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81058" w14:textId="77777777" w:rsidR="00571F0D" w:rsidRPr="00571F0D" w:rsidRDefault="00571F0D" w:rsidP="00571F0D">
      <w:pPr>
        <w:pStyle w:val="OZNPROJEKTUwskazaniedatylubwersjiprojektu"/>
      </w:pPr>
      <w:bookmarkStart w:id="0" w:name="_GoBack"/>
      <w:bookmarkEnd w:id="0"/>
      <w:r>
        <w:t>Projekt</w:t>
      </w:r>
    </w:p>
    <w:p w14:paraId="3017B086" w14:textId="77777777" w:rsidR="00571F0D" w:rsidRPr="00D87D69" w:rsidRDefault="00571F0D" w:rsidP="00571F0D">
      <w:pPr>
        <w:pStyle w:val="OZNRODZAKTUtznustawalubrozporzdzenieiorganwydajcy"/>
      </w:pPr>
      <w:r w:rsidRPr="00D87D69">
        <w:t>USTAWA</w:t>
      </w:r>
    </w:p>
    <w:p w14:paraId="17DBDEA1" w14:textId="77777777" w:rsidR="00571F0D" w:rsidRPr="00D87D69" w:rsidRDefault="00571F0D" w:rsidP="00571F0D">
      <w:pPr>
        <w:pStyle w:val="DATAAKTUdatauchwalenialubwydaniaaktu"/>
      </w:pPr>
      <w:r w:rsidRPr="00D87D69">
        <w:t>z dnia</w:t>
      </w:r>
    </w:p>
    <w:p w14:paraId="68F887C9" w14:textId="77777777" w:rsidR="00571F0D" w:rsidRPr="00D87D69" w:rsidRDefault="00571F0D" w:rsidP="00571F0D">
      <w:pPr>
        <w:pStyle w:val="TYTUAKTUprzedmiotregulacjiustawylubrozporzdzenia"/>
      </w:pPr>
      <w:r w:rsidRPr="00D87D69">
        <w:t>o zmianie ustawy o</w:t>
      </w:r>
      <w:r>
        <w:t xml:space="preserve"> </w:t>
      </w:r>
      <w:r w:rsidRPr="00D87D69">
        <w:t>wykonywaniu działalności gospodarczej w</w:t>
      </w:r>
      <w:r>
        <w:t xml:space="preserve"> </w:t>
      </w:r>
      <w:r w:rsidRPr="00D87D69">
        <w:t xml:space="preserve">zakresie wytwarzania </w:t>
      </w:r>
      <w:r w:rsidR="00A756AA" w:rsidRPr="00D87D69">
        <w:t>i</w:t>
      </w:r>
      <w:r w:rsidR="00A756AA">
        <w:t> </w:t>
      </w:r>
      <w:r w:rsidRPr="00D87D69">
        <w:t>obrotu materiałami wybuchowymi, bronią, amunicją oraz wyrobami i</w:t>
      </w:r>
      <w:r>
        <w:t xml:space="preserve"> </w:t>
      </w:r>
      <w:r w:rsidRPr="00D87D69">
        <w:t xml:space="preserve">technologią </w:t>
      </w:r>
      <w:r w:rsidR="00A756AA" w:rsidRPr="00D87D69">
        <w:t>o</w:t>
      </w:r>
      <w:r w:rsidR="00A756AA">
        <w:t> </w:t>
      </w:r>
      <w:r w:rsidRPr="00D87D69">
        <w:t>przeznaczeniu wojskowym lub policyjnym</w:t>
      </w:r>
      <w:r w:rsidRPr="00B84579">
        <w:rPr>
          <w:rStyle w:val="IGPindeksgrnyipogrubienie"/>
        </w:rPr>
        <w:footnoteReference w:customMarkFollows="1" w:id="1"/>
        <w:t>1)</w:t>
      </w:r>
    </w:p>
    <w:p w14:paraId="217E228B" w14:textId="77777777" w:rsidR="00571F0D" w:rsidRPr="00571F0D" w:rsidRDefault="00571F0D" w:rsidP="00571F0D">
      <w:pPr>
        <w:pStyle w:val="ARTartustawynprozporzdzenia"/>
      </w:pPr>
      <w:r w:rsidRPr="00D87D69">
        <w:rPr>
          <w:rStyle w:val="Ppogrubienie"/>
        </w:rPr>
        <w:t>Art. 1.</w:t>
      </w:r>
      <w:r>
        <w:t xml:space="preserve"> </w:t>
      </w:r>
      <w:r w:rsidRPr="00571F0D">
        <w:t>W</w:t>
      </w:r>
      <w:r>
        <w:t xml:space="preserve"> </w:t>
      </w:r>
      <w:r w:rsidRPr="00571F0D">
        <w:t>ustawie z</w:t>
      </w:r>
      <w:r>
        <w:t xml:space="preserve"> </w:t>
      </w:r>
      <w:r w:rsidRPr="00571F0D">
        <w:t>dnia 13</w:t>
      </w:r>
      <w:r>
        <w:t xml:space="preserve"> </w:t>
      </w:r>
      <w:r w:rsidRPr="00571F0D">
        <w:t>czerwca 2019</w:t>
      </w:r>
      <w:r>
        <w:t xml:space="preserve"> </w:t>
      </w:r>
      <w:r w:rsidRPr="00571F0D">
        <w:t>r. o</w:t>
      </w:r>
      <w:r>
        <w:t xml:space="preserve"> </w:t>
      </w:r>
      <w:r w:rsidRPr="00571F0D">
        <w:t>wykonywaniu działalności gospodarczej w</w:t>
      </w:r>
      <w:r>
        <w:t xml:space="preserve"> </w:t>
      </w:r>
      <w:r w:rsidRPr="00571F0D">
        <w:t>zakresie wytwarzania i</w:t>
      </w:r>
      <w:r>
        <w:t xml:space="preserve"> </w:t>
      </w:r>
      <w:r w:rsidRPr="00571F0D">
        <w:t>obrotu materiałami wybuchowymi, bronią, amunicją oraz wyrobami i</w:t>
      </w:r>
      <w:r>
        <w:t xml:space="preserve"> </w:t>
      </w:r>
      <w:r w:rsidRPr="00571F0D">
        <w:t>technologią o</w:t>
      </w:r>
      <w:r>
        <w:t xml:space="preserve"> </w:t>
      </w:r>
      <w:r w:rsidRPr="00571F0D">
        <w:t>przeznaczeniu wojskowym lub policyjnym (Dz.</w:t>
      </w:r>
      <w:r>
        <w:t xml:space="preserve"> </w:t>
      </w:r>
      <w:r w:rsidRPr="00571F0D">
        <w:t>U. z 2020 r. poz. 1545) wprowadza się następujące zmiany:</w:t>
      </w:r>
    </w:p>
    <w:p w14:paraId="7EFFFBAB" w14:textId="77777777" w:rsidR="00571F0D" w:rsidRPr="00571F0D" w:rsidRDefault="00571F0D" w:rsidP="00571F0D">
      <w:pPr>
        <w:pStyle w:val="PKTpunkt"/>
      </w:pPr>
      <w:r w:rsidRPr="00D87D69">
        <w:t>1)</w:t>
      </w:r>
      <w:r w:rsidRPr="00D87D69">
        <w:tab/>
        <w:t>w art. 1 po pkt 1 dodaje się pkt 1a w brzmieniu:</w:t>
      </w:r>
    </w:p>
    <w:p w14:paraId="3D66D2C5" w14:textId="77777777" w:rsidR="00571F0D" w:rsidRPr="00D87D69" w:rsidRDefault="00571F0D" w:rsidP="00571F0D">
      <w:pPr>
        <w:pStyle w:val="ZPKTzmpktartykuempunktem"/>
      </w:pPr>
      <w:r w:rsidRPr="00D87D69">
        <w:t>„1a)</w:t>
      </w:r>
      <w:r w:rsidRPr="00D87D69">
        <w:tab/>
        <w:t>kontroli broni alarmowej i sygnałowej;”;</w:t>
      </w:r>
    </w:p>
    <w:p w14:paraId="2CB0AEF4" w14:textId="77777777" w:rsidR="00571F0D" w:rsidRPr="00571F0D" w:rsidRDefault="00571F0D" w:rsidP="00571F0D">
      <w:pPr>
        <w:pStyle w:val="PKTpunkt"/>
      </w:pPr>
      <w:r w:rsidRPr="00D87D69">
        <w:t>2)</w:t>
      </w:r>
      <w:r w:rsidRPr="00D87D69">
        <w:tab/>
        <w:t>w art.</w:t>
      </w:r>
      <w:r>
        <w:t xml:space="preserve"> </w:t>
      </w:r>
      <w:r w:rsidRPr="00D87D69">
        <w:t>3 w</w:t>
      </w:r>
      <w:r>
        <w:t xml:space="preserve"> </w:t>
      </w:r>
      <w:r w:rsidRPr="00D87D69">
        <w:t>ust.</w:t>
      </w:r>
      <w:r>
        <w:t xml:space="preserve"> </w:t>
      </w:r>
      <w:r w:rsidRPr="00D87D69">
        <w:t>1 w</w:t>
      </w:r>
      <w:r>
        <w:t xml:space="preserve"> </w:t>
      </w:r>
      <w:r w:rsidRPr="00D87D69">
        <w:t>pkt</w:t>
      </w:r>
      <w:r>
        <w:t xml:space="preserve"> </w:t>
      </w:r>
      <w:r w:rsidRPr="00D87D69">
        <w:t>1 w</w:t>
      </w:r>
      <w:r>
        <w:t xml:space="preserve"> </w:t>
      </w:r>
      <w:r w:rsidRPr="00D87D69">
        <w:t>lit.</w:t>
      </w:r>
      <w:r>
        <w:t xml:space="preserve"> </w:t>
      </w:r>
      <w:r w:rsidRPr="00D87D69">
        <w:t>d średnik zastępuje się przecinkiem i</w:t>
      </w:r>
      <w:r>
        <w:t xml:space="preserve"> </w:t>
      </w:r>
      <w:r w:rsidRPr="00D87D69">
        <w:t>dodaje się lit.</w:t>
      </w:r>
      <w:r>
        <w:t xml:space="preserve"> </w:t>
      </w:r>
      <w:r w:rsidRPr="00D87D69">
        <w:t xml:space="preserve">e </w:t>
      </w:r>
      <w:r w:rsidR="00A756AA" w:rsidRPr="00D87D69">
        <w:t>w</w:t>
      </w:r>
      <w:r w:rsidR="00A756AA">
        <w:t> </w:t>
      </w:r>
      <w:r w:rsidRPr="00D87D69">
        <w:t>brzmieniu:</w:t>
      </w:r>
    </w:p>
    <w:p w14:paraId="113482E3" w14:textId="77777777" w:rsidR="00571F0D" w:rsidRPr="00D87D69" w:rsidRDefault="00571F0D" w:rsidP="00571F0D">
      <w:pPr>
        <w:pStyle w:val="ZLITzmlitartykuempunktem"/>
      </w:pPr>
      <w:r w:rsidRPr="00D87D69">
        <w:t>„e)</w:t>
      </w:r>
      <w:r w:rsidRPr="00D87D69">
        <w:tab/>
        <w:t>komponenty amunicji niezawierające materiałów wybuchowych: korpusy pocisków amunicji artyleryjskiej, łuski amunicji artyleryjskiej, kadłuby min, elementy układów napędowych, naprowadzania i</w:t>
      </w:r>
      <w:r>
        <w:t xml:space="preserve"> </w:t>
      </w:r>
      <w:r w:rsidRPr="00D87D69">
        <w:t>sterowania pocisków rakietowych, bomb lotniczych i</w:t>
      </w:r>
      <w:r>
        <w:t xml:space="preserve"> </w:t>
      </w:r>
      <w:r w:rsidRPr="00D87D69">
        <w:t>głębinowych, torped i</w:t>
      </w:r>
      <w:r>
        <w:t xml:space="preserve"> </w:t>
      </w:r>
      <w:r w:rsidRPr="00D87D69">
        <w:t>imitatorów celów;”;</w:t>
      </w:r>
    </w:p>
    <w:p w14:paraId="268DF371" w14:textId="77777777" w:rsidR="00571F0D" w:rsidRPr="00571F0D" w:rsidRDefault="00571F0D" w:rsidP="00571F0D">
      <w:pPr>
        <w:pStyle w:val="PKTpunkt"/>
      </w:pPr>
      <w:r w:rsidRPr="00D87D69">
        <w:t>3)</w:t>
      </w:r>
      <w:r w:rsidRPr="00D87D69">
        <w:tab/>
        <w:t>w art.</w:t>
      </w:r>
      <w:r>
        <w:t xml:space="preserve"> </w:t>
      </w:r>
      <w:r w:rsidRPr="00D87D69">
        <w:t>7:</w:t>
      </w:r>
    </w:p>
    <w:p w14:paraId="2EC0F9A3" w14:textId="77777777" w:rsidR="00571F0D" w:rsidRPr="00571F0D" w:rsidRDefault="00571F0D" w:rsidP="00571F0D">
      <w:pPr>
        <w:pStyle w:val="LITlitera"/>
      </w:pPr>
      <w:r w:rsidRPr="00D87D69">
        <w:t>a)</w:t>
      </w:r>
      <w:r w:rsidRPr="00D87D69">
        <w:tab/>
        <w:t>w ust.</w:t>
      </w:r>
      <w:r>
        <w:t xml:space="preserve"> </w:t>
      </w:r>
      <w:r w:rsidRPr="00D87D69">
        <w:t>2 w</w:t>
      </w:r>
      <w:r>
        <w:t xml:space="preserve"> </w:t>
      </w:r>
      <w:r w:rsidRPr="00D87D69">
        <w:t>pkt</w:t>
      </w:r>
      <w:r>
        <w:t xml:space="preserve"> </w:t>
      </w:r>
      <w:r w:rsidRPr="00D87D69">
        <w:t>2</w:t>
      </w:r>
      <w:r>
        <w:t xml:space="preserve"> </w:t>
      </w:r>
      <w:r w:rsidRPr="00D87D69">
        <w:t>kropkę zastępuje się średnikiem i</w:t>
      </w:r>
      <w:r>
        <w:t xml:space="preserve"> </w:t>
      </w:r>
      <w:r w:rsidRPr="00D87D69">
        <w:t>dodaje się pkt</w:t>
      </w:r>
      <w:r>
        <w:t xml:space="preserve"> </w:t>
      </w:r>
      <w:r w:rsidRPr="00D87D69">
        <w:t>3 w</w:t>
      </w:r>
      <w:r>
        <w:t xml:space="preserve"> </w:t>
      </w:r>
      <w:r w:rsidRPr="00D87D69">
        <w:t>brzmieniu:</w:t>
      </w:r>
    </w:p>
    <w:p w14:paraId="3C35B5E9" w14:textId="77777777" w:rsidR="00571F0D" w:rsidRPr="00D87D69" w:rsidRDefault="00571F0D" w:rsidP="00571F0D">
      <w:pPr>
        <w:pStyle w:val="ZLITPKTzmpktliter"/>
      </w:pPr>
      <w:r w:rsidRPr="00D87D69">
        <w:t>„3)</w:t>
      </w:r>
      <w:r w:rsidRPr="00D87D69">
        <w:tab/>
        <w:t>bronią alarmową i</w:t>
      </w:r>
      <w:r>
        <w:t xml:space="preserve"> </w:t>
      </w:r>
      <w:r w:rsidRPr="00D87D69">
        <w:t>sygnałową, o</w:t>
      </w:r>
      <w:r>
        <w:t xml:space="preserve"> </w:t>
      </w:r>
      <w:r w:rsidRPr="00D87D69">
        <w:t>której mowa w</w:t>
      </w:r>
      <w:r>
        <w:t xml:space="preserve"> </w:t>
      </w:r>
      <w:r w:rsidRPr="00D87D69">
        <w:t>art.</w:t>
      </w:r>
      <w:r>
        <w:t xml:space="preserve"> </w:t>
      </w:r>
      <w:r w:rsidRPr="00D87D69">
        <w:t>47a.”,</w:t>
      </w:r>
    </w:p>
    <w:p w14:paraId="7390815C" w14:textId="77777777" w:rsidR="00571F0D" w:rsidRPr="00571F0D" w:rsidRDefault="00571F0D" w:rsidP="00571F0D">
      <w:pPr>
        <w:pStyle w:val="LITlitera"/>
      </w:pPr>
      <w:r w:rsidRPr="00D87D69">
        <w:t>b)</w:t>
      </w:r>
      <w:r w:rsidRPr="00D87D69">
        <w:tab/>
        <w:t>dodaje się ust.</w:t>
      </w:r>
      <w:r>
        <w:t xml:space="preserve"> </w:t>
      </w:r>
      <w:r w:rsidRPr="00D87D69">
        <w:t>4 w</w:t>
      </w:r>
      <w:r>
        <w:t xml:space="preserve"> </w:t>
      </w:r>
      <w:r w:rsidRPr="00D87D69">
        <w:t>brzmieniu:</w:t>
      </w:r>
    </w:p>
    <w:p w14:paraId="09BF9ED6" w14:textId="77777777" w:rsidR="00571F0D" w:rsidRPr="00D87D69" w:rsidRDefault="00571F0D" w:rsidP="00571F0D">
      <w:pPr>
        <w:pStyle w:val="ZLITUSTzmustliter"/>
      </w:pPr>
      <w:r w:rsidRPr="00D87D69">
        <w:t>„4. Kategorie i</w:t>
      </w:r>
      <w:r>
        <w:t xml:space="preserve"> </w:t>
      </w:r>
      <w:r w:rsidRPr="00D87D69">
        <w:t>podkategorie strzeleckiej broni palnej i amunicji do strzeleckiej broni palnej są określone w</w:t>
      </w:r>
      <w:r>
        <w:t xml:space="preserve"> </w:t>
      </w:r>
      <w:r w:rsidRPr="00D87D69">
        <w:t>załączniku do ustawy.”;</w:t>
      </w:r>
    </w:p>
    <w:p w14:paraId="173D2753" w14:textId="77777777" w:rsidR="00571F0D" w:rsidRPr="00571F0D" w:rsidRDefault="00571F0D" w:rsidP="00571F0D">
      <w:pPr>
        <w:pStyle w:val="PKTpunkt"/>
      </w:pPr>
      <w:r w:rsidRPr="00D87D69">
        <w:t>4)</w:t>
      </w:r>
      <w:r w:rsidRPr="00D87D69">
        <w:tab/>
        <w:t>w art.</w:t>
      </w:r>
      <w:r>
        <w:t xml:space="preserve"> </w:t>
      </w:r>
      <w:r w:rsidRPr="00D87D69">
        <w:t>17 w</w:t>
      </w:r>
      <w:r>
        <w:t xml:space="preserve"> </w:t>
      </w:r>
      <w:r w:rsidRPr="00D87D69">
        <w:t>ust.</w:t>
      </w:r>
      <w:r>
        <w:t xml:space="preserve"> </w:t>
      </w:r>
      <w:r w:rsidRPr="00D87D69">
        <w:t>3 pkt</w:t>
      </w:r>
      <w:r>
        <w:t xml:space="preserve"> </w:t>
      </w:r>
      <w:r w:rsidRPr="00D87D69">
        <w:t>6</w:t>
      </w:r>
      <w:r>
        <w:t xml:space="preserve"> </w:t>
      </w:r>
      <w:r w:rsidRPr="00D87D69">
        <w:t>otrzymuje brzmienie:</w:t>
      </w:r>
    </w:p>
    <w:p w14:paraId="201A5BBE" w14:textId="77777777" w:rsidR="00571F0D" w:rsidRPr="00D87D69" w:rsidRDefault="00571F0D" w:rsidP="00571F0D">
      <w:pPr>
        <w:pStyle w:val="ZPKTzmpktartykuempunktem"/>
      </w:pPr>
      <w:r w:rsidRPr="00D87D69">
        <w:t>„6)</w:t>
      </w:r>
      <w:r w:rsidRPr="00D87D69">
        <w:tab/>
        <w:t>orzeczenie lekarskie i</w:t>
      </w:r>
      <w:r>
        <w:t xml:space="preserve"> </w:t>
      </w:r>
      <w:r w:rsidRPr="00D87D69">
        <w:t>orzeczenie psychologiczne,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art.</w:t>
      </w:r>
      <w:r>
        <w:t xml:space="preserve"> </w:t>
      </w:r>
      <w:r w:rsidRPr="00D87D69">
        <w:t>12 ust.</w:t>
      </w:r>
      <w:r>
        <w:t xml:space="preserve"> </w:t>
      </w:r>
      <w:r w:rsidRPr="00D87D69">
        <w:t xml:space="preserve">2 </w:t>
      </w:r>
      <w:r w:rsidR="00A756AA" w:rsidRPr="00D87D69">
        <w:t>i</w:t>
      </w:r>
      <w:r w:rsidR="00A756AA">
        <w:t> </w:t>
      </w:r>
      <w:r w:rsidRPr="00D87D69">
        <w:t>3, dotyczące przedsiębiorcy, o</w:t>
      </w:r>
      <w:r>
        <w:t xml:space="preserve"> </w:t>
      </w:r>
      <w:r w:rsidRPr="00D87D69">
        <w:t>którym mowa w</w:t>
      </w:r>
      <w:r>
        <w:t xml:space="preserve"> </w:t>
      </w:r>
      <w:r w:rsidRPr="00D87D69">
        <w:t>art.</w:t>
      </w:r>
      <w:r>
        <w:t xml:space="preserve"> </w:t>
      </w:r>
      <w:r w:rsidRPr="00D87D69">
        <w:t>10 ust.</w:t>
      </w:r>
      <w:r>
        <w:t xml:space="preserve"> </w:t>
      </w:r>
      <w:r w:rsidRPr="00D87D69">
        <w:t>1 pkt</w:t>
      </w:r>
      <w:r>
        <w:t xml:space="preserve"> </w:t>
      </w:r>
      <w:r w:rsidRPr="00D87D69">
        <w:t xml:space="preserve">1, oraz osób </w:t>
      </w:r>
      <w:r w:rsidRPr="00D87D69">
        <w:lastRenderedPageBreak/>
        <w:t>uprawnionych do kierowania koncesjonowaną działalnością gospodarczą, wydane nie wcześniej niż na 3</w:t>
      </w:r>
      <w:r>
        <w:t xml:space="preserve"> </w:t>
      </w:r>
      <w:r w:rsidRPr="00D87D69">
        <w:t>miesiące przed dniem złożenia wniosku;”;</w:t>
      </w:r>
    </w:p>
    <w:p w14:paraId="2E3E5188" w14:textId="77777777" w:rsidR="00571F0D" w:rsidRPr="00571F0D" w:rsidRDefault="00571F0D" w:rsidP="00571F0D">
      <w:pPr>
        <w:pStyle w:val="PKTpunkt"/>
      </w:pPr>
      <w:r w:rsidRPr="00D87D69">
        <w:t>5)</w:t>
      </w:r>
      <w:r w:rsidRPr="00D87D69">
        <w:tab/>
        <w:t>w art.</w:t>
      </w:r>
      <w:r>
        <w:t xml:space="preserve"> </w:t>
      </w:r>
      <w:r w:rsidRPr="00D87D69">
        <w:t>24 w</w:t>
      </w:r>
      <w:r>
        <w:t xml:space="preserve"> </w:t>
      </w:r>
      <w:r w:rsidRPr="00D87D69">
        <w:t>ust.</w:t>
      </w:r>
      <w:r>
        <w:t xml:space="preserve"> </w:t>
      </w:r>
      <w:r w:rsidRPr="00D87D69">
        <w:t>1 pkt</w:t>
      </w:r>
      <w:r>
        <w:t xml:space="preserve"> </w:t>
      </w:r>
      <w:r w:rsidRPr="00D87D69">
        <w:t>4</w:t>
      </w:r>
      <w:r>
        <w:t xml:space="preserve"> </w:t>
      </w:r>
      <w:r w:rsidRPr="00D87D69">
        <w:t>otrzymuje brzmienie:</w:t>
      </w:r>
    </w:p>
    <w:p w14:paraId="27CA8927" w14:textId="2881A1A5" w:rsidR="00571F0D" w:rsidRPr="00D87D69" w:rsidRDefault="00571F0D" w:rsidP="00571F0D">
      <w:pPr>
        <w:pStyle w:val="ZPKTzmpktartykuempunktem"/>
      </w:pPr>
      <w:r w:rsidRPr="00D87D69">
        <w:t>„4)</w:t>
      </w:r>
      <w:r w:rsidRPr="00D87D69">
        <w:tab/>
        <w:t>przedsiębiorca inny niż osoba fizyczna przestał spełniać warunki określone w</w:t>
      </w:r>
      <w:r>
        <w:t xml:space="preserve"> </w:t>
      </w:r>
      <w:r w:rsidRPr="00D87D69">
        <w:t>art.</w:t>
      </w:r>
      <w:r>
        <w:t xml:space="preserve"> </w:t>
      </w:r>
      <w:r w:rsidRPr="00D87D69">
        <w:t>10 ust.</w:t>
      </w:r>
      <w:r>
        <w:t xml:space="preserve"> </w:t>
      </w:r>
      <w:r w:rsidRPr="00D87D69">
        <w:t>1 pkt</w:t>
      </w:r>
      <w:r>
        <w:t xml:space="preserve"> </w:t>
      </w:r>
      <w:r w:rsidRPr="00D87D69">
        <w:t>2 w</w:t>
      </w:r>
      <w:r>
        <w:t xml:space="preserve"> </w:t>
      </w:r>
      <w:r w:rsidRPr="00D87D69">
        <w:t>zakresie posiadania co najmniej dwóch osób będących członkami organu zarządzającego przedsiębiorstwa albo dwóch osób, z których jedna jest członkiem organu zarządzającego przedsiębiorstwa, a druga uprawnionym do kierowania działalnością określoną w koncesji prokurentem lub pełnomocnikiem, spełniających warunki z</w:t>
      </w:r>
      <w:r>
        <w:t xml:space="preserve"> </w:t>
      </w:r>
      <w:r w:rsidRPr="00D87D69">
        <w:t>art.</w:t>
      </w:r>
      <w:r>
        <w:t xml:space="preserve"> </w:t>
      </w:r>
      <w:r w:rsidRPr="00D87D69">
        <w:t>10 ust.</w:t>
      </w:r>
      <w:r>
        <w:t xml:space="preserve"> </w:t>
      </w:r>
      <w:r w:rsidRPr="00D87D69">
        <w:t>1 pkt</w:t>
      </w:r>
      <w:r>
        <w:t xml:space="preserve"> </w:t>
      </w:r>
      <w:r w:rsidRPr="00D87D69">
        <w:t>1 i</w:t>
      </w:r>
      <w:r>
        <w:t xml:space="preserve"> </w:t>
      </w:r>
      <w:r w:rsidRPr="00D87D69">
        <w:t>pomimo wezwania organu koncesyjnego w</w:t>
      </w:r>
      <w:r>
        <w:t xml:space="preserve"> </w:t>
      </w:r>
      <w:r w:rsidRPr="00D87D69">
        <w:t>terminie 3</w:t>
      </w:r>
      <w:r>
        <w:t xml:space="preserve"> </w:t>
      </w:r>
      <w:r w:rsidRPr="00D87D69">
        <w:t>miesięcy nie spełnił tych warunków;”;</w:t>
      </w:r>
    </w:p>
    <w:p w14:paraId="1FFC603B" w14:textId="77777777" w:rsidR="00571F0D" w:rsidRPr="00571F0D" w:rsidRDefault="00571F0D" w:rsidP="00571F0D">
      <w:pPr>
        <w:pStyle w:val="PKTpunkt"/>
      </w:pPr>
      <w:r w:rsidRPr="00D87D69">
        <w:t>6)</w:t>
      </w:r>
      <w:r w:rsidRPr="00D87D69">
        <w:tab/>
        <w:t>w art.</w:t>
      </w:r>
      <w:r>
        <w:t xml:space="preserve"> </w:t>
      </w:r>
      <w:r w:rsidRPr="00D87D69">
        <w:t>33</w:t>
      </w:r>
      <w:r>
        <w:t xml:space="preserve"> </w:t>
      </w:r>
      <w:r w:rsidRPr="00D87D69">
        <w:t>po ust.</w:t>
      </w:r>
      <w:r>
        <w:t xml:space="preserve"> </w:t>
      </w:r>
      <w:r w:rsidRPr="00D87D69">
        <w:t>3</w:t>
      </w:r>
      <w:r>
        <w:t xml:space="preserve"> </w:t>
      </w:r>
      <w:r w:rsidRPr="00D87D69">
        <w:t>dodaje się ust.</w:t>
      </w:r>
      <w:r>
        <w:t xml:space="preserve"> </w:t>
      </w:r>
      <w:r w:rsidRPr="00D87D69">
        <w:t>3a w</w:t>
      </w:r>
      <w:r>
        <w:t xml:space="preserve"> </w:t>
      </w:r>
      <w:r w:rsidRPr="00D87D69">
        <w:t>brzmieniu:</w:t>
      </w:r>
    </w:p>
    <w:p w14:paraId="300480B7" w14:textId="77777777" w:rsidR="00571F0D" w:rsidRPr="00D87D69" w:rsidRDefault="00A00453" w:rsidP="00571F0D">
      <w:pPr>
        <w:pStyle w:val="ZUSTzmustartykuempunktem"/>
      </w:pPr>
      <w:r w:rsidRPr="00D87D69">
        <w:t>„</w:t>
      </w:r>
      <w:r w:rsidR="00571F0D" w:rsidRPr="00D87D69">
        <w:t>3a. W</w:t>
      </w:r>
      <w:r w:rsidR="00571F0D">
        <w:t xml:space="preserve"> </w:t>
      </w:r>
      <w:r w:rsidR="00571F0D" w:rsidRPr="00D87D69">
        <w:t>obiekcie magazynowym, w</w:t>
      </w:r>
      <w:r w:rsidR="00571F0D">
        <w:t xml:space="preserve"> </w:t>
      </w:r>
      <w:r w:rsidR="00571F0D" w:rsidRPr="00D87D69">
        <w:t>którym przechowuje się materiały wybuchowe, broń, amunicję oraz wyroby i</w:t>
      </w:r>
      <w:r w:rsidR="00571F0D">
        <w:t xml:space="preserve"> </w:t>
      </w:r>
      <w:r w:rsidR="00571F0D" w:rsidRPr="00D87D69">
        <w:t>technologie o</w:t>
      </w:r>
      <w:r w:rsidR="00571F0D">
        <w:t xml:space="preserve"> </w:t>
      </w:r>
      <w:r w:rsidR="00571F0D" w:rsidRPr="00D87D69">
        <w:t>przeznaczeniu wojskowym lub policyjnym, nie prowadzi się innej działalności gospodarczej.”;</w:t>
      </w:r>
    </w:p>
    <w:p w14:paraId="37CAB8AF" w14:textId="77777777" w:rsidR="00571F0D" w:rsidRPr="00571F0D" w:rsidRDefault="00571F0D" w:rsidP="00571F0D">
      <w:pPr>
        <w:pStyle w:val="PKTpunkt"/>
      </w:pPr>
      <w:r w:rsidRPr="00D87D69">
        <w:t>7)</w:t>
      </w:r>
      <w:r w:rsidRPr="00D87D69">
        <w:tab/>
        <w:t>w art.</w:t>
      </w:r>
      <w:r>
        <w:t xml:space="preserve"> </w:t>
      </w:r>
      <w:r w:rsidRPr="00D87D69">
        <w:t>37 w</w:t>
      </w:r>
      <w:r>
        <w:t xml:space="preserve"> </w:t>
      </w:r>
      <w:r w:rsidRPr="00D87D69">
        <w:t>ust.</w:t>
      </w:r>
      <w:r>
        <w:t xml:space="preserve"> </w:t>
      </w:r>
      <w:r w:rsidRPr="00D87D69">
        <w:t>1 pkt</w:t>
      </w:r>
      <w:r>
        <w:t xml:space="preserve"> </w:t>
      </w:r>
      <w:r w:rsidRPr="00D87D69">
        <w:t>3</w:t>
      </w:r>
      <w:r>
        <w:t xml:space="preserve"> </w:t>
      </w:r>
      <w:r w:rsidRPr="00D87D69">
        <w:t>otrzymuje brzmienie:</w:t>
      </w:r>
    </w:p>
    <w:p w14:paraId="771BE0FF" w14:textId="77777777" w:rsidR="00571F0D" w:rsidRPr="00D87D69" w:rsidRDefault="00571F0D" w:rsidP="00571F0D">
      <w:pPr>
        <w:pStyle w:val="ZPKTzmpktartykuempunktem"/>
      </w:pPr>
      <w:r w:rsidRPr="00D87D69">
        <w:t>„3)</w:t>
      </w:r>
      <w:r w:rsidRPr="00D87D69">
        <w:tab/>
        <w:t>przekazać ewidencje,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art.</w:t>
      </w:r>
      <w:r>
        <w:t xml:space="preserve"> </w:t>
      </w:r>
      <w:r w:rsidRPr="00D87D69">
        <w:t>47 ust.</w:t>
      </w:r>
      <w:r>
        <w:t xml:space="preserve"> </w:t>
      </w:r>
      <w:r w:rsidRPr="00D87D69">
        <w:t>1 i</w:t>
      </w:r>
      <w:r>
        <w:t xml:space="preserve"> </w:t>
      </w:r>
      <w:r w:rsidRPr="00D87D69">
        <w:t>art.</w:t>
      </w:r>
      <w:r>
        <w:t xml:space="preserve"> </w:t>
      </w:r>
      <w:r w:rsidRPr="00D87D69">
        <w:t>59 ust.</w:t>
      </w:r>
      <w:r>
        <w:t xml:space="preserve"> </w:t>
      </w:r>
      <w:r w:rsidRPr="00D87D69">
        <w:t>1, organowi koncesyjnemu w</w:t>
      </w:r>
      <w:r>
        <w:t xml:space="preserve"> </w:t>
      </w:r>
      <w:r w:rsidRPr="00D87D69">
        <w:t>terminie 30</w:t>
      </w:r>
      <w:r>
        <w:t xml:space="preserve"> </w:t>
      </w:r>
      <w:r w:rsidRPr="00D87D69">
        <w:t>dni od dnia otrzymania tej decyzji.”;</w:t>
      </w:r>
    </w:p>
    <w:p w14:paraId="03938529" w14:textId="77777777" w:rsidR="00571F0D" w:rsidRPr="00571F0D" w:rsidRDefault="00571F0D" w:rsidP="00571F0D">
      <w:pPr>
        <w:pStyle w:val="PKTpunkt"/>
      </w:pPr>
      <w:r w:rsidRPr="00D87D69">
        <w:t>8)</w:t>
      </w:r>
      <w:r w:rsidRPr="00D87D69">
        <w:tab/>
        <w:t>w art. 42:</w:t>
      </w:r>
    </w:p>
    <w:p w14:paraId="4D68265F" w14:textId="77777777" w:rsidR="00571F0D" w:rsidRPr="00571F0D" w:rsidRDefault="00571F0D" w:rsidP="00571F0D">
      <w:pPr>
        <w:pStyle w:val="LITlitera"/>
      </w:pPr>
      <w:r w:rsidRPr="00D87D69">
        <w:t>a)</w:t>
      </w:r>
      <w:r w:rsidRPr="00D87D69">
        <w:tab/>
        <w:t>ust. 3 otrzymuje brzmienie:</w:t>
      </w:r>
    </w:p>
    <w:p w14:paraId="2F94F85C" w14:textId="77777777" w:rsidR="00571F0D" w:rsidRPr="00D87D69" w:rsidRDefault="00571F0D" w:rsidP="00571F0D">
      <w:pPr>
        <w:pStyle w:val="ZLITUSTzmustliter"/>
      </w:pPr>
      <w:r w:rsidRPr="00D87D69">
        <w:t>„3.</w:t>
      </w:r>
      <w:r>
        <w:t xml:space="preserve"> </w:t>
      </w:r>
      <w:r w:rsidRPr="00D87D69">
        <w:t>Plan, o którym mowa w ust. 1, uzgadnia się z właściwymi ze względu na miejsce wykonywania działalności gospodarczej komendantami powiatowymi (miejskimi) Państwowej Straży Pożarnej, a w przypadku jednostki organizacyjnej podległej Ministrowi Obrony Narodowej lub przez niego nadzorowanej, wykonującej działalność gospodarczą – również z właściwym terytorialnie szefem delegatury Wojskowej Ochrony Przeciwpożarowej.”,</w:t>
      </w:r>
    </w:p>
    <w:p w14:paraId="01089FD7" w14:textId="77777777" w:rsidR="00571F0D" w:rsidRPr="00571F0D" w:rsidRDefault="00571F0D" w:rsidP="00571F0D">
      <w:pPr>
        <w:pStyle w:val="LITlitera"/>
      </w:pPr>
      <w:r w:rsidRPr="00D87D69">
        <w:t>b)</w:t>
      </w:r>
      <w:r w:rsidRPr="00D87D69">
        <w:tab/>
        <w:t>ust. 5 otrzymuje brzmienie:</w:t>
      </w:r>
    </w:p>
    <w:p w14:paraId="42E8BA58" w14:textId="77777777" w:rsidR="00571F0D" w:rsidRPr="00D87D69" w:rsidRDefault="00571F0D" w:rsidP="00571F0D">
      <w:pPr>
        <w:pStyle w:val="ZLITUSTzmustliter"/>
      </w:pPr>
      <w:r w:rsidRPr="00D87D69">
        <w:t>„5.</w:t>
      </w:r>
      <w:r>
        <w:t xml:space="preserve"> </w:t>
      </w:r>
      <w:r w:rsidRPr="00D87D69">
        <w:t>W przypadku jednostki organizacyjnej podległej Ministrowi Obrony Narodowej lub przez niego nadzorowanej wykonującej działalność gospodarczą, plan, o którym mowa w ust. 1, uzgadnia się z właściwym ze względu na miejsce wykonywania działalności gospodarczej komendantem oddziału Żandarmerii Wojskowej, a w zakresie zagrożeń o charakterze terrorystycznym z Szefem Służby Kontrwywiadu Wojskowego.”;</w:t>
      </w:r>
    </w:p>
    <w:p w14:paraId="7541A77F" w14:textId="77777777" w:rsidR="00571F0D" w:rsidRPr="00571F0D" w:rsidRDefault="00571F0D" w:rsidP="00571F0D">
      <w:pPr>
        <w:pStyle w:val="PKTpunkt"/>
      </w:pPr>
      <w:r w:rsidRPr="00D87D69">
        <w:t>9)</w:t>
      </w:r>
      <w:r w:rsidRPr="00D87D69">
        <w:tab/>
        <w:t>w art.</w:t>
      </w:r>
      <w:r>
        <w:t xml:space="preserve"> </w:t>
      </w:r>
      <w:r w:rsidRPr="00D87D69">
        <w:t>44:</w:t>
      </w:r>
    </w:p>
    <w:p w14:paraId="72C39D28" w14:textId="77777777" w:rsidR="00571F0D" w:rsidRPr="00571F0D" w:rsidRDefault="00571F0D" w:rsidP="00571F0D">
      <w:pPr>
        <w:pStyle w:val="LITlitera"/>
      </w:pPr>
      <w:r w:rsidRPr="00D87D69">
        <w:lastRenderedPageBreak/>
        <w:t>a)</w:t>
      </w:r>
      <w:r w:rsidRPr="00D87D69">
        <w:tab/>
        <w:t>ust. 1</w:t>
      </w:r>
      <w:r>
        <w:t xml:space="preserve"> </w:t>
      </w:r>
      <w:r w:rsidRPr="00D87D69">
        <w:t>otrzymuje brzmienie:</w:t>
      </w:r>
    </w:p>
    <w:p w14:paraId="557108A2" w14:textId="77777777" w:rsidR="00571F0D" w:rsidRPr="00D87D69" w:rsidRDefault="00571F0D" w:rsidP="00571F0D">
      <w:pPr>
        <w:pStyle w:val="ZLITUSTzmustliter"/>
      </w:pPr>
      <w:r w:rsidRPr="00D87D69">
        <w:t>„1. Każdy egzemplarz broni palnej, w</w:t>
      </w:r>
      <w:r>
        <w:t xml:space="preserve"> </w:t>
      </w:r>
      <w:r w:rsidRPr="00D87D69">
        <w:t>tym strzeleckiej broni palnej, i</w:t>
      </w:r>
      <w:r>
        <w:t xml:space="preserve"> </w:t>
      </w:r>
      <w:r w:rsidRPr="00D87D69">
        <w:t>każda istotna część podlegają oznakowaniu przez wytwórcę niezwłocznie po wytworzeniu.”,</w:t>
      </w:r>
    </w:p>
    <w:p w14:paraId="6C65077D" w14:textId="77777777" w:rsidR="00571F0D" w:rsidRPr="00571F0D" w:rsidRDefault="00571F0D" w:rsidP="00571F0D">
      <w:pPr>
        <w:pStyle w:val="LITlitera"/>
      </w:pPr>
      <w:r w:rsidRPr="00D87D69">
        <w:t>b)</w:t>
      </w:r>
      <w:r w:rsidRPr="00D87D69">
        <w:tab/>
        <w:t>po ust.</w:t>
      </w:r>
      <w:r>
        <w:t xml:space="preserve"> </w:t>
      </w:r>
      <w:r w:rsidRPr="00D87D69">
        <w:t>2</w:t>
      </w:r>
      <w:r>
        <w:t xml:space="preserve"> </w:t>
      </w:r>
      <w:r w:rsidRPr="00D87D69">
        <w:t>dodaje się ust.</w:t>
      </w:r>
      <w:r>
        <w:t xml:space="preserve"> </w:t>
      </w:r>
      <w:r w:rsidRPr="00D87D69">
        <w:t>2a–2d w</w:t>
      </w:r>
      <w:r>
        <w:t xml:space="preserve"> </w:t>
      </w:r>
      <w:r w:rsidRPr="00D87D69">
        <w:t>brzmieniu:</w:t>
      </w:r>
    </w:p>
    <w:p w14:paraId="7ADD420A" w14:textId="77777777" w:rsidR="00571F0D" w:rsidRPr="00D87D69" w:rsidRDefault="00571F0D" w:rsidP="00571F0D">
      <w:pPr>
        <w:pStyle w:val="ZLITUSTzmustliter"/>
      </w:pPr>
      <w:r w:rsidRPr="00D87D69">
        <w:t>„2a. Minimalna wielkość czcionki użytej do oznakowania wynosi 1,6</w:t>
      </w:r>
      <w:r>
        <w:t xml:space="preserve"> </w:t>
      </w:r>
      <w:r w:rsidRPr="00D87D69">
        <w:t xml:space="preserve">mm. </w:t>
      </w:r>
      <w:r w:rsidR="00A756AA" w:rsidRPr="00D87D69">
        <w:t>W</w:t>
      </w:r>
      <w:r w:rsidR="00A756AA">
        <w:t> </w:t>
      </w:r>
      <w:r w:rsidRPr="00D87D69">
        <w:t>przypadku gdy rozmiar istotnej części nie pozwala na użycie czcionki tej wielkości, dopuszczalne jest użycie mniejszej czcionki.</w:t>
      </w:r>
    </w:p>
    <w:p w14:paraId="153B6EC0" w14:textId="77777777" w:rsidR="00571F0D" w:rsidRPr="00D87D69" w:rsidRDefault="00571F0D" w:rsidP="00571F0D">
      <w:pPr>
        <w:pStyle w:val="ZLITUSTzmustliter"/>
      </w:pPr>
      <w:r w:rsidRPr="00D87D69">
        <w:t>2b. Do oznakowywania stosuje się alfabet łaciński i</w:t>
      </w:r>
      <w:r>
        <w:t xml:space="preserve"> </w:t>
      </w:r>
      <w:r w:rsidRPr="00D87D69">
        <w:t>cyfry arabskie.</w:t>
      </w:r>
    </w:p>
    <w:p w14:paraId="24146BA2" w14:textId="77777777" w:rsidR="00571F0D" w:rsidRPr="00571F0D" w:rsidRDefault="00571F0D" w:rsidP="00571F0D">
      <w:pPr>
        <w:pStyle w:val="ZLITUSTzmustliter"/>
      </w:pPr>
      <w:r w:rsidRPr="00D87D69">
        <w:t>2c. Oznakowanie nanosi się, wykorzystując techniki:</w:t>
      </w:r>
    </w:p>
    <w:p w14:paraId="3E71DBF3" w14:textId="77777777" w:rsidR="00571F0D" w:rsidRPr="00D87D69" w:rsidRDefault="00571F0D" w:rsidP="00571F0D">
      <w:pPr>
        <w:pStyle w:val="ZLITPKTzmpktliter"/>
      </w:pPr>
      <w:r w:rsidRPr="00D87D69">
        <w:t>1)</w:t>
      </w:r>
      <w:r w:rsidRPr="00D87D69">
        <w:tab/>
        <w:t>głębokiego grawerowania laserowego;</w:t>
      </w:r>
    </w:p>
    <w:p w14:paraId="310FD8AA" w14:textId="77777777" w:rsidR="00571F0D" w:rsidRPr="00D87D69" w:rsidRDefault="00571F0D" w:rsidP="00571F0D">
      <w:pPr>
        <w:pStyle w:val="ZLITPKTzmpktliter"/>
      </w:pPr>
      <w:r w:rsidRPr="00D87D69">
        <w:t>2)</w:t>
      </w:r>
      <w:r w:rsidRPr="00D87D69">
        <w:tab/>
        <w:t>grawerowania klasycznego;</w:t>
      </w:r>
    </w:p>
    <w:p w14:paraId="47F7AE00" w14:textId="77777777" w:rsidR="00571F0D" w:rsidRPr="00D87D69" w:rsidRDefault="00571F0D" w:rsidP="00571F0D">
      <w:pPr>
        <w:pStyle w:val="ZLITPKTzmpktliter"/>
      </w:pPr>
      <w:r w:rsidRPr="00D87D69">
        <w:t>3)</w:t>
      </w:r>
      <w:r w:rsidRPr="00D87D69">
        <w:tab/>
        <w:t>cechowania ręcznego z</w:t>
      </w:r>
      <w:r>
        <w:t xml:space="preserve"> </w:t>
      </w:r>
      <w:r w:rsidRPr="00D87D69">
        <w:t>użyciem stempli lub numeratorów;</w:t>
      </w:r>
    </w:p>
    <w:p w14:paraId="03DB1157" w14:textId="77777777" w:rsidR="00571F0D" w:rsidRPr="00D87D69" w:rsidRDefault="00571F0D" w:rsidP="00571F0D">
      <w:pPr>
        <w:pStyle w:val="ZLITPKTzmpktliter"/>
      </w:pPr>
      <w:r w:rsidRPr="00D87D69">
        <w:t>4)</w:t>
      </w:r>
      <w:r w:rsidRPr="00D87D69">
        <w:tab/>
        <w:t>znakowania mikropunktowego.</w:t>
      </w:r>
    </w:p>
    <w:p w14:paraId="0634FA32" w14:textId="77777777" w:rsidR="00571F0D" w:rsidRPr="00571F0D" w:rsidRDefault="00571F0D" w:rsidP="00571F0D">
      <w:pPr>
        <w:pStyle w:val="ZLITUSTzmustliter"/>
      </w:pPr>
      <w:r w:rsidRPr="00D87D69">
        <w:t>2d. W</w:t>
      </w:r>
      <w:r>
        <w:t xml:space="preserve"> </w:t>
      </w:r>
      <w:r w:rsidRPr="00D87D69">
        <w:t>przypadku szkieletów i</w:t>
      </w:r>
      <w:r>
        <w:t xml:space="preserve"> </w:t>
      </w:r>
      <w:r w:rsidRPr="00D87D69">
        <w:t>komór zamkowych strzeleckiej broni palnej wykonanych z</w:t>
      </w:r>
      <w:r>
        <w:t xml:space="preserve"> </w:t>
      </w:r>
      <w:r w:rsidRPr="00D87D69">
        <w:t>materiałów niemetalowych, w</w:t>
      </w:r>
      <w:r>
        <w:t xml:space="preserve"> </w:t>
      </w:r>
      <w:r w:rsidRPr="00D87D69">
        <w:t>szczególności z</w:t>
      </w:r>
      <w:r>
        <w:t xml:space="preserve"> </w:t>
      </w:r>
      <w:r w:rsidRPr="00D87D69">
        <w:t>polimerów syntetycznych lub żywic syntetycznych oraz ich kompozytów wzmocnionych włóknami, takimi jak włókna węglowe, szklane lub inne, oznakowania dokonuje się przez:</w:t>
      </w:r>
    </w:p>
    <w:p w14:paraId="396EFD7F" w14:textId="77777777" w:rsidR="00571F0D" w:rsidRPr="00D87D69" w:rsidRDefault="00571F0D" w:rsidP="00571F0D">
      <w:pPr>
        <w:pStyle w:val="ZLITPKTzmpktliter"/>
      </w:pPr>
      <w:r w:rsidRPr="00D87D69">
        <w:t>1)</w:t>
      </w:r>
      <w:r w:rsidRPr="00D87D69">
        <w:tab/>
        <w:t xml:space="preserve">umieszczenie oznakowania na metalowej płytce osadzanej na stałe </w:t>
      </w:r>
      <w:r w:rsidR="00A756AA" w:rsidRPr="00D87D69">
        <w:t>w</w:t>
      </w:r>
      <w:r w:rsidR="00A756AA">
        <w:t> </w:t>
      </w:r>
      <w:r w:rsidRPr="00D87D69">
        <w:t>materiale szkieletu lub komory zamkowej w</w:t>
      </w:r>
      <w:r>
        <w:t xml:space="preserve"> </w:t>
      </w:r>
      <w:r w:rsidRPr="00D87D69">
        <w:t>taki sposób, że płytki nie można łatwo usunąć, a</w:t>
      </w:r>
      <w:r>
        <w:t xml:space="preserve"> </w:t>
      </w:r>
      <w:r w:rsidRPr="00D87D69">
        <w:t>jej usunięcie powoduje zniszczenie części szkieletu lub komory zamkowej;</w:t>
      </w:r>
    </w:p>
    <w:p w14:paraId="71FFC6DA" w14:textId="77777777" w:rsidR="00571F0D" w:rsidRPr="00D87D69" w:rsidRDefault="00571F0D" w:rsidP="00571F0D">
      <w:pPr>
        <w:pStyle w:val="ZLITPKTzmpktliter"/>
      </w:pPr>
      <w:r w:rsidRPr="00D87D69">
        <w:t>2)</w:t>
      </w:r>
      <w:r w:rsidRPr="00D87D69">
        <w:tab/>
        <w:t>zastosowanie techniki ubytkowej, z</w:t>
      </w:r>
      <w:r>
        <w:t xml:space="preserve"> </w:t>
      </w:r>
      <w:r w:rsidRPr="00D87D69">
        <w:t>zachowaniem wymogów wielkości oznakowania określonych w</w:t>
      </w:r>
      <w:r>
        <w:t xml:space="preserve"> </w:t>
      </w:r>
      <w:r w:rsidRPr="00D87D69">
        <w:t>ust.</w:t>
      </w:r>
      <w:r>
        <w:t xml:space="preserve"> </w:t>
      </w:r>
      <w:r w:rsidRPr="00D87D69">
        <w:t>2a.”,</w:t>
      </w:r>
    </w:p>
    <w:p w14:paraId="7C7C919A" w14:textId="77777777" w:rsidR="00571F0D" w:rsidRPr="00571F0D" w:rsidRDefault="00571F0D" w:rsidP="00571F0D">
      <w:pPr>
        <w:pStyle w:val="LITlitera"/>
      </w:pPr>
      <w:r w:rsidRPr="00D87D69">
        <w:t>c)</w:t>
      </w:r>
      <w:r w:rsidRPr="00D87D69">
        <w:tab/>
        <w:t>po ust.</w:t>
      </w:r>
      <w:r>
        <w:t xml:space="preserve"> </w:t>
      </w:r>
      <w:r w:rsidRPr="00D87D69">
        <w:t>5</w:t>
      </w:r>
      <w:r>
        <w:t xml:space="preserve"> </w:t>
      </w:r>
      <w:r w:rsidRPr="00D87D69">
        <w:t>dodaje się ust.</w:t>
      </w:r>
      <w:r>
        <w:t xml:space="preserve"> </w:t>
      </w:r>
      <w:r w:rsidRPr="00D87D69">
        <w:t>5a w</w:t>
      </w:r>
      <w:r>
        <w:t xml:space="preserve"> </w:t>
      </w:r>
      <w:r w:rsidRPr="00D87D69">
        <w:t>brzmieniu:</w:t>
      </w:r>
    </w:p>
    <w:p w14:paraId="51EABD40" w14:textId="77777777" w:rsidR="00571F0D" w:rsidRPr="00D87D69" w:rsidRDefault="00571F0D" w:rsidP="00571F0D">
      <w:pPr>
        <w:pStyle w:val="ZLITUSTzmustliter"/>
      </w:pPr>
      <w:r w:rsidRPr="00D87D69">
        <w:t>„5a. Broń alarmową i</w:t>
      </w:r>
      <w:r>
        <w:t xml:space="preserve"> </w:t>
      </w:r>
      <w:r w:rsidRPr="00D87D69">
        <w:t>sygnałową, o</w:t>
      </w:r>
      <w:r>
        <w:t xml:space="preserve"> </w:t>
      </w:r>
      <w:r w:rsidRPr="00D87D69">
        <w:t>której mowa w</w:t>
      </w:r>
      <w:r>
        <w:t xml:space="preserve"> </w:t>
      </w:r>
      <w:r w:rsidRPr="00D87D69">
        <w:t>art.</w:t>
      </w:r>
      <w:r>
        <w:t xml:space="preserve"> </w:t>
      </w:r>
      <w:r w:rsidRPr="00D87D69">
        <w:t xml:space="preserve">47a, oznakowuje się </w:t>
      </w:r>
      <w:r w:rsidR="00A756AA" w:rsidRPr="00D87D69">
        <w:t>w</w:t>
      </w:r>
      <w:r w:rsidR="00A756AA">
        <w:t> </w:t>
      </w:r>
      <w:r w:rsidRPr="00D87D69">
        <w:t>sposób określony w</w:t>
      </w:r>
      <w:r>
        <w:t xml:space="preserve"> </w:t>
      </w:r>
      <w:r w:rsidRPr="00D87D69">
        <w:t>art.</w:t>
      </w:r>
      <w:r>
        <w:t xml:space="preserve"> </w:t>
      </w:r>
      <w:r w:rsidRPr="00D87D69">
        <w:t>47e.”;</w:t>
      </w:r>
    </w:p>
    <w:p w14:paraId="356B2747" w14:textId="77777777" w:rsidR="00571F0D" w:rsidRPr="00571F0D" w:rsidRDefault="00571F0D" w:rsidP="00571F0D">
      <w:pPr>
        <w:pStyle w:val="PKTpunkt"/>
      </w:pPr>
      <w:r w:rsidRPr="00D87D69">
        <w:t>10)</w:t>
      </w:r>
      <w:r w:rsidRPr="00D87D69">
        <w:tab/>
        <w:t>w dziale III w</w:t>
      </w:r>
      <w:r>
        <w:t xml:space="preserve"> </w:t>
      </w:r>
      <w:r w:rsidRPr="00D87D69">
        <w:t>rozdziale 2</w:t>
      </w:r>
      <w:r>
        <w:t xml:space="preserve"> </w:t>
      </w:r>
      <w:r w:rsidRPr="00D87D69">
        <w:t>po oddziale 1</w:t>
      </w:r>
      <w:r>
        <w:t xml:space="preserve"> </w:t>
      </w:r>
      <w:r w:rsidRPr="00D87D69">
        <w:t>dodaje się oddział 1a w brzmieniu:</w:t>
      </w:r>
    </w:p>
    <w:p w14:paraId="6ACE9F43" w14:textId="77777777" w:rsidR="00571F0D" w:rsidRPr="00571F0D" w:rsidRDefault="00571F0D" w:rsidP="00571F0D">
      <w:pPr>
        <w:pStyle w:val="ZROZDZODDZOZNzmoznrozdzoddzartykuempunktem"/>
      </w:pPr>
      <w:r w:rsidRPr="00D87D69">
        <w:t>„</w:t>
      </w:r>
      <w:r w:rsidRPr="00571F0D">
        <w:t>Oddział 1a. Broń alarmowa i</w:t>
      </w:r>
      <w:r>
        <w:t xml:space="preserve"> </w:t>
      </w:r>
      <w:r w:rsidRPr="00571F0D">
        <w:t>sygnałowa</w:t>
      </w:r>
    </w:p>
    <w:p w14:paraId="13C0D0B1" w14:textId="77777777" w:rsidR="00571F0D" w:rsidRPr="00D87D69" w:rsidRDefault="00571F0D" w:rsidP="00571F0D">
      <w:pPr>
        <w:pStyle w:val="ZARTzmartartykuempunktem"/>
      </w:pPr>
      <w:r w:rsidRPr="00D87D69">
        <w:t>Art. 47a. 1.</w:t>
      </w:r>
      <w:r>
        <w:t xml:space="preserve"> </w:t>
      </w:r>
      <w:r w:rsidRPr="00D87D69">
        <w:t>Urządzenia z</w:t>
      </w:r>
      <w:r>
        <w:t xml:space="preserve"> </w:t>
      </w:r>
      <w:r w:rsidRPr="00D87D69">
        <w:t xml:space="preserve">uchwytem na nabój, przeznaczonego wyłącznie do strzelania ślepymi nabojami oraz do wystrzeliwania substancji drażniących, innych substancji aktywnych lub pirotechnicznych nabojów sygnalizacyjnych, służącego do </w:t>
      </w:r>
      <w:r w:rsidRPr="00D87D69">
        <w:lastRenderedPageBreak/>
        <w:t>alarmowania lub sygnalizowania, zwanego dalej „bronią alarmową i</w:t>
      </w:r>
      <w:r>
        <w:t xml:space="preserve"> </w:t>
      </w:r>
      <w:r w:rsidRPr="00D87D69">
        <w:t>sygnałową”, nie uznaje się za strzelecką broń palną, jeżeli zostało wytworzone zgodnie ze specyfikacjami technicznymi mającymi na celu zapewnienie, aby urządzenia takiego nie można było przerobić tak, aby miotało pocisk w</w:t>
      </w:r>
      <w:r>
        <w:t xml:space="preserve"> </w:t>
      </w:r>
      <w:r w:rsidRPr="00D87D69">
        <w:t>wyniku działania ładunku miotającego.</w:t>
      </w:r>
    </w:p>
    <w:p w14:paraId="6712D9CF" w14:textId="77777777" w:rsidR="00571F0D" w:rsidRPr="00571F0D" w:rsidRDefault="00571F0D" w:rsidP="00571F0D">
      <w:pPr>
        <w:pStyle w:val="ZUSTzmustartykuempunktem"/>
      </w:pPr>
      <w:r w:rsidRPr="00D87D69">
        <w:t>2. Broń alarmową i</w:t>
      </w:r>
      <w:r>
        <w:t xml:space="preserve"> </w:t>
      </w:r>
      <w:r w:rsidRPr="00D87D69">
        <w:t>sygnałową, o</w:t>
      </w:r>
      <w:r>
        <w:t xml:space="preserve"> </w:t>
      </w:r>
      <w:r w:rsidRPr="00D87D69">
        <w:t>której mowa w</w:t>
      </w:r>
      <w:r>
        <w:t xml:space="preserve"> </w:t>
      </w:r>
      <w:r w:rsidRPr="00D87D69">
        <w:t>ust.</w:t>
      </w:r>
      <w:r>
        <w:t xml:space="preserve"> </w:t>
      </w:r>
      <w:r w:rsidRPr="00D87D69">
        <w:t>1, uznaje się za niezdolną do przerobienia tak, aby miotała pocisk w</w:t>
      </w:r>
      <w:r>
        <w:t xml:space="preserve"> </w:t>
      </w:r>
      <w:r w:rsidRPr="00D87D69">
        <w:t xml:space="preserve">wyniku działania ładunku miotającego, </w:t>
      </w:r>
      <w:r w:rsidR="00A756AA" w:rsidRPr="00D87D69">
        <w:t>w</w:t>
      </w:r>
      <w:r w:rsidR="00A756AA">
        <w:t> </w:t>
      </w:r>
      <w:r w:rsidRPr="00D87D69">
        <w:t>szczególności gdy:</w:t>
      </w:r>
    </w:p>
    <w:p w14:paraId="593ACD4A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>lufa jest skonstruowana w taki sposób, aby nie mogła zostać usunięta lub zmieniona bez znacznego uszkodzenia lub zniszczenia urządzenia;</w:t>
      </w:r>
    </w:p>
    <w:p w14:paraId="3FE269B9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w lufie umieszczono niemożliwe do usunięcia przegrody;</w:t>
      </w:r>
    </w:p>
    <w:p w14:paraId="6BFEAFE0" w14:textId="77777777" w:rsidR="00571F0D" w:rsidRPr="00D87D69" w:rsidRDefault="00571F0D" w:rsidP="00571F0D">
      <w:pPr>
        <w:pStyle w:val="ZPKTzmpktartykuempunktem"/>
      </w:pPr>
      <w:r w:rsidRPr="00D87D69">
        <w:t>3)</w:t>
      </w:r>
      <w:r w:rsidRPr="00D87D69">
        <w:tab/>
        <w:t>komora nabojowa jest przesunięta, przechylona lub rozłożona w</w:t>
      </w:r>
      <w:r>
        <w:t xml:space="preserve"> </w:t>
      </w:r>
      <w:r w:rsidRPr="00D87D69">
        <w:t>taki sposób, aby uniemożliwić miotanie z</w:t>
      </w:r>
      <w:r>
        <w:t xml:space="preserve"> </w:t>
      </w:r>
      <w:r w:rsidRPr="00D87D69">
        <w:t>urządzenia pocisku z</w:t>
      </w:r>
      <w:r>
        <w:t xml:space="preserve"> </w:t>
      </w:r>
      <w:r w:rsidRPr="00D87D69">
        <w:t>załadowanej w</w:t>
      </w:r>
      <w:r>
        <w:t xml:space="preserve"> </w:t>
      </w:r>
      <w:r w:rsidRPr="00D87D69">
        <w:t>nim amunicji.</w:t>
      </w:r>
    </w:p>
    <w:p w14:paraId="24AE2421" w14:textId="77777777" w:rsidR="00571F0D" w:rsidRPr="00D87D69" w:rsidRDefault="00571F0D" w:rsidP="00571F0D">
      <w:pPr>
        <w:pStyle w:val="ZUSTzmustartykuempunktem"/>
      </w:pPr>
      <w:r w:rsidRPr="00D87D69">
        <w:t>3. Minister właściwy do spraw wewnętrznych, po zasięgnięciu opinii Szefa Agencji Bezpieczeństwa Wewnętrznego</w:t>
      </w:r>
      <w:r w:rsidR="00807F5E">
        <w:t>,</w:t>
      </w:r>
      <w:r w:rsidRPr="00D87D69">
        <w:t xml:space="preserve"> określi, w</w:t>
      </w:r>
      <w:r>
        <w:t xml:space="preserve"> </w:t>
      </w:r>
      <w:r w:rsidRPr="00D87D69">
        <w:t xml:space="preserve">drodze rozporządzenia, specyfikacje techniczne, jakie powinno spełnić urządzenie, aby zostało uznane za broń alarmową </w:t>
      </w:r>
      <w:r w:rsidR="00A756AA" w:rsidRPr="00D87D69">
        <w:t>i</w:t>
      </w:r>
      <w:r w:rsidR="00A756AA">
        <w:t> </w:t>
      </w:r>
      <w:r w:rsidRPr="00D87D69">
        <w:t>sygnałową, mające na celu zapewnienie, aby urządzenia takiego nie można było przerobić tak, aby miotało pocisk w</w:t>
      </w:r>
      <w:r>
        <w:t xml:space="preserve"> </w:t>
      </w:r>
      <w:r w:rsidRPr="00D87D69">
        <w:t>wyniku działania ładunku miotającego, uwzględniając aktualną wiedzę techniczną i</w:t>
      </w:r>
      <w:r>
        <w:t xml:space="preserve"> </w:t>
      </w:r>
      <w:r w:rsidRPr="00D87D69">
        <w:t xml:space="preserve">normy dotyczące wytwarzania broni </w:t>
      </w:r>
      <w:r w:rsidR="00A756AA" w:rsidRPr="00D87D69">
        <w:t>i</w:t>
      </w:r>
      <w:r w:rsidR="00A756AA">
        <w:t> </w:t>
      </w:r>
      <w:r w:rsidRPr="00D87D69">
        <w:t>amunicji.</w:t>
      </w:r>
    </w:p>
    <w:p w14:paraId="47ACD44A" w14:textId="77777777" w:rsidR="00571F0D" w:rsidRPr="00D87D69" w:rsidRDefault="00571F0D" w:rsidP="00571F0D">
      <w:pPr>
        <w:pStyle w:val="ZARTzmartartykuempunktem"/>
      </w:pPr>
      <w:r w:rsidRPr="00D87D69">
        <w:t>Art. 47b. 1. Broń alarmową i</w:t>
      </w:r>
      <w:r>
        <w:t xml:space="preserve"> </w:t>
      </w:r>
      <w:r w:rsidRPr="00D87D69">
        <w:t>sygnałową uznaje się za niezdolną do przerobienia tak, aby miotała pocisk w</w:t>
      </w:r>
      <w:r>
        <w:t xml:space="preserve"> </w:t>
      </w:r>
      <w:r w:rsidRPr="00D87D69">
        <w:t>wyniku działania ładunku miotającego, jeżeli podmiot uprawniony zweryfikował zgodność wytworzenia danego typ</w:t>
      </w:r>
      <w:r>
        <w:t>u</w:t>
      </w:r>
      <w:r w:rsidRPr="00D87D69">
        <w:t xml:space="preserve"> lub modelu broni ze specyfikacjami technicznymi i</w:t>
      </w:r>
      <w:r>
        <w:t xml:space="preserve"> </w:t>
      </w:r>
      <w:r w:rsidRPr="00D87D69">
        <w:t>wydał dla danego typu lub modelu broni świadectwo broni alarmowej i</w:t>
      </w:r>
      <w:r>
        <w:t xml:space="preserve"> </w:t>
      </w:r>
      <w:r w:rsidRPr="00D87D69">
        <w:t>sygnałowej.</w:t>
      </w:r>
    </w:p>
    <w:p w14:paraId="4C58ED9A" w14:textId="77777777" w:rsidR="00571F0D" w:rsidRPr="00D87D69" w:rsidRDefault="00571F0D" w:rsidP="00571F0D">
      <w:pPr>
        <w:pStyle w:val="ZUSTzmustartykuempunktem"/>
      </w:pPr>
      <w:r w:rsidRPr="00D87D69">
        <w:t>2. Podmiotem uprawnionym do weryfikacji i</w:t>
      </w:r>
      <w:r>
        <w:t xml:space="preserve"> </w:t>
      </w:r>
      <w:r w:rsidRPr="00D87D69">
        <w:t>wydania świadectwa broni alarmowej i</w:t>
      </w:r>
      <w:r>
        <w:t xml:space="preserve"> </w:t>
      </w:r>
      <w:r w:rsidRPr="00D87D69">
        <w:t>sygnałowej może być podmiot posiadający potencjał naukowy i</w:t>
      </w:r>
      <w:r>
        <w:t xml:space="preserve"> </w:t>
      </w:r>
      <w:r w:rsidRPr="00D87D69">
        <w:t>techniczny, specjalistyczną wiedzę i</w:t>
      </w:r>
      <w:r>
        <w:t xml:space="preserve"> </w:t>
      </w:r>
      <w:r w:rsidRPr="00D87D69">
        <w:t>doświadczenie w</w:t>
      </w:r>
      <w:r>
        <w:t xml:space="preserve"> </w:t>
      </w:r>
      <w:r w:rsidRPr="00D87D69">
        <w:t>zakresie zasad budowy i</w:t>
      </w:r>
      <w:r>
        <w:t xml:space="preserve"> </w:t>
      </w:r>
      <w:r w:rsidRPr="00D87D69">
        <w:t xml:space="preserve">eksploatacji broni palnej, ustalania rodzajów, typów, modeli broni palnej oraz ustalania ich zdatności do oddania strzału, prowadzący badania urządzeń miotających produkcji przemysłowej </w:t>
      </w:r>
      <w:r w:rsidR="00A756AA" w:rsidRPr="00D87D69">
        <w:t>i</w:t>
      </w:r>
      <w:r w:rsidR="00A756AA">
        <w:t> </w:t>
      </w:r>
      <w:r w:rsidRPr="00D87D69">
        <w:t>samodziałowej.</w:t>
      </w:r>
    </w:p>
    <w:p w14:paraId="0AA01B2B" w14:textId="77777777" w:rsidR="00571F0D" w:rsidRPr="00D87D69" w:rsidRDefault="00571F0D" w:rsidP="00571F0D">
      <w:pPr>
        <w:pStyle w:val="ZARTzmartartykuempunktem"/>
      </w:pPr>
      <w:r w:rsidRPr="00D87D69">
        <w:t>Art. 47c. 1. Świadectwo broni alarmowej i</w:t>
      </w:r>
      <w:r>
        <w:t xml:space="preserve"> </w:t>
      </w:r>
      <w:r w:rsidRPr="00D87D69">
        <w:t>sygnałowej uprawnia przedsiębiorcę do wprowadzania do obrotu broni alarmowej i</w:t>
      </w:r>
      <w:r>
        <w:t xml:space="preserve"> </w:t>
      </w:r>
      <w:r w:rsidRPr="00D87D69">
        <w:t>sygnałowej określonego typu lub modelu.</w:t>
      </w:r>
    </w:p>
    <w:p w14:paraId="3B3EFB84" w14:textId="77777777" w:rsidR="00571F0D" w:rsidRPr="00D87D69" w:rsidRDefault="00571F0D" w:rsidP="00571F0D">
      <w:pPr>
        <w:pStyle w:val="ZUSTzmustartykuempunktem"/>
      </w:pPr>
      <w:r w:rsidRPr="00D87D69">
        <w:lastRenderedPageBreak/>
        <w:t>2. Do urządzeń, które nie spełniają wymogów określonych w</w:t>
      </w:r>
      <w:r>
        <w:t xml:space="preserve"> </w:t>
      </w:r>
      <w:r w:rsidRPr="00D87D69">
        <w:t>art.</w:t>
      </w:r>
      <w:r>
        <w:t xml:space="preserve"> </w:t>
      </w:r>
      <w:r w:rsidRPr="00D87D69">
        <w:t>47a i</w:t>
      </w:r>
      <w:r>
        <w:t xml:space="preserve"> </w:t>
      </w:r>
      <w:r w:rsidRPr="00D87D69">
        <w:t>dla których nie wydano świadectwa broni alarmowej i</w:t>
      </w:r>
      <w:r>
        <w:t xml:space="preserve"> </w:t>
      </w:r>
      <w:r w:rsidRPr="00D87D69">
        <w:t>sygnałowej, stosuje się przepisy dotyczące strzeleckiej broni palnej.</w:t>
      </w:r>
    </w:p>
    <w:p w14:paraId="7A43C7F3" w14:textId="77777777" w:rsidR="00571F0D" w:rsidRPr="00D87D69" w:rsidRDefault="00571F0D" w:rsidP="00571F0D">
      <w:pPr>
        <w:pStyle w:val="ZUSTzmustartykuempunktem"/>
      </w:pPr>
      <w:r w:rsidRPr="00D87D69">
        <w:t>3. Każda zmiana w</w:t>
      </w:r>
      <w:r>
        <w:t xml:space="preserve"> </w:t>
      </w:r>
      <w:r w:rsidRPr="00D87D69">
        <w:t>dokumentacji technicznej lub technologii wykonania broni alarmowej i</w:t>
      </w:r>
      <w:r>
        <w:t xml:space="preserve"> </w:t>
      </w:r>
      <w:r w:rsidRPr="00D87D69">
        <w:t>sygnałowej podlega ponownemu opiniowaniu przez podmiot uprawniony do weryfikacji oraz wydania świadectwa broni alarmowej i</w:t>
      </w:r>
      <w:r>
        <w:t xml:space="preserve"> </w:t>
      </w:r>
      <w:r w:rsidRPr="00D87D69">
        <w:t>sygnałowej.</w:t>
      </w:r>
    </w:p>
    <w:p w14:paraId="155A9CAE" w14:textId="77777777" w:rsidR="00571F0D" w:rsidRPr="00D87D69" w:rsidRDefault="00571F0D" w:rsidP="00571F0D">
      <w:pPr>
        <w:pStyle w:val="ZUSTzmustartykuempunktem"/>
      </w:pPr>
      <w:r w:rsidRPr="00D87D69">
        <w:t>4. Weryfikacja i</w:t>
      </w:r>
      <w:r>
        <w:t xml:space="preserve"> </w:t>
      </w:r>
      <w:r w:rsidRPr="00D87D69">
        <w:t>wydanie świadectwa broni alarmowej i</w:t>
      </w:r>
      <w:r>
        <w:t xml:space="preserve"> </w:t>
      </w:r>
      <w:r w:rsidRPr="00D87D69">
        <w:t>sygnałowej jest odpłatne. Opłata wynosi nie więcej niż wysokość przeciętnego wynagrodzenia.</w:t>
      </w:r>
    </w:p>
    <w:p w14:paraId="50398C29" w14:textId="77777777" w:rsidR="00571F0D" w:rsidRPr="00D87D69" w:rsidRDefault="00571F0D" w:rsidP="00571F0D">
      <w:pPr>
        <w:pStyle w:val="ZUSTzmustartykuempunktem"/>
      </w:pPr>
      <w:r w:rsidRPr="00D87D69">
        <w:t>5. Podmiot uprawniony przekazuje poświadczoną kopię świadectwa broni alarmowej i</w:t>
      </w:r>
      <w:r>
        <w:t xml:space="preserve"> </w:t>
      </w:r>
      <w:r w:rsidRPr="00D87D69">
        <w:t xml:space="preserve">sygnałowej Komendantowi Głównemu Policji. </w:t>
      </w:r>
    </w:p>
    <w:p w14:paraId="4AC2EFA3" w14:textId="77777777" w:rsidR="00571F0D" w:rsidRPr="00D87D69" w:rsidRDefault="00571F0D" w:rsidP="00571F0D">
      <w:pPr>
        <w:pStyle w:val="ZUSTzmustartykuempunktem"/>
      </w:pPr>
      <w:r w:rsidRPr="00D87D69">
        <w:t>6.</w:t>
      </w:r>
      <w:r>
        <w:t xml:space="preserve"> </w:t>
      </w:r>
      <w:r w:rsidRPr="00D87D69">
        <w:t>Świadectwa broni alarmowej i</w:t>
      </w:r>
      <w:r>
        <w:t xml:space="preserve"> </w:t>
      </w:r>
      <w:r w:rsidRPr="00D87D69">
        <w:t>sygnałowej wydawane przez podmiot uprawniony są przez niego przechowywane przez okres 20</w:t>
      </w:r>
      <w:r>
        <w:t xml:space="preserve"> </w:t>
      </w:r>
      <w:r w:rsidRPr="00D87D69">
        <w:t>lat od dnia wydania opinii.</w:t>
      </w:r>
    </w:p>
    <w:p w14:paraId="33702BE3" w14:textId="77777777" w:rsidR="00571F0D" w:rsidRPr="00D87D69" w:rsidRDefault="00571F0D" w:rsidP="00571F0D">
      <w:pPr>
        <w:pStyle w:val="ZARTzmartartykuempunktem"/>
      </w:pPr>
      <w:r w:rsidRPr="00D87D69">
        <w:t>Art. 47d. Urządzenie wytworzone w</w:t>
      </w:r>
      <w:r>
        <w:t xml:space="preserve"> </w:t>
      </w:r>
      <w:r w:rsidRPr="00D87D69">
        <w:t>państwie członkowskim Unii Europejskiej, państwie członkowskim Europejskiego Porozumienia o Wolnym Handlu (EFTA) – stronie umowy o Europejskim Obszarze Gospodarczym, Konfederacji Szwajcarskiej lub w</w:t>
      </w:r>
      <w:r>
        <w:t xml:space="preserve"> </w:t>
      </w:r>
      <w:r w:rsidRPr="00D87D69">
        <w:t>kraju trzecim uznaje się za broń alarmową i</w:t>
      </w:r>
      <w:r>
        <w:t xml:space="preserve"> </w:t>
      </w:r>
      <w:r w:rsidRPr="00D87D69">
        <w:t>sygnałową jeżeli zostało wydane dla tego urządzenia świadectwo lub równorzędny dokument o</w:t>
      </w:r>
      <w:r>
        <w:t xml:space="preserve"> </w:t>
      </w:r>
      <w:r w:rsidRPr="00D87D69">
        <w:t>nieuznaniu go za strzelecką broń palną przez podmiot uprawniony przez państwo członkowskie Unii Europejskiej, państwo członkowskie Europejskiego Porozumienia o Wolnym Handlu (EFTA) – stronę umowy o Europejskim Obszarze Gospodarczym lub Konfederację Szwajcarską do wydania takiej opinii.</w:t>
      </w:r>
    </w:p>
    <w:p w14:paraId="71507DFA" w14:textId="77777777" w:rsidR="00571F0D" w:rsidRPr="00571F0D" w:rsidRDefault="00571F0D" w:rsidP="00571F0D">
      <w:pPr>
        <w:pStyle w:val="ZARTzmartartykuempunktem"/>
      </w:pPr>
      <w:r w:rsidRPr="00D87D69">
        <w:t>Art. 47e. 1.</w:t>
      </w:r>
      <w:r>
        <w:t xml:space="preserve"> </w:t>
      </w:r>
      <w:r w:rsidRPr="00D87D69">
        <w:t>Broń alarmową i</w:t>
      </w:r>
      <w:r>
        <w:t xml:space="preserve"> </w:t>
      </w:r>
      <w:r w:rsidRPr="00D87D69">
        <w:t>sygnałową, o</w:t>
      </w:r>
      <w:r>
        <w:t xml:space="preserve"> </w:t>
      </w:r>
      <w:r w:rsidRPr="00D87D69">
        <w:t>której mowa w</w:t>
      </w:r>
      <w:r>
        <w:t xml:space="preserve"> </w:t>
      </w:r>
      <w:r w:rsidRPr="00D87D69">
        <w:t>art.</w:t>
      </w:r>
      <w:r>
        <w:t xml:space="preserve"> </w:t>
      </w:r>
      <w:r w:rsidRPr="00D87D69">
        <w:t>47a, oznakowuje się</w:t>
      </w:r>
      <w:r w:rsidR="00807F5E">
        <w:t>,</w:t>
      </w:r>
      <w:r w:rsidRPr="00D87D69">
        <w:t xml:space="preserve"> umieszczając na jej szkielecie niepowtarzalne, czytelne i</w:t>
      </w:r>
      <w:r>
        <w:t xml:space="preserve"> </w:t>
      </w:r>
      <w:r w:rsidRPr="00D87D69">
        <w:t>trwałe oznakowanie, które obejmuje:</w:t>
      </w:r>
    </w:p>
    <w:p w14:paraId="37FDC9D8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>symbol literowy „BAS”, który umieszcza się w</w:t>
      </w:r>
      <w:r>
        <w:t xml:space="preserve"> </w:t>
      </w:r>
      <w:r w:rsidRPr="00D87D69">
        <w:t>bezpośredniej bliskości nazwy wytwórcy lub oznaczenia handlowego, przy użyciu tej samej techniki;</w:t>
      </w:r>
    </w:p>
    <w:p w14:paraId="1E353E36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imię i</w:t>
      </w:r>
      <w:r>
        <w:t xml:space="preserve"> </w:t>
      </w:r>
      <w:r w:rsidRPr="00D87D69">
        <w:t>nazwisko lub nazwę wytwórcy lub oznaczenie handlowe;</w:t>
      </w:r>
    </w:p>
    <w:p w14:paraId="7BA04FD1" w14:textId="77777777" w:rsidR="00571F0D" w:rsidRPr="00D87D69" w:rsidRDefault="00571F0D" w:rsidP="00571F0D">
      <w:pPr>
        <w:pStyle w:val="ZPKTzmpktartykuempunktem"/>
      </w:pPr>
      <w:r w:rsidRPr="00D87D69">
        <w:t>3)</w:t>
      </w:r>
      <w:r w:rsidRPr="00D87D69">
        <w:tab/>
        <w:t>państwo lub miejsce wytworzenia, zgodnie z</w:t>
      </w:r>
      <w:r>
        <w:t xml:space="preserve"> </w:t>
      </w:r>
      <w:r w:rsidRPr="00D87D69">
        <w:t>rozporządzeniem 1106/2012;</w:t>
      </w:r>
    </w:p>
    <w:p w14:paraId="5022F997" w14:textId="77777777" w:rsidR="00571F0D" w:rsidRPr="00D87D69" w:rsidRDefault="00571F0D" w:rsidP="00571F0D">
      <w:pPr>
        <w:pStyle w:val="ZPKTzmpktartykuempunktem"/>
      </w:pPr>
      <w:r w:rsidRPr="00D87D69">
        <w:t>4)</w:t>
      </w:r>
      <w:r w:rsidRPr="00D87D69">
        <w:tab/>
        <w:t>typ lub model;</w:t>
      </w:r>
    </w:p>
    <w:p w14:paraId="68CDE8A6" w14:textId="77777777" w:rsidR="00571F0D" w:rsidRPr="00D87D69" w:rsidRDefault="00571F0D" w:rsidP="00571F0D">
      <w:pPr>
        <w:pStyle w:val="ZPKTzmpktartykuempunktem"/>
      </w:pPr>
      <w:r w:rsidRPr="00D87D69">
        <w:t>5)</w:t>
      </w:r>
      <w:r w:rsidRPr="00D87D69">
        <w:tab/>
        <w:t>kaliber;</w:t>
      </w:r>
    </w:p>
    <w:p w14:paraId="3E631D7E" w14:textId="77777777" w:rsidR="00571F0D" w:rsidRPr="00D87D69" w:rsidRDefault="00571F0D" w:rsidP="00571F0D">
      <w:pPr>
        <w:pStyle w:val="ZPKTzmpktartykuempunktem"/>
      </w:pPr>
      <w:r w:rsidRPr="00D87D69">
        <w:t>6)</w:t>
      </w:r>
      <w:r w:rsidRPr="00D87D69">
        <w:tab/>
        <w:t>numer seryjny i</w:t>
      </w:r>
      <w:r>
        <w:t xml:space="preserve"> </w:t>
      </w:r>
      <w:r w:rsidRPr="00D87D69">
        <w:t>rok wytworzenia.</w:t>
      </w:r>
    </w:p>
    <w:p w14:paraId="7B6F47E8" w14:textId="77777777" w:rsidR="00571F0D" w:rsidRPr="00D87D69" w:rsidRDefault="00571F0D" w:rsidP="00571F0D">
      <w:pPr>
        <w:pStyle w:val="ZUSTzmustartykuempunktem"/>
      </w:pPr>
      <w:r w:rsidRPr="00D87D69">
        <w:lastRenderedPageBreak/>
        <w:t>2. Na komorze nabojowej, zamku pistoletu, bębnie nabojowym lub zamku, odpowiednio do przyjętych rozwiązań technicznych dla danego typu lub modelu broni alarmowej i</w:t>
      </w:r>
      <w:r>
        <w:t xml:space="preserve"> </w:t>
      </w:r>
      <w:r w:rsidRPr="00D87D69">
        <w:t>sygnałowej, umieszcza się numer seryjny.</w:t>
      </w:r>
    </w:p>
    <w:p w14:paraId="77268703" w14:textId="77777777" w:rsidR="00571F0D" w:rsidRPr="00D87D69" w:rsidRDefault="00571F0D" w:rsidP="00571F0D">
      <w:pPr>
        <w:pStyle w:val="ZUSTzmustartykuempunktem"/>
      </w:pPr>
      <w:r w:rsidRPr="00D87D69">
        <w:t>3. Do oznakowania broni alarmowej i</w:t>
      </w:r>
      <w:r>
        <w:t xml:space="preserve"> </w:t>
      </w:r>
      <w:r w:rsidRPr="00D87D69">
        <w:t>sygnałowej stosuje się odpowiednio przepisy art.</w:t>
      </w:r>
      <w:r>
        <w:t xml:space="preserve"> </w:t>
      </w:r>
      <w:r w:rsidRPr="00D87D69">
        <w:t>44 ust.</w:t>
      </w:r>
      <w:r>
        <w:t xml:space="preserve"> </w:t>
      </w:r>
      <w:r w:rsidRPr="00D87D69">
        <w:t>2a–2d dotyczące oznakowania strzeleckiej broni palnej oraz art.</w:t>
      </w:r>
      <w:r>
        <w:t xml:space="preserve"> </w:t>
      </w:r>
      <w:r w:rsidRPr="00D87D69">
        <w:t>57 ust.</w:t>
      </w:r>
      <w:r>
        <w:t xml:space="preserve"> </w:t>
      </w:r>
      <w:r w:rsidRPr="00D87D69">
        <w:t>1.</w:t>
      </w:r>
    </w:p>
    <w:p w14:paraId="1C16887C" w14:textId="77777777" w:rsidR="00571F0D" w:rsidRPr="00D87D69" w:rsidRDefault="00571F0D" w:rsidP="00571F0D">
      <w:pPr>
        <w:pStyle w:val="ZARTzmartartykuempunktem"/>
      </w:pPr>
      <w:r w:rsidRPr="00D87D69">
        <w:t>Art. 47f. 1. Przedsiębiorca wykonujący działalność gospodarczą w</w:t>
      </w:r>
      <w:r>
        <w:t xml:space="preserve"> </w:t>
      </w:r>
      <w:r w:rsidRPr="00D87D69">
        <w:t>zakresie wytwarzania broni alarmowej i</w:t>
      </w:r>
      <w:r>
        <w:t xml:space="preserve"> </w:t>
      </w:r>
      <w:r w:rsidRPr="00D87D69">
        <w:t>sygnałowej ewidencjonuje wytworzoną i</w:t>
      </w:r>
      <w:r>
        <w:t xml:space="preserve"> </w:t>
      </w:r>
      <w:r w:rsidRPr="00D87D69">
        <w:t>przeznaczoną do obrotu broń alarmową i</w:t>
      </w:r>
      <w:r>
        <w:t xml:space="preserve"> </w:t>
      </w:r>
      <w:r w:rsidRPr="00D87D69">
        <w:t>sygnałową oddzielnie dla każdego typu lub modelu określonego w</w:t>
      </w:r>
      <w:r>
        <w:t xml:space="preserve"> </w:t>
      </w:r>
      <w:r w:rsidRPr="00D87D69">
        <w:t>uzyskanym dla tej broni świadectwie broni alarmowej i</w:t>
      </w:r>
      <w:r>
        <w:t xml:space="preserve"> </w:t>
      </w:r>
      <w:r w:rsidRPr="00D87D69">
        <w:t>sygnałowej, zgodnie z</w:t>
      </w:r>
      <w:r>
        <w:t xml:space="preserve"> </w:t>
      </w:r>
      <w:r w:rsidRPr="00D87D69">
        <w:t>numerem seryjnym naniesionym na tej broni oraz numerem świadectwa broni alarmowej i</w:t>
      </w:r>
      <w:r>
        <w:t xml:space="preserve"> </w:t>
      </w:r>
      <w:r w:rsidRPr="00D87D69">
        <w:t xml:space="preserve">sygnałowej dla tej broni. </w:t>
      </w:r>
    </w:p>
    <w:p w14:paraId="277EC368" w14:textId="77777777" w:rsidR="00571F0D" w:rsidRPr="00571F0D" w:rsidRDefault="00571F0D" w:rsidP="00B84579">
      <w:pPr>
        <w:pStyle w:val="ZUSTzmustartykuempunktem"/>
      </w:pPr>
      <w:r w:rsidRPr="00D87D69">
        <w:t>2. W</w:t>
      </w:r>
      <w:r>
        <w:t xml:space="preserve"> </w:t>
      </w:r>
      <w:r w:rsidRPr="00D87D69">
        <w:t>ewidencji broni alarmowej i</w:t>
      </w:r>
      <w:r>
        <w:t xml:space="preserve"> </w:t>
      </w:r>
      <w:r w:rsidRPr="00996EC6">
        <w:t>sygnałowej</w:t>
      </w:r>
      <w:r w:rsidRPr="00D87D69">
        <w:t>, o</w:t>
      </w:r>
      <w:r>
        <w:t xml:space="preserve"> </w:t>
      </w:r>
      <w:r w:rsidRPr="00D87D69">
        <w:t>której mowa w</w:t>
      </w:r>
      <w:r>
        <w:t xml:space="preserve"> </w:t>
      </w:r>
      <w:r w:rsidRPr="00D87D69">
        <w:t>ust.</w:t>
      </w:r>
      <w:r>
        <w:t xml:space="preserve"> </w:t>
      </w:r>
      <w:r w:rsidRPr="00D87D69">
        <w:t>1, gromadzi się następujące dane:</w:t>
      </w:r>
    </w:p>
    <w:p w14:paraId="451B35C3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 xml:space="preserve">numer seryjny urządzenia; </w:t>
      </w:r>
    </w:p>
    <w:p w14:paraId="3FEA5088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 xml:space="preserve">datę jego wytworzenia lub przekazania do obrotu; </w:t>
      </w:r>
    </w:p>
    <w:p w14:paraId="1B205151" w14:textId="77777777" w:rsidR="00571F0D" w:rsidRPr="00D87D69" w:rsidRDefault="00571F0D" w:rsidP="00571F0D">
      <w:pPr>
        <w:pStyle w:val="ZPKTzmpktartykuempunktem"/>
      </w:pPr>
      <w:r w:rsidRPr="00D87D69">
        <w:t>3)</w:t>
      </w:r>
      <w:r w:rsidRPr="00D87D69">
        <w:tab/>
        <w:t>numer świadectwa broni alarmowej i</w:t>
      </w:r>
      <w:r>
        <w:t xml:space="preserve"> </w:t>
      </w:r>
      <w:r w:rsidRPr="00D87D69">
        <w:t>sygnałowej oraz datę sprzedaży;</w:t>
      </w:r>
    </w:p>
    <w:p w14:paraId="41DC5715" w14:textId="77777777" w:rsidR="00571F0D" w:rsidRPr="00D87D69" w:rsidRDefault="00571F0D" w:rsidP="00571F0D">
      <w:pPr>
        <w:pStyle w:val="ZPKTzmpktartykuempunktem"/>
      </w:pPr>
      <w:r w:rsidRPr="00D87D69">
        <w:t>4)</w:t>
      </w:r>
      <w:r w:rsidRPr="00D87D69">
        <w:tab/>
        <w:t>imię i</w:t>
      </w:r>
      <w:r>
        <w:t xml:space="preserve"> </w:t>
      </w:r>
      <w:r w:rsidRPr="00D87D69">
        <w:t>nazwisko wprowadzającego dane urządzenie do ewidencji.</w:t>
      </w:r>
    </w:p>
    <w:p w14:paraId="3D05A57C" w14:textId="77777777" w:rsidR="00571F0D" w:rsidRPr="00D87D69" w:rsidRDefault="00571F0D" w:rsidP="00571F0D">
      <w:pPr>
        <w:pStyle w:val="ZUSTzmustartykuempunktem"/>
      </w:pPr>
      <w:r w:rsidRPr="00D87D69">
        <w:t>3. Ewidencję, o</w:t>
      </w:r>
      <w:r>
        <w:t xml:space="preserve"> </w:t>
      </w:r>
      <w:r w:rsidRPr="00D87D69">
        <w:t>której mowa w</w:t>
      </w:r>
      <w:r>
        <w:t xml:space="preserve"> </w:t>
      </w:r>
      <w:r w:rsidRPr="00D87D69">
        <w:t>ust.</w:t>
      </w:r>
      <w:r>
        <w:t xml:space="preserve"> </w:t>
      </w:r>
      <w:r w:rsidRPr="00D87D69">
        <w:t>1,</w:t>
      </w:r>
      <w:r>
        <w:t xml:space="preserve"> </w:t>
      </w:r>
      <w:r w:rsidRPr="00D87D69">
        <w:t>prowadzi się w</w:t>
      </w:r>
      <w:r>
        <w:t xml:space="preserve"> </w:t>
      </w:r>
      <w:r w:rsidRPr="00D87D69">
        <w:t>formie księgi ewidencyjnej.</w:t>
      </w:r>
    </w:p>
    <w:p w14:paraId="1CAA4C42" w14:textId="77777777" w:rsidR="00571F0D" w:rsidRPr="00D87D69" w:rsidRDefault="00571F0D" w:rsidP="00571F0D">
      <w:pPr>
        <w:pStyle w:val="ZUSTzmustartykuempunktem"/>
      </w:pPr>
      <w:r w:rsidRPr="00D87D69">
        <w:t>4. Przedsiębiorca wykonujący działalność gospodarczą w</w:t>
      </w:r>
      <w:r>
        <w:t xml:space="preserve"> </w:t>
      </w:r>
      <w:r w:rsidRPr="00D87D69">
        <w:t>zakresie wytwarzania broni alarmowej i</w:t>
      </w:r>
      <w:r>
        <w:t xml:space="preserve"> </w:t>
      </w:r>
      <w:r w:rsidRPr="00D87D69">
        <w:t>sygnałowej przechowuje dokumentację techniczną, na podstawie której wytworzył dany typ lub model broni.</w:t>
      </w:r>
    </w:p>
    <w:p w14:paraId="4C3C3B05" w14:textId="77777777" w:rsidR="00571F0D" w:rsidRPr="00D87D69" w:rsidRDefault="00571F0D" w:rsidP="00571F0D">
      <w:pPr>
        <w:pStyle w:val="ZUSTzmustartykuempunktem"/>
      </w:pPr>
      <w:r w:rsidRPr="00D87D69">
        <w:t>5. Przedsiębiorca przechowuje świadectwa broni alarmowej i</w:t>
      </w:r>
      <w:r>
        <w:t xml:space="preserve"> </w:t>
      </w:r>
      <w:r w:rsidRPr="00D87D69">
        <w:t>sygnałowej uzyskane dla wytwarzanej przez niego broni.</w:t>
      </w:r>
    </w:p>
    <w:p w14:paraId="3DB10DC0" w14:textId="77777777" w:rsidR="00571F0D" w:rsidRPr="00D87D69" w:rsidRDefault="00571F0D" w:rsidP="00571F0D">
      <w:pPr>
        <w:pStyle w:val="ZUSTzmustartykuempunktem"/>
      </w:pPr>
      <w:r w:rsidRPr="00D87D69">
        <w:t>6. Ewidencje,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ust.</w:t>
      </w:r>
      <w:r>
        <w:t xml:space="preserve"> </w:t>
      </w:r>
      <w:r w:rsidRPr="00D87D69">
        <w:t>1, świadectwa broni alarmowej i</w:t>
      </w:r>
      <w:r>
        <w:t xml:space="preserve"> </w:t>
      </w:r>
      <w:r w:rsidRPr="00D87D69">
        <w:t>sygnałowej łącznie z</w:t>
      </w:r>
      <w:r>
        <w:t xml:space="preserve"> </w:t>
      </w:r>
      <w:r w:rsidRPr="00D87D69">
        <w:t>dokumentacją techniczną przechowywane są przez okres 20</w:t>
      </w:r>
      <w:r>
        <w:t xml:space="preserve"> </w:t>
      </w:r>
      <w:r w:rsidRPr="00D87D69">
        <w:t>lat od dnia wydania tego świadectwa.</w:t>
      </w:r>
    </w:p>
    <w:p w14:paraId="4C695DE9" w14:textId="77777777" w:rsidR="00571F0D" w:rsidRPr="00D87D69" w:rsidRDefault="00571F0D" w:rsidP="00571F0D">
      <w:pPr>
        <w:pStyle w:val="ZUSTzmustartykuempunktem"/>
      </w:pPr>
      <w:r w:rsidRPr="00D87D69">
        <w:t>7. W</w:t>
      </w:r>
      <w:r>
        <w:t xml:space="preserve"> </w:t>
      </w:r>
      <w:r w:rsidRPr="00D87D69">
        <w:t>przypadku wydania ostatecznej decyzji cofającej koncesję przedsiębiorca jest obowiązany przekazać organowi koncesyjnemu ewidencje,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ust.</w:t>
      </w:r>
      <w:r>
        <w:t xml:space="preserve"> </w:t>
      </w:r>
      <w:r w:rsidRPr="00D87D69">
        <w:t>1, uporządkowane chronologicznie ze spisem zawartości, w</w:t>
      </w:r>
      <w:r>
        <w:t xml:space="preserve"> </w:t>
      </w:r>
      <w:r w:rsidRPr="00D87D69">
        <w:t>terminie 30</w:t>
      </w:r>
      <w:r>
        <w:t xml:space="preserve"> </w:t>
      </w:r>
      <w:r w:rsidRPr="00D87D69">
        <w:t xml:space="preserve">dni od dnia otrzymania tej decyzji. </w:t>
      </w:r>
    </w:p>
    <w:p w14:paraId="01448159" w14:textId="77777777" w:rsidR="00571F0D" w:rsidRPr="00D87D69" w:rsidRDefault="00571F0D" w:rsidP="00571F0D">
      <w:pPr>
        <w:pStyle w:val="ZARTzmartartykuempunktem"/>
      </w:pPr>
      <w:r w:rsidRPr="00D87D69">
        <w:t>Art. 47g. 1. Przedsiębiorca dokonujący sprzedaży broni alarmowej i</w:t>
      </w:r>
      <w:r>
        <w:t xml:space="preserve"> </w:t>
      </w:r>
      <w:r w:rsidRPr="00D87D69">
        <w:t>sygnałowej jest obowiązany wydać nabywcy kopię świadectwa, o</w:t>
      </w:r>
      <w:r>
        <w:t xml:space="preserve"> </w:t>
      </w:r>
      <w:r w:rsidRPr="00D87D69">
        <w:t>którym mowa w</w:t>
      </w:r>
      <w:r>
        <w:t xml:space="preserve"> </w:t>
      </w:r>
      <w:r w:rsidRPr="00D87D69">
        <w:t>art.</w:t>
      </w:r>
      <w:r>
        <w:t xml:space="preserve"> </w:t>
      </w:r>
      <w:r w:rsidRPr="00D87D69">
        <w:t>47b ust.</w:t>
      </w:r>
      <w:r>
        <w:t xml:space="preserve"> </w:t>
      </w:r>
      <w:r w:rsidRPr="00D87D69">
        <w:t>1.</w:t>
      </w:r>
    </w:p>
    <w:p w14:paraId="3C22F4AC" w14:textId="77777777" w:rsidR="00571F0D" w:rsidRPr="00D87D69" w:rsidRDefault="00571F0D" w:rsidP="00B84579">
      <w:pPr>
        <w:pStyle w:val="ZUSTzmustartykuempunktem"/>
      </w:pPr>
      <w:r w:rsidRPr="00D87D69">
        <w:lastRenderedPageBreak/>
        <w:t>2. Na wydawanej kopii świadectwa przedsiębiorca umieszcza oznaczenie przedsiębiorcy dokonującego sprzedaży oraz numer seryjny broni alarmowo</w:t>
      </w:r>
      <w:r w:rsidR="00A00453">
        <w:noBreakHyphen/>
      </w:r>
      <w:r w:rsidRPr="00D87D69">
        <w:t>sygnałowej.</w:t>
      </w:r>
    </w:p>
    <w:p w14:paraId="24112CF3" w14:textId="77777777" w:rsidR="00571F0D" w:rsidRPr="00571F0D" w:rsidRDefault="00571F0D" w:rsidP="00571F0D">
      <w:pPr>
        <w:pStyle w:val="ZARTzmartartykuempunktem"/>
      </w:pPr>
      <w:r w:rsidRPr="00D87D69">
        <w:t>Art. 47h. Minister właściwy do spraw wewnętrznych, po zasięgnięciu opinii Szefa Agencji Bezpieczeństwa Wewnętrznego, określi, w</w:t>
      </w:r>
      <w:r>
        <w:t xml:space="preserve"> </w:t>
      </w:r>
      <w:r w:rsidRPr="00D87D69">
        <w:t>drodze rozporządzenia:</w:t>
      </w:r>
    </w:p>
    <w:p w14:paraId="41F629A3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>podmiot uprawniony do weryfikacji, że broń alarmowa i sygnałowa została wytworzona zgodnie ze specyfikacjami technicznymi, o których mowa w art. 47a, oraz do wydawania świadectwa broni alarmowej i sygnałowej,</w:t>
      </w:r>
    </w:p>
    <w:p w14:paraId="1BA8375F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wykaz dokumentów wchodzących w</w:t>
      </w:r>
      <w:r>
        <w:t xml:space="preserve"> </w:t>
      </w:r>
      <w:r w:rsidRPr="00D87D69">
        <w:t>skład dokumentacji technicznej broni alarmowej i</w:t>
      </w:r>
      <w:r>
        <w:t xml:space="preserve"> </w:t>
      </w:r>
      <w:r w:rsidRPr="00D87D69">
        <w:t>sygnałowej,</w:t>
      </w:r>
    </w:p>
    <w:p w14:paraId="1F60F33B" w14:textId="77777777" w:rsidR="00571F0D" w:rsidRPr="00D87D69" w:rsidRDefault="00571F0D" w:rsidP="00571F0D">
      <w:pPr>
        <w:pStyle w:val="ZPKTzmpktartykuempunktem"/>
      </w:pPr>
      <w:r w:rsidRPr="00D87D69">
        <w:t>3)</w:t>
      </w:r>
      <w:r w:rsidRPr="00D87D69">
        <w:tab/>
        <w:t>sposób i</w:t>
      </w:r>
      <w:r>
        <w:t xml:space="preserve"> </w:t>
      </w:r>
      <w:r w:rsidRPr="00D87D69">
        <w:t>tryb postępowania z</w:t>
      </w:r>
      <w:r>
        <w:t xml:space="preserve"> </w:t>
      </w:r>
      <w:r w:rsidRPr="00D87D69">
        <w:t>bronią alarmową i</w:t>
      </w:r>
      <w:r>
        <w:t xml:space="preserve"> </w:t>
      </w:r>
      <w:r w:rsidRPr="00D87D69">
        <w:t>sygnałową oraz z</w:t>
      </w:r>
      <w:r>
        <w:t xml:space="preserve"> </w:t>
      </w:r>
      <w:r w:rsidRPr="00D87D69">
        <w:t>dokumentacją techniczną, przekazanymi w</w:t>
      </w:r>
      <w:r>
        <w:t xml:space="preserve"> </w:t>
      </w:r>
      <w:r w:rsidRPr="00D87D69">
        <w:t>celu weryfikacji zgodności wytworzenia ze specyfikacjami technicznymi,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art.</w:t>
      </w:r>
      <w:r>
        <w:t xml:space="preserve"> </w:t>
      </w:r>
      <w:r w:rsidRPr="00D87D69">
        <w:t>47a,</w:t>
      </w:r>
    </w:p>
    <w:p w14:paraId="655FEF5B" w14:textId="77777777" w:rsidR="00571F0D" w:rsidRPr="00D87D69" w:rsidRDefault="00571F0D" w:rsidP="00571F0D">
      <w:pPr>
        <w:pStyle w:val="ZPKTzmpktartykuempunktem"/>
      </w:pPr>
      <w:r w:rsidRPr="00D87D69">
        <w:t>4)</w:t>
      </w:r>
      <w:r w:rsidRPr="00D87D69">
        <w:tab/>
        <w:t xml:space="preserve">wysokość opłaty za weryfikację oraz wydanie świadectwa broni alarmowej </w:t>
      </w:r>
      <w:r w:rsidR="00A756AA" w:rsidRPr="00D87D69">
        <w:t>i</w:t>
      </w:r>
      <w:r w:rsidR="00A756AA">
        <w:t> </w:t>
      </w:r>
      <w:r w:rsidRPr="00D87D69">
        <w:t>sygnałowej,</w:t>
      </w:r>
    </w:p>
    <w:p w14:paraId="2C6E567E" w14:textId="77777777" w:rsidR="00571F0D" w:rsidRPr="00571F0D" w:rsidRDefault="00571F0D" w:rsidP="00571F0D">
      <w:pPr>
        <w:pStyle w:val="ZPKTzmpktartykuempunktem"/>
      </w:pPr>
      <w:r w:rsidRPr="00D87D69">
        <w:t>5)</w:t>
      </w:r>
      <w:r w:rsidRPr="00D87D69">
        <w:tab/>
        <w:t>wzór świadectwa broni alarmowej i</w:t>
      </w:r>
      <w:r>
        <w:t xml:space="preserve"> </w:t>
      </w:r>
      <w:r w:rsidRPr="00D87D69">
        <w:t>sygnałowej</w:t>
      </w:r>
    </w:p>
    <w:p w14:paraId="1FF8F0D9" w14:textId="77777777" w:rsidR="00571F0D" w:rsidRPr="00D87D69" w:rsidRDefault="00571F0D" w:rsidP="00571F0D">
      <w:pPr>
        <w:pStyle w:val="ZCZWSPPKTzmczciwsppktartykuempunktem"/>
      </w:pPr>
      <w:r w:rsidRPr="00D87D69">
        <w:t>– mając na względzie potencjał naukowo</w:t>
      </w:r>
      <w:r w:rsidRPr="00D87D69">
        <w:noBreakHyphen/>
        <w:t>badawczy podmiotu uprawnionego, jego dotychczasowe doświadczenie w</w:t>
      </w:r>
      <w:r>
        <w:t xml:space="preserve"> </w:t>
      </w:r>
      <w:r w:rsidRPr="00D87D69">
        <w:t>obszarze objętym regulacją, dające gwarancję należytego wykonania zleconych czynności, sprawne przeprowadzenie weryfikacji i</w:t>
      </w:r>
      <w:r>
        <w:t xml:space="preserve"> </w:t>
      </w:r>
      <w:r w:rsidRPr="00D87D69">
        <w:t>jej rzetelne udokumentowanie, adekwatność opłaty do kosztów weryfikacji oraz konieczność objęcia kontrolą wszystkich typów i</w:t>
      </w:r>
      <w:r>
        <w:t xml:space="preserve"> </w:t>
      </w:r>
      <w:r w:rsidRPr="00D87D69">
        <w:t>modeli broni alarmowej i</w:t>
      </w:r>
      <w:r>
        <w:t xml:space="preserve"> </w:t>
      </w:r>
      <w:r w:rsidRPr="00D87D69">
        <w:t>sygnałowej nieuznanej za broń palną wytworzonych lub przywiezionych na teren Rzeczypospolitej Polskiej oraz zawarcia we wzorze świadectwa danych umożliwiających jednoznaczną identyfikację broni alarmowej i sygnałowej.</w:t>
      </w:r>
    </w:p>
    <w:p w14:paraId="2C3C7CD7" w14:textId="77777777" w:rsidR="00571F0D" w:rsidRPr="00D87D69" w:rsidRDefault="00571F0D" w:rsidP="00571F0D">
      <w:pPr>
        <w:pStyle w:val="ZARTzmartartykuempunktem"/>
      </w:pPr>
      <w:r w:rsidRPr="00D87D69">
        <w:t>Art. 47i. 1.</w:t>
      </w:r>
      <w:r>
        <w:t xml:space="preserve"> </w:t>
      </w:r>
      <w:r w:rsidRPr="00D87D69">
        <w:t xml:space="preserve">Podmiot uprawniony, o którym mowa w art. 47b ust. 1, przeprowadza kontrolę wytworzonych na terytorium Rzeczypospolitej Polskiej lub sprowadzonych na terytorium Rzeczypospolitej Polskiej spoza terytorium Unii Europejskiej, państwa członkowskiego Europejskiego Porozumienia o Wolnym Handlu (EFTA) – strony umowy o Europejskim Obszarze Gospodarczym, Konfederacji Szwajcarskiej lub kraju trzeciego modeli, typów lub egzemplarzy urządzeń, o których mowa w art. 47a ust. 1, </w:t>
      </w:r>
      <w:r w:rsidR="00A756AA" w:rsidRPr="00D87D69">
        <w:t>w</w:t>
      </w:r>
      <w:r w:rsidR="00A756AA">
        <w:t> </w:t>
      </w:r>
      <w:r w:rsidRPr="00D87D69">
        <w:t>zakresie spełniania przez nie wymogów określonych w art. 47a, w tym w przepisach wykonawczych wydanych na podstawie art. 47a ust. 3.</w:t>
      </w:r>
    </w:p>
    <w:p w14:paraId="278E0CF0" w14:textId="77777777" w:rsidR="00571F0D" w:rsidRPr="00571F0D" w:rsidRDefault="00571F0D" w:rsidP="00571F0D">
      <w:pPr>
        <w:pStyle w:val="ZUSTzmustartykuempunktem"/>
      </w:pPr>
      <w:r w:rsidRPr="00D87D69">
        <w:t>2. Podmiot uprawniony przeprowadza kontrolę:</w:t>
      </w:r>
    </w:p>
    <w:p w14:paraId="0F931BF2" w14:textId="77777777" w:rsidR="00571F0D" w:rsidRPr="00D87D69" w:rsidRDefault="00571F0D" w:rsidP="00571F0D">
      <w:pPr>
        <w:pStyle w:val="ZPKTzmpktartykuempunktem"/>
      </w:pPr>
      <w:r w:rsidRPr="00D87D69">
        <w:lastRenderedPageBreak/>
        <w:t>1)</w:t>
      </w:r>
      <w:r w:rsidRPr="00D87D69">
        <w:tab/>
        <w:t xml:space="preserve">z własnej inicjatywy – w odniesieniu do urządzeń będących w posiadaniu przedsiębiorcy wykonującego działalność gospodarczą w zakresie wytwarzania </w:t>
      </w:r>
      <w:r w:rsidR="00A756AA" w:rsidRPr="00D87D69">
        <w:t>i</w:t>
      </w:r>
      <w:r w:rsidR="00A756AA">
        <w:t> </w:t>
      </w:r>
      <w:r w:rsidRPr="00D87D69">
        <w:t>obrotu materiałami wybuchowymi, bronią, amunicją oraz wyrobami i technologią o przeznaczeniu wojskowym lub policyjnym;</w:t>
      </w:r>
    </w:p>
    <w:p w14:paraId="19A3D4B4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 xml:space="preserve">na wniosek służb bezpieczeństwa i porządku publicznego, których zadania obejmują zwalczanie przestępstw związanych z nielegalnym wytwarzaniem </w:t>
      </w:r>
      <w:r w:rsidR="00A756AA" w:rsidRPr="00D87D69">
        <w:t>i</w:t>
      </w:r>
      <w:r w:rsidR="00A756AA">
        <w:t> </w:t>
      </w:r>
      <w:r w:rsidRPr="00D87D69">
        <w:t>posiadaniem broni – w odniesieniu do urządzeń będących w posiadaniu tych służb.</w:t>
      </w:r>
    </w:p>
    <w:p w14:paraId="3D23C34D" w14:textId="77777777" w:rsidR="00571F0D" w:rsidRPr="00D87D69" w:rsidRDefault="00571F0D" w:rsidP="00571F0D">
      <w:pPr>
        <w:pStyle w:val="ZUSTzmustartykuempunktem"/>
      </w:pPr>
      <w:r w:rsidRPr="00D87D69">
        <w:t>3. Kontrola może być prowadzona wspólnie z</w:t>
      </w:r>
      <w:r>
        <w:t xml:space="preserve"> </w:t>
      </w:r>
      <w:r w:rsidRPr="00D87D69">
        <w:t>organami innych państw Unii Europejskiej, państw członkowskich Europejskiego Porozumienia o Wolnym Handlu (EFTA) – strony umowy o Europejskim Obszarze Gospodarczym lub Konfederacji Szwajcarskiej wykonującymi w</w:t>
      </w:r>
      <w:r>
        <w:t xml:space="preserve"> </w:t>
      </w:r>
      <w:r w:rsidRPr="00D87D69">
        <w:t>nich zadania określone w</w:t>
      </w:r>
      <w:r>
        <w:t xml:space="preserve"> </w:t>
      </w:r>
      <w:r w:rsidRPr="00D87D69">
        <w:t>art.</w:t>
      </w:r>
      <w:r>
        <w:t xml:space="preserve"> </w:t>
      </w:r>
      <w:r w:rsidRPr="00D87D69">
        <w:t>47b ust.</w:t>
      </w:r>
      <w:r>
        <w:t xml:space="preserve"> </w:t>
      </w:r>
      <w:r w:rsidRPr="00D87D69">
        <w:t>1.</w:t>
      </w:r>
    </w:p>
    <w:p w14:paraId="20082682" w14:textId="77777777" w:rsidR="00571F0D" w:rsidRPr="00D87D69" w:rsidRDefault="00571F0D" w:rsidP="00571F0D">
      <w:pPr>
        <w:pStyle w:val="ZUSTzmustartykuempunktem"/>
      </w:pPr>
      <w:r w:rsidRPr="00D87D69">
        <w:t>4. Do przeprowadzenia kontroli wspólnie z organami innych państw Unii Europejskiej, państw członkowskich Europejskiego Porozumienia o Wolnym Handlu (EFTA) – stron umowy o Europejskim Obszarze Gospodarczym lub Konfederacji Szwajcarskiej podmiot uprawniony powołuje zespół kontrolny. Powołując zespół kontrolny, podmiot uprawniony wyznacza jego kierownika, który koordynuje przebieg czynności kontrolnych oraz sporządza protokół kontroli.</w:t>
      </w:r>
    </w:p>
    <w:p w14:paraId="73BA1247" w14:textId="77777777" w:rsidR="00571F0D" w:rsidRPr="00D87D69" w:rsidRDefault="00571F0D" w:rsidP="00571F0D">
      <w:pPr>
        <w:pStyle w:val="ZARTzmartartykuempunktem"/>
      </w:pPr>
      <w:r w:rsidRPr="00D87D69">
        <w:t>Art. 47j. 1. Kontrola jest wykonywana na podstawie upoważnienia do przeprowadzenia kontroli wydanego przez podmiot uprawniony.</w:t>
      </w:r>
    </w:p>
    <w:p w14:paraId="445C31D1" w14:textId="77777777" w:rsidR="00571F0D" w:rsidRPr="00D87D69" w:rsidRDefault="00571F0D" w:rsidP="00571F0D">
      <w:pPr>
        <w:pStyle w:val="ZUSTzmustartykuempunktem"/>
      </w:pPr>
      <w:r w:rsidRPr="00D87D69">
        <w:t xml:space="preserve">2. Kontrolę przeprowadza się w siedzibie podmiotu uprawnionego. </w:t>
      </w:r>
    </w:p>
    <w:p w14:paraId="1FEFFADD" w14:textId="77777777" w:rsidR="00571F0D" w:rsidRPr="00571F0D" w:rsidRDefault="00571F0D" w:rsidP="00571F0D">
      <w:pPr>
        <w:pStyle w:val="ZUSTzmustartykuempunktem"/>
      </w:pPr>
      <w:r w:rsidRPr="00D87D69">
        <w:t>3. Z przeprowadzonej kontroli sporządza się protokół kontroli, który zawiera:</w:t>
      </w:r>
    </w:p>
    <w:p w14:paraId="5477C541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>imię i nazwisko kontrolującego albo kontrolujących;</w:t>
      </w:r>
    </w:p>
    <w:p w14:paraId="11D727B5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datę rozpoczęcia i zakończenia czynności kontrolnych;</w:t>
      </w:r>
    </w:p>
    <w:p w14:paraId="061AFD1C" w14:textId="77777777" w:rsidR="00571F0D" w:rsidRPr="00D87D69" w:rsidRDefault="00571F0D" w:rsidP="00571F0D">
      <w:pPr>
        <w:pStyle w:val="ZPKTzmpktartykuempunktem"/>
      </w:pPr>
      <w:r w:rsidRPr="00D87D69">
        <w:t>3)</w:t>
      </w:r>
      <w:r w:rsidRPr="00D87D69">
        <w:tab/>
        <w:t>wskazanie zakresu kontroli;</w:t>
      </w:r>
    </w:p>
    <w:p w14:paraId="546CD10B" w14:textId="77777777" w:rsidR="00571F0D" w:rsidRPr="00D87D69" w:rsidRDefault="00571F0D" w:rsidP="00571F0D">
      <w:pPr>
        <w:pStyle w:val="ZPKTzmpktartykuempunktem"/>
      </w:pPr>
      <w:r w:rsidRPr="00D87D69">
        <w:t>4)</w:t>
      </w:r>
      <w:r w:rsidRPr="00D87D69">
        <w:tab/>
        <w:t>opis stwierdzonego w toku kontroli stanu faktycznego, w tym stwierdzonych nieprawidłowości;</w:t>
      </w:r>
    </w:p>
    <w:p w14:paraId="6D9C83D6" w14:textId="77777777" w:rsidR="00571F0D" w:rsidRPr="00571F0D" w:rsidRDefault="00571F0D" w:rsidP="00571F0D">
      <w:pPr>
        <w:pStyle w:val="ZPKTzmpktartykuempunktem"/>
      </w:pPr>
      <w:r w:rsidRPr="00D87D69">
        <w:t>5)</w:t>
      </w:r>
      <w:r w:rsidRPr="00D87D69">
        <w:tab/>
        <w:t xml:space="preserve">jeżeli przedmiotem kontroli jest urządzenie, o którym mowa w art. 47a ust. 1, będące w posiadaniu przedsiębiorcy wykonującego działalność gospodarczą </w:t>
      </w:r>
      <w:r w:rsidR="00A756AA" w:rsidRPr="00D87D69">
        <w:t>w</w:t>
      </w:r>
      <w:r w:rsidR="00A756AA">
        <w:t> </w:t>
      </w:r>
      <w:r w:rsidRPr="00D87D69">
        <w:t>zakresie wytwarzania i obrotu materiałami wybuchowymi, bronią, amunicją oraz wyrobami i technologią o przeznaczeniu wojskowym lub policyjnym – także:</w:t>
      </w:r>
    </w:p>
    <w:p w14:paraId="287A97B6" w14:textId="77777777" w:rsidR="00571F0D" w:rsidRPr="00D87D69" w:rsidRDefault="00571F0D" w:rsidP="00571F0D">
      <w:pPr>
        <w:pStyle w:val="ZLITwPKTzmlitwpktartykuempunktem"/>
      </w:pPr>
      <w:r w:rsidRPr="00D87D69">
        <w:t>a)</w:t>
      </w:r>
      <w:r w:rsidRPr="00D87D69">
        <w:tab/>
        <w:t>oznaczenie przedsiębiorcy dokonującego sprzedaży,</w:t>
      </w:r>
    </w:p>
    <w:p w14:paraId="021AFB69" w14:textId="77777777" w:rsidR="00571F0D" w:rsidRPr="00D87D69" w:rsidRDefault="00571F0D" w:rsidP="00571F0D">
      <w:pPr>
        <w:pStyle w:val="ZLITwPKTzmlitwpktartykuempunktem"/>
      </w:pPr>
      <w:r w:rsidRPr="00D87D69">
        <w:t>b)</w:t>
      </w:r>
      <w:r w:rsidRPr="00D87D69">
        <w:tab/>
        <w:t>typ, model oraz numer seryjny urządzenia,</w:t>
      </w:r>
    </w:p>
    <w:p w14:paraId="602B99E6" w14:textId="77777777" w:rsidR="00571F0D" w:rsidRPr="00D87D69" w:rsidRDefault="00571F0D" w:rsidP="00571F0D">
      <w:pPr>
        <w:pStyle w:val="ZLITwPKTzmlitwpktartykuempunktem"/>
      </w:pPr>
      <w:r w:rsidRPr="00D87D69">
        <w:lastRenderedPageBreak/>
        <w:t>c)</w:t>
      </w:r>
      <w:r w:rsidRPr="00D87D69">
        <w:tab/>
        <w:t>datę wytworzenia urządzenia lub przekazania go do obrotu,</w:t>
      </w:r>
    </w:p>
    <w:p w14:paraId="03BBF396" w14:textId="77777777" w:rsidR="00571F0D" w:rsidRPr="00D87D69" w:rsidRDefault="00571F0D" w:rsidP="00571F0D">
      <w:pPr>
        <w:pStyle w:val="ZLITwPKTzmlitwpktartykuempunktem"/>
      </w:pPr>
      <w:r w:rsidRPr="00D87D69">
        <w:t>d)</w:t>
      </w:r>
      <w:r w:rsidRPr="00D87D69">
        <w:tab/>
        <w:t>numer świadectwa broni alarmowej i sygnałowej oraz datę jej sprzedaży.</w:t>
      </w:r>
    </w:p>
    <w:p w14:paraId="5C7C829A" w14:textId="77777777" w:rsidR="00571F0D" w:rsidRPr="00D87D69" w:rsidRDefault="00571F0D" w:rsidP="00571F0D">
      <w:pPr>
        <w:pStyle w:val="ZUSTzmustartykuempunktem"/>
      </w:pPr>
      <w:r w:rsidRPr="00D87D69">
        <w:t xml:space="preserve">4. Kontrolujący może utrwalić przebieg kontroli za pomocą technik fotograficznych i audiowizualnych. Nośniki obrazu i dźwięku, na których utrwalono przebieg kontroli, załącza się do protokołu kontroli. Niezależnie od sporządzenia protokołu, ustalenia dotyczące urządzenia będącego przedmiotem kontroli dokonane </w:t>
      </w:r>
      <w:r w:rsidR="00A756AA" w:rsidRPr="00D87D69">
        <w:t>w</w:t>
      </w:r>
      <w:r w:rsidR="00A756AA">
        <w:t> </w:t>
      </w:r>
      <w:r w:rsidRPr="00D87D69">
        <w:t>toku kontroli utrwala się w wynikach kontroli w formie pisemnej.</w:t>
      </w:r>
    </w:p>
    <w:p w14:paraId="2FAB483B" w14:textId="77777777" w:rsidR="00571F0D" w:rsidRPr="00D87D69" w:rsidRDefault="00571F0D" w:rsidP="00571F0D">
      <w:pPr>
        <w:pStyle w:val="ZUSTzmustartykuempunktem"/>
      </w:pPr>
      <w:r w:rsidRPr="00D87D69">
        <w:t>5. Wyniki kontroli przekazuje się Komendantowi Głównemu Policji, a wyniki kontroli stwierdzające niespełnienie przez urządzenie wymogów, o których mowa w</w:t>
      </w:r>
      <w:r>
        <w:t xml:space="preserve"> </w:t>
      </w:r>
      <w:r w:rsidRPr="00D87D69">
        <w:t>art.</w:t>
      </w:r>
      <w:r>
        <w:t xml:space="preserve"> </w:t>
      </w:r>
      <w:r w:rsidRPr="00D87D69">
        <w:t>47a, również organowi koncesyjnemu.</w:t>
      </w:r>
    </w:p>
    <w:p w14:paraId="58FEC3B1" w14:textId="77777777" w:rsidR="00571F0D" w:rsidRPr="00571F0D" w:rsidRDefault="00571F0D" w:rsidP="00571F0D">
      <w:pPr>
        <w:pStyle w:val="ZARTzmartartykuempunktem"/>
      </w:pPr>
      <w:r w:rsidRPr="00D87D69">
        <w:t xml:space="preserve">Art. 47k. 1. Jeżeli przedmiotem kontroli jest urządzenie, o którym mowa w art. 47a ust. 1, będące w posiadaniu przedsiębiorcy wykonującego działalność gospodarczą </w:t>
      </w:r>
      <w:r w:rsidR="00A756AA" w:rsidRPr="00D87D69">
        <w:t>w</w:t>
      </w:r>
      <w:r w:rsidR="00A756AA">
        <w:t> </w:t>
      </w:r>
      <w:r w:rsidRPr="00D87D69">
        <w:t>zakresie wytwarzania i obrotu materiałami wybuchowymi, bronią, amunicją oraz wyrobami i technologią o przeznaczeniu wojskowym lub policyjnym:</w:t>
      </w:r>
    </w:p>
    <w:p w14:paraId="40A64959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>podmiot uprawniony zawiadamia przedsiębiorcę o planowanej kontroli na 7 dni przed planowanym terminem jej przeprowadzenia;</w:t>
      </w:r>
    </w:p>
    <w:p w14:paraId="4658B253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przedsiębiorca przekazuje w sposób uzgodniony z podmiotem uprawnionym urządzenie, o którym mowa w art. 47a ust. 1, wraz z dokumentacją techniczną podmiotowi uprawnionemu;</w:t>
      </w:r>
    </w:p>
    <w:p w14:paraId="53BDEF92" w14:textId="77777777" w:rsidR="00571F0D" w:rsidRPr="00D87D69" w:rsidRDefault="00571F0D" w:rsidP="00571F0D">
      <w:pPr>
        <w:pStyle w:val="ZPKTzmpktartykuempunktem"/>
      </w:pPr>
      <w:r w:rsidRPr="00D87D69">
        <w:t>3)</w:t>
      </w:r>
      <w:r w:rsidRPr="00D87D69">
        <w:tab/>
        <w:t>przedsiębiorca udziela na żądanie podmiotu uprawnionego ustnych i pisemnych wyjaśnień mających związek z zakresem kontroli.</w:t>
      </w:r>
    </w:p>
    <w:p w14:paraId="389C9094" w14:textId="77777777" w:rsidR="00571F0D" w:rsidRPr="00D87D69" w:rsidRDefault="00571F0D" w:rsidP="00571F0D">
      <w:pPr>
        <w:pStyle w:val="ZUSTzmustartykuempunktem"/>
      </w:pPr>
      <w:r w:rsidRPr="00D87D69">
        <w:t>2. Koszty przekazania urządzenia do kontroli ponosi przedsiębiorca, o którym mowa w ust. 1.</w:t>
      </w:r>
    </w:p>
    <w:p w14:paraId="69633DC1" w14:textId="77777777" w:rsidR="00571F0D" w:rsidRPr="00D87D69" w:rsidRDefault="00571F0D" w:rsidP="00571F0D">
      <w:pPr>
        <w:pStyle w:val="ZUSTzmustartykuempunktem"/>
      </w:pPr>
      <w:r w:rsidRPr="00D87D69">
        <w:t>3. Kontrolę wykonuje się w sposób sprawny i możliwie niezakłócający funkcjonowania</w:t>
      </w:r>
      <w:bookmarkStart w:id="1" w:name="highlightHit_159"/>
      <w:bookmarkEnd w:id="1"/>
      <w:r>
        <w:t xml:space="preserve"> </w:t>
      </w:r>
      <w:r w:rsidRPr="00D87D69">
        <w:t>przedsiębiorcy. Urządzenie, o którym mowa w art. 47a ust. 1, oraz dokumentację techniczną zwraca się przedsiębiorcy bezzwłocznie po zakończeniu kontroli.</w:t>
      </w:r>
    </w:p>
    <w:p w14:paraId="1F44F39A" w14:textId="77777777" w:rsidR="00571F0D" w:rsidRPr="00D87D69" w:rsidRDefault="00571F0D" w:rsidP="00571F0D">
      <w:pPr>
        <w:pStyle w:val="ZUSTzmustartykuempunktem"/>
      </w:pPr>
      <w:r w:rsidRPr="00D87D69">
        <w:t xml:space="preserve">4. Podmiot uprawniony może wezwać przedsiębiorcę, o którym mowa w ust. 1, do usunięcia nieprawidłowości w zakresie niespełniania przez urządzenie wymogów, </w:t>
      </w:r>
      <w:r w:rsidR="00A756AA" w:rsidRPr="00D87D69">
        <w:t>o</w:t>
      </w:r>
      <w:r w:rsidR="00A756AA">
        <w:t> </w:t>
      </w:r>
      <w:r w:rsidRPr="00D87D69">
        <w:t>których mowa w art. 47a ust. 1, stwierdzonych w toku kontroli.</w:t>
      </w:r>
    </w:p>
    <w:p w14:paraId="3342104C" w14:textId="77777777" w:rsidR="00571F0D" w:rsidRPr="00D87D69" w:rsidRDefault="00571F0D" w:rsidP="00571F0D">
      <w:pPr>
        <w:pStyle w:val="ZUSTzmustartykuempunktem"/>
      </w:pPr>
      <w:r w:rsidRPr="00D87D69">
        <w:t xml:space="preserve">5. Jeżeli przedmiotem kontroli jest urządzenie, o którym mowa w art. 47a ust. 1, przekazane przez służby bezpieczeństwa i porządku publicznego, przepisy ust. 1 pkt 2 </w:t>
      </w:r>
      <w:r w:rsidR="00A756AA" w:rsidRPr="00D87D69">
        <w:t>i</w:t>
      </w:r>
      <w:r w:rsidR="00A756AA">
        <w:t> </w:t>
      </w:r>
      <w:r w:rsidRPr="00D87D69">
        <w:t>3 oraz ust. 2 i 3 stosuje się odpowiednio.</w:t>
      </w:r>
    </w:p>
    <w:p w14:paraId="0877F3AD" w14:textId="77777777" w:rsidR="00571F0D" w:rsidRPr="00D87D69" w:rsidRDefault="00571F0D" w:rsidP="00571F0D">
      <w:pPr>
        <w:pStyle w:val="ZARTzmartartykuempunktem"/>
      </w:pPr>
      <w:r w:rsidRPr="00D87D69">
        <w:lastRenderedPageBreak/>
        <w:t>Art. 47l. 1.</w:t>
      </w:r>
      <w:r>
        <w:t xml:space="preserve"> </w:t>
      </w:r>
      <w:r w:rsidRPr="00D87D69">
        <w:t xml:space="preserve">Komendant Główny Policji prowadzi rejestr broni alarmowej </w:t>
      </w:r>
      <w:r w:rsidR="00A756AA" w:rsidRPr="00D87D69">
        <w:t>i</w:t>
      </w:r>
      <w:r w:rsidR="00A756AA">
        <w:t> </w:t>
      </w:r>
      <w:r w:rsidRPr="00D87D69">
        <w:t>sygnałowej.</w:t>
      </w:r>
    </w:p>
    <w:p w14:paraId="7CCBF2EF" w14:textId="77777777" w:rsidR="00571F0D" w:rsidRPr="00571F0D" w:rsidRDefault="00571F0D" w:rsidP="00571F0D">
      <w:pPr>
        <w:pStyle w:val="ZUSTzmustartykuempunktem"/>
      </w:pPr>
      <w:r w:rsidRPr="00D87D69">
        <w:t>2. W</w:t>
      </w:r>
      <w:r>
        <w:t xml:space="preserve"> </w:t>
      </w:r>
      <w:r w:rsidRPr="00D87D69">
        <w:t>rejestrze broni alarmowej i sygnałowej gromadzi się:</w:t>
      </w:r>
    </w:p>
    <w:p w14:paraId="3733B8C8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>wydane, ważne oraz wycofane świadectwa broni alarmowej i</w:t>
      </w:r>
      <w:r>
        <w:t xml:space="preserve"> </w:t>
      </w:r>
      <w:r w:rsidRPr="00D87D69">
        <w:t>sygnałowej dla danych typów lub modeli broni, otrzymane od podmiotów uprawnionych do weryfikacji i</w:t>
      </w:r>
      <w:r>
        <w:t xml:space="preserve"> </w:t>
      </w:r>
      <w:r w:rsidRPr="00D87D69">
        <w:t>wydawania świadectw broni alarmowej i</w:t>
      </w:r>
      <w:r>
        <w:t xml:space="preserve"> </w:t>
      </w:r>
      <w:r w:rsidRPr="00D87D69">
        <w:t>sygnałowej;</w:t>
      </w:r>
    </w:p>
    <w:p w14:paraId="5644912B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świadectwa broni alarmowej i</w:t>
      </w:r>
      <w:r>
        <w:t xml:space="preserve"> </w:t>
      </w:r>
      <w:r w:rsidRPr="00D87D69">
        <w:t xml:space="preserve">sygnałowej, która może być wprowadzona do obrotu na terytorium Rzeczypospolitej Polskiej, wydane przez podmioty uprawnione innych państw członkowskich Unii Europejskiej, państw członkowskich Europejskiego Porozumienia o Wolnym Handlu (EFTA) – stron umowy </w:t>
      </w:r>
      <w:r w:rsidR="00A756AA" w:rsidRPr="00D87D69">
        <w:t>o</w:t>
      </w:r>
      <w:r w:rsidR="00A756AA">
        <w:t> </w:t>
      </w:r>
      <w:r w:rsidRPr="00D87D69">
        <w:t xml:space="preserve">Europejskim Obszarze Gospodarczym lub Konfederacji Szwajcarskiej. </w:t>
      </w:r>
    </w:p>
    <w:p w14:paraId="1F820786" w14:textId="77777777" w:rsidR="00571F0D" w:rsidRPr="00D87D69" w:rsidRDefault="00571F0D" w:rsidP="00571F0D">
      <w:pPr>
        <w:pStyle w:val="ZARTzmartartykuempunktem"/>
      </w:pPr>
      <w:r w:rsidRPr="00D87D69">
        <w:t>Art. 47m. 1.</w:t>
      </w:r>
      <w:r>
        <w:t xml:space="preserve"> </w:t>
      </w:r>
      <w:r w:rsidRPr="00D87D69">
        <w:t>Komendant Główny Policji prowadzi Krajowy Punkt Kontaktowy do Spraw Broni Alarmowej i</w:t>
      </w:r>
      <w:r>
        <w:t xml:space="preserve"> </w:t>
      </w:r>
      <w:r w:rsidRPr="00D87D69">
        <w:t xml:space="preserve">Sygnałowej, zwany dalej </w:t>
      </w:r>
      <w:r w:rsidR="00A00453" w:rsidRPr="00D87D69">
        <w:t>„</w:t>
      </w:r>
      <w:r w:rsidRPr="00D87D69">
        <w:t>Punktem Kontaktowym”.</w:t>
      </w:r>
    </w:p>
    <w:p w14:paraId="5A675E8B" w14:textId="77777777" w:rsidR="00571F0D" w:rsidRPr="00571F0D" w:rsidRDefault="00571F0D" w:rsidP="00571F0D">
      <w:pPr>
        <w:pStyle w:val="ZUSTzmustartykuempunktem"/>
      </w:pPr>
      <w:r w:rsidRPr="00D87D69">
        <w:t>2. Do zadań Punktu Kontaktowego należy:</w:t>
      </w:r>
    </w:p>
    <w:p w14:paraId="4AA2E38C" w14:textId="77777777" w:rsidR="00571F0D" w:rsidRPr="00D87D69" w:rsidRDefault="00571F0D" w:rsidP="00571F0D">
      <w:pPr>
        <w:pStyle w:val="ZPKTzmpktartykuempunktem"/>
      </w:pPr>
      <w:r w:rsidRPr="00D87D69">
        <w:t>1)</w:t>
      </w:r>
      <w:r w:rsidRPr="00D87D69">
        <w:tab/>
        <w:t>wykonywanie zadań Komendanta Głównego Policji w</w:t>
      </w:r>
      <w:r>
        <w:t xml:space="preserve"> </w:t>
      </w:r>
      <w:r w:rsidRPr="00D87D69">
        <w:t>zakresie prowadzenia rejestru broni alarmowej i sygnałowej;</w:t>
      </w:r>
    </w:p>
    <w:p w14:paraId="66003EA9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ewidencjonowanie wyników kontroli,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art.</w:t>
      </w:r>
      <w:r>
        <w:t xml:space="preserve"> </w:t>
      </w:r>
      <w:r w:rsidRPr="00D87D69">
        <w:t>47j ust.</w:t>
      </w:r>
      <w:r>
        <w:t xml:space="preserve"> </w:t>
      </w:r>
      <w:r w:rsidRPr="00D87D69">
        <w:t>4;</w:t>
      </w:r>
    </w:p>
    <w:p w14:paraId="3270BA34" w14:textId="77777777" w:rsidR="00571F0D" w:rsidRPr="00D87D69" w:rsidRDefault="00571F0D" w:rsidP="00571F0D">
      <w:pPr>
        <w:pStyle w:val="ZPKTzmpktartykuempunktem"/>
      </w:pPr>
      <w:r w:rsidRPr="00D87D69">
        <w:t>3)</w:t>
      </w:r>
      <w:r w:rsidRPr="00D87D69">
        <w:tab/>
        <w:t>przekazywanie punktom kontaktowym utworzonym w</w:t>
      </w:r>
      <w:r>
        <w:t xml:space="preserve"> </w:t>
      </w:r>
      <w:r w:rsidRPr="00D87D69">
        <w:t>innych państwach członkowskich Unii Europejskiej, państwach członkowskich Europejskiego Porozumienia o Wolnym Handlu (EFTA) – stronach umowy o Europejskim Obszarze Gospodarczym lub Konfederacji Szwajcarskiej, na ich wniosek, informacji z</w:t>
      </w:r>
      <w:r>
        <w:t xml:space="preserve"> </w:t>
      </w:r>
      <w:r w:rsidRPr="00D87D69">
        <w:t>rejestru broni alarmowej i sygnałowej, informacji o</w:t>
      </w:r>
      <w:r>
        <w:t xml:space="preserve"> </w:t>
      </w:r>
      <w:r w:rsidRPr="00D87D69">
        <w:t>wynikach kontroli, o</w:t>
      </w:r>
      <w:r>
        <w:t xml:space="preserve"> </w:t>
      </w:r>
      <w:r w:rsidRPr="00D87D69">
        <w:t>której mowa w</w:t>
      </w:r>
      <w:r>
        <w:t xml:space="preserve"> </w:t>
      </w:r>
      <w:r w:rsidRPr="00D87D69">
        <w:t>art.</w:t>
      </w:r>
      <w:r>
        <w:t xml:space="preserve"> </w:t>
      </w:r>
      <w:r w:rsidRPr="00D87D69">
        <w:t>47j ust.</w:t>
      </w:r>
      <w:r>
        <w:t xml:space="preserve"> </w:t>
      </w:r>
      <w:r w:rsidRPr="00D87D69">
        <w:t>4, oraz występowanie z</w:t>
      </w:r>
      <w:r>
        <w:t xml:space="preserve"> </w:t>
      </w:r>
      <w:r w:rsidRPr="00D87D69">
        <w:t xml:space="preserve">wnioskami </w:t>
      </w:r>
      <w:r w:rsidR="00A756AA" w:rsidRPr="00D87D69">
        <w:t>o</w:t>
      </w:r>
      <w:r w:rsidR="00A756AA">
        <w:t> </w:t>
      </w:r>
      <w:r w:rsidRPr="00D87D69">
        <w:t>udzielenie takich informacji;</w:t>
      </w:r>
    </w:p>
    <w:p w14:paraId="29A42A71" w14:textId="77777777" w:rsidR="00571F0D" w:rsidRPr="00D87D69" w:rsidRDefault="00571F0D" w:rsidP="00571F0D">
      <w:pPr>
        <w:pStyle w:val="ZPKTzmpktartykuempunktem"/>
      </w:pPr>
      <w:r w:rsidRPr="00D87D69">
        <w:t>4)</w:t>
      </w:r>
      <w:r w:rsidRPr="00D87D69">
        <w:tab/>
        <w:t>ewidencjonowanie oświadczeń przedsiębiorców,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art.</w:t>
      </w:r>
      <w:r>
        <w:t xml:space="preserve"> </w:t>
      </w:r>
      <w:r w:rsidRPr="00D87D69">
        <w:t>47n;</w:t>
      </w:r>
    </w:p>
    <w:p w14:paraId="19FD0AD1" w14:textId="77777777" w:rsidR="00571F0D" w:rsidRPr="00D87D69" w:rsidRDefault="00571F0D" w:rsidP="00571F0D">
      <w:pPr>
        <w:pStyle w:val="ZPKTzmpktartykuempunktem"/>
      </w:pPr>
      <w:r w:rsidRPr="00D87D69">
        <w:t>5)</w:t>
      </w:r>
      <w:r w:rsidRPr="00D87D69">
        <w:tab/>
        <w:t>prowadzenie elektronicznej skrzynki pocztowej oraz publikowanie na stronie internetowej Punktu Kontaktowego informacji w</w:t>
      </w:r>
      <w:r>
        <w:t xml:space="preserve"> </w:t>
      </w:r>
      <w:r w:rsidRPr="00D87D69">
        <w:t xml:space="preserve">zakresie swojego działania, </w:t>
      </w:r>
      <w:r w:rsidR="00A756AA" w:rsidRPr="00D87D69">
        <w:t>w</w:t>
      </w:r>
      <w:r w:rsidR="00A756AA">
        <w:t> </w:t>
      </w:r>
      <w:r w:rsidRPr="00D87D69">
        <w:t>języku polskim oraz w jednym, innym niż język polski, języku oficjalnym Unii Europejskiej.</w:t>
      </w:r>
    </w:p>
    <w:p w14:paraId="1B94BEA2" w14:textId="77777777" w:rsidR="00571F0D" w:rsidRPr="00D87D69" w:rsidRDefault="00571F0D" w:rsidP="00571F0D">
      <w:pPr>
        <w:pStyle w:val="ZUSTzmustartykuempunktem"/>
      </w:pPr>
      <w:r w:rsidRPr="00D87D69">
        <w:t>3. Komendant Główny Policji może powierzyć wykonywanie zadań Punktu Kontaktowego podległej sobie jednostce organizacyjnej.</w:t>
      </w:r>
    </w:p>
    <w:p w14:paraId="34620400" w14:textId="77777777" w:rsidR="00571F0D" w:rsidRPr="00571F0D" w:rsidRDefault="00571F0D" w:rsidP="00571F0D">
      <w:pPr>
        <w:pStyle w:val="ZARTzmartartykuempunktem"/>
      </w:pPr>
      <w:r w:rsidRPr="00D87D69">
        <w:t>Art. 47n. Przedsiębiorcy wytwarzający broń alarmową i</w:t>
      </w:r>
      <w:r>
        <w:t xml:space="preserve"> </w:t>
      </w:r>
      <w:r w:rsidRPr="00D87D69">
        <w:t xml:space="preserve">sygnałową przekazują do Punktu Kontaktowego oświadczenia o: </w:t>
      </w:r>
    </w:p>
    <w:p w14:paraId="2F4041DA" w14:textId="77777777" w:rsidR="00571F0D" w:rsidRPr="00D87D69" w:rsidRDefault="00571F0D" w:rsidP="00571F0D">
      <w:pPr>
        <w:pStyle w:val="ZPKTzmpktartykuempunktem"/>
      </w:pPr>
      <w:r w:rsidRPr="00D87D69">
        <w:lastRenderedPageBreak/>
        <w:t>1)</w:t>
      </w:r>
      <w:r w:rsidRPr="00D87D69">
        <w:tab/>
        <w:t>spełnianiu wymagań, o</w:t>
      </w:r>
      <w:r>
        <w:t xml:space="preserve"> </w:t>
      </w:r>
      <w:r w:rsidRPr="00D87D69">
        <w:t>których mowa w</w:t>
      </w:r>
      <w:r>
        <w:t xml:space="preserve"> </w:t>
      </w:r>
      <w:r w:rsidRPr="00D87D69">
        <w:t>art.</w:t>
      </w:r>
      <w:r>
        <w:t xml:space="preserve"> </w:t>
      </w:r>
      <w:r w:rsidRPr="00D87D69">
        <w:t>47a, przy wytwarzaniu określonego typu lub modelu broni alarmowej i</w:t>
      </w:r>
      <w:r>
        <w:t xml:space="preserve"> </w:t>
      </w:r>
      <w:r w:rsidRPr="00D87D69">
        <w:t>sygnałowej – raz do roku, licząc od dnia wydania świadectwa;</w:t>
      </w:r>
    </w:p>
    <w:p w14:paraId="4F2B1778" w14:textId="77777777" w:rsidR="00571F0D" w:rsidRPr="00D87D69" w:rsidRDefault="00571F0D" w:rsidP="00571F0D">
      <w:pPr>
        <w:pStyle w:val="ZPKTzmpktartykuempunktem"/>
      </w:pPr>
      <w:r w:rsidRPr="00D87D69">
        <w:t>2)</w:t>
      </w:r>
      <w:r w:rsidRPr="00D87D69">
        <w:tab/>
        <w:t>liczbie wytworzonych i</w:t>
      </w:r>
      <w:r>
        <w:t xml:space="preserve"> </w:t>
      </w:r>
      <w:r w:rsidRPr="00D87D69">
        <w:t>wprowadzonych do obrotu w</w:t>
      </w:r>
      <w:r>
        <w:t xml:space="preserve"> </w:t>
      </w:r>
      <w:r w:rsidRPr="00D87D69">
        <w:t>ostatnim okresie rozliczeniowym egzemplarzy broni alarmowej i</w:t>
      </w:r>
      <w:r>
        <w:t xml:space="preserve"> </w:t>
      </w:r>
      <w:r w:rsidRPr="00D87D69">
        <w:t xml:space="preserve">sygnałowej, określonego typu </w:t>
      </w:r>
      <w:r w:rsidR="00A756AA" w:rsidRPr="00D87D69">
        <w:t>i</w:t>
      </w:r>
      <w:r w:rsidR="00A756AA">
        <w:t> </w:t>
      </w:r>
      <w:r w:rsidRPr="00D87D69">
        <w:t>modelu.”;</w:t>
      </w:r>
    </w:p>
    <w:p w14:paraId="4330372D" w14:textId="77777777" w:rsidR="00571F0D" w:rsidRPr="00571F0D" w:rsidRDefault="00571F0D" w:rsidP="00571F0D">
      <w:pPr>
        <w:pStyle w:val="PKTpunkt"/>
      </w:pPr>
      <w:r w:rsidRPr="00D87D69">
        <w:t>11)</w:t>
      </w:r>
      <w:r w:rsidRPr="00D87D69">
        <w:tab/>
        <w:t>w art.</w:t>
      </w:r>
      <w:r>
        <w:t xml:space="preserve"> </w:t>
      </w:r>
      <w:r w:rsidRPr="00D87D69">
        <w:t>56:</w:t>
      </w:r>
    </w:p>
    <w:p w14:paraId="2BC1985C" w14:textId="77777777" w:rsidR="00571F0D" w:rsidRPr="00571F0D" w:rsidRDefault="00571F0D" w:rsidP="00571F0D">
      <w:pPr>
        <w:pStyle w:val="LITlitera"/>
      </w:pPr>
      <w:r w:rsidRPr="00D87D69">
        <w:t>a)</w:t>
      </w:r>
      <w:r w:rsidRPr="00D87D69">
        <w:tab/>
        <w:t>ust. 1 i</w:t>
      </w:r>
      <w:r>
        <w:t xml:space="preserve"> </w:t>
      </w:r>
      <w:r w:rsidRPr="00D87D69">
        <w:t>2</w:t>
      </w:r>
      <w:r>
        <w:t xml:space="preserve"> </w:t>
      </w:r>
      <w:r w:rsidRPr="00D87D69">
        <w:t>otrzymują brzmienie:</w:t>
      </w:r>
    </w:p>
    <w:p w14:paraId="3CFEC130" w14:textId="77777777" w:rsidR="00571F0D" w:rsidRPr="00D87D69" w:rsidRDefault="00A00453" w:rsidP="00571F0D">
      <w:pPr>
        <w:pStyle w:val="ZLITUSTzmustliter"/>
      </w:pPr>
      <w:r w:rsidRPr="00D87D69">
        <w:t>„</w:t>
      </w:r>
      <w:r w:rsidR="00571F0D" w:rsidRPr="00D87D69">
        <w:t>1. Do obrotu na terytorium Rzeczypospolitej Polskiej wprowadza się wyłącznie broń palną, w</w:t>
      </w:r>
      <w:r w:rsidR="00571F0D">
        <w:t xml:space="preserve"> </w:t>
      </w:r>
      <w:r w:rsidR="00571F0D" w:rsidRPr="00D87D69">
        <w:t>tym strzelecką broń palną, i</w:t>
      </w:r>
      <w:r w:rsidR="00571F0D">
        <w:t xml:space="preserve"> </w:t>
      </w:r>
      <w:r w:rsidR="00571F0D" w:rsidRPr="00D87D69">
        <w:t>istotne części, oznakowane zgodnie z</w:t>
      </w:r>
      <w:r w:rsidR="00571F0D">
        <w:t xml:space="preserve"> </w:t>
      </w:r>
      <w:r w:rsidR="00571F0D" w:rsidRPr="00D87D69">
        <w:t>art.</w:t>
      </w:r>
      <w:r w:rsidR="00571F0D">
        <w:t xml:space="preserve"> </w:t>
      </w:r>
      <w:r w:rsidR="00571F0D" w:rsidRPr="00D87D69">
        <w:t>44.</w:t>
      </w:r>
    </w:p>
    <w:p w14:paraId="14461805" w14:textId="77777777" w:rsidR="00571F0D" w:rsidRPr="00D87D69" w:rsidRDefault="00571F0D" w:rsidP="00571F0D">
      <w:pPr>
        <w:pStyle w:val="ZLITUSTzmustliter"/>
      </w:pPr>
      <w:r w:rsidRPr="00D87D69">
        <w:t>2. Oznakowanie broni palnej, w</w:t>
      </w:r>
      <w:r>
        <w:t xml:space="preserve"> </w:t>
      </w:r>
      <w:r w:rsidRPr="00D87D69">
        <w:t>tym strzeleckiej broni palnej, i</w:t>
      </w:r>
      <w:r>
        <w:t xml:space="preserve"> </w:t>
      </w:r>
      <w:r w:rsidRPr="00D87D69">
        <w:t>istotnych części, przekazywanych z</w:t>
      </w:r>
      <w:r>
        <w:t xml:space="preserve"> </w:t>
      </w:r>
      <w:r w:rsidRPr="00D87D69">
        <w:t xml:space="preserve">zapasów państwowych formacji uzbrojonych zawiera dodatkowo oznaczenie pozwalające na identyfikację podmiotu przekazującego </w:t>
      </w:r>
      <w:r w:rsidR="00A756AA" w:rsidRPr="00D87D69">
        <w:t>w</w:t>
      </w:r>
      <w:r w:rsidR="00A756AA">
        <w:t> </w:t>
      </w:r>
      <w:r w:rsidRPr="00D87D69">
        <w:t>postaci oznakowania dwiema albo trzema drukowanymi literami ich skróconej nazwy.”,</w:t>
      </w:r>
    </w:p>
    <w:p w14:paraId="60143987" w14:textId="77777777" w:rsidR="00571F0D" w:rsidRPr="00571F0D" w:rsidRDefault="00571F0D" w:rsidP="00571F0D">
      <w:pPr>
        <w:pStyle w:val="LITlitera"/>
      </w:pPr>
      <w:r w:rsidRPr="00D87D69">
        <w:t>b)</w:t>
      </w:r>
      <w:r w:rsidRPr="00D87D69">
        <w:tab/>
        <w:t>dodaje się ust.</w:t>
      </w:r>
      <w:r>
        <w:t xml:space="preserve"> </w:t>
      </w:r>
      <w:r w:rsidRPr="00D87D69">
        <w:t>4 w</w:t>
      </w:r>
      <w:r>
        <w:t xml:space="preserve"> </w:t>
      </w:r>
      <w:r w:rsidRPr="00D87D69">
        <w:t>brzmieniu:</w:t>
      </w:r>
    </w:p>
    <w:p w14:paraId="02EFD55A" w14:textId="77777777" w:rsidR="00571F0D" w:rsidRPr="00D87D69" w:rsidRDefault="00A00453" w:rsidP="00571F0D">
      <w:pPr>
        <w:pStyle w:val="ZLITUSTzmustliter"/>
      </w:pPr>
      <w:r w:rsidRPr="00D87D69">
        <w:t>„</w:t>
      </w:r>
      <w:r w:rsidR="00571F0D" w:rsidRPr="00D87D69">
        <w:t>4. Strzelecka broń palna i</w:t>
      </w:r>
      <w:r w:rsidR="00571F0D">
        <w:t xml:space="preserve"> </w:t>
      </w:r>
      <w:r w:rsidR="00571F0D" w:rsidRPr="00D87D69">
        <w:t>jej istotne części oznakowane cyrylicą lub alfabetem greckim oraz rzymskim systemem liczbowym mogą być przedmiotem obrotu, jeżeli ich oznakowanie jest zgodne z</w:t>
      </w:r>
      <w:r w:rsidR="00571F0D">
        <w:t xml:space="preserve"> </w:t>
      </w:r>
      <w:r w:rsidR="00571F0D" w:rsidRPr="00D87D69">
        <w:t>art.</w:t>
      </w:r>
      <w:r w:rsidR="00571F0D">
        <w:t xml:space="preserve"> </w:t>
      </w:r>
      <w:r w:rsidR="00571F0D" w:rsidRPr="00D87D69">
        <w:t>44.”;</w:t>
      </w:r>
    </w:p>
    <w:p w14:paraId="45D880FD" w14:textId="77777777" w:rsidR="00571F0D" w:rsidRPr="00571F0D" w:rsidRDefault="00571F0D" w:rsidP="00571F0D">
      <w:pPr>
        <w:pStyle w:val="PKTpunkt"/>
      </w:pPr>
      <w:r w:rsidRPr="00D87D69">
        <w:t>12)</w:t>
      </w:r>
      <w:r w:rsidRPr="00D87D69">
        <w:tab/>
        <w:t>w art.</w:t>
      </w:r>
      <w:r>
        <w:t xml:space="preserve"> </w:t>
      </w:r>
      <w:r w:rsidRPr="00D87D69">
        <w:t>61 w</w:t>
      </w:r>
      <w:r>
        <w:t xml:space="preserve"> </w:t>
      </w:r>
      <w:r w:rsidRPr="00D87D69">
        <w:t>ust.</w:t>
      </w:r>
      <w:r>
        <w:t xml:space="preserve"> </w:t>
      </w:r>
      <w:r w:rsidRPr="00D87D69">
        <w:t>4 w</w:t>
      </w:r>
      <w:r>
        <w:t xml:space="preserve"> </w:t>
      </w:r>
      <w:r w:rsidRPr="00D87D69">
        <w:t>pkt</w:t>
      </w:r>
      <w:r>
        <w:t xml:space="preserve"> </w:t>
      </w:r>
      <w:r w:rsidRPr="00D87D69">
        <w:t>1 w</w:t>
      </w:r>
      <w:r>
        <w:t xml:space="preserve"> </w:t>
      </w:r>
      <w:r w:rsidRPr="00D87D69">
        <w:t>lit.</w:t>
      </w:r>
      <w:r>
        <w:t xml:space="preserve"> </w:t>
      </w:r>
      <w:r w:rsidRPr="00D87D69">
        <w:t>b średnik zastępuje się przecinkiem i</w:t>
      </w:r>
      <w:r>
        <w:t xml:space="preserve"> </w:t>
      </w:r>
      <w:r w:rsidRPr="00D87D69">
        <w:t>dodaje się lit.</w:t>
      </w:r>
      <w:r>
        <w:t xml:space="preserve"> </w:t>
      </w:r>
      <w:r w:rsidRPr="00D87D69">
        <w:t xml:space="preserve">c </w:t>
      </w:r>
      <w:r w:rsidR="00A756AA" w:rsidRPr="00D87D69">
        <w:t>w</w:t>
      </w:r>
      <w:r w:rsidR="00A756AA">
        <w:t> </w:t>
      </w:r>
      <w:r w:rsidRPr="00D87D69">
        <w:t>brzmieniu:</w:t>
      </w:r>
    </w:p>
    <w:p w14:paraId="1DD93298" w14:textId="77777777" w:rsidR="00571F0D" w:rsidRPr="00D87D69" w:rsidRDefault="00571F0D" w:rsidP="00571F0D">
      <w:pPr>
        <w:pStyle w:val="ZLITzmlitartykuempunktem"/>
      </w:pPr>
      <w:r w:rsidRPr="00D87D69">
        <w:t>„c)</w:t>
      </w:r>
      <w:r w:rsidRPr="00D87D69">
        <w:tab/>
        <w:t>świadectwa broni alarmowej i</w:t>
      </w:r>
      <w:r>
        <w:t xml:space="preserve"> </w:t>
      </w:r>
      <w:r w:rsidRPr="00D87D69">
        <w:t>sygnałowej uprawniającego do nabycia określonego rodzaju amunicji;”;</w:t>
      </w:r>
    </w:p>
    <w:p w14:paraId="3076C30B" w14:textId="77777777" w:rsidR="00571F0D" w:rsidRPr="00D87D69" w:rsidRDefault="00571F0D" w:rsidP="00571F0D">
      <w:pPr>
        <w:pStyle w:val="PKTpunkt"/>
      </w:pPr>
      <w:r w:rsidRPr="00D87D69">
        <w:t>13)</w:t>
      </w:r>
      <w:r w:rsidRPr="00D87D69">
        <w:tab/>
        <w:t>w art.</w:t>
      </w:r>
      <w:r>
        <w:t xml:space="preserve"> </w:t>
      </w:r>
      <w:r w:rsidRPr="00D87D69">
        <w:t>63 w</w:t>
      </w:r>
      <w:r>
        <w:t xml:space="preserve"> </w:t>
      </w:r>
      <w:r w:rsidRPr="00D87D69">
        <w:t>ust.</w:t>
      </w:r>
      <w:r>
        <w:t xml:space="preserve"> </w:t>
      </w:r>
      <w:r w:rsidRPr="00D87D69">
        <w:t>2 w</w:t>
      </w:r>
      <w:r>
        <w:t xml:space="preserve"> </w:t>
      </w:r>
      <w:r w:rsidRPr="00D87D69">
        <w:t>pkt</w:t>
      </w:r>
      <w:r>
        <w:t xml:space="preserve"> </w:t>
      </w:r>
      <w:r w:rsidRPr="00D87D69">
        <w:t>5 w</w:t>
      </w:r>
      <w:r>
        <w:t xml:space="preserve"> </w:t>
      </w:r>
      <w:r w:rsidRPr="00D87D69">
        <w:t>lit.</w:t>
      </w:r>
      <w:r>
        <w:t xml:space="preserve"> </w:t>
      </w:r>
      <w:r w:rsidRPr="00D87D69">
        <w:t>b uchyla się tiret piąte;</w:t>
      </w:r>
    </w:p>
    <w:p w14:paraId="57253DF5" w14:textId="77777777" w:rsidR="00571F0D" w:rsidRPr="00571F0D" w:rsidRDefault="00571F0D" w:rsidP="00571F0D">
      <w:pPr>
        <w:pStyle w:val="PKTpunkt"/>
      </w:pPr>
      <w:r w:rsidRPr="00D87D69">
        <w:t>14)</w:t>
      </w:r>
      <w:r w:rsidRPr="00D87D69">
        <w:tab/>
        <w:t>w art.</w:t>
      </w:r>
      <w:r>
        <w:t xml:space="preserve"> </w:t>
      </w:r>
      <w:r w:rsidRPr="00D87D69">
        <w:t>94</w:t>
      </w:r>
      <w:r>
        <w:t xml:space="preserve"> </w:t>
      </w:r>
      <w:r w:rsidRPr="00D87D69">
        <w:t>dodaje się ust.</w:t>
      </w:r>
      <w:r>
        <w:t xml:space="preserve"> </w:t>
      </w:r>
      <w:r w:rsidRPr="00D87D69">
        <w:t>4 w</w:t>
      </w:r>
      <w:r>
        <w:t xml:space="preserve"> </w:t>
      </w:r>
      <w:r w:rsidRPr="00D87D69">
        <w:t>brzmieniu:</w:t>
      </w:r>
    </w:p>
    <w:p w14:paraId="4AC6CC5A" w14:textId="77777777" w:rsidR="00571F0D" w:rsidRPr="00D87D69" w:rsidRDefault="00571F0D" w:rsidP="00571F0D">
      <w:pPr>
        <w:pStyle w:val="ZUSTzmustartykuempunktem"/>
      </w:pPr>
      <w:r w:rsidRPr="00D87D69">
        <w:t>„4. Do wydania certyfikatu importowego lub poświadczenia oświadczenia końcowego użytkownika stosuje się odpowiednio przepisy ustawy z</w:t>
      </w:r>
      <w:r>
        <w:t xml:space="preserve"> </w:t>
      </w:r>
      <w:r w:rsidRPr="00D87D69">
        <w:t>dnia 14</w:t>
      </w:r>
      <w:r>
        <w:t xml:space="preserve"> </w:t>
      </w:r>
      <w:r w:rsidRPr="00D87D69">
        <w:t>czerwca 1960</w:t>
      </w:r>
      <w:r>
        <w:t xml:space="preserve"> </w:t>
      </w:r>
      <w:r w:rsidRPr="00D87D69">
        <w:t>r. – Kodeks postępowania administracyjnego (Dz.</w:t>
      </w:r>
      <w:r>
        <w:t xml:space="preserve"> </w:t>
      </w:r>
      <w:r w:rsidRPr="00D87D69">
        <w:t>U. z</w:t>
      </w:r>
      <w:r>
        <w:t xml:space="preserve"> </w:t>
      </w:r>
      <w:r w:rsidRPr="00D87D69">
        <w:t>2020</w:t>
      </w:r>
      <w:r>
        <w:t xml:space="preserve"> </w:t>
      </w:r>
      <w:r w:rsidRPr="00D87D69">
        <w:t>r. poz.</w:t>
      </w:r>
      <w:r>
        <w:t xml:space="preserve"> </w:t>
      </w:r>
      <w:r w:rsidRPr="00D87D69">
        <w:t>256,</w:t>
      </w:r>
      <w:r>
        <w:t xml:space="preserve"> </w:t>
      </w:r>
      <w:r w:rsidRPr="00D87D69">
        <w:t>695, 1298 i 2320 oraz z 2021 r. poz. 54 i 187), dotyczące wydawania decyzji.”;</w:t>
      </w:r>
    </w:p>
    <w:p w14:paraId="479A6532" w14:textId="77777777" w:rsidR="00571F0D" w:rsidRPr="00D87D69" w:rsidRDefault="00571F0D" w:rsidP="00571F0D">
      <w:pPr>
        <w:pStyle w:val="PKTpunkt"/>
      </w:pPr>
      <w:r w:rsidRPr="00D87D69">
        <w:t>15)</w:t>
      </w:r>
      <w:r w:rsidRPr="00D87D69">
        <w:tab/>
        <w:t>w art.</w:t>
      </w:r>
      <w:r>
        <w:t xml:space="preserve"> </w:t>
      </w:r>
      <w:r w:rsidRPr="00D87D69">
        <w:t>107</w:t>
      </w:r>
      <w:r>
        <w:t xml:space="preserve"> </w:t>
      </w:r>
      <w:r w:rsidRPr="00D87D69">
        <w:t>uchyla się ust.</w:t>
      </w:r>
      <w:r>
        <w:t xml:space="preserve"> </w:t>
      </w:r>
      <w:r w:rsidRPr="00D87D69">
        <w:t>3;</w:t>
      </w:r>
    </w:p>
    <w:p w14:paraId="09291A77" w14:textId="77777777" w:rsidR="00571F0D" w:rsidRPr="00571F0D" w:rsidRDefault="00571F0D" w:rsidP="00571F0D">
      <w:pPr>
        <w:pStyle w:val="PKTpunkt"/>
      </w:pPr>
      <w:r w:rsidRPr="00D87D69">
        <w:t>16)</w:t>
      </w:r>
      <w:r w:rsidRPr="00D87D69">
        <w:tab/>
        <w:t>po art.</w:t>
      </w:r>
      <w:r>
        <w:t xml:space="preserve"> </w:t>
      </w:r>
      <w:r w:rsidRPr="00D87D69">
        <w:t>136</w:t>
      </w:r>
      <w:r>
        <w:t xml:space="preserve"> </w:t>
      </w:r>
      <w:r w:rsidRPr="00D87D69">
        <w:t>dodaje się art.</w:t>
      </w:r>
      <w:r>
        <w:t xml:space="preserve"> </w:t>
      </w:r>
      <w:r w:rsidRPr="00D87D69">
        <w:t>136a w</w:t>
      </w:r>
      <w:r>
        <w:t xml:space="preserve"> </w:t>
      </w:r>
      <w:r w:rsidRPr="00D87D69">
        <w:t>brzmieniu:</w:t>
      </w:r>
    </w:p>
    <w:p w14:paraId="08E8FEE8" w14:textId="77777777" w:rsidR="00571F0D" w:rsidRPr="00571F0D" w:rsidRDefault="00571F0D" w:rsidP="00571F0D">
      <w:pPr>
        <w:pStyle w:val="ZARTzmartartykuempunktem"/>
      </w:pPr>
      <w:r w:rsidRPr="00D87D69">
        <w:lastRenderedPageBreak/>
        <w:t>„136a. 1.</w:t>
      </w:r>
      <w:r>
        <w:t xml:space="preserve"> </w:t>
      </w:r>
      <w:r w:rsidRPr="00D87D69">
        <w:t xml:space="preserve">Kto, będąc przedsiębiorcą </w:t>
      </w:r>
      <w:r w:rsidRPr="00571F0D">
        <w:t>sprzedaje broń alarmową i sygnałową</w:t>
      </w:r>
      <w:r w:rsidR="002A5CF7">
        <w:t>,</w:t>
      </w:r>
      <w:r w:rsidRPr="00571F0D">
        <w:t xml:space="preserve"> nie przekazując nabywcy kopii świadectwa wydanego dla tego typu lub modelu broni potwierdzającego, że ta broń nie została uznana za broń palną,</w:t>
      </w:r>
    </w:p>
    <w:p w14:paraId="6D87BC2E" w14:textId="77777777" w:rsidR="00571F0D" w:rsidRPr="00D87D69" w:rsidRDefault="00571F0D" w:rsidP="00571F0D">
      <w:pPr>
        <w:pStyle w:val="ZSKARNzmsankcjikarnejwszczeglnociwKodeksiekarnym"/>
      </w:pPr>
      <w:r w:rsidRPr="00D87D69">
        <w:t>podlega grzywnie, karze ograniczenia wolności albo pozbawienia wolności do lat</w:t>
      </w:r>
      <w:r>
        <w:t xml:space="preserve"> </w:t>
      </w:r>
      <w:r w:rsidRPr="00D87D69">
        <w:t>2.</w:t>
      </w:r>
    </w:p>
    <w:p w14:paraId="0B4B2FDE" w14:textId="77777777" w:rsidR="00571F0D" w:rsidRPr="00D87D69" w:rsidRDefault="00571F0D" w:rsidP="00571F0D">
      <w:pPr>
        <w:pStyle w:val="ZUSTzmustartykuempunktem"/>
      </w:pPr>
      <w:r w:rsidRPr="00D87D69">
        <w:t>2.</w:t>
      </w:r>
      <w:r>
        <w:t xml:space="preserve"> </w:t>
      </w:r>
      <w:r w:rsidRPr="00D87D69">
        <w:t>Tej samej karze podlega, kto dopuszcza się czynu, o</w:t>
      </w:r>
      <w:r>
        <w:t xml:space="preserve"> </w:t>
      </w:r>
      <w:r w:rsidRPr="00D87D69">
        <w:t>którym mowa w</w:t>
      </w:r>
      <w:r>
        <w:t xml:space="preserve"> </w:t>
      </w:r>
      <w:r w:rsidRPr="00D87D69">
        <w:t>ust.</w:t>
      </w:r>
      <w:r>
        <w:t xml:space="preserve"> </w:t>
      </w:r>
      <w:r w:rsidRPr="00D87D69">
        <w:t>1, działając w</w:t>
      </w:r>
      <w:r>
        <w:t xml:space="preserve"> </w:t>
      </w:r>
      <w:r w:rsidRPr="00D87D69">
        <w:t>imieniu lub interesie osoby fizycznej, osoby prawnej lub jednostki organizacyjnej nieposiadającej osobowości prawnej.”;</w:t>
      </w:r>
    </w:p>
    <w:p w14:paraId="5E781490" w14:textId="77777777" w:rsidR="00571F0D" w:rsidRPr="00571F0D" w:rsidRDefault="00571F0D" w:rsidP="00571F0D">
      <w:pPr>
        <w:pStyle w:val="PKTpunkt"/>
      </w:pPr>
      <w:r w:rsidRPr="00D87D69">
        <w:t>17)</w:t>
      </w:r>
      <w:r w:rsidRPr="00D87D69">
        <w:tab/>
        <w:t>w załączniku do ustawy:</w:t>
      </w:r>
    </w:p>
    <w:p w14:paraId="3FB9CC01" w14:textId="77777777" w:rsidR="00571F0D" w:rsidRPr="00571F0D" w:rsidRDefault="00571F0D" w:rsidP="00571F0D">
      <w:pPr>
        <w:pStyle w:val="LITlitera"/>
      </w:pPr>
      <w:r w:rsidRPr="00D87D69">
        <w:t>a)</w:t>
      </w:r>
      <w:r w:rsidRPr="00D87D69">
        <w:tab/>
        <w:t>w części określającej definicje:</w:t>
      </w:r>
    </w:p>
    <w:p w14:paraId="55D40739" w14:textId="77777777" w:rsidR="00571F0D" w:rsidRPr="00571F0D" w:rsidRDefault="00571F0D" w:rsidP="00571F0D">
      <w:pPr>
        <w:pStyle w:val="TIRtiret"/>
      </w:pPr>
      <w:r w:rsidRPr="00D87D69">
        <w:t>–</w:t>
      </w:r>
      <w:r w:rsidRPr="00D87D69">
        <w:tab/>
        <w:t>pkt 3–7</w:t>
      </w:r>
      <w:r>
        <w:t xml:space="preserve"> </w:t>
      </w:r>
      <w:r w:rsidRPr="00D87D69">
        <w:t>otrzymują brzmienie;</w:t>
      </w:r>
    </w:p>
    <w:p w14:paraId="4225ECC6" w14:textId="77777777" w:rsidR="00571F0D" w:rsidRPr="00D87D69" w:rsidRDefault="00571F0D" w:rsidP="00571F0D">
      <w:pPr>
        <w:pStyle w:val="ZTIRPKTzmpkttiret"/>
      </w:pPr>
      <w:r w:rsidRPr="00D87D69">
        <w:t>„3)</w:t>
      </w:r>
      <w:r w:rsidRPr="00D87D69">
        <w:tab/>
        <w:t>„samoczynna strzelecka broń palna” oznacza strzelecką broń palną, która ładuje się automatycznie po każdorazowym oddaniu strzału i</w:t>
      </w:r>
      <w:r>
        <w:t xml:space="preserve"> </w:t>
      </w:r>
      <w:r w:rsidRPr="00D87D69">
        <w:t>która może oddać więcej niż jeden strzał przy jednym uruchomieniu urządzenia spustowego;</w:t>
      </w:r>
    </w:p>
    <w:p w14:paraId="43F94451" w14:textId="77777777" w:rsidR="00571F0D" w:rsidRPr="00D87D69" w:rsidRDefault="00571F0D" w:rsidP="00571F0D">
      <w:pPr>
        <w:pStyle w:val="ZTIRPKTzmpkttiret"/>
      </w:pPr>
      <w:r w:rsidRPr="00D87D69">
        <w:t>4)</w:t>
      </w:r>
      <w:r w:rsidRPr="00D87D69">
        <w:tab/>
        <w:t>„samopowtarzalna strzelecka broń palna” oznacza strzelecką broń palną, którą ładuje się automatycznie po każdorazowym oddaniu strzału i</w:t>
      </w:r>
      <w:r>
        <w:t xml:space="preserve"> </w:t>
      </w:r>
      <w:r w:rsidRPr="00D87D69">
        <w:t>która może oddać tylko jeden strzał przy jednym uruchomieniu urządzenia spustowego;</w:t>
      </w:r>
    </w:p>
    <w:p w14:paraId="4CBEAFD7" w14:textId="77777777" w:rsidR="00571F0D" w:rsidRPr="00D87D69" w:rsidRDefault="00571F0D" w:rsidP="00571F0D">
      <w:pPr>
        <w:pStyle w:val="ZTIRPKTzmpkttiret"/>
      </w:pPr>
      <w:r w:rsidRPr="00D87D69">
        <w:t>5)</w:t>
      </w:r>
      <w:r w:rsidRPr="00D87D69">
        <w:tab/>
        <w:t xml:space="preserve">„powtarzalna strzelecka broń palna” oznacza strzelecką broń palną, która po oddaniu strzału może zostać ponownie naładowana ręcznie </w:t>
      </w:r>
      <w:r w:rsidR="00A756AA" w:rsidRPr="00D87D69">
        <w:t>z</w:t>
      </w:r>
      <w:r w:rsidR="00A756AA">
        <w:t> </w:t>
      </w:r>
      <w:r w:rsidRPr="00D87D69">
        <w:t>magazynka lub bębna nabojowego;</w:t>
      </w:r>
    </w:p>
    <w:p w14:paraId="4A6CB1D5" w14:textId="77777777" w:rsidR="00571F0D" w:rsidRPr="00D87D69" w:rsidRDefault="00571F0D" w:rsidP="00571F0D">
      <w:pPr>
        <w:pStyle w:val="ZTIRPKTzmpkttiret"/>
      </w:pPr>
      <w:r w:rsidRPr="00D87D69">
        <w:t>6)</w:t>
      </w:r>
      <w:r w:rsidRPr="00D87D69">
        <w:tab/>
        <w:t xml:space="preserve">„jednostrzałowa strzelecka broń palna” oznacza strzelecką broń palną bez magazynka, którą ładuje się przed każdorazowym strzałem przez ręczne wprowadzenie naboju do komory nabojowej lub wgłębienia na ładunek </w:t>
      </w:r>
      <w:r w:rsidR="00A756AA" w:rsidRPr="00D87D69">
        <w:t>w</w:t>
      </w:r>
      <w:r w:rsidR="00A756AA">
        <w:t> </w:t>
      </w:r>
      <w:r w:rsidRPr="00D87D69">
        <w:t>części zamkowej lufy;</w:t>
      </w:r>
    </w:p>
    <w:p w14:paraId="46EF1357" w14:textId="77777777" w:rsidR="00571F0D" w:rsidRPr="00D87D69" w:rsidRDefault="00571F0D" w:rsidP="00571F0D">
      <w:pPr>
        <w:pStyle w:val="ZTIRPKTzmpkttiret"/>
      </w:pPr>
      <w:r w:rsidRPr="00D87D69">
        <w:t>7)</w:t>
      </w:r>
      <w:r w:rsidRPr="00D87D69">
        <w:tab/>
        <w:t>„amunicja z</w:t>
      </w:r>
      <w:r>
        <w:t xml:space="preserve"> </w:t>
      </w:r>
      <w:r w:rsidRPr="00D87D69">
        <w:t>pociskami przeciwpancernymi” (ang. penetrating projectiles) oznacza amunicję do użytku wojskowego, w</w:t>
      </w:r>
      <w:r>
        <w:t xml:space="preserve"> </w:t>
      </w:r>
      <w:r w:rsidRPr="00D87D69">
        <w:t>której pocisk ma płaszcz oraz twardy rdzeń penetrujący;”,</w:t>
      </w:r>
    </w:p>
    <w:p w14:paraId="5CC5DE13" w14:textId="77777777" w:rsidR="00571F0D" w:rsidRPr="00571F0D" w:rsidRDefault="00571F0D" w:rsidP="00571F0D">
      <w:pPr>
        <w:pStyle w:val="LITlitera"/>
      </w:pPr>
      <w:r w:rsidRPr="00D87D69">
        <w:t>b)</w:t>
      </w:r>
      <w:r w:rsidRPr="00D87D69">
        <w:tab/>
        <w:t>w części Kategoria A:</w:t>
      </w:r>
    </w:p>
    <w:p w14:paraId="2DE56734" w14:textId="77777777" w:rsidR="00571F0D" w:rsidRPr="00571F0D" w:rsidRDefault="00571F0D" w:rsidP="00571F0D">
      <w:pPr>
        <w:pStyle w:val="TIRtiret"/>
      </w:pPr>
      <w:r w:rsidRPr="00D87D69">
        <w:t>–</w:t>
      </w:r>
      <w:r w:rsidRPr="00D87D69">
        <w:tab/>
        <w:t>pkt 1</w:t>
      </w:r>
      <w:r>
        <w:t xml:space="preserve"> </w:t>
      </w:r>
      <w:r w:rsidRPr="00D87D69">
        <w:t>otrzymuje brzmienie:</w:t>
      </w:r>
    </w:p>
    <w:p w14:paraId="54B509BC" w14:textId="77777777" w:rsidR="00571F0D" w:rsidRPr="00D87D69" w:rsidRDefault="00571F0D" w:rsidP="00B84579">
      <w:pPr>
        <w:pStyle w:val="ZTIRPKTzmpkttiret"/>
      </w:pPr>
      <w:r w:rsidRPr="00D87D69">
        <w:t>„1.</w:t>
      </w:r>
      <w:r>
        <w:tab/>
      </w:r>
      <w:r w:rsidRPr="00D87D69">
        <w:t>Wojskowe pociski o</w:t>
      </w:r>
      <w:r>
        <w:t xml:space="preserve"> </w:t>
      </w:r>
      <w:r w:rsidRPr="00D87D69">
        <w:t>działaniu wybuchowym oraz ich wyrzutnie.”,</w:t>
      </w:r>
    </w:p>
    <w:p w14:paraId="404354F4" w14:textId="77777777" w:rsidR="00571F0D" w:rsidRPr="00571F0D" w:rsidRDefault="00571F0D" w:rsidP="00571F0D">
      <w:pPr>
        <w:pStyle w:val="TIRtiret"/>
      </w:pPr>
      <w:r w:rsidRPr="00D87D69">
        <w:t>–</w:t>
      </w:r>
      <w:r w:rsidRPr="00D87D69">
        <w:tab/>
        <w:t>pkt 4 i</w:t>
      </w:r>
      <w:r>
        <w:t xml:space="preserve"> </w:t>
      </w:r>
      <w:r w:rsidRPr="00D87D69">
        <w:t>5</w:t>
      </w:r>
      <w:r>
        <w:t xml:space="preserve"> </w:t>
      </w:r>
      <w:r w:rsidRPr="00D87D69">
        <w:t>otrzymują brzmienie:</w:t>
      </w:r>
    </w:p>
    <w:p w14:paraId="721EDE71" w14:textId="77777777" w:rsidR="00571F0D" w:rsidRPr="00D87D69" w:rsidRDefault="00571F0D" w:rsidP="00B84579">
      <w:pPr>
        <w:pStyle w:val="ZTIRPKTzmpkttiret"/>
      </w:pPr>
      <w:r w:rsidRPr="00D87D69">
        <w:lastRenderedPageBreak/>
        <w:t>„4.</w:t>
      </w:r>
      <w:r>
        <w:tab/>
      </w:r>
      <w:r w:rsidRPr="00D87D69">
        <w:t>Amunicja z</w:t>
      </w:r>
      <w:r>
        <w:t xml:space="preserve"> </w:t>
      </w:r>
      <w:r w:rsidRPr="00D87D69">
        <w:t>pociskami przeciwpancernymi, wybuchowymi lub zapalającymi oraz pociski dla takiej amunicji.</w:t>
      </w:r>
    </w:p>
    <w:p w14:paraId="25489208" w14:textId="77777777" w:rsidR="00571F0D" w:rsidRPr="00D87D69" w:rsidRDefault="00571F0D" w:rsidP="00B84579">
      <w:pPr>
        <w:pStyle w:val="ZTIRPKTzmpkttiret"/>
      </w:pPr>
      <w:r w:rsidRPr="00D87D69">
        <w:t>5.</w:t>
      </w:r>
      <w:r>
        <w:tab/>
      </w:r>
      <w:r w:rsidRPr="00D87D69">
        <w:t>Amunicja przeznaczona do pistoletów i rewolwerów z pociskami grzybkującymi (ang. expanding) oraz pociski dla takiej amunicji, oprócz broni przeznaczonej do celów łowieckich i strzelectwa sportowego przez osoby uprawnione do korzystania z niej.”.</w:t>
      </w:r>
    </w:p>
    <w:p w14:paraId="6C1715D8" w14:textId="77777777" w:rsidR="00571F0D" w:rsidRPr="00D87D69" w:rsidRDefault="00571F0D" w:rsidP="00571F0D">
      <w:pPr>
        <w:pStyle w:val="ARTartustawynprozporzdzenia"/>
      </w:pPr>
      <w:r w:rsidRPr="00D87D69">
        <w:rPr>
          <w:rStyle w:val="Ppogrubienie"/>
        </w:rPr>
        <w:t>Art. 2.</w:t>
      </w:r>
      <w:r w:rsidRPr="00D87D69">
        <w:t xml:space="preserve"> Do wezwań przedsiębiorców przez organ koncesyjny w</w:t>
      </w:r>
      <w:r>
        <w:t xml:space="preserve"> </w:t>
      </w:r>
      <w:r w:rsidRPr="00D87D69">
        <w:t>trybie art.</w:t>
      </w:r>
      <w:r>
        <w:t xml:space="preserve"> </w:t>
      </w:r>
      <w:r w:rsidRPr="00D87D69">
        <w:t>24 ust.</w:t>
      </w:r>
      <w:r>
        <w:t xml:space="preserve"> </w:t>
      </w:r>
      <w:r w:rsidRPr="00D87D69">
        <w:t>1 pkt</w:t>
      </w:r>
      <w:r>
        <w:t xml:space="preserve"> </w:t>
      </w:r>
      <w:r w:rsidRPr="00D87D69">
        <w:t>4</w:t>
      </w:r>
      <w:r>
        <w:t xml:space="preserve"> </w:t>
      </w:r>
      <w:r w:rsidRPr="00D87D69">
        <w:t>ustawy zmienianej w</w:t>
      </w:r>
      <w:r>
        <w:t xml:space="preserve"> </w:t>
      </w:r>
      <w:r w:rsidRPr="00D87D69">
        <w:t>art.</w:t>
      </w:r>
      <w:r>
        <w:t xml:space="preserve"> </w:t>
      </w:r>
      <w:r w:rsidRPr="00D87D69">
        <w:t>1</w:t>
      </w:r>
      <w:r>
        <w:t xml:space="preserve"> </w:t>
      </w:r>
      <w:r w:rsidRPr="00D87D69">
        <w:t>do spełnienia warunków określonych w</w:t>
      </w:r>
      <w:r>
        <w:t xml:space="preserve"> </w:t>
      </w:r>
      <w:r w:rsidRPr="00D87D69">
        <w:t>art.</w:t>
      </w:r>
      <w:r>
        <w:t xml:space="preserve"> </w:t>
      </w:r>
      <w:r w:rsidRPr="00D87D69">
        <w:t>10 ust.</w:t>
      </w:r>
      <w:r>
        <w:t xml:space="preserve"> </w:t>
      </w:r>
      <w:r w:rsidRPr="00D87D69">
        <w:t>1 pkt</w:t>
      </w:r>
      <w:r>
        <w:t xml:space="preserve"> </w:t>
      </w:r>
      <w:r w:rsidRPr="00D87D69">
        <w:t>1</w:t>
      </w:r>
      <w:r>
        <w:t xml:space="preserve"> </w:t>
      </w:r>
      <w:r w:rsidRPr="00D87D69">
        <w:t>tej ustawy dokonanych przed dniem wejścia w</w:t>
      </w:r>
      <w:r>
        <w:t xml:space="preserve"> </w:t>
      </w:r>
      <w:r w:rsidRPr="00D87D69">
        <w:t>życie niniejszej ustawy stosuje się przepisy art.</w:t>
      </w:r>
      <w:r>
        <w:t xml:space="preserve"> </w:t>
      </w:r>
      <w:r w:rsidRPr="00D87D69">
        <w:t>24 ust.</w:t>
      </w:r>
      <w:r>
        <w:t xml:space="preserve"> </w:t>
      </w:r>
      <w:r w:rsidRPr="00D87D69">
        <w:t>1 pkt</w:t>
      </w:r>
      <w:r>
        <w:t xml:space="preserve"> </w:t>
      </w:r>
      <w:r w:rsidRPr="00D87D69">
        <w:t>4</w:t>
      </w:r>
      <w:r>
        <w:t xml:space="preserve"> </w:t>
      </w:r>
      <w:r w:rsidRPr="00D87D69">
        <w:t>ustawy zmienianej w</w:t>
      </w:r>
      <w:r>
        <w:t xml:space="preserve"> </w:t>
      </w:r>
      <w:r w:rsidRPr="00D87D69">
        <w:t>art.</w:t>
      </w:r>
      <w:r>
        <w:t xml:space="preserve"> </w:t>
      </w:r>
      <w:r w:rsidRPr="00D87D69">
        <w:t>1 w</w:t>
      </w:r>
      <w:r>
        <w:t xml:space="preserve"> </w:t>
      </w:r>
      <w:r w:rsidRPr="00D87D69">
        <w:t>brzmieniu dotychczasowym.</w:t>
      </w:r>
    </w:p>
    <w:p w14:paraId="4CADF09C" w14:textId="77777777" w:rsidR="00571F0D" w:rsidRPr="00D87D69" w:rsidRDefault="00571F0D" w:rsidP="00571F0D">
      <w:pPr>
        <w:pStyle w:val="ARTartustawynprozporzdzenia"/>
      </w:pPr>
      <w:r w:rsidRPr="00D87D69">
        <w:rPr>
          <w:rStyle w:val="Ppogrubienie"/>
        </w:rPr>
        <w:t>Art. 3.</w:t>
      </w:r>
      <w:r w:rsidRPr="00D87D69">
        <w:t xml:space="preserve"> Przepisy wykonawcze wydane na podstawie art. 64 ustawy zmienianej w art. 1 zachowują moc do czasu wydania przepisów wykonawczych na podstawie tego przepisu, nie dłużej jednak niż przez 6 miesięcy od dnia wejścia w życie ustawy.</w:t>
      </w:r>
    </w:p>
    <w:p w14:paraId="47F4754D" w14:textId="77777777" w:rsidR="00571F0D" w:rsidRPr="00B33B95" w:rsidRDefault="00571F0D" w:rsidP="00B84579">
      <w:pPr>
        <w:pStyle w:val="ARTartustawynprozporzdzenia"/>
      </w:pPr>
      <w:r w:rsidRPr="00D87D69">
        <w:rPr>
          <w:rStyle w:val="Ppogrubienie"/>
        </w:rPr>
        <w:t>Art. 4.</w:t>
      </w:r>
      <w:r w:rsidRPr="00D87D69">
        <w:t xml:space="preserve"> Ustawa wchodzi w</w:t>
      </w:r>
      <w:r>
        <w:t xml:space="preserve"> </w:t>
      </w:r>
      <w:r w:rsidRPr="00D87D69">
        <w:t>życie po upływie 14</w:t>
      </w:r>
      <w:r>
        <w:t xml:space="preserve"> </w:t>
      </w:r>
      <w:r w:rsidRPr="00D87D69">
        <w:t>dni od dnia ogłoszenia.</w:t>
      </w:r>
    </w:p>
    <w:p w14:paraId="0844E2A4" w14:textId="77777777" w:rsidR="00261A16" w:rsidRPr="00737F6A" w:rsidRDefault="00261A16" w:rsidP="00737F6A"/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B72A5" w14:textId="77777777" w:rsidR="00270F2C" w:rsidRDefault="00270F2C">
      <w:r>
        <w:separator/>
      </w:r>
    </w:p>
  </w:endnote>
  <w:endnote w:type="continuationSeparator" w:id="0">
    <w:p w14:paraId="377A1AE7" w14:textId="77777777" w:rsidR="00270F2C" w:rsidRDefault="00270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62AA2" w14:textId="77777777" w:rsidR="00270F2C" w:rsidRDefault="00270F2C">
      <w:r>
        <w:separator/>
      </w:r>
    </w:p>
  </w:footnote>
  <w:footnote w:type="continuationSeparator" w:id="0">
    <w:p w14:paraId="612DC55F" w14:textId="77777777" w:rsidR="00270F2C" w:rsidRDefault="00270F2C">
      <w:r>
        <w:continuationSeparator/>
      </w:r>
    </w:p>
  </w:footnote>
  <w:footnote w:id="1">
    <w:p w14:paraId="5D5C3166" w14:textId="77777777" w:rsidR="00807F5E" w:rsidRPr="00E97581" w:rsidRDefault="00807F5E" w:rsidP="00571F0D">
      <w:pPr>
        <w:pStyle w:val="ODNONIKtreodnonika"/>
      </w:pPr>
      <w:r>
        <w:rPr>
          <w:rStyle w:val="Odwoanieprzypisudolnego"/>
        </w:rPr>
        <w:t>1)</w:t>
      </w:r>
      <w:r>
        <w:tab/>
      </w:r>
      <w:r w:rsidRPr="0069616B">
        <w:t>Niniejsza ustawa w</w:t>
      </w:r>
      <w:r>
        <w:t xml:space="preserve"> </w:t>
      </w:r>
      <w:r w:rsidRPr="0069616B">
        <w:t>z</w:t>
      </w:r>
      <w:r w:rsidRPr="00723511">
        <w:t>akresie swojej regulacji wdraża</w:t>
      </w:r>
      <w:r w:rsidRPr="0069616B">
        <w:t xml:space="preserve"> dyrektyw</w:t>
      </w:r>
      <w:r w:rsidRPr="00723511">
        <w:t>ę</w:t>
      </w:r>
      <w:r w:rsidRPr="0069616B">
        <w:t xml:space="preserve"> </w:t>
      </w:r>
      <w:r>
        <w:t xml:space="preserve">wykonawczą Komisji (UE) 2019/68 z dnia 16 stycznia 2019 r. ustanawiającą specyfikacje techniczne dotyczące oznakowania broni palnej i jej istotnych komponentów zgodnie z dyrektywą Rady 91/477/EWG w sprawie kontroli nabywania i posiadania broni </w:t>
      </w:r>
      <w:r w:rsidRPr="00723511">
        <w:t>(Dz.</w:t>
      </w:r>
      <w:r>
        <w:t xml:space="preserve"> </w:t>
      </w:r>
      <w:r w:rsidRPr="00723511">
        <w:t>Urz. UE L</w:t>
      </w:r>
      <w:r>
        <w:t xml:space="preserve"> </w:t>
      </w:r>
      <w:r w:rsidRPr="00723511">
        <w:t>1</w:t>
      </w:r>
      <w:r>
        <w:t>5 z 17.</w:t>
      </w:r>
      <w:r w:rsidR="00A756AA">
        <w:t>0</w:t>
      </w:r>
      <w:r>
        <w:t>1.2019, str.18</w:t>
      </w:r>
      <w:r w:rsidRPr="00723511">
        <w:t>)</w:t>
      </w:r>
      <w:r>
        <w:t xml:space="preserve"> oraz dyrektywę wykonawczą Komisji (UE) 2019/69 z dnia </w:t>
      </w:r>
      <w:r w:rsidR="00A756AA">
        <w:t>16 </w:t>
      </w:r>
      <w:r>
        <w:t xml:space="preserve">stycznia 2019 r. ustanawiającą specyfikacje techniczne dotyczące broni alarmowej i sygnałowej zgodnie </w:t>
      </w:r>
      <w:r w:rsidR="00A756AA">
        <w:t>z </w:t>
      </w:r>
      <w:r>
        <w:t xml:space="preserve">dyrektywą Rady 91/477/EWG w sprawie kontroli nabywania i posiadania broni (Dz. Urz. UE L 15 </w:t>
      </w:r>
      <w:r w:rsidR="00A756AA">
        <w:t>z </w:t>
      </w:r>
      <w:r>
        <w:t>17.</w:t>
      </w:r>
      <w:r w:rsidR="00A756AA">
        <w:t>0</w:t>
      </w:r>
      <w:r>
        <w:t>1.2019, str. 22).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8D1EF" w14:textId="2D65947D" w:rsidR="00807F5E" w:rsidRPr="00B371CC" w:rsidRDefault="00807F5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F28D6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F0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59EB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5299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0F2C"/>
    <w:rsid w:val="00271013"/>
    <w:rsid w:val="002723D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5CF7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B0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190D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F0D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A9A"/>
    <w:rsid w:val="00621FCC"/>
    <w:rsid w:val="00622E4B"/>
    <w:rsid w:val="006237AC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8D6"/>
    <w:rsid w:val="007F2EB6"/>
    <w:rsid w:val="007F54C3"/>
    <w:rsid w:val="00802949"/>
    <w:rsid w:val="0080301E"/>
    <w:rsid w:val="0080365F"/>
    <w:rsid w:val="00807F5E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6EC6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3A7D"/>
    <w:rsid w:val="009F501D"/>
    <w:rsid w:val="00A00453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6AA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FA9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579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5BE6"/>
    <w:rsid w:val="00BC6E62"/>
    <w:rsid w:val="00BC7443"/>
    <w:rsid w:val="00BD0648"/>
    <w:rsid w:val="00BD1040"/>
    <w:rsid w:val="00BD34AA"/>
    <w:rsid w:val="00BD38C9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BF7698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764E"/>
    <w:rsid w:val="00D402FB"/>
    <w:rsid w:val="00D47D7A"/>
    <w:rsid w:val="00D50ABD"/>
    <w:rsid w:val="00D55290"/>
    <w:rsid w:val="00D57791"/>
    <w:rsid w:val="00D6046A"/>
    <w:rsid w:val="00D612CC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1EA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32C4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D34B2"/>
  <w15:docId w15:val="{507DD006-687C-43F7-AB9C-1CA27586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6E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71F0D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5DE5AE-93E2-415C-AA9B-DA973DFA3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13</Pages>
  <Words>3585</Words>
  <Characters>21512</Characters>
  <Application>Microsoft Office Word</Application>
  <DocSecurity>0</DocSecurity>
  <Lines>179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Rybkowska Bożena</cp:lastModifiedBy>
  <cp:revision>7</cp:revision>
  <cp:lastPrinted>2012-04-23T06:39:00Z</cp:lastPrinted>
  <dcterms:created xsi:type="dcterms:W3CDTF">2021-03-22T11:45:00Z</dcterms:created>
  <dcterms:modified xsi:type="dcterms:W3CDTF">2021-03-23T11:32:00Z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