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6F6B8E" w14:textId="77777777" w:rsidR="00CC2394" w:rsidRPr="00CC2394" w:rsidRDefault="00CC2394" w:rsidP="00CC2394">
      <w:pPr>
        <w:spacing w:after="0" w:line="360" w:lineRule="auto"/>
        <w:jc w:val="center"/>
        <w:rPr>
          <w:rFonts w:ascii="Tahoma" w:hAnsi="Tahoma" w:cs="Tahoma"/>
          <w:sz w:val="24"/>
          <w:szCs w:val="24"/>
        </w:rPr>
      </w:pPr>
      <w:bookmarkStart w:id="0" w:name="_GoBack"/>
      <w:bookmarkEnd w:id="0"/>
      <w:r w:rsidRPr="00CC2394">
        <w:rPr>
          <w:rFonts w:ascii="Tahoma" w:hAnsi="Tahoma" w:cs="Tahoma"/>
          <w:sz w:val="24"/>
          <w:szCs w:val="24"/>
        </w:rPr>
        <w:t>U z a s a d n i e n i e</w:t>
      </w:r>
    </w:p>
    <w:p w14:paraId="627DE706" w14:textId="77777777" w:rsidR="00CC2394" w:rsidRPr="00CC2394" w:rsidRDefault="00CC2394" w:rsidP="00CC2394">
      <w:pPr>
        <w:spacing w:after="0" w:line="360" w:lineRule="auto"/>
        <w:rPr>
          <w:rFonts w:ascii="Tahoma" w:hAnsi="Tahoma" w:cs="Tahoma"/>
          <w:sz w:val="24"/>
          <w:szCs w:val="24"/>
        </w:rPr>
      </w:pPr>
      <w:r w:rsidRPr="00CC2394">
        <w:rPr>
          <w:rFonts w:ascii="Tahoma" w:hAnsi="Tahoma" w:cs="Tahoma"/>
          <w:sz w:val="24"/>
          <w:szCs w:val="24"/>
        </w:rPr>
        <w:t xml:space="preserve"> </w:t>
      </w:r>
    </w:p>
    <w:p w14:paraId="1314B31D" w14:textId="77777777" w:rsidR="00CC2394" w:rsidRPr="00CC2394" w:rsidRDefault="00CC2394" w:rsidP="00CC2394">
      <w:pPr>
        <w:spacing w:after="0" w:line="360" w:lineRule="auto"/>
        <w:ind w:firstLine="708"/>
        <w:jc w:val="both"/>
        <w:rPr>
          <w:rFonts w:ascii="Tahoma" w:hAnsi="Tahoma" w:cs="Tahoma"/>
          <w:sz w:val="24"/>
          <w:szCs w:val="24"/>
        </w:rPr>
      </w:pPr>
      <w:r w:rsidRPr="00CC2394">
        <w:rPr>
          <w:rFonts w:ascii="Tahoma" w:hAnsi="Tahoma" w:cs="Tahoma"/>
          <w:sz w:val="24"/>
          <w:szCs w:val="24"/>
        </w:rPr>
        <w:t xml:space="preserve">Proponowana zmiana ustawy polega na zwiększeniu odległości przy wyprzedzaniu rowerów do 1,5 m z konsekwencją przewidzianą dla wyprzedzania  innych pojazdów jak wózki, motorowery oraz motocykle. Zmiana jest podyktowana poprawą bezpieczeństwa osób poruszających się na rowerach. </w:t>
      </w:r>
    </w:p>
    <w:p w14:paraId="4AC130FE" w14:textId="4A362A90" w:rsidR="00CC2394" w:rsidRPr="00CC2394" w:rsidRDefault="00CC2394" w:rsidP="00CC2394">
      <w:pPr>
        <w:spacing w:after="0" w:line="360" w:lineRule="auto"/>
        <w:ind w:firstLine="708"/>
        <w:jc w:val="both"/>
        <w:rPr>
          <w:rFonts w:ascii="Tahoma" w:hAnsi="Tahoma" w:cs="Tahoma"/>
          <w:sz w:val="24"/>
          <w:szCs w:val="24"/>
        </w:rPr>
      </w:pPr>
      <w:r w:rsidRPr="00CC2394">
        <w:rPr>
          <w:rFonts w:ascii="Tahoma" w:hAnsi="Tahoma" w:cs="Tahoma"/>
          <w:sz w:val="24"/>
          <w:szCs w:val="24"/>
        </w:rPr>
        <w:t>W Polsce podobnie jak w innych krajach następuje wielka zmiana obyczajowa. Rower zaczyna odgrywać coraz większą rolę w życiu ludzi. Zwiększa się ilość osób korzystających z rowerów w tempie geometrycznym. Dotyczy to osób korzystających z rowerów w celu rekreacyjnym, ale też  w dojazdach do</w:t>
      </w:r>
      <w:r>
        <w:rPr>
          <w:rFonts w:ascii="Tahoma" w:hAnsi="Tahoma" w:cs="Tahoma"/>
          <w:sz w:val="24"/>
          <w:szCs w:val="24"/>
        </w:rPr>
        <w:t xml:space="preserve"> </w:t>
      </w:r>
      <w:r w:rsidRPr="00CC2394">
        <w:rPr>
          <w:rFonts w:ascii="Tahoma" w:hAnsi="Tahoma" w:cs="Tahoma"/>
          <w:sz w:val="24"/>
          <w:szCs w:val="24"/>
        </w:rPr>
        <w:t xml:space="preserve">pracy, w sportach amatorskich i profesjonalnych oraz wszelkiego innego rodzaju aktywnościach na rowerach. </w:t>
      </w:r>
    </w:p>
    <w:p w14:paraId="70815098" w14:textId="77777777" w:rsidR="00CC2394" w:rsidRPr="00CC2394" w:rsidRDefault="00CC2394" w:rsidP="00CC2394">
      <w:pPr>
        <w:spacing w:after="0" w:line="360" w:lineRule="auto"/>
        <w:ind w:firstLine="708"/>
        <w:jc w:val="both"/>
        <w:rPr>
          <w:rFonts w:ascii="Tahoma" w:hAnsi="Tahoma" w:cs="Tahoma"/>
          <w:sz w:val="24"/>
          <w:szCs w:val="24"/>
        </w:rPr>
      </w:pPr>
      <w:r w:rsidRPr="00CC2394">
        <w:rPr>
          <w:rFonts w:ascii="Tahoma" w:hAnsi="Tahoma" w:cs="Tahoma"/>
          <w:sz w:val="24"/>
          <w:szCs w:val="24"/>
        </w:rPr>
        <w:t xml:space="preserve">Rower staje się coraz bardziej powszechny i dostępny dla każdego. Współczesne trendy ekologiczne mają istotny wpływ na korzystanie z roweru jako świadomej alternatywy komunikacji samochodowej. Pojawiają się na drogach coraz częściej rowery z napędem elektrycznym, które stwarzają jeszcze większe możliwości korzystania z roweru jako wygodnego, szybkiego i popularnego środka przemieszczania się dla osób, dla których do tej pory jazda rowerem była zbyt wymagająca fizycznie. Zauważyć można, że pandemia  koronawirusa zwiększyła zainteresowanie Polaków rowerami. Nie należy oczekiwać, że tendencja ta po ustabilizowaniu sytuacji zdrowotnej ulegnie odwróceniu, lecz trzeba przyjąć, że korzystanie z roweru dla różnych form aktywności, będzie miało trend rosnący. Zmiany te nakładają również konieczność dostosowania do tego trendu obowiązującego prawa, które winno gwarantować bezpieczeństwo rowerzystów. </w:t>
      </w:r>
    </w:p>
    <w:p w14:paraId="2BFDCCA2" w14:textId="0496CCD8" w:rsidR="00CC2394" w:rsidRPr="00CC2394" w:rsidRDefault="00CC2394" w:rsidP="00CC2394">
      <w:pPr>
        <w:spacing w:after="0" w:line="360" w:lineRule="auto"/>
        <w:ind w:firstLine="708"/>
        <w:jc w:val="both"/>
        <w:rPr>
          <w:rFonts w:ascii="Tahoma" w:hAnsi="Tahoma" w:cs="Tahoma"/>
          <w:sz w:val="24"/>
          <w:szCs w:val="24"/>
        </w:rPr>
      </w:pPr>
      <w:r w:rsidRPr="00CC2394">
        <w:rPr>
          <w:rFonts w:ascii="Tahoma" w:hAnsi="Tahoma" w:cs="Tahoma"/>
          <w:sz w:val="24"/>
          <w:szCs w:val="24"/>
        </w:rPr>
        <w:t>Z interesującego Raportu z badania na temat uwarunkowań do podejmowania aktywności fizycznej Polaków, sporządzonego przez TNS dla Ministerstwa</w:t>
      </w:r>
      <w:r>
        <w:rPr>
          <w:rFonts w:ascii="Tahoma" w:hAnsi="Tahoma" w:cs="Tahoma"/>
          <w:sz w:val="24"/>
          <w:szCs w:val="24"/>
        </w:rPr>
        <w:t xml:space="preserve"> </w:t>
      </w:r>
      <w:r w:rsidRPr="00CC2394">
        <w:rPr>
          <w:rFonts w:ascii="Tahoma" w:hAnsi="Tahoma" w:cs="Tahoma"/>
          <w:sz w:val="24"/>
          <w:szCs w:val="24"/>
        </w:rPr>
        <w:t xml:space="preserve">Sportu </w:t>
      </w:r>
      <w:r>
        <w:rPr>
          <w:rFonts w:ascii="Tahoma" w:hAnsi="Tahoma" w:cs="Tahoma"/>
          <w:sz w:val="24"/>
          <w:szCs w:val="24"/>
        </w:rPr>
        <w:br/>
      </w:r>
      <w:r w:rsidRPr="00CC2394">
        <w:rPr>
          <w:rFonts w:ascii="Tahoma" w:hAnsi="Tahoma" w:cs="Tahoma"/>
          <w:sz w:val="24"/>
          <w:szCs w:val="24"/>
        </w:rPr>
        <w:t xml:space="preserve">i Turystyki wynika, że trendy te będą się pozytywnie nasilać. Rower zacznie być coraz częstszym środkiem komunikacji oraz rekreacji w każdym wymiarze. Taki kierunek należy odnotować pozytywnie i rolą Państwa jest rozwijanie go na każdym poziomie.  </w:t>
      </w:r>
    </w:p>
    <w:p w14:paraId="42A02E9B" w14:textId="7CA74E86" w:rsidR="00CC2394" w:rsidRPr="00CC2394" w:rsidRDefault="00CC2394" w:rsidP="00CC2394">
      <w:pPr>
        <w:spacing w:after="0" w:line="360" w:lineRule="auto"/>
        <w:ind w:firstLine="708"/>
        <w:jc w:val="both"/>
        <w:rPr>
          <w:rFonts w:ascii="Tahoma" w:hAnsi="Tahoma" w:cs="Tahoma"/>
          <w:sz w:val="24"/>
          <w:szCs w:val="24"/>
        </w:rPr>
      </w:pPr>
      <w:r w:rsidRPr="00CC2394">
        <w:rPr>
          <w:rFonts w:ascii="Tahoma" w:hAnsi="Tahoma" w:cs="Tahoma"/>
          <w:sz w:val="24"/>
          <w:szCs w:val="24"/>
        </w:rPr>
        <w:t>Z badania uwarunkowań aktywności wynika, iż  jedną z okoliczności zniechęcających Polaków do korzystania z roweru jest bezpieczeństwo na drogach. Aż 47%  respondentów wskazywało na konieczność poprawy bezpieczeństwa na drogach.</w:t>
      </w:r>
      <w:r>
        <w:rPr>
          <w:rFonts w:ascii="Tahoma" w:hAnsi="Tahoma" w:cs="Tahoma"/>
          <w:sz w:val="24"/>
          <w:szCs w:val="24"/>
        </w:rPr>
        <w:t xml:space="preserve"> </w:t>
      </w:r>
      <w:r w:rsidRPr="00CC2394">
        <w:rPr>
          <w:rFonts w:ascii="Tahoma" w:hAnsi="Tahoma" w:cs="Tahoma"/>
          <w:sz w:val="24"/>
          <w:szCs w:val="24"/>
        </w:rPr>
        <w:lastRenderedPageBreak/>
        <w:t xml:space="preserve">W kontekście poprawy bezpieczeństwa jako kluczowe wskazano konieczność uświadomienia kierowcom obecności rowerzystów na drogach. </w:t>
      </w:r>
    </w:p>
    <w:p w14:paraId="1628BC4A" w14:textId="77777777" w:rsidR="00CC2394" w:rsidRPr="00CC2394" w:rsidRDefault="00CC2394" w:rsidP="00CC2394">
      <w:pPr>
        <w:spacing w:after="0" w:line="360" w:lineRule="auto"/>
        <w:ind w:firstLine="708"/>
        <w:jc w:val="both"/>
        <w:rPr>
          <w:rFonts w:ascii="Tahoma" w:hAnsi="Tahoma" w:cs="Tahoma"/>
          <w:sz w:val="24"/>
          <w:szCs w:val="24"/>
        </w:rPr>
      </w:pPr>
      <w:r w:rsidRPr="00CC2394">
        <w:rPr>
          <w:rFonts w:ascii="Tahoma" w:hAnsi="Tahoma" w:cs="Tahoma"/>
          <w:sz w:val="24"/>
          <w:szCs w:val="24"/>
        </w:rPr>
        <w:t xml:space="preserve">Konieczność poprawy bezpieczeństwa rowerzystów wynika również z badań Komendy Głównej Policji Biura Ruchu Drogowego, w zakresie  wypadków drogowych.  </w:t>
      </w:r>
    </w:p>
    <w:p w14:paraId="3890CCF0" w14:textId="418A1AFE" w:rsidR="00CC2394" w:rsidRPr="00CC2394" w:rsidRDefault="00CC2394" w:rsidP="00CC2394">
      <w:pPr>
        <w:spacing w:after="0" w:line="360" w:lineRule="auto"/>
        <w:ind w:firstLine="708"/>
        <w:jc w:val="both"/>
        <w:rPr>
          <w:rFonts w:ascii="Tahoma" w:hAnsi="Tahoma" w:cs="Tahoma"/>
          <w:sz w:val="24"/>
          <w:szCs w:val="24"/>
        </w:rPr>
      </w:pPr>
      <w:r w:rsidRPr="00CC2394">
        <w:rPr>
          <w:rFonts w:ascii="Tahoma" w:hAnsi="Tahoma" w:cs="Tahoma"/>
          <w:sz w:val="24"/>
          <w:szCs w:val="24"/>
        </w:rPr>
        <w:t xml:space="preserve">Z ostatniego raportu dotyczącego roku 2019 wynika, że w roku 2019 rowerzyści uczestniczyli w 4 426 wypadkach drogowych, w których zginęło 297 rowerzystów, a rany odniosło 3 999 osób. Z raportu tego wynika, że do większości wypadków, w których poszkodowani byli rowerzyści, przyczynili się szczególnie kierujący samochodami osobowymi. W znacznej mierze wypadki te powstały wskutek nieustąpienia pierwszeństwa przejazdu oraz nieprawidłowego wyprzedzania. Wskutek nieprawidłowego wyprzedzania i niezachowania bezpiecznej odległości, kierujący pojazdami doprowadzili do 395 wypadków, w których zginęło 52 rowerzystów, a 346 odniosło obrażenia. Niestety w roku 2020 ponownie doszło do wielu wypadków </w:t>
      </w:r>
      <w:r>
        <w:rPr>
          <w:rFonts w:ascii="Tahoma" w:hAnsi="Tahoma" w:cs="Tahoma"/>
          <w:sz w:val="24"/>
          <w:szCs w:val="24"/>
        </w:rPr>
        <w:br/>
      </w:r>
      <w:r w:rsidRPr="00CC2394">
        <w:rPr>
          <w:rFonts w:ascii="Tahoma" w:hAnsi="Tahoma" w:cs="Tahoma"/>
          <w:sz w:val="24"/>
          <w:szCs w:val="24"/>
        </w:rPr>
        <w:t xml:space="preserve">z udziałem rowerzystów. Być może z uwagi na coraz większą popularność rowerów, zwłaszcza w okresie pandemii, w mediach słyszymy coraz częściej o wypadkach, </w:t>
      </w:r>
      <w:r>
        <w:rPr>
          <w:rFonts w:ascii="Tahoma" w:hAnsi="Tahoma" w:cs="Tahoma"/>
          <w:sz w:val="24"/>
          <w:szCs w:val="24"/>
        </w:rPr>
        <w:br/>
      </w:r>
      <w:r w:rsidRPr="00CC2394">
        <w:rPr>
          <w:rFonts w:ascii="Tahoma" w:hAnsi="Tahoma" w:cs="Tahoma"/>
          <w:sz w:val="24"/>
          <w:szCs w:val="24"/>
        </w:rPr>
        <w:t xml:space="preserve">o śmierci potrąconego rowerzysty czy kolarza. </w:t>
      </w:r>
    </w:p>
    <w:p w14:paraId="2612E8D5" w14:textId="6A3A4F39" w:rsidR="00CC2394" w:rsidRPr="00CC2394" w:rsidRDefault="00CC2394" w:rsidP="00CC2394">
      <w:pPr>
        <w:spacing w:after="0" w:line="360" w:lineRule="auto"/>
        <w:ind w:firstLine="708"/>
        <w:jc w:val="both"/>
        <w:rPr>
          <w:rFonts w:ascii="Tahoma" w:hAnsi="Tahoma" w:cs="Tahoma"/>
          <w:sz w:val="24"/>
          <w:szCs w:val="24"/>
        </w:rPr>
      </w:pPr>
      <w:r w:rsidRPr="00CC2394">
        <w:rPr>
          <w:rFonts w:ascii="Tahoma" w:hAnsi="Tahoma" w:cs="Tahoma"/>
          <w:sz w:val="24"/>
          <w:szCs w:val="24"/>
        </w:rPr>
        <w:t xml:space="preserve">Proponowane zwiększenie minimalnego odstępu z 1 m do 1,5 m  powinno doprowadzić do poprawy sytuacji. Zagrożenie dla rowerzystów bierze się </w:t>
      </w:r>
      <w:r>
        <w:rPr>
          <w:rFonts w:ascii="Tahoma" w:hAnsi="Tahoma" w:cs="Tahoma"/>
          <w:sz w:val="24"/>
          <w:szCs w:val="24"/>
        </w:rPr>
        <w:br/>
      </w:r>
      <w:r w:rsidRPr="00CC2394">
        <w:rPr>
          <w:rFonts w:ascii="Tahoma" w:hAnsi="Tahoma" w:cs="Tahoma"/>
          <w:sz w:val="24"/>
          <w:szCs w:val="24"/>
        </w:rPr>
        <w:t xml:space="preserve">z nieprzestrzegania przepisów przez kierujących.  Z danych Policji wynika, że większość zmotoryzowanych jeździ 10 czy 20 km/h szybciej od limitu, co ma związek z tym, że takie wykroczenie nie wiąże się z groźbą nałożenia wysokiego mandatu. Niestety bardzo często kierowcy również tak zachowują się, jeżeli chodzi zachowanie bezpiecznego odstępu od rowerzysty przy wyprzedzaniu czy wymijaniu na wąskich drogach. </w:t>
      </w:r>
    </w:p>
    <w:p w14:paraId="3E7AFE75" w14:textId="440C7926" w:rsidR="00CC2394" w:rsidRPr="00CC2394" w:rsidRDefault="00CC2394" w:rsidP="00CC2394">
      <w:pPr>
        <w:spacing w:after="0" w:line="360" w:lineRule="auto"/>
        <w:ind w:firstLine="708"/>
        <w:jc w:val="both"/>
        <w:rPr>
          <w:rFonts w:ascii="Tahoma" w:hAnsi="Tahoma" w:cs="Tahoma"/>
          <w:sz w:val="24"/>
          <w:szCs w:val="24"/>
        </w:rPr>
      </w:pPr>
      <w:r w:rsidRPr="00CC2394">
        <w:rPr>
          <w:rFonts w:ascii="Tahoma" w:hAnsi="Tahoma" w:cs="Tahoma"/>
          <w:sz w:val="24"/>
          <w:szCs w:val="24"/>
        </w:rPr>
        <w:t>Kierowcy w sposób szczególny skracają ten odstęp, niekiedy zmniejszając go do 50 cm, a nawet mniej jadąc na tzw.</w:t>
      </w:r>
      <w:r>
        <w:rPr>
          <w:rFonts w:ascii="Tahoma" w:hAnsi="Tahoma" w:cs="Tahoma"/>
          <w:sz w:val="24"/>
          <w:szCs w:val="24"/>
        </w:rPr>
        <w:t xml:space="preserve"> </w:t>
      </w:r>
      <w:r w:rsidRPr="00CC2394">
        <w:rPr>
          <w:rFonts w:ascii="Tahoma" w:hAnsi="Tahoma" w:cs="Tahoma"/>
          <w:sz w:val="24"/>
          <w:szCs w:val="24"/>
        </w:rPr>
        <w:t xml:space="preserve">„gazetę". W Polsce najczęściej szerokość pasa ruchu, w zależności od klasy drogi, mieści się w przedziale od 2,5 m do 3,75 m. Możliwości nadużycia obowiązującej odległości jest znaczne, a ilość wypadków potwierdza, że odległość ta winna zostać zgodnie z obecnymi trendami w innych krajach zwiększona.  </w:t>
      </w:r>
    </w:p>
    <w:p w14:paraId="0F80A87F" w14:textId="59FE2C73" w:rsidR="00CC2394" w:rsidRPr="00CC2394" w:rsidRDefault="00CC2394" w:rsidP="00CC2394">
      <w:pPr>
        <w:spacing w:after="0" w:line="360" w:lineRule="auto"/>
        <w:ind w:firstLine="708"/>
        <w:jc w:val="both"/>
        <w:rPr>
          <w:rFonts w:ascii="Tahoma" w:hAnsi="Tahoma" w:cs="Tahoma"/>
          <w:sz w:val="24"/>
          <w:szCs w:val="24"/>
        </w:rPr>
      </w:pPr>
      <w:r w:rsidRPr="00CC2394">
        <w:rPr>
          <w:rFonts w:ascii="Tahoma" w:hAnsi="Tahoma" w:cs="Tahoma"/>
          <w:sz w:val="24"/>
          <w:szCs w:val="24"/>
        </w:rPr>
        <w:t xml:space="preserve">Obowiązujące w Polsce przepisy nakładają na kierującego zachowanie odległości od rowerzysty   1 metra. Standardy innych krajów wyznaczają odległość </w:t>
      </w:r>
      <w:r w:rsidRPr="00CC2394">
        <w:rPr>
          <w:rFonts w:ascii="Tahoma" w:hAnsi="Tahoma" w:cs="Tahoma"/>
          <w:sz w:val="24"/>
          <w:szCs w:val="24"/>
        </w:rPr>
        <w:lastRenderedPageBreak/>
        <w:t xml:space="preserve">większą  do 1,5 m. Obecnie konieczność zachowania odległości 1,5 m w Europie nie jest już standardem, lecz minimum. W Niemczech kierowca wyprzedzający jednoślad musi zachować minimalny odstęp 1,5 m w terenie zabudowanym oraz 2 m poza nim. To zaostrzenie przepisów w Niemczech ma przynieść poprawę bezpieczeństwa rowerzystów. Niemieccy politycy zdecydowali się na taki krok, mimo że i wcześniej sytuacja użytkowników jednośladów w kraju za Odrą była lepsza niż w Polsce. Kierowali się tym, że nie jest najlepsza na Starym Kontynencie. Według danych Europejskiej Rady Bezpieczeństwa w Ruchu Drogowym (ETSC), w 2018 r. </w:t>
      </w:r>
      <w:r>
        <w:rPr>
          <w:rFonts w:ascii="Tahoma" w:hAnsi="Tahoma" w:cs="Tahoma"/>
          <w:sz w:val="24"/>
          <w:szCs w:val="24"/>
        </w:rPr>
        <w:br/>
      </w:r>
      <w:r w:rsidRPr="00CC2394">
        <w:rPr>
          <w:rFonts w:ascii="Tahoma" w:hAnsi="Tahoma" w:cs="Tahoma"/>
          <w:sz w:val="24"/>
          <w:szCs w:val="24"/>
        </w:rPr>
        <w:t xml:space="preserve">w Niemczech na 10 mln mieszkańców w wyniku wypadków na rowerze zginęło 49 osób. Tak jak i w całym świecie w Polsce następuje wielka zmiana obyczajowa. </w:t>
      </w:r>
    </w:p>
    <w:p w14:paraId="55CCC962" w14:textId="2D907E79" w:rsidR="00CC2394" w:rsidRDefault="00CC2394" w:rsidP="00CC2394">
      <w:pPr>
        <w:spacing w:after="0" w:line="360" w:lineRule="auto"/>
        <w:ind w:firstLine="708"/>
        <w:jc w:val="both"/>
        <w:rPr>
          <w:rFonts w:ascii="Tahoma" w:hAnsi="Tahoma" w:cs="Tahoma"/>
          <w:sz w:val="24"/>
          <w:szCs w:val="24"/>
        </w:rPr>
      </w:pPr>
      <w:r w:rsidRPr="00CC2394">
        <w:rPr>
          <w:rFonts w:ascii="Tahoma" w:hAnsi="Tahoma" w:cs="Tahoma"/>
          <w:sz w:val="24"/>
          <w:szCs w:val="24"/>
        </w:rPr>
        <w:t>Projektowana zmiana w istotnym stopniu powinna doprowadzić do poprawy bezpieczeństwa na drogach oraz kultury kierujących pojazdami. Kierowcy muszą mieć świadomość, że  wyprzedzanie rowerzysty musi być połączone z manewrem, który gwarantuje minimalną bezpieczną odległość od rowerzysty. Zmiana jednocześnie winna przyczynić się do poprawy wrażliwości uczestników ruchu na drogach na obecność innych osób korzystających z dróg.</w:t>
      </w:r>
    </w:p>
    <w:p w14:paraId="1B50AF5E" w14:textId="59C53A46" w:rsidR="00CC2394" w:rsidRPr="00CC2394" w:rsidRDefault="00CC2394" w:rsidP="00CC2394">
      <w:pPr>
        <w:spacing w:after="0" w:line="360" w:lineRule="auto"/>
        <w:ind w:firstLine="708"/>
        <w:jc w:val="both"/>
        <w:rPr>
          <w:rFonts w:ascii="Tahoma" w:hAnsi="Tahoma" w:cs="Tahoma"/>
          <w:sz w:val="24"/>
          <w:szCs w:val="24"/>
        </w:rPr>
      </w:pPr>
      <w:r>
        <w:rPr>
          <w:rFonts w:ascii="Tahoma" w:hAnsi="Tahoma" w:cs="Tahoma"/>
          <w:sz w:val="24"/>
          <w:szCs w:val="24"/>
        </w:rPr>
        <w:t>Wejście w życie projektowanej regulacji nie będzie miało wpływu na budżet państwa.</w:t>
      </w:r>
    </w:p>
    <w:p w14:paraId="0E55E5BA" w14:textId="2B1879E8" w:rsidR="00CC2394" w:rsidRDefault="00CC2394" w:rsidP="00CC2394">
      <w:pPr>
        <w:spacing w:after="0" w:line="360" w:lineRule="auto"/>
        <w:ind w:firstLine="708"/>
        <w:jc w:val="both"/>
        <w:rPr>
          <w:rFonts w:ascii="Tahoma" w:hAnsi="Tahoma" w:cs="Tahoma"/>
          <w:sz w:val="24"/>
          <w:szCs w:val="24"/>
        </w:rPr>
      </w:pPr>
      <w:r w:rsidRPr="00CC2394">
        <w:rPr>
          <w:rFonts w:ascii="Tahoma" w:hAnsi="Tahoma" w:cs="Tahoma"/>
          <w:sz w:val="24"/>
          <w:szCs w:val="24"/>
        </w:rPr>
        <w:t>Vacatio legis zostało dostosowane do konieczności przeprowadzenia odpowiedniej kampanii społecznej i edukacyjnej tak aby informacja o zmianie dotarła do świadomości wszystkich użytkowników w ruchu drogowym.</w:t>
      </w:r>
    </w:p>
    <w:p w14:paraId="650993F1" w14:textId="77777777" w:rsidR="00CC2394" w:rsidRPr="00CC2394" w:rsidRDefault="00CC2394" w:rsidP="00CC2394">
      <w:pPr>
        <w:spacing w:after="0" w:line="360" w:lineRule="auto"/>
        <w:ind w:firstLine="708"/>
        <w:jc w:val="both"/>
        <w:rPr>
          <w:rFonts w:ascii="Tahoma" w:hAnsi="Tahoma" w:cs="Tahoma"/>
          <w:sz w:val="24"/>
          <w:szCs w:val="24"/>
        </w:rPr>
      </w:pPr>
    </w:p>
    <w:p w14:paraId="01E598EA" w14:textId="105AD548" w:rsidR="00CC2394" w:rsidRPr="00CC2394" w:rsidRDefault="00CC2394" w:rsidP="00CC2394">
      <w:pPr>
        <w:spacing w:after="0" w:line="360" w:lineRule="auto"/>
        <w:ind w:firstLine="708"/>
        <w:jc w:val="both"/>
        <w:rPr>
          <w:rFonts w:ascii="Tahoma" w:hAnsi="Tahoma" w:cs="Tahoma"/>
          <w:sz w:val="24"/>
          <w:szCs w:val="24"/>
        </w:rPr>
      </w:pPr>
      <w:r w:rsidRPr="00CC2394">
        <w:rPr>
          <w:rFonts w:ascii="Tahoma" w:hAnsi="Tahoma" w:cs="Tahoma"/>
          <w:sz w:val="24"/>
          <w:szCs w:val="24"/>
        </w:rPr>
        <w:t>Przedmiotowy projekt nie jest niezgodny z prawem Unii Europejskiej.</w:t>
      </w:r>
    </w:p>
    <w:p w14:paraId="5200F60B" w14:textId="77777777" w:rsidR="00CC2394" w:rsidRPr="001E1D5F" w:rsidRDefault="00CC2394" w:rsidP="00CC2394">
      <w:pPr>
        <w:spacing w:after="0" w:line="360" w:lineRule="auto"/>
        <w:jc w:val="both"/>
        <w:rPr>
          <w:rFonts w:ascii="Tahoma" w:hAnsi="Tahoma" w:cs="Tahoma"/>
          <w:sz w:val="24"/>
          <w:szCs w:val="24"/>
        </w:rPr>
      </w:pPr>
    </w:p>
    <w:sectPr w:rsidR="00CC2394" w:rsidRPr="001E1D5F" w:rsidSect="001D268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0C1B8C" w14:textId="77777777" w:rsidR="00C90B91" w:rsidRDefault="00C90B91" w:rsidP="00AB5065">
      <w:pPr>
        <w:spacing w:after="0" w:line="240" w:lineRule="auto"/>
      </w:pPr>
      <w:r>
        <w:separator/>
      </w:r>
    </w:p>
  </w:endnote>
  <w:endnote w:type="continuationSeparator" w:id="0">
    <w:p w14:paraId="10D92F90" w14:textId="77777777" w:rsidR="00C90B91" w:rsidRDefault="00C90B91" w:rsidP="00AB5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1C7848" w14:textId="77777777" w:rsidR="00C90B91" w:rsidRDefault="00C90B91" w:rsidP="00AB5065">
      <w:pPr>
        <w:spacing w:after="0" w:line="240" w:lineRule="auto"/>
      </w:pPr>
      <w:r>
        <w:separator/>
      </w:r>
    </w:p>
  </w:footnote>
  <w:footnote w:type="continuationSeparator" w:id="0">
    <w:p w14:paraId="78970FAD" w14:textId="77777777" w:rsidR="00C90B91" w:rsidRDefault="00C90B91" w:rsidP="00AB506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9812EC"/>
    <w:multiLevelType w:val="hybridMultilevel"/>
    <w:tmpl w:val="766EED04"/>
    <w:lvl w:ilvl="0" w:tplc="4886C24C">
      <w:start w:val="1"/>
      <w:numFmt w:val="decimal"/>
      <w:lvlText w:val="%1)"/>
      <w:lvlJc w:val="left"/>
      <w:pPr>
        <w:ind w:left="702" w:hanging="560"/>
      </w:pPr>
      <w:rPr>
        <w:rFonts w:ascii="Tahoma" w:hAnsi="Tahoma" w:cs="Tahoma" w:hint="default"/>
        <w:color w:val="auto"/>
        <w:sz w:val="24"/>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065"/>
    <w:rsid w:val="00003801"/>
    <w:rsid w:val="0009337B"/>
    <w:rsid w:val="0032384A"/>
    <w:rsid w:val="00695880"/>
    <w:rsid w:val="00A54728"/>
    <w:rsid w:val="00AB5065"/>
    <w:rsid w:val="00B93E4A"/>
    <w:rsid w:val="00C90B91"/>
    <w:rsid w:val="00CC2394"/>
    <w:rsid w:val="00D31F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5E9CC"/>
  <w15:docId w15:val="{6F7F1A51-25BE-44FD-AEB6-417D49BA3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B5065"/>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yt">
    <w:name w:val="tyt"/>
    <w:basedOn w:val="Normalny"/>
    <w:rsid w:val="00AB506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rticletitle">
    <w:name w:val="articletitle"/>
    <w:basedOn w:val="Domylnaczcionkaakapitu"/>
    <w:rsid w:val="00AB5065"/>
  </w:style>
  <w:style w:type="paragraph" w:customStyle="1" w:styleId="tekstjed">
    <w:name w:val="tekstjed"/>
    <w:basedOn w:val="Normalny"/>
    <w:rsid w:val="00AB506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Odwoanieprzypisudolnego">
    <w:name w:val="footnote reference"/>
    <w:basedOn w:val="Domylnaczcionkaakapitu"/>
    <w:semiHidden/>
    <w:unhideWhenUsed/>
    <w:rsid w:val="00AB5065"/>
  </w:style>
  <w:style w:type="paragraph" w:customStyle="1" w:styleId="ustep">
    <w:name w:val="ustep"/>
    <w:basedOn w:val="Normalny"/>
    <w:rsid w:val="00AB506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semiHidden/>
    <w:unhideWhenUsed/>
    <w:rsid w:val="00AB5065"/>
    <w:pPr>
      <w:spacing w:after="0" w:line="240" w:lineRule="auto"/>
    </w:pPr>
    <w:rPr>
      <w:sz w:val="20"/>
      <w:szCs w:val="20"/>
    </w:rPr>
  </w:style>
  <w:style w:type="character" w:customStyle="1" w:styleId="TekstprzypisudolnegoZnak">
    <w:name w:val="Tekst przypisu dolnego Znak"/>
    <w:basedOn w:val="Domylnaczcionkaakapitu"/>
    <w:link w:val="Tekstprzypisudolnego"/>
    <w:semiHidden/>
    <w:rsid w:val="00AB5065"/>
    <w:rPr>
      <w:sz w:val="20"/>
      <w:szCs w:val="20"/>
    </w:rPr>
  </w:style>
  <w:style w:type="paragraph" w:styleId="NormalnyWeb">
    <w:name w:val="Normal (Web)"/>
    <w:basedOn w:val="Normalny"/>
    <w:uiPriority w:val="99"/>
    <w:unhideWhenUsed/>
    <w:rsid w:val="00AB506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AB5065"/>
    <w:rPr>
      <w:color w:val="0000FF" w:themeColor="hyperlink"/>
      <w:u w:val="single"/>
    </w:rPr>
  </w:style>
  <w:style w:type="character" w:customStyle="1" w:styleId="UnresolvedMention">
    <w:name w:val="Unresolved Mention"/>
    <w:basedOn w:val="Domylnaczcionkaakapitu"/>
    <w:uiPriority w:val="99"/>
    <w:semiHidden/>
    <w:unhideWhenUsed/>
    <w:rsid w:val="00CC23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869</Words>
  <Characters>5217</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6074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o.bułhak</dc:creator>
  <cp:keywords/>
  <dc:description/>
  <cp:lastModifiedBy>Grzegorz Molesztak</cp:lastModifiedBy>
  <cp:revision>3</cp:revision>
  <dcterms:created xsi:type="dcterms:W3CDTF">2021-04-14T10:57:00Z</dcterms:created>
  <dcterms:modified xsi:type="dcterms:W3CDTF">2021-04-14T11:28:00Z</dcterms:modified>
</cp:coreProperties>
</file>