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7E57" w14:textId="494F86FA" w:rsidR="00565684" w:rsidRPr="00565684" w:rsidRDefault="00565684" w:rsidP="00565684">
      <w:pPr>
        <w:spacing w:before="240" w:after="120" w:line="30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0" w:name="_GoBack"/>
      <w:bookmarkEnd w:id="0"/>
      <w:r w:rsidRPr="00565684">
        <w:rPr>
          <w:rFonts w:ascii="Times New Roman" w:hAnsi="Times New Roman"/>
          <w:b/>
          <w:bCs/>
          <w:i/>
          <w:iCs/>
          <w:sz w:val="24"/>
          <w:szCs w:val="24"/>
        </w:rPr>
        <w:t>Projekt</w:t>
      </w:r>
    </w:p>
    <w:p w14:paraId="6DBADE84" w14:textId="0725DB00" w:rsidR="00B833A1" w:rsidRPr="00B833A1" w:rsidRDefault="00B833A1">
      <w:pPr>
        <w:spacing w:before="240" w:after="12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Ustawa</w:t>
      </w:r>
      <w:r w:rsidR="00BB7F15" w:rsidRPr="00B833A1">
        <w:rPr>
          <w:rFonts w:ascii="Times New Roman" w:hAnsi="Times New Roman"/>
          <w:b/>
          <w:bCs/>
          <w:sz w:val="24"/>
          <w:szCs w:val="24"/>
        </w:rPr>
        <w:t xml:space="preserve"> z dnia … </w:t>
      </w:r>
      <w:r w:rsidRPr="00B833A1">
        <w:rPr>
          <w:rFonts w:ascii="Times New Roman" w:hAnsi="Times New Roman"/>
          <w:b/>
          <w:bCs/>
          <w:sz w:val="24"/>
          <w:szCs w:val="24"/>
        </w:rPr>
        <w:t>2021 r.</w:t>
      </w:r>
    </w:p>
    <w:p w14:paraId="04AF2EF8" w14:textId="46FE0D86" w:rsidR="00B833A1" w:rsidRPr="00B833A1" w:rsidRDefault="00BB7F15" w:rsidP="00B833A1">
      <w:pPr>
        <w:spacing w:before="240" w:after="12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o utworzeniu Akademii Zamojskiej</w:t>
      </w:r>
      <w:r w:rsidR="00B833A1">
        <w:rPr>
          <w:rFonts w:ascii="Times New Roman" w:hAnsi="Times New Roman"/>
          <w:b/>
          <w:bCs/>
          <w:sz w:val="24"/>
          <w:szCs w:val="24"/>
        </w:rPr>
        <w:br/>
      </w:r>
    </w:p>
    <w:p w14:paraId="48907B57" w14:textId="351F55C7" w:rsidR="00B833A1" w:rsidRPr="00B833A1" w:rsidRDefault="00BB7F15" w:rsidP="00B833A1">
      <w:pPr>
        <w:spacing w:before="24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Art. 1</w:t>
      </w:r>
    </w:p>
    <w:p w14:paraId="414BBAAC" w14:textId="7ED39D4C" w:rsidR="00707EDD" w:rsidRPr="00B833A1" w:rsidRDefault="00BB7F15" w:rsidP="00B833A1">
      <w:pPr>
        <w:spacing w:before="240" w:line="300" w:lineRule="auto"/>
        <w:ind w:left="567" w:hanging="283"/>
        <w:rPr>
          <w:rFonts w:ascii="Times New Roman" w:hAnsi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1. Tworzy się z dniem 1 września 2021 r. Akademię Zamojską, zwaną dalej "Akademią".</w:t>
      </w:r>
    </w:p>
    <w:p w14:paraId="11451FD2" w14:textId="77777777" w:rsidR="00707EDD" w:rsidRPr="001B7D81" w:rsidRDefault="00BB7F15" w:rsidP="00B833A1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2. Siedzibą Akademii jest miasto Zamość.</w:t>
      </w:r>
    </w:p>
    <w:p w14:paraId="23E26BC5" w14:textId="77777777" w:rsidR="00707EDD" w:rsidRPr="001B7D81" w:rsidRDefault="00BB7F15" w:rsidP="00B833A1">
      <w:pPr>
        <w:spacing w:after="12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3. Akademia jest uczelnią publiczną.</w:t>
      </w:r>
    </w:p>
    <w:p w14:paraId="599EE96F" w14:textId="76677DF1" w:rsidR="00B833A1" w:rsidRPr="00B833A1" w:rsidRDefault="00BB7F15" w:rsidP="00B833A1">
      <w:pPr>
        <w:spacing w:before="24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Art. 2</w:t>
      </w:r>
    </w:p>
    <w:p w14:paraId="404D2C0C" w14:textId="47CC359D" w:rsidR="00707EDD" w:rsidRPr="00B833A1" w:rsidRDefault="00BB7F15" w:rsidP="00B833A1">
      <w:pPr>
        <w:pStyle w:val="Akapitzlist"/>
        <w:numPr>
          <w:ilvl w:val="0"/>
          <w:numId w:val="3"/>
        </w:numPr>
        <w:spacing w:before="24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3A1">
        <w:rPr>
          <w:rFonts w:ascii="Times New Roman" w:hAnsi="Times New Roman"/>
          <w:sz w:val="24"/>
          <w:szCs w:val="24"/>
        </w:rPr>
        <w:t>Akademię tworzy się z Uczelni Państwowej im. Szymona Szymonowica w Zamościu, zwanej dalej „Uczelnią”.</w:t>
      </w:r>
    </w:p>
    <w:p w14:paraId="6B9FAD23" w14:textId="211A3CAF" w:rsidR="00707EDD" w:rsidRPr="00B833A1" w:rsidRDefault="00BB7F15" w:rsidP="00B833A1">
      <w:pPr>
        <w:pStyle w:val="Akapitzlist"/>
        <w:numPr>
          <w:ilvl w:val="0"/>
          <w:numId w:val="3"/>
        </w:numPr>
        <w:spacing w:after="12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3A1">
        <w:rPr>
          <w:rFonts w:ascii="Times New Roman" w:hAnsi="Times New Roman"/>
          <w:sz w:val="24"/>
          <w:szCs w:val="24"/>
        </w:rPr>
        <w:t>Z dniem utworzenia Akademii znosi się Uczelnię.</w:t>
      </w:r>
    </w:p>
    <w:p w14:paraId="0D3F5D32" w14:textId="0457DE2A" w:rsidR="00B833A1" w:rsidRPr="00B833A1" w:rsidRDefault="00BB7F15" w:rsidP="00B833A1">
      <w:pPr>
        <w:spacing w:before="240" w:after="12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Art. 3</w:t>
      </w:r>
    </w:p>
    <w:p w14:paraId="67C1FD51" w14:textId="247A91FD" w:rsidR="00707EDD" w:rsidRPr="001B7D81" w:rsidRDefault="00BB7F15" w:rsidP="00B833A1">
      <w:pPr>
        <w:spacing w:before="240" w:after="120" w:line="30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Nadzór nad Akademią sprawuje minister właściwy do spraw szkolnictwa wyższego i nauki.</w:t>
      </w:r>
    </w:p>
    <w:p w14:paraId="28601DC3" w14:textId="03770779" w:rsidR="00B833A1" w:rsidRPr="00B833A1" w:rsidRDefault="00BB7F15" w:rsidP="00B833A1">
      <w:pPr>
        <w:spacing w:before="24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Art. 4</w:t>
      </w:r>
    </w:p>
    <w:p w14:paraId="181FF1F5" w14:textId="40EAFD38" w:rsidR="00707EDD" w:rsidRPr="00B833A1" w:rsidRDefault="00BB7F15" w:rsidP="00B833A1">
      <w:pPr>
        <w:pStyle w:val="Akapitzlist"/>
        <w:numPr>
          <w:ilvl w:val="0"/>
          <w:numId w:val="5"/>
        </w:numPr>
        <w:spacing w:before="24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3A1">
        <w:rPr>
          <w:rFonts w:ascii="Times New Roman" w:hAnsi="Times New Roman"/>
          <w:sz w:val="24"/>
          <w:szCs w:val="24"/>
        </w:rPr>
        <w:t>Mienie obejmujące własność i inne prawa majątkowe Uczelni staje się mieniem Akademii z dniem jej utworzenia.</w:t>
      </w:r>
    </w:p>
    <w:p w14:paraId="1C91FC34" w14:textId="27D690E1" w:rsidR="00707EDD" w:rsidRPr="00B833A1" w:rsidRDefault="00BB7F15" w:rsidP="00B833A1">
      <w:pPr>
        <w:pStyle w:val="Akapitzlist"/>
        <w:numPr>
          <w:ilvl w:val="0"/>
          <w:numId w:val="5"/>
        </w:num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3A1">
        <w:rPr>
          <w:rFonts w:ascii="Times New Roman" w:hAnsi="Times New Roman"/>
          <w:sz w:val="24"/>
          <w:szCs w:val="24"/>
        </w:rPr>
        <w:t>Akademia przejmuje z dniem utworzenia prawa i obowiązki Uczelni, w tym prawa i obowiązki wynikające z decyzji administracyjnych .</w:t>
      </w:r>
    </w:p>
    <w:p w14:paraId="27851336" w14:textId="155C55CA" w:rsidR="00707EDD" w:rsidRPr="00B833A1" w:rsidRDefault="00BB7F15" w:rsidP="00B833A1">
      <w:pPr>
        <w:pStyle w:val="Akapitzlist"/>
        <w:numPr>
          <w:ilvl w:val="0"/>
          <w:numId w:val="5"/>
        </w:numPr>
        <w:spacing w:after="12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3A1">
        <w:rPr>
          <w:rFonts w:ascii="Times New Roman" w:hAnsi="Times New Roman"/>
          <w:sz w:val="24"/>
          <w:szCs w:val="24"/>
        </w:rPr>
        <w:t>Stan gospodarki finansowej Uczelni zostanie wykazany w bilansie sporządzonym przez Uczelnię na dzień poprzedzający dzień jej zniesienia. Bilans zamknięcia Uczelni staje się bilansem otwarcia Akademii.</w:t>
      </w:r>
    </w:p>
    <w:p w14:paraId="4BF98716" w14:textId="3603EBB3" w:rsidR="00B833A1" w:rsidRPr="00B833A1" w:rsidRDefault="00BB7F15" w:rsidP="00B833A1">
      <w:pPr>
        <w:spacing w:before="24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Art. 5</w:t>
      </w:r>
    </w:p>
    <w:p w14:paraId="373EBA90" w14:textId="14B702F7" w:rsidR="00707EDD" w:rsidRPr="001B7D81" w:rsidRDefault="00BB7F15" w:rsidP="00B833A1">
      <w:pPr>
        <w:spacing w:before="24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1. Z dniem utworzenia Akademii:</w:t>
      </w:r>
    </w:p>
    <w:p w14:paraId="7C87E5C6" w14:textId="77777777" w:rsidR="00707EDD" w:rsidRPr="001B7D81" w:rsidRDefault="00BB7F15" w:rsidP="00B833A1">
      <w:pPr>
        <w:spacing w:line="30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1)</w:t>
      </w:r>
      <w:r w:rsidRPr="001B7D81">
        <w:rPr>
          <w:rFonts w:ascii="Times New Roman" w:hAnsi="Times New Roman"/>
          <w:sz w:val="24"/>
          <w:szCs w:val="24"/>
        </w:rPr>
        <w:tab/>
        <w:t>pracownicy zatrudnieni w Uczelni stają się pracownikami Akademii; przepis art. 23</w:t>
      </w:r>
      <w:r w:rsidRPr="001B7D81">
        <w:rPr>
          <w:rFonts w:ascii="Times New Roman" w:hAnsi="Times New Roman"/>
          <w:sz w:val="24"/>
          <w:szCs w:val="24"/>
          <w:vertAlign w:val="superscript"/>
        </w:rPr>
        <w:t>1</w:t>
      </w:r>
      <w:r w:rsidRPr="001B7D81">
        <w:rPr>
          <w:rFonts w:ascii="Times New Roman" w:hAnsi="Times New Roman"/>
          <w:sz w:val="24"/>
          <w:szCs w:val="24"/>
        </w:rPr>
        <w:t xml:space="preserve"> ustawy z dnia 26 czerwca 1974 r. - Kodeks pracy (Dz. U. z 2014 r. poz. 1502, z </w:t>
      </w:r>
      <w:proofErr w:type="spellStart"/>
      <w:r w:rsidRPr="001B7D81">
        <w:rPr>
          <w:rFonts w:ascii="Times New Roman" w:hAnsi="Times New Roman"/>
          <w:sz w:val="24"/>
          <w:szCs w:val="24"/>
        </w:rPr>
        <w:t>późn</w:t>
      </w:r>
      <w:proofErr w:type="spellEnd"/>
      <w:r w:rsidRPr="001B7D81">
        <w:rPr>
          <w:rFonts w:ascii="Times New Roman" w:hAnsi="Times New Roman"/>
          <w:sz w:val="24"/>
          <w:szCs w:val="24"/>
        </w:rPr>
        <w:t>. zm.) stosuje się odpowiednio;</w:t>
      </w:r>
    </w:p>
    <w:p w14:paraId="0486D75E" w14:textId="77777777" w:rsidR="00707EDD" w:rsidRPr="001B7D81" w:rsidRDefault="00BB7F15" w:rsidP="00B833A1">
      <w:pPr>
        <w:spacing w:line="30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2)</w:t>
      </w:r>
      <w:r w:rsidRPr="001B7D81">
        <w:rPr>
          <w:rFonts w:ascii="Times New Roman" w:hAnsi="Times New Roman"/>
          <w:sz w:val="24"/>
          <w:szCs w:val="24"/>
        </w:rPr>
        <w:tab/>
        <w:t>studenci Uczelni stają się studentami Akademii;</w:t>
      </w:r>
    </w:p>
    <w:p w14:paraId="4400DD22" w14:textId="77777777" w:rsidR="00707EDD" w:rsidRPr="001B7D81" w:rsidRDefault="00BB7F15" w:rsidP="00B833A1">
      <w:pPr>
        <w:spacing w:line="30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3)</w:t>
      </w:r>
      <w:r w:rsidRPr="001B7D81">
        <w:rPr>
          <w:rFonts w:ascii="Times New Roman" w:hAnsi="Times New Roman"/>
          <w:sz w:val="24"/>
          <w:szCs w:val="24"/>
        </w:rPr>
        <w:tab/>
        <w:t>uczestnicy studiów podyplomowych, kształcenia specjalistycznego oraz innych form kształcenia Uczelni stają się uczestnikami odpowiednio studiów podyplomowych, kształcenia specjalistycznego oraz innych form kształcenia Akademii.</w:t>
      </w:r>
    </w:p>
    <w:p w14:paraId="70302CBA" w14:textId="77777777" w:rsidR="00707EDD" w:rsidRPr="001B7D81" w:rsidRDefault="00BB7F15" w:rsidP="00B833A1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lastRenderedPageBreak/>
        <w:t>2. Osoby przyjęte na pierwszy rok studiów na rok akademicki 2021/2022 do Uczelni z dniem utworzenia Akademii stają się osobami przyjętymi na pierwszy rok studiów do Akademii.</w:t>
      </w:r>
    </w:p>
    <w:p w14:paraId="0330D170" w14:textId="0578C2A1" w:rsidR="00707EDD" w:rsidRPr="001B7D81" w:rsidRDefault="00BB7F15" w:rsidP="00B833A1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 xml:space="preserve">3. Stosunki pracy z pracownikami, o których mowa w ust. 1 pkt 1, wygasają po upływie </w:t>
      </w:r>
      <w:r w:rsidR="00B833A1">
        <w:rPr>
          <w:rFonts w:ascii="Times New Roman" w:hAnsi="Times New Roman"/>
          <w:sz w:val="24"/>
          <w:szCs w:val="24"/>
        </w:rPr>
        <w:br/>
      </w:r>
      <w:r w:rsidRPr="001B7D81">
        <w:rPr>
          <w:rFonts w:ascii="Times New Roman" w:hAnsi="Times New Roman"/>
          <w:sz w:val="24"/>
          <w:szCs w:val="24"/>
        </w:rPr>
        <w:t xml:space="preserve">3 miesięcy od dnia wejścia w życie ustawy, jeżeli przed upływem tego terminu nie zostaną im zaproponowane nowe warunki pracy i płacy albo w razie nieprzyjęcia nowych warunków pracy i płacy. </w:t>
      </w:r>
    </w:p>
    <w:p w14:paraId="21505E7F" w14:textId="4F62425D" w:rsidR="00B833A1" w:rsidRPr="00B833A1" w:rsidRDefault="00BB7F15" w:rsidP="00B833A1">
      <w:pPr>
        <w:spacing w:before="24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33A1">
        <w:rPr>
          <w:rFonts w:ascii="Times New Roman" w:hAnsi="Times New Roman"/>
          <w:b/>
          <w:bCs/>
          <w:sz w:val="24"/>
          <w:szCs w:val="24"/>
        </w:rPr>
        <w:t>Art. 6</w:t>
      </w:r>
    </w:p>
    <w:p w14:paraId="02DF5E87" w14:textId="3E168CAE" w:rsidR="00707EDD" w:rsidRPr="001B7D81" w:rsidRDefault="00BB7F15" w:rsidP="00B833A1">
      <w:pPr>
        <w:spacing w:before="24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1. W terminie do zakończenia drugiej, po utworzeniu Akademii, ewaluacji jakości działalności naukowej, Akademia dostosuje się do wymogów określonych w art. 16 ust. 1 ustawy z dnia 20 lipca 2018 r. - Prawo o szkolnictwie wyższym i nauce (</w:t>
      </w:r>
      <w:proofErr w:type="spellStart"/>
      <w:r w:rsidRPr="001B7D81">
        <w:rPr>
          <w:rFonts w:ascii="Times New Roman" w:hAnsi="Times New Roman"/>
          <w:sz w:val="24"/>
          <w:szCs w:val="24"/>
        </w:rPr>
        <w:t>t.j</w:t>
      </w:r>
      <w:proofErr w:type="spellEnd"/>
      <w:r w:rsidRPr="001B7D81">
        <w:rPr>
          <w:rFonts w:ascii="Times New Roman" w:hAnsi="Times New Roman"/>
          <w:sz w:val="24"/>
          <w:szCs w:val="24"/>
        </w:rPr>
        <w:t xml:space="preserve">. Dz. U. z 2020 r. poz. 805, z </w:t>
      </w:r>
      <w:proofErr w:type="spellStart"/>
      <w:r w:rsidRPr="001B7D81">
        <w:rPr>
          <w:rFonts w:ascii="Times New Roman" w:hAnsi="Times New Roman"/>
          <w:sz w:val="24"/>
          <w:szCs w:val="24"/>
        </w:rPr>
        <w:t>późn</w:t>
      </w:r>
      <w:proofErr w:type="spellEnd"/>
      <w:r w:rsidRPr="001B7D81">
        <w:rPr>
          <w:rFonts w:ascii="Times New Roman" w:hAnsi="Times New Roman"/>
          <w:sz w:val="24"/>
          <w:szCs w:val="24"/>
        </w:rPr>
        <w:t>. zm.).</w:t>
      </w:r>
    </w:p>
    <w:p w14:paraId="4E3A144C" w14:textId="77777777" w:rsidR="00707EDD" w:rsidRPr="001B7D81" w:rsidRDefault="00BB7F15" w:rsidP="00B833A1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2. Jeżeli Akademia nie spełni wymogu, o którym mowa w ust. 1, traci prawo do posługiwania się nazwą Akademia.</w:t>
      </w:r>
    </w:p>
    <w:p w14:paraId="25297B60" w14:textId="77777777" w:rsidR="00707EDD" w:rsidRPr="001B7D81" w:rsidRDefault="00BB7F15" w:rsidP="00B833A1">
      <w:pPr>
        <w:spacing w:after="12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3. W przypadku, o którym mowa w ust. 2 nową nazwę Akademii określi minister właściwy do spraw szkolnictwa wyższego i nauki w drodze rozporządzenia.</w:t>
      </w:r>
    </w:p>
    <w:p w14:paraId="6DC3B37E" w14:textId="641BDD42" w:rsidR="00491963" w:rsidRPr="00491963" w:rsidRDefault="00BB7F15" w:rsidP="00491963">
      <w:pPr>
        <w:spacing w:before="240" w:line="30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91963">
        <w:rPr>
          <w:rFonts w:ascii="Times New Roman" w:hAnsi="Times New Roman"/>
          <w:b/>
          <w:bCs/>
          <w:sz w:val="24"/>
          <w:szCs w:val="24"/>
        </w:rPr>
        <w:t>Art. 7</w:t>
      </w:r>
    </w:p>
    <w:p w14:paraId="436EE6EB" w14:textId="5CE23979" w:rsidR="00707EDD" w:rsidRPr="001B7D81" w:rsidRDefault="00BB7F15" w:rsidP="00491963">
      <w:pPr>
        <w:spacing w:before="24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1. Członkowie senatu Uczelni, wybrani na kadencję rozpoczętą z dniem 1 września 2020 r., stają się z dniem utworzenia Akademii członkami senatu pierwszej kadencji Akademii.</w:t>
      </w:r>
    </w:p>
    <w:p w14:paraId="109DA56F" w14:textId="77777777" w:rsidR="00707EDD" w:rsidRPr="001B7D81" w:rsidRDefault="00BB7F15" w:rsidP="00491963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2. Pierwszego rektora Akademii powołuje minister właściwy do spraw szkolnictwa wyższego na okres do końca kadencji rozpoczętej 1 września 2020 r.</w:t>
      </w:r>
    </w:p>
    <w:p w14:paraId="0AE0418F" w14:textId="77777777" w:rsidR="00707EDD" w:rsidRPr="001B7D81" w:rsidRDefault="00BB7F15" w:rsidP="00491963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 xml:space="preserve">3. Rada Uczelni wybrana na kadencję rozpoczętą w dniu 1 stycznia 2021 r. staje się Radą Akademii. </w:t>
      </w:r>
    </w:p>
    <w:p w14:paraId="583FC132" w14:textId="77777777" w:rsidR="00707EDD" w:rsidRPr="001B7D81" w:rsidRDefault="00BB7F15" w:rsidP="00491963">
      <w:pPr>
        <w:spacing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4. Kadencji rektora, o której mowa w ust. 2, nie wlicza się do liczby kadencji, o której mowa w art. 26 ust. 2 zdanie pierwsze ustawy z dnia 20 lipca 2018 r. - Prawo o szkolnictwie wyższym i nauce.</w:t>
      </w:r>
    </w:p>
    <w:p w14:paraId="20E3887D" w14:textId="77777777" w:rsidR="00707EDD" w:rsidRPr="001B7D81" w:rsidRDefault="00BB7F15" w:rsidP="00491963">
      <w:pPr>
        <w:spacing w:after="120" w:line="30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5. Pierwszy statut Akademii nadaje minister właściwy do spraw szkolnictwa wyższego i nauki.</w:t>
      </w:r>
    </w:p>
    <w:p w14:paraId="639E1D15" w14:textId="3891A91C" w:rsidR="00491963" w:rsidRPr="00491963" w:rsidRDefault="00BB7F15" w:rsidP="00491963">
      <w:pPr>
        <w:spacing w:before="240" w:after="120" w:line="300" w:lineRule="auto"/>
        <w:ind w:firstLine="431"/>
        <w:jc w:val="center"/>
        <w:rPr>
          <w:rFonts w:ascii="Times New Roman" w:hAnsi="Times New Roman"/>
          <w:b/>
          <w:bCs/>
          <w:sz w:val="24"/>
          <w:szCs w:val="24"/>
        </w:rPr>
      </w:pPr>
      <w:r w:rsidRPr="00491963">
        <w:rPr>
          <w:rFonts w:ascii="Times New Roman" w:hAnsi="Times New Roman"/>
          <w:b/>
          <w:bCs/>
          <w:sz w:val="24"/>
          <w:szCs w:val="24"/>
        </w:rPr>
        <w:t>Art. 8</w:t>
      </w:r>
    </w:p>
    <w:p w14:paraId="53F7D769" w14:textId="5E8D08F9" w:rsidR="00707EDD" w:rsidRPr="001B7D81" w:rsidRDefault="00BB7F15" w:rsidP="00491963">
      <w:pPr>
        <w:spacing w:before="240" w:after="120" w:line="30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/>
          <w:sz w:val="24"/>
          <w:szCs w:val="24"/>
        </w:rPr>
        <w:t>Ustawa wchodzi w życie po upływie 14 dni od dnia ogłoszenia.</w:t>
      </w:r>
    </w:p>
    <w:p w14:paraId="660FB33B" w14:textId="77777777" w:rsidR="00707EDD" w:rsidRPr="001B7D81" w:rsidRDefault="00707ED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5BC158" w14:textId="77777777" w:rsidR="00707EDD" w:rsidRPr="001B7D81" w:rsidRDefault="00707ED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14F773" w14:textId="77777777" w:rsidR="00707EDD" w:rsidRPr="001B7D81" w:rsidRDefault="00707ED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65F69B" w14:textId="77777777" w:rsidR="00707EDD" w:rsidRPr="001B7D81" w:rsidRDefault="00707ED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B26DA7" w14:textId="77777777" w:rsidR="00707EDD" w:rsidRPr="001B7D81" w:rsidRDefault="00707ED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017BAD" w14:textId="4711683F" w:rsidR="00565684" w:rsidRDefault="00565684">
      <w:pPr>
        <w:widowControl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5E20BD23" w14:textId="1D93D87F" w:rsidR="00707EDD" w:rsidRPr="00732076" w:rsidRDefault="00565684">
      <w:pPr>
        <w:pStyle w:val="Domylne"/>
        <w:spacing w:before="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732076">
        <w:rPr>
          <w:rFonts w:ascii="Times New Roman" w:hAnsi="Times New Roman"/>
          <w:b/>
          <w:bCs/>
          <w:sz w:val="28"/>
          <w:szCs w:val="26"/>
        </w:rPr>
        <w:lastRenderedPageBreak/>
        <w:t>Uzasadnienie</w:t>
      </w:r>
    </w:p>
    <w:p w14:paraId="2904C274" w14:textId="77777777" w:rsidR="00707EDD" w:rsidRPr="001B7D81" w:rsidRDefault="00BB7F15">
      <w:pPr>
        <w:pStyle w:val="Domylne"/>
        <w:spacing w:before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  <w:sz w:val="36"/>
          <w:szCs w:val="36"/>
        </w:rPr>
        <w:t> </w:t>
      </w:r>
    </w:p>
    <w:p w14:paraId="36A4B4B5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Niezwykle trudna sytuacja w jakiej znalazła się obecnie nasza Ojczyzna zmusza państwo polskie i naród polski oraz społeczności lokalne do ogromnego wysiłku i pracy, mających za cel zachowanie i umocnienie naszego niepodległego i suwerennego bytu narodowego i państwowego. Byt ten jest zagrożony nie tylko przez czynniki natury zdrowotnej, ekonomicznej, materialnej i zewnętrznej, ale także bardzo mocno poprzez atak na tożsamość kulturową i cywilizacyjną Polek i Polaków. Troska o byt i przyszłość Rzeczpospolitej wymaga podjęcia zdecydowanych działań, które byłyby nie tylko doraźnym środkiem zwalczającym powstałe problemy, ale przyczyniałby się do trwałego umocnienia w państwie polskim i narodzie polskim jego tożsamości duchowej i cywilizacyjnej, tradycji autentycznie polskiej.</w:t>
      </w:r>
    </w:p>
    <w:p w14:paraId="67B5520D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Od wieków środkiem umacniania tożsamości były uniwersytety, wspólnoty ludzi prawych i dojrzałych, gdzie poszukiwano prawdy i dzielono się nią celem budowania na niej całej kultury i ładu społecznego. Mając to właśnie na uwadze należy podkreślić, że dziś pomyślność Rzeczpospolitej zależy od siły i jakości edukacji wyższej, akademickiej.</w:t>
      </w:r>
    </w:p>
    <w:p w14:paraId="3219B5CF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Trwałym środkiem umocnienia i rozwoju polskiej tożsamości kulturowej, podniesienia nauczania młodego pokolenia Polek i Polaków będzie reaktywacja, tak ważnej niegdyś dla całej kultury narodowej i samej państwowości polskiej, Akademii Zamojskiej.</w:t>
      </w:r>
    </w:p>
    <w:p w14:paraId="1F608E0F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 xml:space="preserve">Reaktywowana Uczelnia powinna w czasach współczesnych spełniać misję, która przez ponad dwa wieki formowała elity narodu polskiego w duchu zasad </w:t>
      </w:r>
      <w:proofErr w:type="spellStart"/>
      <w:r w:rsidRPr="001B7D81">
        <w:rPr>
          <w:rFonts w:ascii="Times New Roman" w:hAnsi="Times New Roman"/>
          <w:i/>
          <w:iCs/>
        </w:rPr>
        <w:t>pietas</w:t>
      </w:r>
      <w:proofErr w:type="spellEnd"/>
      <w:r w:rsidRPr="001B7D81">
        <w:rPr>
          <w:rFonts w:ascii="Times New Roman" w:hAnsi="Times New Roman"/>
          <w:i/>
          <w:iCs/>
        </w:rPr>
        <w:t xml:space="preserve"> literata</w:t>
      </w:r>
      <w:r w:rsidRPr="001B7D81">
        <w:rPr>
          <w:rFonts w:ascii="Times New Roman" w:hAnsi="Times New Roman"/>
        </w:rPr>
        <w:t xml:space="preserve">, </w:t>
      </w:r>
      <w:proofErr w:type="spellStart"/>
      <w:r w:rsidRPr="001B7D81">
        <w:rPr>
          <w:rFonts w:ascii="Times New Roman" w:hAnsi="Times New Roman"/>
          <w:i/>
          <w:iCs/>
        </w:rPr>
        <w:t>Deo</w:t>
      </w:r>
      <w:proofErr w:type="spellEnd"/>
      <w:r w:rsidRPr="001B7D81">
        <w:rPr>
          <w:rFonts w:ascii="Times New Roman" w:hAnsi="Times New Roman"/>
          <w:i/>
          <w:iCs/>
        </w:rPr>
        <w:t xml:space="preserve"> et </w:t>
      </w:r>
      <w:proofErr w:type="spellStart"/>
      <w:r w:rsidRPr="001B7D81">
        <w:rPr>
          <w:rFonts w:ascii="Times New Roman" w:hAnsi="Times New Roman"/>
          <w:i/>
          <w:iCs/>
        </w:rPr>
        <w:t>Patriae</w:t>
      </w:r>
      <w:proofErr w:type="spellEnd"/>
      <w:r w:rsidRPr="001B7D81">
        <w:rPr>
          <w:rFonts w:ascii="Times New Roman" w:hAnsi="Times New Roman"/>
        </w:rPr>
        <w:t>, misję, wyrażoną w dewizie: BÓG HONOR OJCZYZNA, a spełnianą przez Akademię Zamojską .</w:t>
      </w:r>
    </w:p>
    <w:p w14:paraId="56369058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Zgodnie z tą koncepcją, reaktywowana Akademia Zamojska – powinna zostać szczególną instytucją, w której w sposób odpowiedzialny i wieloaspektowo przygotowuje się obywateli państwa polskiego, nie tylko do pełnienia różnych działań i funkcji publicznych, ale także do podejmowania czynnych starań na rzecz ochrony, rozwoju i umocnienia kulturowego i cywilizacyjnego dziedzictwa Polski, bez którego nie może istnieć ani sam naród polski, ani też silna polska państwowość.</w:t>
      </w:r>
    </w:p>
    <w:p w14:paraId="064C50F8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Główny cel reaktywowanej Akademii Zamojskiej wymaga, aby odbywające się w niej kształcenie dokonywało się w oparciu o naukę historii, pogłębione, polskie studia humanistyczne i społeczne, tworzone w duchu realizmu filozoficznego oraz chrześcijańskiej tradycji narodowej. Oczywiście, zasadnym jest rozważenie dodatkowego uwzględnienia w strukturach Uczelni innych, oczekiwanych społecznie dyscyplin naukowych, jak: nauki medyczne i  nauki o zdrowiu, nauki o bezpieczeństwie oraz nauki rolnicze.</w:t>
      </w:r>
    </w:p>
    <w:p w14:paraId="38CAFB22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lastRenderedPageBreak/>
        <w:t>Powołana Akademia Zamojska musi uwzględniać przeszło tysiącletnią kulturę narodową Polaków i kierować się dobrem wspólnym narodu i państwa polskiego. Akademia, przygotowująca elity państwowe i narodowe, do pracy wokół dobra wspólnego Polski, byłaby adresowana przede wszystkim, choć nie tylko do:</w:t>
      </w:r>
    </w:p>
    <w:p w14:paraId="5E11144D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pedagogów</w:t>
      </w:r>
    </w:p>
    <w:p w14:paraId="5044BCB7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osób pracujących w mediach;</w:t>
      </w:r>
    </w:p>
    <w:p w14:paraId="7808A426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osób tworzących administrację samorządową i państwową;</w:t>
      </w:r>
    </w:p>
    <w:p w14:paraId="7E8E46AE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osób związanych bezpośrednio lub pośrednio z bezpieczeństwem wewnętrznym, jak i zewnętrznym państwa polskiego (Obrona Terytorialna, różne służby mundurowe, Legia Akademicka);</w:t>
      </w:r>
    </w:p>
    <w:p w14:paraId="333A6B3C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osób zaangażowanych w zdrowie publiczne;</w:t>
      </w:r>
    </w:p>
    <w:p w14:paraId="6330B789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osób i środowisk realizujących politykę regionalną, państwową, narodową;</w:t>
      </w:r>
    </w:p>
    <w:p w14:paraId="5EFDDB55" w14:textId="77777777" w:rsidR="00707EDD" w:rsidRPr="001B7D81" w:rsidRDefault="00BB7F15" w:rsidP="00732076">
      <w:pPr>
        <w:pStyle w:val="Domylne"/>
        <w:spacing w:before="0" w:line="360" w:lineRule="auto"/>
        <w:ind w:left="700" w:hanging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- osób zajmujących się ochroną, upowszechnieniem  i naukową analizą kulturowego dorobku Polaków, tak w przeszłości, jak i w teraźniejszości.</w:t>
      </w:r>
    </w:p>
    <w:p w14:paraId="4BD4408B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Wielkim i unikalnym kapitałem początkowym umożliwiającym reaktywację jest fakt, że zdecydowana większość Polek i Polaków zna i ogromnie ceni tradycję i dziedzictwo Akademii Zamojskiej; kojarzy ją pozytywnie z najlepszą edukacją obywatelską młodzieży, kształceniem elity narodu. Przypomnieć należy, że Akademia Zamojska założona w 1594 r. była trzecią uczelnią wyższą w Rzeczpospolitej (po Akademii Krakowskiej i Wileńskiej). Reaktywowana Akademia byłaby uczelnią nowego typu w nawiązaniu do tradycyjnych wartości uczelni wyższych, łączącą najlepszą naukę, nowoczesną edukację i patriotyczne wychowanie, a przez to promieniowałaby na region, kraj i zagranicznych sąsiadów.</w:t>
      </w:r>
    </w:p>
    <w:p w14:paraId="28BCE738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Działania na rzecz reaktywacji Akademii Zamojskiej ma bardzo silne wsparcie w regionie. Od lat ww. idea powstania nowej Akademii Zamojskiej inspirowała wiele osób do podejmowania działań na rzecz jej reaktywacji. Ci reprezentujący liczne kręgi społecznicy, popierając naukowo-edukacyjne uzasadnienie powstania tej uczelni, dodatkowo zauważają  fakt, iż jej powstanie w Zamościu miałoby jednocześnie bardzo pozytywny wpływ na tak oczekiwany rozwój gospodarczy regionu.</w:t>
      </w:r>
    </w:p>
    <w:p w14:paraId="71FF1732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Trzeba podkreślić, że obecnie reaktywacja Akademii Zamojskiej jest częścią Projektu Strategii rozwoju województwa lubelskiego do 2030 r.</w:t>
      </w:r>
    </w:p>
    <w:p w14:paraId="6229E0C8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 xml:space="preserve">Próby reaktywacji Akademii Zamojskiej przekształciły się w realne działania dwadzieścia lat temu, gdy w roku 2000 ks. Bp. Dr hab. Jan </w:t>
      </w:r>
      <w:proofErr w:type="spellStart"/>
      <w:r w:rsidRPr="001B7D81">
        <w:rPr>
          <w:rFonts w:ascii="Times New Roman" w:hAnsi="Times New Roman"/>
        </w:rPr>
        <w:t>Śrutwa</w:t>
      </w:r>
      <w:proofErr w:type="spellEnd"/>
      <w:r w:rsidRPr="001B7D81">
        <w:rPr>
          <w:rFonts w:ascii="Times New Roman" w:hAnsi="Times New Roman"/>
        </w:rPr>
        <w:t xml:space="preserve"> wystosował pismo do władz Katolickiego Uniwersytetu Lubelskiego w Lublinie, by przy wsparciu kadry naukowej tej wyższej uczelni </w:t>
      </w:r>
      <w:r w:rsidRPr="001B7D81">
        <w:rPr>
          <w:rFonts w:ascii="Times New Roman" w:hAnsi="Times New Roman"/>
        </w:rPr>
        <w:lastRenderedPageBreak/>
        <w:t>odrodzić po blisko 220 latach zamojską uczelnię. W 2003 roku kwestią tą zajęła się Rada Miasta Zamość. Wówczas przewidziano, że nastąpi to poprzez przekształcenie Państwowej Wyższej Szkoły Zawodowej w Zamościu w Akademię. Miało się to dokonać z pomocą i wsparciem kadry z Katolickiego Uniwersytetu Lubelskiego. Jednak inicjatywa nie uzyskała przychylności ówczesnych władz miasta.</w:t>
      </w:r>
    </w:p>
    <w:p w14:paraId="7BA1502A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18 stycznia 2020 roku w Zamościu miało miejsce spotkanie grupy inicjatywnej, która postawiła sobie za cel reaktywację Akademii Zamojskiej. Grupa przekształciła się w Społeczny Komitet, który poprzez rozmowy na różnych szczeblach starał się pozyskać przychylność władz miejskich i centralnych by reaktywować Akademię Zamojską. Komitet podjął również rozmowy z władzami zamojskiej Państwowej Wyższej Szkoły Zawodowej.</w:t>
      </w:r>
    </w:p>
    <w:p w14:paraId="768D5098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Dowodem i wyrazem wsparcia dla reaktywacji Akademii są między innymi pisemne deklaracje pomocy i wsparcia z dnia:</w:t>
      </w:r>
    </w:p>
    <w:p w14:paraId="2659C271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11 stycznia 2021 - deklaracje pomocy materialnej Prezydenta Zamościa Andrzeja Wnuka;</w:t>
      </w:r>
    </w:p>
    <w:p w14:paraId="5C854031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18 stycznia 2021 - deklaracje wsparcia i pomocy Starosty Zamojskiego Stanisława </w:t>
      </w:r>
      <w:proofErr w:type="spellStart"/>
      <w:r w:rsidRPr="001B7D81">
        <w:rPr>
          <w:rFonts w:ascii="Times New Roman" w:hAnsi="Times New Roman"/>
        </w:rPr>
        <w:t>Grześko</w:t>
      </w:r>
      <w:proofErr w:type="spellEnd"/>
      <w:r w:rsidRPr="001B7D81">
        <w:rPr>
          <w:rFonts w:ascii="Times New Roman" w:hAnsi="Times New Roman"/>
        </w:rPr>
        <w:t>;</w:t>
      </w:r>
    </w:p>
    <w:p w14:paraId="7EFC7B27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20 stycznia 2021 - deklaracje wsparcia i pomocy Starosty Tomaszowskiego Henryka Karwana;</w:t>
      </w:r>
    </w:p>
    <w:p w14:paraId="370D81D4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11 marca 2021 - deklaracje wsparcia i pomocy Wojewody Lubelskiego Lecha Sprawka;</w:t>
      </w:r>
    </w:p>
    <w:p w14:paraId="1C3A62D5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17 lutego 2021 - deklaracje wsparcia i pomocy Zarządu Stowarzyszenia Zarządu Euroregion Roztocze (zrzeszającego 50 samorządów należących do obszaru Roztocze i terenów przylegających);</w:t>
      </w:r>
    </w:p>
    <w:p w14:paraId="06EE3D6E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2 lutego 2021 - deklaracje wsparcia i pomocy Starosty Biłgorajskiego Andrzeja </w:t>
      </w:r>
      <w:proofErr w:type="spellStart"/>
      <w:r w:rsidRPr="001B7D81">
        <w:rPr>
          <w:rFonts w:ascii="Times New Roman" w:hAnsi="Times New Roman"/>
        </w:rPr>
        <w:t>Szarlipa</w:t>
      </w:r>
      <w:proofErr w:type="spellEnd"/>
      <w:r w:rsidRPr="001B7D81">
        <w:rPr>
          <w:rFonts w:ascii="Times New Roman" w:hAnsi="Times New Roman"/>
        </w:rPr>
        <w:t>;</w:t>
      </w:r>
    </w:p>
    <w:p w14:paraId="7CB75357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24 lutego 2021 - deklaracje wsparcia i pomocy Starosty z Janowa Lubelskiego Artura </w:t>
      </w:r>
      <w:proofErr w:type="spellStart"/>
      <w:r w:rsidRPr="001B7D81">
        <w:rPr>
          <w:rFonts w:ascii="Times New Roman" w:hAnsi="Times New Roman"/>
        </w:rPr>
        <w:t>Pizonia</w:t>
      </w:r>
      <w:proofErr w:type="spellEnd"/>
      <w:r w:rsidRPr="001B7D81">
        <w:rPr>
          <w:rFonts w:ascii="Times New Roman" w:hAnsi="Times New Roman"/>
        </w:rPr>
        <w:t>;</w:t>
      </w:r>
    </w:p>
    <w:p w14:paraId="20051B28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16 marca 2021 - deklaracje wsparcia i pomocy Starosty Krasnostawskiego Andrzeja </w:t>
      </w:r>
      <w:proofErr w:type="spellStart"/>
      <w:r w:rsidRPr="001B7D81">
        <w:rPr>
          <w:rFonts w:ascii="Times New Roman" w:hAnsi="Times New Roman"/>
        </w:rPr>
        <w:t>Leńczuka</w:t>
      </w:r>
      <w:proofErr w:type="spellEnd"/>
      <w:r w:rsidRPr="001B7D81">
        <w:rPr>
          <w:rFonts w:ascii="Times New Roman" w:hAnsi="Times New Roman"/>
        </w:rPr>
        <w:t>;</w:t>
      </w:r>
    </w:p>
    <w:p w14:paraId="7EEF8C64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16 lutego 2021 - deklaracje wsparcia i pomocy Starosty Hrubieszowskiego Anety Karpiuk;</w:t>
      </w:r>
    </w:p>
    <w:p w14:paraId="46E9E7BE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28 stycznia 2021 - deklaracje wsparcia i pomocy Burmistrz Miasta Hrubieszowa Marty Majewskiej;</w:t>
      </w:r>
    </w:p>
    <w:p w14:paraId="166C30FA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24 lutego 2021 - deklaracje wsparcia i pomocy Rady Miasta </w:t>
      </w:r>
      <w:proofErr w:type="spellStart"/>
      <w:r w:rsidRPr="001B7D81">
        <w:rPr>
          <w:rFonts w:ascii="Times New Roman" w:hAnsi="Times New Roman"/>
        </w:rPr>
        <w:t>Biłgoraja</w:t>
      </w:r>
      <w:proofErr w:type="spellEnd"/>
      <w:r w:rsidRPr="001B7D81">
        <w:rPr>
          <w:rFonts w:ascii="Times New Roman" w:hAnsi="Times New Roman"/>
        </w:rPr>
        <w:t xml:space="preserve"> (przewodniczący Andrzej Łęcki);</w:t>
      </w:r>
    </w:p>
    <w:p w14:paraId="4F9FAF33" w14:textId="77777777" w:rsidR="00707EDD" w:rsidRPr="001B7D81" w:rsidRDefault="00BB7F15" w:rsidP="00732076">
      <w:pPr>
        <w:pStyle w:val="Domylne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/>
        </w:rPr>
      </w:pPr>
      <w:r w:rsidRPr="001B7D81">
        <w:rPr>
          <w:rFonts w:ascii="Times New Roman" w:hAnsi="Times New Roman"/>
        </w:rPr>
        <w:t>19 lutego 2021 - deklaracje wsparcia i pomocy Rady Miasta Tomaszów Lubelski (przewodniczący Mirosław Fus);</w:t>
      </w:r>
    </w:p>
    <w:p w14:paraId="3C112333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10 marca 2021 - deklaracje wsparcia i pomocy Burmistrz Zwierzyńca Urszuli Anny </w:t>
      </w:r>
      <w:proofErr w:type="spellStart"/>
      <w:r w:rsidRPr="001B7D81">
        <w:rPr>
          <w:rFonts w:ascii="Times New Roman" w:hAnsi="Times New Roman"/>
        </w:rPr>
        <w:t>Kolman</w:t>
      </w:r>
      <w:proofErr w:type="spellEnd"/>
      <w:r w:rsidRPr="001B7D81">
        <w:rPr>
          <w:rFonts w:ascii="Times New Roman" w:hAnsi="Times New Roman"/>
        </w:rPr>
        <w:t>.</w:t>
      </w:r>
    </w:p>
    <w:p w14:paraId="7880360A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11 marca 2021 - deklaracje wsparcia i pomocy Burmistrza Józefowa Romana Dziury;</w:t>
      </w:r>
    </w:p>
    <w:p w14:paraId="69A607A7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lastRenderedPageBreak/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>11 marca 2021 - deklaracje wsparcia i pomocy Burmistrza Lubyczy Królewskiej Marka Łuszczyńskiego;</w:t>
      </w:r>
    </w:p>
    <w:p w14:paraId="218092C6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Symbol" w:hAnsi="Symbol"/>
        </w:rPr>
        <w:t></w:t>
      </w:r>
      <w:r w:rsidRPr="001B7D81">
        <w:rPr>
          <w:rFonts w:ascii="Symbol" w:hAnsi="Symbol"/>
        </w:rPr>
        <w:t></w:t>
      </w:r>
      <w:r w:rsidRPr="001B7D81">
        <w:rPr>
          <w:rFonts w:ascii="Times New Roman" w:hAnsi="Times New Roman"/>
        </w:rPr>
        <w:t xml:space="preserve">15 marca 2021 - deklaracje wsparcia i pomocy Burmistrza Łaszczowa Aleksandra </w:t>
      </w:r>
      <w:proofErr w:type="spellStart"/>
      <w:r w:rsidRPr="001B7D81">
        <w:rPr>
          <w:rFonts w:ascii="Times New Roman" w:hAnsi="Times New Roman"/>
        </w:rPr>
        <w:t>Pietrasza</w:t>
      </w:r>
      <w:proofErr w:type="spellEnd"/>
      <w:r w:rsidRPr="001B7D81">
        <w:rPr>
          <w:rFonts w:ascii="Times New Roman" w:hAnsi="Times New Roman"/>
        </w:rPr>
        <w:t>;</w:t>
      </w:r>
    </w:p>
    <w:p w14:paraId="5C8B6821" w14:textId="50A1CA19" w:rsidR="00707EDD" w:rsidRDefault="00BB7F15" w:rsidP="00732076">
      <w:pPr>
        <w:pStyle w:val="Domylne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/>
        </w:rPr>
      </w:pPr>
      <w:r w:rsidRPr="001B7D81">
        <w:rPr>
          <w:rFonts w:ascii="Times New Roman" w:hAnsi="Times New Roman"/>
        </w:rPr>
        <w:t>15 marca 2021 - deklaracje wsparcia i pomocy Burmistrza Szczebrzeszyna Henryka Mateja;</w:t>
      </w:r>
    </w:p>
    <w:p w14:paraId="69D2FA05" w14:textId="465CD698" w:rsidR="00B52C6A" w:rsidRPr="001B7D81" w:rsidRDefault="00B52C6A" w:rsidP="00732076">
      <w:pPr>
        <w:pStyle w:val="Domylne"/>
        <w:numPr>
          <w:ilvl w:val="0"/>
          <w:numId w:val="2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 marca 2021 – deklaracje wsparcia i pomocy Marszałka Województwa Lubelskiego Pana Jarosława Stawiarskiego.</w:t>
      </w:r>
    </w:p>
    <w:p w14:paraId="6B26AEA6" w14:textId="77777777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 xml:space="preserve">Ponadto złożone zostały liczne deklaracje wsparcia posłów obecnej kadencji Sejmu RP oraz środowiska naukowego, lekarskiego z Zamościa dla utworzenia w Akademii, jak również deklaracje wsparcia dla reaktywacji Akademii płynące ze strony duchowieństwa zamojskiego i </w:t>
      </w:r>
      <w:proofErr w:type="spellStart"/>
      <w:r w:rsidRPr="001B7D81">
        <w:rPr>
          <w:rFonts w:ascii="Times New Roman" w:hAnsi="Times New Roman"/>
        </w:rPr>
        <w:t>lubelszczyzny</w:t>
      </w:r>
      <w:proofErr w:type="spellEnd"/>
      <w:r w:rsidRPr="001B7D81">
        <w:rPr>
          <w:rFonts w:ascii="Times New Roman" w:hAnsi="Times New Roman"/>
        </w:rPr>
        <w:t>.</w:t>
      </w:r>
    </w:p>
    <w:p w14:paraId="46070F64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Unikalnym kapitałem Uczelni jest jej miejsce funkcjonowania, renesansowe miasto Zamość, ze swą historią i zabytkami. Reaktywowana uczelnia w Zamościu umacnia miasto Zamość i cały związany z nim rejon, jako szczególne miejsce trwania i rozwoju dziedzictwa narodowego. Uczelnia umiejscowiona w oryginalnej architekturze renesansowego miasta będzie nie tylko ośrodkiem nauki i wychowania, ale także ważnym wsparciem rewitalizacji zabytków Zamościa. Docelowo mogłaby w miarę możliwości swoją lokalizacją objąć m.in. tradycyjną siedzibę tzn. zabytkowy budynek Akademii Zamojskiej (obecnie w remoncie) oraz sąsiedni budynek pałacu Zamojskich.</w:t>
      </w:r>
    </w:p>
    <w:p w14:paraId="17E63730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Kapitałem uczelni jest również opracowany przez Komitet społeczny, składający się z uczonych ale i także polityków, samorządowców projekt koncepcyjny Uczelni.  Cieszy fakt, że także z wielu stron świata nauki słyszy się o potrzebie reaktywacji Akademii Zamojskiej. Wspólne działania członków społecznego komitetu, przedstawicieli świata nauki skutkowały nie tylko zebraniem, wspierającej ideę reaktywacji Akademii Zamojskiej, grupy uczonych i wychowawców, ale przede wszystkim opracowaniem, ideowego i koncepcyjnego planu odrodzenia Uczelni.</w:t>
      </w:r>
    </w:p>
    <w:p w14:paraId="75DFE754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 xml:space="preserve">Projekt ustawy przewiduje utworzenie z dniem 1 września 2021 r. Akademii Zamojskiej (dalej Akademia) z siedzibą w Zamościu w oparciu o istniejącą Uczelnię Państwową im. Szymona Szymonowica w Zamościu (dalej Uczelnia). Należy zauważyć, że ta wyższa uczelnia powstała w Zamościu w 2005 roku pod nazwą Państwowa Wyższa Szkoła Zawodowa im. Szymona Szymonowica w Zamościu (PWSZ). Od 1 września 2019 roku, na mocy rozporządzenia Ministra Nauki i Szkolnictwa Wyższego, PWSZ w Zamościu zmieniła nazwę na: Uczelnia Państwowa im. Szymona Szymonowica w Zamościu. Obecnie uczelnia posiada prawo do prowadzenia kształcenia na 9 kierunkach studiów pierwszego stopnia: filologia, bezpieczeństwo narodowe, finanse i rachunkowość, informatyka, logistyka, mechanika i budowa maszyn, pedagogika, pielęgniarstwo, </w:t>
      </w:r>
      <w:r w:rsidRPr="001B7D81">
        <w:rPr>
          <w:rFonts w:ascii="Times New Roman" w:hAnsi="Times New Roman"/>
        </w:rPr>
        <w:lastRenderedPageBreak/>
        <w:t>turystyka i rekreacja. Od początku działania Uczelni Polska Komisja Akredytacyjna oceniła jakość kształcenia na 5 kierunkach (na jednym dwukrotnie) -  otrzymały one pozytywne oceny jakości kształcenia. Ostatnia ocena PKA dokonana została na kierunku filologia w 2017. W dniu 31 marca 2020 r. do MNISW wpłynął wniosek Uczelni o pozwolenie na utworzenie studiów drugiego stopnia o profilu praktycznym na kierunku „pielęgniarstwo”. Uchwałą nr 694/2020 z dnia 17 września 2020 r. Prezydium PKA wydało opinię pozytywną dla kierunku.</w:t>
      </w:r>
    </w:p>
    <w:p w14:paraId="29BA78E1" w14:textId="73221EEF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 xml:space="preserve">Projekt przewiduje zniesienie Uczelni przy zachowaniu ciągłości funkcjonowania w Zamościu szkoły wyższej w nazwie nawiązującej do historycznych tradycji - Akademii. Zgodnie z projektem mienie Uczelni stanie się mieniem Akademii. </w:t>
      </w:r>
      <w:r w:rsidR="00BF3474">
        <w:rPr>
          <w:rFonts w:ascii="Times New Roman" w:hAnsi="Times New Roman"/>
        </w:rPr>
        <w:t>Skutkiem prawnym projektowanej regulacji, w</w:t>
      </w:r>
      <w:r w:rsidRPr="001B7D81">
        <w:rPr>
          <w:rFonts w:ascii="Times New Roman" w:hAnsi="Times New Roman"/>
        </w:rPr>
        <w:t xml:space="preserve"> odniesieniu do praw i obowiązków Uczelni </w:t>
      </w:r>
      <w:r w:rsidR="00BF3474">
        <w:rPr>
          <w:rFonts w:ascii="Times New Roman" w:hAnsi="Times New Roman"/>
        </w:rPr>
        <w:t>jest</w:t>
      </w:r>
      <w:r w:rsidRPr="001B7D81">
        <w:rPr>
          <w:rFonts w:ascii="Times New Roman" w:hAnsi="Times New Roman"/>
        </w:rPr>
        <w:t xml:space="preserve"> mechanizm sukcesji generalnej tj. przejęcia wszelkich praw i obowiązków Uczelni przez Akademię.</w:t>
      </w:r>
    </w:p>
    <w:p w14:paraId="6E3931A4" w14:textId="4559A85B" w:rsidR="00E60C8C" w:rsidRPr="00E60C8C" w:rsidRDefault="00BB7F15" w:rsidP="00732076">
      <w:pPr>
        <w:pStyle w:val="Domylne"/>
        <w:spacing w:before="0" w:line="360" w:lineRule="auto"/>
        <w:jc w:val="both"/>
        <w:rPr>
          <w:rFonts w:ascii="Times New Roman" w:hAnsi="Times New Roman"/>
        </w:rPr>
      </w:pPr>
      <w:r w:rsidRPr="001B7D81">
        <w:rPr>
          <w:rFonts w:ascii="Times New Roman" w:hAnsi="Times New Roman"/>
        </w:rPr>
        <w:t>Zgodnie z projektowanymi przepisami stan gospodarki finansowej Uczelni będzie odzwierciedlał bilans sporządzony na dzień poprzedzający dzień zamiany Uczelni w Akademię, a bilans zamknięcia Uczelni stanie się równocześnie bilansem otwarcia Akademii.</w:t>
      </w:r>
      <w:r w:rsidR="00E60C8C">
        <w:rPr>
          <w:rFonts w:ascii="Times New Roman" w:hAnsi="Times New Roman"/>
        </w:rPr>
        <w:t xml:space="preserve"> Projekt ustawy nie pociąga za sobą obciążenia budżetu państwa ani budżetów jednostek samorządu terytorialnego</w:t>
      </w:r>
      <w:r w:rsidR="003D3530">
        <w:rPr>
          <w:rFonts w:ascii="Times New Roman" w:hAnsi="Times New Roman"/>
        </w:rPr>
        <w:t xml:space="preserve"> i nie wywołuje negatywnych skutków finansowych</w:t>
      </w:r>
      <w:r w:rsidR="00E60C8C">
        <w:rPr>
          <w:rFonts w:ascii="Times New Roman" w:hAnsi="Times New Roman"/>
        </w:rPr>
        <w:t>.</w:t>
      </w:r>
    </w:p>
    <w:p w14:paraId="56DF4F1D" w14:textId="16D39631" w:rsidR="00707EDD" w:rsidRPr="001B7D81" w:rsidRDefault="00D845A4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>Skutkiem społecznym projektu jest</w:t>
      </w:r>
      <w:r w:rsidR="00BB7F15" w:rsidRPr="001B7D81">
        <w:rPr>
          <w:rFonts w:ascii="Times New Roman" w:hAnsi="Times New Roman"/>
        </w:rPr>
        <w:t xml:space="preserve"> kontynuacj</w:t>
      </w:r>
      <w:r>
        <w:rPr>
          <w:rFonts w:ascii="Times New Roman" w:hAnsi="Times New Roman"/>
        </w:rPr>
        <w:t xml:space="preserve">a </w:t>
      </w:r>
      <w:r w:rsidR="00BB7F15" w:rsidRPr="001B7D81">
        <w:rPr>
          <w:rFonts w:ascii="Times New Roman" w:hAnsi="Times New Roman"/>
        </w:rPr>
        <w:t xml:space="preserve">działalności oraz ciągłość studiów dla studentów i słuchaczy studiów podyplomowych, którzy po ukończeniu kształcenia otrzymają dyplom lub świadectwo ukończenia Akademii. </w:t>
      </w:r>
      <w:r w:rsidR="005B08AF">
        <w:rPr>
          <w:rFonts w:ascii="Times New Roman" w:hAnsi="Times New Roman"/>
        </w:rPr>
        <w:t>Skutkiem gospodarczym w</w:t>
      </w:r>
      <w:r w:rsidR="00BB7F15" w:rsidRPr="001B7D81">
        <w:rPr>
          <w:rFonts w:ascii="Times New Roman" w:hAnsi="Times New Roman"/>
        </w:rPr>
        <w:t xml:space="preserve"> odniesieniu do pracowników uczelni przewidziana jest co do zasady kontynuacja stosunków pracy, tym niemniej jeśli ich dalsze trwanie  nie zostanie potwierdzone w terminie do 3 miesięcy od daty powołania Akademii stosunki pracy wygasną.</w:t>
      </w:r>
    </w:p>
    <w:p w14:paraId="4FEAF628" w14:textId="4ED87F1E" w:rsidR="00707EDD" w:rsidRPr="001B7D81" w:rsidRDefault="00BB7F15" w:rsidP="00732076">
      <w:pPr>
        <w:pStyle w:val="Domylne"/>
        <w:spacing w:before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Przewidziana jest kontynuacja działalności organów kolegialnych Uczelni, natomiast nowego rektora Akademii powoła minister właściwy do spraw szkolnictwa wyższego i nauki, tak jak jest to przewidziane w ustawie Prawo o szkolnictwie wyższym i nauce dla nowo</w:t>
      </w:r>
      <w:r w:rsidR="003E60DC">
        <w:rPr>
          <w:rFonts w:ascii="Times New Roman" w:hAnsi="Times New Roman"/>
        </w:rPr>
        <w:t>u</w:t>
      </w:r>
      <w:r w:rsidRPr="001B7D81">
        <w:rPr>
          <w:rFonts w:ascii="Times New Roman" w:hAnsi="Times New Roman"/>
        </w:rPr>
        <w:t>tworzonych uczelni.</w:t>
      </w:r>
    </w:p>
    <w:p w14:paraId="03F24895" w14:textId="77777777" w:rsidR="00707EDD" w:rsidRPr="001B7D81" w:rsidRDefault="00BB7F15" w:rsidP="00732076">
      <w:pPr>
        <w:pStyle w:val="Domylne"/>
        <w:spacing w:before="0" w:line="36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1B7D81">
        <w:rPr>
          <w:rFonts w:ascii="Times New Roman" w:hAnsi="Times New Roman"/>
        </w:rPr>
        <w:t>W projekcie założono, że utworzona Akademia będzie musiała dostosować się do wymogów określonych w art. 16 ust. 1 ustawy z dnia 20 lipca 2018 r. - Prawo o szkolnictwie wyższym i nauce, a więc uzyskać kategorię naukową co najmniej B+ w co najmniej dwóch dyscyplinach naukowych.</w:t>
      </w:r>
    </w:p>
    <w:p w14:paraId="6413C325" w14:textId="77777777" w:rsidR="00037C26" w:rsidRDefault="00BB7F15" w:rsidP="00E60671">
      <w:pPr>
        <w:pStyle w:val="Domylne"/>
        <w:spacing w:before="0" w:line="360" w:lineRule="auto"/>
        <w:ind w:firstLine="700"/>
        <w:jc w:val="both"/>
        <w:rPr>
          <w:rFonts w:ascii="Times New Roman" w:hAnsi="Times New Roman"/>
        </w:rPr>
      </w:pPr>
      <w:r w:rsidRPr="001B7D81">
        <w:rPr>
          <w:rFonts w:ascii="Times New Roman" w:hAnsi="Times New Roman"/>
        </w:rPr>
        <w:t xml:space="preserve">Projekt przewiduje zarówno termin na dostosowanie (do zakończenia drugiej, po utworzeniu Akademii, ewaluacji jakości działalności naukowej – a więc do 31 grudnia 2025 r.) oraz konsekwencje niespełniania wymogów do używania nazwy Akademia. Jeżeli nie nastąpi dostosowanie do wymagań odnoszących się do nazwy, Akademia straci prawo do posługiwania </w:t>
      </w:r>
      <w:r w:rsidRPr="001B7D81">
        <w:rPr>
          <w:rFonts w:ascii="Times New Roman" w:hAnsi="Times New Roman"/>
        </w:rPr>
        <w:lastRenderedPageBreak/>
        <w:t>się tą nazwą, a nową nazwę określi minister właściwy do spraw szkolnictwa wyższego i nauki w drodze rozporządzenia.</w:t>
      </w:r>
    </w:p>
    <w:p w14:paraId="01AB8DB4" w14:textId="36831382" w:rsidR="00037C26" w:rsidRPr="00037C26" w:rsidRDefault="00037C26" w:rsidP="00921A37">
      <w:pPr>
        <w:pStyle w:val="Domylne"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hd w:val="clear" w:color="auto" w:fill="FFFFFF"/>
        </w:rPr>
        <w:t>P</w:t>
      </w:r>
      <w:r w:rsidRPr="00037C26">
        <w:rPr>
          <w:rFonts w:ascii="Times New Roman" w:hAnsi="Times New Roman" w:cs="Times New Roman"/>
          <w:shd w:val="clear" w:color="auto" w:fill="FFFFFF"/>
        </w:rPr>
        <w:t>rojektowan</w:t>
      </w:r>
      <w:r>
        <w:rPr>
          <w:rFonts w:ascii="Times New Roman" w:hAnsi="Times New Roman" w:cs="Times New Roman"/>
          <w:shd w:val="clear" w:color="auto" w:fill="FFFFFF"/>
        </w:rPr>
        <w:t>a</w:t>
      </w:r>
      <w:r w:rsidRPr="00037C26">
        <w:rPr>
          <w:rFonts w:ascii="Times New Roman" w:hAnsi="Times New Roman" w:cs="Times New Roman"/>
          <w:shd w:val="clear" w:color="auto" w:fill="FFFFFF"/>
        </w:rPr>
        <w:t xml:space="preserve"> regulacj</w:t>
      </w:r>
      <w:r>
        <w:rPr>
          <w:rFonts w:ascii="Times New Roman" w:hAnsi="Times New Roman" w:cs="Times New Roman"/>
          <w:shd w:val="clear" w:color="auto" w:fill="FFFFFF"/>
        </w:rPr>
        <w:t>a</w:t>
      </w:r>
      <w:r w:rsidRPr="00037C26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jest zgodna z</w:t>
      </w:r>
      <w:r w:rsidRPr="00037C26">
        <w:rPr>
          <w:rFonts w:ascii="Times New Roman" w:hAnsi="Times New Roman" w:cs="Times New Roman"/>
          <w:shd w:val="clear" w:color="auto" w:fill="FFFFFF"/>
        </w:rPr>
        <w:t xml:space="preserve"> prawem Unii Europejskiej.</w:t>
      </w:r>
    </w:p>
    <w:sectPr w:rsidR="00037C26" w:rsidRPr="00037C26" w:rsidSect="00565684">
      <w:headerReference w:type="default" r:id="rId8"/>
      <w:footerReference w:type="default" r:id="rId9"/>
      <w:pgSz w:w="12240" w:h="15840"/>
      <w:pgMar w:top="56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C4B4C" w14:textId="77777777" w:rsidR="00BB7F15" w:rsidRDefault="00BB7F15">
      <w:r>
        <w:separator/>
      </w:r>
    </w:p>
  </w:endnote>
  <w:endnote w:type="continuationSeparator" w:id="0">
    <w:p w14:paraId="5813D2DE" w14:textId="77777777" w:rsidR="00BB7F15" w:rsidRDefault="00BB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5C376" w14:textId="77777777" w:rsidR="00707EDD" w:rsidRDefault="00707EDD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B94B7" w14:textId="77777777" w:rsidR="00BB7F15" w:rsidRDefault="00BB7F15">
      <w:r>
        <w:separator/>
      </w:r>
    </w:p>
  </w:footnote>
  <w:footnote w:type="continuationSeparator" w:id="0">
    <w:p w14:paraId="3C89DE92" w14:textId="77777777" w:rsidR="00BB7F15" w:rsidRDefault="00BB7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4CB13" w14:textId="77777777" w:rsidR="00707EDD" w:rsidRDefault="00707EDD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AEA"/>
    <w:multiLevelType w:val="hybridMultilevel"/>
    <w:tmpl w:val="BDDC599C"/>
    <w:lvl w:ilvl="0" w:tplc="FCE47958">
      <w:start w:val="1"/>
      <w:numFmt w:val="decimal"/>
      <w:lvlText w:val="%1."/>
      <w:lvlJc w:val="left"/>
      <w:pPr>
        <w:ind w:left="791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" w15:restartNumberingAfterBreak="0">
    <w:nsid w:val="1201513F"/>
    <w:multiLevelType w:val="hybridMultilevel"/>
    <w:tmpl w:val="77E4D8E0"/>
    <w:lvl w:ilvl="0" w:tplc="370C31E4">
      <w:start w:val="1"/>
      <w:numFmt w:val="decimal"/>
      <w:lvlText w:val="%1."/>
      <w:lvlJc w:val="left"/>
      <w:pPr>
        <w:ind w:left="791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" w15:restartNumberingAfterBreak="0">
    <w:nsid w:val="151C7A79"/>
    <w:multiLevelType w:val="hybridMultilevel"/>
    <w:tmpl w:val="83D4D36A"/>
    <w:styleLink w:val="Punktory"/>
    <w:lvl w:ilvl="0" w:tplc="00AAC560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AAEC6E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7EEADE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949994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64A048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6C015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0A28C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809FA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BE725E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5608A"/>
    <w:multiLevelType w:val="hybridMultilevel"/>
    <w:tmpl w:val="C2F006EA"/>
    <w:lvl w:ilvl="0" w:tplc="0415000F">
      <w:start w:val="1"/>
      <w:numFmt w:val="decimal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4" w15:restartNumberingAfterBreak="0">
    <w:nsid w:val="6146014E"/>
    <w:multiLevelType w:val="hybridMultilevel"/>
    <w:tmpl w:val="83D4D36A"/>
    <w:numStyleLink w:val="Punktory"/>
  </w:abstractNum>
  <w:abstractNum w:abstractNumId="5" w15:restartNumberingAfterBreak="0">
    <w:nsid w:val="7ACF3464"/>
    <w:multiLevelType w:val="hybridMultilevel"/>
    <w:tmpl w:val="32703982"/>
    <w:lvl w:ilvl="0" w:tplc="0415000F">
      <w:start w:val="1"/>
      <w:numFmt w:val="decimal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EDD"/>
    <w:rsid w:val="00037C26"/>
    <w:rsid w:val="001B7D81"/>
    <w:rsid w:val="003D3530"/>
    <w:rsid w:val="003E60DC"/>
    <w:rsid w:val="00491963"/>
    <w:rsid w:val="00565684"/>
    <w:rsid w:val="005B08AF"/>
    <w:rsid w:val="00645EF4"/>
    <w:rsid w:val="00660C67"/>
    <w:rsid w:val="00707EDD"/>
    <w:rsid w:val="00732076"/>
    <w:rsid w:val="00751223"/>
    <w:rsid w:val="007B26D3"/>
    <w:rsid w:val="00921A37"/>
    <w:rsid w:val="00B52C6A"/>
    <w:rsid w:val="00B57C44"/>
    <w:rsid w:val="00B833A1"/>
    <w:rsid w:val="00BB7F15"/>
    <w:rsid w:val="00BF3474"/>
    <w:rsid w:val="00D72297"/>
    <w:rsid w:val="00D845A4"/>
    <w:rsid w:val="00E60671"/>
    <w:rsid w:val="00E60C8C"/>
    <w:rsid w:val="00F7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519F"/>
  <w15:docId w15:val="{BDEAB80A-55E0-4DF6-8A95-4C1152D7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  <w:rPr>
      <w:rFonts w:ascii="Verdana" w:hAnsi="Verdana" w:cs="Arial Unicode MS"/>
      <w:color w:val="000000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B83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3D808-E647-402D-A0B7-5EF40D2EC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2294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dcterms:created xsi:type="dcterms:W3CDTF">2021-04-14T11:31:00Z</dcterms:created>
  <dcterms:modified xsi:type="dcterms:W3CDTF">2021-04-14T11:31:00Z</dcterms:modified>
</cp:coreProperties>
</file>