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032EC" w14:textId="1B1BB122" w:rsidR="00647167" w:rsidRPr="00DB1130" w:rsidRDefault="00A867B7" w:rsidP="00DB1130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1130">
        <w:rPr>
          <w:rFonts w:ascii="Times New Roman" w:hAnsi="Times New Roman" w:cs="Times New Roman"/>
          <w:sz w:val="24"/>
          <w:szCs w:val="24"/>
        </w:rPr>
        <w:t>UZASADNIENIE</w:t>
      </w:r>
    </w:p>
    <w:p w14:paraId="67BE6A43" w14:textId="65A32A04" w:rsidR="00843C33" w:rsidRPr="0005693F" w:rsidRDefault="00647167" w:rsidP="00DB113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5693F">
        <w:rPr>
          <w:rFonts w:ascii="Times New Roman" w:hAnsi="Times New Roman" w:cs="Times New Roman"/>
          <w:szCs w:val="24"/>
        </w:rPr>
        <w:t xml:space="preserve">Projekt ustawy ma na celu </w:t>
      </w:r>
      <w:r w:rsidR="0064079C" w:rsidRPr="0005693F">
        <w:rPr>
          <w:rFonts w:ascii="Times New Roman" w:hAnsi="Times New Roman" w:cs="Times New Roman"/>
          <w:szCs w:val="24"/>
        </w:rPr>
        <w:t>dokonanie zmiany</w:t>
      </w:r>
      <w:r w:rsidR="00843C33" w:rsidRPr="0005693F">
        <w:rPr>
          <w:rFonts w:ascii="Times New Roman" w:hAnsi="Times New Roman" w:cs="Times New Roman"/>
          <w:szCs w:val="24"/>
        </w:rPr>
        <w:t xml:space="preserve"> nazwy Uniwersytetu Technologiczno</w:t>
      </w:r>
      <w:r w:rsidR="0005693F">
        <w:rPr>
          <w:rFonts w:ascii="Times New Roman" w:hAnsi="Times New Roman" w:cs="Times New Roman"/>
          <w:szCs w:val="24"/>
        </w:rPr>
        <w:noBreakHyphen/>
      </w:r>
      <w:r w:rsidR="00843C33" w:rsidRPr="0005693F">
        <w:rPr>
          <w:rFonts w:ascii="Times New Roman" w:hAnsi="Times New Roman" w:cs="Times New Roman"/>
          <w:szCs w:val="24"/>
        </w:rPr>
        <w:t>Przyrodniczego im. Jana i Jędrzeja Śniadeckich w Bydgoszczy, zwanego dalej „</w:t>
      </w:r>
      <w:r w:rsidR="00A71F7C" w:rsidRPr="0005693F">
        <w:rPr>
          <w:rFonts w:ascii="Times New Roman" w:hAnsi="Times New Roman" w:cs="Times New Roman"/>
          <w:szCs w:val="24"/>
        </w:rPr>
        <w:t>Uniwersytetem</w:t>
      </w:r>
      <w:r w:rsidR="00843C33" w:rsidRPr="0005693F">
        <w:rPr>
          <w:rFonts w:ascii="Times New Roman" w:hAnsi="Times New Roman" w:cs="Times New Roman"/>
          <w:szCs w:val="24"/>
        </w:rPr>
        <w:t>”</w:t>
      </w:r>
      <w:r w:rsidR="00BB383D" w:rsidRPr="0005693F">
        <w:rPr>
          <w:rFonts w:ascii="Times New Roman" w:hAnsi="Times New Roman" w:cs="Times New Roman"/>
          <w:szCs w:val="24"/>
        </w:rPr>
        <w:t>,</w:t>
      </w:r>
      <w:r w:rsidR="00843C33" w:rsidRPr="0005693F">
        <w:rPr>
          <w:rFonts w:ascii="Times New Roman" w:hAnsi="Times New Roman" w:cs="Times New Roman"/>
          <w:szCs w:val="24"/>
        </w:rPr>
        <w:t xml:space="preserve"> na Politechnikę Bydgoską im. Jana i Jędrzeja Śniadeckich.</w:t>
      </w:r>
      <w:r w:rsidR="00843C33" w:rsidRPr="0005693F">
        <w:rPr>
          <w:rFonts w:ascii="Times New Roman" w:eastAsia="Times New Roman" w:hAnsi="Times New Roman" w:cs="Times New Roman"/>
          <w:szCs w:val="24"/>
        </w:rPr>
        <w:t xml:space="preserve"> Zmiana nazwy uczelni ma </w:t>
      </w:r>
      <w:r w:rsidR="00F80DD5" w:rsidRPr="0005693F">
        <w:rPr>
          <w:rFonts w:ascii="Times New Roman" w:eastAsia="Times New Roman" w:hAnsi="Times New Roman" w:cs="Times New Roman"/>
          <w:szCs w:val="24"/>
        </w:rPr>
        <w:t xml:space="preserve">nastąpić z dniem </w:t>
      </w:r>
      <w:r w:rsidR="00940435" w:rsidRPr="0005693F">
        <w:rPr>
          <w:rFonts w:ascii="Times New Roman" w:eastAsia="Times New Roman" w:hAnsi="Times New Roman" w:cs="Times New Roman"/>
          <w:szCs w:val="24"/>
        </w:rPr>
        <w:t xml:space="preserve">1 września </w:t>
      </w:r>
      <w:r w:rsidR="00843C33" w:rsidRPr="0005693F">
        <w:rPr>
          <w:rFonts w:ascii="Times New Roman" w:eastAsia="Times New Roman" w:hAnsi="Times New Roman" w:cs="Times New Roman"/>
          <w:szCs w:val="24"/>
        </w:rPr>
        <w:t>2021 r.</w:t>
      </w:r>
    </w:p>
    <w:p w14:paraId="0EFF8713" w14:textId="0D57696F" w:rsidR="008C1F07" w:rsidRPr="0005693F" w:rsidRDefault="00647167" w:rsidP="00DB113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5693F">
        <w:rPr>
          <w:rFonts w:ascii="Times New Roman" w:hAnsi="Times New Roman" w:cs="Times New Roman"/>
          <w:szCs w:val="24"/>
        </w:rPr>
        <w:t xml:space="preserve">Zgodnie z art. 35 ust. 1 ustawy z dnia 20 lipca 2018 r. – Prawo o szkolnictwie wyższym i nauce (Dz. U. z </w:t>
      </w:r>
      <w:r w:rsidR="00B14388" w:rsidRPr="0005693F">
        <w:rPr>
          <w:rFonts w:ascii="Times New Roman" w:hAnsi="Times New Roman" w:cs="Times New Roman"/>
          <w:szCs w:val="24"/>
        </w:rPr>
        <w:t xml:space="preserve">2021 </w:t>
      </w:r>
      <w:r w:rsidRPr="0005693F">
        <w:rPr>
          <w:rFonts w:ascii="Times New Roman" w:hAnsi="Times New Roman" w:cs="Times New Roman"/>
          <w:szCs w:val="24"/>
        </w:rPr>
        <w:t>r. poz.</w:t>
      </w:r>
      <w:r w:rsidR="002D4E51" w:rsidRPr="0005693F">
        <w:rPr>
          <w:rFonts w:ascii="Times New Roman" w:hAnsi="Times New Roman" w:cs="Times New Roman"/>
          <w:szCs w:val="24"/>
        </w:rPr>
        <w:t xml:space="preserve"> </w:t>
      </w:r>
      <w:r w:rsidR="00B14388" w:rsidRPr="0005693F">
        <w:rPr>
          <w:rFonts w:ascii="Times New Roman" w:hAnsi="Times New Roman" w:cs="Times New Roman"/>
          <w:szCs w:val="24"/>
        </w:rPr>
        <w:t>478</w:t>
      </w:r>
      <w:r w:rsidR="00C3556D" w:rsidRPr="0005693F">
        <w:rPr>
          <w:rFonts w:ascii="Times New Roman" w:hAnsi="Times New Roman" w:cs="Times New Roman"/>
          <w:szCs w:val="24"/>
        </w:rPr>
        <w:t xml:space="preserve"> i 619</w:t>
      </w:r>
      <w:r w:rsidR="00F80DD5" w:rsidRPr="0005693F">
        <w:rPr>
          <w:rFonts w:ascii="Times New Roman" w:hAnsi="Times New Roman" w:cs="Times New Roman"/>
          <w:szCs w:val="24"/>
        </w:rPr>
        <w:t xml:space="preserve">) </w:t>
      </w:r>
      <w:r w:rsidRPr="0005693F">
        <w:rPr>
          <w:rFonts w:ascii="Times New Roman" w:hAnsi="Times New Roman" w:cs="Times New Roman"/>
          <w:szCs w:val="24"/>
        </w:rPr>
        <w:t>publiczną uczelnię akademicką, j</w:t>
      </w:r>
      <w:r w:rsidR="005924B9" w:rsidRPr="0005693F">
        <w:rPr>
          <w:rFonts w:ascii="Times New Roman" w:hAnsi="Times New Roman" w:cs="Times New Roman"/>
          <w:szCs w:val="24"/>
        </w:rPr>
        <w:t xml:space="preserve">aką </w:t>
      </w:r>
      <w:r w:rsidR="00BB383D" w:rsidRPr="0005693F">
        <w:rPr>
          <w:rFonts w:ascii="Times New Roman" w:hAnsi="Times New Roman" w:cs="Times New Roman"/>
          <w:szCs w:val="24"/>
        </w:rPr>
        <w:t xml:space="preserve">jest </w:t>
      </w:r>
      <w:r w:rsidR="00A71F7C" w:rsidRPr="0005693F">
        <w:rPr>
          <w:rFonts w:ascii="Times New Roman" w:hAnsi="Times New Roman" w:cs="Times New Roman"/>
          <w:szCs w:val="24"/>
        </w:rPr>
        <w:t>Uniwersytet</w:t>
      </w:r>
      <w:r w:rsidRPr="0005693F">
        <w:rPr>
          <w:rFonts w:ascii="Times New Roman" w:hAnsi="Times New Roman" w:cs="Times New Roman"/>
          <w:szCs w:val="24"/>
        </w:rPr>
        <w:t xml:space="preserve">, tworzy się w drodze ustawy, a zatem zmiana nazwy takiej uczelni również </w:t>
      </w:r>
      <w:r w:rsidR="00BB383D" w:rsidRPr="0005693F">
        <w:rPr>
          <w:rFonts w:ascii="Times New Roman" w:hAnsi="Times New Roman" w:cs="Times New Roman"/>
          <w:szCs w:val="24"/>
        </w:rPr>
        <w:t xml:space="preserve">jest </w:t>
      </w:r>
      <w:r w:rsidRPr="0005693F">
        <w:rPr>
          <w:rFonts w:ascii="Times New Roman" w:hAnsi="Times New Roman" w:cs="Times New Roman"/>
          <w:szCs w:val="24"/>
        </w:rPr>
        <w:t>dokonywana w</w:t>
      </w:r>
      <w:r w:rsidR="0005693F">
        <w:rPr>
          <w:rFonts w:ascii="Times New Roman" w:hAnsi="Times New Roman" w:cs="Times New Roman"/>
          <w:szCs w:val="24"/>
        </w:rPr>
        <w:t xml:space="preserve"> </w:t>
      </w:r>
      <w:r w:rsidRPr="0005693F">
        <w:rPr>
          <w:rFonts w:ascii="Times New Roman" w:hAnsi="Times New Roman" w:cs="Times New Roman"/>
          <w:szCs w:val="24"/>
        </w:rPr>
        <w:t>drodze ustawy.</w:t>
      </w:r>
    </w:p>
    <w:p w14:paraId="7BEDAB9B" w14:textId="778516E6" w:rsidR="00843C33" w:rsidRPr="0005693F" w:rsidRDefault="00F10812" w:rsidP="00DB1130">
      <w:pPr>
        <w:pStyle w:val="NIEARTTEKSTtekstnieartykuowanynppodstprawnarozplubpreambua"/>
        <w:ind w:firstLine="0"/>
        <w:rPr>
          <w:rFonts w:ascii="Times New Roman" w:eastAsia="Times New Roman" w:hAnsi="Times New Roman" w:cs="Times New Roman"/>
          <w:szCs w:val="24"/>
        </w:rPr>
      </w:pPr>
      <w:r w:rsidRPr="0005693F">
        <w:rPr>
          <w:rFonts w:ascii="Times New Roman" w:eastAsia="Times New Roman" w:hAnsi="Times New Roman" w:cs="Times New Roman"/>
          <w:szCs w:val="24"/>
        </w:rPr>
        <w:t>W myśl</w:t>
      </w:r>
      <w:r w:rsidR="00843C33" w:rsidRPr="0005693F">
        <w:rPr>
          <w:rFonts w:ascii="Times New Roman" w:eastAsia="Times New Roman" w:hAnsi="Times New Roman" w:cs="Times New Roman"/>
          <w:szCs w:val="24"/>
        </w:rPr>
        <w:t xml:space="preserve"> art. 194 ust. 2 ustawy z dnia 3 lipca 2018 r. – Przepisy wprowadzające ustawę – Prawo o szkolnictwie wyższym i nauce (Dz. U. poz. 1669, z późn. zm.)</w:t>
      </w:r>
      <w:r w:rsidR="00C622A1" w:rsidRPr="0005693F">
        <w:rPr>
          <w:rFonts w:ascii="Times New Roman" w:eastAsia="Times New Roman" w:hAnsi="Times New Roman" w:cs="Times New Roman"/>
          <w:szCs w:val="24"/>
        </w:rPr>
        <w:t>,</w:t>
      </w:r>
      <w:r w:rsidR="00F80DD5" w:rsidRPr="0005693F">
        <w:rPr>
          <w:rFonts w:ascii="Times New Roman" w:eastAsia="Times New Roman" w:hAnsi="Times New Roman" w:cs="Times New Roman"/>
          <w:szCs w:val="24"/>
        </w:rPr>
        <w:t xml:space="preserve"> </w:t>
      </w:r>
      <w:r w:rsidR="00843C33" w:rsidRPr="0005693F">
        <w:rPr>
          <w:rFonts w:ascii="Times New Roman" w:eastAsia="Times New Roman" w:hAnsi="Times New Roman" w:cs="Times New Roman"/>
          <w:szCs w:val="24"/>
        </w:rPr>
        <w:t>w okresie od</w:t>
      </w:r>
      <w:r w:rsidR="00DB1130">
        <w:rPr>
          <w:rFonts w:ascii="Times New Roman" w:eastAsia="Times New Roman" w:hAnsi="Times New Roman" w:cs="Times New Roman"/>
          <w:szCs w:val="24"/>
        </w:rPr>
        <w:t> </w:t>
      </w:r>
      <w:r w:rsidR="00843C33" w:rsidRPr="0005693F">
        <w:rPr>
          <w:rFonts w:ascii="Times New Roman" w:eastAsia="Times New Roman" w:hAnsi="Times New Roman" w:cs="Times New Roman"/>
          <w:szCs w:val="24"/>
        </w:rPr>
        <w:t>dnia 1 października 2018 r. do dnia 31 grudnia 2022 r., w</w:t>
      </w:r>
      <w:r w:rsidR="0005693F">
        <w:rPr>
          <w:rFonts w:ascii="Times New Roman" w:eastAsia="Times New Roman" w:hAnsi="Times New Roman" w:cs="Times New Roman"/>
          <w:szCs w:val="24"/>
        </w:rPr>
        <w:t xml:space="preserve"> </w:t>
      </w:r>
      <w:r w:rsidR="00843C33" w:rsidRPr="0005693F">
        <w:rPr>
          <w:rFonts w:ascii="Times New Roman" w:eastAsia="Times New Roman" w:hAnsi="Times New Roman" w:cs="Times New Roman"/>
          <w:szCs w:val="24"/>
        </w:rPr>
        <w:t>przypadku zmiany nazwy uczelni publicznej działającej w dniu 1 października 2018 r. stosuje się przepisy art. 3 ustawy z</w:t>
      </w:r>
      <w:r w:rsidR="00DB1130">
        <w:rPr>
          <w:rFonts w:ascii="Times New Roman" w:eastAsia="Times New Roman" w:hAnsi="Times New Roman" w:cs="Times New Roman"/>
          <w:szCs w:val="24"/>
        </w:rPr>
        <w:t> </w:t>
      </w:r>
      <w:r w:rsidR="00843C33" w:rsidRPr="0005693F">
        <w:rPr>
          <w:rFonts w:ascii="Times New Roman" w:eastAsia="Times New Roman" w:hAnsi="Times New Roman" w:cs="Times New Roman"/>
          <w:szCs w:val="24"/>
        </w:rPr>
        <w:t>dnia 27 lipca 2005 r. – Prawo o szkolnictwie wyższym (Dz.</w:t>
      </w:r>
      <w:r w:rsidR="0005693F">
        <w:rPr>
          <w:rFonts w:ascii="Times New Roman" w:eastAsia="Times New Roman" w:hAnsi="Times New Roman" w:cs="Times New Roman"/>
          <w:szCs w:val="24"/>
        </w:rPr>
        <w:t xml:space="preserve"> </w:t>
      </w:r>
      <w:r w:rsidR="00843C33" w:rsidRPr="0005693F">
        <w:rPr>
          <w:rFonts w:ascii="Times New Roman" w:eastAsia="Times New Roman" w:hAnsi="Times New Roman" w:cs="Times New Roman"/>
          <w:szCs w:val="24"/>
        </w:rPr>
        <w:t>U. z 2017 r. poz.</w:t>
      </w:r>
      <w:r w:rsidR="00861480">
        <w:rPr>
          <w:rFonts w:ascii="Times New Roman" w:eastAsia="Times New Roman" w:hAnsi="Times New Roman" w:cs="Times New Roman"/>
          <w:szCs w:val="24"/>
        </w:rPr>
        <w:t> </w:t>
      </w:r>
      <w:bookmarkStart w:id="0" w:name="_GoBack"/>
      <w:bookmarkEnd w:id="0"/>
      <w:r w:rsidR="00843C33" w:rsidRPr="0005693F">
        <w:rPr>
          <w:rFonts w:ascii="Times New Roman" w:eastAsia="Times New Roman" w:hAnsi="Times New Roman" w:cs="Times New Roman"/>
          <w:szCs w:val="24"/>
        </w:rPr>
        <w:t>2183, z</w:t>
      </w:r>
      <w:r w:rsidR="00DB1130">
        <w:rPr>
          <w:rFonts w:ascii="Times New Roman" w:eastAsia="Times New Roman" w:hAnsi="Times New Roman" w:cs="Times New Roman"/>
          <w:szCs w:val="24"/>
        </w:rPr>
        <w:t> </w:t>
      </w:r>
      <w:r w:rsidR="00843C33" w:rsidRPr="0005693F">
        <w:rPr>
          <w:rFonts w:ascii="Times New Roman" w:eastAsia="Times New Roman" w:hAnsi="Times New Roman" w:cs="Times New Roman"/>
          <w:szCs w:val="24"/>
        </w:rPr>
        <w:t>późn. zm.).</w:t>
      </w:r>
      <w:r w:rsidR="00843C33" w:rsidRPr="0005693F">
        <w:rPr>
          <w:rFonts w:ascii="Times New Roman" w:eastAsia="Calibri" w:hAnsi="Times New Roman" w:cs="Times New Roman"/>
          <w:color w:val="1F497D"/>
          <w:szCs w:val="24"/>
        </w:rPr>
        <w:t xml:space="preserve"> </w:t>
      </w:r>
      <w:r w:rsidR="008C1F07" w:rsidRPr="0005693F">
        <w:rPr>
          <w:rFonts w:ascii="Times New Roman" w:eastAsia="Calibri" w:hAnsi="Times New Roman" w:cs="Times New Roman"/>
          <w:szCs w:val="24"/>
        </w:rPr>
        <w:t xml:space="preserve">Zgodnie z 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art. 3 ust. 4 </w:t>
      </w:r>
      <w:r w:rsidR="00A37422" w:rsidRPr="0005693F">
        <w:rPr>
          <w:rFonts w:ascii="Times New Roman" w:eastAsia="Calibri" w:hAnsi="Times New Roman" w:cs="Times New Roman"/>
          <w:szCs w:val="24"/>
        </w:rPr>
        <w:t>ostatniej z wymienionych</w:t>
      </w:r>
      <w:r w:rsidR="004E4CAC" w:rsidRPr="0005693F">
        <w:rPr>
          <w:rFonts w:ascii="Times New Roman" w:eastAsia="Calibri" w:hAnsi="Times New Roman" w:cs="Times New Roman"/>
          <w:szCs w:val="24"/>
        </w:rPr>
        <w:t xml:space="preserve"> </w:t>
      </w:r>
      <w:r w:rsidR="008C1F07" w:rsidRPr="0005693F">
        <w:rPr>
          <w:rFonts w:ascii="Times New Roman" w:eastAsia="Calibri" w:hAnsi="Times New Roman" w:cs="Times New Roman"/>
          <w:szCs w:val="24"/>
        </w:rPr>
        <w:t xml:space="preserve">ustaw </w:t>
      </w:r>
      <w:r w:rsidR="00843C33" w:rsidRPr="0005693F">
        <w:rPr>
          <w:rFonts w:ascii="Times New Roman" w:eastAsia="Calibri" w:hAnsi="Times New Roman" w:cs="Times New Roman"/>
          <w:szCs w:val="24"/>
        </w:rPr>
        <w:t>wyraz „politechnika” może być używany w nazwie uczelni, któr</w:t>
      </w:r>
      <w:r w:rsidR="00C622A1" w:rsidRPr="0005693F">
        <w:rPr>
          <w:rFonts w:ascii="Times New Roman" w:eastAsia="Calibri" w:hAnsi="Times New Roman" w:cs="Times New Roman"/>
          <w:szCs w:val="24"/>
        </w:rPr>
        <w:t>ej jednostki organizacyjne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 posiada</w:t>
      </w:r>
      <w:r w:rsidR="00C622A1" w:rsidRPr="0005693F">
        <w:rPr>
          <w:rFonts w:ascii="Times New Roman" w:eastAsia="Calibri" w:hAnsi="Times New Roman" w:cs="Times New Roman"/>
          <w:szCs w:val="24"/>
        </w:rPr>
        <w:t>ją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 uprawnienia do nadawania stopnia naukowego doktora co najmniej w </w:t>
      </w:r>
      <w:r w:rsidR="001F7EA9" w:rsidRPr="0005693F">
        <w:rPr>
          <w:rFonts w:ascii="Times New Roman" w:eastAsia="Calibri" w:hAnsi="Times New Roman" w:cs="Times New Roman"/>
          <w:szCs w:val="24"/>
        </w:rPr>
        <w:t xml:space="preserve">sześciu 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dyscyplinach, </w:t>
      </w:r>
      <w:r w:rsidR="00742511" w:rsidRPr="0005693F">
        <w:rPr>
          <w:rFonts w:ascii="Times New Roman" w:eastAsia="Calibri" w:hAnsi="Times New Roman" w:cs="Times New Roman"/>
          <w:szCs w:val="24"/>
        </w:rPr>
        <w:t xml:space="preserve">w tym co najmniej </w:t>
      </w:r>
      <w:r w:rsidR="001F7EA9" w:rsidRPr="0005693F">
        <w:rPr>
          <w:rFonts w:ascii="Times New Roman" w:eastAsia="Calibri" w:hAnsi="Times New Roman" w:cs="Times New Roman"/>
          <w:szCs w:val="24"/>
        </w:rPr>
        <w:t xml:space="preserve">cztery </w:t>
      </w:r>
      <w:r w:rsidR="00742511" w:rsidRPr="0005693F">
        <w:rPr>
          <w:rFonts w:ascii="Times New Roman" w:eastAsia="Calibri" w:hAnsi="Times New Roman" w:cs="Times New Roman"/>
          <w:szCs w:val="24"/>
        </w:rPr>
        <w:t>w zakresie n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auk technicznych. </w:t>
      </w:r>
      <w:r w:rsidR="00A71F7C" w:rsidRPr="0005693F">
        <w:rPr>
          <w:rFonts w:ascii="Times New Roman" w:eastAsia="Calibri" w:hAnsi="Times New Roman" w:cs="Times New Roman"/>
          <w:szCs w:val="24"/>
        </w:rPr>
        <w:t>Uczelnia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 spełnia </w:t>
      </w:r>
      <w:r w:rsidR="00A71F7C" w:rsidRPr="0005693F">
        <w:rPr>
          <w:rFonts w:ascii="Times New Roman" w:eastAsia="Calibri" w:hAnsi="Times New Roman" w:cs="Times New Roman"/>
          <w:szCs w:val="24"/>
        </w:rPr>
        <w:t>powyższy</w:t>
      </w:r>
      <w:r w:rsidR="00F3394E" w:rsidRPr="0005693F">
        <w:rPr>
          <w:rFonts w:ascii="Times New Roman" w:eastAsia="Calibri" w:hAnsi="Times New Roman" w:cs="Times New Roman"/>
          <w:szCs w:val="24"/>
        </w:rPr>
        <w:t xml:space="preserve"> </w:t>
      </w:r>
      <w:r w:rsidR="00843C33" w:rsidRPr="0005693F">
        <w:rPr>
          <w:rFonts w:ascii="Times New Roman" w:eastAsia="Calibri" w:hAnsi="Times New Roman" w:cs="Times New Roman"/>
          <w:szCs w:val="24"/>
        </w:rPr>
        <w:t>warun</w:t>
      </w:r>
      <w:r w:rsidR="00F3394E" w:rsidRPr="0005693F">
        <w:rPr>
          <w:rFonts w:ascii="Times New Roman" w:eastAsia="Calibri" w:hAnsi="Times New Roman" w:cs="Times New Roman"/>
          <w:szCs w:val="24"/>
        </w:rPr>
        <w:t>ek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 do używania w swoje</w:t>
      </w:r>
      <w:r w:rsidR="008C1F07" w:rsidRPr="0005693F">
        <w:rPr>
          <w:rFonts w:ascii="Times New Roman" w:eastAsia="Calibri" w:hAnsi="Times New Roman" w:cs="Times New Roman"/>
          <w:szCs w:val="24"/>
        </w:rPr>
        <w:t>j nazwie wyrazu „politechnika”</w:t>
      </w:r>
      <w:r w:rsidR="00CE1C26" w:rsidRPr="0005693F">
        <w:rPr>
          <w:rFonts w:ascii="Times New Roman" w:eastAsia="Calibri" w:hAnsi="Times New Roman" w:cs="Times New Roman"/>
          <w:szCs w:val="24"/>
        </w:rPr>
        <w:t xml:space="preserve">, ponieważ </w:t>
      </w:r>
      <w:r w:rsidR="00C622A1" w:rsidRPr="0005693F">
        <w:rPr>
          <w:rFonts w:ascii="Times New Roman" w:eastAsia="Calibri" w:hAnsi="Times New Roman" w:cs="Times New Roman"/>
          <w:szCs w:val="24"/>
        </w:rPr>
        <w:t>– zgodnie z art. 192 ust. 2 ustawy z dnia 3 lipca 2018 r. – Przepisy wprowadzające ustawę – Prawo o szkolnictwie wyższym i na</w:t>
      </w:r>
      <w:r w:rsidR="00E3137E" w:rsidRPr="0005693F">
        <w:rPr>
          <w:rFonts w:ascii="Times New Roman" w:eastAsia="Calibri" w:hAnsi="Times New Roman" w:cs="Times New Roman"/>
          <w:szCs w:val="24"/>
        </w:rPr>
        <w:t xml:space="preserve">uce </w:t>
      </w:r>
      <w:r w:rsidR="001F7EA9" w:rsidRPr="0005693F">
        <w:rPr>
          <w:rFonts w:ascii="Times New Roman" w:eastAsia="Calibri" w:hAnsi="Times New Roman" w:cs="Times New Roman"/>
          <w:szCs w:val="24"/>
        </w:rPr>
        <w:t xml:space="preserve">– </w:t>
      </w:r>
      <w:r w:rsidR="00E3137E" w:rsidRPr="0005693F">
        <w:rPr>
          <w:rFonts w:ascii="Times New Roman" w:eastAsia="Calibri" w:hAnsi="Times New Roman" w:cs="Times New Roman"/>
          <w:szCs w:val="24"/>
        </w:rPr>
        <w:t>z dniem 1 października 2018</w:t>
      </w:r>
      <w:r w:rsidR="0005693F">
        <w:rPr>
          <w:rFonts w:ascii="Times New Roman" w:eastAsia="Calibri" w:hAnsi="Times New Roman" w:cs="Times New Roman"/>
          <w:szCs w:val="24"/>
        </w:rPr>
        <w:t xml:space="preserve"> </w:t>
      </w:r>
      <w:r w:rsidR="00C622A1" w:rsidRPr="0005693F">
        <w:rPr>
          <w:rFonts w:ascii="Times New Roman" w:eastAsia="Calibri" w:hAnsi="Times New Roman" w:cs="Times New Roman"/>
          <w:szCs w:val="24"/>
        </w:rPr>
        <w:t>r. wstąpiła w</w:t>
      </w:r>
      <w:r w:rsidR="00DB1130">
        <w:rPr>
          <w:rFonts w:ascii="Times New Roman" w:eastAsia="Calibri" w:hAnsi="Times New Roman" w:cs="Times New Roman"/>
          <w:szCs w:val="24"/>
        </w:rPr>
        <w:t> </w:t>
      </w:r>
      <w:r w:rsidR="00C622A1" w:rsidRPr="0005693F">
        <w:rPr>
          <w:rFonts w:ascii="Times New Roman" w:eastAsia="Calibri" w:hAnsi="Times New Roman" w:cs="Times New Roman"/>
          <w:szCs w:val="24"/>
        </w:rPr>
        <w:t xml:space="preserve">ogół praw i obowiązków jej podstawowych jednostek organizacyjnych i obecnie </w:t>
      </w:r>
      <w:r w:rsidR="008C1F07" w:rsidRPr="0005693F">
        <w:rPr>
          <w:rFonts w:ascii="Times New Roman" w:eastAsia="Times New Roman" w:hAnsi="Times New Roman" w:cs="Times New Roman"/>
          <w:szCs w:val="24"/>
        </w:rPr>
        <w:t xml:space="preserve">posiada uprawnienia do nadawania stopnia naukowego doktora 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w </w:t>
      </w:r>
      <w:r w:rsidR="001F7EA9" w:rsidRPr="0005693F">
        <w:rPr>
          <w:rFonts w:ascii="Times New Roman" w:eastAsia="Calibri" w:hAnsi="Times New Roman" w:cs="Times New Roman"/>
          <w:szCs w:val="24"/>
        </w:rPr>
        <w:t xml:space="preserve">ośmiu </w:t>
      </w:r>
      <w:r w:rsidR="00843C33" w:rsidRPr="0005693F">
        <w:rPr>
          <w:rFonts w:ascii="Times New Roman" w:eastAsia="Calibri" w:hAnsi="Times New Roman" w:cs="Times New Roman"/>
          <w:szCs w:val="24"/>
        </w:rPr>
        <w:t>dyscyplinach</w:t>
      </w:r>
      <w:r w:rsidR="00E9034D" w:rsidRPr="0005693F">
        <w:rPr>
          <w:rFonts w:ascii="Times New Roman" w:eastAsia="Calibri" w:hAnsi="Times New Roman" w:cs="Times New Roman"/>
          <w:szCs w:val="24"/>
        </w:rPr>
        <w:t xml:space="preserve"> (automatyka, elektronika i elektrotechnika; informatyka techniczna i</w:t>
      </w:r>
      <w:r w:rsidR="0005693F">
        <w:rPr>
          <w:rFonts w:ascii="Times New Roman" w:eastAsia="Calibri" w:hAnsi="Times New Roman" w:cs="Times New Roman"/>
          <w:szCs w:val="24"/>
        </w:rPr>
        <w:t xml:space="preserve"> </w:t>
      </w:r>
      <w:r w:rsidR="00E9034D" w:rsidRPr="0005693F">
        <w:rPr>
          <w:rFonts w:ascii="Times New Roman" w:eastAsia="Calibri" w:hAnsi="Times New Roman" w:cs="Times New Roman"/>
          <w:szCs w:val="24"/>
        </w:rPr>
        <w:t>telekomunikacja; inżynieria lądowa i transport; inżynieria mechaniczna; inżynieria środowiska, górnictwo i energetyka; nauki chemiczne; rolnictwo i</w:t>
      </w:r>
      <w:r w:rsidR="0005693F">
        <w:rPr>
          <w:rFonts w:ascii="Times New Roman" w:eastAsia="Calibri" w:hAnsi="Times New Roman" w:cs="Times New Roman"/>
          <w:szCs w:val="24"/>
        </w:rPr>
        <w:t xml:space="preserve"> </w:t>
      </w:r>
      <w:r w:rsidR="00E9034D" w:rsidRPr="0005693F">
        <w:rPr>
          <w:rFonts w:ascii="Times New Roman" w:eastAsia="Calibri" w:hAnsi="Times New Roman" w:cs="Times New Roman"/>
          <w:szCs w:val="24"/>
        </w:rPr>
        <w:t>ogrodnictwo oraz zootechnika i rybactwo)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, </w:t>
      </w:r>
      <w:r w:rsidR="00FD0A38" w:rsidRPr="0005693F">
        <w:rPr>
          <w:rFonts w:ascii="Times New Roman" w:eastAsia="Calibri" w:hAnsi="Times New Roman" w:cs="Times New Roman"/>
          <w:szCs w:val="24"/>
        </w:rPr>
        <w:t>z</w:t>
      </w:r>
      <w:r w:rsidR="00DB1130">
        <w:rPr>
          <w:rFonts w:ascii="Times New Roman" w:eastAsia="Calibri" w:hAnsi="Times New Roman" w:cs="Times New Roman"/>
          <w:szCs w:val="24"/>
        </w:rPr>
        <w:t> </w:t>
      </w:r>
      <w:r w:rsidR="00FD0A38" w:rsidRPr="0005693F">
        <w:rPr>
          <w:rFonts w:ascii="Times New Roman" w:eastAsia="Calibri" w:hAnsi="Times New Roman" w:cs="Times New Roman"/>
          <w:szCs w:val="24"/>
        </w:rPr>
        <w:t>których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 </w:t>
      </w:r>
      <w:r w:rsidR="001F7EA9" w:rsidRPr="0005693F">
        <w:rPr>
          <w:rFonts w:ascii="Times New Roman" w:eastAsia="Calibri" w:hAnsi="Times New Roman" w:cs="Times New Roman"/>
          <w:szCs w:val="24"/>
        </w:rPr>
        <w:t xml:space="preserve">pięć </w:t>
      </w:r>
      <w:r w:rsidR="003C099C" w:rsidRPr="0005693F">
        <w:rPr>
          <w:rFonts w:ascii="Times New Roman" w:eastAsia="Calibri" w:hAnsi="Times New Roman" w:cs="Times New Roman"/>
          <w:szCs w:val="24"/>
        </w:rPr>
        <w:t>należy</w:t>
      </w:r>
      <w:r w:rsidR="00FD0A38" w:rsidRPr="0005693F">
        <w:rPr>
          <w:rFonts w:ascii="Times New Roman" w:eastAsia="Calibri" w:hAnsi="Times New Roman" w:cs="Times New Roman"/>
          <w:szCs w:val="24"/>
        </w:rPr>
        <w:t xml:space="preserve"> do</w:t>
      </w:r>
      <w:r w:rsidR="00843C33" w:rsidRPr="0005693F">
        <w:rPr>
          <w:rFonts w:ascii="Times New Roman" w:eastAsia="Calibri" w:hAnsi="Times New Roman" w:cs="Times New Roman"/>
          <w:szCs w:val="24"/>
        </w:rPr>
        <w:t xml:space="preserve"> dziedzin</w:t>
      </w:r>
      <w:r w:rsidR="00FD0A38" w:rsidRPr="0005693F">
        <w:rPr>
          <w:rFonts w:ascii="Times New Roman" w:eastAsia="Calibri" w:hAnsi="Times New Roman" w:cs="Times New Roman"/>
          <w:szCs w:val="24"/>
        </w:rPr>
        <w:t>y</w:t>
      </w:r>
      <w:r w:rsidR="008C1F07" w:rsidRPr="0005693F">
        <w:rPr>
          <w:rFonts w:ascii="Times New Roman" w:eastAsia="Calibri" w:hAnsi="Times New Roman" w:cs="Times New Roman"/>
          <w:szCs w:val="24"/>
        </w:rPr>
        <w:t xml:space="preserve"> nauk inżynieryjno-technicznych</w:t>
      </w:r>
      <w:r w:rsidR="00E9034D" w:rsidRPr="0005693F">
        <w:rPr>
          <w:rFonts w:ascii="Times New Roman" w:hAnsi="Times New Roman" w:cs="Times New Roman"/>
          <w:szCs w:val="24"/>
        </w:rPr>
        <w:t xml:space="preserve"> (</w:t>
      </w:r>
      <w:r w:rsidR="00E9034D" w:rsidRPr="0005693F">
        <w:rPr>
          <w:rFonts w:ascii="Times New Roman" w:eastAsia="Calibri" w:hAnsi="Times New Roman" w:cs="Times New Roman"/>
          <w:szCs w:val="24"/>
        </w:rPr>
        <w:t>automatyka, elektronika i elektrotechnika; informatyka techniczna i telekomunikacja; inżynieria lądowa i transport; inżynieria mechaniczna; inżynieria środowiska</w:t>
      </w:r>
      <w:r w:rsidR="00A97CC5" w:rsidRPr="0005693F">
        <w:rPr>
          <w:rFonts w:ascii="Times New Roman" w:eastAsia="Calibri" w:hAnsi="Times New Roman" w:cs="Times New Roman"/>
          <w:szCs w:val="24"/>
        </w:rPr>
        <w:t xml:space="preserve"> oraz</w:t>
      </w:r>
      <w:r w:rsidR="00E9034D" w:rsidRPr="0005693F">
        <w:rPr>
          <w:rFonts w:ascii="Times New Roman" w:eastAsia="Calibri" w:hAnsi="Times New Roman" w:cs="Times New Roman"/>
          <w:szCs w:val="24"/>
        </w:rPr>
        <w:t xml:space="preserve"> górnictwo i</w:t>
      </w:r>
      <w:r w:rsidR="00DB1130">
        <w:rPr>
          <w:rFonts w:ascii="Times New Roman" w:eastAsia="Calibri" w:hAnsi="Times New Roman" w:cs="Times New Roman"/>
          <w:szCs w:val="24"/>
        </w:rPr>
        <w:t> </w:t>
      </w:r>
      <w:r w:rsidR="00E9034D" w:rsidRPr="0005693F">
        <w:rPr>
          <w:rFonts w:ascii="Times New Roman" w:eastAsia="Calibri" w:hAnsi="Times New Roman" w:cs="Times New Roman"/>
          <w:szCs w:val="24"/>
        </w:rPr>
        <w:t xml:space="preserve">energetyka). </w:t>
      </w:r>
      <w:r w:rsidR="00C622A1" w:rsidRPr="0005693F">
        <w:rPr>
          <w:rFonts w:ascii="Times New Roman" w:eastAsia="Calibri" w:hAnsi="Times New Roman" w:cs="Times New Roman"/>
          <w:szCs w:val="24"/>
        </w:rPr>
        <w:t>Należy wyjaśnić</w:t>
      </w:r>
      <w:r w:rsidR="00AE763E" w:rsidRPr="0005693F">
        <w:rPr>
          <w:rFonts w:ascii="Times New Roman" w:eastAsia="Calibri" w:hAnsi="Times New Roman" w:cs="Times New Roman"/>
          <w:szCs w:val="24"/>
        </w:rPr>
        <w:t>,</w:t>
      </w:r>
      <w:r w:rsidR="00C622A1" w:rsidRPr="0005693F">
        <w:rPr>
          <w:rFonts w:ascii="Times New Roman" w:eastAsia="Calibri" w:hAnsi="Times New Roman" w:cs="Times New Roman"/>
          <w:szCs w:val="24"/>
        </w:rPr>
        <w:t xml:space="preserve"> </w:t>
      </w:r>
      <w:r w:rsidR="00AE763E" w:rsidRPr="0005693F">
        <w:rPr>
          <w:rFonts w:ascii="Times New Roman" w:eastAsia="Calibri" w:hAnsi="Times New Roman" w:cs="Times New Roman"/>
          <w:szCs w:val="24"/>
        </w:rPr>
        <w:t xml:space="preserve">że </w:t>
      </w:r>
      <w:r w:rsidR="00CB0AF0" w:rsidRPr="0005693F">
        <w:rPr>
          <w:rFonts w:ascii="Times New Roman" w:eastAsia="Calibri" w:hAnsi="Times New Roman" w:cs="Times New Roman"/>
          <w:szCs w:val="24"/>
        </w:rPr>
        <w:t xml:space="preserve">posiadane przez Uniwersytet </w:t>
      </w:r>
      <w:r w:rsidR="00AE763E" w:rsidRPr="0005693F">
        <w:rPr>
          <w:rFonts w:ascii="Times New Roman" w:eastAsia="Calibri" w:hAnsi="Times New Roman" w:cs="Times New Roman"/>
          <w:szCs w:val="24"/>
        </w:rPr>
        <w:t>uprawnienia do</w:t>
      </w:r>
      <w:r w:rsidR="00DB1130">
        <w:rPr>
          <w:rFonts w:ascii="Times New Roman" w:eastAsia="Calibri" w:hAnsi="Times New Roman" w:cs="Times New Roman"/>
          <w:szCs w:val="24"/>
        </w:rPr>
        <w:t> </w:t>
      </w:r>
      <w:r w:rsidR="00AE763E" w:rsidRPr="0005693F">
        <w:rPr>
          <w:rFonts w:ascii="Times New Roman" w:eastAsia="Calibri" w:hAnsi="Times New Roman" w:cs="Times New Roman"/>
          <w:szCs w:val="24"/>
        </w:rPr>
        <w:t xml:space="preserve">nadawania stopnia </w:t>
      </w:r>
      <w:r w:rsidR="00CB0AF0" w:rsidRPr="0005693F">
        <w:rPr>
          <w:rFonts w:ascii="Times New Roman" w:eastAsia="Calibri" w:hAnsi="Times New Roman" w:cs="Times New Roman"/>
          <w:szCs w:val="24"/>
        </w:rPr>
        <w:t xml:space="preserve">naukowego </w:t>
      </w:r>
      <w:r w:rsidR="00AE763E" w:rsidRPr="0005693F">
        <w:rPr>
          <w:rFonts w:ascii="Times New Roman" w:eastAsia="Calibri" w:hAnsi="Times New Roman" w:cs="Times New Roman"/>
          <w:szCs w:val="24"/>
        </w:rPr>
        <w:t xml:space="preserve">doktora </w:t>
      </w:r>
      <w:r w:rsidR="00CB0AF0" w:rsidRPr="0005693F">
        <w:rPr>
          <w:rFonts w:ascii="Times New Roman" w:eastAsia="Calibri" w:hAnsi="Times New Roman" w:cs="Times New Roman"/>
          <w:szCs w:val="24"/>
        </w:rPr>
        <w:t xml:space="preserve">są obecnie przyporządkowane do dyscyplin naukowych i dziedzin nauki zgodnie z klasyfikacją określoną w rozporządzeniu </w:t>
      </w:r>
      <w:r w:rsidR="00CB0AF0" w:rsidRPr="0005693F">
        <w:rPr>
          <w:rFonts w:ascii="Times New Roman" w:eastAsia="Calibri" w:hAnsi="Times New Roman" w:cs="Times New Roman"/>
          <w:szCs w:val="24"/>
        </w:rPr>
        <w:lastRenderedPageBreak/>
        <w:t>Ministra Nauki i Szkolnictwa Wyższego z dnia 20 września 2018 r. w sprawie dziedzin nauki i</w:t>
      </w:r>
      <w:r w:rsidR="00DB1130">
        <w:rPr>
          <w:rFonts w:ascii="Times New Roman" w:eastAsia="Calibri" w:hAnsi="Times New Roman" w:cs="Times New Roman"/>
          <w:szCs w:val="24"/>
        </w:rPr>
        <w:t> </w:t>
      </w:r>
      <w:r w:rsidR="00CB0AF0" w:rsidRPr="0005693F">
        <w:rPr>
          <w:rFonts w:ascii="Times New Roman" w:eastAsia="Calibri" w:hAnsi="Times New Roman" w:cs="Times New Roman"/>
          <w:szCs w:val="24"/>
        </w:rPr>
        <w:t>dyscyplin naukowych oraz dyscyplin artystycznych (Dz. U. poz. 1818).</w:t>
      </w:r>
      <w:r w:rsidR="00E3137E" w:rsidRPr="0005693F">
        <w:rPr>
          <w:rFonts w:ascii="Times New Roman" w:eastAsia="Calibri" w:hAnsi="Times New Roman" w:cs="Times New Roman"/>
          <w:szCs w:val="24"/>
        </w:rPr>
        <w:t xml:space="preserve"> Objęta tą</w:t>
      </w:r>
      <w:r w:rsidR="00DB1130">
        <w:rPr>
          <w:rFonts w:ascii="Times New Roman" w:eastAsia="Calibri" w:hAnsi="Times New Roman" w:cs="Times New Roman"/>
          <w:szCs w:val="24"/>
        </w:rPr>
        <w:t> </w:t>
      </w:r>
      <w:r w:rsidR="00E235CE" w:rsidRPr="0005693F">
        <w:rPr>
          <w:rFonts w:ascii="Times New Roman" w:eastAsia="Calibri" w:hAnsi="Times New Roman" w:cs="Times New Roman"/>
          <w:szCs w:val="24"/>
        </w:rPr>
        <w:t>klasyfikacją</w:t>
      </w:r>
      <w:r w:rsidR="00E3137E" w:rsidRPr="0005693F">
        <w:rPr>
          <w:rFonts w:ascii="Times New Roman" w:eastAsia="Calibri" w:hAnsi="Times New Roman" w:cs="Times New Roman"/>
          <w:szCs w:val="24"/>
        </w:rPr>
        <w:t xml:space="preserve"> dziedzina nauk inżynieryjno-technicznych została wyodrębniona w</w:t>
      </w:r>
      <w:r w:rsidR="00DB1130">
        <w:rPr>
          <w:rFonts w:ascii="Times New Roman" w:eastAsia="Calibri" w:hAnsi="Times New Roman" w:cs="Times New Roman"/>
          <w:szCs w:val="24"/>
        </w:rPr>
        <w:t> </w:t>
      </w:r>
      <w:r w:rsidR="00E3137E" w:rsidRPr="0005693F">
        <w:rPr>
          <w:rFonts w:ascii="Times New Roman" w:eastAsia="Calibri" w:hAnsi="Times New Roman" w:cs="Times New Roman"/>
          <w:szCs w:val="24"/>
        </w:rPr>
        <w:t xml:space="preserve">miejsce </w:t>
      </w:r>
      <w:r w:rsidR="00BA1044" w:rsidRPr="0005693F">
        <w:rPr>
          <w:rFonts w:ascii="Times New Roman" w:eastAsia="Calibri" w:hAnsi="Times New Roman" w:cs="Times New Roman"/>
          <w:szCs w:val="24"/>
        </w:rPr>
        <w:t xml:space="preserve">dotychczasowej </w:t>
      </w:r>
      <w:r w:rsidR="00E3137E" w:rsidRPr="0005693F">
        <w:rPr>
          <w:rFonts w:ascii="Times New Roman" w:eastAsia="Calibri" w:hAnsi="Times New Roman" w:cs="Times New Roman"/>
          <w:szCs w:val="24"/>
        </w:rPr>
        <w:t>dziedziny nauk technicznych, do której odnosi się</w:t>
      </w:r>
      <w:r w:rsidR="00861480">
        <w:rPr>
          <w:rFonts w:ascii="Times New Roman" w:eastAsia="Calibri" w:hAnsi="Times New Roman" w:cs="Times New Roman"/>
          <w:szCs w:val="24"/>
        </w:rPr>
        <w:t> </w:t>
      </w:r>
      <w:r w:rsidR="00E3137E" w:rsidRPr="0005693F">
        <w:rPr>
          <w:rFonts w:ascii="Times New Roman" w:eastAsia="Calibri" w:hAnsi="Times New Roman" w:cs="Times New Roman"/>
          <w:szCs w:val="24"/>
        </w:rPr>
        <w:t xml:space="preserve">wymaganie </w:t>
      </w:r>
      <w:r w:rsidR="00E235CE" w:rsidRPr="0005693F">
        <w:rPr>
          <w:rFonts w:ascii="Times New Roman" w:eastAsia="Calibri" w:hAnsi="Times New Roman" w:cs="Times New Roman"/>
          <w:szCs w:val="24"/>
        </w:rPr>
        <w:t xml:space="preserve">posiadania co najmniej </w:t>
      </w:r>
      <w:r w:rsidR="00034DF3" w:rsidRPr="0005693F">
        <w:rPr>
          <w:rFonts w:ascii="Times New Roman" w:eastAsia="Calibri" w:hAnsi="Times New Roman" w:cs="Times New Roman"/>
          <w:szCs w:val="24"/>
        </w:rPr>
        <w:t xml:space="preserve">czterech </w:t>
      </w:r>
      <w:r w:rsidR="00E235CE" w:rsidRPr="0005693F">
        <w:rPr>
          <w:rFonts w:ascii="Times New Roman" w:eastAsia="Calibri" w:hAnsi="Times New Roman" w:cs="Times New Roman"/>
          <w:szCs w:val="24"/>
        </w:rPr>
        <w:t xml:space="preserve">uprawnień do nadawania stopnia naukowego doktora, </w:t>
      </w:r>
      <w:r w:rsidR="00E3137E" w:rsidRPr="0005693F">
        <w:rPr>
          <w:rFonts w:ascii="Times New Roman" w:eastAsia="Calibri" w:hAnsi="Times New Roman" w:cs="Times New Roman"/>
          <w:szCs w:val="24"/>
        </w:rPr>
        <w:t>określone w art. 3 ust.</w:t>
      </w:r>
      <w:r w:rsidR="0005693F">
        <w:rPr>
          <w:rFonts w:ascii="Times New Roman" w:eastAsia="Calibri" w:hAnsi="Times New Roman" w:cs="Times New Roman"/>
          <w:szCs w:val="24"/>
        </w:rPr>
        <w:t xml:space="preserve"> </w:t>
      </w:r>
      <w:r w:rsidR="00E3137E" w:rsidRPr="0005693F">
        <w:rPr>
          <w:rFonts w:ascii="Times New Roman" w:eastAsia="Calibri" w:hAnsi="Times New Roman" w:cs="Times New Roman"/>
          <w:szCs w:val="24"/>
        </w:rPr>
        <w:t>4 ustawy z dnia 27 lipca 2005 r. – Prawo o</w:t>
      </w:r>
      <w:r w:rsidR="00861480">
        <w:rPr>
          <w:rFonts w:ascii="Times New Roman" w:eastAsia="Calibri" w:hAnsi="Times New Roman" w:cs="Times New Roman"/>
          <w:szCs w:val="24"/>
        </w:rPr>
        <w:t> </w:t>
      </w:r>
      <w:r w:rsidR="00E3137E" w:rsidRPr="0005693F">
        <w:rPr>
          <w:rFonts w:ascii="Times New Roman" w:eastAsia="Calibri" w:hAnsi="Times New Roman" w:cs="Times New Roman"/>
          <w:szCs w:val="24"/>
        </w:rPr>
        <w:t>szkolnictwie wyższym.</w:t>
      </w:r>
    </w:p>
    <w:p w14:paraId="0FFBD88A" w14:textId="2852381D" w:rsidR="00901C26" w:rsidRPr="0005693F" w:rsidRDefault="00647167" w:rsidP="00DB1130">
      <w:pPr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Projekt ustawy został </w:t>
      </w:r>
      <w:r w:rsidR="00F7110A" w:rsidRPr="0005693F">
        <w:rPr>
          <w:rFonts w:ascii="Times New Roman" w:hAnsi="Times New Roman" w:cs="Times New Roman"/>
          <w:color w:val="000000"/>
          <w:sz w:val="24"/>
          <w:szCs w:val="24"/>
        </w:rPr>
        <w:t>opracowany</w:t>
      </w:r>
      <w:r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78A5" w:rsidRPr="0005693F">
        <w:rPr>
          <w:rFonts w:ascii="Times New Roman" w:hAnsi="Times New Roman" w:cs="Times New Roman"/>
          <w:color w:val="000000"/>
          <w:sz w:val="24"/>
          <w:szCs w:val="24"/>
        </w:rPr>
        <w:t>w związku z</w:t>
      </w:r>
      <w:r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 wnios</w:t>
      </w:r>
      <w:r w:rsidR="001178A5" w:rsidRPr="0005693F">
        <w:rPr>
          <w:rFonts w:ascii="Times New Roman" w:hAnsi="Times New Roman" w:cs="Times New Roman"/>
          <w:color w:val="000000"/>
          <w:sz w:val="24"/>
          <w:szCs w:val="24"/>
        </w:rPr>
        <w:t>kiem</w:t>
      </w:r>
      <w:r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78A5" w:rsidRPr="0005693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F80DD5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ektora </w:t>
      </w:r>
      <w:r w:rsidR="00A71F7C" w:rsidRPr="0005693F">
        <w:rPr>
          <w:rFonts w:ascii="Times New Roman" w:hAnsi="Times New Roman" w:cs="Times New Roman"/>
          <w:color w:val="000000"/>
          <w:sz w:val="24"/>
          <w:szCs w:val="24"/>
        </w:rPr>
        <w:t>Uniwersytetu</w:t>
      </w:r>
      <w:r w:rsidR="00E9034D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 skierowany</w:t>
      </w:r>
      <w:r w:rsidR="001178A5" w:rsidRPr="0005693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E9034D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 do ministra właściwego do spraw szkolnictwa wyższego i nauki.</w:t>
      </w:r>
      <w:r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4F2C" w:rsidRPr="0005693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="00DB113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94F2C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wniosku dołączono uchwałę </w:t>
      </w:r>
      <w:r w:rsidR="00BA1044" w:rsidRPr="0005693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194F2C" w:rsidRPr="0005693F">
        <w:rPr>
          <w:rFonts w:ascii="Times New Roman" w:hAnsi="Times New Roman" w:cs="Times New Roman"/>
          <w:color w:val="000000"/>
          <w:sz w:val="24"/>
          <w:szCs w:val="24"/>
        </w:rPr>
        <w:t>enatu u</w:t>
      </w:r>
      <w:r w:rsidR="002208A7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czelni </w:t>
      </w:r>
      <w:r w:rsidR="00BA1044" w:rsidRPr="0005693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2208A7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 dni</w:t>
      </w:r>
      <w:r w:rsidR="00BA1044" w:rsidRPr="0005693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208A7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 24 lutego </w:t>
      </w:r>
      <w:r w:rsidR="00194F2C" w:rsidRPr="0005693F">
        <w:rPr>
          <w:rFonts w:ascii="Times New Roman" w:hAnsi="Times New Roman" w:cs="Times New Roman"/>
          <w:color w:val="000000"/>
          <w:sz w:val="24"/>
          <w:szCs w:val="24"/>
        </w:rPr>
        <w:t>2021 r., nr 4/455</w:t>
      </w:r>
      <w:r w:rsidR="00F469B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94F2C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 oraz</w:t>
      </w:r>
      <w:r w:rsidR="0086148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94F2C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uchwałę </w:t>
      </w:r>
      <w:r w:rsidR="00BA1044" w:rsidRPr="0005693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194F2C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ady </w:t>
      </w:r>
      <w:r w:rsidR="00BA1044" w:rsidRPr="0005693F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194F2C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czelni z dnia </w:t>
      </w:r>
      <w:r w:rsidR="00184363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16 lutego 2021 r., nr 7/2021, </w:t>
      </w:r>
      <w:r w:rsidR="00BA1044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podjęte </w:t>
      </w:r>
      <w:r w:rsidR="00184363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r w:rsidR="00194F2C" w:rsidRPr="0005693F">
        <w:rPr>
          <w:rFonts w:ascii="Times New Roman" w:hAnsi="Times New Roman" w:cs="Times New Roman"/>
          <w:color w:val="000000"/>
          <w:sz w:val="24"/>
          <w:szCs w:val="24"/>
        </w:rPr>
        <w:t>przedmiocie zmiany nazwy uczelni. Wola zmiany nazwy uczelni została także potwierdzona w</w:t>
      </w:r>
      <w:r w:rsidR="0086148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94F2C" w:rsidRPr="0005693F">
        <w:rPr>
          <w:rFonts w:ascii="Times New Roman" w:hAnsi="Times New Roman" w:cs="Times New Roman"/>
          <w:color w:val="000000"/>
          <w:sz w:val="24"/>
          <w:szCs w:val="24"/>
        </w:rPr>
        <w:t xml:space="preserve">referendum przeprowadzonym wśród pracowników Uniwersytetu. </w:t>
      </w:r>
      <w:r w:rsidR="0064079C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N</w:t>
      </w:r>
      <w:r w:rsidR="004653BE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azwa „Politechnika Bydgoska im. Jana i Jędrzeja Śniadeckich” będzie w sposób jednoznaczny identyfikowała uczelnię, </w:t>
      </w:r>
      <w:r w:rsidR="009B37BB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wskazując na charakter jej działalności, jednocześnie </w:t>
      </w:r>
      <w:r w:rsidR="004653BE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uwzględniając powyższe rozwiązania ustawowe. </w:t>
      </w:r>
    </w:p>
    <w:p w14:paraId="1D0A35F8" w14:textId="434842CB" w:rsidR="003121CC" w:rsidRPr="0005693F" w:rsidRDefault="00901C26" w:rsidP="00DB1130">
      <w:pPr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Zmiana nazwy uczelni </w:t>
      </w:r>
      <w:r w:rsidR="00DD3521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 </w:t>
      </w:r>
      <w:r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zawierając</w:t>
      </w:r>
      <w:r w:rsidR="00DD3521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ą</w:t>
      </w:r>
      <w:r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wyraz „politechnika” podkreśli techniczny profil </w:t>
      </w:r>
      <w:r w:rsidR="00BA104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jej </w:t>
      </w:r>
      <w:r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działalności</w:t>
      </w:r>
      <w:r w:rsidR="00BA104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, przejawiający się w prowadzeniu</w:t>
      </w:r>
      <w:r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kształc</w:t>
      </w:r>
      <w:r w:rsidR="00BA104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enia</w:t>
      </w:r>
      <w:r w:rsidR="00CB2990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F445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przede wszystkim </w:t>
      </w:r>
      <w:r w:rsidR="00CB2990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r w:rsidR="00DB1130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studiach</w:t>
      </w:r>
      <w:r w:rsidR="00CD680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F4454" w:rsidRPr="0005693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kończących się uzyskaniem tytułu zawodowego inżyniera lub magistra inżyniera</w:t>
      </w:r>
      <w:r w:rsidR="00BA1044" w:rsidRPr="0005693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oraz</w:t>
      </w:r>
      <w:r w:rsidR="00CD680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prowadz</w:t>
      </w:r>
      <w:r w:rsidR="00BA104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eniu</w:t>
      </w:r>
      <w:r w:rsidR="00CD680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działalnoś</w:t>
      </w:r>
      <w:r w:rsidR="00BA104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ci</w:t>
      </w:r>
      <w:r w:rsidR="00CD680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naukow</w:t>
      </w:r>
      <w:r w:rsidR="00BA104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ej</w:t>
      </w:r>
      <w:r w:rsidR="00CD680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D3521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</w:t>
      </w:r>
      <w:r w:rsidR="009B37BB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przeważającej mierze</w:t>
      </w:r>
      <w:r w:rsidR="00FD17F8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</w:t>
      </w:r>
      <w:r w:rsidR="00DB1130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="00CD680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dyscyplinach należących do dziedziny nauk inżynieryjno-technicznych</w:t>
      </w:r>
      <w:r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CD680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851ED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Ponadto projektowana zmiana nazwy jest zgodna z</w:t>
      </w:r>
      <w:r w:rsid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851ED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założeniami </w:t>
      </w:r>
      <w:r w:rsidR="00D72F0E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uczelni</w:t>
      </w:r>
      <w:r w:rsidR="007B0B97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dotyczącymi kierunku je</w:t>
      </w:r>
      <w:r w:rsidR="00D72F0E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j</w:t>
      </w:r>
      <w:r w:rsidR="00DD3521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rozwoju.</w:t>
      </w:r>
      <w:r w:rsidR="00C851ED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72F0E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Uniwersytet planuje </w:t>
      </w:r>
      <w:r w:rsidR="00DD3521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systematycznie </w:t>
      </w:r>
      <w:r w:rsidR="00D72F0E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rozszerz</w:t>
      </w:r>
      <w:r w:rsidR="00DD3521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D72F0E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ć</w:t>
      </w:r>
      <w:r w:rsidR="00165627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ofertę </w:t>
      </w:r>
      <w:r w:rsidR="00F73061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dydaktyczną </w:t>
      </w:r>
      <w:r w:rsidR="00165627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 nowe kierunki </w:t>
      </w:r>
      <w:r w:rsidR="00F73061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studiów </w:t>
      </w:r>
      <w:r w:rsidR="00165627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umożliwiając</w:t>
      </w:r>
      <w:r w:rsidR="00F73061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ych</w:t>
      </w:r>
      <w:r w:rsidR="00165627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uzyskanie kompetencji inżynierskich</w:t>
      </w:r>
      <w:r w:rsidR="009B37BB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DD3521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kładąc jednocześnie </w:t>
      </w:r>
      <w:r w:rsidR="00FD17F8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nacisk na interdyscyplinarny charakter kształcenia</w:t>
      </w:r>
      <w:r w:rsidR="00D72F0E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0177AD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Nowa nazwa </w:t>
      </w:r>
      <w:r w:rsidR="009B37BB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uczelni</w:t>
      </w:r>
      <w:r w:rsidR="007B0B97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177AD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p</w:t>
      </w:r>
      <w:r w:rsidR="000611C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rzyczyni się </w:t>
      </w:r>
      <w:r w:rsidR="00C851ED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także</w:t>
      </w:r>
      <w:r w:rsidR="007B0B97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 </w:t>
      </w:r>
      <w:r w:rsidR="009B37BB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jej </w:t>
      </w:r>
      <w:r w:rsidR="007B0B97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pozytywnego odbioru </w:t>
      </w:r>
      <w:r w:rsidR="009B37BB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regionie </w:t>
      </w:r>
      <w:r w:rsidR="00FD17F8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r w:rsid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D17F8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zwiększy jej</w:t>
      </w:r>
      <w:r w:rsidR="00DB1130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="00FD17F8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rozpoznawalność </w:t>
      </w:r>
      <w:r w:rsidR="007B0B97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</w:t>
      </w:r>
      <w:r w:rsidR="000611C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o</w:t>
      </w:r>
      <w:r w:rsidR="00FD17F8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toczeniu społeczno</w:t>
      </w:r>
      <w:r w:rsidR="0005693F">
        <w:rPr>
          <w:rFonts w:ascii="Times New Roman" w:eastAsia="Calibri" w:hAnsi="Times New Roman" w:cs="Times New Roman"/>
          <w:color w:val="000000"/>
          <w:sz w:val="24"/>
          <w:szCs w:val="24"/>
        </w:rPr>
        <w:noBreakHyphen/>
      </w:r>
      <w:r w:rsidR="00FD17F8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>gospodarczym.</w:t>
      </w:r>
      <w:r w:rsidR="000611C4" w:rsidRPr="000569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30C5B384" w14:textId="7E16B0F9" w:rsidR="00952A3C" w:rsidRPr="0005693F" w:rsidRDefault="00CE1C26" w:rsidP="00DB113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DB1130">
        <w:rPr>
          <w:rFonts w:ascii="Times New Roman" w:hAnsi="Times New Roman" w:cs="Times New Roman"/>
        </w:rPr>
        <w:t>Przewiduje się, że projektowana ustawa wejdzie w życie po upływie 14 dni od dnia ogłoszenia</w:t>
      </w:r>
      <w:r w:rsidR="00647167" w:rsidRPr="0005693F">
        <w:rPr>
          <w:rFonts w:ascii="Times New Roman" w:hAnsi="Times New Roman" w:cs="Times New Roman"/>
          <w:szCs w:val="24"/>
        </w:rPr>
        <w:t>.</w:t>
      </w:r>
    </w:p>
    <w:p w14:paraId="2B848F3E" w14:textId="77E92F39" w:rsidR="00952A3C" w:rsidRPr="0005693F" w:rsidRDefault="00952A3C" w:rsidP="00DB1130">
      <w:pPr>
        <w:pStyle w:val="Standard"/>
        <w:spacing w:before="120" w:line="360" w:lineRule="auto"/>
        <w:jc w:val="both"/>
      </w:pPr>
      <w:r w:rsidRPr="0005693F">
        <w:t>Należy wskazać, że nie ma możliwości podjęcia alternatywnych, w stosunku do</w:t>
      </w:r>
      <w:r w:rsidR="00DB1130">
        <w:t> </w:t>
      </w:r>
      <w:r w:rsidRPr="0005693F">
        <w:t>projektowanej ustawy, środków umożliwiających osiągnięcie zamierzonego celu.</w:t>
      </w:r>
    </w:p>
    <w:p w14:paraId="17781185" w14:textId="77777777" w:rsidR="00952A3C" w:rsidRPr="0005693F" w:rsidRDefault="00952A3C" w:rsidP="00DB1130">
      <w:pPr>
        <w:pStyle w:val="Standard"/>
        <w:spacing w:before="120" w:line="360" w:lineRule="auto"/>
        <w:jc w:val="both"/>
      </w:pPr>
      <w:r w:rsidRPr="0005693F">
        <w:lastRenderedPageBreak/>
        <w:t>Projektowana ustawa nie wymaga przedstawienia właściwym organom i instytucjom Unii Europejskiej, w tym Europejskiemu Bankowi Centralnemu, w celu uzyskania opinii, dokonania powiadomienia, konsultacji albo uzgodnienia.</w:t>
      </w:r>
    </w:p>
    <w:p w14:paraId="7444E68B" w14:textId="14CC39A5" w:rsidR="00952A3C" w:rsidRPr="0005693F" w:rsidRDefault="00952A3C" w:rsidP="00DB1130">
      <w:pPr>
        <w:pStyle w:val="Standard"/>
        <w:spacing w:before="120" w:line="360" w:lineRule="auto"/>
        <w:jc w:val="both"/>
      </w:pPr>
      <w:r w:rsidRPr="0005693F">
        <w:t>Projektowana ustawa nie zawiera przepisów technicznych, a zatem nie podlega notyfikacji zgodnie z przepisami rozporządzenia Rady Ministrów z dnia 23 grudnia 2002</w:t>
      </w:r>
      <w:r w:rsidR="00DB1130">
        <w:t> </w:t>
      </w:r>
      <w:r w:rsidRPr="0005693F">
        <w:t>r. w sprawie sposobu funkcjonowania krajowego systemu notyfikacji norm i</w:t>
      </w:r>
      <w:r w:rsidR="00861480">
        <w:t> </w:t>
      </w:r>
      <w:r w:rsidRPr="0005693F">
        <w:t>aktów prawnych (Dz. U. poz. 2039 oraz z 2004 r. poz. 597).</w:t>
      </w:r>
    </w:p>
    <w:p w14:paraId="124D4A6D" w14:textId="79817947" w:rsidR="00952A3C" w:rsidRPr="0005693F" w:rsidRDefault="00952A3C" w:rsidP="00DB1130">
      <w:pPr>
        <w:pStyle w:val="Standard"/>
        <w:spacing w:before="120" w:line="360" w:lineRule="auto"/>
        <w:jc w:val="both"/>
      </w:pPr>
      <w:r w:rsidRPr="0005693F">
        <w:t>Projektowana ustawa nie dotyczy majątkowych praw i obowiązków przedsiębiorców lub</w:t>
      </w:r>
      <w:r w:rsidR="00DB1130">
        <w:t> </w:t>
      </w:r>
      <w:r w:rsidRPr="0005693F">
        <w:t>praw i obowiązków przedsiębiorców wobec organów administracji publicznej.</w:t>
      </w:r>
    </w:p>
    <w:p w14:paraId="3A2CE8AD" w14:textId="3BD06739" w:rsidR="00952A3C" w:rsidRPr="0005693F" w:rsidRDefault="00952A3C" w:rsidP="00DB1130">
      <w:pPr>
        <w:pStyle w:val="Standard"/>
        <w:spacing w:before="120" w:line="360" w:lineRule="auto"/>
        <w:jc w:val="both"/>
      </w:pPr>
      <w:r w:rsidRPr="0005693F">
        <w:t>Projektowana ustawa nie wpływa na działalność mikroprzedsiębiorców, małych i</w:t>
      </w:r>
      <w:r w:rsidR="00DB1130">
        <w:t> </w:t>
      </w:r>
      <w:r w:rsidRPr="0005693F">
        <w:t>średnich przedsiębiorców.</w:t>
      </w:r>
    </w:p>
    <w:p w14:paraId="05FEEAD6" w14:textId="28224586" w:rsidR="00A156BE" w:rsidRPr="0005693F" w:rsidRDefault="00A156BE" w:rsidP="00DB1130">
      <w:pPr>
        <w:pStyle w:val="Standard"/>
        <w:spacing w:before="120" w:line="360" w:lineRule="auto"/>
        <w:jc w:val="both"/>
      </w:pPr>
      <w:r w:rsidRPr="0005693F">
        <w:t>Nie była dokonywana ocena skutków regulacji w trybie § 32 uchwały nr 190 Rady Ministrów z dnia 29 października 2013 r. – Regulamin pracy Rady Ministrów (M.P. z</w:t>
      </w:r>
      <w:r w:rsidR="00DB1130">
        <w:t> </w:t>
      </w:r>
      <w:r w:rsidRPr="0005693F">
        <w:t>2016 r. poz. 1006, z późn. zm.). Szef Kancelarii Prezesa Rady Ministrów nie</w:t>
      </w:r>
      <w:r w:rsidR="00861480">
        <w:t> </w:t>
      </w:r>
      <w:r w:rsidRPr="0005693F">
        <w:t>przedstawił w</w:t>
      </w:r>
      <w:r w:rsidR="0005693F">
        <w:t xml:space="preserve"> </w:t>
      </w:r>
      <w:r w:rsidRPr="0005693F">
        <w:t>wyznaczonym terminie stanowiska dotyczącego oceny skutków regulacji.</w:t>
      </w:r>
    </w:p>
    <w:p w14:paraId="42B52C97" w14:textId="0A4D45A7" w:rsidR="00647167" w:rsidRPr="00DB1130" w:rsidRDefault="00952A3C" w:rsidP="00DB1130">
      <w:pPr>
        <w:pStyle w:val="NIEARTTEKSTtekstnieartykuowanynppodstprawnarozplubpreambua"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05693F">
        <w:t xml:space="preserve">Projektowana ustawa </w:t>
      </w:r>
      <w:r w:rsidR="00CE1C26" w:rsidRPr="0005693F">
        <w:rPr>
          <w:rFonts w:ascii="Times New Roman" w:eastAsia="Times New Roman" w:hAnsi="Times New Roman" w:cs="Times New Roman"/>
          <w:kern w:val="3"/>
          <w:szCs w:val="24"/>
          <w:lang w:eastAsia="zh-CN"/>
        </w:rPr>
        <w:t xml:space="preserve">nie jest sprzeczna </w:t>
      </w:r>
      <w:r w:rsidRPr="0005693F">
        <w:rPr>
          <w:rFonts w:ascii="Times New Roman" w:eastAsia="Times New Roman" w:hAnsi="Times New Roman" w:cs="Times New Roman"/>
          <w:kern w:val="3"/>
          <w:szCs w:val="24"/>
          <w:lang w:eastAsia="zh-CN"/>
        </w:rPr>
        <w:t>z prawem Unii Europejskiej.</w:t>
      </w:r>
    </w:p>
    <w:sectPr w:rsidR="00647167" w:rsidRPr="00DB1130" w:rsidSect="00DB1130">
      <w:footerReference w:type="default" r:id="rId7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2CADD" w14:textId="77777777" w:rsidR="007C2BB0" w:rsidRDefault="007C2BB0" w:rsidP="0005693F">
      <w:pPr>
        <w:spacing w:after="0" w:line="240" w:lineRule="auto"/>
      </w:pPr>
      <w:r>
        <w:separator/>
      </w:r>
    </w:p>
  </w:endnote>
  <w:endnote w:type="continuationSeparator" w:id="0">
    <w:p w14:paraId="64D2DF55" w14:textId="77777777" w:rsidR="007C2BB0" w:rsidRDefault="007C2BB0" w:rsidP="00056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8576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00CD91D" w14:textId="7B9105E4" w:rsidR="0005693F" w:rsidRPr="00DB1130" w:rsidRDefault="0005693F" w:rsidP="00DB113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B11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113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B11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14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B11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BF336" w14:textId="77777777" w:rsidR="007C2BB0" w:rsidRDefault="007C2BB0" w:rsidP="0005693F">
      <w:pPr>
        <w:spacing w:after="0" w:line="240" w:lineRule="auto"/>
      </w:pPr>
      <w:r>
        <w:separator/>
      </w:r>
    </w:p>
  </w:footnote>
  <w:footnote w:type="continuationSeparator" w:id="0">
    <w:p w14:paraId="5C10A9E6" w14:textId="77777777" w:rsidR="007C2BB0" w:rsidRDefault="007C2BB0" w:rsidP="00056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11D52"/>
    <w:multiLevelType w:val="multilevel"/>
    <w:tmpl w:val="12C2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51D42"/>
    <w:multiLevelType w:val="multilevel"/>
    <w:tmpl w:val="5E72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80CE8"/>
    <w:multiLevelType w:val="multilevel"/>
    <w:tmpl w:val="8EF86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76D54"/>
    <w:multiLevelType w:val="multilevel"/>
    <w:tmpl w:val="07F8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5E3CFF"/>
    <w:multiLevelType w:val="multilevel"/>
    <w:tmpl w:val="6740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7B7"/>
    <w:rsid w:val="00004585"/>
    <w:rsid w:val="000177AD"/>
    <w:rsid w:val="00034DF3"/>
    <w:rsid w:val="0005693F"/>
    <w:rsid w:val="000611C4"/>
    <w:rsid w:val="000B74DD"/>
    <w:rsid w:val="000E21F4"/>
    <w:rsid w:val="000F4454"/>
    <w:rsid w:val="0011278E"/>
    <w:rsid w:val="001178A5"/>
    <w:rsid w:val="00165627"/>
    <w:rsid w:val="00184363"/>
    <w:rsid w:val="00190273"/>
    <w:rsid w:val="00194F2C"/>
    <w:rsid w:val="001A1A7A"/>
    <w:rsid w:val="001E7C5F"/>
    <w:rsid w:val="001F063B"/>
    <w:rsid w:val="001F7EA9"/>
    <w:rsid w:val="00214458"/>
    <w:rsid w:val="00215A94"/>
    <w:rsid w:val="002208A7"/>
    <w:rsid w:val="00221DCC"/>
    <w:rsid w:val="00232534"/>
    <w:rsid w:val="00247531"/>
    <w:rsid w:val="00287734"/>
    <w:rsid w:val="002B693C"/>
    <w:rsid w:val="002D4E51"/>
    <w:rsid w:val="002D6E05"/>
    <w:rsid w:val="002E6448"/>
    <w:rsid w:val="003121CC"/>
    <w:rsid w:val="00331870"/>
    <w:rsid w:val="003630C3"/>
    <w:rsid w:val="00367157"/>
    <w:rsid w:val="003C099C"/>
    <w:rsid w:val="0044125C"/>
    <w:rsid w:val="00462CD0"/>
    <w:rsid w:val="004653BE"/>
    <w:rsid w:val="004E4CAC"/>
    <w:rsid w:val="0050434B"/>
    <w:rsid w:val="005320E4"/>
    <w:rsid w:val="0056264E"/>
    <w:rsid w:val="0056416C"/>
    <w:rsid w:val="005924B9"/>
    <w:rsid w:val="005967CE"/>
    <w:rsid w:val="005B7EE1"/>
    <w:rsid w:val="006232C0"/>
    <w:rsid w:val="0064079C"/>
    <w:rsid w:val="00647167"/>
    <w:rsid w:val="00663A97"/>
    <w:rsid w:val="006D7BCA"/>
    <w:rsid w:val="00742511"/>
    <w:rsid w:val="00797E45"/>
    <w:rsid w:val="007B0B97"/>
    <w:rsid w:val="007C2BB0"/>
    <w:rsid w:val="00825543"/>
    <w:rsid w:val="00843C33"/>
    <w:rsid w:val="00861480"/>
    <w:rsid w:val="008A4687"/>
    <w:rsid w:val="008C1F07"/>
    <w:rsid w:val="008C2955"/>
    <w:rsid w:val="008C7C45"/>
    <w:rsid w:val="008D5062"/>
    <w:rsid w:val="00901C26"/>
    <w:rsid w:val="009214C0"/>
    <w:rsid w:val="00940435"/>
    <w:rsid w:val="00952A3C"/>
    <w:rsid w:val="00953A29"/>
    <w:rsid w:val="00956FA5"/>
    <w:rsid w:val="00961F35"/>
    <w:rsid w:val="009757C8"/>
    <w:rsid w:val="009B37BB"/>
    <w:rsid w:val="00A156BE"/>
    <w:rsid w:val="00A15BD4"/>
    <w:rsid w:val="00A37422"/>
    <w:rsid w:val="00A47824"/>
    <w:rsid w:val="00A71F7C"/>
    <w:rsid w:val="00A867B7"/>
    <w:rsid w:val="00A910BB"/>
    <w:rsid w:val="00A97CC5"/>
    <w:rsid w:val="00AE763E"/>
    <w:rsid w:val="00B14388"/>
    <w:rsid w:val="00B51E07"/>
    <w:rsid w:val="00BA1044"/>
    <w:rsid w:val="00BB383D"/>
    <w:rsid w:val="00BF3CA7"/>
    <w:rsid w:val="00C3556D"/>
    <w:rsid w:val="00C366E5"/>
    <w:rsid w:val="00C622A1"/>
    <w:rsid w:val="00C851ED"/>
    <w:rsid w:val="00CB0AF0"/>
    <w:rsid w:val="00CB2990"/>
    <w:rsid w:val="00CB4F41"/>
    <w:rsid w:val="00CD6804"/>
    <w:rsid w:val="00CE1C26"/>
    <w:rsid w:val="00D136CB"/>
    <w:rsid w:val="00D52EE7"/>
    <w:rsid w:val="00D72F0E"/>
    <w:rsid w:val="00D9546E"/>
    <w:rsid w:val="00D969B4"/>
    <w:rsid w:val="00DA3748"/>
    <w:rsid w:val="00DB1130"/>
    <w:rsid w:val="00DD3521"/>
    <w:rsid w:val="00E235CE"/>
    <w:rsid w:val="00E3137E"/>
    <w:rsid w:val="00E34FCA"/>
    <w:rsid w:val="00E9034D"/>
    <w:rsid w:val="00EA5012"/>
    <w:rsid w:val="00F10812"/>
    <w:rsid w:val="00F15200"/>
    <w:rsid w:val="00F32EED"/>
    <w:rsid w:val="00F3394E"/>
    <w:rsid w:val="00F469B9"/>
    <w:rsid w:val="00F6043F"/>
    <w:rsid w:val="00F7110A"/>
    <w:rsid w:val="00F73061"/>
    <w:rsid w:val="00F80DD5"/>
    <w:rsid w:val="00FA58EA"/>
    <w:rsid w:val="00FD0A38"/>
    <w:rsid w:val="00FD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5CCEE"/>
  <w15:docId w15:val="{50126335-60CD-473D-A8CD-91F65B7C0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99"/>
    <w:qFormat/>
    <w:rsid w:val="006471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52A3C"/>
    <w:pPr>
      <w:ind w:left="720"/>
      <w:contextualSpacing/>
    </w:pPr>
  </w:style>
  <w:style w:type="paragraph" w:customStyle="1" w:styleId="Standard">
    <w:name w:val="Standard"/>
    <w:rsid w:val="00952A3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77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77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77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77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773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734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3121C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56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693F"/>
  </w:style>
  <w:style w:type="paragraph" w:styleId="Stopka">
    <w:name w:val="footer"/>
    <w:basedOn w:val="Normalny"/>
    <w:link w:val="StopkaZnak"/>
    <w:uiPriority w:val="99"/>
    <w:unhideWhenUsed/>
    <w:rsid w:val="00056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6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1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843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Dwórznik Monika</dc:creator>
  <cp:lastModifiedBy>Sabiniewicz Marcin</cp:lastModifiedBy>
  <cp:revision>6</cp:revision>
  <dcterms:created xsi:type="dcterms:W3CDTF">2021-04-26T05:31:00Z</dcterms:created>
  <dcterms:modified xsi:type="dcterms:W3CDTF">2021-04-26T12:28:00Z</dcterms:modified>
</cp:coreProperties>
</file>