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1253E" w14:textId="0153C074" w:rsidR="002C4D37" w:rsidRPr="00A929A1" w:rsidRDefault="002C4D37" w:rsidP="00A929A1">
      <w:pPr>
        <w:spacing w:after="0" w:line="360" w:lineRule="auto"/>
        <w:ind w:left="4956"/>
        <w:jc w:val="right"/>
      </w:pPr>
    </w:p>
    <w:p w14:paraId="5036BF2B" w14:textId="77777777" w:rsidR="002C4D37" w:rsidRPr="00A929A1" w:rsidRDefault="002C4D37" w:rsidP="00A929A1">
      <w:pPr>
        <w:spacing w:after="0" w:line="360" w:lineRule="auto"/>
        <w:jc w:val="center"/>
        <w:rPr>
          <w:b/>
        </w:rPr>
      </w:pPr>
      <w:r w:rsidRPr="00A929A1">
        <w:rPr>
          <w:b/>
        </w:rPr>
        <w:t>Stanowisko Rządu</w:t>
      </w:r>
    </w:p>
    <w:p w14:paraId="3918C36F" w14:textId="77777777" w:rsidR="00A929A1" w:rsidRDefault="00571CA7" w:rsidP="00A929A1">
      <w:pPr>
        <w:spacing w:after="0" w:line="360" w:lineRule="auto"/>
        <w:jc w:val="center"/>
        <w:rPr>
          <w:b/>
        </w:rPr>
      </w:pPr>
      <w:r w:rsidRPr="00A929A1">
        <w:rPr>
          <w:b/>
        </w:rPr>
        <w:t>wobec</w:t>
      </w:r>
      <w:r w:rsidR="002C4D37" w:rsidRPr="00A929A1">
        <w:rPr>
          <w:b/>
        </w:rPr>
        <w:t xml:space="preserve"> poselskiego projektu ustawy o zmianie ustawy o Państwowej Inspekcji Pracy </w:t>
      </w:r>
    </w:p>
    <w:p w14:paraId="5F50A82A" w14:textId="3F910279" w:rsidR="002C4D37" w:rsidRPr="00A929A1" w:rsidRDefault="002C4D37" w:rsidP="00A929A1">
      <w:pPr>
        <w:spacing w:after="0" w:line="360" w:lineRule="auto"/>
        <w:jc w:val="center"/>
        <w:rPr>
          <w:b/>
        </w:rPr>
      </w:pPr>
      <w:r w:rsidRPr="00A929A1">
        <w:rPr>
          <w:b/>
        </w:rPr>
        <w:t>oraz ustawy – Kodeks postępowania cywilnego (druk nr 1134)</w:t>
      </w:r>
    </w:p>
    <w:p w14:paraId="05E9E6B6" w14:textId="49F47A2D" w:rsidR="005E04BF" w:rsidRPr="00A929A1" w:rsidRDefault="005E04BF" w:rsidP="00A929A1">
      <w:pPr>
        <w:tabs>
          <w:tab w:val="left" w:pos="2370"/>
        </w:tabs>
        <w:spacing w:after="0" w:line="360" w:lineRule="auto"/>
      </w:pPr>
    </w:p>
    <w:p w14:paraId="794482DF" w14:textId="77777777" w:rsidR="005C5854" w:rsidRPr="00A929A1" w:rsidRDefault="005C5854" w:rsidP="00A929A1">
      <w:pPr>
        <w:pStyle w:val="Akapitzlist"/>
        <w:numPr>
          <w:ilvl w:val="0"/>
          <w:numId w:val="1"/>
        </w:numPr>
        <w:spacing w:after="0" w:line="360" w:lineRule="auto"/>
        <w:jc w:val="both"/>
        <w:rPr>
          <w:b/>
        </w:rPr>
      </w:pPr>
      <w:bookmarkStart w:id="0" w:name="_Ref47430326"/>
      <w:r w:rsidRPr="00A929A1">
        <w:rPr>
          <w:b/>
        </w:rPr>
        <w:t>Proponowane rozwiązanie</w:t>
      </w:r>
      <w:bookmarkEnd w:id="0"/>
    </w:p>
    <w:p w14:paraId="23D22C2F" w14:textId="3017EB32" w:rsidR="002F0988" w:rsidRPr="00A929A1" w:rsidRDefault="007D3C59" w:rsidP="00A929A1">
      <w:pPr>
        <w:spacing w:after="0" w:line="360" w:lineRule="auto"/>
        <w:jc w:val="both"/>
      </w:pPr>
      <w:r w:rsidRPr="00A929A1">
        <w:t>Projekt ustawy o zmianie ustawy o Państwowej Inspekcji Pracy oraz ustawy – Kodeks postępowania cywilnego przewiduje zmiany w ustawie z dnia 13 kwietnia 2007 r</w:t>
      </w:r>
      <w:r w:rsidR="00C46A9A" w:rsidRPr="00A929A1">
        <w:t>. o Państwowej I</w:t>
      </w:r>
      <w:r w:rsidRPr="00A929A1">
        <w:t>nspekcji Pracy (Dz. U. z 2019 r. poz. 1251</w:t>
      </w:r>
      <w:r w:rsidR="00BE1589">
        <w:t xml:space="preserve"> oraz z 2021 r. poz. 1529</w:t>
      </w:r>
      <w:r w:rsidRPr="00A929A1">
        <w:t>)</w:t>
      </w:r>
      <w:r w:rsidR="00860CD3" w:rsidRPr="00A929A1">
        <w:t>,</w:t>
      </w:r>
      <w:r w:rsidR="00D81561" w:rsidRPr="00A929A1">
        <w:t xml:space="preserve"> zwanej</w:t>
      </w:r>
      <w:r w:rsidR="00EA3F8E" w:rsidRPr="00A929A1">
        <w:t xml:space="preserve"> dalej </w:t>
      </w:r>
      <w:r w:rsidR="001A4AAB" w:rsidRPr="00A929A1">
        <w:t>„</w:t>
      </w:r>
      <w:r w:rsidR="00EA3F8E" w:rsidRPr="00A929A1">
        <w:t>ustawą</w:t>
      </w:r>
      <w:r w:rsidR="00860CD3" w:rsidRPr="00A929A1">
        <w:t xml:space="preserve"> </w:t>
      </w:r>
      <w:r w:rsidR="00EA3F8E" w:rsidRPr="00A929A1">
        <w:t>o</w:t>
      </w:r>
      <w:r w:rsidR="00525011">
        <w:t> </w:t>
      </w:r>
      <w:r w:rsidR="00EA3F8E" w:rsidRPr="00A929A1">
        <w:t>Państwowej Inspekcji Pracy</w:t>
      </w:r>
      <w:r w:rsidR="001A4AAB" w:rsidRPr="00A929A1">
        <w:t>”</w:t>
      </w:r>
      <w:r w:rsidR="00EA3F8E" w:rsidRPr="00A929A1">
        <w:t>,</w:t>
      </w:r>
      <w:r w:rsidR="00C46A9A" w:rsidRPr="00A929A1">
        <w:t xml:space="preserve"> polegające na przyznaniu inspektorom pracy uprawnienia do</w:t>
      </w:r>
      <w:r w:rsidR="00525011">
        <w:t> </w:t>
      </w:r>
      <w:r w:rsidR="00C46A9A" w:rsidRPr="00A929A1">
        <w:t xml:space="preserve">ustalania istnienia stosunku pracy w razie stwierdzenia, że </w:t>
      </w:r>
      <w:r w:rsidR="00352922" w:rsidRPr="00A929A1">
        <w:t>stosunek prawny łączący strony</w:t>
      </w:r>
      <w:r w:rsidR="00B60F78" w:rsidRPr="00A929A1">
        <w:t xml:space="preserve">, wbrew zawartej między </w:t>
      </w:r>
      <w:r w:rsidR="00352922" w:rsidRPr="00A929A1">
        <w:t>nimi</w:t>
      </w:r>
      <w:r w:rsidR="00B60F78" w:rsidRPr="00A929A1">
        <w:t xml:space="preserve"> umowie, ma cechy stosunku pracy. Zgodnie z projektem ustalenie istnienia stosunku pracy miałoby następować w drodze pisemnej decyzji wydawanej przez</w:t>
      </w:r>
      <w:r w:rsidR="00525011">
        <w:t> </w:t>
      </w:r>
      <w:r w:rsidR="00B60F78" w:rsidRPr="00A929A1">
        <w:t>inspektora pracy</w:t>
      </w:r>
      <w:r w:rsidR="005E2DD5" w:rsidRPr="00A929A1">
        <w:t xml:space="preserve">. </w:t>
      </w:r>
      <w:r w:rsidR="00DA4361" w:rsidRPr="00A929A1">
        <w:t>Zgodnie z projektem decyzja miałaby z</w:t>
      </w:r>
      <w:r w:rsidR="00E110CF" w:rsidRPr="00A929A1">
        <w:t>a</w:t>
      </w:r>
      <w:r w:rsidR="00DA4361" w:rsidRPr="00A929A1">
        <w:t>wierać wysokość wynagrodzenia. W</w:t>
      </w:r>
      <w:r w:rsidR="00525011">
        <w:t> </w:t>
      </w:r>
      <w:r w:rsidR="00DA4361" w:rsidRPr="00A929A1">
        <w:t>projektowanym art. 34 ust. 2b ustawy o Państwowej Inspekcji Pracy określono minimalną wysokość wynagrodzenia jaka może z</w:t>
      </w:r>
      <w:r w:rsidR="00453F01" w:rsidRPr="00A929A1">
        <w:t>ostać określona w tej decyzji.</w:t>
      </w:r>
      <w:r w:rsidR="00DA4361" w:rsidRPr="00A929A1">
        <w:t xml:space="preserve"> </w:t>
      </w:r>
      <w:r w:rsidR="005E2DD5" w:rsidRPr="00A929A1">
        <w:t>W</w:t>
      </w:r>
      <w:r w:rsidR="00525011">
        <w:t> </w:t>
      </w:r>
      <w:r w:rsidR="005E2DD5" w:rsidRPr="00A929A1">
        <w:t>projekcie ustawy określono także środek odwoławczy od decyzji</w:t>
      </w:r>
      <w:r w:rsidR="002524E2">
        <w:t>,</w:t>
      </w:r>
      <w:r w:rsidR="005E2DD5" w:rsidRPr="00A929A1">
        <w:t xml:space="preserve"> tj. możliwość </w:t>
      </w:r>
      <w:r w:rsidR="00D81561" w:rsidRPr="00A929A1">
        <w:t xml:space="preserve">złożenia </w:t>
      </w:r>
      <w:r w:rsidR="005E2DD5" w:rsidRPr="00A929A1">
        <w:t>odwołania do rejonowego sądu pracy.</w:t>
      </w:r>
    </w:p>
    <w:p w14:paraId="7F86936F" w14:textId="612EF6A0" w:rsidR="005E2DD5" w:rsidRPr="00A929A1" w:rsidRDefault="005E2DD5" w:rsidP="00A929A1">
      <w:pPr>
        <w:spacing w:after="0" w:line="360" w:lineRule="auto"/>
        <w:jc w:val="both"/>
      </w:pPr>
      <w:r w:rsidRPr="00A929A1">
        <w:t>Poselski projekt ustawy zawarty w druku nr 1134 zawiera również zmiany w ustawie z dnia 17</w:t>
      </w:r>
      <w:r w:rsidR="00525011">
        <w:t> </w:t>
      </w:r>
      <w:r w:rsidR="001A4AAB" w:rsidRPr="00A929A1">
        <w:t>listopada 1964 r. – Kodeks postę</w:t>
      </w:r>
      <w:r w:rsidRPr="00A929A1">
        <w:t>powania cywilnego</w:t>
      </w:r>
      <w:r w:rsidR="00436DED" w:rsidRPr="00A929A1">
        <w:t xml:space="preserve"> (Dz. U. z 2020 r. poz. 1575</w:t>
      </w:r>
      <w:r w:rsidR="00AF7034" w:rsidRPr="00A929A1">
        <w:t>, z</w:t>
      </w:r>
      <w:r w:rsidR="00525011">
        <w:t> </w:t>
      </w:r>
      <w:proofErr w:type="spellStart"/>
      <w:r w:rsidR="00AF7034" w:rsidRPr="00A929A1">
        <w:t>późn</w:t>
      </w:r>
      <w:proofErr w:type="spellEnd"/>
      <w:r w:rsidR="00AF7034" w:rsidRPr="00A929A1">
        <w:t>.</w:t>
      </w:r>
      <w:r w:rsidR="00525011">
        <w:t> </w:t>
      </w:r>
      <w:r w:rsidR="00AF7034" w:rsidRPr="00A929A1">
        <w:t>zm.</w:t>
      </w:r>
      <w:r w:rsidR="00436DED" w:rsidRPr="00A929A1">
        <w:t>)</w:t>
      </w:r>
      <w:r w:rsidR="00AF7034" w:rsidRPr="00A929A1">
        <w:t>,</w:t>
      </w:r>
      <w:r w:rsidR="003A3CF0" w:rsidRPr="00A929A1">
        <w:t xml:space="preserve"> </w:t>
      </w:r>
      <w:r w:rsidR="00D81561" w:rsidRPr="00A929A1">
        <w:t>zwanej</w:t>
      </w:r>
      <w:r w:rsidR="00EA3F8E" w:rsidRPr="00A929A1">
        <w:t xml:space="preserve"> dalej </w:t>
      </w:r>
      <w:r w:rsidR="001A4AAB" w:rsidRPr="00A929A1">
        <w:t>„</w:t>
      </w:r>
      <w:r w:rsidR="00EA3F8E" w:rsidRPr="00A929A1">
        <w:t>Kodeks</w:t>
      </w:r>
      <w:r w:rsidR="00436DED" w:rsidRPr="00A929A1">
        <w:t>em</w:t>
      </w:r>
      <w:r w:rsidR="00EA3F8E" w:rsidRPr="00A929A1">
        <w:t xml:space="preserve"> post</w:t>
      </w:r>
      <w:r w:rsidR="00436DED" w:rsidRPr="00A929A1">
        <w:t>ę</w:t>
      </w:r>
      <w:r w:rsidR="00EA3F8E" w:rsidRPr="00A929A1">
        <w:t>powania cywilnego</w:t>
      </w:r>
      <w:r w:rsidR="001A4AAB" w:rsidRPr="00A929A1">
        <w:t>”</w:t>
      </w:r>
      <w:r w:rsidRPr="00A929A1">
        <w:t>, która polega</w:t>
      </w:r>
      <w:r w:rsidR="00D81561" w:rsidRPr="00A929A1">
        <w:t xml:space="preserve"> m.in.</w:t>
      </w:r>
      <w:r w:rsidR="00525011">
        <w:t> </w:t>
      </w:r>
      <w:r w:rsidRPr="00A929A1">
        <w:t>na</w:t>
      </w:r>
      <w:r w:rsidR="00525011">
        <w:t> </w:t>
      </w:r>
      <w:r w:rsidRPr="00A929A1">
        <w:t>dodaniu przepisu art. 477</w:t>
      </w:r>
      <w:r w:rsidRPr="00A929A1">
        <w:rPr>
          <w:vertAlign w:val="superscript"/>
        </w:rPr>
        <w:t xml:space="preserve">7b </w:t>
      </w:r>
      <w:r w:rsidRPr="00A929A1">
        <w:t>zawierającego szczegółowe przepisy dotyczące odwołania od decyzji inspektora pracy.</w:t>
      </w:r>
      <w:r w:rsidR="00436DED" w:rsidRPr="00A929A1">
        <w:t xml:space="preserve"> W</w:t>
      </w:r>
      <w:r w:rsidR="00EA3F8E" w:rsidRPr="00A929A1">
        <w:t xml:space="preserve"> poselskim projekcie ustawy wskazano również</w:t>
      </w:r>
      <w:r w:rsidR="00436DED" w:rsidRPr="00A929A1">
        <w:t>, że inspektor pracy jest stroną postę</w:t>
      </w:r>
      <w:r w:rsidR="00EA3F8E" w:rsidRPr="00A929A1">
        <w:t xml:space="preserve">powania w sprawach </w:t>
      </w:r>
      <w:proofErr w:type="spellStart"/>
      <w:r w:rsidR="00EA3F8E" w:rsidRPr="00A929A1">
        <w:t>odwołań</w:t>
      </w:r>
      <w:proofErr w:type="spellEnd"/>
      <w:r w:rsidR="00EA3F8E" w:rsidRPr="00A929A1">
        <w:t xml:space="preserve"> od decyzji o ustaleniu </w:t>
      </w:r>
      <w:r w:rsidR="00436DED" w:rsidRPr="00A929A1">
        <w:t>istnienia</w:t>
      </w:r>
      <w:r w:rsidR="00EA3F8E" w:rsidRPr="00A929A1">
        <w:t xml:space="preserve"> stosunku pracy (art.</w:t>
      </w:r>
      <w:r w:rsidR="00EB472C">
        <w:t> </w:t>
      </w:r>
      <w:r w:rsidR="00EA3F8E" w:rsidRPr="00A929A1">
        <w:t>63</w:t>
      </w:r>
      <w:r w:rsidR="00436DED" w:rsidRPr="00A929A1">
        <w:rPr>
          <w:vertAlign w:val="superscript"/>
        </w:rPr>
        <w:t xml:space="preserve">1 </w:t>
      </w:r>
      <w:r w:rsidR="001A4AAB" w:rsidRPr="00A929A1">
        <w:t>§ 2 Kodeksu postę</w:t>
      </w:r>
      <w:r w:rsidR="00436DED" w:rsidRPr="00A929A1">
        <w:t xml:space="preserve">powania cywilnego), a także określono, iż sądem właściwym dla rozpatrzenia odwołania od decyzji wydanej przez inspektora pracy </w:t>
      </w:r>
      <w:r w:rsidR="00D81561" w:rsidRPr="00A929A1">
        <w:t>będzie</w:t>
      </w:r>
      <w:r w:rsidR="00436DED" w:rsidRPr="00A929A1">
        <w:t xml:space="preserve"> sąd rejonowy, w</w:t>
      </w:r>
      <w:r w:rsidR="00EB472C">
        <w:t> </w:t>
      </w:r>
      <w:r w:rsidR="00436DED" w:rsidRPr="00A929A1">
        <w:t>którego właściwości miejscowej praca jest, była lub miał</w:t>
      </w:r>
      <w:r w:rsidR="004E6582" w:rsidRPr="00A929A1">
        <w:t>a</w:t>
      </w:r>
      <w:r w:rsidR="00436DED" w:rsidRPr="00A929A1">
        <w:t xml:space="preserve"> być wykonywana (art. 461 § 2a Kodeksu post</w:t>
      </w:r>
      <w:r w:rsidR="00717B35" w:rsidRPr="00A929A1">
        <w:t>ę</w:t>
      </w:r>
      <w:r w:rsidR="00436DED" w:rsidRPr="00A929A1">
        <w:t>powania cywilnego).</w:t>
      </w:r>
    </w:p>
    <w:p w14:paraId="68D2F5D1" w14:textId="77777777" w:rsidR="002F0988" w:rsidRPr="00A929A1" w:rsidRDefault="00E834F4" w:rsidP="00A929A1">
      <w:pPr>
        <w:spacing w:after="0" w:line="360" w:lineRule="auto"/>
        <w:jc w:val="both"/>
      </w:pPr>
      <w:r w:rsidRPr="00A929A1">
        <w:t>Proponowane rozwiązania miałyby wejść w życie po upływie 90 dni od dnia ogłoszenia ustawy.</w:t>
      </w:r>
    </w:p>
    <w:p w14:paraId="002D53BB" w14:textId="51E81653" w:rsidR="00F34CA4" w:rsidRDefault="00F34CA4" w:rsidP="00A929A1">
      <w:pPr>
        <w:spacing w:after="0" w:line="360" w:lineRule="auto"/>
        <w:jc w:val="both"/>
      </w:pPr>
      <w:r w:rsidRPr="00A929A1">
        <w:t>Z uzasadnienia do poselskiego projektu ustawy zawartego w druku nr 1134 wynika, że</w:t>
      </w:r>
      <w:r w:rsidR="00525011">
        <w:t> </w:t>
      </w:r>
      <w:r w:rsidR="00A929A1">
        <w:t>w</w:t>
      </w:r>
      <w:r w:rsidRPr="00A929A1">
        <w:t xml:space="preserve">prowadzenie uprawnienia </w:t>
      </w:r>
      <w:r w:rsidR="008C38F3" w:rsidRPr="00A929A1">
        <w:t xml:space="preserve">dla inspektora pracy </w:t>
      </w:r>
      <w:r w:rsidRPr="00A929A1">
        <w:t>do ustalania istnienia stosunku pracy</w:t>
      </w:r>
      <w:r w:rsidR="00525011">
        <w:t xml:space="preserve"> </w:t>
      </w:r>
      <w:r w:rsidRPr="00A929A1">
        <w:t>w</w:t>
      </w:r>
      <w:r w:rsidR="00525011">
        <w:t> </w:t>
      </w:r>
      <w:r w:rsidRPr="00A929A1">
        <w:t>drodze decyzji umożliwi Państwowej Inspekcji Pracy skuteczniejsze egzekwowanie prawa pracy.</w:t>
      </w:r>
    </w:p>
    <w:p w14:paraId="17751A6D" w14:textId="77777777" w:rsidR="00EB472C" w:rsidRPr="00A929A1" w:rsidRDefault="00EB472C" w:rsidP="00A929A1">
      <w:pPr>
        <w:spacing w:after="0" w:line="360" w:lineRule="auto"/>
        <w:jc w:val="both"/>
      </w:pPr>
    </w:p>
    <w:p w14:paraId="0C9C7DEA" w14:textId="77777777" w:rsidR="005C5854" w:rsidRPr="00A929A1" w:rsidRDefault="005C5854" w:rsidP="00A929A1">
      <w:pPr>
        <w:pStyle w:val="Akapitzlist"/>
        <w:numPr>
          <w:ilvl w:val="0"/>
          <w:numId w:val="1"/>
        </w:numPr>
        <w:spacing w:after="0" w:line="360" w:lineRule="auto"/>
        <w:jc w:val="both"/>
        <w:rPr>
          <w:b/>
        </w:rPr>
      </w:pPr>
      <w:r w:rsidRPr="00A929A1">
        <w:rPr>
          <w:b/>
        </w:rPr>
        <w:lastRenderedPageBreak/>
        <w:t>Aktualny stan prawny</w:t>
      </w:r>
    </w:p>
    <w:p w14:paraId="459615C3" w14:textId="77777777" w:rsidR="00213A64" w:rsidRPr="00A929A1" w:rsidRDefault="00213A64" w:rsidP="00A929A1">
      <w:pPr>
        <w:pStyle w:val="Akapitzlist"/>
        <w:numPr>
          <w:ilvl w:val="0"/>
          <w:numId w:val="9"/>
        </w:numPr>
        <w:spacing w:after="0" w:line="360" w:lineRule="auto"/>
        <w:jc w:val="both"/>
        <w:rPr>
          <w:b/>
        </w:rPr>
      </w:pPr>
      <w:r w:rsidRPr="00A929A1">
        <w:rPr>
          <w:b/>
        </w:rPr>
        <w:t>Ustalenie istnienia stosunku pracy</w:t>
      </w:r>
    </w:p>
    <w:p w14:paraId="51D21EA2" w14:textId="35834C64" w:rsidR="00D437E7" w:rsidRPr="00A929A1" w:rsidRDefault="00AA3145" w:rsidP="00A929A1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  <w:r w:rsidRPr="00A929A1">
        <w:t xml:space="preserve">W </w:t>
      </w:r>
      <w:r w:rsidR="003B344C" w:rsidRPr="00A929A1">
        <w:t xml:space="preserve">obowiązującym </w:t>
      </w:r>
      <w:r w:rsidRPr="00A929A1">
        <w:t>stanie prawnym</w:t>
      </w:r>
      <w:r w:rsidR="00E12F23">
        <w:t>,</w:t>
      </w:r>
      <w:r w:rsidRPr="00A929A1">
        <w:t xml:space="preserve"> w razie sporu pomiędzy stronami, o rodzaju stosunku prawneg</w:t>
      </w:r>
      <w:r w:rsidR="00990684" w:rsidRPr="00A929A1">
        <w:t>o łączącego strony decyduje sąd</w:t>
      </w:r>
      <w:r w:rsidRPr="00A929A1">
        <w:t xml:space="preserve">. </w:t>
      </w:r>
      <w:r w:rsidR="00D437E7" w:rsidRPr="00A929A1">
        <w:t>O</w:t>
      </w:r>
      <w:r w:rsidR="00685798" w:rsidRPr="00A929A1">
        <w:t xml:space="preserve"> tym, czy pracownik pozostaje w stosunku pracy, czy też w innym stosunku </w:t>
      </w:r>
      <w:r w:rsidR="004E7164" w:rsidRPr="00A929A1">
        <w:t xml:space="preserve">prawnym </w:t>
      </w:r>
      <w:r w:rsidR="00685798" w:rsidRPr="00A929A1">
        <w:t xml:space="preserve">(np. umowa o dzieło, umowa zlecenia) z zatrudniającym go podmiotem, decyduje charakter łączącego strony stosunku i treść umowy, a nie jej nazwa. </w:t>
      </w:r>
      <w:r w:rsidR="004E7164" w:rsidRPr="00A929A1">
        <w:t>Jednocześnie</w:t>
      </w:r>
      <w:r w:rsidR="0002183B">
        <w:t>,</w:t>
      </w:r>
      <w:r w:rsidR="004E7164" w:rsidRPr="00A929A1">
        <w:t xml:space="preserve"> z</w:t>
      </w:r>
      <w:r w:rsidRPr="00A929A1">
        <w:t xml:space="preserve">godnie </w:t>
      </w:r>
      <w:r w:rsidRPr="00A929A1">
        <w:rPr>
          <w:rStyle w:val="articletitle"/>
        </w:rPr>
        <w:t>art. 189 Kodeksu postępowania cywilnego</w:t>
      </w:r>
      <w:r w:rsidR="0002183B">
        <w:rPr>
          <w:rStyle w:val="articletitle"/>
        </w:rPr>
        <w:t>,</w:t>
      </w:r>
      <w:r w:rsidRPr="00A929A1">
        <w:rPr>
          <w:rStyle w:val="articletitle"/>
        </w:rPr>
        <w:t xml:space="preserve"> p</w:t>
      </w:r>
      <w:r w:rsidRPr="00A929A1">
        <w:t>owód może żądać ustalenia przez sąd istnienia lub nieistnienia stosunku prawnego lub prawa, gdy ma w tym interes prawny. Ponadto, zgodnie z art. 476 § 1 pkt 1</w:t>
      </w:r>
      <w:r w:rsidRPr="00A929A1">
        <w:rPr>
          <w:vertAlign w:val="superscript"/>
        </w:rPr>
        <w:t>1</w:t>
      </w:r>
      <w:r w:rsidRPr="00A929A1">
        <w:t xml:space="preserve"> </w:t>
      </w:r>
      <w:r w:rsidR="00990684" w:rsidRPr="00A929A1">
        <w:t>Kodeksu postępowania cywilnego</w:t>
      </w:r>
      <w:r w:rsidRPr="00A929A1">
        <w:t xml:space="preserve">, sprawami z zakresu prawa pracy rozpatrywanymi przez sądy pracy są sprawy o ustalenie istnienia stosunku pracy, jeżeli łączący strony stosunek prawny, wbrew zawartej między nimi umowie, ma cechy stosunku pracy. W sprawach dotyczących powyższej kwestii </w:t>
      </w:r>
      <w:r w:rsidR="00E718AE" w:rsidRPr="00A929A1">
        <w:t xml:space="preserve">wielokrotnie </w:t>
      </w:r>
      <w:r w:rsidRPr="00A929A1">
        <w:t>wypo</w:t>
      </w:r>
      <w:r w:rsidR="00990684" w:rsidRPr="00A929A1">
        <w:t>wiadał</w:t>
      </w:r>
      <w:r w:rsidRPr="00A929A1">
        <w:t xml:space="preserve"> się Sąd Najwyższy. </w:t>
      </w:r>
    </w:p>
    <w:p w14:paraId="04EE1C59" w14:textId="34E1DF12" w:rsidR="00D437E7" w:rsidRPr="00A929A1" w:rsidRDefault="005353DF" w:rsidP="00A929A1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  <w:r w:rsidRPr="00A929A1">
        <w:t>Z wykładni</w:t>
      </w:r>
      <w:r w:rsidR="00150EE5" w:rsidRPr="00A929A1">
        <w:t xml:space="preserve"> Sądu Najwyższego</w:t>
      </w:r>
      <w:r w:rsidRPr="00A929A1">
        <w:t xml:space="preserve"> wynika, że </w:t>
      </w:r>
      <w:r w:rsidR="00D437E7" w:rsidRPr="00A929A1">
        <w:t>jeżeli w treści stosunku prawnego łączącego strony (ocenianego nie tylko przez treść umowy, lecz przede wszystkim przez spo</w:t>
      </w:r>
      <w:r w:rsidR="00FA6A7A" w:rsidRPr="00A929A1">
        <w:t>sób jej</w:t>
      </w:r>
      <w:r w:rsidR="00525011">
        <w:t> </w:t>
      </w:r>
      <w:r w:rsidR="00FA6A7A" w:rsidRPr="00A929A1">
        <w:t xml:space="preserve">wykonywania) przeważają </w:t>
      </w:r>
      <w:r w:rsidR="00D437E7" w:rsidRPr="00A929A1">
        <w:t xml:space="preserve">cechy charakterystyczne dla stosunku pracy określone w art. 22 § 1 </w:t>
      </w:r>
      <w:r w:rsidRPr="00A929A1">
        <w:t xml:space="preserve">ustawy z dnia 26 czerwca 1974 r. </w:t>
      </w:r>
      <w:r w:rsidR="003A3CF0" w:rsidRPr="00A929A1">
        <w:t xml:space="preserve">– </w:t>
      </w:r>
      <w:r w:rsidRPr="00A929A1">
        <w:t>Kodeks pracy (Dz. U.</w:t>
      </w:r>
      <w:r w:rsidR="00E41FBA" w:rsidRPr="00A929A1">
        <w:t xml:space="preserve"> z </w:t>
      </w:r>
      <w:r w:rsidRPr="00A929A1">
        <w:t>2020</w:t>
      </w:r>
      <w:r w:rsidR="00817121" w:rsidRPr="00A929A1">
        <w:t xml:space="preserve"> r</w:t>
      </w:r>
      <w:r w:rsidRPr="00A929A1">
        <w:t>. poz. 1320</w:t>
      </w:r>
      <w:r w:rsidR="00BE1589">
        <w:t xml:space="preserve"> oraz z 2021</w:t>
      </w:r>
      <w:r w:rsidR="00EB472C">
        <w:t> </w:t>
      </w:r>
      <w:r w:rsidR="00BE1589">
        <w:t>r. poz. 1162</w:t>
      </w:r>
      <w:r w:rsidRPr="00A929A1">
        <w:t>)</w:t>
      </w:r>
      <w:r w:rsidR="00817121" w:rsidRPr="00A929A1">
        <w:t>,</w:t>
      </w:r>
      <w:r w:rsidRPr="00A929A1">
        <w:t xml:space="preserve"> zwanej dalej „Kodeksem pracy”</w:t>
      </w:r>
      <w:r w:rsidR="00D437E7" w:rsidRPr="00A929A1">
        <w:t>, to mamy do czynienia z zatrudnieni</w:t>
      </w:r>
      <w:r w:rsidR="00FC65E3" w:rsidRPr="00A929A1">
        <w:t>em na</w:t>
      </w:r>
      <w:r w:rsidR="00525011">
        <w:t> </w:t>
      </w:r>
      <w:r w:rsidR="00FC65E3" w:rsidRPr="00A929A1">
        <w:t xml:space="preserve">podstawie stosunku pracy </w:t>
      </w:r>
      <w:r w:rsidR="00D437E7" w:rsidRPr="00A929A1">
        <w:t xml:space="preserve">(zob. </w:t>
      </w:r>
      <w:r w:rsidR="00CC2489" w:rsidRPr="00A929A1">
        <w:t>postanowienia</w:t>
      </w:r>
      <w:r w:rsidR="00D437E7" w:rsidRPr="00A929A1">
        <w:t xml:space="preserve"> Sądu Najwyższego</w:t>
      </w:r>
      <w:r w:rsidR="00FC65E3" w:rsidRPr="00A929A1">
        <w:t xml:space="preserve"> </w:t>
      </w:r>
      <w:r w:rsidR="00D97B6E" w:rsidRPr="00A929A1">
        <w:rPr>
          <w:bCs/>
        </w:rPr>
        <w:t>z dnia 25 kwietnia 2019</w:t>
      </w:r>
      <w:r w:rsidR="00525011">
        <w:rPr>
          <w:bCs/>
        </w:rPr>
        <w:t> </w:t>
      </w:r>
      <w:r w:rsidR="00D97B6E" w:rsidRPr="00A929A1">
        <w:rPr>
          <w:bCs/>
        </w:rPr>
        <w:t xml:space="preserve">r., I PK 122/18, </w:t>
      </w:r>
      <w:r w:rsidR="00FC65E3" w:rsidRPr="00A929A1">
        <w:t xml:space="preserve">z dnia 24 kwietnia </w:t>
      </w:r>
      <w:r w:rsidR="008D26F6" w:rsidRPr="00A929A1">
        <w:t>2019 r.</w:t>
      </w:r>
      <w:r w:rsidR="00D437E7" w:rsidRPr="00A929A1">
        <w:t>, II PK 71/18</w:t>
      </w:r>
      <w:r w:rsidR="00D97B6E" w:rsidRPr="00A929A1">
        <w:rPr>
          <w:bCs/>
        </w:rPr>
        <w:t xml:space="preserve">, </w:t>
      </w:r>
      <w:r w:rsidR="00D97B6E" w:rsidRPr="00A929A1">
        <w:t xml:space="preserve">z dnia </w:t>
      </w:r>
      <w:r w:rsidR="0040751A">
        <w:t>4 kwietnia 2019 r., I PK 104/18</w:t>
      </w:r>
      <w:r w:rsidR="00D97B6E" w:rsidRPr="00A929A1">
        <w:rPr>
          <w:shd w:val="clear" w:color="auto" w:fill="FFFFFF"/>
        </w:rPr>
        <w:t xml:space="preserve"> oraz </w:t>
      </w:r>
      <w:r w:rsidR="00D97B6E" w:rsidRPr="00A929A1">
        <w:t>z dnia 31 stycznia 2019 r., III PK 64/18</w:t>
      </w:r>
      <w:r w:rsidR="00E03D37" w:rsidRPr="00A929A1">
        <w:t>).</w:t>
      </w:r>
      <w:r w:rsidR="00D437E7" w:rsidRPr="00A929A1">
        <w:t xml:space="preserve"> </w:t>
      </w:r>
      <w:r w:rsidR="00405B7B" w:rsidRPr="00A929A1">
        <w:t xml:space="preserve">Należy zauważyć, że </w:t>
      </w:r>
      <w:r w:rsidR="00D437E7" w:rsidRPr="00A929A1">
        <w:t>chociaż stosunek pracy jest częścią szerszego pojęcia zatrudnienia</w:t>
      </w:r>
      <w:r w:rsidR="00A374C3" w:rsidRPr="00A929A1">
        <w:t>,</w:t>
      </w:r>
      <w:r w:rsidR="00D437E7" w:rsidRPr="00A929A1">
        <w:t xml:space="preserve"> czy pracy za wynagrodzeniem, to jednak z</w:t>
      </w:r>
      <w:r w:rsidR="00525011">
        <w:t> </w:t>
      </w:r>
      <w:r w:rsidR="00D437E7" w:rsidRPr="00A929A1">
        <w:t>art.</w:t>
      </w:r>
      <w:r w:rsidR="00525011">
        <w:t> </w:t>
      </w:r>
      <w:r w:rsidR="00D437E7" w:rsidRPr="00A929A1">
        <w:t>22 § 1i § </w:t>
      </w:r>
      <w:r w:rsidR="00817121" w:rsidRPr="00A929A1">
        <w:t>1</w:t>
      </w:r>
      <w:r w:rsidR="00D437E7" w:rsidRPr="00A929A1">
        <w:rPr>
          <w:vertAlign w:val="superscript"/>
        </w:rPr>
        <w:t>1</w:t>
      </w:r>
      <w:r w:rsidR="00E67EC0">
        <w:t> </w:t>
      </w:r>
      <w:r w:rsidR="0014596F" w:rsidRPr="00A929A1">
        <w:t>Kodeksu pracy</w:t>
      </w:r>
      <w:r w:rsidR="00D437E7" w:rsidRPr="00A929A1">
        <w:t xml:space="preserve"> nie wynika domniemanie stosunku pracy w każdej sytuacji, gdy zatrudniony wykonuje osobiście pracę zorganizowaną przez zatrudniającego, nawet przy</w:t>
      </w:r>
      <w:r w:rsidR="00525011">
        <w:t> </w:t>
      </w:r>
      <w:r w:rsidR="00D437E7" w:rsidRPr="00A929A1">
        <w:t>jego kontroli oraz kierownictwie</w:t>
      </w:r>
      <w:r w:rsidR="0014596F" w:rsidRPr="00A929A1">
        <w:t xml:space="preserve"> (zob. wyrok </w:t>
      </w:r>
      <w:r w:rsidR="00D437E7" w:rsidRPr="00A929A1">
        <w:t>Sąd</w:t>
      </w:r>
      <w:r w:rsidR="0014596F" w:rsidRPr="00A929A1">
        <w:t>u Najwyższego</w:t>
      </w:r>
      <w:r w:rsidR="00D437E7" w:rsidRPr="00A929A1">
        <w:t xml:space="preserve"> </w:t>
      </w:r>
      <w:r w:rsidR="00D437E7" w:rsidRPr="00A929A1">
        <w:rPr>
          <w:shd w:val="clear" w:color="auto" w:fill="FFFFFF"/>
        </w:rPr>
        <w:t>z dnia 21 stycznia 2021</w:t>
      </w:r>
      <w:r w:rsidR="00525011">
        <w:rPr>
          <w:shd w:val="clear" w:color="auto" w:fill="FFFFFF"/>
        </w:rPr>
        <w:t> </w:t>
      </w:r>
      <w:r w:rsidR="00D437E7" w:rsidRPr="00A929A1">
        <w:rPr>
          <w:shd w:val="clear" w:color="auto" w:fill="FFFFFF"/>
        </w:rPr>
        <w:t>r.</w:t>
      </w:r>
      <w:r w:rsidR="008D26F6" w:rsidRPr="00A929A1">
        <w:t xml:space="preserve">, </w:t>
      </w:r>
      <w:r w:rsidR="00D437E7" w:rsidRPr="00A929A1">
        <w:rPr>
          <w:shd w:val="clear" w:color="auto" w:fill="FFFFFF"/>
        </w:rPr>
        <w:t>III PSKP 3/21</w:t>
      </w:r>
      <w:r w:rsidR="0014596F" w:rsidRPr="00A929A1">
        <w:t>)</w:t>
      </w:r>
      <w:r w:rsidR="00D437E7" w:rsidRPr="00A929A1">
        <w:t>.</w:t>
      </w:r>
    </w:p>
    <w:p w14:paraId="3DC24099" w14:textId="1EC857BF" w:rsidR="00CC2489" w:rsidRPr="00A929A1" w:rsidRDefault="00CF01E6" w:rsidP="00A929A1">
      <w:pPr>
        <w:spacing w:after="0" w:line="360" w:lineRule="auto"/>
        <w:jc w:val="both"/>
        <w:rPr>
          <w:rFonts w:eastAsia="Times New Roman"/>
          <w:lang w:eastAsia="pl-PL"/>
        </w:rPr>
      </w:pPr>
      <w:r w:rsidRPr="00A929A1">
        <w:rPr>
          <w:rFonts w:eastAsia="Times New Roman"/>
          <w:lang w:eastAsia="pl-PL"/>
        </w:rPr>
        <w:t>O</w:t>
      </w:r>
      <w:r w:rsidR="00CC2489" w:rsidRPr="00A929A1">
        <w:rPr>
          <w:rFonts w:eastAsia="Times New Roman"/>
          <w:lang w:eastAsia="pl-PL"/>
        </w:rPr>
        <w:t xml:space="preserve"> u</w:t>
      </w:r>
      <w:r w:rsidR="00C00657" w:rsidRPr="00A929A1">
        <w:rPr>
          <w:rFonts w:eastAsia="Times New Roman"/>
          <w:lang w:eastAsia="pl-PL"/>
        </w:rPr>
        <w:t xml:space="preserve">znaniu zawartej umowy za umowę </w:t>
      </w:r>
      <w:r w:rsidR="00CC2489" w:rsidRPr="00A929A1">
        <w:rPr>
          <w:rFonts w:eastAsia="Times New Roman"/>
          <w:lang w:eastAsia="pl-PL"/>
        </w:rPr>
        <w:t>o świadczenie usług, do której stosuje się przepisy o</w:t>
      </w:r>
      <w:r w:rsidR="00525011">
        <w:rPr>
          <w:rFonts w:eastAsia="Times New Roman"/>
          <w:lang w:eastAsia="pl-PL"/>
        </w:rPr>
        <w:t> </w:t>
      </w:r>
      <w:r w:rsidR="00CC2489" w:rsidRPr="00A929A1">
        <w:rPr>
          <w:rFonts w:eastAsia="Times New Roman"/>
          <w:lang w:eastAsia="pl-PL"/>
        </w:rPr>
        <w:t>zleceniu, nie może decydować głównie, a tym bardziej wyłącznie, ekonomiczny interes stron, lecz treść wykreowanego tą umową stosunku prawnego i sposób jego realizacji (zob. wyrok Sądu Najwyższego z dnia 3 kwietnia 2019 r., II PK 337/17).</w:t>
      </w:r>
    </w:p>
    <w:p w14:paraId="6035053F" w14:textId="798BE52B" w:rsidR="00D437E7" w:rsidRPr="00A929A1" w:rsidRDefault="00D437E7" w:rsidP="00A929A1">
      <w:pPr>
        <w:autoSpaceDE w:val="0"/>
        <w:autoSpaceDN w:val="0"/>
        <w:adjustRightInd w:val="0"/>
        <w:spacing w:after="0" w:line="360" w:lineRule="auto"/>
        <w:jc w:val="both"/>
      </w:pPr>
      <w:r w:rsidRPr="00A929A1">
        <w:t xml:space="preserve">Natomiast w przypadku, gdy </w:t>
      </w:r>
      <w:r w:rsidR="00150EE5" w:rsidRPr="00A929A1">
        <w:t>wspólne cechy dla umowy o pracę i</w:t>
      </w:r>
      <w:r w:rsidR="00685798" w:rsidRPr="00A929A1">
        <w:t xml:space="preserve"> </w:t>
      </w:r>
      <w:r w:rsidR="00150EE5" w:rsidRPr="00A929A1">
        <w:t xml:space="preserve">umowy prawa cywilnego </w:t>
      </w:r>
      <w:r w:rsidRPr="00A929A1">
        <w:t xml:space="preserve">występują </w:t>
      </w:r>
      <w:r w:rsidR="00150EE5" w:rsidRPr="00A929A1">
        <w:t>z jednakowym ich nasileniem – o jej typie (rodzaju) decyduje zgodny zamiar stron i</w:t>
      </w:r>
      <w:r w:rsidR="00EB472C">
        <w:t> </w:t>
      </w:r>
      <w:r w:rsidR="00150EE5" w:rsidRPr="00A929A1">
        <w:t>cel umowy, który może być wyrażony także w nazwie umowy, a przy kwalifikacji prawnej umowy należy uwzględniać okoliczności ist</w:t>
      </w:r>
      <w:r w:rsidRPr="00A929A1">
        <w:t xml:space="preserve">niejące w chwili jej zawierania. </w:t>
      </w:r>
      <w:r w:rsidR="004F2214" w:rsidRPr="00A929A1">
        <w:t xml:space="preserve">O </w:t>
      </w:r>
      <w:r w:rsidR="00150EE5" w:rsidRPr="00A929A1">
        <w:t xml:space="preserve">rodzaju zawartej </w:t>
      </w:r>
      <w:r w:rsidR="00150EE5" w:rsidRPr="00A929A1">
        <w:lastRenderedPageBreak/>
        <w:t xml:space="preserve">umowy rozstrzyga </w:t>
      </w:r>
      <w:r w:rsidR="004F2214" w:rsidRPr="00A929A1">
        <w:t xml:space="preserve">wówczas </w:t>
      </w:r>
      <w:r w:rsidR="00150EE5" w:rsidRPr="00A929A1">
        <w:t>przede wszystkim zgodna wola stron, a n</w:t>
      </w:r>
      <w:r w:rsidR="00C00657" w:rsidRPr="00A929A1">
        <w:t>astępnie sposób jej</w:t>
      </w:r>
      <w:r w:rsidR="0038325B">
        <w:t> </w:t>
      </w:r>
      <w:r w:rsidR="00C00657" w:rsidRPr="00A929A1">
        <w:t xml:space="preserve">wykonywania </w:t>
      </w:r>
      <w:r w:rsidR="0043012E" w:rsidRPr="00A929A1">
        <w:t xml:space="preserve">(zob. wyroki Sądu Najwyższego z dnia 7 lipca 2000 r., I PKN 727/99 i z dnia 23 września 1998 r., II UKN 229/98 oraz </w:t>
      </w:r>
      <w:r w:rsidR="00CC2489" w:rsidRPr="00A929A1">
        <w:t xml:space="preserve">postanowienie </w:t>
      </w:r>
      <w:r w:rsidRPr="00A929A1">
        <w:t>Sąd</w:t>
      </w:r>
      <w:r w:rsidR="00CC2489" w:rsidRPr="00A929A1">
        <w:t>u</w:t>
      </w:r>
      <w:r w:rsidRPr="00A929A1">
        <w:t xml:space="preserve"> Najwyższ</w:t>
      </w:r>
      <w:r w:rsidR="00CC2489" w:rsidRPr="00A929A1">
        <w:t>ego</w:t>
      </w:r>
      <w:r w:rsidRPr="00A929A1">
        <w:t xml:space="preserve"> </w:t>
      </w:r>
      <w:r w:rsidR="0043012E" w:rsidRPr="00A929A1">
        <w:t xml:space="preserve">z dnia 18 listopada </w:t>
      </w:r>
      <w:r w:rsidR="00CC2489" w:rsidRPr="00A929A1">
        <w:t>2020 r.</w:t>
      </w:r>
      <w:r w:rsidR="003305A7" w:rsidRPr="00A929A1">
        <w:t>, III PK 173/19</w:t>
      </w:r>
      <w:r w:rsidR="00CC2489" w:rsidRPr="00A929A1">
        <w:t>)</w:t>
      </w:r>
      <w:r w:rsidRPr="00A929A1">
        <w:t>.</w:t>
      </w:r>
    </w:p>
    <w:p w14:paraId="6D172FA7" w14:textId="6A915593" w:rsidR="00BE499A" w:rsidRDefault="00761F6B" w:rsidP="00A929A1">
      <w:pPr>
        <w:spacing w:after="0" w:line="360" w:lineRule="auto"/>
        <w:jc w:val="both"/>
        <w:rPr>
          <w:rFonts w:eastAsia="Times New Roman"/>
          <w:lang w:eastAsia="pl-PL"/>
        </w:rPr>
      </w:pPr>
      <w:r w:rsidRPr="00A929A1">
        <w:rPr>
          <w:rFonts w:eastAsia="Times New Roman"/>
          <w:lang w:eastAsia="pl-PL"/>
        </w:rPr>
        <w:t>Zatem m</w:t>
      </w:r>
      <w:r w:rsidR="00013FF5" w:rsidRPr="00A929A1">
        <w:rPr>
          <w:rFonts w:eastAsia="Times New Roman"/>
          <w:lang w:eastAsia="pl-PL"/>
        </w:rPr>
        <w:t xml:space="preserve">ając </w:t>
      </w:r>
      <w:r w:rsidR="00CC2489" w:rsidRPr="00A929A1">
        <w:rPr>
          <w:rFonts w:eastAsia="Times New Roman"/>
          <w:lang w:eastAsia="pl-PL"/>
        </w:rPr>
        <w:t xml:space="preserve">powyższe </w:t>
      </w:r>
      <w:r w:rsidR="00013FF5" w:rsidRPr="00A929A1">
        <w:rPr>
          <w:rFonts w:eastAsia="Times New Roman"/>
          <w:lang w:eastAsia="pl-PL"/>
        </w:rPr>
        <w:t>na względzie należy stwierdzić, że dokonując oceny, czy mamy do</w:t>
      </w:r>
      <w:r w:rsidR="0038325B">
        <w:rPr>
          <w:rFonts w:eastAsia="Times New Roman"/>
          <w:lang w:eastAsia="pl-PL"/>
        </w:rPr>
        <w:t> </w:t>
      </w:r>
      <w:r w:rsidR="00013FF5" w:rsidRPr="00A929A1">
        <w:rPr>
          <w:rFonts w:eastAsia="Times New Roman"/>
          <w:lang w:eastAsia="pl-PL"/>
        </w:rPr>
        <w:t>czynienia ze stosunkiem pracy</w:t>
      </w:r>
      <w:r w:rsidR="00532CCB" w:rsidRPr="00A929A1">
        <w:rPr>
          <w:rFonts w:eastAsia="Times New Roman"/>
          <w:lang w:eastAsia="pl-PL"/>
        </w:rPr>
        <w:t>,</w:t>
      </w:r>
      <w:r w:rsidR="00013FF5" w:rsidRPr="00A929A1">
        <w:rPr>
          <w:rFonts w:eastAsia="Times New Roman"/>
          <w:lang w:eastAsia="pl-PL"/>
        </w:rPr>
        <w:t xml:space="preserve"> czy ze stosunkiem cywilnoprawnym </w:t>
      </w:r>
      <w:r w:rsidR="00532CCB" w:rsidRPr="00A929A1">
        <w:rPr>
          <w:rFonts w:eastAsia="Times New Roman"/>
          <w:lang w:eastAsia="pl-PL"/>
        </w:rPr>
        <w:t>należy rozstrzygnąć,</w:t>
      </w:r>
      <w:r w:rsidR="00013FF5" w:rsidRPr="00A929A1">
        <w:rPr>
          <w:rFonts w:eastAsia="Times New Roman"/>
          <w:lang w:eastAsia="pl-PL"/>
        </w:rPr>
        <w:t xml:space="preserve"> w</w:t>
      </w:r>
      <w:r w:rsidR="0038325B">
        <w:rPr>
          <w:rFonts w:eastAsia="Times New Roman"/>
          <w:lang w:eastAsia="pl-PL"/>
        </w:rPr>
        <w:t> </w:t>
      </w:r>
      <w:r w:rsidR="00013FF5" w:rsidRPr="00A929A1">
        <w:rPr>
          <w:rFonts w:eastAsia="Times New Roman"/>
          <w:lang w:eastAsia="pl-PL"/>
        </w:rPr>
        <w:t xml:space="preserve">jakich warunkach praca jest wykonywana oraz jakie cechy wykonywania </w:t>
      </w:r>
      <w:r w:rsidR="00532CCB" w:rsidRPr="00A929A1">
        <w:rPr>
          <w:rFonts w:eastAsia="Times New Roman"/>
          <w:lang w:eastAsia="pl-PL"/>
        </w:rPr>
        <w:t xml:space="preserve">tej </w:t>
      </w:r>
      <w:r w:rsidR="00013FF5" w:rsidRPr="00A929A1">
        <w:rPr>
          <w:rFonts w:eastAsia="Times New Roman"/>
          <w:lang w:eastAsia="pl-PL"/>
        </w:rPr>
        <w:t>pracy są</w:t>
      </w:r>
      <w:r w:rsidR="0038325B">
        <w:rPr>
          <w:rFonts w:eastAsia="Times New Roman"/>
          <w:lang w:eastAsia="pl-PL"/>
        </w:rPr>
        <w:t> </w:t>
      </w:r>
      <w:r w:rsidR="00013FF5" w:rsidRPr="00A929A1">
        <w:rPr>
          <w:rFonts w:eastAsia="Times New Roman"/>
          <w:lang w:eastAsia="pl-PL"/>
        </w:rPr>
        <w:t xml:space="preserve">przeważające. Dopiero </w:t>
      </w:r>
      <w:r w:rsidR="005E04BF" w:rsidRPr="00A929A1">
        <w:rPr>
          <w:rFonts w:eastAsia="Times New Roman"/>
          <w:lang w:eastAsia="pl-PL"/>
        </w:rPr>
        <w:t xml:space="preserve">w </w:t>
      </w:r>
      <w:r w:rsidR="00013FF5" w:rsidRPr="00A929A1">
        <w:rPr>
          <w:rFonts w:eastAsia="Times New Roman"/>
          <w:lang w:eastAsia="pl-PL"/>
        </w:rPr>
        <w:t>przypadku, gdy</w:t>
      </w:r>
      <w:r w:rsidR="004E7164" w:rsidRPr="00A929A1">
        <w:rPr>
          <w:rFonts w:eastAsia="Times New Roman"/>
          <w:lang w:eastAsia="pl-PL"/>
        </w:rPr>
        <w:t xml:space="preserve"> cechy charakterystyczne dla obu</w:t>
      </w:r>
      <w:r w:rsidR="00013FF5" w:rsidRPr="00A929A1">
        <w:rPr>
          <w:rFonts w:eastAsia="Times New Roman"/>
          <w:lang w:eastAsia="pl-PL"/>
        </w:rPr>
        <w:t xml:space="preserve"> stosunków prawnych, w ramach których świadczona jest praca</w:t>
      </w:r>
      <w:r w:rsidR="004E7164" w:rsidRPr="00A929A1">
        <w:rPr>
          <w:rFonts w:eastAsia="Times New Roman"/>
          <w:lang w:eastAsia="pl-PL"/>
        </w:rPr>
        <w:t>,</w:t>
      </w:r>
      <w:r w:rsidR="00013FF5" w:rsidRPr="00A929A1">
        <w:rPr>
          <w:rFonts w:eastAsia="Times New Roman"/>
          <w:lang w:eastAsia="pl-PL"/>
        </w:rPr>
        <w:t xml:space="preserve"> równoważą się</w:t>
      </w:r>
      <w:r w:rsidR="003A3CF0" w:rsidRPr="00A929A1">
        <w:rPr>
          <w:rFonts w:eastAsia="Times New Roman"/>
          <w:lang w:eastAsia="pl-PL"/>
        </w:rPr>
        <w:t>,</w:t>
      </w:r>
      <w:r w:rsidR="00013FF5" w:rsidRPr="00A929A1">
        <w:rPr>
          <w:rFonts w:eastAsia="Times New Roman"/>
          <w:lang w:eastAsia="pl-PL"/>
        </w:rPr>
        <w:t xml:space="preserve"> powinna być brana pod</w:t>
      </w:r>
      <w:r w:rsidR="00BE1589">
        <w:rPr>
          <w:rFonts w:eastAsia="Times New Roman"/>
          <w:lang w:eastAsia="pl-PL"/>
        </w:rPr>
        <w:t xml:space="preserve"> </w:t>
      </w:r>
      <w:r w:rsidR="00013FF5" w:rsidRPr="00A929A1">
        <w:rPr>
          <w:rFonts w:eastAsia="Times New Roman"/>
          <w:lang w:eastAsia="pl-PL"/>
        </w:rPr>
        <w:t>uwagę wola stron umowy.</w:t>
      </w:r>
      <w:r w:rsidR="00440188" w:rsidRPr="00A929A1">
        <w:rPr>
          <w:rFonts w:eastAsia="Times New Roman"/>
          <w:lang w:eastAsia="pl-PL"/>
        </w:rPr>
        <w:t xml:space="preserve"> </w:t>
      </w:r>
      <w:r w:rsidRPr="00A929A1">
        <w:rPr>
          <w:rFonts w:eastAsia="Times New Roman"/>
          <w:lang w:eastAsia="pl-PL"/>
        </w:rPr>
        <w:t>J</w:t>
      </w:r>
      <w:r w:rsidR="00440188" w:rsidRPr="00A929A1">
        <w:rPr>
          <w:rFonts w:eastAsia="Times New Roman"/>
          <w:lang w:eastAsia="pl-PL"/>
        </w:rPr>
        <w:t xml:space="preserve">eżeli </w:t>
      </w:r>
      <w:r w:rsidRPr="00A929A1">
        <w:rPr>
          <w:rFonts w:eastAsia="Times New Roman"/>
          <w:lang w:eastAsia="pl-PL"/>
        </w:rPr>
        <w:t xml:space="preserve">więc </w:t>
      </w:r>
      <w:r w:rsidR="00440188" w:rsidRPr="00A929A1">
        <w:rPr>
          <w:rFonts w:eastAsia="Times New Roman"/>
          <w:lang w:eastAsia="pl-PL"/>
        </w:rPr>
        <w:t>praca jest wykonywana w warunkach charakterystycznych dla stosunku pracy</w:t>
      </w:r>
      <w:r w:rsidR="003A3CF0" w:rsidRPr="00A929A1">
        <w:rPr>
          <w:rFonts w:eastAsia="Times New Roman"/>
          <w:lang w:eastAsia="pl-PL"/>
        </w:rPr>
        <w:t>,</w:t>
      </w:r>
      <w:r w:rsidR="00440188" w:rsidRPr="00A929A1">
        <w:rPr>
          <w:rFonts w:eastAsia="Times New Roman"/>
          <w:lang w:eastAsia="pl-PL"/>
        </w:rPr>
        <w:t xml:space="preserve"> to strony łączy w istocie stosunek pracy a nie stosunek cywilnoprawny. </w:t>
      </w:r>
      <w:r w:rsidRPr="00A929A1">
        <w:rPr>
          <w:rFonts w:eastAsia="Times New Roman"/>
          <w:lang w:eastAsia="pl-PL"/>
        </w:rPr>
        <w:t xml:space="preserve">Natomiast </w:t>
      </w:r>
      <w:r w:rsidR="00636B47" w:rsidRPr="00A929A1">
        <w:rPr>
          <w:rFonts w:eastAsia="Times New Roman"/>
          <w:lang w:eastAsia="pl-PL"/>
        </w:rPr>
        <w:t>do przeprowadzenia takiej analizy i zakwalifikowania danego stosunku prawnego jako stosunku pracy lub stosunku cywilnoprawnego uprawniony jest sąd pracy.</w:t>
      </w:r>
    </w:p>
    <w:p w14:paraId="52DF9F9B" w14:textId="77777777" w:rsidR="00A929A1" w:rsidRPr="00A929A1" w:rsidRDefault="00A929A1" w:rsidP="00A929A1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2D8C1DD8" w14:textId="77777777" w:rsidR="00213A64" w:rsidRPr="00A929A1" w:rsidRDefault="00213A64" w:rsidP="00A929A1">
      <w:pPr>
        <w:pStyle w:val="Akapitzlist"/>
        <w:numPr>
          <w:ilvl w:val="0"/>
          <w:numId w:val="9"/>
        </w:numPr>
        <w:spacing w:after="0" w:line="360" w:lineRule="auto"/>
        <w:ind w:left="360"/>
        <w:jc w:val="both"/>
        <w:rPr>
          <w:rFonts w:eastAsia="Times New Roman"/>
          <w:b/>
          <w:lang w:eastAsia="pl-PL"/>
        </w:rPr>
      </w:pPr>
      <w:r w:rsidRPr="00A929A1">
        <w:rPr>
          <w:rFonts w:eastAsia="Times New Roman"/>
          <w:b/>
          <w:lang w:eastAsia="pl-PL"/>
        </w:rPr>
        <w:t>Uprawnienia inspektorów pracy do wydawania decyzji administracyjnych</w:t>
      </w:r>
    </w:p>
    <w:p w14:paraId="7361AAD4" w14:textId="2D6DC803" w:rsidR="002A7993" w:rsidRPr="00A929A1" w:rsidRDefault="001F0BB4" w:rsidP="00A929A1">
      <w:pPr>
        <w:spacing w:after="0" w:line="360" w:lineRule="auto"/>
        <w:jc w:val="both"/>
        <w:rPr>
          <w:rFonts w:eastAsia="Times New Roman"/>
          <w:lang w:eastAsia="pl-PL"/>
        </w:rPr>
      </w:pPr>
      <w:r w:rsidRPr="00A929A1">
        <w:rPr>
          <w:rFonts w:eastAsia="Times New Roman"/>
          <w:lang w:eastAsia="pl-PL"/>
        </w:rPr>
        <w:t>W</w:t>
      </w:r>
      <w:r w:rsidR="002A7993" w:rsidRPr="00A929A1">
        <w:rPr>
          <w:rFonts w:eastAsia="Times New Roman"/>
          <w:lang w:eastAsia="pl-PL"/>
        </w:rPr>
        <w:t xml:space="preserve"> </w:t>
      </w:r>
      <w:r w:rsidR="003B344C" w:rsidRPr="00A929A1">
        <w:rPr>
          <w:rFonts w:eastAsia="Times New Roman"/>
          <w:lang w:eastAsia="pl-PL"/>
        </w:rPr>
        <w:t xml:space="preserve">obowiązującym </w:t>
      </w:r>
      <w:r w:rsidR="002A7993" w:rsidRPr="00A929A1">
        <w:rPr>
          <w:rFonts w:eastAsia="Times New Roman"/>
          <w:lang w:eastAsia="pl-PL"/>
        </w:rPr>
        <w:t xml:space="preserve">stanie prawnym inspektorzy </w:t>
      </w:r>
      <w:r w:rsidR="0032345E" w:rsidRPr="00A929A1">
        <w:rPr>
          <w:rFonts w:eastAsia="Times New Roman"/>
          <w:lang w:eastAsia="pl-PL"/>
        </w:rPr>
        <w:t xml:space="preserve">pracy </w:t>
      </w:r>
      <w:r w:rsidR="002A7993" w:rsidRPr="00A929A1">
        <w:rPr>
          <w:rFonts w:eastAsia="Times New Roman"/>
          <w:lang w:eastAsia="pl-PL"/>
        </w:rPr>
        <w:t xml:space="preserve">są uprawnieni do wydawania decyzji administracyjnych, mających postać nakazów i zakazów, wyłącznie w przypadkach ściśle </w:t>
      </w:r>
      <w:r w:rsidR="0032345E" w:rsidRPr="00A929A1">
        <w:rPr>
          <w:rFonts w:eastAsia="Times New Roman"/>
          <w:lang w:eastAsia="pl-PL"/>
        </w:rPr>
        <w:t xml:space="preserve">określonych w przepisach ustawy </w:t>
      </w:r>
      <w:r w:rsidR="002A7993" w:rsidRPr="00A929A1">
        <w:rPr>
          <w:rFonts w:eastAsia="Times New Roman"/>
          <w:lang w:eastAsia="pl-PL"/>
        </w:rPr>
        <w:t xml:space="preserve">o Państwowej Inspekcji Pracy. Co istotne, w niektórych przypadkach decyzja wydana przez inspektora </w:t>
      </w:r>
      <w:r w:rsidR="00E4480B" w:rsidRPr="00A929A1">
        <w:rPr>
          <w:rFonts w:eastAsia="Times New Roman"/>
          <w:lang w:eastAsia="pl-PL"/>
        </w:rPr>
        <w:t>pracy</w:t>
      </w:r>
      <w:r w:rsidR="002A7993" w:rsidRPr="00A929A1">
        <w:rPr>
          <w:rFonts w:eastAsia="Times New Roman"/>
          <w:lang w:eastAsia="pl-PL"/>
        </w:rPr>
        <w:t xml:space="preserve"> podlega z mocy prawa</w:t>
      </w:r>
      <w:r w:rsidR="00BE1589">
        <w:rPr>
          <w:rFonts w:eastAsia="Times New Roman"/>
          <w:lang w:eastAsia="pl-PL"/>
        </w:rPr>
        <w:t xml:space="preserve"> </w:t>
      </w:r>
      <w:r w:rsidR="002A7993" w:rsidRPr="00A929A1">
        <w:rPr>
          <w:rFonts w:eastAsia="Times New Roman"/>
          <w:lang w:eastAsia="pl-PL"/>
        </w:rPr>
        <w:t>natychmiastowemu wykonaniu, bez względu na przysługujące pracodawcy środki zaskar</w:t>
      </w:r>
      <w:r w:rsidR="00CC739C" w:rsidRPr="00A929A1">
        <w:rPr>
          <w:rFonts w:eastAsia="Times New Roman"/>
          <w:lang w:eastAsia="pl-PL"/>
        </w:rPr>
        <w:t xml:space="preserve">żenia. Do takich decyzji należą m.in. </w:t>
      </w:r>
      <w:r w:rsidR="002A7993" w:rsidRPr="00A929A1">
        <w:rPr>
          <w:rFonts w:eastAsia="Times New Roman"/>
          <w:lang w:eastAsia="pl-PL"/>
        </w:rPr>
        <w:t>nakaz wypłaty pracownikowi należnego wynagrodzenia za</w:t>
      </w:r>
      <w:r w:rsidR="0038325B">
        <w:rPr>
          <w:rFonts w:eastAsia="Times New Roman"/>
          <w:lang w:eastAsia="pl-PL"/>
        </w:rPr>
        <w:t> </w:t>
      </w:r>
      <w:r w:rsidR="002A7993" w:rsidRPr="00A929A1">
        <w:rPr>
          <w:rFonts w:eastAsia="Times New Roman"/>
          <w:lang w:eastAsia="pl-PL"/>
        </w:rPr>
        <w:t>pracę, a także innego świadczenia</w:t>
      </w:r>
      <w:r w:rsidR="00F25B8B" w:rsidRPr="00A929A1">
        <w:rPr>
          <w:rFonts w:eastAsia="Times New Roman"/>
          <w:lang w:eastAsia="pl-PL"/>
        </w:rPr>
        <w:t xml:space="preserve"> (art. 11 pkt 7 ustawy o Państwowej Inspekcji Pracy)</w:t>
      </w:r>
      <w:r w:rsidR="002137F0">
        <w:rPr>
          <w:rFonts w:eastAsia="Times New Roman"/>
          <w:lang w:eastAsia="pl-PL"/>
        </w:rPr>
        <w:t>,</w:t>
      </w:r>
      <w:r w:rsidR="00CC739C" w:rsidRPr="00A929A1">
        <w:rPr>
          <w:rFonts w:eastAsia="Times New Roman"/>
          <w:lang w:eastAsia="pl-PL"/>
        </w:rPr>
        <w:t xml:space="preserve"> czy</w:t>
      </w:r>
      <w:r w:rsidR="0038325B">
        <w:rPr>
          <w:rFonts w:eastAsia="Times New Roman"/>
          <w:lang w:eastAsia="pl-PL"/>
        </w:rPr>
        <w:t> </w:t>
      </w:r>
      <w:r w:rsidR="002A7993" w:rsidRPr="00A929A1">
        <w:rPr>
          <w:rFonts w:eastAsia="Times New Roman"/>
          <w:lang w:eastAsia="pl-PL"/>
        </w:rPr>
        <w:t>nakaz wstrzymania prac lub działalności w razie bezpośredniego zagrożenia życia lub</w:t>
      </w:r>
      <w:r w:rsidR="0038325B">
        <w:rPr>
          <w:rFonts w:eastAsia="Times New Roman"/>
          <w:lang w:eastAsia="pl-PL"/>
        </w:rPr>
        <w:t> </w:t>
      </w:r>
      <w:r w:rsidR="002A7993" w:rsidRPr="00A929A1">
        <w:rPr>
          <w:rFonts w:eastAsia="Times New Roman"/>
          <w:lang w:eastAsia="pl-PL"/>
        </w:rPr>
        <w:t>zdrowia ludzi</w:t>
      </w:r>
      <w:r w:rsidR="00F25B8B" w:rsidRPr="00A929A1">
        <w:rPr>
          <w:rFonts w:eastAsia="Times New Roman"/>
          <w:lang w:eastAsia="pl-PL"/>
        </w:rPr>
        <w:t xml:space="preserve"> (art. 11 pkt 2 ustawy o Państwowej Inspekcji Pracy)</w:t>
      </w:r>
      <w:r w:rsidR="00CC739C" w:rsidRPr="00A929A1">
        <w:rPr>
          <w:rFonts w:eastAsia="Times New Roman"/>
          <w:lang w:eastAsia="pl-PL"/>
        </w:rPr>
        <w:t>.</w:t>
      </w:r>
      <w:r w:rsidR="00573491" w:rsidRPr="00A929A1">
        <w:rPr>
          <w:rFonts w:eastAsia="Times New Roman"/>
          <w:lang w:eastAsia="pl-PL"/>
        </w:rPr>
        <w:t xml:space="preserve"> </w:t>
      </w:r>
      <w:r w:rsidR="002A7993" w:rsidRPr="00A929A1">
        <w:rPr>
          <w:rFonts w:eastAsia="Times New Roman"/>
          <w:lang w:eastAsia="pl-PL"/>
        </w:rPr>
        <w:t xml:space="preserve">Obowiązujące przepisy ściśle określają warunki, jakim musi odpowiadać decyzja administracyjna inspektora </w:t>
      </w:r>
      <w:r w:rsidR="0032345E" w:rsidRPr="00A929A1">
        <w:rPr>
          <w:rFonts w:eastAsia="Times New Roman"/>
          <w:lang w:eastAsia="pl-PL"/>
        </w:rPr>
        <w:t>pracy</w:t>
      </w:r>
      <w:r w:rsidR="00CC739C" w:rsidRPr="00A929A1">
        <w:rPr>
          <w:rFonts w:eastAsia="Times New Roman"/>
          <w:lang w:eastAsia="pl-PL"/>
        </w:rPr>
        <w:t xml:space="preserve"> (</w:t>
      </w:r>
      <w:r w:rsidR="00CA6A59" w:rsidRPr="00A929A1">
        <w:rPr>
          <w:rFonts w:eastAsia="Times New Roman"/>
          <w:lang w:eastAsia="pl-PL"/>
        </w:rPr>
        <w:t>art.</w:t>
      </w:r>
      <w:r w:rsidR="0038325B">
        <w:rPr>
          <w:rFonts w:eastAsia="Times New Roman"/>
          <w:lang w:eastAsia="pl-PL"/>
        </w:rPr>
        <w:t> </w:t>
      </w:r>
      <w:r w:rsidR="00CA6A59" w:rsidRPr="00A929A1">
        <w:rPr>
          <w:rFonts w:eastAsia="Times New Roman"/>
          <w:lang w:eastAsia="pl-PL"/>
        </w:rPr>
        <w:t>34 ustawy o Państwowej Inspekcji Pracy)</w:t>
      </w:r>
      <w:r w:rsidR="00CC739C" w:rsidRPr="00A929A1">
        <w:rPr>
          <w:rFonts w:eastAsia="Times New Roman"/>
          <w:lang w:eastAsia="pl-PL"/>
        </w:rPr>
        <w:t>.</w:t>
      </w:r>
      <w:r w:rsidR="00CA6A59" w:rsidRPr="00A929A1">
        <w:rPr>
          <w:rFonts w:eastAsia="Times New Roman"/>
          <w:lang w:eastAsia="pl-PL"/>
        </w:rPr>
        <w:t xml:space="preserve"> </w:t>
      </w:r>
      <w:r w:rsidR="002A7993" w:rsidRPr="00A929A1">
        <w:rPr>
          <w:rFonts w:eastAsia="Times New Roman"/>
          <w:lang w:eastAsia="pl-PL"/>
        </w:rPr>
        <w:t>Adresat decyzji</w:t>
      </w:r>
      <w:r w:rsidR="00345B5B" w:rsidRPr="00A929A1">
        <w:rPr>
          <w:rFonts w:eastAsia="Times New Roman"/>
          <w:lang w:eastAsia="pl-PL"/>
        </w:rPr>
        <w:t>, zgodnie z art. 35 ustawy o</w:t>
      </w:r>
      <w:r w:rsidR="0038325B">
        <w:rPr>
          <w:rFonts w:eastAsia="Times New Roman"/>
          <w:lang w:eastAsia="pl-PL"/>
        </w:rPr>
        <w:t> </w:t>
      </w:r>
      <w:r w:rsidR="00345B5B" w:rsidRPr="00A929A1">
        <w:rPr>
          <w:rFonts w:eastAsia="Times New Roman"/>
          <w:lang w:eastAsia="pl-PL"/>
        </w:rPr>
        <w:t>Państwowej Inspekcji Pracy,</w:t>
      </w:r>
      <w:r w:rsidR="002A7993" w:rsidRPr="00A929A1">
        <w:rPr>
          <w:rFonts w:eastAsia="Times New Roman"/>
          <w:lang w:eastAsia="pl-PL"/>
        </w:rPr>
        <w:t xml:space="preserve"> ma obowiązek poinformować </w:t>
      </w:r>
      <w:r w:rsidR="003B6C38" w:rsidRPr="00A929A1">
        <w:rPr>
          <w:rFonts w:eastAsia="Times New Roman"/>
          <w:lang w:eastAsia="pl-PL"/>
        </w:rPr>
        <w:t xml:space="preserve">Państwową Inspekcję </w:t>
      </w:r>
      <w:r w:rsidR="007F5B14" w:rsidRPr="00A929A1">
        <w:rPr>
          <w:rFonts w:eastAsia="Times New Roman"/>
          <w:lang w:eastAsia="pl-PL"/>
        </w:rPr>
        <w:t>Pracy</w:t>
      </w:r>
      <w:r w:rsidR="002A7993" w:rsidRPr="00A929A1">
        <w:rPr>
          <w:rFonts w:eastAsia="Times New Roman"/>
          <w:lang w:eastAsia="pl-PL"/>
        </w:rPr>
        <w:t xml:space="preserve"> o jej</w:t>
      </w:r>
      <w:r w:rsidR="0038325B">
        <w:rPr>
          <w:rFonts w:eastAsia="Times New Roman"/>
          <w:lang w:eastAsia="pl-PL"/>
        </w:rPr>
        <w:t> </w:t>
      </w:r>
      <w:r w:rsidR="002A7993" w:rsidRPr="00A929A1">
        <w:rPr>
          <w:rFonts w:eastAsia="Times New Roman"/>
          <w:lang w:eastAsia="pl-PL"/>
        </w:rPr>
        <w:t>realizacji</w:t>
      </w:r>
      <w:r w:rsidR="00E857C1" w:rsidRPr="00A929A1">
        <w:rPr>
          <w:rFonts w:eastAsia="Times New Roman"/>
          <w:lang w:eastAsia="pl-PL"/>
        </w:rPr>
        <w:t xml:space="preserve"> z upływem terminów określonych </w:t>
      </w:r>
      <w:r w:rsidR="002A7993" w:rsidRPr="00A929A1">
        <w:rPr>
          <w:rFonts w:eastAsia="Times New Roman"/>
          <w:lang w:eastAsia="pl-PL"/>
        </w:rPr>
        <w:t xml:space="preserve">w decyzji. </w:t>
      </w:r>
      <w:r w:rsidR="00F306CA" w:rsidRPr="00A929A1">
        <w:rPr>
          <w:rFonts w:eastAsia="Times New Roman"/>
          <w:lang w:eastAsia="pl-PL"/>
        </w:rPr>
        <w:t>Pomimo, że</w:t>
      </w:r>
      <w:r w:rsidR="002A7993" w:rsidRPr="00A929A1">
        <w:rPr>
          <w:rFonts w:eastAsia="Times New Roman"/>
          <w:lang w:eastAsia="pl-PL"/>
        </w:rPr>
        <w:t xml:space="preserve"> przepisy </w:t>
      </w:r>
      <w:r w:rsidR="007F5B14" w:rsidRPr="00A929A1">
        <w:rPr>
          <w:rFonts w:eastAsia="Times New Roman"/>
          <w:lang w:eastAsia="pl-PL"/>
        </w:rPr>
        <w:t xml:space="preserve">prawa </w:t>
      </w:r>
      <w:r w:rsidR="002A7993" w:rsidRPr="00A929A1">
        <w:rPr>
          <w:rFonts w:eastAsia="Times New Roman"/>
          <w:lang w:eastAsia="pl-PL"/>
        </w:rPr>
        <w:t>nie</w:t>
      </w:r>
      <w:r w:rsidR="0038325B">
        <w:rPr>
          <w:rFonts w:eastAsia="Times New Roman"/>
          <w:lang w:eastAsia="pl-PL"/>
        </w:rPr>
        <w:t> </w:t>
      </w:r>
      <w:r w:rsidR="002A7993" w:rsidRPr="00A929A1">
        <w:rPr>
          <w:rFonts w:eastAsia="Times New Roman"/>
          <w:lang w:eastAsia="pl-PL"/>
        </w:rPr>
        <w:t xml:space="preserve">przewidują bezpośredniej sankcji za niedopełnienie tego obowiązku informacyjnego, niewykonanie decyzji </w:t>
      </w:r>
      <w:r w:rsidR="007A655F" w:rsidRPr="00A929A1">
        <w:rPr>
          <w:rFonts w:eastAsia="Times New Roman"/>
          <w:lang w:eastAsia="pl-PL"/>
        </w:rPr>
        <w:t xml:space="preserve">(jeśli np. zostanie stwierdzone </w:t>
      </w:r>
      <w:r w:rsidR="004E7164" w:rsidRPr="00A929A1">
        <w:rPr>
          <w:rFonts w:eastAsia="Times New Roman"/>
          <w:lang w:eastAsia="pl-PL"/>
        </w:rPr>
        <w:t xml:space="preserve">w toku kolejnej kontroli) </w:t>
      </w:r>
      <w:r w:rsidR="002A7993" w:rsidRPr="00A929A1">
        <w:rPr>
          <w:rFonts w:eastAsia="Times New Roman"/>
          <w:lang w:eastAsia="pl-PL"/>
        </w:rPr>
        <w:t>sta</w:t>
      </w:r>
      <w:r w:rsidR="004E7164" w:rsidRPr="00A929A1">
        <w:rPr>
          <w:rFonts w:eastAsia="Times New Roman"/>
          <w:lang w:eastAsia="pl-PL"/>
        </w:rPr>
        <w:t xml:space="preserve">nowi podstawę </w:t>
      </w:r>
      <w:r w:rsidR="002A7993" w:rsidRPr="00A929A1">
        <w:rPr>
          <w:rFonts w:eastAsia="Times New Roman"/>
          <w:lang w:eastAsia="pl-PL"/>
        </w:rPr>
        <w:t>do wszczęcia postępowania</w:t>
      </w:r>
      <w:r w:rsidR="007A655F" w:rsidRPr="00A929A1">
        <w:rPr>
          <w:rFonts w:eastAsia="Times New Roman"/>
          <w:lang w:eastAsia="pl-PL"/>
        </w:rPr>
        <w:t xml:space="preserve"> egzekucyjnego</w:t>
      </w:r>
      <w:r w:rsidR="00AA3163">
        <w:rPr>
          <w:rFonts w:eastAsia="Times New Roman"/>
          <w:lang w:eastAsia="pl-PL"/>
        </w:rPr>
        <w:t xml:space="preserve"> w</w:t>
      </w:r>
      <w:r w:rsidR="00CC739C" w:rsidRPr="00A929A1">
        <w:rPr>
          <w:rFonts w:eastAsia="Times New Roman"/>
          <w:lang w:eastAsia="pl-PL"/>
        </w:rPr>
        <w:t> administracji,</w:t>
      </w:r>
      <w:r w:rsidR="00573491" w:rsidRPr="00A929A1">
        <w:rPr>
          <w:rFonts w:eastAsia="Times New Roman"/>
          <w:lang w:eastAsia="pl-PL"/>
        </w:rPr>
        <w:t xml:space="preserve"> </w:t>
      </w:r>
      <w:r w:rsidR="009847BA" w:rsidRPr="007A52F3">
        <w:rPr>
          <w:rFonts w:eastAsia="Times New Roman"/>
          <w:lang w:eastAsia="pl-PL"/>
        </w:rPr>
        <w:t xml:space="preserve">po </w:t>
      </w:r>
      <w:r w:rsidR="00E63579" w:rsidRPr="007A52F3">
        <w:rPr>
          <w:rFonts w:eastAsia="Times New Roman"/>
          <w:lang w:eastAsia="pl-PL"/>
        </w:rPr>
        <w:t>uprzednim doręczeniu</w:t>
      </w:r>
      <w:r w:rsidR="00AA6833" w:rsidRPr="007A52F3">
        <w:rPr>
          <w:rFonts w:eastAsia="Times New Roman"/>
          <w:lang w:eastAsia="pl-PL"/>
        </w:rPr>
        <w:t xml:space="preserve"> pracodawcy upomnienia</w:t>
      </w:r>
      <w:r w:rsidR="002A7993" w:rsidRPr="007A52F3">
        <w:rPr>
          <w:rFonts w:eastAsia="Times New Roman"/>
          <w:lang w:eastAsia="pl-PL"/>
        </w:rPr>
        <w:t xml:space="preserve"> </w:t>
      </w:r>
      <w:r w:rsidR="00E63579" w:rsidRPr="007A52F3">
        <w:rPr>
          <w:rFonts w:eastAsia="Times New Roman"/>
          <w:lang w:eastAsia="pl-PL"/>
        </w:rPr>
        <w:t xml:space="preserve">zawierającego wezwanie </w:t>
      </w:r>
      <w:r w:rsidR="002A7993" w:rsidRPr="007A52F3">
        <w:rPr>
          <w:rFonts w:eastAsia="Times New Roman"/>
          <w:lang w:eastAsia="pl-PL"/>
        </w:rPr>
        <w:t>do wykonania decyzji</w:t>
      </w:r>
      <w:r w:rsidR="00D4757D" w:rsidRPr="007A52F3">
        <w:rPr>
          <w:rFonts w:eastAsia="Times New Roman"/>
          <w:lang w:eastAsia="pl-PL"/>
        </w:rPr>
        <w:t xml:space="preserve"> (art. 2 § 1 </w:t>
      </w:r>
      <w:r w:rsidR="00D4757D" w:rsidRPr="007A52F3">
        <w:rPr>
          <w:rFonts w:eastAsia="Times New Roman"/>
          <w:lang w:eastAsia="pl-PL"/>
        </w:rPr>
        <w:lastRenderedPageBreak/>
        <w:t xml:space="preserve">pkt 11 </w:t>
      </w:r>
      <w:r w:rsidR="009847BA" w:rsidRPr="007A52F3">
        <w:rPr>
          <w:rFonts w:eastAsia="Times New Roman"/>
          <w:lang w:eastAsia="pl-PL"/>
        </w:rPr>
        <w:t>i art. 15</w:t>
      </w:r>
      <w:r w:rsidR="009847BA" w:rsidRPr="00A929A1">
        <w:rPr>
          <w:rFonts w:eastAsia="Times New Roman"/>
          <w:lang w:eastAsia="pl-PL"/>
        </w:rPr>
        <w:t xml:space="preserve"> </w:t>
      </w:r>
      <w:r w:rsidR="00D4757D" w:rsidRPr="00A929A1">
        <w:rPr>
          <w:rFonts w:eastAsia="Times New Roman"/>
          <w:lang w:eastAsia="pl-PL"/>
        </w:rPr>
        <w:t>ustawy z</w:t>
      </w:r>
      <w:r w:rsidR="00EB472C">
        <w:rPr>
          <w:rFonts w:eastAsia="Times New Roman"/>
          <w:lang w:eastAsia="pl-PL"/>
        </w:rPr>
        <w:t> </w:t>
      </w:r>
      <w:r w:rsidR="00D4757D" w:rsidRPr="00A929A1">
        <w:rPr>
          <w:rFonts w:eastAsia="Times New Roman"/>
          <w:lang w:eastAsia="pl-PL"/>
        </w:rPr>
        <w:t xml:space="preserve">dnia 17 czerwca 1966 r. o postępowaniu egzekucyjnym w administracji </w:t>
      </w:r>
      <w:r w:rsidR="00BE1589">
        <w:rPr>
          <w:rFonts w:eastAsia="Times New Roman"/>
          <w:lang w:eastAsia="pl-PL"/>
        </w:rPr>
        <w:t>(</w:t>
      </w:r>
      <w:r w:rsidR="00D4757D" w:rsidRPr="00A929A1">
        <w:rPr>
          <w:rFonts w:eastAsia="Times New Roman"/>
          <w:lang w:eastAsia="pl-PL"/>
        </w:rPr>
        <w:t xml:space="preserve">Dz. U. z 2020 r. poz. 1427, z </w:t>
      </w:r>
      <w:proofErr w:type="spellStart"/>
      <w:r w:rsidR="00D4757D" w:rsidRPr="00A929A1">
        <w:rPr>
          <w:rFonts w:eastAsia="Times New Roman"/>
          <w:lang w:eastAsia="pl-PL"/>
        </w:rPr>
        <w:t>późn</w:t>
      </w:r>
      <w:proofErr w:type="spellEnd"/>
      <w:r w:rsidR="00D4757D" w:rsidRPr="00A929A1">
        <w:rPr>
          <w:rFonts w:eastAsia="Times New Roman"/>
          <w:lang w:eastAsia="pl-PL"/>
        </w:rPr>
        <w:t>. zm.)</w:t>
      </w:r>
      <w:r w:rsidR="00BE1589">
        <w:rPr>
          <w:rFonts w:eastAsia="Times New Roman"/>
          <w:lang w:eastAsia="pl-PL"/>
        </w:rPr>
        <w:t>)</w:t>
      </w:r>
      <w:r w:rsidR="002A7993" w:rsidRPr="00A929A1">
        <w:rPr>
          <w:rFonts w:eastAsia="Times New Roman"/>
          <w:lang w:eastAsia="pl-PL"/>
        </w:rPr>
        <w:t>.</w:t>
      </w:r>
    </w:p>
    <w:p w14:paraId="04E36C2C" w14:textId="22052917" w:rsidR="002A7993" w:rsidRPr="00A929A1" w:rsidRDefault="002A7993" w:rsidP="00A929A1">
      <w:pPr>
        <w:spacing w:after="0" w:line="360" w:lineRule="auto"/>
        <w:jc w:val="both"/>
        <w:rPr>
          <w:rFonts w:eastAsia="Times New Roman"/>
          <w:lang w:eastAsia="pl-PL"/>
        </w:rPr>
      </w:pPr>
      <w:r w:rsidRPr="00A929A1">
        <w:rPr>
          <w:rFonts w:eastAsia="Times New Roman"/>
          <w:lang w:eastAsia="pl-PL"/>
        </w:rPr>
        <w:t xml:space="preserve">Pracodawca, aby uniknąć konieczności wykonania decyzji nałożonej na niego przez inspektora </w:t>
      </w:r>
      <w:r w:rsidR="007F5B14" w:rsidRPr="00A929A1">
        <w:rPr>
          <w:rFonts w:eastAsia="Times New Roman"/>
          <w:lang w:eastAsia="pl-PL"/>
        </w:rPr>
        <w:t>pracy</w:t>
      </w:r>
      <w:r w:rsidRPr="00A929A1">
        <w:rPr>
          <w:rFonts w:eastAsia="Times New Roman"/>
          <w:lang w:eastAsia="pl-PL"/>
        </w:rPr>
        <w:t>, którą to decyzję uważa za niezgodną z prawem, powinien po</w:t>
      </w:r>
      <w:r w:rsidR="004E7164" w:rsidRPr="00A929A1">
        <w:rPr>
          <w:rFonts w:eastAsia="Times New Roman"/>
          <w:lang w:eastAsia="pl-PL"/>
        </w:rPr>
        <w:t>d</w:t>
      </w:r>
      <w:r w:rsidR="007A655F" w:rsidRPr="00A929A1">
        <w:rPr>
          <w:rFonts w:eastAsia="Times New Roman"/>
          <w:lang w:eastAsia="pl-PL"/>
        </w:rPr>
        <w:t xml:space="preserve">jąć przewidziane </w:t>
      </w:r>
      <w:r w:rsidRPr="00A929A1">
        <w:rPr>
          <w:rFonts w:eastAsia="Times New Roman"/>
          <w:lang w:eastAsia="pl-PL"/>
        </w:rPr>
        <w:t>do tego środki zaskarżenia.</w:t>
      </w:r>
      <w:r w:rsidR="003A3CF0" w:rsidRPr="00A929A1">
        <w:rPr>
          <w:rFonts w:eastAsia="Times New Roman"/>
          <w:lang w:eastAsia="pl-PL"/>
        </w:rPr>
        <w:t xml:space="preserve"> </w:t>
      </w:r>
      <w:r w:rsidR="004E7164" w:rsidRPr="00A929A1">
        <w:rPr>
          <w:rFonts w:eastAsia="Times New Roman"/>
          <w:lang w:eastAsia="pl-PL"/>
        </w:rPr>
        <w:t xml:space="preserve">Pierwszym </w:t>
      </w:r>
      <w:r w:rsidRPr="00A929A1">
        <w:rPr>
          <w:rFonts w:eastAsia="Times New Roman"/>
          <w:lang w:eastAsia="pl-PL"/>
        </w:rPr>
        <w:t xml:space="preserve">z dostępnych kroków jest wniesienie odwołania od decyzji inspektora </w:t>
      </w:r>
      <w:r w:rsidR="007F5B14" w:rsidRPr="00A929A1">
        <w:rPr>
          <w:rFonts w:eastAsia="Times New Roman"/>
          <w:lang w:eastAsia="pl-PL"/>
        </w:rPr>
        <w:t>pracy</w:t>
      </w:r>
      <w:r w:rsidR="00981ECF" w:rsidRPr="00A929A1">
        <w:rPr>
          <w:rFonts w:eastAsia="Times New Roman"/>
          <w:lang w:eastAsia="pl-PL"/>
        </w:rPr>
        <w:t xml:space="preserve"> </w:t>
      </w:r>
      <w:r w:rsidR="007A655F" w:rsidRPr="00A929A1">
        <w:rPr>
          <w:rFonts w:eastAsia="Times New Roman"/>
          <w:lang w:eastAsia="pl-PL"/>
        </w:rPr>
        <w:t>–</w:t>
      </w:r>
      <w:r w:rsidR="00981ECF" w:rsidRPr="00A929A1">
        <w:rPr>
          <w:rFonts w:eastAsia="Times New Roman"/>
          <w:lang w:eastAsia="pl-PL"/>
        </w:rPr>
        <w:t xml:space="preserve"> </w:t>
      </w:r>
      <w:r w:rsidRPr="00A929A1">
        <w:rPr>
          <w:rFonts w:eastAsia="Times New Roman"/>
          <w:lang w:eastAsia="pl-PL"/>
        </w:rPr>
        <w:t>do okręgowego inspektora pracy, za pośrednictwem inspektora pracy, który decyzję wydał</w:t>
      </w:r>
      <w:r w:rsidR="00E67EC0">
        <w:rPr>
          <w:rFonts w:eastAsia="Times New Roman"/>
          <w:lang w:eastAsia="pl-PL"/>
        </w:rPr>
        <w:t xml:space="preserve"> (art. 19 ust. 1 </w:t>
      </w:r>
      <w:bookmarkStart w:id="1" w:name="_GoBack"/>
      <w:bookmarkEnd w:id="1"/>
      <w:r w:rsidR="008B2828" w:rsidRPr="00A929A1">
        <w:rPr>
          <w:rFonts w:eastAsia="Times New Roman"/>
          <w:lang w:eastAsia="pl-PL"/>
        </w:rPr>
        <w:t>pkt 5 i ust. 2 ustawy o Państwowej Inspekcji Pracy)</w:t>
      </w:r>
      <w:r w:rsidRPr="00A929A1">
        <w:rPr>
          <w:rFonts w:eastAsia="Times New Roman"/>
          <w:lang w:eastAsia="pl-PL"/>
        </w:rPr>
        <w:t>. Wniesienie odwołania w terminie wstrzymuje wykonanie decyzji (chyba</w:t>
      </w:r>
      <w:r w:rsidR="00BE7749">
        <w:rPr>
          <w:rFonts w:eastAsia="Times New Roman"/>
          <w:lang w:eastAsia="pl-PL"/>
        </w:rPr>
        <w:t>,</w:t>
      </w:r>
      <w:r w:rsidRPr="00A929A1">
        <w:rPr>
          <w:rFonts w:eastAsia="Times New Roman"/>
          <w:lang w:eastAsia="pl-PL"/>
        </w:rPr>
        <w:t xml:space="preserve"> że jest ona natychmiast wykonalna z mocy prawa). W razi</w:t>
      </w:r>
      <w:r w:rsidR="007A655F" w:rsidRPr="00A929A1">
        <w:rPr>
          <w:rFonts w:eastAsia="Times New Roman"/>
          <w:lang w:eastAsia="pl-PL"/>
        </w:rPr>
        <w:t xml:space="preserve">e wydania decyzji </w:t>
      </w:r>
      <w:r w:rsidR="00293068" w:rsidRPr="00A929A1">
        <w:rPr>
          <w:rFonts w:eastAsia="Times New Roman"/>
          <w:lang w:eastAsia="pl-PL"/>
        </w:rPr>
        <w:t>podlegającej natychmiastowemu wykonaniu</w:t>
      </w:r>
      <w:r w:rsidRPr="00A929A1">
        <w:rPr>
          <w:rFonts w:eastAsia="Times New Roman"/>
          <w:lang w:eastAsia="pl-PL"/>
        </w:rPr>
        <w:t xml:space="preserve"> (z wyjątkiem decyzji w sprawie zapłaty wynagrodzenia) okręgowy inspektor pracy może wstrzymać jej wykonanie do czasu rozpatrzenia odwołania, jeżeli usunięto bezpośrednie zagrożenie życia lub zdrowia ludzi</w:t>
      </w:r>
      <w:r w:rsidR="0019055D" w:rsidRPr="00A929A1">
        <w:rPr>
          <w:rFonts w:eastAsia="Times New Roman"/>
          <w:lang w:eastAsia="pl-PL"/>
        </w:rPr>
        <w:t xml:space="preserve"> (art. 34 </w:t>
      </w:r>
      <w:r w:rsidR="00293068" w:rsidRPr="00A929A1">
        <w:rPr>
          <w:rFonts w:eastAsia="Times New Roman"/>
          <w:lang w:eastAsia="pl-PL"/>
        </w:rPr>
        <w:t xml:space="preserve">ust. </w:t>
      </w:r>
      <w:r w:rsidR="0019055D" w:rsidRPr="00A929A1">
        <w:rPr>
          <w:rFonts w:eastAsia="Times New Roman"/>
          <w:lang w:eastAsia="pl-PL"/>
        </w:rPr>
        <w:t>6 ustawy o Państwowej Inspekcji Pracy)</w:t>
      </w:r>
      <w:r w:rsidRPr="00A929A1">
        <w:rPr>
          <w:rFonts w:eastAsia="Times New Roman"/>
          <w:lang w:eastAsia="pl-PL"/>
        </w:rPr>
        <w:t>.</w:t>
      </w:r>
      <w:r w:rsidR="005C1266" w:rsidRPr="00A929A1">
        <w:rPr>
          <w:rFonts w:eastAsia="Times New Roman"/>
          <w:lang w:eastAsia="pl-PL"/>
        </w:rPr>
        <w:t xml:space="preserve"> </w:t>
      </w:r>
      <w:r w:rsidRPr="00A929A1">
        <w:rPr>
          <w:rFonts w:eastAsia="Times New Roman"/>
          <w:lang w:eastAsia="pl-PL"/>
        </w:rPr>
        <w:t>Organ II instancji, a więc okręgowy inspektor pracy, może utrzymać zaskarżon</w:t>
      </w:r>
      <w:r w:rsidR="007A655F" w:rsidRPr="00A929A1">
        <w:rPr>
          <w:rFonts w:eastAsia="Times New Roman"/>
          <w:lang w:eastAsia="pl-PL"/>
        </w:rPr>
        <w:t xml:space="preserve">ą decyzję w mocy </w:t>
      </w:r>
      <w:r w:rsidR="00293068" w:rsidRPr="00A929A1">
        <w:rPr>
          <w:rFonts w:eastAsia="Times New Roman"/>
          <w:lang w:eastAsia="pl-PL"/>
        </w:rPr>
        <w:t>albo</w:t>
      </w:r>
      <w:r w:rsidR="0038325B">
        <w:rPr>
          <w:rFonts w:eastAsia="Times New Roman"/>
          <w:lang w:eastAsia="pl-PL"/>
        </w:rPr>
        <w:t> </w:t>
      </w:r>
      <w:r w:rsidR="007A655F" w:rsidRPr="00A929A1">
        <w:rPr>
          <w:rFonts w:eastAsia="Times New Roman"/>
          <w:lang w:eastAsia="pl-PL"/>
        </w:rPr>
        <w:t xml:space="preserve">ją uchylić </w:t>
      </w:r>
      <w:r w:rsidRPr="00A929A1">
        <w:rPr>
          <w:rFonts w:eastAsia="Times New Roman"/>
          <w:lang w:eastAsia="pl-PL"/>
        </w:rPr>
        <w:t>i </w:t>
      </w:r>
      <w:r w:rsidR="00293068" w:rsidRPr="00A929A1">
        <w:rPr>
          <w:rFonts w:eastAsia="Times New Roman"/>
          <w:lang w:eastAsia="pl-PL"/>
        </w:rPr>
        <w:t>orzec co do istoty sprawy</w:t>
      </w:r>
      <w:r w:rsidRPr="00A929A1">
        <w:rPr>
          <w:rFonts w:eastAsia="Times New Roman"/>
          <w:lang w:eastAsia="pl-PL"/>
        </w:rPr>
        <w:t xml:space="preserve"> (ewentualnie umorzyć postępowanie)</w:t>
      </w:r>
      <w:r w:rsidR="00293068" w:rsidRPr="00A929A1">
        <w:rPr>
          <w:rFonts w:eastAsia="Times New Roman"/>
          <w:lang w:eastAsia="pl-PL"/>
        </w:rPr>
        <w:t>, albo</w:t>
      </w:r>
      <w:r w:rsidR="0038325B">
        <w:rPr>
          <w:rFonts w:eastAsia="Times New Roman"/>
          <w:lang w:eastAsia="pl-PL"/>
        </w:rPr>
        <w:t> </w:t>
      </w:r>
      <w:r w:rsidRPr="00A929A1">
        <w:rPr>
          <w:rFonts w:eastAsia="Times New Roman"/>
          <w:lang w:eastAsia="pl-PL"/>
        </w:rPr>
        <w:t>przekazać organowi I ins</w:t>
      </w:r>
      <w:r w:rsidR="004E7164" w:rsidRPr="00A929A1">
        <w:rPr>
          <w:rFonts w:eastAsia="Times New Roman"/>
          <w:lang w:eastAsia="pl-PL"/>
        </w:rPr>
        <w:t xml:space="preserve">tancji </w:t>
      </w:r>
      <w:r w:rsidR="0078461D" w:rsidRPr="00A929A1">
        <w:rPr>
          <w:rFonts w:eastAsia="Times New Roman"/>
          <w:lang w:eastAsia="pl-PL"/>
        </w:rPr>
        <w:t xml:space="preserve">do ponownego </w:t>
      </w:r>
      <w:r w:rsidR="00293068" w:rsidRPr="00A929A1">
        <w:rPr>
          <w:rFonts w:eastAsia="Times New Roman"/>
          <w:lang w:eastAsia="pl-PL"/>
        </w:rPr>
        <w:t xml:space="preserve">rozpatrzenia </w:t>
      </w:r>
      <w:r w:rsidR="0078461D" w:rsidRPr="00A929A1">
        <w:rPr>
          <w:rFonts w:eastAsia="Times New Roman"/>
          <w:lang w:eastAsia="pl-PL"/>
        </w:rPr>
        <w:t>(art. 138</w:t>
      </w:r>
      <w:r w:rsidR="004E7164" w:rsidRPr="00A929A1">
        <w:rPr>
          <w:rFonts w:eastAsia="Times New Roman"/>
          <w:lang w:eastAsia="pl-PL"/>
        </w:rPr>
        <w:t xml:space="preserve"> ustawy z dnia 14</w:t>
      </w:r>
      <w:r w:rsidR="0038325B">
        <w:rPr>
          <w:rFonts w:eastAsia="Times New Roman"/>
          <w:lang w:eastAsia="pl-PL"/>
        </w:rPr>
        <w:t> </w:t>
      </w:r>
      <w:r w:rsidR="00BE7749">
        <w:rPr>
          <w:rFonts w:eastAsia="Times New Roman"/>
          <w:lang w:eastAsia="pl-PL"/>
        </w:rPr>
        <w:t xml:space="preserve">czerwca 1960 r. </w:t>
      </w:r>
      <w:r w:rsidR="004E7164" w:rsidRPr="00A929A1">
        <w:rPr>
          <w:rFonts w:eastAsia="Times New Roman"/>
          <w:lang w:eastAsia="pl-PL"/>
        </w:rPr>
        <w:t>– Kodeks post</w:t>
      </w:r>
      <w:r w:rsidR="007A655F" w:rsidRPr="00A929A1">
        <w:rPr>
          <w:rFonts w:eastAsia="Times New Roman"/>
          <w:lang w:eastAsia="pl-PL"/>
        </w:rPr>
        <w:t>ę</w:t>
      </w:r>
      <w:r w:rsidR="004E7164" w:rsidRPr="00A929A1">
        <w:rPr>
          <w:rFonts w:eastAsia="Times New Roman"/>
          <w:lang w:eastAsia="pl-PL"/>
        </w:rPr>
        <w:t xml:space="preserve">powania administracyjnego </w:t>
      </w:r>
      <w:r w:rsidR="00BA7F01" w:rsidRPr="00A929A1">
        <w:rPr>
          <w:rFonts w:eastAsia="Times New Roman"/>
          <w:lang w:eastAsia="pl-PL"/>
        </w:rPr>
        <w:t>(</w:t>
      </w:r>
      <w:r w:rsidR="004E7164" w:rsidRPr="00A929A1">
        <w:rPr>
          <w:rFonts w:eastAsia="Times New Roman"/>
          <w:lang w:eastAsia="pl-PL"/>
        </w:rPr>
        <w:t>Dz. U. z 2021 r. poz. 735</w:t>
      </w:r>
      <w:r w:rsidR="00BE1589">
        <w:rPr>
          <w:rFonts w:eastAsia="Times New Roman"/>
          <w:lang w:eastAsia="pl-PL"/>
        </w:rPr>
        <w:t xml:space="preserve"> i</w:t>
      </w:r>
      <w:r w:rsidR="0038325B">
        <w:rPr>
          <w:rFonts w:eastAsia="Times New Roman"/>
          <w:lang w:eastAsia="pl-PL"/>
        </w:rPr>
        <w:t> </w:t>
      </w:r>
      <w:r w:rsidR="00BE1589">
        <w:rPr>
          <w:rFonts w:eastAsia="Times New Roman"/>
          <w:lang w:eastAsia="pl-PL"/>
        </w:rPr>
        <w:t>1491</w:t>
      </w:r>
      <w:r w:rsidR="00BA7F01" w:rsidRPr="00A929A1">
        <w:rPr>
          <w:rFonts w:eastAsia="Times New Roman"/>
          <w:lang w:eastAsia="pl-PL"/>
        </w:rPr>
        <w:t>), zwanej dalej „Kodeksem postępowania administracyjnego”</w:t>
      </w:r>
      <w:r w:rsidR="004E7164" w:rsidRPr="00A929A1">
        <w:rPr>
          <w:rFonts w:eastAsia="Times New Roman"/>
          <w:lang w:eastAsia="pl-PL"/>
        </w:rPr>
        <w:t>)</w:t>
      </w:r>
      <w:r w:rsidR="0078461D" w:rsidRPr="00A929A1">
        <w:rPr>
          <w:rFonts w:eastAsia="Times New Roman"/>
          <w:lang w:eastAsia="pl-PL"/>
        </w:rPr>
        <w:t>.</w:t>
      </w:r>
    </w:p>
    <w:p w14:paraId="23B98FDB" w14:textId="5C0685E0" w:rsidR="002A7993" w:rsidRPr="00A929A1" w:rsidRDefault="002A7993" w:rsidP="00A929A1">
      <w:pPr>
        <w:spacing w:after="0" w:line="360" w:lineRule="auto"/>
        <w:jc w:val="both"/>
        <w:rPr>
          <w:rFonts w:eastAsia="Times New Roman"/>
          <w:lang w:eastAsia="pl-PL"/>
        </w:rPr>
      </w:pPr>
      <w:r w:rsidRPr="00A929A1">
        <w:rPr>
          <w:rFonts w:eastAsia="Times New Roman"/>
          <w:lang w:eastAsia="pl-PL"/>
        </w:rPr>
        <w:t>W przypadku niekorzystnego dla pracodawcy rozstrzygnięcia odwołania przez organ II</w:t>
      </w:r>
      <w:r w:rsidR="0038325B">
        <w:rPr>
          <w:rFonts w:eastAsia="Times New Roman"/>
          <w:lang w:eastAsia="pl-PL"/>
        </w:rPr>
        <w:t> </w:t>
      </w:r>
      <w:r w:rsidRPr="00A929A1">
        <w:rPr>
          <w:rFonts w:eastAsia="Times New Roman"/>
          <w:lang w:eastAsia="pl-PL"/>
        </w:rPr>
        <w:t xml:space="preserve">instancji, po wyczerpaniu tego środka zaskarżenia, pracodawca może wnieść skargę na decyzję do wojewódzkiego sądu administracyjnego. </w:t>
      </w:r>
    </w:p>
    <w:p w14:paraId="20D07D0F" w14:textId="77777777" w:rsidR="00F34CA4" w:rsidRPr="00A929A1" w:rsidRDefault="00F34CA4" w:rsidP="00A929A1">
      <w:pPr>
        <w:spacing w:after="0" w:line="360" w:lineRule="auto"/>
        <w:jc w:val="both"/>
        <w:rPr>
          <w:b/>
        </w:rPr>
      </w:pPr>
    </w:p>
    <w:p w14:paraId="795A5A46" w14:textId="77777777" w:rsidR="005C5854" w:rsidRPr="00A929A1" w:rsidRDefault="005C5854" w:rsidP="00A929A1">
      <w:pPr>
        <w:pStyle w:val="Bezodstpw"/>
        <w:numPr>
          <w:ilvl w:val="0"/>
          <w:numId w:val="1"/>
        </w:numPr>
        <w:spacing w:line="360" w:lineRule="auto"/>
        <w:rPr>
          <w:b/>
        </w:rPr>
      </w:pPr>
      <w:r w:rsidRPr="00A929A1">
        <w:rPr>
          <w:b/>
        </w:rPr>
        <w:t>Opinia o projekcie ustawy</w:t>
      </w:r>
    </w:p>
    <w:p w14:paraId="106A995D" w14:textId="6410235C" w:rsidR="003A3CF0" w:rsidRPr="00A929A1" w:rsidRDefault="00BE0116" w:rsidP="00A929A1">
      <w:pPr>
        <w:spacing w:after="0" w:line="360" w:lineRule="auto"/>
        <w:jc w:val="both"/>
      </w:pPr>
      <w:r w:rsidRPr="00A929A1">
        <w:t xml:space="preserve">Zgodnie z projektowanymi zmianami w ustawie o Państwowej Inspekcji Pracy możliwe byłoby </w:t>
      </w:r>
      <w:r w:rsidR="00B26C62" w:rsidRPr="00A929A1">
        <w:t xml:space="preserve">uznanie umowy cywilnoprawnej </w:t>
      </w:r>
      <w:r w:rsidR="003A3CF0" w:rsidRPr="00A929A1">
        <w:t xml:space="preserve">za umowę o pracę </w:t>
      </w:r>
      <w:r w:rsidR="003A3CF0" w:rsidRPr="00A929A1">
        <w:rPr>
          <w:rFonts w:eastAsia="Times New Roman"/>
          <w:lang w:eastAsia="pl-PL"/>
        </w:rPr>
        <w:t xml:space="preserve">– </w:t>
      </w:r>
      <w:r w:rsidR="00B26C62" w:rsidRPr="00A929A1">
        <w:t>w drodze decyzji wydawanej przez</w:t>
      </w:r>
      <w:r w:rsidR="004F015A">
        <w:t> </w:t>
      </w:r>
      <w:r w:rsidR="00B26C62" w:rsidRPr="00A929A1">
        <w:t>inspektora pracy. O</w:t>
      </w:r>
      <w:r w:rsidRPr="00A929A1">
        <w:t xml:space="preserve">znaczałoby </w:t>
      </w:r>
      <w:r w:rsidR="00B26C62" w:rsidRPr="00A929A1">
        <w:t xml:space="preserve">to </w:t>
      </w:r>
      <w:r w:rsidR="00AA3145" w:rsidRPr="00A929A1">
        <w:t>prawne uprzywilejowanie umów</w:t>
      </w:r>
      <w:r w:rsidR="00FB3DC6" w:rsidRPr="00A929A1">
        <w:t xml:space="preserve"> </w:t>
      </w:r>
      <w:r w:rsidR="00AA3145" w:rsidRPr="00A929A1">
        <w:t>o pracę i byłoby sprzeczne zarówno z zasadą swobody nawiązania stosunku pracy, zasadą swobody umów, jak</w:t>
      </w:r>
      <w:r w:rsidR="004F015A">
        <w:t> </w:t>
      </w:r>
      <w:r w:rsidR="00AA3145" w:rsidRPr="00A929A1">
        <w:t>rów</w:t>
      </w:r>
      <w:r w:rsidRPr="00A929A1">
        <w:t>nież z systemem prawa cywilnego.</w:t>
      </w:r>
      <w:r w:rsidR="00B33870" w:rsidRPr="00A929A1">
        <w:t xml:space="preserve"> Przyznanie inspektorom pracy prawa do wydawania decyzji o ustaleniu istnienia stosunku pracy byłoby naruszeniem kompetencji sądów pracy</w:t>
      </w:r>
      <w:r w:rsidR="003A3CF0" w:rsidRPr="00A929A1">
        <w:t>;</w:t>
      </w:r>
      <w:r w:rsidR="00BE1589">
        <w:t xml:space="preserve"> </w:t>
      </w:r>
      <w:r w:rsidR="00B33870" w:rsidRPr="00A929A1">
        <w:t>w</w:t>
      </w:r>
      <w:r w:rsidR="004F015A">
        <w:t> </w:t>
      </w:r>
      <w:r w:rsidR="00B33870" w:rsidRPr="00A929A1">
        <w:t xml:space="preserve">takiej sytuacji bardziej uprawniona </w:t>
      </w:r>
      <w:r w:rsidR="00605B62" w:rsidRPr="00A929A1">
        <w:t>pozostaje</w:t>
      </w:r>
      <w:r w:rsidR="00B33870" w:rsidRPr="00A929A1">
        <w:t xml:space="preserve"> obowi</w:t>
      </w:r>
      <w:r w:rsidR="00CC2489" w:rsidRPr="00A929A1">
        <w:t xml:space="preserve">ązująca procedura postępowania </w:t>
      </w:r>
      <w:r w:rsidR="00B33870" w:rsidRPr="00A929A1">
        <w:t>w</w:t>
      </w:r>
      <w:r w:rsidR="004F015A">
        <w:t> </w:t>
      </w:r>
      <w:r w:rsidR="00B33870" w:rsidRPr="00A929A1">
        <w:t>takich sprawach, w której w razie sporu, o rodzaju stosunku prawnego łączącego strony decyduje sąd.</w:t>
      </w:r>
      <w:r w:rsidR="00E857C1" w:rsidRPr="00A929A1">
        <w:t xml:space="preserve"> </w:t>
      </w:r>
    </w:p>
    <w:p w14:paraId="648A4AC4" w14:textId="5A4E85AA" w:rsidR="00E857C1" w:rsidRPr="00A929A1" w:rsidRDefault="00E857C1" w:rsidP="00A929A1">
      <w:pPr>
        <w:spacing w:after="0" w:line="360" w:lineRule="auto"/>
        <w:jc w:val="both"/>
      </w:pPr>
      <w:r w:rsidRPr="00A929A1">
        <w:t>Rozważając projektowaną regulację dotyczącą umożliwienia inspektorom pracy wydawania decyzji administracyjnych</w:t>
      </w:r>
      <w:r w:rsidR="003A3CF0" w:rsidRPr="00A929A1">
        <w:t xml:space="preserve"> </w:t>
      </w:r>
      <w:r w:rsidRPr="00A929A1">
        <w:t xml:space="preserve">w zakresie ustalania istnienia stosunku </w:t>
      </w:r>
      <w:r w:rsidR="00081F10" w:rsidRPr="00A929A1">
        <w:t>pracy należy także zauważyć, że</w:t>
      </w:r>
      <w:r w:rsidRPr="00A929A1">
        <w:t xml:space="preserve"> obowiązująca procedura odwoływania się od decyzji wydanej przez inspektora pracy </w:t>
      </w:r>
      <w:r w:rsidRPr="00A929A1">
        <w:lastRenderedPageBreak/>
        <w:t>podlega rygorom przepisów ustawy o Państwowej Inspekcji Pracy oraz Kodeksu postępowania administracyjnego. Natomiast sprawy dotyczące odwołania od decyzji w sprawie ustalenia</w:t>
      </w:r>
      <w:r w:rsidR="00BE1589">
        <w:t xml:space="preserve"> </w:t>
      </w:r>
      <w:r w:rsidRPr="00A929A1">
        <w:t>istnienia stosunku pracy wydawane p</w:t>
      </w:r>
      <w:r w:rsidR="00CC2489" w:rsidRPr="00A929A1">
        <w:t xml:space="preserve">rzez inspektora pracy, zgodnie </w:t>
      </w:r>
      <w:r w:rsidRPr="00A929A1">
        <w:t>z poselskim projektem, jako jedyne podlegałyby pro</w:t>
      </w:r>
      <w:r w:rsidR="00A615E3">
        <w:t xml:space="preserve">cedurze </w:t>
      </w:r>
      <w:r w:rsidR="00CC2489" w:rsidRPr="00A929A1">
        <w:t xml:space="preserve">wynikającej z ustawy </w:t>
      </w:r>
      <w:r w:rsidRPr="00A929A1">
        <w:t>o Państwowej Inspekcji Pracy oraz</w:t>
      </w:r>
      <w:r w:rsidR="004F015A">
        <w:t> </w:t>
      </w:r>
      <w:r w:rsidRPr="00A929A1">
        <w:t xml:space="preserve">Kodeksu postępowania cywilnego. </w:t>
      </w:r>
    </w:p>
    <w:p w14:paraId="28633412" w14:textId="6B01B5DD" w:rsidR="00B85C80" w:rsidRPr="00A929A1" w:rsidRDefault="002F4D64" w:rsidP="00A929A1">
      <w:pPr>
        <w:autoSpaceDE w:val="0"/>
        <w:autoSpaceDN w:val="0"/>
        <w:adjustRightInd w:val="0"/>
        <w:spacing w:after="0" w:line="360" w:lineRule="auto"/>
        <w:jc w:val="both"/>
      </w:pPr>
      <w:r w:rsidRPr="00A929A1">
        <w:t>Należy zauważyć, że w</w:t>
      </w:r>
      <w:r w:rsidR="00B85C80" w:rsidRPr="00A929A1">
        <w:t xml:space="preserve"> praktyce często powstają wątpliwości co do oceny konkretnego stosunku</w:t>
      </w:r>
      <w:r w:rsidRPr="00A929A1">
        <w:t xml:space="preserve"> </w:t>
      </w:r>
      <w:r w:rsidR="00B85C80" w:rsidRPr="00A929A1">
        <w:t>zatrudnienia i tym samym ustalenia, czy ma on charakter pracowniczy, czy</w:t>
      </w:r>
      <w:r w:rsidR="004F015A">
        <w:t> </w:t>
      </w:r>
      <w:r w:rsidR="00B85C80" w:rsidRPr="00A929A1">
        <w:t xml:space="preserve">cywilnoprawny. </w:t>
      </w:r>
      <w:r w:rsidR="00127DF0" w:rsidRPr="00A929A1">
        <w:t>K</w:t>
      </w:r>
      <w:r w:rsidR="00B85C80" w:rsidRPr="00A929A1">
        <w:t xml:space="preserve">ryteriami oceny mogą tu być cechy charakteryzujące zatrudnienie pracownicze, dla których </w:t>
      </w:r>
      <w:r w:rsidRPr="00A929A1">
        <w:t>podstawą</w:t>
      </w:r>
      <w:r w:rsidR="00B85C80" w:rsidRPr="00A929A1">
        <w:t xml:space="preserve"> jest </w:t>
      </w:r>
      <w:r w:rsidRPr="00A929A1">
        <w:t>przepis</w:t>
      </w:r>
      <w:r w:rsidR="00B85C80" w:rsidRPr="00A929A1">
        <w:t xml:space="preserve"> art. 22 § 1 Kodeksu pracy</w:t>
      </w:r>
      <w:r w:rsidR="00127DF0" w:rsidRPr="00A929A1">
        <w:t>.</w:t>
      </w:r>
      <w:r w:rsidR="00B85C80" w:rsidRPr="00A929A1">
        <w:t xml:space="preserve"> Pomimo jednak skatalogowania tych cech, nie zawsze dokonanie kwalifikacji jest zadaniem łatwym. Ustalanie przez inspektora pracy, w drodze natychmiast wykonalnej decyzji, istnienia stosunku pracy, może spowodować, </w:t>
      </w:r>
      <w:r w:rsidR="002B076F">
        <w:t>że decyzje te będą wydawane</w:t>
      </w:r>
      <w:r w:rsidR="00B85C80" w:rsidRPr="00A929A1">
        <w:t xml:space="preserve"> wyłącznie na podstawie przesłanek zawartych w art. 22 Kodeksu pracy.</w:t>
      </w:r>
      <w:r w:rsidR="001329D2" w:rsidRPr="00A929A1">
        <w:t xml:space="preserve"> Natomiast nie w każdym przypadku będzie możliwe przeprowadzenie szczegółowej analizy stanu faktycznego. </w:t>
      </w:r>
    </w:p>
    <w:p w14:paraId="00D15B7A" w14:textId="3E18B8DF" w:rsidR="00A22409" w:rsidRPr="00A929A1" w:rsidRDefault="00B85C80" w:rsidP="00A929A1">
      <w:pPr>
        <w:spacing w:after="0" w:line="360" w:lineRule="auto"/>
        <w:jc w:val="both"/>
      </w:pPr>
      <w:r w:rsidRPr="00A929A1">
        <w:rPr>
          <w:rFonts w:eastAsia="Times New Roman"/>
          <w:lang w:eastAsia="pl-PL"/>
        </w:rPr>
        <w:t>R</w:t>
      </w:r>
      <w:r w:rsidR="00BE0116" w:rsidRPr="00A929A1">
        <w:rPr>
          <w:rFonts w:eastAsia="Times New Roman"/>
          <w:lang w:eastAsia="pl-PL"/>
        </w:rPr>
        <w:t>ozważając</w:t>
      </w:r>
      <w:r w:rsidR="00667EA4" w:rsidRPr="00A929A1">
        <w:rPr>
          <w:rFonts w:eastAsia="Times New Roman"/>
          <w:lang w:eastAsia="pl-PL"/>
        </w:rPr>
        <w:t xml:space="preserve"> zatem</w:t>
      </w:r>
      <w:r w:rsidR="00BE0116" w:rsidRPr="00A929A1">
        <w:rPr>
          <w:rFonts w:eastAsia="Times New Roman"/>
          <w:lang w:eastAsia="pl-PL"/>
        </w:rPr>
        <w:t xml:space="preserve"> wprowadzenie do porządku prawnego </w:t>
      </w:r>
      <w:r w:rsidR="00667EA4" w:rsidRPr="00A929A1">
        <w:rPr>
          <w:rFonts w:eastAsia="Times New Roman"/>
          <w:lang w:eastAsia="pl-PL"/>
        </w:rPr>
        <w:t>rozwiązań zawartych w poselskim projekcie ustawy</w:t>
      </w:r>
      <w:r w:rsidR="00943DF2" w:rsidRPr="00A929A1">
        <w:t xml:space="preserve"> </w:t>
      </w:r>
      <w:r w:rsidR="00BE0116" w:rsidRPr="00A929A1">
        <w:t>należy zwrócić uwagę na konieczność</w:t>
      </w:r>
      <w:r w:rsidR="00943DF2" w:rsidRPr="00A929A1">
        <w:t xml:space="preserve"> rozstrzygnięci</w:t>
      </w:r>
      <w:r w:rsidR="00BE0116" w:rsidRPr="00A929A1">
        <w:t>a</w:t>
      </w:r>
      <w:r w:rsidR="00943DF2" w:rsidRPr="00A929A1">
        <w:t xml:space="preserve"> wielu kwestii</w:t>
      </w:r>
      <w:r w:rsidR="00FC65E3" w:rsidRPr="00A929A1">
        <w:t>, w tym</w:t>
      </w:r>
      <w:r w:rsidR="003A3CF0" w:rsidRPr="00A929A1">
        <w:t xml:space="preserve"> m.in. </w:t>
      </w:r>
      <w:r w:rsidR="00FC65E3" w:rsidRPr="00A929A1">
        <w:t>o</w:t>
      </w:r>
      <w:r w:rsidR="00A22409" w:rsidRPr="00A929A1">
        <w:t xml:space="preserve">d którego momentu </w:t>
      </w:r>
      <w:r w:rsidR="002625E6" w:rsidRPr="00A929A1">
        <w:t>miałoby nastąpić</w:t>
      </w:r>
      <w:r w:rsidR="00A22409" w:rsidRPr="00A929A1">
        <w:t xml:space="preserve"> ustalenie istnienia stosunku pracy</w:t>
      </w:r>
      <w:r w:rsidR="006C5D42" w:rsidRPr="00A929A1">
        <w:t>.</w:t>
      </w:r>
      <w:r w:rsidR="003A3CF0" w:rsidRPr="00A929A1">
        <w:rPr>
          <w:b/>
        </w:rPr>
        <w:t xml:space="preserve"> </w:t>
      </w:r>
      <w:r w:rsidR="00A22409" w:rsidRPr="00A929A1">
        <w:t>Z poselskiego projektu ustawy nie wynika, czy decyzja w sprawie ustalenia istnienia stosunku pracy miał</w:t>
      </w:r>
      <w:r w:rsidR="008F690A" w:rsidRPr="00A929A1">
        <w:t>a</w:t>
      </w:r>
      <w:r w:rsidR="00A22409" w:rsidRPr="00A929A1">
        <w:t>by dotyc</w:t>
      </w:r>
      <w:r w:rsidR="00A0367A" w:rsidRPr="00A929A1">
        <w:t xml:space="preserve">zyć okresu od dnia wydania lub </w:t>
      </w:r>
      <w:r w:rsidR="00A22409" w:rsidRPr="00A929A1">
        <w:t>uprawomocnienia się tej decyzji, czy miał</w:t>
      </w:r>
      <w:r w:rsidR="00BA7F01" w:rsidRPr="00A929A1">
        <w:t>a</w:t>
      </w:r>
      <w:r w:rsidR="00A22409" w:rsidRPr="00A929A1">
        <w:t>by ona</w:t>
      </w:r>
      <w:r w:rsidR="004F015A">
        <w:t> </w:t>
      </w:r>
      <w:r w:rsidR="00A22409" w:rsidRPr="00A929A1">
        <w:t>dotyczyć także wcześniejszego okresu, np. od dnia rozpoczęcia pracy. Z projektu wynika jedynie, że decyzja wywołuje skutki takie jak wynikające z umowy o pracę i jest natychmiast wykonalna. Rozstrzygnięcie tej kwestii ma istotne znaczenie</w:t>
      </w:r>
      <w:r w:rsidR="00EB472C">
        <w:t xml:space="preserve"> </w:t>
      </w:r>
      <w:r w:rsidR="00A22409" w:rsidRPr="00A929A1">
        <w:t>z punktu widzenia korzystania przez pracownika z uprawnień pr</w:t>
      </w:r>
      <w:r w:rsidR="002E3D2F" w:rsidRPr="00A929A1">
        <w:t xml:space="preserve">zewidzianych przepisami Kodeksu </w:t>
      </w:r>
      <w:r w:rsidR="00A22409" w:rsidRPr="00A929A1">
        <w:t>pracy, np. urlopu wypoczynkowego. Roszczenia ze stosunku pracy ulegają bowiem przedawnieniu z</w:t>
      </w:r>
      <w:r w:rsidR="00EB472C">
        <w:t> </w:t>
      </w:r>
      <w:r w:rsidR="00A22409" w:rsidRPr="00A929A1">
        <w:t>upływem 3</w:t>
      </w:r>
      <w:r w:rsidR="004F015A">
        <w:t> </w:t>
      </w:r>
      <w:r w:rsidR="00A22409" w:rsidRPr="00A929A1">
        <w:t>lat, od dnia w którym roszczenie stało się wymaga</w:t>
      </w:r>
      <w:r w:rsidR="00BA7F01" w:rsidRPr="00A929A1">
        <w:t>l</w:t>
      </w:r>
      <w:r w:rsidR="00A22409" w:rsidRPr="00A929A1">
        <w:t>ne (art. 291</w:t>
      </w:r>
      <w:r w:rsidR="00EB472C">
        <w:t xml:space="preserve"> </w:t>
      </w:r>
      <w:r w:rsidR="00A22409" w:rsidRPr="00A929A1">
        <w:t>§ 1 Kodeksu pracy). Zatem przyjęcie koncepcji, zgodnie z którą możliwe byłoby objęcie uznaniem za stosunek pracy okresu świadczenia pracy sprzed wydania decyzji oznaczałoby konieczność umożliwienia pracownikowi skorzystania ze wszystkich nieprzedawnionych uprawnień pracowniczych.</w:t>
      </w:r>
    </w:p>
    <w:p w14:paraId="7AAF0EFD" w14:textId="48C4B1AC" w:rsidR="00A22409" w:rsidRPr="00A929A1" w:rsidRDefault="003A3CF0" w:rsidP="00A929A1">
      <w:pPr>
        <w:spacing w:after="0" w:line="360" w:lineRule="auto"/>
        <w:jc w:val="both"/>
      </w:pPr>
      <w:r w:rsidRPr="00A929A1">
        <w:t xml:space="preserve">Nie jest także jasne, </w:t>
      </w:r>
      <w:r w:rsidR="00DA129F" w:rsidRPr="00A929A1">
        <w:t xml:space="preserve">jakie byłyby </w:t>
      </w:r>
      <w:r w:rsidR="00A22409" w:rsidRPr="00A929A1">
        <w:t xml:space="preserve">dla stron stosunku prawnego </w:t>
      </w:r>
      <w:r w:rsidR="00DA129F" w:rsidRPr="00A929A1">
        <w:t>skutki wydania decyzji przez</w:t>
      </w:r>
      <w:r w:rsidR="004F015A">
        <w:t> </w:t>
      </w:r>
      <w:r w:rsidR="00DA129F" w:rsidRPr="00A929A1">
        <w:t xml:space="preserve">inspektora pracy w zakresie ustalenia istnienia stosunku pracy, </w:t>
      </w:r>
      <w:r w:rsidR="00A22409" w:rsidRPr="00A929A1">
        <w:t xml:space="preserve">która </w:t>
      </w:r>
      <w:r w:rsidR="00A0367A" w:rsidRPr="00A929A1">
        <w:t xml:space="preserve">po </w:t>
      </w:r>
      <w:r w:rsidR="00AF1654" w:rsidRPr="00A929A1">
        <w:t xml:space="preserve">długotrwałym </w:t>
      </w:r>
      <w:r w:rsidR="00A22409" w:rsidRPr="00A929A1">
        <w:t>postępo</w:t>
      </w:r>
      <w:r w:rsidR="00AF1654" w:rsidRPr="00A929A1">
        <w:t>waniu sądowym (np. po 2 latach)</w:t>
      </w:r>
      <w:r w:rsidRPr="00A929A1">
        <w:t>,</w:t>
      </w:r>
      <w:r w:rsidR="00A22409" w:rsidRPr="00A929A1">
        <w:t xml:space="preserve"> zostałaby uznana przez sąd za wadliwą</w:t>
      </w:r>
      <w:r w:rsidR="00DA129F" w:rsidRPr="00A929A1">
        <w:t xml:space="preserve">. </w:t>
      </w:r>
      <w:r w:rsidR="00CC06D2" w:rsidRPr="00A929A1">
        <w:t>Trzeba mieć bowiem na uwadze, że wadliwa decyzja inspektora pracy skutkowała</w:t>
      </w:r>
      <w:r w:rsidR="00380FEC" w:rsidRPr="00A929A1">
        <w:t>by</w:t>
      </w:r>
      <w:r w:rsidR="00CC06D2" w:rsidRPr="00A929A1">
        <w:t xml:space="preserve"> zobligowaniem pracodawcy do odprowadzania skła</w:t>
      </w:r>
      <w:r w:rsidR="005E04BF" w:rsidRPr="00A929A1">
        <w:t xml:space="preserve">dek na ubezpieczenia społeczne </w:t>
      </w:r>
      <w:r w:rsidR="00CC06D2" w:rsidRPr="00A929A1">
        <w:t>od zawartej z</w:t>
      </w:r>
      <w:r w:rsidR="004F015A">
        <w:t> </w:t>
      </w:r>
      <w:r w:rsidR="00CC06D2" w:rsidRPr="00A929A1">
        <w:t>pracownikiem umowy o pracę. Do czasu zmiany t</w:t>
      </w:r>
      <w:r w:rsidR="00C04275">
        <w:t>ej decyzji przez sąd powszechny</w:t>
      </w:r>
      <w:r w:rsidR="00CC06D2" w:rsidRPr="00A929A1">
        <w:t xml:space="preserve"> </w:t>
      </w:r>
      <w:r w:rsidR="00CC06D2" w:rsidRPr="00A929A1">
        <w:lastRenderedPageBreak/>
        <w:t xml:space="preserve">pracodawca </w:t>
      </w:r>
      <w:r w:rsidR="00380FEC" w:rsidRPr="00A929A1">
        <w:t>ponosiłby</w:t>
      </w:r>
      <w:r w:rsidRPr="00A929A1">
        <w:t xml:space="preserve"> zatem</w:t>
      </w:r>
      <w:r w:rsidR="00380FEC" w:rsidRPr="00A929A1">
        <w:t xml:space="preserve"> nienależne koszty</w:t>
      </w:r>
      <w:r w:rsidRPr="00A929A1">
        <w:t xml:space="preserve"> z tego tytułu</w:t>
      </w:r>
      <w:r w:rsidR="00380FEC" w:rsidRPr="00A929A1">
        <w:t xml:space="preserve">. </w:t>
      </w:r>
      <w:r w:rsidR="00DA129F" w:rsidRPr="00A929A1">
        <w:t xml:space="preserve">Powstają </w:t>
      </w:r>
      <w:r w:rsidR="00CC06D2" w:rsidRPr="00A929A1">
        <w:t xml:space="preserve">więc </w:t>
      </w:r>
      <w:r w:rsidR="00DA129F" w:rsidRPr="00A929A1">
        <w:t>wątpliwości, jak</w:t>
      </w:r>
      <w:r w:rsidR="004F015A">
        <w:t> </w:t>
      </w:r>
      <w:r w:rsidR="00DA129F" w:rsidRPr="00A929A1">
        <w:t>w</w:t>
      </w:r>
      <w:r w:rsidR="004F015A">
        <w:t> </w:t>
      </w:r>
      <w:r w:rsidR="00DA129F" w:rsidRPr="00A929A1">
        <w:t>takim przypadku należałoby rozliczyć należności, które zostały wypłacone w czasie trwania sporu sądowego, np. wynagrodzenie za czas urlopu wypoczynkowego czy za czas zwolnienia od pracy w celu opieki nad dzieckiem do lat 14 albo świadczenia związane z</w:t>
      </w:r>
      <w:r w:rsidR="004F015A">
        <w:t> </w:t>
      </w:r>
      <w:r w:rsidR="00DA129F" w:rsidRPr="00A929A1">
        <w:t>realizowaniem uprawnień rodzicielskich (zasiłek macie</w:t>
      </w:r>
      <w:r w:rsidR="00380FEC" w:rsidRPr="00A929A1">
        <w:t xml:space="preserve">rzyński). Nie jest jasne, czy w takim przypadku </w:t>
      </w:r>
      <w:r w:rsidR="00DA129F" w:rsidRPr="00A929A1">
        <w:t>pracodawca/zleceniodawca mógłby żądać zwrotu wypłaconego wynagrodzenia lub</w:t>
      </w:r>
      <w:r w:rsidR="0008545A">
        <w:t> </w:t>
      </w:r>
      <w:r w:rsidR="00DA129F" w:rsidRPr="00A929A1">
        <w:t>innych świadczeń związanych z pracą jako nienależnie pobranych.</w:t>
      </w:r>
      <w:r w:rsidR="00A0367A" w:rsidRPr="00A929A1">
        <w:t xml:space="preserve"> W perspektywie długotrwałego postępowania sądowego, nawet w przypadku ich zwrotu, mogą przedstawiać one niższą wartość nabywczą, aniżeli w dacie ich uiszczania. </w:t>
      </w:r>
      <w:r w:rsidR="00077071" w:rsidRPr="00A929A1">
        <w:t xml:space="preserve">Natomiast </w:t>
      </w:r>
      <w:r w:rsidR="00A0367A" w:rsidRPr="00A929A1">
        <w:t xml:space="preserve">projektowana ustawa nie wskazuje, kto i w jakim trybie </w:t>
      </w:r>
      <w:r w:rsidR="00077071" w:rsidRPr="00A929A1">
        <w:t>miałby zwracać, np.</w:t>
      </w:r>
      <w:r w:rsidR="00A0367A" w:rsidRPr="00A929A1">
        <w:t xml:space="preserve"> pracodawcy</w:t>
      </w:r>
      <w:r w:rsidR="0035599E">
        <w:t>,</w:t>
      </w:r>
      <w:r w:rsidR="00A0367A" w:rsidRPr="00A929A1">
        <w:t xml:space="preserve"> uiszczone nienależnie składki, w przypadku zmiany decyzji inspektora pracy przez sąd.</w:t>
      </w:r>
    </w:p>
    <w:p w14:paraId="251B5DD0" w14:textId="5353571C" w:rsidR="008E788B" w:rsidRPr="005521F4" w:rsidRDefault="0035599E" w:rsidP="00A929A1">
      <w:pPr>
        <w:autoSpaceDE w:val="0"/>
        <w:autoSpaceDN w:val="0"/>
        <w:adjustRightInd w:val="0"/>
        <w:spacing w:after="0" w:line="360" w:lineRule="auto"/>
        <w:contextualSpacing/>
        <w:jc w:val="both"/>
      </w:pPr>
      <w:r>
        <w:t>Ponadto należy zwrócić uwagę</w:t>
      </w:r>
      <w:r w:rsidR="008E788B" w:rsidRPr="005521F4">
        <w:t xml:space="preserve"> na </w:t>
      </w:r>
      <w:r w:rsidR="005521F4" w:rsidRPr="005521F4">
        <w:t xml:space="preserve">kwestię dotyczącą </w:t>
      </w:r>
      <w:r w:rsidR="008E788B" w:rsidRPr="005521F4">
        <w:t>wpływu projektowanych przepisów na</w:t>
      </w:r>
      <w:r w:rsidR="004F015A">
        <w:t> </w:t>
      </w:r>
      <w:r w:rsidR="008E788B" w:rsidRPr="005521F4">
        <w:t>zagadnienia związane z aspektami podatkowymi, które będą wynikały ze zmiany kwalifikacji umowy łączącej strony wskutek decyzji inspektora Państwowej Inspekcji Pracy, a</w:t>
      </w:r>
      <w:r w:rsidR="004F015A">
        <w:t> </w:t>
      </w:r>
      <w:r w:rsidR="008E788B" w:rsidRPr="005521F4">
        <w:t>także ewentualnej konieczności przywrócenia stanu pierwotnego, w sytuacji gdy sąd powszechny nie podzieli zasadności zmiany tej kwalifikacji dokonanej uprzednio przez</w:t>
      </w:r>
      <w:r w:rsidR="004F015A">
        <w:t> </w:t>
      </w:r>
      <w:r w:rsidR="008E788B" w:rsidRPr="005521F4">
        <w:t>inspektora.</w:t>
      </w:r>
    </w:p>
    <w:p w14:paraId="52191E72" w14:textId="1F5AB01A" w:rsidR="008E788B" w:rsidRPr="005521F4" w:rsidRDefault="008E788B" w:rsidP="00A929A1">
      <w:pPr>
        <w:autoSpaceDE w:val="0"/>
        <w:autoSpaceDN w:val="0"/>
        <w:adjustRightInd w:val="0"/>
        <w:spacing w:after="0" w:line="360" w:lineRule="auto"/>
        <w:contextualSpacing/>
        <w:jc w:val="both"/>
      </w:pPr>
      <w:r w:rsidRPr="005521F4">
        <w:t>Wymaga bowiem podkreślenia, że sposób kalkulacji zaliczki na podatek dochodowy jest</w:t>
      </w:r>
      <w:r w:rsidR="000F17BB">
        <w:t> </w:t>
      </w:r>
      <w:r w:rsidRPr="005521F4">
        <w:t>odmienny w przypadku uzyskiwania przez podatnika przychodów ze stosunku pracy od</w:t>
      </w:r>
      <w:r w:rsidR="000F17BB">
        <w:t> </w:t>
      </w:r>
      <w:r w:rsidRPr="005521F4">
        <w:t xml:space="preserve">sytuacji uzyskiwania takich przychodów z tytułu umowy zlecenia. </w:t>
      </w:r>
      <w:r w:rsidR="00EC12D7" w:rsidRPr="005521F4">
        <w:t>Z uwagi na to, że</w:t>
      </w:r>
      <w:r w:rsidR="000F17BB">
        <w:t> </w:t>
      </w:r>
      <w:r w:rsidRPr="005521F4">
        <w:t>do</w:t>
      </w:r>
      <w:r w:rsidR="000F17BB">
        <w:t> </w:t>
      </w:r>
      <w:r w:rsidRPr="005521F4">
        <w:t>poboru ww. zaliczek obowiązany jest płatnik, decyzja inspektora Państwowej Inspekcji Pracy w pierwszej kolejności spowodowałaby konieczność określenia rozliczeń między płatnikiem, urzędem skarbowym a podatnikiem według zmienionych zasad (decyzja byłaby bowiem natychmiast wykonalna). W sytuacji jednak</w:t>
      </w:r>
      <w:r w:rsidR="0035599E">
        <w:t>,</w:t>
      </w:r>
      <w:r w:rsidRPr="005521F4">
        <w:t xml:space="preserve"> gdyb</w:t>
      </w:r>
      <w:r w:rsidR="00EC12D7" w:rsidRPr="005521F4">
        <w:t xml:space="preserve">y ostateczna kwalifikacja umowy </w:t>
      </w:r>
      <w:r w:rsidRPr="005521F4">
        <w:t>usta</w:t>
      </w:r>
      <w:r w:rsidR="0035599E">
        <w:t>lona przez sąd powszechny była</w:t>
      </w:r>
      <w:r w:rsidRPr="005521F4">
        <w:t xml:space="preserve"> odmienna od </w:t>
      </w:r>
      <w:r w:rsidR="00EC12D7" w:rsidRPr="005521F4">
        <w:t xml:space="preserve">kwalifikacji umowy określonej w </w:t>
      </w:r>
      <w:r w:rsidRPr="005521F4">
        <w:t>decyzji inspektora Państwowej Inspekcji Pracy, to wszystkie dokonane rozliczenia według zmienionych zasad należałoby powtórzyć według zasad wynikających z ostatecznej kwalifikacji tej umowy dokonanej przez sąd powszechny.</w:t>
      </w:r>
    </w:p>
    <w:p w14:paraId="3E7C2BF2" w14:textId="523EA0DF" w:rsidR="008E788B" w:rsidRPr="00A929A1" w:rsidRDefault="008E788B" w:rsidP="00A929A1">
      <w:pPr>
        <w:autoSpaceDE w:val="0"/>
        <w:autoSpaceDN w:val="0"/>
        <w:adjustRightInd w:val="0"/>
        <w:spacing w:after="0" w:line="360" w:lineRule="auto"/>
        <w:contextualSpacing/>
        <w:jc w:val="both"/>
      </w:pPr>
      <w:r w:rsidRPr="005521F4">
        <w:t>Jednocześnie wymaga podkreślenia, że ustawodawca ukształtował rolę płatnika jako</w:t>
      </w:r>
      <w:r w:rsidR="000F17BB">
        <w:t> </w:t>
      </w:r>
      <w:r w:rsidRPr="005521F4">
        <w:t>pośrednika między podatnikiem a organem podatkowym, zaś czynności podejmowane</w:t>
      </w:r>
      <w:r w:rsidR="00A929A1" w:rsidRPr="005521F4">
        <w:t xml:space="preserve"> </w:t>
      </w:r>
      <w:r w:rsidRPr="005521F4">
        <w:t>przez płatnika, polegające na obliczeniu, pobraniu i wpłaceniu należności podatkowych, mają charakter czynności materialnotechnicznych. Z chwilą pobrania podatku i przekazania go</w:t>
      </w:r>
      <w:r w:rsidR="000F17BB">
        <w:t> </w:t>
      </w:r>
      <w:r w:rsidRPr="005521F4">
        <w:t>na</w:t>
      </w:r>
      <w:r w:rsidR="000F17BB">
        <w:t> </w:t>
      </w:r>
      <w:r w:rsidRPr="005521F4">
        <w:t>rachunek właściwego urzędu skarbowego obowiązek płatnika wygasa, to</w:t>
      </w:r>
      <w:r w:rsidR="000F17BB">
        <w:t> </w:t>
      </w:r>
      <w:r w:rsidRPr="005521F4">
        <w:t>zaś</w:t>
      </w:r>
      <w:r w:rsidR="000F17BB">
        <w:t> </w:t>
      </w:r>
      <w:r w:rsidRPr="005521F4">
        <w:t>na</w:t>
      </w:r>
      <w:r w:rsidR="000F17BB">
        <w:t> </w:t>
      </w:r>
      <w:r w:rsidRPr="005521F4">
        <w:t xml:space="preserve">podatniku ciąży ostatecznie obowiązek podatkowy. W związku z powyższym </w:t>
      </w:r>
      <w:r w:rsidRPr="005521F4">
        <w:lastRenderedPageBreak/>
        <w:t>wątpliwości budzi, czy u</w:t>
      </w:r>
      <w:r w:rsidR="000F17BB">
        <w:t> </w:t>
      </w:r>
      <w:r w:rsidRPr="005521F4">
        <w:t>podatnika wystąpi nadpłata z tytułu pobrania przez płatnika podatku nienależnego lub w wysokości większej od należnej w sytuacji ustalenia przez sąd powszechny, że umowa łącząca strony jest umową cywilnoprawną, gdy poprzednio inspektor Państwowej Inspekcji Pracy uznał wskazaną umowę za umowę o pracę. Powyższe może skutkować koniecznością wystąpienia przez podatnika do organu podatkowego z wnioskiem o</w:t>
      </w:r>
      <w:r w:rsidR="00DB4C5F">
        <w:t> </w:t>
      </w:r>
      <w:r w:rsidRPr="005521F4">
        <w:t>stwierdzenie nadpłaty.</w:t>
      </w:r>
    </w:p>
    <w:p w14:paraId="28DEFE8B" w14:textId="74EE3B4D" w:rsidR="00CC06D2" w:rsidRPr="00A929A1" w:rsidRDefault="00DA129F" w:rsidP="00A929A1">
      <w:pPr>
        <w:autoSpaceDE w:val="0"/>
        <w:autoSpaceDN w:val="0"/>
        <w:adjustRightInd w:val="0"/>
        <w:spacing w:after="0" w:line="360" w:lineRule="auto"/>
        <w:jc w:val="both"/>
      </w:pPr>
      <w:r w:rsidRPr="00A929A1">
        <w:t xml:space="preserve">Taka asymetria rozwiązań budzi </w:t>
      </w:r>
      <w:r w:rsidR="00CC06D2" w:rsidRPr="00A929A1">
        <w:t xml:space="preserve">także </w:t>
      </w:r>
      <w:r w:rsidRPr="00A929A1">
        <w:t>wątpliwości co do zgodności projektowanych rozwiązań z art. 32 Konstytucji RP. Wątpliwości tych nie rozwiewa treść projektowaneg</w:t>
      </w:r>
      <w:r w:rsidR="00380FEC" w:rsidRPr="00A929A1">
        <w:t>o art. 447</w:t>
      </w:r>
      <w:r w:rsidR="003A3CF0" w:rsidRPr="00A929A1">
        <w:rPr>
          <w:vertAlign w:val="superscript"/>
        </w:rPr>
        <w:t>7b</w:t>
      </w:r>
      <w:r w:rsidR="003A3CF0" w:rsidRPr="00A929A1">
        <w:t xml:space="preserve"> </w:t>
      </w:r>
      <w:r w:rsidR="00380FEC" w:rsidRPr="00A929A1">
        <w:t>§ 6 Kodeksu postę</w:t>
      </w:r>
      <w:r w:rsidRPr="00A929A1">
        <w:t>powania cywilnego, który stanowi, że sąd może na wniosek strony, która wniosła odwołanie,</w:t>
      </w:r>
      <w:r w:rsidR="00E70A67" w:rsidRPr="00A929A1">
        <w:t xml:space="preserve"> </w:t>
      </w:r>
      <w:r w:rsidRPr="00A929A1">
        <w:t xml:space="preserve">wstrzymać wykonanie decyzji </w:t>
      </w:r>
      <w:r w:rsidR="00AF1654" w:rsidRPr="00A929A1">
        <w:t>do czasu rozstrzygnięcia sprawy</w:t>
      </w:r>
      <w:r w:rsidR="003A3CF0" w:rsidRPr="00A929A1">
        <w:t>,</w:t>
      </w:r>
      <w:r w:rsidR="00152ACE" w:rsidRPr="00A929A1">
        <w:t xml:space="preserve"> bowiem</w:t>
      </w:r>
      <w:r w:rsidR="00AF1654" w:rsidRPr="00A929A1">
        <w:t xml:space="preserve"> </w:t>
      </w:r>
      <w:r w:rsidR="00152ACE" w:rsidRPr="00A929A1">
        <w:t>w razie oddalenia przez sąd wniosku</w:t>
      </w:r>
      <w:r w:rsidR="00A929A1">
        <w:t xml:space="preserve"> </w:t>
      </w:r>
      <w:r w:rsidRPr="00A929A1">
        <w:t xml:space="preserve">o wstrzymanie wykonania decyzji, pracodawca </w:t>
      </w:r>
      <w:r w:rsidR="00380FEC" w:rsidRPr="00A929A1">
        <w:t>byłby</w:t>
      </w:r>
      <w:r w:rsidRPr="00A929A1">
        <w:t xml:space="preserve"> zmuszony uiszczać wszystkie dodatkowe składki od zawartej umowy do czasu prawomocnego zakończenia sprawy przez sąd.</w:t>
      </w:r>
    </w:p>
    <w:p w14:paraId="0DD7D877" w14:textId="701ECF71" w:rsidR="00DA129F" w:rsidRPr="00A929A1" w:rsidRDefault="002E3D2F" w:rsidP="00A929A1">
      <w:pPr>
        <w:spacing w:after="0" w:line="360" w:lineRule="auto"/>
        <w:jc w:val="both"/>
      </w:pPr>
      <w:r w:rsidRPr="00A929A1">
        <w:t>Kolejną nierozstrzygniętą</w:t>
      </w:r>
      <w:r w:rsidR="00EC145A">
        <w:t xml:space="preserve"> kwestią pozostaje,</w:t>
      </w:r>
      <w:r w:rsidR="00DA129F" w:rsidRPr="00A929A1">
        <w:t xml:space="preserve"> jak należałoby postąpić, jeżeli w czasie sporu sądowego rozwiązaniu uległby stosunek pracy i zostałoby wydane np. świadectwo pracy, a</w:t>
      </w:r>
      <w:r w:rsidR="00DB4C5F">
        <w:t> </w:t>
      </w:r>
      <w:r w:rsidR="00DA129F" w:rsidRPr="00A929A1">
        <w:t>następnie sąd pracy orzekłby, że nie było przesłanek do wydania przez inspektora pracy decyzji o istnieniu stosunku pracy. Powstaje wątpliwość, jak należałoby w takim przypadku potraktować nie tylko świadectwo pracy, ale i całą dokumentację pracowniczą wytworzoną w</w:t>
      </w:r>
      <w:r w:rsidR="00DB4C5F">
        <w:t> </w:t>
      </w:r>
      <w:r w:rsidR="00DA129F" w:rsidRPr="00A929A1">
        <w:t>trakcie trwania sporu sądowego, już po uzyskaniu rozstrzygnięcia, że stosunek pracy nie</w:t>
      </w:r>
      <w:r w:rsidR="00DB4C5F">
        <w:t> </w:t>
      </w:r>
      <w:r w:rsidR="00DA129F" w:rsidRPr="00A929A1">
        <w:t xml:space="preserve">istniał. </w:t>
      </w:r>
    </w:p>
    <w:p w14:paraId="2C980906" w14:textId="1B331B9A" w:rsidR="00380FEC" w:rsidRPr="00A929A1" w:rsidRDefault="00A22409" w:rsidP="00A929A1">
      <w:pPr>
        <w:spacing w:after="0" w:line="360" w:lineRule="auto"/>
        <w:jc w:val="both"/>
      </w:pPr>
      <w:r w:rsidRPr="00A929A1">
        <w:t xml:space="preserve">Z poselskiego projektu ustawy nie </w:t>
      </w:r>
      <w:r w:rsidR="00380FEC" w:rsidRPr="00A929A1">
        <w:t>wy</w:t>
      </w:r>
      <w:r w:rsidRPr="00A929A1">
        <w:t>n</w:t>
      </w:r>
      <w:r w:rsidR="00380FEC" w:rsidRPr="00A929A1">
        <w:t>i</w:t>
      </w:r>
      <w:r w:rsidRPr="00A929A1">
        <w:t xml:space="preserve">ka także, </w:t>
      </w:r>
      <w:r w:rsidR="000F756E" w:rsidRPr="00A929A1">
        <w:t xml:space="preserve">jakie byłyby </w:t>
      </w:r>
      <w:r w:rsidR="00380FEC" w:rsidRPr="00A929A1">
        <w:t xml:space="preserve">dla stron stosunku prawnego </w:t>
      </w:r>
      <w:r w:rsidR="000F756E" w:rsidRPr="00A929A1">
        <w:t xml:space="preserve">skutki </w:t>
      </w:r>
      <w:r w:rsidR="00380FEC" w:rsidRPr="00A929A1">
        <w:t>wydania decyzji o ustaleniu istnienia stosunku pracy</w:t>
      </w:r>
      <w:r w:rsidR="000F756E" w:rsidRPr="00A929A1">
        <w:t xml:space="preserve">, </w:t>
      </w:r>
      <w:r w:rsidR="00380FEC" w:rsidRPr="00A929A1">
        <w:t xml:space="preserve">jeżeli </w:t>
      </w:r>
      <w:r w:rsidR="000F756E" w:rsidRPr="00A929A1">
        <w:t>żadna ze stron nie złożyłaby odwołania od tej decyzji, ale od razu wystąpiła do sądu pracy o ustalenie nieistnienia stosunku pracy i uzyskała korzystny dla siebie wyrok s</w:t>
      </w:r>
      <w:r w:rsidR="00380FEC" w:rsidRPr="00A929A1">
        <w:t>ądowy. W takim przypadku doszło</w:t>
      </w:r>
      <w:r w:rsidR="000F756E" w:rsidRPr="00A929A1">
        <w:t>by do dualizmu polegającego na jednoczesnym obowiązywaniu zarówno decyzji ustalającej istnienie stosunku pracy, wydanej przez inspektora pracy</w:t>
      </w:r>
      <w:r w:rsidR="00EC145A">
        <w:t>,</w:t>
      </w:r>
      <w:r w:rsidR="000F756E" w:rsidRPr="00A929A1">
        <w:t xml:space="preserve"> oraz prawomocnego wyroku sądowego stwierdzająceg</w:t>
      </w:r>
      <w:r w:rsidR="00EC145A">
        <w:t xml:space="preserve">o nieistnienie stosunku pracy. </w:t>
      </w:r>
    </w:p>
    <w:p w14:paraId="5F9F0312" w14:textId="1EEF464E" w:rsidR="009952C7" w:rsidRPr="00A929A1" w:rsidRDefault="000F756E" w:rsidP="00A929A1">
      <w:pPr>
        <w:spacing w:after="0" w:line="360" w:lineRule="auto"/>
        <w:jc w:val="both"/>
      </w:pPr>
      <w:r w:rsidRPr="00A929A1">
        <w:t>Kolejną kwestią wymagającą wyjaśnienia jest wątpliwość, jaki cel zostałby osiągnięty przez</w:t>
      </w:r>
      <w:r w:rsidR="00DB4C5F">
        <w:t> </w:t>
      </w:r>
      <w:r w:rsidRPr="00A929A1">
        <w:t>wprowadzenie projektowanego rozwiązania, skoro i tak ostateczne rozstrzygnięcie w</w:t>
      </w:r>
      <w:r w:rsidR="00DB4C5F">
        <w:t> </w:t>
      </w:r>
      <w:r w:rsidRPr="00A929A1">
        <w:t xml:space="preserve">sprawie, tak jak obecnie, podejmowałby sąd pracy. </w:t>
      </w:r>
      <w:r w:rsidR="002622E6" w:rsidRPr="00A929A1">
        <w:t xml:space="preserve">Można się spodziewać, że </w:t>
      </w:r>
      <w:r w:rsidR="001329D2" w:rsidRPr="00A929A1">
        <w:t xml:space="preserve">rozwiązanie zawarte w poselskim projekcie ustawy w praktyce mogłoby doprowadzić do zwiększenia liczby </w:t>
      </w:r>
      <w:proofErr w:type="spellStart"/>
      <w:r w:rsidR="002622E6" w:rsidRPr="00A929A1">
        <w:t>odwoła</w:t>
      </w:r>
      <w:r w:rsidR="001329D2" w:rsidRPr="00A929A1">
        <w:t>ń</w:t>
      </w:r>
      <w:proofErr w:type="spellEnd"/>
      <w:r w:rsidR="002622E6" w:rsidRPr="00A929A1">
        <w:t xml:space="preserve"> od decyzji inspektorów pracy </w:t>
      </w:r>
      <w:r w:rsidR="001329D2" w:rsidRPr="00A929A1">
        <w:t xml:space="preserve">wnoszonych </w:t>
      </w:r>
      <w:r w:rsidR="001C0869">
        <w:t xml:space="preserve">przez pracodawców. </w:t>
      </w:r>
    </w:p>
    <w:p w14:paraId="7245A5D9" w14:textId="53A73D1B" w:rsidR="009952C7" w:rsidRPr="00A929A1" w:rsidRDefault="00127DF0" w:rsidP="00A929A1">
      <w:pPr>
        <w:autoSpaceDE w:val="0"/>
        <w:autoSpaceDN w:val="0"/>
        <w:adjustRightInd w:val="0"/>
        <w:spacing w:after="0" w:line="360" w:lineRule="auto"/>
        <w:jc w:val="both"/>
      </w:pPr>
      <w:r w:rsidRPr="00A929A1">
        <w:t>Należy zwrócić uwagę, że w</w:t>
      </w:r>
      <w:r w:rsidR="009952C7" w:rsidRPr="00A929A1">
        <w:t xml:space="preserve"> aktualnym stanie prawnym powództwo o ustalenie</w:t>
      </w:r>
      <w:r w:rsidRPr="00A929A1">
        <w:t xml:space="preserve"> istnienia stosunku pracy można </w:t>
      </w:r>
      <w:r w:rsidR="009952C7" w:rsidRPr="00A929A1">
        <w:t xml:space="preserve">wytoczyć jedynie przed sądem pracy. Sąd ten przeprowadza </w:t>
      </w:r>
      <w:r w:rsidR="009952C7" w:rsidRPr="00A929A1">
        <w:lastRenderedPageBreak/>
        <w:t xml:space="preserve">postępowanie dowodowe, a </w:t>
      </w:r>
      <w:r w:rsidRPr="00A929A1">
        <w:t>następnie w oparciu o przepisy K</w:t>
      </w:r>
      <w:r w:rsidR="009952C7" w:rsidRPr="00A929A1">
        <w:t>odeksu pracy, posiłkując się</w:t>
      </w:r>
      <w:r w:rsidR="00DB4C5F">
        <w:t> </w:t>
      </w:r>
      <w:r w:rsidR="009952C7" w:rsidRPr="00A929A1">
        <w:t>również poglądami doktryny oraz orzecznictwem Sądu Najwyższego, wydaje orzeczenie o</w:t>
      </w:r>
      <w:r w:rsidR="00DB4C5F">
        <w:t> </w:t>
      </w:r>
      <w:r w:rsidR="009952C7" w:rsidRPr="00A929A1">
        <w:t>istnieniu stosunku pracy albo powództwo oddala. Sprawy te wymagają każdorazowo wnikliwej analizy stan</w:t>
      </w:r>
      <w:r w:rsidR="00B65706" w:rsidRPr="00A929A1">
        <w:t>u</w:t>
      </w:r>
      <w:r w:rsidR="009952C7" w:rsidRPr="00A929A1">
        <w:t xml:space="preserve"> faktycznego. Należy podkreślić, że zawsze w postępowaniu tym sąd przeprowadza dowód z przesłuchania stron. Są to zazwyczaj sprawy skomplikowane pod</w:t>
      </w:r>
      <w:r w:rsidR="00DB4C5F">
        <w:t> </w:t>
      </w:r>
      <w:r w:rsidR="009952C7" w:rsidRPr="00A929A1">
        <w:t>względem stanu faktycznego i wymagają dużego doświadczenia orzeczniczego. Już</w:t>
      </w:r>
      <w:r w:rsidR="00DB4C5F">
        <w:t> </w:t>
      </w:r>
      <w:r w:rsidR="009952C7" w:rsidRPr="00A929A1">
        <w:t>obecnie przepisy ustawy o Pań</w:t>
      </w:r>
      <w:r w:rsidR="00982512">
        <w:t>stwowej Inspekcji Pracy</w:t>
      </w:r>
      <w:r w:rsidR="009952C7" w:rsidRPr="00A929A1">
        <w:t xml:space="preserve"> uprawniają inspektorów pracy do</w:t>
      </w:r>
      <w:r w:rsidR="00DB4C5F">
        <w:t> </w:t>
      </w:r>
      <w:r w:rsidR="009952C7" w:rsidRPr="00A929A1">
        <w:t>wnoszenia powództwa o ustalenie istnienia stosunku pracy nawet wbrew woli zainteresowanego, jeżeli</w:t>
      </w:r>
      <w:r w:rsidRPr="00A929A1">
        <w:t xml:space="preserve"> wbrew zawartej umowie </w:t>
      </w:r>
      <w:r w:rsidR="009952C7" w:rsidRPr="00A929A1">
        <w:t>wystąpiły cechy powstania stosunku pracy (art. 33 ust. 1 pkt 3). Inspektorom pracy w tej mierze przysługują uprawnienia proku</w:t>
      </w:r>
      <w:r w:rsidR="00380FEC" w:rsidRPr="00A929A1">
        <w:t>ratorów – art. 63</w:t>
      </w:r>
      <w:r w:rsidR="00380FEC" w:rsidRPr="00A929A1">
        <w:rPr>
          <w:vertAlign w:val="superscript"/>
        </w:rPr>
        <w:t>2</w:t>
      </w:r>
      <w:r w:rsidR="00380FEC" w:rsidRPr="00A929A1">
        <w:t xml:space="preserve"> Kodeksu postę</w:t>
      </w:r>
      <w:r w:rsidR="009952C7" w:rsidRPr="00A929A1">
        <w:t xml:space="preserve">powania cywilnego. Zatem inspektorzy pracy </w:t>
      </w:r>
      <w:r w:rsidR="00380FEC" w:rsidRPr="00A929A1">
        <w:t xml:space="preserve">już </w:t>
      </w:r>
      <w:r w:rsidRPr="00A929A1">
        <w:t xml:space="preserve">obecnie są </w:t>
      </w:r>
      <w:r w:rsidR="009952C7" w:rsidRPr="00A929A1">
        <w:t>wyposażeni w instrumenty pozwalające im na wniesienie powództwa o ustalenie istnienia stosunku pracy.</w:t>
      </w:r>
      <w:r w:rsidR="007E60B0" w:rsidRPr="00A929A1">
        <w:t xml:space="preserve"> </w:t>
      </w:r>
    </w:p>
    <w:p w14:paraId="12154440" w14:textId="19501AE3" w:rsidR="007D301E" w:rsidRPr="00A929A1" w:rsidRDefault="00853F4E" w:rsidP="00A929A1">
      <w:pPr>
        <w:autoSpaceDE w:val="0"/>
        <w:autoSpaceDN w:val="0"/>
        <w:adjustRightInd w:val="0"/>
        <w:spacing w:after="0" w:line="360" w:lineRule="auto"/>
        <w:jc w:val="both"/>
      </w:pPr>
      <w:r w:rsidRPr="00A929A1">
        <w:t>Ponadto</w:t>
      </w:r>
      <w:r w:rsidR="00956B2C">
        <w:t>,</w:t>
      </w:r>
      <w:r w:rsidRPr="00A929A1">
        <w:t xml:space="preserve"> jak wynika ze sprawozdań z działalności Państwowej Inspekcji Pracy</w:t>
      </w:r>
      <w:r w:rsidR="00946D21" w:rsidRPr="00A929A1">
        <w:t>,</w:t>
      </w:r>
      <w:r w:rsidRPr="00A929A1">
        <w:t xml:space="preserve"> w ostatnich latach w czasie </w:t>
      </w:r>
      <w:r w:rsidRPr="00A929A1">
        <w:rPr>
          <w:rStyle w:val="markedcontent"/>
        </w:rPr>
        <w:t>kontroli przestrzegania zakazu zastępowania umów o pracę umowami cywilnoprawnymi, pomimo ujawniania nieprawidłowości, inspektorzy pracy poprzestawali na</w:t>
      </w:r>
      <w:r w:rsidR="00DB4C5F">
        <w:rPr>
          <w:rStyle w:val="markedcontent"/>
        </w:rPr>
        <w:t> </w:t>
      </w:r>
      <w:r w:rsidRPr="00A929A1">
        <w:rPr>
          <w:rStyle w:val="markedcontent"/>
        </w:rPr>
        <w:t xml:space="preserve">zastosowaniu środków prawnych w postaci wniosków w wystąpieniach oraz poleceń ustnych, </w:t>
      </w:r>
      <w:r w:rsidR="00B810A9" w:rsidRPr="00A929A1">
        <w:rPr>
          <w:rStyle w:val="markedcontent"/>
        </w:rPr>
        <w:t>które okazywały się skuteczną</w:t>
      </w:r>
      <w:r w:rsidRPr="00A929A1">
        <w:rPr>
          <w:rStyle w:val="markedcontent"/>
        </w:rPr>
        <w:t xml:space="preserve"> formą</w:t>
      </w:r>
      <w:r w:rsidR="00946D21" w:rsidRPr="00A929A1">
        <w:rPr>
          <w:rStyle w:val="markedcontent"/>
        </w:rPr>
        <w:t xml:space="preserve"> przeciwdziałania tym nieprawidł</w:t>
      </w:r>
      <w:r w:rsidR="00527B4A" w:rsidRPr="00A929A1">
        <w:rPr>
          <w:rStyle w:val="markedcontent"/>
        </w:rPr>
        <w:t>owościom</w:t>
      </w:r>
      <w:r w:rsidR="00822C42" w:rsidRPr="00A929A1">
        <w:rPr>
          <w:rStyle w:val="markedcontent"/>
        </w:rPr>
        <w:t>,</w:t>
      </w:r>
      <w:r w:rsidRPr="00A929A1">
        <w:rPr>
          <w:rStyle w:val="markedcontent"/>
        </w:rPr>
        <w:t xml:space="preserve"> </w:t>
      </w:r>
      <w:r w:rsidR="00822C42" w:rsidRPr="00A929A1">
        <w:rPr>
          <w:rStyle w:val="markedcontent"/>
        </w:rPr>
        <w:t>bez</w:t>
      </w:r>
      <w:r w:rsidR="00DB4C5F">
        <w:rPr>
          <w:rStyle w:val="markedcontent"/>
        </w:rPr>
        <w:t> </w:t>
      </w:r>
      <w:r w:rsidR="00822C42" w:rsidRPr="00A929A1">
        <w:rPr>
          <w:rStyle w:val="markedcontent"/>
        </w:rPr>
        <w:t>konieczności</w:t>
      </w:r>
      <w:r w:rsidRPr="00A929A1">
        <w:rPr>
          <w:rStyle w:val="markedcontent"/>
        </w:rPr>
        <w:t xml:space="preserve"> </w:t>
      </w:r>
      <w:r w:rsidR="00822C42" w:rsidRPr="00A929A1">
        <w:rPr>
          <w:rStyle w:val="markedcontent"/>
        </w:rPr>
        <w:t>wszczynania</w:t>
      </w:r>
      <w:r w:rsidRPr="00A929A1">
        <w:rPr>
          <w:rStyle w:val="markedcontent"/>
        </w:rPr>
        <w:t xml:space="preserve"> postępowań w sprawach o popełnienie wykroczeń.</w:t>
      </w:r>
    </w:p>
    <w:p w14:paraId="74F86DA4" w14:textId="0B23EFEC" w:rsidR="009952C7" w:rsidRPr="00A929A1" w:rsidRDefault="009952C7" w:rsidP="00A929A1">
      <w:pPr>
        <w:autoSpaceDE w:val="0"/>
        <w:autoSpaceDN w:val="0"/>
        <w:adjustRightInd w:val="0"/>
        <w:spacing w:after="0" w:line="360" w:lineRule="auto"/>
        <w:jc w:val="both"/>
      </w:pPr>
      <w:r w:rsidRPr="00A929A1">
        <w:t xml:space="preserve">Mając na uwadze powyższe należy podnieść, że proponowane zmiany </w:t>
      </w:r>
      <w:r w:rsidR="00ED12CF" w:rsidRPr="00A929A1">
        <w:t>doprowadziłyby</w:t>
      </w:r>
      <w:r w:rsidRPr="00A929A1">
        <w:t xml:space="preserve"> do</w:t>
      </w:r>
      <w:r w:rsidR="00DB4C5F">
        <w:t> </w:t>
      </w:r>
      <w:r w:rsidRPr="00A929A1">
        <w:t xml:space="preserve">przekazania spraw </w:t>
      </w:r>
      <w:r w:rsidR="00875ADC" w:rsidRPr="00A929A1">
        <w:t xml:space="preserve">złożonych </w:t>
      </w:r>
      <w:r w:rsidRPr="00A929A1">
        <w:t>pod względem stanu faktycznego, które do tej pory znajdowały się w wyłącznej kompetencji sądów pracy, d</w:t>
      </w:r>
      <w:r w:rsidR="00B753B5" w:rsidRPr="00A929A1">
        <w:t>o kompetencji inspektorów pracy.</w:t>
      </w:r>
      <w:r w:rsidRPr="00A929A1">
        <w:t xml:space="preserve"> </w:t>
      </w:r>
    </w:p>
    <w:p w14:paraId="1FFF2FD0" w14:textId="6B6AE0BF" w:rsidR="00C64803" w:rsidRPr="00A929A1" w:rsidRDefault="006346D2" w:rsidP="00A929A1">
      <w:pPr>
        <w:pStyle w:val="Bezodstpw"/>
        <w:spacing w:line="360" w:lineRule="auto"/>
        <w:jc w:val="both"/>
      </w:pPr>
      <w:r w:rsidRPr="00A929A1">
        <w:t>Niezależnie od powyższego,</w:t>
      </w:r>
      <w:r w:rsidR="00B85C80" w:rsidRPr="00A929A1">
        <w:t xml:space="preserve"> wprowadzając </w:t>
      </w:r>
      <w:r w:rsidRPr="00A929A1">
        <w:t xml:space="preserve">dla inspektorów pracy </w:t>
      </w:r>
      <w:r w:rsidR="00B85C80" w:rsidRPr="00A929A1">
        <w:t xml:space="preserve">uprawnienie do wydawania decyzji dotyczącej ustalenia stosunku pracy </w:t>
      </w:r>
      <w:r w:rsidR="006735D4" w:rsidRPr="00A929A1">
        <w:t>trzeba by</w:t>
      </w:r>
      <w:r w:rsidR="00B85C80" w:rsidRPr="00A929A1">
        <w:t xml:space="preserve"> rozważyć, czy nie należałoby </w:t>
      </w:r>
      <w:r w:rsidRPr="00A929A1">
        <w:t>wziąć pod</w:t>
      </w:r>
      <w:r w:rsidR="00B038F6">
        <w:t> </w:t>
      </w:r>
      <w:r w:rsidRPr="00A929A1">
        <w:t>uwagę</w:t>
      </w:r>
      <w:r w:rsidR="00B85C80" w:rsidRPr="00A929A1">
        <w:t xml:space="preserve"> także woli stron umowy cywilnoprawnej, </w:t>
      </w:r>
      <w:r w:rsidR="00DC500A" w:rsidRPr="00A929A1">
        <w:t>bowiem</w:t>
      </w:r>
      <w:r w:rsidR="00B85C80" w:rsidRPr="00A929A1">
        <w:t xml:space="preserve"> </w:t>
      </w:r>
      <w:r w:rsidR="00E739F8" w:rsidRPr="00A929A1">
        <w:t>zgodnie</w:t>
      </w:r>
      <w:r w:rsidR="00DC500A" w:rsidRPr="00A929A1">
        <w:t xml:space="preserve"> z poselskim projektem </w:t>
      </w:r>
      <w:r w:rsidR="00E739F8" w:rsidRPr="00A929A1">
        <w:t xml:space="preserve">ustawy – </w:t>
      </w:r>
      <w:r w:rsidR="00B85C80" w:rsidRPr="00A929A1">
        <w:t>działanie inspektora pracy w zakresie wydania decyzji o ustaleniu istnienia stosunku pracy miałoby być niezależne od woli osoby wykonującej pracę, której decyzja miał</w:t>
      </w:r>
      <w:r w:rsidR="007E60B0" w:rsidRPr="00A929A1">
        <w:t>a</w:t>
      </w:r>
      <w:r w:rsidR="00B85C80" w:rsidRPr="00A929A1">
        <w:t>by dotyczyć</w:t>
      </w:r>
      <w:r w:rsidR="009952C7" w:rsidRPr="00A929A1">
        <w:t xml:space="preserve">, bez uwzględnienia interesów stron stosunku </w:t>
      </w:r>
      <w:r w:rsidR="00EC5EFF" w:rsidRPr="00A929A1">
        <w:t>prawnego,</w:t>
      </w:r>
      <w:r w:rsidRPr="00A929A1">
        <w:t xml:space="preserve"> </w:t>
      </w:r>
      <w:r w:rsidR="009952C7" w:rsidRPr="00A929A1">
        <w:t>z pominięciem bogatego orzecznictw</w:t>
      </w:r>
      <w:r w:rsidR="00FB37F5" w:rsidRPr="00A929A1">
        <w:t>a</w:t>
      </w:r>
      <w:r w:rsidR="009952C7" w:rsidRPr="00A929A1">
        <w:t xml:space="preserve"> Sądu Najwyższego oraz poglądów przedstawicieli nauki w tej materii. </w:t>
      </w:r>
      <w:r w:rsidR="00B85C80" w:rsidRPr="00A929A1">
        <w:t>W</w:t>
      </w:r>
      <w:r w:rsidR="00DB4C5F">
        <w:t> </w:t>
      </w:r>
      <w:r w:rsidR="00B85C80" w:rsidRPr="00A929A1">
        <w:t xml:space="preserve">praktyce </w:t>
      </w:r>
      <w:r w:rsidR="00DC500A" w:rsidRPr="00A929A1">
        <w:t>mogłoby</w:t>
      </w:r>
      <w:r w:rsidR="00B85C80" w:rsidRPr="00A929A1">
        <w:t xml:space="preserve"> zatem dojść do sytuacji, gdy wydana przez inspektora pracy decyzja </w:t>
      </w:r>
      <w:r w:rsidR="00F74C1D" w:rsidRPr="00A929A1">
        <w:t>byłaby</w:t>
      </w:r>
      <w:r w:rsidR="00B85C80" w:rsidRPr="00A929A1">
        <w:t xml:space="preserve"> kwestionowana na drodze sądowej </w:t>
      </w:r>
      <w:r w:rsidR="002622E6" w:rsidRPr="00A929A1">
        <w:t xml:space="preserve">także </w:t>
      </w:r>
      <w:r w:rsidR="00B85C80" w:rsidRPr="00A929A1">
        <w:t xml:space="preserve">przez osobę, </w:t>
      </w:r>
      <w:r w:rsidR="00453F01" w:rsidRPr="00A929A1">
        <w:t xml:space="preserve">która </w:t>
      </w:r>
      <w:r w:rsidR="00773211" w:rsidRPr="00A929A1">
        <w:t>świadczy</w:t>
      </w:r>
      <w:r w:rsidR="00453F01" w:rsidRPr="00A929A1">
        <w:t xml:space="preserve"> pracę</w:t>
      </w:r>
      <w:r w:rsidR="00B85C80" w:rsidRPr="00A929A1">
        <w:t xml:space="preserve">. </w:t>
      </w:r>
    </w:p>
    <w:p w14:paraId="1AF96B22" w14:textId="52C4AF08" w:rsidR="00AA3145" w:rsidRPr="005521F4" w:rsidRDefault="00C64803" w:rsidP="00A929A1">
      <w:pPr>
        <w:autoSpaceDE w:val="0"/>
        <w:autoSpaceDN w:val="0"/>
        <w:adjustRightInd w:val="0"/>
        <w:spacing w:after="0" w:line="360" w:lineRule="auto"/>
        <w:contextualSpacing/>
        <w:jc w:val="both"/>
        <w:rPr>
          <w:i/>
          <w:iCs/>
        </w:rPr>
      </w:pPr>
      <w:r w:rsidRPr="005521F4">
        <w:t>Należy także zwrócić uwagę, że w treści uzasadnienia projektu ustawy (pkt 3) wskazano, że</w:t>
      </w:r>
      <w:r w:rsidR="00DB4C5F">
        <w:t> </w:t>
      </w:r>
      <w:r w:rsidRPr="005521F4">
        <w:t>„</w:t>
      </w:r>
      <w:r w:rsidRPr="005521F4">
        <w:rPr>
          <w:i/>
          <w:iCs/>
        </w:rPr>
        <w:t>projekt nie pociąga za sobą bezpośrednich kosztów dla budżetu państwa</w:t>
      </w:r>
      <w:r w:rsidRPr="005521F4">
        <w:t>”, ale jednocześnie wskazano, że</w:t>
      </w:r>
      <w:r w:rsidRPr="005521F4">
        <w:rPr>
          <w:i/>
          <w:iCs/>
        </w:rPr>
        <w:t xml:space="preserve"> </w:t>
      </w:r>
      <w:r w:rsidRPr="005521F4">
        <w:t>„</w:t>
      </w:r>
      <w:r w:rsidRPr="005521F4">
        <w:rPr>
          <w:i/>
          <w:iCs/>
        </w:rPr>
        <w:t>niezależnie od przyjęcia proponowanego rozwiązania, dla skutecznego funkcjonowania inspekcji pracy koniecznie jest zasadnicze zwiększenie budżetu PIP</w:t>
      </w:r>
      <w:r w:rsidRPr="005521F4">
        <w:t>”.</w:t>
      </w:r>
      <w:r w:rsidR="00FA5CB5" w:rsidRPr="005521F4">
        <w:rPr>
          <w:i/>
          <w:iCs/>
        </w:rPr>
        <w:t xml:space="preserve"> </w:t>
      </w:r>
      <w:r w:rsidRPr="005521F4">
        <w:t xml:space="preserve">Ta druga </w:t>
      </w:r>
      <w:r w:rsidRPr="005521F4">
        <w:lastRenderedPageBreak/>
        <w:t xml:space="preserve">informacja sugeruje zatem, że realizacja zadań objętych projektem będzie jednak generowała dodatkowe skutki dla budżetu państwa. </w:t>
      </w:r>
      <w:r w:rsidR="005521F4">
        <w:t xml:space="preserve">W związku z tym </w:t>
      </w:r>
      <w:r w:rsidR="00205CEF" w:rsidRPr="005521F4">
        <w:t>należy zauważyć</w:t>
      </w:r>
      <w:r w:rsidRPr="005521F4">
        <w:t>, że Państwowa Inspekcja Pracy posiada autonomię budżetową i ewentualne zmiany wysokości wydatków przedłożonych do projektu ustawy budżetowej przez Głównego Inspektora Pracy należą do</w:t>
      </w:r>
      <w:r w:rsidR="00DB4C5F">
        <w:t> </w:t>
      </w:r>
      <w:r w:rsidRPr="005521F4">
        <w:t>kompetencji Parlamentu RP. Zgodnie bowiem z art. 139 ust. 2 ustawy z dnia 27 sierpnia 2009</w:t>
      </w:r>
      <w:r w:rsidR="00EB472C">
        <w:t> </w:t>
      </w:r>
      <w:r w:rsidRPr="005521F4">
        <w:t>r. o finansach publicznych (Dz. U. z 2021 r. poz. 305</w:t>
      </w:r>
      <w:r w:rsidR="00BE1589">
        <w:t>, 1236 i 1535</w:t>
      </w:r>
      <w:r w:rsidR="008D116F">
        <w:t>)</w:t>
      </w:r>
      <w:r w:rsidRPr="005521F4">
        <w:t xml:space="preserve"> Minister Finansów w</w:t>
      </w:r>
      <w:r w:rsidR="00DB4C5F">
        <w:t> </w:t>
      </w:r>
      <w:r w:rsidRPr="005521F4">
        <w:t>rozumieniu tej ustawy włącza do projektu ustawy budżetowej dochody</w:t>
      </w:r>
      <w:r w:rsidR="005521F4">
        <w:t xml:space="preserve"> </w:t>
      </w:r>
      <w:r w:rsidRPr="005521F4">
        <w:t>i wydatki Państwowej Inspekcji Pracy</w:t>
      </w:r>
      <w:r w:rsidR="00205CEF" w:rsidRPr="005521F4">
        <w:t>.</w:t>
      </w:r>
      <w:r w:rsidR="006346D2" w:rsidRPr="005521F4">
        <w:t xml:space="preserve"> </w:t>
      </w:r>
    </w:p>
    <w:p w14:paraId="6D8FC4E6" w14:textId="77777777" w:rsidR="005E04BF" w:rsidRPr="00A929A1" w:rsidRDefault="005E04BF" w:rsidP="00A929A1">
      <w:pPr>
        <w:pStyle w:val="Bezodstpw"/>
        <w:spacing w:line="360" w:lineRule="auto"/>
        <w:rPr>
          <w:b/>
        </w:rPr>
      </w:pPr>
    </w:p>
    <w:p w14:paraId="3F81ABAF" w14:textId="77777777" w:rsidR="005C5854" w:rsidRPr="00A929A1" w:rsidRDefault="005C5854" w:rsidP="00A929A1">
      <w:pPr>
        <w:pStyle w:val="Bezodstpw"/>
        <w:numPr>
          <w:ilvl w:val="0"/>
          <w:numId w:val="1"/>
        </w:numPr>
        <w:spacing w:line="360" w:lineRule="auto"/>
        <w:rPr>
          <w:b/>
        </w:rPr>
      </w:pPr>
      <w:r w:rsidRPr="00A929A1">
        <w:rPr>
          <w:b/>
        </w:rPr>
        <w:t>Wnioski</w:t>
      </w:r>
    </w:p>
    <w:p w14:paraId="6FEFF80B" w14:textId="594D0A37" w:rsidR="005C5854" w:rsidRPr="00A929A1" w:rsidRDefault="005C5854" w:rsidP="00A929A1">
      <w:pPr>
        <w:spacing w:after="0" w:line="360" w:lineRule="auto"/>
        <w:jc w:val="both"/>
      </w:pPr>
      <w:r w:rsidRPr="00A929A1">
        <w:t>Przedstawiając powyższe, Rada Ministrów negatywnie ocenia przedłożony projekt ustawy</w:t>
      </w:r>
      <w:r w:rsidR="00674394" w:rsidRPr="00A929A1">
        <w:t>, zawarty w druku nr 1134</w:t>
      </w:r>
      <w:r w:rsidRPr="00A929A1">
        <w:t xml:space="preserve">. </w:t>
      </w:r>
    </w:p>
    <w:sectPr w:rsidR="005C5854" w:rsidRPr="00A929A1" w:rsidSect="00B01E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6BF46" w14:textId="77777777" w:rsidR="00482C3C" w:rsidRDefault="00482C3C" w:rsidP="002622E6">
      <w:pPr>
        <w:spacing w:after="0" w:line="240" w:lineRule="auto"/>
      </w:pPr>
      <w:r>
        <w:separator/>
      </w:r>
    </w:p>
  </w:endnote>
  <w:endnote w:type="continuationSeparator" w:id="0">
    <w:p w14:paraId="44D216E0" w14:textId="77777777" w:rsidR="00482C3C" w:rsidRDefault="00482C3C" w:rsidP="00262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B6EC8" w14:textId="77777777" w:rsidR="00560A63" w:rsidRDefault="00560A6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9533415"/>
      <w:docPartObj>
        <w:docPartGallery w:val="Page Numbers (Bottom of Page)"/>
        <w:docPartUnique/>
      </w:docPartObj>
    </w:sdtPr>
    <w:sdtEndPr/>
    <w:sdtContent>
      <w:p w14:paraId="4702A085" w14:textId="5BEB0E6D" w:rsidR="00B01E97" w:rsidRDefault="00B01E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7EC0">
          <w:rPr>
            <w:noProof/>
          </w:rPr>
          <w:t>5</w:t>
        </w:r>
        <w:r>
          <w:fldChar w:fldCharType="end"/>
        </w:r>
      </w:p>
    </w:sdtContent>
  </w:sdt>
  <w:p w14:paraId="54EEA514" w14:textId="77777777" w:rsidR="002622E6" w:rsidRDefault="002622E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2B4D2" w14:textId="77777777" w:rsidR="00560A63" w:rsidRDefault="00560A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313EBC" w14:textId="77777777" w:rsidR="00482C3C" w:rsidRDefault="00482C3C" w:rsidP="002622E6">
      <w:pPr>
        <w:spacing w:after="0" w:line="240" w:lineRule="auto"/>
      </w:pPr>
      <w:r>
        <w:separator/>
      </w:r>
    </w:p>
  </w:footnote>
  <w:footnote w:type="continuationSeparator" w:id="0">
    <w:p w14:paraId="133E8D09" w14:textId="77777777" w:rsidR="00482C3C" w:rsidRDefault="00482C3C" w:rsidP="00262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A5F05" w14:textId="77777777" w:rsidR="00560A63" w:rsidRDefault="00560A6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6C3D4" w14:textId="77777777" w:rsidR="00560A63" w:rsidRDefault="00560A6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F8E2A" w14:textId="77777777" w:rsidR="00560A63" w:rsidRDefault="00560A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B2692"/>
    <w:multiLevelType w:val="hybridMultilevel"/>
    <w:tmpl w:val="F0A483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E133C"/>
    <w:multiLevelType w:val="hybridMultilevel"/>
    <w:tmpl w:val="4B021E88"/>
    <w:lvl w:ilvl="0" w:tplc="04150017">
      <w:start w:val="1"/>
      <w:numFmt w:val="lowerLetter"/>
      <w:lvlText w:val="%1)"/>
      <w:lvlJc w:val="left"/>
      <w:pPr>
        <w:ind w:left="74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28CD6D62"/>
    <w:multiLevelType w:val="hybridMultilevel"/>
    <w:tmpl w:val="90A48C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E12EE"/>
    <w:multiLevelType w:val="hybridMultilevel"/>
    <w:tmpl w:val="38BE241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A718A"/>
    <w:multiLevelType w:val="hybridMultilevel"/>
    <w:tmpl w:val="7F86B8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B58AE"/>
    <w:multiLevelType w:val="hybridMultilevel"/>
    <w:tmpl w:val="4E0A63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217DC"/>
    <w:multiLevelType w:val="hybridMultilevel"/>
    <w:tmpl w:val="EFEA8B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5275429"/>
    <w:multiLevelType w:val="hybridMultilevel"/>
    <w:tmpl w:val="CCE86688"/>
    <w:lvl w:ilvl="0" w:tplc="04150011">
      <w:start w:val="1"/>
      <w:numFmt w:val="decimal"/>
      <w:lvlText w:val="%1)"/>
      <w:lvlJc w:val="left"/>
      <w:pPr>
        <w:ind w:left="1361" w:hanging="360"/>
      </w:pPr>
    </w:lvl>
    <w:lvl w:ilvl="1" w:tplc="04150017">
      <w:start w:val="1"/>
      <w:numFmt w:val="lowerLetter"/>
      <w:lvlText w:val="%2)"/>
      <w:lvlJc w:val="left"/>
      <w:pPr>
        <w:ind w:left="2081" w:hanging="360"/>
      </w:pPr>
    </w:lvl>
    <w:lvl w:ilvl="2" w:tplc="0415001B" w:tentative="1">
      <w:start w:val="1"/>
      <w:numFmt w:val="lowerRoman"/>
      <w:lvlText w:val="%3."/>
      <w:lvlJc w:val="right"/>
      <w:pPr>
        <w:ind w:left="2801" w:hanging="180"/>
      </w:pPr>
    </w:lvl>
    <w:lvl w:ilvl="3" w:tplc="0415000F" w:tentative="1">
      <w:start w:val="1"/>
      <w:numFmt w:val="decimal"/>
      <w:lvlText w:val="%4."/>
      <w:lvlJc w:val="left"/>
      <w:pPr>
        <w:ind w:left="3521" w:hanging="360"/>
      </w:pPr>
    </w:lvl>
    <w:lvl w:ilvl="4" w:tplc="04150019" w:tentative="1">
      <w:start w:val="1"/>
      <w:numFmt w:val="lowerLetter"/>
      <w:lvlText w:val="%5."/>
      <w:lvlJc w:val="left"/>
      <w:pPr>
        <w:ind w:left="4241" w:hanging="360"/>
      </w:pPr>
    </w:lvl>
    <w:lvl w:ilvl="5" w:tplc="0415001B" w:tentative="1">
      <w:start w:val="1"/>
      <w:numFmt w:val="lowerRoman"/>
      <w:lvlText w:val="%6."/>
      <w:lvlJc w:val="right"/>
      <w:pPr>
        <w:ind w:left="4961" w:hanging="180"/>
      </w:pPr>
    </w:lvl>
    <w:lvl w:ilvl="6" w:tplc="0415000F" w:tentative="1">
      <w:start w:val="1"/>
      <w:numFmt w:val="decimal"/>
      <w:lvlText w:val="%7."/>
      <w:lvlJc w:val="left"/>
      <w:pPr>
        <w:ind w:left="5681" w:hanging="360"/>
      </w:pPr>
    </w:lvl>
    <w:lvl w:ilvl="7" w:tplc="04150019" w:tentative="1">
      <w:start w:val="1"/>
      <w:numFmt w:val="lowerLetter"/>
      <w:lvlText w:val="%8."/>
      <w:lvlJc w:val="left"/>
      <w:pPr>
        <w:ind w:left="6401" w:hanging="360"/>
      </w:pPr>
    </w:lvl>
    <w:lvl w:ilvl="8" w:tplc="0415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8" w15:restartNumberingAfterBreak="0">
    <w:nsid w:val="71D66155"/>
    <w:multiLevelType w:val="multilevel"/>
    <w:tmpl w:val="97668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E30048"/>
    <w:multiLevelType w:val="multilevel"/>
    <w:tmpl w:val="F82AF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"/>
  </w:num>
  <w:num w:numId="5">
    <w:abstractNumId w:val="6"/>
  </w:num>
  <w:num w:numId="6">
    <w:abstractNumId w:val="9"/>
  </w:num>
  <w:num w:numId="7">
    <w:abstractNumId w:val="8"/>
  </w:num>
  <w:num w:numId="8">
    <w:abstractNumId w:val="2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D37"/>
    <w:rsid w:val="00000F6D"/>
    <w:rsid w:val="00010A04"/>
    <w:rsid w:val="000129F5"/>
    <w:rsid w:val="00013FF5"/>
    <w:rsid w:val="0002183B"/>
    <w:rsid w:val="000357D9"/>
    <w:rsid w:val="000645DE"/>
    <w:rsid w:val="00072EE7"/>
    <w:rsid w:val="00077071"/>
    <w:rsid w:val="00081F10"/>
    <w:rsid w:val="0008545A"/>
    <w:rsid w:val="000A1A94"/>
    <w:rsid w:val="000A2C23"/>
    <w:rsid w:val="000B5183"/>
    <w:rsid w:val="000C1318"/>
    <w:rsid w:val="000C3583"/>
    <w:rsid w:val="000D48EE"/>
    <w:rsid w:val="000E0BEB"/>
    <w:rsid w:val="000E5F15"/>
    <w:rsid w:val="000F17BB"/>
    <w:rsid w:val="000F756E"/>
    <w:rsid w:val="001060B8"/>
    <w:rsid w:val="0012519C"/>
    <w:rsid w:val="00125E0F"/>
    <w:rsid w:val="00127DF0"/>
    <w:rsid w:val="001310DD"/>
    <w:rsid w:val="001329D2"/>
    <w:rsid w:val="00136250"/>
    <w:rsid w:val="00144A86"/>
    <w:rsid w:val="0014596F"/>
    <w:rsid w:val="00150EE5"/>
    <w:rsid w:val="00152ACE"/>
    <w:rsid w:val="00186D4B"/>
    <w:rsid w:val="0019055D"/>
    <w:rsid w:val="001A4AAB"/>
    <w:rsid w:val="001C0869"/>
    <w:rsid w:val="001C7DC5"/>
    <w:rsid w:val="001F0BB4"/>
    <w:rsid w:val="00204504"/>
    <w:rsid w:val="00205CEF"/>
    <w:rsid w:val="002137F0"/>
    <w:rsid w:val="00213A64"/>
    <w:rsid w:val="00223F00"/>
    <w:rsid w:val="00244B48"/>
    <w:rsid w:val="002524E2"/>
    <w:rsid w:val="00255F1A"/>
    <w:rsid w:val="002622E6"/>
    <w:rsid w:val="002625E6"/>
    <w:rsid w:val="00293068"/>
    <w:rsid w:val="00294913"/>
    <w:rsid w:val="002A7993"/>
    <w:rsid w:val="002B076F"/>
    <w:rsid w:val="002B0DDD"/>
    <w:rsid w:val="002C4D37"/>
    <w:rsid w:val="002C54E6"/>
    <w:rsid w:val="002C7278"/>
    <w:rsid w:val="002E3D2F"/>
    <w:rsid w:val="002F0988"/>
    <w:rsid w:val="002F4D64"/>
    <w:rsid w:val="002F7AD7"/>
    <w:rsid w:val="003158E8"/>
    <w:rsid w:val="003228C5"/>
    <w:rsid w:val="0032345E"/>
    <w:rsid w:val="003305A7"/>
    <w:rsid w:val="00341598"/>
    <w:rsid w:val="00345B5B"/>
    <w:rsid w:val="003467C7"/>
    <w:rsid w:val="00352922"/>
    <w:rsid w:val="0035599E"/>
    <w:rsid w:val="00361156"/>
    <w:rsid w:val="00367372"/>
    <w:rsid w:val="00380FEC"/>
    <w:rsid w:val="0038325B"/>
    <w:rsid w:val="00397DE1"/>
    <w:rsid w:val="003A3CF0"/>
    <w:rsid w:val="003B344C"/>
    <w:rsid w:val="003B6C38"/>
    <w:rsid w:val="003D38AE"/>
    <w:rsid w:val="003D4363"/>
    <w:rsid w:val="003E34D5"/>
    <w:rsid w:val="003E5DFE"/>
    <w:rsid w:val="003E743F"/>
    <w:rsid w:val="00405B7B"/>
    <w:rsid w:val="0040751A"/>
    <w:rsid w:val="0041160D"/>
    <w:rsid w:val="00417B7D"/>
    <w:rsid w:val="00426750"/>
    <w:rsid w:val="0043012E"/>
    <w:rsid w:val="00436DED"/>
    <w:rsid w:val="00440188"/>
    <w:rsid w:val="0045213A"/>
    <w:rsid w:val="00453F01"/>
    <w:rsid w:val="00482C3C"/>
    <w:rsid w:val="00496317"/>
    <w:rsid w:val="004A7FE1"/>
    <w:rsid w:val="004B735E"/>
    <w:rsid w:val="004C2574"/>
    <w:rsid w:val="004D0FF7"/>
    <w:rsid w:val="004D24C0"/>
    <w:rsid w:val="004D3544"/>
    <w:rsid w:val="004D4DD9"/>
    <w:rsid w:val="004E6582"/>
    <w:rsid w:val="004E7164"/>
    <w:rsid w:val="004F015A"/>
    <w:rsid w:val="004F2214"/>
    <w:rsid w:val="00525011"/>
    <w:rsid w:val="00527B4A"/>
    <w:rsid w:val="00532CCB"/>
    <w:rsid w:val="005353DF"/>
    <w:rsid w:val="00544242"/>
    <w:rsid w:val="005521F4"/>
    <w:rsid w:val="0055765E"/>
    <w:rsid w:val="00560A63"/>
    <w:rsid w:val="00564C55"/>
    <w:rsid w:val="00566FB8"/>
    <w:rsid w:val="00571CA7"/>
    <w:rsid w:val="00573491"/>
    <w:rsid w:val="005A5E21"/>
    <w:rsid w:val="005A7FB2"/>
    <w:rsid w:val="005B5F85"/>
    <w:rsid w:val="005C01FD"/>
    <w:rsid w:val="005C0626"/>
    <w:rsid w:val="005C1266"/>
    <w:rsid w:val="005C5854"/>
    <w:rsid w:val="005C6623"/>
    <w:rsid w:val="005E04BF"/>
    <w:rsid w:val="005E2DD5"/>
    <w:rsid w:val="00605B62"/>
    <w:rsid w:val="006143E0"/>
    <w:rsid w:val="006218C6"/>
    <w:rsid w:val="006346D2"/>
    <w:rsid w:val="00636B47"/>
    <w:rsid w:val="006677E6"/>
    <w:rsid w:val="00667EA4"/>
    <w:rsid w:val="006735D4"/>
    <w:rsid w:val="00674394"/>
    <w:rsid w:val="00685798"/>
    <w:rsid w:val="00687290"/>
    <w:rsid w:val="00692E8C"/>
    <w:rsid w:val="006C5D42"/>
    <w:rsid w:val="006E680A"/>
    <w:rsid w:val="00717B35"/>
    <w:rsid w:val="007539DF"/>
    <w:rsid w:val="00761F6B"/>
    <w:rsid w:val="007655E3"/>
    <w:rsid w:val="00773211"/>
    <w:rsid w:val="0078461D"/>
    <w:rsid w:val="00786924"/>
    <w:rsid w:val="007A4A0C"/>
    <w:rsid w:val="007A52F3"/>
    <w:rsid w:val="007A655F"/>
    <w:rsid w:val="007C37B2"/>
    <w:rsid w:val="007D301E"/>
    <w:rsid w:val="007D3C59"/>
    <w:rsid w:val="007E60B0"/>
    <w:rsid w:val="007F5B14"/>
    <w:rsid w:val="00817121"/>
    <w:rsid w:val="00822C42"/>
    <w:rsid w:val="00827FAD"/>
    <w:rsid w:val="00830DB2"/>
    <w:rsid w:val="00834FD7"/>
    <w:rsid w:val="008457D7"/>
    <w:rsid w:val="00846DD7"/>
    <w:rsid w:val="0085268A"/>
    <w:rsid w:val="00853F4E"/>
    <w:rsid w:val="00860CD3"/>
    <w:rsid w:val="00871DF0"/>
    <w:rsid w:val="00875ADC"/>
    <w:rsid w:val="0087628F"/>
    <w:rsid w:val="00880884"/>
    <w:rsid w:val="00880C8E"/>
    <w:rsid w:val="00881673"/>
    <w:rsid w:val="008B2828"/>
    <w:rsid w:val="008B30A2"/>
    <w:rsid w:val="008B46C5"/>
    <w:rsid w:val="008C28FA"/>
    <w:rsid w:val="008C38F3"/>
    <w:rsid w:val="008D03BD"/>
    <w:rsid w:val="008D0418"/>
    <w:rsid w:val="008D116F"/>
    <w:rsid w:val="008D26CB"/>
    <w:rsid w:val="008D26F6"/>
    <w:rsid w:val="008E609B"/>
    <w:rsid w:val="008E788B"/>
    <w:rsid w:val="008F58D0"/>
    <w:rsid w:val="008F690A"/>
    <w:rsid w:val="0090556A"/>
    <w:rsid w:val="009063E3"/>
    <w:rsid w:val="00931DF3"/>
    <w:rsid w:val="0093469E"/>
    <w:rsid w:val="00943DF2"/>
    <w:rsid w:val="00946D21"/>
    <w:rsid w:val="00947D83"/>
    <w:rsid w:val="00956B2C"/>
    <w:rsid w:val="0097334C"/>
    <w:rsid w:val="00981ECF"/>
    <w:rsid w:val="00982512"/>
    <w:rsid w:val="009847BA"/>
    <w:rsid w:val="00990684"/>
    <w:rsid w:val="009952C7"/>
    <w:rsid w:val="009B0D72"/>
    <w:rsid w:val="009D5A28"/>
    <w:rsid w:val="009E2B4C"/>
    <w:rsid w:val="00A0367A"/>
    <w:rsid w:val="00A0658D"/>
    <w:rsid w:val="00A22409"/>
    <w:rsid w:val="00A2575E"/>
    <w:rsid w:val="00A34DE6"/>
    <w:rsid w:val="00A374C3"/>
    <w:rsid w:val="00A46A84"/>
    <w:rsid w:val="00A615E3"/>
    <w:rsid w:val="00A91AEB"/>
    <w:rsid w:val="00A929A1"/>
    <w:rsid w:val="00AA3145"/>
    <w:rsid w:val="00AA3163"/>
    <w:rsid w:val="00AA6833"/>
    <w:rsid w:val="00AB0E36"/>
    <w:rsid w:val="00AB192C"/>
    <w:rsid w:val="00AC5F99"/>
    <w:rsid w:val="00AE64DE"/>
    <w:rsid w:val="00AF1654"/>
    <w:rsid w:val="00AF6033"/>
    <w:rsid w:val="00AF7034"/>
    <w:rsid w:val="00B01E97"/>
    <w:rsid w:val="00B038F6"/>
    <w:rsid w:val="00B12B72"/>
    <w:rsid w:val="00B137B5"/>
    <w:rsid w:val="00B26C62"/>
    <w:rsid w:val="00B33870"/>
    <w:rsid w:val="00B377D5"/>
    <w:rsid w:val="00B55E11"/>
    <w:rsid w:val="00B60F78"/>
    <w:rsid w:val="00B61934"/>
    <w:rsid w:val="00B65706"/>
    <w:rsid w:val="00B753B5"/>
    <w:rsid w:val="00B77ACA"/>
    <w:rsid w:val="00B77DC1"/>
    <w:rsid w:val="00B810A9"/>
    <w:rsid w:val="00B85C80"/>
    <w:rsid w:val="00BA6D2C"/>
    <w:rsid w:val="00BA7EE3"/>
    <w:rsid w:val="00BA7F01"/>
    <w:rsid w:val="00BE0116"/>
    <w:rsid w:val="00BE1589"/>
    <w:rsid w:val="00BE499A"/>
    <w:rsid w:val="00BE7749"/>
    <w:rsid w:val="00C00657"/>
    <w:rsid w:val="00C04275"/>
    <w:rsid w:val="00C12EB6"/>
    <w:rsid w:val="00C1630F"/>
    <w:rsid w:val="00C17E35"/>
    <w:rsid w:val="00C20B39"/>
    <w:rsid w:val="00C21436"/>
    <w:rsid w:val="00C30113"/>
    <w:rsid w:val="00C32078"/>
    <w:rsid w:val="00C428C9"/>
    <w:rsid w:val="00C46A9A"/>
    <w:rsid w:val="00C533C5"/>
    <w:rsid w:val="00C55B90"/>
    <w:rsid w:val="00C64803"/>
    <w:rsid w:val="00C74F00"/>
    <w:rsid w:val="00C901A8"/>
    <w:rsid w:val="00CA5B6B"/>
    <w:rsid w:val="00CA6A59"/>
    <w:rsid w:val="00CB2769"/>
    <w:rsid w:val="00CB6C3F"/>
    <w:rsid w:val="00CC06D2"/>
    <w:rsid w:val="00CC2489"/>
    <w:rsid w:val="00CC739C"/>
    <w:rsid w:val="00CE43FA"/>
    <w:rsid w:val="00CF01E6"/>
    <w:rsid w:val="00D1080C"/>
    <w:rsid w:val="00D1458B"/>
    <w:rsid w:val="00D153E6"/>
    <w:rsid w:val="00D437E7"/>
    <w:rsid w:val="00D4757D"/>
    <w:rsid w:val="00D6707D"/>
    <w:rsid w:val="00D81561"/>
    <w:rsid w:val="00D84019"/>
    <w:rsid w:val="00D84261"/>
    <w:rsid w:val="00D9158C"/>
    <w:rsid w:val="00D97B6E"/>
    <w:rsid w:val="00DA129F"/>
    <w:rsid w:val="00DA4361"/>
    <w:rsid w:val="00DB4C5F"/>
    <w:rsid w:val="00DB5367"/>
    <w:rsid w:val="00DC500A"/>
    <w:rsid w:val="00DC7A2C"/>
    <w:rsid w:val="00DD60D7"/>
    <w:rsid w:val="00DD7FE1"/>
    <w:rsid w:val="00DE33F3"/>
    <w:rsid w:val="00DE647A"/>
    <w:rsid w:val="00E03D37"/>
    <w:rsid w:val="00E07063"/>
    <w:rsid w:val="00E110CF"/>
    <w:rsid w:val="00E122E9"/>
    <w:rsid w:val="00E12F23"/>
    <w:rsid w:val="00E23055"/>
    <w:rsid w:val="00E3263F"/>
    <w:rsid w:val="00E41FBA"/>
    <w:rsid w:val="00E42BE0"/>
    <w:rsid w:val="00E4480B"/>
    <w:rsid w:val="00E600FF"/>
    <w:rsid w:val="00E63579"/>
    <w:rsid w:val="00E67EC0"/>
    <w:rsid w:val="00E70A67"/>
    <w:rsid w:val="00E718AE"/>
    <w:rsid w:val="00E71A5C"/>
    <w:rsid w:val="00E739F8"/>
    <w:rsid w:val="00E74AED"/>
    <w:rsid w:val="00E766B1"/>
    <w:rsid w:val="00E80650"/>
    <w:rsid w:val="00E834F4"/>
    <w:rsid w:val="00E857C1"/>
    <w:rsid w:val="00E87EDC"/>
    <w:rsid w:val="00E92538"/>
    <w:rsid w:val="00EA2214"/>
    <w:rsid w:val="00EA3F8E"/>
    <w:rsid w:val="00EB2A49"/>
    <w:rsid w:val="00EB472C"/>
    <w:rsid w:val="00EC12D7"/>
    <w:rsid w:val="00EC145A"/>
    <w:rsid w:val="00EC4723"/>
    <w:rsid w:val="00EC5EFF"/>
    <w:rsid w:val="00ED12CF"/>
    <w:rsid w:val="00EE483C"/>
    <w:rsid w:val="00F11D51"/>
    <w:rsid w:val="00F24E3A"/>
    <w:rsid w:val="00F25B8B"/>
    <w:rsid w:val="00F27F89"/>
    <w:rsid w:val="00F306CA"/>
    <w:rsid w:val="00F34CA4"/>
    <w:rsid w:val="00F433F1"/>
    <w:rsid w:val="00F458F4"/>
    <w:rsid w:val="00F55E9B"/>
    <w:rsid w:val="00F5748E"/>
    <w:rsid w:val="00F613A2"/>
    <w:rsid w:val="00F6167B"/>
    <w:rsid w:val="00F72AEA"/>
    <w:rsid w:val="00F74C1D"/>
    <w:rsid w:val="00F7577D"/>
    <w:rsid w:val="00F84F6C"/>
    <w:rsid w:val="00FA2A75"/>
    <w:rsid w:val="00FA5CB5"/>
    <w:rsid w:val="00FA6A7A"/>
    <w:rsid w:val="00FB37F5"/>
    <w:rsid w:val="00FB3DC6"/>
    <w:rsid w:val="00FC65E3"/>
    <w:rsid w:val="00FE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8C218"/>
  <w15:docId w15:val="{9D41D606-1033-4557-992E-01743C736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4D37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paragraph" w:styleId="Nagwek3">
    <w:name w:val="heading 3"/>
    <w:basedOn w:val="Normalny"/>
    <w:link w:val="Nagwek3Znak"/>
    <w:uiPriority w:val="9"/>
    <w:qFormat/>
    <w:rsid w:val="00BE499A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C5854"/>
    <w:pPr>
      <w:ind w:left="720"/>
      <w:contextualSpacing/>
    </w:pPr>
  </w:style>
  <w:style w:type="character" w:customStyle="1" w:styleId="AkapitzlistZnak">
    <w:name w:val="Akapit z listą Znak"/>
    <w:aliases w:val="Paragraf Znak"/>
    <w:link w:val="Akapitzlist"/>
    <w:uiPriority w:val="34"/>
    <w:qFormat/>
    <w:locked/>
    <w:rsid w:val="005C5854"/>
    <w:rPr>
      <w:rFonts w:ascii="Times New Roman" w:hAnsi="Times New Roman" w:cs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5C5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rticletitle">
    <w:name w:val="articletitle"/>
    <w:basedOn w:val="Domylnaczcionkaakapitu"/>
    <w:rsid w:val="00AA3145"/>
  </w:style>
  <w:style w:type="character" w:styleId="Hipercze">
    <w:name w:val="Hyperlink"/>
    <w:basedOn w:val="Domylnaczcionkaakapitu"/>
    <w:uiPriority w:val="99"/>
    <w:semiHidden/>
    <w:unhideWhenUsed/>
    <w:rsid w:val="00AA3145"/>
    <w:rPr>
      <w:color w:val="0000FF"/>
      <w:u w:val="single"/>
    </w:rPr>
  </w:style>
  <w:style w:type="paragraph" w:customStyle="1" w:styleId="naglowekcenter">
    <w:name w:val="naglowek_center"/>
    <w:basedOn w:val="Normalny"/>
    <w:rsid w:val="00AA3145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customStyle="1" w:styleId="BezodstpwZnak">
    <w:name w:val="Bez odstępów Znak"/>
    <w:link w:val="Bezodstpw"/>
    <w:uiPriority w:val="1"/>
    <w:rsid w:val="00AA31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F55E9B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BE499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622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22E6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22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22E6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22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22E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4D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4DD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DD9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4D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DD9"/>
    <w:rPr>
      <w:rFonts w:ascii="Times New Roman" w:hAnsi="Times New Roman" w:cs="Times New Roman"/>
      <w:b/>
      <w:bCs/>
      <w:sz w:val="20"/>
      <w:szCs w:val="20"/>
    </w:rPr>
  </w:style>
  <w:style w:type="character" w:customStyle="1" w:styleId="markedcontent">
    <w:name w:val="markedcontent"/>
    <w:basedOn w:val="Domylnaczcionkaakapitu"/>
    <w:rsid w:val="00853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3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9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D805C-63D6-44B0-8E58-6FB300DC9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9</Pages>
  <Words>3174</Words>
  <Characters>19044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Podgórska</dc:creator>
  <cp:lastModifiedBy>Sabiniewicz Marcin</cp:lastModifiedBy>
  <cp:revision>28</cp:revision>
  <cp:lastPrinted>2021-06-25T07:45:00Z</cp:lastPrinted>
  <dcterms:created xsi:type="dcterms:W3CDTF">2021-10-11T12:02:00Z</dcterms:created>
  <dcterms:modified xsi:type="dcterms:W3CDTF">2021-10-12T12:06:00Z</dcterms:modified>
</cp:coreProperties>
</file>