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21" w:rsidRDefault="00AD1321" w:rsidP="00AD1321">
      <w:pPr>
        <w:pStyle w:val="OZNPROJEKTUwskazaniedatylubwersjiprojektu"/>
      </w:pPr>
      <w:bookmarkStart w:id="0" w:name="_GoBack"/>
      <w:bookmarkEnd w:id="0"/>
      <w:r>
        <w:t>Projekt</w:t>
      </w:r>
    </w:p>
    <w:p w:rsidR="00AD1321" w:rsidRDefault="00AD1321" w:rsidP="00AD1321">
      <w:pPr>
        <w:pStyle w:val="OZNRODZAKTUtznustawalubrozporzdzenieiorganwydajcy"/>
      </w:pPr>
      <w:r>
        <w:t>ustawa</w:t>
      </w:r>
    </w:p>
    <w:p w:rsidR="00AD1321" w:rsidRDefault="00AD1321" w:rsidP="00AD1321">
      <w:pPr>
        <w:pStyle w:val="DATAAKTUdatauchwalenialubwydaniaaktu"/>
      </w:pPr>
      <w:r>
        <w:t>z dnia</w:t>
      </w:r>
    </w:p>
    <w:p w:rsidR="00AD1321" w:rsidRPr="004B5188" w:rsidRDefault="00AD1321" w:rsidP="00AD1321">
      <w:pPr>
        <w:pStyle w:val="TYTUAKTUprzedmiotregulacjiustawylubrozporzdzenia"/>
        <w:rPr>
          <w:rStyle w:val="IGindeksgrny"/>
        </w:rPr>
      </w:pPr>
      <w:r>
        <w:t>o zmianie ustawy o doręczeniach elektronicznych</w:t>
      </w:r>
    </w:p>
    <w:p w:rsidR="00AD1321" w:rsidRDefault="00AD1321" w:rsidP="00AD1321">
      <w:pPr>
        <w:pStyle w:val="ARTartustawynprozporzdzenia"/>
      </w:pPr>
      <w:r>
        <w:rPr>
          <w:rStyle w:val="Ppogrubienie"/>
        </w:rPr>
        <w:t>Art.</w:t>
      </w:r>
      <w:r w:rsidR="004E7571">
        <w:rPr>
          <w:rStyle w:val="Ppogrubienie"/>
        </w:rPr>
        <w:t> </w:t>
      </w:r>
      <w:r>
        <w:rPr>
          <w:rStyle w:val="Ppogrubienie"/>
        </w:rPr>
        <w:t>1.</w:t>
      </w:r>
      <w:r>
        <w:t xml:space="preserve"> </w:t>
      </w:r>
      <w:r w:rsidRPr="00FC0718">
        <w:t>W ustawie z dnia 18 listopada 2020 r. o doręczenia</w:t>
      </w:r>
      <w:r w:rsidR="00CC54CD">
        <w:t>ch elektronicznych (Dz. U. poz. </w:t>
      </w:r>
      <w:r>
        <w:t>2320 oraz z 2021 r. poz. 72 i 802) wprowadza się następujące zmiany:</w:t>
      </w:r>
    </w:p>
    <w:p w:rsidR="00AD1321" w:rsidRDefault="00AD1321" w:rsidP="00376DDD">
      <w:pPr>
        <w:pStyle w:val="PKTpunkt"/>
      </w:pPr>
      <w:r>
        <w:t>1)</w:t>
      </w:r>
      <w:r>
        <w:tab/>
        <w:t xml:space="preserve">użyte w art. 151 </w:t>
      </w:r>
      <w:r w:rsidRPr="0043292B">
        <w:t xml:space="preserve">w ust. 1 </w:t>
      </w:r>
      <w:r>
        <w:t xml:space="preserve">i </w:t>
      </w:r>
      <w:r w:rsidR="00B9009F">
        <w:t>dwukrotnie</w:t>
      </w:r>
      <w:r w:rsidR="00B9009F" w:rsidRPr="0043292B">
        <w:t xml:space="preserve"> </w:t>
      </w:r>
      <w:r w:rsidR="00B9009F">
        <w:t xml:space="preserve">w ust. </w:t>
      </w:r>
      <w:r w:rsidR="00D738CC">
        <w:t xml:space="preserve">2 </w:t>
      </w:r>
      <w:r w:rsidR="005F3002">
        <w:t>wyrazy „1 października 2021 </w:t>
      </w:r>
      <w:r w:rsidRPr="0043292B">
        <w:t>r.” zastępuje się wyrazami „5</w:t>
      </w:r>
      <w:r>
        <w:t xml:space="preserve"> </w:t>
      </w:r>
      <w:r w:rsidRPr="0043292B">
        <w:t>lipca</w:t>
      </w:r>
      <w:r>
        <w:t xml:space="preserve"> 2022 r.”;</w:t>
      </w:r>
    </w:p>
    <w:p w:rsidR="00AD1321" w:rsidRDefault="00AD1321" w:rsidP="00376DDD">
      <w:pPr>
        <w:pStyle w:val="PKTpunkt"/>
      </w:pPr>
      <w:r>
        <w:t>2)</w:t>
      </w:r>
      <w:r>
        <w:tab/>
        <w:t>użyte w art. 152:</w:t>
      </w:r>
    </w:p>
    <w:p w:rsidR="00AD1321" w:rsidRDefault="00AD1321" w:rsidP="00376DDD">
      <w:pPr>
        <w:pStyle w:val="LITlitera"/>
      </w:pPr>
      <w:r>
        <w:t>a)</w:t>
      </w:r>
      <w:r>
        <w:tab/>
        <w:t xml:space="preserve">w ust. 1 i 2 we wprowadzeniu do wyliczenia wyrazy „30 września </w:t>
      </w:r>
      <w:r w:rsidRPr="00FC0718">
        <w:t>202</w:t>
      </w:r>
      <w:r>
        <w:t>2</w:t>
      </w:r>
      <w:r w:rsidRPr="00FC0718">
        <w:t xml:space="preserve"> r.” zastępuje się wyrazami „</w:t>
      </w:r>
      <w:r>
        <w:t>31 stycznia</w:t>
      </w:r>
      <w:r w:rsidRPr="00FC0718">
        <w:t xml:space="preserve"> 202</w:t>
      </w:r>
      <w:r>
        <w:t>3</w:t>
      </w:r>
      <w:r w:rsidR="004E7571">
        <w:t xml:space="preserve"> </w:t>
      </w:r>
      <w:r w:rsidRPr="00FC0718">
        <w:t>r.”,</w:t>
      </w:r>
    </w:p>
    <w:p w:rsidR="00AD1321" w:rsidRDefault="00AD1321" w:rsidP="00376DDD">
      <w:pPr>
        <w:pStyle w:val="LITlitera"/>
      </w:pPr>
      <w:r>
        <w:t>b)</w:t>
      </w:r>
      <w:r>
        <w:tab/>
        <w:t xml:space="preserve">w ust. 4 </w:t>
      </w:r>
      <w:r w:rsidRPr="00FA364A">
        <w:t>dwukrotnie</w:t>
      </w:r>
      <w:r w:rsidRPr="00FB43BF">
        <w:t xml:space="preserve"> wyrazy „1 października 2021 r.” zastępuje się wyrazami „5</w:t>
      </w:r>
      <w:r w:rsidR="004E7571">
        <w:t xml:space="preserve"> </w:t>
      </w:r>
      <w:r w:rsidRPr="00FB43BF">
        <w:t>lipca 2022 r.”;</w:t>
      </w:r>
    </w:p>
    <w:p w:rsidR="00AD1321" w:rsidRDefault="00AD1321" w:rsidP="00376DDD">
      <w:pPr>
        <w:pStyle w:val="PKTpunkt"/>
      </w:pPr>
      <w:r>
        <w:t>3)</w:t>
      </w:r>
      <w:r>
        <w:tab/>
        <w:t xml:space="preserve">użyte </w:t>
      </w:r>
      <w:r w:rsidRPr="00FC0718">
        <w:t>w art. 155:</w:t>
      </w:r>
    </w:p>
    <w:p w:rsidR="00AD1321" w:rsidRPr="00CB1162" w:rsidRDefault="00AD1321" w:rsidP="00376DDD">
      <w:pPr>
        <w:pStyle w:val="LITlitera"/>
      </w:pPr>
      <w:r w:rsidRPr="00CB1162">
        <w:t>a)</w:t>
      </w:r>
      <w:r w:rsidRPr="00CB1162">
        <w:tab/>
        <w:t xml:space="preserve">w </w:t>
      </w:r>
      <w:r w:rsidRPr="00376DDD">
        <w:rPr>
          <w:rStyle w:val="Kkursywa"/>
          <w:i w:val="0"/>
        </w:rPr>
        <w:t>ust</w:t>
      </w:r>
      <w:r w:rsidRPr="00CB1162">
        <w:t>. 1 wyrazy „1 października 2021 r.” zastępuje się wyrazami „5 lipca 2022 r.”,</w:t>
      </w:r>
    </w:p>
    <w:p w:rsidR="00AD1321" w:rsidRDefault="00AD1321" w:rsidP="00376DDD">
      <w:pPr>
        <w:pStyle w:val="LITlitera"/>
      </w:pPr>
      <w:r>
        <w:t>b)</w:t>
      </w:r>
      <w:r>
        <w:tab/>
      </w:r>
      <w:r w:rsidRPr="00FC0718">
        <w:t>w ust. 2</w:t>
      </w:r>
      <w:r w:rsidR="00B9009F" w:rsidRPr="00B9009F">
        <w:t>–</w:t>
      </w:r>
      <w:r>
        <w:t>4</w:t>
      </w:r>
      <w:r w:rsidRPr="00FC0718">
        <w:t xml:space="preserve"> wyrazy „1 stycznia 2022 r.” zastępuje się wyrazami „</w:t>
      </w:r>
      <w:r>
        <w:t>5 lipca 2022</w:t>
      </w:r>
      <w:r w:rsidR="004E7571">
        <w:t xml:space="preserve"> </w:t>
      </w:r>
      <w:r>
        <w:t>r.”;</w:t>
      </w:r>
    </w:p>
    <w:p w:rsidR="00AD1321" w:rsidRPr="00FC0718" w:rsidRDefault="00AD1321" w:rsidP="00376DDD">
      <w:pPr>
        <w:pStyle w:val="PKTpunkt"/>
      </w:pPr>
      <w:bookmarkStart w:id="1" w:name="mip57001670"/>
      <w:bookmarkEnd w:id="1"/>
      <w:r>
        <w:t>4)</w:t>
      </w:r>
      <w:r>
        <w:tab/>
        <w:t xml:space="preserve">użyte </w:t>
      </w:r>
      <w:r w:rsidRPr="00FC0718">
        <w:t>w art. 166:</w:t>
      </w:r>
    </w:p>
    <w:p w:rsidR="00AD1321" w:rsidRPr="00FC0718" w:rsidRDefault="00AD1321" w:rsidP="00376DDD">
      <w:pPr>
        <w:pStyle w:val="LITlitera"/>
      </w:pPr>
      <w:r>
        <w:t>a)</w:t>
      </w:r>
      <w:r>
        <w:tab/>
      </w:r>
      <w:r w:rsidRPr="00FC0718">
        <w:t>we wprowadzeniu do wyliczenia wyrazy „1 lipca 20</w:t>
      </w:r>
      <w:r>
        <w:t>21 r.” zastępuje się wyrazami „5</w:t>
      </w:r>
      <w:r w:rsidR="00CC54CD">
        <w:t> </w:t>
      </w:r>
      <w:r w:rsidRPr="00FC0718">
        <w:t>października 2021 r.”,</w:t>
      </w:r>
    </w:p>
    <w:p w:rsidR="00AD1321" w:rsidRDefault="00AD1321" w:rsidP="00376DDD">
      <w:pPr>
        <w:pStyle w:val="LITlitera"/>
      </w:pPr>
      <w:r>
        <w:t>b)</w:t>
      </w:r>
      <w:r>
        <w:tab/>
        <w:t>w pkt</w:t>
      </w:r>
      <w:r w:rsidRPr="00FC0718">
        <w:t xml:space="preserve"> 5 wyrazy „1 października 2021 r.” zastępuje się wyrazami „</w:t>
      </w:r>
      <w:r>
        <w:t>5 lipca</w:t>
      </w:r>
      <w:r w:rsidRPr="00FC0718">
        <w:t xml:space="preserve"> 2022</w:t>
      </w:r>
      <w:r w:rsidR="004E7571">
        <w:t xml:space="preserve"> </w:t>
      </w:r>
      <w:r>
        <w:t>r.”.</w:t>
      </w:r>
    </w:p>
    <w:p w:rsidR="00AD1321" w:rsidRPr="00434BA9" w:rsidRDefault="00AD1321" w:rsidP="00AD1321">
      <w:pPr>
        <w:pStyle w:val="ARTartustawynprozporzdzenia"/>
      </w:pPr>
      <w:r>
        <w:rPr>
          <w:rStyle w:val="Ppogrubienie"/>
        </w:rPr>
        <w:t>Art.</w:t>
      </w:r>
      <w:r w:rsidR="004E7571">
        <w:rPr>
          <w:rStyle w:val="Ppogrubienie"/>
        </w:rPr>
        <w:t> </w:t>
      </w:r>
      <w:r>
        <w:rPr>
          <w:rStyle w:val="Ppogrubienie"/>
        </w:rPr>
        <w:t>2.</w:t>
      </w:r>
      <w:r>
        <w:t xml:space="preserve"> </w:t>
      </w:r>
      <w:r w:rsidRPr="00434BA9">
        <w:t xml:space="preserve">Operator wyznaczony przedkłada Prezesowi </w:t>
      </w:r>
      <w:r w:rsidR="00B9009F">
        <w:t xml:space="preserve">Urzędu Komunikacji Elektronicznej </w:t>
      </w:r>
      <w:r w:rsidRPr="00434BA9">
        <w:t>projekt:</w:t>
      </w:r>
    </w:p>
    <w:p w:rsidR="00AD1321" w:rsidRPr="00D00895" w:rsidRDefault="00AD1321" w:rsidP="00AD1321">
      <w:pPr>
        <w:pStyle w:val="PKTpunkt"/>
      </w:pPr>
      <w:r>
        <w:t>1)</w:t>
      </w:r>
      <w:r>
        <w:tab/>
      </w:r>
      <w:r w:rsidRPr="00D00895">
        <w:t>cennika, o którym mowa w art. 52 ust. 6</w:t>
      </w:r>
      <w:r>
        <w:t xml:space="preserve"> </w:t>
      </w:r>
      <w:r w:rsidRPr="006F2151">
        <w:t>ustawy zmienianej w art</w:t>
      </w:r>
      <w:r w:rsidR="003C6976">
        <w:t>.</w:t>
      </w:r>
      <w:r w:rsidRPr="006F2151">
        <w:t xml:space="preserve"> 1</w:t>
      </w:r>
      <w:r w:rsidRPr="00D00895">
        <w:t>,</w:t>
      </w:r>
    </w:p>
    <w:p w:rsidR="00AD1321" w:rsidRPr="00D00895" w:rsidRDefault="00AD1321" w:rsidP="00AD1321">
      <w:pPr>
        <w:pStyle w:val="PKTpunkt"/>
      </w:pPr>
      <w:r>
        <w:t>2)</w:t>
      </w:r>
      <w:r>
        <w:tab/>
      </w:r>
      <w:r w:rsidRPr="00D00895">
        <w:t>regulaminu świadczenia publicznej usługi rejestrowanego doręczenia elektronicznego i</w:t>
      </w:r>
      <w:r w:rsidR="00CC54CD">
        <w:t> </w:t>
      </w:r>
      <w:r w:rsidRPr="00D00895">
        <w:t>publicznej usługi hybrydowej, o którym mowa w art. 54 ust. 3</w:t>
      </w:r>
      <w:r>
        <w:t xml:space="preserve"> </w:t>
      </w:r>
      <w:r w:rsidR="00CC54CD">
        <w:t>ustawy zmienianej w </w:t>
      </w:r>
      <w:r w:rsidRPr="006F2151">
        <w:t>art</w:t>
      </w:r>
      <w:r w:rsidR="003C6976">
        <w:t>.</w:t>
      </w:r>
      <w:r w:rsidR="00CC54CD">
        <w:t> </w:t>
      </w:r>
      <w:r w:rsidRPr="006F2151">
        <w:t>1</w:t>
      </w:r>
    </w:p>
    <w:p w:rsidR="00AD1321" w:rsidRPr="00D00895" w:rsidRDefault="004E7571" w:rsidP="00AD1321">
      <w:pPr>
        <w:pStyle w:val="CZWSPPKTczwsplnapunktw"/>
      </w:pPr>
      <w:r>
        <w:t>–</w:t>
      </w:r>
      <w:r w:rsidR="00AD1321" w:rsidRPr="00D00895">
        <w:t xml:space="preserve"> w terminie do dnia 5 sierpnia 2021 r.</w:t>
      </w:r>
    </w:p>
    <w:p w:rsidR="00AD1321" w:rsidRDefault="00AD1321" w:rsidP="00AD1321">
      <w:pPr>
        <w:pStyle w:val="ARTartustawynprozporzdzenia"/>
      </w:pPr>
      <w:r>
        <w:rPr>
          <w:rStyle w:val="Ppogrubienie"/>
        </w:rPr>
        <w:t>Art.</w:t>
      </w:r>
      <w:r w:rsidR="004E7571">
        <w:rPr>
          <w:rStyle w:val="Ppogrubienie"/>
        </w:rPr>
        <w:t> </w:t>
      </w:r>
      <w:r>
        <w:rPr>
          <w:rStyle w:val="Ppogrubienie"/>
        </w:rPr>
        <w:t>3.</w:t>
      </w:r>
      <w:r>
        <w:t xml:space="preserve"> </w:t>
      </w:r>
      <w:r w:rsidRPr="00434BA9">
        <w:t xml:space="preserve">Postępowania administracyjne w sprawie </w:t>
      </w:r>
      <w:r w:rsidR="00CC54CD">
        <w:t>przedłożonego na podstawie art. </w:t>
      </w:r>
      <w:r w:rsidRPr="00434BA9">
        <w:t>150 ustawy zmienianej w art</w:t>
      </w:r>
      <w:r w:rsidR="003C6976">
        <w:t>.</w:t>
      </w:r>
      <w:r w:rsidRPr="00434BA9">
        <w:t xml:space="preserve"> </w:t>
      </w:r>
      <w:r>
        <w:t>1</w:t>
      </w:r>
      <w:r w:rsidRPr="00434BA9">
        <w:t xml:space="preserve"> projektu pierwszego cennika publicznej usługi rejestrowanego doręczenia elektronicznego i publicznej usługi hybrydowej oraz projektu pierwszego regulaminu świadczenia publicznej usługi rejestrowanego doręczenia elektronicznego i</w:t>
      </w:r>
      <w:r w:rsidR="00CC54CD">
        <w:t> </w:t>
      </w:r>
      <w:r w:rsidRPr="00434BA9">
        <w:t>publicznej usługi hybrydowej, wszczęte i niezakończone przed dniem wejścia w życie niniejszej ustawy, umarza się.</w:t>
      </w:r>
    </w:p>
    <w:p w:rsidR="00261A16" w:rsidRPr="00737F6A" w:rsidRDefault="00AD1321" w:rsidP="00376DDD">
      <w:pPr>
        <w:pStyle w:val="ARTartustawynprozporzdzenia"/>
      </w:pPr>
      <w:r>
        <w:rPr>
          <w:rStyle w:val="Ppogrubienie"/>
        </w:rPr>
        <w:lastRenderedPageBreak/>
        <w:t>Art.</w:t>
      </w:r>
      <w:r w:rsidR="004E7571">
        <w:rPr>
          <w:rStyle w:val="Ppogrubienie"/>
        </w:rPr>
        <w:t> </w:t>
      </w:r>
      <w:r>
        <w:rPr>
          <w:rStyle w:val="Ppogrubienie"/>
        </w:rPr>
        <w:t>4.</w:t>
      </w:r>
      <w:r>
        <w:t xml:space="preserve"> </w:t>
      </w:r>
      <w:r w:rsidRPr="00A40C2C">
        <w:t xml:space="preserve">Ustawa wchodzi w życie z dniem </w:t>
      </w:r>
      <w:r>
        <w:t>następującym po dniu ogłoszenia.</w:t>
      </w:r>
    </w:p>
    <w:sectPr w:rsidR="00261A16" w:rsidRPr="00737F6A" w:rsidSect="00376DDD">
      <w:headerReference w:type="default" r:id="rId9"/>
      <w:footnotePr>
        <w:numRestart w:val="eachSect"/>
      </w:footnotePr>
      <w:pgSz w:w="11906" w:h="16838"/>
      <w:pgMar w:top="1134" w:right="1435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21" w:rsidRDefault="00AD1321">
      <w:r>
        <w:separator/>
      </w:r>
    </w:p>
  </w:endnote>
  <w:endnote w:type="continuationSeparator" w:id="0">
    <w:p w:rsidR="00AD1321" w:rsidRDefault="00AD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21" w:rsidRDefault="00AD1321">
      <w:r>
        <w:separator/>
      </w:r>
    </w:p>
  </w:footnote>
  <w:footnote w:type="continuationSeparator" w:id="0">
    <w:p w:rsidR="00AD1321" w:rsidRDefault="00AD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18D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D9E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DDD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976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57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002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D55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8D4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41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321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09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16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4CD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8C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3A3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64A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E190CC-041D-40B3-A401-4F42C09B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76DD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2FFE4E-27AB-4DE8-9E21-FE9FD4E1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14</TotalTime>
  <Pages>2</Pages>
  <Words>308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DJS</cp:lastModifiedBy>
  <cp:revision>14</cp:revision>
  <cp:lastPrinted>2012-04-23T06:39:00Z</cp:lastPrinted>
  <dcterms:created xsi:type="dcterms:W3CDTF">2021-06-14T07:00:00Z</dcterms:created>
  <dcterms:modified xsi:type="dcterms:W3CDTF">2021-06-14T11:24:00Z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