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631" w:rsidRDefault="00817631" w:rsidP="00324B0F">
      <w:pPr>
        <w:pStyle w:val="OZNRODZAKTUtznustawalubrozporzdzenieiorganwydajcy"/>
      </w:pPr>
      <w:r>
        <w:t>uzasadnienie</w:t>
      </w:r>
    </w:p>
    <w:p w:rsidR="00817631" w:rsidRDefault="00817631" w:rsidP="00787DA6"/>
    <w:p w:rsidR="00817631" w:rsidRDefault="00817631" w:rsidP="00787DA6">
      <w:r>
        <w:t>1. Cel projektowanej ustawy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Celem projekt</w:t>
      </w:r>
      <w:r>
        <w:t xml:space="preserve">u </w:t>
      </w:r>
      <w:r w:rsidRPr="000927D2">
        <w:t xml:space="preserve">jest doprowadzenie do odformalizowania i uproszczenia procedur administracyjnych związanych z załatwieniem </w:t>
      </w:r>
      <w:r>
        <w:t>przez obywateli spraw z zakresu</w:t>
      </w:r>
      <w:r w:rsidRPr="000927D2">
        <w:t xml:space="preserve"> uzyskania rodzinnego świadczenia uzupełniającego. Poprawie ulegnie również kontakt obywateli z</w:t>
      </w:r>
      <w:r>
        <w:t> </w:t>
      </w:r>
      <w:r w:rsidRPr="000927D2">
        <w:t>administracją publiczną.</w:t>
      </w:r>
    </w:p>
    <w:p w:rsidR="00817631" w:rsidRDefault="00817631" w:rsidP="000927D2">
      <w:pPr>
        <w:pStyle w:val="NIEARTTEKSTtekstnieartykuowanynppodstprawnarozplubpreambua"/>
      </w:pPr>
      <w:r w:rsidRPr="000927D2">
        <w:t>Wejście w życie projektowanej ustawy spowoduje obniżenie kosztów funkcjonowania administracji publicznej, skrócenie czasu realizacji zadań oraz zwiększenie bezpieczeństwa danych osobowych</w:t>
      </w:r>
      <w:r>
        <w:t>.</w:t>
      </w:r>
    </w:p>
    <w:p w:rsidR="00817631" w:rsidRDefault="00817631" w:rsidP="00787DA6"/>
    <w:p w:rsidR="00817631" w:rsidRDefault="00817631" w:rsidP="00787DA6">
      <w:r w:rsidRPr="000927D2">
        <w:t>2. Różnice między obowiązującym a projektowanym stanem prawnym</w:t>
      </w:r>
    </w:p>
    <w:p w:rsidR="00817631" w:rsidRDefault="00817631" w:rsidP="00787DA6"/>
    <w:p w:rsidR="00817631" w:rsidRDefault="00817631" w:rsidP="00787DA6">
      <w:r w:rsidRPr="000927D2">
        <w:t>2.</w:t>
      </w:r>
      <w:r>
        <w:t xml:space="preserve"> </w:t>
      </w:r>
      <w:r w:rsidRPr="000927D2">
        <w:t>1. Obowiązujący stan prawny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W 2019 r</w:t>
      </w:r>
      <w:r>
        <w:t>.</w:t>
      </w:r>
      <w:r w:rsidRPr="000927D2">
        <w:t xml:space="preserve"> ustawodawca w trosce o poprawę warunków bytowych obywateli oraz uhonorowanie i docenienie okresu wychowywania dzieci</w:t>
      </w:r>
      <w:r>
        <w:t>,</w:t>
      </w:r>
      <w:r w:rsidRPr="000927D2">
        <w:t xml:space="preserve"> określił warunki i tryb przyznawania oraz zasady wypłacania i finansowania rodzicielski</w:t>
      </w:r>
      <w:r>
        <w:t>ego świadczenia uzupełniającego</w:t>
      </w:r>
      <w:r w:rsidRPr="000927D2">
        <w:t>. Ustawa o rodzicielskim świadczeniu uzupełniającym zaczęła obowiązywać 1 marca 2019 roku.</w:t>
      </w:r>
    </w:p>
    <w:p w:rsidR="00817631" w:rsidRPr="000927D2" w:rsidRDefault="00817631" w:rsidP="000927D2">
      <w:pPr>
        <w:pStyle w:val="ARTartustawynprozporzdzenia"/>
      </w:pPr>
      <w:r w:rsidRPr="000927D2">
        <w:t>Podstawowym celem rozwiązań zawartych w przedmiotowej ustawie jest zapewnienie środków utrzymania osobom, które zrezygnowały z zatrudnienia lub go nie podjęły ze względu na wychowywanie dzieci w rodzinach wielodzietnych. Przyznanie omawianego świadczenia docenia ważną z punktu widzenia rozwoju kraju funkcję społeczną pełnioną przez rodziców, w większości kobiety, związaną z wychowaniem dzieci.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 xml:space="preserve">To swoiste uhonorowanie osób, które wychowały co najmniej czworo dzieci i </w:t>
      </w:r>
      <w:r>
        <w:t>wobec</w:t>
      </w:r>
      <w:r w:rsidRPr="000927D2">
        <w:t xml:space="preserve"> długoletniego zajmowania się potomstwem nie wypracowały emerytury w wysokości odpowiadającej co najmniej kwocie najniższej emerytury. Przyjęte rozwiązania prawne doceniają trud wychowawczy rodziców w rodzinach wielodzietnych, przewidując zapewnienie określonych środków po osiągnięciu odpowiedniego wieku.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lastRenderedPageBreak/>
        <w:t>Rodzicielskie świadczenie uzupełniające przyzna</w:t>
      </w:r>
      <w:r>
        <w:t>je się osobom, które urodziły i </w:t>
      </w:r>
      <w:r w:rsidRPr="000927D2">
        <w:t>wychowały albo wychowały co najmniej czworo dzieci i nie nabyły prawa do emerytury lub też ich emerytura wypłacana przez organ rentowy jest niższa od najniższej emerytury.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Jest to świadczenie nieskładkowe, które jedynie uzupełniająco lub zastępczo jest powiązane z ryzykiem starości. O świadczenie mogą się ubiegać osoby w wieku wynoszącym co najmniej 60 lat w przypadku kobiet i 65 lat w przypadku mężczyzn. Świadczenie to ma za zadanie przeciwdziałać ubóstwu tej grupy osób. Świadczenie obejmuje zatem grupę społeczną, która z racji wieku i bardzo niskich dochodów wymaga szczególnej troski i opieki oraz wsparcia ze strony Państwa.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W celu ustalenia prawa do otrzymania omawianego świadczenia, zgodnie z art. 4 cytowanej ustawy wymagane jest złożenie wniosku wraz z oświadczeniem oraz dokument</w:t>
      </w:r>
      <w:r>
        <w:t>ów</w:t>
      </w:r>
      <w:r w:rsidRPr="000927D2">
        <w:t>, które umożliwią przyznanie świadczenia. W art. 4 ust. 4 zmienianej ustawy ustawodawca zobowiązuje między innymi do dostarczenia</w:t>
      </w:r>
      <w:r>
        <w:t>,</w:t>
      </w:r>
      <w:r w:rsidRPr="000927D2">
        <w:t xml:space="preserve"> przez osobę wnioskującą </w:t>
      </w:r>
      <w:r>
        <w:t xml:space="preserve">o przyznanie świadczenia, </w:t>
      </w:r>
      <w:r w:rsidRPr="000927D2">
        <w:t>aktów urodzenia dzieci.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Powyższe zobowiązanie powoduje, że osoba starająca się o przyznanie przedmiotowego świadczenia musi udać się do urzędu stanu cywilnego i złożyć wniosek o uzyskanie odpisów aktów urodzenia dzieci. Dopiero z chwilą otrzyma</w:t>
      </w:r>
      <w:r>
        <w:t>nia</w:t>
      </w:r>
      <w:r w:rsidRPr="000927D2">
        <w:t xml:space="preserve"> odpis</w:t>
      </w:r>
      <w:r>
        <w:t>ów</w:t>
      </w:r>
      <w:r w:rsidRPr="000927D2">
        <w:t xml:space="preserve"> aktów urodzenia dzieci może</w:t>
      </w:r>
      <w:r>
        <w:t>,</w:t>
      </w:r>
      <w:r w:rsidRPr="000927D2">
        <w:t xml:space="preserve"> wraz z wnioskiem i oświadczeniem</w:t>
      </w:r>
      <w:r>
        <w:t>,</w:t>
      </w:r>
      <w:r w:rsidRPr="000927D2">
        <w:t xml:space="preserve"> złożyć komplet dokumentów do ZUS</w:t>
      </w:r>
      <w:r>
        <w:t>-</w:t>
      </w:r>
      <w:r w:rsidRPr="000927D2">
        <w:t>u lub KRUS</w:t>
      </w:r>
      <w:r>
        <w:t>-</w:t>
      </w:r>
      <w:r w:rsidRPr="000927D2">
        <w:t>u.</w:t>
      </w:r>
    </w:p>
    <w:p w:rsidR="00817631" w:rsidRPr="000927D2" w:rsidRDefault="00817631" w:rsidP="000927D2">
      <w:pPr>
        <w:pStyle w:val="ARTartustawynprozporzdzenia"/>
      </w:pPr>
      <w:r w:rsidRPr="000927D2">
        <w:t>Istotne jest, że wnioskodawcami są obywatele, którzy</w:t>
      </w:r>
      <w:r>
        <w:t xml:space="preserve"> ukończyli co najmniej 60 lat w </w:t>
      </w:r>
      <w:r w:rsidRPr="000927D2">
        <w:t>przypadku kobiet i 65 lat w przypadku mężczyzn. Jest to grupa społeczna, która z racji wieku, stanu zdrowia i trudnej sytuacji finansowej bardzo często ma ograniczone możliwości sprawnego przemieszczania oraz załatwiania spraw urzędowych. W związku z powyższym seniorzy</w:t>
      </w:r>
      <w:r>
        <w:t>, żeby</w:t>
      </w:r>
      <w:r w:rsidRPr="000927D2">
        <w:t xml:space="preserve"> móc załatwić sprawy urzędowe</w:t>
      </w:r>
      <w:r>
        <w:t>,</w:t>
      </w:r>
      <w:r w:rsidRPr="000927D2">
        <w:t xml:space="preserve"> muszą korzystać z pomocy rodziny lub znajomych</w:t>
      </w:r>
      <w:r>
        <w:t>,</w:t>
      </w:r>
      <w:r w:rsidRPr="000927D2">
        <w:t xml:space="preserve"> </w:t>
      </w:r>
      <w:r>
        <w:t xml:space="preserve">często </w:t>
      </w:r>
      <w:r w:rsidRPr="000927D2">
        <w:t>sami nie są w stanie dostać się do urzędu stanu cywilnego, wypełnić wniosk</w:t>
      </w:r>
      <w:r>
        <w:t>u</w:t>
      </w:r>
      <w:r w:rsidRPr="000927D2">
        <w:t xml:space="preserve"> i ponownie zgłosić się po odbiór odpisów</w:t>
      </w:r>
      <w:r>
        <w:t>,</w:t>
      </w:r>
      <w:r w:rsidRPr="000927D2">
        <w:t xml:space="preserve"> aby dostarczyć </w:t>
      </w:r>
      <w:r>
        <w:t xml:space="preserve">je </w:t>
      </w:r>
      <w:r w:rsidRPr="000927D2">
        <w:t xml:space="preserve">do </w:t>
      </w:r>
      <w:r w:rsidRPr="00DC71A3">
        <w:t>ZUS-u lub KRUS-u.</w:t>
      </w:r>
      <w:r w:rsidRPr="000927D2">
        <w:t xml:space="preserve"> Scedowanie na obywateli obowiązku dołączenia odpisów aktów urodzenia dzieci do wniosku stanowi dla tej grupy społecznej znaczne utrudnienie </w:t>
      </w:r>
      <w:r>
        <w:t>powodujące, że wiele osób rezygnuje ze </w:t>
      </w:r>
      <w:r w:rsidRPr="000927D2">
        <w:t>starania się o uzyskanie świadczenia.</w:t>
      </w:r>
    </w:p>
    <w:p w:rsidR="00817631" w:rsidRPr="000927D2" w:rsidRDefault="00817631" w:rsidP="000927D2">
      <w:pPr>
        <w:pStyle w:val="ARTartustawynprozporzdzenia"/>
      </w:pPr>
      <w:r w:rsidRPr="000927D2">
        <w:t>W praktyce obywatel jest zmuszony najpierw udać się do urzędu stanu cywilnego</w:t>
      </w:r>
      <w:r>
        <w:t>,</w:t>
      </w:r>
      <w:r w:rsidRPr="000927D2">
        <w:t xml:space="preserve"> aby uzyskać odpisy aktów urodzenia dzieci</w:t>
      </w:r>
      <w:r>
        <w:t>,</w:t>
      </w:r>
      <w:r w:rsidRPr="000927D2">
        <w:t xml:space="preserve"> a następnie udać się do </w:t>
      </w:r>
      <w:r>
        <w:t>ZUS-u lub KRUS-u</w:t>
      </w:r>
      <w:r w:rsidRPr="000927D2">
        <w:t xml:space="preserve"> w celu załatwienia swojej sprawy. W ten sposób realizacja sprawy wydłuża się poprzez dodatkową wizytę w urzędzie stanu cywilnego. Zwiększają się koszty</w:t>
      </w:r>
      <w:r>
        <w:t>,</w:t>
      </w:r>
      <w:r w:rsidRPr="000927D2">
        <w:t xml:space="preserve"> jakie ponosi w związku z tym </w:t>
      </w:r>
      <w:r w:rsidRPr="000927D2">
        <w:lastRenderedPageBreak/>
        <w:t>rozwiązaniem obywatel. Mając na uwadze, że często urząd stanu cywilnego jest w innym miejscu niż organ realizujący świadczenie, seniorzy zmuszeni są do skorzystania z pomocy rodziny lub znajomych, którymi najczęściej są osoby aktywne zawodowo. W celu udzielenia wsparcia osoby te zmuszone są wówczas do wzięcia dnia wolnego z pracy</w:t>
      </w:r>
      <w:r>
        <w:t>,</w:t>
      </w:r>
      <w:r w:rsidRPr="000927D2">
        <w:t xml:space="preserve"> aby pomóc załatwić omawiane sprawy administracyjne. Z tego względu na takim rozwiązaniu traci także budżet państwa i gospodarka narodowa.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Określony w przepisach cytowanej ustawy zakres danych, które należy podać we wniosku oraz oświadczeniu powoduje, że dane zawarte w odpisach aktów urodzenia dzieci są powieleniem tych informacji, przez co nie wnoszą żadnej dodatniej wartości dla organu rozpatrującego wniosek. Ponadto zgodnie z art. 4 ust. 8 zmienianej ustawy</w:t>
      </w:r>
      <w:r>
        <w:t>, oświadczenia</w:t>
      </w:r>
      <w:r w:rsidRPr="0099037E">
        <w:t xml:space="preserve"> </w:t>
      </w:r>
      <w:r w:rsidRPr="000927D2">
        <w:t>niezbędne do przyznania świadczenia</w:t>
      </w:r>
      <w:r>
        <w:t xml:space="preserve">, w tym obejmujące informacje, o </w:t>
      </w:r>
      <w:r w:rsidRPr="000927D2">
        <w:t xml:space="preserve">których mowa </w:t>
      </w:r>
      <w:r>
        <w:t xml:space="preserve">m.in. </w:t>
      </w:r>
      <w:r w:rsidRPr="000927D2">
        <w:t xml:space="preserve">w </w:t>
      </w:r>
      <w:r>
        <w:t xml:space="preserve">art. 4 ust. </w:t>
      </w:r>
      <w:r w:rsidRPr="000927D2">
        <w:t xml:space="preserve">5 pkt </w:t>
      </w:r>
      <w:r>
        <w:t>1 i 2 (urodzenie co najmniej czworga dzieci, wychowanie co najmniej czworga dzieci)</w:t>
      </w:r>
      <w:r w:rsidRPr="000927D2">
        <w:t xml:space="preserve">, składa się pod rygorem odpowiedzialności karnej za składanie fałszywych oświadczeń. Składający oświadczenie jest obowiązany do zawarcia w nim klauzuli następującej treści: </w:t>
      </w:r>
      <w:r>
        <w:t>„</w:t>
      </w:r>
      <w:r w:rsidRPr="000927D2">
        <w:t>Jestem świadomy odpowiedzialności karnej za złożenie fałszywego oświadczenia</w:t>
      </w:r>
      <w:r>
        <w:t>”</w:t>
      </w:r>
      <w:r w:rsidRPr="000927D2">
        <w:t>. Klauzula ta zastępuje pouczenie organu o odpowiedzialności karnej za składanie fałszywych oświadczeń.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Ważne jest również, że art. 6 ust 4 zmienianej ustawy daje możliwość organowi rozpatrującemu wniosek (ZUS, KRUS) weryfikacji informacji zawartych w złożonych dokumentach poprzez ustalenie we własnym zakresie okoliczności będących podstawą przyznania i wypłaty świadczenia.</w:t>
      </w:r>
    </w:p>
    <w:p w:rsidR="00817631" w:rsidRDefault="00817631" w:rsidP="000927D2">
      <w:pPr>
        <w:pStyle w:val="NIEARTTEKSTtekstnieartykuowanynppodstprawnarozplubpreambua"/>
      </w:pPr>
      <w:r w:rsidRPr="000927D2">
        <w:t xml:space="preserve">W przypadku potwierdzenia danych dotyczących dzieci wnioskodawcy, taką </w:t>
      </w:r>
      <w:r>
        <w:t xml:space="preserve">możliwość dają przepisy ustawy </w:t>
      </w:r>
      <w:r w:rsidRPr="0038777E">
        <w:t>–</w:t>
      </w:r>
      <w:r>
        <w:t xml:space="preserve"> P</w:t>
      </w:r>
      <w:r w:rsidRPr="000927D2">
        <w:t>rawo o aktach stanu cywilnego</w:t>
      </w:r>
      <w:r>
        <w:t xml:space="preserve"> </w:t>
      </w:r>
      <w:r w:rsidRPr="00F2374F">
        <w:t xml:space="preserve">(Dz. U. z 2020 r. poz. 463, </w:t>
      </w:r>
      <w:r>
        <w:t>z późn. zm.)</w:t>
      </w:r>
      <w:r w:rsidRPr="000927D2">
        <w:t xml:space="preserve">, które pozwalają na bezpośrednie pobranie odpisów aktów stanu cywilnego poprzez usługę sieciową z rejestru stanu cywilnego przez organy administracji publicznej, jeżeli jest to niezbędne do realizacji ustawowych zadań. Zgodnie z art. 45 ust. 3 ustawy </w:t>
      </w:r>
      <w:r w:rsidRPr="0038777E">
        <w:t>–</w:t>
      </w:r>
      <w:r>
        <w:t xml:space="preserve"> Prawo o </w:t>
      </w:r>
      <w:r w:rsidRPr="000927D2">
        <w:t>aktach stanu cywilnego</w:t>
      </w:r>
      <w:r>
        <w:t>,</w:t>
      </w:r>
      <w:r w:rsidRPr="000927D2">
        <w:t xml:space="preserve"> odpis skrócony aktu stanu cywilnego może być wydany z rejestru stanu cywilnego organom administracji publicznej, w tym p</w:t>
      </w:r>
      <w:r>
        <w:t>odmiotom, o których mowa w art. </w:t>
      </w:r>
      <w:r w:rsidRPr="000927D2">
        <w:t xml:space="preserve">5a ust. 1, Zakładowi Ubezpieczeń Społecznych, Kasie Rolniczego Ubezpieczenia Społecznego, sądowi i prokuratorowi, do prowadzonych przez nie postępowań, za pośrednictwem usług sieciowych. Powyższe rozwiązanie funkcjonuje od 18 kwietnia 2020 roku. Cytowany przepis daje możliwość na skomunikowanie systemów teleinformatycznych </w:t>
      </w:r>
      <w:r w:rsidRPr="000927D2">
        <w:lastRenderedPageBreak/>
        <w:t>ZUS</w:t>
      </w:r>
      <w:r>
        <w:t>-</w:t>
      </w:r>
      <w:r w:rsidRPr="000927D2">
        <w:t>u i KRUS</w:t>
      </w:r>
      <w:r>
        <w:t>-</w:t>
      </w:r>
      <w:r w:rsidRPr="000927D2">
        <w:t xml:space="preserve">u z rejestrem stanu cywilnego poprzez </w:t>
      </w:r>
      <w:r>
        <w:t xml:space="preserve">służącą </w:t>
      </w:r>
      <w:r w:rsidRPr="000927D2">
        <w:t>do tego celu usługę sieciową. Opisane rozwiązanie informatyczne umożliwia bezpośrednie pozyskiwanie odpisów aktów stanu cywilnego przez ZUS i KRUS bez konieczności obciążania tym obowiązkiem obywateli.</w:t>
      </w:r>
    </w:p>
    <w:p w:rsidR="00817631" w:rsidRDefault="00817631" w:rsidP="00787DA6"/>
    <w:p w:rsidR="00817631" w:rsidRDefault="00817631" w:rsidP="00787DA6">
      <w:r w:rsidRPr="000927D2">
        <w:t>2.</w:t>
      </w:r>
      <w:r>
        <w:t xml:space="preserve"> 2. Projektowany stan prawny</w:t>
      </w:r>
    </w:p>
    <w:p w:rsidR="00817631" w:rsidRDefault="00817631" w:rsidP="000927D2">
      <w:pPr>
        <w:pStyle w:val="NIEARTTEKSTtekstnieartykuowanynppodstprawnarozplubpreambua"/>
      </w:pPr>
      <w:r w:rsidRPr="000927D2">
        <w:t xml:space="preserve">Wejście w życie projektowanych przepisów spowoduje, że w celu uzyskania świadczenia uprawniona osoba, oprócz dokumentów wymienionych w zmienianej ustawie nie będzie obowiązana do przedłożenia odpisów aktów urodzenia dzieci. W przypadku konieczności weryfikacji danych zawartych we wniosku i oświadczeniu organ rozpatrujący wniosek (ZUS, KRUS) sam pobierze z rejestru stanu cywilnego odpisy aktów urodzenia dzieci wnioskodawcy poprzez </w:t>
      </w:r>
      <w:r>
        <w:t>usługę sieciową przewidzianą do tego celu, a w </w:t>
      </w:r>
      <w:r w:rsidRPr="000927D2">
        <w:t xml:space="preserve">przypadku braku aktów urodzenia dzieci w rejestrze stanu cywilnego wyśle poprzez ePUAP wniosek do kierownika urzędu stanu cywilnego o wydanie odpisów z rejestru stanu cywilnego. </w:t>
      </w:r>
    </w:p>
    <w:p w:rsidR="00817631" w:rsidRDefault="00817631" w:rsidP="00E5247C">
      <w:pPr>
        <w:pStyle w:val="ARTartustawynprozporzdzenia"/>
      </w:pPr>
      <w:r>
        <w:t>N</w:t>
      </w:r>
      <w:r w:rsidRPr="00E5247C">
        <w:t>iezbędne jest</w:t>
      </w:r>
      <w:r>
        <w:t>,</w:t>
      </w:r>
      <w:r w:rsidRPr="00E5247C">
        <w:t xml:space="preserve"> aby w przypadku kiedy dzieci wnioskodawcy urodziły się poza granicami kraju i ich akty urodzenia nie zostały wpisane do rejestru stanu cywilnego</w:t>
      </w:r>
      <w:r>
        <w:t>,</w:t>
      </w:r>
      <w:r w:rsidRPr="00E5247C">
        <w:t xml:space="preserve"> organ rentowy miał możliwość zweryfikowania tych danych na podstawie zagranicznych dokumentów stanu cywilnego</w:t>
      </w:r>
      <w:r>
        <w:t>.</w:t>
      </w:r>
    </w:p>
    <w:p w:rsidR="00817631" w:rsidRPr="00E5247C" w:rsidRDefault="00817631" w:rsidP="00E5247C">
      <w:pPr>
        <w:pStyle w:val="ARTartustawynprozporzdzenia"/>
      </w:pPr>
      <w:r w:rsidRPr="00E5247C">
        <w:t xml:space="preserve">Niezbędne jest </w:t>
      </w:r>
      <w:r>
        <w:t>ponadto,</w:t>
      </w:r>
      <w:r w:rsidRPr="00E5247C">
        <w:t xml:space="preserve"> aby w przepisach w sposób wyraźny wskazać podstawę prawną, dzięki której ZUS i KRUS będą miały możliwość w ramach prowadzonego postępowania wyjaśniającego, w sposób bezpośredni pobrać z rejestru stanu cywilnego odpisy aktów urodzeń dzieci wnioskodawcy.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Rozwiązani</w:t>
      </w:r>
      <w:r>
        <w:t>a</w:t>
      </w:r>
      <w:r w:rsidRPr="000927D2">
        <w:t xml:space="preserve"> pow</w:t>
      </w:r>
      <w:r>
        <w:t>yższe w znaczący sposób zwiększą</w:t>
      </w:r>
      <w:r w:rsidRPr="000927D2">
        <w:t xml:space="preserve"> wydajność administracji publicznej. Skróci się bowiem czas realizacji sprawy</w:t>
      </w:r>
      <w:r>
        <w:t>,</w:t>
      </w:r>
      <w:r w:rsidRPr="000927D2">
        <w:t xml:space="preserve"> a tym samym czas wizyty obywatela w</w:t>
      </w:r>
      <w:r>
        <w:t> </w:t>
      </w:r>
      <w:r w:rsidRPr="000927D2">
        <w:t>urzędzie. Skrócenie czasu realizacji sprawy zmniejszy także koszty funkcjonowania administracji.</w:t>
      </w:r>
      <w:r>
        <w:t xml:space="preserve"> 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Wejście w życie projektowanych przepisów spowoduje, że obywatel będzie miał obowiąz</w:t>
      </w:r>
      <w:r>
        <w:t>e</w:t>
      </w:r>
      <w:r w:rsidRPr="000927D2">
        <w:t xml:space="preserve">k wypełnić i złożyć </w:t>
      </w:r>
      <w:r>
        <w:t xml:space="preserve">te </w:t>
      </w:r>
      <w:r w:rsidRPr="000927D2">
        <w:t xml:space="preserve">dokumenty, które są wymienione w ustawie. W ten sposób znacząco obniżą się koszty funkcjonowania administracji publicznej poprzez wyeliminowanie kosztów związanych z wydaniem przez urząd stanu cywilnego odpisów aktów stanu cywilnego. Koszt wydania jednego odpisu aktu stanu cywilnego w postaci papierowej wynosi </w:t>
      </w:r>
      <w:r w:rsidRPr="000927D2">
        <w:lastRenderedPageBreak/>
        <w:t>około 15 zł. Pobranie odpisu z rejestru stanu cywilnego poprzez usługę sieciową lub poprzez ePUAP nie generuje kosztów.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Projektowane rozwiązanie pozytywnie wpłynie również na o</w:t>
      </w:r>
      <w:r>
        <w:t>chronę środowiska naturalnego, z</w:t>
      </w:r>
      <w:r w:rsidRPr="000927D2">
        <w:t>mniejszy się bowiem zużycie blankietów odpisów akt</w:t>
      </w:r>
      <w:r>
        <w:t>ów stanu cywilnego, do produkcji</w:t>
      </w:r>
      <w:r w:rsidRPr="000927D2">
        <w:t xml:space="preserve"> których zużywa się znaczne ilości papieru oraz środk</w:t>
      </w:r>
      <w:r>
        <w:t>i</w:t>
      </w:r>
      <w:r w:rsidRPr="000927D2">
        <w:t xml:space="preserve"> nieprzyjazn</w:t>
      </w:r>
      <w:r>
        <w:t>e</w:t>
      </w:r>
      <w:r w:rsidRPr="000927D2">
        <w:t xml:space="preserve"> środowisku.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Zlikwidowanie tej sztucznej bariery biurokratycznej ułatwi także funkcjonowanie objętej przedmiotowym świadczeniem grup</w:t>
      </w:r>
      <w:r>
        <w:t>y</w:t>
      </w:r>
      <w:r w:rsidRPr="000927D2">
        <w:t xml:space="preserve"> społecznej poprzez wyelimino</w:t>
      </w:r>
      <w:r>
        <w:t xml:space="preserve">wanie konieczności </w:t>
      </w:r>
      <w:r w:rsidRPr="000927D2">
        <w:t>wizyty w urzędzie stanu cywilnego.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Do osiągnięcia zakładanych celów, poza projektowanymi zmianami prawa</w:t>
      </w:r>
      <w:r>
        <w:t>,</w:t>
      </w:r>
      <w:r w:rsidRPr="000927D2">
        <w:t xml:space="preserve"> niezbędne jest zintegrowanie systemu teleinformatycznego ZUS</w:t>
      </w:r>
      <w:r>
        <w:t>-</w:t>
      </w:r>
      <w:r w:rsidRPr="000927D2">
        <w:t>u i KRUS</w:t>
      </w:r>
      <w:r>
        <w:t>-</w:t>
      </w:r>
      <w:r w:rsidRPr="000927D2">
        <w:t>u z omawianą usługą sieciową.</w:t>
      </w:r>
    </w:p>
    <w:p w:rsidR="00817631" w:rsidRPr="000927D2" w:rsidRDefault="00817631" w:rsidP="000927D2">
      <w:pPr>
        <w:pStyle w:val="NIEARTTEKSTtekstnieartykuowanynppodstprawnarozplubpreambua"/>
      </w:pPr>
      <w:r w:rsidRPr="000927D2">
        <w:t>Mając na uwadze potrzebę usprawnienia realizacji zadań publicznych, zapewnienia szybkiego i bezpiecznego dostępu do danych oraz zwiększenia bezpieczeństwa danych do celów realizacji zadań publicznych</w:t>
      </w:r>
      <w:r>
        <w:t>,</w:t>
      </w:r>
      <w:r w:rsidRPr="000927D2">
        <w:t xml:space="preserve"> podnieść należy, że projektowane przepisy w pełni realizują konieczność optymalizacji procedur administracyjnych dzięki wykorzystaniu danych zawartych w rejestrach publicznych. Projekt ust</w:t>
      </w:r>
      <w:r>
        <w:t>awy w pełni wpisuje się także w </w:t>
      </w:r>
      <w:r w:rsidRPr="000927D2">
        <w:t>naczelną zasadę działania administracji publicznej</w:t>
      </w:r>
      <w:r>
        <w:t>,</w:t>
      </w:r>
      <w:r w:rsidRPr="000927D2">
        <w:t xml:space="preserve"> która stanowi, że organy administracji publicznej powinny działać w sprawie wnikliwie i szybko, posługując się możliwie najprostszymi środkami prowadzącymi do jej załatwienia.</w:t>
      </w:r>
    </w:p>
    <w:p w:rsidR="00817631" w:rsidRDefault="00817631" w:rsidP="000927D2">
      <w:pPr>
        <w:pStyle w:val="NIEARTTEKSTtekstnieartykuowanynppodstprawnarozplubpreambua"/>
      </w:pPr>
      <w:r w:rsidRPr="000927D2">
        <w:t>Reasumując</w:t>
      </w:r>
      <w:r>
        <w:t>,</w:t>
      </w:r>
      <w:r w:rsidRPr="000927D2">
        <w:t xml:space="preserve"> </w:t>
      </w:r>
      <w:r w:rsidRPr="00FA6E8F">
        <w:t xml:space="preserve">należy </w:t>
      </w:r>
      <w:r w:rsidRPr="000927D2">
        <w:t xml:space="preserve">wskazać, że ustawodawca bardzo szczegółowo i zapobiegawczo określił warunki formalne ubiegania się o </w:t>
      </w:r>
      <w:r>
        <w:t xml:space="preserve">wyżej wymienione </w:t>
      </w:r>
      <w:r w:rsidRPr="000927D2">
        <w:t>świadczenie. W ten sposób zagwarantował, że zakres danych zawartych we wniosku oraz oświadczeniach pozwoli organom na przeprowadzenie postępowania administracyjnego w sposób nieobciążający nadmiernie obywateli, zapewniając tym samym możliwość dokładnego wyjaśnienia stanu faktycznego i</w:t>
      </w:r>
      <w:r>
        <w:t xml:space="preserve"> </w:t>
      </w:r>
      <w:r w:rsidRPr="000927D2">
        <w:t xml:space="preserve">załatwienia sprawy, </w:t>
      </w:r>
      <w:r>
        <w:t>z uwzględnieniem</w:t>
      </w:r>
      <w:r w:rsidRPr="000927D2">
        <w:t xml:space="preserve"> interes</w:t>
      </w:r>
      <w:r>
        <w:t>u</w:t>
      </w:r>
      <w:r w:rsidRPr="000927D2">
        <w:t xml:space="preserve"> społeczn</w:t>
      </w:r>
      <w:r>
        <w:t>ego</w:t>
      </w:r>
      <w:r w:rsidRPr="000927D2">
        <w:t xml:space="preserve"> i słuszn</w:t>
      </w:r>
      <w:r>
        <w:t>ego</w:t>
      </w:r>
      <w:r w:rsidRPr="000927D2">
        <w:t xml:space="preserve"> interes</w:t>
      </w:r>
      <w:r>
        <w:t>u</w:t>
      </w:r>
      <w:r w:rsidRPr="000927D2">
        <w:t xml:space="preserve"> obywateli. </w:t>
      </w:r>
      <w:r>
        <w:t xml:space="preserve">W </w:t>
      </w:r>
      <w:r w:rsidRPr="000927D2">
        <w:t>aktualnym stanie prawnym, gd</w:t>
      </w:r>
      <w:r>
        <w:t>y</w:t>
      </w:r>
      <w:r w:rsidRPr="000927D2">
        <w:t xml:space="preserve"> ustawodawca zagwarantował organom administracji publicznej</w:t>
      </w:r>
      <w:r>
        <w:t>,</w:t>
      </w:r>
      <w:r w:rsidRPr="000927D2">
        <w:t xml:space="preserve"> w szczególności ZUS i KRUS</w:t>
      </w:r>
      <w:r>
        <w:t>,</w:t>
      </w:r>
      <w:r w:rsidRPr="000927D2">
        <w:t xml:space="preserve"> us</w:t>
      </w:r>
      <w:r>
        <w:t xml:space="preserve">ługę sieciową, która w szybki i </w:t>
      </w:r>
      <w:r w:rsidRPr="000927D2">
        <w:t>sprawny sposób umożliwia pozyskiwanie danych zawartych w rejestrze stanu cywilnego</w:t>
      </w:r>
      <w:r>
        <w:t>,</w:t>
      </w:r>
      <w:r w:rsidRPr="000927D2">
        <w:t xml:space="preserve"> nie znajduje racjonalnego uzasadnienia nakłada</w:t>
      </w:r>
      <w:r>
        <w:t>nie nadal na obywateli obowiąz</w:t>
      </w:r>
      <w:r w:rsidRPr="000927D2">
        <w:t>k</w:t>
      </w:r>
      <w:r>
        <w:t>u</w:t>
      </w:r>
      <w:r w:rsidRPr="000927D2">
        <w:t xml:space="preserve"> dostarczania tych danych w postaci papierowej (odpisów aktów stanu cywilnego). W tym stanie rzeczy zawarte w art. 4 ust. 4 omawianej ustawy rozwiązanie jest prz</w:t>
      </w:r>
      <w:r>
        <w:t>ejawem nadmiernej biurokracji i </w:t>
      </w:r>
      <w:r w:rsidRPr="000927D2">
        <w:t xml:space="preserve">formalizacji procedur administracyjnych przez co znacząco utrudnia i zwiększa koszty </w:t>
      </w:r>
      <w:r w:rsidRPr="000927D2">
        <w:lastRenderedPageBreak/>
        <w:t>funkcjonowania administracji publicznej oraz negatywni</w:t>
      </w:r>
      <w:r>
        <w:t>e wpływa na kontakt obywateli z </w:t>
      </w:r>
      <w:r w:rsidRPr="000927D2">
        <w:t>administracją</w:t>
      </w:r>
      <w:r>
        <w:t>.</w:t>
      </w:r>
    </w:p>
    <w:p w:rsidR="00817631" w:rsidRPr="00120DBC" w:rsidRDefault="00817631" w:rsidP="00120DBC"/>
    <w:p w:rsidR="00817631" w:rsidRDefault="00817631" w:rsidP="00787DA6">
      <w:r w:rsidRPr="000927D2">
        <w:t>3</w:t>
      </w:r>
      <w:r>
        <w:t>. Termin wejścia w życie ustawy</w:t>
      </w:r>
    </w:p>
    <w:p w:rsidR="00817631" w:rsidRDefault="00817631" w:rsidP="000927D2">
      <w:pPr>
        <w:pStyle w:val="NIEARTTEKSTtekstnieartykuowanynppodstprawnarozplubpreambua"/>
      </w:pPr>
      <w:r w:rsidRPr="000927D2">
        <w:t xml:space="preserve">Projektowane przepisy zakładają </w:t>
      </w:r>
      <w:r>
        <w:t>9-miesięczny</w:t>
      </w:r>
      <w:r w:rsidRPr="000927D2">
        <w:t xml:space="preserve"> </w:t>
      </w:r>
      <w:r>
        <w:t xml:space="preserve">okres </w:t>
      </w:r>
      <w:r w:rsidRPr="000927D2">
        <w:t>vacatio legis. Proponowany okres wynika z konieczności zintegrowania systemów t</w:t>
      </w:r>
      <w:r>
        <w:t>eleinformatycznych ZUS-u lub KRUS-u z </w:t>
      </w:r>
      <w:r w:rsidRPr="000927D2">
        <w:t>rejestrem stanu cywilnego w ramach wykorzystania usługi sieciowej umożliwiającej bezpośrednie pobieranie odpisów aktów stanu cywilnego. Z tego względu zasadn</w:t>
      </w:r>
      <w:r>
        <w:t>e</w:t>
      </w:r>
      <w:r w:rsidRPr="000927D2">
        <w:t xml:space="preserve"> jest</w:t>
      </w:r>
      <w:r>
        <w:t>,</w:t>
      </w:r>
      <w:r w:rsidRPr="000927D2">
        <w:t xml:space="preserve"> aby zagwarantować podmiotom odpowiedzialnym za funkcjonowanie w/w systemów teleinformatycznych odpowiednio długi czas na opracowanie i wdrożenie zmian informatycznych, które umożliwią realizację projektowanego prawa.</w:t>
      </w:r>
    </w:p>
    <w:p w:rsidR="00817631" w:rsidRDefault="00817631" w:rsidP="00787DA6"/>
    <w:p w:rsidR="00817631" w:rsidRDefault="00817631" w:rsidP="00787DA6">
      <w:r>
        <w:t>4. Skutki ustawy i konsultacje społeczne</w:t>
      </w:r>
    </w:p>
    <w:p w:rsidR="00817631" w:rsidRPr="00787DA6" w:rsidRDefault="00817631" w:rsidP="00787DA6">
      <w:pPr>
        <w:pStyle w:val="NIEARTTEKSTtekstnieartykuowanynppodstprawnarozplubpreambua"/>
      </w:pPr>
      <w:r w:rsidRPr="00787DA6">
        <w:t>Oczekiwane skutki społeczne, gospodarcze i finansowe oraz wyniki konsultacji są przedstawione w Ocenie Skutków Regulacji. Nadesłane w ramach konsultacji opinie i uwagi są zamieszczone na senackiej stronie internetowej.</w:t>
      </w:r>
    </w:p>
    <w:p w:rsidR="00817631" w:rsidRDefault="00817631" w:rsidP="00787DA6"/>
    <w:p w:rsidR="00817631" w:rsidRDefault="00817631" w:rsidP="00787DA6">
      <w:r>
        <w:t xml:space="preserve">5. </w:t>
      </w:r>
      <w:r w:rsidRPr="000927D2">
        <w:t>Oświadczenie o zgodn</w:t>
      </w:r>
      <w:r>
        <w:t>ości z prawem Unii Europejskiej</w:t>
      </w:r>
    </w:p>
    <w:p w:rsidR="00817631" w:rsidRDefault="00817631" w:rsidP="000927D2">
      <w:pPr>
        <w:pStyle w:val="NIEARTTEKSTtekstnieartykuowanynppodstprawnarozplubpreambua"/>
      </w:pPr>
      <w:r w:rsidRPr="000927D2">
        <w:t xml:space="preserve">Projekt ustawy nie </w:t>
      </w:r>
      <w:r>
        <w:t>jest objęty prawem Unii Europejskiej.</w:t>
      </w:r>
    </w:p>
    <w:p w:rsidR="00817631" w:rsidRDefault="00817631" w:rsidP="00C70646">
      <w:pPr>
        <w:sectPr w:rsidR="00817631" w:rsidSect="00817631">
          <w:headerReference w:type="default" r:id="rId7"/>
          <w:headerReference w:type="first" r:id="rId8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bookmarkStart w:id="0" w:name="_GoBack"/>
      <w:bookmarkEnd w:id="0"/>
    </w:p>
    <w:p w:rsidR="00C70646" w:rsidRPr="001B342E" w:rsidRDefault="00C70646" w:rsidP="00C859AC"/>
    <w:sectPr w:rsidR="00C70646" w:rsidRPr="001B342E" w:rsidSect="00817631">
      <w:headerReference w:type="default" r:id="rId9"/>
      <w:pgSz w:w="11906" w:h="16838"/>
      <w:pgMar w:top="568" w:right="707" w:bottom="568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01E" w:rsidRDefault="006E501E">
      <w:r>
        <w:separator/>
      </w:r>
    </w:p>
  </w:endnote>
  <w:endnote w:type="continuationSeparator" w:id="0">
    <w:p w:rsidR="006E501E" w:rsidRDefault="006E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01E" w:rsidRDefault="006E501E">
      <w:r>
        <w:separator/>
      </w:r>
    </w:p>
  </w:footnote>
  <w:footnote w:type="continuationSeparator" w:id="0">
    <w:p w:rsidR="006E501E" w:rsidRDefault="006E5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81763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859AC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631" w:rsidRDefault="0081763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631" w:rsidRPr="00B371CC" w:rsidRDefault="00817631" w:rsidP="00817631">
    <w:pPr>
      <w:pStyle w:val="Nagwek"/>
      <w:tabs>
        <w:tab w:val="left" w:pos="4839"/>
        <w:tab w:val="center" w:pos="5239"/>
      </w:tabs>
      <w:jc w:val="lef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760B2"/>
    <w:multiLevelType w:val="hybridMultilevel"/>
    <w:tmpl w:val="91EA46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260036"/>
    <w:multiLevelType w:val="hybridMultilevel"/>
    <w:tmpl w:val="9F5865E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1AB53F55"/>
    <w:multiLevelType w:val="hybridMultilevel"/>
    <w:tmpl w:val="7548D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67825"/>
    <w:multiLevelType w:val="hybridMultilevel"/>
    <w:tmpl w:val="02968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40D44925"/>
    <w:multiLevelType w:val="hybridMultilevel"/>
    <w:tmpl w:val="9F5865E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426900E8"/>
    <w:multiLevelType w:val="hybridMultilevel"/>
    <w:tmpl w:val="6DAA80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A2107A"/>
    <w:multiLevelType w:val="hybridMultilevel"/>
    <w:tmpl w:val="811687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B619A4"/>
    <w:multiLevelType w:val="hybridMultilevel"/>
    <w:tmpl w:val="A2808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3777D"/>
    <w:multiLevelType w:val="hybridMultilevel"/>
    <w:tmpl w:val="9B76A8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1763EC"/>
    <w:multiLevelType w:val="hybridMultilevel"/>
    <w:tmpl w:val="4382440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10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13C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0FCE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01E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17631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8F6DD5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13C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59AC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B1738B-5B35-4DBA-9069-06411E7C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3C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817631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817631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17631"/>
    <w:rPr>
      <w:bCs/>
    </w:rPr>
  </w:style>
  <w:style w:type="character" w:customStyle="1" w:styleId="Nagwek3Znak">
    <w:name w:val="Nagłówek 3 Znak"/>
    <w:basedOn w:val="Domylnaczcionkaakapitu"/>
    <w:link w:val="Nagwek3"/>
    <w:rsid w:val="00817631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817631"/>
  </w:style>
  <w:style w:type="table" w:styleId="Tabela-Siatka">
    <w:name w:val="Table Grid"/>
    <w:basedOn w:val="Standardowy"/>
    <w:uiPriority w:val="99"/>
    <w:locked/>
    <w:rsid w:val="00817631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7631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7631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817631"/>
    <w:rPr>
      <w:vertAlign w:val="superscript"/>
    </w:rPr>
  </w:style>
  <w:style w:type="character" w:styleId="Hipercze">
    <w:name w:val="Hyperlink"/>
    <w:uiPriority w:val="99"/>
    <w:unhideWhenUsed/>
    <w:rsid w:val="00817631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17631"/>
    <w:rPr>
      <w:color w:val="800080"/>
      <w:u w:val="single"/>
    </w:rPr>
  </w:style>
  <w:style w:type="character" w:styleId="Uwydatnienie">
    <w:name w:val="Emphasis"/>
    <w:uiPriority w:val="20"/>
    <w:qFormat/>
    <w:rsid w:val="00817631"/>
    <w:rPr>
      <w:i/>
      <w:iCs/>
    </w:rPr>
  </w:style>
  <w:style w:type="character" w:customStyle="1" w:styleId="Nierozpoznanawzmianka">
    <w:name w:val="Nierozpoznana wzmianka"/>
    <w:uiPriority w:val="99"/>
    <w:semiHidden/>
    <w:unhideWhenUsed/>
    <w:rsid w:val="00817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11</TotalTime>
  <Pages>7</Pages>
  <Words>1802</Words>
  <Characters>10816</Characters>
  <Application>Microsoft Office Word</Application>
  <DocSecurity>0</DocSecurity>
  <Lines>90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2012-07-23T08:40:00Z</cp:lastPrinted>
  <dcterms:created xsi:type="dcterms:W3CDTF">2021-02-17T15:53:00Z</dcterms:created>
  <dcterms:modified xsi:type="dcterms:W3CDTF">2021-02-23T08:18:00Z</dcterms:modified>
</cp:coreProperties>
</file>