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C89A29" w14:textId="3587BCD1" w:rsidR="00562DBA" w:rsidRPr="00BD3C0B" w:rsidRDefault="00562DBA" w:rsidP="004D6A49">
      <w:pPr>
        <w:spacing w:after="120" w:line="360" w:lineRule="auto"/>
        <w:jc w:val="center"/>
        <w:rPr>
          <w:rFonts w:ascii="Times New Roman" w:hAnsi="Times New Roman" w:cs="Times New Roman"/>
          <w:sz w:val="24"/>
          <w:szCs w:val="24"/>
        </w:rPr>
      </w:pPr>
      <w:r w:rsidRPr="00BD3C0B">
        <w:rPr>
          <w:rFonts w:ascii="Times New Roman" w:hAnsi="Times New Roman" w:cs="Times New Roman"/>
          <w:sz w:val="24"/>
          <w:szCs w:val="24"/>
        </w:rPr>
        <w:t>UZASADNIENIE</w:t>
      </w:r>
    </w:p>
    <w:p w14:paraId="6CCEE040" w14:textId="0814FD49" w:rsidR="00562DBA" w:rsidRPr="004D6A49" w:rsidRDefault="004D6A49" w:rsidP="004D6A49">
      <w:pPr>
        <w:numPr>
          <w:ilvl w:val="0"/>
          <w:numId w:val="6"/>
        </w:numPr>
        <w:spacing w:after="120" w:line="360" w:lineRule="auto"/>
        <w:ind w:left="284" w:hanging="284"/>
        <w:jc w:val="both"/>
        <w:rPr>
          <w:rFonts w:ascii="Times New Roman" w:eastAsia="Times New Roman" w:hAnsi="Times New Roman" w:cs="Times New Roman"/>
          <w:b/>
          <w:sz w:val="24"/>
          <w:szCs w:val="24"/>
          <w:lang w:eastAsia="pl-PL"/>
        </w:rPr>
      </w:pPr>
      <w:r w:rsidRPr="004D6A49">
        <w:rPr>
          <w:rFonts w:ascii="Times New Roman" w:eastAsia="Times New Roman" w:hAnsi="Times New Roman" w:cs="Times New Roman"/>
          <w:b/>
          <w:sz w:val="24"/>
          <w:szCs w:val="24"/>
          <w:lang w:eastAsia="pl-PL"/>
        </w:rPr>
        <w:t>Część ogólna – wyjaśnienie potrzeby i celu wydania ustawy</w:t>
      </w:r>
    </w:p>
    <w:p w14:paraId="133DD4EA" w14:textId="7A5F5ED2" w:rsidR="00562DBA" w:rsidRPr="00562DBA" w:rsidRDefault="00B3268A" w:rsidP="004D6A4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w:t>
      </w:r>
      <w:r w:rsidR="00562DBA" w:rsidRPr="00562DBA">
        <w:rPr>
          <w:rFonts w:ascii="Times New Roman" w:hAnsi="Times New Roman" w:cs="Times New Roman"/>
          <w:sz w:val="24"/>
          <w:szCs w:val="24"/>
        </w:rPr>
        <w:t xml:space="preserve">rojekt ustawy o zmianie ustawy o radiofonii i telewizji oraz </w:t>
      </w:r>
      <w:r w:rsidR="00562DBA">
        <w:rPr>
          <w:rFonts w:ascii="Times New Roman" w:hAnsi="Times New Roman" w:cs="Times New Roman"/>
          <w:sz w:val="24"/>
          <w:szCs w:val="24"/>
        </w:rPr>
        <w:t>ustawy o</w:t>
      </w:r>
      <w:r w:rsidR="00AD170E">
        <w:rPr>
          <w:rFonts w:ascii="Times New Roman" w:hAnsi="Times New Roman" w:cs="Times New Roman"/>
          <w:sz w:val="24"/>
          <w:szCs w:val="24"/>
        </w:rPr>
        <w:t> </w:t>
      </w:r>
      <w:r w:rsidR="00562DBA">
        <w:rPr>
          <w:rFonts w:ascii="Times New Roman" w:hAnsi="Times New Roman" w:cs="Times New Roman"/>
          <w:sz w:val="24"/>
          <w:szCs w:val="24"/>
        </w:rPr>
        <w:t>kinematografii</w:t>
      </w:r>
      <w:r w:rsidR="00562DBA" w:rsidRPr="00562DBA">
        <w:rPr>
          <w:rFonts w:ascii="Times New Roman" w:hAnsi="Times New Roman" w:cs="Times New Roman"/>
          <w:sz w:val="24"/>
          <w:szCs w:val="24"/>
        </w:rPr>
        <w:t xml:space="preserve"> ma na celu implementację </w:t>
      </w:r>
      <w:r w:rsidR="00562DBA">
        <w:rPr>
          <w:rFonts w:ascii="Times New Roman" w:hAnsi="Times New Roman" w:cs="Times New Roman"/>
          <w:sz w:val="24"/>
          <w:szCs w:val="24"/>
        </w:rPr>
        <w:t>d</w:t>
      </w:r>
      <w:r w:rsidR="00562DBA" w:rsidRPr="00562DBA">
        <w:rPr>
          <w:rFonts w:ascii="Times New Roman" w:hAnsi="Times New Roman" w:cs="Times New Roman"/>
          <w:sz w:val="24"/>
          <w:szCs w:val="24"/>
        </w:rPr>
        <w:t xml:space="preserve">yrektywy </w:t>
      </w:r>
      <w:r w:rsidR="00562DBA">
        <w:rPr>
          <w:rFonts w:ascii="Times New Roman" w:hAnsi="Times New Roman" w:cs="Times New Roman"/>
          <w:sz w:val="24"/>
          <w:szCs w:val="24"/>
        </w:rPr>
        <w:t>2018/1808</w:t>
      </w:r>
      <w:r w:rsidR="00562DBA" w:rsidRPr="00562DBA">
        <w:rPr>
          <w:rFonts w:ascii="Times New Roman" w:hAnsi="Times New Roman" w:cs="Times New Roman"/>
          <w:sz w:val="24"/>
          <w:szCs w:val="24"/>
        </w:rPr>
        <w:t xml:space="preserve"> Parlamentu Europejskiego i Rady </w:t>
      </w:r>
      <w:r w:rsidR="00562DBA">
        <w:rPr>
          <w:rFonts w:ascii="Times New Roman" w:hAnsi="Times New Roman" w:cs="Times New Roman"/>
          <w:sz w:val="24"/>
          <w:szCs w:val="24"/>
        </w:rPr>
        <w:t>z dnia 14</w:t>
      </w:r>
      <w:r w:rsidR="00BD3C0B">
        <w:rPr>
          <w:rFonts w:ascii="Times New Roman" w:hAnsi="Times New Roman" w:cs="Times New Roman"/>
          <w:sz w:val="24"/>
          <w:szCs w:val="24"/>
        </w:rPr>
        <w:t> </w:t>
      </w:r>
      <w:r w:rsidR="00562DBA">
        <w:rPr>
          <w:rFonts w:ascii="Times New Roman" w:hAnsi="Times New Roman" w:cs="Times New Roman"/>
          <w:sz w:val="24"/>
          <w:szCs w:val="24"/>
        </w:rPr>
        <w:t xml:space="preserve">listopada 2018 r. </w:t>
      </w:r>
      <w:r w:rsidR="00562DBA" w:rsidRPr="00BD3C0B">
        <w:rPr>
          <w:rFonts w:ascii="Times New Roman" w:hAnsi="Times New Roman" w:cs="Times New Roman"/>
          <w:sz w:val="24"/>
          <w:szCs w:val="24"/>
        </w:rPr>
        <w:t>zmieniając</w:t>
      </w:r>
      <w:r w:rsidR="00C56341" w:rsidRPr="00BD3C0B">
        <w:rPr>
          <w:rFonts w:ascii="Times New Roman" w:hAnsi="Times New Roman" w:cs="Times New Roman"/>
          <w:sz w:val="24"/>
          <w:szCs w:val="24"/>
        </w:rPr>
        <w:t>ej</w:t>
      </w:r>
      <w:r w:rsidR="00562DBA" w:rsidRPr="00BD3C0B">
        <w:rPr>
          <w:rFonts w:ascii="Times New Roman" w:hAnsi="Times New Roman" w:cs="Times New Roman"/>
          <w:sz w:val="24"/>
          <w:szCs w:val="24"/>
        </w:rPr>
        <w:t xml:space="preserve"> dyrektywę 2010/13/UE w sprawie</w:t>
      </w:r>
      <w:r w:rsidR="00562DBA" w:rsidRPr="002E79DC">
        <w:rPr>
          <w:rFonts w:ascii="Times New Roman" w:hAnsi="Times New Roman" w:cs="Times New Roman"/>
          <w:sz w:val="24"/>
          <w:szCs w:val="24"/>
        </w:rPr>
        <w:t xml:space="preserve"> </w:t>
      </w:r>
      <w:r w:rsidR="00562DBA" w:rsidRPr="00BD3C0B">
        <w:rPr>
          <w:rFonts w:ascii="Times New Roman" w:hAnsi="Times New Roman" w:cs="Times New Roman"/>
          <w:sz w:val="24"/>
          <w:szCs w:val="24"/>
        </w:rPr>
        <w:t>koordynacji niektórych przepisów ustawowych, wykonawczych i administracyjnych państw członkowskich dotyczących świadczenia audiowizualnych usług medialnych (dyrektywa o audiowizualnych usługach medialnych) ze względu na zmianę sytuacji na rynku</w:t>
      </w:r>
      <w:r w:rsidR="00C50DDB" w:rsidRPr="00371EBB">
        <w:rPr>
          <w:rStyle w:val="Odwoanieprzypisudolnego"/>
          <w:rFonts w:ascii="Times New Roman" w:hAnsi="Times New Roman" w:cs="Times New Roman"/>
          <w:sz w:val="24"/>
          <w:szCs w:val="24"/>
        </w:rPr>
        <w:footnoteReference w:id="1"/>
      </w:r>
      <w:r w:rsidR="003A32FD">
        <w:rPr>
          <w:rFonts w:ascii="Times New Roman" w:hAnsi="Times New Roman" w:cs="Times New Roman"/>
          <w:sz w:val="24"/>
          <w:szCs w:val="24"/>
          <w:vertAlign w:val="superscript"/>
        </w:rPr>
        <w:t>)</w:t>
      </w:r>
      <w:r w:rsidR="001119E2">
        <w:rPr>
          <w:rFonts w:ascii="Times New Roman" w:hAnsi="Times New Roman" w:cs="Times New Roman"/>
          <w:sz w:val="24"/>
          <w:szCs w:val="24"/>
        </w:rPr>
        <w:t>, zwan</w:t>
      </w:r>
      <w:r w:rsidR="00926BFF">
        <w:rPr>
          <w:rFonts w:ascii="Times New Roman" w:hAnsi="Times New Roman" w:cs="Times New Roman"/>
          <w:sz w:val="24"/>
          <w:szCs w:val="24"/>
        </w:rPr>
        <w:t>ej</w:t>
      </w:r>
      <w:r w:rsidR="001119E2">
        <w:rPr>
          <w:rFonts w:ascii="Times New Roman" w:hAnsi="Times New Roman" w:cs="Times New Roman"/>
          <w:sz w:val="24"/>
          <w:szCs w:val="24"/>
        </w:rPr>
        <w:t xml:space="preserve"> </w:t>
      </w:r>
      <w:r w:rsidR="00562DBA">
        <w:rPr>
          <w:rFonts w:ascii="Times New Roman" w:hAnsi="Times New Roman" w:cs="Times New Roman"/>
          <w:sz w:val="24"/>
          <w:szCs w:val="24"/>
        </w:rPr>
        <w:t xml:space="preserve">dalej </w:t>
      </w:r>
      <w:r w:rsidR="001119E2">
        <w:rPr>
          <w:rFonts w:ascii="Times New Roman" w:hAnsi="Times New Roman" w:cs="Times New Roman"/>
          <w:sz w:val="24"/>
          <w:szCs w:val="24"/>
        </w:rPr>
        <w:t>„</w:t>
      </w:r>
      <w:r w:rsidR="00562DBA">
        <w:rPr>
          <w:rFonts w:ascii="Times New Roman" w:hAnsi="Times New Roman" w:cs="Times New Roman"/>
          <w:sz w:val="24"/>
          <w:szCs w:val="24"/>
        </w:rPr>
        <w:t>dyrektyw</w:t>
      </w:r>
      <w:r w:rsidR="00926BFF">
        <w:rPr>
          <w:rFonts w:ascii="Times New Roman" w:hAnsi="Times New Roman" w:cs="Times New Roman"/>
          <w:sz w:val="24"/>
          <w:szCs w:val="24"/>
        </w:rPr>
        <w:t>ą</w:t>
      </w:r>
      <w:r>
        <w:rPr>
          <w:rFonts w:ascii="Times New Roman" w:hAnsi="Times New Roman" w:cs="Times New Roman"/>
          <w:sz w:val="24"/>
          <w:szCs w:val="24"/>
        </w:rPr>
        <w:t xml:space="preserve"> </w:t>
      </w:r>
      <w:r w:rsidR="00562DBA">
        <w:rPr>
          <w:rFonts w:ascii="Times New Roman" w:hAnsi="Times New Roman" w:cs="Times New Roman"/>
          <w:sz w:val="24"/>
          <w:szCs w:val="24"/>
        </w:rPr>
        <w:t>2018/1808</w:t>
      </w:r>
      <w:r w:rsidR="001119E2">
        <w:rPr>
          <w:rFonts w:ascii="Times New Roman" w:hAnsi="Times New Roman" w:cs="Times New Roman"/>
          <w:sz w:val="24"/>
          <w:szCs w:val="24"/>
        </w:rPr>
        <w:t>”</w:t>
      </w:r>
      <w:r w:rsidR="00562DBA">
        <w:rPr>
          <w:rFonts w:ascii="Times New Roman" w:hAnsi="Times New Roman" w:cs="Times New Roman"/>
          <w:sz w:val="24"/>
          <w:szCs w:val="24"/>
        </w:rPr>
        <w:t xml:space="preserve">. </w:t>
      </w:r>
      <w:r w:rsidR="00562DBA" w:rsidRPr="00562DBA">
        <w:rPr>
          <w:rFonts w:ascii="Times New Roman" w:hAnsi="Times New Roman" w:cs="Times New Roman"/>
          <w:sz w:val="24"/>
          <w:szCs w:val="24"/>
        </w:rPr>
        <w:t>Dyrektywa ta powinna</w:t>
      </w:r>
      <w:r w:rsidR="00DC400D">
        <w:rPr>
          <w:rFonts w:ascii="Times New Roman" w:hAnsi="Times New Roman" w:cs="Times New Roman"/>
          <w:sz w:val="24"/>
          <w:szCs w:val="24"/>
        </w:rPr>
        <w:t xml:space="preserve"> </w:t>
      </w:r>
      <w:r w:rsidR="007B1C58">
        <w:rPr>
          <w:rFonts w:ascii="Times New Roman" w:hAnsi="Times New Roman" w:cs="Times New Roman"/>
          <w:sz w:val="24"/>
          <w:szCs w:val="24"/>
        </w:rPr>
        <w:t>była</w:t>
      </w:r>
      <w:r w:rsidR="00562DBA" w:rsidRPr="00562DBA">
        <w:rPr>
          <w:rFonts w:ascii="Times New Roman" w:hAnsi="Times New Roman" w:cs="Times New Roman"/>
          <w:sz w:val="24"/>
          <w:szCs w:val="24"/>
        </w:rPr>
        <w:t xml:space="preserve"> być implementowana do prawa krajowego do dnia </w:t>
      </w:r>
      <w:r w:rsidR="00562DBA">
        <w:rPr>
          <w:rFonts w:ascii="Times New Roman" w:hAnsi="Times New Roman" w:cs="Times New Roman"/>
          <w:sz w:val="24"/>
          <w:szCs w:val="24"/>
        </w:rPr>
        <w:t>20 września 2020 roku.</w:t>
      </w:r>
    </w:p>
    <w:p w14:paraId="64BB3C6B" w14:textId="29AB810E" w:rsidR="00562DBA" w:rsidRPr="00562DBA" w:rsidRDefault="00562DBA" w:rsidP="004D6A4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Proponuje się, aby implementacja dyrektywy </w:t>
      </w:r>
      <w:r w:rsidR="00C56341">
        <w:rPr>
          <w:rFonts w:ascii="Times New Roman" w:hAnsi="Times New Roman" w:cs="Times New Roman"/>
          <w:sz w:val="24"/>
          <w:szCs w:val="24"/>
        </w:rPr>
        <w:t xml:space="preserve">2018/1808 </w:t>
      </w:r>
      <w:r w:rsidR="007625A3">
        <w:rPr>
          <w:rFonts w:ascii="Times New Roman" w:hAnsi="Times New Roman" w:cs="Times New Roman"/>
          <w:sz w:val="24"/>
          <w:szCs w:val="24"/>
        </w:rPr>
        <w:t xml:space="preserve">została </w:t>
      </w:r>
      <w:r>
        <w:rPr>
          <w:rFonts w:ascii="Times New Roman" w:hAnsi="Times New Roman" w:cs="Times New Roman"/>
          <w:sz w:val="24"/>
          <w:szCs w:val="24"/>
        </w:rPr>
        <w:t xml:space="preserve">dokonana </w:t>
      </w:r>
      <w:r w:rsidR="0036698B">
        <w:rPr>
          <w:rFonts w:ascii="Times New Roman" w:hAnsi="Times New Roman" w:cs="Times New Roman"/>
          <w:sz w:val="24"/>
          <w:szCs w:val="24"/>
        </w:rPr>
        <w:t xml:space="preserve">przede wszystkim </w:t>
      </w:r>
      <w:r>
        <w:rPr>
          <w:rFonts w:ascii="Times New Roman" w:hAnsi="Times New Roman" w:cs="Times New Roman"/>
          <w:sz w:val="24"/>
          <w:szCs w:val="24"/>
        </w:rPr>
        <w:t xml:space="preserve">przez </w:t>
      </w:r>
      <w:r w:rsidR="0036698B">
        <w:rPr>
          <w:rFonts w:ascii="Times New Roman" w:hAnsi="Times New Roman" w:cs="Times New Roman"/>
          <w:sz w:val="24"/>
          <w:szCs w:val="24"/>
        </w:rPr>
        <w:t>nowelizację</w:t>
      </w:r>
      <w:r>
        <w:rPr>
          <w:rFonts w:ascii="Times New Roman" w:hAnsi="Times New Roman" w:cs="Times New Roman"/>
          <w:sz w:val="24"/>
          <w:szCs w:val="24"/>
        </w:rPr>
        <w:t xml:space="preserve"> </w:t>
      </w:r>
      <w:r w:rsidR="00926BFF">
        <w:rPr>
          <w:rFonts w:ascii="Times New Roman" w:hAnsi="Times New Roman" w:cs="Times New Roman"/>
          <w:sz w:val="24"/>
          <w:szCs w:val="24"/>
        </w:rPr>
        <w:t xml:space="preserve">przepisów </w:t>
      </w:r>
      <w:r>
        <w:rPr>
          <w:rFonts w:ascii="Times New Roman" w:hAnsi="Times New Roman" w:cs="Times New Roman"/>
          <w:sz w:val="24"/>
          <w:szCs w:val="24"/>
        </w:rPr>
        <w:t xml:space="preserve">ustawy </w:t>
      </w:r>
      <w:r w:rsidR="006B794C" w:rsidRPr="006B794C">
        <w:rPr>
          <w:rFonts w:ascii="Times New Roman" w:hAnsi="Times New Roman" w:cs="Times New Roman"/>
          <w:sz w:val="24"/>
          <w:szCs w:val="24"/>
        </w:rPr>
        <w:t>z dnia 29 grudnia 1992 r. o radiofonii i telewizji (Dz. U. z 2020 r. poz. 805)</w:t>
      </w:r>
      <w:r w:rsidR="006B794C">
        <w:rPr>
          <w:rFonts w:ascii="Times New Roman" w:hAnsi="Times New Roman" w:cs="Times New Roman"/>
          <w:sz w:val="24"/>
          <w:szCs w:val="24"/>
        </w:rPr>
        <w:t>, zwan</w:t>
      </w:r>
      <w:r w:rsidR="00926BFF">
        <w:rPr>
          <w:rFonts w:ascii="Times New Roman" w:hAnsi="Times New Roman" w:cs="Times New Roman"/>
          <w:sz w:val="24"/>
          <w:szCs w:val="24"/>
        </w:rPr>
        <w:t>ej</w:t>
      </w:r>
      <w:r w:rsidR="006B794C">
        <w:rPr>
          <w:rFonts w:ascii="Times New Roman" w:hAnsi="Times New Roman" w:cs="Times New Roman"/>
          <w:sz w:val="24"/>
          <w:szCs w:val="24"/>
        </w:rPr>
        <w:t xml:space="preserve"> dalej „ustawą o radiofonii i telewizji”</w:t>
      </w:r>
      <w:r>
        <w:rPr>
          <w:rFonts w:ascii="Times New Roman" w:hAnsi="Times New Roman" w:cs="Times New Roman"/>
          <w:sz w:val="24"/>
          <w:szCs w:val="24"/>
        </w:rPr>
        <w:t xml:space="preserve">. Dyrektywa </w:t>
      </w:r>
      <w:r w:rsidR="006B794C">
        <w:rPr>
          <w:rFonts w:ascii="Times New Roman" w:hAnsi="Times New Roman" w:cs="Times New Roman"/>
          <w:sz w:val="24"/>
          <w:szCs w:val="24"/>
        </w:rPr>
        <w:t xml:space="preserve">2018/1808 </w:t>
      </w:r>
      <w:r>
        <w:rPr>
          <w:rFonts w:ascii="Times New Roman" w:hAnsi="Times New Roman" w:cs="Times New Roman"/>
          <w:sz w:val="24"/>
          <w:szCs w:val="24"/>
        </w:rPr>
        <w:t xml:space="preserve">wprowadza zmiany przepisów dotyczących dwóch rodzajów usług (programów telewizyjnych oraz audiowizualnych usług medialnych na żądanie), a także wprowadza nowe regulacje dotyczące funkcjonowania przedsiębiorców dotąd nieobjętych jej postanowieniami – dostawców platform udostępniania wideo. Dyrektywa </w:t>
      </w:r>
      <w:r w:rsidR="00926BFF">
        <w:rPr>
          <w:rFonts w:ascii="Times New Roman" w:hAnsi="Times New Roman" w:cs="Times New Roman"/>
          <w:sz w:val="24"/>
          <w:szCs w:val="24"/>
        </w:rPr>
        <w:t xml:space="preserve">2018/1808 </w:t>
      </w:r>
      <w:r>
        <w:rPr>
          <w:rFonts w:ascii="Times New Roman" w:hAnsi="Times New Roman" w:cs="Times New Roman"/>
          <w:sz w:val="24"/>
          <w:szCs w:val="24"/>
        </w:rPr>
        <w:t>wskazuje przy tym, że działalność dostawców platform udostępniania wideo, choć znacząco różni się od działalności dostawców audiowizualnych usług medialny</w:t>
      </w:r>
      <w:r w:rsidR="0036698B">
        <w:rPr>
          <w:rFonts w:ascii="Times New Roman" w:hAnsi="Times New Roman" w:cs="Times New Roman"/>
          <w:sz w:val="24"/>
          <w:szCs w:val="24"/>
        </w:rPr>
        <w:t>ch, to</w:t>
      </w:r>
      <w:r>
        <w:rPr>
          <w:rFonts w:ascii="Times New Roman" w:hAnsi="Times New Roman" w:cs="Times New Roman"/>
          <w:sz w:val="24"/>
          <w:szCs w:val="24"/>
        </w:rPr>
        <w:t xml:space="preserve"> konkurują </w:t>
      </w:r>
      <w:r w:rsidR="00C56341">
        <w:rPr>
          <w:rFonts w:ascii="Times New Roman" w:hAnsi="Times New Roman" w:cs="Times New Roman"/>
          <w:sz w:val="24"/>
          <w:szCs w:val="24"/>
        </w:rPr>
        <w:t xml:space="preserve">oni </w:t>
      </w:r>
      <w:r>
        <w:rPr>
          <w:rFonts w:ascii="Times New Roman" w:hAnsi="Times New Roman" w:cs="Times New Roman"/>
          <w:sz w:val="24"/>
          <w:szCs w:val="24"/>
        </w:rPr>
        <w:t>o tych samych odbiorców i te same przychody. Uzasadnione jest więc wprowadzenie regulacji dotyczących nowej kategorii usług do ustawy o radiofonii i telewizji. Nowelizując ustawę o radiofonii i telewizji</w:t>
      </w:r>
      <w:r w:rsidR="004B3EED">
        <w:rPr>
          <w:rFonts w:ascii="Times New Roman" w:hAnsi="Times New Roman" w:cs="Times New Roman"/>
          <w:sz w:val="24"/>
          <w:szCs w:val="24"/>
        </w:rPr>
        <w:t>,</w:t>
      </w:r>
      <w:r>
        <w:rPr>
          <w:rFonts w:ascii="Times New Roman" w:hAnsi="Times New Roman" w:cs="Times New Roman"/>
          <w:sz w:val="24"/>
          <w:szCs w:val="24"/>
        </w:rPr>
        <w:t xml:space="preserve"> zachowuje się także </w:t>
      </w:r>
      <w:r w:rsidRPr="00562DBA">
        <w:rPr>
          <w:rFonts w:ascii="Times New Roman" w:hAnsi="Times New Roman" w:cs="Times New Roman"/>
          <w:sz w:val="24"/>
          <w:szCs w:val="24"/>
        </w:rPr>
        <w:t>ciągłość regulacji</w:t>
      </w:r>
      <w:r>
        <w:rPr>
          <w:rFonts w:ascii="Times New Roman" w:hAnsi="Times New Roman" w:cs="Times New Roman"/>
          <w:sz w:val="24"/>
          <w:szCs w:val="24"/>
        </w:rPr>
        <w:t>, która</w:t>
      </w:r>
      <w:r w:rsidRPr="00562DBA">
        <w:rPr>
          <w:rFonts w:ascii="Times New Roman" w:hAnsi="Times New Roman" w:cs="Times New Roman"/>
          <w:sz w:val="24"/>
          <w:szCs w:val="24"/>
        </w:rPr>
        <w:t xml:space="preserve"> jest istotną wartością, pozwala</w:t>
      </w:r>
      <w:r>
        <w:rPr>
          <w:rFonts w:ascii="Times New Roman" w:hAnsi="Times New Roman" w:cs="Times New Roman"/>
          <w:sz w:val="24"/>
          <w:szCs w:val="24"/>
        </w:rPr>
        <w:t>jącą</w:t>
      </w:r>
      <w:r w:rsidRPr="00562DBA">
        <w:rPr>
          <w:rFonts w:ascii="Times New Roman" w:hAnsi="Times New Roman" w:cs="Times New Roman"/>
          <w:sz w:val="24"/>
          <w:szCs w:val="24"/>
        </w:rPr>
        <w:t xml:space="preserve"> na zachowanie aktualności orzecznictwa</w:t>
      </w:r>
      <w:r w:rsidR="007B1C58">
        <w:rPr>
          <w:rFonts w:ascii="Times New Roman" w:hAnsi="Times New Roman" w:cs="Times New Roman"/>
          <w:sz w:val="24"/>
          <w:szCs w:val="24"/>
        </w:rPr>
        <w:t xml:space="preserve"> oraz</w:t>
      </w:r>
      <w:r w:rsidRPr="00562DBA">
        <w:rPr>
          <w:rFonts w:ascii="Times New Roman" w:hAnsi="Times New Roman" w:cs="Times New Roman"/>
          <w:sz w:val="24"/>
          <w:szCs w:val="24"/>
        </w:rPr>
        <w:t xml:space="preserve"> aktów wykonawczych wydanych na podstawi</w:t>
      </w:r>
      <w:r>
        <w:rPr>
          <w:rFonts w:ascii="Times New Roman" w:hAnsi="Times New Roman" w:cs="Times New Roman"/>
          <w:sz w:val="24"/>
          <w:szCs w:val="24"/>
        </w:rPr>
        <w:t xml:space="preserve">e utrzymanych w mocy przepisów. </w:t>
      </w:r>
    </w:p>
    <w:p w14:paraId="480769CA" w14:textId="59A5DE69" w:rsidR="00562DBA" w:rsidRPr="00562DBA" w:rsidRDefault="00562DBA" w:rsidP="004D6A4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Projektowana nowelizacja u</w:t>
      </w:r>
      <w:r w:rsidRPr="00562DBA">
        <w:rPr>
          <w:rFonts w:ascii="Times New Roman" w:hAnsi="Times New Roman" w:cs="Times New Roman"/>
          <w:sz w:val="24"/>
          <w:szCs w:val="24"/>
        </w:rPr>
        <w:t xml:space="preserve">stawy </w:t>
      </w:r>
      <w:r>
        <w:rPr>
          <w:rFonts w:ascii="Times New Roman" w:hAnsi="Times New Roman" w:cs="Times New Roman"/>
          <w:sz w:val="24"/>
          <w:szCs w:val="24"/>
        </w:rPr>
        <w:t xml:space="preserve">o radiofonii i telewizji </w:t>
      </w:r>
      <w:r w:rsidRPr="00562DBA">
        <w:rPr>
          <w:rFonts w:ascii="Times New Roman" w:hAnsi="Times New Roman" w:cs="Times New Roman"/>
          <w:sz w:val="24"/>
          <w:szCs w:val="24"/>
        </w:rPr>
        <w:t xml:space="preserve">określa zasady i warunki dotyczące </w:t>
      </w:r>
      <w:r w:rsidR="00404172">
        <w:rPr>
          <w:rFonts w:ascii="Times New Roman" w:hAnsi="Times New Roman" w:cs="Times New Roman"/>
          <w:sz w:val="24"/>
          <w:szCs w:val="24"/>
        </w:rPr>
        <w:t>prowadzenia działalności w zakresie dostarczania usług medialnych, a także dostarczania platform udostępniania wideo</w:t>
      </w:r>
      <w:r w:rsidRPr="00562DBA">
        <w:rPr>
          <w:rFonts w:ascii="Times New Roman" w:hAnsi="Times New Roman" w:cs="Times New Roman"/>
          <w:sz w:val="24"/>
          <w:szCs w:val="24"/>
        </w:rPr>
        <w:t>, podział kompetencji między organami państwa w zakresie nadzoru i regulacji tej dziedziny, prawa i obowiązki dostawców usług medialnych</w:t>
      </w:r>
      <w:r w:rsidR="00404172">
        <w:rPr>
          <w:rFonts w:ascii="Times New Roman" w:hAnsi="Times New Roman" w:cs="Times New Roman"/>
          <w:sz w:val="24"/>
          <w:szCs w:val="24"/>
        </w:rPr>
        <w:t xml:space="preserve"> oraz platform udostępniania wideo</w:t>
      </w:r>
      <w:r w:rsidRPr="00562DBA">
        <w:rPr>
          <w:rFonts w:ascii="Times New Roman" w:hAnsi="Times New Roman" w:cs="Times New Roman"/>
          <w:sz w:val="24"/>
          <w:szCs w:val="24"/>
        </w:rPr>
        <w:t xml:space="preserve">, a </w:t>
      </w:r>
      <w:r w:rsidR="00404172">
        <w:rPr>
          <w:rFonts w:ascii="Times New Roman" w:hAnsi="Times New Roman" w:cs="Times New Roman"/>
          <w:sz w:val="24"/>
          <w:szCs w:val="24"/>
        </w:rPr>
        <w:t>także</w:t>
      </w:r>
      <w:r w:rsidRPr="00562DBA">
        <w:rPr>
          <w:rFonts w:ascii="Times New Roman" w:hAnsi="Times New Roman" w:cs="Times New Roman"/>
          <w:sz w:val="24"/>
          <w:szCs w:val="24"/>
        </w:rPr>
        <w:t xml:space="preserve"> prawa odbiorców (użytkowników) tych usług oraz warunki realizacji interesu publicznego w radiofonii i telewizji.</w:t>
      </w:r>
    </w:p>
    <w:p w14:paraId="5F72395B" w14:textId="2606C036" w:rsidR="00562DBA" w:rsidRPr="00562DBA" w:rsidRDefault="00562DBA" w:rsidP="004D6A49">
      <w:pPr>
        <w:spacing w:after="120" w:line="360" w:lineRule="auto"/>
        <w:jc w:val="both"/>
        <w:rPr>
          <w:rFonts w:ascii="Times New Roman" w:hAnsi="Times New Roman" w:cs="Times New Roman"/>
          <w:sz w:val="24"/>
          <w:szCs w:val="24"/>
        </w:rPr>
      </w:pPr>
      <w:r w:rsidRPr="00562DBA">
        <w:rPr>
          <w:rFonts w:ascii="Times New Roman" w:hAnsi="Times New Roman" w:cs="Times New Roman"/>
          <w:sz w:val="24"/>
          <w:szCs w:val="24"/>
        </w:rPr>
        <w:t xml:space="preserve">Przedmiotem projektowanej nowelizacji </w:t>
      </w:r>
      <w:r w:rsidR="005D7191">
        <w:rPr>
          <w:rFonts w:ascii="Times New Roman" w:hAnsi="Times New Roman" w:cs="Times New Roman"/>
          <w:sz w:val="24"/>
          <w:szCs w:val="24"/>
        </w:rPr>
        <w:t>u</w:t>
      </w:r>
      <w:r w:rsidRPr="00562DBA">
        <w:rPr>
          <w:rFonts w:ascii="Times New Roman" w:hAnsi="Times New Roman" w:cs="Times New Roman"/>
          <w:sz w:val="24"/>
          <w:szCs w:val="24"/>
        </w:rPr>
        <w:t xml:space="preserve">stawy </w:t>
      </w:r>
      <w:r w:rsidR="005D7191">
        <w:rPr>
          <w:rFonts w:ascii="Times New Roman" w:hAnsi="Times New Roman" w:cs="Times New Roman"/>
          <w:sz w:val="24"/>
          <w:szCs w:val="24"/>
        </w:rPr>
        <w:t xml:space="preserve">o radiofonii i telewizji </w:t>
      </w:r>
      <w:r w:rsidRPr="00562DBA">
        <w:rPr>
          <w:rFonts w:ascii="Times New Roman" w:hAnsi="Times New Roman" w:cs="Times New Roman"/>
          <w:sz w:val="24"/>
          <w:szCs w:val="24"/>
        </w:rPr>
        <w:t>jest:</w:t>
      </w:r>
    </w:p>
    <w:p w14:paraId="67B5C7FC" w14:textId="6B2F7C0E" w:rsidR="005D7191" w:rsidRDefault="00A029A6" w:rsidP="00A029A6">
      <w:pPr>
        <w:pStyle w:val="Akapitzlist"/>
        <w:numPr>
          <w:ilvl w:val="0"/>
          <w:numId w:val="13"/>
        </w:numPr>
        <w:spacing w:after="12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modyfikacja zasad ustalania jurysdykcji względem dostawców usług medi</w:t>
      </w:r>
      <w:r w:rsidR="0036698B">
        <w:rPr>
          <w:rFonts w:ascii="Times New Roman" w:hAnsi="Times New Roman" w:cs="Times New Roman"/>
          <w:sz w:val="24"/>
          <w:szCs w:val="24"/>
        </w:rPr>
        <w:t>alnych oraz wprowadzenie wykazu</w:t>
      </w:r>
      <w:r>
        <w:rPr>
          <w:rFonts w:ascii="Times New Roman" w:hAnsi="Times New Roman" w:cs="Times New Roman"/>
          <w:sz w:val="24"/>
          <w:szCs w:val="24"/>
        </w:rPr>
        <w:t xml:space="preserve"> audiowizualnych usług medialnych na żądanie</w:t>
      </w:r>
      <w:r w:rsidR="0036698B">
        <w:rPr>
          <w:rFonts w:ascii="Times New Roman" w:hAnsi="Times New Roman" w:cs="Times New Roman"/>
          <w:sz w:val="24"/>
          <w:szCs w:val="24"/>
        </w:rPr>
        <w:t>,</w:t>
      </w:r>
      <w:r>
        <w:rPr>
          <w:rFonts w:ascii="Times New Roman" w:hAnsi="Times New Roman" w:cs="Times New Roman"/>
          <w:sz w:val="24"/>
          <w:szCs w:val="24"/>
        </w:rPr>
        <w:t xml:space="preserve"> służącego ustalaniu podmiotów podlegających polskiej jurysdykcji;</w:t>
      </w:r>
    </w:p>
    <w:p w14:paraId="17B72272" w14:textId="0DAC5E08" w:rsidR="0036698B" w:rsidRDefault="0036698B" w:rsidP="00A029A6">
      <w:pPr>
        <w:pStyle w:val="Akapitzlist"/>
        <w:numPr>
          <w:ilvl w:val="0"/>
          <w:numId w:val="13"/>
        </w:numPr>
        <w:spacing w:after="12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modyfikacja przepisów dotyczących kompe</w:t>
      </w:r>
      <w:bookmarkStart w:id="0" w:name="_GoBack"/>
      <w:bookmarkEnd w:id="0"/>
      <w:r>
        <w:rPr>
          <w:rFonts w:ascii="Times New Roman" w:hAnsi="Times New Roman" w:cs="Times New Roman"/>
          <w:sz w:val="24"/>
          <w:szCs w:val="24"/>
        </w:rPr>
        <w:t>tencji i funkcjonowania Krajowej Rady Radiofonii i Telewizji</w:t>
      </w:r>
      <w:r w:rsidR="001119E2">
        <w:rPr>
          <w:rFonts w:ascii="Times New Roman" w:hAnsi="Times New Roman" w:cs="Times New Roman"/>
          <w:sz w:val="24"/>
          <w:szCs w:val="24"/>
        </w:rPr>
        <w:t>, zwan</w:t>
      </w:r>
      <w:r w:rsidR="00926BFF">
        <w:rPr>
          <w:rFonts w:ascii="Times New Roman" w:hAnsi="Times New Roman" w:cs="Times New Roman"/>
          <w:sz w:val="24"/>
          <w:szCs w:val="24"/>
        </w:rPr>
        <w:t>ej</w:t>
      </w:r>
      <w:r w:rsidR="001119E2">
        <w:rPr>
          <w:rFonts w:ascii="Times New Roman" w:hAnsi="Times New Roman" w:cs="Times New Roman"/>
          <w:sz w:val="24"/>
          <w:szCs w:val="24"/>
        </w:rPr>
        <w:t xml:space="preserve"> dalej „KRRiT”</w:t>
      </w:r>
      <w:r w:rsidR="007F7921">
        <w:rPr>
          <w:rFonts w:ascii="Times New Roman" w:hAnsi="Times New Roman" w:cs="Times New Roman"/>
          <w:sz w:val="24"/>
          <w:szCs w:val="24"/>
        </w:rPr>
        <w:t>;</w:t>
      </w:r>
    </w:p>
    <w:p w14:paraId="11D2547E" w14:textId="319C4E8B" w:rsidR="00A029A6" w:rsidRDefault="00A029A6" w:rsidP="00A029A6">
      <w:pPr>
        <w:pStyle w:val="Akapitzlist"/>
        <w:numPr>
          <w:ilvl w:val="0"/>
          <w:numId w:val="13"/>
        </w:numPr>
        <w:spacing w:after="12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modyfikacja obowiązków informacyjnych dostawców usług medialnych;</w:t>
      </w:r>
    </w:p>
    <w:p w14:paraId="547DE936" w14:textId="5725D752" w:rsidR="00A029A6" w:rsidRDefault="00A029A6" w:rsidP="00A029A6">
      <w:pPr>
        <w:pStyle w:val="Akapitzlist"/>
        <w:numPr>
          <w:ilvl w:val="0"/>
          <w:numId w:val="13"/>
        </w:numPr>
        <w:spacing w:after="12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modyfikacja reguł umieszczania przekazów handlowych w usługach medialnych;</w:t>
      </w:r>
    </w:p>
    <w:p w14:paraId="61C250FC" w14:textId="40FB6FA3" w:rsidR="00A029A6" w:rsidRDefault="00A029A6" w:rsidP="00A029A6">
      <w:pPr>
        <w:pStyle w:val="Akapitzlist"/>
        <w:numPr>
          <w:ilvl w:val="0"/>
          <w:numId w:val="13"/>
        </w:numPr>
        <w:spacing w:after="12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modyfikacja regulacji dotyczących ochrony konsumentów,  w szczególności małoletnich;</w:t>
      </w:r>
    </w:p>
    <w:p w14:paraId="0C899DC2" w14:textId="7F3D1D50" w:rsidR="00A029A6" w:rsidRPr="00A029A6" w:rsidRDefault="00A029A6" w:rsidP="00A029A6">
      <w:pPr>
        <w:pStyle w:val="Akapitzlist"/>
        <w:numPr>
          <w:ilvl w:val="0"/>
          <w:numId w:val="13"/>
        </w:numPr>
        <w:spacing w:after="12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modyfikacja zasad promowania i wspierania twórczości europejskiej przez dostawców usług medialnych</w:t>
      </w:r>
      <w:r w:rsidR="0031216C">
        <w:rPr>
          <w:rFonts w:ascii="Times New Roman" w:hAnsi="Times New Roman" w:cs="Times New Roman"/>
          <w:sz w:val="24"/>
          <w:szCs w:val="24"/>
        </w:rPr>
        <w:t>;</w:t>
      </w:r>
    </w:p>
    <w:p w14:paraId="56DFD05D" w14:textId="748192DC" w:rsidR="00396A04" w:rsidRDefault="00396A04" w:rsidP="00A029A6">
      <w:pPr>
        <w:pStyle w:val="Akapitzlist"/>
        <w:numPr>
          <w:ilvl w:val="0"/>
          <w:numId w:val="13"/>
        </w:numPr>
        <w:spacing w:after="12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modyfikacja reguł dotyczących stosowania udogodnień dla niepełnosprawnych w</w:t>
      </w:r>
      <w:r w:rsidR="00AD170E">
        <w:rPr>
          <w:rFonts w:ascii="Times New Roman" w:hAnsi="Times New Roman" w:cs="Times New Roman"/>
          <w:sz w:val="24"/>
          <w:szCs w:val="24"/>
        </w:rPr>
        <w:t> </w:t>
      </w:r>
      <w:r>
        <w:rPr>
          <w:rFonts w:ascii="Times New Roman" w:hAnsi="Times New Roman" w:cs="Times New Roman"/>
          <w:sz w:val="24"/>
          <w:szCs w:val="24"/>
        </w:rPr>
        <w:t>audiowizualnych usługach medialnych na żądanie;</w:t>
      </w:r>
    </w:p>
    <w:p w14:paraId="0304E45D" w14:textId="3CAD13DD" w:rsidR="00562DBA" w:rsidRPr="00A029A6" w:rsidRDefault="005D7191" w:rsidP="00A029A6">
      <w:pPr>
        <w:pStyle w:val="Akapitzlist"/>
        <w:numPr>
          <w:ilvl w:val="0"/>
          <w:numId w:val="13"/>
        </w:numPr>
        <w:spacing w:after="120" w:line="360" w:lineRule="auto"/>
        <w:ind w:left="284" w:hanging="284"/>
        <w:jc w:val="both"/>
        <w:rPr>
          <w:rFonts w:ascii="Times New Roman" w:hAnsi="Times New Roman" w:cs="Times New Roman"/>
          <w:sz w:val="24"/>
          <w:szCs w:val="24"/>
        </w:rPr>
      </w:pPr>
      <w:r w:rsidRPr="00A029A6">
        <w:rPr>
          <w:rFonts w:ascii="Times New Roman" w:hAnsi="Times New Roman" w:cs="Times New Roman"/>
          <w:sz w:val="24"/>
          <w:szCs w:val="24"/>
        </w:rPr>
        <w:t>wprowadzenie regulacji dotyczących prowadzenia działalności w zakresie dostarczania platform udostępniania wideo.</w:t>
      </w:r>
    </w:p>
    <w:p w14:paraId="163F7F65" w14:textId="2845A02E" w:rsidR="0071772C" w:rsidRDefault="00562DBA" w:rsidP="0071772C">
      <w:pPr>
        <w:spacing w:after="120" w:line="360" w:lineRule="auto"/>
        <w:jc w:val="both"/>
        <w:rPr>
          <w:rFonts w:ascii="Times New Roman" w:hAnsi="Times New Roman" w:cs="Times New Roman"/>
          <w:sz w:val="24"/>
          <w:szCs w:val="24"/>
        </w:rPr>
      </w:pPr>
      <w:r w:rsidRPr="00562DBA">
        <w:rPr>
          <w:rFonts w:ascii="Times New Roman" w:hAnsi="Times New Roman" w:cs="Times New Roman"/>
          <w:sz w:val="24"/>
          <w:szCs w:val="24"/>
        </w:rPr>
        <w:t xml:space="preserve">Większość zmian została </w:t>
      </w:r>
      <w:r w:rsidR="005D7191">
        <w:rPr>
          <w:rFonts w:ascii="Times New Roman" w:hAnsi="Times New Roman" w:cs="Times New Roman"/>
          <w:sz w:val="24"/>
          <w:szCs w:val="24"/>
        </w:rPr>
        <w:t>wprowadz</w:t>
      </w:r>
      <w:r w:rsidR="00C56341">
        <w:rPr>
          <w:rFonts w:ascii="Times New Roman" w:hAnsi="Times New Roman" w:cs="Times New Roman"/>
          <w:sz w:val="24"/>
          <w:szCs w:val="24"/>
        </w:rPr>
        <w:t>o</w:t>
      </w:r>
      <w:r w:rsidR="005D7191">
        <w:rPr>
          <w:rFonts w:ascii="Times New Roman" w:hAnsi="Times New Roman" w:cs="Times New Roman"/>
          <w:sz w:val="24"/>
          <w:szCs w:val="24"/>
        </w:rPr>
        <w:t>na w ramach istniejącej struktury u</w:t>
      </w:r>
      <w:r w:rsidRPr="00562DBA">
        <w:rPr>
          <w:rFonts w:ascii="Times New Roman" w:hAnsi="Times New Roman" w:cs="Times New Roman"/>
          <w:sz w:val="24"/>
          <w:szCs w:val="24"/>
        </w:rPr>
        <w:t>stawy</w:t>
      </w:r>
      <w:r w:rsidR="005D7191">
        <w:rPr>
          <w:rFonts w:ascii="Times New Roman" w:hAnsi="Times New Roman" w:cs="Times New Roman"/>
          <w:sz w:val="24"/>
          <w:szCs w:val="24"/>
        </w:rPr>
        <w:t xml:space="preserve"> o radiofonii i telewizji</w:t>
      </w:r>
      <w:r w:rsidR="000A4175">
        <w:rPr>
          <w:rFonts w:ascii="Times New Roman" w:hAnsi="Times New Roman" w:cs="Times New Roman"/>
          <w:sz w:val="24"/>
          <w:szCs w:val="24"/>
        </w:rPr>
        <w:t xml:space="preserve"> oraz</w:t>
      </w:r>
      <w:r w:rsidRPr="00562DBA">
        <w:rPr>
          <w:rFonts w:ascii="Times New Roman" w:hAnsi="Times New Roman" w:cs="Times New Roman"/>
          <w:sz w:val="24"/>
          <w:szCs w:val="24"/>
        </w:rPr>
        <w:t xml:space="preserve"> istniejącego podziału na rozdziały. Dodany </w:t>
      </w:r>
      <w:r w:rsidR="005D7191">
        <w:rPr>
          <w:rFonts w:ascii="Times New Roman" w:hAnsi="Times New Roman" w:cs="Times New Roman"/>
          <w:sz w:val="24"/>
          <w:szCs w:val="24"/>
        </w:rPr>
        <w:t>zostaje</w:t>
      </w:r>
      <w:r w:rsidRPr="00562DBA">
        <w:rPr>
          <w:rFonts w:ascii="Times New Roman" w:hAnsi="Times New Roman" w:cs="Times New Roman"/>
          <w:sz w:val="24"/>
          <w:szCs w:val="24"/>
        </w:rPr>
        <w:t xml:space="preserve"> jedynie nowy </w:t>
      </w:r>
      <w:r w:rsidR="004B3EED">
        <w:rPr>
          <w:rFonts w:ascii="Times New Roman" w:hAnsi="Times New Roman" w:cs="Times New Roman"/>
          <w:sz w:val="24"/>
          <w:szCs w:val="24"/>
        </w:rPr>
        <w:t>r</w:t>
      </w:r>
      <w:r w:rsidRPr="00562DBA">
        <w:rPr>
          <w:rFonts w:ascii="Times New Roman" w:hAnsi="Times New Roman" w:cs="Times New Roman"/>
          <w:sz w:val="24"/>
          <w:szCs w:val="24"/>
        </w:rPr>
        <w:t xml:space="preserve">ozdział </w:t>
      </w:r>
      <w:r w:rsidR="005D7191" w:rsidRPr="0036698B">
        <w:rPr>
          <w:rFonts w:ascii="Times New Roman" w:hAnsi="Times New Roman" w:cs="Times New Roman"/>
          <w:sz w:val="24"/>
          <w:szCs w:val="24"/>
        </w:rPr>
        <w:t>6b</w:t>
      </w:r>
      <w:r w:rsidRPr="00562DBA">
        <w:rPr>
          <w:rFonts w:ascii="Times New Roman" w:hAnsi="Times New Roman" w:cs="Times New Roman"/>
          <w:sz w:val="24"/>
          <w:szCs w:val="24"/>
        </w:rPr>
        <w:t xml:space="preserve"> „</w:t>
      </w:r>
      <w:r w:rsidR="005D7191">
        <w:rPr>
          <w:rFonts w:ascii="Times New Roman" w:hAnsi="Times New Roman" w:cs="Times New Roman"/>
          <w:sz w:val="24"/>
          <w:szCs w:val="24"/>
        </w:rPr>
        <w:t>Platformy udostępniania wideo</w:t>
      </w:r>
      <w:r w:rsidRPr="00562DBA">
        <w:rPr>
          <w:rFonts w:ascii="Times New Roman" w:hAnsi="Times New Roman" w:cs="Times New Roman"/>
          <w:sz w:val="24"/>
          <w:szCs w:val="24"/>
        </w:rPr>
        <w:t>”</w:t>
      </w:r>
      <w:r w:rsidR="005D7191">
        <w:rPr>
          <w:rFonts w:ascii="Times New Roman" w:hAnsi="Times New Roman" w:cs="Times New Roman"/>
          <w:sz w:val="24"/>
          <w:szCs w:val="24"/>
        </w:rPr>
        <w:t xml:space="preserve">. </w:t>
      </w:r>
      <w:r w:rsidRPr="00562DBA">
        <w:rPr>
          <w:rFonts w:ascii="Times New Roman" w:hAnsi="Times New Roman" w:cs="Times New Roman"/>
          <w:sz w:val="24"/>
          <w:szCs w:val="24"/>
        </w:rPr>
        <w:t>Taka struktura zmian pozwala na zachowanie ciągłości regulacji i łatwości korzystania z r</w:t>
      </w:r>
      <w:r w:rsidR="005D7191">
        <w:rPr>
          <w:rFonts w:ascii="Times New Roman" w:hAnsi="Times New Roman" w:cs="Times New Roman"/>
          <w:sz w:val="24"/>
          <w:szCs w:val="24"/>
        </w:rPr>
        <w:t xml:space="preserve">egulacji przez adresatów norm. </w:t>
      </w:r>
    </w:p>
    <w:p w14:paraId="3E5C016F" w14:textId="56291B8F" w:rsidR="0071772C" w:rsidRPr="0071772C" w:rsidRDefault="00246567" w:rsidP="0071772C">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Ponadto ustawa zakłada nowelizację ustawy </w:t>
      </w:r>
      <w:r w:rsidR="00120C1E">
        <w:rPr>
          <w:rFonts w:ascii="Times New Roman" w:hAnsi="Times New Roman" w:cs="Times New Roman"/>
          <w:sz w:val="24"/>
          <w:szCs w:val="24"/>
        </w:rPr>
        <w:t xml:space="preserve">z dnia 30 czerwca 2005 r. </w:t>
      </w:r>
      <w:r>
        <w:rPr>
          <w:rFonts w:ascii="Times New Roman" w:hAnsi="Times New Roman" w:cs="Times New Roman"/>
          <w:sz w:val="24"/>
          <w:szCs w:val="24"/>
        </w:rPr>
        <w:t>o kinematografii</w:t>
      </w:r>
      <w:r w:rsidR="00120C1E">
        <w:rPr>
          <w:rFonts w:ascii="Times New Roman" w:hAnsi="Times New Roman" w:cs="Times New Roman"/>
          <w:sz w:val="24"/>
          <w:szCs w:val="24"/>
        </w:rPr>
        <w:t xml:space="preserve"> </w:t>
      </w:r>
      <w:r w:rsidR="00120C1E" w:rsidRPr="00120C1E">
        <w:rPr>
          <w:rFonts w:ascii="Times New Roman" w:hAnsi="Times New Roman" w:cs="Times New Roman"/>
          <w:sz w:val="24"/>
          <w:szCs w:val="24"/>
        </w:rPr>
        <w:t>(Dz.</w:t>
      </w:r>
      <w:r w:rsidR="00AD170E">
        <w:rPr>
          <w:rFonts w:ascii="Times New Roman" w:hAnsi="Times New Roman" w:cs="Times New Roman"/>
          <w:sz w:val="24"/>
          <w:szCs w:val="24"/>
        </w:rPr>
        <w:t> </w:t>
      </w:r>
      <w:r w:rsidR="00120C1E" w:rsidRPr="00120C1E">
        <w:rPr>
          <w:rFonts w:ascii="Times New Roman" w:hAnsi="Times New Roman" w:cs="Times New Roman"/>
          <w:sz w:val="24"/>
          <w:szCs w:val="24"/>
        </w:rPr>
        <w:t xml:space="preserve">U. z </w:t>
      </w:r>
      <w:r w:rsidR="00576E31">
        <w:rPr>
          <w:rFonts w:ascii="Times New Roman" w:hAnsi="Times New Roman" w:cs="Times New Roman"/>
          <w:sz w:val="24"/>
          <w:szCs w:val="24"/>
        </w:rPr>
        <w:t>2021 r. poz. 257</w:t>
      </w:r>
      <w:r w:rsidR="00120C1E" w:rsidRPr="00120C1E">
        <w:rPr>
          <w:rFonts w:ascii="Times New Roman" w:hAnsi="Times New Roman" w:cs="Times New Roman"/>
          <w:sz w:val="24"/>
          <w:szCs w:val="24"/>
        </w:rPr>
        <w:t>)</w:t>
      </w:r>
      <w:r w:rsidR="00120C1E">
        <w:rPr>
          <w:rFonts w:ascii="Times New Roman" w:hAnsi="Times New Roman" w:cs="Times New Roman"/>
          <w:sz w:val="24"/>
          <w:szCs w:val="24"/>
        </w:rPr>
        <w:t>, zwanej dalej „ustawą o kinematografii”</w:t>
      </w:r>
      <w:r>
        <w:rPr>
          <w:rFonts w:ascii="Times New Roman" w:hAnsi="Times New Roman" w:cs="Times New Roman"/>
          <w:sz w:val="24"/>
          <w:szCs w:val="24"/>
        </w:rPr>
        <w:t>, której celem jest poszerzenie katalogu podmiotów zobowiązanych do dokonywania wpłat na rzecz Polskiego Instytutu Sztuki Filmowej</w:t>
      </w:r>
      <w:r w:rsidR="001119E2">
        <w:rPr>
          <w:rFonts w:ascii="Times New Roman" w:hAnsi="Times New Roman" w:cs="Times New Roman"/>
          <w:sz w:val="24"/>
          <w:szCs w:val="24"/>
        </w:rPr>
        <w:t>, zwanego dalej „</w:t>
      </w:r>
      <w:r>
        <w:rPr>
          <w:rFonts w:ascii="Times New Roman" w:hAnsi="Times New Roman" w:cs="Times New Roman"/>
          <w:sz w:val="24"/>
          <w:szCs w:val="24"/>
        </w:rPr>
        <w:t>PISF</w:t>
      </w:r>
      <w:r w:rsidR="001119E2">
        <w:rPr>
          <w:rFonts w:ascii="Times New Roman" w:hAnsi="Times New Roman" w:cs="Times New Roman"/>
          <w:sz w:val="24"/>
          <w:szCs w:val="24"/>
        </w:rPr>
        <w:t>”</w:t>
      </w:r>
      <w:r>
        <w:rPr>
          <w:rFonts w:ascii="Times New Roman" w:hAnsi="Times New Roman" w:cs="Times New Roman"/>
          <w:sz w:val="24"/>
          <w:szCs w:val="24"/>
        </w:rPr>
        <w:t>.</w:t>
      </w:r>
    </w:p>
    <w:p w14:paraId="04663661" w14:textId="121EC334" w:rsidR="004D6A49" w:rsidRPr="004D6A49" w:rsidRDefault="00246567" w:rsidP="003B35A4">
      <w:pPr>
        <w:numPr>
          <w:ilvl w:val="0"/>
          <w:numId w:val="6"/>
        </w:numPr>
        <w:spacing w:after="120" w:line="360" w:lineRule="auto"/>
        <w:ind w:left="284" w:hanging="284"/>
        <w:jc w:val="both"/>
        <w:rPr>
          <w:rFonts w:ascii="Times New Roman" w:eastAsia="Times New Roman" w:hAnsi="Times New Roman" w:cs="Times New Roman"/>
          <w:b/>
          <w:sz w:val="24"/>
          <w:szCs w:val="24"/>
          <w:lang w:eastAsia="pl-PL"/>
        </w:rPr>
      </w:pPr>
      <w:r>
        <w:rPr>
          <w:rFonts w:ascii="Times New Roman" w:hAnsi="Times New Roman" w:cs="Times New Roman"/>
          <w:sz w:val="24"/>
          <w:szCs w:val="24"/>
        </w:rPr>
        <w:t xml:space="preserve"> </w:t>
      </w:r>
      <w:r w:rsidR="004D6A49" w:rsidRPr="004D6A49">
        <w:rPr>
          <w:rFonts w:ascii="Times New Roman" w:eastAsia="Times New Roman" w:hAnsi="Times New Roman" w:cs="Times New Roman"/>
          <w:b/>
          <w:sz w:val="24"/>
          <w:szCs w:val="24"/>
          <w:lang w:eastAsia="pl-PL"/>
        </w:rPr>
        <w:t>Część szczegółowa</w:t>
      </w:r>
    </w:p>
    <w:p w14:paraId="4BA8986C" w14:textId="7660E7F8" w:rsidR="00562DBA" w:rsidRDefault="00C8609D" w:rsidP="004D6A49">
      <w:pPr>
        <w:pStyle w:val="Akapitzlist"/>
        <w:numPr>
          <w:ilvl w:val="0"/>
          <w:numId w:val="5"/>
        </w:numPr>
        <w:spacing w:after="120" w:line="360" w:lineRule="auto"/>
        <w:ind w:left="284" w:hanging="284"/>
        <w:jc w:val="both"/>
        <w:rPr>
          <w:rFonts w:ascii="Times New Roman" w:hAnsi="Times New Roman" w:cs="Times New Roman"/>
          <w:b/>
          <w:sz w:val="24"/>
          <w:szCs w:val="24"/>
        </w:rPr>
      </w:pPr>
      <w:r w:rsidRPr="004D6A49">
        <w:rPr>
          <w:rFonts w:ascii="Times New Roman" w:hAnsi="Times New Roman" w:cs="Times New Roman"/>
          <w:b/>
          <w:sz w:val="24"/>
          <w:szCs w:val="24"/>
        </w:rPr>
        <w:t>Jurysdykcja</w:t>
      </w:r>
      <w:r w:rsidR="000E2B60" w:rsidRPr="004D6A49">
        <w:rPr>
          <w:rFonts w:ascii="Times New Roman" w:hAnsi="Times New Roman" w:cs="Times New Roman"/>
          <w:b/>
          <w:sz w:val="24"/>
          <w:szCs w:val="24"/>
        </w:rPr>
        <w:t xml:space="preserve"> wobec dostawców usług medialnych</w:t>
      </w:r>
    </w:p>
    <w:p w14:paraId="443A94DF" w14:textId="77777777" w:rsidR="00CD7866" w:rsidRPr="004D6A49" w:rsidRDefault="00CD7866" w:rsidP="00CD7866">
      <w:pPr>
        <w:pStyle w:val="Akapitzlist"/>
        <w:numPr>
          <w:ilvl w:val="1"/>
          <w:numId w:val="5"/>
        </w:numPr>
        <w:spacing w:after="120" w:line="360" w:lineRule="auto"/>
        <w:ind w:left="426" w:hanging="426"/>
        <w:jc w:val="both"/>
        <w:rPr>
          <w:rFonts w:ascii="Times New Roman" w:hAnsi="Times New Roman" w:cs="Times New Roman"/>
          <w:b/>
          <w:sz w:val="24"/>
          <w:szCs w:val="24"/>
        </w:rPr>
      </w:pPr>
      <w:r w:rsidRPr="004D6A49">
        <w:rPr>
          <w:rFonts w:ascii="Times New Roman" w:hAnsi="Times New Roman" w:cs="Times New Roman"/>
          <w:b/>
          <w:sz w:val="24"/>
          <w:szCs w:val="24"/>
        </w:rPr>
        <w:t>Przedstawienie istniejącego stanu rzeczy w dziedzinie, która ma być unormowana</w:t>
      </w:r>
    </w:p>
    <w:p w14:paraId="55BEEDF4" w14:textId="41336819" w:rsidR="00CD7866" w:rsidRDefault="00B337BB" w:rsidP="00CD7866">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Obecnie obowiązujące przepisy ustawy o radiofonii i telewizji (art. 1a) implementujące postanowienia art. 2 </w:t>
      </w:r>
      <w:r w:rsidR="003A6996">
        <w:rPr>
          <w:rFonts w:ascii="Times New Roman" w:hAnsi="Times New Roman" w:cs="Times New Roman"/>
          <w:sz w:val="24"/>
          <w:szCs w:val="24"/>
        </w:rPr>
        <w:t>dyrektywy</w:t>
      </w:r>
      <w:r w:rsidR="003A6996" w:rsidRPr="00123B99">
        <w:rPr>
          <w:rFonts w:ascii="Times New Roman" w:hAnsi="Times New Roman" w:cs="Times New Roman"/>
          <w:sz w:val="24"/>
          <w:szCs w:val="24"/>
        </w:rPr>
        <w:t xml:space="preserve"> </w:t>
      </w:r>
      <w:r w:rsidR="003A6996" w:rsidRPr="00123B99">
        <w:rPr>
          <w:rFonts w:ascii="Times New Roman" w:hAnsi="Times New Roman"/>
          <w:sz w:val="24"/>
          <w:szCs w:val="24"/>
        </w:rPr>
        <w:t xml:space="preserve">Parlamentu Europejskiego i Rady </w:t>
      </w:r>
      <w:r w:rsidR="003A6996" w:rsidRPr="00123B99">
        <w:rPr>
          <w:rFonts w:ascii="Times New Roman" w:hAnsi="Times New Roman"/>
          <w:color w:val="000000"/>
          <w:sz w:val="24"/>
          <w:szCs w:val="24"/>
        </w:rPr>
        <w:t>2010/13/UE z dnia 10</w:t>
      </w:r>
      <w:r w:rsidR="00DF5A6E">
        <w:rPr>
          <w:rFonts w:ascii="Times New Roman" w:hAnsi="Times New Roman"/>
          <w:color w:val="000000"/>
          <w:sz w:val="24"/>
          <w:szCs w:val="24"/>
        </w:rPr>
        <w:t> </w:t>
      </w:r>
      <w:r w:rsidR="003A6996" w:rsidRPr="00123B99">
        <w:rPr>
          <w:rFonts w:ascii="Times New Roman" w:hAnsi="Times New Roman"/>
          <w:color w:val="000000"/>
          <w:sz w:val="24"/>
          <w:szCs w:val="24"/>
        </w:rPr>
        <w:t>marca 2010 r. w sprawie koordynacji niektórych przepisów ustawowych, wykonawczych i</w:t>
      </w:r>
      <w:r w:rsidR="00DF5A6E">
        <w:rPr>
          <w:rFonts w:ascii="Times New Roman" w:hAnsi="Times New Roman"/>
          <w:color w:val="000000"/>
          <w:sz w:val="24"/>
          <w:szCs w:val="24"/>
        </w:rPr>
        <w:t> </w:t>
      </w:r>
      <w:r w:rsidR="003A6996" w:rsidRPr="00123B99">
        <w:rPr>
          <w:rFonts w:ascii="Times New Roman" w:hAnsi="Times New Roman"/>
          <w:color w:val="000000"/>
          <w:sz w:val="24"/>
          <w:szCs w:val="24"/>
        </w:rPr>
        <w:t xml:space="preserve">administracyjnych państw członkowskich dotyczących świadczenia audiowizualnych usług medialnych </w:t>
      </w:r>
      <w:r w:rsidR="003A6996">
        <w:rPr>
          <w:rFonts w:ascii="Times New Roman" w:hAnsi="Times New Roman"/>
          <w:color w:val="000000"/>
          <w:sz w:val="24"/>
          <w:szCs w:val="24"/>
        </w:rPr>
        <w:t>(dyrektywy</w:t>
      </w:r>
      <w:r w:rsidR="003A6996" w:rsidRPr="00123B99">
        <w:rPr>
          <w:rFonts w:ascii="Times New Roman" w:hAnsi="Times New Roman"/>
          <w:color w:val="000000"/>
          <w:sz w:val="24"/>
          <w:szCs w:val="24"/>
        </w:rPr>
        <w:t xml:space="preserve"> o audiowizualnych usługach medialnych)</w:t>
      </w:r>
      <w:r w:rsidR="002E79DC">
        <w:rPr>
          <w:rStyle w:val="Odwoanieprzypisudolnego"/>
          <w:rFonts w:ascii="Times New Roman" w:hAnsi="Times New Roman"/>
          <w:color w:val="000000"/>
          <w:sz w:val="24"/>
          <w:szCs w:val="24"/>
        </w:rPr>
        <w:footnoteReference w:id="2"/>
      </w:r>
      <w:r w:rsidR="00FE4284">
        <w:rPr>
          <w:rFonts w:ascii="Times New Roman" w:hAnsi="Times New Roman"/>
          <w:color w:val="000000"/>
          <w:sz w:val="24"/>
          <w:szCs w:val="24"/>
          <w:vertAlign w:val="superscript"/>
        </w:rPr>
        <w:t>)</w:t>
      </w:r>
      <w:r w:rsidR="003A6996" w:rsidRPr="00123B99">
        <w:rPr>
          <w:rFonts w:ascii="Times New Roman" w:hAnsi="Times New Roman"/>
          <w:color w:val="000000"/>
          <w:sz w:val="24"/>
          <w:szCs w:val="24"/>
        </w:rPr>
        <w:t>, zwanej dalej „dyrektywą 2010/13/UE”</w:t>
      </w:r>
      <w:r w:rsidR="00DF5A6E">
        <w:rPr>
          <w:rFonts w:ascii="Times New Roman" w:hAnsi="Times New Roman"/>
          <w:color w:val="000000"/>
          <w:sz w:val="24"/>
          <w:szCs w:val="24"/>
        </w:rPr>
        <w:t>,</w:t>
      </w:r>
      <w:r w:rsidR="00DC400D">
        <w:rPr>
          <w:rFonts w:ascii="Times New Roman" w:hAnsi="Times New Roman"/>
          <w:color w:val="000000"/>
          <w:sz w:val="24"/>
          <w:szCs w:val="24"/>
        </w:rPr>
        <w:t xml:space="preserve"> </w:t>
      </w:r>
      <w:r>
        <w:rPr>
          <w:rFonts w:ascii="Times New Roman" w:hAnsi="Times New Roman" w:cs="Times New Roman"/>
          <w:sz w:val="24"/>
          <w:szCs w:val="24"/>
        </w:rPr>
        <w:t xml:space="preserve">oparte są o tzw. zasadę państwa pochodzenia. Zgodnie z tą zasadą dostawca </w:t>
      </w:r>
      <w:r>
        <w:rPr>
          <w:rFonts w:ascii="Times New Roman" w:hAnsi="Times New Roman" w:cs="Times New Roman"/>
          <w:sz w:val="24"/>
          <w:szCs w:val="24"/>
        </w:rPr>
        <w:lastRenderedPageBreak/>
        <w:t>usługi medialnej podlega prawu państwa członkowskiego</w:t>
      </w:r>
      <w:r w:rsidR="00C50DDB">
        <w:rPr>
          <w:rFonts w:ascii="Times New Roman" w:hAnsi="Times New Roman" w:cs="Times New Roman"/>
          <w:sz w:val="24"/>
          <w:szCs w:val="24"/>
        </w:rPr>
        <w:t xml:space="preserve"> Unii Europejskiej</w:t>
      </w:r>
      <w:r>
        <w:rPr>
          <w:rFonts w:ascii="Times New Roman" w:hAnsi="Times New Roman" w:cs="Times New Roman"/>
          <w:sz w:val="24"/>
          <w:szCs w:val="24"/>
        </w:rPr>
        <w:t>, w którym ustanowiona jest jego siedziba. Ustawa</w:t>
      </w:r>
      <w:r w:rsidR="00926BFF">
        <w:rPr>
          <w:rFonts w:ascii="Times New Roman" w:hAnsi="Times New Roman" w:cs="Times New Roman"/>
          <w:sz w:val="24"/>
          <w:szCs w:val="24"/>
        </w:rPr>
        <w:t xml:space="preserve"> o radiofonii i</w:t>
      </w:r>
      <w:r w:rsidR="00AD170E">
        <w:rPr>
          <w:rFonts w:ascii="Times New Roman" w:hAnsi="Times New Roman" w:cs="Times New Roman"/>
          <w:sz w:val="24"/>
          <w:szCs w:val="24"/>
        </w:rPr>
        <w:t> </w:t>
      </w:r>
      <w:r w:rsidR="00926BFF">
        <w:rPr>
          <w:rFonts w:ascii="Times New Roman" w:hAnsi="Times New Roman" w:cs="Times New Roman"/>
          <w:sz w:val="24"/>
          <w:szCs w:val="24"/>
        </w:rPr>
        <w:t>telewizji</w:t>
      </w:r>
      <w:r>
        <w:rPr>
          <w:rFonts w:ascii="Times New Roman" w:hAnsi="Times New Roman" w:cs="Times New Roman"/>
          <w:sz w:val="24"/>
          <w:szCs w:val="24"/>
        </w:rPr>
        <w:t>, w ślad za dyrektywą</w:t>
      </w:r>
      <w:r w:rsidR="00560523">
        <w:rPr>
          <w:rFonts w:ascii="Times New Roman" w:hAnsi="Times New Roman" w:cs="Times New Roman"/>
          <w:sz w:val="24"/>
          <w:szCs w:val="24"/>
        </w:rPr>
        <w:t>,</w:t>
      </w:r>
      <w:r>
        <w:rPr>
          <w:rFonts w:ascii="Times New Roman" w:hAnsi="Times New Roman" w:cs="Times New Roman"/>
          <w:sz w:val="24"/>
          <w:szCs w:val="24"/>
        </w:rPr>
        <w:t xml:space="preserve"> </w:t>
      </w:r>
      <w:r w:rsidR="00CC5A0F">
        <w:rPr>
          <w:rFonts w:ascii="Times New Roman" w:hAnsi="Times New Roman" w:cs="Times New Roman"/>
          <w:sz w:val="24"/>
          <w:szCs w:val="24"/>
        </w:rPr>
        <w:t xml:space="preserve">wskazuje </w:t>
      </w:r>
      <w:r>
        <w:rPr>
          <w:rFonts w:ascii="Times New Roman" w:hAnsi="Times New Roman" w:cs="Times New Roman"/>
          <w:sz w:val="24"/>
          <w:szCs w:val="24"/>
        </w:rPr>
        <w:t>jednak pewne wyjątki od tej zasady. Jeden z</w:t>
      </w:r>
      <w:r w:rsidR="00AD170E">
        <w:rPr>
          <w:rFonts w:ascii="Times New Roman" w:hAnsi="Times New Roman" w:cs="Times New Roman"/>
          <w:sz w:val="24"/>
          <w:szCs w:val="24"/>
        </w:rPr>
        <w:t> </w:t>
      </w:r>
      <w:r>
        <w:rPr>
          <w:rFonts w:ascii="Times New Roman" w:hAnsi="Times New Roman" w:cs="Times New Roman"/>
          <w:sz w:val="24"/>
          <w:szCs w:val="24"/>
        </w:rPr>
        <w:t>wyjątków wynika z art. 2 ust. 3 lit</w:t>
      </w:r>
      <w:r w:rsidR="00560523">
        <w:rPr>
          <w:rFonts w:ascii="Times New Roman" w:hAnsi="Times New Roman" w:cs="Times New Roman"/>
          <w:sz w:val="24"/>
          <w:szCs w:val="24"/>
        </w:rPr>
        <w:t>.</w:t>
      </w:r>
      <w:r>
        <w:rPr>
          <w:rFonts w:ascii="Times New Roman" w:hAnsi="Times New Roman" w:cs="Times New Roman"/>
          <w:sz w:val="24"/>
          <w:szCs w:val="24"/>
        </w:rPr>
        <w:t xml:space="preserve"> b </w:t>
      </w:r>
      <w:r w:rsidR="00C50DDB">
        <w:rPr>
          <w:rFonts w:ascii="Times New Roman" w:hAnsi="Times New Roman" w:cs="Times New Roman"/>
          <w:sz w:val="24"/>
          <w:szCs w:val="24"/>
        </w:rPr>
        <w:t>w</w:t>
      </w:r>
      <w:r w:rsidR="00560523">
        <w:rPr>
          <w:rFonts w:ascii="Times New Roman" w:hAnsi="Times New Roman" w:cs="Times New Roman"/>
          <w:sz w:val="24"/>
          <w:szCs w:val="24"/>
        </w:rPr>
        <w:t> </w:t>
      </w:r>
      <w:r w:rsidR="00C50DDB">
        <w:rPr>
          <w:rFonts w:ascii="Times New Roman" w:hAnsi="Times New Roman" w:cs="Times New Roman"/>
          <w:sz w:val="24"/>
          <w:szCs w:val="24"/>
        </w:rPr>
        <w:t xml:space="preserve">brzmieniu nadanym </w:t>
      </w:r>
      <w:r>
        <w:rPr>
          <w:rFonts w:ascii="Times New Roman" w:hAnsi="Times New Roman" w:cs="Times New Roman"/>
          <w:sz w:val="24"/>
          <w:szCs w:val="24"/>
        </w:rPr>
        <w:t>dyrektyw</w:t>
      </w:r>
      <w:r w:rsidR="00C50DDB">
        <w:rPr>
          <w:rFonts w:ascii="Times New Roman" w:hAnsi="Times New Roman" w:cs="Times New Roman"/>
          <w:sz w:val="24"/>
          <w:szCs w:val="24"/>
        </w:rPr>
        <w:t>ą</w:t>
      </w:r>
      <w:r>
        <w:rPr>
          <w:rFonts w:ascii="Times New Roman" w:hAnsi="Times New Roman" w:cs="Times New Roman"/>
          <w:sz w:val="24"/>
          <w:szCs w:val="24"/>
        </w:rPr>
        <w:t xml:space="preserve"> 2018/1808, zgodnie z</w:t>
      </w:r>
      <w:r w:rsidR="00AD170E">
        <w:rPr>
          <w:rFonts w:ascii="Times New Roman" w:hAnsi="Times New Roman" w:cs="Times New Roman"/>
          <w:sz w:val="24"/>
          <w:szCs w:val="24"/>
        </w:rPr>
        <w:t> </w:t>
      </w:r>
      <w:r>
        <w:rPr>
          <w:rFonts w:ascii="Times New Roman" w:hAnsi="Times New Roman" w:cs="Times New Roman"/>
          <w:sz w:val="24"/>
          <w:szCs w:val="24"/>
        </w:rPr>
        <w:t xml:space="preserve">którym dostawca usługi medialnej może podlegać jurysdykcji innego państwa członkowskiego niż państwo siedziby, jeżeli są w nim podejmowane decyzje redakcyjne lub zatrudniona jest w nim znacząca liczba pracowników zaangażowanych w działalność programową danego dostawcy. </w:t>
      </w:r>
    </w:p>
    <w:p w14:paraId="6783B355" w14:textId="6C2D687D" w:rsidR="00CD7866" w:rsidRPr="00E30CDB" w:rsidRDefault="00CD7866" w:rsidP="00CD7866">
      <w:pPr>
        <w:pStyle w:val="Akapitzlist"/>
        <w:numPr>
          <w:ilvl w:val="1"/>
          <w:numId w:val="5"/>
        </w:numPr>
        <w:spacing w:after="120" w:line="360" w:lineRule="auto"/>
        <w:ind w:left="426" w:hanging="426"/>
        <w:jc w:val="both"/>
        <w:rPr>
          <w:rFonts w:ascii="Times New Roman" w:hAnsi="Times New Roman" w:cs="Times New Roman"/>
          <w:b/>
          <w:sz w:val="24"/>
          <w:szCs w:val="24"/>
        </w:rPr>
      </w:pPr>
      <w:r w:rsidRPr="00E30CDB">
        <w:rPr>
          <w:rFonts w:ascii="Times New Roman" w:hAnsi="Times New Roman" w:cs="Times New Roman"/>
          <w:b/>
          <w:sz w:val="24"/>
          <w:szCs w:val="24"/>
        </w:rPr>
        <w:t xml:space="preserve">Wykazanie różnic między dotychczasowym a projektowanym </w:t>
      </w:r>
      <w:r>
        <w:rPr>
          <w:rFonts w:ascii="Times New Roman" w:hAnsi="Times New Roman" w:cs="Times New Roman"/>
          <w:b/>
          <w:sz w:val="24"/>
          <w:szCs w:val="24"/>
        </w:rPr>
        <w:t>stanem</w:t>
      </w:r>
      <w:r w:rsidRPr="00E30CDB">
        <w:rPr>
          <w:rFonts w:ascii="Times New Roman" w:hAnsi="Times New Roman" w:cs="Times New Roman"/>
          <w:b/>
          <w:sz w:val="24"/>
          <w:szCs w:val="24"/>
        </w:rPr>
        <w:t xml:space="preserve"> prawnym </w:t>
      </w:r>
    </w:p>
    <w:p w14:paraId="6205060A" w14:textId="7C6E98B2" w:rsidR="0084447D" w:rsidRDefault="00B337BB" w:rsidP="00AE3AB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Projektowana ustawa zakłada </w:t>
      </w:r>
      <w:r w:rsidR="00EE1A9D">
        <w:rPr>
          <w:rFonts w:ascii="Times New Roman" w:hAnsi="Times New Roman" w:cs="Times New Roman"/>
          <w:sz w:val="24"/>
          <w:szCs w:val="24"/>
        </w:rPr>
        <w:t xml:space="preserve">niewielką </w:t>
      </w:r>
      <w:r>
        <w:rPr>
          <w:rFonts w:ascii="Times New Roman" w:hAnsi="Times New Roman" w:cs="Times New Roman"/>
          <w:sz w:val="24"/>
          <w:szCs w:val="24"/>
        </w:rPr>
        <w:t>modyfikację kryteriów ustalania ju</w:t>
      </w:r>
      <w:r w:rsidR="00EE1A9D">
        <w:rPr>
          <w:rFonts w:ascii="Times New Roman" w:hAnsi="Times New Roman" w:cs="Times New Roman"/>
          <w:sz w:val="24"/>
          <w:szCs w:val="24"/>
        </w:rPr>
        <w:t xml:space="preserve">rysdykcji wobec dostawców usług medialnych. </w:t>
      </w:r>
      <w:r w:rsidR="0084447D">
        <w:rPr>
          <w:rFonts w:ascii="Times New Roman" w:hAnsi="Times New Roman" w:cs="Times New Roman"/>
          <w:sz w:val="24"/>
          <w:szCs w:val="24"/>
        </w:rPr>
        <w:t>Zmiany wprowadzane są do</w:t>
      </w:r>
      <w:r w:rsidR="00E60047">
        <w:rPr>
          <w:rFonts w:ascii="Times New Roman" w:hAnsi="Times New Roman" w:cs="Times New Roman"/>
          <w:sz w:val="24"/>
          <w:szCs w:val="24"/>
        </w:rPr>
        <w:t xml:space="preserve"> art. 1</w:t>
      </w:r>
      <w:r w:rsidR="00C50DDB">
        <w:rPr>
          <w:rFonts w:ascii="Times New Roman" w:hAnsi="Times New Roman" w:cs="Times New Roman"/>
          <w:sz w:val="24"/>
          <w:szCs w:val="24"/>
        </w:rPr>
        <w:t>a</w:t>
      </w:r>
      <w:r w:rsidR="00E60047">
        <w:rPr>
          <w:rFonts w:ascii="Times New Roman" w:hAnsi="Times New Roman" w:cs="Times New Roman"/>
          <w:sz w:val="24"/>
          <w:szCs w:val="24"/>
        </w:rPr>
        <w:t xml:space="preserve"> ust. 2 pkt 1</w:t>
      </w:r>
      <w:r w:rsidR="002E79DC">
        <w:rPr>
          <w:rFonts w:ascii="Times New Roman" w:hAnsi="Times New Roman" w:cs="Times New Roman"/>
          <w:sz w:val="24"/>
          <w:szCs w:val="24"/>
        </w:rPr>
        <w:t xml:space="preserve"> i </w:t>
      </w:r>
      <w:r w:rsidR="00E60047">
        <w:rPr>
          <w:rFonts w:ascii="Times New Roman" w:hAnsi="Times New Roman" w:cs="Times New Roman"/>
          <w:sz w:val="24"/>
          <w:szCs w:val="24"/>
        </w:rPr>
        <w:t xml:space="preserve">2 </w:t>
      </w:r>
      <w:r w:rsidR="00C50DDB">
        <w:rPr>
          <w:rFonts w:ascii="Times New Roman" w:hAnsi="Times New Roman" w:cs="Times New Roman"/>
          <w:sz w:val="24"/>
          <w:szCs w:val="24"/>
        </w:rPr>
        <w:t xml:space="preserve">ustawy o radiofonii i telewizji </w:t>
      </w:r>
      <w:r w:rsidR="00E60047">
        <w:rPr>
          <w:rFonts w:ascii="Times New Roman" w:hAnsi="Times New Roman" w:cs="Times New Roman"/>
          <w:sz w:val="24"/>
          <w:szCs w:val="24"/>
        </w:rPr>
        <w:t>oraz do zdania wprowadzającego do art. 1 ust. 3</w:t>
      </w:r>
      <w:r w:rsidR="00C50DDB">
        <w:rPr>
          <w:rFonts w:ascii="Times New Roman" w:hAnsi="Times New Roman" w:cs="Times New Roman"/>
          <w:sz w:val="24"/>
          <w:szCs w:val="24"/>
        </w:rPr>
        <w:t xml:space="preserve"> tej ustawy</w:t>
      </w:r>
      <w:r w:rsidR="00E60047">
        <w:rPr>
          <w:rFonts w:ascii="Times New Roman" w:hAnsi="Times New Roman" w:cs="Times New Roman"/>
          <w:sz w:val="24"/>
          <w:szCs w:val="24"/>
        </w:rPr>
        <w:t>. Zmiany we wszystkich przepisach są jednakowe i dotyczą dwóch elementów</w:t>
      </w:r>
      <w:r w:rsidR="0084447D">
        <w:rPr>
          <w:rFonts w:ascii="Times New Roman" w:hAnsi="Times New Roman" w:cs="Times New Roman"/>
          <w:sz w:val="24"/>
          <w:szCs w:val="24"/>
        </w:rPr>
        <w:t>:</w:t>
      </w:r>
    </w:p>
    <w:p w14:paraId="4C279F74" w14:textId="42108138" w:rsidR="007F63E6" w:rsidRPr="00AE3AB9" w:rsidRDefault="00E60047" w:rsidP="00AE3AB9">
      <w:pPr>
        <w:pStyle w:val="Akapitzlist"/>
        <w:numPr>
          <w:ilvl w:val="0"/>
          <w:numId w:val="7"/>
        </w:numPr>
        <w:spacing w:after="120" w:line="360" w:lineRule="auto"/>
        <w:ind w:left="426" w:hanging="426"/>
        <w:jc w:val="both"/>
        <w:rPr>
          <w:rFonts w:ascii="Times New Roman" w:hAnsi="Times New Roman" w:cs="Times New Roman"/>
          <w:sz w:val="24"/>
          <w:szCs w:val="24"/>
        </w:rPr>
      </w:pPr>
      <w:r w:rsidRPr="00123B99">
        <w:rPr>
          <w:rFonts w:ascii="Times New Roman" w:hAnsi="Times New Roman" w:cs="Times New Roman"/>
          <w:sz w:val="24"/>
          <w:szCs w:val="24"/>
        </w:rPr>
        <w:t>doprecyzowania</w:t>
      </w:r>
      <w:r w:rsidR="0084447D" w:rsidRPr="00123B99">
        <w:rPr>
          <w:rFonts w:ascii="Times New Roman" w:hAnsi="Times New Roman" w:cs="Times New Roman"/>
          <w:sz w:val="24"/>
          <w:szCs w:val="24"/>
        </w:rPr>
        <w:t xml:space="preserve"> pojęcia „decyzje redakcyjne”. Pojęcie to obowiązuje już zarówno w</w:t>
      </w:r>
      <w:r w:rsidR="00AD170E" w:rsidRPr="00123B99">
        <w:rPr>
          <w:rFonts w:ascii="Times New Roman" w:hAnsi="Times New Roman" w:cs="Times New Roman"/>
          <w:sz w:val="24"/>
          <w:szCs w:val="24"/>
        </w:rPr>
        <w:t> </w:t>
      </w:r>
      <w:r w:rsidR="00926BFF" w:rsidRPr="00123B99">
        <w:rPr>
          <w:rFonts w:ascii="Times New Roman" w:hAnsi="Times New Roman"/>
          <w:color w:val="000000"/>
          <w:sz w:val="24"/>
          <w:szCs w:val="24"/>
        </w:rPr>
        <w:t>dyrektyw</w:t>
      </w:r>
      <w:r w:rsidR="003A6996">
        <w:rPr>
          <w:rFonts w:ascii="Times New Roman" w:hAnsi="Times New Roman"/>
          <w:color w:val="000000"/>
          <w:sz w:val="24"/>
          <w:szCs w:val="24"/>
        </w:rPr>
        <w:t>ie</w:t>
      </w:r>
      <w:r w:rsidR="00926BFF" w:rsidRPr="00123B99">
        <w:rPr>
          <w:rFonts w:ascii="Times New Roman" w:hAnsi="Times New Roman"/>
          <w:color w:val="000000"/>
          <w:sz w:val="24"/>
          <w:szCs w:val="24"/>
        </w:rPr>
        <w:t xml:space="preserve"> 2010/13/UE</w:t>
      </w:r>
      <w:r w:rsidR="0084447D" w:rsidRPr="00123B99">
        <w:rPr>
          <w:rFonts w:ascii="Times New Roman" w:hAnsi="Times New Roman" w:cs="Times New Roman"/>
          <w:sz w:val="24"/>
          <w:szCs w:val="24"/>
        </w:rPr>
        <w:t xml:space="preserve">, jak i </w:t>
      </w:r>
      <w:r w:rsidR="004B33BA">
        <w:rPr>
          <w:rFonts w:ascii="Times New Roman" w:hAnsi="Times New Roman" w:cs="Times New Roman"/>
          <w:sz w:val="24"/>
          <w:szCs w:val="24"/>
        </w:rPr>
        <w:t xml:space="preserve">w </w:t>
      </w:r>
      <w:r w:rsidR="0084447D" w:rsidRPr="00123B99">
        <w:rPr>
          <w:rFonts w:ascii="Times New Roman" w:hAnsi="Times New Roman" w:cs="Times New Roman"/>
          <w:sz w:val="24"/>
          <w:szCs w:val="24"/>
        </w:rPr>
        <w:t xml:space="preserve">ustawie o radiofonii i telewizji. </w:t>
      </w:r>
      <w:r w:rsidR="003A6996">
        <w:rPr>
          <w:rFonts w:ascii="Times New Roman" w:hAnsi="Times New Roman" w:cs="Times New Roman"/>
          <w:sz w:val="24"/>
          <w:szCs w:val="24"/>
        </w:rPr>
        <w:t>Wątpliwości b</w:t>
      </w:r>
      <w:r w:rsidR="0084447D" w:rsidRPr="00123B99">
        <w:rPr>
          <w:rFonts w:ascii="Times New Roman" w:hAnsi="Times New Roman" w:cs="Times New Roman"/>
          <w:sz w:val="24"/>
          <w:szCs w:val="24"/>
        </w:rPr>
        <w:t>udzi jednak jego wykładnia</w:t>
      </w:r>
      <w:r w:rsidR="00264247" w:rsidRPr="00123B99">
        <w:rPr>
          <w:rFonts w:ascii="Times New Roman" w:hAnsi="Times New Roman" w:cs="Times New Roman"/>
          <w:sz w:val="24"/>
          <w:szCs w:val="24"/>
        </w:rPr>
        <w:t>, która</w:t>
      </w:r>
      <w:r w:rsidR="0084447D" w:rsidRPr="00123B99">
        <w:rPr>
          <w:rFonts w:ascii="Times New Roman" w:hAnsi="Times New Roman" w:cs="Times New Roman"/>
          <w:sz w:val="24"/>
          <w:szCs w:val="24"/>
        </w:rPr>
        <w:t xml:space="preserve"> prowadziła do sporów między państwami człon</w:t>
      </w:r>
      <w:r w:rsidR="0084447D" w:rsidRPr="00AE3AB9">
        <w:rPr>
          <w:rFonts w:ascii="Times New Roman" w:hAnsi="Times New Roman" w:cs="Times New Roman"/>
          <w:sz w:val="24"/>
          <w:szCs w:val="24"/>
        </w:rPr>
        <w:t xml:space="preserve">kowskimi dotyczącymi sprawowania jurysdykcji nad dostawcami usług medialnych. </w:t>
      </w:r>
      <w:r w:rsidR="007F63E6" w:rsidRPr="00AE3AB9">
        <w:rPr>
          <w:rFonts w:ascii="Times New Roman" w:hAnsi="Times New Roman" w:cs="Times New Roman"/>
          <w:sz w:val="24"/>
          <w:szCs w:val="24"/>
        </w:rPr>
        <w:t>Dyrektywa 2018/1808 wprowadza więc nową definicję tego pojęcia</w:t>
      </w:r>
      <w:r w:rsidR="004B33BA">
        <w:rPr>
          <w:rFonts w:ascii="Times New Roman" w:hAnsi="Times New Roman" w:cs="Times New Roman"/>
          <w:sz w:val="24"/>
          <w:szCs w:val="24"/>
        </w:rPr>
        <w:t>,</w:t>
      </w:r>
      <w:r w:rsidR="007F63E6" w:rsidRPr="00AE3AB9">
        <w:rPr>
          <w:rFonts w:ascii="Times New Roman" w:hAnsi="Times New Roman" w:cs="Times New Roman"/>
          <w:sz w:val="24"/>
          <w:szCs w:val="24"/>
        </w:rPr>
        <w:t xml:space="preserve"> wskazując, że są to decyzje podejmowane regularnie w</w:t>
      </w:r>
      <w:r w:rsidR="00AD170E">
        <w:rPr>
          <w:rFonts w:ascii="Times New Roman" w:hAnsi="Times New Roman" w:cs="Times New Roman"/>
          <w:sz w:val="24"/>
          <w:szCs w:val="24"/>
        </w:rPr>
        <w:t> </w:t>
      </w:r>
      <w:r w:rsidR="007F63E6" w:rsidRPr="00AE3AB9">
        <w:rPr>
          <w:rFonts w:ascii="Times New Roman" w:hAnsi="Times New Roman" w:cs="Times New Roman"/>
          <w:sz w:val="24"/>
          <w:szCs w:val="24"/>
        </w:rPr>
        <w:t>ramach sprawowania odpowie</w:t>
      </w:r>
      <w:r w:rsidR="00C970DF">
        <w:rPr>
          <w:rFonts w:ascii="Times New Roman" w:hAnsi="Times New Roman" w:cs="Times New Roman"/>
          <w:sz w:val="24"/>
          <w:szCs w:val="24"/>
        </w:rPr>
        <w:t>dzialności redakcyjnej, związane</w:t>
      </w:r>
      <w:r w:rsidR="007F63E6" w:rsidRPr="00AE3AB9">
        <w:rPr>
          <w:rFonts w:ascii="Times New Roman" w:hAnsi="Times New Roman" w:cs="Times New Roman"/>
          <w:sz w:val="24"/>
          <w:szCs w:val="24"/>
        </w:rPr>
        <w:t xml:space="preserve"> z codziennym funkcjonowaniem audiowizualnej usługi medialnej. Definicja ta przenoszona jest wprost do art. 1a; nie ma konieczności dodawania jej do katalogu definicji zawartego w art. 4,</w:t>
      </w:r>
      <w:r w:rsidR="00AD170E">
        <w:rPr>
          <w:rFonts w:ascii="Times New Roman" w:hAnsi="Times New Roman" w:cs="Times New Roman"/>
          <w:sz w:val="24"/>
          <w:szCs w:val="24"/>
        </w:rPr>
        <w:t> </w:t>
      </w:r>
      <w:r w:rsidR="00823164">
        <w:rPr>
          <w:rFonts w:ascii="Times New Roman" w:hAnsi="Times New Roman" w:cs="Times New Roman"/>
          <w:sz w:val="24"/>
          <w:szCs w:val="24"/>
        </w:rPr>
        <w:t>posługują się nią</w:t>
      </w:r>
      <w:r w:rsidR="007F63E6" w:rsidRPr="00AE3AB9">
        <w:rPr>
          <w:rFonts w:ascii="Times New Roman" w:hAnsi="Times New Roman" w:cs="Times New Roman"/>
          <w:sz w:val="24"/>
          <w:szCs w:val="24"/>
        </w:rPr>
        <w:t xml:space="preserve"> bowiem przepisy zawarte w art. 1a ustawy</w:t>
      </w:r>
      <w:r w:rsidR="002E79DC">
        <w:rPr>
          <w:rFonts w:ascii="Times New Roman" w:hAnsi="Times New Roman" w:cs="Times New Roman"/>
          <w:sz w:val="24"/>
          <w:szCs w:val="24"/>
        </w:rPr>
        <w:t>;</w:t>
      </w:r>
      <w:r w:rsidR="007F63E6" w:rsidRPr="00AE3AB9">
        <w:rPr>
          <w:rFonts w:ascii="Times New Roman" w:hAnsi="Times New Roman" w:cs="Times New Roman"/>
          <w:sz w:val="24"/>
          <w:szCs w:val="24"/>
        </w:rPr>
        <w:t xml:space="preserve"> </w:t>
      </w:r>
    </w:p>
    <w:p w14:paraId="15CA6073" w14:textId="250E6259" w:rsidR="00AE3AB9" w:rsidRPr="00AA258D" w:rsidRDefault="00E60047" w:rsidP="007A35F6">
      <w:pPr>
        <w:pStyle w:val="Akapitzlist"/>
        <w:numPr>
          <w:ilvl w:val="0"/>
          <w:numId w:val="7"/>
        </w:numPr>
        <w:spacing w:after="120" w:line="360" w:lineRule="auto"/>
        <w:ind w:left="426" w:hanging="426"/>
        <w:jc w:val="both"/>
        <w:rPr>
          <w:rFonts w:ascii="Times New Roman" w:hAnsi="Times New Roman" w:cs="Times New Roman"/>
          <w:sz w:val="24"/>
          <w:szCs w:val="24"/>
        </w:rPr>
      </w:pPr>
      <w:r w:rsidRPr="00AA258D">
        <w:rPr>
          <w:rFonts w:ascii="Times New Roman" w:hAnsi="Times New Roman" w:cs="Times New Roman"/>
          <w:sz w:val="24"/>
          <w:szCs w:val="24"/>
        </w:rPr>
        <w:t>doprecyzowania</w:t>
      </w:r>
      <w:r w:rsidR="004B33BA">
        <w:rPr>
          <w:rFonts w:ascii="Times New Roman" w:hAnsi="Times New Roman" w:cs="Times New Roman"/>
          <w:sz w:val="24"/>
          <w:szCs w:val="24"/>
        </w:rPr>
        <w:t>,</w:t>
      </w:r>
      <w:r w:rsidRPr="00AA258D">
        <w:rPr>
          <w:rFonts w:ascii="Times New Roman" w:hAnsi="Times New Roman" w:cs="Times New Roman"/>
          <w:sz w:val="24"/>
          <w:szCs w:val="24"/>
        </w:rPr>
        <w:t xml:space="preserve"> jacy pracownicy są istotni przy ustalaniu jurysdykcji wobec dostawcy usług medialnych. </w:t>
      </w:r>
      <w:r w:rsidR="003A6996">
        <w:rPr>
          <w:rFonts w:ascii="Times New Roman" w:hAnsi="Times New Roman" w:cs="Times New Roman"/>
          <w:sz w:val="24"/>
          <w:szCs w:val="24"/>
        </w:rPr>
        <w:t>D</w:t>
      </w:r>
      <w:r w:rsidRPr="00AA258D">
        <w:rPr>
          <w:rFonts w:ascii="Times New Roman" w:hAnsi="Times New Roman" w:cs="Times New Roman"/>
          <w:sz w:val="24"/>
          <w:szCs w:val="24"/>
        </w:rPr>
        <w:t xml:space="preserve">yrektywa 2010/13/UE wskazuje, że konieczne jest branie pod uwagę wszystkich pracowników zatrudnionych przy świadczeniu usługi medialnej. Bierze się więc pod uwagę także pracowników technicznych czy administracyjnych, którzy nie mają wpływu na kształt usługi medialnej </w:t>
      </w:r>
      <w:r w:rsidR="007A35F6" w:rsidRPr="00AA258D">
        <w:rPr>
          <w:rFonts w:ascii="Times New Roman" w:hAnsi="Times New Roman" w:cs="Times New Roman"/>
          <w:sz w:val="24"/>
          <w:szCs w:val="24"/>
        </w:rPr>
        <w:t>i treści w niej dystrybuowan</w:t>
      </w:r>
      <w:r w:rsidR="003A6996">
        <w:rPr>
          <w:rFonts w:ascii="Times New Roman" w:hAnsi="Times New Roman" w:cs="Times New Roman"/>
          <w:sz w:val="24"/>
          <w:szCs w:val="24"/>
        </w:rPr>
        <w:t>ych</w:t>
      </w:r>
      <w:r w:rsidR="007A35F6" w:rsidRPr="00AA258D">
        <w:rPr>
          <w:rFonts w:ascii="Times New Roman" w:hAnsi="Times New Roman" w:cs="Times New Roman"/>
          <w:sz w:val="24"/>
          <w:szCs w:val="24"/>
        </w:rPr>
        <w:t>. Dyrektywa</w:t>
      </w:r>
      <w:r w:rsidR="00C50DDB">
        <w:rPr>
          <w:rFonts w:ascii="Times New Roman" w:hAnsi="Times New Roman" w:cs="Times New Roman"/>
          <w:sz w:val="24"/>
          <w:szCs w:val="24"/>
        </w:rPr>
        <w:t xml:space="preserve"> 2018/1808</w:t>
      </w:r>
      <w:r w:rsidR="007A35F6" w:rsidRPr="00AA258D">
        <w:rPr>
          <w:rFonts w:ascii="Times New Roman" w:hAnsi="Times New Roman" w:cs="Times New Roman"/>
          <w:sz w:val="24"/>
          <w:szCs w:val="24"/>
        </w:rPr>
        <w:t xml:space="preserve"> zakłada zmianę, w wyniku której uwzględniać należy wyłącznie pracowników zaangażowanych w prowadzenie działalności programowej</w:t>
      </w:r>
      <w:r w:rsidR="00AE3AB9" w:rsidRPr="00AA258D">
        <w:rPr>
          <w:rFonts w:ascii="Times New Roman" w:hAnsi="Times New Roman" w:cs="Times New Roman"/>
          <w:sz w:val="24"/>
          <w:szCs w:val="24"/>
        </w:rPr>
        <w:t xml:space="preserve">. </w:t>
      </w:r>
    </w:p>
    <w:p w14:paraId="627D2DF9" w14:textId="3643888A" w:rsidR="00AE3AB9" w:rsidRDefault="00AE3AB9" w:rsidP="00AE3AB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Dyrektywa </w:t>
      </w:r>
      <w:r w:rsidR="00B90444">
        <w:rPr>
          <w:rFonts w:ascii="Times New Roman" w:hAnsi="Times New Roman" w:cs="Times New Roman"/>
          <w:sz w:val="24"/>
          <w:szCs w:val="24"/>
        </w:rPr>
        <w:t xml:space="preserve">2018/1808 </w:t>
      </w:r>
      <w:r>
        <w:rPr>
          <w:rFonts w:ascii="Times New Roman" w:hAnsi="Times New Roman" w:cs="Times New Roman"/>
          <w:sz w:val="24"/>
          <w:szCs w:val="24"/>
        </w:rPr>
        <w:t xml:space="preserve">zobowiązuje przy tym państwa członkowskie do prowadzenia </w:t>
      </w:r>
      <w:r w:rsidR="001A2264">
        <w:rPr>
          <w:rFonts w:ascii="Times New Roman" w:hAnsi="Times New Roman" w:cs="Times New Roman"/>
          <w:sz w:val="24"/>
          <w:szCs w:val="24"/>
        </w:rPr>
        <w:t>publicznie dostępnego wykazu dostawców usług medialnych opartego o dane przekazywane przez dostawców usług medialnych (art. 2 ust. 5a i 5b). Ustawa zobowiązuje więc KRRiT do gromadzenia niezbędnych</w:t>
      </w:r>
      <w:r w:rsidR="00D33DEF">
        <w:rPr>
          <w:rFonts w:ascii="Times New Roman" w:hAnsi="Times New Roman" w:cs="Times New Roman"/>
          <w:sz w:val="24"/>
          <w:szCs w:val="24"/>
        </w:rPr>
        <w:t xml:space="preserve"> danych</w:t>
      </w:r>
      <w:r w:rsidR="001A2264">
        <w:rPr>
          <w:rFonts w:ascii="Times New Roman" w:hAnsi="Times New Roman" w:cs="Times New Roman"/>
          <w:sz w:val="24"/>
          <w:szCs w:val="24"/>
        </w:rPr>
        <w:t xml:space="preserve"> od dostawców usług medialnych oraz zapewniania, aby </w:t>
      </w:r>
      <w:r w:rsidR="001A2264">
        <w:rPr>
          <w:rFonts w:ascii="Times New Roman" w:hAnsi="Times New Roman" w:cs="Times New Roman"/>
          <w:sz w:val="24"/>
          <w:szCs w:val="24"/>
        </w:rPr>
        <w:lastRenderedPageBreak/>
        <w:t xml:space="preserve">były one dostępne dla wszystkich zainteresowanych (projektowany art. 1a ust. </w:t>
      </w:r>
      <w:r w:rsidR="00C56341">
        <w:rPr>
          <w:rFonts w:ascii="Times New Roman" w:hAnsi="Times New Roman" w:cs="Times New Roman"/>
          <w:sz w:val="24"/>
          <w:szCs w:val="24"/>
        </w:rPr>
        <w:t>7</w:t>
      </w:r>
      <w:r w:rsidR="00C50DDB">
        <w:rPr>
          <w:rFonts w:ascii="Times New Roman" w:hAnsi="Times New Roman" w:cs="Times New Roman"/>
          <w:sz w:val="24"/>
          <w:szCs w:val="24"/>
        </w:rPr>
        <w:t xml:space="preserve"> ustawy o radiofonii i telewizji</w:t>
      </w:r>
      <w:r w:rsidR="001A2264">
        <w:rPr>
          <w:rFonts w:ascii="Times New Roman" w:hAnsi="Times New Roman" w:cs="Times New Roman"/>
          <w:sz w:val="24"/>
          <w:szCs w:val="24"/>
        </w:rPr>
        <w:t xml:space="preserve">). </w:t>
      </w:r>
    </w:p>
    <w:p w14:paraId="6F72DBD2" w14:textId="33DFA934" w:rsidR="0036698B" w:rsidRDefault="001A2264" w:rsidP="00AE3AB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KRRiT dysponuje już </w:t>
      </w:r>
      <w:r w:rsidR="0036698B">
        <w:rPr>
          <w:rFonts w:ascii="Times New Roman" w:hAnsi="Times New Roman" w:cs="Times New Roman"/>
          <w:sz w:val="24"/>
          <w:szCs w:val="24"/>
        </w:rPr>
        <w:t xml:space="preserve">niemal wszystkimi </w:t>
      </w:r>
      <w:r>
        <w:rPr>
          <w:rFonts w:ascii="Times New Roman" w:hAnsi="Times New Roman" w:cs="Times New Roman"/>
          <w:sz w:val="24"/>
          <w:szCs w:val="24"/>
        </w:rPr>
        <w:t>niezbędnymi danymi do prowadzenia takiego wykazu</w:t>
      </w:r>
      <w:r w:rsidR="00264247">
        <w:rPr>
          <w:rFonts w:ascii="Times New Roman" w:hAnsi="Times New Roman" w:cs="Times New Roman"/>
          <w:sz w:val="24"/>
          <w:szCs w:val="24"/>
        </w:rPr>
        <w:t>,</w:t>
      </w:r>
      <w:r>
        <w:rPr>
          <w:rFonts w:ascii="Times New Roman" w:hAnsi="Times New Roman" w:cs="Times New Roman"/>
          <w:sz w:val="24"/>
          <w:szCs w:val="24"/>
        </w:rPr>
        <w:t xml:space="preserve"> w rozumieniu dyrektywy 2018/1808</w:t>
      </w:r>
      <w:r w:rsidR="00264247">
        <w:rPr>
          <w:rFonts w:ascii="Times New Roman" w:hAnsi="Times New Roman" w:cs="Times New Roman"/>
          <w:sz w:val="24"/>
          <w:szCs w:val="24"/>
        </w:rPr>
        <w:t>,</w:t>
      </w:r>
      <w:r>
        <w:rPr>
          <w:rFonts w:ascii="Times New Roman" w:hAnsi="Times New Roman" w:cs="Times New Roman"/>
          <w:sz w:val="24"/>
          <w:szCs w:val="24"/>
        </w:rPr>
        <w:t xml:space="preserve"> w zakresie nadawców programów telewizyjnych. </w:t>
      </w:r>
      <w:r w:rsidR="009751F4">
        <w:rPr>
          <w:rFonts w:ascii="Times New Roman" w:hAnsi="Times New Roman" w:cs="Times New Roman"/>
          <w:sz w:val="24"/>
          <w:szCs w:val="24"/>
        </w:rPr>
        <w:t>W p</w:t>
      </w:r>
      <w:r w:rsidR="0036698B">
        <w:rPr>
          <w:rFonts w:ascii="Times New Roman" w:hAnsi="Times New Roman" w:cs="Times New Roman"/>
          <w:sz w:val="24"/>
          <w:szCs w:val="24"/>
        </w:rPr>
        <w:t>rojektowan</w:t>
      </w:r>
      <w:r w:rsidR="009751F4">
        <w:rPr>
          <w:rFonts w:ascii="Times New Roman" w:hAnsi="Times New Roman" w:cs="Times New Roman"/>
          <w:sz w:val="24"/>
          <w:szCs w:val="24"/>
        </w:rPr>
        <w:t>ej</w:t>
      </w:r>
      <w:r w:rsidR="0036698B">
        <w:rPr>
          <w:rFonts w:ascii="Times New Roman" w:hAnsi="Times New Roman" w:cs="Times New Roman"/>
          <w:sz w:val="24"/>
          <w:szCs w:val="24"/>
        </w:rPr>
        <w:t xml:space="preserve"> ustaw</w:t>
      </w:r>
      <w:r w:rsidR="009751F4">
        <w:rPr>
          <w:rFonts w:ascii="Times New Roman" w:hAnsi="Times New Roman" w:cs="Times New Roman"/>
          <w:sz w:val="24"/>
          <w:szCs w:val="24"/>
        </w:rPr>
        <w:t>ie</w:t>
      </w:r>
      <w:r w:rsidR="0036698B">
        <w:rPr>
          <w:rFonts w:ascii="Times New Roman" w:hAnsi="Times New Roman" w:cs="Times New Roman"/>
          <w:sz w:val="24"/>
          <w:szCs w:val="24"/>
        </w:rPr>
        <w:t xml:space="preserve"> proponuje </w:t>
      </w:r>
      <w:r w:rsidR="00286F48">
        <w:rPr>
          <w:rFonts w:ascii="Times New Roman" w:hAnsi="Times New Roman" w:cs="Times New Roman"/>
          <w:sz w:val="24"/>
          <w:szCs w:val="24"/>
        </w:rPr>
        <w:t xml:space="preserve">się </w:t>
      </w:r>
      <w:r w:rsidR="0036698B">
        <w:rPr>
          <w:rFonts w:ascii="Times New Roman" w:hAnsi="Times New Roman" w:cs="Times New Roman"/>
          <w:sz w:val="24"/>
          <w:szCs w:val="24"/>
        </w:rPr>
        <w:t>jednak dodatkowo nałożenie na nadawców obowiązku informowania KRRiT o kierowaniu swoich programów do innych państw. Ułatwi to koordynacj</w:t>
      </w:r>
      <w:r w:rsidR="002E79DC">
        <w:rPr>
          <w:rFonts w:ascii="Times New Roman" w:hAnsi="Times New Roman" w:cs="Times New Roman"/>
          <w:sz w:val="24"/>
          <w:szCs w:val="24"/>
        </w:rPr>
        <w:t>ę</w:t>
      </w:r>
      <w:r w:rsidR="0036698B">
        <w:rPr>
          <w:rFonts w:ascii="Times New Roman" w:hAnsi="Times New Roman" w:cs="Times New Roman"/>
          <w:sz w:val="24"/>
          <w:szCs w:val="24"/>
        </w:rPr>
        <w:t xml:space="preserve"> i współpracę KRRiT z organami regulacyjnymi innych państw członkowskich </w:t>
      </w:r>
      <w:r w:rsidR="00C50DDB">
        <w:rPr>
          <w:rFonts w:ascii="Times New Roman" w:hAnsi="Times New Roman" w:cs="Times New Roman"/>
          <w:sz w:val="24"/>
          <w:szCs w:val="24"/>
        </w:rPr>
        <w:t xml:space="preserve">Unii Europejskiej </w:t>
      </w:r>
      <w:r w:rsidR="0036698B">
        <w:rPr>
          <w:rFonts w:ascii="Times New Roman" w:hAnsi="Times New Roman" w:cs="Times New Roman"/>
          <w:sz w:val="24"/>
          <w:szCs w:val="24"/>
        </w:rPr>
        <w:t>przy stosowaniu ustawy</w:t>
      </w:r>
      <w:r w:rsidR="00C50DDB">
        <w:rPr>
          <w:rFonts w:ascii="Times New Roman" w:hAnsi="Times New Roman" w:cs="Times New Roman"/>
          <w:sz w:val="24"/>
          <w:szCs w:val="24"/>
        </w:rPr>
        <w:t xml:space="preserve"> o radiofonii i telewizji</w:t>
      </w:r>
      <w:r w:rsidR="0036698B">
        <w:rPr>
          <w:rFonts w:ascii="Times New Roman" w:hAnsi="Times New Roman" w:cs="Times New Roman"/>
          <w:sz w:val="24"/>
          <w:szCs w:val="24"/>
        </w:rPr>
        <w:t>. Nadawcy programów koncesjonowanych będą zobowiązani do przekazania informacji o państwach, w których rozpowszechniany lub rozprowadzany będzie program objęty koncesją</w:t>
      </w:r>
      <w:r w:rsidR="00B90444">
        <w:rPr>
          <w:rFonts w:ascii="Times New Roman" w:hAnsi="Times New Roman" w:cs="Times New Roman"/>
          <w:sz w:val="24"/>
          <w:szCs w:val="24"/>
        </w:rPr>
        <w:t xml:space="preserve"> (projektowany art. 37</w:t>
      </w:r>
      <w:r w:rsidR="00264247">
        <w:rPr>
          <w:rFonts w:ascii="Times New Roman" w:hAnsi="Times New Roman" w:cs="Times New Roman"/>
          <w:sz w:val="24"/>
          <w:szCs w:val="24"/>
        </w:rPr>
        <w:t>c</w:t>
      </w:r>
      <w:r w:rsidR="00B90444">
        <w:rPr>
          <w:rFonts w:ascii="Times New Roman" w:hAnsi="Times New Roman" w:cs="Times New Roman"/>
          <w:sz w:val="24"/>
          <w:szCs w:val="24"/>
        </w:rPr>
        <w:t xml:space="preserve"> ustawy o radiofonii i telewizji)</w:t>
      </w:r>
      <w:r w:rsidR="0036698B">
        <w:rPr>
          <w:rFonts w:ascii="Times New Roman" w:hAnsi="Times New Roman" w:cs="Times New Roman"/>
          <w:sz w:val="24"/>
          <w:szCs w:val="24"/>
        </w:rPr>
        <w:t>. Nadawcy programów niewymagających koncesji (rozpowszechnianych wyłącznie w systemie teleinformatycznym) będą informowali KRRiT o takiej działalności w ramach zgłoszenia do rejestru</w:t>
      </w:r>
      <w:r w:rsidR="00B90444">
        <w:rPr>
          <w:rFonts w:ascii="Times New Roman" w:hAnsi="Times New Roman" w:cs="Times New Roman"/>
          <w:sz w:val="24"/>
          <w:szCs w:val="24"/>
        </w:rPr>
        <w:t xml:space="preserve"> (art. 44a ustawy o radiofonii i telewizji)</w:t>
      </w:r>
      <w:r w:rsidR="0036698B">
        <w:rPr>
          <w:rFonts w:ascii="Times New Roman" w:hAnsi="Times New Roman" w:cs="Times New Roman"/>
          <w:sz w:val="24"/>
          <w:szCs w:val="24"/>
        </w:rPr>
        <w:t xml:space="preserve">. </w:t>
      </w:r>
    </w:p>
    <w:p w14:paraId="2EDA974C" w14:textId="266B0490" w:rsidR="001A2264" w:rsidRDefault="001A2264" w:rsidP="00AE3AB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Na podstawie obecnie obowiązujących przepisów ustawy</w:t>
      </w:r>
      <w:r w:rsidR="00C50DDB">
        <w:rPr>
          <w:rFonts w:ascii="Times New Roman" w:hAnsi="Times New Roman" w:cs="Times New Roman"/>
          <w:sz w:val="24"/>
          <w:szCs w:val="24"/>
        </w:rPr>
        <w:t xml:space="preserve"> o radiofonii i telewizji</w:t>
      </w:r>
      <w:r>
        <w:rPr>
          <w:rFonts w:ascii="Times New Roman" w:hAnsi="Times New Roman" w:cs="Times New Roman"/>
          <w:sz w:val="24"/>
          <w:szCs w:val="24"/>
        </w:rPr>
        <w:t xml:space="preserve"> podmioty dostarczające audiowizualne usługi medialne na żądanie nie mają żadnych obowiązków </w:t>
      </w:r>
      <w:r w:rsidR="00431D48">
        <w:rPr>
          <w:rFonts w:ascii="Times New Roman" w:hAnsi="Times New Roman" w:cs="Times New Roman"/>
          <w:sz w:val="24"/>
          <w:szCs w:val="24"/>
        </w:rPr>
        <w:t xml:space="preserve">w zakresie </w:t>
      </w:r>
      <w:r>
        <w:rPr>
          <w:rFonts w:ascii="Times New Roman" w:hAnsi="Times New Roman" w:cs="Times New Roman"/>
          <w:sz w:val="24"/>
          <w:szCs w:val="24"/>
        </w:rPr>
        <w:t>informowania KRRiT o prowadzonej działalności. Nałożenie tego obowiązku na podmioty dostarczające audiowizualne usługi medialne na żądanie znajduje jednak uzasadnienie w art. 2 ust. 5a oraz w</w:t>
      </w:r>
      <w:r w:rsidR="00AD170E">
        <w:rPr>
          <w:rFonts w:ascii="Times New Roman" w:hAnsi="Times New Roman" w:cs="Times New Roman"/>
          <w:sz w:val="24"/>
          <w:szCs w:val="24"/>
        </w:rPr>
        <w:t> </w:t>
      </w:r>
      <w:r>
        <w:rPr>
          <w:rFonts w:ascii="Times New Roman" w:hAnsi="Times New Roman" w:cs="Times New Roman"/>
          <w:sz w:val="24"/>
          <w:szCs w:val="24"/>
        </w:rPr>
        <w:t>motywie 7 dyrektywy 2018/1808. Dyrektywa ta jednoznacznie wskazuje, że tworzenie rejestrów dostawców usług medialnych jest niezbędne do jej skutecznego wdrożenia, a</w:t>
      </w:r>
      <w:r w:rsidR="00AD170E">
        <w:rPr>
          <w:rFonts w:ascii="Times New Roman" w:hAnsi="Times New Roman" w:cs="Times New Roman"/>
          <w:sz w:val="24"/>
          <w:szCs w:val="24"/>
        </w:rPr>
        <w:t> </w:t>
      </w:r>
      <w:r>
        <w:rPr>
          <w:rFonts w:ascii="Times New Roman" w:hAnsi="Times New Roman" w:cs="Times New Roman"/>
          <w:sz w:val="24"/>
          <w:szCs w:val="24"/>
        </w:rPr>
        <w:t>informacje w nich gromadzone</w:t>
      </w:r>
      <w:r w:rsidR="00264247">
        <w:rPr>
          <w:rFonts w:ascii="Times New Roman" w:hAnsi="Times New Roman" w:cs="Times New Roman"/>
          <w:sz w:val="24"/>
          <w:szCs w:val="24"/>
        </w:rPr>
        <w:t>,</w:t>
      </w:r>
      <w:r>
        <w:rPr>
          <w:rFonts w:ascii="Times New Roman" w:hAnsi="Times New Roman" w:cs="Times New Roman"/>
          <w:sz w:val="24"/>
          <w:szCs w:val="24"/>
        </w:rPr>
        <w:t xml:space="preserve"> służące ustaleniu jurysdykcji</w:t>
      </w:r>
      <w:r w:rsidR="00264247">
        <w:rPr>
          <w:rFonts w:ascii="Times New Roman" w:hAnsi="Times New Roman" w:cs="Times New Roman"/>
          <w:sz w:val="24"/>
          <w:szCs w:val="24"/>
        </w:rPr>
        <w:t>,</w:t>
      </w:r>
      <w:r>
        <w:rPr>
          <w:rFonts w:ascii="Times New Roman" w:hAnsi="Times New Roman" w:cs="Times New Roman"/>
          <w:sz w:val="24"/>
          <w:szCs w:val="24"/>
        </w:rPr>
        <w:t xml:space="preserve"> powinny pochodzić od samych dostawców usług medialnych. </w:t>
      </w:r>
    </w:p>
    <w:p w14:paraId="6332EA90" w14:textId="3698B53E" w:rsidR="001A2264" w:rsidRPr="001A2264" w:rsidRDefault="001A2264" w:rsidP="001A2264">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W związku z powyższym proponuje się dodanie nowego art. 47ca</w:t>
      </w:r>
      <w:r w:rsidR="00C50DDB">
        <w:rPr>
          <w:rFonts w:ascii="Times New Roman" w:hAnsi="Times New Roman" w:cs="Times New Roman"/>
          <w:sz w:val="24"/>
          <w:szCs w:val="24"/>
        </w:rPr>
        <w:t xml:space="preserve"> </w:t>
      </w:r>
      <w:r w:rsidR="00286F48">
        <w:rPr>
          <w:rFonts w:ascii="Times New Roman" w:hAnsi="Times New Roman" w:cs="Times New Roman"/>
          <w:sz w:val="24"/>
          <w:szCs w:val="24"/>
        </w:rPr>
        <w:t xml:space="preserve">w </w:t>
      </w:r>
      <w:r w:rsidR="00C50DDB">
        <w:rPr>
          <w:rFonts w:ascii="Times New Roman" w:hAnsi="Times New Roman" w:cs="Times New Roman"/>
          <w:sz w:val="24"/>
          <w:szCs w:val="24"/>
        </w:rPr>
        <w:t>ustaw</w:t>
      </w:r>
      <w:r w:rsidR="00286F48">
        <w:rPr>
          <w:rFonts w:ascii="Times New Roman" w:hAnsi="Times New Roman" w:cs="Times New Roman"/>
          <w:sz w:val="24"/>
          <w:szCs w:val="24"/>
        </w:rPr>
        <w:t>ie</w:t>
      </w:r>
      <w:r w:rsidR="00C50DDB">
        <w:rPr>
          <w:rFonts w:ascii="Times New Roman" w:hAnsi="Times New Roman" w:cs="Times New Roman"/>
          <w:sz w:val="24"/>
          <w:szCs w:val="24"/>
        </w:rPr>
        <w:t xml:space="preserve"> o radiofonii i telewizji</w:t>
      </w:r>
      <w:r>
        <w:rPr>
          <w:rFonts w:ascii="Times New Roman" w:hAnsi="Times New Roman" w:cs="Times New Roman"/>
          <w:sz w:val="24"/>
          <w:szCs w:val="24"/>
        </w:rPr>
        <w:t>, zgodnie z którym udostępnianie publiczne audiowizualnej usługi medialnej na żądanie</w:t>
      </w:r>
      <w:r w:rsidRPr="001A2264">
        <w:rPr>
          <w:rFonts w:ascii="Times New Roman" w:hAnsi="Times New Roman" w:cs="Times New Roman"/>
          <w:sz w:val="24"/>
          <w:szCs w:val="24"/>
        </w:rPr>
        <w:t xml:space="preserve"> wymaga jej uprzedniego zgłoszenia </w:t>
      </w:r>
      <w:r w:rsidR="001D33B0">
        <w:rPr>
          <w:rFonts w:ascii="Times New Roman" w:hAnsi="Times New Roman" w:cs="Times New Roman"/>
          <w:sz w:val="24"/>
          <w:szCs w:val="24"/>
        </w:rPr>
        <w:t xml:space="preserve">o wpis </w:t>
      </w:r>
      <w:r w:rsidRPr="001A2264">
        <w:rPr>
          <w:rFonts w:ascii="Times New Roman" w:hAnsi="Times New Roman" w:cs="Times New Roman"/>
          <w:sz w:val="24"/>
          <w:szCs w:val="24"/>
        </w:rPr>
        <w:t>do wykazu prowadzonego przez KRRiT w systemie teleinformatycznym. Proponowane zgłoszenie ma charakter formalny</w:t>
      </w:r>
      <w:r w:rsidR="001D33B0">
        <w:rPr>
          <w:rFonts w:ascii="Times New Roman" w:hAnsi="Times New Roman" w:cs="Times New Roman"/>
          <w:sz w:val="24"/>
          <w:szCs w:val="24"/>
        </w:rPr>
        <w:t>, z jednym wyjątkiem</w:t>
      </w:r>
      <w:r w:rsidR="00264247">
        <w:rPr>
          <w:rFonts w:ascii="Times New Roman" w:hAnsi="Times New Roman" w:cs="Times New Roman"/>
          <w:sz w:val="24"/>
          <w:szCs w:val="24"/>
        </w:rPr>
        <w:t>,</w:t>
      </w:r>
      <w:r w:rsidR="001D33B0">
        <w:rPr>
          <w:rFonts w:ascii="Times New Roman" w:hAnsi="Times New Roman" w:cs="Times New Roman"/>
          <w:sz w:val="24"/>
          <w:szCs w:val="24"/>
        </w:rPr>
        <w:t xml:space="preserve"> kiedy</w:t>
      </w:r>
      <w:r w:rsidR="00763B93">
        <w:rPr>
          <w:rFonts w:ascii="Times New Roman" w:hAnsi="Times New Roman" w:cs="Times New Roman"/>
          <w:sz w:val="24"/>
          <w:szCs w:val="24"/>
        </w:rPr>
        <w:t xml:space="preserve"> </w:t>
      </w:r>
      <w:r w:rsidRPr="001A2264">
        <w:rPr>
          <w:rFonts w:ascii="Times New Roman" w:hAnsi="Times New Roman" w:cs="Times New Roman"/>
          <w:sz w:val="24"/>
          <w:szCs w:val="24"/>
        </w:rPr>
        <w:t>KRRiT odm</w:t>
      </w:r>
      <w:r w:rsidR="001D33B0">
        <w:rPr>
          <w:rFonts w:ascii="Times New Roman" w:hAnsi="Times New Roman" w:cs="Times New Roman"/>
          <w:sz w:val="24"/>
          <w:szCs w:val="24"/>
        </w:rPr>
        <w:t>awia</w:t>
      </w:r>
      <w:r w:rsidRPr="001A2264">
        <w:rPr>
          <w:rFonts w:ascii="Times New Roman" w:hAnsi="Times New Roman" w:cs="Times New Roman"/>
          <w:sz w:val="24"/>
          <w:szCs w:val="24"/>
        </w:rPr>
        <w:t xml:space="preserve"> wpisu do prowadzonego wykazu</w:t>
      </w:r>
      <w:r w:rsidR="001D33B0">
        <w:rPr>
          <w:rFonts w:ascii="Times New Roman" w:hAnsi="Times New Roman" w:cs="Times New Roman"/>
          <w:sz w:val="24"/>
          <w:szCs w:val="24"/>
        </w:rPr>
        <w:t xml:space="preserve"> – je</w:t>
      </w:r>
      <w:r w:rsidR="00286F48">
        <w:rPr>
          <w:rFonts w:ascii="Times New Roman" w:hAnsi="Times New Roman" w:cs="Times New Roman"/>
          <w:sz w:val="24"/>
          <w:szCs w:val="24"/>
        </w:rPr>
        <w:t>że</w:t>
      </w:r>
      <w:r w:rsidR="001D33B0">
        <w:rPr>
          <w:rFonts w:ascii="Times New Roman" w:hAnsi="Times New Roman" w:cs="Times New Roman"/>
          <w:sz w:val="24"/>
          <w:szCs w:val="24"/>
        </w:rPr>
        <w:t xml:space="preserve">li w ciągu ostatnich 12 miesięcy przed dokonaniem zgłoszenia podmiot dostarczający audiowizualną usługę medialną został wykreślony z wykazu z powodu rażącego naruszenia przepisów dotyczących ochrony </w:t>
      </w:r>
      <w:r w:rsidR="003F49EA">
        <w:rPr>
          <w:rFonts w:ascii="Times New Roman" w:hAnsi="Times New Roman" w:cs="Times New Roman"/>
          <w:sz w:val="24"/>
          <w:szCs w:val="24"/>
        </w:rPr>
        <w:t xml:space="preserve">małoletnich </w:t>
      </w:r>
      <w:r w:rsidR="001D33B0">
        <w:rPr>
          <w:rFonts w:ascii="Times New Roman" w:hAnsi="Times New Roman" w:cs="Times New Roman"/>
          <w:sz w:val="24"/>
          <w:szCs w:val="24"/>
        </w:rPr>
        <w:t>przed szkodliwymi treściam</w:t>
      </w:r>
      <w:r w:rsidR="003F49EA">
        <w:rPr>
          <w:rFonts w:ascii="Times New Roman" w:hAnsi="Times New Roman" w:cs="Times New Roman"/>
          <w:sz w:val="24"/>
          <w:szCs w:val="24"/>
        </w:rPr>
        <w:t>i bez stosowania skutecznych zabezpieczeń technicznych</w:t>
      </w:r>
      <w:r w:rsidR="00B05ABE" w:rsidRPr="00696A37">
        <w:rPr>
          <w:rStyle w:val="Odwoanieprzypisudolnego"/>
          <w:rFonts w:ascii="Times New Roman" w:hAnsi="Times New Roman" w:cs="Times New Roman"/>
          <w:sz w:val="24"/>
          <w:szCs w:val="24"/>
        </w:rPr>
        <w:footnoteReference w:id="3"/>
      </w:r>
      <w:r w:rsidR="00696A37" w:rsidRPr="00FC3EB4">
        <w:rPr>
          <w:rFonts w:ascii="Times New Roman" w:hAnsi="Times New Roman" w:cs="Times New Roman"/>
          <w:sz w:val="24"/>
          <w:szCs w:val="24"/>
          <w:vertAlign w:val="superscript"/>
        </w:rPr>
        <w:t>)</w:t>
      </w:r>
      <w:r w:rsidR="00696A37">
        <w:rPr>
          <w:rFonts w:ascii="Times New Roman" w:hAnsi="Times New Roman" w:cs="Times New Roman"/>
          <w:sz w:val="24"/>
          <w:szCs w:val="24"/>
        </w:rPr>
        <w:t>,</w:t>
      </w:r>
      <w:r w:rsidRPr="001A2264">
        <w:rPr>
          <w:rFonts w:ascii="Times New Roman" w:hAnsi="Times New Roman" w:cs="Times New Roman"/>
          <w:sz w:val="24"/>
          <w:szCs w:val="24"/>
        </w:rPr>
        <w:t xml:space="preserve"> brak dokonania zgłoszenia nie skutkuje</w:t>
      </w:r>
      <w:r w:rsidR="008C7F87">
        <w:rPr>
          <w:rFonts w:ascii="Times New Roman" w:hAnsi="Times New Roman" w:cs="Times New Roman"/>
          <w:sz w:val="24"/>
          <w:szCs w:val="24"/>
        </w:rPr>
        <w:t xml:space="preserve"> </w:t>
      </w:r>
      <w:r w:rsidR="00763B93">
        <w:rPr>
          <w:rFonts w:ascii="Times New Roman" w:hAnsi="Times New Roman" w:cs="Times New Roman"/>
          <w:sz w:val="24"/>
          <w:szCs w:val="24"/>
        </w:rPr>
        <w:t>zakazem</w:t>
      </w:r>
      <w:r w:rsidRPr="001A2264">
        <w:rPr>
          <w:rFonts w:ascii="Times New Roman" w:hAnsi="Times New Roman" w:cs="Times New Roman"/>
          <w:sz w:val="24"/>
          <w:szCs w:val="24"/>
        </w:rPr>
        <w:t xml:space="preserve"> prowadzenia </w:t>
      </w:r>
      <w:r w:rsidRPr="001A2264">
        <w:rPr>
          <w:rFonts w:ascii="Times New Roman" w:hAnsi="Times New Roman" w:cs="Times New Roman"/>
          <w:sz w:val="24"/>
          <w:szCs w:val="24"/>
        </w:rPr>
        <w:lastRenderedPageBreak/>
        <w:t>działalności w tym zakresie, a jedynie możliwością nałożenia kary finansowej przez KRRiT na podstawie</w:t>
      </w:r>
      <w:r w:rsidR="00970791">
        <w:rPr>
          <w:rFonts w:ascii="Times New Roman" w:hAnsi="Times New Roman" w:cs="Times New Roman"/>
          <w:sz w:val="24"/>
          <w:szCs w:val="24"/>
        </w:rPr>
        <w:t xml:space="preserve"> zmi</w:t>
      </w:r>
      <w:r w:rsidR="00123B99">
        <w:rPr>
          <w:rFonts w:ascii="Times New Roman" w:hAnsi="Times New Roman" w:cs="Times New Roman"/>
          <w:sz w:val="24"/>
          <w:szCs w:val="24"/>
        </w:rPr>
        <w:t>e</w:t>
      </w:r>
      <w:r w:rsidR="00970791">
        <w:rPr>
          <w:rFonts w:ascii="Times New Roman" w:hAnsi="Times New Roman" w:cs="Times New Roman"/>
          <w:sz w:val="24"/>
          <w:szCs w:val="24"/>
        </w:rPr>
        <w:t>nianego</w:t>
      </w:r>
      <w:r w:rsidRPr="001A2264">
        <w:rPr>
          <w:rFonts w:ascii="Times New Roman" w:hAnsi="Times New Roman" w:cs="Times New Roman"/>
          <w:sz w:val="24"/>
          <w:szCs w:val="24"/>
        </w:rPr>
        <w:t xml:space="preserve"> art. </w:t>
      </w:r>
      <w:r w:rsidR="00276E44" w:rsidRPr="00B90444">
        <w:rPr>
          <w:rFonts w:ascii="Times New Roman" w:hAnsi="Times New Roman" w:cs="Times New Roman"/>
          <w:sz w:val="24"/>
          <w:szCs w:val="24"/>
        </w:rPr>
        <w:t>53</w:t>
      </w:r>
      <w:r w:rsidR="00276E44">
        <w:rPr>
          <w:rFonts w:ascii="Times New Roman" w:hAnsi="Times New Roman" w:cs="Times New Roman"/>
          <w:sz w:val="24"/>
          <w:szCs w:val="24"/>
        </w:rPr>
        <w:t xml:space="preserve">c </w:t>
      </w:r>
      <w:r w:rsidR="00970791">
        <w:rPr>
          <w:rFonts w:ascii="Times New Roman" w:hAnsi="Times New Roman" w:cs="Times New Roman"/>
          <w:sz w:val="24"/>
          <w:szCs w:val="24"/>
        </w:rPr>
        <w:t xml:space="preserve">projektu </w:t>
      </w:r>
      <w:r w:rsidRPr="001A2264">
        <w:rPr>
          <w:rFonts w:ascii="Times New Roman" w:hAnsi="Times New Roman" w:cs="Times New Roman"/>
          <w:sz w:val="24"/>
          <w:szCs w:val="24"/>
        </w:rPr>
        <w:t>ustawy</w:t>
      </w:r>
      <w:r w:rsidR="00276E44">
        <w:rPr>
          <w:rFonts w:ascii="Times New Roman" w:hAnsi="Times New Roman" w:cs="Times New Roman"/>
          <w:sz w:val="24"/>
          <w:szCs w:val="24"/>
        </w:rPr>
        <w:t xml:space="preserve"> o radiofonii i telewizji</w:t>
      </w:r>
      <w:r w:rsidRPr="001A2264">
        <w:rPr>
          <w:rFonts w:ascii="Times New Roman" w:hAnsi="Times New Roman" w:cs="Times New Roman"/>
          <w:sz w:val="24"/>
          <w:szCs w:val="24"/>
        </w:rPr>
        <w:t xml:space="preserve">. </w:t>
      </w:r>
      <w:r w:rsidR="009A2DB5">
        <w:rPr>
          <w:rFonts w:ascii="Times New Roman" w:hAnsi="Times New Roman" w:cs="Times New Roman"/>
          <w:sz w:val="24"/>
          <w:szCs w:val="24"/>
        </w:rPr>
        <w:t xml:space="preserve">Jednocześnie podmiot dostarczający audiowizualną usługę medialną na żądanie zobowiązany będzie do każdorazowego zgłaszania zmiany stanu faktycznego i prawnego </w:t>
      </w:r>
      <w:r w:rsidR="003A5756">
        <w:rPr>
          <w:rFonts w:ascii="Times New Roman" w:hAnsi="Times New Roman" w:cs="Times New Roman"/>
          <w:sz w:val="24"/>
          <w:szCs w:val="24"/>
        </w:rPr>
        <w:t xml:space="preserve">objętego wpisem do wykazu. </w:t>
      </w:r>
      <w:r w:rsidRPr="001A2264">
        <w:rPr>
          <w:rFonts w:ascii="Times New Roman" w:hAnsi="Times New Roman" w:cs="Times New Roman"/>
          <w:sz w:val="24"/>
          <w:szCs w:val="24"/>
        </w:rPr>
        <w:t xml:space="preserve">Wprowadzenie takiego wykazu nie ogranicza swobody prowadzenia działalności polegającej na </w:t>
      </w:r>
      <w:r>
        <w:rPr>
          <w:rFonts w:ascii="Times New Roman" w:hAnsi="Times New Roman" w:cs="Times New Roman"/>
          <w:sz w:val="24"/>
          <w:szCs w:val="24"/>
        </w:rPr>
        <w:t>udostępnianiu publicznym audiowizualnej usługi medialnej na żądanie</w:t>
      </w:r>
      <w:r w:rsidRPr="001A2264">
        <w:rPr>
          <w:rFonts w:ascii="Times New Roman" w:hAnsi="Times New Roman" w:cs="Times New Roman"/>
          <w:sz w:val="24"/>
          <w:szCs w:val="24"/>
        </w:rPr>
        <w:t xml:space="preserve"> – działalność ta nie staje się w żaden sposób uzależniona od zatwierdzenia przez jakikolwiek organ administracji publicznej. </w:t>
      </w:r>
    </w:p>
    <w:p w14:paraId="7EDDD147" w14:textId="1B6DE644" w:rsidR="001A2264" w:rsidRDefault="001A2264" w:rsidP="001A2264">
      <w:pPr>
        <w:spacing w:after="120" w:line="360" w:lineRule="auto"/>
        <w:jc w:val="both"/>
        <w:rPr>
          <w:rFonts w:ascii="Times New Roman" w:hAnsi="Times New Roman" w:cs="Times New Roman"/>
          <w:sz w:val="24"/>
          <w:szCs w:val="24"/>
        </w:rPr>
      </w:pPr>
      <w:r w:rsidRPr="001A2264">
        <w:rPr>
          <w:rFonts w:ascii="Times New Roman" w:hAnsi="Times New Roman" w:cs="Times New Roman"/>
          <w:sz w:val="24"/>
          <w:szCs w:val="24"/>
        </w:rPr>
        <w:t xml:space="preserve">Zgłoszenie do wykazu ma zawierać jedynie podstawowe informacje o </w:t>
      </w:r>
      <w:r w:rsidR="0010669A">
        <w:rPr>
          <w:rFonts w:ascii="Times New Roman" w:hAnsi="Times New Roman" w:cs="Times New Roman"/>
          <w:sz w:val="24"/>
          <w:szCs w:val="24"/>
        </w:rPr>
        <w:t>podmiocie dostarczającym audiowizualne usługi medialne</w:t>
      </w:r>
      <w:r w:rsidRPr="001A2264">
        <w:rPr>
          <w:rFonts w:ascii="Times New Roman" w:hAnsi="Times New Roman" w:cs="Times New Roman"/>
          <w:sz w:val="24"/>
          <w:szCs w:val="24"/>
        </w:rPr>
        <w:t xml:space="preserve"> oraz samej </w:t>
      </w:r>
      <w:r w:rsidR="0010669A">
        <w:rPr>
          <w:rFonts w:ascii="Times New Roman" w:hAnsi="Times New Roman" w:cs="Times New Roman"/>
          <w:sz w:val="24"/>
          <w:szCs w:val="24"/>
        </w:rPr>
        <w:t>usłudze</w:t>
      </w:r>
      <w:r w:rsidR="00B90444">
        <w:rPr>
          <w:rFonts w:ascii="Times New Roman" w:hAnsi="Times New Roman" w:cs="Times New Roman"/>
          <w:sz w:val="24"/>
          <w:szCs w:val="24"/>
        </w:rPr>
        <w:t>, a także państwach, do których kierowana jest usługa</w:t>
      </w:r>
      <w:r w:rsidRPr="001A2264">
        <w:rPr>
          <w:rFonts w:ascii="Times New Roman" w:hAnsi="Times New Roman" w:cs="Times New Roman"/>
          <w:sz w:val="24"/>
          <w:szCs w:val="24"/>
        </w:rPr>
        <w:t xml:space="preserve">. Konieczne będzie więc oznaczenie </w:t>
      </w:r>
      <w:r w:rsidR="0010669A">
        <w:rPr>
          <w:rFonts w:ascii="Times New Roman" w:hAnsi="Times New Roman" w:cs="Times New Roman"/>
          <w:sz w:val="24"/>
          <w:szCs w:val="24"/>
        </w:rPr>
        <w:t>usługi</w:t>
      </w:r>
      <w:r w:rsidRPr="001A2264">
        <w:rPr>
          <w:rFonts w:ascii="Times New Roman" w:hAnsi="Times New Roman" w:cs="Times New Roman"/>
          <w:sz w:val="24"/>
          <w:szCs w:val="24"/>
        </w:rPr>
        <w:t xml:space="preserve">, ale nie będzie wymagane przekazywanie informacji dotyczących sposobu funkcjonowania </w:t>
      </w:r>
      <w:r w:rsidR="0010669A">
        <w:rPr>
          <w:rFonts w:ascii="Times New Roman" w:hAnsi="Times New Roman" w:cs="Times New Roman"/>
          <w:sz w:val="24"/>
          <w:szCs w:val="24"/>
        </w:rPr>
        <w:t>usługi</w:t>
      </w:r>
      <w:r w:rsidRPr="001A2264">
        <w:rPr>
          <w:rFonts w:ascii="Times New Roman" w:hAnsi="Times New Roman" w:cs="Times New Roman"/>
          <w:sz w:val="24"/>
          <w:szCs w:val="24"/>
        </w:rPr>
        <w:t xml:space="preserve"> czy charakteru lub rodzaju udostępnianych w niej treści. Wzór zgłoszenia, które dokonywane będzie za pośrednictwem systemu teleinformatycznego, a także wzór wykazu, który powinien być dostępny dla </w:t>
      </w:r>
      <w:r w:rsidR="0010669A">
        <w:rPr>
          <w:rFonts w:ascii="Times New Roman" w:hAnsi="Times New Roman" w:cs="Times New Roman"/>
          <w:sz w:val="24"/>
          <w:szCs w:val="24"/>
        </w:rPr>
        <w:t>podmiotów dostarczających audiowizualne usługi medialne na żądanie</w:t>
      </w:r>
      <w:r w:rsidRPr="001A2264">
        <w:rPr>
          <w:rFonts w:ascii="Times New Roman" w:hAnsi="Times New Roman" w:cs="Times New Roman"/>
          <w:sz w:val="24"/>
          <w:szCs w:val="24"/>
        </w:rPr>
        <w:t xml:space="preserve"> i ich </w:t>
      </w:r>
      <w:r w:rsidR="0010669A">
        <w:rPr>
          <w:rFonts w:ascii="Times New Roman" w:hAnsi="Times New Roman" w:cs="Times New Roman"/>
          <w:sz w:val="24"/>
          <w:szCs w:val="24"/>
        </w:rPr>
        <w:t>odbiorców</w:t>
      </w:r>
      <w:r w:rsidRPr="001A2264">
        <w:rPr>
          <w:rFonts w:ascii="Times New Roman" w:hAnsi="Times New Roman" w:cs="Times New Roman"/>
          <w:sz w:val="24"/>
          <w:szCs w:val="24"/>
        </w:rPr>
        <w:t xml:space="preserve"> w systemie teleinformatycznym, zostaną określone w</w:t>
      </w:r>
      <w:r w:rsidR="00AD170E">
        <w:rPr>
          <w:rFonts w:ascii="Times New Roman" w:hAnsi="Times New Roman" w:cs="Times New Roman"/>
          <w:sz w:val="24"/>
          <w:szCs w:val="24"/>
        </w:rPr>
        <w:t> </w:t>
      </w:r>
      <w:r w:rsidRPr="001A2264">
        <w:rPr>
          <w:rFonts w:ascii="Times New Roman" w:hAnsi="Times New Roman" w:cs="Times New Roman"/>
          <w:sz w:val="24"/>
          <w:szCs w:val="24"/>
        </w:rPr>
        <w:t>rozporządzeniu KRRiT.</w:t>
      </w:r>
    </w:p>
    <w:p w14:paraId="353A2322" w14:textId="6E611653" w:rsidR="003F49EA" w:rsidRDefault="003F49EA" w:rsidP="001A2264">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tym miejscu należy zwrócić uwagę na konieczność nowelizacji art. 1 ust. 2 </w:t>
      </w:r>
      <w:r w:rsidR="0019300F">
        <w:rPr>
          <w:rFonts w:ascii="Times New Roman" w:hAnsi="Times New Roman" w:cs="Times New Roman"/>
          <w:sz w:val="24"/>
          <w:szCs w:val="24"/>
        </w:rPr>
        <w:t xml:space="preserve">ustawy o radiofonii i telewizji </w:t>
      </w:r>
      <w:r>
        <w:rPr>
          <w:rFonts w:ascii="Times New Roman" w:hAnsi="Times New Roman" w:cs="Times New Roman"/>
          <w:sz w:val="24"/>
          <w:szCs w:val="24"/>
        </w:rPr>
        <w:t xml:space="preserve">zawierającego gwarancję </w:t>
      </w:r>
      <w:r w:rsidR="00380394">
        <w:rPr>
          <w:rFonts w:ascii="Times New Roman" w:hAnsi="Times New Roman" w:cs="Times New Roman"/>
          <w:sz w:val="24"/>
          <w:szCs w:val="24"/>
        </w:rPr>
        <w:t xml:space="preserve">swobody </w:t>
      </w:r>
      <w:r>
        <w:rPr>
          <w:rFonts w:ascii="Times New Roman" w:hAnsi="Times New Roman" w:cs="Times New Roman"/>
          <w:sz w:val="24"/>
          <w:szCs w:val="24"/>
        </w:rPr>
        <w:t xml:space="preserve">odbioru </w:t>
      </w:r>
      <w:r w:rsidR="00380394">
        <w:rPr>
          <w:rFonts w:ascii="Times New Roman" w:hAnsi="Times New Roman" w:cs="Times New Roman"/>
          <w:sz w:val="24"/>
          <w:szCs w:val="24"/>
        </w:rPr>
        <w:t xml:space="preserve">krajowych i zagranicznych usług medialnych i rozszerzenia tych gwarancji na treści zamieszczane na platformach udostępniania wideo. Mając na uwadze fakt, </w:t>
      </w:r>
      <w:r w:rsidR="0019300F">
        <w:rPr>
          <w:rFonts w:ascii="Times New Roman" w:hAnsi="Times New Roman" w:cs="Times New Roman"/>
          <w:sz w:val="24"/>
          <w:szCs w:val="24"/>
        </w:rPr>
        <w:t xml:space="preserve">że </w:t>
      </w:r>
      <w:r w:rsidR="00380394">
        <w:rPr>
          <w:rFonts w:ascii="Times New Roman" w:hAnsi="Times New Roman" w:cs="Times New Roman"/>
          <w:sz w:val="24"/>
          <w:szCs w:val="24"/>
        </w:rPr>
        <w:t>art. 1 ust. 2 stanowi częściowe wdrożenie art.</w:t>
      </w:r>
      <w:r w:rsidR="005A66B1">
        <w:rPr>
          <w:rFonts w:ascii="Times New Roman" w:hAnsi="Times New Roman" w:cs="Times New Roman"/>
          <w:sz w:val="24"/>
          <w:szCs w:val="24"/>
        </w:rPr>
        <w:t> </w:t>
      </w:r>
      <w:r w:rsidR="00380394">
        <w:rPr>
          <w:rFonts w:ascii="Times New Roman" w:hAnsi="Times New Roman" w:cs="Times New Roman"/>
          <w:sz w:val="24"/>
          <w:szCs w:val="24"/>
        </w:rPr>
        <w:t>3 ust. 1 dyrektywy 2018/1808</w:t>
      </w:r>
      <w:r w:rsidR="005A66B1">
        <w:rPr>
          <w:rFonts w:ascii="Times New Roman" w:hAnsi="Times New Roman" w:cs="Times New Roman"/>
          <w:sz w:val="24"/>
          <w:szCs w:val="24"/>
        </w:rPr>
        <w:t>,</w:t>
      </w:r>
      <w:r w:rsidR="00380394">
        <w:rPr>
          <w:rFonts w:ascii="Times New Roman" w:hAnsi="Times New Roman" w:cs="Times New Roman"/>
          <w:sz w:val="24"/>
          <w:szCs w:val="24"/>
        </w:rPr>
        <w:t xml:space="preserve"> należy wskazać, że gwarancje swobody retransmisji usług medialnych zawarte są w dalszych przepisach ustawy</w:t>
      </w:r>
      <w:r w:rsidR="00431D48">
        <w:rPr>
          <w:rFonts w:ascii="Times New Roman" w:hAnsi="Times New Roman" w:cs="Times New Roman"/>
          <w:sz w:val="24"/>
          <w:szCs w:val="24"/>
        </w:rPr>
        <w:t xml:space="preserve"> o radiofonii i telewizji</w:t>
      </w:r>
      <w:r w:rsidR="00380394">
        <w:rPr>
          <w:rFonts w:ascii="Times New Roman" w:hAnsi="Times New Roman" w:cs="Times New Roman"/>
          <w:sz w:val="24"/>
          <w:szCs w:val="24"/>
        </w:rPr>
        <w:t xml:space="preserve">, ze szczególnym uwzględnieniem rozdziału 6 </w:t>
      </w:r>
      <w:r w:rsidR="00431D48">
        <w:rPr>
          <w:rFonts w:ascii="Times New Roman" w:hAnsi="Times New Roman" w:cs="Times New Roman"/>
          <w:sz w:val="24"/>
          <w:szCs w:val="24"/>
        </w:rPr>
        <w:t xml:space="preserve">tej </w:t>
      </w:r>
      <w:r w:rsidR="00380394">
        <w:rPr>
          <w:rFonts w:ascii="Times New Roman" w:hAnsi="Times New Roman" w:cs="Times New Roman"/>
          <w:sz w:val="24"/>
          <w:szCs w:val="24"/>
        </w:rPr>
        <w:t xml:space="preserve">ustawy. </w:t>
      </w:r>
    </w:p>
    <w:p w14:paraId="5C1098DB" w14:textId="622770E7" w:rsidR="00D664DF" w:rsidRDefault="00D664DF" w:rsidP="001A2264">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Dokonując modyfikacji zasad ustalania jurysdykcji wobec dostawców usług medialnych</w:t>
      </w:r>
      <w:r w:rsidR="005A66B1">
        <w:rPr>
          <w:rFonts w:ascii="Times New Roman" w:hAnsi="Times New Roman" w:cs="Times New Roman"/>
          <w:sz w:val="24"/>
          <w:szCs w:val="24"/>
        </w:rPr>
        <w:t>,</w:t>
      </w:r>
      <w:r>
        <w:rPr>
          <w:rFonts w:ascii="Times New Roman" w:hAnsi="Times New Roman" w:cs="Times New Roman"/>
          <w:sz w:val="24"/>
          <w:szCs w:val="24"/>
        </w:rPr>
        <w:t xml:space="preserve"> konieczne jest także dostosowanie przepisów ustawy do znowelizowanych art. 3 i </w:t>
      </w:r>
      <w:r w:rsidR="005A66B1">
        <w:rPr>
          <w:rFonts w:ascii="Times New Roman" w:hAnsi="Times New Roman" w:cs="Times New Roman"/>
          <w:sz w:val="24"/>
          <w:szCs w:val="24"/>
        </w:rPr>
        <w:t xml:space="preserve">art. </w:t>
      </w:r>
      <w:r>
        <w:rPr>
          <w:rFonts w:ascii="Times New Roman" w:hAnsi="Times New Roman" w:cs="Times New Roman"/>
          <w:sz w:val="24"/>
          <w:szCs w:val="24"/>
        </w:rPr>
        <w:t>4 dyrektywy 2018/1808 regulując</w:t>
      </w:r>
      <w:r w:rsidR="005A66B1">
        <w:rPr>
          <w:rFonts w:ascii="Times New Roman" w:hAnsi="Times New Roman" w:cs="Times New Roman"/>
          <w:sz w:val="24"/>
          <w:szCs w:val="24"/>
        </w:rPr>
        <w:t>ych</w:t>
      </w:r>
      <w:r>
        <w:rPr>
          <w:rFonts w:ascii="Times New Roman" w:hAnsi="Times New Roman" w:cs="Times New Roman"/>
          <w:sz w:val="24"/>
          <w:szCs w:val="24"/>
        </w:rPr>
        <w:t xml:space="preserve"> procedury współpracy w przypadku naruszania przepisów dyrektywy lub przepisów przyjętych w państwie, do którego jest kierowana usługa</w:t>
      </w:r>
      <w:r w:rsidR="005A66B1">
        <w:rPr>
          <w:rFonts w:ascii="Times New Roman" w:hAnsi="Times New Roman" w:cs="Times New Roman"/>
          <w:sz w:val="24"/>
          <w:szCs w:val="24"/>
        </w:rPr>
        <w:t>,</w:t>
      </w:r>
      <w:r>
        <w:rPr>
          <w:rFonts w:ascii="Times New Roman" w:hAnsi="Times New Roman" w:cs="Times New Roman"/>
          <w:sz w:val="24"/>
          <w:szCs w:val="24"/>
        </w:rPr>
        <w:t xml:space="preserve"> przez dostawcę podlegającego jurysdykcji innego państwa członkowskiego U</w:t>
      </w:r>
      <w:r w:rsidR="0019300F">
        <w:rPr>
          <w:rFonts w:ascii="Times New Roman" w:hAnsi="Times New Roman" w:cs="Times New Roman"/>
          <w:sz w:val="24"/>
          <w:szCs w:val="24"/>
        </w:rPr>
        <w:t xml:space="preserve">nii </w:t>
      </w:r>
      <w:r>
        <w:rPr>
          <w:rFonts w:ascii="Times New Roman" w:hAnsi="Times New Roman" w:cs="Times New Roman"/>
          <w:sz w:val="24"/>
          <w:szCs w:val="24"/>
        </w:rPr>
        <w:t>E</w:t>
      </w:r>
      <w:r w:rsidR="0019300F">
        <w:rPr>
          <w:rFonts w:ascii="Times New Roman" w:hAnsi="Times New Roman" w:cs="Times New Roman"/>
          <w:sz w:val="24"/>
          <w:szCs w:val="24"/>
        </w:rPr>
        <w:t>uropejskiej</w:t>
      </w:r>
      <w:r>
        <w:rPr>
          <w:rFonts w:ascii="Times New Roman" w:hAnsi="Times New Roman" w:cs="Times New Roman"/>
          <w:sz w:val="24"/>
          <w:szCs w:val="24"/>
        </w:rPr>
        <w:t xml:space="preserve">. W tym celu konieczna jest nowelizacja art. 46a i </w:t>
      </w:r>
      <w:r w:rsidR="005A66B1">
        <w:rPr>
          <w:rFonts w:ascii="Times New Roman" w:hAnsi="Times New Roman" w:cs="Times New Roman"/>
          <w:sz w:val="24"/>
          <w:szCs w:val="24"/>
        </w:rPr>
        <w:t xml:space="preserve">art. </w:t>
      </w:r>
      <w:r>
        <w:rPr>
          <w:rFonts w:ascii="Times New Roman" w:hAnsi="Times New Roman" w:cs="Times New Roman"/>
          <w:sz w:val="24"/>
          <w:szCs w:val="24"/>
        </w:rPr>
        <w:t>46b ustawy</w:t>
      </w:r>
      <w:r w:rsidR="0019300F">
        <w:rPr>
          <w:rFonts w:ascii="Times New Roman" w:hAnsi="Times New Roman" w:cs="Times New Roman"/>
          <w:sz w:val="24"/>
          <w:szCs w:val="24"/>
        </w:rPr>
        <w:t xml:space="preserve"> o radiofonii i telewizji</w:t>
      </w:r>
      <w:r>
        <w:rPr>
          <w:rFonts w:ascii="Times New Roman" w:hAnsi="Times New Roman" w:cs="Times New Roman"/>
          <w:sz w:val="24"/>
          <w:szCs w:val="24"/>
        </w:rPr>
        <w:t xml:space="preserve">. </w:t>
      </w:r>
    </w:p>
    <w:p w14:paraId="1BBCFABD" w14:textId="55D34A5B" w:rsidR="00336641" w:rsidRDefault="0019300F" w:rsidP="001A2264">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M</w:t>
      </w:r>
      <w:r w:rsidR="00336641">
        <w:rPr>
          <w:rFonts w:ascii="Times New Roman" w:hAnsi="Times New Roman" w:cs="Times New Roman"/>
          <w:sz w:val="24"/>
          <w:szCs w:val="24"/>
        </w:rPr>
        <w:t>odyfikacj</w:t>
      </w:r>
      <w:r>
        <w:rPr>
          <w:rFonts w:ascii="Times New Roman" w:hAnsi="Times New Roman" w:cs="Times New Roman"/>
          <w:sz w:val="24"/>
          <w:szCs w:val="24"/>
        </w:rPr>
        <w:t>a</w:t>
      </w:r>
      <w:r w:rsidR="00336641">
        <w:rPr>
          <w:rFonts w:ascii="Times New Roman" w:hAnsi="Times New Roman" w:cs="Times New Roman"/>
          <w:sz w:val="24"/>
          <w:szCs w:val="24"/>
        </w:rPr>
        <w:t xml:space="preserve"> art. 46a </w:t>
      </w:r>
      <w:r w:rsidR="00431D48">
        <w:rPr>
          <w:rFonts w:ascii="Times New Roman" w:hAnsi="Times New Roman" w:cs="Times New Roman"/>
          <w:sz w:val="24"/>
          <w:szCs w:val="24"/>
        </w:rPr>
        <w:t xml:space="preserve">ustawy o radiofonii i telewizji </w:t>
      </w:r>
      <w:r w:rsidR="00336641">
        <w:rPr>
          <w:rFonts w:ascii="Times New Roman" w:hAnsi="Times New Roman" w:cs="Times New Roman"/>
          <w:sz w:val="24"/>
          <w:szCs w:val="24"/>
        </w:rPr>
        <w:t xml:space="preserve">(wdrażającego art. 3 dyrektywy 2018/1808) polega na włączeniu organu regulacyjnego państwa sprawującego jurysdykcję nad nadawcą oraz skrócenie procedury konsultacji do miesiąca. </w:t>
      </w:r>
    </w:p>
    <w:p w14:paraId="196AD827" w14:textId="042F5ABF" w:rsidR="00D664DF" w:rsidRDefault="00336641" w:rsidP="001A2264">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Jednocześnie w ślad za nowym brzmieniem art. 3 ust. 3 dyrektywy 2018/1808 projekt zakłada przyspieszoną procedurę</w:t>
      </w:r>
      <w:r w:rsidR="00431D48">
        <w:rPr>
          <w:rFonts w:ascii="Times New Roman" w:hAnsi="Times New Roman" w:cs="Times New Roman"/>
          <w:sz w:val="24"/>
          <w:szCs w:val="24"/>
        </w:rPr>
        <w:t>,</w:t>
      </w:r>
      <w:r>
        <w:rPr>
          <w:rFonts w:ascii="Times New Roman" w:hAnsi="Times New Roman" w:cs="Times New Roman"/>
          <w:sz w:val="24"/>
          <w:szCs w:val="24"/>
        </w:rPr>
        <w:t xml:space="preserve"> w przypadku gdy w programie telewizyjnym pojawiają się treści nawołujące do popełnienia przestępstwa o charakterze terrorystycznym lub przynoszące</w:t>
      </w:r>
      <w:r w:rsidRPr="00336641">
        <w:rPr>
          <w:rFonts w:ascii="Times New Roman" w:hAnsi="Times New Roman" w:cs="Times New Roman"/>
          <w:sz w:val="24"/>
          <w:szCs w:val="24"/>
        </w:rPr>
        <w:t xml:space="preserve"> uszczerbek bezpieczeństwu publicznemu, w tym bezpieczeństwu</w:t>
      </w:r>
      <w:r>
        <w:rPr>
          <w:rFonts w:ascii="Times New Roman" w:hAnsi="Times New Roman" w:cs="Times New Roman"/>
          <w:sz w:val="24"/>
          <w:szCs w:val="24"/>
        </w:rPr>
        <w:t xml:space="preserve"> narodowemu i obronie narodowej.</w:t>
      </w:r>
    </w:p>
    <w:p w14:paraId="2325612C" w14:textId="369C154E" w:rsidR="00336641" w:rsidRDefault="00336641" w:rsidP="001A2264">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Zgodnie z dyrektywą, w przypadku wykreślenia programu z rejestru Przewodniczący </w:t>
      </w:r>
      <w:r w:rsidR="0019300F">
        <w:rPr>
          <w:rFonts w:ascii="Times New Roman" w:hAnsi="Times New Roman" w:cs="Times New Roman"/>
          <w:sz w:val="24"/>
          <w:szCs w:val="24"/>
        </w:rPr>
        <w:t xml:space="preserve">KRRiT </w:t>
      </w:r>
      <w:r>
        <w:rPr>
          <w:rFonts w:ascii="Times New Roman" w:hAnsi="Times New Roman" w:cs="Times New Roman"/>
          <w:sz w:val="24"/>
          <w:szCs w:val="24"/>
        </w:rPr>
        <w:t>będzie zobowiązany dokonać ponownego wpisu, jeżeli Komisja Europejska uzna, że działanie to było niezgodne z prawem unijnym.</w:t>
      </w:r>
    </w:p>
    <w:p w14:paraId="4E4DD0A2" w14:textId="6C0AC1DD" w:rsidR="00336641" w:rsidRPr="00F140A7" w:rsidRDefault="00336641" w:rsidP="00F140A7">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W odniesieniu do art. 46b (wdrażającego art. 4 dyrektywy 2018/1808) jedyna zmiana polega na wskazaniu, że Przewodniczący KRRiT</w:t>
      </w:r>
      <w:r w:rsidR="005A66B1">
        <w:rPr>
          <w:rFonts w:ascii="Times New Roman" w:hAnsi="Times New Roman" w:cs="Times New Roman"/>
          <w:sz w:val="24"/>
          <w:szCs w:val="24"/>
        </w:rPr>
        <w:t>,</w:t>
      </w:r>
      <w:r>
        <w:rPr>
          <w:rFonts w:ascii="Times New Roman" w:hAnsi="Times New Roman" w:cs="Times New Roman"/>
          <w:sz w:val="24"/>
          <w:szCs w:val="24"/>
        </w:rPr>
        <w:t xml:space="preserve"> oceniając działanie nadawcy naruszającego przepisy prawa polskiego</w:t>
      </w:r>
      <w:r w:rsidR="005A66B1">
        <w:rPr>
          <w:rFonts w:ascii="Times New Roman" w:hAnsi="Times New Roman" w:cs="Times New Roman"/>
          <w:sz w:val="24"/>
          <w:szCs w:val="24"/>
        </w:rPr>
        <w:t>,</w:t>
      </w:r>
      <w:r>
        <w:rPr>
          <w:rFonts w:ascii="Times New Roman" w:hAnsi="Times New Roman" w:cs="Times New Roman"/>
          <w:sz w:val="24"/>
          <w:szCs w:val="24"/>
        </w:rPr>
        <w:t xml:space="preserve"> nie będzie musiał wykazywać, że ustanowił on siedzibę w innym państwie członkowskim w celu </w:t>
      </w:r>
      <w:r w:rsidR="00F140A7">
        <w:rPr>
          <w:rFonts w:ascii="Times New Roman" w:hAnsi="Times New Roman" w:cs="Times New Roman"/>
          <w:sz w:val="24"/>
          <w:szCs w:val="24"/>
        </w:rPr>
        <w:t>ominięcia</w:t>
      </w:r>
      <w:r>
        <w:rPr>
          <w:rFonts w:ascii="Times New Roman" w:hAnsi="Times New Roman" w:cs="Times New Roman"/>
          <w:sz w:val="24"/>
          <w:szCs w:val="24"/>
        </w:rPr>
        <w:t xml:space="preserve"> przepisów obowiązujących w </w:t>
      </w:r>
      <w:r w:rsidR="0019300F">
        <w:rPr>
          <w:rFonts w:ascii="Times New Roman" w:hAnsi="Times New Roman" w:cs="Times New Roman"/>
          <w:sz w:val="24"/>
          <w:szCs w:val="24"/>
        </w:rPr>
        <w:t>Rzecz</w:t>
      </w:r>
      <w:r w:rsidR="005A66B1">
        <w:rPr>
          <w:rFonts w:ascii="Times New Roman" w:hAnsi="Times New Roman" w:cs="Times New Roman"/>
          <w:sz w:val="24"/>
          <w:szCs w:val="24"/>
        </w:rPr>
        <w:t>y</w:t>
      </w:r>
      <w:r w:rsidR="0019300F">
        <w:rPr>
          <w:rFonts w:ascii="Times New Roman" w:hAnsi="Times New Roman" w:cs="Times New Roman"/>
          <w:sz w:val="24"/>
          <w:szCs w:val="24"/>
        </w:rPr>
        <w:t>pospolitej Polskiej</w:t>
      </w:r>
      <w:r>
        <w:rPr>
          <w:rFonts w:ascii="Times New Roman" w:hAnsi="Times New Roman" w:cs="Times New Roman"/>
          <w:sz w:val="24"/>
          <w:szCs w:val="24"/>
        </w:rPr>
        <w:t xml:space="preserve">. Zgodnie z art. 4 ust. </w:t>
      </w:r>
      <w:r w:rsidR="00F140A7">
        <w:rPr>
          <w:rFonts w:ascii="Times New Roman" w:hAnsi="Times New Roman" w:cs="Times New Roman"/>
          <w:sz w:val="24"/>
          <w:szCs w:val="24"/>
        </w:rPr>
        <w:t xml:space="preserve">3 </w:t>
      </w:r>
      <w:r w:rsidR="0069121E">
        <w:rPr>
          <w:rFonts w:ascii="Times New Roman" w:hAnsi="Times New Roman" w:cs="Times New Roman"/>
          <w:sz w:val="24"/>
          <w:szCs w:val="24"/>
        </w:rPr>
        <w:t>lit</w:t>
      </w:r>
      <w:r w:rsidR="005A66B1">
        <w:rPr>
          <w:rFonts w:ascii="Times New Roman" w:hAnsi="Times New Roman" w:cs="Times New Roman"/>
          <w:sz w:val="24"/>
          <w:szCs w:val="24"/>
        </w:rPr>
        <w:t>.</w:t>
      </w:r>
      <w:r w:rsidR="00F140A7">
        <w:rPr>
          <w:rFonts w:ascii="Times New Roman" w:hAnsi="Times New Roman" w:cs="Times New Roman"/>
          <w:sz w:val="24"/>
          <w:szCs w:val="24"/>
        </w:rPr>
        <w:t xml:space="preserve"> b </w:t>
      </w:r>
      <w:r w:rsidR="0019300F">
        <w:rPr>
          <w:rFonts w:ascii="Times New Roman" w:hAnsi="Times New Roman" w:cs="Times New Roman"/>
          <w:sz w:val="24"/>
          <w:szCs w:val="24"/>
        </w:rPr>
        <w:t xml:space="preserve">ww. dyrektywy </w:t>
      </w:r>
      <w:r w:rsidR="00F140A7">
        <w:rPr>
          <w:rFonts w:ascii="Times New Roman" w:hAnsi="Times New Roman" w:cs="Times New Roman"/>
          <w:sz w:val="24"/>
          <w:szCs w:val="24"/>
        </w:rPr>
        <w:t xml:space="preserve">wystarczy bowiem wykazać, „stwierdzenie takiego </w:t>
      </w:r>
      <w:r w:rsidR="00F140A7" w:rsidRPr="00F140A7">
        <w:rPr>
          <w:rFonts w:ascii="Times New Roman" w:hAnsi="Times New Roman" w:cs="Times New Roman"/>
          <w:sz w:val="24"/>
          <w:szCs w:val="24"/>
        </w:rPr>
        <w:t>ominięcia przepisów bez potrzeby udowadniania zamiaru ominięcia suro</w:t>
      </w:r>
      <w:r w:rsidR="00F140A7">
        <w:rPr>
          <w:rFonts w:ascii="Times New Roman" w:hAnsi="Times New Roman" w:cs="Times New Roman"/>
          <w:sz w:val="24"/>
          <w:szCs w:val="24"/>
        </w:rPr>
        <w:t xml:space="preserve">wszych przepisów przez dostawcę </w:t>
      </w:r>
      <w:r w:rsidR="00F140A7" w:rsidRPr="00F140A7">
        <w:rPr>
          <w:rFonts w:ascii="Times New Roman" w:hAnsi="Times New Roman" w:cs="Times New Roman"/>
          <w:sz w:val="24"/>
          <w:szCs w:val="24"/>
        </w:rPr>
        <w:t>usług medialnych</w:t>
      </w:r>
      <w:r w:rsidR="00F140A7">
        <w:rPr>
          <w:rFonts w:ascii="Times New Roman" w:hAnsi="Times New Roman" w:cs="Times New Roman"/>
          <w:sz w:val="24"/>
          <w:szCs w:val="24"/>
        </w:rPr>
        <w:t>”</w:t>
      </w:r>
      <w:r w:rsidR="00F140A7" w:rsidRPr="00F140A7">
        <w:rPr>
          <w:rFonts w:ascii="Times New Roman" w:hAnsi="Times New Roman" w:cs="Times New Roman"/>
          <w:sz w:val="24"/>
          <w:szCs w:val="24"/>
        </w:rPr>
        <w:t>.</w:t>
      </w:r>
    </w:p>
    <w:p w14:paraId="41317EF8" w14:textId="77777777" w:rsidR="00CD7866" w:rsidRPr="00F140A7" w:rsidRDefault="00CD7866" w:rsidP="00F140A7">
      <w:pPr>
        <w:spacing w:after="120" w:line="360" w:lineRule="auto"/>
        <w:jc w:val="both"/>
        <w:rPr>
          <w:rFonts w:ascii="Times New Roman" w:hAnsi="Times New Roman" w:cs="Times New Roman"/>
          <w:sz w:val="24"/>
          <w:szCs w:val="24"/>
        </w:rPr>
      </w:pPr>
    </w:p>
    <w:p w14:paraId="662AC353" w14:textId="4C261247" w:rsidR="0036698B" w:rsidRDefault="0036698B" w:rsidP="004D6A49">
      <w:pPr>
        <w:pStyle w:val="Akapitzlist"/>
        <w:numPr>
          <w:ilvl w:val="0"/>
          <w:numId w:val="5"/>
        </w:numPr>
        <w:spacing w:after="120" w:line="360" w:lineRule="auto"/>
        <w:ind w:left="284" w:hanging="284"/>
        <w:jc w:val="both"/>
        <w:rPr>
          <w:rFonts w:ascii="Times New Roman" w:hAnsi="Times New Roman" w:cs="Times New Roman"/>
          <w:b/>
          <w:sz w:val="24"/>
          <w:szCs w:val="24"/>
        </w:rPr>
      </w:pPr>
      <w:r>
        <w:rPr>
          <w:rFonts w:ascii="Times New Roman" w:hAnsi="Times New Roman" w:cs="Times New Roman"/>
          <w:b/>
          <w:sz w:val="24"/>
          <w:szCs w:val="24"/>
        </w:rPr>
        <w:t>Krajowa Rada Radiofonii i Telewizji</w:t>
      </w:r>
    </w:p>
    <w:p w14:paraId="5A009112" w14:textId="2B8F1946" w:rsidR="00346952" w:rsidRDefault="00346952" w:rsidP="0036698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Przepisy ustawy o radiofonii i telewizji zawierają kompleksową regulację dotyczącą funkcjonowania </w:t>
      </w:r>
      <w:r w:rsidR="001119E2">
        <w:rPr>
          <w:rFonts w:ascii="Times New Roman" w:hAnsi="Times New Roman" w:cs="Times New Roman"/>
          <w:sz w:val="24"/>
          <w:szCs w:val="24"/>
        </w:rPr>
        <w:t>KRRiT</w:t>
      </w:r>
      <w:r>
        <w:rPr>
          <w:rFonts w:ascii="Times New Roman" w:hAnsi="Times New Roman" w:cs="Times New Roman"/>
          <w:sz w:val="24"/>
          <w:szCs w:val="24"/>
        </w:rPr>
        <w:t xml:space="preserve"> – tryb jej powoływania i odwoływania, a także kompetencje do podejmowania działań regulacyjnych na rynku usług medialnych. </w:t>
      </w:r>
    </w:p>
    <w:p w14:paraId="218989AA" w14:textId="05D8431B" w:rsidR="00346952" w:rsidRDefault="00346952" w:rsidP="0036698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Do chwili obecnej działalność organów regulacyjnych nie była przedmiotem harmonizacji na poziomie Unii Europejskiej. Dyrektywa 2018/1808 w art. 30 wprowadza obowiązek państw członkowskich do wyznaczenia co najmniej jednego organu regulacyjnego. Określa też minimalne zasady, jakim powinien podlegać organ regulacyjny</w:t>
      </w:r>
      <w:r w:rsidR="007B5805">
        <w:rPr>
          <w:rFonts w:ascii="Times New Roman" w:hAnsi="Times New Roman" w:cs="Times New Roman"/>
          <w:sz w:val="24"/>
          <w:szCs w:val="24"/>
        </w:rPr>
        <w:t>,</w:t>
      </w:r>
      <w:r>
        <w:rPr>
          <w:rFonts w:ascii="Times New Roman" w:hAnsi="Times New Roman" w:cs="Times New Roman"/>
          <w:sz w:val="24"/>
          <w:szCs w:val="24"/>
        </w:rPr>
        <w:t xml:space="preserve"> oraz gwarancje jego niezależności (od rządów oraz podmiotów działających na regulowanym przez niego rynku). </w:t>
      </w:r>
    </w:p>
    <w:p w14:paraId="067DBFEA" w14:textId="1DFF130E" w:rsidR="00346952" w:rsidRDefault="00346952" w:rsidP="0036698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Obecnie obowiązująca ustawa o radiofonii i telewizji wdraża niemal wszystkie postanowienia art. 30 dyrektywy 2018/1808. Konieczne wydaje się jedynie dokonanie zmian mających na celu pełne dostosowanie do art. 30 ust. 3 i 5</w:t>
      </w:r>
      <w:r w:rsidR="00C56341">
        <w:rPr>
          <w:rFonts w:ascii="Times New Roman" w:hAnsi="Times New Roman" w:cs="Times New Roman"/>
          <w:sz w:val="24"/>
          <w:szCs w:val="24"/>
        </w:rPr>
        <w:t xml:space="preserve"> dyrektywy 2018/1808</w:t>
      </w:r>
      <w:r>
        <w:rPr>
          <w:rFonts w:ascii="Times New Roman" w:hAnsi="Times New Roman" w:cs="Times New Roman"/>
          <w:sz w:val="24"/>
          <w:szCs w:val="24"/>
        </w:rPr>
        <w:t>. Regulacje zawarte w tych przepisach wskazują, żeby „</w:t>
      </w:r>
      <w:r w:rsidRPr="00346952">
        <w:rPr>
          <w:rFonts w:ascii="Times New Roman" w:hAnsi="Times New Roman" w:cs="Times New Roman"/>
          <w:sz w:val="24"/>
          <w:szCs w:val="24"/>
        </w:rPr>
        <w:t>metody rozliczania ich z działań były jasno określone w ich prawie krajowym</w:t>
      </w:r>
      <w:r>
        <w:rPr>
          <w:rFonts w:ascii="Times New Roman" w:hAnsi="Times New Roman" w:cs="Times New Roman"/>
          <w:sz w:val="24"/>
          <w:szCs w:val="24"/>
        </w:rPr>
        <w:t xml:space="preserve">” oraz </w:t>
      </w:r>
      <w:r w:rsidR="007D41F6">
        <w:rPr>
          <w:rFonts w:ascii="Times New Roman" w:hAnsi="Times New Roman" w:cs="Times New Roman"/>
          <w:sz w:val="24"/>
          <w:szCs w:val="24"/>
        </w:rPr>
        <w:t>że „d</w:t>
      </w:r>
      <w:r w:rsidR="007D41F6" w:rsidRPr="007D41F6">
        <w:rPr>
          <w:rFonts w:ascii="Times New Roman" w:hAnsi="Times New Roman" w:cs="Times New Roman"/>
          <w:sz w:val="24"/>
          <w:szCs w:val="24"/>
        </w:rPr>
        <w:t>ecyzja o odwołaniu musi być należycie uzasadniona, podlega uprzedniej notyfikacji i podana do wiadomości publicznej</w:t>
      </w:r>
      <w:r w:rsidR="007D41F6">
        <w:rPr>
          <w:rFonts w:ascii="Times New Roman" w:hAnsi="Times New Roman" w:cs="Times New Roman"/>
          <w:sz w:val="24"/>
          <w:szCs w:val="24"/>
        </w:rPr>
        <w:t>”. Ustawa o radiofonii i telewizji wskazuje</w:t>
      </w:r>
      <w:r w:rsidR="007B5805">
        <w:rPr>
          <w:rFonts w:ascii="Times New Roman" w:hAnsi="Times New Roman" w:cs="Times New Roman"/>
          <w:sz w:val="24"/>
          <w:szCs w:val="24"/>
        </w:rPr>
        <w:t>,</w:t>
      </w:r>
      <w:r w:rsidR="007D41F6">
        <w:rPr>
          <w:rFonts w:ascii="Times New Roman" w:hAnsi="Times New Roman" w:cs="Times New Roman"/>
          <w:sz w:val="24"/>
          <w:szCs w:val="24"/>
        </w:rPr>
        <w:t xml:space="preserve"> w jakim trybie mogą być odwołani członkowie KRRiT – konieczne jest odrzucenie </w:t>
      </w:r>
      <w:r w:rsidR="007D41F6">
        <w:rPr>
          <w:rFonts w:ascii="Times New Roman" w:hAnsi="Times New Roman" w:cs="Times New Roman"/>
          <w:sz w:val="24"/>
          <w:szCs w:val="24"/>
        </w:rPr>
        <w:lastRenderedPageBreak/>
        <w:t>sprawozdania przez Sejm</w:t>
      </w:r>
      <w:r w:rsidR="00AD170E">
        <w:rPr>
          <w:rFonts w:ascii="Times New Roman" w:hAnsi="Times New Roman" w:cs="Times New Roman"/>
          <w:sz w:val="24"/>
          <w:szCs w:val="24"/>
        </w:rPr>
        <w:t xml:space="preserve"> </w:t>
      </w:r>
      <w:r w:rsidR="007D41F6">
        <w:rPr>
          <w:rFonts w:ascii="Times New Roman" w:hAnsi="Times New Roman" w:cs="Times New Roman"/>
          <w:sz w:val="24"/>
          <w:szCs w:val="24"/>
        </w:rPr>
        <w:t xml:space="preserve">i Senat, a następnie potwierdzenie wygaśnięcia kadencji przez Prezydenta </w:t>
      </w:r>
      <w:r w:rsidR="007A0F26">
        <w:rPr>
          <w:rFonts w:ascii="Times New Roman" w:hAnsi="Times New Roman" w:cs="Times New Roman"/>
          <w:sz w:val="24"/>
          <w:szCs w:val="24"/>
        </w:rPr>
        <w:t>Rzeczypospolitej Polskiej</w:t>
      </w:r>
      <w:r w:rsidR="007D41F6">
        <w:rPr>
          <w:rFonts w:ascii="Times New Roman" w:hAnsi="Times New Roman" w:cs="Times New Roman"/>
          <w:sz w:val="24"/>
          <w:szCs w:val="24"/>
        </w:rPr>
        <w:t xml:space="preserve">. Uchwały Sejmu i Senatu, a także ewentualne postanowienie Prezydenta </w:t>
      </w:r>
      <w:r w:rsidR="007A0F26">
        <w:rPr>
          <w:rFonts w:ascii="Times New Roman" w:hAnsi="Times New Roman" w:cs="Times New Roman"/>
          <w:sz w:val="24"/>
          <w:szCs w:val="24"/>
        </w:rPr>
        <w:t>Rzeczypospolitej Polskiej</w:t>
      </w:r>
      <w:r w:rsidR="007B5805">
        <w:rPr>
          <w:rFonts w:ascii="Times New Roman" w:hAnsi="Times New Roman" w:cs="Times New Roman"/>
          <w:sz w:val="24"/>
          <w:szCs w:val="24"/>
        </w:rPr>
        <w:t>,</w:t>
      </w:r>
      <w:r w:rsidR="007D41F6">
        <w:rPr>
          <w:rFonts w:ascii="Times New Roman" w:hAnsi="Times New Roman" w:cs="Times New Roman"/>
          <w:sz w:val="24"/>
          <w:szCs w:val="24"/>
        </w:rPr>
        <w:t xml:space="preserve"> nie wymagają jednak uzasadnienia – w celu dostosowania do brzmienia dyrektywy proponuje się więc nałożenie obowiązku uzasadniania </w:t>
      </w:r>
      <w:r w:rsidR="00231FAC">
        <w:rPr>
          <w:rFonts w:ascii="Times New Roman" w:hAnsi="Times New Roman" w:cs="Times New Roman"/>
          <w:sz w:val="24"/>
          <w:szCs w:val="24"/>
        </w:rPr>
        <w:t>działań podejmowanych</w:t>
      </w:r>
      <w:r w:rsidR="007D41F6">
        <w:rPr>
          <w:rFonts w:ascii="Times New Roman" w:hAnsi="Times New Roman" w:cs="Times New Roman"/>
          <w:sz w:val="24"/>
          <w:szCs w:val="24"/>
        </w:rPr>
        <w:t xml:space="preserve"> w tym zakresie.  </w:t>
      </w:r>
    </w:p>
    <w:p w14:paraId="36A5B6A1" w14:textId="5D8ABAFA" w:rsidR="00927618" w:rsidRPr="00346952" w:rsidRDefault="00927618" w:rsidP="0036698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Ponadto w związku z ogólną normą art. 33a ust. 1 dyrektywy 2018/1808 dotyczącą obowiązków państw członkowskich w zakresie edukacji medialnej proponuje się doprecyzowanie kompetencji </w:t>
      </w:r>
      <w:r w:rsidR="00AD170E">
        <w:rPr>
          <w:rFonts w:ascii="Times New Roman" w:hAnsi="Times New Roman" w:cs="Times New Roman"/>
          <w:sz w:val="24"/>
          <w:szCs w:val="24"/>
        </w:rPr>
        <w:t>KRRiT</w:t>
      </w:r>
      <w:r>
        <w:rPr>
          <w:rFonts w:ascii="Times New Roman" w:hAnsi="Times New Roman" w:cs="Times New Roman"/>
          <w:sz w:val="24"/>
          <w:szCs w:val="24"/>
        </w:rPr>
        <w:t xml:space="preserve"> w tym zakresie. </w:t>
      </w:r>
    </w:p>
    <w:p w14:paraId="6B9814AB" w14:textId="2E34002F" w:rsidR="0036698B" w:rsidRDefault="00231FAC" w:rsidP="0036698B">
      <w:pPr>
        <w:spacing w:after="120" w:line="360" w:lineRule="auto"/>
        <w:jc w:val="both"/>
        <w:rPr>
          <w:rFonts w:ascii="Times New Roman" w:hAnsi="Times New Roman" w:cs="Times New Roman"/>
          <w:sz w:val="24"/>
          <w:szCs w:val="24"/>
        </w:rPr>
      </w:pPr>
      <w:r w:rsidRPr="00231FAC">
        <w:rPr>
          <w:rFonts w:ascii="Times New Roman" w:hAnsi="Times New Roman" w:cs="Times New Roman"/>
          <w:sz w:val="24"/>
          <w:szCs w:val="24"/>
        </w:rPr>
        <w:t xml:space="preserve">Ponadto </w:t>
      </w:r>
      <w:r>
        <w:rPr>
          <w:rFonts w:ascii="Times New Roman" w:hAnsi="Times New Roman" w:cs="Times New Roman"/>
          <w:sz w:val="24"/>
          <w:szCs w:val="24"/>
        </w:rPr>
        <w:t xml:space="preserve">projektowana </w:t>
      </w:r>
      <w:r w:rsidR="00F82C6B">
        <w:rPr>
          <w:rFonts w:ascii="Times New Roman" w:hAnsi="Times New Roman" w:cs="Times New Roman"/>
          <w:sz w:val="24"/>
          <w:szCs w:val="24"/>
        </w:rPr>
        <w:t xml:space="preserve">ustawa </w:t>
      </w:r>
      <w:r w:rsidR="00151F70">
        <w:rPr>
          <w:rFonts w:ascii="Times New Roman" w:hAnsi="Times New Roman" w:cs="Times New Roman"/>
          <w:sz w:val="24"/>
          <w:szCs w:val="24"/>
        </w:rPr>
        <w:t xml:space="preserve">rozszerza </w:t>
      </w:r>
      <w:r w:rsidR="00F82C6B">
        <w:rPr>
          <w:rFonts w:ascii="Times New Roman" w:hAnsi="Times New Roman" w:cs="Times New Roman"/>
          <w:sz w:val="24"/>
          <w:szCs w:val="24"/>
        </w:rPr>
        <w:t>kompetencje KRRiT wynikające z art. 6 oraz art. 10</w:t>
      </w:r>
      <w:r w:rsidR="0069121E">
        <w:rPr>
          <w:rFonts w:ascii="Times New Roman" w:hAnsi="Times New Roman" w:cs="Times New Roman"/>
          <w:sz w:val="24"/>
          <w:szCs w:val="24"/>
        </w:rPr>
        <w:t xml:space="preserve"> ustawy o radiofonii i telewizji</w:t>
      </w:r>
      <w:r w:rsidR="00F82C6B">
        <w:rPr>
          <w:rFonts w:ascii="Times New Roman" w:hAnsi="Times New Roman" w:cs="Times New Roman"/>
          <w:sz w:val="24"/>
          <w:szCs w:val="24"/>
        </w:rPr>
        <w:t xml:space="preserve"> na możliwość podejmowania działań wobec platform udostępniania wideo</w:t>
      </w:r>
      <w:r w:rsidR="00F34302">
        <w:rPr>
          <w:rFonts w:ascii="Times New Roman" w:hAnsi="Times New Roman" w:cs="Times New Roman"/>
          <w:sz w:val="24"/>
          <w:szCs w:val="24"/>
        </w:rPr>
        <w:t xml:space="preserve"> oraz podmiotów dokonujących zmian, modyfikacji lub innych naruszeń integralności usługi medialnej, o których mowa w art. 44b </w:t>
      </w:r>
      <w:r w:rsidR="0069121E">
        <w:rPr>
          <w:rFonts w:ascii="Times New Roman" w:hAnsi="Times New Roman" w:cs="Times New Roman"/>
          <w:sz w:val="24"/>
          <w:szCs w:val="24"/>
        </w:rPr>
        <w:t>tej</w:t>
      </w:r>
      <w:r w:rsidR="00F34302">
        <w:rPr>
          <w:rFonts w:ascii="Times New Roman" w:hAnsi="Times New Roman" w:cs="Times New Roman"/>
          <w:sz w:val="24"/>
          <w:szCs w:val="24"/>
        </w:rPr>
        <w:t xml:space="preserve"> ustawy</w:t>
      </w:r>
      <w:r w:rsidR="00F82C6B">
        <w:rPr>
          <w:rFonts w:ascii="Times New Roman" w:hAnsi="Times New Roman" w:cs="Times New Roman"/>
          <w:sz w:val="24"/>
          <w:szCs w:val="24"/>
        </w:rPr>
        <w:t xml:space="preserve">. </w:t>
      </w:r>
    </w:p>
    <w:p w14:paraId="3954E038" w14:textId="7EA4936A" w:rsidR="007B18E5" w:rsidRDefault="007B18E5" w:rsidP="0036698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Jednocześnie projektowana ustawa w sposób jednoznaczny wskazuje </w:t>
      </w:r>
      <w:r w:rsidR="00276E44">
        <w:rPr>
          <w:rFonts w:ascii="Times New Roman" w:hAnsi="Times New Roman" w:cs="Times New Roman"/>
          <w:sz w:val="24"/>
          <w:szCs w:val="24"/>
        </w:rPr>
        <w:t>KRRiT</w:t>
      </w:r>
      <w:r>
        <w:rPr>
          <w:rFonts w:ascii="Times New Roman" w:hAnsi="Times New Roman" w:cs="Times New Roman"/>
          <w:sz w:val="24"/>
          <w:szCs w:val="24"/>
        </w:rPr>
        <w:t xml:space="preserve"> jako podmiot zobowiązany do przekazywania Komisji Europejskiej różnego rodzaju wymaganych przez dyrektywę 2018/1808 sprawozdań z realizacji niektórych przepisów tej dyrektywy (projektowany art. 6</w:t>
      </w:r>
      <w:r w:rsidR="00276E44">
        <w:rPr>
          <w:rFonts w:ascii="Times New Roman" w:hAnsi="Times New Roman" w:cs="Times New Roman"/>
          <w:sz w:val="24"/>
          <w:szCs w:val="24"/>
        </w:rPr>
        <w:t xml:space="preserve"> ust. 3</w:t>
      </w:r>
      <w:r>
        <w:rPr>
          <w:rFonts w:ascii="Times New Roman" w:hAnsi="Times New Roman" w:cs="Times New Roman"/>
          <w:sz w:val="24"/>
          <w:szCs w:val="24"/>
        </w:rPr>
        <w:t xml:space="preserve"> ustawy o radiofonii i telewizji), np. w zakresie promowania twórczości europejskiej lub zapewniania dostępności usług medialnych dla osób z niepełnosprawnością narządu słuchu lub narządu wzroku. </w:t>
      </w:r>
      <w:r w:rsidR="00337D85">
        <w:rPr>
          <w:rFonts w:ascii="Times New Roman" w:hAnsi="Times New Roman" w:cs="Times New Roman"/>
          <w:sz w:val="24"/>
          <w:szCs w:val="24"/>
        </w:rPr>
        <w:t xml:space="preserve">Z uwagi na fakt, </w:t>
      </w:r>
      <w:r w:rsidR="00713D0B">
        <w:rPr>
          <w:rFonts w:ascii="Times New Roman" w:hAnsi="Times New Roman" w:cs="Times New Roman"/>
          <w:sz w:val="24"/>
          <w:szCs w:val="24"/>
        </w:rPr>
        <w:t xml:space="preserve">że </w:t>
      </w:r>
      <w:r w:rsidR="00337D85">
        <w:rPr>
          <w:rFonts w:ascii="Times New Roman" w:hAnsi="Times New Roman" w:cs="Times New Roman"/>
          <w:sz w:val="24"/>
          <w:szCs w:val="24"/>
        </w:rPr>
        <w:t xml:space="preserve">sprawozdanie </w:t>
      </w:r>
      <w:r w:rsidR="00713D0B">
        <w:rPr>
          <w:rFonts w:ascii="Times New Roman" w:hAnsi="Times New Roman" w:cs="Times New Roman"/>
          <w:sz w:val="24"/>
          <w:szCs w:val="24"/>
        </w:rPr>
        <w:t xml:space="preserve">będzie </w:t>
      </w:r>
      <w:r w:rsidR="00337D85">
        <w:rPr>
          <w:rFonts w:ascii="Times New Roman" w:hAnsi="Times New Roman" w:cs="Times New Roman"/>
          <w:sz w:val="24"/>
          <w:szCs w:val="24"/>
        </w:rPr>
        <w:t xml:space="preserve">obejmowało również realizację obowiązków wynikających z art. 19 ustawy o kinematografii, które nie znajdują się w zakresie właściwości KRRiT, ustawa o kinematografii będzie zobowiązywała Dyrektora PISF do przekazywania KRRiT danych niezbędnych dla sprawozdania w terminie 30 dni przed upływem terminu na jego złożenie Komisji Europejskiej. </w:t>
      </w:r>
      <w:r>
        <w:rPr>
          <w:rFonts w:ascii="Times New Roman" w:hAnsi="Times New Roman" w:cs="Times New Roman"/>
          <w:sz w:val="24"/>
          <w:szCs w:val="24"/>
        </w:rPr>
        <w:t xml:space="preserve">Na mocy projektowanego przepisu KRRiT będzie także zobowiązana do przekazywania Komisji Europejskiej listy dostawców usług podlegających polskiej jurysdykcji. </w:t>
      </w:r>
    </w:p>
    <w:p w14:paraId="5993849E" w14:textId="51D55574" w:rsidR="007E3F22" w:rsidRPr="00231FAC" w:rsidRDefault="007E3F22" w:rsidP="0036698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Ponadto projektowana ustawa zakłada modyfikację przepisów dotyczących składania sprawozdań finansowych przez dostawców usług medialnych (art. 37a</w:t>
      </w:r>
      <w:r w:rsidR="0069121E">
        <w:rPr>
          <w:rFonts w:ascii="Times New Roman" w:hAnsi="Times New Roman" w:cs="Times New Roman"/>
          <w:sz w:val="24"/>
          <w:szCs w:val="24"/>
        </w:rPr>
        <w:t xml:space="preserve"> ustawy o radiofonii i telewizji</w:t>
      </w:r>
      <w:r>
        <w:rPr>
          <w:rFonts w:ascii="Times New Roman" w:hAnsi="Times New Roman" w:cs="Times New Roman"/>
          <w:sz w:val="24"/>
          <w:szCs w:val="24"/>
        </w:rPr>
        <w:t>), czy</w:t>
      </w:r>
      <w:r w:rsidR="00C30B4A">
        <w:rPr>
          <w:rFonts w:ascii="Times New Roman" w:hAnsi="Times New Roman" w:cs="Times New Roman"/>
          <w:sz w:val="24"/>
          <w:szCs w:val="24"/>
        </w:rPr>
        <w:t>m</w:t>
      </w:r>
      <w:r>
        <w:rPr>
          <w:rFonts w:ascii="Times New Roman" w:hAnsi="Times New Roman" w:cs="Times New Roman"/>
          <w:sz w:val="24"/>
          <w:szCs w:val="24"/>
        </w:rPr>
        <w:t xml:space="preserve"> przyczynia się do zwiększenia kompetencji KRRiT w zakresie pozyskiwania informacji o rynku usług medialnych. Wśród bardziej szczegółowych informacji</w:t>
      </w:r>
      <w:r w:rsidR="003A32FD">
        <w:rPr>
          <w:rFonts w:ascii="Times New Roman" w:hAnsi="Times New Roman" w:cs="Times New Roman"/>
          <w:sz w:val="24"/>
          <w:szCs w:val="24"/>
        </w:rPr>
        <w:t xml:space="preserve">, które są niezbędne dla </w:t>
      </w:r>
      <w:r w:rsidR="003A32FD" w:rsidRPr="003A32FD">
        <w:rPr>
          <w:rFonts w:ascii="Times New Roman" w:hAnsi="Times New Roman" w:cs="Times New Roman"/>
          <w:sz w:val="24"/>
          <w:szCs w:val="24"/>
        </w:rPr>
        <w:t>właściwej realizacji obowiązku, o którym mowa w art. 19 ustawy o kinematografii</w:t>
      </w:r>
      <w:r w:rsidR="003A32FD">
        <w:rPr>
          <w:rFonts w:ascii="Times New Roman" w:hAnsi="Times New Roman" w:cs="Times New Roman"/>
          <w:sz w:val="24"/>
          <w:szCs w:val="24"/>
        </w:rPr>
        <w:t>,</w:t>
      </w:r>
      <w:r>
        <w:rPr>
          <w:rFonts w:ascii="Times New Roman" w:hAnsi="Times New Roman" w:cs="Times New Roman"/>
          <w:sz w:val="24"/>
          <w:szCs w:val="24"/>
        </w:rPr>
        <w:t xml:space="preserve"> wskazać należy dane o rocznych przychodach i kosztach dotyczących poszczególnych usług medialnych, w tym dane o przych</w:t>
      </w:r>
      <w:r w:rsidR="00C30B4A">
        <w:rPr>
          <w:rFonts w:ascii="Times New Roman" w:hAnsi="Times New Roman" w:cs="Times New Roman"/>
          <w:sz w:val="24"/>
          <w:szCs w:val="24"/>
        </w:rPr>
        <w:t>odach z tytułu emisji przekazów</w:t>
      </w:r>
      <w:r>
        <w:rPr>
          <w:rFonts w:ascii="Times New Roman" w:hAnsi="Times New Roman" w:cs="Times New Roman"/>
          <w:sz w:val="24"/>
          <w:szCs w:val="24"/>
        </w:rPr>
        <w:t xml:space="preserve"> handlowych oraz opłat pochodzących od odbiorców poszczególnych usług medialnych </w:t>
      </w:r>
      <w:r>
        <w:rPr>
          <w:rFonts w:ascii="Times New Roman" w:hAnsi="Times New Roman" w:cs="Times New Roman"/>
          <w:sz w:val="24"/>
          <w:szCs w:val="24"/>
        </w:rPr>
        <w:lastRenderedPageBreak/>
        <w:t>dostarczanych przez danego dostawcę. Jednocześnie w celu umożliwienia KRRiT uzyskani</w:t>
      </w:r>
      <w:r w:rsidR="0069121E">
        <w:rPr>
          <w:rFonts w:ascii="Times New Roman" w:hAnsi="Times New Roman" w:cs="Times New Roman"/>
          <w:sz w:val="24"/>
          <w:szCs w:val="24"/>
        </w:rPr>
        <w:t>a</w:t>
      </w:r>
      <w:r>
        <w:rPr>
          <w:rFonts w:ascii="Times New Roman" w:hAnsi="Times New Roman" w:cs="Times New Roman"/>
          <w:sz w:val="24"/>
          <w:szCs w:val="24"/>
        </w:rPr>
        <w:t xml:space="preserve"> stosownych informacji o nadawcach podlegających jurysdykcji innego państwa członkowskiego</w:t>
      </w:r>
      <w:r w:rsidR="00713D0B">
        <w:rPr>
          <w:rFonts w:ascii="Times New Roman" w:hAnsi="Times New Roman" w:cs="Times New Roman"/>
          <w:sz w:val="24"/>
          <w:szCs w:val="24"/>
        </w:rPr>
        <w:t xml:space="preserve"> Unii Europejskiej</w:t>
      </w:r>
      <w:r>
        <w:rPr>
          <w:rFonts w:ascii="Times New Roman" w:hAnsi="Times New Roman" w:cs="Times New Roman"/>
          <w:sz w:val="24"/>
          <w:szCs w:val="24"/>
        </w:rPr>
        <w:t>, ale osiągających przychody na terytorium RP, przyznaje się jej uprawnienie do zwracania się w tym celu do organu regulacyjnego państwa sprawującego jurysdykcję nad danym dostawcą usług medialnych. Szczegółowe zasady współpracy organów regulacyjnych w tym zakres</w:t>
      </w:r>
      <w:r w:rsidR="00936E38">
        <w:rPr>
          <w:rFonts w:ascii="Times New Roman" w:hAnsi="Times New Roman" w:cs="Times New Roman"/>
          <w:sz w:val="24"/>
          <w:szCs w:val="24"/>
        </w:rPr>
        <w:t>ie zostaną ustalone między regulatorami w ramach prac Europejskiej Grupy Regulatorów (</w:t>
      </w:r>
      <w:r w:rsidR="00D84061">
        <w:rPr>
          <w:rFonts w:ascii="Times New Roman" w:hAnsi="Times New Roman" w:cs="Times New Roman"/>
          <w:sz w:val="24"/>
          <w:szCs w:val="24"/>
        </w:rPr>
        <w:t xml:space="preserve">ang. European Regulators Group for Audiovisual Media Services, </w:t>
      </w:r>
      <w:r w:rsidR="00936E38">
        <w:rPr>
          <w:rFonts w:ascii="Times New Roman" w:hAnsi="Times New Roman" w:cs="Times New Roman"/>
          <w:sz w:val="24"/>
          <w:szCs w:val="24"/>
        </w:rPr>
        <w:t xml:space="preserve">ERGA). </w:t>
      </w:r>
    </w:p>
    <w:p w14:paraId="2322AC86" w14:textId="77777777" w:rsidR="0036698B" w:rsidRPr="0036698B" w:rsidRDefault="0036698B" w:rsidP="0036698B">
      <w:pPr>
        <w:spacing w:after="120" w:line="360" w:lineRule="auto"/>
        <w:jc w:val="both"/>
        <w:rPr>
          <w:rFonts w:ascii="Times New Roman" w:hAnsi="Times New Roman" w:cs="Times New Roman"/>
          <w:b/>
          <w:sz w:val="24"/>
          <w:szCs w:val="24"/>
        </w:rPr>
      </w:pPr>
    </w:p>
    <w:p w14:paraId="65D2068C" w14:textId="6FE603C0" w:rsidR="000E2B60" w:rsidRDefault="000E2B60" w:rsidP="004D6A49">
      <w:pPr>
        <w:pStyle w:val="Akapitzlist"/>
        <w:numPr>
          <w:ilvl w:val="0"/>
          <w:numId w:val="5"/>
        </w:numPr>
        <w:spacing w:after="120" w:line="360" w:lineRule="auto"/>
        <w:ind w:left="284" w:hanging="284"/>
        <w:jc w:val="both"/>
        <w:rPr>
          <w:rFonts w:ascii="Times New Roman" w:hAnsi="Times New Roman" w:cs="Times New Roman"/>
          <w:b/>
          <w:sz w:val="24"/>
          <w:szCs w:val="24"/>
        </w:rPr>
      </w:pPr>
      <w:r w:rsidRPr="004D6A49">
        <w:rPr>
          <w:rFonts w:ascii="Times New Roman" w:hAnsi="Times New Roman" w:cs="Times New Roman"/>
          <w:b/>
          <w:sz w:val="24"/>
          <w:szCs w:val="24"/>
        </w:rPr>
        <w:t>Modyfikacje definicji ustawowych</w:t>
      </w:r>
    </w:p>
    <w:p w14:paraId="6EF96531" w14:textId="0C5E417D" w:rsidR="006C33FE" w:rsidRDefault="006C33FE" w:rsidP="006D7689">
      <w:pPr>
        <w:spacing w:after="120" w:line="360" w:lineRule="auto"/>
        <w:jc w:val="both"/>
        <w:rPr>
          <w:rFonts w:ascii="Times New Roman" w:hAnsi="Times New Roman" w:cs="Times New Roman"/>
          <w:sz w:val="24"/>
          <w:szCs w:val="24"/>
        </w:rPr>
      </w:pPr>
      <w:r w:rsidRPr="006C33FE">
        <w:rPr>
          <w:rFonts w:ascii="Times New Roman" w:hAnsi="Times New Roman" w:cs="Times New Roman"/>
          <w:sz w:val="24"/>
          <w:szCs w:val="24"/>
        </w:rPr>
        <w:t>Pojawienie się nowych usług, które pozwalają na dostęp do treści bez konieczności oglądania reklam</w:t>
      </w:r>
      <w:r w:rsidR="007B5805">
        <w:rPr>
          <w:rFonts w:ascii="Times New Roman" w:hAnsi="Times New Roman" w:cs="Times New Roman"/>
          <w:sz w:val="24"/>
          <w:szCs w:val="24"/>
        </w:rPr>
        <w:t>,</w:t>
      </w:r>
      <w:r w:rsidRPr="006C33FE">
        <w:rPr>
          <w:rFonts w:ascii="Times New Roman" w:hAnsi="Times New Roman" w:cs="Times New Roman"/>
          <w:sz w:val="24"/>
          <w:szCs w:val="24"/>
        </w:rPr>
        <w:t xml:space="preserve"> sprawia, że widzowie mają obecnie bardzo szeroki wybór i swobodę w wyborze oferty poszczególnych dostawców. W ostatnich latach dynamicznie rozwijały się platformy udostępniania wideo, przy dalszej rosnącej popularności audiowizualnych usług medialnych na żądanie (VOD). Tym samym za konieczne uznano wprowadzenie zmian w zakresie przekazów handlowych. Szczególnie, że na mocy znowelizowanej ustawy </w:t>
      </w:r>
      <w:r w:rsidR="00713D0B">
        <w:rPr>
          <w:rFonts w:ascii="Times New Roman" w:hAnsi="Times New Roman" w:cs="Times New Roman"/>
          <w:sz w:val="24"/>
          <w:szCs w:val="24"/>
        </w:rPr>
        <w:t xml:space="preserve">o radiofonii i telewizji </w:t>
      </w:r>
      <w:r w:rsidRPr="006C33FE">
        <w:rPr>
          <w:rFonts w:ascii="Times New Roman" w:hAnsi="Times New Roman" w:cs="Times New Roman"/>
          <w:sz w:val="24"/>
          <w:szCs w:val="24"/>
        </w:rPr>
        <w:t>przepisy te będą miały zastosowanie nie tylko do wszystkich audiowizualnych usług medialnych</w:t>
      </w:r>
      <w:r w:rsidR="00151F70">
        <w:rPr>
          <w:rFonts w:ascii="Times New Roman" w:hAnsi="Times New Roman" w:cs="Times New Roman"/>
          <w:sz w:val="24"/>
          <w:szCs w:val="24"/>
        </w:rPr>
        <w:t>,</w:t>
      </w:r>
      <w:r w:rsidRPr="006C33FE">
        <w:rPr>
          <w:rFonts w:ascii="Times New Roman" w:hAnsi="Times New Roman" w:cs="Times New Roman"/>
          <w:sz w:val="24"/>
          <w:szCs w:val="24"/>
        </w:rPr>
        <w:t xml:space="preserve"> ale także usług platform udostępniania wideo.</w:t>
      </w:r>
    </w:p>
    <w:p w14:paraId="6EC87D89" w14:textId="170320CB" w:rsidR="006D7689" w:rsidRDefault="006D7689" w:rsidP="006D7689">
      <w:pPr>
        <w:spacing w:after="120" w:line="360" w:lineRule="auto"/>
        <w:jc w:val="both"/>
        <w:rPr>
          <w:rFonts w:ascii="Times New Roman" w:hAnsi="Times New Roman" w:cs="Times New Roman"/>
          <w:sz w:val="24"/>
          <w:szCs w:val="24"/>
        </w:rPr>
      </w:pPr>
      <w:r w:rsidRPr="006D7689">
        <w:rPr>
          <w:rFonts w:ascii="Times New Roman" w:hAnsi="Times New Roman" w:cs="Times New Roman"/>
          <w:sz w:val="24"/>
          <w:szCs w:val="24"/>
        </w:rPr>
        <w:t>Z uwagi na fakt, że ustawa o radiofonii i telewizji będzie miała zastosowanie</w:t>
      </w:r>
      <w:r w:rsidR="00B90444">
        <w:rPr>
          <w:rFonts w:ascii="Times New Roman" w:hAnsi="Times New Roman" w:cs="Times New Roman"/>
          <w:sz w:val="24"/>
          <w:szCs w:val="24"/>
        </w:rPr>
        <w:t xml:space="preserve"> także wobec platform udostępnia</w:t>
      </w:r>
      <w:r w:rsidRPr="006D7689">
        <w:rPr>
          <w:rFonts w:ascii="Times New Roman" w:hAnsi="Times New Roman" w:cs="Times New Roman"/>
          <w:sz w:val="24"/>
          <w:szCs w:val="24"/>
        </w:rPr>
        <w:t>nia wideo, zmianie musiały ulec zawa</w:t>
      </w:r>
      <w:r>
        <w:rPr>
          <w:rFonts w:ascii="Times New Roman" w:hAnsi="Times New Roman" w:cs="Times New Roman"/>
          <w:sz w:val="24"/>
          <w:szCs w:val="24"/>
        </w:rPr>
        <w:t xml:space="preserve">rte w art. 4 </w:t>
      </w:r>
      <w:r w:rsidR="00B90444">
        <w:rPr>
          <w:rFonts w:ascii="Times New Roman" w:hAnsi="Times New Roman" w:cs="Times New Roman"/>
          <w:sz w:val="24"/>
          <w:szCs w:val="24"/>
        </w:rPr>
        <w:t>ustawy o radiofonii i</w:t>
      </w:r>
      <w:r w:rsidR="00AD170E">
        <w:rPr>
          <w:rFonts w:ascii="Times New Roman" w:hAnsi="Times New Roman" w:cs="Times New Roman"/>
          <w:sz w:val="24"/>
          <w:szCs w:val="24"/>
        </w:rPr>
        <w:t> </w:t>
      </w:r>
      <w:r w:rsidR="00B90444">
        <w:rPr>
          <w:rFonts w:ascii="Times New Roman" w:hAnsi="Times New Roman" w:cs="Times New Roman"/>
          <w:sz w:val="24"/>
          <w:szCs w:val="24"/>
        </w:rPr>
        <w:t>telewizji</w:t>
      </w:r>
      <w:r>
        <w:rPr>
          <w:rFonts w:ascii="Times New Roman" w:hAnsi="Times New Roman" w:cs="Times New Roman"/>
          <w:sz w:val="24"/>
          <w:szCs w:val="24"/>
        </w:rPr>
        <w:t xml:space="preserve"> definicje przekazu handlowego, sponsorowania i </w:t>
      </w:r>
      <w:r w:rsidRPr="006D7689">
        <w:rPr>
          <w:rFonts w:ascii="Times New Roman" w:hAnsi="Times New Roman" w:cs="Times New Roman"/>
          <w:sz w:val="24"/>
          <w:szCs w:val="24"/>
        </w:rPr>
        <w:t xml:space="preserve">lokowania produktu. Tym samym przekazem handlowym w rozumieniu </w:t>
      </w:r>
      <w:r w:rsidR="00151F70">
        <w:rPr>
          <w:rFonts w:ascii="Times New Roman" w:hAnsi="Times New Roman" w:cs="Times New Roman"/>
          <w:sz w:val="24"/>
          <w:szCs w:val="24"/>
        </w:rPr>
        <w:t xml:space="preserve">projektowanej </w:t>
      </w:r>
      <w:r w:rsidRPr="006D7689">
        <w:rPr>
          <w:rFonts w:ascii="Times New Roman" w:hAnsi="Times New Roman" w:cs="Times New Roman"/>
          <w:sz w:val="24"/>
          <w:szCs w:val="24"/>
        </w:rPr>
        <w:t>ustawy będzie każdy przekaz, w tym obrazy z dźwiękiem lub bez dźwięku albo tylko dźwięki, mający służyć bezpośrednio lub pośrednio promocji towarów, usług lub renomy podmiotu prowadzącego działalność gospodarczą lub zawodową, towarzyszący audycji lub wideo stworzonemu przez użytkownika lub włączony do nich, w zamian za opłatę lub podobne wynagrodzenie, albo w celach autopromocji, w szczególności reklama, sponsorowanie, telesprzedaż i lokowanie produktu. Sponsorowaniem będzie każdy wkład w finansowanie usługi medialnej, platformy udostępniania wideo</w:t>
      </w:r>
      <w:r w:rsidR="00763B93">
        <w:rPr>
          <w:rFonts w:ascii="Times New Roman" w:hAnsi="Times New Roman" w:cs="Times New Roman"/>
          <w:sz w:val="24"/>
          <w:szCs w:val="24"/>
        </w:rPr>
        <w:t>,</w:t>
      </w:r>
      <w:r w:rsidRPr="006D7689">
        <w:rPr>
          <w:rFonts w:ascii="Times New Roman" w:hAnsi="Times New Roman" w:cs="Times New Roman"/>
          <w:sz w:val="24"/>
          <w:szCs w:val="24"/>
        </w:rPr>
        <w:t xml:space="preserve"> audycji</w:t>
      </w:r>
      <w:r w:rsidR="00763B93">
        <w:rPr>
          <w:rFonts w:ascii="Times New Roman" w:hAnsi="Times New Roman" w:cs="Times New Roman"/>
          <w:sz w:val="24"/>
          <w:szCs w:val="24"/>
        </w:rPr>
        <w:t xml:space="preserve"> lub wideo stworzonego przez użytkownika,</w:t>
      </w:r>
      <w:r w:rsidRPr="006D7689">
        <w:rPr>
          <w:rFonts w:ascii="Times New Roman" w:hAnsi="Times New Roman" w:cs="Times New Roman"/>
          <w:sz w:val="24"/>
          <w:szCs w:val="24"/>
        </w:rPr>
        <w:t xml:space="preserve"> przez podmiot, który nie dostarcza usług medialnych, platform udostępniania wideo, wideo stworzonych przez użytkownika i nie produkuje audycji, w celu promocji jego nazwy, firmy, renomy, działalności, towaru lub usługi, znaku towarowego lub innego oznaczenia indywidualizującego. Lokowaniem produktu będzie przekaz handlowy polegający na </w:t>
      </w:r>
      <w:r w:rsidRPr="006D7689">
        <w:rPr>
          <w:rFonts w:ascii="Times New Roman" w:hAnsi="Times New Roman" w:cs="Times New Roman"/>
          <w:sz w:val="24"/>
          <w:szCs w:val="24"/>
        </w:rPr>
        <w:lastRenderedPageBreak/>
        <w:t>przedstawieniu lub nawiązaniu do towaru, usługi lub ich znaku towarowego w taki sposób, że stanowią one element samej audycji lub wideo stworzonego przez użytkownika w zamian za opłatę lub podobne wynagrodzenie, a także w postaci nieodpłatnego udostępnienia towaru lub usługi.</w:t>
      </w:r>
      <w:r>
        <w:rPr>
          <w:rFonts w:ascii="Times New Roman" w:hAnsi="Times New Roman" w:cs="Times New Roman"/>
          <w:sz w:val="24"/>
          <w:szCs w:val="24"/>
        </w:rPr>
        <w:t xml:space="preserve"> Wprowadzona we wszystkich definicjach zmiana polega wyłącznie na dodaniu do nich „wideo stworzonego przez użytkownika”</w:t>
      </w:r>
      <w:r w:rsidR="00B90444">
        <w:rPr>
          <w:rFonts w:ascii="Times New Roman" w:hAnsi="Times New Roman" w:cs="Times New Roman"/>
          <w:sz w:val="24"/>
          <w:szCs w:val="24"/>
        </w:rPr>
        <w:t xml:space="preserve"> lub „platformy udostępniania wideo”</w:t>
      </w:r>
      <w:r>
        <w:rPr>
          <w:rFonts w:ascii="Times New Roman" w:hAnsi="Times New Roman" w:cs="Times New Roman"/>
          <w:sz w:val="24"/>
          <w:szCs w:val="24"/>
        </w:rPr>
        <w:t xml:space="preserve">. Umożliwi to stosowanie regulacji dotyczących przekazów handlowych </w:t>
      </w:r>
      <w:r w:rsidR="00C30B4A">
        <w:rPr>
          <w:rFonts w:ascii="Times New Roman" w:hAnsi="Times New Roman" w:cs="Times New Roman"/>
          <w:sz w:val="24"/>
          <w:szCs w:val="24"/>
        </w:rPr>
        <w:t>do tego rodzaju przekazów</w:t>
      </w:r>
      <w:r>
        <w:rPr>
          <w:rFonts w:ascii="Times New Roman" w:hAnsi="Times New Roman" w:cs="Times New Roman"/>
          <w:sz w:val="24"/>
          <w:szCs w:val="24"/>
        </w:rPr>
        <w:t xml:space="preserve"> umieszczanych na platformach udostępniania</w:t>
      </w:r>
      <w:r w:rsidR="00B54ECD">
        <w:rPr>
          <w:rFonts w:ascii="Times New Roman" w:hAnsi="Times New Roman" w:cs="Times New Roman"/>
          <w:sz w:val="24"/>
          <w:szCs w:val="24"/>
        </w:rPr>
        <w:t xml:space="preserve"> </w:t>
      </w:r>
      <w:r w:rsidR="006C33FE">
        <w:rPr>
          <w:rFonts w:ascii="Times New Roman" w:hAnsi="Times New Roman" w:cs="Times New Roman"/>
          <w:sz w:val="24"/>
          <w:szCs w:val="24"/>
        </w:rPr>
        <w:t>wideo</w:t>
      </w:r>
      <w:r>
        <w:rPr>
          <w:rFonts w:ascii="Times New Roman" w:hAnsi="Times New Roman" w:cs="Times New Roman"/>
          <w:sz w:val="24"/>
          <w:szCs w:val="24"/>
        </w:rPr>
        <w:t xml:space="preserve">. </w:t>
      </w:r>
    </w:p>
    <w:p w14:paraId="580C6B02" w14:textId="11768C55" w:rsidR="00B32863" w:rsidRDefault="00A86C09" w:rsidP="006D768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Proponuje się również modyfikację pojęcia „audycja”. </w:t>
      </w:r>
      <w:r w:rsidR="002F6B68">
        <w:rPr>
          <w:rFonts w:ascii="Times New Roman" w:hAnsi="Times New Roman" w:cs="Times New Roman"/>
          <w:sz w:val="24"/>
          <w:szCs w:val="24"/>
        </w:rPr>
        <w:t>Z</w:t>
      </w:r>
      <w:r w:rsidR="00B32863">
        <w:rPr>
          <w:rFonts w:ascii="Times New Roman" w:hAnsi="Times New Roman" w:cs="Times New Roman"/>
          <w:sz w:val="24"/>
          <w:szCs w:val="24"/>
        </w:rPr>
        <w:t>miana polega na usunięciu dookreślenia</w:t>
      </w:r>
      <w:r w:rsidR="005774F3">
        <w:rPr>
          <w:rFonts w:ascii="Times New Roman" w:hAnsi="Times New Roman" w:cs="Times New Roman"/>
          <w:sz w:val="24"/>
          <w:szCs w:val="24"/>
        </w:rPr>
        <w:t>,</w:t>
      </w:r>
      <w:r w:rsidR="00B32863">
        <w:rPr>
          <w:rFonts w:ascii="Times New Roman" w:hAnsi="Times New Roman" w:cs="Times New Roman"/>
          <w:sz w:val="24"/>
          <w:szCs w:val="24"/>
        </w:rPr>
        <w:t xml:space="preserve"> w jaki sposób audycja stanowi odrębną całość. Dotychczasowe wskazanie, że stanowi ona odrębną całość ze względu „na treść, formę, przeznaczenie lub autorstwo”, nie jest niezbędne w definicji, gdyż odpowiednia definicja zawarta w dyrektywie 2018/1808 zrezygnowała ze sformułowania „</w:t>
      </w:r>
      <w:r w:rsidR="00B32863" w:rsidRPr="00B32863">
        <w:rPr>
          <w:rFonts w:ascii="Times New Roman" w:hAnsi="Times New Roman" w:cs="Times New Roman"/>
          <w:sz w:val="24"/>
          <w:szCs w:val="24"/>
        </w:rPr>
        <w:t>mający formę i treść porównywalną z formą i treścią rozpowszechniania telewizyjnego</w:t>
      </w:r>
      <w:r w:rsidR="00B32863">
        <w:rPr>
          <w:rFonts w:ascii="Times New Roman" w:hAnsi="Times New Roman" w:cs="Times New Roman"/>
          <w:sz w:val="24"/>
          <w:szCs w:val="24"/>
        </w:rPr>
        <w:t>”.</w:t>
      </w:r>
    </w:p>
    <w:p w14:paraId="2FEE5D8D" w14:textId="5E6FAF38" w:rsidR="00B32863" w:rsidRDefault="00763B93" w:rsidP="006D768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Zmianie ulegnie też definicja pojęcia „usługi medialnej” </w:t>
      </w:r>
      <w:r w:rsidR="00E03B79">
        <w:rPr>
          <w:rFonts w:ascii="Times New Roman" w:hAnsi="Times New Roman" w:cs="Times New Roman"/>
          <w:sz w:val="24"/>
          <w:szCs w:val="24"/>
        </w:rPr>
        <w:t xml:space="preserve">wynikająca z analogicznej zmiany wprowadzonej w definicji „audiowizualnej usługi medialnej” zawartej w dyrektywie 2018/1808 </w:t>
      </w:r>
      <w:r>
        <w:rPr>
          <w:rFonts w:ascii="Times New Roman" w:hAnsi="Times New Roman" w:cs="Times New Roman"/>
          <w:sz w:val="24"/>
          <w:szCs w:val="24"/>
        </w:rPr>
        <w:t xml:space="preserve">polegająca na </w:t>
      </w:r>
      <w:r w:rsidR="00337E9D">
        <w:rPr>
          <w:rFonts w:ascii="Times New Roman" w:hAnsi="Times New Roman" w:cs="Times New Roman"/>
          <w:sz w:val="24"/>
          <w:szCs w:val="24"/>
        </w:rPr>
        <w:t>poszerzeniu definicji o dającą się wyodrębnić jej część.</w:t>
      </w:r>
      <w:r w:rsidR="00E03B79">
        <w:rPr>
          <w:rFonts w:ascii="Times New Roman" w:hAnsi="Times New Roman" w:cs="Times New Roman"/>
          <w:sz w:val="24"/>
          <w:szCs w:val="24"/>
        </w:rPr>
        <w:t xml:space="preserve"> Zmiana ta spowodowana jest również orzecznictwem Trybunału Sprawiedliwości UE.</w:t>
      </w:r>
    </w:p>
    <w:p w14:paraId="7DA1E3C3" w14:textId="77777777" w:rsidR="0071772C" w:rsidRPr="006D7689" w:rsidRDefault="0071772C" w:rsidP="006D7689">
      <w:pPr>
        <w:spacing w:after="120" w:line="360" w:lineRule="auto"/>
        <w:jc w:val="both"/>
        <w:rPr>
          <w:rFonts w:ascii="Times New Roman" w:hAnsi="Times New Roman" w:cs="Times New Roman"/>
          <w:sz w:val="24"/>
          <w:szCs w:val="24"/>
        </w:rPr>
      </w:pPr>
    </w:p>
    <w:p w14:paraId="35059AC8" w14:textId="7FB00621" w:rsidR="000E2B60" w:rsidRDefault="00CD7866" w:rsidP="004D6A49">
      <w:pPr>
        <w:pStyle w:val="Akapitzlist"/>
        <w:numPr>
          <w:ilvl w:val="0"/>
          <w:numId w:val="5"/>
        </w:numPr>
        <w:spacing w:after="120" w:line="360" w:lineRule="auto"/>
        <w:ind w:left="284" w:hanging="284"/>
        <w:jc w:val="both"/>
        <w:rPr>
          <w:rFonts w:ascii="Times New Roman" w:hAnsi="Times New Roman" w:cs="Times New Roman"/>
          <w:b/>
          <w:sz w:val="24"/>
          <w:szCs w:val="24"/>
        </w:rPr>
      </w:pPr>
      <w:r>
        <w:rPr>
          <w:rFonts w:ascii="Times New Roman" w:hAnsi="Times New Roman" w:cs="Times New Roman"/>
          <w:b/>
          <w:sz w:val="24"/>
          <w:szCs w:val="24"/>
        </w:rPr>
        <w:t>Ob</w:t>
      </w:r>
      <w:r w:rsidR="00D84061">
        <w:rPr>
          <w:rFonts w:ascii="Times New Roman" w:hAnsi="Times New Roman" w:cs="Times New Roman"/>
          <w:b/>
          <w:sz w:val="24"/>
          <w:szCs w:val="24"/>
        </w:rPr>
        <w:t>o</w:t>
      </w:r>
      <w:r>
        <w:rPr>
          <w:rFonts w:ascii="Times New Roman" w:hAnsi="Times New Roman" w:cs="Times New Roman"/>
          <w:b/>
          <w:sz w:val="24"/>
          <w:szCs w:val="24"/>
        </w:rPr>
        <w:t xml:space="preserve">wiązki informacyjne dostawców usług medialnych </w:t>
      </w:r>
    </w:p>
    <w:p w14:paraId="0273510A" w14:textId="6E0DD10D" w:rsidR="00901DAA" w:rsidRPr="00901DAA" w:rsidRDefault="00901DAA" w:rsidP="00901DAA">
      <w:pPr>
        <w:pStyle w:val="Akapitzlist"/>
        <w:numPr>
          <w:ilvl w:val="1"/>
          <w:numId w:val="5"/>
        </w:numPr>
        <w:spacing w:after="120" w:line="360" w:lineRule="auto"/>
        <w:ind w:left="426" w:hanging="426"/>
        <w:jc w:val="both"/>
        <w:rPr>
          <w:rFonts w:ascii="Times New Roman" w:hAnsi="Times New Roman" w:cs="Times New Roman"/>
          <w:b/>
          <w:sz w:val="24"/>
          <w:szCs w:val="24"/>
        </w:rPr>
      </w:pPr>
      <w:r w:rsidRPr="00901DAA">
        <w:rPr>
          <w:rFonts w:ascii="Times New Roman" w:hAnsi="Times New Roman" w:cs="Times New Roman"/>
          <w:b/>
          <w:sz w:val="24"/>
          <w:szCs w:val="24"/>
        </w:rPr>
        <w:t>Przedstawienie istniejącego stanu rzeczy w dziedzinie, która ma być unormowana</w:t>
      </w:r>
    </w:p>
    <w:p w14:paraId="15305C7A" w14:textId="2319E09A" w:rsidR="00F95081" w:rsidRPr="00F95081" w:rsidRDefault="00901DAA" w:rsidP="00F95081">
      <w:pPr>
        <w:spacing w:after="120" w:line="360" w:lineRule="auto"/>
        <w:jc w:val="both"/>
        <w:rPr>
          <w:rFonts w:ascii="Times New Roman" w:hAnsi="Times New Roman" w:cs="Times New Roman"/>
          <w:sz w:val="24"/>
          <w:szCs w:val="24"/>
        </w:rPr>
      </w:pPr>
      <w:r w:rsidRPr="00901DAA">
        <w:rPr>
          <w:rFonts w:ascii="Times New Roman" w:hAnsi="Times New Roman" w:cs="Times New Roman"/>
          <w:sz w:val="24"/>
          <w:szCs w:val="24"/>
        </w:rPr>
        <w:t xml:space="preserve">Ustawa w większym niż dotychczas stopniu </w:t>
      </w:r>
      <w:r w:rsidR="00713D0B">
        <w:rPr>
          <w:rFonts w:ascii="Times New Roman" w:hAnsi="Times New Roman" w:cs="Times New Roman"/>
          <w:sz w:val="24"/>
          <w:szCs w:val="24"/>
        </w:rPr>
        <w:t xml:space="preserve">będzie </w:t>
      </w:r>
      <w:r w:rsidRPr="00901DAA">
        <w:rPr>
          <w:rFonts w:ascii="Times New Roman" w:hAnsi="Times New Roman" w:cs="Times New Roman"/>
          <w:sz w:val="24"/>
          <w:szCs w:val="24"/>
        </w:rPr>
        <w:t xml:space="preserve">gwarantować odbiorcy możliwość uzyskania informacji o nadawcy programu. </w:t>
      </w:r>
      <w:r w:rsidR="001229A4">
        <w:rPr>
          <w:rFonts w:ascii="Times New Roman" w:hAnsi="Times New Roman" w:cs="Times New Roman"/>
          <w:sz w:val="24"/>
          <w:szCs w:val="24"/>
        </w:rPr>
        <w:t>Dyrektywa 2018/1808 w motywie 15 wskazuje, że „p</w:t>
      </w:r>
      <w:r w:rsidR="001229A4" w:rsidRPr="001229A4">
        <w:rPr>
          <w:rFonts w:ascii="Times New Roman" w:hAnsi="Times New Roman" w:cs="Times New Roman"/>
          <w:sz w:val="24"/>
          <w:szCs w:val="24"/>
        </w:rPr>
        <w:t>rzejrzystość własności mediów jest bezpośrednio powiązana z wolności</w:t>
      </w:r>
      <w:r w:rsidR="001229A4">
        <w:rPr>
          <w:rFonts w:ascii="Times New Roman" w:hAnsi="Times New Roman" w:cs="Times New Roman"/>
          <w:sz w:val="24"/>
          <w:szCs w:val="24"/>
        </w:rPr>
        <w:t xml:space="preserve">ą wypowiedzi, czyli fundamentem </w:t>
      </w:r>
      <w:r w:rsidR="001229A4" w:rsidRPr="001229A4">
        <w:rPr>
          <w:rFonts w:ascii="Times New Roman" w:hAnsi="Times New Roman" w:cs="Times New Roman"/>
          <w:sz w:val="24"/>
          <w:szCs w:val="24"/>
        </w:rPr>
        <w:t>systemów demokratycznych. Informacje o strukturze właścicielskiej dostawców</w:t>
      </w:r>
      <w:r w:rsidR="001229A4">
        <w:rPr>
          <w:rFonts w:ascii="Times New Roman" w:hAnsi="Times New Roman" w:cs="Times New Roman"/>
          <w:sz w:val="24"/>
          <w:szCs w:val="24"/>
        </w:rPr>
        <w:t xml:space="preserve"> usług medialnych – jeżeli taka </w:t>
      </w:r>
      <w:r w:rsidR="001229A4" w:rsidRPr="001229A4">
        <w:rPr>
          <w:rFonts w:ascii="Times New Roman" w:hAnsi="Times New Roman" w:cs="Times New Roman"/>
          <w:sz w:val="24"/>
          <w:szCs w:val="24"/>
        </w:rPr>
        <w:t>własność skutkuje kontrolą nad treścią świadczonych usług lub wywieraniem</w:t>
      </w:r>
      <w:r w:rsidR="001229A4">
        <w:rPr>
          <w:rFonts w:ascii="Times New Roman" w:hAnsi="Times New Roman" w:cs="Times New Roman"/>
          <w:sz w:val="24"/>
          <w:szCs w:val="24"/>
        </w:rPr>
        <w:t xml:space="preserve"> na tę treść znacznego wpływu </w:t>
      </w:r>
      <w:r w:rsidR="001229A4" w:rsidRPr="001229A4">
        <w:rPr>
          <w:rFonts w:ascii="Times New Roman" w:hAnsi="Times New Roman" w:cs="Times New Roman"/>
          <w:sz w:val="24"/>
          <w:szCs w:val="24"/>
        </w:rPr>
        <w:t>umożliwiają użytkownikom świadomą ocenę takiej treśc</w:t>
      </w:r>
      <w:r w:rsidR="001229A4">
        <w:rPr>
          <w:rFonts w:ascii="Times New Roman" w:hAnsi="Times New Roman" w:cs="Times New Roman"/>
          <w:sz w:val="24"/>
          <w:szCs w:val="24"/>
        </w:rPr>
        <w:t>i”.</w:t>
      </w:r>
      <w:r w:rsidR="00040FB4">
        <w:rPr>
          <w:rFonts w:ascii="Times New Roman" w:hAnsi="Times New Roman" w:cs="Times New Roman"/>
          <w:sz w:val="24"/>
          <w:szCs w:val="24"/>
        </w:rPr>
        <w:t xml:space="preserve"> </w:t>
      </w:r>
      <w:r w:rsidRPr="00901DAA">
        <w:rPr>
          <w:rFonts w:ascii="Times New Roman" w:hAnsi="Times New Roman" w:cs="Times New Roman"/>
          <w:sz w:val="24"/>
          <w:szCs w:val="24"/>
        </w:rPr>
        <w:t>Obecnie nadawcy oraz podmioty dostarczające audiowizualną usługę medialną na żądanie są obowiązani do udostępniania informacji o nazwie programu, nazwisku, nazwie lub firmie tego nadawcy, adresie jego siedziby, danych kontaktowych, w tym adres</w:t>
      </w:r>
      <w:r w:rsidR="00D84061">
        <w:rPr>
          <w:rFonts w:ascii="Times New Roman" w:hAnsi="Times New Roman" w:cs="Times New Roman"/>
          <w:sz w:val="24"/>
          <w:szCs w:val="24"/>
        </w:rPr>
        <w:t>ie</w:t>
      </w:r>
      <w:r w:rsidRPr="00901DAA">
        <w:rPr>
          <w:rFonts w:ascii="Times New Roman" w:hAnsi="Times New Roman" w:cs="Times New Roman"/>
          <w:sz w:val="24"/>
          <w:szCs w:val="24"/>
        </w:rPr>
        <w:t xml:space="preserve"> korespondencyjn</w:t>
      </w:r>
      <w:r w:rsidR="00D84061">
        <w:rPr>
          <w:rFonts w:ascii="Times New Roman" w:hAnsi="Times New Roman" w:cs="Times New Roman"/>
          <w:sz w:val="24"/>
          <w:szCs w:val="24"/>
        </w:rPr>
        <w:t>ym</w:t>
      </w:r>
      <w:r w:rsidRPr="00901DAA">
        <w:rPr>
          <w:rFonts w:ascii="Times New Roman" w:hAnsi="Times New Roman" w:cs="Times New Roman"/>
          <w:sz w:val="24"/>
          <w:szCs w:val="24"/>
        </w:rPr>
        <w:t>, adres</w:t>
      </w:r>
      <w:r w:rsidR="00D84061">
        <w:rPr>
          <w:rFonts w:ascii="Times New Roman" w:hAnsi="Times New Roman" w:cs="Times New Roman"/>
          <w:sz w:val="24"/>
          <w:szCs w:val="24"/>
        </w:rPr>
        <w:t>ie</w:t>
      </w:r>
      <w:r w:rsidRPr="00901DAA">
        <w:rPr>
          <w:rFonts w:ascii="Times New Roman" w:hAnsi="Times New Roman" w:cs="Times New Roman"/>
          <w:sz w:val="24"/>
          <w:szCs w:val="24"/>
        </w:rPr>
        <w:t xml:space="preserve"> poczty elektronicznej oraz witryny internetowej. Informacje te, chociaż ważne, nie pozwalają odbiorcy na ustalenie, kto jest rzeczywistym właścicielem danego dostawcy, a więc</w:t>
      </w:r>
      <w:r w:rsidR="005774F3">
        <w:rPr>
          <w:rFonts w:ascii="Times New Roman" w:hAnsi="Times New Roman" w:cs="Times New Roman"/>
          <w:sz w:val="24"/>
          <w:szCs w:val="24"/>
        </w:rPr>
        <w:t>,</w:t>
      </w:r>
      <w:r w:rsidRPr="00901DAA">
        <w:rPr>
          <w:rFonts w:ascii="Times New Roman" w:hAnsi="Times New Roman" w:cs="Times New Roman"/>
          <w:sz w:val="24"/>
          <w:szCs w:val="24"/>
        </w:rPr>
        <w:t xml:space="preserve"> kto ma decydujący wpływ na kształt </w:t>
      </w:r>
      <w:r w:rsidRPr="00901DAA">
        <w:rPr>
          <w:rFonts w:ascii="Times New Roman" w:hAnsi="Times New Roman" w:cs="Times New Roman"/>
          <w:sz w:val="24"/>
          <w:szCs w:val="24"/>
        </w:rPr>
        <w:lastRenderedPageBreak/>
        <w:t xml:space="preserve">prowadzonej przez niego działalności polegającej na rozpowszechnianiu programów. </w:t>
      </w:r>
      <w:r w:rsidR="00F95081" w:rsidRPr="00F95081">
        <w:rPr>
          <w:rFonts w:ascii="Times New Roman" w:hAnsi="Times New Roman" w:cs="Times New Roman"/>
          <w:sz w:val="24"/>
          <w:szCs w:val="24"/>
        </w:rPr>
        <w:t xml:space="preserve">Znaczenie szczegółowych informacji dotyczących struktury właścicielskiej mediów dla społeczeństwa informacyjnego wynika także z innych regulacji i dokumentów </w:t>
      </w:r>
      <w:r w:rsidR="00F95081">
        <w:rPr>
          <w:rFonts w:ascii="Times New Roman" w:hAnsi="Times New Roman" w:cs="Times New Roman"/>
          <w:sz w:val="24"/>
          <w:szCs w:val="24"/>
        </w:rPr>
        <w:t>europejskich</w:t>
      </w:r>
      <w:r w:rsidR="00F95081" w:rsidRPr="00F95081">
        <w:rPr>
          <w:rFonts w:ascii="Times New Roman" w:hAnsi="Times New Roman" w:cs="Times New Roman"/>
          <w:sz w:val="24"/>
          <w:szCs w:val="24"/>
        </w:rPr>
        <w:t>. W analizach europejskich zwraca s</w:t>
      </w:r>
      <w:r w:rsidR="00C30B4A">
        <w:rPr>
          <w:rFonts w:ascii="Times New Roman" w:hAnsi="Times New Roman" w:cs="Times New Roman"/>
          <w:sz w:val="24"/>
          <w:szCs w:val="24"/>
        </w:rPr>
        <w:t xml:space="preserve">ię </w:t>
      </w:r>
      <w:r w:rsidR="00F95081" w:rsidRPr="00F95081">
        <w:rPr>
          <w:rFonts w:ascii="Times New Roman" w:hAnsi="Times New Roman" w:cs="Times New Roman"/>
          <w:sz w:val="24"/>
          <w:szCs w:val="24"/>
        </w:rPr>
        <w:t xml:space="preserve">uwagę, iż jednym z podstawowych sposobów przeciwdziałania dezinformacji jest edukacja medialna. W jej ramach rozwijać należy kompetencje w zakresie krytycznego myślenia i dokonywania oceny wiarygodności pozyskiwanych informacji. Jako </w:t>
      </w:r>
      <w:r w:rsidR="00F95081">
        <w:rPr>
          <w:rFonts w:ascii="Times New Roman" w:hAnsi="Times New Roman" w:cs="Times New Roman"/>
          <w:sz w:val="24"/>
          <w:szCs w:val="24"/>
        </w:rPr>
        <w:t>jeden</w:t>
      </w:r>
      <w:r w:rsidR="00F95081" w:rsidRPr="00F95081">
        <w:rPr>
          <w:rFonts w:ascii="Times New Roman" w:hAnsi="Times New Roman" w:cs="Times New Roman"/>
          <w:sz w:val="24"/>
          <w:szCs w:val="24"/>
        </w:rPr>
        <w:t xml:space="preserve"> z elementów, który ma ułatwiać dokonywanie takiej rzetelnej oceny</w:t>
      </w:r>
      <w:r w:rsidR="005774F3">
        <w:rPr>
          <w:rFonts w:ascii="Times New Roman" w:hAnsi="Times New Roman" w:cs="Times New Roman"/>
          <w:sz w:val="24"/>
          <w:szCs w:val="24"/>
        </w:rPr>
        <w:t>,</w:t>
      </w:r>
      <w:r w:rsidR="00F95081" w:rsidRPr="00F95081">
        <w:rPr>
          <w:rFonts w:ascii="Times New Roman" w:hAnsi="Times New Roman" w:cs="Times New Roman"/>
          <w:sz w:val="24"/>
          <w:szCs w:val="24"/>
        </w:rPr>
        <w:t xml:space="preserve"> wskazuje się konieczność zapewnienia szczegółowych informacji dotyczących struktury właścicielskiej mediów – ma to ułatwić dokonanie oceny wiarygodności i rzetelności informacji dostarczanych przez dane medium. Należy przy tym wskazać, że rynek medialny ma szczególne znaczenie dla kształtowania się opinii publicznej w państwach członkowskich</w:t>
      </w:r>
      <w:r w:rsidR="00713D0B">
        <w:rPr>
          <w:rFonts w:ascii="Times New Roman" w:hAnsi="Times New Roman" w:cs="Times New Roman"/>
          <w:sz w:val="24"/>
          <w:szCs w:val="24"/>
        </w:rPr>
        <w:t xml:space="preserve"> Unii Europejskiej</w:t>
      </w:r>
      <w:r w:rsidR="00F95081" w:rsidRPr="00F95081">
        <w:rPr>
          <w:rFonts w:ascii="Times New Roman" w:hAnsi="Times New Roman" w:cs="Times New Roman"/>
          <w:sz w:val="24"/>
          <w:szCs w:val="24"/>
        </w:rPr>
        <w:t xml:space="preserve">. Szczególnie istotne jest więc posiadanie jak największej liczby danych przez odbiorców mediów. Na rynku tym często zdarzają się przy tym sytuacje, w których udziałowiec mniejszościowy posiada znaczący (niewspółmierny do posiadanych udziałów) wpływ na kształt programu. </w:t>
      </w:r>
      <w:r w:rsidR="00F95081">
        <w:rPr>
          <w:rFonts w:ascii="Times New Roman" w:hAnsi="Times New Roman" w:cs="Times New Roman"/>
          <w:sz w:val="24"/>
          <w:szCs w:val="24"/>
        </w:rPr>
        <w:t>Wskazać przy tym należy na</w:t>
      </w:r>
      <w:r w:rsidR="00F95081" w:rsidRPr="00F95081">
        <w:rPr>
          <w:rFonts w:ascii="Times New Roman" w:hAnsi="Times New Roman" w:cs="Times New Roman"/>
          <w:sz w:val="24"/>
          <w:szCs w:val="24"/>
        </w:rPr>
        <w:t xml:space="preserve"> Zalecenia Komitetu Ministrów Rady Europy </w:t>
      </w:r>
      <w:r w:rsidR="00F95081">
        <w:rPr>
          <w:rFonts w:ascii="Times New Roman" w:hAnsi="Times New Roman" w:cs="Times New Roman"/>
          <w:sz w:val="24"/>
          <w:szCs w:val="24"/>
        </w:rPr>
        <w:t>z 7 marca 2018 r. (CM/Rec (2018)</w:t>
      </w:r>
      <w:r w:rsidR="00F95081" w:rsidRPr="00F95081">
        <w:rPr>
          <w:rFonts w:ascii="Times New Roman" w:hAnsi="Times New Roman" w:cs="Times New Roman"/>
          <w:sz w:val="24"/>
          <w:szCs w:val="24"/>
        </w:rPr>
        <w:t>1</w:t>
      </w:r>
      <w:r w:rsidR="00F95081">
        <w:rPr>
          <w:rFonts w:ascii="Times New Roman" w:hAnsi="Times New Roman" w:cs="Times New Roman"/>
          <w:sz w:val="24"/>
          <w:szCs w:val="24"/>
        </w:rPr>
        <w:t>)</w:t>
      </w:r>
      <w:r w:rsidR="00F95081" w:rsidRPr="00F95081">
        <w:rPr>
          <w:rFonts w:ascii="Times New Roman" w:hAnsi="Times New Roman" w:cs="Times New Roman"/>
          <w:sz w:val="24"/>
          <w:szCs w:val="24"/>
        </w:rPr>
        <w:t xml:space="preserve"> do państw członkowskich w sprawie pluralizmu mediów i przejrzystości własności mediów</w:t>
      </w:r>
      <w:r w:rsidR="00F95081">
        <w:rPr>
          <w:rFonts w:ascii="Times New Roman" w:hAnsi="Times New Roman" w:cs="Times New Roman"/>
          <w:sz w:val="24"/>
          <w:szCs w:val="24"/>
        </w:rPr>
        <w:t>. W zaleceniach tych wskazuje się, że p</w:t>
      </w:r>
      <w:r w:rsidR="00F95081" w:rsidRPr="00F95081">
        <w:rPr>
          <w:rFonts w:ascii="Times New Roman" w:hAnsi="Times New Roman" w:cs="Times New Roman"/>
          <w:sz w:val="24"/>
          <w:szCs w:val="24"/>
        </w:rPr>
        <w:t>aństwa powinny przyjąć i wdrożyć ustawodawcze lub inne równie skuteczne środki, które w jasny i precyzyjny sposób określają obowiązki mediów w zakresie ujawniania informacji lub przejrzystości. Takie obowiązki mogą o</w:t>
      </w:r>
      <w:r w:rsidR="00F95081">
        <w:rPr>
          <w:rFonts w:ascii="Times New Roman" w:hAnsi="Times New Roman" w:cs="Times New Roman"/>
          <w:sz w:val="24"/>
          <w:szCs w:val="24"/>
        </w:rPr>
        <w:t>bejmować między innymi</w:t>
      </w:r>
      <w:r w:rsidR="00F95081" w:rsidRPr="00F95081">
        <w:rPr>
          <w:rFonts w:ascii="Times New Roman" w:hAnsi="Times New Roman" w:cs="Times New Roman"/>
          <w:sz w:val="24"/>
          <w:szCs w:val="24"/>
        </w:rPr>
        <w:t xml:space="preserve"> imię i nazwisko </w:t>
      </w:r>
      <w:r w:rsidR="005774F3">
        <w:rPr>
          <w:rFonts w:ascii="Times New Roman" w:hAnsi="Times New Roman" w:cs="Times New Roman"/>
          <w:sz w:val="24"/>
          <w:szCs w:val="24"/>
        </w:rPr>
        <w:t>oraz</w:t>
      </w:r>
      <w:r w:rsidR="00F95081" w:rsidRPr="00F95081">
        <w:rPr>
          <w:rFonts w:ascii="Times New Roman" w:hAnsi="Times New Roman" w:cs="Times New Roman"/>
          <w:sz w:val="24"/>
          <w:szCs w:val="24"/>
        </w:rPr>
        <w:t xml:space="preserve"> dane kontaktowe bezpośredniego właściciela </w:t>
      </w:r>
      <w:r w:rsidR="00F95081">
        <w:rPr>
          <w:rFonts w:ascii="Times New Roman" w:hAnsi="Times New Roman" w:cs="Times New Roman"/>
          <w:sz w:val="24"/>
          <w:szCs w:val="24"/>
        </w:rPr>
        <w:t>lub właścicieli</w:t>
      </w:r>
      <w:r w:rsidR="00F95081" w:rsidRPr="00F95081">
        <w:rPr>
          <w:rFonts w:ascii="Times New Roman" w:hAnsi="Times New Roman" w:cs="Times New Roman"/>
          <w:sz w:val="24"/>
          <w:szCs w:val="24"/>
        </w:rPr>
        <w:t xml:space="preserve"> z pakietami udziałów, które umożliwiają im wywieranie wpływu na działalność i podejmowanie strategicznych decyzji dostawcy usług medialnych. Państwom zaleca się stosowanie progu 5% udziałów w celu spełnienia o</w:t>
      </w:r>
      <w:r w:rsidR="00F95081">
        <w:rPr>
          <w:rFonts w:ascii="Times New Roman" w:hAnsi="Times New Roman" w:cs="Times New Roman"/>
          <w:sz w:val="24"/>
          <w:szCs w:val="24"/>
        </w:rPr>
        <w:t>bowiązków informacyjnych.</w:t>
      </w:r>
    </w:p>
    <w:p w14:paraId="25CBAFB7" w14:textId="32CA379B" w:rsidR="00901DAA" w:rsidRPr="00901DAA" w:rsidRDefault="00901DAA" w:rsidP="00901DAA">
      <w:pPr>
        <w:pStyle w:val="Akapitzlist"/>
        <w:numPr>
          <w:ilvl w:val="1"/>
          <w:numId w:val="5"/>
        </w:numPr>
        <w:spacing w:after="120" w:line="360" w:lineRule="auto"/>
        <w:ind w:left="426" w:hanging="426"/>
        <w:jc w:val="both"/>
        <w:rPr>
          <w:rFonts w:ascii="Times New Roman" w:hAnsi="Times New Roman" w:cs="Times New Roman"/>
          <w:b/>
          <w:sz w:val="24"/>
          <w:szCs w:val="24"/>
        </w:rPr>
      </w:pPr>
      <w:r w:rsidRPr="00901DAA">
        <w:rPr>
          <w:rFonts w:ascii="Times New Roman" w:hAnsi="Times New Roman" w:cs="Times New Roman"/>
          <w:b/>
          <w:sz w:val="24"/>
          <w:szCs w:val="24"/>
        </w:rPr>
        <w:t>Wykazanie różnic między dotychczasowym a projektowanym stanem prawnym</w:t>
      </w:r>
    </w:p>
    <w:p w14:paraId="648A8B19" w14:textId="1FB79F74" w:rsidR="001229A4" w:rsidRDefault="00901DAA" w:rsidP="001229A4">
      <w:pPr>
        <w:spacing w:after="120" w:line="360" w:lineRule="auto"/>
        <w:jc w:val="both"/>
        <w:rPr>
          <w:rFonts w:ascii="Times New Roman" w:hAnsi="Times New Roman" w:cs="Times New Roman"/>
          <w:sz w:val="24"/>
          <w:szCs w:val="24"/>
        </w:rPr>
      </w:pPr>
      <w:r w:rsidRPr="00901DAA">
        <w:rPr>
          <w:rFonts w:ascii="Times New Roman" w:hAnsi="Times New Roman" w:cs="Times New Roman"/>
          <w:sz w:val="24"/>
          <w:szCs w:val="24"/>
        </w:rPr>
        <w:t xml:space="preserve">Jako jeden ze sposobów podnoszenia świadomości i umiejętności medialnych odbiorców wskazuje się udostępnianie im informacji o strukturze właścicielskiej nadawców. </w:t>
      </w:r>
      <w:r w:rsidR="001229A4">
        <w:rPr>
          <w:rFonts w:ascii="Times New Roman" w:hAnsi="Times New Roman" w:cs="Times New Roman"/>
          <w:sz w:val="24"/>
          <w:szCs w:val="24"/>
        </w:rPr>
        <w:t>Dyrektywa 2018/1808 wskazując, że „p</w:t>
      </w:r>
      <w:r w:rsidR="001229A4" w:rsidRPr="001229A4">
        <w:rPr>
          <w:rFonts w:ascii="Times New Roman" w:hAnsi="Times New Roman" w:cs="Times New Roman"/>
          <w:sz w:val="24"/>
          <w:szCs w:val="24"/>
        </w:rPr>
        <w:t>aństwa członko</w:t>
      </w:r>
      <w:r w:rsidR="001229A4">
        <w:rPr>
          <w:rFonts w:ascii="Times New Roman" w:hAnsi="Times New Roman" w:cs="Times New Roman"/>
          <w:sz w:val="24"/>
          <w:szCs w:val="24"/>
        </w:rPr>
        <w:t xml:space="preserve">wskie powinny móc określić, czy </w:t>
      </w:r>
      <w:r w:rsidR="001229A4" w:rsidRPr="001229A4">
        <w:rPr>
          <w:rFonts w:ascii="Times New Roman" w:hAnsi="Times New Roman" w:cs="Times New Roman"/>
          <w:sz w:val="24"/>
          <w:szCs w:val="24"/>
        </w:rPr>
        <w:t>i w jakim zakresie użytkownicy powinni mieć dostęp do informacji o strukturze</w:t>
      </w:r>
      <w:r w:rsidR="001229A4">
        <w:rPr>
          <w:rFonts w:ascii="Times New Roman" w:hAnsi="Times New Roman" w:cs="Times New Roman"/>
          <w:sz w:val="24"/>
          <w:szCs w:val="24"/>
        </w:rPr>
        <w:t xml:space="preserve"> właścicielskiej dostawcy usług </w:t>
      </w:r>
      <w:r w:rsidR="001229A4" w:rsidRPr="001229A4">
        <w:rPr>
          <w:rFonts w:ascii="Times New Roman" w:hAnsi="Times New Roman" w:cs="Times New Roman"/>
          <w:sz w:val="24"/>
          <w:szCs w:val="24"/>
        </w:rPr>
        <w:t>medialnych</w:t>
      </w:r>
      <w:r w:rsidR="001229A4">
        <w:rPr>
          <w:rFonts w:ascii="Times New Roman" w:hAnsi="Times New Roman" w:cs="Times New Roman"/>
          <w:sz w:val="24"/>
          <w:szCs w:val="24"/>
        </w:rPr>
        <w:t>”</w:t>
      </w:r>
      <w:r w:rsidR="001229A4">
        <w:rPr>
          <w:rStyle w:val="Odwoanieprzypisudolnego"/>
          <w:rFonts w:ascii="Times New Roman" w:hAnsi="Times New Roman" w:cs="Times New Roman"/>
          <w:sz w:val="24"/>
          <w:szCs w:val="24"/>
        </w:rPr>
        <w:footnoteReference w:id="4"/>
      </w:r>
      <w:r w:rsidR="00AD170E" w:rsidRPr="005E55B4">
        <w:rPr>
          <w:rFonts w:ascii="Times New Roman" w:hAnsi="Times New Roman" w:cs="Times New Roman"/>
          <w:sz w:val="24"/>
          <w:szCs w:val="24"/>
          <w:vertAlign w:val="superscript"/>
        </w:rPr>
        <w:t>)</w:t>
      </w:r>
      <w:r w:rsidR="001229A4">
        <w:rPr>
          <w:rFonts w:ascii="Times New Roman" w:hAnsi="Times New Roman" w:cs="Times New Roman"/>
          <w:sz w:val="24"/>
          <w:szCs w:val="24"/>
        </w:rPr>
        <w:t xml:space="preserve"> w art. 5 ust. 2 dopuszcza nakładanie regulacji przewidujących </w:t>
      </w:r>
      <w:r w:rsidR="001229A4" w:rsidRPr="001229A4">
        <w:rPr>
          <w:rFonts w:ascii="Times New Roman" w:hAnsi="Times New Roman" w:cs="Times New Roman"/>
          <w:sz w:val="24"/>
          <w:szCs w:val="24"/>
        </w:rPr>
        <w:t>dostęp do informacji</w:t>
      </w:r>
      <w:r w:rsidR="001229A4">
        <w:rPr>
          <w:rFonts w:ascii="Times New Roman" w:hAnsi="Times New Roman" w:cs="Times New Roman"/>
          <w:sz w:val="24"/>
          <w:szCs w:val="24"/>
        </w:rPr>
        <w:t xml:space="preserve"> </w:t>
      </w:r>
      <w:r w:rsidR="001229A4" w:rsidRPr="001229A4">
        <w:rPr>
          <w:rFonts w:ascii="Times New Roman" w:hAnsi="Times New Roman" w:cs="Times New Roman"/>
          <w:sz w:val="24"/>
          <w:szCs w:val="24"/>
        </w:rPr>
        <w:t>o strukturze właścicielskiej</w:t>
      </w:r>
      <w:r w:rsidR="001229A4">
        <w:rPr>
          <w:rFonts w:ascii="Times New Roman" w:hAnsi="Times New Roman" w:cs="Times New Roman"/>
          <w:sz w:val="24"/>
          <w:szCs w:val="24"/>
        </w:rPr>
        <w:t xml:space="preserve"> dostawców usług medialnych</w:t>
      </w:r>
      <w:r w:rsidR="001229A4" w:rsidRPr="001229A4">
        <w:rPr>
          <w:rFonts w:ascii="Times New Roman" w:hAnsi="Times New Roman" w:cs="Times New Roman"/>
          <w:sz w:val="24"/>
          <w:szCs w:val="24"/>
        </w:rPr>
        <w:t xml:space="preserve">, w tym </w:t>
      </w:r>
      <w:r w:rsidR="001229A4">
        <w:rPr>
          <w:rFonts w:ascii="Times New Roman" w:hAnsi="Times New Roman" w:cs="Times New Roman"/>
          <w:sz w:val="24"/>
          <w:szCs w:val="24"/>
        </w:rPr>
        <w:t xml:space="preserve">ich </w:t>
      </w:r>
      <w:r w:rsidR="001229A4" w:rsidRPr="001229A4">
        <w:rPr>
          <w:rFonts w:ascii="Times New Roman" w:hAnsi="Times New Roman" w:cs="Times New Roman"/>
          <w:sz w:val="24"/>
          <w:szCs w:val="24"/>
        </w:rPr>
        <w:t>rzeczywistych właścicielach</w:t>
      </w:r>
      <w:r w:rsidR="001229A4">
        <w:rPr>
          <w:rFonts w:ascii="Times New Roman" w:hAnsi="Times New Roman" w:cs="Times New Roman"/>
          <w:sz w:val="24"/>
          <w:szCs w:val="24"/>
        </w:rPr>
        <w:t>.</w:t>
      </w:r>
    </w:p>
    <w:p w14:paraId="28B24529" w14:textId="12C40FFA" w:rsidR="00C14162" w:rsidRDefault="00901DAA" w:rsidP="00901DAA">
      <w:pPr>
        <w:spacing w:after="120" w:line="360" w:lineRule="auto"/>
        <w:jc w:val="both"/>
        <w:rPr>
          <w:rFonts w:ascii="Times New Roman" w:hAnsi="Times New Roman" w:cs="Times New Roman"/>
          <w:sz w:val="24"/>
          <w:szCs w:val="24"/>
        </w:rPr>
      </w:pPr>
      <w:r w:rsidRPr="00901DAA">
        <w:rPr>
          <w:rFonts w:ascii="Times New Roman" w:hAnsi="Times New Roman" w:cs="Times New Roman"/>
          <w:sz w:val="24"/>
          <w:szCs w:val="24"/>
        </w:rPr>
        <w:lastRenderedPageBreak/>
        <w:t xml:space="preserve">Niektóre państwa członkowskie </w:t>
      </w:r>
      <w:r w:rsidR="00C77EDB">
        <w:rPr>
          <w:rFonts w:ascii="Times New Roman" w:hAnsi="Times New Roman" w:cs="Times New Roman"/>
          <w:sz w:val="24"/>
          <w:szCs w:val="24"/>
        </w:rPr>
        <w:t>Unii Europejskiej</w:t>
      </w:r>
      <w:r w:rsidR="00C77EDB" w:rsidRPr="00901DAA" w:rsidDel="00C77EDB">
        <w:rPr>
          <w:rFonts w:ascii="Times New Roman" w:hAnsi="Times New Roman" w:cs="Times New Roman"/>
          <w:sz w:val="24"/>
          <w:szCs w:val="24"/>
        </w:rPr>
        <w:t xml:space="preserve"> </w:t>
      </w:r>
      <w:r w:rsidRPr="00901DAA">
        <w:rPr>
          <w:rFonts w:ascii="Times New Roman" w:hAnsi="Times New Roman" w:cs="Times New Roman"/>
          <w:sz w:val="24"/>
          <w:szCs w:val="24"/>
        </w:rPr>
        <w:t xml:space="preserve">od pewnego czasu nakładają na nadawców znajdujących się w ich jurysdykcji obowiązek udostępniania szczegółowych informacji dotyczących zarówno zarządów, jak i szczegółowej listy właścicieli i udziałowców nadawców. W związku z powyższym proponuje się rozszerzenie obowiązków informacyjnych polskich nadawców. Zgodnie z </w:t>
      </w:r>
      <w:r w:rsidR="00B90444">
        <w:rPr>
          <w:rFonts w:ascii="Times New Roman" w:hAnsi="Times New Roman" w:cs="Times New Roman"/>
          <w:sz w:val="24"/>
          <w:szCs w:val="24"/>
        </w:rPr>
        <w:t xml:space="preserve">projektowanym </w:t>
      </w:r>
      <w:r w:rsidRPr="00901DAA">
        <w:rPr>
          <w:rFonts w:ascii="Times New Roman" w:hAnsi="Times New Roman" w:cs="Times New Roman"/>
          <w:sz w:val="24"/>
          <w:szCs w:val="24"/>
        </w:rPr>
        <w:t>art. 14a ust. 1</w:t>
      </w:r>
      <w:r w:rsidR="00A83632">
        <w:rPr>
          <w:rFonts w:ascii="Times New Roman" w:hAnsi="Times New Roman" w:cs="Times New Roman"/>
          <w:sz w:val="24"/>
          <w:szCs w:val="24"/>
        </w:rPr>
        <w:t>b</w:t>
      </w:r>
      <w:r w:rsidRPr="00901DAA">
        <w:rPr>
          <w:rFonts w:ascii="Times New Roman" w:hAnsi="Times New Roman" w:cs="Times New Roman"/>
          <w:sz w:val="24"/>
          <w:szCs w:val="24"/>
        </w:rPr>
        <w:t xml:space="preserve"> </w:t>
      </w:r>
      <w:r w:rsidR="00B90444">
        <w:rPr>
          <w:rFonts w:ascii="Times New Roman" w:hAnsi="Times New Roman" w:cs="Times New Roman"/>
          <w:sz w:val="24"/>
          <w:szCs w:val="24"/>
        </w:rPr>
        <w:t>ustawy o radiofonii i telewizji,</w:t>
      </w:r>
      <w:r w:rsidRPr="00901DAA">
        <w:rPr>
          <w:rFonts w:ascii="Times New Roman" w:hAnsi="Times New Roman" w:cs="Times New Roman"/>
          <w:sz w:val="24"/>
          <w:szCs w:val="24"/>
        </w:rPr>
        <w:t xml:space="preserve"> nadawca będzie musiał zapewniać łatwy, bezpośredni i stały dostęp do </w:t>
      </w:r>
      <w:r w:rsidR="00F34302">
        <w:rPr>
          <w:rFonts w:ascii="Times New Roman" w:hAnsi="Times New Roman" w:cs="Times New Roman"/>
          <w:sz w:val="24"/>
          <w:szCs w:val="24"/>
        </w:rPr>
        <w:t xml:space="preserve">imion i </w:t>
      </w:r>
      <w:r w:rsidRPr="00901DAA">
        <w:rPr>
          <w:rFonts w:ascii="Times New Roman" w:hAnsi="Times New Roman" w:cs="Times New Roman"/>
          <w:sz w:val="24"/>
          <w:szCs w:val="24"/>
        </w:rPr>
        <w:t>nazwisk osób wchodzących w skład jego organów. Ponadto na podstawie art. 14a ust.</w:t>
      </w:r>
      <w:r w:rsidR="0087300D">
        <w:rPr>
          <w:rFonts w:ascii="Times New Roman" w:hAnsi="Times New Roman" w:cs="Times New Roman"/>
          <w:sz w:val="24"/>
          <w:szCs w:val="24"/>
        </w:rPr>
        <w:t> </w:t>
      </w:r>
      <w:r w:rsidRPr="00901DAA">
        <w:rPr>
          <w:rFonts w:ascii="Times New Roman" w:hAnsi="Times New Roman" w:cs="Times New Roman"/>
          <w:sz w:val="24"/>
          <w:szCs w:val="24"/>
        </w:rPr>
        <w:t xml:space="preserve">1a nadawca prowadzący działalność gospodarczą w formie spółki </w:t>
      </w:r>
      <w:r w:rsidR="00F34302">
        <w:rPr>
          <w:rFonts w:ascii="Times New Roman" w:hAnsi="Times New Roman" w:cs="Times New Roman"/>
          <w:sz w:val="24"/>
          <w:szCs w:val="24"/>
        </w:rPr>
        <w:t>handlowej</w:t>
      </w:r>
      <w:r w:rsidRPr="00901DAA">
        <w:rPr>
          <w:rFonts w:ascii="Times New Roman" w:hAnsi="Times New Roman" w:cs="Times New Roman"/>
          <w:sz w:val="24"/>
          <w:szCs w:val="24"/>
        </w:rPr>
        <w:t xml:space="preserve"> będzie obowiązany do zapewnienia odbiorcom łatwego, bezpośredniego i stałego dostępu do informacji dotyczących – w zależności od formy prawnej prowadzonej działalności – wspólników, komplementariuszy, udziałowców lub akcjonariuszy. Należy mieć jednak na uwadze, że w spółkach z ograniczoną odpowiedzialnością, spółkach akcyjnych, </w:t>
      </w:r>
      <w:r w:rsidR="002814AD">
        <w:rPr>
          <w:rFonts w:ascii="Times New Roman" w:hAnsi="Times New Roman" w:cs="Times New Roman"/>
          <w:sz w:val="24"/>
          <w:szCs w:val="24"/>
        </w:rPr>
        <w:t xml:space="preserve">prostych spółkach akcyjnych, </w:t>
      </w:r>
      <w:r w:rsidRPr="00901DAA">
        <w:rPr>
          <w:rFonts w:ascii="Times New Roman" w:hAnsi="Times New Roman" w:cs="Times New Roman"/>
          <w:sz w:val="24"/>
          <w:szCs w:val="24"/>
        </w:rPr>
        <w:t>a także spółkach komandytowo-akcyjnych wpływ drobnych udziałowców czy akcjonariuszy na funkcjonowanie spółki jest niewielki. Nie jest więc konieczne udostępnianie informacji o udziałowcach czy akcjonariuszach posiadających poniżej 5% kapitału zakładowego spółki. Z uwagi na konieczność łatwego zapewnienia dostępu do informacji o</w:t>
      </w:r>
      <w:r w:rsidR="00AD170E">
        <w:rPr>
          <w:rFonts w:ascii="Times New Roman" w:hAnsi="Times New Roman" w:cs="Times New Roman"/>
          <w:sz w:val="24"/>
          <w:szCs w:val="24"/>
        </w:rPr>
        <w:t> </w:t>
      </w:r>
      <w:r w:rsidRPr="00901DAA">
        <w:rPr>
          <w:rFonts w:ascii="Times New Roman" w:hAnsi="Times New Roman" w:cs="Times New Roman"/>
          <w:sz w:val="24"/>
          <w:szCs w:val="24"/>
        </w:rPr>
        <w:t xml:space="preserve">strukturze właścicielskiej nadawcy będzie on zobowiązany do umieszczania informacji obejmujących imię i nazwisko lub nazwę wspólnika, komplementariusza lub akcjonariusza na swoich stronach internetowych. </w:t>
      </w:r>
    </w:p>
    <w:p w14:paraId="7C601115" w14:textId="107F01F6" w:rsidR="00367F42" w:rsidRDefault="00367F42" w:rsidP="00367F4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Jednocześnie w celu zapewnienia, aby odbiorca usług </w:t>
      </w:r>
      <w:r w:rsidRPr="00367F42">
        <w:rPr>
          <w:rFonts w:ascii="Times New Roman" w:hAnsi="Times New Roman" w:cs="Times New Roman"/>
          <w:sz w:val="24"/>
          <w:szCs w:val="24"/>
        </w:rPr>
        <w:t xml:space="preserve">medialnych </w:t>
      </w:r>
      <w:r>
        <w:rPr>
          <w:rFonts w:ascii="Times New Roman" w:hAnsi="Times New Roman" w:cs="Times New Roman"/>
          <w:sz w:val="24"/>
          <w:szCs w:val="24"/>
        </w:rPr>
        <w:t>mógł w łatwy sposób uzyskać</w:t>
      </w:r>
      <w:r w:rsidRPr="00367F42">
        <w:rPr>
          <w:rFonts w:ascii="Times New Roman" w:hAnsi="Times New Roman" w:cs="Times New Roman"/>
          <w:sz w:val="24"/>
          <w:szCs w:val="24"/>
        </w:rPr>
        <w:t xml:space="preserve"> </w:t>
      </w:r>
      <w:r>
        <w:rPr>
          <w:rFonts w:ascii="Times New Roman" w:hAnsi="Times New Roman" w:cs="Times New Roman"/>
          <w:sz w:val="24"/>
          <w:szCs w:val="24"/>
        </w:rPr>
        <w:t>informację</w:t>
      </w:r>
      <w:r w:rsidRPr="00367F42">
        <w:rPr>
          <w:rFonts w:ascii="Times New Roman" w:hAnsi="Times New Roman" w:cs="Times New Roman"/>
          <w:sz w:val="24"/>
          <w:szCs w:val="24"/>
        </w:rPr>
        <w:t xml:space="preserve"> o rzeczywistych</w:t>
      </w:r>
      <w:r>
        <w:rPr>
          <w:rFonts w:ascii="Times New Roman" w:hAnsi="Times New Roman" w:cs="Times New Roman"/>
          <w:sz w:val="24"/>
          <w:szCs w:val="24"/>
        </w:rPr>
        <w:t xml:space="preserve"> </w:t>
      </w:r>
      <w:r w:rsidRPr="00367F42">
        <w:rPr>
          <w:rFonts w:ascii="Times New Roman" w:hAnsi="Times New Roman" w:cs="Times New Roman"/>
          <w:sz w:val="24"/>
          <w:szCs w:val="24"/>
        </w:rPr>
        <w:t>beneficjentach powiązań kapitałowych</w:t>
      </w:r>
      <w:r>
        <w:rPr>
          <w:rFonts w:ascii="Times New Roman" w:hAnsi="Times New Roman" w:cs="Times New Roman"/>
          <w:sz w:val="24"/>
          <w:szCs w:val="24"/>
        </w:rPr>
        <w:t xml:space="preserve"> między poszczególnymi podmiotami, prop</w:t>
      </w:r>
      <w:r w:rsidR="00895B65">
        <w:rPr>
          <w:rFonts w:ascii="Times New Roman" w:hAnsi="Times New Roman" w:cs="Times New Roman"/>
          <w:sz w:val="24"/>
          <w:szCs w:val="24"/>
        </w:rPr>
        <w:t>onuje się, aby wraz z informacją</w:t>
      </w:r>
      <w:r>
        <w:rPr>
          <w:rFonts w:ascii="Times New Roman" w:hAnsi="Times New Roman" w:cs="Times New Roman"/>
          <w:sz w:val="24"/>
          <w:szCs w:val="24"/>
        </w:rPr>
        <w:t xml:space="preserve"> o udziałowcach, nadawcy mieli obowiązek </w:t>
      </w:r>
      <w:r w:rsidR="00276E44">
        <w:rPr>
          <w:rFonts w:ascii="Times New Roman" w:hAnsi="Times New Roman" w:cs="Times New Roman"/>
          <w:sz w:val="24"/>
          <w:szCs w:val="24"/>
        </w:rPr>
        <w:t xml:space="preserve">zapewnić dostęp do </w:t>
      </w:r>
      <w:r>
        <w:rPr>
          <w:rFonts w:ascii="Times New Roman" w:hAnsi="Times New Roman" w:cs="Times New Roman"/>
          <w:sz w:val="24"/>
          <w:szCs w:val="24"/>
        </w:rPr>
        <w:t>informacj</w:t>
      </w:r>
      <w:r w:rsidR="00276E44">
        <w:rPr>
          <w:rFonts w:ascii="Times New Roman" w:hAnsi="Times New Roman" w:cs="Times New Roman"/>
          <w:sz w:val="24"/>
          <w:szCs w:val="24"/>
        </w:rPr>
        <w:t>i</w:t>
      </w:r>
      <w:r>
        <w:rPr>
          <w:rFonts w:ascii="Times New Roman" w:hAnsi="Times New Roman" w:cs="Times New Roman"/>
          <w:sz w:val="24"/>
          <w:szCs w:val="24"/>
        </w:rPr>
        <w:t xml:space="preserve"> zawart</w:t>
      </w:r>
      <w:r w:rsidR="00276E44">
        <w:rPr>
          <w:rFonts w:ascii="Times New Roman" w:hAnsi="Times New Roman" w:cs="Times New Roman"/>
          <w:sz w:val="24"/>
          <w:szCs w:val="24"/>
        </w:rPr>
        <w:t>ych</w:t>
      </w:r>
      <w:r>
        <w:rPr>
          <w:rFonts w:ascii="Times New Roman" w:hAnsi="Times New Roman" w:cs="Times New Roman"/>
          <w:sz w:val="24"/>
          <w:szCs w:val="24"/>
        </w:rPr>
        <w:t xml:space="preserve"> w Centralnym Rejestrze Beneficjentów Rzeczywistych. </w:t>
      </w:r>
    </w:p>
    <w:p w14:paraId="689D4FA2" w14:textId="06A5950F" w:rsidR="00C14162" w:rsidRDefault="00C14162" w:rsidP="00C1416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Dla tych samych celów proponuje się, aby nadawca informował o </w:t>
      </w:r>
      <w:r w:rsidR="000320AF">
        <w:rPr>
          <w:rFonts w:ascii="Times New Roman" w:hAnsi="Times New Roman" w:cs="Times New Roman"/>
          <w:sz w:val="24"/>
          <w:szCs w:val="24"/>
        </w:rPr>
        <w:t xml:space="preserve">działalności jego lub podmiotów wchodzących w </w:t>
      </w:r>
      <w:r w:rsidR="00D84061">
        <w:rPr>
          <w:rFonts w:ascii="Times New Roman" w:hAnsi="Times New Roman" w:cs="Times New Roman"/>
          <w:sz w:val="24"/>
          <w:szCs w:val="24"/>
        </w:rPr>
        <w:t xml:space="preserve">skład </w:t>
      </w:r>
      <w:r w:rsidR="000320AF">
        <w:rPr>
          <w:rFonts w:ascii="Times New Roman" w:hAnsi="Times New Roman" w:cs="Times New Roman"/>
          <w:sz w:val="24"/>
          <w:szCs w:val="24"/>
        </w:rPr>
        <w:t>tej samej grupy kapitałowej na rynkach medialnych (dostarczania usług medialnych</w:t>
      </w:r>
      <w:r w:rsidR="00367F42">
        <w:rPr>
          <w:rFonts w:ascii="Times New Roman" w:hAnsi="Times New Roman" w:cs="Times New Roman"/>
          <w:sz w:val="24"/>
          <w:szCs w:val="24"/>
        </w:rPr>
        <w:t>, platform udostępniania wideo</w:t>
      </w:r>
      <w:r w:rsidR="000320AF">
        <w:rPr>
          <w:rFonts w:ascii="Times New Roman" w:hAnsi="Times New Roman" w:cs="Times New Roman"/>
          <w:sz w:val="24"/>
          <w:szCs w:val="24"/>
        </w:rPr>
        <w:t xml:space="preserve"> oraz wydawania prasy). </w:t>
      </w:r>
    </w:p>
    <w:p w14:paraId="4D6A0B42" w14:textId="0A3F21C9" w:rsidR="00901DAA" w:rsidRDefault="00901DAA" w:rsidP="00901DAA">
      <w:pPr>
        <w:spacing w:after="120" w:line="360" w:lineRule="auto"/>
        <w:jc w:val="both"/>
        <w:rPr>
          <w:rFonts w:ascii="Times New Roman" w:hAnsi="Times New Roman" w:cs="Times New Roman"/>
          <w:sz w:val="24"/>
          <w:szCs w:val="24"/>
        </w:rPr>
      </w:pPr>
      <w:r w:rsidRPr="00901DAA">
        <w:rPr>
          <w:rFonts w:ascii="Times New Roman" w:hAnsi="Times New Roman" w:cs="Times New Roman"/>
          <w:sz w:val="24"/>
          <w:szCs w:val="24"/>
        </w:rPr>
        <w:t xml:space="preserve">Takie samo rozwiązanie wprowadza się w </w:t>
      </w:r>
      <w:r w:rsidR="00A83632">
        <w:rPr>
          <w:rFonts w:ascii="Times New Roman" w:hAnsi="Times New Roman" w:cs="Times New Roman"/>
          <w:sz w:val="24"/>
          <w:szCs w:val="24"/>
        </w:rPr>
        <w:t xml:space="preserve">zmienianym </w:t>
      </w:r>
      <w:r w:rsidRPr="00901DAA">
        <w:rPr>
          <w:rFonts w:ascii="Times New Roman" w:hAnsi="Times New Roman" w:cs="Times New Roman"/>
          <w:sz w:val="24"/>
          <w:szCs w:val="24"/>
        </w:rPr>
        <w:t xml:space="preserve">art. 47c </w:t>
      </w:r>
      <w:r w:rsidR="008A6BF9">
        <w:rPr>
          <w:rFonts w:ascii="Times New Roman" w:hAnsi="Times New Roman" w:cs="Times New Roman"/>
          <w:sz w:val="24"/>
          <w:szCs w:val="24"/>
        </w:rPr>
        <w:t xml:space="preserve">ustawy o radiofonii i telewizji </w:t>
      </w:r>
      <w:r w:rsidRPr="00901DAA">
        <w:rPr>
          <w:rFonts w:ascii="Times New Roman" w:hAnsi="Times New Roman" w:cs="Times New Roman"/>
          <w:sz w:val="24"/>
          <w:szCs w:val="24"/>
        </w:rPr>
        <w:t>dotyczącym działalności podmiotów dostarczających audiowizualną usługę medialną na żądanie.</w:t>
      </w:r>
    </w:p>
    <w:p w14:paraId="656B55D7" w14:textId="127E8792" w:rsidR="00CD7866" w:rsidRDefault="004A6E77" w:rsidP="00901DAA">
      <w:pPr>
        <w:spacing w:after="120" w:line="360" w:lineRule="auto"/>
        <w:jc w:val="both"/>
        <w:rPr>
          <w:rFonts w:ascii="Times New Roman" w:hAnsi="Times New Roman" w:cs="Times New Roman"/>
          <w:sz w:val="24"/>
          <w:szCs w:val="24"/>
        </w:rPr>
      </w:pPr>
      <w:r w:rsidRPr="004A6E77">
        <w:rPr>
          <w:rFonts w:ascii="Times New Roman" w:hAnsi="Times New Roman" w:cs="Times New Roman"/>
          <w:sz w:val="24"/>
          <w:szCs w:val="24"/>
        </w:rPr>
        <w:t>Ponadto d</w:t>
      </w:r>
      <w:r w:rsidR="00CD7866" w:rsidRPr="004A6E77">
        <w:rPr>
          <w:rFonts w:ascii="Times New Roman" w:hAnsi="Times New Roman" w:cs="Times New Roman"/>
          <w:sz w:val="24"/>
          <w:szCs w:val="24"/>
        </w:rPr>
        <w:t xml:space="preserve">yrektywa </w:t>
      </w:r>
      <w:r w:rsidRPr="004A6E77">
        <w:rPr>
          <w:rFonts w:ascii="Times New Roman" w:hAnsi="Times New Roman" w:cs="Times New Roman"/>
          <w:sz w:val="24"/>
          <w:szCs w:val="24"/>
        </w:rPr>
        <w:t xml:space="preserve">w art. 5 ust. </w:t>
      </w:r>
      <w:r w:rsidR="00D84061">
        <w:rPr>
          <w:rFonts w:ascii="Times New Roman" w:hAnsi="Times New Roman" w:cs="Times New Roman"/>
          <w:sz w:val="24"/>
          <w:szCs w:val="24"/>
        </w:rPr>
        <w:t>1</w:t>
      </w:r>
      <w:r w:rsidRPr="004A6E77">
        <w:rPr>
          <w:rFonts w:ascii="Times New Roman" w:hAnsi="Times New Roman" w:cs="Times New Roman"/>
          <w:sz w:val="24"/>
          <w:szCs w:val="24"/>
        </w:rPr>
        <w:t xml:space="preserve"> nakłada </w:t>
      </w:r>
      <w:r w:rsidR="00CD7866" w:rsidRPr="004A6E77">
        <w:rPr>
          <w:rFonts w:ascii="Times New Roman" w:hAnsi="Times New Roman" w:cs="Times New Roman"/>
          <w:sz w:val="24"/>
          <w:szCs w:val="24"/>
        </w:rPr>
        <w:t xml:space="preserve">obowiązek zapewnienia usługobiorcom usług medialnych łatwego, bezpośredniego i stałego dostępu do informacji </w:t>
      </w:r>
      <w:r w:rsidRPr="004A6E77">
        <w:rPr>
          <w:rFonts w:ascii="Times New Roman" w:hAnsi="Times New Roman" w:cs="Times New Roman"/>
          <w:sz w:val="24"/>
          <w:szCs w:val="24"/>
        </w:rPr>
        <w:t xml:space="preserve">o </w:t>
      </w:r>
      <w:r w:rsidR="00CD7866" w:rsidRPr="004A6E77">
        <w:rPr>
          <w:rFonts w:ascii="Times New Roman" w:hAnsi="Times New Roman" w:cs="Times New Roman"/>
          <w:sz w:val="24"/>
          <w:szCs w:val="24"/>
        </w:rPr>
        <w:t>państw</w:t>
      </w:r>
      <w:r w:rsidRPr="004A6E77">
        <w:rPr>
          <w:rFonts w:ascii="Times New Roman" w:hAnsi="Times New Roman" w:cs="Times New Roman"/>
          <w:sz w:val="24"/>
          <w:szCs w:val="24"/>
        </w:rPr>
        <w:t>ie członkowskim</w:t>
      </w:r>
      <w:r w:rsidR="00CD7866" w:rsidRPr="004A6E77">
        <w:rPr>
          <w:rFonts w:ascii="Times New Roman" w:hAnsi="Times New Roman" w:cs="Times New Roman"/>
          <w:sz w:val="24"/>
          <w:szCs w:val="24"/>
        </w:rPr>
        <w:t xml:space="preserve"> sprawując</w:t>
      </w:r>
      <w:r w:rsidRPr="004A6E77">
        <w:rPr>
          <w:rFonts w:ascii="Times New Roman" w:hAnsi="Times New Roman" w:cs="Times New Roman"/>
          <w:sz w:val="24"/>
          <w:szCs w:val="24"/>
        </w:rPr>
        <w:t>ym</w:t>
      </w:r>
      <w:r w:rsidR="00CD7866" w:rsidRPr="004A6E77">
        <w:rPr>
          <w:rFonts w:ascii="Times New Roman" w:hAnsi="Times New Roman" w:cs="Times New Roman"/>
          <w:sz w:val="24"/>
          <w:szCs w:val="24"/>
        </w:rPr>
        <w:t xml:space="preserve"> nad nim jurysdykcję. W konsekwencji usługobiorcy mają </w:t>
      </w:r>
      <w:r w:rsidR="00CD7866" w:rsidRPr="004A6E77">
        <w:rPr>
          <w:rFonts w:ascii="Times New Roman" w:hAnsi="Times New Roman" w:cs="Times New Roman"/>
          <w:sz w:val="24"/>
          <w:szCs w:val="24"/>
        </w:rPr>
        <w:lastRenderedPageBreak/>
        <w:t>uzyskać możliwość pełnej identyfikacji dostawcy usług medialnych.</w:t>
      </w:r>
      <w:r w:rsidRPr="004A6E77">
        <w:rPr>
          <w:rFonts w:ascii="Times New Roman" w:hAnsi="Times New Roman" w:cs="Times New Roman"/>
          <w:sz w:val="24"/>
          <w:szCs w:val="24"/>
        </w:rPr>
        <w:t xml:space="preserve"> W celu wdrożenia tego postanowienia dyrektywy proponuje się nowelizację art. 14a ust. 2 </w:t>
      </w:r>
      <w:r w:rsidR="008A6BF9">
        <w:rPr>
          <w:rFonts w:ascii="Times New Roman" w:hAnsi="Times New Roman" w:cs="Times New Roman"/>
          <w:sz w:val="24"/>
          <w:szCs w:val="24"/>
        </w:rPr>
        <w:t xml:space="preserve">ustawy o radiofonii i telewizji </w:t>
      </w:r>
      <w:r w:rsidRPr="004A6E77">
        <w:rPr>
          <w:rFonts w:ascii="Times New Roman" w:hAnsi="Times New Roman" w:cs="Times New Roman"/>
          <w:sz w:val="24"/>
          <w:szCs w:val="24"/>
        </w:rPr>
        <w:t xml:space="preserve">dotyczącego nadawców oraz 47c ust. 2 </w:t>
      </w:r>
      <w:r w:rsidR="008A6BF9">
        <w:rPr>
          <w:rFonts w:ascii="Times New Roman" w:hAnsi="Times New Roman" w:cs="Times New Roman"/>
          <w:sz w:val="24"/>
          <w:szCs w:val="24"/>
        </w:rPr>
        <w:t xml:space="preserve">tej ustawy </w:t>
      </w:r>
      <w:r w:rsidRPr="004A6E77">
        <w:rPr>
          <w:rFonts w:ascii="Times New Roman" w:hAnsi="Times New Roman" w:cs="Times New Roman"/>
          <w:sz w:val="24"/>
          <w:szCs w:val="24"/>
        </w:rPr>
        <w:t xml:space="preserve">dotyczącego podmiotów dostarczających audiowizualne usługi medialne. </w:t>
      </w:r>
    </w:p>
    <w:p w14:paraId="5880C841" w14:textId="77777777" w:rsidR="00696A37" w:rsidRPr="00901DAA" w:rsidRDefault="00696A37" w:rsidP="00901DAA">
      <w:pPr>
        <w:spacing w:after="120" w:line="360" w:lineRule="auto"/>
        <w:jc w:val="both"/>
        <w:rPr>
          <w:rFonts w:ascii="Times New Roman" w:hAnsi="Times New Roman" w:cs="Times New Roman"/>
          <w:sz w:val="24"/>
          <w:szCs w:val="24"/>
        </w:rPr>
      </w:pPr>
    </w:p>
    <w:p w14:paraId="696ECAAF" w14:textId="48472D69" w:rsidR="000E2B60" w:rsidRDefault="000E2B60" w:rsidP="004D6A49">
      <w:pPr>
        <w:pStyle w:val="Akapitzlist"/>
        <w:numPr>
          <w:ilvl w:val="0"/>
          <w:numId w:val="5"/>
        </w:numPr>
        <w:spacing w:after="120" w:line="360" w:lineRule="auto"/>
        <w:ind w:left="284" w:hanging="284"/>
        <w:jc w:val="both"/>
        <w:rPr>
          <w:rFonts w:ascii="Times New Roman" w:hAnsi="Times New Roman" w:cs="Times New Roman"/>
          <w:b/>
          <w:sz w:val="24"/>
          <w:szCs w:val="24"/>
        </w:rPr>
      </w:pPr>
      <w:r w:rsidRPr="004D6A49">
        <w:rPr>
          <w:rFonts w:ascii="Times New Roman" w:hAnsi="Times New Roman" w:cs="Times New Roman"/>
          <w:b/>
          <w:sz w:val="24"/>
          <w:szCs w:val="24"/>
        </w:rPr>
        <w:t>Przekazy handlowe w usługach medialnych</w:t>
      </w:r>
    </w:p>
    <w:p w14:paraId="2688AC74" w14:textId="19540C82" w:rsidR="0095029C" w:rsidRDefault="0095029C" w:rsidP="0095029C">
      <w:pPr>
        <w:pStyle w:val="Akapitzlist"/>
        <w:numPr>
          <w:ilvl w:val="1"/>
          <w:numId w:val="5"/>
        </w:numPr>
        <w:spacing w:after="120" w:line="360" w:lineRule="auto"/>
        <w:ind w:left="426" w:hanging="426"/>
        <w:jc w:val="both"/>
        <w:rPr>
          <w:rFonts w:ascii="Times New Roman" w:hAnsi="Times New Roman" w:cs="Times New Roman"/>
          <w:b/>
          <w:sz w:val="24"/>
          <w:szCs w:val="24"/>
        </w:rPr>
      </w:pPr>
      <w:r w:rsidRPr="00901DAA">
        <w:rPr>
          <w:rFonts w:ascii="Times New Roman" w:hAnsi="Times New Roman" w:cs="Times New Roman"/>
          <w:b/>
          <w:sz w:val="24"/>
          <w:szCs w:val="24"/>
        </w:rPr>
        <w:t>Przedstawienie istniejącego stanu rzeczy w dziedzinie, która ma być unormowana</w:t>
      </w:r>
    </w:p>
    <w:p w14:paraId="05307077" w14:textId="3170B68C" w:rsidR="00761ABF" w:rsidRDefault="00761ABF" w:rsidP="0095029C">
      <w:pPr>
        <w:spacing w:after="120" w:line="360" w:lineRule="auto"/>
        <w:jc w:val="both"/>
        <w:rPr>
          <w:rFonts w:ascii="Times New Roman" w:hAnsi="Times New Roman" w:cs="Times New Roman"/>
          <w:sz w:val="24"/>
          <w:szCs w:val="24"/>
        </w:rPr>
      </w:pPr>
      <w:r w:rsidRPr="005F198A">
        <w:rPr>
          <w:rFonts w:ascii="Times New Roman" w:hAnsi="Times New Roman" w:cs="Times New Roman"/>
          <w:sz w:val="24"/>
          <w:szCs w:val="24"/>
        </w:rPr>
        <w:t xml:space="preserve">W chwili obecnej ustawa o radiofonii i telewizji w ślad za dyrektywą 2010/13/UE ustanawia godzinowy limit czasowy dla emisji reklam i telesprzedaży. Zgodnie z art. 16 ust. 3 </w:t>
      </w:r>
      <w:r w:rsidR="005F198A" w:rsidRPr="005F198A">
        <w:rPr>
          <w:rFonts w:ascii="Times New Roman" w:hAnsi="Times New Roman" w:cs="Times New Roman"/>
          <w:sz w:val="24"/>
          <w:szCs w:val="24"/>
        </w:rPr>
        <w:t>ustawy o</w:t>
      </w:r>
      <w:r w:rsidR="00AD170E">
        <w:rPr>
          <w:rFonts w:ascii="Times New Roman" w:hAnsi="Times New Roman" w:cs="Times New Roman"/>
          <w:sz w:val="24"/>
          <w:szCs w:val="24"/>
        </w:rPr>
        <w:t> </w:t>
      </w:r>
      <w:r w:rsidR="005F198A" w:rsidRPr="005F198A">
        <w:rPr>
          <w:rFonts w:ascii="Times New Roman" w:hAnsi="Times New Roman" w:cs="Times New Roman"/>
          <w:sz w:val="24"/>
          <w:szCs w:val="24"/>
        </w:rPr>
        <w:t>radiofonii i telewizji</w:t>
      </w:r>
      <w:r w:rsidRPr="005F198A">
        <w:rPr>
          <w:rFonts w:ascii="Times New Roman" w:hAnsi="Times New Roman" w:cs="Times New Roman"/>
          <w:sz w:val="24"/>
          <w:szCs w:val="24"/>
        </w:rPr>
        <w:t xml:space="preserve"> reklamy i telesprzedaż w programie nie mogą zajmować więcej niż 12</w:t>
      </w:r>
      <w:r w:rsidR="004127AC">
        <w:rPr>
          <w:rFonts w:ascii="Times New Roman" w:hAnsi="Times New Roman" w:cs="Times New Roman"/>
          <w:sz w:val="24"/>
          <w:szCs w:val="24"/>
        </w:rPr>
        <w:t> </w:t>
      </w:r>
      <w:r w:rsidRPr="005F198A">
        <w:rPr>
          <w:rFonts w:ascii="Times New Roman" w:hAnsi="Times New Roman" w:cs="Times New Roman"/>
          <w:sz w:val="24"/>
          <w:szCs w:val="24"/>
        </w:rPr>
        <w:t xml:space="preserve">minut w ciągu godziny zegarowej. Przepis ten </w:t>
      </w:r>
      <w:r w:rsidR="00970791">
        <w:rPr>
          <w:rFonts w:ascii="Times New Roman" w:hAnsi="Times New Roman" w:cs="Times New Roman"/>
          <w:sz w:val="24"/>
          <w:szCs w:val="24"/>
        </w:rPr>
        <w:t>określony</w:t>
      </w:r>
      <w:r w:rsidR="00970791" w:rsidRPr="005F198A">
        <w:rPr>
          <w:rFonts w:ascii="Times New Roman" w:hAnsi="Times New Roman" w:cs="Times New Roman"/>
          <w:sz w:val="24"/>
          <w:szCs w:val="24"/>
        </w:rPr>
        <w:t xml:space="preserve"> </w:t>
      </w:r>
      <w:r w:rsidRPr="005F198A">
        <w:rPr>
          <w:rFonts w:ascii="Times New Roman" w:hAnsi="Times New Roman" w:cs="Times New Roman"/>
          <w:sz w:val="24"/>
          <w:szCs w:val="24"/>
        </w:rPr>
        <w:t xml:space="preserve">jest </w:t>
      </w:r>
      <w:r w:rsidR="00D84061">
        <w:rPr>
          <w:rFonts w:ascii="Times New Roman" w:hAnsi="Times New Roman" w:cs="Times New Roman"/>
          <w:sz w:val="24"/>
          <w:szCs w:val="24"/>
        </w:rPr>
        <w:t>w</w:t>
      </w:r>
      <w:r w:rsidR="00D84061" w:rsidRPr="005F198A">
        <w:rPr>
          <w:rFonts w:ascii="Times New Roman" w:hAnsi="Times New Roman" w:cs="Times New Roman"/>
          <w:sz w:val="24"/>
          <w:szCs w:val="24"/>
        </w:rPr>
        <w:t xml:space="preserve"> </w:t>
      </w:r>
      <w:r w:rsidRPr="005F198A">
        <w:rPr>
          <w:rFonts w:ascii="Times New Roman" w:hAnsi="Times New Roman" w:cs="Times New Roman"/>
          <w:sz w:val="24"/>
          <w:szCs w:val="24"/>
        </w:rPr>
        <w:t xml:space="preserve">art. 23 ust. 1 </w:t>
      </w:r>
      <w:r w:rsidR="005F198A" w:rsidRPr="005F198A">
        <w:rPr>
          <w:rFonts w:ascii="Times New Roman" w:hAnsi="Times New Roman" w:cs="Times New Roman"/>
          <w:sz w:val="24"/>
          <w:szCs w:val="24"/>
        </w:rPr>
        <w:t>dyrektywy 2010/13/UE</w:t>
      </w:r>
      <w:r w:rsidRPr="005F198A">
        <w:rPr>
          <w:rFonts w:ascii="Times New Roman" w:hAnsi="Times New Roman" w:cs="Times New Roman"/>
          <w:sz w:val="24"/>
          <w:szCs w:val="24"/>
        </w:rPr>
        <w:t xml:space="preserve">, </w:t>
      </w:r>
      <w:r w:rsidR="00CC5A0F">
        <w:rPr>
          <w:rFonts w:ascii="Times New Roman" w:hAnsi="Times New Roman" w:cs="Times New Roman"/>
          <w:sz w:val="24"/>
          <w:szCs w:val="24"/>
        </w:rPr>
        <w:t>wskazującym</w:t>
      </w:r>
      <w:r w:rsidRPr="005F198A">
        <w:rPr>
          <w:rFonts w:ascii="Times New Roman" w:hAnsi="Times New Roman" w:cs="Times New Roman"/>
          <w:sz w:val="24"/>
          <w:szCs w:val="24"/>
        </w:rPr>
        <w:t>, że czas nadawania telewizyjnych spotów reklamowych i spotów telesprzedażowych nie może w danej godzinie zegarowej przekraczać 20%.</w:t>
      </w:r>
    </w:p>
    <w:p w14:paraId="033EB468" w14:textId="4870A993" w:rsidR="00E03B79" w:rsidRDefault="00E451F9" w:rsidP="0095029C">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Obecnie ustawa o radiofonii i telewizji </w:t>
      </w:r>
      <w:r w:rsidR="00E03B79" w:rsidRPr="00E03B79">
        <w:rPr>
          <w:rFonts w:ascii="Times New Roman" w:hAnsi="Times New Roman" w:cs="Times New Roman"/>
          <w:sz w:val="24"/>
          <w:szCs w:val="24"/>
        </w:rPr>
        <w:t>zawiera szereg regulacji dotyczących rozpowszechniania przekazów handlowych przed audycjami dla dzieci, po ich zakończeniu oraz w trakcie takich audycji. W pierwszej kolejności należy podkreślić, iż ustawa nie pozwala przerywać audycji dla dzieci w celu nadania reklamy, a także zabrania lokowania produktu w audycjach dla dzieci. Ponadto obowiązujące regulacje zakładają, iż audycjom dla dzieci nie powinny towarzyszyć przekazy handlowe dotyczące artykułów spożywczych lub napojów zawierających składniki, których obecność w nadmiernych ilościach w codziennej diecie jest niewskazana (art. 16b ust. 3a).</w:t>
      </w:r>
    </w:p>
    <w:p w14:paraId="3DE8B597" w14:textId="4636C328" w:rsidR="00AD170E" w:rsidRDefault="00C14A03" w:rsidP="005E55B4">
      <w:pPr>
        <w:spacing w:after="120" w:line="360" w:lineRule="auto"/>
        <w:jc w:val="both"/>
        <w:rPr>
          <w:rFonts w:ascii="Times New Roman" w:hAnsi="Times New Roman" w:cs="Times New Roman"/>
          <w:b/>
          <w:sz w:val="24"/>
          <w:szCs w:val="24"/>
        </w:rPr>
      </w:pPr>
      <w:r>
        <w:rPr>
          <w:rFonts w:ascii="Times New Roman" w:hAnsi="Times New Roman" w:cs="Times New Roman"/>
          <w:sz w:val="24"/>
          <w:szCs w:val="24"/>
        </w:rPr>
        <w:t>W zakresie lokowania produktu dyrektywa</w:t>
      </w:r>
      <w:r w:rsidR="00276E44">
        <w:rPr>
          <w:rFonts w:ascii="Times New Roman" w:hAnsi="Times New Roman" w:cs="Times New Roman"/>
          <w:sz w:val="24"/>
          <w:szCs w:val="24"/>
        </w:rPr>
        <w:t xml:space="preserve"> 2010/13/UE</w:t>
      </w:r>
      <w:r>
        <w:rPr>
          <w:rFonts w:ascii="Times New Roman" w:hAnsi="Times New Roman" w:cs="Times New Roman"/>
          <w:sz w:val="24"/>
          <w:szCs w:val="24"/>
        </w:rPr>
        <w:t>, a w ślad za nią ustawa o</w:t>
      </w:r>
      <w:r w:rsidR="00AD170E">
        <w:rPr>
          <w:rFonts w:ascii="Times New Roman" w:hAnsi="Times New Roman" w:cs="Times New Roman"/>
          <w:sz w:val="24"/>
          <w:szCs w:val="24"/>
        </w:rPr>
        <w:t> </w:t>
      </w:r>
      <w:r>
        <w:rPr>
          <w:rFonts w:ascii="Times New Roman" w:hAnsi="Times New Roman" w:cs="Times New Roman"/>
          <w:sz w:val="24"/>
          <w:szCs w:val="24"/>
        </w:rPr>
        <w:t>radiofonii i telewizji</w:t>
      </w:r>
      <w:r w:rsidR="004127AC">
        <w:rPr>
          <w:rFonts w:ascii="Times New Roman" w:hAnsi="Times New Roman" w:cs="Times New Roman"/>
          <w:sz w:val="24"/>
          <w:szCs w:val="24"/>
        </w:rPr>
        <w:t>,</w:t>
      </w:r>
      <w:r>
        <w:rPr>
          <w:rFonts w:ascii="Times New Roman" w:hAnsi="Times New Roman" w:cs="Times New Roman"/>
          <w:sz w:val="24"/>
          <w:szCs w:val="24"/>
        </w:rPr>
        <w:t xml:space="preserve"> co do zasady zakazuj</w:t>
      </w:r>
      <w:r w:rsidR="00E451F9">
        <w:rPr>
          <w:rFonts w:ascii="Times New Roman" w:hAnsi="Times New Roman" w:cs="Times New Roman"/>
          <w:sz w:val="24"/>
          <w:szCs w:val="24"/>
        </w:rPr>
        <w:t>ą</w:t>
      </w:r>
      <w:r>
        <w:rPr>
          <w:rFonts w:ascii="Times New Roman" w:hAnsi="Times New Roman" w:cs="Times New Roman"/>
          <w:sz w:val="24"/>
          <w:szCs w:val="24"/>
        </w:rPr>
        <w:t xml:space="preserve"> tego rodzaju przekazów handlowych, dopuszczając </w:t>
      </w:r>
      <w:r w:rsidR="00D84061">
        <w:rPr>
          <w:rFonts w:ascii="Times New Roman" w:hAnsi="Times New Roman" w:cs="Times New Roman"/>
          <w:sz w:val="24"/>
          <w:szCs w:val="24"/>
        </w:rPr>
        <w:t xml:space="preserve">je </w:t>
      </w:r>
      <w:r>
        <w:rPr>
          <w:rFonts w:ascii="Times New Roman" w:hAnsi="Times New Roman" w:cs="Times New Roman"/>
          <w:sz w:val="24"/>
          <w:szCs w:val="24"/>
        </w:rPr>
        <w:t>jedynie w określonych rodzajach audycji. Zgodnie z art. 17a u</w:t>
      </w:r>
      <w:r w:rsidR="009D638F">
        <w:rPr>
          <w:rFonts w:ascii="Times New Roman" w:hAnsi="Times New Roman" w:cs="Times New Roman"/>
          <w:sz w:val="24"/>
          <w:szCs w:val="24"/>
        </w:rPr>
        <w:t>stawy o</w:t>
      </w:r>
      <w:r w:rsidR="00AD170E">
        <w:rPr>
          <w:rFonts w:ascii="Times New Roman" w:hAnsi="Times New Roman" w:cs="Times New Roman"/>
          <w:sz w:val="24"/>
          <w:szCs w:val="24"/>
        </w:rPr>
        <w:t> </w:t>
      </w:r>
      <w:r w:rsidR="009D638F">
        <w:rPr>
          <w:rFonts w:ascii="Times New Roman" w:hAnsi="Times New Roman" w:cs="Times New Roman"/>
          <w:sz w:val="24"/>
          <w:szCs w:val="24"/>
        </w:rPr>
        <w:t xml:space="preserve">radiofonii i telewizji </w:t>
      </w:r>
      <w:r w:rsidR="00276E44">
        <w:rPr>
          <w:rFonts w:ascii="Times New Roman" w:hAnsi="Times New Roman" w:cs="Times New Roman"/>
          <w:sz w:val="24"/>
          <w:szCs w:val="24"/>
        </w:rPr>
        <w:t xml:space="preserve">lokowanie produktu </w:t>
      </w:r>
      <w:r w:rsidR="001D6C24">
        <w:rPr>
          <w:rFonts w:ascii="Times New Roman" w:hAnsi="Times New Roman" w:cs="Times New Roman"/>
          <w:sz w:val="24"/>
          <w:szCs w:val="24"/>
        </w:rPr>
        <w:t xml:space="preserve">jest </w:t>
      </w:r>
      <w:r w:rsidR="009D638F">
        <w:rPr>
          <w:rFonts w:ascii="Times New Roman" w:hAnsi="Times New Roman" w:cs="Times New Roman"/>
          <w:sz w:val="24"/>
          <w:szCs w:val="24"/>
        </w:rPr>
        <w:t xml:space="preserve">dopuszczalne wyłącznie </w:t>
      </w:r>
      <w:r w:rsidR="009D638F" w:rsidRPr="009D638F">
        <w:rPr>
          <w:rFonts w:ascii="Times New Roman" w:hAnsi="Times New Roman" w:cs="Times New Roman"/>
          <w:sz w:val="24"/>
          <w:szCs w:val="24"/>
        </w:rPr>
        <w:t>w filmach kinematograficznych, filmach lub serialach wytworzonych na użytek audiowizualnych usług medialnych, a także w audycjach sportowy</w:t>
      </w:r>
      <w:r w:rsidR="009D638F">
        <w:rPr>
          <w:rFonts w:ascii="Times New Roman" w:hAnsi="Times New Roman" w:cs="Times New Roman"/>
          <w:sz w:val="24"/>
          <w:szCs w:val="24"/>
        </w:rPr>
        <w:t xml:space="preserve">ch oraz audycjach rozrywkowych z wyjątkiem audycji dla dzieci. </w:t>
      </w:r>
    </w:p>
    <w:p w14:paraId="72A651C9" w14:textId="3DE9A4A8" w:rsidR="0095029C" w:rsidRPr="00537D57" w:rsidRDefault="0095029C" w:rsidP="0095029C">
      <w:pPr>
        <w:pStyle w:val="Akapitzlist"/>
        <w:numPr>
          <w:ilvl w:val="1"/>
          <w:numId w:val="5"/>
        </w:numPr>
        <w:spacing w:after="120" w:line="360" w:lineRule="auto"/>
        <w:ind w:left="426" w:hanging="426"/>
        <w:jc w:val="both"/>
        <w:rPr>
          <w:rFonts w:ascii="Times New Roman" w:hAnsi="Times New Roman" w:cs="Times New Roman"/>
          <w:b/>
          <w:sz w:val="24"/>
          <w:szCs w:val="24"/>
        </w:rPr>
      </w:pPr>
      <w:r w:rsidRPr="00537D57">
        <w:rPr>
          <w:rFonts w:ascii="Times New Roman" w:hAnsi="Times New Roman" w:cs="Times New Roman"/>
          <w:b/>
          <w:sz w:val="24"/>
          <w:szCs w:val="24"/>
        </w:rPr>
        <w:t>Wykazanie różnic między dotychczasowym a projektowanym stanem prawnym</w:t>
      </w:r>
    </w:p>
    <w:p w14:paraId="211275BD" w14:textId="36C4D343" w:rsidR="009A1269" w:rsidRPr="009A1269" w:rsidRDefault="009A1269" w:rsidP="00761ABF">
      <w:pPr>
        <w:pStyle w:val="Akapitzlist"/>
        <w:numPr>
          <w:ilvl w:val="2"/>
          <w:numId w:val="5"/>
        </w:numPr>
        <w:spacing w:after="12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Reklama</w:t>
      </w:r>
    </w:p>
    <w:p w14:paraId="1AA64E9F" w14:textId="475E93AD" w:rsidR="007B2B7E" w:rsidRDefault="007B2B7E" w:rsidP="00761ABF">
      <w:pPr>
        <w:spacing w:after="120" w:line="360" w:lineRule="auto"/>
        <w:jc w:val="both"/>
        <w:rPr>
          <w:rFonts w:ascii="Times New Roman" w:hAnsi="Times New Roman" w:cs="Times New Roman"/>
          <w:sz w:val="24"/>
          <w:szCs w:val="24"/>
        </w:rPr>
      </w:pPr>
      <w:r w:rsidRPr="007B2B7E">
        <w:rPr>
          <w:rFonts w:ascii="Times New Roman" w:hAnsi="Times New Roman" w:cs="Times New Roman"/>
          <w:sz w:val="24"/>
          <w:szCs w:val="24"/>
        </w:rPr>
        <w:t xml:space="preserve">Dyrektywa 2018/1808 wprowadza zmiany w regulacjach dotyczących przekazów handlowych. W motywach znowelizowanej dyrektywy wskazano, że rynek rozpowszechniania telewizyjnego od momentu wejścia w życie dyrektywy 2010/13/UE </w:t>
      </w:r>
      <w:r w:rsidRPr="007B2B7E">
        <w:rPr>
          <w:rFonts w:ascii="Times New Roman" w:hAnsi="Times New Roman" w:cs="Times New Roman"/>
          <w:sz w:val="24"/>
          <w:szCs w:val="24"/>
        </w:rPr>
        <w:lastRenderedPageBreak/>
        <w:t>ewoluował. W związku z</w:t>
      </w:r>
      <w:r w:rsidR="00AD170E">
        <w:rPr>
          <w:rFonts w:ascii="Times New Roman" w:hAnsi="Times New Roman" w:cs="Times New Roman"/>
          <w:sz w:val="24"/>
          <w:szCs w:val="24"/>
        </w:rPr>
        <w:t> </w:t>
      </w:r>
      <w:r w:rsidRPr="007B2B7E">
        <w:rPr>
          <w:rFonts w:ascii="Times New Roman" w:hAnsi="Times New Roman" w:cs="Times New Roman"/>
          <w:sz w:val="24"/>
          <w:szCs w:val="24"/>
        </w:rPr>
        <w:t>tym potrzebna jest większa elastyczność regulacji handlowych przekazów audiowizualnych, w szczególności</w:t>
      </w:r>
      <w:r>
        <w:rPr>
          <w:rFonts w:ascii="Times New Roman" w:hAnsi="Times New Roman" w:cs="Times New Roman"/>
          <w:sz w:val="24"/>
          <w:szCs w:val="24"/>
        </w:rPr>
        <w:t xml:space="preserve"> </w:t>
      </w:r>
      <w:r w:rsidR="00D84061">
        <w:rPr>
          <w:rFonts w:ascii="Times New Roman" w:hAnsi="Times New Roman" w:cs="Times New Roman"/>
          <w:sz w:val="24"/>
          <w:szCs w:val="24"/>
        </w:rPr>
        <w:t>w zakresie</w:t>
      </w:r>
      <w:r w:rsidR="00D84061" w:rsidRPr="007B2B7E">
        <w:rPr>
          <w:rFonts w:ascii="Times New Roman" w:hAnsi="Times New Roman" w:cs="Times New Roman"/>
          <w:sz w:val="24"/>
          <w:szCs w:val="24"/>
        </w:rPr>
        <w:t xml:space="preserve"> </w:t>
      </w:r>
      <w:r w:rsidRPr="007B2B7E">
        <w:rPr>
          <w:rFonts w:ascii="Times New Roman" w:hAnsi="Times New Roman" w:cs="Times New Roman"/>
          <w:sz w:val="24"/>
          <w:szCs w:val="24"/>
        </w:rPr>
        <w:t>lokowania produktu.</w:t>
      </w:r>
    </w:p>
    <w:p w14:paraId="5088264A" w14:textId="6AFDC3A1" w:rsidR="00761ABF" w:rsidRPr="00761ABF" w:rsidRDefault="00276E44" w:rsidP="00761AB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Wdrożenie d</w:t>
      </w:r>
      <w:r w:rsidR="00B90444">
        <w:rPr>
          <w:rFonts w:ascii="Times New Roman" w:hAnsi="Times New Roman" w:cs="Times New Roman"/>
          <w:sz w:val="24"/>
          <w:szCs w:val="24"/>
        </w:rPr>
        <w:t>yrektyw</w:t>
      </w:r>
      <w:r>
        <w:rPr>
          <w:rFonts w:ascii="Times New Roman" w:hAnsi="Times New Roman" w:cs="Times New Roman"/>
          <w:sz w:val="24"/>
          <w:szCs w:val="24"/>
        </w:rPr>
        <w:t>y</w:t>
      </w:r>
      <w:r w:rsidR="00B90444">
        <w:rPr>
          <w:rFonts w:ascii="Times New Roman" w:hAnsi="Times New Roman" w:cs="Times New Roman"/>
          <w:sz w:val="24"/>
          <w:szCs w:val="24"/>
        </w:rPr>
        <w:t xml:space="preserve"> 2018/1808 </w:t>
      </w:r>
      <w:r>
        <w:rPr>
          <w:rFonts w:ascii="Times New Roman" w:hAnsi="Times New Roman" w:cs="Times New Roman"/>
          <w:sz w:val="24"/>
          <w:szCs w:val="24"/>
        </w:rPr>
        <w:t xml:space="preserve">prowadzi więc do zmiany </w:t>
      </w:r>
      <w:r w:rsidR="00B90444">
        <w:rPr>
          <w:rFonts w:ascii="Times New Roman" w:hAnsi="Times New Roman" w:cs="Times New Roman"/>
          <w:sz w:val="24"/>
          <w:szCs w:val="24"/>
        </w:rPr>
        <w:t>brzmieni</w:t>
      </w:r>
      <w:r>
        <w:rPr>
          <w:rFonts w:ascii="Times New Roman" w:hAnsi="Times New Roman" w:cs="Times New Roman"/>
          <w:sz w:val="24"/>
          <w:szCs w:val="24"/>
        </w:rPr>
        <w:t>a</w:t>
      </w:r>
      <w:r w:rsidR="00761ABF" w:rsidRPr="00761ABF">
        <w:rPr>
          <w:rFonts w:ascii="Times New Roman" w:hAnsi="Times New Roman" w:cs="Times New Roman"/>
          <w:sz w:val="24"/>
          <w:szCs w:val="24"/>
        </w:rPr>
        <w:t xml:space="preserve"> art. 23</w:t>
      </w:r>
      <w:r w:rsidR="00B90444">
        <w:rPr>
          <w:rFonts w:ascii="Times New Roman" w:hAnsi="Times New Roman" w:cs="Times New Roman"/>
          <w:sz w:val="24"/>
          <w:szCs w:val="24"/>
        </w:rPr>
        <w:t xml:space="preserve"> </w:t>
      </w:r>
      <w:r w:rsidR="00D3747A">
        <w:rPr>
          <w:rFonts w:ascii="Times New Roman" w:hAnsi="Times New Roman" w:cs="Times New Roman"/>
          <w:sz w:val="24"/>
          <w:szCs w:val="24"/>
        </w:rPr>
        <w:t xml:space="preserve">ustawy o radiofonii i telewizji </w:t>
      </w:r>
      <w:r w:rsidR="007B2B7E">
        <w:rPr>
          <w:rFonts w:ascii="Times New Roman" w:hAnsi="Times New Roman" w:cs="Times New Roman"/>
          <w:sz w:val="24"/>
          <w:szCs w:val="24"/>
        </w:rPr>
        <w:t>–</w:t>
      </w:r>
      <w:r w:rsidR="00761ABF" w:rsidRPr="00761ABF">
        <w:rPr>
          <w:rFonts w:ascii="Times New Roman" w:hAnsi="Times New Roman" w:cs="Times New Roman"/>
          <w:sz w:val="24"/>
          <w:szCs w:val="24"/>
        </w:rPr>
        <w:t xml:space="preserve"> </w:t>
      </w:r>
      <w:r w:rsidR="007B2B7E">
        <w:rPr>
          <w:rFonts w:ascii="Times New Roman" w:hAnsi="Times New Roman" w:cs="Times New Roman"/>
          <w:sz w:val="24"/>
          <w:szCs w:val="24"/>
        </w:rPr>
        <w:t xml:space="preserve">dotychczasowy </w:t>
      </w:r>
      <w:r w:rsidR="00761ABF" w:rsidRPr="00761ABF">
        <w:rPr>
          <w:rFonts w:ascii="Times New Roman" w:hAnsi="Times New Roman" w:cs="Times New Roman"/>
          <w:sz w:val="24"/>
          <w:szCs w:val="24"/>
        </w:rPr>
        <w:t xml:space="preserve">limit 12 minut emisji przekazów handlowych i telesprzedaży w ciągu godziny </w:t>
      </w:r>
      <w:r w:rsidR="007B2B7E">
        <w:rPr>
          <w:rFonts w:ascii="Times New Roman" w:hAnsi="Times New Roman" w:cs="Times New Roman"/>
          <w:sz w:val="24"/>
          <w:szCs w:val="24"/>
        </w:rPr>
        <w:t xml:space="preserve">zegarowej </w:t>
      </w:r>
      <w:r w:rsidR="00761ABF" w:rsidRPr="00761ABF">
        <w:rPr>
          <w:rFonts w:ascii="Times New Roman" w:hAnsi="Times New Roman" w:cs="Times New Roman"/>
          <w:sz w:val="24"/>
          <w:szCs w:val="24"/>
        </w:rPr>
        <w:t>został zniesiony, a doba została podzielona na trzy przedziały czasowe:</w:t>
      </w:r>
    </w:p>
    <w:p w14:paraId="1231B609" w14:textId="432FBDEF" w:rsidR="00761ABF" w:rsidRPr="007B2B7E" w:rsidRDefault="00BC7019" w:rsidP="00BC7019">
      <w:pPr>
        <w:pStyle w:val="Akapitzlist"/>
        <w:numPr>
          <w:ilvl w:val="0"/>
          <w:numId w:val="8"/>
        </w:numPr>
        <w:spacing w:after="12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o</w:t>
      </w:r>
      <w:r w:rsidR="00761ABF" w:rsidRPr="007B2B7E">
        <w:rPr>
          <w:rFonts w:ascii="Times New Roman" w:hAnsi="Times New Roman" w:cs="Times New Roman"/>
          <w:sz w:val="24"/>
          <w:szCs w:val="24"/>
        </w:rPr>
        <w:t>d godziny 06.00 do godz. 18.00</w:t>
      </w:r>
      <w:r>
        <w:rPr>
          <w:rFonts w:ascii="Times New Roman" w:hAnsi="Times New Roman" w:cs="Times New Roman"/>
          <w:sz w:val="24"/>
          <w:szCs w:val="24"/>
        </w:rPr>
        <w:t xml:space="preserve"> – łączny </w:t>
      </w:r>
      <w:r w:rsidR="00761ABF" w:rsidRPr="007B2B7E">
        <w:rPr>
          <w:rFonts w:ascii="Times New Roman" w:hAnsi="Times New Roman" w:cs="Times New Roman"/>
          <w:sz w:val="24"/>
          <w:szCs w:val="24"/>
        </w:rPr>
        <w:t>czas nadawania reklam i telesprzedaży w tym przedziale czasowym nie może przekroc</w:t>
      </w:r>
      <w:r>
        <w:rPr>
          <w:rFonts w:ascii="Times New Roman" w:hAnsi="Times New Roman" w:cs="Times New Roman"/>
          <w:sz w:val="24"/>
          <w:szCs w:val="24"/>
        </w:rPr>
        <w:t>zyć 20% czasu nadawania, czyli łącznie 144</w:t>
      </w:r>
      <w:r w:rsidR="00BE288B">
        <w:rPr>
          <w:rFonts w:ascii="Times New Roman" w:hAnsi="Times New Roman" w:cs="Times New Roman"/>
          <w:sz w:val="24"/>
          <w:szCs w:val="24"/>
        </w:rPr>
        <w:t> </w:t>
      </w:r>
      <w:r>
        <w:rPr>
          <w:rFonts w:ascii="Times New Roman" w:hAnsi="Times New Roman" w:cs="Times New Roman"/>
          <w:sz w:val="24"/>
          <w:szCs w:val="24"/>
        </w:rPr>
        <w:t>minut;</w:t>
      </w:r>
    </w:p>
    <w:p w14:paraId="18211FE2" w14:textId="19964641" w:rsidR="00761ABF" w:rsidRPr="007B2B7E" w:rsidRDefault="00BC7019" w:rsidP="00BC7019">
      <w:pPr>
        <w:pStyle w:val="Akapitzlist"/>
        <w:numPr>
          <w:ilvl w:val="0"/>
          <w:numId w:val="8"/>
        </w:numPr>
        <w:spacing w:after="12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od godziny 18.00 do 24.00 – </w:t>
      </w:r>
      <w:r w:rsidR="00761ABF" w:rsidRPr="007B2B7E">
        <w:rPr>
          <w:rFonts w:ascii="Times New Roman" w:hAnsi="Times New Roman" w:cs="Times New Roman"/>
          <w:sz w:val="24"/>
          <w:szCs w:val="24"/>
        </w:rPr>
        <w:t xml:space="preserve">łączny czas nadawania reklam i telesprzedaży </w:t>
      </w:r>
      <w:r>
        <w:rPr>
          <w:rFonts w:ascii="Times New Roman" w:hAnsi="Times New Roman" w:cs="Times New Roman"/>
          <w:sz w:val="24"/>
          <w:szCs w:val="24"/>
        </w:rPr>
        <w:t xml:space="preserve">w tym przedziale czasowym </w:t>
      </w:r>
      <w:r w:rsidR="00761ABF" w:rsidRPr="007B2B7E">
        <w:rPr>
          <w:rFonts w:ascii="Times New Roman" w:hAnsi="Times New Roman" w:cs="Times New Roman"/>
          <w:sz w:val="24"/>
          <w:szCs w:val="24"/>
        </w:rPr>
        <w:t>nie może przek</w:t>
      </w:r>
      <w:r>
        <w:rPr>
          <w:rFonts w:ascii="Times New Roman" w:hAnsi="Times New Roman" w:cs="Times New Roman"/>
          <w:sz w:val="24"/>
          <w:szCs w:val="24"/>
        </w:rPr>
        <w:t>roczyć 20% czasu nadawania, czyli łącznie 72</w:t>
      </w:r>
      <w:r w:rsidR="00BE288B">
        <w:rPr>
          <w:rFonts w:ascii="Times New Roman" w:hAnsi="Times New Roman" w:cs="Times New Roman"/>
          <w:sz w:val="24"/>
          <w:szCs w:val="24"/>
        </w:rPr>
        <w:t> </w:t>
      </w:r>
      <w:r>
        <w:rPr>
          <w:rFonts w:ascii="Times New Roman" w:hAnsi="Times New Roman" w:cs="Times New Roman"/>
          <w:sz w:val="24"/>
          <w:szCs w:val="24"/>
        </w:rPr>
        <w:t>minut;</w:t>
      </w:r>
    </w:p>
    <w:p w14:paraId="49D0E5CF" w14:textId="3F1F2CD6" w:rsidR="00761ABF" w:rsidRPr="007B2B7E" w:rsidRDefault="000320AF" w:rsidP="00BC7019">
      <w:pPr>
        <w:pStyle w:val="Akapitzlist"/>
        <w:numPr>
          <w:ilvl w:val="0"/>
          <w:numId w:val="8"/>
        </w:numPr>
        <w:spacing w:after="12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o</w:t>
      </w:r>
      <w:r w:rsidR="00761ABF" w:rsidRPr="007B2B7E">
        <w:rPr>
          <w:rFonts w:ascii="Times New Roman" w:hAnsi="Times New Roman" w:cs="Times New Roman"/>
          <w:sz w:val="24"/>
          <w:szCs w:val="24"/>
        </w:rPr>
        <w:t>d godziny 24.00 do 6.00</w:t>
      </w:r>
      <w:r w:rsidR="00BC7019">
        <w:rPr>
          <w:rFonts w:ascii="Times New Roman" w:hAnsi="Times New Roman" w:cs="Times New Roman"/>
          <w:sz w:val="24"/>
          <w:szCs w:val="24"/>
        </w:rPr>
        <w:t xml:space="preserve"> –</w:t>
      </w:r>
      <w:r w:rsidR="00761ABF" w:rsidRPr="007B2B7E">
        <w:rPr>
          <w:rFonts w:ascii="Times New Roman" w:hAnsi="Times New Roman" w:cs="Times New Roman"/>
          <w:sz w:val="24"/>
          <w:szCs w:val="24"/>
        </w:rPr>
        <w:t xml:space="preserve"> brak limitów</w:t>
      </w:r>
      <w:r w:rsidR="00D84061">
        <w:rPr>
          <w:rFonts w:ascii="Times New Roman" w:hAnsi="Times New Roman" w:cs="Times New Roman"/>
          <w:sz w:val="24"/>
          <w:szCs w:val="24"/>
        </w:rPr>
        <w:t xml:space="preserve"> czasowych w zakresie nadawania reklamy</w:t>
      </w:r>
      <w:r w:rsidR="00761ABF" w:rsidRPr="007B2B7E">
        <w:rPr>
          <w:rFonts w:ascii="Times New Roman" w:hAnsi="Times New Roman" w:cs="Times New Roman"/>
          <w:sz w:val="24"/>
          <w:szCs w:val="24"/>
        </w:rPr>
        <w:t xml:space="preserve">, nadawcy dysponują pełną swobodą w tym przedziale czasowym. </w:t>
      </w:r>
    </w:p>
    <w:p w14:paraId="6E0D25B1" w14:textId="17B8369F" w:rsidR="00761ABF" w:rsidRDefault="00761ABF" w:rsidP="00761ABF">
      <w:pPr>
        <w:spacing w:after="120" w:line="360" w:lineRule="auto"/>
        <w:jc w:val="both"/>
        <w:rPr>
          <w:rFonts w:ascii="Times New Roman" w:hAnsi="Times New Roman" w:cs="Times New Roman"/>
          <w:sz w:val="24"/>
          <w:szCs w:val="24"/>
        </w:rPr>
      </w:pPr>
      <w:r w:rsidRPr="00761ABF">
        <w:rPr>
          <w:rFonts w:ascii="Times New Roman" w:hAnsi="Times New Roman" w:cs="Times New Roman"/>
          <w:sz w:val="24"/>
          <w:szCs w:val="24"/>
        </w:rPr>
        <w:t xml:space="preserve">Powyższa zmiana ma na celu zapewnienie nadawcom większej elastyczności w pozyskaniu finansowania z wpływów reklamowych. W motywie 41 </w:t>
      </w:r>
      <w:r w:rsidR="00A1690B" w:rsidRPr="00761ABF">
        <w:rPr>
          <w:rFonts w:ascii="Times New Roman" w:hAnsi="Times New Roman" w:cs="Times New Roman"/>
          <w:sz w:val="24"/>
          <w:szCs w:val="24"/>
        </w:rPr>
        <w:t>dyrektywy</w:t>
      </w:r>
      <w:r w:rsidR="00A1690B">
        <w:rPr>
          <w:rFonts w:ascii="Times New Roman" w:hAnsi="Times New Roman" w:cs="Times New Roman"/>
          <w:sz w:val="24"/>
          <w:szCs w:val="24"/>
        </w:rPr>
        <w:t xml:space="preserve"> </w:t>
      </w:r>
      <w:r w:rsidR="00D84061">
        <w:rPr>
          <w:rFonts w:ascii="Times New Roman" w:hAnsi="Times New Roman" w:cs="Times New Roman"/>
          <w:sz w:val="24"/>
          <w:szCs w:val="24"/>
        </w:rPr>
        <w:t xml:space="preserve">2018/1808 </w:t>
      </w:r>
      <w:r w:rsidR="00A1690B">
        <w:rPr>
          <w:rFonts w:ascii="Times New Roman" w:hAnsi="Times New Roman" w:cs="Times New Roman"/>
          <w:sz w:val="24"/>
          <w:szCs w:val="24"/>
        </w:rPr>
        <w:t>wskazano, że</w:t>
      </w:r>
      <w:r w:rsidRPr="00761ABF">
        <w:rPr>
          <w:rFonts w:ascii="Times New Roman" w:hAnsi="Times New Roman" w:cs="Times New Roman"/>
          <w:sz w:val="24"/>
          <w:szCs w:val="24"/>
        </w:rPr>
        <w:t xml:space="preserve"> „ważne jest, by nadawcy dysponowali większą swobodą i mogli decydować, kiedy zamieszczać reklamy, tak by zmaksymalizować popyt wśród reklamodawców i przepływ widzów. Niemniej jednak niezbędne jest też utrzymanie odpowiedniego poziomu ochrony konsumenta w tym względzie, ponieważ elastyczność taka mogłaby narazić widzów na nadmierną liczbę reklam w porach największej oglądalności. W godz. 6.00–18.00 i w godz. 18.00–24.00 powinny więc obowiązywać konkretne limity</w:t>
      </w:r>
      <w:r w:rsidR="001D6C24">
        <w:rPr>
          <w:rFonts w:ascii="Times New Roman" w:hAnsi="Times New Roman" w:cs="Times New Roman"/>
          <w:sz w:val="24"/>
          <w:szCs w:val="24"/>
        </w:rPr>
        <w:t>.</w:t>
      </w:r>
      <w:r w:rsidRPr="00761ABF">
        <w:rPr>
          <w:rFonts w:ascii="Times New Roman" w:hAnsi="Times New Roman" w:cs="Times New Roman"/>
          <w:sz w:val="24"/>
          <w:szCs w:val="24"/>
        </w:rPr>
        <w:t>”.</w:t>
      </w:r>
    </w:p>
    <w:p w14:paraId="5A08760A" w14:textId="12543B1A" w:rsidR="00A1690B" w:rsidRPr="00761ABF" w:rsidRDefault="009E4BD4" w:rsidP="00761AB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w:t>
      </w:r>
      <w:r w:rsidR="006D4DA5">
        <w:rPr>
          <w:rFonts w:ascii="Times New Roman" w:hAnsi="Times New Roman" w:cs="Times New Roman"/>
          <w:sz w:val="24"/>
          <w:szCs w:val="24"/>
        </w:rPr>
        <w:t>jektowana ustawa zakłada pełne wdrożenie art. 23 ust. 1 dyrektywy 2018/1808 do polskiego porządku prawnego. Zakłada się więc podział doby na trzy przedziały czasowe, z czego dwa zawierały będą ilościowe ograniczenia emisji reklam</w:t>
      </w:r>
      <w:r w:rsidR="00B90444">
        <w:rPr>
          <w:rFonts w:ascii="Times New Roman" w:hAnsi="Times New Roman" w:cs="Times New Roman"/>
          <w:sz w:val="24"/>
          <w:szCs w:val="24"/>
        </w:rPr>
        <w:t xml:space="preserve"> (pora nocna 24.00-6.00 jest czasem niskiej oglądalności; utrzymywanie limitów reklamowych w tym czasie nie ma </w:t>
      </w:r>
      <w:r w:rsidR="00D84061">
        <w:rPr>
          <w:rFonts w:ascii="Times New Roman" w:hAnsi="Times New Roman" w:cs="Times New Roman"/>
          <w:sz w:val="24"/>
          <w:szCs w:val="24"/>
        </w:rPr>
        <w:t xml:space="preserve">zatem </w:t>
      </w:r>
      <w:r w:rsidR="00B90444">
        <w:rPr>
          <w:rFonts w:ascii="Times New Roman" w:hAnsi="Times New Roman" w:cs="Times New Roman"/>
          <w:sz w:val="24"/>
          <w:szCs w:val="24"/>
        </w:rPr>
        <w:t>uzasadnienia)</w:t>
      </w:r>
      <w:r w:rsidR="006D4DA5">
        <w:rPr>
          <w:rFonts w:ascii="Times New Roman" w:hAnsi="Times New Roman" w:cs="Times New Roman"/>
          <w:sz w:val="24"/>
          <w:szCs w:val="24"/>
        </w:rPr>
        <w:t xml:space="preserve">. Wprowadzenie takiej regulacji wydaje się niezbędne w kontekście potencjalnych spadków wpływów reklamowych polskich nadawców, który możliwy jest w szczególności w związku ze zmniejszeniem budżetów reklamowych przedsiębiorców, których dotknąć może spowolnienie gospodarcze spowodowane epidemią COVID-19. Ponadto należy zauważyć, że pozostawienie obecnych regulacji w tym zakresie (możliwe w związku z brzmieniem art. 4 ust. 1 dyrektywy 2018/1808 dopuszczającego przyjmowanie surowszych regulacji) stawiałoby nadawców podlegających polskiej jurysdykcji w niekorzystnej pozycji </w:t>
      </w:r>
      <w:r w:rsidR="006D4DA5">
        <w:rPr>
          <w:rFonts w:ascii="Times New Roman" w:hAnsi="Times New Roman" w:cs="Times New Roman"/>
          <w:sz w:val="24"/>
          <w:szCs w:val="24"/>
        </w:rPr>
        <w:lastRenderedPageBreak/>
        <w:t xml:space="preserve">konkurencyjnej względem nadawców </w:t>
      </w:r>
      <w:r w:rsidR="00E35E50">
        <w:rPr>
          <w:rFonts w:ascii="Times New Roman" w:hAnsi="Times New Roman" w:cs="Times New Roman"/>
          <w:sz w:val="24"/>
          <w:szCs w:val="24"/>
        </w:rPr>
        <w:t xml:space="preserve">programów dostępnych w Polsce, ale podlegających jurysdykcji innego państwa członkowskiego UE. </w:t>
      </w:r>
      <w:r w:rsidR="00B90444">
        <w:rPr>
          <w:rFonts w:ascii="Times New Roman" w:hAnsi="Times New Roman" w:cs="Times New Roman"/>
          <w:sz w:val="24"/>
          <w:szCs w:val="24"/>
        </w:rPr>
        <w:t>Zakłada się, że z</w:t>
      </w:r>
      <w:r w:rsidR="0088668C">
        <w:rPr>
          <w:rFonts w:ascii="Times New Roman" w:hAnsi="Times New Roman" w:cs="Times New Roman"/>
          <w:sz w:val="24"/>
          <w:szCs w:val="24"/>
        </w:rPr>
        <w:t>nacząca większość państw (a być może niemal wszystkie)</w:t>
      </w:r>
      <w:r w:rsidR="002D2566">
        <w:rPr>
          <w:rFonts w:ascii="Times New Roman" w:hAnsi="Times New Roman" w:cs="Times New Roman"/>
          <w:sz w:val="24"/>
          <w:szCs w:val="24"/>
        </w:rPr>
        <w:t xml:space="preserve"> dokonają pełnego wdrożenia art. 23 ust. 1 dyrektywy 2018/1808. W takiej sytuacji programy telewizyjne podlegające jurysdykcji innego państwa członkowskiego UE, nadawane w języku polskim i kierowane na terytorium Rzeczypospolitej Polskiej (około 100 programów telewizyjnych dostępnych w sieciach kablowych lub platformach satelitarnych) podlegały będą elastycznym regułom przyjętym w tym państwie członkowskim UE.</w:t>
      </w:r>
    </w:p>
    <w:p w14:paraId="096BDBEF" w14:textId="0133667F" w:rsidR="00761ABF" w:rsidRPr="00761ABF" w:rsidRDefault="00761ABF" w:rsidP="00761ABF">
      <w:pPr>
        <w:spacing w:after="120" w:line="360" w:lineRule="auto"/>
        <w:jc w:val="both"/>
        <w:rPr>
          <w:rFonts w:ascii="Times New Roman" w:hAnsi="Times New Roman" w:cs="Times New Roman"/>
          <w:sz w:val="24"/>
          <w:szCs w:val="24"/>
        </w:rPr>
      </w:pPr>
      <w:r w:rsidRPr="00761ABF">
        <w:rPr>
          <w:rFonts w:ascii="Times New Roman" w:hAnsi="Times New Roman" w:cs="Times New Roman"/>
          <w:sz w:val="24"/>
          <w:szCs w:val="24"/>
        </w:rPr>
        <w:t>Jednocześnie proponuje się utrzymanie obecnie obowiązującego art. 16</w:t>
      </w:r>
      <w:r w:rsidR="004264EE">
        <w:rPr>
          <w:rFonts w:ascii="Times New Roman" w:hAnsi="Times New Roman" w:cs="Times New Roman"/>
          <w:sz w:val="24"/>
          <w:szCs w:val="24"/>
        </w:rPr>
        <w:t>a</w:t>
      </w:r>
      <w:r w:rsidRPr="00761ABF">
        <w:rPr>
          <w:rFonts w:ascii="Times New Roman" w:hAnsi="Times New Roman" w:cs="Times New Roman"/>
          <w:sz w:val="24"/>
          <w:szCs w:val="24"/>
        </w:rPr>
        <w:t xml:space="preserve"> ust. </w:t>
      </w:r>
      <w:r w:rsidR="004264EE">
        <w:rPr>
          <w:rFonts w:ascii="Times New Roman" w:hAnsi="Times New Roman" w:cs="Times New Roman"/>
          <w:sz w:val="24"/>
          <w:szCs w:val="24"/>
        </w:rPr>
        <w:t xml:space="preserve">3 i </w:t>
      </w:r>
      <w:r w:rsidRPr="00761ABF">
        <w:rPr>
          <w:rFonts w:ascii="Times New Roman" w:hAnsi="Times New Roman" w:cs="Times New Roman"/>
          <w:sz w:val="24"/>
          <w:szCs w:val="24"/>
        </w:rPr>
        <w:t xml:space="preserve">4 </w:t>
      </w:r>
      <w:r w:rsidR="006F7D5B">
        <w:rPr>
          <w:rFonts w:ascii="Times New Roman" w:hAnsi="Times New Roman" w:cs="Times New Roman"/>
          <w:sz w:val="24"/>
          <w:szCs w:val="24"/>
        </w:rPr>
        <w:t>ustawy o</w:t>
      </w:r>
      <w:r w:rsidR="00AD170E">
        <w:rPr>
          <w:rFonts w:ascii="Times New Roman" w:hAnsi="Times New Roman" w:cs="Times New Roman"/>
          <w:sz w:val="24"/>
          <w:szCs w:val="24"/>
        </w:rPr>
        <w:t> </w:t>
      </w:r>
      <w:r w:rsidR="006F7D5B">
        <w:rPr>
          <w:rFonts w:ascii="Times New Roman" w:hAnsi="Times New Roman" w:cs="Times New Roman"/>
          <w:sz w:val="24"/>
          <w:szCs w:val="24"/>
        </w:rPr>
        <w:t>radiofonii i telewizji</w:t>
      </w:r>
      <w:r w:rsidRPr="00761ABF">
        <w:rPr>
          <w:rFonts w:ascii="Times New Roman" w:hAnsi="Times New Roman" w:cs="Times New Roman"/>
          <w:sz w:val="24"/>
          <w:szCs w:val="24"/>
        </w:rPr>
        <w:t xml:space="preserve">, </w:t>
      </w:r>
      <w:r w:rsidR="004264EE">
        <w:rPr>
          <w:rFonts w:ascii="Times New Roman" w:hAnsi="Times New Roman" w:cs="Times New Roman"/>
          <w:sz w:val="24"/>
          <w:szCs w:val="24"/>
        </w:rPr>
        <w:t>które określają dopuszczalną częstotliwość przerywania audycji w celu nadania reklamy</w:t>
      </w:r>
      <w:r w:rsidRPr="00761ABF">
        <w:rPr>
          <w:rFonts w:ascii="Times New Roman" w:hAnsi="Times New Roman" w:cs="Times New Roman"/>
          <w:sz w:val="24"/>
          <w:szCs w:val="24"/>
        </w:rPr>
        <w:t xml:space="preserve">. </w:t>
      </w:r>
      <w:r w:rsidR="002D2566">
        <w:rPr>
          <w:rFonts w:ascii="Times New Roman" w:hAnsi="Times New Roman" w:cs="Times New Roman"/>
          <w:sz w:val="24"/>
          <w:szCs w:val="24"/>
        </w:rPr>
        <w:t>Projektowana ustawa zachowuje więc regulacje surowsze niż przewidziane w dyrektywie 2018/1808 (a także utrzymuje surowsze reguły niż przewidziane w</w:t>
      </w:r>
      <w:r w:rsidR="00AD170E">
        <w:rPr>
          <w:rFonts w:ascii="Times New Roman" w:hAnsi="Times New Roman" w:cs="Times New Roman"/>
          <w:sz w:val="24"/>
          <w:szCs w:val="24"/>
        </w:rPr>
        <w:t> </w:t>
      </w:r>
      <w:r w:rsidR="002D2566">
        <w:rPr>
          <w:rFonts w:ascii="Times New Roman" w:hAnsi="Times New Roman" w:cs="Times New Roman"/>
          <w:sz w:val="24"/>
          <w:szCs w:val="24"/>
        </w:rPr>
        <w:t xml:space="preserve">dotychczasowej dyrektywie 2010/13/UE), co jest dozwolone na mocy art. 4 ust. 1 dyrektywy 2018/1808. </w:t>
      </w:r>
      <w:r w:rsidRPr="00761ABF">
        <w:rPr>
          <w:rFonts w:ascii="Times New Roman" w:hAnsi="Times New Roman" w:cs="Times New Roman"/>
          <w:sz w:val="24"/>
          <w:szCs w:val="24"/>
        </w:rPr>
        <w:t>Ma to na celu zapobieżenie sytuacjom, w któr</w:t>
      </w:r>
      <w:r w:rsidR="001D6C24">
        <w:rPr>
          <w:rFonts w:ascii="Times New Roman" w:hAnsi="Times New Roman" w:cs="Times New Roman"/>
          <w:sz w:val="24"/>
          <w:szCs w:val="24"/>
        </w:rPr>
        <w:t>ych</w:t>
      </w:r>
      <w:r w:rsidRPr="00761ABF">
        <w:rPr>
          <w:rFonts w:ascii="Times New Roman" w:hAnsi="Times New Roman" w:cs="Times New Roman"/>
          <w:sz w:val="24"/>
          <w:szCs w:val="24"/>
        </w:rPr>
        <w:t xml:space="preserve"> nadawcy z uwagi na chęć maksymalizacji zysków emitowaliby dużą część dozwolonej dobowej </w:t>
      </w:r>
      <w:r w:rsidR="00BE288B">
        <w:rPr>
          <w:rFonts w:ascii="Times New Roman" w:hAnsi="Times New Roman" w:cs="Times New Roman"/>
          <w:sz w:val="24"/>
          <w:szCs w:val="24"/>
        </w:rPr>
        <w:t>liczby</w:t>
      </w:r>
      <w:r w:rsidRPr="00761ABF">
        <w:rPr>
          <w:rFonts w:ascii="Times New Roman" w:hAnsi="Times New Roman" w:cs="Times New Roman"/>
          <w:sz w:val="24"/>
          <w:szCs w:val="24"/>
        </w:rPr>
        <w:t xml:space="preserve"> przekazów handlowych w godzinach największej oglądalności</w:t>
      </w:r>
      <w:r w:rsidR="002D2566">
        <w:rPr>
          <w:rFonts w:ascii="Times New Roman" w:hAnsi="Times New Roman" w:cs="Times New Roman"/>
          <w:sz w:val="24"/>
          <w:szCs w:val="24"/>
        </w:rPr>
        <w:t>, dokonując przy tym częstych przerw audycji lub innych przekazów, co uznać należy za niekorzystne z punktu widzenia odbiorcy</w:t>
      </w:r>
      <w:r w:rsidRPr="00761ABF">
        <w:rPr>
          <w:rFonts w:ascii="Times New Roman" w:hAnsi="Times New Roman" w:cs="Times New Roman"/>
          <w:sz w:val="24"/>
          <w:szCs w:val="24"/>
        </w:rPr>
        <w:t xml:space="preserve">. </w:t>
      </w:r>
    </w:p>
    <w:p w14:paraId="63BCA983" w14:textId="25E60270" w:rsidR="00F46591" w:rsidRDefault="00761ABF" w:rsidP="00761ABF">
      <w:pPr>
        <w:spacing w:after="120" w:line="360" w:lineRule="auto"/>
        <w:jc w:val="both"/>
        <w:rPr>
          <w:rFonts w:ascii="Times New Roman" w:hAnsi="Times New Roman" w:cs="Times New Roman"/>
          <w:sz w:val="24"/>
          <w:szCs w:val="24"/>
        </w:rPr>
      </w:pPr>
      <w:r w:rsidRPr="00761ABF">
        <w:rPr>
          <w:rFonts w:ascii="Times New Roman" w:hAnsi="Times New Roman" w:cs="Times New Roman"/>
          <w:sz w:val="24"/>
          <w:szCs w:val="24"/>
        </w:rPr>
        <w:t xml:space="preserve">Ponadto proponuje się dodanie art. 16a ust. </w:t>
      </w:r>
      <w:r w:rsidR="00D3747A">
        <w:rPr>
          <w:rFonts w:ascii="Times New Roman" w:hAnsi="Times New Roman" w:cs="Times New Roman"/>
          <w:sz w:val="24"/>
          <w:szCs w:val="24"/>
        </w:rPr>
        <w:t>2</w:t>
      </w:r>
      <w:r w:rsidR="008936AA">
        <w:rPr>
          <w:rFonts w:ascii="Times New Roman" w:hAnsi="Times New Roman" w:cs="Times New Roman"/>
          <w:sz w:val="24"/>
          <w:szCs w:val="24"/>
        </w:rPr>
        <w:t>a</w:t>
      </w:r>
      <w:r w:rsidR="0076383C">
        <w:rPr>
          <w:rFonts w:ascii="Times New Roman" w:hAnsi="Times New Roman" w:cs="Times New Roman"/>
          <w:sz w:val="24"/>
          <w:szCs w:val="24"/>
        </w:rPr>
        <w:t>,</w:t>
      </w:r>
      <w:r w:rsidRPr="00761ABF">
        <w:rPr>
          <w:rFonts w:ascii="Times New Roman" w:hAnsi="Times New Roman" w:cs="Times New Roman"/>
          <w:sz w:val="24"/>
          <w:szCs w:val="24"/>
        </w:rPr>
        <w:t xml:space="preserve"> zgodnie z k</w:t>
      </w:r>
      <w:r w:rsidR="002D2566">
        <w:rPr>
          <w:rFonts w:ascii="Times New Roman" w:hAnsi="Times New Roman" w:cs="Times New Roman"/>
          <w:sz w:val="24"/>
          <w:szCs w:val="24"/>
        </w:rPr>
        <w:t>t</w:t>
      </w:r>
      <w:r w:rsidRPr="00761ABF">
        <w:rPr>
          <w:rFonts w:ascii="Times New Roman" w:hAnsi="Times New Roman" w:cs="Times New Roman"/>
          <w:sz w:val="24"/>
          <w:szCs w:val="24"/>
        </w:rPr>
        <w:t>órym</w:t>
      </w:r>
      <w:r w:rsidR="0076383C">
        <w:rPr>
          <w:rFonts w:ascii="Times New Roman" w:hAnsi="Times New Roman" w:cs="Times New Roman"/>
          <w:sz w:val="24"/>
          <w:szCs w:val="24"/>
        </w:rPr>
        <w:t xml:space="preserve"> </w:t>
      </w:r>
      <w:r w:rsidR="00367F42">
        <w:rPr>
          <w:rFonts w:ascii="Times New Roman" w:hAnsi="Times New Roman" w:cs="Times New Roman"/>
          <w:sz w:val="24"/>
          <w:szCs w:val="24"/>
        </w:rPr>
        <w:t>dozwolone jest przerywanie transmisji sportowych w celu nadania jednej reklamy nawet poza przerwą wynikającą z przepisów rozgrywania danych zawodów sportowych</w:t>
      </w:r>
      <w:r w:rsidRPr="00761ABF">
        <w:rPr>
          <w:rFonts w:ascii="Times New Roman" w:hAnsi="Times New Roman" w:cs="Times New Roman"/>
          <w:sz w:val="24"/>
          <w:szCs w:val="24"/>
        </w:rPr>
        <w:t xml:space="preserve">. Celem wprowadzenia niniejszego przepisu jest </w:t>
      </w:r>
      <w:r w:rsidR="00367F42">
        <w:rPr>
          <w:rFonts w:ascii="Times New Roman" w:hAnsi="Times New Roman" w:cs="Times New Roman"/>
          <w:sz w:val="24"/>
          <w:szCs w:val="24"/>
        </w:rPr>
        <w:t xml:space="preserve">umożliwienie nadawcom umieszczania pojedynczych spotów reklamowych w naturalnych przerwach w zawodach (niewynikających </w:t>
      </w:r>
      <w:r w:rsidR="00C62598">
        <w:rPr>
          <w:rFonts w:ascii="Times New Roman" w:hAnsi="Times New Roman" w:cs="Times New Roman"/>
          <w:sz w:val="24"/>
          <w:szCs w:val="24"/>
        </w:rPr>
        <w:t>z przepisów rozgrywania danych zawodów) lub przerwach umieszczanych w transmisji przez podmiot, od którego dany nadawca nabywa prawa do j</w:t>
      </w:r>
      <w:r w:rsidR="00F46591">
        <w:rPr>
          <w:rFonts w:ascii="Times New Roman" w:hAnsi="Times New Roman" w:cs="Times New Roman"/>
          <w:sz w:val="24"/>
          <w:szCs w:val="24"/>
        </w:rPr>
        <w:t>ej wyemitowania</w:t>
      </w:r>
      <w:r w:rsidRPr="00761ABF">
        <w:rPr>
          <w:rFonts w:ascii="Times New Roman" w:hAnsi="Times New Roman" w:cs="Times New Roman"/>
          <w:sz w:val="24"/>
          <w:szCs w:val="24"/>
        </w:rPr>
        <w:t>.</w:t>
      </w:r>
    </w:p>
    <w:p w14:paraId="006924AE" w14:textId="7095A3CA" w:rsidR="009B0C19" w:rsidRDefault="00F46591" w:rsidP="00761AB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Mając na uwadze fakt, że już obecnie w znaczącej większości państw członkowskich </w:t>
      </w:r>
      <w:r w:rsidR="001D6C24">
        <w:rPr>
          <w:rFonts w:ascii="Times New Roman" w:hAnsi="Times New Roman" w:cs="Times New Roman"/>
          <w:sz w:val="24"/>
          <w:szCs w:val="24"/>
        </w:rPr>
        <w:t xml:space="preserve">Unii Europejskiej </w:t>
      </w:r>
      <w:r>
        <w:rPr>
          <w:rFonts w:ascii="Times New Roman" w:hAnsi="Times New Roman" w:cs="Times New Roman"/>
          <w:sz w:val="24"/>
          <w:szCs w:val="24"/>
        </w:rPr>
        <w:t xml:space="preserve">dopuszczalne jest przerywania audycji w celu nadawania reklam, proponuje się przy tym również liberalizację polskich regulacji w tym zakresie. Dostrzega się, że rozpowszechnianie audycji dla dzieci łączy się z koniecznością ponoszenia większych kosztów przez nadawców. Jednocześnie nadawcy podlegający polskiej jurysdykcji w przeciwieństwie do nadawców programów kierowanych </w:t>
      </w:r>
      <w:r w:rsidR="009B0C19">
        <w:rPr>
          <w:rFonts w:ascii="Times New Roman" w:hAnsi="Times New Roman" w:cs="Times New Roman"/>
          <w:sz w:val="24"/>
          <w:szCs w:val="24"/>
        </w:rPr>
        <w:t xml:space="preserve">na terytorium </w:t>
      </w:r>
      <w:r w:rsidR="001D6C24">
        <w:rPr>
          <w:rFonts w:ascii="Times New Roman" w:hAnsi="Times New Roman" w:cs="Times New Roman"/>
          <w:sz w:val="24"/>
          <w:szCs w:val="24"/>
        </w:rPr>
        <w:t xml:space="preserve">Rzeczypospolitej Polskiej </w:t>
      </w:r>
      <w:r w:rsidR="009B0C19">
        <w:rPr>
          <w:rFonts w:ascii="Times New Roman" w:hAnsi="Times New Roman" w:cs="Times New Roman"/>
          <w:sz w:val="24"/>
          <w:szCs w:val="24"/>
        </w:rPr>
        <w:t xml:space="preserve">z innych państw członkowskich </w:t>
      </w:r>
      <w:r w:rsidR="00C77EDB">
        <w:rPr>
          <w:rFonts w:ascii="Times New Roman" w:hAnsi="Times New Roman" w:cs="Times New Roman"/>
          <w:sz w:val="24"/>
          <w:szCs w:val="24"/>
        </w:rPr>
        <w:t>Unii Europejskiej</w:t>
      </w:r>
      <w:r w:rsidR="009B0C19">
        <w:rPr>
          <w:rFonts w:ascii="Times New Roman" w:hAnsi="Times New Roman" w:cs="Times New Roman"/>
          <w:sz w:val="24"/>
          <w:szCs w:val="24"/>
        </w:rPr>
        <w:t xml:space="preserve"> nie mogą pozyskiwać przychodów z reklam emitowanych w ich trakcie. Proponuje się więc częściowe dopuszczenie możliwości przerywania audycji </w:t>
      </w:r>
      <w:r w:rsidR="0076566E">
        <w:rPr>
          <w:rFonts w:ascii="Times New Roman" w:hAnsi="Times New Roman" w:cs="Times New Roman"/>
          <w:sz w:val="24"/>
          <w:szCs w:val="24"/>
        </w:rPr>
        <w:t xml:space="preserve">dla dzieci </w:t>
      </w:r>
      <w:r w:rsidR="009B0C19">
        <w:rPr>
          <w:rFonts w:ascii="Times New Roman" w:hAnsi="Times New Roman" w:cs="Times New Roman"/>
          <w:sz w:val="24"/>
          <w:szCs w:val="24"/>
        </w:rPr>
        <w:t xml:space="preserve">w celu nadania reklamy przez nadawców podlegających </w:t>
      </w:r>
      <w:r w:rsidR="009B0C19">
        <w:rPr>
          <w:rFonts w:ascii="Times New Roman" w:hAnsi="Times New Roman" w:cs="Times New Roman"/>
          <w:sz w:val="24"/>
          <w:szCs w:val="24"/>
        </w:rPr>
        <w:lastRenderedPageBreak/>
        <w:t>polskiej jurysdykcji. Zgodnie z art. 20 ust. 2 dyrektywy 2018/1808 „e</w:t>
      </w:r>
      <w:r w:rsidR="009B0C19" w:rsidRPr="009B0C19">
        <w:rPr>
          <w:rFonts w:ascii="Times New Roman" w:hAnsi="Times New Roman" w:cs="Times New Roman"/>
          <w:sz w:val="24"/>
          <w:szCs w:val="24"/>
        </w:rPr>
        <w:t>misja audycji dla dzieci może zostać przerwana reklamą telewizyjną tylko raz w ciągu każdego przewidzianego w układzie audycji okresu nie krótszego niż 30 minut, o ile czas trwania danej audycji – przewidziany w układzie audycji – jest dłuższy niż 30 minut</w:t>
      </w:r>
      <w:r w:rsidR="001D6C24">
        <w:rPr>
          <w:rFonts w:ascii="Times New Roman" w:hAnsi="Times New Roman" w:cs="Times New Roman"/>
          <w:sz w:val="24"/>
          <w:szCs w:val="24"/>
        </w:rPr>
        <w:t>.</w:t>
      </w:r>
      <w:r w:rsidR="009B0C19">
        <w:rPr>
          <w:rFonts w:ascii="Times New Roman" w:hAnsi="Times New Roman" w:cs="Times New Roman"/>
          <w:sz w:val="24"/>
          <w:szCs w:val="24"/>
        </w:rPr>
        <w:t>”. Projektowana ustawa zawiera surowszą regulację</w:t>
      </w:r>
      <w:r w:rsidR="00337D85">
        <w:rPr>
          <w:rFonts w:ascii="Times New Roman" w:hAnsi="Times New Roman" w:cs="Times New Roman"/>
          <w:sz w:val="24"/>
          <w:szCs w:val="24"/>
        </w:rPr>
        <w:t>, co jest dopuszczalne na podstawie art. 4 ust. 1 dyrektywy 2018/1808</w:t>
      </w:r>
      <w:r w:rsidR="009B0C19">
        <w:rPr>
          <w:rFonts w:ascii="Times New Roman" w:hAnsi="Times New Roman" w:cs="Times New Roman"/>
          <w:sz w:val="24"/>
          <w:szCs w:val="24"/>
        </w:rPr>
        <w:t xml:space="preserve">. Zakłada, że przerywać można będzie wyłącznie </w:t>
      </w:r>
      <w:r w:rsidR="00337D85">
        <w:rPr>
          <w:rFonts w:ascii="Times New Roman" w:hAnsi="Times New Roman" w:cs="Times New Roman"/>
          <w:sz w:val="24"/>
          <w:szCs w:val="24"/>
        </w:rPr>
        <w:t xml:space="preserve">filmy będące </w:t>
      </w:r>
      <w:r w:rsidR="009B0C19">
        <w:rPr>
          <w:rFonts w:ascii="Times New Roman" w:hAnsi="Times New Roman" w:cs="Times New Roman"/>
          <w:sz w:val="24"/>
          <w:szCs w:val="24"/>
        </w:rPr>
        <w:t>audycj</w:t>
      </w:r>
      <w:r w:rsidR="00337D85">
        <w:rPr>
          <w:rFonts w:ascii="Times New Roman" w:hAnsi="Times New Roman" w:cs="Times New Roman"/>
          <w:sz w:val="24"/>
          <w:szCs w:val="24"/>
        </w:rPr>
        <w:t xml:space="preserve">ami </w:t>
      </w:r>
      <w:r w:rsidR="009B0C19">
        <w:rPr>
          <w:rFonts w:ascii="Times New Roman" w:hAnsi="Times New Roman" w:cs="Times New Roman"/>
          <w:sz w:val="24"/>
          <w:szCs w:val="24"/>
        </w:rPr>
        <w:t xml:space="preserve">dla dzieci dłuższe niż </w:t>
      </w:r>
      <w:r w:rsidR="00337D85">
        <w:rPr>
          <w:rFonts w:ascii="Times New Roman" w:hAnsi="Times New Roman" w:cs="Times New Roman"/>
          <w:sz w:val="24"/>
          <w:szCs w:val="24"/>
        </w:rPr>
        <w:t xml:space="preserve">60 </w:t>
      </w:r>
      <w:r w:rsidR="009B0C19">
        <w:rPr>
          <w:rFonts w:ascii="Times New Roman" w:hAnsi="Times New Roman" w:cs="Times New Roman"/>
          <w:sz w:val="24"/>
          <w:szCs w:val="24"/>
        </w:rPr>
        <w:t xml:space="preserve">minut. </w:t>
      </w:r>
    </w:p>
    <w:p w14:paraId="05D7B707" w14:textId="0C2F9BBB" w:rsidR="002D2566" w:rsidRDefault="002D2566" w:rsidP="00761AB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Projektowane regulacje dotyczące ilościowych limitów reklamowych zakładają więc równoważenie interesów nadawców i odbiorców programów telewizyjnych. Znacząca liberalizacja ma zwiększyć moż</w:t>
      </w:r>
      <w:r w:rsidR="0076566E">
        <w:rPr>
          <w:rFonts w:ascii="Times New Roman" w:hAnsi="Times New Roman" w:cs="Times New Roman"/>
          <w:sz w:val="24"/>
          <w:szCs w:val="24"/>
        </w:rPr>
        <w:t>liwość</w:t>
      </w:r>
      <w:r>
        <w:rPr>
          <w:rFonts w:ascii="Times New Roman" w:hAnsi="Times New Roman" w:cs="Times New Roman"/>
          <w:sz w:val="24"/>
          <w:szCs w:val="24"/>
        </w:rPr>
        <w:t xml:space="preserve"> pozyskiwania środków na rynku reklamowym</w:t>
      </w:r>
      <w:r w:rsidR="0076566E">
        <w:rPr>
          <w:rFonts w:ascii="Times New Roman" w:hAnsi="Times New Roman" w:cs="Times New Roman"/>
          <w:sz w:val="24"/>
          <w:szCs w:val="24"/>
        </w:rPr>
        <w:t xml:space="preserve"> przez nadawców</w:t>
      </w:r>
      <w:r>
        <w:rPr>
          <w:rFonts w:ascii="Times New Roman" w:hAnsi="Times New Roman" w:cs="Times New Roman"/>
          <w:sz w:val="24"/>
          <w:szCs w:val="24"/>
        </w:rPr>
        <w:t xml:space="preserve">. Jednoczesne utrzymanie </w:t>
      </w:r>
      <w:r w:rsidR="009A1269">
        <w:rPr>
          <w:rFonts w:ascii="Times New Roman" w:hAnsi="Times New Roman" w:cs="Times New Roman"/>
          <w:sz w:val="24"/>
          <w:szCs w:val="24"/>
        </w:rPr>
        <w:t>pewnych ograniczeń swobody nadawców w</w:t>
      </w:r>
      <w:r w:rsidR="00AD170E">
        <w:rPr>
          <w:rFonts w:ascii="Times New Roman" w:hAnsi="Times New Roman" w:cs="Times New Roman"/>
          <w:sz w:val="24"/>
          <w:szCs w:val="24"/>
        </w:rPr>
        <w:t> </w:t>
      </w:r>
      <w:r w:rsidR="009A1269">
        <w:rPr>
          <w:rFonts w:ascii="Times New Roman" w:hAnsi="Times New Roman" w:cs="Times New Roman"/>
          <w:sz w:val="24"/>
          <w:szCs w:val="24"/>
        </w:rPr>
        <w:t xml:space="preserve">emitowaniu reklam ma uchronić odbiorców przed nadmiernym nasyceniem programów treściami reklamowymi. </w:t>
      </w:r>
    </w:p>
    <w:p w14:paraId="4BB4C4DB" w14:textId="4DDEF108" w:rsidR="0053703C" w:rsidRDefault="0053703C" w:rsidP="0053703C">
      <w:pPr>
        <w:spacing w:after="120" w:line="360" w:lineRule="auto"/>
        <w:jc w:val="both"/>
        <w:rPr>
          <w:rFonts w:ascii="Times New Roman" w:hAnsi="Times New Roman" w:cs="Times New Roman"/>
          <w:sz w:val="24"/>
          <w:szCs w:val="24"/>
        </w:rPr>
      </w:pPr>
      <w:r w:rsidRPr="0053703C">
        <w:rPr>
          <w:rFonts w:ascii="Times New Roman" w:hAnsi="Times New Roman" w:cs="Times New Roman"/>
          <w:sz w:val="24"/>
          <w:szCs w:val="24"/>
        </w:rPr>
        <w:t xml:space="preserve">Dyrektywa 2018/1808 modyfikuje </w:t>
      </w:r>
      <w:r>
        <w:rPr>
          <w:rFonts w:ascii="Times New Roman" w:hAnsi="Times New Roman" w:cs="Times New Roman"/>
          <w:sz w:val="24"/>
          <w:szCs w:val="24"/>
        </w:rPr>
        <w:t xml:space="preserve">przy tym </w:t>
      </w:r>
      <w:r w:rsidRPr="0053703C">
        <w:rPr>
          <w:rFonts w:ascii="Times New Roman" w:hAnsi="Times New Roman" w:cs="Times New Roman"/>
          <w:sz w:val="24"/>
          <w:szCs w:val="24"/>
        </w:rPr>
        <w:t xml:space="preserve">także </w:t>
      </w:r>
      <w:r>
        <w:rPr>
          <w:rFonts w:ascii="Times New Roman" w:hAnsi="Times New Roman" w:cs="Times New Roman"/>
          <w:sz w:val="24"/>
          <w:szCs w:val="24"/>
        </w:rPr>
        <w:t xml:space="preserve">zawarty w art. 23 ust. 1 </w:t>
      </w:r>
      <w:r w:rsidRPr="0053703C">
        <w:rPr>
          <w:rFonts w:ascii="Times New Roman" w:hAnsi="Times New Roman" w:cs="Times New Roman"/>
          <w:sz w:val="24"/>
          <w:szCs w:val="24"/>
        </w:rPr>
        <w:t xml:space="preserve">katalog </w:t>
      </w:r>
      <w:r>
        <w:rPr>
          <w:rFonts w:ascii="Times New Roman" w:hAnsi="Times New Roman" w:cs="Times New Roman"/>
          <w:sz w:val="24"/>
          <w:szCs w:val="24"/>
        </w:rPr>
        <w:t>przekazów</w:t>
      </w:r>
      <w:r w:rsidRPr="0053703C">
        <w:rPr>
          <w:rFonts w:ascii="Times New Roman" w:hAnsi="Times New Roman" w:cs="Times New Roman"/>
          <w:sz w:val="24"/>
          <w:szCs w:val="24"/>
        </w:rPr>
        <w:t xml:space="preserve"> wyłączonych z</w:t>
      </w:r>
      <w:r>
        <w:rPr>
          <w:rFonts w:ascii="Times New Roman" w:hAnsi="Times New Roman" w:cs="Times New Roman"/>
          <w:sz w:val="24"/>
          <w:szCs w:val="24"/>
        </w:rPr>
        <w:t xml:space="preserve"> limitów reklamowych. Do katalogu tego dodaje ogłoszenia nadawane „</w:t>
      </w:r>
      <w:r w:rsidRPr="0053703C">
        <w:rPr>
          <w:rFonts w:ascii="Times New Roman" w:hAnsi="Times New Roman" w:cs="Times New Roman"/>
          <w:sz w:val="24"/>
          <w:szCs w:val="24"/>
        </w:rPr>
        <w:t>w</w:t>
      </w:r>
      <w:r w:rsidR="00AD170E">
        <w:rPr>
          <w:rFonts w:ascii="Times New Roman" w:hAnsi="Times New Roman" w:cs="Times New Roman"/>
          <w:sz w:val="24"/>
          <w:szCs w:val="24"/>
        </w:rPr>
        <w:t> </w:t>
      </w:r>
      <w:r w:rsidRPr="0053703C">
        <w:rPr>
          <w:rFonts w:ascii="Times New Roman" w:hAnsi="Times New Roman" w:cs="Times New Roman"/>
          <w:sz w:val="24"/>
          <w:szCs w:val="24"/>
        </w:rPr>
        <w:t>związku z audyc</w:t>
      </w:r>
      <w:r>
        <w:rPr>
          <w:rFonts w:ascii="Times New Roman" w:hAnsi="Times New Roman" w:cs="Times New Roman"/>
          <w:sz w:val="24"/>
          <w:szCs w:val="24"/>
        </w:rPr>
        <w:t xml:space="preserve">jami i audiowizualnymi usługami </w:t>
      </w:r>
      <w:r w:rsidRPr="0053703C">
        <w:rPr>
          <w:rFonts w:ascii="Times New Roman" w:hAnsi="Times New Roman" w:cs="Times New Roman"/>
          <w:sz w:val="24"/>
          <w:szCs w:val="24"/>
        </w:rPr>
        <w:t>medialnymi innych podmiotów należących do tej samej grupy nadawczej</w:t>
      </w:r>
      <w:r>
        <w:rPr>
          <w:rFonts w:ascii="Times New Roman" w:hAnsi="Times New Roman" w:cs="Times New Roman"/>
          <w:sz w:val="24"/>
          <w:szCs w:val="24"/>
        </w:rPr>
        <w:t>” oraz oznaczenia oddzielające „</w:t>
      </w:r>
      <w:r w:rsidRPr="0053703C">
        <w:rPr>
          <w:rFonts w:ascii="Times New Roman" w:hAnsi="Times New Roman" w:cs="Times New Roman"/>
          <w:sz w:val="24"/>
          <w:szCs w:val="24"/>
        </w:rPr>
        <w:t>materiał redakcyjny od telewizyjnych spotów re</w:t>
      </w:r>
      <w:r>
        <w:rPr>
          <w:rFonts w:ascii="Times New Roman" w:hAnsi="Times New Roman" w:cs="Times New Roman"/>
          <w:sz w:val="24"/>
          <w:szCs w:val="24"/>
        </w:rPr>
        <w:t xml:space="preserve">klamowych lub telesprzedażowych </w:t>
      </w:r>
      <w:r w:rsidRPr="0053703C">
        <w:rPr>
          <w:rFonts w:ascii="Times New Roman" w:hAnsi="Times New Roman" w:cs="Times New Roman"/>
          <w:sz w:val="24"/>
          <w:szCs w:val="24"/>
        </w:rPr>
        <w:t>oraz między poszczególnymi spotam</w:t>
      </w:r>
      <w:r>
        <w:rPr>
          <w:rFonts w:ascii="Times New Roman" w:hAnsi="Times New Roman" w:cs="Times New Roman"/>
          <w:sz w:val="24"/>
          <w:szCs w:val="24"/>
        </w:rPr>
        <w:t>i”. Powyższe zmiany skutkują koniecznością nowelizacji art. 16 ust. 4 ustawy o</w:t>
      </w:r>
      <w:r w:rsidR="00AD170E">
        <w:rPr>
          <w:rFonts w:ascii="Times New Roman" w:hAnsi="Times New Roman" w:cs="Times New Roman"/>
          <w:sz w:val="24"/>
          <w:szCs w:val="24"/>
        </w:rPr>
        <w:t> </w:t>
      </w:r>
      <w:r>
        <w:rPr>
          <w:rFonts w:ascii="Times New Roman" w:hAnsi="Times New Roman" w:cs="Times New Roman"/>
          <w:sz w:val="24"/>
          <w:szCs w:val="24"/>
        </w:rPr>
        <w:t xml:space="preserve">radiofonii i telewizji. </w:t>
      </w:r>
    </w:p>
    <w:p w14:paraId="1CC999DB" w14:textId="03F854B3" w:rsidR="00496273" w:rsidRPr="00761ABF" w:rsidRDefault="0053703C" w:rsidP="00761AB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Jednocześnie proponuje się modyfikację zasad umieszczania tzw. ogłoszeń własnych nadawcy, o których mowa w art. 16 ust. 4 pkt 1 i 2 u</w:t>
      </w:r>
      <w:r w:rsidR="00496273">
        <w:rPr>
          <w:rFonts w:ascii="Times New Roman" w:hAnsi="Times New Roman" w:cs="Times New Roman"/>
          <w:sz w:val="24"/>
          <w:szCs w:val="24"/>
        </w:rPr>
        <w:t>stawy o radiofonii i telewizji</w:t>
      </w:r>
      <w:r w:rsidR="004B2977">
        <w:rPr>
          <w:rFonts w:ascii="Times New Roman" w:hAnsi="Times New Roman" w:cs="Times New Roman"/>
          <w:sz w:val="24"/>
          <w:szCs w:val="24"/>
        </w:rPr>
        <w:t>,</w:t>
      </w:r>
      <w:r w:rsidR="00496273">
        <w:rPr>
          <w:rFonts w:ascii="Times New Roman" w:hAnsi="Times New Roman" w:cs="Times New Roman"/>
          <w:sz w:val="24"/>
          <w:szCs w:val="24"/>
        </w:rPr>
        <w:t xml:space="preserve"> przez </w:t>
      </w:r>
      <w:r w:rsidR="00337D85">
        <w:rPr>
          <w:rFonts w:ascii="Times New Roman" w:hAnsi="Times New Roman" w:cs="Times New Roman"/>
          <w:sz w:val="24"/>
          <w:szCs w:val="24"/>
        </w:rPr>
        <w:t xml:space="preserve">nowelizację </w:t>
      </w:r>
      <w:r w:rsidR="00496273">
        <w:rPr>
          <w:rFonts w:ascii="Times New Roman" w:hAnsi="Times New Roman" w:cs="Times New Roman"/>
          <w:sz w:val="24"/>
          <w:szCs w:val="24"/>
        </w:rPr>
        <w:t>art. 16 ust. 5</w:t>
      </w:r>
      <w:r w:rsidR="0000193E">
        <w:rPr>
          <w:rFonts w:ascii="Times New Roman" w:hAnsi="Times New Roman" w:cs="Times New Roman"/>
          <w:sz w:val="24"/>
          <w:szCs w:val="24"/>
        </w:rPr>
        <w:t xml:space="preserve"> tej ustawy</w:t>
      </w:r>
      <w:r w:rsidR="00496273">
        <w:rPr>
          <w:rFonts w:ascii="Times New Roman" w:hAnsi="Times New Roman" w:cs="Times New Roman"/>
          <w:sz w:val="24"/>
          <w:szCs w:val="24"/>
        </w:rPr>
        <w:t xml:space="preserve">. Dotychczasowa regulacja zawarta w art. 16 ust. 5 wprowadzająca limit ogłoszeń własnych w godzinie zegarowej nie wynikała z dotychczasowych przepisów dyrektywy, ale została wprowadzona jako surowszy i bardziej szczegółowy przepis (co jest dopuszczalne na podstawie art. 4 ust. 1 dyrektywy w brzmieniu dotychczasowym i obecnym). </w:t>
      </w:r>
      <w:r w:rsidR="00496273" w:rsidRPr="00496273">
        <w:rPr>
          <w:rFonts w:ascii="Times New Roman" w:hAnsi="Times New Roman" w:cs="Times New Roman"/>
          <w:sz w:val="24"/>
          <w:szCs w:val="24"/>
        </w:rPr>
        <w:t xml:space="preserve">Na gruncie </w:t>
      </w:r>
      <w:r w:rsidR="00496273">
        <w:rPr>
          <w:rFonts w:ascii="Times New Roman" w:hAnsi="Times New Roman" w:cs="Times New Roman"/>
          <w:sz w:val="24"/>
          <w:szCs w:val="24"/>
        </w:rPr>
        <w:t xml:space="preserve">dyrektywy 2010/13/UE oraz </w:t>
      </w:r>
      <w:r w:rsidR="001D6C24">
        <w:rPr>
          <w:rFonts w:ascii="Times New Roman" w:hAnsi="Times New Roman" w:cs="Times New Roman"/>
          <w:sz w:val="24"/>
          <w:szCs w:val="24"/>
        </w:rPr>
        <w:t xml:space="preserve">dyrektywy </w:t>
      </w:r>
      <w:r w:rsidR="00496273">
        <w:rPr>
          <w:rFonts w:ascii="Times New Roman" w:hAnsi="Times New Roman" w:cs="Times New Roman"/>
          <w:sz w:val="24"/>
          <w:szCs w:val="24"/>
        </w:rPr>
        <w:t>2018/1808 oraz</w:t>
      </w:r>
      <w:r w:rsidR="00496273" w:rsidRPr="00496273">
        <w:rPr>
          <w:rFonts w:ascii="Times New Roman" w:hAnsi="Times New Roman" w:cs="Times New Roman"/>
          <w:sz w:val="24"/>
          <w:szCs w:val="24"/>
        </w:rPr>
        <w:t xml:space="preserve"> w świetle interpretacji </w:t>
      </w:r>
      <w:r w:rsidR="00276E44">
        <w:rPr>
          <w:rFonts w:ascii="Times New Roman" w:hAnsi="Times New Roman" w:cs="Times New Roman"/>
          <w:sz w:val="24"/>
          <w:szCs w:val="24"/>
        </w:rPr>
        <w:t>Komisji Europejskiej</w:t>
      </w:r>
      <w:r w:rsidR="00276E44" w:rsidRPr="00496273">
        <w:rPr>
          <w:rFonts w:ascii="Times New Roman" w:hAnsi="Times New Roman" w:cs="Times New Roman"/>
          <w:sz w:val="24"/>
          <w:szCs w:val="24"/>
        </w:rPr>
        <w:t xml:space="preserve"> </w:t>
      </w:r>
      <w:r w:rsidR="00496273" w:rsidRPr="00496273">
        <w:rPr>
          <w:rFonts w:ascii="Times New Roman" w:hAnsi="Times New Roman" w:cs="Times New Roman"/>
          <w:sz w:val="24"/>
          <w:szCs w:val="24"/>
        </w:rPr>
        <w:t>należy rozróżnić reklamy</w:t>
      </w:r>
      <w:r w:rsidR="00496273">
        <w:rPr>
          <w:rFonts w:ascii="Times New Roman" w:hAnsi="Times New Roman" w:cs="Times New Roman"/>
          <w:sz w:val="24"/>
          <w:szCs w:val="24"/>
        </w:rPr>
        <w:t xml:space="preserve"> i autopromocję</w:t>
      </w:r>
      <w:r w:rsidR="00496273" w:rsidRPr="00496273">
        <w:rPr>
          <w:rFonts w:ascii="Times New Roman" w:hAnsi="Times New Roman" w:cs="Times New Roman"/>
          <w:sz w:val="24"/>
          <w:szCs w:val="24"/>
        </w:rPr>
        <w:t xml:space="preserve"> od </w:t>
      </w:r>
      <w:r w:rsidR="00496273">
        <w:rPr>
          <w:rFonts w:ascii="Times New Roman" w:hAnsi="Times New Roman" w:cs="Times New Roman"/>
          <w:sz w:val="24"/>
          <w:szCs w:val="24"/>
        </w:rPr>
        <w:t xml:space="preserve">tzw. </w:t>
      </w:r>
      <w:r w:rsidR="00496273" w:rsidRPr="00496273">
        <w:rPr>
          <w:rFonts w:ascii="Times New Roman" w:hAnsi="Times New Roman" w:cs="Times New Roman"/>
          <w:sz w:val="24"/>
          <w:szCs w:val="24"/>
        </w:rPr>
        <w:t xml:space="preserve">ogłoszeń </w:t>
      </w:r>
      <w:r w:rsidR="00496273">
        <w:rPr>
          <w:rFonts w:ascii="Times New Roman" w:hAnsi="Times New Roman" w:cs="Times New Roman"/>
          <w:sz w:val="24"/>
          <w:szCs w:val="24"/>
        </w:rPr>
        <w:t xml:space="preserve">własnych </w:t>
      </w:r>
      <w:r w:rsidR="00496273" w:rsidRPr="00496273">
        <w:rPr>
          <w:rFonts w:ascii="Times New Roman" w:hAnsi="Times New Roman" w:cs="Times New Roman"/>
          <w:sz w:val="24"/>
          <w:szCs w:val="24"/>
        </w:rPr>
        <w:t xml:space="preserve">nadawcy. </w:t>
      </w:r>
      <w:r w:rsidR="00496273">
        <w:rPr>
          <w:rFonts w:ascii="Times New Roman" w:hAnsi="Times New Roman" w:cs="Times New Roman"/>
          <w:sz w:val="24"/>
          <w:szCs w:val="24"/>
        </w:rPr>
        <w:t>P</w:t>
      </w:r>
      <w:r w:rsidR="00496273" w:rsidRPr="00496273">
        <w:rPr>
          <w:rFonts w:ascii="Times New Roman" w:hAnsi="Times New Roman" w:cs="Times New Roman"/>
          <w:sz w:val="24"/>
          <w:szCs w:val="24"/>
        </w:rPr>
        <w:t xml:space="preserve">rzekaz noszący znamiona autopromocji nadawcy </w:t>
      </w:r>
      <w:r w:rsidR="00496273">
        <w:rPr>
          <w:rFonts w:ascii="Times New Roman" w:hAnsi="Times New Roman" w:cs="Times New Roman"/>
          <w:sz w:val="24"/>
          <w:szCs w:val="24"/>
        </w:rPr>
        <w:t xml:space="preserve">jest </w:t>
      </w:r>
      <w:r w:rsidR="00496273" w:rsidRPr="00496273">
        <w:rPr>
          <w:rFonts w:ascii="Times New Roman" w:hAnsi="Times New Roman" w:cs="Times New Roman"/>
          <w:sz w:val="24"/>
          <w:szCs w:val="24"/>
        </w:rPr>
        <w:t>wliczany do limitu godzinowego reklamy. Ogłoszenia własne nadawcy, aby były wyłączone z limitu</w:t>
      </w:r>
      <w:r w:rsidR="004B2977">
        <w:rPr>
          <w:rFonts w:ascii="Times New Roman" w:hAnsi="Times New Roman" w:cs="Times New Roman"/>
          <w:sz w:val="24"/>
          <w:szCs w:val="24"/>
        </w:rPr>
        <w:t>,</w:t>
      </w:r>
      <w:r w:rsidR="00496273" w:rsidRPr="00496273">
        <w:rPr>
          <w:rFonts w:ascii="Times New Roman" w:hAnsi="Times New Roman" w:cs="Times New Roman"/>
          <w:sz w:val="24"/>
          <w:szCs w:val="24"/>
        </w:rPr>
        <w:t xml:space="preserve"> powinny mieć syntetyczny, czysto informacyjny charakter, wolny od jakichkolwiek promocyjnych zachęt. </w:t>
      </w:r>
      <w:r w:rsidR="00496273">
        <w:rPr>
          <w:rFonts w:ascii="Times New Roman" w:hAnsi="Times New Roman" w:cs="Times New Roman"/>
          <w:sz w:val="24"/>
          <w:szCs w:val="24"/>
        </w:rPr>
        <w:t xml:space="preserve">Dotychczasowe stosowanie przepisów </w:t>
      </w:r>
      <w:r w:rsidR="00BC4D2D">
        <w:rPr>
          <w:rFonts w:ascii="Times New Roman" w:hAnsi="Times New Roman" w:cs="Times New Roman"/>
          <w:sz w:val="24"/>
          <w:szCs w:val="24"/>
        </w:rPr>
        <w:t xml:space="preserve">dotyczących limitów reklamowych, w szczególności związane z rozróżnianiem przekazów mających charakter </w:t>
      </w:r>
      <w:r w:rsidR="00BC4D2D">
        <w:rPr>
          <w:rFonts w:ascii="Times New Roman" w:hAnsi="Times New Roman" w:cs="Times New Roman"/>
          <w:sz w:val="24"/>
          <w:szCs w:val="24"/>
        </w:rPr>
        <w:lastRenderedPageBreak/>
        <w:t>autopromocji od tzw. ogłoszeń własnych nadawców</w:t>
      </w:r>
      <w:r w:rsidR="004B2977">
        <w:rPr>
          <w:rFonts w:ascii="Times New Roman" w:hAnsi="Times New Roman" w:cs="Times New Roman"/>
          <w:sz w:val="24"/>
          <w:szCs w:val="24"/>
        </w:rPr>
        <w:t>,</w:t>
      </w:r>
      <w:r w:rsidR="00BC4D2D">
        <w:rPr>
          <w:rFonts w:ascii="Times New Roman" w:hAnsi="Times New Roman" w:cs="Times New Roman"/>
          <w:sz w:val="24"/>
          <w:szCs w:val="24"/>
        </w:rPr>
        <w:t xml:space="preserve"> oraz dotychczasowe doświadczenia KRRiT w tym zakresie wskazują, że limit określony w art. 16 ust. 5 jest zbędny. </w:t>
      </w:r>
      <w:r w:rsidR="00337D85">
        <w:rPr>
          <w:rFonts w:ascii="Times New Roman" w:hAnsi="Times New Roman" w:cs="Times New Roman"/>
          <w:sz w:val="24"/>
          <w:szCs w:val="24"/>
        </w:rPr>
        <w:t xml:space="preserve">Projekt zakłada więc odejście od limitu czasowego dotyczącego tzw. ogłoszeń własnych nadawcy, przy utrzymaniu ograniczenia, zgodnie z którym ogłoszenia te mogą być nadawane wyłącznie między audycjami. </w:t>
      </w:r>
    </w:p>
    <w:p w14:paraId="1A8BF865" w14:textId="07F7D20E" w:rsidR="00761ABF" w:rsidRDefault="00276E44" w:rsidP="00761AB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Nowe regulacje wprowadzane dyrektywą 2018/1808 powodują konieczność</w:t>
      </w:r>
      <w:r w:rsidR="00761ABF" w:rsidRPr="00761ABF">
        <w:rPr>
          <w:rFonts w:ascii="Times New Roman" w:hAnsi="Times New Roman" w:cs="Times New Roman"/>
          <w:sz w:val="24"/>
          <w:szCs w:val="24"/>
        </w:rPr>
        <w:t xml:space="preserve"> </w:t>
      </w:r>
      <w:r>
        <w:rPr>
          <w:rFonts w:ascii="Times New Roman" w:hAnsi="Times New Roman" w:cs="Times New Roman"/>
          <w:sz w:val="24"/>
          <w:szCs w:val="24"/>
        </w:rPr>
        <w:t>zmiany</w:t>
      </w:r>
      <w:r w:rsidRPr="00761ABF">
        <w:rPr>
          <w:rFonts w:ascii="Times New Roman" w:hAnsi="Times New Roman" w:cs="Times New Roman"/>
          <w:sz w:val="24"/>
          <w:szCs w:val="24"/>
        </w:rPr>
        <w:t xml:space="preserve"> </w:t>
      </w:r>
      <w:r w:rsidR="00761ABF" w:rsidRPr="00761ABF">
        <w:rPr>
          <w:rFonts w:ascii="Times New Roman" w:hAnsi="Times New Roman" w:cs="Times New Roman"/>
          <w:sz w:val="24"/>
          <w:szCs w:val="24"/>
        </w:rPr>
        <w:t xml:space="preserve">art. 16b ust. 1 pkt 1 </w:t>
      </w:r>
      <w:r w:rsidR="006F7D5B">
        <w:rPr>
          <w:rFonts w:ascii="Times New Roman" w:hAnsi="Times New Roman" w:cs="Times New Roman"/>
          <w:sz w:val="24"/>
          <w:szCs w:val="24"/>
        </w:rPr>
        <w:t>ustawy o</w:t>
      </w:r>
      <w:r w:rsidR="00AD170E">
        <w:rPr>
          <w:rFonts w:ascii="Times New Roman" w:hAnsi="Times New Roman" w:cs="Times New Roman"/>
          <w:sz w:val="24"/>
          <w:szCs w:val="24"/>
        </w:rPr>
        <w:t> </w:t>
      </w:r>
      <w:r w:rsidR="006F7D5B">
        <w:rPr>
          <w:rFonts w:ascii="Times New Roman" w:hAnsi="Times New Roman" w:cs="Times New Roman"/>
          <w:sz w:val="24"/>
          <w:szCs w:val="24"/>
        </w:rPr>
        <w:t>radiofonii i telewizji</w:t>
      </w:r>
      <w:r w:rsidR="00761ABF" w:rsidRPr="00761ABF">
        <w:rPr>
          <w:rFonts w:ascii="Times New Roman" w:hAnsi="Times New Roman" w:cs="Times New Roman"/>
          <w:sz w:val="24"/>
          <w:szCs w:val="24"/>
        </w:rPr>
        <w:t>, który ustanawia generalny zakaz nadawania przekazów handlowych wyrobów i rekwizytów tytoniowych, produktów imitujących wyroby lub rekwizyty tytoniowe, a także symbol</w:t>
      </w:r>
      <w:r w:rsidR="0000193E">
        <w:rPr>
          <w:rFonts w:ascii="Times New Roman" w:hAnsi="Times New Roman" w:cs="Times New Roman"/>
          <w:sz w:val="24"/>
          <w:szCs w:val="24"/>
        </w:rPr>
        <w:t>i</w:t>
      </w:r>
      <w:r w:rsidR="00761ABF" w:rsidRPr="00761ABF">
        <w:rPr>
          <w:rFonts w:ascii="Times New Roman" w:hAnsi="Times New Roman" w:cs="Times New Roman"/>
          <w:sz w:val="24"/>
          <w:szCs w:val="24"/>
        </w:rPr>
        <w:t xml:space="preserve"> związan</w:t>
      </w:r>
      <w:r w:rsidR="0000193E">
        <w:rPr>
          <w:rFonts w:ascii="Times New Roman" w:hAnsi="Times New Roman" w:cs="Times New Roman"/>
          <w:sz w:val="24"/>
          <w:szCs w:val="24"/>
        </w:rPr>
        <w:t>ych</w:t>
      </w:r>
      <w:r w:rsidR="00761ABF" w:rsidRPr="00761ABF">
        <w:rPr>
          <w:rFonts w:ascii="Times New Roman" w:hAnsi="Times New Roman" w:cs="Times New Roman"/>
          <w:sz w:val="24"/>
          <w:szCs w:val="24"/>
        </w:rPr>
        <w:t xml:space="preserve"> z używaniem tytoniu. Zakaz zostaje rozszerzony również na papierosy elektroniczne i pojemniki zapasowe w rozumieniu ustawy z dnia 9 listopada 1995 r. o ochronie zdrowia przed następstwami używania tytoniu lub wyrobów tytoniowych (Dz. U. z</w:t>
      </w:r>
      <w:r w:rsidR="00AD170E">
        <w:rPr>
          <w:rFonts w:ascii="Times New Roman" w:hAnsi="Times New Roman" w:cs="Times New Roman"/>
          <w:sz w:val="24"/>
          <w:szCs w:val="24"/>
        </w:rPr>
        <w:t> </w:t>
      </w:r>
      <w:r w:rsidR="00576E31">
        <w:rPr>
          <w:rFonts w:ascii="Times New Roman" w:hAnsi="Times New Roman" w:cs="Times New Roman"/>
          <w:sz w:val="24"/>
          <w:szCs w:val="24"/>
        </w:rPr>
        <w:t xml:space="preserve">2021 r. poz. 276) </w:t>
      </w:r>
      <w:r w:rsidR="00761ABF" w:rsidRPr="00761ABF">
        <w:rPr>
          <w:rFonts w:ascii="Times New Roman" w:hAnsi="Times New Roman" w:cs="Times New Roman"/>
          <w:sz w:val="24"/>
          <w:szCs w:val="24"/>
        </w:rPr>
        <w:t>Dyrektywa wskazuje, że obowiązujące już zakazy określone w</w:t>
      </w:r>
      <w:r w:rsidR="00AD170E">
        <w:rPr>
          <w:rFonts w:ascii="Times New Roman" w:hAnsi="Times New Roman" w:cs="Times New Roman"/>
          <w:sz w:val="24"/>
          <w:szCs w:val="24"/>
        </w:rPr>
        <w:t> </w:t>
      </w:r>
      <w:r w:rsidR="00761ABF" w:rsidRPr="00761ABF">
        <w:rPr>
          <w:rFonts w:ascii="Times New Roman" w:hAnsi="Times New Roman" w:cs="Times New Roman"/>
          <w:sz w:val="24"/>
          <w:szCs w:val="24"/>
        </w:rPr>
        <w:t>dyrektywie Parlamentu Eur</w:t>
      </w:r>
      <w:r w:rsidR="009A1269">
        <w:rPr>
          <w:rFonts w:ascii="Times New Roman" w:hAnsi="Times New Roman" w:cs="Times New Roman"/>
          <w:sz w:val="24"/>
          <w:szCs w:val="24"/>
        </w:rPr>
        <w:t>opejskiego i Rady 2003/33/WE</w:t>
      </w:r>
      <w:r w:rsidR="00761ABF" w:rsidRPr="00761ABF">
        <w:rPr>
          <w:rFonts w:ascii="Times New Roman" w:hAnsi="Times New Roman" w:cs="Times New Roman"/>
          <w:sz w:val="24"/>
          <w:szCs w:val="24"/>
        </w:rPr>
        <w:t xml:space="preserve"> </w:t>
      </w:r>
      <w:r w:rsidR="0076383C" w:rsidRPr="0076383C">
        <w:rPr>
          <w:rFonts w:ascii="Times New Roman" w:hAnsi="Times New Roman" w:cs="Times New Roman"/>
          <w:sz w:val="24"/>
          <w:szCs w:val="24"/>
        </w:rPr>
        <w:t>z dnia 26</w:t>
      </w:r>
      <w:r w:rsidR="004B2977">
        <w:rPr>
          <w:rFonts w:ascii="Times New Roman" w:hAnsi="Times New Roman" w:cs="Times New Roman"/>
          <w:sz w:val="24"/>
          <w:szCs w:val="24"/>
        </w:rPr>
        <w:t> </w:t>
      </w:r>
      <w:r w:rsidR="0076383C" w:rsidRPr="0076383C">
        <w:rPr>
          <w:rFonts w:ascii="Times New Roman" w:hAnsi="Times New Roman" w:cs="Times New Roman"/>
          <w:sz w:val="24"/>
          <w:szCs w:val="24"/>
        </w:rPr>
        <w:t>maja 2003 r. w sprawie zbliżenia przepisów ustawowych, wykonawczych i administracyjnych Państw Członkowskich, odnoszących się do reklamy i sponsorowania wyrobów tytoniowych</w:t>
      </w:r>
      <w:r w:rsidR="00A85780">
        <w:rPr>
          <w:rStyle w:val="Odwoanieprzypisudolnego"/>
          <w:rFonts w:ascii="Times New Roman" w:hAnsi="Times New Roman" w:cs="Times New Roman"/>
          <w:sz w:val="24"/>
          <w:szCs w:val="24"/>
        </w:rPr>
        <w:footnoteReference w:id="5"/>
      </w:r>
      <w:r w:rsidR="00A85780" w:rsidRPr="00371EBB">
        <w:rPr>
          <w:rFonts w:ascii="Times New Roman" w:hAnsi="Times New Roman" w:cs="Times New Roman"/>
          <w:sz w:val="24"/>
          <w:szCs w:val="24"/>
          <w:vertAlign w:val="superscript"/>
        </w:rPr>
        <w:t>)</w:t>
      </w:r>
      <w:r w:rsidR="0076383C" w:rsidRPr="0076383C">
        <w:rPr>
          <w:rFonts w:ascii="Times New Roman" w:hAnsi="Times New Roman" w:cs="Times New Roman"/>
          <w:sz w:val="24"/>
          <w:szCs w:val="24"/>
        </w:rPr>
        <w:t xml:space="preserve"> </w:t>
      </w:r>
      <w:r w:rsidR="00761ABF" w:rsidRPr="00761ABF">
        <w:rPr>
          <w:rFonts w:ascii="Times New Roman" w:hAnsi="Times New Roman" w:cs="Times New Roman"/>
          <w:sz w:val="24"/>
          <w:szCs w:val="24"/>
        </w:rPr>
        <w:t>oraz zakazy mające zastosowanie do przekazów handlowych dotyczących papierosów elektronicznych i</w:t>
      </w:r>
      <w:r w:rsidR="00E6358F">
        <w:rPr>
          <w:rFonts w:ascii="Times New Roman" w:hAnsi="Times New Roman" w:cs="Times New Roman"/>
          <w:sz w:val="24"/>
          <w:szCs w:val="24"/>
        </w:rPr>
        <w:t xml:space="preserve"> </w:t>
      </w:r>
      <w:r w:rsidR="00761ABF" w:rsidRPr="00761ABF">
        <w:rPr>
          <w:rFonts w:ascii="Times New Roman" w:hAnsi="Times New Roman" w:cs="Times New Roman"/>
          <w:sz w:val="24"/>
          <w:szCs w:val="24"/>
        </w:rPr>
        <w:t>pojemników zapasowych na mocy dyrektywy Parlamentu Eur</w:t>
      </w:r>
      <w:r w:rsidR="009A1269">
        <w:rPr>
          <w:rFonts w:ascii="Times New Roman" w:hAnsi="Times New Roman" w:cs="Times New Roman"/>
          <w:sz w:val="24"/>
          <w:szCs w:val="24"/>
        </w:rPr>
        <w:t>opejskiego i Rady 2014/40/UE</w:t>
      </w:r>
      <w:r w:rsidR="00761ABF" w:rsidRPr="00761ABF">
        <w:rPr>
          <w:rFonts w:ascii="Times New Roman" w:hAnsi="Times New Roman" w:cs="Times New Roman"/>
          <w:sz w:val="24"/>
          <w:szCs w:val="24"/>
        </w:rPr>
        <w:t xml:space="preserve"> </w:t>
      </w:r>
      <w:r w:rsidR="0076383C" w:rsidRPr="0076383C">
        <w:rPr>
          <w:rFonts w:ascii="Times New Roman" w:hAnsi="Times New Roman" w:cs="Times New Roman"/>
          <w:sz w:val="24"/>
          <w:szCs w:val="24"/>
        </w:rPr>
        <w:t>z dnia 3 kwietnia 2014 r. w sprawie zbliżenia przepisów ustawowych, wykonawczych i administracyjnych państw członkowskich w sprawie produkcji, prezentowania i sprzedaży wyrobów tytoniowych i powiązanych wyrobów oraz uchylającej dyrektywę 2001/37/WE</w:t>
      </w:r>
      <w:r w:rsidR="003A7E2F">
        <w:rPr>
          <w:rStyle w:val="Odwoanieprzypisudolnego"/>
          <w:rFonts w:ascii="Times New Roman" w:hAnsi="Times New Roman" w:cs="Times New Roman"/>
          <w:sz w:val="24"/>
          <w:szCs w:val="24"/>
        </w:rPr>
        <w:footnoteReference w:id="6"/>
      </w:r>
      <w:r w:rsidR="003A32FD" w:rsidRPr="00371EBB">
        <w:rPr>
          <w:rFonts w:ascii="Times New Roman" w:hAnsi="Times New Roman" w:cs="Times New Roman"/>
          <w:sz w:val="24"/>
          <w:szCs w:val="24"/>
          <w:vertAlign w:val="superscript"/>
        </w:rPr>
        <w:t>)</w:t>
      </w:r>
      <w:r w:rsidR="0076383C" w:rsidRPr="0076383C">
        <w:rPr>
          <w:rFonts w:ascii="Times New Roman" w:hAnsi="Times New Roman" w:cs="Times New Roman"/>
          <w:sz w:val="24"/>
          <w:szCs w:val="24"/>
        </w:rPr>
        <w:t xml:space="preserve"> </w:t>
      </w:r>
      <w:r w:rsidR="00761ABF" w:rsidRPr="00761ABF">
        <w:rPr>
          <w:rFonts w:ascii="Times New Roman" w:hAnsi="Times New Roman" w:cs="Times New Roman"/>
          <w:sz w:val="24"/>
          <w:szCs w:val="24"/>
        </w:rPr>
        <w:t xml:space="preserve">zapewniają dostateczny poziom ochrony. </w:t>
      </w:r>
    </w:p>
    <w:p w14:paraId="49BFB663" w14:textId="107FF2BD" w:rsidR="00E03B79" w:rsidRDefault="00E03B79" w:rsidP="00E03B7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48D60E5" w14:textId="1CC165C6" w:rsidR="009A1269" w:rsidRPr="009A1269" w:rsidRDefault="009A1269" w:rsidP="00761ABF">
      <w:pPr>
        <w:pStyle w:val="Akapitzlist"/>
        <w:numPr>
          <w:ilvl w:val="2"/>
          <w:numId w:val="5"/>
        </w:numPr>
        <w:spacing w:after="12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Lokowanie produktu</w:t>
      </w:r>
    </w:p>
    <w:p w14:paraId="676C5CF7" w14:textId="151B2390" w:rsidR="00B75785" w:rsidRDefault="00761ABF" w:rsidP="00761ABF">
      <w:pPr>
        <w:spacing w:after="120" w:line="360" w:lineRule="auto"/>
        <w:jc w:val="both"/>
        <w:rPr>
          <w:rFonts w:ascii="Times New Roman" w:hAnsi="Times New Roman" w:cs="Times New Roman"/>
          <w:sz w:val="24"/>
          <w:szCs w:val="24"/>
        </w:rPr>
      </w:pPr>
      <w:r w:rsidRPr="00761ABF">
        <w:rPr>
          <w:rFonts w:ascii="Times New Roman" w:hAnsi="Times New Roman" w:cs="Times New Roman"/>
          <w:sz w:val="24"/>
          <w:szCs w:val="24"/>
        </w:rPr>
        <w:t>Istotną zmian</w:t>
      </w:r>
      <w:r w:rsidR="006F7D5B">
        <w:rPr>
          <w:rFonts w:ascii="Times New Roman" w:hAnsi="Times New Roman" w:cs="Times New Roman"/>
          <w:sz w:val="24"/>
          <w:szCs w:val="24"/>
        </w:rPr>
        <w:t>ą</w:t>
      </w:r>
      <w:r w:rsidRPr="00761ABF">
        <w:rPr>
          <w:rFonts w:ascii="Times New Roman" w:hAnsi="Times New Roman" w:cs="Times New Roman"/>
          <w:sz w:val="24"/>
          <w:szCs w:val="24"/>
        </w:rPr>
        <w:t xml:space="preserve"> w zakresie emisji przekazów handlowych jest odejście od generalnego zakazu lokowania produktu i wprowadzenie dopuszczalności lokowania produktu jako zasady, od której przewidziane są wyjątki. </w:t>
      </w:r>
      <w:r w:rsidR="00B75785" w:rsidRPr="00B75785">
        <w:rPr>
          <w:rFonts w:ascii="Times New Roman" w:hAnsi="Times New Roman" w:cs="Times New Roman"/>
          <w:sz w:val="24"/>
          <w:szCs w:val="24"/>
        </w:rPr>
        <w:t xml:space="preserve">Motyw 33 dyrektywy 2018/1808 wskazuje, że liberalizacja przepisów dotyczących lokowania produktu na mocy dyrektywy 2010/13/UE nie przyniosła spodziewanego wzrostu popularności tej formy handlowego przekazu audiowizualnego. Generalny zakaz lokowania produktu, </w:t>
      </w:r>
      <w:r w:rsidR="00CC5A0F">
        <w:rPr>
          <w:rFonts w:ascii="Times New Roman" w:hAnsi="Times New Roman" w:cs="Times New Roman"/>
          <w:sz w:val="24"/>
          <w:szCs w:val="24"/>
        </w:rPr>
        <w:t>wskazujący</w:t>
      </w:r>
      <w:r w:rsidR="00CC5A0F" w:rsidRPr="00B75785">
        <w:rPr>
          <w:rFonts w:ascii="Times New Roman" w:hAnsi="Times New Roman" w:cs="Times New Roman"/>
          <w:sz w:val="24"/>
          <w:szCs w:val="24"/>
        </w:rPr>
        <w:t xml:space="preserve"> </w:t>
      </w:r>
      <w:r w:rsidR="00B75785" w:rsidRPr="00B75785">
        <w:rPr>
          <w:rFonts w:ascii="Times New Roman" w:hAnsi="Times New Roman" w:cs="Times New Roman"/>
          <w:sz w:val="24"/>
          <w:szCs w:val="24"/>
        </w:rPr>
        <w:t xml:space="preserve">pewne wyjątki, nie przyniósł dostawcom usług medialnych tzw. pewności prawa. Tym samym dyrektywa 2018/1808 dopuszcza </w:t>
      </w:r>
      <w:r w:rsidR="00B75785" w:rsidRPr="00B75785">
        <w:rPr>
          <w:rFonts w:ascii="Times New Roman" w:hAnsi="Times New Roman" w:cs="Times New Roman"/>
          <w:sz w:val="24"/>
          <w:szCs w:val="24"/>
        </w:rPr>
        <w:lastRenderedPageBreak/>
        <w:t>lokowanie produktu we wszystkich audiowizualnych usługach medialnych i usługach platformy udostępniania wideo, z zastrzeżeniem wyjątków.</w:t>
      </w:r>
      <w:r w:rsidR="00B75785">
        <w:rPr>
          <w:rFonts w:ascii="Times New Roman" w:hAnsi="Times New Roman" w:cs="Times New Roman"/>
          <w:sz w:val="24"/>
          <w:szCs w:val="24"/>
        </w:rPr>
        <w:t xml:space="preserve"> </w:t>
      </w:r>
    </w:p>
    <w:p w14:paraId="0D2BE946" w14:textId="494227F2" w:rsidR="00AD170E" w:rsidRDefault="00D94504" w:rsidP="0082361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w:t>
      </w:r>
      <w:r w:rsidR="00761ABF" w:rsidRPr="00761ABF">
        <w:rPr>
          <w:rFonts w:ascii="Times New Roman" w:hAnsi="Times New Roman" w:cs="Times New Roman"/>
          <w:sz w:val="24"/>
          <w:szCs w:val="24"/>
        </w:rPr>
        <w:t xml:space="preserve">rzepis art. 17a ust. 1 </w:t>
      </w:r>
      <w:r w:rsidR="004264EE">
        <w:rPr>
          <w:rFonts w:ascii="Times New Roman" w:hAnsi="Times New Roman" w:cs="Times New Roman"/>
          <w:sz w:val="24"/>
          <w:szCs w:val="24"/>
        </w:rPr>
        <w:t xml:space="preserve">ustawy o radiofonii i telewizji </w:t>
      </w:r>
      <w:r>
        <w:rPr>
          <w:rFonts w:ascii="Times New Roman" w:hAnsi="Times New Roman" w:cs="Times New Roman"/>
          <w:sz w:val="24"/>
          <w:szCs w:val="24"/>
        </w:rPr>
        <w:t xml:space="preserve">w obowiązującym brzmieniu </w:t>
      </w:r>
      <w:r w:rsidR="004264EE">
        <w:rPr>
          <w:rFonts w:ascii="Times New Roman" w:hAnsi="Times New Roman" w:cs="Times New Roman"/>
          <w:sz w:val="24"/>
          <w:szCs w:val="24"/>
        </w:rPr>
        <w:t>stanowi</w:t>
      </w:r>
      <w:r w:rsidR="00761ABF" w:rsidRPr="00761ABF">
        <w:rPr>
          <w:rFonts w:ascii="Times New Roman" w:hAnsi="Times New Roman" w:cs="Times New Roman"/>
          <w:sz w:val="24"/>
          <w:szCs w:val="24"/>
        </w:rPr>
        <w:t>, że lokowanie produkt</w:t>
      </w:r>
      <w:r w:rsidR="009D638F">
        <w:rPr>
          <w:rFonts w:ascii="Times New Roman" w:hAnsi="Times New Roman" w:cs="Times New Roman"/>
          <w:sz w:val="24"/>
          <w:szCs w:val="24"/>
        </w:rPr>
        <w:t>u jest dopuszczalne wyłącznie w niektórych audycjach</w:t>
      </w:r>
      <w:r w:rsidR="00761ABF" w:rsidRPr="00761ABF">
        <w:rPr>
          <w:rFonts w:ascii="Times New Roman" w:hAnsi="Times New Roman" w:cs="Times New Roman"/>
          <w:sz w:val="24"/>
          <w:szCs w:val="24"/>
        </w:rPr>
        <w:t xml:space="preserve">. </w:t>
      </w:r>
      <w:r w:rsidR="004264EE">
        <w:rPr>
          <w:rFonts w:ascii="Times New Roman" w:hAnsi="Times New Roman" w:cs="Times New Roman"/>
          <w:sz w:val="24"/>
          <w:szCs w:val="24"/>
        </w:rPr>
        <w:t xml:space="preserve">Projektowana ustawa w ślad za dyrektywą </w:t>
      </w:r>
      <w:r w:rsidR="0076383C">
        <w:rPr>
          <w:rFonts w:ascii="Times New Roman" w:hAnsi="Times New Roman" w:cs="Times New Roman"/>
          <w:sz w:val="24"/>
          <w:szCs w:val="24"/>
        </w:rPr>
        <w:t xml:space="preserve">2018/1808 </w:t>
      </w:r>
      <w:r w:rsidR="004264EE">
        <w:rPr>
          <w:rFonts w:ascii="Times New Roman" w:hAnsi="Times New Roman" w:cs="Times New Roman"/>
          <w:sz w:val="24"/>
          <w:szCs w:val="24"/>
        </w:rPr>
        <w:t>zmienia t</w:t>
      </w:r>
      <w:r>
        <w:rPr>
          <w:rFonts w:ascii="Times New Roman" w:hAnsi="Times New Roman" w:cs="Times New Roman"/>
          <w:sz w:val="24"/>
          <w:szCs w:val="24"/>
        </w:rPr>
        <w:t>ę</w:t>
      </w:r>
      <w:r w:rsidR="004264EE">
        <w:rPr>
          <w:rFonts w:ascii="Times New Roman" w:hAnsi="Times New Roman" w:cs="Times New Roman"/>
          <w:sz w:val="24"/>
          <w:szCs w:val="24"/>
        </w:rPr>
        <w:t xml:space="preserve"> regulację i dopuszcza </w:t>
      </w:r>
      <w:r w:rsidR="00761ABF" w:rsidRPr="00761ABF">
        <w:rPr>
          <w:rFonts w:ascii="Times New Roman" w:hAnsi="Times New Roman" w:cs="Times New Roman"/>
          <w:sz w:val="24"/>
          <w:szCs w:val="24"/>
        </w:rPr>
        <w:t xml:space="preserve">lokowanie produktu we wszystkich audycjach z wyjątkiem </w:t>
      </w:r>
      <w:r w:rsidR="00457902">
        <w:rPr>
          <w:rFonts w:ascii="Times New Roman" w:hAnsi="Times New Roman" w:cs="Times New Roman"/>
          <w:sz w:val="24"/>
          <w:szCs w:val="24"/>
        </w:rPr>
        <w:t>serwisów</w:t>
      </w:r>
      <w:r w:rsidR="00457902" w:rsidRPr="00761ABF">
        <w:rPr>
          <w:rFonts w:ascii="Times New Roman" w:hAnsi="Times New Roman" w:cs="Times New Roman"/>
          <w:sz w:val="24"/>
          <w:szCs w:val="24"/>
        </w:rPr>
        <w:t xml:space="preserve"> </w:t>
      </w:r>
      <w:r w:rsidR="00761ABF" w:rsidRPr="00761ABF">
        <w:rPr>
          <w:rFonts w:ascii="Times New Roman" w:hAnsi="Times New Roman" w:cs="Times New Roman"/>
          <w:sz w:val="24"/>
          <w:szCs w:val="24"/>
        </w:rPr>
        <w:t xml:space="preserve">informacyjnych </w:t>
      </w:r>
      <w:r w:rsidR="00457902">
        <w:rPr>
          <w:rFonts w:ascii="Times New Roman" w:hAnsi="Times New Roman" w:cs="Times New Roman"/>
          <w:sz w:val="24"/>
          <w:szCs w:val="24"/>
        </w:rPr>
        <w:t>(z wyłączeniem sportowych i prognoz pogody, podobnie jak ma to miejsce przy zakazie sponsorowania)</w:t>
      </w:r>
      <w:r w:rsidR="0000193E">
        <w:rPr>
          <w:rFonts w:ascii="Times New Roman" w:hAnsi="Times New Roman" w:cs="Times New Roman"/>
          <w:sz w:val="24"/>
          <w:szCs w:val="24"/>
        </w:rPr>
        <w:t>,</w:t>
      </w:r>
      <w:r w:rsidR="00761ABF" w:rsidRPr="00761ABF">
        <w:rPr>
          <w:rFonts w:ascii="Times New Roman" w:hAnsi="Times New Roman" w:cs="Times New Roman"/>
          <w:sz w:val="24"/>
          <w:szCs w:val="24"/>
        </w:rPr>
        <w:t xml:space="preserve"> audycji </w:t>
      </w:r>
      <w:r w:rsidR="00457902">
        <w:rPr>
          <w:rFonts w:ascii="Times New Roman" w:hAnsi="Times New Roman" w:cs="Times New Roman"/>
          <w:sz w:val="24"/>
          <w:szCs w:val="24"/>
        </w:rPr>
        <w:t>publicystycznych o treści społeczno-politycznej</w:t>
      </w:r>
      <w:r w:rsidR="00761ABF" w:rsidRPr="00761ABF">
        <w:rPr>
          <w:rFonts w:ascii="Times New Roman" w:hAnsi="Times New Roman" w:cs="Times New Roman"/>
          <w:sz w:val="24"/>
          <w:szCs w:val="24"/>
        </w:rPr>
        <w:t xml:space="preserve">, audycji dotyczących spraw konsumenckich, audycji religijnych oraz audycji dla dzieci. Jednocześnie utrzymane zostają zasady dotyczące oznaczania </w:t>
      </w:r>
      <w:r w:rsidR="009A1269" w:rsidRPr="00761ABF">
        <w:rPr>
          <w:rFonts w:ascii="Times New Roman" w:hAnsi="Times New Roman" w:cs="Times New Roman"/>
          <w:sz w:val="24"/>
          <w:szCs w:val="24"/>
        </w:rPr>
        <w:t>audycji</w:t>
      </w:r>
      <w:r w:rsidR="00761ABF" w:rsidRPr="00761ABF">
        <w:rPr>
          <w:rFonts w:ascii="Times New Roman" w:hAnsi="Times New Roman" w:cs="Times New Roman"/>
          <w:sz w:val="24"/>
          <w:szCs w:val="24"/>
        </w:rPr>
        <w:t>, w których stosuje się lokowanie produktu</w:t>
      </w:r>
      <w:r w:rsidR="00180983">
        <w:rPr>
          <w:rFonts w:ascii="Times New Roman" w:hAnsi="Times New Roman" w:cs="Times New Roman"/>
          <w:sz w:val="24"/>
          <w:szCs w:val="24"/>
        </w:rPr>
        <w:t>,</w:t>
      </w:r>
      <w:r>
        <w:rPr>
          <w:rFonts w:ascii="Times New Roman" w:hAnsi="Times New Roman" w:cs="Times New Roman"/>
          <w:sz w:val="24"/>
          <w:szCs w:val="24"/>
        </w:rPr>
        <w:t xml:space="preserve"> oraz </w:t>
      </w:r>
      <w:r w:rsidR="00761ABF" w:rsidRPr="00761ABF">
        <w:rPr>
          <w:rFonts w:ascii="Times New Roman" w:hAnsi="Times New Roman" w:cs="Times New Roman"/>
          <w:sz w:val="24"/>
          <w:szCs w:val="24"/>
        </w:rPr>
        <w:t>informacji o producencie lub sprzedawcy lokowanego towaru lub usługi. Lokowanie produktu nie może mieć wpływu na samodzielność i niezależność redakcyjną nadawców. Utrzymany zostaje zakaz nadmiernego eksponowania danego produktu, bezpośredniego zachęcania do nabycia lub najmu towarów, jak również generalny zakaz lokowania produktów lub usług, o których mowa w art. 16b</w:t>
      </w:r>
      <w:r w:rsidR="009A1269">
        <w:rPr>
          <w:rFonts w:ascii="Times New Roman" w:hAnsi="Times New Roman" w:cs="Times New Roman"/>
          <w:sz w:val="24"/>
          <w:szCs w:val="24"/>
        </w:rPr>
        <w:t xml:space="preserve"> </w:t>
      </w:r>
      <w:r>
        <w:rPr>
          <w:rFonts w:ascii="Times New Roman" w:hAnsi="Times New Roman" w:cs="Times New Roman"/>
          <w:sz w:val="24"/>
          <w:szCs w:val="24"/>
        </w:rPr>
        <w:t xml:space="preserve">ustawy o radiofonii i telewizji </w:t>
      </w:r>
      <w:r w:rsidR="009A1269">
        <w:rPr>
          <w:rFonts w:ascii="Times New Roman" w:hAnsi="Times New Roman" w:cs="Times New Roman"/>
          <w:sz w:val="24"/>
          <w:szCs w:val="24"/>
        </w:rPr>
        <w:t>(np. alkohol, papierosy)</w:t>
      </w:r>
      <w:r w:rsidR="00761ABF" w:rsidRPr="00761ABF">
        <w:rPr>
          <w:rFonts w:ascii="Times New Roman" w:hAnsi="Times New Roman" w:cs="Times New Roman"/>
          <w:sz w:val="24"/>
          <w:szCs w:val="24"/>
        </w:rPr>
        <w:t xml:space="preserve">. </w:t>
      </w:r>
    </w:p>
    <w:p w14:paraId="77AABD1E" w14:textId="0D52E5BA" w:rsidR="00823612" w:rsidRPr="00F236F2" w:rsidRDefault="00823612" w:rsidP="00F236F2">
      <w:pPr>
        <w:pStyle w:val="Akapitzlist"/>
        <w:numPr>
          <w:ilvl w:val="2"/>
          <w:numId w:val="5"/>
        </w:numPr>
        <w:spacing w:after="12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Sponsorowanie</w:t>
      </w:r>
    </w:p>
    <w:p w14:paraId="00F3A82A" w14:textId="2B8D9950" w:rsidR="00337D85" w:rsidRDefault="00823612" w:rsidP="00337D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Projektowana zmiana zakłada jednocześnie wprowadzenie niewielkich zmian w zakresie sponsorowania. Podstawowa modyfikacja dotyczy sposobu oznaczania audycji sponsorowanych. Zgodnie z art. 10 ust. 1 lit</w:t>
      </w:r>
      <w:r w:rsidR="0076383C">
        <w:rPr>
          <w:rFonts w:ascii="Times New Roman" w:hAnsi="Times New Roman" w:cs="Times New Roman"/>
          <w:sz w:val="24"/>
          <w:szCs w:val="24"/>
        </w:rPr>
        <w:t>.</w:t>
      </w:r>
      <w:r>
        <w:rPr>
          <w:rFonts w:ascii="Times New Roman" w:hAnsi="Times New Roman" w:cs="Times New Roman"/>
          <w:sz w:val="24"/>
          <w:szCs w:val="24"/>
        </w:rPr>
        <w:t xml:space="preserve"> c dyrektywy 2010/13/UE (brzmienie tego przepisu nie jest modyfikowane przez dyrektywę 2018/1808) audycje sponsorowane powinny być oznaczone </w:t>
      </w:r>
      <w:r w:rsidRPr="00823612">
        <w:rPr>
          <w:rFonts w:ascii="Times New Roman" w:hAnsi="Times New Roman" w:cs="Times New Roman"/>
          <w:sz w:val="24"/>
          <w:szCs w:val="24"/>
        </w:rPr>
        <w:t>na początku, w trakcie ich trwania lub na końcu.</w:t>
      </w:r>
      <w:r>
        <w:rPr>
          <w:rFonts w:ascii="Times New Roman" w:hAnsi="Times New Roman" w:cs="Times New Roman"/>
          <w:sz w:val="24"/>
          <w:szCs w:val="24"/>
        </w:rPr>
        <w:t xml:space="preserve"> Ustawa </w:t>
      </w:r>
      <w:r w:rsidR="00554B33">
        <w:rPr>
          <w:rFonts w:ascii="Times New Roman" w:hAnsi="Times New Roman" w:cs="Times New Roman"/>
          <w:sz w:val="24"/>
          <w:szCs w:val="24"/>
        </w:rPr>
        <w:t xml:space="preserve">o radiofonii i telewizji </w:t>
      </w:r>
      <w:r>
        <w:rPr>
          <w:rFonts w:ascii="Times New Roman" w:hAnsi="Times New Roman" w:cs="Times New Roman"/>
          <w:sz w:val="24"/>
          <w:szCs w:val="24"/>
        </w:rPr>
        <w:t xml:space="preserve">w art. 17 ust. 1 wskazuje w tym zakresie koniunkcję, przez co informacja o sponsorowaniu pojawiać musi się przed audycją, po jej zakończeniu, a także po jej wznowieniu po przerwie reklamowej. Taki obowiązek prowadzi do nieuzasadnionego obciążenia nadawców </w:t>
      </w:r>
      <w:r w:rsidR="00112E8F">
        <w:rPr>
          <w:rFonts w:ascii="Times New Roman" w:hAnsi="Times New Roman" w:cs="Times New Roman"/>
          <w:sz w:val="24"/>
          <w:szCs w:val="24"/>
        </w:rPr>
        <w:t>obowiązkami informacyjnymi, a jednocześnie jest niekorzystn</w:t>
      </w:r>
      <w:r w:rsidR="00554B33">
        <w:rPr>
          <w:rFonts w:ascii="Times New Roman" w:hAnsi="Times New Roman" w:cs="Times New Roman"/>
          <w:sz w:val="24"/>
          <w:szCs w:val="24"/>
        </w:rPr>
        <w:t>y</w:t>
      </w:r>
      <w:r w:rsidR="00112E8F">
        <w:rPr>
          <w:rFonts w:ascii="Times New Roman" w:hAnsi="Times New Roman" w:cs="Times New Roman"/>
          <w:sz w:val="24"/>
          <w:szCs w:val="24"/>
        </w:rPr>
        <w:t xml:space="preserve"> dla widza – na ekranie występuje większa liczba przekazów o charakterze reklamowym. Proponuje się więc, aby informacja o sponsorowaniu była prezentowana jedynie </w:t>
      </w:r>
      <w:r w:rsidR="00337D85">
        <w:rPr>
          <w:rFonts w:ascii="Times New Roman" w:hAnsi="Times New Roman" w:cs="Times New Roman"/>
          <w:sz w:val="24"/>
          <w:szCs w:val="24"/>
        </w:rPr>
        <w:t>dwa razy:</w:t>
      </w:r>
    </w:p>
    <w:p w14:paraId="4B7F1B8F" w14:textId="54A0DB4F" w:rsidR="00A75563" w:rsidRDefault="00112E8F" w:rsidP="00A75563">
      <w:pPr>
        <w:pStyle w:val="Akapitzlist"/>
        <w:numPr>
          <w:ilvl w:val="0"/>
          <w:numId w:val="20"/>
        </w:numPr>
        <w:spacing w:after="120" w:line="360" w:lineRule="auto"/>
        <w:jc w:val="both"/>
        <w:rPr>
          <w:rFonts w:ascii="Times New Roman" w:hAnsi="Times New Roman" w:cs="Times New Roman"/>
          <w:sz w:val="24"/>
          <w:szCs w:val="24"/>
        </w:rPr>
      </w:pPr>
      <w:r w:rsidRPr="00A75563">
        <w:rPr>
          <w:rFonts w:ascii="Times New Roman" w:hAnsi="Times New Roman" w:cs="Times New Roman"/>
          <w:sz w:val="24"/>
          <w:szCs w:val="24"/>
        </w:rPr>
        <w:t xml:space="preserve">na początku </w:t>
      </w:r>
      <w:r w:rsidR="00A75563">
        <w:rPr>
          <w:rFonts w:ascii="Times New Roman" w:hAnsi="Times New Roman" w:cs="Times New Roman"/>
          <w:sz w:val="24"/>
          <w:szCs w:val="24"/>
        </w:rPr>
        <w:t>sponsorowane</w:t>
      </w:r>
      <w:r w:rsidR="00DB4DC0">
        <w:rPr>
          <w:rFonts w:ascii="Times New Roman" w:hAnsi="Times New Roman" w:cs="Times New Roman"/>
          <w:sz w:val="24"/>
          <w:szCs w:val="24"/>
        </w:rPr>
        <w:t>j</w:t>
      </w:r>
      <w:r w:rsidR="00A75563">
        <w:rPr>
          <w:rFonts w:ascii="Times New Roman" w:hAnsi="Times New Roman" w:cs="Times New Roman"/>
          <w:sz w:val="24"/>
          <w:szCs w:val="24"/>
        </w:rPr>
        <w:t xml:space="preserve"> audycji oraz</w:t>
      </w:r>
    </w:p>
    <w:p w14:paraId="7841BFF8" w14:textId="0A0345FC" w:rsidR="00823612" w:rsidRPr="00A75563" w:rsidRDefault="00A75563" w:rsidP="00A75563">
      <w:pPr>
        <w:pStyle w:val="Akapitzlist"/>
        <w:numPr>
          <w:ilvl w:val="0"/>
          <w:numId w:val="20"/>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po wznowieniu audycji </w:t>
      </w:r>
      <w:r w:rsidR="00554B33">
        <w:rPr>
          <w:rFonts w:ascii="Times New Roman" w:hAnsi="Times New Roman" w:cs="Times New Roman"/>
          <w:sz w:val="24"/>
          <w:szCs w:val="24"/>
        </w:rPr>
        <w:t xml:space="preserve">lub innego przekazu </w:t>
      </w:r>
      <w:r>
        <w:rPr>
          <w:rFonts w:ascii="Times New Roman" w:hAnsi="Times New Roman" w:cs="Times New Roman"/>
          <w:sz w:val="24"/>
          <w:szCs w:val="24"/>
        </w:rPr>
        <w:t xml:space="preserve">po jednej </w:t>
      </w:r>
      <w:r w:rsidR="00F34302">
        <w:rPr>
          <w:rFonts w:ascii="Times New Roman" w:hAnsi="Times New Roman" w:cs="Times New Roman"/>
          <w:sz w:val="24"/>
          <w:szCs w:val="24"/>
        </w:rPr>
        <w:t xml:space="preserve">z </w:t>
      </w:r>
      <w:r>
        <w:rPr>
          <w:rFonts w:ascii="Times New Roman" w:hAnsi="Times New Roman" w:cs="Times New Roman"/>
          <w:sz w:val="24"/>
          <w:szCs w:val="24"/>
        </w:rPr>
        <w:t>przerw reklamow</w:t>
      </w:r>
      <w:r w:rsidR="00F34302">
        <w:rPr>
          <w:rFonts w:ascii="Times New Roman" w:hAnsi="Times New Roman" w:cs="Times New Roman"/>
          <w:sz w:val="24"/>
          <w:szCs w:val="24"/>
        </w:rPr>
        <w:t>ych</w:t>
      </w:r>
      <w:r>
        <w:rPr>
          <w:rFonts w:ascii="Times New Roman" w:hAnsi="Times New Roman" w:cs="Times New Roman"/>
          <w:sz w:val="24"/>
          <w:szCs w:val="24"/>
        </w:rPr>
        <w:t xml:space="preserve"> albo </w:t>
      </w:r>
      <w:r w:rsidR="00112E8F" w:rsidRPr="00A75563">
        <w:rPr>
          <w:rFonts w:ascii="Times New Roman" w:hAnsi="Times New Roman" w:cs="Times New Roman"/>
          <w:sz w:val="24"/>
          <w:szCs w:val="24"/>
        </w:rPr>
        <w:t>na końcu audycji</w:t>
      </w:r>
      <w:r>
        <w:rPr>
          <w:rFonts w:ascii="Times New Roman" w:hAnsi="Times New Roman" w:cs="Times New Roman"/>
          <w:sz w:val="24"/>
          <w:szCs w:val="24"/>
        </w:rPr>
        <w:t xml:space="preserve"> </w:t>
      </w:r>
      <w:r w:rsidR="00554B33">
        <w:rPr>
          <w:rFonts w:ascii="Times New Roman" w:hAnsi="Times New Roman" w:cs="Times New Roman"/>
          <w:sz w:val="24"/>
          <w:szCs w:val="24"/>
        </w:rPr>
        <w:t xml:space="preserve">lub innego przekazu </w:t>
      </w:r>
      <w:r>
        <w:rPr>
          <w:rFonts w:ascii="Times New Roman" w:hAnsi="Times New Roman" w:cs="Times New Roman"/>
          <w:sz w:val="24"/>
          <w:szCs w:val="24"/>
        </w:rPr>
        <w:t>(do decyzji nadawcy pozostawione będzie</w:t>
      </w:r>
      <w:r w:rsidR="00DB4DC0">
        <w:rPr>
          <w:rFonts w:ascii="Times New Roman" w:hAnsi="Times New Roman" w:cs="Times New Roman"/>
          <w:sz w:val="24"/>
          <w:szCs w:val="24"/>
        </w:rPr>
        <w:t>,</w:t>
      </w:r>
      <w:r>
        <w:rPr>
          <w:rFonts w:ascii="Times New Roman" w:hAnsi="Times New Roman" w:cs="Times New Roman"/>
          <w:sz w:val="24"/>
          <w:szCs w:val="24"/>
        </w:rPr>
        <w:t xml:space="preserve"> w którym momencie zaprezentowana była druga informacja o sponsorowaniu)</w:t>
      </w:r>
      <w:r w:rsidR="00112E8F" w:rsidRPr="00A75563">
        <w:rPr>
          <w:rFonts w:ascii="Times New Roman" w:hAnsi="Times New Roman" w:cs="Times New Roman"/>
          <w:sz w:val="24"/>
          <w:szCs w:val="24"/>
        </w:rPr>
        <w:t xml:space="preserve">. </w:t>
      </w:r>
    </w:p>
    <w:p w14:paraId="6501433D" w14:textId="3AA08A92" w:rsidR="00112E8F" w:rsidRDefault="00112E8F" w:rsidP="0082361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Jednocześnie w celu ujednolicenia regulacji dotyczących sponsorowania i lokowania produktu proponuje się wyłączenie zakazu sponsorowania audycji poradniczych. Jeżeli dyrektywa i ustawa dopuszczają lokowanie produktu w tego typu audycjach, to tym bardziej dopuszczone powinno być sponsorowanie, które z punktu widzenia odbiorcy jest przekazem mniej inwazyjnym. </w:t>
      </w:r>
    </w:p>
    <w:p w14:paraId="78E9545E" w14:textId="005E03A2" w:rsidR="00DF0432" w:rsidRPr="00F236F2" w:rsidRDefault="00DF0432" w:rsidP="00F236F2">
      <w:pPr>
        <w:pStyle w:val="Akapitzlist"/>
        <w:numPr>
          <w:ilvl w:val="2"/>
          <w:numId w:val="5"/>
        </w:numPr>
        <w:spacing w:after="120" w:line="360" w:lineRule="auto"/>
        <w:jc w:val="both"/>
        <w:rPr>
          <w:rFonts w:ascii="Times New Roman" w:hAnsi="Times New Roman" w:cs="Times New Roman"/>
          <w:b/>
          <w:sz w:val="24"/>
          <w:szCs w:val="24"/>
        </w:rPr>
      </w:pPr>
      <w:r w:rsidRPr="00F236F2">
        <w:rPr>
          <w:rFonts w:ascii="Times New Roman" w:hAnsi="Times New Roman" w:cs="Times New Roman"/>
          <w:b/>
          <w:sz w:val="24"/>
          <w:szCs w:val="24"/>
        </w:rPr>
        <w:t>Ochrona integralności usług medialnych</w:t>
      </w:r>
      <w:r w:rsidR="00F236F2" w:rsidRPr="00F236F2">
        <w:rPr>
          <w:rFonts w:ascii="Times New Roman" w:hAnsi="Times New Roman" w:cs="Times New Roman"/>
          <w:b/>
          <w:sz w:val="24"/>
          <w:szCs w:val="24"/>
        </w:rPr>
        <w:t>, w szcz</w:t>
      </w:r>
      <w:r w:rsidR="00F236F2">
        <w:rPr>
          <w:rFonts w:ascii="Times New Roman" w:hAnsi="Times New Roman" w:cs="Times New Roman"/>
          <w:b/>
          <w:sz w:val="24"/>
          <w:szCs w:val="24"/>
        </w:rPr>
        <w:t>ególności przed modyfikacją przekazów handlowych</w:t>
      </w:r>
    </w:p>
    <w:p w14:paraId="654C4813" w14:textId="3BF0DB74" w:rsidR="00DF0432" w:rsidRDefault="00DF0432" w:rsidP="00DF043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Coraz częściej dostrzeganym problemem związanym z emisją przekazów handlowych są działania podmiotów zajmujących się dystrybucją usług medialnych, któr</w:t>
      </w:r>
      <w:r w:rsidR="0000193E">
        <w:rPr>
          <w:rFonts w:ascii="Times New Roman" w:hAnsi="Times New Roman" w:cs="Times New Roman"/>
          <w:sz w:val="24"/>
          <w:szCs w:val="24"/>
        </w:rPr>
        <w:t>e</w:t>
      </w:r>
      <w:r>
        <w:rPr>
          <w:rFonts w:ascii="Times New Roman" w:hAnsi="Times New Roman" w:cs="Times New Roman"/>
          <w:sz w:val="24"/>
          <w:szCs w:val="24"/>
        </w:rPr>
        <w:t xml:space="preserve"> dokonują zmian w kształcie usługi tworzonej przez jej dostawcę, a następnie z wprowadzonymi zmianami oferują je odbiorcom końcowym. Problem ten dostrzega dyrektywa 2018/1808, która w</w:t>
      </w:r>
      <w:r w:rsidR="00AC2DEA">
        <w:rPr>
          <w:rFonts w:ascii="Times New Roman" w:hAnsi="Times New Roman" w:cs="Times New Roman"/>
          <w:sz w:val="24"/>
          <w:szCs w:val="24"/>
        </w:rPr>
        <w:t> </w:t>
      </w:r>
      <w:r>
        <w:rPr>
          <w:rFonts w:ascii="Times New Roman" w:hAnsi="Times New Roman" w:cs="Times New Roman"/>
          <w:sz w:val="24"/>
          <w:szCs w:val="24"/>
        </w:rPr>
        <w:t>art.</w:t>
      </w:r>
      <w:r w:rsidR="00AC2DEA">
        <w:rPr>
          <w:rFonts w:ascii="Times New Roman" w:hAnsi="Times New Roman" w:cs="Times New Roman"/>
          <w:sz w:val="24"/>
          <w:szCs w:val="24"/>
        </w:rPr>
        <w:t> </w:t>
      </w:r>
      <w:r>
        <w:rPr>
          <w:rFonts w:ascii="Times New Roman" w:hAnsi="Times New Roman" w:cs="Times New Roman"/>
          <w:sz w:val="24"/>
          <w:szCs w:val="24"/>
        </w:rPr>
        <w:t xml:space="preserve">7b wskazuje, że należy zapewnić, aby „audiowizualne usługi </w:t>
      </w:r>
      <w:r w:rsidRPr="00DF0432">
        <w:rPr>
          <w:rFonts w:ascii="Times New Roman" w:hAnsi="Times New Roman" w:cs="Times New Roman"/>
          <w:sz w:val="24"/>
          <w:szCs w:val="24"/>
        </w:rPr>
        <w:t xml:space="preserve">medialne świadczone przez dostawców usług medialnych nie były, bez wyraźnej </w:t>
      </w:r>
      <w:r>
        <w:rPr>
          <w:rFonts w:ascii="Times New Roman" w:hAnsi="Times New Roman" w:cs="Times New Roman"/>
          <w:sz w:val="24"/>
          <w:szCs w:val="24"/>
        </w:rPr>
        <w:t xml:space="preserve">zgody tych dostawców, częściowo </w:t>
      </w:r>
      <w:r w:rsidRPr="00DF0432">
        <w:rPr>
          <w:rFonts w:ascii="Times New Roman" w:hAnsi="Times New Roman" w:cs="Times New Roman"/>
          <w:sz w:val="24"/>
          <w:szCs w:val="24"/>
        </w:rPr>
        <w:t>zakrywane do celów handlowych ani modyfikowane</w:t>
      </w:r>
      <w:r>
        <w:rPr>
          <w:rFonts w:ascii="Times New Roman" w:hAnsi="Times New Roman" w:cs="Times New Roman"/>
          <w:sz w:val="24"/>
          <w:szCs w:val="24"/>
        </w:rPr>
        <w:t>”</w:t>
      </w:r>
      <w:r w:rsidRPr="00DF0432">
        <w:rPr>
          <w:rFonts w:ascii="Times New Roman" w:hAnsi="Times New Roman" w:cs="Times New Roman"/>
          <w:sz w:val="24"/>
          <w:szCs w:val="24"/>
        </w:rPr>
        <w:t>.</w:t>
      </w:r>
    </w:p>
    <w:p w14:paraId="10D26AAF" w14:textId="6FDA2E53" w:rsidR="00DF0432" w:rsidRDefault="00DF0432" w:rsidP="00F236F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 związku z powyższym proponuje się wprowadzenie art. 44b</w:t>
      </w:r>
      <w:r w:rsidR="00480C13">
        <w:rPr>
          <w:rFonts w:ascii="Times New Roman" w:hAnsi="Times New Roman" w:cs="Times New Roman"/>
          <w:sz w:val="24"/>
          <w:szCs w:val="24"/>
        </w:rPr>
        <w:t xml:space="preserve"> do ustawy o radiofonii i telewizji</w:t>
      </w:r>
      <w:r>
        <w:rPr>
          <w:rFonts w:ascii="Times New Roman" w:hAnsi="Times New Roman" w:cs="Times New Roman"/>
          <w:sz w:val="24"/>
          <w:szCs w:val="24"/>
        </w:rPr>
        <w:t>, który dopuszcza modyfikowanie usług medialnych podmiotom oferującym odbiorcom końcowym dostęp do tych usług (w tym operatorom rozprowadzającym programy) wyłącznie:</w:t>
      </w:r>
    </w:p>
    <w:p w14:paraId="31551EA0" w14:textId="0C691D7A" w:rsidR="00DF0432" w:rsidRPr="00F236F2" w:rsidRDefault="00DF0432" w:rsidP="00F236F2">
      <w:pPr>
        <w:pStyle w:val="Akapitzlist"/>
        <w:numPr>
          <w:ilvl w:val="0"/>
          <w:numId w:val="19"/>
        </w:numPr>
        <w:spacing w:after="120" w:line="360" w:lineRule="auto"/>
        <w:jc w:val="both"/>
        <w:rPr>
          <w:rFonts w:ascii="Times New Roman" w:hAnsi="Times New Roman" w:cs="Times New Roman"/>
          <w:sz w:val="24"/>
          <w:szCs w:val="24"/>
        </w:rPr>
      </w:pPr>
      <w:r w:rsidRPr="00F236F2">
        <w:rPr>
          <w:rFonts w:ascii="Times New Roman" w:hAnsi="Times New Roman" w:cs="Times New Roman"/>
          <w:sz w:val="24"/>
          <w:szCs w:val="24"/>
        </w:rPr>
        <w:t>w zakresie dopuszczonym przez ustawę (projektowany art.</w:t>
      </w:r>
      <w:r w:rsidR="00F236F2">
        <w:rPr>
          <w:rFonts w:ascii="Times New Roman" w:hAnsi="Times New Roman" w:cs="Times New Roman"/>
          <w:sz w:val="24"/>
          <w:szCs w:val="24"/>
        </w:rPr>
        <w:t xml:space="preserve"> 44b u</w:t>
      </w:r>
      <w:r w:rsidRPr="00F236F2">
        <w:rPr>
          <w:rFonts w:ascii="Times New Roman" w:hAnsi="Times New Roman" w:cs="Times New Roman"/>
          <w:sz w:val="24"/>
          <w:szCs w:val="24"/>
        </w:rPr>
        <w:t>st. 1) oraz</w:t>
      </w:r>
    </w:p>
    <w:p w14:paraId="35F87116" w14:textId="20E5A9CB" w:rsidR="00DF0432" w:rsidRPr="00F236F2" w:rsidRDefault="00DF0432" w:rsidP="00F236F2">
      <w:pPr>
        <w:pStyle w:val="Akapitzlist"/>
        <w:numPr>
          <w:ilvl w:val="0"/>
          <w:numId w:val="19"/>
        </w:numPr>
        <w:spacing w:after="120" w:line="360" w:lineRule="auto"/>
        <w:jc w:val="both"/>
        <w:rPr>
          <w:rFonts w:ascii="Times New Roman" w:hAnsi="Times New Roman" w:cs="Times New Roman"/>
          <w:sz w:val="24"/>
          <w:szCs w:val="24"/>
        </w:rPr>
      </w:pPr>
      <w:r w:rsidRPr="00F236F2">
        <w:rPr>
          <w:rFonts w:ascii="Times New Roman" w:hAnsi="Times New Roman" w:cs="Times New Roman"/>
          <w:sz w:val="24"/>
          <w:szCs w:val="24"/>
        </w:rPr>
        <w:t xml:space="preserve">w zakresie szczegółowo określonym w pisemnej zgodzie udzielonej przez dostawcę usług medialnych dostarczającego daną usługę. </w:t>
      </w:r>
    </w:p>
    <w:p w14:paraId="13C2B996" w14:textId="4F33247F" w:rsidR="00CC0E3E" w:rsidRDefault="00CC0E3E" w:rsidP="00DF043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Należy podkreślić, że podstawowym celem projektowanej regulacji jest ochrona integralności usług medialnych. Regulacja ta dotyczyć więc będzie wyłącznie wszelkiego rodzaju zmian dokonywanych w samej usłudze medialnej. Nie obejmuje ona natomiast swoim zakresem treści umieszczanych przez podmioty oferujące</w:t>
      </w:r>
      <w:r w:rsidRPr="00CC0E3E">
        <w:rPr>
          <w:rFonts w:ascii="Times New Roman" w:hAnsi="Times New Roman" w:cs="Times New Roman"/>
          <w:sz w:val="24"/>
          <w:szCs w:val="24"/>
        </w:rPr>
        <w:t xml:space="preserve"> odbiorcom końcowym dostęp </w:t>
      </w:r>
      <w:r>
        <w:rPr>
          <w:rFonts w:ascii="Times New Roman" w:hAnsi="Times New Roman" w:cs="Times New Roman"/>
          <w:sz w:val="24"/>
          <w:szCs w:val="24"/>
        </w:rPr>
        <w:t xml:space="preserve">do usług medialnych poza tymi usługami medialnymi. </w:t>
      </w:r>
    </w:p>
    <w:p w14:paraId="7C853B93" w14:textId="74C3B9FB" w:rsidR="00DF0432" w:rsidRDefault="00DF0432" w:rsidP="00DF043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Projekt wskazuje jednocześnie, że w przypadku dokonania zmian w usłudze medialnej dokonanych wbrew przepisom ustawy lub przy braku zgody dostawcy usług medialnych, podmiot wprowadzający te zmiany ponosi odpowiedzialność administracyjną na zasadach określonych w art. 53b ustawy</w:t>
      </w:r>
      <w:r w:rsidR="00480C13">
        <w:rPr>
          <w:rFonts w:ascii="Times New Roman" w:hAnsi="Times New Roman" w:cs="Times New Roman"/>
          <w:sz w:val="24"/>
          <w:szCs w:val="24"/>
        </w:rPr>
        <w:t xml:space="preserve"> o radiofonii i telewizji</w:t>
      </w:r>
      <w:r>
        <w:rPr>
          <w:rFonts w:ascii="Times New Roman" w:hAnsi="Times New Roman" w:cs="Times New Roman"/>
          <w:sz w:val="24"/>
          <w:szCs w:val="24"/>
        </w:rPr>
        <w:t>.</w:t>
      </w:r>
    </w:p>
    <w:p w14:paraId="0225178C" w14:textId="093A6025" w:rsidR="003404EF" w:rsidRDefault="003404EF" w:rsidP="00DF043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Należy wskazać, że przypadku zmian w programie przez podmiot rozprowadzający ten program zgodnie z art. 44b mogą powstać wątpliwości, czy działanie takie w dalszym ciągu </w:t>
      </w:r>
      <w:r>
        <w:rPr>
          <w:rFonts w:ascii="Times New Roman" w:hAnsi="Times New Roman" w:cs="Times New Roman"/>
          <w:sz w:val="24"/>
          <w:szCs w:val="24"/>
        </w:rPr>
        <w:lastRenderedPageBreak/>
        <w:t>zachowuje znamiona rozprowadzania (które zgodnie z definicją polega na wtórnym rozpowszechnianiu programu w całości i bez zmian). Należy podkreślić, że ustawa sankcjonuje możliwość wprowadzania zmian w rozprowadzanym programie w wąskim zakresie i wyłącznie za zgodą nadawcy rozpowszechniającego dany program. Takie zmiany, zgodne z art. 44b</w:t>
      </w:r>
      <w:r w:rsidR="00AC2DEA">
        <w:rPr>
          <w:rFonts w:ascii="Times New Roman" w:hAnsi="Times New Roman" w:cs="Times New Roman"/>
          <w:sz w:val="24"/>
          <w:szCs w:val="24"/>
        </w:rPr>
        <w:t>,</w:t>
      </w:r>
      <w:r>
        <w:rPr>
          <w:rFonts w:ascii="Times New Roman" w:hAnsi="Times New Roman" w:cs="Times New Roman"/>
          <w:sz w:val="24"/>
          <w:szCs w:val="24"/>
        </w:rPr>
        <w:t xml:space="preserve"> w drodze wyjątku są więc dopuszczalne, a ich wprowadzenie pozostaje bez uszczerbku dla oceny danej działalności jako rozprowadzania. W celu wyeliminowania ewentualnych wątpliwości interpretacyjnych proponuje się jednak dodanie art. 44b ust. 4 jednoznacznie wskazującego, że zmiany</w:t>
      </w:r>
      <w:r w:rsidR="00F34302">
        <w:rPr>
          <w:rFonts w:ascii="Times New Roman" w:hAnsi="Times New Roman" w:cs="Times New Roman"/>
          <w:sz w:val="24"/>
          <w:szCs w:val="24"/>
        </w:rPr>
        <w:t>, modyfikacje lub inne naruszenia integralności programu</w:t>
      </w:r>
      <w:r>
        <w:rPr>
          <w:rFonts w:ascii="Times New Roman" w:hAnsi="Times New Roman" w:cs="Times New Roman"/>
          <w:sz w:val="24"/>
          <w:szCs w:val="24"/>
        </w:rPr>
        <w:t xml:space="preserve"> dokonywane zgodnie z art. 44b </w:t>
      </w:r>
      <w:r w:rsidR="00F34302">
        <w:rPr>
          <w:rFonts w:ascii="Times New Roman" w:hAnsi="Times New Roman" w:cs="Times New Roman"/>
          <w:sz w:val="24"/>
          <w:szCs w:val="24"/>
        </w:rPr>
        <w:t>nie są zmianami w rozumieniu definicji rozprowadzania</w:t>
      </w:r>
      <w:r>
        <w:rPr>
          <w:rFonts w:ascii="Times New Roman" w:hAnsi="Times New Roman" w:cs="Times New Roman"/>
          <w:sz w:val="24"/>
          <w:szCs w:val="24"/>
        </w:rPr>
        <w:t>.</w:t>
      </w:r>
      <w:r w:rsidR="00F34302">
        <w:rPr>
          <w:rFonts w:ascii="Times New Roman" w:hAnsi="Times New Roman" w:cs="Times New Roman"/>
          <w:sz w:val="24"/>
          <w:szCs w:val="24"/>
        </w:rPr>
        <w:t xml:space="preserve"> </w:t>
      </w:r>
      <w:r w:rsidR="00AC2DEA">
        <w:rPr>
          <w:rFonts w:ascii="Times New Roman" w:hAnsi="Times New Roman" w:cs="Times New Roman"/>
          <w:sz w:val="24"/>
          <w:szCs w:val="24"/>
        </w:rPr>
        <w:t>M</w:t>
      </w:r>
      <w:r w:rsidR="00F34302">
        <w:rPr>
          <w:rFonts w:ascii="Times New Roman" w:hAnsi="Times New Roman" w:cs="Times New Roman"/>
          <w:sz w:val="24"/>
          <w:szCs w:val="24"/>
        </w:rPr>
        <w:t xml:space="preserve">imo ich wprowadzenia uznaje się więc, że podmiot w dalszym ciągu dokonuje rozprowadzenia programu. </w:t>
      </w:r>
    </w:p>
    <w:p w14:paraId="49FED6C0" w14:textId="50A43446" w:rsidR="00DF0432" w:rsidRDefault="00DF0432" w:rsidP="00DF043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Jednocześnie w przypadku dokonywania zmian niezgodnych z postanowieniami art. 44b w programie rozprowadzanym, KRRiT będzie upoważnion</w:t>
      </w:r>
      <w:r w:rsidR="0000193E">
        <w:rPr>
          <w:rFonts w:ascii="Times New Roman" w:hAnsi="Times New Roman" w:cs="Times New Roman"/>
          <w:sz w:val="24"/>
          <w:szCs w:val="24"/>
        </w:rPr>
        <w:t>a</w:t>
      </w:r>
      <w:r>
        <w:rPr>
          <w:rFonts w:ascii="Times New Roman" w:hAnsi="Times New Roman" w:cs="Times New Roman"/>
          <w:sz w:val="24"/>
          <w:szCs w:val="24"/>
        </w:rPr>
        <w:t xml:space="preserve"> do wykreślenia takiego programu z rejestru programów rozprowadzanych (projektowany art. 45 ust. 3 pkt 2</w:t>
      </w:r>
      <w:r w:rsidR="001A012F">
        <w:rPr>
          <w:rFonts w:ascii="Times New Roman" w:hAnsi="Times New Roman" w:cs="Times New Roman"/>
          <w:sz w:val="24"/>
          <w:szCs w:val="24"/>
        </w:rPr>
        <w:t xml:space="preserve"> ustawy o radiofonii i telewizji</w:t>
      </w:r>
      <w:r>
        <w:rPr>
          <w:rFonts w:ascii="Times New Roman" w:hAnsi="Times New Roman" w:cs="Times New Roman"/>
          <w:sz w:val="24"/>
          <w:szCs w:val="24"/>
        </w:rPr>
        <w:t xml:space="preserve">). Operator dokonujący niezgodnych z prawem modyfikacji programu nie będzie mógł więc rozprowadzać takiego programu. </w:t>
      </w:r>
    </w:p>
    <w:p w14:paraId="46764CA7" w14:textId="77777777" w:rsidR="00652A9D" w:rsidRPr="00DF0432" w:rsidRDefault="00652A9D" w:rsidP="00DF0432">
      <w:pPr>
        <w:spacing w:after="120" w:line="360" w:lineRule="auto"/>
        <w:jc w:val="both"/>
        <w:rPr>
          <w:rFonts w:ascii="Times New Roman" w:hAnsi="Times New Roman" w:cs="Times New Roman"/>
          <w:sz w:val="24"/>
          <w:szCs w:val="24"/>
        </w:rPr>
      </w:pPr>
    </w:p>
    <w:p w14:paraId="534C01A8" w14:textId="261DD2E2" w:rsidR="000E2B60" w:rsidRDefault="000E2B60" w:rsidP="009A1269">
      <w:pPr>
        <w:pStyle w:val="Akapitzlist"/>
        <w:numPr>
          <w:ilvl w:val="0"/>
          <w:numId w:val="5"/>
        </w:numPr>
        <w:spacing w:after="120" w:line="360" w:lineRule="auto"/>
        <w:ind w:left="284" w:hanging="284"/>
        <w:jc w:val="both"/>
        <w:rPr>
          <w:rFonts w:ascii="Times New Roman" w:hAnsi="Times New Roman" w:cs="Times New Roman"/>
          <w:b/>
          <w:sz w:val="24"/>
          <w:szCs w:val="24"/>
        </w:rPr>
      </w:pPr>
      <w:r w:rsidRPr="004D6A49">
        <w:rPr>
          <w:rFonts w:ascii="Times New Roman" w:hAnsi="Times New Roman" w:cs="Times New Roman"/>
          <w:b/>
          <w:sz w:val="24"/>
          <w:szCs w:val="24"/>
        </w:rPr>
        <w:t>Ochrona konsumentów, w tym małoletnich</w:t>
      </w:r>
      <w:r w:rsidR="0079297C">
        <w:rPr>
          <w:rFonts w:ascii="Times New Roman" w:hAnsi="Times New Roman" w:cs="Times New Roman"/>
          <w:b/>
          <w:sz w:val="24"/>
          <w:szCs w:val="24"/>
        </w:rPr>
        <w:t>,</w:t>
      </w:r>
      <w:r w:rsidRPr="004D6A49">
        <w:rPr>
          <w:rFonts w:ascii="Times New Roman" w:hAnsi="Times New Roman" w:cs="Times New Roman"/>
          <w:b/>
          <w:sz w:val="24"/>
          <w:szCs w:val="24"/>
        </w:rPr>
        <w:t xml:space="preserve"> </w:t>
      </w:r>
      <w:r w:rsidR="00670F11" w:rsidRPr="004D6A49">
        <w:rPr>
          <w:rFonts w:ascii="Times New Roman" w:hAnsi="Times New Roman" w:cs="Times New Roman"/>
          <w:b/>
          <w:sz w:val="24"/>
          <w:szCs w:val="24"/>
        </w:rPr>
        <w:t>w usługach medialnych</w:t>
      </w:r>
    </w:p>
    <w:p w14:paraId="43925A38" w14:textId="1F872D61" w:rsidR="00897C0F" w:rsidRDefault="00897C0F" w:rsidP="009A1269">
      <w:pPr>
        <w:pStyle w:val="Akapitzlist"/>
        <w:numPr>
          <w:ilvl w:val="1"/>
          <w:numId w:val="5"/>
        </w:numPr>
        <w:spacing w:after="120" w:line="360" w:lineRule="auto"/>
        <w:ind w:left="426" w:hanging="426"/>
        <w:jc w:val="both"/>
        <w:rPr>
          <w:rFonts w:ascii="Times New Roman" w:hAnsi="Times New Roman" w:cs="Times New Roman"/>
          <w:b/>
          <w:sz w:val="24"/>
          <w:szCs w:val="24"/>
        </w:rPr>
      </w:pPr>
      <w:r w:rsidRPr="00901DAA">
        <w:rPr>
          <w:rFonts w:ascii="Times New Roman" w:hAnsi="Times New Roman" w:cs="Times New Roman"/>
          <w:b/>
          <w:sz w:val="24"/>
          <w:szCs w:val="24"/>
        </w:rPr>
        <w:t>Przedstawienie istniejącego stanu rzeczy w dziedzinie, która ma być unormowana</w:t>
      </w:r>
    </w:p>
    <w:p w14:paraId="3348B6AA" w14:textId="69A95301" w:rsidR="00897C0F" w:rsidRDefault="00897C0F" w:rsidP="00897C0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Regulacje dotyczące ochrony konsumentów przed określonym rodzajem treści (np. wzywających do </w:t>
      </w:r>
      <w:r w:rsidR="00843AB0">
        <w:rPr>
          <w:rFonts w:ascii="Times New Roman" w:hAnsi="Times New Roman" w:cs="Times New Roman"/>
          <w:sz w:val="24"/>
          <w:szCs w:val="24"/>
        </w:rPr>
        <w:t>nienawiści) oraz</w:t>
      </w:r>
      <w:r>
        <w:rPr>
          <w:rFonts w:ascii="Times New Roman" w:hAnsi="Times New Roman" w:cs="Times New Roman"/>
          <w:sz w:val="24"/>
          <w:szCs w:val="24"/>
        </w:rPr>
        <w:t xml:space="preserve"> odbiorców małoletnich przed treściami mogącymi mieć negatywny wpływ na </w:t>
      </w:r>
      <w:r w:rsidRPr="00897C0F">
        <w:rPr>
          <w:rFonts w:ascii="Times New Roman" w:hAnsi="Times New Roman" w:cs="Times New Roman"/>
          <w:sz w:val="24"/>
          <w:szCs w:val="24"/>
        </w:rPr>
        <w:t>prawidłowy fizyczny, psychiczny lub moralny rozwój małoletnich</w:t>
      </w:r>
      <w:r>
        <w:rPr>
          <w:rFonts w:ascii="Times New Roman" w:hAnsi="Times New Roman" w:cs="Times New Roman"/>
          <w:sz w:val="24"/>
          <w:szCs w:val="24"/>
        </w:rPr>
        <w:t xml:space="preserve"> </w:t>
      </w:r>
      <w:r w:rsidR="001A012F">
        <w:rPr>
          <w:rFonts w:ascii="Times New Roman" w:hAnsi="Times New Roman" w:cs="Times New Roman"/>
          <w:sz w:val="24"/>
          <w:szCs w:val="24"/>
        </w:rPr>
        <w:t xml:space="preserve">zostały </w:t>
      </w:r>
      <w:r>
        <w:rPr>
          <w:rFonts w:ascii="Times New Roman" w:hAnsi="Times New Roman" w:cs="Times New Roman"/>
          <w:sz w:val="24"/>
          <w:szCs w:val="24"/>
        </w:rPr>
        <w:t xml:space="preserve">zawarte w rozdziale 3 ustawy o radiofonii i telewizji. Regulacje te zakazują rozpowszechniania określonego rodzaju treści ze względu na konieczność ochrony wszystkich odbiorców programów telewizyjnych (w szczególności art. 18 ust. 1 zakazujący propagowania działań sprzecznych z prawem, nadawania audycji nawołujących do nienawiści) lub odbiorców małoletnich (art. 18 ust. 4 zakazujący rozpowszechniania </w:t>
      </w:r>
      <w:r w:rsidRPr="00897C0F">
        <w:rPr>
          <w:rFonts w:ascii="Times New Roman" w:hAnsi="Times New Roman" w:cs="Times New Roman"/>
          <w:sz w:val="24"/>
          <w:szCs w:val="24"/>
        </w:rPr>
        <w:t>treści pornograficzn</w:t>
      </w:r>
      <w:r w:rsidR="0076383C">
        <w:rPr>
          <w:rFonts w:ascii="Times New Roman" w:hAnsi="Times New Roman" w:cs="Times New Roman"/>
          <w:sz w:val="24"/>
          <w:szCs w:val="24"/>
        </w:rPr>
        <w:t>ych</w:t>
      </w:r>
      <w:r w:rsidRPr="00897C0F">
        <w:rPr>
          <w:rFonts w:ascii="Times New Roman" w:hAnsi="Times New Roman" w:cs="Times New Roman"/>
          <w:sz w:val="24"/>
          <w:szCs w:val="24"/>
        </w:rPr>
        <w:t xml:space="preserve"> lub w sposób nieuzasadniony eksponujących przemoc</w:t>
      </w:r>
      <w:r>
        <w:rPr>
          <w:rFonts w:ascii="Times New Roman" w:hAnsi="Times New Roman" w:cs="Times New Roman"/>
          <w:sz w:val="24"/>
          <w:szCs w:val="24"/>
        </w:rPr>
        <w:t xml:space="preserve">). </w:t>
      </w:r>
      <w:r w:rsidR="00872D79">
        <w:rPr>
          <w:rFonts w:ascii="Times New Roman" w:hAnsi="Times New Roman" w:cs="Times New Roman"/>
          <w:sz w:val="24"/>
          <w:szCs w:val="24"/>
        </w:rPr>
        <w:t xml:space="preserve">Dodatkowo na nadawców programów telewizyjnych nałożony jest obowiązek kwalifikowania treści mogących zagrażać małoletnim i oznaczania takich treści odpowiednimi symbolami graficznymi. </w:t>
      </w:r>
    </w:p>
    <w:p w14:paraId="365290AD" w14:textId="1FE4B616" w:rsidR="002753F0" w:rsidRDefault="002753F0" w:rsidP="002753F0">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Ponadto rozdział 6a zawiera zbliżone regulacje dotyczące audiowizualnych usług medialnych na żądanie. Przepisy dotyczące tego typu usług, co do zasady</w:t>
      </w:r>
      <w:r w:rsidR="0079297C">
        <w:rPr>
          <w:rFonts w:ascii="Times New Roman" w:hAnsi="Times New Roman" w:cs="Times New Roman"/>
          <w:sz w:val="24"/>
          <w:szCs w:val="24"/>
        </w:rPr>
        <w:t>,</w:t>
      </w:r>
      <w:r>
        <w:rPr>
          <w:rFonts w:ascii="Times New Roman" w:hAnsi="Times New Roman" w:cs="Times New Roman"/>
          <w:sz w:val="24"/>
          <w:szCs w:val="24"/>
        </w:rPr>
        <w:t xml:space="preserve"> są bardziej liberalne, niż regulujące działalność programów telewizyjnych. </w:t>
      </w:r>
      <w:r w:rsidRPr="0076383C">
        <w:rPr>
          <w:rFonts w:ascii="Times New Roman" w:hAnsi="Times New Roman" w:cs="Times New Roman"/>
          <w:sz w:val="24"/>
          <w:szCs w:val="24"/>
        </w:rPr>
        <w:t xml:space="preserve">Węższy jest zakres zakazów rozpowszechniania określonych treści (wynika jedynie z art. 47h ustawy </w:t>
      </w:r>
      <w:r w:rsidR="001A012F">
        <w:rPr>
          <w:rFonts w:ascii="Times New Roman" w:hAnsi="Times New Roman" w:cs="Times New Roman"/>
          <w:sz w:val="24"/>
          <w:szCs w:val="24"/>
        </w:rPr>
        <w:t xml:space="preserve">o radiofonii i telewizji </w:t>
      </w:r>
      <w:r w:rsidRPr="0076383C">
        <w:rPr>
          <w:rFonts w:ascii="Times New Roman" w:hAnsi="Times New Roman" w:cs="Times New Roman"/>
          <w:sz w:val="24"/>
          <w:szCs w:val="24"/>
        </w:rPr>
        <w:t>i dotyczy treści nawołujących do nienawiści lub dyskryminujących ze względu na rasę, niepełnosprawność, płeć, wyznanie lub narodowość).</w:t>
      </w:r>
      <w:r>
        <w:rPr>
          <w:rFonts w:ascii="Times New Roman" w:hAnsi="Times New Roman" w:cs="Times New Roman"/>
          <w:sz w:val="24"/>
          <w:szCs w:val="24"/>
        </w:rPr>
        <w:t xml:space="preserve"> Pozostałe treści, w tym mogące zagrażać prawidłowemu rozwojowi małoletnich</w:t>
      </w:r>
      <w:r w:rsidR="0079297C">
        <w:rPr>
          <w:rFonts w:ascii="Times New Roman" w:hAnsi="Times New Roman" w:cs="Times New Roman"/>
          <w:sz w:val="24"/>
          <w:szCs w:val="24"/>
        </w:rPr>
        <w:t>,</w:t>
      </w:r>
      <w:r>
        <w:rPr>
          <w:rFonts w:ascii="Times New Roman" w:hAnsi="Times New Roman" w:cs="Times New Roman"/>
          <w:sz w:val="24"/>
          <w:szCs w:val="24"/>
        </w:rPr>
        <w:t xml:space="preserve"> są dopuszczalne, pod warunkiem stosowania zabezpieczeń technicznych, mających na celu uniemożliwienie małoletnim </w:t>
      </w:r>
      <w:r w:rsidR="00872D79">
        <w:rPr>
          <w:rFonts w:ascii="Times New Roman" w:hAnsi="Times New Roman" w:cs="Times New Roman"/>
          <w:sz w:val="24"/>
          <w:szCs w:val="24"/>
        </w:rPr>
        <w:t>dostęp</w:t>
      </w:r>
      <w:r w:rsidR="0079297C">
        <w:rPr>
          <w:rFonts w:ascii="Times New Roman" w:hAnsi="Times New Roman" w:cs="Times New Roman"/>
          <w:sz w:val="24"/>
          <w:szCs w:val="24"/>
        </w:rPr>
        <w:t>u</w:t>
      </w:r>
      <w:r w:rsidR="00872D79">
        <w:rPr>
          <w:rFonts w:ascii="Times New Roman" w:hAnsi="Times New Roman" w:cs="Times New Roman"/>
          <w:sz w:val="24"/>
          <w:szCs w:val="24"/>
        </w:rPr>
        <w:t xml:space="preserve"> do takich treści (art. 47e ustawy</w:t>
      </w:r>
      <w:r w:rsidR="001A012F">
        <w:rPr>
          <w:rFonts w:ascii="Times New Roman" w:hAnsi="Times New Roman" w:cs="Times New Roman"/>
          <w:sz w:val="24"/>
          <w:szCs w:val="24"/>
        </w:rPr>
        <w:t xml:space="preserve"> o radiofonii i telewizji</w:t>
      </w:r>
      <w:r w:rsidR="00872D79">
        <w:rPr>
          <w:rFonts w:ascii="Times New Roman" w:hAnsi="Times New Roman" w:cs="Times New Roman"/>
          <w:sz w:val="24"/>
          <w:szCs w:val="24"/>
        </w:rPr>
        <w:t xml:space="preserve">). Podmioty dostarczające audiowizualne usługi medialne na żądanie mają przy tym analogiczne obowiązki w zakresie kwalifikowania i oznaczania treści jak nadawcy programów telewizyjnych. </w:t>
      </w:r>
    </w:p>
    <w:p w14:paraId="0C95A8C2" w14:textId="242A2749" w:rsidR="00537D57" w:rsidRPr="00537D57" w:rsidRDefault="00537D57" w:rsidP="009A1269">
      <w:pPr>
        <w:pStyle w:val="Akapitzlist"/>
        <w:numPr>
          <w:ilvl w:val="1"/>
          <w:numId w:val="5"/>
        </w:numPr>
        <w:spacing w:after="120" w:line="360" w:lineRule="auto"/>
        <w:ind w:left="426" w:hanging="426"/>
        <w:jc w:val="both"/>
        <w:rPr>
          <w:rFonts w:ascii="Times New Roman" w:hAnsi="Times New Roman" w:cs="Times New Roman"/>
          <w:b/>
          <w:sz w:val="24"/>
          <w:szCs w:val="24"/>
        </w:rPr>
      </w:pPr>
      <w:r w:rsidRPr="00537D57">
        <w:rPr>
          <w:rFonts w:ascii="Times New Roman" w:hAnsi="Times New Roman" w:cs="Times New Roman"/>
          <w:b/>
          <w:sz w:val="24"/>
          <w:szCs w:val="24"/>
        </w:rPr>
        <w:t>Wykazanie różnic między dotychczasowym a projektowanym stanem prawnym</w:t>
      </w:r>
    </w:p>
    <w:p w14:paraId="7F505B3C" w14:textId="0031E554" w:rsidR="00537D57" w:rsidRDefault="00537D57" w:rsidP="00CD7866">
      <w:pPr>
        <w:spacing w:after="120" w:line="360" w:lineRule="auto"/>
        <w:jc w:val="both"/>
        <w:rPr>
          <w:rFonts w:ascii="Times New Roman" w:hAnsi="Times New Roman" w:cs="Times New Roman"/>
          <w:sz w:val="24"/>
          <w:szCs w:val="24"/>
        </w:rPr>
      </w:pPr>
      <w:r w:rsidRPr="00537D57">
        <w:rPr>
          <w:rFonts w:ascii="Times New Roman" w:hAnsi="Times New Roman" w:cs="Times New Roman"/>
          <w:sz w:val="24"/>
          <w:szCs w:val="24"/>
        </w:rPr>
        <w:t>Dyrektywa</w:t>
      </w:r>
      <w:r>
        <w:rPr>
          <w:rFonts w:ascii="Times New Roman" w:hAnsi="Times New Roman" w:cs="Times New Roman"/>
          <w:sz w:val="24"/>
          <w:szCs w:val="24"/>
        </w:rPr>
        <w:t xml:space="preserve"> 2018/1808 nie wprowadza znacząco zmienionych regulacji w tym zakresie względem dyrektywy 2010/13/UE</w:t>
      </w:r>
      <w:r w:rsidR="0075440D">
        <w:rPr>
          <w:rFonts w:ascii="Times New Roman" w:hAnsi="Times New Roman" w:cs="Times New Roman"/>
          <w:sz w:val="24"/>
          <w:szCs w:val="24"/>
        </w:rPr>
        <w:t>. Dyrektywa 2018/1808 proponuje ujednolicenie reguł dla wszystkich dostawców aud</w:t>
      </w:r>
      <w:r w:rsidR="002B2984">
        <w:rPr>
          <w:rFonts w:ascii="Times New Roman" w:hAnsi="Times New Roman" w:cs="Times New Roman"/>
          <w:sz w:val="24"/>
          <w:szCs w:val="24"/>
        </w:rPr>
        <w:t>iowizualnych usług medialnych. Ujednolicenie to zakłada z jednej strony liberalizację niektórych przepisów dotyczących programów telewizyjnych (np.</w:t>
      </w:r>
      <w:r w:rsidR="00AD170E">
        <w:rPr>
          <w:rFonts w:ascii="Times New Roman" w:hAnsi="Times New Roman" w:cs="Times New Roman"/>
          <w:sz w:val="24"/>
          <w:szCs w:val="24"/>
        </w:rPr>
        <w:t> </w:t>
      </w:r>
      <w:r w:rsidR="002B2984">
        <w:rPr>
          <w:rFonts w:ascii="Times New Roman" w:hAnsi="Times New Roman" w:cs="Times New Roman"/>
          <w:sz w:val="24"/>
          <w:szCs w:val="24"/>
        </w:rPr>
        <w:t>likwidacj</w:t>
      </w:r>
      <w:r w:rsidR="0079297C">
        <w:rPr>
          <w:rFonts w:ascii="Times New Roman" w:hAnsi="Times New Roman" w:cs="Times New Roman"/>
          <w:sz w:val="24"/>
          <w:szCs w:val="24"/>
        </w:rPr>
        <w:t>ę</w:t>
      </w:r>
      <w:r w:rsidR="002B2984">
        <w:rPr>
          <w:rFonts w:ascii="Times New Roman" w:hAnsi="Times New Roman" w:cs="Times New Roman"/>
          <w:sz w:val="24"/>
          <w:szCs w:val="24"/>
        </w:rPr>
        <w:t xml:space="preserve"> zakaz</w:t>
      </w:r>
      <w:r w:rsidR="00A847AE">
        <w:rPr>
          <w:rFonts w:ascii="Times New Roman" w:hAnsi="Times New Roman" w:cs="Times New Roman"/>
          <w:sz w:val="24"/>
          <w:szCs w:val="24"/>
        </w:rPr>
        <w:t>u</w:t>
      </w:r>
      <w:r w:rsidR="002B2984">
        <w:rPr>
          <w:rFonts w:ascii="Times New Roman" w:hAnsi="Times New Roman" w:cs="Times New Roman"/>
          <w:sz w:val="24"/>
          <w:szCs w:val="24"/>
        </w:rPr>
        <w:t xml:space="preserve"> tr</w:t>
      </w:r>
      <w:r w:rsidR="00C80931">
        <w:rPr>
          <w:rFonts w:ascii="Times New Roman" w:hAnsi="Times New Roman" w:cs="Times New Roman"/>
          <w:sz w:val="24"/>
          <w:szCs w:val="24"/>
        </w:rPr>
        <w:t>eści pornograficznych wynikając</w:t>
      </w:r>
      <w:r w:rsidR="001A012F">
        <w:rPr>
          <w:rFonts w:ascii="Times New Roman" w:hAnsi="Times New Roman" w:cs="Times New Roman"/>
          <w:sz w:val="24"/>
          <w:szCs w:val="24"/>
        </w:rPr>
        <w:t>ą</w:t>
      </w:r>
      <w:r w:rsidR="002B2984">
        <w:rPr>
          <w:rFonts w:ascii="Times New Roman" w:hAnsi="Times New Roman" w:cs="Times New Roman"/>
          <w:sz w:val="24"/>
          <w:szCs w:val="24"/>
        </w:rPr>
        <w:t xml:space="preserve"> z art. 27 ust. 1 dyrektywy 2010/13/UE</w:t>
      </w:r>
      <w:r w:rsidR="00C80931">
        <w:rPr>
          <w:rFonts w:ascii="Times New Roman" w:hAnsi="Times New Roman" w:cs="Times New Roman"/>
          <w:sz w:val="24"/>
          <w:szCs w:val="24"/>
        </w:rPr>
        <w:t xml:space="preserve">; zgodnie z art. 6a ust. 1 dyrektywy 2018/1808 tego typu treści mogą być dopuszczalne w programach telewizyjnych przy zastosowaniu najsurowszych </w:t>
      </w:r>
      <w:r w:rsidR="00146082">
        <w:rPr>
          <w:rFonts w:ascii="Times New Roman" w:hAnsi="Times New Roman" w:cs="Times New Roman"/>
          <w:sz w:val="24"/>
          <w:szCs w:val="24"/>
        </w:rPr>
        <w:t>środków</w:t>
      </w:r>
      <w:r w:rsidR="0079297C">
        <w:rPr>
          <w:rFonts w:ascii="Times New Roman" w:hAnsi="Times New Roman" w:cs="Times New Roman"/>
          <w:sz w:val="24"/>
          <w:szCs w:val="24"/>
        </w:rPr>
        <w:t>,</w:t>
      </w:r>
      <w:r w:rsidR="00146082">
        <w:rPr>
          <w:rFonts w:ascii="Times New Roman" w:hAnsi="Times New Roman" w:cs="Times New Roman"/>
          <w:sz w:val="24"/>
          <w:szCs w:val="24"/>
        </w:rPr>
        <w:t xml:space="preserve"> takich jak „</w:t>
      </w:r>
      <w:r w:rsidR="00146082" w:rsidRPr="00146082">
        <w:rPr>
          <w:rFonts w:ascii="Times New Roman" w:hAnsi="Times New Roman" w:cs="Times New Roman"/>
          <w:sz w:val="24"/>
          <w:szCs w:val="24"/>
        </w:rPr>
        <w:t>szyfrowanie i skuteczne kontrole rodzicielskie, bez uszczerbku dla przyjęcia surowszych środków przyjętych przez państwa członkowskie</w:t>
      </w:r>
      <w:r w:rsidR="00146082">
        <w:rPr>
          <w:rFonts w:ascii="Times New Roman" w:hAnsi="Times New Roman" w:cs="Times New Roman"/>
          <w:sz w:val="24"/>
          <w:szCs w:val="24"/>
        </w:rPr>
        <w:t>”</w:t>
      </w:r>
      <w:r w:rsidR="00146082">
        <w:rPr>
          <w:rStyle w:val="Odwoanieprzypisudolnego"/>
          <w:rFonts w:ascii="Times New Roman" w:hAnsi="Times New Roman" w:cs="Times New Roman"/>
          <w:sz w:val="24"/>
          <w:szCs w:val="24"/>
        </w:rPr>
        <w:footnoteReference w:id="7"/>
      </w:r>
      <w:r w:rsidR="00AD170E" w:rsidRPr="005E55B4">
        <w:rPr>
          <w:rFonts w:ascii="Times New Roman" w:hAnsi="Times New Roman" w:cs="Times New Roman"/>
          <w:sz w:val="24"/>
          <w:szCs w:val="24"/>
          <w:vertAlign w:val="superscript"/>
        </w:rPr>
        <w:t>)</w:t>
      </w:r>
      <w:r w:rsidR="002B2984">
        <w:rPr>
          <w:rFonts w:ascii="Times New Roman" w:hAnsi="Times New Roman" w:cs="Times New Roman"/>
          <w:sz w:val="24"/>
          <w:szCs w:val="24"/>
        </w:rPr>
        <w:t>)</w:t>
      </w:r>
      <w:r w:rsidR="00C80931">
        <w:rPr>
          <w:rFonts w:ascii="Times New Roman" w:hAnsi="Times New Roman" w:cs="Times New Roman"/>
          <w:sz w:val="24"/>
          <w:szCs w:val="24"/>
        </w:rPr>
        <w:t xml:space="preserve">. Z drugiej strony dyrektywa 2018/1808 zakłada zaostrzenie regulacji dotyczących funkcjonowania audiowizualnych usług medialnych na żądanie (np. przez wprowadzenie nieznanego dyrektywie 2010/13/UE obowiązku kwalifikowania i oznaczania przez </w:t>
      </w:r>
      <w:r w:rsidR="003A7E2F">
        <w:rPr>
          <w:rFonts w:ascii="Times New Roman" w:hAnsi="Times New Roman" w:cs="Times New Roman"/>
          <w:sz w:val="24"/>
          <w:szCs w:val="24"/>
        </w:rPr>
        <w:t xml:space="preserve">dostawców tych usług </w:t>
      </w:r>
      <w:r w:rsidR="00C80931">
        <w:rPr>
          <w:rFonts w:ascii="Times New Roman" w:hAnsi="Times New Roman" w:cs="Times New Roman"/>
          <w:sz w:val="24"/>
          <w:szCs w:val="24"/>
        </w:rPr>
        <w:t>treści mogących zagrażać małoletnim</w:t>
      </w:r>
      <w:r w:rsidR="00A847AE">
        <w:rPr>
          <w:rFonts w:ascii="Times New Roman" w:hAnsi="Times New Roman" w:cs="Times New Roman"/>
          <w:sz w:val="24"/>
          <w:szCs w:val="24"/>
        </w:rPr>
        <w:t>)</w:t>
      </w:r>
      <w:r w:rsidR="00C80931">
        <w:rPr>
          <w:rFonts w:ascii="Times New Roman" w:hAnsi="Times New Roman" w:cs="Times New Roman"/>
          <w:sz w:val="24"/>
          <w:szCs w:val="24"/>
        </w:rPr>
        <w:t xml:space="preserve">. </w:t>
      </w:r>
    </w:p>
    <w:p w14:paraId="227C7706" w14:textId="153777C6" w:rsidR="00CD7866" w:rsidRPr="004B4D3A" w:rsidRDefault="004B4D3A" w:rsidP="00CD7866">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Nie ma również konieczności wprowadzania daleko idących zmian w ustawie o</w:t>
      </w:r>
      <w:r w:rsidR="00AD170E">
        <w:rPr>
          <w:rFonts w:ascii="Times New Roman" w:hAnsi="Times New Roman" w:cs="Times New Roman"/>
          <w:sz w:val="24"/>
          <w:szCs w:val="24"/>
        </w:rPr>
        <w:t> </w:t>
      </w:r>
      <w:r>
        <w:rPr>
          <w:rFonts w:ascii="Times New Roman" w:hAnsi="Times New Roman" w:cs="Times New Roman"/>
          <w:sz w:val="24"/>
          <w:szCs w:val="24"/>
        </w:rPr>
        <w:t xml:space="preserve">radiofonii i telewizji. Uzasadnione wydaje się bowiem zachowanie niektórych surowszych przepisów dotyczących ochrony małoletnich w programach telewizyjnych (surowsze środki niż przewidziane w dyrektywie są dopuszczalne zgodnie z art. 4 ust. 1 dyrektywy 2018/1808). Należy też zauważyć, że już obecne regulacje ustawy o radiofonii i telewizji zawierają surowsze regulacje dotyczące ochrony małoletnich przed szkodliwymi treściami w </w:t>
      </w:r>
      <w:r>
        <w:rPr>
          <w:rFonts w:ascii="Times New Roman" w:hAnsi="Times New Roman" w:cs="Times New Roman"/>
          <w:sz w:val="24"/>
          <w:szCs w:val="24"/>
        </w:rPr>
        <w:lastRenderedPageBreak/>
        <w:t xml:space="preserve">audiowizualnych usługach medialnych na żądanie niż wynika to z dotychczasowej dyrektywy 2010/13/UE. </w:t>
      </w:r>
    </w:p>
    <w:p w14:paraId="341EE5AE" w14:textId="1E405D03" w:rsidR="00CD7866" w:rsidRPr="004B4D3A" w:rsidRDefault="00CD7866" w:rsidP="00CD7866">
      <w:pPr>
        <w:spacing w:after="120" w:line="360" w:lineRule="auto"/>
        <w:jc w:val="both"/>
        <w:rPr>
          <w:rFonts w:ascii="Times New Roman" w:hAnsi="Times New Roman" w:cs="Times New Roman"/>
          <w:sz w:val="24"/>
          <w:szCs w:val="24"/>
        </w:rPr>
      </w:pPr>
      <w:r w:rsidRPr="004B4D3A">
        <w:rPr>
          <w:rFonts w:ascii="Times New Roman" w:hAnsi="Times New Roman" w:cs="Times New Roman"/>
          <w:sz w:val="24"/>
          <w:szCs w:val="24"/>
        </w:rPr>
        <w:t xml:space="preserve">Nowelizacja art. 18 ust. 1 </w:t>
      </w:r>
      <w:r w:rsidR="0076383C">
        <w:rPr>
          <w:rFonts w:ascii="Times New Roman" w:hAnsi="Times New Roman" w:cs="Times New Roman"/>
          <w:sz w:val="24"/>
          <w:szCs w:val="24"/>
        </w:rPr>
        <w:t xml:space="preserve">ustawy </w:t>
      </w:r>
      <w:r w:rsidR="007B70CE">
        <w:rPr>
          <w:rFonts w:ascii="Times New Roman" w:hAnsi="Times New Roman" w:cs="Times New Roman"/>
          <w:sz w:val="24"/>
          <w:szCs w:val="24"/>
        </w:rPr>
        <w:t xml:space="preserve">o radiofonii i telewizji </w:t>
      </w:r>
      <w:r w:rsidRPr="004B4D3A">
        <w:rPr>
          <w:rFonts w:ascii="Times New Roman" w:hAnsi="Times New Roman" w:cs="Times New Roman"/>
          <w:sz w:val="24"/>
          <w:szCs w:val="24"/>
        </w:rPr>
        <w:t>wiąże się z koniecznością rozszerzenia zakazu udostępniania audycji lub innych przekazów zawierających treści nawołując</w:t>
      </w:r>
      <w:r w:rsidR="0076383C">
        <w:rPr>
          <w:rFonts w:ascii="Times New Roman" w:hAnsi="Times New Roman" w:cs="Times New Roman"/>
          <w:sz w:val="24"/>
          <w:szCs w:val="24"/>
        </w:rPr>
        <w:t>e</w:t>
      </w:r>
      <w:r w:rsidRPr="004B4D3A">
        <w:rPr>
          <w:rFonts w:ascii="Times New Roman" w:hAnsi="Times New Roman" w:cs="Times New Roman"/>
          <w:sz w:val="24"/>
          <w:szCs w:val="24"/>
        </w:rPr>
        <w:t xml:space="preserve"> nie tylko do nienawiści i</w:t>
      </w:r>
      <w:r w:rsidR="00AD170E">
        <w:rPr>
          <w:rFonts w:ascii="Times New Roman" w:hAnsi="Times New Roman" w:cs="Times New Roman"/>
          <w:sz w:val="24"/>
          <w:szCs w:val="24"/>
        </w:rPr>
        <w:t> </w:t>
      </w:r>
      <w:r w:rsidRPr="004B4D3A">
        <w:rPr>
          <w:rFonts w:ascii="Times New Roman" w:hAnsi="Times New Roman" w:cs="Times New Roman"/>
          <w:sz w:val="24"/>
          <w:szCs w:val="24"/>
        </w:rPr>
        <w:t>dyskryminacji ze względu na rasę, niepełnosprawność, płeć, wyznanie lub narodowość</w:t>
      </w:r>
      <w:r w:rsidR="0079297C">
        <w:rPr>
          <w:rFonts w:ascii="Times New Roman" w:hAnsi="Times New Roman" w:cs="Times New Roman"/>
          <w:sz w:val="24"/>
          <w:szCs w:val="24"/>
        </w:rPr>
        <w:t>,</w:t>
      </w:r>
      <w:r w:rsidRPr="004B4D3A">
        <w:rPr>
          <w:rFonts w:ascii="Times New Roman" w:hAnsi="Times New Roman" w:cs="Times New Roman"/>
          <w:sz w:val="24"/>
          <w:szCs w:val="24"/>
        </w:rPr>
        <w:t xml:space="preserve"> ale również do przemocy w stosunku do ww. grup.</w:t>
      </w:r>
      <w:r w:rsidR="004B4D3A">
        <w:rPr>
          <w:rFonts w:ascii="Times New Roman" w:hAnsi="Times New Roman" w:cs="Times New Roman"/>
          <w:sz w:val="24"/>
          <w:szCs w:val="24"/>
        </w:rPr>
        <w:t xml:space="preserve"> </w:t>
      </w:r>
      <w:r w:rsidR="00DB13EC">
        <w:rPr>
          <w:rFonts w:ascii="Times New Roman" w:hAnsi="Times New Roman" w:cs="Times New Roman"/>
          <w:sz w:val="24"/>
          <w:szCs w:val="24"/>
        </w:rPr>
        <w:t>Konieczne jest także poszerzenie przykładowego katalogu kryteriów</w:t>
      </w:r>
      <w:r w:rsidR="001911D1">
        <w:rPr>
          <w:rFonts w:ascii="Times New Roman" w:hAnsi="Times New Roman" w:cs="Times New Roman"/>
          <w:sz w:val="24"/>
          <w:szCs w:val="24"/>
        </w:rPr>
        <w:t>, w oparciu</w:t>
      </w:r>
      <w:r w:rsidR="00DB13EC">
        <w:rPr>
          <w:rFonts w:ascii="Times New Roman" w:hAnsi="Times New Roman" w:cs="Times New Roman"/>
          <w:sz w:val="24"/>
          <w:szCs w:val="24"/>
        </w:rPr>
        <w:t xml:space="preserve"> o które zakazana jest dyskryminacja</w:t>
      </w:r>
      <w:r w:rsidR="001911D1">
        <w:rPr>
          <w:rFonts w:ascii="Times New Roman" w:hAnsi="Times New Roman" w:cs="Times New Roman"/>
          <w:sz w:val="24"/>
          <w:szCs w:val="24"/>
        </w:rPr>
        <w:t>, tak aby zapewnić pełną zgodność przepisów ustawy z brzmieniem dyrektywy 2018/1808</w:t>
      </w:r>
      <w:r w:rsidR="00DB13EC">
        <w:rPr>
          <w:rFonts w:ascii="Times New Roman" w:hAnsi="Times New Roman" w:cs="Times New Roman"/>
          <w:sz w:val="24"/>
          <w:szCs w:val="24"/>
        </w:rPr>
        <w:t xml:space="preserve">. </w:t>
      </w:r>
      <w:r w:rsidR="001911D1">
        <w:rPr>
          <w:rFonts w:ascii="Times New Roman" w:hAnsi="Times New Roman" w:cs="Times New Roman"/>
          <w:sz w:val="24"/>
          <w:szCs w:val="24"/>
        </w:rPr>
        <w:t xml:space="preserve">Należy jednak pamiętać, że katalog ten pozostaje otwarty, a więc zakazany jest każdy rodzaj dyskryminacji oraz nawoływania do przemocy. </w:t>
      </w:r>
      <w:r w:rsidR="0076383C">
        <w:rPr>
          <w:rFonts w:ascii="Times New Roman" w:hAnsi="Times New Roman" w:cs="Times New Roman"/>
          <w:sz w:val="24"/>
          <w:szCs w:val="24"/>
        </w:rPr>
        <w:t>Zbliżone</w:t>
      </w:r>
      <w:r w:rsidRPr="004B4D3A">
        <w:rPr>
          <w:rFonts w:ascii="Times New Roman" w:hAnsi="Times New Roman" w:cs="Times New Roman"/>
          <w:sz w:val="24"/>
          <w:szCs w:val="24"/>
        </w:rPr>
        <w:t xml:space="preserve"> rozwiązanie wprowadza się w art. 47h dotyczącym działalności podmiotów dostarczających audiowizualną usługę medialną na żądanie.</w:t>
      </w:r>
    </w:p>
    <w:p w14:paraId="266FADAF" w14:textId="5B7737B1" w:rsidR="00146082" w:rsidRDefault="00146082" w:rsidP="00CD7866">
      <w:pPr>
        <w:spacing w:after="120" w:line="360" w:lineRule="auto"/>
        <w:jc w:val="both"/>
        <w:rPr>
          <w:rFonts w:ascii="Times New Roman" w:hAnsi="Times New Roman" w:cs="Times New Roman"/>
          <w:sz w:val="24"/>
          <w:szCs w:val="24"/>
        </w:rPr>
      </w:pPr>
      <w:r w:rsidRPr="00146082">
        <w:rPr>
          <w:rFonts w:ascii="Times New Roman" w:hAnsi="Times New Roman" w:cs="Times New Roman"/>
          <w:sz w:val="24"/>
          <w:szCs w:val="24"/>
        </w:rPr>
        <w:t xml:space="preserve">Dyrektywa 2018/1808 w art. 6a ust. 3 modyfikuje obowiązek dotyczący oznaczania </w:t>
      </w:r>
      <w:r>
        <w:rPr>
          <w:rFonts w:ascii="Times New Roman" w:hAnsi="Times New Roman" w:cs="Times New Roman"/>
          <w:sz w:val="24"/>
          <w:szCs w:val="24"/>
        </w:rPr>
        <w:t>treści</w:t>
      </w:r>
      <w:r w:rsidRPr="00146082">
        <w:rPr>
          <w:rFonts w:ascii="Times New Roman" w:hAnsi="Times New Roman" w:cs="Times New Roman"/>
          <w:sz w:val="24"/>
          <w:szCs w:val="24"/>
        </w:rPr>
        <w:t xml:space="preserve">, które mogą zaszkodzić fizycznemu, psychicznemu lub moralnemu rozwojowi małoletnich. </w:t>
      </w:r>
      <w:r>
        <w:rPr>
          <w:rFonts w:ascii="Times New Roman" w:hAnsi="Times New Roman" w:cs="Times New Roman"/>
          <w:sz w:val="24"/>
          <w:szCs w:val="24"/>
        </w:rPr>
        <w:t>„</w:t>
      </w:r>
      <w:r w:rsidRPr="00146082">
        <w:rPr>
          <w:rFonts w:ascii="Times New Roman" w:hAnsi="Times New Roman" w:cs="Times New Roman"/>
          <w:sz w:val="24"/>
          <w:szCs w:val="24"/>
        </w:rPr>
        <w:t>W tym celu dostawcy usług medialnych stosują system oznaczania potencjalnie szkodliwych treści audiowizualnej usługi medialnej</w:t>
      </w:r>
      <w:r>
        <w:rPr>
          <w:rFonts w:ascii="Times New Roman" w:hAnsi="Times New Roman" w:cs="Times New Roman"/>
          <w:sz w:val="24"/>
          <w:szCs w:val="24"/>
        </w:rPr>
        <w:t>”</w:t>
      </w:r>
      <w:r w:rsidRPr="00146082">
        <w:rPr>
          <w:rFonts w:ascii="Times New Roman" w:hAnsi="Times New Roman" w:cs="Times New Roman"/>
          <w:sz w:val="24"/>
          <w:szCs w:val="24"/>
        </w:rPr>
        <w:t>.</w:t>
      </w:r>
      <w:r>
        <w:rPr>
          <w:rFonts w:ascii="Times New Roman" w:hAnsi="Times New Roman" w:cs="Times New Roman"/>
          <w:sz w:val="24"/>
          <w:szCs w:val="24"/>
        </w:rPr>
        <w:t xml:space="preserve"> Dodatkowo w motywie 19 wskazuje, że „a</w:t>
      </w:r>
      <w:r w:rsidRPr="00146082">
        <w:rPr>
          <w:rFonts w:ascii="Times New Roman" w:hAnsi="Times New Roman" w:cs="Times New Roman"/>
          <w:sz w:val="24"/>
          <w:szCs w:val="24"/>
        </w:rPr>
        <w:t>by umożliwić widzom, w tym rodzicom i małoletnim, podejmowanie świadomych decyzji dotyczących wyboru treści do oglądania, dostawcy usług medialnych muszą dostarczać odpowiednich informacji o treściach, które mogą zaszkodzić fizycznemu, psychicznemu lub moralnemu rozwojowi małoletnich. Można to zapewnić na przykład przez system oznaczeń treści, ostrzeżenie dźwiękowe, symbol wizualny lub inne sposoby opisujące charakter treści</w:t>
      </w:r>
      <w:r>
        <w:rPr>
          <w:rFonts w:ascii="Times New Roman" w:hAnsi="Times New Roman" w:cs="Times New Roman"/>
          <w:sz w:val="24"/>
          <w:szCs w:val="24"/>
        </w:rPr>
        <w:t>”</w:t>
      </w:r>
      <w:r w:rsidRPr="00146082">
        <w:rPr>
          <w:rFonts w:ascii="Times New Roman" w:hAnsi="Times New Roman" w:cs="Times New Roman"/>
          <w:sz w:val="24"/>
          <w:szCs w:val="24"/>
        </w:rPr>
        <w:t>.</w:t>
      </w:r>
    </w:p>
    <w:p w14:paraId="417A25B4" w14:textId="27DFE960" w:rsidR="004F245B" w:rsidRDefault="004F245B" w:rsidP="00CD7866">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W związku z powyższym konieczna jest nowelizacja art. 18 ust. 5a</w:t>
      </w:r>
      <w:r w:rsidR="0079297C">
        <w:rPr>
          <w:rFonts w:ascii="Times New Roman" w:hAnsi="Times New Roman" w:cs="Times New Roman"/>
          <w:sz w:val="24"/>
          <w:szCs w:val="24"/>
        </w:rPr>
        <w:t>–</w:t>
      </w:r>
      <w:r>
        <w:rPr>
          <w:rFonts w:ascii="Times New Roman" w:hAnsi="Times New Roman" w:cs="Times New Roman"/>
          <w:sz w:val="24"/>
          <w:szCs w:val="24"/>
        </w:rPr>
        <w:t>6 ustawy o radiofonii i</w:t>
      </w:r>
      <w:r w:rsidR="00AD170E">
        <w:rPr>
          <w:rFonts w:ascii="Times New Roman" w:hAnsi="Times New Roman" w:cs="Times New Roman"/>
          <w:sz w:val="24"/>
          <w:szCs w:val="24"/>
        </w:rPr>
        <w:t> </w:t>
      </w:r>
      <w:r>
        <w:rPr>
          <w:rFonts w:ascii="Times New Roman" w:hAnsi="Times New Roman" w:cs="Times New Roman"/>
          <w:sz w:val="24"/>
          <w:szCs w:val="24"/>
        </w:rPr>
        <w:t>telewizji regulując</w:t>
      </w:r>
      <w:r w:rsidR="003E7D7A">
        <w:rPr>
          <w:rFonts w:ascii="Times New Roman" w:hAnsi="Times New Roman" w:cs="Times New Roman"/>
          <w:sz w:val="24"/>
          <w:szCs w:val="24"/>
        </w:rPr>
        <w:t>ych</w:t>
      </w:r>
      <w:r>
        <w:rPr>
          <w:rFonts w:ascii="Times New Roman" w:hAnsi="Times New Roman" w:cs="Times New Roman"/>
          <w:sz w:val="24"/>
          <w:szCs w:val="24"/>
        </w:rPr>
        <w:t xml:space="preserve"> obowiązki nadawców programów telewizyjnych w zakresie kwalifikowania i oznaczania treści. </w:t>
      </w:r>
      <w:r w:rsidR="00F34302">
        <w:rPr>
          <w:rFonts w:ascii="Times New Roman" w:hAnsi="Times New Roman" w:cs="Times New Roman"/>
          <w:sz w:val="24"/>
          <w:szCs w:val="24"/>
        </w:rPr>
        <w:t>Nadawcy</w:t>
      </w:r>
      <w:r w:rsidR="00AC29E2">
        <w:rPr>
          <w:rFonts w:ascii="Times New Roman" w:hAnsi="Times New Roman" w:cs="Times New Roman"/>
          <w:sz w:val="24"/>
          <w:szCs w:val="24"/>
        </w:rPr>
        <w:t>,</w:t>
      </w:r>
      <w:r w:rsidR="00F34302">
        <w:rPr>
          <w:rFonts w:ascii="Times New Roman" w:hAnsi="Times New Roman" w:cs="Times New Roman"/>
          <w:sz w:val="24"/>
          <w:szCs w:val="24"/>
        </w:rPr>
        <w:t xml:space="preserve"> tak jak do tej pory</w:t>
      </w:r>
      <w:r w:rsidR="00AC29E2">
        <w:rPr>
          <w:rFonts w:ascii="Times New Roman" w:hAnsi="Times New Roman" w:cs="Times New Roman"/>
          <w:sz w:val="24"/>
          <w:szCs w:val="24"/>
        </w:rPr>
        <w:t>,</w:t>
      </w:r>
      <w:r w:rsidR="00F34302">
        <w:rPr>
          <w:rFonts w:ascii="Times New Roman" w:hAnsi="Times New Roman" w:cs="Times New Roman"/>
          <w:sz w:val="24"/>
          <w:szCs w:val="24"/>
        </w:rPr>
        <w:t xml:space="preserve"> będą zobowiązani do kwalifikowania audycji i innych przekazów do określonych kategorii wiekowych, w oparciu o kryteria kwalifikowania ustalone w rozporządzeniu KRRiT i oznaczania ich stosownymi oznaczeniami określonymi w tym rozporządzeniu. Ponadto, d</w:t>
      </w:r>
      <w:r>
        <w:rPr>
          <w:rFonts w:ascii="Times New Roman" w:hAnsi="Times New Roman" w:cs="Times New Roman"/>
          <w:sz w:val="24"/>
          <w:szCs w:val="24"/>
        </w:rPr>
        <w:t>zięki wprowadzanym art. 18 ust.</w:t>
      </w:r>
      <w:r w:rsidR="009403EE">
        <w:rPr>
          <w:rFonts w:ascii="Times New Roman" w:hAnsi="Times New Roman" w:cs="Times New Roman"/>
          <w:sz w:val="24"/>
          <w:szCs w:val="24"/>
        </w:rPr>
        <w:t> </w:t>
      </w:r>
      <w:r>
        <w:rPr>
          <w:rFonts w:ascii="Times New Roman" w:hAnsi="Times New Roman" w:cs="Times New Roman"/>
          <w:sz w:val="24"/>
          <w:szCs w:val="24"/>
        </w:rPr>
        <w:t>5a i 5b odpowiednim</w:t>
      </w:r>
      <w:r w:rsidR="00A847AE">
        <w:rPr>
          <w:rFonts w:ascii="Times New Roman" w:hAnsi="Times New Roman" w:cs="Times New Roman"/>
          <w:sz w:val="24"/>
          <w:szCs w:val="24"/>
        </w:rPr>
        <w:t xml:space="preserve"> oznaczeniom opisującym</w:t>
      </w:r>
      <w:r w:rsidRPr="004F245B">
        <w:rPr>
          <w:rFonts w:ascii="Times New Roman" w:hAnsi="Times New Roman" w:cs="Times New Roman"/>
          <w:sz w:val="24"/>
          <w:szCs w:val="24"/>
        </w:rPr>
        <w:t xml:space="preserve"> charakter prezentowanych treści</w:t>
      </w:r>
      <w:r w:rsidR="00A847AE">
        <w:rPr>
          <w:rFonts w:ascii="Times New Roman" w:hAnsi="Times New Roman" w:cs="Times New Roman"/>
          <w:sz w:val="24"/>
          <w:szCs w:val="24"/>
        </w:rPr>
        <w:t>,</w:t>
      </w:r>
      <w:r w:rsidRPr="004F245B">
        <w:rPr>
          <w:rFonts w:ascii="Times New Roman" w:hAnsi="Times New Roman" w:cs="Times New Roman"/>
          <w:sz w:val="24"/>
          <w:szCs w:val="24"/>
        </w:rPr>
        <w:t xml:space="preserve"> odbiorcy będą mogli podejmować w sposób świadomy decyzje dotyczące wyboru oglądanych treści. W</w:t>
      </w:r>
      <w:r w:rsidR="009403EE">
        <w:rPr>
          <w:rFonts w:ascii="Times New Roman" w:hAnsi="Times New Roman" w:cs="Times New Roman"/>
          <w:sz w:val="24"/>
          <w:szCs w:val="24"/>
        </w:rPr>
        <w:t> </w:t>
      </w:r>
      <w:r w:rsidRPr="004F245B">
        <w:rPr>
          <w:rFonts w:ascii="Times New Roman" w:hAnsi="Times New Roman" w:cs="Times New Roman"/>
          <w:sz w:val="24"/>
          <w:szCs w:val="24"/>
        </w:rPr>
        <w:t xml:space="preserve">szczególności ułatwi </w:t>
      </w:r>
      <w:r w:rsidR="00A847AE">
        <w:rPr>
          <w:rFonts w:ascii="Times New Roman" w:hAnsi="Times New Roman" w:cs="Times New Roman"/>
          <w:sz w:val="24"/>
          <w:szCs w:val="24"/>
        </w:rPr>
        <w:t xml:space="preserve">to </w:t>
      </w:r>
      <w:r w:rsidRPr="004F245B">
        <w:rPr>
          <w:rFonts w:ascii="Times New Roman" w:hAnsi="Times New Roman" w:cs="Times New Roman"/>
          <w:sz w:val="24"/>
          <w:szCs w:val="24"/>
        </w:rPr>
        <w:t>rozpoznawanie treści mogących zaszkodzić fizycznemu, psychicznemu lub moralnemu rozwojowi małoletnich</w:t>
      </w:r>
      <w:r>
        <w:rPr>
          <w:rFonts w:ascii="Times New Roman" w:hAnsi="Times New Roman" w:cs="Times New Roman"/>
          <w:sz w:val="24"/>
          <w:szCs w:val="24"/>
        </w:rPr>
        <w:t>. Proponuje się więc, aby poza oznaczeniami wskazującymi, że treści mogą mieć negatywny wpływ na małoletnich</w:t>
      </w:r>
      <w:r w:rsidR="00F34302">
        <w:rPr>
          <w:rFonts w:ascii="Times New Roman" w:hAnsi="Times New Roman" w:cs="Times New Roman"/>
          <w:sz w:val="24"/>
          <w:szCs w:val="24"/>
        </w:rPr>
        <w:t xml:space="preserve"> (dotychczasowymi oznaczeniami kategorii wiekowej)</w:t>
      </w:r>
      <w:r>
        <w:rPr>
          <w:rFonts w:ascii="Times New Roman" w:hAnsi="Times New Roman" w:cs="Times New Roman"/>
          <w:sz w:val="24"/>
          <w:szCs w:val="24"/>
        </w:rPr>
        <w:t>, wskazywały też</w:t>
      </w:r>
      <w:r w:rsidR="009403EE">
        <w:rPr>
          <w:rFonts w:ascii="Times New Roman" w:hAnsi="Times New Roman" w:cs="Times New Roman"/>
          <w:sz w:val="24"/>
          <w:szCs w:val="24"/>
        </w:rPr>
        <w:t>,</w:t>
      </w:r>
      <w:r>
        <w:rPr>
          <w:rFonts w:ascii="Times New Roman" w:hAnsi="Times New Roman" w:cs="Times New Roman"/>
          <w:sz w:val="24"/>
          <w:szCs w:val="24"/>
        </w:rPr>
        <w:t xml:space="preserve"> jakie rodzaje </w:t>
      </w:r>
      <w:r>
        <w:rPr>
          <w:rFonts w:ascii="Times New Roman" w:hAnsi="Times New Roman" w:cs="Times New Roman"/>
          <w:sz w:val="24"/>
          <w:szCs w:val="24"/>
        </w:rPr>
        <w:lastRenderedPageBreak/>
        <w:t xml:space="preserve">zagrożeń znajdują się w audycji lub innym przekazie. Nie jest wskazane, aby oba rodzaje oznaczeń wyświetlane były na ekranie przez cały czas trwania audycji lub innego przekazu. Proponuje się więc, aby obecne oznaczenia dostępne były przez cały czas trwania audycji lub innego przekazu. Oznaczenie wskazujące na rodzaj szkodliwych treści powinno natomiast być udostępniane przed emisją audycji lub innego przekazu oraz na ich początku. </w:t>
      </w:r>
    </w:p>
    <w:p w14:paraId="119175B9" w14:textId="0797D93C" w:rsidR="004F245B" w:rsidRPr="00146082" w:rsidRDefault="004F245B" w:rsidP="00CD7866">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Proponuje się przy tym modyfikację rozporządzenia KRRiT wydawanego na podstawie art.</w:t>
      </w:r>
      <w:r w:rsidR="009403EE">
        <w:rPr>
          <w:rFonts w:ascii="Times New Roman" w:hAnsi="Times New Roman" w:cs="Times New Roman"/>
          <w:sz w:val="24"/>
          <w:szCs w:val="24"/>
        </w:rPr>
        <w:t> </w:t>
      </w:r>
      <w:r>
        <w:rPr>
          <w:rFonts w:ascii="Times New Roman" w:hAnsi="Times New Roman" w:cs="Times New Roman"/>
          <w:sz w:val="24"/>
          <w:szCs w:val="24"/>
        </w:rPr>
        <w:t>18 ust. 6 ustawy o radiofonii i telewizji. Rozporządzenie to</w:t>
      </w:r>
      <w:r w:rsidR="009403EE">
        <w:rPr>
          <w:rFonts w:ascii="Times New Roman" w:hAnsi="Times New Roman" w:cs="Times New Roman"/>
          <w:sz w:val="24"/>
          <w:szCs w:val="24"/>
        </w:rPr>
        <w:t>,</w:t>
      </w:r>
      <w:r>
        <w:rPr>
          <w:rFonts w:ascii="Times New Roman" w:hAnsi="Times New Roman" w:cs="Times New Roman"/>
          <w:sz w:val="24"/>
          <w:szCs w:val="24"/>
        </w:rPr>
        <w:t xml:space="preserve"> określając m.in. wzory symboli graficznych (w tym nowych symboli oznaczających szkodliwe treści)</w:t>
      </w:r>
      <w:r w:rsidR="009403EE">
        <w:rPr>
          <w:rFonts w:ascii="Times New Roman" w:hAnsi="Times New Roman" w:cs="Times New Roman"/>
          <w:sz w:val="24"/>
          <w:szCs w:val="24"/>
        </w:rPr>
        <w:t>,</w:t>
      </w:r>
      <w:r>
        <w:rPr>
          <w:rFonts w:ascii="Times New Roman" w:hAnsi="Times New Roman" w:cs="Times New Roman"/>
          <w:sz w:val="24"/>
          <w:szCs w:val="24"/>
        </w:rPr>
        <w:t xml:space="preserve"> powinno brać pod uwagę nowe możliwości techniczne przekazywania informacji odbiorcom. Właściwe wydaje się rozważenie umieszczania stosownych oznaczeń – informacji o treściach np. w elektronicznym przewodniku po programach (EPG). </w:t>
      </w:r>
    </w:p>
    <w:p w14:paraId="619EE8AB" w14:textId="05EBE807" w:rsidR="00146082" w:rsidRPr="004921BC" w:rsidRDefault="004921BC" w:rsidP="00CD7866">
      <w:pPr>
        <w:spacing w:after="120" w:line="360" w:lineRule="auto"/>
        <w:jc w:val="both"/>
        <w:rPr>
          <w:rFonts w:ascii="Times New Roman" w:hAnsi="Times New Roman" w:cs="Times New Roman"/>
          <w:sz w:val="24"/>
          <w:szCs w:val="24"/>
        </w:rPr>
      </w:pPr>
      <w:r w:rsidRPr="004921BC">
        <w:rPr>
          <w:rFonts w:ascii="Times New Roman" w:hAnsi="Times New Roman" w:cs="Times New Roman"/>
          <w:sz w:val="24"/>
          <w:szCs w:val="24"/>
        </w:rPr>
        <w:t>Analogiczne rozwiązania wprowadzane są w odniesieniu do audiowizualnych usług medialnych na żądanie w art. 47e</w:t>
      </w:r>
      <w:r w:rsidR="00E138DE">
        <w:rPr>
          <w:rFonts w:ascii="Times New Roman" w:hAnsi="Times New Roman" w:cs="Times New Roman"/>
          <w:sz w:val="24"/>
          <w:szCs w:val="24"/>
        </w:rPr>
        <w:t xml:space="preserve"> ustawy o radiofonii i telewizji</w:t>
      </w:r>
      <w:r w:rsidRPr="004921BC">
        <w:rPr>
          <w:rFonts w:ascii="Times New Roman" w:hAnsi="Times New Roman" w:cs="Times New Roman"/>
          <w:sz w:val="24"/>
          <w:szCs w:val="24"/>
        </w:rPr>
        <w:t xml:space="preserve">. </w:t>
      </w:r>
      <w:r w:rsidR="006B7E4D">
        <w:rPr>
          <w:rFonts w:ascii="Times New Roman" w:hAnsi="Times New Roman" w:cs="Times New Roman"/>
          <w:sz w:val="24"/>
          <w:szCs w:val="24"/>
        </w:rPr>
        <w:t xml:space="preserve">W tym zakresie proponuje się jednocześnie doprecyzowanie obowiązku nakładanego na podmioty dostarczające te usługi dotyczącego stosowania zabezpieczeń technicznych, mających chronić małoletnich przed dostępem do treści szkodliwych. Ponieważ obecne brzmienie przepisu nakłada ogólny obowiązek stosowania zabezpieczeń, niektórzy dostawcy usług wprowadzają najprostsze mechanizmy niechroniące małoletnich w dostateczny sposób. W związku z powyższym ustawa </w:t>
      </w:r>
      <w:r w:rsidR="007B70CE">
        <w:rPr>
          <w:rFonts w:ascii="Times New Roman" w:hAnsi="Times New Roman" w:cs="Times New Roman"/>
          <w:sz w:val="24"/>
          <w:szCs w:val="24"/>
        </w:rPr>
        <w:t xml:space="preserve">będzie </w:t>
      </w:r>
      <w:r w:rsidR="006B7E4D">
        <w:rPr>
          <w:rFonts w:ascii="Times New Roman" w:hAnsi="Times New Roman" w:cs="Times New Roman"/>
          <w:sz w:val="24"/>
          <w:szCs w:val="24"/>
        </w:rPr>
        <w:t>nakazywała stosowanie skutecznych zabezpieczeń technicznych</w:t>
      </w:r>
      <w:r w:rsidR="009403EE">
        <w:rPr>
          <w:rFonts w:ascii="Times New Roman" w:hAnsi="Times New Roman" w:cs="Times New Roman"/>
          <w:sz w:val="24"/>
          <w:szCs w:val="24"/>
        </w:rPr>
        <w:t>;</w:t>
      </w:r>
      <w:r w:rsidR="006B7E4D">
        <w:rPr>
          <w:rFonts w:ascii="Times New Roman" w:hAnsi="Times New Roman" w:cs="Times New Roman"/>
          <w:sz w:val="24"/>
          <w:szCs w:val="24"/>
        </w:rPr>
        <w:t xml:space="preserve"> w przypadku niedostatecznej skuteczności samoregulacji obowiązującej w tym zakresie KRRiT będzie upoważniona do określenia takich skutecznych zabezpieczeń w rozporządzeniu. </w:t>
      </w:r>
    </w:p>
    <w:p w14:paraId="7BB3DFD0" w14:textId="63226235" w:rsidR="00CD7866" w:rsidRDefault="004921BC" w:rsidP="00CD7866">
      <w:pPr>
        <w:spacing w:after="120" w:line="360" w:lineRule="auto"/>
        <w:jc w:val="both"/>
        <w:rPr>
          <w:rFonts w:ascii="Times New Roman" w:hAnsi="Times New Roman" w:cs="Times New Roman"/>
          <w:sz w:val="24"/>
          <w:szCs w:val="24"/>
        </w:rPr>
      </w:pPr>
      <w:r w:rsidRPr="008A69C4">
        <w:rPr>
          <w:rFonts w:ascii="Times New Roman" w:hAnsi="Times New Roman" w:cs="Times New Roman"/>
          <w:sz w:val="24"/>
          <w:szCs w:val="24"/>
        </w:rPr>
        <w:t>W celu ochrony małoletnich d</w:t>
      </w:r>
      <w:r w:rsidR="00CD7866" w:rsidRPr="008A69C4">
        <w:rPr>
          <w:rFonts w:ascii="Times New Roman" w:hAnsi="Times New Roman" w:cs="Times New Roman"/>
          <w:sz w:val="24"/>
          <w:szCs w:val="24"/>
        </w:rPr>
        <w:t xml:space="preserve">yrektywa </w:t>
      </w:r>
      <w:r w:rsidRPr="008A69C4">
        <w:rPr>
          <w:rFonts w:ascii="Times New Roman" w:hAnsi="Times New Roman" w:cs="Times New Roman"/>
          <w:sz w:val="24"/>
          <w:szCs w:val="24"/>
        </w:rPr>
        <w:t xml:space="preserve">2018/1808 </w:t>
      </w:r>
      <w:r w:rsidR="00CD7866" w:rsidRPr="008A69C4">
        <w:rPr>
          <w:rFonts w:ascii="Times New Roman" w:hAnsi="Times New Roman" w:cs="Times New Roman"/>
          <w:sz w:val="24"/>
          <w:szCs w:val="24"/>
        </w:rPr>
        <w:t xml:space="preserve">wprowadza </w:t>
      </w:r>
      <w:r w:rsidRPr="008A69C4">
        <w:rPr>
          <w:rFonts w:ascii="Times New Roman" w:hAnsi="Times New Roman" w:cs="Times New Roman"/>
          <w:sz w:val="24"/>
          <w:szCs w:val="24"/>
        </w:rPr>
        <w:t xml:space="preserve">także </w:t>
      </w:r>
      <w:r w:rsidR="00CD7866" w:rsidRPr="008A69C4">
        <w:rPr>
          <w:rFonts w:ascii="Times New Roman" w:hAnsi="Times New Roman" w:cs="Times New Roman"/>
          <w:sz w:val="24"/>
          <w:szCs w:val="24"/>
        </w:rPr>
        <w:t xml:space="preserve">zakaz przetwarzania przez </w:t>
      </w:r>
      <w:r w:rsidR="00F013B6">
        <w:rPr>
          <w:rFonts w:ascii="Times New Roman" w:hAnsi="Times New Roman" w:cs="Times New Roman"/>
          <w:sz w:val="24"/>
          <w:szCs w:val="24"/>
        </w:rPr>
        <w:t>nadawców</w:t>
      </w:r>
      <w:r w:rsidR="00CD7866" w:rsidRPr="008A69C4">
        <w:rPr>
          <w:rFonts w:ascii="Times New Roman" w:hAnsi="Times New Roman" w:cs="Times New Roman"/>
          <w:sz w:val="24"/>
          <w:szCs w:val="24"/>
        </w:rPr>
        <w:t xml:space="preserve"> do celów handlowych danych osobowych małoletnich</w:t>
      </w:r>
      <w:r w:rsidR="00B42362">
        <w:rPr>
          <w:rFonts w:ascii="Times New Roman" w:hAnsi="Times New Roman" w:cs="Times New Roman"/>
          <w:sz w:val="24"/>
          <w:szCs w:val="24"/>
        </w:rPr>
        <w:t xml:space="preserve"> zgromadzonych w związku ze stosowanymi zabezpieczeniami technicznymi mającymi na celu zapewnienie, aby małoletni nie mieli możliwości zapoznania się z treściami mogącymi mieć negatywny wpływ na ich prawidłowy rozwój</w:t>
      </w:r>
      <w:r w:rsidR="00CD7866" w:rsidRPr="008A69C4">
        <w:rPr>
          <w:rFonts w:ascii="Times New Roman" w:hAnsi="Times New Roman" w:cs="Times New Roman"/>
          <w:sz w:val="24"/>
          <w:szCs w:val="24"/>
        </w:rPr>
        <w:t>. Regulacja ta ma na celu ochronę małoletnich przed niepożądanymi przekazami handlowymi, w tym takimi jak</w:t>
      </w:r>
      <w:r w:rsidR="009403EE">
        <w:rPr>
          <w:rFonts w:ascii="Times New Roman" w:hAnsi="Times New Roman" w:cs="Times New Roman"/>
          <w:sz w:val="24"/>
          <w:szCs w:val="24"/>
        </w:rPr>
        <w:t>:</w:t>
      </w:r>
      <w:r w:rsidR="00CD7866" w:rsidRPr="008A69C4">
        <w:rPr>
          <w:rFonts w:ascii="Times New Roman" w:hAnsi="Times New Roman" w:cs="Times New Roman"/>
          <w:sz w:val="24"/>
          <w:szCs w:val="24"/>
        </w:rPr>
        <w:t xml:space="preserve"> marketing bezpośredni, profilowanie czy reklama ukierunkowana behawioralnie</w:t>
      </w:r>
      <w:r w:rsidR="00B42362">
        <w:rPr>
          <w:rFonts w:ascii="Times New Roman" w:hAnsi="Times New Roman" w:cs="Times New Roman"/>
          <w:sz w:val="24"/>
          <w:szCs w:val="24"/>
        </w:rPr>
        <w:t>, czy innego rodzaju przekazy handlowe adresowane do wybranej grupy odbiorców w oparciu o pozostawione przez te osoby dane osobowe</w:t>
      </w:r>
      <w:r w:rsidR="00CD7866" w:rsidRPr="008A69C4">
        <w:rPr>
          <w:rFonts w:ascii="Times New Roman" w:hAnsi="Times New Roman" w:cs="Times New Roman"/>
          <w:sz w:val="24"/>
          <w:szCs w:val="24"/>
        </w:rPr>
        <w:t xml:space="preserve">. </w:t>
      </w:r>
      <w:r w:rsidR="008A69C4" w:rsidRPr="00DD1BA3">
        <w:rPr>
          <w:rFonts w:ascii="Times New Roman" w:hAnsi="Times New Roman" w:cs="Times New Roman"/>
          <w:sz w:val="24"/>
          <w:szCs w:val="24"/>
        </w:rPr>
        <w:t>W</w:t>
      </w:r>
      <w:r w:rsidR="009403EE">
        <w:rPr>
          <w:rFonts w:ascii="Times New Roman" w:hAnsi="Times New Roman" w:cs="Times New Roman"/>
          <w:sz w:val="24"/>
          <w:szCs w:val="24"/>
        </w:rPr>
        <w:t> </w:t>
      </w:r>
      <w:r w:rsidR="008A69C4" w:rsidRPr="00DD1BA3">
        <w:rPr>
          <w:rFonts w:ascii="Times New Roman" w:hAnsi="Times New Roman" w:cs="Times New Roman"/>
          <w:sz w:val="24"/>
          <w:szCs w:val="24"/>
        </w:rPr>
        <w:t>związku z</w:t>
      </w:r>
      <w:r w:rsidR="00AD170E">
        <w:rPr>
          <w:rFonts w:ascii="Times New Roman" w:hAnsi="Times New Roman" w:cs="Times New Roman"/>
          <w:sz w:val="24"/>
          <w:szCs w:val="24"/>
        </w:rPr>
        <w:t> </w:t>
      </w:r>
      <w:r w:rsidR="008A69C4" w:rsidRPr="00DD1BA3">
        <w:rPr>
          <w:rFonts w:ascii="Times New Roman" w:hAnsi="Times New Roman" w:cs="Times New Roman"/>
          <w:sz w:val="24"/>
          <w:szCs w:val="24"/>
        </w:rPr>
        <w:t xml:space="preserve">powyższym projektowany art. </w:t>
      </w:r>
      <w:r w:rsidR="00B42362">
        <w:rPr>
          <w:rFonts w:ascii="Times New Roman" w:hAnsi="Times New Roman" w:cs="Times New Roman"/>
          <w:sz w:val="24"/>
          <w:szCs w:val="24"/>
        </w:rPr>
        <w:t xml:space="preserve">18a ust. </w:t>
      </w:r>
      <w:r w:rsidR="00E138DE">
        <w:rPr>
          <w:rFonts w:ascii="Times New Roman" w:hAnsi="Times New Roman" w:cs="Times New Roman"/>
          <w:sz w:val="24"/>
          <w:szCs w:val="24"/>
        </w:rPr>
        <w:t>8 ustawy o radiofonii i telewizji</w:t>
      </w:r>
      <w:r w:rsidR="00E138DE" w:rsidDel="00E138DE">
        <w:rPr>
          <w:rFonts w:ascii="Times New Roman" w:hAnsi="Times New Roman" w:cs="Times New Roman"/>
          <w:sz w:val="24"/>
          <w:szCs w:val="24"/>
        </w:rPr>
        <w:t xml:space="preserve"> </w:t>
      </w:r>
      <w:r w:rsidR="00DD1BA3">
        <w:rPr>
          <w:rFonts w:ascii="Times New Roman" w:hAnsi="Times New Roman" w:cs="Times New Roman"/>
          <w:sz w:val="24"/>
          <w:szCs w:val="24"/>
        </w:rPr>
        <w:t xml:space="preserve">stanowi, że </w:t>
      </w:r>
      <w:r w:rsidR="00C1360E">
        <w:rPr>
          <w:rFonts w:ascii="Times New Roman" w:hAnsi="Times New Roman" w:cs="Times New Roman"/>
          <w:sz w:val="24"/>
          <w:szCs w:val="24"/>
        </w:rPr>
        <w:t xml:space="preserve">dane osobowe małoletnich </w:t>
      </w:r>
      <w:r w:rsidR="00DD1BA3" w:rsidRPr="00DD1BA3">
        <w:rPr>
          <w:rFonts w:ascii="Times New Roman" w:hAnsi="Times New Roman" w:cs="Times New Roman"/>
          <w:sz w:val="24"/>
          <w:szCs w:val="24"/>
        </w:rPr>
        <w:t xml:space="preserve">zebrane </w:t>
      </w:r>
      <w:r w:rsidR="00C1360E">
        <w:rPr>
          <w:rFonts w:ascii="Times New Roman" w:hAnsi="Times New Roman" w:cs="Times New Roman"/>
          <w:sz w:val="24"/>
          <w:szCs w:val="24"/>
        </w:rPr>
        <w:t xml:space="preserve">lub w inny sposób wygenerowane przez </w:t>
      </w:r>
      <w:r w:rsidR="00DD1BA3" w:rsidRPr="00DD1BA3">
        <w:rPr>
          <w:rFonts w:ascii="Times New Roman" w:hAnsi="Times New Roman" w:cs="Times New Roman"/>
          <w:sz w:val="24"/>
          <w:szCs w:val="24"/>
        </w:rPr>
        <w:t>nadawców nie mogą być przetwarzane do celów handlowych, takich jak</w:t>
      </w:r>
      <w:r w:rsidR="009403EE">
        <w:rPr>
          <w:rFonts w:ascii="Times New Roman" w:hAnsi="Times New Roman" w:cs="Times New Roman"/>
          <w:sz w:val="24"/>
          <w:szCs w:val="24"/>
        </w:rPr>
        <w:t>:</w:t>
      </w:r>
      <w:r w:rsidR="00DD1BA3" w:rsidRPr="00DD1BA3">
        <w:rPr>
          <w:rFonts w:ascii="Times New Roman" w:hAnsi="Times New Roman" w:cs="Times New Roman"/>
          <w:sz w:val="24"/>
          <w:szCs w:val="24"/>
        </w:rPr>
        <w:t xml:space="preserve"> marketing bezpośredni, profilowanie czy reklam</w:t>
      </w:r>
      <w:r w:rsidR="009403EE">
        <w:rPr>
          <w:rFonts w:ascii="Times New Roman" w:hAnsi="Times New Roman" w:cs="Times New Roman"/>
          <w:sz w:val="24"/>
          <w:szCs w:val="24"/>
        </w:rPr>
        <w:t>a</w:t>
      </w:r>
      <w:r w:rsidR="00DD1BA3" w:rsidRPr="00DD1BA3">
        <w:rPr>
          <w:rFonts w:ascii="Times New Roman" w:hAnsi="Times New Roman" w:cs="Times New Roman"/>
          <w:sz w:val="24"/>
          <w:szCs w:val="24"/>
        </w:rPr>
        <w:t xml:space="preserve"> ukierunkowan</w:t>
      </w:r>
      <w:r w:rsidR="009403EE">
        <w:rPr>
          <w:rFonts w:ascii="Times New Roman" w:hAnsi="Times New Roman" w:cs="Times New Roman"/>
          <w:sz w:val="24"/>
          <w:szCs w:val="24"/>
        </w:rPr>
        <w:t>a</w:t>
      </w:r>
      <w:r w:rsidR="00DD1BA3" w:rsidRPr="00DD1BA3">
        <w:rPr>
          <w:rFonts w:ascii="Times New Roman" w:hAnsi="Times New Roman" w:cs="Times New Roman"/>
          <w:sz w:val="24"/>
          <w:szCs w:val="24"/>
        </w:rPr>
        <w:t xml:space="preserve"> behawioralnie</w:t>
      </w:r>
      <w:r w:rsidR="00CD7866" w:rsidRPr="008A69C4">
        <w:rPr>
          <w:rFonts w:ascii="Times New Roman" w:hAnsi="Times New Roman" w:cs="Times New Roman"/>
          <w:sz w:val="24"/>
          <w:szCs w:val="24"/>
        </w:rPr>
        <w:t>.</w:t>
      </w:r>
      <w:r w:rsidR="00B42362">
        <w:rPr>
          <w:rFonts w:ascii="Times New Roman" w:hAnsi="Times New Roman" w:cs="Times New Roman"/>
          <w:sz w:val="24"/>
          <w:szCs w:val="24"/>
        </w:rPr>
        <w:t xml:space="preserve"> Zbliżone regulacje proponuje się </w:t>
      </w:r>
      <w:r w:rsidR="00B42362">
        <w:rPr>
          <w:rFonts w:ascii="Times New Roman" w:hAnsi="Times New Roman" w:cs="Times New Roman"/>
          <w:sz w:val="24"/>
          <w:szCs w:val="24"/>
        </w:rPr>
        <w:lastRenderedPageBreak/>
        <w:t>również w odniesieniu do podmiotów dostarczających audiowizualne usługi medialne na żądanie</w:t>
      </w:r>
      <w:r w:rsidR="00C1360E">
        <w:rPr>
          <w:rFonts w:ascii="Times New Roman" w:hAnsi="Times New Roman" w:cs="Times New Roman"/>
          <w:sz w:val="24"/>
          <w:szCs w:val="24"/>
        </w:rPr>
        <w:t xml:space="preserve"> (art. 47e ust. 5</w:t>
      </w:r>
      <w:r w:rsidR="00E138DE" w:rsidRPr="00E138DE">
        <w:rPr>
          <w:rFonts w:ascii="Times New Roman" w:hAnsi="Times New Roman" w:cs="Times New Roman"/>
          <w:sz w:val="24"/>
          <w:szCs w:val="24"/>
        </w:rPr>
        <w:t xml:space="preserve"> </w:t>
      </w:r>
      <w:r w:rsidR="00E138DE">
        <w:rPr>
          <w:rFonts w:ascii="Times New Roman" w:hAnsi="Times New Roman" w:cs="Times New Roman"/>
          <w:sz w:val="24"/>
          <w:szCs w:val="24"/>
        </w:rPr>
        <w:t>ustawy o radiofonii i telewizji</w:t>
      </w:r>
      <w:r w:rsidR="00C1360E">
        <w:rPr>
          <w:rFonts w:ascii="Times New Roman" w:hAnsi="Times New Roman" w:cs="Times New Roman"/>
          <w:sz w:val="24"/>
          <w:szCs w:val="24"/>
        </w:rPr>
        <w:t>)</w:t>
      </w:r>
      <w:r w:rsidR="00B42362">
        <w:rPr>
          <w:rFonts w:ascii="Times New Roman" w:hAnsi="Times New Roman" w:cs="Times New Roman"/>
          <w:sz w:val="24"/>
          <w:szCs w:val="24"/>
        </w:rPr>
        <w:t xml:space="preserve"> oraz dostawców platform udostępniania wideo</w:t>
      </w:r>
      <w:r w:rsidR="00C1360E">
        <w:rPr>
          <w:rFonts w:ascii="Times New Roman" w:hAnsi="Times New Roman" w:cs="Times New Roman"/>
          <w:sz w:val="24"/>
          <w:szCs w:val="24"/>
        </w:rPr>
        <w:t xml:space="preserve"> (art. 47p ust. 4</w:t>
      </w:r>
      <w:r w:rsidR="00E138DE" w:rsidRPr="00E138DE">
        <w:rPr>
          <w:rFonts w:ascii="Times New Roman" w:hAnsi="Times New Roman" w:cs="Times New Roman"/>
          <w:sz w:val="24"/>
          <w:szCs w:val="24"/>
        </w:rPr>
        <w:t xml:space="preserve"> </w:t>
      </w:r>
      <w:r w:rsidR="00E138DE">
        <w:rPr>
          <w:rFonts w:ascii="Times New Roman" w:hAnsi="Times New Roman" w:cs="Times New Roman"/>
          <w:sz w:val="24"/>
          <w:szCs w:val="24"/>
        </w:rPr>
        <w:t>ustawy o radiofonii i telewizji</w:t>
      </w:r>
      <w:r w:rsidR="00C1360E">
        <w:rPr>
          <w:rFonts w:ascii="Times New Roman" w:hAnsi="Times New Roman" w:cs="Times New Roman"/>
          <w:sz w:val="24"/>
          <w:szCs w:val="24"/>
        </w:rPr>
        <w:t>)</w:t>
      </w:r>
      <w:r w:rsidR="00B42362">
        <w:rPr>
          <w:rFonts w:ascii="Times New Roman" w:hAnsi="Times New Roman" w:cs="Times New Roman"/>
          <w:sz w:val="24"/>
          <w:szCs w:val="24"/>
        </w:rPr>
        <w:t xml:space="preserve">. </w:t>
      </w:r>
    </w:p>
    <w:p w14:paraId="784A49A2" w14:textId="77777777" w:rsidR="00A847AE" w:rsidRPr="008A69C4" w:rsidRDefault="00A847AE" w:rsidP="00CD7866">
      <w:pPr>
        <w:spacing w:after="120" w:line="360" w:lineRule="auto"/>
        <w:jc w:val="both"/>
        <w:rPr>
          <w:rFonts w:ascii="Times New Roman" w:hAnsi="Times New Roman" w:cs="Times New Roman"/>
          <w:sz w:val="24"/>
          <w:szCs w:val="24"/>
        </w:rPr>
      </w:pPr>
    </w:p>
    <w:p w14:paraId="3858460D" w14:textId="1CD0B23E" w:rsidR="004D6A49" w:rsidRDefault="00670F11" w:rsidP="009A1269">
      <w:pPr>
        <w:pStyle w:val="Akapitzlist"/>
        <w:numPr>
          <w:ilvl w:val="0"/>
          <w:numId w:val="5"/>
        </w:numPr>
        <w:spacing w:after="120" w:line="360" w:lineRule="auto"/>
        <w:ind w:left="284" w:hanging="284"/>
        <w:jc w:val="both"/>
        <w:rPr>
          <w:rFonts w:ascii="Times New Roman" w:hAnsi="Times New Roman" w:cs="Times New Roman"/>
          <w:b/>
          <w:sz w:val="24"/>
          <w:szCs w:val="24"/>
        </w:rPr>
      </w:pPr>
      <w:r w:rsidRPr="004D6A49">
        <w:rPr>
          <w:rFonts w:ascii="Times New Roman" w:hAnsi="Times New Roman" w:cs="Times New Roman"/>
          <w:b/>
          <w:sz w:val="24"/>
          <w:szCs w:val="24"/>
        </w:rPr>
        <w:t>Promocja twórczości europejskiej w usługach medialnych</w:t>
      </w:r>
    </w:p>
    <w:p w14:paraId="1B018866" w14:textId="391E8131" w:rsidR="008A69C4" w:rsidRDefault="008A69C4" w:rsidP="009A1269">
      <w:pPr>
        <w:pStyle w:val="Akapitzlist"/>
        <w:numPr>
          <w:ilvl w:val="1"/>
          <w:numId w:val="5"/>
        </w:numPr>
        <w:spacing w:after="120" w:line="360" w:lineRule="auto"/>
        <w:ind w:left="426" w:hanging="426"/>
        <w:jc w:val="both"/>
        <w:rPr>
          <w:rFonts w:ascii="Times New Roman" w:hAnsi="Times New Roman" w:cs="Times New Roman"/>
          <w:b/>
          <w:sz w:val="24"/>
          <w:szCs w:val="24"/>
        </w:rPr>
      </w:pPr>
      <w:r w:rsidRPr="00901DAA">
        <w:rPr>
          <w:rFonts w:ascii="Times New Roman" w:hAnsi="Times New Roman" w:cs="Times New Roman"/>
          <w:b/>
          <w:sz w:val="24"/>
          <w:szCs w:val="24"/>
        </w:rPr>
        <w:t>Przedstawienie istniejącego stanu rzeczy w dziedzinie, która ma być unormowana</w:t>
      </w:r>
    </w:p>
    <w:p w14:paraId="1369BB86" w14:textId="624F0AE4" w:rsidR="00357E06" w:rsidRDefault="00993F41" w:rsidP="008A69C4">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Jednym z celów dyrektywy 2018/1808 jest wsparcie dla europejskiej produkcji audiowizualnej. Podstawowe regulacje w tym zakresie dotyczą tzw. „kwoty europejskiej”, czyli obowiązku umieszczania określonego udziału audycji europejskich w programach telewizyjnych. Do chwili obecnej przepisy dyrektywy nie zawierały jednak takiego obowiązku w odniesieniu do audiowizualnych usług medialnych na żądanie. </w:t>
      </w:r>
      <w:r w:rsidR="00357E06">
        <w:rPr>
          <w:rFonts w:ascii="Times New Roman" w:hAnsi="Times New Roman" w:cs="Times New Roman"/>
          <w:sz w:val="24"/>
          <w:szCs w:val="24"/>
        </w:rPr>
        <w:t>Zgodnie z dotychczasowym art. 13 ust. 1 dyrektywy 2010/13/UE</w:t>
      </w:r>
      <w:r w:rsidR="003E7D7A">
        <w:rPr>
          <w:rFonts w:ascii="Times New Roman" w:hAnsi="Times New Roman" w:cs="Times New Roman"/>
          <w:sz w:val="24"/>
          <w:szCs w:val="24"/>
        </w:rPr>
        <w:t>:</w:t>
      </w:r>
      <w:r w:rsidR="00357E06">
        <w:rPr>
          <w:rFonts w:ascii="Times New Roman" w:hAnsi="Times New Roman" w:cs="Times New Roman"/>
          <w:sz w:val="24"/>
          <w:szCs w:val="24"/>
        </w:rPr>
        <w:t xml:space="preserve"> </w:t>
      </w:r>
      <w:r w:rsidR="00264A97">
        <w:rPr>
          <w:rFonts w:ascii="Times New Roman" w:hAnsi="Times New Roman" w:cs="Times New Roman"/>
          <w:sz w:val="24"/>
          <w:szCs w:val="24"/>
        </w:rPr>
        <w:t>„p</w:t>
      </w:r>
      <w:r w:rsidR="00357E06" w:rsidRPr="00357E06">
        <w:rPr>
          <w:rFonts w:ascii="Times New Roman" w:hAnsi="Times New Roman" w:cs="Times New Roman"/>
          <w:sz w:val="24"/>
          <w:szCs w:val="24"/>
        </w:rPr>
        <w:t>aństwa członkowskie zapewniają, by dzięki audiowizualnym usługom medialnym na żądanie świadczonym przez dostawców usług medialnych podlegających ich jurysdykcji promowane były – w granicach możliwości i</w:t>
      </w:r>
      <w:r w:rsidR="00AD170E">
        <w:rPr>
          <w:rFonts w:ascii="Times New Roman" w:hAnsi="Times New Roman" w:cs="Times New Roman"/>
          <w:sz w:val="24"/>
          <w:szCs w:val="24"/>
        </w:rPr>
        <w:t> </w:t>
      </w:r>
      <w:r w:rsidR="00357E06" w:rsidRPr="00357E06">
        <w:rPr>
          <w:rFonts w:ascii="Times New Roman" w:hAnsi="Times New Roman" w:cs="Times New Roman"/>
          <w:sz w:val="24"/>
          <w:szCs w:val="24"/>
        </w:rPr>
        <w:t>w</w:t>
      </w:r>
      <w:r w:rsidR="00AD170E">
        <w:rPr>
          <w:rFonts w:ascii="Times New Roman" w:hAnsi="Times New Roman" w:cs="Times New Roman"/>
          <w:sz w:val="24"/>
          <w:szCs w:val="24"/>
        </w:rPr>
        <w:t> </w:t>
      </w:r>
      <w:r w:rsidR="00357E06" w:rsidRPr="00357E06">
        <w:rPr>
          <w:rFonts w:ascii="Times New Roman" w:hAnsi="Times New Roman" w:cs="Times New Roman"/>
          <w:sz w:val="24"/>
          <w:szCs w:val="24"/>
        </w:rPr>
        <w:t>stosowny sposób – produkcja utworów europejskich oraz dostęp do nich. Taka promocja mogłaby polegać między innymi na udziale finansowym takich usług w produkcji utworów europejskich i zakupie praw do nich lub udostępnianiu lub eksponowaniu utworów europejskich w katalogu audycji oferowanych w ramach audiowizualnej usługi medialnej na żądanie</w:t>
      </w:r>
      <w:r w:rsidR="00264A97">
        <w:rPr>
          <w:rFonts w:ascii="Times New Roman" w:hAnsi="Times New Roman" w:cs="Times New Roman"/>
          <w:sz w:val="24"/>
          <w:szCs w:val="24"/>
        </w:rPr>
        <w:t xml:space="preserve">”. Dotychczasowe brzmienie ustawy o radiofonii i telewizji zawiera przepisy dalej idące niż wynikające z </w:t>
      </w:r>
      <w:r w:rsidR="00412944">
        <w:rPr>
          <w:rFonts w:ascii="Times New Roman" w:hAnsi="Times New Roman" w:cs="Times New Roman"/>
          <w:sz w:val="24"/>
          <w:szCs w:val="24"/>
        </w:rPr>
        <w:t>dyrektywy 2010/13/UE</w:t>
      </w:r>
      <w:r w:rsidR="0081282C">
        <w:rPr>
          <w:rFonts w:ascii="Times New Roman" w:hAnsi="Times New Roman" w:cs="Times New Roman"/>
          <w:sz w:val="24"/>
          <w:szCs w:val="24"/>
        </w:rPr>
        <w:t xml:space="preserve"> i zobowiązuje podmioty dostarczające audiowizualne usługi medialne na żądanie do zapewniania, aby co najmniej 20% katalogu stanowiły audycje europejskie. </w:t>
      </w:r>
    </w:p>
    <w:p w14:paraId="0C650B63" w14:textId="64425345" w:rsidR="008A69C4" w:rsidRDefault="008A69C4" w:rsidP="008A69C4">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Ponadto ustawa o kinematografii w art. 19 reguluje obowiązek wkładu finansowego różnego rodzaju podmiotów zajmujących się dystry</w:t>
      </w:r>
      <w:r w:rsidR="00745AAA">
        <w:rPr>
          <w:rFonts w:ascii="Times New Roman" w:hAnsi="Times New Roman" w:cs="Times New Roman"/>
          <w:sz w:val="24"/>
          <w:szCs w:val="24"/>
        </w:rPr>
        <w:t>bucją twórczości audiowizualnej</w:t>
      </w:r>
      <w:r>
        <w:rPr>
          <w:rFonts w:ascii="Times New Roman" w:hAnsi="Times New Roman" w:cs="Times New Roman"/>
          <w:sz w:val="24"/>
          <w:szCs w:val="24"/>
        </w:rPr>
        <w:t xml:space="preserve"> w krajowy fundusz, którego celem jest finansowanie produkcji audiowizualnej. Zgodnie z art. 19 ust. 3 ustawy o kinematografii do dokonywania wpłat na rzecz PISF zobowiązani są nadawcy telewizyjni. </w:t>
      </w:r>
      <w:r w:rsidR="00637319">
        <w:rPr>
          <w:rFonts w:ascii="Times New Roman" w:hAnsi="Times New Roman" w:cs="Times New Roman"/>
          <w:sz w:val="24"/>
          <w:szCs w:val="24"/>
        </w:rPr>
        <w:t xml:space="preserve">Nadawcy dokonują </w:t>
      </w:r>
      <w:r w:rsidR="00637319" w:rsidRPr="00637319">
        <w:rPr>
          <w:rFonts w:ascii="Times New Roman" w:hAnsi="Times New Roman" w:cs="Times New Roman"/>
          <w:sz w:val="24"/>
          <w:szCs w:val="24"/>
        </w:rPr>
        <w:t xml:space="preserve">wpłaty na rzecz </w:t>
      </w:r>
      <w:r w:rsidR="005E7C74">
        <w:rPr>
          <w:rFonts w:ascii="Times New Roman" w:hAnsi="Times New Roman" w:cs="Times New Roman"/>
          <w:sz w:val="24"/>
          <w:szCs w:val="24"/>
        </w:rPr>
        <w:t>PISF</w:t>
      </w:r>
      <w:r w:rsidR="005E7C74" w:rsidRPr="00637319">
        <w:rPr>
          <w:rFonts w:ascii="Times New Roman" w:hAnsi="Times New Roman" w:cs="Times New Roman"/>
          <w:sz w:val="24"/>
          <w:szCs w:val="24"/>
        </w:rPr>
        <w:t xml:space="preserve"> </w:t>
      </w:r>
      <w:r w:rsidR="00637319" w:rsidRPr="00637319">
        <w:rPr>
          <w:rFonts w:ascii="Times New Roman" w:hAnsi="Times New Roman" w:cs="Times New Roman"/>
          <w:sz w:val="24"/>
          <w:szCs w:val="24"/>
        </w:rPr>
        <w:t>w wysokości 1,5% przychodu uzyskanego z tytułu emisji reklam, telesprzedaży i audycji sponsorowanych albo przychodu pochodzącego z pobranych bezpośrednio od abonentów opłat za dostęp do nadawanych programów, jeżeli przychód ten w danym okresie rozliczeniowym jest wyższy</w:t>
      </w:r>
      <w:r w:rsidR="00637319">
        <w:rPr>
          <w:rFonts w:ascii="Times New Roman" w:hAnsi="Times New Roman" w:cs="Times New Roman"/>
          <w:sz w:val="24"/>
          <w:szCs w:val="24"/>
        </w:rPr>
        <w:t xml:space="preserve">. Obowiązek taki jest nakładany </w:t>
      </w:r>
      <w:r w:rsidR="00B76030">
        <w:rPr>
          <w:rFonts w:ascii="Times New Roman" w:hAnsi="Times New Roman" w:cs="Times New Roman"/>
          <w:sz w:val="24"/>
          <w:szCs w:val="24"/>
        </w:rPr>
        <w:t xml:space="preserve">również </w:t>
      </w:r>
      <w:r w:rsidR="00637319">
        <w:rPr>
          <w:rFonts w:ascii="Times New Roman" w:hAnsi="Times New Roman" w:cs="Times New Roman"/>
          <w:sz w:val="24"/>
          <w:szCs w:val="24"/>
        </w:rPr>
        <w:t>na podmioty dostarczające audiowizualne usługi medialne na żądanie</w:t>
      </w:r>
      <w:r w:rsidR="00B76030">
        <w:rPr>
          <w:rFonts w:ascii="Times New Roman" w:hAnsi="Times New Roman" w:cs="Times New Roman"/>
          <w:sz w:val="24"/>
          <w:szCs w:val="24"/>
        </w:rPr>
        <w:t xml:space="preserve">, w tym podmioty posiadające siedzibę na terytorium innego państwa </w:t>
      </w:r>
      <w:r w:rsidR="00C77EDB">
        <w:rPr>
          <w:rFonts w:ascii="Times New Roman" w:hAnsi="Times New Roman" w:cs="Times New Roman"/>
          <w:sz w:val="24"/>
          <w:szCs w:val="24"/>
        </w:rPr>
        <w:t>Unii Europejskiej</w:t>
      </w:r>
      <w:r w:rsidR="00B76030">
        <w:rPr>
          <w:rFonts w:ascii="Times New Roman" w:hAnsi="Times New Roman" w:cs="Times New Roman"/>
          <w:sz w:val="24"/>
          <w:szCs w:val="24"/>
        </w:rPr>
        <w:t xml:space="preserve"> i podlegające jurysdykcji innego państwa członkowskiego. </w:t>
      </w:r>
    </w:p>
    <w:p w14:paraId="6C418B13" w14:textId="0D61C1B8" w:rsidR="00637319" w:rsidRPr="00537D57" w:rsidRDefault="00637319" w:rsidP="009A1269">
      <w:pPr>
        <w:pStyle w:val="Akapitzlist"/>
        <w:numPr>
          <w:ilvl w:val="1"/>
          <w:numId w:val="5"/>
        </w:numPr>
        <w:spacing w:after="120" w:line="360" w:lineRule="auto"/>
        <w:ind w:left="426" w:hanging="426"/>
        <w:jc w:val="both"/>
        <w:rPr>
          <w:rFonts w:ascii="Times New Roman" w:hAnsi="Times New Roman" w:cs="Times New Roman"/>
          <w:b/>
          <w:sz w:val="24"/>
          <w:szCs w:val="24"/>
        </w:rPr>
      </w:pPr>
      <w:r w:rsidRPr="00537D57">
        <w:rPr>
          <w:rFonts w:ascii="Times New Roman" w:hAnsi="Times New Roman" w:cs="Times New Roman"/>
          <w:b/>
          <w:sz w:val="24"/>
          <w:szCs w:val="24"/>
        </w:rPr>
        <w:lastRenderedPageBreak/>
        <w:t>Wykazanie różnic między dotychczasowym a projektowanym stanem prawnym</w:t>
      </w:r>
    </w:p>
    <w:p w14:paraId="5FB8A3E8" w14:textId="26AC1F18" w:rsidR="00971D44" w:rsidRPr="00971D44" w:rsidRDefault="00971D44" w:rsidP="00DA7A4E">
      <w:pPr>
        <w:pStyle w:val="Akapitzlist"/>
        <w:numPr>
          <w:ilvl w:val="2"/>
          <w:numId w:val="5"/>
        </w:numPr>
        <w:spacing w:after="120" w:line="360" w:lineRule="auto"/>
        <w:jc w:val="both"/>
        <w:rPr>
          <w:rFonts w:ascii="Times New Roman" w:hAnsi="Times New Roman" w:cs="Times New Roman"/>
          <w:b/>
          <w:sz w:val="24"/>
          <w:szCs w:val="24"/>
        </w:rPr>
      </w:pPr>
      <w:r w:rsidRPr="00971D44">
        <w:rPr>
          <w:rFonts w:ascii="Times New Roman" w:hAnsi="Times New Roman" w:cs="Times New Roman"/>
          <w:b/>
          <w:sz w:val="24"/>
          <w:szCs w:val="24"/>
        </w:rPr>
        <w:t>Kwota europejska w audiowizualnych usługach medialnych na żądanie</w:t>
      </w:r>
    </w:p>
    <w:p w14:paraId="7C8ADB69" w14:textId="566182E2" w:rsidR="00637319" w:rsidRDefault="003A7E2F" w:rsidP="00DA7A4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00971D44">
        <w:rPr>
          <w:rFonts w:ascii="Times New Roman" w:hAnsi="Times New Roman" w:cs="Times New Roman"/>
          <w:sz w:val="24"/>
          <w:szCs w:val="24"/>
        </w:rPr>
        <w:t xml:space="preserve">rt. 13 ust. 1 </w:t>
      </w:r>
      <w:r>
        <w:rPr>
          <w:rFonts w:ascii="Times New Roman" w:hAnsi="Times New Roman" w:cs="Times New Roman"/>
          <w:sz w:val="24"/>
          <w:szCs w:val="24"/>
        </w:rPr>
        <w:t xml:space="preserve">w brzmieniu nadanym </w:t>
      </w:r>
      <w:r w:rsidR="00971D44">
        <w:rPr>
          <w:rFonts w:ascii="Times New Roman" w:hAnsi="Times New Roman" w:cs="Times New Roman"/>
          <w:sz w:val="24"/>
          <w:szCs w:val="24"/>
        </w:rPr>
        <w:t>dyrektyw</w:t>
      </w:r>
      <w:r>
        <w:rPr>
          <w:rFonts w:ascii="Times New Roman" w:hAnsi="Times New Roman" w:cs="Times New Roman"/>
          <w:sz w:val="24"/>
          <w:szCs w:val="24"/>
        </w:rPr>
        <w:t>ą</w:t>
      </w:r>
      <w:r w:rsidR="00971D44">
        <w:rPr>
          <w:rFonts w:ascii="Times New Roman" w:hAnsi="Times New Roman" w:cs="Times New Roman"/>
          <w:sz w:val="24"/>
          <w:szCs w:val="24"/>
        </w:rPr>
        <w:t xml:space="preserve"> 2018/1808 stanowi, że w audiowizualnej usłudze medialnej na żądanie 30% katalogu mają stanowić utwory europejskie. Konieczna jest więc nowelizacja art. </w:t>
      </w:r>
      <w:r w:rsidR="001F6D9F">
        <w:rPr>
          <w:rFonts w:ascii="Times New Roman" w:hAnsi="Times New Roman" w:cs="Times New Roman"/>
          <w:sz w:val="24"/>
          <w:szCs w:val="24"/>
        </w:rPr>
        <w:t xml:space="preserve">47f ust. 2 ustawy o radiofonii i telewizji w celu zwiększenia tzw. „kwoty europejskiej” z 20% do 30%. </w:t>
      </w:r>
    </w:p>
    <w:p w14:paraId="24053F23" w14:textId="66E03A11" w:rsidR="003977A8" w:rsidRDefault="00985E7A" w:rsidP="00DA7A4E">
      <w:pPr>
        <w:spacing w:after="120" w:line="360" w:lineRule="auto"/>
        <w:jc w:val="both"/>
        <w:rPr>
          <w:rFonts w:ascii="Times New Roman" w:hAnsi="Times New Roman" w:cs="Times New Roman"/>
          <w:sz w:val="24"/>
          <w:szCs w:val="24"/>
        </w:rPr>
      </w:pPr>
      <w:r w:rsidRPr="00985E7A">
        <w:rPr>
          <w:rFonts w:ascii="Times New Roman" w:hAnsi="Times New Roman" w:cs="Times New Roman"/>
          <w:sz w:val="24"/>
          <w:szCs w:val="24"/>
        </w:rPr>
        <w:t xml:space="preserve">Zgodnie z art. 13 ust. 7 dyrektywy 2018/1808 sposób obliczania udziału utworów europejskich w katalogach </w:t>
      </w:r>
      <w:r w:rsidR="00C1360E">
        <w:rPr>
          <w:rFonts w:ascii="Times New Roman" w:hAnsi="Times New Roman" w:cs="Times New Roman"/>
          <w:sz w:val="24"/>
          <w:szCs w:val="24"/>
        </w:rPr>
        <w:t>został</w:t>
      </w:r>
      <w:r w:rsidRPr="00985E7A">
        <w:rPr>
          <w:rFonts w:ascii="Times New Roman" w:hAnsi="Times New Roman" w:cs="Times New Roman"/>
          <w:sz w:val="24"/>
          <w:szCs w:val="24"/>
        </w:rPr>
        <w:t xml:space="preserve"> ustalony w w</w:t>
      </w:r>
      <w:r>
        <w:rPr>
          <w:rFonts w:ascii="Times New Roman" w:hAnsi="Times New Roman" w:cs="Times New Roman"/>
          <w:sz w:val="24"/>
          <w:szCs w:val="24"/>
        </w:rPr>
        <w:t>ytycznych Komisji Europejskiej</w:t>
      </w:r>
      <w:r w:rsidRPr="00985E7A">
        <w:rPr>
          <w:rFonts w:ascii="Times New Roman" w:hAnsi="Times New Roman" w:cs="Times New Roman"/>
          <w:sz w:val="24"/>
          <w:szCs w:val="24"/>
        </w:rPr>
        <w:t xml:space="preserve">. </w:t>
      </w:r>
      <w:r>
        <w:rPr>
          <w:rFonts w:ascii="Times New Roman" w:hAnsi="Times New Roman" w:cs="Times New Roman"/>
          <w:sz w:val="24"/>
          <w:szCs w:val="24"/>
        </w:rPr>
        <w:t xml:space="preserve">Konieczna jest </w:t>
      </w:r>
      <w:r w:rsidR="007F7921">
        <w:rPr>
          <w:rFonts w:ascii="Times New Roman" w:hAnsi="Times New Roman" w:cs="Times New Roman"/>
          <w:sz w:val="24"/>
          <w:szCs w:val="24"/>
        </w:rPr>
        <w:t>zatem</w:t>
      </w:r>
      <w:r>
        <w:rPr>
          <w:rFonts w:ascii="Times New Roman" w:hAnsi="Times New Roman" w:cs="Times New Roman"/>
          <w:sz w:val="24"/>
          <w:szCs w:val="24"/>
        </w:rPr>
        <w:t xml:space="preserve"> modyfikacja</w:t>
      </w:r>
      <w:r w:rsidR="003977A8">
        <w:rPr>
          <w:rFonts w:ascii="Times New Roman" w:hAnsi="Times New Roman" w:cs="Times New Roman"/>
          <w:sz w:val="24"/>
          <w:szCs w:val="24"/>
        </w:rPr>
        <w:t xml:space="preserve"> </w:t>
      </w:r>
      <w:r>
        <w:rPr>
          <w:rFonts w:ascii="Times New Roman" w:hAnsi="Times New Roman" w:cs="Times New Roman"/>
          <w:sz w:val="24"/>
          <w:szCs w:val="24"/>
        </w:rPr>
        <w:t>regulacji dotyczących sposobu</w:t>
      </w:r>
      <w:r w:rsidR="003977A8">
        <w:rPr>
          <w:rFonts w:ascii="Times New Roman" w:hAnsi="Times New Roman" w:cs="Times New Roman"/>
          <w:sz w:val="24"/>
          <w:szCs w:val="24"/>
        </w:rPr>
        <w:t xml:space="preserve"> obliczania udziału audycji europejskich w</w:t>
      </w:r>
      <w:r w:rsidR="00AD170E">
        <w:rPr>
          <w:rFonts w:ascii="Times New Roman" w:hAnsi="Times New Roman" w:cs="Times New Roman"/>
          <w:sz w:val="24"/>
          <w:szCs w:val="24"/>
        </w:rPr>
        <w:t> </w:t>
      </w:r>
      <w:r w:rsidR="003977A8">
        <w:rPr>
          <w:rFonts w:ascii="Times New Roman" w:hAnsi="Times New Roman" w:cs="Times New Roman"/>
          <w:sz w:val="24"/>
          <w:szCs w:val="24"/>
        </w:rPr>
        <w:t xml:space="preserve">katalogu. </w:t>
      </w:r>
      <w:r w:rsidR="003A7E2F">
        <w:rPr>
          <w:rFonts w:ascii="Times New Roman" w:hAnsi="Times New Roman" w:cs="Times New Roman"/>
          <w:sz w:val="24"/>
          <w:szCs w:val="24"/>
        </w:rPr>
        <w:t>Opracowane przez Komisję Europejską „</w:t>
      </w:r>
      <w:r w:rsidR="007F7921">
        <w:rPr>
          <w:rFonts w:ascii="Times New Roman" w:hAnsi="Times New Roman" w:cs="Times New Roman"/>
          <w:sz w:val="24"/>
          <w:szCs w:val="24"/>
        </w:rPr>
        <w:t>Wytyczne</w:t>
      </w:r>
      <w:r w:rsidR="002454FB">
        <w:rPr>
          <w:rFonts w:ascii="Times New Roman" w:hAnsi="Times New Roman" w:cs="Times New Roman"/>
          <w:sz w:val="24"/>
          <w:szCs w:val="24"/>
        </w:rPr>
        <w:t xml:space="preserve"> </w:t>
      </w:r>
      <w:r w:rsidR="003A7E2F" w:rsidRPr="003A7E2F">
        <w:rPr>
          <w:rFonts w:ascii="Times New Roman" w:hAnsi="Times New Roman" w:cs="Times New Roman"/>
          <w:sz w:val="24"/>
          <w:szCs w:val="24"/>
        </w:rPr>
        <w:t>na podstawie art. 13 ust. 7 dyrektywy o audiowizualnych usługach medialnych dotyczące obliczania udziału utworów europejskich w katalogach usług na żądanie oraz definicji małej liczby odbiorców i niskiego obrotu</w:t>
      </w:r>
      <w:r w:rsidR="003A7E2F">
        <w:rPr>
          <w:rFonts w:ascii="Times New Roman" w:hAnsi="Times New Roman" w:cs="Times New Roman"/>
          <w:sz w:val="24"/>
          <w:szCs w:val="24"/>
        </w:rPr>
        <w:t>”</w:t>
      </w:r>
      <w:r w:rsidR="003A7E2F" w:rsidRPr="003A7E2F">
        <w:rPr>
          <w:rFonts w:ascii="Times New Roman" w:hAnsi="Times New Roman" w:cs="Times New Roman"/>
          <w:sz w:val="24"/>
          <w:szCs w:val="24"/>
        </w:rPr>
        <w:t xml:space="preserve"> (2020/C 223/03)</w:t>
      </w:r>
      <w:r w:rsidR="003977A8">
        <w:rPr>
          <w:rFonts w:ascii="Times New Roman" w:hAnsi="Times New Roman" w:cs="Times New Roman"/>
          <w:sz w:val="24"/>
          <w:szCs w:val="24"/>
        </w:rPr>
        <w:t xml:space="preserve"> nie </w:t>
      </w:r>
      <w:r w:rsidR="00CC5A0F">
        <w:rPr>
          <w:rFonts w:ascii="Times New Roman" w:hAnsi="Times New Roman" w:cs="Times New Roman"/>
          <w:sz w:val="24"/>
          <w:szCs w:val="24"/>
        </w:rPr>
        <w:t xml:space="preserve">wskazują </w:t>
      </w:r>
      <w:r w:rsidR="003977A8">
        <w:rPr>
          <w:rFonts w:ascii="Times New Roman" w:hAnsi="Times New Roman" w:cs="Times New Roman"/>
          <w:sz w:val="24"/>
          <w:szCs w:val="24"/>
        </w:rPr>
        <w:t xml:space="preserve">propozycji </w:t>
      </w:r>
      <w:r w:rsidR="007F7921">
        <w:rPr>
          <w:rFonts w:ascii="Times New Roman" w:hAnsi="Times New Roman" w:cs="Times New Roman"/>
          <w:sz w:val="24"/>
          <w:szCs w:val="24"/>
        </w:rPr>
        <w:t xml:space="preserve">sposobu obliczania </w:t>
      </w:r>
      <w:r w:rsidR="00C1360E">
        <w:rPr>
          <w:rFonts w:ascii="Times New Roman" w:hAnsi="Times New Roman" w:cs="Times New Roman"/>
          <w:sz w:val="24"/>
          <w:szCs w:val="24"/>
        </w:rPr>
        <w:t xml:space="preserve">udziału </w:t>
      </w:r>
      <w:r w:rsidR="007F7921">
        <w:rPr>
          <w:rFonts w:ascii="Times New Roman" w:hAnsi="Times New Roman" w:cs="Times New Roman"/>
          <w:sz w:val="24"/>
          <w:szCs w:val="24"/>
        </w:rPr>
        <w:t xml:space="preserve">audycji europejskich w katalogu </w:t>
      </w:r>
      <w:r w:rsidR="003977A8">
        <w:rPr>
          <w:rFonts w:ascii="Times New Roman" w:hAnsi="Times New Roman" w:cs="Times New Roman"/>
          <w:sz w:val="24"/>
          <w:szCs w:val="24"/>
        </w:rPr>
        <w:t>zbliżonej do brzmienia art. 47f ust. 3</w:t>
      </w:r>
      <w:r w:rsidR="0063500F">
        <w:rPr>
          <w:rFonts w:ascii="Times New Roman" w:hAnsi="Times New Roman" w:cs="Times New Roman"/>
          <w:sz w:val="24"/>
          <w:szCs w:val="24"/>
        </w:rPr>
        <w:t>,</w:t>
      </w:r>
      <w:r w:rsidR="003977A8">
        <w:rPr>
          <w:rFonts w:ascii="Times New Roman" w:hAnsi="Times New Roman" w:cs="Times New Roman"/>
          <w:sz w:val="24"/>
          <w:szCs w:val="24"/>
        </w:rPr>
        <w:t xml:space="preserve"> zgodnie z którym przy ustalaniu kwoty należy brać </w:t>
      </w:r>
      <w:r w:rsidR="00C1360E">
        <w:rPr>
          <w:rFonts w:ascii="Times New Roman" w:hAnsi="Times New Roman" w:cs="Times New Roman"/>
          <w:sz w:val="24"/>
          <w:szCs w:val="24"/>
        </w:rPr>
        <w:t xml:space="preserve">pod uwagę </w:t>
      </w:r>
      <w:r w:rsidR="003977A8">
        <w:rPr>
          <w:rFonts w:ascii="Times New Roman" w:hAnsi="Times New Roman" w:cs="Times New Roman"/>
          <w:sz w:val="24"/>
          <w:szCs w:val="24"/>
        </w:rPr>
        <w:t xml:space="preserve">iloczyn czasu trwania i czasu udostępniania danej audycji. Konieczna jest więc modyfikacja </w:t>
      </w:r>
      <w:r w:rsidR="000B0EBD">
        <w:rPr>
          <w:rFonts w:ascii="Times New Roman" w:hAnsi="Times New Roman" w:cs="Times New Roman"/>
          <w:sz w:val="24"/>
          <w:szCs w:val="24"/>
        </w:rPr>
        <w:t xml:space="preserve">sposobu ustalania wypełniania tzw. </w:t>
      </w:r>
      <w:r w:rsidR="002454FB">
        <w:rPr>
          <w:rFonts w:ascii="Times New Roman" w:hAnsi="Times New Roman" w:cs="Times New Roman"/>
          <w:sz w:val="24"/>
          <w:szCs w:val="24"/>
        </w:rPr>
        <w:t>„</w:t>
      </w:r>
      <w:r w:rsidR="000B0EBD">
        <w:rPr>
          <w:rFonts w:ascii="Times New Roman" w:hAnsi="Times New Roman" w:cs="Times New Roman"/>
          <w:sz w:val="24"/>
          <w:szCs w:val="24"/>
        </w:rPr>
        <w:t>kwoty europejskiej</w:t>
      </w:r>
      <w:r w:rsidR="002454FB">
        <w:rPr>
          <w:rFonts w:ascii="Times New Roman" w:hAnsi="Times New Roman" w:cs="Times New Roman"/>
          <w:sz w:val="24"/>
          <w:szCs w:val="24"/>
        </w:rPr>
        <w:t>”</w:t>
      </w:r>
      <w:r w:rsidR="000B0EBD">
        <w:rPr>
          <w:rFonts w:ascii="Times New Roman" w:hAnsi="Times New Roman" w:cs="Times New Roman"/>
          <w:sz w:val="24"/>
          <w:szCs w:val="24"/>
        </w:rPr>
        <w:t xml:space="preserve"> w ustawie o</w:t>
      </w:r>
      <w:r w:rsidR="00F70D08">
        <w:rPr>
          <w:rFonts w:ascii="Times New Roman" w:hAnsi="Times New Roman" w:cs="Times New Roman"/>
          <w:sz w:val="24"/>
          <w:szCs w:val="24"/>
        </w:rPr>
        <w:t> </w:t>
      </w:r>
      <w:r w:rsidR="000B0EBD">
        <w:rPr>
          <w:rFonts w:ascii="Times New Roman" w:hAnsi="Times New Roman" w:cs="Times New Roman"/>
          <w:sz w:val="24"/>
          <w:szCs w:val="24"/>
        </w:rPr>
        <w:t xml:space="preserve">radiofonii i telewizji. Proponuje się, aby podstawą do obliczania udziału audycji europejskich była liczba audycji udostępnianych publicznie w katalogu w danym kwartale kalendarzowym. Rozwiązanie takie oparte jest o </w:t>
      </w:r>
      <w:r w:rsidR="003A7E2F">
        <w:rPr>
          <w:rFonts w:ascii="Times New Roman" w:hAnsi="Times New Roman" w:cs="Times New Roman"/>
          <w:sz w:val="24"/>
          <w:szCs w:val="24"/>
        </w:rPr>
        <w:t xml:space="preserve">powyższe </w:t>
      </w:r>
      <w:r w:rsidR="007F7921">
        <w:rPr>
          <w:rFonts w:ascii="Times New Roman" w:hAnsi="Times New Roman" w:cs="Times New Roman"/>
          <w:sz w:val="24"/>
          <w:szCs w:val="24"/>
        </w:rPr>
        <w:t xml:space="preserve">wytyczne </w:t>
      </w:r>
      <w:r w:rsidR="000B0EBD">
        <w:rPr>
          <w:rFonts w:ascii="Times New Roman" w:hAnsi="Times New Roman" w:cs="Times New Roman"/>
          <w:sz w:val="24"/>
          <w:szCs w:val="24"/>
        </w:rPr>
        <w:t xml:space="preserve">KE </w:t>
      </w:r>
      <w:r w:rsidR="007F7921">
        <w:rPr>
          <w:rFonts w:ascii="Times New Roman" w:hAnsi="Times New Roman" w:cs="Times New Roman"/>
          <w:sz w:val="24"/>
          <w:szCs w:val="24"/>
        </w:rPr>
        <w:t xml:space="preserve">w przedmiocie </w:t>
      </w:r>
      <w:r w:rsidR="000B0EBD">
        <w:rPr>
          <w:rFonts w:ascii="Times New Roman" w:hAnsi="Times New Roman" w:cs="Times New Roman"/>
          <w:sz w:val="24"/>
          <w:szCs w:val="24"/>
        </w:rPr>
        <w:t>sposob</w:t>
      </w:r>
      <w:r w:rsidR="007F7921">
        <w:rPr>
          <w:rFonts w:ascii="Times New Roman" w:hAnsi="Times New Roman" w:cs="Times New Roman"/>
          <w:sz w:val="24"/>
          <w:szCs w:val="24"/>
        </w:rPr>
        <w:t>u</w:t>
      </w:r>
      <w:r w:rsidR="000B0EBD">
        <w:rPr>
          <w:rFonts w:ascii="Times New Roman" w:hAnsi="Times New Roman" w:cs="Times New Roman"/>
          <w:sz w:val="24"/>
          <w:szCs w:val="24"/>
        </w:rPr>
        <w:t xml:space="preserve"> obliczania udziału audycji w katalogu.  </w:t>
      </w:r>
    </w:p>
    <w:p w14:paraId="0BA2DA2D" w14:textId="653908D0" w:rsidR="000320AF" w:rsidRDefault="000320AF" w:rsidP="00DA7A4E">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Art. 13 ust. 6 dyrektywy 2018/1808 wskazuje, że obowiązek udostępniania audycji europejskich nie ma zastosowania do podmiotów o niskich przychodach lub małej liczbie odbiorców</w:t>
      </w:r>
      <w:r>
        <w:rPr>
          <w:rStyle w:val="Odwoanieprzypisudolnego"/>
          <w:rFonts w:ascii="Times New Roman" w:hAnsi="Times New Roman" w:cs="Times New Roman"/>
          <w:sz w:val="24"/>
          <w:szCs w:val="24"/>
        </w:rPr>
        <w:footnoteReference w:id="8"/>
      </w:r>
      <w:r w:rsidR="00F70D08" w:rsidRPr="005E55B4">
        <w:rPr>
          <w:rFonts w:ascii="Times New Roman" w:hAnsi="Times New Roman" w:cs="Times New Roman"/>
          <w:sz w:val="24"/>
          <w:szCs w:val="24"/>
          <w:vertAlign w:val="superscript"/>
        </w:rPr>
        <w:t>)</w:t>
      </w:r>
      <w:r>
        <w:rPr>
          <w:rFonts w:ascii="Times New Roman" w:hAnsi="Times New Roman" w:cs="Times New Roman"/>
          <w:sz w:val="24"/>
          <w:szCs w:val="24"/>
        </w:rPr>
        <w:t xml:space="preserve">. </w:t>
      </w:r>
      <w:r w:rsidR="006A0966">
        <w:rPr>
          <w:rFonts w:ascii="Times New Roman" w:hAnsi="Times New Roman" w:cs="Times New Roman"/>
          <w:sz w:val="24"/>
          <w:szCs w:val="24"/>
        </w:rPr>
        <w:t xml:space="preserve">W związku z powyższym w art. 47f ust. 4 </w:t>
      </w:r>
      <w:r w:rsidR="006A0966" w:rsidRPr="006A0966">
        <w:rPr>
          <w:rFonts w:ascii="Times New Roman" w:hAnsi="Times New Roman" w:cs="Times New Roman"/>
          <w:sz w:val="24"/>
          <w:szCs w:val="24"/>
        </w:rPr>
        <w:t>proponuje się zwolnienie dostawców audiowizualnych usług medialnych na żądanie spełniających jedną z powyższych przesłanek.</w:t>
      </w:r>
    </w:p>
    <w:p w14:paraId="704E94CB" w14:textId="52A59F9F" w:rsidR="00971D44" w:rsidRPr="00971D44" w:rsidRDefault="00971D44" w:rsidP="00DA7A4E">
      <w:pPr>
        <w:pStyle w:val="Akapitzlist"/>
        <w:numPr>
          <w:ilvl w:val="2"/>
          <w:numId w:val="5"/>
        </w:num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Wkład finansowy w produkcję utworów europejskich</w:t>
      </w:r>
    </w:p>
    <w:p w14:paraId="4EB1E6FB" w14:textId="7A51711A" w:rsidR="00B076C5" w:rsidRPr="00B076C5" w:rsidRDefault="00637319" w:rsidP="00B076C5">
      <w:pPr>
        <w:spacing w:after="120" w:line="360" w:lineRule="auto"/>
        <w:jc w:val="both"/>
        <w:rPr>
          <w:rFonts w:ascii="Times New Roman" w:hAnsi="Times New Roman" w:cs="Times New Roman"/>
          <w:sz w:val="24"/>
          <w:szCs w:val="24"/>
        </w:rPr>
      </w:pPr>
      <w:r w:rsidRPr="00637319">
        <w:rPr>
          <w:rFonts w:ascii="Times New Roman" w:hAnsi="Times New Roman" w:cs="Times New Roman"/>
          <w:sz w:val="24"/>
          <w:szCs w:val="24"/>
        </w:rPr>
        <w:t>Dyrektywa 2018/1808</w:t>
      </w:r>
      <w:r w:rsidR="000C5BF7">
        <w:rPr>
          <w:rFonts w:ascii="Times New Roman" w:hAnsi="Times New Roman" w:cs="Times New Roman"/>
          <w:sz w:val="24"/>
          <w:szCs w:val="24"/>
        </w:rPr>
        <w:t>,</w:t>
      </w:r>
      <w:r w:rsidRPr="00637319">
        <w:rPr>
          <w:rFonts w:ascii="Times New Roman" w:hAnsi="Times New Roman" w:cs="Times New Roman"/>
          <w:sz w:val="24"/>
          <w:szCs w:val="24"/>
        </w:rPr>
        <w:t xml:space="preserve"> odnosząc się </w:t>
      </w:r>
      <w:r w:rsidR="003A7E2F">
        <w:rPr>
          <w:rFonts w:ascii="Times New Roman" w:hAnsi="Times New Roman" w:cs="Times New Roman"/>
          <w:sz w:val="24"/>
          <w:szCs w:val="24"/>
        </w:rPr>
        <w:t xml:space="preserve">w art. 13 ust. 2 </w:t>
      </w:r>
      <w:r w:rsidRPr="00637319">
        <w:rPr>
          <w:rFonts w:ascii="Times New Roman" w:hAnsi="Times New Roman" w:cs="Times New Roman"/>
          <w:sz w:val="24"/>
          <w:szCs w:val="24"/>
        </w:rPr>
        <w:t>do wsparcia produkcji utworów europejskich, wskazuje na istniejące w poszczególnych państwach członkowskich obowiązki dostawców</w:t>
      </w:r>
      <w:r>
        <w:rPr>
          <w:rFonts w:ascii="Times New Roman" w:hAnsi="Times New Roman" w:cs="Times New Roman"/>
          <w:sz w:val="24"/>
          <w:szCs w:val="24"/>
        </w:rPr>
        <w:t xml:space="preserve"> usług medialnych w zakresie „</w:t>
      </w:r>
      <w:r w:rsidRPr="00637319">
        <w:rPr>
          <w:rFonts w:ascii="Times New Roman" w:hAnsi="Times New Roman" w:cs="Times New Roman"/>
          <w:sz w:val="24"/>
          <w:szCs w:val="24"/>
        </w:rPr>
        <w:t>wnoszenia wkładu finansowego w produkcję utworów europejskich, w tym przez bezpośrednie inwestycje</w:t>
      </w:r>
      <w:r>
        <w:rPr>
          <w:rFonts w:ascii="Times New Roman" w:hAnsi="Times New Roman" w:cs="Times New Roman"/>
          <w:sz w:val="24"/>
          <w:szCs w:val="24"/>
        </w:rPr>
        <w:t xml:space="preserve"> </w:t>
      </w:r>
      <w:r w:rsidRPr="00637319">
        <w:rPr>
          <w:rFonts w:ascii="Times New Roman" w:hAnsi="Times New Roman" w:cs="Times New Roman"/>
          <w:sz w:val="24"/>
          <w:szCs w:val="24"/>
        </w:rPr>
        <w:t>w treści i wkład finansowy w fundusze krajow</w:t>
      </w:r>
      <w:r>
        <w:rPr>
          <w:rFonts w:ascii="Times New Roman" w:hAnsi="Times New Roman" w:cs="Times New Roman"/>
          <w:sz w:val="24"/>
          <w:szCs w:val="24"/>
        </w:rPr>
        <w:t xml:space="preserve">e”. </w:t>
      </w:r>
      <w:r w:rsidR="00B076C5">
        <w:rPr>
          <w:rFonts w:ascii="Times New Roman" w:hAnsi="Times New Roman" w:cs="Times New Roman"/>
          <w:sz w:val="24"/>
          <w:szCs w:val="24"/>
        </w:rPr>
        <w:t xml:space="preserve">Jednocześnie dyrektywa 2018/1808 wskazuje, że jeżeli państwo </w:t>
      </w:r>
      <w:r w:rsidR="00B076C5">
        <w:rPr>
          <w:rFonts w:ascii="Times New Roman" w:hAnsi="Times New Roman" w:cs="Times New Roman"/>
          <w:sz w:val="24"/>
          <w:szCs w:val="24"/>
        </w:rPr>
        <w:lastRenderedPageBreak/>
        <w:t xml:space="preserve">zdecyduje się na nałożenie tego typu obowiązku na dostawców usług medialnych podlegających jego jurysdykcji, może go nałożyć także na dostawców usług </w:t>
      </w:r>
      <w:r w:rsidR="00B076C5" w:rsidRPr="00B076C5">
        <w:rPr>
          <w:rFonts w:ascii="Times New Roman" w:hAnsi="Times New Roman" w:cs="Times New Roman"/>
          <w:sz w:val="24"/>
          <w:szCs w:val="24"/>
        </w:rPr>
        <w:t>medialnych, którzy mają siedzibę w in</w:t>
      </w:r>
      <w:r w:rsidR="00B076C5">
        <w:rPr>
          <w:rFonts w:ascii="Times New Roman" w:hAnsi="Times New Roman" w:cs="Times New Roman"/>
          <w:sz w:val="24"/>
          <w:szCs w:val="24"/>
        </w:rPr>
        <w:t>nym państwie członkowskim oraz którzy</w:t>
      </w:r>
      <w:r w:rsidR="00B076C5" w:rsidRPr="00B076C5">
        <w:rPr>
          <w:rFonts w:ascii="Times New Roman" w:hAnsi="Times New Roman" w:cs="Times New Roman"/>
          <w:sz w:val="24"/>
          <w:szCs w:val="24"/>
        </w:rPr>
        <w:t xml:space="preserve"> ki</w:t>
      </w:r>
      <w:r w:rsidR="00B076C5">
        <w:rPr>
          <w:rFonts w:ascii="Times New Roman" w:hAnsi="Times New Roman" w:cs="Times New Roman"/>
          <w:sz w:val="24"/>
          <w:szCs w:val="24"/>
        </w:rPr>
        <w:t xml:space="preserve">erują usługi na terytorium tego </w:t>
      </w:r>
      <w:r w:rsidR="00B076C5" w:rsidRPr="00B076C5">
        <w:rPr>
          <w:rFonts w:ascii="Times New Roman" w:hAnsi="Times New Roman" w:cs="Times New Roman"/>
          <w:sz w:val="24"/>
          <w:szCs w:val="24"/>
        </w:rPr>
        <w:t>państwa</w:t>
      </w:r>
      <w:r w:rsidR="00B076C5">
        <w:rPr>
          <w:rFonts w:ascii="Times New Roman" w:hAnsi="Times New Roman" w:cs="Times New Roman"/>
          <w:sz w:val="24"/>
          <w:szCs w:val="24"/>
        </w:rPr>
        <w:t xml:space="preserve">. Dyrektywa wskazuje przy tym </w:t>
      </w:r>
      <w:r w:rsidR="003A7E2F">
        <w:rPr>
          <w:rFonts w:ascii="Times New Roman" w:hAnsi="Times New Roman" w:cs="Times New Roman"/>
          <w:sz w:val="24"/>
          <w:szCs w:val="24"/>
        </w:rPr>
        <w:t xml:space="preserve">w motywie 36 </w:t>
      </w:r>
      <w:r w:rsidR="00B076C5">
        <w:rPr>
          <w:rFonts w:ascii="Times New Roman" w:hAnsi="Times New Roman" w:cs="Times New Roman"/>
          <w:sz w:val="24"/>
          <w:szCs w:val="24"/>
        </w:rPr>
        <w:t>jedynie, że „</w:t>
      </w:r>
      <w:r w:rsidR="00B076C5" w:rsidRPr="00B076C5">
        <w:rPr>
          <w:rFonts w:ascii="Times New Roman" w:hAnsi="Times New Roman" w:cs="Times New Roman"/>
          <w:sz w:val="24"/>
          <w:szCs w:val="24"/>
        </w:rPr>
        <w:t>obowiązki finansowe powinny być nakładan</w:t>
      </w:r>
      <w:r w:rsidR="00B076C5">
        <w:rPr>
          <w:rFonts w:ascii="Times New Roman" w:hAnsi="Times New Roman" w:cs="Times New Roman"/>
          <w:sz w:val="24"/>
          <w:szCs w:val="24"/>
        </w:rPr>
        <w:t xml:space="preserve">e wyłącznie z tytułu przychodów </w:t>
      </w:r>
      <w:r w:rsidR="00B076C5" w:rsidRPr="00B076C5">
        <w:rPr>
          <w:rFonts w:ascii="Times New Roman" w:hAnsi="Times New Roman" w:cs="Times New Roman"/>
          <w:sz w:val="24"/>
          <w:szCs w:val="24"/>
        </w:rPr>
        <w:t>generowanych przez odbiorców w państwie członkowskim, do którego kierowana jest oferta</w:t>
      </w:r>
      <w:r w:rsidR="00B076C5">
        <w:rPr>
          <w:rFonts w:ascii="Times New Roman" w:hAnsi="Times New Roman" w:cs="Times New Roman"/>
          <w:sz w:val="24"/>
          <w:szCs w:val="24"/>
        </w:rPr>
        <w:t>”</w:t>
      </w:r>
      <w:r w:rsidR="000C5BF7">
        <w:rPr>
          <w:rFonts w:ascii="Times New Roman" w:hAnsi="Times New Roman" w:cs="Times New Roman"/>
          <w:sz w:val="24"/>
          <w:szCs w:val="24"/>
        </w:rPr>
        <w:t>,</w:t>
      </w:r>
      <w:r w:rsidR="00B076C5">
        <w:rPr>
          <w:rFonts w:ascii="Times New Roman" w:hAnsi="Times New Roman" w:cs="Times New Roman"/>
          <w:sz w:val="24"/>
          <w:szCs w:val="24"/>
        </w:rPr>
        <w:t xml:space="preserve"> oraz</w:t>
      </w:r>
      <w:r w:rsidR="003A7E2F">
        <w:rPr>
          <w:rFonts w:ascii="Times New Roman" w:hAnsi="Times New Roman" w:cs="Times New Roman"/>
          <w:sz w:val="24"/>
          <w:szCs w:val="24"/>
        </w:rPr>
        <w:t xml:space="preserve"> w art. 13 ust. 6</w:t>
      </w:r>
      <w:r w:rsidR="00B076C5">
        <w:rPr>
          <w:rFonts w:ascii="Times New Roman" w:hAnsi="Times New Roman" w:cs="Times New Roman"/>
          <w:sz w:val="24"/>
          <w:szCs w:val="24"/>
        </w:rPr>
        <w:t>, że obowiązki takie „</w:t>
      </w:r>
      <w:r w:rsidR="00B076C5" w:rsidRPr="00B076C5">
        <w:rPr>
          <w:rFonts w:ascii="Times New Roman" w:hAnsi="Times New Roman" w:cs="Times New Roman"/>
          <w:sz w:val="24"/>
          <w:szCs w:val="24"/>
        </w:rPr>
        <w:t>nie mają zastosowa</w:t>
      </w:r>
      <w:r w:rsidR="00B076C5">
        <w:rPr>
          <w:rFonts w:ascii="Times New Roman" w:hAnsi="Times New Roman" w:cs="Times New Roman"/>
          <w:sz w:val="24"/>
          <w:szCs w:val="24"/>
        </w:rPr>
        <w:t xml:space="preserve">nia do dostawców usług </w:t>
      </w:r>
      <w:r w:rsidR="00B076C5" w:rsidRPr="00B076C5">
        <w:rPr>
          <w:rFonts w:ascii="Times New Roman" w:hAnsi="Times New Roman" w:cs="Times New Roman"/>
          <w:sz w:val="24"/>
          <w:szCs w:val="24"/>
        </w:rPr>
        <w:t>medialnych o niskich przychodach lub małej liczbie odbiorców</w:t>
      </w:r>
      <w:r w:rsidR="00B076C5">
        <w:rPr>
          <w:rFonts w:ascii="Times New Roman" w:hAnsi="Times New Roman" w:cs="Times New Roman"/>
          <w:sz w:val="24"/>
          <w:szCs w:val="24"/>
        </w:rPr>
        <w:t>”</w:t>
      </w:r>
      <w:r w:rsidR="00F70D08">
        <w:rPr>
          <w:rFonts w:ascii="Times New Roman" w:hAnsi="Times New Roman" w:cs="Times New Roman"/>
          <w:sz w:val="24"/>
          <w:szCs w:val="24"/>
        </w:rPr>
        <w:t>.</w:t>
      </w:r>
    </w:p>
    <w:p w14:paraId="514C22D3" w14:textId="132A5FA7" w:rsidR="00B076C5" w:rsidRDefault="00B076C5" w:rsidP="00B076C5">
      <w:pPr>
        <w:spacing w:after="120" w:line="360" w:lineRule="auto"/>
        <w:jc w:val="both"/>
        <w:rPr>
          <w:rFonts w:ascii="Times New Roman" w:hAnsi="Times New Roman" w:cs="Times New Roman"/>
          <w:sz w:val="24"/>
          <w:szCs w:val="24"/>
        </w:rPr>
      </w:pPr>
      <w:r w:rsidRPr="00B076C5">
        <w:rPr>
          <w:rFonts w:ascii="Times New Roman" w:hAnsi="Times New Roman" w:cs="Times New Roman"/>
          <w:sz w:val="24"/>
          <w:szCs w:val="24"/>
        </w:rPr>
        <w:t xml:space="preserve">W związku z powyższym proponuje się nowelizację art. 19 ustawy o kinematografii. </w:t>
      </w:r>
    </w:p>
    <w:p w14:paraId="3699212A" w14:textId="216CFAAB" w:rsidR="001A6CBD" w:rsidRDefault="00B76030" w:rsidP="00B076C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W</w:t>
      </w:r>
      <w:r w:rsidR="001A6CBD">
        <w:rPr>
          <w:rFonts w:ascii="Times New Roman" w:hAnsi="Times New Roman" w:cs="Times New Roman"/>
          <w:sz w:val="24"/>
          <w:szCs w:val="24"/>
        </w:rPr>
        <w:t xml:space="preserve"> związku z brzmieniem art. 13 ust. 2 dyrektywy 2018/1808, obowiązki nakładane na nadawców (na podstawie obecnie obowiązującego art. 19 ust. 3 ustawy o kinematografii) będą dotyczyły również </w:t>
      </w:r>
      <w:r>
        <w:rPr>
          <w:rFonts w:ascii="Times New Roman" w:hAnsi="Times New Roman" w:cs="Times New Roman"/>
          <w:sz w:val="24"/>
          <w:szCs w:val="24"/>
        </w:rPr>
        <w:t xml:space="preserve">nadawców </w:t>
      </w:r>
      <w:r w:rsidR="001A6CBD">
        <w:rPr>
          <w:rFonts w:ascii="Times New Roman" w:hAnsi="Times New Roman" w:cs="Times New Roman"/>
          <w:sz w:val="24"/>
          <w:szCs w:val="24"/>
        </w:rPr>
        <w:t>niepodlegających polskiej jurysdykcji, któr</w:t>
      </w:r>
      <w:r>
        <w:rPr>
          <w:rFonts w:ascii="Times New Roman" w:hAnsi="Times New Roman" w:cs="Times New Roman"/>
          <w:sz w:val="24"/>
          <w:szCs w:val="24"/>
        </w:rPr>
        <w:t>zy</w:t>
      </w:r>
      <w:r w:rsidR="001A6CBD">
        <w:rPr>
          <w:rFonts w:ascii="Times New Roman" w:hAnsi="Times New Roman" w:cs="Times New Roman"/>
          <w:sz w:val="24"/>
          <w:szCs w:val="24"/>
        </w:rPr>
        <w:t xml:space="preserve"> w </w:t>
      </w:r>
      <w:r w:rsidR="00E138DE">
        <w:rPr>
          <w:rFonts w:ascii="Times New Roman" w:hAnsi="Times New Roman" w:cs="Times New Roman"/>
          <w:sz w:val="24"/>
          <w:szCs w:val="24"/>
        </w:rPr>
        <w:t xml:space="preserve">Rzeczypospolitej Polskiej </w:t>
      </w:r>
      <w:r w:rsidR="001A6CBD">
        <w:rPr>
          <w:rFonts w:ascii="Times New Roman" w:hAnsi="Times New Roman" w:cs="Times New Roman"/>
          <w:sz w:val="24"/>
          <w:szCs w:val="24"/>
        </w:rPr>
        <w:t>osiągają przychody z tytułu dostarczania usługi medialnej. Nałożony na te podmioty obowiązek dokonywania wpłat na rzecz PISF dotyczył będzie wyłącznie przychodów osiąganych na terytorium Rzeczypospolitej</w:t>
      </w:r>
      <w:r w:rsidR="00C1360E">
        <w:rPr>
          <w:rFonts w:ascii="Times New Roman" w:hAnsi="Times New Roman" w:cs="Times New Roman"/>
          <w:sz w:val="24"/>
          <w:szCs w:val="24"/>
        </w:rPr>
        <w:t xml:space="preserve"> Polskiej</w:t>
      </w:r>
      <w:r w:rsidR="001A6CBD">
        <w:rPr>
          <w:rFonts w:ascii="Times New Roman" w:hAnsi="Times New Roman" w:cs="Times New Roman"/>
          <w:sz w:val="24"/>
          <w:szCs w:val="24"/>
        </w:rPr>
        <w:t xml:space="preserve">. Dyrektywa </w:t>
      </w:r>
      <w:r w:rsidR="00C1360E">
        <w:rPr>
          <w:rFonts w:ascii="Times New Roman" w:hAnsi="Times New Roman" w:cs="Times New Roman"/>
          <w:sz w:val="24"/>
          <w:szCs w:val="24"/>
        </w:rPr>
        <w:t xml:space="preserve">2018/1808 </w:t>
      </w:r>
      <w:r w:rsidR="001A6CBD">
        <w:rPr>
          <w:rFonts w:ascii="Times New Roman" w:hAnsi="Times New Roman" w:cs="Times New Roman"/>
          <w:sz w:val="24"/>
          <w:szCs w:val="24"/>
        </w:rPr>
        <w:t>w art. 13 ust. 6 wskazuje, że podmioty mające siedzibę poza terytorium kraju pobierającego opłatę powinny być z niej zwolnione, jeśli osiągają niskie przychody lub mają małą widownię</w:t>
      </w:r>
      <w:r w:rsidR="00971D44">
        <w:rPr>
          <w:rStyle w:val="Odwoanieprzypisudolnego"/>
          <w:rFonts w:ascii="Times New Roman" w:hAnsi="Times New Roman" w:cs="Times New Roman"/>
          <w:sz w:val="24"/>
          <w:szCs w:val="24"/>
        </w:rPr>
        <w:footnoteReference w:id="9"/>
      </w:r>
      <w:r w:rsidR="00F70D08" w:rsidRPr="005E55B4">
        <w:rPr>
          <w:rFonts w:ascii="Times New Roman" w:hAnsi="Times New Roman" w:cs="Times New Roman"/>
          <w:sz w:val="24"/>
          <w:szCs w:val="24"/>
          <w:vertAlign w:val="superscript"/>
        </w:rPr>
        <w:t>)</w:t>
      </w:r>
      <w:r w:rsidR="001A6CBD">
        <w:rPr>
          <w:rFonts w:ascii="Times New Roman" w:hAnsi="Times New Roman" w:cs="Times New Roman"/>
          <w:sz w:val="24"/>
          <w:szCs w:val="24"/>
        </w:rPr>
        <w:t>. W związku z powyższym w projektowanym art. 19 ust. 6c</w:t>
      </w:r>
      <w:r>
        <w:rPr>
          <w:rFonts w:ascii="Times New Roman" w:hAnsi="Times New Roman" w:cs="Times New Roman"/>
          <w:sz w:val="24"/>
          <w:szCs w:val="24"/>
        </w:rPr>
        <w:t>a</w:t>
      </w:r>
      <w:r w:rsidR="001A6CBD">
        <w:rPr>
          <w:rFonts w:ascii="Times New Roman" w:hAnsi="Times New Roman" w:cs="Times New Roman"/>
          <w:sz w:val="24"/>
          <w:szCs w:val="24"/>
        </w:rPr>
        <w:t xml:space="preserve"> </w:t>
      </w:r>
      <w:r w:rsidR="00C1360E">
        <w:rPr>
          <w:rFonts w:ascii="Times New Roman" w:hAnsi="Times New Roman" w:cs="Times New Roman"/>
          <w:sz w:val="24"/>
          <w:szCs w:val="24"/>
        </w:rPr>
        <w:t xml:space="preserve">ustawy o kinematografii </w:t>
      </w:r>
      <w:r w:rsidR="001A6CBD">
        <w:rPr>
          <w:rFonts w:ascii="Times New Roman" w:hAnsi="Times New Roman" w:cs="Times New Roman"/>
          <w:sz w:val="24"/>
          <w:szCs w:val="24"/>
        </w:rPr>
        <w:t>proponuje się zwolnienie nadawców spełniających jedną z powyższych przesłanek. Zwolnienie to dotyczy zarówno przedsiębiorców podlegających polskiej jurysdykcji, jak również przedsiębiorców „zagranicznych”. Proste przeniesienie przepisów dyrektywy i</w:t>
      </w:r>
      <w:r w:rsidR="00F70D08">
        <w:rPr>
          <w:rFonts w:ascii="Times New Roman" w:hAnsi="Times New Roman" w:cs="Times New Roman"/>
          <w:sz w:val="24"/>
          <w:szCs w:val="24"/>
        </w:rPr>
        <w:t> </w:t>
      </w:r>
      <w:r w:rsidR="001A6CBD">
        <w:rPr>
          <w:rFonts w:ascii="Times New Roman" w:hAnsi="Times New Roman" w:cs="Times New Roman"/>
          <w:sz w:val="24"/>
          <w:szCs w:val="24"/>
        </w:rPr>
        <w:t xml:space="preserve">zwolnienie wyłącznie „zagranicznych” dostawców usług medialnych, prowadziłoby do dyskryminacji podmiotów krajowych. </w:t>
      </w:r>
    </w:p>
    <w:p w14:paraId="0FD4373B" w14:textId="27C35D0D" w:rsidR="00D408E0" w:rsidRDefault="00D408E0" w:rsidP="00B076C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 zakłada jednocześnie modyfikację art. 19 ust. 3 ustawy o kinematografii nakładającego obowiązek dokonywania wpłat na rzecz PISF na nadawców krajowych. W celu ujednolicenia zasad ustalania opłaty na wszystkich dostawców usług medialnych proponuje się, aby brane były pod uwagę przychody z tytułu wszystkich przekazów handlowych, a nie wyłącznie reklamy i sponsorowania. Należy przy tym zauważyć, że w chwili uchwalania ustawy o kinematografii, ustawa o radiofonii i telewizji nie posługiwała się pojęciem przekazu handlowego ani lokowania produktów. Dostosowanie art. 19 ust. 3 do obecnej siatki pojęciowej uznać należy więc za uzasadnione. </w:t>
      </w:r>
    </w:p>
    <w:p w14:paraId="21FAC26A" w14:textId="761A3D8A" w:rsidR="00D408E0" w:rsidRPr="00B076C5" w:rsidRDefault="00D408E0" w:rsidP="00B076C5">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Dla właściwego ustalania wysokości wpłaty na rzecz PISF, a także możliwości kontrolowania realizacji tych obowiązków przez podmioty zobowiązane</w:t>
      </w:r>
      <w:r w:rsidR="009C2027">
        <w:rPr>
          <w:rFonts w:ascii="Times New Roman" w:hAnsi="Times New Roman" w:cs="Times New Roman"/>
          <w:sz w:val="24"/>
          <w:szCs w:val="24"/>
        </w:rPr>
        <w:t>,</w:t>
      </w:r>
      <w:r>
        <w:rPr>
          <w:rFonts w:ascii="Times New Roman" w:hAnsi="Times New Roman" w:cs="Times New Roman"/>
          <w:sz w:val="24"/>
          <w:szCs w:val="24"/>
        </w:rPr>
        <w:t xml:space="preserve"> proponuje się zwiększenie obowiązków informacyjnych nakładanych na wszystkie podmioty zobowiązane do uiszczania wpłat na rzecz PISF. Podmioty te, zgodnie z projektem, zostaną więc zobowiązane do przedkładania oświadczenia o wysokości przychodów, a Dyrektor PISF będzie miał możliwość wezwania ich do przedstawienia bardziej szczegółowych wyjaśnień czy dokumentów. Dodatkowo oświadczenia składane przez podmioty zobowiązane będzie mógł weryfikować w oparciu o sprawozdania dostawców usług medialnych składane w KRRiT oraz informacje pozyskane przez KRRiT od organów regulacyjnych innych państw członkowskich UE. </w:t>
      </w:r>
    </w:p>
    <w:p w14:paraId="6951DA22" w14:textId="1552EA9F" w:rsidR="00132F2C" w:rsidRPr="0071772C" w:rsidRDefault="0071772C" w:rsidP="0071772C">
      <w:pPr>
        <w:pStyle w:val="Akapitzlist"/>
        <w:numPr>
          <w:ilvl w:val="2"/>
          <w:numId w:val="5"/>
        </w:numPr>
        <w:spacing w:after="120" w:line="360" w:lineRule="auto"/>
        <w:jc w:val="both"/>
        <w:rPr>
          <w:rFonts w:ascii="Times New Roman" w:hAnsi="Times New Roman" w:cs="Times New Roman"/>
          <w:b/>
        </w:rPr>
      </w:pPr>
      <w:r>
        <w:rPr>
          <w:rFonts w:ascii="Times New Roman" w:hAnsi="Times New Roman" w:cs="Times New Roman"/>
          <w:b/>
          <w:sz w:val="24"/>
          <w:szCs w:val="24"/>
        </w:rPr>
        <w:t>Udział produkcji niezależnych w programie</w:t>
      </w:r>
    </w:p>
    <w:p w14:paraId="435281FA" w14:textId="6CDEB9E5" w:rsidR="00132F2C" w:rsidRPr="0071772C" w:rsidRDefault="00132F2C" w:rsidP="0071772C">
      <w:pPr>
        <w:spacing w:after="120" w:line="360" w:lineRule="auto"/>
        <w:jc w:val="both"/>
        <w:rPr>
          <w:color w:val="000000"/>
        </w:rPr>
      </w:pPr>
      <w:r w:rsidRPr="0071772C">
        <w:rPr>
          <w:rFonts w:ascii="Times New Roman" w:hAnsi="Times New Roman" w:cs="Times New Roman"/>
          <w:color w:val="000000"/>
          <w:sz w:val="24"/>
          <w:szCs w:val="24"/>
        </w:rPr>
        <w:t>Przy okazji nowelizacji regulacji dotyczących audycji europejskich proponuje się zmianę obowiązującego art. 15a</w:t>
      </w:r>
      <w:r w:rsidR="00C1360E">
        <w:rPr>
          <w:rFonts w:ascii="Times New Roman" w:hAnsi="Times New Roman" w:cs="Times New Roman"/>
          <w:color w:val="000000"/>
          <w:sz w:val="24"/>
          <w:szCs w:val="24"/>
        </w:rPr>
        <w:t xml:space="preserve"> ustawy o radiofonii i telewizji</w:t>
      </w:r>
      <w:r w:rsidRPr="0071772C">
        <w:rPr>
          <w:rFonts w:ascii="Times New Roman" w:hAnsi="Times New Roman" w:cs="Times New Roman"/>
          <w:color w:val="000000"/>
          <w:sz w:val="24"/>
          <w:szCs w:val="24"/>
        </w:rPr>
        <w:t xml:space="preserve">, dotyczącego audycji europejskich wytworzonych przez producentów niezależnych. Obecnie nadawca obowiązany jest do przeznaczania co najmniej 10% kwartalnego czasu nadawania programu na audycje europejskie wytworzone przez producentów niezależnych. W połowie czasu przeznaczonego na takie audycje powinny być rozpowszechniane audycje wytworzone w okresie 5 lat przed rozpowszechnieniem. Obowiązek przeznaczania połowy czasu przeznaczonego dla audycji niezależnych na produkcję nową należy uznać za zbyt daleko idący i zniechęcający w sposób z pewnością niezamierzony do rozpowszechniania audycji producentów niezależnych. Nadawca, chcąc zwiększyć </w:t>
      </w:r>
      <w:r w:rsidR="00011B23">
        <w:rPr>
          <w:rFonts w:ascii="Times New Roman" w:hAnsi="Times New Roman" w:cs="Times New Roman"/>
          <w:color w:val="000000"/>
          <w:sz w:val="24"/>
          <w:szCs w:val="24"/>
        </w:rPr>
        <w:t>liczbę</w:t>
      </w:r>
      <w:r w:rsidRPr="0071772C">
        <w:rPr>
          <w:rFonts w:ascii="Times New Roman" w:hAnsi="Times New Roman" w:cs="Times New Roman"/>
          <w:color w:val="000000"/>
          <w:sz w:val="24"/>
          <w:szCs w:val="24"/>
        </w:rPr>
        <w:t xml:space="preserve"> audycji niezależnych, musi bowiem zwiększyć liczbę audycji nowych. Może to być trudne z uwagi na niewielką ilość nowych treści produkowanych przez producentów niezależnych, a także prowadzić do znacznego zwiększenia kosztów rozpowszechniania programu. W związku z powyższym proponuje się zmianę obowiązujących regulacji przez wskazanie, że nadawcy programów telewizyjnych przeznaczają co najmniej 5% kwartalnego czasu nadawania programu na audycje europejskie wytworzone przez producentów niezależnych, w okresie 5 lat przed rozpowszechnieniem w programie. W takiej sytuacji, je</w:t>
      </w:r>
      <w:r w:rsidR="00011B23">
        <w:rPr>
          <w:rFonts w:ascii="Times New Roman" w:hAnsi="Times New Roman" w:cs="Times New Roman"/>
          <w:color w:val="000000"/>
          <w:sz w:val="24"/>
          <w:szCs w:val="24"/>
        </w:rPr>
        <w:t>że</w:t>
      </w:r>
      <w:r w:rsidRPr="0071772C">
        <w:rPr>
          <w:rFonts w:ascii="Times New Roman" w:hAnsi="Times New Roman" w:cs="Times New Roman"/>
          <w:color w:val="000000"/>
          <w:sz w:val="24"/>
          <w:szCs w:val="24"/>
        </w:rPr>
        <w:t xml:space="preserve">li nadawca będzie chciał zwiększyć </w:t>
      </w:r>
      <w:r w:rsidR="00011B23">
        <w:rPr>
          <w:rFonts w:ascii="Times New Roman" w:hAnsi="Times New Roman" w:cs="Times New Roman"/>
          <w:color w:val="000000"/>
          <w:sz w:val="24"/>
          <w:szCs w:val="24"/>
        </w:rPr>
        <w:t>liczbę</w:t>
      </w:r>
      <w:r w:rsidRPr="0071772C">
        <w:rPr>
          <w:rFonts w:ascii="Times New Roman" w:hAnsi="Times New Roman" w:cs="Times New Roman"/>
          <w:color w:val="000000"/>
          <w:sz w:val="24"/>
          <w:szCs w:val="24"/>
        </w:rPr>
        <w:t xml:space="preserve"> rozpowszechnianych audycji wytworzonych przez producentów niezależnych w zakresie przewyższającym kwotę 10%, nie będzie musiał zwiększać </w:t>
      </w:r>
      <w:r w:rsidR="00011B23">
        <w:rPr>
          <w:rFonts w:ascii="Times New Roman" w:hAnsi="Times New Roman" w:cs="Times New Roman"/>
          <w:color w:val="000000"/>
          <w:sz w:val="24"/>
          <w:szCs w:val="24"/>
        </w:rPr>
        <w:t>liczby</w:t>
      </w:r>
      <w:r w:rsidRPr="0071772C">
        <w:rPr>
          <w:rFonts w:ascii="Times New Roman" w:hAnsi="Times New Roman" w:cs="Times New Roman"/>
          <w:color w:val="000000"/>
          <w:sz w:val="24"/>
          <w:szCs w:val="24"/>
        </w:rPr>
        <w:t xml:space="preserve"> rozpowszechnianych audycji nowych.</w:t>
      </w:r>
      <w:r w:rsidR="00F34302">
        <w:rPr>
          <w:rFonts w:ascii="Times New Roman" w:hAnsi="Times New Roman" w:cs="Times New Roman"/>
          <w:color w:val="000000"/>
          <w:sz w:val="24"/>
          <w:szCs w:val="24"/>
        </w:rPr>
        <w:t xml:space="preserve"> Projekt utrzymuje przy tym możliwość zmniejszenia nakładanych w tym zakresie obowiązków dla programów, </w:t>
      </w:r>
      <w:r w:rsidR="00F34302" w:rsidRPr="00F34302">
        <w:rPr>
          <w:rFonts w:ascii="Times New Roman" w:hAnsi="Times New Roman" w:cs="Times New Roman"/>
          <w:color w:val="000000"/>
          <w:sz w:val="24"/>
          <w:szCs w:val="24"/>
        </w:rPr>
        <w:t xml:space="preserve">telewizyjnych, dla których ze względu na </w:t>
      </w:r>
      <w:r w:rsidR="00F34302" w:rsidRPr="00F34302">
        <w:rPr>
          <w:rFonts w:ascii="Times New Roman" w:hAnsi="Times New Roman" w:cs="Times New Roman"/>
          <w:color w:val="000000"/>
          <w:sz w:val="24"/>
          <w:szCs w:val="24"/>
        </w:rPr>
        <w:lastRenderedPageBreak/>
        <w:t>wyspecjalizowany charakter brak jest wystarczającej liczby audycji</w:t>
      </w:r>
      <w:r w:rsidR="00F34302" w:rsidRPr="00F34302">
        <w:t xml:space="preserve"> </w:t>
      </w:r>
      <w:r w:rsidR="00F34302">
        <w:rPr>
          <w:rFonts w:ascii="Times New Roman" w:hAnsi="Times New Roman" w:cs="Times New Roman"/>
          <w:color w:val="000000"/>
          <w:sz w:val="24"/>
          <w:szCs w:val="24"/>
        </w:rPr>
        <w:t>europejskich wytworzonych</w:t>
      </w:r>
      <w:r w:rsidR="00F34302" w:rsidRPr="00F34302">
        <w:rPr>
          <w:rFonts w:ascii="Times New Roman" w:hAnsi="Times New Roman" w:cs="Times New Roman"/>
          <w:color w:val="000000"/>
          <w:sz w:val="24"/>
          <w:szCs w:val="24"/>
        </w:rPr>
        <w:t xml:space="preserve"> przez producentów niezależnych</w:t>
      </w:r>
      <w:r w:rsidR="00F34302">
        <w:rPr>
          <w:rFonts w:ascii="Times New Roman" w:hAnsi="Times New Roman" w:cs="Times New Roman"/>
          <w:color w:val="000000"/>
          <w:sz w:val="24"/>
          <w:szCs w:val="24"/>
        </w:rPr>
        <w:t xml:space="preserve">. </w:t>
      </w:r>
    </w:p>
    <w:p w14:paraId="4F51251E" w14:textId="378E8066" w:rsidR="00132F2C" w:rsidRPr="0071772C" w:rsidRDefault="00132F2C" w:rsidP="0071772C">
      <w:pPr>
        <w:pStyle w:val="NormalnyWeb"/>
        <w:spacing w:line="360" w:lineRule="auto"/>
        <w:jc w:val="both"/>
        <w:rPr>
          <w:color w:val="000000"/>
        </w:rPr>
      </w:pPr>
      <w:r w:rsidRPr="0071772C">
        <w:rPr>
          <w:color w:val="000000"/>
        </w:rPr>
        <w:t>Ponadto zasadne wydaje się zmniejszenie zakresu obowiązków informacyjnych i</w:t>
      </w:r>
      <w:r w:rsidR="00F70D08">
        <w:rPr>
          <w:color w:val="000000"/>
        </w:rPr>
        <w:t> </w:t>
      </w:r>
      <w:r w:rsidRPr="0071772C">
        <w:rPr>
          <w:color w:val="000000"/>
        </w:rPr>
        <w:t xml:space="preserve">ewidencyjnych, które wynikają z projektowanego art. 15a ust. </w:t>
      </w:r>
      <w:r w:rsidR="00F34302">
        <w:rPr>
          <w:color w:val="000000"/>
        </w:rPr>
        <w:t>4</w:t>
      </w:r>
      <w:r w:rsidRPr="0071772C">
        <w:rPr>
          <w:color w:val="000000"/>
        </w:rPr>
        <w:t xml:space="preserve"> </w:t>
      </w:r>
      <w:r w:rsidR="002454FB">
        <w:rPr>
          <w:color w:val="000000"/>
        </w:rPr>
        <w:t>ustawy o radiofonii i telewizji</w:t>
      </w:r>
      <w:r w:rsidR="00011B23">
        <w:rPr>
          <w:color w:val="000000"/>
        </w:rPr>
        <w:t>,</w:t>
      </w:r>
      <w:r w:rsidR="002454FB">
        <w:rPr>
          <w:color w:val="000000"/>
        </w:rPr>
        <w:t xml:space="preserve"> </w:t>
      </w:r>
      <w:r w:rsidRPr="0071772C">
        <w:rPr>
          <w:color w:val="000000"/>
        </w:rPr>
        <w:t>w sytuacji gdy nakładane są one na niewielkich  nadawców. Proponuje się, aby do prowadzenia ewidencji czasu nadawania audycji europejskich nie byli zobowiązani nadawcy programów:</w:t>
      </w:r>
    </w:p>
    <w:p w14:paraId="7709CCCE" w14:textId="790D3450" w:rsidR="00132F2C" w:rsidRPr="0071772C" w:rsidRDefault="00132F2C" w:rsidP="00011B23">
      <w:pPr>
        <w:pStyle w:val="NormalnyWeb"/>
        <w:numPr>
          <w:ilvl w:val="0"/>
          <w:numId w:val="21"/>
        </w:numPr>
        <w:spacing w:line="360" w:lineRule="auto"/>
        <w:ind w:left="426" w:hanging="426"/>
        <w:jc w:val="both"/>
        <w:rPr>
          <w:color w:val="000000"/>
        </w:rPr>
      </w:pPr>
      <w:r w:rsidRPr="0071772C">
        <w:rPr>
          <w:color w:val="000000"/>
        </w:rPr>
        <w:t>które w poprzednim roku kalendarzowym dostępne były dla liczby odbiorców nie większej niż 100 000 osób</w:t>
      </w:r>
      <w:r w:rsidR="002454FB">
        <w:rPr>
          <w:color w:val="000000"/>
        </w:rPr>
        <w:t>,</w:t>
      </w:r>
    </w:p>
    <w:p w14:paraId="4E030407" w14:textId="70E0ACC8" w:rsidR="00132F2C" w:rsidRPr="0071772C" w:rsidRDefault="00132F2C" w:rsidP="00011B23">
      <w:pPr>
        <w:pStyle w:val="NormalnyWeb"/>
        <w:numPr>
          <w:ilvl w:val="0"/>
          <w:numId w:val="21"/>
        </w:numPr>
        <w:spacing w:line="360" w:lineRule="auto"/>
        <w:ind w:left="426" w:hanging="426"/>
        <w:jc w:val="both"/>
        <w:rPr>
          <w:color w:val="000000"/>
        </w:rPr>
      </w:pPr>
      <w:r w:rsidRPr="0071772C">
        <w:rPr>
          <w:color w:val="000000"/>
        </w:rPr>
        <w:t>których średni roczny udział w widowni</w:t>
      </w:r>
      <w:r w:rsidR="00421384">
        <w:rPr>
          <w:rStyle w:val="Odwoanieprzypisudolnego"/>
          <w:color w:val="000000"/>
        </w:rPr>
        <w:footnoteReference w:id="10"/>
      </w:r>
      <w:r w:rsidR="00F70D08" w:rsidRPr="005E55B4">
        <w:rPr>
          <w:color w:val="000000"/>
          <w:vertAlign w:val="superscript"/>
        </w:rPr>
        <w:t>)</w:t>
      </w:r>
      <w:r w:rsidRPr="0071772C">
        <w:rPr>
          <w:color w:val="000000"/>
        </w:rPr>
        <w:t xml:space="preserve"> w poprzednim roku kalendarzowym nie przekroczył 0,3%, z wyjątkiem programów rozpowszechnianych przez jednostki publicznej telewizji</w:t>
      </w:r>
      <w:r w:rsidR="00965A36">
        <w:rPr>
          <w:color w:val="000000"/>
        </w:rPr>
        <w:t>,</w:t>
      </w:r>
      <w:r w:rsidRPr="0071772C">
        <w:rPr>
          <w:color w:val="000000"/>
        </w:rPr>
        <w:t xml:space="preserve"> lub</w:t>
      </w:r>
    </w:p>
    <w:p w14:paraId="3F31D607" w14:textId="6FA83911" w:rsidR="0071772C" w:rsidRDefault="00132F2C" w:rsidP="00011B23">
      <w:pPr>
        <w:pStyle w:val="NormalnyWeb"/>
        <w:numPr>
          <w:ilvl w:val="0"/>
          <w:numId w:val="21"/>
        </w:numPr>
        <w:spacing w:line="360" w:lineRule="auto"/>
        <w:ind w:left="426" w:hanging="426"/>
        <w:jc w:val="both"/>
        <w:rPr>
          <w:color w:val="000000"/>
        </w:rPr>
      </w:pPr>
      <w:r w:rsidRPr="0071772C">
        <w:rPr>
          <w:color w:val="000000"/>
        </w:rPr>
        <w:t>rozpowszechnianych wyłącznie w języku innym niż języki ofic</w:t>
      </w:r>
      <w:r w:rsidR="007F7921">
        <w:rPr>
          <w:color w:val="000000"/>
        </w:rPr>
        <w:t xml:space="preserve">jalne państw członkowskich Unii </w:t>
      </w:r>
      <w:r w:rsidR="0071772C">
        <w:rPr>
          <w:color w:val="000000"/>
        </w:rPr>
        <w:t>Europejskiej.</w:t>
      </w:r>
    </w:p>
    <w:p w14:paraId="78B58C6A" w14:textId="3C9FA467" w:rsidR="00132F2C" w:rsidRPr="0071772C" w:rsidRDefault="00132F2C" w:rsidP="00965A36">
      <w:pPr>
        <w:pStyle w:val="NormalnyWeb"/>
        <w:spacing w:before="120" w:line="360" w:lineRule="auto"/>
        <w:jc w:val="both"/>
        <w:rPr>
          <w:color w:val="000000"/>
        </w:rPr>
      </w:pPr>
      <w:r w:rsidRPr="0071772C">
        <w:rPr>
          <w:color w:val="000000"/>
        </w:rPr>
        <w:t xml:space="preserve">Tego rodzaju rozwiązanie koresponduje ze sformułowanymi przez Komisję </w:t>
      </w:r>
      <w:r w:rsidR="00421384" w:rsidRPr="00421384">
        <w:rPr>
          <w:color w:val="000000"/>
        </w:rPr>
        <w:t>Europejską</w:t>
      </w:r>
      <w:r w:rsidRPr="0071772C">
        <w:rPr>
          <w:color w:val="000000"/>
        </w:rPr>
        <w:t xml:space="preserve"> wytycznymi dotyczącymi monitorowania stosowania art. 16 i </w:t>
      </w:r>
      <w:r w:rsidR="00762662">
        <w:rPr>
          <w:color w:val="000000"/>
        </w:rPr>
        <w:t xml:space="preserve">art. </w:t>
      </w:r>
      <w:r w:rsidRPr="0071772C">
        <w:rPr>
          <w:color w:val="000000"/>
        </w:rPr>
        <w:t>17 dyrektywy 2010/13/UE</w:t>
      </w:r>
      <w:r w:rsidR="00421384">
        <w:rPr>
          <w:rStyle w:val="Odwoanieprzypisudolnego"/>
          <w:color w:val="000000"/>
        </w:rPr>
        <w:footnoteReference w:id="11"/>
      </w:r>
      <w:r w:rsidR="00F70D08" w:rsidRPr="005E55B4">
        <w:rPr>
          <w:color w:val="000000"/>
          <w:vertAlign w:val="superscript"/>
        </w:rPr>
        <w:t>)</w:t>
      </w:r>
      <w:r w:rsidRPr="0071772C">
        <w:rPr>
          <w:color w:val="000000"/>
        </w:rPr>
        <w:t xml:space="preserve">. Komisja Europejska w treści wytycznych wskazała, że zawarte w art. 16 dyrektywy 2010/13/UE sformułowanie „w przypadkach gdy jest to możliwe do zrealizowania” oznacza, że obowiązki związane z kwotami europejskimi nie są bezwzględne, a państwa członkowskie </w:t>
      </w:r>
      <w:r w:rsidR="00C77EDB">
        <w:t>Unii Europejskiej</w:t>
      </w:r>
      <w:r w:rsidRPr="0071772C">
        <w:rPr>
          <w:color w:val="000000"/>
        </w:rPr>
        <w:t xml:space="preserve"> mają pewien zakres swobody przy ich kształtowaniu. Wytyczne pozwalają państwom członkowskim </w:t>
      </w:r>
      <w:r w:rsidR="00C77EDB">
        <w:t>Unii Europejskiej</w:t>
      </w:r>
      <w:r w:rsidRPr="0071772C">
        <w:rPr>
          <w:color w:val="000000"/>
        </w:rPr>
        <w:t xml:space="preserve"> na wyłączenie</w:t>
      </w:r>
      <w:r w:rsidR="00C1360E">
        <w:rPr>
          <w:color w:val="000000"/>
        </w:rPr>
        <w:t xml:space="preserve"> </w:t>
      </w:r>
      <w:r w:rsidRPr="0071772C">
        <w:rPr>
          <w:color w:val="000000"/>
        </w:rPr>
        <w:t>nadawców tzw. małych programów spod obowiązku ewidencjonowania i raportowania dotyczącego wykonywania kwot europejskich.</w:t>
      </w:r>
      <w:r w:rsidR="00762662">
        <w:rPr>
          <w:color w:val="000000"/>
        </w:rPr>
        <w:t xml:space="preserve"> </w:t>
      </w:r>
      <w:r w:rsidRPr="0071772C">
        <w:rPr>
          <w:color w:val="000000"/>
        </w:rPr>
        <w:t>Podkreśla się bowiem, że nadawcy tzw. małych programów mogą nie dysponować narzędziami i środkami, które umożliwiałyby</w:t>
      </w:r>
      <w:r w:rsidR="00762662">
        <w:rPr>
          <w:color w:val="000000"/>
        </w:rPr>
        <w:t xml:space="preserve"> </w:t>
      </w:r>
      <w:r w:rsidRPr="0071772C">
        <w:rPr>
          <w:color w:val="000000"/>
        </w:rPr>
        <w:t>sprostanie wszystkim obowiązkom regulacyjnym. Wytyczne podkreślają przy tym, że za mały program należy uznawać taki, którego średni udział w widowni nie przekracza 0</w:t>
      </w:r>
      <w:r w:rsidR="00C1360E">
        <w:rPr>
          <w:color w:val="000000"/>
        </w:rPr>
        <w:t>,</w:t>
      </w:r>
      <w:r w:rsidRPr="0071772C">
        <w:rPr>
          <w:color w:val="000000"/>
        </w:rPr>
        <w:t xml:space="preserve">3%. Ponadto zgodnie z wytycznymi KE zwolnione z obowiązków ewidencyjnych powinny być także programy rozpowszechniane wyłącznie w językach innych niż języki oficjalne państw członkowskich UE. </w:t>
      </w:r>
    </w:p>
    <w:p w14:paraId="79EC252B" w14:textId="36A81C5C" w:rsidR="00DA7A4E" w:rsidRDefault="00DA7A4E" w:rsidP="00132F2C">
      <w:pPr>
        <w:spacing w:after="120" w:line="360" w:lineRule="auto"/>
        <w:jc w:val="both"/>
        <w:rPr>
          <w:rFonts w:ascii="Times New Roman" w:hAnsi="Times New Roman" w:cs="Times New Roman"/>
          <w:sz w:val="24"/>
          <w:szCs w:val="24"/>
        </w:rPr>
      </w:pPr>
    </w:p>
    <w:p w14:paraId="6A54CFB5" w14:textId="07E6A5A5" w:rsidR="00396A04" w:rsidRDefault="00396A04" w:rsidP="00396A04">
      <w:pPr>
        <w:pStyle w:val="Akapitzlist"/>
        <w:numPr>
          <w:ilvl w:val="0"/>
          <w:numId w:val="5"/>
        </w:numPr>
        <w:spacing w:after="120" w:line="360" w:lineRule="auto"/>
        <w:ind w:left="284" w:hanging="284"/>
        <w:jc w:val="both"/>
        <w:rPr>
          <w:rFonts w:ascii="Times New Roman" w:hAnsi="Times New Roman" w:cs="Times New Roman"/>
          <w:b/>
          <w:sz w:val="24"/>
          <w:szCs w:val="24"/>
        </w:rPr>
      </w:pPr>
      <w:r w:rsidRPr="00396A04">
        <w:rPr>
          <w:rFonts w:ascii="Times New Roman" w:hAnsi="Times New Roman" w:cs="Times New Roman"/>
          <w:b/>
          <w:sz w:val="24"/>
          <w:szCs w:val="24"/>
        </w:rPr>
        <w:lastRenderedPageBreak/>
        <w:t>Udogodnienia dla osób z niepełnosprawnością narządu słuchu lub narządu wzroku</w:t>
      </w:r>
    </w:p>
    <w:p w14:paraId="439F3F21" w14:textId="77777777" w:rsidR="00396A04" w:rsidRPr="00396A04" w:rsidRDefault="00396A04" w:rsidP="0071772C">
      <w:pPr>
        <w:pStyle w:val="Akapitzlist"/>
        <w:numPr>
          <w:ilvl w:val="1"/>
          <w:numId w:val="5"/>
        </w:numPr>
        <w:spacing w:after="120" w:line="360" w:lineRule="auto"/>
        <w:ind w:left="426" w:hanging="426"/>
        <w:jc w:val="both"/>
        <w:rPr>
          <w:rFonts w:ascii="Times New Roman" w:hAnsi="Times New Roman" w:cs="Times New Roman"/>
          <w:b/>
          <w:sz w:val="24"/>
          <w:szCs w:val="24"/>
        </w:rPr>
      </w:pPr>
      <w:r w:rsidRPr="00396A04">
        <w:rPr>
          <w:rFonts w:ascii="Times New Roman" w:hAnsi="Times New Roman" w:cs="Times New Roman"/>
          <w:b/>
          <w:sz w:val="24"/>
          <w:szCs w:val="24"/>
        </w:rPr>
        <w:t>Przedstawienie istniejącego stanu rzeczy w dziedzinie, która ma być unormowana</w:t>
      </w:r>
    </w:p>
    <w:p w14:paraId="4902F395" w14:textId="51349152" w:rsidR="00396A04" w:rsidRDefault="00396A04" w:rsidP="00132F2C">
      <w:pPr>
        <w:spacing w:after="120" w:line="360" w:lineRule="auto"/>
        <w:jc w:val="both"/>
        <w:rPr>
          <w:rFonts w:ascii="Times New Roman" w:hAnsi="Times New Roman" w:cs="Times New Roman"/>
          <w:sz w:val="24"/>
          <w:szCs w:val="24"/>
        </w:rPr>
      </w:pPr>
      <w:r w:rsidRPr="00396A04">
        <w:rPr>
          <w:rFonts w:ascii="Times New Roman" w:hAnsi="Times New Roman" w:cs="Times New Roman"/>
          <w:sz w:val="24"/>
          <w:szCs w:val="24"/>
        </w:rPr>
        <w:t xml:space="preserve">Dyrektywa </w:t>
      </w:r>
      <w:r>
        <w:rPr>
          <w:rFonts w:ascii="Times New Roman" w:hAnsi="Times New Roman" w:cs="Times New Roman"/>
          <w:sz w:val="24"/>
          <w:szCs w:val="24"/>
        </w:rPr>
        <w:t xml:space="preserve">2018/1808 </w:t>
      </w:r>
      <w:r w:rsidRPr="00396A04">
        <w:rPr>
          <w:rFonts w:ascii="Times New Roman" w:hAnsi="Times New Roman" w:cs="Times New Roman"/>
          <w:sz w:val="24"/>
          <w:szCs w:val="24"/>
        </w:rPr>
        <w:t xml:space="preserve">wskazuje, </w:t>
      </w:r>
      <w:r w:rsidR="00C31C2B">
        <w:rPr>
          <w:rFonts w:ascii="Times New Roman" w:hAnsi="Times New Roman" w:cs="Times New Roman"/>
          <w:sz w:val="24"/>
          <w:szCs w:val="24"/>
        </w:rPr>
        <w:t>że</w:t>
      </w:r>
      <w:r w:rsidR="00C31C2B" w:rsidRPr="00396A04">
        <w:rPr>
          <w:rFonts w:ascii="Times New Roman" w:hAnsi="Times New Roman" w:cs="Times New Roman"/>
          <w:sz w:val="24"/>
          <w:szCs w:val="24"/>
        </w:rPr>
        <w:t xml:space="preserve"> </w:t>
      </w:r>
      <w:r w:rsidRPr="00396A04">
        <w:rPr>
          <w:rFonts w:ascii="Times New Roman" w:hAnsi="Times New Roman" w:cs="Times New Roman"/>
          <w:sz w:val="24"/>
          <w:szCs w:val="24"/>
        </w:rPr>
        <w:t>państwa powinny zapewnić, aby usługi medialne „stawały się, z zastosowaniem proporcjonalnych środków stopniowo i w sposób ciągły coraz bardziej dostępne dla osób z niepełnosprawnościami” (art. 7 ust. 1). Zasada ta jest już obecnie częściowo wdrażana w ramach ustawy o radiofonii i telewizji – zgodnie z art. 18a ust. 1 nadawcy programów telewizyjnych są obowiązani do stopniowego zapewniania coraz większej liczby audycji z udogodnien</w:t>
      </w:r>
      <w:r>
        <w:rPr>
          <w:rFonts w:ascii="Times New Roman" w:hAnsi="Times New Roman" w:cs="Times New Roman"/>
          <w:sz w:val="24"/>
          <w:szCs w:val="24"/>
        </w:rPr>
        <w:t>iami dla osób niepełnosprawnych</w:t>
      </w:r>
      <w:r w:rsidRPr="00396A04">
        <w:rPr>
          <w:rFonts w:ascii="Times New Roman" w:hAnsi="Times New Roman" w:cs="Times New Roman"/>
          <w:sz w:val="24"/>
          <w:szCs w:val="24"/>
        </w:rPr>
        <w:t xml:space="preserve">. </w:t>
      </w:r>
      <w:r>
        <w:rPr>
          <w:rFonts w:ascii="Times New Roman" w:hAnsi="Times New Roman" w:cs="Times New Roman"/>
          <w:sz w:val="24"/>
          <w:szCs w:val="24"/>
        </w:rPr>
        <w:t xml:space="preserve">Ustawa określa, że docelowo (od 2025 r.) nadawcy programów telewizyjnych mają zapewniać, aby 50% rozpowszechnianych audycji posiadało udogodnienia dla niepełnosprawnych. </w:t>
      </w:r>
    </w:p>
    <w:p w14:paraId="3679DF38" w14:textId="656B0091" w:rsidR="00396A04" w:rsidRDefault="00396A04" w:rsidP="00132F2C">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W zakresie audiowizualnych usług medialnych na żądanie ustawa o radiofonii i telewizji stanowi jedynie, że podmioty dostarczające te usługi </w:t>
      </w:r>
      <w:r w:rsidRPr="00396A04">
        <w:rPr>
          <w:rFonts w:ascii="Times New Roman" w:hAnsi="Times New Roman" w:cs="Times New Roman"/>
          <w:sz w:val="24"/>
          <w:szCs w:val="24"/>
        </w:rPr>
        <w:t>dążą do stopniowego zapewniania dostępności dostarczanych audycji dla osób niepełnosprawnych z powodu dysfunkcji narządu wzroku oraz osób niepełnosprawnych z powodu dysfunkcji narządu słuchu, przez wprowadzanie odpowiednich udogodnień dla osób niepełnosprawnych</w:t>
      </w:r>
      <w:r>
        <w:rPr>
          <w:rFonts w:ascii="Times New Roman" w:hAnsi="Times New Roman" w:cs="Times New Roman"/>
          <w:sz w:val="24"/>
          <w:szCs w:val="24"/>
        </w:rPr>
        <w:t xml:space="preserve">. </w:t>
      </w:r>
    </w:p>
    <w:p w14:paraId="582FA7B7" w14:textId="76516BCA" w:rsidR="001706C8" w:rsidRPr="0071772C" w:rsidRDefault="001706C8" w:rsidP="0071772C">
      <w:pPr>
        <w:pStyle w:val="Akapitzlist"/>
        <w:numPr>
          <w:ilvl w:val="1"/>
          <w:numId w:val="5"/>
        </w:numPr>
        <w:spacing w:after="120" w:line="360" w:lineRule="auto"/>
        <w:ind w:left="426" w:hanging="426"/>
        <w:jc w:val="both"/>
        <w:rPr>
          <w:rFonts w:ascii="Times New Roman" w:hAnsi="Times New Roman" w:cs="Times New Roman"/>
          <w:b/>
          <w:sz w:val="24"/>
          <w:szCs w:val="24"/>
        </w:rPr>
      </w:pPr>
      <w:r w:rsidRPr="0071772C">
        <w:rPr>
          <w:rFonts w:ascii="Times New Roman" w:hAnsi="Times New Roman" w:cs="Times New Roman"/>
          <w:b/>
          <w:sz w:val="24"/>
          <w:szCs w:val="24"/>
        </w:rPr>
        <w:t>Wykazanie różnic między dotychczasowym a projektowanym stanem prawnym</w:t>
      </w:r>
    </w:p>
    <w:p w14:paraId="1EB0AF05" w14:textId="2CA11D3E" w:rsidR="00396A04" w:rsidRDefault="0030177E" w:rsidP="00132F2C">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Obecnie obowiązująca ustawa zakłada stopniowe zwiększanie liczby audycji zawierających udogodnienia dla niepełnosprawnych w programach telewizyjnych. </w:t>
      </w:r>
      <w:r w:rsidRPr="0030177E">
        <w:rPr>
          <w:rFonts w:ascii="Times New Roman" w:hAnsi="Times New Roman" w:cs="Times New Roman"/>
          <w:sz w:val="24"/>
          <w:szCs w:val="24"/>
        </w:rPr>
        <w:t xml:space="preserve">Można więc uznać, że nowe zasady wynikające z art. 7 </w:t>
      </w:r>
      <w:r w:rsidR="00A42E87">
        <w:rPr>
          <w:rFonts w:ascii="Times New Roman" w:hAnsi="Times New Roman" w:cs="Times New Roman"/>
          <w:sz w:val="24"/>
          <w:szCs w:val="24"/>
        </w:rPr>
        <w:t>dyrektywy 2018/1808 zostały</w:t>
      </w:r>
      <w:r w:rsidRPr="0030177E">
        <w:rPr>
          <w:rFonts w:ascii="Times New Roman" w:hAnsi="Times New Roman" w:cs="Times New Roman"/>
          <w:sz w:val="24"/>
          <w:szCs w:val="24"/>
        </w:rPr>
        <w:t xml:space="preserve"> już</w:t>
      </w:r>
      <w:r w:rsidR="00B42362">
        <w:rPr>
          <w:rFonts w:ascii="Times New Roman" w:hAnsi="Times New Roman" w:cs="Times New Roman"/>
          <w:sz w:val="24"/>
          <w:szCs w:val="24"/>
        </w:rPr>
        <w:t xml:space="preserve"> co do zasady</w:t>
      </w:r>
      <w:r w:rsidRPr="0030177E">
        <w:rPr>
          <w:rFonts w:ascii="Times New Roman" w:hAnsi="Times New Roman" w:cs="Times New Roman"/>
          <w:sz w:val="24"/>
          <w:szCs w:val="24"/>
        </w:rPr>
        <w:t xml:space="preserve"> wdrożone do polskiego porządku prawnego w zakresie obowiązków nakładanych na nadawców programów telewizyjnych.</w:t>
      </w:r>
      <w:r w:rsidR="00A42E87">
        <w:rPr>
          <w:rFonts w:ascii="Times New Roman" w:hAnsi="Times New Roman" w:cs="Times New Roman"/>
          <w:sz w:val="24"/>
          <w:szCs w:val="24"/>
        </w:rPr>
        <w:t xml:space="preserve"> Projekt zakłada </w:t>
      </w:r>
      <w:r w:rsidR="00B42362">
        <w:rPr>
          <w:rFonts w:ascii="Times New Roman" w:hAnsi="Times New Roman" w:cs="Times New Roman"/>
          <w:sz w:val="24"/>
          <w:szCs w:val="24"/>
        </w:rPr>
        <w:t xml:space="preserve">nieznaczne modyfikacje art. 18a </w:t>
      </w:r>
      <w:r w:rsidR="006A2D5D">
        <w:rPr>
          <w:rFonts w:ascii="Times New Roman" w:hAnsi="Times New Roman" w:cs="Times New Roman"/>
          <w:sz w:val="24"/>
          <w:szCs w:val="24"/>
        </w:rPr>
        <w:t xml:space="preserve">ustawy o radiofonii i telewizji </w:t>
      </w:r>
      <w:r w:rsidR="00B42362">
        <w:rPr>
          <w:rFonts w:ascii="Times New Roman" w:hAnsi="Times New Roman" w:cs="Times New Roman"/>
          <w:sz w:val="24"/>
          <w:szCs w:val="24"/>
        </w:rPr>
        <w:t xml:space="preserve">związane z koniecznością zapewnienia pełnej informacji o stosowanych udogodnieniach dla osób niepełnosprawnych. Zasady przekazywania odbiorcom informacji o stosowanych udogodnieniach określane są w rozporządzeniu KRRiT wydawanym na podstawie art. 18a ust. 2. Konieczne jest jednak jednoznaczne zagwarantowanie, że informacje te będą udostępnianie przy uwzględnieniu odbiorców niepełnosprawnych. Jednocześnie z uwagi na powierzenie KRRiT roli punktu kontaktowego </w:t>
      </w:r>
      <w:r w:rsidR="00B42362" w:rsidRPr="00B42362">
        <w:rPr>
          <w:rFonts w:ascii="Times New Roman" w:hAnsi="Times New Roman" w:cs="Times New Roman"/>
          <w:sz w:val="24"/>
          <w:szCs w:val="24"/>
        </w:rPr>
        <w:t>w celu dostarczania informacji i odbierania skarg w kwestiach związanych z dostępnością usług medialnych dla osób niepełnosprawnych z powodu dysfunkcji narządu wzroku oraz osób niepełnosprawnych z powodu dysfunkcji narządu słuchu</w:t>
      </w:r>
      <w:r w:rsidR="00B42362">
        <w:rPr>
          <w:rFonts w:ascii="Times New Roman" w:hAnsi="Times New Roman" w:cs="Times New Roman"/>
          <w:sz w:val="24"/>
          <w:szCs w:val="24"/>
        </w:rPr>
        <w:t xml:space="preserve"> (projektowany art. 6 ust. </w:t>
      </w:r>
      <w:r w:rsidR="00C1360E">
        <w:rPr>
          <w:rFonts w:ascii="Times New Roman" w:hAnsi="Times New Roman" w:cs="Times New Roman"/>
          <w:sz w:val="24"/>
          <w:szCs w:val="24"/>
        </w:rPr>
        <w:t>2</w:t>
      </w:r>
      <w:r w:rsidR="00B42362">
        <w:rPr>
          <w:rFonts w:ascii="Times New Roman" w:hAnsi="Times New Roman" w:cs="Times New Roman"/>
          <w:sz w:val="24"/>
          <w:szCs w:val="24"/>
        </w:rPr>
        <w:t xml:space="preserve"> pkt 15 ustawy</w:t>
      </w:r>
      <w:r w:rsidR="00C31C2B">
        <w:rPr>
          <w:rFonts w:ascii="Times New Roman" w:hAnsi="Times New Roman" w:cs="Times New Roman"/>
          <w:sz w:val="24"/>
          <w:szCs w:val="24"/>
        </w:rPr>
        <w:t xml:space="preserve"> o radiofonii i telewizji</w:t>
      </w:r>
      <w:r w:rsidR="00B42362">
        <w:rPr>
          <w:rFonts w:ascii="Times New Roman" w:hAnsi="Times New Roman" w:cs="Times New Roman"/>
          <w:sz w:val="24"/>
          <w:szCs w:val="24"/>
        </w:rPr>
        <w:t xml:space="preserve">) konieczne jest nałożenie na nadawców obowiązku przekazywania tych informacji również KRRiT. </w:t>
      </w:r>
    </w:p>
    <w:p w14:paraId="3B7F280F" w14:textId="3BEBACEA" w:rsidR="003404EF" w:rsidRPr="00205750" w:rsidRDefault="00205750" w:rsidP="003404EF">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Jednocześnie w celu wdrożenia art. 7 ust. 5 dyrektywy 2018/1808 nakłada się na </w:t>
      </w:r>
      <w:r w:rsidR="003404EF">
        <w:rPr>
          <w:rFonts w:ascii="Times New Roman" w:hAnsi="Times New Roman" w:cs="Times New Roman"/>
          <w:sz w:val="24"/>
          <w:szCs w:val="24"/>
        </w:rPr>
        <w:t xml:space="preserve">dostawców usług </w:t>
      </w:r>
      <w:r>
        <w:rPr>
          <w:rFonts w:ascii="Times New Roman" w:hAnsi="Times New Roman" w:cs="Times New Roman"/>
          <w:sz w:val="24"/>
          <w:szCs w:val="24"/>
        </w:rPr>
        <w:t xml:space="preserve">przekazujących </w:t>
      </w:r>
      <w:r w:rsidRPr="00205750">
        <w:rPr>
          <w:rFonts w:ascii="Times New Roman" w:hAnsi="Times New Roman" w:cs="Times New Roman"/>
          <w:sz w:val="24"/>
          <w:szCs w:val="24"/>
        </w:rPr>
        <w:t>informacje o charakterze nadzwyczajnym, w tym publiczne komunikaty i ogłoszenia w sytuacji klęski żywiołowej</w:t>
      </w:r>
      <w:r w:rsidR="00AA4FE5">
        <w:rPr>
          <w:rFonts w:ascii="Times New Roman" w:hAnsi="Times New Roman" w:cs="Times New Roman"/>
          <w:sz w:val="24"/>
          <w:szCs w:val="24"/>
        </w:rPr>
        <w:t>,</w:t>
      </w:r>
      <w:r>
        <w:rPr>
          <w:rFonts w:ascii="Times New Roman" w:hAnsi="Times New Roman" w:cs="Times New Roman"/>
          <w:sz w:val="24"/>
          <w:szCs w:val="24"/>
        </w:rPr>
        <w:t xml:space="preserve"> obowiązek publikowania ich w sposób zapewniający ich dostępność osobom niepełnosprawnym. </w:t>
      </w:r>
      <w:r w:rsidR="003404EF">
        <w:rPr>
          <w:rFonts w:ascii="Times New Roman" w:hAnsi="Times New Roman" w:cs="Times New Roman"/>
          <w:sz w:val="24"/>
          <w:szCs w:val="24"/>
        </w:rPr>
        <w:t>W ślad za motywem 24 dyrektywy 2018/1808</w:t>
      </w:r>
      <w:r w:rsidR="003404EF">
        <w:rPr>
          <w:rStyle w:val="Odwoanieprzypisudolnego"/>
          <w:rFonts w:ascii="Times New Roman" w:hAnsi="Times New Roman" w:cs="Times New Roman"/>
          <w:sz w:val="24"/>
          <w:szCs w:val="24"/>
        </w:rPr>
        <w:footnoteReference w:id="12"/>
      </w:r>
      <w:r w:rsidR="00696A37" w:rsidRPr="00FC3EB4">
        <w:rPr>
          <w:rFonts w:ascii="Times New Roman" w:hAnsi="Times New Roman" w:cs="Times New Roman"/>
          <w:sz w:val="24"/>
          <w:szCs w:val="24"/>
          <w:vertAlign w:val="superscript"/>
        </w:rPr>
        <w:t>)</w:t>
      </w:r>
      <w:r w:rsidR="003404EF">
        <w:rPr>
          <w:rFonts w:ascii="Times New Roman" w:hAnsi="Times New Roman" w:cs="Times New Roman"/>
          <w:sz w:val="24"/>
          <w:szCs w:val="24"/>
        </w:rPr>
        <w:t xml:space="preserve"> proponuje się przy tym, aby w sytuacjach, w których nadanie komunikatu wraz z udogodnieniami jest niemożliwe z przyczyn niezależnych od dostawcy usługi medialnej, komunikat mógł zostać nadany bez udogodnień dla niepełnosprawnych</w:t>
      </w:r>
      <w:r w:rsidR="003404EF" w:rsidRPr="003404EF">
        <w:rPr>
          <w:rFonts w:ascii="Times New Roman" w:hAnsi="Times New Roman" w:cs="Times New Roman"/>
          <w:sz w:val="24"/>
          <w:szCs w:val="24"/>
        </w:rPr>
        <w:t>.</w:t>
      </w:r>
    </w:p>
    <w:p w14:paraId="504E7CA9" w14:textId="4D156533" w:rsidR="00396A04" w:rsidRDefault="001706C8" w:rsidP="00132F2C">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P</w:t>
      </w:r>
      <w:r w:rsidR="00396A04" w:rsidRPr="00396A04">
        <w:rPr>
          <w:rFonts w:ascii="Times New Roman" w:hAnsi="Times New Roman" w:cs="Times New Roman"/>
          <w:sz w:val="24"/>
          <w:szCs w:val="24"/>
        </w:rPr>
        <w:t>rojektowana ustawa</w:t>
      </w:r>
      <w:r w:rsidR="0030177E">
        <w:rPr>
          <w:rFonts w:ascii="Times New Roman" w:hAnsi="Times New Roman" w:cs="Times New Roman"/>
          <w:sz w:val="24"/>
          <w:szCs w:val="24"/>
        </w:rPr>
        <w:t xml:space="preserve"> zakłada zmianę podejścia regulacyjnego w stosunku do audiowizualnych usług medialnych na żądanie. Wyraźne wskazanie wynikające z art. 7 dyrektywy 2018/1808, </w:t>
      </w:r>
      <w:r w:rsidR="00C31C2B">
        <w:rPr>
          <w:rFonts w:ascii="Times New Roman" w:hAnsi="Times New Roman" w:cs="Times New Roman"/>
          <w:sz w:val="24"/>
          <w:szCs w:val="24"/>
        </w:rPr>
        <w:t>że</w:t>
      </w:r>
      <w:r w:rsidR="0030177E">
        <w:rPr>
          <w:rFonts w:ascii="Times New Roman" w:hAnsi="Times New Roman" w:cs="Times New Roman"/>
          <w:sz w:val="24"/>
          <w:szCs w:val="24"/>
        </w:rPr>
        <w:t xml:space="preserve"> państwa powinny zapewniać stopniowe zwiększanie udogodnień we wszystkich usługach medialnych, a także wynikający z tej dyrektywy trend do zbliżania i ujednolicania regulacji dotyczących wszystkich rodzajów usług medialnych</w:t>
      </w:r>
      <w:r w:rsidR="00AA4FE5">
        <w:rPr>
          <w:rFonts w:ascii="Times New Roman" w:hAnsi="Times New Roman" w:cs="Times New Roman"/>
          <w:sz w:val="24"/>
          <w:szCs w:val="24"/>
        </w:rPr>
        <w:t>,</w:t>
      </w:r>
      <w:r w:rsidR="0030177E">
        <w:rPr>
          <w:rFonts w:ascii="Times New Roman" w:hAnsi="Times New Roman" w:cs="Times New Roman"/>
          <w:sz w:val="24"/>
          <w:szCs w:val="24"/>
        </w:rPr>
        <w:t xml:space="preserve"> powinny skutkować wprowadzeniem kwoty udogodnień dla niepełnosprawnych w audiowizualnych usługach medialnych na żądanie</w:t>
      </w:r>
      <w:r w:rsidR="00396A04" w:rsidRPr="00396A04">
        <w:rPr>
          <w:rFonts w:ascii="Times New Roman" w:hAnsi="Times New Roman" w:cs="Times New Roman"/>
          <w:sz w:val="24"/>
          <w:szCs w:val="24"/>
        </w:rPr>
        <w:t xml:space="preserve">. Proponowany projekt nowelizacji ustawy o radiofonii i telewizji zakłada </w:t>
      </w:r>
      <w:r w:rsidR="0030177E">
        <w:rPr>
          <w:rFonts w:ascii="Times New Roman" w:hAnsi="Times New Roman" w:cs="Times New Roman"/>
          <w:sz w:val="24"/>
          <w:szCs w:val="24"/>
        </w:rPr>
        <w:t xml:space="preserve">więc </w:t>
      </w:r>
      <w:r w:rsidR="00396A04" w:rsidRPr="00396A04">
        <w:rPr>
          <w:rFonts w:ascii="Times New Roman" w:hAnsi="Times New Roman" w:cs="Times New Roman"/>
          <w:sz w:val="24"/>
          <w:szCs w:val="24"/>
        </w:rPr>
        <w:t>nałożenie na dostawców audiowizualnych usług na żądanie konkretnych obowiązków</w:t>
      </w:r>
      <w:r w:rsidR="00D404BE">
        <w:rPr>
          <w:rFonts w:ascii="Times New Roman" w:hAnsi="Times New Roman" w:cs="Times New Roman"/>
          <w:sz w:val="24"/>
          <w:szCs w:val="24"/>
        </w:rPr>
        <w:t>,</w:t>
      </w:r>
      <w:r w:rsidR="00396A04" w:rsidRPr="00396A04">
        <w:rPr>
          <w:rFonts w:ascii="Times New Roman" w:hAnsi="Times New Roman" w:cs="Times New Roman"/>
          <w:sz w:val="24"/>
          <w:szCs w:val="24"/>
        </w:rPr>
        <w:t xml:space="preserve"> tj. procentowego udziału w katalogu audycji z udogodnieniami, z zastosowaniem niskiego progu wyjściowego i </w:t>
      </w:r>
      <w:r w:rsidR="00C1360E">
        <w:rPr>
          <w:rFonts w:ascii="Times New Roman" w:hAnsi="Times New Roman" w:cs="Times New Roman"/>
          <w:sz w:val="24"/>
          <w:szCs w:val="24"/>
        </w:rPr>
        <w:t xml:space="preserve">okresowego </w:t>
      </w:r>
      <w:r w:rsidR="00396A04" w:rsidRPr="00396A04">
        <w:rPr>
          <w:rFonts w:ascii="Times New Roman" w:hAnsi="Times New Roman" w:cs="Times New Roman"/>
          <w:sz w:val="24"/>
          <w:szCs w:val="24"/>
        </w:rPr>
        <w:t>zwiększania tego poziomu.</w:t>
      </w:r>
      <w:r w:rsidR="00A42E87">
        <w:rPr>
          <w:rFonts w:ascii="Times New Roman" w:hAnsi="Times New Roman" w:cs="Times New Roman"/>
          <w:sz w:val="24"/>
          <w:szCs w:val="24"/>
        </w:rPr>
        <w:t xml:space="preserve"> Zaproponowana</w:t>
      </w:r>
      <w:r w:rsidR="0030177E">
        <w:rPr>
          <w:rFonts w:ascii="Times New Roman" w:hAnsi="Times New Roman" w:cs="Times New Roman"/>
          <w:sz w:val="24"/>
          <w:szCs w:val="24"/>
        </w:rPr>
        <w:t xml:space="preserve"> </w:t>
      </w:r>
      <w:r w:rsidR="00457957">
        <w:rPr>
          <w:rFonts w:ascii="Times New Roman" w:hAnsi="Times New Roman" w:cs="Times New Roman"/>
          <w:sz w:val="24"/>
          <w:szCs w:val="24"/>
        </w:rPr>
        <w:t xml:space="preserve">regulacja </w:t>
      </w:r>
      <w:r w:rsidR="0030177E">
        <w:rPr>
          <w:rFonts w:ascii="Times New Roman" w:hAnsi="Times New Roman" w:cs="Times New Roman"/>
          <w:sz w:val="24"/>
          <w:szCs w:val="24"/>
        </w:rPr>
        <w:t>przyczyni się do zwiększenia atrakcyjności audiowizualnych usług medialnych na żądanie dla osób z niepełnosprawnością narządu wzroku lub narządu słuchu, a także w</w:t>
      </w:r>
      <w:r w:rsidR="00F70D08">
        <w:rPr>
          <w:rFonts w:ascii="Times New Roman" w:hAnsi="Times New Roman" w:cs="Times New Roman"/>
          <w:sz w:val="24"/>
          <w:szCs w:val="24"/>
        </w:rPr>
        <w:t> </w:t>
      </w:r>
      <w:r w:rsidR="0030177E">
        <w:rPr>
          <w:rFonts w:ascii="Times New Roman" w:hAnsi="Times New Roman" w:cs="Times New Roman"/>
          <w:sz w:val="24"/>
          <w:szCs w:val="24"/>
        </w:rPr>
        <w:t>większym stopniu zagwarantuje realizację ich praw dostępu do kultury. Nie będzie też stanowił</w:t>
      </w:r>
      <w:r w:rsidR="00C1360E">
        <w:rPr>
          <w:rFonts w:ascii="Times New Roman" w:hAnsi="Times New Roman" w:cs="Times New Roman"/>
          <w:sz w:val="24"/>
          <w:szCs w:val="24"/>
        </w:rPr>
        <w:t>a</w:t>
      </w:r>
      <w:r w:rsidR="0030177E">
        <w:rPr>
          <w:rFonts w:ascii="Times New Roman" w:hAnsi="Times New Roman" w:cs="Times New Roman"/>
          <w:sz w:val="24"/>
          <w:szCs w:val="24"/>
        </w:rPr>
        <w:t xml:space="preserve"> znaczącego obciążenia dla podmiotów dostarczających te usługi – proponowana kwota nie jest wygórowana, a proces dochodzenia do niej rozłożony został w czasie. </w:t>
      </w:r>
      <w:r w:rsidR="00EC2786">
        <w:rPr>
          <w:rFonts w:ascii="Times New Roman" w:hAnsi="Times New Roman" w:cs="Times New Roman"/>
          <w:sz w:val="24"/>
          <w:szCs w:val="24"/>
        </w:rPr>
        <w:t>Ustawa dopuszcza także możliwość ograniczeni</w:t>
      </w:r>
      <w:r w:rsidR="00D404BE">
        <w:rPr>
          <w:rFonts w:ascii="Times New Roman" w:hAnsi="Times New Roman" w:cs="Times New Roman"/>
          <w:sz w:val="24"/>
          <w:szCs w:val="24"/>
        </w:rPr>
        <w:t>a</w:t>
      </w:r>
      <w:r w:rsidR="00EC2786">
        <w:rPr>
          <w:rFonts w:ascii="Times New Roman" w:hAnsi="Times New Roman" w:cs="Times New Roman"/>
          <w:sz w:val="24"/>
          <w:szCs w:val="24"/>
        </w:rPr>
        <w:t xml:space="preserve"> obowiązków dla najmniejszych </w:t>
      </w:r>
      <w:r w:rsidR="00371C85">
        <w:rPr>
          <w:rFonts w:ascii="Times New Roman" w:hAnsi="Times New Roman" w:cs="Times New Roman"/>
          <w:sz w:val="24"/>
          <w:szCs w:val="24"/>
        </w:rPr>
        <w:t xml:space="preserve">dostawców </w:t>
      </w:r>
      <w:r w:rsidR="00EC2786">
        <w:rPr>
          <w:rFonts w:ascii="Times New Roman" w:hAnsi="Times New Roman" w:cs="Times New Roman"/>
          <w:sz w:val="24"/>
          <w:szCs w:val="24"/>
        </w:rPr>
        <w:t>audiowizualn</w:t>
      </w:r>
      <w:r w:rsidR="003105C7">
        <w:rPr>
          <w:rFonts w:ascii="Times New Roman" w:hAnsi="Times New Roman" w:cs="Times New Roman"/>
          <w:sz w:val="24"/>
          <w:szCs w:val="24"/>
        </w:rPr>
        <w:t>ych</w:t>
      </w:r>
      <w:r w:rsidR="00EC2786">
        <w:rPr>
          <w:rFonts w:ascii="Times New Roman" w:hAnsi="Times New Roman" w:cs="Times New Roman"/>
          <w:sz w:val="24"/>
          <w:szCs w:val="24"/>
        </w:rPr>
        <w:t xml:space="preserve"> usług medialn</w:t>
      </w:r>
      <w:r w:rsidR="003105C7">
        <w:rPr>
          <w:rFonts w:ascii="Times New Roman" w:hAnsi="Times New Roman" w:cs="Times New Roman"/>
          <w:sz w:val="24"/>
          <w:szCs w:val="24"/>
        </w:rPr>
        <w:t>ych</w:t>
      </w:r>
      <w:r w:rsidR="00EC2786">
        <w:rPr>
          <w:rFonts w:ascii="Times New Roman" w:hAnsi="Times New Roman" w:cs="Times New Roman"/>
          <w:sz w:val="24"/>
          <w:szCs w:val="24"/>
        </w:rPr>
        <w:t xml:space="preserve"> na żądanie lub dla usług o charakterze wyspecjalizowanym. </w:t>
      </w:r>
      <w:r w:rsidR="0030177E">
        <w:rPr>
          <w:rFonts w:ascii="Times New Roman" w:hAnsi="Times New Roman" w:cs="Times New Roman"/>
          <w:sz w:val="24"/>
          <w:szCs w:val="24"/>
        </w:rPr>
        <w:t xml:space="preserve">Należy również zauważyć, że w związku z rozwojem udogodnień dla </w:t>
      </w:r>
      <w:r w:rsidR="00F70D08">
        <w:rPr>
          <w:rFonts w:ascii="Times New Roman" w:hAnsi="Times New Roman" w:cs="Times New Roman"/>
          <w:sz w:val="24"/>
          <w:szCs w:val="24"/>
        </w:rPr>
        <w:t>osób z </w:t>
      </w:r>
      <w:r w:rsidR="00457957">
        <w:rPr>
          <w:rFonts w:ascii="Times New Roman" w:hAnsi="Times New Roman" w:cs="Times New Roman"/>
          <w:sz w:val="24"/>
          <w:szCs w:val="24"/>
        </w:rPr>
        <w:t>niepełnosprawnością</w:t>
      </w:r>
      <w:r w:rsidR="0030177E">
        <w:rPr>
          <w:rFonts w:ascii="Times New Roman" w:hAnsi="Times New Roman" w:cs="Times New Roman"/>
          <w:sz w:val="24"/>
          <w:szCs w:val="24"/>
        </w:rPr>
        <w:t xml:space="preserve">, wynikającym m.in. z ustawowego obowiązku nakładanego na nadawców, koszt tych udogodnień stopniowo ulega zmniejszeniu. </w:t>
      </w:r>
    </w:p>
    <w:p w14:paraId="5394F057" w14:textId="48D83669" w:rsidR="00DB6EAD" w:rsidRDefault="006B7E4D" w:rsidP="00107E2B">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Jednocześnie z uwagi na fakt, </w:t>
      </w:r>
      <w:r w:rsidR="006A2D5D">
        <w:rPr>
          <w:rFonts w:ascii="Times New Roman" w:hAnsi="Times New Roman" w:cs="Times New Roman"/>
          <w:sz w:val="24"/>
          <w:szCs w:val="24"/>
        </w:rPr>
        <w:t>że</w:t>
      </w:r>
      <w:r>
        <w:rPr>
          <w:rFonts w:ascii="Times New Roman" w:hAnsi="Times New Roman" w:cs="Times New Roman"/>
          <w:sz w:val="24"/>
          <w:szCs w:val="24"/>
        </w:rPr>
        <w:t xml:space="preserve"> dyrektywa </w:t>
      </w:r>
      <w:r w:rsidR="003A7E2F">
        <w:rPr>
          <w:rFonts w:ascii="Times New Roman" w:hAnsi="Times New Roman" w:cs="Times New Roman"/>
          <w:sz w:val="24"/>
          <w:szCs w:val="24"/>
        </w:rPr>
        <w:t xml:space="preserve">2018/1808 </w:t>
      </w:r>
      <w:r>
        <w:rPr>
          <w:rFonts w:ascii="Times New Roman" w:hAnsi="Times New Roman" w:cs="Times New Roman"/>
          <w:sz w:val="24"/>
          <w:szCs w:val="24"/>
        </w:rPr>
        <w:t xml:space="preserve">w art. 7 ust. 1 wskazuje, że usługi medialne powinny być „stopniowo </w:t>
      </w:r>
      <w:r w:rsidRPr="006B7E4D">
        <w:rPr>
          <w:rFonts w:ascii="Times New Roman" w:hAnsi="Times New Roman" w:cs="Times New Roman"/>
          <w:sz w:val="24"/>
          <w:szCs w:val="24"/>
        </w:rPr>
        <w:t>i w sposób ciągły coraz bardziej dostępne dla osób z niepełnosprawnościam</w:t>
      </w:r>
      <w:r>
        <w:rPr>
          <w:rFonts w:ascii="Times New Roman" w:hAnsi="Times New Roman" w:cs="Times New Roman"/>
          <w:sz w:val="24"/>
          <w:szCs w:val="24"/>
        </w:rPr>
        <w:t>i”</w:t>
      </w:r>
      <w:r w:rsidR="00371C85">
        <w:rPr>
          <w:rFonts w:ascii="Times New Roman" w:hAnsi="Times New Roman" w:cs="Times New Roman"/>
          <w:sz w:val="24"/>
          <w:szCs w:val="24"/>
        </w:rPr>
        <w:t>,</w:t>
      </w:r>
      <w:r>
        <w:rPr>
          <w:rFonts w:ascii="Times New Roman" w:hAnsi="Times New Roman" w:cs="Times New Roman"/>
          <w:sz w:val="24"/>
          <w:szCs w:val="24"/>
        </w:rPr>
        <w:t xml:space="preserve"> proponuje się, aby po osiągnięciu kwoty 30% dokonany został </w:t>
      </w:r>
      <w:r>
        <w:rPr>
          <w:rFonts w:ascii="Times New Roman" w:hAnsi="Times New Roman" w:cs="Times New Roman"/>
          <w:sz w:val="24"/>
          <w:szCs w:val="24"/>
        </w:rPr>
        <w:lastRenderedPageBreak/>
        <w:t>przegląd regulacji w tym zakresie. Rezultaty przeglądu wraz z dalszymi propozycjami legislacyjnymi KRRiT przedstawi Ministrowi Kultury</w:t>
      </w:r>
      <w:r w:rsidR="00696A37">
        <w:rPr>
          <w:rFonts w:ascii="Times New Roman" w:hAnsi="Times New Roman" w:cs="Times New Roman"/>
          <w:sz w:val="24"/>
          <w:szCs w:val="24"/>
        </w:rPr>
        <w:t>,</w:t>
      </w:r>
      <w:r>
        <w:rPr>
          <w:rFonts w:ascii="Times New Roman" w:hAnsi="Times New Roman" w:cs="Times New Roman"/>
          <w:sz w:val="24"/>
          <w:szCs w:val="24"/>
        </w:rPr>
        <w:t xml:space="preserve"> Dziedzictwa Narodowego</w:t>
      </w:r>
      <w:r w:rsidR="00696A37">
        <w:rPr>
          <w:rFonts w:ascii="Times New Roman" w:hAnsi="Times New Roman" w:cs="Times New Roman"/>
          <w:sz w:val="24"/>
          <w:szCs w:val="24"/>
        </w:rPr>
        <w:t xml:space="preserve"> i Sportu</w:t>
      </w:r>
      <w:r>
        <w:rPr>
          <w:rFonts w:ascii="Times New Roman" w:hAnsi="Times New Roman" w:cs="Times New Roman"/>
          <w:sz w:val="24"/>
          <w:szCs w:val="24"/>
        </w:rPr>
        <w:t xml:space="preserve"> oraz Sejmowi, które będą mogły na ich podstawie podjąć decyzję dotyczącą dalszego zwiększania dostępności tych usług dla osób z niepełnosprawnościami.</w:t>
      </w:r>
    </w:p>
    <w:p w14:paraId="644E6A11" w14:textId="77777777" w:rsidR="004C4DB3" w:rsidRPr="0071772C" w:rsidRDefault="004C4DB3" w:rsidP="00107E2B">
      <w:pPr>
        <w:spacing w:after="120" w:line="360" w:lineRule="auto"/>
        <w:jc w:val="both"/>
        <w:rPr>
          <w:rFonts w:ascii="Times New Roman" w:hAnsi="Times New Roman" w:cs="Times New Roman"/>
          <w:sz w:val="24"/>
          <w:szCs w:val="24"/>
        </w:rPr>
      </w:pPr>
    </w:p>
    <w:p w14:paraId="353D0A87" w14:textId="27671333" w:rsidR="00670F11" w:rsidRPr="004D6A49" w:rsidRDefault="00D56AC6" w:rsidP="00971D44">
      <w:pPr>
        <w:pStyle w:val="Akapitzlist"/>
        <w:numPr>
          <w:ilvl w:val="0"/>
          <w:numId w:val="5"/>
        </w:numPr>
        <w:spacing w:after="120" w:line="360" w:lineRule="auto"/>
        <w:ind w:left="284" w:hanging="284"/>
        <w:jc w:val="both"/>
        <w:rPr>
          <w:rFonts w:ascii="Times New Roman" w:hAnsi="Times New Roman" w:cs="Times New Roman"/>
          <w:b/>
          <w:sz w:val="24"/>
          <w:szCs w:val="24"/>
        </w:rPr>
      </w:pPr>
      <w:r w:rsidRPr="004D6A49">
        <w:rPr>
          <w:rFonts w:ascii="Times New Roman" w:hAnsi="Times New Roman" w:cs="Times New Roman"/>
          <w:b/>
          <w:sz w:val="24"/>
          <w:szCs w:val="24"/>
        </w:rPr>
        <w:t>Platformy udostępniania wideo</w:t>
      </w:r>
    </w:p>
    <w:p w14:paraId="50A539E3" w14:textId="29774AEA" w:rsidR="00D56AC6" w:rsidRPr="004D6A49" w:rsidRDefault="004D6A49" w:rsidP="00971D44">
      <w:pPr>
        <w:pStyle w:val="Akapitzlist"/>
        <w:numPr>
          <w:ilvl w:val="1"/>
          <w:numId w:val="5"/>
        </w:numPr>
        <w:spacing w:after="120" w:line="360" w:lineRule="auto"/>
        <w:ind w:left="426" w:hanging="426"/>
        <w:jc w:val="both"/>
        <w:rPr>
          <w:rFonts w:ascii="Times New Roman" w:hAnsi="Times New Roman" w:cs="Times New Roman"/>
          <w:b/>
          <w:sz w:val="24"/>
          <w:szCs w:val="24"/>
        </w:rPr>
      </w:pPr>
      <w:r w:rsidRPr="004D6A49">
        <w:rPr>
          <w:rFonts w:ascii="Times New Roman" w:hAnsi="Times New Roman" w:cs="Times New Roman"/>
          <w:b/>
          <w:sz w:val="24"/>
          <w:szCs w:val="24"/>
        </w:rPr>
        <w:t>Przedstawienie istniejącego stanu rzeczy w dziedzinie, która ma być unormowana</w:t>
      </w:r>
    </w:p>
    <w:p w14:paraId="6DAAA0B7" w14:textId="4D870566" w:rsidR="00882D19" w:rsidRPr="006418BB" w:rsidRDefault="00D56AC6"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 xml:space="preserve">Obecnie obowiązujące przepisy ustawy o radiofonii </w:t>
      </w:r>
      <w:r w:rsidR="006418BB">
        <w:rPr>
          <w:rFonts w:ascii="Times New Roman" w:hAnsi="Times New Roman" w:cs="Times New Roman"/>
          <w:sz w:val="24"/>
          <w:szCs w:val="24"/>
        </w:rPr>
        <w:t>i</w:t>
      </w:r>
      <w:r w:rsidRPr="006418BB">
        <w:rPr>
          <w:rFonts w:ascii="Times New Roman" w:hAnsi="Times New Roman" w:cs="Times New Roman"/>
          <w:sz w:val="24"/>
          <w:szCs w:val="24"/>
        </w:rPr>
        <w:t xml:space="preserve"> telewizji nie regulują działalności platform udostępniania wideo</w:t>
      </w:r>
      <w:r w:rsidR="00882D19" w:rsidRPr="006418BB">
        <w:rPr>
          <w:rFonts w:ascii="Times New Roman" w:hAnsi="Times New Roman" w:cs="Times New Roman"/>
          <w:sz w:val="24"/>
          <w:szCs w:val="24"/>
        </w:rPr>
        <w:t xml:space="preserve"> w rozumieniu dyrektywy </w:t>
      </w:r>
      <w:r w:rsidR="00F54866">
        <w:rPr>
          <w:rFonts w:ascii="Times New Roman" w:hAnsi="Times New Roman" w:cs="Times New Roman"/>
          <w:sz w:val="24"/>
          <w:szCs w:val="24"/>
        </w:rPr>
        <w:t>2018/1808</w:t>
      </w:r>
      <w:r w:rsidRPr="006418BB">
        <w:rPr>
          <w:rFonts w:ascii="Times New Roman" w:hAnsi="Times New Roman" w:cs="Times New Roman"/>
          <w:sz w:val="24"/>
          <w:szCs w:val="24"/>
        </w:rPr>
        <w:t>. Usługi takie nie są jednak w obecnym stanie prawnym pozostawione całkowicie poza regulacjami prawa powszechnie obowiązującego. Usługi takie uznawane są za „usługi społeczeństwa informacyjnego” w</w:t>
      </w:r>
      <w:r w:rsidR="00F70D08">
        <w:rPr>
          <w:rFonts w:ascii="Times New Roman" w:hAnsi="Times New Roman" w:cs="Times New Roman"/>
          <w:sz w:val="24"/>
          <w:szCs w:val="24"/>
        </w:rPr>
        <w:t> </w:t>
      </w:r>
      <w:r w:rsidRPr="006418BB">
        <w:rPr>
          <w:rFonts w:ascii="Times New Roman" w:hAnsi="Times New Roman" w:cs="Times New Roman"/>
          <w:sz w:val="24"/>
          <w:szCs w:val="24"/>
        </w:rPr>
        <w:t>rozumieniu dyrektywy 2000/31/WE w sprawie niektórych aspektów prawnych usług społeczeństwa informacyjnego, w szczególności handlu elektronicznego w ramach rynku wewnętrznego (dyrektywa o handlu elektronicznym)</w:t>
      </w:r>
      <w:r w:rsidR="00126B54">
        <w:rPr>
          <w:rStyle w:val="Odwoanieprzypisudolnego"/>
          <w:rFonts w:ascii="Times New Roman" w:hAnsi="Times New Roman" w:cs="Times New Roman"/>
          <w:sz w:val="24"/>
          <w:szCs w:val="24"/>
        </w:rPr>
        <w:footnoteReference w:id="13"/>
      </w:r>
      <w:r w:rsidR="00126B54">
        <w:rPr>
          <w:rFonts w:ascii="Times New Roman" w:hAnsi="Times New Roman" w:cs="Times New Roman"/>
          <w:sz w:val="24"/>
          <w:szCs w:val="24"/>
        </w:rPr>
        <w:t>, zwan</w:t>
      </w:r>
      <w:r w:rsidR="006A2D5D">
        <w:rPr>
          <w:rFonts w:ascii="Times New Roman" w:hAnsi="Times New Roman" w:cs="Times New Roman"/>
          <w:sz w:val="24"/>
          <w:szCs w:val="24"/>
        </w:rPr>
        <w:t>ej</w:t>
      </w:r>
      <w:r w:rsidR="00126B54">
        <w:rPr>
          <w:rFonts w:ascii="Times New Roman" w:hAnsi="Times New Roman" w:cs="Times New Roman"/>
          <w:sz w:val="24"/>
          <w:szCs w:val="24"/>
        </w:rPr>
        <w:t xml:space="preserve"> dalej „dyrektywą 2000/31/WE”</w:t>
      </w:r>
      <w:r w:rsidRPr="006418BB">
        <w:rPr>
          <w:rFonts w:ascii="Times New Roman" w:hAnsi="Times New Roman" w:cs="Times New Roman"/>
          <w:sz w:val="24"/>
          <w:szCs w:val="24"/>
        </w:rPr>
        <w:t>. Są to więc „usługi świadczone drogą elektroniczną” w rozumieniu ustawy z dnia 18 lipca 2002 r. o świadczeniu usług drogą elektroniczną</w:t>
      </w:r>
      <w:r w:rsidR="00576E31">
        <w:rPr>
          <w:rFonts w:ascii="Times New Roman" w:hAnsi="Times New Roman" w:cs="Times New Roman"/>
          <w:sz w:val="24"/>
          <w:szCs w:val="24"/>
        </w:rPr>
        <w:t xml:space="preserve"> (Dz. U. z 2020 r. poz. 344)</w:t>
      </w:r>
      <w:r w:rsidR="00126B54">
        <w:rPr>
          <w:rFonts w:ascii="Times New Roman" w:hAnsi="Times New Roman" w:cs="Times New Roman"/>
          <w:sz w:val="24"/>
          <w:szCs w:val="24"/>
        </w:rPr>
        <w:t>, zwan</w:t>
      </w:r>
      <w:r w:rsidR="00673C48">
        <w:rPr>
          <w:rFonts w:ascii="Times New Roman" w:hAnsi="Times New Roman" w:cs="Times New Roman"/>
          <w:sz w:val="24"/>
          <w:szCs w:val="24"/>
        </w:rPr>
        <w:t>ej</w:t>
      </w:r>
      <w:r w:rsidR="00126B54">
        <w:rPr>
          <w:rFonts w:ascii="Times New Roman" w:hAnsi="Times New Roman" w:cs="Times New Roman"/>
          <w:sz w:val="24"/>
          <w:szCs w:val="24"/>
        </w:rPr>
        <w:t xml:space="preserve"> dalej „ustawą o świadczeniu usług drogą elektroniczną”</w:t>
      </w:r>
      <w:r w:rsidR="001A63FA">
        <w:rPr>
          <w:rFonts w:ascii="Times New Roman" w:hAnsi="Times New Roman" w:cs="Times New Roman"/>
          <w:sz w:val="24"/>
          <w:szCs w:val="24"/>
        </w:rPr>
        <w:t>,</w:t>
      </w:r>
      <w:r w:rsidRPr="006418BB">
        <w:rPr>
          <w:rFonts w:ascii="Times New Roman" w:hAnsi="Times New Roman" w:cs="Times New Roman"/>
          <w:sz w:val="24"/>
          <w:szCs w:val="24"/>
        </w:rPr>
        <w:t xml:space="preserve"> </w:t>
      </w:r>
      <w:r w:rsidR="00DD1BA3">
        <w:rPr>
          <w:rFonts w:ascii="Times New Roman" w:hAnsi="Times New Roman" w:cs="Times New Roman"/>
          <w:sz w:val="24"/>
          <w:szCs w:val="24"/>
        </w:rPr>
        <w:t xml:space="preserve">a ich dostawcy/usługodawcy </w:t>
      </w:r>
      <w:r w:rsidRPr="006418BB">
        <w:rPr>
          <w:rFonts w:ascii="Times New Roman" w:hAnsi="Times New Roman" w:cs="Times New Roman"/>
          <w:sz w:val="24"/>
          <w:szCs w:val="24"/>
        </w:rPr>
        <w:t>zobowiązan</w:t>
      </w:r>
      <w:r w:rsidR="00DD1BA3">
        <w:rPr>
          <w:rFonts w:ascii="Times New Roman" w:hAnsi="Times New Roman" w:cs="Times New Roman"/>
          <w:sz w:val="24"/>
          <w:szCs w:val="24"/>
        </w:rPr>
        <w:t>i są</w:t>
      </w:r>
      <w:r w:rsidRPr="006418BB">
        <w:rPr>
          <w:rFonts w:ascii="Times New Roman" w:hAnsi="Times New Roman" w:cs="Times New Roman"/>
          <w:sz w:val="24"/>
          <w:szCs w:val="24"/>
        </w:rPr>
        <w:t xml:space="preserve"> do wypełniania obowiązków nakładanych </w:t>
      </w:r>
      <w:r w:rsidR="00C31C2B">
        <w:rPr>
          <w:rFonts w:ascii="Times New Roman" w:hAnsi="Times New Roman" w:cs="Times New Roman"/>
          <w:sz w:val="24"/>
          <w:szCs w:val="24"/>
        </w:rPr>
        <w:t>tą ustawą</w:t>
      </w:r>
      <w:r w:rsidRPr="006418BB">
        <w:rPr>
          <w:rFonts w:ascii="Times New Roman" w:hAnsi="Times New Roman" w:cs="Times New Roman"/>
          <w:sz w:val="24"/>
          <w:szCs w:val="24"/>
        </w:rPr>
        <w:t xml:space="preserve"> . Wśród obowiązków tych należy wskazać w szczególności obowiązek informacyjny (przekazywanie usługobiorcy określonych informacji o</w:t>
      </w:r>
      <w:r w:rsidR="00F70D08">
        <w:rPr>
          <w:rFonts w:ascii="Times New Roman" w:hAnsi="Times New Roman" w:cs="Times New Roman"/>
          <w:sz w:val="24"/>
          <w:szCs w:val="24"/>
        </w:rPr>
        <w:t> </w:t>
      </w:r>
      <w:r w:rsidRPr="006418BB">
        <w:rPr>
          <w:rFonts w:ascii="Times New Roman" w:hAnsi="Times New Roman" w:cs="Times New Roman"/>
          <w:sz w:val="24"/>
          <w:szCs w:val="24"/>
        </w:rPr>
        <w:t xml:space="preserve">usługodawcy) </w:t>
      </w:r>
      <w:r w:rsidR="009B0721" w:rsidRPr="006418BB">
        <w:rPr>
          <w:rFonts w:ascii="Times New Roman" w:hAnsi="Times New Roman" w:cs="Times New Roman"/>
          <w:sz w:val="24"/>
          <w:szCs w:val="24"/>
        </w:rPr>
        <w:t xml:space="preserve">czy tworzenie regulaminu świadczenia usług w zakresie określanym przez </w:t>
      </w:r>
      <w:r w:rsidR="006A2D5D">
        <w:rPr>
          <w:rFonts w:ascii="Times New Roman" w:hAnsi="Times New Roman" w:cs="Times New Roman"/>
          <w:sz w:val="24"/>
          <w:szCs w:val="24"/>
        </w:rPr>
        <w:t xml:space="preserve">tę </w:t>
      </w:r>
      <w:r w:rsidR="009B0721" w:rsidRPr="006418BB">
        <w:rPr>
          <w:rFonts w:ascii="Times New Roman" w:hAnsi="Times New Roman" w:cs="Times New Roman"/>
          <w:sz w:val="24"/>
          <w:szCs w:val="24"/>
        </w:rPr>
        <w:t>ustawę</w:t>
      </w:r>
      <w:r w:rsidR="00882D19" w:rsidRPr="006418BB">
        <w:rPr>
          <w:rFonts w:ascii="Times New Roman" w:hAnsi="Times New Roman" w:cs="Times New Roman"/>
          <w:sz w:val="24"/>
          <w:szCs w:val="24"/>
        </w:rPr>
        <w:t xml:space="preserve">. </w:t>
      </w:r>
    </w:p>
    <w:p w14:paraId="45E471DC" w14:textId="4FE70B7F" w:rsidR="00D56AC6" w:rsidRPr="006418BB" w:rsidRDefault="00882D19"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 xml:space="preserve">Należy przy tym zwrócić uwagę, że platformy udostępniania wideo są usługami świadczonymi drogą elektroniczną, obejmującymi transmisję w sieci telekomunikacyjnej danych przekazywanych przez odbiorcę usługi. Do działalności dostawców usług zastosowanie więc mają art. 12 i </w:t>
      </w:r>
      <w:r w:rsidR="00B70E52">
        <w:rPr>
          <w:rFonts w:ascii="Times New Roman" w:hAnsi="Times New Roman" w:cs="Times New Roman"/>
          <w:sz w:val="24"/>
          <w:szCs w:val="24"/>
        </w:rPr>
        <w:t xml:space="preserve">art. </w:t>
      </w:r>
      <w:r w:rsidRPr="006418BB">
        <w:rPr>
          <w:rFonts w:ascii="Times New Roman" w:hAnsi="Times New Roman" w:cs="Times New Roman"/>
          <w:sz w:val="24"/>
          <w:szCs w:val="24"/>
        </w:rPr>
        <w:t xml:space="preserve">13 ustawy o świadczeniu usług drogą elektroniczną wyłączających w określonych sytuacjach ich odpowiedzialność za treść danych przekazywanych przez usługobiorców. </w:t>
      </w:r>
    </w:p>
    <w:p w14:paraId="67F0D59E" w14:textId="6DB0E120" w:rsidR="00882D19" w:rsidRPr="006418BB" w:rsidRDefault="00882D19"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 xml:space="preserve">Obecnie obowiązujące przepisy nie </w:t>
      </w:r>
      <w:r w:rsidR="00457957">
        <w:rPr>
          <w:rFonts w:ascii="Times New Roman" w:hAnsi="Times New Roman" w:cs="Times New Roman"/>
          <w:sz w:val="24"/>
          <w:szCs w:val="24"/>
        </w:rPr>
        <w:t>wskazują</w:t>
      </w:r>
      <w:r w:rsidR="00457957" w:rsidRPr="006418BB">
        <w:rPr>
          <w:rFonts w:ascii="Times New Roman" w:hAnsi="Times New Roman" w:cs="Times New Roman"/>
          <w:sz w:val="24"/>
          <w:szCs w:val="24"/>
        </w:rPr>
        <w:t xml:space="preserve"> </w:t>
      </w:r>
      <w:r w:rsidRPr="006418BB">
        <w:rPr>
          <w:rFonts w:ascii="Times New Roman" w:hAnsi="Times New Roman" w:cs="Times New Roman"/>
          <w:sz w:val="24"/>
          <w:szCs w:val="24"/>
        </w:rPr>
        <w:t xml:space="preserve">przy tym żadnych szczególnych regulacji dotyczących </w:t>
      </w:r>
      <w:r w:rsidR="00B9391A" w:rsidRPr="006418BB">
        <w:rPr>
          <w:rFonts w:ascii="Times New Roman" w:hAnsi="Times New Roman" w:cs="Times New Roman"/>
          <w:sz w:val="24"/>
          <w:szCs w:val="24"/>
        </w:rPr>
        <w:t>usług świadczonych drogą elektroniczną oferujących odbiorcom dostęp do treści audiowizualnych. Dostrzega się przy tym coraz większą popularność tego typu usług, które jedynie dystrybuują treści audiowizual</w:t>
      </w:r>
      <w:r w:rsidR="00C71B90">
        <w:rPr>
          <w:rFonts w:ascii="Times New Roman" w:hAnsi="Times New Roman" w:cs="Times New Roman"/>
          <w:sz w:val="24"/>
          <w:szCs w:val="24"/>
        </w:rPr>
        <w:t>ne</w:t>
      </w:r>
      <w:r w:rsidR="00B9391A" w:rsidRPr="006418BB">
        <w:rPr>
          <w:rFonts w:ascii="Times New Roman" w:hAnsi="Times New Roman" w:cs="Times New Roman"/>
          <w:sz w:val="24"/>
          <w:szCs w:val="24"/>
        </w:rPr>
        <w:t xml:space="preserve"> umieszczan</w:t>
      </w:r>
      <w:r w:rsidR="00C71B90">
        <w:rPr>
          <w:rFonts w:ascii="Times New Roman" w:hAnsi="Times New Roman" w:cs="Times New Roman"/>
          <w:sz w:val="24"/>
          <w:szCs w:val="24"/>
        </w:rPr>
        <w:t>e</w:t>
      </w:r>
      <w:r w:rsidR="00B9391A" w:rsidRPr="006418BB">
        <w:rPr>
          <w:rFonts w:ascii="Times New Roman" w:hAnsi="Times New Roman" w:cs="Times New Roman"/>
          <w:sz w:val="24"/>
          <w:szCs w:val="24"/>
        </w:rPr>
        <w:t xml:space="preserve"> przez ich użytkowników. Usługi te </w:t>
      </w:r>
      <w:r w:rsidR="00B9391A" w:rsidRPr="006418BB">
        <w:rPr>
          <w:rFonts w:ascii="Times New Roman" w:hAnsi="Times New Roman" w:cs="Times New Roman"/>
          <w:sz w:val="24"/>
          <w:szCs w:val="24"/>
        </w:rPr>
        <w:lastRenderedPageBreak/>
        <w:t>stanowią istotne źródło dostępu do tego typu treści audiowizualnych dla coraz większej grupy odbiorców, w szczególności małoletnich, którzy często wybierają tego rodzaju usługi</w:t>
      </w:r>
      <w:r w:rsidR="00DC6057">
        <w:rPr>
          <w:rFonts w:ascii="Times New Roman" w:hAnsi="Times New Roman" w:cs="Times New Roman"/>
          <w:sz w:val="24"/>
          <w:szCs w:val="24"/>
        </w:rPr>
        <w:t>,</w:t>
      </w:r>
      <w:r w:rsidR="00B9391A" w:rsidRPr="006418BB">
        <w:rPr>
          <w:rFonts w:ascii="Times New Roman" w:hAnsi="Times New Roman" w:cs="Times New Roman"/>
          <w:sz w:val="24"/>
          <w:szCs w:val="24"/>
        </w:rPr>
        <w:t xml:space="preserve"> rezygnując bądź ograniczając korzystanie z</w:t>
      </w:r>
      <w:r w:rsidR="00F70D08">
        <w:rPr>
          <w:rFonts w:ascii="Times New Roman" w:hAnsi="Times New Roman" w:cs="Times New Roman"/>
          <w:sz w:val="24"/>
          <w:szCs w:val="24"/>
        </w:rPr>
        <w:t> </w:t>
      </w:r>
      <w:r w:rsidR="00B9391A" w:rsidRPr="006418BB">
        <w:rPr>
          <w:rFonts w:ascii="Times New Roman" w:hAnsi="Times New Roman" w:cs="Times New Roman"/>
          <w:sz w:val="24"/>
          <w:szCs w:val="24"/>
        </w:rPr>
        <w:t>audiowizualnych usług medialnych (programów telewizyjnych i audiowizualnych usług medialnych na żądanie). W usługach takich ich odbiorcy, a w szczególności osoby małoletnie</w:t>
      </w:r>
      <w:r w:rsidR="00DC6057">
        <w:rPr>
          <w:rFonts w:ascii="Times New Roman" w:hAnsi="Times New Roman" w:cs="Times New Roman"/>
          <w:sz w:val="24"/>
          <w:szCs w:val="24"/>
        </w:rPr>
        <w:t>,</w:t>
      </w:r>
      <w:r w:rsidR="00B9391A" w:rsidRPr="006418BB">
        <w:rPr>
          <w:rFonts w:ascii="Times New Roman" w:hAnsi="Times New Roman" w:cs="Times New Roman"/>
          <w:sz w:val="24"/>
          <w:szCs w:val="24"/>
        </w:rPr>
        <w:t xml:space="preserve"> mają łatwy dostęp także do treści szkodliwych dla prawidłowego rozwoju małoletnich, mowy nienawiści lub nawołujących do popełniania przestępstw. </w:t>
      </w:r>
      <w:r w:rsidR="002E42B6" w:rsidRPr="006418BB">
        <w:rPr>
          <w:rFonts w:ascii="Times New Roman" w:hAnsi="Times New Roman" w:cs="Times New Roman"/>
          <w:sz w:val="24"/>
          <w:szCs w:val="24"/>
        </w:rPr>
        <w:t xml:space="preserve">Dostawcy takich usług coraz częściej </w:t>
      </w:r>
      <w:r w:rsidR="00BF26CC" w:rsidRPr="006418BB">
        <w:rPr>
          <w:rFonts w:ascii="Times New Roman" w:hAnsi="Times New Roman" w:cs="Times New Roman"/>
          <w:sz w:val="24"/>
          <w:szCs w:val="24"/>
        </w:rPr>
        <w:t>„</w:t>
      </w:r>
      <w:r w:rsidR="002E42B6" w:rsidRPr="006418BB">
        <w:rPr>
          <w:rFonts w:ascii="Times New Roman" w:hAnsi="Times New Roman" w:cs="Times New Roman"/>
          <w:sz w:val="24"/>
          <w:szCs w:val="24"/>
        </w:rPr>
        <w:t>konkurują o tych samych odbiorców i te same przychody, co audiowizualne usługi medialne</w:t>
      </w:r>
      <w:r w:rsidR="00BF26CC" w:rsidRPr="006418BB">
        <w:rPr>
          <w:rFonts w:ascii="Times New Roman" w:hAnsi="Times New Roman" w:cs="Times New Roman"/>
          <w:sz w:val="24"/>
          <w:szCs w:val="24"/>
        </w:rPr>
        <w:t>”</w:t>
      </w:r>
      <w:r w:rsidR="00BF26CC" w:rsidRPr="006418BB">
        <w:rPr>
          <w:rStyle w:val="Odwoanieprzypisudolnego"/>
          <w:rFonts w:ascii="Times New Roman" w:hAnsi="Times New Roman" w:cs="Times New Roman"/>
          <w:sz w:val="24"/>
          <w:szCs w:val="24"/>
        </w:rPr>
        <w:footnoteReference w:id="14"/>
      </w:r>
      <w:r w:rsidR="00F70D08" w:rsidRPr="005E55B4">
        <w:rPr>
          <w:rFonts w:ascii="Times New Roman" w:hAnsi="Times New Roman" w:cs="Times New Roman"/>
          <w:sz w:val="24"/>
          <w:szCs w:val="24"/>
          <w:vertAlign w:val="superscript"/>
        </w:rPr>
        <w:t>)</w:t>
      </w:r>
      <w:r w:rsidR="002E42B6" w:rsidRPr="006418BB">
        <w:rPr>
          <w:rFonts w:ascii="Times New Roman" w:hAnsi="Times New Roman" w:cs="Times New Roman"/>
          <w:sz w:val="24"/>
          <w:szCs w:val="24"/>
        </w:rPr>
        <w:t xml:space="preserve">. Usługi przez nich dostarczane mają przy tym </w:t>
      </w:r>
      <w:r w:rsidR="00BF26CC" w:rsidRPr="006418BB">
        <w:rPr>
          <w:rFonts w:ascii="Times New Roman" w:hAnsi="Times New Roman" w:cs="Times New Roman"/>
          <w:sz w:val="24"/>
          <w:szCs w:val="24"/>
        </w:rPr>
        <w:t>„</w:t>
      </w:r>
      <w:r w:rsidR="002E42B6" w:rsidRPr="006418BB">
        <w:rPr>
          <w:rFonts w:ascii="Times New Roman" w:hAnsi="Times New Roman" w:cs="Times New Roman"/>
          <w:sz w:val="24"/>
          <w:szCs w:val="24"/>
        </w:rPr>
        <w:t>dużą siłę oddziaływania, gdyż umożliwiają użytko</w:t>
      </w:r>
      <w:r w:rsidR="00BF26CC" w:rsidRPr="006418BB">
        <w:rPr>
          <w:rFonts w:ascii="Times New Roman" w:hAnsi="Times New Roman" w:cs="Times New Roman"/>
          <w:sz w:val="24"/>
          <w:szCs w:val="24"/>
        </w:rPr>
        <w:t>wnikom łatwe kształtowanie i wpływanie na opinie innych użytkowników”</w:t>
      </w:r>
      <w:r w:rsidR="00BF26CC" w:rsidRPr="006418BB">
        <w:rPr>
          <w:rStyle w:val="Odwoanieprzypisudolnego"/>
          <w:rFonts w:ascii="Times New Roman" w:hAnsi="Times New Roman" w:cs="Times New Roman"/>
          <w:sz w:val="24"/>
          <w:szCs w:val="24"/>
        </w:rPr>
        <w:footnoteReference w:id="15"/>
      </w:r>
      <w:r w:rsidR="00F70D08" w:rsidRPr="005E55B4">
        <w:rPr>
          <w:rFonts w:ascii="Times New Roman" w:hAnsi="Times New Roman" w:cs="Times New Roman"/>
          <w:sz w:val="24"/>
          <w:szCs w:val="24"/>
          <w:vertAlign w:val="superscript"/>
        </w:rPr>
        <w:t>)</w:t>
      </w:r>
      <w:r w:rsidR="00BF26CC" w:rsidRPr="006418BB">
        <w:rPr>
          <w:rFonts w:ascii="Times New Roman" w:hAnsi="Times New Roman" w:cs="Times New Roman"/>
          <w:sz w:val="24"/>
          <w:szCs w:val="24"/>
        </w:rPr>
        <w:t xml:space="preserve">. </w:t>
      </w:r>
    </w:p>
    <w:p w14:paraId="1D40004B" w14:textId="08FBC1C5" w:rsidR="00BF26CC" w:rsidRPr="006418BB" w:rsidRDefault="00BF26CC"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Z uwagi na powyższe zdecydowano o rozszerzeniu zakresu podmiotowego dyrektywy o</w:t>
      </w:r>
      <w:r w:rsidR="00F70D08">
        <w:rPr>
          <w:rFonts w:ascii="Times New Roman" w:hAnsi="Times New Roman" w:cs="Times New Roman"/>
          <w:sz w:val="24"/>
          <w:szCs w:val="24"/>
        </w:rPr>
        <w:t> </w:t>
      </w:r>
      <w:r w:rsidRPr="006418BB">
        <w:rPr>
          <w:rFonts w:ascii="Times New Roman" w:hAnsi="Times New Roman" w:cs="Times New Roman"/>
          <w:sz w:val="24"/>
          <w:szCs w:val="24"/>
        </w:rPr>
        <w:t>audiowizualnych usługach medialnych także na tego typu usługi.</w:t>
      </w:r>
    </w:p>
    <w:p w14:paraId="3B57F452" w14:textId="35B9683C" w:rsidR="00BF26CC" w:rsidRPr="00E30CDB" w:rsidRDefault="00E30CDB" w:rsidP="00971D44">
      <w:pPr>
        <w:pStyle w:val="Akapitzlist"/>
        <w:numPr>
          <w:ilvl w:val="1"/>
          <w:numId w:val="5"/>
        </w:numPr>
        <w:spacing w:after="120" w:line="360" w:lineRule="auto"/>
        <w:ind w:left="426" w:hanging="426"/>
        <w:jc w:val="both"/>
        <w:rPr>
          <w:rFonts w:ascii="Times New Roman" w:hAnsi="Times New Roman" w:cs="Times New Roman"/>
          <w:b/>
          <w:sz w:val="24"/>
          <w:szCs w:val="24"/>
        </w:rPr>
      </w:pPr>
      <w:r w:rsidRPr="00E30CDB">
        <w:rPr>
          <w:rFonts w:ascii="Times New Roman" w:hAnsi="Times New Roman" w:cs="Times New Roman"/>
          <w:b/>
          <w:sz w:val="24"/>
          <w:szCs w:val="24"/>
        </w:rPr>
        <w:t xml:space="preserve">Wykazanie różnic między dotychczasowym a projektowanym </w:t>
      </w:r>
      <w:r>
        <w:rPr>
          <w:rFonts w:ascii="Times New Roman" w:hAnsi="Times New Roman" w:cs="Times New Roman"/>
          <w:b/>
          <w:sz w:val="24"/>
          <w:szCs w:val="24"/>
        </w:rPr>
        <w:t>stanem</w:t>
      </w:r>
      <w:r w:rsidRPr="00E30CDB">
        <w:rPr>
          <w:rFonts w:ascii="Times New Roman" w:hAnsi="Times New Roman" w:cs="Times New Roman"/>
          <w:b/>
          <w:sz w:val="24"/>
          <w:szCs w:val="24"/>
        </w:rPr>
        <w:t xml:space="preserve"> prawnym </w:t>
      </w:r>
    </w:p>
    <w:p w14:paraId="3844B4AC" w14:textId="77777777" w:rsidR="00BF26CC" w:rsidRPr="004D6A49" w:rsidRDefault="002A179F" w:rsidP="00971D44">
      <w:pPr>
        <w:pStyle w:val="Akapitzlist"/>
        <w:numPr>
          <w:ilvl w:val="2"/>
          <w:numId w:val="5"/>
        </w:numPr>
        <w:spacing w:after="120" w:line="360" w:lineRule="auto"/>
        <w:jc w:val="both"/>
        <w:rPr>
          <w:rFonts w:ascii="Times New Roman" w:hAnsi="Times New Roman" w:cs="Times New Roman"/>
          <w:b/>
          <w:sz w:val="24"/>
          <w:szCs w:val="24"/>
          <w:lang w:val="en-US"/>
        </w:rPr>
      </w:pPr>
      <w:r w:rsidRPr="004D6A49">
        <w:rPr>
          <w:rFonts w:ascii="Times New Roman" w:hAnsi="Times New Roman" w:cs="Times New Roman"/>
          <w:b/>
          <w:sz w:val="24"/>
          <w:szCs w:val="24"/>
          <w:lang w:val="en-US"/>
        </w:rPr>
        <w:t>Definicje</w:t>
      </w:r>
    </w:p>
    <w:p w14:paraId="3ED3FDE1" w14:textId="24E096F2" w:rsidR="00BF26CC" w:rsidRPr="006418BB" w:rsidRDefault="00BF26CC"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 xml:space="preserve">Zgodnie z </w:t>
      </w:r>
      <w:r w:rsidR="00E702C9" w:rsidRPr="006418BB">
        <w:rPr>
          <w:rFonts w:ascii="Times New Roman" w:hAnsi="Times New Roman" w:cs="Times New Roman"/>
          <w:sz w:val="24"/>
          <w:szCs w:val="24"/>
        </w:rPr>
        <w:t xml:space="preserve">art. </w:t>
      </w:r>
      <w:r w:rsidR="00094428" w:rsidRPr="006418BB">
        <w:rPr>
          <w:rFonts w:ascii="Times New Roman" w:hAnsi="Times New Roman" w:cs="Times New Roman"/>
          <w:sz w:val="24"/>
          <w:szCs w:val="24"/>
        </w:rPr>
        <w:t>1 ust. 1 lit. aa dyrektywy</w:t>
      </w:r>
      <w:r w:rsidRPr="006418BB">
        <w:rPr>
          <w:rFonts w:ascii="Times New Roman" w:hAnsi="Times New Roman" w:cs="Times New Roman"/>
          <w:sz w:val="24"/>
          <w:szCs w:val="24"/>
        </w:rPr>
        <w:t xml:space="preserve"> </w:t>
      </w:r>
      <w:r w:rsidR="00861882">
        <w:rPr>
          <w:rFonts w:ascii="Times New Roman" w:hAnsi="Times New Roman" w:cs="Times New Roman"/>
          <w:sz w:val="24"/>
          <w:szCs w:val="24"/>
        </w:rPr>
        <w:t>2018/1808</w:t>
      </w:r>
      <w:r w:rsidRPr="006418BB">
        <w:rPr>
          <w:rFonts w:ascii="Times New Roman" w:hAnsi="Times New Roman" w:cs="Times New Roman"/>
          <w:sz w:val="24"/>
          <w:szCs w:val="24"/>
        </w:rPr>
        <w:t xml:space="preserve"> </w:t>
      </w:r>
      <w:r w:rsidR="00E702C9" w:rsidRPr="006418BB">
        <w:rPr>
          <w:rFonts w:ascii="Times New Roman" w:hAnsi="Times New Roman" w:cs="Times New Roman"/>
          <w:sz w:val="24"/>
          <w:szCs w:val="24"/>
        </w:rPr>
        <w:t>dana usługa jest uważana za</w:t>
      </w:r>
      <w:r w:rsidRPr="006418BB">
        <w:rPr>
          <w:rFonts w:ascii="Times New Roman" w:hAnsi="Times New Roman" w:cs="Times New Roman"/>
          <w:sz w:val="24"/>
          <w:szCs w:val="24"/>
        </w:rPr>
        <w:t xml:space="preserve"> </w:t>
      </w:r>
      <w:r w:rsidR="00E702C9" w:rsidRPr="006418BB">
        <w:rPr>
          <w:rFonts w:ascii="Times New Roman" w:hAnsi="Times New Roman" w:cs="Times New Roman"/>
          <w:sz w:val="24"/>
          <w:szCs w:val="24"/>
        </w:rPr>
        <w:t>platformę udostępniania wideo, jeżeli spełnia poniższe przesłanki:</w:t>
      </w:r>
    </w:p>
    <w:p w14:paraId="65BF80F2" w14:textId="77777777" w:rsidR="00E702C9" w:rsidRPr="006418BB" w:rsidRDefault="00E702C9" w:rsidP="004D6A49">
      <w:pPr>
        <w:pStyle w:val="Akapitzlist"/>
        <w:numPr>
          <w:ilvl w:val="0"/>
          <w:numId w:val="2"/>
        </w:num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jest usługą w rozumieniu Traktatu o funkcjonowaniu Unii Europejskiej;</w:t>
      </w:r>
    </w:p>
    <w:p w14:paraId="7EC2A671" w14:textId="7EEFC88A" w:rsidR="00E702C9" w:rsidRPr="006418BB" w:rsidRDefault="00E702C9" w:rsidP="004D6A49">
      <w:pPr>
        <w:pStyle w:val="Akapitzlist"/>
        <w:numPr>
          <w:ilvl w:val="0"/>
          <w:numId w:val="2"/>
        </w:num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podstawowym celem tej usługi lub jej dającej się oddzielić części lub zasadniczą funkcją</w:t>
      </w:r>
      <w:r w:rsidR="00094428" w:rsidRPr="006418BB">
        <w:rPr>
          <w:rStyle w:val="Odwoanieprzypisudolnego"/>
          <w:rFonts w:ascii="Times New Roman" w:hAnsi="Times New Roman" w:cs="Times New Roman"/>
          <w:sz w:val="24"/>
          <w:szCs w:val="24"/>
        </w:rPr>
        <w:footnoteReference w:id="16"/>
      </w:r>
      <w:r w:rsidR="00F70D08" w:rsidRPr="005E55B4">
        <w:rPr>
          <w:rFonts w:ascii="Times New Roman" w:hAnsi="Times New Roman" w:cs="Times New Roman"/>
          <w:sz w:val="24"/>
          <w:szCs w:val="24"/>
          <w:vertAlign w:val="superscript"/>
        </w:rPr>
        <w:t>)</w:t>
      </w:r>
      <w:r w:rsidRPr="006418BB">
        <w:rPr>
          <w:rFonts w:ascii="Times New Roman" w:hAnsi="Times New Roman" w:cs="Times New Roman"/>
          <w:sz w:val="24"/>
          <w:szCs w:val="24"/>
        </w:rPr>
        <w:t xml:space="preserve"> tej usługi jest dostarczanie odbiorcom w celach informacyjnych, rozrywkowych lub edukacyjnych audycji lub treści audiowizualnych;</w:t>
      </w:r>
    </w:p>
    <w:p w14:paraId="0C7837C9" w14:textId="3D454D5A" w:rsidR="00E702C9" w:rsidRPr="006418BB" w:rsidRDefault="00E702C9" w:rsidP="004D6A49">
      <w:pPr>
        <w:pStyle w:val="Akapitzlist"/>
        <w:numPr>
          <w:ilvl w:val="0"/>
          <w:numId w:val="2"/>
        </w:num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usługa dostarczana jest przez sieci łączności elektronicznej;</w:t>
      </w:r>
    </w:p>
    <w:p w14:paraId="7B00E1DF" w14:textId="26B544AC" w:rsidR="00E702C9" w:rsidRPr="006418BB" w:rsidRDefault="00E702C9" w:rsidP="004D6A49">
      <w:pPr>
        <w:pStyle w:val="Akapitzlist"/>
        <w:numPr>
          <w:ilvl w:val="0"/>
          <w:numId w:val="2"/>
        </w:num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dostawca usługi nie ponosi odpowiedzialności za treści dostarczane w ramach usługi, a</w:t>
      </w:r>
      <w:r w:rsidR="00F70D08">
        <w:rPr>
          <w:rFonts w:ascii="Times New Roman" w:hAnsi="Times New Roman" w:cs="Times New Roman"/>
          <w:sz w:val="24"/>
          <w:szCs w:val="24"/>
        </w:rPr>
        <w:t> </w:t>
      </w:r>
      <w:r w:rsidRPr="006418BB">
        <w:rPr>
          <w:rFonts w:ascii="Times New Roman" w:hAnsi="Times New Roman" w:cs="Times New Roman"/>
          <w:sz w:val="24"/>
          <w:szCs w:val="24"/>
        </w:rPr>
        <w:t xml:space="preserve">decyduje jedynie o sposobie ich zestawienia. </w:t>
      </w:r>
    </w:p>
    <w:p w14:paraId="6BE62FA1" w14:textId="570B90E3" w:rsidR="00C05AD0" w:rsidRPr="006418BB" w:rsidRDefault="00094428"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Projektowany art. 4 pkt 22</w:t>
      </w:r>
      <w:r w:rsidR="005E78DD" w:rsidRPr="006418BB">
        <w:rPr>
          <w:rFonts w:ascii="Times New Roman" w:hAnsi="Times New Roman" w:cs="Times New Roman"/>
          <w:sz w:val="24"/>
          <w:szCs w:val="24"/>
        </w:rPr>
        <w:t>a</w:t>
      </w:r>
      <w:r w:rsidRPr="006418BB">
        <w:rPr>
          <w:rFonts w:ascii="Times New Roman" w:hAnsi="Times New Roman" w:cs="Times New Roman"/>
          <w:sz w:val="24"/>
          <w:szCs w:val="24"/>
        </w:rPr>
        <w:t xml:space="preserve"> ustawy o radiofonii i telewizji wdraża definicję platformy udostępniania wideo do polskiego porządku prawnego</w:t>
      </w:r>
      <w:r w:rsidR="00C05AD0" w:rsidRPr="006418BB">
        <w:rPr>
          <w:rFonts w:ascii="Times New Roman" w:hAnsi="Times New Roman" w:cs="Times New Roman"/>
          <w:sz w:val="24"/>
          <w:szCs w:val="24"/>
        </w:rPr>
        <w:t xml:space="preserve"> i wskazuje, że platformą udostępniania  wideo jest</w:t>
      </w:r>
      <w:r w:rsidR="00E232A3">
        <w:rPr>
          <w:rFonts w:ascii="Times New Roman" w:hAnsi="Times New Roman" w:cs="Times New Roman"/>
          <w:sz w:val="24"/>
          <w:szCs w:val="24"/>
        </w:rPr>
        <w:t xml:space="preserve"> usługa</w:t>
      </w:r>
      <w:r w:rsidR="00C05AD0" w:rsidRPr="006418BB">
        <w:rPr>
          <w:rFonts w:ascii="Times New Roman" w:hAnsi="Times New Roman" w:cs="Times New Roman"/>
          <w:sz w:val="24"/>
          <w:szCs w:val="24"/>
        </w:rPr>
        <w:t>:</w:t>
      </w:r>
    </w:p>
    <w:p w14:paraId="78BE2AFF" w14:textId="71C23F89" w:rsidR="00C05AD0" w:rsidRPr="006418BB" w:rsidRDefault="00C05AD0" w:rsidP="004D6A49">
      <w:pPr>
        <w:pStyle w:val="Akapitzlist"/>
        <w:numPr>
          <w:ilvl w:val="0"/>
          <w:numId w:val="3"/>
        </w:num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 xml:space="preserve">świadczona drogą elektroniczną w ramach prowadzonej w tym zakresie działalności gospodarczej – co wdraża postanowienia art. 1 ust. 1 lit. aa dyrektywy 1808/2018, ale </w:t>
      </w:r>
      <w:r w:rsidRPr="006418BB">
        <w:rPr>
          <w:rFonts w:ascii="Times New Roman" w:hAnsi="Times New Roman" w:cs="Times New Roman"/>
          <w:sz w:val="24"/>
          <w:szCs w:val="24"/>
        </w:rPr>
        <w:lastRenderedPageBreak/>
        <w:t>także postanowienia motywu 44, zgodnie z którym dostawcy platform udostępniania wideo „świadczą usługi społeczeństwa informacyjnego w rozumieniu dyrektywy Parlamentu Europejskiego i Rady 2000/31/WE” (w ustawie o</w:t>
      </w:r>
      <w:r w:rsidR="004D3E7D">
        <w:rPr>
          <w:rFonts w:ascii="Times New Roman" w:hAnsi="Times New Roman" w:cs="Times New Roman"/>
          <w:sz w:val="24"/>
          <w:szCs w:val="24"/>
        </w:rPr>
        <w:t xml:space="preserve"> </w:t>
      </w:r>
      <w:r w:rsidRPr="006418BB">
        <w:rPr>
          <w:rFonts w:ascii="Times New Roman" w:hAnsi="Times New Roman" w:cs="Times New Roman"/>
          <w:sz w:val="24"/>
          <w:szCs w:val="24"/>
        </w:rPr>
        <w:t>świadczeniu usług drogą elektroniczną wdrożone jako „usługi świadczone drogą elektroniczną”);</w:t>
      </w:r>
    </w:p>
    <w:p w14:paraId="32846E0D" w14:textId="0BFF21C3" w:rsidR="00C05AD0" w:rsidRPr="006418BB" w:rsidRDefault="00060B3E" w:rsidP="004D6A49">
      <w:pPr>
        <w:pStyle w:val="Akapitzlist"/>
        <w:numPr>
          <w:ilvl w:val="0"/>
          <w:numId w:val="3"/>
        </w:numPr>
        <w:spacing w:after="120" w:line="360" w:lineRule="auto"/>
        <w:jc w:val="both"/>
        <w:rPr>
          <w:rFonts w:ascii="Times New Roman" w:hAnsi="Times New Roman" w:cs="Times New Roman"/>
          <w:sz w:val="24"/>
          <w:szCs w:val="24"/>
        </w:rPr>
      </w:pPr>
      <w:r>
        <w:rPr>
          <w:rFonts w:ascii="Times New Roman" w:hAnsi="Times New Roman" w:cs="Times New Roman"/>
          <w:sz w:val="24"/>
          <w:szCs w:val="24"/>
        </w:rPr>
        <w:t>której podstawowym celem lub zasadniczą funkcją</w:t>
      </w:r>
      <w:r w:rsidR="00911E01">
        <w:rPr>
          <w:rFonts w:ascii="Times New Roman" w:hAnsi="Times New Roman" w:cs="Times New Roman"/>
          <w:sz w:val="24"/>
          <w:szCs w:val="24"/>
        </w:rPr>
        <w:t xml:space="preserve"> </w:t>
      </w:r>
      <w:r>
        <w:rPr>
          <w:rFonts w:ascii="Times New Roman" w:hAnsi="Times New Roman" w:cs="Times New Roman"/>
          <w:sz w:val="24"/>
          <w:szCs w:val="24"/>
        </w:rPr>
        <w:t>jest</w:t>
      </w:r>
      <w:r w:rsidR="00696A37">
        <w:rPr>
          <w:rFonts w:ascii="Times New Roman" w:hAnsi="Times New Roman" w:cs="Times New Roman"/>
          <w:sz w:val="24"/>
          <w:szCs w:val="24"/>
        </w:rPr>
        <w:t xml:space="preserve"> </w:t>
      </w:r>
      <w:r w:rsidR="00911E01">
        <w:rPr>
          <w:rFonts w:ascii="Times New Roman" w:hAnsi="Times New Roman" w:cs="Times New Roman"/>
          <w:sz w:val="24"/>
          <w:szCs w:val="24"/>
        </w:rPr>
        <w:t>dostarczani</w:t>
      </w:r>
      <w:r>
        <w:rPr>
          <w:rFonts w:ascii="Times New Roman" w:hAnsi="Times New Roman" w:cs="Times New Roman"/>
          <w:sz w:val="24"/>
          <w:szCs w:val="24"/>
        </w:rPr>
        <w:t>e</w:t>
      </w:r>
      <w:r w:rsidR="00C05AD0" w:rsidRPr="006418BB">
        <w:rPr>
          <w:rFonts w:ascii="Times New Roman" w:hAnsi="Times New Roman" w:cs="Times New Roman"/>
          <w:sz w:val="24"/>
          <w:szCs w:val="24"/>
        </w:rPr>
        <w:t xml:space="preserve"> w celach informacyjnych, rozrywkowych lub edukacyjnych ogółowi odbiorców audycji, wideo stworzonych przez użytkowników lub innych przekazów</w:t>
      </w:r>
      <w:r w:rsidR="00F95081">
        <w:rPr>
          <w:rStyle w:val="Odwoanieprzypisudolnego"/>
          <w:rFonts w:ascii="Times New Roman" w:hAnsi="Times New Roman" w:cs="Times New Roman"/>
          <w:sz w:val="24"/>
          <w:szCs w:val="24"/>
        </w:rPr>
        <w:footnoteReference w:id="17"/>
      </w:r>
      <w:r w:rsidR="00696A37" w:rsidRPr="00FC3EB4">
        <w:rPr>
          <w:rFonts w:ascii="Times New Roman" w:hAnsi="Times New Roman" w:cs="Times New Roman"/>
          <w:sz w:val="24"/>
          <w:szCs w:val="24"/>
          <w:vertAlign w:val="superscript"/>
        </w:rPr>
        <w:t>)</w:t>
      </w:r>
      <w:r w:rsidR="00C05AD0" w:rsidRPr="006418BB">
        <w:rPr>
          <w:rFonts w:ascii="Times New Roman" w:hAnsi="Times New Roman" w:cs="Times New Roman"/>
          <w:sz w:val="24"/>
          <w:szCs w:val="24"/>
        </w:rPr>
        <w:t xml:space="preserve">. </w:t>
      </w:r>
      <w:r w:rsidR="003D036C" w:rsidRPr="006418BB">
        <w:rPr>
          <w:rFonts w:ascii="Times New Roman" w:hAnsi="Times New Roman" w:cs="Times New Roman"/>
          <w:sz w:val="24"/>
          <w:szCs w:val="24"/>
        </w:rPr>
        <w:t>Postanowienie to zapewnia włączenie wszystkich usług, których działalność chociaż w dającej się oddzielić części polega na dostarczaniu tego typu treści odbiorcom. Ponadto projektowany art. 2 ust. 2 pkt 6</w:t>
      </w:r>
      <w:r w:rsidR="00EF2648">
        <w:rPr>
          <w:rFonts w:ascii="Times New Roman" w:hAnsi="Times New Roman" w:cs="Times New Roman"/>
          <w:sz w:val="24"/>
          <w:szCs w:val="24"/>
        </w:rPr>
        <w:t>a</w:t>
      </w:r>
      <w:r w:rsidR="003D036C" w:rsidRPr="006418BB">
        <w:rPr>
          <w:rFonts w:ascii="Times New Roman" w:hAnsi="Times New Roman" w:cs="Times New Roman"/>
          <w:sz w:val="24"/>
          <w:szCs w:val="24"/>
        </w:rPr>
        <w:t xml:space="preserve"> </w:t>
      </w:r>
      <w:r w:rsidR="002A2747">
        <w:rPr>
          <w:rFonts w:ascii="Times New Roman" w:hAnsi="Times New Roman" w:cs="Times New Roman"/>
          <w:sz w:val="24"/>
          <w:szCs w:val="24"/>
        </w:rPr>
        <w:t>ustawy o radiofonii i telewizji</w:t>
      </w:r>
      <w:r w:rsidR="002A2747" w:rsidRPr="006418BB">
        <w:rPr>
          <w:rFonts w:ascii="Times New Roman" w:hAnsi="Times New Roman" w:cs="Times New Roman"/>
          <w:sz w:val="24"/>
          <w:szCs w:val="24"/>
        </w:rPr>
        <w:t xml:space="preserve"> </w:t>
      </w:r>
      <w:r w:rsidR="003D036C" w:rsidRPr="006418BB">
        <w:rPr>
          <w:rFonts w:ascii="Times New Roman" w:hAnsi="Times New Roman" w:cs="Times New Roman"/>
          <w:sz w:val="24"/>
          <w:szCs w:val="24"/>
        </w:rPr>
        <w:t>wyłącza z zakresu stosowania ustawy (a więc także z zakresu podmiotowego pojęcia „platforma udostępnian</w:t>
      </w:r>
      <w:r w:rsidR="00911E01">
        <w:rPr>
          <w:rFonts w:ascii="Times New Roman" w:hAnsi="Times New Roman" w:cs="Times New Roman"/>
          <w:sz w:val="24"/>
          <w:szCs w:val="24"/>
        </w:rPr>
        <w:t>ia wideo) media społecznościowe</w:t>
      </w:r>
      <w:r w:rsidR="00C05AD0" w:rsidRPr="006418BB">
        <w:rPr>
          <w:rFonts w:ascii="Times New Roman" w:hAnsi="Times New Roman" w:cs="Times New Roman"/>
          <w:sz w:val="24"/>
          <w:szCs w:val="24"/>
        </w:rPr>
        <w:t xml:space="preserve"> </w:t>
      </w:r>
      <w:r w:rsidR="00911E01">
        <w:rPr>
          <w:rFonts w:ascii="Times New Roman" w:hAnsi="Times New Roman" w:cs="Times New Roman"/>
          <w:sz w:val="24"/>
          <w:szCs w:val="24"/>
        </w:rPr>
        <w:t>(platformy udostępniania</w:t>
      </w:r>
      <w:r w:rsidR="003D036C" w:rsidRPr="006418BB">
        <w:rPr>
          <w:rFonts w:ascii="Times New Roman" w:hAnsi="Times New Roman" w:cs="Times New Roman"/>
          <w:sz w:val="24"/>
          <w:szCs w:val="24"/>
        </w:rPr>
        <w:t xml:space="preserve">), jeżeli </w:t>
      </w:r>
      <w:r w:rsidR="001A63FA">
        <w:rPr>
          <w:rFonts w:ascii="Times New Roman" w:hAnsi="Times New Roman" w:cs="Times New Roman"/>
          <w:sz w:val="24"/>
          <w:szCs w:val="24"/>
        </w:rPr>
        <w:t>ich zasadnicza funkcjonalność</w:t>
      </w:r>
      <w:r w:rsidR="001A63FA">
        <w:rPr>
          <w:rStyle w:val="Odwoanieprzypisudolnego"/>
          <w:rFonts w:ascii="Times New Roman" w:hAnsi="Times New Roman" w:cs="Times New Roman"/>
          <w:sz w:val="24"/>
          <w:szCs w:val="24"/>
        </w:rPr>
        <w:footnoteReference w:id="18"/>
      </w:r>
      <w:r w:rsidR="00F70D08" w:rsidRPr="005E55B4">
        <w:rPr>
          <w:rFonts w:ascii="Times New Roman" w:hAnsi="Times New Roman" w:cs="Times New Roman"/>
          <w:sz w:val="24"/>
          <w:szCs w:val="24"/>
          <w:vertAlign w:val="superscript"/>
        </w:rPr>
        <w:t>)</w:t>
      </w:r>
      <w:r w:rsidR="001A63FA">
        <w:rPr>
          <w:rFonts w:ascii="Times New Roman" w:hAnsi="Times New Roman" w:cs="Times New Roman"/>
          <w:sz w:val="24"/>
          <w:szCs w:val="24"/>
        </w:rPr>
        <w:t xml:space="preserve"> nie polega na dostarczaniu takich treści</w:t>
      </w:r>
      <w:r w:rsidR="003D036C" w:rsidRPr="006418BB">
        <w:rPr>
          <w:rFonts w:ascii="Times New Roman" w:hAnsi="Times New Roman" w:cs="Times New Roman"/>
          <w:sz w:val="24"/>
          <w:szCs w:val="24"/>
        </w:rPr>
        <w:t xml:space="preserve">. </w:t>
      </w:r>
      <w:r w:rsidR="00EF2648">
        <w:rPr>
          <w:rFonts w:ascii="Times New Roman" w:hAnsi="Times New Roman" w:cs="Times New Roman"/>
          <w:sz w:val="24"/>
          <w:szCs w:val="24"/>
        </w:rPr>
        <w:t>Dodawany art. 2 ust. 3 określa przy tym</w:t>
      </w:r>
      <w:r w:rsidR="00E9288E">
        <w:rPr>
          <w:rFonts w:ascii="Times New Roman" w:hAnsi="Times New Roman" w:cs="Times New Roman"/>
          <w:sz w:val="24"/>
          <w:szCs w:val="24"/>
        </w:rPr>
        <w:t>,</w:t>
      </w:r>
      <w:r w:rsidR="00EF2648">
        <w:rPr>
          <w:rFonts w:ascii="Times New Roman" w:hAnsi="Times New Roman" w:cs="Times New Roman"/>
          <w:sz w:val="24"/>
          <w:szCs w:val="24"/>
        </w:rPr>
        <w:t xml:space="preserve"> jakie kryteria należy brać pod uwagę, czy zasadniczą funkcją danej usługi jest dostarczanie treści audiowizualnych. </w:t>
      </w:r>
      <w:r w:rsidR="003D036C" w:rsidRPr="006418BB">
        <w:rPr>
          <w:rFonts w:ascii="Times New Roman" w:hAnsi="Times New Roman" w:cs="Times New Roman"/>
          <w:sz w:val="24"/>
          <w:szCs w:val="24"/>
        </w:rPr>
        <w:t>Wyłączenie to ma zapewnić zgodność projektowanej ustawy z definicją zawartą w art. 1 ust. 1 lit. aa dyrektywy 1808/2018, doprecyzowaną w motywie 4 tej dyrektywy;</w:t>
      </w:r>
    </w:p>
    <w:p w14:paraId="1D7EB47A" w14:textId="1B0637B3" w:rsidR="003D036C" w:rsidRPr="006418BB" w:rsidRDefault="00A96974" w:rsidP="004D6A49">
      <w:pPr>
        <w:pStyle w:val="Akapitzlist"/>
        <w:numPr>
          <w:ilvl w:val="0"/>
          <w:numId w:val="3"/>
        </w:num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 xml:space="preserve">dostarczana przez sieci telekomunikacyjne – nie </w:t>
      </w:r>
      <w:r w:rsidR="003D036C" w:rsidRPr="006418BB">
        <w:rPr>
          <w:rFonts w:ascii="Times New Roman" w:hAnsi="Times New Roman" w:cs="Times New Roman"/>
          <w:sz w:val="24"/>
          <w:szCs w:val="24"/>
        </w:rPr>
        <w:t xml:space="preserve">ma konieczności precyzowania w definicji, że usługa ta jest dostarczana przez sieci łączności elektronicznej. </w:t>
      </w:r>
      <w:r w:rsidR="005E78DD" w:rsidRPr="006418BB">
        <w:rPr>
          <w:rFonts w:ascii="Times New Roman" w:hAnsi="Times New Roman" w:cs="Times New Roman"/>
          <w:sz w:val="24"/>
          <w:szCs w:val="24"/>
        </w:rPr>
        <w:t xml:space="preserve">Platforma definiowana jest bowiem jako usługa świadczona drogą elektroniczną, a taka zgodnie z </w:t>
      </w:r>
      <w:r w:rsidR="002A2747">
        <w:rPr>
          <w:rFonts w:ascii="Times New Roman" w:hAnsi="Times New Roman" w:cs="Times New Roman"/>
          <w:sz w:val="24"/>
          <w:szCs w:val="24"/>
        </w:rPr>
        <w:t xml:space="preserve">art. 2 pkt 4 </w:t>
      </w:r>
      <w:r w:rsidR="005E78DD" w:rsidRPr="006418BB">
        <w:rPr>
          <w:rFonts w:ascii="Times New Roman" w:hAnsi="Times New Roman" w:cs="Times New Roman"/>
          <w:sz w:val="24"/>
          <w:szCs w:val="24"/>
        </w:rPr>
        <w:t>ustaw</w:t>
      </w:r>
      <w:r w:rsidR="002A2747">
        <w:rPr>
          <w:rFonts w:ascii="Times New Roman" w:hAnsi="Times New Roman" w:cs="Times New Roman"/>
          <w:sz w:val="24"/>
          <w:szCs w:val="24"/>
        </w:rPr>
        <w:t>y</w:t>
      </w:r>
      <w:r w:rsidR="005E78DD" w:rsidRPr="006418BB">
        <w:rPr>
          <w:rFonts w:ascii="Times New Roman" w:hAnsi="Times New Roman" w:cs="Times New Roman"/>
          <w:sz w:val="24"/>
          <w:szCs w:val="24"/>
        </w:rPr>
        <w:t xml:space="preserve"> o świadc</w:t>
      </w:r>
      <w:r w:rsidR="00911E01">
        <w:rPr>
          <w:rFonts w:ascii="Times New Roman" w:hAnsi="Times New Roman" w:cs="Times New Roman"/>
          <w:sz w:val="24"/>
          <w:szCs w:val="24"/>
        </w:rPr>
        <w:t xml:space="preserve">zeniu usług drogą elektroniczną </w:t>
      </w:r>
      <w:r w:rsidR="005E78DD" w:rsidRPr="006418BB">
        <w:rPr>
          <w:rFonts w:ascii="Times New Roman" w:hAnsi="Times New Roman" w:cs="Times New Roman"/>
          <w:sz w:val="24"/>
          <w:szCs w:val="24"/>
        </w:rPr>
        <w:t>„jest w</w:t>
      </w:r>
      <w:r w:rsidR="00E9288E">
        <w:rPr>
          <w:rFonts w:ascii="Times New Roman" w:hAnsi="Times New Roman" w:cs="Times New Roman"/>
          <w:sz w:val="24"/>
          <w:szCs w:val="24"/>
        </w:rPr>
        <w:t xml:space="preserve"> </w:t>
      </w:r>
      <w:r w:rsidR="005E78DD" w:rsidRPr="006418BB">
        <w:rPr>
          <w:rFonts w:ascii="Times New Roman" w:hAnsi="Times New Roman" w:cs="Times New Roman"/>
          <w:sz w:val="24"/>
          <w:szCs w:val="24"/>
        </w:rPr>
        <w:t>całości nadawana, odbierana lub transmitowana za pomocą sieci telekomunikacyjnej</w:t>
      </w:r>
      <w:r w:rsidR="001A63FA">
        <w:rPr>
          <w:rFonts w:ascii="Times New Roman" w:hAnsi="Times New Roman" w:cs="Times New Roman"/>
          <w:sz w:val="24"/>
          <w:szCs w:val="24"/>
        </w:rPr>
        <w:t>”</w:t>
      </w:r>
      <w:r w:rsidR="005E78DD" w:rsidRPr="006418BB">
        <w:rPr>
          <w:rFonts w:ascii="Times New Roman" w:hAnsi="Times New Roman" w:cs="Times New Roman"/>
          <w:sz w:val="24"/>
          <w:szCs w:val="24"/>
        </w:rPr>
        <w:t>;</w:t>
      </w:r>
    </w:p>
    <w:p w14:paraId="20DE784D" w14:textId="58939163" w:rsidR="00A96974" w:rsidRPr="006418BB" w:rsidRDefault="00A96974" w:rsidP="004D6A49">
      <w:pPr>
        <w:pStyle w:val="Akapitzlist"/>
        <w:numPr>
          <w:ilvl w:val="0"/>
          <w:numId w:val="3"/>
        </w:num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za którą jej dostawca nie ponosi odpowiedzialności</w:t>
      </w:r>
      <w:r w:rsidR="00060B3E">
        <w:rPr>
          <w:rFonts w:ascii="Times New Roman" w:hAnsi="Times New Roman" w:cs="Times New Roman"/>
          <w:sz w:val="24"/>
          <w:szCs w:val="24"/>
        </w:rPr>
        <w:t xml:space="preserve"> redakcyjnej</w:t>
      </w:r>
      <w:r w:rsidRPr="006418BB">
        <w:rPr>
          <w:rFonts w:ascii="Times New Roman" w:hAnsi="Times New Roman" w:cs="Times New Roman"/>
          <w:sz w:val="24"/>
          <w:szCs w:val="24"/>
        </w:rPr>
        <w:t xml:space="preserve">, ale </w:t>
      </w:r>
      <w:r w:rsidR="004B2BF6">
        <w:rPr>
          <w:rFonts w:ascii="Times New Roman" w:hAnsi="Times New Roman" w:cs="Times New Roman"/>
          <w:sz w:val="24"/>
          <w:szCs w:val="24"/>
        </w:rPr>
        <w:t xml:space="preserve">o </w:t>
      </w:r>
      <w:r w:rsidRPr="006418BB">
        <w:rPr>
          <w:rFonts w:ascii="Times New Roman" w:hAnsi="Times New Roman" w:cs="Times New Roman"/>
          <w:sz w:val="24"/>
          <w:szCs w:val="24"/>
        </w:rPr>
        <w:t xml:space="preserve">której zestawieniu decyduje. </w:t>
      </w:r>
      <w:r w:rsidR="005A49E2" w:rsidRPr="006418BB">
        <w:rPr>
          <w:rFonts w:ascii="Times New Roman" w:hAnsi="Times New Roman" w:cs="Times New Roman"/>
          <w:sz w:val="24"/>
          <w:szCs w:val="24"/>
        </w:rPr>
        <w:t xml:space="preserve">Podkreślenie braku odpowiedzialności </w:t>
      </w:r>
      <w:r w:rsidR="00060B3E">
        <w:rPr>
          <w:rFonts w:ascii="Times New Roman" w:hAnsi="Times New Roman" w:cs="Times New Roman"/>
          <w:sz w:val="24"/>
          <w:szCs w:val="24"/>
        </w:rPr>
        <w:t xml:space="preserve">redakcyjnej </w:t>
      </w:r>
      <w:r w:rsidR="005A49E2" w:rsidRPr="006418BB">
        <w:rPr>
          <w:rFonts w:ascii="Times New Roman" w:hAnsi="Times New Roman" w:cs="Times New Roman"/>
          <w:sz w:val="24"/>
          <w:szCs w:val="24"/>
        </w:rPr>
        <w:t>dostawcy platformy udostępniania wideo ma szczególne znaczenie. Dostawc</w:t>
      </w:r>
      <w:r w:rsidR="004B2BF6">
        <w:rPr>
          <w:rFonts w:ascii="Times New Roman" w:hAnsi="Times New Roman" w:cs="Times New Roman"/>
          <w:sz w:val="24"/>
          <w:szCs w:val="24"/>
        </w:rPr>
        <w:t>y</w:t>
      </w:r>
      <w:r w:rsidR="005A49E2" w:rsidRPr="006418BB">
        <w:rPr>
          <w:rFonts w:ascii="Times New Roman" w:hAnsi="Times New Roman" w:cs="Times New Roman"/>
          <w:sz w:val="24"/>
          <w:szCs w:val="24"/>
        </w:rPr>
        <w:t xml:space="preserve"> platformy </w:t>
      </w:r>
      <w:r w:rsidR="004B2BF6">
        <w:rPr>
          <w:rFonts w:ascii="Times New Roman" w:hAnsi="Times New Roman" w:cs="Times New Roman"/>
          <w:sz w:val="24"/>
          <w:szCs w:val="24"/>
        </w:rPr>
        <w:t xml:space="preserve">udostępniania wideo </w:t>
      </w:r>
      <w:r w:rsidR="005A49E2" w:rsidRPr="006418BB">
        <w:rPr>
          <w:rFonts w:ascii="Times New Roman" w:hAnsi="Times New Roman" w:cs="Times New Roman"/>
          <w:sz w:val="24"/>
          <w:szCs w:val="24"/>
        </w:rPr>
        <w:t>nie decydują</w:t>
      </w:r>
      <w:r w:rsidR="00E9288E">
        <w:rPr>
          <w:rFonts w:ascii="Times New Roman" w:hAnsi="Times New Roman" w:cs="Times New Roman"/>
          <w:sz w:val="24"/>
          <w:szCs w:val="24"/>
        </w:rPr>
        <w:t>,</w:t>
      </w:r>
      <w:r w:rsidR="005A49E2" w:rsidRPr="006418BB">
        <w:rPr>
          <w:rFonts w:ascii="Times New Roman" w:hAnsi="Times New Roman" w:cs="Times New Roman"/>
          <w:sz w:val="24"/>
          <w:szCs w:val="24"/>
        </w:rPr>
        <w:t xml:space="preserve"> jakie treści zostaną umieszczone w dostarczanych przez nich platformach. Dają jedynie możliwość do umieszczania treści przez użytkowników, którzy mogą umieszczać dowolne, zgodne z prawem treści. Dostawcy nie mają możliwości weryfikacji uprzedniej umieszczanych treści – byłoby to </w:t>
      </w:r>
      <w:r w:rsidR="005A49E2" w:rsidRPr="006418BB">
        <w:rPr>
          <w:rFonts w:ascii="Times New Roman" w:hAnsi="Times New Roman" w:cs="Times New Roman"/>
          <w:sz w:val="24"/>
          <w:szCs w:val="24"/>
        </w:rPr>
        <w:lastRenderedPageBreak/>
        <w:t xml:space="preserve">niemożliwe ze względów technicznych; mogłoby ponadto naruszać konstytucyjnie gwarantowaną wolność wypowiedzi. </w:t>
      </w:r>
    </w:p>
    <w:p w14:paraId="5A209E62" w14:textId="1EC91BC8" w:rsidR="0071772C" w:rsidRDefault="002A179F" w:rsidP="0071772C">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 xml:space="preserve">W zakresie regulacji platform udostępniania wideo dyrektywa </w:t>
      </w:r>
      <w:r w:rsidR="00C1360E">
        <w:rPr>
          <w:rFonts w:ascii="Times New Roman" w:hAnsi="Times New Roman" w:cs="Times New Roman"/>
          <w:sz w:val="24"/>
          <w:szCs w:val="24"/>
        </w:rPr>
        <w:t xml:space="preserve">2018/1808 </w:t>
      </w:r>
      <w:r w:rsidRPr="006418BB">
        <w:rPr>
          <w:rFonts w:ascii="Times New Roman" w:hAnsi="Times New Roman" w:cs="Times New Roman"/>
          <w:sz w:val="24"/>
          <w:szCs w:val="24"/>
        </w:rPr>
        <w:t>wprowadza także pojęcia „wideo stworzonego przez użytkownika” oraz „dostawcy platformy udostępniania wideo”. Oba te pojęcia zostały wdrożone w proje</w:t>
      </w:r>
      <w:r w:rsidR="00B32E77">
        <w:rPr>
          <w:rFonts w:ascii="Times New Roman" w:hAnsi="Times New Roman" w:cs="Times New Roman"/>
          <w:sz w:val="24"/>
          <w:szCs w:val="24"/>
        </w:rPr>
        <w:t xml:space="preserve">ktowanym art. 4 pkt 22b oraz </w:t>
      </w:r>
      <w:r w:rsidR="002A2747">
        <w:rPr>
          <w:rFonts w:ascii="Times New Roman" w:hAnsi="Times New Roman" w:cs="Times New Roman"/>
          <w:sz w:val="24"/>
          <w:szCs w:val="24"/>
        </w:rPr>
        <w:t xml:space="preserve">pkt </w:t>
      </w:r>
      <w:r w:rsidR="00B32E77">
        <w:rPr>
          <w:rFonts w:ascii="Times New Roman" w:hAnsi="Times New Roman" w:cs="Times New Roman"/>
          <w:sz w:val="24"/>
          <w:szCs w:val="24"/>
        </w:rPr>
        <w:t>22</w:t>
      </w:r>
      <w:r w:rsidR="00C1360E">
        <w:rPr>
          <w:rFonts w:ascii="Times New Roman" w:hAnsi="Times New Roman" w:cs="Times New Roman"/>
          <w:sz w:val="24"/>
          <w:szCs w:val="24"/>
        </w:rPr>
        <w:t>c</w:t>
      </w:r>
      <w:r w:rsidR="00E56B64">
        <w:rPr>
          <w:rFonts w:ascii="Times New Roman" w:hAnsi="Times New Roman" w:cs="Times New Roman"/>
          <w:sz w:val="24"/>
          <w:szCs w:val="24"/>
        </w:rPr>
        <w:t xml:space="preserve"> ustawy o radiofonii i telewizji</w:t>
      </w:r>
      <w:r w:rsidRPr="006418BB">
        <w:rPr>
          <w:rFonts w:ascii="Times New Roman" w:hAnsi="Times New Roman" w:cs="Times New Roman"/>
          <w:sz w:val="24"/>
          <w:szCs w:val="24"/>
        </w:rPr>
        <w:t xml:space="preserve">. Definicja „wideo stworzonego przez użytkownika” zbliżona jest do obecnie obowiązującej definicji „audycji” – podobnie jest ciągiem ruchomych obrazów z dźwiękiem lub bez niego. Ma ona jednak nieprofesjonalny charakter – jest utworzona przez użytkownika platformy udostępniania wideo wyłącznie w celu jej umieszczenia i dystrybuowania na takiej platformie. </w:t>
      </w:r>
      <w:r w:rsidR="00CB2983">
        <w:rPr>
          <w:rFonts w:ascii="Times New Roman" w:hAnsi="Times New Roman" w:cs="Times New Roman"/>
          <w:sz w:val="24"/>
          <w:szCs w:val="24"/>
        </w:rPr>
        <w:t>Definicj</w:t>
      </w:r>
      <w:r w:rsidR="005D00D7">
        <w:rPr>
          <w:rFonts w:ascii="Times New Roman" w:hAnsi="Times New Roman" w:cs="Times New Roman"/>
          <w:sz w:val="24"/>
          <w:szCs w:val="24"/>
        </w:rPr>
        <w:t>a</w:t>
      </w:r>
      <w:r w:rsidR="00CB2983">
        <w:rPr>
          <w:rFonts w:ascii="Times New Roman" w:hAnsi="Times New Roman" w:cs="Times New Roman"/>
          <w:sz w:val="24"/>
          <w:szCs w:val="24"/>
        </w:rPr>
        <w:t xml:space="preserve"> </w:t>
      </w:r>
      <w:r w:rsidR="00E4033B" w:rsidRPr="006418BB">
        <w:rPr>
          <w:rFonts w:ascii="Times New Roman" w:hAnsi="Times New Roman" w:cs="Times New Roman"/>
          <w:sz w:val="24"/>
          <w:szCs w:val="24"/>
        </w:rPr>
        <w:t>„</w:t>
      </w:r>
      <w:r w:rsidR="00CB2983">
        <w:rPr>
          <w:rFonts w:ascii="Times New Roman" w:hAnsi="Times New Roman" w:cs="Times New Roman"/>
          <w:sz w:val="24"/>
          <w:szCs w:val="24"/>
        </w:rPr>
        <w:t>d</w:t>
      </w:r>
      <w:r w:rsidR="00E4033B" w:rsidRPr="006418BB">
        <w:rPr>
          <w:rFonts w:ascii="Times New Roman" w:hAnsi="Times New Roman" w:cs="Times New Roman"/>
          <w:sz w:val="24"/>
          <w:szCs w:val="24"/>
        </w:rPr>
        <w:t>o</w:t>
      </w:r>
      <w:r w:rsidR="00CB2983">
        <w:rPr>
          <w:rFonts w:ascii="Times New Roman" w:hAnsi="Times New Roman" w:cs="Times New Roman"/>
          <w:sz w:val="24"/>
          <w:szCs w:val="24"/>
        </w:rPr>
        <w:t>stawcy</w:t>
      </w:r>
      <w:r w:rsidR="00E4033B" w:rsidRPr="006418BB">
        <w:rPr>
          <w:rFonts w:ascii="Times New Roman" w:hAnsi="Times New Roman" w:cs="Times New Roman"/>
          <w:sz w:val="24"/>
          <w:szCs w:val="24"/>
        </w:rPr>
        <w:t xml:space="preserve"> platformy udostępniania wideo” </w:t>
      </w:r>
      <w:r w:rsidR="007B18E5">
        <w:rPr>
          <w:rFonts w:ascii="Times New Roman" w:hAnsi="Times New Roman" w:cs="Times New Roman"/>
          <w:sz w:val="24"/>
          <w:szCs w:val="24"/>
        </w:rPr>
        <w:t>oparta jest o definicję zawartą w dyrektywie 2018/1808 i wskazuje, że jest to podmiot dostarczający platformę udostępniania wideo</w:t>
      </w:r>
      <w:r w:rsidR="00CB2983">
        <w:rPr>
          <w:rFonts w:ascii="Times New Roman" w:hAnsi="Times New Roman" w:cs="Times New Roman"/>
          <w:sz w:val="24"/>
          <w:szCs w:val="24"/>
        </w:rPr>
        <w:t xml:space="preserve">. </w:t>
      </w:r>
    </w:p>
    <w:p w14:paraId="32E6A803" w14:textId="3ED028FB" w:rsidR="0071772C" w:rsidRDefault="00E4033B" w:rsidP="0071772C">
      <w:pPr>
        <w:spacing w:after="120" w:line="360" w:lineRule="auto"/>
        <w:jc w:val="both"/>
        <w:rPr>
          <w:rFonts w:ascii="Times New Roman" w:hAnsi="Times New Roman" w:cs="Times New Roman"/>
          <w:sz w:val="24"/>
          <w:szCs w:val="24"/>
        </w:rPr>
      </w:pPr>
      <w:r w:rsidRPr="0071772C">
        <w:rPr>
          <w:rFonts w:ascii="Times New Roman" w:hAnsi="Times New Roman" w:cs="Times New Roman"/>
          <w:sz w:val="24"/>
          <w:szCs w:val="24"/>
        </w:rPr>
        <w:t>Ponadto w celu zapewnienia przejrzystości i jasności przepisów proponuje się wprowadzenie definicji „użytkownika platformy udostępniania wideo”</w:t>
      </w:r>
      <w:r w:rsidR="00D92982" w:rsidRPr="0071772C">
        <w:rPr>
          <w:rFonts w:ascii="Times New Roman" w:hAnsi="Times New Roman" w:cs="Times New Roman"/>
          <w:sz w:val="24"/>
          <w:szCs w:val="24"/>
        </w:rPr>
        <w:t>.</w:t>
      </w:r>
      <w:r w:rsidR="00CB2983" w:rsidRPr="0071772C">
        <w:rPr>
          <w:rFonts w:ascii="Times New Roman" w:hAnsi="Times New Roman" w:cs="Times New Roman"/>
          <w:sz w:val="24"/>
          <w:szCs w:val="24"/>
        </w:rPr>
        <w:t xml:space="preserve"> </w:t>
      </w:r>
      <w:r w:rsidR="00D662BC" w:rsidRPr="0071772C">
        <w:rPr>
          <w:rFonts w:ascii="Times New Roman" w:hAnsi="Times New Roman" w:cs="Times New Roman"/>
          <w:sz w:val="24"/>
          <w:szCs w:val="24"/>
        </w:rPr>
        <w:t xml:space="preserve">Dyrektywa 2018/1808 nie zawiera odrębnej definicji tego pojęcia. Ustawa nie nakłada również obowiązków adresowanych bezpośrednio dotyczących tych podmiotów ani sankcji administracyjnych. </w:t>
      </w:r>
      <w:r w:rsidR="002D715A" w:rsidRPr="0071772C">
        <w:rPr>
          <w:rFonts w:ascii="Times New Roman" w:hAnsi="Times New Roman" w:cs="Times New Roman"/>
          <w:sz w:val="24"/>
          <w:szCs w:val="24"/>
        </w:rPr>
        <w:t>Należy jednak zauważyć, że użytkownicy platform udostępniania wideo</w:t>
      </w:r>
      <w:r w:rsidR="00457957">
        <w:rPr>
          <w:rFonts w:ascii="Times New Roman" w:hAnsi="Times New Roman" w:cs="Times New Roman"/>
          <w:sz w:val="24"/>
          <w:szCs w:val="24"/>
        </w:rPr>
        <w:t>,</w:t>
      </w:r>
      <w:r w:rsidR="002D715A" w:rsidRPr="0071772C">
        <w:rPr>
          <w:rFonts w:ascii="Times New Roman" w:hAnsi="Times New Roman" w:cs="Times New Roman"/>
          <w:sz w:val="24"/>
          <w:szCs w:val="24"/>
        </w:rPr>
        <w:t xml:space="preserve"> w związku nowymi przepisami</w:t>
      </w:r>
      <w:r w:rsidR="00457957">
        <w:rPr>
          <w:rFonts w:ascii="Times New Roman" w:hAnsi="Times New Roman" w:cs="Times New Roman"/>
          <w:sz w:val="24"/>
          <w:szCs w:val="24"/>
        </w:rPr>
        <w:t>,</w:t>
      </w:r>
      <w:r w:rsidR="002D715A" w:rsidRPr="0071772C">
        <w:rPr>
          <w:rFonts w:ascii="Times New Roman" w:hAnsi="Times New Roman" w:cs="Times New Roman"/>
          <w:sz w:val="24"/>
          <w:szCs w:val="24"/>
        </w:rPr>
        <w:t xml:space="preserve"> będą ponosili dodatkowe zobowiązania nakładane na nich w regulaminach opartych o przepisy ustawy</w:t>
      </w:r>
      <w:r w:rsidR="003D1DC8">
        <w:rPr>
          <w:rFonts w:ascii="Times New Roman" w:hAnsi="Times New Roman" w:cs="Times New Roman"/>
          <w:sz w:val="24"/>
          <w:szCs w:val="24"/>
        </w:rPr>
        <w:t xml:space="preserve"> o radiofonii i telewizji</w:t>
      </w:r>
      <w:r w:rsidR="002D715A" w:rsidRPr="0071772C">
        <w:rPr>
          <w:rFonts w:ascii="Times New Roman" w:hAnsi="Times New Roman" w:cs="Times New Roman"/>
          <w:sz w:val="24"/>
          <w:szCs w:val="24"/>
        </w:rPr>
        <w:t xml:space="preserve">, a także będą im przysługiwały nowe uprawnienia (np. możliwość skargi do KRRiT). Wprowadzenie takiej definicji w ustawie wydaje się więc wskazane. </w:t>
      </w:r>
      <w:r w:rsidR="00CB2983" w:rsidRPr="0071772C">
        <w:rPr>
          <w:rFonts w:ascii="Times New Roman" w:hAnsi="Times New Roman" w:cs="Times New Roman"/>
          <w:sz w:val="24"/>
          <w:szCs w:val="24"/>
        </w:rPr>
        <w:t>Użytkownik, w</w:t>
      </w:r>
      <w:r w:rsidR="00F70D08">
        <w:rPr>
          <w:rFonts w:ascii="Times New Roman" w:hAnsi="Times New Roman" w:cs="Times New Roman"/>
          <w:sz w:val="24"/>
          <w:szCs w:val="24"/>
        </w:rPr>
        <w:t> </w:t>
      </w:r>
      <w:r w:rsidR="00CB2983" w:rsidRPr="0071772C">
        <w:rPr>
          <w:rFonts w:ascii="Times New Roman" w:hAnsi="Times New Roman" w:cs="Times New Roman"/>
          <w:sz w:val="24"/>
          <w:szCs w:val="24"/>
        </w:rPr>
        <w:t xml:space="preserve">szczególności zamierzający umieszczać treści na platformie udostępniania wideo, ma bowiem wynikające z ustawy obowiązki. Za użytkownika platformy uznać należy każdy podmiot (niezależnie od formy prawnej), który umieszcza na platformie treści lub wyłącznie korzysta z niej jako odbiorca. </w:t>
      </w:r>
      <w:r w:rsidR="00A86C09" w:rsidRPr="0071772C">
        <w:rPr>
          <w:rFonts w:ascii="Times New Roman" w:hAnsi="Times New Roman" w:cs="Times New Roman"/>
          <w:sz w:val="24"/>
          <w:szCs w:val="24"/>
        </w:rPr>
        <w:t>Ustawa nakłada szczególne obowiązki na użytkowników umieszczających treści, przyznaje jednak pewne uprawnienia (np. do składania skarg) użytkownikom będący</w:t>
      </w:r>
      <w:r w:rsidR="004B2BF6" w:rsidRPr="0071772C">
        <w:rPr>
          <w:rFonts w:ascii="Times New Roman" w:hAnsi="Times New Roman" w:cs="Times New Roman"/>
          <w:sz w:val="24"/>
          <w:szCs w:val="24"/>
        </w:rPr>
        <w:t>m</w:t>
      </w:r>
      <w:r w:rsidR="00A86C09" w:rsidRPr="0071772C">
        <w:rPr>
          <w:rFonts w:ascii="Times New Roman" w:hAnsi="Times New Roman" w:cs="Times New Roman"/>
          <w:sz w:val="24"/>
          <w:szCs w:val="24"/>
        </w:rPr>
        <w:t xml:space="preserve"> odbiorcami treści zamieszczonych na platformie. </w:t>
      </w:r>
      <w:r w:rsidR="00D662BC" w:rsidRPr="0071772C" w:rsidDel="00D662BC">
        <w:rPr>
          <w:rFonts w:ascii="Times New Roman" w:hAnsi="Times New Roman" w:cs="Times New Roman"/>
          <w:sz w:val="24"/>
          <w:szCs w:val="24"/>
        </w:rPr>
        <w:t xml:space="preserve"> </w:t>
      </w:r>
    </w:p>
    <w:p w14:paraId="0589A7B6" w14:textId="3BC8B220" w:rsidR="00D92982" w:rsidRPr="0071772C" w:rsidRDefault="003D1DC8" w:rsidP="0071772C">
      <w:pPr>
        <w:pStyle w:val="Akapitzlist"/>
        <w:numPr>
          <w:ilvl w:val="2"/>
          <w:numId w:val="5"/>
        </w:numPr>
        <w:spacing w:after="12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 Jurysdykcja </w:t>
      </w:r>
    </w:p>
    <w:p w14:paraId="4F507913" w14:textId="52C0F61B" w:rsidR="008545BC" w:rsidRPr="006418BB" w:rsidRDefault="004140C6"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 xml:space="preserve">Znacząca część przedsiębiorców świadczących usługi polegające na dostarczaniu platform udostępniania wideo posiada siedzibę poza terytorium Unii Europejskiej. </w:t>
      </w:r>
      <w:r w:rsidR="00933A6A" w:rsidRPr="006418BB">
        <w:rPr>
          <w:rFonts w:ascii="Times New Roman" w:hAnsi="Times New Roman" w:cs="Times New Roman"/>
          <w:sz w:val="24"/>
          <w:szCs w:val="24"/>
        </w:rPr>
        <w:t xml:space="preserve">Obecnie obowiązującymi regulacjami </w:t>
      </w:r>
      <w:r w:rsidR="008545BC" w:rsidRPr="006418BB">
        <w:rPr>
          <w:rFonts w:ascii="Times New Roman" w:hAnsi="Times New Roman" w:cs="Times New Roman"/>
          <w:sz w:val="24"/>
          <w:szCs w:val="24"/>
        </w:rPr>
        <w:t xml:space="preserve">prawa unijnego </w:t>
      </w:r>
      <w:r w:rsidR="00933A6A" w:rsidRPr="006418BB">
        <w:rPr>
          <w:rFonts w:ascii="Times New Roman" w:hAnsi="Times New Roman" w:cs="Times New Roman"/>
          <w:sz w:val="24"/>
          <w:szCs w:val="24"/>
        </w:rPr>
        <w:t>(w szczególności dyrektywą 2000/31/WE) objęci są wyłącznie przedsiębiorcy posiadający siedzibę na terytorium Unii Europejskiej</w:t>
      </w:r>
      <w:r w:rsidR="00B32E77">
        <w:rPr>
          <w:rStyle w:val="Odwoanieprzypisudolnego"/>
          <w:rFonts w:ascii="Times New Roman" w:hAnsi="Times New Roman" w:cs="Times New Roman"/>
          <w:sz w:val="24"/>
          <w:szCs w:val="24"/>
        </w:rPr>
        <w:footnoteReference w:id="19"/>
      </w:r>
      <w:r w:rsidR="00F70D08" w:rsidRPr="005E55B4">
        <w:rPr>
          <w:rFonts w:ascii="Times New Roman" w:hAnsi="Times New Roman" w:cs="Times New Roman"/>
          <w:sz w:val="24"/>
          <w:szCs w:val="24"/>
          <w:vertAlign w:val="superscript"/>
        </w:rPr>
        <w:t>)</w:t>
      </w:r>
      <w:r w:rsidR="008545BC" w:rsidRPr="006418BB">
        <w:rPr>
          <w:rFonts w:ascii="Times New Roman" w:hAnsi="Times New Roman" w:cs="Times New Roman"/>
          <w:sz w:val="24"/>
          <w:szCs w:val="24"/>
        </w:rPr>
        <w:t xml:space="preserve">. </w:t>
      </w:r>
      <w:r w:rsidR="008545BC" w:rsidRPr="006418BB">
        <w:rPr>
          <w:rFonts w:ascii="Times New Roman" w:hAnsi="Times New Roman" w:cs="Times New Roman"/>
          <w:sz w:val="24"/>
          <w:szCs w:val="24"/>
        </w:rPr>
        <w:lastRenderedPageBreak/>
        <w:t xml:space="preserve">Podobnie regulacjami prawa polskiego (np. ustawa o radiofonii i telewizji, ustawa o świadczeniu usług drogą elektroniczną) objęci są co do zasady wyłącznie przedsiębiorcy posiadający siedzibę na terytorium Rzeczypospolitej Polskiej (oraz pod pewnymi warunkami przedsiębiorcy posiadający siedzibę w innym państwie członkowskim </w:t>
      </w:r>
      <w:r w:rsidR="00FB4A0C" w:rsidRPr="006418BB">
        <w:rPr>
          <w:rFonts w:ascii="Times New Roman" w:hAnsi="Times New Roman" w:cs="Times New Roman"/>
          <w:sz w:val="24"/>
          <w:szCs w:val="24"/>
        </w:rPr>
        <w:t>Unii Europejskiej</w:t>
      </w:r>
      <w:r w:rsidR="008545BC" w:rsidRPr="006418BB">
        <w:rPr>
          <w:rFonts w:ascii="Times New Roman" w:hAnsi="Times New Roman" w:cs="Times New Roman"/>
          <w:sz w:val="24"/>
          <w:szCs w:val="24"/>
        </w:rPr>
        <w:t>). Dyrektywa 2018/1808 dostrzega ten problem i uznaje, że „wskazane jest, by te same zasady miały również zastosowanie do dostawców platform udostępniania wideo, którzy nie mają siedziby w danym państwie członkowskim, w celu zapewnienia skuteczności środków ochrony małoletnich i ogółu społeczeństwa na mocy dyrektywy 2010/13/UE oraz w celu zapewnienia jak najbardziej wyrównanych szans, o ile dostawcy ci mają jednostkę dominującą albo zależną, mającą siedzibę w państwie członkowskim lub też są częścią grupy, której inna jednostka ma siedzibę w państwie członkowskim”</w:t>
      </w:r>
      <w:r w:rsidR="008545BC" w:rsidRPr="006418BB">
        <w:rPr>
          <w:rStyle w:val="Odwoanieprzypisudolnego"/>
          <w:rFonts w:ascii="Times New Roman" w:hAnsi="Times New Roman" w:cs="Times New Roman"/>
          <w:sz w:val="24"/>
          <w:szCs w:val="24"/>
        </w:rPr>
        <w:footnoteReference w:id="20"/>
      </w:r>
      <w:r w:rsidR="00F70D08" w:rsidRPr="005E55B4">
        <w:rPr>
          <w:rFonts w:ascii="Times New Roman" w:hAnsi="Times New Roman" w:cs="Times New Roman"/>
          <w:sz w:val="24"/>
          <w:szCs w:val="24"/>
          <w:vertAlign w:val="superscript"/>
        </w:rPr>
        <w:t>)</w:t>
      </w:r>
      <w:r w:rsidR="008545BC" w:rsidRPr="006418BB">
        <w:rPr>
          <w:rFonts w:ascii="Times New Roman" w:hAnsi="Times New Roman" w:cs="Times New Roman"/>
          <w:sz w:val="24"/>
          <w:szCs w:val="24"/>
        </w:rPr>
        <w:t xml:space="preserve">. Zaproponowany w dyrektywie sposób ustalania jurysdykcji wobec platform udostępniania wideo ma więc zapobiegać sytuacji, w której dany podmiot wyłącza się ze stosowania przepisów dyrektywy (i implementujących ją regulacji krajowych) tworząc strukturę przedsiębiorców mających siedzibę w </w:t>
      </w:r>
      <w:r w:rsidR="00C77EDB">
        <w:rPr>
          <w:rFonts w:ascii="Times New Roman" w:hAnsi="Times New Roman" w:cs="Times New Roman"/>
          <w:sz w:val="24"/>
          <w:szCs w:val="24"/>
        </w:rPr>
        <w:t>Unii Europejskiej</w:t>
      </w:r>
      <w:r w:rsidR="008545BC" w:rsidRPr="006418BB">
        <w:rPr>
          <w:rFonts w:ascii="Times New Roman" w:hAnsi="Times New Roman" w:cs="Times New Roman"/>
          <w:sz w:val="24"/>
          <w:szCs w:val="24"/>
        </w:rPr>
        <w:t xml:space="preserve"> i poza </w:t>
      </w:r>
      <w:r w:rsidR="00C77EDB">
        <w:rPr>
          <w:rFonts w:ascii="Times New Roman" w:hAnsi="Times New Roman" w:cs="Times New Roman"/>
          <w:sz w:val="24"/>
          <w:szCs w:val="24"/>
        </w:rPr>
        <w:t>nią</w:t>
      </w:r>
      <w:r w:rsidR="008545BC" w:rsidRPr="006418BB">
        <w:rPr>
          <w:rFonts w:ascii="Times New Roman" w:hAnsi="Times New Roman" w:cs="Times New Roman"/>
          <w:sz w:val="24"/>
          <w:szCs w:val="24"/>
        </w:rPr>
        <w:t xml:space="preserve">. </w:t>
      </w:r>
    </w:p>
    <w:p w14:paraId="31129559" w14:textId="4A7AE140" w:rsidR="00EB5BE3" w:rsidRPr="006418BB" w:rsidRDefault="008545BC"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 xml:space="preserve">Projektowany art. 1a ust. </w:t>
      </w:r>
      <w:r w:rsidR="00EF2648">
        <w:rPr>
          <w:rFonts w:ascii="Times New Roman" w:hAnsi="Times New Roman" w:cs="Times New Roman"/>
          <w:sz w:val="24"/>
          <w:szCs w:val="24"/>
        </w:rPr>
        <w:t>5</w:t>
      </w:r>
      <w:r w:rsidRPr="006418BB">
        <w:rPr>
          <w:rFonts w:ascii="Times New Roman" w:hAnsi="Times New Roman" w:cs="Times New Roman"/>
          <w:sz w:val="24"/>
          <w:szCs w:val="24"/>
        </w:rPr>
        <w:t xml:space="preserve"> ustawy o radiofonii i telewizji podtrzymuje zasadę wynikającą z art. 28a ust. 1 dyrektywy 2018/1808 i wskazuje, że jurysdykcji Rzeczypospolitej Polskiej podlegają dostawcy platform udostępniania wideo, którzy posiadają siedzibę na jej terytorium. Od powyższej zasady przewidziany jest wyjątek w projektowanym art. 1a ust. </w:t>
      </w:r>
      <w:r w:rsidR="00EF2648">
        <w:rPr>
          <w:rFonts w:ascii="Times New Roman" w:hAnsi="Times New Roman" w:cs="Times New Roman"/>
          <w:sz w:val="24"/>
          <w:szCs w:val="24"/>
        </w:rPr>
        <w:t>6</w:t>
      </w:r>
      <w:r w:rsidRPr="006418BB">
        <w:rPr>
          <w:rFonts w:ascii="Times New Roman" w:hAnsi="Times New Roman" w:cs="Times New Roman"/>
          <w:sz w:val="24"/>
          <w:szCs w:val="24"/>
        </w:rPr>
        <w:t xml:space="preserve">. </w:t>
      </w:r>
      <w:r w:rsidR="00EB5BE3" w:rsidRPr="006418BB">
        <w:rPr>
          <w:rFonts w:ascii="Times New Roman" w:hAnsi="Times New Roman" w:cs="Times New Roman"/>
          <w:sz w:val="24"/>
          <w:szCs w:val="24"/>
        </w:rPr>
        <w:t>Zgodnie z</w:t>
      </w:r>
      <w:r w:rsidR="00F70D08">
        <w:rPr>
          <w:rFonts w:ascii="Times New Roman" w:hAnsi="Times New Roman" w:cs="Times New Roman"/>
          <w:sz w:val="24"/>
          <w:szCs w:val="24"/>
        </w:rPr>
        <w:t> </w:t>
      </w:r>
      <w:r w:rsidR="00EB5BE3" w:rsidRPr="006418BB">
        <w:rPr>
          <w:rFonts w:ascii="Times New Roman" w:hAnsi="Times New Roman" w:cs="Times New Roman"/>
          <w:sz w:val="24"/>
          <w:szCs w:val="24"/>
        </w:rPr>
        <w:t>projektowanym przepisem (wdrażającym art. 28a ust. 2 dyrektywy 2018/1808) jurysdykcji Rzeczypospolitej Polskiej podlegają także podmioty, które nie posiadają siedziby na jej terytorium, ale posiadając siedzibę na terytorium dowolnego innego państwa</w:t>
      </w:r>
      <w:r w:rsidR="00FB4A0C">
        <w:rPr>
          <w:rFonts w:ascii="Times New Roman" w:hAnsi="Times New Roman" w:cs="Times New Roman"/>
          <w:sz w:val="24"/>
          <w:szCs w:val="24"/>
        </w:rPr>
        <w:t>,</w:t>
      </w:r>
      <w:r w:rsidR="00EB5BE3" w:rsidRPr="006418BB">
        <w:rPr>
          <w:rFonts w:ascii="Times New Roman" w:hAnsi="Times New Roman" w:cs="Times New Roman"/>
          <w:sz w:val="24"/>
          <w:szCs w:val="24"/>
        </w:rPr>
        <w:t xml:space="preserve"> posiada</w:t>
      </w:r>
      <w:r w:rsidR="004B2BF6">
        <w:rPr>
          <w:rFonts w:ascii="Times New Roman" w:hAnsi="Times New Roman" w:cs="Times New Roman"/>
          <w:sz w:val="24"/>
          <w:szCs w:val="24"/>
        </w:rPr>
        <w:t>ją</w:t>
      </w:r>
      <w:r w:rsidR="00EB5BE3" w:rsidRPr="006418BB">
        <w:rPr>
          <w:rFonts w:ascii="Times New Roman" w:hAnsi="Times New Roman" w:cs="Times New Roman"/>
          <w:sz w:val="24"/>
          <w:szCs w:val="24"/>
        </w:rPr>
        <w:t xml:space="preserve"> </w:t>
      </w:r>
      <w:r w:rsidR="00CF6EBD">
        <w:rPr>
          <w:rFonts w:ascii="Times New Roman" w:hAnsi="Times New Roman" w:cs="Times New Roman"/>
          <w:sz w:val="24"/>
          <w:szCs w:val="24"/>
        </w:rPr>
        <w:t xml:space="preserve">jednostkę dominującą, </w:t>
      </w:r>
      <w:r w:rsidR="00EB5BE3" w:rsidRPr="006418BB">
        <w:rPr>
          <w:rFonts w:ascii="Times New Roman" w:hAnsi="Times New Roman" w:cs="Times New Roman"/>
          <w:sz w:val="24"/>
          <w:szCs w:val="24"/>
        </w:rPr>
        <w:t>oddział</w:t>
      </w:r>
      <w:r w:rsidR="00B32E77">
        <w:rPr>
          <w:rFonts w:ascii="Times New Roman" w:hAnsi="Times New Roman" w:cs="Times New Roman"/>
          <w:sz w:val="24"/>
          <w:szCs w:val="24"/>
        </w:rPr>
        <w:t>, przedstawicielstwo</w:t>
      </w:r>
      <w:r w:rsidR="00EB5BE3" w:rsidRPr="006418BB">
        <w:rPr>
          <w:rFonts w:ascii="Times New Roman" w:hAnsi="Times New Roman" w:cs="Times New Roman"/>
          <w:sz w:val="24"/>
          <w:szCs w:val="24"/>
        </w:rPr>
        <w:t xml:space="preserve"> lub jednostkę zależną na terytorium Rzeczypospolitej Polskiej. Pozostawienie takiej regulacji skutkowałoby powstaniem sporów dotyczących jurysdykcji między państwami członkowskimi </w:t>
      </w:r>
      <w:r w:rsidR="00FB4A0C" w:rsidRPr="006418BB">
        <w:rPr>
          <w:rFonts w:ascii="Times New Roman" w:hAnsi="Times New Roman" w:cs="Times New Roman"/>
          <w:sz w:val="24"/>
          <w:szCs w:val="24"/>
        </w:rPr>
        <w:t>Unii Europejskiej</w:t>
      </w:r>
      <w:r w:rsidR="00EB5BE3" w:rsidRPr="006418BB">
        <w:rPr>
          <w:rFonts w:ascii="Times New Roman" w:hAnsi="Times New Roman" w:cs="Times New Roman"/>
          <w:sz w:val="24"/>
          <w:szCs w:val="24"/>
        </w:rPr>
        <w:t xml:space="preserve">. Globalni dostawcy platform udostępniania wideo posiadają bowiem swoje biura, oddziały oraz innego rodzaju jednostki zależne w wielu państwach członkowskich </w:t>
      </w:r>
      <w:r w:rsidR="00FB4A0C" w:rsidRPr="006418BB">
        <w:rPr>
          <w:rFonts w:ascii="Times New Roman" w:hAnsi="Times New Roman" w:cs="Times New Roman"/>
          <w:sz w:val="24"/>
          <w:szCs w:val="24"/>
        </w:rPr>
        <w:t>Unii Europejskiej</w:t>
      </w:r>
      <w:r w:rsidR="00EB5BE3" w:rsidRPr="006418BB">
        <w:rPr>
          <w:rFonts w:ascii="Times New Roman" w:hAnsi="Times New Roman" w:cs="Times New Roman"/>
          <w:sz w:val="24"/>
          <w:szCs w:val="24"/>
        </w:rPr>
        <w:t xml:space="preserve">. Jurysdykcji Rzeczypospolitej Polskiej nie mogą więc podlegać wszyscy tego typu dostawcy platform udostępniania wideo. Nie będą jej podlegać tacy dostawcy, którzy co prawda mają </w:t>
      </w:r>
      <w:r w:rsidR="00CF6EBD">
        <w:rPr>
          <w:rFonts w:ascii="Times New Roman" w:hAnsi="Times New Roman" w:cs="Times New Roman"/>
          <w:sz w:val="24"/>
          <w:szCs w:val="24"/>
        </w:rPr>
        <w:t xml:space="preserve">jednostkę dominującą, </w:t>
      </w:r>
      <w:r w:rsidR="00EB5BE3" w:rsidRPr="006418BB">
        <w:rPr>
          <w:rFonts w:ascii="Times New Roman" w:hAnsi="Times New Roman" w:cs="Times New Roman"/>
          <w:sz w:val="24"/>
          <w:szCs w:val="24"/>
        </w:rPr>
        <w:t xml:space="preserve">oddział lub innego rodzaju jednostkę zależną na terytorium Rzeczypospolitej Polskiej, ale posiadają siedzibę na terytorium innego państwa członkowskiego </w:t>
      </w:r>
      <w:r w:rsidR="00FB4A0C" w:rsidRPr="006418BB">
        <w:rPr>
          <w:rFonts w:ascii="Times New Roman" w:hAnsi="Times New Roman" w:cs="Times New Roman"/>
          <w:sz w:val="24"/>
          <w:szCs w:val="24"/>
        </w:rPr>
        <w:t>Unii Europejskiej</w:t>
      </w:r>
      <w:r w:rsidR="00EB5BE3" w:rsidRPr="006418BB">
        <w:rPr>
          <w:rFonts w:ascii="Times New Roman" w:hAnsi="Times New Roman" w:cs="Times New Roman"/>
          <w:sz w:val="24"/>
          <w:szCs w:val="24"/>
        </w:rPr>
        <w:t>, także je</w:t>
      </w:r>
      <w:r w:rsidR="00FB4A0C">
        <w:rPr>
          <w:rFonts w:ascii="Times New Roman" w:hAnsi="Times New Roman" w:cs="Times New Roman"/>
          <w:sz w:val="24"/>
          <w:szCs w:val="24"/>
        </w:rPr>
        <w:t>że</w:t>
      </w:r>
      <w:r w:rsidR="00EB5BE3" w:rsidRPr="006418BB">
        <w:rPr>
          <w:rFonts w:ascii="Times New Roman" w:hAnsi="Times New Roman" w:cs="Times New Roman"/>
          <w:sz w:val="24"/>
          <w:szCs w:val="24"/>
        </w:rPr>
        <w:t xml:space="preserve">li posiadają oddział lub </w:t>
      </w:r>
      <w:r w:rsidR="006B504A" w:rsidRPr="006418BB">
        <w:rPr>
          <w:rFonts w:ascii="Times New Roman" w:hAnsi="Times New Roman" w:cs="Times New Roman"/>
          <w:sz w:val="24"/>
          <w:szCs w:val="24"/>
        </w:rPr>
        <w:t xml:space="preserve">jednostkę zależną na terytorium innego </w:t>
      </w:r>
      <w:r w:rsidR="006B504A" w:rsidRPr="006418BB">
        <w:rPr>
          <w:rFonts w:ascii="Times New Roman" w:hAnsi="Times New Roman" w:cs="Times New Roman"/>
          <w:sz w:val="24"/>
          <w:szCs w:val="24"/>
        </w:rPr>
        <w:lastRenderedPageBreak/>
        <w:t xml:space="preserve">państwa członkowskiego </w:t>
      </w:r>
      <w:r w:rsidR="00FB4A0C" w:rsidRPr="006418BB">
        <w:rPr>
          <w:rFonts w:ascii="Times New Roman" w:hAnsi="Times New Roman" w:cs="Times New Roman"/>
          <w:sz w:val="24"/>
          <w:szCs w:val="24"/>
        </w:rPr>
        <w:t>Unii Europejskiej</w:t>
      </w:r>
      <w:r w:rsidR="006B504A" w:rsidRPr="006418BB">
        <w:rPr>
          <w:rFonts w:ascii="Times New Roman" w:hAnsi="Times New Roman" w:cs="Times New Roman"/>
          <w:sz w:val="24"/>
          <w:szCs w:val="24"/>
        </w:rPr>
        <w:t>, a oddział ten lub jednostka zależna została założona wcześniej i</w:t>
      </w:r>
      <w:r w:rsidR="00F70D08">
        <w:rPr>
          <w:rFonts w:ascii="Times New Roman" w:hAnsi="Times New Roman" w:cs="Times New Roman"/>
          <w:sz w:val="24"/>
          <w:szCs w:val="24"/>
        </w:rPr>
        <w:t> </w:t>
      </w:r>
      <w:r w:rsidR="006B504A" w:rsidRPr="006418BB">
        <w:rPr>
          <w:rFonts w:ascii="Times New Roman" w:hAnsi="Times New Roman" w:cs="Times New Roman"/>
          <w:sz w:val="24"/>
          <w:szCs w:val="24"/>
        </w:rPr>
        <w:t>w dalszym ciągu posiada faktyczny i trwały związek z gospodarką tego państwa członkowskiego (</w:t>
      </w:r>
      <w:r w:rsidR="00B32E77">
        <w:rPr>
          <w:rFonts w:ascii="Times New Roman" w:hAnsi="Times New Roman" w:cs="Times New Roman"/>
          <w:sz w:val="24"/>
          <w:szCs w:val="24"/>
        </w:rPr>
        <w:t xml:space="preserve">co wdraża </w:t>
      </w:r>
      <w:r w:rsidR="006B504A" w:rsidRPr="006418BB">
        <w:rPr>
          <w:rFonts w:ascii="Times New Roman" w:hAnsi="Times New Roman" w:cs="Times New Roman"/>
          <w:sz w:val="24"/>
          <w:szCs w:val="24"/>
        </w:rPr>
        <w:t>art. 28a ust. 3</w:t>
      </w:r>
      <w:r w:rsidR="00FB4A0C">
        <w:rPr>
          <w:rFonts w:ascii="Times New Roman" w:hAnsi="Times New Roman" w:cs="Times New Roman"/>
          <w:sz w:val="24"/>
          <w:szCs w:val="24"/>
        </w:rPr>
        <w:t>–</w:t>
      </w:r>
      <w:r w:rsidR="006B504A" w:rsidRPr="006418BB">
        <w:rPr>
          <w:rFonts w:ascii="Times New Roman" w:hAnsi="Times New Roman" w:cs="Times New Roman"/>
          <w:sz w:val="24"/>
          <w:szCs w:val="24"/>
        </w:rPr>
        <w:t>4 dyrektywy</w:t>
      </w:r>
      <w:r w:rsidR="00B32E77">
        <w:rPr>
          <w:rFonts w:ascii="Times New Roman" w:hAnsi="Times New Roman" w:cs="Times New Roman"/>
          <w:sz w:val="24"/>
          <w:szCs w:val="24"/>
        </w:rPr>
        <w:t xml:space="preserve"> 2018/1808</w:t>
      </w:r>
      <w:r w:rsidR="006B504A" w:rsidRPr="006418BB">
        <w:rPr>
          <w:rFonts w:ascii="Times New Roman" w:hAnsi="Times New Roman" w:cs="Times New Roman"/>
          <w:sz w:val="24"/>
          <w:szCs w:val="24"/>
        </w:rPr>
        <w:t xml:space="preserve">). </w:t>
      </w:r>
    </w:p>
    <w:p w14:paraId="68809DF4" w14:textId="67203C9F" w:rsidR="006B504A" w:rsidRPr="006418BB" w:rsidRDefault="006B504A"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Powyższe regulacje zapewniają, że polskiej jurysdykcji podlegać będą nawet dostawcy platform udostępniania wideo, którzy mają siedzibę poza terytorium Unii Europejskiej, a</w:t>
      </w:r>
      <w:r w:rsidR="00F70D08">
        <w:rPr>
          <w:rFonts w:ascii="Times New Roman" w:hAnsi="Times New Roman" w:cs="Times New Roman"/>
          <w:sz w:val="24"/>
          <w:szCs w:val="24"/>
        </w:rPr>
        <w:t> </w:t>
      </w:r>
      <w:r w:rsidRPr="006418BB">
        <w:rPr>
          <w:rFonts w:ascii="Times New Roman" w:hAnsi="Times New Roman" w:cs="Times New Roman"/>
          <w:sz w:val="24"/>
          <w:szCs w:val="24"/>
        </w:rPr>
        <w:t xml:space="preserve">prowadzą działalność na terytorium </w:t>
      </w:r>
      <w:r w:rsidR="007A0F26">
        <w:rPr>
          <w:rFonts w:ascii="Times New Roman" w:hAnsi="Times New Roman" w:cs="Times New Roman"/>
          <w:sz w:val="24"/>
          <w:szCs w:val="24"/>
        </w:rPr>
        <w:t>Rzeczypospolitej Polskiej</w:t>
      </w:r>
      <w:r w:rsidR="007A0F26" w:rsidRPr="006418BB" w:rsidDel="007A0F26">
        <w:rPr>
          <w:rFonts w:ascii="Times New Roman" w:hAnsi="Times New Roman" w:cs="Times New Roman"/>
          <w:sz w:val="24"/>
          <w:szCs w:val="24"/>
        </w:rPr>
        <w:t xml:space="preserve"> </w:t>
      </w:r>
      <w:r w:rsidRPr="006418BB">
        <w:rPr>
          <w:rFonts w:ascii="Times New Roman" w:hAnsi="Times New Roman" w:cs="Times New Roman"/>
          <w:sz w:val="24"/>
          <w:szCs w:val="24"/>
        </w:rPr>
        <w:t>i adresują swoje usługi do odbiorców w Polsce. W</w:t>
      </w:r>
      <w:r w:rsidR="00F70D08">
        <w:rPr>
          <w:rFonts w:ascii="Times New Roman" w:hAnsi="Times New Roman" w:cs="Times New Roman"/>
          <w:sz w:val="24"/>
          <w:szCs w:val="24"/>
        </w:rPr>
        <w:t> </w:t>
      </w:r>
      <w:r w:rsidRPr="006418BB">
        <w:rPr>
          <w:rFonts w:ascii="Times New Roman" w:hAnsi="Times New Roman" w:cs="Times New Roman"/>
          <w:sz w:val="24"/>
          <w:szCs w:val="24"/>
        </w:rPr>
        <w:t>przypadku gdy tacy dostawcy są silniej związani z innym państwem członkowskim (wcześniej rozpoczęli tam działalność)</w:t>
      </w:r>
      <w:r w:rsidR="00FB4A0C">
        <w:rPr>
          <w:rFonts w:ascii="Times New Roman" w:hAnsi="Times New Roman" w:cs="Times New Roman"/>
          <w:sz w:val="24"/>
          <w:szCs w:val="24"/>
        </w:rPr>
        <w:t>,</w:t>
      </w:r>
      <w:r w:rsidRPr="006418BB">
        <w:rPr>
          <w:rFonts w:ascii="Times New Roman" w:hAnsi="Times New Roman" w:cs="Times New Roman"/>
          <w:sz w:val="24"/>
          <w:szCs w:val="24"/>
        </w:rPr>
        <w:t xml:space="preserve"> podlegać oni będą jurysdykcji tego państwa członkowskiego </w:t>
      </w:r>
      <w:r w:rsidR="00AB6C87" w:rsidRPr="006418BB">
        <w:rPr>
          <w:rFonts w:ascii="Times New Roman" w:hAnsi="Times New Roman" w:cs="Times New Roman"/>
          <w:sz w:val="24"/>
          <w:szCs w:val="24"/>
        </w:rPr>
        <w:t xml:space="preserve">i zobowiązani będą do stosowania przepisów dyrektywy 2018/1808 oraz implementujących ją regulacji przyjętych w tym państwie członkowskim. </w:t>
      </w:r>
    </w:p>
    <w:p w14:paraId="127B9237" w14:textId="6947B187" w:rsidR="00AB6C87" w:rsidRPr="004D6A49" w:rsidRDefault="00AB6C87" w:rsidP="00971D44">
      <w:pPr>
        <w:pStyle w:val="Akapitzlist"/>
        <w:numPr>
          <w:ilvl w:val="2"/>
          <w:numId w:val="5"/>
        </w:numPr>
        <w:spacing w:after="120" w:line="360" w:lineRule="auto"/>
        <w:jc w:val="both"/>
        <w:rPr>
          <w:rFonts w:ascii="Times New Roman" w:hAnsi="Times New Roman" w:cs="Times New Roman"/>
          <w:b/>
          <w:sz w:val="24"/>
          <w:szCs w:val="24"/>
        </w:rPr>
      </w:pPr>
      <w:r w:rsidRPr="004D6A49">
        <w:rPr>
          <w:rFonts w:ascii="Times New Roman" w:hAnsi="Times New Roman" w:cs="Times New Roman"/>
          <w:b/>
          <w:sz w:val="24"/>
          <w:szCs w:val="24"/>
        </w:rPr>
        <w:t>Regulacje dotyczące działalności platform udostępniania wideo</w:t>
      </w:r>
    </w:p>
    <w:p w14:paraId="4C700D59" w14:textId="0E99E164" w:rsidR="00AB6C87" w:rsidRDefault="00F6009E"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Obowiązki</w:t>
      </w:r>
      <w:r w:rsidR="00420626">
        <w:rPr>
          <w:rFonts w:ascii="Times New Roman" w:hAnsi="Times New Roman" w:cs="Times New Roman"/>
          <w:sz w:val="24"/>
          <w:szCs w:val="24"/>
        </w:rPr>
        <w:t>,</w:t>
      </w:r>
      <w:r w:rsidRPr="006418BB">
        <w:rPr>
          <w:rFonts w:ascii="Times New Roman" w:hAnsi="Times New Roman" w:cs="Times New Roman"/>
          <w:sz w:val="24"/>
          <w:szCs w:val="24"/>
        </w:rPr>
        <w:t xml:space="preserve"> jakie państwa członkowskie mogą nakładać na dostawców platform udostępniania wideo</w:t>
      </w:r>
      <w:r w:rsidR="00420626">
        <w:rPr>
          <w:rFonts w:ascii="Times New Roman" w:hAnsi="Times New Roman" w:cs="Times New Roman"/>
          <w:sz w:val="24"/>
          <w:szCs w:val="24"/>
        </w:rPr>
        <w:t>,</w:t>
      </w:r>
      <w:r w:rsidRPr="006418BB">
        <w:rPr>
          <w:rFonts w:ascii="Times New Roman" w:hAnsi="Times New Roman" w:cs="Times New Roman"/>
          <w:sz w:val="24"/>
          <w:szCs w:val="24"/>
        </w:rPr>
        <w:t xml:space="preserve"> wynikają z art. 28b dyrektywy 2018/1808. Obowiązki te mają być wdrożone i oceniane przez państwa członkowskie</w:t>
      </w:r>
      <w:r w:rsidR="009118FB">
        <w:rPr>
          <w:rFonts w:ascii="Times New Roman" w:hAnsi="Times New Roman" w:cs="Times New Roman"/>
          <w:sz w:val="24"/>
          <w:szCs w:val="24"/>
        </w:rPr>
        <w:t xml:space="preserve"> Unii Europejskiej</w:t>
      </w:r>
      <w:r w:rsidRPr="006418BB">
        <w:rPr>
          <w:rFonts w:ascii="Times New Roman" w:hAnsi="Times New Roman" w:cs="Times New Roman"/>
          <w:sz w:val="24"/>
          <w:szCs w:val="24"/>
        </w:rPr>
        <w:t>, które</w:t>
      </w:r>
      <w:r w:rsidR="00420626">
        <w:rPr>
          <w:rFonts w:ascii="Times New Roman" w:hAnsi="Times New Roman" w:cs="Times New Roman"/>
          <w:sz w:val="24"/>
          <w:szCs w:val="24"/>
        </w:rPr>
        <w:t>,</w:t>
      </w:r>
      <w:r w:rsidRPr="006418BB">
        <w:rPr>
          <w:rFonts w:ascii="Times New Roman" w:hAnsi="Times New Roman" w:cs="Times New Roman"/>
          <w:sz w:val="24"/>
          <w:szCs w:val="24"/>
        </w:rPr>
        <w:t xml:space="preserve"> wdrażając je</w:t>
      </w:r>
      <w:r w:rsidR="00420626">
        <w:rPr>
          <w:rFonts w:ascii="Times New Roman" w:hAnsi="Times New Roman" w:cs="Times New Roman"/>
          <w:sz w:val="24"/>
          <w:szCs w:val="24"/>
        </w:rPr>
        <w:t>,</w:t>
      </w:r>
      <w:r w:rsidRPr="006418BB">
        <w:rPr>
          <w:rFonts w:ascii="Times New Roman" w:hAnsi="Times New Roman" w:cs="Times New Roman"/>
          <w:sz w:val="24"/>
          <w:szCs w:val="24"/>
        </w:rPr>
        <w:t xml:space="preserve"> mogą wprowadzić bardziej szczegółowe lub surowsze środki niż przewidziane przez </w:t>
      </w:r>
      <w:r w:rsidR="008C790C">
        <w:rPr>
          <w:rFonts w:ascii="Times New Roman" w:hAnsi="Times New Roman" w:cs="Times New Roman"/>
          <w:sz w:val="24"/>
          <w:szCs w:val="24"/>
        </w:rPr>
        <w:t xml:space="preserve">art. 28b ust. 6 </w:t>
      </w:r>
      <w:r w:rsidRPr="006418BB">
        <w:rPr>
          <w:rFonts w:ascii="Times New Roman" w:hAnsi="Times New Roman" w:cs="Times New Roman"/>
          <w:sz w:val="24"/>
          <w:szCs w:val="24"/>
        </w:rPr>
        <w:t xml:space="preserve">dyrektywy 2018/1808. </w:t>
      </w:r>
      <w:r w:rsidR="00F236F2">
        <w:rPr>
          <w:rFonts w:ascii="Times New Roman" w:hAnsi="Times New Roman" w:cs="Times New Roman"/>
          <w:sz w:val="24"/>
          <w:szCs w:val="24"/>
        </w:rPr>
        <w:t>Projektowana ustawa</w:t>
      </w:r>
      <w:r w:rsidR="00420626">
        <w:rPr>
          <w:rFonts w:ascii="Times New Roman" w:hAnsi="Times New Roman" w:cs="Times New Roman"/>
          <w:sz w:val="24"/>
          <w:szCs w:val="24"/>
        </w:rPr>
        <w:t>,</w:t>
      </w:r>
      <w:r w:rsidR="00F236F2">
        <w:rPr>
          <w:rFonts w:ascii="Times New Roman" w:hAnsi="Times New Roman" w:cs="Times New Roman"/>
          <w:sz w:val="24"/>
          <w:szCs w:val="24"/>
        </w:rPr>
        <w:t xml:space="preserve"> wdrażając obowiązk</w:t>
      </w:r>
      <w:r w:rsidR="00357852">
        <w:rPr>
          <w:rFonts w:ascii="Times New Roman" w:hAnsi="Times New Roman" w:cs="Times New Roman"/>
          <w:sz w:val="24"/>
          <w:szCs w:val="24"/>
        </w:rPr>
        <w:t>i</w:t>
      </w:r>
      <w:r w:rsidR="00F236F2">
        <w:rPr>
          <w:rFonts w:ascii="Times New Roman" w:hAnsi="Times New Roman" w:cs="Times New Roman"/>
          <w:sz w:val="24"/>
          <w:szCs w:val="24"/>
        </w:rPr>
        <w:t xml:space="preserve"> dostawców platform udostępniania wideo</w:t>
      </w:r>
      <w:r w:rsidR="00420626">
        <w:rPr>
          <w:rFonts w:ascii="Times New Roman" w:hAnsi="Times New Roman" w:cs="Times New Roman"/>
          <w:sz w:val="24"/>
          <w:szCs w:val="24"/>
        </w:rPr>
        <w:t>,</w:t>
      </w:r>
      <w:r w:rsidR="00F236F2">
        <w:rPr>
          <w:rFonts w:ascii="Times New Roman" w:hAnsi="Times New Roman" w:cs="Times New Roman"/>
          <w:sz w:val="24"/>
          <w:szCs w:val="24"/>
        </w:rPr>
        <w:t xml:space="preserve"> proponuje podobne podejście regulacyjne do obowiązujących obecnie zasad regulacji audiowizualnych usług medialnych na żądanie. Projekt zakłada więc nakładanie na dostawców platform udostępniania wideo ogólnych obowiązków w drodze przepisów ustawy, pozostawiając ich dalsze doprecyzowanie aktom samoregulacyjnym</w:t>
      </w:r>
      <w:r w:rsidR="00F236F2">
        <w:rPr>
          <w:rStyle w:val="Odwoanieprzypisudolnego"/>
          <w:rFonts w:ascii="Times New Roman" w:hAnsi="Times New Roman" w:cs="Times New Roman"/>
          <w:sz w:val="24"/>
          <w:szCs w:val="24"/>
        </w:rPr>
        <w:footnoteReference w:id="21"/>
      </w:r>
      <w:r w:rsidR="00696A37" w:rsidRPr="00FC3EB4">
        <w:rPr>
          <w:rFonts w:ascii="Times New Roman" w:hAnsi="Times New Roman" w:cs="Times New Roman"/>
          <w:sz w:val="24"/>
          <w:szCs w:val="24"/>
          <w:vertAlign w:val="superscript"/>
        </w:rPr>
        <w:t>)</w:t>
      </w:r>
      <w:r w:rsidR="00F236F2">
        <w:rPr>
          <w:rFonts w:ascii="Times New Roman" w:hAnsi="Times New Roman" w:cs="Times New Roman"/>
          <w:sz w:val="24"/>
          <w:szCs w:val="24"/>
        </w:rPr>
        <w:t xml:space="preserve"> lub rozporządzeniom KRRiT. Proponowane rozporządzenia KRRiT co do zasady mają charakter fakultatywny</w:t>
      </w:r>
      <w:r w:rsidR="00F236F2">
        <w:rPr>
          <w:rStyle w:val="Odwoanieprzypisudolnego"/>
          <w:rFonts w:ascii="Times New Roman" w:hAnsi="Times New Roman" w:cs="Times New Roman"/>
          <w:sz w:val="24"/>
          <w:szCs w:val="24"/>
        </w:rPr>
        <w:footnoteReference w:id="22"/>
      </w:r>
      <w:r w:rsidR="00696A37" w:rsidRPr="00FC3EB4">
        <w:rPr>
          <w:rFonts w:ascii="Times New Roman" w:hAnsi="Times New Roman" w:cs="Times New Roman"/>
          <w:sz w:val="24"/>
          <w:szCs w:val="24"/>
          <w:vertAlign w:val="superscript"/>
        </w:rPr>
        <w:t>)</w:t>
      </w:r>
      <w:r w:rsidR="00F236F2">
        <w:rPr>
          <w:rFonts w:ascii="Times New Roman" w:hAnsi="Times New Roman" w:cs="Times New Roman"/>
          <w:sz w:val="24"/>
          <w:szCs w:val="24"/>
        </w:rPr>
        <w:t xml:space="preserve"> – od oceny KRRiT jako organu regulacyjnego będzie </w:t>
      </w:r>
      <w:r w:rsidR="00C77EDB">
        <w:rPr>
          <w:rFonts w:ascii="Times New Roman" w:hAnsi="Times New Roman" w:cs="Times New Roman"/>
          <w:sz w:val="24"/>
          <w:szCs w:val="24"/>
        </w:rPr>
        <w:t>więc zależało</w:t>
      </w:r>
      <w:r w:rsidR="00420626">
        <w:rPr>
          <w:rFonts w:ascii="Times New Roman" w:hAnsi="Times New Roman" w:cs="Times New Roman"/>
          <w:sz w:val="24"/>
          <w:szCs w:val="24"/>
        </w:rPr>
        <w:t>,</w:t>
      </w:r>
      <w:r w:rsidR="00C77EDB">
        <w:rPr>
          <w:rFonts w:ascii="Times New Roman" w:hAnsi="Times New Roman" w:cs="Times New Roman"/>
          <w:sz w:val="24"/>
          <w:szCs w:val="24"/>
        </w:rPr>
        <w:t xml:space="preserve"> </w:t>
      </w:r>
      <w:r w:rsidR="00F236F2">
        <w:rPr>
          <w:rFonts w:ascii="Times New Roman" w:hAnsi="Times New Roman" w:cs="Times New Roman"/>
          <w:sz w:val="24"/>
          <w:szCs w:val="24"/>
        </w:rPr>
        <w:t xml:space="preserve">czy dana kwestia pozostawiona do ewentualnej regulacji jest dostatecznie uregulowana w drodze kodeksu dobrych praktyk czy wymaga interwencji w formie rozporządzenia. </w:t>
      </w:r>
      <w:r w:rsidR="00455E4F">
        <w:rPr>
          <w:rFonts w:ascii="Times New Roman" w:hAnsi="Times New Roman" w:cs="Times New Roman"/>
          <w:sz w:val="24"/>
          <w:szCs w:val="24"/>
        </w:rPr>
        <w:t xml:space="preserve">Należy więc zauważyć, że mimo pozostawienia rynkowi platform udostępniania wideo szerokiej swobody w zakresie dalszej regulacji tego rynku w formie aktów samoregulacyjnych, swoboda ta jest ograniczona możliwą interwencją regulatora. W przypadku uznania przez KRRiT, że dany akt samoregulacyjny jest nieskuteczny bądź przyjęte w nim rozwiązania niedostatecznie chronią </w:t>
      </w:r>
      <w:r w:rsidR="00455E4F">
        <w:rPr>
          <w:rFonts w:ascii="Times New Roman" w:hAnsi="Times New Roman" w:cs="Times New Roman"/>
          <w:sz w:val="24"/>
          <w:szCs w:val="24"/>
        </w:rPr>
        <w:lastRenderedPageBreak/>
        <w:t xml:space="preserve">użytkowników platform udostępniania wideo, będzie ona upoważniona do wydania rozporządzenia w zakwestionowanym zakresie. </w:t>
      </w:r>
    </w:p>
    <w:p w14:paraId="337BB7C4" w14:textId="5B3D0DD1" w:rsidR="00455E4F" w:rsidRPr="006418BB" w:rsidRDefault="00455E4F" w:rsidP="004D6A4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Mając na uwadze możliwość zastępowania nieskutecznych kodeksów dobrych praktyk przez rozporządzenia KRRiT, a także fakt, iż KRRiT może inspirować powstawanie kodeksów oraz uczestniczyć w ich tworzeniu</w:t>
      </w:r>
      <w:r>
        <w:rPr>
          <w:rStyle w:val="Odwoanieprzypisudolnego"/>
          <w:rFonts w:ascii="Times New Roman" w:hAnsi="Times New Roman" w:cs="Times New Roman"/>
          <w:sz w:val="24"/>
          <w:szCs w:val="24"/>
        </w:rPr>
        <w:footnoteReference w:id="23"/>
      </w:r>
      <w:r w:rsidR="00696A37" w:rsidRPr="00FC3EB4">
        <w:rPr>
          <w:rFonts w:ascii="Times New Roman" w:hAnsi="Times New Roman" w:cs="Times New Roman"/>
          <w:sz w:val="24"/>
          <w:szCs w:val="24"/>
          <w:vertAlign w:val="superscript"/>
        </w:rPr>
        <w:t>)</w:t>
      </w:r>
      <w:r w:rsidR="00883B15" w:rsidRPr="00883B15">
        <w:rPr>
          <w:rFonts w:ascii="Times New Roman" w:hAnsi="Times New Roman" w:cs="Times New Roman"/>
          <w:sz w:val="24"/>
          <w:szCs w:val="24"/>
        </w:rPr>
        <w:t>,</w:t>
      </w:r>
      <w:r>
        <w:rPr>
          <w:rFonts w:ascii="Times New Roman" w:hAnsi="Times New Roman" w:cs="Times New Roman"/>
          <w:sz w:val="24"/>
          <w:szCs w:val="24"/>
        </w:rPr>
        <w:t xml:space="preserve"> przyjęty model regulacyjny ma </w:t>
      </w:r>
      <w:r w:rsidRPr="00455E4F">
        <w:rPr>
          <w:rFonts w:ascii="Times New Roman" w:hAnsi="Times New Roman" w:cs="Times New Roman"/>
          <w:i/>
          <w:sz w:val="24"/>
          <w:szCs w:val="24"/>
        </w:rPr>
        <w:t>de facto</w:t>
      </w:r>
      <w:r>
        <w:rPr>
          <w:rFonts w:ascii="Times New Roman" w:hAnsi="Times New Roman" w:cs="Times New Roman"/>
          <w:sz w:val="24"/>
          <w:szCs w:val="24"/>
        </w:rPr>
        <w:t xml:space="preserve"> charakter współregulacyjny. </w:t>
      </w:r>
    </w:p>
    <w:p w14:paraId="40AC6EBD" w14:textId="56CB4C1C" w:rsidR="00F6009E" w:rsidRPr="006418BB" w:rsidRDefault="00F6009E"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Szczegółowe regulacje dotyczące działalności platform udostępniania wideo, podlegających jurysdykcji polskiej zamieszczone zostały w projektowanym rozdziale 6b ustawy o radiofonii i telewizji.</w:t>
      </w:r>
    </w:p>
    <w:p w14:paraId="3BA4A128" w14:textId="160A597B" w:rsidR="00F6009E" w:rsidRPr="006418BB" w:rsidRDefault="00F6009E"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Projektowan</w:t>
      </w:r>
      <w:r w:rsidR="000A5407">
        <w:rPr>
          <w:rFonts w:ascii="Times New Roman" w:hAnsi="Times New Roman" w:cs="Times New Roman"/>
          <w:sz w:val="24"/>
          <w:szCs w:val="24"/>
        </w:rPr>
        <w:t>y</w:t>
      </w:r>
      <w:r w:rsidRPr="006418BB">
        <w:rPr>
          <w:rFonts w:ascii="Times New Roman" w:hAnsi="Times New Roman" w:cs="Times New Roman"/>
          <w:sz w:val="24"/>
          <w:szCs w:val="24"/>
        </w:rPr>
        <w:t xml:space="preserve"> </w:t>
      </w:r>
      <w:r w:rsidR="00357852">
        <w:rPr>
          <w:rFonts w:ascii="Times New Roman" w:hAnsi="Times New Roman" w:cs="Times New Roman"/>
          <w:sz w:val="24"/>
          <w:szCs w:val="24"/>
        </w:rPr>
        <w:t xml:space="preserve">art. </w:t>
      </w:r>
      <w:r w:rsidRPr="006418BB">
        <w:rPr>
          <w:rFonts w:ascii="Times New Roman" w:hAnsi="Times New Roman" w:cs="Times New Roman"/>
          <w:sz w:val="24"/>
          <w:szCs w:val="24"/>
        </w:rPr>
        <w:t>47</w:t>
      </w:r>
      <w:r w:rsidR="00FB230B">
        <w:rPr>
          <w:rFonts w:ascii="Times New Roman" w:hAnsi="Times New Roman" w:cs="Times New Roman"/>
          <w:sz w:val="24"/>
          <w:szCs w:val="24"/>
        </w:rPr>
        <w:t>l</w:t>
      </w:r>
      <w:r w:rsidRPr="006418BB">
        <w:rPr>
          <w:rFonts w:ascii="Times New Roman" w:hAnsi="Times New Roman" w:cs="Times New Roman"/>
          <w:sz w:val="24"/>
          <w:szCs w:val="24"/>
        </w:rPr>
        <w:t xml:space="preserve"> ma na celu zagwarantowanie niezależności</w:t>
      </w:r>
      <w:r w:rsidR="00DD1BA3">
        <w:rPr>
          <w:rFonts w:ascii="Times New Roman" w:hAnsi="Times New Roman" w:cs="Times New Roman"/>
          <w:sz w:val="24"/>
          <w:szCs w:val="24"/>
        </w:rPr>
        <w:t xml:space="preserve"> dostawców platform udostępniania wideo</w:t>
      </w:r>
      <w:r w:rsidRPr="006418BB">
        <w:rPr>
          <w:rFonts w:ascii="Times New Roman" w:hAnsi="Times New Roman" w:cs="Times New Roman"/>
          <w:sz w:val="24"/>
          <w:szCs w:val="24"/>
        </w:rPr>
        <w:t xml:space="preserve"> (na zasadach analogicznych do gwarancji przyznawanych nadawcom i podmiotom dostarczającym audiowizualne usługi medialne na żądanie). </w:t>
      </w:r>
      <w:r w:rsidR="00295BDD" w:rsidRPr="006418BB">
        <w:rPr>
          <w:rFonts w:ascii="Times New Roman" w:hAnsi="Times New Roman" w:cs="Times New Roman"/>
          <w:sz w:val="24"/>
          <w:szCs w:val="24"/>
        </w:rPr>
        <w:t xml:space="preserve">Dostawcy platform udostępniania wideo co do zasady sami nie umieszczają na nich treści. Posiadają jednak taką techniczną możliwość. Nie powinni jednak być zobowiązywani do podejmowania takiej działalności i umieszczania określonych treści bez wyraźnej podstawy zawartej w ustawie. </w:t>
      </w:r>
    </w:p>
    <w:p w14:paraId="6D192C5C" w14:textId="7E28594D" w:rsidR="00295BDD" w:rsidRPr="006418BB" w:rsidRDefault="00295BDD"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Projektowany art. 47</w:t>
      </w:r>
      <w:r w:rsidR="00FB230B">
        <w:rPr>
          <w:rFonts w:ascii="Times New Roman" w:hAnsi="Times New Roman" w:cs="Times New Roman"/>
          <w:sz w:val="24"/>
          <w:szCs w:val="24"/>
        </w:rPr>
        <w:t>m</w:t>
      </w:r>
      <w:r w:rsidR="0011114D" w:rsidRPr="006418BB">
        <w:rPr>
          <w:rFonts w:ascii="Times New Roman" w:hAnsi="Times New Roman" w:cs="Times New Roman"/>
          <w:sz w:val="24"/>
          <w:szCs w:val="24"/>
        </w:rPr>
        <w:t xml:space="preserve"> ma na celu zapewnienie odbiorcom treści umieszczanych na platformach </w:t>
      </w:r>
      <w:r w:rsidR="00DC3BC9" w:rsidRPr="006418BB">
        <w:rPr>
          <w:rFonts w:ascii="Times New Roman" w:hAnsi="Times New Roman" w:cs="Times New Roman"/>
          <w:sz w:val="24"/>
          <w:szCs w:val="24"/>
        </w:rPr>
        <w:t xml:space="preserve">podstawowych informacji dotyczących dostawców tych platform. Informacja dotycząca nazwy dostawcy, jego siedziby czy danych kontaktowych ma umożliwić użytkownikom platform korzystanie z uprawnień wynikających z ustawy. Bez podstawowych wiadomości w tym zakresie znacząco utrudnione byłoby podejmowanie działań związanych ze składaniem skarg czy rozpatrywaniem sporów co do treści umieszczanych na platformach. </w:t>
      </w:r>
      <w:r w:rsidR="000A5407">
        <w:rPr>
          <w:rFonts w:ascii="Times New Roman" w:hAnsi="Times New Roman" w:cs="Times New Roman"/>
          <w:sz w:val="24"/>
          <w:szCs w:val="24"/>
        </w:rPr>
        <w:t xml:space="preserve">Jednocześnie ustawa nakłada na dostawców platform obowiązki dotyczące informowania o ich strukturze właścicielskiej, w zakresie analogicznym do obowiązku nakładanego na dostawców usług medialnych. </w:t>
      </w:r>
      <w:r w:rsidR="00DC3BC9" w:rsidRPr="006418BB">
        <w:rPr>
          <w:rFonts w:ascii="Times New Roman" w:hAnsi="Times New Roman" w:cs="Times New Roman"/>
          <w:sz w:val="24"/>
          <w:szCs w:val="24"/>
        </w:rPr>
        <w:t>Udostępnianie tych informacji, a także informacji o organie właściwym w sprawie dotyczącym działalności platform (KRRiT)</w:t>
      </w:r>
      <w:r w:rsidR="00883B15">
        <w:rPr>
          <w:rFonts w:ascii="Times New Roman" w:hAnsi="Times New Roman" w:cs="Times New Roman"/>
          <w:sz w:val="24"/>
          <w:szCs w:val="24"/>
        </w:rPr>
        <w:t>,</w:t>
      </w:r>
      <w:r w:rsidR="00DC3BC9" w:rsidRPr="006418BB">
        <w:rPr>
          <w:rFonts w:ascii="Times New Roman" w:hAnsi="Times New Roman" w:cs="Times New Roman"/>
          <w:sz w:val="24"/>
          <w:szCs w:val="24"/>
        </w:rPr>
        <w:t xml:space="preserve"> </w:t>
      </w:r>
      <w:r w:rsidR="00DE7120" w:rsidRPr="006418BB">
        <w:rPr>
          <w:rFonts w:ascii="Times New Roman" w:hAnsi="Times New Roman" w:cs="Times New Roman"/>
          <w:sz w:val="24"/>
          <w:szCs w:val="24"/>
        </w:rPr>
        <w:t>powinn</w:t>
      </w:r>
      <w:r w:rsidR="00883B15">
        <w:rPr>
          <w:rFonts w:ascii="Times New Roman" w:hAnsi="Times New Roman" w:cs="Times New Roman"/>
          <w:sz w:val="24"/>
          <w:szCs w:val="24"/>
        </w:rPr>
        <w:t>o</w:t>
      </w:r>
      <w:r w:rsidR="00DE7120" w:rsidRPr="006418BB">
        <w:rPr>
          <w:rFonts w:ascii="Times New Roman" w:hAnsi="Times New Roman" w:cs="Times New Roman"/>
          <w:sz w:val="24"/>
          <w:szCs w:val="24"/>
        </w:rPr>
        <w:t xml:space="preserve"> następować w ujednolicony sposób, tak aby użytkownicy mieli </w:t>
      </w:r>
      <w:r w:rsidR="00F767B4" w:rsidRPr="006418BB">
        <w:rPr>
          <w:rFonts w:ascii="Times New Roman" w:hAnsi="Times New Roman" w:cs="Times New Roman"/>
          <w:sz w:val="24"/>
          <w:szCs w:val="24"/>
        </w:rPr>
        <w:t xml:space="preserve">do nich </w:t>
      </w:r>
      <w:r w:rsidR="00DE7120" w:rsidRPr="006418BB">
        <w:rPr>
          <w:rFonts w:ascii="Times New Roman" w:hAnsi="Times New Roman" w:cs="Times New Roman"/>
          <w:sz w:val="24"/>
          <w:szCs w:val="24"/>
        </w:rPr>
        <w:t>jak najłatwiejszy dostęp. Kwestia ujednolicenia prezentowania tych danych może być przedmiotem samoregulacji dostawców platform podlegających polskiej jurysdykcji. W</w:t>
      </w:r>
      <w:r w:rsidR="00F70D08">
        <w:rPr>
          <w:rFonts w:ascii="Times New Roman" w:hAnsi="Times New Roman" w:cs="Times New Roman"/>
          <w:sz w:val="24"/>
          <w:szCs w:val="24"/>
        </w:rPr>
        <w:t> </w:t>
      </w:r>
      <w:r w:rsidR="00DE7120" w:rsidRPr="006418BB">
        <w:rPr>
          <w:rFonts w:ascii="Times New Roman" w:hAnsi="Times New Roman" w:cs="Times New Roman"/>
          <w:sz w:val="24"/>
          <w:szCs w:val="24"/>
        </w:rPr>
        <w:t>sytuacji, w której dane przez znaczącą część dostawców prezentowane byłoby w sposób nieczytelny bądź w sposób</w:t>
      </w:r>
      <w:r w:rsidR="00883B15">
        <w:rPr>
          <w:rFonts w:ascii="Times New Roman" w:hAnsi="Times New Roman" w:cs="Times New Roman"/>
          <w:sz w:val="24"/>
          <w:szCs w:val="24"/>
        </w:rPr>
        <w:t>,</w:t>
      </w:r>
      <w:r w:rsidR="00DE7120" w:rsidRPr="006418BB">
        <w:rPr>
          <w:rFonts w:ascii="Times New Roman" w:hAnsi="Times New Roman" w:cs="Times New Roman"/>
          <w:sz w:val="24"/>
          <w:szCs w:val="24"/>
        </w:rPr>
        <w:t xml:space="preserve"> który utrudniałby użytkownikom ich odnalezienie, możliwe będzie wydanie stosownego rozporządzenia przez KRRiT. </w:t>
      </w:r>
    </w:p>
    <w:p w14:paraId="60536E1E" w14:textId="09355970" w:rsidR="00DE7120" w:rsidRPr="006418BB" w:rsidRDefault="00DE7120"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lastRenderedPageBreak/>
        <w:t>Zgodnie z projektowanym art. 47</w:t>
      </w:r>
      <w:r w:rsidR="001960E8">
        <w:rPr>
          <w:rFonts w:ascii="Times New Roman" w:hAnsi="Times New Roman" w:cs="Times New Roman"/>
          <w:sz w:val="24"/>
          <w:szCs w:val="24"/>
        </w:rPr>
        <w:t>n</w:t>
      </w:r>
      <w:r w:rsidRPr="006418BB">
        <w:rPr>
          <w:rFonts w:ascii="Times New Roman" w:hAnsi="Times New Roman" w:cs="Times New Roman"/>
          <w:sz w:val="24"/>
          <w:szCs w:val="24"/>
        </w:rPr>
        <w:t xml:space="preserve"> dostarczanie platformy udostępniania wideo wymaga jej uprzedniego zgłoszenia </w:t>
      </w:r>
      <w:r w:rsidR="00A528C0">
        <w:rPr>
          <w:rFonts w:ascii="Times New Roman" w:hAnsi="Times New Roman" w:cs="Times New Roman"/>
          <w:sz w:val="24"/>
          <w:szCs w:val="24"/>
        </w:rPr>
        <w:t xml:space="preserve">o wpis </w:t>
      </w:r>
      <w:r w:rsidRPr="006418BB">
        <w:rPr>
          <w:rFonts w:ascii="Times New Roman" w:hAnsi="Times New Roman" w:cs="Times New Roman"/>
          <w:sz w:val="24"/>
          <w:szCs w:val="24"/>
        </w:rPr>
        <w:t xml:space="preserve">do wykazu prowadzonego przez KRRiT w systemie teleinformatycznym. Proponowane zgłoszenie ma charakter czysto formalny – KRRiT nie może odmówić wpisu do prowadzonego wykazu; brak dokonania zgłoszenia nie skutkuje zakazem prowadzenia działalności w tym zakresie, a jedynie możliwością nałożenia kary finansowej przez KRRiT na podstawie art. 53e ustawy. </w:t>
      </w:r>
      <w:r w:rsidR="00A528C0" w:rsidRPr="00A528C0">
        <w:rPr>
          <w:rFonts w:ascii="Times New Roman" w:hAnsi="Times New Roman" w:cs="Times New Roman"/>
          <w:sz w:val="24"/>
          <w:szCs w:val="24"/>
        </w:rPr>
        <w:t xml:space="preserve">Jednocześnie </w:t>
      </w:r>
      <w:r w:rsidR="00A528C0">
        <w:rPr>
          <w:rFonts w:ascii="Times New Roman" w:hAnsi="Times New Roman" w:cs="Times New Roman"/>
          <w:sz w:val="24"/>
          <w:szCs w:val="24"/>
        </w:rPr>
        <w:t xml:space="preserve">dostawca platformy udostępniania wideo </w:t>
      </w:r>
      <w:r w:rsidR="00A528C0" w:rsidRPr="00A528C0">
        <w:rPr>
          <w:rFonts w:ascii="Times New Roman" w:hAnsi="Times New Roman" w:cs="Times New Roman"/>
          <w:sz w:val="24"/>
          <w:szCs w:val="24"/>
        </w:rPr>
        <w:t xml:space="preserve">zobowiązany będzie do każdorazowego zgłaszania zmiany stanu faktycznego i prawnego objętego wpisem do wykazu. </w:t>
      </w:r>
      <w:r w:rsidRPr="006418BB">
        <w:rPr>
          <w:rFonts w:ascii="Times New Roman" w:hAnsi="Times New Roman" w:cs="Times New Roman"/>
          <w:sz w:val="24"/>
          <w:szCs w:val="24"/>
        </w:rPr>
        <w:t xml:space="preserve">Wprowadzenie takiego wykazu nie ogranicza swobody prowadzenia działalności polegającej na dostarczaniu platform udostępniania wideo – działalność ta nie staje się w żaden sposób </w:t>
      </w:r>
      <w:r w:rsidR="008047F9" w:rsidRPr="006418BB">
        <w:rPr>
          <w:rFonts w:ascii="Times New Roman" w:hAnsi="Times New Roman" w:cs="Times New Roman"/>
          <w:sz w:val="24"/>
          <w:szCs w:val="24"/>
        </w:rPr>
        <w:t xml:space="preserve">uzależniona od zatwierdzenia przez jakikolwiek organ administracji publicznej. Wykaz ma wyłącznie charakter informacyjny, a jego wprowadzenie wynika z art. 28a ust. 6 </w:t>
      </w:r>
      <w:r w:rsidR="00093B8F">
        <w:rPr>
          <w:rFonts w:ascii="Times New Roman" w:hAnsi="Times New Roman" w:cs="Times New Roman"/>
          <w:sz w:val="24"/>
          <w:szCs w:val="24"/>
        </w:rPr>
        <w:t xml:space="preserve">dyrektywy 2018/1808, </w:t>
      </w:r>
      <w:r w:rsidR="008047F9" w:rsidRPr="006418BB">
        <w:rPr>
          <w:rFonts w:ascii="Times New Roman" w:hAnsi="Times New Roman" w:cs="Times New Roman"/>
          <w:sz w:val="24"/>
          <w:szCs w:val="24"/>
        </w:rPr>
        <w:t>zgodnie z</w:t>
      </w:r>
      <w:r w:rsidR="00F70D08">
        <w:rPr>
          <w:rFonts w:ascii="Times New Roman" w:hAnsi="Times New Roman" w:cs="Times New Roman"/>
          <w:sz w:val="24"/>
          <w:szCs w:val="24"/>
        </w:rPr>
        <w:t> </w:t>
      </w:r>
      <w:r w:rsidR="008047F9" w:rsidRPr="006418BB">
        <w:rPr>
          <w:rFonts w:ascii="Times New Roman" w:hAnsi="Times New Roman" w:cs="Times New Roman"/>
          <w:sz w:val="24"/>
          <w:szCs w:val="24"/>
        </w:rPr>
        <w:t>którym „państwa członkowskie opracowują i aktualizują wykaz dostawców platformy udostępniania wideo mających siedzibę na ich terytorium lub uznanych za mających siedzibę na ich terytorium”. Obowiązek tworzenia takich wykazów lub rejestrów potwierdzon</w:t>
      </w:r>
      <w:r w:rsidR="0037074A">
        <w:rPr>
          <w:rFonts w:ascii="Times New Roman" w:hAnsi="Times New Roman" w:cs="Times New Roman"/>
          <w:sz w:val="24"/>
          <w:szCs w:val="24"/>
        </w:rPr>
        <w:t>y</w:t>
      </w:r>
      <w:r w:rsidR="008047F9" w:rsidRPr="006418BB">
        <w:rPr>
          <w:rFonts w:ascii="Times New Roman" w:hAnsi="Times New Roman" w:cs="Times New Roman"/>
          <w:sz w:val="24"/>
          <w:szCs w:val="24"/>
        </w:rPr>
        <w:t xml:space="preserve"> został także w motywie 7 wskazującym jednoznacznie, że tego typu środki są niezbędne w celu zapewnienia skutecznego wdrożenia dyrektywy 2018/1808. </w:t>
      </w:r>
    </w:p>
    <w:p w14:paraId="77A2EEAE" w14:textId="6CF6E577" w:rsidR="008047F9" w:rsidRPr="006418BB" w:rsidRDefault="008047F9"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 xml:space="preserve">Zgłoszenie do wykazu ma zawierać jedynie podstawowe informacje o dostawcy platformy udostępniania wideo oraz samej platformie. Konieczne będzie więc oznaczenie platformy, ale nie będzie wymagane przekazywanie informacji dotyczących sposobu funkcjonowania platformy czy charakteru lub rodzaju udostępnianych w niej treści. Wzór zgłoszenia, które dokonywane będzie za pośrednictwem systemu teleinformatycznego, a także wzór wykazu, który powinien być dostępny dla dostawców platform i ich użytkowników w systemie teleinformatycznym, zostaną określone w rozporządzeniu KRRiT. </w:t>
      </w:r>
    </w:p>
    <w:p w14:paraId="13351383" w14:textId="72DEB960" w:rsidR="008047F9" w:rsidRPr="006418BB" w:rsidRDefault="00446802"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Projektowany art. 47</w:t>
      </w:r>
      <w:r w:rsidR="001960E8">
        <w:rPr>
          <w:rFonts w:ascii="Times New Roman" w:hAnsi="Times New Roman" w:cs="Times New Roman"/>
          <w:sz w:val="24"/>
          <w:szCs w:val="24"/>
        </w:rPr>
        <w:t>o</w:t>
      </w:r>
      <w:r w:rsidRPr="006418BB">
        <w:rPr>
          <w:rFonts w:ascii="Times New Roman" w:hAnsi="Times New Roman" w:cs="Times New Roman"/>
          <w:sz w:val="24"/>
          <w:szCs w:val="24"/>
        </w:rPr>
        <w:t xml:space="preserve"> jest pierwszą z regulacji zakładającą wdrożenie art. 28b ust. 1 dyrektywy</w:t>
      </w:r>
      <w:r w:rsidR="00126B54">
        <w:rPr>
          <w:rFonts w:ascii="Times New Roman" w:hAnsi="Times New Roman" w:cs="Times New Roman"/>
          <w:sz w:val="24"/>
          <w:szCs w:val="24"/>
        </w:rPr>
        <w:t xml:space="preserve"> 2018/1808</w:t>
      </w:r>
      <w:r w:rsidRPr="006418BB">
        <w:rPr>
          <w:rFonts w:ascii="Times New Roman" w:hAnsi="Times New Roman" w:cs="Times New Roman"/>
          <w:sz w:val="24"/>
          <w:szCs w:val="24"/>
        </w:rPr>
        <w:t>. Dyrektywa wymaga, żeby państwa zobowiązały dostawców platform do stosowania odpowiednich środków mających na celu ochronę odbiorców (w tym małoletnich) przed określonymi szkodliwymi treściami. Projektowany art. 47</w:t>
      </w:r>
      <w:r w:rsidR="001960E8">
        <w:rPr>
          <w:rFonts w:ascii="Times New Roman" w:hAnsi="Times New Roman" w:cs="Times New Roman"/>
          <w:sz w:val="24"/>
          <w:szCs w:val="24"/>
        </w:rPr>
        <w:t>o</w:t>
      </w:r>
      <w:r w:rsidRPr="006418BB">
        <w:rPr>
          <w:rFonts w:ascii="Times New Roman" w:hAnsi="Times New Roman" w:cs="Times New Roman"/>
          <w:sz w:val="24"/>
          <w:szCs w:val="24"/>
        </w:rPr>
        <w:t xml:space="preserve"> zakazuje więc umieszczania treści wynikających z art. 28b ust. 1 dyrektywy 2018/1808 </w:t>
      </w:r>
      <w:r w:rsidR="00C77EDB">
        <w:rPr>
          <w:rFonts w:ascii="Times New Roman" w:hAnsi="Times New Roman" w:cs="Times New Roman"/>
          <w:sz w:val="24"/>
          <w:szCs w:val="24"/>
        </w:rPr>
        <w:t>(</w:t>
      </w:r>
      <w:r w:rsidRPr="006418BB">
        <w:rPr>
          <w:rFonts w:ascii="Times New Roman" w:hAnsi="Times New Roman" w:cs="Times New Roman"/>
          <w:sz w:val="24"/>
          <w:szCs w:val="24"/>
        </w:rPr>
        <w:t>nawołujących do przemocy i popełniania</w:t>
      </w:r>
      <w:r w:rsidR="00734751">
        <w:rPr>
          <w:rFonts w:ascii="Times New Roman" w:hAnsi="Times New Roman" w:cs="Times New Roman"/>
          <w:sz w:val="24"/>
          <w:szCs w:val="24"/>
        </w:rPr>
        <w:t xml:space="preserve"> określonych w ustawie</w:t>
      </w:r>
      <w:r w:rsidRPr="006418BB">
        <w:rPr>
          <w:rFonts w:ascii="Times New Roman" w:hAnsi="Times New Roman" w:cs="Times New Roman"/>
          <w:sz w:val="24"/>
          <w:szCs w:val="24"/>
        </w:rPr>
        <w:t xml:space="preserve"> przestępstw</w:t>
      </w:r>
      <w:r w:rsidR="00C77EDB">
        <w:rPr>
          <w:rFonts w:ascii="Times New Roman" w:hAnsi="Times New Roman" w:cs="Times New Roman"/>
          <w:sz w:val="24"/>
          <w:szCs w:val="24"/>
        </w:rPr>
        <w:t>)</w:t>
      </w:r>
      <w:r w:rsidRPr="006418BB">
        <w:rPr>
          <w:rFonts w:ascii="Times New Roman" w:hAnsi="Times New Roman" w:cs="Times New Roman"/>
          <w:sz w:val="24"/>
          <w:szCs w:val="24"/>
        </w:rPr>
        <w:t xml:space="preserve">. Zakazuje także umieszczania treści zagrażających prawidłowemu rozwojowi małoletnich bez stosowania </w:t>
      </w:r>
      <w:r w:rsidR="00EB5405">
        <w:rPr>
          <w:rFonts w:ascii="Times New Roman" w:hAnsi="Times New Roman" w:cs="Times New Roman"/>
          <w:sz w:val="24"/>
          <w:szCs w:val="24"/>
        </w:rPr>
        <w:t>skutecznych</w:t>
      </w:r>
      <w:r w:rsidR="00EB5405" w:rsidRPr="006418BB">
        <w:rPr>
          <w:rFonts w:ascii="Times New Roman" w:hAnsi="Times New Roman" w:cs="Times New Roman"/>
          <w:sz w:val="24"/>
          <w:szCs w:val="24"/>
        </w:rPr>
        <w:t xml:space="preserve"> </w:t>
      </w:r>
      <w:r w:rsidRPr="006418BB">
        <w:rPr>
          <w:rFonts w:ascii="Times New Roman" w:hAnsi="Times New Roman" w:cs="Times New Roman"/>
          <w:sz w:val="24"/>
          <w:szCs w:val="24"/>
        </w:rPr>
        <w:t xml:space="preserve">zabezpieczeń technicznych. Przepis ten adresowany jest zarówno do dostawców platform udostępniania wideo, jak i użytkowników, którzy umieszczają treści na platformach. Z uwagi </w:t>
      </w:r>
      <w:r w:rsidRPr="006418BB">
        <w:rPr>
          <w:rFonts w:ascii="Times New Roman" w:hAnsi="Times New Roman" w:cs="Times New Roman"/>
          <w:sz w:val="24"/>
          <w:szCs w:val="24"/>
        </w:rPr>
        <w:lastRenderedPageBreak/>
        <w:t xml:space="preserve">na fakt, iż dostawcy platform nie ponoszą odpowiedzialności </w:t>
      </w:r>
      <w:r w:rsidR="00EB5405">
        <w:rPr>
          <w:rFonts w:ascii="Times New Roman" w:hAnsi="Times New Roman" w:cs="Times New Roman"/>
          <w:sz w:val="24"/>
          <w:szCs w:val="24"/>
        </w:rPr>
        <w:t xml:space="preserve">redakcyjnej </w:t>
      </w:r>
      <w:r w:rsidRPr="006418BB">
        <w:rPr>
          <w:rFonts w:ascii="Times New Roman" w:hAnsi="Times New Roman" w:cs="Times New Roman"/>
          <w:sz w:val="24"/>
          <w:szCs w:val="24"/>
        </w:rPr>
        <w:t xml:space="preserve">za treści umieszczane na platformach przez ich użytkowników, a jedynie za sposób zestawienia treści, w przypadku pojawienia się treści </w:t>
      </w:r>
      <w:r w:rsidR="005B5DD3" w:rsidRPr="006418BB">
        <w:rPr>
          <w:rFonts w:ascii="Times New Roman" w:hAnsi="Times New Roman" w:cs="Times New Roman"/>
          <w:sz w:val="24"/>
          <w:szCs w:val="24"/>
        </w:rPr>
        <w:t xml:space="preserve">zabronionych na platformie jej dostawca nie ponosi za to odpowiedzialności. Ustawa nakłada na niego jedynie obowiązki </w:t>
      </w:r>
      <w:r w:rsidR="00EB5405">
        <w:rPr>
          <w:rFonts w:ascii="Times New Roman" w:hAnsi="Times New Roman" w:cs="Times New Roman"/>
          <w:sz w:val="24"/>
          <w:szCs w:val="24"/>
        </w:rPr>
        <w:t>dotyczące stosowania środków przeciwdziałających udostępnianiu treści</w:t>
      </w:r>
      <w:r w:rsidR="001960E8">
        <w:rPr>
          <w:rFonts w:ascii="Times New Roman" w:hAnsi="Times New Roman" w:cs="Times New Roman"/>
          <w:sz w:val="24"/>
          <w:szCs w:val="24"/>
        </w:rPr>
        <w:t xml:space="preserve"> niezgodnych z art. 47o</w:t>
      </w:r>
      <w:r w:rsidR="00EB5405">
        <w:rPr>
          <w:rFonts w:ascii="Times New Roman" w:hAnsi="Times New Roman" w:cs="Times New Roman"/>
          <w:sz w:val="24"/>
          <w:szCs w:val="24"/>
        </w:rPr>
        <w:t xml:space="preserve"> ust. 1, </w:t>
      </w:r>
      <w:r w:rsidR="005B5DD3" w:rsidRPr="006418BB">
        <w:rPr>
          <w:rFonts w:ascii="Times New Roman" w:hAnsi="Times New Roman" w:cs="Times New Roman"/>
          <w:sz w:val="24"/>
          <w:szCs w:val="24"/>
        </w:rPr>
        <w:t>mając</w:t>
      </w:r>
      <w:r w:rsidR="00EB5405">
        <w:rPr>
          <w:rFonts w:ascii="Times New Roman" w:hAnsi="Times New Roman" w:cs="Times New Roman"/>
          <w:sz w:val="24"/>
          <w:szCs w:val="24"/>
        </w:rPr>
        <w:t>ych</w:t>
      </w:r>
      <w:r w:rsidR="005B5DD3" w:rsidRPr="006418BB">
        <w:rPr>
          <w:rFonts w:ascii="Times New Roman" w:hAnsi="Times New Roman" w:cs="Times New Roman"/>
          <w:sz w:val="24"/>
          <w:szCs w:val="24"/>
        </w:rPr>
        <w:t xml:space="preserve"> na celu wyeliminowanie treści zabronionych bądź ich udostępnianie w sposób zgodny z prawem w ramach kontroli </w:t>
      </w:r>
      <w:r w:rsidR="005B5DD3" w:rsidRPr="006418BB">
        <w:rPr>
          <w:rFonts w:ascii="Times New Roman" w:hAnsi="Times New Roman" w:cs="Times New Roman"/>
          <w:i/>
          <w:sz w:val="24"/>
          <w:szCs w:val="24"/>
        </w:rPr>
        <w:t>ex post</w:t>
      </w:r>
      <w:r w:rsidR="005B5DD3" w:rsidRPr="006418BB">
        <w:rPr>
          <w:rFonts w:ascii="Times New Roman" w:hAnsi="Times New Roman" w:cs="Times New Roman"/>
          <w:sz w:val="24"/>
          <w:szCs w:val="24"/>
        </w:rPr>
        <w:t xml:space="preserve">. Obowiązki nakładane na dostawców platform udostępniania wideo nie mogą bowiem prowadzić do kontroli </w:t>
      </w:r>
      <w:r w:rsidR="005B5DD3" w:rsidRPr="006418BB">
        <w:rPr>
          <w:rFonts w:ascii="Times New Roman" w:hAnsi="Times New Roman" w:cs="Times New Roman"/>
          <w:i/>
          <w:sz w:val="24"/>
          <w:szCs w:val="24"/>
        </w:rPr>
        <w:t>ex ante</w:t>
      </w:r>
      <w:r w:rsidR="005B5DD3" w:rsidRPr="006418BB">
        <w:rPr>
          <w:rFonts w:ascii="Times New Roman" w:hAnsi="Times New Roman" w:cs="Times New Roman"/>
          <w:sz w:val="24"/>
          <w:szCs w:val="24"/>
        </w:rPr>
        <w:t xml:space="preserve"> ani filtrowani</w:t>
      </w:r>
      <w:r w:rsidR="00F42CE3">
        <w:rPr>
          <w:rFonts w:ascii="Times New Roman" w:hAnsi="Times New Roman" w:cs="Times New Roman"/>
          <w:sz w:val="24"/>
          <w:szCs w:val="24"/>
        </w:rPr>
        <w:t>a</w:t>
      </w:r>
      <w:r w:rsidR="005B5DD3" w:rsidRPr="006418BB">
        <w:rPr>
          <w:rFonts w:ascii="Times New Roman" w:hAnsi="Times New Roman" w:cs="Times New Roman"/>
          <w:sz w:val="24"/>
          <w:szCs w:val="24"/>
        </w:rPr>
        <w:t xml:space="preserve"> treści przy ich zamieszczaniu przez użytkowników (art. 28b ust. 3 dyrektywy</w:t>
      </w:r>
      <w:r w:rsidR="00093B8F">
        <w:rPr>
          <w:rFonts w:ascii="Times New Roman" w:hAnsi="Times New Roman" w:cs="Times New Roman"/>
          <w:sz w:val="24"/>
          <w:szCs w:val="24"/>
        </w:rPr>
        <w:t xml:space="preserve"> 2018/1808</w:t>
      </w:r>
      <w:r w:rsidR="005B5DD3" w:rsidRPr="006418BB">
        <w:rPr>
          <w:rFonts w:ascii="Times New Roman" w:hAnsi="Times New Roman" w:cs="Times New Roman"/>
          <w:sz w:val="24"/>
          <w:szCs w:val="24"/>
        </w:rPr>
        <w:t>). Odpowiedzialność poszczególnych podmiotów za treści będzie omówiona szczegółowo w dalszej części</w:t>
      </w:r>
      <w:r w:rsidR="00093B8F">
        <w:rPr>
          <w:rFonts w:ascii="Times New Roman" w:hAnsi="Times New Roman" w:cs="Times New Roman"/>
          <w:sz w:val="24"/>
          <w:szCs w:val="24"/>
        </w:rPr>
        <w:t xml:space="preserve"> uzasadnienia</w:t>
      </w:r>
      <w:r w:rsidR="005B5DD3" w:rsidRPr="006418BB">
        <w:rPr>
          <w:rFonts w:ascii="Times New Roman" w:hAnsi="Times New Roman" w:cs="Times New Roman"/>
          <w:sz w:val="24"/>
          <w:szCs w:val="24"/>
        </w:rPr>
        <w:t xml:space="preserve">. </w:t>
      </w:r>
    </w:p>
    <w:p w14:paraId="1893837B" w14:textId="0974475C" w:rsidR="006C0968" w:rsidRPr="006418BB" w:rsidRDefault="009F7B96"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Dostawca platformy udostępniania wideo, jako podmiot odpowiedzialny za sposób zestawienia treści umieszczanych na platformie</w:t>
      </w:r>
      <w:r w:rsidR="00405FA1">
        <w:rPr>
          <w:rFonts w:ascii="Times New Roman" w:hAnsi="Times New Roman" w:cs="Times New Roman"/>
          <w:sz w:val="24"/>
          <w:szCs w:val="24"/>
        </w:rPr>
        <w:t>,</w:t>
      </w:r>
      <w:r w:rsidRPr="006418BB">
        <w:rPr>
          <w:rFonts w:ascii="Times New Roman" w:hAnsi="Times New Roman" w:cs="Times New Roman"/>
          <w:sz w:val="24"/>
          <w:szCs w:val="24"/>
        </w:rPr>
        <w:t xml:space="preserve"> będzie zobowiązany do zapewniania zabezpieczeń technicznych, których celem jest ochrona małoletnich przed szkodliwymi treściami. Dostawca zapewnia rozwiązania techniczne, jednak sam nie ma obowiązku kwalifikowania treści umieszczanych przez użytkowników na platformie jako mogących szkodzić małoletnim. Wprowadzone przez dostawcę zabezpieczenia techniczne mają </w:t>
      </w:r>
      <w:r w:rsidR="00203C17">
        <w:rPr>
          <w:rFonts w:ascii="Times New Roman" w:hAnsi="Times New Roman" w:cs="Times New Roman"/>
          <w:sz w:val="24"/>
          <w:szCs w:val="24"/>
        </w:rPr>
        <w:t>zabezpieczać treści umieszczane na platformie przez użytkowników</w:t>
      </w:r>
      <w:r w:rsidRPr="006418BB">
        <w:rPr>
          <w:rFonts w:ascii="Times New Roman" w:hAnsi="Times New Roman" w:cs="Times New Roman"/>
          <w:sz w:val="24"/>
          <w:szCs w:val="24"/>
        </w:rPr>
        <w:t xml:space="preserve">, jeżeli użytkownik umieszczający </w:t>
      </w:r>
      <w:r w:rsidR="00203C17">
        <w:rPr>
          <w:rFonts w:ascii="Times New Roman" w:hAnsi="Times New Roman" w:cs="Times New Roman"/>
          <w:sz w:val="24"/>
          <w:szCs w:val="24"/>
        </w:rPr>
        <w:t xml:space="preserve">je </w:t>
      </w:r>
      <w:r w:rsidRPr="006418BB">
        <w:rPr>
          <w:rFonts w:ascii="Times New Roman" w:hAnsi="Times New Roman" w:cs="Times New Roman"/>
          <w:sz w:val="24"/>
          <w:szCs w:val="24"/>
        </w:rPr>
        <w:t>uzna</w:t>
      </w:r>
      <w:r w:rsidR="00BF07BA">
        <w:rPr>
          <w:rFonts w:ascii="Times New Roman" w:hAnsi="Times New Roman" w:cs="Times New Roman"/>
          <w:sz w:val="24"/>
          <w:szCs w:val="24"/>
        </w:rPr>
        <w:t>,</w:t>
      </w:r>
      <w:r w:rsidRPr="006418BB">
        <w:rPr>
          <w:rFonts w:ascii="Times New Roman" w:hAnsi="Times New Roman" w:cs="Times New Roman"/>
          <w:sz w:val="24"/>
          <w:szCs w:val="24"/>
        </w:rPr>
        <w:t xml:space="preserve"> </w:t>
      </w:r>
      <w:r w:rsidR="00203C17">
        <w:rPr>
          <w:rFonts w:ascii="Times New Roman" w:hAnsi="Times New Roman" w:cs="Times New Roman"/>
          <w:sz w:val="24"/>
          <w:szCs w:val="24"/>
        </w:rPr>
        <w:t>że mogą</w:t>
      </w:r>
      <w:r w:rsidRPr="006418BB">
        <w:rPr>
          <w:rFonts w:ascii="Times New Roman" w:hAnsi="Times New Roman" w:cs="Times New Roman"/>
          <w:sz w:val="24"/>
          <w:szCs w:val="24"/>
        </w:rPr>
        <w:t xml:space="preserve"> szkodzić małoletnim</w:t>
      </w:r>
      <w:r w:rsidR="00FF5D0D">
        <w:rPr>
          <w:rFonts w:ascii="Times New Roman" w:hAnsi="Times New Roman" w:cs="Times New Roman"/>
          <w:sz w:val="24"/>
          <w:szCs w:val="24"/>
        </w:rPr>
        <w:t xml:space="preserve"> (zasady kwalifikacji treści pod kątem ich potencjalnej szkodliwości dla małoletnich będą uregulowane w rozporządzeniu KRRiT, analogicznie jak w odniesieniu do usług medialnych)</w:t>
      </w:r>
      <w:r w:rsidRPr="006418BB">
        <w:rPr>
          <w:rFonts w:ascii="Times New Roman" w:hAnsi="Times New Roman" w:cs="Times New Roman"/>
          <w:sz w:val="24"/>
          <w:szCs w:val="24"/>
        </w:rPr>
        <w:t>. W taki</w:t>
      </w:r>
      <w:r w:rsidR="00646C41">
        <w:rPr>
          <w:rFonts w:ascii="Times New Roman" w:hAnsi="Times New Roman" w:cs="Times New Roman"/>
          <w:sz w:val="24"/>
          <w:szCs w:val="24"/>
        </w:rPr>
        <w:t>m</w:t>
      </w:r>
      <w:r w:rsidRPr="006418BB">
        <w:rPr>
          <w:rFonts w:ascii="Times New Roman" w:hAnsi="Times New Roman" w:cs="Times New Roman"/>
          <w:sz w:val="24"/>
          <w:szCs w:val="24"/>
        </w:rPr>
        <w:t xml:space="preserve"> </w:t>
      </w:r>
      <w:r w:rsidR="003A2FE0">
        <w:rPr>
          <w:rFonts w:ascii="Times New Roman" w:hAnsi="Times New Roman" w:cs="Times New Roman"/>
          <w:sz w:val="24"/>
          <w:szCs w:val="24"/>
        </w:rPr>
        <w:t>przy</w:t>
      </w:r>
      <w:r w:rsidRPr="006418BB">
        <w:rPr>
          <w:rFonts w:ascii="Times New Roman" w:hAnsi="Times New Roman" w:cs="Times New Roman"/>
          <w:sz w:val="24"/>
          <w:szCs w:val="24"/>
        </w:rPr>
        <w:t xml:space="preserve">padku do tak umieszczonych przez użytkownika treści powinny mieć zastosowanie zabezpieczenia techniczne zapewnione i przygotowane przez dostawców platform. </w:t>
      </w:r>
      <w:r w:rsidR="0031551A" w:rsidRPr="006418BB">
        <w:rPr>
          <w:rFonts w:ascii="Times New Roman" w:hAnsi="Times New Roman" w:cs="Times New Roman"/>
          <w:sz w:val="24"/>
          <w:szCs w:val="24"/>
        </w:rPr>
        <w:t>Dostawca platformy sam jest zobowiązany do wdrożenia odpowiednich zabezpieczeń technicznych na swojej platformie</w:t>
      </w:r>
      <w:r w:rsidR="00270D8F" w:rsidRPr="006418BB">
        <w:rPr>
          <w:rFonts w:ascii="Times New Roman" w:hAnsi="Times New Roman" w:cs="Times New Roman"/>
          <w:sz w:val="24"/>
          <w:szCs w:val="24"/>
        </w:rPr>
        <w:t xml:space="preserve"> zgodnie z projektowanym art. 47p</w:t>
      </w:r>
      <w:r w:rsidR="0031551A" w:rsidRPr="006418BB">
        <w:rPr>
          <w:rFonts w:ascii="Times New Roman" w:hAnsi="Times New Roman" w:cs="Times New Roman"/>
          <w:sz w:val="24"/>
          <w:szCs w:val="24"/>
        </w:rPr>
        <w:t xml:space="preserve">. </w:t>
      </w:r>
      <w:r w:rsidR="00270D8F" w:rsidRPr="006418BB">
        <w:rPr>
          <w:rFonts w:ascii="Times New Roman" w:hAnsi="Times New Roman" w:cs="Times New Roman"/>
          <w:sz w:val="24"/>
          <w:szCs w:val="24"/>
        </w:rPr>
        <w:t>Ponadto w celu realizacji przepisów dyrektywy dotyczących ochrony małoletnich zasad</w:t>
      </w:r>
      <w:r w:rsidR="00FF5D0D">
        <w:rPr>
          <w:rFonts w:ascii="Times New Roman" w:hAnsi="Times New Roman" w:cs="Times New Roman"/>
          <w:sz w:val="24"/>
          <w:szCs w:val="24"/>
        </w:rPr>
        <w:t>y</w:t>
      </w:r>
      <w:r w:rsidR="00270D8F" w:rsidRPr="006418BB">
        <w:rPr>
          <w:rFonts w:ascii="Times New Roman" w:hAnsi="Times New Roman" w:cs="Times New Roman"/>
          <w:sz w:val="24"/>
          <w:szCs w:val="24"/>
        </w:rPr>
        <w:t xml:space="preserve"> kwalifikowania treści jako mogących zagrozić prawidłowemu rozwojowi małoletnich oraz oznaczeń treści zagrażających temu rozwojowi</w:t>
      </w:r>
      <w:r w:rsidR="00FF5D0D">
        <w:rPr>
          <w:rFonts w:ascii="Times New Roman" w:hAnsi="Times New Roman" w:cs="Times New Roman"/>
          <w:sz w:val="24"/>
          <w:szCs w:val="24"/>
        </w:rPr>
        <w:t xml:space="preserve"> zostaną określone rozporządzeniem KRRiT</w:t>
      </w:r>
      <w:r w:rsidR="00270D8F" w:rsidRPr="006418BB">
        <w:rPr>
          <w:rFonts w:ascii="Times New Roman" w:hAnsi="Times New Roman" w:cs="Times New Roman"/>
          <w:sz w:val="24"/>
          <w:szCs w:val="24"/>
        </w:rPr>
        <w:t xml:space="preserve">. </w:t>
      </w:r>
      <w:r w:rsidR="00FF5D0D">
        <w:rPr>
          <w:rFonts w:ascii="Times New Roman" w:hAnsi="Times New Roman" w:cs="Times New Roman"/>
          <w:sz w:val="24"/>
          <w:szCs w:val="24"/>
        </w:rPr>
        <w:t xml:space="preserve">Dzięki obligatoryjnemu rozporządzeniu w tym zakresie zapewniona ma być spójność kwalifikacji treści i systemów oznaczeń we wszystkich usługach medialnych i platformach udostępniania wideo. </w:t>
      </w:r>
      <w:r w:rsidR="00270D8F" w:rsidRPr="006418BB">
        <w:rPr>
          <w:rFonts w:ascii="Times New Roman" w:hAnsi="Times New Roman" w:cs="Times New Roman"/>
          <w:sz w:val="24"/>
          <w:szCs w:val="24"/>
        </w:rPr>
        <w:t xml:space="preserve">Użytkownik umieszczający treści na platformie będzie zobowiązany do zastosowania się do zasad </w:t>
      </w:r>
      <w:r w:rsidR="00AD451B">
        <w:rPr>
          <w:rFonts w:ascii="Times New Roman" w:hAnsi="Times New Roman" w:cs="Times New Roman"/>
          <w:sz w:val="24"/>
          <w:szCs w:val="24"/>
        </w:rPr>
        <w:t xml:space="preserve">kwalifikacji treści </w:t>
      </w:r>
      <w:r w:rsidR="00270D8F" w:rsidRPr="006418BB">
        <w:rPr>
          <w:rFonts w:ascii="Times New Roman" w:hAnsi="Times New Roman" w:cs="Times New Roman"/>
          <w:sz w:val="24"/>
          <w:szCs w:val="24"/>
        </w:rPr>
        <w:t xml:space="preserve">określonych </w:t>
      </w:r>
      <w:r w:rsidR="00AD451B">
        <w:rPr>
          <w:rFonts w:ascii="Times New Roman" w:hAnsi="Times New Roman" w:cs="Times New Roman"/>
          <w:sz w:val="24"/>
          <w:szCs w:val="24"/>
        </w:rPr>
        <w:t xml:space="preserve">w </w:t>
      </w:r>
      <w:r w:rsidR="002755E7">
        <w:rPr>
          <w:rFonts w:ascii="Times New Roman" w:hAnsi="Times New Roman" w:cs="Times New Roman"/>
          <w:sz w:val="24"/>
          <w:szCs w:val="24"/>
        </w:rPr>
        <w:t xml:space="preserve">ww. </w:t>
      </w:r>
      <w:r w:rsidR="00AD451B">
        <w:rPr>
          <w:rFonts w:ascii="Times New Roman" w:hAnsi="Times New Roman" w:cs="Times New Roman"/>
          <w:sz w:val="24"/>
          <w:szCs w:val="24"/>
        </w:rPr>
        <w:t>rozporządzeniu</w:t>
      </w:r>
      <w:r w:rsidR="00270D8F" w:rsidRPr="006418BB">
        <w:rPr>
          <w:rFonts w:ascii="Times New Roman" w:hAnsi="Times New Roman" w:cs="Times New Roman"/>
          <w:sz w:val="24"/>
          <w:szCs w:val="24"/>
        </w:rPr>
        <w:t xml:space="preserve">. W takiej sytuacji, jeżeli dana treść będzie zagrażała prawidłowemu rozwojowi małoletnich, zostanie ona objęta zabezpieczeniami technicznymi oraz </w:t>
      </w:r>
      <w:r w:rsidR="00270D8F" w:rsidRPr="006418BB">
        <w:rPr>
          <w:rFonts w:ascii="Times New Roman" w:hAnsi="Times New Roman" w:cs="Times New Roman"/>
          <w:sz w:val="24"/>
          <w:szCs w:val="24"/>
        </w:rPr>
        <w:lastRenderedPageBreak/>
        <w:t>oznaczeniami treści, dostarczonymi przez dostawcę platformy udostępniania wideo. Zabezpieczenia techniczne mogą zostać ujednolicone w ramach samoregulacji opracowanej przez dostawców platform udostępniania wideo.</w:t>
      </w:r>
      <w:r w:rsidR="006C0968" w:rsidRPr="006418BB">
        <w:rPr>
          <w:rFonts w:ascii="Times New Roman" w:hAnsi="Times New Roman" w:cs="Times New Roman"/>
          <w:sz w:val="24"/>
          <w:szCs w:val="24"/>
        </w:rPr>
        <w:t xml:space="preserve"> Jeżeli środki stosowane przez dostawców platform udostępniania wideo, przyjęte w</w:t>
      </w:r>
      <w:r w:rsidR="00F70D08">
        <w:rPr>
          <w:rFonts w:ascii="Times New Roman" w:hAnsi="Times New Roman" w:cs="Times New Roman"/>
          <w:sz w:val="24"/>
          <w:szCs w:val="24"/>
        </w:rPr>
        <w:t> </w:t>
      </w:r>
      <w:r w:rsidR="006C0968" w:rsidRPr="006418BB">
        <w:rPr>
          <w:rFonts w:ascii="Times New Roman" w:hAnsi="Times New Roman" w:cs="Times New Roman"/>
          <w:sz w:val="24"/>
          <w:szCs w:val="24"/>
        </w:rPr>
        <w:t>ramach samoregulacji</w:t>
      </w:r>
      <w:r w:rsidR="003A2FE0">
        <w:rPr>
          <w:rFonts w:ascii="Times New Roman" w:hAnsi="Times New Roman" w:cs="Times New Roman"/>
          <w:sz w:val="24"/>
          <w:szCs w:val="24"/>
        </w:rPr>
        <w:t>,</w:t>
      </w:r>
      <w:r w:rsidR="006C0968" w:rsidRPr="006418BB">
        <w:rPr>
          <w:rFonts w:ascii="Times New Roman" w:hAnsi="Times New Roman" w:cs="Times New Roman"/>
          <w:sz w:val="24"/>
          <w:szCs w:val="24"/>
        </w:rPr>
        <w:t xml:space="preserve"> okażą się nieskuteczne bądź niewystarczające, KRRiT będzie uprawniona do wydania rozporządzenia, w którym określi warunki, jakim mają odpowiadać zabezpieczenia techniczne. </w:t>
      </w:r>
    </w:p>
    <w:p w14:paraId="5AA3DB2E" w14:textId="4CE249EC" w:rsidR="009F7B96" w:rsidRPr="006418BB" w:rsidRDefault="007621CD"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Poza opisanymi wyżej obowiązkami dotyczącymi ochrony konsumentów przed określonymi treściami dyrektywa 2018/1808 nakłada na dostawców platform obowiązki w zakresie przekazów handlowych. Art. 28b ust. 2 dyrektywy 2018/1808 wskazuje dwie kategorie przekazów handlowych</w:t>
      </w:r>
      <w:r w:rsidR="003A2FE0">
        <w:rPr>
          <w:rFonts w:ascii="Times New Roman" w:hAnsi="Times New Roman" w:cs="Times New Roman"/>
          <w:sz w:val="24"/>
          <w:szCs w:val="24"/>
        </w:rPr>
        <w:t>,</w:t>
      </w:r>
      <w:r w:rsidRPr="006418BB">
        <w:rPr>
          <w:rFonts w:ascii="Times New Roman" w:hAnsi="Times New Roman" w:cs="Times New Roman"/>
          <w:sz w:val="24"/>
          <w:szCs w:val="24"/>
        </w:rPr>
        <w:t xml:space="preserve"> różnicując je w oparciu o podmiot, który umieszcza je na platformie, promuje lub sprzedaje. Państwa członkowskie </w:t>
      </w:r>
      <w:r w:rsidR="002755E7">
        <w:rPr>
          <w:rFonts w:ascii="Times New Roman" w:hAnsi="Times New Roman" w:cs="Times New Roman"/>
          <w:sz w:val="24"/>
          <w:szCs w:val="24"/>
        </w:rPr>
        <w:t xml:space="preserve">Unii Europejskiej </w:t>
      </w:r>
      <w:r w:rsidRPr="006418BB">
        <w:rPr>
          <w:rFonts w:ascii="Times New Roman" w:hAnsi="Times New Roman" w:cs="Times New Roman"/>
          <w:sz w:val="24"/>
          <w:szCs w:val="24"/>
        </w:rPr>
        <w:t>mogą nakładać dalej idące obowiązki na dostawców platform w przypadku przekazów handlowych, umieszczanych, sprzedawanych lub promowanych przez samego dostawcę. Przekazy</w:t>
      </w:r>
      <w:r w:rsidR="00D35695">
        <w:rPr>
          <w:rFonts w:ascii="Times New Roman" w:hAnsi="Times New Roman" w:cs="Times New Roman"/>
          <w:sz w:val="24"/>
          <w:szCs w:val="24"/>
        </w:rPr>
        <w:t xml:space="preserve"> handlowe</w:t>
      </w:r>
      <w:r w:rsidRPr="006418BB">
        <w:rPr>
          <w:rFonts w:ascii="Times New Roman" w:hAnsi="Times New Roman" w:cs="Times New Roman"/>
          <w:sz w:val="24"/>
          <w:szCs w:val="24"/>
        </w:rPr>
        <w:t>, które zostały umieszczone przez użytkownika (np. wraz z umieszczanymi treściami)</w:t>
      </w:r>
      <w:r w:rsidR="003A2FE0">
        <w:rPr>
          <w:rFonts w:ascii="Times New Roman" w:hAnsi="Times New Roman" w:cs="Times New Roman"/>
          <w:sz w:val="24"/>
          <w:szCs w:val="24"/>
        </w:rPr>
        <w:t>,</w:t>
      </w:r>
      <w:r w:rsidRPr="006418BB">
        <w:rPr>
          <w:rFonts w:ascii="Times New Roman" w:hAnsi="Times New Roman" w:cs="Times New Roman"/>
          <w:sz w:val="24"/>
          <w:szCs w:val="24"/>
        </w:rPr>
        <w:t xml:space="preserve"> nie mogą podlegać takim samym regulacjom, gdyż dostawca ma </w:t>
      </w:r>
      <w:r w:rsidR="002755E7" w:rsidRPr="006418BB">
        <w:rPr>
          <w:rFonts w:ascii="Times New Roman" w:hAnsi="Times New Roman" w:cs="Times New Roman"/>
          <w:sz w:val="24"/>
          <w:szCs w:val="24"/>
        </w:rPr>
        <w:t xml:space="preserve">nad nimi </w:t>
      </w:r>
      <w:r w:rsidRPr="006418BB">
        <w:rPr>
          <w:rFonts w:ascii="Times New Roman" w:hAnsi="Times New Roman" w:cs="Times New Roman"/>
          <w:sz w:val="24"/>
          <w:szCs w:val="24"/>
        </w:rPr>
        <w:t xml:space="preserve">ograniczoną kontrolę (jak wskazano wyżej użytkownicy sami umieszczają treści, a dostawca nie ma możliwości przeprowadzenia kontroli </w:t>
      </w:r>
      <w:r w:rsidRPr="006418BB">
        <w:rPr>
          <w:rFonts w:ascii="Times New Roman" w:hAnsi="Times New Roman" w:cs="Times New Roman"/>
          <w:i/>
          <w:sz w:val="24"/>
          <w:szCs w:val="24"/>
        </w:rPr>
        <w:t>ex ante</w:t>
      </w:r>
      <w:r w:rsidRPr="006418BB">
        <w:rPr>
          <w:rFonts w:ascii="Times New Roman" w:hAnsi="Times New Roman" w:cs="Times New Roman"/>
          <w:sz w:val="24"/>
          <w:szCs w:val="24"/>
        </w:rPr>
        <w:t xml:space="preserve">). </w:t>
      </w:r>
    </w:p>
    <w:p w14:paraId="04EBE5C9" w14:textId="1D5B1940" w:rsidR="007621CD" w:rsidRPr="006418BB" w:rsidRDefault="007621CD" w:rsidP="00F70D08">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 xml:space="preserve">W związku z powyższym </w:t>
      </w:r>
      <w:r w:rsidR="008947DF" w:rsidRPr="006418BB">
        <w:rPr>
          <w:rFonts w:ascii="Times New Roman" w:hAnsi="Times New Roman" w:cs="Times New Roman"/>
          <w:sz w:val="24"/>
          <w:szCs w:val="24"/>
        </w:rPr>
        <w:t>projektowany art. 47r ust. 1 (implementujący art. 28b ust. 2 akapit 1 dyrektywy 2018/1808) zobowiązuje do stosowania niektórych regulacji dotyczących przekazów handlowych</w:t>
      </w:r>
      <w:r w:rsidR="00DB4662">
        <w:rPr>
          <w:rStyle w:val="Odwoanieprzypisudolnego"/>
          <w:rFonts w:ascii="Times New Roman" w:hAnsi="Times New Roman" w:cs="Times New Roman"/>
          <w:sz w:val="24"/>
          <w:szCs w:val="24"/>
        </w:rPr>
        <w:footnoteReference w:id="24"/>
      </w:r>
      <w:r w:rsidR="00457957" w:rsidRPr="005E55B4">
        <w:rPr>
          <w:rFonts w:ascii="Times New Roman" w:hAnsi="Times New Roman" w:cs="Times New Roman"/>
          <w:sz w:val="24"/>
          <w:szCs w:val="24"/>
          <w:vertAlign w:val="superscript"/>
        </w:rPr>
        <w:t>)</w:t>
      </w:r>
      <w:r w:rsidR="008947DF" w:rsidRPr="006418BB">
        <w:rPr>
          <w:rFonts w:ascii="Times New Roman" w:hAnsi="Times New Roman" w:cs="Times New Roman"/>
          <w:sz w:val="24"/>
          <w:szCs w:val="24"/>
        </w:rPr>
        <w:t xml:space="preserve">, do których stosowania </w:t>
      </w:r>
      <w:r w:rsidR="004513C7" w:rsidRPr="006418BB">
        <w:rPr>
          <w:rFonts w:ascii="Times New Roman" w:hAnsi="Times New Roman" w:cs="Times New Roman"/>
          <w:sz w:val="24"/>
          <w:szCs w:val="24"/>
        </w:rPr>
        <w:t xml:space="preserve">są </w:t>
      </w:r>
      <w:r w:rsidR="008947DF" w:rsidRPr="006418BB">
        <w:rPr>
          <w:rFonts w:ascii="Times New Roman" w:hAnsi="Times New Roman" w:cs="Times New Roman"/>
          <w:sz w:val="24"/>
          <w:szCs w:val="24"/>
        </w:rPr>
        <w:t xml:space="preserve">zobowiązani dostawcy usług medialnych. </w:t>
      </w:r>
      <w:r w:rsidR="007B14C1">
        <w:rPr>
          <w:rFonts w:ascii="Times New Roman" w:hAnsi="Times New Roman" w:cs="Times New Roman"/>
          <w:sz w:val="24"/>
          <w:szCs w:val="24"/>
        </w:rPr>
        <w:t xml:space="preserve">Regulacje te zawierają podstawowe warunki i zasady umieszczania przekazów handlowych na platformach udostępniania wideo. </w:t>
      </w:r>
      <w:r w:rsidR="008947DF" w:rsidRPr="006418BB">
        <w:rPr>
          <w:rFonts w:ascii="Times New Roman" w:hAnsi="Times New Roman" w:cs="Times New Roman"/>
          <w:sz w:val="24"/>
          <w:szCs w:val="24"/>
        </w:rPr>
        <w:t xml:space="preserve">W odniesieniu do przekazów handlowych </w:t>
      </w:r>
      <w:r w:rsidR="00CB224C" w:rsidRPr="006418BB">
        <w:rPr>
          <w:rFonts w:ascii="Times New Roman" w:hAnsi="Times New Roman" w:cs="Times New Roman"/>
          <w:sz w:val="24"/>
          <w:szCs w:val="24"/>
        </w:rPr>
        <w:t xml:space="preserve">umieszczanych, sprzedawanych lub promowanych przez użytkownika dostawca jest zobowiązany wyłącznie do określenia zasad ich umieszczania i oznaczania w regulaminie oraz zobowiązania </w:t>
      </w:r>
      <w:r w:rsidR="00C51ABE">
        <w:rPr>
          <w:rFonts w:ascii="Times New Roman" w:hAnsi="Times New Roman" w:cs="Times New Roman"/>
          <w:sz w:val="24"/>
          <w:szCs w:val="24"/>
        </w:rPr>
        <w:t>w</w:t>
      </w:r>
      <w:r w:rsidR="00F70D08">
        <w:rPr>
          <w:rFonts w:ascii="Times New Roman" w:hAnsi="Times New Roman" w:cs="Times New Roman"/>
          <w:sz w:val="24"/>
          <w:szCs w:val="24"/>
        </w:rPr>
        <w:t> </w:t>
      </w:r>
      <w:r w:rsidR="00C51ABE">
        <w:rPr>
          <w:rFonts w:ascii="Times New Roman" w:hAnsi="Times New Roman" w:cs="Times New Roman"/>
          <w:sz w:val="24"/>
          <w:szCs w:val="24"/>
        </w:rPr>
        <w:t xml:space="preserve">regulaminie usługi </w:t>
      </w:r>
      <w:r w:rsidR="00CB224C" w:rsidRPr="006418BB">
        <w:rPr>
          <w:rFonts w:ascii="Times New Roman" w:hAnsi="Times New Roman" w:cs="Times New Roman"/>
          <w:sz w:val="24"/>
          <w:szCs w:val="24"/>
        </w:rPr>
        <w:t>użytkownika do umieszczania przekazów handlowych zgodnych z</w:t>
      </w:r>
      <w:r w:rsidR="00F70D08">
        <w:rPr>
          <w:rFonts w:ascii="Times New Roman" w:hAnsi="Times New Roman" w:cs="Times New Roman"/>
          <w:sz w:val="24"/>
          <w:szCs w:val="24"/>
        </w:rPr>
        <w:t> </w:t>
      </w:r>
      <w:r w:rsidR="00CB224C" w:rsidRPr="006418BB">
        <w:rPr>
          <w:rFonts w:ascii="Times New Roman" w:hAnsi="Times New Roman" w:cs="Times New Roman"/>
          <w:sz w:val="24"/>
          <w:szCs w:val="24"/>
        </w:rPr>
        <w:t xml:space="preserve">przepisami prawa, a także odpowiedniego ich oznaczania. </w:t>
      </w:r>
    </w:p>
    <w:p w14:paraId="23A14AE4" w14:textId="3C77F974" w:rsidR="00C91D20" w:rsidRPr="006418BB" w:rsidRDefault="007B14C1" w:rsidP="004D6A4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Ogólne zasady umieszczania przekazów handlowych na platformach udostępniania wideo wynikają z przepisów ustawy (odpowiednio stosowanych niektórych przepisów dotyczących reklamy w programach). Bardziej szczegółowe zasady</w:t>
      </w:r>
      <w:r w:rsidRPr="006418BB">
        <w:rPr>
          <w:rFonts w:ascii="Times New Roman" w:hAnsi="Times New Roman" w:cs="Times New Roman"/>
          <w:sz w:val="24"/>
          <w:szCs w:val="24"/>
        </w:rPr>
        <w:t xml:space="preserve"> </w:t>
      </w:r>
      <w:r w:rsidR="00C91D20" w:rsidRPr="006418BB">
        <w:rPr>
          <w:rFonts w:ascii="Times New Roman" w:hAnsi="Times New Roman" w:cs="Times New Roman"/>
          <w:sz w:val="24"/>
          <w:szCs w:val="24"/>
        </w:rPr>
        <w:t xml:space="preserve">umieszczania przekazów handlowych, które mają być określane w regulaminach platform, mogą być ujednolicone w akcie samoregulacji przyjętym przez dostawców platform. W sytuacji, w której postanowienia </w:t>
      </w:r>
      <w:r w:rsidR="00C91D20" w:rsidRPr="006418BB">
        <w:rPr>
          <w:rFonts w:ascii="Times New Roman" w:hAnsi="Times New Roman" w:cs="Times New Roman"/>
          <w:sz w:val="24"/>
          <w:szCs w:val="24"/>
        </w:rPr>
        <w:lastRenderedPageBreak/>
        <w:t xml:space="preserve">regulaminów bądź samoregulacji nie będą skuteczne, </w:t>
      </w:r>
      <w:r w:rsidR="00126B54">
        <w:rPr>
          <w:rFonts w:ascii="Times New Roman" w:hAnsi="Times New Roman" w:cs="Times New Roman"/>
          <w:sz w:val="24"/>
          <w:szCs w:val="24"/>
        </w:rPr>
        <w:t xml:space="preserve">możliwe będzie doprecyzowanie regulacji w drodze </w:t>
      </w:r>
      <w:r w:rsidR="00C91D20" w:rsidRPr="006418BB">
        <w:rPr>
          <w:rFonts w:ascii="Times New Roman" w:hAnsi="Times New Roman" w:cs="Times New Roman"/>
          <w:sz w:val="24"/>
          <w:szCs w:val="24"/>
        </w:rPr>
        <w:t xml:space="preserve">rozporządzenia </w:t>
      </w:r>
      <w:r w:rsidR="00126B54">
        <w:rPr>
          <w:rFonts w:ascii="Times New Roman" w:hAnsi="Times New Roman" w:cs="Times New Roman"/>
          <w:sz w:val="24"/>
          <w:szCs w:val="24"/>
        </w:rPr>
        <w:t xml:space="preserve">KRRiT </w:t>
      </w:r>
      <w:r w:rsidR="00C91D20" w:rsidRPr="006418BB">
        <w:rPr>
          <w:rFonts w:ascii="Times New Roman" w:hAnsi="Times New Roman" w:cs="Times New Roman"/>
          <w:sz w:val="24"/>
          <w:szCs w:val="24"/>
        </w:rPr>
        <w:t>(projektowany art. 47r ust. 2).</w:t>
      </w:r>
    </w:p>
    <w:p w14:paraId="6C408FEF" w14:textId="203AB0BD" w:rsidR="0032178D" w:rsidRPr="006418BB" w:rsidRDefault="00E057D7"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Projektowana ustawa, zgodnie z intencją dyrektywy 2018/1808</w:t>
      </w:r>
      <w:r w:rsidR="003A2FE0">
        <w:rPr>
          <w:rFonts w:ascii="Times New Roman" w:hAnsi="Times New Roman" w:cs="Times New Roman"/>
          <w:sz w:val="24"/>
          <w:szCs w:val="24"/>
        </w:rPr>
        <w:t>,</w:t>
      </w:r>
      <w:r w:rsidRPr="006418BB">
        <w:rPr>
          <w:rFonts w:ascii="Times New Roman" w:hAnsi="Times New Roman" w:cs="Times New Roman"/>
          <w:sz w:val="24"/>
          <w:szCs w:val="24"/>
        </w:rPr>
        <w:t xml:space="preserve"> ogranicza odpowiedzialność dostawcy platform, który nie umieszcza treści </w:t>
      </w:r>
      <w:r w:rsidR="00DB4662">
        <w:rPr>
          <w:rFonts w:ascii="Times New Roman" w:hAnsi="Times New Roman" w:cs="Times New Roman"/>
          <w:sz w:val="24"/>
          <w:szCs w:val="24"/>
        </w:rPr>
        <w:t>na platformach, a jedynie daje</w:t>
      </w:r>
      <w:r w:rsidR="000B69E4" w:rsidRPr="006418BB">
        <w:rPr>
          <w:rFonts w:ascii="Times New Roman" w:hAnsi="Times New Roman" w:cs="Times New Roman"/>
          <w:sz w:val="24"/>
          <w:szCs w:val="24"/>
        </w:rPr>
        <w:t xml:space="preserve"> przestrzeń do ich umieszczan</w:t>
      </w:r>
      <w:r w:rsidR="00DB4662">
        <w:rPr>
          <w:rFonts w:ascii="Times New Roman" w:hAnsi="Times New Roman" w:cs="Times New Roman"/>
          <w:sz w:val="24"/>
          <w:szCs w:val="24"/>
        </w:rPr>
        <w:t>ia użytkownikom oraz zestawia</w:t>
      </w:r>
      <w:r w:rsidR="000B69E4" w:rsidRPr="006418BB">
        <w:rPr>
          <w:rFonts w:ascii="Times New Roman" w:hAnsi="Times New Roman" w:cs="Times New Roman"/>
          <w:sz w:val="24"/>
          <w:szCs w:val="24"/>
        </w:rPr>
        <w:t xml:space="preserve"> te treści (również w sposób automatyczny). </w:t>
      </w:r>
      <w:r w:rsidR="00082EB1" w:rsidRPr="006418BB">
        <w:rPr>
          <w:rFonts w:ascii="Times New Roman" w:hAnsi="Times New Roman" w:cs="Times New Roman"/>
          <w:sz w:val="24"/>
          <w:szCs w:val="24"/>
        </w:rPr>
        <w:t>Z</w:t>
      </w:r>
      <w:r w:rsidR="00AD170E">
        <w:rPr>
          <w:rFonts w:ascii="Times New Roman" w:hAnsi="Times New Roman" w:cs="Times New Roman"/>
          <w:sz w:val="24"/>
          <w:szCs w:val="24"/>
        </w:rPr>
        <w:t> </w:t>
      </w:r>
      <w:r w:rsidR="00082EB1" w:rsidRPr="006418BB">
        <w:rPr>
          <w:rFonts w:ascii="Times New Roman" w:hAnsi="Times New Roman" w:cs="Times New Roman"/>
          <w:sz w:val="24"/>
          <w:szCs w:val="24"/>
        </w:rPr>
        <w:t xml:space="preserve">powyższej zasady wynika, </w:t>
      </w:r>
      <w:r w:rsidR="004513C7">
        <w:rPr>
          <w:rFonts w:ascii="Times New Roman" w:hAnsi="Times New Roman" w:cs="Times New Roman"/>
          <w:sz w:val="24"/>
          <w:szCs w:val="24"/>
        </w:rPr>
        <w:t>że</w:t>
      </w:r>
      <w:r w:rsidR="00082EB1" w:rsidRPr="006418BB">
        <w:rPr>
          <w:rFonts w:ascii="Times New Roman" w:hAnsi="Times New Roman" w:cs="Times New Roman"/>
          <w:sz w:val="24"/>
          <w:szCs w:val="24"/>
        </w:rPr>
        <w:t xml:space="preserve"> dostawca platformy udostępniania wideo będzie określał w</w:t>
      </w:r>
      <w:r w:rsidR="00F70D08">
        <w:rPr>
          <w:rFonts w:ascii="Times New Roman" w:hAnsi="Times New Roman" w:cs="Times New Roman"/>
          <w:sz w:val="24"/>
          <w:szCs w:val="24"/>
        </w:rPr>
        <w:t> </w:t>
      </w:r>
      <w:r w:rsidR="00082EB1" w:rsidRPr="006418BB">
        <w:rPr>
          <w:rFonts w:ascii="Times New Roman" w:hAnsi="Times New Roman" w:cs="Times New Roman"/>
          <w:sz w:val="24"/>
          <w:szCs w:val="24"/>
        </w:rPr>
        <w:t>regulaminie (tworzonym już na podstawie obecnie obowiązujących regulacji ustawy o</w:t>
      </w:r>
      <w:r w:rsidR="00AD170E">
        <w:rPr>
          <w:rFonts w:ascii="Times New Roman" w:hAnsi="Times New Roman" w:cs="Times New Roman"/>
          <w:sz w:val="24"/>
          <w:szCs w:val="24"/>
        </w:rPr>
        <w:t> </w:t>
      </w:r>
      <w:r w:rsidR="00082EB1" w:rsidRPr="006418BB">
        <w:rPr>
          <w:rFonts w:ascii="Times New Roman" w:hAnsi="Times New Roman" w:cs="Times New Roman"/>
          <w:sz w:val="24"/>
          <w:szCs w:val="24"/>
        </w:rPr>
        <w:t xml:space="preserve">świadczeniu usług drogą elektroniczną) szczegółowe zasady umieszczania treści na platformie (projektowany art. 47s). </w:t>
      </w:r>
    </w:p>
    <w:p w14:paraId="7A5C9B09" w14:textId="22B54270" w:rsidR="00D35695" w:rsidRDefault="0032178D"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Jeżeli treści umieszczane przez użytkownika będą naruszały przepisy prawa lub regulaminu (</w:t>
      </w:r>
      <w:r w:rsidR="00CA7B50">
        <w:rPr>
          <w:rFonts w:ascii="Times New Roman" w:hAnsi="Times New Roman" w:cs="Times New Roman"/>
          <w:sz w:val="24"/>
          <w:szCs w:val="24"/>
        </w:rPr>
        <w:t>do którego stosowania użytkownik jest zobowiązany na mocy ustawy o świadczeniu usług drogą elektroniczną</w:t>
      </w:r>
      <w:r w:rsidRPr="006418BB">
        <w:rPr>
          <w:rFonts w:ascii="Times New Roman" w:hAnsi="Times New Roman" w:cs="Times New Roman"/>
          <w:sz w:val="24"/>
          <w:szCs w:val="24"/>
        </w:rPr>
        <w:t>)</w:t>
      </w:r>
      <w:r w:rsidR="003A2FE0">
        <w:rPr>
          <w:rFonts w:ascii="Times New Roman" w:hAnsi="Times New Roman" w:cs="Times New Roman"/>
          <w:sz w:val="24"/>
          <w:szCs w:val="24"/>
        </w:rPr>
        <w:t>,</w:t>
      </w:r>
      <w:r w:rsidRPr="006418BB">
        <w:rPr>
          <w:rFonts w:ascii="Times New Roman" w:hAnsi="Times New Roman" w:cs="Times New Roman"/>
          <w:sz w:val="24"/>
          <w:szCs w:val="24"/>
        </w:rPr>
        <w:t xml:space="preserve"> dostawca platformy będzie upoważniony do wezwania użytkownika do usunięcia naruszeń. W razie braku doprowadzenia treści do stanu zgodnego z prawem (przez ich stosowne oznaczenie lub usunięcie, w zależności od rodzaju naruszenia), dostawca platformy będzie miał prawo do zablokowania dostępu do tych treści innym użytkownikom. Treść nie będzie więc usuwana z platformy, a dostęp do niej będzie miał jedynie użytkownik, który umieścił ją na platformie. Po zablokowaniu treści nie będzie ona dostępna dla ogółu odbiorców treści prezentowanych na platformie. Ponadto w przypadku </w:t>
      </w:r>
      <w:r w:rsidR="00D35695">
        <w:rPr>
          <w:rFonts w:ascii="Times New Roman" w:hAnsi="Times New Roman" w:cs="Times New Roman"/>
          <w:sz w:val="24"/>
          <w:szCs w:val="24"/>
        </w:rPr>
        <w:t>dalszych</w:t>
      </w:r>
      <w:r w:rsidR="00D35695" w:rsidRPr="006418BB">
        <w:rPr>
          <w:rFonts w:ascii="Times New Roman" w:hAnsi="Times New Roman" w:cs="Times New Roman"/>
          <w:sz w:val="24"/>
          <w:szCs w:val="24"/>
        </w:rPr>
        <w:t xml:space="preserve"> </w:t>
      </w:r>
      <w:r w:rsidRPr="006418BB">
        <w:rPr>
          <w:rFonts w:ascii="Times New Roman" w:hAnsi="Times New Roman" w:cs="Times New Roman"/>
          <w:sz w:val="24"/>
          <w:szCs w:val="24"/>
        </w:rPr>
        <w:t xml:space="preserve">naruszeń dokonywanych przez danego użytkownika </w:t>
      </w:r>
      <w:r w:rsidR="005636D4" w:rsidRPr="006418BB">
        <w:rPr>
          <w:rFonts w:ascii="Times New Roman" w:hAnsi="Times New Roman" w:cs="Times New Roman"/>
          <w:sz w:val="24"/>
          <w:szCs w:val="24"/>
        </w:rPr>
        <w:t xml:space="preserve">dostawca platformy będzie miał możliwość czasowego zablokowania jego konta (czasowego uniemożliwienia dodawania nowych treści). </w:t>
      </w:r>
      <w:r w:rsidR="00D35695">
        <w:rPr>
          <w:rFonts w:ascii="Times New Roman" w:hAnsi="Times New Roman" w:cs="Times New Roman"/>
          <w:sz w:val="24"/>
          <w:szCs w:val="24"/>
        </w:rPr>
        <w:t xml:space="preserve">W najbardziej rażących sytuacjach, w których użytkownik będzie umieszczał np. treści nawołujące do terroryzmu lub pornografię dziecięcą, dostawca platformy będzie mógł na stałe zakazać danemu użytkownikowi umieszczanie treści, np. przez likwidację jego konta użytkownika. </w:t>
      </w:r>
    </w:p>
    <w:p w14:paraId="3519D349" w14:textId="02F37971" w:rsidR="00CE6F43" w:rsidRDefault="00DD5A25"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 xml:space="preserve">Art. 28b ust. </w:t>
      </w:r>
      <w:r w:rsidR="00E86EFC" w:rsidRPr="006418BB">
        <w:rPr>
          <w:rFonts w:ascii="Times New Roman" w:hAnsi="Times New Roman" w:cs="Times New Roman"/>
          <w:sz w:val="24"/>
          <w:szCs w:val="24"/>
        </w:rPr>
        <w:t xml:space="preserve">7 dyrektywy </w:t>
      </w:r>
      <w:r w:rsidR="00126B54">
        <w:rPr>
          <w:rFonts w:ascii="Times New Roman" w:hAnsi="Times New Roman" w:cs="Times New Roman"/>
          <w:sz w:val="24"/>
          <w:szCs w:val="24"/>
        </w:rPr>
        <w:t xml:space="preserve">2018/1808 </w:t>
      </w:r>
      <w:r w:rsidR="00E86EFC" w:rsidRPr="006418BB">
        <w:rPr>
          <w:rFonts w:ascii="Times New Roman" w:hAnsi="Times New Roman" w:cs="Times New Roman"/>
          <w:sz w:val="24"/>
          <w:szCs w:val="24"/>
        </w:rPr>
        <w:t>stanowi, że spory między dostawcami platform a ich użytkownikami powinny być rozwiązywane na drodze pozasądowej; użytkownicy nie powinni być jednak pozbawieni ochron</w:t>
      </w:r>
      <w:r w:rsidR="003C5288">
        <w:rPr>
          <w:rFonts w:ascii="Times New Roman" w:hAnsi="Times New Roman" w:cs="Times New Roman"/>
          <w:sz w:val="24"/>
          <w:szCs w:val="24"/>
        </w:rPr>
        <w:t>y</w:t>
      </w:r>
      <w:r w:rsidR="00E86EFC" w:rsidRPr="006418BB">
        <w:rPr>
          <w:rFonts w:ascii="Times New Roman" w:hAnsi="Times New Roman" w:cs="Times New Roman"/>
          <w:sz w:val="24"/>
          <w:szCs w:val="24"/>
        </w:rPr>
        <w:t xml:space="preserve"> prawnej na zasadach ogólnych. </w:t>
      </w:r>
      <w:r w:rsidR="00480988" w:rsidRPr="006418BB">
        <w:rPr>
          <w:rFonts w:ascii="Times New Roman" w:hAnsi="Times New Roman" w:cs="Times New Roman"/>
          <w:sz w:val="24"/>
          <w:szCs w:val="24"/>
        </w:rPr>
        <w:t xml:space="preserve">Art. </w:t>
      </w:r>
      <w:r w:rsidR="00C51ABE" w:rsidRPr="006418BB">
        <w:rPr>
          <w:rFonts w:ascii="Times New Roman" w:hAnsi="Times New Roman" w:cs="Times New Roman"/>
          <w:sz w:val="24"/>
          <w:szCs w:val="24"/>
        </w:rPr>
        <w:t>47</w:t>
      </w:r>
      <w:r w:rsidR="00C51ABE">
        <w:rPr>
          <w:rFonts w:ascii="Times New Roman" w:hAnsi="Times New Roman" w:cs="Times New Roman"/>
          <w:sz w:val="24"/>
          <w:szCs w:val="24"/>
        </w:rPr>
        <w:t>u</w:t>
      </w:r>
      <w:r w:rsidR="00C51ABE" w:rsidRPr="006418BB">
        <w:rPr>
          <w:rFonts w:ascii="Times New Roman" w:hAnsi="Times New Roman" w:cs="Times New Roman"/>
          <w:sz w:val="24"/>
          <w:szCs w:val="24"/>
        </w:rPr>
        <w:t xml:space="preserve"> </w:t>
      </w:r>
      <w:r w:rsidR="00480988" w:rsidRPr="006418BB">
        <w:rPr>
          <w:rFonts w:ascii="Times New Roman" w:hAnsi="Times New Roman" w:cs="Times New Roman"/>
          <w:sz w:val="24"/>
          <w:szCs w:val="24"/>
        </w:rPr>
        <w:t xml:space="preserve">ust. </w:t>
      </w:r>
      <w:r w:rsidR="00C1360E">
        <w:rPr>
          <w:rFonts w:ascii="Times New Roman" w:hAnsi="Times New Roman" w:cs="Times New Roman"/>
          <w:sz w:val="24"/>
          <w:szCs w:val="24"/>
        </w:rPr>
        <w:t>5</w:t>
      </w:r>
      <w:r w:rsidR="00480988" w:rsidRPr="006418BB">
        <w:rPr>
          <w:rFonts w:ascii="Times New Roman" w:hAnsi="Times New Roman" w:cs="Times New Roman"/>
          <w:sz w:val="24"/>
          <w:szCs w:val="24"/>
        </w:rPr>
        <w:t xml:space="preserve"> i </w:t>
      </w:r>
      <w:r w:rsidR="00C1360E">
        <w:rPr>
          <w:rFonts w:ascii="Times New Roman" w:hAnsi="Times New Roman" w:cs="Times New Roman"/>
          <w:sz w:val="24"/>
          <w:szCs w:val="24"/>
        </w:rPr>
        <w:t>6</w:t>
      </w:r>
      <w:r w:rsidR="00480988" w:rsidRPr="006418BB">
        <w:rPr>
          <w:rFonts w:ascii="Times New Roman" w:hAnsi="Times New Roman" w:cs="Times New Roman"/>
          <w:sz w:val="24"/>
          <w:szCs w:val="24"/>
        </w:rPr>
        <w:t xml:space="preserve"> wskazują więc</w:t>
      </w:r>
      <w:r w:rsidR="003C5288">
        <w:rPr>
          <w:rFonts w:ascii="Times New Roman" w:hAnsi="Times New Roman" w:cs="Times New Roman"/>
          <w:sz w:val="24"/>
          <w:szCs w:val="24"/>
        </w:rPr>
        <w:t>,</w:t>
      </w:r>
      <w:r w:rsidR="00480988" w:rsidRPr="006418BB">
        <w:rPr>
          <w:rFonts w:ascii="Times New Roman" w:hAnsi="Times New Roman" w:cs="Times New Roman"/>
          <w:sz w:val="24"/>
          <w:szCs w:val="24"/>
        </w:rPr>
        <w:t xml:space="preserve"> że działania dostawcy platform podlegają kontroli KRRiT </w:t>
      </w:r>
      <w:r w:rsidR="003C5288">
        <w:rPr>
          <w:rFonts w:ascii="Times New Roman" w:hAnsi="Times New Roman" w:cs="Times New Roman"/>
          <w:sz w:val="24"/>
          <w:szCs w:val="24"/>
        </w:rPr>
        <w:t>–</w:t>
      </w:r>
      <w:r w:rsidR="00C51ABE">
        <w:rPr>
          <w:rFonts w:ascii="Times New Roman" w:hAnsi="Times New Roman" w:cs="Times New Roman"/>
          <w:sz w:val="24"/>
          <w:szCs w:val="24"/>
        </w:rPr>
        <w:t xml:space="preserve"> użytkownik, którego treści zostały zablokowane</w:t>
      </w:r>
      <w:r w:rsidR="003C5288">
        <w:rPr>
          <w:rFonts w:ascii="Times New Roman" w:hAnsi="Times New Roman" w:cs="Times New Roman"/>
          <w:sz w:val="24"/>
          <w:szCs w:val="24"/>
        </w:rPr>
        <w:t>,</w:t>
      </w:r>
      <w:r w:rsidR="00C51ABE">
        <w:rPr>
          <w:rFonts w:ascii="Times New Roman" w:hAnsi="Times New Roman" w:cs="Times New Roman"/>
          <w:sz w:val="24"/>
          <w:szCs w:val="24"/>
        </w:rPr>
        <w:t xml:space="preserve"> będzie mógł złożyć skargę do KRRiT.</w:t>
      </w:r>
      <w:r w:rsidR="00CE6F43">
        <w:rPr>
          <w:rFonts w:ascii="Times New Roman" w:hAnsi="Times New Roman" w:cs="Times New Roman"/>
          <w:sz w:val="24"/>
          <w:szCs w:val="24"/>
        </w:rPr>
        <w:t xml:space="preserve"> Skarga składana do KRRiT będzie mieć charakter skargi w rozumieniu art. 2 </w:t>
      </w:r>
      <w:r w:rsidR="00126B54">
        <w:rPr>
          <w:rFonts w:ascii="Times New Roman" w:hAnsi="Times New Roman" w:cs="Times New Roman"/>
          <w:sz w:val="24"/>
          <w:szCs w:val="24"/>
        </w:rPr>
        <w:t>ustawy z dnia 14 czerwca 1960 r. – Kodeks postępowania administracyjnego (Dz. U. z 2021 r. poz. 73</w:t>
      </w:r>
      <w:r w:rsidR="004513C7">
        <w:rPr>
          <w:rFonts w:ascii="Times New Roman" w:hAnsi="Times New Roman" w:cs="Times New Roman"/>
          <w:sz w:val="24"/>
          <w:szCs w:val="24"/>
        </w:rPr>
        <w:t>5</w:t>
      </w:r>
      <w:r w:rsidR="00126B54">
        <w:rPr>
          <w:rFonts w:ascii="Times New Roman" w:hAnsi="Times New Roman" w:cs="Times New Roman"/>
          <w:sz w:val="24"/>
          <w:szCs w:val="24"/>
        </w:rPr>
        <w:t>)</w:t>
      </w:r>
      <w:r w:rsidR="00CE6F43">
        <w:rPr>
          <w:rFonts w:ascii="Times New Roman" w:hAnsi="Times New Roman" w:cs="Times New Roman"/>
          <w:sz w:val="24"/>
          <w:szCs w:val="24"/>
        </w:rPr>
        <w:t>.</w:t>
      </w:r>
      <w:r w:rsidR="00C51ABE">
        <w:rPr>
          <w:rFonts w:ascii="Times New Roman" w:hAnsi="Times New Roman" w:cs="Times New Roman"/>
          <w:sz w:val="24"/>
          <w:szCs w:val="24"/>
        </w:rPr>
        <w:t xml:space="preserve"> Regulator będzie zobowiązany do rozpatrzenia skargi i odniesienia się do zawartych w niej zarzutów. </w:t>
      </w:r>
      <w:r w:rsidR="002D715A">
        <w:rPr>
          <w:rFonts w:ascii="Times New Roman" w:hAnsi="Times New Roman" w:cs="Times New Roman"/>
          <w:sz w:val="24"/>
          <w:szCs w:val="24"/>
        </w:rPr>
        <w:t xml:space="preserve">Samo wniesienie skargi nie powoduje jednak konieczności wszczęcia postępowania </w:t>
      </w:r>
      <w:r w:rsidR="002D715A">
        <w:rPr>
          <w:rFonts w:ascii="Times New Roman" w:hAnsi="Times New Roman" w:cs="Times New Roman"/>
          <w:sz w:val="24"/>
          <w:szCs w:val="24"/>
        </w:rPr>
        <w:lastRenderedPageBreak/>
        <w:t xml:space="preserve">administracyjnego przez KRRiT. </w:t>
      </w:r>
      <w:r w:rsidR="00C51ABE">
        <w:rPr>
          <w:rFonts w:ascii="Times New Roman" w:hAnsi="Times New Roman" w:cs="Times New Roman"/>
          <w:sz w:val="24"/>
          <w:szCs w:val="24"/>
        </w:rPr>
        <w:t>Jeżeli</w:t>
      </w:r>
      <w:r w:rsidR="002D715A">
        <w:rPr>
          <w:rFonts w:ascii="Times New Roman" w:hAnsi="Times New Roman" w:cs="Times New Roman"/>
          <w:sz w:val="24"/>
          <w:szCs w:val="24"/>
        </w:rPr>
        <w:t xml:space="preserve"> KRRiT</w:t>
      </w:r>
      <w:r w:rsidR="00C51ABE">
        <w:rPr>
          <w:rFonts w:ascii="Times New Roman" w:hAnsi="Times New Roman" w:cs="Times New Roman"/>
          <w:sz w:val="24"/>
          <w:szCs w:val="24"/>
        </w:rPr>
        <w:t xml:space="preserve"> </w:t>
      </w:r>
      <w:r w:rsidR="002D715A">
        <w:rPr>
          <w:rFonts w:ascii="Times New Roman" w:hAnsi="Times New Roman" w:cs="Times New Roman"/>
          <w:sz w:val="24"/>
          <w:szCs w:val="24"/>
        </w:rPr>
        <w:t xml:space="preserve">w toku rozpatrywania skargi </w:t>
      </w:r>
      <w:r w:rsidR="00C51ABE">
        <w:rPr>
          <w:rFonts w:ascii="Times New Roman" w:hAnsi="Times New Roman" w:cs="Times New Roman"/>
          <w:sz w:val="24"/>
          <w:szCs w:val="24"/>
        </w:rPr>
        <w:t xml:space="preserve">uzna, że zablokowanie treści </w:t>
      </w:r>
      <w:r w:rsidR="002D715A">
        <w:rPr>
          <w:rFonts w:ascii="Times New Roman" w:hAnsi="Times New Roman" w:cs="Times New Roman"/>
          <w:sz w:val="24"/>
          <w:szCs w:val="24"/>
        </w:rPr>
        <w:t xml:space="preserve">mogło mieć </w:t>
      </w:r>
      <w:r w:rsidR="00C51ABE">
        <w:rPr>
          <w:rFonts w:ascii="Times New Roman" w:hAnsi="Times New Roman" w:cs="Times New Roman"/>
          <w:sz w:val="24"/>
          <w:szCs w:val="24"/>
        </w:rPr>
        <w:t>charakter bezprawny, będzie m</w:t>
      </w:r>
      <w:r w:rsidR="006B6D60">
        <w:rPr>
          <w:rFonts w:ascii="Times New Roman" w:hAnsi="Times New Roman" w:cs="Times New Roman"/>
          <w:sz w:val="24"/>
          <w:szCs w:val="24"/>
        </w:rPr>
        <w:t>o</w:t>
      </w:r>
      <w:r w:rsidR="00C51ABE">
        <w:rPr>
          <w:rFonts w:ascii="Times New Roman" w:hAnsi="Times New Roman" w:cs="Times New Roman"/>
          <w:sz w:val="24"/>
          <w:szCs w:val="24"/>
        </w:rPr>
        <w:t>gł</w:t>
      </w:r>
      <w:r w:rsidR="006B6D60">
        <w:rPr>
          <w:rFonts w:ascii="Times New Roman" w:hAnsi="Times New Roman" w:cs="Times New Roman"/>
          <w:sz w:val="24"/>
          <w:szCs w:val="24"/>
        </w:rPr>
        <w:t>a</w:t>
      </w:r>
      <w:r w:rsidR="00C51ABE">
        <w:rPr>
          <w:rFonts w:ascii="Times New Roman" w:hAnsi="Times New Roman" w:cs="Times New Roman"/>
          <w:sz w:val="24"/>
          <w:szCs w:val="24"/>
        </w:rPr>
        <w:t xml:space="preserve"> </w:t>
      </w:r>
      <w:r w:rsidR="002D715A">
        <w:rPr>
          <w:rFonts w:ascii="Times New Roman" w:hAnsi="Times New Roman" w:cs="Times New Roman"/>
          <w:sz w:val="24"/>
          <w:szCs w:val="24"/>
        </w:rPr>
        <w:t>wszcząć i przeprowadzić postępowanie administracyjne, w wyniku którego będzie m</w:t>
      </w:r>
      <w:r w:rsidR="006B6D60">
        <w:rPr>
          <w:rFonts w:ascii="Times New Roman" w:hAnsi="Times New Roman" w:cs="Times New Roman"/>
          <w:sz w:val="24"/>
          <w:szCs w:val="24"/>
        </w:rPr>
        <w:t>o</w:t>
      </w:r>
      <w:r w:rsidR="002D715A">
        <w:rPr>
          <w:rFonts w:ascii="Times New Roman" w:hAnsi="Times New Roman" w:cs="Times New Roman"/>
          <w:sz w:val="24"/>
          <w:szCs w:val="24"/>
        </w:rPr>
        <w:t>gł</w:t>
      </w:r>
      <w:r w:rsidR="006B6D60">
        <w:rPr>
          <w:rFonts w:ascii="Times New Roman" w:hAnsi="Times New Roman" w:cs="Times New Roman"/>
          <w:sz w:val="24"/>
          <w:szCs w:val="24"/>
        </w:rPr>
        <w:t>a</w:t>
      </w:r>
      <w:r w:rsidR="002D715A">
        <w:rPr>
          <w:rFonts w:ascii="Times New Roman" w:hAnsi="Times New Roman" w:cs="Times New Roman"/>
          <w:sz w:val="24"/>
          <w:szCs w:val="24"/>
        </w:rPr>
        <w:t xml:space="preserve"> </w:t>
      </w:r>
      <w:r w:rsidR="00D35695">
        <w:rPr>
          <w:rFonts w:ascii="Times New Roman" w:hAnsi="Times New Roman" w:cs="Times New Roman"/>
          <w:sz w:val="24"/>
          <w:szCs w:val="24"/>
        </w:rPr>
        <w:t>wydać decyzję o nakazaniu przywrócenia stanu zgodnego z prawem, o której mowa w art. 10 ust. 4 ustawy</w:t>
      </w:r>
      <w:r w:rsidR="00C1360E">
        <w:rPr>
          <w:rFonts w:ascii="Times New Roman" w:hAnsi="Times New Roman" w:cs="Times New Roman"/>
          <w:sz w:val="24"/>
          <w:szCs w:val="24"/>
        </w:rPr>
        <w:t xml:space="preserve"> o radiofonii i telewizji</w:t>
      </w:r>
      <w:r w:rsidR="00D35695">
        <w:rPr>
          <w:rFonts w:ascii="Times New Roman" w:hAnsi="Times New Roman" w:cs="Times New Roman"/>
          <w:sz w:val="24"/>
          <w:szCs w:val="24"/>
        </w:rPr>
        <w:t>. Szczegółowe przepisy doprecyzowują</w:t>
      </w:r>
      <w:r w:rsidR="003C5288">
        <w:rPr>
          <w:rFonts w:ascii="Times New Roman" w:hAnsi="Times New Roman" w:cs="Times New Roman"/>
          <w:sz w:val="24"/>
          <w:szCs w:val="24"/>
        </w:rPr>
        <w:t>,</w:t>
      </w:r>
      <w:r w:rsidR="00D35695">
        <w:rPr>
          <w:rFonts w:ascii="Times New Roman" w:hAnsi="Times New Roman" w:cs="Times New Roman"/>
          <w:sz w:val="24"/>
          <w:szCs w:val="24"/>
        </w:rPr>
        <w:t xml:space="preserve"> jakie działania Przewodniczący KRRiT będzie mógł nakazać dostawcy platform</w:t>
      </w:r>
      <w:r w:rsidR="00480988" w:rsidRPr="006418BB">
        <w:rPr>
          <w:rFonts w:ascii="Times New Roman" w:hAnsi="Times New Roman" w:cs="Times New Roman"/>
          <w:sz w:val="24"/>
          <w:szCs w:val="24"/>
        </w:rPr>
        <w:t>.</w:t>
      </w:r>
      <w:r w:rsidR="00CE6F43">
        <w:rPr>
          <w:rFonts w:ascii="Times New Roman" w:hAnsi="Times New Roman" w:cs="Times New Roman"/>
          <w:sz w:val="24"/>
          <w:szCs w:val="24"/>
        </w:rPr>
        <w:t xml:space="preserve"> </w:t>
      </w:r>
      <w:r w:rsidR="00D35695">
        <w:rPr>
          <w:rFonts w:ascii="Times New Roman" w:hAnsi="Times New Roman" w:cs="Times New Roman"/>
          <w:sz w:val="24"/>
          <w:szCs w:val="24"/>
        </w:rPr>
        <w:t>Z uwagi na konieczność szybkiego rozstrzygania sporów między dostawcami platform a ich użytkownikami, przed wydaniem decyzji nakazowej Przewodniczący KRRiT nie będzie zobowiązany do wzywania dostawcy do zaprzestania naruszania praw</w:t>
      </w:r>
      <w:r w:rsidR="005D454A">
        <w:rPr>
          <w:rFonts w:ascii="Times New Roman" w:hAnsi="Times New Roman" w:cs="Times New Roman"/>
          <w:sz w:val="24"/>
          <w:szCs w:val="24"/>
        </w:rPr>
        <w:t>a</w:t>
      </w:r>
      <w:r w:rsidR="00D35695">
        <w:rPr>
          <w:rFonts w:ascii="Times New Roman" w:hAnsi="Times New Roman" w:cs="Times New Roman"/>
          <w:sz w:val="24"/>
          <w:szCs w:val="24"/>
        </w:rPr>
        <w:t>, jak wynikałoby to z zasad ogólnych (nie będzie musiał dokonywać wezwania, o którym mowa w art. 10 ust. 3</w:t>
      </w:r>
      <w:r w:rsidR="005D454A">
        <w:rPr>
          <w:rFonts w:ascii="Times New Roman" w:hAnsi="Times New Roman" w:cs="Times New Roman"/>
          <w:sz w:val="24"/>
          <w:szCs w:val="24"/>
        </w:rPr>
        <w:t xml:space="preserve"> ustawy o radiofonii i telewizji</w:t>
      </w:r>
      <w:r w:rsidR="00D35695">
        <w:rPr>
          <w:rFonts w:ascii="Times New Roman" w:hAnsi="Times New Roman" w:cs="Times New Roman"/>
          <w:sz w:val="24"/>
          <w:szCs w:val="24"/>
        </w:rPr>
        <w:t>)</w:t>
      </w:r>
      <w:r w:rsidR="004513C7">
        <w:rPr>
          <w:rFonts w:ascii="Times New Roman" w:hAnsi="Times New Roman" w:cs="Times New Roman"/>
          <w:sz w:val="24"/>
          <w:szCs w:val="24"/>
        </w:rPr>
        <w:t>.</w:t>
      </w:r>
    </w:p>
    <w:p w14:paraId="2019D003" w14:textId="3ECA7285" w:rsidR="00C77533" w:rsidRPr="00C77533" w:rsidRDefault="00C77533" w:rsidP="00C77533">
      <w:pPr>
        <w:spacing w:after="120" w:line="360" w:lineRule="auto"/>
        <w:jc w:val="both"/>
        <w:rPr>
          <w:rFonts w:ascii="Times New Roman" w:hAnsi="Times New Roman" w:cs="Times New Roman"/>
          <w:sz w:val="24"/>
          <w:szCs w:val="24"/>
        </w:rPr>
      </w:pPr>
      <w:r w:rsidRPr="00C77533">
        <w:rPr>
          <w:rFonts w:ascii="Times New Roman" w:hAnsi="Times New Roman" w:cs="Times New Roman"/>
          <w:sz w:val="24"/>
          <w:szCs w:val="24"/>
        </w:rPr>
        <w:t>Dyrektywa 2018/1808 wskazuje, że państwa członkowskie mają obowiązek zapewnić dostępność pozasądowych mechanizmów dochodzenia roszczeń na potrzeby rozstrzygania sporów między użytkownikami a dostawcami platformy udostępniania wideo w kwestii stosowania art. 28b ust. 1 i 3 dyrektywy. Alternatywne sposoby rozwiązywania sportów co do zasady maj</w:t>
      </w:r>
      <w:r w:rsidR="003C5288">
        <w:rPr>
          <w:rFonts w:ascii="Times New Roman" w:hAnsi="Times New Roman" w:cs="Times New Roman"/>
          <w:sz w:val="24"/>
          <w:szCs w:val="24"/>
        </w:rPr>
        <w:t>ą</w:t>
      </w:r>
      <w:r w:rsidRPr="00C77533">
        <w:rPr>
          <w:rFonts w:ascii="Times New Roman" w:hAnsi="Times New Roman" w:cs="Times New Roman"/>
          <w:sz w:val="24"/>
          <w:szCs w:val="24"/>
        </w:rPr>
        <w:t xml:space="preserve"> doprowadzić do przyspieszenia postępowania i zmniejszenia kosztów ponoszonych przez strony względem postępowania administracyjnego lub sądowego. O rozstrzygnięciu sporu t</w:t>
      </w:r>
      <w:r w:rsidR="003C5288">
        <w:rPr>
          <w:rFonts w:ascii="Times New Roman" w:hAnsi="Times New Roman" w:cs="Times New Roman"/>
          <w:sz w:val="24"/>
          <w:szCs w:val="24"/>
        </w:rPr>
        <w:t>ą</w:t>
      </w:r>
      <w:r w:rsidRPr="00C77533">
        <w:rPr>
          <w:rFonts w:ascii="Times New Roman" w:hAnsi="Times New Roman" w:cs="Times New Roman"/>
          <w:sz w:val="24"/>
          <w:szCs w:val="24"/>
        </w:rPr>
        <w:t xml:space="preserve"> drog</w:t>
      </w:r>
      <w:r w:rsidR="003C5288">
        <w:rPr>
          <w:rFonts w:ascii="Times New Roman" w:hAnsi="Times New Roman" w:cs="Times New Roman"/>
          <w:sz w:val="24"/>
          <w:szCs w:val="24"/>
        </w:rPr>
        <w:t>ą</w:t>
      </w:r>
      <w:r w:rsidRPr="00C77533">
        <w:rPr>
          <w:rFonts w:ascii="Times New Roman" w:hAnsi="Times New Roman" w:cs="Times New Roman"/>
          <w:sz w:val="24"/>
          <w:szCs w:val="24"/>
        </w:rPr>
        <w:t xml:space="preserve"> samodzielnie decydują strony </w:t>
      </w:r>
      <w:r w:rsidR="003C5288">
        <w:rPr>
          <w:rFonts w:ascii="Times New Roman" w:hAnsi="Times New Roman" w:cs="Times New Roman"/>
          <w:sz w:val="24"/>
          <w:szCs w:val="24"/>
        </w:rPr>
        <w:t>–</w:t>
      </w:r>
      <w:r w:rsidRPr="00C77533">
        <w:rPr>
          <w:rFonts w:ascii="Times New Roman" w:hAnsi="Times New Roman" w:cs="Times New Roman"/>
          <w:sz w:val="24"/>
          <w:szCs w:val="24"/>
        </w:rPr>
        <w:t xml:space="preserve"> oba zainteresowane podmioty musz</w:t>
      </w:r>
      <w:r w:rsidR="003C5288">
        <w:rPr>
          <w:rFonts w:ascii="Times New Roman" w:hAnsi="Times New Roman" w:cs="Times New Roman"/>
          <w:sz w:val="24"/>
          <w:szCs w:val="24"/>
        </w:rPr>
        <w:t>ą</w:t>
      </w:r>
      <w:r w:rsidRPr="00C77533">
        <w:rPr>
          <w:rFonts w:ascii="Times New Roman" w:hAnsi="Times New Roman" w:cs="Times New Roman"/>
          <w:sz w:val="24"/>
          <w:szCs w:val="24"/>
        </w:rPr>
        <w:t xml:space="preserve"> bowiem wyrazić na nie zgodę. Proponuje się</w:t>
      </w:r>
      <w:r w:rsidR="003C5288">
        <w:rPr>
          <w:rFonts w:ascii="Times New Roman" w:hAnsi="Times New Roman" w:cs="Times New Roman"/>
          <w:sz w:val="24"/>
          <w:szCs w:val="24"/>
        </w:rPr>
        <w:t>,</w:t>
      </w:r>
      <w:r w:rsidRPr="00C77533">
        <w:rPr>
          <w:rFonts w:ascii="Times New Roman" w:hAnsi="Times New Roman" w:cs="Times New Roman"/>
          <w:sz w:val="24"/>
          <w:szCs w:val="24"/>
        </w:rPr>
        <w:t xml:space="preserve"> aby możliwość polubownego rozstrzygania sporów uregulować w drodze postępowania mediacyjnego w rozumieniu ustawy – Kodeks postępowania cywilnego (Dz. U. z 2020 r. poz. 1575,</w:t>
      </w:r>
      <w:r w:rsidR="005D454A">
        <w:rPr>
          <w:rFonts w:ascii="Times New Roman" w:hAnsi="Times New Roman" w:cs="Times New Roman"/>
          <w:sz w:val="24"/>
          <w:szCs w:val="24"/>
        </w:rPr>
        <w:t xml:space="preserve"> z późn. zm.</w:t>
      </w:r>
      <w:r w:rsidRPr="00C77533">
        <w:rPr>
          <w:rFonts w:ascii="Times New Roman" w:hAnsi="Times New Roman" w:cs="Times New Roman"/>
          <w:sz w:val="24"/>
          <w:szCs w:val="24"/>
        </w:rPr>
        <w:t xml:space="preserve">). </w:t>
      </w:r>
    </w:p>
    <w:p w14:paraId="194DC614" w14:textId="6F073528" w:rsidR="00C77533" w:rsidRPr="00C77533" w:rsidRDefault="00C77533" w:rsidP="00C77533">
      <w:pPr>
        <w:spacing w:after="120" w:line="360" w:lineRule="auto"/>
        <w:jc w:val="both"/>
        <w:rPr>
          <w:rFonts w:ascii="Times New Roman" w:hAnsi="Times New Roman" w:cs="Times New Roman"/>
          <w:sz w:val="24"/>
          <w:szCs w:val="24"/>
        </w:rPr>
      </w:pPr>
      <w:r w:rsidRPr="00C77533">
        <w:rPr>
          <w:rFonts w:ascii="Times New Roman" w:hAnsi="Times New Roman" w:cs="Times New Roman"/>
          <w:sz w:val="24"/>
          <w:szCs w:val="24"/>
        </w:rPr>
        <w:t>Wybór mediacji jako sposobu pozasądowego rozpatrywania sporów między dostawcami platform udostępniania wideo i ich użytkownikami wynika z faktu, że mediacja jest jednym z najpowszechniejszych i najkorzystniejszych dla stron sposobów polubownego rozpatrywania sporów. Mediacja jest trybem pozasądowego rozpatrywania sporów, gdzie strony</w:t>
      </w:r>
      <w:r w:rsidR="003C5288">
        <w:rPr>
          <w:rFonts w:ascii="Times New Roman" w:hAnsi="Times New Roman" w:cs="Times New Roman"/>
          <w:sz w:val="24"/>
          <w:szCs w:val="24"/>
        </w:rPr>
        <w:t>,</w:t>
      </w:r>
      <w:r w:rsidRPr="00C77533">
        <w:rPr>
          <w:rFonts w:ascii="Times New Roman" w:hAnsi="Times New Roman" w:cs="Times New Roman"/>
          <w:sz w:val="24"/>
          <w:szCs w:val="24"/>
        </w:rPr>
        <w:t xml:space="preserve"> wyrażając zgodę na jej przeprowadzenie</w:t>
      </w:r>
      <w:r w:rsidR="003C5288">
        <w:rPr>
          <w:rFonts w:ascii="Times New Roman" w:hAnsi="Times New Roman" w:cs="Times New Roman"/>
          <w:sz w:val="24"/>
          <w:szCs w:val="24"/>
        </w:rPr>
        <w:t>,</w:t>
      </w:r>
      <w:r w:rsidRPr="00C77533">
        <w:rPr>
          <w:rFonts w:ascii="Times New Roman" w:hAnsi="Times New Roman" w:cs="Times New Roman"/>
          <w:sz w:val="24"/>
          <w:szCs w:val="24"/>
        </w:rPr>
        <w:t xml:space="preserve"> samodzielnie wybierają mediatora i ustalają z nim zasady uregulowania kosztów mediacji. Należy przy tym zauważyć, </w:t>
      </w:r>
      <w:r w:rsidR="003C5288">
        <w:rPr>
          <w:rFonts w:ascii="Times New Roman" w:hAnsi="Times New Roman" w:cs="Times New Roman"/>
          <w:sz w:val="24"/>
          <w:szCs w:val="24"/>
        </w:rPr>
        <w:t>ż</w:t>
      </w:r>
      <w:r w:rsidRPr="00C77533">
        <w:rPr>
          <w:rFonts w:ascii="Times New Roman" w:hAnsi="Times New Roman" w:cs="Times New Roman"/>
          <w:sz w:val="24"/>
          <w:szCs w:val="24"/>
        </w:rPr>
        <w:t>e koszty mediacji są niższe niż innych trybów pozasądowego rozpatrywania sporów, np. arbitrażu prowadzonego przez sady arbitrażowe czy komisje koncyliacyjne. Stosunkowo niskie koszty pracy mediatora mogą przy tym być poniesione przez dostawc</w:t>
      </w:r>
      <w:r w:rsidR="003C5288">
        <w:rPr>
          <w:rFonts w:ascii="Times New Roman" w:hAnsi="Times New Roman" w:cs="Times New Roman"/>
          <w:sz w:val="24"/>
          <w:szCs w:val="24"/>
        </w:rPr>
        <w:t>ę</w:t>
      </w:r>
      <w:r w:rsidRPr="00C77533">
        <w:rPr>
          <w:rFonts w:ascii="Times New Roman" w:hAnsi="Times New Roman" w:cs="Times New Roman"/>
          <w:sz w:val="24"/>
          <w:szCs w:val="24"/>
        </w:rPr>
        <w:t xml:space="preserve"> platformy, jeżeli strony tak postanowią w mediacji. Dodatkowo wskazać należy, że dzięki proponowanemu rozwiązaniu pozasądowe rozpatrywanie sporów prowadzone będzie na podstawie obowiązujących już od wielu lat przepisów Kodeksu postępowania cywilnego, a więc w oparciu o zasady znane i stosowane już w obecnej praktyce. Mediacja jest przy tym trybem, w którym mogą być rozpatrywane </w:t>
      </w:r>
      <w:r w:rsidRPr="00C77533">
        <w:rPr>
          <w:rFonts w:ascii="Times New Roman" w:hAnsi="Times New Roman" w:cs="Times New Roman"/>
          <w:sz w:val="24"/>
          <w:szCs w:val="24"/>
        </w:rPr>
        <w:lastRenderedPageBreak/>
        <w:t xml:space="preserve">spory zarówno dostawców z użytkownikami będącymi konsumentami, jak </w:t>
      </w:r>
      <w:r w:rsidR="003C5288">
        <w:rPr>
          <w:rFonts w:ascii="Times New Roman" w:hAnsi="Times New Roman" w:cs="Times New Roman"/>
          <w:sz w:val="24"/>
          <w:szCs w:val="24"/>
        </w:rPr>
        <w:t>i</w:t>
      </w:r>
      <w:r w:rsidRPr="00C77533">
        <w:rPr>
          <w:rFonts w:ascii="Times New Roman" w:hAnsi="Times New Roman" w:cs="Times New Roman"/>
          <w:sz w:val="24"/>
          <w:szCs w:val="24"/>
        </w:rPr>
        <w:t xml:space="preserve"> przedsiębiorcami (co jest wymagane przez dyrektywę 2018/1808). </w:t>
      </w:r>
    </w:p>
    <w:p w14:paraId="2AF585A9" w14:textId="79C07E8A" w:rsidR="00C77533" w:rsidRDefault="00C77533" w:rsidP="004D6A49">
      <w:pPr>
        <w:spacing w:after="120" w:line="360" w:lineRule="auto"/>
        <w:jc w:val="both"/>
        <w:rPr>
          <w:rFonts w:ascii="Times New Roman" w:hAnsi="Times New Roman" w:cs="Times New Roman"/>
          <w:sz w:val="24"/>
          <w:szCs w:val="24"/>
        </w:rPr>
      </w:pPr>
      <w:r w:rsidRPr="00C77533">
        <w:rPr>
          <w:rFonts w:ascii="Times New Roman" w:hAnsi="Times New Roman" w:cs="Times New Roman"/>
          <w:sz w:val="24"/>
          <w:szCs w:val="24"/>
        </w:rPr>
        <w:t>Projektowana ustawa</w:t>
      </w:r>
      <w:r w:rsidR="003C5288">
        <w:rPr>
          <w:rFonts w:ascii="Times New Roman" w:hAnsi="Times New Roman" w:cs="Times New Roman"/>
          <w:sz w:val="24"/>
          <w:szCs w:val="24"/>
        </w:rPr>
        <w:t>,</w:t>
      </w:r>
      <w:r w:rsidRPr="00C77533">
        <w:rPr>
          <w:rFonts w:ascii="Times New Roman" w:hAnsi="Times New Roman" w:cs="Times New Roman"/>
          <w:sz w:val="24"/>
          <w:szCs w:val="24"/>
        </w:rPr>
        <w:t xml:space="preserve"> wprowadzając mediacje</w:t>
      </w:r>
      <w:r w:rsidR="003C5288">
        <w:rPr>
          <w:rFonts w:ascii="Times New Roman" w:hAnsi="Times New Roman" w:cs="Times New Roman"/>
          <w:sz w:val="24"/>
          <w:szCs w:val="24"/>
        </w:rPr>
        <w:t>,</w:t>
      </w:r>
      <w:r w:rsidRPr="00C77533">
        <w:rPr>
          <w:rFonts w:ascii="Times New Roman" w:hAnsi="Times New Roman" w:cs="Times New Roman"/>
          <w:sz w:val="24"/>
          <w:szCs w:val="24"/>
        </w:rPr>
        <w:t xml:space="preserve"> uwzględnia jednak interesy konsumentów, którzy będą otrzymywali szczegółowe informacje o możliwości prowadzenia mediacji oraz jej zasadach od dostawców usług – informacje w tym zakresie będą obowiązkowym elementem regulaminu usługi, jak również </w:t>
      </w:r>
      <w:r w:rsidR="00822FA5">
        <w:rPr>
          <w:rFonts w:ascii="Times New Roman" w:hAnsi="Times New Roman" w:cs="Times New Roman"/>
          <w:sz w:val="24"/>
          <w:szCs w:val="24"/>
        </w:rPr>
        <w:t>od</w:t>
      </w:r>
      <w:r w:rsidR="00822FA5" w:rsidRPr="00C77533">
        <w:rPr>
          <w:rFonts w:ascii="Times New Roman" w:hAnsi="Times New Roman" w:cs="Times New Roman"/>
          <w:sz w:val="24"/>
          <w:szCs w:val="24"/>
        </w:rPr>
        <w:t xml:space="preserve"> </w:t>
      </w:r>
      <w:r w:rsidR="00D775D0">
        <w:rPr>
          <w:rFonts w:ascii="Times New Roman" w:hAnsi="Times New Roman" w:cs="Times New Roman"/>
          <w:sz w:val="24"/>
          <w:szCs w:val="24"/>
        </w:rPr>
        <w:t>KRRiT</w:t>
      </w:r>
      <w:r w:rsidRPr="00C77533">
        <w:rPr>
          <w:rFonts w:ascii="Times New Roman" w:hAnsi="Times New Roman" w:cs="Times New Roman"/>
          <w:sz w:val="24"/>
          <w:szCs w:val="24"/>
        </w:rPr>
        <w:t xml:space="preserve">. Postępowanie mediacyjne będzie prowadzone przez mediatora wybranego przez strony z listy mediatorów upoważnionych do ich prowadzenia przez Przewodniczącego KRRiT. Zgodnie z projektowaną regulacją o wpis na taką listę będą mogły ubiegać się osoby posiadające </w:t>
      </w:r>
      <w:r w:rsidR="00AD451B">
        <w:rPr>
          <w:rFonts w:ascii="Times New Roman" w:hAnsi="Times New Roman" w:cs="Times New Roman"/>
          <w:sz w:val="24"/>
          <w:szCs w:val="24"/>
        </w:rPr>
        <w:t>wykształcenie</w:t>
      </w:r>
      <w:r w:rsidR="00AD451B" w:rsidRPr="00C77533">
        <w:rPr>
          <w:rFonts w:ascii="Times New Roman" w:hAnsi="Times New Roman" w:cs="Times New Roman"/>
          <w:sz w:val="24"/>
          <w:szCs w:val="24"/>
        </w:rPr>
        <w:t xml:space="preserve"> </w:t>
      </w:r>
      <w:r w:rsidRPr="00C77533">
        <w:rPr>
          <w:rFonts w:ascii="Times New Roman" w:hAnsi="Times New Roman" w:cs="Times New Roman"/>
          <w:sz w:val="24"/>
          <w:szCs w:val="24"/>
        </w:rPr>
        <w:t xml:space="preserve">w </w:t>
      </w:r>
      <w:r w:rsidR="00AD451B">
        <w:rPr>
          <w:rFonts w:ascii="Times New Roman" w:hAnsi="Times New Roman" w:cs="Times New Roman"/>
          <w:sz w:val="24"/>
          <w:szCs w:val="24"/>
        </w:rPr>
        <w:t>dziedzinie</w:t>
      </w:r>
      <w:r w:rsidRPr="00C77533">
        <w:rPr>
          <w:rFonts w:ascii="Times New Roman" w:hAnsi="Times New Roman" w:cs="Times New Roman"/>
          <w:sz w:val="24"/>
          <w:szCs w:val="24"/>
        </w:rPr>
        <w:t xml:space="preserve"> prawa</w:t>
      </w:r>
      <w:r w:rsidR="00D329A8">
        <w:rPr>
          <w:rFonts w:ascii="Times New Roman" w:hAnsi="Times New Roman" w:cs="Times New Roman"/>
          <w:sz w:val="24"/>
          <w:szCs w:val="24"/>
        </w:rPr>
        <w:t xml:space="preserve"> oraz </w:t>
      </w:r>
      <w:r w:rsidR="00AD451B">
        <w:rPr>
          <w:rFonts w:ascii="Times New Roman" w:hAnsi="Times New Roman" w:cs="Times New Roman"/>
          <w:sz w:val="24"/>
          <w:szCs w:val="24"/>
        </w:rPr>
        <w:t>wiedzę i doświadczenie w dziedzinie</w:t>
      </w:r>
      <w:r w:rsidRPr="00C77533">
        <w:rPr>
          <w:rFonts w:ascii="Times New Roman" w:hAnsi="Times New Roman" w:cs="Times New Roman"/>
          <w:sz w:val="24"/>
          <w:szCs w:val="24"/>
        </w:rPr>
        <w:t xml:space="preserve"> mediów. Z uwagi na specyficzny charakter potencjalnych sporów między dostawcami platform udostępniania wideo a ich użytkownikami zasadn</w:t>
      </w:r>
      <w:r w:rsidR="0038748C">
        <w:rPr>
          <w:rFonts w:ascii="Times New Roman" w:hAnsi="Times New Roman" w:cs="Times New Roman"/>
          <w:sz w:val="24"/>
          <w:szCs w:val="24"/>
        </w:rPr>
        <w:t>e</w:t>
      </w:r>
      <w:r w:rsidRPr="00C77533">
        <w:rPr>
          <w:rFonts w:ascii="Times New Roman" w:hAnsi="Times New Roman" w:cs="Times New Roman"/>
          <w:sz w:val="24"/>
          <w:szCs w:val="24"/>
        </w:rPr>
        <w:t xml:space="preserve"> wydaje się, aby mediatorzy posiadali ww. kompetencje. Brak znajomości chociaż podstawowych zasad funkcjonowania rynku mediów i regulujących ten rynek przepisów prawa mógłby być wykorzystywany przez strony (w szczególności przez profesjonalnych przedsiębiorców będących dostawcami platform udostępniania wideo), co mogłoby doprowadzić do mniejszej skuteczności mediacji. Znajomość rynku mediów, a w szczególności rynku platform udostępniania wideo, zasad ich funkcjonowania i prowadzonych przez nie polityk dotyczących treści udostępnianych na platformach przez użytkowników</w:t>
      </w:r>
      <w:r w:rsidR="0038748C">
        <w:rPr>
          <w:rFonts w:ascii="Times New Roman" w:hAnsi="Times New Roman" w:cs="Times New Roman"/>
          <w:sz w:val="24"/>
          <w:szCs w:val="24"/>
        </w:rPr>
        <w:t>,</w:t>
      </w:r>
      <w:r w:rsidRPr="00C77533">
        <w:rPr>
          <w:rFonts w:ascii="Times New Roman" w:hAnsi="Times New Roman" w:cs="Times New Roman"/>
          <w:sz w:val="24"/>
          <w:szCs w:val="24"/>
        </w:rPr>
        <w:t xml:space="preserve"> doprowadzi więc do możliwości prowadzenia mediacji w sposób bardziej obiektywny, co korzystne będzie przede wszystkim dla konsumentów – użytkowników platform udostępniania wideo. Szeroki i prosty dostęp do informacji o mediacji oraz jej zasadach, a także do listy mediatorów, która prowadzona będzie przez Przewodniczącego KRRiT oraz publicznie dostępna na stronach internetowych KRRiT</w:t>
      </w:r>
      <w:r w:rsidR="0038748C">
        <w:rPr>
          <w:rFonts w:ascii="Times New Roman" w:hAnsi="Times New Roman" w:cs="Times New Roman"/>
          <w:sz w:val="24"/>
          <w:szCs w:val="24"/>
        </w:rPr>
        <w:t>,</w:t>
      </w:r>
      <w:r w:rsidRPr="00C77533">
        <w:rPr>
          <w:rFonts w:ascii="Times New Roman" w:hAnsi="Times New Roman" w:cs="Times New Roman"/>
          <w:sz w:val="24"/>
          <w:szCs w:val="24"/>
        </w:rPr>
        <w:t xml:space="preserve"> </w:t>
      </w:r>
      <w:r w:rsidR="00D329A8" w:rsidRPr="00C77533">
        <w:rPr>
          <w:rFonts w:ascii="Times New Roman" w:hAnsi="Times New Roman" w:cs="Times New Roman"/>
          <w:sz w:val="24"/>
          <w:szCs w:val="24"/>
        </w:rPr>
        <w:t xml:space="preserve">będą </w:t>
      </w:r>
      <w:r w:rsidRPr="00C77533">
        <w:rPr>
          <w:rFonts w:ascii="Times New Roman" w:hAnsi="Times New Roman" w:cs="Times New Roman"/>
          <w:sz w:val="24"/>
          <w:szCs w:val="24"/>
        </w:rPr>
        <w:t>gwarantowały realny i skuteczny dostęp użytkowników do pozasądowego mechanizmu rozpatrywania sporów.</w:t>
      </w:r>
    </w:p>
    <w:p w14:paraId="3274C454" w14:textId="0E09902C" w:rsidR="00C51ABE" w:rsidRPr="006418BB" w:rsidRDefault="00C51ABE" w:rsidP="004D6A49">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Należy przy tym zauważyć, że gwarancje prawa do sądu wymagane przez art. 28b ust. 8 dyrektywy 2018/1808 zape</w:t>
      </w:r>
      <w:r w:rsidR="000C1A8E">
        <w:rPr>
          <w:rFonts w:ascii="Times New Roman" w:hAnsi="Times New Roman" w:cs="Times New Roman"/>
          <w:sz w:val="24"/>
          <w:szCs w:val="24"/>
        </w:rPr>
        <w:t>wniane są przez ogólne regulacje</w:t>
      </w:r>
      <w:r>
        <w:rPr>
          <w:rFonts w:ascii="Times New Roman" w:hAnsi="Times New Roman" w:cs="Times New Roman"/>
          <w:sz w:val="24"/>
          <w:szCs w:val="24"/>
        </w:rPr>
        <w:t xml:space="preserve"> prawa cywilnego. Dostawcę platformy oraz jej użytkownika łączy relacja umowna (powstająca w momencie akceptacji regulaminu przez jej użytkownika). W sytuacji, w której dostawca platformy dokona zablokowania treści niezgodnie z zasadami wynikającymi z ustawy oraz regulaminu, możliwe będzie sądowe dochodzenie roszczeń </w:t>
      </w:r>
      <w:r w:rsidR="00530548">
        <w:rPr>
          <w:rFonts w:ascii="Times New Roman" w:hAnsi="Times New Roman" w:cs="Times New Roman"/>
          <w:sz w:val="24"/>
          <w:szCs w:val="24"/>
        </w:rPr>
        <w:t>wynikających z niewłaściwego wykonania umowy przez dostawcę platformy.</w:t>
      </w:r>
    </w:p>
    <w:p w14:paraId="0F9BB281" w14:textId="290AEE19" w:rsidR="005636D4" w:rsidRPr="006418BB" w:rsidRDefault="005636D4"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lastRenderedPageBreak/>
        <w:t>Jak wskazano wyżej, dostawca platformy nie będzie mógł przeprowadzać kontroli treści przed jej umieszczeniem (byłoby to technicznie niemożliwe i mogłoby stanowić naruszenie swobody wypowiedzi). Dostawca platformy nie ma także możliwości bieżącej weryfikacji wszystkich treści umieszczanych na platformie. W ślad za art. 28b ust. 3 pkt i dyrektywy 2018/1808, projektowana ustawa w art. 47</w:t>
      </w:r>
      <w:r w:rsidR="00530548">
        <w:rPr>
          <w:rFonts w:ascii="Times New Roman" w:hAnsi="Times New Roman" w:cs="Times New Roman"/>
          <w:sz w:val="24"/>
          <w:szCs w:val="24"/>
        </w:rPr>
        <w:t>t</w:t>
      </w:r>
      <w:r w:rsidRPr="006418BB">
        <w:rPr>
          <w:rFonts w:ascii="Times New Roman" w:hAnsi="Times New Roman" w:cs="Times New Roman"/>
          <w:sz w:val="24"/>
          <w:szCs w:val="24"/>
        </w:rPr>
        <w:t xml:space="preserve"> nakłada na dostawców platform obowiązek stworzenia mechanizmu składania skarg. Odbiorcy treści na platformie muszą mieć łatwy sposób sygnalizowania dostawcom platform o naruszeniach przepisów w treściach umieszczanych na platformie. Dostawca będzie przy tym zobowiązany do odniesienia się do poszczególnych zgłoszeń składanych przez odbiorców treści. </w:t>
      </w:r>
      <w:r w:rsidR="00DD5A25" w:rsidRPr="006418BB">
        <w:rPr>
          <w:rFonts w:ascii="Times New Roman" w:hAnsi="Times New Roman" w:cs="Times New Roman"/>
          <w:sz w:val="24"/>
          <w:szCs w:val="24"/>
        </w:rPr>
        <w:t>W sytuacji, w której zgłoszenie będzie uzasadnione</w:t>
      </w:r>
      <w:r w:rsidR="009813FC">
        <w:rPr>
          <w:rFonts w:ascii="Times New Roman" w:hAnsi="Times New Roman" w:cs="Times New Roman"/>
          <w:sz w:val="24"/>
          <w:szCs w:val="24"/>
        </w:rPr>
        <w:t>,</w:t>
      </w:r>
      <w:r w:rsidR="00DD5A25" w:rsidRPr="006418BB">
        <w:rPr>
          <w:rFonts w:ascii="Times New Roman" w:hAnsi="Times New Roman" w:cs="Times New Roman"/>
          <w:sz w:val="24"/>
          <w:szCs w:val="24"/>
        </w:rPr>
        <w:t xml:space="preserve"> dostawca platformy będzie mógł podjąć środki, o których mowa w projektowanym art. 47</w:t>
      </w:r>
      <w:r w:rsidR="00530548">
        <w:rPr>
          <w:rFonts w:ascii="Times New Roman" w:hAnsi="Times New Roman" w:cs="Times New Roman"/>
          <w:sz w:val="24"/>
          <w:szCs w:val="24"/>
        </w:rPr>
        <w:t>u</w:t>
      </w:r>
      <w:r w:rsidR="00DD5A25" w:rsidRPr="006418BB">
        <w:rPr>
          <w:rFonts w:ascii="Times New Roman" w:hAnsi="Times New Roman" w:cs="Times New Roman"/>
          <w:sz w:val="24"/>
          <w:szCs w:val="24"/>
        </w:rPr>
        <w:t>.</w:t>
      </w:r>
    </w:p>
    <w:p w14:paraId="20829BA4" w14:textId="68C37BC0" w:rsidR="00480988" w:rsidRPr="006418BB" w:rsidRDefault="00480988"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 xml:space="preserve">Dostawca platformy udostępniania wideo będzie ponosił odpowiedzialność wyłącznie za niedopełnienie obowiązków nakładanych przez ustawę. W przypadku ich naruszenia karę finansową będzie mogła nałożyć KRRiT (projektowany art. 53e). Tak więc dostawca platformy nie będzie ponosił odpowiedzialności za treści naruszające prawo. Jeżeli jednak nie usunie takich treści, mimo posiadania informacji, że naruszają one przepisy prawa, KRRiT będzie mogła </w:t>
      </w:r>
      <w:r w:rsidR="00C97857" w:rsidRPr="006418BB">
        <w:rPr>
          <w:rFonts w:ascii="Times New Roman" w:hAnsi="Times New Roman" w:cs="Times New Roman"/>
          <w:sz w:val="24"/>
          <w:szCs w:val="24"/>
        </w:rPr>
        <w:t>nałożyć na niego karę finansową. Odpowiedzialność taka nie będzie się jednak wiązała z samymi treściami, a z niezgodnym z prawem ich zestawianiem</w:t>
      </w:r>
      <w:r w:rsidR="00762099">
        <w:rPr>
          <w:rFonts w:ascii="Times New Roman" w:hAnsi="Times New Roman" w:cs="Times New Roman"/>
          <w:sz w:val="24"/>
          <w:szCs w:val="24"/>
        </w:rPr>
        <w:t xml:space="preserve"> i udostępnieniem</w:t>
      </w:r>
      <w:r w:rsidR="00C97857" w:rsidRPr="006418BB">
        <w:rPr>
          <w:rFonts w:ascii="Times New Roman" w:hAnsi="Times New Roman" w:cs="Times New Roman"/>
          <w:sz w:val="24"/>
          <w:szCs w:val="24"/>
        </w:rPr>
        <w:t xml:space="preserve">. </w:t>
      </w:r>
    </w:p>
    <w:p w14:paraId="66CDE020" w14:textId="2837273F" w:rsidR="00C97857" w:rsidRDefault="00C97857" w:rsidP="004D6A49">
      <w:pPr>
        <w:spacing w:after="120" w:line="360" w:lineRule="auto"/>
        <w:jc w:val="both"/>
        <w:rPr>
          <w:rFonts w:ascii="Times New Roman" w:hAnsi="Times New Roman" w:cs="Times New Roman"/>
          <w:sz w:val="24"/>
          <w:szCs w:val="24"/>
        </w:rPr>
      </w:pPr>
      <w:r w:rsidRPr="006418BB">
        <w:rPr>
          <w:rFonts w:ascii="Times New Roman" w:hAnsi="Times New Roman" w:cs="Times New Roman"/>
          <w:sz w:val="24"/>
          <w:szCs w:val="24"/>
        </w:rPr>
        <w:t>Projektowana ustawa nie wprowadza żadnych szczególnych środków odpowiedzialności użytkowników za treści umieszczane na platformach. Dyrektywa 2018/1808 nie daje podstaw do sankcjonowania działań użytkowników wykraczających poza prawo do ograniczenia dostępu do treści naruszających postanowienia dyrektywy. Jedynymi sankcjami dla użytkownika pozostaje więc zablokowanie jego treści i możliwość ograniczenia publikowania nowych treści (projektowany art. 47</w:t>
      </w:r>
      <w:r w:rsidR="00530548">
        <w:rPr>
          <w:rFonts w:ascii="Times New Roman" w:hAnsi="Times New Roman" w:cs="Times New Roman"/>
          <w:sz w:val="24"/>
          <w:szCs w:val="24"/>
        </w:rPr>
        <w:t>u</w:t>
      </w:r>
      <w:r w:rsidRPr="006418BB">
        <w:rPr>
          <w:rFonts w:ascii="Times New Roman" w:hAnsi="Times New Roman" w:cs="Times New Roman"/>
          <w:sz w:val="24"/>
          <w:szCs w:val="24"/>
        </w:rPr>
        <w:t>)</w:t>
      </w:r>
      <w:r w:rsidR="006418BB" w:rsidRPr="006418BB">
        <w:rPr>
          <w:rFonts w:ascii="Times New Roman" w:hAnsi="Times New Roman" w:cs="Times New Roman"/>
          <w:sz w:val="24"/>
          <w:szCs w:val="24"/>
        </w:rPr>
        <w:t xml:space="preserve">. Dodatkowo użytkownicy będą ponosić odpowiedzialność na zasadach ogólnych, w przypadku gdy treści przez nich umieszczane będą naruszały przepisy innych aktów prawnych (np. będą zawierały pornografię dziecięcą lub nawoływanie do terroryzmu). </w:t>
      </w:r>
    </w:p>
    <w:p w14:paraId="3D84E05A" w14:textId="77777777" w:rsidR="0071772C" w:rsidRPr="006418BB" w:rsidRDefault="0071772C" w:rsidP="004D6A49">
      <w:pPr>
        <w:spacing w:after="120" w:line="360" w:lineRule="auto"/>
        <w:jc w:val="both"/>
        <w:rPr>
          <w:rFonts w:ascii="Times New Roman" w:hAnsi="Times New Roman" w:cs="Times New Roman"/>
          <w:sz w:val="24"/>
          <w:szCs w:val="24"/>
        </w:rPr>
      </w:pPr>
    </w:p>
    <w:p w14:paraId="4CA3423C" w14:textId="2E6F6C1D" w:rsidR="003B35A4" w:rsidRPr="003B35A4" w:rsidRDefault="003B35A4" w:rsidP="003B35A4">
      <w:pPr>
        <w:numPr>
          <w:ilvl w:val="0"/>
          <w:numId w:val="6"/>
        </w:numPr>
        <w:spacing w:after="120" w:line="360" w:lineRule="auto"/>
        <w:ind w:left="284" w:hanging="284"/>
        <w:jc w:val="both"/>
        <w:rPr>
          <w:rFonts w:ascii="Times New Roman" w:eastAsia="Times New Roman" w:hAnsi="Times New Roman" w:cs="Times New Roman"/>
          <w:b/>
          <w:sz w:val="24"/>
          <w:szCs w:val="24"/>
          <w:lang w:eastAsia="pl-PL"/>
        </w:rPr>
      </w:pPr>
      <w:r w:rsidRPr="003B35A4">
        <w:rPr>
          <w:rFonts w:ascii="Times New Roman" w:eastAsia="Times New Roman" w:hAnsi="Times New Roman" w:cs="Times New Roman"/>
          <w:b/>
          <w:sz w:val="24"/>
          <w:szCs w:val="24"/>
          <w:lang w:eastAsia="pl-PL"/>
        </w:rPr>
        <w:t>Przepisy przejściowe</w:t>
      </w:r>
    </w:p>
    <w:p w14:paraId="32701FA2" w14:textId="77BB69AD" w:rsidR="00C224FE" w:rsidRDefault="00C224FE" w:rsidP="003B35A4">
      <w:pPr>
        <w:spacing w:after="20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Nowelizacja ustawy nakłada </w:t>
      </w:r>
      <w:r w:rsidR="000008FD">
        <w:rPr>
          <w:rFonts w:ascii="Times New Roman" w:eastAsia="Times New Roman" w:hAnsi="Times New Roman" w:cs="Times New Roman"/>
          <w:sz w:val="24"/>
          <w:szCs w:val="24"/>
          <w:lang w:eastAsia="pl-PL"/>
        </w:rPr>
        <w:t>na nadawców programów telewizyjnych</w:t>
      </w:r>
      <w:r w:rsidR="008A1851">
        <w:rPr>
          <w:rFonts w:ascii="Times New Roman" w:eastAsia="Times New Roman" w:hAnsi="Times New Roman" w:cs="Times New Roman"/>
          <w:sz w:val="24"/>
          <w:szCs w:val="24"/>
          <w:lang w:eastAsia="pl-PL"/>
        </w:rPr>
        <w:t xml:space="preserve"> obowiązek</w:t>
      </w:r>
      <w:r w:rsidR="000008FD">
        <w:rPr>
          <w:rFonts w:ascii="Times New Roman" w:eastAsia="Times New Roman" w:hAnsi="Times New Roman" w:cs="Times New Roman"/>
          <w:sz w:val="24"/>
          <w:szCs w:val="24"/>
          <w:lang w:eastAsia="pl-PL"/>
        </w:rPr>
        <w:t xml:space="preserve"> informowania </w:t>
      </w:r>
      <w:r w:rsidR="00AD170E">
        <w:rPr>
          <w:rFonts w:ascii="Times New Roman" w:eastAsia="Times New Roman" w:hAnsi="Times New Roman" w:cs="Times New Roman"/>
          <w:sz w:val="24"/>
          <w:szCs w:val="24"/>
          <w:lang w:eastAsia="pl-PL"/>
        </w:rPr>
        <w:t>KRRiT</w:t>
      </w:r>
      <w:r w:rsidR="000008FD">
        <w:rPr>
          <w:rFonts w:ascii="Times New Roman" w:eastAsia="Times New Roman" w:hAnsi="Times New Roman" w:cs="Times New Roman"/>
          <w:sz w:val="24"/>
          <w:szCs w:val="24"/>
          <w:lang w:eastAsia="pl-PL"/>
        </w:rPr>
        <w:t xml:space="preserve"> o innych państwach, do których kierowane są ich programy. Informacje na ten temat przekazywane </w:t>
      </w:r>
      <w:r w:rsidR="001B12EE">
        <w:rPr>
          <w:rFonts w:ascii="Times New Roman" w:eastAsia="Times New Roman" w:hAnsi="Times New Roman" w:cs="Times New Roman"/>
          <w:sz w:val="24"/>
          <w:szCs w:val="24"/>
          <w:lang w:eastAsia="pl-PL"/>
        </w:rPr>
        <w:t xml:space="preserve">byłyby przez nadawców koncesjonowanych KRRiT w formie </w:t>
      </w:r>
      <w:r w:rsidR="001B12EE">
        <w:rPr>
          <w:rFonts w:ascii="Times New Roman" w:eastAsia="Times New Roman" w:hAnsi="Times New Roman" w:cs="Times New Roman"/>
          <w:sz w:val="24"/>
          <w:szCs w:val="24"/>
          <w:lang w:eastAsia="pl-PL"/>
        </w:rPr>
        <w:lastRenderedPageBreak/>
        <w:t xml:space="preserve">informacji stanowiącej załącznik do wniosku o udzielenie koncesji i aktualizowane w przypadku jakichkolwiek zmian, natomiast przez nadawców wpisywanych do rejestru programów rozpowszechnianych wyłącznie w systemie teleinformatycznym – w ramach </w:t>
      </w:r>
      <w:r w:rsidR="000008FD">
        <w:rPr>
          <w:rFonts w:ascii="Times New Roman" w:eastAsia="Times New Roman" w:hAnsi="Times New Roman" w:cs="Times New Roman"/>
          <w:sz w:val="24"/>
          <w:szCs w:val="24"/>
          <w:lang w:eastAsia="pl-PL"/>
        </w:rPr>
        <w:t xml:space="preserve">wniosku o wpis do rejestru. Z uwagi na fakt, </w:t>
      </w:r>
      <w:r w:rsidR="00424B61">
        <w:rPr>
          <w:rFonts w:ascii="Times New Roman" w:eastAsia="Times New Roman" w:hAnsi="Times New Roman" w:cs="Times New Roman"/>
          <w:sz w:val="24"/>
          <w:szCs w:val="24"/>
          <w:lang w:eastAsia="pl-PL"/>
        </w:rPr>
        <w:t>że</w:t>
      </w:r>
      <w:r w:rsidR="000008FD">
        <w:rPr>
          <w:rFonts w:ascii="Times New Roman" w:eastAsia="Times New Roman" w:hAnsi="Times New Roman" w:cs="Times New Roman"/>
          <w:sz w:val="24"/>
          <w:szCs w:val="24"/>
          <w:lang w:eastAsia="pl-PL"/>
        </w:rPr>
        <w:t xml:space="preserve"> niektóre z obecnie rozpowszechnianych programów adresowan</w:t>
      </w:r>
      <w:r w:rsidR="008A1851">
        <w:rPr>
          <w:rFonts w:ascii="Times New Roman" w:eastAsia="Times New Roman" w:hAnsi="Times New Roman" w:cs="Times New Roman"/>
          <w:sz w:val="24"/>
          <w:szCs w:val="24"/>
          <w:lang w:eastAsia="pl-PL"/>
        </w:rPr>
        <w:t>e są</w:t>
      </w:r>
      <w:r w:rsidR="000008FD">
        <w:rPr>
          <w:rFonts w:ascii="Times New Roman" w:eastAsia="Times New Roman" w:hAnsi="Times New Roman" w:cs="Times New Roman"/>
          <w:sz w:val="24"/>
          <w:szCs w:val="24"/>
          <w:lang w:eastAsia="pl-PL"/>
        </w:rPr>
        <w:t xml:space="preserve"> do odbiorców w innych państwach, ustawa </w:t>
      </w:r>
      <w:r w:rsidR="00CC5A0F">
        <w:rPr>
          <w:rFonts w:ascii="Times New Roman" w:eastAsia="Times New Roman" w:hAnsi="Times New Roman" w:cs="Times New Roman"/>
          <w:sz w:val="24"/>
          <w:szCs w:val="24"/>
          <w:lang w:eastAsia="pl-PL"/>
        </w:rPr>
        <w:t>wskazuje</w:t>
      </w:r>
      <w:r w:rsidR="000008FD">
        <w:rPr>
          <w:rFonts w:ascii="Times New Roman" w:eastAsia="Times New Roman" w:hAnsi="Times New Roman" w:cs="Times New Roman"/>
          <w:sz w:val="24"/>
          <w:szCs w:val="24"/>
          <w:lang w:eastAsia="pl-PL"/>
        </w:rPr>
        <w:t>, że powinny one przekazać stosowne informacje w terminie 3 miesięcy od dnia wejścia w życie niniejszej ustawy. Ponieważ zmiana wynika z nowego obowiązku nakładanego przez ustawodawcę, a</w:t>
      </w:r>
      <w:r w:rsidR="003B3BAB">
        <w:rPr>
          <w:rFonts w:ascii="Times New Roman" w:eastAsia="Times New Roman" w:hAnsi="Times New Roman" w:cs="Times New Roman"/>
          <w:sz w:val="24"/>
          <w:szCs w:val="24"/>
          <w:lang w:eastAsia="pl-PL"/>
        </w:rPr>
        <w:t> </w:t>
      </w:r>
      <w:r w:rsidR="000008FD">
        <w:rPr>
          <w:rFonts w:ascii="Times New Roman" w:eastAsia="Times New Roman" w:hAnsi="Times New Roman" w:cs="Times New Roman"/>
          <w:sz w:val="24"/>
          <w:szCs w:val="24"/>
          <w:lang w:eastAsia="pl-PL"/>
        </w:rPr>
        <w:t xml:space="preserve">nie z decyzji samego nadawcy, proponuje się, aby od wniosku nie była pobierana opłata. </w:t>
      </w:r>
    </w:p>
    <w:p w14:paraId="5BD9F2FA" w14:textId="03935594" w:rsidR="000008FD" w:rsidRDefault="000008FD" w:rsidP="003B35A4">
      <w:pPr>
        <w:spacing w:after="20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Projektowana ustawa wprowadza też dwa nowe wykazy: audiowizualnych usług medialnych na żądanie oraz platform udostępniania wideo. Nowi dostawcy tych usług </w:t>
      </w:r>
      <w:r w:rsidR="00BA2B76">
        <w:rPr>
          <w:rFonts w:ascii="Times New Roman" w:eastAsia="Times New Roman" w:hAnsi="Times New Roman" w:cs="Times New Roman"/>
          <w:sz w:val="24"/>
          <w:szCs w:val="24"/>
          <w:lang w:eastAsia="pl-PL"/>
        </w:rPr>
        <w:t xml:space="preserve">zobowiązani będą do zgłaszania swoich usług do wykazów przed rozpoczęciem ich świadczenia. Proponuje się jednak, aby dotychczasowi dostawcy mieli wydłużony czas na dopełnienie obowiązków ustawowych i dokonali stosownych zgłoszeń w terminie 3 miesięcy od dnia wejścia w życie przepisów regulujących działanie wykazów. </w:t>
      </w:r>
    </w:p>
    <w:p w14:paraId="0E00D6CB" w14:textId="21A82C71" w:rsidR="003B35A4" w:rsidRDefault="003B35A4" w:rsidP="003B35A4">
      <w:pPr>
        <w:spacing w:after="200" w:line="360" w:lineRule="auto"/>
        <w:jc w:val="both"/>
        <w:rPr>
          <w:rFonts w:ascii="Times New Roman" w:eastAsia="Times New Roman" w:hAnsi="Times New Roman" w:cs="Times New Roman"/>
          <w:sz w:val="24"/>
          <w:szCs w:val="24"/>
          <w:lang w:eastAsia="pl-PL"/>
        </w:rPr>
      </w:pPr>
      <w:r w:rsidRPr="003B35A4">
        <w:rPr>
          <w:rFonts w:ascii="Times New Roman" w:eastAsia="Times New Roman" w:hAnsi="Times New Roman" w:cs="Times New Roman"/>
          <w:sz w:val="24"/>
          <w:szCs w:val="24"/>
          <w:lang w:eastAsia="pl-PL"/>
        </w:rPr>
        <w:t xml:space="preserve">Konieczne jest wprowadzenie do projektu przepisu przejściowego w odniesieniu do obowiązujących rozporządzeń KRRiT w celu utrzymania ich w mocy do czasu uchwalenia przez KRRiT nowych aktów wykonawczych. W przeciwnym razie powstałaby luka prawna, uniemożliwiająca w praktyce funkcjonowanie KRRiT w wielu istotnych obszarach regulacji rynku medialnego. Przepis przejściowy dotyczyć będzie rozporządzeń wydanych na podstawie </w:t>
      </w:r>
      <w:r w:rsidRPr="00DB4662">
        <w:rPr>
          <w:rFonts w:ascii="Times New Roman" w:eastAsia="Times New Roman" w:hAnsi="Times New Roman" w:cs="Times New Roman"/>
          <w:sz w:val="24"/>
          <w:szCs w:val="24"/>
          <w:lang w:eastAsia="pl-PL"/>
        </w:rPr>
        <w:t xml:space="preserve">art. 15a ust. </w:t>
      </w:r>
      <w:r w:rsidR="00D775D0">
        <w:rPr>
          <w:rFonts w:ascii="Times New Roman" w:eastAsia="Times New Roman" w:hAnsi="Times New Roman" w:cs="Times New Roman"/>
          <w:sz w:val="24"/>
          <w:szCs w:val="24"/>
          <w:lang w:eastAsia="pl-PL"/>
        </w:rPr>
        <w:t>6</w:t>
      </w:r>
      <w:r w:rsidRPr="00DB4662">
        <w:rPr>
          <w:rFonts w:ascii="Times New Roman" w:eastAsia="Times New Roman" w:hAnsi="Times New Roman" w:cs="Times New Roman"/>
          <w:sz w:val="24"/>
          <w:szCs w:val="24"/>
          <w:lang w:eastAsia="pl-PL"/>
        </w:rPr>
        <w:t xml:space="preserve"> i </w:t>
      </w:r>
      <w:r w:rsidR="00D775D0">
        <w:rPr>
          <w:rFonts w:ascii="Times New Roman" w:eastAsia="Times New Roman" w:hAnsi="Times New Roman" w:cs="Times New Roman"/>
          <w:sz w:val="24"/>
          <w:szCs w:val="24"/>
          <w:lang w:eastAsia="pl-PL"/>
        </w:rPr>
        <w:t>7, art. 18 ust. 6 oraz art. 47e ust. 4</w:t>
      </w:r>
      <w:r w:rsidRPr="00DB4662">
        <w:rPr>
          <w:rFonts w:ascii="Times New Roman" w:eastAsia="Times New Roman" w:hAnsi="Times New Roman" w:cs="Times New Roman"/>
          <w:sz w:val="24"/>
          <w:szCs w:val="24"/>
          <w:lang w:eastAsia="pl-PL"/>
        </w:rPr>
        <w:t xml:space="preserve"> ustawy</w:t>
      </w:r>
      <w:r w:rsidR="00D775D0">
        <w:rPr>
          <w:rFonts w:ascii="Times New Roman" w:eastAsia="Times New Roman" w:hAnsi="Times New Roman" w:cs="Times New Roman"/>
          <w:sz w:val="24"/>
          <w:szCs w:val="24"/>
          <w:lang w:eastAsia="pl-PL"/>
        </w:rPr>
        <w:t xml:space="preserve"> o radiofonii i telewizji</w:t>
      </w:r>
      <w:r w:rsidRPr="003B35A4">
        <w:rPr>
          <w:rFonts w:ascii="Times New Roman" w:eastAsia="Times New Roman" w:hAnsi="Times New Roman" w:cs="Times New Roman"/>
          <w:sz w:val="24"/>
          <w:szCs w:val="24"/>
          <w:lang w:eastAsia="pl-PL"/>
        </w:rPr>
        <w:t xml:space="preserve">. Dodatkowym elementem będzie termin dla KRRiT na wydanie nowych rozporządzeń wynoszący </w:t>
      </w:r>
      <w:r w:rsidR="00353EC8">
        <w:rPr>
          <w:rFonts w:ascii="Times New Roman" w:eastAsia="Times New Roman" w:hAnsi="Times New Roman" w:cs="Times New Roman"/>
          <w:sz w:val="24"/>
          <w:szCs w:val="24"/>
          <w:lang w:eastAsia="pl-PL"/>
        </w:rPr>
        <w:t>3</w:t>
      </w:r>
      <w:r w:rsidRPr="003B35A4">
        <w:rPr>
          <w:rFonts w:ascii="Times New Roman" w:eastAsia="Times New Roman" w:hAnsi="Times New Roman" w:cs="Times New Roman"/>
          <w:sz w:val="24"/>
          <w:szCs w:val="24"/>
          <w:lang w:eastAsia="pl-PL"/>
        </w:rPr>
        <w:t xml:space="preserve"> miesięc</w:t>
      </w:r>
      <w:r w:rsidR="003B3BAB">
        <w:rPr>
          <w:rFonts w:ascii="Times New Roman" w:eastAsia="Times New Roman" w:hAnsi="Times New Roman" w:cs="Times New Roman"/>
          <w:sz w:val="24"/>
          <w:szCs w:val="24"/>
          <w:lang w:eastAsia="pl-PL"/>
        </w:rPr>
        <w:t>e</w:t>
      </w:r>
      <w:r w:rsidRPr="003B35A4">
        <w:rPr>
          <w:rFonts w:ascii="Times New Roman" w:eastAsia="Times New Roman" w:hAnsi="Times New Roman" w:cs="Times New Roman"/>
          <w:sz w:val="24"/>
          <w:szCs w:val="24"/>
          <w:lang w:eastAsia="pl-PL"/>
        </w:rPr>
        <w:t xml:space="preserve"> od dnia wejścia w życie niniejszej ustawy. </w:t>
      </w:r>
      <w:r w:rsidR="00353EC8">
        <w:rPr>
          <w:rFonts w:ascii="Times New Roman" w:eastAsia="Times New Roman" w:hAnsi="Times New Roman" w:cs="Times New Roman"/>
          <w:sz w:val="24"/>
          <w:szCs w:val="24"/>
          <w:lang w:eastAsia="pl-PL"/>
        </w:rPr>
        <w:t xml:space="preserve">Konieczność szybkiego przygotowania nowych rozporządzeń wynika z faktu, iż są one niezbędne dla prawidłowego wdrożenia postanowień dyrektywy 2018/1808. </w:t>
      </w:r>
    </w:p>
    <w:p w14:paraId="2119F4D2" w14:textId="77777777" w:rsidR="00353EC8" w:rsidRDefault="00353EC8" w:rsidP="00353EC8">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Proponuje się, aby co do zasady ustawa weszła w życie po upływie 14 dni od dnia ogłoszenia. Należy jednak przewidzieć wyjątki od tej zasady i wydłużyć termin </w:t>
      </w:r>
      <w:r w:rsidRPr="00822FA5">
        <w:rPr>
          <w:rFonts w:ascii="Times New Roman" w:eastAsia="Times New Roman" w:hAnsi="Times New Roman" w:cs="Times New Roman"/>
          <w:i/>
          <w:sz w:val="24"/>
          <w:szCs w:val="24"/>
          <w:lang w:eastAsia="pl-PL"/>
        </w:rPr>
        <w:t>vacatio legis</w:t>
      </w:r>
      <w:r>
        <w:rPr>
          <w:rFonts w:ascii="Times New Roman" w:eastAsia="Times New Roman" w:hAnsi="Times New Roman" w:cs="Times New Roman"/>
          <w:sz w:val="24"/>
          <w:szCs w:val="24"/>
          <w:lang w:eastAsia="pl-PL"/>
        </w:rPr>
        <w:t xml:space="preserve"> dla niektórych proponowanych rozwiązań, które:</w:t>
      </w:r>
    </w:p>
    <w:p w14:paraId="1FDFF2C2" w14:textId="3AA97BD2" w:rsidR="00353EC8" w:rsidRDefault="00353EC8" w:rsidP="00353EC8">
      <w:pPr>
        <w:pStyle w:val="Akapitzlist"/>
        <w:numPr>
          <w:ilvl w:val="0"/>
          <w:numId w:val="12"/>
        </w:numPr>
        <w:spacing w:after="200" w:line="360" w:lineRule="auto"/>
        <w:jc w:val="both"/>
        <w:rPr>
          <w:rFonts w:ascii="Times New Roman" w:eastAsia="Times New Roman" w:hAnsi="Times New Roman" w:cs="Times New Roman"/>
          <w:sz w:val="24"/>
          <w:szCs w:val="24"/>
          <w:lang w:eastAsia="pl-PL"/>
        </w:rPr>
      </w:pPr>
      <w:r w:rsidRPr="00353EC8">
        <w:rPr>
          <w:rFonts w:ascii="Times New Roman" w:eastAsia="Times New Roman" w:hAnsi="Times New Roman" w:cs="Times New Roman"/>
          <w:sz w:val="24"/>
          <w:szCs w:val="24"/>
          <w:lang w:eastAsia="pl-PL"/>
        </w:rPr>
        <w:t>wiążą się z koniecznością wprowadzenia nowych rozwiązań technicznych przez dostawców usług medialnych (nowe rodzaje oznaczeń audycji w celu ochrony małoletnich)</w:t>
      </w:r>
      <w:r w:rsidR="00696A37">
        <w:rPr>
          <w:rFonts w:ascii="Times New Roman" w:eastAsia="Times New Roman" w:hAnsi="Times New Roman" w:cs="Times New Roman"/>
          <w:sz w:val="24"/>
          <w:szCs w:val="24"/>
          <w:lang w:eastAsia="pl-PL"/>
        </w:rPr>
        <w:t>;</w:t>
      </w:r>
    </w:p>
    <w:p w14:paraId="30446E4E" w14:textId="12FFEDA6" w:rsidR="00353EC8" w:rsidRDefault="00353EC8" w:rsidP="00353EC8">
      <w:pPr>
        <w:pStyle w:val="Akapitzlist"/>
        <w:numPr>
          <w:ilvl w:val="0"/>
          <w:numId w:val="12"/>
        </w:numPr>
        <w:spacing w:after="20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dotyczą obowiązków rozliczanych w określanym czasie (kwota europejska w VOD rozliczana kwartalnie)</w:t>
      </w:r>
      <w:r w:rsidR="00696A37">
        <w:rPr>
          <w:rFonts w:ascii="Times New Roman" w:eastAsia="Times New Roman" w:hAnsi="Times New Roman" w:cs="Times New Roman"/>
          <w:sz w:val="24"/>
          <w:szCs w:val="24"/>
          <w:lang w:eastAsia="pl-PL"/>
        </w:rPr>
        <w:t>;</w:t>
      </w:r>
    </w:p>
    <w:p w14:paraId="6D099ACF" w14:textId="0486808B" w:rsidR="00353EC8" w:rsidRDefault="00353EC8" w:rsidP="00353EC8">
      <w:pPr>
        <w:pStyle w:val="Akapitzlist"/>
        <w:numPr>
          <w:ilvl w:val="0"/>
          <w:numId w:val="12"/>
        </w:numPr>
        <w:spacing w:after="20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nakładają obowiązki na nowe kategorie podmiotów (regulacje dotyczące platform udostępniania wideo).</w:t>
      </w:r>
    </w:p>
    <w:p w14:paraId="36FDFA30" w14:textId="75AF2B56" w:rsidR="00353EC8" w:rsidRDefault="00353EC8" w:rsidP="00353EC8">
      <w:pPr>
        <w:spacing w:after="20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Proponuje się, aby powyższe regulacje weszły w życie z </w:t>
      </w:r>
      <w:r w:rsidR="006E6BA9">
        <w:rPr>
          <w:rFonts w:ascii="Times New Roman" w:eastAsia="Times New Roman" w:hAnsi="Times New Roman" w:cs="Times New Roman"/>
          <w:sz w:val="24"/>
          <w:szCs w:val="24"/>
          <w:lang w:eastAsia="pl-PL"/>
        </w:rPr>
        <w:t>pierwszym dniem kwartału następującego po ogłoszeniu ustaw</w:t>
      </w:r>
      <w:r w:rsidR="001960E8">
        <w:rPr>
          <w:rFonts w:ascii="Times New Roman" w:eastAsia="Times New Roman" w:hAnsi="Times New Roman" w:cs="Times New Roman"/>
          <w:sz w:val="24"/>
          <w:szCs w:val="24"/>
          <w:lang w:eastAsia="pl-PL"/>
        </w:rPr>
        <w:t>y</w:t>
      </w:r>
      <w:r w:rsidR="00AD451B">
        <w:rPr>
          <w:rFonts w:ascii="Times New Roman" w:eastAsia="Times New Roman" w:hAnsi="Times New Roman" w:cs="Times New Roman"/>
          <w:sz w:val="24"/>
          <w:szCs w:val="24"/>
          <w:lang w:eastAsia="pl-PL"/>
        </w:rPr>
        <w:t xml:space="preserve">, tj. </w:t>
      </w:r>
      <w:r w:rsidR="00C04D35">
        <w:rPr>
          <w:rFonts w:ascii="Times New Roman" w:eastAsia="Times New Roman" w:hAnsi="Times New Roman" w:cs="Times New Roman"/>
          <w:sz w:val="24"/>
          <w:szCs w:val="24"/>
          <w:lang w:eastAsia="pl-PL"/>
        </w:rPr>
        <w:t>w</w:t>
      </w:r>
      <w:r w:rsidR="00475FEE">
        <w:rPr>
          <w:rFonts w:ascii="Times New Roman" w:eastAsia="Times New Roman" w:hAnsi="Times New Roman" w:cs="Times New Roman"/>
          <w:sz w:val="24"/>
          <w:szCs w:val="24"/>
          <w:lang w:eastAsia="pl-PL"/>
        </w:rPr>
        <w:t xml:space="preserve"> dni</w:t>
      </w:r>
      <w:r w:rsidR="00C04D35">
        <w:rPr>
          <w:rFonts w:ascii="Times New Roman" w:eastAsia="Times New Roman" w:hAnsi="Times New Roman" w:cs="Times New Roman"/>
          <w:sz w:val="24"/>
          <w:szCs w:val="24"/>
          <w:lang w:eastAsia="pl-PL"/>
        </w:rPr>
        <w:t>u</w:t>
      </w:r>
      <w:r w:rsidR="00475FEE">
        <w:rPr>
          <w:rFonts w:ascii="Times New Roman" w:eastAsia="Times New Roman" w:hAnsi="Times New Roman" w:cs="Times New Roman"/>
          <w:sz w:val="24"/>
          <w:szCs w:val="24"/>
          <w:lang w:eastAsia="pl-PL"/>
        </w:rPr>
        <w:t xml:space="preserve"> </w:t>
      </w:r>
      <w:r w:rsidR="00AD451B">
        <w:rPr>
          <w:rFonts w:ascii="Times New Roman" w:eastAsia="Times New Roman" w:hAnsi="Times New Roman" w:cs="Times New Roman"/>
          <w:sz w:val="24"/>
          <w:szCs w:val="24"/>
          <w:lang w:eastAsia="pl-PL"/>
        </w:rPr>
        <w:t>1 października 2021 r</w:t>
      </w:r>
      <w:r>
        <w:rPr>
          <w:rFonts w:ascii="Times New Roman" w:eastAsia="Times New Roman" w:hAnsi="Times New Roman" w:cs="Times New Roman"/>
          <w:sz w:val="24"/>
          <w:szCs w:val="24"/>
          <w:lang w:eastAsia="pl-PL"/>
        </w:rPr>
        <w:t xml:space="preserve">. </w:t>
      </w:r>
    </w:p>
    <w:p w14:paraId="27DAF875" w14:textId="517CD284" w:rsidR="001911D1" w:rsidRDefault="001911D1" w:rsidP="00353EC8">
      <w:pPr>
        <w:spacing w:after="20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Ponadto proponuje się dalsze odsunięcie w czasie przepisów dotyczących stosowania udogodnień dla niepełnosprawnych w usługach VOD. Wdrożenie tych obowiązków wiąże się z koniecznością dokonania znaczących zmian w działalności prowadzonej przez przedsiębiorców, a ponadto nie jest bezwzględnie wymagane przepisami wdrażanej dyrektywy 2018/1808. W związku z tym proponuje się, aby przepisy te weszły w życie z dniem 1 stycznia 2022 r. </w:t>
      </w:r>
    </w:p>
    <w:p w14:paraId="3CA4EF77" w14:textId="77777777" w:rsidR="00696A37" w:rsidRPr="00353EC8" w:rsidRDefault="00696A37" w:rsidP="00353EC8">
      <w:pPr>
        <w:spacing w:after="200" w:line="360" w:lineRule="auto"/>
        <w:jc w:val="both"/>
        <w:rPr>
          <w:rFonts w:ascii="Times New Roman" w:eastAsia="Times New Roman" w:hAnsi="Times New Roman" w:cs="Times New Roman"/>
          <w:sz w:val="24"/>
          <w:szCs w:val="24"/>
          <w:lang w:eastAsia="pl-PL"/>
        </w:rPr>
      </w:pPr>
    </w:p>
    <w:p w14:paraId="513CDA26" w14:textId="77777777" w:rsidR="003B35A4" w:rsidRPr="003B35A4" w:rsidRDefault="003B35A4" w:rsidP="003B35A4">
      <w:pPr>
        <w:spacing w:after="0" w:line="360" w:lineRule="auto"/>
        <w:jc w:val="both"/>
        <w:rPr>
          <w:rFonts w:ascii="Times New Roman" w:eastAsia="Times New Roman" w:hAnsi="Times New Roman" w:cs="Times New Roman"/>
          <w:b/>
          <w:sz w:val="24"/>
          <w:szCs w:val="24"/>
          <w:lang w:eastAsia="pl-PL"/>
        </w:rPr>
      </w:pPr>
      <w:r w:rsidRPr="003B35A4">
        <w:rPr>
          <w:rFonts w:ascii="Times New Roman" w:eastAsia="Times New Roman" w:hAnsi="Times New Roman" w:cs="Times New Roman"/>
          <w:b/>
          <w:sz w:val="24"/>
          <w:szCs w:val="24"/>
          <w:lang w:eastAsia="pl-PL"/>
        </w:rPr>
        <w:t>IV. Wyjaśnienia końcowe.</w:t>
      </w:r>
    </w:p>
    <w:p w14:paraId="2689CAAF" w14:textId="77777777" w:rsidR="003B35A4" w:rsidRPr="003B35A4" w:rsidRDefault="003B35A4" w:rsidP="00475FEE">
      <w:pPr>
        <w:spacing w:before="120" w:after="200" w:line="360" w:lineRule="auto"/>
        <w:jc w:val="both"/>
        <w:rPr>
          <w:rFonts w:ascii="Times New Roman" w:eastAsia="Times New Roman" w:hAnsi="Times New Roman" w:cs="Times New Roman"/>
          <w:sz w:val="24"/>
          <w:szCs w:val="24"/>
          <w:lang w:eastAsia="pl-PL"/>
        </w:rPr>
      </w:pPr>
      <w:r w:rsidRPr="003B35A4">
        <w:rPr>
          <w:rFonts w:ascii="Times New Roman" w:eastAsia="Times New Roman" w:hAnsi="Times New Roman" w:cs="Times New Roman"/>
          <w:sz w:val="24"/>
          <w:szCs w:val="24"/>
          <w:lang w:eastAsia="pl-PL"/>
        </w:rPr>
        <w:t>Projekt jest zgodny z prawem Unii Europejskiej.</w:t>
      </w:r>
    </w:p>
    <w:p w14:paraId="0F315E1D" w14:textId="2A074EE4" w:rsidR="003B35A4" w:rsidRPr="003B35A4" w:rsidRDefault="003B35A4" w:rsidP="003B35A4">
      <w:pPr>
        <w:spacing w:after="200" w:line="360" w:lineRule="auto"/>
        <w:jc w:val="both"/>
        <w:rPr>
          <w:rFonts w:ascii="Times New Roman" w:eastAsia="Times New Roman" w:hAnsi="Times New Roman" w:cs="Times New Roman"/>
          <w:sz w:val="24"/>
          <w:szCs w:val="24"/>
          <w:lang w:eastAsia="pl-PL"/>
        </w:rPr>
      </w:pPr>
      <w:r w:rsidRPr="003B35A4">
        <w:rPr>
          <w:rFonts w:ascii="Times New Roman" w:eastAsia="Times New Roman" w:hAnsi="Times New Roman" w:cs="Times New Roman"/>
          <w:sz w:val="24"/>
          <w:szCs w:val="24"/>
          <w:lang w:eastAsia="pl-PL"/>
        </w:rPr>
        <w:t>Projekt nie zawiera przepisów technicznych w rozumieniu rozporządzenia Rady Ministrów z dnia 23 grudnia 2002 r. w sprawie sposobu funkcjonowania krajowego systemu notyfikacji norm i aktów prawnych (Dz. U. poz. 2039, z późn. zm.), w związku z tym nie podlega notyfikacji.</w:t>
      </w:r>
    </w:p>
    <w:p w14:paraId="73F43D66" w14:textId="77777777" w:rsidR="003B35A4" w:rsidRPr="003B35A4" w:rsidRDefault="003B35A4" w:rsidP="003B35A4">
      <w:pPr>
        <w:spacing w:after="200" w:line="360" w:lineRule="auto"/>
        <w:jc w:val="both"/>
        <w:rPr>
          <w:rFonts w:ascii="Times New Roman" w:eastAsia="Times New Roman" w:hAnsi="Times New Roman" w:cs="Times New Roman"/>
          <w:sz w:val="24"/>
          <w:szCs w:val="24"/>
          <w:lang w:eastAsia="pl-PL"/>
        </w:rPr>
      </w:pPr>
      <w:r w:rsidRPr="003B35A4">
        <w:rPr>
          <w:rFonts w:ascii="Times New Roman" w:eastAsia="Times New Roman" w:hAnsi="Times New Roman" w:cs="Times New Roman"/>
          <w:sz w:val="24"/>
          <w:szCs w:val="24"/>
          <w:lang w:eastAsia="pl-PL"/>
        </w:rPr>
        <w:t>Projekt nie wymaga przedstawienia właściwym organom i instytucjom Unii Europejskiej, w tym Europejskiemu Bankowi Centralnemu, w celu uzyskania opinii, dokonania powiadomienia, konsultacji albo uzgodnienia.</w:t>
      </w:r>
    </w:p>
    <w:p w14:paraId="7BE45B1A" w14:textId="4BBDB05C" w:rsidR="003B35A4" w:rsidRDefault="003B35A4" w:rsidP="003B35A4">
      <w:pPr>
        <w:spacing w:after="200" w:line="360" w:lineRule="auto"/>
        <w:jc w:val="both"/>
        <w:rPr>
          <w:rFonts w:ascii="Times New Roman" w:eastAsia="Times New Roman" w:hAnsi="Times New Roman" w:cs="Times New Roman"/>
          <w:sz w:val="24"/>
          <w:szCs w:val="24"/>
          <w:lang w:eastAsia="pl-PL"/>
        </w:rPr>
      </w:pPr>
      <w:r w:rsidRPr="003B35A4">
        <w:rPr>
          <w:rFonts w:ascii="Times New Roman" w:eastAsia="Times New Roman" w:hAnsi="Times New Roman" w:cs="Times New Roman"/>
          <w:sz w:val="24"/>
          <w:szCs w:val="24"/>
          <w:lang w:eastAsia="pl-PL"/>
        </w:rPr>
        <w:t>Stosownie do postanowień art. 5 ustawy z dnia 7 lipca 2005 r. o działalności lobbingowej w procesie stanowienia prawa (Dz. U.</w:t>
      </w:r>
      <w:r w:rsidR="006B794C">
        <w:rPr>
          <w:rFonts w:ascii="Times New Roman" w:eastAsia="Times New Roman" w:hAnsi="Times New Roman" w:cs="Times New Roman"/>
          <w:sz w:val="24"/>
          <w:szCs w:val="24"/>
          <w:lang w:eastAsia="pl-PL"/>
        </w:rPr>
        <w:t xml:space="preserve"> z 2017 r. poz. 248</w:t>
      </w:r>
      <w:r w:rsidRPr="003B35A4">
        <w:rPr>
          <w:rFonts w:ascii="Times New Roman" w:eastAsia="Times New Roman" w:hAnsi="Times New Roman" w:cs="Times New Roman"/>
          <w:sz w:val="24"/>
          <w:szCs w:val="24"/>
          <w:lang w:eastAsia="pl-PL"/>
        </w:rPr>
        <w:t xml:space="preserve">) oraz § 4 i § 52 uchwały </w:t>
      </w:r>
      <w:r w:rsidR="00475FEE">
        <w:rPr>
          <w:rFonts w:ascii="Times New Roman" w:eastAsia="Times New Roman" w:hAnsi="Times New Roman" w:cs="Times New Roman"/>
          <w:sz w:val="24"/>
          <w:szCs w:val="24"/>
          <w:lang w:eastAsia="pl-PL"/>
        </w:rPr>
        <w:t>n</w:t>
      </w:r>
      <w:r w:rsidRPr="003B35A4">
        <w:rPr>
          <w:rFonts w:ascii="Times New Roman" w:eastAsia="Times New Roman" w:hAnsi="Times New Roman" w:cs="Times New Roman"/>
          <w:sz w:val="24"/>
          <w:szCs w:val="24"/>
          <w:lang w:eastAsia="pl-PL"/>
        </w:rPr>
        <w:t>r 190 Rady Ministrów z dnia 29 października 2013 r. – Regulamin pracy Rady Ministrów (</w:t>
      </w:r>
      <w:r w:rsidR="006B794C" w:rsidRPr="006B794C">
        <w:rPr>
          <w:rFonts w:ascii="Times New Roman" w:eastAsia="Times New Roman" w:hAnsi="Times New Roman" w:cs="Times New Roman"/>
          <w:sz w:val="24"/>
          <w:szCs w:val="24"/>
          <w:lang w:eastAsia="pl-PL"/>
        </w:rPr>
        <w:t>M.P. z 2016 r. poz. 1006, z późn. zm.</w:t>
      </w:r>
      <w:r w:rsidRPr="003B35A4">
        <w:rPr>
          <w:rFonts w:ascii="Times New Roman" w:eastAsia="Times New Roman" w:hAnsi="Times New Roman" w:cs="Times New Roman"/>
          <w:sz w:val="24"/>
          <w:szCs w:val="24"/>
          <w:lang w:eastAsia="pl-PL"/>
        </w:rPr>
        <w:t xml:space="preserve">) projekt ustawy </w:t>
      </w:r>
      <w:r w:rsidR="00576E31">
        <w:rPr>
          <w:rFonts w:ascii="Times New Roman" w:eastAsia="Times New Roman" w:hAnsi="Times New Roman" w:cs="Times New Roman"/>
          <w:sz w:val="24"/>
          <w:szCs w:val="24"/>
          <w:lang w:eastAsia="pl-PL"/>
        </w:rPr>
        <w:t>został</w:t>
      </w:r>
      <w:r w:rsidR="00576E31" w:rsidRPr="003B35A4">
        <w:rPr>
          <w:rFonts w:ascii="Times New Roman" w:eastAsia="Times New Roman" w:hAnsi="Times New Roman" w:cs="Times New Roman"/>
          <w:sz w:val="24"/>
          <w:szCs w:val="24"/>
          <w:lang w:eastAsia="pl-PL"/>
        </w:rPr>
        <w:t xml:space="preserve"> </w:t>
      </w:r>
      <w:r w:rsidRPr="003B35A4">
        <w:rPr>
          <w:rFonts w:ascii="Times New Roman" w:eastAsia="Times New Roman" w:hAnsi="Times New Roman" w:cs="Times New Roman"/>
          <w:sz w:val="24"/>
          <w:szCs w:val="24"/>
          <w:lang w:eastAsia="pl-PL"/>
        </w:rPr>
        <w:t>udostępniony na stronie podmiotowej Rządowego Centrum Legislacji, w serwisie Rządowy Proces Legislacyjny.</w:t>
      </w:r>
      <w:r w:rsidR="00F43786">
        <w:rPr>
          <w:rFonts w:ascii="Times New Roman" w:eastAsia="Times New Roman" w:hAnsi="Times New Roman" w:cs="Times New Roman"/>
          <w:sz w:val="24"/>
          <w:szCs w:val="24"/>
          <w:lang w:eastAsia="pl-PL"/>
        </w:rPr>
        <w:t xml:space="preserve"> </w:t>
      </w:r>
      <w:r w:rsidR="00F43786" w:rsidRPr="00F43786">
        <w:rPr>
          <w:rFonts w:ascii="Times New Roman" w:eastAsia="Times New Roman" w:hAnsi="Times New Roman" w:cs="Times New Roman"/>
          <w:sz w:val="24"/>
          <w:szCs w:val="24"/>
          <w:lang w:eastAsia="pl-PL"/>
        </w:rPr>
        <w:t>Żaden podmiot nie zgłosił zainteresowania pracami nad projekt</w:t>
      </w:r>
      <w:r w:rsidR="00F43786">
        <w:rPr>
          <w:rFonts w:ascii="Times New Roman" w:eastAsia="Times New Roman" w:hAnsi="Times New Roman" w:cs="Times New Roman"/>
          <w:sz w:val="24"/>
          <w:szCs w:val="24"/>
          <w:lang w:eastAsia="pl-PL"/>
        </w:rPr>
        <w:t xml:space="preserve">em </w:t>
      </w:r>
      <w:r w:rsidR="00F43786" w:rsidRPr="00F43786">
        <w:rPr>
          <w:rFonts w:ascii="Times New Roman" w:eastAsia="Times New Roman" w:hAnsi="Times New Roman" w:cs="Times New Roman"/>
          <w:sz w:val="24"/>
          <w:szCs w:val="24"/>
          <w:lang w:eastAsia="pl-PL"/>
        </w:rPr>
        <w:t>w trybie ustawy o działalności lobbingowej w procesie stanowienia prawa.</w:t>
      </w:r>
    </w:p>
    <w:p w14:paraId="74DD8901" w14:textId="77777777" w:rsidR="00D92982" w:rsidRPr="006418BB" w:rsidRDefault="00D92982" w:rsidP="00475FEE">
      <w:pPr>
        <w:spacing w:after="120" w:line="360" w:lineRule="auto"/>
        <w:jc w:val="both"/>
        <w:rPr>
          <w:rFonts w:ascii="Times New Roman" w:hAnsi="Times New Roman" w:cs="Times New Roman"/>
          <w:sz w:val="24"/>
          <w:szCs w:val="24"/>
        </w:rPr>
      </w:pPr>
    </w:p>
    <w:sectPr w:rsidR="00D92982" w:rsidRPr="006418BB" w:rsidSect="00BD3C0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24749B" w14:textId="77777777" w:rsidR="0017568F" w:rsidRDefault="0017568F" w:rsidP="00BF26CC">
      <w:pPr>
        <w:spacing w:after="0" w:line="240" w:lineRule="auto"/>
      </w:pPr>
      <w:r>
        <w:separator/>
      </w:r>
    </w:p>
  </w:endnote>
  <w:endnote w:type="continuationSeparator" w:id="0">
    <w:p w14:paraId="25101682" w14:textId="77777777" w:rsidR="0017568F" w:rsidRDefault="0017568F" w:rsidP="00BF2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4848"/>
      <w:docPartObj>
        <w:docPartGallery w:val="Page Numbers (Bottom of Page)"/>
        <w:docPartUnique/>
      </w:docPartObj>
    </w:sdtPr>
    <w:sdtEndPr>
      <w:rPr>
        <w:rFonts w:ascii="Times New Roman" w:hAnsi="Times New Roman"/>
        <w:sz w:val="24"/>
      </w:rPr>
    </w:sdtEndPr>
    <w:sdtContent>
      <w:p w14:paraId="318F98EC" w14:textId="1F580958" w:rsidR="00BD3C0B" w:rsidRPr="00BD3C0B" w:rsidRDefault="00BD3C0B">
        <w:pPr>
          <w:pStyle w:val="Stopka"/>
          <w:jc w:val="center"/>
          <w:rPr>
            <w:rFonts w:ascii="Times New Roman" w:hAnsi="Times New Roman"/>
            <w:sz w:val="24"/>
          </w:rPr>
        </w:pPr>
        <w:r w:rsidRPr="00BD3C0B">
          <w:rPr>
            <w:rFonts w:ascii="Times New Roman" w:hAnsi="Times New Roman"/>
            <w:sz w:val="24"/>
          </w:rPr>
          <w:fldChar w:fldCharType="begin"/>
        </w:r>
        <w:r w:rsidRPr="00BD3C0B">
          <w:rPr>
            <w:rFonts w:ascii="Times New Roman" w:hAnsi="Times New Roman"/>
            <w:sz w:val="24"/>
          </w:rPr>
          <w:instrText>PAGE   \* MERGEFORMAT</w:instrText>
        </w:r>
        <w:r w:rsidRPr="00BD3C0B">
          <w:rPr>
            <w:rFonts w:ascii="Times New Roman" w:hAnsi="Times New Roman"/>
            <w:sz w:val="24"/>
          </w:rPr>
          <w:fldChar w:fldCharType="separate"/>
        </w:r>
        <w:r w:rsidR="00985AB0">
          <w:rPr>
            <w:rFonts w:ascii="Times New Roman" w:hAnsi="Times New Roman"/>
            <w:noProof/>
            <w:sz w:val="24"/>
          </w:rPr>
          <w:t>2</w:t>
        </w:r>
        <w:r w:rsidRPr="00BD3C0B">
          <w:rPr>
            <w:rFonts w:ascii="Times New Roman" w:hAnsi="Times New Roman"/>
            <w:sz w:val="24"/>
          </w:rPr>
          <w:fldChar w:fldCharType="end"/>
        </w:r>
      </w:p>
    </w:sdtContent>
  </w:sdt>
  <w:p w14:paraId="357E2A12" w14:textId="77777777" w:rsidR="0036698B" w:rsidRDefault="003669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5790AA" w14:textId="77777777" w:rsidR="0017568F" w:rsidRDefault="0017568F" w:rsidP="00BF26CC">
      <w:pPr>
        <w:spacing w:after="0" w:line="240" w:lineRule="auto"/>
      </w:pPr>
      <w:r>
        <w:separator/>
      </w:r>
    </w:p>
  </w:footnote>
  <w:footnote w:type="continuationSeparator" w:id="0">
    <w:p w14:paraId="3D631472" w14:textId="77777777" w:rsidR="0017568F" w:rsidRDefault="0017568F" w:rsidP="00BF26CC">
      <w:pPr>
        <w:spacing w:after="0" w:line="240" w:lineRule="auto"/>
      </w:pPr>
      <w:r>
        <w:continuationSeparator/>
      </w:r>
    </w:p>
  </w:footnote>
  <w:footnote w:id="1">
    <w:p w14:paraId="0EA3D0E1" w14:textId="21ADEE4E" w:rsidR="00C50DDB" w:rsidRPr="004B3EED" w:rsidRDefault="00C50DDB" w:rsidP="004B3EED">
      <w:pPr>
        <w:pStyle w:val="Tekstprzypisudolnego"/>
        <w:tabs>
          <w:tab w:val="left" w:pos="284"/>
        </w:tabs>
        <w:rPr>
          <w:rFonts w:ascii="Times New Roman" w:hAnsi="Times New Roman" w:cs="Times New Roman"/>
        </w:rPr>
      </w:pPr>
      <w:r w:rsidRPr="004B3EED">
        <w:rPr>
          <w:rStyle w:val="Odwoanieprzypisudolnego"/>
          <w:rFonts w:ascii="Times New Roman" w:hAnsi="Times New Roman" w:cs="Times New Roman"/>
        </w:rPr>
        <w:footnoteRef/>
      </w:r>
      <w:r w:rsidR="003A32FD" w:rsidRPr="004B3EED">
        <w:rPr>
          <w:rFonts w:ascii="Times New Roman" w:hAnsi="Times New Roman" w:cs="Times New Roman"/>
          <w:vertAlign w:val="superscript"/>
        </w:rPr>
        <w:t>)</w:t>
      </w:r>
      <w:r w:rsidR="004B3EED">
        <w:rPr>
          <w:rFonts w:ascii="Times New Roman" w:hAnsi="Times New Roman" w:cs="Times New Roman"/>
        </w:rPr>
        <w:tab/>
      </w:r>
      <w:r w:rsidRPr="004B3EED">
        <w:rPr>
          <w:rFonts w:ascii="Times New Roman" w:hAnsi="Times New Roman" w:cs="Times New Roman"/>
        </w:rPr>
        <w:t>Dz. Urz. UE L 303 z 28.11.2018, s. 69</w:t>
      </w:r>
      <w:r w:rsidR="004B3EED">
        <w:rPr>
          <w:rFonts w:ascii="Times New Roman" w:hAnsi="Times New Roman" w:cs="Times New Roman"/>
        </w:rPr>
        <w:t>.</w:t>
      </w:r>
    </w:p>
  </w:footnote>
  <w:footnote w:id="2">
    <w:p w14:paraId="2104D7F2" w14:textId="5FE72ED2" w:rsidR="002E79DC" w:rsidRPr="000B55C8" w:rsidRDefault="002E79DC" w:rsidP="000B55C8">
      <w:pPr>
        <w:pStyle w:val="Tekstprzypisudolnego"/>
        <w:tabs>
          <w:tab w:val="left" w:pos="284"/>
        </w:tabs>
        <w:rPr>
          <w:rFonts w:ascii="Times New Roman" w:hAnsi="Times New Roman" w:cs="Times New Roman"/>
        </w:rPr>
      </w:pPr>
      <w:r w:rsidRPr="000B55C8">
        <w:rPr>
          <w:rStyle w:val="Odwoanieprzypisudolnego"/>
          <w:rFonts w:ascii="Times New Roman" w:hAnsi="Times New Roman" w:cs="Times New Roman"/>
        </w:rPr>
        <w:footnoteRef/>
      </w:r>
      <w:r w:rsidR="00FE4284" w:rsidRPr="000B55C8">
        <w:rPr>
          <w:rFonts w:ascii="Times New Roman" w:hAnsi="Times New Roman" w:cs="Times New Roman"/>
          <w:vertAlign w:val="superscript"/>
        </w:rPr>
        <w:t>)</w:t>
      </w:r>
      <w:r w:rsidR="00DF5A6E" w:rsidRPr="000B55C8">
        <w:rPr>
          <w:rFonts w:ascii="Times New Roman" w:hAnsi="Times New Roman" w:cs="Times New Roman"/>
          <w:vertAlign w:val="superscript"/>
        </w:rPr>
        <w:tab/>
      </w:r>
      <w:r w:rsidRPr="000B55C8">
        <w:rPr>
          <w:rFonts w:ascii="Times New Roman" w:hAnsi="Times New Roman" w:cs="Times New Roman"/>
        </w:rPr>
        <w:t>Dz.</w:t>
      </w:r>
      <w:r w:rsidR="007B0C29">
        <w:rPr>
          <w:rFonts w:ascii="Times New Roman" w:hAnsi="Times New Roman" w:cs="Times New Roman"/>
        </w:rPr>
        <w:t xml:space="preserve"> </w:t>
      </w:r>
      <w:r w:rsidRPr="000B55C8">
        <w:rPr>
          <w:rFonts w:ascii="Times New Roman" w:hAnsi="Times New Roman" w:cs="Times New Roman"/>
        </w:rPr>
        <w:t>U</w:t>
      </w:r>
      <w:r w:rsidR="007B0C29">
        <w:rPr>
          <w:rFonts w:ascii="Times New Roman" w:hAnsi="Times New Roman" w:cs="Times New Roman"/>
        </w:rPr>
        <w:t>rz</w:t>
      </w:r>
      <w:r w:rsidRPr="000B55C8">
        <w:rPr>
          <w:rFonts w:ascii="Times New Roman" w:hAnsi="Times New Roman" w:cs="Times New Roman"/>
        </w:rPr>
        <w:t>.</w:t>
      </w:r>
      <w:r w:rsidR="007B0C29">
        <w:rPr>
          <w:rFonts w:ascii="Times New Roman" w:hAnsi="Times New Roman" w:cs="Times New Roman"/>
        </w:rPr>
        <w:t xml:space="preserve"> UE</w:t>
      </w:r>
      <w:r w:rsidRPr="000B55C8">
        <w:rPr>
          <w:rFonts w:ascii="Times New Roman" w:hAnsi="Times New Roman" w:cs="Times New Roman"/>
        </w:rPr>
        <w:t xml:space="preserve"> L 95 z 15.</w:t>
      </w:r>
      <w:r w:rsidR="007B0C29">
        <w:rPr>
          <w:rFonts w:ascii="Times New Roman" w:hAnsi="Times New Roman" w:cs="Times New Roman"/>
        </w:rPr>
        <w:t>0</w:t>
      </w:r>
      <w:r w:rsidRPr="000B55C8">
        <w:rPr>
          <w:rFonts w:ascii="Times New Roman" w:hAnsi="Times New Roman" w:cs="Times New Roman"/>
        </w:rPr>
        <w:t>4.2010, s. 1</w:t>
      </w:r>
    </w:p>
  </w:footnote>
  <w:footnote w:id="3">
    <w:p w14:paraId="722DC219" w14:textId="3AEF21D9" w:rsidR="00B05ABE" w:rsidRPr="00286F48" w:rsidRDefault="00B05ABE" w:rsidP="00286F48">
      <w:pPr>
        <w:pStyle w:val="Tekstprzypisudolnego"/>
        <w:ind w:left="142" w:hanging="142"/>
        <w:jc w:val="both"/>
        <w:rPr>
          <w:rFonts w:ascii="Times New Roman" w:hAnsi="Times New Roman" w:cs="Times New Roman"/>
        </w:rPr>
      </w:pPr>
      <w:r w:rsidRPr="00286F48">
        <w:rPr>
          <w:rStyle w:val="Odwoanieprzypisudolnego"/>
          <w:rFonts w:ascii="Times New Roman" w:hAnsi="Times New Roman" w:cs="Times New Roman"/>
        </w:rPr>
        <w:footnoteRef/>
      </w:r>
      <w:r w:rsidR="00696A37" w:rsidRPr="00286F48">
        <w:rPr>
          <w:rFonts w:ascii="Times New Roman" w:hAnsi="Times New Roman" w:cs="Times New Roman"/>
          <w:vertAlign w:val="superscript"/>
        </w:rPr>
        <w:t>)</w:t>
      </w:r>
      <w:r w:rsidRPr="00286F48">
        <w:rPr>
          <w:rFonts w:ascii="Times New Roman" w:hAnsi="Times New Roman" w:cs="Times New Roman"/>
        </w:rPr>
        <w:t xml:space="preserve"> </w:t>
      </w:r>
      <w:r w:rsidR="00276E44" w:rsidRPr="00286F48">
        <w:rPr>
          <w:rFonts w:ascii="Times New Roman" w:hAnsi="Times New Roman" w:cs="Times New Roman"/>
        </w:rPr>
        <w:t>Zgodnie z projektowaną ustawą o radiofonii i telewizji w</w:t>
      </w:r>
      <w:r w:rsidRPr="00286F48">
        <w:rPr>
          <w:rFonts w:ascii="Times New Roman" w:hAnsi="Times New Roman" w:cs="Times New Roman"/>
        </w:rPr>
        <w:t xml:space="preserve">ykreślenie z wykazu będzie możliwe wyłącznie jako sankcja wobec dostawcy dostarczającego treści zagrażające rozwojowi małoletnich (np. treści pornograficzne) bez stosowania skutecznych zabezpieczeń </w:t>
      </w:r>
      <w:r w:rsidR="005C5523" w:rsidRPr="00286F48">
        <w:rPr>
          <w:rFonts w:ascii="Times New Roman" w:hAnsi="Times New Roman" w:cs="Times New Roman"/>
        </w:rPr>
        <w:t>technicznych</w:t>
      </w:r>
      <w:r w:rsidRPr="00286F48">
        <w:rPr>
          <w:rFonts w:ascii="Times New Roman" w:hAnsi="Times New Roman" w:cs="Times New Roman"/>
        </w:rPr>
        <w:t xml:space="preserve">, mimo wezwania </w:t>
      </w:r>
      <w:r w:rsidR="005C5523" w:rsidRPr="00286F48">
        <w:rPr>
          <w:rFonts w:ascii="Times New Roman" w:hAnsi="Times New Roman" w:cs="Times New Roman"/>
        </w:rPr>
        <w:t xml:space="preserve">przez KRRiT </w:t>
      </w:r>
      <w:r w:rsidRPr="00286F48">
        <w:rPr>
          <w:rFonts w:ascii="Times New Roman" w:hAnsi="Times New Roman" w:cs="Times New Roman"/>
        </w:rPr>
        <w:t>do zaprzestania naruszania prawa</w:t>
      </w:r>
      <w:r w:rsidR="005C5523" w:rsidRPr="00286F48">
        <w:rPr>
          <w:rFonts w:ascii="Times New Roman" w:hAnsi="Times New Roman" w:cs="Times New Roman"/>
        </w:rPr>
        <w:t>.</w:t>
      </w:r>
    </w:p>
  </w:footnote>
  <w:footnote w:id="4">
    <w:p w14:paraId="37785120" w14:textId="7499F22A" w:rsidR="001229A4" w:rsidRPr="005774F3" w:rsidRDefault="001229A4">
      <w:pPr>
        <w:pStyle w:val="Tekstprzypisudolnego"/>
        <w:rPr>
          <w:rFonts w:ascii="Times New Roman" w:hAnsi="Times New Roman" w:cs="Times New Roman"/>
        </w:rPr>
      </w:pPr>
      <w:r w:rsidRPr="005774F3">
        <w:rPr>
          <w:rStyle w:val="Odwoanieprzypisudolnego"/>
          <w:rFonts w:ascii="Times New Roman" w:hAnsi="Times New Roman" w:cs="Times New Roman"/>
        </w:rPr>
        <w:footnoteRef/>
      </w:r>
      <w:r w:rsidR="00AD170E" w:rsidRPr="005774F3">
        <w:rPr>
          <w:rFonts w:ascii="Times New Roman" w:hAnsi="Times New Roman" w:cs="Times New Roman"/>
          <w:vertAlign w:val="superscript"/>
        </w:rPr>
        <w:t>)</w:t>
      </w:r>
      <w:r w:rsidRPr="005774F3">
        <w:rPr>
          <w:rFonts w:ascii="Times New Roman" w:hAnsi="Times New Roman" w:cs="Times New Roman"/>
        </w:rPr>
        <w:t xml:space="preserve"> Motyw 15 dyrektywy 2018/1808</w:t>
      </w:r>
      <w:r w:rsidR="005774F3">
        <w:rPr>
          <w:rFonts w:ascii="Times New Roman" w:hAnsi="Times New Roman" w:cs="Times New Roman"/>
        </w:rPr>
        <w:t>.</w:t>
      </w:r>
    </w:p>
  </w:footnote>
  <w:footnote w:id="5">
    <w:p w14:paraId="5BFDA317" w14:textId="77777777" w:rsidR="00A85780" w:rsidRPr="007D4567" w:rsidRDefault="00A85780" w:rsidP="00A85780">
      <w:pPr>
        <w:pStyle w:val="Tekstprzypisudolnego"/>
        <w:rPr>
          <w:rFonts w:ascii="Times New Roman" w:hAnsi="Times New Roman" w:cs="Times New Roman"/>
        </w:rPr>
      </w:pPr>
      <w:r w:rsidRPr="007D4567">
        <w:rPr>
          <w:rStyle w:val="Odwoanieprzypisudolnego"/>
          <w:rFonts w:ascii="Times New Roman" w:hAnsi="Times New Roman" w:cs="Times New Roman"/>
        </w:rPr>
        <w:footnoteRef/>
      </w:r>
      <w:r w:rsidRPr="007D4567">
        <w:rPr>
          <w:rFonts w:ascii="Times New Roman" w:hAnsi="Times New Roman" w:cs="Times New Roman"/>
          <w:vertAlign w:val="superscript"/>
        </w:rPr>
        <w:t>)</w:t>
      </w:r>
      <w:r w:rsidRPr="007D4567">
        <w:rPr>
          <w:rFonts w:ascii="Times New Roman" w:hAnsi="Times New Roman" w:cs="Times New Roman"/>
        </w:rPr>
        <w:t xml:space="preserve"> Dz. Urz. UE L 152 z 20.</w:t>
      </w:r>
      <w:r>
        <w:rPr>
          <w:rFonts w:ascii="Times New Roman" w:hAnsi="Times New Roman" w:cs="Times New Roman"/>
        </w:rPr>
        <w:t>0</w:t>
      </w:r>
      <w:r w:rsidRPr="007D4567">
        <w:rPr>
          <w:rFonts w:ascii="Times New Roman" w:hAnsi="Times New Roman" w:cs="Times New Roman"/>
        </w:rPr>
        <w:t>6.2003, s. 16</w:t>
      </w:r>
      <w:r>
        <w:rPr>
          <w:rFonts w:ascii="Times New Roman" w:hAnsi="Times New Roman" w:cs="Times New Roman"/>
        </w:rPr>
        <w:t>.</w:t>
      </w:r>
    </w:p>
  </w:footnote>
  <w:footnote w:id="6">
    <w:p w14:paraId="4BCB3880" w14:textId="02F25C80" w:rsidR="003A7E2F" w:rsidRPr="007D4567" w:rsidRDefault="003A7E2F">
      <w:pPr>
        <w:pStyle w:val="Tekstprzypisudolnego"/>
        <w:rPr>
          <w:rFonts w:ascii="Times New Roman" w:hAnsi="Times New Roman" w:cs="Times New Roman"/>
        </w:rPr>
      </w:pPr>
      <w:r w:rsidRPr="007D4567">
        <w:rPr>
          <w:rStyle w:val="Odwoanieprzypisudolnego"/>
          <w:rFonts w:ascii="Times New Roman" w:hAnsi="Times New Roman" w:cs="Times New Roman"/>
        </w:rPr>
        <w:footnoteRef/>
      </w:r>
      <w:r w:rsidR="003A32FD" w:rsidRPr="007D4567">
        <w:rPr>
          <w:rFonts w:ascii="Times New Roman" w:hAnsi="Times New Roman" w:cs="Times New Roman"/>
          <w:vertAlign w:val="superscript"/>
        </w:rPr>
        <w:t>)</w:t>
      </w:r>
      <w:r w:rsidRPr="007D4567">
        <w:rPr>
          <w:rFonts w:ascii="Times New Roman" w:hAnsi="Times New Roman" w:cs="Times New Roman"/>
        </w:rPr>
        <w:t xml:space="preserve"> Dz. Urz. UE L 127 z 29.</w:t>
      </w:r>
      <w:r w:rsidR="001718FE">
        <w:rPr>
          <w:rFonts w:ascii="Times New Roman" w:hAnsi="Times New Roman" w:cs="Times New Roman"/>
        </w:rPr>
        <w:t>0</w:t>
      </w:r>
      <w:r w:rsidRPr="007D4567">
        <w:rPr>
          <w:rFonts w:ascii="Times New Roman" w:hAnsi="Times New Roman" w:cs="Times New Roman"/>
        </w:rPr>
        <w:t>4.2014, s. 1</w:t>
      </w:r>
      <w:r w:rsidR="007D4567">
        <w:rPr>
          <w:rFonts w:ascii="Times New Roman" w:hAnsi="Times New Roman" w:cs="Times New Roman"/>
        </w:rPr>
        <w:t>.</w:t>
      </w:r>
    </w:p>
  </w:footnote>
  <w:footnote w:id="7">
    <w:p w14:paraId="7160208D" w14:textId="765BA2FA" w:rsidR="00146082" w:rsidRPr="0079297C" w:rsidRDefault="00146082">
      <w:pPr>
        <w:pStyle w:val="Tekstprzypisudolnego"/>
        <w:rPr>
          <w:rFonts w:ascii="Times New Roman" w:hAnsi="Times New Roman" w:cs="Times New Roman"/>
        </w:rPr>
      </w:pPr>
      <w:r w:rsidRPr="0079297C">
        <w:rPr>
          <w:rStyle w:val="Odwoanieprzypisudolnego"/>
          <w:rFonts w:ascii="Times New Roman" w:hAnsi="Times New Roman" w:cs="Times New Roman"/>
        </w:rPr>
        <w:footnoteRef/>
      </w:r>
      <w:r w:rsidR="00AD170E" w:rsidRPr="0079297C">
        <w:rPr>
          <w:rFonts w:ascii="Times New Roman" w:hAnsi="Times New Roman" w:cs="Times New Roman"/>
          <w:vertAlign w:val="superscript"/>
        </w:rPr>
        <w:t>)</w:t>
      </w:r>
      <w:r w:rsidRPr="0079297C">
        <w:rPr>
          <w:rFonts w:ascii="Times New Roman" w:hAnsi="Times New Roman" w:cs="Times New Roman"/>
        </w:rPr>
        <w:t xml:space="preserve"> Motyw 20 dyrektywy 2018/1808</w:t>
      </w:r>
      <w:r w:rsidR="0079297C">
        <w:rPr>
          <w:rFonts w:ascii="Times New Roman" w:hAnsi="Times New Roman" w:cs="Times New Roman"/>
        </w:rPr>
        <w:t>.</w:t>
      </w:r>
    </w:p>
  </w:footnote>
  <w:footnote w:id="8">
    <w:p w14:paraId="4CAA071D" w14:textId="2F489482" w:rsidR="000320AF" w:rsidRPr="000C5BF7" w:rsidRDefault="000320AF" w:rsidP="000C5BF7">
      <w:pPr>
        <w:pStyle w:val="Tekstprzypisudolnego"/>
        <w:ind w:left="142" w:hanging="142"/>
        <w:rPr>
          <w:rFonts w:ascii="Times New Roman" w:hAnsi="Times New Roman" w:cs="Times New Roman"/>
        </w:rPr>
      </w:pPr>
      <w:r w:rsidRPr="000C5BF7">
        <w:rPr>
          <w:rStyle w:val="Odwoanieprzypisudolnego"/>
          <w:rFonts w:ascii="Times New Roman" w:hAnsi="Times New Roman" w:cs="Times New Roman"/>
        </w:rPr>
        <w:footnoteRef/>
      </w:r>
      <w:r w:rsidR="00F70D08" w:rsidRPr="000C5BF7">
        <w:rPr>
          <w:rFonts w:ascii="Times New Roman" w:hAnsi="Times New Roman" w:cs="Times New Roman"/>
          <w:vertAlign w:val="superscript"/>
        </w:rPr>
        <w:t>)</w:t>
      </w:r>
      <w:r w:rsidRPr="000C5BF7">
        <w:rPr>
          <w:rFonts w:ascii="Times New Roman" w:hAnsi="Times New Roman" w:cs="Times New Roman"/>
        </w:rPr>
        <w:t xml:space="preserve"> Doprecyzowanie tych pojęć dokonane</w:t>
      </w:r>
      <w:r w:rsidR="007F7921" w:rsidRPr="000C5BF7">
        <w:rPr>
          <w:rFonts w:ascii="Times New Roman" w:hAnsi="Times New Roman" w:cs="Times New Roman"/>
        </w:rPr>
        <w:t xml:space="preserve"> zostało</w:t>
      </w:r>
      <w:r w:rsidRPr="000C5BF7">
        <w:rPr>
          <w:rFonts w:ascii="Times New Roman" w:hAnsi="Times New Roman" w:cs="Times New Roman"/>
        </w:rPr>
        <w:t xml:space="preserve"> w wytycznych, do których opracowania Komisja Europejska zobowiązana jest przez art. 13 ust. 7 dyrektywy 2018/1808. </w:t>
      </w:r>
    </w:p>
  </w:footnote>
  <w:footnote w:id="9">
    <w:p w14:paraId="57C3C464" w14:textId="26FC77AD" w:rsidR="00971D44" w:rsidRPr="007C12D0" w:rsidRDefault="00971D44" w:rsidP="007C12D0">
      <w:pPr>
        <w:pStyle w:val="Tekstprzypisudolnego"/>
        <w:ind w:left="142" w:hanging="142"/>
        <w:rPr>
          <w:rFonts w:ascii="Times New Roman" w:hAnsi="Times New Roman" w:cs="Times New Roman"/>
        </w:rPr>
      </w:pPr>
      <w:r w:rsidRPr="007C12D0">
        <w:rPr>
          <w:rStyle w:val="Odwoanieprzypisudolnego"/>
          <w:rFonts w:ascii="Times New Roman" w:hAnsi="Times New Roman" w:cs="Times New Roman"/>
        </w:rPr>
        <w:footnoteRef/>
      </w:r>
      <w:r w:rsidR="00F70D08" w:rsidRPr="007C12D0">
        <w:rPr>
          <w:rFonts w:ascii="Times New Roman" w:hAnsi="Times New Roman" w:cs="Times New Roman"/>
          <w:vertAlign w:val="superscript"/>
        </w:rPr>
        <w:t>)</w:t>
      </w:r>
      <w:r w:rsidRPr="007C12D0">
        <w:rPr>
          <w:rFonts w:ascii="Times New Roman" w:hAnsi="Times New Roman" w:cs="Times New Roman"/>
        </w:rPr>
        <w:t xml:space="preserve"> </w:t>
      </w:r>
      <w:r w:rsidR="00985E7A" w:rsidRPr="007C12D0">
        <w:rPr>
          <w:rFonts w:ascii="Times New Roman" w:hAnsi="Times New Roman" w:cs="Times New Roman"/>
        </w:rPr>
        <w:t xml:space="preserve">Doprecyzowanie tych pojęć </w:t>
      </w:r>
      <w:r w:rsidR="00C1360E" w:rsidRPr="007C12D0">
        <w:rPr>
          <w:rFonts w:ascii="Times New Roman" w:hAnsi="Times New Roman" w:cs="Times New Roman"/>
        </w:rPr>
        <w:t xml:space="preserve">zostało </w:t>
      </w:r>
      <w:r w:rsidR="00985E7A" w:rsidRPr="007C12D0">
        <w:rPr>
          <w:rFonts w:ascii="Times New Roman" w:hAnsi="Times New Roman" w:cs="Times New Roman"/>
        </w:rPr>
        <w:t xml:space="preserve">dokonane w wytycznych, do których opracowania Komisja Europejska zobowiązana jest przez art. </w:t>
      </w:r>
      <w:r w:rsidR="001A63FA" w:rsidRPr="007C12D0">
        <w:rPr>
          <w:rFonts w:ascii="Times New Roman" w:hAnsi="Times New Roman" w:cs="Times New Roman"/>
        </w:rPr>
        <w:t xml:space="preserve">13 ust. 7 dyrektywy 2018/1808. </w:t>
      </w:r>
    </w:p>
  </w:footnote>
  <w:footnote w:id="10">
    <w:p w14:paraId="360C77B1" w14:textId="3E87EAFC" w:rsidR="00421384" w:rsidRPr="00762662" w:rsidRDefault="00421384" w:rsidP="00762662">
      <w:pPr>
        <w:pStyle w:val="Tekstprzypisudolnego"/>
        <w:ind w:left="142" w:hanging="142"/>
        <w:rPr>
          <w:rFonts w:ascii="Times New Roman" w:hAnsi="Times New Roman" w:cs="Times New Roman"/>
        </w:rPr>
      </w:pPr>
      <w:r w:rsidRPr="00762662">
        <w:rPr>
          <w:rStyle w:val="Odwoanieprzypisudolnego"/>
          <w:rFonts w:ascii="Times New Roman" w:hAnsi="Times New Roman" w:cs="Times New Roman"/>
        </w:rPr>
        <w:footnoteRef/>
      </w:r>
      <w:r w:rsidR="00F70D08" w:rsidRPr="00762662">
        <w:rPr>
          <w:rFonts w:ascii="Times New Roman" w:hAnsi="Times New Roman" w:cs="Times New Roman"/>
          <w:vertAlign w:val="superscript"/>
        </w:rPr>
        <w:t>)</w:t>
      </w:r>
      <w:r w:rsidRPr="00762662">
        <w:rPr>
          <w:rFonts w:ascii="Times New Roman" w:hAnsi="Times New Roman" w:cs="Times New Roman"/>
        </w:rPr>
        <w:t xml:space="preserve"> Średni udział w widowni (SHR%) </w:t>
      </w:r>
      <w:r w:rsidR="00762662">
        <w:rPr>
          <w:rFonts w:ascii="Times New Roman" w:hAnsi="Times New Roman" w:cs="Times New Roman"/>
        </w:rPr>
        <w:t>–</w:t>
      </w:r>
      <w:r w:rsidRPr="00762662">
        <w:rPr>
          <w:rFonts w:ascii="Times New Roman" w:hAnsi="Times New Roman" w:cs="Times New Roman"/>
        </w:rPr>
        <w:t xml:space="preserve"> odsetek widzów, którzy oglądali audycję bądź program</w:t>
      </w:r>
      <w:r w:rsidR="00762662">
        <w:rPr>
          <w:rFonts w:ascii="Times New Roman" w:hAnsi="Times New Roman" w:cs="Times New Roman"/>
        </w:rPr>
        <w:t>,</w:t>
      </w:r>
      <w:r w:rsidRPr="00762662">
        <w:rPr>
          <w:rFonts w:ascii="Times New Roman" w:hAnsi="Times New Roman" w:cs="Times New Roman"/>
        </w:rPr>
        <w:t xml:space="preserve"> w stosunku do wszystkich widzów oglądających w tym czasie telewizję</w:t>
      </w:r>
      <w:r w:rsidR="00762662">
        <w:rPr>
          <w:rFonts w:ascii="Times New Roman" w:hAnsi="Times New Roman" w:cs="Times New Roman"/>
        </w:rPr>
        <w:t>.</w:t>
      </w:r>
    </w:p>
  </w:footnote>
  <w:footnote w:id="11">
    <w:p w14:paraId="2BE4535F" w14:textId="7F4E95CB" w:rsidR="00421384" w:rsidRPr="00762662" w:rsidRDefault="00421384">
      <w:pPr>
        <w:pStyle w:val="Tekstprzypisudolnego"/>
        <w:rPr>
          <w:rFonts w:ascii="Times New Roman" w:hAnsi="Times New Roman" w:cs="Times New Roman"/>
        </w:rPr>
      </w:pPr>
      <w:r w:rsidRPr="00762662">
        <w:rPr>
          <w:rStyle w:val="Odwoanieprzypisudolnego"/>
          <w:rFonts w:ascii="Times New Roman" w:hAnsi="Times New Roman" w:cs="Times New Roman"/>
        </w:rPr>
        <w:footnoteRef/>
      </w:r>
      <w:r w:rsidR="00F70D08" w:rsidRPr="00762662">
        <w:rPr>
          <w:rFonts w:ascii="Times New Roman" w:hAnsi="Times New Roman" w:cs="Times New Roman"/>
          <w:vertAlign w:val="superscript"/>
        </w:rPr>
        <w:t>)</w:t>
      </w:r>
      <w:r w:rsidRPr="00762662">
        <w:rPr>
          <w:rFonts w:ascii="Times New Roman" w:hAnsi="Times New Roman" w:cs="Times New Roman"/>
          <w:vertAlign w:val="superscript"/>
        </w:rPr>
        <w:t xml:space="preserve"> </w:t>
      </w:r>
      <w:r w:rsidRPr="00762662">
        <w:rPr>
          <w:rFonts w:ascii="Times New Roman" w:hAnsi="Times New Roman" w:cs="Times New Roman"/>
        </w:rPr>
        <w:t>Wytyczne zawarte zostały w dokumencie CC AVMSD (2011) 2</w:t>
      </w:r>
      <w:r w:rsidR="00762662">
        <w:rPr>
          <w:rFonts w:ascii="Times New Roman" w:hAnsi="Times New Roman" w:cs="Times New Roman"/>
        </w:rPr>
        <w:t>.</w:t>
      </w:r>
    </w:p>
    <w:p w14:paraId="775CB6D2" w14:textId="085450B2" w:rsidR="00421384" w:rsidRDefault="00421384">
      <w:pPr>
        <w:pStyle w:val="Tekstprzypisudolnego"/>
      </w:pPr>
    </w:p>
  </w:footnote>
  <w:footnote w:id="12">
    <w:p w14:paraId="12B5A3F8" w14:textId="3A7E7E46" w:rsidR="003404EF" w:rsidRPr="009A29DA" w:rsidRDefault="003404EF" w:rsidP="009A29DA">
      <w:pPr>
        <w:pStyle w:val="Tekstprzypisudolnego"/>
        <w:ind w:left="284" w:hanging="284"/>
        <w:jc w:val="both"/>
        <w:rPr>
          <w:rFonts w:ascii="Times New Roman" w:hAnsi="Times New Roman" w:cs="Times New Roman"/>
        </w:rPr>
      </w:pPr>
      <w:r w:rsidRPr="009A29DA">
        <w:rPr>
          <w:rStyle w:val="Odwoanieprzypisudolnego"/>
          <w:rFonts w:ascii="Times New Roman" w:hAnsi="Times New Roman" w:cs="Times New Roman"/>
        </w:rPr>
        <w:footnoteRef/>
      </w:r>
      <w:r w:rsidR="00696A37" w:rsidRPr="009A29DA">
        <w:rPr>
          <w:rFonts w:ascii="Times New Roman" w:hAnsi="Times New Roman" w:cs="Times New Roman"/>
          <w:vertAlign w:val="superscript"/>
        </w:rPr>
        <w:t>)</w:t>
      </w:r>
      <w:r w:rsidRPr="009A29DA">
        <w:rPr>
          <w:rFonts w:ascii="Times New Roman" w:hAnsi="Times New Roman" w:cs="Times New Roman"/>
        </w:rPr>
        <w:t xml:space="preserve"> „W niektórych przypadkach może okazać się niemożliwe podanie komunikatów o sytuacjach nadzwyczajnych w sposób dostępny dla osób z niepełnosprawnościami. W takich wyjątkowych przypadkach, brak możliwości zapewnienia dostępu dla osób z niepełnosprawnościami nie powinien być powodem odstąpienia od podania do publicznej wiadomości tego rodzaju komunikatów za pośrednictwem audiowizualnych usług medialnych.”</w:t>
      </w:r>
      <w:r w:rsidR="009A29DA">
        <w:rPr>
          <w:rFonts w:ascii="Times New Roman" w:hAnsi="Times New Roman" w:cs="Times New Roman"/>
        </w:rPr>
        <w:t>.</w:t>
      </w:r>
    </w:p>
  </w:footnote>
  <w:footnote w:id="13">
    <w:p w14:paraId="4CD0C697" w14:textId="36594A04" w:rsidR="00126B54" w:rsidRPr="0000155E" w:rsidRDefault="00126B54">
      <w:pPr>
        <w:pStyle w:val="Tekstprzypisudolnego"/>
        <w:rPr>
          <w:rFonts w:ascii="Times New Roman" w:hAnsi="Times New Roman" w:cs="Times New Roman"/>
        </w:rPr>
      </w:pPr>
      <w:r w:rsidRPr="0000155E">
        <w:rPr>
          <w:rStyle w:val="Odwoanieprzypisudolnego"/>
          <w:rFonts w:ascii="Times New Roman" w:hAnsi="Times New Roman" w:cs="Times New Roman"/>
        </w:rPr>
        <w:footnoteRef/>
      </w:r>
      <w:r w:rsidRPr="0000155E">
        <w:rPr>
          <w:rFonts w:ascii="Times New Roman" w:hAnsi="Times New Roman" w:cs="Times New Roman"/>
        </w:rPr>
        <w:t xml:space="preserve"> Dz. Urz. UE L 178 z 17.07.2000, s. 69</w:t>
      </w:r>
      <w:r w:rsidR="0000155E">
        <w:rPr>
          <w:rFonts w:ascii="Times New Roman" w:hAnsi="Times New Roman" w:cs="Times New Roman"/>
        </w:rPr>
        <w:t>.</w:t>
      </w:r>
    </w:p>
  </w:footnote>
  <w:footnote w:id="14">
    <w:p w14:paraId="3163BBDE" w14:textId="253D9EEA" w:rsidR="00BF26CC" w:rsidRPr="004D3E7D" w:rsidRDefault="00BF26CC" w:rsidP="004D3E7D">
      <w:pPr>
        <w:pStyle w:val="Tekstprzypisudolnego"/>
        <w:ind w:left="284" w:hanging="284"/>
        <w:rPr>
          <w:rFonts w:ascii="Times New Roman" w:hAnsi="Times New Roman" w:cs="Times New Roman"/>
        </w:rPr>
      </w:pPr>
      <w:r w:rsidRPr="004D3E7D">
        <w:rPr>
          <w:rStyle w:val="Odwoanieprzypisudolnego"/>
          <w:rFonts w:ascii="Times New Roman" w:hAnsi="Times New Roman" w:cs="Times New Roman"/>
        </w:rPr>
        <w:footnoteRef/>
      </w:r>
      <w:r w:rsidR="00F70D08" w:rsidRPr="004D3E7D">
        <w:rPr>
          <w:rFonts w:ascii="Times New Roman" w:hAnsi="Times New Roman" w:cs="Times New Roman"/>
          <w:vertAlign w:val="superscript"/>
        </w:rPr>
        <w:t>)</w:t>
      </w:r>
      <w:r w:rsidRPr="004D3E7D">
        <w:rPr>
          <w:rFonts w:ascii="Times New Roman" w:hAnsi="Times New Roman" w:cs="Times New Roman"/>
        </w:rPr>
        <w:t xml:space="preserve"> Motyw 4 dyrektywy 1808/2018.</w:t>
      </w:r>
    </w:p>
  </w:footnote>
  <w:footnote w:id="15">
    <w:p w14:paraId="5A2AF236" w14:textId="2EEA06A4" w:rsidR="00BF26CC" w:rsidRPr="004D3E7D" w:rsidRDefault="00BF26CC">
      <w:pPr>
        <w:pStyle w:val="Tekstprzypisudolnego"/>
        <w:rPr>
          <w:rFonts w:ascii="Times New Roman" w:hAnsi="Times New Roman" w:cs="Times New Roman"/>
        </w:rPr>
      </w:pPr>
      <w:r w:rsidRPr="004D3E7D">
        <w:rPr>
          <w:rStyle w:val="Odwoanieprzypisudolnego"/>
          <w:rFonts w:ascii="Times New Roman" w:hAnsi="Times New Roman" w:cs="Times New Roman"/>
        </w:rPr>
        <w:footnoteRef/>
      </w:r>
      <w:r w:rsidR="00F70D08" w:rsidRPr="004D3E7D">
        <w:rPr>
          <w:rFonts w:ascii="Times New Roman" w:hAnsi="Times New Roman" w:cs="Times New Roman"/>
          <w:vertAlign w:val="superscript"/>
        </w:rPr>
        <w:t>)</w:t>
      </w:r>
      <w:r w:rsidRPr="004D3E7D">
        <w:rPr>
          <w:rFonts w:ascii="Times New Roman" w:hAnsi="Times New Roman" w:cs="Times New Roman"/>
        </w:rPr>
        <w:t xml:space="preserve"> Motyw 4 dyrektywy 1808/2018.</w:t>
      </w:r>
    </w:p>
  </w:footnote>
  <w:footnote w:id="16">
    <w:p w14:paraId="3C9AF528" w14:textId="04D57B32" w:rsidR="00094428" w:rsidRPr="004D3E7D" w:rsidRDefault="00094428" w:rsidP="00B67A26">
      <w:pPr>
        <w:pStyle w:val="Tekstprzypisudolnego"/>
        <w:ind w:left="284" w:hanging="284"/>
        <w:jc w:val="both"/>
        <w:rPr>
          <w:rFonts w:ascii="Times New Roman" w:hAnsi="Times New Roman" w:cs="Times New Roman"/>
        </w:rPr>
      </w:pPr>
      <w:r w:rsidRPr="004D3E7D">
        <w:rPr>
          <w:rStyle w:val="Odwoanieprzypisudolnego"/>
          <w:rFonts w:ascii="Times New Roman" w:hAnsi="Times New Roman" w:cs="Times New Roman"/>
        </w:rPr>
        <w:footnoteRef/>
      </w:r>
      <w:r w:rsidR="00F70D08" w:rsidRPr="004D3E7D">
        <w:rPr>
          <w:rFonts w:ascii="Times New Roman" w:hAnsi="Times New Roman" w:cs="Times New Roman"/>
          <w:vertAlign w:val="superscript"/>
        </w:rPr>
        <w:t>)</w:t>
      </w:r>
      <w:r w:rsidRPr="004D3E7D">
        <w:rPr>
          <w:rFonts w:ascii="Times New Roman" w:hAnsi="Times New Roman" w:cs="Times New Roman"/>
        </w:rPr>
        <w:t xml:space="preserve"> Zgodnie z motywem 4 dyrektywy 1808/2018 </w:t>
      </w:r>
      <w:r w:rsidR="00B67A26">
        <w:rPr>
          <w:rFonts w:ascii="Times New Roman" w:hAnsi="Times New Roman" w:cs="Times New Roman"/>
        </w:rPr>
        <w:t>„</w:t>
      </w:r>
      <w:r w:rsidRPr="004D3E7D">
        <w:rPr>
          <w:rFonts w:ascii="Times New Roman" w:hAnsi="Times New Roman" w:cs="Times New Roman"/>
        </w:rPr>
        <w:t>dostarczanie audycji oraz wideo stworzonych przez użytkownika można uznać za zasadniczą funkcję serwisu społecznościowego, jeżeli treści audiowizualne nie są jedynie dodatkiem do działalności tej usługi ani nie stanowią jej niewielkiej części.”</w:t>
      </w:r>
      <w:r w:rsidR="00B67A26">
        <w:rPr>
          <w:rFonts w:ascii="Times New Roman" w:hAnsi="Times New Roman" w:cs="Times New Roman"/>
        </w:rPr>
        <w:t>.</w:t>
      </w:r>
    </w:p>
  </w:footnote>
  <w:footnote w:id="17">
    <w:p w14:paraId="7FCF61AA" w14:textId="4719944A" w:rsidR="00F95081" w:rsidRPr="00E9288E" w:rsidRDefault="00F95081" w:rsidP="00E9288E">
      <w:pPr>
        <w:pStyle w:val="Tekstprzypisudolnego"/>
        <w:ind w:left="284" w:hanging="284"/>
        <w:jc w:val="both"/>
        <w:rPr>
          <w:rFonts w:ascii="Times New Roman" w:hAnsi="Times New Roman" w:cs="Times New Roman"/>
        </w:rPr>
      </w:pPr>
      <w:r w:rsidRPr="00E9288E">
        <w:rPr>
          <w:rStyle w:val="Odwoanieprzypisudolnego"/>
          <w:rFonts w:ascii="Times New Roman" w:hAnsi="Times New Roman" w:cs="Times New Roman"/>
        </w:rPr>
        <w:footnoteRef/>
      </w:r>
      <w:r w:rsidR="00696A37" w:rsidRPr="00E9288E">
        <w:rPr>
          <w:rFonts w:ascii="Times New Roman" w:hAnsi="Times New Roman" w:cs="Times New Roman"/>
          <w:vertAlign w:val="superscript"/>
        </w:rPr>
        <w:t>)</w:t>
      </w:r>
      <w:r w:rsidRPr="00E9288E">
        <w:rPr>
          <w:rFonts w:ascii="Times New Roman" w:hAnsi="Times New Roman" w:cs="Times New Roman"/>
        </w:rPr>
        <w:t xml:space="preserve"> Przez „inny przekaz” na gruncie ustawy o radiofonii rozumie się wszelkiego rodzaju przekazy niebędące audycjami ani wideo utworzonymi przez użytkowników. W zakres tego pojęcia wchodzą więc zarówno przekazy handlowe, jak </w:t>
      </w:r>
      <w:r w:rsidR="00E9288E">
        <w:rPr>
          <w:rFonts w:ascii="Times New Roman" w:hAnsi="Times New Roman" w:cs="Times New Roman"/>
        </w:rPr>
        <w:t>i</w:t>
      </w:r>
      <w:r w:rsidRPr="00E9288E">
        <w:rPr>
          <w:rFonts w:ascii="Times New Roman" w:hAnsi="Times New Roman" w:cs="Times New Roman"/>
        </w:rPr>
        <w:t xml:space="preserve"> innego rodzaju niezdefiniowane przekazy – pochodzące od organizacji pozarządowych informacje niemające komercyjnego charakteru, tzw. przekazy planszowe (nieruchome obrazy wyświetlane na ekranie) czy ciąg dźwięków bez towarzyszącego obrazu w programie telewizyjnym.</w:t>
      </w:r>
    </w:p>
  </w:footnote>
  <w:footnote w:id="18">
    <w:p w14:paraId="04ECD703" w14:textId="240FF525" w:rsidR="001A63FA" w:rsidRPr="00E9288E" w:rsidRDefault="001A63FA" w:rsidP="00E232A3">
      <w:pPr>
        <w:pStyle w:val="Tekstprzypisudolnego"/>
        <w:ind w:left="284" w:hanging="284"/>
        <w:jc w:val="both"/>
        <w:rPr>
          <w:rFonts w:ascii="Times New Roman" w:hAnsi="Times New Roman" w:cs="Times New Roman"/>
        </w:rPr>
      </w:pPr>
      <w:r w:rsidRPr="00E9288E">
        <w:rPr>
          <w:rStyle w:val="Odwoanieprzypisudolnego"/>
          <w:rFonts w:ascii="Times New Roman" w:hAnsi="Times New Roman" w:cs="Times New Roman"/>
        </w:rPr>
        <w:footnoteRef/>
      </w:r>
      <w:r w:rsidR="00F70D08" w:rsidRPr="00E9288E">
        <w:rPr>
          <w:rFonts w:ascii="Times New Roman" w:hAnsi="Times New Roman" w:cs="Times New Roman"/>
          <w:vertAlign w:val="superscript"/>
        </w:rPr>
        <w:t>)</w:t>
      </w:r>
      <w:r w:rsidRPr="00E9288E">
        <w:rPr>
          <w:rFonts w:ascii="Times New Roman" w:hAnsi="Times New Roman" w:cs="Times New Roman"/>
        </w:rPr>
        <w:t xml:space="preserve"> Pojęcie </w:t>
      </w:r>
      <w:r w:rsidR="00E232A3">
        <w:rPr>
          <w:rFonts w:ascii="Times New Roman" w:hAnsi="Times New Roman" w:cs="Times New Roman"/>
        </w:rPr>
        <w:t>„</w:t>
      </w:r>
      <w:r w:rsidRPr="00E9288E">
        <w:rPr>
          <w:rFonts w:ascii="Times New Roman" w:hAnsi="Times New Roman" w:cs="Times New Roman"/>
        </w:rPr>
        <w:t>zasadniczej funkcjonalności” zosta</w:t>
      </w:r>
      <w:r w:rsidR="00CF0651" w:rsidRPr="00E9288E">
        <w:rPr>
          <w:rFonts w:ascii="Times New Roman" w:hAnsi="Times New Roman" w:cs="Times New Roman"/>
        </w:rPr>
        <w:t>ło</w:t>
      </w:r>
      <w:r w:rsidRPr="00E9288E">
        <w:rPr>
          <w:rFonts w:ascii="Times New Roman" w:hAnsi="Times New Roman" w:cs="Times New Roman"/>
        </w:rPr>
        <w:t xml:space="preserve"> doprecyzowane w wytycznych, do których opracowania zobowiązuje Komisję Europejską motyw 5 dyrektywy 2018/1808.</w:t>
      </w:r>
    </w:p>
  </w:footnote>
  <w:footnote w:id="19">
    <w:p w14:paraId="0DAD806D" w14:textId="06F777CF" w:rsidR="00B32E77" w:rsidRPr="006861D4" w:rsidRDefault="00B32E77">
      <w:pPr>
        <w:pStyle w:val="Tekstprzypisudolnego"/>
        <w:rPr>
          <w:rFonts w:ascii="Times New Roman" w:hAnsi="Times New Roman" w:cs="Times New Roman"/>
        </w:rPr>
      </w:pPr>
      <w:r w:rsidRPr="006861D4">
        <w:rPr>
          <w:rStyle w:val="Odwoanieprzypisudolnego"/>
          <w:rFonts w:ascii="Times New Roman" w:hAnsi="Times New Roman" w:cs="Times New Roman"/>
        </w:rPr>
        <w:footnoteRef/>
      </w:r>
      <w:r w:rsidR="00F70D08" w:rsidRPr="006861D4">
        <w:rPr>
          <w:rFonts w:ascii="Times New Roman" w:hAnsi="Times New Roman" w:cs="Times New Roman"/>
          <w:vertAlign w:val="superscript"/>
        </w:rPr>
        <w:t>)</w:t>
      </w:r>
      <w:r w:rsidRPr="006861D4">
        <w:rPr>
          <w:rFonts w:ascii="Times New Roman" w:hAnsi="Times New Roman" w:cs="Times New Roman"/>
        </w:rPr>
        <w:t xml:space="preserve"> Art. 3 ust. 1 dyrektywy 2000/31/WE ustanawiający zasadę państwa pochodzenia. </w:t>
      </w:r>
    </w:p>
  </w:footnote>
  <w:footnote w:id="20">
    <w:p w14:paraId="56B0043C" w14:textId="2DDBB204" w:rsidR="008545BC" w:rsidRPr="00FB4A0C" w:rsidRDefault="008545BC">
      <w:pPr>
        <w:pStyle w:val="Tekstprzypisudolnego"/>
        <w:rPr>
          <w:rFonts w:ascii="Times New Roman" w:hAnsi="Times New Roman" w:cs="Times New Roman"/>
        </w:rPr>
      </w:pPr>
      <w:r w:rsidRPr="00FB4A0C">
        <w:rPr>
          <w:rStyle w:val="Odwoanieprzypisudolnego"/>
          <w:rFonts w:ascii="Times New Roman" w:hAnsi="Times New Roman" w:cs="Times New Roman"/>
        </w:rPr>
        <w:footnoteRef/>
      </w:r>
      <w:r w:rsidR="00F70D08" w:rsidRPr="00FB4A0C">
        <w:rPr>
          <w:rFonts w:ascii="Times New Roman" w:hAnsi="Times New Roman" w:cs="Times New Roman"/>
          <w:vertAlign w:val="superscript"/>
        </w:rPr>
        <w:t>)</w:t>
      </w:r>
      <w:r w:rsidRPr="00FB4A0C">
        <w:rPr>
          <w:rFonts w:ascii="Times New Roman" w:hAnsi="Times New Roman" w:cs="Times New Roman"/>
        </w:rPr>
        <w:t xml:space="preserve"> Motyw 44 dyrektywy 2018/1808.</w:t>
      </w:r>
    </w:p>
  </w:footnote>
  <w:footnote w:id="21">
    <w:p w14:paraId="7DE06725" w14:textId="133C575F" w:rsidR="00F236F2" w:rsidRPr="00883B15" w:rsidRDefault="00F236F2" w:rsidP="00883B15">
      <w:pPr>
        <w:pStyle w:val="Tekstprzypisudolnego"/>
        <w:ind w:left="284" w:hanging="284"/>
        <w:jc w:val="both"/>
        <w:rPr>
          <w:rFonts w:ascii="Times New Roman" w:hAnsi="Times New Roman" w:cs="Times New Roman"/>
        </w:rPr>
      </w:pPr>
      <w:r w:rsidRPr="00883B15">
        <w:rPr>
          <w:rStyle w:val="Odwoanieprzypisudolnego"/>
          <w:rFonts w:ascii="Times New Roman" w:hAnsi="Times New Roman" w:cs="Times New Roman"/>
        </w:rPr>
        <w:footnoteRef/>
      </w:r>
      <w:r w:rsidR="00696A37" w:rsidRPr="00883B15">
        <w:rPr>
          <w:rFonts w:ascii="Times New Roman" w:hAnsi="Times New Roman" w:cs="Times New Roman"/>
          <w:vertAlign w:val="superscript"/>
        </w:rPr>
        <w:t>)</w:t>
      </w:r>
      <w:r w:rsidRPr="00883B15">
        <w:rPr>
          <w:rFonts w:ascii="Times New Roman" w:hAnsi="Times New Roman" w:cs="Times New Roman"/>
        </w:rPr>
        <w:t xml:space="preserve"> Należy zauważyć, że projektowana ustawa doprecyzowuje zasady tworzenia aktów samoregulacyjnych i wskazuje podstawowe wymagania</w:t>
      </w:r>
      <w:r w:rsidR="00883B15">
        <w:rPr>
          <w:rFonts w:ascii="Times New Roman" w:hAnsi="Times New Roman" w:cs="Times New Roman"/>
        </w:rPr>
        <w:t>,</w:t>
      </w:r>
      <w:r w:rsidRPr="00883B15">
        <w:rPr>
          <w:rFonts w:ascii="Times New Roman" w:hAnsi="Times New Roman" w:cs="Times New Roman"/>
        </w:rPr>
        <w:t xml:space="preserve"> jakie dany akt samoregulacyjny musi spełniać, aby mógł być zgodny z przepisami ustawy o radiofonii i telewizji. W przypadku gdy dany akt nie będzie spełniał wymogów określonych w projektowanym art. 3a ust. 1b, nie będzie uznany za kodeks dobrych praktyk. </w:t>
      </w:r>
    </w:p>
  </w:footnote>
  <w:footnote w:id="22">
    <w:p w14:paraId="0989B4F5" w14:textId="7325C7AF" w:rsidR="00F236F2" w:rsidRPr="00883B15" w:rsidRDefault="00F236F2" w:rsidP="00883B15">
      <w:pPr>
        <w:pStyle w:val="Tekstprzypisudolnego"/>
        <w:ind w:left="284" w:hanging="284"/>
        <w:jc w:val="both"/>
        <w:rPr>
          <w:rFonts w:ascii="Times New Roman" w:hAnsi="Times New Roman" w:cs="Times New Roman"/>
        </w:rPr>
      </w:pPr>
      <w:r w:rsidRPr="00883B15">
        <w:rPr>
          <w:rStyle w:val="Odwoanieprzypisudolnego"/>
          <w:rFonts w:ascii="Times New Roman" w:hAnsi="Times New Roman" w:cs="Times New Roman"/>
        </w:rPr>
        <w:footnoteRef/>
      </w:r>
      <w:r w:rsidR="00696A37" w:rsidRPr="00883B15">
        <w:rPr>
          <w:rFonts w:ascii="Times New Roman" w:hAnsi="Times New Roman" w:cs="Times New Roman"/>
          <w:vertAlign w:val="superscript"/>
        </w:rPr>
        <w:t>)</w:t>
      </w:r>
      <w:r w:rsidRPr="00883B15">
        <w:rPr>
          <w:rFonts w:ascii="Times New Roman" w:hAnsi="Times New Roman" w:cs="Times New Roman"/>
        </w:rPr>
        <w:t xml:space="preserve"> Zgodnie z projektem jedynie rozporządzenie dotyczące kwalifikacji wiekowej treści oraz oznaczeń treści szkodliwych dla małoletnich będzie miało charakter obligatoryjny. </w:t>
      </w:r>
    </w:p>
  </w:footnote>
  <w:footnote w:id="23">
    <w:p w14:paraId="4B3FF765" w14:textId="2F84FA39" w:rsidR="00455E4F" w:rsidRPr="00883B15" w:rsidRDefault="00455E4F" w:rsidP="00883B15">
      <w:pPr>
        <w:pStyle w:val="Tekstprzypisudolnego"/>
        <w:ind w:left="284" w:hanging="284"/>
        <w:jc w:val="both"/>
        <w:rPr>
          <w:rFonts w:ascii="Times New Roman" w:hAnsi="Times New Roman" w:cs="Times New Roman"/>
        </w:rPr>
      </w:pPr>
      <w:r w:rsidRPr="00883B15">
        <w:rPr>
          <w:rStyle w:val="Odwoanieprzypisudolnego"/>
          <w:rFonts w:ascii="Times New Roman" w:hAnsi="Times New Roman" w:cs="Times New Roman"/>
        </w:rPr>
        <w:footnoteRef/>
      </w:r>
      <w:r w:rsidR="00696A37" w:rsidRPr="00883B15">
        <w:rPr>
          <w:rFonts w:ascii="Times New Roman" w:hAnsi="Times New Roman" w:cs="Times New Roman"/>
          <w:vertAlign w:val="superscript"/>
        </w:rPr>
        <w:t>)</w:t>
      </w:r>
      <w:r w:rsidRPr="00883B15">
        <w:rPr>
          <w:rFonts w:ascii="Times New Roman" w:hAnsi="Times New Roman" w:cs="Times New Roman"/>
        </w:rPr>
        <w:t xml:space="preserve"> Dotychczasowe doświadczenia wskazują, że wszystkie kodeksy dobrych praktyk zawarte przez nadawców lub dostawców audiowizualnych usług medialnych na żądanie tworzone były we współpracy z KRRiT. </w:t>
      </w:r>
    </w:p>
  </w:footnote>
  <w:footnote w:id="24">
    <w:p w14:paraId="77095011" w14:textId="7434F029" w:rsidR="00DB4662" w:rsidRPr="003A2FE0" w:rsidRDefault="00DB4662" w:rsidP="003A2FE0">
      <w:pPr>
        <w:pStyle w:val="Tekstprzypisudolnego"/>
        <w:ind w:left="284" w:hanging="284"/>
        <w:jc w:val="both"/>
        <w:rPr>
          <w:rFonts w:ascii="Times New Roman" w:hAnsi="Times New Roman" w:cs="Times New Roman"/>
        </w:rPr>
      </w:pPr>
      <w:r w:rsidRPr="003A2FE0">
        <w:rPr>
          <w:rStyle w:val="Odwoanieprzypisudolnego"/>
          <w:rFonts w:ascii="Times New Roman" w:hAnsi="Times New Roman" w:cs="Times New Roman"/>
        </w:rPr>
        <w:footnoteRef/>
      </w:r>
      <w:r w:rsidR="00457957" w:rsidRPr="003A2FE0">
        <w:rPr>
          <w:rFonts w:ascii="Times New Roman" w:hAnsi="Times New Roman" w:cs="Times New Roman"/>
          <w:vertAlign w:val="superscript"/>
        </w:rPr>
        <w:t>)</w:t>
      </w:r>
      <w:r w:rsidRPr="003A2FE0">
        <w:rPr>
          <w:rFonts w:ascii="Times New Roman" w:hAnsi="Times New Roman" w:cs="Times New Roman"/>
        </w:rPr>
        <w:t xml:space="preserve"> Do reklam na platformach udostępniania plików stosować należy te same ograniczenia jakościowe, np. nie mogą dotyczyć niektórych produktów (alkohol, papierosy)</w:t>
      </w:r>
      <w:r w:rsidR="002755E7" w:rsidRPr="003A2FE0">
        <w:rPr>
          <w:rFonts w:ascii="Times New Roman" w:hAnsi="Times New Roman" w:cs="Times New Roman"/>
        </w:rPr>
        <w:t xml:space="preserve"> oraz </w:t>
      </w:r>
      <w:r w:rsidRPr="003A2FE0">
        <w:rPr>
          <w:rFonts w:ascii="Times New Roman" w:hAnsi="Times New Roman" w:cs="Times New Roman"/>
        </w:rPr>
        <w:t xml:space="preserve">muszą być łatwo rozpoznawalne.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C028B"/>
    <w:multiLevelType w:val="hybridMultilevel"/>
    <w:tmpl w:val="6952FF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62C3C5B"/>
    <w:multiLevelType w:val="hybridMultilevel"/>
    <w:tmpl w:val="210AC0CC"/>
    <w:lvl w:ilvl="0" w:tplc="4E5234E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B636E10"/>
    <w:multiLevelType w:val="hybridMultilevel"/>
    <w:tmpl w:val="31BC898C"/>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3" w15:restartNumberingAfterBreak="0">
    <w:nsid w:val="212A022E"/>
    <w:multiLevelType w:val="hybridMultilevel"/>
    <w:tmpl w:val="650AB2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5113E41"/>
    <w:multiLevelType w:val="hybridMultilevel"/>
    <w:tmpl w:val="15A235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897670B"/>
    <w:multiLevelType w:val="hybridMultilevel"/>
    <w:tmpl w:val="BE80C90E"/>
    <w:lvl w:ilvl="0" w:tplc="6776BA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0E03BA5"/>
    <w:multiLevelType w:val="multilevel"/>
    <w:tmpl w:val="701083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8A265EE"/>
    <w:multiLevelType w:val="hybridMultilevel"/>
    <w:tmpl w:val="48CE9D9A"/>
    <w:lvl w:ilvl="0" w:tplc="4280BB9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66A01D6"/>
    <w:multiLevelType w:val="hybridMultilevel"/>
    <w:tmpl w:val="42BCAE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D904C0E"/>
    <w:multiLevelType w:val="multilevel"/>
    <w:tmpl w:val="701083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57EF4605"/>
    <w:multiLevelType w:val="hybridMultilevel"/>
    <w:tmpl w:val="CA5225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99438CB"/>
    <w:multiLevelType w:val="hybridMultilevel"/>
    <w:tmpl w:val="FB44F5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E3728D4"/>
    <w:multiLevelType w:val="hybridMultilevel"/>
    <w:tmpl w:val="B5701B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E97220B"/>
    <w:multiLevelType w:val="multilevel"/>
    <w:tmpl w:val="701083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5F3A6F14"/>
    <w:multiLevelType w:val="hybridMultilevel"/>
    <w:tmpl w:val="2382839E"/>
    <w:lvl w:ilvl="0" w:tplc="1ADA93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6004325D"/>
    <w:multiLevelType w:val="hybridMultilevel"/>
    <w:tmpl w:val="A8880E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019618B"/>
    <w:multiLevelType w:val="hybridMultilevel"/>
    <w:tmpl w:val="D0EEE1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4A83D79"/>
    <w:multiLevelType w:val="multilevel"/>
    <w:tmpl w:val="701083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71017BA6"/>
    <w:multiLevelType w:val="hybridMultilevel"/>
    <w:tmpl w:val="BAA602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2004CB8"/>
    <w:multiLevelType w:val="hybridMultilevel"/>
    <w:tmpl w:val="CD12B714"/>
    <w:lvl w:ilvl="0" w:tplc="684EE4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D1B35CB"/>
    <w:multiLevelType w:val="hybridMultilevel"/>
    <w:tmpl w:val="F1F024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3"/>
  </w:num>
  <w:num w:numId="4">
    <w:abstractNumId w:val="12"/>
  </w:num>
  <w:num w:numId="5">
    <w:abstractNumId w:val="6"/>
  </w:num>
  <w:num w:numId="6">
    <w:abstractNumId w:val="7"/>
  </w:num>
  <w:num w:numId="7">
    <w:abstractNumId w:val="10"/>
  </w:num>
  <w:num w:numId="8">
    <w:abstractNumId w:val="8"/>
  </w:num>
  <w:num w:numId="9">
    <w:abstractNumId w:val="1"/>
  </w:num>
  <w:num w:numId="10">
    <w:abstractNumId w:val="13"/>
  </w:num>
  <w:num w:numId="11">
    <w:abstractNumId w:val="9"/>
  </w:num>
  <w:num w:numId="12">
    <w:abstractNumId w:val="2"/>
  </w:num>
  <w:num w:numId="13">
    <w:abstractNumId w:val="18"/>
  </w:num>
  <w:num w:numId="14">
    <w:abstractNumId w:val="20"/>
  </w:num>
  <w:num w:numId="15">
    <w:abstractNumId w:val="16"/>
  </w:num>
  <w:num w:numId="16">
    <w:abstractNumId w:val="15"/>
  </w:num>
  <w:num w:numId="17">
    <w:abstractNumId w:val="0"/>
  </w:num>
  <w:num w:numId="18">
    <w:abstractNumId w:val="11"/>
  </w:num>
  <w:num w:numId="19">
    <w:abstractNumId w:val="19"/>
  </w:num>
  <w:num w:numId="20">
    <w:abstractNumId w:val="5"/>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AC6"/>
    <w:rsid w:val="00000603"/>
    <w:rsid w:val="000008FD"/>
    <w:rsid w:val="0000155E"/>
    <w:rsid w:val="0000193E"/>
    <w:rsid w:val="00011B23"/>
    <w:rsid w:val="000320AF"/>
    <w:rsid w:val="00035E3B"/>
    <w:rsid w:val="00040FB4"/>
    <w:rsid w:val="00052BCA"/>
    <w:rsid w:val="00060B3E"/>
    <w:rsid w:val="00076705"/>
    <w:rsid w:val="000768EA"/>
    <w:rsid w:val="00081E64"/>
    <w:rsid w:val="00082EB1"/>
    <w:rsid w:val="00087CB2"/>
    <w:rsid w:val="0009072F"/>
    <w:rsid w:val="00090B25"/>
    <w:rsid w:val="00093B8F"/>
    <w:rsid w:val="00094428"/>
    <w:rsid w:val="000A33D4"/>
    <w:rsid w:val="000A4175"/>
    <w:rsid w:val="000A5407"/>
    <w:rsid w:val="000B0EBD"/>
    <w:rsid w:val="000B55C8"/>
    <w:rsid w:val="000B69E4"/>
    <w:rsid w:val="000C1A8E"/>
    <w:rsid w:val="000C5BF7"/>
    <w:rsid w:val="000D0E4F"/>
    <w:rsid w:val="000E2B60"/>
    <w:rsid w:val="000E7A80"/>
    <w:rsid w:val="000F097D"/>
    <w:rsid w:val="000F757D"/>
    <w:rsid w:val="0010669A"/>
    <w:rsid w:val="00107BD8"/>
    <w:rsid w:val="00107E2B"/>
    <w:rsid w:val="0011114D"/>
    <w:rsid w:val="001119E2"/>
    <w:rsid w:val="00112E8F"/>
    <w:rsid w:val="00120C1E"/>
    <w:rsid w:val="001229A4"/>
    <w:rsid w:val="00123B99"/>
    <w:rsid w:val="00126B54"/>
    <w:rsid w:val="00132F2C"/>
    <w:rsid w:val="00140C9B"/>
    <w:rsid w:val="00145036"/>
    <w:rsid w:val="00146082"/>
    <w:rsid w:val="00151F70"/>
    <w:rsid w:val="00151FB5"/>
    <w:rsid w:val="001706C8"/>
    <w:rsid w:val="00171678"/>
    <w:rsid w:val="001716FF"/>
    <w:rsid w:val="001718FE"/>
    <w:rsid w:val="00174E1B"/>
    <w:rsid w:val="0017568F"/>
    <w:rsid w:val="00180983"/>
    <w:rsid w:val="001911D1"/>
    <w:rsid w:val="001916EA"/>
    <w:rsid w:val="0019300F"/>
    <w:rsid w:val="001960E8"/>
    <w:rsid w:val="001A012F"/>
    <w:rsid w:val="001A2264"/>
    <w:rsid w:val="001A63FA"/>
    <w:rsid w:val="001A6CBD"/>
    <w:rsid w:val="001A7B66"/>
    <w:rsid w:val="001B12EE"/>
    <w:rsid w:val="001D21CE"/>
    <w:rsid w:val="001D33B0"/>
    <w:rsid w:val="001D6C24"/>
    <w:rsid w:val="001E160C"/>
    <w:rsid w:val="001F6D9F"/>
    <w:rsid w:val="00203C17"/>
    <w:rsid w:val="00204529"/>
    <w:rsid w:val="00205750"/>
    <w:rsid w:val="00215686"/>
    <w:rsid w:val="00216FB0"/>
    <w:rsid w:val="002172F2"/>
    <w:rsid w:val="00220D52"/>
    <w:rsid w:val="002244F8"/>
    <w:rsid w:val="00231FAC"/>
    <w:rsid w:val="002409D0"/>
    <w:rsid w:val="002454FB"/>
    <w:rsid w:val="00246567"/>
    <w:rsid w:val="0024657C"/>
    <w:rsid w:val="00264247"/>
    <w:rsid w:val="00264A97"/>
    <w:rsid w:val="00270D8F"/>
    <w:rsid w:val="002753F0"/>
    <w:rsid w:val="002755E7"/>
    <w:rsid w:val="00276E44"/>
    <w:rsid w:val="002814AD"/>
    <w:rsid w:val="00284487"/>
    <w:rsid w:val="00286F48"/>
    <w:rsid w:val="002951F9"/>
    <w:rsid w:val="00295BDD"/>
    <w:rsid w:val="002A179F"/>
    <w:rsid w:val="002A2747"/>
    <w:rsid w:val="002B2984"/>
    <w:rsid w:val="002D2566"/>
    <w:rsid w:val="002D4E8A"/>
    <w:rsid w:val="002D715A"/>
    <w:rsid w:val="002E42B6"/>
    <w:rsid w:val="002E5907"/>
    <w:rsid w:val="002E79DC"/>
    <w:rsid w:val="002F6B68"/>
    <w:rsid w:val="0030177E"/>
    <w:rsid w:val="00301ACD"/>
    <w:rsid w:val="0030685C"/>
    <w:rsid w:val="003105C7"/>
    <w:rsid w:val="003115FF"/>
    <w:rsid w:val="0031216C"/>
    <w:rsid w:val="0031551A"/>
    <w:rsid w:val="003163C2"/>
    <w:rsid w:val="0032178D"/>
    <w:rsid w:val="00336641"/>
    <w:rsid w:val="00337D85"/>
    <w:rsid w:val="00337E9D"/>
    <w:rsid w:val="003404EF"/>
    <w:rsid w:val="00345EDC"/>
    <w:rsid w:val="00346952"/>
    <w:rsid w:val="00351B3F"/>
    <w:rsid w:val="00353EC8"/>
    <w:rsid w:val="00357852"/>
    <w:rsid w:val="00357E06"/>
    <w:rsid w:val="00360021"/>
    <w:rsid w:val="0036698B"/>
    <w:rsid w:val="00367F42"/>
    <w:rsid w:val="0037074A"/>
    <w:rsid w:val="00370DF8"/>
    <w:rsid w:val="00371C85"/>
    <w:rsid w:val="00371EBB"/>
    <w:rsid w:val="00380394"/>
    <w:rsid w:val="0038748C"/>
    <w:rsid w:val="00387FFC"/>
    <w:rsid w:val="00396A04"/>
    <w:rsid w:val="003977A8"/>
    <w:rsid w:val="003A150C"/>
    <w:rsid w:val="003A2FE0"/>
    <w:rsid w:val="003A32FD"/>
    <w:rsid w:val="003A5756"/>
    <w:rsid w:val="003A6996"/>
    <w:rsid w:val="003A6CAA"/>
    <w:rsid w:val="003A7E2F"/>
    <w:rsid w:val="003B35A4"/>
    <w:rsid w:val="003B3BAB"/>
    <w:rsid w:val="003B5624"/>
    <w:rsid w:val="003C5288"/>
    <w:rsid w:val="003D036C"/>
    <w:rsid w:val="003D1DC8"/>
    <w:rsid w:val="003E399A"/>
    <w:rsid w:val="003E777D"/>
    <w:rsid w:val="003E7D7A"/>
    <w:rsid w:val="003F49EA"/>
    <w:rsid w:val="003F5323"/>
    <w:rsid w:val="00404172"/>
    <w:rsid w:val="00405FA1"/>
    <w:rsid w:val="004127AC"/>
    <w:rsid w:val="00412944"/>
    <w:rsid w:val="004140C6"/>
    <w:rsid w:val="00420626"/>
    <w:rsid w:val="00421384"/>
    <w:rsid w:val="00424B61"/>
    <w:rsid w:val="004264EE"/>
    <w:rsid w:val="00426B3A"/>
    <w:rsid w:val="00427DB6"/>
    <w:rsid w:val="00431D48"/>
    <w:rsid w:val="004352B9"/>
    <w:rsid w:val="00442EE4"/>
    <w:rsid w:val="00444CA8"/>
    <w:rsid w:val="00446802"/>
    <w:rsid w:val="004476D3"/>
    <w:rsid w:val="004513C7"/>
    <w:rsid w:val="00455E4F"/>
    <w:rsid w:val="00457902"/>
    <w:rsid w:val="00457957"/>
    <w:rsid w:val="00475FEE"/>
    <w:rsid w:val="00480988"/>
    <w:rsid w:val="00480C13"/>
    <w:rsid w:val="0049095C"/>
    <w:rsid w:val="004921BC"/>
    <w:rsid w:val="00496273"/>
    <w:rsid w:val="004A6E77"/>
    <w:rsid w:val="004B0497"/>
    <w:rsid w:val="004B2977"/>
    <w:rsid w:val="004B2BF6"/>
    <w:rsid w:val="004B33BA"/>
    <w:rsid w:val="004B348F"/>
    <w:rsid w:val="004B3EED"/>
    <w:rsid w:val="004B4D3A"/>
    <w:rsid w:val="004C452E"/>
    <w:rsid w:val="004C4DB3"/>
    <w:rsid w:val="004D3E7D"/>
    <w:rsid w:val="004D4EA7"/>
    <w:rsid w:val="004D6A49"/>
    <w:rsid w:val="004E47CA"/>
    <w:rsid w:val="004F0BFF"/>
    <w:rsid w:val="004F245B"/>
    <w:rsid w:val="005162A7"/>
    <w:rsid w:val="00530548"/>
    <w:rsid w:val="0053703C"/>
    <w:rsid w:val="00537D57"/>
    <w:rsid w:val="00554B33"/>
    <w:rsid w:val="005603DE"/>
    <w:rsid w:val="00560523"/>
    <w:rsid w:val="00562DBA"/>
    <w:rsid w:val="005636D4"/>
    <w:rsid w:val="0057696C"/>
    <w:rsid w:val="00576E31"/>
    <w:rsid w:val="005774F3"/>
    <w:rsid w:val="00594149"/>
    <w:rsid w:val="005A49E2"/>
    <w:rsid w:val="005A66B1"/>
    <w:rsid w:val="005B5DD3"/>
    <w:rsid w:val="005C5523"/>
    <w:rsid w:val="005C76CA"/>
    <w:rsid w:val="005D00D7"/>
    <w:rsid w:val="005D2F03"/>
    <w:rsid w:val="005D454A"/>
    <w:rsid w:val="005D7191"/>
    <w:rsid w:val="005E226C"/>
    <w:rsid w:val="005E47E0"/>
    <w:rsid w:val="005E55B4"/>
    <w:rsid w:val="005E78DD"/>
    <w:rsid w:val="005E7C74"/>
    <w:rsid w:val="005F198A"/>
    <w:rsid w:val="005F628D"/>
    <w:rsid w:val="0061128A"/>
    <w:rsid w:val="0063500F"/>
    <w:rsid w:val="00637319"/>
    <w:rsid w:val="006418BB"/>
    <w:rsid w:val="00646C41"/>
    <w:rsid w:val="006507D1"/>
    <w:rsid w:val="00652A9D"/>
    <w:rsid w:val="00670F11"/>
    <w:rsid w:val="00673C48"/>
    <w:rsid w:val="00676A21"/>
    <w:rsid w:val="006861D4"/>
    <w:rsid w:val="006876DE"/>
    <w:rsid w:val="0069121E"/>
    <w:rsid w:val="00692D7D"/>
    <w:rsid w:val="00696A37"/>
    <w:rsid w:val="006A0966"/>
    <w:rsid w:val="006A2D5D"/>
    <w:rsid w:val="006B022F"/>
    <w:rsid w:val="006B504A"/>
    <w:rsid w:val="006B6D60"/>
    <w:rsid w:val="006B794C"/>
    <w:rsid w:val="006B7E4D"/>
    <w:rsid w:val="006C0968"/>
    <w:rsid w:val="006C33FE"/>
    <w:rsid w:val="006C37C0"/>
    <w:rsid w:val="006D4DA5"/>
    <w:rsid w:val="006D7689"/>
    <w:rsid w:val="006E6BA9"/>
    <w:rsid w:val="006E6C24"/>
    <w:rsid w:val="006F7D5B"/>
    <w:rsid w:val="00706129"/>
    <w:rsid w:val="00713D0B"/>
    <w:rsid w:val="0071772C"/>
    <w:rsid w:val="00730049"/>
    <w:rsid w:val="00734751"/>
    <w:rsid w:val="00743D3C"/>
    <w:rsid w:val="00745AAA"/>
    <w:rsid w:val="0075440D"/>
    <w:rsid w:val="00761ABF"/>
    <w:rsid w:val="00762099"/>
    <w:rsid w:val="007621CD"/>
    <w:rsid w:val="007625A3"/>
    <w:rsid w:val="00762662"/>
    <w:rsid w:val="00762D77"/>
    <w:rsid w:val="0076383C"/>
    <w:rsid w:val="00763B93"/>
    <w:rsid w:val="0076566E"/>
    <w:rsid w:val="00771502"/>
    <w:rsid w:val="00784B7F"/>
    <w:rsid w:val="007910AC"/>
    <w:rsid w:val="0079297C"/>
    <w:rsid w:val="007956F5"/>
    <w:rsid w:val="00797178"/>
    <w:rsid w:val="007A0F26"/>
    <w:rsid w:val="007A35F6"/>
    <w:rsid w:val="007B0C29"/>
    <w:rsid w:val="007B14C1"/>
    <w:rsid w:val="007B18E5"/>
    <w:rsid w:val="007B1C58"/>
    <w:rsid w:val="007B2B7E"/>
    <w:rsid w:val="007B5805"/>
    <w:rsid w:val="007B70CE"/>
    <w:rsid w:val="007C12D0"/>
    <w:rsid w:val="007C770D"/>
    <w:rsid w:val="007D41F6"/>
    <w:rsid w:val="007D4567"/>
    <w:rsid w:val="007E3F22"/>
    <w:rsid w:val="007F63E6"/>
    <w:rsid w:val="007F7921"/>
    <w:rsid w:val="008047F9"/>
    <w:rsid w:val="008065F3"/>
    <w:rsid w:val="0081282C"/>
    <w:rsid w:val="00814617"/>
    <w:rsid w:val="00822FA5"/>
    <w:rsid w:val="00823164"/>
    <w:rsid w:val="00823612"/>
    <w:rsid w:val="008267DE"/>
    <w:rsid w:val="00843AB0"/>
    <w:rsid w:val="0084447D"/>
    <w:rsid w:val="0084679B"/>
    <w:rsid w:val="00851FAB"/>
    <w:rsid w:val="008545BC"/>
    <w:rsid w:val="00860711"/>
    <w:rsid w:val="00861882"/>
    <w:rsid w:val="00872D79"/>
    <w:rsid w:val="0087300D"/>
    <w:rsid w:val="0087386A"/>
    <w:rsid w:val="00882D19"/>
    <w:rsid w:val="00883B15"/>
    <w:rsid w:val="0088668C"/>
    <w:rsid w:val="00893541"/>
    <w:rsid w:val="008936AA"/>
    <w:rsid w:val="0089467E"/>
    <w:rsid w:val="008947DF"/>
    <w:rsid w:val="00895B65"/>
    <w:rsid w:val="00897C0F"/>
    <w:rsid w:val="008A1851"/>
    <w:rsid w:val="008A69C4"/>
    <w:rsid w:val="008A6BF9"/>
    <w:rsid w:val="008C4C80"/>
    <w:rsid w:val="008C790C"/>
    <w:rsid w:val="008C7ABC"/>
    <w:rsid w:val="008C7F87"/>
    <w:rsid w:val="00901DAA"/>
    <w:rsid w:val="009118FB"/>
    <w:rsid w:val="00911E01"/>
    <w:rsid w:val="00912206"/>
    <w:rsid w:val="00914764"/>
    <w:rsid w:val="0092507E"/>
    <w:rsid w:val="00926BFF"/>
    <w:rsid w:val="00927618"/>
    <w:rsid w:val="00933A6A"/>
    <w:rsid w:val="00936E38"/>
    <w:rsid w:val="009372F4"/>
    <w:rsid w:val="009379B1"/>
    <w:rsid w:val="009403EE"/>
    <w:rsid w:val="009430D1"/>
    <w:rsid w:val="0095029C"/>
    <w:rsid w:val="00950870"/>
    <w:rsid w:val="00951134"/>
    <w:rsid w:val="00956286"/>
    <w:rsid w:val="00961C2C"/>
    <w:rsid w:val="00965A36"/>
    <w:rsid w:val="00970791"/>
    <w:rsid w:val="00971D44"/>
    <w:rsid w:val="00974AC3"/>
    <w:rsid w:val="009751F4"/>
    <w:rsid w:val="00977F09"/>
    <w:rsid w:val="009813FC"/>
    <w:rsid w:val="00985AB0"/>
    <w:rsid w:val="00985E7A"/>
    <w:rsid w:val="00987A22"/>
    <w:rsid w:val="009903BA"/>
    <w:rsid w:val="00993F41"/>
    <w:rsid w:val="009A1269"/>
    <w:rsid w:val="009A29DA"/>
    <w:rsid w:val="009A2DB5"/>
    <w:rsid w:val="009B0721"/>
    <w:rsid w:val="009B0C19"/>
    <w:rsid w:val="009B2DCD"/>
    <w:rsid w:val="009B67E6"/>
    <w:rsid w:val="009C2027"/>
    <w:rsid w:val="009C44D1"/>
    <w:rsid w:val="009D301A"/>
    <w:rsid w:val="009D638F"/>
    <w:rsid w:val="009E4870"/>
    <w:rsid w:val="009E4BD4"/>
    <w:rsid w:val="009E5297"/>
    <w:rsid w:val="009F7B96"/>
    <w:rsid w:val="00A029A6"/>
    <w:rsid w:val="00A15FE7"/>
    <w:rsid w:val="00A1690B"/>
    <w:rsid w:val="00A20CF8"/>
    <w:rsid w:val="00A219BC"/>
    <w:rsid w:val="00A33AFA"/>
    <w:rsid w:val="00A42E87"/>
    <w:rsid w:val="00A50A9D"/>
    <w:rsid w:val="00A528C0"/>
    <w:rsid w:val="00A55722"/>
    <w:rsid w:val="00A751EF"/>
    <w:rsid w:val="00A75563"/>
    <w:rsid w:val="00A83632"/>
    <w:rsid w:val="00A847AE"/>
    <w:rsid w:val="00A84D57"/>
    <w:rsid w:val="00A85780"/>
    <w:rsid w:val="00A86C09"/>
    <w:rsid w:val="00A96974"/>
    <w:rsid w:val="00AA258D"/>
    <w:rsid w:val="00AA4FE5"/>
    <w:rsid w:val="00AB6C87"/>
    <w:rsid w:val="00AC29E2"/>
    <w:rsid w:val="00AC2DEA"/>
    <w:rsid w:val="00AD170E"/>
    <w:rsid w:val="00AD3CE3"/>
    <w:rsid w:val="00AD451B"/>
    <w:rsid w:val="00AE3562"/>
    <w:rsid w:val="00AE3AB9"/>
    <w:rsid w:val="00B05ABE"/>
    <w:rsid w:val="00B05E36"/>
    <w:rsid w:val="00B076C5"/>
    <w:rsid w:val="00B2376B"/>
    <w:rsid w:val="00B3268A"/>
    <w:rsid w:val="00B32863"/>
    <w:rsid w:val="00B32E77"/>
    <w:rsid w:val="00B337BB"/>
    <w:rsid w:val="00B42362"/>
    <w:rsid w:val="00B51613"/>
    <w:rsid w:val="00B53584"/>
    <w:rsid w:val="00B54ECD"/>
    <w:rsid w:val="00B67A26"/>
    <w:rsid w:val="00B70E52"/>
    <w:rsid w:val="00B75785"/>
    <w:rsid w:val="00B76030"/>
    <w:rsid w:val="00B76043"/>
    <w:rsid w:val="00B90444"/>
    <w:rsid w:val="00B9391A"/>
    <w:rsid w:val="00B9790E"/>
    <w:rsid w:val="00BA2B76"/>
    <w:rsid w:val="00BA3571"/>
    <w:rsid w:val="00BB0874"/>
    <w:rsid w:val="00BB5CEA"/>
    <w:rsid w:val="00BC4D2D"/>
    <w:rsid w:val="00BC7019"/>
    <w:rsid w:val="00BD1F32"/>
    <w:rsid w:val="00BD2D2A"/>
    <w:rsid w:val="00BD3C0B"/>
    <w:rsid w:val="00BE288B"/>
    <w:rsid w:val="00BE2A84"/>
    <w:rsid w:val="00BF07BA"/>
    <w:rsid w:val="00BF26CC"/>
    <w:rsid w:val="00C04D35"/>
    <w:rsid w:val="00C05AD0"/>
    <w:rsid w:val="00C1360E"/>
    <w:rsid w:val="00C14162"/>
    <w:rsid w:val="00C14A03"/>
    <w:rsid w:val="00C224FE"/>
    <w:rsid w:val="00C233FC"/>
    <w:rsid w:val="00C24753"/>
    <w:rsid w:val="00C30B4A"/>
    <w:rsid w:val="00C31C2B"/>
    <w:rsid w:val="00C50DDB"/>
    <w:rsid w:val="00C51ABE"/>
    <w:rsid w:val="00C56341"/>
    <w:rsid w:val="00C62598"/>
    <w:rsid w:val="00C71B90"/>
    <w:rsid w:val="00C77533"/>
    <w:rsid w:val="00C77EDB"/>
    <w:rsid w:val="00C80931"/>
    <w:rsid w:val="00C8609D"/>
    <w:rsid w:val="00C91D20"/>
    <w:rsid w:val="00C970DF"/>
    <w:rsid w:val="00C97857"/>
    <w:rsid w:val="00CA4EC0"/>
    <w:rsid w:val="00CA7B50"/>
    <w:rsid w:val="00CB224C"/>
    <w:rsid w:val="00CB2983"/>
    <w:rsid w:val="00CC0E3E"/>
    <w:rsid w:val="00CC5212"/>
    <w:rsid w:val="00CC5A0F"/>
    <w:rsid w:val="00CD5F4B"/>
    <w:rsid w:val="00CD7866"/>
    <w:rsid w:val="00CE6F43"/>
    <w:rsid w:val="00CF01FF"/>
    <w:rsid w:val="00CF0651"/>
    <w:rsid w:val="00CF6EBD"/>
    <w:rsid w:val="00D06811"/>
    <w:rsid w:val="00D1311E"/>
    <w:rsid w:val="00D329A8"/>
    <w:rsid w:val="00D33DEF"/>
    <w:rsid w:val="00D35695"/>
    <w:rsid w:val="00D35707"/>
    <w:rsid w:val="00D3747A"/>
    <w:rsid w:val="00D404BE"/>
    <w:rsid w:val="00D408E0"/>
    <w:rsid w:val="00D556E2"/>
    <w:rsid w:val="00D56AC6"/>
    <w:rsid w:val="00D64D61"/>
    <w:rsid w:val="00D662BC"/>
    <w:rsid w:val="00D662F8"/>
    <w:rsid w:val="00D664DF"/>
    <w:rsid w:val="00D67E8B"/>
    <w:rsid w:val="00D766EF"/>
    <w:rsid w:val="00D775D0"/>
    <w:rsid w:val="00D832D5"/>
    <w:rsid w:val="00D84061"/>
    <w:rsid w:val="00D92982"/>
    <w:rsid w:val="00D94504"/>
    <w:rsid w:val="00DA7A4E"/>
    <w:rsid w:val="00DB13EC"/>
    <w:rsid w:val="00DB4662"/>
    <w:rsid w:val="00DB4DC0"/>
    <w:rsid w:val="00DB6EAD"/>
    <w:rsid w:val="00DC3BC9"/>
    <w:rsid w:val="00DC400D"/>
    <w:rsid w:val="00DC6057"/>
    <w:rsid w:val="00DD1BA3"/>
    <w:rsid w:val="00DD5A25"/>
    <w:rsid w:val="00DE00D1"/>
    <w:rsid w:val="00DE7120"/>
    <w:rsid w:val="00DF0432"/>
    <w:rsid w:val="00DF2D3A"/>
    <w:rsid w:val="00DF5A6E"/>
    <w:rsid w:val="00E0331E"/>
    <w:rsid w:val="00E03B79"/>
    <w:rsid w:val="00E057D7"/>
    <w:rsid w:val="00E1283D"/>
    <w:rsid w:val="00E138DE"/>
    <w:rsid w:val="00E21325"/>
    <w:rsid w:val="00E232A3"/>
    <w:rsid w:val="00E30CDB"/>
    <w:rsid w:val="00E348CD"/>
    <w:rsid w:val="00E35E50"/>
    <w:rsid w:val="00E4033B"/>
    <w:rsid w:val="00E4168A"/>
    <w:rsid w:val="00E44B7B"/>
    <w:rsid w:val="00E451F9"/>
    <w:rsid w:val="00E53932"/>
    <w:rsid w:val="00E543FB"/>
    <w:rsid w:val="00E56B64"/>
    <w:rsid w:val="00E60047"/>
    <w:rsid w:val="00E6358F"/>
    <w:rsid w:val="00E702C9"/>
    <w:rsid w:val="00E71581"/>
    <w:rsid w:val="00E73C3A"/>
    <w:rsid w:val="00E86EFC"/>
    <w:rsid w:val="00E9288E"/>
    <w:rsid w:val="00EA28AD"/>
    <w:rsid w:val="00EB5405"/>
    <w:rsid w:val="00EB5BE3"/>
    <w:rsid w:val="00EC2786"/>
    <w:rsid w:val="00EE1A9D"/>
    <w:rsid w:val="00EF0920"/>
    <w:rsid w:val="00EF2648"/>
    <w:rsid w:val="00EF3F3C"/>
    <w:rsid w:val="00F013B6"/>
    <w:rsid w:val="00F03617"/>
    <w:rsid w:val="00F140A7"/>
    <w:rsid w:val="00F236F2"/>
    <w:rsid w:val="00F34302"/>
    <w:rsid w:val="00F42CE3"/>
    <w:rsid w:val="00F43786"/>
    <w:rsid w:val="00F46591"/>
    <w:rsid w:val="00F54866"/>
    <w:rsid w:val="00F56B7D"/>
    <w:rsid w:val="00F6009E"/>
    <w:rsid w:val="00F612D6"/>
    <w:rsid w:val="00F70D08"/>
    <w:rsid w:val="00F73ABF"/>
    <w:rsid w:val="00F767B4"/>
    <w:rsid w:val="00F82C6B"/>
    <w:rsid w:val="00F91A87"/>
    <w:rsid w:val="00F95081"/>
    <w:rsid w:val="00FA0FD0"/>
    <w:rsid w:val="00FA357B"/>
    <w:rsid w:val="00FB230B"/>
    <w:rsid w:val="00FB4A0C"/>
    <w:rsid w:val="00FC3EB4"/>
    <w:rsid w:val="00FC5AD6"/>
    <w:rsid w:val="00FE4284"/>
    <w:rsid w:val="00FE46E4"/>
    <w:rsid w:val="00FF5D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F1945"/>
  <w15:docId w15:val="{6B1EFFB2-B663-44A9-8397-22B66E05C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56AC6"/>
    <w:pPr>
      <w:ind w:left="720"/>
      <w:contextualSpacing/>
    </w:pPr>
  </w:style>
  <w:style w:type="paragraph" w:styleId="Tekstprzypisudolnego">
    <w:name w:val="footnote text"/>
    <w:basedOn w:val="Normalny"/>
    <w:link w:val="TekstprzypisudolnegoZnak"/>
    <w:uiPriority w:val="99"/>
    <w:semiHidden/>
    <w:unhideWhenUsed/>
    <w:rsid w:val="00BF26C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F26CC"/>
    <w:rPr>
      <w:sz w:val="20"/>
      <w:szCs w:val="20"/>
    </w:rPr>
  </w:style>
  <w:style w:type="character" w:styleId="Odwoanieprzypisudolnego">
    <w:name w:val="footnote reference"/>
    <w:basedOn w:val="Domylnaczcionkaakapitu"/>
    <w:uiPriority w:val="99"/>
    <w:unhideWhenUsed/>
    <w:rsid w:val="00BF26CC"/>
    <w:rPr>
      <w:vertAlign w:val="superscript"/>
    </w:rPr>
  </w:style>
  <w:style w:type="character" w:styleId="Odwoaniedokomentarza">
    <w:name w:val="annotation reference"/>
    <w:basedOn w:val="Domylnaczcionkaakapitu"/>
    <w:uiPriority w:val="99"/>
    <w:semiHidden/>
    <w:unhideWhenUsed/>
    <w:rsid w:val="00E4033B"/>
    <w:rPr>
      <w:sz w:val="16"/>
      <w:szCs w:val="16"/>
    </w:rPr>
  </w:style>
  <w:style w:type="paragraph" w:styleId="Tekstkomentarza">
    <w:name w:val="annotation text"/>
    <w:basedOn w:val="Normalny"/>
    <w:link w:val="TekstkomentarzaZnak"/>
    <w:uiPriority w:val="99"/>
    <w:semiHidden/>
    <w:unhideWhenUsed/>
    <w:rsid w:val="00E4033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4033B"/>
    <w:rPr>
      <w:sz w:val="20"/>
      <w:szCs w:val="20"/>
    </w:rPr>
  </w:style>
  <w:style w:type="paragraph" w:styleId="Tematkomentarza">
    <w:name w:val="annotation subject"/>
    <w:basedOn w:val="Tekstkomentarza"/>
    <w:next w:val="Tekstkomentarza"/>
    <w:link w:val="TematkomentarzaZnak"/>
    <w:uiPriority w:val="99"/>
    <w:semiHidden/>
    <w:unhideWhenUsed/>
    <w:rsid w:val="00E4033B"/>
    <w:rPr>
      <w:b/>
      <w:bCs/>
    </w:rPr>
  </w:style>
  <w:style w:type="character" w:customStyle="1" w:styleId="TematkomentarzaZnak">
    <w:name w:val="Temat komentarza Znak"/>
    <w:basedOn w:val="TekstkomentarzaZnak"/>
    <w:link w:val="Tematkomentarza"/>
    <w:uiPriority w:val="99"/>
    <w:semiHidden/>
    <w:rsid w:val="00E4033B"/>
    <w:rPr>
      <w:b/>
      <w:bCs/>
      <w:sz w:val="20"/>
      <w:szCs w:val="20"/>
    </w:rPr>
  </w:style>
  <w:style w:type="paragraph" w:styleId="Tekstdymka">
    <w:name w:val="Balloon Text"/>
    <w:basedOn w:val="Normalny"/>
    <w:link w:val="TekstdymkaZnak"/>
    <w:uiPriority w:val="99"/>
    <w:semiHidden/>
    <w:unhideWhenUsed/>
    <w:rsid w:val="00E4033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4033B"/>
    <w:rPr>
      <w:rFonts w:ascii="Segoe UI" w:hAnsi="Segoe UI" w:cs="Segoe UI"/>
      <w:sz w:val="18"/>
      <w:szCs w:val="18"/>
    </w:rPr>
  </w:style>
  <w:style w:type="paragraph" w:styleId="Nagwek">
    <w:name w:val="header"/>
    <w:basedOn w:val="Normalny"/>
    <w:link w:val="NagwekZnak"/>
    <w:uiPriority w:val="99"/>
    <w:unhideWhenUsed/>
    <w:rsid w:val="003669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6698B"/>
  </w:style>
  <w:style w:type="paragraph" w:styleId="Stopka">
    <w:name w:val="footer"/>
    <w:basedOn w:val="Normalny"/>
    <w:link w:val="StopkaZnak"/>
    <w:uiPriority w:val="99"/>
    <w:unhideWhenUsed/>
    <w:rsid w:val="0036698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6698B"/>
  </w:style>
  <w:style w:type="character" w:styleId="Hipercze">
    <w:name w:val="Hyperlink"/>
    <w:basedOn w:val="Domylnaczcionkaakapitu"/>
    <w:uiPriority w:val="99"/>
    <w:semiHidden/>
    <w:unhideWhenUsed/>
    <w:rsid w:val="00132F2C"/>
    <w:rPr>
      <w:color w:val="0000FF"/>
      <w:u w:val="single"/>
    </w:rPr>
  </w:style>
  <w:style w:type="paragraph" w:styleId="NormalnyWeb">
    <w:name w:val="Normal (Web)"/>
    <w:basedOn w:val="Normalny"/>
    <w:uiPriority w:val="99"/>
    <w:semiHidden/>
    <w:unhideWhenUsed/>
    <w:rsid w:val="00132F2C"/>
    <w:pPr>
      <w:spacing w:after="0" w:line="240" w:lineRule="auto"/>
    </w:pPr>
    <w:rPr>
      <w:rFonts w:ascii="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8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4AA60-CC23-4B93-B06D-066EAF7EB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45</Pages>
  <Words>15958</Words>
  <Characters>95754</Characters>
  <Application>Microsoft Office Word</Application>
  <DocSecurity>0</DocSecurity>
  <Lines>797</Lines>
  <Paragraphs>222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 Zgódka</dc:creator>
  <cp:lastModifiedBy>Czarnecka Grażyna</cp:lastModifiedBy>
  <cp:revision>4</cp:revision>
  <dcterms:created xsi:type="dcterms:W3CDTF">2021-06-29T09:37:00Z</dcterms:created>
  <dcterms:modified xsi:type="dcterms:W3CDTF">2021-06-29T11:51:00Z</dcterms:modified>
</cp:coreProperties>
</file>