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0400" w:rsidRPr="00B75A81" w:rsidRDefault="00650400" w:rsidP="00842BA0">
      <w:pPr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34AA6" w:rsidRPr="00B75A81" w:rsidRDefault="00C34AA6" w:rsidP="00842BA0">
      <w:pPr>
        <w:jc w:val="both"/>
        <w:rPr>
          <w:rFonts w:ascii="Times New Roman" w:hAnsi="Times New Roman"/>
          <w:sz w:val="24"/>
          <w:szCs w:val="24"/>
        </w:rPr>
      </w:pPr>
    </w:p>
    <w:p w:rsidR="00C34AA6" w:rsidRPr="00952A96" w:rsidRDefault="00C34AA6" w:rsidP="00842BA0">
      <w:pPr>
        <w:jc w:val="center"/>
        <w:rPr>
          <w:rFonts w:ascii="Times New Roman" w:hAnsi="Times New Roman"/>
          <w:b/>
          <w:sz w:val="26"/>
          <w:szCs w:val="26"/>
        </w:rPr>
      </w:pPr>
      <w:r w:rsidRPr="00952A96">
        <w:rPr>
          <w:rFonts w:ascii="Times New Roman" w:hAnsi="Times New Roman"/>
          <w:b/>
          <w:sz w:val="26"/>
          <w:szCs w:val="26"/>
        </w:rPr>
        <w:t>Stanowisko Rządu wobec poselskiego projektu ustawy o</w:t>
      </w:r>
      <w:r w:rsidR="00952A96">
        <w:rPr>
          <w:rFonts w:ascii="Times New Roman" w:hAnsi="Times New Roman"/>
          <w:b/>
          <w:sz w:val="26"/>
          <w:szCs w:val="26"/>
        </w:rPr>
        <w:t> </w:t>
      </w:r>
      <w:r w:rsidRPr="00952A96">
        <w:rPr>
          <w:rFonts w:ascii="Times New Roman" w:hAnsi="Times New Roman"/>
          <w:b/>
          <w:sz w:val="26"/>
          <w:szCs w:val="26"/>
        </w:rPr>
        <w:t>ustanowieniu</w:t>
      </w:r>
      <w:r w:rsidR="00952A96">
        <w:rPr>
          <w:rFonts w:ascii="Times New Roman" w:hAnsi="Times New Roman"/>
          <w:b/>
          <w:sz w:val="26"/>
          <w:szCs w:val="26"/>
        </w:rPr>
        <w:t> </w:t>
      </w:r>
      <w:r w:rsidRPr="00952A96">
        <w:rPr>
          <w:rFonts w:ascii="Times New Roman" w:hAnsi="Times New Roman"/>
          <w:b/>
          <w:sz w:val="26"/>
          <w:szCs w:val="26"/>
        </w:rPr>
        <w:t>Narodowego Dnia Dzieci Wojny</w:t>
      </w:r>
      <w:r w:rsidR="005D1A03" w:rsidRPr="00952A96">
        <w:rPr>
          <w:rFonts w:ascii="Times New Roman" w:hAnsi="Times New Roman"/>
          <w:b/>
          <w:sz w:val="26"/>
          <w:szCs w:val="26"/>
        </w:rPr>
        <w:t xml:space="preserve"> (druk nr 1380)</w:t>
      </w:r>
    </w:p>
    <w:p w:rsidR="00C34AA6" w:rsidRPr="00952A96" w:rsidRDefault="00C34AA6" w:rsidP="00842BA0">
      <w:pPr>
        <w:jc w:val="both"/>
        <w:rPr>
          <w:rFonts w:ascii="Times New Roman" w:hAnsi="Times New Roman"/>
          <w:sz w:val="26"/>
          <w:szCs w:val="26"/>
        </w:rPr>
      </w:pPr>
    </w:p>
    <w:p w:rsidR="00DA6458" w:rsidRPr="00B75A81" w:rsidRDefault="00C34AA6" w:rsidP="00842BA0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Poselski projekt ustawy o ustanowieniu Narodowego Dnia Dzieci Wojny</w:t>
      </w:r>
      <w:r w:rsidR="005D1A03" w:rsidRPr="00B75A81">
        <w:rPr>
          <w:rFonts w:ascii="Times New Roman" w:hAnsi="Times New Roman"/>
          <w:sz w:val="24"/>
          <w:szCs w:val="24"/>
        </w:rPr>
        <w:t>,</w:t>
      </w:r>
      <w:r w:rsidRPr="00B75A81">
        <w:rPr>
          <w:rFonts w:ascii="Times New Roman" w:hAnsi="Times New Roman"/>
          <w:sz w:val="24"/>
          <w:szCs w:val="24"/>
        </w:rPr>
        <w:t xml:space="preserve"> jako święta państwowego przypadającego na dzień 8 maja każdego roku, jest prawnym usankcjonowaniem obchodzonego w tym dniu już od 2017 r. </w:t>
      </w:r>
      <w:r w:rsidR="000C7884" w:rsidRPr="00B75A81">
        <w:rPr>
          <w:rFonts w:ascii="Times New Roman" w:hAnsi="Times New Roman"/>
          <w:sz w:val="24"/>
          <w:szCs w:val="24"/>
        </w:rPr>
        <w:t xml:space="preserve">ogólnopolskiego </w:t>
      </w:r>
      <w:r w:rsidRPr="00B75A81">
        <w:rPr>
          <w:rFonts w:ascii="Times New Roman" w:hAnsi="Times New Roman"/>
          <w:sz w:val="24"/>
          <w:szCs w:val="24"/>
        </w:rPr>
        <w:t xml:space="preserve">Święta Dzieci Wojny. </w:t>
      </w:r>
      <w:r w:rsidR="000C7884" w:rsidRPr="00B75A81">
        <w:rPr>
          <w:rFonts w:ascii="Times New Roman" w:hAnsi="Times New Roman"/>
          <w:sz w:val="24"/>
          <w:szCs w:val="24"/>
        </w:rPr>
        <w:t xml:space="preserve">Upamiętnienie najmłodszych ofiar światowego konfliktu </w:t>
      </w:r>
      <w:r w:rsidRPr="00B75A81">
        <w:rPr>
          <w:rFonts w:ascii="Times New Roman" w:hAnsi="Times New Roman"/>
          <w:sz w:val="24"/>
          <w:szCs w:val="24"/>
        </w:rPr>
        <w:t>zostało wprowadzone w życie uchwałą I Kongresu Polski</w:t>
      </w:r>
      <w:r w:rsidR="000C7884" w:rsidRPr="00B75A81">
        <w:rPr>
          <w:rFonts w:ascii="Times New Roman" w:hAnsi="Times New Roman"/>
          <w:sz w:val="24"/>
          <w:szCs w:val="24"/>
        </w:rPr>
        <w:t>ch Dzieci Wojny, który odbył się</w:t>
      </w:r>
      <w:r w:rsidRPr="00B75A81">
        <w:rPr>
          <w:rFonts w:ascii="Times New Roman" w:hAnsi="Times New Roman"/>
          <w:sz w:val="24"/>
          <w:szCs w:val="24"/>
        </w:rPr>
        <w:t xml:space="preserve"> 8 maja 201</w:t>
      </w:r>
      <w:r w:rsidR="000C7884" w:rsidRPr="00B75A81">
        <w:rPr>
          <w:rFonts w:ascii="Times New Roman" w:hAnsi="Times New Roman"/>
          <w:sz w:val="24"/>
          <w:szCs w:val="24"/>
        </w:rPr>
        <w:t>7 r. w Sejmie RP.</w:t>
      </w:r>
      <w:r w:rsidRPr="00B75A81">
        <w:rPr>
          <w:rFonts w:ascii="Times New Roman" w:hAnsi="Times New Roman"/>
          <w:sz w:val="24"/>
          <w:szCs w:val="24"/>
        </w:rPr>
        <w:t xml:space="preserve"> </w:t>
      </w:r>
      <w:r w:rsidR="00DA6458" w:rsidRPr="00B75A81">
        <w:rPr>
          <w:rFonts w:ascii="Times New Roman" w:hAnsi="Times New Roman"/>
          <w:sz w:val="24"/>
          <w:szCs w:val="24"/>
        </w:rPr>
        <w:t>Pierwsze centralne obchody Święta Dzieci Wojny miały miejsce w 2018 r. w Łodzi pod Pomnikiem Martyrologii Dzieci, nazywanym też Pomnikiem Pękniętego Serca, który przypomina o dz</w:t>
      </w:r>
      <w:r w:rsidR="008F5551">
        <w:rPr>
          <w:rFonts w:ascii="Times New Roman" w:hAnsi="Times New Roman"/>
          <w:sz w:val="24"/>
          <w:szCs w:val="24"/>
        </w:rPr>
        <w:t>iałającym w Łodzi w latach 1942</w:t>
      </w:r>
      <w:r w:rsidR="008F5551" w:rsidRPr="008F5551">
        <w:rPr>
          <w:rFonts w:ascii="Times New Roman" w:hAnsi="Times New Roman"/>
          <w:sz w:val="24"/>
          <w:szCs w:val="24"/>
        </w:rPr>
        <w:t>–</w:t>
      </w:r>
      <w:r w:rsidR="00DA6458" w:rsidRPr="00B75A81">
        <w:rPr>
          <w:rFonts w:ascii="Times New Roman" w:hAnsi="Times New Roman"/>
          <w:sz w:val="24"/>
          <w:szCs w:val="24"/>
        </w:rPr>
        <w:t xml:space="preserve">1945 obozie hitlerowskim przeznaczonym dla polskich dzieci i młodzieży. </w:t>
      </w:r>
    </w:p>
    <w:p w:rsidR="009C2CC2" w:rsidRPr="00B75A81" w:rsidRDefault="009C2CC2" w:rsidP="00842BA0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Nie budzą wątpliwości podane w uzasadnieniu do projektu ustawy fakty, że w czasie II</w:t>
      </w:r>
      <w:r w:rsidR="00B75A81">
        <w:rPr>
          <w:rFonts w:ascii="Times New Roman" w:hAnsi="Times New Roman"/>
          <w:sz w:val="24"/>
          <w:szCs w:val="24"/>
        </w:rPr>
        <w:t> </w:t>
      </w:r>
      <w:r w:rsidRPr="00B75A81">
        <w:rPr>
          <w:rFonts w:ascii="Times New Roman" w:hAnsi="Times New Roman"/>
          <w:sz w:val="24"/>
          <w:szCs w:val="24"/>
        </w:rPr>
        <w:t xml:space="preserve">wojny światowej dzieci były ofiarami nie tylko w sensie dosłownym, ale także doznały szeregu cierpień fizycznych i psychicznych, </w:t>
      </w:r>
      <w:r w:rsidR="006A6E8C" w:rsidRPr="00B75A81">
        <w:rPr>
          <w:rFonts w:ascii="Times New Roman" w:hAnsi="Times New Roman"/>
          <w:sz w:val="24"/>
          <w:szCs w:val="24"/>
        </w:rPr>
        <w:t>w tym ran wojennych, biedy, przesiedleń, niewolniczej pracy</w:t>
      </w:r>
      <w:r w:rsidR="00DC5A2D" w:rsidRPr="00B75A81">
        <w:rPr>
          <w:rFonts w:ascii="Times New Roman" w:hAnsi="Times New Roman"/>
          <w:sz w:val="24"/>
          <w:szCs w:val="24"/>
        </w:rPr>
        <w:t>,</w:t>
      </w:r>
      <w:r w:rsidR="006A6E8C" w:rsidRPr="00B75A81">
        <w:rPr>
          <w:rFonts w:ascii="Times New Roman" w:hAnsi="Times New Roman"/>
          <w:sz w:val="24"/>
          <w:szCs w:val="24"/>
        </w:rPr>
        <w:t xml:space="preserve"> utraty bliskich</w:t>
      </w:r>
      <w:r w:rsidR="00DC5A2D" w:rsidRPr="00B75A81">
        <w:rPr>
          <w:rFonts w:ascii="Times New Roman" w:hAnsi="Times New Roman"/>
          <w:sz w:val="24"/>
          <w:szCs w:val="24"/>
        </w:rPr>
        <w:t>, czy wręcz, jak przestępcy, osadzenia w łódzkim dziecięcym obozie koncentracyjnym.</w:t>
      </w:r>
    </w:p>
    <w:p w:rsidR="00385BEE" w:rsidRPr="00B75A81" w:rsidRDefault="00385BEE" w:rsidP="00842BA0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Niemniej data ta pokrywa się z już istniejącym świętem, a mianowicie z wprowadzonym przez Prezydenta Rzeczypospolitej Polskiej Bronisława Komorowskiego 24 kwietnia 2015 r. Narodowym Dniem Zwycięstwa, którego obchody wyznaczono na 8 maja. Sytuacja taka wydaje się umniejszać doniosłość nowego święta, podważając zarazem racjonalność zaproponowanego terminu Narodowego Dnia Dzieci Wojny. W tym wypadku dodatkowym kontekstem jest fakt, iż – jakkolwiek w dużo mniejszej skali niż w trakcie drugiej wojny światowej – również po jej zakończeniu wielu młodych Polaków stało się ofiarami zbrodniczych praktyk totalitaryzmu, by wspomnieć tu dzieci więzione w aresztach śledczych WUBP. Zaproponowana data 8 maja może budzić więc wątpliwości już nie tylko natury formalnej.</w:t>
      </w:r>
    </w:p>
    <w:p w:rsidR="00C34AA6" w:rsidRPr="00B75A81" w:rsidRDefault="00842BA0" w:rsidP="00385BEE">
      <w:pPr>
        <w:spacing w:after="12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Projekt ustawy jest odpowiedzią na zapotrzebowanie środowisk społecznych związanych z Dziećmi Wojny. W Polsce w różnych regionach kraju działają organizacje i</w:t>
      </w:r>
      <w:r w:rsidR="00B75A81">
        <w:rPr>
          <w:rFonts w:ascii="Times New Roman" w:hAnsi="Times New Roman"/>
          <w:sz w:val="24"/>
          <w:szCs w:val="24"/>
        </w:rPr>
        <w:t> </w:t>
      </w:r>
      <w:r w:rsidRPr="00B75A81">
        <w:rPr>
          <w:rFonts w:ascii="Times New Roman" w:hAnsi="Times New Roman"/>
          <w:sz w:val="24"/>
          <w:szCs w:val="24"/>
        </w:rPr>
        <w:t>stowarzyszenia integrujące Dzieci Wojny. Ich głównym cele</w:t>
      </w:r>
      <w:r w:rsidR="00775861" w:rsidRPr="00B75A81">
        <w:rPr>
          <w:rFonts w:ascii="Times New Roman" w:hAnsi="Times New Roman"/>
          <w:sz w:val="24"/>
          <w:szCs w:val="24"/>
        </w:rPr>
        <w:t xml:space="preserve">m jest </w:t>
      </w:r>
      <w:r w:rsidR="00DC5A2D" w:rsidRPr="00B75A81">
        <w:rPr>
          <w:rFonts w:ascii="Times New Roman" w:hAnsi="Times New Roman"/>
          <w:sz w:val="24"/>
          <w:szCs w:val="24"/>
        </w:rPr>
        <w:t xml:space="preserve">zapewnienie </w:t>
      </w:r>
      <w:r w:rsidR="00775861" w:rsidRPr="00B75A81">
        <w:rPr>
          <w:rFonts w:ascii="Times New Roman" w:hAnsi="Times New Roman"/>
          <w:sz w:val="24"/>
          <w:szCs w:val="24"/>
        </w:rPr>
        <w:t>pomoc</w:t>
      </w:r>
      <w:r w:rsidR="00DC5A2D" w:rsidRPr="00B75A81">
        <w:rPr>
          <w:rFonts w:ascii="Times New Roman" w:hAnsi="Times New Roman"/>
          <w:sz w:val="24"/>
          <w:szCs w:val="24"/>
        </w:rPr>
        <w:t>y</w:t>
      </w:r>
      <w:r w:rsidR="00775861" w:rsidRPr="00B75A81">
        <w:rPr>
          <w:rFonts w:ascii="Times New Roman" w:hAnsi="Times New Roman"/>
          <w:sz w:val="24"/>
          <w:szCs w:val="24"/>
        </w:rPr>
        <w:t xml:space="preserve"> </w:t>
      </w:r>
      <w:r w:rsidR="00DC5A2D" w:rsidRPr="00B75A81">
        <w:rPr>
          <w:rFonts w:ascii="Times New Roman" w:hAnsi="Times New Roman"/>
          <w:sz w:val="24"/>
          <w:szCs w:val="24"/>
        </w:rPr>
        <w:t xml:space="preserve">swoim </w:t>
      </w:r>
      <w:r w:rsidRPr="00B75A81">
        <w:rPr>
          <w:rFonts w:ascii="Times New Roman" w:hAnsi="Times New Roman"/>
          <w:sz w:val="24"/>
          <w:szCs w:val="24"/>
        </w:rPr>
        <w:t>członk</w:t>
      </w:r>
      <w:r w:rsidR="00DC5A2D" w:rsidRPr="00B75A81">
        <w:rPr>
          <w:rFonts w:ascii="Times New Roman" w:hAnsi="Times New Roman"/>
          <w:sz w:val="24"/>
          <w:szCs w:val="24"/>
        </w:rPr>
        <w:t>om</w:t>
      </w:r>
      <w:r w:rsidRPr="00B75A81">
        <w:rPr>
          <w:rFonts w:ascii="Times New Roman" w:hAnsi="Times New Roman"/>
          <w:sz w:val="24"/>
          <w:szCs w:val="24"/>
        </w:rPr>
        <w:t xml:space="preserve"> w zakresie ochrony zdrowia i opieki społecznej, ale także wsparci</w:t>
      </w:r>
      <w:r w:rsidR="00DC5A2D" w:rsidRPr="00B75A81">
        <w:rPr>
          <w:rFonts w:ascii="Times New Roman" w:hAnsi="Times New Roman"/>
          <w:sz w:val="24"/>
          <w:szCs w:val="24"/>
        </w:rPr>
        <w:t>a</w:t>
      </w:r>
      <w:r w:rsidRPr="00B75A81">
        <w:rPr>
          <w:rFonts w:ascii="Times New Roman" w:hAnsi="Times New Roman"/>
          <w:sz w:val="24"/>
          <w:szCs w:val="24"/>
        </w:rPr>
        <w:t xml:space="preserve"> </w:t>
      </w:r>
      <w:r w:rsidRPr="00B75A81">
        <w:rPr>
          <w:rFonts w:ascii="Times New Roman" w:hAnsi="Times New Roman"/>
          <w:sz w:val="24"/>
          <w:szCs w:val="24"/>
        </w:rPr>
        <w:lastRenderedPageBreak/>
        <w:t>zawodowe</w:t>
      </w:r>
      <w:r w:rsidR="00DC5A2D" w:rsidRPr="00B75A81">
        <w:rPr>
          <w:rFonts w:ascii="Times New Roman" w:hAnsi="Times New Roman"/>
          <w:sz w:val="24"/>
          <w:szCs w:val="24"/>
        </w:rPr>
        <w:t>go</w:t>
      </w:r>
      <w:r w:rsidRPr="00B75A81">
        <w:rPr>
          <w:rFonts w:ascii="Times New Roman" w:hAnsi="Times New Roman"/>
          <w:sz w:val="24"/>
          <w:szCs w:val="24"/>
        </w:rPr>
        <w:t>, administracyjne</w:t>
      </w:r>
      <w:r w:rsidR="00DC5A2D" w:rsidRPr="00B75A81">
        <w:rPr>
          <w:rFonts w:ascii="Times New Roman" w:hAnsi="Times New Roman"/>
          <w:sz w:val="24"/>
          <w:szCs w:val="24"/>
        </w:rPr>
        <w:t>go</w:t>
      </w:r>
      <w:r w:rsidRPr="00B75A81">
        <w:rPr>
          <w:rFonts w:ascii="Times New Roman" w:hAnsi="Times New Roman"/>
          <w:sz w:val="24"/>
          <w:szCs w:val="24"/>
        </w:rPr>
        <w:t xml:space="preserve"> i prawne</w:t>
      </w:r>
      <w:r w:rsidR="00DC5A2D" w:rsidRPr="00B75A81">
        <w:rPr>
          <w:rFonts w:ascii="Times New Roman" w:hAnsi="Times New Roman"/>
          <w:sz w:val="24"/>
          <w:szCs w:val="24"/>
        </w:rPr>
        <w:t>go</w:t>
      </w:r>
      <w:r w:rsidRPr="00B75A81">
        <w:rPr>
          <w:rFonts w:ascii="Times New Roman" w:hAnsi="Times New Roman"/>
          <w:sz w:val="24"/>
          <w:szCs w:val="24"/>
        </w:rPr>
        <w:t>, gromadzenie i ochrona pamiątek z okresu II</w:t>
      </w:r>
      <w:r w:rsidR="00B75A81">
        <w:rPr>
          <w:rFonts w:ascii="Times New Roman" w:hAnsi="Times New Roman"/>
          <w:sz w:val="24"/>
          <w:szCs w:val="24"/>
        </w:rPr>
        <w:t> </w:t>
      </w:r>
      <w:r w:rsidRPr="00B75A81">
        <w:rPr>
          <w:rFonts w:ascii="Times New Roman" w:hAnsi="Times New Roman"/>
          <w:sz w:val="24"/>
          <w:szCs w:val="24"/>
        </w:rPr>
        <w:t>wojny światowej, promocja twórczości artystycznej, organizacja czasu wolnego. Na ich rzecz działa także parlamentarny Zespół ds. Wspierania Środowisk Dzieci Wojny.</w:t>
      </w:r>
      <w:r w:rsidR="00385BEE" w:rsidRPr="00B75A81">
        <w:rPr>
          <w:rFonts w:ascii="Times New Roman" w:hAnsi="Times New Roman"/>
          <w:sz w:val="24"/>
          <w:szCs w:val="24"/>
        </w:rPr>
        <w:t xml:space="preserve"> </w:t>
      </w:r>
      <w:r w:rsidR="0049711F" w:rsidRPr="00B75A81">
        <w:rPr>
          <w:rFonts w:ascii="Times New Roman" w:hAnsi="Times New Roman"/>
          <w:sz w:val="24"/>
          <w:szCs w:val="24"/>
        </w:rPr>
        <w:t>Z dniem 1</w:t>
      </w:r>
      <w:r w:rsidR="00B75A81">
        <w:rPr>
          <w:rFonts w:ascii="Times New Roman" w:hAnsi="Times New Roman"/>
          <w:sz w:val="24"/>
          <w:szCs w:val="24"/>
        </w:rPr>
        <w:t> </w:t>
      </w:r>
      <w:r w:rsidR="0049711F" w:rsidRPr="00B75A81">
        <w:rPr>
          <w:rFonts w:ascii="Times New Roman" w:hAnsi="Times New Roman"/>
          <w:sz w:val="24"/>
          <w:szCs w:val="24"/>
        </w:rPr>
        <w:t xml:space="preserve">czerwca 2021 r. </w:t>
      </w:r>
      <w:r w:rsidR="00C34AA6" w:rsidRPr="00B75A81">
        <w:rPr>
          <w:rFonts w:ascii="Times New Roman" w:hAnsi="Times New Roman"/>
          <w:sz w:val="24"/>
          <w:szCs w:val="24"/>
        </w:rPr>
        <w:t xml:space="preserve">Minister </w:t>
      </w:r>
      <w:proofErr w:type="spellStart"/>
      <w:r w:rsidR="00C34AA6" w:rsidRPr="00B75A81">
        <w:rPr>
          <w:rFonts w:ascii="Times New Roman" w:hAnsi="Times New Roman"/>
          <w:sz w:val="24"/>
          <w:szCs w:val="24"/>
        </w:rPr>
        <w:t>KDNiS</w:t>
      </w:r>
      <w:proofErr w:type="spellEnd"/>
      <w:r w:rsidR="0049711F" w:rsidRPr="00B75A81">
        <w:rPr>
          <w:rFonts w:ascii="Times New Roman" w:hAnsi="Times New Roman"/>
          <w:sz w:val="24"/>
          <w:szCs w:val="24"/>
        </w:rPr>
        <w:t xml:space="preserve"> powołał do życia </w:t>
      </w:r>
      <w:r w:rsidR="00C34AA6" w:rsidRPr="00B75A81">
        <w:rPr>
          <w:rFonts w:ascii="Times New Roman" w:hAnsi="Times New Roman"/>
          <w:sz w:val="24"/>
          <w:szCs w:val="24"/>
        </w:rPr>
        <w:t>now</w:t>
      </w:r>
      <w:r w:rsidR="0049711F" w:rsidRPr="00B75A81">
        <w:rPr>
          <w:rFonts w:ascii="Times New Roman" w:hAnsi="Times New Roman"/>
          <w:sz w:val="24"/>
          <w:szCs w:val="24"/>
        </w:rPr>
        <w:t>ą</w:t>
      </w:r>
      <w:r w:rsidR="00C34AA6" w:rsidRPr="00B75A81">
        <w:rPr>
          <w:rFonts w:ascii="Times New Roman" w:hAnsi="Times New Roman"/>
          <w:sz w:val="24"/>
          <w:szCs w:val="24"/>
        </w:rPr>
        <w:t xml:space="preserve"> instytucj</w:t>
      </w:r>
      <w:r w:rsidR="0049711F" w:rsidRPr="00B75A81">
        <w:rPr>
          <w:rFonts w:ascii="Times New Roman" w:hAnsi="Times New Roman"/>
          <w:sz w:val="24"/>
          <w:szCs w:val="24"/>
        </w:rPr>
        <w:t>ę</w:t>
      </w:r>
      <w:r w:rsidR="00C34AA6" w:rsidRPr="00B75A81">
        <w:rPr>
          <w:rFonts w:ascii="Times New Roman" w:hAnsi="Times New Roman"/>
          <w:sz w:val="24"/>
          <w:szCs w:val="24"/>
        </w:rPr>
        <w:t xml:space="preserve"> kultury po</w:t>
      </w:r>
      <w:r w:rsidR="005E2573">
        <w:rPr>
          <w:rFonts w:ascii="Times New Roman" w:hAnsi="Times New Roman"/>
          <w:sz w:val="24"/>
          <w:szCs w:val="24"/>
        </w:rPr>
        <w:t xml:space="preserve">d nazwą Muzeum Dzieci Polskich </w:t>
      </w:r>
      <w:r w:rsidR="005E2573" w:rsidRPr="005E2573">
        <w:rPr>
          <w:rFonts w:ascii="Times New Roman" w:hAnsi="Times New Roman"/>
          <w:sz w:val="24"/>
          <w:szCs w:val="24"/>
        </w:rPr>
        <w:t>–</w:t>
      </w:r>
      <w:r w:rsidR="00C34AA6" w:rsidRPr="00B75A81">
        <w:rPr>
          <w:rFonts w:ascii="Times New Roman" w:hAnsi="Times New Roman"/>
          <w:sz w:val="24"/>
          <w:szCs w:val="24"/>
        </w:rPr>
        <w:t xml:space="preserve"> ofiar totalitaryzmu. Niemiecki nazistowski obóz dla polskich dzi</w:t>
      </w:r>
      <w:r w:rsidR="008F5551">
        <w:rPr>
          <w:rFonts w:ascii="Times New Roman" w:hAnsi="Times New Roman"/>
          <w:sz w:val="24"/>
          <w:szCs w:val="24"/>
        </w:rPr>
        <w:t>eci w Łodzi (1942</w:t>
      </w:r>
      <w:r w:rsidR="008F5551" w:rsidRPr="008F5551">
        <w:rPr>
          <w:rFonts w:ascii="Times New Roman" w:hAnsi="Times New Roman"/>
          <w:sz w:val="24"/>
          <w:szCs w:val="24"/>
        </w:rPr>
        <w:t>–</w:t>
      </w:r>
      <w:r w:rsidR="009C2CC2" w:rsidRPr="00B75A81">
        <w:rPr>
          <w:rFonts w:ascii="Times New Roman" w:hAnsi="Times New Roman"/>
          <w:sz w:val="24"/>
          <w:szCs w:val="24"/>
        </w:rPr>
        <w:t>1945), której</w:t>
      </w:r>
      <w:r w:rsidR="00C34AA6" w:rsidRPr="00B75A81">
        <w:rPr>
          <w:rFonts w:ascii="Times New Roman" w:hAnsi="Times New Roman"/>
          <w:sz w:val="24"/>
          <w:szCs w:val="24"/>
        </w:rPr>
        <w:t xml:space="preserve"> główny cel </w:t>
      </w:r>
      <w:r w:rsidR="008F5551" w:rsidRPr="008F5551">
        <w:rPr>
          <w:rFonts w:ascii="Times New Roman" w:hAnsi="Times New Roman"/>
          <w:sz w:val="24"/>
          <w:szCs w:val="24"/>
        </w:rPr>
        <w:t>–</w:t>
      </w:r>
      <w:r w:rsidR="00C34AA6" w:rsidRPr="00B75A81">
        <w:rPr>
          <w:rFonts w:ascii="Times New Roman" w:hAnsi="Times New Roman"/>
          <w:sz w:val="24"/>
          <w:szCs w:val="24"/>
        </w:rPr>
        <w:t xml:space="preserve"> instytucjonalnie upamiętnienie najmłodszych ofiar niemieckich zbrod</w:t>
      </w:r>
      <w:r w:rsidRPr="00B75A81">
        <w:rPr>
          <w:rFonts w:ascii="Times New Roman" w:hAnsi="Times New Roman"/>
          <w:sz w:val="24"/>
          <w:szCs w:val="24"/>
        </w:rPr>
        <w:t>ni z czasów II wojny światowej –</w:t>
      </w:r>
      <w:r w:rsidR="00C34AA6" w:rsidRPr="00B75A81">
        <w:rPr>
          <w:rFonts w:ascii="Times New Roman" w:hAnsi="Times New Roman"/>
          <w:sz w:val="24"/>
          <w:szCs w:val="24"/>
        </w:rPr>
        <w:t xml:space="preserve"> jest zbieżny z przesłaniem zapr</w:t>
      </w:r>
      <w:r w:rsidR="007B69B2" w:rsidRPr="00B75A81">
        <w:rPr>
          <w:rFonts w:ascii="Times New Roman" w:hAnsi="Times New Roman"/>
          <w:sz w:val="24"/>
          <w:szCs w:val="24"/>
        </w:rPr>
        <w:t>ezentowanym w projekcie ustawy.</w:t>
      </w:r>
      <w:r w:rsidR="00385BEE" w:rsidRPr="00B75A81">
        <w:rPr>
          <w:rFonts w:ascii="Times New Roman" w:hAnsi="Times New Roman"/>
          <w:sz w:val="24"/>
          <w:szCs w:val="24"/>
        </w:rPr>
        <w:t xml:space="preserve"> </w:t>
      </w:r>
    </w:p>
    <w:p w:rsidR="00650DD0" w:rsidRPr="00B75A81" w:rsidRDefault="00650DD0" w:rsidP="00650DD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Uwzględniając powyższe Rząd wnosi również zastrzeżenia, co do formy uczczenia przez ustanowienie święta państwowego.</w:t>
      </w:r>
    </w:p>
    <w:p w:rsidR="00650DD0" w:rsidRPr="00B75A81" w:rsidRDefault="00650DD0" w:rsidP="00B75A81">
      <w:pPr>
        <w:spacing w:before="120"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 xml:space="preserve">Rzeczpospolita Polska nie posiada obecnie całościowej regulacji prawnej dotyczącej ustanawiania świąt państwowych, w tym ich hierarchii. Z art. 7 ust. 1 pkt 6 ustawy z dnia 31 stycznia 1980 r. o godle, barwach i hymnie Rzeczypospolitej Polskiej oraz o pieczęciach państwowych (Dz. U. z </w:t>
      </w:r>
      <w:r w:rsidR="007D3655" w:rsidRPr="00B75A81">
        <w:rPr>
          <w:rFonts w:ascii="Times New Roman" w:hAnsi="Times New Roman"/>
          <w:sz w:val="24"/>
          <w:szCs w:val="24"/>
        </w:rPr>
        <w:t xml:space="preserve">2019 </w:t>
      </w:r>
      <w:r w:rsidRPr="00B75A81">
        <w:rPr>
          <w:rFonts w:ascii="Times New Roman" w:hAnsi="Times New Roman"/>
          <w:sz w:val="24"/>
          <w:szCs w:val="24"/>
        </w:rPr>
        <w:t xml:space="preserve">r. poz. </w:t>
      </w:r>
      <w:r w:rsidR="007D3655" w:rsidRPr="00B75A81">
        <w:rPr>
          <w:rFonts w:ascii="Times New Roman" w:hAnsi="Times New Roman"/>
          <w:sz w:val="24"/>
          <w:szCs w:val="24"/>
        </w:rPr>
        <w:t>1509</w:t>
      </w:r>
      <w:r w:rsidRPr="00B75A81">
        <w:rPr>
          <w:rFonts w:ascii="Times New Roman" w:hAnsi="Times New Roman"/>
          <w:sz w:val="24"/>
          <w:szCs w:val="24"/>
        </w:rPr>
        <w:t>) wynika, że w dni świąt państwowych istnieje obowiązek wywieszenia flagi przez organy administracji rządowej i inne organy państwowe oraz państwowe jednostki organizacyjne, a także organy jednostek samorządu terytorialnego i samorządowe jednostki organizacyjne. Katalog świąt państwowych obejmuje natomiast dwanaście świąt ustanawianych odrębnymi ustawami.</w:t>
      </w:r>
    </w:p>
    <w:p w:rsidR="00650DD0" w:rsidRPr="00B75A81" w:rsidRDefault="00650DD0" w:rsidP="00650DD0">
      <w:pPr>
        <w:spacing w:before="120"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Katalog świąt państwowych nie jest zamknięty, niemniej w ocenie Rządu jego nadmierne rozszerzanie będzie prowadziło do dewaluacji pojęcia święta państwowego.</w:t>
      </w:r>
    </w:p>
    <w:p w:rsidR="00C34AA6" w:rsidRPr="00B75A81" w:rsidRDefault="00650DD0" w:rsidP="00B75A81">
      <w:pPr>
        <w:spacing w:before="120" w:after="12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75A81">
        <w:rPr>
          <w:rFonts w:ascii="Times New Roman" w:hAnsi="Times New Roman"/>
          <w:sz w:val="24"/>
          <w:szCs w:val="24"/>
        </w:rPr>
        <w:t>Mając na uwadze powyższe zastrzeżenia</w:t>
      </w:r>
      <w:r w:rsidR="00DF09BB">
        <w:rPr>
          <w:rFonts w:ascii="Times New Roman" w:hAnsi="Times New Roman"/>
          <w:sz w:val="24"/>
          <w:szCs w:val="24"/>
        </w:rPr>
        <w:t>,</w:t>
      </w:r>
      <w:r w:rsidRPr="00B75A81">
        <w:rPr>
          <w:rFonts w:ascii="Times New Roman" w:hAnsi="Times New Roman"/>
          <w:sz w:val="24"/>
          <w:szCs w:val="24"/>
        </w:rPr>
        <w:t xml:space="preserve"> Rząd negatywnie opiniuje poselski projekt ustawy o ustanowieniu Narodowego Dnia Dzieci Wojny (druk nr 1380).</w:t>
      </w:r>
    </w:p>
    <w:sectPr w:rsidR="00C34AA6" w:rsidRPr="00B75A81" w:rsidSect="000B53ED">
      <w:foot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6B2" w:rsidRDefault="008276B2" w:rsidP="000B53ED">
      <w:pPr>
        <w:spacing w:after="0" w:line="240" w:lineRule="auto"/>
      </w:pPr>
      <w:r>
        <w:separator/>
      </w:r>
    </w:p>
  </w:endnote>
  <w:endnote w:type="continuationSeparator" w:id="0">
    <w:p w:rsidR="008276B2" w:rsidRDefault="008276B2" w:rsidP="000B53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0408995"/>
      <w:docPartObj>
        <w:docPartGallery w:val="Page Numbers (Bottom of Page)"/>
        <w:docPartUnique/>
      </w:docPartObj>
    </w:sdtPr>
    <w:sdtEndPr/>
    <w:sdtContent>
      <w:p w:rsidR="000B53ED" w:rsidRDefault="000B53E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3F94">
          <w:rPr>
            <w:noProof/>
          </w:rPr>
          <w:t>2</w:t>
        </w:r>
        <w:r>
          <w:fldChar w:fldCharType="end"/>
        </w:r>
      </w:p>
    </w:sdtContent>
  </w:sdt>
  <w:p w:rsidR="000B53ED" w:rsidRDefault="000B53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6B2" w:rsidRDefault="008276B2" w:rsidP="000B53ED">
      <w:pPr>
        <w:spacing w:after="0" w:line="240" w:lineRule="auto"/>
      </w:pPr>
      <w:r>
        <w:separator/>
      </w:r>
    </w:p>
  </w:footnote>
  <w:footnote w:type="continuationSeparator" w:id="0">
    <w:p w:rsidR="008276B2" w:rsidRDefault="008276B2" w:rsidP="000B53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4B40BD"/>
    <w:multiLevelType w:val="hybridMultilevel"/>
    <w:tmpl w:val="25860380"/>
    <w:lvl w:ilvl="0" w:tplc="FFFFFFFF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9" w:hanging="360"/>
      </w:pPr>
    </w:lvl>
    <w:lvl w:ilvl="2" w:tplc="FFFFFFFF" w:tentative="1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ED9"/>
    <w:rsid w:val="000B53ED"/>
    <w:rsid w:val="000C7884"/>
    <w:rsid w:val="000F3968"/>
    <w:rsid w:val="001417E7"/>
    <w:rsid w:val="00282C35"/>
    <w:rsid w:val="00385BEE"/>
    <w:rsid w:val="00476720"/>
    <w:rsid w:val="0049711F"/>
    <w:rsid w:val="005623A3"/>
    <w:rsid w:val="0058598B"/>
    <w:rsid w:val="005D1A03"/>
    <w:rsid w:val="005E2573"/>
    <w:rsid w:val="00632C58"/>
    <w:rsid w:val="00650400"/>
    <w:rsid w:val="00650DD0"/>
    <w:rsid w:val="006A6E8C"/>
    <w:rsid w:val="00770AA1"/>
    <w:rsid w:val="00775861"/>
    <w:rsid w:val="00784A1F"/>
    <w:rsid w:val="007B69B2"/>
    <w:rsid w:val="007D3655"/>
    <w:rsid w:val="008276B2"/>
    <w:rsid w:val="00842BA0"/>
    <w:rsid w:val="008E380F"/>
    <w:rsid w:val="008F5551"/>
    <w:rsid w:val="00952A96"/>
    <w:rsid w:val="00982D4B"/>
    <w:rsid w:val="009C2CC2"/>
    <w:rsid w:val="00B75A81"/>
    <w:rsid w:val="00C34AA6"/>
    <w:rsid w:val="00CA5ED9"/>
    <w:rsid w:val="00D56A76"/>
    <w:rsid w:val="00DA3F94"/>
    <w:rsid w:val="00DA6458"/>
    <w:rsid w:val="00DC5A2D"/>
    <w:rsid w:val="00DF09BB"/>
    <w:rsid w:val="00E53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3AE34F-DF91-452D-BF55-2FEFDEFAF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34AA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C5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5A2D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B5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53E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0B53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53E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570</Words>
  <Characters>3421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Bartoszek</dc:creator>
  <cp:keywords/>
  <dc:description/>
  <cp:lastModifiedBy>Znojkiewicz Sylwia</cp:lastModifiedBy>
  <cp:revision>2</cp:revision>
  <dcterms:created xsi:type="dcterms:W3CDTF">2021-09-14T10:24:00Z</dcterms:created>
  <dcterms:modified xsi:type="dcterms:W3CDTF">2021-09-14T10:24:00Z</dcterms:modified>
</cp:coreProperties>
</file>