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372" w:rsidRPr="00231413" w:rsidRDefault="00231413" w:rsidP="00231413">
      <w:pPr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231413">
        <w:rPr>
          <w:rFonts w:ascii="Tahoma" w:hAnsi="Tahoma" w:cs="Tahoma"/>
          <w:b/>
          <w:sz w:val="24"/>
          <w:szCs w:val="24"/>
        </w:rPr>
        <w:t>Uzasadnienie</w:t>
      </w:r>
    </w:p>
    <w:p w:rsidR="002F6D0F" w:rsidRPr="00231413" w:rsidRDefault="002F6D0F" w:rsidP="002F6D0F">
      <w:pPr>
        <w:pStyle w:val="NormalnyWeb"/>
        <w:spacing w:before="0" w:beforeAutospacing="0" w:after="0" w:afterAutospacing="0"/>
        <w:ind w:firstLine="708"/>
        <w:rPr>
          <w:rFonts w:ascii="Tahoma" w:hAnsi="Tahoma" w:cs="Tahoma"/>
          <w:color w:val="000000"/>
        </w:rPr>
      </w:pPr>
    </w:p>
    <w:p w:rsidR="00231413" w:rsidRPr="00231413" w:rsidRDefault="00231413" w:rsidP="002F6D0F">
      <w:pPr>
        <w:pStyle w:val="NormalnyWeb"/>
        <w:spacing w:before="0" w:beforeAutospacing="0" w:after="0" w:afterAutospacing="0"/>
        <w:ind w:firstLine="708"/>
        <w:rPr>
          <w:rFonts w:ascii="Tahoma" w:hAnsi="Tahoma" w:cs="Tahoma"/>
          <w:color w:val="000000"/>
        </w:rPr>
      </w:pPr>
    </w:p>
    <w:p w:rsidR="00231413" w:rsidRPr="00231413" w:rsidRDefault="00231413" w:rsidP="00231413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1. Cel i potrzeba wydania ustawy</w:t>
      </w:r>
    </w:p>
    <w:p w:rsidR="002F6D0F" w:rsidRPr="00231413" w:rsidRDefault="002F6D0F" w:rsidP="00231413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</w:rPr>
      </w:pPr>
      <w:r w:rsidRPr="00231413">
        <w:rPr>
          <w:rFonts w:ascii="Tahoma" w:hAnsi="Tahoma" w:cs="Tahoma"/>
          <w:color w:val="000000"/>
        </w:rPr>
        <w:t xml:space="preserve">Ok. 14 milionów dzieci urodzonych przed lub w czasie II wojny światowej doznały cierpień fizycznych i psychicznych, głodu, zimna, nieprzespanych nocy, przesiedleń w bydlęcych wagonach razem ze zwierzętami, w warunkach urągającym wszelkim zasadom sanitarnym i higieny osobistej, były świadkami niemieckich egzekucji i łapanek, jak również ofiarami wysiedleń i pacyfikacji, często bez wyżywienia i wody. </w:t>
      </w:r>
      <w:r w:rsidRPr="00231413">
        <w:rPr>
          <w:rFonts w:ascii="Tahoma" w:hAnsi="Tahoma" w:cs="Tahoma"/>
        </w:rPr>
        <w:t xml:space="preserve">Zginęło 2 miliony dzieci, kilkaset tysięcy zostało okaleczonych fizycznie i psychicznie z rąk okupantów niemieckich, w tym milion to dzieci żydowskie. Prawie 1,5 miliona dzieci zostało osieroconych, wszystkim dzieciom wojna odcisnęła piętno świadków bestialstwa wobec ich rodziców, rodzeństwa i najbliższych. </w:t>
      </w:r>
      <w:r w:rsidRPr="00231413">
        <w:rPr>
          <w:rFonts w:ascii="Tahoma" w:hAnsi="Tahoma" w:cs="Tahoma"/>
          <w:color w:val="000000"/>
        </w:rPr>
        <w:t>Dorastały w bardzo trudnych warunkach, większość z nich nie miała możliwości kształcenia i zdobycia zawodu. Wykorzystywano je do niewolniczej pracy, w tym niemieckiego hitlerowskiego przemysłu zbrojeniowego, gdzie polskie dzieci i młodzież wyjęte były spod ochrony prawa.</w:t>
      </w:r>
    </w:p>
    <w:p w:rsidR="002F6D0F" w:rsidRPr="00231413" w:rsidRDefault="002F6D0F" w:rsidP="00231413">
      <w:pPr>
        <w:pStyle w:val="NormalnyWeb"/>
        <w:spacing w:before="0" w:beforeAutospacing="0" w:after="0" w:afterAutospacing="0" w:line="360" w:lineRule="auto"/>
        <w:ind w:firstLine="720"/>
        <w:jc w:val="both"/>
        <w:rPr>
          <w:rFonts w:ascii="Tahoma" w:hAnsi="Tahoma" w:cs="Tahoma"/>
        </w:rPr>
      </w:pPr>
      <w:r w:rsidRPr="00231413">
        <w:rPr>
          <w:rFonts w:ascii="Tahoma" w:hAnsi="Tahoma" w:cs="Tahoma"/>
          <w:color w:val="000000"/>
        </w:rPr>
        <w:t>Dzieci Wojny miały nieporównywalnie trudniejszy start w życiu dorosłym niż ich rówieśnicy w innych krajach. Mimo ogromu cierpień, w dorosłym życiu po II wojnie światowej przyczynili się do odbudowy Polski ze zniszczeń wojennych.   </w:t>
      </w:r>
    </w:p>
    <w:p w:rsidR="002F6D0F" w:rsidRPr="00231413" w:rsidRDefault="002F6D0F" w:rsidP="00231413">
      <w:pPr>
        <w:pStyle w:val="NormalnyWeb"/>
        <w:spacing w:before="0" w:beforeAutospacing="0" w:after="0" w:afterAutospacing="0" w:line="360" w:lineRule="auto"/>
        <w:ind w:firstLine="720"/>
        <w:jc w:val="both"/>
        <w:rPr>
          <w:rFonts w:ascii="Tahoma" w:hAnsi="Tahoma" w:cs="Tahoma"/>
          <w:color w:val="000000"/>
        </w:rPr>
      </w:pPr>
      <w:r w:rsidRPr="00231413">
        <w:rPr>
          <w:rFonts w:ascii="Tahoma" w:hAnsi="Tahoma" w:cs="Tahoma"/>
          <w:color w:val="000000"/>
        </w:rPr>
        <w:t>Dzisiaj Dzieci Wojny to grupa ok. 3 mln seniorów, którym należy się wsparcie i ogromny szacunek. </w:t>
      </w:r>
    </w:p>
    <w:p w:rsidR="002F6D0F" w:rsidRPr="00231413" w:rsidRDefault="002F6D0F" w:rsidP="00231413">
      <w:pPr>
        <w:pStyle w:val="NormalnyWeb"/>
        <w:spacing w:before="0" w:beforeAutospacing="0" w:after="0" w:afterAutospacing="0" w:line="360" w:lineRule="auto"/>
        <w:ind w:firstLine="720"/>
        <w:jc w:val="both"/>
        <w:rPr>
          <w:rFonts w:ascii="Tahoma" w:hAnsi="Tahoma" w:cs="Tahoma"/>
        </w:rPr>
      </w:pPr>
      <w:r w:rsidRPr="00231413">
        <w:rPr>
          <w:rFonts w:ascii="Tahoma" w:hAnsi="Tahoma" w:cs="Tahoma"/>
          <w:color w:val="000000"/>
        </w:rPr>
        <w:t xml:space="preserve">Proponowana ustawa stanowi symboliczne upamiętnienie cierpienia Dzieci Wojny oraz ich wkładu w odbudowę Polski z wojennych zniszczeń. </w:t>
      </w:r>
      <w:r w:rsidR="00231413" w:rsidRPr="00231413">
        <w:rPr>
          <w:rFonts w:ascii="Tahoma" w:hAnsi="Tahoma" w:cs="Tahoma"/>
          <w:color w:val="000000"/>
        </w:rPr>
        <w:t xml:space="preserve">Jednocześnie jest to jeden z etapów prac nad wsparciem finansowym i instytucjonalnych osób doświadczających okrucieństw wojny jako dzieci. </w:t>
      </w:r>
    </w:p>
    <w:p w:rsidR="00F33372" w:rsidRPr="00231413" w:rsidRDefault="00F33372" w:rsidP="0023141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ab/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2. Różnice między dotychczasowym a projektowanym stanem prawnym</w:t>
      </w:r>
    </w:p>
    <w:p w:rsidR="00231413" w:rsidRPr="00231413" w:rsidRDefault="00231413" w:rsidP="00231413">
      <w:pPr>
        <w:spacing w:line="360" w:lineRule="auto"/>
        <w:ind w:firstLine="708"/>
        <w:jc w:val="both"/>
        <w:rPr>
          <w:rFonts w:ascii="Tahoma" w:hAnsi="Tahoma" w:cs="Tahoma"/>
          <w:b/>
          <w:sz w:val="24"/>
          <w:szCs w:val="24"/>
        </w:rPr>
      </w:pPr>
      <w:r w:rsidRPr="00231413">
        <w:rPr>
          <w:rFonts w:ascii="Tahoma" w:hAnsi="Tahoma" w:cs="Tahoma"/>
          <w:sz w:val="24"/>
          <w:szCs w:val="24"/>
        </w:rPr>
        <w:t>W art. 1. Ustanawia się dzień 8 maja Narodowym Dniem Dzieci Wojny. Dzień ten uznaje się za święto państwowe (art. 2). Proponuje się wejście ustawy w życie z dniem ogłoszenia.</w:t>
      </w:r>
    </w:p>
    <w:p w:rsidR="00231413" w:rsidRPr="00231413" w:rsidRDefault="00231413" w:rsidP="0023141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3. Przewidywane skutki społeczne, gospodarcze, finansowe i prawne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231413">
        <w:rPr>
          <w:rFonts w:ascii="Tahoma" w:hAnsi="Tahoma" w:cs="Tahoma"/>
          <w:color w:val="000000"/>
        </w:rPr>
        <w:t>Proponowana ustawa stanowi symboliczne upamiętnienie cierpienia Dzieci Wojny oraz ich wkładu w odbudowę Polski z wojennych zniszczeń.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4. Źródła finansowania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Cs/>
          <w:color w:val="000000"/>
        </w:rPr>
      </w:pPr>
      <w:r w:rsidRPr="00231413">
        <w:rPr>
          <w:rFonts w:ascii="Tahoma" w:hAnsi="Tahoma" w:cs="Tahoma"/>
          <w:bCs/>
          <w:color w:val="000000"/>
        </w:rPr>
        <w:t xml:space="preserve">Proponowana ustawa nie niesie za sobą dodatkowych wydatków dla budżetu państwa lub budżetów jednostek samorządu terytorialnego. 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Cs/>
          <w:color w:val="000000"/>
        </w:rPr>
      </w:pP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5. Założenia podstawowych aktów wykonawczych</w:t>
      </w:r>
    </w:p>
    <w:p w:rsid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Cs/>
          <w:color w:val="000000"/>
        </w:rPr>
      </w:pPr>
      <w:r w:rsidRPr="00231413">
        <w:rPr>
          <w:rFonts w:ascii="Tahoma" w:hAnsi="Tahoma" w:cs="Tahoma"/>
          <w:bCs/>
          <w:color w:val="000000"/>
        </w:rPr>
        <w:t>Proponowana ustawa nie wymaga wydania dodatkowych aktów wykonawczych.</w:t>
      </w:r>
    </w:p>
    <w:p w:rsidR="001A0849" w:rsidRPr="00231413" w:rsidRDefault="001A0849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:rsidR="00231413" w:rsidRPr="00231413" w:rsidRDefault="00231413" w:rsidP="00231413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231413">
        <w:rPr>
          <w:rFonts w:ascii="Tahoma" w:hAnsi="Tahoma" w:cs="Tahoma"/>
          <w:b/>
          <w:bCs/>
          <w:sz w:val="24"/>
          <w:szCs w:val="24"/>
        </w:rPr>
        <w:t>6. Wpływ na działalność mikroprzedsiębiorców oraz małych i średnich przedsiębiorców</w:t>
      </w:r>
    </w:p>
    <w:p w:rsidR="00231413" w:rsidRPr="00231413" w:rsidRDefault="00231413" w:rsidP="00231413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231413">
        <w:rPr>
          <w:rFonts w:ascii="Tahoma" w:hAnsi="Tahoma" w:cs="Tahoma"/>
          <w:bCs/>
          <w:sz w:val="24"/>
          <w:szCs w:val="24"/>
        </w:rPr>
        <w:t>Ustawa nie wywiera bezpośredniego wpływu mikroprzedsiębiorców oraz małych i średnich przedsiębiorców</w:t>
      </w:r>
    </w:p>
    <w:p w:rsidR="00231413" w:rsidRPr="00231413" w:rsidRDefault="00231413" w:rsidP="00231413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7. Oświadczenie o zgodności projektu ustawy z prawem Unii Europejskiej albo oświadczenie, że przedmiot projektowanej regulacji nie jest objęty prawem Unii Europejskiej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231413">
        <w:rPr>
          <w:rFonts w:ascii="Tahoma" w:hAnsi="Tahoma" w:cs="Tahoma"/>
          <w:color w:val="000000"/>
        </w:rPr>
        <w:t>Projektowana ustawa nie jest objęta prawem Unii Europejskiej.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  <w:r w:rsidRPr="00231413">
        <w:rPr>
          <w:rFonts w:ascii="Tahoma" w:hAnsi="Tahoma" w:cs="Tahoma"/>
          <w:b/>
          <w:bCs/>
          <w:color w:val="000000"/>
        </w:rPr>
        <w:t>8. Konsultacje społeczne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b/>
          <w:bCs/>
          <w:color w:val="000000"/>
        </w:rPr>
      </w:pP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  <w:r w:rsidRPr="00231413">
        <w:rPr>
          <w:rFonts w:ascii="Tahoma" w:hAnsi="Tahoma" w:cs="Tahoma"/>
          <w:color w:val="000000"/>
        </w:rPr>
        <w:t xml:space="preserve">Projekt nie był poddany konsultacjom społecznym, ale uwzględnia uwagi przekazane przez zainteresowane środowiska. </w:t>
      </w:r>
    </w:p>
    <w:p w:rsidR="00231413" w:rsidRPr="00231413" w:rsidRDefault="00231413" w:rsidP="00231413">
      <w:pPr>
        <w:pStyle w:val="NormalnyWeb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Tahoma" w:hAnsi="Tahoma" w:cs="Tahoma"/>
          <w:color w:val="000000"/>
        </w:rPr>
      </w:pPr>
    </w:p>
    <w:p w:rsidR="00231413" w:rsidRPr="00231413" w:rsidRDefault="00231413" w:rsidP="002F6D0F">
      <w:pPr>
        <w:rPr>
          <w:rFonts w:ascii="Tahoma" w:hAnsi="Tahoma" w:cs="Tahoma"/>
          <w:sz w:val="24"/>
          <w:szCs w:val="24"/>
        </w:rPr>
      </w:pPr>
    </w:p>
    <w:sectPr w:rsidR="00231413" w:rsidRPr="00231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2D"/>
    <w:rsid w:val="001A0849"/>
    <w:rsid w:val="00231413"/>
    <w:rsid w:val="002F2A53"/>
    <w:rsid w:val="002F6D0F"/>
    <w:rsid w:val="0036442D"/>
    <w:rsid w:val="004413B9"/>
    <w:rsid w:val="004F3029"/>
    <w:rsid w:val="0067078A"/>
    <w:rsid w:val="00712167"/>
    <w:rsid w:val="00F3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E0280-FA20-4B8D-AB7A-C7123DCE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F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4</cp:revision>
  <dcterms:created xsi:type="dcterms:W3CDTF">2021-05-25T09:58:00Z</dcterms:created>
  <dcterms:modified xsi:type="dcterms:W3CDTF">2021-07-07T10:52:00Z</dcterms:modified>
</cp:coreProperties>
</file>