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BE1" w:rsidRDefault="006A5821" w:rsidP="009B6DD7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  <w:r w:rsidRPr="00F35243">
        <w:rPr>
          <w:rFonts w:ascii="Times New Roman" w:hAnsi="Times New Roman"/>
          <w:b/>
          <w:sz w:val="26"/>
          <w:szCs w:val="26"/>
        </w:rPr>
        <w:t>Stanowisko</w:t>
      </w:r>
      <w:r w:rsidR="004561A7" w:rsidRPr="00F35243">
        <w:rPr>
          <w:rFonts w:ascii="Times New Roman" w:hAnsi="Times New Roman"/>
          <w:b/>
          <w:sz w:val="26"/>
          <w:szCs w:val="26"/>
        </w:rPr>
        <w:t xml:space="preserve"> Rządu </w:t>
      </w:r>
    </w:p>
    <w:p w:rsidR="004561A7" w:rsidRPr="00F35243" w:rsidRDefault="004561A7" w:rsidP="004561A7">
      <w:pPr>
        <w:jc w:val="center"/>
        <w:rPr>
          <w:rFonts w:ascii="Times New Roman" w:hAnsi="Times New Roman"/>
          <w:b/>
          <w:sz w:val="26"/>
          <w:szCs w:val="26"/>
        </w:rPr>
      </w:pPr>
      <w:r w:rsidRPr="00F35243">
        <w:rPr>
          <w:rFonts w:ascii="Times New Roman" w:hAnsi="Times New Roman"/>
          <w:b/>
          <w:sz w:val="26"/>
          <w:szCs w:val="26"/>
        </w:rPr>
        <w:t>wobec prezydenckiego projektu ustawy o przygotowaniu i realizacji inwestycji w zakresie odbudow</w:t>
      </w:r>
      <w:r w:rsidR="00F35243" w:rsidRPr="00F35243">
        <w:rPr>
          <w:rFonts w:ascii="Times New Roman" w:hAnsi="Times New Roman"/>
          <w:b/>
          <w:sz w:val="26"/>
          <w:szCs w:val="26"/>
        </w:rPr>
        <w:t xml:space="preserve">y Pałacu Saskiego, </w:t>
      </w:r>
      <w:r w:rsidR="00F35243" w:rsidRPr="00F35243">
        <w:rPr>
          <w:rFonts w:ascii="Times New Roman" w:hAnsi="Times New Roman" w:cs="Times New Roman"/>
          <w:b/>
          <w:sz w:val="26"/>
          <w:szCs w:val="26"/>
        </w:rPr>
        <w:t xml:space="preserve">Pałacu </w:t>
      </w:r>
      <w:proofErr w:type="spellStart"/>
      <w:r w:rsidR="00F35243" w:rsidRPr="00F35243">
        <w:rPr>
          <w:rFonts w:ascii="Times New Roman" w:hAnsi="Times New Roman" w:cs="Times New Roman"/>
          <w:b/>
          <w:sz w:val="26"/>
          <w:szCs w:val="26"/>
        </w:rPr>
        <w:t>Brühla</w:t>
      </w:r>
      <w:proofErr w:type="spellEnd"/>
      <w:r w:rsidRPr="00F35243">
        <w:rPr>
          <w:rFonts w:ascii="Times New Roman" w:hAnsi="Times New Roman"/>
          <w:b/>
          <w:sz w:val="26"/>
          <w:szCs w:val="26"/>
        </w:rPr>
        <w:t xml:space="preserve"> oraz kamienic przy ulicy Królewskiej w Warszawie</w:t>
      </w:r>
      <w:r w:rsidR="006A5821" w:rsidRPr="00F35243">
        <w:rPr>
          <w:rFonts w:ascii="Times New Roman" w:hAnsi="Times New Roman"/>
          <w:b/>
          <w:sz w:val="26"/>
          <w:szCs w:val="26"/>
        </w:rPr>
        <w:t xml:space="preserve"> </w:t>
      </w:r>
      <w:r w:rsidRPr="00F35243">
        <w:rPr>
          <w:rFonts w:ascii="Times New Roman" w:hAnsi="Times New Roman"/>
          <w:b/>
          <w:sz w:val="26"/>
          <w:szCs w:val="26"/>
        </w:rPr>
        <w:t>(druk nr 1388)</w:t>
      </w:r>
    </w:p>
    <w:p w:rsidR="006A5821" w:rsidRPr="006A5821" w:rsidRDefault="006A5821" w:rsidP="004561A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E7B91" w:rsidRDefault="004561A7" w:rsidP="005E7B91">
      <w:pPr>
        <w:pStyle w:val="NIEARTTEKSTtekstnieartykuowanynppodstprawnarozplubpreambua"/>
        <w:spacing w:before="160"/>
        <w:ind w:firstLine="709"/>
        <w:rPr>
          <w:rFonts w:ascii="Times New Roman" w:hAnsi="Times New Roman" w:cs="Times New Roman"/>
          <w:szCs w:val="24"/>
        </w:rPr>
      </w:pPr>
      <w:r w:rsidRPr="005D170A">
        <w:rPr>
          <w:rFonts w:ascii="Times New Roman" w:hAnsi="Times New Roman" w:cs="Times New Roman"/>
          <w:szCs w:val="24"/>
        </w:rPr>
        <w:t xml:space="preserve">Celem projektowanej ustawy jest ustanowienie szczególnych rozwiązań dotyczących inwestycji związanej z odbudową Pałacu Saskiego, Pałacu </w:t>
      </w:r>
      <w:proofErr w:type="spellStart"/>
      <w:r w:rsidRPr="005D170A">
        <w:rPr>
          <w:rFonts w:ascii="Times New Roman" w:hAnsi="Times New Roman" w:cs="Times New Roman"/>
          <w:szCs w:val="24"/>
        </w:rPr>
        <w:t>Brühla</w:t>
      </w:r>
      <w:proofErr w:type="spellEnd"/>
      <w:r w:rsidRPr="005D170A">
        <w:rPr>
          <w:rFonts w:ascii="Times New Roman" w:hAnsi="Times New Roman" w:cs="Times New Roman"/>
          <w:szCs w:val="24"/>
        </w:rPr>
        <w:t xml:space="preserve"> oraz ka</w:t>
      </w:r>
      <w:r w:rsidR="005E7B91">
        <w:rPr>
          <w:rFonts w:ascii="Times New Roman" w:hAnsi="Times New Roman" w:cs="Times New Roman"/>
          <w:szCs w:val="24"/>
        </w:rPr>
        <w:t xml:space="preserve">mienic przy ulicy Królewskiej w </w:t>
      </w:r>
      <w:r w:rsidRPr="005D170A">
        <w:rPr>
          <w:rFonts w:ascii="Times New Roman" w:hAnsi="Times New Roman" w:cs="Times New Roman"/>
          <w:szCs w:val="24"/>
        </w:rPr>
        <w:t>Warszawie</w:t>
      </w:r>
      <w:r>
        <w:rPr>
          <w:rFonts w:ascii="Times New Roman" w:hAnsi="Times New Roman" w:cs="Times New Roman"/>
          <w:szCs w:val="24"/>
        </w:rPr>
        <w:t xml:space="preserve">. Intencją projektodawcy jest </w:t>
      </w:r>
      <w:r w:rsidRPr="005D170A">
        <w:rPr>
          <w:rFonts w:ascii="Times New Roman" w:hAnsi="Times New Roman" w:cs="Times New Roman"/>
          <w:szCs w:val="24"/>
        </w:rPr>
        <w:t>uczczeni</w:t>
      </w:r>
      <w:r w:rsidR="005E7B91">
        <w:rPr>
          <w:rFonts w:ascii="Times New Roman" w:hAnsi="Times New Roman" w:cs="Times New Roman"/>
          <w:szCs w:val="24"/>
        </w:rPr>
        <w:t>e</w:t>
      </w:r>
      <w:r w:rsidRPr="005D170A">
        <w:rPr>
          <w:rFonts w:ascii="Times New Roman" w:hAnsi="Times New Roman" w:cs="Times New Roman"/>
          <w:szCs w:val="24"/>
        </w:rPr>
        <w:t xml:space="preserve"> Setnej Rocznicy Odzyskania Niepodległości Rzeczypospolitej Polskiej.</w:t>
      </w:r>
      <w:r>
        <w:rPr>
          <w:rFonts w:ascii="Times New Roman" w:hAnsi="Times New Roman" w:cs="Times New Roman"/>
          <w:szCs w:val="24"/>
        </w:rPr>
        <w:t xml:space="preserve"> O</w:t>
      </w:r>
      <w:r w:rsidRPr="005D170A">
        <w:rPr>
          <w:rFonts w:ascii="Times New Roman" w:hAnsi="Times New Roman" w:cs="Times New Roman"/>
          <w:szCs w:val="24"/>
        </w:rPr>
        <w:t>dbudowany Pałac Saski ma stanowić „</w:t>
      </w:r>
      <w:r>
        <w:rPr>
          <w:rFonts w:ascii="Times New Roman" w:hAnsi="Times New Roman" w:cs="Times New Roman"/>
          <w:szCs w:val="24"/>
        </w:rPr>
        <w:t>trwały pomnik niepodległości” i </w:t>
      </w:r>
      <w:r w:rsidRPr="005D170A">
        <w:rPr>
          <w:rFonts w:ascii="Times New Roman" w:hAnsi="Times New Roman" w:cs="Times New Roman"/>
          <w:szCs w:val="24"/>
        </w:rPr>
        <w:t>„symbol ciągłości państwowej oraz przywiązania obywateli do</w:t>
      </w:r>
      <w:r w:rsidR="006A5821">
        <w:rPr>
          <w:rFonts w:ascii="Times New Roman" w:hAnsi="Times New Roman" w:cs="Times New Roman"/>
          <w:szCs w:val="24"/>
        </w:rPr>
        <w:t> </w:t>
      </w:r>
      <w:r w:rsidRPr="005D170A">
        <w:rPr>
          <w:rFonts w:ascii="Times New Roman" w:hAnsi="Times New Roman" w:cs="Times New Roman"/>
          <w:szCs w:val="24"/>
        </w:rPr>
        <w:t>rodzimej kultury i dziedzictwa, które stanowią dobro wspólne całego Narodu”</w:t>
      </w:r>
      <w:r>
        <w:rPr>
          <w:rFonts w:ascii="Times New Roman" w:hAnsi="Times New Roman" w:cs="Times New Roman"/>
          <w:szCs w:val="24"/>
        </w:rPr>
        <w:t xml:space="preserve">. </w:t>
      </w:r>
    </w:p>
    <w:p w:rsidR="005E7B91" w:rsidRDefault="004561A7" w:rsidP="005E7B91">
      <w:pPr>
        <w:pStyle w:val="NIEARTTEKSTtekstnieartykuowanynppodstprawnarozplubpreambua"/>
        <w:spacing w:before="160"/>
        <w:ind w:firstLine="709"/>
        <w:rPr>
          <w:rFonts w:ascii="Times New Roman" w:hAnsi="Times New Roman" w:cs="Times New Roman"/>
          <w:szCs w:val="24"/>
        </w:rPr>
      </w:pPr>
      <w:r w:rsidRPr="005D170A">
        <w:rPr>
          <w:rFonts w:ascii="Times New Roman" w:hAnsi="Times New Roman" w:cs="Times New Roman"/>
          <w:szCs w:val="24"/>
        </w:rPr>
        <w:t>Szczególne rozwiązania przewidziane w projektowanej ustawie zmierzają do</w:t>
      </w:r>
      <w:r w:rsidR="006A5821">
        <w:rPr>
          <w:rFonts w:ascii="Times New Roman" w:hAnsi="Times New Roman" w:cs="Times New Roman"/>
          <w:szCs w:val="24"/>
        </w:rPr>
        <w:t> </w:t>
      </w:r>
      <w:r w:rsidRPr="005D170A">
        <w:rPr>
          <w:rFonts w:ascii="Times New Roman" w:hAnsi="Times New Roman" w:cs="Times New Roman"/>
          <w:szCs w:val="24"/>
        </w:rPr>
        <w:t>przywrócenia, poza Pałacem Saskim, również pozostałych gmachów stanowiących przed</w:t>
      </w:r>
      <w:r w:rsidR="002B4807">
        <w:rPr>
          <w:rFonts w:ascii="Times New Roman" w:hAnsi="Times New Roman" w:cs="Times New Roman"/>
          <w:szCs w:val="24"/>
        </w:rPr>
        <w:t> </w:t>
      </w:r>
      <w:r w:rsidRPr="005D170A">
        <w:rPr>
          <w:rFonts w:ascii="Times New Roman" w:hAnsi="Times New Roman" w:cs="Times New Roman"/>
          <w:szCs w:val="24"/>
        </w:rPr>
        <w:t xml:space="preserve">II wojną światową zachodnią pierzeję placu </w:t>
      </w:r>
      <w:r>
        <w:rPr>
          <w:rFonts w:ascii="Times New Roman" w:hAnsi="Times New Roman" w:cs="Times New Roman"/>
          <w:szCs w:val="24"/>
        </w:rPr>
        <w:t>Marszałka Józefa Piłsudskiego w </w:t>
      </w:r>
      <w:r w:rsidRPr="005D170A">
        <w:rPr>
          <w:rFonts w:ascii="Times New Roman" w:hAnsi="Times New Roman" w:cs="Times New Roman"/>
          <w:szCs w:val="24"/>
        </w:rPr>
        <w:t>Warszawie oraz</w:t>
      </w:r>
      <w:r w:rsidR="006A5821">
        <w:rPr>
          <w:rFonts w:ascii="Times New Roman" w:hAnsi="Times New Roman" w:cs="Times New Roman"/>
          <w:szCs w:val="24"/>
        </w:rPr>
        <w:t> </w:t>
      </w:r>
      <w:r w:rsidRPr="005D170A">
        <w:rPr>
          <w:rFonts w:ascii="Times New Roman" w:hAnsi="Times New Roman" w:cs="Times New Roman"/>
          <w:szCs w:val="24"/>
        </w:rPr>
        <w:t>północną pierzeję Placu Stanisława Małachowskiego w Warszawie</w:t>
      </w:r>
      <w:r>
        <w:rPr>
          <w:rFonts w:ascii="Times New Roman" w:hAnsi="Times New Roman" w:cs="Times New Roman"/>
          <w:szCs w:val="24"/>
        </w:rPr>
        <w:t xml:space="preserve">. </w:t>
      </w:r>
    </w:p>
    <w:p w:rsidR="00542F97" w:rsidRPr="005D170A" w:rsidRDefault="004561A7" w:rsidP="005E7B91">
      <w:pPr>
        <w:pStyle w:val="NIEARTTEKSTtekstnieartykuowanynppodstprawnarozplubpreambua"/>
        <w:spacing w:before="160"/>
        <w:ind w:firstLine="709"/>
        <w:rPr>
          <w:rFonts w:ascii="Times New Roman" w:hAnsi="Times New Roman" w:cs="Times New Roman"/>
          <w:szCs w:val="24"/>
        </w:rPr>
      </w:pPr>
      <w:r w:rsidRPr="005E7B91">
        <w:rPr>
          <w:rFonts w:ascii="Times New Roman" w:hAnsi="Times New Roman" w:cs="Times New Roman"/>
          <w:szCs w:val="24"/>
        </w:rPr>
        <w:t>Projektowana</w:t>
      </w:r>
      <w:r w:rsidRPr="005D170A">
        <w:rPr>
          <w:rFonts w:ascii="Times New Roman" w:hAnsi="Times New Roman" w:cs="Times New Roman"/>
          <w:color w:val="000000"/>
          <w:szCs w:val="24"/>
        </w:rPr>
        <w:t xml:space="preserve"> ustawa ma charakter jednostkowej i szczególnej regulacji (tzw.</w:t>
      </w:r>
      <w:r w:rsidR="006A5821">
        <w:rPr>
          <w:rFonts w:ascii="Times New Roman" w:hAnsi="Times New Roman" w:cs="Times New Roman"/>
          <w:color w:val="000000"/>
          <w:szCs w:val="24"/>
        </w:rPr>
        <w:t> </w:t>
      </w:r>
      <w:r w:rsidRPr="005D170A">
        <w:rPr>
          <w:rFonts w:ascii="Times New Roman" w:hAnsi="Times New Roman" w:cs="Times New Roman"/>
          <w:color w:val="000000"/>
          <w:szCs w:val="24"/>
        </w:rPr>
        <w:t>specustawy)</w:t>
      </w:r>
      <w:r>
        <w:rPr>
          <w:rFonts w:ascii="Times New Roman" w:hAnsi="Times New Roman" w:cs="Times New Roman"/>
          <w:color w:val="000000"/>
          <w:szCs w:val="24"/>
        </w:rPr>
        <w:t>. Zgodnie ze stanowiskiem projekt</w:t>
      </w:r>
      <w:r w:rsidR="006A5821">
        <w:rPr>
          <w:rFonts w:ascii="Times New Roman" w:hAnsi="Times New Roman" w:cs="Times New Roman"/>
          <w:color w:val="000000"/>
          <w:szCs w:val="24"/>
        </w:rPr>
        <w:t>odawcy wyrażonym w uzasadnieniu</w:t>
      </w:r>
      <w:r>
        <w:rPr>
          <w:rFonts w:ascii="Times New Roman" w:hAnsi="Times New Roman" w:cs="Times New Roman"/>
          <w:color w:val="000000"/>
          <w:szCs w:val="24"/>
        </w:rPr>
        <w:t xml:space="preserve"> </w:t>
      </w:r>
      <w:r w:rsidR="00542F97">
        <w:rPr>
          <w:rFonts w:ascii="Times New Roman" w:hAnsi="Times New Roman" w:cs="Times New Roman"/>
          <w:szCs w:val="24"/>
        </w:rPr>
        <w:t>r</w:t>
      </w:r>
      <w:r w:rsidR="00542F97" w:rsidRPr="005D170A">
        <w:rPr>
          <w:rFonts w:ascii="Times New Roman" w:hAnsi="Times New Roman" w:cs="Times New Roman"/>
          <w:szCs w:val="24"/>
        </w:rPr>
        <w:t>ozwiązania projektowanej ustawy w zasadniczej części nawiązują do sprawdzonych w praktyce r</w:t>
      </w:r>
      <w:r w:rsidR="00542F97">
        <w:rPr>
          <w:rFonts w:ascii="Times New Roman" w:hAnsi="Times New Roman" w:cs="Times New Roman"/>
          <w:szCs w:val="24"/>
        </w:rPr>
        <w:t>ozwiązań innych, obowiązujących</w:t>
      </w:r>
      <w:r w:rsidR="00542F97" w:rsidRPr="005D170A">
        <w:rPr>
          <w:rFonts w:ascii="Times New Roman" w:hAnsi="Times New Roman" w:cs="Times New Roman"/>
          <w:szCs w:val="24"/>
        </w:rPr>
        <w:t xml:space="preserve"> specustaw. Regulacje szczególne wprowadzane projektowaną ustawą, służące sprawnemu i skutecznemu wykonaniu inwestycji dotyczącej </w:t>
      </w:r>
      <w:r w:rsidR="00542F97" w:rsidRPr="005D170A">
        <w:rPr>
          <w:rFonts w:ascii="Times New Roman" w:hAnsi="Times New Roman" w:cs="Times New Roman"/>
          <w:color w:val="000000"/>
          <w:szCs w:val="24"/>
        </w:rPr>
        <w:t>odbudowy zachodniej pierzei Placu Marszałka Józefa Piłsudskiego w Warszawie</w:t>
      </w:r>
      <w:r w:rsidR="00542F97" w:rsidRPr="005D170A">
        <w:rPr>
          <w:rFonts w:ascii="Times New Roman" w:hAnsi="Times New Roman" w:cs="Times New Roman"/>
          <w:szCs w:val="24"/>
        </w:rPr>
        <w:t>, polegają przede wszystkim na:</w:t>
      </w:r>
    </w:p>
    <w:p w:rsidR="00542F97" w:rsidRPr="005D170A" w:rsidRDefault="00542F97" w:rsidP="005E7B91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170A">
        <w:rPr>
          <w:rFonts w:ascii="Times New Roman" w:hAnsi="Times New Roman" w:cs="Times New Roman"/>
          <w:color w:val="000000"/>
          <w:sz w:val="24"/>
          <w:szCs w:val="24"/>
        </w:rPr>
        <w:t xml:space="preserve">określeniu inwestycji w zakresie odbudowy zachodniej pierzei Placu Marszałka Józefa Piłsudskiego w Warszawie jako celu publicznego w rozumieniu przepisów </w:t>
      </w:r>
      <w:r w:rsidRPr="005D170A">
        <w:rPr>
          <w:rFonts w:ascii="Times New Roman" w:hAnsi="Times New Roman" w:cs="Times New Roman"/>
          <w:sz w:val="24"/>
          <w:szCs w:val="24"/>
        </w:rPr>
        <w:t>ustawy o gospodarce nieruchomościami</w:t>
      </w:r>
      <w:r w:rsidRPr="005D170A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542F97" w:rsidRPr="005D170A" w:rsidRDefault="00542F97" w:rsidP="005E7B91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170A">
        <w:rPr>
          <w:rFonts w:ascii="Times New Roman" w:hAnsi="Times New Roman" w:cs="Times New Roman"/>
          <w:sz w:val="24"/>
          <w:szCs w:val="24"/>
        </w:rPr>
        <w:t xml:space="preserve">zastosowaniu skróconego trybu postępowania administracyjnego (w obu instancjach) oraz postępowania </w:t>
      </w:r>
      <w:proofErr w:type="spellStart"/>
      <w:r w:rsidRPr="005D170A">
        <w:rPr>
          <w:rFonts w:ascii="Times New Roman" w:hAnsi="Times New Roman" w:cs="Times New Roman"/>
          <w:sz w:val="24"/>
          <w:szCs w:val="24"/>
        </w:rPr>
        <w:t>sądowoadministracyjnego</w:t>
      </w:r>
      <w:proofErr w:type="spellEnd"/>
      <w:r w:rsidRPr="005D170A">
        <w:rPr>
          <w:rFonts w:ascii="Times New Roman" w:hAnsi="Times New Roman" w:cs="Times New Roman"/>
          <w:sz w:val="24"/>
          <w:szCs w:val="24"/>
        </w:rPr>
        <w:t xml:space="preserve"> (przed wojewódzkim sądem administracyjnym i Naczelnym Sądem Administracyjnym), z jednoczesnym zachowaniem procesowych gwarancji stron postępowania. Wprowadzenie takich regulacji jest uzasadnione nie tylko celami ustawy, ale również ograniczeniem kręgu podmiotów, w tym właścicieli nieruchomości położonych na obszarze objętym planowanymi inwestycjami w zakresie </w:t>
      </w:r>
      <w:r w:rsidRPr="005D170A">
        <w:rPr>
          <w:rFonts w:ascii="Times New Roman" w:hAnsi="Times New Roman" w:cs="Times New Roman"/>
          <w:color w:val="000000"/>
          <w:sz w:val="24"/>
          <w:szCs w:val="24"/>
        </w:rPr>
        <w:t xml:space="preserve">odbudowy zachodniej pierzei Placu Marszałka </w:t>
      </w:r>
      <w:r w:rsidRPr="005D170A">
        <w:rPr>
          <w:rFonts w:ascii="Times New Roman" w:hAnsi="Times New Roman" w:cs="Times New Roman"/>
          <w:color w:val="000000"/>
          <w:sz w:val="24"/>
          <w:szCs w:val="24"/>
        </w:rPr>
        <w:lastRenderedPageBreak/>
        <w:t>Józefa Piłsudskiego w Warszawie</w:t>
      </w:r>
      <w:r w:rsidRPr="005D170A">
        <w:rPr>
          <w:rFonts w:ascii="Times New Roman" w:hAnsi="Times New Roman" w:cs="Times New Roman"/>
          <w:sz w:val="24"/>
          <w:szCs w:val="24"/>
        </w:rPr>
        <w:t>, których będą dotyczyć skutki wprowadzenia niniejszej ustawy;</w:t>
      </w:r>
    </w:p>
    <w:p w:rsidR="00542F97" w:rsidRPr="005D170A" w:rsidRDefault="00542F97" w:rsidP="00542F9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170A">
        <w:rPr>
          <w:rFonts w:ascii="Times New Roman" w:hAnsi="Times New Roman" w:cs="Times New Roman"/>
          <w:sz w:val="24"/>
          <w:szCs w:val="24"/>
        </w:rPr>
        <w:t>ograniczeniu możliwości stwierdzenia nieważności decyzji przez właściwy organ administracji lub sąd administracyjny.</w:t>
      </w:r>
    </w:p>
    <w:p w:rsidR="00401DF5" w:rsidRPr="00542F97" w:rsidRDefault="00542F97" w:rsidP="005E7B91">
      <w:pPr>
        <w:pStyle w:val="NIEARTTEKSTtekstnieartykuowanynppodstprawnarozplubpreambua"/>
        <w:spacing w:before="160"/>
        <w:ind w:firstLine="709"/>
        <w:rPr>
          <w:rFonts w:ascii="Times New Roman" w:hAnsi="Times New Roman" w:cs="Times New Roman"/>
          <w:bCs w:val="0"/>
          <w:szCs w:val="24"/>
        </w:rPr>
      </w:pPr>
      <w:r w:rsidRPr="00542F97">
        <w:rPr>
          <w:rFonts w:ascii="Times New Roman" w:hAnsi="Times New Roman" w:cs="Times New Roman"/>
          <w:bCs w:val="0"/>
          <w:szCs w:val="24"/>
        </w:rPr>
        <w:t>Plac Marszałka Józefa Piłsudskiego w Warszawie to jeden z najważniejszych placów stolicy. Po zniszczeniach drugiej wojny światowej został tylko</w:t>
      </w:r>
      <w:r w:rsidR="005E7B91">
        <w:rPr>
          <w:rFonts w:ascii="Times New Roman" w:hAnsi="Times New Roman" w:cs="Times New Roman"/>
          <w:bCs w:val="0"/>
          <w:szCs w:val="24"/>
        </w:rPr>
        <w:t xml:space="preserve"> częściowo odbudowany. Do </w:t>
      </w:r>
      <w:r w:rsidRPr="00542F97">
        <w:rPr>
          <w:rFonts w:ascii="Times New Roman" w:hAnsi="Times New Roman" w:cs="Times New Roman"/>
          <w:bCs w:val="0"/>
          <w:szCs w:val="24"/>
        </w:rPr>
        <w:t xml:space="preserve">dnia dzisiejszego niezabudowana pozostała zachodnia jego część. Planowana odbudowa Pałacu Saskiego, Pałacu </w:t>
      </w:r>
      <w:proofErr w:type="spellStart"/>
      <w:r w:rsidRPr="00542F97">
        <w:rPr>
          <w:rFonts w:ascii="Times New Roman" w:hAnsi="Times New Roman" w:cs="Times New Roman"/>
          <w:bCs w:val="0"/>
          <w:szCs w:val="24"/>
        </w:rPr>
        <w:t>Brühla</w:t>
      </w:r>
      <w:proofErr w:type="spellEnd"/>
      <w:r w:rsidRPr="00542F97">
        <w:rPr>
          <w:rFonts w:ascii="Times New Roman" w:hAnsi="Times New Roman" w:cs="Times New Roman"/>
          <w:bCs w:val="0"/>
          <w:szCs w:val="24"/>
        </w:rPr>
        <w:t xml:space="preserve"> oraz kamienic przy ulicy Królewskiej zakończy proces porządkowania tego ważnego elementu układu urbanistycznego Warszawy. Z powyższych względów planowana odbudowa powinna mieć charakter konserwatorski, a więc w jak największym stopniu odpowiadać standardom określonym w tzw. Rekomendacji Warszawskiej w sprawie odbudowy i rekonstrukcji dziedzictwa kulturowego przyjętej </w:t>
      </w:r>
      <w:r w:rsidR="005E7B91">
        <w:rPr>
          <w:rFonts w:ascii="Times New Roman" w:hAnsi="Times New Roman" w:cs="Times New Roman"/>
          <w:bCs w:val="0"/>
          <w:szCs w:val="24"/>
        </w:rPr>
        <w:t>przez UNESCO w </w:t>
      </w:r>
      <w:r w:rsidRPr="00542F97">
        <w:rPr>
          <w:rFonts w:ascii="Times New Roman" w:hAnsi="Times New Roman" w:cs="Times New Roman"/>
          <w:bCs w:val="0"/>
          <w:szCs w:val="24"/>
        </w:rPr>
        <w:t>2018 r.</w:t>
      </w:r>
      <w:r w:rsidR="00B9008E">
        <w:rPr>
          <w:rFonts w:ascii="Times New Roman" w:hAnsi="Times New Roman" w:cs="Times New Roman"/>
          <w:bCs w:val="0"/>
          <w:szCs w:val="24"/>
        </w:rPr>
        <w:t>,</w:t>
      </w:r>
      <w:r w:rsidRPr="00542F97">
        <w:rPr>
          <w:rFonts w:ascii="Times New Roman" w:hAnsi="Times New Roman" w:cs="Times New Roman"/>
          <w:bCs w:val="0"/>
          <w:szCs w:val="24"/>
        </w:rPr>
        <w:t xml:space="preserve"> stanowi</w:t>
      </w:r>
      <w:r>
        <w:rPr>
          <w:rFonts w:ascii="Times New Roman" w:hAnsi="Times New Roman" w:cs="Times New Roman"/>
          <w:bCs w:val="0"/>
          <w:szCs w:val="24"/>
        </w:rPr>
        <w:t>ąc</w:t>
      </w:r>
      <w:r w:rsidRPr="00542F97">
        <w:rPr>
          <w:rFonts w:ascii="Times New Roman" w:hAnsi="Times New Roman" w:cs="Times New Roman"/>
          <w:bCs w:val="0"/>
          <w:szCs w:val="24"/>
        </w:rPr>
        <w:t xml:space="preserve"> </w:t>
      </w:r>
      <w:r>
        <w:rPr>
          <w:rFonts w:ascii="Times New Roman" w:hAnsi="Times New Roman" w:cs="Times New Roman"/>
          <w:bCs w:val="0"/>
          <w:szCs w:val="24"/>
        </w:rPr>
        <w:t xml:space="preserve">zarazem </w:t>
      </w:r>
      <w:r w:rsidRPr="00542F97">
        <w:rPr>
          <w:rFonts w:ascii="Times New Roman" w:hAnsi="Times New Roman" w:cs="Times New Roman"/>
          <w:bCs w:val="0"/>
          <w:szCs w:val="24"/>
        </w:rPr>
        <w:t>kategorię kierunkową dla</w:t>
      </w:r>
      <w:r w:rsidR="005E7B91">
        <w:rPr>
          <w:rFonts w:ascii="Times New Roman" w:hAnsi="Times New Roman" w:cs="Times New Roman"/>
          <w:bCs w:val="0"/>
          <w:szCs w:val="24"/>
        </w:rPr>
        <w:t xml:space="preserve"> wszelkich działań związanych z </w:t>
      </w:r>
      <w:r w:rsidRPr="00542F97">
        <w:rPr>
          <w:rFonts w:ascii="Times New Roman" w:hAnsi="Times New Roman" w:cs="Times New Roman"/>
          <w:bCs w:val="0"/>
          <w:szCs w:val="24"/>
        </w:rPr>
        <w:t>organizacją procesu projektowania i wykonawstwa.</w:t>
      </w:r>
    </w:p>
    <w:p w:rsidR="004561A7" w:rsidRPr="00542F97" w:rsidRDefault="00542F97" w:rsidP="005E7B91">
      <w:pPr>
        <w:pStyle w:val="NIEARTTEKSTtekstnieartykuowanynppodstprawnarozplubpreambua"/>
        <w:spacing w:before="160"/>
        <w:ind w:firstLine="709"/>
        <w:rPr>
          <w:rFonts w:ascii="Times New Roman" w:hAnsi="Times New Roman" w:cs="Times New Roman"/>
          <w:bCs w:val="0"/>
          <w:szCs w:val="24"/>
        </w:rPr>
      </w:pPr>
      <w:r>
        <w:rPr>
          <w:rFonts w:ascii="Times New Roman" w:hAnsi="Times New Roman" w:cs="Times New Roman"/>
          <w:bCs w:val="0"/>
          <w:szCs w:val="24"/>
        </w:rPr>
        <w:t>Mając na względzie powyższe</w:t>
      </w:r>
      <w:r w:rsidR="00B9008E">
        <w:rPr>
          <w:rFonts w:ascii="Times New Roman" w:hAnsi="Times New Roman" w:cs="Times New Roman"/>
          <w:bCs w:val="0"/>
          <w:szCs w:val="24"/>
        </w:rPr>
        <w:t>,</w:t>
      </w:r>
      <w:r>
        <w:rPr>
          <w:rFonts w:ascii="Times New Roman" w:hAnsi="Times New Roman" w:cs="Times New Roman"/>
          <w:bCs w:val="0"/>
          <w:szCs w:val="24"/>
        </w:rPr>
        <w:t xml:space="preserve"> Rada Ministrów wy</w:t>
      </w:r>
      <w:r w:rsidR="005E7B91">
        <w:rPr>
          <w:rFonts w:ascii="Times New Roman" w:hAnsi="Times New Roman" w:cs="Times New Roman"/>
          <w:bCs w:val="0"/>
          <w:szCs w:val="24"/>
        </w:rPr>
        <w:t>raża pozytywną rekomendację dla </w:t>
      </w:r>
      <w:r>
        <w:rPr>
          <w:rFonts w:ascii="Times New Roman" w:hAnsi="Times New Roman" w:cs="Times New Roman"/>
          <w:bCs w:val="0"/>
          <w:szCs w:val="24"/>
        </w:rPr>
        <w:t>projektu.</w:t>
      </w:r>
    </w:p>
    <w:sectPr w:rsidR="004561A7" w:rsidRPr="00542F97" w:rsidSect="006A58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250" w:rsidRDefault="00096250" w:rsidP="006A5821">
      <w:pPr>
        <w:spacing w:after="0" w:line="240" w:lineRule="auto"/>
      </w:pPr>
      <w:r>
        <w:separator/>
      </w:r>
    </w:p>
  </w:endnote>
  <w:endnote w:type="continuationSeparator" w:id="0">
    <w:p w:rsidR="00096250" w:rsidRDefault="00096250" w:rsidP="006A5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821" w:rsidRDefault="006A582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935842"/>
      <w:docPartObj>
        <w:docPartGallery w:val="Page Numbers (Bottom of Page)"/>
        <w:docPartUnique/>
      </w:docPartObj>
    </w:sdtPr>
    <w:sdtEndPr/>
    <w:sdtContent>
      <w:p w:rsidR="006A5821" w:rsidRDefault="006A582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6DD7">
          <w:rPr>
            <w:noProof/>
          </w:rPr>
          <w:t>2</w:t>
        </w:r>
        <w:r>
          <w:fldChar w:fldCharType="end"/>
        </w:r>
      </w:p>
    </w:sdtContent>
  </w:sdt>
  <w:p w:rsidR="006A5821" w:rsidRDefault="006A582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821" w:rsidRDefault="006A582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250" w:rsidRDefault="00096250" w:rsidP="006A5821">
      <w:pPr>
        <w:spacing w:after="0" w:line="240" w:lineRule="auto"/>
      </w:pPr>
      <w:r>
        <w:separator/>
      </w:r>
    </w:p>
  </w:footnote>
  <w:footnote w:type="continuationSeparator" w:id="0">
    <w:p w:rsidR="00096250" w:rsidRDefault="00096250" w:rsidP="006A5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821" w:rsidRDefault="006A582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821" w:rsidRDefault="006A582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821" w:rsidRDefault="006A582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D7E62"/>
    <w:multiLevelType w:val="hybridMultilevel"/>
    <w:tmpl w:val="8C26FD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1A7"/>
    <w:rsid w:val="000378DD"/>
    <w:rsid w:val="00096250"/>
    <w:rsid w:val="002B4807"/>
    <w:rsid w:val="003943A6"/>
    <w:rsid w:val="00401DF5"/>
    <w:rsid w:val="004561A7"/>
    <w:rsid w:val="00534B14"/>
    <w:rsid w:val="00542F97"/>
    <w:rsid w:val="005C2528"/>
    <w:rsid w:val="005E7B91"/>
    <w:rsid w:val="006A5821"/>
    <w:rsid w:val="006E08EE"/>
    <w:rsid w:val="00796DBD"/>
    <w:rsid w:val="00972BE1"/>
    <w:rsid w:val="009B6DD7"/>
    <w:rsid w:val="00A72BD3"/>
    <w:rsid w:val="00B65BCE"/>
    <w:rsid w:val="00B9008E"/>
    <w:rsid w:val="00B90568"/>
    <w:rsid w:val="00CC5489"/>
    <w:rsid w:val="00F35243"/>
    <w:rsid w:val="00F8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6D9C45-B2E5-4AAE-A5CE-1229DF35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542F97"/>
    <w:pPr>
      <w:ind w:left="720"/>
      <w:contextualSpacing/>
    </w:p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qFormat/>
    <w:rsid w:val="00542F9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A58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5821"/>
  </w:style>
  <w:style w:type="paragraph" w:styleId="Stopka">
    <w:name w:val="footer"/>
    <w:basedOn w:val="Normalny"/>
    <w:link w:val="StopkaZnak"/>
    <w:uiPriority w:val="99"/>
    <w:unhideWhenUsed/>
    <w:rsid w:val="006A58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5821"/>
  </w:style>
  <w:style w:type="paragraph" w:styleId="Tekstdymka">
    <w:name w:val="Balloon Text"/>
    <w:basedOn w:val="Normalny"/>
    <w:link w:val="TekstdymkaZnak"/>
    <w:uiPriority w:val="99"/>
    <w:semiHidden/>
    <w:unhideWhenUsed/>
    <w:rsid w:val="000378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78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479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Nowak</dc:creator>
  <cp:keywords/>
  <dc:description/>
  <cp:lastModifiedBy>Sabiniewicz Marcin</cp:lastModifiedBy>
  <cp:revision>5</cp:revision>
  <dcterms:created xsi:type="dcterms:W3CDTF">2021-07-19T09:55:00Z</dcterms:created>
  <dcterms:modified xsi:type="dcterms:W3CDTF">2021-07-19T10:04:00Z</dcterms:modified>
</cp:coreProperties>
</file>