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C64115" w14:textId="77777777" w:rsidR="002C5741" w:rsidRPr="009B2AFC" w:rsidRDefault="002C5741">
      <w:pPr>
        <w:spacing w:before="120" w:after="120" w:line="240" w:lineRule="auto"/>
        <w:jc w:val="center"/>
        <w:rPr>
          <w:rFonts w:ascii="Times New Roman" w:hAnsi="Times New Roman" w:cs="Times New Roman"/>
          <w:bCs/>
          <w:spacing w:val="20"/>
          <w:sz w:val="24"/>
          <w:szCs w:val="24"/>
        </w:rPr>
      </w:pPr>
      <w:bookmarkStart w:id="0" w:name="_GoBack"/>
      <w:bookmarkEnd w:id="0"/>
      <w:r w:rsidRPr="009B2AFC">
        <w:rPr>
          <w:rFonts w:ascii="Times New Roman" w:hAnsi="Times New Roman" w:cs="Times New Roman"/>
          <w:bCs/>
          <w:spacing w:val="20"/>
          <w:sz w:val="24"/>
          <w:szCs w:val="24"/>
        </w:rPr>
        <w:t>UZASADNIENIE</w:t>
      </w:r>
    </w:p>
    <w:p w14:paraId="31BBACE1" w14:textId="77777777" w:rsidR="008B318F" w:rsidRDefault="008B318F">
      <w:pPr>
        <w:spacing w:before="120" w:after="120" w:line="240" w:lineRule="auto"/>
        <w:jc w:val="center"/>
        <w:rPr>
          <w:rFonts w:ascii="Times New Roman" w:hAnsi="Times New Roman" w:cs="Times New Roman"/>
          <w:b/>
          <w:bCs/>
          <w:spacing w:val="20"/>
          <w:sz w:val="24"/>
          <w:szCs w:val="24"/>
        </w:rPr>
      </w:pPr>
    </w:p>
    <w:p w14:paraId="07E3FCF2" w14:textId="77777777" w:rsidR="002C5741" w:rsidRDefault="002C5741">
      <w:pPr>
        <w:spacing w:before="120" w:after="120" w:line="240" w:lineRule="auto"/>
        <w:jc w:val="center"/>
        <w:rPr>
          <w:rFonts w:ascii="Times New Roman" w:hAnsi="Times New Roman" w:cs="Times New Roman"/>
          <w:b/>
          <w:bCs/>
          <w:sz w:val="24"/>
          <w:szCs w:val="24"/>
        </w:rPr>
      </w:pPr>
      <w:r>
        <w:rPr>
          <w:rFonts w:ascii="Times New Roman" w:hAnsi="Times New Roman" w:cs="Times New Roman"/>
          <w:b/>
          <w:bCs/>
          <w:sz w:val="24"/>
          <w:szCs w:val="24"/>
        </w:rPr>
        <w:t>Część ogólna</w:t>
      </w:r>
    </w:p>
    <w:p w14:paraId="506B9526" w14:textId="77777777" w:rsidR="008B318F" w:rsidRDefault="008B318F">
      <w:pPr>
        <w:spacing w:before="120" w:after="120" w:line="240" w:lineRule="auto"/>
        <w:jc w:val="center"/>
        <w:rPr>
          <w:rFonts w:ascii="Times New Roman" w:hAnsi="Times New Roman" w:cs="Times New Roman"/>
          <w:b/>
          <w:bCs/>
          <w:sz w:val="24"/>
          <w:szCs w:val="24"/>
        </w:rPr>
      </w:pPr>
    </w:p>
    <w:p w14:paraId="4A45A659" w14:textId="77777777" w:rsidR="002C5741" w:rsidRDefault="002C5741">
      <w:pPr>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I. Cel projektowanej regulacji</w:t>
      </w:r>
    </w:p>
    <w:p w14:paraId="6D0B9279" w14:textId="73443261" w:rsidR="002C5741" w:rsidRDefault="002C5741" w:rsidP="009B2AFC">
      <w:pPr>
        <w:spacing w:before="240" w:after="120" w:line="36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Projekt ustawy o zmianie ustawy o transporcie kolejowym ma na celu wprowadzenie państwowych egzaminów na stanowisko maszynisty. </w:t>
      </w:r>
      <w:r w:rsidR="008B318F">
        <w:rPr>
          <w:rFonts w:ascii="Times New Roman" w:hAnsi="Times New Roman" w:cs="Times New Roman"/>
          <w:color w:val="000000"/>
          <w:sz w:val="24"/>
          <w:szCs w:val="24"/>
        </w:rPr>
        <w:t>W aktualnie obowiązującym stanie prawnym</w:t>
      </w:r>
      <w:r>
        <w:rPr>
          <w:rFonts w:ascii="Times New Roman" w:hAnsi="Times New Roman" w:cs="Times New Roman"/>
          <w:color w:val="000000"/>
          <w:sz w:val="24"/>
          <w:szCs w:val="24"/>
        </w:rPr>
        <w:t xml:space="preserve"> zarówno szkolenie</w:t>
      </w:r>
      <w:r w:rsidR="008B318F">
        <w:rPr>
          <w:rFonts w:ascii="Times New Roman" w:hAnsi="Times New Roman" w:cs="Times New Roman"/>
          <w:color w:val="000000"/>
          <w:sz w:val="24"/>
          <w:szCs w:val="24"/>
        </w:rPr>
        <w:t>,</w:t>
      </w:r>
      <w:r>
        <w:rPr>
          <w:rFonts w:ascii="Times New Roman" w:hAnsi="Times New Roman" w:cs="Times New Roman"/>
          <w:color w:val="000000"/>
          <w:sz w:val="24"/>
          <w:szCs w:val="24"/>
        </w:rPr>
        <w:t xml:space="preserve"> jak i</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egzaminowanie na licencję maszynisty</w:t>
      </w:r>
      <w:r w:rsidR="00452AA8">
        <w:rPr>
          <w:rFonts w:ascii="Times New Roman" w:hAnsi="Times New Roman" w:cs="Times New Roman"/>
          <w:color w:val="000000"/>
          <w:sz w:val="24"/>
          <w:szCs w:val="24"/>
        </w:rPr>
        <w:t xml:space="preserve"> oraz</w:t>
      </w:r>
      <w:r>
        <w:rPr>
          <w:rFonts w:ascii="Times New Roman" w:hAnsi="Times New Roman" w:cs="Times New Roman"/>
          <w:color w:val="000000"/>
          <w:sz w:val="24"/>
          <w:szCs w:val="24"/>
        </w:rPr>
        <w:t xml:space="preserve"> świadectwo maszynisty są realizowane przez ten sam podmiot – ośrodek szkolenia i</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egzaminowania</w:t>
      </w:r>
      <w:r w:rsidR="009E2D2D">
        <w:rPr>
          <w:rFonts w:ascii="Times New Roman" w:hAnsi="Times New Roman" w:cs="Times New Roman"/>
          <w:color w:val="000000"/>
          <w:sz w:val="24"/>
          <w:szCs w:val="24"/>
        </w:rPr>
        <w:t xml:space="preserve">. </w:t>
      </w:r>
      <w:r>
        <w:rPr>
          <w:rFonts w:ascii="Times New Roman" w:hAnsi="Times New Roman" w:cs="Times New Roman"/>
          <w:sz w:val="24"/>
          <w:szCs w:val="24"/>
        </w:rPr>
        <w:t>Ustawa wprowadza również system monitorowania maszynistów w zakresie ich kompetencji zawodowych.</w:t>
      </w:r>
      <w:r>
        <w:rPr>
          <w:rFonts w:ascii="Times New Roman" w:hAnsi="Times New Roman" w:cs="Times New Roman"/>
          <w:color w:val="000000"/>
          <w:sz w:val="24"/>
          <w:szCs w:val="24"/>
        </w:rPr>
        <w:t xml:space="preserve"> </w:t>
      </w:r>
    </w:p>
    <w:p w14:paraId="6FFF2C9B" w14:textId="77777777" w:rsidR="003D0167" w:rsidRPr="003D0167" w:rsidRDefault="003D0167" w:rsidP="009B2AFC">
      <w:pPr>
        <w:spacing w:before="120" w:after="120" w:line="360" w:lineRule="auto"/>
        <w:jc w:val="both"/>
        <w:rPr>
          <w:rFonts w:ascii="Times New Roman" w:hAnsi="Times New Roman" w:cs="Times New Roman"/>
          <w:color w:val="000000"/>
          <w:sz w:val="24"/>
          <w:szCs w:val="24"/>
        </w:rPr>
      </w:pPr>
      <w:r w:rsidRPr="003D0167">
        <w:rPr>
          <w:rFonts w:ascii="Times New Roman" w:hAnsi="Times New Roman" w:cs="Times New Roman"/>
          <w:color w:val="000000"/>
          <w:sz w:val="24"/>
          <w:szCs w:val="24"/>
        </w:rPr>
        <w:t xml:space="preserve">Wprowadzenie egzaminów państwowych na stanowisko maszynisty jest jednym z elementów kompleksowego działania </w:t>
      </w:r>
      <w:r w:rsidR="00CF68DD" w:rsidRPr="00452AA8">
        <w:rPr>
          <w:rFonts w:ascii="Times New Roman" w:hAnsi="Times New Roman" w:cs="Times New Roman"/>
          <w:color w:val="000000"/>
          <w:sz w:val="24"/>
          <w:szCs w:val="24"/>
        </w:rPr>
        <w:t xml:space="preserve">Prezesa </w:t>
      </w:r>
      <w:r w:rsidR="00CF68DD" w:rsidRPr="00592DCB">
        <w:rPr>
          <w:rFonts w:ascii="Times New Roman" w:hAnsi="Times New Roman" w:cs="Times New Roman"/>
          <w:sz w:val="24"/>
          <w:szCs w:val="24"/>
        </w:rPr>
        <w:t>Urzędu Transportu Kolejowego</w:t>
      </w:r>
      <w:r w:rsidR="00CF68DD">
        <w:rPr>
          <w:rFonts w:ascii="Times New Roman" w:hAnsi="Times New Roman" w:cs="Times New Roman"/>
          <w:sz w:val="24"/>
          <w:szCs w:val="24"/>
        </w:rPr>
        <w:t>, zwanego dalej „Prezesem</w:t>
      </w:r>
      <w:r w:rsidR="00CF68DD">
        <w:rPr>
          <w:rFonts w:ascii="Times New Roman" w:hAnsi="Times New Roman" w:cs="Times New Roman"/>
          <w:color w:val="000000"/>
          <w:sz w:val="24"/>
          <w:szCs w:val="24"/>
        </w:rPr>
        <w:t xml:space="preserve"> UTK”, </w:t>
      </w:r>
      <w:r w:rsidRPr="003D0167">
        <w:rPr>
          <w:rFonts w:ascii="Times New Roman" w:hAnsi="Times New Roman" w:cs="Times New Roman"/>
          <w:color w:val="000000"/>
          <w:sz w:val="24"/>
          <w:szCs w:val="24"/>
        </w:rPr>
        <w:t>zmierzającego do zapewnienia be</w:t>
      </w:r>
      <w:r w:rsidR="008B318F">
        <w:rPr>
          <w:rFonts w:ascii="Times New Roman" w:hAnsi="Times New Roman" w:cs="Times New Roman"/>
          <w:color w:val="000000"/>
          <w:sz w:val="24"/>
          <w:szCs w:val="24"/>
        </w:rPr>
        <w:t>zpiecznego i </w:t>
      </w:r>
      <w:r w:rsidRPr="003D0167">
        <w:rPr>
          <w:rFonts w:ascii="Times New Roman" w:hAnsi="Times New Roman" w:cs="Times New Roman"/>
          <w:color w:val="000000"/>
          <w:sz w:val="24"/>
          <w:szCs w:val="24"/>
        </w:rPr>
        <w:t xml:space="preserve">konkurencyjnego rynku transportu kolejowego w Polsce. Wprowadzone rozwiązania są efektem szczegółowych analiz przepisów Unii Europejskiej. Docelowy model egzaminowania i monitorowania maszynistów był też przedmiotem rozmów podczas grup roboczych w Agencji Kolejowej Unii Europejskiej a także </w:t>
      </w:r>
      <w:r w:rsidR="00CC7801">
        <w:rPr>
          <w:rFonts w:ascii="Times New Roman" w:hAnsi="Times New Roman" w:cs="Times New Roman"/>
          <w:color w:val="000000"/>
          <w:sz w:val="24"/>
          <w:szCs w:val="24"/>
        </w:rPr>
        <w:t>z kierownictwem</w:t>
      </w:r>
      <w:r w:rsidRPr="003D0167">
        <w:rPr>
          <w:rFonts w:ascii="Times New Roman" w:hAnsi="Times New Roman" w:cs="Times New Roman"/>
          <w:color w:val="000000"/>
          <w:sz w:val="24"/>
          <w:szCs w:val="24"/>
        </w:rPr>
        <w:t xml:space="preserve"> Agencji. Proponowane przepisy są zgodne z przepisami Unii Europejskiej.</w:t>
      </w:r>
    </w:p>
    <w:p w14:paraId="2B5F31DE" w14:textId="77777777" w:rsidR="002C5741" w:rsidRDefault="00013F69">
      <w:pPr>
        <w:spacing w:before="120" w:after="12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Licencja maszynisty</w:t>
      </w:r>
    </w:p>
    <w:p w14:paraId="7E08D95A" w14:textId="204F4D55" w:rsidR="002C5741" w:rsidRDefault="002C5741"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 obecnym stanie prawnym ośrodki szkolenia i egzaminowania realizują m.in. program szkolenia na licencję maszynistów. Co do zasady kandydat na maszynistę musi odbyć szkolenie w ośrodku, a następnie zdać egzamin na licencję maszynisty. Egzamin jest organizowany przez ośrodek szkolenia i egzaminowania. Przeprowadzają go egzaminatorzy zatrudnieni w tym ośrodku. Po otrzymaniu pozytywnego wyniku z</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egzaminu na </w:t>
      </w:r>
      <w:r w:rsidR="008B318F">
        <w:rPr>
          <w:rFonts w:ascii="Times New Roman" w:hAnsi="Times New Roman" w:cs="Times New Roman"/>
          <w:color w:val="000000"/>
          <w:sz w:val="24"/>
          <w:szCs w:val="24"/>
        </w:rPr>
        <w:t>licencję maszynisty kandydat na</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maszynistę składa wniosek do</w:t>
      </w:r>
      <w:r w:rsidR="00CF68DD">
        <w:rPr>
          <w:rFonts w:ascii="Times New Roman" w:hAnsi="Times New Roman" w:cs="Times New Roman"/>
          <w:color w:val="000000"/>
          <w:sz w:val="24"/>
          <w:szCs w:val="24"/>
        </w:rPr>
        <w:t xml:space="preserve"> Prezesa UTK</w:t>
      </w:r>
      <w:r>
        <w:rPr>
          <w:rFonts w:ascii="Times New Roman" w:hAnsi="Times New Roman" w:cs="Times New Roman"/>
          <w:color w:val="000000"/>
          <w:sz w:val="24"/>
          <w:szCs w:val="24"/>
        </w:rPr>
        <w:t xml:space="preserve"> o</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wydanie licencji maszynisty.</w:t>
      </w:r>
    </w:p>
    <w:p w14:paraId="34874B61" w14:textId="5597CE50" w:rsidR="002C5741" w:rsidRDefault="002C5741"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Projekt ustawy zakłada, że szkolenie kandydatów na maszynistów w zakresie uzyskania licencji maszynisty będzie prowadzon</w:t>
      </w:r>
      <w:r w:rsidR="00CF68DD">
        <w:rPr>
          <w:rFonts w:ascii="Times New Roman" w:hAnsi="Times New Roman" w:cs="Times New Roman"/>
          <w:color w:val="000000"/>
          <w:sz w:val="24"/>
          <w:szCs w:val="24"/>
        </w:rPr>
        <w:t>e</w:t>
      </w:r>
      <w:r>
        <w:rPr>
          <w:rFonts w:ascii="Times New Roman" w:hAnsi="Times New Roman" w:cs="Times New Roman"/>
          <w:color w:val="000000"/>
          <w:sz w:val="24"/>
          <w:szCs w:val="24"/>
        </w:rPr>
        <w:t xml:space="preserve"> na dotychczasowych zasadach w ośrodkach szkolenia, które powstaną z przekształconych ośrodków szkolenia i egzaminowania. Z kolei przeprowadzanie egzaminu będzie należało do zadań Prezesa UTK. Egzamin na licencję maszynisty będzie egzaminem państwowym.</w:t>
      </w:r>
      <w:r w:rsidR="005C70A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Egzamin będzie realizowany </w:t>
      </w:r>
      <w:r w:rsidR="005724BC">
        <w:rPr>
          <w:rFonts w:ascii="Times New Roman" w:hAnsi="Times New Roman" w:cs="Times New Roman"/>
          <w:color w:val="000000"/>
          <w:sz w:val="24"/>
          <w:szCs w:val="24"/>
        </w:rPr>
        <w:t xml:space="preserve">w </w:t>
      </w:r>
      <w:r w:rsidR="00533893">
        <w:rPr>
          <w:rFonts w:ascii="Times New Roman" w:hAnsi="Times New Roman" w:cs="Times New Roman"/>
          <w:color w:val="000000"/>
          <w:sz w:val="24"/>
          <w:szCs w:val="24"/>
        </w:rPr>
        <w:t xml:space="preserve">Centrum </w:t>
      </w:r>
      <w:r w:rsidR="00533893">
        <w:rPr>
          <w:rFonts w:ascii="Times New Roman" w:hAnsi="Times New Roman" w:cs="Times New Roman"/>
          <w:color w:val="000000"/>
          <w:sz w:val="24"/>
          <w:szCs w:val="24"/>
        </w:rPr>
        <w:lastRenderedPageBreak/>
        <w:t>Egzaminowania i</w:t>
      </w:r>
      <w:r w:rsidR="00DC67A2">
        <w:rPr>
          <w:rFonts w:ascii="Times New Roman" w:hAnsi="Times New Roman" w:cs="Times New Roman"/>
          <w:color w:val="000000"/>
          <w:sz w:val="24"/>
          <w:szCs w:val="24"/>
        </w:rPr>
        <w:t xml:space="preserve"> </w:t>
      </w:r>
      <w:r w:rsidR="005724BC">
        <w:rPr>
          <w:rFonts w:ascii="Times New Roman" w:hAnsi="Times New Roman" w:cs="Times New Roman"/>
          <w:color w:val="000000"/>
          <w:sz w:val="24"/>
          <w:szCs w:val="24"/>
        </w:rPr>
        <w:t>Monitorowania Maszynistów</w:t>
      </w:r>
      <w:r w:rsidR="00413ABD">
        <w:rPr>
          <w:rFonts w:ascii="Times New Roman" w:hAnsi="Times New Roman" w:cs="Times New Roman"/>
          <w:color w:val="000000"/>
          <w:sz w:val="24"/>
          <w:szCs w:val="24"/>
        </w:rPr>
        <w:t xml:space="preserve"> </w:t>
      </w:r>
      <w:r w:rsidR="005724BC">
        <w:rPr>
          <w:rFonts w:ascii="Times New Roman" w:hAnsi="Times New Roman" w:cs="Times New Roman"/>
          <w:color w:val="000000"/>
          <w:sz w:val="24"/>
          <w:szCs w:val="24"/>
        </w:rPr>
        <w:t>– jednostce organizacyjnej U</w:t>
      </w:r>
      <w:r w:rsidR="000A26C3">
        <w:rPr>
          <w:rFonts w:ascii="Times New Roman" w:hAnsi="Times New Roman" w:cs="Times New Roman"/>
          <w:color w:val="000000"/>
          <w:sz w:val="24"/>
          <w:szCs w:val="24"/>
        </w:rPr>
        <w:t xml:space="preserve">rzędu </w:t>
      </w:r>
      <w:r w:rsidR="005724BC">
        <w:rPr>
          <w:rFonts w:ascii="Times New Roman" w:hAnsi="Times New Roman" w:cs="Times New Roman"/>
          <w:color w:val="000000"/>
          <w:sz w:val="24"/>
          <w:szCs w:val="24"/>
        </w:rPr>
        <w:t>T</w:t>
      </w:r>
      <w:r w:rsidR="000A26C3">
        <w:rPr>
          <w:rFonts w:ascii="Times New Roman" w:hAnsi="Times New Roman" w:cs="Times New Roman"/>
          <w:color w:val="000000"/>
          <w:sz w:val="24"/>
          <w:szCs w:val="24"/>
        </w:rPr>
        <w:t xml:space="preserve">ransportu </w:t>
      </w:r>
      <w:r w:rsidR="005724BC">
        <w:rPr>
          <w:rFonts w:ascii="Times New Roman" w:hAnsi="Times New Roman" w:cs="Times New Roman"/>
          <w:color w:val="000000"/>
          <w:sz w:val="24"/>
          <w:szCs w:val="24"/>
        </w:rPr>
        <w:t>K</w:t>
      </w:r>
      <w:r w:rsidR="000A26C3">
        <w:rPr>
          <w:rFonts w:ascii="Times New Roman" w:hAnsi="Times New Roman" w:cs="Times New Roman"/>
          <w:color w:val="000000"/>
          <w:sz w:val="24"/>
          <w:szCs w:val="24"/>
        </w:rPr>
        <w:t>olejowego, zwanego dalej „UTK”,</w:t>
      </w:r>
      <w:r w:rsidR="005724BC">
        <w:rPr>
          <w:rFonts w:ascii="Times New Roman" w:hAnsi="Times New Roman" w:cs="Times New Roman"/>
          <w:color w:val="000000"/>
          <w:sz w:val="24"/>
          <w:szCs w:val="24"/>
        </w:rPr>
        <w:t xml:space="preserve"> planowanej do utworzenia</w:t>
      </w:r>
      <w:r>
        <w:rPr>
          <w:rFonts w:ascii="Times New Roman" w:hAnsi="Times New Roman" w:cs="Times New Roman"/>
          <w:color w:val="000000"/>
          <w:sz w:val="24"/>
          <w:szCs w:val="24"/>
        </w:rPr>
        <w:t>. Egzamin na licencję maszynisty będzie egzaminem teoretycz</w:t>
      </w:r>
      <w:r w:rsidR="008B318F">
        <w:rPr>
          <w:rFonts w:ascii="Times New Roman" w:hAnsi="Times New Roman" w:cs="Times New Roman"/>
          <w:color w:val="000000"/>
          <w:sz w:val="24"/>
          <w:szCs w:val="24"/>
        </w:rPr>
        <w:t xml:space="preserve">nym, prowadzonym w formie testu </w:t>
      </w:r>
      <w:r w:rsidR="008B318F" w:rsidRPr="008B318F">
        <w:rPr>
          <w:rFonts w:ascii="Times New Roman" w:hAnsi="Times New Roman" w:cs="Times New Roman"/>
          <w:color w:val="000000"/>
          <w:sz w:val="24"/>
          <w:szCs w:val="24"/>
        </w:rPr>
        <w:t>jednokrotnego wyboru z pytaniami generowanymi w czasie rzeczywistym za pomocą systemu teleinformatycznego</w:t>
      </w:r>
      <w:r w:rsidR="00CF68DD">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
    <w:p w14:paraId="4563A17A" w14:textId="77777777" w:rsidR="002C5741" w:rsidRDefault="002C5741">
      <w:pPr>
        <w:spacing w:before="120" w:after="120" w:line="240" w:lineRule="auto"/>
        <w:rPr>
          <w:rFonts w:ascii="Times New Roman" w:hAnsi="Times New Roman" w:cs="Times New Roman"/>
          <w:b/>
          <w:bCs/>
          <w:color w:val="000000"/>
          <w:sz w:val="24"/>
          <w:szCs w:val="24"/>
        </w:rPr>
      </w:pPr>
      <w:r>
        <w:rPr>
          <w:rFonts w:ascii="Times New Roman" w:hAnsi="Times New Roman" w:cs="Times New Roman"/>
          <w:b/>
          <w:bCs/>
        </w:rPr>
        <w:t>Świadectwo maszynisty</w:t>
      </w:r>
    </w:p>
    <w:p w14:paraId="1A36ABFA" w14:textId="403C8E93" w:rsidR="00527B30" w:rsidRDefault="002C5741"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Aktualnie kandydat na maszynistę, który uzyskał licencję ma</w:t>
      </w:r>
      <w:r w:rsidR="008B318F">
        <w:rPr>
          <w:rFonts w:ascii="Times New Roman" w:hAnsi="Times New Roman" w:cs="Times New Roman"/>
          <w:color w:val="000000"/>
          <w:sz w:val="24"/>
          <w:szCs w:val="24"/>
        </w:rPr>
        <w:t>szynisty przed dopuszczeniem do</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pracy na</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stanowisku maszynisty</w:t>
      </w:r>
      <w:r w:rsidR="00413ABD">
        <w:rPr>
          <w:rFonts w:ascii="Times New Roman" w:hAnsi="Times New Roman" w:cs="Times New Roman"/>
          <w:color w:val="000000"/>
          <w:sz w:val="24"/>
          <w:szCs w:val="24"/>
        </w:rPr>
        <w:t>,</w:t>
      </w:r>
      <w:r>
        <w:rPr>
          <w:rFonts w:ascii="Times New Roman" w:hAnsi="Times New Roman" w:cs="Times New Roman"/>
          <w:color w:val="000000"/>
          <w:sz w:val="24"/>
          <w:szCs w:val="24"/>
        </w:rPr>
        <w:t xml:space="preserve"> musi uzyskać świadectwo maszynisty. Dokument jest wystawiany przez zatrudniającego </w:t>
      </w:r>
      <w:r w:rsidR="00690184">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przewoźnika kolejowego</w:t>
      </w:r>
      <w:r w:rsidR="00690184">
        <w:rPr>
          <w:rFonts w:ascii="Times New Roman" w:hAnsi="Times New Roman" w:cs="Times New Roman"/>
          <w:color w:val="000000"/>
          <w:sz w:val="24"/>
          <w:szCs w:val="24"/>
        </w:rPr>
        <w:t xml:space="preserve"> </w:t>
      </w:r>
      <w:r w:rsidR="005724BC">
        <w:rPr>
          <w:rFonts w:ascii="Times New Roman" w:hAnsi="Times New Roman" w:cs="Times New Roman"/>
          <w:color w:val="000000"/>
          <w:sz w:val="24"/>
          <w:szCs w:val="24"/>
        </w:rPr>
        <w:t>lub zarządcę</w:t>
      </w:r>
      <w:r w:rsidR="00806598">
        <w:rPr>
          <w:rFonts w:ascii="Times New Roman" w:hAnsi="Times New Roman" w:cs="Times New Roman"/>
          <w:color w:val="000000"/>
          <w:sz w:val="24"/>
          <w:szCs w:val="24"/>
        </w:rPr>
        <w:t xml:space="preserve"> </w:t>
      </w:r>
      <w:r w:rsidR="00690184">
        <w:rPr>
          <w:rFonts w:ascii="Times New Roman" w:hAnsi="Times New Roman" w:cs="Times New Roman"/>
          <w:color w:val="000000"/>
          <w:sz w:val="24"/>
          <w:szCs w:val="24"/>
        </w:rPr>
        <w:t>–</w:t>
      </w:r>
      <w:r>
        <w:rPr>
          <w:rFonts w:ascii="Times New Roman" w:hAnsi="Times New Roman" w:cs="Times New Roman"/>
          <w:color w:val="000000"/>
          <w:sz w:val="24"/>
          <w:szCs w:val="24"/>
        </w:rPr>
        <w:t xml:space="preserve"> na</w:t>
      </w:r>
      <w:r w:rsidR="0069018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podstawie </w:t>
      </w:r>
      <w:r w:rsidR="00EA28BC">
        <w:rPr>
          <w:rFonts w:ascii="Times New Roman" w:hAnsi="Times New Roman" w:cs="Times New Roman"/>
          <w:color w:val="000000"/>
          <w:sz w:val="24"/>
          <w:szCs w:val="24"/>
        </w:rPr>
        <w:t>protokołu z</w:t>
      </w:r>
      <w:r w:rsidR="00DC67A2">
        <w:rPr>
          <w:rFonts w:ascii="Times New Roman" w:hAnsi="Times New Roman" w:cs="Times New Roman"/>
          <w:color w:val="000000"/>
          <w:sz w:val="24"/>
          <w:szCs w:val="24"/>
        </w:rPr>
        <w:t xml:space="preserve"> </w:t>
      </w:r>
      <w:r w:rsidR="00EA28BC">
        <w:rPr>
          <w:rFonts w:ascii="Times New Roman" w:hAnsi="Times New Roman" w:cs="Times New Roman"/>
          <w:color w:val="000000"/>
          <w:sz w:val="24"/>
          <w:szCs w:val="24"/>
        </w:rPr>
        <w:t xml:space="preserve">zaliczonego z wynikiem pozytywnym </w:t>
      </w:r>
      <w:r>
        <w:rPr>
          <w:rFonts w:ascii="Times New Roman" w:hAnsi="Times New Roman" w:cs="Times New Roman"/>
          <w:color w:val="000000"/>
          <w:sz w:val="24"/>
          <w:szCs w:val="24"/>
        </w:rPr>
        <w:t>egzaminu na</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świadectwo maszynisty. Szkolenie na</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świadectwo maszynisty oraz egzamin w</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obowiązującym stanie prawnym przeprowadza ośrodek szkolenia i egzaminowania. Szkolenie obejmuje m.in. nabycie znajomości typu pojazdu kolejowego. </w:t>
      </w:r>
      <w:r w:rsidR="00527B30">
        <w:rPr>
          <w:rFonts w:ascii="Times New Roman" w:hAnsi="Times New Roman" w:cs="Times New Roman"/>
          <w:color w:val="000000"/>
          <w:sz w:val="24"/>
          <w:szCs w:val="24"/>
        </w:rPr>
        <w:t>W czasie szkolenia kandydat na maszynistę jest dopuszczany do</w:t>
      </w:r>
      <w:r w:rsidR="00DC67A2">
        <w:rPr>
          <w:rFonts w:ascii="Times New Roman" w:hAnsi="Times New Roman" w:cs="Times New Roman"/>
          <w:color w:val="000000"/>
          <w:sz w:val="24"/>
          <w:szCs w:val="24"/>
        </w:rPr>
        <w:t xml:space="preserve"> </w:t>
      </w:r>
      <w:r w:rsidR="00527B30">
        <w:rPr>
          <w:rFonts w:ascii="Times New Roman" w:hAnsi="Times New Roman" w:cs="Times New Roman"/>
          <w:color w:val="000000"/>
          <w:sz w:val="24"/>
          <w:szCs w:val="24"/>
        </w:rPr>
        <w:t>prowadzenia pociągów pod nadzorem maszynisty lub instruktora. Kwest</w:t>
      </w:r>
      <w:r w:rsidR="005724BC">
        <w:rPr>
          <w:rFonts w:ascii="Times New Roman" w:hAnsi="Times New Roman" w:cs="Times New Roman"/>
          <w:color w:val="000000"/>
          <w:sz w:val="24"/>
          <w:szCs w:val="24"/>
        </w:rPr>
        <w:t>i</w:t>
      </w:r>
      <w:r w:rsidR="00527B30">
        <w:rPr>
          <w:rFonts w:ascii="Times New Roman" w:hAnsi="Times New Roman" w:cs="Times New Roman"/>
          <w:color w:val="000000"/>
          <w:sz w:val="24"/>
          <w:szCs w:val="24"/>
        </w:rPr>
        <w:t>a dopuszczenia do</w:t>
      </w:r>
      <w:r w:rsidR="00DC67A2">
        <w:rPr>
          <w:rFonts w:ascii="Times New Roman" w:hAnsi="Times New Roman" w:cs="Times New Roman"/>
          <w:color w:val="000000"/>
          <w:sz w:val="24"/>
          <w:szCs w:val="24"/>
        </w:rPr>
        <w:t xml:space="preserve"> </w:t>
      </w:r>
      <w:r w:rsidR="0083148B">
        <w:rPr>
          <w:rFonts w:ascii="Times New Roman" w:hAnsi="Times New Roman" w:cs="Times New Roman"/>
          <w:color w:val="000000"/>
          <w:sz w:val="24"/>
          <w:szCs w:val="24"/>
        </w:rPr>
        <w:t xml:space="preserve">prowadzenia pojazdu kolejowego pod nadzorem nie została dotychczas sformalizowana. </w:t>
      </w:r>
    </w:p>
    <w:p w14:paraId="3E704374" w14:textId="77777777" w:rsidR="002C5741" w:rsidRDefault="002C5741" w:rsidP="009B2AFC">
      <w:pPr>
        <w:spacing w:before="120"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Egzamin obejmuje dwie części:</w:t>
      </w:r>
    </w:p>
    <w:p w14:paraId="73D8845E" w14:textId="77777777" w:rsidR="002C5741" w:rsidRDefault="002C5741" w:rsidP="009B2AFC">
      <w:pPr>
        <w:pStyle w:val="Akapitzlist"/>
        <w:numPr>
          <w:ilvl w:val="0"/>
          <w:numId w:val="7"/>
        </w:numPr>
        <w:spacing w:line="360" w:lineRule="auto"/>
        <w:ind w:left="284" w:hanging="284"/>
        <w:jc w:val="both"/>
        <w:rPr>
          <w:rFonts w:ascii="Times New Roman" w:hAnsi="Times New Roman" w:cs="Times New Roman"/>
          <w:color w:val="000000"/>
          <w:sz w:val="24"/>
          <w:szCs w:val="24"/>
        </w:rPr>
      </w:pPr>
      <w:r>
        <w:rPr>
          <w:rFonts w:ascii="Times New Roman" w:hAnsi="Times New Roman" w:cs="Times New Roman"/>
          <w:color w:val="000000"/>
          <w:sz w:val="24"/>
          <w:szCs w:val="24"/>
        </w:rPr>
        <w:t>sprawdzenie wiedzy teoretycznej,</w:t>
      </w:r>
    </w:p>
    <w:p w14:paraId="545AF213" w14:textId="77777777" w:rsidR="002C5741" w:rsidRDefault="002C5741" w:rsidP="009B2AFC">
      <w:pPr>
        <w:pStyle w:val="Akapitzlist"/>
        <w:numPr>
          <w:ilvl w:val="0"/>
          <w:numId w:val="7"/>
        </w:numPr>
        <w:spacing w:line="360" w:lineRule="auto"/>
        <w:ind w:left="284" w:hanging="284"/>
        <w:jc w:val="both"/>
        <w:rPr>
          <w:rFonts w:ascii="Times New Roman" w:hAnsi="Times New Roman" w:cs="Times New Roman"/>
          <w:color w:val="000000"/>
          <w:sz w:val="24"/>
          <w:szCs w:val="24"/>
        </w:rPr>
      </w:pPr>
      <w:r>
        <w:rPr>
          <w:rFonts w:ascii="Times New Roman" w:hAnsi="Times New Roman" w:cs="Times New Roman"/>
          <w:color w:val="000000"/>
          <w:sz w:val="24"/>
          <w:szCs w:val="24"/>
        </w:rPr>
        <w:t>przeprowadzenie jazdy praktycznej.</w:t>
      </w:r>
    </w:p>
    <w:p w14:paraId="40059A58" w14:textId="314905F3" w:rsidR="00AF10FC" w:rsidRDefault="002C5741"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Obecnie egzamin </w:t>
      </w:r>
      <w:r w:rsidR="005C70A9">
        <w:rPr>
          <w:rFonts w:ascii="Times New Roman" w:hAnsi="Times New Roman" w:cs="Times New Roman"/>
          <w:color w:val="000000"/>
          <w:sz w:val="24"/>
          <w:szCs w:val="24"/>
        </w:rPr>
        <w:t xml:space="preserve">na świadectwo maszynisty nie </w:t>
      </w:r>
      <w:r>
        <w:rPr>
          <w:rFonts w:ascii="Times New Roman" w:hAnsi="Times New Roman" w:cs="Times New Roman"/>
          <w:color w:val="000000"/>
          <w:sz w:val="24"/>
          <w:szCs w:val="24"/>
        </w:rPr>
        <w:t>zawiera element</w:t>
      </w:r>
      <w:r w:rsidR="005C70A9">
        <w:rPr>
          <w:rFonts w:ascii="Times New Roman" w:hAnsi="Times New Roman" w:cs="Times New Roman"/>
          <w:color w:val="000000"/>
          <w:sz w:val="24"/>
          <w:szCs w:val="24"/>
        </w:rPr>
        <w:t>u</w:t>
      </w:r>
      <w:r>
        <w:rPr>
          <w:rFonts w:ascii="Times New Roman" w:hAnsi="Times New Roman" w:cs="Times New Roman"/>
          <w:color w:val="000000"/>
          <w:sz w:val="24"/>
          <w:szCs w:val="24"/>
        </w:rPr>
        <w:t xml:space="preserve"> sprawdzenia maszynisty</w:t>
      </w:r>
      <w:r w:rsidR="00DC67A2">
        <w:rPr>
          <w:rFonts w:ascii="Times New Roman" w:hAnsi="Times New Roman" w:cs="Times New Roman"/>
          <w:color w:val="000000"/>
          <w:sz w:val="24"/>
          <w:szCs w:val="24"/>
        </w:rPr>
        <w:t xml:space="preserve"> </w:t>
      </w:r>
      <w:r w:rsidR="00690184">
        <w:rPr>
          <w:rFonts w:ascii="Times New Roman" w:hAnsi="Times New Roman" w:cs="Times New Roman"/>
          <w:color w:val="000000"/>
          <w:sz w:val="24"/>
          <w:szCs w:val="24"/>
        </w:rPr>
        <w:t>w</w:t>
      </w:r>
      <w:r w:rsidR="00DC67A2">
        <w:rPr>
          <w:rFonts w:ascii="Times New Roman" w:hAnsi="Times New Roman" w:cs="Times New Roman"/>
          <w:color w:val="000000"/>
          <w:sz w:val="24"/>
          <w:szCs w:val="24"/>
        </w:rPr>
        <w:t xml:space="preserve"> </w:t>
      </w:r>
      <w:r w:rsidR="00690184">
        <w:rPr>
          <w:rFonts w:ascii="Times New Roman" w:hAnsi="Times New Roman" w:cs="Times New Roman"/>
          <w:color w:val="000000"/>
          <w:sz w:val="24"/>
          <w:szCs w:val="24"/>
        </w:rPr>
        <w:t xml:space="preserve">trakcie jazdy </w:t>
      </w:r>
      <w:r>
        <w:rPr>
          <w:rFonts w:ascii="Times New Roman" w:hAnsi="Times New Roman" w:cs="Times New Roman"/>
          <w:color w:val="000000"/>
          <w:sz w:val="24"/>
          <w:szCs w:val="24"/>
        </w:rPr>
        <w:t>w symulatorze pojazdu kolejowego</w:t>
      </w:r>
      <w:r w:rsidR="005C70A9">
        <w:rPr>
          <w:rFonts w:ascii="Times New Roman" w:hAnsi="Times New Roman" w:cs="Times New Roman"/>
          <w:color w:val="000000"/>
          <w:sz w:val="24"/>
          <w:szCs w:val="24"/>
        </w:rPr>
        <w:t>,</w:t>
      </w:r>
      <w:r>
        <w:rPr>
          <w:rFonts w:ascii="Times New Roman" w:hAnsi="Times New Roman" w:cs="Times New Roman"/>
          <w:color w:val="000000"/>
          <w:sz w:val="24"/>
          <w:szCs w:val="24"/>
        </w:rPr>
        <w:t xml:space="preserve"> w</w:t>
      </w:r>
      <w:r w:rsidR="00DC67A2">
        <w:rPr>
          <w:rFonts w:ascii="Times New Roman" w:hAnsi="Times New Roman" w:cs="Times New Roman"/>
          <w:color w:val="000000"/>
          <w:sz w:val="24"/>
          <w:szCs w:val="24"/>
        </w:rPr>
        <w:t> </w:t>
      </w:r>
      <w:r>
        <w:rPr>
          <w:rFonts w:ascii="Times New Roman" w:hAnsi="Times New Roman" w:cs="Times New Roman"/>
          <w:color w:val="000000"/>
          <w:sz w:val="24"/>
          <w:szCs w:val="24"/>
        </w:rPr>
        <w:t>tym także zachowania podczas</w:t>
      </w:r>
      <w:r w:rsidR="00675DFE">
        <w:rPr>
          <w:rFonts w:ascii="Times New Roman" w:hAnsi="Times New Roman" w:cs="Times New Roman"/>
          <w:color w:val="000000"/>
          <w:sz w:val="24"/>
          <w:szCs w:val="24"/>
        </w:rPr>
        <w:t xml:space="preserve"> zdarzeń nietypowych i</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sytuacji niebezpiecznych. </w:t>
      </w:r>
      <w:r w:rsidR="002B416F">
        <w:rPr>
          <w:rFonts w:ascii="Times New Roman" w:hAnsi="Times New Roman" w:cs="Times New Roman"/>
          <w:color w:val="000000"/>
          <w:sz w:val="24"/>
          <w:szCs w:val="24"/>
        </w:rPr>
        <w:t xml:space="preserve">Również szkolenie </w:t>
      </w:r>
      <w:r w:rsidR="00EA28BC">
        <w:rPr>
          <w:rFonts w:ascii="Times New Roman" w:hAnsi="Times New Roman" w:cs="Times New Roman"/>
          <w:color w:val="000000"/>
          <w:sz w:val="24"/>
          <w:szCs w:val="24"/>
        </w:rPr>
        <w:t xml:space="preserve">kandydatów na maszynistę </w:t>
      </w:r>
      <w:r w:rsidR="002B416F">
        <w:rPr>
          <w:rFonts w:ascii="Times New Roman" w:hAnsi="Times New Roman" w:cs="Times New Roman"/>
          <w:color w:val="000000"/>
          <w:sz w:val="24"/>
          <w:szCs w:val="24"/>
        </w:rPr>
        <w:t>na</w:t>
      </w:r>
      <w:r w:rsidR="00DC67A2">
        <w:rPr>
          <w:rFonts w:ascii="Times New Roman" w:hAnsi="Times New Roman" w:cs="Times New Roman"/>
          <w:color w:val="000000"/>
          <w:sz w:val="24"/>
          <w:szCs w:val="24"/>
        </w:rPr>
        <w:t xml:space="preserve"> </w:t>
      </w:r>
      <w:r w:rsidR="002B416F">
        <w:rPr>
          <w:rFonts w:ascii="Times New Roman" w:hAnsi="Times New Roman" w:cs="Times New Roman"/>
          <w:color w:val="000000"/>
          <w:sz w:val="24"/>
          <w:szCs w:val="24"/>
        </w:rPr>
        <w:t>symulatorze pojazdu kolejowego</w:t>
      </w:r>
      <w:r w:rsidR="00EA28BC">
        <w:rPr>
          <w:rFonts w:ascii="Times New Roman" w:hAnsi="Times New Roman" w:cs="Times New Roman"/>
          <w:color w:val="000000"/>
          <w:sz w:val="24"/>
          <w:szCs w:val="24"/>
        </w:rPr>
        <w:t>,</w:t>
      </w:r>
      <w:r w:rsidR="002B416F">
        <w:rPr>
          <w:rFonts w:ascii="Times New Roman" w:hAnsi="Times New Roman" w:cs="Times New Roman"/>
          <w:color w:val="000000"/>
          <w:sz w:val="24"/>
          <w:szCs w:val="24"/>
        </w:rPr>
        <w:t xml:space="preserve"> co do zasady</w:t>
      </w:r>
      <w:r w:rsidR="00EA28BC">
        <w:rPr>
          <w:rFonts w:ascii="Times New Roman" w:hAnsi="Times New Roman" w:cs="Times New Roman"/>
          <w:color w:val="000000"/>
          <w:sz w:val="24"/>
          <w:szCs w:val="24"/>
        </w:rPr>
        <w:t>,</w:t>
      </w:r>
      <w:r w:rsidR="002B416F">
        <w:rPr>
          <w:rFonts w:ascii="Times New Roman" w:hAnsi="Times New Roman" w:cs="Times New Roman"/>
          <w:color w:val="000000"/>
          <w:sz w:val="24"/>
          <w:szCs w:val="24"/>
        </w:rPr>
        <w:t xml:space="preserve"> nie jest obligatoryjne. </w:t>
      </w:r>
      <w:r w:rsidR="00AF10FC">
        <w:rPr>
          <w:rFonts w:ascii="Times New Roman" w:hAnsi="Times New Roman" w:cs="Times New Roman"/>
          <w:color w:val="000000"/>
          <w:sz w:val="24"/>
          <w:szCs w:val="24"/>
        </w:rPr>
        <w:t xml:space="preserve">Podczas </w:t>
      </w:r>
      <w:r w:rsidR="00A85D16">
        <w:rPr>
          <w:rFonts w:ascii="Times New Roman" w:hAnsi="Times New Roman" w:cs="Times New Roman"/>
          <w:color w:val="000000"/>
          <w:sz w:val="24"/>
          <w:szCs w:val="24"/>
        </w:rPr>
        <w:t>egzaminu</w:t>
      </w:r>
      <w:r w:rsidR="00AF10FC">
        <w:rPr>
          <w:rFonts w:ascii="Times New Roman" w:hAnsi="Times New Roman" w:cs="Times New Roman"/>
          <w:color w:val="000000"/>
          <w:sz w:val="24"/>
          <w:szCs w:val="24"/>
        </w:rPr>
        <w:t xml:space="preserve"> praktycznego polegającego na prowadzeniu pociągu bardzo rzadko może dojść do sytuacji niebezpiecznej</w:t>
      </w:r>
      <w:r w:rsidR="002B416F">
        <w:rPr>
          <w:rFonts w:ascii="Times New Roman" w:hAnsi="Times New Roman" w:cs="Times New Roman"/>
          <w:color w:val="000000"/>
          <w:sz w:val="24"/>
          <w:szCs w:val="24"/>
        </w:rPr>
        <w:t>,</w:t>
      </w:r>
      <w:r w:rsidR="00AF10FC">
        <w:rPr>
          <w:rFonts w:ascii="Times New Roman" w:hAnsi="Times New Roman" w:cs="Times New Roman"/>
          <w:color w:val="000000"/>
          <w:sz w:val="24"/>
          <w:szCs w:val="24"/>
        </w:rPr>
        <w:t xml:space="preserve"> co uniemożliwia zweryfikowanie </w:t>
      </w:r>
      <w:r w:rsidR="002B416F">
        <w:rPr>
          <w:rFonts w:ascii="Times New Roman" w:hAnsi="Times New Roman" w:cs="Times New Roman"/>
          <w:color w:val="000000"/>
          <w:sz w:val="24"/>
          <w:szCs w:val="24"/>
        </w:rPr>
        <w:t xml:space="preserve">podczas egzaminu </w:t>
      </w:r>
      <w:r w:rsidR="00A85D16">
        <w:rPr>
          <w:rFonts w:ascii="Times New Roman" w:hAnsi="Times New Roman" w:cs="Times New Roman"/>
          <w:color w:val="000000"/>
          <w:sz w:val="24"/>
          <w:szCs w:val="24"/>
        </w:rPr>
        <w:t>umiejętności</w:t>
      </w:r>
      <w:r w:rsidR="00AF10FC">
        <w:rPr>
          <w:rFonts w:ascii="Times New Roman" w:hAnsi="Times New Roman" w:cs="Times New Roman"/>
          <w:color w:val="000000"/>
          <w:sz w:val="24"/>
          <w:szCs w:val="24"/>
        </w:rPr>
        <w:t xml:space="preserve"> kandydata na maszynist</w:t>
      </w:r>
      <w:r w:rsidR="000D33EB">
        <w:rPr>
          <w:rFonts w:ascii="Times New Roman" w:hAnsi="Times New Roman" w:cs="Times New Roman"/>
          <w:color w:val="000000"/>
          <w:sz w:val="24"/>
          <w:szCs w:val="24"/>
        </w:rPr>
        <w:t>ę</w:t>
      </w:r>
      <w:r w:rsidR="00AF10FC">
        <w:rPr>
          <w:rFonts w:ascii="Times New Roman" w:hAnsi="Times New Roman" w:cs="Times New Roman"/>
          <w:color w:val="000000"/>
          <w:sz w:val="24"/>
          <w:szCs w:val="24"/>
        </w:rPr>
        <w:t xml:space="preserve"> do</w:t>
      </w:r>
      <w:r w:rsidR="00DC67A2">
        <w:rPr>
          <w:rFonts w:ascii="Times New Roman" w:hAnsi="Times New Roman" w:cs="Times New Roman"/>
          <w:color w:val="000000"/>
          <w:sz w:val="24"/>
          <w:szCs w:val="24"/>
        </w:rPr>
        <w:t xml:space="preserve"> </w:t>
      </w:r>
      <w:r w:rsidR="00AF10FC">
        <w:rPr>
          <w:rFonts w:ascii="Times New Roman" w:hAnsi="Times New Roman" w:cs="Times New Roman"/>
          <w:color w:val="000000"/>
          <w:sz w:val="24"/>
          <w:szCs w:val="24"/>
        </w:rPr>
        <w:t xml:space="preserve">radzenia sobie z nieprzewidzianymi okolicznościami. </w:t>
      </w:r>
    </w:p>
    <w:p w14:paraId="31FEFAD6" w14:textId="2B428790" w:rsidR="002C5741" w:rsidRDefault="002C5741"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Egzamin praktyczny przeprowadzany jest </w:t>
      </w:r>
      <w:r w:rsidR="00A85D16">
        <w:rPr>
          <w:rFonts w:ascii="Times New Roman" w:hAnsi="Times New Roman" w:cs="Times New Roman"/>
          <w:color w:val="000000"/>
          <w:sz w:val="24"/>
          <w:szCs w:val="24"/>
        </w:rPr>
        <w:t xml:space="preserve">aktualnie </w:t>
      </w:r>
      <w:r>
        <w:rPr>
          <w:rFonts w:ascii="Times New Roman" w:hAnsi="Times New Roman" w:cs="Times New Roman"/>
          <w:color w:val="000000"/>
          <w:sz w:val="24"/>
          <w:szCs w:val="24"/>
        </w:rPr>
        <w:t xml:space="preserve">przez dwóch egzaminatorów </w:t>
      </w:r>
      <w:r w:rsidR="00A85D16">
        <w:rPr>
          <w:rFonts w:ascii="Times New Roman" w:hAnsi="Times New Roman" w:cs="Times New Roman"/>
          <w:color w:val="000000"/>
          <w:sz w:val="24"/>
          <w:szCs w:val="24"/>
        </w:rPr>
        <w:t xml:space="preserve">zatrudnianych </w:t>
      </w:r>
      <w:r>
        <w:rPr>
          <w:rFonts w:ascii="Times New Roman" w:hAnsi="Times New Roman" w:cs="Times New Roman"/>
          <w:color w:val="000000"/>
          <w:sz w:val="24"/>
          <w:szCs w:val="24"/>
        </w:rPr>
        <w:t>przez ośrodek szkolenia i</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egzaminowania.</w:t>
      </w:r>
    </w:p>
    <w:p w14:paraId="1DE9A78E" w14:textId="732FF61C" w:rsidR="002C5741" w:rsidRDefault="002C5741"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Projekt ustawy zakłada wprowadzenie jednolitego państwowego egzaminu na świadectwo maszynisty rozszerzonego o część na symulatorze pojazdu </w:t>
      </w:r>
      <w:r w:rsidR="008B318F">
        <w:rPr>
          <w:rFonts w:ascii="Times New Roman" w:hAnsi="Times New Roman" w:cs="Times New Roman"/>
          <w:color w:val="000000"/>
          <w:sz w:val="24"/>
          <w:szCs w:val="24"/>
        </w:rPr>
        <w:t>kolejowego</w:t>
      </w:r>
      <w:r>
        <w:rPr>
          <w:rFonts w:ascii="Times New Roman" w:hAnsi="Times New Roman" w:cs="Times New Roman"/>
          <w:color w:val="000000"/>
          <w:sz w:val="24"/>
          <w:szCs w:val="24"/>
        </w:rPr>
        <w:t xml:space="preserve">. Egzamin będzie </w:t>
      </w:r>
      <w:r w:rsidR="00452AA8">
        <w:rPr>
          <w:rFonts w:ascii="Times New Roman" w:hAnsi="Times New Roman" w:cs="Times New Roman"/>
          <w:color w:val="000000"/>
          <w:sz w:val="24"/>
          <w:szCs w:val="24"/>
        </w:rPr>
        <w:t xml:space="preserve">składał </w:t>
      </w:r>
      <w:r w:rsidR="002958A6">
        <w:rPr>
          <w:rFonts w:ascii="Times New Roman" w:hAnsi="Times New Roman" w:cs="Times New Roman"/>
          <w:color w:val="000000"/>
          <w:sz w:val="24"/>
          <w:szCs w:val="24"/>
        </w:rPr>
        <w:t xml:space="preserve">się </w:t>
      </w:r>
      <w:r w:rsidR="00452AA8">
        <w:rPr>
          <w:rFonts w:ascii="Times New Roman" w:hAnsi="Times New Roman" w:cs="Times New Roman"/>
          <w:color w:val="000000"/>
          <w:sz w:val="24"/>
          <w:szCs w:val="24"/>
        </w:rPr>
        <w:t>z części teoretycznej przeprowadzanej w formie</w:t>
      </w:r>
      <w:r w:rsidR="008B318F">
        <w:rPr>
          <w:rFonts w:ascii="Times New Roman" w:hAnsi="Times New Roman" w:cs="Times New Roman"/>
          <w:color w:val="000000"/>
          <w:sz w:val="24"/>
          <w:szCs w:val="24"/>
        </w:rPr>
        <w:t xml:space="preserve"> testu komputerowego i jazdy na</w:t>
      </w:r>
      <w:r w:rsidR="00DC67A2">
        <w:rPr>
          <w:rFonts w:ascii="Times New Roman" w:hAnsi="Times New Roman" w:cs="Times New Roman"/>
          <w:color w:val="000000"/>
          <w:sz w:val="24"/>
          <w:szCs w:val="24"/>
        </w:rPr>
        <w:t xml:space="preserve"> </w:t>
      </w:r>
      <w:r w:rsidR="00452AA8">
        <w:rPr>
          <w:rFonts w:ascii="Times New Roman" w:hAnsi="Times New Roman" w:cs="Times New Roman"/>
          <w:color w:val="000000"/>
          <w:sz w:val="24"/>
          <w:szCs w:val="24"/>
        </w:rPr>
        <w:t>symulatorze pojazdu kolejowego</w:t>
      </w:r>
      <w:r>
        <w:rPr>
          <w:rFonts w:ascii="Times New Roman" w:hAnsi="Times New Roman" w:cs="Times New Roman"/>
          <w:color w:val="000000"/>
          <w:sz w:val="24"/>
          <w:szCs w:val="24"/>
        </w:rPr>
        <w:t xml:space="preserve"> </w:t>
      </w:r>
      <w:r w:rsidR="00452AA8">
        <w:rPr>
          <w:rFonts w:ascii="Times New Roman" w:hAnsi="Times New Roman" w:cs="Times New Roman"/>
          <w:color w:val="000000"/>
          <w:sz w:val="24"/>
          <w:szCs w:val="24"/>
        </w:rPr>
        <w:t xml:space="preserve">oraz </w:t>
      </w:r>
      <w:r>
        <w:rPr>
          <w:rFonts w:ascii="Times New Roman" w:hAnsi="Times New Roman" w:cs="Times New Roman"/>
          <w:color w:val="000000"/>
          <w:sz w:val="24"/>
          <w:szCs w:val="24"/>
        </w:rPr>
        <w:t>części</w:t>
      </w:r>
      <w:r w:rsidR="00452AA8">
        <w:rPr>
          <w:rFonts w:ascii="Times New Roman" w:hAnsi="Times New Roman" w:cs="Times New Roman"/>
          <w:color w:val="000000"/>
          <w:sz w:val="24"/>
          <w:szCs w:val="24"/>
        </w:rPr>
        <w:t xml:space="preserve"> praktycznej obejmującej jazdę praktyczną.</w:t>
      </w:r>
    </w:p>
    <w:p w14:paraId="27CDB4D3" w14:textId="7DDA6F85" w:rsidR="00F44B4C" w:rsidRDefault="00F44B4C" w:rsidP="009B2AFC">
      <w:pPr>
        <w:spacing w:before="120" w:after="120" w:line="360" w:lineRule="auto"/>
        <w:jc w:val="both"/>
        <w:rPr>
          <w:rFonts w:ascii="Times New Roman" w:hAnsi="Times New Roman" w:cs="Times New Roman"/>
          <w:color w:val="000000"/>
          <w:sz w:val="24"/>
          <w:szCs w:val="24"/>
        </w:rPr>
      </w:pPr>
      <w:r w:rsidRPr="007E4EC1">
        <w:rPr>
          <w:rFonts w:ascii="Times New Roman" w:hAnsi="Times New Roman" w:cs="Times New Roman"/>
          <w:bCs/>
          <w:color w:val="000000"/>
          <w:sz w:val="24"/>
          <w:szCs w:val="24"/>
        </w:rPr>
        <w:lastRenderedPageBreak/>
        <w:t xml:space="preserve">Egzamin państwowy będzie dotyczył tylko kandydatów na maszynistów </w:t>
      </w:r>
      <w:r w:rsidR="002958A6">
        <w:rPr>
          <w:rFonts w:ascii="Times New Roman" w:hAnsi="Times New Roman" w:cs="Times New Roman"/>
          <w:bCs/>
          <w:color w:val="000000"/>
          <w:sz w:val="24"/>
          <w:szCs w:val="24"/>
        </w:rPr>
        <w:t>ubiegających</w:t>
      </w:r>
      <w:r w:rsidR="008B318F" w:rsidRPr="007E4EC1">
        <w:rPr>
          <w:rFonts w:ascii="Times New Roman" w:hAnsi="Times New Roman" w:cs="Times New Roman"/>
          <w:bCs/>
          <w:color w:val="000000"/>
          <w:sz w:val="24"/>
          <w:szCs w:val="24"/>
        </w:rPr>
        <w:t xml:space="preserve"> się o</w:t>
      </w:r>
      <w:r w:rsidR="00DC67A2">
        <w:rPr>
          <w:rFonts w:ascii="Times New Roman" w:hAnsi="Times New Roman" w:cs="Times New Roman"/>
          <w:bCs/>
          <w:color w:val="000000"/>
          <w:sz w:val="24"/>
          <w:szCs w:val="24"/>
        </w:rPr>
        <w:t xml:space="preserve"> </w:t>
      </w:r>
      <w:r w:rsidRPr="007E4EC1">
        <w:rPr>
          <w:rFonts w:ascii="Times New Roman" w:hAnsi="Times New Roman" w:cs="Times New Roman"/>
          <w:bCs/>
          <w:color w:val="000000"/>
          <w:sz w:val="24"/>
          <w:szCs w:val="24"/>
        </w:rPr>
        <w:t xml:space="preserve">pierwsze w życiu świadectwo maszynisty. </w:t>
      </w:r>
      <w:r w:rsidRPr="00F44B4C">
        <w:rPr>
          <w:rFonts w:ascii="Times New Roman" w:hAnsi="Times New Roman" w:cs="Times New Roman"/>
          <w:color w:val="000000"/>
          <w:sz w:val="24"/>
          <w:szCs w:val="24"/>
        </w:rPr>
        <w:t>Rozszerzenie uprawnień na typ pojazdu kolejowego lub nową infrastrukturę będzie realizowan</w:t>
      </w:r>
      <w:r w:rsidR="008B318F">
        <w:rPr>
          <w:rFonts w:ascii="Times New Roman" w:hAnsi="Times New Roman" w:cs="Times New Roman"/>
          <w:color w:val="000000"/>
          <w:sz w:val="24"/>
          <w:szCs w:val="24"/>
        </w:rPr>
        <w:t>e na dotychczasowych zasadach w </w:t>
      </w:r>
      <w:r w:rsidRPr="00F44B4C">
        <w:rPr>
          <w:rFonts w:ascii="Times New Roman" w:hAnsi="Times New Roman" w:cs="Times New Roman"/>
          <w:color w:val="000000"/>
          <w:sz w:val="24"/>
          <w:szCs w:val="24"/>
        </w:rPr>
        <w:t>ośrodku szkolenia po przejściu sprawdzianu wiedzy i umiejętności. Wynik</w:t>
      </w:r>
      <w:r w:rsidR="00806598">
        <w:rPr>
          <w:rFonts w:ascii="Times New Roman" w:hAnsi="Times New Roman" w:cs="Times New Roman"/>
          <w:color w:val="000000"/>
          <w:sz w:val="24"/>
          <w:szCs w:val="24"/>
        </w:rPr>
        <w:t>i</w:t>
      </w:r>
      <w:r w:rsidRPr="00F44B4C">
        <w:rPr>
          <w:rFonts w:ascii="Times New Roman" w:hAnsi="Times New Roman" w:cs="Times New Roman"/>
          <w:color w:val="000000"/>
          <w:sz w:val="24"/>
          <w:szCs w:val="24"/>
        </w:rPr>
        <w:t xml:space="preserve"> sprawdzianów wiedzy i umiejętności będą przekazywane przez ośrodek szkolenia do </w:t>
      </w:r>
      <w:r w:rsidR="00DE4259">
        <w:rPr>
          <w:rFonts w:ascii="Times New Roman" w:hAnsi="Times New Roman" w:cs="Times New Roman"/>
          <w:color w:val="000000"/>
          <w:sz w:val="24"/>
          <w:szCs w:val="24"/>
        </w:rPr>
        <w:t>rejestru maszynistów i</w:t>
      </w:r>
      <w:r w:rsidR="002958A6">
        <w:rPr>
          <w:rFonts w:ascii="Times New Roman" w:hAnsi="Times New Roman" w:cs="Times New Roman"/>
          <w:color w:val="000000"/>
          <w:sz w:val="24"/>
          <w:szCs w:val="24"/>
        </w:rPr>
        <w:t> </w:t>
      </w:r>
      <w:r w:rsidR="00DE4259">
        <w:rPr>
          <w:rFonts w:ascii="Times New Roman" w:hAnsi="Times New Roman" w:cs="Times New Roman"/>
          <w:color w:val="000000"/>
          <w:sz w:val="24"/>
          <w:szCs w:val="24"/>
        </w:rPr>
        <w:t>prowadzących pojazdy kolejowe</w:t>
      </w:r>
      <w:r w:rsidRPr="00F44B4C">
        <w:rPr>
          <w:rFonts w:ascii="Times New Roman" w:hAnsi="Times New Roman" w:cs="Times New Roman"/>
          <w:color w:val="000000"/>
          <w:sz w:val="24"/>
          <w:szCs w:val="24"/>
        </w:rPr>
        <w:t>.</w:t>
      </w:r>
    </w:p>
    <w:p w14:paraId="199ECC03" w14:textId="5820D932" w:rsidR="00A85D16" w:rsidRDefault="002C5741"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Część egzaminu prowadzona przy wykorzystaniu symulatora będzie miała na celu sprawdzenie reakcji egzaminowanego na sytuacje nadzwyczajne i niebezpieczne. Egzamin będzie realizowany przez egzaminatorów zatrudnionych przez Prezesa UTK</w:t>
      </w:r>
      <w:r w:rsidR="008B318F">
        <w:rPr>
          <w:rFonts w:ascii="Times New Roman" w:hAnsi="Times New Roman" w:cs="Times New Roman"/>
          <w:color w:val="000000"/>
          <w:sz w:val="24"/>
          <w:szCs w:val="24"/>
        </w:rPr>
        <w:t xml:space="preserve"> – niezależnych od</w:t>
      </w:r>
      <w:r w:rsidR="00DC67A2">
        <w:rPr>
          <w:rFonts w:ascii="Times New Roman" w:hAnsi="Times New Roman" w:cs="Times New Roman"/>
          <w:color w:val="000000"/>
          <w:sz w:val="24"/>
          <w:szCs w:val="24"/>
        </w:rPr>
        <w:t xml:space="preserve"> </w:t>
      </w:r>
      <w:r w:rsidR="00990B9F">
        <w:rPr>
          <w:rFonts w:ascii="Times New Roman" w:hAnsi="Times New Roman" w:cs="Times New Roman"/>
          <w:color w:val="000000"/>
          <w:sz w:val="24"/>
          <w:szCs w:val="24"/>
        </w:rPr>
        <w:t>ośrodka szkolenia, w którym szkolił się kandydat na maszynistę</w:t>
      </w:r>
      <w:r>
        <w:rPr>
          <w:rFonts w:ascii="Times New Roman" w:hAnsi="Times New Roman" w:cs="Times New Roman"/>
          <w:color w:val="000000"/>
          <w:sz w:val="24"/>
          <w:szCs w:val="24"/>
        </w:rPr>
        <w:t xml:space="preserve">. </w:t>
      </w:r>
    </w:p>
    <w:p w14:paraId="7C053BE5" w14:textId="22D5D506" w:rsidR="00D26500" w:rsidRDefault="00D26500"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Projekt ustawy jest realizowany równolegle z działaniami Prezesa UTK zmierzając</w:t>
      </w:r>
      <w:r w:rsidR="008B318F">
        <w:rPr>
          <w:rFonts w:ascii="Times New Roman" w:hAnsi="Times New Roman" w:cs="Times New Roman"/>
          <w:color w:val="000000"/>
          <w:sz w:val="24"/>
          <w:szCs w:val="24"/>
        </w:rPr>
        <w:t>ymi do</w:t>
      </w:r>
      <w:r w:rsidR="00DC67A2">
        <w:rPr>
          <w:rFonts w:ascii="Times New Roman" w:hAnsi="Times New Roman" w:cs="Times New Roman"/>
          <w:color w:val="000000"/>
          <w:sz w:val="24"/>
          <w:szCs w:val="24"/>
        </w:rPr>
        <w:t xml:space="preserve"> </w:t>
      </w:r>
      <w:r w:rsidRPr="00D26500">
        <w:rPr>
          <w:rFonts w:ascii="Times New Roman" w:hAnsi="Times New Roman" w:cs="Times New Roman"/>
          <w:color w:val="000000"/>
          <w:sz w:val="24"/>
          <w:szCs w:val="24"/>
        </w:rPr>
        <w:t>zakup</w:t>
      </w:r>
      <w:r>
        <w:rPr>
          <w:rFonts w:ascii="Times New Roman" w:hAnsi="Times New Roman" w:cs="Times New Roman"/>
          <w:color w:val="000000"/>
          <w:sz w:val="24"/>
          <w:szCs w:val="24"/>
        </w:rPr>
        <w:t>u</w:t>
      </w:r>
      <w:r w:rsidRPr="00D26500">
        <w:rPr>
          <w:rFonts w:ascii="Times New Roman" w:hAnsi="Times New Roman" w:cs="Times New Roman"/>
          <w:color w:val="000000"/>
          <w:sz w:val="24"/>
          <w:szCs w:val="24"/>
        </w:rPr>
        <w:t xml:space="preserve"> symulatorów pojazdów trakcyjnych posiadających uniwersalny pulpit określony właściwymi przepisami UIC i TSI. Wynika to z faktu, że egzamin na symulatorze nie będzie obejmował </w:t>
      </w:r>
      <w:r w:rsidR="00675DFE">
        <w:rPr>
          <w:rFonts w:ascii="Times New Roman" w:hAnsi="Times New Roman" w:cs="Times New Roman"/>
          <w:color w:val="000000"/>
          <w:sz w:val="24"/>
          <w:szCs w:val="24"/>
        </w:rPr>
        <w:t>sprawdzenia wiedzy</w:t>
      </w:r>
      <w:r w:rsidR="00EA28BC">
        <w:rPr>
          <w:rFonts w:ascii="Times New Roman" w:hAnsi="Times New Roman" w:cs="Times New Roman"/>
          <w:color w:val="000000"/>
          <w:sz w:val="24"/>
          <w:szCs w:val="24"/>
        </w:rPr>
        <w:t xml:space="preserve"> </w:t>
      </w:r>
      <w:r w:rsidRPr="00D26500">
        <w:rPr>
          <w:rFonts w:ascii="Times New Roman" w:hAnsi="Times New Roman" w:cs="Times New Roman"/>
          <w:color w:val="000000"/>
          <w:sz w:val="24"/>
          <w:szCs w:val="24"/>
        </w:rPr>
        <w:t>związan</w:t>
      </w:r>
      <w:r w:rsidR="00675DFE">
        <w:rPr>
          <w:rFonts w:ascii="Times New Roman" w:hAnsi="Times New Roman" w:cs="Times New Roman"/>
          <w:color w:val="000000"/>
          <w:sz w:val="24"/>
          <w:szCs w:val="24"/>
        </w:rPr>
        <w:t>ej</w:t>
      </w:r>
      <w:r w:rsidRPr="00D26500">
        <w:rPr>
          <w:rFonts w:ascii="Times New Roman" w:hAnsi="Times New Roman" w:cs="Times New Roman"/>
          <w:color w:val="000000"/>
          <w:sz w:val="24"/>
          <w:szCs w:val="24"/>
        </w:rPr>
        <w:t xml:space="preserve"> z obsługą konkretnego typu pojazd</w:t>
      </w:r>
      <w:r w:rsidR="004C1363">
        <w:rPr>
          <w:rFonts w:ascii="Times New Roman" w:hAnsi="Times New Roman" w:cs="Times New Roman"/>
          <w:color w:val="000000"/>
          <w:sz w:val="24"/>
          <w:szCs w:val="24"/>
        </w:rPr>
        <w:t>u</w:t>
      </w:r>
      <w:r w:rsidRPr="00D26500">
        <w:rPr>
          <w:rFonts w:ascii="Times New Roman" w:hAnsi="Times New Roman" w:cs="Times New Roman"/>
          <w:color w:val="000000"/>
          <w:sz w:val="24"/>
          <w:szCs w:val="24"/>
        </w:rPr>
        <w:t xml:space="preserve"> kolejowego </w:t>
      </w:r>
      <w:r w:rsidR="008B318F">
        <w:rPr>
          <w:rFonts w:ascii="Times New Roman" w:hAnsi="Times New Roman" w:cs="Times New Roman"/>
          <w:color w:val="000000"/>
          <w:sz w:val="24"/>
          <w:szCs w:val="24"/>
        </w:rPr>
        <w:t>(będzie to</w:t>
      </w:r>
      <w:r w:rsidR="00DC67A2">
        <w:rPr>
          <w:rFonts w:ascii="Times New Roman" w:hAnsi="Times New Roman" w:cs="Times New Roman"/>
          <w:color w:val="000000"/>
          <w:sz w:val="24"/>
          <w:szCs w:val="24"/>
        </w:rPr>
        <w:t xml:space="preserve"> </w:t>
      </w:r>
      <w:r w:rsidRPr="00D26500">
        <w:rPr>
          <w:rFonts w:ascii="Times New Roman" w:hAnsi="Times New Roman" w:cs="Times New Roman"/>
          <w:color w:val="000000"/>
          <w:sz w:val="24"/>
          <w:szCs w:val="24"/>
        </w:rPr>
        <w:t xml:space="preserve">nadal właściwość ośrodka szkolenia). Celem egzaminu na symulatorze będzie sprawdzenie umiejętności kandydata na maszynistę </w:t>
      </w:r>
      <w:r w:rsidR="002958A6">
        <w:rPr>
          <w:rFonts w:ascii="Times New Roman" w:hAnsi="Times New Roman" w:cs="Times New Roman"/>
          <w:color w:val="000000"/>
          <w:sz w:val="24"/>
          <w:szCs w:val="24"/>
        </w:rPr>
        <w:t xml:space="preserve">w obszarze </w:t>
      </w:r>
      <w:r w:rsidRPr="00D26500">
        <w:rPr>
          <w:rFonts w:ascii="Times New Roman" w:hAnsi="Times New Roman" w:cs="Times New Roman"/>
          <w:color w:val="000000"/>
          <w:sz w:val="24"/>
          <w:szCs w:val="24"/>
        </w:rPr>
        <w:t>właściwego identyfikowania i</w:t>
      </w:r>
      <w:r w:rsidR="00DC67A2">
        <w:rPr>
          <w:rFonts w:ascii="Times New Roman" w:hAnsi="Times New Roman" w:cs="Times New Roman"/>
          <w:color w:val="000000"/>
          <w:sz w:val="24"/>
          <w:szCs w:val="24"/>
        </w:rPr>
        <w:t xml:space="preserve"> </w:t>
      </w:r>
      <w:r w:rsidRPr="00D26500">
        <w:rPr>
          <w:rFonts w:ascii="Times New Roman" w:hAnsi="Times New Roman" w:cs="Times New Roman"/>
          <w:color w:val="000000"/>
          <w:sz w:val="24"/>
          <w:szCs w:val="24"/>
        </w:rPr>
        <w:t xml:space="preserve">zachowania podczas </w:t>
      </w:r>
      <w:r w:rsidR="00675DFE">
        <w:rPr>
          <w:rFonts w:ascii="Times New Roman" w:hAnsi="Times New Roman" w:cs="Times New Roman"/>
          <w:color w:val="000000"/>
          <w:sz w:val="24"/>
          <w:szCs w:val="24"/>
        </w:rPr>
        <w:t>zdarzeń nietypowych i przypadkowych</w:t>
      </w:r>
      <w:r w:rsidRPr="00D26500">
        <w:rPr>
          <w:rFonts w:ascii="Times New Roman" w:hAnsi="Times New Roman" w:cs="Times New Roman"/>
          <w:color w:val="000000"/>
          <w:sz w:val="24"/>
          <w:szCs w:val="24"/>
        </w:rPr>
        <w:t>. Zakłada się, że scenariusze egzaminacyjne będą tak przygotowane, że nie będzie konieczna znajomość specyficznych dla danego typu pojazdu kolejowego rozwiązań</w:t>
      </w:r>
      <w:r w:rsidR="005724BC">
        <w:rPr>
          <w:rFonts w:ascii="Times New Roman" w:hAnsi="Times New Roman" w:cs="Times New Roman"/>
          <w:color w:val="000000"/>
          <w:sz w:val="24"/>
          <w:szCs w:val="24"/>
        </w:rPr>
        <w:t>,</w:t>
      </w:r>
      <w:r w:rsidRPr="00D26500">
        <w:rPr>
          <w:rFonts w:ascii="Times New Roman" w:hAnsi="Times New Roman" w:cs="Times New Roman"/>
          <w:color w:val="000000"/>
          <w:sz w:val="24"/>
          <w:szCs w:val="24"/>
        </w:rPr>
        <w:t xml:space="preserve"> a uniwersalny charakter pulpitu maszynisty będzie wystarczający do właściwego sprawdzenia kandydata na maszynistę w tej części egzaminu.</w:t>
      </w:r>
    </w:p>
    <w:p w14:paraId="6FD7B1DB" w14:textId="77777777" w:rsidR="00A85D16" w:rsidRDefault="00A85D16"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Planuje się, że</w:t>
      </w:r>
      <w:r w:rsidR="00990B9F">
        <w:rPr>
          <w:rFonts w:ascii="Times New Roman" w:hAnsi="Times New Roman" w:cs="Times New Roman"/>
          <w:color w:val="000000"/>
          <w:sz w:val="24"/>
          <w:szCs w:val="24"/>
        </w:rPr>
        <w:t xml:space="preserve"> zostanie sformalizowany proces dopuszczenia kandydata na maszynistę do tzw. jazdy pod nadzorem. Warunkiem dopuszczenia kandydata na maszynistę do tej fazy szkolenia będzie zdanie sprawdzianu wiedzy i umiejętności z typu pojazdu kolejowego oraz </w:t>
      </w:r>
      <w:r w:rsidR="00740C62">
        <w:rPr>
          <w:rFonts w:ascii="Times New Roman" w:hAnsi="Times New Roman" w:cs="Times New Roman"/>
          <w:color w:val="000000"/>
          <w:sz w:val="24"/>
          <w:szCs w:val="24"/>
        </w:rPr>
        <w:t>infrastruktury, na której</w:t>
      </w:r>
      <w:r w:rsidR="00990B9F">
        <w:rPr>
          <w:rFonts w:ascii="Times New Roman" w:hAnsi="Times New Roman" w:cs="Times New Roman"/>
          <w:color w:val="000000"/>
          <w:sz w:val="24"/>
          <w:szCs w:val="24"/>
        </w:rPr>
        <w:t xml:space="preserve"> kandydat na maszynistę odbywa</w:t>
      </w:r>
      <w:r w:rsidR="000D33EB">
        <w:rPr>
          <w:rFonts w:ascii="Times New Roman" w:hAnsi="Times New Roman" w:cs="Times New Roman"/>
          <w:color w:val="000000"/>
          <w:sz w:val="24"/>
          <w:szCs w:val="24"/>
        </w:rPr>
        <w:t>ł</w:t>
      </w:r>
      <w:r w:rsidR="00990B9F">
        <w:rPr>
          <w:rFonts w:ascii="Times New Roman" w:hAnsi="Times New Roman" w:cs="Times New Roman"/>
          <w:color w:val="000000"/>
          <w:sz w:val="24"/>
          <w:szCs w:val="24"/>
        </w:rPr>
        <w:t xml:space="preserve"> szkolenie i będzie zdawał egzamin.</w:t>
      </w:r>
      <w:r w:rsidR="00B91ECE">
        <w:rPr>
          <w:rFonts w:ascii="Times New Roman" w:hAnsi="Times New Roman" w:cs="Times New Roman"/>
          <w:color w:val="000000"/>
          <w:sz w:val="24"/>
          <w:szCs w:val="24"/>
        </w:rPr>
        <w:t xml:space="preserve"> Proponowane rozwiązanie jest tożsame z zasadami nabywania przez maszynistów posiadających świadectwo uprawnień na nowy typ pojazdu kolejowego czy nową infrastrukturę. W każdym przypadku maszynista musi zdać sprawdzian wiedzy i umiejętności przeprowadzany przez ośrodek szkolenia. </w:t>
      </w:r>
      <w:r w:rsidR="002A5047">
        <w:rPr>
          <w:rFonts w:ascii="Times New Roman" w:hAnsi="Times New Roman" w:cs="Times New Roman"/>
          <w:color w:val="000000"/>
          <w:sz w:val="24"/>
          <w:szCs w:val="24"/>
        </w:rPr>
        <w:t>Jak już wskazano wyżej</w:t>
      </w:r>
      <w:r w:rsidR="002958A6">
        <w:rPr>
          <w:rFonts w:ascii="Times New Roman" w:hAnsi="Times New Roman" w:cs="Times New Roman"/>
          <w:color w:val="000000"/>
          <w:sz w:val="24"/>
          <w:szCs w:val="24"/>
        </w:rPr>
        <w:t>,</w:t>
      </w:r>
      <w:r w:rsidR="002A5047" w:rsidRPr="002A5047">
        <w:rPr>
          <w:rFonts w:ascii="Times New Roman" w:hAnsi="Times New Roman" w:cs="Times New Roman"/>
          <w:color w:val="000000"/>
          <w:sz w:val="24"/>
          <w:szCs w:val="24"/>
        </w:rPr>
        <w:t xml:space="preserve"> aktualnie w toku szkolenia kandydata na maszynistę podejmowana jest decyzja o „dopuszczeniu” kandydata do jazdy pojazdem trakcyjnym pod nadzorem maszynisty. Obowiązuj</w:t>
      </w:r>
      <w:r w:rsidR="008B318F">
        <w:rPr>
          <w:rFonts w:ascii="Times New Roman" w:hAnsi="Times New Roman" w:cs="Times New Roman"/>
          <w:color w:val="000000"/>
          <w:sz w:val="24"/>
          <w:szCs w:val="24"/>
        </w:rPr>
        <w:t xml:space="preserve">ący stan prawny nie </w:t>
      </w:r>
      <w:r w:rsidR="00740C62">
        <w:rPr>
          <w:rFonts w:ascii="Times New Roman" w:hAnsi="Times New Roman" w:cs="Times New Roman"/>
          <w:color w:val="000000"/>
          <w:sz w:val="24"/>
          <w:szCs w:val="24"/>
        </w:rPr>
        <w:t>precyzuje, w jakiej</w:t>
      </w:r>
      <w:r w:rsidR="002A5047" w:rsidRPr="002A5047">
        <w:rPr>
          <w:rFonts w:ascii="Times New Roman" w:hAnsi="Times New Roman" w:cs="Times New Roman"/>
          <w:color w:val="000000"/>
          <w:sz w:val="24"/>
          <w:szCs w:val="24"/>
        </w:rPr>
        <w:t xml:space="preserve"> formie ma odbyć się </w:t>
      </w:r>
      <w:r w:rsidR="00003461">
        <w:rPr>
          <w:rFonts w:ascii="Times New Roman" w:hAnsi="Times New Roman" w:cs="Times New Roman"/>
          <w:color w:val="000000"/>
          <w:sz w:val="24"/>
          <w:szCs w:val="24"/>
        </w:rPr>
        <w:t>to</w:t>
      </w:r>
      <w:r w:rsidR="002A5047" w:rsidRPr="002A5047">
        <w:rPr>
          <w:rFonts w:ascii="Times New Roman" w:hAnsi="Times New Roman" w:cs="Times New Roman"/>
          <w:color w:val="000000"/>
          <w:sz w:val="24"/>
          <w:szCs w:val="24"/>
        </w:rPr>
        <w:t xml:space="preserve"> dopuszczenie. W przypadku maszynistów etap dopuszczenia do jazdy typem pojazdu kolejowego realizowany jest przez szkolenie, które kończy się </w:t>
      </w:r>
      <w:r w:rsidR="002A5047" w:rsidRPr="002A5047">
        <w:rPr>
          <w:rFonts w:ascii="Times New Roman" w:hAnsi="Times New Roman" w:cs="Times New Roman"/>
          <w:color w:val="000000"/>
          <w:sz w:val="24"/>
          <w:szCs w:val="24"/>
        </w:rPr>
        <w:lastRenderedPageBreak/>
        <w:t>sprawdzianem wiedzy i umiejętności ze znajomości typu pojazdu kolejowego. Aktualna luka prawna „dopuszczenia” kandydata do jazdy pojazdem kolejowym zosta</w:t>
      </w:r>
      <w:r w:rsidR="002958A6">
        <w:rPr>
          <w:rFonts w:ascii="Times New Roman" w:hAnsi="Times New Roman" w:cs="Times New Roman"/>
          <w:color w:val="000000"/>
          <w:sz w:val="24"/>
          <w:szCs w:val="24"/>
        </w:rPr>
        <w:t>nie</w:t>
      </w:r>
      <w:r w:rsidR="002A5047" w:rsidRPr="002A5047">
        <w:rPr>
          <w:rFonts w:ascii="Times New Roman" w:hAnsi="Times New Roman" w:cs="Times New Roman"/>
          <w:color w:val="000000"/>
          <w:sz w:val="24"/>
          <w:szCs w:val="24"/>
        </w:rPr>
        <w:t xml:space="preserve"> zlikwidowana przez wprowadzenie formalnego sprawdzianu wiedzy i umiejętności przeprowadzanego w trakcie procesu szkolenia. </w:t>
      </w:r>
      <w:r w:rsidR="00675DFE">
        <w:rPr>
          <w:rFonts w:ascii="Times New Roman" w:hAnsi="Times New Roman" w:cs="Times New Roman"/>
          <w:color w:val="000000"/>
          <w:sz w:val="24"/>
          <w:szCs w:val="24"/>
        </w:rPr>
        <w:t>P</w:t>
      </w:r>
      <w:r w:rsidR="00675DFE" w:rsidRPr="002A5047">
        <w:rPr>
          <w:rFonts w:ascii="Times New Roman" w:hAnsi="Times New Roman" w:cs="Times New Roman"/>
          <w:color w:val="000000"/>
          <w:sz w:val="24"/>
          <w:szCs w:val="24"/>
        </w:rPr>
        <w:t>aństwow</w:t>
      </w:r>
      <w:r w:rsidR="00675DFE">
        <w:rPr>
          <w:rFonts w:ascii="Times New Roman" w:hAnsi="Times New Roman" w:cs="Times New Roman"/>
          <w:color w:val="000000"/>
          <w:sz w:val="24"/>
          <w:szCs w:val="24"/>
        </w:rPr>
        <w:t>y e</w:t>
      </w:r>
      <w:r w:rsidR="002A5047" w:rsidRPr="002A5047">
        <w:rPr>
          <w:rFonts w:ascii="Times New Roman" w:hAnsi="Times New Roman" w:cs="Times New Roman"/>
          <w:color w:val="000000"/>
          <w:sz w:val="24"/>
          <w:szCs w:val="24"/>
        </w:rPr>
        <w:t>gzamin praktyczny będzie ostatecznym potwierdzeniem zdolności kandydata na maszynistę do samodzielnego i bezpiecznego prowadzenia pojazdu kolejowego.</w:t>
      </w:r>
    </w:p>
    <w:p w14:paraId="40CF0D87" w14:textId="34EC1ADD" w:rsidR="0075331D" w:rsidRDefault="0075331D"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Projekt ustawy</w:t>
      </w:r>
      <w:r w:rsidRPr="0075331D">
        <w:rPr>
          <w:rFonts w:ascii="Times New Roman" w:hAnsi="Times New Roman" w:cs="Times New Roman"/>
          <w:color w:val="000000"/>
          <w:sz w:val="24"/>
          <w:szCs w:val="24"/>
        </w:rPr>
        <w:t xml:space="preserve"> zakłada, że zarówno dla kandydatów na maszynistów</w:t>
      </w:r>
      <w:r w:rsidR="005724BC">
        <w:rPr>
          <w:rFonts w:ascii="Times New Roman" w:hAnsi="Times New Roman" w:cs="Times New Roman"/>
          <w:color w:val="000000"/>
          <w:sz w:val="24"/>
          <w:szCs w:val="24"/>
        </w:rPr>
        <w:t>,</w:t>
      </w:r>
      <w:r w:rsidRPr="0075331D">
        <w:rPr>
          <w:rFonts w:ascii="Times New Roman" w:hAnsi="Times New Roman" w:cs="Times New Roman"/>
          <w:color w:val="000000"/>
          <w:sz w:val="24"/>
          <w:szCs w:val="24"/>
        </w:rPr>
        <w:t xml:space="preserve"> jak i maszynistów ośrodek szkolenia prowadzi weryfikację znajomości typu pojazdu kolejowego. W przypadku kandydatów na maszynistów sprawdzenie jest dwustopniowe</w:t>
      </w:r>
      <w:r w:rsidR="00675DFE">
        <w:rPr>
          <w:rFonts w:ascii="Times New Roman" w:hAnsi="Times New Roman" w:cs="Times New Roman"/>
          <w:color w:val="000000"/>
          <w:sz w:val="24"/>
          <w:szCs w:val="24"/>
        </w:rPr>
        <w:t>,</w:t>
      </w:r>
      <w:r w:rsidRPr="0075331D">
        <w:rPr>
          <w:rFonts w:ascii="Times New Roman" w:hAnsi="Times New Roman" w:cs="Times New Roman"/>
          <w:color w:val="000000"/>
          <w:sz w:val="24"/>
          <w:szCs w:val="24"/>
        </w:rPr>
        <w:t xml:space="preserve"> bowiem przed egzaminem państwowym</w:t>
      </w:r>
      <w:r w:rsidR="004C1363">
        <w:rPr>
          <w:rFonts w:ascii="Times New Roman" w:hAnsi="Times New Roman" w:cs="Times New Roman"/>
          <w:color w:val="000000"/>
          <w:sz w:val="24"/>
          <w:szCs w:val="24"/>
        </w:rPr>
        <w:t>,</w:t>
      </w:r>
      <w:r w:rsidRPr="0075331D">
        <w:rPr>
          <w:rFonts w:ascii="Times New Roman" w:hAnsi="Times New Roman" w:cs="Times New Roman"/>
          <w:color w:val="000000"/>
          <w:sz w:val="24"/>
          <w:szCs w:val="24"/>
        </w:rPr>
        <w:t xml:space="preserve"> w ramach szkolenia</w:t>
      </w:r>
      <w:r w:rsidR="00DC67A2">
        <w:rPr>
          <w:rFonts w:ascii="Times New Roman" w:hAnsi="Times New Roman" w:cs="Times New Roman"/>
          <w:color w:val="000000"/>
          <w:sz w:val="24"/>
          <w:szCs w:val="24"/>
        </w:rPr>
        <w:t>,</w:t>
      </w:r>
      <w:r w:rsidRPr="0075331D">
        <w:rPr>
          <w:rFonts w:ascii="Times New Roman" w:hAnsi="Times New Roman" w:cs="Times New Roman"/>
          <w:color w:val="000000"/>
          <w:sz w:val="24"/>
          <w:szCs w:val="24"/>
        </w:rPr>
        <w:t xml:space="preserve"> przeprowadzany </w:t>
      </w:r>
      <w:r>
        <w:rPr>
          <w:rFonts w:ascii="Times New Roman" w:hAnsi="Times New Roman" w:cs="Times New Roman"/>
          <w:color w:val="000000"/>
          <w:sz w:val="24"/>
          <w:szCs w:val="24"/>
        </w:rPr>
        <w:t>będzie</w:t>
      </w:r>
      <w:r w:rsidRPr="0075331D">
        <w:rPr>
          <w:rFonts w:ascii="Times New Roman" w:hAnsi="Times New Roman" w:cs="Times New Roman"/>
          <w:color w:val="000000"/>
          <w:sz w:val="24"/>
          <w:szCs w:val="24"/>
        </w:rPr>
        <w:t xml:space="preserve"> przez ośrodek szkolenia sprawdzian wiedzy i umiejętności z typu pojazdu kolejowego i infrastruktury kolejowej (podczas szkolenia kandydat prowadzi pojazdy w ramach szkolenia i powinien</w:t>
      </w:r>
      <w:r w:rsidR="008B318F">
        <w:rPr>
          <w:rFonts w:ascii="Times New Roman" w:hAnsi="Times New Roman" w:cs="Times New Roman"/>
          <w:color w:val="000000"/>
          <w:sz w:val="24"/>
          <w:szCs w:val="24"/>
        </w:rPr>
        <w:t xml:space="preserve"> być uprzednio „dopuszczony” do</w:t>
      </w:r>
      <w:r w:rsidR="00DC67A2">
        <w:rPr>
          <w:rFonts w:ascii="Times New Roman" w:hAnsi="Times New Roman" w:cs="Times New Roman"/>
          <w:color w:val="000000"/>
          <w:sz w:val="24"/>
          <w:szCs w:val="24"/>
        </w:rPr>
        <w:t xml:space="preserve"> </w:t>
      </w:r>
      <w:r w:rsidRPr="0075331D">
        <w:rPr>
          <w:rFonts w:ascii="Times New Roman" w:hAnsi="Times New Roman" w:cs="Times New Roman"/>
          <w:color w:val="000000"/>
          <w:sz w:val="24"/>
          <w:szCs w:val="24"/>
        </w:rPr>
        <w:t>tej części szkolenia sprawdzianem wiedzy i umiejętności)</w:t>
      </w:r>
      <w:r w:rsidR="000D33EB">
        <w:rPr>
          <w:rFonts w:ascii="Times New Roman" w:hAnsi="Times New Roman" w:cs="Times New Roman"/>
          <w:color w:val="000000"/>
          <w:sz w:val="24"/>
          <w:szCs w:val="24"/>
        </w:rPr>
        <w:t>,</w:t>
      </w:r>
      <w:r w:rsidRPr="0075331D">
        <w:rPr>
          <w:rFonts w:ascii="Times New Roman" w:hAnsi="Times New Roman" w:cs="Times New Roman"/>
          <w:color w:val="000000"/>
          <w:sz w:val="24"/>
          <w:szCs w:val="24"/>
        </w:rPr>
        <w:t xml:space="preserve"> a następnie zatwierdzany podczas praktycznego egzaminu państwowego. W konsekwencji na egzaminie praktycznym kandydata na maszynistę pojawia się egzaminator </w:t>
      </w:r>
      <w:r w:rsidR="00675DFE" w:rsidRPr="0075331D">
        <w:rPr>
          <w:rFonts w:ascii="Times New Roman" w:hAnsi="Times New Roman" w:cs="Times New Roman"/>
          <w:color w:val="000000"/>
          <w:sz w:val="24"/>
          <w:szCs w:val="24"/>
        </w:rPr>
        <w:t xml:space="preserve">również </w:t>
      </w:r>
      <w:r w:rsidRPr="0075331D">
        <w:rPr>
          <w:rFonts w:ascii="Times New Roman" w:hAnsi="Times New Roman" w:cs="Times New Roman"/>
          <w:color w:val="000000"/>
          <w:sz w:val="24"/>
          <w:szCs w:val="24"/>
        </w:rPr>
        <w:t>z ośrodka szkolenia, który ma za zadanie ocenić praktyczną znajomość obsługi konkretnego typu pojazd</w:t>
      </w:r>
      <w:r w:rsidR="004C1363">
        <w:rPr>
          <w:rFonts w:ascii="Times New Roman" w:hAnsi="Times New Roman" w:cs="Times New Roman"/>
          <w:color w:val="000000"/>
          <w:sz w:val="24"/>
          <w:szCs w:val="24"/>
        </w:rPr>
        <w:t>u</w:t>
      </w:r>
      <w:r w:rsidRPr="0075331D">
        <w:rPr>
          <w:rFonts w:ascii="Times New Roman" w:hAnsi="Times New Roman" w:cs="Times New Roman"/>
          <w:color w:val="000000"/>
          <w:sz w:val="24"/>
          <w:szCs w:val="24"/>
        </w:rPr>
        <w:t xml:space="preserve"> kolejowego i ostatecznie potwierdzić znajomość typu pojazdu kolejowego.</w:t>
      </w:r>
    </w:p>
    <w:p w14:paraId="6246CE54" w14:textId="58A54BDB" w:rsidR="002C5741" w:rsidRDefault="002C5741"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Z uwagi na fakt, że ośrodki szkolenia nadal będą odpowiedzialne za szkolenie i potwierdzanie uprawnień do</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znajomości typu pojazdu kolejowego podczas części praktycznej (jazda praktyczna), w</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kabinie maszynisty obok egzaminatora UTK będzie znajdował się dodatkowy egzaminator posiadający uprawnienia do jazdy na typie pojazdu kolejowego, na którym przeprowadzany jest egzamin. Egzaminator ten będzie </w:t>
      </w:r>
      <w:r w:rsidR="00F01E82">
        <w:rPr>
          <w:rFonts w:ascii="Times New Roman" w:hAnsi="Times New Roman" w:cs="Times New Roman"/>
          <w:color w:val="000000"/>
          <w:sz w:val="24"/>
          <w:szCs w:val="24"/>
        </w:rPr>
        <w:t xml:space="preserve">zatrudniany i </w:t>
      </w:r>
      <w:r>
        <w:rPr>
          <w:rFonts w:ascii="Times New Roman" w:hAnsi="Times New Roman" w:cs="Times New Roman"/>
          <w:color w:val="000000"/>
          <w:sz w:val="24"/>
          <w:szCs w:val="24"/>
        </w:rPr>
        <w:t xml:space="preserve">delegowany przez ośrodek szkolenia. </w:t>
      </w:r>
    </w:p>
    <w:p w14:paraId="516667FF" w14:textId="54F3B55E" w:rsidR="00F01E82" w:rsidRDefault="00F01E82"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Ostatni element egzaminu – egzamin praktyczny </w:t>
      </w:r>
      <w:r w:rsidR="000D33EB">
        <w:rPr>
          <w:rFonts w:ascii="Times New Roman" w:hAnsi="Times New Roman" w:cs="Times New Roman"/>
          <w:color w:val="000000"/>
          <w:sz w:val="24"/>
          <w:szCs w:val="24"/>
        </w:rPr>
        <w:t xml:space="preserve">– </w:t>
      </w:r>
      <w:r>
        <w:rPr>
          <w:rFonts w:ascii="Times New Roman" w:hAnsi="Times New Roman" w:cs="Times New Roman"/>
          <w:color w:val="000000"/>
          <w:sz w:val="24"/>
          <w:szCs w:val="24"/>
        </w:rPr>
        <w:t>będzie obserwacją kandydata na maszynistę</w:t>
      </w:r>
      <w:r w:rsidR="00DC67A2">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985340">
        <w:rPr>
          <w:rFonts w:ascii="Times New Roman" w:hAnsi="Times New Roman" w:cs="Times New Roman"/>
          <w:color w:val="000000"/>
          <w:sz w:val="24"/>
          <w:szCs w:val="24"/>
        </w:rPr>
        <w:t xml:space="preserve">czy ten może samodzielnie wykonywać czynności maszynisty. </w:t>
      </w:r>
      <w:r w:rsidR="00985340" w:rsidRPr="00985340">
        <w:rPr>
          <w:rFonts w:ascii="Times New Roman" w:hAnsi="Times New Roman" w:cs="Times New Roman"/>
          <w:color w:val="000000"/>
          <w:sz w:val="24"/>
          <w:szCs w:val="24"/>
        </w:rPr>
        <w:t>Ustawa nie ogranicza możliwości wykonywania egzaminu praktycznego na pociągu relacyjnym</w:t>
      </w:r>
      <w:r w:rsidR="00DC67A2">
        <w:rPr>
          <w:rFonts w:ascii="Times New Roman" w:hAnsi="Times New Roman" w:cs="Times New Roman"/>
          <w:color w:val="000000"/>
          <w:sz w:val="24"/>
          <w:szCs w:val="24"/>
        </w:rPr>
        <w:t>,</w:t>
      </w:r>
      <w:r w:rsidR="00985340" w:rsidRPr="00985340">
        <w:rPr>
          <w:rFonts w:ascii="Times New Roman" w:hAnsi="Times New Roman" w:cs="Times New Roman"/>
          <w:color w:val="000000"/>
          <w:sz w:val="24"/>
          <w:szCs w:val="24"/>
        </w:rPr>
        <w:t xml:space="preserve"> a wręcz taki jest cel, bowiem </w:t>
      </w:r>
      <w:r w:rsidR="00046EE9">
        <w:rPr>
          <w:rFonts w:ascii="Times New Roman" w:hAnsi="Times New Roman" w:cs="Times New Roman"/>
          <w:color w:val="000000"/>
          <w:sz w:val="24"/>
          <w:szCs w:val="24"/>
        </w:rPr>
        <w:t>następnego dnia</w:t>
      </w:r>
      <w:r w:rsidR="00985340" w:rsidRPr="00985340">
        <w:rPr>
          <w:rFonts w:ascii="Times New Roman" w:hAnsi="Times New Roman" w:cs="Times New Roman"/>
          <w:color w:val="000000"/>
          <w:sz w:val="24"/>
          <w:szCs w:val="24"/>
        </w:rPr>
        <w:t xml:space="preserve"> po zdani</w:t>
      </w:r>
      <w:r w:rsidR="00046EE9">
        <w:rPr>
          <w:rFonts w:ascii="Times New Roman" w:hAnsi="Times New Roman" w:cs="Times New Roman"/>
          <w:color w:val="000000"/>
          <w:sz w:val="24"/>
          <w:szCs w:val="24"/>
        </w:rPr>
        <w:t>u</w:t>
      </w:r>
      <w:r w:rsidR="00985340" w:rsidRPr="00985340">
        <w:rPr>
          <w:rFonts w:ascii="Times New Roman" w:hAnsi="Times New Roman" w:cs="Times New Roman"/>
          <w:color w:val="000000"/>
          <w:sz w:val="24"/>
          <w:szCs w:val="24"/>
        </w:rPr>
        <w:t xml:space="preserve"> egzaminu </w:t>
      </w:r>
      <w:r w:rsidR="00046EE9">
        <w:rPr>
          <w:rFonts w:ascii="Times New Roman" w:hAnsi="Times New Roman" w:cs="Times New Roman"/>
          <w:color w:val="000000"/>
          <w:sz w:val="24"/>
          <w:szCs w:val="24"/>
        </w:rPr>
        <w:t xml:space="preserve">i wydaniu przez przewoźnika świadectwa maszynisty </w:t>
      </w:r>
      <w:r w:rsidR="00985340" w:rsidRPr="00985340">
        <w:rPr>
          <w:rFonts w:ascii="Times New Roman" w:hAnsi="Times New Roman" w:cs="Times New Roman"/>
          <w:color w:val="000000"/>
          <w:sz w:val="24"/>
          <w:szCs w:val="24"/>
        </w:rPr>
        <w:t>kandydat na maszynistę</w:t>
      </w:r>
      <w:r w:rsidR="00985340">
        <w:rPr>
          <w:rFonts w:ascii="Times New Roman" w:hAnsi="Times New Roman" w:cs="Times New Roman"/>
          <w:color w:val="000000"/>
          <w:sz w:val="24"/>
          <w:szCs w:val="24"/>
        </w:rPr>
        <w:t xml:space="preserve"> </w:t>
      </w:r>
      <w:r w:rsidR="00985340" w:rsidRPr="00985340">
        <w:rPr>
          <w:rFonts w:ascii="Times New Roman" w:hAnsi="Times New Roman" w:cs="Times New Roman"/>
          <w:color w:val="000000"/>
          <w:sz w:val="24"/>
          <w:szCs w:val="24"/>
        </w:rPr>
        <w:t>będzie pełnopra</w:t>
      </w:r>
      <w:r w:rsidR="008B318F">
        <w:rPr>
          <w:rFonts w:ascii="Times New Roman" w:hAnsi="Times New Roman" w:cs="Times New Roman"/>
          <w:color w:val="000000"/>
          <w:sz w:val="24"/>
          <w:szCs w:val="24"/>
        </w:rPr>
        <w:t>wnym maszynistą dopuszczonym do</w:t>
      </w:r>
      <w:r w:rsidR="00DC67A2">
        <w:rPr>
          <w:rFonts w:ascii="Times New Roman" w:hAnsi="Times New Roman" w:cs="Times New Roman"/>
          <w:color w:val="000000"/>
          <w:sz w:val="24"/>
          <w:szCs w:val="24"/>
        </w:rPr>
        <w:t xml:space="preserve"> </w:t>
      </w:r>
      <w:r w:rsidR="00985340" w:rsidRPr="00985340">
        <w:rPr>
          <w:rFonts w:ascii="Times New Roman" w:hAnsi="Times New Roman" w:cs="Times New Roman"/>
          <w:color w:val="000000"/>
          <w:sz w:val="24"/>
          <w:szCs w:val="24"/>
        </w:rPr>
        <w:t>pracy w pociągach relacyjnych. Stąd egzamin praktyczny powinien mieć formę obserwacji</w:t>
      </w:r>
      <w:r w:rsidR="00DC67A2">
        <w:rPr>
          <w:rFonts w:ascii="Times New Roman" w:hAnsi="Times New Roman" w:cs="Times New Roman"/>
          <w:color w:val="000000"/>
          <w:sz w:val="24"/>
          <w:szCs w:val="24"/>
        </w:rPr>
        <w:t>,</w:t>
      </w:r>
      <w:r w:rsidR="00985340" w:rsidRPr="00985340">
        <w:rPr>
          <w:rFonts w:ascii="Times New Roman" w:hAnsi="Times New Roman" w:cs="Times New Roman"/>
          <w:color w:val="000000"/>
          <w:sz w:val="24"/>
          <w:szCs w:val="24"/>
        </w:rPr>
        <w:t xml:space="preserve"> czy </w:t>
      </w:r>
      <w:r w:rsidR="00046EE9">
        <w:rPr>
          <w:rFonts w:ascii="Times New Roman" w:hAnsi="Times New Roman" w:cs="Times New Roman"/>
          <w:color w:val="000000"/>
          <w:sz w:val="24"/>
          <w:szCs w:val="24"/>
        </w:rPr>
        <w:t>kandydat na maszynistę</w:t>
      </w:r>
      <w:r w:rsidR="00046EE9" w:rsidRPr="00985340">
        <w:rPr>
          <w:rFonts w:ascii="Times New Roman" w:hAnsi="Times New Roman" w:cs="Times New Roman"/>
          <w:color w:val="000000"/>
          <w:sz w:val="24"/>
          <w:szCs w:val="24"/>
        </w:rPr>
        <w:t xml:space="preserve"> </w:t>
      </w:r>
      <w:r w:rsidR="00985340" w:rsidRPr="00985340">
        <w:rPr>
          <w:rFonts w:ascii="Times New Roman" w:hAnsi="Times New Roman" w:cs="Times New Roman"/>
          <w:color w:val="000000"/>
          <w:sz w:val="24"/>
          <w:szCs w:val="24"/>
        </w:rPr>
        <w:t>potrafi samodzielnie i bezpiecz</w:t>
      </w:r>
      <w:r w:rsidR="00985340">
        <w:rPr>
          <w:rFonts w:ascii="Times New Roman" w:hAnsi="Times New Roman" w:cs="Times New Roman"/>
          <w:color w:val="000000"/>
          <w:sz w:val="24"/>
          <w:szCs w:val="24"/>
        </w:rPr>
        <w:t>nie prowadzić pociąg rozkładowy</w:t>
      </w:r>
      <w:r w:rsidR="00985340" w:rsidRPr="00985340">
        <w:rPr>
          <w:rFonts w:ascii="Times New Roman" w:hAnsi="Times New Roman" w:cs="Times New Roman"/>
          <w:color w:val="000000"/>
          <w:sz w:val="24"/>
          <w:szCs w:val="24"/>
        </w:rPr>
        <w:t>.</w:t>
      </w:r>
    </w:p>
    <w:p w14:paraId="60B088A9" w14:textId="28543300" w:rsidR="00046EE9" w:rsidRDefault="008F5FD5" w:rsidP="009B2AFC">
      <w:pPr>
        <w:spacing w:before="120" w:after="120" w:line="360" w:lineRule="auto"/>
        <w:jc w:val="both"/>
        <w:rPr>
          <w:rFonts w:ascii="Times New Roman" w:hAnsi="Times New Roman" w:cs="Times New Roman"/>
          <w:color w:val="000000"/>
          <w:sz w:val="24"/>
          <w:szCs w:val="24"/>
        </w:rPr>
      </w:pPr>
      <w:r w:rsidRPr="008F5FD5">
        <w:rPr>
          <w:rFonts w:ascii="Times New Roman" w:hAnsi="Times New Roman" w:cs="Times New Roman"/>
          <w:color w:val="000000"/>
          <w:sz w:val="24"/>
          <w:szCs w:val="24"/>
        </w:rPr>
        <w:t xml:space="preserve">Proponowana zmiana ustawy nie wpływa na proces obejmujący wydawanie świadectw maszynistów oraz utrzymanie uprawnień maszynistów. Tak jak dotychczas przedsiębiorcy </w:t>
      </w:r>
      <w:r w:rsidRPr="008F5FD5">
        <w:rPr>
          <w:rFonts w:ascii="Times New Roman" w:hAnsi="Times New Roman" w:cs="Times New Roman"/>
          <w:color w:val="000000"/>
          <w:sz w:val="24"/>
          <w:szCs w:val="24"/>
        </w:rPr>
        <w:lastRenderedPageBreak/>
        <w:t>kolejowi będą wydawać świadectwa maszynistom oraz organizować i przeprowadzać egzaminy okresowe maszynistów. Wszystkie czynności związane z aktualizacją, zawieszaniem lub cofaniem świadectwa maszynisty będą realizowane prz</w:t>
      </w:r>
      <w:r w:rsidR="008B318F">
        <w:rPr>
          <w:rFonts w:ascii="Times New Roman" w:hAnsi="Times New Roman" w:cs="Times New Roman"/>
          <w:color w:val="000000"/>
          <w:sz w:val="24"/>
          <w:szCs w:val="24"/>
        </w:rPr>
        <w:t>ez przedsiębiorców kolejowych w</w:t>
      </w:r>
      <w:r w:rsidR="00DC67A2">
        <w:rPr>
          <w:rFonts w:ascii="Times New Roman" w:hAnsi="Times New Roman" w:cs="Times New Roman"/>
          <w:color w:val="000000"/>
          <w:sz w:val="24"/>
          <w:szCs w:val="24"/>
        </w:rPr>
        <w:t xml:space="preserve"> </w:t>
      </w:r>
      <w:r w:rsidRPr="008F5FD5">
        <w:rPr>
          <w:rFonts w:ascii="Times New Roman" w:hAnsi="Times New Roman" w:cs="Times New Roman"/>
          <w:color w:val="000000"/>
          <w:sz w:val="24"/>
          <w:szCs w:val="24"/>
        </w:rPr>
        <w:t>ramach systemu zarządzania bezpieczeństwem. W ramach procesu wydawania i</w:t>
      </w:r>
      <w:r w:rsidR="008B318F">
        <w:rPr>
          <w:rFonts w:ascii="Times New Roman" w:hAnsi="Times New Roman" w:cs="Times New Roman"/>
          <w:color w:val="000000"/>
          <w:sz w:val="24"/>
          <w:szCs w:val="24"/>
        </w:rPr>
        <w:t> </w:t>
      </w:r>
      <w:r w:rsidRPr="008F5FD5">
        <w:rPr>
          <w:rFonts w:ascii="Times New Roman" w:hAnsi="Times New Roman" w:cs="Times New Roman"/>
          <w:color w:val="000000"/>
          <w:sz w:val="24"/>
          <w:szCs w:val="24"/>
        </w:rPr>
        <w:t xml:space="preserve">aktualizowania świadectw przedsiębiorstwo określa przesłanki i </w:t>
      </w:r>
      <w:r w:rsidR="00740C62" w:rsidRPr="008F5FD5">
        <w:rPr>
          <w:rFonts w:ascii="Times New Roman" w:hAnsi="Times New Roman" w:cs="Times New Roman"/>
          <w:color w:val="000000"/>
          <w:sz w:val="24"/>
          <w:szCs w:val="24"/>
        </w:rPr>
        <w:t>czynności, jakie</w:t>
      </w:r>
      <w:r w:rsidRPr="008F5FD5">
        <w:rPr>
          <w:rFonts w:ascii="Times New Roman" w:hAnsi="Times New Roman" w:cs="Times New Roman"/>
          <w:color w:val="000000"/>
          <w:sz w:val="24"/>
          <w:szCs w:val="24"/>
        </w:rPr>
        <w:t xml:space="preserve"> muszą być wykonane i udowodnione, aby można było wydać </w:t>
      </w:r>
      <w:r w:rsidR="008B318F">
        <w:rPr>
          <w:rFonts w:ascii="Times New Roman" w:hAnsi="Times New Roman" w:cs="Times New Roman"/>
          <w:color w:val="000000"/>
          <w:sz w:val="24"/>
          <w:szCs w:val="24"/>
        </w:rPr>
        <w:t>świadectwo maszynisty. Jednym z </w:t>
      </w:r>
      <w:r w:rsidRPr="008F5FD5">
        <w:rPr>
          <w:rFonts w:ascii="Times New Roman" w:hAnsi="Times New Roman" w:cs="Times New Roman"/>
          <w:color w:val="000000"/>
          <w:sz w:val="24"/>
          <w:szCs w:val="24"/>
        </w:rPr>
        <w:t>elementów ww. procesu jest dostarczenie dowodu na pozytywny wynik egzaminu kandydata na maszynistę, którego zakres określa przewoźnik kolejowy. W ramach określenia egzaminów przedsiębiorstwo kolejowe musi wskazać także m.in. kate</w:t>
      </w:r>
      <w:r w:rsidR="008B318F">
        <w:rPr>
          <w:rFonts w:ascii="Times New Roman" w:hAnsi="Times New Roman" w:cs="Times New Roman"/>
          <w:color w:val="000000"/>
          <w:sz w:val="24"/>
          <w:szCs w:val="24"/>
        </w:rPr>
        <w:t>gorię świadectwa maszynisty, na</w:t>
      </w:r>
      <w:r w:rsidR="00DC67A2">
        <w:rPr>
          <w:rFonts w:ascii="Times New Roman" w:hAnsi="Times New Roman" w:cs="Times New Roman"/>
          <w:color w:val="000000"/>
          <w:sz w:val="24"/>
          <w:szCs w:val="24"/>
        </w:rPr>
        <w:t xml:space="preserve"> </w:t>
      </w:r>
      <w:r w:rsidRPr="008F5FD5">
        <w:rPr>
          <w:rFonts w:ascii="Times New Roman" w:hAnsi="Times New Roman" w:cs="Times New Roman"/>
          <w:color w:val="000000"/>
          <w:sz w:val="24"/>
          <w:szCs w:val="24"/>
        </w:rPr>
        <w:t>którą ma być prowadzony egzamin</w:t>
      </w:r>
      <w:r w:rsidR="000E682D">
        <w:rPr>
          <w:rFonts w:ascii="Times New Roman" w:hAnsi="Times New Roman" w:cs="Times New Roman"/>
          <w:color w:val="000000"/>
          <w:sz w:val="24"/>
          <w:szCs w:val="24"/>
        </w:rPr>
        <w:t>,</w:t>
      </w:r>
      <w:r w:rsidRPr="008F5FD5">
        <w:rPr>
          <w:rFonts w:ascii="Times New Roman" w:hAnsi="Times New Roman" w:cs="Times New Roman"/>
          <w:color w:val="000000"/>
          <w:sz w:val="24"/>
          <w:szCs w:val="24"/>
        </w:rPr>
        <w:t xml:space="preserve"> czy zakres infrastruktury kolejowej lub typu pojazdu kolejowego. </w:t>
      </w:r>
    </w:p>
    <w:p w14:paraId="6F77B23A" w14:textId="77777777" w:rsidR="002C5741" w:rsidRPr="00C9127A" w:rsidRDefault="002C5741" w:rsidP="00C9127A">
      <w:pP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Maszyniści z innych krajów UE</w:t>
      </w:r>
    </w:p>
    <w:p w14:paraId="5DFD5E6B" w14:textId="2481B569" w:rsidR="002C5741" w:rsidRDefault="002C5741"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 obecnym stanie prawnym maszynista posiadający licencję wydaną przez inn</w:t>
      </w:r>
      <w:r w:rsidR="002958A6">
        <w:rPr>
          <w:rFonts w:ascii="Times New Roman" w:hAnsi="Times New Roman" w:cs="Times New Roman"/>
          <w:color w:val="000000"/>
          <w:sz w:val="24"/>
          <w:szCs w:val="24"/>
        </w:rPr>
        <w:t>e</w:t>
      </w:r>
      <w:r>
        <w:rPr>
          <w:rFonts w:ascii="Times New Roman" w:hAnsi="Times New Roman" w:cs="Times New Roman"/>
          <w:color w:val="000000"/>
          <w:sz w:val="24"/>
          <w:szCs w:val="24"/>
        </w:rPr>
        <w:t xml:space="preserve"> </w:t>
      </w:r>
      <w:r w:rsidR="002958A6">
        <w:rPr>
          <w:rFonts w:ascii="Times New Roman" w:hAnsi="Times New Roman" w:cs="Times New Roman"/>
          <w:color w:val="000000"/>
          <w:sz w:val="24"/>
          <w:szCs w:val="24"/>
        </w:rPr>
        <w:t>państwo</w:t>
      </w:r>
      <w:r>
        <w:rPr>
          <w:rFonts w:ascii="Times New Roman" w:hAnsi="Times New Roman" w:cs="Times New Roman"/>
          <w:color w:val="000000"/>
          <w:sz w:val="24"/>
          <w:szCs w:val="24"/>
        </w:rPr>
        <w:t xml:space="preserve"> członkowski</w:t>
      </w:r>
      <w:r w:rsidR="002958A6">
        <w:rPr>
          <w:rFonts w:ascii="Times New Roman" w:hAnsi="Times New Roman" w:cs="Times New Roman"/>
          <w:color w:val="000000"/>
          <w:sz w:val="24"/>
          <w:szCs w:val="24"/>
        </w:rPr>
        <w:t>e</w:t>
      </w:r>
      <w:r>
        <w:rPr>
          <w:rFonts w:ascii="Times New Roman" w:hAnsi="Times New Roman" w:cs="Times New Roman"/>
          <w:color w:val="000000"/>
          <w:sz w:val="24"/>
          <w:szCs w:val="24"/>
        </w:rPr>
        <w:t xml:space="preserve"> Unii Europejskiej przed otrzymaniem świadectwa maszynisty w Polsce musi odbyć w ośrodku szkolenia i egzaminowania szkolenie ze znajomości zasad ruchu i sygnalizacji obowiązując</w:t>
      </w:r>
      <w:r w:rsidR="00DC67A2">
        <w:rPr>
          <w:rFonts w:ascii="Times New Roman" w:hAnsi="Times New Roman" w:cs="Times New Roman"/>
          <w:color w:val="000000"/>
          <w:sz w:val="24"/>
          <w:szCs w:val="24"/>
        </w:rPr>
        <w:t>ych</w:t>
      </w:r>
      <w:r>
        <w:rPr>
          <w:rFonts w:ascii="Times New Roman" w:hAnsi="Times New Roman" w:cs="Times New Roman"/>
          <w:color w:val="000000"/>
          <w:sz w:val="24"/>
          <w:szCs w:val="24"/>
        </w:rPr>
        <w:t xml:space="preserve"> na terenie Rzeczypospolitej Polskiej. Jednocześnie maszynista musi potwierdzić znajomość języka polskiego na wymaganym poziomie. Po zakończeniu szkolenia ośrodek szkolenia i egzaminowania przeprowadza egzamin potwierdzający znajomość zasad ruchu i</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sygnalizacji oraz języka polskiego przez maszynistę.</w:t>
      </w:r>
    </w:p>
    <w:p w14:paraId="5C1C18BE" w14:textId="77EBCBD1" w:rsidR="00C03E69" w:rsidRDefault="00B12B1E" w:rsidP="009B2AFC">
      <w:pPr>
        <w:spacing w:before="120" w:after="120" w:line="360" w:lineRule="auto"/>
        <w:jc w:val="both"/>
        <w:rPr>
          <w:rFonts w:ascii="Times New Roman" w:hAnsi="Times New Roman" w:cs="Times New Roman"/>
          <w:color w:val="000000"/>
          <w:sz w:val="24"/>
          <w:szCs w:val="24"/>
        </w:rPr>
      </w:pPr>
      <w:r w:rsidRPr="00B12B1E">
        <w:rPr>
          <w:rFonts w:ascii="Times New Roman" w:hAnsi="Times New Roman" w:cs="Times New Roman"/>
          <w:color w:val="000000"/>
          <w:sz w:val="24"/>
          <w:szCs w:val="24"/>
        </w:rPr>
        <w:t>Przepisy projektu ustawy zostały przeanalizowane pod kątem zgodności z zasadami określonymi w dyrektywie 2005/3</w:t>
      </w:r>
      <w:r w:rsidR="008B318F">
        <w:rPr>
          <w:rFonts w:ascii="Times New Roman" w:hAnsi="Times New Roman" w:cs="Times New Roman"/>
          <w:color w:val="000000"/>
          <w:sz w:val="24"/>
          <w:szCs w:val="24"/>
        </w:rPr>
        <w:t>6/WE Parlamentu Europejskiego i</w:t>
      </w:r>
      <w:r w:rsidR="00DC67A2">
        <w:rPr>
          <w:rFonts w:ascii="Times New Roman" w:hAnsi="Times New Roman" w:cs="Times New Roman"/>
          <w:color w:val="000000"/>
          <w:sz w:val="24"/>
          <w:szCs w:val="24"/>
        </w:rPr>
        <w:t xml:space="preserve"> </w:t>
      </w:r>
      <w:r w:rsidRPr="00B12B1E">
        <w:rPr>
          <w:rFonts w:ascii="Times New Roman" w:hAnsi="Times New Roman" w:cs="Times New Roman"/>
          <w:color w:val="000000"/>
          <w:sz w:val="24"/>
          <w:szCs w:val="24"/>
        </w:rPr>
        <w:t>Rady WE z dnia 7</w:t>
      </w:r>
      <w:r w:rsidR="00C03E69">
        <w:rPr>
          <w:rFonts w:ascii="Times New Roman" w:hAnsi="Times New Roman" w:cs="Times New Roman"/>
          <w:color w:val="000000"/>
          <w:sz w:val="24"/>
          <w:szCs w:val="24"/>
        </w:rPr>
        <w:t> </w:t>
      </w:r>
      <w:r w:rsidRPr="00B12B1E">
        <w:rPr>
          <w:rFonts w:ascii="Times New Roman" w:hAnsi="Times New Roman" w:cs="Times New Roman"/>
          <w:color w:val="000000"/>
          <w:sz w:val="24"/>
          <w:szCs w:val="24"/>
        </w:rPr>
        <w:t>września 2005 r. w sprawie uznawania kwalifikacji zawodowych</w:t>
      </w:r>
      <w:r w:rsidR="00806598">
        <w:rPr>
          <w:rFonts w:ascii="Times New Roman" w:hAnsi="Times New Roman" w:cs="Times New Roman"/>
          <w:color w:val="000000"/>
          <w:sz w:val="24"/>
          <w:szCs w:val="24"/>
        </w:rPr>
        <w:t xml:space="preserve"> (Dz. Urz. UE L 255 z 30.09.2005, str. 22, z późn. zm.)</w:t>
      </w:r>
      <w:r>
        <w:rPr>
          <w:rFonts w:ascii="Times New Roman" w:hAnsi="Times New Roman" w:cs="Times New Roman"/>
          <w:color w:val="000000"/>
          <w:sz w:val="24"/>
          <w:szCs w:val="24"/>
        </w:rPr>
        <w:t>.</w:t>
      </w:r>
      <w:r w:rsidR="001C723F">
        <w:rPr>
          <w:rFonts w:ascii="Times New Roman" w:hAnsi="Times New Roman" w:cs="Times New Roman"/>
          <w:color w:val="000000"/>
          <w:sz w:val="24"/>
          <w:szCs w:val="24"/>
        </w:rPr>
        <w:t xml:space="preserve"> </w:t>
      </w:r>
      <w:r w:rsidR="00C03E69">
        <w:rPr>
          <w:rFonts w:ascii="Times New Roman" w:hAnsi="Times New Roman" w:cs="Times New Roman"/>
          <w:color w:val="000000"/>
          <w:sz w:val="24"/>
          <w:szCs w:val="24"/>
        </w:rPr>
        <w:t xml:space="preserve">Kwestie dotyczące wzajemnego uznawania kwalifikacji w zawodzie </w:t>
      </w:r>
      <w:r w:rsidR="00740C62">
        <w:rPr>
          <w:rFonts w:ascii="Times New Roman" w:hAnsi="Times New Roman" w:cs="Times New Roman"/>
          <w:color w:val="000000"/>
          <w:sz w:val="24"/>
          <w:szCs w:val="24"/>
        </w:rPr>
        <w:t>maszynisty, co</w:t>
      </w:r>
      <w:r w:rsidR="00C03E69">
        <w:rPr>
          <w:rFonts w:ascii="Times New Roman" w:hAnsi="Times New Roman" w:cs="Times New Roman"/>
          <w:color w:val="000000"/>
          <w:sz w:val="24"/>
          <w:szCs w:val="24"/>
        </w:rPr>
        <w:t xml:space="preserve"> do zasady</w:t>
      </w:r>
      <w:r w:rsidR="00DC67A2">
        <w:rPr>
          <w:rFonts w:ascii="Times New Roman" w:hAnsi="Times New Roman" w:cs="Times New Roman"/>
          <w:color w:val="000000"/>
          <w:sz w:val="24"/>
          <w:szCs w:val="24"/>
        </w:rPr>
        <w:t>,</w:t>
      </w:r>
      <w:r w:rsidR="00C03E69">
        <w:rPr>
          <w:rFonts w:ascii="Times New Roman" w:hAnsi="Times New Roman" w:cs="Times New Roman"/>
          <w:color w:val="000000"/>
          <w:sz w:val="24"/>
          <w:szCs w:val="24"/>
        </w:rPr>
        <w:t xml:space="preserve"> regulują przepisy dyrektywy sektorowej, tj. d</w:t>
      </w:r>
      <w:r w:rsidR="00C03E69" w:rsidRPr="00C03E69">
        <w:rPr>
          <w:rFonts w:ascii="Times New Roman" w:hAnsi="Times New Roman" w:cs="Times New Roman"/>
          <w:color w:val="000000"/>
          <w:sz w:val="24"/>
          <w:szCs w:val="24"/>
        </w:rPr>
        <w:t>yrektyw</w:t>
      </w:r>
      <w:r w:rsidR="00C03E69">
        <w:rPr>
          <w:rFonts w:ascii="Times New Roman" w:hAnsi="Times New Roman" w:cs="Times New Roman"/>
          <w:color w:val="000000"/>
          <w:sz w:val="24"/>
          <w:szCs w:val="24"/>
        </w:rPr>
        <w:t>y</w:t>
      </w:r>
      <w:r w:rsidR="00C03E69" w:rsidRPr="00C03E69">
        <w:rPr>
          <w:rFonts w:ascii="Times New Roman" w:hAnsi="Times New Roman" w:cs="Times New Roman"/>
          <w:color w:val="000000"/>
          <w:sz w:val="24"/>
          <w:szCs w:val="24"/>
        </w:rPr>
        <w:t xml:space="preserve"> 2007/59/WE Parlamentu</w:t>
      </w:r>
      <w:r w:rsidR="00C03E69">
        <w:rPr>
          <w:rFonts w:ascii="Times New Roman" w:hAnsi="Times New Roman" w:cs="Times New Roman"/>
          <w:color w:val="000000"/>
          <w:sz w:val="24"/>
          <w:szCs w:val="24"/>
        </w:rPr>
        <w:t xml:space="preserve"> Europejskiego i Rady z dnia 23</w:t>
      </w:r>
      <w:r w:rsidR="00DC67A2">
        <w:rPr>
          <w:rFonts w:ascii="Times New Roman" w:hAnsi="Times New Roman" w:cs="Times New Roman"/>
          <w:color w:val="000000"/>
          <w:sz w:val="24"/>
          <w:szCs w:val="24"/>
        </w:rPr>
        <w:t xml:space="preserve"> </w:t>
      </w:r>
      <w:r w:rsidR="00C03E69" w:rsidRPr="00C03E69">
        <w:rPr>
          <w:rFonts w:ascii="Times New Roman" w:hAnsi="Times New Roman" w:cs="Times New Roman"/>
          <w:color w:val="000000"/>
          <w:sz w:val="24"/>
          <w:szCs w:val="24"/>
        </w:rPr>
        <w:t>października 2007 r. w sprawie przyznawania uprawnień maszynistom prowadzącym lokomotywy i pociągi w obrębie systemu kolejowego</w:t>
      </w:r>
      <w:r w:rsidR="00C03E69">
        <w:rPr>
          <w:rFonts w:ascii="Times New Roman" w:hAnsi="Times New Roman" w:cs="Times New Roman"/>
          <w:color w:val="000000"/>
          <w:sz w:val="24"/>
          <w:szCs w:val="24"/>
        </w:rPr>
        <w:t xml:space="preserve"> </w:t>
      </w:r>
      <w:r w:rsidR="00806598">
        <w:rPr>
          <w:rFonts w:ascii="Times New Roman" w:hAnsi="Times New Roman" w:cs="Times New Roman"/>
          <w:color w:val="000000"/>
          <w:sz w:val="24"/>
          <w:szCs w:val="24"/>
        </w:rPr>
        <w:t xml:space="preserve">Wspólnoty </w:t>
      </w:r>
      <w:r w:rsidR="00C03E69">
        <w:rPr>
          <w:rFonts w:ascii="Times New Roman" w:hAnsi="Times New Roman" w:cs="Times New Roman"/>
          <w:color w:val="000000"/>
          <w:sz w:val="24"/>
          <w:szCs w:val="24"/>
        </w:rPr>
        <w:t>(</w:t>
      </w:r>
      <w:r w:rsidR="00C03E69" w:rsidRPr="00C03E69">
        <w:rPr>
          <w:rFonts w:ascii="Times New Roman" w:hAnsi="Times New Roman" w:cs="Times New Roman"/>
          <w:color w:val="000000"/>
          <w:sz w:val="24"/>
          <w:szCs w:val="24"/>
        </w:rPr>
        <w:t>Dz.</w:t>
      </w:r>
      <w:r w:rsidR="00C03E69">
        <w:rPr>
          <w:rFonts w:ascii="Times New Roman" w:hAnsi="Times New Roman" w:cs="Times New Roman"/>
          <w:color w:val="000000"/>
          <w:sz w:val="24"/>
          <w:szCs w:val="24"/>
        </w:rPr>
        <w:t xml:space="preserve"> </w:t>
      </w:r>
      <w:r w:rsidR="00C03E69" w:rsidRPr="00C03E69">
        <w:rPr>
          <w:rFonts w:ascii="Times New Roman" w:hAnsi="Times New Roman" w:cs="Times New Roman"/>
          <w:color w:val="000000"/>
          <w:sz w:val="24"/>
          <w:szCs w:val="24"/>
        </w:rPr>
        <w:t>U</w:t>
      </w:r>
      <w:r w:rsidR="00C03E69">
        <w:rPr>
          <w:rFonts w:ascii="Times New Roman" w:hAnsi="Times New Roman" w:cs="Times New Roman"/>
          <w:color w:val="000000"/>
          <w:sz w:val="24"/>
          <w:szCs w:val="24"/>
        </w:rPr>
        <w:t>rz</w:t>
      </w:r>
      <w:r w:rsidR="00C03E69" w:rsidRPr="00C03E69">
        <w:rPr>
          <w:rFonts w:ascii="Times New Roman" w:hAnsi="Times New Roman" w:cs="Times New Roman"/>
          <w:color w:val="000000"/>
          <w:sz w:val="24"/>
          <w:szCs w:val="24"/>
        </w:rPr>
        <w:t xml:space="preserve">. </w:t>
      </w:r>
      <w:r w:rsidR="00806598">
        <w:rPr>
          <w:rFonts w:ascii="Times New Roman" w:hAnsi="Times New Roman" w:cs="Times New Roman"/>
          <w:color w:val="000000"/>
          <w:sz w:val="24"/>
          <w:szCs w:val="24"/>
        </w:rPr>
        <w:t xml:space="preserve">UE </w:t>
      </w:r>
      <w:r w:rsidR="00C03E69" w:rsidRPr="00C03E69">
        <w:rPr>
          <w:rFonts w:ascii="Times New Roman" w:hAnsi="Times New Roman" w:cs="Times New Roman"/>
          <w:color w:val="000000"/>
          <w:sz w:val="24"/>
          <w:szCs w:val="24"/>
        </w:rPr>
        <w:t xml:space="preserve">L 315 z </w:t>
      </w:r>
      <w:r w:rsidR="00806598">
        <w:rPr>
          <w:rFonts w:ascii="Times New Roman" w:hAnsi="Times New Roman" w:cs="Times New Roman"/>
          <w:color w:val="000000"/>
          <w:sz w:val="24"/>
          <w:szCs w:val="24"/>
        </w:rPr>
        <w:t>0</w:t>
      </w:r>
      <w:r w:rsidR="00C03E69" w:rsidRPr="00C03E69">
        <w:rPr>
          <w:rFonts w:ascii="Times New Roman" w:hAnsi="Times New Roman" w:cs="Times New Roman"/>
          <w:color w:val="000000"/>
          <w:sz w:val="24"/>
          <w:szCs w:val="24"/>
        </w:rPr>
        <w:t>3.12.2007, str. 51</w:t>
      </w:r>
      <w:r w:rsidR="00C03E69">
        <w:rPr>
          <w:rFonts w:ascii="Times New Roman" w:hAnsi="Times New Roman" w:cs="Times New Roman"/>
          <w:color w:val="000000"/>
          <w:sz w:val="24"/>
          <w:szCs w:val="24"/>
        </w:rPr>
        <w:t>, z</w:t>
      </w:r>
      <w:r w:rsidR="00DC67A2">
        <w:rPr>
          <w:rFonts w:ascii="Times New Roman" w:hAnsi="Times New Roman" w:cs="Times New Roman"/>
          <w:color w:val="000000"/>
          <w:sz w:val="24"/>
          <w:szCs w:val="24"/>
        </w:rPr>
        <w:t xml:space="preserve"> </w:t>
      </w:r>
      <w:r w:rsidR="00C03E69">
        <w:rPr>
          <w:rFonts w:ascii="Times New Roman" w:hAnsi="Times New Roman" w:cs="Times New Roman"/>
          <w:color w:val="000000"/>
          <w:sz w:val="24"/>
          <w:szCs w:val="24"/>
        </w:rPr>
        <w:t>późn</w:t>
      </w:r>
      <w:r w:rsidR="004E4335">
        <w:rPr>
          <w:rFonts w:ascii="Times New Roman" w:hAnsi="Times New Roman" w:cs="Times New Roman"/>
          <w:color w:val="000000"/>
          <w:sz w:val="24"/>
          <w:szCs w:val="24"/>
        </w:rPr>
        <w:t>.</w:t>
      </w:r>
      <w:r w:rsidR="00C03E69">
        <w:rPr>
          <w:rFonts w:ascii="Times New Roman" w:hAnsi="Times New Roman" w:cs="Times New Roman"/>
          <w:color w:val="000000"/>
          <w:sz w:val="24"/>
          <w:szCs w:val="24"/>
        </w:rPr>
        <w:t xml:space="preserve"> zm.). Stosownie do treści art. 23 ust. 7 tej dyrektywy: „</w:t>
      </w:r>
      <w:r w:rsidR="00C03E69" w:rsidRPr="00C03E69">
        <w:rPr>
          <w:rFonts w:ascii="Times New Roman" w:hAnsi="Times New Roman" w:cs="Times New Roman"/>
          <w:color w:val="000000"/>
          <w:sz w:val="24"/>
          <w:szCs w:val="24"/>
        </w:rPr>
        <w:t>W odniesieniu do licencji ogólny system uznawania kwalifikacji zawodowych ustano</w:t>
      </w:r>
      <w:r w:rsidR="00533893">
        <w:rPr>
          <w:rFonts w:ascii="Times New Roman" w:hAnsi="Times New Roman" w:cs="Times New Roman"/>
          <w:color w:val="000000"/>
          <w:sz w:val="24"/>
          <w:szCs w:val="24"/>
        </w:rPr>
        <w:t>wiony w dyrektywie 2005/36/WE w</w:t>
      </w:r>
      <w:r w:rsidR="00DC67A2">
        <w:rPr>
          <w:rFonts w:ascii="Times New Roman" w:hAnsi="Times New Roman" w:cs="Times New Roman"/>
          <w:color w:val="000000"/>
          <w:sz w:val="24"/>
          <w:szCs w:val="24"/>
        </w:rPr>
        <w:t xml:space="preserve"> </w:t>
      </w:r>
      <w:r w:rsidR="00C03E69" w:rsidRPr="00C03E69">
        <w:rPr>
          <w:rFonts w:ascii="Times New Roman" w:hAnsi="Times New Roman" w:cs="Times New Roman"/>
          <w:color w:val="000000"/>
          <w:sz w:val="24"/>
          <w:szCs w:val="24"/>
        </w:rPr>
        <w:t>dalszym ciągu ma zastosowanie do uznawania kwalifikacji zawodowych maszynistów, którzy</w:t>
      </w:r>
      <w:r w:rsidR="00DC67A2">
        <w:rPr>
          <w:rFonts w:ascii="Times New Roman" w:hAnsi="Times New Roman" w:cs="Times New Roman"/>
          <w:color w:val="000000"/>
          <w:sz w:val="24"/>
          <w:szCs w:val="24"/>
        </w:rPr>
        <w:t xml:space="preserve"> </w:t>
      </w:r>
      <w:r w:rsidR="00C03E69" w:rsidRPr="00C03E69">
        <w:rPr>
          <w:rFonts w:ascii="Times New Roman" w:hAnsi="Times New Roman" w:cs="Times New Roman"/>
          <w:color w:val="000000"/>
          <w:sz w:val="24"/>
          <w:szCs w:val="24"/>
        </w:rPr>
        <w:t>są obywatelami jednego z państw członkowskich, a świadectwo ukończenia szkolenia uzyskali w kraju trzecim.</w:t>
      </w:r>
      <w:r w:rsidR="00C03E69">
        <w:rPr>
          <w:rFonts w:ascii="Times New Roman" w:hAnsi="Times New Roman" w:cs="Times New Roman"/>
          <w:color w:val="000000"/>
          <w:sz w:val="24"/>
          <w:szCs w:val="24"/>
        </w:rPr>
        <w:t>”.</w:t>
      </w:r>
    </w:p>
    <w:p w14:paraId="3CEE241D" w14:textId="6664DE4B" w:rsidR="00B12B1E" w:rsidRPr="001C723F" w:rsidRDefault="00F76A8B"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W odniesieniu do powyższego wskazać należy, że propozycje </w:t>
      </w:r>
      <w:r w:rsidR="001C723F" w:rsidRPr="001C723F">
        <w:rPr>
          <w:rFonts w:ascii="Times New Roman" w:hAnsi="Times New Roman" w:cs="Times New Roman"/>
          <w:color w:val="000000"/>
          <w:sz w:val="24"/>
          <w:szCs w:val="24"/>
        </w:rPr>
        <w:t>legislacyjn</w:t>
      </w:r>
      <w:r>
        <w:rPr>
          <w:rFonts w:ascii="Times New Roman" w:hAnsi="Times New Roman" w:cs="Times New Roman"/>
          <w:color w:val="000000"/>
          <w:sz w:val="24"/>
          <w:szCs w:val="24"/>
        </w:rPr>
        <w:t>e przewidziane w</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projekcie</w:t>
      </w:r>
      <w:r w:rsidR="001C723F" w:rsidRPr="001C723F">
        <w:rPr>
          <w:rFonts w:ascii="Times New Roman" w:hAnsi="Times New Roman" w:cs="Times New Roman"/>
          <w:color w:val="000000"/>
          <w:sz w:val="24"/>
          <w:szCs w:val="24"/>
        </w:rPr>
        <w:t xml:space="preserve"> </w:t>
      </w:r>
      <w:r>
        <w:rPr>
          <w:rFonts w:ascii="Times New Roman" w:hAnsi="Times New Roman" w:cs="Times New Roman"/>
          <w:color w:val="000000"/>
          <w:sz w:val="24"/>
          <w:szCs w:val="24"/>
        </w:rPr>
        <w:t>ustawy nie wprowadzają nowych</w:t>
      </w:r>
      <w:r w:rsidR="001C723F" w:rsidRPr="001C723F">
        <w:rPr>
          <w:rFonts w:ascii="Times New Roman" w:hAnsi="Times New Roman" w:cs="Times New Roman"/>
          <w:color w:val="000000"/>
          <w:sz w:val="24"/>
          <w:szCs w:val="24"/>
        </w:rPr>
        <w:t xml:space="preserve"> (</w:t>
      </w:r>
      <w:r>
        <w:rPr>
          <w:rFonts w:ascii="Times New Roman" w:hAnsi="Times New Roman" w:cs="Times New Roman"/>
          <w:color w:val="000000"/>
          <w:sz w:val="24"/>
          <w:szCs w:val="24"/>
        </w:rPr>
        <w:t>ani nie zmieniają</w:t>
      </w:r>
      <w:r w:rsidR="001C723F" w:rsidRPr="001C723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aktualnie </w:t>
      </w:r>
      <w:r w:rsidR="001C723F" w:rsidRPr="001C723F">
        <w:rPr>
          <w:rFonts w:ascii="Times New Roman" w:hAnsi="Times New Roman" w:cs="Times New Roman"/>
          <w:color w:val="000000"/>
          <w:sz w:val="24"/>
          <w:szCs w:val="24"/>
        </w:rPr>
        <w:t>obowiązując</w:t>
      </w:r>
      <w:r>
        <w:rPr>
          <w:rFonts w:ascii="Times New Roman" w:hAnsi="Times New Roman" w:cs="Times New Roman"/>
          <w:color w:val="000000"/>
          <w:sz w:val="24"/>
          <w:szCs w:val="24"/>
        </w:rPr>
        <w:t>ych) wymogów dotycząc</w:t>
      </w:r>
      <w:r w:rsidR="008B744E">
        <w:rPr>
          <w:rFonts w:ascii="Times New Roman" w:hAnsi="Times New Roman" w:cs="Times New Roman"/>
          <w:color w:val="000000"/>
          <w:sz w:val="24"/>
          <w:szCs w:val="24"/>
        </w:rPr>
        <w:t>ych</w:t>
      </w:r>
      <w:r>
        <w:rPr>
          <w:rFonts w:ascii="Times New Roman" w:hAnsi="Times New Roman" w:cs="Times New Roman"/>
          <w:color w:val="000000"/>
          <w:sz w:val="24"/>
          <w:szCs w:val="24"/>
        </w:rPr>
        <w:t xml:space="preserve"> dostępu do zawodu maszynisty</w:t>
      </w:r>
      <w:r w:rsidR="001C723F" w:rsidRPr="001C723F">
        <w:rPr>
          <w:rFonts w:ascii="Times New Roman" w:hAnsi="Times New Roman" w:cs="Times New Roman"/>
          <w:color w:val="000000"/>
          <w:sz w:val="24"/>
          <w:szCs w:val="24"/>
        </w:rPr>
        <w:t xml:space="preserve"> lub</w:t>
      </w:r>
      <w:r>
        <w:rPr>
          <w:rFonts w:ascii="Times New Roman" w:hAnsi="Times New Roman" w:cs="Times New Roman"/>
          <w:color w:val="000000"/>
          <w:sz w:val="24"/>
          <w:szCs w:val="24"/>
        </w:rPr>
        <w:t xml:space="preserve"> zasad wykonywania</w:t>
      </w:r>
      <w:r w:rsidR="008B744E">
        <w:rPr>
          <w:rFonts w:ascii="Times New Roman" w:hAnsi="Times New Roman" w:cs="Times New Roman"/>
          <w:color w:val="000000"/>
          <w:sz w:val="24"/>
          <w:szCs w:val="24"/>
        </w:rPr>
        <w:t xml:space="preserve"> tego zawodu</w:t>
      </w:r>
      <w:r>
        <w:rPr>
          <w:rFonts w:ascii="Times New Roman" w:hAnsi="Times New Roman" w:cs="Times New Roman"/>
          <w:color w:val="000000"/>
          <w:sz w:val="24"/>
          <w:szCs w:val="24"/>
        </w:rPr>
        <w:t>. Projektowana zmiana dotyczy jedynie formy egzam</w:t>
      </w:r>
      <w:r w:rsidR="00533893">
        <w:rPr>
          <w:rFonts w:ascii="Times New Roman" w:hAnsi="Times New Roman" w:cs="Times New Roman"/>
          <w:color w:val="000000"/>
          <w:sz w:val="24"/>
          <w:szCs w:val="24"/>
        </w:rPr>
        <w:t>inu i podmiotu, który będzie go</w:t>
      </w:r>
      <w:r w:rsidR="00DC67A2">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przeprowadzał</w:t>
      </w:r>
      <w:r w:rsidR="008B744E">
        <w:rPr>
          <w:rFonts w:ascii="Times New Roman" w:hAnsi="Times New Roman" w:cs="Times New Roman"/>
          <w:color w:val="000000"/>
          <w:sz w:val="24"/>
          <w:szCs w:val="24"/>
        </w:rPr>
        <w:t xml:space="preserve">, co pozostaje poza zakresem dyrektywy </w:t>
      </w:r>
      <w:r w:rsidR="008B744E" w:rsidRPr="00B12B1E">
        <w:rPr>
          <w:rFonts w:ascii="Times New Roman" w:hAnsi="Times New Roman" w:cs="Times New Roman"/>
          <w:color w:val="000000"/>
          <w:sz w:val="24"/>
          <w:szCs w:val="24"/>
        </w:rPr>
        <w:t>2005/3</w:t>
      </w:r>
      <w:r w:rsidR="008B744E">
        <w:rPr>
          <w:rFonts w:ascii="Times New Roman" w:hAnsi="Times New Roman" w:cs="Times New Roman"/>
          <w:color w:val="000000"/>
          <w:sz w:val="24"/>
          <w:szCs w:val="24"/>
        </w:rPr>
        <w:t>6/WE.</w:t>
      </w:r>
    </w:p>
    <w:p w14:paraId="16EC4661" w14:textId="31AF1A74" w:rsidR="002C5741" w:rsidRDefault="002C5741">
      <w:pPr>
        <w:spacing w:before="120" w:after="12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Krajowy rejestr maszynistów i</w:t>
      </w:r>
      <w:r w:rsidR="00DC67A2">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prowadzących pojazdy kolejowe</w:t>
      </w:r>
    </w:p>
    <w:p w14:paraId="0154A28D" w14:textId="1CC05D7E" w:rsidR="00132F5D" w:rsidRDefault="002C5741"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 obecnym stanie prawnym brak jest elektronicznego scentralizowanego rejestru osób prowadzących pojazdy kolejowe, maszynistów oraz kandydatów na maszynistów. Istnieje szereg rozproszonych baz danych zbieranych i aktualnie prowadzonych przez Prezesa UTK, Ośrodki Kolejowej Medycyny Pracy, przewoźników </w:t>
      </w:r>
      <w:r w:rsidR="005C3465">
        <w:rPr>
          <w:rFonts w:ascii="Times New Roman" w:hAnsi="Times New Roman" w:cs="Times New Roman"/>
          <w:color w:val="000000"/>
          <w:sz w:val="24"/>
          <w:szCs w:val="24"/>
        </w:rPr>
        <w:t xml:space="preserve">kolejowych </w:t>
      </w:r>
      <w:r>
        <w:rPr>
          <w:rFonts w:ascii="Times New Roman" w:hAnsi="Times New Roman" w:cs="Times New Roman"/>
          <w:color w:val="000000"/>
          <w:sz w:val="24"/>
          <w:szCs w:val="24"/>
        </w:rPr>
        <w:t xml:space="preserve">i zarządców infrastruktury oraz inne podmioty kolejowe. </w:t>
      </w:r>
      <w:r w:rsidR="007422ED" w:rsidRPr="007422ED">
        <w:rPr>
          <w:rFonts w:ascii="Times New Roman" w:hAnsi="Times New Roman" w:cs="Times New Roman"/>
          <w:color w:val="000000"/>
          <w:sz w:val="24"/>
          <w:szCs w:val="24"/>
        </w:rPr>
        <w:t xml:space="preserve">Prezes UTK prowadzi rejestr Licencji Maszynistów oraz zbiór papierowych orzeczeń lekarskich przekazywanych przez uprawnione podmioty. Przewoźnicy kolejowi i </w:t>
      </w:r>
      <w:r w:rsidR="005C3465">
        <w:rPr>
          <w:rFonts w:ascii="Times New Roman" w:hAnsi="Times New Roman" w:cs="Times New Roman"/>
          <w:color w:val="000000"/>
          <w:sz w:val="24"/>
          <w:szCs w:val="24"/>
        </w:rPr>
        <w:t>z</w:t>
      </w:r>
      <w:r w:rsidR="005C3465" w:rsidRPr="007422ED">
        <w:rPr>
          <w:rFonts w:ascii="Times New Roman" w:hAnsi="Times New Roman" w:cs="Times New Roman"/>
          <w:color w:val="000000"/>
          <w:sz w:val="24"/>
          <w:szCs w:val="24"/>
        </w:rPr>
        <w:t xml:space="preserve">arządcy </w:t>
      </w:r>
      <w:r w:rsidR="005C3465">
        <w:rPr>
          <w:rFonts w:ascii="Times New Roman" w:hAnsi="Times New Roman" w:cs="Times New Roman"/>
          <w:color w:val="000000"/>
          <w:sz w:val="24"/>
          <w:szCs w:val="24"/>
        </w:rPr>
        <w:t>i</w:t>
      </w:r>
      <w:r w:rsidR="005C3465" w:rsidRPr="007422ED">
        <w:rPr>
          <w:rFonts w:ascii="Times New Roman" w:hAnsi="Times New Roman" w:cs="Times New Roman"/>
          <w:color w:val="000000"/>
          <w:sz w:val="24"/>
          <w:szCs w:val="24"/>
        </w:rPr>
        <w:t xml:space="preserve">nfrastruktury </w:t>
      </w:r>
      <w:r w:rsidR="007422ED" w:rsidRPr="007422ED">
        <w:rPr>
          <w:rFonts w:ascii="Times New Roman" w:hAnsi="Times New Roman" w:cs="Times New Roman"/>
          <w:color w:val="000000"/>
          <w:sz w:val="24"/>
          <w:szCs w:val="24"/>
        </w:rPr>
        <w:t>prowadzą Rejestry Świadectw Maszynistów we własnym zakresie i za pomocą własnych narzędzi informatycznych. W odniesieniu do prowadzących pojazdy kolejowe pracodawcy prowadzą Rejestry Wydanych Praw Kierowania</w:t>
      </w:r>
      <w:r w:rsidR="004C1363">
        <w:rPr>
          <w:rFonts w:ascii="Times New Roman" w:hAnsi="Times New Roman" w:cs="Times New Roman"/>
          <w:color w:val="000000"/>
          <w:sz w:val="24"/>
          <w:szCs w:val="24"/>
        </w:rPr>
        <w:t>,</w:t>
      </w:r>
      <w:r w:rsidR="007422ED" w:rsidRPr="007422ED">
        <w:rPr>
          <w:rFonts w:ascii="Times New Roman" w:hAnsi="Times New Roman" w:cs="Times New Roman"/>
          <w:color w:val="000000"/>
          <w:sz w:val="24"/>
          <w:szCs w:val="24"/>
        </w:rPr>
        <w:t xml:space="preserve"> część z nich prowadzi Rejestry Przeprowadzonych Egzami</w:t>
      </w:r>
      <w:r w:rsidR="008B318F">
        <w:rPr>
          <w:rFonts w:ascii="Times New Roman" w:hAnsi="Times New Roman" w:cs="Times New Roman"/>
          <w:color w:val="000000"/>
          <w:sz w:val="24"/>
          <w:szCs w:val="24"/>
        </w:rPr>
        <w:t>nów oraz Rejestry Upoważnień do </w:t>
      </w:r>
      <w:r w:rsidR="007422ED" w:rsidRPr="007422ED">
        <w:rPr>
          <w:rFonts w:ascii="Times New Roman" w:hAnsi="Times New Roman" w:cs="Times New Roman"/>
          <w:color w:val="000000"/>
          <w:sz w:val="24"/>
          <w:szCs w:val="24"/>
        </w:rPr>
        <w:t>Wykonywania Czynności na Stanowisku Kolejowym</w:t>
      </w:r>
      <w:r w:rsidR="002958A6">
        <w:rPr>
          <w:rFonts w:ascii="Times New Roman" w:hAnsi="Times New Roman" w:cs="Times New Roman"/>
          <w:color w:val="000000"/>
          <w:sz w:val="24"/>
          <w:szCs w:val="24"/>
        </w:rPr>
        <w:t>,</w:t>
      </w:r>
      <w:r w:rsidR="007422ED" w:rsidRPr="007422ED">
        <w:rPr>
          <w:rFonts w:ascii="Times New Roman" w:hAnsi="Times New Roman" w:cs="Times New Roman"/>
          <w:color w:val="000000"/>
          <w:sz w:val="24"/>
          <w:szCs w:val="24"/>
        </w:rPr>
        <w:t xml:space="preserve"> we własnym zakresie i za pomocą własnych narzędzi najczęściej papierowych. </w:t>
      </w:r>
      <w:r w:rsidR="00BA5C49">
        <w:rPr>
          <w:rFonts w:ascii="Times New Roman" w:hAnsi="Times New Roman" w:cs="Times New Roman"/>
          <w:color w:val="000000"/>
          <w:sz w:val="24"/>
          <w:szCs w:val="24"/>
        </w:rPr>
        <w:t xml:space="preserve">Brak jest skutecznego narzędzia do zarządzania ryzykiem wspólnym przewoźników </w:t>
      </w:r>
      <w:r w:rsidR="005C3465">
        <w:rPr>
          <w:rFonts w:ascii="Times New Roman" w:hAnsi="Times New Roman" w:cs="Times New Roman"/>
          <w:color w:val="000000"/>
          <w:sz w:val="24"/>
          <w:szCs w:val="24"/>
        </w:rPr>
        <w:t xml:space="preserve">kolejowych </w:t>
      </w:r>
      <w:r w:rsidR="00BA5C49">
        <w:rPr>
          <w:rFonts w:ascii="Times New Roman" w:hAnsi="Times New Roman" w:cs="Times New Roman"/>
          <w:color w:val="000000"/>
          <w:sz w:val="24"/>
          <w:szCs w:val="24"/>
        </w:rPr>
        <w:t>i zarządców infrastruktury w obszarze kompetencji i uprawnień maszynistów i prowadzących pojazdy kolejowe.</w:t>
      </w:r>
    </w:p>
    <w:p w14:paraId="26ECAE40" w14:textId="77777777" w:rsidR="00D876F2" w:rsidRPr="00D876F2" w:rsidRDefault="00D876F2" w:rsidP="009B2AFC">
      <w:pPr>
        <w:spacing w:before="120" w:after="0" w:line="360" w:lineRule="auto"/>
        <w:jc w:val="both"/>
        <w:rPr>
          <w:rFonts w:ascii="Times New Roman" w:hAnsi="Times New Roman" w:cs="Times New Roman"/>
          <w:color w:val="000000"/>
          <w:sz w:val="24"/>
          <w:szCs w:val="24"/>
        </w:rPr>
      </w:pPr>
      <w:r w:rsidRPr="00D876F2">
        <w:rPr>
          <w:rFonts w:ascii="Times New Roman" w:hAnsi="Times New Roman" w:cs="Times New Roman"/>
          <w:color w:val="000000"/>
          <w:sz w:val="24"/>
          <w:szCs w:val="24"/>
        </w:rPr>
        <w:t xml:space="preserve">Wśród ujawnionych ryzyk </w:t>
      </w:r>
      <w:r w:rsidR="007422ED">
        <w:rPr>
          <w:rFonts w:ascii="Times New Roman" w:hAnsi="Times New Roman" w:cs="Times New Roman"/>
          <w:color w:val="000000"/>
          <w:sz w:val="24"/>
          <w:szCs w:val="24"/>
        </w:rPr>
        <w:t xml:space="preserve">dla bezpieczeństwa ruchu kolejowego </w:t>
      </w:r>
      <w:r w:rsidRPr="00D876F2">
        <w:rPr>
          <w:rFonts w:ascii="Times New Roman" w:hAnsi="Times New Roman" w:cs="Times New Roman"/>
          <w:color w:val="000000"/>
          <w:sz w:val="24"/>
          <w:szCs w:val="24"/>
        </w:rPr>
        <w:t>można zaliczyć m.in.</w:t>
      </w:r>
      <w:r w:rsidR="00B57ADA">
        <w:rPr>
          <w:rFonts w:ascii="Times New Roman" w:hAnsi="Times New Roman" w:cs="Times New Roman"/>
          <w:color w:val="000000"/>
          <w:sz w:val="24"/>
          <w:szCs w:val="24"/>
        </w:rPr>
        <w:t>:</w:t>
      </w:r>
    </w:p>
    <w:p w14:paraId="60E59B7A" w14:textId="77777777" w:rsidR="00D876F2" w:rsidRPr="00787257" w:rsidRDefault="00D876F2" w:rsidP="009B2AFC">
      <w:pPr>
        <w:pStyle w:val="Akapitzlist"/>
        <w:numPr>
          <w:ilvl w:val="0"/>
          <w:numId w:val="18"/>
        </w:numPr>
        <w:tabs>
          <w:tab w:val="left" w:pos="284"/>
        </w:tabs>
        <w:spacing w:line="360" w:lineRule="auto"/>
        <w:ind w:left="284" w:hanging="284"/>
        <w:jc w:val="both"/>
        <w:rPr>
          <w:rFonts w:ascii="Times New Roman" w:hAnsi="Times New Roman" w:cs="Times New Roman"/>
          <w:color w:val="000000"/>
          <w:sz w:val="24"/>
          <w:szCs w:val="24"/>
        </w:rPr>
      </w:pPr>
      <w:r w:rsidRPr="00787257">
        <w:rPr>
          <w:rFonts w:ascii="Times New Roman" w:hAnsi="Times New Roman" w:cs="Times New Roman"/>
          <w:color w:val="000000"/>
          <w:sz w:val="24"/>
          <w:szCs w:val="24"/>
        </w:rPr>
        <w:t>fałszowanie dokumentacji, w szczególności orzeczeń lekarskich</w:t>
      </w:r>
      <w:r w:rsidR="009E2D2D">
        <w:rPr>
          <w:rFonts w:ascii="Times New Roman" w:hAnsi="Times New Roman" w:cs="Times New Roman"/>
          <w:color w:val="000000"/>
          <w:sz w:val="24"/>
          <w:szCs w:val="24"/>
        </w:rPr>
        <w:t xml:space="preserve"> i</w:t>
      </w:r>
      <w:r w:rsidR="007422ED">
        <w:rPr>
          <w:rFonts w:ascii="Times New Roman" w:hAnsi="Times New Roman" w:cs="Times New Roman"/>
          <w:color w:val="000000"/>
          <w:sz w:val="24"/>
          <w:szCs w:val="24"/>
        </w:rPr>
        <w:t xml:space="preserve"> uprawnień</w:t>
      </w:r>
      <w:r w:rsidR="00391835">
        <w:rPr>
          <w:rFonts w:ascii="Times New Roman" w:hAnsi="Times New Roman" w:cs="Times New Roman"/>
          <w:color w:val="000000"/>
          <w:sz w:val="24"/>
          <w:szCs w:val="24"/>
        </w:rPr>
        <w:t>,</w:t>
      </w:r>
    </w:p>
    <w:p w14:paraId="638A6E93" w14:textId="1F1943F4" w:rsidR="00D876F2" w:rsidRPr="00787257" w:rsidRDefault="00D876F2" w:rsidP="009B2AFC">
      <w:pPr>
        <w:pStyle w:val="Akapitzlist"/>
        <w:numPr>
          <w:ilvl w:val="0"/>
          <w:numId w:val="18"/>
        </w:numPr>
        <w:tabs>
          <w:tab w:val="left" w:pos="284"/>
        </w:tabs>
        <w:spacing w:line="360" w:lineRule="auto"/>
        <w:ind w:left="284" w:hanging="284"/>
        <w:jc w:val="both"/>
        <w:rPr>
          <w:rFonts w:ascii="Times New Roman" w:hAnsi="Times New Roman" w:cs="Times New Roman"/>
          <w:color w:val="000000"/>
          <w:sz w:val="24"/>
          <w:szCs w:val="24"/>
        </w:rPr>
      </w:pPr>
      <w:r w:rsidRPr="00787257">
        <w:rPr>
          <w:rFonts w:ascii="Times New Roman" w:hAnsi="Times New Roman" w:cs="Times New Roman"/>
          <w:color w:val="000000"/>
          <w:sz w:val="24"/>
          <w:szCs w:val="24"/>
        </w:rPr>
        <w:t>wykonywanie pracy przez maszynistę mimo zakazu prow</w:t>
      </w:r>
      <w:r w:rsidR="00391835">
        <w:rPr>
          <w:rFonts w:ascii="Times New Roman" w:hAnsi="Times New Roman" w:cs="Times New Roman"/>
          <w:color w:val="000000"/>
          <w:sz w:val="24"/>
          <w:szCs w:val="24"/>
        </w:rPr>
        <w:t>adzenia pojazdów mechanicznych,</w:t>
      </w:r>
    </w:p>
    <w:p w14:paraId="50C0D811" w14:textId="77777777" w:rsidR="00D876F2" w:rsidRPr="00787257" w:rsidRDefault="00D876F2" w:rsidP="009B2AFC">
      <w:pPr>
        <w:pStyle w:val="Akapitzlist"/>
        <w:numPr>
          <w:ilvl w:val="0"/>
          <w:numId w:val="18"/>
        </w:numPr>
        <w:tabs>
          <w:tab w:val="left" w:pos="284"/>
        </w:tabs>
        <w:spacing w:line="360" w:lineRule="auto"/>
        <w:ind w:left="284" w:hanging="284"/>
        <w:jc w:val="both"/>
        <w:rPr>
          <w:rFonts w:ascii="Times New Roman" w:hAnsi="Times New Roman" w:cs="Times New Roman"/>
          <w:color w:val="000000"/>
          <w:sz w:val="24"/>
          <w:szCs w:val="24"/>
        </w:rPr>
      </w:pPr>
      <w:r w:rsidRPr="00787257">
        <w:rPr>
          <w:rFonts w:ascii="Times New Roman" w:hAnsi="Times New Roman" w:cs="Times New Roman"/>
          <w:color w:val="000000"/>
          <w:sz w:val="24"/>
          <w:szCs w:val="24"/>
        </w:rPr>
        <w:t>cofnięcie świadectwa maszynisty i zwolnienie maszynisty wynikające z naruszenia zasad bezpieczeństwa ruchu kolejowego</w:t>
      </w:r>
      <w:r w:rsidR="004C1363">
        <w:rPr>
          <w:rFonts w:ascii="Times New Roman" w:hAnsi="Times New Roman" w:cs="Times New Roman"/>
          <w:color w:val="000000"/>
          <w:sz w:val="24"/>
          <w:szCs w:val="24"/>
        </w:rPr>
        <w:t>,</w:t>
      </w:r>
      <w:r w:rsidRPr="00787257">
        <w:rPr>
          <w:rFonts w:ascii="Times New Roman" w:hAnsi="Times New Roman" w:cs="Times New Roman"/>
          <w:color w:val="000000"/>
          <w:sz w:val="24"/>
          <w:szCs w:val="24"/>
        </w:rPr>
        <w:t xml:space="preserve"> a następnie podjęcie pracy przez maszynistę u innego pracodawcy z tzw. czystą kartą – brak możliwości wspólnego nadzoru nad </w:t>
      </w:r>
      <w:r w:rsidR="00787257" w:rsidRPr="00787257">
        <w:rPr>
          <w:rFonts w:ascii="Times New Roman" w:hAnsi="Times New Roman" w:cs="Times New Roman"/>
          <w:color w:val="000000"/>
          <w:sz w:val="24"/>
          <w:szCs w:val="24"/>
        </w:rPr>
        <w:t xml:space="preserve">kompetencjami </w:t>
      </w:r>
      <w:r w:rsidRPr="00787257">
        <w:rPr>
          <w:rFonts w:ascii="Times New Roman" w:hAnsi="Times New Roman" w:cs="Times New Roman"/>
          <w:color w:val="000000"/>
          <w:sz w:val="24"/>
          <w:szCs w:val="24"/>
        </w:rPr>
        <w:t>personelu zmieniającego pracodawców,</w:t>
      </w:r>
    </w:p>
    <w:p w14:paraId="112DD5C7" w14:textId="53102951" w:rsidR="00187927" w:rsidRPr="00787257" w:rsidRDefault="00187927" w:rsidP="009B2AFC">
      <w:pPr>
        <w:pStyle w:val="Akapitzlist"/>
        <w:numPr>
          <w:ilvl w:val="0"/>
          <w:numId w:val="18"/>
        </w:numPr>
        <w:tabs>
          <w:tab w:val="left" w:pos="284"/>
        </w:tabs>
        <w:spacing w:line="360" w:lineRule="auto"/>
        <w:ind w:left="284" w:hanging="284"/>
        <w:jc w:val="both"/>
        <w:rPr>
          <w:rFonts w:ascii="Times New Roman" w:hAnsi="Times New Roman" w:cs="Times New Roman"/>
          <w:color w:val="000000"/>
          <w:sz w:val="24"/>
          <w:szCs w:val="24"/>
        </w:rPr>
      </w:pPr>
      <w:r>
        <w:rPr>
          <w:rFonts w:ascii="Times New Roman" w:hAnsi="Times New Roman" w:cs="Times New Roman"/>
          <w:color w:val="000000"/>
          <w:sz w:val="24"/>
          <w:szCs w:val="24"/>
        </w:rPr>
        <w:t>brak centralnej bazy orzeczeń lekarskich</w:t>
      </w:r>
      <w:r w:rsidR="00DC67A2">
        <w:rPr>
          <w:rFonts w:ascii="Times New Roman" w:hAnsi="Times New Roman" w:cs="Times New Roman"/>
          <w:color w:val="000000"/>
          <w:sz w:val="24"/>
          <w:szCs w:val="24"/>
        </w:rPr>
        <w:t>,</w:t>
      </w:r>
      <w:r>
        <w:rPr>
          <w:rFonts w:ascii="Times New Roman" w:hAnsi="Times New Roman" w:cs="Times New Roman"/>
          <w:color w:val="000000"/>
          <w:sz w:val="24"/>
          <w:szCs w:val="24"/>
        </w:rPr>
        <w:t xml:space="preserve"> co skutkuje możliwością pracy u innego pracodawcy, w </w:t>
      </w:r>
      <w:r w:rsidR="00740C62">
        <w:rPr>
          <w:rFonts w:ascii="Times New Roman" w:hAnsi="Times New Roman" w:cs="Times New Roman"/>
          <w:color w:val="000000"/>
          <w:sz w:val="24"/>
          <w:szCs w:val="24"/>
        </w:rPr>
        <w:t>sytuacji gdy</w:t>
      </w:r>
      <w:r>
        <w:rPr>
          <w:rFonts w:ascii="Times New Roman" w:hAnsi="Times New Roman" w:cs="Times New Roman"/>
          <w:color w:val="000000"/>
          <w:sz w:val="24"/>
          <w:szCs w:val="24"/>
        </w:rPr>
        <w:t xml:space="preserve"> maszynista posiada orzeczenie o niezdolności do wykonywania pracy u macierzystego pracodawcy.</w:t>
      </w:r>
    </w:p>
    <w:p w14:paraId="266EDF5A" w14:textId="0DC20C48" w:rsidR="00880CA9" w:rsidRDefault="00132F5D"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Ograniczenia prawne</w:t>
      </w:r>
      <w:r w:rsidR="004C1363">
        <w:rPr>
          <w:rFonts w:ascii="Times New Roman" w:hAnsi="Times New Roman" w:cs="Times New Roman"/>
          <w:color w:val="000000"/>
          <w:sz w:val="24"/>
          <w:szCs w:val="24"/>
        </w:rPr>
        <w:t>,</w:t>
      </w:r>
      <w:r>
        <w:rPr>
          <w:rFonts w:ascii="Times New Roman" w:hAnsi="Times New Roman" w:cs="Times New Roman"/>
          <w:color w:val="000000"/>
          <w:sz w:val="24"/>
          <w:szCs w:val="24"/>
        </w:rPr>
        <w:t xml:space="preserve"> a także organizacyjne</w:t>
      </w:r>
      <w:r w:rsidR="00DC67A2">
        <w:rPr>
          <w:rFonts w:ascii="Times New Roman" w:hAnsi="Times New Roman" w:cs="Times New Roman"/>
          <w:color w:val="000000"/>
          <w:sz w:val="24"/>
          <w:szCs w:val="24"/>
        </w:rPr>
        <w:t>,</w:t>
      </w:r>
      <w:r>
        <w:rPr>
          <w:rFonts w:ascii="Times New Roman" w:hAnsi="Times New Roman" w:cs="Times New Roman"/>
          <w:color w:val="000000"/>
          <w:sz w:val="24"/>
          <w:szCs w:val="24"/>
        </w:rPr>
        <w:t xml:space="preserve"> uniemożliwiają przewoźnikom kolejowym oraz </w:t>
      </w:r>
      <w:r w:rsidR="00B57ADA">
        <w:rPr>
          <w:rFonts w:ascii="Times New Roman" w:hAnsi="Times New Roman" w:cs="Times New Roman"/>
          <w:color w:val="000000"/>
          <w:sz w:val="24"/>
          <w:szCs w:val="24"/>
        </w:rPr>
        <w:t xml:space="preserve">zarządcom </w:t>
      </w:r>
      <w:r>
        <w:rPr>
          <w:rFonts w:ascii="Times New Roman" w:hAnsi="Times New Roman" w:cs="Times New Roman"/>
          <w:color w:val="000000"/>
          <w:sz w:val="24"/>
          <w:szCs w:val="24"/>
        </w:rPr>
        <w:t xml:space="preserve">infrastruktury wykonywanie obowiązków zarządzania </w:t>
      </w:r>
      <w:r w:rsidR="00740C62">
        <w:rPr>
          <w:rFonts w:ascii="Times New Roman" w:hAnsi="Times New Roman" w:cs="Times New Roman"/>
          <w:color w:val="000000"/>
          <w:sz w:val="24"/>
          <w:szCs w:val="24"/>
        </w:rPr>
        <w:t>ryzykiem, o których</w:t>
      </w:r>
      <w:r>
        <w:rPr>
          <w:rFonts w:ascii="Times New Roman" w:hAnsi="Times New Roman" w:cs="Times New Roman"/>
          <w:color w:val="000000"/>
          <w:sz w:val="24"/>
          <w:szCs w:val="24"/>
        </w:rPr>
        <w:t xml:space="preserve"> mowa </w:t>
      </w:r>
      <w:r w:rsidR="00A67535">
        <w:rPr>
          <w:rFonts w:ascii="Times New Roman" w:hAnsi="Times New Roman" w:cs="Times New Roman"/>
          <w:color w:val="000000"/>
          <w:sz w:val="24"/>
          <w:szCs w:val="24"/>
        </w:rPr>
        <w:lastRenderedPageBreak/>
        <w:t>w</w:t>
      </w:r>
      <w:r w:rsidR="002958A6">
        <w:rPr>
          <w:rFonts w:ascii="Times New Roman" w:hAnsi="Times New Roman" w:cs="Times New Roman"/>
          <w:color w:val="000000"/>
          <w:sz w:val="24"/>
          <w:szCs w:val="24"/>
        </w:rPr>
        <w:t> </w:t>
      </w:r>
      <w:r w:rsidR="00AD0298">
        <w:rPr>
          <w:rFonts w:ascii="Times New Roman" w:hAnsi="Times New Roman" w:cs="Times New Roman"/>
          <w:color w:val="000000"/>
          <w:sz w:val="24"/>
          <w:szCs w:val="24"/>
        </w:rPr>
        <w:t>d</w:t>
      </w:r>
      <w:r w:rsidRPr="00132F5D">
        <w:rPr>
          <w:rFonts w:ascii="Times New Roman" w:hAnsi="Times New Roman" w:cs="Times New Roman"/>
          <w:color w:val="000000"/>
          <w:sz w:val="24"/>
          <w:szCs w:val="24"/>
        </w:rPr>
        <w:t>yrektyw</w:t>
      </w:r>
      <w:r w:rsidR="00AD0298">
        <w:rPr>
          <w:rFonts w:ascii="Times New Roman" w:hAnsi="Times New Roman" w:cs="Times New Roman"/>
          <w:color w:val="000000"/>
          <w:sz w:val="24"/>
          <w:szCs w:val="24"/>
        </w:rPr>
        <w:t>ie</w:t>
      </w:r>
      <w:r w:rsidRPr="00132F5D">
        <w:rPr>
          <w:rFonts w:ascii="Times New Roman" w:hAnsi="Times New Roman" w:cs="Times New Roman"/>
          <w:color w:val="000000"/>
          <w:sz w:val="24"/>
          <w:szCs w:val="24"/>
        </w:rPr>
        <w:t xml:space="preserve"> Parlamentu Europejskiego i Rady (UE) 2016/798 z dnia 11 maja 2016 r. w</w:t>
      </w:r>
      <w:r w:rsidR="002958A6">
        <w:rPr>
          <w:rFonts w:ascii="Times New Roman" w:hAnsi="Times New Roman" w:cs="Times New Roman"/>
          <w:color w:val="000000"/>
          <w:sz w:val="24"/>
          <w:szCs w:val="24"/>
        </w:rPr>
        <w:t> </w:t>
      </w:r>
      <w:r w:rsidRPr="00132F5D">
        <w:rPr>
          <w:rFonts w:ascii="Times New Roman" w:hAnsi="Times New Roman" w:cs="Times New Roman"/>
          <w:color w:val="000000"/>
          <w:sz w:val="24"/>
          <w:szCs w:val="24"/>
        </w:rPr>
        <w:t>sprawie bezpieczeństwa kolei (Dz.</w:t>
      </w:r>
      <w:r w:rsidR="00AD0298">
        <w:rPr>
          <w:rFonts w:ascii="Times New Roman" w:hAnsi="Times New Roman" w:cs="Times New Roman"/>
          <w:color w:val="000000"/>
          <w:sz w:val="24"/>
          <w:szCs w:val="24"/>
        </w:rPr>
        <w:t xml:space="preserve"> </w:t>
      </w:r>
      <w:r w:rsidRPr="00132F5D">
        <w:rPr>
          <w:rFonts w:ascii="Times New Roman" w:hAnsi="Times New Roman" w:cs="Times New Roman"/>
          <w:color w:val="000000"/>
          <w:sz w:val="24"/>
          <w:szCs w:val="24"/>
        </w:rPr>
        <w:t>Urz.</w:t>
      </w:r>
      <w:r w:rsidR="00AD0298">
        <w:rPr>
          <w:rFonts w:ascii="Times New Roman" w:hAnsi="Times New Roman" w:cs="Times New Roman"/>
          <w:color w:val="000000"/>
          <w:sz w:val="24"/>
          <w:szCs w:val="24"/>
        </w:rPr>
        <w:t xml:space="preserve"> </w:t>
      </w:r>
      <w:r w:rsidRPr="00132F5D">
        <w:rPr>
          <w:rFonts w:ascii="Times New Roman" w:hAnsi="Times New Roman" w:cs="Times New Roman"/>
          <w:color w:val="000000"/>
          <w:sz w:val="24"/>
          <w:szCs w:val="24"/>
        </w:rPr>
        <w:t>UE</w:t>
      </w:r>
      <w:r w:rsidR="00AD0298">
        <w:rPr>
          <w:rFonts w:ascii="Times New Roman" w:hAnsi="Times New Roman" w:cs="Times New Roman"/>
          <w:color w:val="000000"/>
          <w:sz w:val="24"/>
          <w:szCs w:val="24"/>
        </w:rPr>
        <w:t xml:space="preserve"> </w:t>
      </w:r>
      <w:r w:rsidRPr="00132F5D">
        <w:rPr>
          <w:rFonts w:ascii="Times New Roman" w:hAnsi="Times New Roman" w:cs="Times New Roman"/>
          <w:color w:val="000000"/>
          <w:sz w:val="24"/>
          <w:szCs w:val="24"/>
        </w:rPr>
        <w:t>L 138</w:t>
      </w:r>
      <w:r w:rsidR="00AD0298">
        <w:rPr>
          <w:rFonts w:ascii="Times New Roman" w:hAnsi="Times New Roman" w:cs="Times New Roman"/>
          <w:color w:val="000000"/>
          <w:sz w:val="24"/>
          <w:szCs w:val="24"/>
        </w:rPr>
        <w:t xml:space="preserve"> z 26.05.2016</w:t>
      </w:r>
      <w:r w:rsidRPr="00132F5D">
        <w:rPr>
          <w:rFonts w:ascii="Times New Roman" w:hAnsi="Times New Roman" w:cs="Times New Roman"/>
          <w:color w:val="000000"/>
          <w:sz w:val="24"/>
          <w:szCs w:val="24"/>
        </w:rPr>
        <w:t>, str. 102</w:t>
      </w:r>
      <w:r w:rsidR="00806598">
        <w:rPr>
          <w:rFonts w:ascii="Times New Roman" w:hAnsi="Times New Roman" w:cs="Times New Roman"/>
          <w:color w:val="000000"/>
          <w:sz w:val="24"/>
          <w:szCs w:val="24"/>
        </w:rPr>
        <w:t>, z późn. zm.</w:t>
      </w:r>
      <w:r w:rsidRPr="00132F5D">
        <w:rPr>
          <w:rFonts w:ascii="Times New Roman" w:hAnsi="Times New Roman" w:cs="Times New Roman"/>
          <w:color w:val="000000"/>
          <w:sz w:val="24"/>
          <w:szCs w:val="24"/>
        </w:rPr>
        <w:t>)</w:t>
      </w:r>
      <w:r w:rsidR="00A67535">
        <w:rPr>
          <w:rFonts w:ascii="Times New Roman" w:hAnsi="Times New Roman" w:cs="Times New Roman"/>
          <w:color w:val="000000"/>
          <w:sz w:val="24"/>
          <w:szCs w:val="24"/>
        </w:rPr>
        <w:t>.</w:t>
      </w:r>
    </w:p>
    <w:p w14:paraId="067B520C" w14:textId="6E032DAE" w:rsidR="00D876F2" w:rsidRDefault="00D876F2"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Należy wskazać, że </w:t>
      </w:r>
      <w:r w:rsidRPr="00D0508E">
        <w:rPr>
          <w:rFonts w:ascii="Times New Roman" w:hAnsi="Times New Roman" w:cs="Times New Roman"/>
          <w:color w:val="000000"/>
          <w:sz w:val="24"/>
          <w:szCs w:val="24"/>
        </w:rPr>
        <w:t xml:space="preserve">zgodnie z </w:t>
      </w:r>
      <w:r w:rsidR="00787257" w:rsidRPr="00D0508E">
        <w:rPr>
          <w:rFonts w:ascii="Times New Roman" w:hAnsi="Times New Roman" w:cs="Times New Roman"/>
          <w:color w:val="000000"/>
          <w:sz w:val="24"/>
          <w:szCs w:val="24"/>
        </w:rPr>
        <w:t xml:space="preserve">art. 13 </w:t>
      </w:r>
      <w:r w:rsidR="002958A6">
        <w:rPr>
          <w:rFonts w:ascii="Times New Roman" w:hAnsi="Times New Roman" w:cs="Times New Roman"/>
          <w:color w:val="000000"/>
          <w:sz w:val="24"/>
          <w:szCs w:val="24"/>
        </w:rPr>
        <w:t xml:space="preserve">ww. </w:t>
      </w:r>
      <w:r w:rsidR="00787257" w:rsidRPr="00D0508E">
        <w:rPr>
          <w:rFonts w:ascii="Times New Roman" w:hAnsi="Times New Roman" w:cs="Times New Roman"/>
          <w:color w:val="000000"/>
          <w:sz w:val="24"/>
          <w:szCs w:val="24"/>
        </w:rPr>
        <w:t>dyrektywy</w:t>
      </w:r>
      <w:r w:rsidR="002958A6">
        <w:rPr>
          <w:rFonts w:ascii="Times New Roman" w:hAnsi="Times New Roman" w:cs="Times New Roman"/>
          <w:color w:val="000000"/>
          <w:sz w:val="24"/>
          <w:szCs w:val="24"/>
        </w:rPr>
        <w:t xml:space="preserve">, </w:t>
      </w:r>
      <w:r w:rsidRPr="00D0508E">
        <w:rPr>
          <w:rFonts w:ascii="Times New Roman" w:hAnsi="Times New Roman" w:cs="Times New Roman"/>
          <w:color w:val="000000"/>
          <w:sz w:val="24"/>
          <w:szCs w:val="24"/>
        </w:rPr>
        <w:t>podczas rekrutacji nowych maszynistów, personelu pokładowego oraz personelu wykonującego zadania krytyczne dla bezpieczeństwa przedsiębiorstwa kolejowe mogą wziąć pod uwagę wszystkie szkolenia, kwalifikacje i</w:t>
      </w:r>
      <w:r w:rsidR="00DC67A2">
        <w:rPr>
          <w:rFonts w:ascii="Times New Roman" w:hAnsi="Times New Roman" w:cs="Times New Roman"/>
          <w:color w:val="000000"/>
          <w:sz w:val="24"/>
          <w:szCs w:val="24"/>
        </w:rPr>
        <w:t xml:space="preserve"> </w:t>
      </w:r>
      <w:r w:rsidRPr="00D0508E">
        <w:rPr>
          <w:rFonts w:ascii="Times New Roman" w:hAnsi="Times New Roman" w:cs="Times New Roman"/>
          <w:color w:val="000000"/>
          <w:sz w:val="24"/>
          <w:szCs w:val="24"/>
        </w:rPr>
        <w:t xml:space="preserve">doświadczenie zdobyte wcześniej w innym przedsiębiorstwie kolejowym. W tym celu tacy członkowie personelu są uprawnieni do dostępu do wszelkich dokumentów potwierdzających ich szkolenie, kwalifikacje i doświadczenie, uzyskania ich kopii i </w:t>
      </w:r>
      <w:r w:rsidR="00EB7C2E">
        <w:rPr>
          <w:rFonts w:ascii="Times New Roman" w:hAnsi="Times New Roman" w:cs="Times New Roman"/>
          <w:color w:val="000000"/>
          <w:sz w:val="24"/>
          <w:szCs w:val="24"/>
        </w:rPr>
        <w:t xml:space="preserve">do </w:t>
      </w:r>
      <w:r w:rsidRPr="00D0508E">
        <w:rPr>
          <w:rFonts w:ascii="Times New Roman" w:hAnsi="Times New Roman" w:cs="Times New Roman"/>
          <w:color w:val="000000"/>
          <w:sz w:val="24"/>
          <w:szCs w:val="24"/>
        </w:rPr>
        <w:t>przedstawiania tych dokumentów.</w:t>
      </w:r>
    </w:p>
    <w:p w14:paraId="44073B60" w14:textId="77777777" w:rsidR="002C5741" w:rsidRDefault="002C5741"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Projekt </w:t>
      </w:r>
      <w:r w:rsidR="004C1363">
        <w:rPr>
          <w:rFonts w:ascii="Times New Roman" w:hAnsi="Times New Roman" w:cs="Times New Roman"/>
          <w:color w:val="000000"/>
          <w:sz w:val="24"/>
          <w:szCs w:val="24"/>
        </w:rPr>
        <w:t xml:space="preserve">ustawy </w:t>
      </w:r>
      <w:r>
        <w:rPr>
          <w:rFonts w:ascii="Times New Roman" w:hAnsi="Times New Roman" w:cs="Times New Roman"/>
          <w:color w:val="000000"/>
          <w:sz w:val="24"/>
          <w:szCs w:val="24"/>
        </w:rPr>
        <w:t xml:space="preserve">zakłada stworzenie centralnego rejestru maszynistów gromadzącego w jednym miejscu spójne i wiarygodne dane </w:t>
      </w:r>
      <w:r w:rsidR="00B57ADA">
        <w:rPr>
          <w:rFonts w:ascii="Times New Roman" w:hAnsi="Times New Roman" w:cs="Times New Roman"/>
          <w:color w:val="000000"/>
          <w:sz w:val="24"/>
          <w:szCs w:val="24"/>
        </w:rPr>
        <w:t xml:space="preserve">rozproszone </w:t>
      </w:r>
      <w:r>
        <w:rPr>
          <w:rFonts w:ascii="Times New Roman" w:hAnsi="Times New Roman" w:cs="Times New Roman"/>
          <w:color w:val="000000"/>
          <w:sz w:val="24"/>
          <w:szCs w:val="24"/>
        </w:rPr>
        <w:t xml:space="preserve">dotychczas </w:t>
      </w:r>
      <w:r w:rsidR="00B57ADA">
        <w:rPr>
          <w:rFonts w:ascii="Times New Roman" w:hAnsi="Times New Roman" w:cs="Times New Roman"/>
          <w:color w:val="000000"/>
          <w:sz w:val="24"/>
          <w:szCs w:val="24"/>
        </w:rPr>
        <w:t xml:space="preserve">w różnych </w:t>
      </w:r>
      <w:r>
        <w:rPr>
          <w:rFonts w:ascii="Times New Roman" w:hAnsi="Times New Roman" w:cs="Times New Roman"/>
          <w:color w:val="000000"/>
          <w:sz w:val="24"/>
          <w:szCs w:val="24"/>
        </w:rPr>
        <w:t>baz</w:t>
      </w:r>
      <w:r w:rsidR="00B57ADA">
        <w:rPr>
          <w:rFonts w:ascii="Times New Roman" w:hAnsi="Times New Roman" w:cs="Times New Roman"/>
          <w:color w:val="000000"/>
          <w:sz w:val="24"/>
          <w:szCs w:val="24"/>
        </w:rPr>
        <w:t>ach</w:t>
      </w:r>
      <w:r>
        <w:rPr>
          <w:rFonts w:ascii="Times New Roman" w:hAnsi="Times New Roman" w:cs="Times New Roman"/>
          <w:color w:val="000000"/>
          <w:sz w:val="24"/>
          <w:szCs w:val="24"/>
        </w:rPr>
        <w:t xml:space="preserve"> danych. </w:t>
      </w:r>
      <w:r w:rsidR="004C1363">
        <w:rPr>
          <w:rFonts w:ascii="Times New Roman" w:hAnsi="Times New Roman" w:cs="Times New Roman"/>
          <w:color w:val="000000"/>
          <w:sz w:val="24"/>
          <w:szCs w:val="24"/>
        </w:rPr>
        <w:t>W</w:t>
      </w:r>
      <w:r w:rsidR="00391835" w:rsidRPr="00391835">
        <w:rPr>
          <w:rFonts w:ascii="Times New Roman" w:hAnsi="Times New Roman" w:cs="Times New Roman"/>
          <w:color w:val="000000"/>
          <w:sz w:val="24"/>
          <w:szCs w:val="24"/>
        </w:rPr>
        <w:t>prowadza przepisy umożliwiające dostęp do danych swo</w:t>
      </w:r>
      <w:r w:rsidR="00533893">
        <w:rPr>
          <w:rFonts w:ascii="Times New Roman" w:hAnsi="Times New Roman" w:cs="Times New Roman"/>
          <w:color w:val="000000"/>
          <w:sz w:val="24"/>
          <w:szCs w:val="24"/>
        </w:rPr>
        <w:t>jego pracownika zgromadzonych w </w:t>
      </w:r>
      <w:r w:rsidR="009E2D2D">
        <w:rPr>
          <w:rFonts w:ascii="Times New Roman" w:hAnsi="Times New Roman" w:cs="Times New Roman"/>
          <w:color w:val="000000"/>
          <w:sz w:val="24"/>
          <w:szCs w:val="24"/>
        </w:rPr>
        <w:t>rejestrze</w:t>
      </w:r>
      <w:r w:rsidR="00391835" w:rsidRPr="00391835">
        <w:rPr>
          <w:rFonts w:ascii="Times New Roman" w:hAnsi="Times New Roman" w:cs="Times New Roman"/>
          <w:color w:val="000000"/>
          <w:sz w:val="24"/>
          <w:szCs w:val="24"/>
        </w:rPr>
        <w:t xml:space="preserve">. </w:t>
      </w:r>
      <w:r w:rsidR="00675EE7" w:rsidRPr="00675EE7">
        <w:rPr>
          <w:rFonts w:ascii="Times New Roman" w:hAnsi="Times New Roman" w:cs="Times New Roman"/>
          <w:color w:val="000000"/>
          <w:sz w:val="24"/>
          <w:szCs w:val="24"/>
        </w:rPr>
        <w:t xml:space="preserve">Dzięki </w:t>
      </w:r>
      <w:r w:rsidR="009E2D2D">
        <w:rPr>
          <w:rFonts w:ascii="Times New Roman" w:hAnsi="Times New Roman" w:cs="Times New Roman"/>
          <w:color w:val="000000"/>
          <w:sz w:val="24"/>
          <w:szCs w:val="24"/>
        </w:rPr>
        <w:t>temu</w:t>
      </w:r>
      <w:r w:rsidR="00675EE7" w:rsidRPr="00675EE7">
        <w:rPr>
          <w:rFonts w:ascii="Times New Roman" w:hAnsi="Times New Roman" w:cs="Times New Roman"/>
          <w:color w:val="000000"/>
          <w:sz w:val="24"/>
          <w:szCs w:val="24"/>
        </w:rPr>
        <w:t xml:space="preserve"> każdy pracodawca będzie zobowiązany raportować do </w:t>
      </w:r>
      <w:r w:rsidR="009E2D2D">
        <w:rPr>
          <w:rFonts w:ascii="Times New Roman" w:hAnsi="Times New Roman" w:cs="Times New Roman"/>
          <w:color w:val="000000"/>
          <w:sz w:val="24"/>
          <w:szCs w:val="24"/>
        </w:rPr>
        <w:t>niego</w:t>
      </w:r>
      <w:r w:rsidR="009E2D2D" w:rsidRPr="00675EE7">
        <w:rPr>
          <w:rFonts w:ascii="Times New Roman" w:hAnsi="Times New Roman" w:cs="Times New Roman"/>
          <w:color w:val="000000"/>
          <w:sz w:val="24"/>
          <w:szCs w:val="24"/>
        </w:rPr>
        <w:t xml:space="preserve"> </w:t>
      </w:r>
      <w:r w:rsidR="00675EE7" w:rsidRPr="00675EE7">
        <w:rPr>
          <w:rFonts w:ascii="Times New Roman" w:hAnsi="Times New Roman" w:cs="Times New Roman"/>
          <w:color w:val="000000"/>
          <w:sz w:val="24"/>
          <w:szCs w:val="24"/>
        </w:rPr>
        <w:t>zatrudnienie konkretnej osoby. Każdy kolejny pracodawca będzie miał dostęp do tzw. panelu maszynisty i otrzyma informację o pracy swojego pracownika na innych stanowiskach u innych pracodawców</w:t>
      </w:r>
      <w:r w:rsidR="005C3465">
        <w:rPr>
          <w:rFonts w:ascii="Times New Roman" w:hAnsi="Times New Roman" w:cs="Times New Roman"/>
          <w:color w:val="000000"/>
          <w:sz w:val="24"/>
          <w:szCs w:val="24"/>
        </w:rPr>
        <w:t>.</w:t>
      </w:r>
      <w:r w:rsidR="00675EE7" w:rsidRPr="00675EE7">
        <w:rPr>
          <w:rFonts w:ascii="Times New Roman" w:hAnsi="Times New Roman" w:cs="Times New Roman"/>
          <w:color w:val="000000"/>
          <w:sz w:val="24"/>
          <w:szCs w:val="24"/>
        </w:rPr>
        <w:t xml:space="preserve"> </w:t>
      </w:r>
      <w:r w:rsidR="00391835" w:rsidRPr="00391835">
        <w:rPr>
          <w:rFonts w:ascii="Times New Roman" w:hAnsi="Times New Roman" w:cs="Times New Roman"/>
          <w:color w:val="000000"/>
          <w:sz w:val="24"/>
          <w:szCs w:val="24"/>
        </w:rPr>
        <w:t xml:space="preserve">Projekt ustawy umożliwia wymianę informacji zgodnie z </w:t>
      </w:r>
      <w:r w:rsidR="007F5D1A">
        <w:rPr>
          <w:rFonts w:ascii="Times New Roman" w:hAnsi="Times New Roman" w:cs="Times New Roman"/>
          <w:color w:val="000000"/>
          <w:sz w:val="24"/>
          <w:szCs w:val="24"/>
        </w:rPr>
        <w:t>r</w:t>
      </w:r>
      <w:r w:rsidR="00391835" w:rsidRPr="00391835">
        <w:rPr>
          <w:rFonts w:ascii="Times New Roman" w:hAnsi="Times New Roman" w:cs="Times New Roman"/>
          <w:color w:val="000000"/>
          <w:sz w:val="24"/>
          <w:szCs w:val="24"/>
        </w:rPr>
        <w:t>ozporządzeniem wykonawczym Komisji (UE) nr</w:t>
      </w:r>
      <w:r w:rsidR="00127250">
        <w:rPr>
          <w:rFonts w:ascii="Times New Roman" w:hAnsi="Times New Roman" w:cs="Times New Roman"/>
          <w:color w:val="000000"/>
          <w:sz w:val="24"/>
          <w:szCs w:val="24"/>
        </w:rPr>
        <w:t> </w:t>
      </w:r>
      <w:r w:rsidR="00391835" w:rsidRPr="00391835">
        <w:rPr>
          <w:rFonts w:ascii="Times New Roman" w:hAnsi="Times New Roman" w:cs="Times New Roman"/>
          <w:color w:val="000000"/>
          <w:sz w:val="24"/>
          <w:szCs w:val="24"/>
        </w:rPr>
        <w:t>402/2013 z dnia 30 kwietnia 2013 r. w</w:t>
      </w:r>
      <w:r w:rsidR="00046EE9">
        <w:rPr>
          <w:rFonts w:ascii="Times New Roman" w:hAnsi="Times New Roman" w:cs="Times New Roman"/>
          <w:color w:val="000000"/>
          <w:sz w:val="24"/>
          <w:szCs w:val="24"/>
        </w:rPr>
        <w:t> </w:t>
      </w:r>
      <w:r w:rsidR="00391835" w:rsidRPr="00391835">
        <w:rPr>
          <w:rFonts w:ascii="Times New Roman" w:hAnsi="Times New Roman" w:cs="Times New Roman"/>
          <w:color w:val="000000"/>
          <w:sz w:val="24"/>
          <w:szCs w:val="24"/>
        </w:rPr>
        <w:t>sprawie wspólnej metody oceny bezpieczeństwa w</w:t>
      </w:r>
      <w:r w:rsidR="00127250">
        <w:rPr>
          <w:rFonts w:ascii="Times New Roman" w:hAnsi="Times New Roman" w:cs="Times New Roman"/>
          <w:color w:val="000000"/>
          <w:sz w:val="24"/>
          <w:szCs w:val="24"/>
        </w:rPr>
        <w:t> </w:t>
      </w:r>
      <w:r w:rsidR="00391835" w:rsidRPr="00391835">
        <w:rPr>
          <w:rFonts w:ascii="Times New Roman" w:hAnsi="Times New Roman" w:cs="Times New Roman"/>
          <w:color w:val="000000"/>
          <w:sz w:val="24"/>
          <w:szCs w:val="24"/>
        </w:rPr>
        <w:t>zakresie wyceny i oceny ryzyka i uchylając</w:t>
      </w:r>
      <w:r w:rsidR="00806598">
        <w:rPr>
          <w:rFonts w:ascii="Times New Roman" w:hAnsi="Times New Roman" w:cs="Times New Roman"/>
          <w:color w:val="000000"/>
          <w:sz w:val="24"/>
          <w:szCs w:val="24"/>
        </w:rPr>
        <w:t>ym</w:t>
      </w:r>
      <w:r w:rsidR="00391835" w:rsidRPr="00391835">
        <w:rPr>
          <w:rFonts w:ascii="Times New Roman" w:hAnsi="Times New Roman" w:cs="Times New Roman"/>
          <w:color w:val="000000"/>
          <w:sz w:val="24"/>
          <w:szCs w:val="24"/>
        </w:rPr>
        <w:t xml:space="preserve"> rozporządzenie (WE) nr 352/2009 (Dz.</w:t>
      </w:r>
      <w:r w:rsidR="007F5D1A">
        <w:rPr>
          <w:rFonts w:ascii="Times New Roman" w:hAnsi="Times New Roman" w:cs="Times New Roman"/>
          <w:color w:val="000000"/>
          <w:sz w:val="24"/>
          <w:szCs w:val="24"/>
        </w:rPr>
        <w:t xml:space="preserve"> </w:t>
      </w:r>
      <w:r w:rsidR="00391835" w:rsidRPr="00391835">
        <w:rPr>
          <w:rFonts w:ascii="Times New Roman" w:hAnsi="Times New Roman" w:cs="Times New Roman"/>
          <w:color w:val="000000"/>
          <w:sz w:val="24"/>
          <w:szCs w:val="24"/>
        </w:rPr>
        <w:t>Urz.</w:t>
      </w:r>
      <w:r w:rsidR="007F5D1A">
        <w:rPr>
          <w:rFonts w:ascii="Times New Roman" w:hAnsi="Times New Roman" w:cs="Times New Roman"/>
          <w:color w:val="000000"/>
          <w:sz w:val="24"/>
          <w:szCs w:val="24"/>
        </w:rPr>
        <w:t xml:space="preserve"> </w:t>
      </w:r>
      <w:r w:rsidR="00391835" w:rsidRPr="00391835">
        <w:rPr>
          <w:rFonts w:ascii="Times New Roman" w:hAnsi="Times New Roman" w:cs="Times New Roman"/>
          <w:color w:val="000000"/>
          <w:sz w:val="24"/>
          <w:szCs w:val="24"/>
        </w:rPr>
        <w:t>UE</w:t>
      </w:r>
      <w:r w:rsidR="007F5D1A">
        <w:rPr>
          <w:rFonts w:ascii="Times New Roman" w:hAnsi="Times New Roman" w:cs="Times New Roman"/>
          <w:color w:val="000000"/>
          <w:sz w:val="24"/>
          <w:szCs w:val="24"/>
        </w:rPr>
        <w:t xml:space="preserve"> </w:t>
      </w:r>
      <w:r w:rsidR="00391835" w:rsidRPr="00391835">
        <w:rPr>
          <w:rFonts w:ascii="Times New Roman" w:hAnsi="Times New Roman" w:cs="Times New Roman"/>
          <w:color w:val="000000"/>
          <w:sz w:val="24"/>
          <w:szCs w:val="24"/>
        </w:rPr>
        <w:t>L 121</w:t>
      </w:r>
      <w:r w:rsidR="007F5D1A">
        <w:rPr>
          <w:rFonts w:ascii="Times New Roman" w:hAnsi="Times New Roman" w:cs="Times New Roman"/>
          <w:color w:val="000000"/>
          <w:sz w:val="24"/>
          <w:szCs w:val="24"/>
        </w:rPr>
        <w:t xml:space="preserve"> z 03.05.2013</w:t>
      </w:r>
      <w:r w:rsidR="00391835" w:rsidRPr="00391835">
        <w:rPr>
          <w:rFonts w:ascii="Times New Roman" w:hAnsi="Times New Roman" w:cs="Times New Roman"/>
          <w:color w:val="000000"/>
          <w:sz w:val="24"/>
          <w:szCs w:val="24"/>
        </w:rPr>
        <w:t>, str. 8</w:t>
      </w:r>
      <w:r w:rsidR="007F5D1A">
        <w:rPr>
          <w:rFonts w:ascii="Times New Roman" w:hAnsi="Times New Roman" w:cs="Times New Roman"/>
          <w:color w:val="000000"/>
          <w:sz w:val="24"/>
          <w:szCs w:val="24"/>
        </w:rPr>
        <w:t>, z późn. zm.</w:t>
      </w:r>
      <w:r w:rsidR="00391835">
        <w:rPr>
          <w:rFonts w:ascii="Times New Roman" w:hAnsi="Times New Roman" w:cs="Times New Roman"/>
          <w:color w:val="000000"/>
          <w:sz w:val="24"/>
          <w:szCs w:val="24"/>
        </w:rPr>
        <w:t>)</w:t>
      </w:r>
      <w:r w:rsidR="00806598">
        <w:rPr>
          <w:rFonts w:ascii="Times New Roman" w:hAnsi="Times New Roman" w:cs="Times New Roman"/>
          <w:color w:val="000000"/>
          <w:sz w:val="24"/>
          <w:szCs w:val="24"/>
        </w:rPr>
        <w:t>.</w:t>
      </w:r>
    </w:p>
    <w:p w14:paraId="647DA15F" w14:textId="77777777" w:rsidR="00D8654C" w:rsidRDefault="005A111D" w:rsidP="009B2AFC">
      <w:pPr>
        <w:spacing w:before="120" w:after="120" w:line="360" w:lineRule="auto"/>
        <w:jc w:val="both"/>
        <w:rPr>
          <w:rFonts w:ascii="Times New Roman" w:hAnsi="Times New Roman" w:cs="Times New Roman"/>
          <w:color w:val="000000"/>
          <w:sz w:val="24"/>
          <w:szCs w:val="24"/>
        </w:rPr>
      </w:pPr>
      <w:r w:rsidRPr="005A111D">
        <w:rPr>
          <w:rFonts w:ascii="Times New Roman" w:hAnsi="Times New Roman" w:cs="Times New Roman"/>
          <w:color w:val="000000"/>
          <w:sz w:val="24"/>
          <w:szCs w:val="24"/>
        </w:rPr>
        <w:t xml:space="preserve">Celem projektu jest stworzenie systemu monitorowania kompetencji maszynistów obejmującego również prowadzących pojazdy kolejowe. </w:t>
      </w:r>
      <w:r w:rsidR="00D8654C" w:rsidRPr="00D8654C">
        <w:rPr>
          <w:rFonts w:ascii="Times New Roman" w:hAnsi="Times New Roman" w:cs="Times New Roman"/>
          <w:color w:val="000000"/>
          <w:sz w:val="24"/>
          <w:szCs w:val="24"/>
        </w:rPr>
        <w:t xml:space="preserve">Celem projektowanej ustawy jest </w:t>
      </w:r>
      <w:r w:rsidR="00D8654C">
        <w:rPr>
          <w:rFonts w:ascii="Times New Roman" w:hAnsi="Times New Roman" w:cs="Times New Roman"/>
          <w:color w:val="000000"/>
          <w:sz w:val="24"/>
          <w:szCs w:val="24"/>
        </w:rPr>
        <w:t xml:space="preserve">również </w:t>
      </w:r>
      <w:r w:rsidR="00D8654C" w:rsidRPr="00D8654C">
        <w:rPr>
          <w:rFonts w:ascii="Times New Roman" w:hAnsi="Times New Roman" w:cs="Times New Roman"/>
          <w:color w:val="000000"/>
          <w:sz w:val="24"/>
          <w:szCs w:val="24"/>
        </w:rPr>
        <w:t>otwarcie przestrzeni do maksymalnej automatyzacji i elektronizacji wymaganych dokumentów dotyczących bezpieczeństwa transportu kolejowego.</w:t>
      </w:r>
      <w:r w:rsidR="00D8654C">
        <w:rPr>
          <w:rFonts w:ascii="Times New Roman" w:hAnsi="Times New Roman" w:cs="Times New Roman"/>
          <w:color w:val="000000"/>
          <w:sz w:val="24"/>
          <w:szCs w:val="24"/>
        </w:rPr>
        <w:t xml:space="preserve"> </w:t>
      </w:r>
      <w:r w:rsidR="00D8654C" w:rsidRPr="00D8654C">
        <w:rPr>
          <w:rFonts w:ascii="Times New Roman" w:hAnsi="Times New Roman" w:cs="Times New Roman"/>
          <w:color w:val="000000"/>
          <w:sz w:val="24"/>
          <w:szCs w:val="24"/>
        </w:rPr>
        <w:t xml:space="preserve">Uruchomienie </w:t>
      </w:r>
      <w:r w:rsidR="009E2D2D" w:rsidRPr="00D8654C">
        <w:rPr>
          <w:rFonts w:ascii="Times New Roman" w:hAnsi="Times New Roman" w:cs="Times New Roman"/>
          <w:color w:val="000000"/>
          <w:sz w:val="24"/>
          <w:szCs w:val="24"/>
        </w:rPr>
        <w:t>centralne</w:t>
      </w:r>
      <w:r w:rsidR="009E2D2D">
        <w:rPr>
          <w:rFonts w:ascii="Times New Roman" w:hAnsi="Times New Roman" w:cs="Times New Roman"/>
          <w:color w:val="000000"/>
          <w:sz w:val="24"/>
          <w:szCs w:val="24"/>
        </w:rPr>
        <w:t>go</w:t>
      </w:r>
      <w:r w:rsidR="009E2D2D" w:rsidRPr="00D8654C">
        <w:rPr>
          <w:rFonts w:ascii="Times New Roman" w:hAnsi="Times New Roman" w:cs="Times New Roman"/>
          <w:color w:val="000000"/>
          <w:sz w:val="24"/>
          <w:szCs w:val="24"/>
        </w:rPr>
        <w:t xml:space="preserve"> </w:t>
      </w:r>
      <w:r w:rsidR="009E2D2D">
        <w:rPr>
          <w:rFonts w:ascii="Times New Roman" w:hAnsi="Times New Roman" w:cs="Times New Roman"/>
          <w:color w:val="000000"/>
          <w:sz w:val="24"/>
          <w:szCs w:val="24"/>
        </w:rPr>
        <w:t>rejestru</w:t>
      </w:r>
      <w:r w:rsidR="009E2D2D" w:rsidRPr="00D8654C">
        <w:rPr>
          <w:rFonts w:ascii="Times New Roman" w:hAnsi="Times New Roman" w:cs="Times New Roman"/>
          <w:color w:val="000000"/>
          <w:sz w:val="24"/>
          <w:szCs w:val="24"/>
        </w:rPr>
        <w:t xml:space="preserve"> </w:t>
      </w:r>
      <w:r w:rsidR="00D8654C" w:rsidRPr="00D8654C">
        <w:rPr>
          <w:rFonts w:ascii="Times New Roman" w:hAnsi="Times New Roman" w:cs="Times New Roman"/>
          <w:color w:val="000000"/>
          <w:sz w:val="24"/>
          <w:szCs w:val="24"/>
        </w:rPr>
        <w:t xml:space="preserve">pozwoli na stopniową likwidację wersji papierowych dokumentów. Na etapie projektowania ustawy założono, że orzeczenie lekarskie będzie trafiało do UTK wyłącznie elektronicznie, </w:t>
      </w:r>
      <w:r w:rsidR="001736A5">
        <w:rPr>
          <w:rFonts w:ascii="Times New Roman" w:hAnsi="Times New Roman" w:cs="Times New Roman"/>
          <w:color w:val="000000"/>
          <w:sz w:val="24"/>
          <w:szCs w:val="24"/>
        </w:rPr>
        <w:t>tak samo</w:t>
      </w:r>
      <w:r w:rsidR="00D8654C" w:rsidRPr="00D8654C">
        <w:rPr>
          <w:rFonts w:ascii="Times New Roman" w:hAnsi="Times New Roman" w:cs="Times New Roman"/>
          <w:color w:val="000000"/>
          <w:sz w:val="24"/>
          <w:szCs w:val="24"/>
        </w:rPr>
        <w:t xml:space="preserve"> informacje o zdanych sprawdzianach wiedzy</w:t>
      </w:r>
      <w:r w:rsidR="005C3465">
        <w:rPr>
          <w:rFonts w:ascii="Times New Roman" w:hAnsi="Times New Roman" w:cs="Times New Roman"/>
          <w:color w:val="000000"/>
          <w:sz w:val="24"/>
          <w:szCs w:val="24"/>
        </w:rPr>
        <w:t xml:space="preserve"> i umiejętności</w:t>
      </w:r>
      <w:r w:rsidR="00D8654C" w:rsidRPr="00D8654C">
        <w:rPr>
          <w:rFonts w:ascii="Times New Roman" w:hAnsi="Times New Roman" w:cs="Times New Roman"/>
          <w:color w:val="000000"/>
          <w:sz w:val="24"/>
          <w:szCs w:val="24"/>
        </w:rPr>
        <w:t xml:space="preserve"> czy też </w:t>
      </w:r>
      <w:r w:rsidR="001736A5">
        <w:rPr>
          <w:rFonts w:ascii="Times New Roman" w:hAnsi="Times New Roman" w:cs="Times New Roman"/>
          <w:color w:val="000000"/>
          <w:sz w:val="24"/>
          <w:szCs w:val="24"/>
        </w:rPr>
        <w:t xml:space="preserve">odbytych </w:t>
      </w:r>
      <w:r w:rsidR="00D8654C" w:rsidRPr="00D8654C">
        <w:rPr>
          <w:rFonts w:ascii="Times New Roman" w:hAnsi="Times New Roman" w:cs="Times New Roman"/>
          <w:color w:val="000000"/>
          <w:sz w:val="24"/>
          <w:szCs w:val="24"/>
        </w:rPr>
        <w:t>szkoleniach</w:t>
      </w:r>
      <w:r w:rsidR="001736A5">
        <w:rPr>
          <w:rFonts w:ascii="Times New Roman" w:hAnsi="Times New Roman" w:cs="Times New Roman"/>
          <w:color w:val="000000"/>
          <w:sz w:val="24"/>
          <w:szCs w:val="24"/>
        </w:rPr>
        <w:t>.</w:t>
      </w:r>
    </w:p>
    <w:p w14:paraId="42A4AF00" w14:textId="77777777" w:rsidR="005A111D" w:rsidRPr="005A111D" w:rsidRDefault="005A111D" w:rsidP="005A111D">
      <w:pPr>
        <w:spacing w:before="120" w:after="120" w:line="240" w:lineRule="auto"/>
        <w:jc w:val="both"/>
        <w:rPr>
          <w:rFonts w:ascii="Times New Roman" w:hAnsi="Times New Roman" w:cs="Times New Roman"/>
          <w:color w:val="000000"/>
          <w:sz w:val="24"/>
          <w:szCs w:val="24"/>
        </w:rPr>
      </w:pPr>
      <w:r w:rsidRPr="005A111D">
        <w:rPr>
          <w:rFonts w:ascii="Times New Roman" w:hAnsi="Times New Roman" w:cs="Times New Roman"/>
          <w:color w:val="000000"/>
          <w:sz w:val="24"/>
          <w:szCs w:val="24"/>
        </w:rPr>
        <w:t xml:space="preserve">Planuje się stworzenie </w:t>
      </w:r>
      <w:r w:rsidR="00B57ADA">
        <w:rPr>
          <w:rFonts w:ascii="Times New Roman" w:hAnsi="Times New Roman" w:cs="Times New Roman"/>
          <w:color w:val="000000"/>
          <w:sz w:val="24"/>
          <w:szCs w:val="24"/>
        </w:rPr>
        <w:t>dwó</w:t>
      </w:r>
      <w:r w:rsidR="00B57ADA" w:rsidRPr="005A111D">
        <w:rPr>
          <w:rFonts w:ascii="Times New Roman" w:hAnsi="Times New Roman" w:cs="Times New Roman"/>
          <w:color w:val="000000"/>
          <w:sz w:val="24"/>
          <w:szCs w:val="24"/>
        </w:rPr>
        <w:t xml:space="preserve">ch </w:t>
      </w:r>
      <w:r w:rsidRPr="005A111D">
        <w:rPr>
          <w:rFonts w:ascii="Times New Roman" w:hAnsi="Times New Roman" w:cs="Times New Roman"/>
          <w:color w:val="000000"/>
          <w:sz w:val="24"/>
          <w:szCs w:val="24"/>
        </w:rPr>
        <w:t>równolegle działających interfejsów:</w:t>
      </w:r>
    </w:p>
    <w:p w14:paraId="42DA65A5" w14:textId="02B11BA3" w:rsidR="005A111D" w:rsidRPr="005A111D" w:rsidRDefault="005A111D" w:rsidP="009B2AFC">
      <w:pPr>
        <w:spacing w:after="0" w:line="360" w:lineRule="auto"/>
        <w:ind w:left="426" w:hanging="426"/>
        <w:jc w:val="both"/>
        <w:rPr>
          <w:rFonts w:ascii="Times New Roman" w:hAnsi="Times New Roman" w:cs="Times New Roman"/>
          <w:color w:val="000000"/>
          <w:sz w:val="24"/>
          <w:szCs w:val="24"/>
        </w:rPr>
      </w:pPr>
      <w:r w:rsidRPr="005A111D">
        <w:rPr>
          <w:rFonts w:ascii="Times New Roman" w:hAnsi="Times New Roman" w:cs="Times New Roman"/>
          <w:color w:val="000000"/>
          <w:sz w:val="24"/>
          <w:szCs w:val="24"/>
        </w:rPr>
        <w:t>a)</w:t>
      </w:r>
      <w:r w:rsidR="00EA10B7">
        <w:rPr>
          <w:rFonts w:ascii="Times New Roman" w:hAnsi="Times New Roman" w:cs="Times New Roman"/>
          <w:color w:val="000000"/>
          <w:sz w:val="24"/>
          <w:szCs w:val="24"/>
        </w:rPr>
        <w:t> </w:t>
      </w:r>
      <w:r w:rsidR="009B2AFC">
        <w:rPr>
          <w:rFonts w:ascii="Times New Roman" w:hAnsi="Times New Roman" w:cs="Times New Roman"/>
          <w:color w:val="000000"/>
          <w:sz w:val="24"/>
          <w:szCs w:val="24"/>
        </w:rPr>
        <w:tab/>
      </w:r>
      <w:r w:rsidRPr="005A111D">
        <w:rPr>
          <w:rFonts w:ascii="Times New Roman" w:hAnsi="Times New Roman" w:cs="Times New Roman"/>
          <w:color w:val="000000"/>
          <w:sz w:val="24"/>
          <w:szCs w:val="24"/>
        </w:rPr>
        <w:t>umożliwiający wymianę danych z systemami wewnętrznymi przewoźnika w warstwie apl</w:t>
      </w:r>
      <w:r w:rsidR="00EA10B7">
        <w:rPr>
          <w:rFonts w:ascii="Times New Roman" w:hAnsi="Times New Roman" w:cs="Times New Roman"/>
          <w:color w:val="000000"/>
          <w:sz w:val="24"/>
          <w:szCs w:val="24"/>
        </w:rPr>
        <w:t>ik</w:t>
      </w:r>
      <w:r w:rsidRPr="005A111D">
        <w:rPr>
          <w:rFonts w:ascii="Times New Roman" w:hAnsi="Times New Roman" w:cs="Times New Roman"/>
          <w:color w:val="000000"/>
          <w:sz w:val="24"/>
          <w:szCs w:val="24"/>
        </w:rPr>
        <w:t>acyjnej (</w:t>
      </w:r>
      <w:r>
        <w:rPr>
          <w:rFonts w:ascii="Times New Roman" w:hAnsi="Times New Roman" w:cs="Times New Roman"/>
          <w:color w:val="000000"/>
          <w:sz w:val="24"/>
          <w:szCs w:val="24"/>
        </w:rPr>
        <w:t xml:space="preserve">np. </w:t>
      </w:r>
      <w:r w:rsidRPr="005A111D">
        <w:rPr>
          <w:rFonts w:ascii="Times New Roman" w:hAnsi="Times New Roman" w:cs="Times New Roman"/>
          <w:color w:val="000000"/>
          <w:sz w:val="24"/>
          <w:szCs w:val="24"/>
        </w:rPr>
        <w:t>API)</w:t>
      </w:r>
      <w:r w:rsidR="004E4335">
        <w:rPr>
          <w:rFonts w:ascii="Times New Roman" w:hAnsi="Times New Roman" w:cs="Times New Roman"/>
          <w:color w:val="000000"/>
          <w:sz w:val="24"/>
          <w:szCs w:val="24"/>
        </w:rPr>
        <w:t>,</w:t>
      </w:r>
    </w:p>
    <w:p w14:paraId="4F7A5231" w14:textId="77777777" w:rsidR="005A111D" w:rsidRDefault="00B57ADA" w:rsidP="009B2AFC">
      <w:pPr>
        <w:spacing w:after="0" w:line="360" w:lineRule="auto"/>
        <w:ind w:left="426" w:hanging="426"/>
        <w:jc w:val="both"/>
        <w:rPr>
          <w:rFonts w:ascii="Times New Roman" w:hAnsi="Times New Roman" w:cs="Times New Roman"/>
          <w:color w:val="000000"/>
          <w:sz w:val="24"/>
          <w:szCs w:val="24"/>
        </w:rPr>
      </w:pPr>
      <w:r>
        <w:rPr>
          <w:rFonts w:ascii="Times New Roman" w:hAnsi="Times New Roman" w:cs="Times New Roman"/>
          <w:color w:val="000000"/>
          <w:sz w:val="24"/>
          <w:szCs w:val="24"/>
        </w:rPr>
        <w:t>b</w:t>
      </w:r>
      <w:r w:rsidR="005A111D" w:rsidRPr="005A111D">
        <w:rPr>
          <w:rFonts w:ascii="Times New Roman" w:hAnsi="Times New Roman" w:cs="Times New Roman"/>
          <w:color w:val="000000"/>
          <w:sz w:val="24"/>
          <w:szCs w:val="24"/>
        </w:rPr>
        <w:t>)</w:t>
      </w:r>
      <w:r w:rsidR="00EA10B7">
        <w:rPr>
          <w:rFonts w:ascii="Times New Roman" w:hAnsi="Times New Roman" w:cs="Times New Roman"/>
          <w:color w:val="000000"/>
          <w:sz w:val="24"/>
          <w:szCs w:val="24"/>
        </w:rPr>
        <w:t> </w:t>
      </w:r>
      <w:r w:rsidR="009B2AFC">
        <w:rPr>
          <w:rFonts w:ascii="Times New Roman" w:hAnsi="Times New Roman" w:cs="Times New Roman"/>
          <w:color w:val="000000"/>
          <w:sz w:val="24"/>
          <w:szCs w:val="24"/>
        </w:rPr>
        <w:tab/>
      </w:r>
      <w:r w:rsidR="005A111D" w:rsidRPr="005A111D">
        <w:rPr>
          <w:rFonts w:ascii="Times New Roman" w:hAnsi="Times New Roman" w:cs="Times New Roman"/>
          <w:color w:val="000000"/>
          <w:sz w:val="24"/>
          <w:szCs w:val="24"/>
        </w:rPr>
        <w:t xml:space="preserve">w postaci strony </w:t>
      </w:r>
      <w:r w:rsidR="00740C62" w:rsidRPr="005A111D">
        <w:rPr>
          <w:rFonts w:ascii="Times New Roman" w:hAnsi="Times New Roman" w:cs="Times New Roman"/>
          <w:color w:val="000000"/>
          <w:sz w:val="24"/>
          <w:szCs w:val="24"/>
        </w:rPr>
        <w:t>internetowej, do której</w:t>
      </w:r>
      <w:r w:rsidR="005A111D" w:rsidRPr="005A111D">
        <w:rPr>
          <w:rFonts w:ascii="Times New Roman" w:hAnsi="Times New Roman" w:cs="Times New Roman"/>
          <w:color w:val="000000"/>
          <w:sz w:val="24"/>
          <w:szCs w:val="24"/>
        </w:rPr>
        <w:t xml:space="preserve"> uprawniony pracownik może się zalogować i</w:t>
      </w:r>
      <w:r w:rsidR="00046EE9">
        <w:rPr>
          <w:rFonts w:ascii="Times New Roman" w:hAnsi="Times New Roman" w:cs="Times New Roman"/>
          <w:color w:val="000000"/>
          <w:sz w:val="24"/>
          <w:szCs w:val="24"/>
        </w:rPr>
        <w:t> </w:t>
      </w:r>
      <w:r w:rsidR="005A111D" w:rsidRPr="005A111D">
        <w:rPr>
          <w:rFonts w:ascii="Times New Roman" w:hAnsi="Times New Roman" w:cs="Times New Roman"/>
          <w:color w:val="000000"/>
          <w:sz w:val="24"/>
          <w:szCs w:val="24"/>
        </w:rPr>
        <w:t>przekazać dane.</w:t>
      </w:r>
    </w:p>
    <w:p w14:paraId="22B0072E" w14:textId="77777777" w:rsidR="005A111D" w:rsidRDefault="005A111D" w:rsidP="009B2AFC">
      <w:pPr>
        <w:spacing w:before="120" w:after="120" w:line="360" w:lineRule="auto"/>
        <w:jc w:val="both"/>
        <w:rPr>
          <w:rFonts w:ascii="Times New Roman" w:hAnsi="Times New Roman" w:cs="Times New Roman"/>
          <w:color w:val="000000"/>
          <w:sz w:val="24"/>
          <w:szCs w:val="24"/>
        </w:rPr>
      </w:pPr>
      <w:r w:rsidRPr="005A111D">
        <w:rPr>
          <w:rFonts w:ascii="Times New Roman" w:hAnsi="Times New Roman" w:cs="Times New Roman"/>
          <w:color w:val="000000"/>
          <w:sz w:val="24"/>
          <w:szCs w:val="24"/>
        </w:rPr>
        <w:lastRenderedPageBreak/>
        <w:t xml:space="preserve">Równocześnie z </w:t>
      </w:r>
      <w:r w:rsidR="009E2D2D">
        <w:rPr>
          <w:rFonts w:ascii="Times New Roman" w:hAnsi="Times New Roman" w:cs="Times New Roman"/>
          <w:color w:val="000000"/>
          <w:sz w:val="24"/>
          <w:szCs w:val="24"/>
        </w:rPr>
        <w:t>rejestrem</w:t>
      </w:r>
      <w:r w:rsidR="009E2D2D" w:rsidRPr="005A111D">
        <w:rPr>
          <w:rFonts w:ascii="Times New Roman" w:hAnsi="Times New Roman" w:cs="Times New Roman"/>
          <w:color w:val="000000"/>
          <w:sz w:val="24"/>
          <w:szCs w:val="24"/>
        </w:rPr>
        <w:t xml:space="preserve"> </w:t>
      </w:r>
      <w:r w:rsidRPr="005A111D">
        <w:rPr>
          <w:rFonts w:ascii="Times New Roman" w:hAnsi="Times New Roman" w:cs="Times New Roman"/>
          <w:color w:val="000000"/>
          <w:sz w:val="24"/>
          <w:szCs w:val="24"/>
        </w:rPr>
        <w:t xml:space="preserve">Prezes UTK </w:t>
      </w:r>
      <w:r w:rsidR="00D6634B">
        <w:rPr>
          <w:rFonts w:ascii="Times New Roman" w:hAnsi="Times New Roman" w:cs="Times New Roman"/>
          <w:color w:val="000000"/>
          <w:sz w:val="24"/>
          <w:szCs w:val="24"/>
        </w:rPr>
        <w:t>zaprojektuje</w:t>
      </w:r>
      <w:r w:rsidRPr="005A111D">
        <w:rPr>
          <w:rFonts w:ascii="Times New Roman" w:hAnsi="Times New Roman" w:cs="Times New Roman"/>
          <w:color w:val="000000"/>
          <w:sz w:val="24"/>
          <w:szCs w:val="24"/>
        </w:rPr>
        <w:t xml:space="preserve"> uruchomienie funkcjonalności generowania i drukowania</w:t>
      </w:r>
      <w:r w:rsidR="00391835">
        <w:rPr>
          <w:rFonts w:ascii="Times New Roman" w:hAnsi="Times New Roman" w:cs="Times New Roman"/>
          <w:color w:val="000000"/>
          <w:sz w:val="24"/>
          <w:szCs w:val="24"/>
        </w:rPr>
        <w:t xml:space="preserve"> </w:t>
      </w:r>
      <w:r w:rsidR="00D6634B">
        <w:rPr>
          <w:rFonts w:ascii="Times New Roman" w:hAnsi="Times New Roman" w:cs="Times New Roman"/>
          <w:color w:val="000000"/>
          <w:sz w:val="24"/>
          <w:szCs w:val="24"/>
        </w:rPr>
        <w:t xml:space="preserve">orzeczeń lekarskich, </w:t>
      </w:r>
      <w:r w:rsidR="00391835">
        <w:rPr>
          <w:rFonts w:ascii="Times New Roman" w:hAnsi="Times New Roman" w:cs="Times New Roman"/>
          <w:color w:val="000000"/>
          <w:sz w:val="24"/>
          <w:szCs w:val="24"/>
        </w:rPr>
        <w:t>świadectwa maszynisty,</w:t>
      </w:r>
      <w:r w:rsidRPr="005A111D">
        <w:rPr>
          <w:rFonts w:ascii="Times New Roman" w:hAnsi="Times New Roman" w:cs="Times New Roman"/>
          <w:color w:val="000000"/>
          <w:sz w:val="24"/>
          <w:szCs w:val="24"/>
        </w:rPr>
        <w:t xml:space="preserve"> prawa kierowania </w:t>
      </w:r>
      <w:r w:rsidR="005C3465">
        <w:rPr>
          <w:rFonts w:ascii="Times New Roman" w:hAnsi="Times New Roman" w:cs="Times New Roman"/>
          <w:color w:val="000000"/>
          <w:sz w:val="24"/>
          <w:szCs w:val="24"/>
        </w:rPr>
        <w:t xml:space="preserve">pojazdem kolejowym </w:t>
      </w:r>
      <w:r w:rsidRPr="005A111D">
        <w:rPr>
          <w:rFonts w:ascii="Times New Roman" w:hAnsi="Times New Roman" w:cs="Times New Roman"/>
          <w:color w:val="000000"/>
          <w:sz w:val="24"/>
          <w:szCs w:val="24"/>
        </w:rPr>
        <w:t>i</w:t>
      </w:r>
      <w:r w:rsidR="00046EE9">
        <w:rPr>
          <w:rFonts w:ascii="Times New Roman" w:hAnsi="Times New Roman" w:cs="Times New Roman"/>
          <w:color w:val="000000"/>
          <w:sz w:val="24"/>
          <w:szCs w:val="24"/>
        </w:rPr>
        <w:t> </w:t>
      </w:r>
      <w:r w:rsidRPr="005A111D">
        <w:rPr>
          <w:rFonts w:ascii="Times New Roman" w:hAnsi="Times New Roman" w:cs="Times New Roman"/>
          <w:color w:val="000000"/>
          <w:sz w:val="24"/>
          <w:szCs w:val="24"/>
        </w:rPr>
        <w:t xml:space="preserve">innych dokumentów bezpośrednio z systemu </w:t>
      </w:r>
      <w:r w:rsidR="00740C62" w:rsidRPr="005A111D">
        <w:rPr>
          <w:rFonts w:ascii="Times New Roman" w:hAnsi="Times New Roman" w:cs="Times New Roman"/>
          <w:color w:val="000000"/>
          <w:sz w:val="24"/>
          <w:szCs w:val="24"/>
        </w:rPr>
        <w:t>UTK, co</w:t>
      </w:r>
      <w:r w:rsidRPr="005A111D">
        <w:rPr>
          <w:rFonts w:ascii="Times New Roman" w:hAnsi="Times New Roman" w:cs="Times New Roman"/>
          <w:color w:val="000000"/>
          <w:sz w:val="24"/>
          <w:szCs w:val="24"/>
        </w:rPr>
        <w:t xml:space="preserve"> pozwoli zwłaszcza „małym” </w:t>
      </w:r>
      <w:r w:rsidR="00D6634B">
        <w:rPr>
          <w:rFonts w:ascii="Times New Roman" w:hAnsi="Times New Roman" w:cs="Times New Roman"/>
          <w:color w:val="000000"/>
          <w:sz w:val="24"/>
          <w:szCs w:val="24"/>
        </w:rPr>
        <w:t>przedsiębiorcom</w:t>
      </w:r>
      <w:r w:rsidRPr="005A111D">
        <w:rPr>
          <w:rFonts w:ascii="Times New Roman" w:hAnsi="Times New Roman" w:cs="Times New Roman"/>
          <w:color w:val="000000"/>
          <w:sz w:val="24"/>
          <w:szCs w:val="24"/>
        </w:rPr>
        <w:t xml:space="preserve"> na odciążenie od pracy papierowej na rzecz działania w</w:t>
      </w:r>
      <w:r w:rsidR="00127250">
        <w:rPr>
          <w:rFonts w:ascii="Times New Roman" w:hAnsi="Times New Roman" w:cs="Times New Roman"/>
          <w:color w:val="000000"/>
          <w:sz w:val="24"/>
          <w:szCs w:val="24"/>
        </w:rPr>
        <w:t> </w:t>
      </w:r>
      <w:r w:rsidRPr="005A111D">
        <w:rPr>
          <w:rFonts w:ascii="Times New Roman" w:hAnsi="Times New Roman" w:cs="Times New Roman"/>
          <w:color w:val="000000"/>
          <w:sz w:val="24"/>
          <w:szCs w:val="24"/>
        </w:rPr>
        <w:t>systemie informatycznym dostępnym z poziomu przeglądarki internetowej.</w:t>
      </w:r>
    </w:p>
    <w:p w14:paraId="56104055" w14:textId="77777777" w:rsidR="003913FC" w:rsidRPr="003913FC" w:rsidRDefault="003913FC" w:rsidP="009B2AFC">
      <w:pPr>
        <w:spacing w:before="120" w:after="120" w:line="360" w:lineRule="auto"/>
        <w:jc w:val="both"/>
        <w:rPr>
          <w:rFonts w:ascii="Times New Roman" w:hAnsi="Times New Roman" w:cs="Times New Roman"/>
          <w:color w:val="000000"/>
          <w:sz w:val="24"/>
          <w:szCs w:val="24"/>
        </w:rPr>
      </w:pPr>
      <w:r w:rsidRPr="003913FC">
        <w:rPr>
          <w:rFonts w:ascii="Times New Roman" w:hAnsi="Times New Roman" w:cs="Times New Roman"/>
          <w:color w:val="000000"/>
          <w:sz w:val="24"/>
          <w:szCs w:val="24"/>
        </w:rPr>
        <w:t>Dane będ</w:t>
      </w:r>
      <w:r w:rsidR="00EA10B7">
        <w:rPr>
          <w:rFonts w:ascii="Times New Roman" w:hAnsi="Times New Roman" w:cs="Times New Roman"/>
          <w:color w:val="000000"/>
          <w:sz w:val="24"/>
          <w:szCs w:val="24"/>
        </w:rPr>
        <w:t xml:space="preserve">ą </w:t>
      </w:r>
      <w:r w:rsidRPr="003913FC">
        <w:rPr>
          <w:rFonts w:ascii="Times New Roman" w:hAnsi="Times New Roman" w:cs="Times New Roman"/>
          <w:color w:val="000000"/>
          <w:sz w:val="24"/>
          <w:szCs w:val="24"/>
        </w:rPr>
        <w:t xml:space="preserve">przekazywane on-line do </w:t>
      </w:r>
      <w:r w:rsidR="006570E8">
        <w:rPr>
          <w:rFonts w:ascii="Times New Roman" w:hAnsi="Times New Roman" w:cs="Times New Roman"/>
          <w:color w:val="000000"/>
          <w:sz w:val="24"/>
          <w:szCs w:val="24"/>
        </w:rPr>
        <w:t>rejestru</w:t>
      </w:r>
      <w:r w:rsidR="004E4335">
        <w:rPr>
          <w:rFonts w:ascii="Times New Roman" w:hAnsi="Times New Roman" w:cs="Times New Roman"/>
          <w:color w:val="000000"/>
          <w:sz w:val="24"/>
          <w:szCs w:val="24"/>
        </w:rPr>
        <w:t xml:space="preserve"> przez</w:t>
      </w:r>
      <w:r w:rsidRPr="003913FC">
        <w:rPr>
          <w:rFonts w:ascii="Times New Roman" w:hAnsi="Times New Roman" w:cs="Times New Roman"/>
          <w:color w:val="000000"/>
          <w:sz w:val="24"/>
          <w:szCs w:val="24"/>
        </w:rPr>
        <w:t>:</w:t>
      </w:r>
    </w:p>
    <w:p w14:paraId="4880E7CD" w14:textId="77777777" w:rsidR="003913FC" w:rsidRPr="003913FC" w:rsidRDefault="003913FC" w:rsidP="009B2AFC">
      <w:pPr>
        <w:spacing w:after="0" w:line="360" w:lineRule="auto"/>
        <w:ind w:left="426" w:hanging="426"/>
        <w:jc w:val="both"/>
        <w:rPr>
          <w:rFonts w:ascii="Times New Roman" w:hAnsi="Times New Roman" w:cs="Times New Roman"/>
          <w:color w:val="000000"/>
          <w:sz w:val="24"/>
          <w:szCs w:val="24"/>
        </w:rPr>
      </w:pPr>
      <w:r w:rsidRPr="003913FC">
        <w:rPr>
          <w:rFonts w:ascii="Times New Roman" w:hAnsi="Times New Roman" w:cs="Times New Roman"/>
          <w:color w:val="000000"/>
          <w:sz w:val="24"/>
          <w:szCs w:val="24"/>
        </w:rPr>
        <w:t>a)</w:t>
      </w:r>
      <w:r w:rsidR="00EA10B7">
        <w:rPr>
          <w:rFonts w:ascii="Times New Roman" w:hAnsi="Times New Roman" w:cs="Times New Roman"/>
          <w:color w:val="000000"/>
          <w:sz w:val="24"/>
          <w:szCs w:val="24"/>
        </w:rPr>
        <w:t> </w:t>
      </w:r>
      <w:r w:rsidR="009B2AFC">
        <w:rPr>
          <w:rFonts w:ascii="Times New Roman" w:hAnsi="Times New Roman" w:cs="Times New Roman"/>
          <w:color w:val="000000"/>
          <w:sz w:val="24"/>
          <w:szCs w:val="24"/>
        </w:rPr>
        <w:tab/>
      </w:r>
      <w:r w:rsidRPr="003913FC">
        <w:rPr>
          <w:rFonts w:ascii="Times New Roman" w:hAnsi="Times New Roman" w:cs="Times New Roman"/>
          <w:color w:val="000000"/>
          <w:sz w:val="24"/>
          <w:szCs w:val="24"/>
        </w:rPr>
        <w:t>ośrodek szkolenia w zakresie danych o przeprowadzonych szkoleniach, sprawdzianach wiedzy i umiejętności oraz pouczeniach</w:t>
      </w:r>
      <w:r w:rsidR="005C3465">
        <w:rPr>
          <w:rFonts w:ascii="Times New Roman" w:hAnsi="Times New Roman" w:cs="Times New Roman"/>
          <w:color w:val="000000"/>
          <w:sz w:val="24"/>
          <w:szCs w:val="24"/>
        </w:rPr>
        <w:t xml:space="preserve"> okresowych i doraźnych</w:t>
      </w:r>
      <w:r w:rsidR="004E4335">
        <w:rPr>
          <w:rFonts w:ascii="Times New Roman" w:hAnsi="Times New Roman" w:cs="Times New Roman"/>
          <w:color w:val="000000"/>
          <w:sz w:val="24"/>
          <w:szCs w:val="24"/>
        </w:rPr>
        <w:t>,</w:t>
      </w:r>
    </w:p>
    <w:p w14:paraId="14498508" w14:textId="77777777" w:rsidR="003913FC" w:rsidRPr="003913FC" w:rsidRDefault="003913FC" w:rsidP="009B2AFC">
      <w:pPr>
        <w:spacing w:after="0" w:line="360" w:lineRule="auto"/>
        <w:ind w:left="426" w:hanging="426"/>
        <w:jc w:val="both"/>
        <w:rPr>
          <w:rFonts w:ascii="Times New Roman" w:hAnsi="Times New Roman" w:cs="Times New Roman"/>
          <w:color w:val="000000"/>
          <w:sz w:val="24"/>
          <w:szCs w:val="24"/>
        </w:rPr>
      </w:pPr>
      <w:r w:rsidRPr="003913FC">
        <w:rPr>
          <w:rFonts w:ascii="Times New Roman" w:hAnsi="Times New Roman" w:cs="Times New Roman"/>
          <w:color w:val="000000"/>
          <w:sz w:val="24"/>
          <w:szCs w:val="24"/>
        </w:rPr>
        <w:t>b)</w:t>
      </w:r>
      <w:r w:rsidR="00EA10B7">
        <w:rPr>
          <w:rFonts w:ascii="Times New Roman" w:hAnsi="Times New Roman" w:cs="Times New Roman"/>
          <w:color w:val="000000"/>
          <w:sz w:val="24"/>
          <w:szCs w:val="24"/>
        </w:rPr>
        <w:t> </w:t>
      </w:r>
      <w:r w:rsidR="009B2AFC">
        <w:rPr>
          <w:rFonts w:ascii="Times New Roman" w:hAnsi="Times New Roman" w:cs="Times New Roman"/>
          <w:color w:val="000000"/>
          <w:sz w:val="24"/>
          <w:szCs w:val="24"/>
        </w:rPr>
        <w:tab/>
      </w:r>
      <w:r w:rsidRPr="003913FC">
        <w:rPr>
          <w:rFonts w:ascii="Times New Roman" w:hAnsi="Times New Roman" w:cs="Times New Roman"/>
          <w:color w:val="000000"/>
          <w:sz w:val="24"/>
          <w:szCs w:val="24"/>
        </w:rPr>
        <w:t>przewoźnika kolejowego i zarządcę infrastruktury w zakresie danych pochodzących z</w:t>
      </w:r>
      <w:r w:rsidR="00127250">
        <w:rPr>
          <w:rFonts w:ascii="Times New Roman" w:hAnsi="Times New Roman" w:cs="Times New Roman"/>
          <w:color w:val="000000"/>
          <w:sz w:val="24"/>
          <w:szCs w:val="24"/>
        </w:rPr>
        <w:t> </w:t>
      </w:r>
      <w:r w:rsidRPr="003913FC">
        <w:rPr>
          <w:rFonts w:ascii="Times New Roman" w:hAnsi="Times New Roman" w:cs="Times New Roman"/>
          <w:color w:val="000000"/>
          <w:sz w:val="24"/>
          <w:szCs w:val="24"/>
        </w:rPr>
        <w:t>rejestru świadectw maszynistów</w:t>
      </w:r>
      <w:r w:rsidR="004E4335">
        <w:rPr>
          <w:rFonts w:ascii="Times New Roman" w:hAnsi="Times New Roman" w:cs="Times New Roman"/>
          <w:color w:val="000000"/>
          <w:sz w:val="24"/>
          <w:szCs w:val="24"/>
        </w:rPr>
        <w:t>,</w:t>
      </w:r>
    </w:p>
    <w:p w14:paraId="63814A69" w14:textId="77777777" w:rsidR="003913FC" w:rsidRPr="003913FC" w:rsidRDefault="003913FC" w:rsidP="009B2AFC">
      <w:pPr>
        <w:spacing w:after="0" w:line="360" w:lineRule="auto"/>
        <w:ind w:left="426" w:hanging="426"/>
        <w:jc w:val="both"/>
        <w:rPr>
          <w:rFonts w:ascii="Times New Roman" w:hAnsi="Times New Roman" w:cs="Times New Roman"/>
          <w:color w:val="000000"/>
          <w:sz w:val="24"/>
          <w:szCs w:val="24"/>
        </w:rPr>
      </w:pPr>
      <w:r w:rsidRPr="003913FC">
        <w:rPr>
          <w:rFonts w:ascii="Times New Roman" w:hAnsi="Times New Roman" w:cs="Times New Roman"/>
          <w:color w:val="000000"/>
          <w:sz w:val="24"/>
          <w:szCs w:val="24"/>
        </w:rPr>
        <w:t>c)</w:t>
      </w:r>
      <w:r w:rsidR="00EA10B7">
        <w:rPr>
          <w:rFonts w:ascii="Times New Roman" w:hAnsi="Times New Roman" w:cs="Times New Roman"/>
          <w:color w:val="000000"/>
          <w:sz w:val="24"/>
          <w:szCs w:val="24"/>
        </w:rPr>
        <w:t> </w:t>
      </w:r>
      <w:r w:rsidRPr="003913FC">
        <w:rPr>
          <w:rFonts w:ascii="Times New Roman" w:hAnsi="Times New Roman" w:cs="Times New Roman"/>
          <w:color w:val="000000"/>
          <w:sz w:val="24"/>
          <w:szCs w:val="24"/>
        </w:rPr>
        <w:t xml:space="preserve"> </w:t>
      </w:r>
      <w:r w:rsidR="009B2AFC">
        <w:rPr>
          <w:rFonts w:ascii="Times New Roman" w:hAnsi="Times New Roman" w:cs="Times New Roman"/>
          <w:color w:val="000000"/>
          <w:sz w:val="24"/>
          <w:szCs w:val="24"/>
        </w:rPr>
        <w:tab/>
      </w:r>
      <w:r w:rsidRPr="003913FC">
        <w:rPr>
          <w:rFonts w:ascii="Times New Roman" w:hAnsi="Times New Roman" w:cs="Times New Roman"/>
          <w:color w:val="000000"/>
          <w:sz w:val="24"/>
          <w:szCs w:val="24"/>
        </w:rPr>
        <w:t xml:space="preserve">podmiot </w:t>
      </w:r>
      <w:r w:rsidR="004E4335" w:rsidRPr="003913FC">
        <w:rPr>
          <w:rFonts w:ascii="Times New Roman" w:hAnsi="Times New Roman" w:cs="Times New Roman"/>
          <w:color w:val="000000"/>
          <w:sz w:val="24"/>
          <w:szCs w:val="24"/>
        </w:rPr>
        <w:t>uprawnion</w:t>
      </w:r>
      <w:r w:rsidR="004E4335">
        <w:rPr>
          <w:rFonts w:ascii="Times New Roman" w:hAnsi="Times New Roman" w:cs="Times New Roman"/>
          <w:color w:val="000000"/>
          <w:sz w:val="24"/>
          <w:szCs w:val="24"/>
        </w:rPr>
        <w:t>y</w:t>
      </w:r>
      <w:r w:rsidR="004E4335" w:rsidRPr="003913FC">
        <w:rPr>
          <w:rFonts w:ascii="Times New Roman" w:hAnsi="Times New Roman" w:cs="Times New Roman"/>
          <w:color w:val="000000"/>
          <w:sz w:val="24"/>
          <w:szCs w:val="24"/>
        </w:rPr>
        <w:t xml:space="preserve"> </w:t>
      </w:r>
      <w:r w:rsidRPr="003913FC">
        <w:rPr>
          <w:rFonts w:ascii="Times New Roman" w:hAnsi="Times New Roman" w:cs="Times New Roman"/>
          <w:color w:val="000000"/>
          <w:sz w:val="24"/>
          <w:szCs w:val="24"/>
        </w:rPr>
        <w:t>do wydania prawa kierowania pojazdem kolejowym w</w:t>
      </w:r>
      <w:r w:rsidR="00046EE9">
        <w:rPr>
          <w:rFonts w:ascii="Times New Roman" w:hAnsi="Times New Roman" w:cs="Times New Roman"/>
          <w:color w:val="000000"/>
          <w:sz w:val="24"/>
          <w:szCs w:val="24"/>
        </w:rPr>
        <w:t> </w:t>
      </w:r>
      <w:r w:rsidRPr="003913FC">
        <w:rPr>
          <w:rFonts w:ascii="Times New Roman" w:hAnsi="Times New Roman" w:cs="Times New Roman"/>
          <w:color w:val="000000"/>
          <w:sz w:val="24"/>
          <w:szCs w:val="24"/>
        </w:rPr>
        <w:t xml:space="preserve">zakresie danych </w:t>
      </w:r>
      <w:r w:rsidR="004E4335">
        <w:rPr>
          <w:rFonts w:ascii="Times New Roman" w:hAnsi="Times New Roman" w:cs="Times New Roman"/>
          <w:color w:val="000000"/>
          <w:sz w:val="24"/>
          <w:szCs w:val="24"/>
        </w:rPr>
        <w:t>dotyczących</w:t>
      </w:r>
      <w:r w:rsidRPr="003913FC">
        <w:rPr>
          <w:rFonts w:ascii="Times New Roman" w:hAnsi="Times New Roman" w:cs="Times New Roman"/>
          <w:color w:val="000000"/>
          <w:sz w:val="24"/>
          <w:szCs w:val="24"/>
        </w:rPr>
        <w:t xml:space="preserve"> </w:t>
      </w:r>
      <w:r w:rsidR="004E4335" w:rsidRPr="003913FC">
        <w:rPr>
          <w:rFonts w:ascii="Times New Roman" w:hAnsi="Times New Roman" w:cs="Times New Roman"/>
          <w:color w:val="000000"/>
          <w:sz w:val="24"/>
          <w:szCs w:val="24"/>
        </w:rPr>
        <w:t>prowadząc</w:t>
      </w:r>
      <w:r w:rsidR="004E4335">
        <w:rPr>
          <w:rFonts w:ascii="Times New Roman" w:hAnsi="Times New Roman" w:cs="Times New Roman"/>
          <w:color w:val="000000"/>
          <w:sz w:val="24"/>
          <w:szCs w:val="24"/>
        </w:rPr>
        <w:t>ego</w:t>
      </w:r>
      <w:r w:rsidR="004E4335" w:rsidRPr="003913FC">
        <w:rPr>
          <w:rFonts w:ascii="Times New Roman" w:hAnsi="Times New Roman" w:cs="Times New Roman"/>
          <w:color w:val="000000"/>
          <w:sz w:val="24"/>
          <w:szCs w:val="24"/>
        </w:rPr>
        <w:t xml:space="preserve"> </w:t>
      </w:r>
      <w:r w:rsidRPr="003913FC">
        <w:rPr>
          <w:rFonts w:ascii="Times New Roman" w:hAnsi="Times New Roman" w:cs="Times New Roman"/>
          <w:color w:val="000000"/>
          <w:sz w:val="24"/>
          <w:szCs w:val="24"/>
        </w:rPr>
        <w:t>pojazdy kolejowe;</w:t>
      </w:r>
    </w:p>
    <w:p w14:paraId="72109B6C" w14:textId="77777777" w:rsidR="003913FC" w:rsidRDefault="003913FC" w:rsidP="009B2AFC">
      <w:pPr>
        <w:spacing w:after="0" w:line="360" w:lineRule="auto"/>
        <w:ind w:left="426" w:hanging="426"/>
        <w:jc w:val="both"/>
        <w:rPr>
          <w:rFonts w:ascii="Times New Roman" w:hAnsi="Times New Roman" w:cs="Times New Roman"/>
          <w:color w:val="000000"/>
          <w:sz w:val="24"/>
          <w:szCs w:val="24"/>
        </w:rPr>
      </w:pPr>
      <w:r w:rsidRPr="003913FC">
        <w:rPr>
          <w:rFonts w:ascii="Times New Roman" w:hAnsi="Times New Roman" w:cs="Times New Roman"/>
          <w:color w:val="000000"/>
          <w:sz w:val="24"/>
          <w:szCs w:val="24"/>
        </w:rPr>
        <w:t>d)</w:t>
      </w:r>
      <w:r w:rsidR="00EA10B7">
        <w:rPr>
          <w:rFonts w:ascii="Times New Roman" w:hAnsi="Times New Roman" w:cs="Times New Roman"/>
          <w:color w:val="000000"/>
          <w:sz w:val="24"/>
          <w:szCs w:val="24"/>
        </w:rPr>
        <w:t> </w:t>
      </w:r>
      <w:r w:rsidRPr="003913FC">
        <w:rPr>
          <w:rFonts w:ascii="Times New Roman" w:hAnsi="Times New Roman" w:cs="Times New Roman"/>
          <w:color w:val="000000"/>
          <w:sz w:val="24"/>
          <w:szCs w:val="24"/>
        </w:rPr>
        <w:t xml:space="preserve"> </w:t>
      </w:r>
      <w:r w:rsidR="009B2AFC">
        <w:rPr>
          <w:rFonts w:ascii="Times New Roman" w:hAnsi="Times New Roman" w:cs="Times New Roman"/>
          <w:color w:val="000000"/>
          <w:sz w:val="24"/>
          <w:szCs w:val="24"/>
        </w:rPr>
        <w:tab/>
      </w:r>
      <w:r w:rsidRPr="003913FC">
        <w:rPr>
          <w:rFonts w:ascii="Times New Roman" w:hAnsi="Times New Roman" w:cs="Times New Roman"/>
          <w:color w:val="000000"/>
          <w:sz w:val="24"/>
          <w:szCs w:val="24"/>
        </w:rPr>
        <w:t>podmiot uprawniony do przeprowadzania badań lekarskich kandydatów o</w:t>
      </w:r>
      <w:r w:rsidR="00046EE9">
        <w:rPr>
          <w:rFonts w:ascii="Times New Roman" w:hAnsi="Times New Roman" w:cs="Times New Roman"/>
          <w:color w:val="000000"/>
          <w:sz w:val="24"/>
          <w:szCs w:val="24"/>
        </w:rPr>
        <w:t> </w:t>
      </w:r>
      <w:r w:rsidRPr="003913FC">
        <w:rPr>
          <w:rFonts w:ascii="Times New Roman" w:hAnsi="Times New Roman" w:cs="Times New Roman"/>
          <w:color w:val="000000"/>
          <w:sz w:val="24"/>
          <w:szCs w:val="24"/>
        </w:rPr>
        <w:t>wydanych orzeczeniach lekarskich</w:t>
      </w:r>
      <w:r w:rsidR="00B57ADA">
        <w:rPr>
          <w:rFonts w:ascii="Times New Roman" w:hAnsi="Times New Roman" w:cs="Times New Roman"/>
          <w:color w:val="000000"/>
          <w:sz w:val="24"/>
          <w:szCs w:val="24"/>
        </w:rPr>
        <w:t>.</w:t>
      </w:r>
    </w:p>
    <w:p w14:paraId="0227730D" w14:textId="6D35FB42" w:rsidR="005A111D" w:rsidRDefault="004700C9" w:rsidP="009B2AFC">
      <w:pPr>
        <w:spacing w:before="120" w:after="120" w:line="360" w:lineRule="auto"/>
        <w:jc w:val="both"/>
        <w:rPr>
          <w:rFonts w:ascii="Times New Roman" w:hAnsi="Times New Roman" w:cs="Times New Roman"/>
          <w:color w:val="000000"/>
          <w:sz w:val="24"/>
          <w:szCs w:val="24"/>
        </w:rPr>
      </w:pPr>
      <w:r w:rsidRPr="004700C9">
        <w:rPr>
          <w:rFonts w:ascii="Times New Roman" w:hAnsi="Times New Roman" w:cs="Times New Roman"/>
          <w:color w:val="000000"/>
          <w:sz w:val="24"/>
          <w:szCs w:val="24"/>
        </w:rPr>
        <w:t>W celu minimalizacji kosztów implementacji obowiązku raportowania do ewidencji przewidziano różne interfejsy wymiany danych od API po interfejs w przeglądarce internetowej. Ustawa zakłada, że Prezes UTK opublikuje odpowiednio wcześniej informacje o</w:t>
      </w:r>
      <w:r w:rsidR="00046EE9">
        <w:rPr>
          <w:rFonts w:ascii="Times New Roman" w:hAnsi="Times New Roman" w:cs="Times New Roman"/>
          <w:color w:val="000000"/>
          <w:sz w:val="24"/>
          <w:szCs w:val="24"/>
        </w:rPr>
        <w:t> </w:t>
      </w:r>
      <w:r w:rsidRPr="004700C9">
        <w:rPr>
          <w:rFonts w:ascii="Times New Roman" w:hAnsi="Times New Roman" w:cs="Times New Roman"/>
          <w:color w:val="000000"/>
          <w:sz w:val="24"/>
          <w:szCs w:val="24"/>
        </w:rPr>
        <w:t xml:space="preserve">sposobie migracji danych. </w:t>
      </w:r>
      <w:r w:rsidR="00C82943" w:rsidRPr="00C82943">
        <w:rPr>
          <w:rFonts w:ascii="Times New Roman" w:hAnsi="Times New Roman" w:cs="Times New Roman"/>
          <w:color w:val="000000"/>
          <w:sz w:val="24"/>
          <w:szCs w:val="24"/>
        </w:rPr>
        <w:t>Należy dodać, że struktura danych jest już określona m.in. w</w:t>
      </w:r>
      <w:r w:rsidR="00127250">
        <w:rPr>
          <w:rFonts w:ascii="Times New Roman" w:hAnsi="Times New Roman" w:cs="Times New Roman"/>
          <w:color w:val="000000"/>
          <w:sz w:val="24"/>
          <w:szCs w:val="24"/>
        </w:rPr>
        <w:t> </w:t>
      </w:r>
      <w:r w:rsidR="004B0AD4">
        <w:rPr>
          <w:rFonts w:ascii="Times New Roman" w:hAnsi="Times New Roman" w:cs="Times New Roman"/>
          <w:color w:val="000000"/>
          <w:sz w:val="24"/>
          <w:szCs w:val="24"/>
        </w:rPr>
        <w:t>d</w:t>
      </w:r>
      <w:r w:rsidR="00C82943" w:rsidRPr="00C82943">
        <w:rPr>
          <w:rFonts w:ascii="Times New Roman" w:hAnsi="Times New Roman" w:cs="Times New Roman"/>
          <w:color w:val="000000"/>
          <w:sz w:val="24"/>
          <w:szCs w:val="24"/>
        </w:rPr>
        <w:t>ecyzji Komisji z dnia 29 października 2009 r. w sprawie przyjęcia podstawowych parametrów rejestrów licencji maszynisty i świadectw uzupełniających określonych w</w:t>
      </w:r>
      <w:r w:rsidR="00127250">
        <w:rPr>
          <w:rFonts w:ascii="Times New Roman" w:hAnsi="Times New Roman" w:cs="Times New Roman"/>
          <w:color w:val="000000"/>
          <w:sz w:val="24"/>
          <w:szCs w:val="24"/>
        </w:rPr>
        <w:t> </w:t>
      </w:r>
      <w:r w:rsidR="00C82943" w:rsidRPr="00C82943">
        <w:rPr>
          <w:rFonts w:ascii="Times New Roman" w:hAnsi="Times New Roman" w:cs="Times New Roman"/>
          <w:color w:val="000000"/>
          <w:sz w:val="24"/>
          <w:szCs w:val="24"/>
        </w:rPr>
        <w:t>dyrektywie 2007/59/WE Parlamentu Europejskiego i Rady (</w:t>
      </w:r>
      <w:r w:rsidR="00740C62" w:rsidRPr="00C82943">
        <w:rPr>
          <w:rFonts w:ascii="Times New Roman" w:hAnsi="Times New Roman" w:cs="Times New Roman"/>
          <w:color w:val="000000"/>
          <w:sz w:val="24"/>
          <w:szCs w:val="24"/>
        </w:rPr>
        <w:t>notyfikowana, jako</w:t>
      </w:r>
      <w:r w:rsidR="00C82943" w:rsidRPr="00C82943">
        <w:rPr>
          <w:rFonts w:ascii="Times New Roman" w:hAnsi="Times New Roman" w:cs="Times New Roman"/>
          <w:color w:val="000000"/>
          <w:sz w:val="24"/>
          <w:szCs w:val="24"/>
        </w:rPr>
        <w:t xml:space="preserve"> dokument nr</w:t>
      </w:r>
      <w:r w:rsidR="00127250">
        <w:rPr>
          <w:rFonts w:ascii="Times New Roman" w:hAnsi="Times New Roman" w:cs="Times New Roman"/>
          <w:color w:val="000000"/>
          <w:sz w:val="24"/>
          <w:szCs w:val="24"/>
        </w:rPr>
        <w:t> </w:t>
      </w:r>
      <w:r w:rsidR="00C82943" w:rsidRPr="00C82943">
        <w:rPr>
          <w:rFonts w:ascii="Times New Roman" w:hAnsi="Times New Roman" w:cs="Times New Roman"/>
          <w:color w:val="000000"/>
          <w:sz w:val="24"/>
          <w:szCs w:val="24"/>
        </w:rPr>
        <w:t>C(2009) 8278) (Dz.</w:t>
      </w:r>
      <w:r w:rsidR="004B0AD4">
        <w:rPr>
          <w:rFonts w:ascii="Times New Roman" w:hAnsi="Times New Roman" w:cs="Times New Roman"/>
          <w:color w:val="000000"/>
          <w:sz w:val="24"/>
          <w:szCs w:val="24"/>
        </w:rPr>
        <w:t xml:space="preserve"> </w:t>
      </w:r>
      <w:r w:rsidR="00C82943" w:rsidRPr="00C82943">
        <w:rPr>
          <w:rFonts w:ascii="Times New Roman" w:hAnsi="Times New Roman" w:cs="Times New Roman"/>
          <w:color w:val="000000"/>
          <w:sz w:val="24"/>
          <w:szCs w:val="24"/>
        </w:rPr>
        <w:t>Urz.</w:t>
      </w:r>
      <w:r w:rsidR="004B0AD4">
        <w:rPr>
          <w:rFonts w:ascii="Times New Roman" w:hAnsi="Times New Roman" w:cs="Times New Roman"/>
          <w:color w:val="000000"/>
          <w:sz w:val="24"/>
          <w:szCs w:val="24"/>
        </w:rPr>
        <w:t xml:space="preserve"> </w:t>
      </w:r>
      <w:r w:rsidR="00C82943" w:rsidRPr="00C82943">
        <w:rPr>
          <w:rFonts w:ascii="Times New Roman" w:hAnsi="Times New Roman" w:cs="Times New Roman"/>
          <w:color w:val="000000"/>
          <w:sz w:val="24"/>
          <w:szCs w:val="24"/>
        </w:rPr>
        <w:t>UE</w:t>
      </w:r>
      <w:r w:rsidR="004B0AD4">
        <w:rPr>
          <w:rFonts w:ascii="Times New Roman" w:hAnsi="Times New Roman" w:cs="Times New Roman"/>
          <w:color w:val="000000"/>
          <w:sz w:val="24"/>
          <w:szCs w:val="24"/>
        </w:rPr>
        <w:t xml:space="preserve"> </w:t>
      </w:r>
      <w:r w:rsidR="00C82943" w:rsidRPr="00C82943">
        <w:rPr>
          <w:rFonts w:ascii="Times New Roman" w:hAnsi="Times New Roman" w:cs="Times New Roman"/>
          <w:color w:val="000000"/>
          <w:sz w:val="24"/>
          <w:szCs w:val="24"/>
        </w:rPr>
        <w:t xml:space="preserve">L </w:t>
      </w:r>
      <w:r w:rsidR="004B0AD4">
        <w:rPr>
          <w:rFonts w:ascii="Times New Roman" w:hAnsi="Times New Roman" w:cs="Times New Roman"/>
          <w:color w:val="000000"/>
          <w:sz w:val="24"/>
          <w:szCs w:val="24"/>
        </w:rPr>
        <w:t xml:space="preserve">8 </w:t>
      </w:r>
      <w:r w:rsidR="004B0AD4" w:rsidRPr="004B0AD4">
        <w:rPr>
          <w:rFonts w:ascii="Times New Roman" w:hAnsi="Times New Roman" w:cs="Times New Roman"/>
          <w:sz w:val="24"/>
          <w:szCs w:val="24"/>
        </w:rPr>
        <w:t>z 13.01.2010</w:t>
      </w:r>
      <w:r w:rsidR="00C82943" w:rsidRPr="00C82943">
        <w:rPr>
          <w:rFonts w:ascii="Times New Roman" w:hAnsi="Times New Roman" w:cs="Times New Roman"/>
          <w:color w:val="000000"/>
          <w:sz w:val="24"/>
          <w:szCs w:val="24"/>
        </w:rPr>
        <w:t xml:space="preserve"> str. 17</w:t>
      </w:r>
      <w:r w:rsidR="004B0AD4">
        <w:rPr>
          <w:rFonts w:ascii="Times New Roman" w:hAnsi="Times New Roman" w:cs="Times New Roman"/>
          <w:color w:val="000000"/>
          <w:sz w:val="24"/>
          <w:szCs w:val="24"/>
        </w:rPr>
        <w:t>, z późn. zm.</w:t>
      </w:r>
      <w:r w:rsidR="00C82943" w:rsidRPr="00C82943">
        <w:rPr>
          <w:rFonts w:ascii="Times New Roman" w:hAnsi="Times New Roman" w:cs="Times New Roman"/>
          <w:color w:val="000000"/>
          <w:sz w:val="24"/>
          <w:szCs w:val="24"/>
        </w:rPr>
        <w:t xml:space="preserve">). </w:t>
      </w:r>
      <w:r w:rsidRPr="004700C9">
        <w:rPr>
          <w:rFonts w:ascii="Times New Roman" w:hAnsi="Times New Roman" w:cs="Times New Roman"/>
          <w:color w:val="000000"/>
          <w:sz w:val="24"/>
          <w:szCs w:val="24"/>
        </w:rPr>
        <w:t xml:space="preserve">Szczegółowe regulacje będą przedmiotem konsultacji </w:t>
      </w:r>
      <w:r w:rsidR="001736A5">
        <w:rPr>
          <w:rFonts w:ascii="Times New Roman" w:hAnsi="Times New Roman" w:cs="Times New Roman"/>
          <w:color w:val="000000"/>
          <w:sz w:val="24"/>
          <w:szCs w:val="24"/>
        </w:rPr>
        <w:t xml:space="preserve">w toku przygotowywania </w:t>
      </w:r>
      <w:r w:rsidRPr="004700C9">
        <w:rPr>
          <w:rFonts w:ascii="Times New Roman" w:hAnsi="Times New Roman" w:cs="Times New Roman"/>
          <w:color w:val="000000"/>
          <w:sz w:val="24"/>
          <w:szCs w:val="24"/>
        </w:rPr>
        <w:t>rozporządzeń wykonawczych do</w:t>
      </w:r>
      <w:r w:rsidR="00127250">
        <w:rPr>
          <w:rFonts w:ascii="Times New Roman" w:hAnsi="Times New Roman" w:cs="Times New Roman"/>
          <w:color w:val="000000"/>
          <w:sz w:val="24"/>
          <w:szCs w:val="24"/>
        </w:rPr>
        <w:t> </w:t>
      </w:r>
      <w:r w:rsidRPr="004700C9">
        <w:rPr>
          <w:rFonts w:ascii="Times New Roman" w:hAnsi="Times New Roman" w:cs="Times New Roman"/>
          <w:color w:val="000000"/>
          <w:sz w:val="24"/>
          <w:szCs w:val="24"/>
        </w:rPr>
        <w:t>ustawy.</w:t>
      </w:r>
      <w:r w:rsidR="00C82943">
        <w:rPr>
          <w:rFonts w:ascii="Times New Roman" w:hAnsi="Times New Roman" w:cs="Times New Roman"/>
          <w:color w:val="000000"/>
          <w:sz w:val="24"/>
          <w:szCs w:val="24"/>
        </w:rPr>
        <w:t xml:space="preserve"> </w:t>
      </w:r>
    </w:p>
    <w:p w14:paraId="3E757418" w14:textId="77777777" w:rsidR="00A46B84" w:rsidRDefault="00A46B84">
      <w:pPr>
        <w:spacing w:before="120" w:after="120" w:line="240" w:lineRule="auto"/>
        <w:jc w:val="both"/>
        <w:rPr>
          <w:rFonts w:ascii="Times New Roman" w:hAnsi="Times New Roman" w:cs="Times New Roman"/>
          <w:b/>
          <w:color w:val="000000"/>
          <w:sz w:val="24"/>
          <w:szCs w:val="24"/>
        </w:rPr>
      </w:pPr>
      <w:r w:rsidRPr="00A46B84">
        <w:rPr>
          <w:rFonts w:ascii="Times New Roman" w:hAnsi="Times New Roman" w:cs="Times New Roman"/>
          <w:b/>
          <w:color w:val="000000"/>
          <w:sz w:val="24"/>
          <w:szCs w:val="24"/>
        </w:rPr>
        <w:t>Rejestr egzaminatorów</w:t>
      </w:r>
    </w:p>
    <w:p w14:paraId="3AF3834E" w14:textId="77777777" w:rsidR="00A46B84" w:rsidRPr="00A46B84" w:rsidRDefault="00A46B84"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Obecnie każdy ośrodek szkolenia i egzaminowania prowadzi własny rejestr egzaminatorów. </w:t>
      </w:r>
    </w:p>
    <w:p w14:paraId="2B0115DD" w14:textId="77777777" w:rsidR="00522683" w:rsidRPr="00522683" w:rsidRDefault="00522683" w:rsidP="009B2AFC">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Projektowana ustawa wprowadzi r</w:t>
      </w:r>
      <w:r w:rsidRPr="00522683">
        <w:rPr>
          <w:rFonts w:ascii="Times New Roman" w:hAnsi="Times New Roman" w:cs="Times New Roman"/>
          <w:color w:val="000000"/>
          <w:sz w:val="24"/>
          <w:szCs w:val="24"/>
        </w:rPr>
        <w:t>ejestr egzaminatorów prowadzony przez Prezesa UTK</w:t>
      </w:r>
      <w:r>
        <w:rPr>
          <w:rFonts w:ascii="Times New Roman" w:hAnsi="Times New Roman" w:cs="Times New Roman"/>
          <w:color w:val="000000"/>
          <w:sz w:val="24"/>
          <w:szCs w:val="24"/>
        </w:rPr>
        <w:t>, który</w:t>
      </w:r>
      <w:r w:rsidRPr="00522683">
        <w:rPr>
          <w:rFonts w:ascii="Times New Roman" w:hAnsi="Times New Roman" w:cs="Times New Roman"/>
          <w:color w:val="000000"/>
          <w:sz w:val="24"/>
          <w:szCs w:val="24"/>
        </w:rPr>
        <w:t xml:space="preserve"> będzie stanowił wykaz uznanych </w:t>
      </w:r>
      <w:r>
        <w:rPr>
          <w:rFonts w:ascii="Times New Roman" w:hAnsi="Times New Roman" w:cs="Times New Roman"/>
          <w:color w:val="000000"/>
          <w:sz w:val="24"/>
          <w:szCs w:val="24"/>
        </w:rPr>
        <w:t>przez Prezesa UTK egzaminatorów. Wpisani do rejestru egzaminatorzy</w:t>
      </w:r>
      <w:r w:rsidRPr="00522683">
        <w:rPr>
          <w:rFonts w:ascii="Times New Roman" w:hAnsi="Times New Roman" w:cs="Times New Roman"/>
          <w:color w:val="000000"/>
          <w:sz w:val="24"/>
          <w:szCs w:val="24"/>
        </w:rPr>
        <w:t xml:space="preserve"> będą mogli pracować zarówno w ośrodkach szkolenia</w:t>
      </w:r>
      <w:r w:rsidR="001736A5">
        <w:rPr>
          <w:rFonts w:ascii="Times New Roman" w:hAnsi="Times New Roman" w:cs="Times New Roman"/>
          <w:color w:val="000000"/>
          <w:sz w:val="24"/>
          <w:szCs w:val="24"/>
        </w:rPr>
        <w:t>,</w:t>
      </w:r>
      <w:r w:rsidRPr="00522683">
        <w:rPr>
          <w:rFonts w:ascii="Times New Roman" w:hAnsi="Times New Roman" w:cs="Times New Roman"/>
          <w:color w:val="000000"/>
          <w:sz w:val="24"/>
          <w:szCs w:val="24"/>
        </w:rPr>
        <w:t xml:space="preserve"> jak i być zatrudnieni w</w:t>
      </w:r>
      <w:r w:rsidR="00046EE9">
        <w:rPr>
          <w:rFonts w:ascii="Times New Roman" w:hAnsi="Times New Roman" w:cs="Times New Roman"/>
          <w:color w:val="000000"/>
          <w:sz w:val="24"/>
          <w:szCs w:val="24"/>
        </w:rPr>
        <w:t> </w:t>
      </w:r>
      <w:r w:rsidR="004E4335">
        <w:rPr>
          <w:rFonts w:ascii="Times New Roman" w:hAnsi="Times New Roman" w:cs="Times New Roman"/>
          <w:color w:val="000000"/>
          <w:sz w:val="24"/>
          <w:szCs w:val="24"/>
        </w:rPr>
        <w:t>UTK</w:t>
      </w:r>
      <w:r w:rsidRPr="00522683">
        <w:rPr>
          <w:rFonts w:ascii="Times New Roman" w:hAnsi="Times New Roman" w:cs="Times New Roman"/>
          <w:color w:val="000000"/>
          <w:sz w:val="24"/>
          <w:szCs w:val="24"/>
        </w:rPr>
        <w:t>. Zakres czynności</w:t>
      </w:r>
      <w:r w:rsidR="00127250">
        <w:rPr>
          <w:rFonts w:ascii="Times New Roman" w:hAnsi="Times New Roman" w:cs="Times New Roman"/>
          <w:color w:val="000000"/>
          <w:sz w:val="24"/>
          <w:szCs w:val="24"/>
        </w:rPr>
        <w:t xml:space="preserve"> egzaminatorów</w:t>
      </w:r>
      <w:r w:rsidR="001736A5">
        <w:rPr>
          <w:rFonts w:ascii="Times New Roman" w:hAnsi="Times New Roman" w:cs="Times New Roman"/>
          <w:color w:val="000000"/>
          <w:sz w:val="24"/>
          <w:szCs w:val="24"/>
        </w:rPr>
        <w:t>,</w:t>
      </w:r>
      <w:r w:rsidRPr="00522683">
        <w:rPr>
          <w:rFonts w:ascii="Times New Roman" w:hAnsi="Times New Roman" w:cs="Times New Roman"/>
          <w:color w:val="000000"/>
          <w:sz w:val="24"/>
          <w:szCs w:val="24"/>
        </w:rPr>
        <w:t xml:space="preserve"> np. przeprowadzanie sprawdzianów wiedzy i</w:t>
      </w:r>
      <w:r w:rsidR="00127250">
        <w:rPr>
          <w:rFonts w:ascii="Times New Roman" w:hAnsi="Times New Roman" w:cs="Times New Roman"/>
          <w:color w:val="000000"/>
          <w:sz w:val="24"/>
          <w:szCs w:val="24"/>
        </w:rPr>
        <w:t> </w:t>
      </w:r>
      <w:r w:rsidRPr="00522683">
        <w:rPr>
          <w:rFonts w:ascii="Times New Roman" w:hAnsi="Times New Roman" w:cs="Times New Roman"/>
          <w:color w:val="000000"/>
          <w:sz w:val="24"/>
          <w:szCs w:val="24"/>
        </w:rPr>
        <w:t>umiejętności czy też egzaminów państwowych</w:t>
      </w:r>
      <w:r w:rsidR="001736A5">
        <w:rPr>
          <w:rFonts w:ascii="Times New Roman" w:hAnsi="Times New Roman" w:cs="Times New Roman"/>
          <w:color w:val="000000"/>
          <w:sz w:val="24"/>
          <w:szCs w:val="24"/>
        </w:rPr>
        <w:t>,</w:t>
      </w:r>
      <w:r w:rsidRPr="00522683">
        <w:rPr>
          <w:rFonts w:ascii="Times New Roman" w:hAnsi="Times New Roman" w:cs="Times New Roman"/>
          <w:color w:val="000000"/>
          <w:sz w:val="24"/>
          <w:szCs w:val="24"/>
        </w:rPr>
        <w:t xml:space="preserve"> będzie wynikał z zakresu ich uprawnień wpisanych do rejestru.</w:t>
      </w:r>
    </w:p>
    <w:p w14:paraId="63B0808C" w14:textId="77777777" w:rsidR="005A111D" w:rsidRDefault="00522683" w:rsidP="009B2AFC">
      <w:pPr>
        <w:spacing w:before="120" w:after="120" w:line="360" w:lineRule="auto"/>
        <w:jc w:val="both"/>
        <w:rPr>
          <w:rFonts w:ascii="Times New Roman" w:hAnsi="Times New Roman" w:cs="Times New Roman"/>
          <w:color w:val="000000"/>
          <w:sz w:val="24"/>
          <w:szCs w:val="24"/>
        </w:rPr>
      </w:pPr>
      <w:r w:rsidRPr="00522683">
        <w:rPr>
          <w:rFonts w:ascii="Times New Roman" w:hAnsi="Times New Roman" w:cs="Times New Roman"/>
          <w:color w:val="000000"/>
          <w:sz w:val="24"/>
          <w:szCs w:val="24"/>
        </w:rPr>
        <w:lastRenderedPageBreak/>
        <w:t xml:space="preserve">Projektowana ustawa wprowadza uznawanie </w:t>
      </w:r>
      <w:r w:rsidR="00740C62" w:rsidRPr="00522683">
        <w:rPr>
          <w:rFonts w:ascii="Times New Roman" w:hAnsi="Times New Roman" w:cs="Times New Roman"/>
          <w:color w:val="000000"/>
          <w:sz w:val="24"/>
          <w:szCs w:val="24"/>
        </w:rPr>
        <w:t>egzaminatorów, jako</w:t>
      </w:r>
      <w:r w:rsidRPr="00522683">
        <w:rPr>
          <w:rFonts w:ascii="Times New Roman" w:hAnsi="Times New Roman" w:cs="Times New Roman"/>
          <w:color w:val="000000"/>
          <w:sz w:val="24"/>
          <w:szCs w:val="24"/>
        </w:rPr>
        <w:t xml:space="preserve"> osób fizycznych</w:t>
      </w:r>
      <w:r w:rsidR="004B5BD9">
        <w:rPr>
          <w:rFonts w:ascii="Times New Roman" w:hAnsi="Times New Roman" w:cs="Times New Roman"/>
          <w:color w:val="000000"/>
          <w:sz w:val="24"/>
          <w:szCs w:val="24"/>
        </w:rPr>
        <w:t>,</w:t>
      </w:r>
      <w:r w:rsidRPr="00522683">
        <w:rPr>
          <w:rFonts w:ascii="Times New Roman" w:hAnsi="Times New Roman" w:cs="Times New Roman"/>
          <w:color w:val="000000"/>
          <w:sz w:val="24"/>
          <w:szCs w:val="24"/>
        </w:rPr>
        <w:t xml:space="preserve"> i</w:t>
      </w:r>
      <w:r w:rsidR="00127250">
        <w:rPr>
          <w:rFonts w:ascii="Times New Roman" w:hAnsi="Times New Roman" w:cs="Times New Roman"/>
          <w:color w:val="000000"/>
          <w:sz w:val="24"/>
          <w:szCs w:val="24"/>
        </w:rPr>
        <w:t> </w:t>
      </w:r>
      <w:r w:rsidRPr="00522683">
        <w:rPr>
          <w:rFonts w:ascii="Times New Roman" w:hAnsi="Times New Roman" w:cs="Times New Roman"/>
          <w:color w:val="000000"/>
          <w:sz w:val="24"/>
          <w:szCs w:val="24"/>
        </w:rPr>
        <w:t xml:space="preserve">nadawanie im uprawnień niezależnie od zakresu i sposobu zatrudnienia przez ośrodek szkolenia. </w:t>
      </w:r>
      <w:r w:rsidR="00127250">
        <w:rPr>
          <w:rFonts w:ascii="Times New Roman" w:hAnsi="Times New Roman" w:cs="Times New Roman"/>
          <w:color w:val="000000"/>
          <w:sz w:val="24"/>
          <w:szCs w:val="24"/>
        </w:rPr>
        <w:t xml:space="preserve">Proponowana </w:t>
      </w:r>
      <w:r w:rsidRPr="00522683">
        <w:rPr>
          <w:rFonts w:ascii="Times New Roman" w:hAnsi="Times New Roman" w:cs="Times New Roman"/>
          <w:color w:val="000000"/>
          <w:sz w:val="24"/>
          <w:szCs w:val="24"/>
        </w:rPr>
        <w:t>zmian</w:t>
      </w:r>
      <w:r w:rsidR="004B0AD4">
        <w:rPr>
          <w:rFonts w:ascii="Times New Roman" w:hAnsi="Times New Roman" w:cs="Times New Roman"/>
          <w:color w:val="000000"/>
          <w:sz w:val="24"/>
          <w:szCs w:val="24"/>
        </w:rPr>
        <w:t>a</w:t>
      </w:r>
      <w:r w:rsidRPr="00522683">
        <w:rPr>
          <w:rFonts w:ascii="Times New Roman" w:hAnsi="Times New Roman" w:cs="Times New Roman"/>
          <w:color w:val="000000"/>
          <w:sz w:val="24"/>
          <w:szCs w:val="24"/>
        </w:rPr>
        <w:t xml:space="preserve"> ułatwi sposób zatrudniania egzaminatorów przez ośrodki szkolenia</w:t>
      </w:r>
      <w:r w:rsidR="001736A5">
        <w:rPr>
          <w:rFonts w:ascii="Times New Roman" w:hAnsi="Times New Roman" w:cs="Times New Roman"/>
          <w:color w:val="000000"/>
          <w:sz w:val="24"/>
          <w:szCs w:val="24"/>
        </w:rPr>
        <w:t>,</w:t>
      </w:r>
      <w:r w:rsidRPr="00522683">
        <w:rPr>
          <w:rFonts w:ascii="Times New Roman" w:hAnsi="Times New Roman" w:cs="Times New Roman"/>
          <w:color w:val="000000"/>
          <w:sz w:val="24"/>
          <w:szCs w:val="24"/>
        </w:rPr>
        <w:t xml:space="preserve"> bowiem nie będą one musiały zgłaszać do Prezesa UTK nowej listy egzaminatorów, co</w:t>
      </w:r>
      <w:r w:rsidR="00046EE9">
        <w:rPr>
          <w:rFonts w:ascii="Times New Roman" w:hAnsi="Times New Roman" w:cs="Times New Roman"/>
          <w:color w:val="000000"/>
          <w:sz w:val="24"/>
          <w:szCs w:val="24"/>
        </w:rPr>
        <w:t> </w:t>
      </w:r>
      <w:r w:rsidRPr="00522683">
        <w:rPr>
          <w:rFonts w:ascii="Times New Roman" w:hAnsi="Times New Roman" w:cs="Times New Roman"/>
          <w:color w:val="000000"/>
          <w:sz w:val="24"/>
          <w:szCs w:val="24"/>
        </w:rPr>
        <w:t>wiązałoby się z dodatkowymi kosztami aktualizacji.</w:t>
      </w:r>
    </w:p>
    <w:p w14:paraId="05405CB8" w14:textId="77777777" w:rsidR="00A67EC9" w:rsidRDefault="00A67EC9" w:rsidP="009B2AFC">
      <w:pPr>
        <w:spacing w:before="120" w:after="120" w:line="360" w:lineRule="auto"/>
        <w:jc w:val="both"/>
        <w:rPr>
          <w:rFonts w:ascii="Times New Roman" w:hAnsi="Times New Roman" w:cs="Times New Roman"/>
          <w:color w:val="000000"/>
          <w:sz w:val="24"/>
          <w:szCs w:val="24"/>
        </w:rPr>
      </w:pPr>
      <w:r w:rsidRPr="00A67EC9">
        <w:rPr>
          <w:rFonts w:ascii="Times New Roman" w:hAnsi="Times New Roman" w:cs="Times New Roman"/>
          <w:color w:val="000000"/>
          <w:sz w:val="24"/>
          <w:szCs w:val="24"/>
        </w:rPr>
        <w:t>Projektowana ustawa nie zmienia stosowanych powszechnie reguł zatrudniania egzaminatorów. Wprowadza jednak możliwość zatrudnienia egzaminatorów bezpośrednio w</w:t>
      </w:r>
      <w:r w:rsidR="00046EE9">
        <w:rPr>
          <w:rFonts w:ascii="Times New Roman" w:hAnsi="Times New Roman" w:cs="Times New Roman"/>
          <w:color w:val="000000"/>
          <w:sz w:val="24"/>
          <w:szCs w:val="24"/>
        </w:rPr>
        <w:t> </w:t>
      </w:r>
      <w:r w:rsidR="000A26C3">
        <w:rPr>
          <w:rFonts w:ascii="Times New Roman" w:hAnsi="Times New Roman" w:cs="Times New Roman"/>
          <w:color w:val="000000"/>
          <w:sz w:val="24"/>
          <w:szCs w:val="24"/>
        </w:rPr>
        <w:t>UTK</w:t>
      </w:r>
      <w:r w:rsidRPr="00A67EC9">
        <w:rPr>
          <w:rFonts w:ascii="Times New Roman" w:hAnsi="Times New Roman" w:cs="Times New Roman"/>
          <w:color w:val="000000"/>
          <w:sz w:val="24"/>
          <w:szCs w:val="24"/>
        </w:rPr>
        <w:t>. Oddelegowanie egzaminatora do części praktycznej egzaminu jest elementem działalności ośrodka szkoleniowego (w aspekcie potwierdzenia znajomości typu pojazdu kolejoweg</w:t>
      </w:r>
      <w:r>
        <w:rPr>
          <w:rFonts w:ascii="Times New Roman" w:hAnsi="Times New Roman" w:cs="Times New Roman"/>
          <w:color w:val="000000"/>
          <w:sz w:val="24"/>
          <w:szCs w:val="24"/>
        </w:rPr>
        <w:t>o)</w:t>
      </w:r>
      <w:r w:rsidR="001736A5">
        <w:rPr>
          <w:rFonts w:ascii="Times New Roman" w:hAnsi="Times New Roman" w:cs="Times New Roman"/>
          <w:color w:val="000000"/>
          <w:sz w:val="24"/>
          <w:szCs w:val="24"/>
        </w:rPr>
        <w:t>,</w:t>
      </w:r>
      <w:r>
        <w:rPr>
          <w:rFonts w:ascii="Times New Roman" w:hAnsi="Times New Roman" w:cs="Times New Roman"/>
          <w:color w:val="000000"/>
          <w:sz w:val="24"/>
          <w:szCs w:val="24"/>
        </w:rPr>
        <w:t xml:space="preserve"> a nie przewoźnika kolejowego.</w:t>
      </w:r>
      <w:r w:rsidRPr="00A67EC9">
        <w:rPr>
          <w:rFonts w:ascii="Times New Roman" w:hAnsi="Times New Roman" w:cs="Times New Roman"/>
          <w:color w:val="000000"/>
          <w:sz w:val="24"/>
          <w:szCs w:val="24"/>
        </w:rPr>
        <w:t xml:space="preserve"> </w:t>
      </w:r>
    </w:p>
    <w:p w14:paraId="1131BADD" w14:textId="2750B412" w:rsidR="00A67EC9" w:rsidRDefault="00475A5E" w:rsidP="009B2AFC">
      <w:pPr>
        <w:spacing w:before="120" w:after="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Zarówno w</w:t>
      </w:r>
      <w:r w:rsidR="00A67EC9" w:rsidRPr="00A67EC9">
        <w:rPr>
          <w:rFonts w:ascii="Times New Roman" w:hAnsi="Times New Roman" w:cs="Times New Roman"/>
          <w:color w:val="000000"/>
          <w:sz w:val="24"/>
          <w:szCs w:val="24"/>
        </w:rPr>
        <w:t xml:space="preserve"> obowiązującym stanie prawnym, jak i planowanym w niniejszej ustawie</w:t>
      </w:r>
      <w:r w:rsidR="008F1664">
        <w:rPr>
          <w:rFonts w:ascii="Times New Roman" w:hAnsi="Times New Roman" w:cs="Times New Roman"/>
          <w:color w:val="000000"/>
          <w:sz w:val="24"/>
          <w:szCs w:val="24"/>
        </w:rPr>
        <w:t>,</w:t>
      </w:r>
      <w:r w:rsidR="00A67EC9" w:rsidRPr="00A67EC9">
        <w:rPr>
          <w:rFonts w:ascii="Times New Roman" w:hAnsi="Times New Roman" w:cs="Times New Roman"/>
          <w:color w:val="000000"/>
          <w:sz w:val="24"/>
          <w:szCs w:val="24"/>
        </w:rPr>
        <w:t xml:space="preserve"> maszynista będący egzaminatorem może podjąć zatrudnienie nie tylko u jednego pracodawcy. W przypadku podjęcia dodatkowego zatrudnienia w ośrodku szkolenia albo też jakimkolwiek innym podmiocie gospodarki rynkowej </w:t>
      </w:r>
      <w:r w:rsidR="004B5BD9" w:rsidRPr="00A67EC9">
        <w:rPr>
          <w:rFonts w:ascii="Times New Roman" w:hAnsi="Times New Roman" w:cs="Times New Roman"/>
          <w:color w:val="000000"/>
          <w:sz w:val="24"/>
          <w:szCs w:val="24"/>
        </w:rPr>
        <w:t xml:space="preserve">są </w:t>
      </w:r>
      <w:r w:rsidR="00A67EC9" w:rsidRPr="00A67EC9">
        <w:rPr>
          <w:rFonts w:ascii="Times New Roman" w:hAnsi="Times New Roman" w:cs="Times New Roman"/>
          <w:color w:val="000000"/>
          <w:sz w:val="24"/>
          <w:szCs w:val="24"/>
        </w:rPr>
        <w:t>stosowane standardowe zasady rozliczania pracy i jej wynagradzania.</w:t>
      </w:r>
    </w:p>
    <w:p w14:paraId="3BDA76B8" w14:textId="77777777" w:rsidR="002C5741" w:rsidRDefault="002C5741" w:rsidP="009B2AFC">
      <w:pPr>
        <w:spacing w:before="120"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II. Uzasadnienie wprowadzanych zmian</w:t>
      </w:r>
    </w:p>
    <w:p w14:paraId="470940CB" w14:textId="77777777" w:rsidR="002C5741" w:rsidRDefault="002C5741" w:rsidP="009B2AFC">
      <w:pPr>
        <w:spacing w:before="24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Przyczyną wprowadzenia rozwiązań planowanych w projekcie są zidentyfikowane przez Prezesa UTK problemy rynku dotyczące procesu szkolenia i egzaminowania maszynistów, kandydatów na maszynistów i prowadzących pojazdy kolejowe, skutkujące </w:t>
      </w:r>
      <w:r w:rsidR="001E0D08">
        <w:rPr>
          <w:rFonts w:ascii="Times New Roman" w:hAnsi="Times New Roman" w:cs="Times New Roman"/>
          <w:color w:val="000000"/>
          <w:sz w:val="24"/>
          <w:szCs w:val="24"/>
        </w:rPr>
        <w:t>według</w:t>
      </w:r>
      <w:r>
        <w:rPr>
          <w:rFonts w:ascii="Times New Roman" w:hAnsi="Times New Roman" w:cs="Times New Roman"/>
          <w:color w:val="000000"/>
          <w:sz w:val="24"/>
          <w:szCs w:val="24"/>
        </w:rPr>
        <w:t xml:space="preserve"> Prezesa UTK obniżeniem poziomu bezpieczeństwa w transporcie kolejowym. Poniżej przedstawiono szczegółowo argumenty za przyjęciem proponowanych zmian.</w:t>
      </w:r>
    </w:p>
    <w:p w14:paraId="49077E51" w14:textId="77777777" w:rsidR="002C5741" w:rsidRDefault="002C5741">
      <w:pPr>
        <w:spacing w:before="120" w:after="120" w:line="240" w:lineRule="auto"/>
        <w:jc w:val="both"/>
        <w:rPr>
          <w:rFonts w:ascii="Times New Roman" w:eastAsia="MS Mincho" w:hAnsi="Times New Roman" w:cs="Times New Roman"/>
          <w:b/>
          <w:bCs/>
          <w:sz w:val="24"/>
          <w:szCs w:val="24"/>
          <w:lang w:eastAsia="pl-PL"/>
        </w:rPr>
      </w:pPr>
      <w:r>
        <w:rPr>
          <w:rFonts w:ascii="Times New Roman" w:eastAsia="MS Mincho" w:hAnsi="Times New Roman" w:cs="Times New Roman"/>
          <w:b/>
          <w:bCs/>
          <w:sz w:val="24"/>
          <w:szCs w:val="24"/>
          <w:lang w:eastAsia="pl-PL"/>
        </w:rPr>
        <w:t>Zasadność wprowadzenia egzaminu państwowego na stanowisko maszynisty</w:t>
      </w:r>
    </w:p>
    <w:p w14:paraId="3F85C9B6" w14:textId="6962D6F5" w:rsidR="002C5741" w:rsidRDefault="002C5741" w:rsidP="009B2AFC">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obszarze transportu kolejowego grupą zawodową kluczową pod względem bezpieczeństwa ruchu są prowadzący pojazdy kolejowe oraz maszyniści. Wynika to z zakresu kompetencji i zakresu czynności, które wykonują. Maszyniści mają obowiązek posiadać szczegółową znajomość pojazdów kolejowych, odcinków linii kolejowych oraz przepisów wewnętrznych przewoźników kolejowych i zarządców infrastruktury. Specyfika i charakter pracy maszynisty wymaga również konieczności stałej współpracy z pracownikami zatrudnionymi na innych stanowiskach kolejowych: kierownikiem pociągu, dyżurnym ruchu, rewidentem, dyspozytorem, manewrowym, ustawiaczem, zwrotniczym.</w:t>
      </w:r>
    </w:p>
    <w:p w14:paraId="0A980E42" w14:textId="77777777" w:rsidR="00207FC8" w:rsidRDefault="00DF669E" w:rsidP="009B2AFC">
      <w:pPr>
        <w:spacing w:before="120" w:after="120" w:line="360" w:lineRule="auto"/>
        <w:jc w:val="both"/>
        <w:rPr>
          <w:rFonts w:ascii="Times New Roman" w:hAnsi="Times New Roman" w:cs="Times New Roman"/>
          <w:sz w:val="24"/>
          <w:szCs w:val="24"/>
        </w:rPr>
      </w:pPr>
      <w:r w:rsidRPr="000B0D1E">
        <w:rPr>
          <w:rFonts w:ascii="Times New Roman" w:hAnsi="Times New Roman" w:cs="Times New Roman"/>
          <w:sz w:val="24"/>
          <w:szCs w:val="24"/>
        </w:rPr>
        <w:t xml:space="preserve">W najbliższym </w:t>
      </w:r>
      <w:r w:rsidR="00E855E1" w:rsidRPr="000B0D1E">
        <w:rPr>
          <w:rFonts w:ascii="Times New Roman" w:hAnsi="Times New Roman" w:cs="Times New Roman"/>
          <w:sz w:val="24"/>
          <w:szCs w:val="24"/>
        </w:rPr>
        <w:t>czasie</w:t>
      </w:r>
      <w:r w:rsidRPr="000B0D1E">
        <w:rPr>
          <w:rFonts w:ascii="Times New Roman" w:hAnsi="Times New Roman" w:cs="Times New Roman"/>
          <w:sz w:val="24"/>
          <w:szCs w:val="24"/>
        </w:rPr>
        <w:t xml:space="preserve"> spodziewan</w:t>
      </w:r>
      <w:r w:rsidR="00E855E1" w:rsidRPr="000B0D1E">
        <w:rPr>
          <w:rFonts w:ascii="Times New Roman" w:hAnsi="Times New Roman" w:cs="Times New Roman"/>
          <w:sz w:val="24"/>
          <w:szCs w:val="24"/>
        </w:rPr>
        <w:t>e</w:t>
      </w:r>
      <w:r w:rsidRPr="000B0D1E">
        <w:rPr>
          <w:rFonts w:ascii="Times New Roman" w:hAnsi="Times New Roman" w:cs="Times New Roman"/>
          <w:sz w:val="24"/>
          <w:szCs w:val="24"/>
        </w:rPr>
        <w:t xml:space="preserve"> jest wejście do zawodu dużej grupy młodych maszynistów. Jest to spowodowane wysoką luką pokoleniową w tym zawodzie.</w:t>
      </w:r>
      <w:r w:rsidR="003C4554" w:rsidRPr="00207FC8">
        <w:rPr>
          <w:rFonts w:ascii="Times New Roman" w:hAnsi="Times New Roman" w:cs="Times New Roman"/>
          <w:sz w:val="24"/>
          <w:szCs w:val="24"/>
        </w:rPr>
        <w:t xml:space="preserve"> </w:t>
      </w:r>
    </w:p>
    <w:p w14:paraId="0667A3DE" w14:textId="46CC5813" w:rsidR="009D4459" w:rsidRPr="009D4459" w:rsidRDefault="009D4459" w:rsidP="009B2AFC">
      <w:pPr>
        <w:spacing w:before="120" w:after="120" w:line="360" w:lineRule="auto"/>
        <w:jc w:val="both"/>
        <w:rPr>
          <w:rFonts w:ascii="Times New Roman" w:eastAsia="Calibri" w:hAnsi="Times New Roman" w:cs="Times New Roman"/>
          <w:sz w:val="24"/>
          <w:szCs w:val="24"/>
        </w:rPr>
      </w:pPr>
      <w:r w:rsidRPr="009D4459">
        <w:rPr>
          <w:rFonts w:ascii="Times New Roman" w:eastAsia="Calibri" w:hAnsi="Times New Roman" w:cs="Times New Roman"/>
          <w:sz w:val="24"/>
          <w:szCs w:val="24"/>
        </w:rPr>
        <w:lastRenderedPageBreak/>
        <w:t xml:space="preserve">Na dzień 25 kwietnia 2019 </w:t>
      </w:r>
      <w:r w:rsidR="004B5BD9" w:rsidRPr="009D4459">
        <w:rPr>
          <w:rFonts w:ascii="Times New Roman" w:eastAsia="Calibri" w:hAnsi="Times New Roman" w:cs="Times New Roman"/>
          <w:sz w:val="24"/>
          <w:szCs w:val="24"/>
        </w:rPr>
        <w:t>r</w:t>
      </w:r>
      <w:r w:rsidR="004B5BD9">
        <w:rPr>
          <w:rFonts w:ascii="Times New Roman" w:eastAsia="Calibri" w:hAnsi="Times New Roman" w:cs="Times New Roman"/>
          <w:sz w:val="24"/>
          <w:szCs w:val="24"/>
        </w:rPr>
        <w:t>.</w:t>
      </w:r>
      <w:r w:rsidR="004B5BD9" w:rsidRPr="009D4459">
        <w:rPr>
          <w:rFonts w:ascii="Times New Roman" w:eastAsia="Calibri" w:hAnsi="Times New Roman" w:cs="Times New Roman"/>
          <w:sz w:val="24"/>
          <w:szCs w:val="24"/>
        </w:rPr>
        <w:t xml:space="preserve"> </w:t>
      </w:r>
      <w:r w:rsidRPr="009D4459">
        <w:rPr>
          <w:rFonts w:ascii="Times New Roman" w:eastAsia="Calibri" w:hAnsi="Times New Roman" w:cs="Times New Roman"/>
          <w:sz w:val="24"/>
          <w:szCs w:val="24"/>
        </w:rPr>
        <w:t>na stanowisku maszynisty posiadającego licencję maszynisty oraz ważne badania na świadectwo maszynisty zatrudnionych było 16 789 osób. Według danych przedstawianych przez przedsiębiorstwa kolejowe, aby w pe</w:t>
      </w:r>
      <w:r w:rsidR="00533893">
        <w:rPr>
          <w:rFonts w:ascii="Times New Roman" w:eastAsia="Calibri" w:hAnsi="Times New Roman" w:cs="Times New Roman"/>
          <w:sz w:val="24"/>
          <w:szCs w:val="24"/>
        </w:rPr>
        <w:t>łni wypełnić zapotrzebowanie na </w:t>
      </w:r>
      <w:r w:rsidRPr="009D4459">
        <w:rPr>
          <w:rFonts w:ascii="Times New Roman" w:eastAsia="Calibri" w:hAnsi="Times New Roman" w:cs="Times New Roman"/>
          <w:sz w:val="24"/>
          <w:szCs w:val="24"/>
        </w:rPr>
        <w:t>maszynistów na rynku</w:t>
      </w:r>
      <w:r w:rsidR="00457FCA">
        <w:rPr>
          <w:rFonts w:ascii="Times New Roman" w:eastAsia="Calibri" w:hAnsi="Times New Roman" w:cs="Times New Roman"/>
          <w:sz w:val="24"/>
          <w:szCs w:val="24"/>
        </w:rPr>
        <w:t>,</w:t>
      </w:r>
      <w:r w:rsidRPr="009D4459">
        <w:rPr>
          <w:rFonts w:ascii="Times New Roman" w:eastAsia="Calibri" w:hAnsi="Times New Roman" w:cs="Times New Roman"/>
          <w:sz w:val="24"/>
          <w:szCs w:val="24"/>
        </w:rPr>
        <w:t xml:space="preserve"> powinno być </w:t>
      </w:r>
      <w:r w:rsidR="004E4335" w:rsidRPr="009D4459">
        <w:rPr>
          <w:rFonts w:ascii="Times New Roman" w:eastAsia="Calibri" w:hAnsi="Times New Roman" w:cs="Times New Roman"/>
          <w:sz w:val="24"/>
          <w:szCs w:val="24"/>
        </w:rPr>
        <w:t>zatrudnion</w:t>
      </w:r>
      <w:r w:rsidR="004E4335">
        <w:rPr>
          <w:rFonts w:ascii="Times New Roman" w:eastAsia="Calibri" w:hAnsi="Times New Roman" w:cs="Times New Roman"/>
          <w:sz w:val="24"/>
          <w:szCs w:val="24"/>
        </w:rPr>
        <w:t>ych</w:t>
      </w:r>
      <w:r w:rsidR="004E4335" w:rsidRPr="009D4459">
        <w:rPr>
          <w:rFonts w:ascii="Times New Roman" w:eastAsia="Calibri" w:hAnsi="Times New Roman" w:cs="Times New Roman"/>
          <w:sz w:val="24"/>
          <w:szCs w:val="24"/>
        </w:rPr>
        <w:t xml:space="preserve"> </w:t>
      </w:r>
      <w:r w:rsidRPr="009D4459">
        <w:rPr>
          <w:rFonts w:ascii="Times New Roman" w:eastAsia="Calibri" w:hAnsi="Times New Roman" w:cs="Times New Roman"/>
          <w:sz w:val="24"/>
          <w:szCs w:val="24"/>
        </w:rPr>
        <w:t>oko</w:t>
      </w:r>
      <w:r w:rsidR="00533893">
        <w:rPr>
          <w:rFonts w:ascii="Times New Roman" w:eastAsia="Calibri" w:hAnsi="Times New Roman" w:cs="Times New Roman"/>
          <w:sz w:val="24"/>
          <w:szCs w:val="24"/>
        </w:rPr>
        <w:t>ło 17 800 maszynistów. Wynika z </w:t>
      </w:r>
      <w:r w:rsidRPr="009D4459">
        <w:rPr>
          <w:rFonts w:ascii="Times New Roman" w:eastAsia="Calibri" w:hAnsi="Times New Roman" w:cs="Times New Roman"/>
          <w:sz w:val="24"/>
          <w:szCs w:val="24"/>
        </w:rPr>
        <w:t>tego, że w chwili obecnej na rynku brakuje około 1000 maszynistów.</w:t>
      </w:r>
    </w:p>
    <w:p w14:paraId="51061D5E" w14:textId="06A67B99" w:rsidR="009D4459" w:rsidRDefault="009D4459" w:rsidP="009B2AFC">
      <w:pPr>
        <w:spacing w:before="120" w:after="120" w:line="360" w:lineRule="auto"/>
        <w:jc w:val="both"/>
        <w:rPr>
          <w:rFonts w:ascii="Times New Roman" w:eastAsia="Calibri" w:hAnsi="Times New Roman" w:cs="Times New Roman"/>
          <w:sz w:val="24"/>
          <w:szCs w:val="24"/>
        </w:rPr>
      </w:pPr>
      <w:r w:rsidRPr="009D4459">
        <w:rPr>
          <w:rFonts w:ascii="Times New Roman" w:eastAsia="Calibri" w:hAnsi="Times New Roman" w:cs="Times New Roman"/>
          <w:sz w:val="24"/>
          <w:szCs w:val="24"/>
        </w:rPr>
        <w:t xml:space="preserve">Z przeprowadzonych </w:t>
      </w:r>
      <w:r w:rsidR="00B1575D">
        <w:rPr>
          <w:rFonts w:ascii="Times New Roman" w:eastAsia="Calibri" w:hAnsi="Times New Roman" w:cs="Times New Roman"/>
          <w:sz w:val="24"/>
          <w:szCs w:val="24"/>
        </w:rPr>
        <w:t xml:space="preserve">przez Prezesa UTK </w:t>
      </w:r>
      <w:r w:rsidRPr="009D4459">
        <w:rPr>
          <w:rFonts w:ascii="Times New Roman" w:eastAsia="Calibri" w:hAnsi="Times New Roman" w:cs="Times New Roman"/>
          <w:sz w:val="24"/>
          <w:szCs w:val="24"/>
        </w:rPr>
        <w:t>analiz rynku wynika, że w najbliższych latach nastąpi wzrost pracy przewozowej. Przewiduje się, że w sektorze transportu kolejowego w</w:t>
      </w:r>
      <w:r w:rsidR="001E01C8">
        <w:rPr>
          <w:rFonts w:ascii="Times New Roman" w:eastAsia="Calibri" w:hAnsi="Times New Roman" w:cs="Times New Roman"/>
          <w:sz w:val="24"/>
          <w:szCs w:val="24"/>
        </w:rPr>
        <w:t> </w:t>
      </w:r>
      <w:r w:rsidRPr="009D4459">
        <w:rPr>
          <w:rFonts w:ascii="Times New Roman" w:eastAsia="Calibri" w:hAnsi="Times New Roman" w:cs="Times New Roman"/>
          <w:sz w:val="24"/>
          <w:szCs w:val="24"/>
        </w:rPr>
        <w:t>najbliższych latach wzrost przewozu osób oraz ładunków będzie wahał się w granicach</w:t>
      </w:r>
      <w:r w:rsidR="00457FCA">
        <w:rPr>
          <w:rFonts w:ascii="Times New Roman" w:eastAsia="Calibri" w:hAnsi="Times New Roman" w:cs="Times New Roman"/>
          <w:sz w:val="24"/>
          <w:szCs w:val="24"/>
        </w:rPr>
        <w:t xml:space="preserve"> </w:t>
      </w:r>
      <w:r w:rsidRPr="009D4459">
        <w:rPr>
          <w:rFonts w:ascii="Times New Roman" w:eastAsia="Calibri" w:hAnsi="Times New Roman" w:cs="Times New Roman"/>
          <w:sz w:val="24"/>
          <w:szCs w:val="24"/>
        </w:rPr>
        <w:t>od</w:t>
      </w:r>
      <w:r w:rsidR="001E01C8">
        <w:rPr>
          <w:rFonts w:ascii="Times New Roman" w:eastAsia="Calibri" w:hAnsi="Times New Roman" w:cs="Times New Roman"/>
          <w:sz w:val="24"/>
          <w:szCs w:val="24"/>
        </w:rPr>
        <w:t> </w:t>
      </w:r>
      <w:r w:rsidRPr="009D4459">
        <w:rPr>
          <w:rFonts w:ascii="Times New Roman" w:eastAsia="Calibri" w:hAnsi="Times New Roman" w:cs="Times New Roman"/>
          <w:sz w:val="24"/>
          <w:szCs w:val="24"/>
        </w:rPr>
        <w:t>10 do 15%. Do określenia luki pokoleniowej przyjęto, że w związku z</w:t>
      </w:r>
      <w:r w:rsidR="008F1664">
        <w:rPr>
          <w:rFonts w:ascii="Times New Roman" w:eastAsia="Calibri" w:hAnsi="Times New Roman" w:cs="Times New Roman"/>
          <w:sz w:val="24"/>
          <w:szCs w:val="24"/>
        </w:rPr>
        <w:t>e</w:t>
      </w:r>
      <w:r w:rsidRPr="009D4459">
        <w:rPr>
          <w:rFonts w:ascii="Times New Roman" w:eastAsia="Calibri" w:hAnsi="Times New Roman" w:cs="Times New Roman"/>
          <w:sz w:val="24"/>
          <w:szCs w:val="24"/>
        </w:rPr>
        <w:t xml:space="preserve"> wzrostem udziału transportu kolejowego w przewozie osób oraz towarów, zapotrzebowanie na maszynistów w</w:t>
      </w:r>
      <w:r w:rsidR="001E01C8">
        <w:rPr>
          <w:rFonts w:ascii="Times New Roman" w:eastAsia="Calibri" w:hAnsi="Times New Roman" w:cs="Times New Roman"/>
          <w:sz w:val="24"/>
          <w:szCs w:val="24"/>
        </w:rPr>
        <w:t> </w:t>
      </w:r>
      <w:r w:rsidRPr="009D4459">
        <w:rPr>
          <w:rFonts w:ascii="Times New Roman" w:eastAsia="Calibri" w:hAnsi="Times New Roman" w:cs="Times New Roman"/>
          <w:sz w:val="24"/>
          <w:szCs w:val="24"/>
        </w:rPr>
        <w:t>każdym kolejnym rokiem będzie wzrastać minimum o 1,5% w stosunku do</w:t>
      </w:r>
      <w:r w:rsidR="00457FCA">
        <w:rPr>
          <w:rFonts w:ascii="Times New Roman" w:eastAsia="Calibri" w:hAnsi="Times New Roman" w:cs="Times New Roman"/>
          <w:sz w:val="24"/>
          <w:szCs w:val="24"/>
        </w:rPr>
        <w:t xml:space="preserve"> </w:t>
      </w:r>
      <w:r w:rsidRPr="009D4459">
        <w:rPr>
          <w:rFonts w:ascii="Times New Roman" w:eastAsia="Calibri" w:hAnsi="Times New Roman" w:cs="Times New Roman"/>
          <w:sz w:val="24"/>
          <w:szCs w:val="24"/>
        </w:rPr>
        <w:t xml:space="preserve">poprzedzającego go roku. </w:t>
      </w:r>
    </w:p>
    <w:p w14:paraId="72A16EF2" w14:textId="77777777" w:rsidR="00A97DFB" w:rsidRDefault="009D4459" w:rsidP="00D33312">
      <w:pPr>
        <w:spacing w:before="240" w:after="160" w:line="259" w:lineRule="auto"/>
        <w:jc w:val="both"/>
        <w:rPr>
          <w:rFonts w:ascii="Times New Roman" w:eastAsia="Calibri" w:hAnsi="Times New Roman" w:cs="Times New Roman"/>
          <w:sz w:val="24"/>
          <w:szCs w:val="24"/>
        </w:rPr>
      </w:pPr>
      <w:r w:rsidRPr="009D4459">
        <w:rPr>
          <w:rFonts w:ascii="Times New Roman" w:eastAsia="Calibri" w:hAnsi="Times New Roman" w:cs="Times New Roman"/>
          <w:sz w:val="24"/>
          <w:szCs w:val="24"/>
        </w:rPr>
        <w:t>Szacowany wzrost zapotrzebowania na maszynistów:</w:t>
      </w:r>
    </w:p>
    <w:p w14:paraId="362A24EA" w14:textId="77777777" w:rsidR="00B1575D" w:rsidRPr="009D4459" w:rsidRDefault="00B1575D" w:rsidP="00D33312">
      <w:pPr>
        <w:spacing w:after="120" w:line="360" w:lineRule="auto"/>
        <w:ind w:left="992" w:hanging="992"/>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Tabela 1. </w:t>
      </w:r>
      <w:r w:rsidRPr="00B1575D">
        <w:rPr>
          <w:rFonts w:ascii="Times New Roman" w:eastAsia="Calibri" w:hAnsi="Times New Roman" w:cs="Times New Roman"/>
          <w:sz w:val="24"/>
          <w:szCs w:val="24"/>
        </w:rPr>
        <w:t>Szacowany wzrost zapotrzebowania na maszynistów w wyniku wzrostu pracy przewozowej</w:t>
      </w:r>
    </w:p>
    <w:tbl>
      <w:tblPr>
        <w:tblW w:w="9059" w:type="dxa"/>
        <w:tblInd w:w="-5" w:type="dxa"/>
        <w:tblCellMar>
          <w:left w:w="70" w:type="dxa"/>
          <w:right w:w="70" w:type="dxa"/>
        </w:tblCellMar>
        <w:tblLook w:val="04A0" w:firstRow="1" w:lastRow="0" w:firstColumn="1" w:lastColumn="0" w:noHBand="0" w:noVBand="1"/>
      </w:tblPr>
      <w:tblGrid>
        <w:gridCol w:w="869"/>
        <w:gridCol w:w="1447"/>
        <w:gridCol w:w="1776"/>
        <w:gridCol w:w="1776"/>
        <w:gridCol w:w="1848"/>
        <w:gridCol w:w="1447"/>
      </w:tblGrid>
      <w:tr w:rsidR="009D4459" w:rsidRPr="00457FCA" w14:paraId="36020AA1" w14:textId="77777777" w:rsidTr="009D4459">
        <w:trPr>
          <w:trHeight w:val="776"/>
        </w:trPr>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6E72C" w14:textId="77777777" w:rsidR="009D4459" w:rsidRPr="00457FCA" w:rsidRDefault="009D4459" w:rsidP="009D4459">
            <w:pPr>
              <w:spacing w:after="0" w:line="240" w:lineRule="auto"/>
              <w:jc w:val="center"/>
              <w:rPr>
                <w:rFonts w:ascii="Times New Roman" w:eastAsia="Times New Roman" w:hAnsi="Times New Roman" w:cs="Times New Roman"/>
                <w:b/>
                <w:bCs/>
                <w:color w:val="000000"/>
                <w:sz w:val="24"/>
                <w:szCs w:val="24"/>
                <w:lang w:eastAsia="pl-PL"/>
              </w:rPr>
            </w:pPr>
            <w:r w:rsidRPr="00457FCA">
              <w:rPr>
                <w:rFonts w:ascii="Times New Roman" w:eastAsia="Times New Roman" w:hAnsi="Times New Roman" w:cs="Times New Roman"/>
                <w:b/>
                <w:bCs/>
                <w:color w:val="000000"/>
                <w:sz w:val="24"/>
                <w:szCs w:val="24"/>
                <w:lang w:eastAsia="pl-PL"/>
              </w:rPr>
              <w:t>Rok</w:t>
            </w:r>
          </w:p>
        </w:tc>
        <w:tc>
          <w:tcPr>
            <w:tcW w:w="1413" w:type="dxa"/>
            <w:tcBorders>
              <w:top w:val="single" w:sz="4" w:space="0" w:color="auto"/>
              <w:left w:val="nil"/>
              <w:bottom w:val="single" w:sz="4" w:space="0" w:color="auto"/>
              <w:right w:val="single" w:sz="4" w:space="0" w:color="auto"/>
            </w:tcBorders>
            <w:shd w:val="clear" w:color="auto" w:fill="auto"/>
            <w:vAlign w:val="center"/>
            <w:hideMark/>
          </w:tcPr>
          <w:p w14:paraId="146F4560" w14:textId="77777777" w:rsidR="009D4459" w:rsidRPr="00457FCA" w:rsidRDefault="009D4459" w:rsidP="000D33EB">
            <w:pPr>
              <w:spacing w:after="0" w:line="240" w:lineRule="auto"/>
              <w:jc w:val="center"/>
              <w:rPr>
                <w:rFonts w:ascii="Times New Roman" w:eastAsia="Times New Roman" w:hAnsi="Times New Roman" w:cs="Times New Roman"/>
                <w:b/>
                <w:bCs/>
                <w:color w:val="000000"/>
                <w:sz w:val="24"/>
                <w:szCs w:val="24"/>
                <w:lang w:eastAsia="pl-PL"/>
              </w:rPr>
            </w:pPr>
            <w:r w:rsidRPr="00457FCA">
              <w:rPr>
                <w:rFonts w:ascii="Times New Roman" w:eastAsia="Times New Roman" w:hAnsi="Times New Roman" w:cs="Times New Roman"/>
                <w:b/>
                <w:bCs/>
                <w:color w:val="000000"/>
                <w:sz w:val="24"/>
                <w:szCs w:val="24"/>
                <w:lang w:eastAsia="pl-PL"/>
              </w:rPr>
              <w:t xml:space="preserve">Zakładana </w:t>
            </w:r>
            <w:r w:rsidR="000D33EB" w:rsidRPr="00457FCA">
              <w:rPr>
                <w:rFonts w:ascii="Times New Roman" w:eastAsia="Times New Roman" w:hAnsi="Times New Roman" w:cs="Times New Roman"/>
                <w:b/>
                <w:bCs/>
                <w:color w:val="000000"/>
                <w:sz w:val="24"/>
                <w:szCs w:val="24"/>
                <w:lang w:eastAsia="pl-PL"/>
              </w:rPr>
              <w:t>liczba</w:t>
            </w:r>
            <w:r w:rsidRPr="00457FCA">
              <w:rPr>
                <w:rFonts w:ascii="Times New Roman" w:eastAsia="Times New Roman" w:hAnsi="Times New Roman" w:cs="Times New Roman"/>
                <w:b/>
                <w:bCs/>
                <w:color w:val="000000"/>
                <w:sz w:val="24"/>
                <w:szCs w:val="24"/>
                <w:lang w:eastAsia="pl-PL"/>
              </w:rPr>
              <w:t xml:space="preserve"> maszynistów</w:t>
            </w:r>
          </w:p>
        </w:tc>
        <w:tc>
          <w:tcPr>
            <w:tcW w:w="1776" w:type="dxa"/>
            <w:tcBorders>
              <w:top w:val="single" w:sz="4" w:space="0" w:color="auto"/>
              <w:left w:val="nil"/>
              <w:bottom w:val="single" w:sz="4" w:space="0" w:color="auto"/>
              <w:right w:val="single" w:sz="4" w:space="0" w:color="auto"/>
            </w:tcBorders>
            <w:shd w:val="clear" w:color="auto" w:fill="auto"/>
            <w:vAlign w:val="center"/>
            <w:hideMark/>
          </w:tcPr>
          <w:p w14:paraId="0BC524CF" w14:textId="77777777" w:rsidR="009D4459" w:rsidRPr="00457FCA" w:rsidRDefault="009D4459" w:rsidP="009D4459">
            <w:pPr>
              <w:spacing w:after="0" w:line="240" w:lineRule="auto"/>
              <w:jc w:val="center"/>
              <w:rPr>
                <w:rFonts w:ascii="Times New Roman" w:eastAsia="Times New Roman" w:hAnsi="Times New Roman" w:cs="Times New Roman"/>
                <w:b/>
                <w:bCs/>
                <w:color w:val="000000"/>
                <w:sz w:val="24"/>
                <w:szCs w:val="24"/>
                <w:lang w:eastAsia="pl-PL"/>
              </w:rPr>
            </w:pPr>
            <w:r w:rsidRPr="00457FCA">
              <w:rPr>
                <w:rFonts w:ascii="Times New Roman" w:eastAsia="Times New Roman" w:hAnsi="Times New Roman" w:cs="Times New Roman"/>
                <w:b/>
                <w:bCs/>
                <w:color w:val="000000"/>
                <w:sz w:val="24"/>
                <w:szCs w:val="24"/>
                <w:lang w:eastAsia="pl-PL"/>
              </w:rPr>
              <w:t>Stan obecny + deficyt na rynku</w:t>
            </w:r>
          </w:p>
        </w:tc>
        <w:tc>
          <w:tcPr>
            <w:tcW w:w="1776" w:type="dxa"/>
            <w:tcBorders>
              <w:top w:val="single" w:sz="4" w:space="0" w:color="auto"/>
              <w:left w:val="nil"/>
              <w:bottom w:val="single" w:sz="4" w:space="0" w:color="auto"/>
              <w:right w:val="single" w:sz="4" w:space="0" w:color="auto"/>
            </w:tcBorders>
            <w:shd w:val="clear" w:color="auto" w:fill="auto"/>
            <w:vAlign w:val="center"/>
            <w:hideMark/>
          </w:tcPr>
          <w:p w14:paraId="2521BDC4" w14:textId="77777777" w:rsidR="009D4459" w:rsidRPr="00457FCA" w:rsidRDefault="009D4459" w:rsidP="009D4459">
            <w:pPr>
              <w:spacing w:after="0" w:line="240" w:lineRule="auto"/>
              <w:jc w:val="center"/>
              <w:rPr>
                <w:rFonts w:ascii="Times New Roman" w:eastAsia="Times New Roman" w:hAnsi="Times New Roman" w:cs="Times New Roman"/>
                <w:b/>
                <w:bCs/>
                <w:color w:val="000000"/>
                <w:sz w:val="24"/>
                <w:szCs w:val="24"/>
                <w:lang w:eastAsia="pl-PL"/>
              </w:rPr>
            </w:pPr>
            <w:r w:rsidRPr="00457FCA">
              <w:rPr>
                <w:rFonts w:ascii="Times New Roman" w:eastAsia="Times New Roman" w:hAnsi="Times New Roman" w:cs="Times New Roman"/>
                <w:b/>
                <w:bCs/>
                <w:color w:val="000000"/>
                <w:sz w:val="24"/>
                <w:szCs w:val="24"/>
                <w:lang w:eastAsia="pl-PL"/>
              </w:rPr>
              <w:t>Szacowany wzrost zatrudnienia (%)</w:t>
            </w:r>
          </w:p>
        </w:tc>
        <w:tc>
          <w:tcPr>
            <w:tcW w:w="1848" w:type="dxa"/>
            <w:tcBorders>
              <w:top w:val="single" w:sz="4" w:space="0" w:color="auto"/>
              <w:left w:val="nil"/>
              <w:bottom w:val="single" w:sz="4" w:space="0" w:color="auto"/>
              <w:right w:val="single" w:sz="4" w:space="0" w:color="auto"/>
            </w:tcBorders>
            <w:shd w:val="clear" w:color="auto" w:fill="auto"/>
            <w:vAlign w:val="center"/>
            <w:hideMark/>
          </w:tcPr>
          <w:p w14:paraId="1A79D442" w14:textId="77777777" w:rsidR="009D4459" w:rsidRPr="00457FCA" w:rsidRDefault="009D4459" w:rsidP="000D33EB">
            <w:pPr>
              <w:spacing w:after="0" w:line="240" w:lineRule="auto"/>
              <w:jc w:val="center"/>
              <w:rPr>
                <w:rFonts w:ascii="Times New Roman" w:eastAsia="Times New Roman" w:hAnsi="Times New Roman" w:cs="Times New Roman"/>
                <w:b/>
                <w:bCs/>
                <w:color w:val="000000"/>
                <w:sz w:val="24"/>
                <w:szCs w:val="24"/>
                <w:lang w:eastAsia="pl-PL"/>
              </w:rPr>
            </w:pPr>
            <w:r w:rsidRPr="00457FCA">
              <w:rPr>
                <w:rFonts w:ascii="Times New Roman" w:eastAsia="Times New Roman" w:hAnsi="Times New Roman" w:cs="Times New Roman"/>
                <w:b/>
                <w:bCs/>
                <w:color w:val="000000"/>
                <w:sz w:val="24"/>
                <w:szCs w:val="24"/>
                <w:lang w:eastAsia="pl-PL"/>
              </w:rPr>
              <w:t>Szacowany wzrost zatrudnienia (</w:t>
            </w:r>
            <w:r w:rsidR="000D33EB" w:rsidRPr="00457FCA">
              <w:rPr>
                <w:rFonts w:ascii="Times New Roman" w:eastAsia="Times New Roman" w:hAnsi="Times New Roman" w:cs="Times New Roman"/>
                <w:b/>
                <w:bCs/>
                <w:color w:val="000000"/>
                <w:sz w:val="24"/>
                <w:szCs w:val="24"/>
                <w:lang w:eastAsia="pl-PL"/>
              </w:rPr>
              <w:t>liczba</w:t>
            </w:r>
            <w:r w:rsidRPr="00457FCA">
              <w:rPr>
                <w:rFonts w:ascii="Times New Roman" w:eastAsia="Times New Roman" w:hAnsi="Times New Roman" w:cs="Times New Roman"/>
                <w:b/>
                <w:bCs/>
                <w:color w:val="000000"/>
                <w:sz w:val="24"/>
                <w:szCs w:val="24"/>
                <w:lang w:eastAsia="pl-PL"/>
              </w:rPr>
              <w:t>)</w:t>
            </w:r>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4ED0A977" w14:textId="77777777" w:rsidR="009D4459" w:rsidRPr="00457FCA" w:rsidRDefault="009D4459" w:rsidP="000D33EB">
            <w:pPr>
              <w:spacing w:after="0" w:line="240" w:lineRule="auto"/>
              <w:jc w:val="center"/>
              <w:rPr>
                <w:rFonts w:ascii="Times New Roman" w:eastAsia="Times New Roman" w:hAnsi="Times New Roman" w:cs="Times New Roman"/>
                <w:b/>
                <w:bCs/>
                <w:color w:val="000000"/>
                <w:sz w:val="24"/>
                <w:szCs w:val="24"/>
                <w:lang w:eastAsia="pl-PL"/>
              </w:rPr>
            </w:pPr>
            <w:r w:rsidRPr="00457FCA">
              <w:rPr>
                <w:rFonts w:ascii="Times New Roman" w:eastAsia="Times New Roman" w:hAnsi="Times New Roman" w:cs="Times New Roman"/>
                <w:b/>
                <w:bCs/>
                <w:color w:val="000000"/>
                <w:sz w:val="24"/>
                <w:szCs w:val="24"/>
                <w:lang w:eastAsia="pl-PL"/>
              </w:rPr>
              <w:t xml:space="preserve">Pożądana </w:t>
            </w:r>
            <w:r w:rsidR="000D33EB" w:rsidRPr="00457FCA">
              <w:rPr>
                <w:rFonts w:ascii="Times New Roman" w:eastAsia="Times New Roman" w:hAnsi="Times New Roman" w:cs="Times New Roman"/>
                <w:b/>
                <w:bCs/>
                <w:color w:val="000000"/>
                <w:sz w:val="24"/>
                <w:szCs w:val="24"/>
                <w:lang w:eastAsia="pl-PL"/>
              </w:rPr>
              <w:t>liczba</w:t>
            </w:r>
            <w:r w:rsidRPr="00457FCA">
              <w:rPr>
                <w:rFonts w:ascii="Times New Roman" w:eastAsia="Times New Roman" w:hAnsi="Times New Roman" w:cs="Times New Roman"/>
                <w:b/>
                <w:bCs/>
                <w:color w:val="000000"/>
                <w:sz w:val="24"/>
                <w:szCs w:val="24"/>
                <w:lang w:eastAsia="pl-PL"/>
              </w:rPr>
              <w:t xml:space="preserve"> maszynistów w danym roku</w:t>
            </w:r>
          </w:p>
        </w:tc>
      </w:tr>
      <w:tr w:rsidR="009D4459" w:rsidRPr="00457FCA" w14:paraId="659644A5" w14:textId="77777777" w:rsidTr="009D4459">
        <w:trPr>
          <w:trHeight w:val="258"/>
        </w:trPr>
        <w:tc>
          <w:tcPr>
            <w:tcW w:w="869" w:type="dxa"/>
            <w:tcBorders>
              <w:top w:val="nil"/>
              <w:left w:val="single" w:sz="4" w:space="0" w:color="auto"/>
              <w:bottom w:val="single" w:sz="4" w:space="0" w:color="auto"/>
              <w:right w:val="single" w:sz="4" w:space="0" w:color="auto"/>
            </w:tcBorders>
            <w:shd w:val="clear" w:color="auto" w:fill="auto"/>
            <w:noWrap/>
            <w:vAlign w:val="center"/>
            <w:hideMark/>
          </w:tcPr>
          <w:p w14:paraId="075E9882"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2019</w:t>
            </w:r>
          </w:p>
        </w:tc>
        <w:tc>
          <w:tcPr>
            <w:tcW w:w="1413" w:type="dxa"/>
            <w:tcBorders>
              <w:top w:val="nil"/>
              <w:left w:val="nil"/>
              <w:bottom w:val="single" w:sz="4" w:space="0" w:color="auto"/>
              <w:right w:val="single" w:sz="4" w:space="0" w:color="auto"/>
            </w:tcBorders>
            <w:shd w:val="clear" w:color="auto" w:fill="auto"/>
            <w:noWrap/>
            <w:vAlign w:val="center"/>
            <w:hideMark/>
          </w:tcPr>
          <w:p w14:paraId="530D7AC8" w14:textId="77777777" w:rsidR="009D4459" w:rsidRPr="00457FCA" w:rsidRDefault="009D4459" w:rsidP="009D4459">
            <w:pPr>
              <w:spacing w:after="0" w:line="240" w:lineRule="auto"/>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 </w:t>
            </w:r>
          </w:p>
        </w:tc>
        <w:tc>
          <w:tcPr>
            <w:tcW w:w="1776" w:type="dxa"/>
            <w:tcBorders>
              <w:top w:val="nil"/>
              <w:left w:val="nil"/>
              <w:bottom w:val="single" w:sz="4" w:space="0" w:color="auto"/>
              <w:right w:val="single" w:sz="4" w:space="0" w:color="auto"/>
            </w:tcBorders>
            <w:shd w:val="clear" w:color="auto" w:fill="auto"/>
            <w:noWrap/>
            <w:vAlign w:val="center"/>
            <w:hideMark/>
          </w:tcPr>
          <w:p w14:paraId="472C3667" w14:textId="6D3659D1"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17</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789</w:t>
            </w:r>
          </w:p>
        </w:tc>
        <w:tc>
          <w:tcPr>
            <w:tcW w:w="1776" w:type="dxa"/>
            <w:tcBorders>
              <w:top w:val="nil"/>
              <w:left w:val="nil"/>
              <w:bottom w:val="single" w:sz="4" w:space="0" w:color="auto"/>
              <w:right w:val="single" w:sz="4" w:space="0" w:color="auto"/>
            </w:tcBorders>
            <w:shd w:val="clear" w:color="auto" w:fill="auto"/>
            <w:noWrap/>
            <w:vAlign w:val="center"/>
            <w:hideMark/>
          </w:tcPr>
          <w:p w14:paraId="062FEEE7"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1,5</w:t>
            </w:r>
          </w:p>
        </w:tc>
        <w:tc>
          <w:tcPr>
            <w:tcW w:w="1848" w:type="dxa"/>
            <w:tcBorders>
              <w:top w:val="nil"/>
              <w:left w:val="nil"/>
              <w:bottom w:val="single" w:sz="4" w:space="0" w:color="auto"/>
              <w:right w:val="single" w:sz="4" w:space="0" w:color="auto"/>
            </w:tcBorders>
            <w:shd w:val="clear" w:color="auto" w:fill="auto"/>
            <w:noWrap/>
            <w:vAlign w:val="center"/>
            <w:hideMark/>
          </w:tcPr>
          <w:p w14:paraId="77ECD374"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252</w:t>
            </w:r>
          </w:p>
        </w:tc>
        <w:tc>
          <w:tcPr>
            <w:tcW w:w="1377" w:type="dxa"/>
            <w:tcBorders>
              <w:top w:val="nil"/>
              <w:left w:val="nil"/>
              <w:bottom w:val="single" w:sz="4" w:space="0" w:color="auto"/>
              <w:right w:val="single" w:sz="4" w:space="0" w:color="auto"/>
            </w:tcBorders>
            <w:shd w:val="clear" w:color="auto" w:fill="auto"/>
            <w:noWrap/>
            <w:vAlign w:val="center"/>
            <w:hideMark/>
          </w:tcPr>
          <w:p w14:paraId="53790A8A" w14:textId="08D02D39"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17</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789</w:t>
            </w:r>
          </w:p>
        </w:tc>
      </w:tr>
      <w:tr w:rsidR="009D4459" w:rsidRPr="00457FCA" w14:paraId="33C85859" w14:textId="77777777" w:rsidTr="009D4459">
        <w:trPr>
          <w:trHeight w:val="258"/>
        </w:trPr>
        <w:tc>
          <w:tcPr>
            <w:tcW w:w="869" w:type="dxa"/>
            <w:tcBorders>
              <w:top w:val="nil"/>
              <w:left w:val="single" w:sz="4" w:space="0" w:color="auto"/>
              <w:bottom w:val="single" w:sz="4" w:space="0" w:color="auto"/>
              <w:right w:val="single" w:sz="4" w:space="0" w:color="auto"/>
            </w:tcBorders>
            <w:shd w:val="clear" w:color="auto" w:fill="auto"/>
            <w:noWrap/>
            <w:vAlign w:val="center"/>
            <w:hideMark/>
          </w:tcPr>
          <w:p w14:paraId="50D45917"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2020</w:t>
            </w:r>
          </w:p>
        </w:tc>
        <w:tc>
          <w:tcPr>
            <w:tcW w:w="1413" w:type="dxa"/>
            <w:tcBorders>
              <w:top w:val="nil"/>
              <w:left w:val="nil"/>
              <w:bottom w:val="single" w:sz="4" w:space="0" w:color="auto"/>
              <w:right w:val="single" w:sz="4" w:space="0" w:color="auto"/>
            </w:tcBorders>
            <w:shd w:val="clear" w:color="auto" w:fill="auto"/>
            <w:noWrap/>
            <w:vAlign w:val="center"/>
            <w:hideMark/>
          </w:tcPr>
          <w:p w14:paraId="7D6A9773" w14:textId="69FC981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17</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789</w:t>
            </w:r>
          </w:p>
        </w:tc>
        <w:tc>
          <w:tcPr>
            <w:tcW w:w="1776" w:type="dxa"/>
            <w:tcBorders>
              <w:top w:val="nil"/>
              <w:left w:val="nil"/>
              <w:bottom w:val="single" w:sz="4" w:space="0" w:color="auto"/>
              <w:right w:val="single" w:sz="4" w:space="0" w:color="auto"/>
            </w:tcBorders>
            <w:shd w:val="clear" w:color="auto" w:fill="auto"/>
            <w:noWrap/>
            <w:vAlign w:val="center"/>
            <w:hideMark/>
          </w:tcPr>
          <w:p w14:paraId="7D411DA5"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 </w:t>
            </w:r>
          </w:p>
        </w:tc>
        <w:tc>
          <w:tcPr>
            <w:tcW w:w="1776" w:type="dxa"/>
            <w:tcBorders>
              <w:top w:val="nil"/>
              <w:left w:val="nil"/>
              <w:bottom w:val="single" w:sz="4" w:space="0" w:color="auto"/>
              <w:right w:val="single" w:sz="4" w:space="0" w:color="auto"/>
            </w:tcBorders>
            <w:shd w:val="clear" w:color="auto" w:fill="auto"/>
            <w:noWrap/>
            <w:vAlign w:val="center"/>
            <w:hideMark/>
          </w:tcPr>
          <w:p w14:paraId="461B4158"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1,5</w:t>
            </w:r>
          </w:p>
        </w:tc>
        <w:tc>
          <w:tcPr>
            <w:tcW w:w="1848" w:type="dxa"/>
            <w:tcBorders>
              <w:top w:val="nil"/>
              <w:left w:val="nil"/>
              <w:bottom w:val="single" w:sz="4" w:space="0" w:color="auto"/>
              <w:right w:val="single" w:sz="4" w:space="0" w:color="auto"/>
            </w:tcBorders>
            <w:shd w:val="clear" w:color="auto" w:fill="auto"/>
            <w:noWrap/>
            <w:vAlign w:val="center"/>
            <w:hideMark/>
          </w:tcPr>
          <w:p w14:paraId="1EA6B74B"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267</w:t>
            </w:r>
          </w:p>
        </w:tc>
        <w:tc>
          <w:tcPr>
            <w:tcW w:w="1377" w:type="dxa"/>
            <w:tcBorders>
              <w:top w:val="nil"/>
              <w:left w:val="nil"/>
              <w:bottom w:val="single" w:sz="4" w:space="0" w:color="auto"/>
              <w:right w:val="single" w:sz="4" w:space="0" w:color="auto"/>
            </w:tcBorders>
            <w:shd w:val="clear" w:color="auto" w:fill="auto"/>
            <w:noWrap/>
            <w:vAlign w:val="center"/>
            <w:hideMark/>
          </w:tcPr>
          <w:p w14:paraId="7CD2886A" w14:textId="07198933"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18</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056</w:t>
            </w:r>
          </w:p>
        </w:tc>
      </w:tr>
      <w:tr w:rsidR="009D4459" w:rsidRPr="00457FCA" w14:paraId="41A9085E" w14:textId="77777777" w:rsidTr="009D4459">
        <w:trPr>
          <w:trHeight w:val="258"/>
        </w:trPr>
        <w:tc>
          <w:tcPr>
            <w:tcW w:w="869" w:type="dxa"/>
            <w:tcBorders>
              <w:top w:val="nil"/>
              <w:left w:val="single" w:sz="4" w:space="0" w:color="auto"/>
              <w:bottom w:val="single" w:sz="4" w:space="0" w:color="auto"/>
              <w:right w:val="single" w:sz="4" w:space="0" w:color="auto"/>
            </w:tcBorders>
            <w:shd w:val="clear" w:color="auto" w:fill="auto"/>
            <w:noWrap/>
            <w:vAlign w:val="center"/>
            <w:hideMark/>
          </w:tcPr>
          <w:p w14:paraId="27F22254"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2021</w:t>
            </w:r>
          </w:p>
        </w:tc>
        <w:tc>
          <w:tcPr>
            <w:tcW w:w="1413" w:type="dxa"/>
            <w:tcBorders>
              <w:top w:val="nil"/>
              <w:left w:val="nil"/>
              <w:bottom w:val="single" w:sz="4" w:space="0" w:color="auto"/>
              <w:right w:val="single" w:sz="4" w:space="0" w:color="auto"/>
            </w:tcBorders>
            <w:shd w:val="clear" w:color="auto" w:fill="auto"/>
            <w:noWrap/>
            <w:vAlign w:val="center"/>
            <w:hideMark/>
          </w:tcPr>
          <w:p w14:paraId="0F1BBBBF" w14:textId="455A3D80"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18</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056</w:t>
            </w:r>
          </w:p>
        </w:tc>
        <w:tc>
          <w:tcPr>
            <w:tcW w:w="1776" w:type="dxa"/>
            <w:tcBorders>
              <w:top w:val="nil"/>
              <w:left w:val="nil"/>
              <w:bottom w:val="single" w:sz="4" w:space="0" w:color="auto"/>
              <w:right w:val="single" w:sz="4" w:space="0" w:color="auto"/>
            </w:tcBorders>
            <w:shd w:val="clear" w:color="auto" w:fill="auto"/>
            <w:noWrap/>
            <w:vAlign w:val="center"/>
            <w:hideMark/>
          </w:tcPr>
          <w:p w14:paraId="35FE4FF3"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 </w:t>
            </w:r>
          </w:p>
        </w:tc>
        <w:tc>
          <w:tcPr>
            <w:tcW w:w="1776" w:type="dxa"/>
            <w:tcBorders>
              <w:top w:val="nil"/>
              <w:left w:val="nil"/>
              <w:bottom w:val="single" w:sz="4" w:space="0" w:color="auto"/>
              <w:right w:val="single" w:sz="4" w:space="0" w:color="auto"/>
            </w:tcBorders>
            <w:shd w:val="clear" w:color="auto" w:fill="auto"/>
            <w:noWrap/>
            <w:vAlign w:val="center"/>
            <w:hideMark/>
          </w:tcPr>
          <w:p w14:paraId="784DF4A4"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1,5</w:t>
            </w:r>
          </w:p>
        </w:tc>
        <w:tc>
          <w:tcPr>
            <w:tcW w:w="1848" w:type="dxa"/>
            <w:tcBorders>
              <w:top w:val="nil"/>
              <w:left w:val="nil"/>
              <w:bottom w:val="single" w:sz="4" w:space="0" w:color="auto"/>
              <w:right w:val="single" w:sz="4" w:space="0" w:color="auto"/>
            </w:tcBorders>
            <w:shd w:val="clear" w:color="auto" w:fill="auto"/>
            <w:noWrap/>
            <w:vAlign w:val="center"/>
            <w:hideMark/>
          </w:tcPr>
          <w:p w14:paraId="61AF2FD6"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271</w:t>
            </w:r>
          </w:p>
        </w:tc>
        <w:tc>
          <w:tcPr>
            <w:tcW w:w="1377" w:type="dxa"/>
            <w:tcBorders>
              <w:top w:val="nil"/>
              <w:left w:val="nil"/>
              <w:bottom w:val="single" w:sz="4" w:space="0" w:color="auto"/>
              <w:right w:val="single" w:sz="4" w:space="0" w:color="auto"/>
            </w:tcBorders>
            <w:shd w:val="clear" w:color="auto" w:fill="auto"/>
            <w:noWrap/>
            <w:vAlign w:val="center"/>
            <w:hideMark/>
          </w:tcPr>
          <w:p w14:paraId="18CB131D" w14:textId="59C25F9D"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18</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327</w:t>
            </w:r>
          </w:p>
        </w:tc>
      </w:tr>
      <w:tr w:rsidR="009D4459" w:rsidRPr="00457FCA" w14:paraId="6CBD8CBC" w14:textId="77777777" w:rsidTr="009D4459">
        <w:trPr>
          <w:trHeight w:val="258"/>
        </w:trPr>
        <w:tc>
          <w:tcPr>
            <w:tcW w:w="869" w:type="dxa"/>
            <w:tcBorders>
              <w:top w:val="nil"/>
              <w:left w:val="single" w:sz="4" w:space="0" w:color="auto"/>
              <w:bottom w:val="single" w:sz="4" w:space="0" w:color="auto"/>
              <w:right w:val="single" w:sz="4" w:space="0" w:color="auto"/>
            </w:tcBorders>
            <w:shd w:val="clear" w:color="auto" w:fill="auto"/>
            <w:noWrap/>
            <w:vAlign w:val="center"/>
            <w:hideMark/>
          </w:tcPr>
          <w:p w14:paraId="0CB2C6E8"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2022</w:t>
            </w:r>
          </w:p>
        </w:tc>
        <w:tc>
          <w:tcPr>
            <w:tcW w:w="1413" w:type="dxa"/>
            <w:tcBorders>
              <w:top w:val="nil"/>
              <w:left w:val="nil"/>
              <w:bottom w:val="single" w:sz="4" w:space="0" w:color="auto"/>
              <w:right w:val="single" w:sz="4" w:space="0" w:color="auto"/>
            </w:tcBorders>
            <w:shd w:val="clear" w:color="auto" w:fill="auto"/>
            <w:noWrap/>
            <w:vAlign w:val="center"/>
            <w:hideMark/>
          </w:tcPr>
          <w:p w14:paraId="41857412" w14:textId="71A3501E"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18</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327</w:t>
            </w:r>
          </w:p>
        </w:tc>
        <w:tc>
          <w:tcPr>
            <w:tcW w:w="1776" w:type="dxa"/>
            <w:tcBorders>
              <w:top w:val="nil"/>
              <w:left w:val="nil"/>
              <w:bottom w:val="single" w:sz="4" w:space="0" w:color="auto"/>
              <w:right w:val="single" w:sz="4" w:space="0" w:color="auto"/>
            </w:tcBorders>
            <w:shd w:val="clear" w:color="auto" w:fill="auto"/>
            <w:noWrap/>
            <w:vAlign w:val="center"/>
            <w:hideMark/>
          </w:tcPr>
          <w:p w14:paraId="37C29C73"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 </w:t>
            </w:r>
          </w:p>
        </w:tc>
        <w:tc>
          <w:tcPr>
            <w:tcW w:w="1776" w:type="dxa"/>
            <w:tcBorders>
              <w:top w:val="nil"/>
              <w:left w:val="nil"/>
              <w:bottom w:val="single" w:sz="4" w:space="0" w:color="auto"/>
              <w:right w:val="single" w:sz="4" w:space="0" w:color="auto"/>
            </w:tcBorders>
            <w:shd w:val="clear" w:color="auto" w:fill="auto"/>
            <w:noWrap/>
            <w:vAlign w:val="center"/>
            <w:hideMark/>
          </w:tcPr>
          <w:p w14:paraId="3FF8AD50"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1,5</w:t>
            </w:r>
          </w:p>
        </w:tc>
        <w:tc>
          <w:tcPr>
            <w:tcW w:w="1848" w:type="dxa"/>
            <w:tcBorders>
              <w:top w:val="nil"/>
              <w:left w:val="nil"/>
              <w:bottom w:val="single" w:sz="4" w:space="0" w:color="auto"/>
              <w:right w:val="single" w:sz="4" w:space="0" w:color="auto"/>
            </w:tcBorders>
            <w:shd w:val="clear" w:color="auto" w:fill="auto"/>
            <w:noWrap/>
            <w:vAlign w:val="center"/>
            <w:hideMark/>
          </w:tcPr>
          <w:p w14:paraId="421D9F1E"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275</w:t>
            </w:r>
          </w:p>
        </w:tc>
        <w:tc>
          <w:tcPr>
            <w:tcW w:w="1377" w:type="dxa"/>
            <w:tcBorders>
              <w:top w:val="nil"/>
              <w:left w:val="nil"/>
              <w:bottom w:val="single" w:sz="4" w:space="0" w:color="auto"/>
              <w:right w:val="single" w:sz="4" w:space="0" w:color="auto"/>
            </w:tcBorders>
            <w:shd w:val="clear" w:color="auto" w:fill="auto"/>
            <w:noWrap/>
            <w:vAlign w:val="center"/>
            <w:hideMark/>
          </w:tcPr>
          <w:p w14:paraId="056E1F90" w14:textId="3648D1F2"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18</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602</w:t>
            </w:r>
          </w:p>
        </w:tc>
      </w:tr>
      <w:tr w:rsidR="009D4459" w:rsidRPr="00457FCA" w14:paraId="21E875FB" w14:textId="77777777" w:rsidTr="009D4459">
        <w:trPr>
          <w:trHeight w:val="258"/>
        </w:trPr>
        <w:tc>
          <w:tcPr>
            <w:tcW w:w="869" w:type="dxa"/>
            <w:tcBorders>
              <w:top w:val="nil"/>
              <w:left w:val="single" w:sz="4" w:space="0" w:color="auto"/>
              <w:bottom w:val="single" w:sz="4" w:space="0" w:color="auto"/>
              <w:right w:val="single" w:sz="4" w:space="0" w:color="auto"/>
            </w:tcBorders>
            <w:shd w:val="clear" w:color="auto" w:fill="auto"/>
            <w:noWrap/>
            <w:vAlign w:val="center"/>
            <w:hideMark/>
          </w:tcPr>
          <w:p w14:paraId="3ECCF5B1"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2023</w:t>
            </w:r>
          </w:p>
        </w:tc>
        <w:tc>
          <w:tcPr>
            <w:tcW w:w="1413" w:type="dxa"/>
            <w:tcBorders>
              <w:top w:val="nil"/>
              <w:left w:val="nil"/>
              <w:bottom w:val="single" w:sz="4" w:space="0" w:color="auto"/>
              <w:right w:val="single" w:sz="4" w:space="0" w:color="auto"/>
            </w:tcBorders>
            <w:shd w:val="clear" w:color="auto" w:fill="auto"/>
            <w:noWrap/>
            <w:vAlign w:val="center"/>
            <w:hideMark/>
          </w:tcPr>
          <w:p w14:paraId="57FA68A2" w14:textId="7E622CA4"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18</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602</w:t>
            </w:r>
          </w:p>
        </w:tc>
        <w:tc>
          <w:tcPr>
            <w:tcW w:w="1776" w:type="dxa"/>
            <w:tcBorders>
              <w:top w:val="nil"/>
              <w:left w:val="nil"/>
              <w:bottom w:val="single" w:sz="4" w:space="0" w:color="auto"/>
              <w:right w:val="single" w:sz="4" w:space="0" w:color="auto"/>
            </w:tcBorders>
            <w:shd w:val="clear" w:color="auto" w:fill="auto"/>
            <w:noWrap/>
            <w:vAlign w:val="center"/>
            <w:hideMark/>
          </w:tcPr>
          <w:p w14:paraId="3C8CE6D1"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 </w:t>
            </w:r>
          </w:p>
        </w:tc>
        <w:tc>
          <w:tcPr>
            <w:tcW w:w="1776" w:type="dxa"/>
            <w:tcBorders>
              <w:top w:val="nil"/>
              <w:left w:val="nil"/>
              <w:bottom w:val="single" w:sz="4" w:space="0" w:color="auto"/>
              <w:right w:val="single" w:sz="4" w:space="0" w:color="auto"/>
            </w:tcBorders>
            <w:shd w:val="clear" w:color="auto" w:fill="auto"/>
            <w:noWrap/>
            <w:vAlign w:val="center"/>
            <w:hideMark/>
          </w:tcPr>
          <w:p w14:paraId="047FC336"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1,5</w:t>
            </w:r>
          </w:p>
        </w:tc>
        <w:tc>
          <w:tcPr>
            <w:tcW w:w="1848" w:type="dxa"/>
            <w:tcBorders>
              <w:top w:val="nil"/>
              <w:left w:val="nil"/>
              <w:bottom w:val="single" w:sz="4" w:space="0" w:color="auto"/>
              <w:right w:val="single" w:sz="4" w:space="0" w:color="auto"/>
            </w:tcBorders>
            <w:shd w:val="clear" w:color="auto" w:fill="auto"/>
            <w:noWrap/>
            <w:vAlign w:val="center"/>
            <w:hideMark/>
          </w:tcPr>
          <w:p w14:paraId="34709595"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279</w:t>
            </w:r>
          </w:p>
        </w:tc>
        <w:tc>
          <w:tcPr>
            <w:tcW w:w="1377" w:type="dxa"/>
            <w:tcBorders>
              <w:top w:val="nil"/>
              <w:left w:val="nil"/>
              <w:bottom w:val="single" w:sz="4" w:space="0" w:color="auto"/>
              <w:right w:val="single" w:sz="4" w:space="0" w:color="auto"/>
            </w:tcBorders>
            <w:shd w:val="clear" w:color="auto" w:fill="auto"/>
            <w:noWrap/>
            <w:vAlign w:val="center"/>
            <w:hideMark/>
          </w:tcPr>
          <w:p w14:paraId="5E2739FD" w14:textId="5DD9267C"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18</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881</w:t>
            </w:r>
          </w:p>
        </w:tc>
      </w:tr>
      <w:tr w:rsidR="009D4459" w:rsidRPr="00457FCA" w14:paraId="294DA735" w14:textId="77777777" w:rsidTr="009D4459">
        <w:trPr>
          <w:trHeight w:val="258"/>
        </w:trPr>
        <w:tc>
          <w:tcPr>
            <w:tcW w:w="869" w:type="dxa"/>
            <w:tcBorders>
              <w:top w:val="nil"/>
              <w:left w:val="single" w:sz="4" w:space="0" w:color="auto"/>
              <w:bottom w:val="single" w:sz="4" w:space="0" w:color="auto"/>
              <w:right w:val="single" w:sz="4" w:space="0" w:color="auto"/>
            </w:tcBorders>
            <w:shd w:val="clear" w:color="auto" w:fill="auto"/>
            <w:noWrap/>
            <w:vAlign w:val="center"/>
            <w:hideMark/>
          </w:tcPr>
          <w:p w14:paraId="6E02D434"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2024</w:t>
            </w:r>
          </w:p>
        </w:tc>
        <w:tc>
          <w:tcPr>
            <w:tcW w:w="1413" w:type="dxa"/>
            <w:tcBorders>
              <w:top w:val="nil"/>
              <w:left w:val="nil"/>
              <w:bottom w:val="single" w:sz="4" w:space="0" w:color="auto"/>
              <w:right w:val="single" w:sz="4" w:space="0" w:color="auto"/>
            </w:tcBorders>
            <w:shd w:val="clear" w:color="auto" w:fill="auto"/>
            <w:noWrap/>
            <w:vAlign w:val="center"/>
            <w:hideMark/>
          </w:tcPr>
          <w:p w14:paraId="7D93CDAA" w14:textId="699648D3"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18</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881</w:t>
            </w:r>
          </w:p>
        </w:tc>
        <w:tc>
          <w:tcPr>
            <w:tcW w:w="1776" w:type="dxa"/>
            <w:tcBorders>
              <w:top w:val="nil"/>
              <w:left w:val="nil"/>
              <w:bottom w:val="single" w:sz="4" w:space="0" w:color="auto"/>
              <w:right w:val="single" w:sz="4" w:space="0" w:color="auto"/>
            </w:tcBorders>
            <w:shd w:val="clear" w:color="auto" w:fill="auto"/>
            <w:noWrap/>
            <w:vAlign w:val="center"/>
            <w:hideMark/>
          </w:tcPr>
          <w:p w14:paraId="2A45FFD9"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 </w:t>
            </w:r>
          </w:p>
        </w:tc>
        <w:tc>
          <w:tcPr>
            <w:tcW w:w="1776" w:type="dxa"/>
            <w:tcBorders>
              <w:top w:val="nil"/>
              <w:left w:val="nil"/>
              <w:bottom w:val="single" w:sz="4" w:space="0" w:color="auto"/>
              <w:right w:val="single" w:sz="4" w:space="0" w:color="auto"/>
            </w:tcBorders>
            <w:shd w:val="clear" w:color="auto" w:fill="auto"/>
            <w:noWrap/>
            <w:vAlign w:val="center"/>
            <w:hideMark/>
          </w:tcPr>
          <w:p w14:paraId="5A7502DE"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1,5</w:t>
            </w:r>
          </w:p>
        </w:tc>
        <w:tc>
          <w:tcPr>
            <w:tcW w:w="1848" w:type="dxa"/>
            <w:tcBorders>
              <w:top w:val="nil"/>
              <w:left w:val="nil"/>
              <w:bottom w:val="single" w:sz="4" w:space="0" w:color="auto"/>
              <w:right w:val="single" w:sz="4" w:space="0" w:color="auto"/>
            </w:tcBorders>
            <w:shd w:val="clear" w:color="auto" w:fill="auto"/>
            <w:noWrap/>
            <w:vAlign w:val="center"/>
            <w:hideMark/>
          </w:tcPr>
          <w:p w14:paraId="55FBF316"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283</w:t>
            </w:r>
          </w:p>
        </w:tc>
        <w:tc>
          <w:tcPr>
            <w:tcW w:w="1377" w:type="dxa"/>
            <w:tcBorders>
              <w:top w:val="nil"/>
              <w:left w:val="nil"/>
              <w:bottom w:val="single" w:sz="4" w:space="0" w:color="auto"/>
              <w:right w:val="single" w:sz="4" w:space="0" w:color="auto"/>
            </w:tcBorders>
            <w:shd w:val="clear" w:color="auto" w:fill="auto"/>
            <w:noWrap/>
            <w:vAlign w:val="center"/>
            <w:hideMark/>
          </w:tcPr>
          <w:p w14:paraId="3DA9772C" w14:textId="12F39C9E"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19</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164</w:t>
            </w:r>
          </w:p>
        </w:tc>
      </w:tr>
      <w:tr w:rsidR="009D4459" w:rsidRPr="00457FCA" w14:paraId="6C8FAE6D" w14:textId="77777777" w:rsidTr="009D4459">
        <w:trPr>
          <w:trHeight w:val="258"/>
        </w:trPr>
        <w:tc>
          <w:tcPr>
            <w:tcW w:w="869" w:type="dxa"/>
            <w:tcBorders>
              <w:top w:val="nil"/>
              <w:left w:val="single" w:sz="4" w:space="0" w:color="auto"/>
              <w:bottom w:val="single" w:sz="4" w:space="0" w:color="auto"/>
              <w:right w:val="single" w:sz="4" w:space="0" w:color="auto"/>
            </w:tcBorders>
            <w:shd w:val="clear" w:color="auto" w:fill="auto"/>
            <w:noWrap/>
            <w:vAlign w:val="center"/>
            <w:hideMark/>
          </w:tcPr>
          <w:p w14:paraId="23145607"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2025</w:t>
            </w:r>
          </w:p>
        </w:tc>
        <w:tc>
          <w:tcPr>
            <w:tcW w:w="1413" w:type="dxa"/>
            <w:tcBorders>
              <w:top w:val="nil"/>
              <w:left w:val="nil"/>
              <w:bottom w:val="single" w:sz="4" w:space="0" w:color="auto"/>
              <w:right w:val="single" w:sz="4" w:space="0" w:color="auto"/>
            </w:tcBorders>
            <w:shd w:val="clear" w:color="auto" w:fill="auto"/>
            <w:noWrap/>
            <w:vAlign w:val="center"/>
            <w:hideMark/>
          </w:tcPr>
          <w:p w14:paraId="5E34FFBE" w14:textId="13AA354A"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19</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164</w:t>
            </w:r>
          </w:p>
        </w:tc>
        <w:tc>
          <w:tcPr>
            <w:tcW w:w="1776" w:type="dxa"/>
            <w:tcBorders>
              <w:top w:val="nil"/>
              <w:left w:val="nil"/>
              <w:bottom w:val="single" w:sz="4" w:space="0" w:color="auto"/>
              <w:right w:val="single" w:sz="4" w:space="0" w:color="auto"/>
            </w:tcBorders>
            <w:shd w:val="clear" w:color="auto" w:fill="auto"/>
            <w:noWrap/>
            <w:vAlign w:val="center"/>
            <w:hideMark/>
          </w:tcPr>
          <w:p w14:paraId="3243F484"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 </w:t>
            </w:r>
          </w:p>
        </w:tc>
        <w:tc>
          <w:tcPr>
            <w:tcW w:w="1776" w:type="dxa"/>
            <w:tcBorders>
              <w:top w:val="nil"/>
              <w:left w:val="nil"/>
              <w:bottom w:val="single" w:sz="4" w:space="0" w:color="auto"/>
              <w:right w:val="single" w:sz="4" w:space="0" w:color="auto"/>
            </w:tcBorders>
            <w:shd w:val="clear" w:color="auto" w:fill="auto"/>
            <w:noWrap/>
            <w:vAlign w:val="center"/>
            <w:hideMark/>
          </w:tcPr>
          <w:p w14:paraId="74083348"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1,5</w:t>
            </w:r>
          </w:p>
        </w:tc>
        <w:tc>
          <w:tcPr>
            <w:tcW w:w="1848" w:type="dxa"/>
            <w:tcBorders>
              <w:top w:val="nil"/>
              <w:left w:val="nil"/>
              <w:bottom w:val="single" w:sz="4" w:space="0" w:color="auto"/>
              <w:right w:val="single" w:sz="4" w:space="0" w:color="auto"/>
            </w:tcBorders>
            <w:shd w:val="clear" w:color="auto" w:fill="auto"/>
            <w:noWrap/>
            <w:vAlign w:val="center"/>
            <w:hideMark/>
          </w:tcPr>
          <w:p w14:paraId="79A44E5C"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287</w:t>
            </w:r>
          </w:p>
        </w:tc>
        <w:tc>
          <w:tcPr>
            <w:tcW w:w="1377" w:type="dxa"/>
            <w:tcBorders>
              <w:top w:val="nil"/>
              <w:left w:val="nil"/>
              <w:bottom w:val="single" w:sz="4" w:space="0" w:color="auto"/>
              <w:right w:val="single" w:sz="4" w:space="0" w:color="auto"/>
            </w:tcBorders>
            <w:shd w:val="clear" w:color="auto" w:fill="auto"/>
            <w:noWrap/>
            <w:vAlign w:val="center"/>
            <w:hideMark/>
          </w:tcPr>
          <w:p w14:paraId="2F5F0D58" w14:textId="1761E2E3"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19</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451</w:t>
            </w:r>
          </w:p>
        </w:tc>
      </w:tr>
      <w:tr w:rsidR="009D4459" w:rsidRPr="00457FCA" w14:paraId="04167487" w14:textId="77777777" w:rsidTr="009D4459">
        <w:trPr>
          <w:trHeight w:val="258"/>
        </w:trPr>
        <w:tc>
          <w:tcPr>
            <w:tcW w:w="869" w:type="dxa"/>
            <w:tcBorders>
              <w:top w:val="nil"/>
              <w:left w:val="single" w:sz="4" w:space="0" w:color="auto"/>
              <w:bottom w:val="single" w:sz="4" w:space="0" w:color="auto"/>
              <w:right w:val="single" w:sz="4" w:space="0" w:color="auto"/>
            </w:tcBorders>
            <w:shd w:val="clear" w:color="auto" w:fill="auto"/>
            <w:noWrap/>
            <w:vAlign w:val="center"/>
            <w:hideMark/>
          </w:tcPr>
          <w:p w14:paraId="5F23740C"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2026</w:t>
            </w:r>
          </w:p>
        </w:tc>
        <w:tc>
          <w:tcPr>
            <w:tcW w:w="1413" w:type="dxa"/>
            <w:tcBorders>
              <w:top w:val="nil"/>
              <w:left w:val="nil"/>
              <w:bottom w:val="single" w:sz="4" w:space="0" w:color="auto"/>
              <w:right w:val="single" w:sz="4" w:space="0" w:color="auto"/>
            </w:tcBorders>
            <w:shd w:val="clear" w:color="auto" w:fill="auto"/>
            <w:noWrap/>
            <w:vAlign w:val="center"/>
            <w:hideMark/>
          </w:tcPr>
          <w:p w14:paraId="6E27D24A" w14:textId="199B65C1"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19</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451</w:t>
            </w:r>
          </w:p>
        </w:tc>
        <w:tc>
          <w:tcPr>
            <w:tcW w:w="1776" w:type="dxa"/>
            <w:tcBorders>
              <w:top w:val="nil"/>
              <w:left w:val="nil"/>
              <w:bottom w:val="single" w:sz="4" w:space="0" w:color="auto"/>
              <w:right w:val="single" w:sz="4" w:space="0" w:color="auto"/>
            </w:tcBorders>
            <w:shd w:val="clear" w:color="auto" w:fill="auto"/>
            <w:noWrap/>
            <w:vAlign w:val="center"/>
            <w:hideMark/>
          </w:tcPr>
          <w:p w14:paraId="08BB4A3C"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 </w:t>
            </w:r>
          </w:p>
        </w:tc>
        <w:tc>
          <w:tcPr>
            <w:tcW w:w="1776" w:type="dxa"/>
            <w:tcBorders>
              <w:top w:val="nil"/>
              <w:left w:val="nil"/>
              <w:bottom w:val="single" w:sz="4" w:space="0" w:color="auto"/>
              <w:right w:val="single" w:sz="4" w:space="0" w:color="auto"/>
            </w:tcBorders>
            <w:shd w:val="clear" w:color="auto" w:fill="auto"/>
            <w:noWrap/>
            <w:vAlign w:val="center"/>
            <w:hideMark/>
          </w:tcPr>
          <w:p w14:paraId="141BA243"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1,5</w:t>
            </w:r>
          </w:p>
        </w:tc>
        <w:tc>
          <w:tcPr>
            <w:tcW w:w="1848" w:type="dxa"/>
            <w:tcBorders>
              <w:top w:val="nil"/>
              <w:left w:val="nil"/>
              <w:bottom w:val="single" w:sz="4" w:space="0" w:color="auto"/>
              <w:right w:val="single" w:sz="4" w:space="0" w:color="auto"/>
            </w:tcBorders>
            <w:shd w:val="clear" w:color="auto" w:fill="auto"/>
            <w:noWrap/>
            <w:vAlign w:val="center"/>
            <w:hideMark/>
          </w:tcPr>
          <w:p w14:paraId="032C9C3E"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292</w:t>
            </w:r>
          </w:p>
        </w:tc>
        <w:tc>
          <w:tcPr>
            <w:tcW w:w="1377" w:type="dxa"/>
            <w:tcBorders>
              <w:top w:val="nil"/>
              <w:left w:val="nil"/>
              <w:bottom w:val="single" w:sz="4" w:space="0" w:color="auto"/>
              <w:right w:val="single" w:sz="4" w:space="0" w:color="auto"/>
            </w:tcBorders>
            <w:shd w:val="clear" w:color="auto" w:fill="auto"/>
            <w:noWrap/>
            <w:vAlign w:val="center"/>
            <w:hideMark/>
          </w:tcPr>
          <w:p w14:paraId="617296F7" w14:textId="531630AD"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19</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743</w:t>
            </w:r>
          </w:p>
        </w:tc>
      </w:tr>
      <w:tr w:rsidR="009D4459" w:rsidRPr="00457FCA" w14:paraId="04F1D483" w14:textId="77777777" w:rsidTr="009D4459">
        <w:trPr>
          <w:trHeight w:val="258"/>
        </w:trPr>
        <w:tc>
          <w:tcPr>
            <w:tcW w:w="869" w:type="dxa"/>
            <w:tcBorders>
              <w:top w:val="nil"/>
              <w:left w:val="single" w:sz="4" w:space="0" w:color="auto"/>
              <w:bottom w:val="single" w:sz="4" w:space="0" w:color="auto"/>
              <w:right w:val="single" w:sz="4" w:space="0" w:color="auto"/>
            </w:tcBorders>
            <w:shd w:val="clear" w:color="auto" w:fill="auto"/>
            <w:noWrap/>
            <w:vAlign w:val="center"/>
            <w:hideMark/>
          </w:tcPr>
          <w:p w14:paraId="6C810DA5"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2027</w:t>
            </w:r>
          </w:p>
        </w:tc>
        <w:tc>
          <w:tcPr>
            <w:tcW w:w="1413" w:type="dxa"/>
            <w:tcBorders>
              <w:top w:val="nil"/>
              <w:left w:val="nil"/>
              <w:bottom w:val="single" w:sz="4" w:space="0" w:color="auto"/>
              <w:right w:val="single" w:sz="4" w:space="0" w:color="auto"/>
            </w:tcBorders>
            <w:shd w:val="clear" w:color="auto" w:fill="auto"/>
            <w:noWrap/>
            <w:vAlign w:val="center"/>
            <w:hideMark/>
          </w:tcPr>
          <w:p w14:paraId="2DF57265" w14:textId="5249851B"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19</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743</w:t>
            </w:r>
          </w:p>
        </w:tc>
        <w:tc>
          <w:tcPr>
            <w:tcW w:w="1776" w:type="dxa"/>
            <w:tcBorders>
              <w:top w:val="nil"/>
              <w:left w:val="nil"/>
              <w:bottom w:val="single" w:sz="4" w:space="0" w:color="auto"/>
              <w:right w:val="single" w:sz="4" w:space="0" w:color="auto"/>
            </w:tcBorders>
            <w:shd w:val="clear" w:color="auto" w:fill="auto"/>
            <w:noWrap/>
            <w:vAlign w:val="center"/>
            <w:hideMark/>
          </w:tcPr>
          <w:p w14:paraId="3C32657B"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 </w:t>
            </w:r>
          </w:p>
        </w:tc>
        <w:tc>
          <w:tcPr>
            <w:tcW w:w="1776" w:type="dxa"/>
            <w:tcBorders>
              <w:top w:val="nil"/>
              <w:left w:val="nil"/>
              <w:bottom w:val="single" w:sz="4" w:space="0" w:color="auto"/>
              <w:right w:val="single" w:sz="4" w:space="0" w:color="auto"/>
            </w:tcBorders>
            <w:shd w:val="clear" w:color="auto" w:fill="auto"/>
            <w:noWrap/>
            <w:vAlign w:val="center"/>
            <w:hideMark/>
          </w:tcPr>
          <w:p w14:paraId="746C02E3"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1,5</w:t>
            </w:r>
          </w:p>
        </w:tc>
        <w:tc>
          <w:tcPr>
            <w:tcW w:w="1848" w:type="dxa"/>
            <w:tcBorders>
              <w:top w:val="nil"/>
              <w:left w:val="nil"/>
              <w:bottom w:val="single" w:sz="4" w:space="0" w:color="auto"/>
              <w:right w:val="single" w:sz="4" w:space="0" w:color="auto"/>
            </w:tcBorders>
            <w:shd w:val="clear" w:color="auto" w:fill="auto"/>
            <w:noWrap/>
            <w:vAlign w:val="center"/>
            <w:hideMark/>
          </w:tcPr>
          <w:p w14:paraId="6EB7AB2F"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296</w:t>
            </w:r>
          </w:p>
        </w:tc>
        <w:tc>
          <w:tcPr>
            <w:tcW w:w="1377" w:type="dxa"/>
            <w:tcBorders>
              <w:top w:val="nil"/>
              <w:left w:val="nil"/>
              <w:bottom w:val="single" w:sz="4" w:space="0" w:color="auto"/>
              <w:right w:val="single" w:sz="4" w:space="0" w:color="auto"/>
            </w:tcBorders>
            <w:shd w:val="clear" w:color="auto" w:fill="auto"/>
            <w:noWrap/>
            <w:vAlign w:val="center"/>
            <w:hideMark/>
          </w:tcPr>
          <w:p w14:paraId="172F197F" w14:textId="30FE4A2E"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039</w:t>
            </w:r>
          </w:p>
        </w:tc>
      </w:tr>
      <w:tr w:rsidR="009D4459" w:rsidRPr="00457FCA" w14:paraId="13D5DD4A" w14:textId="77777777" w:rsidTr="009D4459">
        <w:trPr>
          <w:trHeight w:val="258"/>
        </w:trPr>
        <w:tc>
          <w:tcPr>
            <w:tcW w:w="869" w:type="dxa"/>
            <w:tcBorders>
              <w:top w:val="nil"/>
              <w:left w:val="single" w:sz="4" w:space="0" w:color="auto"/>
              <w:bottom w:val="single" w:sz="4" w:space="0" w:color="auto"/>
              <w:right w:val="single" w:sz="4" w:space="0" w:color="auto"/>
            </w:tcBorders>
            <w:shd w:val="clear" w:color="auto" w:fill="auto"/>
            <w:noWrap/>
            <w:vAlign w:val="center"/>
            <w:hideMark/>
          </w:tcPr>
          <w:p w14:paraId="4C7261FB"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2028</w:t>
            </w:r>
          </w:p>
        </w:tc>
        <w:tc>
          <w:tcPr>
            <w:tcW w:w="1413" w:type="dxa"/>
            <w:tcBorders>
              <w:top w:val="nil"/>
              <w:left w:val="nil"/>
              <w:bottom w:val="single" w:sz="4" w:space="0" w:color="auto"/>
              <w:right w:val="single" w:sz="4" w:space="0" w:color="auto"/>
            </w:tcBorders>
            <w:shd w:val="clear" w:color="auto" w:fill="auto"/>
            <w:noWrap/>
            <w:vAlign w:val="center"/>
            <w:hideMark/>
          </w:tcPr>
          <w:p w14:paraId="5B25C375" w14:textId="0FA674E6"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039</w:t>
            </w:r>
          </w:p>
        </w:tc>
        <w:tc>
          <w:tcPr>
            <w:tcW w:w="1776" w:type="dxa"/>
            <w:tcBorders>
              <w:top w:val="nil"/>
              <w:left w:val="nil"/>
              <w:bottom w:val="single" w:sz="4" w:space="0" w:color="auto"/>
              <w:right w:val="single" w:sz="4" w:space="0" w:color="auto"/>
            </w:tcBorders>
            <w:shd w:val="clear" w:color="auto" w:fill="auto"/>
            <w:noWrap/>
            <w:vAlign w:val="center"/>
            <w:hideMark/>
          </w:tcPr>
          <w:p w14:paraId="52C84136"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 </w:t>
            </w:r>
          </w:p>
        </w:tc>
        <w:tc>
          <w:tcPr>
            <w:tcW w:w="1776" w:type="dxa"/>
            <w:tcBorders>
              <w:top w:val="nil"/>
              <w:left w:val="nil"/>
              <w:bottom w:val="single" w:sz="4" w:space="0" w:color="auto"/>
              <w:right w:val="single" w:sz="4" w:space="0" w:color="auto"/>
            </w:tcBorders>
            <w:shd w:val="clear" w:color="auto" w:fill="auto"/>
            <w:noWrap/>
            <w:vAlign w:val="center"/>
            <w:hideMark/>
          </w:tcPr>
          <w:p w14:paraId="677A890F"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1,5</w:t>
            </w:r>
          </w:p>
        </w:tc>
        <w:tc>
          <w:tcPr>
            <w:tcW w:w="1848" w:type="dxa"/>
            <w:tcBorders>
              <w:top w:val="nil"/>
              <w:left w:val="nil"/>
              <w:bottom w:val="single" w:sz="4" w:space="0" w:color="auto"/>
              <w:right w:val="single" w:sz="4" w:space="0" w:color="auto"/>
            </w:tcBorders>
            <w:shd w:val="clear" w:color="auto" w:fill="auto"/>
            <w:noWrap/>
            <w:vAlign w:val="center"/>
            <w:hideMark/>
          </w:tcPr>
          <w:p w14:paraId="62E8F97C"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301</w:t>
            </w:r>
          </w:p>
        </w:tc>
        <w:tc>
          <w:tcPr>
            <w:tcW w:w="1377" w:type="dxa"/>
            <w:tcBorders>
              <w:top w:val="nil"/>
              <w:left w:val="nil"/>
              <w:bottom w:val="single" w:sz="4" w:space="0" w:color="auto"/>
              <w:right w:val="single" w:sz="4" w:space="0" w:color="auto"/>
            </w:tcBorders>
            <w:shd w:val="clear" w:color="auto" w:fill="auto"/>
            <w:noWrap/>
            <w:vAlign w:val="center"/>
            <w:hideMark/>
          </w:tcPr>
          <w:p w14:paraId="1EB7FF9D" w14:textId="68178C75"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340</w:t>
            </w:r>
          </w:p>
        </w:tc>
      </w:tr>
      <w:tr w:rsidR="009D4459" w:rsidRPr="00457FCA" w14:paraId="5527BF62" w14:textId="77777777" w:rsidTr="009D4459">
        <w:trPr>
          <w:trHeight w:val="258"/>
        </w:trPr>
        <w:tc>
          <w:tcPr>
            <w:tcW w:w="869" w:type="dxa"/>
            <w:tcBorders>
              <w:top w:val="nil"/>
              <w:left w:val="single" w:sz="4" w:space="0" w:color="auto"/>
              <w:bottom w:val="single" w:sz="4" w:space="0" w:color="auto"/>
              <w:right w:val="single" w:sz="4" w:space="0" w:color="auto"/>
            </w:tcBorders>
            <w:shd w:val="clear" w:color="auto" w:fill="auto"/>
            <w:noWrap/>
            <w:vAlign w:val="center"/>
            <w:hideMark/>
          </w:tcPr>
          <w:p w14:paraId="0E971CA7"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2029</w:t>
            </w:r>
          </w:p>
        </w:tc>
        <w:tc>
          <w:tcPr>
            <w:tcW w:w="1413" w:type="dxa"/>
            <w:tcBorders>
              <w:top w:val="nil"/>
              <w:left w:val="nil"/>
              <w:bottom w:val="single" w:sz="4" w:space="0" w:color="auto"/>
              <w:right w:val="single" w:sz="4" w:space="0" w:color="auto"/>
            </w:tcBorders>
            <w:shd w:val="clear" w:color="auto" w:fill="auto"/>
            <w:noWrap/>
            <w:vAlign w:val="center"/>
            <w:hideMark/>
          </w:tcPr>
          <w:p w14:paraId="5632F20E" w14:textId="25CFBCF2"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340</w:t>
            </w:r>
          </w:p>
        </w:tc>
        <w:tc>
          <w:tcPr>
            <w:tcW w:w="1776" w:type="dxa"/>
            <w:tcBorders>
              <w:top w:val="nil"/>
              <w:left w:val="nil"/>
              <w:bottom w:val="single" w:sz="4" w:space="0" w:color="auto"/>
              <w:right w:val="single" w:sz="4" w:space="0" w:color="auto"/>
            </w:tcBorders>
            <w:shd w:val="clear" w:color="auto" w:fill="auto"/>
            <w:noWrap/>
            <w:vAlign w:val="center"/>
            <w:hideMark/>
          </w:tcPr>
          <w:p w14:paraId="7B7CF68C"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 </w:t>
            </w:r>
          </w:p>
        </w:tc>
        <w:tc>
          <w:tcPr>
            <w:tcW w:w="1776" w:type="dxa"/>
            <w:tcBorders>
              <w:top w:val="nil"/>
              <w:left w:val="nil"/>
              <w:bottom w:val="single" w:sz="4" w:space="0" w:color="auto"/>
              <w:right w:val="single" w:sz="4" w:space="0" w:color="auto"/>
            </w:tcBorders>
            <w:shd w:val="clear" w:color="auto" w:fill="auto"/>
            <w:noWrap/>
            <w:vAlign w:val="center"/>
            <w:hideMark/>
          </w:tcPr>
          <w:p w14:paraId="040B558B"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1,5</w:t>
            </w:r>
          </w:p>
        </w:tc>
        <w:tc>
          <w:tcPr>
            <w:tcW w:w="1848" w:type="dxa"/>
            <w:tcBorders>
              <w:top w:val="nil"/>
              <w:left w:val="nil"/>
              <w:bottom w:val="single" w:sz="4" w:space="0" w:color="auto"/>
              <w:right w:val="single" w:sz="4" w:space="0" w:color="auto"/>
            </w:tcBorders>
            <w:shd w:val="clear" w:color="auto" w:fill="auto"/>
            <w:noWrap/>
            <w:vAlign w:val="center"/>
            <w:hideMark/>
          </w:tcPr>
          <w:p w14:paraId="41DD7290"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305</w:t>
            </w:r>
          </w:p>
        </w:tc>
        <w:tc>
          <w:tcPr>
            <w:tcW w:w="1377" w:type="dxa"/>
            <w:tcBorders>
              <w:top w:val="nil"/>
              <w:left w:val="nil"/>
              <w:bottom w:val="single" w:sz="4" w:space="0" w:color="auto"/>
              <w:right w:val="single" w:sz="4" w:space="0" w:color="auto"/>
            </w:tcBorders>
            <w:shd w:val="clear" w:color="auto" w:fill="auto"/>
            <w:noWrap/>
            <w:vAlign w:val="center"/>
            <w:hideMark/>
          </w:tcPr>
          <w:p w14:paraId="6780D993" w14:textId="4A5D5F5B"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645</w:t>
            </w:r>
          </w:p>
        </w:tc>
      </w:tr>
      <w:tr w:rsidR="009D4459" w:rsidRPr="00457FCA" w14:paraId="708B6259" w14:textId="77777777" w:rsidTr="009D4459">
        <w:trPr>
          <w:trHeight w:val="258"/>
        </w:trPr>
        <w:tc>
          <w:tcPr>
            <w:tcW w:w="869" w:type="dxa"/>
            <w:tcBorders>
              <w:top w:val="nil"/>
              <w:left w:val="single" w:sz="4" w:space="0" w:color="auto"/>
              <w:bottom w:val="single" w:sz="4" w:space="0" w:color="auto"/>
              <w:right w:val="single" w:sz="4" w:space="0" w:color="auto"/>
            </w:tcBorders>
            <w:shd w:val="clear" w:color="auto" w:fill="auto"/>
            <w:noWrap/>
            <w:vAlign w:val="center"/>
            <w:hideMark/>
          </w:tcPr>
          <w:p w14:paraId="70E5EA6A"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2030</w:t>
            </w:r>
          </w:p>
        </w:tc>
        <w:tc>
          <w:tcPr>
            <w:tcW w:w="1413" w:type="dxa"/>
            <w:tcBorders>
              <w:top w:val="nil"/>
              <w:left w:val="nil"/>
              <w:bottom w:val="single" w:sz="4" w:space="0" w:color="auto"/>
              <w:right w:val="single" w:sz="4" w:space="0" w:color="auto"/>
            </w:tcBorders>
            <w:shd w:val="clear" w:color="auto" w:fill="auto"/>
            <w:noWrap/>
            <w:vAlign w:val="center"/>
            <w:hideMark/>
          </w:tcPr>
          <w:p w14:paraId="3F5EE037" w14:textId="7DA4A8C1"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645</w:t>
            </w:r>
          </w:p>
        </w:tc>
        <w:tc>
          <w:tcPr>
            <w:tcW w:w="1776" w:type="dxa"/>
            <w:tcBorders>
              <w:top w:val="nil"/>
              <w:left w:val="nil"/>
              <w:bottom w:val="single" w:sz="4" w:space="0" w:color="auto"/>
              <w:right w:val="single" w:sz="4" w:space="0" w:color="auto"/>
            </w:tcBorders>
            <w:shd w:val="clear" w:color="auto" w:fill="auto"/>
            <w:noWrap/>
            <w:vAlign w:val="center"/>
            <w:hideMark/>
          </w:tcPr>
          <w:p w14:paraId="35CC73A0"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 </w:t>
            </w:r>
          </w:p>
        </w:tc>
        <w:tc>
          <w:tcPr>
            <w:tcW w:w="1776" w:type="dxa"/>
            <w:tcBorders>
              <w:top w:val="nil"/>
              <w:left w:val="nil"/>
              <w:bottom w:val="single" w:sz="4" w:space="0" w:color="auto"/>
              <w:right w:val="single" w:sz="4" w:space="0" w:color="auto"/>
            </w:tcBorders>
            <w:shd w:val="clear" w:color="auto" w:fill="auto"/>
            <w:noWrap/>
            <w:vAlign w:val="center"/>
            <w:hideMark/>
          </w:tcPr>
          <w:p w14:paraId="7F7C8C33"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1,5</w:t>
            </w:r>
          </w:p>
        </w:tc>
        <w:tc>
          <w:tcPr>
            <w:tcW w:w="1848" w:type="dxa"/>
            <w:tcBorders>
              <w:top w:val="nil"/>
              <w:left w:val="nil"/>
              <w:bottom w:val="single" w:sz="4" w:space="0" w:color="auto"/>
              <w:right w:val="single" w:sz="4" w:space="0" w:color="auto"/>
            </w:tcBorders>
            <w:shd w:val="clear" w:color="auto" w:fill="auto"/>
            <w:noWrap/>
            <w:vAlign w:val="center"/>
            <w:hideMark/>
          </w:tcPr>
          <w:p w14:paraId="681B80E1"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310</w:t>
            </w:r>
          </w:p>
        </w:tc>
        <w:tc>
          <w:tcPr>
            <w:tcW w:w="1377" w:type="dxa"/>
            <w:tcBorders>
              <w:top w:val="nil"/>
              <w:left w:val="nil"/>
              <w:bottom w:val="single" w:sz="4" w:space="0" w:color="auto"/>
              <w:right w:val="single" w:sz="4" w:space="0" w:color="auto"/>
            </w:tcBorders>
            <w:shd w:val="clear" w:color="auto" w:fill="auto"/>
            <w:noWrap/>
            <w:vAlign w:val="center"/>
            <w:hideMark/>
          </w:tcPr>
          <w:p w14:paraId="022C176D" w14:textId="33AA3AE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955</w:t>
            </w:r>
          </w:p>
        </w:tc>
      </w:tr>
      <w:tr w:rsidR="009D4459" w:rsidRPr="00457FCA" w14:paraId="41FAF303" w14:textId="77777777" w:rsidTr="00B1575D">
        <w:trPr>
          <w:trHeight w:val="258"/>
        </w:trPr>
        <w:tc>
          <w:tcPr>
            <w:tcW w:w="869" w:type="dxa"/>
            <w:tcBorders>
              <w:top w:val="nil"/>
              <w:left w:val="single" w:sz="4" w:space="0" w:color="auto"/>
              <w:bottom w:val="nil"/>
              <w:right w:val="single" w:sz="4" w:space="0" w:color="auto"/>
            </w:tcBorders>
            <w:shd w:val="clear" w:color="auto" w:fill="auto"/>
            <w:noWrap/>
            <w:vAlign w:val="center"/>
            <w:hideMark/>
          </w:tcPr>
          <w:p w14:paraId="2E48E18D"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2031</w:t>
            </w:r>
          </w:p>
        </w:tc>
        <w:tc>
          <w:tcPr>
            <w:tcW w:w="1413" w:type="dxa"/>
            <w:tcBorders>
              <w:top w:val="nil"/>
              <w:left w:val="nil"/>
              <w:bottom w:val="nil"/>
              <w:right w:val="single" w:sz="4" w:space="0" w:color="auto"/>
            </w:tcBorders>
            <w:shd w:val="clear" w:color="auto" w:fill="auto"/>
            <w:noWrap/>
            <w:vAlign w:val="center"/>
            <w:hideMark/>
          </w:tcPr>
          <w:p w14:paraId="3D01BA4F" w14:textId="325314A5"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20</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955</w:t>
            </w:r>
          </w:p>
        </w:tc>
        <w:tc>
          <w:tcPr>
            <w:tcW w:w="1776" w:type="dxa"/>
            <w:tcBorders>
              <w:top w:val="nil"/>
              <w:left w:val="nil"/>
              <w:bottom w:val="nil"/>
              <w:right w:val="single" w:sz="4" w:space="0" w:color="auto"/>
            </w:tcBorders>
            <w:shd w:val="clear" w:color="auto" w:fill="auto"/>
            <w:noWrap/>
            <w:vAlign w:val="center"/>
            <w:hideMark/>
          </w:tcPr>
          <w:p w14:paraId="06554B9C"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 </w:t>
            </w:r>
          </w:p>
        </w:tc>
        <w:tc>
          <w:tcPr>
            <w:tcW w:w="1776" w:type="dxa"/>
            <w:tcBorders>
              <w:top w:val="nil"/>
              <w:left w:val="nil"/>
              <w:bottom w:val="nil"/>
              <w:right w:val="single" w:sz="4" w:space="0" w:color="auto"/>
            </w:tcBorders>
            <w:shd w:val="clear" w:color="auto" w:fill="auto"/>
            <w:noWrap/>
            <w:vAlign w:val="center"/>
            <w:hideMark/>
          </w:tcPr>
          <w:p w14:paraId="11424A29"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1,5</w:t>
            </w:r>
          </w:p>
        </w:tc>
        <w:tc>
          <w:tcPr>
            <w:tcW w:w="1848" w:type="dxa"/>
            <w:tcBorders>
              <w:top w:val="nil"/>
              <w:left w:val="nil"/>
              <w:bottom w:val="nil"/>
              <w:right w:val="single" w:sz="4" w:space="0" w:color="auto"/>
            </w:tcBorders>
            <w:shd w:val="clear" w:color="auto" w:fill="auto"/>
            <w:noWrap/>
            <w:vAlign w:val="center"/>
            <w:hideMark/>
          </w:tcPr>
          <w:p w14:paraId="3723B9FF" w14:textId="77777777"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314</w:t>
            </w:r>
          </w:p>
        </w:tc>
        <w:tc>
          <w:tcPr>
            <w:tcW w:w="1377" w:type="dxa"/>
            <w:tcBorders>
              <w:top w:val="nil"/>
              <w:left w:val="nil"/>
              <w:bottom w:val="nil"/>
              <w:right w:val="single" w:sz="4" w:space="0" w:color="auto"/>
            </w:tcBorders>
            <w:shd w:val="clear" w:color="auto" w:fill="auto"/>
            <w:noWrap/>
            <w:vAlign w:val="center"/>
            <w:hideMark/>
          </w:tcPr>
          <w:p w14:paraId="70A340D4" w14:textId="119DA512" w:rsidR="009D4459" w:rsidRPr="00457FCA"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57FCA">
              <w:rPr>
                <w:rFonts w:ascii="Times New Roman" w:eastAsia="Times New Roman" w:hAnsi="Times New Roman" w:cs="Times New Roman"/>
                <w:color w:val="000000"/>
                <w:sz w:val="24"/>
                <w:szCs w:val="24"/>
                <w:lang w:eastAsia="pl-PL"/>
              </w:rPr>
              <w:t>21</w:t>
            </w:r>
            <w:r w:rsidR="00457FCA">
              <w:rPr>
                <w:rFonts w:ascii="Times New Roman" w:eastAsia="Times New Roman" w:hAnsi="Times New Roman" w:cs="Times New Roman"/>
                <w:color w:val="000000"/>
                <w:sz w:val="24"/>
                <w:szCs w:val="24"/>
                <w:lang w:eastAsia="pl-PL"/>
              </w:rPr>
              <w:t xml:space="preserve"> </w:t>
            </w:r>
            <w:r w:rsidRPr="00457FCA">
              <w:rPr>
                <w:rFonts w:ascii="Times New Roman" w:eastAsia="Times New Roman" w:hAnsi="Times New Roman" w:cs="Times New Roman"/>
                <w:color w:val="000000"/>
                <w:sz w:val="24"/>
                <w:szCs w:val="24"/>
                <w:lang w:eastAsia="pl-PL"/>
              </w:rPr>
              <w:t>269</w:t>
            </w:r>
          </w:p>
        </w:tc>
      </w:tr>
      <w:tr w:rsidR="00B1575D" w:rsidRPr="00457FCA" w14:paraId="0E42BEB0" w14:textId="77777777" w:rsidTr="00B1575D">
        <w:trPr>
          <w:trHeight w:val="61"/>
        </w:trPr>
        <w:tc>
          <w:tcPr>
            <w:tcW w:w="869" w:type="dxa"/>
            <w:tcBorders>
              <w:top w:val="nil"/>
              <w:left w:val="single" w:sz="4" w:space="0" w:color="auto"/>
              <w:bottom w:val="single" w:sz="4" w:space="0" w:color="auto"/>
              <w:right w:val="single" w:sz="4" w:space="0" w:color="auto"/>
            </w:tcBorders>
            <w:shd w:val="clear" w:color="auto" w:fill="auto"/>
            <w:noWrap/>
            <w:vAlign w:val="center"/>
            <w:hideMark/>
          </w:tcPr>
          <w:p w14:paraId="53498671" w14:textId="77777777" w:rsidR="00B1575D" w:rsidRPr="00457FCA" w:rsidRDefault="00B1575D" w:rsidP="00B1575D">
            <w:pPr>
              <w:spacing w:after="0" w:line="240" w:lineRule="auto"/>
              <w:rPr>
                <w:rFonts w:ascii="Times New Roman" w:eastAsia="Times New Roman" w:hAnsi="Times New Roman" w:cs="Times New Roman"/>
                <w:color w:val="000000"/>
                <w:sz w:val="24"/>
                <w:szCs w:val="24"/>
                <w:lang w:eastAsia="pl-PL"/>
              </w:rPr>
            </w:pPr>
          </w:p>
        </w:tc>
        <w:tc>
          <w:tcPr>
            <w:tcW w:w="1413" w:type="dxa"/>
            <w:tcBorders>
              <w:top w:val="nil"/>
              <w:left w:val="nil"/>
              <w:bottom w:val="single" w:sz="4" w:space="0" w:color="auto"/>
              <w:right w:val="single" w:sz="4" w:space="0" w:color="auto"/>
            </w:tcBorders>
            <w:shd w:val="clear" w:color="auto" w:fill="auto"/>
            <w:noWrap/>
            <w:vAlign w:val="center"/>
            <w:hideMark/>
          </w:tcPr>
          <w:p w14:paraId="46B77A69" w14:textId="77777777" w:rsidR="00B1575D" w:rsidRPr="00457FCA" w:rsidRDefault="00B1575D" w:rsidP="00B1575D">
            <w:pPr>
              <w:spacing w:after="0" w:line="240" w:lineRule="auto"/>
              <w:rPr>
                <w:rFonts w:ascii="Times New Roman" w:eastAsia="Times New Roman" w:hAnsi="Times New Roman" w:cs="Times New Roman"/>
                <w:color w:val="000000"/>
                <w:sz w:val="24"/>
                <w:szCs w:val="24"/>
                <w:lang w:eastAsia="pl-PL"/>
              </w:rPr>
            </w:pPr>
          </w:p>
        </w:tc>
        <w:tc>
          <w:tcPr>
            <w:tcW w:w="1776" w:type="dxa"/>
            <w:tcBorders>
              <w:top w:val="nil"/>
              <w:left w:val="nil"/>
              <w:bottom w:val="single" w:sz="4" w:space="0" w:color="auto"/>
              <w:right w:val="single" w:sz="4" w:space="0" w:color="auto"/>
            </w:tcBorders>
            <w:shd w:val="clear" w:color="auto" w:fill="auto"/>
            <w:noWrap/>
            <w:vAlign w:val="center"/>
            <w:hideMark/>
          </w:tcPr>
          <w:p w14:paraId="07DFF46D" w14:textId="77777777" w:rsidR="00B1575D" w:rsidRPr="00457FCA" w:rsidRDefault="00B1575D" w:rsidP="009D4459">
            <w:pPr>
              <w:spacing w:after="0" w:line="240" w:lineRule="auto"/>
              <w:jc w:val="center"/>
              <w:rPr>
                <w:rFonts w:ascii="Times New Roman" w:eastAsia="Times New Roman" w:hAnsi="Times New Roman" w:cs="Times New Roman"/>
                <w:color w:val="000000"/>
                <w:sz w:val="24"/>
                <w:szCs w:val="24"/>
                <w:lang w:eastAsia="pl-PL"/>
              </w:rPr>
            </w:pPr>
          </w:p>
        </w:tc>
        <w:tc>
          <w:tcPr>
            <w:tcW w:w="1776" w:type="dxa"/>
            <w:tcBorders>
              <w:top w:val="nil"/>
              <w:left w:val="nil"/>
              <w:bottom w:val="single" w:sz="4" w:space="0" w:color="auto"/>
              <w:right w:val="single" w:sz="4" w:space="0" w:color="auto"/>
            </w:tcBorders>
            <w:shd w:val="clear" w:color="auto" w:fill="auto"/>
            <w:noWrap/>
            <w:vAlign w:val="center"/>
            <w:hideMark/>
          </w:tcPr>
          <w:p w14:paraId="35B0AAC0" w14:textId="77777777" w:rsidR="00B1575D" w:rsidRPr="00457FCA" w:rsidRDefault="00B1575D" w:rsidP="009D4459">
            <w:pPr>
              <w:spacing w:after="0" w:line="240" w:lineRule="auto"/>
              <w:jc w:val="center"/>
              <w:rPr>
                <w:rFonts w:ascii="Times New Roman" w:eastAsia="Times New Roman" w:hAnsi="Times New Roman" w:cs="Times New Roman"/>
                <w:color w:val="000000"/>
                <w:sz w:val="24"/>
                <w:szCs w:val="24"/>
                <w:lang w:eastAsia="pl-PL"/>
              </w:rPr>
            </w:pPr>
          </w:p>
        </w:tc>
        <w:tc>
          <w:tcPr>
            <w:tcW w:w="1848" w:type="dxa"/>
            <w:tcBorders>
              <w:top w:val="nil"/>
              <w:left w:val="nil"/>
              <w:bottom w:val="single" w:sz="4" w:space="0" w:color="auto"/>
              <w:right w:val="single" w:sz="4" w:space="0" w:color="auto"/>
            </w:tcBorders>
            <w:shd w:val="clear" w:color="auto" w:fill="auto"/>
            <w:noWrap/>
            <w:vAlign w:val="center"/>
            <w:hideMark/>
          </w:tcPr>
          <w:p w14:paraId="55936795" w14:textId="77777777" w:rsidR="00B1575D" w:rsidRPr="00457FCA" w:rsidRDefault="00B1575D" w:rsidP="00B1575D">
            <w:pPr>
              <w:spacing w:after="0" w:line="240" w:lineRule="auto"/>
              <w:rPr>
                <w:rFonts w:ascii="Times New Roman" w:eastAsia="Times New Roman" w:hAnsi="Times New Roman" w:cs="Times New Roman"/>
                <w:color w:val="000000"/>
                <w:sz w:val="24"/>
                <w:szCs w:val="24"/>
                <w:lang w:eastAsia="pl-PL"/>
              </w:rPr>
            </w:pPr>
          </w:p>
        </w:tc>
        <w:tc>
          <w:tcPr>
            <w:tcW w:w="1377" w:type="dxa"/>
            <w:tcBorders>
              <w:top w:val="nil"/>
              <w:left w:val="nil"/>
              <w:bottom w:val="single" w:sz="4" w:space="0" w:color="auto"/>
              <w:right w:val="single" w:sz="4" w:space="0" w:color="auto"/>
            </w:tcBorders>
            <w:shd w:val="clear" w:color="auto" w:fill="auto"/>
            <w:noWrap/>
            <w:vAlign w:val="center"/>
            <w:hideMark/>
          </w:tcPr>
          <w:p w14:paraId="12F9A52F" w14:textId="77777777" w:rsidR="00B1575D" w:rsidRPr="00457FCA" w:rsidRDefault="00B1575D" w:rsidP="00B1575D">
            <w:pPr>
              <w:spacing w:after="0" w:line="240" w:lineRule="auto"/>
              <w:rPr>
                <w:rFonts w:ascii="Times New Roman" w:eastAsia="Times New Roman" w:hAnsi="Times New Roman" w:cs="Times New Roman"/>
                <w:color w:val="000000"/>
                <w:sz w:val="24"/>
                <w:szCs w:val="24"/>
                <w:lang w:eastAsia="pl-PL"/>
              </w:rPr>
            </w:pPr>
          </w:p>
        </w:tc>
      </w:tr>
    </w:tbl>
    <w:p w14:paraId="319A2BC6" w14:textId="77777777" w:rsidR="00A97DFB" w:rsidRDefault="00A97DFB" w:rsidP="009D4459">
      <w:pPr>
        <w:spacing w:after="160" w:line="259" w:lineRule="auto"/>
        <w:jc w:val="both"/>
        <w:rPr>
          <w:rFonts w:ascii="Times New Roman" w:eastAsia="Calibri" w:hAnsi="Times New Roman" w:cs="Times New Roman"/>
          <w:sz w:val="24"/>
          <w:szCs w:val="24"/>
        </w:rPr>
      </w:pPr>
    </w:p>
    <w:p w14:paraId="028E0980" w14:textId="5E18D481" w:rsidR="009D4459" w:rsidRPr="009D4459" w:rsidRDefault="009D4459" w:rsidP="00D33312">
      <w:pPr>
        <w:spacing w:after="160" w:line="360" w:lineRule="auto"/>
        <w:jc w:val="both"/>
        <w:rPr>
          <w:rFonts w:eastAsia="Calibri" w:cs="Times New Roman"/>
          <w:sz w:val="24"/>
          <w:szCs w:val="24"/>
        </w:rPr>
      </w:pPr>
      <w:r w:rsidRPr="009D4459">
        <w:rPr>
          <w:rFonts w:ascii="Times New Roman" w:eastAsia="Calibri" w:hAnsi="Times New Roman" w:cs="Times New Roman"/>
          <w:sz w:val="24"/>
          <w:szCs w:val="24"/>
        </w:rPr>
        <w:t>W wyniku szacowanego wzrostu pracy przewozowej oraz po uwzględnieniu dzisiejszego braku maszynistów na rynku pracy do roku 2031 do zawodu powinno wejść 4732 nowych pracowników, co daje średniorocznie 364 osoby.</w:t>
      </w:r>
    </w:p>
    <w:p w14:paraId="1E0F1A51" w14:textId="1FEE06B6" w:rsidR="00A97DFB" w:rsidRDefault="009D4459" w:rsidP="00D33312">
      <w:pPr>
        <w:spacing w:after="160" w:line="360" w:lineRule="auto"/>
        <w:jc w:val="both"/>
        <w:rPr>
          <w:rFonts w:ascii="Arial" w:eastAsia="Calibri" w:hAnsi="Arial" w:cs="Arial"/>
          <w:sz w:val="20"/>
          <w:szCs w:val="20"/>
        </w:rPr>
      </w:pPr>
      <w:r w:rsidRPr="009D4459">
        <w:rPr>
          <w:rFonts w:ascii="Times New Roman" w:eastAsia="Calibri" w:hAnsi="Times New Roman" w:cs="Times New Roman"/>
          <w:sz w:val="24"/>
          <w:szCs w:val="24"/>
        </w:rPr>
        <w:lastRenderedPageBreak/>
        <w:t xml:space="preserve">Na podstawie posiadanych przez Prezesa </w:t>
      </w:r>
      <w:r w:rsidR="00452AA8">
        <w:rPr>
          <w:rFonts w:ascii="Times New Roman" w:eastAsia="Calibri" w:hAnsi="Times New Roman" w:cs="Times New Roman"/>
          <w:sz w:val="24"/>
          <w:szCs w:val="24"/>
        </w:rPr>
        <w:t>UTK</w:t>
      </w:r>
      <w:r w:rsidRPr="009D4459">
        <w:rPr>
          <w:rFonts w:ascii="Times New Roman" w:eastAsia="Calibri" w:hAnsi="Times New Roman" w:cs="Times New Roman"/>
          <w:sz w:val="24"/>
          <w:szCs w:val="24"/>
        </w:rPr>
        <w:t xml:space="preserve"> danych utworzona została piramida oraz struktura wiekowa maszynistów na dzień 25 kwietnia 2019 r</w:t>
      </w:r>
      <w:r w:rsidR="00EB699D">
        <w:rPr>
          <w:rFonts w:ascii="Times New Roman" w:eastAsia="Calibri" w:hAnsi="Times New Roman" w:cs="Times New Roman"/>
          <w:sz w:val="24"/>
          <w:szCs w:val="24"/>
        </w:rPr>
        <w:t>.</w:t>
      </w:r>
      <w:r w:rsidRPr="009D4459">
        <w:rPr>
          <w:rFonts w:ascii="Times New Roman" w:eastAsia="Calibri" w:hAnsi="Times New Roman" w:cs="Times New Roman"/>
          <w:sz w:val="24"/>
          <w:szCs w:val="24"/>
        </w:rPr>
        <w:t>, która przedstawia się następująco:</w:t>
      </w:r>
    </w:p>
    <w:p w14:paraId="44714C5A" w14:textId="77777777" w:rsidR="00F3734A" w:rsidRDefault="00F3734A" w:rsidP="00AD4CC1">
      <w:pPr>
        <w:spacing w:after="160" w:line="259" w:lineRule="auto"/>
        <w:jc w:val="both"/>
        <w:rPr>
          <w:rFonts w:ascii="Times New Roman" w:eastAsia="Calibri" w:hAnsi="Times New Roman" w:cs="Times New Roman"/>
          <w:sz w:val="24"/>
          <w:szCs w:val="24"/>
        </w:rPr>
      </w:pPr>
    </w:p>
    <w:p w14:paraId="498AE8A5" w14:textId="3DDF3F4F" w:rsidR="00B1575D" w:rsidRPr="00B1575D" w:rsidRDefault="00B1575D" w:rsidP="00D33312">
      <w:pPr>
        <w:spacing w:after="160" w:line="360" w:lineRule="auto"/>
        <w:ind w:left="1134" w:hanging="1134"/>
        <w:jc w:val="both"/>
        <w:rPr>
          <w:rFonts w:ascii="Times New Roman" w:eastAsia="Calibri" w:hAnsi="Times New Roman" w:cs="Times New Roman"/>
          <w:sz w:val="24"/>
          <w:szCs w:val="24"/>
        </w:rPr>
      </w:pPr>
      <w:r w:rsidRPr="00AD4CC1">
        <w:rPr>
          <w:rFonts w:ascii="Times New Roman" w:eastAsia="Calibri" w:hAnsi="Times New Roman" w:cs="Times New Roman"/>
          <w:sz w:val="24"/>
          <w:szCs w:val="24"/>
        </w:rPr>
        <w:t>Wykr</w:t>
      </w:r>
      <w:r w:rsidRPr="004D38E5">
        <w:rPr>
          <w:rFonts w:ascii="Times New Roman" w:eastAsia="Calibri" w:hAnsi="Times New Roman" w:cs="Times New Roman"/>
          <w:sz w:val="24"/>
          <w:szCs w:val="24"/>
        </w:rPr>
        <w:t xml:space="preserve">es </w:t>
      </w:r>
      <w:r w:rsidR="00A367D4">
        <w:rPr>
          <w:rFonts w:ascii="Times New Roman" w:eastAsia="Calibri" w:hAnsi="Times New Roman" w:cs="Times New Roman"/>
          <w:sz w:val="24"/>
          <w:szCs w:val="24"/>
        </w:rPr>
        <w:t>1</w:t>
      </w:r>
      <w:r w:rsidRPr="004D38E5">
        <w:rPr>
          <w:rFonts w:ascii="Times New Roman" w:eastAsia="Calibri" w:hAnsi="Times New Roman" w:cs="Times New Roman"/>
          <w:sz w:val="24"/>
          <w:szCs w:val="24"/>
        </w:rPr>
        <w:t>.</w:t>
      </w:r>
      <w:r w:rsidRPr="00B1575D">
        <w:rPr>
          <w:rFonts w:ascii="Times New Roman" w:eastAsia="Calibri" w:hAnsi="Times New Roman" w:cs="Times New Roman"/>
          <w:sz w:val="24"/>
          <w:szCs w:val="24"/>
        </w:rPr>
        <w:t xml:space="preserve"> Piramida wieku maszynistów posiadających ważne badania na świadectwo maszynisty</w:t>
      </w:r>
    </w:p>
    <w:p w14:paraId="710BD482" w14:textId="77777777" w:rsidR="009D4459" w:rsidRDefault="0095301F" w:rsidP="009D4459">
      <w:pPr>
        <w:spacing w:after="160" w:line="259" w:lineRule="auto"/>
        <w:rPr>
          <w:rFonts w:eastAsia="Calibri" w:cs="Times New Roman"/>
        </w:rPr>
      </w:pPr>
      <w:r>
        <w:rPr>
          <w:rFonts w:eastAsia="Calibri" w:cs="Times New Roman"/>
          <w:noProof/>
          <w:lang w:eastAsia="pl-PL"/>
        </w:rPr>
        <w:drawing>
          <wp:inline distT="0" distB="0" distL="0" distR="0" wp14:anchorId="1F70652A" wp14:editId="35E5B74D">
            <wp:extent cx="5760720" cy="6400800"/>
            <wp:effectExtent l="0" t="0" r="11430" b="0"/>
            <wp:docPr id="2" name="Wykres 2">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DE485DF" w14:textId="77777777" w:rsidR="00413AE4" w:rsidRDefault="00413AE4" w:rsidP="00E31FA7">
      <w:pPr>
        <w:spacing w:after="160" w:line="259" w:lineRule="auto"/>
        <w:rPr>
          <w:rFonts w:ascii="Times New Roman" w:eastAsia="Calibri" w:hAnsi="Times New Roman" w:cs="Times New Roman"/>
          <w:sz w:val="24"/>
          <w:szCs w:val="24"/>
        </w:rPr>
      </w:pPr>
    </w:p>
    <w:p w14:paraId="72F0A595" w14:textId="77777777" w:rsidR="00413AE4" w:rsidRDefault="00413AE4" w:rsidP="00E31FA7">
      <w:pPr>
        <w:spacing w:after="160" w:line="259" w:lineRule="auto"/>
        <w:rPr>
          <w:rFonts w:ascii="Times New Roman" w:eastAsia="Calibri" w:hAnsi="Times New Roman" w:cs="Times New Roman"/>
          <w:sz w:val="24"/>
          <w:szCs w:val="24"/>
        </w:rPr>
      </w:pPr>
    </w:p>
    <w:p w14:paraId="150D42C9" w14:textId="77EDCF33" w:rsidR="00B1575D" w:rsidRPr="0095301F" w:rsidRDefault="00B1575D" w:rsidP="00D33312">
      <w:pPr>
        <w:spacing w:after="160" w:line="360" w:lineRule="auto"/>
        <w:ind w:left="993" w:hanging="993"/>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Tabela </w:t>
      </w:r>
      <w:r w:rsidR="00A367D4">
        <w:rPr>
          <w:rFonts w:ascii="Times New Roman" w:eastAsia="Calibri" w:hAnsi="Times New Roman" w:cs="Times New Roman"/>
          <w:sz w:val="24"/>
          <w:szCs w:val="24"/>
        </w:rPr>
        <w:t>2</w:t>
      </w:r>
      <w:r>
        <w:rPr>
          <w:rFonts w:ascii="Times New Roman" w:eastAsia="Calibri" w:hAnsi="Times New Roman" w:cs="Times New Roman"/>
          <w:sz w:val="24"/>
          <w:szCs w:val="24"/>
        </w:rPr>
        <w:t>.</w:t>
      </w:r>
      <w:r w:rsidRPr="00B1575D">
        <w:rPr>
          <w:rFonts w:ascii="Times New Roman" w:eastAsia="Calibri" w:hAnsi="Times New Roman" w:cs="Times New Roman"/>
          <w:sz w:val="24"/>
          <w:szCs w:val="24"/>
        </w:rPr>
        <w:t xml:space="preserve"> Struktura wieku maszynistów posiadających ważne badania na świadectwo maszynisty</w:t>
      </w:r>
    </w:p>
    <w:tbl>
      <w:tblPr>
        <w:tblW w:w="9112" w:type="dxa"/>
        <w:tblInd w:w="-33" w:type="dxa"/>
        <w:tblLayout w:type="fixed"/>
        <w:tblCellMar>
          <w:left w:w="70" w:type="dxa"/>
          <w:right w:w="70" w:type="dxa"/>
        </w:tblCellMar>
        <w:tblLook w:val="0000" w:firstRow="0" w:lastRow="0" w:firstColumn="0" w:lastColumn="0" w:noHBand="0" w:noVBand="0"/>
      </w:tblPr>
      <w:tblGrid>
        <w:gridCol w:w="2591"/>
        <w:gridCol w:w="3871"/>
        <w:gridCol w:w="2650"/>
      </w:tblGrid>
      <w:tr w:rsidR="009D4459" w:rsidRPr="00EB699D" w14:paraId="161ED1C1" w14:textId="77777777" w:rsidTr="009D4459">
        <w:trPr>
          <w:trHeight w:val="177"/>
        </w:trPr>
        <w:tc>
          <w:tcPr>
            <w:tcW w:w="2591" w:type="dxa"/>
            <w:tcBorders>
              <w:top w:val="single" w:sz="2" w:space="0" w:color="000000"/>
              <w:left w:val="single" w:sz="2" w:space="0" w:color="000000"/>
              <w:bottom w:val="single" w:sz="2" w:space="0" w:color="000000"/>
              <w:right w:val="single" w:sz="2" w:space="0" w:color="000000"/>
            </w:tcBorders>
            <w:shd w:val="solid" w:color="99CCFF" w:fill="auto"/>
          </w:tcPr>
          <w:p w14:paraId="38C7E406"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Wiek</w:t>
            </w:r>
          </w:p>
        </w:tc>
        <w:tc>
          <w:tcPr>
            <w:tcW w:w="3871" w:type="dxa"/>
            <w:tcBorders>
              <w:top w:val="single" w:sz="2" w:space="0" w:color="000000"/>
              <w:left w:val="single" w:sz="2" w:space="0" w:color="000000"/>
              <w:bottom w:val="single" w:sz="2" w:space="0" w:color="000000"/>
              <w:right w:val="single" w:sz="2" w:space="0" w:color="000000"/>
            </w:tcBorders>
            <w:shd w:val="solid" w:color="99CCFF" w:fill="auto"/>
          </w:tcPr>
          <w:p w14:paraId="67838D33"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Liczba osób</w:t>
            </w:r>
          </w:p>
        </w:tc>
        <w:tc>
          <w:tcPr>
            <w:tcW w:w="2650" w:type="dxa"/>
            <w:tcBorders>
              <w:top w:val="single" w:sz="2" w:space="0" w:color="000000"/>
              <w:left w:val="single" w:sz="2" w:space="0" w:color="000000"/>
              <w:bottom w:val="single" w:sz="2" w:space="0" w:color="000000"/>
              <w:right w:val="single" w:sz="2" w:space="0" w:color="000000"/>
            </w:tcBorders>
            <w:shd w:val="solid" w:color="99CCFF" w:fill="auto"/>
          </w:tcPr>
          <w:p w14:paraId="3CCCC142"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Udział w %</w:t>
            </w:r>
          </w:p>
        </w:tc>
      </w:tr>
      <w:tr w:rsidR="009D4459" w:rsidRPr="00EB699D" w14:paraId="52293EAD" w14:textId="77777777" w:rsidTr="009D4459">
        <w:trPr>
          <w:trHeight w:val="94"/>
        </w:trPr>
        <w:tc>
          <w:tcPr>
            <w:tcW w:w="2591" w:type="dxa"/>
            <w:tcBorders>
              <w:top w:val="single" w:sz="2" w:space="0" w:color="000000"/>
              <w:left w:val="single" w:sz="2" w:space="0" w:color="000000"/>
              <w:bottom w:val="single" w:sz="2" w:space="0" w:color="000000"/>
              <w:right w:val="single" w:sz="2" w:space="0" w:color="000000"/>
            </w:tcBorders>
          </w:tcPr>
          <w:p w14:paraId="3761853F"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&lt;30</w:t>
            </w:r>
          </w:p>
        </w:tc>
        <w:tc>
          <w:tcPr>
            <w:tcW w:w="3871" w:type="dxa"/>
            <w:tcBorders>
              <w:top w:val="single" w:sz="2" w:space="0" w:color="000000"/>
              <w:left w:val="single" w:sz="2" w:space="0" w:color="000000"/>
              <w:bottom w:val="single" w:sz="2" w:space="0" w:color="000000"/>
              <w:right w:val="single" w:sz="2" w:space="0" w:color="000000"/>
            </w:tcBorders>
          </w:tcPr>
          <w:p w14:paraId="33419B34"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2553</w:t>
            </w:r>
          </w:p>
        </w:tc>
        <w:tc>
          <w:tcPr>
            <w:tcW w:w="2650" w:type="dxa"/>
            <w:tcBorders>
              <w:top w:val="single" w:sz="2" w:space="0" w:color="000000"/>
              <w:left w:val="single" w:sz="2" w:space="0" w:color="000000"/>
              <w:bottom w:val="single" w:sz="2" w:space="0" w:color="000000"/>
              <w:right w:val="single" w:sz="2" w:space="0" w:color="000000"/>
            </w:tcBorders>
          </w:tcPr>
          <w:p w14:paraId="76EBE125"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15,21%</w:t>
            </w:r>
          </w:p>
        </w:tc>
      </w:tr>
      <w:tr w:rsidR="009D4459" w:rsidRPr="00EB699D" w14:paraId="446BBCCF" w14:textId="77777777" w:rsidTr="009D4459">
        <w:trPr>
          <w:trHeight w:val="94"/>
        </w:trPr>
        <w:tc>
          <w:tcPr>
            <w:tcW w:w="2591" w:type="dxa"/>
            <w:tcBorders>
              <w:top w:val="single" w:sz="2" w:space="0" w:color="000000"/>
              <w:left w:val="single" w:sz="2" w:space="0" w:color="000000"/>
              <w:bottom w:val="single" w:sz="2" w:space="0" w:color="000000"/>
              <w:right w:val="single" w:sz="2" w:space="0" w:color="000000"/>
            </w:tcBorders>
          </w:tcPr>
          <w:p w14:paraId="135664F7" w14:textId="2E517F7F" w:rsidR="009D4459" w:rsidRPr="00EB699D" w:rsidRDefault="009D4459" w:rsidP="00EB699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30–40</w:t>
            </w:r>
          </w:p>
        </w:tc>
        <w:tc>
          <w:tcPr>
            <w:tcW w:w="3871" w:type="dxa"/>
            <w:tcBorders>
              <w:top w:val="single" w:sz="2" w:space="0" w:color="000000"/>
              <w:left w:val="single" w:sz="2" w:space="0" w:color="000000"/>
              <w:bottom w:val="single" w:sz="2" w:space="0" w:color="000000"/>
              <w:right w:val="single" w:sz="2" w:space="0" w:color="000000"/>
            </w:tcBorders>
          </w:tcPr>
          <w:p w14:paraId="746C23B4"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3448</w:t>
            </w:r>
          </w:p>
        </w:tc>
        <w:tc>
          <w:tcPr>
            <w:tcW w:w="2650" w:type="dxa"/>
            <w:tcBorders>
              <w:top w:val="single" w:sz="2" w:space="0" w:color="000000"/>
              <w:left w:val="single" w:sz="2" w:space="0" w:color="000000"/>
              <w:bottom w:val="single" w:sz="2" w:space="0" w:color="000000"/>
              <w:right w:val="single" w:sz="2" w:space="0" w:color="000000"/>
            </w:tcBorders>
          </w:tcPr>
          <w:p w14:paraId="73A2B7A2"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20,54%</w:t>
            </w:r>
          </w:p>
        </w:tc>
      </w:tr>
      <w:tr w:rsidR="009D4459" w:rsidRPr="00EB699D" w14:paraId="2372CA81" w14:textId="77777777" w:rsidTr="009D4459">
        <w:trPr>
          <w:trHeight w:val="94"/>
        </w:trPr>
        <w:tc>
          <w:tcPr>
            <w:tcW w:w="2591" w:type="dxa"/>
            <w:tcBorders>
              <w:top w:val="single" w:sz="2" w:space="0" w:color="000000"/>
              <w:left w:val="single" w:sz="2" w:space="0" w:color="000000"/>
              <w:bottom w:val="single" w:sz="2" w:space="0" w:color="000000"/>
              <w:right w:val="single" w:sz="2" w:space="0" w:color="000000"/>
            </w:tcBorders>
          </w:tcPr>
          <w:p w14:paraId="74372DE2" w14:textId="771B6876" w:rsidR="009D4459" w:rsidRPr="00EB699D" w:rsidRDefault="009D4459" w:rsidP="00EB699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40–50</w:t>
            </w:r>
          </w:p>
        </w:tc>
        <w:tc>
          <w:tcPr>
            <w:tcW w:w="3871" w:type="dxa"/>
            <w:tcBorders>
              <w:top w:val="single" w:sz="2" w:space="0" w:color="000000"/>
              <w:left w:val="single" w:sz="2" w:space="0" w:color="000000"/>
              <w:bottom w:val="single" w:sz="2" w:space="0" w:color="000000"/>
              <w:right w:val="single" w:sz="2" w:space="0" w:color="000000"/>
            </w:tcBorders>
          </w:tcPr>
          <w:p w14:paraId="03E82B65"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3812</w:t>
            </w:r>
          </w:p>
        </w:tc>
        <w:tc>
          <w:tcPr>
            <w:tcW w:w="2650" w:type="dxa"/>
            <w:tcBorders>
              <w:top w:val="single" w:sz="2" w:space="0" w:color="000000"/>
              <w:left w:val="single" w:sz="2" w:space="0" w:color="000000"/>
              <w:bottom w:val="single" w:sz="2" w:space="0" w:color="000000"/>
              <w:right w:val="single" w:sz="2" w:space="0" w:color="000000"/>
            </w:tcBorders>
          </w:tcPr>
          <w:p w14:paraId="7CD57191"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22,71%</w:t>
            </w:r>
          </w:p>
        </w:tc>
      </w:tr>
      <w:tr w:rsidR="009D4459" w:rsidRPr="00EB699D" w14:paraId="32AB16B7" w14:textId="77777777" w:rsidTr="009D4459">
        <w:trPr>
          <w:trHeight w:val="94"/>
        </w:trPr>
        <w:tc>
          <w:tcPr>
            <w:tcW w:w="2591" w:type="dxa"/>
            <w:tcBorders>
              <w:top w:val="single" w:sz="2" w:space="0" w:color="000000"/>
              <w:left w:val="single" w:sz="2" w:space="0" w:color="000000"/>
              <w:bottom w:val="single" w:sz="2" w:space="0" w:color="000000"/>
              <w:right w:val="single" w:sz="2" w:space="0" w:color="000000"/>
            </w:tcBorders>
          </w:tcPr>
          <w:p w14:paraId="05CF700A" w14:textId="58AD1F9E" w:rsidR="009D4459" w:rsidRPr="00EB699D" w:rsidRDefault="009D4459" w:rsidP="00EB699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50–55</w:t>
            </w:r>
          </w:p>
        </w:tc>
        <w:tc>
          <w:tcPr>
            <w:tcW w:w="3871" w:type="dxa"/>
            <w:tcBorders>
              <w:top w:val="single" w:sz="2" w:space="0" w:color="000000"/>
              <w:left w:val="single" w:sz="2" w:space="0" w:color="000000"/>
              <w:bottom w:val="single" w:sz="2" w:space="0" w:color="000000"/>
              <w:right w:val="single" w:sz="2" w:space="0" w:color="000000"/>
            </w:tcBorders>
          </w:tcPr>
          <w:p w14:paraId="0209D374"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2575</w:t>
            </w:r>
          </w:p>
        </w:tc>
        <w:tc>
          <w:tcPr>
            <w:tcW w:w="2650" w:type="dxa"/>
            <w:tcBorders>
              <w:top w:val="single" w:sz="2" w:space="0" w:color="000000"/>
              <w:left w:val="single" w:sz="2" w:space="0" w:color="000000"/>
              <w:bottom w:val="single" w:sz="2" w:space="0" w:color="000000"/>
              <w:right w:val="single" w:sz="2" w:space="0" w:color="000000"/>
            </w:tcBorders>
          </w:tcPr>
          <w:p w14:paraId="4E01B5DF"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15,34%</w:t>
            </w:r>
          </w:p>
        </w:tc>
      </w:tr>
      <w:tr w:rsidR="009D4459" w:rsidRPr="00EB699D" w14:paraId="2D7043F3" w14:textId="77777777" w:rsidTr="009D4459">
        <w:trPr>
          <w:trHeight w:val="94"/>
        </w:trPr>
        <w:tc>
          <w:tcPr>
            <w:tcW w:w="2591" w:type="dxa"/>
            <w:tcBorders>
              <w:top w:val="single" w:sz="2" w:space="0" w:color="000000"/>
              <w:left w:val="single" w:sz="2" w:space="0" w:color="000000"/>
              <w:bottom w:val="single" w:sz="2" w:space="0" w:color="000000"/>
              <w:right w:val="single" w:sz="2" w:space="0" w:color="000000"/>
            </w:tcBorders>
          </w:tcPr>
          <w:p w14:paraId="689327C5" w14:textId="745D9605" w:rsidR="009D4459" w:rsidRPr="00EB699D" w:rsidRDefault="009D4459" w:rsidP="00EB699D">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55–60</w:t>
            </w:r>
          </w:p>
        </w:tc>
        <w:tc>
          <w:tcPr>
            <w:tcW w:w="3871" w:type="dxa"/>
            <w:tcBorders>
              <w:top w:val="single" w:sz="2" w:space="0" w:color="000000"/>
              <w:left w:val="single" w:sz="2" w:space="0" w:color="000000"/>
              <w:bottom w:val="single" w:sz="2" w:space="0" w:color="000000"/>
              <w:right w:val="single" w:sz="2" w:space="0" w:color="000000"/>
            </w:tcBorders>
          </w:tcPr>
          <w:p w14:paraId="7069A0BB"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3088</w:t>
            </w:r>
          </w:p>
        </w:tc>
        <w:tc>
          <w:tcPr>
            <w:tcW w:w="2650" w:type="dxa"/>
            <w:tcBorders>
              <w:top w:val="single" w:sz="2" w:space="0" w:color="000000"/>
              <w:left w:val="single" w:sz="2" w:space="0" w:color="000000"/>
              <w:bottom w:val="single" w:sz="2" w:space="0" w:color="000000"/>
              <w:right w:val="single" w:sz="2" w:space="0" w:color="000000"/>
            </w:tcBorders>
          </w:tcPr>
          <w:p w14:paraId="1F4822EB"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18,39%</w:t>
            </w:r>
          </w:p>
        </w:tc>
      </w:tr>
      <w:tr w:rsidR="009D4459" w:rsidRPr="00EB699D" w14:paraId="74C5BA6D" w14:textId="77777777" w:rsidTr="009D4459">
        <w:trPr>
          <w:trHeight w:val="94"/>
        </w:trPr>
        <w:tc>
          <w:tcPr>
            <w:tcW w:w="2591" w:type="dxa"/>
            <w:tcBorders>
              <w:top w:val="single" w:sz="2" w:space="0" w:color="000000"/>
              <w:left w:val="single" w:sz="2" w:space="0" w:color="000000"/>
              <w:bottom w:val="single" w:sz="2" w:space="0" w:color="000000"/>
              <w:right w:val="single" w:sz="2" w:space="0" w:color="000000"/>
            </w:tcBorders>
          </w:tcPr>
          <w:p w14:paraId="46EB8C0E"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&gt;=60</w:t>
            </w:r>
          </w:p>
        </w:tc>
        <w:tc>
          <w:tcPr>
            <w:tcW w:w="3871" w:type="dxa"/>
            <w:tcBorders>
              <w:top w:val="single" w:sz="2" w:space="0" w:color="000000"/>
              <w:left w:val="single" w:sz="2" w:space="0" w:color="000000"/>
              <w:bottom w:val="single" w:sz="2" w:space="0" w:color="000000"/>
              <w:right w:val="single" w:sz="2" w:space="0" w:color="000000"/>
            </w:tcBorders>
          </w:tcPr>
          <w:p w14:paraId="5568D990"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1313</w:t>
            </w:r>
          </w:p>
        </w:tc>
        <w:tc>
          <w:tcPr>
            <w:tcW w:w="2650" w:type="dxa"/>
            <w:tcBorders>
              <w:top w:val="single" w:sz="2" w:space="0" w:color="000000"/>
              <w:left w:val="single" w:sz="2" w:space="0" w:color="000000"/>
              <w:bottom w:val="single" w:sz="2" w:space="0" w:color="000000"/>
              <w:right w:val="single" w:sz="2" w:space="0" w:color="000000"/>
            </w:tcBorders>
          </w:tcPr>
          <w:p w14:paraId="326F5968"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7,82%</w:t>
            </w:r>
          </w:p>
        </w:tc>
      </w:tr>
      <w:tr w:rsidR="009D4459" w:rsidRPr="00EB699D" w14:paraId="2A60371B" w14:textId="77777777" w:rsidTr="009D4459">
        <w:trPr>
          <w:trHeight w:val="94"/>
        </w:trPr>
        <w:tc>
          <w:tcPr>
            <w:tcW w:w="2591" w:type="dxa"/>
            <w:tcBorders>
              <w:top w:val="single" w:sz="2" w:space="0" w:color="000000"/>
              <w:left w:val="single" w:sz="2" w:space="0" w:color="000000"/>
              <w:bottom w:val="single" w:sz="2" w:space="0" w:color="000000"/>
              <w:right w:val="single" w:sz="2" w:space="0" w:color="000000"/>
            </w:tcBorders>
          </w:tcPr>
          <w:p w14:paraId="608DEB05"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Suma</w:t>
            </w:r>
          </w:p>
        </w:tc>
        <w:tc>
          <w:tcPr>
            <w:tcW w:w="3871" w:type="dxa"/>
            <w:tcBorders>
              <w:top w:val="single" w:sz="2" w:space="0" w:color="000000"/>
              <w:left w:val="single" w:sz="2" w:space="0" w:color="000000"/>
              <w:bottom w:val="single" w:sz="2" w:space="0" w:color="000000"/>
              <w:right w:val="single" w:sz="2" w:space="0" w:color="000000"/>
            </w:tcBorders>
          </w:tcPr>
          <w:p w14:paraId="3F7E0FBC"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16789</w:t>
            </w:r>
          </w:p>
        </w:tc>
        <w:tc>
          <w:tcPr>
            <w:tcW w:w="2650" w:type="dxa"/>
            <w:tcBorders>
              <w:top w:val="single" w:sz="2" w:space="0" w:color="000000"/>
              <w:left w:val="single" w:sz="2" w:space="0" w:color="000000"/>
              <w:bottom w:val="single" w:sz="2" w:space="0" w:color="000000"/>
              <w:right w:val="single" w:sz="2" w:space="0" w:color="000000"/>
            </w:tcBorders>
          </w:tcPr>
          <w:p w14:paraId="622E6EDE" w14:textId="77777777" w:rsidR="009D4459" w:rsidRPr="00EB699D" w:rsidRDefault="009D4459" w:rsidP="009D445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EB699D">
              <w:rPr>
                <w:rFonts w:ascii="Times New Roman" w:eastAsia="Calibri" w:hAnsi="Times New Roman" w:cs="Times New Roman"/>
                <w:color w:val="000000"/>
                <w:sz w:val="24"/>
                <w:szCs w:val="24"/>
              </w:rPr>
              <w:t>100,00%</w:t>
            </w:r>
          </w:p>
        </w:tc>
      </w:tr>
    </w:tbl>
    <w:p w14:paraId="482ED555" w14:textId="77777777" w:rsidR="004967F2" w:rsidRDefault="004967F2" w:rsidP="00D33312">
      <w:pPr>
        <w:spacing w:after="0" w:line="360" w:lineRule="auto"/>
        <w:jc w:val="both"/>
        <w:rPr>
          <w:rFonts w:ascii="Times New Roman" w:eastAsia="Calibri" w:hAnsi="Times New Roman" w:cs="Times New Roman"/>
          <w:sz w:val="24"/>
          <w:szCs w:val="24"/>
        </w:rPr>
      </w:pPr>
    </w:p>
    <w:p w14:paraId="47BB0581" w14:textId="55CE39B4" w:rsidR="009D4459" w:rsidRPr="009D4459" w:rsidRDefault="009D4459" w:rsidP="00D33312">
      <w:pPr>
        <w:spacing w:before="120" w:after="120" w:line="360" w:lineRule="auto"/>
        <w:jc w:val="both"/>
        <w:rPr>
          <w:rFonts w:ascii="Times New Roman" w:eastAsia="Calibri" w:hAnsi="Times New Roman" w:cs="Times New Roman"/>
          <w:sz w:val="24"/>
          <w:szCs w:val="24"/>
        </w:rPr>
      </w:pPr>
      <w:r w:rsidRPr="009D4459">
        <w:rPr>
          <w:rFonts w:ascii="Times New Roman" w:eastAsia="Calibri" w:hAnsi="Times New Roman" w:cs="Times New Roman"/>
          <w:sz w:val="24"/>
          <w:szCs w:val="24"/>
        </w:rPr>
        <w:t xml:space="preserve">Z analizy powyższych danych wynika, że na dzień 25 kwietnia 2019 </w:t>
      </w:r>
      <w:r w:rsidR="004D38E5" w:rsidRPr="009D4459">
        <w:rPr>
          <w:rFonts w:ascii="Times New Roman" w:eastAsia="Calibri" w:hAnsi="Times New Roman" w:cs="Times New Roman"/>
          <w:sz w:val="24"/>
          <w:szCs w:val="24"/>
        </w:rPr>
        <w:t>r</w:t>
      </w:r>
      <w:r w:rsidR="004D38E5">
        <w:rPr>
          <w:rFonts w:ascii="Times New Roman" w:eastAsia="Calibri" w:hAnsi="Times New Roman" w:cs="Times New Roman"/>
          <w:sz w:val="24"/>
          <w:szCs w:val="24"/>
        </w:rPr>
        <w:t>.</w:t>
      </w:r>
      <w:r w:rsidR="004D38E5" w:rsidRPr="009D4459">
        <w:rPr>
          <w:rFonts w:ascii="Times New Roman" w:eastAsia="Calibri" w:hAnsi="Times New Roman" w:cs="Times New Roman"/>
          <w:sz w:val="24"/>
          <w:szCs w:val="24"/>
        </w:rPr>
        <w:t xml:space="preserve"> </w:t>
      </w:r>
      <w:r w:rsidRPr="009D4459">
        <w:rPr>
          <w:rFonts w:ascii="Times New Roman" w:eastAsia="Calibri" w:hAnsi="Times New Roman" w:cs="Times New Roman"/>
          <w:sz w:val="24"/>
          <w:szCs w:val="24"/>
        </w:rPr>
        <w:t xml:space="preserve">najliczniejszą grupę stanowią maszyniści, którzy mają ukończone 55 lat – 4401 </w:t>
      </w:r>
      <w:r w:rsidR="00740C62" w:rsidRPr="009D4459">
        <w:rPr>
          <w:rFonts w:ascii="Times New Roman" w:eastAsia="Calibri" w:hAnsi="Times New Roman" w:cs="Times New Roman"/>
          <w:sz w:val="24"/>
          <w:szCs w:val="24"/>
        </w:rPr>
        <w:t>osób, co</w:t>
      </w:r>
      <w:r w:rsidRPr="009D4459">
        <w:rPr>
          <w:rFonts w:ascii="Times New Roman" w:eastAsia="Calibri" w:hAnsi="Times New Roman" w:cs="Times New Roman"/>
          <w:sz w:val="24"/>
          <w:szCs w:val="24"/>
        </w:rPr>
        <w:t xml:space="preserve"> stanowi 26,21% całej grupy zawodowej. Z tej grupy 1313 (7,82%) maszynistów ukończyło już wiek 60 lat i jednocześnie nabyło uprawnienia do emerytury. Kolejną grupą są maszyniści w przedziale wiekowym 50–55 lat. W tej grupie znajduje się 2575 </w:t>
      </w:r>
      <w:r w:rsidR="00740C62" w:rsidRPr="009D4459">
        <w:rPr>
          <w:rFonts w:ascii="Times New Roman" w:eastAsia="Calibri" w:hAnsi="Times New Roman" w:cs="Times New Roman"/>
          <w:sz w:val="24"/>
          <w:szCs w:val="24"/>
        </w:rPr>
        <w:t>maszynistów, co</w:t>
      </w:r>
      <w:r w:rsidRPr="009D4459">
        <w:rPr>
          <w:rFonts w:ascii="Times New Roman" w:eastAsia="Calibri" w:hAnsi="Times New Roman" w:cs="Times New Roman"/>
          <w:sz w:val="24"/>
          <w:szCs w:val="24"/>
        </w:rPr>
        <w:t xml:space="preserve"> stanowi 15,34%. </w:t>
      </w:r>
    </w:p>
    <w:p w14:paraId="6CCF07B8" w14:textId="5BB7F997" w:rsidR="009D4459" w:rsidRPr="00E31FA7" w:rsidRDefault="009D4459" w:rsidP="00D33312">
      <w:pPr>
        <w:spacing w:before="120" w:after="120" w:line="360" w:lineRule="auto"/>
        <w:jc w:val="both"/>
        <w:rPr>
          <w:rFonts w:ascii="Times New Roman" w:eastAsia="Calibri" w:hAnsi="Times New Roman" w:cs="Times New Roman"/>
          <w:sz w:val="24"/>
          <w:szCs w:val="24"/>
        </w:rPr>
      </w:pPr>
      <w:r w:rsidRPr="00E31FA7">
        <w:rPr>
          <w:rFonts w:ascii="Times New Roman" w:eastAsia="Calibri" w:hAnsi="Times New Roman" w:cs="Times New Roman"/>
          <w:sz w:val="24"/>
          <w:szCs w:val="24"/>
        </w:rPr>
        <w:t>Jak wynika z powyższego</w:t>
      </w:r>
      <w:r w:rsidR="00EB699D">
        <w:rPr>
          <w:rFonts w:ascii="Times New Roman" w:eastAsia="Calibri" w:hAnsi="Times New Roman" w:cs="Times New Roman"/>
          <w:sz w:val="24"/>
          <w:szCs w:val="24"/>
        </w:rPr>
        <w:t>,</w:t>
      </w:r>
      <w:r w:rsidRPr="00E31FA7">
        <w:rPr>
          <w:rFonts w:ascii="Times New Roman" w:eastAsia="Calibri" w:hAnsi="Times New Roman" w:cs="Times New Roman"/>
          <w:sz w:val="24"/>
          <w:szCs w:val="24"/>
        </w:rPr>
        <w:t xml:space="preserve"> w ciągu najbliższych 10 lat z zawodu będzie mogło odejść 6976</w:t>
      </w:r>
      <w:r w:rsidR="00EB699D">
        <w:rPr>
          <w:rFonts w:ascii="Times New Roman" w:eastAsia="Calibri" w:hAnsi="Times New Roman" w:cs="Times New Roman"/>
          <w:sz w:val="24"/>
          <w:szCs w:val="24"/>
        </w:rPr>
        <w:t> </w:t>
      </w:r>
      <w:r w:rsidRPr="00E31FA7">
        <w:rPr>
          <w:rFonts w:ascii="Times New Roman" w:eastAsia="Calibri" w:hAnsi="Times New Roman" w:cs="Times New Roman"/>
          <w:sz w:val="24"/>
          <w:szCs w:val="24"/>
        </w:rPr>
        <w:t>pracowników</w:t>
      </w:r>
      <w:r w:rsidR="00A367D4">
        <w:rPr>
          <w:rFonts w:ascii="Times New Roman" w:eastAsia="Calibri" w:hAnsi="Times New Roman" w:cs="Times New Roman"/>
          <w:sz w:val="24"/>
          <w:szCs w:val="24"/>
        </w:rPr>
        <w:t>,</w:t>
      </w:r>
      <w:r w:rsidRPr="00E31FA7">
        <w:rPr>
          <w:rFonts w:ascii="Times New Roman" w:eastAsia="Calibri" w:hAnsi="Times New Roman" w:cs="Times New Roman"/>
          <w:sz w:val="24"/>
          <w:szCs w:val="24"/>
        </w:rPr>
        <w:t xml:space="preserve"> tj. 41,55% obecnie czynnych zawodowo maszynistów.</w:t>
      </w:r>
    </w:p>
    <w:p w14:paraId="5D680039" w14:textId="77777777" w:rsidR="001C4A74" w:rsidRDefault="009D4459" w:rsidP="00D33312">
      <w:pPr>
        <w:spacing w:before="120" w:after="120" w:line="360" w:lineRule="auto"/>
        <w:rPr>
          <w:rFonts w:eastAsia="Calibri" w:cs="Times New Roman"/>
          <w:sz w:val="16"/>
          <w:szCs w:val="16"/>
        </w:rPr>
      </w:pPr>
      <w:r w:rsidRPr="009D4459">
        <w:rPr>
          <w:rFonts w:ascii="Times New Roman" w:eastAsia="Calibri" w:hAnsi="Times New Roman" w:cs="Times New Roman"/>
          <w:sz w:val="24"/>
          <w:szCs w:val="24"/>
        </w:rPr>
        <w:t>Prognozę odejść z zawodu maszynisty ze względu na ukończenie 60</w:t>
      </w:r>
      <w:r w:rsidR="000D33EB">
        <w:rPr>
          <w:rFonts w:ascii="Times New Roman" w:eastAsia="Calibri" w:hAnsi="Times New Roman" w:cs="Times New Roman"/>
          <w:sz w:val="24"/>
          <w:szCs w:val="24"/>
        </w:rPr>
        <w:t>.</w:t>
      </w:r>
      <w:r w:rsidRPr="009D4459">
        <w:rPr>
          <w:rFonts w:ascii="Times New Roman" w:eastAsia="Calibri" w:hAnsi="Times New Roman" w:cs="Times New Roman"/>
          <w:sz w:val="24"/>
          <w:szCs w:val="24"/>
        </w:rPr>
        <w:t xml:space="preserve"> roku życia i możliwość odejścia na emeryturę do roku 2031 przedstawiono na poniższym wykresie:</w:t>
      </w:r>
      <w:r w:rsidR="001C4A74" w:rsidRPr="001C4A74">
        <w:rPr>
          <w:rFonts w:eastAsia="Calibri" w:cs="Times New Roman"/>
          <w:sz w:val="16"/>
          <w:szCs w:val="16"/>
        </w:rPr>
        <w:t xml:space="preserve"> </w:t>
      </w:r>
    </w:p>
    <w:p w14:paraId="79DD7793" w14:textId="77777777" w:rsidR="00D33312" w:rsidRDefault="00D3331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40413FAF" w14:textId="5336E1C7" w:rsidR="00E31FA7" w:rsidRDefault="001C4A74" w:rsidP="004967F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Wykres </w:t>
      </w:r>
      <w:r w:rsidR="00A367D4">
        <w:rPr>
          <w:rFonts w:ascii="Times New Roman" w:eastAsia="Calibri" w:hAnsi="Times New Roman" w:cs="Times New Roman"/>
          <w:sz w:val="24"/>
          <w:szCs w:val="24"/>
        </w:rPr>
        <w:t>2</w:t>
      </w:r>
      <w:r>
        <w:rPr>
          <w:rFonts w:ascii="Times New Roman" w:eastAsia="Calibri" w:hAnsi="Times New Roman" w:cs="Times New Roman"/>
          <w:sz w:val="24"/>
          <w:szCs w:val="24"/>
        </w:rPr>
        <w:t>.</w:t>
      </w:r>
      <w:r w:rsidRPr="001C4A74">
        <w:rPr>
          <w:rFonts w:ascii="Times New Roman" w:eastAsia="Calibri" w:hAnsi="Times New Roman" w:cs="Times New Roman"/>
          <w:sz w:val="24"/>
          <w:szCs w:val="24"/>
        </w:rPr>
        <w:t xml:space="preserve"> Prognoza odejść z zawodu maszynisty do roku 2031</w:t>
      </w:r>
    </w:p>
    <w:p w14:paraId="2234EB07" w14:textId="77777777" w:rsidR="00D33312" w:rsidRDefault="00D33312" w:rsidP="004967F2">
      <w:pPr>
        <w:spacing w:after="0" w:line="240" w:lineRule="auto"/>
        <w:rPr>
          <w:rFonts w:ascii="Times New Roman" w:eastAsia="Calibri" w:hAnsi="Times New Roman" w:cs="Times New Roman"/>
          <w:sz w:val="24"/>
          <w:szCs w:val="24"/>
        </w:rPr>
      </w:pPr>
    </w:p>
    <w:p w14:paraId="632925D6" w14:textId="77777777" w:rsidR="004967F2" w:rsidRPr="00AE2557" w:rsidRDefault="004967F2" w:rsidP="004967F2">
      <w:pPr>
        <w:spacing w:after="0" w:line="240" w:lineRule="auto"/>
        <w:rPr>
          <w:rFonts w:eastAsia="Calibri" w:cs="Times New Roman"/>
          <w:sz w:val="16"/>
          <w:szCs w:val="16"/>
        </w:rPr>
      </w:pPr>
    </w:p>
    <w:p w14:paraId="3C9D68B8" w14:textId="77777777" w:rsidR="009D4459" w:rsidRPr="009D4459" w:rsidRDefault="0095301F" w:rsidP="000D33EB">
      <w:pPr>
        <w:spacing w:after="160" w:line="259" w:lineRule="auto"/>
        <w:jc w:val="center"/>
        <w:rPr>
          <w:rFonts w:eastAsia="Calibri" w:cs="Times New Roman"/>
        </w:rPr>
      </w:pPr>
      <w:r>
        <w:rPr>
          <w:rFonts w:eastAsia="Calibri" w:cs="Times New Roman"/>
          <w:noProof/>
          <w:lang w:eastAsia="pl-PL"/>
        </w:rPr>
        <w:drawing>
          <wp:inline distT="0" distB="0" distL="0" distR="0" wp14:anchorId="48B5E3E8" wp14:editId="04F51A72">
            <wp:extent cx="5295900" cy="4330700"/>
            <wp:effectExtent l="0" t="0" r="0" b="0"/>
            <wp:docPr id="3" name="Wykres 3">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DC73CD9" w14:textId="77777777" w:rsidR="00D33312" w:rsidRDefault="00D33312" w:rsidP="00D33312">
      <w:pPr>
        <w:spacing w:after="160" w:line="360" w:lineRule="auto"/>
        <w:jc w:val="both"/>
        <w:rPr>
          <w:rFonts w:ascii="Times New Roman" w:eastAsia="Calibri" w:hAnsi="Times New Roman" w:cs="Times New Roman"/>
          <w:sz w:val="24"/>
          <w:szCs w:val="24"/>
        </w:rPr>
      </w:pPr>
    </w:p>
    <w:p w14:paraId="5F764126" w14:textId="0B714B91" w:rsidR="00D33312" w:rsidRDefault="009D4459" w:rsidP="00D33312">
      <w:pPr>
        <w:spacing w:after="160" w:line="360" w:lineRule="auto"/>
        <w:jc w:val="both"/>
        <w:rPr>
          <w:rFonts w:ascii="Times New Roman" w:eastAsia="Calibri" w:hAnsi="Times New Roman" w:cs="Times New Roman"/>
          <w:sz w:val="24"/>
          <w:szCs w:val="24"/>
        </w:rPr>
      </w:pPr>
      <w:r w:rsidRPr="009D4459">
        <w:rPr>
          <w:rFonts w:ascii="Times New Roman" w:eastAsia="Calibri" w:hAnsi="Times New Roman" w:cs="Times New Roman"/>
          <w:sz w:val="24"/>
          <w:szCs w:val="24"/>
        </w:rPr>
        <w:t>Prognoza zakłada, że każdego roku z zawodu maszynisty odejdzie grupa osób kończąca 60 lat i nabywająca uprawnienia emerytalne. Analizując dzisiejszą sytuację na rynku maszynistów</w:t>
      </w:r>
      <w:r w:rsidR="00EB699D">
        <w:rPr>
          <w:rFonts w:ascii="Times New Roman" w:eastAsia="Calibri" w:hAnsi="Times New Roman" w:cs="Times New Roman"/>
          <w:sz w:val="24"/>
          <w:szCs w:val="24"/>
        </w:rPr>
        <w:t>,</w:t>
      </w:r>
      <w:r w:rsidRPr="009D4459">
        <w:rPr>
          <w:rFonts w:ascii="Times New Roman" w:eastAsia="Calibri" w:hAnsi="Times New Roman" w:cs="Times New Roman"/>
          <w:sz w:val="24"/>
          <w:szCs w:val="24"/>
        </w:rPr>
        <w:t xml:space="preserve"> można stwierdzić, iż część maszynistów mimo uzyskania uprawnień emerytalnych pozostaje jeszcze w zawodzie. Zakłada się, że w każdym roku około 5% maszynistów posiadających uprawnienia emerytalne pozostaje w zawodzie. Jednocześnie taka sama </w:t>
      </w:r>
      <w:r w:rsidR="004D38E5">
        <w:rPr>
          <w:rFonts w:ascii="Times New Roman" w:eastAsia="Calibri" w:hAnsi="Times New Roman" w:cs="Times New Roman"/>
          <w:sz w:val="24"/>
          <w:szCs w:val="24"/>
        </w:rPr>
        <w:t>liczba</w:t>
      </w:r>
      <w:r w:rsidR="004D38E5" w:rsidRPr="009D4459">
        <w:rPr>
          <w:rFonts w:ascii="Times New Roman" w:eastAsia="Calibri" w:hAnsi="Times New Roman" w:cs="Times New Roman"/>
          <w:sz w:val="24"/>
          <w:szCs w:val="24"/>
        </w:rPr>
        <w:t xml:space="preserve"> </w:t>
      </w:r>
      <w:r w:rsidRPr="009D4459">
        <w:rPr>
          <w:rFonts w:ascii="Times New Roman" w:eastAsia="Calibri" w:hAnsi="Times New Roman" w:cs="Times New Roman"/>
          <w:sz w:val="24"/>
          <w:szCs w:val="24"/>
        </w:rPr>
        <w:t xml:space="preserve">maszynistów posiadających uprawnienia emerytalne i nadal pracujących z zawodu odejdzie. </w:t>
      </w:r>
    </w:p>
    <w:p w14:paraId="56AE336F" w14:textId="77777777" w:rsidR="00D33312" w:rsidRDefault="00D3331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73F800FD" w14:textId="5135B71A" w:rsidR="009D4459" w:rsidRPr="009D4459" w:rsidRDefault="00397BDA" w:rsidP="00EB699D">
      <w:pPr>
        <w:spacing w:after="160" w:line="259" w:lineRule="auto"/>
        <w:ind w:left="993" w:hanging="993"/>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Tabela </w:t>
      </w:r>
      <w:r w:rsidR="00A367D4">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000D33EB">
        <w:rPr>
          <w:rFonts w:ascii="Times New Roman" w:eastAsia="Calibri" w:hAnsi="Times New Roman" w:cs="Times New Roman"/>
          <w:sz w:val="24"/>
          <w:szCs w:val="24"/>
        </w:rPr>
        <w:t>Liczba</w:t>
      </w:r>
      <w:r w:rsidRPr="00397BDA">
        <w:rPr>
          <w:rFonts w:ascii="Times New Roman" w:eastAsia="Calibri" w:hAnsi="Times New Roman" w:cs="Times New Roman"/>
          <w:sz w:val="24"/>
          <w:szCs w:val="24"/>
        </w:rPr>
        <w:t xml:space="preserve"> maszynistów pozostających w zawodzie posiadających uprawnienia emerytalne</w:t>
      </w:r>
    </w:p>
    <w:tbl>
      <w:tblPr>
        <w:tblW w:w="9086" w:type="dxa"/>
        <w:tblInd w:w="-10" w:type="dxa"/>
        <w:tblCellMar>
          <w:left w:w="70" w:type="dxa"/>
          <w:right w:w="70" w:type="dxa"/>
        </w:tblCellMar>
        <w:tblLook w:val="04A0" w:firstRow="1" w:lastRow="0" w:firstColumn="1" w:lastColumn="0" w:noHBand="0" w:noVBand="1"/>
      </w:tblPr>
      <w:tblGrid>
        <w:gridCol w:w="1211"/>
        <w:gridCol w:w="1969"/>
        <w:gridCol w:w="2953"/>
        <w:gridCol w:w="2953"/>
      </w:tblGrid>
      <w:tr w:rsidR="009D4459" w:rsidRPr="00000D3F" w14:paraId="7C8C76CD" w14:textId="77777777" w:rsidTr="009D4459">
        <w:trPr>
          <w:trHeight w:val="811"/>
        </w:trPr>
        <w:tc>
          <w:tcPr>
            <w:tcW w:w="1211"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C4AD7AF" w14:textId="77777777" w:rsidR="009D4459" w:rsidRPr="00000D3F" w:rsidRDefault="009D4459" w:rsidP="009D4459">
            <w:pPr>
              <w:spacing w:after="0" w:line="240" w:lineRule="auto"/>
              <w:jc w:val="center"/>
              <w:rPr>
                <w:rFonts w:ascii="Times New Roman" w:eastAsia="Times New Roman" w:hAnsi="Times New Roman" w:cs="Times New Roman"/>
                <w:b/>
                <w:bCs/>
                <w:color w:val="000000"/>
                <w:sz w:val="24"/>
                <w:szCs w:val="24"/>
                <w:lang w:eastAsia="pl-PL"/>
              </w:rPr>
            </w:pPr>
            <w:r w:rsidRPr="00000D3F">
              <w:rPr>
                <w:rFonts w:ascii="Times New Roman" w:eastAsia="Times New Roman" w:hAnsi="Times New Roman" w:cs="Times New Roman"/>
                <w:b/>
                <w:bCs/>
                <w:color w:val="000000"/>
                <w:sz w:val="24"/>
                <w:szCs w:val="24"/>
                <w:lang w:eastAsia="pl-PL"/>
              </w:rPr>
              <w:t>Rok</w:t>
            </w:r>
          </w:p>
        </w:tc>
        <w:tc>
          <w:tcPr>
            <w:tcW w:w="1969" w:type="dxa"/>
            <w:tcBorders>
              <w:top w:val="single" w:sz="8" w:space="0" w:color="auto"/>
              <w:left w:val="nil"/>
              <w:bottom w:val="single" w:sz="8" w:space="0" w:color="auto"/>
              <w:right w:val="single" w:sz="4" w:space="0" w:color="auto"/>
            </w:tcBorders>
            <w:shd w:val="clear" w:color="auto" w:fill="auto"/>
            <w:vAlign w:val="center"/>
            <w:hideMark/>
          </w:tcPr>
          <w:p w14:paraId="2E410C19" w14:textId="63889C89" w:rsidR="009D4459" w:rsidRPr="00000D3F" w:rsidRDefault="009D4459" w:rsidP="004B04F4">
            <w:pPr>
              <w:spacing w:after="0" w:line="240" w:lineRule="auto"/>
              <w:jc w:val="center"/>
              <w:rPr>
                <w:rFonts w:ascii="Times New Roman" w:eastAsia="Times New Roman" w:hAnsi="Times New Roman" w:cs="Times New Roman"/>
                <w:b/>
                <w:bCs/>
                <w:color w:val="000000"/>
                <w:sz w:val="24"/>
                <w:szCs w:val="24"/>
                <w:lang w:eastAsia="pl-PL"/>
              </w:rPr>
            </w:pPr>
            <w:r w:rsidRPr="00000D3F">
              <w:rPr>
                <w:rFonts w:ascii="Times New Roman" w:eastAsia="Times New Roman" w:hAnsi="Times New Roman" w:cs="Times New Roman"/>
                <w:b/>
                <w:bCs/>
                <w:color w:val="000000"/>
                <w:sz w:val="24"/>
                <w:szCs w:val="24"/>
                <w:lang w:eastAsia="pl-PL"/>
              </w:rPr>
              <w:t xml:space="preserve">Zakładana </w:t>
            </w:r>
            <w:r w:rsidR="000D33EB" w:rsidRPr="00000D3F">
              <w:rPr>
                <w:rFonts w:ascii="Times New Roman" w:eastAsia="Times New Roman" w:hAnsi="Times New Roman" w:cs="Times New Roman"/>
                <w:b/>
                <w:bCs/>
                <w:color w:val="000000"/>
                <w:sz w:val="24"/>
                <w:szCs w:val="24"/>
                <w:lang w:eastAsia="pl-PL"/>
              </w:rPr>
              <w:t>liczba</w:t>
            </w:r>
            <w:r w:rsidRPr="00000D3F">
              <w:rPr>
                <w:rFonts w:ascii="Times New Roman" w:eastAsia="Times New Roman" w:hAnsi="Times New Roman" w:cs="Times New Roman"/>
                <w:b/>
                <w:bCs/>
                <w:color w:val="000000"/>
                <w:sz w:val="24"/>
                <w:szCs w:val="24"/>
                <w:lang w:eastAsia="pl-PL"/>
              </w:rPr>
              <w:t xml:space="preserve"> maszynistów</w:t>
            </w:r>
          </w:p>
        </w:tc>
        <w:tc>
          <w:tcPr>
            <w:tcW w:w="2953" w:type="dxa"/>
            <w:tcBorders>
              <w:top w:val="single" w:sz="8" w:space="0" w:color="auto"/>
              <w:left w:val="nil"/>
              <w:bottom w:val="single" w:sz="8" w:space="0" w:color="auto"/>
              <w:right w:val="single" w:sz="4" w:space="0" w:color="auto"/>
            </w:tcBorders>
            <w:shd w:val="clear" w:color="auto" w:fill="auto"/>
            <w:vAlign w:val="center"/>
            <w:hideMark/>
          </w:tcPr>
          <w:p w14:paraId="1079E56A" w14:textId="77777777" w:rsidR="009D4459" w:rsidRPr="00000D3F" w:rsidRDefault="009D4459" w:rsidP="009D4459">
            <w:pPr>
              <w:spacing w:after="0" w:line="240" w:lineRule="auto"/>
              <w:jc w:val="center"/>
              <w:rPr>
                <w:rFonts w:ascii="Times New Roman" w:eastAsia="Times New Roman" w:hAnsi="Times New Roman" w:cs="Times New Roman"/>
                <w:b/>
                <w:bCs/>
                <w:color w:val="000000"/>
                <w:sz w:val="24"/>
                <w:szCs w:val="24"/>
                <w:lang w:eastAsia="pl-PL"/>
              </w:rPr>
            </w:pPr>
            <w:r w:rsidRPr="00000D3F">
              <w:rPr>
                <w:rFonts w:ascii="Times New Roman" w:eastAsia="Times New Roman" w:hAnsi="Times New Roman" w:cs="Times New Roman"/>
                <w:b/>
                <w:bCs/>
                <w:color w:val="000000"/>
                <w:sz w:val="24"/>
                <w:szCs w:val="24"/>
                <w:lang w:eastAsia="pl-PL"/>
              </w:rPr>
              <w:t>Maszyniści posiadający uprawnienia emerytalne (%)</w:t>
            </w:r>
          </w:p>
        </w:tc>
        <w:tc>
          <w:tcPr>
            <w:tcW w:w="2953" w:type="dxa"/>
            <w:tcBorders>
              <w:top w:val="single" w:sz="8" w:space="0" w:color="auto"/>
              <w:left w:val="nil"/>
              <w:bottom w:val="single" w:sz="8" w:space="0" w:color="auto"/>
              <w:right w:val="single" w:sz="4" w:space="0" w:color="auto"/>
            </w:tcBorders>
            <w:shd w:val="clear" w:color="auto" w:fill="auto"/>
            <w:vAlign w:val="center"/>
            <w:hideMark/>
          </w:tcPr>
          <w:p w14:paraId="2F62CE2E" w14:textId="77777777" w:rsidR="009D4459" w:rsidRPr="00000D3F" w:rsidRDefault="009D4459" w:rsidP="000D33EB">
            <w:pPr>
              <w:spacing w:after="0" w:line="240" w:lineRule="auto"/>
              <w:jc w:val="center"/>
              <w:rPr>
                <w:rFonts w:ascii="Times New Roman" w:eastAsia="Times New Roman" w:hAnsi="Times New Roman" w:cs="Times New Roman"/>
                <w:b/>
                <w:bCs/>
                <w:color w:val="000000"/>
                <w:sz w:val="24"/>
                <w:szCs w:val="24"/>
                <w:lang w:eastAsia="pl-PL"/>
              </w:rPr>
            </w:pPr>
            <w:r w:rsidRPr="00000D3F">
              <w:rPr>
                <w:rFonts w:ascii="Times New Roman" w:eastAsia="Times New Roman" w:hAnsi="Times New Roman" w:cs="Times New Roman"/>
                <w:b/>
                <w:bCs/>
                <w:color w:val="000000"/>
                <w:sz w:val="24"/>
                <w:szCs w:val="24"/>
                <w:lang w:eastAsia="pl-PL"/>
              </w:rPr>
              <w:t>Maszyniści posiadający uprawnienia emerytalne (</w:t>
            </w:r>
            <w:r w:rsidR="000D33EB" w:rsidRPr="00000D3F">
              <w:rPr>
                <w:rFonts w:ascii="Times New Roman" w:eastAsia="Times New Roman" w:hAnsi="Times New Roman" w:cs="Times New Roman"/>
                <w:b/>
                <w:bCs/>
                <w:color w:val="000000"/>
                <w:sz w:val="24"/>
                <w:szCs w:val="24"/>
                <w:lang w:eastAsia="pl-PL"/>
              </w:rPr>
              <w:t>liczba</w:t>
            </w:r>
            <w:r w:rsidRPr="00000D3F">
              <w:rPr>
                <w:rFonts w:ascii="Times New Roman" w:eastAsia="Times New Roman" w:hAnsi="Times New Roman" w:cs="Times New Roman"/>
                <w:b/>
                <w:bCs/>
                <w:color w:val="000000"/>
                <w:sz w:val="24"/>
                <w:szCs w:val="24"/>
                <w:lang w:eastAsia="pl-PL"/>
              </w:rPr>
              <w:t>)</w:t>
            </w:r>
          </w:p>
        </w:tc>
      </w:tr>
      <w:tr w:rsidR="009D4459" w:rsidRPr="00000D3F" w14:paraId="6A2595E2" w14:textId="77777777" w:rsidTr="009D4459">
        <w:trPr>
          <w:trHeight w:val="240"/>
        </w:trPr>
        <w:tc>
          <w:tcPr>
            <w:tcW w:w="1211" w:type="dxa"/>
            <w:tcBorders>
              <w:top w:val="nil"/>
              <w:left w:val="single" w:sz="8" w:space="0" w:color="auto"/>
              <w:bottom w:val="single" w:sz="4" w:space="0" w:color="auto"/>
              <w:right w:val="single" w:sz="4" w:space="0" w:color="auto"/>
            </w:tcBorders>
            <w:shd w:val="clear" w:color="auto" w:fill="auto"/>
            <w:noWrap/>
            <w:vAlign w:val="center"/>
            <w:hideMark/>
          </w:tcPr>
          <w:p w14:paraId="33B68A3D"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2019</w:t>
            </w:r>
          </w:p>
        </w:tc>
        <w:tc>
          <w:tcPr>
            <w:tcW w:w="1969" w:type="dxa"/>
            <w:tcBorders>
              <w:top w:val="nil"/>
              <w:left w:val="nil"/>
              <w:bottom w:val="single" w:sz="4" w:space="0" w:color="auto"/>
              <w:right w:val="single" w:sz="4" w:space="0" w:color="auto"/>
            </w:tcBorders>
            <w:shd w:val="clear" w:color="auto" w:fill="auto"/>
            <w:noWrap/>
            <w:vAlign w:val="center"/>
            <w:hideMark/>
          </w:tcPr>
          <w:p w14:paraId="7CE2120F"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 </w:t>
            </w:r>
          </w:p>
        </w:tc>
        <w:tc>
          <w:tcPr>
            <w:tcW w:w="2953" w:type="dxa"/>
            <w:tcBorders>
              <w:top w:val="nil"/>
              <w:left w:val="nil"/>
              <w:bottom w:val="single" w:sz="4" w:space="0" w:color="auto"/>
              <w:right w:val="single" w:sz="4" w:space="0" w:color="auto"/>
            </w:tcBorders>
            <w:shd w:val="clear" w:color="auto" w:fill="auto"/>
            <w:noWrap/>
            <w:vAlign w:val="center"/>
            <w:hideMark/>
          </w:tcPr>
          <w:p w14:paraId="07DBC9BB"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 </w:t>
            </w:r>
          </w:p>
        </w:tc>
        <w:tc>
          <w:tcPr>
            <w:tcW w:w="2953" w:type="dxa"/>
            <w:tcBorders>
              <w:top w:val="nil"/>
              <w:left w:val="nil"/>
              <w:bottom w:val="single" w:sz="4" w:space="0" w:color="auto"/>
              <w:right w:val="single" w:sz="8" w:space="0" w:color="auto"/>
            </w:tcBorders>
            <w:shd w:val="clear" w:color="auto" w:fill="auto"/>
            <w:noWrap/>
            <w:vAlign w:val="center"/>
            <w:hideMark/>
          </w:tcPr>
          <w:p w14:paraId="15D6BD37"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 </w:t>
            </w:r>
          </w:p>
        </w:tc>
      </w:tr>
      <w:tr w:rsidR="009D4459" w:rsidRPr="00000D3F" w14:paraId="2FC1EE08" w14:textId="77777777" w:rsidTr="009D4459">
        <w:trPr>
          <w:trHeight w:val="240"/>
        </w:trPr>
        <w:tc>
          <w:tcPr>
            <w:tcW w:w="1211" w:type="dxa"/>
            <w:tcBorders>
              <w:top w:val="nil"/>
              <w:left w:val="single" w:sz="8" w:space="0" w:color="auto"/>
              <w:bottom w:val="single" w:sz="4" w:space="0" w:color="auto"/>
              <w:right w:val="single" w:sz="4" w:space="0" w:color="auto"/>
            </w:tcBorders>
            <w:shd w:val="clear" w:color="auto" w:fill="auto"/>
            <w:noWrap/>
            <w:vAlign w:val="center"/>
            <w:hideMark/>
          </w:tcPr>
          <w:p w14:paraId="3EF3F411"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2020</w:t>
            </w:r>
          </w:p>
        </w:tc>
        <w:tc>
          <w:tcPr>
            <w:tcW w:w="1969" w:type="dxa"/>
            <w:tcBorders>
              <w:top w:val="nil"/>
              <w:left w:val="nil"/>
              <w:bottom w:val="single" w:sz="4" w:space="0" w:color="auto"/>
              <w:right w:val="single" w:sz="4" w:space="0" w:color="auto"/>
            </w:tcBorders>
            <w:shd w:val="clear" w:color="auto" w:fill="auto"/>
            <w:noWrap/>
            <w:vAlign w:val="center"/>
            <w:hideMark/>
          </w:tcPr>
          <w:p w14:paraId="2FE6F868" w14:textId="538704F8"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17</w:t>
            </w:r>
            <w:r w:rsidR="00000D3F">
              <w:rPr>
                <w:rFonts w:ascii="Times New Roman" w:eastAsia="Times New Roman" w:hAnsi="Times New Roman" w:cs="Times New Roman"/>
                <w:color w:val="000000"/>
                <w:sz w:val="24"/>
                <w:szCs w:val="24"/>
                <w:lang w:eastAsia="pl-PL"/>
              </w:rPr>
              <w:t xml:space="preserve"> </w:t>
            </w:r>
            <w:r w:rsidRPr="00000D3F">
              <w:rPr>
                <w:rFonts w:ascii="Times New Roman" w:eastAsia="Times New Roman" w:hAnsi="Times New Roman" w:cs="Times New Roman"/>
                <w:color w:val="000000"/>
                <w:sz w:val="24"/>
                <w:szCs w:val="24"/>
                <w:lang w:eastAsia="pl-PL"/>
              </w:rPr>
              <w:t>789</w:t>
            </w:r>
          </w:p>
        </w:tc>
        <w:tc>
          <w:tcPr>
            <w:tcW w:w="2953" w:type="dxa"/>
            <w:tcBorders>
              <w:top w:val="nil"/>
              <w:left w:val="nil"/>
              <w:bottom w:val="single" w:sz="4" w:space="0" w:color="auto"/>
              <w:right w:val="single" w:sz="4" w:space="0" w:color="auto"/>
            </w:tcBorders>
            <w:shd w:val="clear" w:color="auto" w:fill="auto"/>
            <w:noWrap/>
            <w:vAlign w:val="center"/>
            <w:hideMark/>
          </w:tcPr>
          <w:p w14:paraId="4AD48B84"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5</w:t>
            </w:r>
          </w:p>
        </w:tc>
        <w:tc>
          <w:tcPr>
            <w:tcW w:w="2953" w:type="dxa"/>
            <w:tcBorders>
              <w:top w:val="nil"/>
              <w:left w:val="nil"/>
              <w:bottom w:val="single" w:sz="4" w:space="0" w:color="auto"/>
              <w:right w:val="single" w:sz="8" w:space="0" w:color="auto"/>
            </w:tcBorders>
            <w:shd w:val="clear" w:color="auto" w:fill="auto"/>
            <w:noWrap/>
            <w:vAlign w:val="center"/>
            <w:hideMark/>
          </w:tcPr>
          <w:p w14:paraId="56F929B5"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889</w:t>
            </w:r>
          </w:p>
        </w:tc>
      </w:tr>
      <w:tr w:rsidR="009D4459" w:rsidRPr="00000D3F" w14:paraId="18E87E87" w14:textId="77777777" w:rsidTr="009D4459">
        <w:trPr>
          <w:trHeight w:val="240"/>
        </w:trPr>
        <w:tc>
          <w:tcPr>
            <w:tcW w:w="1211" w:type="dxa"/>
            <w:tcBorders>
              <w:top w:val="nil"/>
              <w:left w:val="single" w:sz="8" w:space="0" w:color="auto"/>
              <w:bottom w:val="single" w:sz="4" w:space="0" w:color="auto"/>
              <w:right w:val="single" w:sz="4" w:space="0" w:color="auto"/>
            </w:tcBorders>
            <w:shd w:val="clear" w:color="auto" w:fill="auto"/>
            <w:noWrap/>
            <w:vAlign w:val="center"/>
            <w:hideMark/>
          </w:tcPr>
          <w:p w14:paraId="3DD56440"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2021</w:t>
            </w:r>
          </w:p>
        </w:tc>
        <w:tc>
          <w:tcPr>
            <w:tcW w:w="1969" w:type="dxa"/>
            <w:tcBorders>
              <w:top w:val="nil"/>
              <w:left w:val="nil"/>
              <w:bottom w:val="single" w:sz="4" w:space="0" w:color="auto"/>
              <w:right w:val="single" w:sz="4" w:space="0" w:color="auto"/>
            </w:tcBorders>
            <w:shd w:val="clear" w:color="auto" w:fill="auto"/>
            <w:noWrap/>
            <w:vAlign w:val="center"/>
            <w:hideMark/>
          </w:tcPr>
          <w:p w14:paraId="3E73BFB2" w14:textId="6D4EA77E"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18</w:t>
            </w:r>
            <w:r w:rsidR="00000D3F">
              <w:rPr>
                <w:rFonts w:ascii="Times New Roman" w:eastAsia="Times New Roman" w:hAnsi="Times New Roman" w:cs="Times New Roman"/>
                <w:color w:val="000000"/>
                <w:sz w:val="24"/>
                <w:szCs w:val="24"/>
                <w:lang w:eastAsia="pl-PL"/>
              </w:rPr>
              <w:t xml:space="preserve"> </w:t>
            </w:r>
            <w:r w:rsidRPr="00000D3F">
              <w:rPr>
                <w:rFonts w:ascii="Times New Roman" w:eastAsia="Times New Roman" w:hAnsi="Times New Roman" w:cs="Times New Roman"/>
                <w:color w:val="000000"/>
                <w:sz w:val="24"/>
                <w:szCs w:val="24"/>
                <w:lang w:eastAsia="pl-PL"/>
              </w:rPr>
              <w:t>056</w:t>
            </w:r>
          </w:p>
        </w:tc>
        <w:tc>
          <w:tcPr>
            <w:tcW w:w="2953" w:type="dxa"/>
            <w:tcBorders>
              <w:top w:val="nil"/>
              <w:left w:val="nil"/>
              <w:bottom w:val="single" w:sz="4" w:space="0" w:color="auto"/>
              <w:right w:val="single" w:sz="4" w:space="0" w:color="auto"/>
            </w:tcBorders>
            <w:shd w:val="clear" w:color="auto" w:fill="auto"/>
            <w:noWrap/>
            <w:vAlign w:val="center"/>
            <w:hideMark/>
          </w:tcPr>
          <w:p w14:paraId="798DDE56"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5</w:t>
            </w:r>
          </w:p>
        </w:tc>
        <w:tc>
          <w:tcPr>
            <w:tcW w:w="2953" w:type="dxa"/>
            <w:tcBorders>
              <w:top w:val="nil"/>
              <w:left w:val="nil"/>
              <w:bottom w:val="single" w:sz="4" w:space="0" w:color="auto"/>
              <w:right w:val="single" w:sz="8" w:space="0" w:color="auto"/>
            </w:tcBorders>
            <w:shd w:val="clear" w:color="auto" w:fill="auto"/>
            <w:noWrap/>
            <w:vAlign w:val="center"/>
            <w:hideMark/>
          </w:tcPr>
          <w:p w14:paraId="52977ECE"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903</w:t>
            </w:r>
          </w:p>
        </w:tc>
      </w:tr>
      <w:tr w:rsidR="009D4459" w:rsidRPr="00000D3F" w14:paraId="1F69C16E" w14:textId="77777777" w:rsidTr="009D4459">
        <w:trPr>
          <w:trHeight w:val="240"/>
        </w:trPr>
        <w:tc>
          <w:tcPr>
            <w:tcW w:w="1211" w:type="dxa"/>
            <w:tcBorders>
              <w:top w:val="nil"/>
              <w:left w:val="single" w:sz="8" w:space="0" w:color="auto"/>
              <w:bottom w:val="single" w:sz="4" w:space="0" w:color="auto"/>
              <w:right w:val="single" w:sz="4" w:space="0" w:color="auto"/>
            </w:tcBorders>
            <w:shd w:val="clear" w:color="auto" w:fill="auto"/>
            <w:noWrap/>
            <w:vAlign w:val="center"/>
            <w:hideMark/>
          </w:tcPr>
          <w:p w14:paraId="2A4AC4C8"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2022</w:t>
            </w:r>
          </w:p>
        </w:tc>
        <w:tc>
          <w:tcPr>
            <w:tcW w:w="1969" w:type="dxa"/>
            <w:tcBorders>
              <w:top w:val="nil"/>
              <w:left w:val="nil"/>
              <w:bottom w:val="single" w:sz="4" w:space="0" w:color="auto"/>
              <w:right w:val="single" w:sz="4" w:space="0" w:color="auto"/>
            </w:tcBorders>
            <w:shd w:val="clear" w:color="auto" w:fill="auto"/>
            <w:noWrap/>
            <w:vAlign w:val="center"/>
            <w:hideMark/>
          </w:tcPr>
          <w:p w14:paraId="116BE7ED" w14:textId="0C8D7CAE"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18</w:t>
            </w:r>
            <w:r w:rsidR="00000D3F">
              <w:rPr>
                <w:rFonts w:ascii="Times New Roman" w:eastAsia="Times New Roman" w:hAnsi="Times New Roman" w:cs="Times New Roman"/>
                <w:color w:val="000000"/>
                <w:sz w:val="24"/>
                <w:szCs w:val="24"/>
                <w:lang w:eastAsia="pl-PL"/>
              </w:rPr>
              <w:t xml:space="preserve"> </w:t>
            </w:r>
            <w:r w:rsidRPr="00000D3F">
              <w:rPr>
                <w:rFonts w:ascii="Times New Roman" w:eastAsia="Times New Roman" w:hAnsi="Times New Roman" w:cs="Times New Roman"/>
                <w:color w:val="000000"/>
                <w:sz w:val="24"/>
                <w:szCs w:val="24"/>
                <w:lang w:eastAsia="pl-PL"/>
              </w:rPr>
              <w:t>327</w:t>
            </w:r>
          </w:p>
        </w:tc>
        <w:tc>
          <w:tcPr>
            <w:tcW w:w="2953" w:type="dxa"/>
            <w:tcBorders>
              <w:top w:val="nil"/>
              <w:left w:val="nil"/>
              <w:bottom w:val="single" w:sz="4" w:space="0" w:color="auto"/>
              <w:right w:val="single" w:sz="4" w:space="0" w:color="auto"/>
            </w:tcBorders>
            <w:shd w:val="clear" w:color="auto" w:fill="auto"/>
            <w:noWrap/>
            <w:vAlign w:val="center"/>
            <w:hideMark/>
          </w:tcPr>
          <w:p w14:paraId="73AD3C92"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5</w:t>
            </w:r>
          </w:p>
        </w:tc>
        <w:tc>
          <w:tcPr>
            <w:tcW w:w="2953" w:type="dxa"/>
            <w:tcBorders>
              <w:top w:val="nil"/>
              <w:left w:val="nil"/>
              <w:bottom w:val="single" w:sz="4" w:space="0" w:color="auto"/>
              <w:right w:val="single" w:sz="8" w:space="0" w:color="auto"/>
            </w:tcBorders>
            <w:shd w:val="clear" w:color="auto" w:fill="auto"/>
            <w:noWrap/>
            <w:vAlign w:val="center"/>
            <w:hideMark/>
          </w:tcPr>
          <w:p w14:paraId="57F9A632"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916</w:t>
            </w:r>
          </w:p>
        </w:tc>
      </w:tr>
      <w:tr w:rsidR="009D4459" w:rsidRPr="00000D3F" w14:paraId="1FF507B1" w14:textId="77777777" w:rsidTr="009D4459">
        <w:trPr>
          <w:trHeight w:val="240"/>
        </w:trPr>
        <w:tc>
          <w:tcPr>
            <w:tcW w:w="1211" w:type="dxa"/>
            <w:tcBorders>
              <w:top w:val="nil"/>
              <w:left w:val="single" w:sz="8" w:space="0" w:color="auto"/>
              <w:bottom w:val="single" w:sz="4" w:space="0" w:color="auto"/>
              <w:right w:val="single" w:sz="4" w:space="0" w:color="auto"/>
            </w:tcBorders>
            <w:shd w:val="clear" w:color="auto" w:fill="auto"/>
            <w:noWrap/>
            <w:vAlign w:val="center"/>
            <w:hideMark/>
          </w:tcPr>
          <w:p w14:paraId="372E56B4"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2023</w:t>
            </w:r>
          </w:p>
        </w:tc>
        <w:tc>
          <w:tcPr>
            <w:tcW w:w="1969" w:type="dxa"/>
            <w:tcBorders>
              <w:top w:val="nil"/>
              <w:left w:val="nil"/>
              <w:bottom w:val="single" w:sz="4" w:space="0" w:color="auto"/>
              <w:right w:val="single" w:sz="4" w:space="0" w:color="auto"/>
            </w:tcBorders>
            <w:shd w:val="clear" w:color="auto" w:fill="auto"/>
            <w:noWrap/>
            <w:vAlign w:val="center"/>
            <w:hideMark/>
          </w:tcPr>
          <w:p w14:paraId="07C104A5" w14:textId="62B56F45"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18</w:t>
            </w:r>
            <w:r w:rsidR="00000D3F">
              <w:rPr>
                <w:rFonts w:ascii="Times New Roman" w:eastAsia="Times New Roman" w:hAnsi="Times New Roman" w:cs="Times New Roman"/>
                <w:color w:val="000000"/>
                <w:sz w:val="24"/>
                <w:szCs w:val="24"/>
                <w:lang w:eastAsia="pl-PL"/>
              </w:rPr>
              <w:t xml:space="preserve"> </w:t>
            </w:r>
            <w:r w:rsidRPr="00000D3F">
              <w:rPr>
                <w:rFonts w:ascii="Times New Roman" w:eastAsia="Times New Roman" w:hAnsi="Times New Roman" w:cs="Times New Roman"/>
                <w:color w:val="000000"/>
                <w:sz w:val="24"/>
                <w:szCs w:val="24"/>
                <w:lang w:eastAsia="pl-PL"/>
              </w:rPr>
              <w:t>602</w:t>
            </w:r>
          </w:p>
        </w:tc>
        <w:tc>
          <w:tcPr>
            <w:tcW w:w="2953" w:type="dxa"/>
            <w:tcBorders>
              <w:top w:val="nil"/>
              <w:left w:val="nil"/>
              <w:bottom w:val="single" w:sz="4" w:space="0" w:color="auto"/>
              <w:right w:val="single" w:sz="4" w:space="0" w:color="auto"/>
            </w:tcBorders>
            <w:shd w:val="clear" w:color="auto" w:fill="auto"/>
            <w:noWrap/>
            <w:vAlign w:val="center"/>
            <w:hideMark/>
          </w:tcPr>
          <w:p w14:paraId="12DBEBD6"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5</w:t>
            </w:r>
          </w:p>
        </w:tc>
        <w:tc>
          <w:tcPr>
            <w:tcW w:w="2953" w:type="dxa"/>
            <w:tcBorders>
              <w:top w:val="nil"/>
              <w:left w:val="nil"/>
              <w:bottom w:val="single" w:sz="4" w:space="0" w:color="auto"/>
              <w:right w:val="single" w:sz="8" w:space="0" w:color="auto"/>
            </w:tcBorders>
            <w:shd w:val="clear" w:color="auto" w:fill="auto"/>
            <w:noWrap/>
            <w:vAlign w:val="center"/>
            <w:hideMark/>
          </w:tcPr>
          <w:p w14:paraId="19F32592"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930</w:t>
            </w:r>
          </w:p>
        </w:tc>
      </w:tr>
      <w:tr w:rsidR="009D4459" w:rsidRPr="00000D3F" w14:paraId="5A8CAB92" w14:textId="77777777" w:rsidTr="009D4459">
        <w:trPr>
          <w:trHeight w:val="240"/>
        </w:trPr>
        <w:tc>
          <w:tcPr>
            <w:tcW w:w="1211" w:type="dxa"/>
            <w:tcBorders>
              <w:top w:val="nil"/>
              <w:left w:val="single" w:sz="8" w:space="0" w:color="auto"/>
              <w:bottom w:val="single" w:sz="4" w:space="0" w:color="auto"/>
              <w:right w:val="single" w:sz="4" w:space="0" w:color="auto"/>
            </w:tcBorders>
            <w:shd w:val="clear" w:color="auto" w:fill="auto"/>
            <w:noWrap/>
            <w:vAlign w:val="center"/>
            <w:hideMark/>
          </w:tcPr>
          <w:p w14:paraId="1634C6E1"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2024</w:t>
            </w:r>
          </w:p>
        </w:tc>
        <w:tc>
          <w:tcPr>
            <w:tcW w:w="1969" w:type="dxa"/>
            <w:tcBorders>
              <w:top w:val="nil"/>
              <w:left w:val="nil"/>
              <w:bottom w:val="single" w:sz="4" w:space="0" w:color="auto"/>
              <w:right w:val="single" w:sz="4" w:space="0" w:color="auto"/>
            </w:tcBorders>
            <w:shd w:val="clear" w:color="auto" w:fill="auto"/>
            <w:noWrap/>
            <w:vAlign w:val="center"/>
            <w:hideMark/>
          </w:tcPr>
          <w:p w14:paraId="01BE5459" w14:textId="0FD87041"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18</w:t>
            </w:r>
            <w:r w:rsidR="00000D3F">
              <w:rPr>
                <w:rFonts w:ascii="Times New Roman" w:eastAsia="Times New Roman" w:hAnsi="Times New Roman" w:cs="Times New Roman"/>
                <w:color w:val="000000"/>
                <w:sz w:val="24"/>
                <w:szCs w:val="24"/>
                <w:lang w:eastAsia="pl-PL"/>
              </w:rPr>
              <w:t xml:space="preserve"> </w:t>
            </w:r>
            <w:r w:rsidRPr="00000D3F">
              <w:rPr>
                <w:rFonts w:ascii="Times New Roman" w:eastAsia="Times New Roman" w:hAnsi="Times New Roman" w:cs="Times New Roman"/>
                <w:color w:val="000000"/>
                <w:sz w:val="24"/>
                <w:szCs w:val="24"/>
                <w:lang w:eastAsia="pl-PL"/>
              </w:rPr>
              <w:t>881</w:t>
            </w:r>
          </w:p>
        </w:tc>
        <w:tc>
          <w:tcPr>
            <w:tcW w:w="2953" w:type="dxa"/>
            <w:tcBorders>
              <w:top w:val="nil"/>
              <w:left w:val="nil"/>
              <w:bottom w:val="single" w:sz="4" w:space="0" w:color="auto"/>
              <w:right w:val="single" w:sz="4" w:space="0" w:color="auto"/>
            </w:tcBorders>
            <w:shd w:val="clear" w:color="auto" w:fill="auto"/>
            <w:noWrap/>
            <w:vAlign w:val="center"/>
            <w:hideMark/>
          </w:tcPr>
          <w:p w14:paraId="7DB68D0E"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5</w:t>
            </w:r>
          </w:p>
        </w:tc>
        <w:tc>
          <w:tcPr>
            <w:tcW w:w="2953" w:type="dxa"/>
            <w:tcBorders>
              <w:top w:val="nil"/>
              <w:left w:val="nil"/>
              <w:bottom w:val="single" w:sz="4" w:space="0" w:color="auto"/>
              <w:right w:val="single" w:sz="8" w:space="0" w:color="auto"/>
            </w:tcBorders>
            <w:shd w:val="clear" w:color="auto" w:fill="auto"/>
            <w:noWrap/>
            <w:vAlign w:val="center"/>
            <w:hideMark/>
          </w:tcPr>
          <w:p w14:paraId="5F4E512A"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944</w:t>
            </w:r>
          </w:p>
        </w:tc>
      </w:tr>
      <w:tr w:rsidR="009D4459" w:rsidRPr="00000D3F" w14:paraId="3A986E57" w14:textId="77777777" w:rsidTr="009D4459">
        <w:trPr>
          <w:trHeight w:val="240"/>
        </w:trPr>
        <w:tc>
          <w:tcPr>
            <w:tcW w:w="1211" w:type="dxa"/>
            <w:tcBorders>
              <w:top w:val="nil"/>
              <w:left w:val="single" w:sz="8" w:space="0" w:color="auto"/>
              <w:bottom w:val="single" w:sz="4" w:space="0" w:color="auto"/>
              <w:right w:val="single" w:sz="4" w:space="0" w:color="auto"/>
            </w:tcBorders>
            <w:shd w:val="clear" w:color="auto" w:fill="auto"/>
            <w:noWrap/>
            <w:vAlign w:val="center"/>
            <w:hideMark/>
          </w:tcPr>
          <w:p w14:paraId="619EEEC8"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2025</w:t>
            </w:r>
          </w:p>
        </w:tc>
        <w:tc>
          <w:tcPr>
            <w:tcW w:w="1969" w:type="dxa"/>
            <w:tcBorders>
              <w:top w:val="nil"/>
              <w:left w:val="nil"/>
              <w:bottom w:val="single" w:sz="4" w:space="0" w:color="auto"/>
              <w:right w:val="single" w:sz="4" w:space="0" w:color="auto"/>
            </w:tcBorders>
            <w:shd w:val="clear" w:color="auto" w:fill="auto"/>
            <w:noWrap/>
            <w:vAlign w:val="center"/>
            <w:hideMark/>
          </w:tcPr>
          <w:p w14:paraId="293B5A54" w14:textId="3365AEE3"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19</w:t>
            </w:r>
            <w:r w:rsidR="00000D3F">
              <w:rPr>
                <w:rFonts w:ascii="Times New Roman" w:eastAsia="Times New Roman" w:hAnsi="Times New Roman" w:cs="Times New Roman"/>
                <w:color w:val="000000"/>
                <w:sz w:val="24"/>
                <w:szCs w:val="24"/>
                <w:lang w:eastAsia="pl-PL"/>
              </w:rPr>
              <w:t xml:space="preserve"> </w:t>
            </w:r>
            <w:r w:rsidRPr="00000D3F">
              <w:rPr>
                <w:rFonts w:ascii="Times New Roman" w:eastAsia="Times New Roman" w:hAnsi="Times New Roman" w:cs="Times New Roman"/>
                <w:color w:val="000000"/>
                <w:sz w:val="24"/>
                <w:szCs w:val="24"/>
                <w:lang w:eastAsia="pl-PL"/>
              </w:rPr>
              <w:t>164</w:t>
            </w:r>
          </w:p>
        </w:tc>
        <w:tc>
          <w:tcPr>
            <w:tcW w:w="2953" w:type="dxa"/>
            <w:tcBorders>
              <w:top w:val="nil"/>
              <w:left w:val="nil"/>
              <w:bottom w:val="single" w:sz="4" w:space="0" w:color="auto"/>
              <w:right w:val="single" w:sz="4" w:space="0" w:color="auto"/>
            </w:tcBorders>
            <w:shd w:val="clear" w:color="auto" w:fill="auto"/>
            <w:noWrap/>
            <w:vAlign w:val="center"/>
            <w:hideMark/>
          </w:tcPr>
          <w:p w14:paraId="65052307"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5</w:t>
            </w:r>
          </w:p>
        </w:tc>
        <w:tc>
          <w:tcPr>
            <w:tcW w:w="2953" w:type="dxa"/>
            <w:tcBorders>
              <w:top w:val="nil"/>
              <w:left w:val="nil"/>
              <w:bottom w:val="single" w:sz="4" w:space="0" w:color="auto"/>
              <w:right w:val="single" w:sz="8" w:space="0" w:color="auto"/>
            </w:tcBorders>
            <w:shd w:val="clear" w:color="auto" w:fill="auto"/>
            <w:noWrap/>
            <w:vAlign w:val="center"/>
            <w:hideMark/>
          </w:tcPr>
          <w:p w14:paraId="111DAD92"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958</w:t>
            </w:r>
          </w:p>
        </w:tc>
      </w:tr>
      <w:tr w:rsidR="009D4459" w:rsidRPr="00000D3F" w14:paraId="1D03282E" w14:textId="77777777" w:rsidTr="009D4459">
        <w:trPr>
          <w:trHeight w:val="240"/>
        </w:trPr>
        <w:tc>
          <w:tcPr>
            <w:tcW w:w="1211" w:type="dxa"/>
            <w:tcBorders>
              <w:top w:val="nil"/>
              <w:left w:val="single" w:sz="8" w:space="0" w:color="auto"/>
              <w:bottom w:val="single" w:sz="4" w:space="0" w:color="auto"/>
              <w:right w:val="single" w:sz="4" w:space="0" w:color="auto"/>
            </w:tcBorders>
            <w:shd w:val="clear" w:color="auto" w:fill="auto"/>
            <w:noWrap/>
            <w:vAlign w:val="center"/>
            <w:hideMark/>
          </w:tcPr>
          <w:p w14:paraId="04CDD135"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2026</w:t>
            </w:r>
          </w:p>
        </w:tc>
        <w:tc>
          <w:tcPr>
            <w:tcW w:w="1969" w:type="dxa"/>
            <w:tcBorders>
              <w:top w:val="nil"/>
              <w:left w:val="nil"/>
              <w:bottom w:val="single" w:sz="4" w:space="0" w:color="auto"/>
              <w:right w:val="single" w:sz="4" w:space="0" w:color="auto"/>
            </w:tcBorders>
            <w:shd w:val="clear" w:color="auto" w:fill="auto"/>
            <w:noWrap/>
            <w:vAlign w:val="center"/>
            <w:hideMark/>
          </w:tcPr>
          <w:p w14:paraId="66DF8A4F" w14:textId="2E7D6A25"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19</w:t>
            </w:r>
            <w:r w:rsidR="00000D3F">
              <w:rPr>
                <w:rFonts w:ascii="Times New Roman" w:eastAsia="Times New Roman" w:hAnsi="Times New Roman" w:cs="Times New Roman"/>
                <w:color w:val="000000"/>
                <w:sz w:val="24"/>
                <w:szCs w:val="24"/>
                <w:lang w:eastAsia="pl-PL"/>
              </w:rPr>
              <w:t xml:space="preserve"> </w:t>
            </w:r>
            <w:r w:rsidRPr="00000D3F">
              <w:rPr>
                <w:rFonts w:ascii="Times New Roman" w:eastAsia="Times New Roman" w:hAnsi="Times New Roman" w:cs="Times New Roman"/>
                <w:color w:val="000000"/>
                <w:sz w:val="24"/>
                <w:szCs w:val="24"/>
                <w:lang w:eastAsia="pl-PL"/>
              </w:rPr>
              <w:t>451</w:t>
            </w:r>
          </w:p>
        </w:tc>
        <w:tc>
          <w:tcPr>
            <w:tcW w:w="2953" w:type="dxa"/>
            <w:tcBorders>
              <w:top w:val="nil"/>
              <w:left w:val="nil"/>
              <w:bottom w:val="single" w:sz="4" w:space="0" w:color="auto"/>
              <w:right w:val="single" w:sz="4" w:space="0" w:color="auto"/>
            </w:tcBorders>
            <w:shd w:val="clear" w:color="auto" w:fill="auto"/>
            <w:noWrap/>
            <w:vAlign w:val="center"/>
            <w:hideMark/>
          </w:tcPr>
          <w:p w14:paraId="28C9F169"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5</w:t>
            </w:r>
          </w:p>
        </w:tc>
        <w:tc>
          <w:tcPr>
            <w:tcW w:w="2953" w:type="dxa"/>
            <w:tcBorders>
              <w:top w:val="nil"/>
              <w:left w:val="nil"/>
              <w:bottom w:val="single" w:sz="4" w:space="0" w:color="auto"/>
              <w:right w:val="single" w:sz="8" w:space="0" w:color="auto"/>
            </w:tcBorders>
            <w:shd w:val="clear" w:color="auto" w:fill="auto"/>
            <w:noWrap/>
            <w:vAlign w:val="center"/>
            <w:hideMark/>
          </w:tcPr>
          <w:p w14:paraId="663F1485"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973</w:t>
            </w:r>
          </w:p>
        </w:tc>
      </w:tr>
      <w:tr w:rsidR="009D4459" w:rsidRPr="00000D3F" w14:paraId="26B1551F" w14:textId="77777777" w:rsidTr="009D4459">
        <w:trPr>
          <w:trHeight w:val="240"/>
        </w:trPr>
        <w:tc>
          <w:tcPr>
            <w:tcW w:w="1211" w:type="dxa"/>
            <w:tcBorders>
              <w:top w:val="nil"/>
              <w:left w:val="single" w:sz="8" w:space="0" w:color="auto"/>
              <w:bottom w:val="single" w:sz="4" w:space="0" w:color="auto"/>
              <w:right w:val="single" w:sz="4" w:space="0" w:color="auto"/>
            </w:tcBorders>
            <w:shd w:val="clear" w:color="auto" w:fill="auto"/>
            <w:noWrap/>
            <w:vAlign w:val="center"/>
            <w:hideMark/>
          </w:tcPr>
          <w:p w14:paraId="1D293BD6"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2027</w:t>
            </w:r>
          </w:p>
        </w:tc>
        <w:tc>
          <w:tcPr>
            <w:tcW w:w="1969" w:type="dxa"/>
            <w:tcBorders>
              <w:top w:val="nil"/>
              <w:left w:val="nil"/>
              <w:bottom w:val="single" w:sz="4" w:space="0" w:color="auto"/>
              <w:right w:val="single" w:sz="4" w:space="0" w:color="auto"/>
            </w:tcBorders>
            <w:shd w:val="clear" w:color="auto" w:fill="auto"/>
            <w:noWrap/>
            <w:vAlign w:val="center"/>
            <w:hideMark/>
          </w:tcPr>
          <w:p w14:paraId="51E95363" w14:textId="429F802F"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19</w:t>
            </w:r>
            <w:r w:rsidR="00000D3F">
              <w:rPr>
                <w:rFonts w:ascii="Times New Roman" w:eastAsia="Times New Roman" w:hAnsi="Times New Roman" w:cs="Times New Roman"/>
                <w:color w:val="000000"/>
                <w:sz w:val="24"/>
                <w:szCs w:val="24"/>
                <w:lang w:eastAsia="pl-PL"/>
              </w:rPr>
              <w:t xml:space="preserve"> </w:t>
            </w:r>
            <w:r w:rsidRPr="00000D3F">
              <w:rPr>
                <w:rFonts w:ascii="Times New Roman" w:eastAsia="Times New Roman" w:hAnsi="Times New Roman" w:cs="Times New Roman"/>
                <w:color w:val="000000"/>
                <w:sz w:val="24"/>
                <w:szCs w:val="24"/>
                <w:lang w:eastAsia="pl-PL"/>
              </w:rPr>
              <w:t>743</w:t>
            </w:r>
          </w:p>
        </w:tc>
        <w:tc>
          <w:tcPr>
            <w:tcW w:w="2953" w:type="dxa"/>
            <w:tcBorders>
              <w:top w:val="nil"/>
              <w:left w:val="nil"/>
              <w:bottom w:val="single" w:sz="4" w:space="0" w:color="auto"/>
              <w:right w:val="single" w:sz="4" w:space="0" w:color="auto"/>
            </w:tcBorders>
            <w:shd w:val="clear" w:color="auto" w:fill="auto"/>
            <w:noWrap/>
            <w:vAlign w:val="center"/>
            <w:hideMark/>
          </w:tcPr>
          <w:p w14:paraId="7F30E436"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5</w:t>
            </w:r>
          </w:p>
        </w:tc>
        <w:tc>
          <w:tcPr>
            <w:tcW w:w="2953" w:type="dxa"/>
            <w:tcBorders>
              <w:top w:val="nil"/>
              <w:left w:val="nil"/>
              <w:bottom w:val="single" w:sz="4" w:space="0" w:color="auto"/>
              <w:right w:val="single" w:sz="8" w:space="0" w:color="auto"/>
            </w:tcBorders>
            <w:shd w:val="clear" w:color="auto" w:fill="auto"/>
            <w:noWrap/>
            <w:vAlign w:val="center"/>
            <w:hideMark/>
          </w:tcPr>
          <w:p w14:paraId="11AFF75D"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987</w:t>
            </w:r>
          </w:p>
        </w:tc>
      </w:tr>
      <w:tr w:rsidR="009D4459" w:rsidRPr="00000D3F" w14:paraId="72DDF47C" w14:textId="77777777" w:rsidTr="009D4459">
        <w:trPr>
          <w:trHeight w:val="240"/>
        </w:trPr>
        <w:tc>
          <w:tcPr>
            <w:tcW w:w="1211" w:type="dxa"/>
            <w:tcBorders>
              <w:top w:val="nil"/>
              <w:left w:val="single" w:sz="8" w:space="0" w:color="auto"/>
              <w:bottom w:val="single" w:sz="4" w:space="0" w:color="auto"/>
              <w:right w:val="single" w:sz="4" w:space="0" w:color="auto"/>
            </w:tcBorders>
            <w:shd w:val="clear" w:color="auto" w:fill="auto"/>
            <w:noWrap/>
            <w:vAlign w:val="center"/>
            <w:hideMark/>
          </w:tcPr>
          <w:p w14:paraId="7C1B51C9"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2028</w:t>
            </w:r>
          </w:p>
        </w:tc>
        <w:tc>
          <w:tcPr>
            <w:tcW w:w="1969" w:type="dxa"/>
            <w:tcBorders>
              <w:top w:val="nil"/>
              <w:left w:val="nil"/>
              <w:bottom w:val="single" w:sz="4" w:space="0" w:color="auto"/>
              <w:right w:val="single" w:sz="4" w:space="0" w:color="auto"/>
            </w:tcBorders>
            <w:shd w:val="clear" w:color="auto" w:fill="auto"/>
            <w:noWrap/>
            <w:vAlign w:val="center"/>
            <w:hideMark/>
          </w:tcPr>
          <w:p w14:paraId="3F1D8FD2" w14:textId="3ED85F09"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w:t>
            </w:r>
            <w:r w:rsidR="00000D3F">
              <w:rPr>
                <w:rFonts w:ascii="Times New Roman" w:eastAsia="Times New Roman" w:hAnsi="Times New Roman" w:cs="Times New Roman"/>
                <w:color w:val="000000"/>
                <w:sz w:val="24"/>
                <w:szCs w:val="24"/>
                <w:lang w:eastAsia="pl-PL"/>
              </w:rPr>
              <w:t xml:space="preserve"> </w:t>
            </w:r>
            <w:r w:rsidRPr="00000D3F">
              <w:rPr>
                <w:rFonts w:ascii="Times New Roman" w:eastAsia="Times New Roman" w:hAnsi="Times New Roman" w:cs="Times New Roman"/>
                <w:color w:val="000000"/>
                <w:sz w:val="24"/>
                <w:szCs w:val="24"/>
                <w:lang w:eastAsia="pl-PL"/>
              </w:rPr>
              <w:t>039</w:t>
            </w:r>
          </w:p>
        </w:tc>
        <w:tc>
          <w:tcPr>
            <w:tcW w:w="2953" w:type="dxa"/>
            <w:tcBorders>
              <w:top w:val="nil"/>
              <w:left w:val="nil"/>
              <w:bottom w:val="single" w:sz="4" w:space="0" w:color="auto"/>
              <w:right w:val="single" w:sz="4" w:space="0" w:color="auto"/>
            </w:tcBorders>
            <w:shd w:val="clear" w:color="auto" w:fill="auto"/>
            <w:noWrap/>
            <w:vAlign w:val="center"/>
            <w:hideMark/>
          </w:tcPr>
          <w:p w14:paraId="6C23323E"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5</w:t>
            </w:r>
          </w:p>
        </w:tc>
        <w:tc>
          <w:tcPr>
            <w:tcW w:w="2953" w:type="dxa"/>
            <w:tcBorders>
              <w:top w:val="nil"/>
              <w:left w:val="nil"/>
              <w:bottom w:val="single" w:sz="4" w:space="0" w:color="auto"/>
              <w:right w:val="single" w:sz="8" w:space="0" w:color="auto"/>
            </w:tcBorders>
            <w:shd w:val="clear" w:color="auto" w:fill="auto"/>
            <w:noWrap/>
            <w:vAlign w:val="center"/>
            <w:hideMark/>
          </w:tcPr>
          <w:p w14:paraId="1D4B7541"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1002</w:t>
            </w:r>
          </w:p>
        </w:tc>
      </w:tr>
      <w:tr w:rsidR="009D4459" w:rsidRPr="00000D3F" w14:paraId="28A0F5B6" w14:textId="77777777" w:rsidTr="009D4459">
        <w:trPr>
          <w:trHeight w:val="240"/>
        </w:trPr>
        <w:tc>
          <w:tcPr>
            <w:tcW w:w="1211" w:type="dxa"/>
            <w:tcBorders>
              <w:top w:val="nil"/>
              <w:left w:val="single" w:sz="8" w:space="0" w:color="auto"/>
              <w:bottom w:val="single" w:sz="4" w:space="0" w:color="auto"/>
              <w:right w:val="single" w:sz="4" w:space="0" w:color="auto"/>
            </w:tcBorders>
            <w:shd w:val="clear" w:color="auto" w:fill="auto"/>
            <w:noWrap/>
            <w:vAlign w:val="center"/>
            <w:hideMark/>
          </w:tcPr>
          <w:p w14:paraId="47F929E4"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2029</w:t>
            </w:r>
          </w:p>
        </w:tc>
        <w:tc>
          <w:tcPr>
            <w:tcW w:w="1969" w:type="dxa"/>
            <w:tcBorders>
              <w:top w:val="nil"/>
              <w:left w:val="nil"/>
              <w:bottom w:val="single" w:sz="4" w:space="0" w:color="auto"/>
              <w:right w:val="single" w:sz="4" w:space="0" w:color="auto"/>
            </w:tcBorders>
            <w:shd w:val="clear" w:color="auto" w:fill="auto"/>
            <w:noWrap/>
            <w:vAlign w:val="center"/>
            <w:hideMark/>
          </w:tcPr>
          <w:p w14:paraId="3CC8D896" w14:textId="033D0730"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w:t>
            </w:r>
            <w:r w:rsidR="00000D3F">
              <w:rPr>
                <w:rFonts w:ascii="Times New Roman" w:eastAsia="Times New Roman" w:hAnsi="Times New Roman" w:cs="Times New Roman"/>
                <w:color w:val="000000"/>
                <w:sz w:val="24"/>
                <w:szCs w:val="24"/>
                <w:lang w:eastAsia="pl-PL"/>
              </w:rPr>
              <w:t xml:space="preserve"> </w:t>
            </w:r>
            <w:r w:rsidRPr="00000D3F">
              <w:rPr>
                <w:rFonts w:ascii="Times New Roman" w:eastAsia="Times New Roman" w:hAnsi="Times New Roman" w:cs="Times New Roman"/>
                <w:color w:val="000000"/>
                <w:sz w:val="24"/>
                <w:szCs w:val="24"/>
                <w:lang w:eastAsia="pl-PL"/>
              </w:rPr>
              <w:t>340</w:t>
            </w:r>
          </w:p>
        </w:tc>
        <w:tc>
          <w:tcPr>
            <w:tcW w:w="2953" w:type="dxa"/>
            <w:tcBorders>
              <w:top w:val="nil"/>
              <w:left w:val="nil"/>
              <w:bottom w:val="single" w:sz="4" w:space="0" w:color="auto"/>
              <w:right w:val="single" w:sz="4" w:space="0" w:color="auto"/>
            </w:tcBorders>
            <w:shd w:val="clear" w:color="auto" w:fill="auto"/>
            <w:noWrap/>
            <w:vAlign w:val="center"/>
            <w:hideMark/>
          </w:tcPr>
          <w:p w14:paraId="0029B449"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5</w:t>
            </w:r>
          </w:p>
        </w:tc>
        <w:tc>
          <w:tcPr>
            <w:tcW w:w="2953" w:type="dxa"/>
            <w:tcBorders>
              <w:top w:val="nil"/>
              <w:left w:val="nil"/>
              <w:bottom w:val="single" w:sz="4" w:space="0" w:color="auto"/>
              <w:right w:val="single" w:sz="8" w:space="0" w:color="auto"/>
            </w:tcBorders>
            <w:shd w:val="clear" w:color="auto" w:fill="auto"/>
            <w:noWrap/>
            <w:vAlign w:val="center"/>
            <w:hideMark/>
          </w:tcPr>
          <w:p w14:paraId="5AF5F410"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1017</w:t>
            </w:r>
          </w:p>
        </w:tc>
      </w:tr>
      <w:tr w:rsidR="009D4459" w:rsidRPr="00000D3F" w14:paraId="64E8BDC7" w14:textId="77777777" w:rsidTr="009D4459">
        <w:trPr>
          <w:trHeight w:val="240"/>
        </w:trPr>
        <w:tc>
          <w:tcPr>
            <w:tcW w:w="1211" w:type="dxa"/>
            <w:tcBorders>
              <w:top w:val="nil"/>
              <w:left w:val="single" w:sz="8" w:space="0" w:color="auto"/>
              <w:bottom w:val="single" w:sz="4" w:space="0" w:color="auto"/>
              <w:right w:val="single" w:sz="4" w:space="0" w:color="auto"/>
            </w:tcBorders>
            <w:shd w:val="clear" w:color="auto" w:fill="auto"/>
            <w:noWrap/>
            <w:vAlign w:val="center"/>
            <w:hideMark/>
          </w:tcPr>
          <w:p w14:paraId="41FF1E8F"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2030</w:t>
            </w:r>
          </w:p>
        </w:tc>
        <w:tc>
          <w:tcPr>
            <w:tcW w:w="1969" w:type="dxa"/>
            <w:tcBorders>
              <w:top w:val="nil"/>
              <w:left w:val="nil"/>
              <w:bottom w:val="single" w:sz="4" w:space="0" w:color="auto"/>
              <w:right w:val="single" w:sz="4" w:space="0" w:color="auto"/>
            </w:tcBorders>
            <w:shd w:val="clear" w:color="auto" w:fill="auto"/>
            <w:noWrap/>
            <w:vAlign w:val="center"/>
            <w:hideMark/>
          </w:tcPr>
          <w:p w14:paraId="73442CD0" w14:textId="0EC7B700"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w:t>
            </w:r>
            <w:r w:rsidR="00000D3F">
              <w:rPr>
                <w:rFonts w:ascii="Times New Roman" w:eastAsia="Times New Roman" w:hAnsi="Times New Roman" w:cs="Times New Roman"/>
                <w:color w:val="000000"/>
                <w:sz w:val="24"/>
                <w:szCs w:val="24"/>
                <w:lang w:eastAsia="pl-PL"/>
              </w:rPr>
              <w:t xml:space="preserve"> </w:t>
            </w:r>
            <w:r w:rsidRPr="00000D3F">
              <w:rPr>
                <w:rFonts w:ascii="Times New Roman" w:eastAsia="Times New Roman" w:hAnsi="Times New Roman" w:cs="Times New Roman"/>
                <w:color w:val="000000"/>
                <w:sz w:val="24"/>
                <w:szCs w:val="24"/>
                <w:lang w:eastAsia="pl-PL"/>
              </w:rPr>
              <w:t>645</w:t>
            </w:r>
          </w:p>
        </w:tc>
        <w:tc>
          <w:tcPr>
            <w:tcW w:w="2953" w:type="dxa"/>
            <w:tcBorders>
              <w:top w:val="nil"/>
              <w:left w:val="nil"/>
              <w:bottom w:val="single" w:sz="4" w:space="0" w:color="auto"/>
              <w:right w:val="single" w:sz="4" w:space="0" w:color="auto"/>
            </w:tcBorders>
            <w:shd w:val="clear" w:color="auto" w:fill="auto"/>
            <w:noWrap/>
            <w:vAlign w:val="center"/>
            <w:hideMark/>
          </w:tcPr>
          <w:p w14:paraId="197811BD"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5</w:t>
            </w:r>
          </w:p>
        </w:tc>
        <w:tc>
          <w:tcPr>
            <w:tcW w:w="2953" w:type="dxa"/>
            <w:tcBorders>
              <w:top w:val="nil"/>
              <w:left w:val="nil"/>
              <w:bottom w:val="single" w:sz="4" w:space="0" w:color="auto"/>
              <w:right w:val="single" w:sz="8" w:space="0" w:color="auto"/>
            </w:tcBorders>
            <w:shd w:val="clear" w:color="auto" w:fill="auto"/>
            <w:noWrap/>
            <w:vAlign w:val="center"/>
            <w:hideMark/>
          </w:tcPr>
          <w:p w14:paraId="2E4D41F9"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1032</w:t>
            </w:r>
          </w:p>
        </w:tc>
      </w:tr>
      <w:tr w:rsidR="009D4459" w:rsidRPr="00000D3F" w14:paraId="12251540" w14:textId="77777777" w:rsidTr="009D4459">
        <w:trPr>
          <w:trHeight w:val="250"/>
        </w:trPr>
        <w:tc>
          <w:tcPr>
            <w:tcW w:w="1211" w:type="dxa"/>
            <w:tcBorders>
              <w:top w:val="nil"/>
              <w:left w:val="single" w:sz="8" w:space="0" w:color="auto"/>
              <w:bottom w:val="single" w:sz="8" w:space="0" w:color="auto"/>
              <w:right w:val="single" w:sz="4" w:space="0" w:color="auto"/>
            </w:tcBorders>
            <w:shd w:val="clear" w:color="auto" w:fill="auto"/>
            <w:noWrap/>
            <w:vAlign w:val="center"/>
            <w:hideMark/>
          </w:tcPr>
          <w:p w14:paraId="4FC570B4"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2031</w:t>
            </w:r>
          </w:p>
        </w:tc>
        <w:tc>
          <w:tcPr>
            <w:tcW w:w="1969" w:type="dxa"/>
            <w:tcBorders>
              <w:top w:val="nil"/>
              <w:left w:val="nil"/>
              <w:bottom w:val="single" w:sz="8" w:space="0" w:color="auto"/>
              <w:right w:val="single" w:sz="4" w:space="0" w:color="auto"/>
            </w:tcBorders>
            <w:shd w:val="clear" w:color="auto" w:fill="auto"/>
            <w:noWrap/>
            <w:vAlign w:val="center"/>
            <w:hideMark/>
          </w:tcPr>
          <w:p w14:paraId="64819B6E" w14:textId="37DF1116"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20</w:t>
            </w:r>
            <w:r w:rsidR="00000D3F">
              <w:rPr>
                <w:rFonts w:ascii="Times New Roman" w:eastAsia="Times New Roman" w:hAnsi="Times New Roman" w:cs="Times New Roman"/>
                <w:color w:val="000000"/>
                <w:sz w:val="24"/>
                <w:szCs w:val="24"/>
                <w:lang w:eastAsia="pl-PL"/>
              </w:rPr>
              <w:t xml:space="preserve"> </w:t>
            </w:r>
            <w:r w:rsidRPr="00000D3F">
              <w:rPr>
                <w:rFonts w:ascii="Times New Roman" w:eastAsia="Times New Roman" w:hAnsi="Times New Roman" w:cs="Times New Roman"/>
                <w:color w:val="000000"/>
                <w:sz w:val="24"/>
                <w:szCs w:val="24"/>
                <w:lang w:eastAsia="pl-PL"/>
              </w:rPr>
              <w:t>955</w:t>
            </w:r>
          </w:p>
        </w:tc>
        <w:tc>
          <w:tcPr>
            <w:tcW w:w="2953" w:type="dxa"/>
            <w:tcBorders>
              <w:top w:val="nil"/>
              <w:left w:val="nil"/>
              <w:bottom w:val="single" w:sz="8" w:space="0" w:color="auto"/>
              <w:right w:val="single" w:sz="4" w:space="0" w:color="auto"/>
            </w:tcBorders>
            <w:shd w:val="clear" w:color="auto" w:fill="auto"/>
            <w:noWrap/>
            <w:vAlign w:val="center"/>
            <w:hideMark/>
          </w:tcPr>
          <w:p w14:paraId="5B34B655"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5</w:t>
            </w:r>
          </w:p>
        </w:tc>
        <w:tc>
          <w:tcPr>
            <w:tcW w:w="2953" w:type="dxa"/>
            <w:tcBorders>
              <w:top w:val="nil"/>
              <w:left w:val="nil"/>
              <w:bottom w:val="single" w:sz="8" w:space="0" w:color="auto"/>
              <w:right w:val="single" w:sz="8" w:space="0" w:color="auto"/>
            </w:tcBorders>
            <w:shd w:val="clear" w:color="auto" w:fill="auto"/>
            <w:noWrap/>
            <w:vAlign w:val="center"/>
            <w:hideMark/>
          </w:tcPr>
          <w:p w14:paraId="1043BFE3" w14:textId="77777777" w:rsidR="009D4459" w:rsidRPr="00000D3F"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000D3F">
              <w:rPr>
                <w:rFonts w:ascii="Times New Roman" w:eastAsia="Times New Roman" w:hAnsi="Times New Roman" w:cs="Times New Roman"/>
                <w:color w:val="000000"/>
                <w:sz w:val="24"/>
                <w:szCs w:val="24"/>
                <w:lang w:eastAsia="pl-PL"/>
              </w:rPr>
              <w:t>1048</w:t>
            </w:r>
          </w:p>
        </w:tc>
      </w:tr>
    </w:tbl>
    <w:p w14:paraId="33ACEB0D" w14:textId="77777777" w:rsidR="006D40D8" w:rsidRDefault="006D40D8" w:rsidP="00D33312">
      <w:pPr>
        <w:spacing w:before="120" w:after="0" w:line="360" w:lineRule="auto"/>
        <w:jc w:val="both"/>
        <w:rPr>
          <w:rFonts w:ascii="Times New Roman" w:eastAsia="Calibri" w:hAnsi="Times New Roman" w:cs="Times New Roman"/>
          <w:sz w:val="24"/>
          <w:szCs w:val="24"/>
        </w:rPr>
      </w:pPr>
    </w:p>
    <w:p w14:paraId="0BC23169" w14:textId="77777777" w:rsidR="009D4459" w:rsidRDefault="009D4459" w:rsidP="00D33312">
      <w:pPr>
        <w:spacing w:before="120" w:after="0" w:line="360" w:lineRule="auto"/>
        <w:jc w:val="both"/>
        <w:rPr>
          <w:rFonts w:ascii="Times New Roman" w:eastAsia="Calibri" w:hAnsi="Times New Roman" w:cs="Times New Roman"/>
          <w:sz w:val="24"/>
          <w:szCs w:val="24"/>
        </w:rPr>
      </w:pPr>
      <w:r w:rsidRPr="009D4459">
        <w:rPr>
          <w:rFonts w:ascii="Times New Roman" w:eastAsia="Calibri" w:hAnsi="Times New Roman" w:cs="Times New Roman"/>
          <w:sz w:val="24"/>
          <w:szCs w:val="24"/>
        </w:rPr>
        <w:t>Ko</w:t>
      </w:r>
      <w:r w:rsidR="000D33EB">
        <w:rPr>
          <w:rFonts w:ascii="Times New Roman" w:eastAsia="Calibri" w:hAnsi="Times New Roman" w:cs="Times New Roman"/>
          <w:sz w:val="24"/>
          <w:szCs w:val="24"/>
        </w:rPr>
        <w:t>l</w:t>
      </w:r>
      <w:r w:rsidRPr="009D4459">
        <w:rPr>
          <w:rFonts w:ascii="Times New Roman" w:eastAsia="Calibri" w:hAnsi="Times New Roman" w:cs="Times New Roman"/>
          <w:sz w:val="24"/>
          <w:szCs w:val="24"/>
        </w:rPr>
        <w:t xml:space="preserve">ejnym czynnikiem mającym wpływ na stan </w:t>
      </w:r>
      <w:r w:rsidR="004D38E5">
        <w:rPr>
          <w:rFonts w:ascii="Times New Roman" w:eastAsia="Calibri" w:hAnsi="Times New Roman" w:cs="Times New Roman"/>
          <w:sz w:val="24"/>
          <w:szCs w:val="24"/>
        </w:rPr>
        <w:t>liczebn</w:t>
      </w:r>
      <w:r w:rsidR="00284085">
        <w:rPr>
          <w:rFonts w:ascii="Times New Roman" w:eastAsia="Calibri" w:hAnsi="Times New Roman" w:cs="Times New Roman"/>
          <w:sz w:val="24"/>
          <w:szCs w:val="24"/>
        </w:rPr>
        <w:t xml:space="preserve">y </w:t>
      </w:r>
      <w:r w:rsidRPr="009D4459">
        <w:rPr>
          <w:rFonts w:ascii="Times New Roman" w:eastAsia="Calibri" w:hAnsi="Times New Roman" w:cs="Times New Roman"/>
          <w:sz w:val="24"/>
          <w:szCs w:val="24"/>
        </w:rPr>
        <w:t xml:space="preserve">grupy maszynistów jest spełnienie wymagań zdrowotnych do wykonywania zawodu. Każdego roku z powodu niespełnienia wymagań zdrowotnych, fizycznych i psychicznych z zawodu odchodzi około 2% stanu osobowego maszynistów. Mniej liczną grupą odchodzącą z zawodu są maszyniści, którzy rezygnują z pracy w zawodzie z przyczyn innych niż zdrowotne. </w:t>
      </w:r>
    </w:p>
    <w:p w14:paraId="33EE3AE6" w14:textId="77777777" w:rsidR="00D33312" w:rsidRDefault="00D3331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55565468" w14:textId="766256DD" w:rsidR="00146C79" w:rsidRPr="009D4459" w:rsidRDefault="00146C79" w:rsidP="00D33312">
      <w:pPr>
        <w:spacing w:after="240" w:line="36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Tabela </w:t>
      </w:r>
      <w:r w:rsidR="00A367D4">
        <w:rPr>
          <w:rFonts w:ascii="Times New Roman" w:eastAsia="Calibri" w:hAnsi="Times New Roman" w:cs="Times New Roman"/>
          <w:sz w:val="24"/>
          <w:szCs w:val="24"/>
        </w:rPr>
        <w:t>4</w:t>
      </w:r>
      <w:r>
        <w:rPr>
          <w:rFonts w:ascii="Times New Roman" w:eastAsia="Calibri" w:hAnsi="Times New Roman" w:cs="Times New Roman"/>
          <w:sz w:val="24"/>
          <w:szCs w:val="24"/>
        </w:rPr>
        <w:t>. Liczba</w:t>
      </w:r>
      <w:r w:rsidRPr="00146C79">
        <w:rPr>
          <w:rFonts w:ascii="Times New Roman" w:eastAsia="Calibri" w:hAnsi="Times New Roman" w:cs="Times New Roman"/>
          <w:sz w:val="24"/>
          <w:szCs w:val="24"/>
        </w:rPr>
        <w:t xml:space="preserve"> maszynistów odchodzących z zawodu przed ukończeniem 60</w:t>
      </w:r>
      <w:r w:rsidR="004B04F4">
        <w:rPr>
          <w:rFonts w:ascii="Times New Roman" w:eastAsia="Calibri" w:hAnsi="Times New Roman" w:cs="Times New Roman"/>
          <w:sz w:val="24"/>
          <w:szCs w:val="24"/>
        </w:rPr>
        <w:t>.</w:t>
      </w:r>
      <w:r w:rsidRPr="00146C79">
        <w:rPr>
          <w:rFonts w:ascii="Times New Roman" w:eastAsia="Calibri" w:hAnsi="Times New Roman" w:cs="Times New Roman"/>
          <w:sz w:val="24"/>
          <w:szCs w:val="24"/>
        </w:rPr>
        <w:t xml:space="preserve"> roku życia</w:t>
      </w:r>
    </w:p>
    <w:tbl>
      <w:tblPr>
        <w:tblW w:w="9055" w:type="dxa"/>
        <w:tblInd w:w="-10" w:type="dxa"/>
        <w:tblCellMar>
          <w:left w:w="70" w:type="dxa"/>
          <w:right w:w="70" w:type="dxa"/>
        </w:tblCellMar>
        <w:tblLook w:val="04A0" w:firstRow="1" w:lastRow="0" w:firstColumn="1" w:lastColumn="0" w:noHBand="0" w:noVBand="1"/>
      </w:tblPr>
      <w:tblGrid>
        <w:gridCol w:w="1117"/>
        <w:gridCol w:w="1816"/>
        <w:gridCol w:w="3166"/>
        <w:gridCol w:w="2956"/>
      </w:tblGrid>
      <w:tr w:rsidR="009D4459" w:rsidRPr="004B04F4" w14:paraId="615C4A1C" w14:textId="77777777" w:rsidTr="009D4459">
        <w:trPr>
          <w:trHeight w:val="833"/>
        </w:trPr>
        <w:tc>
          <w:tcPr>
            <w:tcW w:w="1117"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BF1053A" w14:textId="77777777" w:rsidR="009D4459" w:rsidRPr="004B04F4" w:rsidRDefault="009D4459" w:rsidP="009D4459">
            <w:pPr>
              <w:spacing w:after="0" w:line="240" w:lineRule="auto"/>
              <w:jc w:val="center"/>
              <w:rPr>
                <w:rFonts w:ascii="Times New Roman" w:eastAsia="Times New Roman" w:hAnsi="Times New Roman" w:cs="Times New Roman"/>
                <w:b/>
                <w:bCs/>
                <w:color w:val="000000"/>
                <w:sz w:val="24"/>
                <w:szCs w:val="24"/>
                <w:lang w:eastAsia="pl-PL"/>
              </w:rPr>
            </w:pPr>
            <w:r w:rsidRPr="004B04F4">
              <w:rPr>
                <w:rFonts w:ascii="Times New Roman" w:eastAsia="Times New Roman" w:hAnsi="Times New Roman" w:cs="Times New Roman"/>
                <w:b/>
                <w:bCs/>
                <w:color w:val="000000"/>
                <w:sz w:val="24"/>
                <w:szCs w:val="24"/>
                <w:lang w:eastAsia="pl-PL"/>
              </w:rPr>
              <w:t>Rok</w:t>
            </w:r>
          </w:p>
        </w:tc>
        <w:tc>
          <w:tcPr>
            <w:tcW w:w="1816" w:type="dxa"/>
            <w:tcBorders>
              <w:top w:val="single" w:sz="8" w:space="0" w:color="auto"/>
              <w:left w:val="nil"/>
              <w:bottom w:val="single" w:sz="8" w:space="0" w:color="auto"/>
              <w:right w:val="single" w:sz="4" w:space="0" w:color="auto"/>
            </w:tcBorders>
            <w:shd w:val="clear" w:color="auto" w:fill="auto"/>
            <w:vAlign w:val="center"/>
            <w:hideMark/>
          </w:tcPr>
          <w:p w14:paraId="18626E0B" w14:textId="0AEA0E10" w:rsidR="009D4459" w:rsidRPr="004B04F4" w:rsidRDefault="009D4459" w:rsidP="004B04F4">
            <w:pPr>
              <w:spacing w:after="0" w:line="240" w:lineRule="auto"/>
              <w:jc w:val="center"/>
              <w:rPr>
                <w:rFonts w:ascii="Times New Roman" w:eastAsia="Times New Roman" w:hAnsi="Times New Roman" w:cs="Times New Roman"/>
                <w:b/>
                <w:bCs/>
                <w:color w:val="000000"/>
                <w:sz w:val="24"/>
                <w:szCs w:val="24"/>
                <w:lang w:eastAsia="pl-PL"/>
              </w:rPr>
            </w:pPr>
            <w:r w:rsidRPr="004B04F4">
              <w:rPr>
                <w:rFonts w:ascii="Times New Roman" w:eastAsia="Times New Roman" w:hAnsi="Times New Roman" w:cs="Times New Roman"/>
                <w:b/>
                <w:bCs/>
                <w:color w:val="000000"/>
                <w:sz w:val="24"/>
                <w:szCs w:val="24"/>
                <w:lang w:eastAsia="pl-PL"/>
              </w:rPr>
              <w:t xml:space="preserve">Zakładana </w:t>
            </w:r>
            <w:r w:rsidR="000D33EB" w:rsidRPr="004B04F4">
              <w:rPr>
                <w:rFonts w:ascii="Times New Roman" w:eastAsia="Times New Roman" w:hAnsi="Times New Roman" w:cs="Times New Roman"/>
                <w:b/>
                <w:bCs/>
                <w:color w:val="000000"/>
                <w:sz w:val="24"/>
                <w:szCs w:val="24"/>
                <w:lang w:eastAsia="pl-PL"/>
              </w:rPr>
              <w:t>liczba</w:t>
            </w:r>
            <w:r w:rsidRPr="004B04F4">
              <w:rPr>
                <w:rFonts w:ascii="Times New Roman" w:eastAsia="Times New Roman" w:hAnsi="Times New Roman" w:cs="Times New Roman"/>
                <w:b/>
                <w:bCs/>
                <w:color w:val="000000"/>
                <w:sz w:val="24"/>
                <w:szCs w:val="24"/>
                <w:lang w:eastAsia="pl-PL"/>
              </w:rPr>
              <w:t xml:space="preserve"> maszynistów</w:t>
            </w:r>
          </w:p>
        </w:tc>
        <w:tc>
          <w:tcPr>
            <w:tcW w:w="3166" w:type="dxa"/>
            <w:tcBorders>
              <w:top w:val="single" w:sz="8" w:space="0" w:color="auto"/>
              <w:left w:val="nil"/>
              <w:bottom w:val="single" w:sz="8" w:space="0" w:color="auto"/>
              <w:right w:val="single" w:sz="4" w:space="0" w:color="auto"/>
            </w:tcBorders>
            <w:shd w:val="clear" w:color="auto" w:fill="auto"/>
            <w:vAlign w:val="center"/>
            <w:hideMark/>
          </w:tcPr>
          <w:p w14:paraId="13246C19" w14:textId="20A0AFDE" w:rsidR="009D4459" w:rsidRPr="004B04F4" w:rsidRDefault="009D4459" w:rsidP="009D4459">
            <w:pPr>
              <w:spacing w:after="0" w:line="240" w:lineRule="auto"/>
              <w:jc w:val="center"/>
              <w:rPr>
                <w:rFonts w:ascii="Times New Roman" w:eastAsia="Times New Roman" w:hAnsi="Times New Roman" w:cs="Times New Roman"/>
                <w:b/>
                <w:bCs/>
                <w:color w:val="000000"/>
                <w:sz w:val="24"/>
                <w:szCs w:val="24"/>
                <w:lang w:eastAsia="pl-PL"/>
              </w:rPr>
            </w:pPr>
            <w:r w:rsidRPr="004B04F4">
              <w:rPr>
                <w:rFonts w:ascii="Times New Roman" w:eastAsia="Times New Roman" w:hAnsi="Times New Roman" w:cs="Times New Roman"/>
                <w:b/>
                <w:bCs/>
                <w:color w:val="000000"/>
                <w:sz w:val="24"/>
                <w:szCs w:val="24"/>
                <w:lang w:eastAsia="pl-PL"/>
              </w:rPr>
              <w:t>Maszyniści odchodzący z zawodu przed ukończeniem 60</w:t>
            </w:r>
            <w:r w:rsidR="004B04F4">
              <w:rPr>
                <w:rFonts w:ascii="Times New Roman" w:eastAsia="Times New Roman" w:hAnsi="Times New Roman" w:cs="Times New Roman"/>
                <w:b/>
                <w:bCs/>
                <w:color w:val="000000"/>
                <w:sz w:val="24"/>
                <w:szCs w:val="24"/>
                <w:lang w:eastAsia="pl-PL"/>
              </w:rPr>
              <w:t>.</w:t>
            </w:r>
            <w:r w:rsidRPr="004B04F4">
              <w:rPr>
                <w:rFonts w:ascii="Times New Roman" w:eastAsia="Times New Roman" w:hAnsi="Times New Roman" w:cs="Times New Roman"/>
                <w:b/>
                <w:bCs/>
                <w:color w:val="000000"/>
                <w:sz w:val="24"/>
                <w:szCs w:val="24"/>
                <w:lang w:eastAsia="pl-PL"/>
              </w:rPr>
              <w:t xml:space="preserve"> roku życia (%)</w:t>
            </w:r>
          </w:p>
        </w:tc>
        <w:tc>
          <w:tcPr>
            <w:tcW w:w="2956" w:type="dxa"/>
            <w:tcBorders>
              <w:top w:val="single" w:sz="8" w:space="0" w:color="auto"/>
              <w:left w:val="nil"/>
              <w:bottom w:val="single" w:sz="8" w:space="0" w:color="auto"/>
              <w:right w:val="single" w:sz="8" w:space="0" w:color="auto"/>
            </w:tcBorders>
            <w:shd w:val="clear" w:color="auto" w:fill="auto"/>
            <w:vAlign w:val="center"/>
            <w:hideMark/>
          </w:tcPr>
          <w:p w14:paraId="7753B539" w14:textId="45049392" w:rsidR="009D4459" w:rsidRPr="004B04F4" w:rsidRDefault="009D4459" w:rsidP="000D33EB">
            <w:pPr>
              <w:spacing w:after="0" w:line="240" w:lineRule="auto"/>
              <w:jc w:val="center"/>
              <w:rPr>
                <w:rFonts w:ascii="Times New Roman" w:eastAsia="Times New Roman" w:hAnsi="Times New Roman" w:cs="Times New Roman"/>
                <w:b/>
                <w:bCs/>
                <w:color w:val="000000"/>
                <w:sz w:val="24"/>
                <w:szCs w:val="24"/>
                <w:lang w:eastAsia="pl-PL"/>
              </w:rPr>
            </w:pPr>
            <w:r w:rsidRPr="004B04F4">
              <w:rPr>
                <w:rFonts w:ascii="Times New Roman" w:eastAsia="Times New Roman" w:hAnsi="Times New Roman" w:cs="Times New Roman"/>
                <w:b/>
                <w:bCs/>
                <w:color w:val="000000"/>
                <w:sz w:val="24"/>
                <w:szCs w:val="24"/>
                <w:lang w:eastAsia="pl-PL"/>
              </w:rPr>
              <w:t>Maszyniści odchodzący z zawodu przed ukończeniem 60</w:t>
            </w:r>
            <w:r w:rsidR="004B04F4">
              <w:rPr>
                <w:rFonts w:ascii="Times New Roman" w:eastAsia="Times New Roman" w:hAnsi="Times New Roman" w:cs="Times New Roman"/>
                <w:b/>
                <w:bCs/>
                <w:color w:val="000000"/>
                <w:sz w:val="24"/>
                <w:szCs w:val="24"/>
                <w:lang w:eastAsia="pl-PL"/>
              </w:rPr>
              <w:t>.</w:t>
            </w:r>
            <w:r w:rsidRPr="004B04F4">
              <w:rPr>
                <w:rFonts w:ascii="Times New Roman" w:eastAsia="Times New Roman" w:hAnsi="Times New Roman" w:cs="Times New Roman"/>
                <w:b/>
                <w:bCs/>
                <w:color w:val="000000"/>
                <w:sz w:val="24"/>
                <w:szCs w:val="24"/>
                <w:lang w:eastAsia="pl-PL"/>
              </w:rPr>
              <w:t xml:space="preserve"> roku życia (</w:t>
            </w:r>
            <w:r w:rsidR="000D33EB" w:rsidRPr="004B04F4">
              <w:rPr>
                <w:rFonts w:ascii="Times New Roman" w:eastAsia="Times New Roman" w:hAnsi="Times New Roman" w:cs="Times New Roman"/>
                <w:b/>
                <w:bCs/>
                <w:color w:val="000000"/>
                <w:sz w:val="24"/>
                <w:szCs w:val="24"/>
                <w:lang w:eastAsia="pl-PL"/>
              </w:rPr>
              <w:t>liczba</w:t>
            </w:r>
            <w:r w:rsidRPr="004B04F4">
              <w:rPr>
                <w:rFonts w:ascii="Times New Roman" w:eastAsia="Times New Roman" w:hAnsi="Times New Roman" w:cs="Times New Roman"/>
                <w:b/>
                <w:bCs/>
                <w:color w:val="000000"/>
                <w:sz w:val="24"/>
                <w:szCs w:val="24"/>
                <w:lang w:eastAsia="pl-PL"/>
              </w:rPr>
              <w:t>)</w:t>
            </w:r>
          </w:p>
        </w:tc>
      </w:tr>
      <w:tr w:rsidR="009D4459" w:rsidRPr="004B04F4" w14:paraId="45F5E953" w14:textId="77777777" w:rsidTr="009D4459">
        <w:trPr>
          <w:trHeight w:val="246"/>
        </w:trPr>
        <w:tc>
          <w:tcPr>
            <w:tcW w:w="1117" w:type="dxa"/>
            <w:tcBorders>
              <w:top w:val="nil"/>
              <w:left w:val="single" w:sz="8" w:space="0" w:color="auto"/>
              <w:bottom w:val="single" w:sz="4" w:space="0" w:color="auto"/>
              <w:right w:val="single" w:sz="4" w:space="0" w:color="auto"/>
            </w:tcBorders>
            <w:shd w:val="clear" w:color="auto" w:fill="auto"/>
            <w:noWrap/>
            <w:vAlign w:val="center"/>
            <w:hideMark/>
          </w:tcPr>
          <w:p w14:paraId="2C93FE7F"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2019</w:t>
            </w:r>
          </w:p>
        </w:tc>
        <w:tc>
          <w:tcPr>
            <w:tcW w:w="1816" w:type="dxa"/>
            <w:tcBorders>
              <w:top w:val="nil"/>
              <w:left w:val="nil"/>
              <w:bottom w:val="single" w:sz="4" w:space="0" w:color="auto"/>
              <w:right w:val="single" w:sz="4" w:space="0" w:color="auto"/>
            </w:tcBorders>
            <w:shd w:val="clear" w:color="auto" w:fill="auto"/>
            <w:noWrap/>
            <w:vAlign w:val="center"/>
            <w:hideMark/>
          </w:tcPr>
          <w:p w14:paraId="44971E4F" w14:textId="0A18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16</w:t>
            </w:r>
            <w:r w:rsidR="004B04F4">
              <w:rPr>
                <w:rFonts w:ascii="Times New Roman" w:eastAsia="Times New Roman" w:hAnsi="Times New Roman" w:cs="Times New Roman"/>
                <w:color w:val="000000"/>
                <w:sz w:val="24"/>
                <w:szCs w:val="24"/>
                <w:lang w:eastAsia="pl-PL"/>
              </w:rPr>
              <w:t xml:space="preserve"> </w:t>
            </w:r>
            <w:r w:rsidRPr="004B04F4">
              <w:rPr>
                <w:rFonts w:ascii="Times New Roman" w:eastAsia="Times New Roman" w:hAnsi="Times New Roman" w:cs="Times New Roman"/>
                <w:color w:val="000000"/>
                <w:sz w:val="24"/>
                <w:szCs w:val="24"/>
                <w:lang w:eastAsia="pl-PL"/>
              </w:rPr>
              <w:t>789</w:t>
            </w:r>
          </w:p>
        </w:tc>
        <w:tc>
          <w:tcPr>
            <w:tcW w:w="3166" w:type="dxa"/>
            <w:tcBorders>
              <w:top w:val="nil"/>
              <w:left w:val="nil"/>
              <w:bottom w:val="single" w:sz="4" w:space="0" w:color="auto"/>
              <w:right w:val="single" w:sz="4" w:space="0" w:color="auto"/>
            </w:tcBorders>
            <w:shd w:val="clear" w:color="auto" w:fill="auto"/>
            <w:noWrap/>
            <w:vAlign w:val="center"/>
            <w:hideMark/>
          </w:tcPr>
          <w:p w14:paraId="7472A42C"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w:t>
            </w:r>
          </w:p>
        </w:tc>
        <w:tc>
          <w:tcPr>
            <w:tcW w:w="2956" w:type="dxa"/>
            <w:tcBorders>
              <w:top w:val="single" w:sz="4" w:space="0" w:color="auto"/>
              <w:left w:val="nil"/>
              <w:bottom w:val="single" w:sz="4" w:space="0" w:color="auto"/>
              <w:right w:val="single" w:sz="8" w:space="0" w:color="auto"/>
            </w:tcBorders>
            <w:shd w:val="clear" w:color="auto" w:fill="auto"/>
            <w:noWrap/>
            <w:vAlign w:val="center"/>
            <w:hideMark/>
          </w:tcPr>
          <w:p w14:paraId="6D112644"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336</w:t>
            </w:r>
          </w:p>
        </w:tc>
      </w:tr>
      <w:tr w:rsidR="009D4459" w:rsidRPr="004B04F4" w14:paraId="0690E41B" w14:textId="77777777" w:rsidTr="009D4459">
        <w:trPr>
          <w:trHeight w:val="246"/>
        </w:trPr>
        <w:tc>
          <w:tcPr>
            <w:tcW w:w="1117" w:type="dxa"/>
            <w:tcBorders>
              <w:top w:val="nil"/>
              <w:left w:val="single" w:sz="8" w:space="0" w:color="auto"/>
              <w:bottom w:val="single" w:sz="4" w:space="0" w:color="auto"/>
              <w:right w:val="single" w:sz="4" w:space="0" w:color="auto"/>
            </w:tcBorders>
            <w:shd w:val="clear" w:color="auto" w:fill="auto"/>
            <w:noWrap/>
            <w:vAlign w:val="center"/>
            <w:hideMark/>
          </w:tcPr>
          <w:p w14:paraId="06050147"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2020</w:t>
            </w:r>
          </w:p>
        </w:tc>
        <w:tc>
          <w:tcPr>
            <w:tcW w:w="1816" w:type="dxa"/>
            <w:tcBorders>
              <w:top w:val="nil"/>
              <w:left w:val="nil"/>
              <w:bottom w:val="single" w:sz="4" w:space="0" w:color="auto"/>
              <w:right w:val="single" w:sz="4" w:space="0" w:color="auto"/>
            </w:tcBorders>
            <w:shd w:val="clear" w:color="auto" w:fill="auto"/>
            <w:noWrap/>
            <w:vAlign w:val="center"/>
            <w:hideMark/>
          </w:tcPr>
          <w:p w14:paraId="090EB865" w14:textId="31926489"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17</w:t>
            </w:r>
            <w:r w:rsidR="004B04F4">
              <w:rPr>
                <w:rFonts w:ascii="Times New Roman" w:eastAsia="Times New Roman" w:hAnsi="Times New Roman" w:cs="Times New Roman"/>
                <w:color w:val="000000"/>
                <w:sz w:val="24"/>
                <w:szCs w:val="24"/>
                <w:lang w:eastAsia="pl-PL"/>
              </w:rPr>
              <w:t xml:space="preserve"> </w:t>
            </w:r>
            <w:r w:rsidRPr="004B04F4">
              <w:rPr>
                <w:rFonts w:ascii="Times New Roman" w:eastAsia="Times New Roman" w:hAnsi="Times New Roman" w:cs="Times New Roman"/>
                <w:color w:val="000000"/>
                <w:sz w:val="24"/>
                <w:szCs w:val="24"/>
                <w:lang w:eastAsia="pl-PL"/>
              </w:rPr>
              <w:t>789</w:t>
            </w:r>
          </w:p>
        </w:tc>
        <w:tc>
          <w:tcPr>
            <w:tcW w:w="3166" w:type="dxa"/>
            <w:tcBorders>
              <w:top w:val="nil"/>
              <w:left w:val="nil"/>
              <w:bottom w:val="single" w:sz="4" w:space="0" w:color="auto"/>
              <w:right w:val="single" w:sz="4" w:space="0" w:color="auto"/>
            </w:tcBorders>
            <w:shd w:val="clear" w:color="auto" w:fill="auto"/>
            <w:noWrap/>
            <w:vAlign w:val="center"/>
            <w:hideMark/>
          </w:tcPr>
          <w:p w14:paraId="14C4A5A1"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w:t>
            </w:r>
          </w:p>
        </w:tc>
        <w:tc>
          <w:tcPr>
            <w:tcW w:w="2956" w:type="dxa"/>
            <w:tcBorders>
              <w:top w:val="nil"/>
              <w:left w:val="nil"/>
              <w:bottom w:val="single" w:sz="4" w:space="0" w:color="auto"/>
              <w:right w:val="single" w:sz="8" w:space="0" w:color="auto"/>
            </w:tcBorders>
            <w:shd w:val="clear" w:color="auto" w:fill="auto"/>
            <w:noWrap/>
            <w:vAlign w:val="center"/>
            <w:hideMark/>
          </w:tcPr>
          <w:p w14:paraId="5712C809"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356</w:t>
            </w:r>
          </w:p>
        </w:tc>
      </w:tr>
      <w:tr w:rsidR="009D4459" w:rsidRPr="004B04F4" w14:paraId="399D2497" w14:textId="77777777" w:rsidTr="009D4459">
        <w:trPr>
          <w:trHeight w:val="246"/>
        </w:trPr>
        <w:tc>
          <w:tcPr>
            <w:tcW w:w="1117" w:type="dxa"/>
            <w:tcBorders>
              <w:top w:val="nil"/>
              <w:left w:val="single" w:sz="8" w:space="0" w:color="auto"/>
              <w:bottom w:val="single" w:sz="4" w:space="0" w:color="auto"/>
              <w:right w:val="single" w:sz="4" w:space="0" w:color="auto"/>
            </w:tcBorders>
            <w:shd w:val="clear" w:color="auto" w:fill="auto"/>
            <w:noWrap/>
            <w:vAlign w:val="center"/>
            <w:hideMark/>
          </w:tcPr>
          <w:p w14:paraId="7F8B8352"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2021</w:t>
            </w:r>
          </w:p>
        </w:tc>
        <w:tc>
          <w:tcPr>
            <w:tcW w:w="1816" w:type="dxa"/>
            <w:tcBorders>
              <w:top w:val="nil"/>
              <w:left w:val="nil"/>
              <w:bottom w:val="single" w:sz="4" w:space="0" w:color="auto"/>
              <w:right w:val="single" w:sz="4" w:space="0" w:color="auto"/>
            </w:tcBorders>
            <w:shd w:val="clear" w:color="auto" w:fill="auto"/>
            <w:noWrap/>
            <w:vAlign w:val="center"/>
            <w:hideMark/>
          </w:tcPr>
          <w:p w14:paraId="2639E4BD" w14:textId="1A16CBDE"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18</w:t>
            </w:r>
            <w:r w:rsidR="004B04F4">
              <w:rPr>
                <w:rFonts w:ascii="Times New Roman" w:eastAsia="Times New Roman" w:hAnsi="Times New Roman" w:cs="Times New Roman"/>
                <w:color w:val="000000"/>
                <w:sz w:val="24"/>
                <w:szCs w:val="24"/>
                <w:lang w:eastAsia="pl-PL"/>
              </w:rPr>
              <w:t xml:space="preserve"> </w:t>
            </w:r>
            <w:r w:rsidRPr="004B04F4">
              <w:rPr>
                <w:rFonts w:ascii="Times New Roman" w:eastAsia="Times New Roman" w:hAnsi="Times New Roman" w:cs="Times New Roman"/>
                <w:color w:val="000000"/>
                <w:sz w:val="24"/>
                <w:szCs w:val="24"/>
                <w:lang w:eastAsia="pl-PL"/>
              </w:rPr>
              <w:t>056</w:t>
            </w:r>
          </w:p>
        </w:tc>
        <w:tc>
          <w:tcPr>
            <w:tcW w:w="3166" w:type="dxa"/>
            <w:tcBorders>
              <w:top w:val="nil"/>
              <w:left w:val="nil"/>
              <w:bottom w:val="single" w:sz="4" w:space="0" w:color="auto"/>
              <w:right w:val="single" w:sz="4" w:space="0" w:color="auto"/>
            </w:tcBorders>
            <w:shd w:val="clear" w:color="auto" w:fill="auto"/>
            <w:noWrap/>
            <w:vAlign w:val="center"/>
            <w:hideMark/>
          </w:tcPr>
          <w:p w14:paraId="1608FB8F"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w:t>
            </w:r>
          </w:p>
        </w:tc>
        <w:tc>
          <w:tcPr>
            <w:tcW w:w="2956" w:type="dxa"/>
            <w:tcBorders>
              <w:top w:val="nil"/>
              <w:left w:val="nil"/>
              <w:bottom w:val="single" w:sz="4" w:space="0" w:color="auto"/>
              <w:right w:val="single" w:sz="8" w:space="0" w:color="auto"/>
            </w:tcBorders>
            <w:shd w:val="clear" w:color="auto" w:fill="auto"/>
            <w:noWrap/>
            <w:vAlign w:val="center"/>
            <w:hideMark/>
          </w:tcPr>
          <w:p w14:paraId="71A748B4"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361</w:t>
            </w:r>
          </w:p>
        </w:tc>
      </w:tr>
      <w:tr w:rsidR="009D4459" w:rsidRPr="004B04F4" w14:paraId="5C6AFA59" w14:textId="77777777" w:rsidTr="009D4459">
        <w:trPr>
          <w:trHeight w:val="246"/>
        </w:trPr>
        <w:tc>
          <w:tcPr>
            <w:tcW w:w="1117" w:type="dxa"/>
            <w:tcBorders>
              <w:top w:val="nil"/>
              <w:left w:val="single" w:sz="8" w:space="0" w:color="auto"/>
              <w:bottom w:val="single" w:sz="4" w:space="0" w:color="auto"/>
              <w:right w:val="single" w:sz="4" w:space="0" w:color="auto"/>
            </w:tcBorders>
            <w:shd w:val="clear" w:color="auto" w:fill="auto"/>
            <w:noWrap/>
            <w:vAlign w:val="center"/>
            <w:hideMark/>
          </w:tcPr>
          <w:p w14:paraId="5C9190CB"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2022</w:t>
            </w:r>
          </w:p>
        </w:tc>
        <w:tc>
          <w:tcPr>
            <w:tcW w:w="1816" w:type="dxa"/>
            <w:tcBorders>
              <w:top w:val="nil"/>
              <w:left w:val="nil"/>
              <w:bottom w:val="single" w:sz="4" w:space="0" w:color="auto"/>
              <w:right w:val="single" w:sz="4" w:space="0" w:color="auto"/>
            </w:tcBorders>
            <w:shd w:val="clear" w:color="auto" w:fill="auto"/>
            <w:noWrap/>
            <w:vAlign w:val="center"/>
            <w:hideMark/>
          </w:tcPr>
          <w:p w14:paraId="576C90B7" w14:textId="07967B88"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18</w:t>
            </w:r>
            <w:r w:rsidR="004B04F4">
              <w:rPr>
                <w:rFonts w:ascii="Times New Roman" w:eastAsia="Times New Roman" w:hAnsi="Times New Roman" w:cs="Times New Roman"/>
                <w:color w:val="000000"/>
                <w:sz w:val="24"/>
                <w:szCs w:val="24"/>
                <w:lang w:eastAsia="pl-PL"/>
              </w:rPr>
              <w:t xml:space="preserve"> </w:t>
            </w:r>
            <w:r w:rsidRPr="004B04F4">
              <w:rPr>
                <w:rFonts w:ascii="Times New Roman" w:eastAsia="Times New Roman" w:hAnsi="Times New Roman" w:cs="Times New Roman"/>
                <w:color w:val="000000"/>
                <w:sz w:val="24"/>
                <w:szCs w:val="24"/>
                <w:lang w:eastAsia="pl-PL"/>
              </w:rPr>
              <w:t>327</w:t>
            </w:r>
          </w:p>
        </w:tc>
        <w:tc>
          <w:tcPr>
            <w:tcW w:w="3166" w:type="dxa"/>
            <w:tcBorders>
              <w:top w:val="nil"/>
              <w:left w:val="nil"/>
              <w:bottom w:val="single" w:sz="4" w:space="0" w:color="auto"/>
              <w:right w:val="single" w:sz="4" w:space="0" w:color="auto"/>
            </w:tcBorders>
            <w:shd w:val="clear" w:color="auto" w:fill="auto"/>
            <w:noWrap/>
            <w:vAlign w:val="center"/>
            <w:hideMark/>
          </w:tcPr>
          <w:p w14:paraId="7AF89591"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w:t>
            </w:r>
          </w:p>
        </w:tc>
        <w:tc>
          <w:tcPr>
            <w:tcW w:w="2956" w:type="dxa"/>
            <w:tcBorders>
              <w:top w:val="nil"/>
              <w:left w:val="nil"/>
              <w:bottom w:val="single" w:sz="4" w:space="0" w:color="auto"/>
              <w:right w:val="single" w:sz="8" w:space="0" w:color="auto"/>
            </w:tcBorders>
            <w:shd w:val="clear" w:color="auto" w:fill="auto"/>
            <w:noWrap/>
            <w:vAlign w:val="center"/>
            <w:hideMark/>
          </w:tcPr>
          <w:p w14:paraId="2D8EDAC1"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367</w:t>
            </w:r>
          </w:p>
        </w:tc>
      </w:tr>
      <w:tr w:rsidR="009D4459" w:rsidRPr="004B04F4" w14:paraId="031B0EFB" w14:textId="77777777" w:rsidTr="009D4459">
        <w:trPr>
          <w:trHeight w:val="246"/>
        </w:trPr>
        <w:tc>
          <w:tcPr>
            <w:tcW w:w="1117" w:type="dxa"/>
            <w:tcBorders>
              <w:top w:val="nil"/>
              <w:left w:val="single" w:sz="8" w:space="0" w:color="auto"/>
              <w:bottom w:val="single" w:sz="4" w:space="0" w:color="auto"/>
              <w:right w:val="single" w:sz="4" w:space="0" w:color="auto"/>
            </w:tcBorders>
            <w:shd w:val="clear" w:color="auto" w:fill="auto"/>
            <w:noWrap/>
            <w:vAlign w:val="center"/>
            <w:hideMark/>
          </w:tcPr>
          <w:p w14:paraId="0F13192D"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2023</w:t>
            </w:r>
          </w:p>
        </w:tc>
        <w:tc>
          <w:tcPr>
            <w:tcW w:w="1816" w:type="dxa"/>
            <w:tcBorders>
              <w:top w:val="nil"/>
              <w:left w:val="nil"/>
              <w:bottom w:val="single" w:sz="4" w:space="0" w:color="auto"/>
              <w:right w:val="single" w:sz="4" w:space="0" w:color="auto"/>
            </w:tcBorders>
            <w:shd w:val="clear" w:color="auto" w:fill="auto"/>
            <w:noWrap/>
            <w:vAlign w:val="center"/>
            <w:hideMark/>
          </w:tcPr>
          <w:p w14:paraId="6AB99BF3" w14:textId="4555C615"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18</w:t>
            </w:r>
            <w:r w:rsidR="004B04F4">
              <w:rPr>
                <w:rFonts w:ascii="Times New Roman" w:eastAsia="Times New Roman" w:hAnsi="Times New Roman" w:cs="Times New Roman"/>
                <w:color w:val="000000"/>
                <w:sz w:val="24"/>
                <w:szCs w:val="24"/>
                <w:lang w:eastAsia="pl-PL"/>
              </w:rPr>
              <w:t xml:space="preserve"> </w:t>
            </w:r>
            <w:r w:rsidRPr="004B04F4">
              <w:rPr>
                <w:rFonts w:ascii="Times New Roman" w:eastAsia="Times New Roman" w:hAnsi="Times New Roman" w:cs="Times New Roman"/>
                <w:color w:val="000000"/>
                <w:sz w:val="24"/>
                <w:szCs w:val="24"/>
                <w:lang w:eastAsia="pl-PL"/>
              </w:rPr>
              <w:t>602</w:t>
            </w:r>
          </w:p>
        </w:tc>
        <w:tc>
          <w:tcPr>
            <w:tcW w:w="3166" w:type="dxa"/>
            <w:tcBorders>
              <w:top w:val="nil"/>
              <w:left w:val="nil"/>
              <w:bottom w:val="single" w:sz="4" w:space="0" w:color="auto"/>
              <w:right w:val="single" w:sz="4" w:space="0" w:color="auto"/>
            </w:tcBorders>
            <w:shd w:val="clear" w:color="auto" w:fill="auto"/>
            <w:noWrap/>
            <w:vAlign w:val="center"/>
            <w:hideMark/>
          </w:tcPr>
          <w:p w14:paraId="6DA0B9DA"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w:t>
            </w:r>
          </w:p>
        </w:tc>
        <w:tc>
          <w:tcPr>
            <w:tcW w:w="2956" w:type="dxa"/>
            <w:tcBorders>
              <w:top w:val="nil"/>
              <w:left w:val="nil"/>
              <w:bottom w:val="single" w:sz="4" w:space="0" w:color="auto"/>
              <w:right w:val="single" w:sz="8" w:space="0" w:color="auto"/>
            </w:tcBorders>
            <w:shd w:val="clear" w:color="auto" w:fill="auto"/>
            <w:noWrap/>
            <w:vAlign w:val="center"/>
            <w:hideMark/>
          </w:tcPr>
          <w:p w14:paraId="4A06D4B5"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372</w:t>
            </w:r>
          </w:p>
        </w:tc>
      </w:tr>
      <w:tr w:rsidR="009D4459" w:rsidRPr="004B04F4" w14:paraId="6001F973" w14:textId="77777777" w:rsidTr="009D4459">
        <w:trPr>
          <w:trHeight w:val="246"/>
        </w:trPr>
        <w:tc>
          <w:tcPr>
            <w:tcW w:w="1117" w:type="dxa"/>
            <w:tcBorders>
              <w:top w:val="nil"/>
              <w:left w:val="single" w:sz="8" w:space="0" w:color="auto"/>
              <w:bottom w:val="single" w:sz="4" w:space="0" w:color="auto"/>
              <w:right w:val="single" w:sz="4" w:space="0" w:color="auto"/>
            </w:tcBorders>
            <w:shd w:val="clear" w:color="auto" w:fill="auto"/>
            <w:noWrap/>
            <w:vAlign w:val="center"/>
            <w:hideMark/>
          </w:tcPr>
          <w:p w14:paraId="401A63E3"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2024</w:t>
            </w:r>
          </w:p>
        </w:tc>
        <w:tc>
          <w:tcPr>
            <w:tcW w:w="1816" w:type="dxa"/>
            <w:tcBorders>
              <w:top w:val="nil"/>
              <w:left w:val="nil"/>
              <w:bottom w:val="single" w:sz="4" w:space="0" w:color="auto"/>
              <w:right w:val="single" w:sz="4" w:space="0" w:color="auto"/>
            </w:tcBorders>
            <w:shd w:val="clear" w:color="auto" w:fill="auto"/>
            <w:noWrap/>
            <w:vAlign w:val="center"/>
            <w:hideMark/>
          </w:tcPr>
          <w:p w14:paraId="4F76D7DA" w14:textId="52DA0073"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18</w:t>
            </w:r>
            <w:r w:rsidR="004B04F4">
              <w:rPr>
                <w:rFonts w:ascii="Times New Roman" w:eastAsia="Times New Roman" w:hAnsi="Times New Roman" w:cs="Times New Roman"/>
                <w:color w:val="000000"/>
                <w:sz w:val="24"/>
                <w:szCs w:val="24"/>
                <w:lang w:eastAsia="pl-PL"/>
              </w:rPr>
              <w:t xml:space="preserve"> </w:t>
            </w:r>
            <w:r w:rsidRPr="004B04F4">
              <w:rPr>
                <w:rFonts w:ascii="Times New Roman" w:eastAsia="Times New Roman" w:hAnsi="Times New Roman" w:cs="Times New Roman"/>
                <w:color w:val="000000"/>
                <w:sz w:val="24"/>
                <w:szCs w:val="24"/>
                <w:lang w:eastAsia="pl-PL"/>
              </w:rPr>
              <w:t>881</w:t>
            </w:r>
          </w:p>
        </w:tc>
        <w:tc>
          <w:tcPr>
            <w:tcW w:w="3166" w:type="dxa"/>
            <w:tcBorders>
              <w:top w:val="nil"/>
              <w:left w:val="nil"/>
              <w:bottom w:val="single" w:sz="4" w:space="0" w:color="auto"/>
              <w:right w:val="single" w:sz="4" w:space="0" w:color="auto"/>
            </w:tcBorders>
            <w:shd w:val="clear" w:color="auto" w:fill="auto"/>
            <w:noWrap/>
            <w:vAlign w:val="center"/>
            <w:hideMark/>
          </w:tcPr>
          <w:p w14:paraId="1D43B59E"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w:t>
            </w:r>
          </w:p>
        </w:tc>
        <w:tc>
          <w:tcPr>
            <w:tcW w:w="2956" w:type="dxa"/>
            <w:tcBorders>
              <w:top w:val="nil"/>
              <w:left w:val="nil"/>
              <w:bottom w:val="single" w:sz="4" w:space="0" w:color="auto"/>
              <w:right w:val="single" w:sz="8" w:space="0" w:color="auto"/>
            </w:tcBorders>
            <w:shd w:val="clear" w:color="auto" w:fill="auto"/>
            <w:noWrap/>
            <w:vAlign w:val="center"/>
            <w:hideMark/>
          </w:tcPr>
          <w:p w14:paraId="499B25B2"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378</w:t>
            </w:r>
          </w:p>
        </w:tc>
      </w:tr>
      <w:tr w:rsidR="009D4459" w:rsidRPr="004B04F4" w14:paraId="06019F00" w14:textId="77777777" w:rsidTr="009D4459">
        <w:trPr>
          <w:trHeight w:val="246"/>
        </w:trPr>
        <w:tc>
          <w:tcPr>
            <w:tcW w:w="1117" w:type="dxa"/>
            <w:tcBorders>
              <w:top w:val="nil"/>
              <w:left w:val="single" w:sz="8" w:space="0" w:color="auto"/>
              <w:bottom w:val="single" w:sz="4" w:space="0" w:color="auto"/>
              <w:right w:val="single" w:sz="4" w:space="0" w:color="auto"/>
            </w:tcBorders>
            <w:shd w:val="clear" w:color="auto" w:fill="auto"/>
            <w:noWrap/>
            <w:vAlign w:val="center"/>
            <w:hideMark/>
          </w:tcPr>
          <w:p w14:paraId="46CB9E2C"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2025</w:t>
            </w:r>
          </w:p>
        </w:tc>
        <w:tc>
          <w:tcPr>
            <w:tcW w:w="1816" w:type="dxa"/>
            <w:tcBorders>
              <w:top w:val="nil"/>
              <w:left w:val="nil"/>
              <w:bottom w:val="single" w:sz="4" w:space="0" w:color="auto"/>
              <w:right w:val="single" w:sz="4" w:space="0" w:color="auto"/>
            </w:tcBorders>
            <w:shd w:val="clear" w:color="auto" w:fill="auto"/>
            <w:noWrap/>
            <w:vAlign w:val="center"/>
            <w:hideMark/>
          </w:tcPr>
          <w:p w14:paraId="0C7FDF52" w14:textId="4672453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19</w:t>
            </w:r>
            <w:r w:rsidR="004B04F4">
              <w:rPr>
                <w:rFonts w:ascii="Times New Roman" w:eastAsia="Times New Roman" w:hAnsi="Times New Roman" w:cs="Times New Roman"/>
                <w:color w:val="000000"/>
                <w:sz w:val="24"/>
                <w:szCs w:val="24"/>
                <w:lang w:eastAsia="pl-PL"/>
              </w:rPr>
              <w:t xml:space="preserve"> </w:t>
            </w:r>
            <w:r w:rsidRPr="004B04F4">
              <w:rPr>
                <w:rFonts w:ascii="Times New Roman" w:eastAsia="Times New Roman" w:hAnsi="Times New Roman" w:cs="Times New Roman"/>
                <w:color w:val="000000"/>
                <w:sz w:val="24"/>
                <w:szCs w:val="24"/>
                <w:lang w:eastAsia="pl-PL"/>
              </w:rPr>
              <w:t>164</w:t>
            </w:r>
          </w:p>
        </w:tc>
        <w:tc>
          <w:tcPr>
            <w:tcW w:w="3166" w:type="dxa"/>
            <w:tcBorders>
              <w:top w:val="nil"/>
              <w:left w:val="nil"/>
              <w:bottom w:val="single" w:sz="4" w:space="0" w:color="auto"/>
              <w:right w:val="single" w:sz="4" w:space="0" w:color="auto"/>
            </w:tcBorders>
            <w:shd w:val="clear" w:color="auto" w:fill="auto"/>
            <w:noWrap/>
            <w:vAlign w:val="center"/>
            <w:hideMark/>
          </w:tcPr>
          <w:p w14:paraId="20A6FE65"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w:t>
            </w:r>
          </w:p>
        </w:tc>
        <w:tc>
          <w:tcPr>
            <w:tcW w:w="2956" w:type="dxa"/>
            <w:tcBorders>
              <w:top w:val="nil"/>
              <w:left w:val="nil"/>
              <w:bottom w:val="single" w:sz="4" w:space="0" w:color="auto"/>
              <w:right w:val="single" w:sz="8" w:space="0" w:color="auto"/>
            </w:tcBorders>
            <w:shd w:val="clear" w:color="auto" w:fill="auto"/>
            <w:noWrap/>
            <w:vAlign w:val="center"/>
            <w:hideMark/>
          </w:tcPr>
          <w:p w14:paraId="417A259C"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383</w:t>
            </w:r>
          </w:p>
        </w:tc>
      </w:tr>
      <w:tr w:rsidR="009D4459" w:rsidRPr="004B04F4" w14:paraId="42304BE8" w14:textId="77777777" w:rsidTr="009D4459">
        <w:trPr>
          <w:trHeight w:val="246"/>
        </w:trPr>
        <w:tc>
          <w:tcPr>
            <w:tcW w:w="1117" w:type="dxa"/>
            <w:tcBorders>
              <w:top w:val="nil"/>
              <w:left w:val="single" w:sz="8" w:space="0" w:color="auto"/>
              <w:bottom w:val="single" w:sz="4" w:space="0" w:color="auto"/>
              <w:right w:val="single" w:sz="4" w:space="0" w:color="auto"/>
            </w:tcBorders>
            <w:shd w:val="clear" w:color="auto" w:fill="auto"/>
            <w:noWrap/>
            <w:vAlign w:val="center"/>
            <w:hideMark/>
          </w:tcPr>
          <w:p w14:paraId="073D87DD"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2026</w:t>
            </w:r>
          </w:p>
        </w:tc>
        <w:tc>
          <w:tcPr>
            <w:tcW w:w="1816" w:type="dxa"/>
            <w:tcBorders>
              <w:top w:val="nil"/>
              <w:left w:val="nil"/>
              <w:bottom w:val="single" w:sz="4" w:space="0" w:color="auto"/>
              <w:right w:val="single" w:sz="4" w:space="0" w:color="auto"/>
            </w:tcBorders>
            <w:shd w:val="clear" w:color="auto" w:fill="auto"/>
            <w:noWrap/>
            <w:vAlign w:val="center"/>
            <w:hideMark/>
          </w:tcPr>
          <w:p w14:paraId="5E91D9FD" w14:textId="168C22A4"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19</w:t>
            </w:r>
            <w:r w:rsidR="004B04F4">
              <w:rPr>
                <w:rFonts w:ascii="Times New Roman" w:eastAsia="Times New Roman" w:hAnsi="Times New Roman" w:cs="Times New Roman"/>
                <w:color w:val="000000"/>
                <w:sz w:val="24"/>
                <w:szCs w:val="24"/>
                <w:lang w:eastAsia="pl-PL"/>
              </w:rPr>
              <w:t xml:space="preserve"> </w:t>
            </w:r>
            <w:r w:rsidRPr="004B04F4">
              <w:rPr>
                <w:rFonts w:ascii="Times New Roman" w:eastAsia="Times New Roman" w:hAnsi="Times New Roman" w:cs="Times New Roman"/>
                <w:color w:val="000000"/>
                <w:sz w:val="24"/>
                <w:szCs w:val="24"/>
                <w:lang w:eastAsia="pl-PL"/>
              </w:rPr>
              <w:t>451</w:t>
            </w:r>
          </w:p>
        </w:tc>
        <w:tc>
          <w:tcPr>
            <w:tcW w:w="3166" w:type="dxa"/>
            <w:tcBorders>
              <w:top w:val="nil"/>
              <w:left w:val="nil"/>
              <w:bottom w:val="single" w:sz="4" w:space="0" w:color="auto"/>
              <w:right w:val="single" w:sz="4" w:space="0" w:color="auto"/>
            </w:tcBorders>
            <w:shd w:val="clear" w:color="auto" w:fill="auto"/>
            <w:noWrap/>
            <w:vAlign w:val="center"/>
            <w:hideMark/>
          </w:tcPr>
          <w:p w14:paraId="1C649B4D"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w:t>
            </w:r>
          </w:p>
        </w:tc>
        <w:tc>
          <w:tcPr>
            <w:tcW w:w="2956" w:type="dxa"/>
            <w:tcBorders>
              <w:top w:val="nil"/>
              <w:left w:val="nil"/>
              <w:bottom w:val="single" w:sz="4" w:space="0" w:color="auto"/>
              <w:right w:val="single" w:sz="8" w:space="0" w:color="auto"/>
            </w:tcBorders>
            <w:shd w:val="clear" w:color="auto" w:fill="auto"/>
            <w:noWrap/>
            <w:vAlign w:val="center"/>
            <w:hideMark/>
          </w:tcPr>
          <w:p w14:paraId="5AA68B06"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389</w:t>
            </w:r>
          </w:p>
        </w:tc>
      </w:tr>
      <w:tr w:rsidR="009D4459" w:rsidRPr="004B04F4" w14:paraId="5168EC8A" w14:textId="77777777" w:rsidTr="009D4459">
        <w:trPr>
          <w:trHeight w:val="246"/>
        </w:trPr>
        <w:tc>
          <w:tcPr>
            <w:tcW w:w="1117" w:type="dxa"/>
            <w:tcBorders>
              <w:top w:val="nil"/>
              <w:left w:val="single" w:sz="8" w:space="0" w:color="auto"/>
              <w:bottom w:val="single" w:sz="4" w:space="0" w:color="auto"/>
              <w:right w:val="single" w:sz="4" w:space="0" w:color="auto"/>
            </w:tcBorders>
            <w:shd w:val="clear" w:color="auto" w:fill="auto"/>
            <w:noWrap/>
            <w:vAlign w:val="center"/>
            <w:hideMark/>
          </w:tcPr>
          <w:p w14:paraId="51DCDE3E"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2027</w:t>
            </w:r>
          </w:p>
        </w:tc>
        <w:tc>
          <w:tcPr>
            <w:tcW w:w="1816" w:type="dxa"/>
            <w:tcBorders>
              <w:top w:val="nil"/>
              <w:left w:val="nil"/>
              <w:bottom w:val="single" w:sz="4" w:space="0" w:color="auto"/>
              <w:right w:val="single" w:sz="4" w:space="0" w:color="auto"/>
            </w:tcBorders>
            <w:shd w:val="clear" w:color="auto" w:fill="auto"/>
            <w:noWrap/>
            <w:vAlign w:val="center"/>
            <w:hideMark/>
          </w:tcPr>
          <w:p w14:paraId="2146DDFF" w14:textId="55A0C831"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19</w:t>
            </w:r>
            <w:r w:rsidR="004B04F4">
              <w:rPr>
                <w:rFonts w:ascii="Times New Roman" w:eastAsia="Times New Roman" w:hAnsi="Times New Roman" w:cs="Times New Roman"/>
                <w:color w:val="000000"/>
                <w:sz w:val="24"/>
                <w:szCs w:val="24"/>
                <w:lang w:eastAsia="pl-PL"/>
              </w:rPr>
              <w:t xml:space="preserve"> </w:t>
            </w:r>
            <w:r w:rsidRPr="004B04F4">
              <w:rPr>
                <w:rFonts w:ascii="Times New Roman" w:eastAsia="Times New Roman" w:hAnsi="Times New Roman" w:cs="Times New Roman"/>
                <w:color w:val="000000"/>
                <w:sz w:val="24"/>
                <w:szCs w:val="24"/>
                <w:lang w:eastAsia="pl-PL"/>
              </w:rPr>
              <w:t>743</w:t>
            </w:r>
          </w:p>
        </w:tc>
        <w:tc>
          <w:tcPr>
            <w:tcW w:w="3166" w:type="dxa"/>
            <w:tcBorders>
              <w:top w:val="nil"/>
              <w:left w:val="nil"/>
              <w:bottom w:val="single" w:sz="4" w:space="0" w:color="auto"/>
              <w:right w:val="single" w:sz="4" w:space="0" w:color="auto"/>
            </w:tcBorders>
            <w:shd w:val="clear" w:color="auto" w:fill="auto"/>
            <w:noWrap/>
            <w:vAlign w:val="center"/>
            <w:hideMark/>
          </w:tcPr>
          <w:p w14:paraId="36BF4193"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w:t>
            </w:r>
          </w:p>
        </w:tc>
        <w:tc>
          <w:tcPr>
            <w:tcW w:w="2956" w:type="dxa"/>
            <w:tcBorders>
              <w:top w:val="nil"/>
              <w:left w:val="nil"/>
              <w:bottom w:val="single" w:sz="4" w:space="0" w:color="auto"/>
              <w:right w:val="single" w:sz="8" w:space="0" w:color="auto"/>
            </w:tcBorders>
            <w:shd w:val="clear" w:color="auto" w:fill="auto"/>
            <w:noWrap/>
            <w:vAlign w:val="center"/>
            <w:hideMark/>
          </w:tcPr>
          <w:p w14:paraId="6243783F"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395</w:t>
            </w:r>
          </w:p>
        </w:tc>
      </w:tr>
      <w:tr w:rsidR="009D4459" w:rsidRPr="004B04F4" w14:paraId="22B6AFF2" w14:textId="77777777" w:rsidTr="009D4459">
        <w:trPr>
          <w:trHeight w:val="246"/>
        </w:trPr>
        <w:tc>
          <w:tcPr>
            <w:tcW w:w="1117" w:type="dxa"/>
            <w:tcBorders>
              <w:top w:val="nil"/>
              <w:left w:val="single" w:sz="8" w:space="0" w:color="auto"/>
              <w:bottom w:val="single" w:sz="4" w:space="0" w:color="auto"/>
              <w:right w:val="single" w:sz="4" w:space="0" w:color="auto"/>
            </w:tcBorders>
            <w:shd w:val="clear" w:color="auto" w:fill="auto"/>
            <w:noWrap/>
            <w:vAlign w:val="center"/>
            <w:hideMark/>
          </w:tcPr>
          <w:p w14:paraId="41475A4D"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2028</w:t>
            </w:r>
          </w:p>
        </w:tc>
        <w:tc>
          <w:tcPr>
            <w:tcW w:w="1816" w:type="dxa"/>
            <w:tcBorders>
              <w:top w:val="nil"/>
              <w:left w:val="nil"/>
              <w:bottom w:val="single" w:sz="4" w:space="0" w:color="auto"/>
              <w:right w:val="single" w:sz="4" w:space="0" w:color="auto"/>
            </w:tcBorders>
            <w:shd w:val="clear" w:color="auto" w:fill="auto"/>
            <w:noWrap/>
            <w:vAlign w:val="center"/>
            <w:hideMark/>
          </w:tcPr>
          <w:p w14:paraId="69601296" w14:textId="6128C39C"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w:t>
            </w:r>
            <w:r w:rsidR="004B04F4">
              <w:rPr>
                <w:rFonts w:ascii="Times New Roman" w:eastAsia="Times New Roman" w:hAnsi="Times New Roman" w:cs="Times New Roman"/>
                <w:color w:val="000000"/>
                <w:sz w:val="24"/>
                <w:szCs w:val="24"/>
                <w:lang w:eastAsia="pl-PL"/>
              </w:rPr>
              <w:t xml:space="preserve"> </w:t>
            </w:r>
            <w:r w:rsidRPr="004B04F4">
              <w:rPr>
                <w:rFonts w:ascii="Times New Roman" w:eastAsia="Times New Roman" w:hAnsi="Times New Roman" w:cs="Times New Roman"/>
                <w:color w:val="000000"/>
                <w:sz w:val="24"/>
                <w:szCs w:val="24"/>
                <w:lang w:eastAsia="pl-PL"/>
              </w:rPr>
              <w:t>039</w:t>
            </w:r>
          </w:p>
        </w:tc>
        <w:tc>
          <w:tcPr>
            <w:tcW w:w="3166" w:type="dxa"/>
            <w:tcBorders>
              <w:top w:val="nil"/>
              <w:left w:val="nil"/>
              <w:bottom w:val="single" w:sz="4" w:space="0" w:color="auto"/>
              <w:right w:val="single" w:sz="4" w:space="0" w:color="auto"/>
            </w:tcBorders>
            <w:shd w:val="clear" w:color="auto" w:fill="auto"/>
            <w:noWrap/>
            <w:vAlign w:val="center"/>
            <w:hideMark/>
          </w:tcPr>
          <w:p w14:paraId="25B603CC"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w:t>
            </w:r>
          </w:p>
        </w:tc>
        <w:tc>
          <w:tcPr>
            <w:tcW w:w="2956" w:type="dxa"/>
            <w:tcBorders>
              <w:top w:val="nil"/>
              <w:left w:val="nil"/>
              <w:bottom w:val="single" w:sz="4" w:space="0" w:color="auto"/>
              <w:right w:val="single" w:sz="8" w:space="0" w:color="auto"/>
            </w:tcBorders>
            <w:shd w:val="clear" w:color="auto" w:fill="auto"/>
            <w:noWrap/>
            <w:vAlign w:val="center"/>
            <w:hideMark/>
          </w:tcPr>
          <w:p w14:paraId="52BC73E3"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401</w:t>
            </w:r>
          </w:p>
        </w:tc>
      </w:tr>
      <w:tr w:rsidR="009D4459" w:rsidRPr="004B04F4" w14:paraId="739B22BE" w14:textId="77777777" w:rsidTr="009D4459">
        <w:trPr>
          <w:trHeight w:val="246"/>
        </w:trPr>
        <w:tc>
          <w:tcPr>
            <w:tcW w:w="1117" w:type="dxa"/>
            <w:tcBorders>
              <w:top w:val="nil"/>
              <w:left w:val="single" w:sz="8" w:space="0" w:color="auto"/>
              <w:bottom w:val="single" w:sz="4" w:space="0" w:color="auto"/>
              <w:right w:val="single" w:sz="4" w:space="0" w:color="auto"/>
            </w:tcBorders>
            <w:shd w:val="clear" w:color="auto" w:fill="auto"/>
            <w:noWrap/>
            <w:vAlign w:val="center"/>
            <w:hideMark/>
          </w:tcPr>
          <w:p w14:paraId="5588A0A4"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2029</w:t>
            </w:r>
          </w:p>
        </w:tc>
        <w:tc>
          <w:tcPr>
            <w:tcW w:w="1816" w:type="dxa"/>
            <w:tcBorders>
              <w:top w:val="nil"/>
              <w:left w:val="nil"/>
              <w:bottom w:val="single" w:sz="4" w:space="0" w:color="auto"/>
              <w:right w:val="single" w:sz="4" w:space="0" w:color="auto"/>
            </w:tcBorders>
            <w:shd w:val="clear" w:color="auto" w:fill="auto"/>
            <w:noWrap/>
            <w:vAlign w:val="center"/>
            <w:hideMark/>
          </w:tcPr>
          <w:p w14:paraId="7587A996" w14:textId="0E6C81D8"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w:t>
            </w:r>
            <w:r w:rsidR="004B04F4">
              <w:rPr>
                <w:rFonts w:ascii="Times New Roman" w:eastAsia="Times New Roman" w:hAnsi="Times New Roman" w:cs="Times New Roman"/>
                <w:color w:val="000000"/>
                <w:sz w:val="24"/>
                <w:szCs w:val="24"/>
                <w:lang w:eastAsia="pl-PL"/>
              </w:rPr>
              <w:t xml:space="preserve"> </w:t>
            </w:r>
            <w:r w:rsidRPr="004B04F4">
              <w:rPr>
                <w:rFonts w:ascii="Times New Roman" w:eastAsia="Times New Roman" w:hAnsi="Times New Roman" w:cs="Times New Roman"/>
                <w:color w:val="000000"/>
                <w:sz w:val="24"/>
                <w:szCs w:val="24"/>
                <w:lang w:eastAsia="pl-PL"/>
              </w:rPr>
              <w:t>340</w:t>
            </w:r>
          </w:p>
        </w:tc>
        <w:tc>
          <w:tcPr>
            <w:tcW w:w="3166" w:type="dxa"/>
            <w:tcBorders>
              <w:top w:val="nil"/>
              <w:left w:val="nil"/>
              <w:bottom w:val="single" w:sz="4" w:space="0" w:color="auto"/>
              <w:right w:val="single" w:sz="4" w:space="0" w:color="auto"/>
            </w:tcBorders>
            <w:shd w:val="clear" w:color="auto" w:fill="auto"/>
            <w:noWrap/>
            <w:vAlign w:val="center"/>
            <w:hideMark/>
          </w:tcPr>
          <w:p w14:paraId="7081E2EA"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w:t>
            </w:r>
          </w:p>
        </w:tc>
        <w:tc>
          <w:tcPr>
            <w:tcW w:w="2956" w:type="dxa"/>
            <w:tcBorders>
              <w:top w:val="nil"/>
              <w:left w:val="nil"/>
              <w:bottom w:val="single" w:sz="4" w:space="0" w:color="auto"/>
              <w:right w:val="single" w:sz="8" w:space="0" w:color="auto"/>
            </w:tcBorders>
            <w:shd w:val="clear" w:color="auto" w:fill="auto"/>
            <w:noWrap/>
            <w:vAlign w:val="center"/>
            <w:hideMark/>
          </w:tcPr>
          <w:p w14:paraId="41EB1BED"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407</w:t>
            </w:r>
          </w:p>
        </w:tc>
      </w:tr>
      <w:tr w:rsidR="009D4459" w:rsidRPr="004B04F4" w14:paraId="6469E452" w14:textId="77777777" w:rsidTr="009D4459">
        <w:trPr>
          <w:trHeight w:val="246"/>
        </w:trPr>
        <w:tc>
          <w:tcPr>
            <w:tcW w:w="1117" w:type="dxa"/>
            <w:tcBorders>
              <w:top w:val="nil"/>
              <w:left w:val="single" w:sz="8" w:space="0" w:color="auto"/>
              <w:bottom w:val="single" w:sz="4" w:space="0" w:color="auto"/>
              <w:right w:val="single" w:sz="4" w:space="0" w:color="auto"/>
            </w:tcBorders>
            <w:shd w:val="clear" w:color="auto" w:fill="auto"/>
            <w:noWrap/>
            <w:vAlign w:val="center"/>
            <w:hideMark/>
          </w:tcPr>
          <w:p w14:paraId="2190D673"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2030</w:t>
            </w:r>
          </w:p>
        </w:tc>
        <w:tc>
          <w:tcPr>
            <w:tcW w:w="1816" w:type="dxa"/>
            <w:tcBorders>
              <w:top w:val="nil"/>
              <w:left w:val="nil"/>
              <w:bottom w:val="single" w:sz="4" w:space="0" w:color="auto"/>
              <w:right w:val="single" w:sz="4" w:space="0" w:color="auto"/>
            </w:tcBorders>
            <w:shd w:val="clear" w:color="auto" w:fill="auto"/>
            <w:noWrap/>
            <w:vAlign w:val="center"/>
            <w:hideMark/>
          </w:tcPr>
          <w:p w14:paraId="4C7FC455" w14:textId="28220264"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w:t>
            </w:r>
            <w:r w:rsidR="004B04F4">
              <w:rPr>
                <w:rFonts w:ascii="Times New Roman" w:eastAsia="Times New Roman" w:hAnsi="Times New Roman" w:cs="Times New Roman"/>
                <w:color w:val="000000"/>
                <w:sz w:val="24"/>
                <w:szCs w:val="24"/>
                <w:lang w:eastAsia="pl-PL"/>
              </w:rPr>
              <w:t xml:space="preserve"> </w:t>
            </w:r>
            <w:r w:rsidRPr="004B04F4">
              <w:rPr>
                <w:rFonts w:ascii="Times New Roman" w:eastAsia="Times New Roman" w:hAnsi="Times New Roman" w:cs="Times New Roman"/>
                <w:color w:val="000000"/>
                <w:sz w:val="24"/>
                <w:szCs w:val="24"/>
                <w:lang w:eastAsia="pl-PL"/>
              </w:rPr>
              <w:t>645</w:t>
            </w:r>
          </w:p>
        </w:tc>
        <w:tc>
          <w:tcPr>
            <w:tcW w:w="3166" w:type="dxa"/>
            <w:tcBorders>
              <w:top w:val="nil"/>
              <w:left w:val="nil"/>
              <w:bottom w:val="single" w:sz="4" w:space="0" w:color="auto"/>
              <w:right w:val="single" w:sz="4" w:space="0" w:color="auto"/>
            </w:tcBorders>
            <w:shd w:val="clear" w:color="auto" w:fill="auto"/>
            <w:noWrap/>
            <w:vAlign w:val="center"/>
            <w:hideMark/>
          </w:tcPr>
          <w:p w14:paraId="5C9BC074"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w:t>
            </w:r>
          </w:p>
        </w:tc>
        <w:tc>
          <w:tcPr>
            <w:tcW w:w="2956" w:type="dxa"/>
            <w:tcBorders>
              <w:top w:val="nil"/>
              <w:left w:val="nil"/>
              <w:bottom w:val="single" w:sz="4" w:space="0" w:color="auto"/>
              <w:right w:val="single" w:sz="8" w:space="0" w:color="auto"/>
            </w:tcBorders>
            <w:shd w:val="clear" w:color="auto" w:fill="auto"/>
            <w:noWrap/>
            <w:vAlign w:val="center"/>
            <w:hideMark/>
          </w:tcPr>
          <w:p w14:paraId="5E32F83B"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413</w:t>
            </w:r>
          </w:p>
        </w:tc>
      </w:tr>
      <w:tr w:rsidR="009D4459" w:rsidRPr="004B04F4" w14:paraId="2EE30C09" w14:textId="77777777" w:rsidTr="009D4459">
        <w:trPr>
          <w:trHeight w:val="257"/>
        </w:trPr>
        <w:tc>
          <w:tcPr>
            <w:tcW w:w="1117" w:type="dxa"/>
            <w:tcBorders>
              <w:top w:val="nil"/>
              <w:left w:val="single" w:sz="8" w:space="0" w:color="auto"/>
              <w:bottom w:val="single" w:sz="8" w:space="0" w:color="auto"/>
              <w:right w:val="single" w:sz="4" w:space="0" w:color="auto"/>
            </w:tcBorders>
            <w:shd w:val="clear" w:color="auto" w:fill="auto"/>
            <w:noWrap/>
            <w:vAlign w:val="center"/>
            <w:hideMark/>
          </w:tcPr>
          <w:p w14:paraId="4D69056A"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2031</w:t>
            </w:r>
          </w:p>
        </w:tc>
        <w:tc>
          <w:tcPr>
            <w:tcW w:w="1816" w:type="dxa"/>
            <w:tcBorders>
              <w:top w:val="nil"/>
              <w:left w:val="nil"/>
              <w:bottom w:val="single" w:sz="8" w:space="0" w:color="auto"/>
              <w:right w:val="single" w:sz="4" w:space="0" w:color="auto"/>
            </w:tcBorders>
            <w:shd w:val="clear" w:color="auto" w:fill="auto"/>
            <w:noWrap/>
            <w:vAlign w:val="center"/>
            <w:hideMark/>
          </w:tcPr>
          <w:p w14:paraId="5101955D" w14:textId="773ACB86"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20</w:t>
            </w:r>
            <w:r w:rsidR="004B04F4">
              <w:rPr>
                <w:rFonts w:ascii="Times New Roman" w:eastAsia="Times New Roman" w:hAnsi="Times New Roman" w:cs="Times New Roman"/>
                <w:color w:val="000000"/>
                <w:sz w:val="24"/>
                <w:szCs w:val="24"/>
                <w:lang w:eastAsia="pl-PL"/>
              </w:rPr>
              <w:t xml:space="preserve"> </w:t>
            </w:r>
            <w:r w:rsidRPr="004B04F4">
              <w:rPr>
                <w:rFonts w:ascii="Times New Roman" w:eastAsia="Times New Roman" w:hAnsi="Times New Roman" w:cs="Times New Roman"/>
                <w:color w:val="000000"/>
                <w:sz w:val="24"/>
                <w:szCs w:val="24"/>
                <w:lang w:eastAsia="pl-PL"/>
              </w:rPr>
              <w:t>955</w:t>
            </w:r>
          </w:p>
        </w:tc>
        <w:tc>
          <w:tcPr>
            <w:tcW w:w="3166" w:type="dxa"/>
            <w:tcBorders>
              <w:top w:val="nil"/>
              <w:left w:val="nil"/>
              <w:bottom w:val="single" w:sz="8" w:space="0" w:color="auto"/>
              <w:right w:val="single" w:sz="4" w:space="0" w:color="auto"/>
            </w:tcBorders>
            <w:shd w:val="clear" w:color="auto" w:fill="auto"/>
            <w:noWrap/>
            <w:vAlign w:val="center"/>
            <w:hideMark/>
          </w:tcPr>
          <w:p w14:paraId="44CBF32B"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w:t>
            </w:r>
          </w:p>
        </w:tc>
        <w:tc>
          <w:tcPr>
            <w:tcW w:w="2956" w:type="dxa"/>
            <w:tcBorders>
              <w:top w:val="nil"/>
              <w:left w:val="nil"/>
              <w:bottom w:val="single" w:sz="8" w:space="0" w:color="auto"/>
              <w:right w:val="single" w:sz="8" w:space="0" w:color="auto"/>
            </w:tcBorders>
            <w:shd w:val="clear" w:color="auto" w:fill="auto"/>
            <w:noWrap/>
            <w:vAlign w:val="center"/>
            <w:hideMark/>
          </w:tcPr>
          <w:p w14:paraId="5F3C7F0D"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419</w:t>
            </w:r>
          </w:p>
        </w:tc>
      </w:tr>
    </w:tbl>
    <w:p w14:paraId="575187D7" w14:textId="77777777" w:rsidR="006D40D8" w:rsidRDefault="006D40D8" w:rsidP="006D40D8">
      <w:pPr>
        <w:spacing w:after="0" w:line="240" w:lineRule="auto"/>
        <w:jc w:val="both"/>
        <w:rPr>
          <w:rFonts w:ascii="Times New Roman" w:eastAsia="Calibri" w:hAnsi="Times New Roman" w:cs="Times New Roman"/>
          <w:sz w:val="24"/>
          <w:szCs w:val="24"/>
        </w:rPr>
      </w:pPr>
    </w:p>
    <w:p w14:paraId="6DD52363" w14:textId="77777777" w:rsidR="00183099" w:rsidRDefault="009D4459" w:rsidP="00D33312">
      <w:pPr>
        <w:spacing w:after="0" w:line="360" w:lineRule="auto"/>
        <w:jc w:val="both"/>
        <w:rPr>
          <w:rFonts w:ascii="Times New Roman" w:eastAsia="Calibri" w:hAnsi="Times New Roman" w:cs="Times New Roman"/>
          <w:sz w:val="24"/>
          <w:szCs w:val="24"/>
        </w:rPr>
      </w:pPr>
      <w:r w:rsidRPr="009D4459">
        <w:rPr>
          <w:rFonts w:ascii="Times New Roman" w:eastAsia="Calibri" w:hAnsi="Times New Roman" w:cs="Times New Roman"/>
          <w:sz w:val="24"/>
          <w:szCs w:val="24"/>
        </w:rPr>
        <w:t xml:space="preserve">Na podstawie wyżej wymienionych czynników oszacowano minimalną </w:t>
      </w:r>
      <w:r w:rsidR="000D33EB">
        <w:rPr>
          <w:rFonts w:ascii="Times New Roman" w:eastAsia="Calibri" w:hAnsi="Times New Roman" w:cs="Times New Roman"/>
          <w:sz w:val="24"/>
          <w:szCs w:val="24"/>
        </w:rPr>
        <w:t>liczbę</w:t>
      </w:r>
      <w:r w:rsidRPr="009D4459">
        <w:rPr>
          <w:rFonts w:ascii="Times New Roman" w:eastAsia="Calibri" w:hAnsi="Times New Roman" w:cs="Times New Roman"/>
          <w:sz w:val="24"/>
          <w:szCs w:val="24"/>
        </w:rPr>
        <w:t xml:space="preserve"> osób, jaka powinna wejść do zawodu maszynisty</w:t>
      </w:r>
      <w:r w:rsidR="000D33EB">
        <w:rPr>
          <w:rFonts w:ascii="Times New Roman" w:eastAsia="Calibri" w:hAnsi="Times New Roman" w:cs="Times New Roman"/>
          <w:sz w:val="24"/>
          <w:szCs w:val="24"/>
        </w:rPr>
        <w:t>,</w:t>
      </w:r>
      <w:r w:rsidRPr="009D4459">
        <w:rPr>
          <w:rFonts w:ascii="Times New Roman" w:eastAsia="Calibri" w:hAnsi="Times New Roman" w:cs="Times New Roman"/>
          <w:sz w:val="24"/>
          <w:szCs w:val="24"/>
        </w:rPr>
        <w:t xml:space="preserve"> aby przewoźnicy kolejowi oraz zarządcy infrastruktury bez przeszkód realizowali swoje zadania:</w:t>
      </w:r>
    </w:p>
    <w:p w14:paraId="24BB7677" w14:textId="77777777" w:rsidR="002869A6" w:rsidRDefault="002869A6" w:rsidP="006D40D8">
      <w:pPr>
        <w:spacing w:after="0" w:line="240" w:lineRule="auto"/>
        <w:jc w:val="both"/>
        <w:rPr>
          <w:rFonts w:ascii="Times New Roman" w:eastAsia="Calibri" w:hAnsi="Times New Roman" w:cs="Times New Roman"/>
          <w:sz w:val="24"/>
          <w:szCs w:val="24"/>
        </w:rPr>
      </w:pPr>
    </w:p>
    <w:p w14:paraId="46BC837B" w14:textId="1B2F952A" w:rsidR="00781279" w:rsidRPr="009D4459" w:rsidRDefault="00781279" w:rsidP="00D33312">
      <w:pPr>
        <w:spacing w:after="240" w:line="360" w:lineRule="auto"/>
        <w:rPr>
          <w:rFonts w:ascii="Times New Roman" w:eastAsia="Calibri" w:hAnsi="Times New Roman" w:cs="Times New Roman"/>
          <w:sz w:val="24"/>
          <w:szCs w:val="24"/>
        </w:rPr>
      </w:pPr>
      <w:r w:rsidRPr="00781279">
        <w:rPr>
          <w:rFonts w:ascii="Times New Roman" w:eastAsia="Calibri" w:hAnsi="Times New Roman" w:cs="Times New Roman"/>
          <w:sz w:val="24"/>
          <w:szCs w:val="24"/>
        </w:rPr>
        <w:t xml:space="preserve">Tabela </w:t>
      </w:r>
      <w:r w:rsidR="00A367D4">
        <w:rPr>
          <w:rFonts w:ascii="Times New Roman" w:eastAsia="Calibri" w:hAnsi="Times New Roman" w:cs="Times New Roman"/>
          <w:sz w:val="24"/>
          <w:szCs w:val="24"/>
        </w:rPr>
        <w:t>5</w:t>
      </w:r>
      <w:r>
        <w:rPr>
          <w:rFonts w:ascii="Times New Roman" w:eastAsia="Calibri" w:hAnsi="Times New Roman" w:cs="Times New Roman"/>
          <w:sz w:val="24"/>
          <w:szCs w:val="24"/>
        </w:rPr>
        <w:t>. Minimalna liczba maszynistów, która</w:t>
      </w:r>
      <w:r w:rsidRPr="00781279">
        <w:rPr>
          <w:rFonts w:ascii="Times New Roman" w:eastAsia="Calibri" w:hAnsi="Times New Roman" w:cs="Times New Roman"/>
          <w:sz w:val="24"/>
          <w:szCs w:val="24"/>
        </w:rPr>
        <w:t xml:space="preserve"> powinna wejść na rynek pracy do roku 2031</w:t>
      </w:r>
    </w:p>
    <w:tbl>
      <w:tblPr>
        <w:tblW w:w="9052" w:type="dxa"/>
        <w:tblCellMar>
          <w:left w:w="70" w:type="dxa"/>
          <w:right w:w="70" w:type="dxa"/>
        </w:tblCellMar>
        <w:tblLook w:val="04A0" w:firstRow="1" w:lastRow="0" w:firstColumn="1" w:lastColumn="0" w:noHBand="0" w:noVBand="1"/>
      </w:tblPr>
      <w:tblGrid>
        <w:gridCol w:w="1217"/>
        <w:gridCol w:w="1326"/>
        <w:gridCol w:w="1842"/>
        <w:gridCol w:w="1487"/>
        <w:gridCol w:w="1559"/>
        <w:gridCol w:w="1691"/>
      </w:tblGrid>
      <w:tr w:rsidR="009D4459" w:rsidRPr="004B04F4" w14:paraId="2860419E" w14:textId="77777777" w:rsidTr="009D4459">
        <w:trPr>
          <w:trHeight w:val="1562"/>
        </w:trPr>
        <w:tc>
          <w:tcPr>
            <w:tcW w:w="1217"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90CCDC4" w14:textId="77777777" w:rsidR="009D4459" w:rsidRPr="004B04F4" w:rsidRDefault="009D4459" w:rsidP="009D4459">
            <w:pPr>
              <w:spacing w:after="0" w:line="240" w:lineRule="auto"/>
              <w:jc w:val="center"/>
              <w:rPr>
                <w:rFonts w:ascii="Times New Roman" w:eastAsia="Times New Roman" w:hAnsi="Times New Roman" w:cs="Times New Roman"/>
                <w:b/>
                <w:bCs/>
                <w:color w:val="000000"/>
                <w:sz w:val="24"/>
                <w:szCs w:val="24"/>
                <w:lang w:eastAsia="pl-PL"/>
              </w:rPr>
            </w:pPr>
            <w:r w:rsidRPr="004B04F4">
              <w:rPr>
                <w:rFonts w:ascii="Times New Roman" w:eastAsia="Times New Roman" w:hAnsi="Times New Roman" w:cs="Times New Roman"/>
                <w:b/>
                <w:bCs/>
                <w:color w:val="000000"/>
                <w:sz w:val="24"/>
                <w:szCs w:val="24"/>
                <w:lang w:eastAsia="pl-PL"/>
              </w:rPr>
              <w:t>Rok</w:t>
            </w:r>
          </w:p>
        </w:tc>
        <w:tc>
          <w:tcPr>
            <w:tcW w:w="1326" w:type="dxa"/>
            <w:tcBorders>
              <w:top w:val="single" w:sz="8" w:space="0" w:color="auto"/>
              <w:left w:val="nil"/>
              <w:bottom w:val="single" w:sz="8" w:space="0" w:color="auto"/>
              <w:right w:val="single" w:sz="4" w:space="0" w:color="auto"/>
            </w:tcBorders>
            <w:shd w:val="clear" w:color="auto" w:fill="auto"/>
            <w:vAlign w:val="center"/>
            <w:hideMark/>
          </w:tcPr>
          <w:p w14:paraId="0B3EA801" w14:textId="4008332F" w:rsidR="009D4459" w:rsidRPr="004B04F4" w:rsidRDefault="009D4459" w:rsidP="009D4459">
            <w:pPr>
              <w:spacing w:after="0" w:line="240" w:lineRule="auto"/>
              <w:jc w:val="center"/>
              <w:rPr>
                <w:rFonts w:ascii="Times New Roman" w:eastAsia="Times New Roman" w:hAnsi="Times New Roman" w:cs="Times New Roman"/>
                <w:b/>
                <w:bCs/>
                <w:color w:val="000000"/>
                <w:sz w:val="24"/>
                <w:szCs w:val="24"/>
                <w:lang w:eastAsia="pl-PL"/>
              </w:rPr>
            </w:pPr>
            <w:r w:rsidRPr="004B04F4">
              <w:rPr>
                <w:rFonts w:ascii="Times New Roman" w:eastAsia="Times New Roman" w:hAnsi="Times New Roman" w:cs="Times New Roman"/>
                <w:b/>
                <w:bCs/>
                <w:color w:val="000000"/>
                <w:sz w:val="24"/>
                <w:szCs w:val="24"/>
                <w:lang w:eastAsia="pl-PL"/>
              </w:rPr>
              <w:t>Obecny deficyt maszyni</w:t>
            </w:r>
            <w:r w:rsidR="004B04F4">
              <w:rPr>
                <w:rFonts w:ascii="Times New Roman" w:eastAsia="Times New Roman" w:hAnsi="Times New Roman" w:cs="Times New Roman"/>
                <w:b/>
                <w:bCs/>
                <w:color w:val="000000"/>
                <w:sz w:val="24"/>
                <w:szCs w:val="24"/>
                <w:lang w:eastAsia="pl-PL"/>
              </w:rPr>
              <w:t>-</w:t>
            </w:r>
            <w:r w:rsidRPr="004B04F4">
              <w:rPr>
                <w:rFonts w:ascii="Times New Roman" w:eastAsia="Times New Roman" w:hAnsi="Times New Roman" w:cs="Times New Roman"/>
                <w:b/>
                <w:bCs/>
                <w:color w:val="000000"/>
                <w:sz w:val="24"/>
                <w:szCs w:val="24"/>
                <w:lang w:eastAsia="pl-PL"/>
              </w:rPr>
              <w:t>stów na rynku</w:t>
            </w:r>
          </w:p>
        </w:tc>
        <w:tc>
          <w:tcPr>
            <w:tcW w:w="1842" w:type="dxa"/>
            <w:tcBorders>
              <w:top w:val="single" w:sz="8" w:space="0" w:color="auto"/>
              <w:left w:val="nil"/>
              <w:bottom w:val="single" w:sz="8" w:space="0" w:color="auto"/>
              <w:right w:val="single" w:sz="4" w:space="0" w:color="auto"/>
            </w:tcBorders>
            <w:shd w:val="clear" w:color="auto" w:fill="auto"/>
            <w:vAlign w:val="center"/>
            <w:hideMark/>
          </w:tcPr>
          <w:p w14:paraId="7DBFF2FF" w14:textId="77777777" w:rsidR="009D4459" w:rsidRPr="004B04F4" w:rsidRDefault="009D4459" w:rsidP="009D4459">
            <w:pPr>
              <w:spacing w:after="0" w:line="240" w:lineRule="auto"/>
              <w:jc w:val="center"/>
              <w:rPr>
                <w:rFonts w:ascii="Times New Roman" w:eastAsia="Times New Roman" w:hAnsi="Times New Roman" w:cs="Times New Roman"/>
                <w:b/>
                <w:bCs/>
                <w:color w:val="000000"/>
                <w:sz w:val="24"/>
                <w:szCs w:val="24"/>
                <w:lang w:eastAsia="pl-PL"/>
              </w:rPr>
            </w:pPr>
            <w:r w:rsidRPr="004B04F4">
              <w:rPr>
                <w:rFonts w:ascii="Times New Roman" w:eastAsia="Times New Roman" w:hAnsi="Times New Roman" w:cs="Times New Roman"/>
                <w:b/>
                <w:bCs/>
                <w:color w:val="000000"/>
                <w:sz w:val="24"/>
                <w:szCs w:val="24"/>
                <w:lang w:eastAsia="pl-PL"/>
              </w:rPr>
              <w:t>Szacowany wzrost zatrudnienia spowodowany zwiększeniem przewozów</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14:paraId="47DA0929" w14:textId="77777777" w:rsidR="009D4459" w:rsidRPr="004B04F4" w:rsidRDefault="009D4459" w:rsidP="009D4459">
            <w:pPr>
              <w:spacing w:after="0" w:line="240" w:lineRule="auto"/>
              <w:jc w:val="center"/>
              <w:rPr>
                <w:rFonts w:ascii="Times New Roman" w:eastAsia="Times New Roman" w:hAnsi="Times New Roman" w:cs="Times New Roman"/>
                <w:b/>
                <w:bCs/>
                <w:color w:val="000000"/>
                <w:sz w:val="24"/>
                <w:szCs w:val="24"/>
                <w:lang w:eastAsia="pl-PL"/>
              </w:rPr>
            </w:pPr>
            <w:r w:rsidRPr="004B04F4">
              <w:rPr>
                <w:rFonts w:ascii="Times New Roman" w:eastAsia="Times New Roman" w:hAnsi="Times New Roman" w:cs="Times New Roman"/>
                <w:b/>
                <w:bCs/>
                <w:color w:val="000000"/>
                <w:sz w:val="24"/>
                <w:szCs w:val="24"/>
                <w:lang w:eastAsia="pl-PL"/>
              </w:rPr>
              <w:t>Maszyniści odchodzący z zawodu przed ukończeniem 60 roku życia</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14:paraId="129E52B9" w14:textId="77777777" w:rsidR="009D4459" w:rsidRPr="004B04F4" w:rsidRDefault="009D4459" w:rsidP="009D4459">
            <w:pPr>
              <w:spacing w:after="0" w:line="240" w:lineRule="auto"/>
              <w:jc w:val="center"/>
              <w:rPr>
                <w:rFonts w:ascii="Times New Roman" w:eastAsia="Times New Roman" w:hAnsi="Times New Roman" w:cs="Times New Roman"/>
                <w:b/>
                <w:bCs/>
                <w:color w:val="000000"/>
                <w:sz w:val="24"/>
                <w:szCs w:val="24"/>
                <w:lang w:eastAsia="pl-PL"/>
              </w:rPr>
            </w:pPr>
            <w:r w:rsidRPr="004B04F4">
              <w:rPr>
                <w:rFonts w:ascii="Times New Roman" w:eastAsia="Times New Roman" w:hAnsi="Times New Roman" w:cs="Times New Roman"/>
                <w:b/>
                <w:bCs/>
                <w:color w:val="000000"/>
                <w:sz w:val="24"/>
                <w:szCs w:val="24"/>
                <w:lang w:eastAsia="pl-PL"/>
              </w:rPr>
              <w:t>Maszyniści odchodzący z zawodu po nabyciu praw emerytalnych</w:t>
            </w:r>
          </w:p>
        </w:tc>
        <w:tc>
          <w:tcPr>
            <w:tcW w:w="1691" w:type="dxa"/>
            <w:tcBorders>
              <w:top w:val="single" w:sz="8" w:space="0" w:color="auto"/>
              <w:left w:val="nil"/>
              <w:bottom w:val="single" w:sz="8" w:space="0" w:color="auto"/>
              <w:right w:val="single" w:sz="8" w:space="0" w:color="auto"/>
            </w:tcBorders>
            <w:shd w:val="clear" w:color="auto" w:fill="auto"/>
            <w:vAlign w:val="center"/>
            <w:hideMark/>
          </w:tcPr>
          <w:p w14:paraId="5ED83B1A" w14:textId="77777777" w:rsidR="009D4459" w:rsidRPr="004B04F4" w:rsidRDefault="009D4459" w:rsidP="009D4459">
            <w:pPr>
              <w:spacing w:after="0" w:line="240" w:lineRule="auto"/>
              <w:jc w:val="center"/>
              <w:rPr>
                <w:rFonts w:ascii="Times New Roman" w:eastAsia="Times New Roman" w:hAnsi="Times New Roman" w:cs="Times New Roman"/>
                <w:b/>
                <w:bCs/>
                <w:color w:val="000000"/>
                <w:sz w:val="24"/>
                <w:szCs w:val="24"/>
                <w:lang w:eastAsia="pl-PL"/>
              </w:rPr>
            </w:pPr>
            <w:r w:rsidRPr="004B04F4">
              <w:rPr>
                <w:rFonts w:ascii="Times New Roman" w:eastAsia="Times New Roman" w:hAnsi="Times New Roman" w:cs="Times New Roman"/>
                <w:b/>
                <w:bCs/>
                <w:color w:val="000000"/>
                <w:sz w:val="24"/>
                <w:szCs w:val="24"/>
                <w:lang w:eastAsia="pl-PL"/>
              </w:rPr>
              <w:t>Braki w zasobach kadrowych maszynistów</w:t>
            </w:r>
          </w:p>
        </w:tc>
      </w:tr>
      <w:tr w:rsidR="009D4459" w:rsidRPr="004B04F4" w14:paraId="5368C68E" w14:textId="77777777" w:rsidTr="009D4459">
        <w:trPr>
          <w:trHeight w:val="258"/>
        </w:trPr>
        <w:tc>
          <w:tcPr>
            <w:tcW w:w="1217" w:type="dxa"/>
            <w:tcBorders>
              <w:top w:val="nil"/>
              <w:left w:val="single" w:sz="8" w:space="0" w:color="auto"/>
              <w:bottom w:val="single" w:sz="4" w:space="0" w:color="auto"/>
              <w:right w:val="single" w:sz="4" w:space="0" w:color="auto"/>
            </w:tcBorders>
            <w:shd w:val="clear" w:color="auto" w:fill="auto"/>
            <w:noWrap/>
            <w:vAlign w:val="center"/>
            <w:hideMark/>
          </w:tcPr>
          <w:p w14:paraId="0FC216D4"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2019</w:t>
            </w:r>
          </w:p>
        </w:tc>
        <w:tc>
          <w:tcPr>
            <w:tcW w:w="1326" w:type="dxa"/>
            <w:tcBorders>
              <w:top w:val="nil"/>
              <w:left w:val="nil"/>
              <w:bottom w:val="single" w:sz="4" w:space="0" w:color="auto"/>
              <w:right w:val="single" w:sz="4" w:space="0" w:color="auto"/>
            </w:tcBorders>
            <w:shd w:val="clear" w:color="auto" w:fill="auto"/>
            <w:noWrap/>
            <w:vAlign w:val="center"/>
            <w:hideMark/>
          </w:tcPr>
          <w:p w14:paraId="23F280FC"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1000</w:t>
            </w:r>
          </w:p>
        </w:tc>
        <w:tc>
          <w:tcPr>
            <w:tcW w:w="1842" w:type="dxa"/>
            <w:tcBorders>
              <w:top w:val="nil"/>
              <w:left w:val="nil"/>
              <w:bottom w:val="single" w:sz="4" w:space="0" w:color="auto"/>
              <w:right w:val="single" w:sz="4" w:space="0" w:color="auto"/>
            </w:tcBorders>
            <w:shd w:val="clear" w:color="auto" w:fill="auto"/>
            <w:noWrap/>
            <w:vAlign w:val="center"/>
            <w:hideMark/>
          </w:tcPr>
          <w:p w14:paraId="294AFF57"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234</w:t>
            </w:r>
          </w:p>
        </w:tc>
        <w:tc>
          <w:tcPr>
            <w:tcW w:w="1417" w:type="dxa"/>
            <w:tcBorders>
              <w:top w:val="nil"/>
              <w:left w:val="nil"/>
              <w:bottom w:val="single" w:sz="4" w:space="0" w:color="auto"/>
              <w:right w:val="single" w:sz="4" w:space="0" w:color="auto"/>
            </w:tcBorders>
            <w:shd w:val="clear" w:color="auto" w:fill="auto"/>
            <w:noWrap/>
            <w:vAlign w:val="center"/>
            <w:hideMark/>
          </w:tcPr>
          <w:p w14:paraId="3D32847F"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312</w:t>
            </w:r>
          </w:p>
        </w:tc>
        <w:tc>
          <w:tcPr>
            <w:tcW w:w="1559" w:type="dxa"/>
            <w:tcBorders>
              <w:top w:val="nil"/>
              <w:left w:val="nil"/>
              <w:bottom w:val="single" w:sz="4" w:space="0" w:color="auto"/>
              <w:right w:val="single" w:sz="4" w:space="0" w:color="auto"/>
            </w:tcBorders>
            <w:shd w:val="clear" w:color="auto" w:fill="auto"/>
            <w:noWrap/>
            <w:vAlign w:val="center"/>
            <w:hideMark/>
          </w:tcPr>
          <w:p w14:paraId="5611D873"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483</w:t>
            </w:r>
          </w:p>
        </w:tc>
        <w:tc>
          <w:tcPr>
            <w:tcW w:w="1691" w:type="dxa"/>
            <w:tcBorders>
              <w:top w:val="nil"/>
              <w:left w:val="nil"/>
              <w:bottom w:val="single" w:sz="4" w:space="0" w:color="auto"/>
              <w:right w:val="single" w:sz="8" w:space="0" w:color="auto"/>
            </w:tcBorders>
            <w:shd w:val="clear" w:color="auto" w:fill="auto"/>
            <w:noWrap/>
            <w:vAlign w:val="center"/>
            <w:hideMark/>
          </w:tcPr>
          <w:p w14:paraId="05A9853A"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2029</w:t>
            </w:r>
          </w:p>
        </w:tc>
      </w:tr>
      <w:tr w:rsidR="009D4459" w:rsidRPr="004B04F4" w14:paraId="42739B6F" w14:textId="77777777" w:rsidTr="009D4459">
        <w:trPr>
          <w:trHeight w:val="258"/>
        </w:trPr>
        <w:tc>
          <w:tcPr>
            <w:tcW w:w="1217" w:type="dxa"/>
            <w:tcBorders>
              <w:top w:val="nil"/>
              <w:left w:val="single" w:sz="8" w:space="0" w:color="auto"/>
              <w:bottom w:val="single" w:sz="4" w:space="0" w:color="auto"/>
              <w:right w:val="single" w:sz="4" w:space="0" w:color="auto"/>
            </w:tcBorders>
            <w:shd w:val="clear" w:color="auto" w:fill="auto"/>
            <w:noWrap/>
            <w:vAlign w:val="center"/>
            <w:hideMark/>
          </w:tcPr>
          <w:p w14:paraId="7596102C"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2020</w:t>
            </w:r>
          </w:p>
        </w:tc>
        <w:tc>
          <w:tcPr>
            <w:tcW w:w="1326" w:type="dxa"/>
            <w:tcBorders>
              <w:top w:val="nil"/>
              <w:left w:val="nil"/>
              <w:bottom w:val="single" w:sz="4" w:space="0" w:color="auto"/>
              <w:right w:val="single" w:sz="4" w:space="0" w:color="auto"/>
            </w:tcBorders>
            <w:shd w:val="clear" w:color="auto" w:fill="auto"/>
            <w:noWrap/>
            <w:vAlign w:val="center"/>
            <w:hideMark/>
          </w:tcPr>
          <w:p w14:paraId="18F758FB"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 </w:t>
            </w:r>
          </w:p>
        </w:tc>
        <w:tc>
          <w:tcPr>
            <w:tcW w:w="1842" w:type="dxa"/>
            <w:tcBorders>
              <w:top w:val="nil"/>
              <w:left w:val="nil"/>
              <w:bottom w:val="single" w:sz="4" w:space="0" w:color="auto"/>
              <w:right w:val="single" w:sz="4" w:space="0" w:color="auto"/>
            </w:tcBorders>
            <w:shd w:val="clear" w:color="auto" w:fill="auto"/>
            <w:noWrap/>
            <w:vAlign w:val="center"/>
            <w:hideMark/>
          </w:tcPr>
          <w:p w14:paraId="641D455C"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249</w:t>
            </w:r>
          </w:p>
        </w:tc>
        <w:tc>
          <w:tcPr>
            <w:tcW w:w="1417" w:type="dxa"/>
            <w:tcBorders>
              <w:top w:val="nil"/>
              <w:left w:val="nil"/>
              <w:bottom w:val="single" w:sz="4" w:space="0" w:color="auto"/>
              <w:right w:val="single" w:sz="4" w:space="0" w:color="auto"/>
            </w:tcBorders>
            <w:shd w:val="clear" w:color="auto" w:fill="auto"/>
            <w:noWrap/>
            <w:vAlign w:val="center"/>
            <w:hideMark/>
          </w:tcPr>
          <w:p w14:paraId="51FAD2C2"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332</w:t>
            </w:r>
          </w:p>
        </w:tc>
        <w:tc>
          <w:tcPr>
            <w:tcW w:w="1559" w:type="dxa"/>
            <w:tcBorders>
              <w:top w:val="nil"/>
              <w:left w:val="nil"/>
              <w:bottom w:val="single" w:sz="4" w:space="0" w:color="auto"/>
              <w:right w:val="single" w:sz="4" w:space="0" w:color="auto"/>
            </w:tcBorders>
            <w:shd w:val="clear" w:color="auto" w:fill="auto"/>
            <w:noWrap/>
            <w:vAlign w:val="center"/>
            <w:hideMark/>
          </w:tcPr>
          <w:p w14:paraId="1E742B61"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591</w:t>
            </w:r>
          </w:p>
        </w:tc>
        <w:tc>
          <w:tcPr>
            <w:tcW w:w="1691" w:type="dxa"/>
            <w:tcBorders>
              <w:top w:val="nil"/>
              <w:left w:val="nil"/>
              <w:bottom w:val="single" w:sz="4" w:space="0" w:color="auto"/>
              <w:right w:val="single" w:sz="8" w:space="0" w:color="auto"/>
            </w:tcBorders>
            <w:shd w:val="clear" w:color="auto" w:fill="auto"/>
            <w:noWrap/>
            <w:vAlign w:val="center"/>
            <w:hideMark/>
          </w:tcPr>
          <w:p w14:paraId="69B0E5FA"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1172</w:t>
            </w:r>
          </w:p>
        </w:tc>
      </w:tr>
      <w:tr w:rsidR="009D4459" w:rsidRPr="004B04F4" w14:paraId="736E513F" w14:textId="77777777" w:rsidTr="009D4459">
        <w:trPr>
          <w:trHeight w:val="258"/>
        </w:trPr>
        <w:tc>
          <w:tcPr>
            <w:tcW w:w="1217" w:type="dxa"/>
            <w:tcBorders>
              <w:top w:val="nil"/>
              <w:left w:val="single" w:sz="8" w:space="0" w:color="auto"/>
              <w:bottom w:val="single" w:sz="4" w:space="0" w:color="auto"/>
              <w:right w:val="single" w:sz="4" w:space="0" w:color="auto"/>
            </w:tcBorders>
            <w:shd w:val="clear" w:color="auto" w:fill="auto"/>
            <w:noWrap/>
            <w:vAlign w:val="center"/>
            <w:hideMark/>
          </w:tcPr>
          <w:p w14:paraId="681ED593"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2021</w:t>
            </w:r>
          </w:p>
        </w:tc>
        <w:tc>
          <w:tcPr>
            <w:tcW w:w="1326" w:type="dxa"/>
            <w:tcBorders>
              <w:top w:val="nil"/>
              <w:left w:val="nil"/>
              <w:bottom w:val="single" w:sz="4" w:space="0" w:color="auto"/>
              <w:right w:val="single" w:sz="4" w:space="0" w:color="auto"/>
            </w:tcBorders>
            <w:shd w:val="clear" w:color="auto" w:fill="auto"/>
            <w:noWrap/>
            <w:vAlign w:val="center"/>
            <w:hideMark/>
          </w:tcPr>
          <w:p w14:paraId="01F469F5"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 </w:t>
            </w:r>
          </w:p>
        </w:tc>
        <w:tc>
          <w:tcPr>
            <w:tcW w:w="1842" w:type="dxa"/>
            <w:tcBorders>
              <w:top w:val="nil"/>
              <w:left w:val="nil"/>
              <w:bottom w:val="single" w:sz="4" w:space="0" w:color="auto"/>
              <w:right w:val="single" w:sz="4" w:space="0" w:color="auto"/>
            </w:tcBorders>
            <w:shd w:val="clear" w:color="auto" w:fill="auto"/>
            <w:noWrap/>
            <w:vAlign w:val="center"/>
            <w:hideMark/>
          </w:tcPr>
          <w:p w14:paraId="189191A8"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253</w:t>
            </w:r>
          </w:p>
        </w:tc>
        <w:tc>
          <w:tcPr>
            <w:tcW w:w="1417" w:type="dxa"/>
            <w:tcBorders>
              <w:top w:val="nil"/>
              <w:left w:val="nil"/>
              <w:bottom w:val="single" w:sz="4" w:space="0" w:color="auto"/>
              <w:right w:val="single" w:sz="4" w:space="0" w:color="auto"/>
            </w:tcBorders>
            <w:shd w:val="clear" w:color="auto" w:fill="auto"/>
            <w:noWrap/>
            <w:vAlign w:val="center"/>
            <w:hideMark/>
          </w:tcPr>
          <w:p w14:paraId="238D8F9C"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337</w:t>
            </w:r>
          </w:p>
        </w:tc>
        <w:tc>
          <w:tcPr>
            <w:tcW w:w="1559" w:type="dxa"/>
            <w:tcBorders>
              <w:top w:val="nil"/>
              <w:left w:val="nil"/>
              <w:bottom w:val="single" w:sz="4" w:space="0" w:color="auto"/>
              <w:right w:val="single" w:sz="4" w:space="0" w:color="auto"/>
            </w:tcBorders>
            <w:shd w:val="clear" w:color="auto" w:fill="auto"/>
            <w:noWrap/>
            <w:vAlign w:val="center"/>
            <w:hideMark/>
          </w:tcPr>
          <w:p w14:paraId="08CB1949"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598</w:t>
            </w:r>
          </w:p>
        </w:tc>
        <w:tc>
          <w:tcPr>
            <w:tcW w:w="1691" w:type="dxa"/>
            <w:tcBorders>
              <w:top w:val="nil"/>
              <w:left w:val="nil"/>
              <w:bottom w:val="single" w:sz="4" w:space="0" w:color="auto"/>
              <w:right w:val="single" w:sz="8" w:space="0" w:color="auto"/>
            </w:tcBorders>
            <w:shd w:val="clear" w:color="auto" w:fill="auto"/>
            <w:noWrap/>
            <w:vAlign w:val="center"/>
            <w:hideMark/>
          </w:tcPr>
          <w:p w14:paraId="7295AF2D"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1187</w:t>
            </w:r>
          </w:p>
        </w:tc>
      </w:tr>
      <w:tr w:rsidR="009D4459" w:rsidRPr="004B04F4" w14:paraId="3E2A1A3B" w14:textId="77777777" w:rsidTr="009D4459">
        <w:trPr>
          <w:trHeight w:val="258"/>
        </w:trPr>
        <w:tc>
          <w:tcPr>
            <w:tcW w:w="1217" w:type="dxa"/>
            <w:tcBorders>
              <w:top w:val="nil"/>
              <w:left w:val="single" w:sz="8" w:space="0" w:color="auto"/>
              <w:bottom w:val="single" w:sz="4" w:space="0" w:color="auto"/>
              <w:right w:val="single" w:sz="4" w:space="0" w:color="auto"/>
            </w:tcBorders>
            <w:shd w:val="clear" w:color="auto" w:fill="auto"/>
            <w:noWrap/>
            <w:vAlign w:val="center"/>
            <w:hideMark/>
          </w:tcPr>
          <w:p w14:paraId="6A2FE07C"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2022</w:t>
            </w:r>
          </w:p>
        </w:tc>
        <w:tc>
          <w:tcPr>
            <w:tcW w:w="1326" w:type="dxa"/>
            <w:tcBorders>
              <w:top w:val="nil"/>
              <w:left w:val="nil"/>
              <w:bottom w:val="single" w:sz="4" w:space="0" w:color="auto"/>
              <w:right w:val="single" w:sz="4" w:space="0" w:color="auto"/>
            </w:tcBorders>
            <w:shd w:val="clear" w:color="auto" w:fill="auto"/>
            <w:noWrap/>
            <w:vAlign w:val="center"/>
            <w:hideMark/>
          </w:tcPr>
          <w:p w14:paraId="49C3E5F7"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 </w:t>
            </w:r>
          </w:p>
        </w:tc>
        <w:tc>
          <w:tcPr>
            <w:tcW w:w="1842" w:type="dxa"/>
            <w:tcBorders>
              <w:top w:val="nil"/>
              <w:left w:val="nil"/>
              <w:bottom w:val="single" w:sz="4" w:space="0" w:color="auto"/>
              <w:right w:val="single" w:sz="4" w:space="0" w:color="auto"/>
            </w:tcBorders>
            <w:shd w:val="clear" w:color="auto" w:fill="auto"/>
            <w:noWrap/>
            <w:vAlign w:val="center"/>
            <w:hideMark/>
          </w:tcPr>
          <w:p w14:paraId="7B5A044D"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256</w:t>
            </w:r>
          </w:p>
        </w:tc>
        <w:tc>
          <w:tcPr>
            <w:tcW w:w="1417" w:type="dxa"/>
            <w:tcBorders>
              <w:top w:val="nil"/>
              <w:left w:val="nil"/>
              <w:bottom w:val="single" w:sz="4" w:space="0" w:color="auto"/>
              <w:right w:val="single" w:sz="4" w:space="0" w:color="auto"/>
            </w:tcBorders>
            <w:shd w:val="clear" w:color="auto" w:fill="auto"/>
            <w:noWrap/>
            <w:vAlign w:val="center"/>
            <w:hideMark/>
          </w:tcPr>
          <w:p w14:paraId="4763FA6E"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342</w:t>
            </w:r>
          </w:p>
        </w:tc>
        <w:tc>
          <w:tcPr>
            <w:tcW w:w="1559" w:type="dxa"/>
            <w:tcBorders>
              <w:top w:val="nil"/>
              <w:left w:val="nil"/>
              <w:bottom w:val="single" w:sz="4" w:space="0" w:color="auto"/>
              <w:right w:val="single" w:sz="4" w:space="0" w:color="auto"/>
            </w:tcBorders>
            <w:shd w:val="clear" w:color="auto" w:fill="auto"/>
            <w:noWrap/>
            <w:vAlign w:val="center"/>
            <w:hideMark/>
          </w:tcPr>
          <w:p w14:paraId="618B1C8F"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565</w:t>
            </w:r>
          </w:p>
        </w:tc>
        <w:tc>
          <w:tcPr>
            <w:tcW w:w="1691" w:type="dxa"/>
            <w:tcBorders>
              <w:top w:val="nil"/>
              <w:left w:val="nil"/>
              <w:bottom w:val="single" w:sz="4" w:space="0" w:color="auto"/>
              <w:right w:val="single" w:sz="8" w:space="0" w:color="auto"/>
            </w:tcBorders>
            <w:shd w:val="clear" w:color="auto" w:fill="auto"/>
            <w:noWrap/>
            <w:vAlign w:val="center"/>
            <w:hideMark/>
          </w:tcPr>
          <w:p w14:paraId="30D3888B"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1163</w:t>
            </w:r>
          </w:p>
        </w:tc>
      </w:tr>
      <w:tr w:rsidR="009D4459" w:rsidRPr="004B04F4" w14:paraId="2A64D41C" w14:textId="77777777" w:rsidTr="009D4459">
        <w:trPr>
          <w:trHeight w:val="258"/>
        </w:trPr>
        <w:tc>
          <w:tcPr>
            <w:tcW w:w="1217" w:type="dxa"/>
            <w:tcBorders>
              <w:top w:val="nil"/>
              <w:left w:val="single" w:sz="8" w:space="0" w:color="auto"/>
              <w:bottom w:val="single" w:sz="4" w:space="0" w:color="auto"/>
              <w:right w:val="single" w:sz="4" w:space="0" w:color="auto"/>
            </w:tcBorders>
            <w:shd w:val="clear" w:color="auto" w:fill="auto"/>
            <w:noWrap/>
            <w:vAlign w:val="center"/>
            <w:hideMark/>
          </w:tcPr>
          <w:p w14:paraId="703D2C30"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2023</w:t>
            </w:r>
          </w:p>
        </w:tc>
        <w:tc>
          <w:tcPr>
            <w:tcW w:w="1326" w:type="dxa"/>
            <w:tcBorders>
              <w:top w:val="nil"/>
              <w:left w:val="nil"/>
              <w:bottom w:val="single" w:sz="4" w:space="0" w:color="auto"/>
              <w:right w:val="single" w:sz="4" w:space="0" w:color="auto"/>
            </w:tcBorders>
            <w:shd w:val="clear" w:color="auto" w:fill="auto"/>
            <w:noWrap/>
            <w:vAlign w:val="center"/>
            <w:hideMark/>
          </w:tcPr>
          <w:p w14:paraId="75D516B5"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 </w:t>
            </w:r>
          </w:p>
        </w:tc>
        <w:tc>
          <w:tcPr>
            <w:tcW w:w="1842" w:type="dxa"/>
            <w:tcBorders>
              <w:top w:val="nil"/>
              <w:left w:val="nil"/>
              <w:bottom w:val="single" w:sz="4" w:space="0" w:color="auto"/>
              <w:right w:val="single" w:sz="4" w:space="0" w:color="auto"/>
            </w:tcBorders>
            <w:shd w:val="clear" w:color="auto" w:fill="auto"/>
            <w:noWrap/>
            <w:vAlign w:val="center"/>
            <w:hideMark/>
          </w:tcPr>
          <w:p w14:paraId="0AD525E7"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260</w:t>
            </w:r>
          </w:p>
        </w:tc>
        <w:tc>
          <w:tcPr>
            <w:tcW w:w="1417" w:type="dxa"/>
            <w:tcBorders>
              <w:top w:val="nil"/>
              <w:left w:val="nil"/>
              <w:bottom w:val="single" w:sz="4" w:space="0" w:color="auto"/>
              <w:right w:val="single" w:sz="4" w:space="0" w:color="auto"/>
            </w:tcBorders>
            <w:shd w:val="clear" w:color="auto" w:fill="auto"/>
            <w:noWrap/>
            <w:vAlign w:val="center"/>
            <w:hideMark/>
          </w:tcPr>
          <w:p w14:paraId="2E1BC40B"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347</w:t>
            </w:r>
          </w:p>
        </w:tc>
        <w:tc>
          <w:tcPr>
            <w:tcW w:w="1559" w:type="dxa"/>
            <w:tcBorders>
              <w:top w:val="nil"/>
              <w:left w:val="nil"/>
              <w:bottom w:val="single" w:sz="4" w:space="0" w:color="auto"/>
              <w:right w:val="single" w:sz="4" w:space="0" w:color="auto"/>
            </w:tcBorders>
            <w:shd w:val="clear" w:color="auto" w:fill="auto"/>
            <w:noWrap/>
            <w:vAlign w:val="center"/>
            <w:hideMark/>
          </w:tcPr>
          <w:p w14:paraId="7A3CAB84"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598</w:t>
            </w:r>
          </w:p>
        </w:tc>
        <w:tc>
          <w:tcPr>
            <w:tcW w:w="1691" w:type="dxa"/>
            <w:tcBorders>
              <w:top w:val="nil"/>
              <w:left w:val="nil"/>
              <w:bottom w:val="single" w:sz="4" w:space="0" w:color="auto"/>
              <w:right w:val="single" w:sz="8" w:space="0" w:color="auto"/>
            </w:tcBorders>
            <w:shd w:val="clear" w:color="auto" w:fill="auto"/>
            <w:noWrap/>
            <w:vAlign w:val="center"/>
            <w:hideMark/>
          </w:tcPr>
          <w:p w14:paraId="048CD8C6"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1205</w:t>
            </w:r>
          </w:p>
        </w:tc>
      </w:tr>
      <w:tr w:rsidR="009D4459" w:rsidRPr="004B04F4" w14:paraId="6E9E0FD6" w14:textId="77777777" w:rsidTr="009D4459">
        <w:trPr>
          <w:trHeight w:val="258"/>
        </w:trPr>
        <w:tc>
          <w:tcPr>
            <w:tcW w:w="1217" w:type="dxa"/>
            <w:tcBorders>
              <w:top w:val="nil"/>
              <w:left w:val="single" w:sz="8" w:space="0" w:color="auto"/>
              <w:bottom w:val="single" w:sz="4" w:space="0" w:color="auto"/>
              <w:right w:val="single" w:sz="4" w:space="0" w:color="auto"/>
            </w:tcBorders>
            <w:shd w:val="clear" w:color="auto" w:fill="auto"/>
            <w:noWrap/>
            <w:vAlign w:val="center"/>
            <w:hideMark/>
          </w:tcPr>
          <w:p w14:paraId="792A0824"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2024</w:t>
            </w:r>
          </w:p>
        </w:tc>
        <w:tc>
          <w:tcPr>
            <w:tcW w:w="1326" w:type="dxa"/>
            <w:tcBorders>
              <w:top w:val="nil"/>
              <w:left w:val="nil"/>
              <w:bottom w:val="single" w:sz="4" w:space="0" w:color="auto"/>
              <w:right w:val="single" w:sz="4" w:space="0" w:color="auto"/>
            </w:tcBorders>
            <w:shd w:val="clear" w:color="auto" w:fill="auto"/>
            <w:noWrap/>
            <w:vAlign w:val="center"/>
            <w:hideMark/>
          </w:tcPr>
          <w:p w14:paraId="5C874257"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 </w:t>
            </w:r>
          </w:p>
        </w:tc>
        <w:tc>
          <w:tcPr>
            <w:tcW w:w="1842" w:type="dxa"/>
            <w:tcBorders>
              <w:top w:val="nil"/>
              <w:left w:val="nil"/>
              <w:bottom w:val="single" w:sz="4" w:space="0" w:color="auto"/>
              <w:right w:val="single" w:sz="4" w:space="0" w:color="auto"/>
            </w:tcBorders>
            <w:shd w:val="clear" w:color="auto" w:fill="auto"/>
            <w:noWrap/>
            <w:vAlign w:val="center"/>
            <w:hideMark/>
          </w:tcPr>
          <w:p w14:paraId="4C08E7C9"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264</w:t>
            </w:r>
          </w:p>
        </w:tc>
        <w:tc>
          <w:tcPr>
            <w:tcW w:w="1417" w:type="dxa"/>
            <w:tcBorders>
              <w:top w:val="nil"/>
              <w:left w:val="nil"/>
              <w:bottom w:val="single" w:sz="4" w:space="0" w:color="auto"/>
              <w:right w:val="single" w:sz="4" w:space="0" w:color="auto"/>
            </w:tcBorders>
            <w:shd w:val="clear" w:color="auto" w:fill="auto"/>
            <w:noWrap/>
            <w:vAlign w:val="center"/>
            <w:hideMark/>
          </w:tcPr>
          <w:p w14:paraId="0CB0DE3E"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352</w:t>
            </w:r>
          </w:p>
        </w:tc>
        <w:tc>
          <w:tcPr>
            <w:tcW w:w="1559" w:type="dxa"/>
            <w:tcBorders>
              <w:top w:val="nil"/>
              <w:left w:val="nil"/>
              <w:bottom w:val="single" w:sz="4" w:space="0" w:color="auto"/>
              <w:right w:val="single" w:sz="4" w:space="0" w:color="auto"/>
            </w:tcBorders>
            <w:shd w:val="clear" w:color="auto" w:fill="auto"/>
            <w:noWrap/>
            <w:vAlign w:val="center"/>
            <w:hideMark/>
          </w:tcPr>
          <w:p w14:paraId="784AAA4A"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586</w:t>
            </w:r>
          </w:p>
        </w:tc>
        <w:tc>
          <w:tcPr>
            <w:tcW w:w="1691" w:type="dxa"/>
            <w:tcBorders>
              <w:top w:val="nil"/>
              <w:left w:val="nil"/>
              <w:bottom w:val="single" w:sz="4" w:space="0" w:color="auto"/>
              <w:right w:val="single" w:sz="8" w:space="0" w:color="auto"/>
            </w:tcBorders>
            <w:shd w:val="clear" w:color="auto" w:fill="auto"/>
            <w:noWrap/>
            <w:vAlign w:val="center"/>
            <w:hideMark/>
          </w:tcPr>
          <w:p w14:paraId="6373DACF"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1202</w:t>
            </w:r>
          </w:p>
        </w:tc>
      </w:tr>
      <w:tr w:rsidR="009D4459" w:rsidRPr="004B04F4" w14:paraId="32FB6058" w14:textId="77777777" w:rsidTr="009D4459">
        <w:trPr>
          <w:trHeight w:val="258"/>
        </w:trPr>
        <w:tc>
          <w:tcPr>
            <w:tcW w:w="1217" w:type="dxa"/>
            <w:tcBorders>
              <w:top w:val="nil"/>
              <w:left w:val="single" w:sz="8" w:space="0" w:color="auto"/>
              <w:bottom w:val="single" w:sz="4" w:space="0" w:color="auto"/>
              <w:right w:val="single" w:sz="4" w:space="0" w:color="auto"/>
            </w:tcBorders>
            <w:shd w:val="clear" w:color="auto" w:fill="auto"/>
            <w:noWrap/>
            <w:vAlign w:val="center"/>
            <w:hideMark/>
          </w:tcPr>
          <w:p w14:paraId="40D28060"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2025</w:t>
            </w:r>
          </w:p>
        </w:tc>
        <w:tc>
          <w:tcPr>
            <w:tcW w:w="1326" w:type="dxa"/>
            <w:tcBorders>
              <w:top w:val="nil"/>
              <w:left w:val="nil"/>
              <w:bottom w:val="single" w:sz="4" w:space="0" w:color="auto"/>
              <w:right w:val="single" w:sz="4" w:space="0" w:color="auto"/>
            </w:tcBorders>
            <w:shd w:val="clear" w:color="auto" w:fill="auto"/>
            <w:noWrap/>
            <w:vAlign w:val="center"/>
            <w:hideMark/>
          </w:tcPr>
          <w:p w14:paraId="6693B19F"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 </w:t>
            </w:r>
          </w:p>
        </w:tc>
        <w:tc>
          <w:tcPr>
            <w:tcW w:w="1842" w:type="dxa"/>
            <w:tcBorders>
              <w:top w:val="nil"/>
              <w:left w:val="nil"/>
              <w:bottom w:val="single" w:sz="4" w:space="0" w:color="auto"/>
              <w:right w:val="single" w:sz="4" w:space="0" w:color="auto"/>
            </w:tcBorders>
            <w:shd w:val="clear" w:color="auto" w:fill="auto"/>
            <w:noWrap/>
            <w:vAlign w:val="center"/>
            <w:hideMark/>
          </w:tcPr>
          <w:p w14:paraId="4B121D4B"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268</w:t>
            </w:r>
          </w:p>
        </w:tc>
        <w:tc>
          <w:tcPr>
            <w:tcW w:w="1417" w:type="dxa"/>
            <w:tcBorders>
              <w:top w:val="nil"/>
              <w:left w:val="nil"/>
              <w:bottom w:val="single" w:sz="4" w:space="0" w:color="auto"/>
              <w:right w:val="single" w:sz="4" w:space="0" w:color="auto"/>
            </w:tcBorders>
            <w:shd w:val="clear" w:color="auto" w:fill="auto"/>
            <w:noWrap/>
            <w:vAlign w:val="center"/>
            <w:hideMark/>
          </w:tcPr>
          <w:p w14:paraId="10FA9BBE"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357</w:t>
            </w:r>
          </w:p>
        </w:tc>
        <w:tc>
          <w:tcPr>
            <w:tcW w:w="1559" w:type="dxa"/>
            <w:tcBorders>
              <w:top w:val="nil"/>
              <w:left w:val="nil"/>
              <w:bottom w:val="single" w:sz="4" w:space="0" w:color="auto"/>
              <w:right w:val="single" w:sz="4" w:space="0" w:color="auto"/>
            </w:tcBorders>
            <w:shd w:val="clear" w:color="auto" w:fill="auto"/>
            <w:noWrap/>
            <w:vAlign w:val="center"/>
            <w:hideMark/>
          </w:tcPr>
          <w:p w14:paraId="79358529"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523</w:t>
            </w:r>
          </w:p>
        </w:tc>
        <w:tc>
          <w:tcPr>
            <w:tcW w:w="1691" w:type="dxa"/>
            <w:tcBorders>
              <w:top w:val="nil"/>
              <w:left w:val="nil"/>
              <w:bottom w:val="single" w:sz="4" w:space="0" w:color="auto"/>
              <w:right w:val="single" w:sz="8" w:space="0" w:color="auto"/>
            </w:tcBorders>
            <w:shd w:val="clear" w:color="auto" w:fill="auto"/>
            <w:noWrap/>
            <w:vAlign w:val="center"/>
            <w:hideMark/>
          </w:tcPr>
          <w:p w14:paraId="15427E7E"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1148</w:t>
            </w:r>
          </w:p>
        </w:tc>
      </w:tr>
      <w:tr w:rsidR="009D4459" w:rsidRPr="004B04F4" w14:paraId="70822FCB" w14:textId="77777777" w:rsidTr="009D4459">
        <w:trPr>
          <w:trHeight w:val="258"/>
        </w:trPr>
        <w:tc>
          <w:tcPr>
            <w:tcW w:w="1217" w:type="dxa"/>
            <w:tcBorders>
              <w:top w:val="nil"/>
              <w:left w:val="single" w:sz="8" w:space="0" w:color="auto"/>
              <w:bottom w:val="single" w:sz="4" w:space="0" w:color="auto"/>
              <w:right w:val="single" w:sz="4" w:space="0" w:color="auto"/>
            </w:tcBorders>
            <w:shd w:val="clear" w:color="auto" w:fill="auto"/>
            <w:noWrap/>
            <w:vAlign w:val="center"/>
            <w:hideMark/>
          </w:tcPr>
          <w:p w14:paraId="70ABEF20"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2026</w:t>
            </w:r>
          </w:p>
        </w:tc>
        <w:tc>
          <w:tcPr>
            <w:tcW w:w="1326" w:type="dxa"/>
            <w:tcBorders>
              <w:top w:val="nil"/>
              <w:left w:val="nil"/>
              <w:bottom w:val="single" w:sz="4" w:space="0" w:color="auto"/>
              <w:right w:val="single" w:sz="4" w:space="0" w:color="auto"/>
            </w:tcBorders>
            <w:shd w:val="clear" w:color="auto" w:fill="auto"/>
            <w:noWrap/>
            <w:vAlign w:val="center"/>
            <w:hideMark/>
          </w:tcPr>
          <w:p w14:paraId="0F0192B1"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 </w:t>
            </w:r>
          </w:p>
        </w:tc>
        <w:tc>
          <w:tcPr>
            <w:tcW w:w="1842" w:type="dxa"/>
            <w:tcBorders>
              <w:top w:val="nil"/>
              <w:left w:val="nil"/>
              <w:bottom w:val="single" w:sz="4" w:space="0" w:color="auto"/>
              <w:right w:val="single" w:sz="4" w:space="0" w:color="auto"/>
            </w:tcBorders>
            <w:shd w:val="clear" w:color="auto" w:fill="auto"/>
            <w:noWrap/>
            <w:vAlign w:val="center"/>
            <w:hideMark/>
          </w:tcPr>
          <w:p w14:paraId="4A6551B6"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2BFCA2E9"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363</w:t>
            </w:r>
          </w:p>
        </w:tc>
        <w:tc>
          <w:tcPr>
            <w:tcW w:w="1559" w:type="dxa"/>
            <w:tcBorders>
              <w:top w:val="nil"/>
              <w:left w:val="nil"/>
              <w:bottom w:val="single" w:sz="4" w:space="0" w:color="auto"/>
              <w:right w:val="single" w:sz="4" w:space="0" w:color="auto"/>
            </w:tcBorders>
            <w:shd w:val="clear" w:color="auto" w:fill="auto"/>
            <w:noWrap/>
            <w:vAlign w:val="center"/>
            <w:hideMark/>
          </w:tcPr>
          <w:p w14:paraId="16029EC9"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515</w:t>
            </w:r>
          </w:p>
        </w:tc>
        <w:tc>
          <w:tcPr>
            <w:tcW w:w="1691" w:type="dxa"/>
            <w:tcBorders>
              <w:top w:val="nil"/>
              <w:left w:val="nil"/>
              <w:bottom w:val="single" w:sz="4" w:space="0" w:color="auto"/>
              <w:right w:val="single" w:sz="8" w:space="0" w:color="auto"/>
            </w:tcBorders>
            <w:shd w:val="clear" w:color="auto" w:fill="auto"/>
            <w:noWrap/>
            <w:vAlign w:val="center"/>
            <w:hideMark/>
          </w:tcPr>
          <w:p w14:paraId="7D924C33"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1150</w:t>
            </w:r>
          </w:p>
        </w:tc>
      </w:tr>
      <w:tr w:rsidR="009D4459" w:rsidRPr="004B04F4" w14:paraId="0506D5F3" w14:textId="77777777" w:rsidTr="009D4459">
        <w:trPr>
          <w:trHeight w:val="258"/>
        </w:trPr>
        <w:tc>
          <w:tcPr>
            <w:tcW w:w="1217" w:type="dxa"/>
            <w:tcBorders>
              <w:top w:val="nil"/>
              <w:left w:val="single" w:sz="8" w:space="0" w:color="auto"/>
              <w:bottom w:val="single" w:sz="4" w:space="0" w:color="auto"/>
              <w:right w:val="single" w:sz="4" w:space="0" w:color="auto"/>
            </w:tcBorders>
            <w:shd w:val="clear" w:color="auto" w:fill="auto"/>
            <w:noWrap/>
            <w:vAlign w:val="center"/>
            <w:hideMark/>
          </w:tcPr>
          <w:p w14:paraId="4D7074E8"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2027</w:t>
            </w:r>
          </w:p>
        </w:tc>
        <w:tc>
          <w:tcPr>
            <w:tcW w:w="1326" w:type="dxa"/>
            <w:tcBorders>
              <w:top w:val="nil"/>
              <w:left w:val="nil"/>
              <w:bottom w:val="single" w:sz="4" w:space="0" w:color="auto"/>
              <w:right w:val="single" w:sz="4" w:space="0" w:color="auto"/>
            </w:tcBorders>
            <w:shd w:val="clear" w:color="auto" w:fill="auto"/>
            <w:noWrap/>
            <w:vAlign w:val="center"/>
            <w:hideMark/>
          </w:tcPr>
          <w:p w14:paraId="6E41D35A"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 </w:t>
            </w:r>
          </w:p>
        </w:tc>
        <w:tc>
          <w:tcPr>
            <w:tcW w:w="1842" w:type="dxa"/>
            <w:tcBorders>
              <w:top w:val="nil"/>
              <w:left w:val="nil"/>
              <w:bottom w:val="single" w:sz="4" w:space="0" w:color="auto"/>
              <w:right w:val="single" w:sz="4" w:space="0" w:color="auto"/>
            </w:tcBorders>
            <w:shd w:val="clear" w:color="auto" w:fill="auto"/>
            <w:noWrap/>
            <w:vAlign w:val="center"/>
            <w:hideMark/>
          </w:tcPr>
          <w:p w14:paraId="6E561330"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276</w:t>
            </w:r>
          </w:p>
        </w:tc>
        <w:tc>
          <w:tcPr>
            <w:tcW w:w="1417" w:type="dxa"/>
            <w:tcBorders>
              <w:top w:val="nil"/>
              <w:left w:val="nil"/>
              <w:bottom w:val="single" w:sz="4" w:space="0" w:color="auto"/>
              <w:right w:val="single" w:sz="4" w:space="0" w:color="auto"/>
            </w:tcBorders>
            <w:shd w:val="clear" w:color="auto" w:fill="auto"/>
            <w:noWrap/>
            <w:vAlign w:val="center"/>
            <w:hideMark/>
          </w:tcPr>
          <w:p w14:paraId="772AFD10"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368</w:t>
            </w:r>
          </w:p>
        </w:tc>
        <w:tc>
          <w:tcPr>
            <w:tcW w:w="1559" w:type="dxa"/>
            <w:tcBorders>
              <w:top w:val="nil"/>
              <w:left w:val="nil"/>
              <w:bottom w:val="single" w:sz="4" w:space="0" w:color="auto"/>
              <w:right w:val="single" w:sz="4" w:space="0" w:color="auto"/>
            </w:tcBorders>
            <w:shd w:val="clear" w:color="auto" w:fill="auto"/>
            <w:noWrap/>
            <w:vAlign w:val="center"/>
            <w:hideMark/>
          </w:tcPr>
          <w:p w14:paraId="473B4CEB"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479</w:t>
            </w:r>
          </w:p>
        </w:tc>
        <w:tc>
          <w:tcPr>
            <w:tcW w:w="1691" w:type="dxa"/>
            <w:tcBorders>
              <w:top w:val="nil"/>
              <w:left w:val="nil"/>
              <w:bottom w:val="single" w:sz="4" w:space="0" w:color="auto"/>
              <w:right w:val="single" w:sz="8" w:space="0" w:color="auto"/>
            </w:tcBorders>
            <w:shd w:val="clear" w:color="auto" w:fill="auto"/>
            <w:noWrap/>
            <w:vAlign w:val="center"/>
            <w:hideMark/>
          </w:tcPr>
          <w:p w14:paraId="4902A1D2"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1123</w:t>
            </w:r>
          </w:p>
        </w:tc>
      </w:tr>
      <w:tr w:rsidR="009D4459" w:rsidRPr="004B04F4" w14:paraId="657CD21D" w14:textId="77777777" w:rsidTr="009D4459">
        <w:trPr>
          <w:trHeight w:val="258"/>
        </w:trPr>
        <w:tc>
          <w:tcPr>
            <w:tcW w:w="1217" w:type="dxa"/>
            <w:tcBorders>
              <w:top w:val="nil"/>
              <w:left w:val="single" w:sz="8" w:space="0" w:color="auto"/>
              <w:bottom w:val="single" w:sz="4" w:space="0" w:color="auto"/>
              <w:right w:val="single" w:sz="4" w:space="0" w:color="auto"/>
            </w:tcBorders>
            <w:shd w:val="clear" w:color="auto" w:fill="auto"/>
            <w:noWrap/>
            <w:vAlign w:val="center"/>
            <w:hideMark/>
          </w:tcPr>
          <w:p w14:paraId="724A8AE4"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2028</w:t>
            </w:r>
          </w:p>
        </w:tc>
        <w:tc>
          <w:tcPr>
            <w:tcW w:w="1326" w:type="dxa"/>
            <w:tcBorders>
              <w:top w:val="nil"/>
              <w:left w:val="nil"/>
              <w:bottom w:val="single" w:sz="4" w:space="0" w:color="auto"/>
              <w:right w:val="single" w:sz="4" w:space="0" w:color="auto"/>
            </w:tcBorders>
            <w:shd w:val="clear" w:color="auto" w:fill="auto"/>
            <w:noWrap/>
            <w:vAlign w:val="center"/>
            <w:hideMark/>
          </w:tcPr>
          <w:p w14:paraId="30BF2ED6"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 </w:t>
            </w:r>
          </w:p>
        </w:tc>
        <w:tc>
          <w:tcPr>
            <w:tcW w:w="1842" w:type="dxa"/>
            <w:tcBorders>
              <w:top w:val="nil"/>
              <w:left w:val="nil"/>
              <w:bottom w:val="single" w:sz="4" w:space="0" w:color="auto"/>
              <w:right w:val="single" w:sz="4" w:space="0" w:color="auto"/>
            </w:tcBorders>
            <w:shd w:val="clear" w:color="auto" w:fill="auto"/>
            <w:noWrap/>
            <w:vAlign w:val="center"/>
            <w:hideMark/>
          </w:tcPr>
          <w:p w14:paraId="317491B3"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280</w:t>
            </w:r>
          </w:p>
        </w:tc>
        <w:tc>
          <w:tcPr>
            <w:tcW w:w="1417" w:type="dxa"/>
            <w:tcBorders>
              <w:top w:val="nil"/>
              <w:left w:val="nil"/>
              <w:bottom w:val="single" w:sz="4" w:space="0" w:color="auto"/>
              <w:right w:val="single" w:sz="4" w:space="0" w:color="auto"/>
            </w:tcBorders>
            <w:shd w:val="clear" w:color="auto" w:fill="auto"/>
            <w:noWrap/>
            <w:vAlign w:val="center"/>
            <w:hideMark/>
          </w:tcPr>
          <w:p w14:paraId="60063E37"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374</w:t>
            </w:r>
          </w:p>
        </w:tc>
        <w:tc>
          <w:tcPr>
            <w:tcW w:w="1559" w:type="dxa"/>
            <w:tcBorders>
              <w:top w:val="nil"/>
              <w:left w:val="nil"/>
              <w:bottom w:val="single" w:sz="4" w:space="0" w:color="auto"/>
              <w:right w:val="single" w:sz="4" w:space="0" w:color="auto"/>
            </w:tcBorders>
            <w:shd w:val="clear" w:color="auto" w:fill="auto"/>
            <w:noWrap/>
            <w:vAlign w:val="center"/>
            <w:hideMark/>
          </w:tcPr>
          <w:p w14:paraId="6A8DBB0A"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462</w:t>
            </w:r>
          </w:p>
        </w:tc>
        <w:tc>
          <w:tcPr>
            <w:tcW w:w="1691" w:type="dxa"/>
            <w:tcBorders>
              <w:top w:val="nil"/>
              <w:left w:val="nil"/>
              <w:bottom w:val="single" w:sz="4" w:space="0" w:color="auto"/>
              <w:right w:val="single" w:sz="8" w:space="0" w:color="auto"/>
            </w:tcBorders>
            <w:shd w:val="clear" w:color="auto" w:fill="auto"/>
            <w:noWrap/>
            <w:vAlign w:val="center"/>
            <w:hideMark/>
          </w:tcPr>
          <w:p w14:paraId="5A4D6086"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1116</w:t>
            </w:r>
          </w:p>
        </w:tc>
      </w:tr>
      <w:tr w:rsidR="009D4459" w:rsidRPr="004B04F4" w14:paraId="47DBE8D4" w14:textId="77777777" w:rsidTr="009D4459">
        <w:trPr>
          <w:trHeight w:val="258"/>
        </w:trPr>
        <w:tc>
          <w:tcPr>
            <w:tcW w:w="1217" w:type="dxa"/>
            <w:tcBorders>
              <w:top w:val="nil"/>
              <w:left w:val="single" w:sz="8" w:space="0" w:color="auto"/>
              <w:bottom w:val="single" w:sz="4" w:space="0" w:color="auto"/>
              <w:right w:val="single" w:sz="4" w:space="0" w:color="auto"/>
            </w:tcBorders>
            <w:shd w:val="clear" w:color="auto" w:fill="auto"/>
            <w:noWrap/>
            <w:vAlign w:val="center"/>
            <w:hideMark/>
          </w:tcPr>
          <w:p w14:paraId="00958FC9"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2029</w:t>
            </w:r>
          </w:p>
        </w:tc>
        <w:tc>
          <w:tcPr>
            <w:tcW w:w="1326" w:type="dxa"/>
            <w:tcBorders>
              <w:top w:val="nil"/>
              <w:left w:val="nil"/>
              <w:bottom w:val="single" w:sz="4" w:space="0" w:color="auto"/>
              <w:right w:val="single" w:sz="4" w:space="0" w:color="auto"/>
            </w:tcBorders>
            <w:shd w:val="clear" w:color="auto" w:fill="auto"/>
            <w:noWrap/>
            <w:vAlign w:val="center"/>
            <w:hideMark/>
          </w:tcPr>
          <w:p w14:paraId="04B9BF0E"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 </w:t>
            </w:r>
          </w:p>
        </w:tc>
        <w:tc>
          <w:tcPr>
            <w:tcW w:w="1842" w:type="dxa"/>
            <w:tcBorders>
              <w:top w:val="nil"/>
              <w:left w:val="nil"/>
              <w:bottom w:val="single" w:sz="4" w:space="0" w:color="auto"/>
              <w:right w:val="single" w:sz="4" w:space="0" w:color="auto"/>
            </w:tcBorders>
            <w:shd w:val="clear" w:color="auto" w:fill="auto"/>
            <w:noWrap/>
            <w:vAlign w:val="center"/>
            <w:hideMark/>
          </w:tcPr>
          <w:p w14:paraId="64E335EE"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285</w:t>
            </w:r>
          </w:p>
        </w:tc>
        <w:tc>
          <w:tcPr>
            <w:tcW w:w="1417" w:type="dxa"/>
            <w:tcBorders>
              <w:top w:val="nil"/>
              <w:left w:val="nil"/>
              <w:bottom w:val="single" w:sz="4" w:space="0" w:color="auto"/>
              <w:right w:val="single" w:sz="4" w:space="0" w:color="auto"/>
            </w:tcBorders>
            <w:shd w:val="clear" w:color="auto" w:fill="auto"/>
            <w:noWrap/>
            <w:vAlign w:val="center"/>
            <w:hideMark/>
          </w:tcPr>
          <w:p w14:paraId="7B98D97C"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379</w:t>
            </w:r>
          </w:p>
        </w:tc>
        <w:tc>
          <w:tcPr>
            <w:tcW w:w="1559" w:type="dxa"/>
            <w:tcBorders>
              <w:top w:val="nil"/>
              <w:left w:val="nil"/>
              <w:bottom w:val="single" w:sz="4" w:space="0" w:color="auto"/>
              <w:right w:val="single" w:sz="4" w:space="0" w:color="auto"/>
            </w:tcBorders>
            <w:shd w:val="clear" w:color="auto" w:fill="auto"/>
            <w:noWrap/>
            <w:vAlign w:val="center"/>
            <w:hideMark/>
          </w:tcPr>
          <w:p w14:paraId="31DC6BD3"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446</w:t>
            </w:r>
          </w:p>
        </w:tc>
        <w:tc>
          <w:tcPr>
            <w:tcW w:w="1691" w:type="dxa"/>
            <w:tcBorders>
              <w:top w:val="nil"/>
              <w:left w:val="nil"/>
              <w:bottom w:val="single" w:sz="4" w:space="0" w:color="auto"/>
              <w:right w:val="single" w:sz="8" w:space="0" w:color="auto"/>
            </w:tcBorders>
            <w:shd w:val="clear" w:color="auto" w:fill="auto"/>
            <w:noWrap/>
            <w:vAlign w:val="center"/>
            <w:hideMark/>
          </w:tcPr>
          <w:p w14:paraId="70214834"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1110</w:t>
            </w:r>
          </w:p>
        </w:tc>
      </w:tr>
      <w:tr w:rsidR="009D4459" w:rsidRPr="004B04F4" w14:paraId="5111CC6C" w14:textId="77777777" w:rsidTr="009D4459">
        <w:trPr>
          <w:trHeight w:val="258"/>
        </w:trPr>
        <w:tc>
          <w:tcPr>
            <w:tcW w:w="1217" w:type="dxa"/>
            <w:tcBorders>
              <w:top w:val="nil"/>
              <w:left w:val="single" w:sz="8" w:space="0" w:color="auto"/>
              <w:bottom w:val="single" w:sz="4" w:space="0" w:color="auto"/>
              <w:right w:val="single" w:sz="4" w:space="0" w:color="auto"/>
            </w:tcBorders>
            <w:shd w:val="clear" w:color="auto" w:fill="auto"/>
            <w:noWrap/>
            <w:vAlign w:val="center"/>
            <w:hideMark/>
          </w:tcPr>
          <w:p w14:paraId="5A7FE342"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2030</w:t>
            </w:r>
          </w:p>
        </w:tc>
        <w:tc>
          <w:tcPr>
            <w:tcW w:w="1326" w:type="dxa"/>
            <w:tcBorders>
              <w:top w:val="nil"/>
              <w:left w:val="nil"/>
              <w:bottom w:val="single" w:sz="4" w:space="0" w:color="auto"/>
              <w:right w:val="single" w:sz="4" w:space="0" w:color="auto"/>
            </w:tcBorders>
            <w:shd w:val="clear" w:color="auto" w:fill="auto"/>
            <w:noWrap/>
            <w:vAlign w:val="center"/>
            <w:hideMark/>
          </w:tcPr>
          <w:p w14:paraId="773E376F"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 </w:t>
            </w:r>
          </w:p>
        </w:tc>
        <w:tc>
          <w:tcPr>
            <w:tcW w:w="1842" w:type="dxa"/>
            <w:tcBorders>
              <w:top w:val="nil"/>
              <w:left w:val="nil"/>
              <w:bottom w:val="single" w:sz="4" w:space="0" w:color="auto"/>
              <w:right w:val="single" w:sz="4" w:space="0" w:color="auto"/>
            </w:tcBorders>
            <w:shd w:val="clear" w:color="auto" w:fill="auto"/>
            <w:noWrap/>
            <w:vAlign w:val="center"/>
            <w:hideMark/>
          </w:tcPr>
          <w:p w14:paraId="28E1A313"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289</w:t>
            </w:r>
          </w:p>
        </w:tc>
        <w:tc>
          <w:tcPr>
            <w:tcW w:w="1417" w:type="dxa"/>
            <w:tcBorders>
              <w:top w:val="nil"/>
              <w:left w:val="nil"/>
              <w:bottom w:val="single" w:sz="4" w:space="0" w:color="auto"/>
              <w:right w:val="single" w:sz="4" w:space="0" w:color="auto"/>
            </w:tcBorders>
            <w:shd w:val="clear" w:color="auto" w:fill="auto"/>
            <w:noWrap/>
            <w:vAlign w:val="center"/>
            <w:hideMark/>
          </w:tcPr>
          <w:p w14:paraId="7339CC38"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385</w:t>
            </w:r>
          </w:p>
        </w:tc>
        <w:tc>
          <w:tcPr>
            <w:tcW w:w="1559" w:type="dxa"/>
            <w:tcBorders>
              <w:top w:val="nil"/>
              <w:left w:val="nil"/>
              <w:bottom w:val="single" w:sz="4" w:space="0" w:color="auto"/>
              <w:right w:val="single" w:sz="4" w:space="0" w:color="auto"/>
            </w:tcBorders>
            <w:shd w:val="clear" w:color="auto" w:fill="auto"/>
            <w:noWrap/>
            <w:vAlign w:val="center"/>
            <w:hideMark/>
          </w:tcPr>
          <w:p w14:paraId="0B5C62A7"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395</w:t>
            </w:r>
          </w:p>
        </w:tc>
        <w:tc>
          <w:tcPr>
            <w:tcW w:w="1691" w:type="dxa"/>
            <w:tcBorders>
              <w:top w:val="nil"/>
              <w:left w:val="nil"/>
              <w:bottom w:val="single" w:sz="4" w:space="0" w:color="auto"/>
              <w:right w:val="single" w:sz="8" w:space="0" w:color="auto"/>
            </w:tcBorders>
            <w:shd w:val="clear" w:color="auto" w:fill="auto"/>
            <w:noWrap/>
            <w:vAlign w:val="center"/>
            <w:hideMark/>
          </w:tcPr>
          <w:p w14:paraId="72416021"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1069</w:t>
            </w:r>
          </w:p>
        </w:tc>
      </w:tr>
      <w:tr w:rsidR="009D4459" w:rsidRPr="004B04F4" w14:paraId="5438E786" w14:textId="77777777" w:rsidTr="009D4459">
        <w:trPr>
          <w:trHeight w:val="269"/>
        </w:trPr>
        <w:tc>
          <w:tcPr>
            <w:tcW w:w="1217" w:type="dxa"/>
            <w:tcBorders>
              <w:top w:val="nil"/>
              <w:left w:val="single" w:sz="8" w:space="0" w:color="auto"/>
              <w:bottom w:val="single" w:sz="8" w:space="0" w:color="auto"/>
              <w:right w:val="single" w:sz="4" w:space="0" w:color="auto"/>
            </w:tcBorders>
            <w:shd w:val="clear" w:color="auto" w:fill="auto"/>
            <w:noWrap/>
            <w:vAlign w:val="center"/>
            <w:hideMark/>
          </w:tcPr>
          <w:p w14:paraId="32DC1D95"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2031</w:t>
            </w:r>
          </w:p>
        </w:tc>
        <w:tc>
          <w:tcPr>
            <w:tcW w:w="1326" w:type="dxa"/>
            <w:tcBorders>
              <w:top w:val="nil"/>
              <w:left w:val="nil"/>
              <w:bottom w:val="single" w:sz="8" w:space="0" w:color="auto"/>
              <w:right w:val="single" w:sz="4" w:space="0" w:color="auto"/>
            </w:tcBorders>
            <w:shd w:val="clear" w:color="auto" w:fill="auto"/>
            <w:noWrap/>
            <w:vAlign w:val="center"/>
            <w:hideMark/>
          </w:tcPr>
          <w:p w14:paraId="4167A882"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 </w:t>
            </w:r>
          </w:p>
        </w:tc>
        <w:tc>
          <w:tcPr>
            <w:tcW w:w="1842" w:type="dxa"/>
            <w:tcBorders>
              <w:top w:val="nil"/>
              <w:left w:val="nil"/>
              <w:bottom w:val="single" w:sz="8" w:space="0" w:color="auto"/>
              <w:right w:val="single" w:sz="4" w:space="0" w:color="auto"/>
            </w:tcBorders>
            <w:shd w:val="clear" w:color="auto" w:fill="auto"/>
            <w:noWrap/>
            <w:vAlign w:val="center"/>
            <w:hideMark/>
          </w:tcPr>
          <w:p w14:paraId="40B852BA"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293</w:t>
            </w:r>
          </w:p>
        </w:tc>
        <w:tc>
          <w:tcPr>
            <w:tcW w:w="1417" w:type="dxa"/>
            <w:tcBorders>
              <w:top w:val="nil"/>
              <w:left w:val="nil"/>
              <w:bottom w:val="single" w:sz="8" w:space="0" w:color="auto"/>
              <w:right w:val="single" w:sz="4" w:space="0" w:color="auto"/>
            </w:tcBorders>
            <w:shd w:val="clear" w:color="auto" w:fill="auto"/>
            <w:noWrap/>
            <w:vAlign w:val="center"/>
            <w:hideMark/>
          </w:tcPr>
          <w:p w14:paraId="7A4A78B1"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391</w:t>
            </w:r>
          </w:p>
        </w:tc>
        <w:tc>
          <w:tcPr>
            <w:tcW w:w="1559" w:type="dxa"/>
            <w:tcBorders>
              <w:top w:val="nil"/>
              <w:left w:val="nil"/>
              <w:bottom w:val="single" w:sz="8" w:space="0" w:color="auto"/>
              <w:right w:val="single" w:sz="4" w:space="0" w:color="auto"/>
            </w:tcBorders>
            <w:shd w:val="clear" w:color="auto" w:fill="auto"/>
            <w:noWrap/>
            <w:vAlign w:val="center"/>
            <w:hideMark/>
          </w:tcPr>
          <w:p w14:paraId="16051750" w14:textId="77777777" w:rsidR="009D4459" w:rsidRPr="004B04F4" w:rsidRDefault="009D4459" w:rsidP="009D4459">
            <w:pPr>
              <w:spacing w:after="0" w:line="240" w:lineRule="auto"/>
              <w:jc w:val="center"/>
              <w:rPr>
                <w:rFonts w:ascii="Times New Roman" w:eastAsia="Times New Roman" w:hAnsi="Times New Roman" w:cs="Times New Roman"/>
                <w:color w:val="000000"/>
                <w:sz w:val="24"/>
                <w:szCs w:val="24"/>
                <w:lang w:eastAsia="pl-PL"/>
              </w:rPr>
            </w:pPr>
            <w:r w:rsidRPr="004B04F4">
              <w:rPr>
                <w:rFonts w:ascii="Times New Roman" w:eastAsia="Times New Roman" w:hAnsi="Times New Roman" w:cs="Times New Roman"/>
                <w:color w:val="000000"/>
                <w:sz w:val="24"/>
                <w:szCs w:val="24"/>
                <w:lang w:eastAsia="pl-PL"/>
              </w:rPr>
              <w:t>392</w:t>
            </w:r>
          </w:p>
        </w:tc>
        <w:tc>
          <w:tcPr>
            <w:tcW w:w="1691" w:type="dxa"/>
            <w:tcBorders>
              <w:top w:val="nil"/>
              <w:left w:val="nil"/>
              <w:bottom w:val="single" w:sz="8" w:space="0" w:color="auto"/>
              <w:right w:val="single" w:sz="8" w:space="0" w:color="auto"/>
            </w:tcBorders>
            <w:shd w:val="clear" w:color="auto" w:fill="auto"/>
            <w:noWrap/>
            <w:vAlign w:val="center"/>
            <w:hideMark/>
          </w:tcPr>
          <w:p w14:paraId="5C5C1906" w14:textId="77777777" w:rsidR="009D4459" w:rsidRPr="004B04F4" w:rsidRDefault="009D4459" w:rsidP="009D4459">
            <w:pPr>
              <w:spacing w:after="0" w:line="240" w:lineRule="auto"/>
              <w:jc w:val="center"/>
              <w:rPr>
                <w:rFonts w:ascii="Times New Roman" w:eastAsia="Times New Roman" w:hAnsi="Times New Roman" w:cs="Times New Roman"/>
                <w:b/>
                <w:color w:val="000000"/>
                <w:sz w:val="24"/>
                <w:szCs w:val="24"/>
                <w:lang w:eastAsia="pl-PL"/>
              </w:rPr>
            </w:pPr>
            <w:r w:rsidRPr="004B04F4">
              <w:rPr>
                <w:rFonts w:ascii="Times New Roman" w:eastAsia="Times New Roman" w:hAnsi="Times New Roman" w:cs="Times New Roman"/>
                <w:b/>
                <w:color w:val="000000"/>
                <w:sz w:val="24"/>
                <w:szCs w:val="24"/>
                <w:lang w:eastAsia="pl-PL"/>
              </w:rPr>
              <w:t>1076</w:t>
            </w:r>
          </w:p>
        </w:tc>
      </w:tr>
    </w:tbl>
    <w:p w14:paraId="2616F28C" w14:textId="77777777" w:rsidR="006D40D8" w:rsidRDefault="006D40D8" w:rsidP="006D40D8">
      <w:pPr>
        <w:spacing w:after="0" w:line="259" w:lineRule="auto"/>
        <w:jc w:val="both"/>
        <w:rPr>
          <w:rFonts w:ascii="Times New Roman" w:eastAsia="Calibri" w:hAnsi="Times New Roman" w:cs="Times New Roman"/>
          <w:sz w:val="24"/>
          <w:szCs w:val="24"/>
        </w:rPr>
      </w:pPr>
    </w:p>
    <w:p w14:paraId="5963A9CB" w14:textId="502A2A91" w:rsidR="00207FC8" w:rsidRDefault="009D4459" w:rsidP="00D33312">
      <w:pPr>
        <w:spacing w:after="0" w:line="360" w:lineRule="auto"/>
        <w:jc w:val="both"/>
        <w:rPr>
          <w:rFonts w:ascii="Times New Roman" w:hAnsi="Times New Roman" w:cs="Times New Roman"/>
          <w:sz w:val="24"/>
          <w:szCs w:val="24"/>
        </w:rPr>
      </w:pPr>
      <w:r w:rsidRPr="009D4459">
        <w:rPr>
          <w:rFonts w:ascii="Times New Roman" w:eastAsia="Calibri" w:hAnsi="Times New Roman" w:cs="Times New Roman"/>
          <w:sz w:val="24"/>
          <w:szCs w:val="24"/>
        </w:rPr>
        <w:lastRenderedPageBreak/>
        <w:t>Powyższa analiza wskazuje, że do roku 2031 w podmiotach kolejowych powinno zostać zatrudnionych minimum 16 730 maszynistów, co wskazuje na konieczność szkolenia średniorocznego 1287 kandydatów na maszynistów.</w:t>
      </w:r>
    </w:p>
    <w:p w14:paraId="5F75AEC8" w14:textId="3E4B2D2A" w:rsidR="003C4554" w:rsidRDefault="00B3567E" w:rsidP="00D33312">
      <w:pPr>
        <w:spacing w:before="120" w:after="120" w:line="360" w:lineRule="auto"/>
        <w:jc w:val="both"/>
        <w:rPr>
          <w:rFonts w:ascii="Times New Roman" w:hAnsi="Times New Roman" w:cs="Times New Roman"/>
          <w:sz w:val="24"/>
          <w:szCs w:val="24"/>
        </w:rPr>
      </w:pPr>
      <w:r w:rsidRPr="00207FC8">
        <w:rPr>
          <w:rFonts w:ascii="Times New Roman" w:hAnsi="Times New Roman" w:cs="Times New Roman"/>
          <w:sz w:val="24"/>
          <w:szCs w:val="24"/>
        </w:rPr>
        <w:t xml:space="preserve">Pojawienie się dużej liczby osób posiadających minimalne doświadczenie powoduje </w:t>
      </w:r>
      <w:r w:rsidR="001E0D08">
        <w:rPr>
          <w:rFonts w:ascii="Times New Roman" w:hAnsi="Times New Roman" w:cs="Times New Roman"/>
          <w:sz w:val="24"/>
          <w:szCs w:val="24"/>
        </w:rPr>
        <w:t>według</w:t>
      </w:r>
      <w:r w:rsidRPr="00207FC8">
        <w:rPr>
          <w:rFonts w:ascii="Times New Roman" w:hAnsi="Times New Roman" w:cs="Times New Roman"/>
          <w:sz w:val="24"/>
          <w:szCs w:val="24"/>
        </w:rPr>
        <w:t xml:space="preserve"> Prezesa UTK </w:t>
      </w:r>
      <w:r w:rsidRPr="009D4459">
        <w:rPr>
          <w:rFonts w:ascii="Times New Roman" w:hAnsi="Times New Roman" w:cs="Times New Roman"/>
          <w:sz w:val="24"/>
          <w:szCs w:val="24"/>
        </w:rPr>
        <w:t xml:space="preserve">wzrost </w:t>
      </w:r>
      <w:r w:rsidRPr="007738CE">
        <w:rPr>
          <w:rFonts w:ascii="Times New Roman" w:hAnsi="Times New Roman" w:cs="Times New Roman"/>
          <w:sz w:val="24"/>
          <w:szCs w:val="24"/>
        </w:rPr>
        <w:t>r</w:t>
      </w:r>
      <w:r w:rsidR="000B0D1E" w:rsidRPr="007738CE">
        <w:rPr>
          <w:rFonts w:ascii="Times New Roman" w:hAnsi="Times New Roman" w:cs="Times New Roman"/>
          <w:sz w:val="24"/>
          <w:szCs w:val="24"/>
        </w:rPr>
        <w:t>yzyka pojawienia się zdarzeń niepożądanych na sieci kolejowej.</w:t>
      </w:r>
      <w:r w:rsidR="00E24341">
        <w:rPr>
          <w:rFonts w:ascii="Times New Roman" w:hAnsi="Times New Roman" w:cs="Times New Roman"/>
          <w:sz w:val="24"/>
          <w:szCs w:val="24"/>
        </w:rPr>
        <w:t xml:space="preserve"> </w:t>
      </w:r>
      <w:r w:rsidR="001E0D08">
        <w:rPr>
          <w:rFonts w:ascii="Times New Roman" w:hAnsi="Times New Roman" w:cs="Times New Roman"/>
          <w:sz w:val="24"/>
          <w:szCs w:val="24"/>
        </w:rPr>
        <w:t xml:space="preserve">Krajowa władza </w:t>
      </w:r>
      <w:r w:rsidR="003C4554" w:rsidRPr="007738CE">
        <w:rPr>
          <w:rFonts w:ascii="Times New Roman" w:hAnsi="Times New Roman" w:cs="Times New Roman"/>
          <w:sz w:val="24"/>
          <w:szCs w:val="24"/>
        </w:rPr>
        <w:t>bezpieczeństwa ko</w:t>
      </w:r>
      <w:r w:rsidR="003C4554" w:rsidRPr="002C18FF">
        <w:rPr>
          <w:rFonts w:ascii="Times New Roman" w:hAnsi="Times New Roman" w:cs="Times New Roman"/>
          <w:sz w:val="24"/>
          <w:szCs w:val="24"/>
        </w:rPr>
        <w:t xml:space="preserve">lejowego – Prezes UTK </w:t>
      </w:r>
      <w:r w:rsidR="001E0D08">
        <w:rPr>
          <w:rFonts w:ascii="Times New Roman" w:hAnsi="Times New Roman" w:cs="Times New Roman"/>
          <w:sz w:val="24"/>
          <w:szCs w:val="24"/>
        </w:rPr>
        <w:t xml:space="preserve">stwierdza, że </w:t>
      </w:r>
      <w:r w:rsidR="003C4554" w:rsidRPr="002C18FF">
        <w:rPr>
          <w:rFonts w:ascii="Times New Roman" w:hAnsi="Times New Roman" w:cs="Times New Roman"/>
          <w:sz w:val="24"/>
          <w:szCs w:val="24"/>
        </w:rPr>
        <w:t xml:space="preserve">konieczne jest wprowadzenie </w:t>
      </w:r>
      <w:r w:rsidR="001E0374">
        <w:rPr>
          <w:rFonts w:ascii="Times New Roman" w:hAnsi="Times New Roman" w:cs="Times New Roman"/>
          <w:sz w:val="24"/>
          <w:szCs w:val="24"/>
        </w:rPr>
        <w:t>nowego systemu</w:t>
      </w:r>
      <w:r w:rsidR="003C4554" w:rsidRPr="002C18FF">
        <w:rPr>
          <w:rFonts w:ascii="Times New Roman" w:hAnsi="Times New Roman" w:cs="Times New Roman"/>
          <w:sz w:val="24"/>
          <w:szCs w:val="24"/>
        </w:rPr>
        <w:t xml:space="preserve"> egzaminów państwowych dla </w:t>
      </w:r>
      <w:r w:rsidR="000B0D1E" w:rsidRPr="002C18FF">
        <w:rPr>
          <w:rFonts w:ascii="Times New Roman" w:hAnsi="Times New Roman" w:cs="Times New Roman"/>
          <w:sz w:val="24"/>
          <w:szCs w:val="24"/>
        </w:rPr>
        <w:t>osób, które wchodzą na rynek pracy</w:t>
      </w:r>
      <w:r w:rsidR="003C4554" w:rsidRPr="000B0D1E">
        <w:rPr>
          <w:rFonts w:ascii="Times New Roman" w:hAnsi="Times New Roman" w:cs="Times New Roman"/>
          <w:sz w:val="24"/>
          <w:szCs w:val="24"/>
        </w:rPr>
        <w:t>.</w:t>
      </w:r>
      <w:r w:rsidR="000B0D1E" w:rsidRPr="000B0D1E">
        <w:rPr>
          <w:rFonts w:ascii="Times New Roman" w:hAnsi="Times New Roman" w:cs="Times New Roman"/>
          <w:sz w:val="24"/>
          <w:szCs w:val="24"/>
        </w:rPr>
        <w:t xml:space="preserve"> Rozwiązania polegające na prowadzeniu egzaminu państwowego są powszechnie stosowane w innych zawodach regulowanych</w:t>
      </w:r>
      <w:r w:rsidR="001E0374">
        <w:rPr>
          <w:rFonts w:ascii="Times New Roman" w:hAnsi="Times New Roman" w:cs="Times New Roman"/>
          <w:sz w:val="24"/>
          <w:szCs w:val="24"/>
        </w:rPr>
        <w:t xml:space="preserve"> (lotnictwo, transport lądowy i morski)</w:t>
      </w:r>
      <w:r w:rsidR="00E24341">
        <w:rPr>
          <w:rFonts w:ascii="Times New Roman" w:hAnsi="Times New Roman" w:cs="Times New Roman"/>
          <w:sz w:val="24"/>
          <w:szCs w:val="24"/>
        </w:rPr>
        <w:t xml:space="preserve"> </w:t>
      </w:r>
      <w:r w:rsidR="000B0D1E" w:rsidRPr="000B0D1E">
        <w:rPr>
          <w:rFonts w:ascii="Times New Roman" w:hAnsi="Times New Roman" w:cs="Times New Roman"/>
          <w:sz w:val="24"/>
          <w:szCs w:val="24"/>
        </w:rPr>
        <w:t>i</w:t>
      </w:r>
      <w:r w:rsidR="00E24341">
        <w:rPr>
          <w:rFonts w:ascii="Times New Roman" w:hAnsi="Times New Roman" w:cs="Times New Roman"/>
          <w:sz w:val="24"/>
          <w:szCs w:val="24"/>
        </w:rPr>
        <w:t> </w:t>
      </w:r>
      <w:r w:rsidR="000B0D1E" w:rsidRPr="000B0D1E">
        <w:rPr>
          <w:rFonts w:ascii="Times New Roman" w:hAnsi="Times New Roman" w:cs="Times New Roman"/>
          <w:sz w:val="24"/>
          <w:szCs w:val="24"/>
        </w:rPr>
        <w:t>stanowią gwarancję minimalizacji ryzyka wprowadzenia na rynek osoby nieposiadającej stosownych kompetencji do wykonywania zawodu.</w:t>
      </w:r>
      <w:r w:rsidR="003C4554" w:rsidRPr="000B0D1E">
        <w:rPr>
          <w:rFonts w:ascii="Times New Roman" w:hAnsi="Times New Roman" w:cs="Times New Roman"/>
          <w:sz w:val="24"/>
          <w:szCs w:val="24"/>
        </w:rPr>
        <w:t xml:space="preserve"> </w:t>
      </w:r>
    </w:p>
    <w:p w14:paraId="40BF06EC" w14:textId="77777777" w:rsidR="002C5741" w:rsidRDefault="002C5741">
      <w:pPr>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Rola maszynisty w bezpieczeństwie transportu kolejowego</w:t>
      </w:r>
    </w:p>
    <w:p w14:paraId="7B796485" w14:textId="02BF40DE" w:rsidR="002C5741" w:rsidRDefault="002C5741" w:rsidP="00D33312">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Czynnik ludzki odgrywa coraz ważniejszą rolę w nowoczesnych, złożonych systemach mających istotne znaczenie dla bezpieczeństwa. Nawet w przypadku automatyzacji niektórych procesów – zwykle wprowadzanej w celu ograniczenia błędu ludzkiego – ludzie stanowią fundamentalny składnik kolei europejskich. Człowiek znajduje się w centrum tego technologicznego, społecznego i organizacyjnego systemu i stanowi klucz do jego sukcesu lub porażki. Prezes </w:t>
      </w:r>
      <w:r w:rsidR="00740C62">
        <w:rPr>
          <w:rFonts w:ascii="Times New Roman" w:hAnsi="Times New Roman" w:cs="Times New Roman"/>
          <w:sz w:val="24"/>
          <w:szCs w:val="24"/>
        </w:rPr>
        <w:t>UTK, jako</w:t>
      </w:r>
      <w:r>
        <w:rPr>
          <w:rFonts w:ascii="Times New Roman" w:hAnsi="Times New Roman" w:cs="Times New Roman"/>
          <w:sz w:val="24"/>
          <w:szCs w:val="24"/>
        </w:rPr>
        <w:t xml:space="preserve"> krajowa władza bezpieczeństwa</w:t>
      </w:r>
      <w:r w:rsidR="00A367D4">
        <w:rPr>
          <w:rFonts w:ascii="Times New Roman" w:hAnsi="Times New Roman" w:cs="Times New Roman"/>
          <w:sz w:val="24"/>
          <w:szCs w:val="24"/>
        </w:rPr>
        <w:t>,</w:t>
      </w:r>
      <w:r>
        <w:rPr>
          <w:rFonts w:ascii="Times New Roman" w:hAnsi="Times New Roman" w:cs="Times New Roman"/>
          <w:sz w:val="24"/>
          <w:szCs w:val="24"/>
        </w:rPr>
        <w:t xml:space="preserve"> przy wykorzystaniu takich narzędzi jak np. certyfikacja i autoryzacja bezpieczeństwa, świadectwa bezpieczeństwa i dopuszczenia do eksploatacji, zezwolenia na podsystemy kolejowe oddziałuje na tzw. czynnik techniczny</w:t>
      </w:r>
      <w:r w:rsidR="005832B2">
        <w:rPr>
          <w:rFonts w:ascii="Times New Roman" w:hAnsi="Times New Roman" w:cs="Times New Roman"/>
          <w:sz w:val="24"/>
          <w:szCs w:val="24"/>
        </w:rPr>
        <w:t>,</w:t>
      </w:r>
      <w:r>
        <w:rPr>
          <w:rFonts w:ascii="Times New Roman" w:hAnsi="Times New Roman" w:cs="Times New Roman"/>
          <w:sz w:val="24"/>
          <w:szCs w:val="24"/>
        </w:rPr>
        <w:t xml:space="preserve"> ograniczając jego wpływ na powstawanie zdarzeń kolejowych (np. niewłaściwy stan infrastruktury kolejowej lub taboru).</w:t>
      </w:r>
    </w:p>
    <w:p w14:paraId="7B124BE2" w14:textId="7E283B6B" w:rsidR="007E4894" w:rsidRDefault="007E4894" w:rsidP="00D33312">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najbliższej przyszłości kolej stanie przed istotnymi wyzwaniami</w:t>
      </w:r>
      <w:r w:rsidR="003E52C7">
        <w:rPr>
          <w:rFonts w:ascii="Times New Roman" w:hAnsi="Times New Roman" w:cs="Times New Roman"/>
          <w:sz w:val="24"/>
          <w:szCs w:val="24"/>
        </w:rPr>
        <w:t>.</w:t>
      </w:r>
      <w:r>
        <w:rPr>
          <w:rFonts w:ascii="Times New Roman" w:hAnsi="Times New Roman" w:cs="Times New Roman"/>
          <w:sz w:val="24"/>
          <w:szCs w:val="24"/>
        </w:rPr>
        <w:t xml:space="preserve"> Wdroż</w:t>
      </w:r>
      <w:r w:rsidR="005A6961">
        <w:rPr>
          <w:rFonts w:ascii="Times New Roman" w:hAnsi="Times New Roman" w:cs="Times New Roman"/>
          <w:sz w:val="24"/>
          <w:szCs w:val="24"/>
        </w:rPr>
        <w:t>enie Europejskiego Systemu Zarzą</w:t>
      </w:r>
      <w:r>
        <w:rPr>
          <w:rFonts w:ascii="Times New Roman" w:hAnsi="Times New Roman" w:cs="Times New Roman"/>
          <w:sz w:val="24"/>
          <w:szCs w:val="24"/>
        </w:rPr>
        <w:t>dzania Ruchem Kolejowym (ERTMS) spowoduje istotne zmiany w pracy maszynistów i dyżurnych ruchu. Automatyzacja pracy kolei nabiera tempa, co powoduje potrzebę szkolenia w zakresie nowych umiejętności</w:t>
      </w:r>
      <w:r w:rsidR="000D33EB">
        <w:rPr>
          <w:rFonts w:ascii="Times New Roman" w:hAnsi="Times New Roman" w:cs="Times New Roman"/>
          <w:sz w:val="24"/>
          <w:szCs w:val="24"/>
        </w:rPr>
        <w:t>.</w:t>
      </w:r>
      <w:r>
        <w:rPr>
          <w:rFonts w:ascii="Times New Roman" w:hAnsi="Times New Roman" w:cs="Times New Roman"/>
          <w:sz w:val="24"/>
          <w:szCs w:val="24"/>
        </w:rPr>
        <w:t xml:space="preserve"> </w:t>
      </w:r>
      <w:r w:rsidR="000D33EB">
        <w:rPr>
          <w:rFonts w:ascii="Times New Roman" w:hAnsi="Times New Roman" w:cs="Times New Roman"/>
          <w:sz w:val="24"/>
          <w:szCs w:val="24"/>
        </w:rPr>
        <w:t>S</w:t>
      </w:r>
      <w:r>
        <w:rPr>
          <w:rFonts w:ascii="Times New Roman" w:hAnsi="Times New Roman" w:cs="Times New Roman"/>
          <w:sz w:val="24"/>
          <w:szCs w:val="24"/>
        </w:rPr>
        <w:t xml:space="preserve">tarsi pracownicy odchodzą na </w:t>
      </w:r>
      <w:r w:rsidR="00740C62">
        <w:rPr>
          <w:rFonts w:ascii="Times New Roman" w:hAnsi="Times New Roman" w:cs="Times New Roman"/>
          <w:sz w:val="24"/>
          <w:szCs w:val="24"/>
        </w:rPr>
        <w:t>emeryturę, więc</w:t>
      </w:r>
      <w:r>
        <w:rPr>
          <w:rFonts w:ascii="Times New Roman" w:hAnsi="Times New Roman" w:cs="Times New Roman"/>
          <w:sz w:val="24"/>
          <w:szCs w:val="24"/>
        </w:rPr>
        <w:t xml:space="preserve"> konieczne jest utrzymanie kompetencji pracowniczych i przeszkolenie now</w:t>
      </w:r>
      <w:r w:rsidR="00127250">
        <w:rPr>
          <w:rFonts w:ascii="Times New Roman" w:hAnsi="Times New Roman" w:cs="Times New Roman"/>
          <w:sz w:val="24"/>
          <w:szCs w:val="24"/>
        </w:rPr>
        <w:t>ych</w:t>
      </w:r>
      <w:r>
        <w:rPr>
          <w:rFonts w:ascii="Times New Roman" w:hAnsi="Times New Roman" w:cs="Times New Roman"/>
          <w:sz w:val="24"/>
          <w:szCs w:val="24"/>
        </w:rPr>
        <w:t xml:space="preserve"> pracowników, którzy będą pracować z wykorzystaniem nowej technologii. </w:t>
      </w:r>
      <w:r w:rsidR="00401241">
        <w:rPr>
          <w:rFonts w:ascii="Times New Roman" w:hAnsi="Times New Roman" w:cs="Times New Roman"/>
          <w:sz w:val="24"/>
          <w:szCs w:val="24"/>
        </w:rPr>
        <w:t>N</w:t>
      </w:r>
      <w:r>
        <w:rPr>
          <w:rFonts w:ascii="Times New Roman" w:hAnsi="Times New Roman" w:cs="Times New Roman"/>
          <w:sz w:val="24"/>
          <w:szCs w:val="24"/>
        </w:rPr>
        <w:t xml:space="preserve">a minimalizację zagrożeń związanych z czynnikiem ludzkim w transporcie największy wpływ ma jakość szkolenia kadr oraz właściwa ocena nabytych umiejętności w procesie egzaminowania. </w:t>
      </w:r>
    </w:p>
    <w:p w14:paraId="07F609D4" w14:textId="687C6F9B" w:rsidR="009433E8" w:rsidRDefault="006925B0" w:rsidP="00D33312">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latach 2011</w:t>
      </w:r>
      <w:r w:rsidR="003E52C7">
        <w:rPr>
          <w:rFonts w:ascii="Times New Roman" w:hAnsi="Times New Roman" w:cs="Times New Roman"/>
          <w:sz w:val="24"/>
          <w:szCs w:val="24"/>
        </w:rPr>
        <w:t>–</w:t>
      </w:r>
      <w:r>
        <w:rPr>
          <w:rFonts w:ascii="Times New Roman" w:hAnsi="Times New Roman" w:cs="Times New Roman"/>
          <w:sz w:val="24"/>
          <w:szCs w:val="24"/>
        </w:rPr>
        <w:t xml:space="preserve">2014 nastąpiła zmiana w procesie szkolenia i egzaminowania maszynistów </w:t>
      </w:r>
      <w:r w:rsidR="00E61A73">
        <w:rPr>
          <w:rFonts w:ascii="Times New Roman" w:hAnsi="Times New Roman" w:cs="Times New Roman"/>
          <w:sz w:val="24"/>
          <w:szCs w:val="24"/>
        </w:rPr>
        <w:t>oraz</w:t>
      </w:r>
      <w:r>
        <w:rPr>
          <w:rFonts w:ascii="Times New Roman" w:hAnsi="Times New Roman" w:cs="Times New Roman"/>
          <w:sz w:val="24"/>
          <w:szCs w:val="24"/>
        </w:rPr>
        <w:t xml:space="preserve"> nabywania uprawnień do wykonywania zawodu maszynisty. </w:t>
      </w:r>
      <w:r w:rsidR="002E0E1E">
        <w:rPr>
          <w:rFonts w:ascii="Times New Roman" w:hAnsi="Times New Roman" w:cs="Times New Roman"/>
          <w:sz w:val="24"/>
          <w:szCs w:val="24"/>
        </w:rPr>
        <w:t xml:space="preserve">W celu oceny wpływu </w:t>
      </w:r>
      <w:r w:rsidR="00E61A73">
        <w:rPr>
          <w:rFonts w:ascii="Times New Roman" w:hAnsi="Times New Roman" w:cs="Times New Roman"/>
          <w:sz w:val="24"/>
          <w:szCs w:val="24"/>
        </w:rPr>
        <w:t xml:space="preserve">tej </w:t>
      </w:r>
      <w:r w:rsidR="002E0E1E">
        <w:rPr>
          <w:rFonts w:ascii="Times New Roman" w:hAnsi="Times New Roman" w:cs="Times New Roman"/>
          <w:sz w:val="24"/>
          <w:szCs w:val="24"/>
        </w:rPr>
        <w:lastRenderedPageBreak/>
        <w:t xml:space="preserve">zmiany </w:t>
      </w:r>
      <w:r w:rsidR="00A843DE">
        <w:rPr>
          <w:rFonts w:ascii="Times New Roman" w:hAnsi="Times New Roman" w:cs="Times New Roman"/>
          <w:sz w:val="24"/>
          <w:szCs w:val="24"/>
        </w:rPr>
        <w:t xml:space="preserve">na bezpieczeństwo kolejowe w 2019 </w:t>
      </w:r>
      <w:r w:rsidR="004D38E5">
        <w:rPr>
          <w:rFonts w:ascii="Times New Roman" w:hAnsi="Times New Roman" w:cs="Times New Roman"/>
          <w:sz w:val="24"/>
          <w:szCs w:val="24"/>
        </w:rPr>
        <w:t xml:space="preserve">r. </w:t>
      </w:r>
      <w:r w:rsidR="007E4894">
        <w:rPr>
          <w:rFonts w:ascii="Times New Roman" w:hAnsi="Times New Roman" w:cs="Times New Roman"/>
          <w:sz w:val="24"/>
          <w:szCs w:val="24"/>
        </w:rPr>
        <w:t xml:space="preserve">Prezes UTK zebrał dane dotyczące zdarzeń kolejowych, </w:t>
      </w:r>
      <w:r w:rsidR="00E61A73">
        <w:rPr>
          <w:rFonts w:ascii="Times New Roman" w:hAnsi="Times New Roman" w:cs="Times New Roman"/>
          <w:sz w:val="24"/>
          <w:szCs w:val="24"/>
        </w:rPr>
        <w:t xml:space="preserve">w </w:t>
      </w:r>
      <w:r w:rsidR="007E4894">
        <w:rPr>
          <w:rFonts w:ascii="Times New Roman" w:hAnsi="Times New Roman" w:cs="Times New Roman"/>
          <w:sz w:val="24"/>
          <w:szCs w:val="24"/>
        </w:rPr>
        <w:t xml:space="preserve">których </w:t>
      </w:r>
      <w:r w:rsidR="00401241">
        <w:rPr>
          <w:rFonts w:ascii="Times New Roman" w:hAnsi="Times New Roman" w:cs="Times New Roman"/>
          <w:sz w:val="24"/>
          <w:szCs w:val="24"/>
        </w:rPr>
        <w:t xml:space="preserve">co najmniej </w:t>
      </w:r>
      <w:r w:rsidR="007E4894">
        <w:rPr>
          <w:rFonts w:ascii="Times New Roman" w:hAnsi="Times New Roman" w:cs="Times New Roman"/>
          <w:sz w:val="24"/>
          <w:szCs w:val="24"/>
        </w:rPr>
        <w:t xml:space="preserve">jedną z przyczyn było </w:t>
      </w:r>
      <w:r w:rsidR="00401241">
        <w:rPr>
          <w:rFonts w:ascii="Times New Roman" w:hAnsi="Times New Roman" w:cs="Times New Roman"/>
          <w:sz w:val="24"/>
          <w:szCs w:val="24"/>
        </w:rPr>
        <w:t>niezgodne z regulacjami</w:t>
      </w:r>
      <w:r w:rsidR="007E4894">
        <w:rPr>
          <w:rFonts w:ascii="Times New Roman" w:hAnsi="Times New Roman" w:cs="Times New Roman"/>
          <w:sz w:val="24"/>
          <w:szCs w:val="24"/>
        </w:rPr>
        <w:t xml:space="preserve"> zachowanie maszynisty posiadającego staż </w:t>
      </w:r>
      <w:r w:rsidR="000D33EB">
        <w:rPr>
          <w:rFonts w:ascii="Times New Roman" w:hAnsi="Times New Roman" w:cs="Times New Roman"/>
          <w:sz w:val="24"/>
          <w:szCs w:val="24"/>
        </w:rPr>
        <w:t xml:space="preserve">pracy </w:t>
      </w:r>
      <w:r w:rsidR="007E4894">
        <w:rPr>
          <w:rFonts w:ascii="Times New Roman" w:hAnsi="Times New Roman" w:cs="Times New Roman"/>
          <w:sz w:val="24"/>
          <w:szCs w:val="24"/>
        </w:rPr>
        <w:t xml:space="preserve">krótszy niż 5 lat. </w:t>
      </w:r>
      <w:r w:rsidR="00A843DE">
        <w:rPr>
          <w:rFonts w:ascii="Times New Roman" w:hAnsi="Times New Roman" w:cs="Times New Roman"/>
          <w:sz w:val="24"/>
          <w:szCs w:val="24"/>
        </w:rPr>
        <w:t xml:space="preserve">Wśród badanej </w:t>
      </w:r>
      <w:r w:rsidR="0044457C">
        <w:rPr>
          <w:rFonts w:ascii="Times New Roman" w:hAnsi="Times New Roman" w:cs="Times New Roman"/>
          <w:sz w:val="24"/>
          <w:szCs w:val="24"/>
        </w:rPr>
        <w:t xml:space="preserve">grupy </w:t>
      </w:r>
      <w:r w:rsidR="00A843DE">
        <w:rPr>
          <w:rFonts w:ascii="Times New Roman" w:hAnsi="Times New Roman" w:cs="Times New Roman"/>
          <w:sz w:val="24"/>
          <w:szCs w:val="24"/>
        </w:rPr>
        <w:t xml:space="preserve">maszynistów znajdowały się osoby, które </w:t>
      </w:r>
      <w:r w:rsidR="00927436">
        <w:rPr>
          <w:rFonts w:ascii="Times New Roman" w:hAnsi="Times New Roman" w:cs="Times New Roman"/>
          <w:sz w:val="24"/>
          <w:szCs w:val="24"/>
        </w:rPr>
        <w:t xml:space="preserve">otrzymały </w:t>
      </w:r>
      <w:r w:rsidR="00A843DE">
        <w:rPr>
          <w:rFonts w:ascii="Times New Roman" w:hAnsi="Times New Roman" w:cs="Times New Roman"/>
          <w:sz w:val="24"/>
          <w:szCs w:val="24"/>
        </w:rPr>
        <w:t xml:space="preserve">uprawnienia w nowym oraz </w:t>
      </w:r>
      <w:r w:rsidR="00E61A73">
        <w:rPr>
          <w:rFonts w:ascii="Times New Roman" w:hAnsi="Times New Roman" w:cs="Times New Roman"/>
          <w:sz w:val="24"/>
          <w:szCs w:val="24"/>
        </w:rPr>
        <w:t>w</w:t>
      </w:r>
      <w:r w:rsidR="0044457C">
        <w:rPr>
          <w:rFonts w:ascii="Times New Roman" w:hAnsi="Times New Roman" w:cs="Times New Roman"/>
          <w:sz w:val="24"/>
          <w:szCs w:val="24"/>
        </w:rPr>
        <w:t xml:space="preserve"> poprzednim </w:t>
      </w:r>
      <w:r w:rsidR="009433E8">
        <w:rPr>
          <w:rFonts w:ascii="Times New Roman" w:hAnsi="Times New Roman" w:cs="Times New Roman"/>
          <w:sz w:val="24"/>
          <w:szCs w:val="24"/>
        </w:rPr>
        <w:t>stanie prawnym</w:t>
      </w:r>
      <w:r w:rsidR="00A843DE">
        <w:rPr>
          <w:rFonts w:ascii="Times New Roman" w:hAnsi="Times New Roman" w:cs="Times New Roman"/>
          <w:sz w:val="24"/>
          <w:szCs w:val="24"/>
        </w:rPr>
        <w:t xml:space="preserve">. </w:t>
      </w:r>
    </w:p>
    <w:p w14:paraId="04E3ACB6" w14:textId="77777777" w:rsidR="002E0E1E" w:rsidRDefault="007E4894" w:rsidP="00D33312">
      <w:pPr>
        <w:spacing w:before="120" w:after="120" w:line="360" w:lineRule="auto"/>
        <w:jc w:val="both"/>
        <w:rPr>
          <w:rFonts w:ascii="Times New Roman" w:hAnsi="Times New Roman" w:cs="Times New Roman"/>
          <w:sz w:val="24"/>
          <w:szCs w:val="24"/>
        </w:rPr>
      </w:pPr>
      <w:r w:rsidRPr="0044457C">
        <w:rPr>
          <w:rFonts w:ascii="Times New Roman" w:hAnsi="Times New Roman" w:cs="Times New Roman"/>
          <w:sz w:val="24"/>
          <w:szCs w:val="24"/>
        </w:rPr>
        <w:t>Analiza zebranych danych obejmujący okres 5 ostatnich lat wskazała, że aż 2/3 zdarzeń kolejowych</w:t>
      </w:r>
      <w:r w:rsidR="00A843DE" w:rsidRPr="0044457C">
        <w:rPr>
          <w:rFonts w:ascii="Times New Roman" w:hAnsi="Times New Roman" w:cs="Times New Roman"/>
          <w:sz w:val="24"/>
          <w:szCs w:val="24"/>
        </w:rPr>
        <w:t xml:space="preserve"> wśród tej grupy maszynistów</w:t>
      </w:r>
      <w:r w:rsidRPr="0044457C">
        <w:rPr>
          <w:rFonts w:ascii="Times New Roman" w:hAnsi="Times New Roman" w:cs="Times New Roman"/>
          <w:sz w:val="24"/>
          <w:szCs w:val="24"/>
        </w:rPr>
        <w:t xml:space="preserve"> dotyczyło </w:t>
      </w:r>
      <w:r w:rsidR="00A843DE" w:rsidRPr="0044457C">
        <w:rPr>
          <w:rFonts w:ascii="Times New Roman" w:hAnsi="Times New Roman" w:cs="Times New Roman"/>
          <w:sz w:val="24"/>
          <w:szCs w:val="24"/>
        </w:rPr>
        <w:t>osób</w:t>
      </w:r>
      <w:r w:rsidR="002E0E1E" w:rsidRPr="0044457C">
        <w:rPr>
          <w:rFonts w:ascii="Times New Roman" w:hAnsi="Times New Roman" w:cs="Times New Roman"/>
          <w:sz w:val="24"/>
          <w:szCs w:val="24"/>
        </w:rPr>
        <w:t xml:space="preserve"> szkolonych i egzaminowanych według nowych zasad szkolenia i egzaminowania maszynistów.</w:t>
      </w:r>
      <w:r w:rsidR="00C513EC" w:rsidRPr="0044457C">
        <w:rPr>
          <w:rFonts w:ascii="Times New Roman" w:hAnsi="Times New Roman" w:cs="Times New Roman"/>
          <w:sz w:val="24"/>
          <w:szCs w:val="24"/>
        </w:rPr>
        <w:t xml:space="preserve"> </w:t>
      </w:r>
    </w:p>
    <w:p w14:paraId="2D65796A" w14:textId="77777777" w:rsidR="002869A6" w:rsidRDefault="002869A6" w:rsidP="0044457C">
      <w:pPr>
        <w:pStyle w:val="Legenda"/>
        <w:ind w:left="1276" w:hanging="1276"/>
        <w:jc w:val="both"/>
        <w:rPr>
          <w:rFonts w:ascii="Times New Roman" w:hAnsi="Times New Roman" w:cs="Times New Roman"/>
          <w:i w:val="0"/>
          <w:color w:val="auto"/>
          <w:sz w:val="24"/>
          <w:szCs w:val="24"/>
        </w:rPr>
      </w:pPr>
    </w:p>
    <w:p w14:paraId="28EFB34C" w14:textId="08D28845" w:rsidR="0044457C" w:rsidRPr="0044457C" w:rsidRDefault="0044457C" w:rsidP="00D33312">
      <w:pPr>
        <w:pStyle w:val="Legenda"/>
        <w:spacing w:after="240" w:line="360" w:lineRule="auto"/>
        <w:ind w:left="1276" w:hanging="1276"/>
        <w:jc w:val="both"/>
        <w:rPr>
          <w:rFonts w:ascii="Times New Roman" w:hAnsi="Times New Roman" w:cs="Times New Roman"/>
          <w:i w:val="0"/>
          <w:color w:val="auto"/>
          <w:sz w:val="24"/>
          <w:szCs w:val="24"/>
        </w:rPr>
      </w:pPr>
      <w:r w:rsidRPr="0044457C">
        <w:rPr>
          <w:rFonts w:ascii="Times New Roman" w:hAnsi="Times New Roman" w:cs="Times New Roman"/>
          <w:i w:val="0"/>
          <w:color w:val="auto"/>
          <w:sz w:val="24"/>
          <w:szCs w:val="24"/>
        </w:rPr>
        <w:t>Rysunek</w:t>
      </w:r>
      <w:r w:rsidR="00600B6E">
        <w:rPr>
          <w:rFonts w:ascii="Times New Roman" w:hAnsi="Times New Roman" w:cs="Times New Roman"/>
          <w:i w:val="0"/>
          <w:color w:val="auto"/>
          <w:sz w:val="24"/>
          <w:szCs w:val="24"/>
        </w:rPr>
        <w:t xml:space="preserve"> </w:t>
      </w:r>
      <w:r w:rsidR="00B84C08" w:rsidRPr="0044457C">
        <w:rPr>
          <w:rFonts w:ascii="Times New Roman" w:hAnsi="Times New Roman" w:cs="Times New Roman"/>
          <w:i w:val="0"/>
          <w:color w:val="auto"/>
          <w:sz w:val="24"/>
          <w:szCs w:val="24"/>
        </w:rPr>
        <w:fldChar w:fldCharType="begin"/>
      </w:r>
      <w:r w:rsidRPr="0044457C">
        <w:rPr>
          <w:rFonts w:ascii="Times New Roman" w:hAnsi="Times New Roman" w:cs="Times New Roman"/>
          <w:i w:val="0"/>
          <w:color w:val="auto"/>
          <w:sz w:val="24"/>
          <w:szCs w:val="24"/>
        </w:rPr>
        <w:instrText xml:space="preserve"> SEQ Rysunek \* ARABIC </w:instrText>
      </w:r>
      <w:r w:rsidR="00B84C08" w:rsidRPr="0044457C">
        <w:rPr>
          <w:rFonts w:ascii="Times New Roman" w:hAnsi="Times New Roman" w:cs="Times New Roman"/>
          <w:i w:val="0"/>
          <w:color w:val="auto"/>
          <w:sz w:val="24"/>
          <w:szCs w:val="24"/>
        </w:rPr>
        <w:fldChar w:fldCharType="separate"/>
      </w:r>
      <w:r w:rsidR="00500921">
        <w:rPr>
          <w:rFonts w:ascii="Times New Roman" w:hAnsi="Times New Roman" w:cs="Times New Roman"/>
          <w:i w:val="0"/>
          <w:noProof/>
          <w:color w:val="auto"/>
          <w:sz w:val="24"/>
          <w:szCs w:val="24"/>
        </w:rPr>
        <w:t>1</w:t>
      </w:r>
      <w:r w:rsidR="00B84C08" w:rsidRPr="0044457C">
        <w:rPr>
          <w:rFonts w:ascii="Times New Roman" w:hAnsi="Times New Roman" w:cs="Times New Roman"/>
          <w:i w:val="0"/>
          <w:color w:val="auto"/>
          <w:sz w:val="24"/>
          <w:szCs w:val="24"/>
        </w:rPr>
        <w:fldChar w:fldCharType="end"/>
      </w:r>
      <w:r>
        <w:rPr>
          <w:rFonts w:ascii="Times New Roman" w:hAnsi="Times New Roman" w:cs="Times New Roman"/>
          <w:i w:val="0"/>
          <w:color w:val="auto"/>
          <w:sz w:val="24"/>
          <w:szCs w:val="24"/>
        </w:rPr>
        <w:t>.</w:t>
      </w:r>
      <w:r w:rsidRPr="0044457C">
        <w:rPr>
          <w:rFonts w:ascii="Times New Roman" w:hAnsi="Times New Roman" w:cs="Times New Roman"/>
          <w:i w:val="0"/>
          <w:color w:val="auto"/>
          <w:sz w:val="24"/>
          <w:szCs w:val="24"/>
        </w:rPr>
        <w:t xml:space="preserve"> Dane z 2019 </w:t>
      </w:r>
      <w:r w:rsidR="004D38E5" w:rsidRPr="0044457C">
        <w:rPr>
          <w:rFonts w:ascii="Times New Roman" w:hAnsi="Times New Roman" w:cs="Times New Roman"/>
          <w:i w:val="0"/>
          <w:color w:val="auto"/>
          <w:sz w:val="24"/>
          <w:szCs w:val="24"/>
        </w:rPr>
        <w:t>r</w:t>
      </w:r>
      <w:r w:rsidR="004D38E5">
        <w:rPr>
          <w:rFonts w:ascii="Times New Roman" w:hAnsi="Times New Roman" w:cs="Times New Roman"/>
          <w:i w:val="0"/>
          <w:color w:val="auto"/>
          <w:sz w:val="24"/>
          <w:szCs w:val="24"/>
        </w:rPr>
        <w:t>.</w:t>
      </w:r>
      <w:r w:rsidR="004D38E5" w:rsidRPr="0044457C">
        <w:rPr>
          <w:rFonts w:ascii="Times New Roman" w:hAnsi="Times New Roman" w:cs="Times New Roman"/>
          <w:i w:val="0"/>
          <w:color w:val="auto"/>
          <w:sz w:val="24"/>
          <w:szCs w:val="24"/>
        </w:rPr>
        <w:t xml:space="preserve"> </w:t>
      </w:r>
      <w:r w:rsidRPr="0044457C">
        <w:rPr>
          <w:rFonts w:ascii="Times New Roman" w:hAnsi="Times New Roman" w:cs="Times New Roman"/>
          <w:i w:val="0"/>
          <w:color w:val="auto"/>
          <w:sz w:val="24"/>
          <w:szCs w:val="24"/>
        </w:rPr>
        <w:t>zebrane od 18 największych przewoźników kolejowych w</w:t>
      </w:r>
      <w:r w:rsidR="00A759A6">
        <w:rPr>
          <w:rFonts w:ascii="Times New Roman" w:hAnsi="Times New Roman" w:cs="Times New Roman"/>
          <w:i w:val="0"/>
          <w:color w:val="auto"/>
          <w:sz w:val="24"/>
          <w:szCs w:val="24"/>
        </w:rPr>
        <w:t> </w:t>
      </w:r>
      <w:r w:rsidRPr="0044457C">
        <w:rPr>
          <w:rFonts w:ascii="Times New Roman" w:hAnsi="Times New Roman" w:cs="Times New Roman"/>
          <w:i w:val="0"/>
          <w:color w:val="auto"/>
          <w:sz w:val="24"/>
          <w:szCs w:val="24"/>
        </w:rPr>
        <w:t>Polsce</w:t>
      </w:r>
    </w:p>
    <w:p w14:paraId="0EBE31A5" w14:textId="77777777" w:rsidR="000C57E2" w:rsidRDefault="0095301F" w:rsidP="000C57E2">
      <w:pPr>
        <w:keepNext/>
        <w:spacing w:before="120" w:after="120" w:line="240" w:lineRule="auto"/>
        <w:jc w:val="both"/>
      </w:pPr>
      <w:r>
        <w:rPr>
          <w:noProof/>
          <w:lang w:eastAsia="pl-PL"/>
        </w:rPr>
        <w:drawing>
          <wp:inline distT="0" distB="0" distL="0" distR="0" wp14:anchorId="4A042EC0" wp14:editId="1D826374">
            <wp:extent cx="5760720" cy="2696845"/>
            <wp:effectExtent l="0" t="0" r="11430" b="8255"/>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18341E9" w14:textId="77777777" w:rsidR="0044457C" w:rsidRDefault="0044457C">
      <w:pPr>
        <w:spacing w:before="120" w:after="120" w:line="240" w:lineRule="auto"/>
        <w:jc w:val="both"/>
        <w:rPr>
          <w:rFonts w:ascii="Times New Roman" w:hAnsi="Times New Roman" w:cs="Times New Roman"/>
          <w:sz w:val="24"/>
          <w:szCs w:val="24"/>
        </w:rPr>
      </w:pPr>
    </w:p>
    <w:p w14:paraId="13845F9D" w14:textId="0BB1BFC0" w:rsidR="002A1D6E" w:rsidRDefault="002A1D6E" w:rsidP="00794361">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Wśród zdarzeń</w:t>
      </w:r>
      <w:r w:rsidR="00D244D7">
        <w:rPr>
          <w:rFonts w:ascii="Times New Roman" w:hAnsi="Times New Roman" w:cs="Times New Roman"/>
          <w:sz w:val="24"/>
          <w:szCs w:val="24"/>
        </w:rPr>
        <w:t>,</w:t>
      </w:r>
      <w:r>
        <w:rPr>
          <w:rFonts w:ascii="Times New Roman" w:hAnsi="Times New Roman" w:cs="Times New Roman"/>
          <w:sz w:val="24"/>
          <w:szCs w:val="24"/>
        </w:rPr>
        <w:t xml:space="preserve"> do których przyczynili się maszyniści ze stażem krótszym niż 5 lat</w:t>
      </w:r>
      <w:r w:rsidR="003F7831">
        <w:rPr>
          <w:rFonts w:ascii="Times New Roman" w:hAnsi="Times New Roman" w:cs="Times New Roman"/>
          <w:sz w:val="24"/>
          <w:szCs w:val="24"/>
        </w:rPr>
        <w:t>,</w:t>
      </w:r>
      <w:r>
        <w:rPr>
          <w:rFonts w:ascii="Times New Roman" w:hAnsi="Times New Roman" w:cs="Times New Roman"/>
          <w:sz w:val="24"/>
          <w:szCs w:val="24"/>
        </w:rPr>
        <w:t xml:space="preserve"> należy wymienić</w:t>
      </w:r>
      <w:r w:rsidR="00C513EC">
        <w:rPr>
          <w:rFonts w:ascii="Times New Roman" w:hAnsi="Times New Roman" w:cs="Times New Roman"/>
          <w:sz w:val="24"/>
          <w:szCs w:val="24"/>
        </w:rPr>
        <w:t xml:space="preserve"> incydenty i</w:t>
      </w:r>
      <w:r w:rsidR="00281DD5" w:rsidRPr="00281DD5">
        <w:rPr>
          <w:rFonts w:ascii="Times New Roman" w:hAnsi="Times New Roman" w:cs="Times New Roman"/>
          <w:sz w:val="24"/>
          <w:szCs w:val="24"/>
        </w:rPr>
        <w:t xml:space="preserve"> </w:t>
      </w:r>
      <w:r w:rsidR="00281DD5">
        <w:rPr>
          <w:rFonts w:ascii="Times New Roman" w:hAnsi="Times New Roman" w:cs="Times New Roman"/>
          <w:sz w:val="24"/>
          <w:szCs w:val="24"/>
        </w:rPr>
        <w:t>wypadki kolejowe</w:t>
      </w:r>
      <w:r w:rsidR="00BE67B6" w:rsidRPr="00BE67B6">
        <w:rPr>
          <w:rFonts w:ascii="Times New Roman" w:hAnsi="Times New Roman" w:cs="Times New Roman"/>
          <w:sz w:val="24"/>
          <w:szCs w:val="24"/>
        </w:rPr>
        <w:t xml:space="preserve"> </w:t>
      </w:r>
      <w:r w:rsidR="00BE67B6">
        <w:rPr>
          <w:rFonts w:ascii="Times New Roman" w:hAnsi="Times New Roman" w:cs="Times New Roman"/>
          <w:sz w:val="24"/>
          <w:szCs w:val="24"/>
        </w:rPr>
        <w:t>spowodowane</w:t>
      </w:r>
      <w:r>
        <w:rPr>
          <w:rFonts w:ascii="Times New Roman" w:hAnsi="Times New Roman" w:cs="Times New Roman"/>
          <w:sz w:val="24"/>
          <w:szCs w:val="24"/>
        </w:rPr>
        <w:t>:</w:t>
      </w:r>
    </w:p>
    <w:p w14:paraId="5854C6F3" w14:textId="5F057845" w:rsidR="002A1D6E" w:rsidRDefault="00391938" w:rsidP="00794361">
      <w:pPr>
        <w:pStyle w:val="Akapitzlist"/>
        <w:numPr>
          <w:ilvl w:val="0"/>
          <w:numId w:val="14"/>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n</w:t>
      </w:r>
      <w:r w:rsidRPr="00391938">
        <w:rPr>
          <w:rFonts w:ascii="Times New Roman" w:hAnsi="Times New Roman" w:cs="Times New Roman"/>
          <w:sz w:val="24"/>
          <w:szCs w:val="24"/>
        </w:rPr>
        <w:t>iezatrzymanie</w:t>
      </w:r>
      <w:r>
        <w:rPr>
          <w:rFonts w:ascii="Times New Roman" w:hAnsi="Times New Roman" w:cs="Times New Roman"/>
          <w:sz w:val="24"/>
          <w:szCs w:val="24"/>
        </w:rPr>
        <w:t>m</w:t>
      </w:r>
      <w:r w:rsidRPr="00391938">
        <w:rPr>
          <w:rFonts w:ascii="Times New Roman" w:hAnsi="Times New Roman" w:cs="Times New Roman"/>
          <w:sz w:val="24"/>
          <w:szCs w:val="24"/>
        </w:rPr>
        <w:t xml:space="preserve"> się pojazdu kolejowego przed sygnałem </w:t>
      </w:r>
      <w:r w:rsidR="004D38E5">
        <w:rPr>
          <w:rFonts w:ascii="Times New Roman" w:hAnsi="Times New Roman" w:cs="Times New Roman"/>
          <w:sz w:val="24"/>
          <w:szCs w:val="24"/>
        </w:rPr>
        <w:t>„Stój”</w:t>
      </w:r>
      <w:r w:rsidRPr="00391938">
        <w:rPr>
          <w:rFonts w:ascii="Times New Roman" w:hAnsi="Times New Roman" w:cs="Times New Roman"/>
          <w:sz w:val="24"/>
          <w:szCs w:val="24"/>
        </w:rPr>
        <w:t xml:space="preserve"> lub w miejscu, w</w:t>
      </w:r>
      <w:r w:rsidR="001E01C8">
        <w:rPr>
          <w:rFonts w:ascii="Times New Roman" w:hAnsi="Times New Roman" w:cs="Times New Roman"/>
          <w:sz w:val="24"/>
          <w:szCs w:val="24"/>
        </w:rPr>
        <w:t> </w:t>
      </w:r>
      <w:r w:rsidRPr="00391938">
        <w:rPr>
          <w:rFonts w:ascii="Times New Roman" w:hAnsi="Times New Roman" w:cs="Times New Roman"/>
          <w:sz w:val="24"/>
          <w:szCs w:val="24"/>
        </w:rPr>
        <w:t>którym powinien się zatrzymać, albo uruchomienie pojazdu kolejowego bez wymaganego zezwolenia</w:t>
      </w:r>
      <w:r w:rsidR="00285117">
        <w:rPr>
          <w:rFonts w:ascii="Times New Roman" w:hAnsi="Times New Roman" w:cs="Times New Roman"/>
          <w:sz w:val="24"/>
          <w:szCs w:val="24"/>
        </w:rPr>
        <w:t>,</w:t>
      </w:r>
    </w:p>
    <w:p w14:paraId="47614BF7" w14:textId="156E367D" w:rsidR="00391938" w:rsidRDefault="00281DD5" w:rsidP="00794361">
      <w:pPr>
        <w:pStyle w:val="Akapitzlist"/>
        <w:numPr>
          <w:ilvl w:val="0"/>
          <w:numId w:val="14"/>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w:t>
      </w:r>
      <w:r w:rsidRPr="00281DD5">
        <w:rPr>
          <w:rFonts w:ascii="Times New Roman" w:hAnsi="Times New Roman" w:cs="Times New Roman"/>
          <w:sz w:val="24"/>
          <w:szCs w:val="24"/>
        </w:rPr>
        <w:t>yprawienie</w:t>
      </w:r>
      <w:r>
        <w:rPr>
          <w:rFonts w:ascii="Times New Roman" w:hAnsi="Times New Roman" w:cs="Times New Roman"/>
          <w:sz w:val="24"/>
          <w:szCs w:val="24"/>
        </w:rPr>
        <w:t>m</w:t>
      </w:r>
      <w:r w:rsidRPr="00281DD5">
        <w:rPr>
          <w:rFonts w:ascii="Times New Roman" w:hAnsi="Times New Roman" w:cs="Times New Roman"/>
          <w:sz w:val="24"/>
          <w:szCs w:val="24"/>
        </w:rPr>
        <w:t>, przyjęcie</w:t>
      </w:r>
      <w:r>
        <w:rPr>
          <w:rFonts w:ascii="Times New Roman" w:hAnsi="Times New Roman" w:cs="Times New Roman"/>
          <w:sz w:val="24"/>
          <w:szCs w:val="24"/>
        </w:rPr>
        <w:t>m</w:t>
      </w:r>
      <w:r w:rsidRPr="00281DD5">
        <w:rPr>
          <w:rFonts w:ascii="Times New Roman" w:hAnsi="Times New Roman" w:cs="Times New Roman"/>
          <w:sz w:val="24"/>
          <w:szCs w:val="24"/>
        </w:rPr>
        <w:t xml:space="preserve"> lub </w:t>
      </w:r>
      <w:r>
        <w:rPr>
          <w:rFonts w:ascii="Times New Roman" w:hAnsi="Times New Roman" w:cs="Times New Roman"/>
          <w:sz w:val="24"/>
          <w:szCs w:val="24"/>
        </w:rPr>
        <w:t>jeździe</w:t>
      </w:r>
      <w:r w:rsidRPr="00281DD5">
        <w:rPr>
          <w:rFonts w:ascii="Times New Roman" w:hAnsi="Times New Roman" w:cs="Times New Roman"/>
          <w:sz w:val="24"/>
          <w:szCs w:val="24"/>
        </w:rPr>
        <w:t xml:space="preserve"> pojazdu kolejowego po niewłaściwie ułożonej</w:t>
      </w:r>
      <w:r w:rsidR="00285117">
        <w:rPr>
          <w:rFonts w:ascii="Times New Roman" w:hAnsi="Times New Roman" w:cs="Times New Roman"/>
          <w:sz w:val="24"/>
          <w:szCs w:val="24"/>
        </w:rPr>
        <w:t>,</w:t>
      </w:r>
      <w:r w:rsidRPr="00281DD5">
        <w:rPr>
          <w:rFonts w:ascii="Times New Roman" w:hAnsi="Times New Roman" w:cs="Times New Roman"/>
          <w:sz w:val="24"/>
          <w:szCs w:val="24"/>
        </w:rPr>
        <w:t xml:space="preserve"> niezabezpieczonej drodze przebiegu albo niewłaściw</w:t>
      </w:r>
      <w:r>
        <w:rPr>
          <w:rFonts w:ascii="Times New Roman" w:hAnsi="Times New Roman" w:cs="Times New Roman"/>
          <w:sz w:val="24"/>
          <w:szCs w:val="24"/>
        </w:rPr>
        <w:t>ej</w:t>
      </w:r>
      <w:r w:rsidRPr="00281DD5">
        <w:rPr>
          <w:rFonts w:ascii="Times New Roman" w:hAnsi="Times New Roman" w:cs="Times New Roman"/>
          <w:sz w:val="24"/>
          <w:szCs w:val="24"/>
        </w:rPr>
        <w:t xml:space="preserve"> </w:t>
      </w:r>
      <w:r>
        <w:rPr>
          <w:rFonts w:ascii="Times New Roman" w:hAnsi="Times New Roman" w:cs="Times New Roman"/>
          <w:sz w:val="24"/>
          <w:szCs w:val="24"/>
        </w:rPr>
        <w:t>obsłudze</w:t>
      </w:r>
      <w:r w:rsidRPr="00281DD5">
        <w:rPr>
          <w:rFonts w:ascii="Times New Roman" w:hAnsi="Times New Roman" w:cs="Times New Roman"/>
          <w:sz w:val="24"/>
          <w:szCs w:val="24"/>
        </w:rPr>
        <w:t xml:space="preserve"> urządzeń sterowania ruchem kolejowym</w:t>
      </w:r>
      <w:r w:rsidR="00285117">
        <w:rPr>
          <w:rFonts w:ascii="Times New Roman" w:hAnsi="Times New Roman" w:cs="Times New Roman"/>
          <w:sz w:val="24"/>
          <w:szCs w:val="24"/>
        </w:rPr>
        <w:t>,</w:t>
      </w:r>
    </w:p>
    <w:p w14:paraId="7AAC2DF3" w14:textId="7D781044" w:rsidR="00281DD5" w:rsidRDefault="00BE67B6" w:rsidP="00794361">
      <w:pPr>
        <w:pStyle w:val="Akapitzlist"/>
        <w:numPr>
          <w:ilvl w:val="0"/>
          <w:numId w:val="14"/>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n</w:t>
      </w:r>
      <w:r w:rsidR="00281DD5" w:rsidRPr="00281DD5">
        <w:rPr>
          <w:rFonts w:ascii="Times New Roman" w:hAnsi="Times New Roman" w:cs="Times New Roman"/>
          <w:sz w:val="24"/>
          <w:szCs w:val="24"/>
        </w:rPr>
        <w:t>ajechanie</w:t>
      </w:r>
      <w:r w:rsidR="00281DD5">
        <w:rPr>
          <w:rFonts w:ascii="Times New Roman" w:hAnsi="Times New Roman" w:cs="Times New Roman"/>
          <w:sz w:val="24"/>
          <w:szCs w:val="24"/>
        </w:rPr>
        <w:t>m</w:t>
      </w:r>
      <w:r w:rsidR="00281DD5" w:rsidRPr="00281DD5">
        <w:rPr>
          <w:rFonts w:ascii="Times New Roman" w:hAnsi="Times New Roman" w:cs="Times New Roman"/>
          <w:sz w:val="24"/>
          <w:szCs w:val="24"/>
        </w:rPr>
        <w:t xml:space="preserve"> pojazdu kolejowego na pojazd kolejowy lub inną przeszkodę</w:t>
      </w:r>
      <w:r w:rsidR="00285117">
        <w:rPr>
          <w:rFonts w:ascii="Times New Roman" w:hAnsi="Times New Roman" w:cs="Times New Roman"/>
          <w:sz w:val="24"/>
          <w:szCs w:val="24"/>
        </w:rPr>
        <w:t>,</w:t>
      </w:r>
    </w:p>
    <w:p w14:paraId="3A6BC0B5" w14:textId="409D828D" w:rsidR="00281DD5" w:rsidRDefault="00BE67B6" w:rsidP="00794361">
      <w:pPr>
        <w:pStyle w:val="Akapitzlist"/>
        <w:numPr>
          <w:ilvl w:val="0"/>
          <w:numId w:val="14"/>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w:t>
      </w:r>
      <w:r w:rsidR="00281DD5" w:rsidRPr="00281DD5">
        <w:rPr>
          <w:rFonts w:ascii="Times New Roman" w:hAnsi="Times New Roman" w:cs="Times New Roman"/>
          <w:sz w:val="24"/>
          <w:szCs w:val="24"/>
        </w:rPr>
        <w:t>ykonanie</w:t>
      </w:r>
      <w:r w:rsidR="00281DD5">
        <w:rPr>
          <w:rFonts w:ascii="Times New Roman" w:hAnsi="Times New Roman" w:cs="Times New Roman"/>
          <w:sz w:val="24"/>
          <w:szCs w:val="24"/>
        </w:rPr>
        <w:t>m</w:t>
      </w:r>
      <w:r w:rsidR="00281DD5" w:rsidRPr="00281DD5">
        <w:rPr>
          <w:rFonts w:ascii="Times New Roman" w:hAnsi="Times New Roman" w:cs="Times New Roman"/>
          <w:sz w:val="24"/>
          <w:szCs w:val="24"/>
        </w:rPr>
        <w:t xml:space="preserve"> </w:t>
      </w:r>
      <w:r w:rsidR="00281DD5">
        <w:rPr>
          <w:rFonts w:ascii="Times New Roman" w:hAnsi="Times New Roman" w:cs="Times New Roman"/>
          <w:sz w:val="24"/>
          <w:szCs w:val="24"/>
        </w:rPr>
        <w:t>manewr</w:t>
      </w:r>
      <w:r w:rsidR="008F1664">
        <w:rPr>
          <w:rFonts w:ascii="Times New Roman" w:hAnsi="Times New Roman" w:cs="Times New Roman"/>
          <w:sz w:val="24"/>
          <w:szCs w:val="24"/>
        </w:rPr>
        <w:t>u</w:t>
      </w:r>
      <w:r w:rsidR="00281DD5" w:rsidRPr="00281DD5">
        <w:rPr>
          <w:rFonts w:ascii="Times New Roman" w:hAnsi="Times New Roman" w:cs="Times New Roman"/>
          <w:sz w:val="24"/>
          <w:szCs w:val="24"/>
        </w:rPr>
        <w:t xml:space="preserve"> stwarzającego zagrożenie bezpieczeństwa ruchu pociągów</w:t>
      </w:r>
      <w:r w:rsidR="00285117">
        <w:rPr>
          <w:rFonts w:ascii="Times New Roman" w:hAnsi="Times New Roman" w:cs="Times New Roman"/>
          <w:sz w:val="24"/>
          <w:szCs w:val="24"/>
        </w:rPr>
        <w:t>,</w:t>
      </w:r>
    </w:p>
    <w:p w14:paraId="52CCBC4A" w14:textId="18091D06" w:rsidR="00281DD5" w:rsidRDefault="00BE67B6" w:rsidP="00794361">
      <w:pPr>
        <w:pStyle w:val="Akapitzlist"/>
        <w:numPr>
          <w:ilvl w:val="0"/>
          <w:numId w:val="14"/>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p</w:t>
      </w:r>
      <w:r w:rsidR="00D244D7" w:rsidRPr="00D244D7">
        <w:rPr>
          <w:rFonts w:ascii="Times New Roman" w:hAnsi="Times New Roman" w:cs="Times New Roman"/>
          <w:sz w:val="24"/>
          <w:szCs w:val="24"/>
        </w:rPr>
        <w:t>rzekroczenie</w:t>
      </w:r>
      <w:r>
        <w:rPr>
          <w:rFonts w:ascii="Times New Roman" w:hAnsi="Times New Roman" w:cs="Times New Roman"/>
          <w:sz w:val="24"/>
          <w:szCs w:val="24"/>
        </w:rPr>
        <w:t>m</w:t>
      </w:r>
      <w:r w:rsidR="00D244D7" w:rsidRPr="00D244D7">
        <w:rPr>
          <w:rFonts w:ascii="Times New Roman" w:hAnsi="Times New Roman" w:cs="Times New Roman"/>
          <w:sz w:val="24"/>
          <w:szCs w:val="24"/>
        </w:rPr>
        <w:t xml:space="preserve"> największej dozwolonej prędkości jazdy</w:t>
      </w:r>
      <w:r w:rsidR="00285117">
        <w:rPr>
          <w:rFonts w:ascii="Times New Roman" w:hAnsi="Times New Roman" w:cs="Times New Roman"/>
          <w:sz w:val="24"/>
          <w:szCs w:val="24"/>
        </w:rPr>
        <w:t>,</w:t>
      </w:r>
    </w:p>
    <w:p w14:paraId="1360493D" w14:textId="77777777" w:rsidR="00D244D7" w:rsidRDefault="00BE67B6" w:rsidP="00794361">
      <w:pPr>
        <w:pStyle w:val="Akapitzlist"/>
        <w:numPr>
          <w:ilvl w:val="0"/>
          <w:numId w:val="14"/>
        </w:numPr>
        <w:spacing w:line="360" w:lineRule="auto"/>
        <w:ind w:left="426" w:hanging="426"/>
        <w:jc w:val="both"/>
        <w:rPr>
          <w:rFonts w:ascii="Times New Roman" w:hAnsi="Times New Roman" w:cs="Times New Roman"/>
          <w:sz w:val="24"/>
          <w:szCs w:val="24"/>
        </w:rPr>
      </w:pPr>
      <w:r w:rsidRPr="00BE67B6">
        <w:rPr>
          <w:rFonts w:ascii="Times New Roman" w:hAnsi="Times New Roman" w:cs="Times New Roman"/>
          <w:sz w:val="24"/>
          <w:szCs w:val="24"/>
        </w:rPr>
        <w:lastRenderedPageBreak/>
        <w:t>u</w:t>
      </w:r>
      <w:r w:rsidR="00D244D7" w:rsidRPr="00BE67B6">
        <w:rPr>
          <w:rFonts w:ascii="Times New Roman" w:hAnsi="Times New Roman" w:cs="Times New Roman"/>
          <w:sz w:val="24"/>
          <w:szCs w:val="24"/>
        </w:rPr>
        <w:t>szkodzenie</w:t>
      </w:r>
      <w:r w:rsidRPr="00BE67B6">
        <w:rPr>
          <w:rFonts w:ascii="Times New Roman" w:hAnsi="Times New Roman" w:cs="Times New Roman"/>
          <w:sz w:val="24"/>
          <w:szCs w:val="24"/>
        </w:rPr>
        <w:t>m</w:t>
      </w:r>
      <w:r w:rsidR="00D244D7" w:rsidRPr="00BE67B6">
        <w:rPr>
          <w:rFonts w:ascii="Times New Roman" w:hAnsi="Times New Roman" w:cs="Times New Roman"/>
          <w:sz w:val="24"/>
          <w:szCs w:val="24"/>
        </w:rPr>
        <w:t xml:space="preserve"> lub zły</w:t>
      </w:r>
      <w:r w:rsidRPr="00BE67B6">
        <w:rPr>
          <w:rFonts w:ascii="Times New Roman" w:hAnsi="Times New Roman" w:cs="Times New Roman"/>
          <w:sz w:val="24"/>
          <w:szCs w:val="24"/>
        </w:rPr>
        <w:t>m</w:t>
      </w:r>
      <w:r w:rsidR="00D244D7" w:rsidRPr="00BE67B6">
        <w:rPr>
          <w:rFonts w:ascii="Times New Roman" w:hAnsi="Times New Roman" w:cs="Times New Roman"/>
          <w:sz w:val="24"/>
          <w:szCs w:val="24"/>
        </w:rPr>
        <w:t xml:space="preserve"> stan</w:t>
      </w:r>
      <w:r w:rsidRPr="00BE67B6">
        <w:rPr>
          <w:rFonts w:ascii="Times New Roman" w:hAnsi="Times New Roman" w:cs="Times New Roman"/>
          <w:sz w:val="24"/>
          <w:szCs w:val="24"/>
        </w:rPr>
        <w:t>em</w:t>
      </w:r>
      <w:r w:rsidR="00D244D7" w:rsidRPr="00BE67B6">
        <w:rPr>
          <w:rFonts w:ascii="Times New Roman" w:hAnsi="Times New Roman" w:cs="Times New Roman"/>
          <w:sz w:val="24"/>
          <w:szCs w:val="24"/>
        </w:rPr>
        <w:t xml:space="preserve"> techniczny</w:t>
      </w:r>
      <w:r w:rsidRPr="00BE67B6">
        <w:rPr>
          <w:rFonts w:ascii="Times New Roman" w:hAnsi="Times New Roman" w:cs="Times New Roman"/>
          <w:sz w:val="24"/>
          <w:szCs w:val="24"/>
        </w:rPr>
        <w:t>m</w:t>
      </w:r>
      <w:r w:rsidR="00D244D7" w:rsidRPr="00BE67B6">
        <w:rPr>
          <w:rFonts w:ascii="Times New Roman" w:hAnsi="Times New Roman" w:cs="Times New Roman"/>
          <w:sz w:val="24"/>
          <w:szCs w:val="24"/>
        </w:rPr>
        <w:t xml:space="preserve"> pojazdu kolejowego oraz uszkodzenie</w:t>
      </w:r>
      <w:r w:rsidRPr="00BE67B6">
        <w:rPr>
          <w:rFonts w:ascii="Times New Roman" w:hAnsi="Times New Roman" w:cs="Times New Roman"/>
          <w:sz w:val="24"/>
          <w:szCs w:val="24"/>
        </w:rPr>
        <w:t>m</w:t>
      </w:r>
      <w:r w:rsidR="00D244D7" w:rsidRPr="00BE67B6">
        <w:rPr>
          <w:rFonts w:ascii="Times New Roman" w:hAnsi="Times New Roman" w:cs="Times New Roman"/>
          <w:sz w:val="24"/>
          <w:szCs w:val="24"/>
        </w:rPr>
        <w:t xml:space="preserve"> lub nieprawidłow</w:t>
      </w:r>
      <w:r w:rsidRPr="005E69E4">
        <w:rPr>
          <w:rFonts w:ascii="Times New Roman" w:hAnsi="Times New Roman" w:cs="Times New Roman"/>
          <w:sz w:val="24"/>
          <w:szCs w:val="24"/>
        </w:rPr>
        <w:t>ym</w:t>
      </w:r>
      <w:r w:rsidR="00D244D7" w:rsidRPr="005E69E4">
        <w:rPr>
          <w:rFonts w:ascii="Times New Roman" w:hAnsi="Times New Roman" w:cs="Times New Roman"/>
          <w:sz w:val="24"/>
          <w:szCs w:val="24"/>
        </w:rPr>
        <w:t xml:space="preserve"> działanie</w:t>
      </w:r>
      <w:r w:rsidRPr="005E69E4">
        <w:rPr>
          <w:rFonts w:ascii="Times New Roman" w:hAnsi="Times New Roman" w:cs="Times New Roman"/>
          <w:sz w:val="24"/>
          <w:szCs w:val="24"/>
        </w:rPr>
        <w:t>m</w:t>
      </w:r>
      <w:r w:rsidR="00D244D7" w:rsidRPr="005E69E4">
        <w:rPr>
          <w:rFonts w:ascii="Times New Roman" w:hAnsi="Times New Roman" w:cs="Times New Roman"/>
          <w:sz w:val="24"/>
          <w:szCs w:val="24"/>
        </w:rPr>
        <w:t xml:space="preserve"> części pokładowej urządzeń umożliwiających kontrolę prowadzenia pojazdu kolejowego (ERTMS)</w:t>
      </w:r>
      <w:r w:rsidR="00C513EC">
        <w:rPr>
          <w:rFonts w:ascii="Times New Roman" w:hAnsi="Times New Roman" w:cs="Times New Roman"/>
          <w:sz w:val="24"/>
          <w:szCs w:val="24"/>
        </w:rPr>
        <w:t>.</w:t>
      </w:r>
    </w:p>
    <w:p w14:paraId="6FE66147" w14:textId="3739005D" w:rsidR="0075695B" w:rsidRDefault="00C60651" w:rsidP="00794361">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Dodatkowo n</w:t>
      </w:r>
      <w:r w:rsidR="002C5741">
        <w:rPr>
          <w:rFonts w:ascii="Times New Roman" w:hAnsi="Times New Roman" w:cs="Times New Roman"/>
          <w:sz w:val="24"/>
          <w:szCs w:val="24"/>
        </w:rPr>
        <w:t>a podstawie prowadzonych przez Prezesa UTK analiz stanu bezpieczeństwa kolei w Polsce, w związku z utrzymywaniem się wysokiej liczby zdarzeń zaliczanych do</w:t>
      </w:r>
      <w:r w:rsidR="001E01C8">
        <w:rPr>
          <w:rFonts w:ascii="Times New Roman" w:hAnsi="Times New Roman" w:cs="Times New Roman"/>
          <w:sz w:val="24"/>
          <w:szCs w:val="24"/>
        </w:rPr>
        <w:t> </w:t>
      </w:r>
      <w:r w:rsidR="002C5741">
        <w:rPr>
          <w:rFonts w:ascii="Times New Roman" w:hAnsi="Times New Roman" w:cs="Times New Roman"/>
          <w:sz w:val="24"/>
          <w:szCs w:val="24"/>
        </w:rPr>
        <w:t>kategorii B04</w:t>
      </w:r>
      <w:r w:rsidR="00046EE9">
        <w:rPr>
          <w:rFonts w:ascii="Times New Roman" w:hAnsi="Times New Roman" w:cs="Times New Roman"/>
          <w:sz w:val="24"/>
          <w:szCs w:val="24"/>
        </w:rPr>
        <w:t xml:space="preserve">, </w:t>
      </w:r>
      <w:r w:rsidR="002C5741">
        <w:rPr>
          <w:rFonts w:ascii="Times New Roman" w:hAnsi="Times New Roman" w:cs="Times New Roman"/>
          <w:sz w:val="24"/>
          <w:szCs w:val="24"/>
        </w:rPr>
        <w:t>C44</w:t>
      </w:r>
      <w:r w:rsidR="00046EE9">
        <w:rPr>
          <w:rFonts w:ascii="Times New Roman" w:hAnsi="Times New Roman" w:cs="Times New Roman"/>
          <w:sz w:val="24"/>
          <w:szCs w:val="24"/>
        </w:rPr>
        <w:t xml:space="preserve"> i D79</w:t>
      </w:r>
      <w:r w:rsidR="002C5741">
        <w:rPr>
          <w:rFonts w:ascii="Times New Roman" w:hAnsi="Times New Roman" w:cs="Times New Roman"/>
          <w:sz w:val="24"/>
          <w:szCs w:val="24"/>
        </w:rPr>
        <w:t>, polegających na niezatrzymaniu się pojazdu kolejowego przed sygnałem „Stój” lub w miejscu, w którym powinien się zatrzymać, albo uruchomieniu pojazdu kolejowego bez wymaganego zezwolenia, Prezes UTK objął te zdarzenia wnikliwą analizą. Za</w:t>
      </w:r>
      <w:r w:rsidR="00127250">
        <w:rPr>
          <w:rFonts w:ascii="Times New Roman" w:hAnsi="Times New Roman" w:cs="Times New Roman"/>
          <w:sz w:val="24"/>
          <w:szCs w:val="24"/>
        </w:rPr>
        <w:t> </w:t>
      </w:r>
      <w:r w:rsidR="002C5741">
        <w:rPr>
          <w:rFonts w:ascii="Times New Roman" w:hAnsi="Times New Roman" w:cs="Times New Roman"/>
          <w:sz w:val="24"/>
          <w:szCs w:val="24"/>
        </w:rPr>
        <w:t>przyczyny tych zdarzeń uznaje się najczęściej tzw. czynnik ludzki, a więc m.in.</w:t>
      </w:r>
      <w:r w:rsidR="00CF008D">
        <w:rPr>
          <w:rFonts w:ascii="Times New Roman" w:hAnsi="Times New Roman" w:cs="Times New Roman"/>
          <w:sz w:val="24"/>
          <w:szCs w:val="24"/>
        </w:rPr>
        <w:t>:</w:t>
      </w:r>
      <w:r w:rsidR="002C5741">
        <w:rPr>
          <w:rFonts w:ascii="Times New Roman" w:hAnsi="Times New Roman" w:cs="Times New Roman"/>
          <w:sz w:val="24"/>
          <w:szCs w:val="24"/>
        </w:rPr>
        <w:t xml:space="preserve"> niezachowanie należytej ostrożności, </w:t>
      </w:r>
      <w:r w:rsidR="004D38E5">
        <w:rPr>
          <w:rFonts w:ascii="Times New Roman" w:hAnsi="Times New Roman" w:cs="Times New Roman"/>
          <w:sz w:val="24"/>
          <w:szCs w:val="24"/>
        </w:rPr>
        <w:t xml:space="preserve">niewłaściwą obserwację </w:t>
      </w:r>
      <w:r w:rsidR="002C5741">
        <w:rPr>
          <w:rFonts w:ascii="Times New Roman" w:hAnsi="Times New Roman" w:cs="Times New Roman"/>
          <w:sz w:val="24"/>
          <w:szCs w:val="24"/>
        </w:rPr>
        <w:t xml:space="preserve">przedpola jazdy, nieprawidłowe odczytanie wskazań sygnalizatorów, </w:t>
      </w:r>
      <w:r w:rsidR="004D38E5">
        <w:rPr>
          <w:rFonts w:ascii="Times New Roman" w:hAnsi="Times New Roman" w:cs="Times New Roman"/>
          <w:sz w:val="24"/>
          <w:szCs w:val="24"/>
        </w:rPr>
        <w:t xml:space="preserve">niewłaściwą współpracę </w:t>
      </w:r>
      <w:r w:rsidR="002C5741">
        <w:rPr>
          <w:rFonts w:ascii="Times New Roman" w:hAnsi="Times New Roman" w:cs="Times New Roman"/>
          <w:sz w:val="24"/>
          <w:szCs w:val="24"/>
        </w:rPr>
        <w:t>maszynistów z</w:t>
      </w:r>
      <w:r w:rsidR="001E01C8">
        <w:rPr>
          <w:rFonts w:ascii="Times New Roman" w:hAnsi="Times New Roman" w:cs="Times New Roman"/>
          <w:sz w:val="24"/>
          <w:szCs w:val="24"/>
        </w:rPr>
        <w:t> </w:t>
      </w:r>
      <w:r w:rsidR="002C5741">
        <w:rPr>
          <w:rFonts w:ascii="Times New Roman" w:hAnsi="Times New Roman" w:cs="Times New Roman"/>
          <w:sz w:val="24"/>
          <w:szCs w:val="24"/>
        </w:rPr>
        <w:t>kierownikiem pociągu, uruchomienie składu wbrew poleceniu dyżurnego ruchu, brak reakcji maszynisty na</w:t>
      </w:r>
      <w:r w:rsidR="00127250">
        <w:rPr>
          <w:rFonts w:ascii="Times New Roman" w:hAnsi="Times New Roman" w:cs="Times New Roman"/>
          <w:sz w:val="24"/>
          <w:szCs w:val="24"/>
        </w:rPr>
        <w:t> </w:t>
      </w:r>
      <w:r w:rsidR="002C5741">
        <w:rPr>
          <w:rFonts w:ascii="Times New Roman" w:hAnsi="Times New Roman" w:cs="Times New Roman"/>
          <w:sz w:val="24"/>
          <w:szCs w:val="24"/>
        </w:rPr>
        <w:t>sygnały manewrowe podawane bezpośrednio przed zdarzeniem czy niedostosowanie prędkości do warunków miejscowych. Przyczyny tych zdarzeń mogą być zatem zaliczone do</w:t>
      </w:r>
      <w:r w:rsidR="00127250">
        <w:rPr>
          <w:rFonts w:ascii="Times New Roman" w:hAnsi="Times New Roman" w:cs="Times New Roman"/>
          <w:sz w:val="24"/>
          <w:szCs w:val="24"/>
        </w:rPr>
        <w:t> </w:t>
      </w:r>
      <w:r w:rsidR="002C5741">
        <w:rPr>
          <w:rFonts w:ascii="Times New Roman" w:hAnsi="Times New Roman" w:cs="Times New Roman"/>
          <w:sz w:val="24"/>
          <w:szCs w:val="24"/>
        </w:rPr>
        <w:t>kategorii niewłaściwego wyszkolenia maszynisty oraz do kategorii niewłaściwego stanu psychofizycznego maszynisty</w:t>
      </w:r>
      <w:r w:rsidR="0001317B">
        <w:rPr>
          <w:rFonts w:ascii="Times New Roman" w:hAnsi="Times New Roman" w:cs="Times New Roman"/>
          <w:sz w:val="24"/>
          <w:szCs w:val="24"/>
        </w:rPr>
        <w:t>.</w:t>
      </w:r>
      <w:r w:rsidR="002C5741">
        <w:rPr>
          <w:rFonts w:ascii="Times New Roman" w:hAnsi="Times New Roman" w:cs="Times New Roman"/>
          <w:sz w:val="24"/>
          <w:szCs w:val="24"/>
        </w:rPr>
        <w:t xml:space="preserve"> W związku z powyższym to właśnie czynnik ludzki jest najbardziej wrażliwym elementem systemu kolejowego</w:t>
      </w:r>
      <w:r w:rsidR="00046EE9">
        <w:rPr>
          <w:rFonts w:ascii="Times New Roman" w:hAnsi="Times New Roman" w:cs="Times New Roman"/>
          <w:sz w:val="24"/>
          <w:szCs w:val="24"/>
        </w:rPr>
        <w:t xml:space="preserve"> i</w:t>
      </w:r>
      <w:r w:rsidR="002C5741">
        <w:rPr>
          <w:rFonts w:ascii="Times New Roman" w:hAnsi="Times New Roman" w:cs="Times New Roman"/>
          <w:sz w:val="24"/>
          <w:szCs w:val="24"/>
        </w:rPr>
        <w:t xml:space="preserve"> dlatego konieczne jest podjęcie działań tworzących fundament bezpieczeństwa bazujący na rozwiązaniach systemowych.</w:t>
      </w:r>
    </w:p>
    <w:p w14:paraId="742EE2DE" w14:textId="321B6B62" w:rsidR="002C5741" w:rsidRDefault="004D2214" w:rsidP="00794361">
      <w:pPr>
        <w:spacing w:before="120" w:after="0" w:line="360" w:lineRule="auto"/>
        <w:jc w:val="both"/>
        <w:rPr>
          <w:rFonts w:ascii="Times New Roman" w:hAnsi="Times New Roman" w:cs="Times New Roman"/>
          <w:sz w:val="24"/>
          <w:szCs w:val="24"/>
        </w:rPr>
      </w:pPr>
      <w:r w:rsidRPr="004D2214">
        <w:rPr>
          <w:rFonts w:ascii="Times New Roman" w:hAnsi="Times New Roman" w:cs="Times New Roman"/>
          <w:sz w:val="24"/>
          <w:szCs w:val="24"/>
        </w:rPr>
        <w:t>Szczegółowa analiza zebranych danych pozwala zauważyć zależność między niewielkim stażem pracy maszynisty a możliwością spowodowania zdarzenia SPAD. W sumie w latach 2018</w:t>
      </w:r>
      <w:r w:rsidR="00CF008D">
        <w:rPr>
          <w:rFonts w:ascii="Times New Roman" w:hAnsi="Times New Roman" w:cs="Times New Roman"/>
          <w:sz w:val="24"/>
          <w:szCs w:val="24"/>
        </w:rPr>
        <w:t xml:space="preserve"> i </w:t>
      </w:r>
      <w:r w:rsidRPr="004D2214">
        <w:rPr>
          <w:rFonts w:ascii="Times New Roman" w:hAnsi="Times New Roman" w:cs="Times New Roman"/>
          <w:sz w:val="24"/>
          <w:szCs w:val="24"/>
        </w:rPr>
        <w:t>2019 maszyniści ze stażem pracy poniżej roku, stanowiący tylko 1% ogółu maszynistów, uczestniczyli aż w 13% zdarzeń SPAD. Związane jest to m.in. z niewielkim doświadczeniem, skutkującym np. zbyt późnym wdrażaniem hamowania czy brakiem wyczucia skuteczności hamowania pociągu. Pracownikom z krótkim stażem zdarzają</w:t>
      </w:r>
      <w:r w:rsidR="00533893">
        <w:rPr>
          <w:rFonts w:ascii="Times New Roman" w:hAnsi="Times New Roman" w:cs="Times New Roman"/>
          <w:sz w:val="24"/>
          <w:szCs w:val="24"/>
        </w:rPr>
        <w:t xml:space="preserve"> się również błędy wynikające z </w:t>
      </w:r>
      <w:r w:rsidRPr="004D2214">
        <w:rPr>
          <w:rFonts w:ascii="Times New Roman" w:hAnsi="Times New Roman" w:cs="Times New Roman"/>
          <w:sz w:val="24"/>
          <w:szCs w:val="24"/>
        </w:rPr>
        <w:t>niedostatecznego zapoznania się z rozkładem jazdy. Mas</w:t>
      </w:r>
      <w:r w:rsidR="00533893">
        <w:rPr>
          <w:rFonts w:ascii="Times New Roman" w:hAnsi="Times New Roman" w:cs="Times New Roman"/>
          <w:sz w:val="24"/>
          <w:szCs w:val="24"/>
        </w:rPr>
        <w:t>zynista prowadzi wtedy pociąg z </w:t>
      </w:r>
      <w:r w:rsidRPr="004D2214">
        <w:rPr>
          <w:rFonts w:ascii="Times New Roman" w:hAnsi="Times New Roman" w:cs="Times New Roman"/>
          <w:sz w:val="24"/>
          <w:szCs w:val="24"/>
        </w:rPr>
        <w:t>przekonaniem, że nie zatrzymuje się na danej stacji czy przystanku. Czynnikiem, który leży u źródeł problemu zwiększonej liczby zdarzeń typu SPAD w grupie maszynistów z krótkim stażem, jest niewątpliwie poziom ich wyszkolenia.</w:t>
      </w:r>
    </w:p>
    <w:p w14:paraId="45C24513" w14:textId="77777777" w:rsidR="006D40D8" w:rsidRDefault="006D40D8" w:rsidP="006D40D8">
      <w:pPr>
        <w:spacing w:after="0" w:line="240" w:lineRule="auto"/>
        <w:jc w:val="both"/>
        <w:rPr>
          <w:rFonts w:ascii="Times New Roman" w:hAnsi="Times New Roman" w:cs="Times New Roman"/>
          <w:sz w:val="24"/>
          <w:szCs w:val="24"/>
        </w:rPr>
      </w:pPr>
    </w:p>
    <w:p w14:paraId="48E0CF6E" w14:textId="77777777" w:rsidR="002C5741" w:rsidRDefault="007C68F6">
      <w:pPr>
        <w:spacing w:before="120"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pl-PL"/>
        </w:rPr>
        <w:lastRenderedPageBreak/>
        <w:drawing>
          <wp:inline distT="0" distB="0" distL="0" distR="0" wp14:anchorId="2E2E1B9A" wp14:editId="39E5C135">
            <wp:extent cx="5725160" cy="2409190"/>
            <wp:effectExtent l="0" t="0" r="0" b="0"/>
            <wp:docPr id="1" name="Wykres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3828D85" w14:textId="77777777" w:rsidR="00C27FF7" w:rsidRDefault="00C27FF7">
      <w:pPr>
        <w:spacing w:before="120" w:after="120" w:line="240" w:lineRule="auto"/>
        <w:jc w:val="both"/>
        <w:rPr>
          <w:rFonts w:ascii="Times New Roman" w:hAnsi="Times New Roman" w:cs="Times New Roman"/>
          <w:sz w:val="24"/>
          <w:szCs w:val="24"/>
        </w:rPr>
      </w:pPr>
    </w:p>
    <w:p w14:paraId="727C09FF" w14:textId="60F368F7" w:rsidR="002C5741"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związku z masowym przechodzeniem pracowników na emeryturę i występowaniem tzw. „luki pokoleniowej” wśród maszynistów grupa pracowników z krótkim stażem sukcesywnie będzie się zwiększać. Ważne jest zatem, aby osoby przystępujące do zawodu maszynisty uczestniczyły w szkoleniu dającym możliwość zdobycia jak najszerszej wiedzy. Weryfikacja skuteczności szkolenia będzie mogła zostać przeprowadzona przez Prezesa UTK podczas niezależnego, państwowego egzaminu z wykorzystaniem specjalistycznych narzędzi</w:t>
      </w:r>
      <w:r w:rsidR="00220597">
        <w:rPr>
          <w:rFonts w:ascii="Times New Roman" w:hAnsi="Times New Roman" w:cs="Times New Roman"/>
          <w:sz w:val="24"/>
          <w:szCs w:val="24"/>
        </w:rPr>
        <w:t>,</w:t>
      </w:r>
      <w:r>
        <w:rPr>
          <w:rFonts w:ascii="Times New Roman" w:hAnsi="Times New Roman" w:cs="Times New Roman"/>
          <w:sz w:val="24"/>
          <w:szCs w:val="24"/>
        </w:rPr>
        <w:t xml:space="preserve"> w tym symulatorów.</w:t>
      </w:r>
    </w:p>
    <w:p w14:paraId="1B985E05" w14:textId="64AA88EF" w:rsidR="002C5741"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Pracownicy przygotowani odpowiednio na szkoleniach wstępnych mają szansę na lepsze funkcjonowanie w środowisku zawodowym w przyszłości. Jest to o tyle ważne, że błędy popełniane przez maszynistów mogą skutkować wielogodzinnym wstrzymaniem ruchu pociągów, a w najgorszym przypadku doprowadzić do kolizji pociągów</w:t>
      </w:r>
      <w:r w:rsidR="00CF008D">
        <w:rPr>
          <w:rFonts w:ascii="Times New Roman" w:hAnsi="Times New Roman" w:cs="Times New Roman"/>
          <w:sz w:val="24"/>
          <w:szCs w:val="24"/>
        </w:rPr>
        <w:t>,</w:t>
      </w:r>
      <w:r>
        <w:rPr>
          <w:rFonts w:ascii="Times New Roman" w:hAnsi="Times New Roman" w:cs="Times New Roman"/>
          <w:sz w:val="24"/>
          <w:szCs w:val="24"/>
        </w:rPr>
        <w:t xml:space="preserve"> prowadząc do katastrofy w ruchu lądowym</w:t>
      </w:r>
      <w:r w:rsidR="000D33EB">
        <w:rPr>
          <w:rFonts w:ascii="Times New Roman" w:hAnsi="Times New Roman" w:cs="Times New Roman"/>
          <w:sz w:val="24"/>
          <w:szCs w:val="24"/>
        </w:rPr>
        <w:t>,</w:t>
      </w:r>
      <w:r>
        <w:rPr>
          <w:rFonts w:ascii="Times New Roman" w:hAnsi="Times New Roman" w:cs="Times New Roman"/>
          <w:sz w:val="24"/>
          <w:szCs w:val="24"/>
        </w:rPr>
        <w:t xml:space="preserve"> w którym mogą ucierpieć liczni pasażerowie kolei.</w:t>
      </w:r>
    </w:p>
    <w:p w14:paraId="3F5BAC53" w14:textId="750EA7D0" w:rsidR="00046EE9"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Jako jeden z przykładów bardzo niebezpiecznych zdarzeń można wskazać incydent kat. C44 z 19 listopada 2018 r. na posterunku odgałęźnym Warszawa Włochy, w którym minięcie sygnału „Stój” doprowadziło do zamknięcia kilku torów szlakowych na ponad 3 godziny. Poszkodowanych w tym zdarzeniu nie było, lecz opóźnionych zostało 99 pociągów pasażerskich łącznie na 4295 minut. Opóźnienia pociągów, oprócz dyskomfortu pasażerów, generują dodatkowo skutki ekonomiczne. Komisja kolejowa badająca zdarzenie wskazała następujące jego przyczyny: bezpośrednia – pominięcie bez wymaganego zezwolenia semafora wjazdowego C wskazującego sygnał S1 „Stój” przez maszynistę; pierwotna – brak właściwej obserwacji sygnalizatorów i drogi przebiegu przez maszynistę. Maszynista uczestniczący w</w:t>
      </w:r>
      <w:r w:rsidR="00127250">
        <w:rPr>
          <w:rFonts w:ascii="Times New Roman" w:hAnsi="Times New Roman" w:cs="Times New Roman"/>
          <w:sz w:val="24"/>
          <w:szCs w:val="24"/>
        </w:rPr>
        <w:t> </w:t>
      </w:r>
      <w:r>
        <w:rPr>
          <w:rFonts w:ascii="Times New Roman" w:hAnsi="Times New Roman" w:cs="Times New Roman"/>
          <w:sz w:val="24"/>
          <w:szCs w:val="24"/>
        </w:rPr>
        <w:t xml:space="preserve">zdarzeniu miał </w:t>
      </w:r>
      <w:r w:rsidRPr="009419B3">
        <w:rPr>
          <w:rFonts w:ascii="Times New Roman" w:hAnsi="Times New Roman" w:cs="Times New Roman"/>
          <w:bCs/>
          <w:sz w:val="24"/>
          <w:szCs w:val="24"/>
        </w:rPr>
        <w:t>2-miesięczny staż pracy na stanowisku</w:t>
      </w:r>
      <w:r w:rsidRPr="009419B3">
        <w:rPr>
          <w:rFonts w:ascii="Times New Roman" w:hAnsi="Times New Roman" w:cs="Times New Roman"/>
          <w:sz w:val="24"/>
          <w:szCs w:val="24"/>
        </w:rPr>
        <w:t>.</w:t>
      </w:r>
      <w:r>
        <w:rPr>
          <w:rFonts w:ascii="Times New Roman" w:hAnsi="Times New Roman" w:cs="Times New Roman"/>
          <w:sz w:val="24"/>
          <w:szCs w:val="24"/>
        </w:rPr>
        <w:t xml:space="preserve"> Przy innym zbiegu </w:t>
      </w:r>
      <w:r>
        <w:rPr>
          <w:rFonts w:ascii="Times New Roman" w:hAnsi="Times New Roman" w:cs="Times New Roman"/>
          <w:sz w:val="24"/>
          <w:szCs w:val="24"/>
        </w:rPr>
        <w:lastRenderedPageBreak/>
        <w:t>okoliczności lub awarii urządzeń technicznych mających zapewnić bezpieczeństwo ruchu tego typu zdarzenia mogą prowadzić do jeszcze poważniejszych skutków.</w:t>
      </w:r>
    </w:p>
    <w:p w14:paraId="3AEEC312" w14:textId="77777777" w:rsidR="00B75087" w:rsidRPr="00B75087" w:rsidRDefault="00475444" w:rsidP="00600B6E">
      <w:pPr>
        <w:spacing w:after="0" w:line="240" w:lineRule="auto"/>
        <w:rPr>
          <w:rFonts w:ascii="Times New Roman" w:hAnsi="Times New Roman" w:cs="Times New Roman"/>
          <w:b/>
          <w:sz w:val="24"/>
          <w:szCs w:val="24"/>
        </w:rPr>
      </w:pPr>
      <w:r>
        <w:rPr>
          <w:rFonts w:ascii="Times New Roman" w:hAnsi="Times New Roman" w:cs="Times New Roman"/>
          <w:b/>
          <w:sz w:val="24"/>
          <w:szCs w:val="24"/>
        </w:rPr>
        <w:t>Brak technicznych środków zabezpieczenia przed błędem maszynisty</w:t>
      </w:r>
    </w:p>
    <w:p w14:paraId="74BE57FC" w14:textId="4E48DFD5" w:rsidR="00034DBB" w:rsidRPr="00034DBB" w:rsidRDefault="00034DBB" w:rsidP="00794361">
      <w:pPr>
        <w:spacing w:before="120" w:after="120" w:line="360" w:lineRule="auto"/>
        <w:jc w:val="both"/>
        <w:rPr>
          <w:rFonts w:ascii="Times New Roman" w:hAnsi="Times New Roman" w:cs="Times New Roman"/>
          <w:sz w:val="24"/>
          <w:szCs w:val="24"/>
        </w:rPr>
      </w:pPr>
      <w:r w:rsidRPr="00034DBB">
        <w:rPr>
          <w:rFonts w:ascii="Times New Roman" w:hAnsi="Times New Roman" w:cs="Times New Roman"/>
          <w:sz w:val="24"/>
          <w:szCs w:val="24"/>
        </w:rPr>
        <w:t>Trzeba wskazać, że na polskiej sieci kolejowej brak jest zainstalowanych aktywnych systemów zabezpieczenia ruchu kolejowego</w:t>
      </w:r>
      <w:r w:rsidR="003573A2">
        <w:rPr>
          <w:rFonts w:ascii="Times New Roman" w:hAnsi="Times New Roman" w:cs="Times New Roman"/>
          <w:sz w:val="24"/>
          <w:szCs w:val="24"/>
        </w:rPr>
        <w:t>,</w:t>
      </w:r>
      <w:r w:rsidRPr="00034DBB">
        <w:rPr>
          <w:rFonts w:ascii="Times New Roman" w:hAnsi="Times New Roman" w:cs="Times New Roman"/>
          <w:sz w:val="24"/>
          <w:szCs w:val="24"/>
        </w:rPr>
        <w:t xml:space="preserve"> a koszty instalacji takich systemów są bardzo wysokie. Istniejące systemy kontroli czujności pracy maszynisty (SHP oraz Czuwak Aktywny – SIFA) są niewystarczające. Należy zwrócić uwagę, że systemy te pozwalają maszyniście na przejechanie obok sygnałów zabraniających </w:t>
      </w:r>
      <w:r>
        <w:rPr>
          <w:rFonts w:ascii="Times New Roman" w:hAnsi="Times New Roman" w:cs="Times New Roman"/>
          <w:sz w:val="24"/>
          <w:szCs w:val="24"/>
        </w:rPr>
        <w:t>kontynuowania</w:t>
      </w:r>
      <w:r w:rsidRPr="00034DBB">
        <w:rPr>
          <w:rFonts w:ascii="Times New Roman" w:hAnsi="Times New Roman" w:cs="Times New Roman"/>
          <w:sz w:val="24"/>
          <w:szCs w:val="24"/>
        </w:rPr>
        <w:t xml:space="preserve"> dalszej jazdy. Co więcej </w:t>
      </w:r>
      <w:r>
        <w:rPr>
          <w:rFonts w:ascii="Times New Roman" w:hAnsi="Times New Roman" w:cs="Times New Roman"/>
          <w:sz w:val="24"/>
          <w:szCs w:val="24"/>
        </w:rPr>
        <w:t xml:space="preserve">nie </w:t>
      </w:r>
      <w:r w:rsidRPr="00034DBB">
        <w:rPr>
          <w:rFonts w:ascii="Times New Roman" w:hAnsi="Times New Roman" w:cs="Times New Roman"/>
          <w:sz w:val="24"/>
          <w:szCs w:val="24"/>
        </w:rPr>
        <w:t xml:space="preserve">wymuszają też ograniczenia prędkości pociągu. W innych krajach europejskich aktywne systemy </w:t>
      </w:r>
      <w:r>
        <w:rPr>
          <w:rFonts w:ascii="Times New Roman" w:hAnsi="Times New Roman" w:cs="Times New Roman"/>
          <w:sz w:val="24"/>
          <w:szCs w:val="24"/>
        </w:rPr>
        <w:t xml:space="preserve">zabezpieczenia ruchu pociągów oraz </w:t>
      </w:r>
      <w:r w:rsidRPr="00034DBB">
        <w:rPr>
          <w:rFonts w:ascii="Times New Roman" w:hAnsi="Times New Roman" w:cs="Times New Roman"/>
          <w:sz w:val="24"/>
          <w:szCs w:val="24"/>
        </w:rPr>
        <w:t xml:space="preserve">zabezpieczające przed błędem maszynisty (PZB/LZB, MIREL, VZ, INTEGRA, MEMOR/TBL1+, ZUB262ct, SCMT, ATB itp.) posiadają funkcję automatycznego zatrzymania pociągu w sytuacji przejechania obok semafora wskazującego sygnał </w:t>
      </w:r>
      <w:r>
        <w:rPr>
          <w:rFonts w:ascii="Times New Roman" w:hAnsi="Times New Roman" w:cs="Times New Roman"/>
          <w:sz w:val="24"/>
          <w:szCs w:val="24"/>
        </w:rPr>
        <w:t>„S</w:t>
      </w:r>
      <w:r w:rsidRPr="00034DBB">
        <w:rPr>
          <w:rFonts w:ascii="Times New Roman" w:hAnsi="Times New Roman" w:cs="Times New Roman"/>
          <w:sz w:val="24"/>
          <w:szCs w:val="24"/>
        </w:rPr>
        <w:t>tój</w:t>
      </w:r>
      <w:r>
        <w:rPr>
          <w:rFonts w:ascii="Times New Roman" w:hAnsi="Times New Roman" w:cs="Times New Roman"/>
          <w:sz w:val="24"/>
          <w:szCs w:val="24"/>
        </w:rPr>
        <w:t>”</w:t>
      </w:r>
      <w:r w:rsidRPr="00034DBB">
        <w:rPr>
          <w:rFonts w:ascii="Times New Roman" w:hAnsi="Times New Roman" w:cs="Times New Roman"/>
          <w:sz w:val="24"/>
          <w:szCs w:val="24"/>
        </w:rPr>
        <w:t xml:space="preserve"> albo system ograniczający prędkość pojazdu</w:t>
      </w:r>
      <w:r>
        <w:rPr>
          <w:rFonts w:ascii="Times New Roman" w:hAnsi="Times New Roman" w:cs="Times New Roman"/>
          <w:sz w:val="24"/>
          <w:szCs w:val="24"/>
        </w:rPr>
        <w:t>. Jednocześnie</w:t>
      </w:r>
      <w:r w:rsidRPr="00034DBB">
        <w:rPr>
          <w:rFonts w:ascii="Times New Roman" w:hAnsi="Times New Roman" w:cs="Times New Roman"/>
          <w:sz w:val="24"/>
          <w:szCs w:val="24"/>
        </w:rPr>
        <w:t xml:space="preserve"> powodują ograniczenie ryzyka oraz zminimalizowanie skutków błędów popełnionych przez maszynistę. Ponadto w powszechnie stosowanym na kolejach polskich radiotelefonicznym systemie „ALARM”, zwanym również Radio-stop, początkowe działanie musi zostać zainicjowane przez działanie maszynisty lub dyżurnego ruchu. Taki stan rzeczy powoduje szczególny wzrost wymagań kompetencyjnych i kwalifikacji wobec maszynistów wykonujących zawód na terenie polskiej sieci kolejowej.</w:t>
      </w:r>
    </w:p>
    <w:p w14:paraId="45426591" w14:textId="4317ED89" w:rsidR="00034DBB" w:rsidRPr="00034DBB" w:rsidRDefault="00034DBB" w:rsidP="00794361">
      <w:pPr>
        <w:spacing w:before="120" w:after="120" w:line="360" w:lineRule="auto"/>
        <w:jc w:val="both"/>
        <w:rPr>
          <w:rFonts w:ascii="Times New Roman" w:hAnsi="Times New Roman" w:cs="Times New Roman"/>
          <w:sz w:val="24"/>
          <w:szCs w:val="24"/>
        </w:rPr>
      </w:pPr>
      <w:r w:rsidRPr="00034DBB">
        <w:rPr>
          <w:rFonts w:ascii="Times New Roman" w:hAnsi="Times New Roman" w:cs="Times New Roman"/>
          <w:sz w:val="24"/>
          <w:szCs w:val="24"/>
        </w:rPr>
        <w:t xml:space="preserve">Od 2025 </w:t>
      </w:r>
      <w:r w:rsidR="00D11C6B" w:rsidRPr="00034DBB">
        <w:rPr>
          <w:rFonts w:ascii="Times New Roman" w:hAnsi="Times New Roman" w:cs="Times New Roman"/>
          <w:sz w:val="24"/>
          <w:szCs w:val="24"/>
        </w:rPr>
        <w:t>r</w:t>
      </w:r>
      <w:r w:rsidR="00D11C6B">
        <w:rPr>
          <w:rFonts w:ascii="Times New Roman" w:hAnsi="Times New Roman" w:cs="Times New Roman"/>
          <w:sz w:val="24"/>
          <w:szCs w:val="24"/>
        </w:rPr>
        <w:t>.</w:t>
      </w:r>
      <w:r w:rsidR="00D11C6B" w:rsidRPr="00034DBB">
        <w:rPr>
          <w:rFonts w:ascii="Times New Roman" w:hAnsi="Times New Roman" w:cs="Times New Roman"/>
          <w:sz w:val="24"/>
          <w:szCs w:val="24"/>
        </w:rPr>
        <w:t xml:space="preserve"> </w:t>
      </w:r>
      <w:r w:rsidRPr="00034DBB">
        <w:rPr>
          <w:rFonts w:ascii="Times New Roman" w:hAnsi="Times New Roman" w:cs="Times New Roman"/>
          <w:sz w:val="24"/>
          <w:szCs w:val="24"/>
        </w:rPr>
        <w:t>podstawowym systemem łączności na kolei będzie GSM-R. Dotychczas używane radio działające w paśmie 150 MHz będzie można wykorzystać jedynie w pracy manewrowej oraz w sieciach wyodrębnionych z systemu kolei. Wdrożenie systemu GSM-R to przełomowy projekt, który umożliwi budowę nowoczesnego i innowacyjnego systemu kolejowego w</w:t>
      </w:r>
      <w:r w:rsidR="00127250">
        <w:rPr>
          <w:rFonts w:ascii="Times New Roman" w:hAnsi="Times New Roman" w:cs="Times New Roman"/>
          <w:sz w:val="24"/>
          <w:szCs w:val="24"/>
        </w:rPr>
        <w:t> </w:t>
      </w:r>
      <w:r w:rsidR="00740C62" w:rsidRPr="00034DBB">
        <w:rPr>
          <w:rFonts w:ascii="Times New Roman" w:hAnsi="Times New Roman" w:cs="Times New Roman"/>
          <w:sz w:val="24"/>
          <w:szCs w:val="24"/>
        </w:rPr>
        <w:t>Polsce, ale</w:t>
      </w:r>
      <w:r w:rsidRPr="00034DBB">
        <w:rPr>
          <w:rFonts w:ascii="Times New Roman" w:hAnsi="Times New Roman" w:cs="Times New Roman"/>
          <w:sz w:val="24"/>
          <w:szCs w:val="24"/>
        </w:rPr>
        <w:t xml:space="preserve"> spowoduje też dodatkowe zagrożenie bezpieczeństwa ruchu kolejowego. Jest to związane z likwidacją wspomnianego systemu „ALARM” i brakiem rozgłaszania komunikacji. GSM-R, w przeciwieństwie do dotychczasowej łączności analogowej, nie ma charakteru rozgłoszeniowego. Oznacza to, że podstawowo maszynista nie słyszy </w:t>
      </w:r>
      <w:r>
        <w:rPr>
          <w:rFonts w:ascii="Times New Roman" w:hAnsi="Times New Roman" w:cs="Times New Roman"/>
          <w:sz w:val="24"/>
          <w:szCs w:val="24"/>
        </w:rPr>
        <w:t>komunikatów wygłaszanych</w:t>
      </w:r>
      <w:r w:rsidRPr="00034DBB">
        <w:rPr>
          <w:rFonts w:ascii="Times New Roman" w:hAnsi="Times New Roman" w:cs="Times New Roman"/>
          <w:sz w:val="24"/>
          <w:szCs w:val="24"/>
        </w:rPr>
        <w:t xml:space="preserve"> między innymi maszynistami i dyżurnym ruchu, przez co nie ma możliwości orientacji w sytuacji ruchowej </w:t>
      </w:r>
      <w:r>
        <w:rPr>
          <w:rFonts w:ascii="Times New Roman" w:hAnsi="Times New Roman" w:cs="Times New Roman"/>
          <w:sz w:val="24"/>
          <w:szCs w:val="24"/>
        </w:rPr>
        <w:t>na danym odcinku linii</w:t>
      </w:r>
      <w:r w:rsidRPr="00034DBB">
        <w:rPr>
          <w:rFonts w:ascii="Times New Roman" w:hAnsi="Times New Roman" w:cs="Times New Roman"/>
          <w:sz w:val="24"/>
          <w:szCs w:val="24"/>
        </w:rPr>
        <w:t xml:space="preserve">. Maszyniści i dyżurni ruchu są </w:t>
      </w:r>
      <w:r w:rsidR="003C791D">
        <w:rPr>
          <w:rFonts w:ascii="Times New Roman" w:hAnsi="Times New Roman" w:cs="Times New Roman"/>
          <w:sz w:val="24"/>
          <w:szCs w:val="24"/>
        </w:rPr>
        <w:t>również szkoleni do odpowiedniego postępowania i</w:t>
      </w:r>
      <w:r w:rsidRPr="00034DBB">
        <w:rPr>
          <w:rFonts w:ascii="Times New Roman" w:hAnsi="Times New Roman" w:cs="Times New Roman"/>
          <w:sz w:val="24"/>
          <w:szCs w:val="24"/>
        </w:rPr>
        <w:t xml:space="preserve"> używania automatycznego sygnału „ALARM”, którego nadanie nie tylko informuje o niebezpieczeństwie, ale automatycznie </w:t>
      </w:r>
      <w:r w:rsidR="003C791D">
        <w:rPr>
          <w:rFonts w:ascii="Times New Roman" w:hAnsi="Times New Roman" w:cs="Times New Roman"/>
          <w:sz w:val="24"/>
          <w:szCs w:val="24"/>
        </w:rPr>
        <w:t xml:space="preserve">powoduje </w:t>
      </w:r>
      <w:r w:rsidRPr="00034DBB">
        <w:rPr>
          <w:rFonts w:ascii="Times New Roman" w:hAnsi="Times New Roman" w:cs="Times New Roman"/>
          <w:sz w:val="24"/>
          <w:szCs w:val="24"/>
        </w:rPr>
        <w:t>zatrzym</w:t>
      </w:r>
      <w:r w:rsidR="003C791D">
        <w:rPr>
          <w:rFonts w:ascii="Times New Roman" w:hAnsi="Times New Roman" w:cs="Times New Roman"/>
          <w:sz w:val="24"/>
          <w:szCs w:val="24"/>
        </w:rPr>
        <w:t>anie</w:t>
      </w:r>
      <w:r w:rsidRPr="00034DBB">
        <w:rPr>
          <w:rFonts w:ascii="Times New Roman" w:hAnsi="Times New Roman" w:cs="Times New Roman"/>
          <w:sz w:val="24"/>
          <w:szCs w:val="24"/>
        </w:rPr>
        <w:t xml:space="preserve"> wszystki</w:t>
      </w:r>
      <w:r w:rsidR="003C791D">
        <w:rPr>
          <w:rFonts w:ascii="Times New Roman" w:hAnsi="Times New Roman" w:cs="Times New Roman"/>
          <w:sz w:val="24"/>
          <w:szCs w:val="24"/>
        </w:rPr>
        <w:t>ch pociągów w </w:t>
      </w:r>
      <w:r w:rsidRPr="00034DBB">
        <w:rPr>
          <w:rFonts w:ascii="Times New Roman" w:hAnsi="Times New Roman" w:cs="Times New Roman"/>
          <w:sz w:val="24"/>
          <w:szCs w:val="24"/>
        </w:rPr>
        <w:t xml:space="preserve">obszarze oddziaływania radiołączności pociągowej na danym kanale. Wywołanie alarmowe w GSM-R, tzw. sygnał </w:t>
      </w:r>
      <w:r w:rsidRPr="00034DBB">
        <w:rPr>
          <w:rFonts w:ascii="Times New Roman" w:hAnsi="Times New Roman" w:cs="Times New Roman"/>
          <w:sz w:val="24"/>
          <w:szCs w:val="24"/>
        </w:rPr>
        <w:lastRenderedPageBreak/>
        <w:t>REC</w:t>
      </w:r>
      <w:r w:rsidR="008F1664">
        <w:rPr>
          <w:rFonts w:ascii="Times New Roman" w:hAnsi="Times New Roman" w:cs="Times New Roman"/>
          <w:sz w:val="24"/>
          <w:szCs w:val="24"/>
        </w:rPr>
        <w:t>,</w:t>
      </w:r>
      <w:r w:rsidRPr="00034DBB">
        <w:rPr>
          <w:rFonts w:ascii="Times New Roman" w:hAnsi="Times New Roman" w:cs="Times New Roman"/>
          <w:sz w:val="24"/>
          <w:szCs w:val="24"/>
        </w:rPr>
        <w:t xml:space="preserve"> nie zapewnia automatycznego zatrzymania pociągu. Autorzy systemu przyjęli założenie, że tego rodzaju funkcjonalność powodowałaby zbyt duże utrudnienia eksploatacyjne. Nie jest możliwe wprowadzenie w sieci GSM-R zmiany polegającej na zatrzymywaniu pociągów w przypadku nadania sygnału REC. System łączności GSM-R opiera się na zharmonizowanej specyfikacji, przyjętej przez prawo Unii Europejskiej.</w:t>
      </w:r>
    </w:p>
    <w:p w14:paraId="1F3F51CE" w14:textId="14BA4C5D" w:rsidR="002C5741" w:rsidRDefault="003C791D" w:rsidP="00794361">
      <w:pPr>
        <w:spacing w:before="120" w:after="120" w:line="360" w:lineRule="auto"/>
        <w:jc w:val="both"/>
        <w:rPr>
          <w:rFonts w:ascii="Times New Roman" w:hAnsi="Times New Roman" w:cs="Times New Roman"/>
          <w:sz w:val="24"/>
          <w:szCs w:val="24"/>
        </w:rPr>
      </w:pPr>
      <w:r w:rsidRPr="003C791D">
        <w:rPr>
          <w:rFonts w:ascii="Times New Roman" w:hAnsi="Times New Roman" w:cs="Times New Roman"/>
          <w:sz w:val="24"/>
          <w:szCs w:val="24"/>
        </w:rPr>
        <w:t xml:space="preserve">Wobec powyższego konieczne jest dokonanie zmian w systemie </w:t>
      </w:r>
      <w:r w:rsidR="00740C62" w:rsidRPr="003C791D">
        <w:rPr>
          <w:rFonts w:ascii="Times New Roman" w:hAnsi="Times New Roman" w:cs="Times New Roman"/>
          <w:sz w:val="24"/>
          <w:szCs w:val="24"/>
        </w:rPr>
        <w:t>szkolenia, ale</w:t>
      </w:r>
      <w:r w:rsidRPr="003C791D">
        <w:rPr>
          <w:rFonts w:ascii="Times New Roman" w:hAnsi="Times New Roman" w:cs="Times New Roman"/>
          <w:sz w:val="24"/>
          <w:szCs w:val="24"/>
        </w:rPr>
        <w:t xml:space="preserve"> również egzaminowania kandydatów na maszynistów z uwagi na pojawiającą się nową sytuację rynkową, jak również powstanie nowych zagrożeń na sieci kolejowej. Aby zminimalizować ryzyko występowania zdarzeń niepożądanych należy podjąć działania w zakresie ujednolicenia poziomu poszczególnych szkoleń maszynistów przez zapewnienie niezależnej weryfikacji ich kompetencji w trakcie egzaminu.</w:t>
      </w:r>
      <w:r>
        <w:rPr>
          <w:rFonts w:ascii="Times New Roman" w:hAnsi="Times New Roman" w:cs="Times New Roman"/>
          <w:sz w:val="24"/>
          <w:szCs w:val="24"/>
        </w:rPr>
        <w:t xml:space="preserve"> </w:t>
      </w:r>
      <w:r w:rsidR="002C5741">
        <w:rPr>
          <w:rFonts w:ascii="Times New Roman" w:hAnsi="Times New Roman" w:cs="Times New Roman"/>
          <w:sz w:val="24"/>
          <w:szCs w:val="24"/>
        </w:rPr>
        <w:t xml:space="preserve">Podejście stosowane w Holandii można </w:t>
      </w:r>
      <w:r w:rsidR="00740C62">
        <w:rPr>
          <w:rFonts w:ascii="Times New Roman" w:hAnsi="Times New Roman" w:cs="Times New Roman"/>
          <w:sz w:val="24"/>
          <w:szCs w:val="24"/>
        </w:rPr>
        <w:t>przytoczyć jako</w:t>
      </w:r>
      <w:r w:rsidR="002C5741">
        <w:rPr>
          <w:rFonts w:ascii="Times New Roman" w:hAnsi="Times New Roman" w:cs="Times New Roman"/>
          <w:sz w:val="24"/>
          <w:szCs w:val="24"/>
        </w:rPr>
        <w:t xml:space="preserve"> przykład scentralizowanego podejścia do egzaminowania, którego wysoki poziom skuteczności zapewniany jest przez prowadzenie jednolitych egzaminów dla wszystkich kandydatów dla maszynistów oraz prowadzenie centralnego archiwum certyfikatów.</w:t>
      </w:r>
    </w:p>
    <w:p w14:paraId="5B32156A" w14:textId="77777777" w:rsidR="002C5741" w:rsidRDefault="002C5741">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W podejściu holenderskim egzamin praktyczny obejmuje:</w:t>
      </w:r>
    </w:p>
    <w:p w14:paraId="2B6C6B96" w14:textId="52367793" w:rsidR="002C5741" w:rsidRDefault="00452AA8" w:rsidP="00794361">
      <w:pPr>
        <w:numPr>
          <w:ilvl w:val="0"/>
          <w:numId w:val="5"/>
        </w:numPr>
        <w:tabs>
          <w:tab w:val="clear" w:pos="720"/>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lang w:val="nl-NL"/>
        </w:rPr>
        <w:t xml:space="preserve">odwzorowanie </w:t>
      </w:r>
      <w:r w:rsidR="002C5741">
        <w:rPr>
          <w:rFonts w:ascii="Times New Roman" w:hAnsi="Times New Roman" w:cs="Times New Roman"/>
          <w:sz w:val="24"/>
          <w:szCs w:val="24"/>
          <w:lang w:val="nl-NL"/>
        </w:rPr>
        <w:t xml:space="preserve">pracy maszynisty: przygotowanie, </w:t>
      </w:r>
      <w:r w:rsidR="002C5741">
        <w:rPr>
          <w:rFonts w:ascii="Times New Roman" w:hAnsi="Times New Roman" w:cs="Times New Roman"/>
          <w:sz w:val="24"/>
          <w:szCs w:val="24"/>
        </w:rPr>
        <w:t>przejazd</w:t>
      </w:r>
      <w:r w:rsidR="002C5741">
        <w:rPr>
          <w:rFonts w:ascii="Times New Roman" w:hAnsi="Times New Roman" w:cs="Times New Roman"/>
          <w:sz w:val="24"/>
          <w:szCs w:val="24"/>
          <w:lang w:val="nl-NL"/>
        </w:rPr>
        <w:t>, tras</w:t>
      </w:r>
      <w:r w:rsidR="002C5741">
        <w:rPr>
          <w:rFonts w:ascii="Times New Roman" w:hAnsi="Times New Roman" w:cs="Times New Roman"/>
          <w:sz w:val="24"/>
          <w:szCs w:val="24"/>
        </w:rPr>
        <w:t>a</w:t>
      </w:r>
      <w:r w:rsidR="007963C5">
        <w:rPr>
          <w:rFonts w:ascii="Times New Roman" w:hAnsi="Times New Roman" w:cs="Times New Roman"/>
          <w:sz w:val="24"/>
          <w:szCs w:val="24"/>
        </w:rPr>
        <w:t>,</w:t>
      </w:r>
    </w:p>
    <w:p w14:paraId="7968186E" w14:textId="77777777" w:rsidR="002C5741" w:rsidRDefault="00452AA8" w:rsidP="00794361">
      <w:pPr>
        <w:numPr>
          <w:ilvl w:val="0"/>
          <w:numId w:val="5"/>
        </w:numPr>
        <w:tabs>
          <w:tab w:val="clear" w:pos="720"/>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warunki</w:t>
      </w:r>
      <w:r w:rsidR="002C5741">
        <w:rPr>
          <w:rFonts w:ascii="Times New Roman" w:hAnsi="Times New Roman" w:cs="Times New Roman"/>
          <w:sz w:val="24"/>
          <w:szCs w:val="24"/>
        </w:rPr>
        <w:t>, które można napotkać</w:t>
      </w:r>
      <w:r w:rsidR="002C5741">
        <w:rPr>
          <w:rFonts w:ascii="Times New Roman" w:hAnsi="Times New Roman" w:cs="Times New Roman"/>
          <w:sz w:val="24"/>
          <w:szCs w:val="24"/>
          <w:lang w:val="nl-NL"/>
        </w:rPr>
        <w:t xml:space="preserve">: </w:t>
      </w:r>
      <w:r w:rsidR="002C5741">
        <w:rPr>
          <w:rFonts w:ascii="Times New Roman" w:hAnsi="Times New Roman" w:cs="Times New Roman"/>
          <w:sz w:val="24"/>
          <w:szCs w:val="24"/>
        </w:rPr>
        <w:t xml:space="preserve">różne warianty przejazdu </w:t>
      </w:r>
      <w:r w:rsidR="002C5741">
        <w:rPr>
          <w:rFonts w:ascii="Times New Roman" w:hAnsi="Times New Roman" w:cs="Times New Roman"/>
          <w:sz w:val="24"/>
          <w:szCs w:val="24"/>
          <w:lang w:val="nl-NL"/>
        </w:rPr>
        <w:t xml:space="preserve">obejmujące </w:t>
      </w:r>
      <w:r w:rsidR="002C5741">
        <w:rPr>
          <w:rFonts w:ascii="Times New Roman" w:hAnsi="Times New Roman" w:cs="Times New Roman"/>
          <w:sz w:val="24"/>
          <w:szCs w:val="24"/>
        </w:rPr>
        <w:t>pociągi osobowe,</w:t>
      </w:r>
      <w:r w:rsidR="002C5741">
        <w:rPr>
          <w:rFonts w:ascii="Times New Roman" w:hAnsi="Times New Roman" w:cs="Times New Roman"/>
          <w:b/>
          <w:bCs/>
          <w:sz w:val="24"/>
          <w:szCs w:val="24"/>
          <w:lang w:val="nl-NL"/>
        </w:rPr>
        <w:t> </w:t>
      </w:r>
      <w:r w:rsidR="002C5741">
        <w:rPr>
          <w:rFonts w:ascii="Times New Roman" w:hAnsi="Times New Roman" w:cs="Times New Roman"/>
          <w:sz w:val="24"/>
          <w:szCs w:val="24"/>
        </w:rPr>
        <w:t>pospieszne</w:t>
      </w:r>
      <w:r w:rsidR="002C5741">
        <w:rPr>
          <w:rFonts w:ascii="Times New Roman" w:hAnsi="Times New Roman" w:cs="Times New Roman"/>
          <w:sz w:val="24"/>
          <w:szCs w:val="24"/>
          <w:lang w:val="nl-NL"/>
        </w:rPr>
        <w:t xml:space="preserve"> i prace manewrowe podczas </w:t>
      </w:r>
      <w:r w:rsidR="002C5741">
        <w:rPr>
          <w:rFonts w:ascii="Times New Roman" w:hAnsi="Times New Roman" w:cs="Times New Roman"/>
          <w:sz w:val="24"/>
          <w:szCs w:val="24"/>
        </w:rPr>
        <w:t>pełnej</w:t>
      </w:r>
      <w:r w:rsidR="002C5741">
        <w:rPr>
          <w:rFonts w:ascii="Times New Roman" w:hAnsi="Times New Roman" w:cs="Times New Roman"/>
          <w:sz w:val="24"/>
          <w:szCs w:val="24"/>
          <w:lang w:val="nl-NL"/>
        </w:rPr>
        <w:t xml:space="preserve"> zmiany</w:t>
      </w:r>
      <w:r w:rsidR="008F1664">
        <w:rPr>
          <w:rFonts w:ascii="Times New Roman" w:hAnsi="Times New Roman" w:cs="Times New Roman"/>
          <w:sz w:val="24"/>
          <w:szCs w:val="24"/>
          <w:lang w:val="nl-NL"/>
        </w:rPr>
        <w:t>.</w:t>
      </w:r>
    </w:p>
    <w:p w14:paraId="297E23FB" w14:textId="77777777" w:rsidR="002C5741" w:rsidRDefault="00027502" w:rsidP="00794361">
      <w:pPr>
        <w:spacing w:before="120" w:after="120" w:line="360" w:lineRule="auto"/>
        <w:jc w:val="both"/>
        <w:rPr>
          <w:rFonts w:ascii="Times New Roman" w:hAnsi="Times New Roman" w:cs="Times New Roman"/>
          <w:sz w:val="24"/>
          <w:szCs w:val="24"/>
          <w:lang w:val="nl-NL"/>
        </w:rPr>
      </w:pPr>
      <w:r w:rsidRPr="00027502">
        <w:rPr>
          <w:rFonts w:ascii="Times New Roman" w:hAnsi="Times New Roman" w:cs="Times New Roman"/>
          <w:sz w:val="24"/>
          <w:szCs w:val="24"/>
        </w:rPr>
        <w:t xml:space="preserve">Egzamin praktyczny prowadzony jest przez certyfikowanych, przeszkolonych egzaminatorów, których umiejętności weryfikowane są raz w roku. </w:t>
      </w:r>
      <w:r>
        <w:rPr>
          <w:rFonts w:ascii="Times New Roman" w:hAnsi="Times New Roman" w:cs="Times New Roman"/>
          <w:sz w:val="24"/>
          <w:szCs w:val="24"/>
        </w:rPr>
        <w:t>R</w:t>
      </w:r>
      <w:r w:rsidRPr="00027502">
        <w:rPr>
          <w:rFonts w:ascii="Times New Roman" w:hAnsi="Times New Roman" w:cs="Times New Roman"/>
          <w:sz w:val="24"/>
          <w:szCs w:val="24"/>
        </w:rPr>
        <w:t xml:space="preserve">ealizowany jest podczas jazdy rozkładowymi pociągami i trwa co najmniej 6 godzin. Uwzględnia rzeczywiste warunki ruchu kolejowego i obejmuje jazdę odpowiednio pociągami osobowymi, </w:t>
      </w:r>
      <w:r w:rsidR="008F1664" w:rsidRPr="00027502">
        <w:rPr>
          <w:rFonts w:ascii="Times New Roman" w:hAnsi="Times New Roman" w:cs="Times New Roman"/>
          <w:sz w:val="24"/>
          <w:szCs w:val="24"/>
        </w:rPr>
        <w:t>po</w:t>
      </w:r>
      <w:r w:rsidR="008F1664">
        <w:rPr>
          <w:rFonts w:ascii="Times New Roman" w:hAnsi="Times New Roman" w:cs="Times New Roman"/>
          <w:sz w:val="24"/>
          <w:szCs w:val="24"/>
        </w:rPr>
        <w:t>s</w:t>
      </w:r>
      <w:r w:rsidR="008F1664" w:rsidRPr="00027502">
        <w:rPr>
          <w:rFonts w:ascii="Times New Roman" w:hAnsi="Times New Roman" w:cs="Times New Roman"/>
          <w:sz w:val="24"/>
          <w:szCs w:val="24"/>
        </w:rPr>
        <w:t xml:space="preserve">piesznymi </w:t>
      </w:r>
      <w:r w:rsidRPr="00027502">
        <w:rPr>
          <w:rFonts w:ascii="Times New Roman" w:hAnsi="Times New Roman" w:cs="Times New Roman"/>
          <w:sz w:val="24"/>
          <w:szCs w:val="24"/>
        </w:rPr>
        <w:t>oraz prace manewrowe podczas pełnej zmiany roboczej. Egzamin prowadzi wykwalifikowany maszynista, pełniący rolę egzaminatora i sprawujący nadzór nad kandydatem podczas trwania egzaminu.</w:t>
      </w:r>
    </w:p>
    <w:p w14:paraId="67371CF0" w14:textId="674E8281" w:rsidR="002C5741" w:rsidRDefault="002C5741" w:rsidP="00794361">
      <w:pPr>
        <w:spacing w:before="120" w:after="120" w:line="360" w:lineRule="auto"/>
        <w:jc w:val="both"/>
        <w:rPr>
          <w:rFonts w:ascii="Times New Roman" w:hAnsi="Times New Roman" w:cs="Times New Roman"/>
          <w:sz w:val="24"/>
          <w:szCs w:val="24"/>
          <w:lang w:val="nl-NL"/>
        </w:rPr>
      </w:pPr>
      <w:r>
        <w:rPr>
          <w:rFonts w:ascii="Times New Roman" w:hAnsi="Times New Roman" w:cs="Times New Roman"/>
          <w:sz w:val="24"/>
          <w:szCs w:val="24"/>
          <w:lang w:val="nl-NL"/>
        </w:rPr>
        <w:t>Podczas egzaminu kandydat jest pod nadzorem i kontrolą: egzaminator obserwuje jego zachowanie i czynności oraz zadaje pytania</w:t>
      </w:r>
      <w:r w:rsidR="00205209">
        <w:rPr>
          <w:rFonts w:ascii="Times New Roman" w:hAnsi="Times New Roman" w:cs="Times New Roman"/>
          <w:sz w:val="24"/>
          <w:szCs w:val="24"/>
          <w:lang w:val="nl-NL"/>
        </w:rPr>
        <w:t>, aby wiedzieć</w:t>
      </w:r>
      <w:r w:rsidR="00CF008D">
        <w:rPr>
          <w:rFonts w:ascii="Times New Roman" w:hAnsi="Times New Roman" w:cs="Times New Roman"/>
          <w:sz w:val="24"/>
          <w:szCs w:val="24"/>
          <w:lang w:val="nl-NL"/>
        </w:rPr>
        <w:t>,</w:t>
      </w:r>
      <w:r>
        <w:rPr>
          <w:rFonts w:ascii="Times New Roman" w:hAnsi="Times New Roman" w:cs="Times New Roman"/>
          <w:sz w:val="24"/>
          <w:szCs w:val="24"/>
          <w:lang w:val="nl-NL"/>
        </w:rPr>
        <w:t xml:space="preserve"> co robi kandydat; ocenia wiedzę przez </w:t>
      </w:r>
      <w:r>
        <w:rPr>
          <w:rFonts w:ascii="Times New Roman" w:hAnsi="Times New Roman" w:cs="Times New Roman"/>
          <w:sz w:val="24"/>
          <w:szCs w:val="24"/>
        </w:rPr>
        <w:t xml:space="preserve">kartę oceny </w:t>
      </w:r>
      <w:r>
        <w:rPr>
          <w:rFonts w:ascii="Times New Roman" w:hAnsi="Times New Roman" w:cs="Times New Roman"/>
          <w:sz w:val="24"/>
          <w:szCs w:val="24"/>
          <w:lang w:val="nl-NL"/>
        </w:rPr>
        <w:t>(stanowi to jedyne odniesienie przy podejmowaniu decyzji).</w:t>
      </w:r>
    </w:p>
    <w:p w14:paraId="485E0B56" w14:textId="77777777" w:rsidR="002C5741"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obecnym stanie prawnym egzaminy osób wchodzących na rynek pracy maszynistów przeprowadzane są przez ośrodki szkolenia i egzaminowania na zasadzie działalności regulowanej. Podmiotem egzaminującym może być każdy przedsiębiorca, który spełni </w:t>
      </w:r>
      <w:r>
        <w:rPr>
          <w:rFonts w:ascii="Times New Roman" w:hAnsi="Times New Roman" w:cs="Times New Roman"/>
          <w:sz w:val="24"/>
          <w:szCs w:val="24"/>
        </w:rPr>
        <w:lastRenderedPageBreak/>
        <w:t xml:space="preserve">formalne wymagania do uzyskania wpisu na listę ośrodków szkolenia i egzaminowania (m.in. posiada salę szkoleniową i dysponuje odpowiednią liczbą personelu). Prezes UTK może prowadzić nadzór wyłącznie w zakresie formalnej zgodności działalności podmiotów egzaminujących z przepisami prawa. Co do zasady brak jest uprawnień Prezesa UTK albo innego organu państwowego do merytorycznej oceny prowadzonych egzaminów i weryfikacji kompetencji kandydata na maszynistę. </w:t>
      </w:r>
    </w:p>
    <w:p w14:paraId="5AE5CE83" w14:textId="77777777" w:rsidR="002C5741" w:rsidRDefault="002C5741">
      <w:pPr>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Wysoki poziom zdawalności egzaminów</w:t>
      </w:r>
    </w:p>
    <w:p w14:paraId="3D30637D" w14:textId="4A105823" w:rsidR="002C5741"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Należy wskazać, że obecnie egzaminy na licencję i świadectwo maszynisty są realizowane przez podmioty komercyjne, działające na zasadzie swobody działalności gospodarczej. Oznacza to, że każdy z ośrodków szkolenia i egzaminowania swoje zadania wykonuje w</w:t>
      </w:r>
      <w:r w:rsidR="001A3461">
        <w:rPr>
          <w:rFonts w:ascii="Times New Roman" w:hAnsi="Times New Roman" w:cs="Times New Roman"/>
          <w:sz w:val="24"/>
          <w:szCs w:val="24"/>
        </w:rPr>
        <w:t> </w:t>
      </w:r>
      <w:r>
        <w:rPr>
          <w:rFonts w:ascii="Times New Roman" w:hAnsi="Times New Roman" w:cs="Times New Roman"/>
          <w:sz w:val="24"/>
          <w:szCs w:val="24"/>
        </w:rPr>
        <w:t>oparciu o wynik ekonomiczny. Taki sposób organizacji i prowadzenia egzaminów doprowadza do sytuacji, w której ośrodkowi szkolenia zależy na pozyskaniu dużej liczby kandydatów do szkolenia i egzaminowania. Jednym z elementów wyboru ośrodka szkolenia i</w:t>
      </w:r>
      <w:r w:rsidR="001A3461">
        <w:rPr>
          <w:rFonts w:ascii="Times New Roman" w:hAnsi="Times New Roman" w:cs="Times New Roman"/>
          <w:sz w:val="24"/>
          <w:szCs w:val="24"/>
        </w:rPr>
        <w:t> </w:t>
      </w:r>
      <w:r>
        <w:rPr>
          <w:rFonts w:ascii="Times New Roman" w:hAnsi="Times New Roman" w:cs="Times New Roman"/>
          <w:sz w:val="24"/>
          <w:szCs w:val="24"/>
        </w:rPr>
        <w:t>egzaminowania jest z pewnością poziom zdawalności kandydatów na maszynistów oraz cena szkolenia i egzaminu. To z kolei determinuje konieczność stosowania oszczędności w</w:t>
      </w:r>
      <w:r w:rsidR="001A3461">
        <w:rPr>
          <w:rFonts w:ascii="Times New Roman" w:hAnsi="Times New Roman" w:cs="Times New Roman"/>
          <w:sz w:val="24"/>
          <w:szCs w:val="24"/>
        </w:rPr>
        <w:t> </w:t>
      </w:r>
      <w:r>
        <w:rPr>
          <w:rFonts w:ascii="Times New Roman" w:hAnsi="Times New Roman" w:cs="Times New Roman"/>
          <w:sz w:val="24"/>
          <w:szCs w:val="24"/>
        </w:rPr>
        <w:t>procesie szkolenia i egzaminowania. W efekcie dochodzi do braku jednolitości w zakresie kompetencji personelu kolejowego. Należy wskazać, że z analiz zgłoszeń egzaminów</w:t>
      </w:r>
      <w:r w:rsidR="001A3461">
        <w:rPr>
          <w:rFonts w:ascii="Times New Roman" w:hAnsi="Times New Roman" w:cs="Times New Roman"/>
          <w:sz w:val="24"/>
          <w:szCs w:val="24"/>
        </w:rPr>
        <w:t xml:space="preserve"> </w:t>
      </w:r>
      <w:r>
        <w:rPr>
          <w:rFonts w:ascii="Times New Roman" w:hAnsi="Times New Roman" w:cs="Times New Roman"/>
          <w:sz w:val="24"/>
          <w:szCs w:val="24"/>
        </w:rPr>
        <w:t>i ich wyników za lata 2016</w:t>
      </w:r>
      <w:r w:rsidR="001A3461">
        <w:rPr>
          <w:rFonts w:ascii="Times New Roman" w:hAnsi="Times New Roman" w:cs="Times New Roman"/>
          <w:sz w:val="24"/>
          <w:szCs w:val="24"/>
        </w:rPr>
        <w:t>–</w:t>
      </w:r>
      <w:r w:rsidR="00027502">
        <w:rPr>
          <w:rFonts w:ascii="Times New Roman" w:hAnsi="Times New Roman" w:cs="Times New Roman"/>
          <w:sz w:val="24"/>
          <w:szCs w:val="24"/>
        </w:rPr>
        <w:t>2019</w:t>
      </w:r>
      <w:r>
        <w:rPr>
          <w:rFonts w:ascii="Times New Roman" w:hAnsi="Times New Roman" w:cs="Times New Roman"/>
          <w:sz w:val="24"/>
          <w:szCs w:val="24"/>
        </w:rPr>
        <w:t>, którą przeprowadził Prezes UTK</w:t>
      </w:r>
      <w:r w:rsidR="007963C5">
        <w:rPr>
          <w:rFonts w:ascii="Times New Roman" w:hAnsi="Times New Roman" w:cs="Times New Roman"/>
          <w:sz w:val="24"/>
          <w:szCs w:val="24"/>
        </w:rPr>
        <w:t>,</w:t>
      </w:r>
      <w:r>
        <w:rPr>
          <w:rFonts w:ascii="Times New Roman" w:hAnsi="Times New Roman" w:cs="Times New Roman"/>
          <w:sz w:val="24"/>
          <w:szCs w:val="24"/>
        </w:rPr>
        <w:t xml:space="preserve"> wynika</w:t>
      </w:r>
      <w:r w:rsidR="001E28D4">
        <w:rPr>
          <w:rFonts w:ascii="Times New Roman" w:hAnsi="Times New Roman" w:cs="Times New Roman"/>
          <w:sz w:val="24"/>
          <w:szCs w:val="24"/>
        </w:rPr>
        <w:t>,</w:t>
      </w:r>
      <w:r>
        <w:rPr>
          <w:rFonts w:ascii="Times New Roman" w:hAnsi="Times New Roman" w:cs="Times New Roman"/>
          <w:sz w:val="24"/>
          <w:szCs w:val="24"/>
        </w:rPr>
        <w:t xml:space="preserve"> że istnieje duża grupa ośrodków szkolenia, w których zdawalność utrzymuje się na poziomie 100%. Trend ten wzrasta wraz z liczbą ośrodków szkolenia i egzaminowania nastawionych wyłącznie na działalność komercyjną.</w:t>
      </w:r>
    </w:p>
    <w:p w14:paraId="04657B78" w14:textId="77777777" w:rsidR="002C5741" w:rsidRDefault="002C5741" w:rsidP="00794361">
      <w:pPr>
        <w:spacing w:before="120" w:after="12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Z drugiej strony część ośrodków szkolenia i egzaminowania tworzona jest przez przewoźników kolejowych na własne potrzeby. </w:t>
      </w:r>
      <w:r w:rsidR="00C85258">
        <w:rPr>
          <w:rFonts w:ascii="Times New Roman" w:hAnsi="Times New Roman" w:cs="Times New Roman"/>
          <w:sz w:val="24"/>
          <w:szCs w:val="24"/>
        </w:rPr>
        <w:t xml:space="preserve">Wysoka zdawalność może sugerować łagodne traktowanie kandydatów na maszynistów przez egzaminatorów lub być efektem dobrego </w:t>
      </w:r>
      <w:r w:rsidR="001E0D08">
        <w:rPr>
          <w:rFonts w:ascii="Times New Roman" w:hAnsi="Times New Roman" w:cs="Times New Roman"/>
          <w:sz w:val="24"/>
          <w:szCs w:val="24"/>
        </w:rPr>
        <w:t>szkolenia w</w:t>
      </w:r>
      <w:r w:rsidR="00026B0C">
        <w:rPr>
          <w:rFonts w:ascii="Times New Roman" w:hAnsi="Times New Roman" w:cs="Times New Roman"/>
          <w:sz w:val="24"/>
          <w:szCs w:val="24"/>
        </w:rPr>
        <w:t> </w:t>
      </w:r>
      <w:r w:rsidR="001E0D08">
        <w:rPr>
          <w:rFonts w:ascii="Times New Roman" w:hAnsi="Times New Roman" w:cs="Times New Roman"/>
          <w:sz w:val="24"/>
          <w:szCs w:val="24"/>
        </w:rPr>
        <w:t xml:space="preserve">ośrodkach. Jednak </w:t>
      </w:r>
      <w:r w:rsidR="00C85258">
        <w:rPr>
          <w:rFonts w:ascii="Times New Roman" w:hAnsi="Times New Roman" w:cs="Times New Roman"/>
          <w:sz w:val="24"/>
          <w:szCs w:val="24"/>
        </w:rPr>
        <w:t xml:space="preserve">Prezes UTK </w:t>
      </w:r>
      <w:r w:rsidR="001E0D08">
        <w:rPr>
          <w:rFonts w:ascii="Times New Roman" w:hAnsi="Times New Roman" w:cs="Times New Roman"/>
          <w:sz w:val="24"/>
          <w:szCs w:val="24"/>
        </w:rPr>
        <w:t xml:space="preserve">stwierdza, że </w:t>
      </w:r>
      <w:r w:rsidR="00C85258">
        <w:rPr>
          <w:rFonts w:ascii="Times New Roman" w:hAnsi="Times New Roman" w:cs="Times New Roman"/>
          <w:sz w:val="24"/>
          <w:szCs w:val="24"/>
        </w:rPr>
        <w:t>w obliczu</w:t>
      </w:r>
      <w:r>
        <w:rPr>
          <w:rFonts w:ascii="Times New Roman" w:hAnsi="Times New Roman" w:cs="Times New Roman"/>
          <w:sz w:val="24"/>
          <w:szCs w:val="24"/>
        </w:rPr>
        <w:t xml:space="preserve"> wzrostu pracy przewozowej i braku maszynistów na rynku pracy pracodawcy są zainteresowani szybkim i bezproblemowym wprowadzeniem do zawodu nowej grupy maszynistów. </w:t>
      </w:r>
      <w:r w:rsidR="00EE6D21">
        <w:rPr>
          <w:rFonts w:ascii="Times New Roman" w:hAnsi="Times New Roman" w:cs="Times New Roman"/>
          <w:sz w:val="24"/>
          <w:szCs w:val="24"/>
        </w:rPr>
        <w:t>P</w:t>
      </w:r>
      <w:r>
        <w:rPr>
          <w:rFonts w:ascii="Times New Roman" w:hAnsi="Times New Roman" w:cs="Times New Roman"/>
          <w:sz w:val="24"/>
          <w:szCs w:val="24"/>
        </w:rPr>
        <w:t xml:space="preserve">resja ekonomiczna spowodowana brakiem maszynistów na rynku pracy </w:t>
      </w:r>
      <w:r w:rsidR="00EE6D21">
        <w:rPr>
          <w:rFonts w:ascii="Times New Roman" w:hAnsi="Times New Roman" w:cs="Times New Roman"/>
          <w:sz w:val="24"/>
          <w:szCs w:val="24"/>
        </w:rPr>
        <w:t xml:space="preserve">przyczyni </w:t>
      </w:r>
      <w:r>
        <w:rPr>
          <w:rFonts w:ascii="Times New Roman" w:hAnsi="Times New Roman" w:cs="Times New Roman"/>
          <w:sz w:val="24"/>
          <w:szCs w:val="24"/>
        </w:rPr>
        <w:t>się do obniżenia wymagań egzaminacyjnych wobec kandydatów na maszynistów</w:t>
      </w:r>
      <w:r w:rsidR="008F1664">
        <w:rPr>
          <w:rFonts w:ascii="Times New Roman" w:hAnsi="Times New Roman" w:cs="Times New Roman"/>
          <w:sz w:val="24"/>
          <w:szCs w:val="24"/>
        </w:rPr>
        <w:t>.</w:t>
      </w:r>
      <w:r w:rsidR="0021231D">
        <w:rPr>
          <w:rFonts w:ascii="Times New Roman" w:hAnsi="Times New Roman" w:cs="Times New Roman"/>
          <w:sz w:val="24"/>
          <w:szCs w:val="24"/>
        </w:rPr>
        <w:t xml:space="preserve"> To zjawisko będzie narastało wraz z</w:t>
      </w:r>
      <w:r w:rsidR="005E69E4">
        <w:rPr>
          <w:rFonts w:ascii="Times New Roman" w:hAnsi="Times New Roman" w:cs="Times New Roman"/>
          <w:sz w:val="24"/>
          <w:szCs w:val="24"/>
        </w:rPr>
        <w:t>e wzrostem luki pokoleniowej wśród maszynistów.</w:t>
      </w:r>
      <w:r>
        <w:rPr>
          <w:rFonts w:ascii="Times New Roman" w:hAnsi="Times New Roman" w:cs="Times New Roman"/>
          <w:sz w:val="24"/>
          <w:szCs w:val="24"/>
        </w:rPr>
        <w:t xml:space="preserve"> </w:t>
      </w:r>
    </w:p>
    <w:p w14:paraId="443E61E4" w14:textId="6ADEBCED" w:rsidR="002C5741"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Należy wskazać, że celem wprowadzonych zmian nie jest obniżenie wskaźników zdawalności egzaminów</w:t>
      </w:r>
      <w:r w:rsidR="00C63BC9">
        <w:rPr>
          <w:rFonts w:ascii="Times New Roman" w:hAnsi="Times New Roman" w:cs="Times New Roman"/>
          <w:sz w:val="24"/>
          <w:szCs w:val="24"/>
        </w:rPr>
        <w:t>,</w:t>
      </w:r>
      <w:r>
        <w:rPr>
          <w:rFonts w:ascii="Times New Roman" w:hAnsi="Times New Roman" w:cs="Times New Roman"/>
          <w:sz w:val="24"/>
          <w:szCs w:val="24"/>
        </w:rPr>
        <w:t xml:space="preserve"> a jedynie potwierdzenie, że wszystkie osoby</w:t>
      </w:r>
      <w:r w:rsidR="001A3461">
        <w:rPr>
          <w:rFonts w:ascii="Times New Roman" w:hAnsi="Times New Roman" w:cs="Times New Roman"/>
          <w:sz w:val="24"/>
          <w:szCs w:val="24"/>
        </w:rPr>
        <w:t>,</w:t>
      </w:r>
      <w:r>
        <w:rPr>
          <w:rFonts w:ascii="Times New Roman" w:hAnsi="Times New Roman" w:cs="Times New Roman"/>
          <w:sz w:val="24"/>
          <w:szCs w:val="24"/>
        </w:rPr>
        <w:t xml:space="preserve"> które zdały egzamin</w:t>
      </w:r>
      <w:r w:rsidR="001A3461">
        <w:rPr>
          <w:rFonts w:ascii="Times New Roman" w:hAnsi="Times New Roman" w:cs="Times New Roman"/>
          <w:sz w:val="24"/>
          <w:szCs w:val="24"/>
        </w:rPr>
        <w:t>,</w:t>
      </w:r>
      <w:r>
        <w:rPr>
          <w:rFonts w:ascii="Times New Roman" w:hAnsi="Times New Roman" w:cs="Times New Roman"/>
          <w:sz w:val="24"/>
          <w:szCs w:val="24"/>
        </w:rPr>
        <w:t xml:space="preserve"> posiadają odpowiedni poziom wiedzy i </w:t>
      </w:r>
      <w:r w:rsidR="00740C62">
        <w:rPr>
          <w:rFonts w:ascii="Times New Roman" w:hAnsi="Times New Roman" w:cs="Times New Roman"/>
          <w:sz w:val="24"/>
          <w:szCs w:val="24"/>
        </w:rPr>
        <w:t>umiejętności, jaki</w:t>
      </w:r>
      <w:r>
        <w:rPr>
          <w:rFonts w:ascii="Times New Roman" w:hAnsi="Times New Roman" w:cs="Times New Roman"/>
          <w:sz w:val="24"/>
          <w:szCs w:val="24"/>
        </w:rPr>
        <w:t xml:space="preserve"> jest wymagany na stanowisku maszynisty. </w:t>
      </w:r>
    </w:p>
    <w:p w14:paraId="283E439E" w14:textId="77777777" w:rsidR="002C5741" w:rsidRPr="001601E4" w:rsidRDefault="002C5741">
      <w:pPr>
        <w:spacing w:before="120" w:after="120" w:line="240" w:lineRule="auto"/>
        <w:jc w:val="both"/>
        <w:rPr>
          <w:rFonts w:ascii="Times New Roman" w:hAnsi="Times New Roman" w:cs="Times New Roman"/>
          <w:b/>
          <w:sz w:val="24"/>
          <w:szCs w:val="24"/>
        </w:rPr>
      </w:pPr>
      <w:r w:rsidRPr="001601E4">
        <w:rPr>
          <w:rFonts w:ascii="Times New Roman" w:hAnsi="Times New Roman" w:cs="Times New Roman"/>
          <w:b/>
          <w:sz w:val="24"/>
          <w:szCs w:val="24"/>
        </w:rPr>
        <w:lastRenderedPageBreak/>
        <w:t>Brak jednolitego standardu prowadzenia egzaminów</w:t>
      </w:r>
    </w:p>
    <w:p w14:paraId="77B4CB6D" w14:textId="60DA6664" w:rsidR="00740C62"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Obecne przepisy nie regulują, oprócz zakresu tematycznego egzaminu, zawartości merytorycznej pytań egzaminacyjnych – brak jest jednorodnej bazy pytań egzaminacyjnych. Brak standaryzacji zawartości merytorycznej egzaminu powoduje, że poziom wiedzy i umiejętności kandydatów na maszynistów może być różny, nawet po otrzymaniu pozytywnego wyniku z egzaminu. Szczególne znaczenie ma to w przypadku licencji maszynisty, gdzie poziom wiedzy na temat zagadnień kolejowych powinien być jednakowy dla wszystkich posiadaczy licencji. Uzyskanie licencji maszynisty na tych samych warunkach i</w:t>
      </w:r>
      <w:r w:rsidR="00026B0C">
        <w:rPr>
          <w:rFonts w:ascii="Times New Roman" w:hAnsi="Times New Roman" w:cs="Times New Roman"/>
          <w:sz w:val="24"/>
          <w:szCs w:val="24"/>
        </w:rPr>
        <w:t> </w:t>
      </w:r>
      <w:r>
        <w:rPr>
          <w:rFonts w:ascii="Times New Roman" w:hAnsi="Times New Roman" w:cs="Times New Roman"/>
          <w:sz w:val="24"/>
          <w:szCs w:val="24"/>
        </w:rPr>
        <w:t>poziomie dla wszystkich kandydatów daje również korzyści przyszłemu pracodawcy, który przy zatrudnieniu do dalszego szkolenia pozyskuje pracowników na jednakowym poziomie wiedzy kolejowej. Egzaminowanie przez jeden, właściwy podmiot usprawni możliwość aktu</w:t>
      </w:r>
      <w:r w:rsidR="00EA217B">
        <w:rPr>
          <w:rFonts w:ascii="Times New Roman" w:hAnsi="Times New Roman" w:cs="Times New Roman"/>
          <w:sz w:val="24"/>
          <w:szCs w:val="24"/>
        </w:rPr>
        <w:t xml:space="preserve">alizacji pytań </w:t>
      </w:r>
      <w:r w:rsidR="00895B7C">
        <w:rPr>
          <w:rFonts w:ascii="Times New Roman" w:hAnsi="Times New Roman" w:cs="Times New Roman"/>
          <w:sz w:val="24"/>
          <w:szCs w:val="24"/>
        </w:rPr>
        <w:t>egzaminacyjnych,</w:t>
      </w:r>
      <w:r w:rsidR="00EA217B">
        <w:rPr>
          <w:rFonts w:ascii="Times New Roman" w:hAnsi="Times New Roman" w:cs="Times New Roman"/>
          <w:sz w:val="24"/>
          <w:szCs w:val="24"/>
        </w:rPr>
        <w:t xml:space="preserve"> </w:t>
      </w:r>
      <w:r>
        <w:rPr>
          <w:rFonts w:ascii="Times New Roman" w:hAnsi="Times New Roman" w:cs="Times New Roman"/>
          <w:sz w:val="24"/>
          <w:szCs w:val="24"/>
        </w:rPr>
        <w:t>a</w:t>
      </w:r>
      <w:r w:rsidR="00EA217B">
        <w:rPr>
          <w:rFonts w:ascii="Times New Roman" w:hAnsi="Times New Roman" w:cs="Times New Roman"/>
          <w:sz w:val="24"/>
          <w:szCs w:val="24"/>
        </w:rPr>
        <w:t xml:space="preserve"> </w:t>
      </w:r>
      <w:r>
        <w:rPr>
          <w:rFonts w:ascii="Times New Roman" w:hAnsi="Times New Roman" w:cs="Times New Roman"/>
          <w:sz w:val="24"/>
          <w:szCs w:val="24"/>
        </w:rPr>
        <w:t>j</w:t>
      </w:r>
      <w:r w:rsidR="00EA217B">
        <w:rPr>
          <w:rFonts w:ascii="Times New Roman" w:hAnsi="Times New Roman" w:cs="Times New Roman"/>
          <w:sz w:val="24"/>
          <w:szCs w:val="24"/>
        </w:rPr>
        <w:t>ednocześnie</w:t>
      </w:r>
      <w:r w:rsidR="001A3461">
        <w:rPr>
          <w:rFonts w:ascii="Times New Roman" w:hAnsi="Times New Roman" w:cs="Times New Roman"/>
          <w:sz w:val="24"/>
          <w:szCs w:val="24"/>
        </w:rPr>
        <w:t xml:space="preserve"> </w:t>
      </w:r>
      <w:r w:rsidR="00EA217B">
        <w:rPr>
          <w:rFonts w:ascii="Times New Roman" w:hAnsi="Times New Roman" w:cs="Times New Roman"/>
          <w:sz w:val="24"/>
          <w:szCs w:val="24"/>
        </w:rPr>
        <w:t xml:space="preserve">ogranicza możliwość </w:t>
      </w:r>
      <w:r>
        <w:rPr>
          <w:rFonts w:ascii="Times New Roman" w:hAnsi="Times New Roman" w:cs="Times New Roman"/>
          <w:sz w:val="24"/>
          <w:szCs w:val="24"/>
        </w:rPr>
        <w:t>ich</w:t>
      </w:r>
      <w:r w:rsidR="00026B0C">
        <w:rPr>
          <w:rFonts w:ascii="Times New Roman" w:hAnsi="Times New Roman" w:cs="Times New Roman"/>
          <w:sz w:val="24"/>
          <w:szCs w:val="24"/>
        </w:rPr>
        <w:t xml:space="preserve"> </w:t>
      </w:r>
      <w:r w:rsidR="00EA217B">
        <w:rPr>
          <w:rFonts w:ascii="Times New Roman" w:hAnsi="Times New Roman" w:cs="Times New Roman"/>
          <w:sz w:val="24"/>
          <w:szCs w:val="24"/>
        </w:rPr>
        <w:t>nieuprawni</w:t>
      </w:r>
      <w:r w:rsidR="00026B0C">
        <w:rPr>
          <w:rFonts w:ascii="Times New Roman" w:hAnsi="Times New Roman" w:cs="Times New Roman"/>
          <w:sz w:val="24"/>
          <w:szCs w:val="24"/>
        </w:rPr>
        <w:t>o</w:t>
      </w:r>
      <w:r w:rsidR="00EA217B">
        <w:rPr>
          <w:rFonts w:ascii="Times New Roman" w:hAnsi="Times New Roman" w:cs="Times New Roman"/>
          <w:sz w:val="24"/>
          <w:szCs w:val="24"/>
        </w:rPr>
        <w:t>neg</w:t>
      </w:r>
      <w:r>
        <w:rPr>
          <w:rFonts w:ascii="Times New Roman" w:hAnsi="Times New Roman" w:cs="Times New Roman"/>
          <w:sz w:val="24"/>
          <w:szCs w:val="24"/>
        </w:rPr>
        <w:t>o rozpowszechnienia.</w:t>
      </w:r>
    </w:p>
    <w:p w14:paraId="6DED1C4A" w14:textId="77777777" w:rsidR="002C5741" w:rsidRDefault="002C5741" w:rsidP="00600B6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Brak bezstronności prowadzonych egzaminów</w:t>
      </w:r>
    </w:p>
    <w:p w14:paraId="3C63414A" w14:textId="0099032F" w:rsidR="002C5741"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Egzaminatorzy są obowiązani do złożenia deklaracji o prowadzeniu egzaminów w sposób bezstronny i niedyskryminujący, jednakże rozwiązanie to jest niewystarczające. Osoby zatrudnione w tym samym podmiocie jednocześnie kształcą i weryfikują poziom wykształcenia. Dodatkowo egzaminatorzy mimo złożenia deklaracji są</w:t>
      </w:r>
      <w:r w:rsidR="001A3461">
        <w:rPr>
          <w:rFonts w:ascii="Times New Roman" w:hAnsi="Times New Roman" w:cs="Times New Roman"/>
          <w:sz w:val="24"/>
          <w:szCs w:val="24"/>
        </w:rPr>
        <w:t xml:space="preserve"> </w:t>
      </w:r>
      <w:r>
        <w:rPr>
          <w:rFonts w:ascii="Times New Roman" w:hAnsi="Times New Roman" w:cs="Times New Roman"/>
          <w:sz w:val="24"/>
          <w:szCs w:val="24"/>
        </w:rPr>
        <w:t>bardzo ściśle powiązani ze swoim pracodawcą, co w ocenie krajowej władzy bezpieczeństwa wpływa negatywnie na zachowanie bezstronności.</w:t>
      </w:r>
    </w:p>
    <w:p w14:paraId="46CC77D8" w14:textId="77777777" w:rsidR="002C5741" w:rsidRDefault="002C5741">
      <w:pPr>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Nieobjęcie egzaminami sytuacji niebezpiecznych i skomplikowanych</w:t>
      </w:r>
    </w:p>
    <w:p w14:paraId="2D1E69A5" w14:textId="77777777" w:rsidR="002C5741"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Obecnie podczas egzaminu kandydata na maszynistę nie jest weryfikowana jego zdolność do zarządzania sytuacjami</w:t>
      </w:r>
      <w:r w:rsidR="00740C62">
        <w:rPr>
          <w:rFonts w:ascii="Times New Roman" w:hAnsi="Times New Roman" w:cs="Times New Roman"/>
          <w:sz w:val="24"/>
          <w:szCs w:val="24"/>
        </w:rPr>
        <w:t xml:space="preserve"> ruchowymi</w:t>
      </w:r>
      <w:r>
        <w:rPr>
          <w:rFonts w:ascii="Times New Roman" w:hAnsi="Times New Roman" w:cs="Times New Roman"/>
          <w:sz w:val="24"/>
          <w:szCs w:val="24"/>
        </w:rPr>
        <w:t xml:space="preserve"> </w:t>
      </w:r>
      <w:r w:rsidR="00740C62">
        <w:rPr>
          <w:rFonts w:ascii="Times New Roman" w:hAnsi="Times New Roman" w:cs="Times New Roman"/>
          <w:sz w:val="24"/>
          <w:szCs w:val="24"/>
        </w:rPr>
        <w:t xml:space="preserve">nietypowymi, </w:t>
      </w:r>
      <w:r>
        <w:rPr>
          <w:rFonts w:ascii="Times New Roman" w:hAnsi="Times New Roman" w:cs="Times New Roman"/>
          <w:sz w:val="24"/>
          <w:szCs w:val="24"/>
        </w:rPr>
        <w:t>trudnymi i niebezpiecznymi. Podczas praktycznej części egzaminu istnieje znikoma szansa na wystąpienie sytuacji potencjalnie niebezpiecznej. Jazda praktyczna może odbywać się po dowolnej części poznanej infrastruktury kolejowej danego zarządcy infrastruktury i w dowolnym czasie. W związku z</w:t>
      </w:r>
      <w:r w:rsidR="00026B0C">
        <w:rPr>
          <w:rFonts w:ascii="Times New Roman" w:hAnsi="Times New Roman" w:cs="Times New Roman"/>
          <w:sz w:val="24"/>
          <w:szCs w:val="24"/>
        </w:rPr>
        <w:t> </w:t>
      </w:r>
      <w:r>
        <w:rPr>
          <w:rFonts w:ascii="Times New Roman" w:hAnsi="Times New Roman" w:cs="Times New Roman"/>
          <w:sz w:val="24"/>
          <w:szCs w:val="24"/>
        </w:rPr>
        <w:t>tym istnieje duża luka w systemie oceny kompetencji personelu kolejowego, która zgodnie z</w:t>
      </w:r>
      <w:r w:rsidR="00026B0C">
        <w:rPr>
          <w:rFonts w:ascii="Times New Roman" w:hAnsi="Times New Roman" w:cs="Times New Roman"/>
          <w:sz w:val="24"/>
          <w:szCs w:val="24"/>
        </w:rPr>
        <w:t> </w:t>
      </w:r>
      <w:r>
        <w:rPr>
          <w:rFonts w:ascii="Times New Roman" w:hAnsi="Times New Roman" w:cs="Times New Roman"/>
          <w:sz w:val="24"/>
          <w:szCs w:val="24"/>
        </w:rPr>
        <w:t>projektowanymi zmianami ma być wypełniona egzaminem przeprowadzanym na</w:t>
      </w:r>
      <w:r w:rsidR="00026B0C">
        <w:rPr>
          <w:rFonts w:ascii="Times New Roman" w:hAnsi="Times New Roman" w:cs="Times New Roman"/>
          <w:sz w:val="24"/>
          <w:szCs w:val="24"/>
        </w:rPr>
        <w:t> </w:t>
      </w:r>
      <w:r>
        <w:rPr>
          <w:rFonts w:ascii="Times New Roman" w:hAnsi="Times New Roman" w:cs="Times New Roman"/>
          <w:sz w:val="24"/>
          <w:szCs w:val="24"/>
        </w:rPr>
        <w:t>symulatorze pojazdu trakcyjnego. Zakłada się, że część symulatorowa egzaminu będzie polegała na wykonaniu</w:t>
      </w:r>
      <w:r w:rsidR="00740C62">
        <w:rPr>
          <w:rFonts w:ascii="Times New Roman" w:hAnsi="Times New Roman" w:cs="Times New Roman"/>
          <w:sz w:val="24"/>
          <w:szCs w:val="24"/>
        </w:rPr>
        <w:t xml:space="preserve"> </w:t>
      </w:r>
      <w:r>
        <w:rPr>
          <w:rFonts w:ascii="Times New Roman" w:hAnsi="Times New Roman" w:cs="Times New Roman"/>
          <w:sz w:val="24"/>
          <w:szCs w:val="24"/>
        </w:rPr>
        <w:t>zadania egzaminacyjnego, określonego scenariuszem egzaminacyjnym w pełnozakresowym symulatorze pojazdu kolejowego. W skład scenariusza będzie wchodziło sprawdzenie umiejętności zachowania się w typowych</w:t>
      </w:r>
      <w:r w:rsidR="00740C62">
        <w:rPr>
          <w:rFonts w:ascii="Times New Roman" w:hAnsi="Times New Roman" w:cs="Times New Roman"/>
          <w:sz w:val="24"/>
          <w:szCs w:val="24"/>
        </w:rPr>
        <w:t>, nietypowych</w:t>
      </w:r>
      <w:r>
        <w:rPr>
          <w:rFonts w:ascii="Times New Roman" w:hAnsi="Times New Roman" w:cs="Times New Roman"/>
          <w:sz w:val="24"/>
          <w:szCs w:val="24"/>
        </w:rPr>
        <w:t xml:space="preserve"> </w:t>
      </w:r>
      <w:r w:rsidR="00740C62">
        <w:rPr>
          <w:rFonts w:ascii="Times New Roman" w:hAnsi="Times New Roman" w:cs="Times New Roman"/>
          <w:sz w:val="24"/>
          <w:szCs w:val="24"/>
        </w:rPr>
        <w:t xml:space="preserve">i przypadkowych </w:t>
      </w:r>
      <w:r>
        <w:rPr>
          <w:rFonts w:ascii="Times New Roman" w:hAnsi="Times New Roman" w:cs="Times New Roman"/>
          <w:sz w:val="24"/>
          <w:szCs w:val="24"/>
        </w:rPr>
        <w:t xml:space="preserve">sytuacjach związanych z ruchem pociągów, postępowania kandydata na </w:t>
      </w:r>
      <w:r>
        <w:rPr>
          <w:rFonts w:ascii="Times New Roman" w:hAnsi="Times New Roman" w:cs="Times New Roman"/>
          <w:sz w:val="24"/>
          <w:szCs w:val="24"/>
        </w:rPr>
        <w:lastRenderedPageBreak/>
        <w:t>maszynistę podczas prowadzenia pociągu w trudnych warunkach atmosferycznych (np. mgła, śnieżyca, ulewa, silny wiatr), zastosowania właściwych procedur w sytuacjach awaryjnych (np. sygnał Radio-stop, zderzenie z przeszkodą).</w:t>
      </w:r>
    </w:p>
    <w:p w14:paraId="02C7A00F" w14:textId="77777777" w:rsidR="002C5741" w:rsidRDefault="002C5741">
      <w:pPr>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Wyniki kontroli ośrodków szkolenia i egzaminowania</w:t>
      </w:r>
    </w:p>
    <w:p w14:paraId="3F540D02" w14:textId="77777777" w:rsidR="002C5741"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Nadzór nad ośrodkami szkolenia i egzaminowania wpisanymi do rejestru jest ustawowym obowiązkiem Prezesa UTK określonym w art. 13 ust. 1a pkt 5 </w:t>
      </w:r>
      <w:r w:rsidR="00452AA8">
        <w:rPr>
          <w:rFonts w:ascii="Times New Roman" w:hAnsi="Times New Roman" w:cs="Times New Roman"/>
          <w:sz w:val="24"/>
          <w:szCs w:val="24"/>
        </w:rPr>
        <w:t xml:space="preserve">ustawy z dnia 28 marca 2003 r. o transporcie kolejowym (Dz. U. z </w:t>
      </w:r>
      <w:r w:rsidR="00D11C6B">
        <w:rPr>
          <w:rFonts w:ascii="Times New Roman" w:hAnsi="Times New Roman" w:cs="Times New Roman"/>
          <w:sz w:val="24"/>
          <w:szCs w:val="24"/>
        </w:rPr>
        <w:t>2020 r. poz. 1043</w:t>
      </w:r>
      <w:r w:rsidR="00452AA8">
        <w:rPr>
          <w:rFonts w:ascii="Times New Roman" w:hAnsi="Times New Roman" w:cs="Times New Roman"/>
          <w:sz w:val="24"/>
          <w:szCs w:val="24"/>
        </w:rPr>
        <w:t>, z późn. zm.), zwanej dalej „ustawą o</w:t>
      </w:r>
      <w:r w:rsidR="00026B0C">
        <w:rPr>
          <w:rFonts w:ascii="Times New Roman" w:hAnsi="Times New Roman" w:cs="Times New Roman"/>
          <w:sz w:val="24"/>
          <w:szCs w:val="24"/>
        </w:rPr>
        <w:t> </w:t>
      </w:r>
      <w:r w:rsidR="00452AA8">
        <w:rPr>
          <w:rFonts w:ascii="Times New Roman" w:hAnsi="Times New Roman" w:cs="Times New Roman"/>
          <w:sz w:val="24"/>
          <w:szCs w:val="24"/>
        </w:rPr>
        <w:t>transporcie kolejowym”.</w:t>
      </w:r>
      <w:r>
        <w:rPr>
          <w:rFonts w:ascii="Times New Roman" w:hAnsi="Times New Roman" w:cs="Times New Roman"/>
          <w:sz w:val="24"/>
          <w:szCs w:val="24"/>
        </w:rPr>
        <w:t xml:space="preserve"> W ramach tego obowiązku Prezes UTK weryfikuje w szczególności spełnianie wymagań, o których mowa w art. 22a ust. </w:t>
      </w:r>
      <w:r w:rsidR="000166AD">
        <w:rPr>
          <w:rFonts w:ascii="Times New Roman" w:hAnsi="Times New Roman" w:cs="Times New Roman"/>
          <w:sz w:val="24"/>
          <w:szCs w:val="24"/>
        </w:rPr>
        <w:t xml:space="preserve">5 </w:t>
      </w:r>
      <w:r w:rsidR="00452AA8">
        <w:rPr>
          <w:rFonts w:ascii="Times New Roman" w:hAnsi="Times New Roman" w:cs="Times New Roman"/>
          <w:sz w:val="24"/>
          <w:szCs w:val="24"/>
        </w:rPr>
        <w:t>ustawy o transporcie kolejowym</w:t>
      </w:r>
      <w:r w:rsidR="003C65EE">
        <w:rPr>
          <w:rFonts w:ascii="Times New Roman" w:hAnsi="Times New Roman" w:cs="Times New Roman"/>
          <w:sz w:val="24"/>
          <w:szCs w:val="24"/>
        </w:rPr>
        <w:t>,</w:t>
      </w:r>
      <w:r>
        <w:rPr>
          <w:rFonts w:ascii="Times New Roman" w:hAnsi="Times New Roman" w:cs="Times New Roman"/>
          <w:sz w:val="24"/>
          <w:szCs w:val="24"/>
        </w:rPr>
        <w:t xml:space="preserve"> oraz szczegółowych wymagań określonych w przepisach wydanych na p</w:t>
      </w:r>
      <w:r w:rsidR="00205209">
        <w:rPr>
          <w:rFonts w:ascii="Times New Roman" w:hAnsi="Times New Roman" w:cs="Times New Roman"/>
          <w:sz w:val="24"/>
          <w:szCs w:val="24"/>
        </w:rPr>
        <w:t xml:space="preserve">odstawie art. 22a ust. 13 </w:t>
      </w:r>
      <w:r w:rsidR="00452AA8">
        <w:rPr>
          <w:rFonts w:ascii="Times New Roman" w:hAnsi="Times New Roman" w:cs="Times New Roman"/>
          <w:sz w:val="24"/>
          <w:szCs w:val="24"/>
        </w:rPr>
        <w:t xml:space="preserve">tej </w:t>
      </w:r>
      <w:r w:rsidR="00205209">
        <w:rPr>
          <w:rFonts w:ascii="Times New Roman" w:hAnsi="Times New Roman" w:cs="Times New Roman"/>
          <w:sz w:val="24"/>
          <w:szCs w:val="24"/>
        </w:rPr>
        <w:t xml:space="preserve">ustawy. </w:t>
      </w:r>
    </w:p>
    <w:p w14:paraId="1683C9FE" w14:textId="77777777" w:rsidR="002C5741"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Podczas prowadzonych działań nadzorczych weryfikowane jest m.in. odbycie przez kandydatów odpowiedniego przygotowania, w tym zgodność zakresu szkolenia z programem, skład komisji egzaminacyjnej oraz spełnienie wymagań określonych dla instruktorów czy</w:t>
      </w:r>
      <w:r w:rsidR="00026B0C">
        <w:rPr>
          <w:rFonts w:ascii="Times New Roman" w:hAnsi="Times New Roman" w:cs="Times New Roman"/>
          <w:sz w:val="24"/>
          <w:szCs w:val="24"/>
        </w:rPr>
        <w:t> </w:t>
      </w:r>
      <w:r>
        <w:rPr>
          <w:rFonts w:ascii="Times New Roman" w:hAnsi="Times New Roman" w:cs="Times New Roman"/>
          <w:sz w:val="24"/>
          <w:szCs w:val="24"/>
        </w:rPr>
        <w:t>egzaminatorów, a także powiadomienie Prezesa UTK o planowanym terminie egzaminu. Ponadto we wszystkich kontrolach dokonano sprawdzenia sposobu przeprowadzenia szkolenia, w tym harmonogramu i programu realizowanego szkolenia na licencję maszynisty, kwalifikacji wykładowców prowadzących szkolenie, przebiegu szkolenia teoretycznego i praktycznego, a</w:t>
      </w:r>
      <w:r w:rsidR="00026B0C">
        <w:rPr>
          <w:rFonts w:ascii="Times New Roman" w:hAnsi="Times New Roman" w:cs="Times New Roman"/>
          <w:sz w:val="24"/>
          <w:szCs w:val="24"/>
        </w:rPr>
        <w:t> </w:t>
      </w:r>
      <w:r>
        <w:rPr>
          <w:rFonts w:ascii="Times New Roman" w:hAnsi="Times New Roman" w:cs="Times New Roman"/>
          <w:sz w:val="24"/>
          <w:szCs w:val="24"/>
        </w:rPr>
        <w:t>także sposobu prowadzenia dziennika zajęć. Dodatkowo dokonano weryfikacji przeprowadzanych egzaminów weryfikacyjnych oraz sprawozdań z konsultacji zorganizowanych dla instruktorów/egzaminatorów prowadzących szkolenia i egzaminy w badanych ośrodkach szkolenia.</w:t>
      </w:r>
    </w:p>
    <w:p w14:paraId="58E8CB98" w14:textId="77777777" w:rsidR="002C5741"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Prezes UTK </w:t>
      </w:r>
      <w:r w:rsidR="004E6F4C">
        <w:rPr>
          <w:rFonts w:ascii="Times New Roman" w:hAnsi="Times New Roman" w:cs="Times New Roman"/>
          <w:sz w:val="24"/>
          <w:szCs w:val="24"/>
        </w:rPr>
        <w:t xml:space="preserve">prowadzi </w:t>
      </w:r>
      <w:r>
        <w:rPr>
          <w:rFonts w:ascii="Times New Roman" w:hAnsi="Times New Roman" w:cs="Times New Roman"/>
          <w:sz w:val="24"/>
          <w:szCs w:val="24"/>
        </w:rPr>
        <w:t>działa</w:t>
      </w:r>
      <w:r w:rsidR="009C3063">
        <w:rPr>
          <w:rFonts w:ascii="Times New Roman" w:hAnsi="Times New Roman" w:cs="Times New Roman"/>
          <w:sz w:val="24"/>
          <w:szCs w:val="24"/>
        </w:rPr>
        <w:t>nia</w:t>
      </w:r>
      <w:r>
        <w:rPr>
          <w:rFonts w:ascii="Times New Roman" w:hAnsi="Times New Roman" w:cs="Times New Roman"/>
          <w:sz w:val="24"/>
          <w:szCs w:val="24"/>
        </w:rPr>
        <w:t xml:space="preserve"> w zakresie nadzoru nad ośrodkami szkolenia wpisanymi na listę podmiotów uprawnionych do szkolenia i egzaminowania osób ubiegających się o licencję </w:t>
      </w:r>
      <w:r w:rsidR="003C65EE">
        <w:rPr>
          <w:rFonts w:ascii="Times New Roman" w:hAnsi="Times New Roman" w:cs="Times New Roman"/>
          <w:sz w:val="24"/>
          <w:szCs w:val="24"/>
        </w:rPr>
        <w:t xml:space="preserve">maszynisty </w:t>
      </w:r>
      <w:r>
        <w:rPr>
          <w:rFonts w:ascii="Times New Roman" w:hAnsi="Times New Roman" w:cs="Times New Roman"/>
          <w:sz w:val="24"/>
          <w:szCs w:val="24"/>
        </w:rPr>
        <w:t>i świadectwo maszynisty, jak również trybu pracy działających w tych ośrodkach komisji egzaminacyjnych. Na podstawie zrealizowanych czynności nadzorczych zidentyfikowano obszary w działalności wskazanych podmiotów, w których stwierdzono naruszenia przepisów. Nieprawidłowości dotyczyły głównie:</w:t>
      </w:r>
    </w:p>
    <w:p w14:paraId="75D77A81" w14:textId="77777777" w:rsidR="002C5741" w:rsidRDefault="002C5741" w:rsidP="00794361">
      <w:pPr>
        <w:numPr>
          <w:ilvl w:val="0"/>
          <w:numId w:val="4"/>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rPr>
        <w:t>braku odpowiedniego nadzoru nad prowadzoną dokumentacją, w tym:</w:t>
      </w:r>
    </w:p>
    <w:p w14:paraId="6683A378" w14:textId="77777777" w:rsidR="002C5741" w:rsidRDefault="002C5741" w:rsidP="00794361">
      <w:pPr>
        <w:pStyle w:val="Akapitzlist"/>
        <w:numPr>
          <w:ilvl w:val="0"/>
          <w:numId w:val="15"/>
        </w:numPr>
        <w:spacing w:line="360" w:lineRule="auto"/>
        <w:ind w:left="709" w:hanging="283"/>
        <w:jc w:val="both"/>
        <w:rPr>
          <w:rFonts w:ascii="Times New Roman" w:hAnsi="Times New Roman" w:cs="Times New Roman"/>
          <w:sz w:val="24"/>
          <w:szCs w:val="24"/>
        </w:rPr>
      </w:pPr>
      <w:r w:rsidRPr="00592DCB">
        <w:rPr>
          <w:rFonts w:ascii="Times New Roman" w:hAnsi="Times New Roman" w:cs="Times New Roman"/>
          <w:sz w:val="24"/>
          <w:szCs w:val="24"/>
        </w:rPr>
        <w:t>braku harmonogramu szkolenia w opracowanych dokumentach zawierających metodykę prowadzenia szkoleń i przeprowadzania egzaminów,</w:t>
      </w:r>
    </w:p>
    <w:p w14:paraId="63230F21" w14:textId="77777777" w:rsidR="004E1557" w:rsidRPr="00592DCB" w:rsidRDefault="002C5741" w:rsidP="00794361">
      <w:pPr>
        <w:pStyle w:val="Akapitzlist"/>
        <w:numPr>
          <w:ilvl w:val="0"/>
          <w:numId w:val="15"/>
        </w:numPr>
        <w:spacing w:line="360" w:lineRule="auto"/>
        <w:ind w:left="709" w:hanging="283"/>
        <w:jc w:val="both"/>
        <w:rPr>
          <w:rFonts w:ascii="Times New Roman" w:hAnsi="Times New Roman" w:cs="Times New Roman"/>
          <w:sz w:val="24"/>
          <w:szCs w:val="24"/>
        </w:rPr>
      </w:pPr>
      <w:r w:rsidRPr="00592DCB">
        <w:rPr>
          <w:rFonts w:ascii="Times New Roman" w:hAnsi="Times New Roman" w:cs="Times New Roman"/>
          <w:sz w:val="24"/>
          <w:szCs w:val="24"/>
        </w:rPr>
        <w:t>braku aktualizacji programu szkolenia na licencję maszynisty,</w:t>
      </w:r>
    </w:p>
    <w:p w14:paraId="53084B57" w14:textId="77777777" w:rsidR="004E1557" w:rsidRPr="00592DCB" w:rsidRDefault="002C5741" w:rsidP="00794361">
      <w:pPr>
        <w:pStyle w:val="Akapitzlist"/>
        <w:numPr>
          <w:ilvl w:val="0"/>
          <w:numId w:val="15"/>
        </w:numPr>
        <w:spacing w:line="360" w:lineRule="auto"/>
        <w:ind w:left="709" w:hanging="283"/>
        <w:jc w:val="both"/>
        <w:rPr>
          <w:rFonts w:ascii="Times New Roman" w:hAnsi="Times New Roman" w:cs="Times New Roman"/>
          <w:sz w:val="24"/>
          <w:szCs w:val="24"/>
        </w:rPr>
      </w:pPr>
      <w:r w:rsidRPr="00592DCB">
        <w:rPr>
          <w:rFonts w:ascii="Times New Roman" w:hAnsi="Times New Roman" w:cs="Times New Roman"/>
          <w:sz w:val="24"/>
          <w:szCs w:val="24"/>
        </w:rPr>
        <w:lastRenderedPageBreak/>
        <w:t>nieaktualnych zapisów w dzienniczku przygotowania zawodowego,</w:t>
      </w:r>
    </w:p>
    <w:p w14:paraId="003F2718" w14:textId="091BD34E" w:rsidR="002C5741" w:rsidRPr="00592DCB" w:rsidRDefault="002C5741" w:rsidP="00794361">
      <w:pPr>
        <w:pStyle w:val="Akapitzlist"/>
        <w:numPr>
          <w:ilvl w:val="0"/>
          <w:numId w:val="15"/>
        </w:numPr>
        <w:spacing w:line="360" w:lineRule="auto"/>
        <w:ind w:left="709" w:hanging="283"/>
        <w:jc w:val="both"/>
        <w:rPr>
          <w:rFonts w:ascii="Times New Roman" w:hAnsi="Times New Roman" w:cs="Times New Roman"/>
          <w:sz w:val="24"/>
          <w:szCs w:val="24"/>
        </w:rPr>
      </w:pPr>
      <w:r w:rsidRPr="00592DCB">
        <w:rPr>
          <w:rFonts w:ascii="Times New Roman" w:hAnsi="Times New Roman" w:cs="Times New Roman"/>
          <w:sz w:val="24"/>
          <w:szCs w:val="24"/>
        </w:rPr>
        <w:t>braku aktualnych aktów prawnych oraz regulacji wewnętrznych, które obowiązują w</w:t>
      </w:r>
      <w:r w:rsidR="001E01C8" w:rsidRPr="00592DCB">
        <w:rPr>
          <w:rFonts w:ascii="Times New Roman" w:hAnsi="Times New Roman" w:cs="Times New Roman"/>
          <w:sz w:val="24"/>
          <w:szCs w:val="24"/>
        </w:rPr>
        <w:t> </w:t>
      </w:r>
      <w:r w:rsidRPr="00592DCB">
        <w:rPr>
          <w:rFonts w:ascii="Times New Roman" w:hAnsi="Times New Roman" w:cs="Times New Roman"/>
          <w:sz w:val="24"/>
          <w:szCs w:val="24"/>
        </w:rPr>
        <w:t>podmiotach kolejowych i są ściśle związane z pracą maszynisty</w:t>
      </w:r>
      <w:r w:rsidR="001E28D4">
        <w:rPr>
          <w:rFonts w:ascii="Times New Roman" w:hAnsi="Times New Roman" w:cs="Times New Roman"/>
          <w:sz w:val="24"/>
          <w:szCs w:val="24"/>
        </w:rPr>
        <w:t>,</w:t>
      </w:r>
    </w:p>
    <w:p w14:paraId="11CB7912" w14:textId="6B40B215" w:rsidR="002C5741" w:rsidRDefault="002C5741" w:rsidP="00794361">
      <w:pPr>
        <w:numPr>
          <w:ilvl w:val="0"/>
          <w:numId w:val="4"/>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rPr>
        <w:t>braku lub nieprawidłowego przeprowadzenia konsultacji dla instruktorów i egzaminatorów</w:t>
      </w:r>
      <w:r w:rsidR="002D5AA1">
        <w:rPr>
          <w:rFonts w:ascii="Times New Roman" w:hAnsi="Times New Roman" w:cs="Times New Roman"/>
          <w:sz w:val="24"/>
          <w:szCs w:val="24"/>
        </w:rPr>
        <w:t>,</w:t>
      </w:r>
    </w:p>
    <w:p w14:paraId="45F0679B" w14:textId="14746326" w:rsidR="002C5741" w:rsidRDefault="002C5741" w:rsidP="00794361">
      <w:pPr>
        <w:numPr>
          <w:ilvl w:val="0"/>
          <w:numId w:val="4"/>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rPr>
        <w:t>nieprawidłowego przygotowania materiałów szkoleniowych, w tym prezentowanie podczas szkolenia materiałów zawierających nieaktualne dane</w:t>
      </w:r>
      <w:r w:rsidR="003C6A37">
        <w:rPr>
          <w:rFonts w:ascii="Times New Roman" w:hAnsi="Times New Roman" w:cs="Times New Roman"/>
          <w:sz w:val="24"/>
          <w:szCs w:val="24"/>
        </w:rPr>
        <w:t>,</w:t>
      </w:r>
    </w:p>
    <w:p w14:paraId="32C372C4" w14:textId="76792F38" w:rsidR="004E6F4C" w:rsidRPr="00467D05" w:rsidRDefault="002C5741" w:rsidP="00794361">
      <w:pPr>
        <w:numPr>
          <w:ilvl w:val="0"/>
          <w:numId w:val="4"/>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rPr>
        <w:t xml:space="preserve">nieprzekazania Prezesowi UTK wymaganych informacji w zakresie prowadzonych szkoleń, w tym nieprzekazania informacji odnośnie </w:t>
      </w:r>
      <w:r w:rsidR="001A3461">
        <w:rPr>
          <w:rFonts w:ascii="Times New Roman" w:hAnsi="Times New Roman" w:cs="Times New Roman"/>
          <w:sz w:val="24"/>
          <w:szCs w:val="24"/>
        </w:rPr>
        <w:t xml:space="preserve">do </w:t>
      </w:r>
      <w:r>
        <w:rPr>
          <w:rFonts w:ascii="Times New Roman" w:hAnsi="Times New Roman" w:cs="Times New Roman"/>
          <w:sz w:val="24"/>
          <w:szCs w:val="24"/>
        </w:rPr>
        <w:t>miejsca przeprowadzenia egzaminu praktycznego, terminu lub liczby uczestników szkolenia.</w:t>
      </w:r>
    </w:p>
    <w:p w14:paraId="0F16A3DF" w14:textId="77777777" w:rsidR="002C5741" w:rsidRDefault="002C5741">
      <w:pPr>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Egzaminy państwowe w branży transportowej</w:t>
      </w:r>
    </w:p>
    <w:p w14:paraId="72994D3E" w14:textId="77777777" w:rsidR="002C5741"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obowiązującym stanie prawnym osoby prowadzące pojazdy w transporcie kolejowym, jako jedyne spośród osób odpowiedzialnych za bezpieczeństwo pasażerów i przewożonych towarów</w:t>
      </w:r>
      <w:r w:rsidR="00354FAC">
        <w:rPr>
          <w:rFonts w:ascii="Times New Roman" w:hAnsi="Times New Roman" w:cs="Times New Roman"/>
          <w:sz w:val="24"/>
          <w:szCs w:val="24"/>
        </w:rPr>
        <w:t>,</w:t>
      </w:r>
      <w:r>
        <w:rPr>
          <w:rFonts w:ascii="Times New Roman" w:hAnsi="Times New Roman" w:cs="Times New Roman"/>
          <w:sz w:val="24"/>
          <w:szCs w:val="24"/>
        </w:rPr>
        <w:t xml:space="preserve"> przechodzą egzaminy przeprowadzane przez podmioty prowadzące działalność gospodarczą, które nastawione są na wynik ekonomiczny. </w:t>
      </w:r>
    </w:p>
    <w:p w14:paraId="7E353C4E" w14:textId="4B78A2F5" w:rsidR="002C5741"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każdej pozostałej części sektora transportu egzaminy wykonuje organ państwowy. W przypadku transportu drogowego egzaminy przeprowadzane są przez </w:t>
      </w:r>
      <w:r w:rsidR="001A3461">
        <w:rPr>
          <w:rFonts w:ascii="Times New Roman" w:hAnsi="Times New Roman" w:cs="Times New Roman"/>
          <w:sz w:val="24"/>
          <w:szCs w:val="24"/>
        </w:rPr>
        <w:t>w</w:t>
      </w:r>
      <w:r>
        <w:rPr>
          <w:rFonts w:ascii="Times New Roman" w:hAnsi="Times New Roman" w:cs="Times New Roman"/>
          <w:sz w:val="24"/>
          <w:szCs w:val="24"/>
        </w:rPr>
        <w:t xml:space="preserve">ojewódzkie </w:t>
      </w:r>
      <w:r w:rsidR="001A3461">
        <w:rPr>
          <w:rFonts w:ascii="Times New Roman" w:hAnsi="Times New Roman" w:cs="Times New Roman"/>
          <w:sz w:val="24"/>
          <w:szCs w:val="24"/>
        </w:rPr>
        <w:t>o</w:t>
      </w:r>
      <w:r>
        <w:rPr>
          <w:rFonts w:ascii="Times New Roman" w:hAnsi="Times New Roman" w:cs="Times New Roman"/>
          <w:sz w:val="24"/>
          <w:szCs w:val="24"/>
        </w:rPr>
        <w:t xml:space="preserve">środki </w:t>
      </w:r>
      <w:r w:rsidR="001A3461">
        <w:rPr>
          <w:rFonts w:ascii="Times New Roman" w:hAnsi="Times New Roman" w:cs="Times New Roman"/>
          <w:sz w:val="24"/>
          <w:szCs w:val="24"/>
        </w:rPr>
        <w:t>r</w:t>
      </w:r>
      <w:r>
        <w:rPr>
          <w:rFonts w:ascii="Times New Roman" w:hAnsi="Times New Roman" w:cs="Times New Roman"/>
          <w:sz w:val="24"/>
          <w:szCs w:val="24"/>
        </w:rPr>
        <w:t xml:space="preserve">uchu </w:t>
      </w:r>
      <w:r w:rsidR="001A3461">
        <w:rPr>
          <w:rFonts w:ascii="Times New Roman" w:hAnsi="Times New Roman" w:cs="Times New Roman"/>
          <w:sz w:val="24"/>
          <w:szCs w:val="24"/>
        </w:rPr>
        <w:t>d</w:t>
      </w:r>
      <w:r>
        <w:rPr>
          <w:rFonts w:ascii="Times New Roman" w:hAnsi="Times New Roman" w:cs="Times New Roman"/>
          <w:sz w:val="24"/>
          <w:szCs w:val="24"/>
        </w:rPr>
        <w:t xml:space="preserve">rogowego. W transporcie morskim egzaminy przeprowadzane są </w:t>
      </w:r>
      <w:r w:rsidR="00354FAC">
        <w:rPr>
          <w:rFonts w:ascii="Times New Roman" w:hAnsi="Times New Roman" w:cs="Times New Roman"/>
          <w:sz w:val="24"/>
          <w:szCs w:val="24"/>
        </w:rPr>
        <w:t xml:space="preserve">przez </w:t>
      </w:r>
      <w:r>
        <w:rPr>
          <w:rFonts w:ascii="Times New Roman" w:hAnsi="Times New Roman" w:cs="Times New Roman"/>
          <w:sz w:val="24"/>
          <w:szCs w:val="24"/>
        </w:rPr>
        <w:t>Urząd Morski</w:t>
      </w:r>
      <w:r w:rsidR="00C63BC9">
        <w:rPr>
          <w:rFonts w:ascii="Times New Roman" w:hAnsi="Times New Roman" w:cs="Times New Roman"/>
          <w:sz w:val="24"/>
          <w:szCs w:val="24"/>
        </w:rPr>
        <w:t>,</w:t>
      </w:r>
      <w:r w:rsidR="00794361">
        <w:rPr>
          <w:rFonts w:ascii="Times New Roman" w:hAnsi="Times New Roman" w:cs="Times New Roman"/>
          <w:sz w:val="24"/>
          <w:szCs w:val="24"/>
        </w:rPr>
        <w:t xml:space="preserve"> </w:t>
      </w:r>
      <w:r>
        <w:rPr>
          <w:rFonts w:ascii="Times New Roman" w:hAnsi="Times New Roman" w:cs="Times New Roman"/>
          <w:sz w:val="24"/>
          <w:szCs w:val="24"/>
        </w:rPr>
        <w:t xml:space="preserve">a w transporcie lotniczym przez Prezesa Urzędu Lotnictwa Cywilnego. </w:t>
      </w:r>
    </w:p>
    <w:p w14:paraId="5B57750B" w14:textId="77777777" w:rsidR="002C5741" w:rsidRDefault="002C5741">
      <w:pPr>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Strategia Zrównoważonego Rozwoju Transportu</w:t>
      </w:r>
    </w:p>
    <w:p w14:paraId="453218D0" w14:textId="4E53AD0F" w:rsidR="00C11611" w:rsidRPr="00C11611" w:rsidRDefault="002C5741" w:rsidP="00794361">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Należy wskazać, że </w:t>
      </w:r>
      <w:r w:rsidR="00C11611">
        <w:rPr>
          <w:rFonts w:ascii="Times New Roman" w:hAnsi="Times New Roman" w:cs="Times New Roman"/>
          <w:sz w:val="24"/>
          <w:szCs w:val="24"/>
        </w:rPr>
        <w:t>p</w:t>
      </w:r>
      <w:r w:rsidR="00C11611" w:rsidRPr="00C11611">
        <w:rPr>
          <w:rFonts w:ascii="Times New Roman" w:hAnsi="Times New Roman" w:cs="Times New Roman"/>
          <w:sz w:val="24"/>
          <w:szCs w:val="24"/>
        </w:rPr>
        <w:t xml:space="preserve">rojekt </w:t>
      </w:r>
      <w:r w:rsidR="005332A1">
        <w:rPr>
          <w:rFonts w:ascii="Times New Roman" w:hAnsi="Times New Roman" w:cs="Times New Roman"/>
          <w:sz w:val="24"/>
          <w:szCs w:val="24"/>
        </w:rPr>
        <w:t xml:space="preserve">ustawy </w:t>
      </w:r>
      <w:r w:rsidR="00C11611" w:rsidRPr="00C11611">
        <w:rPr>
          <w:rFonts w:ascii="Times New Roman" w:hAnsi="Times New Roman" w:cs="Times New Roman"/>
          <w:sz w:val="24"/>
          <w:szCs w:val="24"/>
        </w:rPr>
        <w:t>jest zgodny z założeniami Strat</w:t>
      </w:r>
      <w:r w:rsidR="00C11611">
        <w:rPr>
          <w:rFonts w:ascii="Times New Roman" w:hAnsi="Times New Roman" w:cs="Times New Roman"/>
          <w:sz w:val="24"/>
          <w:szCs w:val="24"/>
        </w:rPr>
        <w:t xml:space="preserve">egii </w:t>
      </w:r>
      <w:r w:rsidR="00F975FF">
        <w:rPr>
          <w:rFonts w:ascii="Times New Roman" w:hAnsi="Times New Roman" w:cs="Times New Roman"/>
          <w:sz w:val="24"/>
          <w:szCs w:val="24"/>
        </w:rPr>
        <w:t xml:space="preserve">Zrównoważonego </w:t>
      </w:r>
      <w:r w:rsidR="00C11611">
        <w:rPr>
          <w:rFonts w:ascii="Times New Roman" w:hAnsi="Times New Roman" w:cs="Times New Roman"/>
          <w:sz w:val="24"/>
          <w:szCs w:val="24"/>
        </w:rPr>
        <w:t>Rozwoju Transportu do 20</w:t>
      </w:r>
      <w:r w:rsidR="00F975FF">
        <w:rPr>
          <w:rFonts w:ascii="Times New Roman" w:hAnsi="Times New Roman" w:cs="Times New Roman"/>
          <w:sz w:val="24"/>
          <w:szCs w:val="24"/>
        </w:rPr>
        <w:t>3</w:t>
      </w:r>
      <w:r w:rsidR="00C11611">
        <w:rPr>
          <w:rFonts w:ascii="Times New Roman" w:hAnsi="Times New Roman" w:cs="Times New Roman"/>
          <w:sz w:val="24"/>
          <w:szCs w:val="24"/>
        </w:rPr>
        <w:t>0 </w:t>
      </w:r>
      <w:r w:rsidR="00C11611" w:rsidRPr="00C11611">
        <w:rPr>
          <w:rFonts w:ascii="Times New Roman" w:hAnsi="Times New Roman" w:cs="Times New Roman"/>
          <w:sz w:val="24"/>
          <w:szCs w:val="24"/>
        </w:rPr>
        <w:t>r.</w:t>
      </w:r>
      <w:r w:rsidR="00B92918">
        <w:rPr>
          <w:rFonts w:ascii="Times New Roman" w:hAnsi="Times New Roman" w:cs="Times New Roman"/>
          <w:sz w:val="24"/>
          <w:szCs w:val="24"/>
        </w:rPr>
        <w:t>,</w:t>
      </w:r>
      <w:r w:rsidR="00C11611" w:rsidRPr="00C11611">
        <w:rPr>
          <w:rFonts w:ascii="Times New Roman" w:hAnsi="Times New Roman" w:cs="Times New Roman"/>
          <w:sz w:val="24"/>
          <w:szCs w:val="24"/>
        </w:rPr>
        <w:t xml:space="preserve"> </w:t>
      </w:r>
      <w:r w:rsidR="00B11DF6">
        <w:rPr>
          <w:rFonts w:ascii="Times New Roman" w:hAnsi="Times New Roman" w:cs="Times New Roman"/>
          <w:sz w:val="24"/>
          <w:szCs w:val="24"/>
        </w:rPr>
        <w:t xml:space="preserve">przyjętej </w:t>
      </w:r>
      <w:r w:rsidR="00645DD2">
        <w:rPr>
          <w:rFonts w:ascii="Times New Roman" w:hAnsi="Times New Roman" w:cs="Times New Roman"/>
          <w:sz w:val="24"/>
          <w:szCs w:val="24"/>
        </w:rPr>
        <w:t xml:space="preserve">dnia </w:t>
      </w:r>
      <w:r w:rsidR="00B11DF6">
        <w:rPr>
          <w:rFonts w:ascii="Times New Roman" w:hAnsi="Times New Roman" w:cs="Times New Roman"/>
          <w:sz w:val="24"/>
          <w:szCs w:val="24"/>
        </w:rPr>
        <w:t>24 września 2019 r.</w:t>
      </w:r>
      <w:r w:rsidR="00B11DF6" w:rsidRPr="00C11611">
        <w:rPr>
          <w:rFonts w:ascii="Times New Roman" w:hAnsi="Times New Roman" w:cs="Times New Roman"/>
          <w:sz w:val="24"/>
          <w:szCs w:val="24"/>
        </w:rPr>
        <w:t xml:space="preserve"> </w:t>
      </w:r>
      <w:r w:rsidR="00B11DF6">
        <w:rPr>
          <w:rFonts w:ascii="Times New Roman" w:hAnsi="Times New Roman" w:cs="Times New Roman"/>
          <w:sz w:val="24"/>
          <w:szCs w:val="24"/>
        </w:rPr>
        <w:t xml:space="preserve">uchwałą </w:t>
      </w:r>
      <w:r w:rsidR="00645DD2">
        <w:rPr>
          <w:rFonts w:ascii="Times New Roman" w:hAnsi="Times New Roman" w:cs="Times New Roman"/>
          <w:sz w:val="24"/>
          <w:szCs w:val="24"/>
        </w:rPr>
        <w:t xml:space="preserve">nr 105 </w:t>
      </w:r>
      <w:r w:rsidR="00B11DF6">
        <w:rPr>
          <w:rFonts w:ascii="Times New Roman" w:hAnsi="Times New Roman" w:cs="Times New Roman"/>
          <w:sz w:val="24"/>
          <w:szCs w:val="24"/>
        </w:rPr>
        <w:t>Rady Ministrów</w:t>
      </w:r>
      <w:r w:rsidR="00B92918">
        <w:rPr>
          <w:rFonts w:ascii="Times New Roman" w:hAnsi="Times New Roman" w:cs="Times New Roman"/>
          <w:sz w:val="24"/>
          <w:szCs w:val="24"/>
        </w:rPr>
        <w:t>,</w:t>
      </w:r>
      <w:r w:rsidR="00B11DF6" w:rsidRPr="00C11611" w:rsidDel="00F975FF">
        <w:rPr>
          <w:rFonts w:ascii="Times New Roman" w:hAnsi="Times New Roman" w:cs="Times New Roman"/>
          <w:sz w:val="24"/>
          <w:szCs w:val="24"/>
        </w:rPr>
        <w:t xml:space="preserve"> </w:t>
      </w:r>
      <w:r w:rsidR="00C11611" w:rsidRPr="00C11611">
        <w:rPr>
          <w:rFonts w:ascii="Times New Roman" w:hAnsi="Times New Roman" w:cs="Times New Roman"/>
          <w:sz w:val="24"/>
          <w:szCs w:val="24"/>
        </w:rPr>
        <w:t>oraz Dokumentu Implementacyjnego wskazującego na konieczność horyzontalnego podejścia do</w:t>
      </w:r>
      <w:r w:rsidR="00026B0C">
        <w:rPr>
          <w:rFonts w:ascii="Times New Roman" w:hAnsi="Times New Roman" w:cs="Times New Roman"/>
          <w:sz w:val="24"/>
          <w:szCs w:val="24"/>
        </w:rPr>
        <w:t> </w:t>
      </w:r>
      <w:r w:rsidR="00C11611" w:rsidRPr="00C11611">
        <w:rPr>
          <w:rFonts w:ascii="Times New Roman" w:hAnsi="Times New Roman" w:cs="Times New Roman"/>
          <w:sz w:val="24"/>
          <w:szCs w:val="24"/>
        </w:rPr>
        <w:t xml:space="preserve">problemów występujących na polskiej sieci kolejowej. </w:t>
      </w:r>
      <w:r w:rsidR="00F975FF">
        <w:rPr>
          <w:rFonts w:ascii="Times New Roman" w:hAnsi="Times New Roman" w:cs="Times New Roman"/>
          <w:sz w:val="24"/>
          <w:szCs w:val="24"/>
        </w:rPr>
        <w:t xml:space="preserve">W </w:t>
      </w:r>
      <w:r w:rsidR="00354FAC">
        <w:rPr>
          <w:rFonts w:ascii="Times New Roman" w:hAnsi="Times New Roman" w:cs="Times New Roman"/>
          <w:sz w:val="24"/>
          <w:szCs w:val="24"/>
        </w:rPr>
        <w:t xml:space="preserve">przyjętej </w:t>
      </w:r>
      <w:r w:rsidR="00B11DF6">
        <w:rPr>
          <w:rFonts w:ascii="Times New Roman" w:hAnsi="Times New Roman" w:cs="Times New Roman"/>
          <w:sz w:val="24"/>
          <w:szCs w:val="24"/>
        </w:rPr>
        <w:t>Strategii</w:t>
      </w:r>
      <w:r w:rsidR="00F975FF" w:rsidRPr="00C11611">
        <w:rPr>
          <w:rFonts w:ascii="Times New Roman" w:hAnsi="Times New Roman" w:cs="Times New Roman"/>
          <w:sz w:val="24"/>
          <w:szCs w:val="24"/>
        </w:rPr>
        <w:t xml:space="preserve"> </w:t>
      </w:r>
      <w:r w:rsidR="00C11611">
        <w:rPr>
          <w:rFonts w:ascii="Times New Roman" w:hAnsi="Times New Roman" w:cs="Times New Roman"/>
          <w:sz w:val="24"/>
          <w:szCs w:val="24"/>
        </w:rPr>
        <w:t>w </w:t>
      </w:r>
      <w:r w:rsidR="00C11611" w:rsidRPr="00C11611">
        <w:rPr>
          <w:rFonts w:ascii="Times New Roman" w:hAnsi="Times New Roman" w:cs="Times New Roman"/>
          <w:sz w:val="24"/>
          <w:szCs w:val="24"/>
        </w:rPr>
        <w:t xml:space="preserve">zakresie </w:t>
      </w:r>
      <w:r w:rsidR="00F975FF">
        <w:rPr>
          <w:rFonts w:ascii="Times New Roman" w:hAnsi="Times New Roman" w:cs="Times New Roman"/>
          <w:sz w:val="24"/>
          <w:szCs w:val="24"/>
        </w:rPr>
        <w:t>usprawnienia</w:t>
      </w:r>
      <w:r w:rsidR="00C11611" w:rsidRPr="00C11611">
        <w:rPr>
          <w:rFonts w:ascii="Times New Roman" w:hAnsi="Times New Roman" w:cs="Times New Roman"/>
          <w:sz w:val="24"/>
          <w:szCs w:val="24"/>
        </w:rPr>
        <w:t xml:space="preserve"> zarządzania transport</w:t>
      </w:r>
      <w:r w:rsidR="00F975FF">
        <w:rPr>
          <w:rFonts w:ascii="Times New Roman" w:hAnsi="Times New Roman" w:cs="Times New Roman"/>
          <w:sz w:val="24"/>
          <w:szCs w:val="24"/>
        </w:rPr>
        <w:t>em kolejowym</w:t>
      </w:r>
      <w:r w:rsidR="00C11611" w:rsidRPr="00C11611">
        <w:rPr>
          <w:rFonts w:ascii="Times New Roman" w:hAnsi="Times New Roman" w:cs="Times New Roman"/>
          <w:sz w:val="24"/>
          <w:szCs w:val="24"/>
        </w:rPr>
        <w:t xml:space="preserve"> założono </w:t>
      </w:r>
      <w:r w:rsidR="00F975FF">
        <w:rPr>
          <w:rFonts w:ascii="Times New Roman" w:hAnsi="Times New Roman" w:cs="Times New Roman"/>
          <w:sz w:val="24"/>
          <w:szCs w:val="24"/>
        </w:rPr>
        <w:t>działania</w:t>
      </w:r>
      <w:r w:rsidR="00F975FF" w:rsidRPr="00C11611">
        <w:rPr>
          <w:rFonts w:ascii="Times New Roman" w:hAnsi="Times New Roman" w:cs="Times New Roman"/>
          <w:sz w:val="24"/>
          <w:szCs w:val="24"/>
        </w:rPr>
        <w:t xml:space="preserve"> </w:t>
      </w:r>
      <w:r w:rsidR="00C11611" w:rsidRPr="00C11611">
        <w:rPr>
          <w:rFonts w:ascii="Times New Roman" w:hAnsi="Times New Roman" w:cs="Times New Roman"/>
          <w:sz w:val="24"/>
          <w:szCs w:val="24"/>
        </w:rPr>
        <w:t>obejmujące rozwój kompetencji i kadr sektora kolejowego</w:t>
      </w:r>
      <w:r w:rsidR="00F975FF">
        <w:rPr>
          <w:rFonts w:ascii="Times New Roman" w:hAnsi="Times New Roman" w:cs="Times New Roman"/>
          <w:sz w:val="24"/>
          <w:szCs w:val="24"/>
        </w:rPr>
        <w:t xml:space="preserve"> niezbędne do podjęcia w perspektywie czasowej do</w:t>
      </w:r>
      <w:r w:rsidR="00026B0C">
        <w:rPr>
          <w:rFonts w:ascii="Times New Roman" w:hAnsi="Times New Roman" w:cs="Times New Roman"/>
          <w:sz w:val="24"/>
          <w:szCs w:val="24"/>
        </w:rPr>
        <w:t> </w:t>
      </w:r>
      <w:r w:rsidR="00F975FF">
        <w:rPr>
          <w:rFonts w:ascii="Times New Roman" w:hAnsi="Times New Roman" w:cs="Times New Roman"/>
          <w:sz w:val="24"/>
          <w:szCs w:val="24"/>
        </w:rPr>
        <w:t>2020 r. i dalej,</w:t>
      </w:r>
      <w:r w:rsidR="00C11611" w:rsidRPr="00C11611">
        <w:rPr>
          <w:rFonts w:ascii="Times New Roman" w:hAnsi="Times New Roman" w:cs="Times New Roman"/>
          <w:sz w:val="24"/>
          <w:szCs w:val="24"/>
        </w:rPr>
        <w:t xml:space="preserve"> </w:t>
      </w:r>
      <w:r w:rsidR="00C63BC9">
        <w:rPr>
          <w:rFonts w:ascii="Times New Roman" w:hAnsi="Times New Roman" w:cs="Times New Roman"/>
          <w:sz w:val="24"/>
          <w:szCs w:val="24"/>
        </w:rPr>
        <w:t xml:space="preserve">m.in. </w:t>
      </w:r>
      <w:r w:rsidR="00C11611" w:rsidRPr="00C11611">
        <w:rPr>
          <w:rFonts w:ascii="Times New Roman" w:hAnsi="Times New Roman" w:cs="Times New Roman"/>
          <w:sz w:val="24"/>
          <w:szCs w:val="24"/>
        </w:rPr>
        <w:t xml:space="preserve">przez: </w:t>
      </w:r>
    </w:p>
    <w:p w14:paraId="2DEEBA08" w14:textId="77777777" w:rsidR="00C11611" w:rsidRPr="005332A1" w:rsidRDefault="00C11611" w:rsidP="00794361">
      <w:pPr>
        <w:pStyle w:val="Akapitzlist"/>
        <w:numPr>
          <w:ilvl w:val="0"/>
          <w:numId w:val="13"/>
        </w:numPr>
        <w:spacing w:line="360" w:lineRule="auto"/>
        <w:ind w:left="284" w:hanging="284"/>
        <w:jc w:val="both"/>
        <w:rPr>
          <w:rFonts w:ascii="Times New Roman" w:hAnsi="Times New Roman" w:cs="Times New Roman"/>
          <w:sz w:val="24"/>
          <w:szCs w:val="24"/>
        </w:rPr>
      </w:pPr>
      <w:r w:rsidRPr="005332A1">
        <w:rPr>
          <w:rFonts w:ascii="Times New Roman" w:hAnsi="Times New Roman" w:cs="Times New Roman"/>
          <w:sz w:val="24"/>
          <w:szCs w:val="24"/>
        </w:rPr>
        <w:t xml:space="preserve">zwiększenie bezstronności egzaminów oraz </w:t>
      </w:r>
      <w:r w:rsidR="00F975FF">
        <w:rPr>
          <w:rFonts w:ascii="Times New Roman" w:hAnsi="Times New Roman" w:cs="Times New Roman"/>
          <w:sz w:val="24"/>
          <w:szCs w:val="24"/>
        </w:rPr>
        <w:t xml:space="preserve">przygotowanie </w:t>
      </w:r>
      <w:r w:rsidRPr="005332A1">
        <w:rPr>
          <w:rFonts w:ascii="Times New Roman" w:hAnsi="Times New Roman" w:cs="Times New Roman"/>
          <w:sz w:val="24"/>
          <w:szCs w:val="24"/>
        </w:rPr>
        <w:t xml:space="preserve">jednolitego i niezależnego systemu egzaminowania </w:t>
      </w:r>
      <w:r w:rsidR="00F975FF">
        <w:rPr>
          <w:rFonts w:ascii="Times New Roman" w:hAnsi="Times New Roman" w:cs="Times New Roman"/>
          <w:sz w:val="24"/>
          <w:szCs w:val="24"/>
        </w:rPr>
        <w:t xml:space="preserve">budzącego zaufanie wszystkich uczestników rynku kolejowego, poddawanie okresowej </w:t>
      </w:r>
      <w:r w:rsidRPr="005332A1">
        <w:rPr>
          <w:rFonts w:ascii="Times New Roman" w:hAnsi="Times New Roman" w:cs="Times New Roman"/>
          <w:sz w:val="24"/>
          <w:szCs w:val="24"/>
        </w:rPr>
        <w:t>weryfikacj</w:t>
      </w:r>
      <w:r w:rsidR="00F975FF">
        <w:rPr>
          <w:rFonts w:ascii="Times New Roman" w:hAnsi="Times New Roman" w:cs="Times New Roman"/>
          <w:sz w:val="24"/>
          <w:szCs w:val="24"/>
        </w:rPr>
        <w:t>i</w:t>
      </w:r>
      <w:r w:rsidRPr="005332A1">
        <w:rPr>
          <w:rFonts w:ascii="Times New Roman" w:hAnsi="Times New Roman" w:cs="Times New Roman"/>
          <w:sz w:val="24"/>
          <w:szCs w:val="24"/>
        </w:rPr>
        <w:t xml:space="preserve"> kompetencji instruktorów i</w:t>
      </w:r>
      <w:r w:rsidR="00BF5820">
        <w:rPr>
          <w:rFonts w:ascii="Times New Roman" w:hAnsi="Times New Roman" w:cs="Times New Roman"/>
          <w:sz w:val="24"/>
          <w:szCs w:val="24"/>
        </w:rPr>
        <w:t> </w:t>
      </w:r>
      <w:r w:rsidRPr="005332A1">
        <w:rPr>
          <w:rFonts w:ascii="Times New Roman" w:hAnsi="Times New Roman" w:cs="Times New Roman"/>
          <w:sz w:val="24"/>
          <w:szCs w:val="24"/>
        </w:rPr>
        <w:t>egzaminatorów</w:t>
      </w:r>
      <w:r w:rsidR="00F975FF">
        <w:rPr>
          <w:rFonts w:ascii="Times New Roman" w:hAnsi="Times New Roman" w:cs="Times New Roman"/>
          <w:sz w:val="24"/>
          <w:szCs w:val="24"/>
        </w:rPr>
        <w:t xml:space="preserve"> w ośrodkach szkolenia i egzaminowania maszynistów i kandydatów na maszynistów</w:t>
      </w:r>
      <w:r w:rsidRPr="005332A1">
        <w:rPr>
          <w:rFonts w:ascii="Times New Roman" w:hAnsi="Times New Roman" w:cs="Times New Roman"/>
          <w:sz w:val="24"/>
          <w:szCs w:val="24"/>
        </w:rPr>
        <w:t>,</w:t>
      </w:r>
    </w:p>
    <w:p w14:paraId="3A638FE9" w14:textId="77777777" w:rsidR="002C5741" w:rsidRPr="005332A1" w:rsidRDefault="00C11611" w:rsidP="00794361">
      <w:pPr>
        <w:pStyle w:val="Akapitzlist"/>
        <w:numPr>
          <w:ilvl w:val="0"/>
          <w:numId w:val="13"/>
        </w:numPr>
        <w:spacing w:before="120" w:line="360" w:lineRule="auto"/>
        <w:ind w:left="284" w:hanging="284"/>
        <w:jc w:val="both"/>
        <w:rPr>
          <w:rFonts w:ascii="Times New Roman" w:hAnsi="Times New Roman" w:cs="Times New Roman"/>
          <w:sz w:val="24"/>
          <w:szCs w:val="24"/>
        </w:rPr>
      </w:pPr>
      <w:r w:rsidRPr="005332A1">
        <w:rPr>
          <w:rFonts w:ascii="Times New Roman" w:hAnsi="Times New Roman" w:cs="Times New Roman"/>
          <w:sz w:val="24"/>
          <w:szCs w:val="24"/>
        </w:rPr>
        <w:lastRenderedPageBreak/>
        <w:t xml:space="preserve">stworzenie centralnego systemu egzaminowania maszynistów, monitorowania czasu pracy </w:t>
      </w:r>
      <w:r w:rsidR="00F975FF">
        <w:rPr>
          <w:rFonts w:ascii="Times New Roman" w:hAnsi="Times New Roman" w:cs="Times New Roman"/>
          <w:sz w:val="24"/>
          <w:szCs w:val="24"/>
        </w:rPr>
        <w:t>i</w:t>
      </w:r>
      <w:r w:rsidR="00026B0C">
        <w:rPr>
          <w:rFonts w:ascii="Times New Roman" w:hAnsi="Times New Roman" w:cs="Times New Roman"/>
          <w:sz w:val="24"/>
          <w:szCs w:val="24"/>
        </w:rPr>
        <w:t> </w:t>
      </w:r>
      <w:r w:rsidR="00F975FF">
        <w:rPr>
          <w:rFonts w:ascii="Times New Roman" w:hAnsi="Times New Roman" w:cs="Times New Roman"/>
          <w:sz w:val="24"/>
          <w:szCs w:val="24"/>
        </w:rPr>
        <w:t xml:space="preserve">cyklu życia zawodowego </w:t>
      </w:r>
      <w:r w:rsidRPr="005332A1">
        <w:rPr>
          <w:rFonts w:ascii="Times New Roman" w:hAnsi="Times New Roman" w:cs="Times New Roman"/>
          <w:sz w:val="24"/>
          <w:szCs w:val="24"/>
        </w:rPr>
        <w:t>pracowników prowadzących pojazdy kolejowe.</w:t>
      </w:r>
    </w:p>
    <w:p w14:paraId="1894B0AB" w14:textId="6E107478" w:rsidR="002C5741" w:rsidRDefault="002C5741" w:rsidP="00794361">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 związku z powyższym w projekcie </w:t>
      </w:r>
      <w:r w:rsidR="00C63BC9">
        <w:rPr>
          <w:rFonts w:ascii="Times New Roman" w:hAnsi="Times New Roman" w:cs="Times New Roman"/>
          <w:color w:val="000000"/>
          <w:sz w:val="24"/>
          <w:szCs w:val="24"/>
        </w:rPr>
        <w:t xml:space="preserve">ustawy </w:t>
      </w:r>
      <w:r>
        <w:rPr>
          <w:rFonts w:ascii="Times New Roman" w:hAnsi="Times New Roman" w:cs="Times New Roman"/>
          <w:color w:val="000000"/>
          <w:sz w:val="24"/>
          <w:szCs w:val="24"/>
        </w:rPr>
        <w:t>przewidziano wprowadzenie nowego systemu egzaminowania oraz monitorowania ich kwalifikacji</w:t>
      </w:r>
      <w:r w:rsidR="003573A2">
        <w:rPr>
          <w:rFonts w:ascii="Times New Roman" w:hAnsi="Times New Roman" w:cs="Times New Roman"/>
          <w:color w:val="000000"/>
          <w:sz w:val="24"/>
          <w:szCs w:val="24"/>
        </w:rPr>
        <w:t xml:space="preserve"> i</w:t>
      </w:r>
      <w:r w:rsidR="00600B6E">
        <w:rPr>
          <w:rFonts w:ascii="Times New Roman" w:hAnsi="Times New Roman" w:cs="Times New Roman"/>
          <w:color w:val="000000"/>
          <w:sz w:val="24"/>
          <w:szCs w:val="24"/>
        </w:rPr>
        <w:t xml:space="preserve"> </w:t>
      </w:r>
      <w:r>
        <w:rPr>
          <w:rFonts w:ascii="Times New Roman" w:hAnsi="Times New Roman" w:cs="Times New Roman"/>
          <w:color w:val="000000"/>
          <w:sz w:val="24"/>
          <w:szCs w:val="24"/>
        </w:rPr>
        <w:t>uprawnień.</w:t>
      </w:r>
    </w:p>
    <w:p w14:paraId="1B4A4D7D" w14:textId="77777777" w:rsidR="002C5741" w:rsidRDefault="002C5741"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transporcie kolejowym</w:t>
      </w:r>
      <w:r w:rsidR="003C65EE">
        <w:rPr>
          <w:rFonts w:ascii="Times New Roman" w:hAnsi="Times New Roman" w:cs="Times New Roman"/>
          <w:sz w:val="24"/>
          <w:szCs w:val="24"/>
        </w:rPr>
        <w:t>,</w:t>
      </w:r>
      <w:r>
        <w:rPr>
          <w:rFonts w:ascii="Times New Roman" w:hAnsi="Times New Roman" w:cs="Times New Roman"/>
          <w:sz w:val="24"/>
          <w:szCs w:val="24"/>
        </w:rPr>
        <w:t xml:space="preserve"> zgodnie z projektem</w:t>
      </w:r>
      <w:r w:rsidR="003C65EE">
        <w:rPr>
          <w:rFonts w:ascii="Times New Roman" w:hAnsi="Times New Roman" w:cs="Times New Roman"/>
          <w:sz w:val="24"/>
          <w:szCs w:val="24"/>
        </w:rPr>
        <w:t xml:space="preserve"> ustawy,</w:t>
      </w:r>
      <w:r>
        <w:rPr>
          <w:rFonts w:ascii="Times New Roman" w:hAnsi="Times New Roman" w:cs="Times New Roman"/>
          <w:color w:val="000000"/>
          <w:sz w:val="24"/>
          <w:szCs w:val="24"/>
        </w:rPr>
        <w:t xml:space="preserve"> nastąpi rozdzielenie funkcji szkolenia i egzaminowania maszynistów oraz prowadzących pojazdy kolejowe. Szkoleniem w dalszym ciągu będą się zajmować ośrodki szkolenia maszynistów i kandydatów na maszynistów, a egzaminy będą prowadzone przez Prezesa UTK, będącego centralnym organem administracji rządowej, krajową władzą bezpieczeństwa i krajowym regulatorem transportu kolejowego w</w:t>
      </w:r>
      <w:r w:rsidR="00026B0C">
        <w:rPr>
          <w:rFonts w:ascii="Times New Roman" w:hAnsi="Times New Roman" w:cs="Times New Roman"/>
          <w:color w:val="000000"/>
          <w:sz w:val="24"/>
          <w:szCs w:val="24"/>
        </w:rPr>
        <w:t> </w:t>
      </w:r>
      <w:r>
        <w:rPr>
          <w:rFonts w:ascii="Times New Roman" w:hAnsi="Times New Roman" w:cs="Times New Roman"/>
          <w:color w:val="000000"/>
          <w:sz w:val="24"/>
          <w:szCs w:val="24"/>
        </w:rPr>
        <w:t>rozumieniu przepisów Unii Europejskiej z zakresu bezpieczeństwa, interoperacyjności i</w:t>
      </w:r>
      <w:r w:rsidR="00026B0C">
        <w:rPr>
          <w:rFonts w:ascii="Times New Roman" w:hAnsi="Times New Roman" w:cs="Times New Roman"/>
          <w:color w:val="000000"/>
          <w:sz w:val="24"/>
          <w:szCs w:val="24"/>
        </w:rPr>
        <w:t> </w:t>
      </w:r>
      <w:r>
        <w:rPr>
          <w:rFonts w:ascii="Times New Roman" w:hAnsi="Times New Roman" w:cs="Times New Roman"/>
          <w:color w:val="000000"/>
          <w:sz w:val="24"/>
          <w:szCs w:val="24"/>
        </w:rPr>
        <w:t>regulacji transportu kolejowego. Prowadzenie przez Prezesa UTK egzaminów pozwoli w</w:t>
      </w:r>
      <w:r w:rsidR="00026B0C">
        <w:rPr>
          <w:rFonts w:ascii="Times New Roman" w:hAnsi="Times New Roman" w:cs="Times New Roman"/>
          <w:color w:val="000000"/>
          <w:sz w:val="24"/>
          <w:szCs w:val="24"/>
        </w:rPr>
        <w:t> </w:t>
      </w:r>
      <w:r>
        <w:rPr>
          <w:rFonts w:ascii="Times New Roman" w:hAnsi="Times New Roman" w:cs="Times New Roman"/>
          <w:color w:val="000000"/>
          <w:sz w:val="24"/>
          <w:szCs w:val="24"/>
        </w:rPr>
        <w:t>obiektywny sposób ocenić zarówno umiejętności kandydatów na maszynistów i</w:t>
      </w:r>
      <w:r w:rsidR="00026B0C">
        <w:rPr>
          <w:rFonts w:ascii="Times New Roman" w:hAnsi="Times New Roman" w:cs="Times New Roman"/>
          <w:color w:val="000000"/>
          <w:sz w:val="24"/>
          <w:szCs w:val="24"/>
        </w:rPr>
        <w:t> </w:t>
      </w:r>
      <w:r>
        <w:rPr>
          <w:rFonts w:ascii="Times New Roman" w:hAnsi="Times New Roman" w:cs="Times New Roman"/>
          <w:color w:val="000000"/>
          <w:sz w:val="24"/>
          <w:szCs w:val="24"/>
        </w:rPr>
        <w:t xml:space="preserve">maszynistów, jak </w:t>
      </w:r>
      <w:r w:rsidR="00740C62">
        <w:rPr>
          <w:rFonts w:ascii="Times New Roman" w:hAnsi="Times New Roman" w:cs="Times New Roman"/>
          <w:color w:val="000000"/>
          <w:sz w:val="24"/>
          <w:szCs w:val="24"/>
        </w:rPr>
        <w:t>również jakość</w:t>
      </w:r>
      <w:r>
        <w:rPr>
          <w:rFonts w:ascii="Times New Roman" w:hAnsi="Times New Roman" w:cs="Times New Roman"/>
          <w:color w:val="000000"/>
          <w:sz w:val="24"/>
          <w:szCs w:val="24"/>
        </w:rPr>
        <w:t xml:space="preserve"> szkolenia.</w:t>
      </w:r>
    </w:p>
    <w:p w14:paraId="0C8B8530" w14:textId="77777777" w:rsidR="002C5741" w:rsidRDefault="002C5741" w:rsidP="00794361">
      <w:pPr>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Wprowadzenie systemu centralnego nadzoru sprawowanego przez Krajową Władzę Bezpieczeństwa zapewni obiektywny i transparentny system egzaminowania oraz pozwoli na lepszą </w:t>
      </w:r>
      <w:r w:rsidR="009C3063">
        <w:rPr>
          <w:rFonts w:ascii="Times New Roman" w:hAnsi="Times New Roman" w:cs="Times New Roman"/>
          <w:sz w:val="24"/>
          <w:szCs w:val="24"/>
        </w:rPr>
        <w:t xml:space="preserve">analizę </w:t>
      </w:r>
      <w:r>
        <w:rPr>
          <w:rFonts w:ascii="Times New Roman" w:hAnsi="Times New Roman" w:cs="Times New Roman"/>
          <w:sz w:val="24"/>
          <w:szCs w:val="24"/>
        </w:rPr>
        <w:t>zdarzeń kolejowych, ze szczególnym uwzględnieniem tych zdarzeń, których przyczyną bezpośrednią było niewłaściwe zachowanie prowadzącego pojazd kolejowy, wypracowanie doraźnych rozwiązań, a w dłuższym okresie czasu na wyraźną poprawę bezpieczeństwa systemu kolejowego. Analiza zdarzeń kolejowych, w których uczestniczą maszyniści</w:t>
      </w:r>
      <w:r w:rsidR="00C4439C">
        <w:rPr>
          <w:rFonts w:ascii="Times New Roman" w:hAnsi="Times New Roman" w:cs="Times New Roman"/>
          <w:sz w:val="24"/>
          <w:szCs w:val="24"/>
        </w:rPr>
        <w:t>,</w:t>
      </w:r>
      <w:r>
        <w:rPr>
          <w:rFonts w:ascii="Times New Roman" w:hAnsi="Times New Roman" w:cs="Times New Roman"/>
          <w:sz w:val="24"/>
          <w:szCs w:val="24"/>
        </w:rPr>
        <w:t xml:space="preserve"> wymaga zbierania wielu różnych danych w jednym miejscu. W celu właściwego monitorowania maszynistów należy stworzyć centralną ewidencję, w której zbierane będą dane:</w:t>
      </w:r>
    </w:p>
    <w:p w14:paraId="5F812E92" w14:textId="77777777" w:rsidR="002C5741" w:rsidRDefault="002C5741" w:rsidP="00794361">
      <w:pPr>
        <w:pStyle w:val="Akapitzlist"/>
        <w:numPr>
          <w:ilvl w:val="0"/>
          <w:numId w:val="10"/>
        </w:numPr>
        <w:autoSpaceDE w:val="0"/>
        <w:autoSpaceDN w:val="0"/>
        <w:adjustRightInd w:val="0"/>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dotyczące kwalifikacji i uprawnień oraz </w:t>
      </w:r>
      <w:r w:rsidR="00C941BA">
        <w:rPr>
          <w:rFonts w:ascii="Times New Roman" w:hAnsi="Times New Roman" w:cs="Times New Roman"/>
          <w:sz w:val="24"/>
          <w:szCs w:val="24"/>
        </w:rPr>
        <w:t>orzeczeń</w:t>
      </w:r>
      <w:r>
        <w:rPr>
          <w:rFonts w:ascii="Times New Roman" w:hAnsi="Times New Roman" w:cs="Times New Roman"/>
          <w:sz w:val="24"/>
          <w:szCs w:val="24"/>
        </w:rPr>
        <w:t xml:space="preserve"> lekarskich maszynistów i prowadzących pojazdy kolejowe,</w:t>
      </w:r>
    </w:p>
    <w:p w14:paraId="79E4705A" w14:textId="77777777" w:rsidR="002C5741" w:rsidRDefault="002C5741" w:rsidP="00794361">
      <w:pPr>
        <w:pStyle w:val="Akapitzlist"/>
        <w:numPr>
          <w:ilvl w:val="0"/>
          <w:numId w:val="10"/>
        </w:numPr>
        <w:autoSpaceDE w:val="0"/>
        <w:autoSpaceDN w:val="0"/>
        <w:adjustRightInd w:val="0"/>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o pracodawcach i podmiotach, które korzystają z usług maszynistów (zawierają z nimi umowy cywilnoprawne),</w:t>
      </w:r>
    </w:p>
    <w:p w14:paraId="4BB71A51" w14:textId="77777777" w:rsidR="002C5741" w:rsidRDefault="002C5741" w:rsidP="00794361">
      <w:pPr>
        <w:pStyle w:val="Akapitzlist"/>
        <w:numPr>
          <w:ilvl w:val="0"/>
          <w:numId w:val="10"/>
        </w:numPr>
        <w:autoSpaceDE w:val="0"/>
        <w:autoSpaceDN w:val="0"/>
        <w:adjustRightInd w:val="0"/>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o świadczeniu usługi trakcyjnej, w tym usługodawcy i usługobiorcy oraz </w:t>
      </w:r>
      <w:r w:rsidR="00BF5820">
        <w:rPr>
          <w:rFonts w:ascii="Times New Roman" w:hAnsi="Times New Roman" w:cs="Times New Roman"/>
          <w:sz w:val="24"/>
          <w:szCs w:val="24"/>
        </w:rPr>
        <w:t>maszynistach, którzy</w:t>
      </w:r>
      <w:r>
        <w:rPr>
          <w:rFonts w:ascii="Times New Roman" w:hAnsi="Times New Roman" w:cs="Times New Roman"/>
          <w:sz w:val="24"/>
          <w:szCs w:val="24"/>
        </w:rPr>
        <w:t xml:space="preserve"> na podstawie jednego świadectwa maszynisty prowadzą pociągi różnych przewoźników,</w:t>
      </w:r>
    </w:p>
    <w:p w14:paraId="4A796560" w14:textId="77777777" w:rsidR="002C5741" w:rsidRDefault="002C5741" w:rsidP="00794361">
      <w:pPr>
        <w:pStyle w:val="Akapitzlist"/>
        <w:numPr>
          <w:ilvl w:val="0"/>
          <w:numId w:val="10"/>
        </w:numPr>
        <w:autoSpaceDE w:val="0"/>
        <w:autoSpaceDN w:val="0"/>
        <w:adjustRightInd w:val="0"/>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o zdarzeniach kolejowych z udziałem maszynistów i kandydatów na maszynistów wraz ze szczegółowymi opisami tych zdarzeń.</w:t>
      </w:r>
    </w:p>
    <w:p w14:paraId="2E32E673" w14:textId="77777777" w:rsidR="00C11611" w:rsidRDefault="00C11611" w:rsidP="00794361">
      <w:pPr>
        <w:autoSpaceDE w:val="0"/>
        <w:autoSpaceDN w:val="0"/>
        <w:adjustRightInd w:val="0"/>
        <w:spacing w:before="600" w:after="12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Krajowy Program Kolejowy </w:t>
      </w:r>
      <w:r w:rsidR="00C63BC9">
        <w:rPr>
          <w:rFonts w:ascii="Times New Roman" w:hAnsi="Times New Roman" w:cs="Times New Roman"/>
          <w:b/>
          <w:sz w:val="24"/>
          <w:szCs w:val="24"/>
        </w:rPr>
        <w:t>do 2023 roku</w:t>
      </w:r>
    </w:p>
    <w:p w14:paraId="71BF83B2" w14:textId="77777777" w:rsidR="00C11611" w:rsidRDefault="00C1161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Istotnym z punktu widzenia rozwoju transportu kolejowego w Polsce jest </w:t>
      </w:r>
      <w:r w:rsidRPr="00C11611">
        <w:rPr>
          <w:rFonts w:ascii="Times New Roman" w:hAnsi="Times New Roman" w:cs="Times New Roman"/>
          <w:sz w:val="24"/>
          <w:szCs w:val="24"/>
        </w:rPr>
        <w:t xml:space="preserve">Krajowy Program Kolejowy </w:t>
      </w:r>
      <w:r w:rsidRPr="00DF5EC4">
        <w:rPr>
          <w:rFonts w:ascii="Times New Roman" w:hAnsi="Times New Roman" w:cs="Times New Roman"/>
          <w:sz w:val="24"/>
          <w:szCs w:val="24"/>
        </w:rPr>
        <w:t>do 2023 roku</w:t>
      </w:r>
      <w:r w:rsidR="00C63BC9">
        <w:rPr>
          <w:rFonts w:ascii="Times New Roman" w:hAnsi="Times New Roman" w:cs="Times New Roman"/>
          <w:sz w:val="24"/>
          <w:szCs w:val="24"/>
        </w:rPr>
        <w:t>, zwany dalej „KPK”,</w:t>
      </w:r>
      <w:r>
        <w:rPr>
          <w:rFonts w:ascii="Times New Roman" w:hAnsi="Times New Roman" w:cs="Times New Roman"/>
          <w:sz w:val="24"/>
          <w:szCs w:val="24"/>
        </w:rPr>
        <w:t xml:space="preserve"> który </w:t>
      </w:r>
      <w:r w:rsidRPr="00C11611">
        <w:rPr>
          <w:rFonts w:ascii="Times New Roman" w:hAnsi="Times New Roman" w:cs="Times New Roman"/>
          <w:sz w:val="24"/>
          <w:szCs w:val="24"/>
        </w:rPr>
        <w:t>realizuje strategie przyjęte przez Radę Ministrów, w tym „Strategię Rozwoju Kraju 2020</w:t>
      </w:r>
      <w:r w:rsidR="00A759A6">
        <w:rPr>
          <w:rFonts w:ascii="Times New Roman" w:hAnsi="Times New Roman" w:cs="Times New Roman"/>
          <w:sz w:val="24"/>
          <w:szCs w:val="24"/>
        </w:rPr>
        <w:t xml:space="preserve">” </w:t>
      </w:r>
      <w:r w:rsidRPr="00C11611">
        <w:rPr>
          <w:rFonts w:ascii="Times New Roman" w:hAnsi="Times New Roman" w:cs="Times New Roman"/>
          <w:sz w:val="24"/>
          <w:szCs w:val="24"/>
        </w:rPr>
        <w:t xml:space="preserve">oraz „Strategię </w:t>
      </w:r>
      <w:r w:rsidR="00DA1179">
        <w:rPr>
          <w:rFonts w:ascii="Times New Roman" w:hAnsi="Times New Roman" w:cs="Times New Roman"/>
          <w:sz w:val="24"/>
          <w:szCs w:val="24"/>
        </w:rPr>
        <w:t xml:space="preserve">Zrównoważonego </w:t>
      </w:r>
      <w:r w:rsidRPr="00C11611">
        <w:rPr>
          <w:rFonts w:ascii="Times New Roman" w:hAnsi="Times New Roman" w:cs="Times New Roman"/>
          <w:sz w:val="24"/>
          <w:szCs w:val="24"/>
        </w:rPr>
        <w:t>Rozwoju Transportu do 20</w:t>
      </w:r>
      <w:r w:rsidR="00BF5820">
        <w:rPr>
          <w:rFonts w:ascii="Times New Roman" w:hAnsi="Times New Roman" w:cs="Times New Roman"/>
          <w:sz w:val="24"/>
          <w:szCs w:val="24"/>
        </w:rPr>
        <w:t>3</w:t>
      </w:r>
      <w:r w:rsidRPr="00C11611">
        <w:rPr>
          <w:rFonts w:ascii="Times New Roman" w:hAnsi="Times New Roman" w:cs="Times New Roman"/>
          <w:sz w:val="24"/>
          <w:szCs w:val="24"/>
        </w:rPr>
        <w:t>0</w:t>
      </w:r>
      <w:r w:rsidR="00C63BC9">
        <w:rPr>
          <w:rFonts w:ascii="Times New Roman" w:hAnsi="Times New Roman" w:cs="Times New Roman"/>
          <w:sz w:val="24"/>
          <w:szCs w:val="24"/>
        </w:rPr>
        <w:t xml:space="preserve"> roku</w:t>
      </w:r>
      <w:r w:rsidR="00BF5820">
        <w:rPr>
          <w:rFonts w:ascii="Times New Roman" w:hAnsi="Times New Roman" w:cs="Times New Roman"/>
          <w:sz w:val="24"/>
          <w:szCs w:val="24"/>
        </w:rPr>
        <w:t>”</w:t>
      </w:r>
      <w:r w:rsidRPr="00C11611">
        <w:rPr>
          <w:rFonts w:ascii="Times New Roman" w:hAnsi="Times New Roman" w:cs="Times New Roman"/>
          <w:sz w:val="24"/>
          <w:szCs w:val="24"/>
        </w:rPr>
        <w:t>.</w:t>
      </w:r>
    </w:p>
    <w:p w14:paraId="5B2C2D29" w14:textId="77777777" w:rsidR="00C11611" w:rsidRDefault="00C1161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Podkreślić należy, że p</w:t>
      </w:r>
      <w:r w:rsidRPr="005332A1">
        <w:rPr>
          <w:rFonts w:ascii="Times New Roman" w:hAnsi="Times New Roman" w:cs="Times New Roman"/>
          <w:sz w:val="24"/>
          <w:szCs w:val="24"/>
        </w:rPr>
        <w:t>rojekt</w:t>
      </w:r>
      <w:r w:rsidR="00FF4C99">
        <w:rPr>
          <w:rFonts w:ascii="Times New Roman" w:hAnsi="Times New Roman" w:cs="Times New Roman"/>
          <w:sz w:val="24"/>
          <w:szCs w:val="24"/>
        </w:rPr>
        <w:t xml:space="preserve"> ustawy</w:t>
      </w:r>
      <w:r w:rsidRPr="005332A1">
        <w:rPr>
          <w:rFonts w:ascii="Times New Roman" w:hAnsi="Times New Roman" w:cs="Times New Roman"/>
          <w:sz w:val="24"/>
          <w:szCs w:val="24"/>
        </w:rPr>
        <w:t xml:space="preserve"> jest komplementarny z inwestycjami prowadzonymi przez narodowego zarządcę infrastruktury PKP Polskie Linie Kolejowe S.A. w ramach </w:t>
      </w:r>
      <w:r>
        <w:rPr>
          <w:rFonts w:ascii="Times New Roman" w:hAnsi="Times New Roman" w:cs="Times New Roman"/>
          <w:sz w:val="24"/>
          <w:szCs w:val="24"/>
        </w:rPr>
        <w:t>KPK</w:t>
      </w:r>
      <w:r w:rsidRPr="005332A1">
        <w:rPr>
          <w:rFonts w:ascii="Times New Roman" w:hAnsi="Times New Roman" w:cs="Times New Roman"/>
          <w:sz w:val="24"/>
          <w:szCs w:val="24"/>
        </w:rPr>
        <w:t>, który jest dokumentem ustanawiającym ramy finansowe oraz warunki realizacji zamierzeń państwa w zakresie inwestycji kolejowych przewidywanych do wykonania do 2023 r. KPK obejmuje wszystkie inwestycje PKP Polskich Linii Kolejowych S.A. realizowane z</w:t>
      </w:r>
      <w:r w:rsidR="00A759A6">
        <w:rPr>
          <w:rFonts w:ascii="Times New Roman" w:hAnsi="Times New Roman" w:cs="Times New Roman"/>
          <w:sz w:val="24"/>
          <w:szCs w:val="24"/>
        </w:rPr>
        <w:t> </w:t>
      </w:r>
      <w:r w:rsidRPr="005332A1">
        <w:rPr>
          <w:rFonts w:ascii="Times New Roman" w:hAnsi="Times New Roman" w:cs="Times New Roman"/>
          <w:sz w:val="24"/>
          <w:szCs w:val="24"/>
        </w:rPr>
        <w:t>wykorzystaniem środków finansowych, których dysponentem jest minister właściwy do</w:t>
      </w:r>
      <w:r w:rsidR="00A759A6">
        <w:rPr>
          <w:rFonts w:ascii="Times New Roman" w:hAnsi="Times New Roman" w:cs="Times New Roman"/>
          <w:sz w:val="24"/>
          <w:szCs w:val="24"/>
        </w:rPr>
        <w:t> </w:t>
      </w:r>
      <w:r w:rsidRPr="005332A1">
        <w:rPr>
          <w:rFonts w:ascii="Times New Roman" w:hAnsi="Times New Roman" w:cs="Times New Roman"/>
          <w:sz w:val="24"/>
          <w:szCs w:val="24"/>
        </w:rPr>
        <w:t>spraw transportu. Celem głównym KPK jest wzmocnienie roli transportu kolejowego w</w:t>
      </w:r>
      <w:r w:rsidR="00A759A6">
        <w:rPr>
          <w:rFonts w:ascii="Times New Roman" w:hAnsi="Times New Roman" w:cs="Times New Roman"/>
          <w:sz w:val="24"/>
          <w:szCs w:val="24"/>
        </w:rPr>
        <w:t> </w:t>
      </w:r>
      <w:r w:rsidRPr="005332A1">
        <w:rPr>
          <w:rFonts w:ascii="Times New Roman" w:hAnsi="Times New Roman" w:cs="Times New Roman"/>
          <w:sz w:val="24"/>
          <w:szCs w:val="24"/>
        </w:rPr>
        <w:t>zintegrowanym systemie transportowym kra</w:t>
      </w:r>
      <w:r w:rsidRPr="00C11611">
        <w:rPr>
          <w:rFonts w:ascii="Times New Roman" w:hAnsi="Times New Roman" w:cs="Times New Roman"/>
          <w:sz w:val="24"/>
          <w:szCs w:val="24"/>
        </w:rPr>
        <w:t>ju przez stworzenie spójnej i</w:t>
      </w:r>
      <w:r>
        <w:rPr>
          <w:rFonts w:ascii="Times New Roman" w:hAnsi="Times New Roman" w:cs="Times New Roman"/>
          <w:sz w:val="24"/>
          <w:szCs w:val="24"/>
        </w:rPr>
        <w:t> </w:t>
      </w:r>
      <w:r w:rsidRPr="005332A1">
        <w:rPr>
          <w:rFonts w:ascii="Times New Roman" w:hAnsi="Times New Roman" w:cs="Times New Roman"/>
          <w:sz w:val="24"/>
          <w:szCs w:val="24"/>
        </w:rPr>
        <w:t>nowoczesnej sieci linii kolejowych, natomiast jednym z celów szczegółowych KPK jest zwiększenie bezpieczeństwa funkcjonowania tra</w:t>
      </w:r>
      <w:r w:rsidRPr="00C11611">
        <w:rPr>
          <w:rFonts w:ascii="Times New Roman" w:hAnsi="Times New Roman" w:cs="Times New Roman"/>
          <w:sz w:val="24"/>
          <w:szCs w:val="24"/>
        </w:rPr>
        <w:t xml:space="preserve">nsportu kolejowego. </w:t>
      </w:r>
    </w:p>
    <w:p w14:paraId="48CD7481" w14:textId="77777777" w:rsidR="00F53EE3" w:rsidRDefault="00C11611" w:rsidP="00794361">
      <w:pPr>
        <w:autoSpaceDE w:val="0"/>
        <w:autoSpaceDN w:val="0"/>
        <w:adjustRightInd w:val="0"/>
        <w:spacing w:before="120" w:after="120" w:line="360" w:lineRule="auto"/>
        <w:jc w:val="both"/>
        <w:rPr>
          <w:rFonts w:ascii="Times New Roman" w:hAnsi="Times New Roman" w:cs="Times New Roman"/>
          <w:sz w:val="24"/>
          <w:szCs w:val="24"/>
        </w:rPr>
      </w:pPr>
      <w:r w:rsidRPr="00C11611">
        <w:rPr>
          <w:rFonts w:ascii="Times New Roman" w:hAnsi="Times New Roman" w:cs="Times New Roman"/>
          <w:sz w:val="24"/>
          <w:szCs w:val="24"/>
        </w:rPr>
        <w:t>W związku z</w:t>
      </w:r>
      <w:r>
        <w:rPr>
          <w:rFonts w:ascii="Times New Roman" w:hAnsi="Times New Roman" w:cs="Times New Roman"/>
          <w:sz w:val="24"/>
          <w:szCs w:val="24"/>
        </w:rPr>
        <w:t> </w:t>
      </w:r>
      <w:r w:rsidRPr="005332A1">
        <w:rPr>
          <w:rFonts w:ascii="Times New Roman" w:hAnsi="Times New Roman" w:cs="Times New Roman"/>
          <w:sz w:val="24"/>
          <w:szCs w:val="24"/>
        </w:rPr>
        <w:t>powyższym zapewnienie właściwej weryfikacji kompetencji maszynistów, którzy będą prowadzić nowoczesne pojazdy kolejow</w:t>
      </w:r>
      <w:r w:rsidRPr="00C11611">
        <w:rPr>
          <w:rFonts w:ascii="Times New Roman" w:hAnsi="Times New Roman" w:cs="Times New Roman"/>
          <w:sz w:val="24"/>
          <w:szCs w:val="24"/>
        </w:rPr>
        <w:t>e po zmodernizowanych liniach</w:t>
      </w:r>
      <w:r w:rsidR="003C65EE">
        <w:rPr>
          <w:rFonts w:ascii="Times New Roman" w:hAnsi="Times New Roman" w:cs="Times New Roman"/>
          <w:sz w:val="24"/>
          <w:szCs w:val="24"/>
        </w:rPr>
        <w:t xml:space="preserve"> kolejowych</w:t>
      </w:r>
      <w:r w:rsidRPr="00C11611">
        <w:rPr>
          <w:rFonts w:ascii="Times New Roman" w:hAnsi="Times New Roman" w:cs="Times New Roman"/>
          <w:sz w:val="24"/>
          <w:szCs w:val="24"/>
        </w:rPr>
        <w:t xml:space="preserve"> z</w:t>
      </w:r>
      <w:r>
        <w:rPr>
          <w:rFonts w:ascii="Times New Roman" w:hAnsi="Times New Roman" w:cs="Times New Roman"/>
          <w:sz w:val="24"/>
          <w:szCs w:val="24"/>
        </w:rPr>
        <w:t> </w:t>
      </w:r>
      <w:r w:rsidRPr="005332A1">
        <w:rPr>
          <w:rFonts w:ascii="Times New Roman" w:hAnsi="Times New Roman" w:cs="Times New Roman"/>
          <w:sz w:val="24"/>
          <w:szCs w:val="24"/>
        </w:rPr>
        <w:t>podwyższonymi parametrami techniczno-eksploatacyjnymi, w tym ze zwiększoną prędkością oraz wdrożonym systemem sterowania ruchem ERTMS</w:t>
      </w:r>
      <w:r w:rsidR="003C65EE">
        <w:rPr>
          <w:rFonts w:ascii="Times New Roman" w:hAnsi="Times New Roman" w:cs="Times New Roman"/>
          <w:sz w:val="24"/>
          <w:szCs w:val="24"/>
        </w:rPr>
        <w:t>,</w:t>
      </w:r>
      <w:r w:rsidRPr="005332A1">
        <w:rPr>
          <w:rFonts w:ascii="Times New Roman" w:hAnsi="Times New Roman" w:cs="Times New Roman"/>
          <w:sz w:val="24"/>
          <w:szCs w:val="24"/>
        </w:rPr>
        <w:t xml:space="preserve"> jest niezbędne. Stwierdzić również należy, że system monitorowania maszynistów jest spójny i zachowuje pełną komplementarność z inwestycjami prowadzonymi przez narodowego zarządcę infrastruktury PKP Polskie Linie Kolejowe S.A., mającymi na celu poprawę stanu technicznego i obecnych parametrów infrastruktury, wpisanymi w KPK</w:t>
      </w:r>
      <w:r w:rsidR="00026B0C">
        <w:rPr>
          <w:rFonts w:ascii="Times New Roman" w:hAnsi="Times New Roman" w:cs="Times New Roman"/>
          <w:sz w:val="24"/>
          <w:szCs w:val="24"/>
        </w:rPr>
        <w:t xml:space="preserve"> i</w:t>
      </w:r>
      <w:r w:rsidRPr="005332A1">
        <w:rPr>
          <w:rFonts w:ascii="Times New Roman" w:hAnsi="Times New Roman" w:cs="Times New Roman"/>
          <w:sz w:val="24"/>
          <w:szCs w:val="24"/>
        </w:rPr>
        <w:t xml:space="preserve"> realizowanymi w ramach Programu Operacyjnego Infrastruktura i Środowisko </w:t>
      </w:r>
      <w:r w:rsidR="003C65EE">
        <w:rPr>
          <w:rFonts w:ascii="Times New Roman" w:hAnsi="Times New Roman" w:cs="Times New Roman"/>
          <w:sz w:val="24"/>
          <w:szCs w:val="24"/>
        </w:rPr>
        <w:t xml:space="preserve">na lata </w:t>
      </w:r>
      <w:r w:rsidRPr="005332A1">
        <w:rPr>
          <w:rFonts w:ascii="Times New Roman" w:hAnsi="Times New Roman" w:cs="Times New Roman"/>
          <w:sz w:val="24"/>
          <w:szCs w:val="24"/>
        </w:rPr>
        <w:t>2014</w:t>
      </w:r>
      <w:r w:rsidR="003C65EE">
        <w:rPr>
          <w:rFonts w:ascii="Times New Roman" w:hAnsi="Times New Roman" w:cs="Times New Roman"/>
          <w:sz w:val="24"/>
          <w:szCs w:val="24"/>
        </w:rPr>
        <w:t>–</w:t>
      </w:r>
      <w:r w:rsidRPr="005332A1">
        <w:rPr>
          <w:rFonts w:ascii="Times New Roman" w:hAnsi="Times New Roman" w:cs="Times New Roman"/>
          <w:sz w:val="24"/>
          <w:szCs w:val="24"/>
        </w:rPr>
        <w:t>2020, Europejskiego Funduszu Rozwoju Regionalnego oraz instrumentu „Łącząc Europę”.</w:t>
      </w:r>
    </w:p>
    <w:p w14:paraId="0CFB6750" w14:textId="77777777" w:rsidR="002C5741" w:rsidRDefault="002C5741">
      <w:pPr>
        <w:autoSpaceDE w:val="0"/>
        <w:autoSpaceDN w:val="0"/>
        <w:adjustRightInd w:val="0"/>
        <w:spacing w:before="120" w:after="120" w:line="240" w:lineRule="auto"/>
        <w:jc w:val="center"/>
        <w:rPr>
          <w:rFonts w:ascii="Times New Roman" w:hAnsi="Times New Roman" w:cs="Times New Roman"/>
          <w:b/>
          <w:bCs/>
          <w:sz w:val="24"/>
          <w:szCs w:val="24"/>
        </w:rPr>
      </w:pPr>
      <w:r>
        <w:rPr>
          <w:rFonts w:ascii="Times New Roman" w:hAnsi="Times New Roman" w:cs="Times New Roman"/>
          <w:b/>
          <w:bCs/>
          <w:sz w:val="24"/>
          <w:szCs w:val="24"/>
        </w:rPr>
        <w:t>Część szczegółowa</w:t>
      </w:r>
    </w:p>
    <w:p w14:paraId="23B71180" w14:textId="7CD3F3A4" w:rsidR="00543BDB"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Art.</w:t>
      </w:r>
      <w:r w:rsidR="00D00EB2">
        <w:rPr>
          <w:rFonts w:ascii="Times New Roman" w:hAnsi="Times New Roman" w:cs="Times New Roman"/>
          <w:sz w:val="24"/>
          <w:szCs w:val="24"/>
        </w:rPr>
        <w:t xml:space="preserve"> </w:t>
      </w:r>
      <w:r>
        <w:rPr>
          <w:rFonts w:ascii="Times New Roman" w:hAnsi="Times New Roman" w:cs="Times New Roman"/>
          <w:sz w:val="24"/>
          <w:szCs w:val="24"/>
        </w:rPr>
        <w:t>1 pkt</w:t>
      </w:r>
      <w:r w:rsidR="00D00EB2">
        <w:rPr>
          <w:rFonts w:ascii="Times New Roman" w:hAnsi="Times New Roman" w:cs="Times New Roman"/>
          <w:sz w:val="24"/>
          <w:szCs w:val="24"/>
        </w:rPr>
        <w:t xml:space="preserve"> 3 </w:t>
      </w:r>
      <w:r>
        <w:rPr>
          <w:rFonts w:ascii="Times New Roman" w:hAnsi="Times New Roman" w:cs="Times New Roman"/>
          <w:sz w:val="24"/>
          <w:szCs w:val="24"/>
        </w:rPr>
        <w:t xml:space="preserve">lit. a – </w:t>
      </w:r>
      <w:r w:rsidR="0076190C">
        <w:rPr>
          <w:rFonts w:ascii="Times New Roman" w:hAnsi="Times New Roman" w:cs="Times New Roman"/>
          <w:sz w:val="24"/>
          <w:szCs w:val="24"/>
        </w:rPr>
        <w:t>zgodnie z tym przepisem</w:t>
      </w:r>
      <w:r>
        <w:rPr>
          <w:rFonts w:ascii="Times New Roman" w:hAnsi="Times New Roman" w:cs="Times New Roman"/>
          <w:sz w:val="24"/>
          <w:szCs w:val="24"/>
        </w:rPr>
        <w:t xml:space="preserve"> do zadań Prezesa UTK będzie należało egzaminowanie kandydatów na maszynistów ubiegających się o uzyskanie licencji maszynisty</w:t>
      </w:r>
      <w:r w:rsidR="000001C5">
        <w:rPr>
          <w:rFonts w:ascii="Times New Roman" w:hAnsi="Times New Roman" w:cs="Times New Roman"/>
          <w:sz w:val="24"/>
          <w:szCs w:val="24"/>
        </w:rPr>
        <w:t xml:space="preserve"> oraz</w:t>
      </w:r>
      <w:r>
        <w:rPr>
          <w:rFonts w:ascii="Times New Roman" w:hAnsi="Times New Roman" w:cs="Times New Roman"/>
          <w:sz w:val="24"/>
          <w:szCs w:val="24"/>
        </w:rPr>
        <w:t xml:space="preserve"> kandydatów na maszynistów ubiegających się o</w:t>
      </w:r>
      <w:r w:rsidR="000001C5">
        <w:rPr>
          <w:rFonts w:ascii="Times New Roman" w:hAnsi="Times New Roman" w:cs="Times New Roman"/>
          <w:sz w:val="24"/>
          <w:szCs w:val="24"/>
        </w:rPr>
        <w:t xml:space="preserve"> uzyskanie świadectw</w:t>
      </w:r>
      <w:r w:rsidR="00B21838">
        <w:rPr>
          <w:rFonts w:ascii="Times New Roman" w:hAnsi="Times New Roman" w:cs="Times New Roman"/>
          <w:sz w:val="24"/>
          <w:szCs w:val="24"/>
        </w:rPr>
        <w:t>a</w:t>
      </w:r>
      <w:r w:rsidR="000001C5">
        <w:rPr>
          <w:rFonts w:ascii="Times New Roman" w:hAnsi="Times New Roman" w:cs="Times New Roman"/>
          <w:sz w:val="24"/>
          <w:szCs w:val="24"/>
        </w:rPr>
        <w:t xml:space="preserve"> maszynisty</w:t>
      </w:r>
      <w:r>
        <w:rPr>
          <w:rFonts w:ascii="Times New Roman" w:hAnsi="Times New Roman" w:cs="Times New Roman"/>
          <w:sz w:val="24"/>
          <w:szCs w:val="24"/>
        </w:rPr>
        <w:t xml:space="preserve">. Przepis określa </w:t>
      </w:r>
      <w:r w:rsidR="00543BDB">
        <w:rPr>
          <w:rFonts w:ascii="Times New Roman" w:hAnsi="Times New Roman" w:cs="Times New Roman"/>
          <w:sz w:val="24"/>
          <w:szCs w:val="24"/>
        </w:rPr>
        <w:t>egzaminy realizowane</w:t>
      </w:r>
      <w:r>
        <w:rPr>
          <w:rFonts w:ascii="Times New Roman" w:hAnsi="Times New Roman" w:cs="Times New Roman"/>
          <w:sz w:val="24"/>
          <w:szCs w:val="24"/>
        </w:rPr>
        <w:t xml:space="preserve"> przez Prezesa UTK, w związku z przejęciem czynności egzaminacyjnych od ośrodków szkolenia i egzaminowania. Prezes UTK będzie egzaminował </w:t>
      </w:r>
      <w:r w:rsidR="0097272C">
        <w:rPr>
          <w:rFonts w:ascii="Times New Roman" w:hAnsi="Times New Roman" w:cs="Times New Roman"/>
          <w:sz w:val="24"/>
          <w:szCs w:val="24"/>
        </w:rPr>
        <w:t xml:space="preserve">wyłącznie </w:t>
      </w:r>
      <w:r>
        <w:rPr>
          <w:rFonts w:ascii="Times New Roman" w:hAnsi="Times New Roman" w:cs="Times New Roman"/>
          <w:sz w:val="24"/>
          <w:szCs w:val="24"/>
        </w:rPr>
        <w:t>kandydatów na maszynistów</w:t>
      </w:r>
      <w:r w:rsidR="0097272C">
        <w:rPr>
          <w:rFonts w:ascii="Times New Roman" w:hAnsi="Times New Roman" w:cs="Times New Roman"/>
          <w:sz w:val="24"/>
          <w:szCs w:val="24"/>
        </w:rPr>
        <w:t xml:space="preserve"> – </w:t>
      </w:r>
      <w:r w:rsidR="00C8443D">
        <w:rPr>
          <w:rFonts w:ascii="Times New Roman" w:hAnsi="Times New Roman" w:cs="Times New Roman"/>
          <w:sz w:val="24"/>
          <w:szCs w:val="24"/>
        </w:rPr>
        <w:t xml:space="preserve">osoby </w:t>
      </w:r>
      <w:r w:rsidR="0097272C">
        <w:rPr>
          <w:rFonts w:ascii="Times New Roman" w:hAnsi="Times New Roman" w:cs="Times New Roman"/>
          <w:sz w:val="24"/>
          <w:szCs w:val="24"/>
        </w:rPr>
        <w:t xml:space="preserve">po raz </w:t>
      </w:r>
      <w:r w:rsidR="00C8443D">
        <w:rPr>
          <w:rFonts w:ascii="Times New Roman" w:hAnsi="Times New Roman" w:cs="Times New Roman"/>
          <w:sz w:val="24"/>
          <w:szCs w:val="24"/>
        </w:rPr>
        <w:t>pierwsz</w:t>
      </w:r>
      <w:r w:rsidR="009C3063">
        <w:rPr>
          <w:rFonts w:ascii="Times New Roman" w:hAnsi="Times New Roman" w:cs="Times New Roman"/>
          <w:sz w:val="24"/>
          <w:szCs w:val="24"/>
        </w:rPr>
        <w:t>y</w:t>
      </w:r>
      <w:r w:rsidR="00C8443D">
        <w:rPr>
          <w:rFonts w:ascii="Times New Roman" w:hAnsi="Times New Roman" w:cs="Times New Roman"/>
          <w:sz w:val="24"/>
          <w:szCs w:val="24"/>
        </w:rPr>
        <w:t xml:space="preserve"> wchodzące </w:t>
      </w:r>
      <w:r w:rsidR="0097272C">
        <w:rPr>
          <w:rFonts w:ascii="Times New Roman" w:hAnsi="Times New Roman" w:cs="Times New Roman"/>
          <w:sz w:val="24"/>
          <w:szCs w:val="24"/>
        </w:rPr>
        <w:t>do</w:t>
      </w:r>
      <w:r w:rsidR="003573A2">
        <w:rPr>
          <w:rFonts w:ascii="Times New Roman" w:hAnsi="Times New Roman" w:cs="Times New Roman"/>
          <w:sz w:val="24"/>
          <w:szCs w:val="24"/>
        </w:rPr>
        <w:t> </w:t>
      </w:r>
      <w:r w:rsidR="0097272C">
        <w:rPr>
          <w:rFonts w:ascii="Times New Roman" w:hAnsi="Times New Roman" w:cs="Times New Roman"/>
          <w:sz w:val="24"/>
          <w:szCs w:val="24"/>
        </w:rPr>
        <w:t>zawodu maszynisty</w:t>
      </w:r>
      <w:r>
        <w:rPr>
          <w:rFonts w:ascii="Times New Roman" w:hAnsi="Times New Roman" w:cs="Times New Roman"/>
          <w:sz w:val="24"/>
          <w:szCs w:val="24"/>
        </w:rPr>
        <w:t xml:space="preserve">. Egzamin w celu uzyskania licencji maszynisty dotyczyć </w:t>
      </w:r>
      <w:r>
        <w:rPr>
          <w:rFonts w:ascii="Times New Roman" w:hAnsi="Times New Roman" w:cs="Times New Roman"/>
          <w:sz w:val="24"/>
          <w:szCs w:val="24"/>
        </w:rPr>
        <w:lastRenderedPageBreak/>
        <w:t xml:space="preserve">będzie </w:t>
      </w:r>
      <w:r w:rsidR="0097272C">
        <w:rPr>
          <w:rFonts w:ascii="Times New Roman" w:hAnsi="Times New Roman" w:cs="Times New Roman"/>
          <w:sz w:val="24"/>
          <w:szCs w:val="24"/>
        </w:rPr>
        <w:t>podstawowej</w:t>
      </w:r>
      <w:r>
        <w:rPr>
          <w:rFonts w:ascii="Times New Roman" w:hAnsi="Times New Roman" w:cs="Times New Roman"/>
          <w:sz w:val="24"/>
          <w:szCs w:val="24"/>
        </w:rPr>
        <w:t xml:space="preserve"> wiedzy zawodowej (kolejowej). Egzamin w celu uzyskania świadectwa maszynisty obejmował będzie zagadnienia związane z pojazdami kolejowymi, które będzie prowadził przyszły maszynista</w:t>
      </w:r>
      <w:r w:rsidR="00354FAC">
        <w:rPr>
          <w:rFonts w:ascii="Times New Roman" w:hAnsi="Times New Roman" w:cs="Times New Roman"/>
          <w:sz w:val="24"/>
          <w:szCs w:val="24"/>
        </w:rPr>
        <w:t>,</w:t>
      </w:r>
      <w:r>
        <w:rPr>
          <w:rFonts w:ascii="Times New Roman" w:hAnsi="Times New Roman" w:cs="Times New Roman"/>
          <w:sz w:val="24"/>
          <w:szCs w:val="24"/>
        </w:rPr>
        <w:t xml:space="preserve"> oraz infrastrukturą kolejową, po której będzie je prowadził. Prezes UTK będzie przeprowadzał egzamin w celu uzyskania świadectwa maszynisty składający się z </w:t>
      </w:r>
      <w:r w:rsidR="009C3063">
        <w:rPr>
          <w:rFonts w:ascii="Times New Roman" w:hAnsi="Times New Roman" w:cs="Times New Roman"/>
          <w:sz w:val="24"/>
          <w:szCs w:val="24"/>
        </w:rPr>
        <w:t xml:space="preserve">dwóch </w:t>
      </w:r>
      <w:r>
        <w:rPr>
          <w:rFonts w:ascii="Times New Roman" w:hAnsi="Times New Roman" w:cs="Times New Roman"/>
          <w:sz w:val="24"/>
          <w:szCs w:val="24"/>
        </w:rPr>
        <w:t xml:space="preserve">części: </w:t>
      </w:r>
      <w:r w:rsidR="009C3063">
        <w:rPr>
          <w:rFonts w:ascii="Times New Roman" w:hAnsi="Times New Roman" w:cs="Times New Roman"/>
          <w:sz w:val="24"/>
          <w:szCs w:val="24"/>
        </w:rPr>
        <w:t xml:space="preserve">teoretycznej, na którą składa się </w:t>
      </w:r>
      <w:r>
        <w:rPr>
          <w:rFonts w:ascii="Times New Roman" w:hAnsi="Times New Roman" w:cs="Times New Roman"/>
          <w:sz w:val="24"/>
          <w:szCs w:val="24"/>
        </w:rPr>
        <w:t>test</w:t>
      </w:r>
      <w:r w:rsidR="001D2931">
        <w:rPr>
          <w:rFonts w:ascii="Times New Roman" w:hAnsi="Times New Roman" w:cs="Times New Roman"/>
          <w:sz w:val="24"/>
          <w:szCs w:val="24"/>
        </w:rPr>
        <w:t xml:space="preserve"> komputerow</w:t>
      </w:r>
      <w:r w:rsidR="009C3063">
        <w:rPr>
          <w:rFonts w:ascii="Times New Roman" w:hAnsi="Times New Roman" w:cs="Times New Roman"/>
          <w:sz w:val="24"/>
          <w:szCs w:val="24"/>
        </w:rPr>
        <w:t>y i</w:t>
      </w:r>
      <w:r>
        <w:rPr>
          <w:rFonts w:ascii="Times New Roman" w:hAnsi="Times New Roman" w:cs="Times New Roman"/>
          <w:sz w:val="24"/>
          <w:szCs w:val="24"/>
        </w:rPr>
        <w:t xml:space="preserve"> sprawdzian na</w:t>
      </w:r>
      <w:r w:rsidR="000001C5">
        <w:rPr>
          <w:rFonts w:ascii="Times New Roman" w:hAnsi="Times New Roman" w:cs="Times New Roman"/>
          <w:sz w:val="24"/>
          <w:szCs w:val="24"/>
        </w:rPr>
        <w:t xml:space="preserve"> symulatorze pojazdu kolejowego</w:t>
      </w:r>
      <w:r w:rsidR="00354FAC">
        <w:rPr>
          <w:rFonts w:ascii="Times New Roman" w:hAnsi="Times New Roman" w:cs="Times New Roman"/>
          <w:sz w:val="24"/>
          <w:szCs w:val="24"/>
        </w:rPr>
        <w:t>,</w:t>
      </w:r>
      <w:r w:rsidR="000001C5">
        <w:rPr>
          <w:rFonts w:ascii="Times New Roman" w:hAnsi="Times New Roman" w:cs="Times New Roman"/>
          <w:sz w:val="24"/>
          <w:szCs w:val="24"/>
        </w:rPr>
        <w:t xml:space="preserve"> oraz</w:t>
      </w:r>
      <w:r>
        <w:rPr>
          <w:rFonts w:ascii="Times New Roman" w:hAnsi="Times New Roman" w:cs="Times New Roman"/>
          <w:sz w:val="24"/>
          <w:szCs w:val="24"/>
        </w:rPr>
        <w:t xml:space="preserve"> </w:t>
      </w:r>
      <w:r w:rsidR="009C3063">
        <w:rPr>
          <w:rFonts w:ascii="Times New Roman" w:hAnsi="Times New Roman" w:cs="Times New Roman"/>
          <w:sz w:val="24"/>
          <w:szCs w:val="24"/>
        </w:rPr>
        <w:t xml:space="preserve">praktycznej w formie </w:t>
      </w:r>
      <w:r>
        <w:rPr>
          <w:rFonts w:ascii="Times New Roman" w:hAnsi="Times New Roman" w:cs="Times New Roman"/>
          <w:sz w:val="24"/>
          <w:szCs w:val="24"/>
        </w:rPr>
        <w:t>j</w:t>
      </w:r>
      <w:r w:rsidR="009C3063">
        <w:rPr>
          <w:rFonts w:ascii="Times New Roman" w:hAnsi="Times New Roman" w:cs="Times New Roman"/>
          <w:sz w:val="24"/>
          <w:szCs w:val="24"/>
        </w:rPr>
        <w:t>azdy</w:t>
      </w:r>
      <w:r>
        <w:rPr>
          <w:rFonts w:ascii="Times New Roman" w:hAnsi="Times New Roman" w:cs="Times New Roman"/>
          <w:sz w:val="24"/>
          <w:szCs w:val="24"/>
        </w:rPr>
        <w:t xml:space="preserve"> praktyczn</w:t>
      </w:r>
      <w:r w:rsidR="00533893">
        <w:rPr>
          <w:rFonts w:ascii="Times New Roman" w:hAnsi="Times New Roman" w:cs="Times New Roman"/>
          <w:sz w:val="24"/>
          <w:szCs w:val="24"/>
        </w:rPr>
        <w:t>ej pojazdem kolejowym, jednym z </w:t>
      </w:r>
      <w:r>
        <w:rPr>
          <w:rFonts w:ascii="Times New Roman" w:hAnsi="Times New Roman" w:cs="Times New Roman"/>
          <w:sz w:val="24"/>
          <w:szCs w:val="24"/>
        </w:rPr>
        <w:t>poznanych w trakcie szkolenia, po wybranym fragmencie poznanej w trakcie szkolenia infrastruktury kolejowej.</w:t>
      </w:r>
      <w:r w:rsidR="000001C5">
        <w:rPr>
          <w:rFonts w:ascii="Times New Roman" w:hAnsi="Times New Roman" w:cs="Times New Roman"/>
          <w:sz w:val="24"/>
          <w:szCs w:val="24"/>
        </w:rPr>
        <w:t xml:space="preserve"> Ustanowiono jednolity standard </w:t>
      </w:r>
      <w:r>
        <w:rPr>
          <w:rFonts w:ascii="Times New Roman" w:hAnsi="Times New Roman" w:cs="Times New Roman"/>
          <w:sz w:val="24"/>
          <w:szCs w:val="24"/>
        </w:rPr>
        <w:t xml:space="preserve">prowadzonych przez Prezesa UTK egzaminów dla kandydatów na maszynistów. Dodatkowo wskazano, że Prezes UTK prowadzi i aktualizuje </w:t>
      </w:r>
      <w:r w:rsidR="001D2931">
        <w:rPr>
          <w:rFonts w:ascii="Times New Roman" w:hAnsi="Times New Roman" w:cs="Times New Roman"/>
          <w:sz w:val="24"/>
          <w:szCs w:val="24"/>
        </w:rPr>
        <w:t>rejestr</w:t>
      </w:r>
      <w:r>
        <w:rPr>
          <w:rFonts w:ascii="Times New Roman" w:hAnsi="Times New Roman" w:cs="Times New Roman"/>
          <w:sz w:val="24"/>
          <w:szCs w:val="24"/>
        </w:rPr>
        <w:t xml:space="preserve"> egzaminatorów, którzy będą </w:t>
      </w:r>
      <w:r w:rsidR="00B94D93">
        <w:rPr>
          <w:rFonts w:ascii="Times New Roman" w:hAnsi="Times New Roman" w:cs="Times New Roman"/>
          <w:sz w:val="24"/>
          <w:szCs w:val="24"/>
        </w:rPr>
        <w:t>posiadali uprawnienia do prowadzenia czynności zastrzeżonych do zadań e</w:t>
      </w:r>
      <w:r w:rsidR="00051B2B">
        <w:rPr>
          <w:rFonts w:ascii="Times New Roman" w:hAnsi="Times New Roman" w:cs="Times New Roman"/>
          <w:sz w:val="24"/>
          <w:szCs w:val="24"/>
        </w:rPr>
        <w:t>gzaminatorów</w:t>
      </w:r>
      <w:r>
        <w:rPr>
          <w:rFonts w:ascii="Times New Roman" w:hAnsi="Times New Roman" w:cs="Times New Roman"/>
          <w:sz w:val="24"/>
          <w:szCs w:val="24"/>
        </w:rPr>
        <w:t>.</w:t>
      </w:r>
      <w:r w:rsidR="001D293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1272022" w14:textId="4D8D690C"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Przekształcono ośrodki szkole</w:t>
      </w:r>
      <w:r w:rsidR="00916884">
        <w:rPr>
          <w:rFonts w:ascii="Times New Roman" w:hAnsi="Times New Roman" w:cs="Times New Roman"/>
          <w:sz w:val="24"/>
          <w:szCs w:val="24"/>
        </w:rPr>
        <w:t>nia i</w:t>
      </w:r>
      <w:r w:rsidR="0086473D">
        <w:rPr>
          <w:rFonts w:ascii="Times New Roman" w:hAnsi="Times New Roman" w:cs="Times New Roman"/>
          <w:sz w:val="24"/>
          <w:szCs w:val="24"/>
        </w:rPr>
        <w:t xml:space="preserve"> </w:t>
      </w:r>
      <w:r w:rsidR="00916884">
        <w:rPr>
          <w:rFonts w:ascii="Times New Roman" w:hAnsi="Times New Roman" w:cs="Times New Roman"/>
          <w:sz w:val="24"/>
          <w:szCs w:val="24"/>
        </w:rPr>
        <w:t>egzaminowania</w:t>
      </w:r>
      <w:r w:rsidR="00543BDB">
        <w:rPr>
          <w:rFonts w:ascii="Times New Roman" w:hAnsi="Times New Roman" w:cs="Times New Roman"/>
          <w:sz w:val="24"/>
          <w:szCs w:val="24"/>
        </w:rPr>
        <w:t xml:space="preserve"> </w:t>
      </w:r>
      <w:r w:rsidR="00916884">
        <w:rPr>
          <w:rFonts w:ascii="Times New Roman" w:hAnsi="Times New Roman" w:cs="Times New Roman"/>
          <w:sz w:val="24"/>
          <w:szCs w:val="24"/>
        </w:rPr>
        <w:t>maszynistów</w:t>
      </w:r>
      <w:r w:rsidR="0086473D">
        <w:rPr>
          <w:rFonts w:ascii="Times New Roman" w:hAnsi="Times New Roman" w:cs="Times New Roman"/>
          <w:sz w:val="24"/>
          <w:szCs w:val="24"/>
        </w:rPr>
        <w:t xml:space="preserve"> </w:t>
      </w:r>
      <w:r>
        <w:rPr>
          <w:rFonts w:ascii="Times New Roman" w:hAnsi="Times New Roman" w:cs="Times New Roman"/>
          <w:sz w:val="24"/>
          <w:szCs w:val="24"/>
        </w:rPr>
        <w:t>i</w:t>
      </w:r>
      <w:r w:rsidR="0086473D">
        <w:rPr>
          <w:rFonts w:ascii="Times New Roman" w:hAnsi="Times New Roman" w:cs="Times New Roman"/>
          <w:sz w:val="24"/>
          <w:szCs w:val="24"/>
        </w:rPr>
        <w:t xml:space="preserve"> </w:t>
      </w:r>
      <w:r>
        <w:rPr>
          <w:rFonts w:ascii="Times New Roman" w:hAnsi="Times New Roman" w:cs="Times New Roman"/>
          <w:sz w:val="24"/>
          <w:szCs w:val="24"/>
        </w:rPr>
        <w:t>kandydatów na</w:t>
      </w:r>
      <w:r w:rsidR="0086473D">
        <w:rPr>
          <w:rFonts w:ascii="Times New Roman" w:hAnsi="Times New Roman" w:cs="Times New Roman"/>
          <w:sz w:val="24"/>
          <w:szCs w:val="24"/>
        </w:rPr>
        <w:t xml:space="preserve"> </w:t>
      </w:r>
      <w:r>
        <w:rPr>
          <w:rFonts w:ascii="Times New Roman" w:hAnsi="Times New Roman" w:cs="Times New Roman"/>
          <w:sz w:val="24"/>
          <w:szCs w:val="24"/>
        </w:rPr>
        <w:t>maszynistów w ośrodki szkolenia maszynistów i kandydatów na maszynistów i dostosowano</w:t>
      </w:r>
      <w:r w:rsidR="003C65EE">
        <w:rPr>
          <w:rFonts w:ascii="Times New Roman" w:hAnsi="Times New Roman" w:cs="Times New Roman"/>
          <w:sz w:val="24"/>
          <w:szCs w:val="24"/>
        </w:rPr>
        <w:t xml:space="preserve"> do</w:t>
      </w:r>
      <w:r>
        <w:rPr>
          <w:rFonts w:ascii="Times New Roman" w:hAnsi="Times New Roman" w:cs="Times New Roman"/>
          <w:sz w:val="24"/>
          <w:szCs w:val="24"/>
        </w:rPr>
        <w:t xml:space="preserve"> </w:t>
      </w:r>
      <w:r w:rsidR="004E1557">
        <w:rPr>
          <w:rFonts w:ascii="Times New Roman" w:hAnsi="Times New Roman" w:cs="Times New Roman"/>
          <w:sz w:val="24"/>
          <w:szCs w:val="24"/>
        </w:rPr>
        <w:t xml:space="preserve">terminologii </w:t>
      </w:r>
      <w:r>
        <w:rPr>
          <w:rFonts w:ascii="Times New Roman" w:hAnsi="Times New Roman" w:cs="Times New Roman"/>
          <w:sz w:val="24"/>
          <w:szCs w:val="24"/>
        </w:rPr>
        <w:t>w ustawie</w:t>
      </w:r>
      <w:r w:rsidR="004E1557">
        <w:rPr>
          <w:rFonts w:ascii="Times New Roman" w:hAnsi="Times New Roman" w:cs="Times New Roman"/>
          <w:sz w:val="24"/>
          <w:szCs w:val="24"/>
        </w:rPr>
        <w:t xml:space="preserve"> o transporcie kolejowym</w:t>
      </w:r>
      <w:r>
        <w:rPr>
          <w:rFonts w:ascii="Times New Roman" w:hAnsi="Times New Roman" w:cs="Times New Roman"/>
          <w:sz w:val="24"/>
          <w:szCs w:val="24"/>
        </w:rPr>
        <w:t>.</w:t>
      </w:r>
    </w:p>
    <w:p w14:paraId="1508A0E1" w14:textId="08511D07"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Art.</w:t>
      </w:r>
      <w:r w:rsidR="0024371C">
        <w:rPr>
          <w:rFonts w:ascii="Times New Roman" w:hAnsi="Times New Roman" w:cs="Times New Roman"/>
          <w:sz w:val="24"/>
          <w:szCs w:val="24"/>
        </w:rPr>
        <w:t xml:space="preserve"> </w:t>
      </w:r>
      <w:r>
        <w:rPr>
          <w:rFonts w:ascii="Times New Roman" w:hAnsi="Times New Roman" w:cs="Times New Roman"/>
          <w:sz w:val="24"/>
          <w:szCs w:val="24"/>
        </w:rPr>
        <w:t>1 pkt</w:t>
      </w:r>
      <w:r w:rsidR="0024371C">
        <w:rPr>
          <w:rFonts w:ascii="Times New Roman" w:hAnsi="Times New Roman" w:cs="Times New Roman"/>
          <w:sz w:val="24"/>
          <w:szCs w:val="24"/>
        </w:rPr>
        <w:t xml:space="preserve"> </w:t>
      </w:r>
      <w:r w:rsidR="000A26C3">
        <w:rPr>
          <w:rFonts w:ascii="Times New Roman" w:hAnsi="Times New Roman" w:cs="Times New Roman"/>
          <w:sz w:val="24"/>
          <w:szCs w:val="24"/>
        </w:rPr>
        <w:t xml:space="preserve">3 </w:t>
      </w:r>
      <w:r>
        <w:rPr>
          <w:rFonts w:ascii="Times New Roman" w:hAnsi="Times New Roman" w:cs="Times New Roman"/>
          <w:sz w:val="24"/>
          <w:szCs w:val="24"/>
        </w:rPr>
        <w:t xml:space="preserve">lit. b – powierzenie Prezesowi UTK nowego zadania, jakim będzie prowadzenie </w:t>
      </w:r>
      <w:r w:rsidR="004B0AD4">
        <w:rPr>
          <w:rFonts w:ascii="Times New Roman" w:hAnsi="Times New Roman" w:cs="Times New Roman"/>
          <w:sz w:val="24"/>
          <w:szCs w:val="24"/>
        </w:rPr>
        <w:t>k</w:t>
      </w:r>
      <w:r>
        <w:rPr>
          <w:rFonts w:ascii="Times New Roman" w:hAnsi="Times New Roman" w:cs="Times New Roman"/>
          <w:sz w:val="24"/>
          <w:szCs w:val="24"/>
        </w:rPr>
        <w:t>rajowego rejestru maszynistów i prowadzących pojazdy kolejowe.</w:t>
      </w:r>
      <w:r w:rsidR="009A21B8" w:rsidRPr="009A21B8">
        <w:rPr>
          <w:rFonts w:ascii="Times New Roman" w:hAnsi="Times New Roman" w:cs="Times New Roman"/>
          <w:sz w:val="24"/>
          <w:szCs w:val="24"/>
        </w:rPr>
        <w:t xml:space="preserve"> Szczegółowy zakres danych gromadzonych w rejestrze </w:t>
      </w:r>
      <w:r w:rsidR="00543BDB">
        <w:rPr>
          <w:rFonts w:ascii="Times New Roman" w:hAnsi="Times New Roman" w:cs="Times New Roman"/>
          <w:sz w:val="24"/>
          <w:szCs w:val="24"/>
        </w:rPr>
        <w:t>został</w:t>
      </w:r>
      <w:r w:rsidR="00543BDB" w:rsidRPr="009A21B8">
        <w:rPr>
          <w:rFonts w:ascii="Times New Roman" w:hAnsi="Times New Roman" w:cs="Times New Roman"/>
          <w:sz w:val="24"/>
          <w:szCs w:val="24"/>
        </w:rPr>
        <w:t xml:space="preserve"> </w:t>
      </w:r>
      <w:r w:rsidR="009A21B8" w:rsidRPr="009A21B8">
        <w:rPr>
          <w:rFonts w:ascii="Times New Roman" w:hAnsi="Times New Roman" w:cs="Times New Roman"/>
          <w:sz w:val="24"/>
          <w:szCs w:val="24"/>
        </w:rPr>
        <w:t>określony w przepisach ustawy. Zasadniczym celem utworzenia rejestru jest zwiększenie możliwości integracji danych dotychczas rozproszonych w różnych źródłach. Jak wskazano w części ogólnej</w:t>
      </w:r>
      <w:r w:rsidR="006773A0">
        <w:rPr>
          <w:rFonts w:ascii="Times New Roman" w:hAnsi="Times New Roman" w:cs="Times New Roman"/>
          <w:sz w:val="24"/>
          <w:szCs w:val="24"/>
        </w:rPr>
        <w:t>,</w:t>
      </w:r>
      <w:r w:rsidR="009A21B8" w:rsidRPr="009A21B8">
        <w:rPr>
          <w:rFonts w:ascii="Times New Roman" w:hAnsi="Times New Roman" w:cs="Times New Roman"/>
          <w:sz w:val="24"/>
          <w:szCs w:val="24"/>
        </w:rPr>
        <w:t xml:space="preserve"> zwiększona zostanie możliwość monitorowania kompetencji maszynistów oraz prowadzących pojazdy kolejowe zarówno przez Prezesa UTK</w:t>
      </w:r>
      <w:r w:rsidR="00C8443D">
        <w:rPr>
          <w:rFonts w:ascii="Times New Roman" w:hAnsi="Times New Roman" w:cs="Times New Roman"/>
          <w:sz w:val="24"/>
          <w:szCs w:val="24"/>
        </w:rPr>
        <w:t>,</w:t>
      </w:r>
      <w:r w:rsidR="009A21B8" w:rsidRPr="009A21B8">
        <w:rPr>
          <w:rFonts w:ascii="Times New Roman" w:hAnsi="Times New Roman" w:cs="Times New Roman"/>
          <w:sz w:val="24"/>
          <w:szCs w:val="24"/>
        </w:rPr>
        <w:t xml:space="preserve"> jak i przedsiębiorców mających wpływ na bezpieczeństwo transportu kolejowego. Rejestr będzie nie tylko gromadził dane</w:t>
      </w:r>
      <w:r w:rsidR="00D426C4">
        <w:rPr>
          <w:rFonts w:ascii="Times New Roman" w:hAnsi="Times New Roman" w:cs="Times New Roman"/>
          <w:sz w:val="24"/>
          <w:szCs w:val="24"/>
        </w:rPr>
        <w:t>,</w:t>
      </w:r>
      <w:r w:rsidR="009A21B8" w:rsidRPr="009A21B8">
        <w:rPr>
          <w:rFonts w:ascii="Times New Roman" w:hAnsi="Times New Roman" w:cs="Times New Roman"/>
          <w:sz w:val="24"/>
          <w:szCs w:val="24"/>
        </w:rPr>
        <w:t xml:space="preserve"> ale również udostępniał wybrane informacje mające wpływ na poziom ryzyka bezpieczeństwa transportu kolejowego podmiotom zatrudniającym maszynistów i prowadzących pojazdy kolejowe</w:t>
      </w:r>
      <w:r w:rsidR="00543BDB">
        <w:rPr>
          <w:rFonts w:ascii="Times New Roman" w:hAnsi="Times New Roman" w:cs="Times New Roman"/>
          <w:sz w:val="24"/>
          <w:szCs w:val="24"/>
        </w:rPr>
        <w:t>,</w:t>
      </w:r>
      <w:r w:rsidR="009A21B8" w:rsidRPr="009A21B8">
        <w:rPr>
          <w:rFonts w:ascii="Times New Roman" w:hAnsi="Times New Roman" w:cs="Times New Roman"/>
          <w:sz w:val="24"/>
          <w:szCs w:val="24"/>
        </w:rPr>
        <w:t xml:space="preserve"> np. informacje o</w:t>
      </w:r>
      <w:r w:rsidR="00C8443D">
        <w:rPr>
          <w:rFonts w:ascii="Times New Roman" w:hAnsi="Times New Roman" w:cs="Times New Roman"/>
          <w:sz w:val="24"/>
          <w:szCs w:val="24"/>
        </w:rPr>
        <w:t> </w:t>
      </w:r>
      <w:r w:rsidR="009A21B8" w:rsidRPr="009A21B8">
        <w:rPr>
          <w:rFonts w:ascii="Times New Roman" w:hAnsi="Times New Roman" w:cs="Times New Roman"/>
          <w:sz w:val="24"/>
          <w:szCs w:val="24"/>
        </w:rPr>
        <w:t xml:space="preserve">zawieszeniu świadectwa maszynisty czy </w:t>
      </w:r>
      <w:r w:rsidR="00B54A8F">
        <w:rPr>
          <w:rFonts w:ascii="Times New Roman" w:hAnsi="Times New Roman" w:cs="Times New Roman"/>
          <w:sz w:val="24"/>
          <w:szCs w:val="24"/>
        </w:rPr>
        <w:t>wykonywaniu pracy</w:t>
      </w:r>
      <w:r w:rsidR="00D426C4">
        <w:rPr>
          <w:rFonts w:ascii="Times New Roman" w:hAnsi="Times New Roman" w:cs="Times New Roman"/>
          <w:sz w:val="24"/>
          <w:szCs w:val="24"/>
        </w:rPr>
        <w:t xml:space="preserve"> na rzecz innego przewoźnika kolejowego</w:t>
      </w:r>
      <w:r w:rsidR="009A21B8" w:rsidRPr="009A21B8">
        <w:rPr>
          <w:rFonts w:ascii="Times New Roman" w:hAnsi="Times New Roman" w:cs="Times New Roman"/>
          <w:sz w:val="24"/>
          <w:szCs w:val="24"/>
        </w:rPr>
        <w:t xml:space="preserve">. Planuje się, że </w:t>
      </w:r>
      <w:r w:rsidR="00D426C4">
        <w:rPr>
          <w:rFonts w:ascii="Times New Roman" w:hAnsi="Times New Roman" w:cs="Times New Roman"/>
          <w:sz w:val="24"/>
          <w:szCs w:val="24"/>
        </w:rPr>
        <w:t>system</w:t>
      </w:r>
      <w:r w:rsidR="009A21B8" w:rsidRPr="009A21B8">
        <w:rPr>
          <w:rFonts w:ascii="Times New Roman" w:hAnsi="Times New Roman" w:cs="Times New Roman"/>
          <w:sz w:val="24"/>
          <w:szCs w:val="24"/>
        </w:rPr>
        <w:t xml:space="preserve"> informatyczny będzie posiadał interfejs wymiany danych z</w:t>
      </w:r>
      <w:r w:rsidR="00C8443D">
        <w:rPr>
          <w:rFonts w:ascii="Times New Roman" w:hAnsi="Times New Roman" w:cs="Times New Roman"/>
          <w:sz w:val="24"/>
          <w:szCs w:val="24"/>
        </w:rPr>
        <w:t> </w:t>
      </w:r>
      <w:r w:rsidR="009A21B8" w:rsidRPr="009A21B8">
        <w:rPr>
          <w:rFonts w:ascii="Times New Roman" w:hAnsi="Times New Roman" w:cs="Times New Roman"/>
          <w:sz w:val="24"/>
          <w:szCs w:val="24"/>
        </w:rPr>
        <w:t xml:space="preserve">systemami przewoźników kolejowych i innych pracodawców zatrudniających maszynistów </w:t>
      </w:r>
      <w:r w:rsidR="00543BDB">
        <w:rPr>
          <w:rFonts w:ascii="Times New Roman" w:hAnsi="Times New Roman" w:cs="Times New Roman"/>
          <w:sz w:val="24"/>
          <w:szCs w:val="24"/>
        </w:rPr>
        <w:t>lub</w:t>
      </w:r>
      <w:r w:rsidR="00543BDB" w:rsidRPr="009A21B8">
        <w:rPr>
          <w:rFonts w:ascii="Times New Roman" w:hAnsi="Times New Roman" w:cs="Times New Roman"/>
          <w:sz w:val="24"/>
          <w:szCs w:val="24"/>
        </w:rPr>
        <w:t xml:space="preserve"> </w:t>
      </w:r>
      <w:r w:rsidR="009A21B8" w:rsidRPr="009A21B8">
        <w:rPr>
          <w:rFonts w:ascii="Times New Roman" w:hAnsi="Times New Roman" w:cs="Times New Roman"/>
          <w:sz w:val="24"/>
          <w:szCs w:val="24"/>
        </w:rPr>
        <w:t>prowadzących pojazdy kolejowe.</w:t>
      </w:r>
    </w:p>
    <w:p w14:paraId="07109A21" w14:textId="2D59A87E" w:rsidR="00AE7082" w:rsidRDefault="00AE7082"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Art.</w:t>
      </w:r>
      <w:r w:rsidR="006773A0">
        <w:rPr>
          <w:rFonts w:ascii="Times New Roman" w:hAnsi="Times New Roman" w:cs="Times New Roman"/>
          <w:sz w:val="24"/>
          <w:szCs w:val="24"/>
        </w:rPr>
        <w:t xml:space="preserve"> </w:t>
      </w:r>
      <w:r>
        <w:rPr>
          <w:rFonts w:ascii="Times New Roman" w:hAnsi="Times New Roman" w:cs="Times New Roman"/>
          <w:sz w:val="24"/>
          <w:szCs w:val="24"/>
        </w:rPr>
        <w:t>1 pkt</w:t>
      </w:r>
      <w:r w:rsidR="006773A0">
        <w:rPr>
          <w:rFonts w:ascii="Times New Roman" w:hAnsi="Times New Roman" w:cs="Times New Roman"/>
          <w:sz w:val="24"/>
          <w:szCs w:val="24"/>
        </w:rPr>
        <w:t xml:space="preserve"> </w:t>
      </w:r>
      <w:r w:rsidR="000A26C3">
        <w:rPr>
          <w:rFonts w:ascii="Times New Roman" w:hAnsi="Times New Roman" w:cs="Times New Roman"/>
          <w:sz w:val="24"/>
          <w:szCs w:val="24"/>
        </w:rPr>
        <w:t xml:space="preserve">3 </w:t>
      </w:r>
      <w:r>
        <w:rPr>
          <w:rFonts w:ascii="Times New Roman" w:hAnsi="Times New Roman" w:cs="Times New Roman"/>
          <w:sz w:val="24"/>
          <w:szCs w:val="24"/>
        </w:rPr>
        <w:t xml:space="preserve">lit. c – </w:t>
      </w:r>
      <w:r w:rsidR="00AF5648">
        <w:rPr>
          <w:rFonts w:ascii="Times New Roman" w:hAnsi="Times New Roman" w:cs="Times New Roman"/>
          <w:sz w:val="24"/>
          <w:szCs w:val="24"/>
        </w:rPr>
        <w:t xml:space="preserve">przepis wskazujący wprost cel </w:t>
      </w:r>
      <w:r w:rsidR="00C057FB">
        <w:rPr>
          <w:rFonts w:ascii="Times New Roman" w:hAnsi="Times New Roman" w:cs="Times New Roman"/>
          <w:sz w:val="24"/>
          <w:szCs w:val="24"/>
        </w:rPr>
        <w:t>tworzenia k</w:t>
      </w:r>
      <w:r w:rsidR="00533893">
        <w:rPr>
          <w:rFonts w:ascii="Times New Roman" w:hAnsi="Times New Roman" w:cs="Times New Roman"/>
          <w:sz w:val="24"/>
          <w:szCs w:val="24"/>
        </w:rPr>
        <w:t>rajowego rejestru maszynistów i </w:t>
      </w:r>
      <w:r w:rsidR="00C057FB">
        <w:rPr>
          <w:rFonts w:ascii="Times New Roman" w:hAnsi="Times New Roman" w:cs="Times New Roman"/>
          <w:sz w:val="24"/>
          <w:szCs w:val="24"/>
        </w:rPr>
        <w:t xml:space="preserve">prowadzących pojazdy kolejowe, przez wyodrębnienie </w:t>
      </w:r>
      <w:r w:rsidR="00AF5648" w:rsidRPr="00AF5648">
        <w:rPr>
          <w:rFonts w:ascii="Times New Roman" w:hAnsi="Times New Roman" w:cs="Times New Roman"/>
          <w:sz w:val="24"/>
          <w:szCs w:val="24"/>
        </w:rPr>
        <w:t>z zadań Prezesa UTK w zakresie nadzoru nad podmiotami, których działalność ma wpływ na bezpieczeństwo ruchu kolejowego i bezpieczeń</w:t>
      </w:r>
      <w:r w:rsidR="00AF5648">
        <w:rPr>
          <w:rFonts w:ascii="Times New Roman" w:hAnsi="Times New Roman" w:cs="Times New Roman"/>
          <w:sz w:val="24"/>
          <w:szCs w:val="24"/>
        </w:rPr>
        <w:t>stwo eksploatacji kolei, zadania</w:t>
      </w:r>
      <w:r w:rsidR="00AF5648" w:rsidRPr="00AF5648">
        <w:rPr>
          <w:rFonts w:ascii="Times New Roman" w:hAnsi="Times New Roman" w:cs="Times New Roman"/>
          <w:sz w:val="24"/>
          <w:szCs w:val="24"/>
        </w:rPr>
        <w:t xml:space="preserve"> dotyczące</w:t>
      </w:r>
      <w:r w:rsidR="00AF5648">
        <w:rPr>
          <w:rFonts w:ascii="Times New Roman" w:hAnsi="Times New Roman" w:cs="Times New Roman"/>
          <w:sz w:val="24"/>
          <w:szCs w:val="24"/>
        </w:rPr>
        <w:t>go</w:t>
      </w:r>
      <w:r w:rsidR="00AF5648" w:rsidRPr="00AF5648">
        <w:rPr>
          <w:rFonts w:ascii="Times New Roman" w:hAnsi="Times New Roman" w:cs="Times New Roman"/>
          <w:sz w:val="24"/>
          <w:szCs w:val="24"/>
        </w:rPr>
        <w:t xml:space="preserve"> </w:t>
      </w:r>
      <w:r w:rsidR="006903A6">
        <w:rPr>
          <w:rFonts w:ascii="Times New Roman" w:hAnsi="Times New Roman" w:cs="Times New Roman"/>
          <w:sz w:val="24"/>
          <w:szCs w:val="24"/>
        </w:rPr>
        <w:t xml:space="preserve">monitorowania </w:t>
      </w:r>
      <w:r w:rsidR="006903A6">
        <w:rPr>
          <w:rFonts w:ascii="Times New Roman" w:hAnsi="Times New Roman" w:cs="Times New Roman"/>
          <w:sz w:val="24"/>
          <w:szCs w:val="24"/>
        </w:rPr>
        <w:lastRenderedPageBreak/>
        <w:t>kompetencji</w:t>
      </w:r>
      <w:r w:rsidR="00AF5648" w:rsidRPr="00AF5648">
        <w:rPr>
          <w:rFonts w:ascii="Times New Roman" w:hAnsi="Times New Roman" w:cs="Times New Roman"/>
          <w:sz w:val="24"/>
          <w:szCs w:val="24"/>
        </w:rPr>
        <w:t xml:space="preserve"> personelu kolejowego w celu zapewnienia bezpieczeństwa</w:t>
      </w:r>
      <w:r w:rsidR="00834437">
        <w:rPr>
          <w:rFonts w:ascii="Times New Roman" w:hAnsi="Times New Roman" w:cs="Times New Roman"/>
          <w:sz w:val="24"/>
          <w:szCs w:val="24"/>
        </w:rPr>
        <w:t xml:space="preserve"> w</w:t>
      </w:r>
      <w:r w:rsidR="00AF5648" w:rsidRPr="00AF5648">
        <w:rPr>
          <w:rFonts w:ascii="Times New Roman" w:hAnsi="Times New Roman" w:cs="Times New Roman"/>
          <w:sz w:val="24"/>
          <w:szCs w:val="24"/>
        </w:rPr>
        <w:t xml:space="preserve"> </w:t>
      </w:r>
      <w:r w:rsidR="00834437" w:rsidRPr="00AF5648">
        <w:rPr>
          <w:rFonts w:ascii="Times New Roman" w:hAnsi="Times New Roman" w:cs="Times New Roman"/>
          <w:sz w:val="24"/>
          <w:szCs w:val="24"/>
        </w:rPr>
        <w:t>transpor</w:t>
      </w:r>
      <w:r w:rsidR="00834437">
        <w:rPr>
          <w:rFonts w:ascii="Times New Roman" w:hAnsi="Times New Roman" w:cs="Times New Roman"/>
          <w:sz w:val="24"/>
          <w:szCs w:val="24"/>
        </w:rPr>
        <w:t>cie</w:t>
      </w:r>
      <w:r w:rsidR="00834437" w:rsidRPr="00AF5648">
        <w:rPr>
          <w:rFonts w:ascii="Times New Roman" w:hAnsi="Times New Roman" w:cs="Times New Roman"/>
          <w:sz w:val="24"/>
          <w:szCs w:val="24"/>
        </w:rPr>
        <w:t xml:space="preserve"> </w:t>
      </w:r>
      <w:r w:rsidR="00AF5648" w:rsidRPr="00AF5648">
        <w:rPr>
          <w:rFonts w:ascii="Times New Roman" w:hAnsi="Times New Roman" w:cs="Times New Roman"/>
          <w:sz w:val="24"/>
          <w:szCs w:val="24"/>
        </w:rPr>
        <w:t>kolejow</w:t>
      </w:r>
      <w:r w:rsidR="00834437">
        <w:rPr>
          <w:rFonts w:ascii="Times New Roman" w:hAnsi="Times New Roman" w:cs="Times New Roman"/>
          <w:sz w:val="24"/>
          <w:szCs w:val="24"/>
        </w:rPr>
        <w:t>ym</w:t>
      </w:r>
      <w:r w:rsidR="00AF5648">
        <w:rPr>
          <w:rFonts w:ascii="Times New Roman" w:hAnsi="Times New Roman" w:cs="Times New Roman"/>
          <w:sz w:val="24"/>
          <w:szCs w:val="24"/>
        </w:rPr>
        <w:t xml:space="preserve">. </w:t>
      </w:r>
    </w:p>
    <w:p w14:paraId="22F594EB" w14:textId="5C90C7FE"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Art.</w:t>
      </w:r>
      <w:r w:rsidR="00794361">
        <w:rPr>
          <w:rFonts w:ascii="Times New Roman" w:hAnsi="Times New Roman" w:cs="Times New Roman"/>
          <w:sz w:val="24"/>
          <w:szCs w:val="24"/>
        </w:rPr>
        <w:t xml:space="preserve"> </w:t>
      </w:r>
      <w:r>
        <w:rPr>
          <w:rFonts w:ascii="Times New Roman" w:hAnsi="Times New Roman" w:cs="Times New Roman"/>
          <w:sz w:val="24"/>
          <w:szCs w:val="24"/>
        </w:rPr>
        <w:t>1</w:t>
      </w:r>
      <w:r w:rsidR="003A7CF3">
        <w:rPr>
          <w:rFonts w:ascii="Times New Roman" w:hAnsi="Times New Roman" w:cs="Times New Roman"/>
          <w:sz w:val="24"/>
          <w:szCs w:val="24"/>
        </w:rPr>
        <w:t xml:space="preserve"> </w:t>
      </w:r>
      <w:r>
        <w:rPr>
          <w:rFonts w:ascii="Times New Roman" w:hAnsi="Times New Roman" w:cs="Times New Roman"/>
          <w:sz w:val="24"/>
          <w:szCs w:val="24"/>
        </w:rPr>
        <w:t>pkt</w:t>
      </w:r>
      <w:r w:rsidR="00794361">
        <w:rPr>
          <w:rFonts w:ascii="Times New Roman" w:hAnsi="Times New Roman" w:cs="Times New Roman"/>
          <w:sz w:val="24"/>
          <w:szCs w:val="24"/>
        </w:rPr>
        <w:t xml:space="preserve"> 4 – </w:t>
      </w:r>
      <w:r>
        <w:rPr>
          <w:rFonts w:ascii="Times New Roman" w:hAnsi="Times New Roman" w:cs="Times New Roman"/>
          <w:sz w:val="24"/>
          <w:szCs w:val="24"/>
        </w:rPr>
        <w:t xml:space="preserve">zmiana </w:t>
      </w:r>
      <w:r w:rsidR="009E0E08">
        <w:rPr>
          <w:rFonts w:ascii="Times New Roman" w:hAnsi="Times New Roman" w:cs="Times New Roman"/>
          <w:sz w:val="24"/>
          <w:szCs w:val="24"/>
        </w:rPr>
        <w:t xml:space="preserve">polegająca </w:t>
      </w:r>
      <w:r>
        <w:rPr>
          <w:rFonts w:ascii="Times New Roman" w:hAnsi="Times New Roman" w:cs="Times New Roman"/>
          <w:sz w:val="24"/>
          <w:szCs w:val="24"/>
        </w:rPr>
        <w:t xml:space="preserve">na aktualizacji </w:t>
      </w:r>
      <w:r w:rsidR="00956DE3">
        <w:rPr>
          <w:rFonts w:ascii="Times New Roman" w:hAnsi="Times New Roman" w:cs="Times New Roman"/>
          <w:sz w:val="24"/>
          <w:szCs w:val="24"/>
        </w:rPr>
        <w:t>przepisów ustawy</w:t>
      </w:r>
      <w:r w:rsidR="003A7CF3">
        <w:rPr>
          <w:rFonts w:ascii="Times New Roman" w:hAnsi="Times New Roman" w:cs="Times New Roman"/>
          <w:sz w:val="24"/>
          <w:szCs w:val="24"/>
        </w:rPr>
        <w:t>, w</w:t>
      </w:r>
      <w:r w:rsidR="00794361">
        <w:rPr>
          <w:rFonts w:ascii="Times New Roman" w:hAnsi="Times New Roman" w:cs="Times New Roman"/>
          <w:sz w:val="24"/>
          <w:szCs w:val="24"/>
        </w:rPr>
        <w:t xml:space="preserve"> </w:t>
      </w:r>
      <w:r w:rsidR="003A7CF3">
        <w:rPr>
          <w:rFonts w:ascii="Times New Roman" w:hAnsi="Times New Roman" w:cs="Times New Roman"/>
          <w:sz w:val="24"/>
          <w:szCs w:val="24"/>
        </w:rPr>
        <w:t xml:space="preserve">związku </w:t>
      </w:r>
      <w:r>
        <w:rPr>
          <w:rFonts w:ascii="Times New Roman" w:hAnsi="Times New Roman" w:cs="Times New Roman"/>
          <w:sz w:val="24"/>
          <w:szCs w:val="24"/>
        </w:rPr>
        <w:t>z przekształceni</w:t>
      </w:r>
      <w:r w:rsidR="00354FAC">
        <w:rPr>
          <w:rFonts w:ascii="Times New Roman" w:hAnsi="Times New Roman" w:cs="Times New Roman"/>
          <w:sz w:val="24"/>
          <w:szCs w:val="24"/>
        </w:rPr>
        <w:t>em</w:t>
      </w:r>
      <w:r>
        <w:rPr>
          <w:rFonts w:ascii="Times New Roman" w:hAnsi="Times New Roman" w:cs="Times New Roman"/>
          <w:sz w:val="24"/>
          <w:szCs w:val="24"/>
        </w:rPr>
        <w:t xml:space="preserve"> ośrodków szkolenia i egzaminowania maszynistów i</w:t>
      </w:r>
      <w:r w:rsidR="006773A0">
        <w:rPr>
          <w:rFonts w:ascii="Times New Roman" w:hAnsi="Times New Roman" w:cs="Times New Roman"/>
          <w:sz w:val="24"/>
          <w:szCs w:val="24"/>
        </w:rPr>
        <w:t xml:space="preserve"> </w:t>
      </w:r>
      <w:r>
        <w:rPr>
          <w:rFonts w:ascii="Times New Roman" w:hAnsi="Times New Roman" w:cs="Times New Roman"/>
          <w:sz w:val="24"/>
          <w:szCs w:val="24"/>
        </w:rPr>
        <w:t>kandydatów na</w:t>
      </w:r>
      <w:r w:rsidR="006773A0">
        <w:rPr>
          <w:rFonts w:ascii="Times New Roman" w:hAnsi="Times New Roman" w:cs="Times New Roman"/>
          <w:sz w:val="24"/>
          <w:szCs w:val="24"/>
        </w:rPr>
        <w:t xml:space="preserve"> </w:t>
      </w:r>
      <w:r>
        <w:rPr>
          <w:rFonts w:ascii="Times New Roman" w:hAnsi="Times New Roman" w:cs="Times New Roman"/>
          <w:sz w:val="24"/>
          <w:szCs w:val="24"/>
        </w:rPr>
        <w:t>maszynistów w</w:t>
      </w:r>
      <w:r w:rsidR="006773A0">
        <w:rPr>
          <w:rFonts w:ascii="Times New Roman" w:hAnsi="Times New Roman" w:cs="Times New Roman"/>
          <w:sz w:val="24"/>
          <w:szCs w:val="24"/>
        </w:rPr>
        <w:t xml:space="preserve"> </w:t>
      </w:r>
      <w:r>
        <w:rPr>
          <w:rFonts w:ascii="Times New Roman" w:hAnsi="Times New Roman" w:cs="Times New Roman"/>
          <w:sz w:val="24"/>
          <w:szCs w:val="24"/>
        </w:rPr>
        <w:t xml:space="preserve">ośrodki szkolenia maszynistów i kandydatów na maszynistów. </w:t>
      </w:r>
      <w:r w:rsidR="00956DE3">
        <w:rPr>
          <w:rFonts w:ascii="Times New Roman" w:hAnsi="Times New Roman" w:cs="Times New Roman"/>
          <w:sz w:val="24"/>
          <w:szCs w:val="24"/>
        </w:rPr>
        <w:t>Zast</w:t>
      </w:r>
      <w:r w:rsidR="00746F31">
        <w:rPr>
          <w:rFonts w:ascii="Times New Roman" w:hAnsi="Times New Roman" w:cs="Times New Roman"/>
          <w:sz w:val="24"/>
          <w:szCs w:val="24"/>
        </w:rPr>
        <w:t>ą</w:t>
      </w:r>
      <w:r w:rsidR="00956DE3">
        <w:rPr>
          <w:rFonts w:ascii="Times New Roman" w:hAnsi="Times New Roman" w:cs="Times New Roman"/>
          <w:sz w:val="24"/>
          <w:szCs w:val="24"/>
        </w:rPr>
        <w:t>pienie wyrazów</w:t>
      </w:r>
      <w:r>
        <w:rPr>
          <w:rFonts w:ascii="Times New Roman" w:hAnsi="Times New Roman" w:cs="Times New Roman"/>
          <w:sz w:val="24"/>
          <w:szCs w:val="24"/>
        </w:rPr>
        <w:t xml:space="preserve"> „ośrodek szkolenia i</w:t>
      </w:r>
      <w:r w:rsidR="006773A0">
        <w:rPr>
          <w:rFonts w:ascii="Times New Roman" w:hAnsi="Times New Roman" w:cs="Times New Roman"/>
          <w:sz w:val="24"/>
          <w:szCs w:val="24"/>
        </w:rPr>
        <w:t xml:space="preserve"> </w:t>
      </w:r>
      <w:r>
        <w:rPr>
          <w:rFonts w:ascii="Times New Roman" w:hAnsi="Times New Roman" w:cs="Times New Roman"/>
          <w:sz w:val="24"/>
          <w:szCs w:val="24"/>
        </w:rPr>
        <w:t>egzamin</w:t>
      </w:r>
      <w:r w:rsidR="00916884">
        <w:rPr>
          <w:rFonts w:ascii="Times New Roman" w:hAnsi="Times New Roman" w:cs="Times New Roman"/>
          <w:sz w:val="24"/>
          <w:szCs w:val="24"/>
        </w:rPr>
        <w:t xml:space="preserve">owania” </w:t>
      </w:r>
      <w:r w:rsidR="00543BDB">
        <w:rPr>
          <w:rFonts w:ascii="Times New Roman" w:hAnsi="Times New Roman" w:cs="Times New Roman"/>
          <w:sz w:val="24"/>
          <w:szCs w:val="24"/>
        </w:rPr>
        <w:t xml:space="preserve">wyrazami  </w:t>
      </w:r>
      <w:r w:rsidR="00916884">
        <w:rPr>
          <w:rFonts w:ascii="Times New Roman" w:hAnsi="Times New Roman" w:cs="Times New Roman"/>
          <w:sz w:val="24"/>
          <w:szCs w:val="24"/>
        </w:rPr>
        <w:t>„ośrodek szkolenia”.</w:t>
      </w:r>
      <w:r w:rsidR="006773A0">
        <w:rPr>
          <w:rFonts w:ascii="Times New Roman" w:hAnsi="Times New Roman" w:cs="Times New Roman"/>
          <w:sz w:val="24"/>
          <w:szCs w:val="24"/>
        </w:rPr>
        <w:t xml:space="preserve"> </w:t>
      </w:r>
      <w:r w:rsidR="00533893">
        <w:rPr>
          <w:rFonts w:ascii="Times New Roman" w:hAnsi="Times New Roman" w:cs="Times New Roman"/>
          <w:sz w:val="24"/>
          <w:szCs w:val="24"/>
        </w:rPr>
        <w:t>Zmiany te </w:t>
      </w:r>
      <w:r w:rsidR="00543BDB">
        <w:rPr>
          <w:rFonts w:ascii="Times New Roman" w:hAnsi="Times New Roman" w:cs="Times New Roman"/>
          <w:sz w:val="24"/>
          <w:szCs w:val="24"/>
        </w:rPr>
        <w:t>mają na celu u</w:t>
      </w:r>
      <w:r>
        <w:rPr>
          <w:rFonts w:ascii="Times New Roman" w:hAnsi="Times New Roman" w:cs="Times New Roman"/>
          <w:sz w:val="24"/>
          <w:szCs w:val="24"/>
        </w:rPr>
        <w:t xml:space="preserve">jednolicenie </w:t>
      </w:r>
      <w:r w:rsidR="004E1557">
        <w:rPr>
          <w:rFonts w:ascii="Times New Roman" w:hAnsi="Times New Roman" w:cs="Times New Roman"/>
          <w:sz w:val="24"/>
          <w:szCs w:val="24"/>
        </w:rPr>
        <w:t xml:space="preserve">terminologii </w:t>
      </w:r>
      <w:r w:rsidR="00543BDB">
        <w:rPr>
          <w:rFonts w:ascii="Times New Roman" w:hAnsi="Times New Roman" w:cs="Times New Roman"/>
          <w:sz w:val="24"/>
          <w:szCs w:val="24"/>
        </w:rPr>
        <w:t xml:space="preserve">stosowanej </w:t>
      </w:r>
      <w:r w:rsidR="004E1557">
        <w:rPr>
          <w:rFonts w:ascii="Times New Roman" w:hAnsi="Times New Roman" w:cs="Times New Roman"/>
          <w:sz w:val="24"/>
          <w:szCs w:val="24"/>
        </w:rPr>
        <w:t>w</w:t>
      </w:r>
      <w:r>
        <w:rPr>
          <w:rFonts w:ascii="Times New Roman" w:hAnsi="Times New Roman" w:cs="Times New Roman"/>
          <w:sz w:val="24"/>
          <w:szCs w:val="24"/>
        </w:rPr>
        <w:t xml:space="preserve"> ustawie</w:t>
      </w:r>
      <w:r w:rsidR="004E1557">
        <w:rPr>
          <w:rFonts w:ascii="Times New Roman" w:hAnsi="Times New Roman" w:cs="Times New Roman"/>
          <w:sz w:val="24"/>
          <w:szCs w:val="24"/>
        </w:rPr>
        <w:t xml:space="preserve"> o transporcie kolejowym</w:t>
      </w:r>
      <w:r>
        <w:rPr>
          <w:rFonts w:ascii="Times New Roman" w:hAnsi="Times New Roman" w:cs="Times New Roman"/>
          <w:sz w:val="24"/>
          <w:szCs w:val="24"/>
        </w:rPr>
        <w:t>.</w:t>
      </w:r>
    </w:p>
    <w:p w14:paraId="425EC64D" w14:textId="5BE80DFF" w:rsidR="002C5741" w:rsidRDefault="0079436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Art. </w:t>
      </w:r>
      <w:r w:rsidR="002C5741">
        <w:rPr>
          <w:rFonts w:ascii="Times New Roman" w:hAnsi="Times New Roman" w:cs="Times New Roman"/>
          <w:sz w:val="24"/>
          <w:szCs w:val="24"/>
        </w:rPr>
        <w:t>1 pkt</w:t>
      </w:r>
      <w:r>
        <w:rPr>
          <w:rFonts w:ascii="Times New Roman" w:hAnsi="Times New Roman" w:cs="Times New Roman"/>
          <w:sz w:val="24"/>
          <w:szCs w:val="24"/>
        </w:rPr>
        <w:t xml:space="preserve"> </w:t>
      </w:r>
      <w:r w:rsidR="000A26C3">
        <w:rPr>
          <w:rFonts w:ascii="Times New Roman" w:hAnsi="Times New Roman" w:cs="Times New Roman"/>
          <w:sz w:val="24"/>
          <w:szCs w:val="24"/>
        </w:rPr>
        <w:t xml:space="preserve">5 </w:t>
      </w:r>
      <w:r w:rsidR="002C5741">
        <w:rPr>
          <w:rFonts w:ascii="Times New Roman" w:hAnsi="Times New Roman" w:cs="Times New Roman"/>
          <w:sz w:val="24"/>
          <w:szCs w:val="24"/>
        </w:rPr>
        <w:t xml:space="preserve">– rozszerzenie katalogu czynności, za które Prezes UTK będzie pobierał opłaty, </w:t>
      </w:r>
      <w:r w:rsidR="00834437">
        <w:rPr>
          <w:rFonts w:ascii="Times New Roman" w:hAnsi="Times New Roman" w:cs="Times New Roman"/>
          <w:sz w:val="24"/>
          <w:szCs w:val="24"/>
        </w:rPr>
        <w:t xml:space="preserve">o opłatę </w:t>
      </w:r>
      <w:r w:rsidR="002C5741">
        <w:rPr>
          <w:rFonts w:ascii="Times New Roman" w:hAnsi="Times New Roman" w:cs="Times New Roman"/>
          <w:sz w:val="24"/>
          <w:szCs w:val="24"/>
        </w:rPr>
        <w:t>za przeprowadzanie egzaminów dla kandydatów na maszynistów, wraz ze wskazaniem jej maksymalnej wysokości.</w:t>
      </w:r>
      <w:r w:rsidR="0080367F" w:rsidRPr="0080367F">
        <w:t xml:space="preserve"> </w:t>
      </w:r>
      <w:r w:rsidR="0080367F" w:rsidRPr="0080367F">
        <w:rPr>
          <w:rFonts w:ascii="Times New Roman" w:hAnsi="Times New Roman" w:cs="Times New Roman"/>
          <w:sz w:val="24"/>
          <w:szCs w:val="24"/>
        </w:rPr>
        <w:t xml:space="preserve">Przepis wprowadza odpłatność </w:t>
      </w:r>
      <w:r w:rsidR="00533893">
        <w:rPr>
          <w:rFonts w:ascii="Times New Roman" w:hAnsi="Times New Roman" w:cs="Times New Roman"/>
          <w:sz w:val="24"/>
          <w:szCs w:val="24"/>
        </w:rPr>
        <w:t>za przeprowadzenie egzaminów na </w:t>
      </w:r>
      <w:r w:rsidR="0080367F" w:rsidRPr="0080367F">
        <w:rPr>
          <w:rFonts w:ascii="Times New Roman" w:hAnsi="Times New Roman" w:cs="Times New Roman"/>
          <w:sz w:val="24"/>
          <w:szCs w:val="24"/>
        </w:rPr>
        <w:t>licencj</w:t>
      </w:r>
      <w:r w:rsidR="00C4439C">
        <w:rPr>
          <w:rFonts w:ascii="Times New Roman" w:hAnsi="Times New Roman" w:cs="Times New Roman"/>
          <w:sz w:val="24"/>
          <w:szCs w:val="24"/>
        </w:rPr>
        <w:t>ę</w:t>
      </w:r>
      <w:r w:rsidR="0080367F" w:rsidRPr="0080367F">
        <w:rPr>
          <w:rFonts w:ascii="Times New Roman" w:hAnsi="Times New Roman" w:cs="Times New Roman"/>
          <w:sz w:val="24"/>
          <w:szCs w:val="24"/>
        </w:rPr>
        <w:t xml:space="preserve"> maszynisty oraz na świadectwo maszynisty. Wysokość opłaty określi minister właściwy </w:t>
      </w:r>
      <w:r w:rsidR="004A52A2">
        <w:rPr>
          <w:rFonts w:ascii="Times New Roman" w:hAnsi="Times New Roman" w:cs="Times New Roman"/>
          <w:sz w:val="24"/>
          <w:szCs w:val="24"/>
        </w:rPr>
        <w:t>do spraw</w:t>
      </w:r>
      <w:r w:rsidR="0080367F" w:rsidRPr="0080367F">
        <w:rPr>
          <w:rFonts w:ascii="Times New Roman" w:hAnsi="Times New Roman" w:cs="Times New Roman"/>
          <w:sz w:val="24"/>
          <w:szCs w:val="24"/>
        </w:rPr>
        <w:t xml:space="preserve"> transportu </w:t>
      </w:r>
      <w:r w:rsidR="00354FAC">
        <w:rPr>
          <w:rFonts w:ascii="Times New Roman" w:hAnsi="Times New Roman" w:cs="Times New Roman"/>
          <w:sz w:val="24"/>
          <w:szCs w:val="24"/>
        </w:rPr>
        <w:t>w porozumieniu z ministrem właściwym do spraw finansów publicznych</w:t>
      </w:r>
      <w:r w:rsidR="006773A0">
        <w:rPr>
          <w:rFonts w:ascii="Times New Roman" w:hAnsi="Times New Roman" w:cs="Times New Roman"/>
          <w:sz w:val="24"/>
          <w:szCs w:val="24"/>
        </w:rPr>
        <w:t>,</w:t>
      </w:r>
      <w:r w:rsidR="00354FAC">
        <w:rPr>
          <w:rFonts w:ascii="Times New Roman" w:hAnsi="Times New Roman" w:cs="Times New Roman"/>
          <w:sz w:val="24"/>
          <w:szCs w:val="24"/>
        </w:rPr>
        <w:t xml:space="preserve"> </w:t>
      </w:r>
      <w:r w:rsidR="0080367F" w:rsidRPr="0080367F">
        <w:rPr>
          <w:rFonts w:ascii="Times New Roman" w:hAnsi="Times New Roman" w:cs="Times New Roman"/>
          <w:sz w:val="24"/>
          <w:szCs w:val="24"/>
        </w:rPr>
        <w:t>w drodze rozporządzenia. Ustawa limituje wysokość opłaty</w:t>
      </w:r>
      <w:r w:rsidR="00AC643D">
        <w:rPr>
          <w:rFonts w:ascii="Times New Roman" w:hAnsi="Times New Roman" w:cs="Times New Roman"/>
          <w:sz w:val="24"/>
          <w:szCs w:val="24"/>
        </w:rPr>
        <w:t xml:space="preserve"> za</w:t>
      </w:r>
      <w:r w:rsidR="00834437">
        <w:rPr>
          <w:rFonts w:ascii="Times New Roman" w:hAnsi="Times New Roman" w:cs="Times New Roman"/>
          <w:sz w:val="24"/>
          <w:szCs w:val="24"/>
        </w:rPr>
        <w:t> </w:t>
      </w:r>
      <w:r w:rsidR="00AC643D">
        <w:rPr>
          <w:rFonts w:ascii="Times New Roman" w:hAnsi="Times New Roman" w:cs="Times New Roman"/>
          <w:sz w:val="24"/>
          <w:szCs w:val="24"/>
        </w:rPr>
        <w:t>egzamin</w:t>
      </w:r>
      <w:r w:rsidR="0080367F" w:rsidRPr="0080367F">
        <w:rPr>
          <w:rFonts w:ascii="Times New Roman" w:hAnsi="Times New Roman" w:cs="Times New Roman"/>
          <w:sz w:val="24"/>
          <w:szCs w:val="24"/>
        </w:rPr>
        <w:t xml:space="preserve"> do </w:t>
      </w:r>
      <w:r w:rsidR="008D36EA" w:rsidRPr="008D36EA">
        <w:rPr>
          <w:rFonts w:ascii="Times New Roman" w:hAnsi="Times New Roman" w:cs="Times New Roman"/>
          <w:sz w:val="24"/>
          <w:szCs w:val="24"/>
        </w:rPr>
        <w:t xml:space="preserve">20% kwoty przeciętnego miesięcznego wynagrodzenia </w:t>
      </w:r>
      <w:r w:rsidR="00834437" w:rsidRPr="00834437">
        <w:rPr>
          <w:rFonts w:ascii="Times New Roman" w:hAnsi="Times New Roman" w:cs="Times New Roman"/>
          <w:sz w:val="24"/>
          <w:szCs w:val="24"/>
        </w:rPr>
        <w:t>w pierwszym kwartale roku poprzedniego, ogłaszanego w Dzienniku Urzędowym Rzeczypospolitej Polskiej „Monitor Polski” przez Prezesa Głównego Urzędu Statystycznego na p</w:t>
      </w:r>
      <w:r w:rsidR="00834437">
        <w:rPr>
          <w:rFonts w:ascii="Times New Roman" w:hAnsi="Times New Roman" w:cs="Times New Roman"/>
          <w:sz w:val="24"/>
          <w:szCs w:val="24"/>
        </w:rPr>
        <w:t>odstawie art. 20 pkt 2 ustawy z </w:t>
      </w:r>
      <w:r w:rsidR="00834437" w:rsidRPr="00834437">
        <w:rPr>
          <w:rFonts w:ascii="Times New Roman" w:hAnsi="Times New Roman" w:cs="Times New Roman"/>
          <w:sz w:val="24"/>
          <w:szCs w:val="24"/>
        </w:rPr>
        <w:t>dnia 17 grudnia 1998 r. o emeryturach i rentach z Funduszu</w:t>
      </w:r>
      <w:r w:rsidR="00834437">
        <w:rPr>
          <w:rFonts w:ascii="Times New Roman" w:hAnsi="Times New Roman" w:cs="Times New Roman"/>
          <w:sz w:val="24"/>
          <w:szCs w:val="24"/>
        </w:rPr>
        <w:t xml:space="preserve"> Ubezpieczeń Społecznych (Dz. </w:t>
      </w:r>
      <w:r w:rsidR="00834437" w:rsidRPr="00834437">
        <w:rPr>
          <w:rFonts w:ascii="Times New Roman" w:hAnsi="Times New Roman" w:cs="Times New Roman"/>
          <w:sz w:val="24"/>
          <w:szCs w:val="24"/>
        </w:rPr>
        <w:t>U.</w:t>
      </w:r>
      <w:r w:rsidR="00834437">
        <w:rPr>
          <w:rFonts w:ascii="Times New Roman" w:hAnsi="Times New Roman" w:cs="Times New Roman"/>
          <w:sz w:val="24"/>
          <w:szCs w:val="24"/>
        </w:rPr>
        <w:t> </w:t>
      </w:r>
      <w:r w:rsidR="00834437" w:rsidRPr="00834437">
        <w:rPr>
          <w:rFonts w:ascii="Times New Roman" w:hAnsi="Times New Roman" w:cs="Times New Roman"/>
          <w:sz w:val="24"/>
          <w:szCs w:val="24"/>
        </w:rPr>
        <w:t>z 2021 r. poz. 291</w:t>
      </w:r>
      <w:r w:rsidR="00354FAC">
        <w:rPr>
          <w:rFonts w:ascii="Times New Roman" w:hAnsi="Times New Roman" w:cs="Times New Roman"/>
          <w:sz w:val="24"/>
          <w:szCs w:val="24"/>
        </w:rPr>
        <w:t>, z późn. zm.</w:t>
      </w:r>
      <w:r w:rsidR="00834437" w:rsidRPr="00834437">
        <w:rPr>
          <w:rFonts w:ascii="Times New Roman" w:hAnsi="Times New Roman" w:cs="Times New Roman"/>
          <w:sz w:val="24"/>
          <w:szCs w:val="24"/>
        </w:rPr>
        <w:t>)</w:t>
      </w:r>
      <w:r w:rsidR="008D36EA" w:rsidRPr="008D36EA">
        <w:rPr>
          <w:rFonts w:ascii="Times New Roman" w:hAnsi="Times New Roman" w:cs="Times New Roman"/>
          <w:sz w:val="24"/>
          <w:szCs w:val="24"/>
        </w:rPr>
        <w:t>.</w:t>
      </w:r>
      <w:r w:rsidR="0080367F" w:rsidRPr="0080367F">
        <w:rPr>
          <w:rFonts w:ascii="Times New Roman" w:hAnsi="Times New Roman" w:cs="Times New Roman"/>
          <w:sz w:val="24"/>
          <w:szCs w:val="24"/>
        </w:rPr>
        <w:t xml:space="preserve"> W założeniach przyjęto jeden rodzaj opłaty za</w:t>
      </w:r>
      <w:r w:rsidR="00834437">
        <w:rPr>
          <w:rFonts w:ascii="Times New Roman" w:hAnsi="Times New Roman" w:cs="Times New Roman"/>
          <w:sz w:val="24"/>
          <w:szCs w:val="24"/>
        </w:rPr>
        <w:t> </w:t>
      </w:r>
      <w:r w:rsidR="0080367F" w:rsidRPr="0080367F">
        <w:rPr>
          <w:rFonts w:ascii="Times New Roman" w:hAnsi="Times New Roman" w:cs="Times New Roman"/>
          <w:sz w:val="24"/>
          <w:szCs w:val="24"/>
        </w:rPr>
        <w:t>przeprowadzenie egzaminu na licencję maszynisty oraz odrębne opłaty za przeprowadzenie części teoretycznej i praktycznej egzaminu na świadectwo maszynisty.</w:t>
      </w:r>
      <w:r w:rsidR="008D36EA" w:rsidRPr="008D36EA">
        <w:t xml:space="preserve"> </w:t>
      </w:r>
      <w:r w:rsidR="008D36EA" w:rsidRPr="008D36EA">
        <w:rPr>
          <w:rFonts w:ascii="Times New Roman" w:hAnsi="Times New Roman" w:cs="Times New Roman"/>
          <w:sz w:val="24"/>
          <w:szCs w:val="24"/>
        </w:rPr>
        <w:t>Ustawa określa wyłącznie maksymalną możliwą do ustalenia wysokość opłaty za egzamin. Nie oznacza to, że koszt egzaminu ma być równy ww. kwocie. Projektodawcy na dzień sporządzenia projektu ustawy założyli, że opłata za egzamin na świadectwo będzie na</w:t>
      </w:r>
      <w:r w:rsidR="003573A2">
        <w:rPr>
          <w:rFonts w:ascii="Times New Roman" w:hAnsi="Times New Roman" w:cs="Times New Roman"/>
          <w:sz w:val="24"/>
          <w:szCs w:val="24"/>
        </w:rPr>
        <w:t> </w:t>
      </w:r>
      <w:r w:rsidR="008D36EA" w:rsidRPr="008D36EA">
        <w:rPr>
          <w:rFonts w:ascii="Times New Roman" w:hAnsi="Times New Roman" w:cs="Times New Roman"/>
          <w:sz w:val="24"/>
          <w:szCs w:val="24"/>
        </w:rPr>
        <w:t>niższym poziomie. Szczegółowa wysokość opłat będzie przedmiotem właściwego rozporządzenia.</w:t>
      </w:r>
    </w:p>
    <w:p w14:paraId="48EA4406" w14:textId="77777777" w:rsidR="00D578DA" w:rsidRPr="0080367F" w:rsidRDefault="00D578DA" w:rsidP="00794361">
      <w:pPr>
        <w:autoSpaceDE w:val="0"/>
        <w:autoSpaceDN w:val="0"/>
        <w:adjustRightInd w:val="0"/>
        <w:spacing w:before="120" w:after="120" w:line="360" w:lineRule="auto"/>
        <w:jc w:val="both"/>
        <w:rPr>
          <w:rFonts w:ascii="Times New Roman" w:hAnsi="Times New Roman" w:cs="Times New Roman"/>
          <w:sz w:val="24"/>
          <w:szCs w:val="24"/>
        </w:rPr>
      </w:pPr>
      <w:r w:rsidRPr="00D578DA">
        <w:rPr>
          <w:rFonts w:ascii="Times New Roman" w:hAnsi="Times New Roman" w:cs="Times New Roman"/>
          <w:sz w:val="24"/>
          <w:szCs w:val="24"/>
        </w:rPr>
        <w:t xml:space="preserve">Art. 1 pkt </w:t>
      </w:r>
      <w:r w:rsidR="007760F3">
        <w:rPr>
          <w:rFonts w:ascii="Times New Roman" w:hAnsi="Times New Roman" w:cs="Times New Roman"/>
          <w:sz w:val="24"/>
          <w:szCs w:val="24"/>
        </w:rPr>
        <w:t>7</w:t>
      </w:r>
      <w:r w:rsidR="007760F3" w:rsidRPr="00D578DA">
        <w:rPr>
          <w:rFonts w:ascii="Times New Roman" w:hAnsi="Times New Roman" w:cs="Times New Roman"/>
          <w:sz w:val="24"/>
          <w:szCs w:val="24"/>
        </w:rPr>
        <w:t xml:space="preserve"> </w:t>
      </w:r>
      <w:r w:rsidRPr="00D578DA">
        <w:rPr>
          <w:rFonts w:ascii="Times New Roman" w:hAnsi="Times New Roman" w:cs="Times New Roman"/>
          <w:sz w:val="24"/>
          <w:szCs w:val="24"/>
        </w:rPr>
        <w:t xml:space="preserve">– zmiany w art. 18d </w:t>
      </w:r>
      <w:r>
        <w:rPr>
          <w:rFonts w:ascii="Times New Roman" w:hAnsi="Times New Roman" w:cs="Times New Roman"/>
          <w:sz w:val="24"/>
          <w:szCs w:val="24"/>
        </w:rPr>
        <w:t xml:space="preserve">informujące, że </w:t>
      </w:r>
      <w:r w:rsidRPr="00D578DA">
        <w:rPr>
          <w:rFonts w:ascii="Times New Roman" w:hAnsi="Times New Roman" w:cs="Times New Roman"/>
          <w:sz w:val="24"/>
          <w:szCs w:val="24"/>
        </w:rPr>
        <w:t xml:space="preserve">przewoźnik kolejowy </w:t>
      </w:r>
      <w:r>
        <w:rPr>
          <w:rFonts w:ascii="Times New Roman" w:hAnsi="Times New Roman" w:cs="Times New Roman"/>
          <w:sz w:val="24"/>
          <w:szCs w:val="24"/>
        </w:rPr>
        <w:t>lub</w:t>
      </w:r>
      <w:r w:rsidRPr="00D578DA">
        <w:rPr>
          <w:rFonts w:ascii="Times New Roman" w:hAnsi="Times New Roman" w:cs="Times New Roman"/>
          <w:sz w:val="24"/>
          <w:szCs w:val="24"/>
        </w:rPr>
        <w:t xml:space="preserve"> zarządca infrastruktury</w:t>
      </w:r>
      <w:r w:rsidR="00C27AEF">
        <w:rPr>
          <w:rFonts w:ascii="Times New Roman" w:hAnsi="Times New Roman" w:cs="Times New Roman"/>
          <w:sz w:val="24"/>
          <w:szCs w:val="24"/>
        </w:rPr>
        <w:t xml:space="preserve"> organizujący szkolenie będzie wydawał maszynistom i drużynom pociągowym dokument potwierdzający odbycie szkolenia</w:t>
      </w:r>
      <w:r w:rsidRPr="00D578DA">
        <w:rPr>
          <w:rFonts w:ascii="Times New Roman" w:hAnsi="Times New Roman" w:cs="Times New Roman"/>
          <w:sz w:val="24"/>
          <w:szCs w:val="24"/>
        </w:rPr>
        <w:t xml:space="preserve">. Natomiast nadzór nad szkoleniami </w:t>
      </w:r>
      <w:r w:rsidR="00C27AEF">
        <w:rPr>
          <w:rFonts w:ascii="Times New Roman" w:hAnsi="Times New Roman" w:cs="Times New Roman"/>
          <w:sz w:val="24"/>
          <w:szCs w:val="24"/>
        </w:rPr>
        <w:t xml:space="preserve">w zakresie zgodności z wymaganiami dotyczącymi bezpieczeństwa </w:t>
      </w:r>
      <w:r w:rsidRPr="00D578DA">
        <w:rPr>
          <w:rFonts w:ascii="Times New Roman" w:hAnsi="Times New Roman" w:cs="Times New Roman"/>
          <w:sz w:val="24"/>
          <w:szCs w:val="24"/>
        </w:rPr>
        <w:t>będzie sprawował Prezes UTK.</w:t>
      </w:r>
    </w:p>
    <w:p w14:paraId="5E408207" w14:textId="77777777" w:rsidR="00DB6139" w:rsidRPr="00DB6139" w:rsidRDefault="00DB6139" w:rsidP="00DB6139">
      <w:pPr>
        <w:autoSpaceDE w:val="0"/>
        <w:autoSpaceDN w:val="0"/>
        <w:adjustRightInd w:val="0"/>
        <w:spacing w:before="120" w:after="120" w:line="240" w:lineRule="auto"/>
        <w:jc w:val="both"/>
        <w:rPr>
          <w:rFonts w:ascii="Times New Roman" w:hAnsi="Times New Roman" w:cs="Times New Roman"/>
          <w:sz w:val="24"/>
          <w:szCs w:val="24"/>
        </w:rPr>
      </w:pPr>
      <w:r w:rsidRPr="00DB6139">
        <w:rPr>
          <w:rFonts w:ascii="Times New Roman" w:hAnsi="Times New Roman" w:cs="Times New Roman"/>
          <w:sz w:val="24"/>
          <w:szCs w:val="24"/>
        </w:rPr>
        <w:t xml:space="preserve">Art. 1 pkt </w:t>
      </w:r>
      <w:r w:rsidR="007760F3">
        <w:rPr>
          <w:rFonts w:ascii="Times New Roman" w:hAnsi="Times New Roman" w:cs="Times New Roman"/>
          <w:sz w:val="24"/>
          <w:szCs w:val="24"/>
        </w:rPr>
        <w:t>8</w:t>
      </w:r>
      <w:r w:rsidR="007760F3" w:rsidRPr="00DB6139">
        <w:rPr>
          <w:rFonts w:ascii="Times New Roman" w:hAnsi="Times New Roman" w:cs="Times New Roman"/>
          <w:sz w:val="24"/>
          <w:szCs w:val="24"/>
        </w:rPr>
        <w:t xml:space="preserve"> </w:t>
      </w:r>
      <w:r w:rsidRPr="00DB6139">
        <w:rPr>
          <w:rFonts w:ascii="Times New Roman" w:hAnsi="Times New Roman" w:cs="Times New Roman"/>
          <w:sz w:val="24"/>
          <w:szCs w:val="24"/>
        </w:rPr>
        <w:t>– zmiany redakcyjne w art. 22:</w:t>
      </w:r>
    </w:p>
    <w:p w14:paraId="6BC93D4D" w14:textId="77777777" w:rsidR="00DB6139" w:rsidRPr="00794361" w:rsidRDefault="00543BDB" w:rsidP="00794361">
      <w:pPr>
        <w:pStyle w:val="Akapitzlist"/>
        <w:numPr>
          <w:ilvl w:val="0"/>
          <w:numId w:val="22"/>
        </w:numPr>
        <w:autoSpaceDE w:val="0"/>
        <w:autoSpaceDN w:val="0"/>
        <w:adjustRightInd w:val="0"/>
        <w:spacing w:after="120" w:line="360" w:lineRule="auto"/>
        <w:ind w:left="425" w:hanging="425"/>
        <w:jc w:val="both"/>
        <w:rPr>
          <w:rFonts w:ascii="Times New Roman" w:hAnsi="Times New Roman" w:cs="Times New Roman"/>
          <w:sz w:val="24"/>
          <w:szCs w:val="24"/>
        </w:rPr>
      </w:pPr>
      <w:r w:rsidRPr="00794361">
        <w:rPr>
          <w:rFonts w:ascii="Times New Roman" w:hAnsi="Times New Roman" w:cs="Times New Roman"/>
          <w:sz w:val="24"/>
          <w:szCs w:val="24"/>
        </w:rPr>
        <w:t xml:space="preserve">osoba ubiegająca się o licencję maszynisty nie może być skazana </w:t>
      </w:r>
      <w:r w:rsidR="00834437" w:rsidRPr="00794361">
        <w:rPr>
          <w:rFonts w:ascii="Times New Roman" w:hAnsi="Times New Roman" w:cs="Times New Roman"/>
          <w:sz w:val="24"/>
          <w:szCs w:val="24"/>
        </w:rPr>
        <w:t xml:space="preserve">prawomocnym wyrokiem </w:t>
      </w:r>
      <w:r w:rsidR="00DB6139" w:rsidRPr="00794361">
        <w:rPr>
          <w:rFonts w:ascii="Times New Roman" w:hAnsi="Times New Roman" w:cs="Times New Roman"/>
          <w:sz w:val="24"/>
          <w:szCs w:val="24"/>
        </w:rPr>
        <w:t>za przestępstw</w:t>
      </w:r>
      <w:r w:rsidR="00834437" w:rsidRPr="00794361">
        <w:rPr>
          <w:rFonts w:ascii="Times New Roman" w:hAnsi="Times New Roman" w:cs="Times New Roman"/>
          <w:sz w:val="24"/>
          <w:szCs w:val="24"/>
        </w:rPr>
        <w:t>o</w:t>
      </w:r>
      <w:r w:rsidR="00DB6139" w:rsidRPr="00794361">
        <w:rPr>
          <w:rFonts w:ascii="Times New Roman" w:hAnsi="Times New Roman" w:cs="Times New Roman"/>
          <w:sz w:val="24"/>
          <w:szCs w:val="24"/>
        </w:rPr>
        <w:t xml:space="preserve"> umyślne,</w:t>
      </w:r>
    </w:p>
    <w:p w14:paraId="2241AF5B" w14:textId="77777777" w:rsidR="00DB6139" w:rsidRPr="00794361" w:rsidRDefault="00DB6139" w:rsidP="00794361">
      <w:pPr>
        <w:pStyle w:val="Akapitzlist"/>
        <w:numPr>
          <w:ilvl w:val="0"/>
          <w:numId w:val="22"/>
        </w:numPr>
        <w:autoSpaceDE w:val="0"/>
        <w:autoSpaceDN w:val="0"/>
        <w:adjustRightInd w:val="0"/>
        <w:spacing w:after="120" w:line="360" w:lineRule="auto"/>
        <w:ind w:left="425" w:hanging="425"/>
        <w:jc w:val="both"/>
        <w:rPr>
          <w:rFonts w:ascii="Times New Roman" w:hAnsi="Times New Roman" w:cs="Times New Roman"/>
          <w:sz w:val="24"/>
          <w:szCs w:val="24"/>
        </w:rPr>
      </w:pPr>
      <w:r w:rsidRPr="00794361">
        <w:rPr>
          <w:rFonts w:ascii="Times New Roman" w:hAnsi="Times New Roman" w:cs="Times New Roman"/>
          <w:sz w:val="24"/>
          <w:szCs w:val="24"/>
        </w:rPr>
        <w:lastRenderedPageBreak/>
        <w:t xml:space="preserve">wynikające z przejęcia przez Prezesa UTK egzaminowania na licencję maszynisty, </w:t>
      </w:r>
    </w:p>
    <w:p w14:paraId="4CF0FD9D" w14:textId="77777777" w:rsidR="00DB6139" w:rsidRPr="00794361" w:rsidRDefault="00DB6139" w:rsidP="00794361">
      <w:pPr>
        <w:pStyle w:val="Akapitzlist"/>
        <w:numPr>
          <w:ilvl w:val="0"/>
          <w:numId w:val="22"/>
        </w:numPr>
        <w:autoSpaceDE w:val="0"/>
        <w:autoSpaceDN w:val="0"/>
        <w:adjustRightInd w:val="0"/>
        <w:spacing w:after="120" w:line="360" w:lineRule="auto"/>
        <w:ind w:left="425" w:hanging="425"/>
        <w:jc w:val="both"/>
        <w:rPr>
          <w:rFonts w:ascii="Times New Roman" w:hAnsi="Times New Roman" w:cs="Times New Roman"/>
          <w:sz w:val="24"/>
          <w:szCs w:val="24"/>
        </w:rPr>
      </w:pPr>
      <w:r w:rsidRPr="00794361">
        <w:rPr>
          <w:rFonts w:ascii="Times New Roman" w:hAnsi="Times New Roman" w:cs="Times New Roman"/>
          <w:sz w:val="24"/>
          <w:szCs w:val="24"/>
        </w:rPr>
        <w:t>w ust. 2a w pkt 1 rozszerzenie katalogu dokumentów, których posiadanie zwalnia z obowiązku odbycia szkolenia na licencję maszynisty</w:t>
      </w:r>
      <w:r w:rsidR="00834437" w:rsidRPr="00794361">
        <w:rPr>
          <w:rFonts w:ascii="Times New Roman" w:hAnsi="Times New Roman" w:cs="Times New Roman"/>
          <w:sz w:val="24"/>
          <w:szCs w:val="24"/>
        </w:rPr>
        <w:t>,</w:t>
      </w:r>
      <w:r w:rsidR="00B52ADA" w:rsidRPr="00794361">
        <w:rPr>
          <w:rFonts w:ascii="Times New Roman" w:hAnsi="Times New Roman" w:cs="Times New Roman"/>
          <w:sz w:val="24"/>
          <w:szCs w:val="24"/>
        </w:rPr>
        <w:t xml:space="preserve"> w celu uwzględnienia dokumentów wydawanych obecnie w systemie oświaty, potwierdzających posiadanie odpowiednich kwalifikacji zawodowych (dyplomu zawod</w:t>
      </w:r>
      <w:r w:rsidR="006A79F0" w:rsidRPr="00794361">
        <w:rPr>
          <w:rFonts w:ascii="Times New Roman" w:hAnsi="Times New Roman" w:cs="Times New Roman"/>
          <w:sz w:val="24"/>
          <w:szCs w:val="24"/>
        </w:rPr>
        <w:t>owego, dyplomu potwierdzającego kwalifikacje zawodowe, certyfikatu kwalifikacji zawodowej, świadectwa potwierdzającego kwalifikację w zawodzie</w:t>
      </w:r>
      <w:r w:rsidR="007817F1" w:rsidRPr="00794361">
        <w:rPr>
          <w:rFonts w:ascii="Times New Roman" w:hAnsi="Times New Roman" w:cs="Times New Roman"/>
          <w:sz w:val="24"/>
          <w:szCs w:val="24"/>
        </w:rPr>
        <w:t>)</w:t>
      </w:r>
      <w:r w:rsidR="006A79F0" w:rsidRPr="00794361">
        <w:rPr>
          <w:rFonts w:ascii="Times New Roman" w:hAnsi="Times New Roman" w:cs="Times New Roman"/>
          <w:sz w:val="24"/>
          <w:szCs w:val="24"/>
        </w:rPr>
        <w:t xml:space="preserve">, </w:t>
      </w:r>
    </w:p>
    <w:p w14:paraId="543E5BC8" w14:textId="25FECF66" w:rsidR="00DB6139" w:rsidRPr="00794361" w:rsidRDefault="00DB6139" w:rsidP="00794361">
      <w:pPr>
        <w:pStyle w:val="Akapitzlist"/>
        <w:numPr>
          <w:ilvl w:val="0"/>
          <w:numId w:val="22"/>
        </w:numPr>
        <w:autoSpaceDE w:val="0"/>
        <w:autoSpaceDN w:val="0"/>
        <w:adjustRightInd w:val="0"/>
        <w:spacing w:after="120" w:line="360" w:lineRule="auto"/>
        <w:ind w:left="425" w:hanging="425"/>
        <w:jc w:val="both"/>
        <w:rPr>
          <w:rFonts w:ascii="Times New Roman" w:hAnsi="Times New Roman" w:cs="Times New Roman"/>
          <w:sz w:val="24"/>
          <w:szCs w:val="24"/>
        </w:rPr>
      </w:pPr>
      <w:r w:rsidRPr="00794361">
        <w:rPr>
          <w:rFonts w:ascii="Times New Roman" w:hAnsi="Times New Roman" w:cs="Times New Roman"/>
          <w:sz w:val="24"/>
          <w:szCs w:val="24"/>
        </w:rPr>
        <w:t>w ust. 2b dotyczące treści składan</w:t>
      </w:r>
      <w:r w:rsidR="00F31B9A" w:rsidRPr="00794361">
        <w:rPr>
          <w:rFonts w:ascii="Times New Roman" w:hAnsi="Times New Roman" w:cs="Times New Roman"/>
          <w:sz w:val="24"/>
          <w:szCs w:val="24"/>
        </w:rPr>
        <w:t xml:space="preserve">ego oświadczenia </w:t>
      </w:r>
      <w:r w:rsidR="00975548" w:rsidRPr="00794361">
        <w:rPr>
          <w:rFonts w:ascii="Times New Roman" w:hAnsi="Times New Roman" w:cs="Times New Roman"/>
          <w:sz w:val="24"/>
          <w:szCs w:val="24"/>
        </w:rPr>
        <w:t xml:space="preserve">w związku z </w:t>
      </w:r>
      <w:r w:rsidR="003A7CF3" w:rsidRPr="00794361">
        <w:rPr>
          <w:rFonts w:ascii="Times New Roman" w:hAnsi="Times New Roman" w:cs="Times New Roman"/>
          <w:sz w:val="24"/>
          <w:szCs w:val="24"/>
        </w:rPr>
        <w:t xml:space="preserve">tym, że osoba ubiegająca </w:t>
      </w:r>
      <w:r w:rsidR="00543BDB" w:rsidRPr="00794361">
        <w:rPr>
          <w:rFonts w:ascii="Times New Roman" w:hAnsi="Times New Roman" w:cs="Times New Roman"/>
          <w:sz w:val="24"/>
          <w:szCs w:val="24"/>
        </w:rPr>
        <w:t>się o licencję maszynisty nie może być skazana za przestępstw</w:t>
      </w:r>
      <w:r w:rsidR="0027045F" w:rsidRPr="00794361">
        <w:rPr>
          <w:rFonts w:ascii="Times New Roman" w:hAnsi="Times New Roman" w:cs="Times New Roman"/>
          <w:sz w:val="24"/>
          <w:szCs w:val="24"/>
        </w:rPr>
        <w:t>o</w:t>
      </w:r>
      <w:r w:rsidR="00543BDB" w:rsidRPr="00794361">
        <w:rPr>
          <w:rFonts w:ascii="Times New Roman" w:hAnsi="Times New Roman" w:cs="Times New Roman"/>
          <w:sz w:val="24"/>
          <w:szCs w:val="24"/>
        </w:rPr>
        <w:t xml:space="preserve"> umyślne</w:t>
      </w:r>
      <w:r w:rsidRPr="00794361">
        <w:rPr>
          <w:rFonts w:ascii="Times New Roman" w:hAnsi="Times New Roman" w:cs="Times New Roman"/>
          <w:sz w:val="24"/>
          <w:szCs w:val="24"/>
        </w:rPr>
        <w:t>,</w:t>
      </w:r>
    </w:p>
    <w:p w14:paraId="7753E923" w14:textId="070C91D6" w:rsidR="00DB6139" w:rsidRPr="00794361" w:rsidRDefault="00DB6139" w:rsidP="00794361">
      <w:pPr>
        <w:pStyle w:val="Akapitzlist"/>
        <w:numPr>
          <w:ilvl w:val="0"/>
          <w:numId w:val="22"/>
        </w:numPr>
        <w:autoSpaceDE w:val="0"/>
        <w:autoSpaceDN w:val="0"/>
        <w:adjustRightInd w:val="0"/>
        <w:spacing w:after="120" w:line="360" w:lineRule="auto"/>
        <w:ind w:left="425" w:hanging="425"/>
        <w:jc w:val="both"/>
        <w:rPr>
          <w:rFonts w:ascii="Times New Roman" w:hAnsi="Times New Roman" w:cs="Times New Roman"/>
          <w:sz w:val="24"/>
          <w:szCs w:val="24"/>
        </w:rPr>
      </w:pPr>
      <w:r w:rsidRPr="00794361">
        <w:rPr>
          <w:rFonts w:ascii="Times New Roman" w:hAnsi="Times New Roman" w:cs="Times New Roman"/>
          <w:sz w:val="24"/>
          <w:szCs w:val="24"/>
        </w:rPr>
        <w:t xml:space="preserve">w ust. 10 informujące, że o zawieszeniu, cofnięciu licencji albo aktualizacji danych zawartych w licencji Prezes UTK zawiadamia pracodawcę za pośrednictwem </w:t>
      </w:r>
      <w:r w:rsidR="00F00CFA" w:rsidRPr="00794361">
        <w:rPr>
          <w:rFonts w:ascii="Times New Roman" w:hAnsi="Times New Roman" w:cs="Times New Roman"/>
          <w:sz w:val="24"/>
          <w:szCs w:val="24"/>
        </w:rPr>
        <w:t>rejestru</w:t>
      </w:r>
      <w:r w:rsidRPr="00794361">
        <w:rPr>
          <w:rFonts w:ascii="Times New Roman" w:hAnsi="Times New Roman" w:cs="Times New Roman"/>
          <w:sz w:val="24"/>
          <w:szCs w:val="24"/>
        </w:rPr>
        <w:t xml:space="preserve"> maszynistów</w:t>
      </w:r>
      <w:r w:rsidR="00935173" w:rsidRPr="00794361">
        <w:rPr>
          <w:rFonts w:ascii="Times New Roman" w:hAnsi="Times New Roman" w:cs="Times New Roman"/>
          <w:sz w:val="24"/>
          <w:szCs w:val="24"/>
        </w:rPr>
        <w:t xml:space="preserve"> i prowadzących pojazdy kolejowe</w:t>
      </w:r>
      <w:r w:rsidRPr="00794361">
        <w:rPr>
          <w:rFonts w:ascii="Times New Roman" w:hAnsi="Times New Roman" w:cs="Times New Roman"/>
          <w:sz w:val="24"/>
          <w:szCs w:val="24"/>
        </w:rPr>
        <w:t>, o któr</w:t>
      </w:r>
      <w:r w:rsidR="00F00CFA" w:rsidRPr="00794361">
        <w:rPr>
          <w:rFonts w:ascii="Times New Roman" w:hAnsi="Times New Roman" w:cs="Times New Roman"/>
          <w:sz w:val="24"/>
          <w:szCs w:val="24"/>
        </w:rPr>
        <w:t>ym</w:t>
      </w:r>
      <w:r w:rsidRPr="00794361">
        <w:rPr>
          <w:rFonts w:ascii="Times New Roman" w:hAnsi="Times New Roman" w:cs="Times New Roman"/>
          <w:sz w:val="24"/>
          <w:szCs w:val="24"/>
        </w:rPr>
        <w:t xml:space="preserve"> mowa w </w:t>
      </w:r>
      <w:r w:rsidR="00354FAC" w:rsidRPr="00794361">
        <w:rPr>
          <w:rFonts w:ascii="Times New Roman" w:hAnsi="Times New Roman" w:cs="Times New Roman"/>
          <w:sz w:val="24"/>
          <w:szCs w:val="24"/>
        </w:rPr>
        <w:t xml:space="preserve">projektowanym </w:t>
      </w:r>
      <w:r w:rsidRPr="00794361">
        <w:rPr>
          <w:rFonts w:ascii="Times New Roman" w:hAnsi="Times New Roman" w:cs="Times New Roman"/>
          <w:sz w:val="24"/>
          <w:szCs w:val="24"/>
        </w:rPr>
        <w:t>art.</w:t>
      </w:r>
      <w:r w:rsidR="006773A0">
        <w:rPr>
          <w:rFonts w:ascii="Times New Roman" w:hAnsi="Times New Roman" w:cs="Times New Roman"/>
          <w:sz w:val="24"/>
          <w:szCs w:val="24"/>
        </w:rPr>
        <w:t> </w:t>
      </w:r>
      <w:r w:rsidRPr="00794361">
        <w:rPr>
          <w:rFonts w:ascii="Times New Roman" w:hAnsi="Times New Roman" w:cs="Times New Roman"/>
          <w:sz w:val="24"/>
          <w:szCs w:val="24"/>
        </w:rPr>
        <w:t>25x ust.</w:t>
      </w:r>
      <w:r w:rsidR="00CC2B81" w:rsidRPr="00794361">
        <w:rPr>
          <w:rFonts w:ascii="Times New Roman" w:hAnsi="Times New Roman" w:cs="Times New Roman"/>
          <w:sz w:val="24"/>
          <w:szCs w:val="24"/>
        </w:rPr>
        <w:t xml:space="preserve"> 1 </w:t>
      </w:r>
      <w:r w:rsidRPr="00794361">
        <w:rPr>
          <w:rFonts w:ascii="Times New Roman" w:hAnsi="Times New Roman" w:cs="Times New Roman"/>
          <w:sz w:val="24"/>
          <w:szCs w:val="24"/>
        </w:rPr>
        <w:t>ustawy.</w:t>
      </w:r>
    </w:p>
    <w:p w14:paraId="1CFA8D70" w14:textId="1F33D800" w:rsidR="004A03A5" w:rsidRDefault="0075387B" w:rsidP="006773A0">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Art. 1 pkt </w:t>
      </w:r>
      <w:r w:rsidR="007760F3">
        <w:rPr>
          <w:rFonts w:ascii="Times New Roman" w:hAnsi="Times New Roman" w:cs="Times New Roman"/>
          <w:sz w:val="24"/>
          <w:szCs w:val="24"/>
        </w:rPr>
        <w:t>9 −</w:t>
      </w:r>
      <w:r>
        <w:rPr>
          <w:rFonts w:ascii="Times New Roman" w:hAnsi="Times New Roman" w:cs="Times New Roman"/>
          <w:sz w:val="24"/>
          <w:szCs w:val="24"/>
        </w:rPr>
        <w:t xml:space="preserve"> </w:t>
      </w:r>
      <w:r w:rsidR="00010F61" w:rsidRPr="00010F61">
        <w:rPr>
          <w:rFonts w:ascii="Times New Roman" w:hAnsi="Times New Roman" w:cs="Times New Roman"/>
          <w:sz w:val="24"/>
          <w:szCs w:val="24"/>
        </w:rPr>
        <w:t xml:space="preserve">w art. 22a w ust. 4c dodano pkt 5, w którym </w:t>
      </w:r>
      <w:r w:rsidR="006773A0">
        <w:rPr>
          <w:rFonts w:ascii="Times New Roman" w:hAnsi="Times New Roman" w:cs="Times New Roman"/>
          <w:sz w:val="24"/>
          <w:szCs w:val="24"/>
        </w:rPr>
        <w:t xml:space="preserve">jest </w:t>
      </w:r>
      <w:r w:rsidR="00010F61" w:rsidRPr="00010F61">
        <w:rPr>
          <w:rFonts w:ascii="Times New Roman" w:hAnsi="Times New Roman" w:cs="Times New Roman"/>
          <w:sz w:val="24"/>
          <w:szCs w:val="24"/>
        </w:rPr>
        <w:t>mowa</w:t>
      </w:r>
      <w:r w:rsidR="00010F61">
        <w:rPr>
          <w:rFonts w:ascii="Times New Roman" w:hAnsi="Times New Roman" w:cs="Times New Roman"/>
          <w:sz w:val="24"/>
          <w:szCs w:val="24"/>
        </w:rPr>
        <w:t xml:space="preserve"> </w:t>
      </w:r>
      <w:r w:rsidR="00010F61" w:rsidRPr="00010F61">
        <w:rPr>
          <w:rFonts w:ascii="Times New Roman" w:hAnsi="Times New Roman" w:cs="Times New Roman"/>
          <w:sz w:val="24"/>
          <w:szCs w:val="24"/>
        </w:rPr>
        <w:t xml:space="preserve">o obowiązku delegowania </w:t>
      </w:r>
      <w:r w:rsidR="002C5741">
        <w:rPr>
          <w:rFonts w:ascii="Times New Roman" w:hAnsi="Times New Roman" w:cs="Times New Roman"/>
          <w:sz w:val="24"/>
          <w:szCs w:val="24"/>
        </w:rPr>
        <w:t>egzaminatora przez ośrodek, w którym kandydat na</w:t>
      </w:r>
      <w:r w:rsidR="003573A2">
        <w:rPr>
          <w:rFonts w:ascii="Times New Roman" w:hAnsi="Times New Roman" w:cs="Times New Roman"/>
          <w:sz w:val="24"/>
          <w:szCs w:val="24"/>
        </w:rPr>
        <w:t> </w:t>
      </w:r>
      <w:r w:rsidR="002C5741">
        <w:rPr>
          <w:rFonts w:ascii="Times New Roman" w:hAnsi="Times New Roman" w:cs="Times New Roman"/>
          <w:sz w:val="24"/>
          <w:szCs w:val="24"/>
        </w:rPr>
        <w:t>maszynistę odbywał szkolenie na</w:t>
      </w:r>
      <w:r w:rsidR="001B7F56">
        <w:rPr>
          <w:rFonts w:ascii="Times New Roman" w:hAnsi="Times New Roman" w:cs="Times New Roman"/>
          <w:sz w:val="24"/>
          <w:szCs w:val="24"/>
        </w:rPr>
        <w:t> </w:t>
      </w:r>
      <w:r w:rsidR="002C5741">
        <w:rPr>
          <w:rFonts w:ascii="Times New Roman" w:hAnsi="Times New Roman" w:cs="Times New Roman"/>
          <w:sz w:val="24"/>
          <w:szCs w:val="24"/>
        </w:rPr>
        <w:t>świadectwo maszynisty</w:t>
      </w:r>
      <w:r w:rsidR="006773A0">
        <w:rPr>
          <w:rFonts w:ascii="Times New Roman" w:hAnsi="Times New Roman" w:cs="Times New Roman"/>
          <w:sz w:val="24"/>
          <w:szCs w:val="24"/>
        </w:rPr>
        <w:t>,</w:t>
      </w:r>
      <w:r w:rsidR="002C5741">
        <w:rPr>
          <w:rFonts w:ascii="Times New Roman" w:hAnsi="Times New Roman" w:cs="Times New Roman"/>
          <w:sz w:val="24"/>
          <w:szCs w:val="24"/>
        </w:rPr>
        <w:t xml:space="preserve"> </w:t>
      </w:r>
      <w:r w:rsidR="000376D7">
        <w:rPr>
          <w:rFonts w:ascii="Times New Roman" w:hAnsi="Times New Roman" w:cs="Times New Roman"/>
          <w:sz w:val="24"/>
          <w:szCs w:val="24"/>
        </w:rPr>
        <w:t xml:space="preserve">wyłącznie </w:t>
      </w:r>
      <w:r w:rsidR="002C5741">
        <w:rPr>
          <w:rFonts w:ascii="Times New Roman" w:hAnsi="Times New Roman" w:cs="Times New Roman"/>
          <w:sz w:val="24"/>
          <w:szCs w:val="24"/>
        </w:rPr>
        <w:t>do praktycznej części egz</w:t>
      </w:r>
      <w:r w:rsidR="000376D7">
        <w:rPr>
          <w:rFonts w:ascii="Times New Roman" w:hAnsi="Times New Roman" w:cs="Times New Roman"/>
          <w:sz w:val="24"/>
          <w:szCs w:val="24"/>
        </w:rPr>
        <w:t xml:space="preserve">aminu na świadectwo </w:t>
      </w:r>
      <w:r w:rsidR="006773A0">
        <w:rPr>
          <w:rFonts w:ascii="Times New Roman" w:hAnsi="Times New Roman" w:cs="Times New Roman"/>
          <w:sz w:val="24"/>
          <w:szCs w:val="24"/>
        </w:rPr>
        <w:t>maszynisty –</w:t>
      </w:r>
      <w:r w:rsidR="000376D7">
        <w:rPr>
          <w:rFonts w:ascii="Times New Roman" w:hAnsi="Times New Roman" w:cs="Times New Roman"/>
          <w:sz w:val="24"/>
          <w:szCs w:val="24"/>
        </w:rPr>
        <w:t xml:space="preserve"> jazd po</w:t>
      </w:r>
      <w:r w:rsidR="001B7F56">
        <w:rPr>
          <w:rFonts w:ascii="Times New Roman" w:hAnsi="Times New Roman" w:cs="Times New Roman"/>
          <w:sz w:val="24"/>
          <w:szCs w:val="24"/>
        </w:rPr>
        <w:t> </w:t>
      </w:r>
      <w:r w:rsidR="000376D7">
        <w:rPr>
          <w:rFonts w:ascii="Times New Roman" w:hAnsi="Times New Roman" w:cs="Times New Roman"/>
          <w:sz w:val="24"/>
          <w:szCs w:val="24"/>
        </w:rPr>
        <w:t>sieci kolejowej</w:t>
      </w:r>
      <w:r>
        <w:rPr>
          <w:rFonts w:ascii="Times New Roman" w:hAnsi="Times New Roman" w:cs="Times New Roman"/>
          <w:sz w:val="24"/>
          <w:szCs w:val="24"/>
        </w:rPr>
        <w:t xml:space="preserve"> (jeden z dwóch egzaminatorów praktycznych)</w:t>
      </w:r>
      <w:r w:rsidR="002C5741">
        <w:rPr>
          <w:rFonts w:ascii="Times New Roman" w:hAnsi="Times New Roman" w:cs="Times New Roman"/>
          <w:sz w:val="24"/>
          <w:szCs w:val="24"/>
        </w:rPr>
        <w:t>.</w:t>
      </w:r>
      <w:r w:rsidR="00D85D03">
        <w:rPr>
          <w:rFonts w:ascii="Times New Roman" w:hAnsi="Times New Roman" w:cs="Times New Roman"/>
          <w:sz w:val="24"/>
          <w:szCs w:val="24"/>
        </w:rPr>
        <w:t xml:space="preserve"> </w:t>
      </w:r>
      <w:r w:rsidR="001B7F56">
        <w:rPr>
          <w:rFonts w:ascii="Times New Roman" w:hAnsi="Times New Roman" w:cs="Times New Roman"/>
          <w:sz w:val="24"/>
          <w:szCs w:val="24"/>
        </w:rPr>
        <w:t>E</w:t>
      </w:r>
      <w:r w:rsidR="0024282A">
        <w:rPr>
          <w:rFonts w:ascii="Times New Roman" w:hAnsi="Times New Roman" w:cs="Times New Roman"/>
          <w:sz w:val="24"/>
          <w:szCs w:val="24"/>
        </w:rPr>
        <w:t>gzaminator delegowany przez ośrodek szkolenia powinien posiadać uprawnienia na typ pojazdu kolejowego</w:t>
      </w:r>
      <w:r w:rsidR="007621FC">
        <w:rPr>
          <w:rFonts w:ascii="Times New Roman" w:hAnsi="Times New Roman" w:cs="Times New Roman"/>
          <w:sz w:val="24"/>
          <w:szCs w:val="24"/>
        </w:rPr>
        <w:t>,</w:t>
      </w:r>
      <w:r w:rsidR="0024282A">
        <w:rPr>
          <w:rFonts w:ascii="Times New Roman" w:hAnsi="Times New Roman" w:cs="Times New Roman"/>
          <w:sz w:val="24"/>
          <w:szCs w:val="24"/>
        </w:rPr>
        <w:t xml:space="preserve"> na którym będzie przeprowadzany egzamin w części praktycznej. </w:t>
      </w:r>
      <w:r w:rsidR="00D85D03">
        <w:rPr>
          <w:rFonts w:ascii="Times New Roman" w:hAnsi="Times New Roman" w:cs="Times New Roman"/>
          <w:sz w:val="24"/>
          <w:szCs w:val="24"/>
        </w:rPr>
        <w:t xml:space="preserve">Wynika to z faktu, że to ośrodek szkolenia </w:t>
      </w:r>
      <w:r w:rsidR="00C36113">
        <w:rPr>
          <w:rFonts w:ascii="Times New Roman" w:hAnsi="Times New Roman" w:cs="Times New Roman"/>
          <w:sz w:val="24"/>
          <w:szCs w:val="24"/>
        </w:rPr>
        <w:t xml:space="preserve">nadal będzie </w:t>
      </w:r>
      <w:r w:rsidR="00D85D03">
        <w:rPr>
          <w:rFonts w:ascii="Times New Roman" w:hAnsi="Times New Roman" w:cs="Times New Roman"/>
          <w:sz w:val="24"/>
          <w:szCs w:val="24"/>
        </w:rPr>
        <w:t>przeprowadza</w:t>
      </w:r>
      <w:r w:rsidR="00C36113">
        <w:rPr>
          <w:rFonts w:ascii="Times New Roman" w:hAnsi="Times New Roman" w:cs="Times New Roman"/>
          <w:sz w:val="24"/>
          <w:szCs w:val="24"/>
        </w:rPr>
        <w:t>ł</w:t>
      </w:r>
      <w:r w:rsidR="00D85D03">
        <w:rPr>
          <w:rFonts w:ascii="Times New Roman" w:hAnsi="Times New Roman" w:cs="Times New Roman"/>
          <w:sz w:val="24"/>
          <w:szCs w:val="24"/>
        </w:rPr>
        <w:t xml:space="preserve"> sprawdziany wiedzy i umiejętności w zakresie nabywania uprawnień na typ pojazdu kolejowego lub infrastrukturę. </w:t>
      </w:r>
      <w:r w:rsidR="00A715B9">
        <w:rPr>
          <w:rFonts w:ascii="Times New Roman" w:hAnsi="Times New Roman" w:cs="Times New Roman"/>
          <w:sz w:val="24"/>
          <w:szCs w:val="24"/>
        </w:rPr>
        <w:t>W dalszych przepisach ustawy z</w:t>
      </w:r>
      <w:r w:rsidR="0024282A">
        <w:rPr>
          <w:rFonts w:ascii="Times New Roman" w:hAnsi="Times New Roman" w:cs="Times New Roman"/>
          <w:sz w:val="24"/>
          <w:szCs w:val="24"/>
        </w:rPr>
        <w:t xml:space="preserve">akłada się, że warunkiem </w:t>
      </w:r>
      <w:r w:rsidR="00A715B9">
        <w:rPr>
          <w:rFonts w:ascii="Times New Roman" w:hAnsi="Times New Roman" w:cs="Times New Roman"/>
          <w:sz w:val="24"/>
          <w:szCs w:val="24"/>
        </w:rPr>
        <w:t xml:space="preserve">przystąpienia do egzaminu na świadectwo </w:t>
      </w:r>
      <w:r w:rsidR="00300A33">
        <w:rPr>
          <w:rFonts w:ascii="Times New Roman" w:hAnsi="Times New Roman" w:cs="Times New Roman"/>
          <w:sz w:val="24"/>
          <w:szCs w:val="24"/>
        </w:rPr>
        <w:t xml:space="preserve">maszynisty </w:t>
      </w:r>
      <w:r w:rsidR="00A715B9">
        <w:rPr>
          <w:rFonts w:ascii="Times New Roman" w:hAnsi="Times New Roman" w:cs="Times New Roman"/>
          <w:sz w:val="24"/>
          <w:szCs w:val="24"/>
        </w:rPr>
        <w:t xml:space="preserve">będzie zdanie nowego rodzaju sprawdzianu wiedzy i umiejętności </w:t>
      </w:r>
      <w:r w:rsidR="0033258E">
        <w:rPr>
          <w:rFonts w:ascii="Times New Roman" w:hAnsi="Times New Roman" w:cs="Times New Roman"/>
          <w:sz w:val="24"/>
          <w:szCs w:val="24"/>
        </w:rPr>
        <w:t>dla kandydata na maszynistę (sprawdzian dopuszczający do egzaminu)</w:t>
      </w:r>
      <w:r w:rsidR="0027045F">
        <w:rPr>
          <w:rFonts w:ascii="Times New Roman" w:hAnsi="Times New Roman" w:cs="Times New Roman"/>
          <w:sz w:val="24"/>
          <w:szCs w:val="24"/>
        </w:rPr>
        <w:t>,</w:t>
      </w:r>
      <w:r w:rsidR="0033258E">
        <w:rPr>
          <w:rFonts w:ascii="Times New Roman" w:hAnsi="Times New Roman" w:cs="Times New Roman"/>
          <w:sz w:val="24"/>
          <w:szCs w:val="24"/>
        </w:rPr>
        <w:t xml:space="preserve"> </w:t>
      </w:r>
      <w:r w:rsidR="00A715B9">
        <w:rPr>
          <w:rFonts w:ascii="Times New Roman" w:hAnsi="Times New Roman" w:cs="Times New Roman"/>
          <w:sz w:val="24"/>
          <w:szCs w:val="24"/>
        </w:rPr>
        <w:t>przeprowadzanego przez ośrodek szkol</w:t>
      </w:r>
      <w:r w:rsidR="0033258E">
        <w:rPr>
          <w:rFonts w:ascii="Times New Roman" w:hAnsi="Times New Roman" w:cs="Times New Roman"/>
          <w:sz w:val="24"/>
          <w:szCs w:val="24"/>
        </w:rPr>
        <w:t>enia przed egzaminem państwowym. Po zdaniu tego sprawdzianu kandydat na maszynistę będzie miał potwierdzoną znajomość typu pojazdu kolejowego i infrastruktury</w:t>
      </w:r>
      <w:r w:rsidR="00C40539">
        <w:rPr>
          <w:rFonts w:ascii="Times New Roman" w:hAnsi="Times New Roman" w:cs="Times New Roman"/>
          <w:sz w:val="24"/>
          <w:szCs w:val="24"/>
        </w:rPr>
        <w:t>,</w:t>
      </w:r>
      <w:r w:rsidR="0033258E">
        <w:rPr>
          <w:rFonts w:ascii="Times New Roman" w:hAnsi="Times New Roman" w:cs="Times New Roman"/>
          <w:sz w:val="24"/>
          <w:szCs w:val="24"/>
        </w:rPr>
        <w:t xml:space="preserve"> na której będzie odbywał się egzamin na świadectwo w</w:t>
      </w:r>
      <w:r w:rsidR="003573A2">
        <w:rPr>
          <w:rFonts w:ascii="Times New Roman" w:hAnsi="Times New Roman" w:cs="Times New Roman"/>
          <w:sz w:val="24"/>
          <w:szCs w:val="24"/>
        </w:rPr>
        <w:t> </w:t>
      </w:r>
      <w:r w:rsidR="0033258E">
        <w:rPr>
          <w:rFonts w:ascii="Times New Roman" w:hAnsi="Times New Roman" w:cs="Times New Roman"/>
          <w:sz w:val="24"/>
          <w:szCs w:val="24"/>
        </w:rPr>
        <w:t xml:space="preserve">części praktycznej. </w:t>
      </w:r>
    </w:p>
    <w:p w14:paraId="5310CFC3" w14:textId="77777777" w:rsidR="002C5741" w:rsidRDefault="00D13CA8"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Wprowadz</w:t>
      </w:r>
      <w:r w:rsidR="00947307">
        <w:rPr>
          <w:rFonts w:ascii="Times New Roman" w:hAnsi="Times New Roman" w:cs="Times New Roman"/>
          <w:sz w:val="24"/>
          <w:szCs w:val="24"/>
        </w:rPr>
        <w:t>a się</w:t>
      </w:r>
      <w:r>
        <w:rPr>
          <w:rFonts w:ascii="Times New Roman" w:hAnsi="Times New Roman" w:cs="Times New Roman"/>
          <w:sz w:val="24"/>
          <w:szCs w:val="24"/>
        </w:rPr>
        <w:t xml:space="preserve"> również obowiązek </w:t>
      </w:r>
      <w:r w:rsidR="00947307">
        <w:rPr>
          <w:rFonts w:ascii="Times New Roman" w:hAnsi="Times New Roman" w:cs="Times New Roman"/>
          <w:sz w:val="24"/>
          <w:szCs w:val="24"/>
        </w:rPr>
        <w:t xml:space="preserve">przekazywania </w:t>
      </w:r>
      <w:r>
        <w:rPr>
          <w:rFonts w:ascii="Times New Roman" w:hAnsi="Times New Roman" w:cs="Times New Roman"/>
          <w:sz w:val="24"/>
          <w:szCs w:val="24"/>
        </w:rPr>
        <w:t>danych o przeprowadzonych szkoleniach i</w:t>
      </w:r>
      <w:r w:rsidR="003573A2">
        <w:rPr>
          <w:rFonts w:ascii="Times New Roman" w:hAnsi="Times New Roman" w:cs="Times New Roman"/>
          <w:sz w:val="24"/>
          <w:szCs w:val="24"/>
        </w:rPr>
        <w:t> </w:t>
      </w:r>
      <w:r>
        <w:rPr>
          <w:rFonts w:ascii="Times New Roman" w:hAnsi="Times New Roman" w:cs="Times New Roman"/>
          <w:sz w:val="24"/>
          <w:szCs w:val="24"/>
        </w:rPr>
        <w:t xml:space="preserve">sprawdzianach wiedzy i umiejętności do systemu </w:t>
      </w:r>
      <w:r w:rsidR="004A52A2">
        <w:rPr>
          <w:rFonts w:ascii="Times New Roman" w:hAnsi="Times New Roman" w:cs="Times New Roman"/>
          <w:sz w:val="24"/>
          <w:szCs w:val="24"/>
        </w:rPr>
        <w:t>tele</w:t>
      </w:r>
      <w:r>
        <w:rPr>
          <w:rFonts w:ascii="Times New Roman" w:hAnsi="Times New Roman" w:cs="Times New Roman"/>
          <w:sz w:val="24"/>
          <w:szCs w:val="24"/>
        </w:rPr>
        <w:t xml:space="preserve">informatycznego – rejestru maszynistów </w:t>
      </w:r>
      <w:r w:rsidR="00935173">
        <w:rPr>
          <w:rFonts w:ascii="Times New Roman" w:hAnsi="Times New Roman" w:cs="Times New Roman"/>
          <w:sz w:val="24"/>
          <w:szCs w:val="24"/>
        </w:rPr>
        <w:t xml:space="preserve">i prowadzących pojazdy kolejowe </w:t>
      </w:r>
      <w:r>
        <w:rPr>
          <w:rFonts w:ascii="Times New Roman" w:hAnsi="Times New Roman" w:cs="Times New Roman"/>
          <w:sz w:val="24"/>
          <w:szCs w:val="24"/>
        </w:rPr>
        <w:t xml:space="preserve">w części dotyczącej ewidencji maszynistów i kandydatów na maszynistów. </w:t>
      </w:r>
      <w:r w:rsidR="00EC1157">
        <w:rPr>
          <w:rFonts w:ascii="Times New Roman" w:hAnsi="Times New Roman" w:cs="Times New Roman"/>
          <w:sz w:val="24"/>
          <w:szCs w:val="24"/>
        </w:rPr>
        <w:t>W</w:t>
      </w:r>
      <w:r w:rsidR="003573A2">
        <w:rPr>
          <w:rFonts w:ascii="Times New Roman" w:hAnsi="Times New Roman" w:cs="Times New Roman"/>
          <w:sz w:val="24"/>
          <w:szCs w:val="24"/>
        </w:rPr>
        <w:t> </w:t>
      </w:r>
      <w:r w:rsidR="00EC1157">
        <w:rPr>
          <w:rFonts w:ascii="Times New Roman" w:hAnsi="Times New Roman" w:cs="Times New Roman"/>
          <w:sz w:val="24"/>
          <w:szCs w:val="24"/>
        </w:rPr>
        <w:t xml:space="preserve">przepisach wykonawczych do ustawy zakłada się bowiem </w:t>
      </w:r>
      <w:r w:rsidR="00EC1157">
        <w:rPr>
          <w:rFonts w:ascii="Times New Roman" w:hAnsi="Times New Roman" w:cs="Times New Roman"/>
          <w:sz w:val="24"/>
          <w:szCs w:val="24"/>
        </w:rPr>
        <w:lastRenderedPageBreak/>
        <w:t xml:space="preserve">zlikwidowanie obowiązków przekazywania w formie papierowej zgłoszeń o przeprowadzonych egzaminach na rzecz elektronicznego przekazywania informacji o </w:t>
      </w:r>
      <w:r w:rsidR="00740C62">
        <w:rPr>
          <w:rFonts w:ascii="Times New Roman" w:hAnsi="Times New Roman" w:cs="Times New Roman"/>
          <w:sz w:val="24"/>
          <w:szCs w:val="24"/>
        </w:rPr>
        <w:t>osobach, które</w:t>
      </w:r>
      <w:r w:rsidR="00EC1157">
        <w:rPr>
          <w:rFonts w:ascii="Times New Roman" w:hAnsi="Times New Roman" w:cs="Times New Roman"/>
          <w:sz w:val="24"/>
          <w:szCs w:val="24"/>
        </w:rPr>
        <w:t xml:space="preserve"> ukończyły szkolenia lub wobec których przeprowadzono sprawdzian wiedzy i umiejętności. </w:t>
      </w:r>
    </w:p>
    <w:p w14:paraId="46FF5005" w14:textId="77777777" w:rsidR="00D6709A" w:rsidRDefault="00D6709A" w:rsidP="00794361">
      <w:pPr>
        <w:autoSpaceDE w:val="0"/>
        <w:autoSpaceDN w:val="0"/>
        <w:adjustRightInd w:val="0"/>
        <w:spacing w:before="120" w:after="120" w:line="360" w:lineRule="auto"/>
        <w:jc w:val="both"/>
        <w:rPr>
          <w:rFonts w:ascii="Times New Roman" w:hAnsi="Times New Roman" w:cs="Times New Roman"/>
          <w:sz w:val="24"/>
          <w:szCs w:val="24"/>
        </w:rPr>
      </w:pPr>
      <w:r w:rsidRPr="00D6709A">
        <w:rPr>
          <w:rFonts w:ascii="Times New Roman" w:hAnsi="Times New Roman" w:cs="Times New Roman"/>
          <w:sz w:val="24"/>
          <w:szCs w:val="24"/>
        </w:rPr>
        <w:t>Dookreślono również warunki, jakie powinny spełniać ośrodki szkolenia maszynistów</w:t>
      </w:r>
      <w:r>
        <w:rPr>
          <w:rFonts w:ascii="Times New Roman" w:hAnsi="Times New Roman" w:cs="Times New Roman"/>
          <w:sz w:val="24"/>
          <w:szCs w:val="24"/>
        </w:rPr>
        <w:t xml:space="preserve">. </w:t>
      </w:r>
    </w:p>
    <w:p w14:paraId="4BADA409" w14:textId="77777777"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Art.</w:t>
      </w:r>
      <w:r w:rsidR="00794361">
        <w:rPr>
          <w:rFonts w:ascii="Times New Roman" w:hAnsi="Times New Roman" w:cs="Times New Roman"/>
          <w:sz w:val="24"/>
          <w:szCs w:val="24"/>
        </w:rPr>
        <w:t xml:space="preserve"> </w:t>
      </w:r>
      <w:r>
        <w:rPr>
          <w:rFonts w:ascii="Times New Roman" w:hAnsi="Times New Roman" w:cs="Times New Roman"/>
          <w:sz w:val="24"/>
          <w:szCs w:val="24"/>
        </w:rPr>
        <w:t>1 pkt</w:t>
      </w:r>
      <w:r w:rsidR="00794361">
        <w:rPr>
          <w:rFonts w:ascii="Times New Roman" w:hAnsi="Times New Roman" w:cs="Times New Roman"/>
          <w:sz w:val="24"/>
          <w:szCs w:val="24"/>
        </w:rPr>
        <w:t xml:space="preserve"> </w:t>
      </w:r>
      <w:r w:rsidR="007760F3">
        <w:rPr>
          <w:rFonts w:ascii="Times New Roman" w:hAnsi="Times New Roman" w:cs="Times New Roman"/>
          <w:sz w:val="24"/>
          <w:szCs w:val="24"/>
        </w:rPr>
        <w:t xml:space="preserve">10 </w:t>
      </w:r>
      <w:r>
        <w:rPr>
          <w:rFonts w:ascii="Times New Roman" w:hAnsi="Times New Roman" w:cs="Times New Roman"/>
          <w:sz w:val="24"/>
          <w:szCs w:val="24"/>
        </w:rPr>
        <w:t xml:space="preserve">– </w:t>
      </w:r>
      <w:r w:rsidR="00285288">
        <w:rPr>
          <w:rFonts w:ascii="Times New Roman" w:hAnsi="Times New Roman" w:cs="Times New Roman"/>
          <w:sz w:val="24"/>
          <w:szCs w:val="24"/>
        </w:rPr>
        <w:t>określono warunki, jakie należy spełniać, aby uzyskać świadectwo mas</w:t>
      </w:r>
      <w:r w:rsidR="00F13FDB">
        <w:rPr>
          <w:rFonts w:ascii="Times New Roman" w:hAnsi="Times New Roman" w:cs="Times New Roman"/>
          <w:sz w:val="24"/>
          <w:szCs w:val="24"/>
        </w:rPr>
        <w:t>zynisty jako kandydat</w:t>
      </w:r>
      <w:r w:rsidR="00354FAC">
        <w:rPr>
          <w:rFonts w:ascii="Times New Roman" w:hAnsi="Times New Roman" w:cs="Times New Roman"/>
          <w:sz w:val="24"/>
          <w:szCs w:val="24"/>
        </w:rPr>
        <w:t>,</w:t>
      </w:r>
      <w:r w:rsidR="00F13FDB">
        <w:rPr>
          <w:rFonts w:ascii="Times New Roman" w:hAnsi="Times New Roman" w:cs="Times New Roman"/>
          <w:sz w:val="24"/>
          <w:szCs w:val="24"/>
        </w:rPr>
        <w:t xml:space="preserve"> oraz dodano możliwość prowadzenia rejestru świadectw w systemie utrzymywanym i prowadzonym przez Prezesa UTK.</w:t>
      </w:r>
      <w:r w:rsidR="00285288">
        <w:rPr>
          <w:rFonts w:ascii="Times New Roman" w:hAnsi="Times New Roman" w:cs="Times New Roman"/>
          <w:sz w:val="24"/>
          <w:szCs w:val="24"/>
        </w:rPr>
        <w:t xml:space="preserve"> </w:t>
      </w:r>
    </w:p>
    <w:p w14:paraId="5F7ACD67" w14:textId="77777777" w:rsidR="00533893"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Art.</w:t>
      </w:r>
      <w:r w:rsidR="00794361">
        <w:rPr>
          <w:rFonts w:ascii="Times New Roman" w:hAnsi="Times New Roman" w:cs="Times New Roman"/>
          <w:sz w:val="24"/>
          <w:szCs w:val="24"/>
        </w:rPr>
        <w:t xml:space="preserve"> </w:t>
      </w:r>
      <w:r>
        <w:rPr>
          <w:rFonts w:ascii="Times New Roman" w:hAnsi="Times New Roman" w:cs="Times New Roman"/>
          <w:sz w:val="24"/>
          <w:szCs w:val="24"/>
        </w:rPr>
        <w:t>1 pkt</w:t>
      </w:r>
      <w:r w:rsidR="00794361">
        <w:rPr>
          <w:rFonts w:ascii="Times New Roman" w:hAnsi="Times New Roman" w:cs="Times New Roman"/>
          <w:sz w:val="24"/>
          <w:szCs w:val="24"/>
        </w:rPr>
        <w:t xml:space="preserve"> </w:t>
      </w:r>
      <w:r w:rsidR="007760F3">
        <w:rPr>
          <w:rFonts w:ascii="Times New Roman" w:hAnsi="Times New Roman" w:cs="Times New Roman"/>
          <w:sz w:val="24"/>
          <w:szCs w:val="24"/>
        </w:rPr>
        <w:t xml:space="preserve">11 </w:t>
      </w:r>
      <w:r>
        <w:rPr>
          <w:rFonts w:ascii="Times New Roman" w:hAnsi="Times New Roman" w:cs="Times New Roman"/>
          <w:sz w:val="24"/>
          <w:szCs w:val="24"/>
        </w:rPr>
        <w:t xml:space="preserve">– </w:t>
      </w:r>
      <w:r w:rsidR="00285288">
        <w:rPr>
          <w:rFonts w:ascii="Times New Roman" w:hAnsi="Times New Roman" w:cs="Times New Roman"/>
          <w:sz w:val="24"/>
          <w:szCs w:val="24"/>
        </w:rPr>
        <w:t xml:space="preserve">określono </w:t>
      </w:r>
      <w:r w:rsidR="00256F48">
        <w:rPr>
          <w:rFonts w:ascii="Times New Roman" w:hAnsi="Times New Roman" w:cs="Times New Roman"/>
          <w:sz w:val="24"/>
          <w:szCs w:val="24"/>
        </w:rPr>
        <w:t>ogólną formę i tryb</w:t>
      </w:r>
      <w:r w:rsidR="008C6D4F">
        <w:rPr>
          <w:rFonts w:ascii="Times New Roman" w:hAnsi="Times New Roman" w:cs="Times New Roman"/>
          <w:sz w:val="24"/>
          <w:szCs w:val="24"/>
        </w:rPr>
        <w:t xml:space="preserve"> przeprowadzania przez Prezesa UTK egzaminu na</w:t>
      </w:r>
      <w:r w:rsidR="003573A2">
        <w:rPr>
          <w:rFonts w:ascii="Times New Roman" w:hAnsi="Times New Roman" w:cs="Times New Roman"/>
          <w:sz w:val="24"/>
          <w:szCs w:val="24"/>
        </w:rPr>
        <w:t> </w:t>
      </w:r>
      <w:r w:rsidR="008C6D4F">
        <w:rPr>
          <w:rFonts w:ascii="Times New Roman" w:hAnsi="Times New Roman" w:cs="Times New Roman"/>
          <w:sz w:val="24"/>
          <w:szCs w:val="24"/>
        </w:rPr>
        <w:t>licencję i świadectwo maszynisty</w:t>
      </w:r>
      <w:r w:rsidR="00256F48">
        <w:rPr>
          <w:rFonts w:ascii="Times New Roman" w:hAnsi="Times New Roman" w:cs="Times New Roman"/>
          <w:sz w:val="24"/>
          <w:szCs w:val="24"/>
        </w:rPr>
        <w:t>, jak również składania do Prezesa UTK wniosków o</w:t>
      </w:r>
      <w:r w:rsidR="003573A2">
        <w:rPr>
          <w:rFonts w:ascii="Times New Roman" w:hAnsi="Times New Roman" w:cs="Times New Roman"/>
          <w:sz w:val="24"/>
          <w:szCs w:val="24"/>
        </w:rPr>
        <w:t> </w:t>
      </w:r>
      <w:r w:rsidR="00256F48">
        <w:rPr>
          <w:rFonts w:ascii="Times New Roman" w:hAnsi="Times New Roman" w:cs="Times New Roman"/>
          <w:sz w:val="24"/>
          <w:szCs w:val="24"/>
        </w:rPr>
        <w:t>przeprowadzenie takiego egzaminu.</w:t>
      </w:r>
      <w:r w:rsidR="008C6D4F">
        <w:rPr>
          <w:rFonts w:ascii="Times New Roman" w:hAnsi="Times New Roman" w:cs="Times New Roman"/>
          <w:sz w:val="24"/>
          <w:szCs w:val="24"/>
        </w:rPr>
        <w:t xml:space="preserve"> </w:t>
      </w:r>
    </w:p>
    <w:p w14:paraId="0526C3FC" w14:textId="77777777" w:rsidR="00640C6B" w:rsidRPr="00640C6B" w:rsidRDefault="00640C6B">
      <w:pPr>
        <w:autoSpaceDE w:val="0"/>
        <w:autoSpaceDN w:val="0"/>
        <w:adjustRightInd w:val="0"/>
        <w:spacing w:before="120" w:after="120" w:line="240" w:lineRule="auto"/>
        <w:jc w:val="both"/>
        <w:rPr>
          <w:rFonts w:ascii="Times New Roman" w:hAnsi="Times New Roman" w:cs="Times New Roman"/>
          <w:b/>
          <w:sz w:val="24"/>
          <w:szCs w:val="24"/>
        </w:rPr>
      </w:pPr>
      <w:r w:rsidRPr="00640C6B">
        <w:rPr>
          <w:rFonts w:ascii="Times New Roman" w:hAnsi="Times New Roman" w:cs="Times New Roman"/>
          <w:b/>
          <w:sz w:val="24"/>
          <w:szCs w:val="24"/>
        </w:rPr>
        <w:t>Egzamin na licencję maszynisty</w:t>
      </w:r>
    </w:p>
    <w:p w14:paraId="3B394CAD" w14:textId="77777777" w:rsidR="00E917D6" w:rsidRDefault="00E917D6"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Prezes UTK w ramach tworzonego systemu teleinformatycznego będzie obowiązany zapewnić dostępność usługi elektronicznej – składania wniosku o przeprowadzenie egzaminu</w:t>
      </w:r>
      <w:r w:rsidR="005D2A92">
        <w:rPr>
          <w:rFonts w:ascii="Times New Roman" w:hAnsi="Times New Roman" w:cs="Times New Roman"/>
          <w:sz w:val="24"/>
          <w:szCs w:val="24"/>
        </w:rPr>
        <w:t xml:space="preserve"> na licencję maszynisty</w:t>
      </w:r>
      <w:r>
        <w:rPr>
          <w:rFonts w:ascii="Times New Roman" w:hAnsi="Times New Roman" w:cs="Times New Roman"/>
          <w:sz w:val="24"/>
          <w:szCs w:val="24"/>
        </w:rPr>
        <w:t>.</w:t>
      </w:r>
      <w:r w:rsidR="00091683">
        <w:rPr>
          <w:rFonts w:ascii="Times New Roman" w:hAnsi="Times New Roman" w:cs="Times New Roman"/>
          <w:sz w:val="24"/>
          <w:szCs w:val="24"/>
        </w:rPr>
        <w:t xml:space="preserve"> W systemie informatycznym dostępnym z poziomu przeglądarki internetowej kandydat na maszynistę będzie mógł wybrać termin egzaminu oraz uiścić opłatę za egzamin przez płatności online. </w:t>
      </w:r>
      <w:r w:rsidR="00640C6B">
        <w:rPr>
          <w:rFonts w:ascii="Times New Roman" w:hAnsi="Times New Roman" w:cs="Times New Roman"/>
          <w:sz w:val="24"/>
          <w:szCs w:val="24"/>
        </w:rPr>
        <w:t xml:space="preserve">Wraz z wnioskiem o przeprowadzenie egzaminu na licencję maszynista będzie mógł również złożyć wniosek o wydanie licencji maszynisty. Dzięki temu skrócony zostanie okres uzyskania wymaganych uprawnień dla osób, które zdały </w:t>
      </w:r>
      <w:r w:rsidR="00740C62">
        <w:rPr>
          <w:rFonts w:ascii="Times New Roman" w:hAnsi="Times New Roman" w:cs="Times New Roman"/>
          <w:sz w:val="24"/>
          <w:szCs w:val="24"/>
        </w:rPr>
        <w:t>egzamin, bowiem</w:t>
      </w:r>
      <w:r w:rsidR="00640C6B">
        <w:rPr>
          <w:rFonts w:ascii="Times New Roman" w:hAnsi="Times New Roman" w:cs="Times New Roman"/>
          <w:sz w:val="24"/>
          <w:szCs w:val="24"/>
        </w:rPr>
        <w:t xml:space="preserve"> w</w:t>
      </w:r>
      <w:r w:rsidR="00947307">
        <w:rPr>
          <w:rFonts w:ascii="Times New Roman" w:hAnsi="Times New Roman" w:cs="Times New Roman"/>
          <w:sz w:val="24"/>
          <w:szCs w:val="24"/>
        </w:rPr>
        <w:t> </w:t>
      </w:r>
      <w:r w:rsidR="00640C6B">
        <w:rPr>
          <w:rFonts w:ascii="Times New Roman" w:hAnsi="Times New Roman" w:cs="Times New Roman"/>
          <w:sz w:val="24"/>
          <w:szCs w:val="24"/>
        </w:rPr>
        <w:t>momencie wyświetlenia pozytywnego wyniku egzaminu na komputerze egzaminacyjnym system teleinformatyczny automatycznie zleci produkcję licencji maszynisty dla kandydata na</w:t>
      </w:r>
      <w:r w:rsidR="00947307">
        <w:rPr>
          <w:rFonts w:ascii="Times New Roman" w:hAnsi="Times New Roman" w:cs="Times New Roman"/>
          <w:sz w:val="24"/>
          <w:szCs w:val="24"/>
        </w:rPr>
        <w:t> </w:t>
      </w:r>
      <w:r w:rsidR="00640C6B">
        <w:rPr>
          <w:rFonts w:ascii="Times New Roman" w:hAnsi="Times New Roman" w:cs="Times New Roman"/>
          <w:sz w:val="24"/>
          <w:szCs w:val="24"/>
        </w:rPr>
        <w:t xml:space="preserve">maszynistę. </w:t>
      </w:r>
      <w:r w:rsidR="00F625AF">
        <w:rPr>
          <w:rFonts w:ascii="Times New Roman" w:hAnsi="Times New Roman" w:cs="Times New Roman"/>
          <w:sz w:val="24"/>
          <w:szCs w:val="24"/>
        </w:rPr>
        <w:t xml:space="preserve">Zakłada się maksymalne uproszczenie procedury składania wniosków przez </w:t>
      </w:r>
      <w:r w:rsidR="008D264C">
        <w:rPr>
          <w:rFonts w:ascii="Times New Roman" w:hAnsi="Times New Roman" w:cs="Times New Roman"/>
          <w:sz w:val="24"/>
          <w:szCs w:val="24"/>
        </w:rPr>
        <w:t xml:space="preserve">wstępne </w:t>
      </w:r>
      <w:r w:rsidR="00F625AF">
        <w:rPr>
          <w:rFonts w:ascii="Times New Roman" w:hAnsi="Times New Roman" w:cs="Times New Roman"/>
          <w:sz w:val="24"/>
          <w:szCs w:val="24"/>
        </w:rPr>
        <w:t>automatyczne wypełnienie wniosku na bazie danych zarejestrowanych w ewidencji kandydatów na maszynistów</w:t>
      </w:r>
      <w:r w:rsidR="008D264C">
        <w:rPr>
          <w:rFonts w:ascii="Times New Roman" w:hAnsi="Times New Roman" w:cs="Times New Roman"/>
          <w:sz w:val="24"/>
          <w:szCs w:val="24"/>
        </w:rPr>
        <w:t xml:space="preserve"> (informacja o zakończonym szkoleniu z ośrodka szkolenia i</w:t>
      </w:r>
      <w:r w:rsidR="00947307">
        <w:rPr>
          <w:rFonts w:ascii="Times New Roman" w:hAnsi="Times New Roman" w:cs="Times New Roman"/>
          <w:sz w:val="24"/>
          <w:szCs w:val="24"/>
        </w:rPr>
        <w:t> </w:t>
      </w:r>
      <w:r w:rsidR="008D264C">
        <w:rPr>
          <w:rFonts w:ascii="Times New Roman" w:hAnsi="Times New Roman" w:cs="Times New Roman"/>
          <w:sz w:val="24"/>
          <w:szCs w:val="24"/>
        </w:rPr>
        <w:t>informacja o pozytywnym orzeczeniu lekarskim)</w:t>
      </w:r>
      <w:r w:rsidR="00F625AF">
        <w:rPr>
          <w:rFonts w:ascii="Times New Roman" w:hAnsi="Times New Roman" w:cs="Times New Roman"/>
          <w:sz w:val="24"/>
          <w:szCs w:val="24"/>
        </w:rPr>
        <w:t xml:space="preserve"> oraz ewidencji PESEL</w:t>
      </w:r>
      <w:r w:rsidR="00935A6E">
        <w:rPr>
          <w:rFonts w:ascii="Times New Roman" w:hAnsi="Times New Roman" w:cs="Times New Roman"/>
          <w:sz w:val="24"/>
          <w:szCs w:val="24"/>
        </w:rPr>
        <w:t xml:space="preserve">, co wynika bezpośrednio z obowiązków </w:t>
      </w:r>
      <w:r w:rsidR="00EC30A7">
        <w:rPr>
          <w:rFonts w:ascii="Times New Roman" w:hAnsi="Times New Roman" w:cs="Times New Roman"/>
          <w:sz w:val="24"/>
          <w:szCs w:val="24"/>
        </w:rPr>
        <w:t xml:space="preserve">podmiotu prowadzącego rejestr publiczny </w:t>
      </w:r>
      <w:r w:rsidR="00935A6E">
        <w:rPr>
          <w:rFonts w:ascii="Times New Roman" w:hAnsi="Times New Roman" w:cs="Times New Roman"/>
          <w:sz w:val="24"/>
          <w:szCs w:val="24"/>
        </w:rPr>
        <w:t xml:space="preserve">zawartych w art. 14 </w:t>
      </w:r>
      <w:r w:rsidR="00EC30A7">
        <w:rPr>
          <w:rFonts w:ascii="Times New Roman" w:hAnsi="Times New Roman" w:cs="Times New Roman"/>
          <w:sz w:val="24"/>
          <w:szCs w:val="24"/>
        </w:rPr>
        <w:t xml:space="preserve">ustawy </w:t>
      </w:r>
      <w:r w:rsidR="00EC30A7" w:rsidRPr="007D75FC">
        <w:rPr>
          <w:rFonts w:ascii="Times New Roman" w:hAnsi="Times New Roman" w:cs="Times New Roman"/>
          <w:sz w:val="24"/>
          <w:szCs w:val="24"/>
        </w:rPr>
        <w:t>z dnia 17 lutego 2005 r</w:t>
      </w:r>
      <w:r w:rsidR="00EC30A7">
        <w:rPr>
          <w:rFonts w:ascii="Times New Roman" w:hAnsi="Times New Roman" w:cs="Times New Roman"/>
          <w:sz w:val="24"/>
          <w:szCs w:val="24"/>
        </w:rPr>
        <w:t xml:space="preserve">. </w:t>
      </w:r>
      <w:r w:rsidR="00EC30A7" w:rsidRPr="007D75FC">
        <w:rPr>
          <w:rFonts w:ascii="Times New Roman" w:hAnsi="Times New Roman" w:cs="Times New Roman"/>
          <w:sz w:val="24"/>
          <w:szCs w:val="24"/>
        </w:rPr>
        <w:t>o informatyzacji działalności podmiotów realizujących zadania publiczne</w:t>
      </w:r>
      <w:r w:rsidR="00EC30A7">
        <w:rPr>
          <w:rFonts w:ascii="Times New Roman" w:hAnsi="Times New Roman" w:cs="Times New Roman"/>
          <w:sz w:val="24"/>
          <w:szCs w:val="24"/>
        </w:rPr>
        <w:t xml:space="preserve"> (</w:t>
      </w:r>
      <w:r w:rsidR="00EC30A7" w:rsidRPr="007D75FC">
        <w:rPr>
          <w:rFonts w:ascii="Times New Roman" w:hAnsi="Times New Roman" w:cs="Times New Roman"/>
          <w:sz w:val="24"/>
          <w:szCs w:val="24"/>
        </w:rPr>
        <w:t>Dz.</w:t>
      </w:r>
      <w:r w:rsidR="00EC30A7">
        <w:rPr>
          <w:rFonts w:ascii="Times New Roman" w:hAnsi="Times New Roman" w:cs="Times New Roman"/>
          <w:sz w:val="24"/>
          <w:szCs w:val="24"/>
        </w:rPr>
        <w:t xml:space="preserve"> </w:t>
      </w:r>
      <w:r w:rsidR="00EC30A7" w:rsidRPr="007D75FC">
        <w:rPr>
          <w:rFonts w:ascii="Times New Roman" w:hAnsi="Times New Roman" w:cs="Times New Roman"/>
          <w:sz w:val="24"/>
          <w:szCs w:val="24"/>
        </w:rPr>
        <w:t>U. z 202</w:t>
      </w:r>
      <w:r w:rsidR="00354FAC">
        <w:rPr>
          <w:rFonts w:ascii="Times New Roman" w:hAnsi="Times New Roman" w:cs="Times New Roman"/>
          <w:sz w:val="24"/>
          <w:szCs w:val="24"/>
        </w:rPr>
        <w:t>1</w:t>
      </w:r>
      <w:r w:rsidR="00EC30A7" w:rsidRPr="007D75FC">
        <w:rPr>
          <w:rFonts w:ascii="Times New Roman" w:hAnsi="Times New Roman" w:cs="Times New Roman"/>
          <w:sz w:val="24"/>
          <w:szCs w:val="24"/>
        </w:rPr>
        <w:t xml:space="preserve"> r. poz. </w:t>
      </w:r>
      <w:r w:rsidR="00354FAC">
        <w:rPr>
          <w:rFonts w:ascii="Times New Roman" w:hAnsi="Times New Roman" w:cs="Times New Roman"/>
          <w:sz w:val="24"/>
          <w:szCs w:val="24"/>
        </w:rPr>
        <w:t>670</w:t>
      </w:r>
      <w:r w:rsidR="004F096E">
        <w:rPr>
          <w:rFonts w:ascii="Times New Roman" w:hAnsi="Times New Roman" w:cs="Times New Roman"/>
          <w:sz w:val="24"/>
          <w:szCs w:val="24"/>
        </w:rPr>
        <w:t>, z późn. zm.</w:t>
      </w:r>
      <w:r w:rsidR="00EC30A7" w:rsidRPr="007D75FC">
        <w:rPr>
          <w:rFonts w:ascii="Times New Roman" w:hAnsi="Times New Roman" w:cs="Times New Roman"/>
          <w:sz w:val="24"/>
          <w:szCs w:val="24"/>
        </w:rPr>
        <w:t>)</w:t>
      </w:r>
      <w:r w:rsidR="00EC30A7">
        <w:rPr>
          <w:rFonts w:ascii="Times New Roman" w:hAnsi="Times New Roman" w:cs="Times New Roman"/>
          <w:sz w:val="24"/>
          <w:szCs w:val="24"/>
        </w:rPr>
        <w:t>, zwanej dalej „</w:t>
      </w:r>
      <w:r w:rsidR="00935A6E">
        <w:rPr>
          <w:rFonts w:ascii="Times New Roman" w:hAnsi="Times New Roman" w:cs="Times New Roman"/>
          <w:sz w:val="24"/>
          <w:szCs w:val="24"/>
        </w:rPr>
        <w:t>ustaw</w:t>
      </w:r>
      <w:r w:rsidR="00EC30A7">
        <w:rPr>
          <w:rFonts w:ascii="Times New Roman" w:hAnsi="Times New Roman" w:cs="Times New Roman"/>
          <w:sz w:val="24"/>
          <w:szCs w:val="24"/>
        </w:rPr>
        <w:t>ą</w:t>
      </w:r>
      <w:r w:rsidR="00935A6E">
        <w:rPr>
          <w:rFonts w:ascii="Times New Roman" w:hAnsi="Times New Roman" w:cs="Times New Roman"/>
          <w:sz w:val="24"/>
          <w:szCs w:val="24"/>
        </w:rPr>
        <w:t xml:space="preserve"> o informatyzacji działalności podmiotów realizujących zadania publiczne</w:t>
      </w:r>
      <w:r w:rsidR="00EC30A7">
        <w:rPr>
          <w:rFonts w:ascii="Times New Roman" w:hAnsi="Times New Roman" w:cs="Times New Roman"/>
          <w:sz w:val="24"/>
          <w:szCs w:val="24"/>
        </w:rPr>
        <w:t>”</w:t>
      </w:r>
      <w:r w:rsidR="00F625AF">
        <w:rPr>
          <w:rFonts w:ascii="Times New Roman" w:hAnsi="Times New Roman" w:cs="Times New Roman"/>
          <w:sz w:val="24"/>
          <w:szCs w:val="24"/>
        </w:rPr>
        <w:t xml:space="preserve">. </w:t>
      </w:r>
      <w:r w:rsidR="002827DD">
        <w:rPr>
          <w:rFonts w:ascii="Times New Roman" w:hAnsi="Times New Roman" w:cs="Times New Roman"/>
          <w:sz w:val="24"/>
          <w:szCs w:val="24"/>
        </w:rPr>
        <w:t>Szczegóły dotyczące procedowania wniosku zostaną określone w odpowiednich rozporządzeniach wykonawczych do ustawy.</w:t>
      </w:r>
    </w:p>
    <w:p w14:paraId="203F502F" w14:textId="22F23811" w:rsidR="000A1624" w:rsidRDefault="00640C6B"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Egzamin na licencję będzie </w:t>
      </w:r>
      <w:r w:rsidR="00C33046">
        <w:rPr>
          <w:rFonts w:ascii="Times New Roman" w:hAnsi="Times New Roman" w:cs="Times New Roman"/>
          <w:sz w:val="24"/>
          <w:szCs w:val="24"/>
        </w:rPr>
        <w:t xml:space="preserve">składał się z części teoretycznej i będzie miał formę testu komputerowego </w:t>
      </w:r>
      <w:r w:rsidR="00F4384F">
        <w:rPr>
          <w:rFonts w:ascii="Times New Roman" w:hAnsi="Times New Roman" w:cs="Times New Roman"/>
          <w:sz w:val="24"/>
          <w:szCs w:val="24"/>
        </w:rPr>
        <w:t xml:space="preserve">jednokrotnego wyboru </w:t>
      </w:r>
      <w:r w:rsidR="00C33046">
        <w:rPr>
          <w:rFonts w:ascii="Times New Roman" w:hAnsi="Times New Roman" w:cs="Times New Roman"/>
          <w:sz w:val="24"/>
          <w:szCs w:val="24"/>
        </w:rPr>
        <w:t xml:space="preserve">przeprowadzonego w ośrodku egzaminacyjnym UTK. </w:t>
      </w:r>
      <w:r w:rsidR="00C205D9">
        <w:rPr>
          <w:rFonts w:ascii="Times New Roman" w:hAnsi="Times New Roman" w:cs="Times New Roman"/>
          <w:sz w:val="24"/>
          <w:szCs w:val="24"/>
        </w:rPr>
        <w:t xml:space="preserve">Od wyniku egzaminu </w:t>
      </w:r>
      <w:r w:rsidR="000A1624">
        <w:rPr>
          <w:rFonts w:ascii="Times New Roman" w:hAnsi="Times New Roman" w:cs="Times New Roman"/>
          <w:sz w:val="24"/>
          <w:szCs w:val="24"/>
        </w:rPr>
        <w:t>będzie przysługiwało odwołanie.</w:t>
      </w:r>
      <w:r w:rsidR="00795192">
        <w:rPr>
          <w:rFonts w:ascii="Times New Roman" w:hAnsi="Times New Roman" w:cs="Times New Roman"/>
          <w:sz w:val="24"/>
          <w:szCs w:val="24"/>
        </w:rPr>
        <w:t xml:space="preserve"> W przypadku uwzględnienia odwołania </w:t>
      </w:r>
      <w:r w:rsidR="00795192" w:rsidRPr="00795192">
        <w:rPr>
          <w:rFonts w:ascii="Times New Roman" w:hAnsi="Times New Roman" w:cs="Times New Roman"/>
          <w:sz w:val="24"/>
          <w:szCs w:val="24"/>
        </w:rPr>
        <w:t xml:space="preserve">Prezes UTK przeprowadza ponowny egzamin na licencję maszynisty, za który </w:t>
      </w:r>
      <w:r w:rsidR="007760F3">
        <w:rPr>
          <w:rFonts w:ascii="Times New Roman" w:hAnsi="Times New Roman" w:cs="Times New Roman"/>
          <w:sz w:val="24"/>
          <w:szCs w:val="24"/>
        </w:rPr>
        <w:t>opłata nie będzie pobierana</w:t>
      </w:r>
      <w:r w:rsidR="00795192">
        <w:rPr>
          <w:rFonts w:ascii="Times New Roman" w:hAnsi="Times New Roman" w:cs="Times New Roman"/>
          <w:sz w:val="24"/>
          <w:szCs w:val="24"/>
        </w:rPr>
        <w:t>.</w:t>
      </w:r>
      <w:r w:rsidR="007760F3">
        <w:rPr>
          <w:rFonts w:ascii="Times New Roman" w:hAnsi="Times New Roman" w:cs="Times New Roman"/>
          <w:sz w:val="24"/>
          <w:szCs w:val="24"/>
        </w:rPr>
        <w:t xml:space="preserve"> Projektodawca nie przewiduje sytuacji, kiedy odwołanie będzie uznane za zasadne i </w:t>
      </w:r>
      <w:r w:rsidR="00354FAC">
        <w:rPr>
          <w:rFonts w:ascii="Times New Roman" w:hAnsi="Times New Roman" w:cs="Times New Roman"/>
          <w:sz w:val="24"/>
          <w:szCs w:val="24"/>
        </w:rPr>
        <w:t xml:space="preserve">nie </w:t>
      </w:r>
      <w:r w:rsidR="007760F3">
        <w:rPr>
          <w:rFonts w:ascii="Times New Roman" w:hAnsi="Times New Roman" w:cs="Times New Roman"/>
          <w:sz w:val="24"/>
          <w:szCs w:val="24"/>
        </w:rPr>
        <w:t>będzie istniała koniecznoś</w:t>
      </w:r>
      <w:r w:rsidR="00354FAC">
        <w:rPr>
          <w:rFonts w:ascii="Times New Roman" w:hAnsi="Times New Roman" w:cs="Times New Roman"/>
          <w:sz w:val="24"/>
          <w:szCs w:val="24"/>
        </w:rPr>
        <w:t>ć</w:t>
      </w:r>
      <w:r w:rsidR="007760F3">
        <w:rPr>
          <w:rFonts w:ascii="Times New Roman" w:hAnsi="Times New Roman" w:cs="Times New Roman"/>
          <w:sz w:val="24"/>
          <w:szCs w:val="24"/>
        </w:rPr>
        <w:t xml:space="preserve"> </w:t>
      </w:r>
      <w:r w:rsidR="00354FAC">
        <w:rPr>
          <w:rFonts w:ascii="Times New Roman" w:hAnsi="Times New Roman" w:cs="Times New Roman"/>
          <w:sz w:val="24"/>
          <w:szCs w:val="24"/>
        </w:rPr>
        <w:t xml:space="preserve">przeprowadzenia </w:t>
      </w:r>
      <w:r w:rsidR="007760F3">
        <w:rPr>
          <w:rFonts w:ascii="Times New Roman" w:hAnsi="Times New Roman" w:cs="Times New Roman"/>
          <w:sz w:val="24"/>
          <w:szCs w:val="24"/>
        </w:rPr>
        <w:t xml:space="preserve">ponownego egzaminu na licencję maszynisty. Praktyka pokazuje, że konieczność ponownego zdawania egzaminu przy założeniu, że odwołanie zostało uznane, jest czynnikiem pozwalającym na weryfikację oraz skuteczne wyeliminowanie zjawiska odwoływania się mimo rażąco niskiego poziomu wiedzy i umiejętności. Zastosowanie ponownego przeprowadzenia egzaminu w każdym przypadku uznania zasadności doprowadzi do wyeliminowania zjawiska uznaniowości i zapewni równe traktowanie kandydatów na jednolitych zasadach. </w:t>
      </w:r>
    </w:p>
    <w:p w14:paraId="37F3CB8E" w14:textId="77777777" w:rsidR="00E917D6" w:rsidRDefault="00FC4171">
      <w:pPr>
        <w:autoSpaceDE w:val="0"/>
        <w:autoSpaceDN w:val="0"/>
        <w:adjustRightInd w:val="0"/>
        <w:spacing w:before="120" w:after="120" w:line="240" w:lineRule="auto"/>
        <w:jc w:val="both"/>
        <w:rPr>
          <w:rFonts w:ascii="Times New Roman" w:hAnsi="Times New Roman" w:cs="Times New Roman"/>
          <w:b/>
          <w:sz w:val="24"/>
          <w:szCs w:val="24"/>
        </w:rPr>
      </w:pPr>
      <w:r w:rsidRPr="00FC4171">
        <w:rPr>
          <w:rFonts w:ascii="Times New Roman" w:hAnsi="Times New Roman" w:cs="Times New Roman"/>
          <w:b/>
          <w:sz w:val="24"/>
          <w:szCs w:val="24"/>
        </w:rPr>
        <w:t>Egzamin na świadectwo</w:t>
      </w:r>
    </w:p>
    <w:p w14:paraId="1ED4CE12" w14:textId="2C16A9BD" w:rsidR="00FC4171" w:rsidRDefault="00FC417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Wniosek o przeprowadzenie egzaminu na świadectwo będzie mógł złożyć pracodawca zatrudniający kandydata na maszynistę – przewoźnik </w:t>
      </w:r>
      <w:r w:rsidR="00C41BE6">
        <w:rPr>
          <w:rFonts w:ascii="Times New Roman" w:hAnsi="Times New Roman" w:cs="Times New Roman"/>
          <w:sz w:val="24"/>
          <w:szCs w:val="24"/>
        </w:rPr>
        <w:t xml:space="preserve">kolejowy </w:t>
      </w:r>
      <w:r>
        <w:rPr>
          <w:rFonts w:ascii="Times New Roman" w:hAnsi="Times New Roman" w:cs="Times New Roman"/>
          <w:sz w:val="24"/>
          <w:szCs w:val="24"/>
        </w:rPr>
        <w:t xml:space="preserve">lub zarządca infrastruktury. </w:t>
      </w:r>
      <w:r w:rsidR="00A1486D">
        <w:rPr>
          <w:rFonts w:ascii="Times New Roman" w:hAnsi="Times New Roman" w:cs="Times New Roman"/>
          <w:sz w:val="24"/>
          <w:szCs w:val="24"/>
        </w:rPr>
        <w:t>Wynika to z</w:t>
      </w:r>
      <w:r w:rsidR="003573A2">
        <w:rPr>
          <w:rFonts w:ascii="Times New Roman" w:hAnsi="Times New Roman" w:cs="Times New Roman"/>
          <w:sz w:val="24"/>
          <w:szCs w:val="24"/>
        </w:rPr>
        <w:t> </w:t>
      </w:r>
      <w:r w:rsidR="00A1486D">
        <w:rPr>
          <w:rFonts w:ascii="Times New Roman" w:hAnsi="Times New Roman" w:cs="Times New Roman"/>
          <w:sz w:val="24"/>
          <w:szCs w:val="24"/>
        </w:rPr>
        <w:t xml:space="preserve">faktu, że świadectwo maszynisty jest wydawane przez przewoźnika kolejowego lub zarządcę infrastruktury, który odpowiada </w:t>
      </w:r>
      <w:r w:rsidR="00C41BE6">
        <w:rPr>
          <w:rFonts w:ascii="Times New Roman" w:hAnsi="Times New Roman" w:cs="Times New Roman"/>
          <w:sz w:val="24"/>
          <w:szCs w:val="24"/>
        </w:rPr>
        <w:t xml:space="preserve">za </w:t>
      </w:r>
      <w:r w:rsidR="00A1486D">
        <w:rPr>
          <w:rFonts w:ascii="Times New Roman" w:hAnsi="Times New Roman" w:cs="Times New Roman"/>
          <w:sz w:val="24"/>
          <w:szCs w:val="24"/>
        </w:rPr>
        <w:t>kandydata na maszynistę oraz posiada własny system zarz</w:t>
      </w:r>
      <w:r w:rsidR="004F096E">
        <w:rPr>
          <w:rFonts w:ascii="Times New Roman" w:hAnsi="Times New Roman" w:cs="Times New Roman"/>
          <w:sz w:val="24"/>
          <w:szCs w:val="24"/>
        </w:rPr>
        <w:t>ą</w:t>
      </w:r>
      <w:r w:rsidR="00A1486D">
        <w:rPr>
          <w:rFonts w:ascii="Times New Roman" w:hAnsi="Times New Roman" w:cs="Times New Roman"/>
          <w:sz w:val="24"/>
          <w:szCs w:val="24"/>
        </w:rPr>
        <w:t>dzania bezpieczeństw</w:t>
      </w:r>
      <w:r w:rsidR="004F096E">
        <w:rPr>
          <w:rFonts w:ascii="Times New Roman" w:hAnsi="Times New Roman" w:cs="Times New Roman"/>
          <w:sz w:val="24"/>
          <w:szCs w:val="24"/>
        </w:rPr>
        <w:t>em</w:t>
      </w:r>
      <w:r w:rsidR="00A1486D">
        <w:rPr>
          <w:rFonts w:ascii="Times New Roman" w:hAnsi="Times New Roman" w:cs="Times New Roman"/>
          <w:sz w:val="24"/>
          <w:szCs w:val="24"/>
        </w:rPr>
        <w:t xml:space="preserve">. To przewoźnik kolejowy </w:t>
      </w:r>
      <w:r w:rsidR="002E79B0">
        <w:rPr>
          <w:rFonts w:ascii="Times New Roman" w:hAnsi="Times New Roman" w:cs="Times New Roman"/>
          <w:sz w:val="24"/>
          <w:szCs w:val="24"/>
        </w:rPr>
        <w:t xml:space="preserve">określa </w:t>
      </w:r>
      <w:r w:rsidR="00CA0A0B">
        <w:rPr>
          <w:rFonts w:ascii="Times New Roman" w:hAnsi="Times New Roman" w:cs="Times New Roman"/>
          <w:sz w:val="24"/>
          <w:szCs w:val="24"/>
        </w:rPr>
        <w:t xml:space="preserve">zakres egzaminu (kategorię, typ pojazdu oraz rodzaj infrastruktury). </w:t>
      </w:r>
    </w:p>
    <w:p w14:paraId="64F246F4" w14:textId="781C754A" w:rsidR="00CB7FFC" w:rsidRDefault="00CB7FFC"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Wniosek będzie składany w formie elektronicznej za pomocą systemu teleinformatycznego.</w:t>
      </w:r>
      <w:r w:rsidR="00AC537D">
        <w:rPr>
          <w:rFonts w:ascii="Times New Roman" w:hAnsi="Times New Roman" w:cs="Times New Roman"/>
          <w:sz w:val="24"/>
          <w:szCs w:val="24"/>
        </w:rPr>
        <w:t xml:space="preserve"> </w:t>
      </w:r>
      <w:r>
        <w:rPr>
          <w:rFonts w:ascii="Times New Roman" w:hAnsi="Times New Roman" w:cs="Times New Roman"/>
          <w:sz w:val="24"/>
          <w:szCs w:val="24"/>
        </w:rPr>
        <w:t xml:space="preserve">W systemie wnioskodawca będzie mógł wybrać termin egzaminu oraz uzupełnić </w:t>
      </w:r>
      <w:r w:rsidR="00D55BF8">
        <w:rPr>
          <w:rFonts w:ascii="Times New Roman" w:hAnsi="Times New Roman" w:cs="Times New Roman"/>
          <w:sz w:val="24"/>
          <w:szCs w:val="24"/>
        </w:rPr>
        <w:t>niezbędne dane.</w:t>
      </w:r>
    </w:p>
    <w:p w14:paraId="3D98E43E" w14:textId="77777777" w:rsidR="00D55BF8" w:rsidRDefault="00210243"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Warunkiem przystąpienia kandydata na maszynistę do egzaminu będzie posiadanie ważnej licencji maszynisty, ukończenie szkolenia oraz zdanie sprawdzianu wiedzy i umiejętności </w:t>
      </w:r>
      <w:r w:rsidR="00533893">
        <w:rPr>
          <w:rFonts w:ascii="Times New Roman" w:hAnsi="Times New Roman" w:cs="Times New Roman"/>
          <w:sz w:val="24"/>
          <w:szCs w:val="24"/>
        </w:rPr>
        <w:t>w </w:t>
      </w:r>
      <w:r w:rsidR="00272A42">
        <w:rPr>
          <w:rFonts w:ascii="Times New Roman" w:hAnsi="Times New Roman" w:cs="Times New Roman"/>
          <w:sz w:val="24"/>
          <w:szCs w:val="24"/>
        </w:rPr>
        <w:t>zakresie</w:t>
      </w:r>
      <w:r w:rsidR="00740C62">
        <w:rPr>
          <w:rFonts w:ascii="Times New Roman" w:hAnsi="Times New Roman" w:cs="Times New Roman"/>
          <w:sz w:val="24"/>
          <w:szCs w:val="24"/>
        </w:rPr>
        <w:t xml:space="preserve"> co</w:t>
      </w:r>
      <w:r>
        <w:rPr>
          <w:rFonts w:ascii="Times New Roman" w:hAnsi="Times New Roman" w:cs="Times New Roman"/>
          <w:sz w:val="24"/>
          <w:szCs w:val="24"/>
        </w:rPr>
        <w:t xml:space="preserve"> najmniej jednego typu pojazdu kolejowego i rodzaju infrastruktury kolejowej. </w:t>
      </w:r>
    </w:p>
    <w:p w14:paraId="2D79040D" w14:textId="77777777" w:rsidR="00354A23" w:rsidRDefault="00354A23" w:rsidP="00794361">
      <w:pPr>
        <w:autoSpaceDE w:val="0"/>
        <w:autoSpaceDN w:val="0"/>
        <w:adjustRightInd w:val="0"/>
        <w:spacing w:before="120" w:after="120" w:line="360" w:lineRule="auto"/>
        <w:jc w:val="both"/>
        <w:rPr>
          <w:rFonts w:ascii="Times New Roman" w:hAnsi="Times New Roman" w:cs="Times New Roman"/>
          <w:sz w:val="24"/>
          <w:szCs w:val="24"/>
        </w:rPr>
      </w:pPr>
      <w:r w:rsidRPr="00354A23">
        <w:rPr>
          <w:rFonts w:ascii="Times New Roman" w:hAnsi="Times New Roman" w:cs="Times New Roman"/>
          <w:sz w:val="24"/>
          <w:szCs w:val="24"/>
        </w:rPr>
        <w:t xml:space="preserve">Egzamin na świadectwo maszynisty </w:t>
      </w:r>
      <w:r>
        <w:rPr>
          <w:rFonts w:ascii="Times New Roman" w:hAnsi="Times New Roman" w:cs="Times New Roman"/>
          <w:sz w:val="24"/>
          <w:szCs w:val="24"/>
        </w:rPr>
        <w:t>będzie składał się</w:t>
      </w:r>
      <w:r w:rsidRPr="00354A23">
        <w:rPr>
          <w:rFonts w:ascii="Times New Roman" w:hAnsi="Times New Roman" w:cs="Times New Roman"/>
          <w:sz w:val="24"/>
          <w:szCs w:val="24"/>
        </w:rPr>
        <w:t xml:space="preserve"> z części teorety</w:t>
      </w:r>
      <w:r>
        <w:rPr>
          <w:rFonts w:ascii="Times New Roman" w:hAnsi="Times New Roman" w:cs="Times New Roman"/>
          <w:sz w:val="24"/>
          <w:szCs w:val="24"/>
        </w:rPr>
        <w:t>cznej oraz z części praktycznej. O</w:t>
      </w:r>
      <w:r w:rsidRPr="00354A23">
        <w:rPr>
          <w:rFonts w:ascii="Times New Roman" w:hAnsi="Times New Roman" w:cs="Times New Roman"/>
          <w:sz w:val="24"/>
          <w:szCs w:val="24"/>
        </w:rPr>
        <w:t>bejm</w:t>
      </w:r>
      <w:r w:rsidR="00F4384F">
        <w:rPr>
          <w:rFonts w:ascii="Times New Roman" w:hAnsi="Times New Roman" w:cs="Times New Roman"/>
          <w:sz w:val="24"/>
          <w:szCs w:val="24"/>
        </w:rPr>
        <w:t xml:space="preserve">ował będzie </w:t>
      </w:r>
      <w:r w:rsidRPr="00354A23">
        <w:rPr>
          <w:rFonts w:ascii="Times New Roman" w:hAnsi="Times New Roman" w:cs="Times New Roman"/>
          <w:sz w:val="24"/>
          <w:szCs w:val="24"/>
        </w:rPr>
        <w:t>w szczególności sprawdzenie wiedzy i umiejętności kandydata na maszynistę do samodzielnego i bezpiecznego wykonywania czynności maszynisty</w:t>
      </w:r>
      <w:r>
        <w:rPr>
          <w:rFonts w:ascii="Times New Roman" w:hAnsi="Times New Roman" w:cs="Times New Roman"/>
          <w:sz w:val="24"/>
          <w:szCs w:val="24"/>
        </w:rPr>
        <w:t>.</w:t>
      </w:r>
    </w:p>
    <w:p w14:paraId="169D4549" w14:textId="77777777" w:rsidR="00354A23" w:rsidRDefault="0033133E"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Część teoretyczna egzaminu będzie obejmowała test komputerowy oraz jazdę na symulatorze pojazdu kolejowego. </w:t>
      </w:r>
      <w:r w:rsidR="003573A2">
        <w:rPr>
          <w:rFonts w:ascii="Times New Roman" w:hAnsi="Times New Roman" w:cs="Times New Roman"/>
          <w:sz w:val="24"/>
          <w:szCs w:val="24"/>
        </w:rPr>
        <w:t>B</w:t>
      </w:r>
      <w:r>
        <w:rPr>
          <w:rFonts w:ascii="Times New Roman" w:hAnsi="Times New Roman" w:cs="Times New Roman"/>
          <w:sz w:val="24"/>
          <w:szCs w:val="24"/>
        </w:rPr>
        <w:t>ędzie realizowana przez egzaminatora z</w:t>
      </w:r>
      <w:r w:rsidR="00592432">
        <w:rPr>
          <w:rFonts w:ascii="Times New Roman" w:hAnsi="Times New Roman" w:cs="Times New Roman"/>
          <w:sz w:val="24"/>
          <w:szCs w:val="24"/>
        </w:rPr>
        <w:t>atrudnionego przez Prezesa UTK.</w:t>
      </w:r>
      <w:r w:rsidR="00996F70">
        <w:rPr>
          <w:rFonts w:ascii="Times New Roman" w:hAnsi="Times New Roman" w:cs="Times New Roman"/>
          <w:sz w:val="24"/>
          <w:szCs w:val="24"/>
        </w:rPr>
        <w:t xml:space="preserve"> </w:t>
      </w:r>
      <w:r w:rsidR="00996F70" w:rsidRPr="00996F70">
        <w:rPr>
          <w:rFonts w:ascii="Times New Roman" w:hAnsi="Times New Roman" w:cs="Times New Roman"/>
          <w:sz w:val="24"/>
          <w:szCs w:val="24"/>
        </w:rPr>
        <w:t xml:space="preserve">Należy wziąć pod uwagę, że podstawowym celem egzaminu na symulatorze jest </w:t>
      </w:r>
      <w:r w:rsidR="00996F70" w:rsidRPr="00996F70">
        <w:rPr>
          <w:rFonts w:ascii="Times New Roman" w:hAnsi="Times New Roman" w:cs="Times New Roman"/>
          <w:sz w:val="24"/>
          <w:szCs w:val="24"/>
        </w:rPr>
        <w:lastRenderedPageBreak/>
        <w:t xml:space="preserve">sprawdzenie umiejętności postępowania osoby egzaminowanej w sytuacjach nietypowych oraz znajomości przepisów i procedur </w:t>
      </w:r>
      <w:r w:rsidR="00947307">
        <w:rPr>
          <w:rFonts w:ascii="Times New Roman" w:hAnsi="Times New Roman" w:cs="Times New Roman"/>
          <w:sz w:val="24"/>
          <w:szCs w:val="24"/>
        </w:rPr>
        <w:t>związanych z prowadzeniem ruchu kolejowego</w:t>
      </w:r>
      <w:r w:rsidR="00996F70" w:rsidRPr="00996F70">
        <w:rPr>
          <w:rFonts w:ascii="Times New Roman" w:hAnsi="Times New Roman" w:cs="Times New Roman"/>
          <w:sz w:val="24"/>
          <w:szCs w:val="24"/>
        </w:rPr>
        <w:t xml:space="preserve">. Wynika </w:t>
      </w:r>
      <w:r w:rsidR="00354FAC">
        <w:rPr>
          <w:rFonts w:ascii="Times New Roman" w:hAnsi="Times New Roman" w:cs="Times New Roman"/>
          <w:sz w:val="24"/>
          <w:szCs w:val="24"/>
        </w:rPr>
        <w:t xml:space="preserve">to </w:t>
      </w:r>
      <w:r w:rsidR="00996F70" w:rsidRPr="00996F70">
        <w:rPr>
          <w:rFonts w:ascii="Times New Roman" w:hAnsi="Times New Roman" w:cs="Times New Roman"/>
          <w:sz w:val="24"/>
          <w:szCs w:val="24"/>
        </w:rPr>
        <w:t>z</w:t>
      </w:r>
      <w:r w:rsidR="00947307">
        <w:rPr>
          <w:rFonts w:ascii="Times New Roman" w:hAnsi="Times New Roman" w:cs="Times New Roman"/>
          <w:sz w:val="24"/>
          <w:szCs w:val="24"/>
        </w:rPr>
        <w:t> </w:t>
      </w:r>
      <w:r w:rsidR="00996F70" w:rsidRPr="00996F70">
        <w:rPr>
          <w:rFonts w:ascii="Times New Roman" w:hAnsi="Times New Roman" w:cs="Times New Roman"/>
          <w:sz w:val="24"/>
          <w:szCs w:val="24"/>
        </w:rPr>
        <w:t xml:space="preserve">tego, że przedmiotem egzaminu nie jest znajomość szczegółowej obsługi pojazdu trakcyjnego (np. napraw usterek). </w:t>
      </w:r>
      <w:r w:rsidR="00996F70">
        <w:rPr>
          <w:rFonts w:ascii="Times New Roman" w:hAnsi="Times New Roman" w:cs="Times New Roman"/>
          <w:sz w:val="24"/>
          <w:szCs w:val="24"/>
        </w:rPr>
        <w:t>S</w:t>
      </w:r>
      <w:r w:rsidR="00996F70" w:rsidRPr="00996F70">
        <w:rPr>
          <w:rFonts w:ascii="Times New Roman" w:hAnsi="Times New Roman" w:cs="Times New Roman"/>
          <w:sz w:val="24"/>
          <w:szCs w:val="24"/>
        </w:rPr>
        <w:t xml:space="preserve">ymulatory egzaminacyjne </w:t>
      </w:r>
      <w:r w:rsidR="00996F70">
        <w:rPr>
          <w:rFonts w:ascii="Times New Roman" w:hAnsi="Times New Roman" w:cs="Times New Roman"/>
          <w:sz w:val="24"/>
          <w:szCs w:val="24"/>
        </w:rPr>
        <w:t>będą</w:t>
      </w:r>
      <w:r w:rsidR="00996F70" w:rsidRPr="00996F70">
        <w:rPr>
          <w:rFonts w:ascii="Times New Roman" w:hAnsi="Times New Roman" w:cs="Times New Roman"/>
          <w:sz w:val="24"/>
          <w:szCs w:val="24"/>
        </w:rPr>
        <w:t xml:space="preserve"> wyposażone w możliwie zunifikowane pulpity zgodne z ogólnie obowiązującymi wymaganiami dotyczącymi ergonomii i</w:t>
      </w:r>
      <w:r w:rsidR="00947307">
        <w:rPr>
          <w:rFonts w:ascii="Times New Roman" w:hAnsi="Times New Roman" w:cs="Times New Roman"/>
          <w:sz w:val="24"/>
          <w:szCs w:val="24"/>
        </w:rPr>
        <w:t> </w:t>
      </w:r>
      <w:r w:rsidR="00996F70" w:rsidRPr="00996F70">
        <w:rPr>
          <w:rFonts w:ascii="Times New Roman" w:hAnsi="Times New Roman" w:cs="Times New Roman"/>
          <w:sz w:val="24"/>
          <w:szCs w:val="24"/>
        </w:rPr>
        <w:t>prawidłowego rozmieszczenia przyrządów, a w szczególności z technicznymi specyfikacjami interoperacyjności dla lokomotyw i taboru pasażerskiego (TSI Loc&amp;Pas) oraz normami serii PN-EN 16186</w:t>
      </w:r>
      <w:r w:rsidR="003573A2">
        <w:rPr>
          <w:rFonts w:ascii="Times New Roman" w:hAnsi="Times New Roman" w:cs="Times New Roman"/>
          <w:sz w:val="24"/>
          <w:szCs w:val="24"/>
        </w:rPr>
        <w:t>,</w:t>
      </w:r>
      <w:r w:rsidR="00996F70" w:rsidRPr="00996F70">
        <w:rPr>
          <w:rFonts w:ascii="Times New Roman" w:hAnsi="Times New Roman" w:cs="Times New Roman"/>
          <w:sz w:val="24"/>
          <w:szCs w:val="24"/>
        </w:rPr>
        <w:t xml:space="preserve"> a także kartami UIC 651 dotyczący</w:t>
      </w:r>
      <w:r w:rsidR="00354FAC">
        <w:rPr>
          <w:rFonts w:ascii="Times New Roman" w:hAnsi="Times New Roman" w:cs="Times New Roman"/>
          <w:sz w:val="24"/>
          <w:szCs w:val="24"/>
        </w:rPr>
        <w:t>mi</w:t>
      </w:r>
      <w:r w:rsidR="00996F70" w:rsidRPr="00996F70">
        <w:rPr>
          <w:rFonts w:ascii="Times New Roman" w:hAnsi="Times New Roman" w:cs="Times New Roman"/>
          <w:sz w:val="24"/>
          <w:szCs w:val="24"/>
        </w:rPr>
        <w:t xml:space="preserve"> wyglądu kabiny maszynisty pojazdu trakcyjnego.</w:t>
      </w:r>
      <w:r w:rsidR="004269B9">
        <w:rPr>
          <w:rFonts w:ascii="Times New Roman" w:hAnsi="Times New Roman" w:cs="Times New Roman"/>
          <w:sz w:val="24"/>
          <w:szCs w:val="24"/>
        </w:rPr>
        <w:t xml:space="preserve"> </w:t>
      </w:r>
      <w:r w:rsidR="004269B9" w:rsidRPr="004269B9">
        <w:rPr>
          <w:rFonts w:ascii="Times New Roman" w:hAnsi="Times New Roman" w:cs="Times New Roman"/>
          <w:sz w:val="24"/>
          <w:szCs w:val="24"/>
        </w:rPr>
        <w:t xml:space="preserve">Zastosowanie tras rzeczywistych zapewni osobie egzaminowanej warunki symulacji w największym stopniu zbliżone do warunków rzeczywistych pod względem odwzorowania otoczenia linii kolejowej, ukształtowania terenu, układu geometrycznego linii w planie i profilu, układu punktów eksploatacyjnych oraz rozmieszczenia elementów infrastruktury kolejowej. Z tego powodu zastosowanie tras rzeczywistych </w:t>
      </w:r>
      <w:r w:rsidR="000E1AF0">
        <w:rPr>
          <w:rFonts w:ascii="Times New Roman" w:hAnsi="Times New Roman" w:cs="Times New Roman"/>
          <w:sz w:val="24"/>
          <w:szCs w:val="24"/>
        </w:rPr>
        <w:t xml:space="preserve">zostało </w:t>
      </w:r>
      <w:r w:rsidR="00706B52">
        <w:rPr>
          <w:rFonts w:ascii="Times New Roman" w:hAnsi="Times New Roman" w:cs="Times New Roman"/>
          <w:sz w:val="24"/>
          <w:szCs w:val="24"/>
        </w:rPr>
        <w:t>zaplanowane</w:t>
      </w:r>
      <w:r w:rsidR="001D105A">
        <w:rPr>
          <w:rFonts w:ascii="Times New Roman" w:hAnsi="Times New Roman" w:cs="Times New Roman"/>
          <w:sz w:val="24"/>
          <w:szCs w:val="24"/>
        </w:rPr>
        <w:t xml:space="preserve"> </w:t>
      </w:r>
      <w:r w:rsidR="004269B9" w:rsidRPr="004269B9">
        <w:rPr>
          <w:rFonts w:ascii="Times New Roman" w:hAnsi="Times New Roman" w:cs="Times New Roman"/>
          <w:sz w:val="24"/>
          <w:szCs w:val="24"/>
        </w:rPr>
        <w:t>do stosowania w symulatorach przeznaczonych do celów egzaminacyjnych.</w:t>
      </w:r>
      <w:r w:rsidR="001D105A">
        <w:rPr>
          <w:rFonts w:ascii="Times New Roman" w:hAnsi="Times New Roman" w:cs="Times New Roman"/>
          <w:sz w:val="24"/>
          <w:szCs w:val="24"/>
        </w:rPr>
        <w:t xml:space="preserve"> </w:t>
      </w:r>
    </w:p>
    <w:p w14:paraId="2A77BDD7" w14:textId="77777777" w:rsidR="00D37C05" w:rsidRDefault="00D37C05" w:rsidP="00794361">
      <w:pPr>
        <w:autoSpaceDE w:val="0"/>
        <w:autoSpaceDN w:val="0"/>
        <w:adjustRightInd w:val="0"/>
        <w:spacing w:before="120" w:after="120" w:line="360" w:lineRule="auto"/>
        <w:jc w:val="both"/>
        <w:rPr>
          <w:rFonts w:ascii="Times New Roman" w:hAnsi="Times New Roman" w:cs="Times New Roman"/>
          <w:sz w:val="24"/>
          <w:szCs w:val="24"/>
        </w:rPr>
      </w:pPr>
      <w:r w:rsidRPr="00D37C05">
        <w:rPr>
          <w:rFonts w:ascii="Times New Roman" w:hAnsi="Times New Roman" w:cs="Times New Roman"/>
          <w:sz w:val="24"/>
          <w:szCs w:val="24"/>
        </w:rPr>
        <w:t xml:space="preserve">Część praktyczną egzaminu na świadectwo </w:t>
      </w:r>
      <w:r w:rsidR="00300A33">
        <w:rPr>
          <w:rFonts w:ascii="Times New Roman" w:hAnsi="Times New Roman" w:cs="Times New Roman"/>
          <w:sz w:val="24"/>
          <w:szCs w:val="24"/>
        </w:rPr>
        <w:t xml:space="preserve">maszynisty </w:t>
      </w:r>
      <w:r w:rsidRPr="00D37C05">
        <w:rPr>
          <w:rFonts w:ascii="Times New Roman" w:hAnsi="Times New Roman" w:cs="Times New Roman"/>
          <w:sz w:val="24"/>
          <w:szCs w:val="24"/>
        </w:rPr>
        <w:t>przeprowadza egzaminator oddelegowany</w:t>
      </w:r>
      <w:r w:rsidR="008745ED">
        <w:rPr>
          <w:rFonts w:ascii="Times New Roman" w:hAnsi="Times New Roman" w:cs="Times New Roman"/>
          <w:sz w:val="24"/>
          <w:szCs w:val="24"/>
        </w:rPr>
        <w:t xml:space="preserve"> i</w:t>
      </w:r>
      <w:r w:rsidR="00D87D80">
        <w:rPr>
          <w:rFonts w:ascii="Times New Roman" w:hAnsi="Times New Roman" w:cs="Times New Roman"/>
          <w:sz w:val="24"/>
          <w:szCs w:val="24"/>
        </w:rPr>
        <w:t> </w:t>
      </w:r>
      <w:r w:rsidR="008745ED">
        <w:rPr>
          <w:rFonts w:ascii="Times New Roman" w:hAnsi="Times New Roman" w:cs="Times New Roman"/>
          <w:sz w:val="24"/>
          <w:szCs w:val="24"/>
        </w:rPr>
        <w:t>zatrudniany</w:t>
      </w:r>
      <w:r w:rsidRPr="00D37C05">
        <w:rPr>
          <w:rFonts w:ascii="Times New Roman" w:hAnsi="Times New Roman" w:cs="Times New Roman"/>
          <w:sz w:val="24"/>
          <w:szCs w:val="24"/>
        </w:rPr>
        <w:t xml:space="preserve"> przez ośrodek szkolenia, w którym kandydat na maszynistę ubiegający się o</w:t>
      </w:r>
      <w:r w:rsidR="00D87D80">
        <w:rPr>
          <w:rFonts w:ascii="Times New Roman" w:hAnsi="Times New Roman" w:cs="Times New Roman"/>
          <w:sz w:val="24"/>
          <w:szCs w:val="24"/>
        </w:rPr>
        <w:t> </w:t>
      </w:r>
      <w:r w:rsidRPr="00D37C05">
        <w:rPr>
          <w:rFonts w:ascii="Times New Roman" w:hAnsi="Times New Roman" w:cs="Times New Roman"/>
          <w:sz w:val="24"/>
          <w:szCs w:val="24"/>
        </w:rPr>
        <w:t>uzyskanie świadectwa maszynisty odbywał szkolenie, oraz egzaminator wyznaczony przez Prezesa UTK.</w:t>
      </w:r>
      <w:r>
        <w:rPr>
          <w:rFonts w:ascii="Times New Roman" w:hAnsi="Times New Roman" w:cs="Times New Roman"/>
          <w:sz w:val="24"/>
          <w:szCs w:val="24"/>
        </w:rPr>
        <w:t xml:space="preserve"> </w:t>
      </w:r>
      <w:r w:rsidR="00592432">
        <w:rPr>
          <w:rFonts w:ascii="Times New Roman" w:hAnsi="Times New Roman" w:cs="Times New Roman"/>
          <w:sz w:val="24"/>
          <w:szCs w:val="24"/>
        </w:rPr>
        <w:t xml:space="preserve">Część praktyczna egzaminu będzie polegała na </w:t>
      </w:r>
      <w:r w:rsidR="00592432" w:rsidRPr="00592432">
        <w:rPr>
          <w:rFonts w:ascii="Times New Roman" w:hAnsi="Times New Roman" w:cs="Times New Roman"/>
          <w:sz w:val="24"/>
          <w:szCs w:val="24"/>
        </w:rPr>
        <w:t>prowadzeniu pojazdu kolejowego po infrastrukturze kolejowej pod nadzorem egzaminatora oddelegowanego przez ośrodek szkolenia</w:t>
      </w:r>
      <w:r w:rsidR="004F096E">
        <w:rPr>
          <w:rFonts w:ascii="Times New Roman" w:hAnsi="Times New Roman" w:cs="Times New Roman"/>
          <w:sz w:val="24"/>
          <w:szCs w:val="24"/>
        </w:rPr>
        <w:t>,</w:t>
      </w:r>
      <w:r w:rsidR="00592432" w:rsidRPr="00592432">
        <w:rPr>
          <w:rFonts w:ascii="Times New Roman" w:hAnsi="Times New Roman" w:cs="Times New Roman"/>
          <w:sz w:val="24"/>
          <w:szCs w:val="24"/>
        </w:rPr>
        <w:t xml:space="preserve"> posiadającego świadectwo maszynisty uprawniające do prowadzenia typu pojazdu kolejowego i do jazdy po określonej infrastrukturze kolejowej, których dotyczy egzamin.</w:t>
      </w:r>
      <w:r>
        <w:rPr>
          <w:rFonts w:ascii="Times New Roman" w:hAnsi="Times New Roman" w:cs="Times New Roman"/>
          <w:sz w:val="24"/>
          <w:szCs w:val="24"/>
        </w:rPr>
        <w:t xml:space="preserve"> </w:t>
      </w:r>
      <w:r w:rsidR="008C6D4F">
        <w:rPr>
          <w:rFonts w:ascii="Times New Roman" w:hAnsi="Times New Roman" w:cs="Times New Roman"/>
          <w:sz w:val="24"/>
          <w:szCs w:val="24"/>
        </w:rPr>
        <w:t xml:space="preserve">Na </w:t>
      </w:r>
      <w:r w:rsidR="00256F48">
        <w:rPr>
          <w:rFonts w:ascii="Times New Roman" w:hAnsi="Times New Roman" w:cs="Times New Roman"/>
          <w:sz w:val="24"/>
          <w:szCs w:val="24"/>
        </w:rPr>
        <w:t>podmiot wnioskujący o przeprowadzenie egzaminu</w:t>
      </w:r>
      <w:r w:rsidR="005800C3">
        <w:rPr>
          <w:rFonts w:ascii="Times New Roman" w:hAnsi="Times New Roman" w:cs="Times New Roman"/>
          <w:sz w:val="24"/>
          <w:szCs w:val="24"/>
        </w:rPr>
        <w:t xml:space="preserve"> </w:t>
      </w:r>
      <w:r w:rsidR="008C6D4F">
        <w:rPr>
          <w:rFonts w:ascii="Times New Roman" w:hAnsi="Times New Roman" w:cs="Times New Roman"/>
          <w:sz w:val="24"/>
          <w:szCs w:val="24"/>
        </w:rPr>
        <w:t xml:space="preserve">nałożono </w:t>
      </w:r>
      <w:r w:rsidR="00256F48">
        <w:rPr>
          <w:rFonts w:ascii="Times New Roman" w:hAnsi="Times New Roman" w:cs="Times New Roman"/>
          <w:sz w:val="24"/>
          <w:szCs w:val="24"/>
        </w:rPr>
        <w:t>obowiązek zapewnienia</w:t>
      </w:r>
      <w:r w:rsidR="008C6D4F">
        <w:rPr>
          <w:rFonts w:ascii="Times New Roman" w:hAnsi="Times New Roman" w:cs="Times New Roman"/>
          <w:sz w:val="24"/>
          <w:szCs w:val="24"/>
        </w:rPr>
        <w:t xml:space="preserve"> pojazdu oraz trasy niezbędnej do przeprowadzenia części praktycznej egzaminu. </w:t>
      </w:r>
    </w:p>
    <w:p w14:paraId="4EBA9D0C" w14:textId="5E13F11E" w:rsidR="00795192" w:rsidRDefault="00256F48"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Od wyników egzaminu przysługuje odwołanie. </w:t>
      </w:r>
      <w:r w:rsidR="00795192">
        <w:rPr>
          <w:rFonts w:ascii="Times New Roman" w:hAnsi="Times New Roman" w:cs="Times New Roman"/>
          <w:sz w:val="24"/>
          <w:szCs w:val="24"/>
        </w:rPr>
        <w:t xml:space="preserve">W przypadku uwzględnienia odwołania </w:t>
      </w:r>
      <w:r w:rsidR="00795192" w:rsidRPr="00795192">
        <w:rPr>
          <w:rFonts w:ascii="Times New Roman" w:hAnsi="Times New Roman" w:cs="Times New Roman"/>
          <w:sz w:val="24"/>
          <w:szCs w:val="24"/>
        </w:rPr>
        <w:t>Prezes UTK p</w:t>
      </w:r>
      <w:r w:rsidR="00795192">
        <w:rPr>
          <w:rFonts w:ascii="Times New Roman" w:hAnsi="Times New Roman" w:cs="Times New Roman"/>
          <w:sz w:val="24"/>
          <w:szCs w:val="24"/>
        </w:rPr>
        <w:t>rzeprowadza ponowny egzamin na świadectwo</w:t>
      </w:r>
      <w:r w:rsidR="00795192" w:rsidRPr="00795192">
        <w:rPr>
          <w:rFonts w:ascii="Times New Roman" w:hAnsi="Times New Roman" w:cs="Times New Roman"/>
          <w:sz w:val="24"/>
          <w:szCs w:val="24"/>
        </w:rPr>
        <w:t xml:space="preserve"> maszynisty, za który nie pobiera się opłaty</w:t>
      </w:r>
      <w:r w:rsidR="00795192">
        <w:rPr>
          <w:rFonts w:ascii="Times New Roman" w:hAnsi="Times New Roman" w:cs="Times New Roman"/>
          <w:sz w:val="24"/>
          <w:szCs w:val="24"/>
        </w:rPr>
        <w:t>.</w:t>
      </w:r>
      <w:r w:rsidR="007760F3">
        <w:rPr>
          <w:rFonts w:ascii="Times New Roman" w:hAnsi="Times New Roman" w:cs="Times New Roman"/>
          <w:sz w:val="24"/>
          <w:szCs w:val="24"/>
        </w:rPr>
        <w:t xml:space="preserve"> Jednocześnie, tak ja</w:t>
      </w:r>
      <w:r w:rsidR="00AC537D">
        <w:rPr>
          <w:rFonts w:ascii="Times New Roman" w:hAnsi="Times New Roman" w:cs="Times New Roman"/>
          <w:sz w:val="24"/>
          <w:szCs w:val="24"/>
        </w:rPr>
        <w:t>k</w:t>
      </w:r>
      <w:r w:rsidR="007760F3">
        <w:rPr>
          <w:rFonts w:ascii="Times New Roman" w:hAnsi="Times New Roman" w:cs="Times New Roman"/>
          <w:sz w:val="24"/>
          <w:szCs w:val="24"/>
        </w:rPr>
        <w:t xml:space="preserve"> w przypadku egzaminu na licencję maszynisty, projektodawca nie przewiduje sytuacji, kiedy odwołanie będzie uznane za zasadne i </w:t>
      </w:r>
      <w:r w:rsidR="00354FAC">
        <w:rPr>
          <w:rFonts w:ascii="Times New Roman" w:hAnsi="Times New Roman" w:cs="Times New Roman"/>
          <w:sz w:val="24"/>
          <w:szCs w:val="24"/>
        </w:rPr>
        <w:t xml:space="preserve">nie </w:t>
      </w:r>
      <w:r w:rsidR="007760F3">
        <w:rPr>
          <w:rFonts w:ascii="Times New Roman" w:hAnsi="Times New Roman" w:cs="Times New Roman"/>
          <w:sz w:val="24"/>
          <w:szCs w:val="24"/>
        </w:rPr>
        <w:t xml:space="preserve">będzie istniała </w:t>
      </w:r>
      <w:r w:rsidR="00354FAC">
        <w:rPr>
          <w:rFonts w:ascii="Times New Roman" w:hAnsi="Times New Roman" w:cs="Times New Roman"/>
          <w:sz w:val="24"/>
          <w:szCs w:val="24"/>
        </w:rPr>
        <w:t xml:space="preserve">konieczność przeprowadzenia </w:t>
      </w:r>
      <w:r w:rsidR="007760F3">
        <w:rPr>
          <w:rFonts w:ascii="Times New Roman" w:hAnsi="Times New Roman" w:cs="Times New Roman"/>
          <w:sz w:val="24"/>
          <w:szCs w:val="24"/>
        </w:rPr>
        <w:t>ponownego egzaminu na licencję maszynisty.</w:t>
      </w:r>
    </w:p>
    <w:p w14:paraId="6827BB2F" w14:textId="415DA344" w:rsidR="002C5741" w:rsidRDefault="00256F48"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Szczegółowy zakres wiedzy objętej egzaminem na licencję maszynisty oraz wiedzy i umiejętności objętych egzaminem na świadectwo maszynisty, jak również forma i tryb </w:t>
      </w:r>
      <w:r>
        <w:rPr>
          <w:rFonts w:ascii="Times New Roman" w:hAnsi="Times New Roman" w:cs="Times New Roman"/>
          <w:sz w:val="24"/>
          <w:szCs w:val="24"/>
        </w:rPr>
        <w:lastRenderedPageBreak/>
        <w:t>przeprowadzania tych egzaminów, określone zostaną w</w:t>
      </w:r>
      <w:r w:rsidR="00D87D80">
        <w:rPr>
          <w:rFonts w:ascii="Times New Roman" w:hAnsi="Times New Roman" w:cs="Times New Roman"/>
          <w:sz w:val="24"/>
          <w:szCs w:val="24"/>
        </w:rPr>
        <w:t> </w:t>
      </w:r>
      <w:r>
        <w:rPr>
          <w:rFonts w:ascii="Times New Roman" w:hAnsi="Times New Roman" w:cs="Times New Roman"/>
          <w:sz w:val="24"/>
          <w:szCs w:val="24"/>
        </w:rPr>
        <w:t>rozporządzeniu wykonawczym do ustawy.</w:t>
      </w:r>
    </w:p>
    <w:p w14:paraId="5744F482" w14:textId="77777777" w:rsidR="004816AB" w:rsidRPr="00E16C9F" w:rsidRDefault="004816AB" w:rsidP="00794361">
      <w:pPr>
        <w:autoSpaceDE w:val="0"/>
        <w:autoSpaceDN w:val="0"/>
        <w:adjustRightInd w:val="0"/>
        <w:spacing w:before="120" w:after="120" w:line="360" w:lineRule="auto"/>
        <w:jc w:val="both"/>
        <w:rPr>
          <w:rFonts w:ascii="Times New Roman" w:hAnsi="Times New Roman" w:cs="Times New Roman"/>
          <w:sz w:val="24"/>
          <w:szCs w:val="24"/>
        </w:rPr>
      </w:pPr>
      <w:r w:rsidRPr="00E16C9F">
        <w:rPr>
          <w:rFonts w:ascii="Times New Roman" w:hAnsi="Times New Roman" w:cs="Times New Roman"/>
          <w:sz w:val="24"/>
          <w:szCs w:val="24"/>
        </w:rPr>
        <w:t>Określono również wymogi, jakie powinien spełniać egzaminator</w:t>
      </w:r>
      <w:r w:rsidR="004F096E">
        <w:rPr>
          <w:rFonts w:ascii="Times New Roman" w:hAnsi="Times New Roman" w:cs="Times New Roman"/>
          <w:sz w:val="24"/>
          <w:szCs w:val="24"/>
        </w:rPr>
        <w:t>,</w:t>
      </w:r>
      <w:r w:rsidRPr="00E16C9F">
        <w:rPr>
          <w:rFonts w:ascii="Times New Roman" w:hAnsi="Times New Roman" w:cs="Times New Roman"/>
          <w:sz w:val="24"/>
          <w:szCs w:val="24"/>
        </w:rPr>
        <w:t xml:space="preserve"> oraz zasady dotyczące prowadzenia rejestru egzaminatorów przez Prezesa UTK.</w:t>
      </w:r>
    </w:p>
    <w:p w14:paraId="0B64F16D" w14:textId="77777777" w:rsidR="00E16C9F" w:rsidRPr="00E16C9F" w:rsidRDefault="00E16C9F" w:rsidP="00794361">
      <w:pPr>
        <w:pStyle w:val="Tekstkomentarza"/>
        <w:spacing w:before="120" w:after="120" w:line="360" w:lineRule="auto"/>
        <w:jc w:val="both"/>
        <w:rPr>
          <w:rFonts w:ascii="Times New Roman" w:hAnsi="Times New Roman" w:cs="Times New Roman"/>
          <w:sz w:val="24"/>
          <w:szCs w:val="24"/>
        </w:rPr>
      </w:pPr>
      <w:r w:rsidRPr="00D56A1B">
        <w:rPr>
          <w:rFonts w:ascii="Times New Roman" w:hAnsi="Times New Roman" w:cs="Times New Roman"/>
          <w:sz w:val="24"/>
          <w:szCs w:val="24"/>
        </w:rPr>
        <w:t>Egzaminatorzy będą obowiązani do ustawicznego doskonalenia i aktualizowania kompetencji zawodowych przez udział, co najmniej raz w ciągu trzech lat</w:t>
      </w:r>
      <w:r w:rsidR="00A95A18">
        <w:rPr>
          <w:rFonts w:ascii="Times New Roman" w:hAnsi="Times New Roman" w:cs="Times New Roman"/>
          <w:sz w:val="24"/>
          <w:szCs w:val="24"/>
        </w:rPr>
        <w:t>,</w:t>
      </w:r>
      <w:r w:rsidRPr="00D56A1B">
        <w:rPr>
          <w:rFonts w:ascii="Times New Roman" w:hAnsi="Times New Roman" w:cs="Times New Roman"/>
          <w:sz w:val="24"/>
          <w:szCs w:val="24"/>
        </w:rPr>
        <w:t xml:space="preserve"> w organizowanych przez Prezesa UTK</w:t>
      </w:r>
      <w:r>
        <w:rPr>
          <w:rFonts w:ascii="Times New Roman" w:hAnsi="Times New Roman" w:cs="Times New Roman"/>
          <w:sz w:val="24"/>
          <w:szCs w:val="24"/>
        </w:rPr>
        <w:t xml:space="preserve"> </w:t>
      </w:r>
      <w:r w:rsidRPr="00D56A1B">
        <w:rPr>
          <w:rFonts w:ascii="Times New Roman" w:hAnsi="Times New Roman" w:cs="Times New Roman"/>
          <w:sz w:val="24"/>
          <w:szCs w:val="24"/>
        </w:rPr>
        <w:t xml:space="preserve">szkoleniach doskonalących w zakresie wiedzy i metodyki egzaminowania kandydatów na maszynistów. </w:t>
      </w:r>
      <w:r>
        <w:rPr>
          <w:rFonts w:ascii="Times New Roman" w:hAnsi="Times New Roman" w:cs="Times New Roman"/>
          <w:sz w:val="24"/>
          <w:szCs w:val="24"/>
        </w:rPr>
        <w:t>Na podstawie</w:t>
      </w:r>
      <w:r w:rsidRPr="00D56A1B">
        <w:rPr>
          <w:rFonts w:ascii="Times New Roman" w:hAnsi="Times New Roman" w:cs="Times New Roman"/>
          <w:sz w:val="24"/>
          <w:szCs w:val="24"/>
        </w:rPr>
        <w:t xml:space="preserve"> art. 8 ust. 3 lit. c decyzji Komisji 2011/765/UE z dnia 22 listopada 2011 r. w sprawie kryteriów uznawania ośrodków szkoleniowych prowadzących szkolenia zawodowe dla maszynistów, kryteriów uznawania egzaminatorów maszynistów, jak również kryteriów organizowania egzaminów zgodnie z dyrektywą 2007/59/WE Parlamentu Europejskiego i Rady</w:t>
      </w:r>
      <w:r w:rsidR="00A95A18">
        <w:rPr>
          <w:rFonts w:ascii="Times New Roman" w:hAnsi="Times New Roman" w:cs="Times New Roman"/>
          <w:sz w:val="24"/>
          <w:szCs w:val="24"/>
        </w:rPr>
        <w:t xml:space="preserve"> (Dz. Urz. UE L 314 z 29.11.2011, str. 36)</w:t>
      </w:r>
      <w:r w:rsidRPr="00D56A1B">
        <w:rPr>
          <w:rFonts w:ascii="Times New Roman" w:hAnsi="Times New Roman" w:cs="Times New Roman"/>
          <w:sz w:val="24"/>
          <w:szCs w:val="24"/>
        </w:rPr>
        <w:t>, egzaminatorzy muszą wykazać ustawiczne doskonalenie i aktualizowanie własnych kompetencji zawodowych w dziedzinach będących przedmiotem egzaminu.</w:t>
      </w:r>
      <w:r>
        <w:rPr>
          <w:rFonts w:ascii="Times New Roman" w:hAnsi="Times New Roman" w:cs="Times New Roman"/>
          <w:sz w:val="24"/>
          <w:szCs w:val="24"/>
        </w:rPr>
        <w:t xml:space="preserve"> </w:t>
      </w:r>
      <w:r w:rsidRPr="00E16C9F">
        <w:rPr>
          <w:rFonts w:ascii="Times New Roman" w:hAnsi="Times New Roman" w:cs="Times New Roman"/>
          <w:sz w:val="24"/>
          <w:szCs w:val="24"/>
        </w:rPr>
        <w:t>Realizacja ww. obowi</w:t>
      </w:r>
      <w:r>
        <w:rPr>
          <w:rFonts w:ascii="Times New Roman" w:hAnsi="Times New Roman" w:cs="Times New Roman"/>
          <w:sz w:val="24"/>
          <w:szCs w:val="24"/>
        </w:rPr>
        <w:t>ą</w:t>
      </w:r>
      <w:r w:rsidRPr="00D56A1B">
        <w:rPr>
          <w:rFonts w:ascii="Times New Roman" w:hAnsi="Times New Roman" w:cs="Times New Roman"/>
          <w:sz w:val="24"/>
          <w:szCs w:val="24"/>
        </w:rPr>
        <w:t>zku będzie weryfikowana w ramach czynności nadzorczych Prezesa UTK, a sankcją za jego niedopełnienie będzie wykreślenie z rejestru egzaminatorów. Nie przewid</w:t>
      </w:r>
      <w:r>
        <w:rPr>
          <w:rFonts w:ascii="Times New Roman" w:hAnsi="Times New Roman" w:cs="Times New Roman"/>
          <w:sz w:val="24"/>
          <w:szCs w:val="24"/>
        </w:rPr>
        <w:t>u</w:t>
      </w:r>
      <w:r w:rsidRPr="00D56A1B">
        <w:rPr>
          <w:rFonts w:ascii="Times New Roman" w:hAnsi="Times New Roman" w:cs="Times New Roman"/>
          <w:sz w:val="24"/>
          <w:szCs w:val="24"/>
        </w:rPr>
        <w:t>je się pobierania opłat za to szkolenie.</w:t>
      </w:r>
    </w:p>
    <w:p w14:paraId="3A8EA00A" w14:textId="77777777" w:rsidR="002C5741" w:rsidRDefault="005A1D9D"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Art. 1 pkt </w:t>
      </w:r>
      <w:r w:rsidR="00A95A18">
        <w:rPr>
          <w:rFonts w:ascii="Times New Roman" w:hAnsi="Times New Roman" w:cs="Times New Roman"/>
          <w:sz w:val="24"/>
          <w:szCs w:val="24"/>
        </w:rPr>
        <w:t xml:space="preserve">17 </w:t>
      </w:r>
      <w:r w:rsidR="002C5741">
        <w:rPr>
          <w:rFonts w:ascii="Times New Roman" w:hAnsi="Times New Roman" w:cs="Times New Roman"/>
          <w:sz w:val="24"/>
          <w:szCs w:val="24"/>
        </w:rPr>
        <w:t xml:space="preserve">– </w:t>
      </w:r>
      <w:r w:rsidR="00300A33">
        <w:rPr>
          <w:rFonts w:ascii="Times New Roman" w:hAnsi="Times New Roman" w:cs="Times New Roman"/>
          <w:sz w:val="24"/>
          <w:szCs w:val="24"/>
        </w:rPr>
        <w:t>przepis przesądza</w:t>
      </w:r>
      <w:r w:rsidR="00E7527E">
        <w:rPr>
          <w:rFonts w:ascii="Times New Roman" w:hAnsi="Times New Roman" w:cs="Times New Roman"/>
          <w:sz w:val="24"/>
          <w:szCs w:val="24"/>
        </w:rPr>
        <w:t xml:space="preserve">, że </w:t>
      </w:r>
      <w:r w:rsidR="005E4E37">
        <w:rPr>
          <w:rFonts w:ascii="Times New Roman" w:hAnsi="Times New Roman" w:cs="Times New Roman"/>
          <w:sz w:val="24"/>
          <w:szCs w:val="24"/>
        </w:rPr>
        <w:t>Prezes UTK w celu zapewnienia bezpieczeństwa w</w:t>
      </w:r>
      <w:r w:rsidR="0031470D">
        <w:rPr>
          <w:rFonts w:ascii="Times New Roman" w:hAnsi="Times New Roman" w:cs="Times New Roman"/>
          <w:sz w:val="24"/>
          <w:szCs w:val="24"/>
        </w:rPr>
        <w:t> </w:t>
      </w:r>
      <w:r w:rsidR="005E4E37">
        <w:rPr>
          <w:rFonts w:ascii="Times New Roman" w:hAnsi="Times New Roman" w:cs="Times New Roman"/>
          <w:sz w:val="24"/>
          <w:szCs w:val="24"/>
        </w:rPr>
        <w:t>transporcie kolejowym monitoruje kompetencje personelu kolejowego przez prowadzenie krajowego rejestru maszynistów i prowadzących pojazdy kolejowe w systemie teleinformatycznym. Wprowadzono</w:t>
      </w:r>
      <w:r w:rsidR="002C5741">
        <w:rPr>
          <w:rFonts w:ascii="Times New Roman" w:hAnsi="Times New Roman" w:cs="Times New Roman"/>
          <w:sz w:val="24"/>
          <w:szCs w:val="24"/>
        </w:rPr>
        <w:t xml:space="preserve"> przepisy regulujące krajowy rejestr maszynistów i prowadzących pojazdy kolejowe</w:t>
      </w:r>
      <w:r w:rsidR="008D1DFF">
        <w:rPr>
          <w:rFonts w:ascii="Times New Roman" w:hAnsi="Times New Roman" w:cs="Times New Roman"/>
          <w:sz w:val="24"/>
          <w:szCs w:val="24"/>
        </w:rPr>
        <w:t xml:space="preserve"> gromadzący dane dotyczące ich kwalifikacji</w:t>
      </w:r>
      <w:r w:rsidR="005E4E37">
        <w:rPr>
          <w:rFonts w:ascii="Times New Roman" w:hAnsi="Times New Roman" w:cs="Times New Roman"/>
          <w:sz w:val="24"/>
          <w:szCs w:val="24"/>
        </w:rPr>
        <w:t>.</w:t>
      </w:r>
    </w:p>
    <w:p w14:paraId="0C9E7761" w14:textId="77777777"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Określono sposób prowadzenia </w:t>
      </w:r>
      <w:r w:rsidR="008D1DFF">
        <w:rPr>
          <w:rFonts w:ascii="Times New Roman" w:hAnsi="Times New Roman" w:cs="Times New Roman"/>
          <w:sz w:val="24"/>
          <w:szCs w:val="24"/>
        </w:rPr>
        <w:t>rejestru</w:t>
      </w:r>
      <w:r>
        <w:rPr>
          <w:rFonts w:ascii="Times New Roman" w:hAnsi="Times New Roman" w:cs="Times New Roman"/>
          <w:sz w:val="24"/>
          <w:szCs w:val="24"/>
        </w:rPr>
        <w:t xml:space="preserve"> za pomocą aplikacji teleinformatycznej, zakres zbieranych danych oraz zasady uzyskiwania dostępu do danych. Wskazano, że będą </w:t>
      </w:r>
      <w:r w:rsidR="008D1DFF">
        <w:rPr>
          <w:rFonts w:ascii="Times New Roman" w:hAnsi="Times New Roman" w:cs="Times New Roman"/>
          <w:sz w:val="24"/>
          <w:szCs w:val="24"/>
        </w:rPr>
        <w:t xml:space="preserve">w nim </w:t>
      </w:r>
      <w:r>
        <w:rPr>
          <w:rFonts w:ascii="Times New Roman" w:hAnsi="Times New Roman" w:cs="Times New Roman"/>
          <w:sz w:val="24"/>
          <w:szCs w:val="24"/>
        </w:rPr>
        <w:t xml:space="preserve">gromadzone wszelkie dane </w:t>
      </w:r>
      <w:r w:rsidR="00C44CCF">
        <w:rPr>
          <w:rFonts w:ascii="Times New Roman" w:hAnsi="Times New Roman" w:cs="Times New Roman"/>
          <w:sz w:val="24"/>
          <w:szCs w:val="24"/>
        </w:rPr>
        <w:t>dotyczące maszynistów, prowadzących pojazdy kolejowe, kandydatów na maszynistów i kandydatów na prowadzących pojazdy kolejowe</w:t>
      </w:r>
      <w:r>
        <w:rPr>
          <w:rFonts w:ascii="Times New Roman" w:hAnsi="Times New Roman" w:cs="Times New Roman"/>
          <w:sz w:val="24"/>
          <w:szCs w:val="24"/>
        </w:rPr>
        <w:t xml:space="preserve">. </w:t>
      </w:r>
    </w:p>
    <w:p w14:paraId="36566C40" w14:textId="77777777" w:rsidR="002C5741" w:rsidRDefault="008D1DFF"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Będą one </w:t>
      </w:r>
      <w:r w:rsidR="00C44CCF">
        <w:rPr>
          <w:rFonts w:ascii="Times New Roman" w:hAnsi="Times New Roman" w:cs="Times New Roman"/>
          <w:sz w:val="24"/>
          <w:szCs w:val="24"/>
        </w:rPr>
        <w:t xml:space="preserve">pochodziły </w:t>
      </w:r>
      <w:r w:rsidR="002C5741">
        <w:rPr>
          <w:rFonts w:ascii="Times New Roman" w:hAnsi="Times New Roman" w:cs="Times New Roman"/>
          <w:sz w:val="24"/>
          <w:szCs w:val="24"/>
        </w:rPr>
        <w:t>od ośrodków szkolenia, przewoźników kolejowych i zarządców</w:t>
      </w:r>
      <w:r w:rsidR="00C44CCF">
        <w:rPr>
          <w:rFonts w:ascii="Times New Roman" w:hAnsi="Times New Roman" w:cs="Times New Roman"/>
          <w:sz w:val="24"/>
          <w:szCs w:val="24"/>
        </w:rPr>
        <w:t xml:space="preserve"> infrastruktury</w:t>
      </w:r>
      <w:r w:rsidR="002C5741">
        <w:rPr>
          <w:rFonts w:ascii="Times New Roman" w:hAnsi="Times New Roman" w:cs="Times New Roman"/>
          <w:sz w:val="24"/>
          <w:szCs w:val="24"/>
        </w:rPr>
        <w:t>, pracodawców maszynistów i osób prowadzących pojazdy kolejowe oraz podmioty przeprowadzające badania maszynistów i kandydatów na maszynistów.</w:t>
      </w:r>
    </w:p>
    <w:p w14:paraId="2C83ACF1" w14:textId="0B33CEFD"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Zakłada się, </w:t>
      </w:r>
      <w:r w:rsidR="00F4384F">
        <w:rPr>
          <w:rFonts w:ascii="Times New Roman" w:hAnsi="Times New Roman" w:cs="Times New Roman"/>
          <w:sz w:val="24"/>
          <w:szCs w:val="24"/>
        </w:rPr>
        <w:t>że</w:t>
      </w:r>
      <w:r>
        <w:rPr>
          <w:rFonts w:ascii="Times New Roman" w:hAnsi="Times New Roman" w:cs="Times New Roman"/>
          <w:sz w:val="24"/>
          <w:szCs w:val="24"/>
        </w:rPr>
        <w:t xml:space="preserve"> rejestr będzie połączony z ogólnopolskimi systemami informatycznymi PESEL</w:t>
      </w:r>
      <w:r w:rsidR="00F4384F">
        <w:rPr>
          <w:rFonts w:ascii="Times New Roman" w:hAnsi="Times New Roman" w:cs="Times New Roman"/>
          <w:sz w:val="24"/>
          <w:szCs w:val="24"/>
        </w:rPr>
        <w:t xml:space="preserve"> i</w:t>
      </w:r>
      <w:r>
        <w:rPr>
          <w:rFonts w:ascii="Times New Roman" w:hAnsi="Times New Roman" w:cs="Times New Roman"/>
          <w:sz w:val="24"/>
          <w:szCs w:val="24"/>
        </w:rPr>
        <w:t xml:space="preserve"> </w:t>
      </w:r>
      <w:r w:rsidR="00740C62">
        <w:rPr>
          <w:rFonts w:ascii="Times New Roman" w:hAnsi="Times New Roman" w:cs="Times New Roman"/>
          <w:sz w:val="24"/>
          <w:szCs w:val="24"/>
        </w:rPr>
        <w:t>REGON, aby</w:t>
      </w:r>
      <w:r>
        <w:rPr>
          <w:rFonts w:ascii="Times New Roman" w:hAnsi="Times New Roman" w:cs="Times New Roman"/>
          <w:sz w:val="24"/>
          <w:szCs w:val="24"/>
        </w:rPr>
        <w:t xml:space="preserve"> zapewnić jednolity słownik danych o osobach, przedsiębiorstwach i adresach zawartych w rejestrze.</w:t>
      </w:r>
      <w:r w:rsidR="00EF5E28">
        <w:rPr>
          <w:rFonts w:ascii="Times New Roman" w:hAnsi="Times New Roman" w:cs="Times New Roman"/>
          <w:sz w:val="24"/>
          <w:szCs w:val="24"/>
        </w:rPr>
        <w:t xml:space="preserve"> </w:t>
      </w:r>
      <w:r w:rsidR="00500921">
        <w:rPr>
          <w:rFonts w:ascii="Times New Roman" w:hAnsi="Times New Roman" w:cs="Times New Roman"/>
          <w:sz w:val="24"/>
          <w:szCs w:val="24"/>
        </w:rPr>
        <w:t xml:space="preserve">Ustawa wypełnia obowiązki integracji systemów PESEL i </w:t>
      </w:r>
      <w:r w:rsidR="00500921">
        <w:rPr>
          <w:rFonts w:ascii="Times New Roman" w:hAnsi="Times New Roman" w:cs="Times New Roman"/>
          <w:sz w:val="24"/>
          <w:szCs w:val="24"/>
        </w:rPr>
        <w:lastRenderedPageBreak/>
        <w:t>innych rejestrów publicznych</w:t>
      </w:r>
      <w:r w:rsidR="00B30AF1">
        <w:rPr>
          <w:rFonts w:ascii="Times New Roman" w:hAnsi="Times New Roman" w:cs="Times New Roman"/>
          <w:sz w:val="24"/>
          <w:szCs w:val="24"/>
        </w:rPr>
        <w:t>,</w:t>
      </w:r>
      <w:r w:rsidR="00500921">
        <w:rPr>
          <w:rFonts w:ascii="Times New Roman" w:hAnsi="Times New Roman" w:cs="Times New Roman"/>
          <w:sz w:val="24"/>
          <w:szCs w:val="24"/>
        </w:rPr>
        <w:t xml:space="preserve"> w szczególności określonych w art. 14 ustawy o informatyzacji działalności podmiotów realizujących zadania publiczne.</w:t>
      </w:r>
    </w:p>
    <w:p w14:paraId="528E5D49" w14:textId="77777777"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Za pomocą systemu obsługującego rejestr ośrodki szkolenia będą zgłaszały przeprowadzone szkolenia i generowały zaświadczenia o ukończonych kursach, szkoleniach </w:t>
      </w:r>
      <w:r w:rsidR="0031470D">
        <w:rPr>
          <w:rFonts w:ascii="Times New Roman" w:hAnsi="Times New Roman" w:cs="Times New Roman"/>
          <w:sz w:val="24"/>
          <w:szCs w:val="24"/>
        </w:rPr>
        <w:t xml:space="preserve">oraz </w:t>
      </w:r>
      <w:r>
        <w:rPr>
          <w:rFonts w:ascii="Times New Roman" w:hAnsi="Times New Roman" w:cs="Times New Roman"/>
          <w:sz w:val="24"/>
          <w:szCs w:val="24"/>
        </w:rPr>
        <w:t xml:space="preserve">sprawdzianach wiedzy i umiejętności. </w:t>
      </w:r>
    </w:p>
    <w:p w14:paraId="3A9D9B27" w14:textId="77777777"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odniesieniu do kandydatów na maszynistów wraz z pierwszym wpisem w </w:t>
      </w:r>
      <w:r w:rsidR="00740C62">
        <w:rPr>
          <w:rFonts w:ascii="Times New Roman" w:hAnsi="Times New Roman" w:cs="Times New Roman"/>
          <w:sz w:val="24"/>
          <w:szCs w:val="24"/>
        </w:rPr>
        <w:t>rejestrze generowany</w:t>
      </w:r>
      <w:r>
        <w:rPr>
          <w:rFonts w:ascii="Times New Roman" w:hAnsi="Times New Roman" w:cs="Times New Roman"/>
          <w:sz w:val="24"/>
          <w:szCs w:val="24"/>
        </w:rPr>
        <w:t xml:space="preserve"> będzie profil osoby rozpoczynającej ścieżkę uzyskania uprawnień. Wraz</w:t>
      </w:r>
      <w:r w:rsidR="004816AB">
        <w:rPr>
          <w:rFonts w:ascii="Times New Roman" w:hAnsi="Times New Roman" w:cs="Times New Roman"/>
          <w:sz w:val="24"/>
          <w:szCs w:val="24"/>
        </w:rPr>
        <w:t xml:space="preserve"> </w:t>
      </w:r>
      <w:r>
        <w:rPr>
          <w:rFonts w:ascii="Times New Roman" w:hAnsi="Times New Roman" w:cs="Times New Roman"/>
          <w:sz w:val="24"/>
          <w:szCs w:val="24"/>
        </w:rPr>
        <w:t>z</w:t>
      </w:r>
      <w:r w:rsidR="0031470D">
        <w:rPr>
          <w:rFonts w:ascii="Times New Roman" w:hAnsi="Times New Roman" w:cs="Times New Roman"/>
          <w:sz w:val="24"/>
          <w:szCs w:val="24"/>
        </w:rPr>
        <w:t> </w:t>
      </w:r>
      <w:r>
        <w:rPr>
          <w:rFonts w:ascii="Times New Roman" w:hAnsi="Times New Roman" w:cs="Times New Roman"/>
          <w:sz w:val="24"/>
          <w:szCs w:val="24"/>
        </w:rPr>
        <w:t>kolejnymi czynnościami zmierzającymi do uzyskania uprawnień maszynisty profil będzie uzupełniany przez kolejne podmioty.</w:t>
      </w:r>
    </w:p>
    <w:p w14:paraId="4B55F4A5" w14:textId="77777777"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zakresie czynnych maszynistów informacje wprowadzane przez ośrodki szkolenia będą automatycznie przekazywane do rejestru (do profilu maszynisty) a także do zatrudniających ich podmiotów.</w:t>
      </w:r>
    </w:p>
    <w:p w14:paraId="3B9730BD" w14:textId="404D3F4B"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Zakłada się, że pracodawca będzie miał dostęp do danych zawartych w profilu osoby zatrudnionej. Dzięki temu uprości się sposób prowadzenia rejestrów wewnętrznych oraz wyeliminuje obieg papierowy między Prezesem UTK, pracodawcą, ośrodkiem szkolenia oraz podmiotami uprawnionymi do prowadzenia badań maszynistów w zakresie danych objętych ewidencją.</w:t>
      </w:r>
    </w:p>
    <w:p w14:paraId="3235917C" w14:textId="10F7BED8"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celu sprawnego monitorowania osób prowadzących pojazdy kolejowe konieczne jest posiadanie aktualnej informacji o zatrudnieniu wskazanych powyżej osób lub świadczeniu przez nich usług – bezpośrednio przez umowy cywilnoprawne, lub w ramach usługi trakcyjnej świadczonej między przewoźnikami kolejowymi. W tym celu wprowadzono obowiązek niezwłocznego informowania Prezesa UTK przez pracodawców za pomocą aplikacji teleinformatycznej o zatrudnieniu oraz zwolnieniu maszynisty lub prowadzącego pojazdy kolejowe albo zawarciu oraz rozwiązaniu z nim umowy cywilnoprawnej oraz, w przypadku licencjonowanych przewoźników kolejowych, o świadczeniu usługi trakcyjnej na rzecz innego podmiotu. </w:t>
      </w:r>
    </w:p>
    <w:p w14:paraId="4C1B1F2F" w14:textId="6E82070C"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Szczegóły dotyczące sposobu przekaz</w:t>
      </w:r>
      <w:r w:rsidR="004A278F">
        <w:rPr>
          <w:rFonts w:ascii="Times New Roman" w:hAnsi="Times New Roman" w:cs="Times New Roman"/>
          <w:sz w:val="24"/>
          <w:szCs w:val="24"/>
        </w:rPr>
        <w:t xml:space="preserve">ywania danych do </w:t>
      </w:r>
      <w:r w:rsidR="00442161">
        <w:rPr>
          <w:rFonts w:ascii="Times New Roman" w:hAnsi="Times New Roman" w:cs="Times New Roman"/>
          <w:sz w:val="24"/>
          <w:szCs w:val="24"/>
        </w:rPr>
        <w:t xml:space="preserve">rejestru </w:t>
      </w:r>
      <w:r>
        <w:rPr>
          <w:rFonts w:ascii="Times New Roman" w:hAnsi="Times New Roman" w:cs="Times New Roman"/>
          <w:sz w:val="24"/>
          <w:szCs w:val="24"/>
        </w:rPr>
        <w:t>zostaną określone w</w:t>
      </w:r>
      <w:r w:rsidR="0031470D">
        <w:rPr>
          <w:rFonts w:ascii="Times New Roman" w:hAnsi="Times New Roman" w:cs="Times New Roman"/>
          <w:sz w:val="24"/>
          <w:szCs w:val="24"/>
        </w:rPr>
        <w:t> </w:t>
      </w:r>
      <w:r>
        <w:rPr>
          <w:rFonts w:ascii="Times New Roman" w:hAnsi="Times New Roman" w:cs="Times New Roman"/>
          <w:sz w:val="24"/>
          <w:szCs w:val="24"/>
        </w:rPr>
        <w:t xml:space="preserve">przepisach wykonawczych. Gromadzenie i przetwarzanie wskazanych powyżej danych jest niezbędne do sprawowania przez Prezesa UTK sprawnego nadzoru w zakresie bezpieczeństwa. Jednocześnie monitorowanie </w:t>
      </w:r>
      <w:r w:rsidR="00442161">
        <w:rPr>
          <w:rFonts w:ascii="Times New Roman" w:hAnsi="Times New Roman" w:cs="Times New Roman"/>
          <w:sz w:val="24"/>
          <w:szCs w:val="24"/>
        </w:rPr>
        <w:t>zatrudnienia w więcej niż jednym podmiocie</w:t>
      </w:r>
      <w:r>
        <w:rPr>
          <w:rFonts w:ascii="Times New Roman" w:hAnsi="Times New Roman" w:cs="Times New Roman"/>
          <w:sz w:val="24"/>
          <w:szCs w:val="24"/>
        </w:rPr>
        <w:t xml:space="preserve"> przez Prezesa UTK ma na celu </w:t>
      </w:r>
      <w:r w:rsidR="0087336F">
        <w:rPr>
          <w:rFonts w:ascii="Times New Roman" w:hAnsi="Times New Roman" w:cs="Times New Roman"/>
          <w:sz w:val="24"/>
          <w:szCs w:val="24"/>
        </w:rPr>
        <w:t>zapewnienie wymiany danych o ryzyku wspólnym między przedsiębiorcami zatrudniającymi daną osobę.</w:t>
      </w:r>
    </w:p>
    <w:p w14:paraId="47881F72" w14:textId="77777777" w:rsidR="00D87D80" w:rsidRDefault="00D87D80"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Art. 1 pkt </w:t>
      </w:r>
      <w:r w:rsidR="00F26890">
        <w:rPr>
          <w:rFonts w:ascii="Times New Roman" w:hAnsi="Times New Roman" w:cs="Times New Roman"/>
          <w:sz w:val="24"/>
          <w:szCs w:val="24"/>
        </w:rPr>
        <w:t>1</w:t>
      </w:r>
      <w:r w:rsidR="00A95A18">
        <w:rPr>
          <w:rFonts w:ascii="Times New Roman" w:hAnsi="Times New Roman" w:cs="Times New Roman"/>
          <w:sz w:val="24"/>
          <w:szCs w:val="24"/>
        </w:rPr>
        <w:t>8</w:t>
      </w:r>
      <w:r w:rsidR="00F26890">
        <w:rPr>
          <w:rFonts w:ascii="Times New Roman" w:hAnsi="Times New Roman" w:cs="Times New Roman"/>
          <w:sz w:val="24"/>
          <w:szCs w:val="24"/>
        </w:rPr>
        <w:t xml:space="preserve"> </w:t>
      </w:r>
      <w:r>
        <w:rPr>
          <w:rFonts w:ascii="Times New Roman" w:hAnsi="Times New Roman" w:cs="Times New Roman"/>
          <w:sz w:val="24"/>
          <w:szCs w:val="24"/>
        </w:rPr>
        <w:t xml:space="preserve">– zmiana związana z wprowadzeniem w systemie </w:t>
      </w:r>
      <w:r w:rsidR="0040536E">
        <w:rPr>
          <w:rFonts w:ascii="Times New Roman" w:hAnsi="Times New Roman" w:cs="Times New Roman"/>
          <w:sz w:val="24"/>
          <w:szCs w:val="24"/>
        </w:rPr>
        <w:t xml:space="preserve">oświaty nowego poziomu wykształcenia: wykształcenia średniego branżowego. </w:t>
      </w:r>
    </w:p>
    <w:p w14:paraId="4C2B3C4B" w14:textId="77777777" w:rsidR="002C5741" w:rsidRDefault="00916532"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Art. 1 pkt </w:t>
      </w:r>
      <w:r w:rsidR="00846C4C">
        <w:rPr>
          <w:rFonts w:ascii="Times New Roman" w:hAnsi="Times New Roman" w:cs="Times New Roman"/>
          <w:sz w:val="24"/>
          <w:szCs w:val="24"/>
        </w:rPr>
        <w:t xml:space="preserve">19 </w:t>
      </w:r>
      <w:r w:rsidR="002C5741">
        <w:rPr>
          <w:rFonts w:ascii="Times New Roman" w:hAnsi="Times New Roman" w:cs="Times New Roman"/>
          <w:sz w:val="24"/>
          <w:szCs w:val="24"/>
        </w:rPr>
        <w:t>–</w:t>
      </w:r>
      <w:r w:rsidR="008B075A">
        <w:rPr>
          <w:rFonts w:ascii="Times New Roman" w:hAnsi="Times New Roman" w:cs="Times New Roman"/>
          <w:sz w:val="24"/>
          <w:szCs w:val="24"/>
        </w:rPr>
        <w:t xml:space="preserve"> d</w:t>
      </w:r>
      <w:r w:rsidR="002C5741">
        <w:rPr>
          <w:rFonts w:ascii="Times New Roman" w:hAnsi="Times New Roman" w:cs="Times New Roman"/>
          <w:sz w:val="24"/>
          <w:szCs w:val="24"/>
        </w:rPr>
        <w:t xml:space="preserve">o katalogu kar pieniężnych dodano sankcję za </w:t>
      </w:r>
      <w:r w:rsidR="004A52A2">
        <w:rPr>
          <w:rFonts w:ascii="Times New Roman" w:hAnsi="Times New Roman" w:cs="Times New Roman"/>
          <w:sz w:val="24"/>
          <w:szCs w:val="24"/>
        </w:rPr>
        <w:t xml:space="preserve">niewprowadzenie </w:t>
      </w:r>
      <w:r w:rsidR="002C5741">
        <w:rPr>
          <w:rFonts w:ascii="Times New Roman" w:hAnsi="Times New Roman" w:cs="Times New Roman"/>
          <w:sz w:val="24"/>
          <w:szCs w:val="24"/>
        </w:rPr>
        <w:t xml:space="preserve">danych do </w:t>
      </w:r>
      <w:r w:rsidR="00DF741D">
        <w:rPr>
          <w:rFonts w:ascii="Times New Roman" w:hAnsi="Times New Roman" w:cs="Times New Roman"/>
          <w:sz w:val="24"/>
          <w:szCs w:val="24"/>
        </w:rPr>
        <w:t>tego rejestru</w:t>
      </w:r>
      <w:r w:rsidR="002C5741">
        <w:rPr>
          <w:rFonts w:ascii="Times New Roman" w:hAnsi="Times New Roman" w:cs="Times New Roman"/>
          <w:sz w:val="24"/>
          <w:szCs w:val="24"/>
        </w:rPr>
        <w:t xml:space="preserve">, nieterminowe </w:t>
      </w:r>
      <w:r w:rsidR="004A52A2">
        <w:rPr>
          <w:rFonts w:ascii="Times New Roman" w:hAnsi="Times New Roman" w:cs="Times New Roman"/>
          <w:sz w:val="24"/>
          <w:szCs w:val="24"/>
        </w:rPr>
        <w:t>ich wprowadzenie</w:t>
      </w:r>
      <w:r w:rsidR="00592DCB">
        <w:rPr>
          <w:rFonts w:ascii="Times New Roman" w:hAnsi="Times New Roman" w:cs="Times New Roman"/>
          <w:sz w:val="24"/>
          <w:szCs w:val="24"/>
        </w:rPr>
        <w:t xml:space="preserve"> lub</w:t>
      </w:r>
      <w:r w:rsidR="004A52A2">
        <w:rPr>
          <w:rFonts w:ascii="Times New Roman" w:hAnsi="Times New Roman" w:cs="Times New Roman"/>
          <w:sz w:val="24"/>
          <w:szCs w:val="24"/>
        </w:rPr>
        <w:t xml:space="preserve"> wprowadzenie</w:t>
      </w:r>
      <w:r w:rsidR="002C5741">
        <w:rPr>
          <w:rFonts w:ascii="Times New Roman" w:hAnsi="Times New Roman" w:cs="Times New Roman"/>
          <w:sz w:val="24"/>
          <w:szCs w:val="24"/>
        </w:rPr>
        <w:t xml:space="preserve"> danych nieprawdziwych. </w:t>
      </w:r>
      <w:r w:rsidR="00846C4C">
        <w:rPr>
          <w:rFonts w:ascii="Times New Roman" w:hAnsi="Times New Roman" w:cs="Times New Roman"/>
          <w:sz w:val="24"/>
          <w:szCs w:val="24"/>
        </w:rPr>
        <w:t>Wprowadzenie sankcji w tym zakresie jest związane przede wszystkim z tym, że m</w:t>
      </w:r>
      <w:r w:rsidR="002C5741">
        <w:rPr>
          <w:rFonts w:ascii="Times New Roman" w:hAnsi="Times New Roman" w:cs="Times New Roman"/>
          <w:sz w:val="24"/>
          <w:szCs w:val="24"/>
        </w:rPr>
        <w:t>onitorowanie maszynistów wymaga posiadania przez Prezesa UTK aktualnych i wiarygodnych danych.</w:t>
      </w:r>
    </w:p>
    <w:p w14:paraId="31B4E7F5" w14:textId="0D55394B" w:rsidR="00795192" w:rsidRDefault="00F26890"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w:t>
      </w:r>
      <w:r w:rsidR="00D61A78">
        <w:rPr>
          <w:rFonts w:ascii="Times New Roman" w:hAnsi="Times New Roman" w:cs="Times New Roman"/>
          <w:sz w:val="24"/>
          <w:szCs w:val="24"/>
        </w:rPr>
        <w:t xml:space="preserve"> związku z </w:t>
      </w:r>
      <w:r w:rsidR="00D61A78" w:rsidRPr="00D61A78">
        <w:rPr>
          <w:rFonts w:ascii="Times New Roman" w:hAnsi="Times New Roman" w:cs="Times New Roman"/>
          <w:sz w:val="24"/>
          <w:szCs w:val="24"/>
        </w:rPr>
        <w:t>trudności</w:t>
      </w:r>
      <w:r w:rsidR="00D61A78">
        <w:rPr>
          <w:rFonts w:ascii="Times New Roman" w:hAnsi="Times New Roman" w:cs="Times New Roman"/>
          <w:sz w:val="24"/>
          <w:szCs w:val="24"/>
        </w:rPr>
        <w:t>ami związanymi</w:t>
      </w:r>
      <w:r w:rsidR="00D61A78" w:rsidRPr="00D61A78">
        <w:rPr>
          <w:rFonts w:ascii="Times New Roman" w:hAnsi="Times New Roman" w:cs="Times New Roman"/>
          <w:sz w:val="24"/>
          <w:szCs w:val="24"/>
        </w:rPr>
        <w:t xml:space="preserve"> z uzyskaniem wiążących informacji dotyczących przychodu osiągniętego przez </w:t>
      </w:r>
      <w:r w:rsidR="00D61A78">
        <w:rPr>
          <w:rFonts w:ascii="Times New Roman" w:hAnsi="Times New Roman" w:cs="Times New Roman"/>
          <w:sz w:val="24"/>
          <w:szCs w:val="24"/>
        </w:rPr>
        <w:t>przedsiębiorcę</w:t>
      </w:r>
      <w:r w:rsidR="00D61A78" w:rsidRPr="00D61A78">
        <w:rPr>
          <w:rFonts w:ascii="Times New Roman" w:hAnsi="Times New Roman" w:cs="Times New Roman"/>
          <w:sz w:val="24"/>
          <w:szCs w:val="24"/>
        </w:rPr>
        <w:t xml:space="preserve"> w poprzednim roku</w:t>
      </w:r>
      <w:r>
        <w:rPr>
          <w:rFonts w:ascii="Times New Roman" w:hAnsi="Times New Roman" w:cs="Times New Roman"/>
          <w:sz w:val="24"/>
          <w:szCs w:val="24"/>
        </w:rPr>
        <w:t xml:space="preserve"> kalendarzowym</w:t>
      </w:r>
      <w:r w:rsidR="00D61A78">
        <w:rPr>
          <w:rFonts w:ascii="Times New Roman" w:hAnsi="Times New Roman" w:cs="Times New Roman"/>
          <w:sz w:val="24"/>
          <w:szCs w:val="24"/>
        </w:rPr>
        <w:t xml:space="preserve"> </w:t>
      </w:r>
      <w:r w:rsidR="00C533D7">
        <w:rPr>
          <w:rFonts w:ascii="Times New Roman" w:hAnsi="Times New Roman" w:cs="Times New Roman"/>
          <w:sz w:val="24"/>
          <w:szCs w:val="24"/>
        </w:rPr>
        <w:t>wprowadzono</w:t>
      </w:r>
      <w:r w:rsidR="00D61A78">
        <w:rPr>
          <w:rFonts w:ascii="Times New Roman" w:hAnsi="Times New Roman" w:cs="Times New Roman"/>
          <w:sz w:val="24"/>
          <w:szCs w:val="24"/>
        </w:rPr>
        <w:t xml:space="preserve"> obowią</w:t>
      </w:r>
      <w:r w:rsidR="00C533D7">
        <w:rPr>
          <w:rFonts w:ascii="Times New Roman" w:hAnsi="Times New Roman" w:cs="Times New Roman"/>
          <w:sz w:val="24"/>
          <w:szCs w:val="24"/>
        </w:rPr>
        <w:t>zek prze</w:t>
      </w:r>
      <w:r w:rsidR="00D61A78">
        <w:rPr>
          <w:rFonts w:ascii="Times New Roman" w:hAnsi="Times New Roman" w:cs="Times New Roman"/>
          <w:sz w:val="24"/>
          <w:szCs w:val="24"/>
        </w:rPr>
        <w:t>k</w:t>
      </w:r>
      <w:r w:rsidR="00C533D7">
        <w:rPr>
          <w:rFonts w:ascii="Times New Roman" w:hAnsi="Times New Roman" w:cs="Times New Roman"/>
          <w:sz w:val="24"/>
          <w:szCs w:val="24"/>
        </w:rPr>
        <w:t>azywani</w:t>
      </w:r>
      <w:r w:rsidR="00D61A78">
        <w:rPr>
          <w:rFonts w:ascii="Times New Roman" w:hAnsi="Times New Roman" w:cs="Times New Roman"/>
          <w:sz w:val="24"/>
          <w:szCs w:val="24"/>
        </w:rPr>
        <w:t xml:space="preserve">a </w:t>
      </w:r>
      <w:r w:rsidR="00D61A78" w:rsidRPr="00D61A78">
        <w:rPr>
          <w:rFonts w:ascii="Times New Roman" w:hAnsi="Times New Roman" w:cs="Times New Roman"/>
          <w:sz w:val="24"/>
          <w:szCs w:val="24"/>
        </w:rPr>
        <w:t xml:space="preserve">Prezesowi </w:t>
      </w:r>
      <w:r w:rsidR="00C533D7">
        <w:rPr>
          <w:rFonts w:ascii="Times New Roman" w:hAnsi="Times New Roman" w:cs="Times New Roman"/>
          <w:sz w:val="24"/>
          <w:szCs w:val="24"/>
        </w:rPr>
        <w:t>UTK</w:t>
      </w:r>
      <w:r w:rsidR="00D61A78" w:rsidRPr="00D61A78">
        <w:rPr>
          <w:rFonts w:ascii="Times New Roman" w:hAnsi="Times New Roman" w:cs="Times New Roman"/>
          <w:sz w:val="24"/>
          <w:szCs w:val="24"/>
        </w:rPr>
        <w:t xml:space="preserve">, na jego żądanie, w terminie 30 dni </w:t>
      </w:r>
      <w:r w:rsidR="00C533D7">
        <w:rPr>
          <w:rFonts w:ascii="Times New Roman" w:hAnsi="Times New Roman" w:cs="Times New Roman"/>
          <w:sz w:val="24"/>
          <w:szCs w:val="24"/>
        </w:rPr>
        <w:t>od dnia otrzymania żądania, danych</w:t>
      </w:r>
      <w:r w:rsidR="00D61A78" w:rsidRPr="00D61A78">
        <w:rPr>
          <w:rFonts w:ascii="Times New Roman" w:hAnsi="Times New Roman" w:cs="Times New Roman"/>
          <w:sz w:val="24"/>
          <w:szCs w:val="24"/>
        </w:rPr>
        <w:t xml:space="preserve"> niezbędn</w:t>
      </w:r>
      <w:r w:rsidR="00C533D7">
        <w:rPr>
          <w:rFonts w:ascii="Times New Roman" w:hAnsi="Times New Roman" w:cs="Times New Roman"/>
          <w:sz w:val="24"/>
          <w:szCs w:val="24"/>
        </w:rPr>
        <w:t xml:space="preserve">ych </w:t>
      </w:r>
      <w:r w:rsidR="00D61A78" w:rsidRPr="00D61A78">
        <w:rPr>
          <w:rFonts w:ascii="Times New Roman" w:hAnsi="Times New Roman" w:cs="Times New Roman"/>
          <w:sz w:val="24"/>
          <w:szCs w:val="24"/>
        </w:rPr>
        <w:t>do określenia podstawy wymiaru kary pieniężnej</w:t>
      </w:r>
      <w:r w:rsidR="00C533D7">
        <w:rPr>
          <w:rFonts w:ascii="Times New Roman" w:hAnsi="Times New Roman" w:cs="Times New Roman"/>
          <w:sz w:val="24"/>
          <w:szCs w:val="24"/>
        </w:rPr>
        <w:t>. W przypadku n</w:t>
      </w:r>
      <w:r w:rsidR="00D61A78" w:rsidRPr="00D61A78">
        <w:rPr>
          <w:rFonts w:ascii="Times New Roman" w:hAnsi="Times New Roman" w:cs="Times New Roman"/>
          <w:sz w:val="24"/>
          <w:szCs w:val="24"/>
        </w:rPr>
        <w:t xml:space="preserve">ieprzekazania </w:t>
      </w:r>
      <w:r w:rsidR="00C533D7">
        <w:rPr>
          <w:rFonts w:ascii="Times New Roman" w:hAnsi="Times New Roman" w:cs="Times New Roman"/>
          <w:sz w:val="24"/>
          <w:szCs w:val="24"/>
        </w:rPr>
        <w:t xml:space="preserve">takich danych lub w sytuacji </w:t>
      </w:r>
      <w:r w:rsidR="00D61A78" w:rsidRPr="00D61A78">
        <w:rPr>
          <w:rFonts w:ascii="Times New Roman" w:hAnsi="Times New Roman" w:cs="Times New Roman"/>
          <w:sz w:val="24"/>
          <w:szCs w:val="24"/>
        </w:rPr>
        <w:t>gdy dostarczone dane uniemożliwiają ustalenie p</w:t>
      </w:r>
      <w:r w:rsidR="00C533D7">
        <w:rPr>
          <w:rFonts w:ascii="Times New Roman" w:hAnsi="Times New Roman" w:cs="Times New Roman"/>
          <w:sz w:val="24"/>
          <w:szCs w:val="24"/>
        </w:rPr>
        <w:t>odstawy wymiaru kary pieniężnej</w:t>
      </w:r>
      <w:r w:rsidR="00B30AF1">
        <w:rPr>
          <w:rFonts w:ascii="Times New Roman" w:hAnsi="Times New Roman" w:cs="Times New Roman"/>
          <w:sz w:val="24"/>
          <w:szCs w:val="24"/>
        </w:rPr>
        <w:t>,</w:t>
      </w:r>
      <w:r w:rsidR="00C533D7">
        <w:rPr>
          <w:rFonts w:ascii="Times New Roman" w:hAnsi="Times New Roman" w:cs="Times New Roman"/>
          <w:sz w:val="24"/>
          <w:szCs w:val="24"/>
        </w:rPr>
        <w:t xml:space="preserve"> </w:t>
      </w:r>
      <w:r w:rsidR="00D61A78" w:rsidRPr="00D61A78">
        <w:rPr>
          <w:rFonts w:ascii="Times New Roman" w:hAnsi="Times New Roman" w:cs="Times New Roman"/>
          <w:sz w:val="24"/>
          <w:szCs w:val="24"/>
        </w:rPr>
        <w:t xml:space="preserve">lub </w:t>
      </w:r>
      <w:r>
        <w:rPr>
          <w:rFonts w:ascii="Times New Roman" w:hAnsi="Times New Roman" w:cs="Times New Roman"/>
          <w:sz w:val="24"/>
          <w:szCs w:val="24"/>
        </w:rPr>
        <w:t xml:space="preserve">gdy </w:t>
      </w:r>
      <w:r w:rsidR="00D61A78" w:rsidRPr="00D61A78">
        <w:rPr>
          <w:rFonts w:ascii="Times New Roman" w:hAnsi="Times New Roman" w:cs="Times New Roman"/>
          <w:sz w:val="24"/>
          <w:szCs w:val="24"/>
        </w:rPr>
        <w:t xml:space="preserve">roczny przychód przedsiębiorcy uzyskany w poprzednim roku </w:t>
      </w:r>
      <w:r w:rsidR="006B15BE">
        <w:rPr>
          <w:rFonts w:ascii="Times New Roman" w:hAnsi="Times New Roman" w:cs="Times New Roman"/>
          <w:sz w:val="24"/>
          <w:szCs w:val="24"/>
        </w:rPr>
        <w:t>obrotowym</w:t>
      </w:r>
      <w:r w:rsidR="00D61A78" w:rsidRPr="00D61A78">
        <w:rPr>
          <w:rFonts w:ascii="Times New Roman" w:hAnsi="Times New Roman" w:cs="Times New Roman"/>
          <w:sz w:val="24"/>
          <w:szCs w:val="24"/>
        </w:rPr>
        <w:t xml:space="preserve"> jest niższy niż 10 000 zł, Prezes </w:t>
      </w:r>
      <w:r w:rsidR="00C533D7">
        <w:rPr>
          <w:rFonts w:ascii="Times New Roman" w:hAnsi="Times New Roman" w:cs="Times New Roman"/>
          <w:sz w:val="24"/>
          <w:szCs w:val="24"/>
        </w:rPr>
        <w:t xml:space="preserve">UTK będzie mógł </w:t>
      </w:r>
      <w:r w:rsidR="00D61A78" w:rsidRPr="00D61A78">
        <w:rPr>
          <w:rFonts w:ascii="Times New Roman" w:hAnsi="Times New Roman" w:cs="Times New Roman"/>
          <w:sz w:val="24"/>
          <w:szCs w:val="24"/>
        </w:rPr>
        <w:t>nałożyć karę pieniężną w wysokości nieprzekraczającej 100 000 zł</w:t>
      </w:r>
      <w:r w:rsidR="00C533D7">
        <w:rPr>
          <w:rFonts w:ascii="Times New Roman" w:hAnsi="Times New Roman" w:cs="Times New Roman"/>
          <w:sz w:val="24"/>
          <w:szCs w:val="24"/>
        </w:rPr>
        <w:t xml:space="preserve">. Proponowana zmiana </w:t>
      </w:r>
      <w:r w:rsidR="00C533D7" w:rsidRPr="00C533D7">
        <w:rPr>
          <w:rFonts w:ascii="Times New Roman" w:hAnsi="Times New Roman" w:cs="Times New Roman"/>
          <w:sz w:val="24"/>
          <w:szCs w:val="24"/>
        </w:rPr>
        <w:t>wpłynie również na skuteczność oraz szybkość prowadzonych postępowań administracyjnych w przedmiocie nałożenia kar pieniężnych.</w:t>
      </w:r>
    </w:p>
    <w:p w14:paraId="04336C43" w14:textId="0E03441D" w:rsidR="00E25152" w:rsidRDefault="00E25152"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Proponowana zmiana stanowi wdrożenie art. 30 dyrektywy </w:t>
      </w:r>
      <w:r w:rsidRPr="00132F5D">
        <w:rPr>
          <w:rFonts w:ascii="Times New Roman" w:hAnsi="Times New Roman" w:cs="Times New Roman"/>
          <w:color w:val="000000"/>
          <w:sz w:val="24"/>
          <w:szCs w:val="24"/>
        </w:rPr>
        <w:t>Parlamentu Europejskiego i Rady (UE) 2016/798 z dnia 11 maja 2016 r. w</w:t>
      </w:r>
      <w:r>
        <w:rPr>
          <w:rFonts w:ascii="Times New Roman" w:hAnsi="Times New Roman" w:cs="Times New Roman"/>
          <w:color w:val="000000"/>
          <w:sz w:val="24"/>
          <w:szCs w:val="24"/>
        </w:rPr>
        <w:t> </w:t>
      </w:r>
      <w:r w:rsidRPr="00132F5D">
        <w:rPr>
          <w:rFonts w:ascii="Times New Roman" w:hAnsi="Times New Roman" w:cs="Times New Roman"/>
          <w:color w:val="000000"/>
          <w:sz w:val="24"/>
          <w:szCs w:val="24"/>
        </w:rPr>
        <w:t>sprawie bezpieczeństwa kolei</w:t>
      </w:r>
      <w:r>
        <w:rPr>
          <w:rFonts w:ascii="Times New Roman" w:hAnsi="Times New Roman" w:cs="Times New Roman"/>
          <w:sz w:val="24"/>
          <w:szCs w:val="24"/>
        </w:rPr>
        <w:t xml:space="preserve">. Zgodnie z jego brzmieniem państwa członkowskie ustanawiają przepisy dotyczące sankcji za naruszenie przepisów krajowych przyjętych w związku z niniejszą dyrektywą i podejmują wszelkie niezbędne działania w celu zapewnienia, </w:t>
      </w:r>
      <w:r w:rsidR="00B30AF1">
        <w:rPr>
          <w:rFonts w:ascii="Times New Roman" w:hAnsi="Times New Roman" w:cs="Times New Roman"/>
          <w:sz w:val="24"/>
          <w:szCs w:val="24"/>
        </w:rPr>
        <w:t>a</w:t>
      </w:r>
      <w:r>
        <w:rPr>
          <w:rFonts w:ascii="Times New Roman" w:hAnsi="Times New Roman" w:cs="Times New Roman"/>
          <w:sz w:val="24"/>
          <w:szCs w:val="24"/>
        </w:rPr>
        <w:t xml:space="preserve">by były one stosowane. Sankcje muszą być skuteczne, proporcjonalne, niedyskryminujące i odstraszające. </w:t>
      </w:r>
    </w:p>
    <w:p w14:paraId="43CCFA0A" w14:textId="77777777" w:rsidR="00E25152" w:rsidRDefault="00E25152"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Prezes UTK w toku prowadzonych postępowań administracyjnych niejednokrotnie napotyka na trudności związane z uzyskaniem wiążących informacji dotyczących przychodu osiągniętego przez stronę postępowania w poprzednim roku kalendarzowym. Tego rodzaju działania przedsiębiorców nierzadko mają na celu przedłużenie postępowania administracyjnego toczącego się w przedmiocie nałożenia na nich kary pieniężnej. Proponowana zmiana rozwiązałaby wskazany problem przez uniemożliwienie podmiotom rynku uchylanie się od przedstawienia żądanych w trakcie postępowania administracyjnego danych, niezbędnych do jego zakończenia.</w:t>
      </w:r>
    </w:p>
    <w:p w14:paraId="29A13836" w14:textId="77777777" w:rsidR="00E25152" w:rsidRDefault="00E25152"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Ponadto, aby nakładana przez Prezesa UTK sankcja odnosiła w każdym przypadku oczekiwany rezultat</w:t>
      </w:r>
      <w:r w:rsidR="00A95A18">
        <w:rPr>
          <w:rFonts w:ascii="Times New Roman" w:hAnsi="Times New Roman" w:cs="Times New Roman"/>
          <w:sz w:val="24"/>
          <w:szCs w:val="24"/>
        </w:rPr>
        <w:t>,</w:t>
      </w:r>
      <w:r>
        <w:rPr>
          <w:rFonts w:ascii="Times New Roman" w:hAnsi="Times New Roman" w:cs="Times New Roman"/>
          <w:sz w:val="24"/>
          <w:szCs w:val="24"/>
        </w:rPr>
        <w:t xml:space="preserve"> niezbędne jest wprowadzenie możliwości nałożenia kary, której wysokość nie jest uzależniona od przychodu przedsiębiorcy. Pozwoli to zmienić dotychczasową praktykę, polegającą na nierzadkim nakładaniu na przedsiębiorców kar pieniężnych w wysokości kilkudziesięciu złotych. </w:t>
      </w:r>
    </w:p>
    <w:p w14:paraId="28F63CA5" w14:textId="15CE59DC" w:rsidR="00E25152" w:rsidRDefault="00E25152"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Proponowana zmiana wpłynie bez wątpienia na wzrost wysokości kar pieniężnych nakładanych przez Prezesa UTK w przypadkach, w których przychód strony postępowania uniemożliwiał nałożenie sankcji w wysokości adekwatnej do naruszenia, a co za tym idzie </w:t>
      </w:r>
      <w:r w:rsidR="00B30AF1">
        <w:rPr>
          <w:rFonts w:ascii="Times New Roman" w:hAnsi="Times New Roman" w:cs="Times New Roman"/>
          <w:sz w:val="24"/>
          <w:szCs w:val="24"/>
        </w:rPr>
        <w:t xml:space="preserve">– </w:t>
      </w:r>
      <w:r>
        <w:rPr>
          <w:rFonts w:ascii="Times New Roman" w:hAnsi="Times New Roman" w:cs="Times New Roman"/>
          <w:sz w:val="24"/>
          <w:szCs w:val="24"/>
        </w:rPr>
        <w:t>zwiększone zostaną wpływy do budżetu państwa. Postulat, o którym mowa, pośrednio wpłynie również na skuteczność oraz szybkość prowadzonych postępowań administracyjnych w przedmiocie nałożenia kar pieniężnych.</w:t>
      </w:r>
    </w:p>
    <w:p w14:paraId="0981554B" w14:textId="6F3CCE54" w:rsidR="006B15BE" w:rsidRDefault="006B15BE"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Zmiana roku </w:t>
      </w:r>
      <w:r w:rsidR="00846C4C">
        <w:rPr>
          <w:rFonts w:ascii="Times New Roman" w:hAnsi="Times New Roman" w:cs="Times New Roman"/>
          <w:sz w:val="24"/>
          <w:szCs w:val="24"/>
        </w:rPr>
        <w:t xml:space="preserve">kalendarzowego na rok obrotowy </w:t>
      </w:r>
      <w:r>
        <w:rPr>
          <w:rFonts w:ascii="Times New Roman" w:hAnsi="Times New Roman" w:cs="Times New Roman"/>
          <w:sz w:val="24"/>
          <w:szCs w:val="24"/>
        </w:rPr>
        <w:t>pozwoli na usprawnienie postępowań administracyjnych w zakresie kar nakładanych przez Prezesa UTK. W praktyce bowiem często rok obrotowy spółki nie pokrywa się z rokiem kalendarzowym, czym usprawiedliwiają się podmioty, wobec których toczy się postępowanie administracyjne. W związku z tym organ niejednokrotnie napotyka na trudności z uzyskaniem wiążących informacji w zakresie przychodu uzyskanego w poprzednim roku kalendarzowym. Tego rodzaju działania podmiotów mają też często na celu przedłużenie toczącego się postępowania administracyjnego w sprawie nałożenia kary pieniężnej. Wprowadzenie zmiany w art. 66 ust.</w:t>
      </w:r>
      <w:r w:rsidR="00B30AF1">
        <w:rPr>
          <w:rFonts w:ascii="Times New Roman" w:hAnsi="Times New Roman" w:cs="Times New Roman"/>
          <w:sz w:val="24"/>
          <w:szCs w:val="24"/>
        </w:rPr>
        <w:t> </w:t>
      </w:r>
      <w:r>
        <w:rPr>
          <w:rFonts w:ascii="Times New Roman" w:hAnsi="Times New Roman" w:cs="Times New Roman"/>
          <w:sz w:val="24"/>
          <w:szCs w:val="24"/>
        </w:rPr>
        <w:t>2 pozwoli na uporządkowanie postępowania, uniemożliwiając podmiotom rynku kolejowego uchylanie się od przedstawienia wiążących informacji w tym zakresie, nie wpływając jednocześnie na obiektywność zastosowanego kryterium.</w:t>
      </w:r>
    </w:p>
    <w:p w14:paraId="41B1DF6F" w14:textId="636E43F0" w:rsidR="006B15BE" w:rsidRDefault="006B15BE"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Warto przytoczyć ustawową definicję roku obrotowego w rozumieniu ustawy z dnia 29</w:t>
      </w:r>
      <w:r w:rsidR="00B30AF1">
        <w:rPr>
          <w:rFonts w:ascii="Times New Roman" w:hAnsi="Times New Roman" w:cs="Times New Roman"/>
          <w:sz w:val="24"/>
          <w:szCs w:val="24"/>
        </w:rPr>
        <w:t> </w:t>
      </w:r>
      <w:r>
        <w:rPr>
          <w:rFonts w:ascii="Times New Roman" w:hAnsi="Times New Roman" w:cs="Times New Roman"/>
          <w:sz w:val="24"/>
          <w:szCs w:val="24"/>
        </w:rPr>
        <w:t>września 1994 r. o rachunkowości (Dz. U. z 2021 r. poz. 217). Zgodnie z art. 3 ust. 1 pkt 9 tej ustawy przez rok obrotowy rozumie się rok kalendarzowy lub inny okres trwający 12</w:t>
      </w:r>
      <w:r w:rsidR="00B30AF1">
        <w:rPr>
          <w:rFonts w:ascii="Times New Roman" w:hAnsi="Times New Roman" w:cs="Times New Roman"/>
          <w:sz w:val="24"/>
          <w:szCs w:val="24"/>
        </w:rPr>
        <w:t> </w:t>
      </w:r>
      <w:r>
        <w:rPr>
          <w:rFonts w:ascii="Times New Roman" w:hAnsi="Times New Roman" w:cs="Times New Roman"/>
          <w:sz w:val="24"/>
          <w:szCs w:val="24"/>
        </w:rPr>
        <w:t xml:space="preserve">kolejnych pełnych miesięcy kalendarzowych, stosowany również do celów podatkowych. Rok obrotowy lub jego zmiany określa statut lub umowa, na podstawie której utworzono jednostkę. Jeżeli jednostka rozpoczęła działalność w drugiej połowie przyjętego roku obrotowego, to można księgi rachunkowe i sprawozdanie finansowe za ten okres połączyć z księgami rachunkowymi i sprawozdaniem finansowym za rok następny. W przypadku zmiany roku obrotowego pierwszy po zmianie rok obrotowy powinien być dłuższy niż 12 kolejnych miesięcy.  </w:t>
      </w:r>
    </w:p>
    <w:p w14:paraId="5FD58036" w14:textId="77777777" w:rsidR="00E25152" w:rsidRDefault="006B15BE" w:rsidP="0079436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Wprowadzenie nowego kryterium pozwoli Prezesowi UTK na szybszą reakcję na naruszenie przepisu, tj. pełniejszą realizację zasady prewencji indywidualnej, jak i prewencji generalnej, ponieważ kara ma zapobiegać popełnianiu podobnych naruszeń w przyszłości nie tylko przez ukaranego, ale również przez pozostałe podmioty funkcjonujące na rynku transportu kolejowego.</w:t>
      </w:r>
    </w:p>
    <w:p w14:paraId="1CA47E1F" w14:textId="77777777"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Art. 2. Reguluje </w:t>
      </w:r>
      <w:r w:rsidR="0031470D">
        <w:rPr>
          <w:rFonts w:ascii="Times New Roman" w:hAnsi="Times New Roman" w:cs="Times New Roman"/>
          <w:sz w:val="24"/>
          <w:szCs w:val="24"/>
        </w:rPr>
        <w:t xml:space="preserve">zmiany związane z </w:t>
      </w:r>
      <w:r>
        <w:rPr>
          <w:rFonts w:ascii="Times New Roman" w:hAnsi="Times New Roman" w:cs="Times New Roman"/>
          <w:sz w:val="24"/>
          <w:szCs w:val="24"/>
        </w:rPr>
        <w:t>przekształceni</w:t>
      </w:r>
      <w:r w:rsidR="0031470D">
        <w:rPr>
          <w:rFonts w:ascii="Times New Roman" w:hAnsi="Times New Roman" w:cs="Times New Roman"/>
          <w:sz w:val="24"/>
          <w:szCs w:val="24"/>
        </w:rPr>
        <w:t>em</w:t>
      </w:r>
      <w:r>
        <w:rPr>
          <w:rFonts w:ascii="Times New Roman" w:hAnsi="Times New Roman" w:cs="Times New Roman"/>
          <w:sz w:val="24"/>
          <w:szCs w:val="24"/>
        </w:rPr>
        <w:t xml:space="preserve"> ośrodków szkolenia i egzaminowania w</w:t>
      </w:r>
      <w:r w:rsidR="0031470D">
        <w:rPr>
          <w:rFonts w:ascii="Times New Roman" w:hAnsi="Times New Roman" w:cs="Times New Roman"/>
          <w:sz w:val="24"/>
          <w:szCs w:val="24"/>
        </w:rPr>
        <w:t> </w:t>
      </w:r>
      <w:r>
        <w:rPr>
          <w:rFonts w:ascii="Times New Roman" w:hAnsi="Times New Roman" w:cs="Times New Roman"/>
          <w:sz w:val="24"/>
          <w:szCs w:val="24"/>
        </w:rPr>
        <w:t>ośrodki szkoleniowe.</w:t>
      </w:r>
    </w:p>
    <w:p w14:paraId="6D873151" w14:textId="77777777" w:rsidR="00F4384F" w:rsidRDefault="00F4384F"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Art. 3. Stanowi, że do postępowań dotyczących decyzji o zakazie wykonywania przez przedsiębiorcę działalności objętej wpisem do rejestru ośrodków szkolenia i egzaminowania, wszczętych i niezakończonych</w:t>
      </w:r>
      <w:r w:rsidR="00C44CCF">
        <w:rPr>
          <w:rFonts w:ascii="Times New Roman" w:hAnsi="Times New Roman" w:cs="Times New Roman"/>
          <w:sz w:val="24"/>
          <w:szCs w:val="24"/>
        </w:rPr>
        <w:t xml:space="preserve"> przed dniem wejścia w życie projektowanej ustawy</w:t>
      </w:r>
      <w:r>
        <w:rPr>
          <w:rFonts w:ascii="Times New Roman" w:hAnsi="Times New Roman" w:cs="Times New Roman"/>
          <w:sz w:val="24"/>
          <w:szCs w:val="24"/>
        </w:rPr>
        <w:t xml:space="preserve">, </w:t>
      </w:r>
      <w:r w:rsidR="00C44CCF">
        <w:rPr>
          <w:rFonts w:ascii="Times New Roman" w:hAnsi="Times New Roman" w:cs="Times New Roman"/>
          <w:sz w:val="24"/>
          <w:szCs w:val="24"/>
        </w:rPr>
        <w:t>będą stosowane</w:t>
      </w:r>
      <w:r>
        <w:rPr>
          <w:rFonts w:ascii="Times New Roman" w:hAnsi="Times New Roman" w:cs="Times New Roman"/>
          <w:sz w:val="24"/>
          <w:szCs w:val="24"/>
        </w:rPr>
        <w:t xml:space="preserve"> przepisy dotychczasowe.</w:t>
      </w:r>
    </w:p>
    <w:p w14:paraId="767BEA42" w14:textId="11185330" w:rsidR="005613D9"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Art. </w:t>
      </w:r>
      <w:r w:rsidR="00F4384F">
        <w:rPr>
          <w:rFonts w:ascii="Times New Roman" w:hAnsi="Times New Roman" w:cs="Times New Roman"/>
          <w:sz w:val="24"/>
          <w:szCs w:val="24"/>
        </w:rPr>
        <w:t>4</w:t>
      </w:r>
      <w:r>
        <w:rPr>
          <w:rFonts w:ascii="Times New Roman" w:hAnsi="Times New Roman" w:cs="Times New Roman"/>
          <w:sz w:val="24"/>
          <w:szCs w:val="24"/>
        </w:rPr>
        <w:t>. Reguluje sytuację egzaminatorów, którzy są wpisani do wykazów prowadzonych przez ośrodki szkolenia i egzaminowania. Egzaminatorzy ci zostaną wpisani do rejestru, o którym mowa w art. 22b</w:t>
      </w:r>
      <w:r w:rsidR="004816AB">
        <w:rPr>
          <w:rFonts w:ascii="Times New Roman" w:hAnsi="Times New Roman" w:cs="Times New Roman"/>
          <w:sz w:val="24"/>
          <w:szCs w:val="24"/>
        </w:rPr>
        <w:t>e ust. 1</w:t>
      </w:r>
      <w:r>
        <w:rPr>
          <w:rFonts w:ascii="Times New Roman" w:hAnsi="Times New Roman" w:cs="Times New Roman"/>
          <w:sz w:val="24"/>
          <w:szCs w:val="24"/>
        </w:rPr>
        <w:t>.</w:t>
      </w:r>
      <w:r w:rsidR="005613D9">
        <w:rPr>
          <w:rFonts w:ascii="Times New Roman" w:hAnsi="Times New Roman" w:cs="Times New Roman"/>
          <w:sz w:val="24"/>
          <w:szCs w:val="24"/>
        </w:rPr>
        <w:t xml:space="preserve"> Przepis wprowadza również obowiązek przekazania Prezesowi UTK danych dotyczących tych egzaminatorów oraz przewiduje sankcje za nieprzekazanie</w:t>
      </w:r>
      <w:r w:rsidR="00B30AF1">
        <w:rPr>
          <w:rFonts w:ascii="Times New Roman" w:hAnsi="Times New Roman" w:cs="Times New Roman"/>
          <w:sz w:val="24"/>
          <w:szCs w:val="24"/>
        </w:rPr>
        <w:t xml:space="preserve"> </w:t>
      </w:r>
      <w:r w:rsidR="005613D9">
        <w:rPr>
          <w:rFonts w:ascii="Times New Roman" w:hAnsi="Times New Roman" w:cs="Times New Roman"/>
          <w:sz w:val="24"/>
          <w:szCs w:val="24"/>
        </w:rPr>
        <w:t>ich w</w:t>
      </w:r>
      <w:r w:rsidR="00B30AF1">
        <w:rPr>
          <w:rFonts w:ascii="Times New Roman" w:hAnsi="Times New Roman" w:cs="Times New Roman"/>
          <w:sz w:val="24"/>
          <w:szCs w:val="24"/>
        </w:rPr>
        <w:t> </w:t>
      </w:r>
      <w:r w:rsidR="005613D9">
        <w:rPr>
          <w:rFonts w:ascii="Times New Roman" w:hAnsi="Times New Roman" w:cs="Times New Roman"/>
          <w:sz w:val="24"/>
          <w:szCs w:val="24"/>
        </w:rPr>
        <w:t>terminie.</w:t>
      </w:r>
    </w:p>
    <w:p w14:paraId="0AD6CD4E" w14:textId="77777777" w:rsidR="002C5741" w:rsidRDefault="00332398"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Art. 5</w:t>
      </w:r>
      <w:r w:rsidR="002C5741">
        <w:rPr>
          <w:rFonts w:ascii="Times New Roman" w:hAnsi="Times New Roman" w:cs="Times New Roman"/>
          <w:sz w:val="24"/>
          <w:szCs w:val="24"/>
        </w:rPr>
        <w:t>. Licencje maszynisty</w:t>
      </w:r>
      <w:r w:rsidR="005613D9">
        <w:rPr>
          <w:rFonts w:ascii="Times New Roman" w:hAnsi="Times New Roman" w:cs="Times New Roman"/>
          <w:sz w:val="24"/>
          <w:szCs w:val="24"/>
        </w:rPr>
        <w:t>,</w:t>
      </w:r>
      <w:r w:rsidR="002C5741">
        <w:rPr>
          <w:rFonts w:ascii="Times New Roman" w:hAnsi="Times New Roman" w:cs="Times New Roman"/>
          <w:sz w:val="24"/>
          <w:szCs w:val="24"/>
        </w:rPr>
        <w:t xml:space="preserve"> świadectwa maszynisty</w:t>
      </w:r>
      <w:r w:rsidR="005613D9">
        <w:rPr>
          <w:rFonts w:ascii="Times New Roman" w:hAnsi="Times New Roman" w:cs="Times New Roman"/>
          <w:sz w:val="24"/>
          <w:szCs w:val="24"/>
        </w:rPr>
        <w:t xml:space="preserve"> oraz orzeczenia lekarskie</w:t>
      </w:r>
      <w:r w:rsidR="002C5741">
        <w:rPr>
          <w:rFonts w:ascii="Times New Roman" w:hAnsi="Times New Roman" w:cs="Times New Roman"/>
          <w:sz w:val="24"/>
          <w:szCs w:val="24"/>
        </w:rPr>
        <w:t xml:space="preserve"> wydane przed dniem wejścia w życie </w:t>
      </w:r>
      <w:r w:rsidR="00C44CCF">
        <w:rPr>
          <w:rFonts w:ascii="Times New Roman" w:hAnsi="Times New Roman" w:cs="Times New Roman"/>
          <w:sz w:val="24"/>
          <w:szCs w:val="24"/>
        </w:rPr>
        <w:t xml:space="preserve">projektowanej </w:t>
      </w:r>
      <w:r w:rsidR="002C5741">
        <w:rPr>
          <w:rFonts w:ascii="Times New Roman" w:hAnsi="Times New Roman" w:cs="Times New Roman"/>
          <w:sz w:val="24"/>
          <w:szCs w:val="24"/>
        </w:rPr>
        <w:t>ustawy zachowają ważność na okres, na który zostały wydane.</w:t>
      </w:r>
      <w:r w:rsidR="005613D9">
        <w:rPr>
          <w:rFonts w:ascii="Times New Roman" w:hAnsi="Times New Roman" w:cs="Times New Roman"/>
          <w:sz w:val="24"/>
          <w:szCs w:val="24"/>
        </w:rPr>
        <w:t xml:space="preserve"> </w:t>
      </w:r>
    </w:p>
    <w:p w14:paraId="6D8EEF64" w14:textId="79980B5E" w:rsidR="002C5741"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Art. </w:t>
      </w:r>
      <w:r w:rsidR="00332398">
        <w:rPr>
          <w:rFonts w:ascii="Times New Roman" w:hAnsi="Times New Roman" w:cs="Times New Roman"/>
          <w:sz w:val="24"/>
          <w:szCs w:val="24"/>
        </w:rPr>
        <w:t>6</w:t>
      </w:r>
      <w:r>
        <w:rPr>
          <w:rFonts w:ascii="Times New Roman" w:hAnsi="Times New Roman" w:cs="Times New Roman"/>
          <w:sz w:val="24"/>
          <w:szCs w:val="24"/>
        </w:rPr>
        <w:t xml:space="preserve">. Reguluje sytuację osób, które </w:t>
      </w:r>
      <w:r w:rsidR="00A95A18">
        <w:rPr>
          <w:rFonts w:ascii="Times New Roman" w:hAnsi="Times New Roman" w:cs="Times New Roman"/>
          <w:sz w:val="24"/>
          <w:szCs w:val="24"/>
        </w:rPr>
        <w:t xml:space="preserve">są w trakcie </w:t>
      </w:r>
      <w:r>
        <w:rPr>
          <w:rFonts w:ascii="Times New Roman" w:hAnsi="Times New Roman" w:cs="Times New Roman"/>
          <w:sz w:val="24"/>
          <w:szCs w:val="24"/>
        </w:rPr>
        <w:t>szkoleni</w:t>
      </w:r>
      <w:r w:rsidR="00A95A18">
        <w:rPr>
          <w:rFonts w:ascii="Times New Roman" w:hAnsi="Times New Roman" w:cs="Times New Roman"/>
          <w:sz w:val="24"/>
          <w:szCs w:val="24"/>
        </w:rPr>
        <w:t>a albo egzaminu</w:t>
      </w:r>
      <w:r>
        <w:rPr>
          <w:rFonts w:ascii="Times New Roman" w:hAnsi="Times New Roman" w:cs="Times New Roman"/>
          <w:sz w:val="24"/>
          <w:szCs w:val="24"/>
        </w:rPr>
        <w:t xml:space="preserve"> </w:t>
      </w:r>
      <w:r w:rsidR="00A95A18">
        <w:rPr>
          <w:rFonts w:ascii="Times New Roman" w:hAnsi="Times New Roman" w:cs="Times New Roman"/>
          <w:sz w:val="24"/>
          <w:szCs w:val="24"/>
        </w:rPr>
        <w:t xml:space="preserve">w dniu </w:t>
      </w:r>
      <w:r>
        <w:rPr>
          <w:rFonts w:ascii="Times New Roman" w:hAnsi="Times New Roman" w:cs="Times New Roman"/>
          <w:sz w:val="24"/>
          <w:szCs w:val="24"/>
        </w:rPr>
        <w:t xml:space="preserve">wejścia ustawy w życie. Takie osoby będą mogły ukończyć szkolenie </w:t>
      </w:r>
      <w:r w:rsidR="004426B7">
        <w:rPr>
          <w:rFonts w:ascii="Times New Roman" w:hAnsi="Times New Roman" w:cs="Times New Roman"/>
          <w:sz w:val="24"/>
          <w:szCs w:val="24"/>
        </w:rPr>
        <w:t xml:space="preserve">lub egzamin </w:t>
      </w:r>
      <w:r>
        <w:rPr>
          <w:rFonts w:ascii="Times New Roman" w:hAnsi="Times New Roman" w:cs="Times New Roman"/>
          <w:sz w:val="24"/>
          <w:szCs w:val="24"/>
        </w:rPr>
        <w:t>na starych zasadach</w:t>
      </w:r>
      <w:r w:rsidR="00635AA9">
        <w:rPr>
          <w:rFonts w:ascii="Times New Roman" w:hAnsi="Times New Roman" w:cs="Times New Roman"/>
          <w:sz w:val="24"/>
          <w:szCs w:val="24"/>
        </w:rPr>
        <w:t>.</w:t>
      </w:r>
      <w:r w:rsidR="00C32E82">
        <w:rPr>
          <w:rFonts w:ascii="Times New Roman" w:hAnsi="Times New Roman" w:cs="Times New Roman"/>
          <w:sz w:val="24"/>
          <w:szCs w:val="24"/>
        </w:rPr>
        <w:t xml:space="preserve"> </w:t>
      </w:r>
      <w:r w:rsidR="00635AA9">
        <w:rPr>
          <w:rFonts w:ascii="Times New Roman" w:hAnsi="Times New Roman" w:cs="Times New Roman"/>
          <w:sz w:val="24"/>
          <w:szCs w:val="24"/>
        </w:rPr>
        <w:t xml:space="preserve">Natomiast na podstawie nowych przepisów będą </w:t>
      </w:r>
      <w:r w:rsidR="00C32E82">
        <w:rPr>
          <w:rFonts w:ascii="Times New Roman" w:hAnsi="Times New Roman" w:cs="Times New Roman"/>
          <w:sz w:val="24"/>
          <w:szCs w:val="24"/>
        </w:rPr>
        <w:t>zda</w:t>
      </w:r>
      <w:r w:rsidR="00635AA9">
        <w:rPr>
          <w:rFonts w:ascii="Times New Roman" w:hAnsi="Times New Roman" w:cs="Times New Roman"/>
          <w:sz w:val="24"/>
          <w:szCs w:val="24"/>
        </w:rPr>
        <w:t>wa</w:t>
      </w:r>
      <w:r w:rsidR="00C32E82">
        <w:rPr>
          <w:rFonts w:ascii="Times New Roman" w:hAnsi="Times New Roman" w:cs="Times New Roman"/>
          <w:sz w:val="24"/>
          <w:szCs w:val="24"/>
        </w:rPr>
        <w:t>ć egzamin</w:t>
      </w:r>
      <w:r w:rsidR="002237FC">
        <w:rPr>
          <w:rFonts w:ascii="Times New Roman" w:hAnsi="Times New Roman" w:cs="Times New Roman"/>
          <w:sz w:val="24"/>
          <w:szCs w:val="24"/>
        </w:rPr>
        <w:t xml:space="preserve"> te</w:t>
      </w:r>
      <w:r w:rsidR="00635AA9">
        <w:rPr>
          <w:rFonts w:ascii="Times New Roman" w:hAnsi="Times New Roman" w:cs="Times New Roman"/>
          <w:sz w:val="24"/>
          <w:szCs w:val="24"/>
        </w:rPr>
        <w:t xml:space="preserve"> osoby, które ukończyły szkolenie przed dniem wejścia w życie ustawy, ale nie przystąpiły do egzaminu, tj. przerwały proces uzyskiwania uprawnień maszynisty</w:t>
      </w:r>
      <w:r w:rsidR="00A95A18">
        <w:rPr>
          <w:rFonts w:ascii="Times New Roman" w:hAnsi="Times New Roman" w:cs="Times New Roman"/>
          <w:sz w:val="24"/>
          <w:szCs w:val="24"/>
        </w:rPr>
        <w:t>.</w:t>
      </w:r>
      <w:r w:rsidR="0084501E">
        <w:rPr>
          <w:rFonts w:ascii="Times New Roman" w:hAnsi="Times New Roman" w:cs="Times New Roman"/>
          <w:sz w:val="24"/>
          <w:szCs w:val="24"/>
        </w:rPr>
        <w:t xml:space="preserve"> </w:t>
      </w:r>
      <w:r w:rsidR="00635AA9">
        <w:rPr>
          <w:rFonts w:ascii="Times New Roman" w:hAnsi="Times New Roman" w:cs="Times New Roman"/>
          <w:sz w:val="24"/>
          <w:szCs w:val="24"/>
        </w:rPr>
        <w:t>Przepis n</w:t>
      </w:r>
      <w:r w:rsidR="0084501E">
        <w:rPr>
          <w:rFonts w:ascii="Times New Roman" w:hAnsi="Times New Roman" w:cs="Times New Roman"/>
          <w:sz w:val="24"/>
          <w:szCs w:val="24"/>
        </w:rPr>
        <w:t xml:space="preserve">akłada również na ośrodki szkolenia </w:t>
      </w:r>
      <w:r w:rsidR="004816AB">
        <w:rPr>
          <w:rFonts w:ascii="Times New Roman" w:hAnsi="Times New Roman" w:cs="Times New Roman"/>
          <w:sz w:val="24"/>
          <w:szCs w:val="24"/>
        </w:rPr>
        <w:t>obowiązek przekazania</w:t>
      </w:r>
      <w:r w:rsidR="0084501E">
        <w:rPr>
          <w:rFonts w:ascii="Times New Roman" w:hAnsi="Times New Roman" w:cs="Times New Roman"/>
          <w:sz w:val="24"/>
          <w:szCs w:val="24"/>
        </w:rPr>
        <w:t xml:space="preserve"> Prezesowi UTK w terminie 14 dni od wejścia w życie ustawy listy osób, które były uczestnikami szkolenia </w:t>
      </w:r>
      <w:r w:rsidR="00617952">
        <w:rPr>
          <w:rFonts w:ascii="Times New Roman" w:hAnsi="Times New Roman" w:cs="Times New Roman"/>
          <w:sz w:val="24"/>
          <w:szCs w:val="24"/>
        </w:rPr>
        <w:t xml:space="preserve">albo egzaminu </w:t>
      </w:r>
      <w:r w:rsidR="0084501E">
        <w:rPr>
          <w:rFonts w:ascii="Times New Roman" w:hAnsi="Times New Roman" w:cs="Times New Roman"/>
          <w:sz w:val="24"/>
          <w:szCs w:val="24"/>
        </w:rPr>
        <w:t xml:space="preserve">w dniu wejścia w życie ustawy. </w:t>
      </w:r>
    </w:p>
    <w:p w14:paraId="1F82C92A" w14:textId="77777777" w:rsidR="00214E19" w:rsidRDefault="002C5741" w:rsidP="00794361">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Art. </w:t>
      </w:r>
      <w:r w:rsidR="00332398">
        <w:rPr>
          <w:rFonts w:ascii="Times New Roman" w:hAnsi="Times New Roman" w:cs="Times New Roman"/>
          <w:sz w:val="24"/>
          <w:szCs w:val="24"/>
        </w:rPr>
        <w:t>7</w:t>
      </w:r>
      <w:r>
        <w:rPr>
          <w:rFonts w:ascii="Times New Roman" w:hAnsi="Times New Roman" w:cs="Times New Roman"/>
          <w:sz w:val="24"/>
          <w:szCs w:val="24"/>
        </w:rPr>
        <w:t xml:space="preserve">. Wprowadza obowiązek przekazania </w:t>
      </w:r>
      <w:r w:rsidR="0029025D">
        <w:rPr>
          <w:rFonts w:ascii="Times New Roman" w:hAnsi="Times New Roman" w:cs="Times New Roman"/>
          <w:sz w:val="24"/>
          <w:szCs w:val="24"/>
        </w:rPr>
        <w:t xml:space="preserve">przez </w:t>
      </w:r>
      <w:r w:rsidR="00617952">
        <w:rPr>
          <w:rFonts w:ascii="Times New Roman" w:hAnsi="Times New Roman" w:cs="Times New Roman"/>
          <w:sz w:val="24"/>
          <w:szCs w:val="24"/>
        </w:rPr>
        <w:t xml:space="preserve">wskazane </w:t>
      </w:r>
      <w:r w:rsidR="0029025D">
        <w:rPr>
          <w:rFonts w:ascii="Times New Roman" w:hAnsi="Times New Roman" w:cs="Times New Roman"/>
          <w:sz w:val="24"/>
          <w:szCs w:val="24"/>
        </w:rPr>
        <w:t xml:space="preserve">podmioty </w:t>
      </w:r>
      <w:r w:rsidR="0084501E">
        <w:rPr>
          <w:rFonts w:ascii="Times New Roman" w:hAnsi="Times New Roman" w:cs="Times New Roman"/>
          <w:sz w:val="24"/>
          <w:szCs w:val="24"/>
        </w:rPr>
        <w:t xml:space="preserve">Prezesowi UTK </w:t>
      </w:r>
      <w:r>
        <w:rPr>
          <w:rFonts w:ascii="Times New Roman" w:hAnsi="Times New Roman" w:cs="Times New Roman"/>
          <w:sz w:val="24"/>
          <w:szCs w:val="24"/>
        </w:rPr>
        <w:t>informacji</w:t>
      </w:r>
      <w:r w:rsidR="0084501E">
        <w:rPr>
          <w:rFonts w:ascii="Times New Roman" w:hAnsi="Times New Roman" w:cs="Times New Roman"/>
          <w:sz w:val="24"/>
          <w:szCs w:val="24"/>
        </w:rPr>
        <w:t xml:space="preserve"> dotyczących zatrudnionych u nich maszynistów</w:t>
      </w:r>
      <w:r w:rsidR="00617952">
        <w:rPr>
          <w:rFonts w:ascii="Times New Roman" w:hAnsi="Times New Roman" w:cs="Times New Roman"/>
          <w:sz w:val="24"/>
          <w:szCs w:val="24"/>
        </w:rPr>
        <w:t xml:space="preserve"> lub prowadzących pojazdy kolejowe</w:t>
      </w:r>
      <w:r>
        <w:rPr>
          <w:rFonts w:ascii="Times New Roman" w:hAnsi="Times New Roman" w:cs="Times New Roman"/>
          <w:sz w:val="24"/>
          <w:szCs w:val="24"/>
        </w:rPr>
        <w:t>, które zasilą krajowy rejestr maszynistów i</w:t>
      </w:r>
      <w:r w:rsidR="005613D9">
        <w:rPr>
          <w:rFonts w:ascii="Times New Roman" w:hAnsi="Times New Roman" w:cs="Times New Roman"/>
          <w:sz w:val="24"/>
          <w:szCs w:val="24"/>
        </w:rPr>
        <w:t> </w:t>
      </w:r>
      <w:r>
        <w:rPr>
          <w:rFonts w:ascii="Times New Roman" w:hAnsi="Times New Roman" w:cs="Times New Roman"/>
          <w:sz w:val="24"/>
          <w:szCs w:val="24"/>
        </w:rPr>
        <w:t xml:space="preserve">prowadzących pojazdy kolejowe. </w:t>
      </w:r>
      <w:r w:rsidR="00214E19">
        <w:rPr>
          <w:rFonts w:ascii="Times New Roman" w:hAnsi="Times New Roman" w:cs="Times New Roman"/>
          <w:sz w:val="24"/>
          <w:szCs w:val="24"/>
        </w:rPr>
        <w:t xml:space="preserve">Dane </w:t>
      </w:r>
      <w:r w:rsidR="00BF55CE">
        <w:rPr>
          <w:rFonts w:ascii="Times New Roman" w:hAnsi="Times New Roman" w:cs="Times New Roman"/>
          <w:sz w:val="24"/>
          <w:szCs w:val="24"/>
        </w:rPr>
        <w:t xml:space="preserve">te </w:t>
      </w:r>
      <w:r w:rsidR="00214E19">
        <w:rPr>
          <w:rFonts w:ascii="Times New Roman" w:hAnsi="Times New Roman" w:cs="Times New Roman"/>
          <w:sz w:val="24"/>
          <w:szCs w:val="24"/>
        </w:rPr>
        <w:t xml:space="preserve">zawarte są </w:t>
      </w:r>
      <w:r w:rsidR="00BF55CE">
        <w:rPr>
          <w:rFonts w:ascii="Times New Roman" w:hAnsi="Times New Roman" w:cs="Times New Roman"/>
          <w:sz w:val="24"/>
          <w:szCs w:val="24"/>
        </w:rPr>
        <w:t>w</w:t>
      </w:r>
      <w:r w:rsidR="00214E19">
        <w:rPr>
          <w:rFonts w:ascii="Times New Roman" w:hAnsi="Times New Roman" w:cs="Times New Roman"/>
          <w:sz w:val="24"/>
          <w:szCs w:val="24"/>
        </w:rPr>
        <w:t>:</w:t>
      </w:r>
    </w:p>
    <w:p w14:paraId="776C1138" w14:textId="373FFE80" w:rsidR="00214E19" w:rsidRDefault="00AB2998" w:rsidP="00AC22A5">
      <w:pPr>
        <w:autoSpaceDE w:val="0"/>
        <w:autoSpaceDN w:val="0"/>
        <w:adjustRightInd w:val="0"/>
        <w:spacing w:before="120" w:after="0" w:line="360" w:lineRule="auto"/>
        <w:ind w:left="425" w:hanging="425"/>
        <w:jc w:val="both"/>
        <w:rPr>
          <w:rFonts w:ascii="Times New Roman" w:hAnsi="Times New Roman" w:cs="Times New Roman"/>
          <w:sz w:val="24"/>
          <w:szCs w:val="24"/>
        </w:rPr>
      </w:pPr>
      <w:r>
        <w:rPr>
          <w:rFonts w:ascii="Times New Roman" w:hAnsi="Times New Roman" w:cs="Times New Roman"/>
          <w:sz w:val="24"/>
          <w:szCs w:val="24"/>
        </w:rPr>
        <w:lastRenderedPageBreak/>
        <w:t>a)</w:t>
      </w:r>
      <w:r w:rsidR="00AC22A5">
        <w:rPr>
          <w:rFonts w:ascii="Times New Roman" w:hAnsi="Times New Roman" w:cs="Times New Roman"/>
          <w:sz w:val="24"/>
          <w:szCs w:val="24"/>
        </w:rPr>
        <w:tab/>
      </w:r>
      <w:r w:rsidR="00BF55CE">
        <w:rPr>
          <w:rFonts w:ascii="Times New Roman" w:hAnsi="Times New Roman" w:cs="Times New Roman"/>
          <w:sz w:val="24"/>
          <w:szCs w:val="24"/>
        </w:rPr>
        <w:t xml:space="preserve">rejestrze </w:t>
      </w:r>
      <w:r w:rsidR="00214E19">
        <w:rPr>
          <w:rFonts w:ascii="Times New Roman" w:hAnsi="Times New Roman" w:cs="Times New Roman"/>
          <w:sz w:val="24"/>
          <w:szCs w:val="24"/>
        </w:rPr>
        <w:t>świadectw maszynistów, prowadzonym na podstawie §</w:t>
      </w:r>
      <w:r w:rsidR="00C44CCF">
        <w:rPr>
          <w:rFonts w:ascii="Times New Roman" w:hAnsi="Times New Roman" w:cs="Times New Roman"/>
          <w:sz w:val="24"/>
          <w:szCs w:val="24"/>
        </w:rPr>
        <w:t xml:space="preserve"> </w:t>
      </w:r>
      <w:r w:rsidR="00214E19" w:rsidRPr="00214E19">
        <w:rPr>
          <w:rFonts w:ascii="Times New Roman" w:hAnsi="Times New Roman" w:cs="Times New Roman"/>
          <w:sz w:val="24"/>
          <w:szCs w:val="24"/>
        </w:rPr>
        <w:t>17 rozporządzenia Ministra Infrastruktury i Rozwoju z dnia 10 lutego 2014 r. w sprawie świadectwa maszynisty</w:t>
      </w:r>
      <w:r w:rsidR="00AC22A5">
        <w:rPr>
          <w:rFonts w:ascii="Times New Roman" w:hAnsi="Times New Roman" w:cs="Times New Roman"/>
          <w:sz w:val="24"/>
          <w:szCs w:val="24"/>
        </w:rPr>
        <w:t xml:space="preserve"> </w:t>
      </w:r>
      <w:r w:rsidR="00214E19" w:rsidRPr="00214E19">
        <w:rPr>
          <w:rFonts w:ascii="Times New Roman" w:hAnsi="Times New Roman" w:cs="Times New Roman"/>
          <w:sz w:val="24"/>
          <w:szCs w:val="24"/>
        </w:rPr>
        <w:t>(Dz. U. poz. 212, z późn. zm.)</w:t>
      </w:r>
      <w:r w:rsidR="00214E19">
        <w:rPr>
          <w:rFonts w:ascii="Times New Roman" w:hAnsi="Times New Roman" w:cs="Times New Roman"/>
          <w:sz w:val="24"/>
          <w:szCs w:val="24"/>
        </w:rPr>
        <w:t>,</w:t>
      </w:r>
    </w:p>
    <w:p w14:paraId="07DD7DB2" w14:textId="3F68DDBB" w:rsidR="00A07D63" w:rsidRDefault="00AB2998" w:rsidP="00AC22A5">
      <w:pPr>
        <w:autoSpaceDE w:val="0"/>
        <w:autoSpaceDN w:val="0"/>
        <w:adjustRightInd w:val="0"/>
        <w:spacing w:before="120" w:after="0" w:line="360" w:lineRule="auto"/>
        <w:ind w:left="425" w:hanging="425"/>
        <w:jc w:val="both"/>
        <w:rPr>
          <w:rFonts w:ascii="Times New Roman" w:hAnsi="Times New Roman" w:cs="Times New Roman"/>
          <w:sz w:val="24"/>
          <w:szCs w:val="24"/>
        </w:rPr>
      </w:pPr>
      <w:r>
        <w:rPr>
          <w:rFonts w:ascii="Times New Roman" w:hAnsi="Times New Roman" w:cs="Times New Roman"/>
          <w:sz w:val="24"/>
          <w:szCs w:val="24"/>
        </w:rPr>
        <w:t>b)</w:t>
      </w:r>
      <w:r w:rsidR="00B97A4B">
        <w:rPr>
          <w:rFonts w:ascii="Times New Roman" w:hAnsi="Times New Roman" w:cs="Times New Roman"/>
          <w:sz w:val="24"/>
          <w:szCs w:val="24"/>
        </w:rPr>
        <w:t> </w:t>
      </w:r>
      <w:r w:rsidR="00AC22A5">
        <w:rPr>
          <w:rFonts w:ascii="Times New Roman" w:hAnsi="Times New Roman" w:cs="Times New Roman"/>
          <w:sz w:val="24"/>
          <w:szCs w:val="24"/>
        </w:rPr>
        <w:tab/>
      </w:r>
      <w:r w:rsidR="00B97A4B">
        <w:rPr>
          <w:rFonts w:ascii="Times New Roman" w:hAnsi="Times New Roman" w:cs="Times New Roman"/>
          <w:sz w:val="24"/>
          <w:szCs w:val="24"/>
        </w:rPr>
        <w:t>r</w:t>
      </w:r>
      <w:r w:rsidR="00BF55CE">
        <w:rPr>
          <w:rFonts w:ascii="Times New Roman" w:hAnsi="Times New Roman" w:cs="Times New Roman"/>
          <w:sz w:val="24"/>
          <w:szCs w:val="24"/>
        </w:rPr>
        <w:t xml:space="preserve">ejestrach: </w:t>
      </w:r>
      <w:r w:rsidR="00214E19">
        <w:rPr>
          <w:rFonts w:ascii="Times New Roman" w:hAnsi="Times New Roman" w:cs="Times New Roman"/>
          <w:sz w:val="24"/>
          <w:szCs w:val="24"/>
        </w:rPr>
        <w:t xml:space="preserve">przeprowadzonych egzaminów, </w:t>
      </w:r>
      <w:r w:rsidR="00214E19" w:rsidRPr="00214E19">
        <w:rPr>
          <w:rFonts w:ascii="Times New Roman" w:hAnsi="Times New Roman" w:cs="Times New Roman"/>
          <w:sz w:val="24"/>
          <w:szCs w:val="24"/>
        </w:rPr>
        <w:t>wydanych pra</w:t>
      </w:r>
      <w:r w:rsidR="00214E19">
        <w:rPr>
          <w:rFonts w:ascii="Times New Roman" w:hAnsi="Times New Roman" w:cs="Times New Roman"/>
          <w:sz w:val="24"/>
          <w:szCs w:val="24"/>
        </w:rPr>
        <w:t xml:space="preserve">w kierowania pojazdem kolejowym oraz </w:t>
      </w:r>
      <w:r w:rsidR="00214E19" w:rsidRPr="00214E19">
        <w:rPr>
          <w:rFonts w:ascii="Times New Roman" w:hAnsi="Times New Roman" w:cs="Times New Roman"/>
          <w:sz w:val="24"/>
          <w:szCs w:val="24"/>
        </w:rPr>
        <w:t>wydanych dokumentów upoważniających do wykonywania czynności na stanowisku kolejowym</w:t>
      </w:r>
      <w:r w:rsidR="00214E19">
        <w:rPr>
          <w:rFonts w:ascii="Times New Roman" w:hAnsi="Times New Roman" w:cs="Times New Roman"/>
          <w:sz w:val="24"/>
          <w:szCs w:val="24"/>
        </w:rPr>
        <w:t>, prowadzonych na podstawie odpowiednio: §</w:t>
      </w:r>
      <w:r w:rsidR="00C44CCF">
        <w:rPr>
          <w:rFonts w:ascii="Times New Roman" w:hAnsi="Times New Roman" w:cs="Times New Roman"/>
          <w:sz w:val="24"/>
          <w:szCs w:val="24"/>
        </w:rPr>
        <w:t xml:space="preserve"> </w:t>
      </w:r>
      <w:r w:rsidR="00617952">
        <w:rPr>
          <w:rFonts w:ascii="Times New Roman" w:hAnsi="Times New Roman" w:cs="Times New Roman"/>
          <w:sz w:val="24"/>
          <w:szCs w:val="24"/>
        </w:rPr>
        <w:t>40</w:t>
      </w:r>
      <w:r w:rsidR="00214E19">
        <w:rPr>
          <w:rFonts w:ascii="Times New Roman" w:hAnsi="Times New Roman" w:cs="Times New Roman"/>
          <w:sz w:val="24"/>
          <w:szCs w:val="24"/>
        </w:rPr>
        <w:t>, §</w:t>
      </w:r>
      <w:r w:rsidR="00C44CCF">
        <w:rPr>
          <w:rFonts w:ascii="Times New Roman" w:hAnsi="Times New Roman" w:cs="Times New Roman"/>
          <w:sz w:val="24"/>
          <w:szCs w:val="24"/>
        </w:rPr>
        <w:t xml:space="preserve"> </w:t>
      </w:r>
      <w:r w:rsidR="00617952">
        <w:rPr>
          <w:rFonts w:ascii="Times New Roman" w:hAnsi="Times New Roman" w:cs="Times New Roman"/>
          <w:sz w:val="24"/>
          <w:szCs w:val="24"/>
        </w:rPr>
        <w:t xml:space="preserve">41 </w:t>
      </w:r>
      <w:r w:rsidR="00214E19">
        <w:rPr>
          <w:rFonts w:ascii="Times New Roman" w:hAnsi="Times New Roman" w:cs="Times New Roman"/>
          <w:sz w:val="24"/>
          <w:szCs w:val="24"/>
        </w:rPr>
        <w:t xml:space="preserve">ust. </w:t>
      </w:r>
      <w:r w:rsidR="00617952">
        <w:rPr>
          <w:rFonts w:ascii="Times New Roman" w:hAnsi="Times New Roman" w:cs="Times New Roman"/>
          <w:sz w:val="24"/>
          <w:szCs w:val="24"/>
        </w:rPr>
        <w:t xml:space="preserve">4 </w:t>
      </w:r>
      <w:r w:rsidR="00214E19">
        <w:rPr>
          <w:rFonts w:ascii="Times New Roman" w:hAnsi="Times New Roman" w:cs="Times New Roman"/>
          <w:sz w:val="24"/>
          <w:szCs w:val="24"/>
        </w:rPr>
        <w:t>i</w:t>
      </w:r>
      <w:r w:rsidR="00AC22A5">
        <w:rPr>
          <w:rFonts w:ascii="Times New Roman" w:hAnsi="Times New Roman" w:cs="Times New Roman"/>
          <w:sz w:val="24"/>
          <w:szCs w:val="24"/>
        </w:rPr>
        <w:t> </w:t>
      </w:r>
      <w:r w:rsidR="00214E19">
        <w:rPr>
          <w:rFonts w:ascii="Times New Roman" w:hAnsi="Times New Roman" w:cs="Times New Roman"/>
          <w:sz w:val="24"/>
          <w:szCs w:val="24"/>
        </w:rPr>
        <w:t>§</w:t>
      </w:r>
      <w:r w:rsidR="00AC22A5">
        <w:rPr>
          <w:rFonts w:ascii="Times New Roman" w:hAnsi="Times New Roman" w:cs="Times New Roman"/>
          <w:sz w:val="24"/>
          <w:szCs w:val="24"/>
        </w:rPr>
        <w:t> </w:t>
      </w:r>
      <w:r w:rsidR="00617952">
        <w:rPr>
          <w:rFonts w:ascii="Times New Roman" w:hAnsi="Times New Roman" w:cs="Times New Roman"/>
          <w:sz w:val="24"/>
          <w:szCs w:val="24"/>
        </w:rPr>
        <w:t xml:space="preserve">43 </w:t>
      </w:r>
      <w:r w:rsidR="00214E19">
        <w:rPr>
          <w:rFonts w:ascii="Times New Roman" w:hAnsi="Times New Roman" w:cs="Times New Roman"/>
          <w:sz w:val="24"/>
          <w:szCs w:val="24"/>
        </w:rPr>
        <w:t xml:space="preserve">ust. 2 </w:t>
      </w:r>
      <w:r w:rsidR="00214E19" w:rsidRPr="00214E19">
        <w:rPr>
          <w:rFonts w:ascii="Times New Roman" w:hAnsi="Times New Roman" w:cs="Times New Roman"/>
          <w:sz w:val="24"/>
          <w:szCs w:val="24"/>
        </w:rPr>
        <w:t xml:space="preserve">rozporządzenia Ministra Infrastruktury z dnia </w:t>
      </w:r>
      <w:r w:rsidR="00617952">
        <w:rPr>
          <w:rFonts w:ascii="Times New Roman" w:hAnsi="Times New Roman" w:cs="Times New Roman"/>
          <w:sz w:val="24"/>
          <w:szCs w:val="24"/>
        </w:rPr>
        <w:t>11</w:t>
      </w:r>
      <w:r w:rsidR="00617952" w:rsidRPr="00214E19">
        <w:rPr>
          <w:rFonts w:ascii="Times New Roman" w:hAnsi="Times New Roman" w:cs="Times New Roman"/>
          <w:sz w:val="24"/>
          <w:szCs w:val="24"/>
        </w:rPr>
        <w:t xml:space="preserve"> </w:t>
      </w:r>
      <w:r w:rsidR="00617952">
        <w:rPr>
          <w:rFonts w:ascii="Times New Roman" w:hAnsi="Times New Roman" w:cs="Times New Roman"/>
          <w:sz w:val="24"/>
          <w:szCs w:val="24"/>
        </w:rPr>
        <w:t>stycznia</w:t>
      </w:r>
      <w:r w:rsidR="00617952" w:rsidRPr="00214E19">
        <w:rPr>
          <w:rFonts w:ascii="Times New Roman" w:hAnsi="Times New Roman" w:cs="Times New Roman"/>
          <w:sz w:val="24"/>
          <w:szCs w:val="24"/>
        </w:rPr>
        <w:t xml:space="preserve"> </w:t>
      </w:r>
      <w:r w:rsidR="00214E19" w:rsidRPr="00214E19">
        <w:rPr>
          <w:rFonts w:ascii="Times New Roman" w:hAnsi="Times New Roman" w:cs="Times New Roman"/>
          <w:sz w:val="24"/>
          <w:szCs w:val="24"/>
        </w:rPr>
        <w:t>20</w:t>
      </w:r>
      <w:r w:rsidR="00617952">
        <w:rPr>
          <w:rFonts w:ascii="Times New Roman" w:hAnsi="Times New Roman" w:cs="Times New Roman"/>
          <w:sz w:val="24"/>
          <w:szCs w:val="24"/>
        </w:rPr>
        <w:t>21</w:t>
      </w:r>
      <w:r w:rsidR="00214E19" w:rsidRPr="00214E19">
        <w:rPr>
          <w:rFonts w:ascii="Times New Roman" w:hAnsi="Times New Roman" w:cs="Times New Roman"/>
          <w:sz w:val="24"/>
          <w:szCs w:val="24"/>
        </w:rPr>
        <w:t xml:space="preserve"> r. w sprawie pracowników zatrudnionych na stanowiskach bezpośrednio związanych z prowadzeniem i</w:t>
      </w:r>
      <w:r w:rsidR="005613D9">
        <w:rPr>
          <w:rFonts w:ascii="Times New Roman" w:hAnsi="Times New Roman" w:cs="Times New Roman"/>
          <w:sz w:val="24"/>
          <w:szCs w:val="24"/>
        </w:rPr>
        <w:t> </w:t>
      </w:r>
      <w:r w:rsidR="00214E19" w:rsidRPr="00214E19">
        <w:rPr>
          <w:rFonts w:ascii="Times New Roman" w:hAnsi="Times New Roman" w:cs="Times New Roman"/>
          <w:sz w:val="24"/>
          <w:szCs w:val="24"/>
        </w:rPr>
        <w:t xml:space="preserve">bezpieczeństwem ruchu kolejowego oraz z prowadzeniem określonych rodzajów pojazdów kolejowych (Dz. U. poz. </w:t>
      </w:r>
      <w:r w:rsidR="00617952">
        <w:rPr>
          <w:rFonts w:ascii="Times New Roman" w:hAnsi="Times New Roman" w:cs="Times New Roman"/>
          <w:sz w:val="24"/>
          <w:szCs w:val="24"/>
        </w:rPr>
        <w:t>101</w:t>
      </w:r>
      <w:r w:rsidR="00214E19" w:rsidRPr="00214E19">
        <w:rPr>
          <w:rFonts w:ascii="Times New Roman" w:hAnsi="Times New Roman" w:cs="Times New Roman"/>
          <w:sz w:val="24"/>
          <w:szCs w:val="24"/>
        </w:rPr>
        <w:t>)</w:t>
      </w:r>
      <w:r w:rsidR="00A07D63">
        <w:rPr>
          <w:rFonts w:ascii="Times New Roman" w:hAnsi="Times New Roman" w:cs="Times New Roman"/>
          <w:sz w:val="24"/>
          <w:szCs w:val="24"/>
        </w:rPr>
        <w:t xml:space="preserve">. </w:t>
      </w:r>
    </w:p>
    <w:p w14:paraId="572BBBF4" w14:textId="77777777" w:rsidR="00214E19" w:rsidRPr="001B169F" w:rsidRDefault="00A07D63" w:rsidP="00AC22A5">
      <w:pPr>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Obowiązek przekazania dotyczy także </w:t>
      </w:r>
      <w:r w:rsidRPr="00A07D63">
        <w:rPr>
          <w:rFonts w:ascii="Times New Roman" w:hAnsi="Times New Roman" w:cs="Times New Roman"/>
          <w:sz w:val="24"/>
          <w:szCs w:val="24"/>
        </w:rPr>
        <w:t xml:space="preserve">danych wymienionych w </w:t>
      </w:r>
      <w:r>
        <w:rPr>
          <w:rFonts w:ascii="Times New Roman" w:hAnsi="Times New Roman" w:cs="Times New Roman"/>
          <w:sz w:val="24"/>
          <w:szCs w:val="24"/>
        </w:rPr>
        <w:t xml:space="preserve">projektowanym art. 25x </w:t>
      </w:r>
      <w:r w:rsidRPr="00A07D63">
        <w:rPr>
          <w:rFonts w:ascii="Times New Roman" w:hAnsi="Times New Roman" w:cs="Times New Roman"/>
          <w:sz w:val="24"/>
          <w:szCs w:val="24"/>
        </w:rPr>
        <w:t>ust.</w:t>
      </w:r>
      <w:r w:rsidR="00AC22A5">
        <w:rPr>
          <w:rFonts w:ascii="Times New Roman" w:hAnsi="Times New Roman" w:cs="Times New Roman"/>
          <w:sz w:val="24"/>
          <w:szCs w:val="24"/>
        </w:rPr>
        <w:t> </w:t>
      </w:r>
      <w:r w:rsidRPr="00A07D63">
        <w:rPr>
          <w:rFonts w:ascii="Times New Roman" w:hAnsi="Times New Roman" w:cs="Times New Roman"/>
          <w:sz w:val="24"/>
          <w:szCs w:val="24"/>
        </w:rPr>
        <w:t>2 pkt 1</w:t>
      </w:r>
      <w:r w:rsidR="005613D9">
        <w:rPr>
          <w:rFonts w:ascii="Times New Roman" w:hAnsi="Times New Roman" w:cs="Times New Roman"/>
          <w:sz w:val="24"/>
          <w:szCs w:val="24"/>
        </w:rPr>
        <w:t xml:space="preserve"> lit. h</w:t>
      </w:r>
      <w:r w:rsidR="00F26890">
        <w:rPr>
          <w:rFonts w:ascii="Times New Roman" w:hAnsi="Times New Roman" w:cs="Times New Roman"/>
          <w:sz w:val="24"/>
          <w:szCs w:val="24"/>
        </w:rPr>
        <w:t>−</w:t>
      </w:r>
      <w:r w:rsidR="005613D9">
        <w:rPr>
          <w:rFonts w:ascii="Times New Roman" w:hAnsi="Times New Roman" w:cs="Times New Roman"/>
          <w:sz w:val="24"/>
          <w:szCs w:val="24"/>
        </w:rPr>
        <w:t>j</w:t>
      </w:r>
      <w:r>
        <w:rPr>
          <w:rFonts w:ascii="Times New Roman" w:hAnsi="Times New Roman" w:cs="Times New Roman"/>
          <w:sz w:val="24"/>
          <w:szCs w:val="24"/>
        </w:rPr>
        <w:t>.</w:t>
      </w:r>
    </w:p>
    <w:p w14:paraId="43D65283" w14:textId="77777777" w:rsidR="00332398" w:rsidRPr="001B169F" w:rsidRDefault="00332398" w:rsidP="00AC22A5">
      <w:pPr>
        <w:autoSpaceDE w:val="0"/>
        <w:autoSpaceDN w:val="0"/>
        <w:adjustRightInd w:val="0"/>
        <w:spacing w:before="120" w:after="0" w:line="360" w:lineRule="auto"/>
        <w:jc w:val="both"/>
        <w:rPr>
          <w:rFonts w:ascii="Times New Roman" w:hAnsi="Times New Roman" w:cs="Times New Roman"/>
          <w:sz w:val="24"/>
          <w:szCs w:val="24"/>
        </w:rPr>
      </w:pPr>
      <w:r w:rsidRPr="001B169F">
        <w:rPr>
          <w:rFonts w:ascii="Times New Roman" w:hAnsi="Times New Roman" w:cs="Times New Roman"/>
          <w:sz w:val="24"/>
          <w:szCs w:val="24"/>
        </w:rPr>
        <w:t xml:space="preserve">Prezes Urzędu Transportu Kolejowego, w terminie do </w:t>
      </w:r>
      <w:r w:rsidR="00C44CCF" w:rsidRPr="001B169F">
        <w:rPr>
          <w:rFonts w:ascii="Times New Roman" w:hAnsi="Times New Roman" w:cs="Times New Roman"/>
          <w:sz w:val="24"/>
          <w:szCs w:val="24"/>
        </w:rPr>
        <w:t xml:space="preserve">dnia </w:t>
      </w:r>
      <w:r w:rsidRPr="001B169F">
        <w:rPr>
          <w:rFonts w:ascii="Times New Roman" w:hAnsi="Times New Roman" w:cs="Times New Roman"/>
          <w:sz w:val="24"/>
          <w:szCs w:val="24"/>
        </w:rPr>
        <w:t>30 czerwca 2022 r., określi, w</w:t>
      </w:r>
      <w:r w:rsidR="005613D9" w:rsidRPr="001B169F">
        <w:rPr>
          <w:rFonts w:ascii="Times New Roman" w:hAnsi="Times New Roman" w:cs="Times New Roman"/>
          <w:sz w:val="24"/>
          <w:szCs w:val="24"/>
        </w:rPr>
        <w:t> </w:t>
      </w:r>
      <w:r w:rsidRPr="001B169F">
        <w:rPr>
          <w:rFonts w:ascii="Times New Roman" w:hAnsi="Times New Roman" w:cs="Times New Roman"/>
          <w:sz w:val="24"/>
          <w:szCs w:val="24"/>
        </w:rPr>
        <w:t xml:space="preserve">drodze komunikatu w Dzienniku Urzędowym Prezesa Urzędu Transportu Kolejowego, formę </w:t>
      </w:r>
      <w:r w:rsidR="005613D9" w:rsidRPr="001B169F">
        <w:rPr>
          <w:rFonts w:ascii="Times New Roman" w:hAnsi="Times New Roman" w:cs="Times New Roman"/>
          <w:sz w:val="24"/>
          <w:szCs w:val="24"/>
        </w:rPr>
        <w:t xml:space="preserve">i sposób </w:t>
      </w:r>
      <w:r w:rsidRPr="001B169F">
        <w:rPr>
          <w:rFonts w:ascii="Times New Roman" w:hAnsi="Times New Roman" w:cs="Times New Roman"/>
          <w:sz w:val="24"/>
          <w:szCs w:val="24"/>
        </w:rPr>
        <w:t>przekazania danych</w:t>
      </w:r>
      <w:r w:rsidR="00B07530" w:rsidRPr="001B169F">
        <w:rPr>
          <w:rFonts w:ascii="Times New Roman" w:hAnsi="Times New Roman" w:cs="Times New Roman"/>
          <w:sz w:val="24"/>
          <w:szCs w:val="24"/>
        </w:rPr>
        <w:t xml:space="preserve">. </w:t>
      </w:r>
    </w:p>
    <w:p w14:paraId="10284163" w14:textId="1983B54F" w:rsidR="00F26890" w:rsidRPr="00D56A1B" w:rsidRDefault="00F26890" w:rsidP="00AC22A5">
      <w:pPr>
        <w:pStyle w:val="ARTartustawynprozporzdzenia"/>
        <w:ind w:firstLine="0"/>
        <w:rPr>
          <w:rFonts w:ascii="Times New Roman" w:hAnsi="Times New Roman" w:cs="Times New Roman"/>
        </w:rPr>
      </w:pPr>
      <w:r w:rsidRPr="00D56A1B">
        <w:rPr>
          <w:rFonts w:ascii="Times New Roman" w:hAnsi="Times New Roman" w:cs="Times New Roman"/>
        </w:rPr>
        <w:t>Art. 8. Zgodnie z tym przepisem Prezes UTK będzie obowiązany do zorganizowania pierwszego szkoleni</w:t>
      </w:r>
      <w:r w:rsidR="006E1B9A">
        <w:rPr>
          <w:rFonts w:ascii="Times New Roman" w:hAnsi="Times New Roman" w:cs="Times New Roman"/>
        </w:rPr>
        <w:t>a</w:t>
      </w:r>
      <w:r w:rsidRPr="00D56A1B">
        <w:rPr>
          <w:rFonts w:ascii="Times New Roman" w:hAnsi="Times New Roman" w:cs="Times New Roman"/>
        </w:rPr>
        <w:t xml:space="preserve"> dla </w:t>
      </w:r>
      <w:r w:rsidR="001B169F" w:rsidRPr="00D56A1B">
        <w:rPr>
          <w:rFonts w:ascii="Times New Roman" w:hAnsi="Times New Roman" w:cs="Times New Roman"/>
        </w:rPr>
        <w:t>egzaminatorów</w:t>
      </w:r>
      <w:r w:rsidRPr="00D56A1B">
        <w:rPr>
          <w:rFonts w:ascii="Times New Roman" w:hAnsi="Times New Roman" w:cs="Times New Roman"/>
        </w:rPr>
        <w:t xml:space="preserve"> w terminie 6 miesięcy od dnia wejścia w życie ustawy.</w:t>
      </w:r>
    </w:p>
    <w:p w14:paraId="7361259D" w14:textId="6C338EEB" w:rsidR="00F26890" w:rsidRPr="00D56A1B" w:rsidRDefault="00F26890" w:rsidP="00AC22A5">
      <w:pPr>
        <w:pStyle w:val="ARTartustawynprozporzdzenia"/>
        <w:ind w:firstLine="0"/>
        <w:rPr>
          <w:rFonts w:ascii="Times New Roman" w:hAnsi="Times New Roman" w:cs="Times New Roman"/>
        </w:rPr>
      </w:pPr>
      <w:r w:rsidRPr="00D56A1B">
        <w:rPr>
          <w:rFonts w:ascii="Times New Roman" w:hAnsi="Times New Roman" w:cs="Times New Roman"/>
        </w:rPr>
        <w:t xml:space="preserve">Art. 9. </w:t>
      </w:r>
      <w:r w:rsidR="001B169F">
        <w:rPr>
          <w:rFonts w:ascii="Times New Roman" w:hAnsi="Times New Roman" w:cs="Times New Roman"/>
        </w:rPr>
        <w:t>Przepis przejściowy, na podstawie którego d</w:t>
      </w:r>
      <w:r w:rsidRPr="00D56A1B">
        <w:rPr>
          <w:rFonts w:ascii="Times New Roman" w:hAnsi="Times New Roman" w:cs="Times New Roman"/>
        </w:rPr>
        <w:t>o postępowań w sprawie nałożenia kar pieniężnych</w:t>
      </w:r>
      <w:r w:rsidR="008C19EA">
        <w:rPr>
          <w:rFonts w:ascii="Times New Roman" w:hAnsi="Times New Roman" w:cs="Times New Roman"/>
        </w:rPr>
        <w:t>,</w:t>
      </w:r>
      <w:r w:rsidRPr="00D56A1B">
        <w:rPr>
          <w:rFonts w:ascii="Times New Roman" w:hAnsi="Times New Roman" w:cs="Times New Roman"/>
        </w:rPr>
        <w:t xml:space="preserve"> wszczętych i niezakończonych przed dniem wejścia w życie ustawy</w:t>
      </w:r>
      <w:r w:rsidR="008C19EA">
        <w:rPr>
          <w:rFonts w:ascii="Times New Roman" w:hAnsi="Times New Roman" w:cs="Times New Roman"/>
        </w:rPr>
        <w:t>,</w:t>
      </w:r>
      <w:r w:rsidRPr="00D56A1B">
        <w:rPr>
          <w:rFonts w:ascii="Times New Roman" w:hAnsi="Times New Roman" w:cs="Times New Roman"/>
        </w:rPr>
        <w:t xml:space="preserve"> </w:t>
      </w:r>
      <w:r w:rsidR="001B169F">
        <w:rPr>
          <w:rFonts w:ascii="Times New Roman" w:hAnsi="Times New Roman" w:cs="Times New Roman"/>
        </w:rPr>
        <w:t>będą stosowane przepisy dotychczasowe</w:t>
      </w:r>
      <w:r w:rsidRPr="00D56A1B">
        <w:rPr>
          <w:rFonts w:ascii="Times New Roman" w:hAnsi="Times New Roman" w:cs="Times New Roman"/>
        </w:rPr>
        <w:t xml:space="preserve">. </w:t>
      </w:r>
    </w:p>
    <w:p w14:paraId="70ECF024" w14:textId="77777777" w:rsidR="002C5741" w:rsidRDefault="00332398" w:rsidP="00AC22A5">
      <w:pPr>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Art. </w:t>
      </w:r>
      <w:r w:rsidR="00F26890">
        <w:rPr>
          <w:rFonts w:ascii="Times New Roman" w:hAnsi="Times New Roman" w:cs="Times New Roman"/>
          <w:sz w:val="24"/>
          <w:szCs w:val="24"/>
        </w:rPr>
        <w:t>10</w:t>
      </w:r>
      <w:r>
        <w:rPr>
          <w:rFonts w:ascii="Times New Roman" w:hAnsi="Times New Roman" w:cs="Times New Roman"/>
          <w:sz w:val="24"/>
          <w:szCs w:val="24"/>
        </w:rPr>
        <w:t xml:space="preserve">. </w:t>
      </w:r>
      <w:r w:rsidR="002C5741">
        <w:rPr>
          <w:rFonts w:ascii="Times New Roman" w:hAnsi="Times New Roman" w:cs="Times New Roman"/>
          <w:sz w:val="24"/>
          <w:szCs w:val="24"/>
        </w:rPr>
        <w:t>Wprowadzenie przepisu ma na celu umożliwienie Prezesowi UTK podjęci</w:t>
      </w:r>
      <w:r w:rsidR="00617952">
        <w:rPr>
          <w:rFonts w:ascii="Times New Roman" w:hAnsi="Times New Roman" w:cs="Times New Roman"/>
          <w:sz w:val="24"/>
          <w:szCs w:val="24"/>
        </w:rPr>
        <w:t>a</w:t>
      </w:r>
      <w:r w:rsidR="002C5741">
        <w:rPr>
          <w:rFonts w:ascii="Times New Roman" w:hAnsi="Times New Roman" w:cs="Times New Roman"/>
          <w:sz w:val="24"/>
          <w:szCs w:val="24"/>
        </w:rPr>
        <w:t xml:space="preserve"> działań zmierzających do przygotowania się na przejęcie egzaminowania kandydatów na maszynistów, a także stworzeniem krajowego rejestru maszynistów i prowadzących pojazdy kolejowe</w:t>
      </w:r>
      <w:r w:rsidR="00086C6D">
        <w:rPr>
          <w:rFonts w:ascii="Times New Roman" w:hAnsi="Times New Roman" w:cs="Times New Roman"/>
          <w:sz w:val="24"/>
          <w:szCs w:val="24"/>
        </w:rPr>
        <w:t xml:space="preserve"> oraz utworzenia rejestru egzaminatorów</w:t>
      </w:r>
      <w:r w:rsidR="002C5741">
        <w:rPr>
          <w:rFonts w:ascii="Times New Roman" w:hAnsi="Times New Roman" w:cs="Times New Roman"/>
          <w:sz w:val="24"/>
          <w:szCs w:val="24"/>
        </w:rPr>
        <w:t>.</w:t>
      </w:r>
    </w:p>
    <w:p w14:paraId="4CC59BE0" w14:textId="77777777" w:rsidR="009C6C38" w:rsidRDefault="002C5741" w:rsidP="00AC22A5">
      <w:pPr>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Art. </w:t>
      </w:r>
      <w:r w:rsidR="001B169F">
        <w:rPr>
          <w:rFonts w:ascii="Times New Roman" w:hAnsi="Times New Roman" w:cs="Times New Roman"/>
          <w:sz w:val="24"/>
          <w:szCs w:val="24"/>
        </w:rPr>
        <w:t>11</w:t>
      </w:r>
      <w:r>
        <w:rPr>
          <w:rFonts w:ascii="Times New Roman" w:hAnsi="Times New Roman" w:cs="Times New Roman"/>
          <w:sz w:val="24"/>
          <w:szCs w:val="24"/>
        </w:rPr>
        <w:t xml:space="preserve">. </w:t>
      </w:r>
      <w:r w:rsidR="009C6C38">
        <w:rPr>
          <w:rFonts w:ascii="Times New Roman" w:hAnsi="Times New Roman" w:cs="Times New Roman"/>
          <w:sz w:val="24"/>
          <w:szCs w:val="24"/>
        </w:rPr>
        <w:t>Przepis dotyczący utworzenia krajowego</w:t>
      </w:r>
      <w:r w:rsidR="009C6C38" w:rsidRPr="009C6C38">
        <w:rPr>
          <w:rFonts w:ascii="Times New Roman" w:hAnsi="Times New Roman" w:cs="Times New Roman"/>
          <w:sz w:val="24"/>
          <w:szCs w:val="24"/>
        </w:rPr>
        <w:t xml:space="preserve"> rejestr</w:t>
      </w:r>
      <w:r w:rsidR="009C6C38">
        <w:rPr>
          <w:rFonts w:ascii="Times New Roman" w:hAnsi="Times New Roman" w:cs="Times New Roman"/>
          <w:sz w:val="24"/>
          <w:szCs w:val="24"/>
        </w:rPr>
        <w:t>u</w:t>
      </w:r>
      <w:r w:rsidR="009C6C38" w:rsidRPr="009C6C38">
        <w:rPr>
          <w:rFonts w:ascii="Times New Roman" w:hAnsi="Times New Roman" w:cs="Times New Roman"/>
          <w:sz w:val="24"/>
          <w:szCs w:val="24"/>
        </w:rPr>
        <w:t xml:space="preserve"> maszynistów </w:t>
      </w:r>
      <w:r w:rsidR="009C6C38">
        <w:rPr>
          <w:rFonts w:ascii="Times New Roman" w:hAnsi="Times New Roman" w:cs="Times New Roman"/>
          <w:sz w:val="24"/>
          <w:szCs w:val="24"/>
        </w:rPr>
        <w:t>i prowadzących pojazdy kolejowe, który prowadzony będzie w formie elektronicznej.</w:t>
      </w:r>
    </w:p>
    <w:p w14:paraId="53F9B185" w14:textId="77777777" w:rsidR="002C5741" w:rsidRDefault="009C6C38" w:rsidP="00AC22A5">
      <w:pPr>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Art. </w:t>
      </w:r>
      <w:r w:rsidR="001B169F">
        <w:rPr>
          <w:rFonts w:ascii="Times New Roman" w:hAnsi="Times New Roman" w:cs="Times New Roman"/>
          <w:sz w:val="24"/>
          <w:szCs w:val="24"/>
        </w:rPr>
        <w:t>12</w:t>
      </w:r>
      <w:r>
        <w:rPr>
          <w:rFonts w:ascii="Times New Roman" w:hAnsi="Times New Roman" w:cs="Times New Roman"/>
          <w:sz w:val="24"/>
          <w:szCs w:val="24"/>
        </w:rPr>
        <w:t xml:space="preserve">. </w:t>
      </w:r>
      <w:r w:rsidR="002C5741">
        <w:rPr>
          <w:rFonts w:ascii="Times New Roman" w:hAnsi="Times New Roman" w:cs="Times New Roman"/>
          <w:sz w:val="24"/>
          <w:szCs w:val="24"/>
        </w:rPr>
        <w:t>Przepis określający maksymalny limit wydatków oraz wprowadzający mechanizmy korygujące na wypadek przekroczenia górnych limitów.</w:t>
      </w:r>
    </w:p>
    <w:p w14:paraId="2D1C30A8" w14:textId="77777777" w:rsidR="000A2804" w:rsidRDefault="00B315D0" w:rsidP="00AC22A5">
      <w:pPr>
        <w:spacing w:before="120" w:after="0" w:line="360" w:lineRule="auto"/>
        <w:ind w:right="1"/>
        <w:jc w:val="both"/>
        <w:rPr>
          <w:rFonts w:ascii="Times New Roman" w:hAnsi="Times New Roman" w:cs="Times New Roman"/>
          <w:sz w:val="24"/>
          <w:szCs w:val="24"/>
          <w:lang w:eastAsia="pl-PL"/>
        </w:rPr>
      </w:pPr>
      <w:r>
        <w:rPr>
          <w:rFonts w:ascii="Times New Roman" w:hAnsi="Times New Roman" w:cs="Times New Roman"/>
          <w:sz w:val="24"/>
          <w:szCs w:val="24"/>
          <w:lang w:eastAsia="pl-PL"/>
        </w:rPr>
        <w:t>Oprócz powyższych zagadnień</w:t>
      </w:r>
      <w:r w:rsidR="000A2804">
        <w:rPr>
          <w:rFonts w:ascii="Times New Roman" w:hAnsi="Times New Roman" w:cs="Times New Roman"/>
          <w:sz w:val="24"/>
          <w:szCs w:val="24"/>
          <w:lang w:eastAsia="pl-PL"/>
        </w:rPr>
        <w:t xml:space="preserve"> </w:t>
      </w:r>
      <w:r>
        <w:rPr>
          <w:rFonts w:ascii="Times New Roman" w:hAnsi="Times New Roman" w:cs="Times New Roman"/>
          <w:sz w:val="24"/>
          <w:szCs w:val="24"/>
          <w:lang w:eastAsia="pl-PL"/>
        </w:rPr>
        <w:t xml:space="preserve">projekt ustawy zawiera również </w:t>
      </w:r>
      <w:r w:rsidR="000A2804">
        <w:rPr>
          <w:rFonts w:ascii="Times New Roman" w:hAnsi="Times New Roman" w:cs="Times New Roman"/>
          <w:sz w:val="24"/>
          <w:szCs w:val="24"/>
          <w:lang w:eastAsia="pl-PL"/>
        </w:rPr>
        <w:t>zmiany wynikające z</w:t>
      </w:r>
      <w:r>
        <w:rPr>
          <w:rFonts w:ascii="Times New Roman" w:hAnsi="Times New Roman" w:cs="Times New Roman"/>
          <w:sz w:val="24"/>
          <w:szCs w:val="24"/>
          <w:lang w:eastAsia="pl-PL"/>
        </w:rPr>
        <w:t xml:space="preserve"> przepisów wprowadzonych ustawą z dnia 30 marca 2021 r. o zmianie ustawy o transporcie </w:t>
      </w:r>
      <w:r>
        <w:rPr>
          <w:rFonts w:ascii="Times New Roman" w:hAnsi="Times New Roman" w:cs="Times New Roman"/>
          <w:sz w:val="24"/>
          <w:szCs w:val="24"/>
          <w:lang w:eastAsia="pl-PL"/>
        </w:rPr>
        <w:lastRenderedPageBreak/>
        <w:t>kolejowym</w:t>
      </w:r>
      <w:r w:rsidR="00617952">
        <w:rPr>
          <w:rFonts w:ascii="Times New Roman" w:hAnsi="Times New Roman" w:cs="Times New Roman"/>
          <w:sz w:val="24"/>
          <w:szCs w:val="24"/>
          <w:lang w:eastAsia="pl-PL"/>
        </w:rPr>
        <w:t xml:space="preserve"> (Dz. U. poz. 780)</w:t>
      </w:r>
      <w:r w:rsidR="000A2804">
        <w:rPr>
          <w:rFonts w:ascii="Times New Roman" w:hAnsi="Times New Roman" w:cs="Times New Roman"/>
          <w:sz w:val="24"/>
          <w:szCs w:val="24"/>
          <w:lang w:eastAsia="pl-PL"/>
        </w:rPr>
        <w:t>,</w:t>
      </w:r>
      <w:r>
        <w:rPr>
          <w:rFonts w:ascii="Times New Roman" w:hAnsi="Times New Roman" w:cs="Times New Roman"/>
          <w:sz w:val="24"/>
          <w:szCs w:val="24"/>
          <w:lang w:eastAsia="pl-PL"/>
        </w:rPr>
        <w:t xml:space="preserve"> implementującą tzw. filar techniczny IV pakietu kolejowego, tj. </w:t>
      </w:r>
      <w:r w:rsidRPr="00DE4F64">
        <w:rPr>
          <w:rFonts w:ascii="Times New Roman" w:hAnsi="Times New Roman" w:cs="Times New Roman"/>
          <w:sz w:val="24"/>
          <w:szCs w:val="24"/>
          <w:lang w:eastAsia="pl-PL"/>
        </w:rPr>
        <w:t>dyrektywy Parlamentu Europejskiego i Rady (UE) 2016/797 z dnia 11 maja 2016 r. w sprawie interoperacyjności systemu kolei w Unii Europejskiej</w:t>
      </w:r>
      <w:r>
        <w:rPr>
          <w:rFonts w:ascii="Times New Roman" w:hAnsi="Times New Roman" w:cs="Times New Roman"/>
          <w:sz w:val="24"/>
          <w:szCs w:val="24"/>
          <w:lang w:eastAsia="pl-PL"/>
        </w:rPr>
        <w:t xml:space="preserve"> </w:t>
      </w:r>
      <w:r w:rsidR="00617952">
        <w:rPr>
          <w:rFonts w:ascii="Times New Roman" w:hAnsi="Times New Roman" w:cs="Times New Roman"/>
          <w:sz w:val="24"/>
          <w:szCs w:val="24"/>
          <w:lang w:eastAsia="pl-PL"/>
        </w:rPr>
        <w:t xml:space="preserve">(Dz. Urz. UE L 138 z 26.05.2016, str. 44, z późn. zm.) </w:t>
      </w:r>
      <w:r w:rsidRPr="00DE4F64">
        <w:rPr>
          <w:rFonts w:ascii="Times New Roman" w:hAnsi="Times New Roman" w:cs="Times New Roman"/>
          <w:sz w:val="24"/>
          <w:szCs w:val="24"/>
          <w:lang w:eastAsia="pl-PL"/>
        </w:rPr>
        <w:t>oraz dyrektywy Parlamentu Europejskiego i Rady (UE) 2016/798 z dnia 11 maja 2016 r. w sprawie bezpieczeństwa kolei</w:t>
      </w:r>
      <w:r>
        <w:rPr>
          <w:rFonts w:ascii="Times New Roman" w:hAnsi="Times New Roman" w:cs="Times New Roman"/>
          <w:sz w:val="24"/>
          <w:szCs w:val="24"/>
          <w:lang w:eastAsia="pl-PL"/>
        </w:rPr>
        <w:t xml:space="preserve">. </w:t>
      </w:r>
    </w:p>
    <w:p w14:paraId="2D8361BE" w14:textId="77777777" w:rsidR="00B315D0" w:rsidRDefault="000A2804" w:rsidP="00AC22A5">
      <w:pPr>
        <w:spacing w:before="120" w:after="24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Zmiany</w:t>
      </w:r>
      <w:r w:rsidR="00B315D0">
        <w:rPr>
          <w:rFonts w:ascii="Times New Roman" w:hAnsi="Times New Roman" w:cs="Times New Roman"/>
          <w:sz w:val="24"/>
          <w:szCs w:val="24"/>
          <w:lang w:eastAsia="pl-PL"/>
        </w:rPr>
        <w:t xml:space="preserve"> te obejmują:</w:t>
      </w:r>
    </w:p>
    <w:p w14:paraId="24497F28" w14:textId="3ACDE66E" w:rsidR="00B315D0" w:rsidRDefault="009901A1" w:rsidP="00AC22A5">
      <w:pPr>
        <w:pStyle w:val="Akapitzlist"/>
        <w:numPr>
          <w:ilvl w:val="0"/>
          <w:numId w:val="21"/>
        </w:numPr>
        <w:spacing w:before="120" w:line="360" w:lineRule="auto"/>
        <w:ind w:left="426" w:right="1" w:hanging="426"/>
        <w:jc w:val="both"/>
        <w:rPr>
          <w:rFonts w:ascii="Times New Roman" w:hAnsi="Times New Roman" w:cs="Times New Roman"/>
          <w:sz w:val="24"/>
          <w:szCs w:val="24"/>
          <w:lang w:eastAsia="pl-PL"/>
        </w:rPr>
      </w:pPr>
      <w:r>
        <w:rPr>
          <w:rFonts w:ascii="Times New Roman" w:hAnsi="Times New Roman" w:cs="Times New Roman"/>
          <w:sz w:val="24"/>
          <w:szCs w:val="24"/>
          <w:lang w:eastAsia="pl-PL"/>
        </w:rPr>
        <w:t>w</w:t>
      </w:r>
      <w:r w:rsidR="00B315D0" w:rsidRPr="00DE4F64">
        <w:rPr>
          <w:rFonts w:ascii="Times New Roman" w:hAnsi="Times New Roman" w:cs="Times New Roman"/>
          <w:sz w:val="24"/>
          <w:szCs w:val="24"/>
          <w:lang w:eastAsia="pl-PL"/>
        </w:rPr>
        <w:t xml:space="preserve"> art. 3 w ust. 3, 5 i 6 </w:t>
      </w:r>
      <w:r w:rsidR="00617952">
        <w:rPr>
          <w:rFonts w:ascii="Times New Roman" w:hAnsi="Times New Roman" w:cs="Times New Roman"/>
          <w:sz w:val="24"/>
          <w:szCs w:val="24"/>
          <w:lang w:eastAsia="pl-PL"/>
        </w:rPr>
        <w:t xml:space="preserve">nowelizowanej ustawy </w:t>
      </w:r>
      <w:r w:rsidR="00B315D0">
        <w:rPr>
          <w:rFonts w:ascii="Times New Roman" w:hAnsi="Times New Roman" w:cs="Times New Roman"/>
          <w:sz w:val="24"/>
          <w:szCs w:val="24"/>
          <w:lang w:eastAsia="pl-PL"/>
        </w:rPr>
        <w:t>zastąpienie wyrazów</w:t>
      </w:r>
      <w:r w:rsidR="00B315D0" w:rsidRPr="00DE4F64">
        <w:rPr>
          <w:rFonts w:ascii="Times New Roman" w:hAnsi="Times New Roman" w:cs="Times New Roman"/>
          <w:sz w:val="24"/>
          <w:szCs w:val="24"/>
          <w:lang w:eastAsia="pl-PL"/>
        </w:rPr>
        <w:t xml:space="preserve"> „art. 17a</w:t>
      </w:r>
      <w:r>
        <w:rPr>
          <w:rFonts w:ascii="Times New Roman" w:hAnsi="Times New Roman" w:cs="Times New Roman"/>
          <w:sz w:val="24"/>
          <w:szCs w:val="24"/>
          <w:lang w:eastAsia="pl-PL"/>
        </w:rPr>
        <w:t>–</w:t>
      </w:r>
      <w:r w:rsidR="00B315D0">
        <w:rPr>
          <w:rFonts w:ascii="Times New Roman" w:hAnsi="Times New Roman" w:cs="Times New Roman"/>
          <w:sz w:val="24"/>
          <w:szCs w:val="24"/>
          <w:lang w:eastAsia="pl-PL"/>
        </w:rPr>
        <w:t>17b”</w:t>
      </w:r>
      <w:r w:rsidR="00B315D0" w:rsidRPr="00DE4F64">
        <w:rPr>
          <w:rFonts w:ascii="Times New Roman" w:hAnsi="Times New Roman" w:cs="Times New Roman"/>
          <w:sz w:val="24"/>
          <w:szCs w:val="24"/>
          <w:lang w:eastAsia="pl-PL"/>
        </w:rPr>
        <w:t xml:space="preserve"> wyrazami „art. 17a</w:t>
      </w:r>
      <w:r>
        <w:rPr>
          <w:rFonts w:ascii="Times New Roman" w:hAnsi="Times New Roman" w:cs="Times New Roman"/>
          <w:sz w:val="24"/>
          <w:szCs w:val="24"/>
          <w:lang w:eastAsia="pl-PL"/>
        </w:rPr>
        <w:t>–</w:t>
      </w:r>
      <w:r w:rsidR="00B315D0" w:rsidRPr="00DE4F64">
        <w:rPr>
          <w:rFonts w:ascii="Times New Roman" w:hAnsi="Times New Roman" w:cs="Times New Roman"/>
          <w:sz w:val="24"/>
          <w:szCs w:val="24"/>
          <w:lang w:eastAsia="pl-PL"/>
        </w:rPr>
        <w:t>17ac”</w:t>
      </w:r>
      <w:r w:rsidR="00B315D0">
        <w:rPr>
          <w:rFonts w:ascii="Times New Roman" w:hAnsi="Times New Roman" w:cs="Times New Roman"/>
          <w:sz w:val="24"/>
          <w:szCs w:val="24"/>
          <w:lang w:eastAsia="pl-PL"/>
        </w:rPr>
        <w:t xml:space="preserve">. Jest to konsekwencja </w:t>
      </w:r>
      <w:r w:rsidR="00936C60">
        <w:rPr>
          <w:rFonts w:ascii="Times New Roman" w:hAnsi="Times New Roman" w:cs="Times New Roman"/>
          <w:sz w:val="24"/>
          <w:szCs w:val="24"/>
        </w:rPr>
        <w:t>uchylenia art. 17b</w:t>
      </w:r>
      <w:r>
        <w:rPr>
          <w:rFonts w:ascii="Times New Roman" w:hAnsi="Times New Roman" w:cs="Times New Roman"/>
          <w:sz w:val="24"/>
          <w:szCs w:val="24"/>
          <w:lang w:eastAsia="pl-PL"/>
        </w:rPr>
        <w:t>;</w:t>
      </w:r>
    </w:p>
    <w:p w14:paraId="329FDFCC" w14:textId="17E06189" w:rsidR="00B315D0" w:rsidRPr="000A2804" w:rsidRDefault="009901A1" w:rsidP="00AC22A5">
      <w:pPr>
        <w:pStyle w:val="Akapitzlist"/>
        <w:numPr>
          <w:ilvl w:val="0"/>
          <w:numId w:val="21"/>
        </w:numPr>
        <w:spacing w:before="120" w:line="360" w:lineRule="auto"/>
        <w:ind w:left="426" w:right="1" w:hanging="426"/>
        <w:jc w:val="both"/>
        <w:rPr>
          <w:rFonts w:ascii="Times New Roman" w:hAnsi="Times New Roman" w:cs="Times New Roman"/>
          <w:sz w:val="24"/>
          <w:szCs w:val="24"/>
          <w:lang w:eastAsia="pl-PL"/>
        </w:rPr>
      </w:pPr>
      <w:r>
        <w:rPr>
          <w:rFonts w:ascii="Times New Roman" w:hAnsi="Times New Roman" w:cs="Times New Roman"/>
          <w:sz w:val="24"/>
          <w:szCs w:val="24"/>
          <w:lang w:eastAsia="pl-PL"/>
        </w:rPr>
        <w:t>w</w:t>
      </w:r>
      <w:r w:rsidR="00B315D0" w:rsidRPr="000A2804">
        <w:rPr>
          <w:rFonts w:ascii="Times New Roman" w:hAnsi="Times New Roman" w:cs="Times New Roman"/>
          <w:sz w:val="24"/>
          <w:szCs w:val="24"/>
          <w:lang w:eastAsia="pl-PL"/>
        </w:rPr>
        <w:t xml:space="preserve"> art. 4 w pkt 33b, 35</w:t>
      </w:r>
      <w:r w:rsidR="00CF6727">
        <w:rPr>
          <w:rFonts w:ascii="Times New Roman" w:hAnsi="Times New Roman" w:cs="Times New Roman"/>
          <w:sz w:val="24"/>
          <w:szCs w:val="24"/>
          <w:lang w:eastAsia="pl-PL"/>
        </w:rPr>
        <w:t xml:space="preserve"> </w:t>
      </w:r>
      <w:r w:rsidR="00B315D0" w:rsidRPr="000A2804">
        <w:rPr>
          <w:rFonts w:ascii="Times New Roman" w:hAnsi="Times New Roman" w:cs="Times New Roman"/>
          <w:sz w:val="24"/>
          <w:szCs w:val="24"/>
          <w:lang w:eastAsia="pl-PL"/>
        </w:rPr>
        <w:t xml:space="preserve">i 35b </w:t>
      </w:r>
      <w:r w:rsidR="00617952">
        <w:rPr>
          <w:rFonts w:ascii="Times New Roman" w:hAnsi="Times New Roman" w:cs="Times New Roman"/>
          <w:sz w:val="24"/>
          <w:szCs w:val="24"/>
          <w:lang w:eastAsia="pl-PL"/>
        </w:rPr>
        <w:t xml:space="preserve">nowelizowanej ustawy </w:t>
      </w:r>
      <w:r w:rsidR="000A2804" w:rsidRPr="00D56A1B">
        <w:rPr>
          <w:rFonts w:ascii="Times New Roman" w:hAnsi="Times New Roman" w:cs="Times New Roman"/>
          <w:sz w:val="24"/>
          <w:szCs w:val="24"/>
        </w:rPr>
        <w:t>zmiana polega na uzupełnieniu zakresu podmiotowego o użytkownika bocznicy kolejowej. Wprowadzenie tych zmian jest niezbędne ze względu na rozszerzenie katalogu podmiotów określony</w:t>
      </w:r>
      <w:r w:rsidR="00617952">
        <w:rPr>
          <w:rFonts w:ascii="Times New Roman" w:hAnsi="Times New Roman" w:cs="Times New Roman"/>
          <w:sz w:val="24"/>
          <w:szCs w:val="24"/>
        </w:rPr>
        <w:t>ch</w:t>
      </w:r>
      <w:r w:rsidR="000A2804" w:rsidRPr="00D56A1B">
        <w:rPr>
          <w:rFonts w:ascii="Times New Roman" w:hAnsi="Times New Roman" w:cs="Times New Roman"/>
          <w:sz w:val="24"/>
          <w:szCs w:val="24"/>
        </w:rPr>
        <w:t xml:space="preserve"> w art. 25cb ust. 2</w:t>
      </w:r>
      <w:r w:rsidR="00617952">
        <w:rPr>
          <w:rFonts w:ascii="Times New Roman" w:hAnsi="Times New Roman" w:cs="Times New Roman"/>
          <w:sz w:val="24"/>
          <w:szCs w:val="24"/>
        </w:rPr>
        <w:t xml:space="preserve"> nowelizowanej ustawy dokonane</w:t>
      </w:r>
      <w:r w:rsidR="000A2804" w:rsidRPr="00D56A1B">
        <w:rPr>
          <w:rFonts w:ascii="Times New Roman" w:hAnsi="Times New Roman" w:cs="Times New Roman"/>
          <w:sz w:val="24"/>
          <w:szCs w:val="24"/>
        </w:rPr>
        <w:t xml:space="preserve"> ustaw</w:t>
      </w:r>
      <w:r w:rsidR="00617952">
        <w:rPr>
          <w:rFonts w:ascii="Times New Roman" w:hAnsi="Times New Roman" w:cs="Times New Roman"/>
          <w:sz w:val="24"/>
          <w:szCs w:val="24"/>
        </w:rPr>
        <w:t>ą</w:t>
      </w:r>
      <w:r w:rsidR="000A2804" w:rsidRPr="00D56A1B">
        <w:rPr>
          <w:rFonts w:ascii="Times New Roman" w:hAnsi="Times New Roman" w:cs="Times New Roman"/>
          <w:sz w:val="24"/>
          <w:szCs w:val="24"/>
        </w:rPr>
        <w:t xml:space="preserve"> z dnia 30 marca 2021 r. o zmianie ustawy o transporcie kolejowym i ma </w:t>
      </w:r>
      <w:r w:rsidR="008E0373">
        <w:rPr>
          <w:rFonts w:ascii="Times New Roman" w:hAnsi="Times New Roman" w:cs="Times New Roman"/>
          <w:sz w:val="24"/>
          <w:szCs w:val="24"/>
        </w:rPr>
        <w:t>na celu ujednolicenie przepisów</w:t>
      </w:r>
      <w:r>
        <w:rPr>
          <w:rFonts w:ascii="Times New Roman" w:hAnsi="Times New Roman" w:cs="Times New Roman"/>
          <w:sz w:val="24"/>
          <w:szCs w:val="24"/>
        </w:rPr>
        <w:t>;</w:t>
      </w:r>
      <w:r w:rsidR="000A2804" w:rsidRPr="00D56A1B">
        <w:rPr>
          <w:rFonts w:ascii="Times New Roman" w:hAnsi="Times New Roman" w:cs="Times New Roman"/>
          <w:sz w:val="24"/>
          <w:szCs w:val="24"/>
        </w:rPr>
        <w:t xml:space="preserve"> </w:t>
      </w:r>
    </w:p>
    <w:p w14:paraId="3A596CC7" w14:textId="028796CE" w:rsidR="00B315D0" w:rsidRDefault="009901A1" w:rsidP="00AC22A5">
      <w:pPr>
        <w:pStyle w:val="Akapitzlist"/>
        <w:numPr>
          <w:ilvl w:val="0"/>
          <w:numId w:val="21"/>
        </w:numPr>
        <w:spacing w:before="120" w:line="360" w:lineRule="auto"/>
        <w:ind w:left="426" w:right="1" w:hanging="426"/>
        <w:jc w:val="both"/>
        <w:rPr>
          <w:rFonts w:ascii="Times New Roman" w:hAnsi="Times New Roman" w:cs="Times New Roman"/>
          <w:sz w:val="24"/>
          <w:szCs w:val="24"/>
          <w:lang w:eastAsia="pl-PL"/>
        </w:rPr>
      </w:pPr>
      <w:r>
        <w:rPr>
          <w:rFonts w:ascii="Times New Roman" w:hAnsi="Times New Roman" w:cs="Times New Roman"/>
          <w:sz w:val="24"/>
          <w:szCs w:val="24"/>
          <w:lang w:eastAsia="pl-PL"/>
        </w:rPr>
        <w:t>u</w:t>
      </w:r>
      <w:r w:rsidR="00B315D0" w:rsidRPr="000A2804">
        <w:rPr>
          <w:rFonts w:ascii="Times New Roman" w:hAnsi="Times New Roman" w:cs="Times New Roman"/>
          <w:sz w:val="24"/>
          <w:szCs w:val="24"/>
          <w:lang w:eastAsia="pl-PL"/>
        </w:rPr>
        <w:t>chylenie art. 17b</w:t>
      </w:r>
      <w:r w:rsidR="000A2804" w:rsidRPr="000A2804">
        <w:rPr>
          <w:rFonts w:ascii="Times New Roman" w:hAnsi="Times New Roman" w:cs="Times New Roman"/>
          <w:sz w:val="24"/>
          <w:szCs w:val="24"/>
          <w:lang w:eastAsia="pl-PL"/>
        </w:rPr>
        <w:t xml:space="preserve"> podyktowane jest tym, że </w:t>
      </w:r>
      <w:r w:rsidR="000A2804" w:rsidRPr="00D56A1B">
        <w:rPr>
          <w:rFonts w:ascii="Times New Roman" w:hAnsi="Times New Roman" w:cs="Times New Roman"/>
          <w:sz w:val="24"/>
          <w:szCs w:val="24"/>
        </w:rPr>
        <w:t xml:space="preserve">rozporządzenie </w:t>
      </w:r>
      <w:r w:rsidR="000A2804" w:rsidRPr="00391835">
        <w:rPr>
          <w:rFonts w:ascii="Times New Roman" w:hAnsi="Times New Roman" w:cs="Times New Roman"/>
          <w:color w:val="000000"/>
          <w:sz w:val="24"/>
          <w:szCs w:val="24"/>
        </w:rPr>
        <w:t>wykonawcz</w:t>
      </w:r>
      <w:r w:rsidR="000A2804">
        <w:rPr>
          <w:rFonts w:ascii="Times New Roman" w:hAnsi="Times New Roman" w:cs="Times New Roman"/>
          <w:color w:val="000000"/>
          <w:sz w:val="24"/>
          <w:szCs w:val="24"/>
        </w:rPr>
        <w:t>e</w:t>
      </w:r>
      <w:r w:rsidR="000A2804" w:rsidRPr="00391835">
        <w:rPr>
          <w:rFonts w:ascii="Times New Roman" w:hAnsi="Times New Roman" w:cs="Times New Roman"/>
          <w:color w:val="000000"/>
          <w:sz w:val="24"/>
          <w:szCs w:val="24"/>
        </w:rPr>
        <w:t xml:space="preserve"> Komisji (UE) nr</w:t>
      </w:r>
      <w:r w:rsidR="000A2804">
        <w:rPr>
          <w:rFonts w:ascii="Times New Roman" w:hAnsi="Times New Roman" w:cs="Times New Roman"/>
          <w:color w:val="000000"/>
          <w:sz w:val="24"/>
          <w:szCs w:val="24"/>
        </w:rPr>
        <w:t> </w:t>
      </w:r>
      <w:r w:rsidR="000A2804" w:rsidRPr="00391835">
        <w:rPr>
          <w:rFonts w:ascii="Times New Roman" w:hAnsi="Times New Roman" w:cs="Times New Roman"/>
          <w:color w:val="000000"/>
          <w:sz w:val="24"/>
          <w:szCs w:val="24"/>
        </w:rPr>
        <w:t>402/2013 z dnia 30 kwietnia 2013 r. w</w:t>
      </w:r>
      <w:r w:rsidR="000A2804">
        <w:rPr>
          <w:rFonts w:ascii="Times New Roman" w:hAnsi="Times New Roman" w:cs="Times New Roman"/>
          <w:color w:val="000000"/>
          <w:sz w:val="24"/>
          <w:szCs w:val="24"/>
        </w:rPr>
        <w:t> </w:t>
      </w:r>
      <w:r w:rsidR="000A2804" w:rsidRPr="00391835">
        <w:rPr>
          <w:rFonts w:ascii="Times New Roman" w:hAnsi="Times New Roman" w:cs="Times New Roman"/>
          <w:color w:val="000000"/>
          <w:sz w:val="24"/>
          <w:szCs w:val="24"/>
        </w:rPr>
        <w:t>sprawie wspólnej metody oceny bezpieczeństwa w</w:t>
      </w:r>
      <w:r w:rsidR="000A2804">
        <w:rPr>
          <w:rFonts w:ascii="Times New Roman" w:hAnsi="Times New Roman" w:cs="Times New Roman"/>
          <w:color w:val="000000"/>
          <w:sz w:val="24"/>
          <w:szCs w:val="24"/>
        </w:rPr>
        <w:t> </w:t>
      </w:r>
      <w:r w:rsidR="000A2804" w:rsidRPr="00391835">
        <w:rPr>
          <w:rFonts w:ascii="Times New Roman" w:hAnsi="Times New Roman" w:cs="Times New Roman"/>
          <w:color w:val="000000"/>
          <w:sz w:val="24"/>
          <w:szCs w:val="24"/>
        </w:rPr>
        <w:t>zakresie wyceny i oceny ryzyka i uchylając</w:t>
      </w:r>
      <w:r w:rsidR="00617952">
        <w:rPr>
          <w:rFonts w:ascii="Times New Roman" w:hAnsi="Times New Roman" w:cs="Times New Roman"/>
          <w:color w:val="000000"/>
          <w:sz w:val="24"/>
          <w:szCs w:val="24"/>
        </w:rPr>
        <w:t>ym</w:t>
      </w:r>
      <w:r w:rsidR="000A2804" w:rsidRPr="00391835">
        <w:rPr>
          <w:rFonts w:ascii="Times New Roman" w:hAnsi="Times New Roman" w:cs="Times New Roman"/>
          <w:color w:val="000000"/>
          <w:sz w:val="24"/>
          <w:szCs w:val="24"/>
        </w:rPr>
        <w:t xml:space="preserve"> rozporządzenie (WE) nr 352/2009</w:t>
      </w:r>
      <w:r w:rsidR="000A2804">
        <w:rPr>
          <w:rFonts w:ascii="Times New Roman" w:hAnsi="Times New Roman" w:cs="Times New Roman"/>
          <w:color w:val="000000"/>
          <w:sz w:val="24"/>
          <w:szCs w:val="24"/>
        </w:rPr>
        <w:t xml:space="preserve"> </w:t>
      </w:r>
      <w:r w:rsidR="000A2804" w:rsidRPr="00D56A1B">
        <w:rPr>
          <w:rFonts w:ascii="Times New Roman" w:hAnsi="Times New Roman" w:cs="Times New Roman"/>
          <w:sz w:val="24"/>
          <w:szCs w:val="24"/>
        </w:rPr>
        <w:t xml:space="preserve">stosuje się bezpośrednio. Z jego przepisów wynika, jakie podmioty są obowiązane do jego stosowania, w związku z czym przepis art. 17b </w:t>
      </w:r>
      <w:r w:rsidR="008E0373">
        <w:rPr>
          <w:rFonts w:ascii="Times New Roman" w:hAnsi="Times New Roman" w:cs="Times New Roman"/>
          <w:sz w:val="24"/>
          <w:szCs w:val="24"/>
        </w:rPr>
        <w:t>jest zbędny i należy go uchylić</w:t>
      </w:r>
      <w:r>
        <w:rPr>
          <w:rFonts w:ascii="Times New Roman" w:hAnsi="Times New Roman" w:cs="Times New Roman"/>
          <w:sz w:val="24"/>
          <w:szCs w:val="24"/>
        </w:rPr>
        <w:t>;</w:t>
      </w:r>
    </w:p>
    <w:p w14:paraId="13AED5B4" w14:textId="732A4EF5" w:rsidR="00C316C1" w:rsidRDefault="009901A1" w:rsidP="00AC22A5">
      <w:pPr>
        <w:pStyle w:val="Akapitzlist"/>
        <w:numPr>
          <w:ilvl w:val="0"/>
          <w:numId w:val="21"/>
        </w:numPr>
        <w:spacing w:before="120" w:line="360" w:lineRule="auto"/>
        <w:ind w:left="426" w:right="1" w:hanging="426"/>
        <w:jc w:val="both"/>
        <w:rPr>
          <w:rFonts w:ascii="Times New Roman" w:hAnsi="Times New Roman" w:cs="Times New Roman"/>
          <w:sz w:val="24"/>
          <w:szCs w:val="24"/>
          <w:lang w:eastAsia="pl-PL"/>
        </w:rPr>
      </w:pPr>
      <w:r>
        <w:rPr>
          <w:rFonts w:ascii="Times New Roman" w:hAnsi="Times New Roman" w:cs="Times New Roman"/>
          <w:sz w:val="24"/>
          <w:szCs w:val="24"/>
        </w:rPr>
        <w:t>z</w:t>
      </w:r>
      <w:r w:rsidR="00C316C1" w:rsidRPr="00C316C1">
        <w:rPr>
          <w:rFonts w:ascii="Times New Roman" w:hAnsi="Times New Roman" w:cs="Times New Roman"/>
          <w:sz w:val="24"/>
          <w:szCs w:val="24"/>
        </w:rPr>
        <w:t xml:space="preserve">miana art. 22b ust. 2 jest konieczna </w:t>
      </w:r>
      <w:r w:rsidR="00C316C1" w:rsidRPr="00D56A1B">
        <w:rPr>
          <w:rFonts w:ascii="Times New Roman" w:hAnsi="Times New Roman" w:cs="Times New Roman"/>
          <w:sz w:val="24"/>
          <w:szCs w:val="24"/>
        </w:rPr>
        <w:t>w związku ze zmianą definicji „typ pojazdu kolejowego” na „typ poj</w:t>
      </w:r>
      <w:r w:rsidR="00617952">
        <w:rPr>
          <w:rFonts w:ascii="Times New Roman" w:hAnsi="Times New Roman" w:cs="Times New Roman"/>
          <w:sz w:val="24"/>
          <w:szCs w:val="24"/>
        </w:rPr>
        <w:t>a</w:t>
      </w:r>
      <w:r w:rsidR="00C316C1" w:rsidRPr="00D56A1B">
        <w:rPr>
          <w:rFonts w:ascii="Times New Roman" w:hAnsi="Times New Roman" w:cs="Times New Roman"/>
          <w:sz w:val="24"/>
          <w:szCs w:val="24"/>
        </w:rPr>
        <w:t>zdu” w ustawie z dnia 30 marca 2021 r. o zm</w:t>
      </w:r>
      <w:r w:rsidR="00617952">
        <w:rPr>
          <w:rFonts w:ascii="Times New Roman" w:hAnsi="Times New Roman" w:cs="Times New Roman"/>
          <w:sz w:val="24"/>
          <w:szCs w:val="24"/>
        </w:rPr>
        <w:t>ianie</w:t>
      </w:r>
      <w:r w:rsidR="008E0373">
        <w:rPr>
          <w:rFonts w:ascii="Times New Roman" w:hAnsi="Times New Roman" w:cs="Times New Roman"/>
          <w:sz w:val="24"/>
          <w:szCs w:val="24"/>
        </w:rPr>
        <w:t xml:space="preserve"> ustawy o transporcie kolejowym</w:t>
      </w:r>
      <w:r>
        <w:rPr>
          <w:rFonts w:ascii="Times New Roman" w:hAnsi="Times New Roman" w:cs="Times New Roman"/>
          <w:sz w:val="24"/>
          <w:szCs w:val="24"/>
        </w:rPr>
        <w:t>;</w:t>
      </w:r>
    </w:p>
    <w:p w14:paraId="354911D7" w14:textId="3421BE59" w:rsidR="00C316C1" w:rsidRPr="00D56A1B" w:rsidRDefault="009901A1" w:rsidP="00AC22A5">
      <w:pPr>
        <w:pStyle w:val="Akapitzlist"/>
        <w:numPr>
          <w:ilvl w:val="0"/>
          <w:numId w:val="21"/>
        </w:numPr>
        <w:spacing w:before="120" w:line="360" w:lineRule="auto"/>
        <w:ind w:left="426" w:right="1" w:hanging="426"/>
        <w:jc w:val="both"/>
        <w:rPr>
          <w:rFonts w:ascii="Times New Roman" w:hAnsi="Times New Roman" w:cs="Times New Roman"/>
          <w:sz w:val="24"/>
          <w:szCs w:val="24"/>
        </w:rPr>
      </w:pPr>
      <w:r>
        <w:rPr>
          <w:rFonts w:ascii="Times New Roman" w:hAnsi="Times New Roman" w:cs="Times New Roman"/>
          <w:sz w:val="24"/>
          <w:szCs w:val="24"/>
          <w:lang w:eastAsia="pl-PL"/>
        </w:rPr>
        <w:t>p</w:t>
      </w:r>
      <w:r w:rsidR="00C316C1">
        <w:rPr>
          <w:rFonts w:ascii="Times New Roman" w:hAnsi="Times New Roman" w:cs="Times New Roman"/>
          <w:sz w:val="24"/>
          <w:szCs w:val="24"/>
          <w:lang w:eastAsia="pl-PL"/>
        </w:rPr>
        <w:t>rzepisy art. 25ca</w:t>
      </w:r>
      <w:r w:rsidR="00B315D0" w:rsidRPr="00D56A1B">
        <w:rPr>
          <w:rFonts w:ascii="Times New Roman" w:hAnsi="Times New Roman" w:cs="Times New Roman"/>
          <w:sz w:val="24"/>
          <w:szCs w:val="24"/>
          <w:lang w:eastAsia="pl-PL"/>
        </w:rPr>
        <w:t xml:space="preserve"> ust. 7 i 8</w:t>
      </w:r>
      <w:r w:rsidR="00C316C1" w:rsidRPr="00D56A1B">
        <w:rPr>
          <w:rFonts w:ascii="Times New Roman" w:hAnsi="Times New Roman" w:cs="Times New Roman"/>
          <w:sz w:val="24"/>
          <w:szCs w:val="24"/>
          <w:lang w:eastAsia="pl-PL"/>
        </w:rPr>
        <w:t xml:space="preserve"> </w:t>
      </w:r>
      <w:r w:rsidR="00C316C1" w:rsidRPr="00D56A1B">
        <w:rPr>
          <w:rFonts w:ascii="Times New Roman" w:hAnsi="Times New Roman" w:cs="Times New Roman"/>
          <w:sz w:val="24"/>
          <w:szCs w:val="24"/>
        </w:rPr>
        <w:t>w obecnym brzmieniu nie są spójne z pkt 2.6 załącznika IV do dyrektywy Parlamentu Europejskiego i Rady (UE) 2016/797 z dnia 11 maja 2016 r. w sprawie interoperacyjności systemu kolei w Unii Europejskiej i dlate</w:t>
      </w:r>
      <w:r w:rsidR="008E0373">
        <w:rPr>
          <w:rFonts w:ascii="Times New Roman" w:hAnsi="Times New Roman" w:cs="Times New Roman"/>
          <w:sz w:val="24"/>
          <w:szCs w:val="24"/>
        </w:rPr>
        <w:t>go konieczne jest ich uchylenie</w:t>
      </w:r>
      <w:r>
        <w:rPr>
          <w:rFonts w:ascii="Times New Roman" w:hAnsi="Times New Roman" w:cs="Times New Roman"/>
          <w:sz w:val="24"/>
          <w:szCs w:val="24"/>
        </w:rPr>
        <w:t>;</w:t>
      </w:r>
    </w:p>
    <w:p w14:paraId="4F3E2877" w14:textId="6F6FB3AE" w:rsidR="00B315D0" w:rsidRPr="004C1E78" w:rsidRDefault="009901A1" w:rsidP="00AC22A5">
      <w:pPr>
        <w:pStyle w:val="Akapitzlist"/>
        <w:numPr>
          <w:ilvl w:val="0"/>
          <w:numId w:val="21"/>
        </w:numPr>
        <w:spacing w:before="120" w:line="360" w:lineRule="auto"/>
        <w:ind w:left="426" w:right="1" w:hanging="426"/>
        <w:jc w:val="both"/>
        <w:rPr>
          <w:rFonts w:ascii="Times New Roman" w:hAnsi="Times New Roman" w:cs="Times New Roman"/>
          <w:sz w:val="24"/>
          <w:szCs w:val="24"/>
          <w:lang w:eastAsia="pl-PL"/>
        </w:rPr>
      </w:pPr>
      <w:r>
        <w:rPr>
          <w:rFonts w:ascii="Times New Roman" w:hAnsi="Times New Roman" w:cs="Times New Roman"/>
          <w:sz w:val="24"/>
          <w:szCs w:val="24"/>
          <w:lang w:eastAsia="pl-PL"/>
        </w:rPr>
        <w:t>z</w:t>
      </w:r>
      <w:r w:rsidR="00C316C1" w:rsidRPr="00C316C1">
        <w:rPr>
          <w:rFonts w:ascii="Times New Roman" w:hAnsi="Times New Roman" w:cs="Times New Roman"/>
          <w:sz w:val="24"/>
          <w:szCs w:val="24"/>
          <w:lang w:eastAsia="pl-PL"/>
        </w:rPr>
        <w:t xml:space="preserve">miany wprowadzone </w:t>
      </w:r>
      <w:r w:rsidR="00B315D0" w:rsidRPr="00D56A1B">
        <w:rPr>
          <w:rFonts w:ascii="Times New Roman" w:hAnsi="Times New Roman" w:cs="Times New Roman"/>
          <w:sz w:val="24"/>
          <w:szCs w:val="24"/>
          <w:lang w:eastAsia="pl-PL"/>
        </w:rPr>
        <w:t>w art. 25cb w ust</w:t>
      </w:r>
      <w:r w:rsidR="00617952">
        <w:rPr>
          <w:rFonts w:ascii="Times New Roman" w:hAnsi="Times New Roman" w:cs="Times New Roman"/>
          <w:sz w:val="24"/>
          <w:szCs w:val="24"/>
          <w:lang w:eastAsia="pl-PL"/>
        </w:rPr>
        <w:t>.</w:t>
      </w:r>
      <w:r w:rsidR="00B315D0" w:rsidRPr="00D56A1B">
        <w:rPr>
          <w:rFonts w:ascii="Times New Roman" w:hAnsi="Times New Roman" w:cs="Times New Roman"/>
          <w:sz w:val="24"/>
          <w:szCs w:val="24"/>
          <w:lang w:eastAsia="pl-PL"/>
        </w:rPr>
        <w:t xml:space="preserve"> 3, 5 i 7b </w:t>
      </w:r>
      <w:r w:rsidR="00C316C1" w:rsidRPr="00D56A1B">
        <w:rPr>
          <w:rFonts w:ascii="Times New Roman" w:hAnsi="Times New Roman" w:cs="Times New Roman"/>
          <w:sz w:val="24"/>
          <w:szCs w:val="24"/>
        </w:rPr>
        <w:t>polegają na uzupełnieniu zakresu podmiotowego. Ust. 3 i 5 tego art</w:t>
      </w:r>
      <w:r w:rsidR="00617952">
        <w:rPr>
          <w:rFonts w:ascii="Times New Roman" w:hAnsi="Times New Roman" w:cs="Times New Roman"/>
          <w:sz w:val="24"/>
          <w:szCs w:val="24"/>
        </w:rPr>
        <w:t>ykułu uzupełniono</w:t>
      </w:r>
      <w:r w:rsidR="00617952" w:rsidRPr="00D56A1B">
        <w:rPr>
          <w:rFonts w:ascii="Times New Roman" w:hAnsi="Times New Roman" w:cs="Times New Roman"/>
          <w:sz w:val="24"/>
          <w:szCs w:val="24"/>
        </w:rPr>
        <w:t xml:space="preserve"> </w:t>
      </w:r>
      <w:r w:rsidR="00C316C1" w:rsidRPr="00D56A1B">
        <w:rPr>
          <w:rFonts w:ascii="Times New Roman" w:hAnsi="Times New Roman" w:cs="Times New Roman"/>
          <w:sz w:val="24"/>
          <w:szCs w:val="24"/>
        </w:rPr>
        <w:t>o użytkownika bocznicy kolejowej. Wprowadzenie ww. zmian jest niezbędne ze względu na rozszerzenie katalogu podmiotów określony</w:t>
      </w:r>
      <w:r w:rsidR="00AC5A44">
        <w:rPr>
          <w:rFonts w:ascii="Times New Roman" w:hAnsi="Times New Roman" w:cs="Times New Roman"/>
          <w:sz w:val="24"/>
          <w:szCs w:val="24"/>
        </w:rPr>
        <w:t>ch</w:t>
      </w:r>
      <w:r w:rsidR="00C316C1" w:rsidRPr="00D56A1B">
        <w:rPr>
          <w:rFonts w:ascii="Times New Roman" w:hAnsi="Times New Roman" w:cs="Times New Roman"/>
          <w:sz w:val="24"/>
          <w:szCs w:val="24"/>
        </w:rPr>
        <w:t xml:space="preserve"> w art. 25cb ust. 2 </w:t>
      </w:r>
      <w:r w:rsidR="00617952">
        <w:rPr>
          <w:rFonts w:ascii="Times New Roman" w:hAnsi="Times New Roman" w:cs="Times New Roman"/>
          <w:sz w:val="24"/>
          <w:szCs w:val="24"/>
        </w:rPr>
        <w:t xml:space="preserve">nowelizowanej ustawy dokonanej </w:t>
      </w:r>
      <w:r w:rsidR="00C316C1" w:rsidRPr="00D56A1B">
        <w:rPr>
          <w:rFonts w:ascii="Times New Roman" w:hAnsi="Times New Roman" w:cs="Times New Roman"/>
          <w:sz w:val="24"/>
          <w:szCs w:val="24"/>
        </w:rPr>
        <w:t>ustaw</w:t>
      </w:r>
      <w:r w:rsidR="00617952">
        <w:rPr>
          <w:rFonts w:ascii="Times New Roman" w:hAnsi="Times New Roman" w:cs="Times New Roman"/>
          <w:sz w:val="24"/>
          <w:szCs w:val="24"/>
        </w:rPr>
        <w:t>ą</w:t>
      </w:r>
      <w:r w:rsidR="00C316C1" w:rsidRPr="00D56A1B">
        <w:rPr>
          <w:rFonts w:ascii="Times New Roman" w:hAnsi="Times New Roman" w:cs="Times New Roman"/>
          <w:sz w:val="24"/>
          <w:szCs w:val="24"/>
        </w:rPr>
        <w:t xml:space="preserve"> z dnia 30 marca 2021 r. o zmianie ustawy o transporcie kolejowym. Również w ust. 7b został dodany „użytkownik bocznicy kolejowej”, poza tym w ust. 7b zostało dodane </w:t>
      </w:r>
      <w:r w:rsidR="00C316C1" w:rsidRPr="00D56A1B">
        <w:rPr>
          <w:rFonts w:ascii="Times New Roman" w:hAnsi="Times New Roman" w:cs="Times New Roman"/>
          <w:sz w:val="24"/>
          <w:szCs w:val="24"/>
        </w:rPr>
        <w:lastRenderedPageBreak/>
        <w:t>zdanie drugie, które zapewni wdrożenie zdania drugiego w akapicie pierwszym pkt 2.6 załącznika IV do dyrektywy Parlamentu Europejskiego i Rady (UE) 2016/797 z dnia 11</w:t>
      </w:r>
      <w:r>
        <w:rPr>
          <w:rFonts w:ascii="Times New Roman" w:hAnsi="Times New Roman" w:cs="Times New Roman"/>
          <w:sz w:val="24"/>
          <w:szCs w:val="24"/>
        </w:rPr>
        <w:t> </w:t>
      </w:r>
      <w:r w:rsidR="00C316C1" w:rsidRPr="00D56A1B">
        <w:rPr>
          <w:rFonts w:ascii="Times New Roman" w:hAnsi="Times New Roman" w:cs="Times New Roman"/>
          <w:sz w:val="24"/>
          <w:szCs w:val="24"/>
        </w:rPr>
        <w:t xml:space="preserve">maja 2016 r. w sprawie interoperacyjności systemu kolei w Unii Europejskiej dotyczącego przekazywania dokumentacji dołączanej do </w:t>
      </w:r>
      <w:r w:rsidR="00C316C1" w:rsidRPr="004C1E78">
        <w:rPr>
          <w:rFonts w:ascii="Times New Roman" w:hAnsi="Times New Roman" w:cs="Times New Roman"/>
          <w:sz w:val="24"/>
          <w:szCs w:val="24"/>
        </w:rPr>
        <w:t>dekla</w:t>
      </w:r>
      <w:r w:rsidR="008E0373">
        <w:rPr>
          <w:rFonts w:ascii="Times New Roman" w:hAnsi="Times New Roman" w:cs="Times New Roman"/>
          <w:sz w:val="24"/>
          <w:szCs w:val="24"/>
        </w:rPr>
        <w:t>racji weryfikacji WE podsystemu</w:t>
      </w:r>
      <w:r>
        <w:rPr>
          <w:rFonts w:ascii="Times New Roman" w:hAnsi="Times New Roman" w:cs="Times New Roman"/>
          <w:sz w:val="24"/>
          <w:szCs w:val="24"/>
        </w:rPr>
        <w:t>;</w:t>
      </w:r>
    </w:p>
    <w:p w14:paraId="1EA34263" w14:textId="47DB879A" w:rsidR="004C1E78" w:rsidRPr="004C1E78" w:rsidRDefault="009901A1" w:rsidP="00AC22A5">
      <w:pPr>
        <w:pStyle w:val="Akapitzlist"/>
        <w:numPr>
          <w:ilvl w:val="0"/>
          <w:numId w:val="21"/>
        </w:numPr>
        <w:spacing w:before="120" w:line="360" w:lineRule="auto"/>
        <w:ind w:left="426" w:right="1" w:hanging="426"/>
        <w:jc w:val="both"/>
        <w:rPr>
          <w:rFonts w:ascii="Times New Roman" w:hAnsi="Times New Roman" w:cs="Times New Roman"/>
          <w:sz w:val="24"/>
          <w:szCs w:val="24"/>
          <w:lang w:eastAsia="pl-PL"/>
        </w:rPr>
      </w:pPr>
      <w:r>
        <w:rPr>
          <w:rFonts w:ascii="Times New Roman" w:hAnsi="Times New Roman" w:cs="Times New Roman"/>
          <w:sz w:val="24"/>
          <w:szCs w:val="24"/>
        </w:rPr>
        <w:t>z</w:t>
      </w:r>
      <w:r w:rsidR="004C1E78" w:rsidRPr="00E171B7">
        <w:rPr>
          <w:rFonts w:ascii="Times New Roman" w:hAnsi="Times New Roman" w:cs="Times New Roman"/>
          <w:sz w:val="24"/>
          <w:szCs w:val="24"/>
        </w:rPr>
        <w:t>mianę w art. 25cba polegając</w:t>
      </w:r>
      <w:r w:rsidR="001458F3">
        <w:rPr>
          <w:rFonts w:ascii="Times New Roman" w:hAnsi="Times New Roman" w:cs="Times New Roman"/>
          <w:sz w:val="24"/>
          <w:szCs w:val="24"/>
        </w:rPr>
        <w:t>ą</w:t>
      </w:r>
      <w:r w:rsidR="004C1E78" w:rsidRPr="00E171B7">
        <w:rPr>
          <w:rFonts w:ascii="Times New Roman" w:hAnsi="Times New Roman" w:cs="Times New Roman"/>
          <w:sz w:val="24"/>
          <w:szCs w:val="24"/>
        </w:rPr>
        <w:t xml:space="preserve"> na dodaniu ust. 3a, zgodnie z którym wydanie certyfikatu weryfikacji podsystemu przez jednostkę wyznaczoną może zostać poprzedzone sporządzeniem pośredniego potwierdzenia weryfikacji. W takim przypadku odpowiednio stosowane będą przepisy art. 25cb ust. 5 i 5a. Uzasadniając przedmiotową zmianę</w:t>
      </w:r>
      <w:r>
        <w:rPr>
          <w:rFonts w:ascii="Times New Roman" w:hAnsi="Times New Roman" w:cs="Times New Roman"/>
          <w:sz w:val="24"/>
          <w:szCs w:val="24"/>
        </w:rPr>
        <w:t>,</w:t>
      </w:r>
      <w:r w:rsidR="004C1E78" w:rsidRPr="00E171B7">
        <w:rPr>
          <w:rFonts w:ascii="Times New Roman" w:hAnsi="Times New Roman" w:cs="Times New Roman"/>
          <w:sz w:val="24"/>
          <w:szCs w:val="24"/>
        </w:rPr>
        <w:t xml:space="preserve"> należy wskazać, że możliwość sporządzania przez jednostki wyznaczone pośredniego potwierdzenia weryfikacji wynika z art. 8 ust. 2 rozporządzenia wykonawczego Komisji (UE) 2019/250 z dnia 12 lutego 2019 r. w sprawie wzorów deklaracji WE i certyfikatów dotyczących składników interoperacyjności i podsystemów kolei w oparciu o model deklaracji zgodności z dopuszczonym typem pojazdu kolejowego oraz w oparciu o procedury weryfikacji WE podsystemów zgodnie z dyrektywą Parlamentu Europejskiego i Rady (UE) 2016/797 oraz uchylającego rozporządzenie Komisji (UE) nr 201/2011 (Dz. Urz. UE L 42 z 13.02.2019, str. 9, z późn. zm.). Dlatego w związku z pojawiającymi się wątpliwościami dotyczącymi trybu wydawania przez jednostkę wyznaczoną pośredniego potwierdzenia weryfikacji zasadne jest uregulowanie tej kwestii w ustawie. W przypadku jednostek notyfikowanych wydawanie pośrednich potwierdzeń weryfikacji zostało uregulowane w art. 25cb ustawy, takich regulacji zabrakło natomiast w odniesieniu do jednostek wyznaczonych, dlatego przepisy wymagają uzupełnienia. Jednocześnie proponowany przepis zapewni jednolite postępowanie przy wydawaniu pośredniego potwierdzenia weryfikacji przez jednostki noty</w:t>
      </w:r>
      <w:r w:rsidR="008E0373">
        <w:rPr>
          <w:rFonts w:ascii="Times New Roman" w:hAnsi="Times New Roman" w:cs="Times New Roman"/>
          <w:sz w:val="24"/>
          <w:szCs w:val="24"/>
        </w:rPr>
        <w:t>fikowane i jednostki wyznaczone</w:t>
      </w:r>
      <w:r>
        <w:rPr>
          <w:rFonts w:ascii="Times New Roman" w:hAnsi="Times New Roman" w:cs="Times New Roman"/>
          <w:sz w:val="24"/>
          <w:szCs w:val="24"/>
        </w:rPr>
        <w:t>;</w:t>
      </w:r>
    </w:p>
    <w:p w14:paraId="78368BAE" w14:textId="4BEDFF4D" w:rsidR="00AC22A5" w:rsidRDefault="009901A1" w:rsidP="00AC22A5">
      <w:pPr>
        <w:pStyle w:val="Akapitzlist"/>
        <w:numPr>
          <w:ilvl w:val="0"/>
          <w:numId w:val="21"/>
        </w:numPr>
        <w:spacing w:before="120" w:line="360" w:lineRule="auto"/>
        <w:ind w:left="426" w:hanging="426"/>
        <w:jc w:val="both"/>
        <w:rPr>
          <w:rFonts w:ascii="Times New Roman" w:hAnsi="Times New Roman" w:cs="Times New Roman"/>
          <w:sz w:val="24"/>
          <w:szCs w:val="24"/>
          <w:lang w:eastAsia="pl-PL"/>
        </w:rPr>
      </w:pPr>
      <w:r>
        <w:rPr>
          <w:rFonts w:ascii="Times New Roman" w:hAnsi="Times New Roman" w:cs="Times New Roman"/>
          <w:sz w:val="24"/>
          <w:szCs w:val="24"/>
          <w:lang w:eastAsia="pl-PL"/>
        </w:rPr>
        <w:t>w</w:t>
      </w:r>
      <w:r w:rsidR="00B315D0" w:rsidRPr="00774EF2">
        <w:rPr>
          <w:rFonts w:ascii="Times New Roman" w:hAnsi="Times New Roman" w:cs="Times New Roman"/>
          <w:sz w:val="24"/>
          <w:szCs w:val="24"/>
          <w:lang w:eastAsia="pl-PL"/>
        </w:rPr>
        <w:t xml:space="preserve"> art. 25e </w:t>
      </w:r>
      <w:r w:rsidR="001458F3">
        <w:rPr>
          <w:rFonts w:ascii="Times New Roman" w:hAnsi="Times New Roman" w:cs="Times New Roman"/>
          <w:sz w:val="24"/>
          <w:szCs w:val="24"/>
          <w:lang w:eastAsia="pl-PL"/>
        </w:rPr>
        <w:t xml:space="preserve">nowelizowanej ustawy </w:t>
      </w:r>
      <w:r w:rsidR="007C3CAC">
        <w:rPr>
          <w:rFonts w:ascii="Times New Roman" w:hAnsi="Times New Roman" w:cs="Times New Roman"/>
          <w:sz w:val="24"/>
          <w:szCs w:val="24"/>
          <w:lang w:eastAsia="pl-PL"/>
        </w:rPr>
        <w:t>dodano nowe ust. 3b</w:t>
      </w:r>
      <w:r w:rsidR="008E0373">
        <w:rPr>
          <w:rFonts w:ascii="Times New Roman" w:hAnsi="Times New Roman" w:cs="Times New Roman"/>
          <w:sz w:val="24"/>
          <w:szCs w:val="24"/>
          <w:lang w:eastAsia="pl-PL"/>
        </w:rPr>
        <w:t xml:space="preserve"> i </w:t>
      </w:r>
      <w:r w:rsidR="007C3CAC">
        <w:rPr>
          <w:rFonts w:ascii="Times New Roman" w:hAnsi="Times New Roman" w:cs="Times New Roman"/>
          <w:sz w:val="24"/>
          <w:szCs w:val="24"/>
          <w:lang w:eastAsia="pl-PL"/>
        </w:rPr>
        <w:t>3c.</w:t>
      </w:r>
    </w:p>
    <w:p w14:paraId="5F99897F" w14:textId="77777777" w:rsidR="00B315D0" w:rsidRDefault="007C3CAC" w:rsidP="00AC22A5">
      <w:pPr>
        <w:pStyle w:val="Akapitzlist"/>
        <w:spacing w:before="120" w:line="360" w:lineRule="auto"/>
        <w:ind w:left="426"/>
        <w:jc w:val="both"/>
        <w:rPr>
          <w:rFonts w:ascii="Times New Roman" w:hAnsi="Times New Roman" w:cs="Times New Roman"/>
          <w:sz w:val="24"/>
          <w:szCs w:val="24"/>
          <w:lang w:eastAsia="pl-PL"/>
        </w:rPr>
      </w:pPr>
      <w:r>
        <w:rPr>
          <w:rFonts w:ascii="Times New Roman" w:hAnsi="Times New Roman" w:cs="Times New Roman"/>
          <w:sz w:val="24"/>
          <w:szCs w:val="24"/>
          <w:lang w:eastAsia="pl-PL"/>
        </w:rPr>
        <w:t>Ust. 3b</w:t>
      </w:r>
      <w:r w:rsidR="00B315D0" w:rsidRPr="00774EF2">
        <w:rPr>
          <w:rFonts w:ascii="Times New Roman" w:hAnsi="Times New Roman" w:cs="Times New Roman"/>
          <w:sz w:val="24"/>
          <w:szCs w:val="24"/>
          <w:lang w:eastAsia="pl-PL"/>
        </w:rPr>
        <w:t xml:space="preserve"> </w:t>
      </w:r>
      <w:r>
        <w:rPr>
          <w:rFonts w:ascii="Times New Roman" w:hAnsi="Times New Roman" w:cs="Times New Roman"/>
          <w:sz w:val="24"/>
          <w:szCs w:val="24"/>
          <w:lang w:eastAsia="pl-PL"/>
        </w:rPr>
        <w:t>zakłada</w:t>
      </w:r>
      <w:r w:rsidR="00B315D0" w:rsidRPr="00774EF2">
        <w:rPr>
          <w:rFonts w:ascii="Times New Roman" w:hAnsi="Times New Roman" w:cs="Times New Roman"/>
          <w:sz w:val="24"/>
          <w:szCs w:val="24"/>
          <w:lang w:eastAsia="pl-PL"/>
        </w:rPr>
        <w:t>, że dokumenty, o których</w:t>
      </w:r>
      <w:r w:rsidR="00B315D0" w:rsidRPr="00F22758">
        <w:rPr>
          <w:rFonts w:ascii="Times New Roman" w:hAnsi="Times New Roman" w:cs="Times New Roman"/>
          <w:sz w:val="24"/>
          <w:szCs w:val="24"/>
          <w:lang w:eastAsia="pl-PL"/>
        </w:rPr>
        <w:t xml:space="preserve"> mowa w </w:t>
      </w:r>
      <w:r w:rsidR="00B315D0">
        <w:rPr>
          <w:rFonts w:ascii="Times New Roman" w:hAnsi="Times New Roman" w:cs="Times New Roman"/>
          <w:sz w:val="24"/>
          <w:szCs w:val="24"/>
          <w:lang w:eastAsia="pl-PL"/>
        </w:rPr>
        <w:t xml:space="preserve">art. 25e </w:t>
      </w:r>
      <w:r w:rsidR="00B315D0" w:rsidRPr="00F22758">
        <w:rPr>
          <w:rFonts w:ascii="Times New Roman" w:hAnsi="Times New Roman" w:cs="Times New Roman"/>
          <w:sz w:val="24"/>
          <w:szCs w:val="24"/>
          <w:lang w:eastAsia="pl-PL"/>
        </w:rPr>
        <w:t>ust. 3, sporządza się w jednym z języków urzędowych Unii Europejskiej. Prezes UTK może żądać</w:t>
      </w:r>
      <w:r w:rsidR="00281089">
        <w:rPr>
          <w:rFonts w:ascii="Times New Roman" w:hAnsi="Times New Roman" w:cs="Times New Roman"/>
          <w:sz w:val="24"/>
          <w:szCs w:val="24"/>
          <w:lang w:eastAsia="pl-PL"/>
        </w:rPr>
        <w:t>,</w:t>
      </w:r>
      <w:r w:rsidR="00B315D0" w:rsidRPr="00F22758">
        <w:rPr>
          <w:rFonts w:ascii="Times New Roman" w:hAnsi="Times New Roman" w:cs="Times New Roman"/>
          <w:sz w:val="24"/>
          <w:szCs w:val="24"/>
          <w:lang w:eastAsia="pl-PL"/>
        </w:rPr>
        <w:t xml:space="preserve"> aby część lub części dokumentów, o których mowa w </w:t>
      </w:r>
      <w:r w:rsidR="00B315D0">
        <w:rPr>
          <w:rFonts w:ascii="Times New Roman" w:hAnsi="Times New Roman" w:cs="Times New Roman"/>
          <w:sz w:val="24"/>
          <w:szCs w:val="24"/>
          <w:lang w:eastAsia="pl-PL"/>
        </w:rPr>
        <w:t xml:space="preserve">art. 25e </w:t>
      </w:r>
      <w:r w:rsidR="00B315D0" w:rsidRPr="00F22758">
        <w:rPr>
          <w:rFonts w:ascii="Times New Roman" w:hAnsi="Times New Roman" w:cs="Times New Roman"/>
          <w:sz w:val="24"/>
          <w:szCs w:val="24"/>
          <w:lang w:eastAsia="pl-PL"/>
        </w:rPr>
        <w:t>ust. 3, zostały przetłumaczone na język polski</w:t>
      </w:r>
      <w:r w:rsidR="00C316C1">
        <w:rPr>
          <w:rFonts w:ascii="Times New Roman" w:hAnsi="Times New Roman" w:cs="Times New Roman"/>
          <w:sz w:val="24"/>
          <w:szCs w:val="24"/>
          <w:lang w:eastAsia="pl-PL"/>
        </w:rPr>
        <w:t xml:space="preserve">. </w:t>
      </w:r>
      <w:r w:rsidR="00C316C1" w:rsidRPr="00C316C1">
        <w:rPr>
          <w:rFonts w:ascii="Times New Roman" w:hAnsi="Times New Roman" w:cs="Times New Roman"/>
          <w:sz w:val="24"/>
          <w:szCs w:val="24"/>
          <w:lang w:eastAsia="pl-PL"/>
        </w:rPr>
        <w:t xml:space="preserve">Wprowadzenie </w:t>
      </w:r>
      <w:r w:rsidR="00C316C1" w:rsidRPr="00D56A1B">
        <w:rPr>
          <w:rFonts w:ascii="Times New Roman" w:hAnsi="Times New Roman" w:cs="Times New Roman"/>
          <w:sz w:val="24"/>
          <w:szCs w:val="24"/>
        </w:rPr>
        <w:t>zmiany ma na celu wdrożenie akapitu drugiego zdanie drugie pkt 2.6. załącznika IV do dyrektywy 2016/797</w:t>
      </w:r>
      <w:r>
        <w:rPr>
          <w:rFonts w:ascii="Times New Roman" w:hAnsi="Times New Roman" w:cs="Times New Roman"/>
          <w:sz w:val="24"/>
          <w:szCs w:val="24"/>
        </w:rPr>
        <w:t>.</w:t>
      </w:r>
    </w:p>
    <w:p w14:paraId="203CAD92" w14:textId="293E442E" w:rsidR="007C3CAC" w:rsidRDefault="00DD47BB" w:rsidP="00AC22A5">
      <w:pPr>
        <w:pStyle w:val="Akapitzlist"/>
        <w:spacing w:before="120" w:line="360" w:lineRule="auto"/>
        <w:ind w:left="426"/>
        <w:jc w:val="both"/>
        <w:rPr>
          <w:rFonts w:ascii="Times New Roman" w:hAnsi="Times New Roman" w:cs="Times New Roman"/>
          <w:sz w:val="24"/>
          <w:szCs w:val="24"/>
          <w:lang w:eastAsia="pl-PL"/>
        </w:rPr>
      </w:pPr>
      <w:r>
        <w:rPr>
          <w:rFonts w:ascii="Times New Roman" w:hAnsi="Times New Roman" w:cs="Times New Roman"/>
          <w:sz w:val="24"/>
          <w:szCs w:val="24"/>
        </w:rPr>
        <w:t>Natomiast w</w:t>
      </w:r>
      <w:r w:rsidR="00692BED">
        <w:rPr>
          <w:rFonts w:ascii="Times New Roman" w:hAnsi="Times New Roman" w:cs="Times New Roman"/>
          <w:sz w:val="24"/>
          <w:szCs w:val="24"/>
        </w:rPr>
        <w:t xml:space="preserve"> ust. 3c</w:t>
      </w:r>
      <w:r w:rsidR="0039463E">
        <w:rPr>
          <w:rFonts w:ascii="Times New Roman" w:hAnsi="Times New Roman" w:cs="Times New Roman"/>
          <w:sz w:val="24"/>
          <w:szCs w:val="24"/>
        </w:rPr>
        <w:t xml:space="preserve"> </w:t>
      </w:r>
      <w:r w:rsidR="0039463E" w:rsidRPr="00DD47BB">
        <w:rPr>
          <w:rFonts w:ascii="Times New Roman" w:hAnsi="Times New Roman" w:cs="Times New Roman"/>
          <w:sz w:val="24"/>
          <w:szCs w:val="24"/>
        </w:rPr>
        <w:t>określono</w:t>
      </w:r>
      <w:r w:rsidRPr="00DD47BB">
        <w:rPr>
          <w:rFonts w:ascii="Times New Roman" w:hAnsi="Times New Roman" w:cs="Times New Roman"/>
          <w:sz w:val="24"/>
          <w:szCs w:val="24"/>
        </w:rPr>
        <w:t xml:space="preserve"> sposób dostarczenia Prezesowi UTK dokumentacji technicznej załączonej do wniosku o dopuszczenie do eksploatacji podsystemu </w:t>
      </w:r>
      <w:r w:rsidRPr="00DD47BB">
        <w:rPr>
          <w:rFonts w:ascii="Times New Roman" w:hAnsi="Times New Roman" w:cs="Times New Roman"/>
          <w:sz w:val="24"/>
          <w:szCs w:val="24"/>
        </w:rPr>
        <w:lastRenderedPageBreak/>
        <w:t>strukturalnego, o którym mowa w art. 25a ust. 2 pkt 1 lit. a</w:t>
      </w:r>
      <w:r w:rsidR="009901A1">
        <w:rPr>
          <w:rFonts w:ascii="Times New Roman" w:hAnsi="Times New Roman" w:cs="Times New Roman"/>
          <w:sz w:val="24"/>
          <w:szCs w:val="24"/>
        </w:rPr>
        <w:t>–</w:t>
      </w:r>
      <w:r w:rsidRPr="00DD47BB">
        <w:rPr>
          <w:rFonts w:ascii="Times New Roman" w:hAnsi="Times New Roman" w:cs="Times New Roman"/>
          <w:sz w:val="24"/>
          <w:szCs w:val="24"/>
        </w:rPr>
        <w:t>c ustawy o transporcie kolejowym. Dokumentacja z przebiegu weryfikacji WE zawiera m.in. kilkutomowe projekty budowlane oraz wykonawcze, które jednostka notyfikowana/wyznaczona oceniała w ramach procedury weryfikacji WE.</w:t>
      </w:r>
      <w:r w:rsidR="00067200">
        <w:rPr>
          <w:rFonts w:ascii="Times New Roman" w:hAnsi="Times New Roman" w:cs="Times New Roman"/>
          <w:sz w:val="24"/>
          <w:szCs w:val="24"/>
        </w:rPr>
        <w:t xml:space="preserve"> </w:t>
      </w:r>
      <w:r w:rsidR="0039463E">
        <w:rPr>
          <w:rFonts w:ascii="Times New Roman" w:hAnsi="Times New Roman" w:cs="Times New Roman"/>
          <w:sz w:val="24"/>
          <w:szCs w:val="24"/>
        </w:rPr>
        <w:t xml:space="preserve"> </w:t>
      </w:r>
      <w:r w:rsidR="00D4053B" w:rsidRPr="00D4053B">
        <w:rPr>
          <w:rFonts w:ascii="Times New Roman" w:hAnsi="Times New Roman" w:cs="Times New Roman"/>
          <w:sz w:val="24"/>
          <w:szCs w:val="24"/>
        </w:rPr>
        <w:t>Jest to obszerna dokumentacja, której przedkładanie w wersji papierowej byłoby nadmiernym obciążeniem nakładanym na wnioskodawcę oraz powodującym obowiązek po stronie wnioskodawcy do przedstawienia jej w odpowiedniej formie prawnej zgodnej z art. 76a § 2 k.p.a. (dokumenty w oryginale lub poświadczone za zgodność z oryginałem prz</w:t>
      </w:r>
      <w:r w:rsidR="00D4053B">
        <w:rPr>
          <w:rFonts w:ascii="Times New Roman" w:hAnsi="Times New Roman" w:cs="Times New Roman"/>
          <w:sz w:val="24"/>
          <w:szCs w:val="24"/>
        </w:rPr>
        <w:t>ez radcę prawnego lub adwokata)</w:t>
      </w:r>
      <w:r w:rsidR="009901A1">
        <w:rPr>
          <w:rFonts w:ascii="Times New Roman" w:hAnsi="Times New Roman" w:cs="Times New Roman"/>
          <w:sz w:val="24"/>
          <w:szCs w:val="24"/>
        </w:rPr>
        <w:t>;</w:t>
      </w:r>
    </w:p>
    <w:p w14:paraId="52DB8B1C" w14:textId="54CA612A" w:rsidR="00B315D0" w:rsidRPr="00D56A1B" w:rsidRDefault="009901A1" w:rsidP="00AC22A5">
      <w:pPr>
        <w:pStyle w:val="Akapitzlist"/>
        <w:numPr>
          <w:ilvl w:val="0"/>
          <w:numId w:val="21"/>
        </w:numPr>
        <w:spacing w:before="120" w:line="360" w:lineRule="auto"/>
        <w:ind w:left="426" w:right="1" w:hanging="426"/>
        <w:jc w:val="both"/>
        <w:rPr>
          <w:rFonts w:ascii="Times New Roman" w:hAnsi="Times New Roman" w:cs="Times New Roman"/>
          <w:sz w:val="24"/>
          <w:szCs w:val="24"/>
        </w:rPr>
      </w:pPr>
      <w:r>
        <w:rPr>
          <w:rFonts w:ascii="Times New Roman" w:hAnsi="Times New Roman" w:cs="Times New Roman"/>
          <w:sz w:val="24"/>
          <w:szCs w:val="24"/>
          <w:lang w:eastAsia="pl-PL"/>
        </w:rPr>
        <w:t>z</w:t>
      </w:r>
      <w:r w:rsidR="005C55BF" w:rsidRPr="005C55BF">
        <w:rPr>
          <w:rFonts w:ascii="Times New Roman" w:hAnsi="Times New Roman" w:cs="Times New Roman"/>
          <w:sz w:val="24"/>
          <w:szCs w:val="24"/>
          <w:lang w:eastAsia="pl-PL"/>
        </w:rPr>
        <w:t xml:space="preserve">miany wprowadzone </w:t>
      </w:r>
      <w:r w:rsidR="00B315D0" w:rsidRPr="00D56A1B">
        <w:rPr>
          <w:rFonts w:ascii="Times New Roman" w:hAnsi="Times New Roman" w:cs="Times New Roman"/>
          <w:sz w:val="24"/>
          <w:szCs w:val="24"/>
          <w:lang w:eastAsia="pl-PL"/>
        </w:rPr>
        <w:t xml:space="preserve">w art. 25r </w:t>
      </w:r>
      <w:r w:rsidR="001458F3">
        <w:rPr>
          <w:rFonts w:ascii="Times New Roman" w:hAnsi="Times New Roman" w:cs="Times New Roman"/>
          <w:sz w:val="24"/>
          <w:szCs w:val="24"/>
          <w:lang w:eastAsia="pl-PL"/>
        </w:rPr>
        <w:t xml:space="preserve">nowelizowanej ustawy </w:t>
      </w:r>
      <w:r w:rsidR="005C55BF" w:rsidRPr="005C55BF">
        <w:rPr>
          <w:rFonts w:ascii="Times New Roman" w:hAnsi="Times New Roman" w:cs="Times New Roman"/>
          <w:sz w:val="24"/>
          <w:szCs w:val="24"/>
          <w:lang w:eastAsia="pl-PL"/>
        </w:rPr>
        <w:t xml:space="preserve">polegają na </w:t>
      </w:r>
      <w:r w:rsidR="00B315D0" w:rsidRPr="00D56A1B">
        <w:rPr>
          <w:rFonts w:ascii="Times New Roman" w:hAnsi="Times New Roman" w:cs="Times New Roman"/>
          <w:sz w:val="24"/>
          <w:szCs w:val="24"/>
          <w:lang w:eastAsia="pl-PL"/>
        </w:rPr>
        <w:t>dodani</w:t>
      </w:r>
      <w:r w:rsidR="005C55BF" w:rsidRPr="005C55BF">
        <w:rPr>
          <w:rFonts w:ascii="Times New Roman" w:hAnsi="Times New Roman" w:cs="Times New Roman"/>
          <w:sz w:val="24"/>
          <w:szCs w:val="24"/>
          <w:lang w:eastAsia="pl-PL"/>
        </w:rPr>
        <w:t>u</w:t>
      </w:r>
      <w:r w:rsidR="00B315D0" w:rsidRPr="00D56A1B">
        <w:rPr>
          <w:rFonts w:ascii="Times New Roman" w:hAnsi="Times New Roman" w:cs="Times New Roman"/>
          <w:sz w:val="24"/>
          <w:szCs w:val="24"/>
          <w:lang w:eastAsia="pl-PL"/>
        </w:rPr>
        <w:t xml:space="preserve"> wyrazów „użytkownik bocznicy kolejowej, wykonawca modernizacji, podmiot zamawiający,”</w:t>
      </w:r>
      <w:r w:rsidR="005C55BF" w:rsidRPr="005C55BF">
        <w:rPr>
          <w:rFonts w:ascii="Times New Roman" w:hAnsi="Times New Roman" w:cs="Times New Roman"/>
          <w:sz w:val="24"/>
          <w:szCs w:val="24"/>
          <w:lang w:eastAsia="pl-PL"/>
        </w:rPr>
        <w:t xml:space="preserve">, które mają na celu </w:t>
      </w:r>
      <w:r w:rsidR="005C55BF" w:rsidRPr="00D56A1B">
        <w:rPr>
          <w:rFonts w:ascii="Times New Roman" w:hAnsi="Times New Roman" w:cs="Times New Roman"/>
          <w:sz w:val="24"/>
          <w:szCs w:val="24"/>
        </w:rPr>
        <w:t>dostosowania zakresu podmiotowego przepisu i ujednolicenia z</w:t>
      </w:r>
      <w:r>
        <w:rPr>
          <w:rFonts w:ascii="Times New Roman" w:hAnsi="Times New Roman" w:cs="Times New Roman"/>
          <w:sz w:val="24"/>
          <w:szCs w:val="24"/>
        </w:rPr>
        <w:t> </w:t>
      </w:r>
      <w:r w:rsidR="005C55BF" w:rsidRPr="00D56A1B">
        <w:rPr>
          <w:rFonts w:ascii="Times New Roman" w:hAnsi="Times New Roman" w:cs="Times New Roman"/>
          <w:sz w:val="24"/>
          <w:szCs w:val="24"/>
        </w:rPr>
        <w:t>art.</w:t>
      </w:r>
      <w:r>
        <w:rPr>
          <w:rFonts w:ascii="Times New Roman" w:hAnsi="Times New Roman" w:cs="Times New Roman"/>
          <w:sz w:val="24"/>
          <w:szCs w:val="24"/>
        </w:rPr>
        <w:t> </w:t>
      </w:r>
      <w:r w:rsidR="005C55BF" w:rsidRPr="00D56A1B">
        <w:rPr>
          <w:rFonts w:ascii="Times New Roman" w:hAnsi="Times New Roman" w:cs="Times New Roman"/>
          <w:sz w:val="24"/>
          <w:szCs w:val="24"/>
        </w:rPr>
        <w:t>25cb ust. 2 ustawy</w:t>
      </w:r>
      <w:r w:rsidR="00B315D0" w:rsidRPr="00D56A1B">
        <w:rPr>
          <w:rFonts w:ascii="Times New Roman" w:hAnsi="Times New Roman" w:cs="Times New Roman"/>
          <w:sz w:val="24"/>
          <w:szCs w:val="24"/>
          <w:lang w:eastAsia="pl-PL"/>
        </w:rPr>
        <w:t>.</w:t>
      </w:r>
    </w:p>
    <w:p w14:paraId="4B749F8A" w14:textId="77777777" w:rsidR="00E44FA4" w:rsidRPr="00C316C1" w:rsidRDefault="005C55BF" w:rsidP="00AC22A5">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Zgodnie z a</w:t>
      </w:r>
      <w:r w:rsidR="009C6C38" w:rsidRPr="001B169F">
        <w:rPr>
          <w:rFonts w:ascii="Times New Roman" w:hAnsi="Times New Roman" w:cs="Times New Roman"/>
          <w:sz w:val="24"/>
          <w:szCs w:val="24"/>
        </w:rPr>
        <w:t xml:space="preserve">rt. </w:t>
      </w:r>
      <w:r w:rsidR="001B169F" w:rsidRPr="001B169F">
        <w:rPr>
          <w:rFonts w:ascii="Times New Roman" w:hAnsi="Times New Roman" w:cs="Times New Roman"/>
          <w:sz w:val="24"/>
          <w:szCs w:val="24"/>
        </w:rPr>
        <w:t>13</w:t>
      </w:r>
      <w:r w:rsidR="009C6C38" w:rsidRPr="001B169F">
        <w:rPr>
          <w:rFonts w:ascii="Times New Roman" w:hAnsi="Times New Roman" w:cs="Times New Roman"/>
          <w:sz w:val="24"/>
          <w:szCs w:val="24"/>
        </w:rPr>
        <w:t xml:space="preserve"> </w:t>
      </w:r>
      <w:r>
        <w:rPr>
          <w:rFonts w:ascii="Times New Roman" w:hAnsi="Times New Roman" w:cs="Times New Roman"/>
          <w:sz w:val="24"/>
          <w:szCs w:val="24"/>
        </w:rPr>
        <w:t>u</w:t>
      </w:r>
      <w:r w:rsidRPr="001B169F">
        <w:rPr>
          <w:rFonts w:ascii="Times New Roman" w:hAnsi="Times New Roman" w:cs="Times New Roman"/>
          <w:sz w:val="24"/>
          <w:szCs w:val="24"/>
        </w:rPr>
        <w:t xml:space="preserve">stawa </w:t>
      </w:r>
      <w:r w:rsidR="002C5741" w:rsidRPr="001B169F">
        <w:rPr>
          <w:rFonts w:ascii="Times New Roman" w:hAnsi="Times New Roman" w:cs="Times New Roman"/>
          <w:sz w:val="24"/>
          <w:szCs w:val="24"/>
        </w:rPr>
        <w:t xml:space="preserve">wejdzie w życie </w:t>
      </w:r>
      <w:r w:rsidR="004A52A2" w:rsidRPr="001B169F">
        <w:rPr>
          <w:rFonts w:ascii="Times New Roman" w:hAnsi="Times New Roman" w:cs="Times New Roman"/>
          <w:sz w:val="24"/>
          <w:szCs w:val="24"/>
        </w:rPr>
        <w:t xml:space="preserve">z dniem </w:t>
      </w:r>
      <w:r w:rsidR="002C5741" w:rsidRPr="001B169F">
        <w:rPr>
          <w:rFonts w:ascii="Times New Roman" w:hAnsi="Times New Roman" w:cs="Times New Roman"/>
          <w:sz w:val="24"/>
          <w:szCs w:val="24"/>
        </w:rPr>
        <w:t>1 stycznia 202</w:t>
      </w:r>
      <w:r w:rsidR="00FB09AC" w:rsidRPr="001B169F">
        <w:rPr>
          <w:rFonts w:ascii="Times New Roman" w:hAnsi="Times New Roman" w:cs="Times New Roman"/>
          <w:sz w:val="24"/>
          <w:szCs w:val="24"/>
        </w:rPr>
        <w:t>3</w:t>
      </w:r>
      <w:r w:rsidR="002C5741" w:rsidRPr="001B169F">
        <w:rPr>
          <w:rFonts w:ascii="Times New Roman" w:hAnsi="Times New Roman" w:cs="Times New Roman"/>
          <w:sz w:val="24"/>
          <w:szCs w:val="24"/>
        </w:rPr>
        <w:t xml:space="preserve"> r. Jednak ze względu na konieczność podjęcia działań przygotowawczych art. </w:t>
      </w:r>
      <w:r w:rsidR="00956DE3" w:rsidRPr="000A2804">
        <w:rPr>
          <w:rFonts w:ascii="Times New Roman" w:hAnsi="Times New Roman" w:cs="Times New Roman"/>
          <w:sz w:val="24"/>
          <w:szCs w:val="24"/>
        </w:rPr>
        <w:t>4</w:t>
      </w:r>
      <w:r w:rsidR="00300A33" w:rsidRPr="000A2804">
        <w:rPr>
          <w:rFonts w:ascii="Times New Roman" w:hAnsi="Times New Roman" w:cs="Times New Roman"/>
          <w:sz w:val="24"/>
          <w:szCs w:val="24"/>
        </w:rPr>
        <w:t xml:space="preserve"> ust. 2</w:t>
      </w:r>
      <w:r w:rsidR="00777B69" w:rsidRPr="000A2804">
        <w:rPr>
          <w:rFonts w:ascii="Times New Roman" w:hAnsi="Times New Roman" w:cs="Times New Roman"/>
          <w:sz w:val="24"/>
          <w:szCs w:val="24"/>
        </w:rPr>
        <w:t xml:space="preserve"> i 3</w:t>
      </w:r>
      <w:r w:rsidR="00332398" w:rsidRPr="000A2804">
        <w:rPr>
          <w:rFonts w:ascii="Times New Roman" w:hAnsi="Times New Roman" w:cs="Times New Roman"/>
          <w:sz w:val="24"/>
          <w:szCs w:val="24"/>
        </w:rPr>
        <w:t>,</w:t>
      </w:r>
      <w:r w:rsidR="004A52A2" w:rsidRPr="000A2804">
        <w:rPr>
          <w:rFonts w:ascii="Times New Roman" w:hAnsi="Times New Roman" w:cs="Times New Roman"/>
          <w:sz w:val="24"/>
          <w:szCs w:val="24"/>
        </w:rPr>
        <w:t xml:space="preserve"> art. </w:t>
      </w:r>
      <w:r w:rsidR="00956DE3" w:rsidRPr="000A2804">
        <w:rPr>
          <w:rFonts w:ascii="Times New Roman" w:hAnsi="Times New Roman" w:cs="Times New Roman"/>
          <w:sz w:val="24"/>
          <w:szCs w:val="24"/>
        </w:rPr>
        <w:t>7</w:t>
      </w:r>
      <w:r w:rsidR="00777B69" w:rsidRPr="000A2804">
        <w:rPr>
          <w:rFonts w:ascii="Times New Roman" w:hAnsi="Times New Roman" w:cs="Times New Roman"/>
          <w:sz w:val="24"/>
          <w:szCs w:val="24"/>
        </w:rPr>
        <w:t xml:space="preserve"> ust. 1 i 2 oraz</w:t>
      </w:r>
      <w:r w:rsidR="004A52A2" w:rsidRPr="000A2804">
        <w:rPr>
          <w:rFonts w:ascii="Times New Roman" w:hAnsi="Times New Roman" w:cs="Times New Roman"/>
          <w:sz w:val="24"/>
          <w:szCs w:val="24"/>
        </w:rPr>
        <w:t xml:space="preserve"> art. </w:t>
      </w:r>
      <w:r w:rsidR="001F0782">
        <w:rPr>
          <w:rFonts w:ascii="Times New Roman" w:hAnsi="Times New Roman" w:cs="Times New Roman"/>
          <w:sz w:val="24"/>
          <w:szCs w:val="24"/>
        </w:rPr>
        <w:t>10</w:t>
      </w:r>
      <w:r w:rsidR="002C5741" w:rsidRPr="000A2804">
        <w:rPr>
          <w:rFonts w:ascii="Times New Roman" w:hAnsi="Times New Roman" w:cs="Times New Roman"/>
          <w:sz w:val="24"/>
          <w:szCs w:val="24"/>
        </w:rPr>
        <w:t xml:space="preserve"> wej</w:t>
      </w:r>
      <w:r w:rsidR="009C6C38" w:rsidRPr="000A2804">
        <w:rPr>
          <w:rFonts w:ascii="Times New Roman" w:hAnsi="Times New Roman" w:cs="Times New Roman"/>
          <w:sz w:val="24"/>
          <w:szCs w:val="24"/>
        </w:rPr>
        <w:t>dą</w:t>
      </w:r>
      <w:r w:rsidR="002C5741" w:rsidRPr="000A2804">
        <w:rPr>
          <w:rFonts w:ascii="Times New Roman" w:hAnsi="Times New Roman" w:cs="Times New Roman"/>
          <w:sz w:val="24"/>
          <w:szCs w:val="24"/>
        </w:rPr>
        <w:t xml:space="preserve"> w życie po upływie 14 dni od dnia ogłoszenia ustawy.</w:t>
      </w:r>
      <w:r w:rsidR="001B169F" w:rsidRPr="00C316C1">
        <w:rPr>
          <w:rFonts w:ascii="Times New Roman" w:hAnsi="Times New Roman" w:cs="Times New Roman"/>
          <w:sz w:val="24"/>
          <w:szCs w:val="24"/>
        </w:rPr>
        <w:t xml:space="preserve"> </w:t>
      </w:r>
    </w:p>
    <w:p w14:paraId="54196053" w14:textId="32F3A1C6" w:rsidR="001B169F" w:rsidRPr="00D56A1B" w:rsidRDefault="001B169F" w:rsidP="00AC22A5">
      <w:pPr>
        <w:pStyle w:val="Tekstkomentarza"/>
        <w:spacing w:before="120" w:after="120" w:line="360" w:lineRule="auto"/>
        <w:jc w:val="both"/>
        <w:rPr>
          <w:rFonts w:ascii="Times New Roman" w:hAnsi="Times New Roman" w:cs="Times New Roman"/>
          <w:sz w:val="24"/>
          <w:szCs w:val="24"/>
        </w:rPr>
      </w:pPr>
      <w:r w:rsidRPr="00D56A1B">
        <w:rPr>
          <w:rFonts w:ascii="Times New Roman" w:hAnsi="Times New Roman" w:cs="Times New Roman"/>
          <w:sz w:val="24"/>
          <w:szCs w:val="24"/>
        </w:rPr>
        <w:t>Jednocześnie</w:t>
      </w:r>
      <w:r w:rsidRPr="001B169F">
        <w:rPr>
          <w:rFonts w:ascii="Times New Roman" w:hAnsi="Times New Roman" w:cs="Times New Roman"/>
          <w:sz w:val="24"/>
          <w:szCs w:val="24"/>
        </w:rPr>
        <w:t xml:space="preserve"> zaproponowano, aby przepisy art. 1 pkt 1, 2, 6</w:t>
      </w:r>
      <w:r w:rsidR="00C566AB">
        <w:rPr>
          <w:rFonts w:ascii="Times New Roman" w:hAnsi="Times New Roman" w:cs="Times New Roman"/>
          <w:sz w:val="24"/>
          <w:szCs w:val="24"/>
        </w:rPr>
        <w:t>, 8 lit. b</w:t>
      </w:r>
      <w:r w:rsidR="003A7CF3">
        <w:rPr>
          <w:rFonts w:ascii="Times New Roman" w:hAnsi="Times New Roman" w:cs="Times New Roman"/>
          <w:sz w:val="24"/>
          <w:szCs w:val="24"/>
        </w:rPr>
        <w:t>, pkt</w:t>
      </w:r>
      <w:r w:rsidRPr="001B169F">
        <w:rPr>
          <w:rFonts w:ascii="Times New Roman" w:hAnsi="Times New Roman" w:cs="Times New Roman"/>
          <w:sz w:val="24"/>
          <w:szCs w:val="24"/>
        </w:rPr>
        <w:t xml:space="preserve"> 12−</w:t>
      </w:r>
      <w:r w:rsidR="00774EF2" w:rsidRPr="001B169F">
        <w:rPr>
          <w:rFonts w:ascii="Times New Roman" w:hAnsi="Times New Roman" w:cs="Times New Roman"/>
          <w:sz w:val="24"/>
          <w:szCs w:val="24"/>
        </w:rPr>
        <w:t>1</w:t>
      </w:r>
      <w:r w:rsidR="00774EF2">
        <w:rPr>
          <w:rFonts w:ascii="Times New Roman" w:hAnsi="Times New Roman" w:cs="Times New Roman"/>
          <w:sz w:val="24"/>
          <w:szCs w:val="24"/>
        </w:rPr>
        <w:t>6</w:t>
      </w:r>
      <w:r w:rsidR="00C566AB">
        <w:rPr>
          <w:rFonts w:ascii="Times New Roman" w:hAnsi="Times New Roman" w:cs="Times New Roman"/>
          <w:sz w:val="24"/>
          <w:szCs w:val="24"/>
        </w:rPr>
        <w:t xml:space="preserve"> i 18</w:t>
      </w:r>
      <w:r w:rsidR="00774EF2" w:rsidRPr="00B315D0">
        <w:rPr>
          <w:rFonts w:ascii="Times New Roman" w:hAnsi="Times New Roman" w:cs="Times New Roman"/>
          <w:sz w:val="24"/>
          <w:szCs w:val="24"/>
        </w:rPr>
        <w:t xml:space="preserve"> </w:t>
      </w:r>
      <w:r w:rsidRPr="00B315D0">
        <w:rPr>
          <w:rFonts w:ascii="Times New Roman" w:hAnsi="Times New Roman" w:cs="Times New Roman"/>
          <w:sz w:val="24"/>
          <w:szCs w:val="24"/>
        </w:rPr>
        <w:t>weszły w życie z dniem następującym po dniu ogłoszenia</w:t>
      </w:r>
      <w:r w:rsidRPr="000A2804">
        <w:rPr>
          <w:rFonts w:ascii="Times New Roman" w:hAnsi="Times New Roman" w:cs="Times New Roman"/>
          <w:sz w:val="24"/>
          <w:szCs w:val="24"/>
        </w:rPr>
        <w:t xml:space="preserve">. </w:t>
      </w:r>
      <w:r w:rsidR="005C55BF">
        <w:rPr>
          <w:rFonts w:ascii="Times New Roman" w:hAnsi="Times New Roman" w:cs="Times New Roman"/>
          <w:sz w:val="24"/>
          <w:szCs w:val="24"/>
        </w:rPr>
        <w:t xml:space="preserve">Wejście w życie ustawy w zakresie wskazanych wyżej przepisów z dniem następującym po dniu ogłoszenia jest związane z tym, </w:t>
      </w:r>
      <w:r w:rsidRPr="00D56A1B">
        <w:rPr>
          <w:rFonts w:ascii="Times New Roman" w:hAnsi="Times New Roman" w:cs="Times New Roman"/>
          <w:sz w:val="24"/>
          <w:szCs w:val="24"/>
        </w:rPr>
        <w:t>że zmiany te są zm</w:t>
      </w:r>
      <w:r w:rsidRPr="001B169F">
        <w:rPr>
          <w:rFonts w:ascii="Times New Roman" w:hAnsi="Times New Roman" w:cs="Times New Roman"/>
          <w:sz w:val="24"/>
          <w:szCs w:val="24"/>
        </w:rPr>
        <w:t>ianami wynikowymi, a konieczność</w:t>
      </w:r>
      <w:r w:rsidRPr="00D56A1B">
        <w:rPr>
          <w:rFonts w:ascii="Times New Roman" w:hAnsi="Times New Roman" w:cs="Times New Roman"/>
          <w:sz w:val="24"/>
          <w:szCs w:val="24"/>
        </w:rPr>
        <w:t xml:space="preserve"> ich wprowadzenia wynika ze zmian wprowadzonych ustawą z dnia 30 marca 2021 r. o </w:t>
      </w:r>
      <w:r w:rsidRPr="001B169F">
        <w:rPr>
          <w:rFonts w:ascii="Times New Roman" w:hAnsi="Times New Roman" w:cs="Times New Roman"/>
          <w:sz w:val="24"/>
          <w:szCs w:val="24"/>
        </w:rPr>
        <w:t>zmianie</w:t>
      </w:r>
      <w:r w:rsidRPr="00D56A1B">
        <w:rPr>
          <w:rFonts w:ascii="Times New Roman" w:hAnsi="Times New Roman" w:cs="Times New Roman"/>
          <w:sz w:val="24"/>
          <w:szCs w:val="24"/>
        </w:rPr>
        <w:t xml:space="preserve"> ustawy o transporcie kolejowym</w:t>
      </w:r>
      <w:r w:rsidR="001458F3">
        <w:rPr>
          <w:rFonts w:ascii="Times New Roman" w:hAnsi="Times New Roman" w:cs="Times New Roman"/>
          <w:sz w:val="24"/>
          <w:szCs w:val="24"/>
        </w:rPr>
        <w:t xml:space="preserve"> </w:t>
      </w:r>
      <w:r w:rsidR="003A7CF3">
        <w:rPr>
          <w:rFonts w:ascii="Times New Roman" w:hAnsi="Times New Roman" w:cs="Times New Roman"/>
          <w:sz w:val="24"/>
          <w:szCs w:val="24"/>
        </w:rPr>
        <w:t xml:space="preserve">oraz z konieczności </w:t>
      </w:r>
      <w:r w:rsidR="003A7CF3" w:rsidRPr="003A7CF3">
        <w:rPr>
          <w:rFonts w:ascii="Times New Roman" w:hAnsi="Times New Roman" w:cs="Times New Roman"/>
          <w:sz w:val="24"/>
          <w:szCs w:val="24"/>
        </w:rPr>
        <w:t>dostosowani</w:t>
      </w:r>
      <w:r w:rsidR="00281089">
        <w:rPr>
          <w:rFonts w:ascii="Times New Roman" w:hAnsi="Times New Roman" w:cs="Times New Roman"/>
          <w:sz w:val="24"/>
          <w:szCs w:val="24"/>
        </w:rPr>
        <w:t>a</w:t>
      </w:r>
      <w:r w:rsidR="003A7CF3" w:rsidRPr="003A7CF3">
        <w:rPr>
          <w:rFonts w:ascii="Times New Roman" w:hAnsi="Times New Roman" w:cs="Times New Roman"/>
          <w:sz w:val="24"/>
          <w:szCs w:val="24"/>
        </w:rPr>
        <w:t xml:space="preserve"> do stanu prawnego obowiązują</w:t>
      </w:r>
      <w:r w:rsidR="003A7CF3">
        <w:rPr>
          <w:rFonts w:ascii="Times New Roman" w:hAnsi="Times New Roman" w:cs="Times New Roman"/>
          <w:sz w:val="24"/>
          <w:szCs w:val="24"/>
        </w:rPr>
        <w:t>cego w systemie oświaty od dnia 1 września 2019 r., dlatego</w:t>
      </w:r>
      <w:r w:rsidRPr="001B169F">
        <w:rPr>
          <w:rFonts w:ascii="Times New Roman" w:hAnsi="Times New Roman" w:cs="Times New Roman"/>
          <w:sz w:val="24"/>
          <w:szCs w:val="24"/>
        </w:rPr>
        <w:t xml:space="preserve"> </w:t>
      </w:r>
      <w:r w:rsidRPr="00D56A1B">
        <w:rPr>
          <w:rFonts w:ascii="Times New Roman" w:hAnsi="Times New Roman" w:cs="Times New Roman"/>
          <w:sz w:val="24"/>
          <w:szCs w:val="24"/>
        </w:rPr>
        <w:t>konieczne jest jak najszybsze ich wejście w życie.</w:t>
      </w:r>
      <w:r w:rsidRPr="001B169F">
        <w:rPr>
          <w:rFonts w:ascii="Times New Roman" w:hAnsi="Times New Roman" w:cs="Times New Roman"/>
          <w:sz w:val="24"/>
          <w:szCs w:val="24"/>
        </w:rPr>
        <w:t xml:space="preserve"> </w:t>
      </w:r>
      <w:r w:rsidRPr="00D56A1B">
        <w:rPr>
          <w:rFonts w:ascii="Times New Roman" w:hAnsi="Times New Roman" w:cs="Times New Roman"/>
          <w:sz w:val="24"/>
          <w:szCs w:val="24"/>
        </w:rPr>
        <w:t xml:space="preserve">Podkreślić </w:t>
      </w:r>
      <w:r w:rsidR="005C55BF">
        <w:rPr>
          <w:rFonts w:ascii="Times New Roman" w:hAnsi="Times New Roman" w:cs="Times New Roman"/>
          <w:sz w:val="24"/>
          <w:szCs w:val="24"/>
        </w:rPr>
        <w:t xml:space="preserve">również </w:t>
      </w:r>
      <w:r w:rsidRPr="00D56A1B">
        <w:rPr>
          <w:rFonts w:ascii="Times New Roman" w:hAnsi="Times New Roman" w:cs="Times New Roman"/>
          <w:sz w:val="24"/>
          <w:szCs w:val="24"/>
        </w:rPr>
        <w:t>należy, że zasady demokratycznego państwa prawnego nie stoją na przeszkodzie wejściu w życie projektowanych przepisów z dniem następującym po dniu ogłoszenia.</w:t>
      </w:r>
      <w:r w:rsidR="001F0782">
        <w:rPr>
          <w:rFonts w:ascii="Times New Roman" w:hAnsi="Times New Roman" w:cs="Times New Roman"/>
          <w:sz w:val="24"/>
          <w:szCs w:val="24"/>
        </w:rPr>
        <w:t xml:space="preserve"> Przepisy art. 4 ust. 4–8</w:t>
      </w:r>
      <w:r w:rsidR="001458F3">
        <w:rPr>
          <w:rFonts w:ascii="Times New Roman" w:hAnsi="Times New Roman" w:cs="Times New Roman"/>
          <w:sz w:val="24"/>
          <w:szCs w:val="24"/>
        </w:rPr>
        <w:t xml:space="preserve"> oraz art. 7 ust. 3</w:t>
      </w:r>
      <w:r w:rsidR="000163A9">
        <w:rPr>
          <w:rFonts w:ascii="Times New Roman" w:hAnsi="Times New Roman" w:cs="Times New Roman"/>
          <w:sz w:val="24"/>
          <w:szCs w:val="24"/>
        </w:rPr>
        <w:t>−</w:t>
      </w:r>
      <w:r w:rsidR="001F0782">
        <w:rPr>
          <w:rFonts w:ascii="Times New Roman" w:hAnsi="Times New Roman" w:cs="Times New Roman"/>
          <w:sz w:val="24"/>
          <w:szCs w:val="24"/>
        </w:rPr>
        <w:t>7</w:t>
      </w:r>
      <w:r w:rsidR="001458F3">
        <w:rPr>
          <w:rFonts w:ascii="Times New Roman" w:hAnsi="Times New Roman" w:cs="Times New Roman"/>
          <w:sz w:val="24"/>
          <w:szCs w:val="24"/>
        </w:rPr>
        <w:t xml:space="preserve"> wejdą w życie z dniem 4 stycznia 2023 </w:t>
      </w:r>
      <w:r w:rsidR="00117715">
        <w:rPr>
          <w:rFonts w:ascii="Times New Roman" w:hAnsi="Times New Roman" w:cs="Times New Roman"/>
          <w:sz w:val="24"/>
          <w:szCs w:val="24"/>
        </w:rPr>
        <w:t>r.</w:t>
      </w:r>
    </w:p>
    <w:p w14:paraId="6C913F45" w14:textId="77777777" w:rsidR="002C5741" w:rsidRPr="001B169F" w:rsidRDefault="002C5741" w:rsidP="00AC22A5">
      <w:pPr>
        <w:autoSpaceDE w:val="0"/>
        <w:autoSpaceDN w:val="0"/>
        <w:adjustRightInd w:val="0"/>
        <w:spacing w:before="240" w:after="240" w:line="240" w:lineRule="auto"/>
        <w:jc w:val="center"/>
        <w:rPr>
          <w:rFonts w:ascii="Times New Roman" w:hAnsi="Times New Roman" w:cs="Times New Roman"/>
          <w:b/>
          <w:bCs/>
          <w:sz w:val="24"/>
          <w:szCs w:val="24"/>
        </w:rPr>
      </w:pPr>
      <w:r w:rsidRPr="001B169F">
        <w:rPr>
          <w:rFonts w:ascii="Times New Roman" w:hAnsi="Times New Roman" w:cs="Times New Roman"/>
          <w:b/>
          <w:bCs/>
          <w:sz w:val="24"/>
          <w:szCs w:val="24"/>
        </w:rPr>
        <w:t>Skutki projektu</w:t>
      </w:r>
    </w:p>
    <w:p w14:paraId="1B352238" w14:textId="0CAD4E3B" w:rsidR="002C5741" w:rsidRDefault="002C5741" w:rsidP="00AC22A5">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 celu realizacji projektu niezbędne jest utworzenie w Urzędzie Transportu Kolejowego nowej komórki organizacyjnej, która będzie odpowiedzialna za przygoto</w:t>
      </w:r>
      <w:r w:rsidR="00281089">
        <w:rPr>
          <w:rFonts w:ascii="Times New Roman" w:hAnsi="Times New Roman" w:cs="Times New Roman"/>
          <w:color w:val="000000"/>
          <w:sz w:val="24"/>
          <w:szCs w:val="24"/>
        </w:rPr>
        <w:t>wy</w:t>
      </w:r>
      <w:r>
        <w:rPr>
          <w:rFonts w:ascii="Times New Roman" w:hAnsi="Times New Roman" w:cs="Times New Roman"/>
          <w:color w:val="000000"/>
          <w:sz w:val="24"/>
          <w:szCs w:val="24"/>
        </w:rPr>
        <w:t>wanie, przeprowadz</w:t>
      </w:r>
      <w:r w:rsidR="00281089">
        <w:rPr>
          <w:rFonts w:ascii="Times New Roman" w:hAnsi="Times New Roman" w:cs="Times New Roman"/>
          <w:color w:val="000000"/>
          <w:sz w:val="24"/>
          <w:szCs w:val="24"/>
        </w:rPr>
        <w:t>a</w:t>
      </w:r>
      <w:r>
        <w:rPr>
          <w:rFonts w:ascii="Times New Roman" w:hAnsi="Times New Roman" w:cs="Times New Roman"/>
          <w:color w:val="000000"/>
          <w:sz w:val="24"/>
          <w:szCs w:val="24"/>
        </w:rPr>
        <w:t>nie i</w:t>
      </w:r>
      <w:r w:rsidR="00777B69">
        <w:rPr>
          <w:rFonts w:ascii="Times New Roman" w:hAnsi="Times New Roman" w:cs="Times New Roman"/>
          <w:color w:val="000000"/>
          <w:sz w:val="24"/>
          <w:szCs w:val="24"/>
        </w:rPr>
        <w:t> </w:t>
      </w:r>
      <w:r>
        <w:rPr>
          <w:rFonts w:ascii="Times New Roman" w:hAnsi="Times New Roman" w:cs="Times New Roman"/>
          <w:color w:val="000000"/>
          <w:sz w:val="24"/>
          <w:szCs w:val="24"/>
        </w:rPr>
        <w:t>nadzór nad procesem egzaminowania maszynistów</w:t>
      </w:r>
      <w:r w:rsidR="00FB09AC">
        <w:rPr>
          <w:rFonts w:ascii="Times New Roman" w:hAnsi="Times New Roman" w:cs="Times New Roman"/>
          <w:color w:val="000000"/>
          <w:sz w:val="24"/>
          <w:szCs w:val="24"/>
        </w:rPr>
        <w:t xml:space="preserve"> i prowadzenia rejestru</w:t>
      </w:r>
      <w:r>
        <w:rPr>
          <w:rFonts w:ascii="Times New Roman" w:hAnsi="Times New Roman" w:cs="Times New Roman"/>
          <w:color w:val="000000"/>
          <w:sz w:val="24"/>
          <w:szCs w:val="24"/>
        </w:rPr>
        <w:t xml:space="preserve">. </w:t>
      </w:r>
    </w:p>
    <w:p w14:paraId="606E8466" w14:textId="77777777" w:rsidR="002C5741" w:rsidRDefault="002C5741" w:rsidP="00AC22A5">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 celu rozpoczęcia działalności centrum egzaminowania i monitorowania maszynistów niezbędne będzie utworzenie nowych etatów w pełnym wymiarze zatrudnienia</w:t>
      </w:r>
      <w:r w:rsidR="00FB09AC">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
    <w:p w14:paraId="0ADA36E4" w14:textId="26B678E4" w:rsidR="002C5741" w:rsidRDefault="002C5741" w:rsidP="00AC22A5">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Dla sprawnego działania centrum egzaminowania i monitorowania maszynistów niezbędne będzie zapewnienie odpowiednich pomieszczeń zarówno dla pracowników, jak i osób zdających egzamin</w:t>
      </w:r>
      <w:r w:rsidR="00281089">
        <w:rPr>
          <w:rFonts w:ascii="Times New Roman" w:hAnsi="Times New Roman" w:cs="Times New Roman"/>
          <w:color w:val="000000"/>
          <w:sz w:val="24"/>
          <w:szCs w:val="24"/>
        </w:rPr>
        <w:t>,</w:t>
      </w:r>
      <w:r>
        <w:rPr>
          <w:rFonts w:ascii="Times New Roman" w:hAnsi="Times New Roman" w:cs="Times New Roman"/>
          <w:color w:val="000000"/>
          <w:sz w:val="24"/>
          <w:szCs w:val="24"/>
        </w:rPr>
        <w:t xml:space="preserve"> oraz specjalnych warunków w pomieszczeniach z symulatorami, w tym odpowiedniego przyłącza energetycznego oraz zaplecza technicznego.</w:t>
      </w:r>
    </w:p>
    <w:p w14:paraId="707889A3" w14:textId="27BD9FF3" w:rsidR="00D31A27" w:rsidRPr="00D31A27" w:rsidRDefault="005E3799" w:rsidP="00AC22A5">
      <w:pPr>
        <w:spacing w:before="120" w:after="120" w:line="360" w:lineRule="auto"/>
        <w:ind w:right="1"/>
        <w:jc w:val="both"/>
        <w:rPr>
          <w:rFonts w:ascii="Times New Roman" w:hAnsi="Times New Roman" w:cs="Times New Roman"/>
          <w:bCs/>
          <w:color w:val="000000"/>
          <w:sz w:val="24"/>
          <w:szCs w:val="24"/>
        </w:rPr>
      </w:pPr>
      <w:r w:rsidRPr="00B97A4B">
        <w:rPr>
          <w:rFonts w:ascii="Times New Roman" w:hAnsi="Times New Roman" w:cs="Times New Roman"/>
          <w:color w:val="000000"/>
          <w:sz w:val="24"/>
          <w:szCs w:val="24"/>
        </w:rPr>
        <w:t>P</w:t>
      </w:r>
      <w:r w:rsidR="00D31A27" w:rsidRPr="00B97A4B">
        <w:rPr>
          <w:rFonts w:ascii="Times New Roman" w:hAnsi="Times New Roman" w:cs="Times New Roman"/>
          <w:color w:val="000000"/>
          <w:sz w:val="24"/>
          <w:szCs w:val="24"/>
        </w:rPr>
        <w:t xml:space="preserve">rzygotowanie do wdrożenia </w:t>
      </w:r>
      <w:r w:rsidRPr="00B97A4B">
        <w:rPr>
          <w:rFonts w:ascii="Times New Roman" w:hAnsi="Times New Roman" w:cs="Times New Roman"/>
          <w:color w:val="000000"/>
          <w:sz w:val="24"/>
          <w:szCs w:val="24"/>
        </w:rPr>
        <w:t>nowych zadań Prezesa UTK</w:t>
      </w:r>
      <w:r w:rsidR="002223AC">
        <w:rPr>
          <w:rFonts w:ascii="Times New Roman" w:hAnsi="Times New Roman" w:cs="Times New Roman"/>
          <w:color w:val="000000"/>
          <w:sz w:val="24"/>
          <w:szCs w:val="24"/>
        </w:rPr>
        <w:t>,</w:t>
      </w:r>
      <w:r w:rsidRPr="00B97A4B">
        <w:rPr>
          <w:rFonts w:ascii="Times New Roman" w:hAnsi="Times New Roman" w:cs="Times New Roman"/>
          <w:color w:val="000000"/>
          <w:sz w:val="24"/>
          <w:szCs w:val="24"/>
        </w:rPr>
        <w:t xml:space="preserve"> wynikających z projektu ustawy</w:t>
      </w:r>
      <w:r w:rsidR="002223AC">
        <w:rPr>
          <w:rFonts w:ascii="Times New Roman" w:hAnsi="Times New Roman" w:cs="Times New Roman"/>
          <w:color w:val="000000"/>
          <w:sz w:val="24"/>
          <w:szCs w:val="24"/>
        </w:rPr>
        <w:t>,</w:t>
      </w:r>
      <w:r w:rsidRPr="00B97A4B">
        <w:rPr>
          <w:rFonts w:ascii="Times New Roman" w:hAnsi="Times New Roman" w:cs="Times New Roman"/>
          <w:color w:val="000000"/>
          <w:sz w:val="24"/>
          <w:szCs w:val="24"/>
        </w:rPr>
        <w:t xml:space="preserve"> </w:t>
      </w:r>
      <w:r w:rsidR="00D31A27" w:rsidRPr="00B97A4B">
        <w:rPr>
          <w:rFonts w:ascii="Times New Roman" w:hAnsi="Times New Roman" w:cs="Times New Roman"/>
          <w:color w:val="000000"/>
          <w:sz w:val="24"/>
          <w:szCs w:val="24"/>
        </w:rPr>
        <w:t xml:space="preserve">jest przewidziane do finansowania w ramach projektu „Poprawa bezpieczeństwa kolejowego poprzez budowę Systemu Egzaminowania i Monitorowania Maszynistów” realizowanego przez Prezesa Urzędu Transportu Kolejowego w ramach Programu Operacyjnego Infrastruktura i Środowisko </w:t>
      </w:r>
      <w:r w:rsidR="00761843">
        <w:rPr>
          <w:rFonts w:ascii="Times New Roman" w:hAnsi="Times New Roman" w:cs="Times New Roman"/>
          <w:color w:val="000000"/>
          <w:sz w:val="24"/>
          <w:szCs w:val="24"/>
        </w:rPr>
        <w:t xml:space="preserve">na lata </w:t>
      </w:r>
      <w:r w:rsidR="00D31A27" w:rsidRPr="00B97A4B">
        <w:rPr>
          <w:rFonts w:ascii="Times New Roman" w:hAnsi="Times New Roman" w:cs="Times New Roman"/>
          <w:color w:val="000000"/>
          <w:sz w:val="24"/>
          <w:szCs w:val="24"/>
        </w:rPr>
        <w:t>2014</w:t>
      </w:r>
      <w:r w:rsidR="009901A1">
        <w:rPr>
          <w:rFonts w:ascii="Times New Roman" w:hAnsi="Times New Roman" w:cs="Times New Roman"/>
          <w:color w:val="000000"/>
          <w:sz w:val="24"/>
          <w:szCs w:val="24"/>
        </w:rPr>
        <w:t>–</w:t>
      </w:r>
      <w:r w:rsidR="00D31A27" w:rsidRPr="00B97A4B">
        <w:rPr>
          <w:rFonts w:ascii="Times New Roman" w:hAnsi="Times New Roman" w:cs="Times New Roman"/>
          <w:color w:val="000000"/>
          <w:sz w:val="24"/>
          <w:szCs w:val="24"/>
        </w:rPr>
        <w:t>2020.</w:t>
      </w:r>
      <w:r w:rsidR="00D31A27" w:rsidRPr="00D31A27">
        <w:rPr>
          <w:rFonts w:ascii="Times New Roman" w:hAnsi="Times New Roman" w:cs="Times New Roman"/>
          <w:bCs/>
          <w:color w:val="000000"/>
          <w:sz w:val="24"/>
          <w:szCs w:val="24"/>
        </w:rPr>
        <w:t xml:space="preserve"> Szacowany koszt całkowity projektu współfinansowanego ze środków Unii Europejskiej na ten cel to 36,62 mln </w:t>
      </w:r>
      <w:r w:rsidR="009901A1">
        <w:rPr>
          <w:rFonts w:ascii="Times New Roman" w:hAnsi="Times New Roman" w:cs="Times New Roman"/>
          <w:bCs/>
          <w:color w:val="000000"/>
          <w:sz w:val="24"/>
          <w:szCs w:val="24"/>
        </w:rPr>
        <w:t>zł</w:t>
      </w:r>
      <w:r w:rsidR="00D31A27" w:rsidRPr="00D31A27">
        <w:rPr>
          <w:rFonts w:ascii="Times New Roman" w:hAnsi="Times New Roman" w:cs="Times New Roman"/>
          <w:bCs/>
          <w:color w:val="000000"/>
          <w:sz w:val="24"/>
          <w:szCs w:val="24"/>
        </w:rPr>
        <w:t xml:space="preserve">. </w:t>
      </w:r>
    </w:p>
    <w:p w14:paraId="5B4536FD" w14:textId="77777777" w:rsidR="00D31A27" w:rsidRPr="00D31A27" w:rsidRDefault="00D31A27" w:rsidP="00AC22A5">
      <w:pPr>
        <w:spacing w:before="120" w:after="120" w:line="360" w:lineRule="auto"/>
        <w:ind w:right="1"/>
        <w:jc w:val="both"/>
        <w:rPr>
          <w:rFonts w:ascii="Times New Roman" w:hAnsi="Times New Roman" w:cs="Times New Roman"/>
          <w:bCs/>
          <w:color w:val="000000"/>
          <w:sz w:val="24"/>
          <w:szCs w:val="24"/>
        </w:rPr>
      </w:pPr>
      <w:r w:rsidRPr="00D31A27">
        <w:rPr>
          <w:rFonts w:ascii="Times New Roman" w:hAnsi="Times New Roman" w:cs="Times New Roman"/>
          <w:bCs/>
          <w:color w:val="000000"/>
          <w:sz w:val="24"/>
          <w:szCs w:val="24"/>
        </w:rPr>
        <w:t>Kwota dofinansowania obejmuje koszty wdrożenia nowych zadań Prezesa UTK wynikających z projektu ustawy i obejmuje w szczególności:</w:t>
      </w:r>
    </w:p>
    <w:p w14:paraId="095B5CA8" w14:textId="30ADF163" w:rsidR="00D31A27" w:rsidRPr="00B35FAB" w:rsidRDefault="00D31A27" w:rsidP="00195E13">
      <w:pPr>
        <w:pStyle w:val="Akapitzlist"/>
        <w:numPr>
          <w:ilvl w:val="0"/>
          <w:numId w:val="23"/>
        </w:numPr>
        <w:tabs>
          <w:tab w:val="clear" w:pos="720"/>
          <w:tab w:val="left" w:pos="284"/>
          <w:tab w:val="num" w:pos="426"/>
        </w:tabs>
        <w:spacing w:before="120" w:line="360" w:lineRule="auto"/>
        <w:ind w:left="284" w:hanging="284"/>
        <w:jc w:val="both"/>
        <w:rPr>
          <w:rFonts w:ascii="Times New Roman" w:hAnsi="Times New Roman" w:cs="Times New Roman"/>
          <w:bCs/>
          <w:color w:val="000000"/>
          <w:sz w:val="24"/>
          <w:szCs w:val="24"/>
        </w:rPr>
      </w:pPr>
      <w:r w:rsidRPr="00B35FAB">
        <w:rPr>
          <w:rFonts w:ascii="Times New Roman" w:hAnsi="Times New Roman" w:cs="Times New Roman"/>
          <w:bCs/>
          <w:color w:val="000000"/>
          <w:sz w:val="24"/>
          <w:szCs w:val="24"/>
        </w:rPr>
        <w:t>opracowanie, zakup i wdrożenie systemu</w:t>
      </w:r>
      <w:r w:rsidR="00B35FAB">
        <w:rPr>
          <w:rFonts w:ascii="Times New Roman" w:hAnsi="Times New Roman" w:cs="Times New Roman"/>
          <w:bCs/>
          <w:color w:val="000000"/>
          <w:sz w:val="24"/>
          <w:szCs w:val="24"/>
        </w:rPr>
        <w:t xml:space="preserve"> informatycznego</w:t>
      </w:r>
      <w:r w:rsidRPr="00B35FAB">
        <w:rPr>
          <w:rFonts w:ascii="Times New Roman" w:hAnsi="Times New Roman" w:cs="Times New Roman"/>
          <w:bCs/>
          <w:color w:val="000000"/>
          <w:sz w:val="24"/>
          <w:szCs w:val="24"/>
        </w:rPr>
        <w:t xml:space="preserve"> </w:t>
      </w:r>
      <w:r w:rsidR="00E96F36">
        <w:rPr>
          <w:rFonts w:ascii="Times New Roman" w:hAnsi="Times New Roman" w:cs="Times New Roman"/>
          <w:bCs/>
          <w:color w:val="000000"/>
          <w:sz w:val="24"/>
          <w:szCs w:val="24"/>
        </w:rPr>
        <w:t>–</w:t>
      </w:r>
      <w:r w:rsidRPr="00B35FAB">
        <w:rPr>
          <w:rFonts w:ascii="Times New Roman" w:hAnsi="Times New Roman" w:cs="Times New Roman"/>
          <w:bCs/>
          <w:color w:val="000000"/>
          <w:sz w:val="24"/>
          <w:szCs w:val="24"/>
        </w:rPr>
        <w:t xml:space="preserve"> Krajowego rejestru elektronicznego maszynistów i prowadzących pojazdy kolejowe oraz aplikacji informatycznych do zarządzania egzaminami oraz monitorowania maszynistów,</w:t>
      </w:r>
    </w:p>
    <w:p w14:paraId="10FE5D38" w14:textId="1C124114" w:rsidR="00D31A27" w:rsidRPr="00B35FAB" w:rsidRDefault="00D31A27" w:rsidP="00195E13">
      <w:pPr>
        <w:pStyle w:val="Akapitzlist"/>
        <w:numPr>
          <w:ilvl w:val="0"/>
          <w:numId w:val="23"/>
        </w:numPr>
        <w:tabs>
          <w:tab w:val="left" w:pos="284"/>
        </w:tabs>
        <w:spacing w:before="120" w:line="360" w:lineRule="auto"/>
        <w:ind w:left="284" w:hanging="284"/>
        <w:jc w:val="both"/>
        <w:rPr>
          <w:rFonts w:ascii="Times New Roman" w:hAnsi="Times New Roman" w:cs="Times New Roman"/>
          <w:bCs/>
          <w:color w:val="000000"/>
          <w:sz w:val="24"/>
          <w:szCs w:val="24"/>
        </w:rPr>
      </w:pPr>
      <w:r w:rsidRPr="00B35FAB">
        <w:rPr>
          <w:rFonts w:ascii="Times New Roman" w:hAnsi="Times New Roman" w:cs="Times New Roman"/>
          <w:bCs/>
          <w:color w:val="000000"/>
          <w:sz w:val="24"/>
          <w:szCs w:val="24"/>
        </w:rPr>
        <w:t>zakup symulatorów pojazdów trakcyjnych oraz odwzorowanie tras linii kolejowych</w:t>
      </w:r>
      <w:r w:rsidR="00B35FAB">
        <w:rPr>
          <w:rFonts w:ascii="Times New Roman" w:hAnsi="Times New Roman" w:cs="Times New Roman"/>
          <w:bCs/>
          <w:color w:val="000000"/>
          <w:sz w:val="24"/>
          <w:szCs w:val="24"/>
        </w:rPr>
        <w:t xml:space="preserve"> w celu prowadzeni</w:t>
      </w:r>
      <w:r w:rsidR="00E96F36">
        <w:rPr>
          <w:rFonts w:ascii="Times New Roman" w:hAnsi="Times New Roman" w:cs="Times New Roman"/>
          <w:bCs/>
          <w:color w:val="000000"/>
          <w:sz w:val="24"/>
          <w:szCs w:val="24"/>
        </w:rPr>
        <w:t>a</w:t>
      </w:r>
      <w:r w:rsidR="00B35FAB">
        <w:rPr>
          <w:rFonts w:ascii="Times New Roman" w:hAnsi="Times New Roman" w:cs="Times New Roman"/>
          <w:bCs/>
          <w:color w:val="000000"/>
          <w:sz w:val="24"/>
          <w:szCs w:val="24"/>
        </w:rPr>
        <w:t xml:space="preserve"> egzaminów na symulatorze</w:t>
      </w:r>
      <w:r w:rsidRPr="00B35FAB">
        <w:rPr>
          <w:rFonts w:ascii="Times New Roman" w:hAnsi="Times New Roman" w:cs="Times New Roman"/>
          <w:bCs/>
          <w:color w:val="000000"/>
          <w:sz w:val="24"/>
          <w:szCs w:val="24"/>
        </w:rPr>
        <w:t>,</w:t>
      </w:r>
    </w:p>
    <w:p w14:paraId="094AEC10" w14:textId="77777777" w:rsidR="00D31A27" w:rsidRPr="00B35FAB" w:rsidRDefault="00D31A27" w:rsidP="00195E13">
      <w:pPr>
        <w:pStyle w:val="Akapitzlist"/>
        <w:numPr>
          <w:ilvl w:val="0"/>
          <w:numId w:val="23"/>
        </w:numPr>
        <w:tabs>
          <w:tab w:val="left" w:pos="284"/>
        </w:tabs>
        <w:spacing w:before="120" w:line="360" w:lineRule="auto"/>
        <w:ind w:left="284" w:hanging="284"/>
        <w:jc w:val="both"/>
        <w:rPr>
          <w:rFonts w:ascii="Times New Roman" w:hAnsi="Times New Roman" w:cs="Times New Roman"/>
          <w:bCs/>
          <w:color w:val="000000"/>
          <w:sz w:val="24"/>
          <w:szCs w:val="24"/>
        </w:rPr>
      </w:pPr>
      <w:r w:rsidRPr="00B35FAB">
        <w:rPr>
          <w:rFonts w:ascii="Times New Roman" w:hAnsi="Times New Roman" w:cs="Times New Roman"/>
          <w:bCs/>
          <w:color w:val="000000"/>
          <w:sz w:val="24"/>
          <w:szCs w:val="24"/>
        </w:rPr>
        <w:t>zakup pozostałego wyposażenia ośrodka egzaminacyjnego,</w:t>
      </w:r>
    </w:p>
    <w:p w14:paraId="1A4ED691" w14:textId="77777777" w:rsidR="00D31A27" w:rsidRPr="00B35FAB" w:rsidRDefault="00D31A27" w:rsidP="00195E13">
      <w:pPr>
        <w:pStyle w:val="Akapitzlist"/>
        <w:numPr>
          <w:ilvl w:val="0"/>
          <w:numId w:val="23"/>
        </w:numPr>
        <w:tabs>
          <w:tab w:val="left" w:pos="284"/>
        </w:tabs>
        <w:spacing w:before="120" w:line="360" w:lineRule="auto"/>
        <w:ind w:left="284" w:hanging="284"/>
        <w:jc w:val="both"/>
        <w:rPr>
          <w:rFonts w:ascii="Times New Roman" w:hAnsi="Times New Roman" w:cs="Times New Roman"/>
          <w:bCs/>
          <w:color w:val="000000"/>
          <w:sz w:val="24"/>
          <w:szCs w:val="24"/>
        </w:rPr>
      </w:pPr>
      <w:r w:rsidRPr="00B35FAB">
        <w:rPr>
          <w:rFonts w:ascii="Times New Roman" w:hAnsi="Times New Roman" w:cs="Times New Roman"/>
          <w:bCs/>
          <w:color w:val="000000"/>
          <w:sz w:val="24"/>
          <w:szCs w:val="24"/>
        </w:rPr>
        <w:t>wynajem powierzchni w okresie pilotażu i testów,</w:t>
      </w:r>
    </w:p>
    <w:p w14:paraId="5D8A275B" w14:textId="77777777" w:rsidR="00D31A27" w:rsidRPr="00B35FAB" w:rsidRDefault="00D31A27" w:rsidP="00195E13">
      <w:pPr>
        <w:pStyle w:val="Akapitzlist"/>
        <w:numPr>
          <w:ilvl w:val="0"/>
          <w:numId w:val="23"/>
        </w:numPr>
        <w:tabs>
          <w:tab w:val="left" w:pos="284"/>
        </w:tabs>
        <w:spacing w:before="120" w:line="360" w:lineRule="auto"/>
        <w:ind w:left="284" w:hanging="284"/>
        <w:jc w:val="both"/>
        <w:rPr>
          <w:rFonts w:ascii="Times New Roman" w:hAnsi="Times New Roman" w:cs="Times New Roman"/>
          <w:bCs/>
          <w:color w:val="000000"/>
          <w:sz w:val="24"/>
          <w:szCs w:val="24"/>
        </w:rPr>
      </w:pPr>
      <w:r w:rsidRPr="00B35FAB">
        <w:rPr>
          <w:rFonts w:ascii="Times New Roman" w:hAnsi="Times New Roman" w:cs="Times New Roman"/>
          <w:bCs/>
          <w:color w:val="000000"/>
          <w:sz w:val="24"/>
          <w:szCs w:val="24"/>
        </w:rPr>
        <w:t>kampanię informacyjną wspierającą budowę systemu,</w:t>
      </w:r>
    </w:p>
    <w:p w14:paraId="1814AE1F" w14:textId="77777777" w:rsidR="00D31A27" w:rsidRDefault="00D31A27" w:rsidP="00195E13">
      <w:pPr>
        <w:pStyle w:val="Akapitzlist"/>
        <w:numPr>
          <w:ilvl w:val="0"/>
          <w:numId w:val="23"/>
        </w:numPr>
        <w:tabs>
          <w:tab w:val="left" w:pos="284"/>
        </w:tabs>
        <w:spacing w:before="120" w:line="360" w:lineRule="auto"/>
        <w:ind w:left="142" w:hanging="142"/>
        <w:jc w:val="both"/>
        <w:rPr>
          <w:rFonts w:ascii="Times New Roman" w:hAnsi="Times New Roman" w:cs="Times New Roman"/>
          <w:bCs/>
          <w:color w:val="000000"/>
          <w:sz w:val="24"/>
          <w:szCs w:val="24"/>
        </w:rPr>
      </w:pPr>
      <w:r w:rsidRPr="00B35FAB">
        <w:rPr>
          <w:rFonts w:ascii="Times New Roman" w:hAnsi="Times New Roman" w:cs="Times New Roman"/>
          <w:bCs/>
          <w:color w:val="000000"/>
          <w:sz w:val="24"/>
          <w:szCs w:val="24"/>
        </w:rPr>
        <w:t>pilotaż wdrożenia systemu.</w:t>
      </w:r>
    </w:p>
    <w:p w14:paraId="6C68897D" w14:textId="03575524" w:rsidR="00F147B8" w:rsidRPr="00FA6F57" w:rsidRDefault="00F147B8" w:rsidP="00D37F13">
      <w:pPr>
        <w:spacing w:before="120" w:after="120" w:line="360" w:lineRule="auto"/>
        <w:ind w:right="1"/>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Skutki dla budżetu państwa będzie rodziło zapewnienie trwałości projektu</w:t>
      </w:r>
      <w:r w:rsidR="00FA6F57">
        <w:rPr>
          <w:rFonts w:ascii="Times New Roman" w:hAnsi="Times New Roman" w:cs="Times New Roman"/>
          <w:bCs/>
          <w:color w:val="000000"/>
          <w:sz w:val="24"/>
          <w:szCs w:val="24"/>
        </w:rPr>
        <w:t xml:space="preserve"> w obowiązkowym okresie 5 lat trwałości projektu.</w:t>
      </w:r>
      <w:r w:rsidR="00160BA9">
        <w:rPr>
          <w:rFonts w:ascii="Times New Roman" w:hAnsi="Times New Roman" w:cs="Times New Roman"/>
          <w:bCs/>
          <w:color w:val="000000"/>
          <w:sz w:val="24"/>
          <w:szCs w:val="24"/>
        </w:rPr>
        <w:t xml:space="preserve"> </w:t>
      </w:r>
      <w:r w:rsidR="00FA6F57">
        <w:rPr>
          <w:rFonts w:ascii="Times New Roman" w:hAnsi="Times New Roman" w:cs="Times New Roman"/>
          <w:bCs/>
          <w:color w:val="000000"/>
          <w:sz w:val="24"/>
          <w:szCs w:val="24"/>
        </w:rPr>
        <w:t>Na potrzeby OSR przedstawiono koszty funkcjonowania w</w:t>
      </w:r>
      <w:r w:rsidR="00BC398A">
        <w:rPr>
          <w:rFonts w:ascii="Times New Roman" w:hAnsi="Times New Roman" w:cs="Times New Roman"/>
          <w:bCs/>
          <w:color w:val="000000"/>
          <w:sz w:val="24"/>
          <w:szCs w:val="24"/>
        </w:rPr>
        <w:t> </w:t>
      </w:r>
      <w:r w:rsidR="00FA6F57">
        <w:rPr>
          <w:rFonts w:ascii="Times New Roman" w:hAnsi="Times New Roman" w:cs="Times New Roman"/>
          <w:bCs/>
          <w:color w:val="000000"/>
          <w:sz w:val="24"/>
          <w:szCs w:val="24"/>
        </w:rPr>
        <w:t>okresie</w:t>
      </w:r>
      <w:r>
        <w:rPr>
          <w:rFonts w:ascii="Times New Roman" w:hAnsi="Times New Roman" w:cs="Times New Roman"/>
          <w:bCs/>
          <w:color w:val="000000"/>
          <w:sz w:val="24"/>
          <w:szCs w:val="24"/>
        </w:rPr>
        <w:t xml:space="preserve"> 10 lat. </w:t>
      </w:r>
      <w:r w:rsidR="00FA6F57">
        <w:rPr>
          <w:rFonts w:ascii="Times New Roman" w:hAnsi="Times New Roman" w:cs="Times New Roman"/>
          <w:bCs/>
          <w:color w:val="000000"/>
          <w:sz w:val="24"/>
          <w:szCs w:val="24"/>
        </w:rPr>
        <w:t>Łączny koszt w okresie 10 lat</w:t>
      </w:r>
      <w:r>
        <w:rPr>
          <w:rFonts w:ascii="Times New Roman" w:hAnsi="Times New Roman" w:cs="Times New Roman"/>
          <w:bCs/>
          <w:color w:val="000000"/>
          <w:sz w:val="24"/>
          <w:szCs w:val="24"/>
        </w:rPr>
        <w:t xml:space="preserve"> </w:t>
      </w:r>
      <w:r w:rsidRPr="00F147B8">
        <w:rPr>
          <w:rFonts w:ascii="Times New Roman" w:hAnsi="Times New Roman" w:cs="Times New Roman"/>
          <w:bCs/>
          <w:color w:val="000000"/>
          <w:sz w:val="24"/>
          <w:szCs w:val="24"/>
        </w:rPr>
        <w:t>działalności centrum egzaminowania i</w:t>
      </w:r>
      <w:r w:rsidR="00BC398A">
        <w:rPr>
          <w:rFonts w:ascii="Times New Roman" w:hAnsi="Times New Roman" w:cs="Times New Roman"/>
          <w:bCs/>
          <w:color w:val="000000"/>
          <w:sz w:val="24"/>
          <w:szCs w:val="24"/>
        </w:rPr>
        <w:t> </w:t>
      </w:r>
      <w:r w:rsidRPr="00F147B8">
        <w:rPr>
          <w:rFonts w:ascii="Times New Roman" w:hAnsi="Times New Roman" w:cs="Times New Roman"/>
          <w:bCs/>
          <w:color w:val="000000"/>
          <w:sz w:val="24"/>
          <w:szCs w:val="24"/>
        </w:rPr>
        <w:t>monitorowania maszynistów</w:t>
      </w:r>
      <w:r>
        <w:rPr>
          <w:rFonts w:ascii="Times New Roman" w:hAnsi="Times New Roman" w:cs="Times New Roman"/>
          <w:bCs/>
          <w:color w:val="000000"/>
          <w:sz w:val="24"/>
          <w:szCs w:val="24"/>
        </w:rPr>
        <w:t xml:space="preserve"> szacowan</w:t>
      </w:r>
      <w:r w:rsidR="00FA6F57">
        <w:rPr>
          <w:rFonts w:ascii="Times New Roman" w:hAnsi="Times New Roman" w:cs="Times New Roman"/>
          <w:bCs/>
          <w:color w:val="000000"/>
          <w:sz w:val="24"/>
          <w:szCs w:val="24"/>
        </w:rPr>
        <w:t>y jest</w:t>
      </w:r>
      <w:r>
        <w:rPr>
          <w:rFonts w:ascii="Times New Roman" w:hAnsi="Times New Roman" w:cs="Times New Roman"/>
          <w:bCs/>
          <w:color w:val="000000"/>
          <w:sz w:val="24"/>
          <w:szCs w:val="24"/>
        </w:rPr>
        <w:t xml:space="preserve"> na </w:t>
      </w:r>
      <w:r w:rsidR="00A30D84">
        <w:rPr>
          <w:rFonts w:ascii="Times New Roman" w:hAnsi="Times New Roman" w:cs="Times New Roman"/>
          <w:bCs/>
          <w:color w:val="000000"/>
          <w:sz w:val="24"/>
          <w:szCs w:val="24"/>
        </w:rPr>
        <w:t>31,67</w:t>
      </w:r>
      <w:r>
        <w:rPr>
          <w:rFonts w:ascii="Times New Roman" w:hAnsi="Times New Roman" w:cs="Times New Roman"/>
          <w:bCs/>
          <w:color w:val="000000"/>
          <w:sz w:val="24"/>
          <w:szCs w:val="24"/>
        </w:rPr>
        <w:t xml:space="preserve"> mln </w:t>
      </w:r>
      <w:r w:rsidR="00E96F36">
        <w:rPr>
          <w:rFonts w:ascii="Times New Roman" w:hAnsi="Times New Roman" w:cs="Times New Roman"/>
          <w:bCs/>
          <w:color w:val="000000"/>
          <w:sz w:val="24"/>
          <w:szCs w:val="24"/>
        </w:rPr>
        <w:t>zł</w:t>
      </w:r>
      <w:r>
        <w:rPr>
          <w:rFonts w:ascii="Times New Roman" w:hAnsi="Times New Roman" w:cs="Times New Roman"/>
          <w:bCs/>
          <w:color w:val="000000"/>
          <w:sz w:val="24"/>
          <w:szCs w:val="24"/>
        </w:rPr>
        <w:t>.</w:t>
      </w:r>
    </w:p>
    <w:p w14:paraId="016F8364" w14:textId="77777777" w:rsidR="002C5741" w:rsidRDefault="002C5741"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Projekt ustawy jest zgodny z prawem Unii Europejskiej.</w:t>
      </w:r>
    </w:p>
    <w:p w14:paraId="2E1033EC" w14:textId="77777777" w:rsidR="002C5741" w:rsidRDefault="002C5741"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Stosownie do art. 5 ustawy z </w:t>
      </w:r>
      <w:r w:rsidR="001458F3">
        <w:rPr>
          <w:rFonts w:ascii="Times New Roman" w:hAnsi="Times New Roman" w:cs="Times New Roman"/>
          <w:sz w:val="24"/>
          <w:szCs w:val="24"/>
          <w:lang w:eastAsia="pl-PL"/>
        </w:rPr>
        <w:t xml:space="preserve">dnia </w:t>
      </w:r>
      <w:r>
        <w:rPr>
          <w:rFonts w:ascii="Times New Roman" w:hAnsi="Times New Roman" w:cs="Times New Roman"/>
          <w:sz w:val="24"/>
          <w:szCs w:val="24"/>
          <w:lang w:eastAsia="pl-PL"/>
        </w:rPr>
        <w:t xml:space="preserve">7 lipca 2005 r. o działalności lobbingowej w procesie stanowienia prawa </w:t>
      </w:r>
      <w:r w:rsidR="00617D32" w:rsidRPr="00617D32">
        <w:rPr>
          <w:rFonts w:ascii="Times New Roman" w:hAnsi="Times New Roman" w:cs="Times New Roman"/>
          <w:sz w:val="24"/>
          <w:szCs w:val="24"/>
          <w:lang w:eastAsia="pl-PL"/>
        </w:rPr>
        <w:t xml:space="preserve">(Dz. U. z 2017 r. poz. 248) </w:t>
      </w:r>
      <w:r>
        <w:rPr>
          <w:rFonts w:ascii="Times New Roman" w:hAnsi="Times New Roman" w:cs="Times New Roman"/>
          <w:sz w:val="24"/>
          <w:szCs w:val="24"/>
          <w:lang w:eastAsia="pl-PL"/>
        </w:rPr>
        <w:t xml:space="preserve">oraz § </w:t>
      </w:r>
      <w:r w:rsidR="00761843">
        <w:rPr>
          <w:rFonts w:ascii="Times New Roman" w:hAnsi="Times New Roman" w:cs="Times New Roman"/>
          <w:sz w:val="24"/>
          <w:szCs w:val="24"/>
          <w:lang w:eastAsia="pl-PL"/>
        </w:rPr>
        <w:t xml:space="preserve">52 ust. </w:t>
      </w:r>
      <w:r>
        <w:rPr>
          <w:rFonts w:ascii="Times New Roman" w:hAnsi="Times New Roman" w:cs="Times New Roman"/>
          <w:sz w:val="24"/>
          <w:szCs w:val="24"/>
          <w:lang w:eastAsia="pl-PL"/>
        </w:rPr>
        <w:t xml:space="preserve">1 uchwały </w:t>
      </w:r>
      <w:r w:rsidR="005C55BF">
        <w:rPr>
          <w:rFonts w:ascii="Times New Roman" w:hAnsi="Times New Roman" w:cs="Times New Roman"/>
          <w:sz w:val="24"/>
          <w:szCs w:val="24"/>
          <w:lang w:eastAsia="pl-PL"/>
        </w:rPr>
        <w:t xml:space="preserve">nr </w:t>
      </w:r>
      <w:r>
        <w:rPr>
          <w:rFonts w:ascii="Times New Roman" w:hAnsi="Times New Roman" w:cs="Times New Roman"/>
          <w:sz w:val="24"/>
          <w:szCs w:val="24"/>
          <w:lang w:eastAsia="pl-PL"/>
        </w:rPr>
        <w:t>190 Rady Ministrów</w:t>
      </w:r>
      <w:r w:rsidR="00330DBE">
        <w:rPr>
          <w:rFonts w:ascii="Times New Roman" w:hAnsi="Times New Roman" w:cs="Times New Roman"/>
          <w:sz w:val="24"/>
          <w:szCs w:val="24"/>
          <w:lang w:eastAsia="pl-PL"/>
        </w:rPr>
        <w:t xml:space="preserve"> </w:t>
      </w:r>
      <w:r>
        <w:rPr>
          <w:rFonts w:ascii="Times New Roman" w:hAnsi="Times New Roman" w:cs="Times New Roman"/>
          <w:sz w:val="24"/>
          <w:szCs w:val="24"/>
          <w:lang w:eastAsia="pl-PL"/>
        </w:rPr>
        <w:t xml:space="preserve">z </w:t>
      </w:r>
      <w:r w:rsidR="001458F3">
        <w:rPr>
          <w:rFonts w:ascii="Times New Roman" w:hAnsi="Times New Roman" w:cs="Times New Roman"/>
          <w:sz w:val="24"/>
          <w:szCs w:val="24"/>
          <w:lang w:eastAsia="pl-PL"/>
        </w:rPr>
        <w:t xml:space="preserve">dnia </w:t>
      </w:r>
      <w:r>
        <w:rPr>
          <w:rFonts w:ascii="Times New Roman" w:hAnsi="Times New Roman" w:cs="Times New Roman"/>
          <w:sz w:val="24"/>
          <w:szCs w:val="24"/>
          <w:lang w:eastAsia="pl-PL"/>
        </w:rPr>
        <w:t xml:space="preserve">29 października 2013 r. </w:t>
      </w:r>
      <w:r w:rsidR="005C55BF">
        <w:rPr>
          <w:rFonts w:ascii="Times New Roman" w:hAnsi="Times New Roman" w:cs="Times New Roman"/>
          <w:sz w:val="24"/>
          <w:szCs w:val="24"/>
          <w:lang w:eastAsia="pl-PL"/>
        </w:rPr>
        <w:t>−</w:t>
      </w:r>
      <w:r>
        <w:rPr>
          <w:rFonts w:ascii="Times New Roman" w:hAnsi="Times New Roman" w:cs="Times New Roman"/>
          <w:sz w:val="24"/>
          <w:szCs w:val="24"/>
          <w:lang w:eastAsia="pl-PL"/>
        </w:rPr>
        <w:t xml:space="preserve"> Regulamin pracy Rady Ministrów (M.P. z 2016 r. poz. 1006, z późn. zm.),</w:t>
      </w:r>
      <w:r w:rsidR="00617D32">
        <w:rPr>
          <w:rFonts w:ascii="Times New Roman" w:hAnsi="Times New Roman" w:cs="Times New Roman"/>
          <w:sz w:val="24"/>
          <w:szCs w:val="24"/>
          <w:lang w:eastAsia="pl-PL"/>
        </w:rPr>
        <w:t xml:space="preserve"> z chwilą skierowania</w:t>
      </w:r>
      <w:r w:rsidR="00617D32" w:rsidRPr="00617D32">
        <w:rPr>
          <w:rFonts w:ascii="Times New Roman" w:hAnsi="Times New Roman" w:cs="Times New Roman"/>
          <w:sz w:val="24"/>
          <w:szCs w:val="24"/>
          <w:lang w:eastAsia="pl-PL"/>
        </w:rPr>
        <w:t xml:space="preserve"> </w:t>
      </w:r>
      <w:r w:rsidR="00617D32">
        <w:rPr>
          <w:rFonts w:ascii="Times New Roman" w:hAnsi="Times New Roman" w:cs="Times New Roman"/>
          <w:sz w:val="24"/>
          <w:szCs w:val="24"/>
          <w:lang w:eastAsia="pl-PL"/>
        </w:rPr>
        <w:t xml:space="preserve">do uzgodnień międzyresortowych i konsultacji </w:t>
      </w:r>
      <w:r w:rsidR="00617D32">
        <w:rPr>
          <w:rFonts w:ascii="Times New Roman" w:hAnsi="Times New Roman" w:cs="Times New Roman"/>
          <w:sz w:val="24"/>
          <w:szCs w:val="24"/>
          <w:lang w:eastAsia="pl-PL"/>
        </w:rPr>
        <w:lastRenderedPageBreak/>
        <w:t>publicznych</w:t>
      </w:r>
      <w:r>
        <w:rPr>
          <w:rFonts w:ascii="Times New Roman" w:hAnsi="Times New Roman" w:cs="Times New Roman"/>
          <w:sz w:val="24"/>
          <w:szCs w:val="24"/>
          <w:lang w:eastAsia="pl-PL"/>
        </w:rPr>
        <w:t xml:space="preserve"> projekt ustawy zost</w:t>
      </w:r>
      <w:r w:rsidR="007B0306">
        <w:rPr>
          <w:rFonts w:ascii="Times New Roman" w:hAnsi="Times New Roman" w:cs="Times New Roman"/>
          <w:sz w:val="24"/>
          <w:szCs w:val="24"/>
          <w:lang w:eastAsia="pl-PL"/>
        </w:rPr>
        <w:t>ał</w:t>
      </w:r>
      <w:r>
        <w:rPr>
          <w:rFonts w:ascii="Times New Roman" w:hAnsi="Times New Roman" w:cs="Times New Roman"/>
          <w:sz w:val="24"/>
          <w:szCs w:val="24"/>
          <w:lang w:eastAsia="pl-PL"/>
        </w:rPr>
        <w:t xml:space="preserve"> udostępniony w Biuletynie Informacji Publiczn</w:t>
      </w:r>
      <w:r w:rsidR="00EF4861">
        <w:rPr>
          <w:rFonts w:ascii="Times New Roman" w:hAnsi="Times New Roman" w:cs="Times New Roman"/>
          <w:sz w:val="24"/>
          <w:szCs w:val="24"/>
          <w:lang w:eastAsia="pl-PL"/>
        </w:rPr>
        <w:t xml:space="preserve">ej Rządowego Centrum Legislacji </w:t>
      </w:r>
      <w:r w:rsidR="00617D32" w:rsidRPr="00617D32">
        <w:rPr>
          <w:rFonts w:ascii="Times New Roman" w:hAnsi="Times New Roman" w:cs="Times New Roman"/>
          <w:sz w:val="24"/>
          <w:szCs w:val="24"/>
          <w:lang w:eastAsia="pl-PL"/>
        </w:rPr>
        <w:t>w serwisie Rządowy Proces Legislacyjny.</w:t>
      </w:r>
      <w:r w:rsidR="00617D32">
        <w:rPr>
          <w:rFonts w:ascii="Times New Roman" w:hAnsi="Times New Roman" w:cs="Times New Roman"/>
          <w:sz w:val="24"/>
          <w:szCs w:val="24"/>
          <w:lang w:eastAsia="pl-PL"/>
        </w:rPr>
        <w:t xml:space="preserve"> </w:t>
      </w:r>
    </w:p>
    <w:p w14:paraId="3EA4BF19" w14:textId="77777777" w:rsidR="002C5741" w:rsidRDefault="002C5741" w:rsidP="00D37F13">
      <w:pPr>
        <w:spacing w:before="120" w:after="120" w:line="360" w:lineRule="auto"/>
        <w:ind w:right="1"/>
        <w:jc w:val="both"/>
        <w:rPr>
          <w:rFonts w:ascii="Times New Roman" w:hAnsi="Times New Roman" w:cs="Times New Roman"/>
          <w:sz w:val="24"/>
          <w:szCs w:val="24"/>
        </w:rPr>
      </w:pPr>
      <w:r>
        <w:rPr>
          <w:rFonts w:ascii="Times New Roman" w:hAnsi="Times New Roman" w:cs="Times New Roman"/>
          <w:sz w:val="24"/>
          <w:szCs w:val="24"/>
          <w:lang w:eastAsia="pl-PL"/>
        </w:rPr>
        <w:t>Zawarte w projekcie ustawy regulacje nie stanowią przepisów technicznych w rozumieniu przepisów rozporządzenia Rady Ministrów z 23 grudnia 2002 r. w sprawie sposobu funkcjonowania krajowego systemu notyfikacji norm aktów prawnych (Dz. U. poz. 2039, z</w:t>
      </w:r>
      <w:r w:rsidR="00BC398A">
        <w:rPr>
          <w:rFonts w:ascii="Times New Roman" w:hAnsi="Times New Roman" w:cs="Times New Roman"/>
          <w:sz w:val="24"/>
          <w:szCs w:val="24"/>
          <w:lang w:eastAsia="pl-PL"/>
        </w:rPr>
        <w:t> </w:t>
      </w:r>
      <w:r>
        <w:rPr>
          <w:rFonts w:ascii="Times New Roman" w:hAnsi="Times New Roman" w:cs="Times New Roman"/>
          <w:sz w:val="24"/>
          <w:szCs w:val="24"/>
          <w:lang w:eastAsia="pl-PL"/>
        </w:rPr>
        <w:t>późn. zm.), w związku z tym projekt ustawy nie będzie podlegał notyfikacji.</w:t>
      </w:r>
    </w:p>
    <w:p w14:paraId="514409AB" w14:textId="77777777" w:rsidR="002C5741" w:rsidRDefault="00617D32" w:rsidP="00D37F13">
      <w:pPr>
        <w:spacing w:before="120" w:after="120" w:line="360" w:lineRule="auto"/>
        <w:ind w:right="1"/>
        <w:jc w:val="both"/>
        <w:rPr>
          <w:rFonts w:ascii="Times New Roman" w:hAnsi="Times New Roman" w:cs="Times New Roman"/>
          <w:sz w:val="24"/>
          <w:szCs w:val="24"/>
          <w:lang w:eastAsia="pl-PL"/>
        </w:rPr>
      </w:pPr>
      <w:r w:rsidRPr="00617D32">
        <w:rPr>
          <w:rFonts w:ascii="Times New Roman" w:hAnsi="Times New Roman" w:cs="Times New Roman"/>
          <w:sz w:val="24"/>
          <w:szCs w:val="24"/>
          <w:lang w:eastAsia="pl-PL"/>
        </w:rPr>
        <w:t xml:space="preserve">Projekt ustawy nie wymaga przedstawienia właściwym organom i instytucjom Unii Europejskiej, w tym Europejskiemu Bankowi Centralnemu, w celu uzyskania opinii, dokonania powiadomienia, konsultacji albo uzgodnienia, o których mowa w § 39 uchwały </w:t>
      </w:r>
      <w:r w:rsidR="001458F3">
        <w:rPr>
          <w:rFonts w:ascii="Times New Roman" w:hAnsi="Times New Roman" w:cs="Times New Roman"/>
          <w:sz w:val="24"/>
          <w:szCs w:val="24"/>
          <w:lang w:eastAsia="pl-PL"/>
        </w:rPr>
        <w:t>n</w:t>
      </w:r>
      <w:r w:rsidR="001458F3" w:rsidRPr="00617D32">
        <w:rPr>
          <w:rFonts w:ascii="Times New Roman" w:hAnsi="Times New Roman" w:cs="Times New Roman"/>
          <w:sz w:val="24"/>
          <w:szCs w:val="24"/>
          <w:lang w:eastAsia="pl-PL"/>
        </w:rPr>
        <w:t>r</w:t>
      </w:r>
      <w:r w:rsidR="001458F3">
        <w:rPr>
          <w:rFonts w:ascii="Times New Roman" w:hAnsi="Times New Roman" w:cs="Times New Roman"/>
          <w:sz w:val="24"/>
          <w:szCs w:val="24"/>
          <w:lang w:eastAsia="pl-PL"/>
        </w:rPr>
        <w:t> </w:t>
      </w:r>
      <w:r w:rsidRPr="00617D32">
        <w:rPr>
          <w:rFonts w:ascii="Times New Roman" w:hAnsi="Times New Roman" w:cs="Times New Roman"/>
          <w:sz w:val="24"/>
          <w:szCs w:val="24"/>
          <w:lang w:eastAsia="pl-PL"/>
        </w:rPr>
        <w:t>190 Rady Ministrów z dnia 29 października 2013 r. – Regulamin pracy Rady Minist</w:t>
      </w:r>
      <w:r>
        <w:rPr>
          <w:rFonts w:ascii="Times New Roman" w:hAnsi="Times New Roman" w:cs="Times New Roman"/>
          <w:sz w:val="24"/>
          <w:szCs w:val="24"/>
          <w:lang w:eastAsia="pl-PL"/>
        </w:rPr>
        <w:t>rów</w:t>
      </w:r>
      <w:r w:rsidRPr="00617D32">
        <w:rPr>
          <w:rFonts w:ascii="Times New Roman" w:hAnsi="Times New Roman" w:cs="Times New Roman"/>
          <w:sz w:val="24"/>
          <w:szCs w:val="24"/>
          <w:lang w:eastAsia="pl-PL"/>
        </w:rPr>
        <w:t>.</w:t>
      </w:r>
    </w:p>
    <w:p w14:paraId="3A33D6B7" w14:textId="77777777" w:rsidR="00623CE5" w:rsidRDefault="00623CE5" w:rsidP="00623CE5">
      <w:pPr>
        <w:spacing w:before="120" w:after="120" w:line="240" w:lineRule="auto"/>
        <w:ind w:right="1"/>
        <w:jc w:val="both"/>
        <w:rPr>
          <w:rFonts w:ascii="Times New Roman" w:hAnsi="Times New Roman" w:cs="Times New Roman"/>
          <w:b/>
          <w:sz w:val="24"/>
          <w:szCs w:val="24"/>
          <w:lang w:eastAsia="pl-PL"/>
        </w:rPr>
      </w:pPr>
      <w:r>
        <w:rPr>
          <w:rFonts w:ascii="Times New Roman" w:hAnsi="Times New Roman" w:cs="Times New Roman"/>
          <w:b/>
          <w:sz w:val="24"/>
          <w:szCs w:val="24"/>
          <w:lang w:eastAsia="pl-PL"/>
        </w:rPr>
        <w:t>Przetwarzanie danych osobowych w związku z projektem</w:t>
      </w:r>
      <w:r w:rsidR="00E954F7">
        <w:rPr>
          <w:rFonts w:ascii="Times New Roman" w:hAnsi="Times New Roman" w:cs="Times New Roman"/>
          <w:b/>
          <w:sz w:val="24"/>
          <w:szCs w:val="24"/>
          <w:lang w:eastAsia="pl-PL"/>
        </w:rPr>
        <w:t xml:space="preserve"> ustawy</w:t>
      </w:r>
    </w:p>
    <w:p w14:paraId="71C0EC0A" w14:textId="7782A827" w:rsidR="005A5B86" w:rsidRDefault="00623CE5"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Uwzględniając zasadę </w:t>
      </w:r>
      <w:r>
        <w:rPr>
          <w:rFonts w:ascii="Times New Roman" w:hAnsi="Times New Roman" w:cs="Times New Roman"/>
          <w:i/>
          <w:sz w:val="24"/>
          <w:szCs w:val="24"/>
          <w:lang w:eastAsia="pl-PL"/>
        </w:rPr>
        <w:t xml:space="preserve">Privacy in design </w:t>
      </w:r>
      <w:r>
        <w:rPr>
          <w:rFonts w:ascii="Times New Roman" w:hAnsi="Times New Roman" w:cs="Times New Roman"/>
          <w:sz w:val="24"/>
          <w:szCs w:val="24"/>
          <w:lang w:eastAsia="pl-PL"/>
        </w:rPr>
        <w:t xml:space="preserve">wprowadzoną przez </w:t>
      </w:r>
      <w:r w:rsidR="007B0306">
        <w:rPr>
          <w:rFonts w:ascii="Times New Roman" w:hAnsi="Times New Roman" w:cs="Times New Roman"/>
          <w:sz w:val="24"/>
          <w:szCs w:val="24"/>
          <w:lang w:eastAsia="pl-PL"/>
        </w:rPr>
        <w:t>r</w:t>
      </w:r>
      <w:r w:rsidR="007B0306" w:rsidRPr="007B0306">
        <w:rPr>
          <w:rFonts w:ascii="Times New Roman" w:hAnsi="Times New Roman" w:cs="Times New Roman"/>
          <w:sz w:val="24"/>
          <w:szCs w:val="24"/>
          <w:lang w:eastAsia="pl-PL"/>
        </w:rPr>
        <w:t>ozporządzenie Parlamentu Europejskiego i Rady (UE) 2016/679 z dnia 27 kwietnia 2016 r. w sprawie ochrony osób fizycznych w związku z przetwarzaniem danych osobowych i w sprawie swobodnego przepływu takich danych oraz uchylenia dyrektywy 95/46/WE</w:t>
      </w:r>
      <w:r w:rsidR="007B0306">
        <w:rPr>
          <w:rFonts w:ascii="Times New Roman" w:hAnsi="Times New Roman" w:cs="Times New Roman"/>
          <w:sz w:val="24"/>
          <w:szCs w:val="24"/>
          <w:lang w:eastAsia="pl-PL"/>
        </w:rPr>
        <w:t xml:space="preserve"> (Dz. Urz. UE L 119 z</w:t>
      </w:r>
      <w:r w:rsidR="00BC398A">
        <w:rPr>
          <w:rFonts w:ascii="Times New Roman" w:hAnsi="Times New Roman" w:cs="Times New Roman"/>
          <w:sz w:val="24"/>
          <w:szCs w:val="24"/>
          <w:lang w:eastAsia="pl-PL"/>
        </w:rPr>
        <w:t> </w:t>
      </w:r>
      <w:r w:rsidR="007B0306">
        <w:rPr>
          <w:rFonts w:ascii="Times New Roman" w:hAnsi="Times New Roman" w:cs="Times New Roman"/>
          <w:sz w:val="24"/>
          <w:szCs w:val="24"/>
          <w:lang w:eastAsia="pl-PL"/>
        </w:rPr>
        <w:t>04.05.2016, str. 1</w:t>
      </w:r>
      <w:r w:rsidR="00BF55CE">
        <w:rPr>
          <w:rFonts w:ascii="Times New Roman" w:hAnsi="Times New Roman" w:cs="Times New Roman"/>
          <w:sz w:val="24"/>
          <w:szCs w:val="24"/>
          <w:lang w:eastAsia="pl-PL"/>
        </w:rPr>
        <w:t>, z późn. zm.</w:t>
      </w:r>
      <w:r w:rsidR="007B0306">
        <w:rPr>
          <w:rFonts w:ascii="Times New Roman" w:hAnsi="Times New Roman" w:cs="Times New Roman"/>
          <w:sz w:val="24"/>
          <w:szCs w:val="24"/>
          <w:lang w:eastAsia="pl-PL"/>
        </w:rPr>
        <w:t xml:space="preserve">) </w:t>
      </w:r>
      <w:r w:rsidR="00E954F7">
        <w:rPr>
          <w:rFonts w:ascii="Times New Roman" w:hAnsi="Times New Roman" w:cs="Times New Roman"/>
          <w:sz w:val="24"/>
          <w:szCs w:val="24"/>
          <w:lang w:eastAsia="pl-PL"/>
        </w:rPr>
        <w:t>(RODO)</w:t>
      </w:r>
      <w:r w:rsidR="00E96F36">
        <w:rPr>
          <w:rFonts w:ascii="Times New Roman" w:hAnsi="Times New Roman" w:cs="Times New Roman"/>
          <w:sz w:val="24"/>
          <w:szCs w:val="24"/>
          <w:lang w:eastAsia="pl-PL"/>
        </w:rPr>
        <w:t>,</w:t>
      </w:r>
      <w:r w:rsidR="00E954F7">
        <w:rPr>
          <w:rFonts w:ascii="Times New Roman" w:hAnsi="Times New Roman" w:cs="Times New Roman"/>
          <w:sz w:val="24"/>
          <w:szCs w:val="24"/>
          <w:lang w:eastAsia="pl-PL"/>
        </w:rPr>
        <w:t xml:space="preserve"> </w:t>
      </w:r>
      <w:r>
        <w:rPr>
          <w:rFonts w:ascii="Times New Roman" w:hAnsi="Times New Roman" w:cs="Times New Roman"/>
          <w:sz w:val="24"/>
          <w:szCs w:val="24"/>
          <w:lang w:eastAsia="pl-PL"/>
        </w:rPr>
        <w:t>należy wskazać, że w związku z projektowanym</w:t>
      </w:r>
      <w:r w:rsidR="001458F3">
        <w:rPr>
          <w:rFonts w:ascii="Times New Roman" w:hAnsi="Times New Roman" w:cs="Times New Roman"/>
          <w:sz w:val="24"/>
          <w:szCs w:val="24"/>
          <w:lang w:eastAsia="pl-PL"/>
        </w:rPr>
        <w:t>i</w:t>
      </w:r>
      <w:r>
        <w:rPr>
          <w:rFonts w:ascii="Times New Roman" w:hAnsi="Times New Roman" w:cs="Times New Roman"/>
          <w:sz w:val="24"/>
          <w:szCs w:val="24"/>
          <w:lang w:eastAsia="pl-PL"/>
        </w:rPr>
        <w:t xml:space="preserve"> zmianami przepisów zmianie ulegnie zakres przetwarzania danych osobowych przez Prezesa UTK</w:t>
      </w:r>
      <w:r w:rsidR="005A5B86">
        <w:rPr>
          <w:rFonts w:ascii="Times New Roman" w:hAnsi="Times New Roman" w:cs="Times New Roman"/>
          <w:sz w:val="24"/>
          <w:szCs w:val="24"/>
          <w:lang w:eastAsia="pl-PL"/>
        </w:rPr>
        <w:t xml:space="preserve"> a także podmioty odpowiedzialne za zapewnienie bezpieczeństwa systemu kolejowego: przewoźnicy kolejowi i zarządcy infrastruktury otrzymają szerszy niż do tej pory dostęp do</w:t>
      </w:r>
      <w:r w:rsidR="00BC398A">
        <w:rPr>
          <w:rFonts w:ascii="Times New Roman" w:hAnsi="Times New Roman" w:cs="Times New Roman"/>
          <w:sz w:val="24"/>
          <w:szCs w:val="24"/>
          <w:lang w:eastAsia="pl-PL"/>
        </w:rPr>
        <w:t> </w:t>
      </w:r>
      <w:r w:rsidR="005A5B86">
        <w:rPr>
          <w:rFonts w:ascii="Times New Roman" w:hAnsi="Times New Roman" w:cs="Times New Roman"/>
          <w:sz w:val="24"/>
          <w:szCs w:val="24"/>
          <w:lang w:eastAsia="pl-PL"/>
        </w:rPr>
        <w:t>danych o swoich pracownikach.</w:t>
      </w:r>
    </w:p>
    <w:p w14:paraId="112C395E" w14:textId="03EC12A5" w:rsidR="00134178" w:rsidRDefault="006A6B8A"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R</w:t>
      </w:r>
      <w:r w:rsidR="003661D7">
        <w:rPr>
          <w:rFonts w:ascii="Times New Roman" w:hAnsi="Times New Roman" w:cs="Times New Roman"/>
          <w:sz w:val="24"/>
          <w:szCs w:val="24"/>
          <w:lang w:eastAsia="pl-PL"/>
        </w:rPr>
        <w:t xml:space="preserve">ejestry będą gromadziły </w:t>
      </w:r>
      <w:r w:rsidR="004D51DF">
        <w:rPr>
          <w:rFonts w:ascii="Times New Roman" w:hAnsi="Times New Roman" w:cs="Times New Roman"/>
          <w:sz w:val="24"/>
          <w:szCs w:val="24"/>
          <w:lang w:eastAsia="pl-PL"/>
        </w:rPr>
        <w:t>m.in</w:t>
      </w:r>
      <w:r w:rsidR="00E96F36">
        <w:rPr>
          <w:rFonts w:ascii="Times New Roman" w:hAnsi="Times New Roman" w:cs="Times New Roman"/>
          <w:sz w:val="24"/>
          <w:szCs w:val="24"/>
          <w:lang w:eastAsia="pl-PL"/>
        </w:rPr>
        <w:t>.</w:t>
      </w:r>
      <w:r w:rsidR="003661D7">
        <w:rPr>
          <w:rFonts w:ascii="Times New Roman" w:hAnsi="Times New Roman" w:cs="Times New Roman"/>
          <w:sz w:val="24"/>
          <w:szCs w:val="24"/>
          <w:lang w:eastAsia="pl-PL"/>
        </w:rPr>
        <w:t xml:space="preserve"> dane wrażliwe (informacje o zdolności lub niezdolności do</w:t>
      </w:r>
      <w:r w:rsidR="00BC398A">
        <w:rPr>
          <w:rFonts w:ascii="Times New Roman" w:hAnsi="Times New Roman" w:cs="Times New Roman"/>
          <w:sz w:val="24"/>
          <w:szCs w:val="24"/>
          <w:lang w:eastAsia="pl-PL"/>
        </w:rPr>
        <w:t> </w:t>
      </w:r>
      <w:r w:rsidR="003661D7">
        <w:rPr>
          <w:rFonts w:ascii="Times New Roman" w:hAnsi="Times New Roman" w:cs="Times New Roman"/>
          <w:sz w:val="24"/>
          <w:szCs w:val="24"/>
          <w:lang w:eastAsia="pl-PL"/>
        </w:rPr>
        <w:t>pracy, informacje o karalności</w:t>
      </w:r>
      <w:r w:rsidR="004D73F2">
        <w:rPr>
          <w:rFonts w:ascii="Times New Roman" w:hAnsi="Times New Roman" w:cs="Times New Roman"/>
          <w:sz w:val="24"/>
          <w:szCs w:val="24"/>
          <w:lang w:eastAsia="pl-PL"/>
        </w:rPr>
        <w:t xml:space="preserve">, informacje o zatrudnieniu w systemie </w:t>
      </w:r>
      <w:r w:rsidR="00740C62">
        <w:rPr>
          <w:rFonts w:ascii="Times New Roman" w:hAnsi="Times New Roman" w:cs="Times New Roman"/>
          <w:sz w:val="24"/>
          <w:szCs w:val="24"/>
          <w:lang w:eastAsia="pl-PL"/>
        </w:rPr>
        <w:t>kolejowym), ale</w:t>
      </w:r>
      <w:r w:rsidR="003661D7">
        <w:rPr>
          <w:rFonts w:ascii="Times New Roman" w:hAnsi="Times New Roman" w:cs="Times New Roman"/>
          <w:sz w:val="24"/>
          <w:szCs w:val="24"/>
          <w:lang w:eastAsia="pl-PL"/>
        </w:rPr>
        <w:t xml:space="preserve"> bezpośrednio wpływające na bezpieczeństwo ruchu kolejowego w Polsce</w:t>
      </w:r>
      <w:r w:rsidR="00134178">
        <w:rPr>
          <w:rFonts w:ascii="Times New Roman" w:hAnsi="Times New Roman" w:cs="Times New Roman"/>
          <w:sz w:val="24"/>
          <w:szCs w:val="24"/>
          <w:lang w:eastAsia="pl-PL"/>
        </w:rPr>
        <w:t>.</w:t>
      </w:r>
    </w:p>
    <w:p w14:paraId="68A176D4" w14:textId="2C3EC8E9" w:rsidR="003661D7" w:rsidRDefault="00134178"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G</w:t>
      </w:r>
      <w:r w:rsidR="006A6B8A">
        <w:rPr>
          <w:rFonts w:ascii="Times New Roman" w:hAnsi="Times New Roman" w:cs="Times New Roman"/>
          <w:sz w:val="24"/>
          <w:szCs w:val="24"/>
          <w:lang w:eastAsia="pl-PL"/>
        </w:rPr>
        <w:t>romadzenie i wymiana informacji między podmiotami odpowiedzialnymi za zapewnienie bezpieczeństwa transportu kolejowego jest środkiem niezbędnym i proporcjonalnym</w:t>
      </w:r>
      <w:r w:rsidR="002223AC">
        <w:rPr>
          <w:rFonts w:ascii="Times New Roman" w:hAnsi="Times New Roman" w:cs="Times New Roman"/>
          <w:sz w:val="24"/>
          <w:szCs w:val="24"/>
          <w:lang w:eastAsia="pl-PL"/>
        </w:rPr>
        <w:t>,</w:t>
      </w:r>
      <w:r w:rsidR="006A6B8A">
        <w:rPr>
          <w:rFonts w:ascii="Times New Roman" w:hAnsi="Times New Roman" w:cs="Times New Roman"/>
          <w:sz w:val="24"/>
          <w:szCs w:val="24"/>
          <w:lang w:eastAsia="pl-PL"/>
        </w:rPr>
        <w:t xml:space="preserve"> służącym do zagwarantowania skutecznego zarządzania </w:t>
      </w:r>
      <w:r>
        <w:rPr>
          <w:rFonts w:ascii="Times New Roman" w:hAnsi="Times New Roman" w:cs="Times New Roman"/>
          <w:sz w:val="24"/>
          <w:szCs w:val="24"/>
          <w:lang w:eastAsia="pl-PL"/>
        </w:rPr>
        <w:t xml:space="preserve">ujawnionymi </w:t>
      </w:r>
      <w:r w:rsidR="006A6B8A">
        <w:rPr>
          <w:rFonts w:ascii="Times New Roman" w:hAnsi="Times New Roman" w:cs="Times New Roman"/>
          <w:sz w:val="24"/>
          <w:szCs w:val="24"/>
          <w:lang w:eastAsia="pl-PL"/>
        </w:rPr>
        <w:t xml:space="preserve">zagrożeniami dotyczącymi personelu </w:t>
      </w:r>
      <w:r w:rsidR="00740C62">
        <w:rPr>
          <w:rFonts w:ascii="Times New Roman" w:hAnsi="Times New Roman" w:cs="Times New Roman"/>
          <w:sz w:val="24"/>
          <w:szCs w:val="24"/>
          <w:lang w:eastAsia="pl-PL"/>
        </w:rPr>
        <w:t>krytycznego, jakim</w:t>
      </w:r>
      <w:r w:rsidR="004D73F2">
        <w:rPr>
          <w:rFonts w:ascii="Times New Roman" w:hAnsi="Times New Roman" w:cs="Times New Roman"/>
          <w:sz w:val="24"/>
          <w:szCs w:val="24"/>
          <w:lang w:eastAsia="pl-PL"/>
        </w:rPr>
        <w:t xml:space="preserve"> są maszyniści i prowadzący pojazdy kolejowe.</w:t>
      </w:r>
      <w:r w:rsidR="006A6B8A">
        <w:rPr>
          <w:rFonts w:ascii="Times New Roman" w:hAnsi="Times New Roman" w:cs="Times New Roman"/>
          <w:sz w:val="24"/>
          <w:szCs w:val="24"/>
          <w:lang w:eastAsia="pl-PL"/>
        </w:rPr>
        <w:t xml:space="preserve"> </w:t>
      </w:r>
      <w:r w:rsidR="00136B2A">
        <w:rPr>
          <w:rFonts w:ascii="Times New Roman" w:hAnsi="Times New Roman" w:cs="Times New Roman"/>
          <w:sz w:val="24"/>
          <w:szCs w:val="24"/>
          <w:lang w:eastAsia="pl-PL"/>
        </w:rPr>
        <w:t>To właśnie brak</w:t>
      </w:r>
      <w:r w:rsidR="00C941BA">
        <w:rPr>
          <w:rFonts w:ascii="Times New Roman" w:hAnsi="Times New Roman" w:cs="Times New Roman"/>
          <w:sz w:val="24"/>
          <w:szCs w:val="24"/>
          <w:lang w:eastAsia="pl-PL"/>
        </w:rPr>
        <w:t xml:space="preserve"> </w:t>
      </w:r>
      <w:r w:rsidR="00136B2A">
        <w:rPr>
          <w:rFonts w:ascii="Times New Roman" w:hAnsi="Times New Roman" w:cs="Times New Roman"/>
          <w:sz w:val="24"/>
          <w:szCs w:val="24"/>
          <w:lang w:eastAsia="pl-PL"/>
        </w:rPr>
        <w:t>możliwości wymiany</w:t>
      </w:r>
      <w:r w:rsidR="002223AC">
        <w:rPr>
          <w:rFonts w:ascii="Times New Roman" w:hAnsi="Times New Roman" w:cs="Times New Roman"/>
          <w:sz w:val="24"/>
          <w:szCs w:val="24"/>
          <w:lang w:eastAsia="pl-PL"/>
        </w:rPr>
        <w:t xml:space="preserve">, między przewoźnikami kolejowymi i zarządcami infrastruktury, </w:t>
      </w:r>
      <w:r w:rsidR="00136B2A">
        <w:rPr>
          <w:rFonts w:ascii="Times New Roman" w:hAnsi="Times New Roman" w:cs="Times New Roman"/>
          <w:sz w:val="24"/>
          <w:szCs w:val="24"/>
          <w:lang w:eastAsia="pl-PL"/>
        </w:rPr>
        <w:t>informacji o personelu wykonującym krytyczne dla bezpieczeństwa czynności stanowi zagrożenie bezpieczeństwa systemu kolejowego</w:t>
      </w:r>
      <w:r w:rsidR="001B63AC">
        <w:rPr>
          <w:rFonts w:ascii="Times New Roman" w:hAnsi="Times New Roman" w:cs="Times New Roman"/>
          <w:sz w:val="24"/>
          <w:szCs w:val="24"/>
          <w:lang w:eastAsia="pl-PL"/>
        </w:rPr>
        <w:t>,</w:t>
      </w:r>
      <w:r w:rsidR="004D51DF">
        <w:rPr>
          <w:rFonts w:ascii="Times New Roman" w:hAnsi="Times New Roman" w:cs="Times New Roman"/>
          <w:sz w:val="24"/>
          <w:szCs w:val="24"/>
          <w:lang w:eastAsia="pl-PL"/>
        </w:rPr>
        <w:t xml:space="preserve"> np. przez dopuszczenie do pracy osób przemęczonych albo </w:t>
      </w:r>
      <w:r w:rsidR="00740C62">
        <w:rPr>
          <w:rFonts w:ascii="Times New Roman" w:hAnsi="Times New Roman" w:cs="Times New Roman"/>
          <w:sz w:val="24"/>
          <w:szCs w:val="24"/>
          <w:lang w:eastAsia="pl-PL"/>
        </w:rPr>
        <w:t>niespełniających</w:t>
      </w:r>
      <w:r w:rsidR="004D51DF">
        <w:rPr>
          <w:rFonts w:ascii="Times New Roman" w:hAnsi="Times New Roman" w:cs="Times New Roman"/>
          <w:sz w:val="24"/>
          <w:szCs w:val="24"/>
          <w:lang w:eastAsia="pl-PL"/>
        </w:rPr>
        <w:t xml:space="preserve"> innych wymagań</w:t>
      </w:r>
      <w:r w:rsidR="00136B2A">
        <w:rPr>
          <w:rFonts w:ascii="Times New Roman" w:hAnsi="Times New Roman" w:cs="Times New Roman"/>
          <w:sz w:val="24"/>
          <w:szCs w:val="24"/>
          <w:lang w:eastAsia="pl-PL"/>
        </w:rPr>
        <w:t>.</w:t>
      </w:r>
    </w:p>
    <w:p w14:paraId="15589F40" w14:textId="77777777" w:rsidR="00C76D48" w:rsidRDefault="00C76D48"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lastRenderedPageBreak/>
        <w:t xml:space="preserve">Należy wskazać, że udostępnienie danych dla swojego pracodawcy będzie realizowane wyłącznie za zgodą </w:t>
      </w:r>
      <w:r w:rsidR="00200003">
        <w:rPr>
          <w:rFonts w:ascii="Times New Roman" w:hAnsi="Times New Roman" w:cs="Times New Roman"/>
          <w:sz w:val="24"/>
          <w:szCs w:val="24"/>
          <w:lang w:eastAsia="pl-PL"/>
        </w:rPr>
        <w:t xml:space="preserve">osoby, której dane dotyczą. Dostęp do danych zawartych w ewidencji będzie udzielany przez kandydata na maszynistę, maszynistę i prowadzącego pojazdy kolejowe w systemie </w:t>
      </w:r>
      <w:r w:rsidR="003F042A">
        <w:rPr>
          <w:rFonts w:ascii="Times New Roman" w:hAnsi="Times New Roman" w:cs="Times New Roman"/>
          <w:sz w:val="24"/>
          <w:szCs w:val="24"/>
          <w:lang w:eastAsia="pl-PL"/>
        </w:rPr>
        <w:t>informatycznym</w:t>
      </w:r>
      <w:r w:rsidR="006A0D46">
        <w:rPr>
          <w:rFonts w:ascii="Times New Roman" w:hAnsi="Times New Roman" w:cs="Times New Roman"/>
          <w:sz w:val="24"/>
          <w:szCs w:val="24"/>
          <w:lang w:eastAsia="pl-PL"/>
        </w:rPr>
        <w:t xml:space="preserve"> w celu zawarcia i realizacji umowy o pracę lub świadczenie usług.</w:t>
      </w:r>
    </w:p>
    <w:p w14:paraId="03E213E0" w14:textId="77777777" w:rsidR="00AB71E8" w:rsidRDefault="005D0152"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Projekt ustawy został poddany szczegółowej analizie pod katem zgodności z </w:t>
      </w:r>
      <w:r w:rsidR="007570F0">
        <w:rPr>
          <w:rFonts w:ascii="Times New Roman" w:hAnsi="Times New Roman" w:cs="Times New Roman"/>
          <w:sz w:val="24"/>
          <w:szCs w:val="24"/>
          <w:lang w:eastAsia="pl-PL"/>
        </w:rPr>
        <w:t>zasadami przetwarzania i ochrony danych osobowych osób fizycznych.</w:t>
      </w:r>
    </w:p>
    <w:p w14:paraId="13211FA4" w14:textId="77777777" w:rsidR="00AB71E8" w:rsidRPr="001A3392" w:rsidRDefault="00AB71E8" w:rsidP="00D37F13">
      <w:pPr>
        <w:spacing w:before="240" w:after="240" w:line="240" w:lineRule="auto"/>
        <w:jc w:val="both"/>
        <w:rPr>
          <w:rFonts w:ascii="Times New Roman" w:hAnsi="Times New Roman" w:cs="Times New Roman"/>
          <w:b/>
          <w:sz w:val="24"/>
          <w:szCs w:val="24"/>
          <w:lang w:eastAsia="pl-PL"/>
        </w:rPr>
      </w:pPr>
      <w:r w:rsidRPr="001A3392">
        <w:rPr>
          <w:rFonts w:ascii="Times New Roman" w:hAnsi="Times New Roman" w:cs="Times New Roman"/>
          <w:b/>
          <w:sz w:val="24"/>
          <w:szCs w:val="24"/>
          <w:lang w:eastAsia="pl-PL"/>
        </w:rPr>
        <w:t>Rejestr egzaminatorów</w:t>
      </w:r>
    </w:p>
    <w:p w14:paraId="78C790F2" w14:textId="20625626" w:rsidR="00761843" w:rsidRDefault="00623CE5"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Wprowadzenie </w:t>
      </w:r>
      <w:r w:rsidR="007B0306">
        <w:rPr>
          <w:rFonts w:ascii="Times New Roman" w:hAnsi="Times New Roman" w:cs="Times New Roman"/>
          <w:sz w:val="24"/>
          <w:szCs w:val="24"/>
          <w:lang w:eastAsia="pl-PL"/>
        </w:rPr>
        <w:t>r</w:t>
      </w:r>
      <w:r>
        <w:rPr>
          <w:rFonts w:ascii="Times New Roman" w:hAnsi="Times New Roman" w:cs="Times New Roman"/>
          <w:sz w:val="24"/>
          <w:szCs w:val="24"/>
          <w:lang w:eastAsia="pl-PL"/>
        </w:rPr>
        <w:t xml:space="preserve">ejestru egzaminatorów w zakresie zgodnym z art. 22be projektowanego przepisu </w:t>
      </w:r>
      <w:r w:rsidR="00762879">
        <w:rPr>
          <w:rFonts w:ascii="Times New Roman" w:hAnsi="Times New Roman" w:cs="Times New Roman"/>
          <w:sz w:val="24"/>
          <w:szCs w:val="24"/>
          <w:lang w:eastAsia="pl-PL"/>
        </w:rPr>
        <w:t xml:space="preserve">zwiększy zakres danych gromadzonych przez Prezesa UTK dotyczących egzaminatorów </w:t>
      </w:r>
      <w:r w:rsidR="00761843">
        <w:rPr>
          <w:rFonts w:ascii="Times New Roman" w:hAnsi="Times New Roman" w:cs="Times New Roman"/>
          <w:sz w:val="24"/>
          <w:szCs w:val="24"/>
          <w:lang w:eastAsia="pl-PL"/>
        </w:rPr>
        <w:t xml:space="preserve">przeprowadzających egzaminy </w:t>
      </w:r>
      <w:r w:rsidR="00762879">
        <w:rPr>
          <w:rFonts w:ascii="Times New Roman" w:hAnsi="Times New Roman" w:cs="Times New Roman"/>
          <w:sz w:val="24"/>
          <w:szCs w:val="24"/>
          <w:lang w:eastAsia="pl-PL"/>
        </w:rPr>
        <w:t>na stanowisko maszynisty. Mają</w:t>
      </w:r>
      <w:r w:rsidR="00E96F36">
        <w:rPr>
          <w:rFonts w:ascii="Times New Roman" w:hAnsi="Times New Roman" w:cs="Times New Roman"/>
          <w:sz w:val="24"/>
          <w:szCs w:val="24"/>
          <w:lang w:eastAsia="pl-PL"/>
        </w:rPr>
        <w:t>c</w:t>
      </w:r>
      <w:r w:rsidR="00762879">
        <w:rPr>
          <w:rFonts w:ascii="Times New Roman" w:hAnsi="Times New Roman" w:cs="Times New Roman"/>
          <w:sz w:val="24"/>
          <w:szCs w:val="24"/>
          <w:lang w:eastAsia="pl-PL"/>
        </w:rPr>
        <w:t xml:space="preserve"> na względzie zakres gromadzonych danych oraz ich charakter oraz z uwagi na przetwarzani</w:t>
      </w:r>
      <w:r w:rsidR="001458F3">
        <w:rPr>
          <w:rFonts w:ascii="Times New Roman" w:hAnsi="Times New Roman" w:cs="Times New Roman"/>
          <w:sz w:val="24"/>
          <w:szCs w:val="24"/>
          <w:lang w:eastAsia="pl-PL"/>
        </w:rPr>
        <w:t>e</w:t>
      </w:r>
      <w:r w:rsidR="00762879">
        <w:rPr>
          <w:rFonts w:ascii="Times New Roman" w:hAnsi="Times New Roman" w:cs="Times New Roman"/>
          <w:sz w:val="24"/>
          <w:szCs w:val="24"/>
          <w:lang w:eastAsia="pl-PL"/>
        </w:rPr>
        <w:t xml:space="preserve"> numeru identyfikacyjnego PESEL, numeru identyfikacyjnego EIN (</w:t>
      </w:r>
      <w:r w:rsidR="00762879" w:rsidRPr="00943247">
        <w:rPr>
          <w:rFonts w:ascii="Times New Roman" w:hAnsi="Times New Roman" w:cs="Times New Roman"/>
          <w:i/>
          <w:sz w:val="24"/>
          <w:szCs w:val="24"/>
          <w:lang w:eastAsia="pl-PL"/>
        </w:rPr>
        <w:t>European Ident</w:t>
      </w:r>
      <w:r w:rsidR="001458F3">
        <w:rPr>
          <w:rFonts w:ascii="Times New Roman" w:hAnsi="Times New Roman" w:cs="Times New Roman"/>
          <w:i/>
          <w:sz w:val="24"/>
          <w:szCs w:val="24"/>
          <w:lang w:eastAsia="pl-PL"/>
        </w:rPr>
        <w:t>i</w:t>
      </w:r>
      <w:r w:rsidR="00762879" w:rsidRPr="00943247">
        <w:rPr>
          <w:rFonts w:ascii="Times New Roman" w:hAnsi="Times New Roman" w:cs="Times New Roman"/>
          <w:i/>
          <w:sz w:val="24"/>
          <w:szCs w:val="24"/>
          <w:lang w:eastAsia="pl-PL"/>
        </w:rPr>
        <w:t>fication Number</w:t>
      </w:r>
      <w:r w:rsidR="00762879">
        <w:rPr>
          <w:rFonts w:ascii="Times New Roman" w:hAnsi="Times New Roman" w:cs="Times New Roman"/>
          <w:sz w:val="24"/>
          <w:szCs w:val="24"/>
          <w:lang w:eastAsia="pl-PL"/>
        </w:rPr>
        <w:t xml:space="preserve"> – numer licencji maszynisty) oraz nadawanie unikalnego identyfikatora w systemie teleinformatycznym</w:t>
      </w:r>
      <w:r w:rsidR="002223AC">
        <w:rPr>
          <w:rFonts w:ascii="Times New Roman" w:hAnsi="Times New Roman" w:cs="Times New Roman"/>
          <w:sz w:val="24"/>
          <w:szCs w:val="24"/>
          <w:lang w:eastAsia="pl-PL"/>
        </w:rPr>
        <w:t>, w</w:t>
      </w:r>
      <w:r w:rsidR="00762879">
        <w:rPr>
          <w:rFonts w:ascii="Times New Roman" w:hAnsi="Times New Roman" w:cs="Times New Roman"/>
          <w:sz w:val="24"/>
          <w:szCs w:val="24"/>
          <w:lang w:eastAsia="pl-PL"/>
        </w:rPr>
        <w:t xml:space="preserve"> ocenie projektodawcy konieczne było dokonanie wstępnej oceny skutków dla ochrony danych</w:t>
      </w:r>
      <w:r w:rsidR="00761843">
        <w:rPr>
          <w:rFonts w:ascii="Times New Roman" w:hAnsi="Times New Roman" w:cs="Times New Roman"/>
          <w:sz w:val="24"/>
          <w:szCs w:val="24"/>
          <w:lang w:eastAsia="pl-PL"/>
        </w:rPr>
        <w:t xml:space="preserve"> </w:t>
      </w:r>
      <w:r w:rsidR="00762879">
        <w:rPr>
          <w:rFonts w:ascii="Times New Roman" w:hAnsi="Times New Roman" w:cs="Times New Roman"/>
          <w:sz w:val="24"/>
          <w:szCs w:val="24"/>
          <w:lang w:eastAsia="pl-PL"/>
        </w:rPr>
        <w:t xml:space="preserve">w zakresie tworzenia rejestru egzaminatorów </w:t>
      </w:r>
      <w:r w:rsidR="00761843">
        <w:rPr>
          <w:rFonts w:ascii="Times New Roman" w:hAnsi="Times New Roman" w:cs="Times New Roman"/>
          <w:sz w:val="24"/>
          <w:szCs w:val="24"/>
          <w:lang w:eastAsia="pl-PL"/>
        </w:rPr>
        <w:t xml:space="preserve">przeprowadzających egzaminy </w:t>
      </w:r>
      <w:r w:rsidR="00762879">
        <w:rPr>
          <w:rFonts w:ascii="Times New Roman" w:hAnsi="Times New Roman" w:cs="Times New Roman"/>
          <w:sz w:val="24"/>
          <w:szCs w:val="24"/>
          <w:lang w:eastAsia="pl-PL"/>
        </w:rPr>
        <w:t xml:space="preserve">na stanowisko maszynisty. Wstępna analiza </w:t>
      </w:r>
      <w:r w:rsidR="00B706AE">
        <w:rPr>
          <w:rFonts w:ascii="Times New Roman" w:hAnsi="Times New Roman" w:cs="Times New Roman"/>
          <w:sz w:val="24"/>
          <w:szCs w:val="24"/>
          <w:lang w:eastAsia="pl-PL"/>
        </w:rPr>
        <w:t xml:space="preserve">została przeprowadzona przez administratora danych </w:t>
      </w:r>
      <w:r w:rsidR="005C55BF">
        <w:rPr>
          <w:rFonts w:ascii="Times New Roman" w:hAnsi="Times New Roman" w:cs="Times New Roman"/>
          <w:sz w:val="24"/>
          <w:szCs w:val="24"/>
          <w:lang w:eastAsia="pl-PL"/>
        </w:rPr>
        <w:t>−</w:t>
      </w:r>
      <w:r w:rsidR="00B706AE">
        <w:rPr>
          <w:rFonts w:ascii="Times New Roman" w:hAnsi="Times New Roman" w:cs="Times New Roman"/>
          <w:sz w:val="24"/>
          <w:szCs w:val="24"/>
          <w:lang w:eastAsia="pl-PL"/>
        </w:rPr>
        <w:t xml:space="preserve"> Prezesa </w:t>
      </w:r>
      <w:r w:rsidR="005C55BF">
        <w:rPr>
          <w:rFonts w:ascii="Times New Roman" w:hAnsi="Times New Roman" w:cs="Times New Roman"/>
          <w:sz w:val="24"/>
          <w:szCs w:val="24"/>
          <w:lang w:eastAsia="pl-PL"/>
        </w:rPr>
        <w:t>UTK</w:t>
      </w:r>
      <w:r w:rsidR="00B706AE">
        <w:rPr>
          <w:rFonts w:ascii="Times New Roman" w:hAnsi="Times New Roman" w:cs="Times New Roman"/>
          <w:sz w:val="24"/>
          <w:szCs w:val="24"/>
          <w:lang w:eastAsia="pl-PL"/>
        </w:rPr>
        <w:t xml:space="preserve">. </w:t>
      </w:r>
      <w:r w:rsidR="006B66B4">
        <w:rPr>
          <w:rFonts w:ascii="Times New Roman" w:hAnsi="Times New Roman" w:cs="Times New Roman"/>
          <w:sz w:val="24"/>
          <w:szCs w:val="24"/>
          <w:lang w:eastAsia="pl-PL"/>
        </w:rPr>
        <w:t>Dodatkowo w</w:t>
      </w:r>
      <w:r w:rsidR="00BC398A">
        <w:rPr>
          <w:rFonts w:ascii="Times New Roman" w:hAnsi="Times New Roman" w:cs="Times New Roman"/>
          <w:sz w:val="24"/>
          <w:szCs w:val="24"/>
          <w:lang w:eastAsia="pl-PL"/>
        </w:rPr>
        <w:t> </w:t>
      </w:r>
      <w:r w:rsidR="006B66B4">
        <w:rPr>
          <w:rFonts w:ascii="Times New Roman" w:hAnsi="Times New Roman" w:cs="Times New Roman"/>
          <w:sz w:val="24"/>
          <w:szCs w:val="24"/>
          <w:lang w:eastAsia="pl-PL"/>
        </w:rPr>
        <w:t xml:space="preserve">przeprowadzonej ocenie uwzględnione zostało ograniczenie praw podmiotów </w:t>
      </w:r>
      <w:r w:rsidR="001458F3">
        <w:rPr>
          <w:rFonts w:ascii="Times New Roman" w:hAnsi="Times New Roman" w:cs="Times New Roman"/>
          <w:sz w:val="24"/>
          <w:szCs w:val="24"/>
          <w:lang w:eastAsia="pl-PL"/>
        </w:rPr>
        <w:t xml:space="preserve">dotyczące </w:t>
      </w:r>
      <w:r w:rsidR="006B66B4">
        <w:rPr>
          <w:rFonts w:ascii="Times New Roman" w:hAnsi="Times New Roman" w:cs="Times New Roman"/>
          <w:sz w:val="24"/>
          <w:szCs w:val="24"/>
          <w:lang w:eastAsia="pl-PL"/>
        </w:rPr>
        <w:t xml:space="preserve">danych wynikających z RODO. Do rejestru egzaminatorów nie znajduje zastosowania </w:t>
      </w:r>
      <w:r w:rsidR="00BC398A">
        <w:rPr>
          <w:rFonts w:ascii="Times New Roman" w:hAnsi="Times New Roman" w:cs="Times New Roman"/>
          <w:sz w:val="24"/>
          <w:szCs w:val="24"/>
          <w:lang w:eastAsia="pl-PL"/>
        </w:rPr>
        <w:t xml:space="preserve">prawo </w:t>
      </w:r>
      <w:r w:rsidR="006B66B4">
        <w:rPr>
          <w:rFonts w:ascii="Times New Roman" w:hAnsi="Times New Roman" w:cs="Times New Roman"/>
          <w:sz w:val="24"/>
          <w:szCs w:val="24"/>
          <w:lang w:eastAsia="pl-PL"/>
        </w:rPr>
        <w:t>do</w:t>
      </w:r>
      <w:r w:rsidR="00BC398A">
        <w:rPr>
          <w:rFonts w:ascii="Times New Roman" w:hAnsi="Times New Roman" w:cs="Times New Roman"/>
          <w:sz w:val="24"/>
          <w:szCs w:val="24"/>
          <w:lang w:eastAsia="pl-PL"/>
        </w:rPr>
        <w:t> </w:t>
      </w:r>
      <w:r w:rsidR="006B66B4">
        <w:rPr>
          <w:rFonts w:ascii="Times New Roman" w:hAnsi="Times New Roman" w:cs="Times New Roman"/>
          <w:sz w:val="24"/>
          <w:szCs w:val="24"/>
          <w:lang w:eastAsia="pl-PL"/>
        </w:rPr>
        <w:t>usuwania danych, prawo do przenoszenia danych oraz prawo do sprzeciwu.</w:t>
      </w:r>
    </w:p>
    <w:p w14:paraId="1B1080DD" w14:textId="2D849988" w:rsidR="00DA18BD" w:rsidRDefault="006B66B4"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W</w:t>
      </w:r>
      <w:r w:rsidR="001850C5">
        <w:rPr>
          <w:rFonts w:ascii="Times New Roman" w:hAnsi="Times New Roman" w:cs="Times New Roman"/>
          <w:sz w:val="24"/>
          <w:szCs w:val="24"/>
          <w:lang w:eastAsia="pl-PL"/>
        </w:rPr>
        <w:t> </w:t>
      </w:r>
      <w:r>
        <w:rPr>
          <w:rFonts w:ascii="Times New Roman" w:hAnsi="Times New Roman" w:cs="Times New Roman"/>
          <w:sz w:val="24"/>
          <w:szCs w:val="24"/>
          <w:lang w:eastAsia="pl-PL"/>
        </w:rPr>
        <w:t>związk</w:t>
      </w:r>
      <w:r w:rsidR="001850C5">
        <w:rPr>
          <w:rFonts w:ascii="Times New Roman" w:hAnsi="Times New Roman" w:cs="Times New Roman"/>
          <w:sz w:val="24"/>
          <w:szCs w:val="24"/>
          <w:lang w:eastAsia="pl-PL"/>
        </w:rPr>
        <w:t xml:space="preserve">u </w:t>
      </w:r>
      <w:r>
        <w:rPr>
          <w:rFonts w:ascii="Times New Roman" w:hAnsi="Times New Roman" w:cs="Times New Roman"/>
          <w:sz w:val="24"/>
          <w:szCs w:val="24"/>
          <w:lang w:eastAsia="pl-PL"/>
        </w:rPr>
        <w:t xml:space="preserve">z </w:t>
      </w:r>
      <w:r w:rsidR="00A16F12">
        <w:rPr>
          <w:rFonts w:ascii="Times New Roman" w:hAnsi="Times New Roman" w:cs="Times New Roman"/>
          <w:sz w:val="24"/>
          <w:szCs w:val="24"/>
          <w:lang w:eastAsia="pl-PL"/>
        </w:rPr>
        <w:t>wycenionym poziomem ryzyka</w:t>
      </w:r>
      <w:r>
        <w:rPr>
          <w:rFonts w:ascii="Times New Roman" w:hAnsi="Times New Roman" w:cs="Times New Roman"/>
          <w:sz w:val="24"/>
          <w:szCs w:val="24"/>
          <w:lang w:eastAsia="pl-PL"/>
        </w:rPr>
        <w:t xml:space="preserve"> przeprowadzona została Ocena Skutków dla Ochrony Danych, w której przyjęto szereg rozwiązań mitygujących ryzyko. Do</w:t>
      </w:r>
      <w:r w:rsidR="00BC398A">
        <w:rPr>
          <w:rFonts w:ascii="Times New Roman" w:hAnsi="Times New Roman" w:cs="Times New Roman"/>
          <w:sz w:val="24"/>
          <w:szCs w:val="24"/>
          <w:lang w:eastAsia="pl-PL"/>
        </w:rPr>
        <w:t> </w:t>
      </w:r>
      <w:r>
        <w:rPr>
          <w:rFonts w:ascii="Times New Roman" w:hAnsi="Times New Roman" w:cs="Times New Roman"/>
          <w:sz w:val="24"/>
          <w:szCs w:val="24"/>
          <w:lang w:eastAsia="pl-PL"/>
        </w:rPr>
        <w:t>najważniejszych sposobów minimalizacji ryzyka należą</w:t>
      </w:r>
      <w:r w:rsidR="002223AC">
        <w:rPr>
          <w:rFonts w:ascii="Times New Roman" w:hAnsi="Times New Roman" w:cs="Times New Roman"/>
          <w:sz w:val="24"/>
          <w:szCs w:val="24"/>
          <w:lang w:eastAsia="pl-PL"/>
        </w:rPr>
        <w:t>:</w:t>
      </w:r>
      <w:r>
        <w:rPr>
          <w:rFonts w:ascii="Times New Roman" w:hAnsi="Times New Roman" w:cs="Times New Roman"/>
          <w:sz w:val="24"/>
          <w:szCs w:val="24"/>
          <w:lang w:eastAsia="pl-PL"/>
        </w:rPr>
        <w:t xml:space="preserve"> zmniejszenie liczby zbieranych danych, zastosowanie środków technicznych i organizacyjnych oraz środków bezpieczeństwa dla projektowanego systemu informatycznego. Ocena Skutków dla Ochrony Danych pozwoliła zmniejszyć ryzyko do poziomów akceptowalnych wymagających dalszego monitorowania. </w:t>
      </w:r>
    </w:p>
    <w:p w14:paraId="632C55F4" w14:textId="77777777" w:rsidR="00AB71E8" w:rsidRPr="001A3392" w:rsidRDefault="00AB71E8" w:rsidP="00623CE5">
      <w:pPr>
        <w:spacing w:before="120" w:after="120" w:line="240" w:lineRule="auto"/>
        <w:ind w:right="1"/>
        <w:jc w:val="both"/>
        <w:rPr>
          <w:rFonts w:ascii="Times New Roman" w:hAnsi="Times New Roman" w:cs="Times New Roman"/>
          <w:b/>
          <w:sz w:val="24"/>
          <w:szCs w:val="24"/>
          <w:lang w:eastAsia="pl-PL"/>
        </w:rPr>
      </w:pPr>
      <w:r w:rsidRPr="001A3392">
        <w:rPr>
          <w:rFonts w:ascii="Times New Roman" w:hAnsi="Times New Roman" w:cs="Times New Roman"/>
          <w:b/>
          <w:sz w:val="24"/>
          <w:szCs w:val="24"/>
          <w:lang w:eastAsia="pl-PL"/>
        </w:rPr>
        <w:t xml:space="preserve">Krajowy </w:t>
      </w:r>
      <w:r w:rsidR="007B0306">
        <w:rPr>
          <w:rFonts w:ascii="Times New Roman" w:hAnsi="Times New Roman" w:cs="Times New Roman"/>
          <w:b/>
          <w:sz w:val="24"/>
          <w:szCs w:val="24"/>
          <w:lang w:eastAsia="pl-PL"/>
        </w:rPr>
        <w:t>r</w:t>
      </w:r>
      <w:r w:rsidRPr="001A3392">
        <w:rPr>
          <w:rFonts w:ascii="Times New Roman" w:hAnsi="Times New Roman" w:cs="Times New Roman"/>
          <w:b/>
          <w:sz w:val="24"/>
          <w:szCs w:val="24"/>
          <w:lang w:eastAsia="pl-PL"/>
        </w:rPr>
        <w:t xml:space="preserve">ejestr </w:t>
      </w:r>
      <w:r w:rsidR="007B0306">
        <w:rPr>
          <w:rFonts w:ascii="Times New Roman" w:hAnsi="Times New Roman" w:cs="Times New Roman"/>
          <w:b/>
          <w:sz w:val="24"/>
          <w:szCs w:val="24"/>
          <w:lang w:eastAsia="pl-PL"/>
        </w:rPr>
        <w:t>m</w:t>
      </w:r>
      <w:r w:rsidRPr="001A3392">
        <w:rPr>
          <w:rFonts w:ascii="Times New Roman" w:hAnsi="Times New Roman" w:cs="Times New Roman"/>
          <w:b/>
          <w:sz w:val="24"/>
          <w:szCs w:val="24"/>
          <w:lang w:eastAsia="pl-PL"/>
        </w:rPr>
        <w:t xml:space="preserve">aszynistów i </w:t>
      </w:r>
      <w:r w:rsidR="007B0306">
        <w:rPr>
          <w:rFonts w:ascii="Times New Roman" w:hAnsi="Times New Roman" w:cs="Times New Roman"/>
          <w:b/>
          <w:sz w:val="24"/>
          <w:szCs w:val="24"/>
          <w:lang w:eastAsia="pl-PL"/>
        </w:rPr>
        <w:t>p</w:t>
      </w:r>
      <w:r w:rsidRPr="001A3392">
        <w:rPr>
          <w:rFonts w:ascii="Times New Roman" w:hAnsi="Times New Roman" w:cs="Times New Roman"/>
          <w:b/>
          <w:sz w:val="24"/>
          <w:szCs w:val="24"/>
          <w:lang w:eastAsia="pl-PL"/>
        </w:rPr>
        <w:t xml:space="preserve">rowadzących </w:t>
      </w:r>
      <w:r w:rsidR="007B0306">
        <w:rPr>
          <w:rFonts w:ascii="Times New Roman" w:hAnsi="Times New Roman" w:cs="Times New Roman"/>
          <w:b/>
          <w:sz w:val="24"/>
          <w:szCs w:val="24"/>
          <w:lang w:eastAsia="pl-PL"/>
        </w:rPr>
        <w:t>p</w:t>
      </w:r>
      <w:r w:rsidRPr="001A3392">
        <w:rPr>
          <w:rFonts w:ascii="Times New Roman" w:hAnsi="Times New Roman" w:cs="Times New Roman"/>
          <w:b/>
          <w:sz w:val="24"/>
          <w:szCs w:val="24"/>
          <w:lang w:eastAsia="pl-PL"/>
        </w:rPr>
        <w:t xml:space="preserve">ojazdy </w:t>
      </w:r>
      <w:r w:rsidR="007B0306">
        <w:rPr>
          <w:rFonts w:ascii="Times New Roman" w:hAnsi="Times New Roman" w:cs="Times New Roman"/>
          <w:b/>
          <w:sz w:val="24"/>
          <w:szCs w:val="24"/>
          <w:lang w:eastAsia="pl-PL"/>
        </w:rPr>
        <w:t>k</w:t>
      </w:r>
      <w:r w:rsidRPr="001A3392">
        <w:rPr>
          <w:rFonts w:ascii="Times New Roman" w:hAnsi="Times New Roman" w:cs="Times New Roman"/>
          <w:b/>
          <w:sz w:val="24"/>
          <w:szCs w:val="24"/>
          <w:lang w:eastAsia="pl-PL"/>
        </w:rPr>
        <w:t>olejowe</w:t>
      </w:r>
    </w:p>
    <w:p w14:paraId="36EA7045" w14:textId="61A7212A" w:rsidR="001B63AC" w:rsidRDefault="008D3769"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Wprowadzenie </w:t>
      </w:r>
      <w:r w:rsidR="00AB71E8">
        <w:rPr>
          <w:rFonts w:ascii="Times New Roman" w:hAnsi="Times New Roman" w:cs="Times New Roman"/>
          <w:sz w:val="24"/>
          <w:szCs w:val="24"/>
          <w:lang w:eastAsia="pl-PL"/>
        </w:rPr>
        <w:t>k</w:t>
      </w:r>
      <w:r>
        <w:rPr>
          <w:rFonts w:ascii="Times New Roman" w:hAnsi="Times New Roman" w:cs="Times New Roman"/>
          <w:sz w:val="24"/>
          <w:szCs w:val="24"/>
          <w:lang w:eastAsia="pl-PL"/>
        </w:rPr>
        <w:t>rajowego rejestru maszynistów i prowadzących pojazdy kolejowe, na który składają się ewidencja maszynistów, prowadzących pojazdy kolejowe, kandydatów na</w:t>
      </w:r>
      <w:r w:rsidR="001B63AC">
        <w:rPr>
          <w:rFonts w:ascii="Times New Roman" w:hAnsi="Times New Roman" w:cs="Times New Roman"/>
          <w:sz w:val="24"/>
          <w:szCs w:val="24"/>
          <w:lang w:eastAsia="pl-PL"/>
        </w:rPr>
        <w:t> </w:t>
      </w:r>
      <w:r>
        <w:rPr>
          <w:rFonts w:ascii="Times New Roman" w:hAnsi="Times New Roman" w:cs="Times New Roman"/>
          <w:sz w:val="24"/>
          <w:szCs w:val="24"/>
          <w:lang w:eastAsia="pl-PL"/>
        </w:rPr>
        <w:t>maszynistów i kandydatów na prowadzących pojazdy kolejowe</w:t>
      </w:r>
      <w:r w:rsidR="00F55E4C">
        <w:rPr>
          <w:rFonts w:ascii="Times New Roman" w:hAnsi="Times New Roman" w:cs="Times New Roman"/>
          <w:sz w:val="24"/>
          <w:szCs w:val="24"/>
          <w:lang w:eastAsia="pl-PL"/>
        </w:rPr>
        <w:t>,</w:t>
      </w:r>
      <w:r>
        <w:rPr>
          <w:rFonts w:ascii="Times New Roman" w:hAnsi="Times New Roman" w:cs="Times New Roman"/>
          <w:sz w:val="24"/>
          <w:szCs w:val="24"/>
          <w:lang w:eastAsia="pl-PL"/>
        </w:rPr>
        <w:t xml:space="preserve"> prowadzi do zwiększenia </w:t>
      </w:r>
      <w:r>
        <w:rPr>
          <w:rFonts w:ascii="Times New Roman" w:hAnsi="Times New Roman" w:cs="Times New Roman"/>
          <w:sz w:val="24"/>
          <w:szCs w:val="24"/>
          <w:lang w:eastAsia="pl-PL"/>
        </w:rPr>
        <w:lastRenderedPageBreak/>
        <w:t xml:space="preserve">zakresu przetwarzanych danych osobowych przez Prezesa UTK. </w:t>
      </w:r>
      <w:r w:rsidR="00E954F7">
        <w:rPr>
          <w:rFonts w:ascii="Times New Roman" w:hAnsi="Times New Roman" w:cs="Times New Roman"/>
          <w:sz w:val="24"/>
          <w:szCs w:val="24"/>
          <w:lang w:eastAsia="pl-PL"/>
        </w:rPr>
        <w:t xml:space="preserve">Celem rejestru </w:t>
      </w:r>
      <w:r w:rsidR="008264D2">
        <w:rPr>
          <w:rFonts w:ascii="Times New Roman" w:hAnsi="Times New Roman" w:cs="Times New Roman"/>
          <w:sz w:val="24"/>
          <w:szCs w:val="24"/>
          <w:lang w:eastAsia="pl-PL"/>
        </w:rPr>
        <w:t>jest zwiększenie skuteczności procesu zarządzania ryzykiem prowadzonego przez podmioty odpowiedzialne za</w:t>
      </w:r>
      <w:r w:rsidR="001B63AC">
        <w:rPr>
          <w:rFonts w:ascii="Times New Roman" w:hAnsi="Times New Roman" w:cs="Times New Roman"/>
          <w:sz w:val="24"/>
          <w:szCs w:val="24"/>
          <w:lang w:eastAsia="pl-PL"/>
        </w:rPr>
        <w:t> </w:t>
      </w:r>
      <w:r w:rsidR="008264D2">
        <w:rPr>
          <w:rFonts w:ascii="Times New Roman" w:hAnsi="Times New Roman" w:cs="Times New Roman"/>
          <w:sz w:val="24"/>
          <w:szCs w:val="24"/>
          <w:lang w:eastAsia="pl-PL"/>
        </w:rPr>
        <w:t>bezpieczeństwo transportu kolejowego w obszarze ryzyka wspólnego</w:t>
      </w:r>
      <w:r w:rsidR="00E96F36">
        <w:rPr>
          <w:rFonts w:ascii="Times New Roman" w:hAnsi="Times New Roman" w:cs="Times New Roman"/>
          <w:sz w:val="24"/>
          <w:szCs w:val="24"/>
          <w:lang w:eastAsia="pl-PL"/>
        </w:rPr>
        <w:t>,</w:t>
      </w:r>
      <w:r w:rsidR="008264D2">
        <w:rPr>
          <w:rFonts w:ascii="Times New Roman" w:hAnsi="Times New Roman" w:cs="Times New Roman"/>
          <w:sz w:val="24"/>
          <w:szCs w:val="24"/>
          <w:lang w:eastAsia="pl-PL"/>
        </w:rPr>
        <w:t xml:space="preserve"> a</w:t>
      </w:r>
      <w:r w:rsidR="00BC398A">
        <w:rPr>
          <w:rFonts w:ascii="Times New Roman" w:hAnsi="Times New Roman" w:cs="Times New Roman"/>
          <w:sz w:val="24"/>
          <w:szCs w:val="24"/>
          <w:lang w:eastAsia="pl-PL"/>
        </w:rPr>
        <w:t> </w:t>
      </w:r>
      <w:r w:rsidR="008264D2">
        <w:rPr>
          <w:rFonts w:ascii="Times New Roman" w:hAnsi="Times New Roman" w:cs="Times New Roman"/>
          <w:sz w:val="24"/>
          <w:szCs w:val="24"/>
          <w:lang w:eastAsia="pl-PL"/>
        </w:rPr>
        <w:t>dotyczącego personelu wykonującego kluczowe dla bezpieczeństwa ruchu kolejowego zadania.</w:t>
      </w:r>
      <w:r w:rsidR="00CC717A">
        <w:rPr>
          <w:rFonts w:ascii="Times New Roman" w:hAnsi="Times New Roman" w:cs="Times New Roman"/>
          <w:sz w:val="24"/>
          <w:szCs w:val="24"/>
          <w:lang w:eastAsia="pl-PL"/>
        </w:rPr>
        <w:t xml:space="preserve"> </w:t>
      </w:r>
      <w:r>
        <w:rPr>
          <w:rFonts w:ascii="Times New Roman" w:hAnsi="Times New Roman" w:cs="Times New Roman"/>
          <w:sz w:val="24"/>
          <w:szCs w:val="24"/>
          <w:lang w:eastAsia="pl-PL"/>
        </w:rPr>
        <w:t>W rejestrze mają się znaleźć</w:t>
      </w:r>
      <w:r w:rsidR="00AB71E8">
        <w:rPr>
          <w:rFonts w:ascii="Times New Roman" w:hAnsi="Times New Roman" w:cs="Times New Roman"/>
          <w:sz w:val="24"/>
          <w:szCs w:val="24"/>
          <w:lang w:eastAsia="pl-PL"/>
        </w:rPr>
        <w:t xml:space="preserve"> m.in.</w:t>
      </w:r>
      <w:r>
        <w:rPr>
          <w:rFonts w:ascii="Times New Roman" w:hAnsi="Times New Roman" w:cs="Times New Roman"/>
          <w:sz w:val="24"/>
          <w:szCs w:val="24"/>
          <w:lang w:eastAsia="pl-PL"/>
        </w:rPr>
        <w:t xml:space="preserve"> numer identyfikacyjny PESEL, numer identyfikacyjny EIN. </w:t>
      </w:r>
      <w:r w:rsidR="001A3392">
        <w:rPr>
          <w:rFonts w:ascii="Times New Roman" w:hAnsi="Times New Roman" w:cs="Times New Roman"/>
          <w:sz w:val="24"/>
          <w:szCs w:val="24"/>
          <w:lang w:eastAsia="pl-PL"/>
        </w:rPr>
        <w:t>Wynika to bowiem z konieczności zapewnienia integralności danych napływających z różnych źródeł</w:t>
      </w:r>
      <w:r w:rsidR="00E96F36">
        <w:rPr>
          <w:rFonts w:ascii="Times New Roman" w:hAnsi="Times New Roman" w:cs="Times New Roman"/>
          <w:sz w:val="24"/>
          <w:szCs w:val="24"/>
          <w:lang w:eastAsia="pl-PL"/>
        </w:rPr>
        <w:t>,</w:t>
      </w:r>
      <w:r w:rsidR="00CC717A">
        <w:rPr>
          <w:rFonts w:ascii="Times New Roman" w:hAnsi="Times New Roman" w:cs="Times New Roman"/>
          <w:sz w:val="24"/>
          <w:szCs w:val="24"/>
          <w:lang w:eastAsia="pl-PL"/>
        </w:rPr>
        <w:t xml:space="preserve"> a także wykonani</w:t>
      </w:r>
      <w:r w:rsidR="00E96F36">
        <w:rPr>
          <w:rFonts w:ascii="Times New Roman" w:hAnsi="Times New Roman" w:cs="Times New Roman"/>
          <w:sz w:val="24"/>
          <w:szCs w:val="24"/>
          <w:lang w:eastAsia="pl-PL"/>
        </w:rPr>
        <w:t>a</w:t>
      </w:r>
      <w:r w:rsidR="00CC717A">
        <w:rPr>
          <w:rFonts w:ascii="Times New Roman" w:hAnsi="Times New Roman" w:cs="Times New Roman"/>
          <w:sz w:val="24"/>
          <w:szCs w:val="24"/>
          <w:lang w:eastAsia="pl-PL"/>
        </w:rPr>
        <w:t xml:space="preserve"> obowiązków wynikających z</w:t>
      </w:r>
      <w:r w:rsidR="00BC398A">
        <w:rPr>
          <w:rFonts w:ascii="Times New Roman" w:hAnsi="Times New Roman" w:cs="Times New Roman"/>
          <w:sz w:val="24"/>
          <w:szCs w:val="24"/>
          <w:lang w:eastAsia="pl-PL"/>
        </w:rPr>
        <w:t> </w:t>
      </w:r>
      <w:r w:rsidR="00CC717A">
        <w:rPr>
          <w:rFonts w:ascii="Times New Roman" w:hAnsi="Times New Roman" w:cs="Times New Roman"/>
          <w:sz w:val="24"/>
          <w:szCs w:val="24"/>
          <w:lang w:eastAsia="pl-PL"/>
        </w:rPr>
        <w:t>ustawy o informatyzacji</w:t>
      </w:r>
      <w:r w:rsidR="001458F3">
        <w:rPr>
          <w:rFonts w:ascii="Times New Roman" w:hAnsi="Times New Roman" w:cs="Times New Roman"/>
          <w:sz w:val="24"/>
          <w:szCs w:val="24"/>
          <w:lang w:eastAsia="pl-PL"/>
        </w:rPr>
        <w:t xml:space="preserve"> działalności podmiotów realizujących zadania publiczne</w:t>
      </w:r>
      <w:r w:rsidR="001A3392">
        <w:rPr>
          <w:rFonts w:ascii="Times New Roman" w:hAnsi="Times New Roman" w:cs="Times New Roman"/>
          <w:sz w:val="24"/>
          <w:szCs w:val="24"/>
          <w:lang w:eastAsia="pl-PL"/>
        </w:rPr>
        <w:t xml:space="preserve">. </w:t>
      </w:r>
    </w:p>
    <w:p w14:paraId="5AE1DFDB" w14:textId="63B03D12" w:rsidR="00BE35ED" w:rsidRDefault="008D3769"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W ocenie projektodawcy konieczne było przeprowadzenie Oceny Skutków dla Ochrony Danych w</w:t>
      </w:r>
      <w:r w:rsidR="001B63AC">
        <w:rPr>
          <w:rFonts w:ascii="Times New Roman" w:hAnsi="Times New Roman" w:cs="Times New Roman"/>
          <w:sz w:val="24"/>
          <w:szCs w:val="24"/>
          <w:lang w:eastAsia="pl-PL"/>
        </w:rPr>
        <w:t> </w:t>
      </w:r>
      <w:r>
        <w:rPr>
          <w:rFonts w:ascii="Times New Roman" w:hAnsi="Times New Roman" w:cs="Times New Roman"/>
          <w:sz w:val="24"/>
          <w:szCs w:val="24"/>
          <w:lang w:eastAsia="pl-PL"/>
        </w:rPr>
        <w:t xml:space="preserve">zakresie tworzonego rejestru oraz wchodzących w jego skład ewidencji. </w:t>
      </w:r>
      <w:r w:rsidR="009C2A96">
        <w:rPr>
          <w:rFonts w:ascii="Times New Roman" w:hAnsi="Times New Roman" w:cs="Times New Roman"/>
          <w:sz w:val="24"/>
          <w:szCs w:val="24"/>
          <w:lang w:eastAsia="pl-PL"/>
        </w:rPr>
        <w:t xml:space="preserve">Ocena </w:t>
      </w:r>
      <w:r>
        <w:rPr>
          <w:rFonts w:ascii="Times New Roman" w:hAnsi="Times New Roman" w:cs="Times New Roman"/>
          <w:sz w:val="24"/>
          <w:szCs w:val="24"/>
          <w:lang w:eastAsia="pl-PL"/>
        </w:rPr>
        <w:t xml:space="preserve">ryzyka naruszenia praw i wolności osoby fizycznej z uwagi na przetwarzanie danych dotyczących </w:t>
      </w:r>
      <w:r w:rsidR="009C2A96">
        <w:rPr>
          <w:rFonts w:ascii="Times New Roman" w:hAnsi="Times New Roman" w:cs="Times New Roman"/>
          <w:sz w:val="24"/>
          <w:szCs w:val="24"/>
          <w:lang w:eastAsia="pl-PL"/>
        </w:rPr>
        <w:t>orzeczeń zdrowotnych</w:t>
      </w:r>
      <w:r>
        <w:rPr>
          <w:rFonts w:ascii="Times New Roman" w:hAnsi="Times New Roman" w:cs="Times New Roman"/>
          <w:sz w:val="24"/>
          <w:szCs w:val="24"/>
          <w:lang w:eastAsia="pl-PL"/>
        </w:rPr>
        <w:t>, przetwarzanie danych na dużą skalę, łączenie w rejestrze danych z innych systemów oraz na</w:t>
      </w:r>
      <w:r w:rsidR="001B63AC">
        <w:rPr>
          <w:rFonts w:ascii="Times New Roman" w:hAnsi="Times New Roman" w:cs="Times New Roman"/>
          <w:sz w:val="24"/>
          <w:szCs w:val="24"/>
          <w:lang w:eastAsia="pl-PL"/>
        </w:rPr>
        <w:t> </w:t>
      </w:r>
      <w:r>
        <w:rPr>
          <w:rFonts w:ascii="Times New Roman" w:hAnsi="Times New Roman" w:cs="Times New Roman"/>
          <w:sz w:val="24"/>
          <w:szCs w:val="24"/>
          <w:lang w:eastAsia="pl-PL"/>
        </w:rPr>
        <w:t>innowacyjność systemu</w:t>
      </w:r>
      <w:r w:rsidR="009C2A96">
        <w:rPr>
          <w:rFonts w:ascii="Times New Roman" w:hAnsi="Times New Roman" w:cs="Times New Roman"/>
          <w:sz w:val="24"/>
          <w:szCs w:val="24"/>
          <w:lang w:eastAsia="pl-PL"/>
        </w:rPr>
        <w:t xml:space="preserve"> została przeprowadzona przez administratora danych – Prezesa </w:t>
      </w:r>
      <w:r w:rsidR="005C55BF">
        <w:rPr>
          <w:rFonts w:ascii="Times New Roman" w:hAnsi="Times New Roman" w:cs="Times New Roman"/>
          <w:sz w:val="24"/>
          <w:szCs w:val="24"/>
          <w:lang w:eastAsia="pl-PL"/>
        </w:rPr>
        <w:t>UTK</w:t>
      </w:r>
      <w:r>
        <w:rPr>
          <w:rFonts w:ascii="Times New Roman" w:hAnsi="Times New Roman" w:cs="Times New Roman"/>
          <w:sz w:val="24"/>
          <w:szCs w:val="24"/>
          <w:lang w:eastAsia="pl-PL"/>
        </w:rPr>
        <w:t>. Warto wskazać również, że</w:t>
      </w:r>
      <w:r w:rsidR="00E96F36">
        <w:rPr>
          <w:rFonts w:ascii="Times New Roman" w:hAnsi="Times New Roman" w:cs="Times New Roman"/>
          <w:sz w:val="24"/>
          <w:szCs w:val="24"/>
          <w:lang w:eastAsia="pl-PL"/>
        </w:rPr>
        <w:t xml:space="preserve"> </w:t>
      </w:r>
      <w:r>
        <w:rPr>
          <w:rFonts w:ascii="Times New Roman" w:hAnsi="Times New Roman" w:cs="Times New Roman"/>
          <w:sz w:val="24"/>
          <w:szCs w:val="24"/>
          <w:lang w:eastAsia="pl-PL"/>
        </w:rPr>
        <w:t>w</w:t>
      </w:r>
      <w:r w:rsidR="00E96F36">
        <w:rPr>
          <w:rFonts w:ascii="Times New Roman" w:hAnsi="Times New Roman" w:cs="Times New Roman"/>
          <w:sz w:val="24"/>
          <w:szCs w:val="24"/>
          <w:lang w:eastAsia="pl-PL"/>
        </w:rPr>
        <w:t xml:space="preserve"> </w:t>
      </w:r>
      <w:r>
        <w:rPr>
          <w:rFonts w:ascii="Times New Roman" w:hAnsi="Times New Roman" w:cs="Times New Roman"/>
          <w:sz w:val="24"/>
          <w:szCs w:val="24"/>
          <w:lang w:eastAsia="pl-PL"/>
        </w:rPr>
        <w:t>związku z prowadzeniem rejestru oraz z uwagi na jego cel ograniczone zostają prawa osób</w:t>
      </w:r>
      <w:r w:rsidR="001B63AC">
        <w:rPr>
          <w:rFonts w:ascii="Times New Roman" w:hAnsi="Times New Roman" w:cs="Times New Roman"/>
          <w:sz w:val="24"/>
          <w:szCs w:val="24"/>
          <w:lang w:eastAsia="pl-PL"/>
        </w:rPr>
        <w:t>,</w:t>
      </w:r>
      <w:r>
        <w:rPr>
          <w:rFonts w:ascii="Times New Roman" w:hAnsi="Times New Roman" w:cs="Times New Roman"/>
          <w:sz w:val="24"/>
          <w:szCs w:val="24"/>
          <w:lang w:eastAsia="pl-PL"/>
        </w:rPr>
        <w:t xml:space="preserve"> których dane dotyczą, zastosowani</w:t>
      </w:r>
      <w:r w:rsidR="00E96F36">
        <w:rPr>
          <w:rFonts w:ascii="Times New Roman" w:hAnsi="Times New Roman" w:cs="Times New Roman"/>
          <w:sz w:val="24"/>
          <w:szCs w:val="24"/>
          <w:lang w:eastAsia="pl-PL"/>
        </w:rPr>
        <w:t>a</w:t>
      </w:r>
      <w:r>
        <w:rPr>
          <w:rFonts w:ascii="Times New Roman" w:hAnsi="Times New Roman" w:cs="Times New Roman"/>
          <w:sz w:val="24"/>
          <w:szCs w:val="24"/>
          <w:lang w:eastAsia="pl-PL"/>
        </w:rPr>
        <w:t xml:space="preserve"> nie znajduje prawo do usuwania danych, prawo do</w:t>
      </w:r>
      <w:r w:rsidR="00BC398A">
        <w:rPr>
          <w:rFonts w:ascii="Times New Roman" w:hAnsi="Times New Roman" w:cs="Times New Roman"/>
          <w:sz w:val="24"/>
          <w:szCs w:val="24"/>
          <w:lang w:eastAsia="pl-PL"/>
        </w:rPr>
        <w:t> </w:t>
      </w:r>
      <w:r w:rsidR="00E4588E">
        <w:rPr>
          <w:rFonts w:ascii="Times New Roman" w:hAnsi="Times New Roman" w:cs="Times New Roman"/>
          <w:sz w:val="24"/>
          <w:szCs w:val="24"/>
          <w:lang w:eastAsia="pl-PL"/>
        </w:rPr>
        <w:t>przenoszenia danych, prawo do ograniczenia przetwarzania. Z uwagi na cel prowadzenia rejestru</w:t>
      </w:r>
      <w:r w:rsidR="0031657D">
        <w:rPr>
          <w:rFonts w:ascii="Times New Roman" w:hAnsi="Times New Roman" w:cs="Times New Roman"/>
          <w:sz w:val="24"/>
          <w:szCs w:val="24"/>
          <w:lang w:eastAsia="pl-PL"/>
        </w:rPr>
        <w:t xml:space="preserve"> i jego referencyjny charakter</w:t>
      </w:r>
      <w:r w:rsidR="00BE35ED">
        <w:rPr>
          <w:rFonts w:ascii="Times New Roman" w:hAnsi="Times New Roman" w:cs="Times New Roman"/>
          <w:sz w:val="24"/>
          <w:szCs w:val="24"/>
          <w:lang w:eastAsia="pl-PL"/>
        </w:rPr>
        <w:t xml:space="preserve"> przyjęto okres retencji danych:</w:t>
      </w:r>
      <w:r w:rsidR="00E4588E">
        <w:rPr>
          <w:rFonts w:ascii="Times New Roman" w:hAnsi="Times New Roman" w:cs="Times New Roman"/>
          <w:sz w:val="24"/>
          <w:szCs w:val="24"/>
          <w:lang w:eastAsia="pl-PL"/>
        </w:rPr>
        <w:t xml:space="preserve"> </w:t>
      </w:r>
    </w:p>
    <w:p w14:paraId="2655B7C4" w14:textId="77777777" w:rsidR="001A6825" w:rsidRDefault="001A6825" w:rsidP="00D37F13">
      <w:pPr>
        <w:pStyle w:val="Akapitzlist"/>
        <w:numPr>
          <w:ilvl w:val="0"/>
          <w:numId w:val="20"/>
        </w:numPr>
        <w:spacing w:before="120" w:line="360" w:lineRule="auto"/>
        <w:ind w:left="284" w:hanging="284"/>
        <w:jc w:val="both"/>
        <w:rPr>
          <w:rFonts w:ascii="Times New Roman" w:hAnsi="Times New Roman" w:cs="Times New Roman"/>
          <w:sz w:val="24"/>
          <w:szCs w:val="24"/>
          <w:lang w:eastAsia="pl-PL"/>
        </w:rPr>
      </w:pPr>
      <w:r>
        <w:rPr>
          <w:rFonts w:ascii="Times New Roman" w:hAnsi="Times New Roman" w:cs="Times New Roman"/>
          <w:sz w:val="24"/>
          <w:szCs w:val="24"/>
        </w:rPr>
        <w:t>2 lata od dnia ukończenia szkolenia na licencję maszynisty – dla kandydatów na</w:t>
      </w:r>
      <w:r w:rsidR="00BC398A">
        <w:rPr>
          <w:rFonts w:ascii="Times New Roman" w:hAnsi="Times New Roman" w:cs="Times New Roman"/>
          <w:sz w:val="24"/>
          <w:szCs w:val="24"/>
        </w:rPr>
        <w:t> </w:t>
      </w:r>
      <w:r>
        <w:rPr>
          <w:rFonts w:ascii="Times New Roman" w:hAnsi="Times New Roman" w:cs="Times New Roman"/>
          <w:sz w:val="24"/>
          <w:szCs w:val="24"/>
        </w:rPr>
        <w:t>maszynistów ubiegających si</w:t>
      </w:r>
      <w:r w:rsidR="0078215A">
        <w:rPr>
          <w:rFonts w:ascii="Times New Roman" w:hAnsi="Times New Roman" w:cs="Times New Roman"/>
          <w:sz w:val="24"/>
          <w:szCs w:val="24"/>
        </w:rPr>
        <w:t>ę o wydanie licencji maszynisty,</w:t>
      </w:r>
    </w:p>
    <w:p w14:paraId="4177A090" w14:textId="77777777" w:rsidR="00BE35ED" w:rsidRPr="001A6825" w:rsidRDefault="001A6825" w:rsidP="00D37F13">
      <w:pPr>
        <w:pStyle w:val="Akapitzlist"/>
        <w:numPr>
          <w:ilvl w:val="0"/>
          <w:numId w:val="20"/>
        </w:numPr>
        <w:spacing w:before="120" w:line="360" w:lineRule="auto"/>
        <w:ind w:left="284" w:hanging="284"/>
        <w:jc w:val="both"/>
        <w:rPr>
          <w:rFonts w:ascii="Times New Roman" w:hAnsi="Times New Roman" w:cs="Times New Roman"/>
          <w:sz w:val="24"/>
          <w:szCs w:val="24"/>
          <w:lang w:eastAsia="pl-PL"/>
        </w:rPr>
      </w:pPr>
      <w:r>
        <w:rPr>
          <w:rFonts w:ascii="Times New Roman" w:hAnsi="Times New Roman" w:cs="Times New Roman"/>
          <w:sz w:val="24"/>
          <w:szCs w:val="24"/>
        </w:rPr>
        <w:t>do dnia upływu ważności licencji maszynisty – dla kandydatów na maszynistę ubiegających się o wydanie świadectwa maszynisty.</w:t>
      </w:r>
    </w:p>
    <w:p w14:paraId="25577D4B" w14:textId="77777777" w:rsidR="0090544A" w:rsidRDefault="00E4588E"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W związku z</w:t>
      </w:r>
      <w:r w:rsidR="001B63AC">
        <w:rPr>
          <w:rFonts w:ascii="Times New Roman" w:hAnsi="Times New Roman" w:cs="Times New Roman"/>
          <w:sz w:val="24"/>
          <w:szCs w:val="24"/>
          <w:lang w:eastAsia="pl-PL"/>
        </w:rPr>
        <w:t> </w:t>
      </w:r>
      <w:r w:rsidR="0031657D">
        <w:rPr>
          <w:rFonts w:ascii="Times New Roman" w:hAnsi="Times New Roman" w:cs="Times New Roman"/>
          <w:sz w:val="24"/>
          <w:szCs w:val="24"/>
          <w:lang w:eastAsia="pl-PL"/>
        </w:rPr>
        <w:t>oszacowaniem ryzyka</w:t>
      </w:r>
      <w:r>
        <w:rPr>
          <w:rFonts w:ascii="Times New Roman" w:hAnsi="Times New Roman" w:cs="Times New Roman"/>
          <w:sz w:val="24"/>
          <w:szCs w:val="24"/>
          <w:lang w:eastAsia="pl-PL"/>
        </w:rPr>
        <w:t xml:space="preserve"> naruszenia praw i wolności osoby fizycznej przeprowadzona została Ocena Skutków dla Ochrony Danych, w której przyjęto szereg rozwiązań mitygujących ryzyko.</w:t>
      </w:r>
    </w:p>
    <w:p w14:paraId="286E7CF1" w14:textId="7B23BC31" w:rsidR="00E4588E" w:rsidRDefault="00E4588E"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Do najważniejszych sposobów minimalizacji ryzyka należą</w:t>
      </w:r>
      <w:r w:rsidR="00E96F36">
        <w:rPr>
          <w:rFonts w:ascii="Times New Roman" w:hAnsi="Times New Roman" w:cs="Times New Roman"/>
          <w:sz w:val="24"/>
          <w:szCs w:val="24"/>
          <w:lang w:eastAsia="pl-PL"/>
        </w:rPr>
        <w:t>:</w:t>
      </w:r>
      <w:r>
        <w:rPr>
          <w:rFonts w:ascii="Times New Roman" w:hAnsi="Times New Roman" w:cs="Times New Roman"/>
          <w:sz w:val="24"/>
          <w:szCs w:val="24"/>
          <w:lang w:eastAsia="pl-PL"/>
        </w:rPr>
        <w:t xml:space="preserve"> zmniejszenie liczby zbieranych danych, zastosowanie środków technicznych i organizacyjnych (tj. obowiązki zachowania tajemnicy, nadawanie upoważnień do przetwarzania danych, określenie obszaru przetwarzania) oraz środków bezpieczeństwa dla projektowanego systemu informatycznego</w:t>
      </w:r>
      <w:r w:rsidR="00677838">
        <w:rPr>
          <w:rFonts w:ascii="Times New Roman" w:hAnsi="Times New Roman" w:cs="Times New Roman"/>
          <w:sz w:val="24"/>
          <w:szCs w:val="24"/>
          <w:lang w:eastAsia="pl-PL"/>
        </w:rPr>
        <w:t xml:space="preserve"> (m.in. kontrola dostępów, analizy ruchu sieciowego, kryptografia, OWASP 10, dostępność systemu, logowanie przez węzeł krajowy)</w:t>
      </w:r>
      <w:r>
        <w:rPr>
          <w:rFonts w:ascii="Times New Roman" w:hAnsi="Times New Roman" w:cs="Times New Roman"/>
          <w:sz w:val="24"/>
          <w:szCs w:val="24"/>
          <w:lang w:eastAsia="pl-PL"/>
        </w:rPr>
        <w:t>. Ocena Skutków dla Ochrony Danych pozwoliła zmniejszyć ryzyko do</w:t>
      </w:r>
      <w:r w:rsidR="001B63AC">
        <w:rPr>
          <w:rFonts w:ascii="Times New Roman" w:hAnsi="Times New Roman" w:cs="Times New Roman"/>
          <w:sz w:val="24"/>
          <w:szCs w:val="24"/>
          <w:lang w:eastAsia="pl-PL"/>
        </w:rPr>
        <w:t> </w:t>
      </w:r>
      <w:r>
        <w:rPr>
          <w:rFonts w:ascii="Times New Roman" w:hAnsi="Times New Roman" w:cs="Times New Roman"/>
          <w:sz w:val="24"/>
          <w:szCs w:val="24"/>
          <w:lang w:eastAsia="pl-PL"/>
        </w:rPr>
        <w:t xml:space="preserve">poziomów wymagających dalszego monitorowania, które z uwagi na </w:t>
      </w:r>
      <w:r>
        <w:rPr>
          <w:rFonts w:ascii="Times New Roman" w:hAnsi="Times New Roman" w:cs="Times New Roman"/>
          <w:sz w:val="24"/>
          <w:szCs w:val="24"/>
          <w:lang w:eastAsia="pl-PL"/>
        </w:rPr>
        <w:lastRenderedPageBreak/>
        <w:t>cel projektu, którym jest zapewnienie odpowiedniego poziomu bezpieczeństwa</w:t>
      </w:r>
      <w:r w:rsidR="001458F3">
        <w:rPr>
          <w:rFonts w:ascii="Times New Roman" w:hAnsi="Times New Roman" w:cs="Times New Roman"/>
          <w:sz w:val="24"/>
          <w:szCs w:val="24"/>
          <w:lang w:eastAsia="pl-PL"/>
        </w:rPr>
        <w:t>,</w:t>
      </w:r>
      <w:r>
        <w:rPr>
          <w:rFonts w:ascii="Times New Roman" w:hAnsi="Times New Roman" w:cs="Times New Roman"/>
          <w:sz w:val="24"/>
          <w:szCs w:val="24"/>
          <w:lang w:eastAsia="pl-PL"/>
        </w:rPr>
        <w:t xml:space="preserve"> są akceptowalne. </w:t>
      </w:r>
    </w:p>
    <w:p w14:paraId="31BBE319" w14:textId="77777777" w:rsidR="00E4588E" w:rsidRPr="00E4588E" w:rsidRDefault="00E4588E"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Projektowane rozwiązania uwzględniają również zasadę domyślnej ochrony prywatności (</w:t>
      </w:r>
      <w:r>
        <w:rPr>
          <w:rFonts w:ascii="Times New Roman" w:hAnsi="Times New Roman" w:cs="Times New Roman"/>
          <w:i/>
          <w:sz w:val="24"/>
          <w:szCs w:val="24"/>
          <w:lang w:eastAsia="pl-PL"/>
        </w:rPr>
        <w:t xml:space="preserve">Privacy by </w:t>
      </w:r>
      <w:r w:rsidR="00D35B0E" w:rsidRPr="00D35B0E">
        <w:rPr>
          <w:rFonts w:ascii="Times New Roman" w:hAnsi="Times New Roman" w:cs="Times New Roman"/>
          <w:i/>
          <w:sz w:val="24"/>
          <w:szCs w:val="24"/>
          <w:lang w:eastAsia="pl-PL"/>
        </w:rPr>
        <w:t>default</w:t>
      </w:r>
      <w:r>
        <w:rPr>
          <w:rFonts w:ascii="Times New Roman" w:hAnsi="Times New Roman" w:cs="Times New Roman"/>
          <w:i/>
          <w:sz w:val="24"/>
          <w:szCs w:val="24"/>
          <w:lang w:eastAsia="pl-PL"/>
        </w:rPr>
        <w:t xml:space="preserve">). </w:t>
      </w:r>
    </w:p>
    <w:p w14:paraId="1003FCBE" w14:textId="77777777" w:rsidR="00623CE5" w:rsidRDefault="00E4588E" w:rsidP="00D37F13">
      <w:pPr>
        <w:spacing w:before="120" w:after="120" w:line="36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Dodatkowo Ocena Skutków dla Ochrony Danych będzie prowadzona ponownie wraz z</w:t>
      </w:r>
      <w:r w:rsidR="00677838">
        <w:rPr>
          <w:rFonts w:ascii="Times New Roman" w:hAnsi="Times New Roman" w:cs="Times New Roman"/>
          <w:sz w:val="24"/>
          <w:szCs w:val="24"/>
          <w:lang w:eastAsia="pl-PL"/>
        </w:rPr>
        <w:t> </w:t>
      </w:r>
      <w:r>
        <w:rPr>
          <w:rFonts w:ascii="Times New Roman" w:hAnsi="Times New Roman" w:cs="Times New Roman"/>
          <w:sz w:val="24"/>
          <w:szCs w:val="24"/>
          <w:lang w:eastAsia="pl-PL"/>
        </w:rPr>
        <w:t xml:space="preserve">wdrażaniem systemów teleinformatycznych wspólnie z ich wykonawcami. </w:t>
      </w:r>
    </w:p>
    <w:sectPr w:rsidR="00623CE5" w:rsidSect="009B2AFC">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603FF" w14:textId="77777777" w:rsidR="00C60EDB" w:rsidRDefault="00C60EDB">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14:paraId="0C5BE27B" w14:textId="77777777" w:rsidR="00C60EDB" w:rsidRDefault="00C60EDB">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765760"/>
      <w:docPartObj>
        <w:docPartGallery w:val="Page Numbers (Bottom of Page)"/>
        <w:docPartUnique/>
      </w:docPartObj>
    </w:sdtPr>
    <w:sdtEndPr>
      <w:rPr>
        <w:rFonts w:ascii="Times New Roman" w:hAnsi="Times New Roman" w:cs="Times New Roman"/>
        <w:sz w:val="24"/>
        <w:szCs w:val="24"/>
      </w:rPr>
    </w:sdtEndPr>
    <w:sdtContent>
      <w:p w14:paraId="6A9CAB97" w14:textId="0D749A5C" w:rsidR="009901A1" w:rsidRPr="009B2AFC" w:rsidRDefault="009901A1">
        <w:pPr>
          <w:pStyle w:val="Stopka"/>
          <w:jc w:val="center"/>
          <w:rPr>
            <w:rFonts w:ascii="Times New Roman" w:hAnsi="Times New Roman" w:cs="Times New Roman"/>
            <w:sz w:val="24"/>
            <w:szCs w:val="24"/>
          </w:rPr>
        </w:pPr>
        <w:r w:rsidRPr="009B2AFC">
          <w:rPr>
            <w:rFonts w:ascii="Times New Roman" w:hAnsi="Times New Roman" w:cs="Times New Roman"/>
            <w:sz w:val="24"/>
            <w:szCs w:val="24"/>
          </w:rPr>
          <w:fldChar w:fldCharType="begin"/>
        </w:r>
        <w:r w:rsidRPr="009B2AFC">
          <w:rPr>
            <w:rFonts w:ascii="Times New Roman" w:hAnsi="Times New Roman" w:cs="Times New Roman"/>
            <w:sz w:val="24"/>
            <w:szCs w:val="24"/>
          </w:rPr>
          <w:instrText>PAGE   \* MERGEFORMAT</w:instrText>
        </w:r>
        <w:r w:rsidRPr="009B2AFC">
          <w:rPr>
            <w:rFonts w:ascii="Times New Roman" w:hAnsi="Times New Roman" w:cs="Times New Roman"/>
            <w:sz w:val="24"/>
            <w:szCs w:val="24"/>
          </w:rPr>
          <w:fldChar w:fldCharType="separate"/>
        </w:r>
        <w:r w:rsidR="007B0BD9">
          <w:rPr>
            <w:rFonts w:ascii="Times New Roman" w:hAnsi="Times New Roman" w:cs="Times New Roman"/>
            <w:noProof/>
            <w:sz w:val="24"/>
            <w:szCs w:val="24"/>
          </w:rPr>
          <w:t>2</w:t>
        </w:r>
        <w:r w:rsidRPr="009B2AFC">
          <w:rPr>
            <w:rFonts w:ascii="Times New Roman" w:hAnsi="Times New Roman" w:cs="Times New Roman"/>
            <w:sz w:val="24"/>
            <w:szCs w:val="24"/>
          </w:rPr>
          <w:fldChar w:fldCharType="end"/>
        </w:r>
      </w:p>
    </w:sdtContent>
  </w:sdt>
  <w:p w14:paraId="176FC0F6" w14:textId="77777777" w:rsidR="009901A1" w:rsidRDefault="009901A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1EF83B" w14:textId="77777777" w:rsidR="00C60EDB" w:rsidRDefault="00C60EDB">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14:paraId="41E48AF0" w14:textId="77777777" w:rsidR="00C60EDB" w:rsidRDefault="00C60EDB">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35E2D"/>
    <w:multiLevelType w:val="hybridMultilevel"/>
    <w:tmpl w:val="42A6436A"/>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 w15:restartNumberingAfterBreak="0">
    <w:nsid w:val="074A4A23"/>
    <w:multiLevelType w:val="hybridMultilevel"/>
    <w:tmpl w:val="D51C342E"/>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 w15:restartNumberingAfterBreak="0">
    <w:nsid w:val="11CC69C8"/>
    <w:multiLevelType w:val="hybridMultilevel"/>
    <w:tmpl w:val="EBF839FC"/>
    <w:lvl w:ilvl="0" w:tplc="1ADA93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69B7BFE"/>
    <w:multiLevelType w:val="hybridMultilevel"/>
    <w:tmpl w:val="DEEE0204"/>
    <w:lvl w:ilvl="0" w:tplc="04150017">
      <w:start w:val="1"/>
      <w:numFmt w:val="lowerLetter"/>
      <w:lvlText w:val="%1)"/>
      <w:lvlJc w:val="left"/>
      <w:pPr>
        <w:ind w:left="1065" w:hanging="705"/>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C24500F"/>
    <w:multiLevelType w:val="hybridMultilevel"/>
    <w:tmpl w:val="2750A59A"/>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5" w15:restartNumberingAfterBreak="0">
    <w:nsid w:val="2B452F9B"/>
    <w:multiLevelType w:val="hybridMultilevel"/>
    <w:tmpl w:val="E9420C1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003FFB"/>
    <w:multiLevelType w:val="hybridMultilevel"/>
    <w:tmpl w:val="73DE72DE"/>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7" w15:restartNumberingAfterBreak="0">
    <w:nsid w:val="3F6C5F50"/>
    <w:multiLevelType w:val="hybridMultilevel"/>
    <w:tmpl w:val="A5F29D14"/>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8" w15:restartNumberingAfterBreak="0">
    <w:nsid w:val="40B353FC"/>
    <w:multiLevelType w:val="hybridMultilevel"/>
    <w:tmpl w:val="3DD45726"/>
    <w:lvl w:ilvl="0" w:tplc="CD2454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1855CFC"/>
    <w:multiLevelType w:val="hybridMultilevel"/>
    <w:tmpl w:val="E0B2CCB0"/>
    <w:lvl w:ilvl="0" w:tplc="08A4F1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2A50885"/>
    <w:multiLevelType w:val="hybridMultilevel"/>
    <w:tmpl w:val="262238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5004906"/>
    <w:multiLevelType w:val="hybridMultilevel"/>
    <w:tmpl w:val="5748C2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8D4390A"/>
    <w:multiLevelType w:val="hybridMultilevel"/>
    <w:tmpl w:val="C1766F10"/>
    <w:lvl w:ilvl="0" w:tplc="04150017">
      <w:start w:val="1"/>
      <w:numFmt w:val="lowerLetter"/>
      <w:lvlText w:val="%1)"/>
      <w:lvlJc w:val="left"/>
      <w:pPr>
        <w:tabs>
          <w:tab w:val="num" w:pos="720"/>
        </w:tabs>
        <w:ind w:left="720" w:hanging="360"/>
      </w:pPr>
      <w:rPr>
        <w:rFonts w:hint="default"/>
      </w:rPr>
    </w:lvl>
    <w:lvl w:ilvl="1" w:tplc="B27A7B8A">
      <w:start w:val="54"/>
      <w:numFmt w:val="bullet"/>
      <w:lvlText w:val="o"/>
      <w:lvlJc w:val="left"/>
      <w:pPr>
        <w:tabs>
          <w:tab w:val="num" w:pos="1440"/>
        </w:tabs>
        <w:ind w:left="1440" w:hanging="360"/>
      </w:pPr>
      <w:rPr>
        <w:rFonts w:ascii="Courier New" w:hAnsi="Courier New" w:cs="Courier New" w:hint="default"/>
      </w:rPr>
    </w:lvl>
    <w:lvl w:ilvl="2" w:tplc="DB20D458">
      <w:start w:val="1"/>
      <w:numFmt w:val="bullet"/>
      <w:lvlText w:val="•"/>
      <w:lvlJc w:val="left"/>
      <w:pPr>
        <w:tabs>
          <w:tab w:val="num" w:pos="2160"/>
        </w:tabs>
        <w:ind w:left="2160" w:hanging="360"/>
      </w:pPr>
      <w:rPr>
        <w:rFonts w:ascii="Arial" w:hAnsi="Arial" w:cs="Arial" w:hint="default"/>
      </w:rPr>
    </w:lvl>
    <w:lvl w:ilvl="3" w:tplc="ABE03E30">
      <w:start w:val="1"/>
      <w:numFmt w:val="bullet"/>
      <w:lvlText w:val="•"/>
      <w:lvlJc w:val="left"/>
      <w:pPr>
        <w:tabs>
          <w:tab w:val="num" w:pos="2880"/>
        </w:tabs>
        <w:ind w:left="2880" w:hanging="360"/>
      </w:pPr>
      <w:rPr>
        <w:rFonts w:ascii="Arial" w:hAnsi="Arial" w:cs="Arial" w:hint="default"/>
      </w:rPr>
    </w:lvl>
    <w:lvl w:ilvl="4" w:tplc="1A2098F6">
      <w:start w:val="1"/>
      <w:numFmt w:val="bullet"/>
      <w:lvlText w:val="•"/>
      <w:lvlJc w:val="left"/>
      <w:pPr>
        <w:tabs>
          <w:tab w:val="num" w:pos="3600"/>
        </w:tabs>
        <w:ind w:left="3600" w:hanging="360"/>
      </w:pPr>
      <w:rPr>
        <w:rFonts w:ascii="Arial" w:hAnsi="Arial" w:cs="Arial" w:hint="default"/>
      </w:rPr>
    </w:lvl>
    <w:lvl w:ilvl="5" w:tplc="ACE412D4">
      <w:start w:val="1"/>
      <w:numFmt w:val="bullet"/>
      <w:lvlText w:val="•"/>
      <w:lvlJc w:val="left"/>
      <w:pPr>
        <w:tabs>
          <w:tab w:val="num" w:pos="4320"/>
        </w:tabs>
        <w:ind w:left="4320" w:hanging="360"/>
      </w:pPr>
      <w:rPr>
        <w:rFonts w:ascii="Arial" w:hAnsi="Arial" w:cs="Arial" w:hint="default"/>
      </w:rPr>
    </w:lvl>
    <w:lvl w:ilvl="6" w:tplc="BDCA637C">
      <w:start w:val="1"/>
      <w:numFmt w:val="bullet"/>
      <w:lvlText w:val="•"/>
      <w:lvlJc w:val="left"/>
      <w:pPr>
        <w:tabs>
          <w:tab w:val="num" w:pos="5040"/>
        </w:tabs>
        <w:ind w:left="5040" w:hanging="360"/>
      </w:pPr>
      <w:rPr>
        <w:rFonts w:ascii="Arial" w:hAnsi="Arial" w:cs="Arial" w:hint="default"/>
      </w:rPr>
    </w:lvl>
    <w:lvl w:ilvl="7" w:tplc="14AA039E">
      <w:start w:val="1"/>
      <w:numFmt w:val="bullet"/>
      <w:lvlText w:val="•"/>
      <w:lvlJc w:val="left"/>
      <w:pPr>
        <w:tabs>
          <w:tab w:val="num" w:pos="5760"/>
        </w:tabs>
        <w:ind w:left="5760" w:hanging="360"/>
      </w:pPr>
      <w:rPr>
        <w:rFonts w:ascii="Arial" w:hAnsi="Arial" w:cs="Arial" w:hint="default"/>
      </w:rPr>
    </w:lvl>
    <w:lvl w:ilvl="8" w:tplc="1132FF8A">
      <w:start w:val="1"/>
      <w:numFmt w:val="bullet"/>
      <w:lvlText w:val="•"/>
      <w:lvlJc w:val="left"/>
      <w:pPr>
        <w:tabs>
          <w:tab w:val="num" w:pos="6480"/>
        </w:tabs>
        <w:ind w:left="6480" w:hanging="360"/>
      </w:pPr>
      <w:rPr>
        <w:rFonts w:ascii="Arial" w:hAnsi="Arial" w:cs="Arial" w:hint="default"/>
      </w:rPr>
    </w:lvl>
  </w:abstractNum>
  <w:abstractNum w:abstractNumId="13" w15:restartNumberingAfterBreak="0">
    <w:nsid w:val="4A7D696D"/>
    <w:multiLevelType w:val="hybridMultilevel"/>
    <w:tmpl w:val="025615AC"/>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4" w15:restartNumberingAfterBreak="0">
    <w:nsid w:val="55416F99"/>
    <w:multiLevelType w:val="hybridMultilevel"/>
    <w:tmpl w:val="2FCE41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64B3773"/>
    <w:multiLevelType w:val="hybridMultilevel"/>
    <w:tmpl w:val="C1766F10"/>
    <w:lvl w:ilvl="0" w:tplc="04150017">
      <w:start w:val="1"/>
      <w:numFmt w:val="lowerLetter"/>
      <w:lvlText w:val="%1)"/>
      <w:lvlJc w:val="left"/>
      <w:pPr>
        <w:tabs>
          <w:tab w:val="num" w:pos="720"/>
        </w:tabs>
        <w:ind w:left="720" w:hanging="360"/>
      </w:pPr>
      <w:rPr>
        <w:rFonts w:hint="default"/>
      </w:rPr>
    </w:lvl>
    <w:lvl w:ilvl="1" w:tplc="B27A7B8A">
      <w:start w:val="54"/>
      <w:numFmt w:val="bullet"/>
      <w:lvlText w:val="o"/>
      <w:lvlJc w:val="left"/>
      <w:pPr>
        <w:tabs>
          <w:tab w:val="num" w:pos="1440"/>
        </w:tabs>
        <w:ind w:left="1440" w:hanging="360"/>
      </w:pPr>
      <w:rPr>
        <w:rFonts w:ascii="Courier New" w:hAnsi="Courier New" w:cs="Courier New" w:hint="default"/>
      </w:rPr>
    </w:lvl>
    <w:lvl w:ilvl="2" w:tplc="DB20D458">
      <w:start w:val="1"/>
      <w:numFmt w:val="bullet"/>
      <w:lvlText w:val="•"/>
      <w:lvlJc w:val="left"/>
      <w:pPr>
        <w:tabs>
          <w:tab w:val="num" w:pos="2160"/>
        </w:tabs>
        <w:ind w:left="2160" w:hanging="360"/>
      </w:pPr>
      <w:rPr>
        <w:rFonts w:ascii="Arial" w:hAnsi="Arial" w:cs="Arial" w:hint="default"/>
      </w:rPr>
    </w:lvl>
    <w:lvl w:ilvl="3" w:tplc="ABE03E30">
      <w:start w:val="1"/>
      <w:numFmt w:val="bullet"/>
      <w:lvlText w:val="•"/>
      <w:lvlJc w:val="left"/>
      <w:pPr>
        <w:tabs>
          <w:tab w:val="num" w:pos="2880"/>
        </w:tabs>
        <w:ind w:left="2880" w:hanging="360"/>
      </w:pPr>
      <w:rPr>
        <w:rFonts w:ascii="Arial" w:hAnsi="Arial" w:cs="Arial" w:hint="default"/>
      </w:rPr>
    </w:lvl>
    <w:lvl w:ilvl="4" w:tplc="1A2098F6">
      <w:start w:val="1"/>
      <w:numFmt w:val="bullet"/>
      <w:lvlText w:val="•"/>
      <w:lvlJc w:val="left"/>
      <w:pPr>
        <w:tabs>
          <w:tab w:val="num" w:pos="3600"/>
        </w:tabs>
        <w:ind w:left="3600" w:hanging="360"/>
      </w:pPr>
      <w:rPr>
        <w:rFonts w:ascii="Arial" w:hAnsi="Arial" w:cs="Arial" w:hint="default"/>
      </w:rPr>
    </w:lvl>
    <w:lvl w:ilvl="5" w:tplc="ACE412D4">
      <w:start w:val="1"/>
      <w:numFmt w:val="bullet"/>
      <w:lvlText w:val="•"/>
      <w:lvlJc w:val="left"/>
      <w:pPr>
        <w:tabs>
          <w:tab w:val="num" w:pos="4320"/>
        </w:tabs>
        <w:ind w:left="4320" w:hanging="360"/>
      </w:pPr>
      <w:rPr>
        <w:rFonts w:ascii="Arial" w:hAnsi="Arial" w:cs="Arial" w:hint="default"/>
      </w:rPr>
    </w:lvl>
    <w:lvl w:ilvl="6" w:tplc="BDCA637C">
      <w:start w:val="1"/>
      <w:numFmt w:val="bullet"/>
      <w:lvlText w:val="•"/>
      <w:lvlJc w:val="left"/>
      <w:pPr>
        <w:tabs>
          <w:tab w:val="num" w:pos="5040"/>
        </w:tabs>
        <w:ind w:left="5040" w:hanging="360"/>
      </w:pPr>
      <w:rPr>
        <w:rFonts w:ascii="Arial" w:hAnsi="Arial" w:cs="Arial" w:hint="default"/>
      </w:rPr>
    </w:lvl>
    <w:lvl w:ilvl="7" w:tplc="14AA039E">
      <w:start w:val="1"/>
      <w:numFmt w:val="bullet"/>
      <w:lvlText w:val="•"/>
      <w:lvlJc w:val="left"/>
      <w:pPr>
        <w:tabs>
          <w:tab w:val="num" w:pos="5760"/>
        </w:tabs>
        <w:ind w:left="5760" w:hanging="360"/>
      </w:pPr>
      <w:rPr>
        <w:rFonts w:ascii="Arial" w:hAnsi="Arial" w:cs="Arial" w:hint="default"/>
      </w:rPr>
    </w:lvl>
    <w:lvl w:ilvl="8" w:tplc="1132FF8A">
      <w:start w:val="1"/>
      <w:numFmt w:val="bullet"/>
      <w:lvlText w:val="•"/>
      <w:lvlJc w:val="left"/>
      <w:pPr>
        <w:tabs>
          <w:tab w:val="num" w:pos="6480"/>
        </w:tabs>
        <w:ind w:left="6480" w:hanging="360"/>
      </w:pPr>
      <w:rPr>
        <w:rFonts w:ascii="Arial" w:hAnsi="Arial" w:cs="Arial" w:hint="default"/>
      </w:rPr>
    </w:lvl>
  </w:abstractNum>
  <w:abstractNum w:abstractNumId="16" w15:restartNumberingAfterBreak="0">
    <w:nsid w:val="5BF342AC"/>
    <w:multiLevelType w:val="hybridMultilevel"/>
    <w:tmpl w:val="F91C408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7" w15:restartNumberingAfterBreak="0">
    <w:nsid w:val="5C992D30"/>
    <w:multiLevelType w:val="hybridMultilevel"/>
    <w:tmpl w:val="8FAEAE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CA26FE3"/>
    <w:multiLevelType w:val="hybridMultilevel"/>
    <w:tmpl w:val="557CCCAA"/>
    <w:lvl w:ilvl="0" w:tplc="27F428A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5FAC0216"/>
    <w:multiLevelType w:val="hybridMultilevel"/>
    <w:tmpl w:val="077EF0F6"/>
    <w:lvl w:ilvl="0" w:tplc="04150017">
      <w:start w:val="1"/>
      <w:numFmt w:val="lowerLetter"/>
      <w:lvlText w:val="%1)"/>
      <w:lvlJc w:val="left"/>
      <w:pPr>
        <w:ind w:left="360" w:hanging="360"/>
      </w:pPr>
    </w:lvl>
    <w:lvl w:ilvl="1" w:tplc="04150017">
      <w:start w:val="1"/>
      <w:numFmt w:val="lowerLetter"/>
      <w:lvlText w:val="%2)"/>
      <w:lvlJc w:val="left"/>
      <w:pPr>
        <w:ind w:left="1080" w:hanging="360"/>
      </w:pPr>
      <w:rPr>
        <w:rFonts w:ascii="Times New Roman" w:hAnsi="Times New Roman" w:cs="Times New Roman"/>
      </w:rPr>
    </w:lvl>
    <w:lvl w:ilvl="2" w:tplc="0415001B">
      <w:start w:val="1"/>
      <w:numFmt w:val="lowerRoman"/>
      <w:lvlText w:val="%3."/>
      <w:lvlJc w:val="right"/>
      <w:pPr>
        <w:ind w:left="1800" w:hanging="180"/>
      </w:pPr>
      <w:rPr>
        <w:rFonts w:ascii="Times New Roman" w:hAnsi="Times New Roman" w:cs="Times New Roman"/>
      </w:rPr>
    </w:lvl>
    <w:lvl w:ilvl="3" w:tplc="0415000F">
      <w:start w:val="1"/>
      <w:numFmt w:val="decimal"/>
      <w:lvlText w:val="%4."/>
      <w:lvlJc w:val="left"/>
      <w:pPr>
        <w:ind w:left="2520" w:hanging="360"/>
      </w:pPr>
      <w:rPr>
        <w:rFonts w:ascii="Times New Roman" w:hAnsi="Times New Roman" w:cs="Times New Roman"/>
      </w:rPr>
    </w:lvl>
    <w:lvl w:ilvl="4" w:tplc="04150019">
      <w:start w:val="1"/>
      <w:numFmt w:val="lowerLetter"/>
      <w:lvlText w:val="%5."/>
      <w:lvlJc w:val="left"/>
      <w:pPr>
        <w:ind w:left="3240" w:hanging="360"/>
      </w:pPr>
      <w:rPr>
        <w:rFonts w:ascii="Times New Roman" w:hAnsi="Times New Roman" w:cs="Times New Roman"/>
      </w:rPr>
    </w:lvl>
    <w:lvl w:ilvl="5" w:tplc="0415001B">
      <w:start w:val="1"/>
      <w:numFmt w:val="lowerRoman"/>
      <w:lvlText w:val="%6."/>
      <w:lvlJc w:val="right"/>
      <w:pPr>
        <w:ind w:left="3960" w:hanging="180"/>
      </w:pPr>
      <w:rPr>
        <w:rFonts w:ascii="Times New Roman" w:hAnsi="Times New Roman" w:cs="Times New Roman"/>
      </w:rPr>
    </w:lvl>
    <w:lvl w:ilvl="6" w:tplc="0415000F">
      <w:start w:val="1"/>
      <w:numFmt w:val="decimal"/>
      <w:lvlText w:val="%7."/>
      <w:lvlJc w:val="left"/>
      <w:pPr>
        <w:ind w:left="4680" w:hanging="360"/>
      </w:pPr>
      <w:rPr>
        <w:rFonts w:ascii="Times New Roman" w:hAnsi="Times New Roman" w:cs="Times New Roman"/>
      </w:rPr>
    </w:lvl>
    <w:lvl w:ilvl="7" w:tplc="04150019">
      <w:start w:val="1"/>
      <w:numFmt w:val="lowerLetter"/>
      <w:lvlText w:val="%8."/>
      <w:lvlJc w:val="left"/>
      <w:pPr>
        <w:ind w:left="5400" w:hanging="360"/>
      </w:pPr>
      <w:rPr>
        <w:rFonts w:ascii="Times New Roman" w:hAnsi="Times New Roman" w:cs="Times New Roman"/>
      </w:rPr>
    </w:lvl>
    <w:lvl w:ilvl="8" w:tplc="0415001B">
      <w:start w:val="1"/>
      <w:numFmt w:val="lowerRoman"/>
      <w:lvlText w:val="%9."/>
      <w:lvlJc w:val="right"/>
      <w:pPr>
        <w:ind w:left="6120" w:hanging="180"/>
      </w:pPr>
      <w:rPr>
        <w:rFonts w:ascii="Times New Roman" w:hAnsi="Times New Roman" w:cs="Times New Roman"/>
      </w:rPr>
    </w:lvl>
  </w:abstractNum>
  <w:abstractNum w:abstractNumId="20" w15:restartNumberingAfterBreak="0">
    <w:nsid w:val="640C6D13"/>
    <w:multiLevelType w:val="hybridMultilevel"/>
    <w:tmpl w:val="9A02EBD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1" w15:restartNumberingAfterBreak="0">
    <w:nsid w:val="69257562"/>
    <w:multiLevelType w:val="hybridMultilevel"/>
    <w:tmpl w:val="04E874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D347F02"/>
    <w:multiLevelType w:val="hybridMultilevel"/>
    <w:tmpl w:val="9864B818"/>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num w:numId="1">
    <w:abstractNumId w:val="6"/>
  </w:num>
  <w:num w:numId="2">
    <w:abstractNumId w:val="4"/>
  </w:num>
  <w:num w:numId="3">
    <w:abstractNumId w:val="0"/>
  </w:num>
  <w:num w:numId="4">
    <w:abstractNumId w:val="19"/>
  </w:num>
  <w:num w:numId="5">
    <w:abstractNumId w:val="12"/>
  </w:num>
  <w:num w:numId="6">
    <w:abstractNumId w:val="22"/>
  </w:num>
  <w:num w:numId="7">
    <w:abstractNumId w:val="1"/>
  </w:num>
  <w:num w:numId="8">
    <w:abstractNumId w:val="20"/>
  </w:num>
  <w:num w:numId="9">
    <w:abstractNumId w:val="7"/>
  </w:num>
  <w:num w:numId="10">
    <w:abstractNumId w:val="13"/>
  </w:num>
  <w:num w:numId="11">
    <w:abstractNumId w:val="11"/>
  </w:num>
  <w:num w:numId="12">
    <w:abstractNumId w:val="14"/>
  </w:num>
  <w:num w:numId="13">
    <w:abstractNumId w:val="9"/>
  </w:num>
  <w:num w:numId="14">
    <w:abstractNumId w:val="5"/>
  </w:num>
  <w:num w:numId="15">
    <w:abstractNumId w:val="18"/>
  </w:num>
  <w:num w:numId="16">
    <w:abstractNumId w:val="16"/>
  </w:num>
  <w:num w:numId="17">
    <w:abstractNumId w:val="10"/>
  </w:num>
  <w:num w:numId="18">
    <w:abstractNumId w:val="3"/>
  </w:num>
  <w:num w:numId="19">
    <w:abstractNumId w:val="21"/>
  </w:num>
  <w:num w:numId="20">
    <w:abstractNumId w:val="8"/>
  </w:num>
  <w:num w:numId="21">
    <w:abstractNumId w:val="17"/>
  </w:num>
  <w:num w:numId="22">
    <w:abstractNumId w:val="2"/>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741"/>
    <w:rsid w:val="000001C5"/>
    <w:rsid w:val="00000D3F"/>
    <w:rsid w:val="00003461"/>
    <w:rsid w:val="00003A98"/>
    <w:rsid w:val="0001067A"/>
    <w:rsid w:val="00010F61"/>
    <w:rsid w:val="0001317B"/>
    <w:rsid w:val="00013F69"/>
    <w:rsid w:val="000149F4"/>
    <w:rsid w:val="000163A9"/>
    <w:rsid w:val="000166AD"/>
    <w:rsid w:val="00020175"/>
    <w:rsid w:val="00021178"/>
    <w:rsid w:val="00026B0C"/>
    <w:rsid w:val="00027502"/>
    <w:rsid w:val="000276B6"/>
    <w:rsid w:val="000322FF"/>
    <w:rsid w:val="00034DBB"/>
    <w:rsid w:val="000376D7"/>
    <w:rsid w:val="00041F6B"/>
    <w:rsid w:val="00046EE9"/>
    <w:rsid w:val="00050A12"/>
    <w:rsid w:val="00051B2B"/>
    <w:rsid w:val="00055D91"/>
    <w:rsid w:val="00060AF2"/>
    <w:rsid w:val="00067200"/>
    <w:rsid w:val="00074474"/>
    <w:rsid w:val="000756B4"/>
    <w:rsid w:val="00086C6D"/>
    <w:rsid w:val="0008741A"/>
    <w:rsid w:val="00091683"/>
    <w:rsid w:val="0009483E"/>
    <w:rsid w:val="0009504A"/>
    <w:rsid w:val="000A14F4"/>
    <w:rsid w:val="000A1624"/>
    <w:rsid w:val="000A1E1F"/>
    <w:rsid w:val="000A26C3"/>
    <w:rsid w:val="000A2804"/>
    <w:rsid w:val="000A7D72"/>
    <w:rsid w:val="000B0D1E"/>
    <w:rsid w:val="000C2B91"/>
    <w:rsid w:val="000C3281"/>
    <w:rsid w:val="000C57E2"/>
    <w:rsid w:val="000C7ECA"/>
    <w:rsid w:val="000D33EB"/>
    <w:rsid w:val="000D4660"/>
    <w:rsid w:val="000E1AF0"/>
    <w:rsid w:val="000E682D"/>
    <w:rsid w:val="000E7EF8"/>
    <w:rsid w:val="000F1ED4"/>
    <w:rsid w:val="000F24FE"/>
    <w:rsid w:val="000F340A"/>
    <w:rsid w:val="0010156A"/>
    <w:rsid w:val="00112879"/>
    <w:rsid w:val="00114381"/>
    <w:rsid w:val="00117715"/>
    <w:rsid w:val="00124452"/>
    <w:rsid w:val="00127250"/>
    <w:rsid w:val="00132F5D"/>
    <w:rsid w:val="00134178"/>
    <w:rsid w:val="00136B2A"/>
    <w:rsid w:val="001409E4"/>
    <w:rsid w:val="001458F3"/>
    <w:rsid w:val="00145A7C"/>
    <w:rsid w:val="00146C79"/>
    <w:rsid w:val="00147F42"/>
    <w:rsid w:val="00151BA7"/>
    <w:rsid w:val="001601E4"/>
    <w:rsid w:val="00160BA9"/>
    <w:rsid w:val="0016231E"/>
    <w:rsid w:val="001624B4"/>
    <w:rsid w:val="00163FC1"/>
    <w:rsid w:val="00167A54"/>
    <w:rsid w:val="00172F11"/>
    <w:rsid w:val="001736A5"/>
    <w:rsid w:val="00180CE7"/>
    <w:rsid w:val="00183099"/>
    <w:rsid w:val="00184640"/>
    <w:rsid w:val="001850C5"/>
    <w:rsid w:val="00187927"/>
    <w:rsid w:val="001900F8"/>
    <w:rsid w:val="00195E13"/>
    <w:rsid w:val="001A3392"/>
    <w:rsid w:val="001A3461"/>
    <w:rsid w:val="001A57A2"/>
    <w:rsid w:val="001A6825"/>
    <w:rsid w:val="001B169F"/>
    <w:rsid w:val="001B5CF6"/>
    <w:rsid w:val="001B63AC"/>
    <w:rsid w:val="001B7F56"/>
    <w:rsid w:val="001C4A74"/>
    <w:rsid w:val="001C723F"/>
    <w:rsid w:val="001D105A"/>
    <w:rsid w:val="001D2931"/>
    <w:rsid w:val="001D326E"/>
    <w:rsid w:val="001E01C8"/>
    <w:rsid w:val="001E0374"/>
    <w:rsid w:val="001E0A5F"/>
    <w:rsid w:val="001E0D08"/>
    <w:rsid w:val="001E28D4"/>
    <w:rsid w:val="001F0782"/>
    <w:rsid w:val="001F4BEA"/>
    <w:rsid w:val="001F73A0"/>
    <w:rsid w:val="00200003"/>
    <w:rsid w:val="00205209"/>
    <w:rsid w:val="00207FC8"/>
    <w:rsid w:val="00210243"/>
    <w:rsid w:val="0021231D"/>
    <w:rsid w:val="00213D08"/>
    <w:rsid w:val="00214E19"/>
    <w:rsid w:val="00220597"/>
    <w:rsid w:val="00220690"/>
    <w:rsid w:val="002223AC"/>
    <w:rsid w:val="002237FC"/>
    <w:rsid w:val="00225A0B"/>
    <w:rsid w:val="0024282A"/>
    <w:rsid w:val="0024371C"/>
    <w:rsid w:val="00243CF3"/>
    <w:rsid w:val="00252E99"/>
    <w:rsid w:val="00256F48"/>
    <w:rsid w:val="0027045F"/>
    <w:rsid w:val="00270810"/>
    <w:rsid w:val="00271B1C"/>
    <w:rsid w:val="0027219C"/>
    <w:rsid w:val="00272A42"/>
    <w:rsid w:val="00281089"/>
    <w:rsid w:val="00281DD5"/>
    <w:rsid w:val="002827DD"/>
    <w:rsid w:val="00284085"/>
    <w:rsid w:val="0028408C"/>
    <w:rsid w:val="00285117"/>
    <w:rsid w:val="00285288"/>
    <w:rsid w:val="002869A6"/>
    <w:rsid w:val="0029025D"/>
    <w:rsid w:val="002958A6"/>
    <w:rsid w:val="002A1D6E"/>
    <w:rsid w:val="002A5047"/>
    <w:rsid w:val="002B416F"/>
    <w:rsid w:val="002C18FF"/>
    <w:rsid w:val="002C1C4A"/>
    <w:rsid w:val="002C5741"/>
    <w:rsid w:val="002D1F50"/>
    <w:rsid w:val="002D5AA1"/>
    <w:rsid w:val="002E0E1E"/>
    <w:rsid w:val="002E5542"/>
    <w:rsid w:val="002E604A"/>
    <w:rsid w:val="002E79B0"/>
    <w:rsid w:val="002F3421"/>
    <w:rsid w:val="00300A33"/>
    <w:rsid w:val="00305C8F"/>
    <w:rsid w:val="003143E5"/>
    <w:rsid w:val="0031470D"/>
    <w:rsid w:val="0031657D"/>
    <w:rsid w:val="00316F9E"/>
    <w:rsid w:val="00320513"/>
    <w:rsid w:val="003214A4"/>
    <w:rsid w:val="00324171"/>
    <w:rsid w:val="00330DBE"/>
    <w:rsid w:val="0033133E"/>
    <w:rsid w:val="00332398"/>
    <w:rsid w:val="0033258E"/>
    <w:rsid w:val="0034016C"/>
    <w:rsid w:val="003410B1"/>
    <w:rsid w:val="00344215"/>
    <w:rsid w:val="0034429B"/>
    <w:rsid w:val="00354A23"/>
    <w:rsid w:val="00354FAC"/>
    <w:rsid w:val="00355AA3"/>
    <w:rsid w:val="003573A2"/>
    <w:rsid w:val="003579B8"/>
    <w:rsid w:val="0036087F"/>
    <w:rsid w:val="003661D7"/>
    <w:rsid w:val="0037204F"/>
    <w:rsid w:val="00372250"/>
    <w:rsid w:val="003756C2"/>
    <w:rsid w:val="00384DAB"/>
    <w:rsid w:val="003913FC"/>
    <w:rsid w:val="00391835"/>
    <w:rsid w:val="00391938"/>
    <w:rsid w:val="003927E8"/>
    <w:rsid w:val="003937E5"/>
    <w:rsid w:val="0039463E"/>
    <w:rsid w:val="00397BDA"/>
    <w:rsid w:val="003A1775"/>
    <w:rsid w:val="003A7CF3"/>
    <w:rsid w:val="003B0995"/>
    <w:rsid w:val="003B2332"/>
    <w:rsid w:val="003C2956"/>
    <w:rsid w:val="003C4554"/>
    <w:rsid w:val="003C65EE"/>
    <w:rsid w:val="003C6A37"/>
    <w:rsid w:val="003C791D"/>
    <w:rsid w:val="003D0167"/>
    <w:rsid w:val="003D49FC"/>
    <w:rsid w:val="003E348E"/>
    <w:rsid w:val="003E4A96"/>
    <w:rsid w:val="003E52C7"/>
    <w:rsid w:val="003E73F7"/>
    <w:rsid w:val="003F042A"/>
    <w:rsid w:val="003F7831"/>
    <w:rsid w:val="00401241"/>
    <w:rsid w:val="004019E0"/>
    <w:rsid w:val="00404543"/>
    <w:rsid w:val="0040536E"/>
    <w:rsid w:val="00411EB6"/>
    <w:rsid w:val="00413ABD"/>
    <w:rsid w:val="00413AE4"/>
    <w:rsid w:val="00415323"/>
    <w:rsid w:val="0042268B"/>
    <w:rsid w:val="00425BF3"/>
    <w:rsid w:val="004269B9"/>
    <w:rsid w:val="004310DB"/>
    <w:rsid w:val="00434E12"/>
    <w:rsid w:val="00442161"/>
    <w:rsid w:val="004426B7"/>
    <w:rsid w:val="0044457C"/>
    <w:rsid w:val="004512C2"/>
    <w:rsid w:val="00451594"/>
    <w:rsid w:val="00451F6C"/>
    <w:rsid w:val="00452AA8"/>
    <w:rsid w:val="00457FCA"/>
    <w:rsid w:val="00467D05"/>
    <w:rsid w:val="004700C9"/>
    <w:rsid w:val="00470A5E"/>
    <w:rsid w:val="00475444"/>
    <w:rsid w:val="00475A5E"/>
    <w:rsid w:val="004816AB"/>
    <w:rsid w:val="004859E2"/>
    <w:rsid w:val="00486AB7"/>
    <w:rsid w:val="004967F2"/>
    <w:rsid w:val="004A03A5"/>
    <w:rsid w:val="004A068A"/>
    <w:rsid w:val="004A278F"/>
    <w:rsid w:val="004A52A2"/>
    <w:rsid w:val="004A5B56"/>
    <w:rsid w:val="004B04F4"/>
    <w:rsid w:val="004B0AD4"/>
    <w:rsid w:val="004B5BD9"/>
    <w:rsid w:val="004B6DA8"/>
    <w:rsid w:val="004B70C7"/>
    <w:rsid w:val="004C1363"/>
    <w:rsid w:val="004C1E78"/>
    <w:rsid w:val="004C7D4F"/>
    <w:rsid w:val="004D1418"/>
    <w:rsid w:val="004D2214"/>
    <w:rsid w:val="004D38E5"/>
    <w:rsid w:val="004D51DF"/>
    <w:rsid w:val="004D706C"/>
    <w:rsid w:val="004D73F2"/>
    <w:rsid w:val="004E1557"/>
    <w:rsid w:val="004E3BFE"/>
    <w:rsid w:val="004E4335"/>
    <w:rsid w:val="004E55A3"/>
    <w:rsid w:val="004E6F4C"/>
    <w:rsid w:val="004F096E"/>
    <w:rsid w:val="004F0F0F"/>
    <w:rsid w:val="00500921"/>
    <w:rsid w:val="00502C4C"/>
    <w:rsid w:val="00510208"/>
    <w:rsid w:val="00514B57"/>
    <w:rsid w:val="00514E00"/>
    <w:rsid w:val="00521A0F"/>
    <w:rsid w:val="00521E78"/>
    <w:rsid w:val="00522683"/>
    <w:rsid w:val="00527B30"/>
    <w:rsid w:val="005332A1"/>
    <w:rsid w:val="00533893"/>
    <w:rsid w:val="00541C57"/>
    <w:rsid w:val="00543BDB"/>
    <w:rsid w:val="00552D0A"/>
    <w:rsid w:val="005613D9"/>
    <w:rsid w:val="00561C22"/>
    <w:rsid w:val="005724BC"/>
    <w:rsid w:val="005800C3"/>
    <w:rsid w:val="005832B2"/>
    <w:rsid w:val="005860CD"/>
    <w:rsid w:val="00592432"/>
    <w:rsid w:val="00592DCB"/>
    <w:rsid w:val="00596172"/>
    <w:rsid w:val="005A111D"/>
    <w:rsid w:val="005A1D9D"/>
    <w:rsid w:val="005A2301"/>
    <w:rsid w:val="005A5B86"/>
    <w:rsid w:val="005A6961"/>
    <w:rsid w:val="005C3465"/>
    <w:rsid w:val="005C3629"/>
    <w:rsid w:val="005C55BF"/>
    <w:rsid w:val="005C70A9"/>
    <w:rsid w:val="005D0152"/>
    <w:rsid w:val="005D2A92"/>
    <w:rsid w:val="005D6D66"/>
    <w:rsid w:val="005D7821"/>
    <w:rsid w:val="005E1482"/>
    <w:rsid w:val="005E175A"/>
    <w:rsid w:val="005E3799"/>
    <w:rsid w:val="005E4E37"/>
    <w:rsid w:val="005E69E4"/>
    <w:rsid w:val="005F784C"/>
    <w:rsid w:val="00600B6E"/>
    <w:rsid w:val="00610754"/>
    <w:rsid w:val="00611196"/>
    <w:rsid w:val="006146AD"/>
    <w:rsid w:val="00617952"/>
    <w:rsid w:val="00617D32"/>
    <w:rsid w:val="00623CE5"/>
    <w:rsid w:val="00625E2C"/>
    <w:rsid w:val="00635AA9"/>
    <w:rsid w:val="00637EAA"/>
    <w:rsid w:val="00640C6B"/>
    <w:rsid w:val="00640FF9"/>
    <w:rsid w:val="00645DD2"/>
    <w:rsid w:val="006469CC"/>
    <w:rsid w:val="00656949"/>
    <w:rsid w:val="006570E8"/>
    <w:rsid w:val="006636AE"/>
    <w:rsid w:val="00675DFE"/>
    <w:rsid w:val="00675EE7"/>
    <w:rsid w:val="006773A0"/>
    <w:rsid w:val="00677838"/>
    <w:rsid w:val="00677AD7"/>
    <w:rsid w:val="00681FE8"/>
    <w:rsid w:val="00686017"/>
    <w:rsid w:val="0068754E"/>
    <w:rsid w:val="00690184"/>
    <w:rsid w:val="006903A6"/>
    <w:rsid w:val="006925B0"/>
    <w:rsid w:val="00692BED"/>
    <w:rsid w:val="006A0D46"/>
    <w:rsid w:val="006A3884"/>
    <w:rsid w:val="006A6B8A"/>
    <w:rsid w:val="006A79F0"/>
    <w:rsid w:val="006B15BE"/>
    <w:rsid w:val="006B2779"/>
    <w:rsid w:val="006B437D"/>
    <w:rsid w:val="006B43B5"/>
    <w:rsid w:val="006B66B4"/>
    <w:rsid w:val="006D15E2"/>
    <w:rsid w:val="006D194F"/>
    <w:rsid w:val="006D40D8"/>
    <w:rsid w:val="006D457B"/>
    <w:rsid w:val="006E1B9A"/>
    <w:rsid w:val="006E49F5"/>
    <w:rsid w:val="006E65D1"/>
    <w:rsid w:val="006E6790"/>
    <w:rsid w:val="006F63BE"/>
    <w:rsid w:val="006F6813"/>
    <w:rsid w:val="006F713D"/>
    <w:rsid w:val="00706408"/>
    <w:rsid w:val="00706B52"/>
    <w:rsid w:val="00721E8C"/>
    <w:rsid w:val="00722232"/>
    <w:rsid w:val="0072315C"/>
    <w:rsid w:val="007253EA"/>
    <w:rsid w:val="00740C62"/>
    <w:rsid w:val="007422ED"/>
    <w:rsid w:val="00746F31"/>
    <w:rsid w:val="00750C21"/>
    <w:rsid w:val="0075331D"/>
    <w:rsid w:val="0075387B"/>
    <w:rsid w:val="0075695B"/>
    <w:rsid w:val="007570F0"/>
    <w:rsid w:val="0076158A"/>
    <w:rsid w:val="00761843"/>
    <w:rsid w:val="0076190C"/>
    <w:rsid w:val="007621FC"/>
    <w:rsid w:val="00762879"/>
    <w:rsid w:val="00771F2B"/>
    <w:rsid w:val="00772CAF"/>
    <w:rsid w:val="007738CE"/>
    <w:rsid w:val="00774EF2"/>
    <w:rsid w:val="007760F3"/>
    <w:rsid w:val="007775EB"/>
    <w:rsid w:val="00777B69"/>
    <w:rsid w:val="00781279"/>
    <w:rsid w:val="007817F1"/>
    <w:rsid w:val="0078215A"/>
    <w:rsid w:val="00782C37"/>
    <w:rsid w:val="00787257"/>
    <w:rsid w:val="00791020"/>
    <w:rsid w:val="00794361"/>
    <w:rsid w:val="00794A92"/>
    <w:rsid w:val="00795192"/>
    <w:rsid w:val="007963C5"/>
    <w:rsid w:val="007A5D77"/>
    <w:rsid w:val="007B0306"/>
    <w:rsid w:val="007B0BD9"/>
    <w:rsid w:val="007B47C1"/>
    <w:rsid w:val="007B6E18"/>
    <w:rsid w:val="007B79A7"/>
    <w:rsid w:val="007C333E"/>
    <w:rsid w:val="007C3CAC"/>
    <w:rsid w:val="007C49BE"/>
    <w:rsid w:val="007C68F6"/>
    <w:rsid w:val="007D3E0F"/>
    <w:rsid w:val="007D4491"/>
    <w:rsid w:val="007E4894"/>
    <w:rsid w:val="007E4EC1"/>
    <w:rsid w:val="007E730D"/>
    <w:rsid w:val="007F0D50"/>
    <w:rsid w:val="007F5D1A"/>
    <w:rsid w:val="007F5E49"/>
    <w:rsid w:val="00801BE0"/>
    <w:rsid w:val="00802813"/>
    <w:rsid w:val="0080367F"/>
    <w:rsid w:val="00806598"/>
    <w:rsid w:val="0081590E"/>
    <w:rsid w:val="008264D2"/>
    <w:rsid w:val="0083148B"/>
    <w:rsid w:val="00834437"/>
    <w:rsid w:val="0084501E"/>
    <w:rsid w:val="00846C4C"/>
    <w:rsid w:val="00854FFB"/>
    <w:rsid w:val="00860438"/>
    <w:rsid w:val="0086473D"/>
    <w:rsid w:val="00867606"/>
    <w:rsid w:val="0087336F"/>
    <w:rsid w:val="008745ED"/>
    <w:rsid w:val="00880C71"/>
    <w:rsid w:val="00880CA9"/>
    <w:rsid w:val="00881F9B"/>
    <w:rsid w:val="008879A2"/>
    <w:rsid w:val="00893391"/>
    <w:rsid w:val="00895B7C"/>
    <w:rsid w:val="00897839"/>
    <w:rsid w:val="008A3C22"/>
    <w:rsid w:val="008A7DA4"/>
    <w:rsid w:val="008B075A"/>
    <w:rsid w:val="008B0E9E"/>
    <w:rsid w:val="008B318F"/>
    <w:rsid w:val="008B450C"/>
    <w:rsid w:val="008B744E"/>
    <w:rsid w:val="008C19EA"/>
    <w:rsid w:val="008C44E5"/>
    <w:rsid w:val="008C578C"/>
    <w:rsid w:val="008C6D4F"/>
    <w:rsid w:val="008D1DFF"/>
    <w:rsid w:val="008D22F2"/>
    <w:rsid w:val="008D264C"/>
    <w:rsid w:val="008D36EA"/>
    <w:rsid w:val="008D3769"/>
    <w:rsid w:val="008E0373"/>
    <w:rsid w:val="008F1664"/>
    <w:rsid w:val="008F5FD5"/>
    <w:rsid w:val="0090544A"/>
    <w:rsid w:val="00905724"/>
    <w:rsid w:val="00910BBC"/>
    <w:rsid w:val="00916532"/>
    <w:rsid w:val="00916884"/>
    <w:rsid w:val="00920AE3"/>
    <w:rsid w:val="00927436"/>
    <w:rsid w:val="00931D66"/>
    <w:rsid w:val="00934554"/>
    <w:rsid w:val="00935173"/>
    <w:rsid w:val="00935A6E"/>
    <w:rsid w:val="00936C60"/>
    <w:rsid w:val="009419B3"/>
    <w:rsid w:val="00943247"/>
    <w:rsid w:val="009433E8"/>
    <w:rsid w:val="00947307"/>
    <w:rsid w:val="0094771A"/>
    <w:rsid w:val="0095301F"/>
    <w:rsid w:val="00956AAD"/>
    <w:rsid w:val="00956C99"/>
    <w:rsid w:val="00956DE3"/>
    <w:rsid w:val="00965BC4"/>
    <w:rsid w:val="00966C5D"/>
    <w:rsid w:val="0096711A"/>
    <w:rsid w:val="0097272C"/>
    <w:rsid w:val="00975548"/>
    <w:rsid w:val="00985340"/>
    <w:rsid w:val="00990018"/>
    <w:rsid w:val="009901A1"/>
    <w:rsid w:val="0099036A"/>
    <w:rsid w:val="00990B9F"/>
    <w:rsid w:val="00994BC5"/>
    <w:rsid w:val="00996F70"/>
    <w:rsid w:val="009A21B8"/>
    <w:rsid w:val="009B2AFC"/>
    <w:rsid w:val="009B4ED7"/>
    <w:rsid w:val="009C0AFB"/>
    <w:rsid w:val="009C1D1D"/>
    <w:rsid w:val="009C2A96"/>
    <w:rsid w:val="009C3063"/>
    <w:rsid w:val="009C3C6F"/>
    <w:rsid w:val="009C3CA5"/>
    <w:rsid w:val="009C4ECC"/>
    <w:rsid w:val="009C6C38"/>
    <w:rsid w:val="009D4459"/>
    <w:rsid w:val="009D749E"/>
    <w:rsid w:val="009E0E08"/>
    <w:rsid w:val="009E2D2D"/>
    <w:rsid w:val="009E4CA4"/>
    <w:rsid w:val="009F1464"/>
    <w:rsid w:val="009F5341"/>
    <w:rsid w:val="00A07D63"/>
    <w:rsid w:val="00A1486D"/>
    <w:rsid w:val="00A16983"/>
    <w:rsid w:val="00A16F12"/>
    <w:rsid w:val="00A268EC"/>
    <w:rsid w:val="00A30D84"/>
    <w:rsid w:val="00A35B27"/>
    <w:rsid w:val="00A367D4"/>
    <w:rsid w:val="00A435A5"/>
    <w:rsid w:val="00A44A52"/>
    <w:rsid w:val="00A46B84"/>
    <w:rsid w:val="00A50D67"/>
    <w:rsid w:val="00A65635"/>
    <w:rsid w:val="00A66917"/>
    <w:rsid w:val="00A67535"/>
    <w:rsid w:val="00A67EC9"/>
    <w:rsid w:val="00A715B9"/>
    <w:rsid w:val="00A759A6"/>
    <w:rsid w:val="00A77B5D"/>
    <w:rsid w:val="00A820DA"/>
    <w:rsid w:val="00A843DE"/>
    <w:rsid w:val="00A85D16"/>
    <w:rsid w:val="00A913E8"/>
    <w:rsid w:val="00A92F45"/>
    <w:rsid w:val="00A95A18"/>
    <w:rsid w:val="00A97DFB"/>
    <w:rsid w:val="00AA62C5"/>
    <w:rsid w:val="00AB2998"/>
    <w:rsid w:val="00AB679E"/>
    <w:rsid w:val="00AB71E8"/>
    <w:rsid w:val="00AB7EB8"/>
    <w:rsid w:val="00AC22A5"/>
    <w:rsid w:val="00AC537D"/>
    <w:rsid w:val="00AC5A44"/>
    <w:rsid w:val="00AC643D"/>
    <w:rsid w:val="00AD0298"/>
    <w:rsid w:val="00AD0C16"/>
    <w:rsid w:val="00AD4B83"/>
    <w:rsid w:val="00AD4CC1"/>
    <w:rsid w:val="00AE2557"/>
    <w:rsid w:val="00AE7082"/>
    <w:rsid w:val="00AF10FC"/>
    <w:rsid w:val="00AF5648"/>
    <w:rsid w:val="00B023F8"/>
    <w:rsid w:val="00B02438"/>
    <w:rsid w:val="00B05879"/>
    <w:rsid w:val="00B05D07"/>
    <w:rsid w:val="00B07530"/>
    <w:rsid w:val="00B07B7A"/>
    <w:rsid w:val="00B1183A"/>
    <w:rsid w:val="00B11DF6"/>
    <w:rsid w:val="00B12B1E"/>
    <w:rsid w:val="00B1575D"/>
    <w:rsid w:val="00B21838"/>
    <w:rsid w:val="00B23EBC"/>
    <w:rsid w:val="00B27287"/>
    <w:rsid w:val="00B30AF1"/>
    <w:rsid w:val="00B315D0"/>
    <w:rsid w:val="00B3567E"/>
    <w:rsid w:val="00B35FAB"/>
    <w:rsid w:val="00B40EAE"/>
    <w:rsid w:val="00B42F55"/>
    <w:rsid w:val="00B44950"/>
    <w:rsid w:val="00B452C3"/>
    <w:rsid w:val="00B46910"/>
    <w:rsid w:val="00B46AD9"/>
    <w:rsid w:val="00B52ADA"/>
    <w:rsid w:val="00B54A8F"/>
    <w:rsid w:val="00B57ADA"/>
    <w:rsid w:val="00B65A03"/>
    <w:rsid w:val="00B706AE"/>
    <w:rsid w:val="00B72F08"/>
    <w:rsid w:val="00B74A6B"/>
    <w:rsid w:val="00B75087"/>
    <w:rsid w:val="00B81A1E"/>
    <w:rsid w:val="00B8232C"/>
    <w:rsid w:val="00B84C08"/>
    <w:rsid w:val="00B868EB"/>
    <w:rsid w:val="00B91ECE"/>
    <w:rsid w:val="00B92918"/>
    <w:rsid w:val="00B94D93"/>
    <w:rsid w:val="00B97A4B"/>
    <w:rsid w:val="00BA5C49"/>
    <w:rsid w:val="00BB2986"/>
    <w:rsid w:val="00BB2BDC"/>
    <w:rsid w:val="00BB5B56"/>
    <w:rsid w:val="00BB5FE9"/>
    <w:rsid w:val="00BB7128"/>
    <w:rsid w:val="00BC398A"/>
    <w:rsid w:val="00BC5884"/>
    <w:rsid w:val="00BD0D3D"/>
    <w:rsid w:val="00BD22FF"/>
    <w:rsid w:val="00BD2430"/>
    <w:rsid w:val="00BD2BBF"/>
    <w:rsid w:val="00BE198A"/>
    <w:rsid w:val="00BE35ED"/>
    <w:rsid w:val="00BE67B6"/>
    <w:rsid w:val="00BF55CE"/>
    <w:rsid w:val="00BF5820"/>
    <w:rsid w:val="00C03E69"/>
    <w:rsid w:val="00C057FB"/>
    <w:rsid w:val="00C11611"/>
    <w:rsid w:val="00C11927"/>
    <w:rsid w:val="00C205D9"/>
    <w:rsid w:val="00C234A6"/>
    <w:rsid w:val="00C27AEF"/>
    <w:rsid w:val="00C27FF7"/>
    <w:rsid w:val="00C316C1"/>
    <w:rsid w:val="00C32E82"/>
    <w:rsid w:val="00C33046"/>
    <w:rsid w:val="00C36113"/>
    <w:rsid w:val="00C37688"/>
    <w:rsid w:val="00C40539"/>
    <w:rsid w:val="00C41253"/>
    <w:rsid w:val="00C41BE6"/>
    <w:rsid w:val="00C43EB6"/>
    <w:rsid w:val="00C4439C"/>
    <w:rsid w:val="00C44CCF"/>
    <w:rsid w:val="00C45302"/>
    <w:rsid w:val="00C513EC"/>
    <w:rsid w:val="00C533D7"/>
    <w:rsid w:val="00C542FF"/>
    <w:rsid w:val="00C566AB"/>
    <w:rsid w:val="00C60651"/>
    <w:rsid w:val="00C60EDB"/>
    <w:rsid w:val="00C62719"/>
    <w:rsid w:val="00C63BC9"/>
    <w:rsid w:val="00C63D94"/>
    <w:rsid w:val="00C71657"/>
    <w:rsid w:val="00C73B42"/>
    <w:rsid w:val="00C750FB"/>
    <w:rsid w:val="00C76D48"/>
    <w:rsid w:val="00C80E7C"/>
    <w:rsid w:val="00C827B5"/>
    <w:rsid w:val="00C82943"/>
    <w:rsid w:val="00C8443D"/>
    <w:rsid w:val="00C85258"/>
    <w:rsid w:val="00C907DA"/>
    <w:rsid w:val="00C9127A"/>
    <w:rsid w:val="00C91992"/>
    <w:rsid w:val="00C92128"/>
    <w:rsid w:val="00C941BA"/>
    <w:rsid w:val="00CA0A0B"/>
    <w:rsid w:val="00CB7FFC"/>
    <w:rsid w:val="00CC2B81"/>
    <w:rsid w:val="00CC717A"/>
    <w:rsid w:val="00CC7801"/>
    <w:rsid w:val="00CD0966"/>
    <w:rsid w:val="00CD35AE"/>
    <w:rsid w:val="00CE6D05"/>
    <w:rsid w:val="00CF008D"/>
    <w:rsid w:val="00CF2DBE"/>
    <w:rsid w:val="00CF6727"/>
    <w:rsid w:val="00CF68DD"/>
    <w:rsid w:val="00D00EB2"/>
    <w:rsid w:val="00D0161F"/>
    <w:rsid w:val="00D0508E"/>
    <w:rsid w:val="00D073D3"/>
    <w:rsid w:val="00D10DB3"/>
    <w:rsid w:val="00D11C6B"/>
    <w:rsid w:val="00D12CBC"/>
    <w:rsid w:val="00D1394F"/>
    <w:rsid w:val="00D13CA8"/>
    <w:rsid w:val="00D244D7"/>
    <w:rsid w:val="00D257DA"/>
    <w:rsid w:val="00D26500"/>
    <w:rsid w:val="00D31A27"/>
    <w:rsid w:val="00D33312"/>
    <w:rsid w:val="00D35B0E"/>
    <w:rsid w:val="00D3694F"/>
    <w:rsid w:val="00D37199"/>
    <w:rsid w:val="00D37C05"/>
    <w:rsid w:val="00D37F13"/>
    <w:rsid w:val="00D4053B"/>
    <w:rsid w:val="00D426C4"/>
    <w:rsid w:val="00D55BF8"/>
    <w:rsid w:val="00D5679F"/>
    <w:rsid w:val="00D56A1B"/>
    <w:rsid w:val="00D578DA"/>
    <w:rsid w:val="00D61A78"/>
    <w:rsid w:val="00D63A23"/>
    <w:rsid w:val="00D641A1"/>
    <w:rsid w:val="00D6634B"/>
    <w:rsid w:val="00D6709A"/>
    <w:rsid w:val="00D71A84"/>
    <w:rsid w:val="00D85D03"/>
    <w:rsid w:val="00D8654C"/>
    <w:rsid w:val="00D876F2"/>
    <w:rsid w:val="00D87D80"/>
    <w:rsid w:val="00D90532"/>
    <w:rsid w:val="00DA1179"/>
    <w:rsid w:val="00DA18BD"/>
    <w:rsid w:val="00DA75B9"/>
    <w:rsid w:val="00DB6139"/>
    <w:rsid w:val="00DC67A2"/>
    <w:rsid w:val="00DD47BB"/>
    <w:rsid w:val="00DE4259"/>
    <w:rsid w:val="00DE4F64"/>
    <w:rsid w:val="00DF669E"/>
    <w:rsid w:val="00DF741D"/>
    <w:rsid w:val="00E04E17"/>
    <w:rsid w:val="00E12829"/>
    <w:rsid w:val="00E16C9F"/>
    <w:rsid w:val="00E171B7"/>
    <w:rsid w:val="00E24341"/>
    <w:rsid w:val="00E25152"/>
    <w:rsid w:val="00E30BD8"/>
    <w:rsid w:val="00E31FA7"/>
    <w:rsid w:val="00E37628"/>
    <w:rsid w:val="00E44FA4"/>
    <w:rsid w:val="00E4588E"/>
    <w:rsid w:val="00E50C00"/>
    <w:rsid w:val="00E52A14"/>
    <w:rsid w:val="00E569A0"/>
    <w:rsid w:val="00E617BF"/>
    <w:rsid w:val="00E61A73"/>
    <w:rsid w:val="00E664E1"/>
    <w:rsid w:val="00E70ED0"/>
    <w:rsid w:val="00E71212"/>
    <w:rsid w:val="00E71E77"/>
    <w:rsid w:val="00E7527E"/>
    <w:rsid w:val="00E855E1"/>
    <w:rsid w:val="00E90536"/>
    <w:rsid w:val="00E917D6"/>
    <w:rsid w:val="00E92E08"/>
    <w:rsid w:val="00E954F7"/>
    <w:rsid w:val="00E96F36"/>
    <w:rsid w:val="00E97D1C"/>
    <w:rsid w:val="00EA10B7"/>
    <w:rsid w:val="00EA217B"/>
    <w:rsid w:val="00EA27BD"/>
    <w:rsid w:val="00EA28BC"/>
    <w:rsid w:val="00EA56D0"/>
    <w:rsid w:val="00EB4811"/>
    <w:rsid w:val="00EB65E5"/>
    <w:rsid w:val="00EB699D"/>
    <w:rsid w:val="00EB7C2E"/>
    <w:rsid w:val="00EC0CA4"/>
    <w:rsid w:val="00EC1157"/>
    <w:rsid w:val="00EC1A30"/>
    <w:rsid w:val="00EC30A7"/>
    <w:rsid w:val="00EE009D"/>
    <w:rsid w:val="00EE4AD6"/>
    <w:rsid w:val="00EE669D"/>
    <w:rsid w:val="00EE6D21"/>
    <w:rsid w:val="00EF4861"/>
    <w:rsid w:val="00EF5E28"/>
    <w:rsid w:val="00F0013A"/>
    <w:rsid w:val="00F00CFA"/>
    <w:rsid w:val="00F01E82"/>
    <w:rsid w:val="00F037DF"/>
    <w:rsid w:val="00F11ECC"/>
    <w:rsid w:val="00F13FDB"/>
    <w:rsid w:val="00F147B8"/>
    <w:rsid w:val="00F21B25"/>
    <w:rsid w:val="00F22758"/>
    <w:rsid w:val="00F260A2"/>
    <w:rsid w:val="00F26890"/>
    <w:rsid w:val="00F30A64"/>
    <w:rsid w:val="00F31A89"/>
    <w:rsid w:val="00F31B9A"/>
    <w:rsid w:val="00F3734A"/>
    <w:rsid w:val="00F37CF9"/>
    <w:rsid w:val="00F400E3"/>
    <w:rsid w:val="00F40582"/>
    <w:rsid w:val="00F4384F"/>
    <w:rsid w:val="00F44B4C"/>
    <w:rsid w:val="00F51E2D"/>
    <w:rsid w:val="00F525E6"/>
    <w:rsid w:val="00F53EE3"/>
    <w:rsid w:val="00F5492E"/>
    <w:rsid w:val="00F55E4C"/>
    <w:rsid w:val="00F568DF"/>
    <w:rsid w:val="00F625AF"/>
    <w:rsid w:val="00F654C3"/>
    <w:rsid w:val="00F6604A"/>
    <w:rsid w:val="00F76A8B"/>
    <w:rsid w:val="00F8188A"/>
    <w:rsid w:val="00F975FF"/>
    <w:rsid w:val="00FA11A5"/>
    <w:rsid w:val="00FA1B1E"/>
    <w:rsid w:val="00FA4547"/>
    <w:rsid w:val="00FA54B4"/>
    <w:rsid w:val="00FA6F57"/>
    <w:rsid w:val="00FB09AC"/>
    <w:rsid w:val="00FB13A0"/>
    <w:rsid w:val="00FC127B"/>
    <w:rsid w:val="00FC4171"/>
    <w:rsid w:val="00FD3C89"/>
    <w:rsid w:val="00FD7B2B"/>
    <w:rsid w:val="00FE182C"/>
    <w:rsid w:val="00FE2C80"/>
    <w:rsid w:val="00FE30F0"/>
    <w:rsid w:val="00FE3216"/>
    <w:rsid w:val="00FE5EF6"/>
    <w:rsid w:val="00FF1279"/>
    <w:rsid w:val="00FF4C99"/>
    <w:rsid w:val="00FF51FF"/>
    <w:rsid w:val="00FF70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BF2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B6E18"/>
    <w:pPr>
      <w:spacing w:after="200" w:line="276" w:lineRule="auto"/>
    </w:pPr>
    <w:rPr>
      <w:rFonts w:ascii="Calibri" w:hAnsi="Calibri" w:cs="Calibri"/>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rsid w:val="007B6E18"/>
    <w:pPr>
      <w:spacing w:line="240" w:lineRule="auto"/>
    </w:pPr>
    <w:rPr>
      <w:sz w:val="20"/>
      <w:szCs w:val="20"/>
    </w:rPr>
  </w:style>
  <w:style w:type="character" w:customStyle="1" w:styleId="TekstkomentarzaZnak">
    <w:name w:val="Tekst komentarza Znak"/>
    <w:basedOn w:val="Domylnaczcionkaakapitu"/>
    <w:link w:val="Tekstkomentarza"/>
    <w:uiPriority w:val="99"/>
    <w:rsid w:val="007B6E18"/>
    <w:rPr>
      <w:rFonts w:ascii="Times New Roman" w:hAnsi="Times New Roman" w:cs="Times New Roman"/>
      <w:sz w:val="20"/>
      <w:szCs w:val="20"/>
    </w:rPr>
  </w:style>
  <w:style w:type="character" w:styleId="Odwoaniedokomentarza">
    <w:name w:val="annotation reference"/>
    <w:basedOn w:val="Domylnaczcionkaakapitu"/>
    <w:uiPriority w:val="99"/>
    <w:rsid w:val="007B6E18"/>
    <w:rPr>
      <w:sz w:val="16"/>
      <w:szCs w:val="16"/>
    </w:rPr>
  </w:style>
  <w:style w:type="paragraph" w:styleId="Tekstdymka">
    <w:name w:val="Balloon Text"/>
    <w:basedOn w:val="Normalny"/>
    <w:link w:val="TekstdymkaZnak"/>
    <w:uiPriority w:val="99"/>
    <w:rsid w:val="007B6E1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7B6E18"/>
    <w:rPr>
      <w:rFonts w:ascii="Tahoma" w:hAnsi="Tahoma" w:cs="Tahoma"/>
      <w:sz w:val="16"/>
      <w:szCs w:val="16"/>
    </w:rPr>
  </w:style>
  <w:style w:type="paragraph" w:styleId="Nagwek">
    <w:name w:val="header"/>
    <w:basedOn w:val="Normalny"/>
    <w:link w:val="NagwekZnak"/>
    <w:uiPriority w:val="99"/>
    <w:rsid w:val="007B6E1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B6E18"/>
    <w:rPr>
      <w:rFonts w:ascii="Times New Roman" w:hAnsi="Times New Roman" w:cs="Times New Roman"/>
    </w:rPr>
  </w:style>
  <w:style w:type="paragraph" w:styleId="Stopka">
    <w:name w:val="footer"/>
    <w:basedOn w:val="Normalny"/>
    <w:link w:val="StopkaZnak"/>
    <w:uiPriority w:val="99"/>
    <w:rsid w:val="007B6E1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B6E18"/>
    <w:rPr>
      <w:rFonts w:ascii="Times New Roman" w:hAnsi="Times New Roman" w:cs="Times New Roman"/>
    </w:rPr>
  </w:style>
  <w:style w:type="paragraph" w:styleId="Akapitzlist">
    <w:name w:val="List Paragraph"/>
    <w:basedOn w:val="Normalny"/>
    <w:uiPriority w:val="99"/>
    <w:qFormat/>
    <w:rsid w:val="007B6E18"/>
    <w:pPr>
      <w:spacing w:after="0"/>
      <w:ind w:left="720"/>
    </w:pPr>
  </w:style>
  <w:style w:type="paragraph" w:styleId="Tekstprzypisukocowego">
    <w:name w:val="endnote text"/>
    <w:basedOn w:val="Normalny"/>
    <w:link w:val="TekstprzypisukocowegoZnak"/>
    <w:uiPriority w:val="99"/>
    <w:rsid w:val="007B6E1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7B6E18"/>
    <w:rPr>
      <w:rFonts w:ascii="Times New Roman" w:hAnsi="Times New Roman" w:cs="Times New Roman"/>
      <w:sz w:val="20"/>
      <w:szCs w:val="20"/>
    </w:rPr>
  </w:style>
  <w:style w:type="character" w:styleId="Odwoanieprzypisukocowego">
    <w:name w:val="endnote reference"/>
    <w:basedOn w:val="Domylnaczcionkaakapitu"/>
    <w:uiPriority w:val="99"/>
    <w:rsid w:val="007B6E18"/>
    <w:rPr>
      <w:rFonts w:ascii="Times New Roman" w:hAnsi="Times New Roman" w:cs="Times New Roman"/>
      <w:vertAlign w:val="superscript"/>
    </w:rPr>
  </w:style>
  <w:style w:type="paragraph" w:styleId="Tematkomentarza">
    <w:name w:val="annotation subject"/>
    <w:basedOn w:val="Tekstkomentarza"/>
    <w:next w:val="Tekstkomentarza"/>
    <w:link w:val="TematkomentarzaZnak"/>
    <w:uiPriority w:val="99"/>
    <w:rsid w:val="007B6E18"/>
    <w:rPr>
      <w:b/>
      <w:bCs/>
    </w:rPr>
  </w:style>
  <w:style w:type="character" w:customStyle="1" w:styleId="TematkomentarzaZnak">
    <w:name w:val="Temat komentarza Znak"/>
    <w:basedOn w:val="TekstkomentarzaZnak"/>
    <w:link w:val="Tematkomentarza"/>
    <w:uiPriority w:val="99"/>
    <w:rsid w:val="007B6E18"/>
    <w:rPr>
      <w:rFonts w:ascii="Times New Roman" w:hAnsi="Times New Roman" w:cs="Times New Roman"/>
      <w:b/>
      <w:bCs/>
      <w:sz w:val="20"/>
      <w:szCs w:val="20"/>
    </w:rPr>
  </w:style>
  <w:style w:type="paragraph" w:styleId="Legenda">
    <w:name w:val="caption"/>
    <w:basedOn w:val="Normalny"/>
    <w:next w:val="Normalny"/>
    <w:uiPriority w:val="35"/>
    <w:unhideWhenUsed/>
    <w:qFormat/>
    <w:rsid w:val="000C57E2"/>
    <w:pPr>
      <w:spacing w:line="240" w:lineRule="auto"/>
    </w:pPr>
    <w:rPr>
      <w:i/>
      <w:iCs/>
      <w:color w:val="1F497D" w:themeColor="text2"/>
      <w:sz w:val="18"/>
      <w:szCs w:val="18"/>
    </w:rPr>
  </w:style>
  <w:style w:type="paragraph" w:styleId="Tekstprzypisudolnego">
    <w:name w:val="footnote text"/>
    <w:basedOn w:val="Normalny"/>
    <w:link w:val="TekstprzypisudolnegoZnak"/>
    <w:uiPriority w:val="99"/>
    <w:semiHidden/>
    <w:unhideWhenUsed/>
    <w:rsid w:val="00E917D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917D6"/>
    <w:rPr>
      <w:rFonts w:ascii="Calibri" w:hAnsi="Calibri" w:cs="Calibri"/>
      <w:sz w:val="20"/>
      <w:szCs w:val="20"/>
      <w:lang w:eastAsia="en-US"/>
    </w:rPr>
  </w:style>
  <w:style w:type="character" w:styleId="Odwoanieprzypisudolnego">
    <w:name w:val="footnote reference"/>
    <w:basedOn w:val="Domylnaczcionkaakapitu"/>
    <w:uiPriority w:val="99"/>
    <w:semiHidden/>
    <w:unhideWhenUsed/>
    <w:rsid w:val="00E917D6"/>
    <w:rPr>
      <w:vertAlign w:val="superscript"/>
    </w:rPr>
  </w:style>
  <w:style w:type="paragraph" w:styleId="Poprawka">
    <w:name w:val="Revision"/>
    <w:hidden/>
    <w:uiPriority w:val="99"/>
    <w:semiHidden/>
    <w:rsid w:val="004A52A2"/>
    <w:rPr>
      <w:rFonts w:ascii="Calibri" w:hAnsi="Calibri" w:cs="Calibri"/>
      <w:lang w:eastAsia="en-US"/>
    </w:rPr>
  </w:style>
  <w:style w:type="character" w:customStyle="1" w:styleId="articletitle">
    <w:name w:val="articletitle"/>
    <w:basedOn w:val="Domylnaczcionkaakapitu"/>
    <w:rsid w:val="000322FF"/>
  </w:style>
  <w:style w:type="character" w:styleId="Hipercze">
    <w:name w:val="Hyperlink"/>
    <w:basedOn w:val="Domylnaczcionkaakapitu"/>
    <w:uiPriority w:val="99"/>
    <w:semiHidden/>
    <w:unhideWhenUsed/>
    <w:rsid w:val="000322FF"/>
    <w:rPr>
      <w:color w:val="0000FF"/>
      <w:u w:val="single"/>
    </w:rPr>
  </w:style>
  <w:style w:type="character" w:customStyle="1" w:styleId="highlight">
    <w:name w:val="highlight"/>
    <w:basedOn w:val="Domylnaczcionkaakapitu"/>
    <w:rsid w:val="000322FF"/>
  </w:style>
  <w:style w:type="paragraph" w:customStyle="1" w:styleId="ARTartustawynprozporzdzenia">
    <w:name w:val="ART(§) – art. ustawy (§ np. rozporządzenia)"/>
    <w:uiPriority w:val="99"/>
    <w:qFormat/>
    <w:rsid w:val="00F26890"/>
    <w:pPr>
      <w:suppressAutoHyphens/>
      <w:autoSpaceDE w:val="0"/>
      <w:autoSpaceDN w:val="0"/>
      <w:adjustRightInd w:val="0"/>
      <w:spacing w:before="120" w:line="360" w:lineRule="auto"/>
      <w:ind w:firstLine="510"/>
      <w:jc w:val="both"/>
    </w:pPr>
    <w:rPr>
      <w:rFonts w:ascii="Times" w:hAnsi="Times" w:cs="Arial"/>
      <w:sz w:val="24"/>
      <w:szCs w:val="20"/>
    </w:rPr>
  </w:style>
  <w:style w:type="paragraph" w:customStyle="1" w:styleId="PKTpunkt">
    <w:name w:val="PKT – punkt"/>
    <w:uiPriority w:val="99"/>
    <w:qFormat/>
    <w:rsid w:val="001B169F"/>
    <w:pPr>
      <w:spacing w:line="360" w:lineRule="auto"/>
      <w:ind w:left="510" w:hanging="510"/>
      <w:jc w:val="both"/>
    </w:pPr>
    <w:rPr>
      <w:rFonts w:ascii="Times" w:hAnsi="Times" w:cs="Arial"/>
      <w:bC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18286">
      <w:bodyDiv w:val="1"/>
      <w:marLeft w:val="0"/>
      <w:marRight w:val="0"/>
      <w:marTop w:val="0"/>
      <w:marBottom w:val="0"/>
      <w:divBdr>
        <w:top w:val="none" w:sz="0" w:space="0" w:color="auto"/>
        <w:left w:val="none" w:sz="0" w:space="0" w:color="auto"/>
        <w:bottom w:val="none" w:sz="0" w:space="0" w:color="auto"/>
        <w:right w:val="none" w:sz="0" w:space="0" w:color="auto"/>
      </w:divBdr>
    </w:div>
    <w:div w:id="279072760">
      <w:bodyDiv w:val="1"/>
      <w:marLeft w:val="0"/>
      <w:marRight w:val="0"/>
      <w:marTop w:val="0"/>
      <w:marBottom w:val="0"/>
      <w:divBdr>
        <w:top w:val="none" w:sz="0" w:space="0" w:color="auto"/>
        <w:left w:val="none" w:sz="0" w:space="0" w:color="auto"/>
        <w:bottom w:val="none" w:sz="0" w:space="0" w:color="auto"/>
        <w:right w:val="none" w:sz="0" w:space="0" w:color="auto"/>
      </w:divBdr>
    </w:div>
    <w:div w:id="482892919">
      <w:bodyDiv w:val="1"/>
      <w:marLeft w:val="0"/>
      <w:marRight w:val="0"/>
      <w:marTop w:val="0"/>
      <w:marBottom w:val="0"/>
      <w:divBdr>
        <w:top w:val="none" w:sz="0" w:space="0" w:color="auto"/>
        <w:left w:val="none" w:sz="0" w:space="0" w:color="auto"/>
        <w:bottom w:val="none" w:sz="0" w:space="0" w:color="auto"/>
        <w:right w:val="none" w:sz="0" w:space="0" w:color="auto"/>
      </w:divBdr>
    </w:div>
    <w:div w:id="495150386">
      <w:bodyDiv w:val="1"/>
      <w:marLeft w:val="0"/>
      <w:marRight w:val="0"/>
      <w:marTop w:val="0"/>
      <w:marBottom w:val="0"/>
      <w:divBdr>
        <w:top w:val="none" w:sz="0" w:space="0" w:color="auto"/>
        <w:left w:val="none" w:sz="0" w:space="0" w:color="auto"/>
        <w:bottom w:val="none" w:sz="0" w:space="0" w:color="auto"/>
        <w:right w:val="none" w:sz="0" w:space="0" w:color="auto"/>
      </w:divBdr>
      <w:divsChild>
        <w:div w:id="1212495794">
          <w:marLeft w:val="0"/>
          <w:marRight w:val="0"/>
          <w:marTop w:val="0"/>
          <w:marBottom w:val="0"/>
          <w:divBdr>
            <w:top w:val="none" w:sz="0" w:space="0" w:color="auto"/>
            <w:left w:val="none" w:sz="0" w:space="0" w:color="auto"/>
            <w:bottom w:val="none" w:sz="0" w:space="0" w:color="auto"/>
            <w:right w:val="none" w:sz="0" w:space="0" w:color="auto"/>
          </w:divBdr>
        </w:div>
        <w:div w:id="1680305394">
          <w:marLeft w:val="0"/>
          <w:marRight w:val="0"/>
          <w:marTop w:val="0"/>
          <w:marBottom w:val="0"/>
          <w:divBdr>
            <w:top w:val="none" w:sz="0" w:space="0" w:color="auto"/>
            <w:left w:val="none" w:sz="0" w:space="0" w:color="auto"/>
            <w:bottom w:val="none" w:sz="0" w:space="0" w:color="auto"/>
            <w:right w:val="none" w:sz="0" w:space="0" w:color="auto"/>
          </w:divBdr>
          <w:divsChild>
            <w:div w:id="1173373435">
              <w:marLeft w:val="0"/>
              <w:marRight w:val="0"/>
              <w:marTop w:val="0"/>
              <w:marBottom w:val="0"/>
              <w:divBdr>
                <w:top w:val="none" w:sz="0" w:space="0" w:color="auto"/>
                <w:left w:val="none" w:sz="0" w:space="0" w:color="auto"/>
                <w:bottom w:val="none" w:sz="0" w:space="0" w:color="auto"/>
                <w:right w:val="none" w:sz="0" w:space="0" w:color="auto"/>
              </w:divBdr>
              <w:divsChild>
                <w:div w:id="1298948302">
                  <w:marLeft w:val="0"/>
                  <w:marRight w:val="0"/>
                  <w:marTop w:val="0"/>
                  <w:marBottom w:val="0"/>
                  <w:divBdr>
                    <w:top w:val="none" w:sz="0" w:space="0" w:color="auto"/>
                    <w:left w:val="none" w:sz="0" w:space="0" w:color="auto"/>
                    <w:bottom w:val="none" w:sz="0" w:space="0" w:color="auto"/>
                    <w:right w:val="none" w:sz="0" w:space="0" w:color="auto"/>
                  </w:divBdr>
                </w:div>
                <w:div w:id="1518931488">
                  <w:marLeft w:val="0"/>
                  <w:marRight w:val="0"/>
                  <w:marTop w:val="0"/>
                  <w:marBottom w:val="0"/>
                  <w:divBdr>
                    <w:top w:val="none" w:sz="0" w:space="0" w:color="auto"/>
                    <w:left w:val="none" w:sz="0" w:space="0" w:color="auto"/>
                    <w:bottom w:val="none" w:sz="0" w:space="0" w:color="auto"/>
                    <w:right w:val="none" w:sz="0" w:space="0" w:color="auto"/>
                  </w:divBdr>
                  <w:divsChild>
                    <w:div w:id="1721397145">
                      <w:marLeft w:val="0"/>
                      <w:marRight w:val="0"/>
                      <w:marTop w:val="0"/>
                      <w:marBottom w:val="0"/>
                      <w:divBdr>
                        <w:top w:val="none" w:sz="0" w:space="0" w:color="auto"/>
                        <w:left w:val="none" w:sz="0" w:space="0" w:color="auto"/>
                        <w:bottom w:val="none" w:sz="0" w:space="0" w:color="auto"/>
                        <w:right w:val="none" w:sz="0" w:space="0" w:color="auto"/>
                      </w:divBdr>
                    </w:div>
                  </w:divsChild>
                </w:div>
                <w:div w:id="1924221969">
                  <w:marLeft w:val="0"/>
                  <w:marRight w:val="0"/>
                  <w:marTop w:val="0"/>
                  <w:marBottom w:val="0"/>
                  <w:divBdr>
                    <w:top w:val="none" w:sz="0" w:space="0" w:color="auto"/>
                    <w:left w:val="none" w:sz="0" w:space="0" w:color="auto"/>
                    <w:bottom w:val="none" w:sz="0" w:space="0" w:color="auto"/>
                    <w:right w:val="none" w:sz="0" w:space="0" w:color="auto"/>
                  </w:divBdr>
                  <w:divsChild>
                    <w:div w:id="179543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261207">
          <w:marLeft w:val="0"/>
          <w:marRight w:val="0"/>
          <w:marTop w:val="0"/>
          <w:marBottom w:val="0"/>
          <w:divBdr>
            <w:top w:val="none" w:sz="0" w:space="0" w:color="auto"/>
            <w:left w:val="none" w:sz="0" w:space="0" w:color="auto"/>
            <w:bottom w:val="none" w:sz="0" w:space="0" w:color="auto"/>
            <w:right w:val="none" w:sz="0" w:space="0" w:color="auto"/>
          </w:divBdr>
          <w:divsChild>
            <w:div w:id="695078095">
              <w:marLeft w:val="0"/>
              <w:marRight w:val="0"/>
              <w:marTop w:val="0"/>
              <w:marBottom w:val="0"/>
              <w:divBdr>
                <w:top w:val="none" w:sz="0" w:space="0" w:color="auto"/>
                <w:left w:val="none" w:sz="0" w:space="0" w:color="auto"/>
                <w:bottom w:val="none" w:sz="0" w:space="0" w:color="auto"/>
                <w:right w:val="none" w:sz="0" w:space="0" w:color="auto"/>
              </w:divBdr>
              <w:divsChild>
                <w:div w:id="5098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08420">
      <w:bodyDiv w:val="1"/>
      <w:marLeft w:val="0"/>
      <w:marRight w:val="0"/>
      <w:marTop w:val="0"/>
      <w:marBottom w:val="0"/>
      <w:divBdr>
        <w:top w:val="none" w:sz="0" w:space="0" w:color="auto"/>
        <w:left w:val="none" w:sz="0" w:space="0" w:color="auto"/>
        <w:bottom w:val="none" w:sz="0" w:space="0" w:color="auto"/>
        <w:right w:val="none" w:sz="0" w:space="0" w:color="auto"/>
      </w:divBdr>
      <w:divsChild>
        <w:div w:id="1014040301">
          <w:marLeft w:val="0"/>
          <w:marRight w:val="0"/>
          <w:marTop w:val="0"/>
          <w:marBottom w:val="0"/>
          <w:divBdr>
            <w:top w:val="none" w:sz="0" w:space="0" w:color="auto"/>
            <w:left w:val="none" w:sz="0" w:space="0" w:color="auto"/>
            <w:bottom w:val="none" w:sz="0" w:space="0" w:color="auto"/>
            <w:right w:val="none" w:sz="0" w:space="0" w:color="auto"/>
          </w:divBdr>
        </w:div>
      </w:divsChild>
    </w:div>
    <w:div w:id="1137649451">
      <w:bodyDiv w:val="1"/>
      <w:marLeft w:val="0"/>
      <w:marRight w:val="0"/>
      <w:marTop w:val="0"/>
      <w:marBottom w:val="0"/>
      <w:divBdr>
        <w:top w:val="none" w:sz="0" w:space="0" w:color="auto"/>
        <w:left w:val="none" w:sz="0" w:space="0" w:color="auto"/>
        <w:bottom w:val="none" w:sz="0" w:space="0" w:color="auto"/>
        <w:right w:val="none" w:sz="0" w:space="0" w:color="auto"/>
      </w:divBdr>
    </w:div>
    <w:div w:id="1573079111">
      <w:bodyDiv w:val="1"/>
      <w:marLeft w:val="0"/>
      <w:marRight w:val="0"/>
      <w:marTop w:val="0"/>
      <w:marBottom w:val="0"/>
      <w:divBdr>
        <w:top w:val="none" w:sz="0" w:space="0" w:color="auto"/>
        <w:left w:val="none" w:sz="0" w:space="0" w:color="auto"/>
        <w:bottom w:val="none" w:sz="0" w:space="0" w:color="auto"/>
        <w:right w:val="none" w:sz="0" w:space="0" w:color="auto"/>
      </w:divBdr>
      <w:divsChild>
        <w:div w:id="1934511969">
          <w:marLeft w:val="0"/>
          <w:marRight w:val="0"/>
          <w:marTop w:val="0"/>
          <w:marBottom w:val="0"/>
          <w:divBdr>
            <w:top w:val="none" w:sz="0" w:space="0" w:color="auto"/>
            <w:left w:val="none" w:sz="0" w:space="0" w:color="auto"/>
            <w:bottom w:val="none" w:sz="0" w:space="0" w:color="auto"/>
            <w:right w:val="none" w:sz="0" w:space="0" w:color="auto"/>
          </w:divBdr>
        </w:div>
      </w:divsChild>
    </w:div>
    <w:div w:id="1752198496">
      <w:bodyDiv w:val="1"/>
      <w:marLeft w:val="0"/>
      <w:marRight w:val="0"/>
      <w:marTop w:val="0"/>
      <w:marBottom w:val="0"/>
      <w:divBdr>
        <w:top w:val="none" w:sz="0" w:space="0" w:color="auto"/>
        <w:left w:val="none" w:sz="0" w:space="0" w:color="auto"/>
        <w:bottom w:val="none" w:sz="0" w:space="0" w:color="auto"/>
        <w:right w:val="none" w:sz="0" w:space="0" w:color="auto"/>
      </w:divBdr>
    </w:div>
    <w:div w:id="196018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gprusik\Desktop\Luka%20pokoleniowa%20(GP).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gprusik\Desktop\Luka%20pokoleniowa%20(GP).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pcombik\AppData\Local\Microsoft\Windows\INetCache\Content.Outlook\7APY2INM\Zdarzenia%20kolejowe.xlsx" TargetMode="External"/></Relationships>
</file>

<file path=word/charts/_rels/chart4.xml.rels><?xml version="1.0" encoding="UTF-8" standalone="yes"?>
<Relationships xmlns="http://schemas.openxmlformats.org/package/2006/relationships"><Relationship Id="rId2" Type="http://schemas.openxmlformats.org/officeDocument/2006/relationships/package" Target="../embeddings/Arkusz_programu_Microsoft_Excel.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pl-PL"/>
              <a:t>Piramida wieku</a:t>
            </a:r>
            <a:endParaRPr lang="en-US"/>
          </a:p>
        </c:rich>
      </c:tx>
      <c:overlay val="0"/>
    </c:title>
    <c:autoTitleDeleted val="0"/>
    <c:plotArea>
      <c:layout>
        <c:manualLayout>
          <c:layoutTarget val="inner"/>
          <c:xMode val="edge"/>
          <c:yMode val="edge"/>
          <c:x val="8.1388390105181327E-2"/>
          <c:y val="9.6256291144008244E-2"/>
          <c:w val="0.89428629197240128"/>
          <c:h val="0.87292600009763721"/>
        </c:manualLayout>
      </c:layout>
      <c:barChart>
        <c:barDir val="bar"/>
        <c:grouping val="clustered"/>
        <c:varyColors val="0"/>
        <c:ser>
          <c:idx val="1"/>
          <c:order val="0"/>
          <c:tx>
            <c:strRef>
              <c:f>'Arkusz1 (3)'!$C$52</c:f>
              <c:strCache>
                <c:ptCount val="1"/>
                <c:pt idx="0">
                  <c:v>Liczba osób posiadających licencję maszynisty i ważne badania na świadectwo maszynisty</c:v>
                </c:pt>
              </c:strCache>
            </c:strRef>
          </c:tx>
          <c:invertIfNegative val="0"/>
          <c:cat>
            <c:numRef>
              <c:f>'Arkusz1 (3)'!$B$53:$B$105</c:f>
              <c:numCache>
                <c:formatCode>General</c:formatCode>
                <c:ptCount val="53"/>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pt idx="48">
                  <c:v>68</c:v>
                </c:pt>
                <c:pt idx="49">
                  <c:v>69</c:v>
                </c:pt>
                <c:pt idx="50">
                  <c:v>70</c:v>
                </c:pt>
                <c:pt idx="51">
                  <c:v>71</c:v>
                </c:pt>
                <c:pt idx="52">
                  <c:v>72</c:v>
                </c:pt>
              </c:numCache>
            </c:numRef>
          </c:cat>
          <c:val>
            <c:numRef>
              <c:f>'Arkusz1 (3)'!$C$53:$C$105</c:f>
              <c:numCache>
                <c:formatCode>General</c:formatCode>
                <c:ptCount val="53"/>
                <c:pt idx="0">
                  <c:v>30</c:v>
                </c:pt>
                <c:pt idx="1">
                  <c:v>94</c:v>
                </c:pt>
                <c:pt idx="2">
                  <c:v>180</c:v>
                </c:pt>
                <c:pt idx="3">
                  <c:v>180</c:v>
                </c:pt>
                <c:pt idx="4">
                  <c:v>271</c:v>
                </c:pt>
                <c:pt idx="5">
                  <c:v>308</c:v>
                </c:pt>
                <c:pt idx="6">
                  <c:v>333</c:v>
                </c:pt>
                <c:pt idx="7">
                  <c:v>378</c:v>
                </c:pt>
                <c:pt idx="8">
                  <c:v>394</c:v>
                </c:pt>
                <c:pt idx="9">
                  <c:v>385</c:v>
                </c:pt>
                <c:pt idx="10">
                  <c:v>384</c:v>
                </c:pt>
                <c:pt idx="11">
                  <c:v>366</c:v>
                </c:pt>
                <c:pt idx="12">
                  <c:v>376</c:v>
                </c:pt>
                <c:pt idx="13">
                  <c:v>361</c:v>
                </c:pt>
                <c:pt idx="14">
                  <c:v>379</c:v>
                </c:pt>
                <c:pt idx="15">
                  <c:v>349</c:v>
                </c:pt>
                <c:pt idx="16">
                  <c:v>374</c:v>
                </c:pt>
                <c:pt idx="17">
                  <c:v>301</c:v>
                </c:pt>
                <c:pt idx="18">
                  <c:v>306</c:v>
                </c:pt>
                <c:pt idx="19">
                  <c:v>252</c:v>
                </c:pt>
                <c:pt idx="20">
                  <c:v>267</c:v>
                </c:pt>
                <c:pt idx="21">
                  <c:v>300</c:v>
                </c:pt>
                <c:pt idx="22">
                  <c:v>350</c:v>
                </c:pt>
                <c:pt idx="23">
                  <c:v>436</c:v>
                </c:pt>
                <c:pt idx="24">
                  <c:v>435</c:v>
                </c:pt>
                <c:pt idx="25">
                  <c:v>382</c:v>
                </c:pt>
                <c:pt idx="26">
                  <c:v>404</c:v>
                </c:pt>
                <c:pt idx="27">
                  <c:v>391</c:v>
                </c:pt>
                <c:pt idx="28">
                  <c:v>422</c:v>
                </c:pt>
                <c:pt idx="29">
                  <c:v>425</c:v>
                </c:pt>
                <c:pt idx="30">
                  <c:v>476</c:v>
                </c:pt>
                <c:pt idx="31">
                  <c:v>492</c:v>
                </c:pt>
                <c:pt idx="32">
                  <c:v>509</c:v>
                </c:pt>
                <c:pt idx="33">
                  <c:v>545</c:v>
                </c:pt>
                <c:pt idx="34">
                  <c:v>553</c:v>
                </c:pt>
                <c:pt idx="35">
                  <c:v>616</c:v>
                </c:pt>
                <c:pt idx="36">
                  <c:v>628</c:v>
                </c:pt>
                <c:pt idx="37">
                  <c:v>595</c:v>
                </c:pt>
                <c:pt idx="38">
                  <c:v>628</c:v>
                </c:pt>
                <c:pt idx="39">
                  <c:v>621</c:v>
                </c:pt>
                <c:pt idx="40">
                  <c:v>513</c:v>
                </c:pt>
                <c:pt idx="41">
                  <c:v>247</c:v>
                </c:pt>
                <c:pt idx="42">
                  <c:v>184</c:v>
                </c:pt>
                <c:pt idx="43">
                  <c:v>129</c:v>
                </c:pt>
                <c:pt idx="44">
                  <c:v>74</c:v>
                </c:pt>
                <c:pt idx="45">
                  <c:v>49</c:v>
                </c:pt>
                <c:pt idx="46">
                  <c:v>36</c:v>
                </c:pt>
                <c:pt idx="47">
                  <c:v>36</c:v>
                </c:pt>
                <c:pt idx="48">
                  <c:v>19</c:v>
                </c:pt>
                <c:pt idx="49">
                  <c:v>9</c:v>
                </c:pt>
                <c:pt idx="50">
                  <c:v>11</c:v>
                </c:pt>
                <c:pt idx="51">
                  <c:v>5</c:v>
                </c:pt>
                <c:pt idx="52">
                  <c:v>1</c:v>
                </c:pt>
              </c:numCache>
            </c:numRef>
          </c:val>
          <c:extLst>
            <c:ext xmlns:c16="http://schemas.microsoft.com/office/drawing/2014/chart" uri="{C3380CC4-5D6E-409C-BE32-E72D297353CC}">
              <c16:uniqueId val="{00000000-5B60-4BB4-89F0-5032881A44A8}"/>
            </c:ext>
          </c:extLst>
        </c:ser>
        <c:dLbls>
          <c:showLegendKey val="0"/>
          <c:showVal val="0"/>
          <c:showCatName val="0"/>
          <c:showSerName val="0"/>
          <c:showPercent val="0"/>
          <c:showBubbleSize val="0"/>
        </c:dLbls>
        <c:gapWidth val="75"/>
        <c:overlap val="-25"/>
        <c:axId val="128141184"/>
        <c:axId val="128142720"/>
      </c:barChart>
      <c:catAx>
        <c:axId val="128141184"/>
        <c:scaling>
          <c:orientation val="minMax"/>
        </c:scaling>
        <c:delete val="0"/>
        <c:axPos val="l"/>
        <c:numFmt formatCode="General" sourceLinked="1"/>
        <c:majorTickMark val="none"/>
        <c:minorTickMark val="none"/>
        <c:tickLblPos val="nextTo"/>
        <c:crossAx val="128142720"/>
        <c:crosses val="autoZero"/>
        <c:auto val="1"/>
        <c:lblAlgn val="ctr"/>
        <c:lblOffset val="100"/>
        <c:noMultiLvlLbl val="0"/>
      </c:catAx>
      <c:valAx>
        <c:axId val="128142720"/>
        <c:scaling>
          <c:orientation val="minMax"/>
        </c:scaling>
        <c:delete val="0"/>
        <c:axPos val="b"/>
        <c:majorGridlines/>
        <c:numFmt formatCode="General" sourceLinked="1"/>
        <c:majorTickMark val="none"/>
        <c:minorTickMark val="none"/>
        <c:tickLblPos val="nextTo"/>
        <c:spPr>
          <a:ln w="9525">
            <a:noFill/>
          </a:ln>
        </c:spPr>
        <c:crossAx val="128141184"/>
        <c:crosses val="autoZero"/>
        <c:crossBetween val="between"/>
      </c:valAx>
    </c:plotArea>
    <c:legend>
      <c:legendPos val="b"/>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pl-PL"/>
              <a:t>Odejścia</a:t>
            </a:r>
            <a:r>
              <a:rPr lang="pl-PL" baseline="0"/>
              <a:t> maszynistów na na emeryturę</a:t>
            </a:r>
            <a:endParaRPr lang="en-US"/>
          </a:p>
        </c:rich>
      </c:tx>
      <c:overlay val="0"/>
    </c:title>
    <c:autoTitleDeleted val="0"/>
    <c:plotArea>
      <c:layout>
        <c:manualLayout>
          <c:layoutTarget val="inner"/>
          <c:xMode val="edge"/>
          <c:yMode val="edge"/>
          <c:x val="8.1388390105181327E-2"/>
          <c:y val="9.6256291144008063E-2"/>
          <c:w val="0.89428629197239839"/>
          <c:h val="0.87292600009763721"/>
        </c:manualLayout>
      </c:layout>
      <c:barChart>
        <c:barDir val="bar"/>
        <c:grouping val="clustered"/>
        <c:varyColors val="0"/>
        <c:ser>
          <c:idx val="1"/>
          <c:order val="0"/>
          <c:tx>
            <c:v>Odejścia</c:v>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'Arkusz1 (2)'!$B$81:$B$93</c:f>
              <c:numCache>
                <c:formatCode>General</c:formatCode>
                <c:ptCount val="13"/>
                <c:pt idx="0">
                  <c:v>2031</c:v>
                </c:pt>
                <c:pt idx="1">
                  <c:v>2030</c:v>
                </c:pt>
                <c:pt idx="2">
                  <c:v>2029</c:v>
                </c:pt>
                <c:pt idx="3">
                  <c:v>2028</c:v>
                </c:pt>
                <c:pt idx="4">
                  <c:v>2027</c:v>
                </c:pt>
                <c:pt idx="5">
                  <c:v>2026</c:v>
                </c:pt>
                <c:pt idx="6">
                  <c:v>2025</c:v>
                </c:pt>
                <c:pt idx="7">
                  <c:v>2024</c:v>
                </c:pt>
                <c:pt idx="8">
                  <c:v>2023</c:v>
                </c:pt>
                <c:pt idx="9">
                  <c:v>2022</c:v>
                </c:pt>
                <c:pt idx="10">
                  <c:v>2021</c:v>
                </c:pt>
                <c:pt idx="11">
                  <c:v>2020</c:v>
                </c:pt>
                <c:pt idx="12">
                  <c:v>2019</c:v>
                </c:pt>
              </c:numCache>
            </c:numRef>
          </c:cat>
          <c:val>
            <c:numRef>
              <c:f>'Arkusz1 (2)'!$C$81:$C$93</c:f>
              <c:numCache>
                <c:formatCode>General</c:formatCode>
                <c:ptCount val="13"/>
                <c:pt idx="0">
                  <c:v>422</c:v>
                </c:pt>
                <c:pt idx="1">
                  <c:v>425</c:v>
                </c:pt>
                <c:pt idx="2">
                  <c:v>476</c:v>
                </c:pt>
                <c:pt idx="3">
                  <c:v>492</c:v>
                </c:pt>
                <c:pt idx="4">
                  <c:v>509</c:v>
                </c:pt>
                <c:pt idx="5">
                  <c:v>545</c:v>
                </c:pt>
                <c:pt idx="6">
                  <c:v>553</c:v>
                </c:pt>
                <c:pt idx="7">
                  <c:v>616</c:v>
                </c:pt>
                <c:pt idx="8">
                  <c:v>628</c:v>
                </c:pt>
                <c:pt idx="9">
                  <c:v>595</c:v>
                </c:pt>
                <c:pt idx="10">
                  <c:v>628</c:v>
                </c:pt>
                <c:pt idx="11">
                  <c:v>621</c:v>
                </c:pt>
                <c:pt idx="12">
                  <c:v>513</c:v>
                </c:pt>
              </c:numCache>
            </c:numRef>
          </c:val>
          <c:extLst>
            <c:ext xmlns:c16="http://schemas.microsoft.com/office/drawing/2014/chart" uri="{C3380CC4-5D6E-409C-BE32-E72D297353CC}">
              <c16:uniqueId val="{00000000-5FA0-4F86-A6C0-78A060F0D10C}"/>
            </c:ext>
          </c:extLst>
        </c:ser>
        <c:dLbls>
          <c:showLegendKey val="0"/>
          <c:showVal val="0"/>
          <c:showCatName val="0"/>
          <c:showSerName val="0"/>
          <c:showPercent val="0"/>
          <c:showBubbleSize val="0"/>
        </c:dLbls>
        <c:gapWidth val="75"/>
        <c:overlap val="-25"/>
        <c:axId val="128172800"/>
        <c:axId val="128174336"/>
      </c:barChart>
      <c:catAx>
        <c:axId val="128172800"/>
        <c:scaling>
          <c:orientation val="minMax"/>
        </c:scaling>
        <c:delete val="0"/>
        <c:axPos val="l"/>
        <c:numFmt formatCode="General" sourceLinked="1"/>
        <c:majorTickMark val="none"/>
        <c:minorTickMark val="none"/>
        <c:tickLblPos val="nextTo"/>
        <c:crossAx val="128174336"/>
        <c:crosses val="autoZero"/>
        <c:auto val="1"/>
        <c:lblAlgn val="ctr"/>
        <c:lblOffset val="100"/>
        <c:noMultiLvlLbl val="0"/>
      </c:catAx>
      <c:valAx>
        <c:axId val="128174336"/>
        <c:scaling>
          <c:orientation val="minMax"/>
        </c:scaling>
        <c:delete val="0"/>
        <c:axPos val="b"/>
        <c:majorGridlines/>
        <c:numFmt formatCode="General" sourceLinked="1"/>
        <c:majorTickMark val="none"/>
        <c:minorTickMark val="none"/>
        <c:tickLblPos val="nextTo"/>
        <c:spPr>
          <a:ln w="9525">
            <a:noFill/>
          </a:ln>
        </c:spPr>
        <c:crossAx val="128172800"/>
        <c:crosses val="autoZero"/>
        <c:crossBetween val="between"/>
      </c:valAx>
    </c:plotArea>
    <c:legend>
      <c:legendPos val="b"/>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Udział zdarzeń kolejowych w zależności od trybu szkolenia i egzaminowania</a:t>
            </a: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B86-4C91-AFDA-153A6D29068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B86-4C91-AFDA-153A6D29068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'Tryb szkolenia'!$L$8:$M$8</c:f>
              <c:strCache>
                <c:ptCount val="2"/>
                <c:pt idx="0">
                  <c:v>Stary tryb </c:v>
                </c:pt>
                <c:pt idx="1">
                  <c:v>Nowy tryb</c:v>
                </c:pt>
              </c:strCache>
            </c:strRef>
          </c:cat>
          <c:val>
            <c:numRef>
              <c:f>'Tryb szkolenia'!$L$9:$M$9</c:f>
              <c:numCache>
                <c:formatCode>General</c:formatCode>
                <c:ptCount val="2"/>
                <c:pt idx="0">
                  <c:v>50</c:v>
                </c:pt>
                <c:pt idx="1">
                  <c:v>101</c:v>
                </c:pt>
              </c:numCache>
            </c:numRef>
          </c:val>
          <c:extLst>
            <c:ext xmlns:c16="http://schemas.microsoft.com/office/drawing/2014/chart" uri="{C3380CC4-5D6E-409C-BE32-E72D297353CC}">
              <c16:uniqueId val="{00000004-6B86-4C91-AFDA-153A6D290683}"/>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958" b="0" i="0" u="none" strike="noStrike" kern="1200" spc="0" baseline="0">
                <a:solidFill>
                  <a:schemeClr val="tx1">
                    <a:lumMod val="65000"/>
                    <a:lumOff val="35000"/>
                  </a:schemeClr>
                </a:solidFill>
                <a:latin typeface="Lato" panose="020F0502020204030203" pitchFamily="34" charset="-18"/>
                <a:ea typeface="+mn-ea"/>
                <a:cs typeface="+mn-cs"/>
              </a:defRPr>
            </a:pPr>
            <a:r>
              <a:rPr lang="pl-PL" baseline="0"/>
              <a:t>Liczba zdarzeń kat. B 04 i C44</a:t>
            </a:r>
            <a:endParaRPr lang="pl-PL"/>
          </a:p>
        </c:rich>
      </c:tx>
      <c:layout>
        <c:manualLayout>
          <c:xMode val="edge"/>
          <c:yMode val="edge"/>
          <c:x val="0.3140624484757743"/>
          <c:y val="0"/>
        </c:manualLayout>
      </c:layout>
      <c:overlay val="0"/>
      <c:spPr>
        <a:noFill/>
        <a:ln w="25347">
          <a:noFill/>
        </a:ln>
      </c:spPr>
    </c:title>
    <c:autoTitleDeleted val="0"/>
    <c:plotArea>
      <c:layout>
        <c:manualLayout>
          <c:layoutTarget val="inner"/>
          <c:xMode val="edge"/>
          <c:yMode val="edge"/>
          <c:x val="6.603966170895309E-2"/>
          <c:y val="4.3996276760781904E-2"/>
          <c:w val="0.86914552347623264"/>
          <c:h val="0.77107808668126065"/>
        </c:manualLayout>
      </c:layout>
      <c:barChart>
        <c:barDir val="col"/>
        <c:grouping val="stacked"/>
        <c:varyColors val="0"/>
        <c:ser>
          <c:idx val="0"/>
          <c:order val="0"/>
          <c:tx>
            <c:strRef>
              <c:f>Arkusz1!$A$2</c:f>
              <c:strCache>
                <c:ptCount val="1"/>
                <c:pt idx="0">
                  <c:v>B04</c:v>
                </c:pt>
              </c:strCache>
            </c:strRef>
          </c:tx>
          <c:spPr>
            <a:solidFill>
              <a:schemeClr val="accent1">
                <a:shade val="76000"/>
              </a:schemeClr>
            </a:solidFill>
            <a:ln>
              <a:noFill/>
            </a:ln>
            <a:effectLst/>
          </c:spPr>
          <c:invertIfNegative val="0"/>
          <c:dLbls>
            <c:spPr>
              <a:noFill/>
              <a:ln w="25347">
                <a:noFill/>
              </a:ln>
            </c:spPr>
            <c:txPr>
              <a:bodyPr rot="0" spcFirstLastPara="1" vertOverflow="ellipsis" vert="horz" wrap="square" anchor="ctr" anchorCtr="1"/>
              <a:lstStyle/>
              <a:p>
                <a:pPr>
                  <a:defRPr sz="798" b="0" i="0" u="none" strike="noStrike" kern="1200" baseline="0">
                    <a:solidFill>
                      <a:schemeClr val="tx1">
                        <a:lumMod val="75000"/>
                        <a:lumOff val="25000"/>
                      </a:schemeClr>
                    </a:solidFill>
                    <a:latin typeface="Lato" panose="020F0502020204030203" pitchFamily="34" charset="-18"/>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Arkusz1!$B$1:$I$1</c:f>
              <c:strCache>
                <c:ptCount val="8"/>
                <c:pt idx="0">
                  <c:v>2013</c:v>
                </c:pt>
                <c:pt idx="1">
                  <c:v>2014</c:v>
                </c:pt>
                <c:pt idx="2">
                  <c:v>2015</c:v>
                </c:pt>
                <c:pt idx="3">
                  <c:v>2016</c:v>
                </c:pt>
                <c:pt idx="4">
                  <c:v>2017</c:v>
                </c:pt>
                <c:pt idx="5">
                  <c:v>2018</c:v>
                </c:pt>
                <c:pt idx="6">
                  <c:v>2019</c:v>
                </c:pt>
                <c:pt idx="7">
                  <c:v>2020</c:v>
                </c:pt>
              </c:strCache>
            </c:strRef>
          </c:cat>
          <c:val>
            <c:numRef>
              <c:f>Arkusz1!$B$2:$I$2</c:f>
              <c:numCache>
                <c:formatCode>General</c:formatCode>
                <c:ptCount val="8"/>
                <c:pt idx="0">
                  <c:v>18</c:v>
                </c:pt>
                <c:pt idx="1">
                  <c:v>32</c:v>
                </c:pt>
                <c:pt idx="2">
                  <c:v>22</c:v>
                </c:pt>
                <c:pt idx="3">
                  <c:v>21</c:v>
                </c:pt>
                <c:pt idx="4">
                  <c:v>21</c:v>
                </c:pt>
                <c:pt idx="5">
                  <c:v>36</c:v>
                </c:pt>
                <c:pt idx="6">
                  <c:v>28</c:v>
                </c:pt>
                <c:pt idx="7">
                  <c:v>14</c:v>
                </c:pt>
              </c:numCache>
            </c:numRef>
          </c:val>
          <c:extLst>
            <c:ext xmlns:c16="http://schemas.microsoft.com/office/drawing/2014/chart" uri="{C3380CC4-5D6E-409C-BE32-E72D297353CC}">
              <c16:uniqueId val="{00000000-E8B5-4BD7-B604-E854CA401BBC}"/>
            </c:ext>
          </c:extLst>
        </c:ser>
        <c:ser>
          <c:idx val="1"/>
          <c:order val="1"/>
          <c:tx>
            <c:strRef>
              <c:f>Arkusz1!$A$3</c:f>
              <c:strCache>
                <c:ptCount val="1"/>
                <c:pt idx="0">
                  <c:v>C44</c:v>
                </c:pt>
              </c:strCache>
            </c:strRef>
          </c:tx>
          <c:spPr>
            <a:solidFill>
              <a:schemeClr val="accent1">
                <a:tint val="77000"/>
              </a:schemeClr>
            </a:solidFill>
            <a:ln>
              <a:noFill/>
            </a:ln>
            <a:effectLst/>
          </c:spPr>
          <c:invertIfNegative val="0"/>
          <c:dLbls>
            <c:spPr>
              <a:noFill/>
              <a:ln w="25347">
                <a:noFill/>
              </a:ln>
            </c:spPr>
            <c:txPr>
              <a:bodyPr rot="0" spcFirstLastPara="1" vertOverflow="ellipsis" vert="horz" wrap="square" anchor="ctr" anchorCtr="1"/>
              <a:lstStyle/>
              <a:p>
                <a:pPr>
                  <a:defRPr sz="798" b="0" i="0" u="none" strike="noStrike" kern="1200" baseline="0">
                    <a:solidFill>
                      <a:schemeClr val="tx1">
                        <a:lumMod val="75000"/>
                        <a:lumOff val="25000"/>
                      </a:schemeClr>
                    </a:solidFill>
                    <a:latin typeface="Lato" panose="020F0502020204030203" pitchFamily="34" charset="-18"/>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Arkusz1!$B$1:$I$1</c:f>
              <c:strCache>
                <c:ptCount val="8"/>
                <c:pt idx="0">
                  <c:v>2013</c:v>
                </c:pt>
                <c:pt idx="1">
                  <c:v>2014</c:v>
                </c:pt>
                <c:pt idx="2">
                  <c:v>2015</c:v>
                </c:pt>
                <c:pt idx="3">
                  <c:v>2016</c:v>
                </c:pt>
                <c:pt idx="4">
                  <c:v>2017</c:v>
                </c:pt>
                <c:pt idx="5">
                  <c:v>2018</c:v>
                </c:pt>
                <c:pt idx="6">
                  <c:v>2019</c:v>
                </c:pt>
                <c:pt idx="7">
                  <c:v>2020</c:v>
                </c:pt>
              </c:strCache>
            </c:strRef>
          </c:cat>
          <c:val>
            <c:numRef>
              <c:f>Arkusz1!$B$3:$I$3</c:f>
              <c:numCache>
                <c:formatCode>General</c:formatCode>
                <c:ptCount val="8"/>
                <c:pt idx="0">
                  <c:v>19</c:v>
                </c:pt>
                <c:pt idx="1">
                  <c:v>36</c:v>
                </c:pt>
                <c:pt idx="2">
                  <c:v>45</c:v>
                </c:pt>
                <c:pt idx="3">
                  <c:v>57</c:v>
                </c:pt>
                <c:pt idx="4">
                  <c:v>82</c:v>
                </c:pt>
                <c:pt idx="5">
                  <c:v>86</c:v>
                </c:pt>
                <c:pt idx="6">
                  <c:v>83</c:v>
                </c:pt>
                <c:pt idx="7">
                  <c:v>85</c:v>
                </c:pt>
              </c:numCache>
            </c:numRef>
          </c:val>
          <c:extLst>
            <c:ext xmlns:c16="http://schemas.microsoft.com/office/drawing/2014/chart" uri="{C3380CC4-5D6E-409C-BE32-E72D297353CC}">
              <c16:uniqueId val="{00000001-E8B5-4BD7-B604-E854CA401BBC}"/>
            </c:ext>
          </c:extLst>
        </c:ser>
        <c:dLbls>
          <c:showLegendKey val="0"/>
          <c:showVal val="0"/>
          <c:showCatName val="0"/>
          <c:showSerName val="0"/>
          <c:showPercent val="0"/>
          <c:showBubbleSize val="0"/>
        </c:dLbls>
        <c:gapWidth val="150"/>
        <c:overlap val="100"/>
        <c:axId val="128242816"/>
        <c:axId val="128244352"/>
      </c:barChart>
      <c:catAx>
        <c:axId val="128242816"/>
        <c:scaling>
          <c:orientation val="minMax"/>
        </c:scaling>
        <c:delete val="0"/>
        <c:axPos val="b"/>
        <c:numFmt formatCode="General" sourceLinked="1"/>
        <c:majorTickMark val="none"/>
        <c:minorTickMark val="none"/>
        <c:tickLblPos val="nextTo"/>
        <c:spPr>
          <a:noFill/>
          <a:ln w="9505" cap="flat" cmpd="sng" algn="ctr">
            <a:solidFill>
              <a:schemeClr val="tx1">
                <a:lumMod val="15000"/>
                <a:lumOff val="85000"/>
              </a:schemeClr>
            </a:solidFill>
            <a:round/>
          </a:ln>
          <a:effectLst/>
        </c:spPr>
        <c:txPr>
          <a:bodyPr rot="-60000000" spcFirstLastPara="1" vertOverflow="ellipsis" vert="horz" wrap="square" anchor="ctr" anchorCtr="1"/>
          <a:lstStyle/>
          <a:p>
            <a:pPr>
              <a:defRPr sz="798" b="0" i="0" u="none" strike="noStrike" kern="1200" baseline="0">
                <a:solidFill>
                  <a:schemeClr val="tx1">
                    <a:lumMod val="65000"/>
                    <a:lumOff val="35000"/>
                  </a:schemeClr>
                </a:solidFill>
                <a:latin typeface="Lato" panose="020F0502020204030203" pitchFamily="34" charset="-18"/>
                <a:ea typeface="+mn-ea"/>
                <a:cs typeface="+mn-cs"/>
              </a:defRPr>
            </a:pPr>
            <a:endParaRPr lang="pl-PL"/>
          </a:p>
        </c:txPr>
        <c:crossAx val="128244352"/>
        <c:crosses val="autoZero"/>
        <c:auto val="1"/>
        <c:lblAlgn val="ctr"/>
        <c:lblOffset val="100"/>
        <c:noMultiLvlLbl val="0"/>
      </c:catAx>
      <c:valAx>
        <c:axId val="128244352"/>
        <c:scaling>
          <c:orientation val="minMax"/>
          <c:max val="130"/>
          <c:min val="0"/>
        </c:scaling>
        <c:delete val="0"/>
        <c:axPos val="l"/>
        <c:majorGridlines>
          <c:spPr>
            <a:ln w="9505" cap="flat" cmpd="sng" algn="ctr">
              <a:solidFill>
                <a:schemeClr val="tx1">
                  <a:lumMod val="15000"/>
                  <a:lumOff val="85000"/>
                </a:schemeClr>
              </a:solidFill>
              <a:round/>
            </a:ln>
            <a:effectLst/>
          </c:spPr>
        </c:majorGridlines>
        <c:numFmt formatCode="General" sourceLinked="1"/>
        <c:majorTickMark val="none"/>
        <c:minorTickMark val="none"/>
        <c:tickLblPos val="nextTo"/>
        <c:spPr>
          <a:ln w="6337">
            <a:noFill/>
          </a:ln>
        </c:spPr>
        <c:txPr>
          <a:bodyPr rot="-60000000" spcFirstLastPara="1" vertOverflow="ellipsis" vert="horz" wrap="square" anchor="ctr" anchorCtr="1"/>
          <a:lstStyle/>
          <a:p>
            <a:pPr>
              <a:defRPr sz="798" b="0" i="0" u="none" strike="noStrike" kern="1200" baseline="0">
                <a:solidFill>
                  <a:schemeClr val="tx1">
                    <a:lumMod val="65000"/>
                    <a:lumOff val="35000"/>
                  </a:schemeClr>
                </a:solidFill>
                <a:latin typeface="Lato" panose="020F0502020204030203" pitchFamily="34" charset="-18"/>
                <a:ea typeface="+mn-ea"/>
                <a:cs typeface="+mn-cs"/>
              </a:defRPr>
            </a:pPr>
            <a:endParaRPr lang="pl-PL"/>
          </a:p>
        </c:txPr>
        <c:crossAx val="128242816"/>
        <c:crosses val="autoZero"/>
        <c:crossBetween val="between"/>
        <c:majorUnit val="10"/>
      </c:valAx>
      <c:spPr>
        <a:noFill/>
        <a:ln w="25347">
          <a:noFill/>
        </a:ln>
      </c:spPr>
    </c:plotArea>
    <c:legend>
      <c:legendPos val="r"/>
      <c:overlay val="0"/>
      <c:spPr>
        <a:noFill/>
        <a:ln w="25347">
          <a:noFill/>
        </a:ln>
      </c:spPr>
      <c:txPr>
        <a:bodyPr rot="0" spcFirstLastPara="1" vertOverflow="ellipsis" vert="horz" wrap="square" anchor="ctr" anchorCtr="1"/>
        <a:lstStyle/>
        <a:p>
          <a:pPr>
            <a:defRPr sz="798" b="0" i="0" u="none" strike="noStrike" kern="1200" baseline="0">
              <a:solidFill>
                <a:schemeClr val="tx1">
                  <a:lumMod val="65000"/>
                  <a:lumOff val="35000"/>
                </a:schemeClr>
              </a:solidFill>
              <a:latin typeface="Lato" panose="020F0502020204030203" pitchFamily="34" charset="-18"/>
              <a:ea typeface="+mn-ea"/>
              <a:cs typeface="+mn-cs"/>
            </a:defRPr>
          </a:pPr>
          <a:endParaRPr lang="pl-PL"/>
        </a:p>
      </c:txPr>
    </c:legend>
    <c:plotVisOnly val="1"/>
    <c:dispBlanksAs val="gap"/>
    <c:showDLblsOverMax val="0"/>
  </c:chart>
  <c:spPr>
    <a:solidFill>
      <a:schemeClr val="bg1"/>
    </a:solidFill>
    <a:ln w="9505" cap="flat" cmpd="sng" algn="ctr">
      <a:solidFill>
        <a:schemeClr val="tx1">
          <a:lumMod val="15000"/>
          <a:lumOff val="85000"/>
        </a:schemeClr>
      </a:solidFill>
      <a:round/>
    </a:ln>
    <a:effectLst/>
  </c:spPr>
  <c:txPr>
    <a:bodyPr/>
    <a:lstStyle/>
    <a:p>
      <a:pPr>
        <a:defRPr sz="798">
          <a:latin typeface="Lato" panose="020F0502020204030203" pitchFamily="34" charset="-18"/>
        </a:defRPr>
      </a:pPr>
      <a:endParaRPr lang="pl-PL"/>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2E71F-B7A2-4F4D-A847-FE480F81C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14479</Words>
  <Characters>86874</Characters>
  <Application>Microsoft Office Word</Application>
  <DocSecurity>0</DocSecurity>
  <Lines>723</Lines>
  <Paragraphs>202</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101151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2021-07-08T15:21:00Z</dcterms:created>
  <dcterms:modified xsi:type="dcterms:W3CDTF">2021-07-09T07:59:00Z</dcterms:modified>
</cp:coreProperties>
</file>