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60" w:rsidRPr="009E2DDB" w:rsidRDefault="00081760" w:rsidP="00081760">
      <w:pPr>
        <w:pStyle w:val="OZNPROJEKTUwskazaniedatylubwersjiprojektu"/>
      </w:pPr>
      <w:r>
        <w:t>Projekt</w:t>
      </w:r>
      <w:r w:rsidRPr="009E2DDB">
        <w:t xml:space="preserve"> </w:t>
      </w:r>
      <w:bookmarkStart w:id="0" w:name="_GoBack"/>
      <w:bookmarkEnd w:id="0"/>
    </w:p>
    <w:p w:rsidR="00081760" w:rsidRPr="00A92C8E" w:rsidRDefault="00081760" w:rsidP="00081760">
      <w:pPr>
        <w:pStyle w:val="OZNRODZAKTUtznustawalubrozporzdzenieiorganwydajcy"/>
      </w:pPr>
      <w:r w:rsidRPr="00A92C8E">
        <w:t>USTAWA</w:t>
      </w:r>
    </w:p>
    <w:p w:rsidR="00081760" w:rsidRPr="00A92C8E" w:rsidRDefault="00081760" w:rsidP="00081760">
      <w:pPr>
        <w:pStyle w:val="DATAAKTUdatauchwalenialubwydaniaaktu"/>
      </w:pPr>
      <w:r w:rsidRPr="00A92C8E">
        <w:t>z dnia</w:t>
      </w:r>
    </w:p>
    <w:p w:rsidR="00081760" w:rsidRPr="009E2DDB" w:rsidRDefault="00081760" w:rsidP="00081760">
      <w:pPr>
        <w:pStyle w:val="TYTUAKTUprzedmiotregulacjiustawylubrozporzdzenia"/>
      </w:pPr>
      <w:r w:rsidRPr="002224F8">
        <w:t>o zmianie ustawy o systemie ubezpieczeń społecznych</w:t>
      </w:r>
      <w:r>
        <w:t xml:space="preserve"> oraz niektórych innych ustaw</w:t>
      </w:r>
      <w:r w:rsidRPr="002E1A0F">
        <w:rPr>
          <w:rStyle w:val="IGPindeksgrnyipogrubienie"/>
        </w:rPr>
        <w:footnoteReference w:id="1"/>
      </w:r>
      <w:r w:rsidRPr="002E1A0F">
        <w:rPr>
          <w:rStyle w:val="IGPindeksgrnyipogrubienie"/>
        </w:rPr>
        <w:t>)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1.</w:t>
      </w:r>
      <w:r w:rsidRPr="009E2DDB">
        <w:t xml:space="preserve"> W ustawie z dnia 13 października 1998 r. o systemie ubezpieczeń społecznych (Dz. U. z 2019 r. poz. 300, </w:t>
      </w:r>
      <w:r w:rsidR="00B8487E">
        <w:t>z późn. zm</w:t>
      </w:r>
      <w:r w:rsidR="002A7770">
        <w:t>.</w:t>
      </w:r>
      <w:r w:rsidR="00B8487E">
        <w:rPr>
          <w:rStyle w:val="Odwoanieprzypisudolnego"/>
        </w:rPr>
        <w:footnoteReference w:id="2"/>
      </w:r>
      <w:r w:rsidR="002A7770">
        <w:rPr>
          <w:rStyle w:val="IGindeksgrny"/>
        </w:rPr>
        <w:t>)</w:t>
      </w:r>
      <w:r w:rsidRPr="009E2DDB">
        <w:t>) wprowadza się następujące zmiany:</w:t>
      </w:r>
    </w:p>
    <w:p w:rsidR="00081760" w:rsidRPr="009E2DDB" w:rsidRDefault="00081760" w:rsidP="00081760">
      <w:pPr>
        <w:pStyle w:val="PKTpunkt"/>
      </w:pPr>
      <w:r>
        <w:t>1)</w:t>
      </w:r>
      <w:r>
        <w:tab/>
      </w:r>
      <w:r w:rsidRPr="009E2DDB">
        <w:t>w art. 18:</w:t>
      </w:r>
    </w:p>
    <w:p w:rsidR="00081760" w:rsidRPr="009E2DDB" w:rsidRDefault="00081760" w:rsidP="00081760">
      <w:pPr>
        <w:pStyle w:val="LITlitera"/>
      </w:pPr>
      <w:r>
        <w:t>a)</w:t>
      </w:r>
      <w:r>
        <w:tab/>
      </w:r>
      <w:r w:rsidRPr="009E2DDB">
        <w:t>ust. 5b otrzymuje brzmienie:</w:t>
      </w:r>
    </w:p>
    <w:p w:rsidR="00081760" w:rsidRPr="00DC6879" w:rsidRDefault="00081760" w:rsidP="00081760">
      <w:pPr>
        <w:pStyle w:val="ZLITUSTzmustliter"/>
      </w:pPr>
      <w:r>
        <w:t>„</w:t>
      </w:r>
      <w:r w:rsidRPr="00DC6879">
        <w:t>5b. Podstawę wymiaru składek na ubezpieczenia emerytalne i rentowe osób przebywających na urlopie wychowawczym oraz osób, o któr</w:t>
      </w:r>
      <w:r>
        <w:t>ych mowa w art. 6a ust. 1 pkt 1–</w:t>
      </w:r>
      <w:r w:rsidRPr="00DC6879">
        <w:t>4, stanowi kwota 60% prognozowanego przeciętnego wynagrodzenia miesięcznego, ogłoszonego w trybie art. 19 ust. 10 na dany rok kalendarzowy, z</w:t>
      </w:r>
      <w:r>
        <w:t> </w:t>
      </w:r>
      <w:r w:rsidRPr="00DC6879">
        <w:t>zastrzeżeniem ust. 14 i 15. Składka w nowej wysokości obowiązuje od dnia 1</w:t>
      </w:r>
      <w:r>
        <w:t> </w:t>
      </w:r>
      <w:r w:rsidRPr="00DC6879">
        <w:t>stycznia do dnia 31 grudnia danego roku.</w:t>
      </w:r>
      <w:r>
        <w:t>”</w:t>
      </w:r>
      <w:r w:rsidRPr="00DC6879">
        <w:t>,</w:t>
      </w:r>
    </w:p>
    <w:p w:rsidR="00081760" w:rsidRPr="009E2DDB" w:rsidRDefault="00081760" w:rsidP="00081760">
      <w:pPr>
        <w:pStyle w:val="LITlitera"/>
      </w:pPr>
      <w:r>
        <w:t>b)</w:t>
      </w:r>
      <w:r>
        <w:tab/>
      </w:r>
      <w:r w:rsidRPr="009E2DDB">
        <w:t>ust. 8 otrzymuje brzmienie:</w:t>
      </w:r>
    </w:p>
    <w:p w:rsidR="00081760" w:rsidRPr="00DC6879" w:rsidRDefault="00081760" w:rsidP="00081760">
      <w:pPr>
        <w:pStyle w:val="ZLITUSTzmustliter"/>
      </w:pPr>
      <w:r>
        <w:t>„</w:t>
      </w:r>
      <w:r w:rsidRPr="00DC6879">
        <w:t>8. Podstawę wymiaru składek na ubezpieczenia emerytalne i rentowe ubezpieczonych, o których mowa w art. 6 ust. 1 pkt 5</w:t>
      </w:r>
      <w:r w:rsidR="0077098A">
        <w:t xml:space="preserve"> i 5a</w:t>
      </w:r>
      <w:r w:rsidRPr="00DC6879">
        <w:t>, stanowi zadeklarowana kwota, nie niższa jednak niż 60% prognozowanego przeciętnego wynagrodzenia miesięcznego, ogłoszonego w trybie art. 19 ust. 10 na dany rok kalendarzowy. Składka w nowej wysokości obowiązuje od dnia 1 stycznia do dnia 31 grudnia danego roku.</w:t>
      </w:r>
      <w:r>
        <w:t>”</w:t>
      </w:r>
      <w:r w:rsidRPr="00DC6879">
        <w:t>;</w:t>
      </w:r>
    </w:p>
    <w:p w:rsidR="00081760" w:rsidRPr="009E2DDB" w:rsidRDefault="00081760" w:rsidP="00081760">
      <w:pPr>
        <w:pStyle w:val="PKTpunkt"/>
      </w:pPr>
      <w:r>
        <w:t>2)</w:t>
      </w:r>
      <w:r>
        <w:tab/>
      </w:r>
      <w:r w:rsidRPr="009E2DDB">
        <w:t>w art. 19:</w:t>
      </w:r>
    </w:p>
    <w:p w:rsidR="00081760" w:rsidRPr="009E2DDB" w:rsidRDefault="00081760" w:rsidP="00081760">
      <w:pPr>
        <w:pStyle w:val="LITlitera"/>
      </w:pPr>
      <w:r>
        <w:lastRenderedPageBreak/>
        <w:t>a)</w:t>
      </w:r>
      <w:r>
        <w:tab/>
      </w:r>
      <w:r w:rsidRPr="009E2DDB">
        <w:t>ust. 1 otrzymuje brzmienie:</w:t>
      </w:r>
    </w:p>
    <w:p w:rsidR="00081760" w:rsidRPr="00202A0E" w:rsidRDefault="00081760" w:rsidP="00081760">
      <w:pPr>
        <w:pStyle w:val="ZLITUSTzmustliter"/>
      </w:pPr>
      <w:r>
        <w:t>„</w:t>
      </w:r>
      <w:r w:rsidRPr="00202A0E">
        <w:t>1.</w:t>
      </w:r>
      <w:r>
        <w:t xml:space="preserve"> </w:t>
      </w:r>
      <w:r w:rsidRPr="00202A0E">
        <w:t>Prognozowane przeciętne wynagrodzenie miesięczne w gospodarce narodowej na dany rok kalendarzowy okr</w:t>
      </w:r>
      <w:r>
        <w:t>eśla ustawa budżetowa, ustawa o </w:t>
      </w:r>
      <w:r w:rsidRPr="00202A0E">
        <w:t xml:space="preserve">prowizorium budżetowym lub ich projekty, jeżeli odpowiednie ustawy nie zostały uchwalone </w:t>
      </w:r>
      <w:r>
        <w:t>–</w:t>
      </w:r>
      <w:r w:rsidRPr="00202A0E">
        <w:t xml:space="preserve"> z zastrzeżeniem ust. 2.</w:t>
      </w:r>
      <w:r>
        <w:t>”,</w:t>
      </w:r>
    </w:p>
    <w:p w:rsidR="00081760" w:rsidRPr="008443AC" w:rsidRDefault="00081760" w:rsidP="00081760">
      <w:pPr>
        <w:pStyle w:val="LITlitera"/>
      </w:pPr>
      <w:r>
        <w:t>b)</w:t>
      </w:r>
      <w:r>
        <w:tab/>
      </w:r>
      <w:r w:rsidRPr="008443AC">
        <w:t xml:space="preserve">uchyla się </w:t>
      </w:r>
      <w:r>
        <w:t>ust. 3 i 5–</w:t>
      </w:r>
      <w:r w:rsidRPr="008443AC">
        <w:t>9,</w:t>
      </w:r>
    </w:p>
    <w:p w:rsidR="00081760" w:rsidRPr="009E2DDB" w:rsidRDefault="00081760" w:rsidP="00081760">
      <w:pPr>
        <w:pStyle w:val="LITlitera"/>
      </w:pPr>
      <w:r>
        <w:t>c)</w:t>
      </w:r>
      <w:r>
        <w:tab/>
      </w:r>
      <w:r w:rsidRPr="009E2DDB">
        <w:t>ust. 10 otrzymuje brzmienie:</w:t>
      </w:r>
    </w:p>
    <w:p w:rsidR="00081760" w:rsidRPr="00C752CB" w:rsidRDefault="00081760" w:rsidP="00081760">
      <w:pPr>
        <w:pStyle w:val="ZLITUSTzmustliter"/>
      </w:pPr>
      <w:r>
        <w:t xml:space="preserve">„10. </w:t>
      </w:r>
      <w:r w:rsidRPr="0004245E">
        <w:t>Minister właściwy do spraw zabez</w:t>
      </w:r>
      <w:r>
        <w:t>pieczenia społecznego ogłasza w </w:t>
      </w:r>
      <w:r w:rsidRPr="0004245E">
        <w:t xml:space="preserve">Dzienniku Urzędowym Rzeczypospolitej Polskiej </w:t>
      </w:r>
      <w:r>
        <w:t>„</w:t>
      </w:r>
      <w:r w:rsidRPr="0004245E">
        <w:t>Monitor Polski</w:t>
      </w:r>
      <w:r>
        <w:t>”</w:t>
      </w:r>
      <w:r w:rsidRPr="0004245E">
        <w:t xml:space="preserve"> do końca poprzedniego roku kalendarzowego, w drodze o</w:t>
      </w:r>
      <w:r>
        <w:t>bwieszczenia, wysokość kwoty, o </w:t>
      </w:r>
      <w:r w:rsidRPr="0004245E">
        <w:t>której mowa w ust. 1.</w:t>
      </w:r>
      <w:r>
        <w:t>”</w:t>
      </w:r>
      <w:r w:rsidRPr="0004245E">
        <w:t>;</w:t>
      </w:r>
    </w:p>
    <w:p w:rsidR="00081760" w:rsidRPr="009E2DDB" w:rsidRDefault="00081760" w:rsidP="00081760">
      <w:pPr>
        <w:pStyle w:val="PKTpunkt"/>
      </w:pPr>
      <w:r>
        <w:t>3)</w:t>
      </w:r>
      <w:r>
        <w:tab/>
      </w:r>
      <w:r w:rsidRPr="009E2DDB">
        <w:t>w art. 20:</w:t>
      </w:r>
    </w:p>
    <w:p w:rsidR="00081760" w:rsidRPr="004C272A" w:rsidRDefault="00081760" w:rsidP="00081760">
      <w:pPr>
        <w:pStyle w:val="LITlitera"/>
      </w:pPr>
      <w:r>
        <w:t>a)</w:t>
      </w:r>
      <w:r>
        <w:tab/>
      </w:r>
      <w:r w:rsidRPr="004C272A">
        <w:t xml:space="preserve">ust. 1 </w:t>
      </w:r>
      <w:r w:rsidRPr="006A6B0F">
        <w:t>otrzymuje</w:t>
      </w:r>
      <w:r w:rsidRPr="004C272A">
        <w:t xml:space="preserve"> brzmienie:</w:t>
      </w:r>
    </w:p>
    <w:p w:rsidR="00081760" w:rsidRDefault="00081760" w:rsidP="00081760">
      <w:pPr>
        <w:pStyle w:val="ZLITUSTzmustliter"/>
      </w:pPr>
      <w:r>
        <w:t xml:space="preserve">„1. </w:t>
      </w:r>
      <w:r w:rsidRPr="004C272A">
        <w:t>Podstawę wymiaru składek na ubezpieczenie chorobowe oraz ubezpieczenie wypadkowe stanowi podstawa wymiaru składe</w:t>
      </w:r>
      <w:r>
        <w:t>k na ubezpieczenie emerytalne i </w:t>
      </w:r>
      <w:r w:rsidRPr="004C272A">
        <w:t>ubezpieczenia rentowe, z zastrzeżeniem ust. 3</w:t>
      </w:r>
      <w:r>
        <w:t>.”,</w:t>
      </w:r>
    </w:p>
    <w:p w:rsidR="00081760" w:rsidRDefault="00081760" w:rsidP="00081760">
      <w:pPr>
        <w:pStyle w:val="LITlitera"/>
      </w:pPr>
      <w:r>
        <w:t>b)</w:t>
      </w:r>
      <w:r>
        <w:tab/>
      </w:r>
      <w:r w:rsidRPr="007931E6">
        <w:t>uchyla</w:t>
      </w:r>
      <w:r>
        <w:t xml:space="preserve"> się ust. 2;</w:t>
      </w:r>
    </w:p>
    <w:p w:rsidR="00081760" w:rsidRPr="009E2DDB" w:rsidRDefault="00081760" w:rsidP="00081760">
      <w:pPr>
        <w:pStyle w:val="PKTpunkt"/>
      </w:pPr>
      <w:r>
        <w:t>4)</w:t>
      </w:r>
      <w:r>
        <w:tab/>
        <w:t xml:space="preserve">art. 21 </w:t>
      </w:r>
      <w:r w:rsidRPr="009E2DDB">
        <w:t>otrzymuje brzmienie:</w:t>
      </w:r>
    </w:p>
    <w:p w:rsidR="00081760" w:rsidRDefault="00081760" w:rsidP="00081760">
      <w:pPr>
        <w:pStyle w:val="ZUSTzmustartykuempunktem"/>
      </w:pPr>
      <w:r>
        <w:t xml:space="preserve">„Art. 21. </w:t>
      </w:r>
      <w:r w:rsidRPr="00B770E3">
        <w:t>Minister właściwy do spraw zabezp</w:t>
      </w:r>
      <w:r>
        <w:t>ieczenia społecznego określa, w </w:t>
      </w:r>
      <w:r w:rsidRPr="00B770E3">
        <w:t>drodze rozporządzenia, szczegółowe zasady ustala</w:t>
      </w:r>
      <w:r>
        <w:t>nia podstawy wymiaru składek, z </w:t>
      </w:r>
      <w:r w:rsidRPr="00B770E3">
        <w:t>uwzględnieniem</w:t>
      </w:r>
      <w:r>
        <w:t xml:space="preserve"> </w:t>
      </w:r>
      <w:r w:rsidRPr="00B770E3">
        <w:t>wyłączenia z podstawy wymiaru składek niektórych rodzajów przychodów.</w:t>
      </w:r>
      <w:r>
        <w:t>”</w:t>
      </w:r>
      <w:r w:rsidRPr="00B770E3">
        <w:t>;</w:t>
      </w:r>
    </w:p>
    <w:p w:rsidR="00081760" w:rsidRPr="009E2DDB" w:rsidRDefault="00081760" w:rsidP="00081760">
      <w:pPr>
        <w:pStyle w:val="PKTpunkt"/>
      </w:pPr>
      <w:r>
        <w:t>5)</w:t>
      </w:r>
      <w:r>
        <w:tab/>
      </w:r>
      <w:r w:rsidRPr="009E2DDB">
        <w:t>w art. 41:</w:t>
      </w:r>
    </w:p>
    <w:p w:rsidR="00081760" w:rsidRPr="00C12052" w:rsidRDefault="00081760" w:rsidP="00081760">
      <w:pPr>
        <w:pStyle w:val="LITlitera"/>
      </w:pPr>
      <w:r>
        <w:t>a)</w:t>
      </w:r>
      <w:r>
        <w:tab/>
      </w:r>
      <w:r w:rsidRPr="00C12052">
        <w:t>uchyla się ust. 5,</w:t>
      </w:r>
    </w:p>
    <w:p w:rsidR="00081760" w:rsidRPr="009E2DDB" w:rsidRDefault="00081760" w:rsidP="00081760">
      <w:pPr>
        <w:pStyle w:val="LITlitera"/>
      </w:pPr>
      <w:r>
        <w:t>b)</w:t>
      </w:r>
      <w:r>
        <w:tab/>
      </w:r>
      <w:r w:rsidRPr="009E2DDB">
        <w:t>ust. 6 otrzymuje brzmienie:</w:t>
      </w:r>
    </w:p>
    <w:p w:rsidR="00081760" w:rsidRPr="009E2DDB" w:rsidRDefault="00081760" w:rsidP="00081760">
      <w:pPr>
        <w:pStyle w:val="ZLITUSTzmustliter"/>
      </w:pPr>
      <w:r>
        <w:t>„</w:t>
      </w:r>
      <w:r w:rsidRPr="009E2DDB">
        <w:t>6.</w:t>
      </w:r>
      <w:r w:rsidRPr="009E2DDB" w:rsidDel="001D4E88">
        <w:t xml:space="preserve"> </w:t>
      </w:r>
      <w:r w:rsidRPr="009E2DDB">
        <w:t>Płatnik składek jest zobowiązany złożyć imienny raport miesięczny korygujący w formie nowego dokumentu zawierającego wszystkie prawidłowe informacje określone w ust. 3 i 4, jeżeli zachodzi konieczność korekty danych podanych w imiennym raporcie miesięcznym w przypadku stwierdzenia nieprawidłowości:</w:t>
      </w:r>
    </w:p>
    <w:p w:rsidR="00081760" w:rsidRPr="003C3A05" w:rsidRDefault="00081760" w:rsidP="00081760">
      <w:pPr>
        <w:pStyle w:val="ZLITPKTzmpktliter"/>
      </w:pPr>
      <w:r w:rsidRPr="003C3A05">
        <w:t>1)</w:t>
      </w:r>
      <w:r>
        <w:tab/>
      </w:r>
      <w:r w:rsidRPr="003C3A05">
        <w:t>przez płatnika składek we własnym zakresie;</w:t>
      </w:r>
    </w:p>
    <w:p w:rsidR="00081760" w:rsidRDefault="00081760" w:rsidP="00081760">
      <w:pPr>
        <w:pStyle w:val="ZLITPKTzmpktliter"/>
      </w:pPr>
      <w:r w:rsidRPr="003C3A05">
        <w:t>2)</w:t>
      </w:r>
      <w:r>
        <w:tab/>
      </w:r>
      <w:r w:rsidRPr="003C3A05">
        <w:t>przez Zakład.</w:t>
      </w:r>
      <w:r>
        <w:t>”,</w:t>
      </w:r>
    </w:p>
    <w:p w:rsidR="00081760" w:rsidRPr="009E2DDB" w:rsidRDefault="00081760" w:rsidP="00081760">
      <w:pPr>
        <w:pStyle w:val="LITlitera"/>
      </w:pPr>
      <w:r>
        <w:t>c)</w:t>
      </w:r>
      <w:r>
        <w:tab/>
      </w:r>
      <w:r w:rsidRPr="009E2DDB">
        <w:t>ust. 8 otrzymuje brzmienie:</w:t>
      </w:r>
    </w:p>
    <w:p w:rsidR="00081760" w:rsidRDefault="00081760" w:rsidP="00081760">
      <w:pPr>
        <w:pStyle w:val="ZLITUSTzmustliter"/>
      </w:pPr>
      <w:r>
        <w:t>„</w:t>
      </w:r>
      <w:r w:rsidRPr="003C3A05">
        <w:t>8.</w:t>
      </w:r>
      <w:r>
        <w:t xml:space="preserve"> </w:t>
      </w:r>
      <w:r w:rsidRPr="003C3A05">
        <w:t>Informacje zawarte w raporta</w:t>
      </w:r>
      <w:r>
        <w:t>ch, o których mowa w ust. 1–4 i 6</w:t>
      </w:r>
      <w:r w:rsidRPr="003C3A05">
        <w:t xml:space="preserve">, płatnik składek przekazuje ubezpieczonemu w podziale na poszczególne miesiące, za rok ubiegły w terminie do dnia 28 lutego roku następnego, na piśmie lub za zgodą ubezpieczonego </w:t>
      </w:r>
      <w:r>
        <w:t>–</w:t>
      </w:r>
      <w:r w:rsidRPr="003C3A05">
        <w:t xml:space="preserve"> w formie dokumentu elektronicznego </w:t>
      </w:r>
      <w:r>
        <w:t>–</w:t>
      </w:r>
      <w:r w:rsidRPr="003C3A05">
        <w:t xml:space="preserve"> w celu ich weryfikacji.</w:t>
      </w:r>
      <w:r>
        <w:t>”;</w:t>
      </w:r>
    </w:p>
    <w:p w:rsidR="00081760" w:rsidRPr="009E2DDB" w:rsidRDefault="00081760" w:rsidP="00081760">
      <w:pPr>
        <w:pStyle w:val="PKTpunkt"/>
      </w:pPr>
      <w:r>
        <w:t>6)</w:t>
      </w:r>
      <w:r>
        <w:tab/>
      </w:r>
      <w:r w:rsidRPr="009E2DDB">
        <w:t>w art. 46 w ust. 4 pkt 8 otrzymuje brzmienie:</w:t>
      </w:r>
    </w:p>
    <w:p w:rsidR="00081760" w:rsidRDefault="00081760" w:rsidP="00081760">
      <w:pPr>
        <w:pStyle w:val="ZPKTzmpktartykuempunktem"/>
      </w:pPr>
      <w:r>
        <w:t>„8)</w:t>
      </w:r>
      <w:r>
        <w:tab/>
      </w:r>
      <w:r w:rsidRPr="00F43BD1">
        <w:t>dla osób, które w całości opłacają składki na ub</w:t>
      </w:r>
      <w:r>
        <w:t>ezpieczenia z własnych środków –</w:t>
      </w:r>
      <w:r w:rsidRPr="00F43BD1">
        <w:t xml:space="preserve"> tytuł ubezpieczenia, podstawę wymiaru;</w:t>
      </w:r>
      <w:r>
        <w:t>”</w:t>
      </w:r>
      <w:r w:rsidRPr="00F43BD1">
        <w:t>;</w:t>
      </w:r>
    </w:p>
    <w:p w:rsidR="00081760" w:rsidRPr="009E2DDB" w:rsidRDefault="00081760" w:rsidP="00081760">
      <w:pPr>
        <w:pStyle w:val="PKTpunkt"/>
      </w:pPr>
      <w:r>
        <w:t>7)</w:t>
      </w:r>
      <w:r>
        <w:tab/>
      </w:r>
      <w:r w:rsidRPr="009E2DDB">
        <w:t>w art. 50:</w:t>
      </w:r>
    </w:p>
    <w:p w:rsidR="00081760" w:rsidRPr="009E2DDB" w:rsidRDefault="00081760" w:rsidP="00081760">
      <w:pPr>
        <w:pStyle w:val="LITlitera"/>
      </w:pPr>
      <w:r>
        <w:t>a)</w:t>
      </w:r>
      <w:r>
        <w:tab/>
      </w:r>
      <w:r w:rsidRPr="009E2DDB">
        <w:t>ust. 10a otrzymuje brzmienie:</w:t>
      </w:r>
    </w:p>
    <w:p w:rsidR="00081760" w:rsidRPr="00A5097D" w:rsidRDefault="00081760" w:rsidP="00081760">
      <w:pPr>
        <w:pStyle w:val="ZLITUSTzmustliter"/>
      </w:pPr>
      <w:r>
        <w:t>„</w:t>
      </w:r>
      <w:r w:rsidRPr="00A5097D">
        <w:t>10a. Wysokość opłaty, o której mowa w ust. 10, nie może przekraczać 2% wysokości prognozowanego przeciętnego wynagrodzenia miesięcznego, ogłoszonego w trybie art. 19 ust. 10 na dany rok kalendarzowy.</w:t>
      </w:r>
      <w:r>
        <w:t>”</w:t>
      </w:r>
      <w:r w:rsidRPr="00A5097D">
        <w:t>,</w:t>
      </w:r>
    </w:p>
    <w:p w:rsidR="00081760" w:rsidRDefault="00081760" w:rsidP="00081760">
      <w:pPr>
        <w:pStyle w:val="LITlitera"/>
      </w:pPr>
      <w:r>
        <w:t>b)</w:t>
      </w:r>
      <w:r>
        <w:tab/>
        <w:t xml:space="preserve">w </w:t>
      </w:r>
      <w:r w:rsidRPr="00A5097D">
        <w:t>ust</w:t>
      </w:r>
      <w:r>
        <w:t>. 14 uchyla się pkt 14,</w:t>
      </w:r>
    </w:p>
    <w:p w:rsidR="00081760" w:rsidRDefault="00081760" w:rsidP="00081760">
      <w:pPr>
        <w:pStyle w:val="LITlitera"/>
      </w:pPr>
      <w:r>
        <w:t>c)</w:t>
      </w:r>
      <w:r>
        <w:tab/>
      </w:r>
      <w:r w:rsidRPr="00C752CB">
        <w:t>w ust. 1</w:t>
      </w:r>
      <w:r>
        <w:t>7 w pkt 1</w:t>
      </w:r>
      <w:r w:rsidRPr="00C752CB">
        <w:t xml:space="preserve"> </w:t>
      </w:r>
      <w:r w:rsidRPr="00A5097D">
        <w:t>uchyla</w:t>
      </w:r>
      <w:r w:rsidRPr="00C752CB">
        <w:t xml:space="preserve"> się </w:t>
      </w:r>
      <w:r>
        <w:t>lit. m.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2.</w:t>
      </w:r>
      <w:r w:rsidRPr="009E2DDB">
        <w:t xml:space="preserve"> W ustawie z dnia 6 kwietnia 1990 r. o Policji (Dz. U. z 2019 r. poz. 161</w:t>
      </w:r>
      <w:r w:rsidR="002A7770">
        <w:t>, z późn. zm.</w:t>
      </w:r>
      <w:r w:rsidR="002A7770">
        <w:rPr>
          <w:rStyle w:val="Odwoanieprzypisudolnego"/>
        </w:rPr>
        <w:footnoteReference w:id="3"/>
      </w:r>
      <w:r w:rsidR="002A7770">
        <w:rPr>
          <w:rStyle w:val="IGindeksgrny"/>
        </w:rPr>
        <w:t>)</w:t>
      </w:r>
      <w:r w:rsidRPr="009E2DDB">
        <w:t>) w art. 69a ust. 5 otrzymuje brzmienie:</w:t>
      </w:r>
    </w:p>
    <w:p w:rsidR="00081760" w:rsidRPr="00EF22ED" w:rsidRDefault="00081760" w:rsidP="00081760">
      <w:pPr>
        <w:pStyle w:val="ZUSTzmustartykuempunktem"/>
      </w:pPr>
      <w:r>
        <w:t>„</w:t>
      </w:r>
      <w:r w:rsidRPr="00576D47">
        <w:t>5.</w:t>
      </w:r>
      <w:r w:rsidRPr="00DC6879">
        <w:t xml:space="preserve"> </w:t>
      </w:r>
      <w:r w:rsidRPr="00EF22ED">
        <w:t>Przy obliczaniu kwoty należnych składek, waloryzowanych na podstawie ust.</w:t>
      </w:r>
      <w:r>
        <w:t> </w:t>
      </w:r>
      <w:r w:rsidRPr="00EF22ED">
        <w:t>4,</w:t>
      </w:r>
      <w:r>
        <w:t xml:space="preserve"> </w:t>
      </w:r>
      <w:r w:rsidRPr="00EF22ED">
        <w:t xml:space="preserve">stosuje się odpowiednio </w:t>
      </w:r>
      <w:r w:rsidRPr="00DC6879">
        <w:t>art. 22 ust. 1 pkt 1 i 2</w:t>
      </w:r>
      <w:r w:rsidRPr="00EF22ED">
        <w:t xml:space="preserve"> ustawy o systemie ubezpieczeń społecznyc</w:t>
      </w:r>
      <w:r>
        <w:t>h.”.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3.</w:t>
      </w:r>
      <w:r w:rsidRPr="009E2DDB">
        <w:rPr>
          <w:rStyle w:val="Ppogrubienie"/>
        </w:rPr>
        <w:t> </w:t>
      </w:r>
      <w:r w:rsidRPr="009E2DDB">
        <w:t xml:space="preserve">W ustawie z dnia 12 października 1990 r. o Straży Granicznej </w:t>
      </w:r>
      <w:r w:rsidR="002A7770">
        <w:t>(Dz. U. z 2019 r. poz. 147, z późn. zm.</w:t>
      </w:r>
      <w:r w:rsidR="002A7770">
        <w:rPr>
          <w:rStyle w:val="Odwoanieprzypisudolnego"/>
        </w:rPr>
        <w:footnoteReference w:id="4"/>
      </w:r>
      <w:r w:rsidR="002A7770">
        <w:rPr>
          <w:rStyle w:val="IGindeksgrny"/>
        </w:rPr>
        <w:t>)</w:t>
      </w:r>
      <w:r w:rsidRPr="009E2DDB">
        <w:t>) w art. 74a ust. 5 otrzymuje brzmienie:</w:t>
      </w:r>
    </w:p>
    <w:p w:rsidR="00081760" w:rsidRPr="00DC6879" w:rsidRDefault="00081760" w:rsidP="00081760">
      <w:pPr>
        <w:pStyle w:val="ZUSTzmustartykuempunktem"/>
        <w:rPr>
          <w:rStyle w:val="Ppogrubienie"/>
        </w:rPr>
      </w:pPr>
      <w:r>
        <w:t>„</w:t>
      </w:r>
      <w:r w:rsidRPr="00576D47">
        <w:t>5.</w:t>
      </w:r>
      <w:r w:rsidRPr="00DC6879">
        <w:t xml:space="preserve"> </w:t>
      </w:r>
      <w:r w:rsidRPr="00EF22ED">
        <w:t>Przy obliczaniu kwoty należnych składek, waloryzowanych na podstawie ust.</w:t>
      </w:r>
      <w:r>
        <w:t> </w:t>
      </w:r>
      <w:r w:rsidRPr="00EF22ED">
        <w:t>4,</w:t>
      </w:r>
      <w:r>
        <w:t xml:space="preserve"> </w:t>
      </w:r>
      <w:r w:rsidRPr="00EF22ED">
        <w:t xml:space="preserve">stosuje się odpowiednio </w:t>
      </w:r>
      <w:r w:rsidRPr="00DC6879">
        <w:t>art. 22 ust. 1 pkt 1 i 2</w:t>
      </w:r>
      <w:r w:rsidRPr="00EF22ED">
        <w:t xml:space="preserve"> ustawy o systemie ubezpieczeń społecznyc</w:t>
      </w:r>
      <w:r>
        <w:t>h.”.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4.</w:t>
      </w:r>
      <w:r w:rsidRPr="009E2DDB">
        <w:rPr>
          <w:rStyle w:val="Ppogrubienie"/>
        </w:rPr>
        <w:t> </w:t>
      </w:r>
      <w:r w:rsidRPr="009E2DDB">
        <w:t>W ustawie z dnia 24 sierpnia 1991 r. o Państwowej Straży Pożarnej (</w:t>
      </w:r>
      <w:r w:rsidR="00606D60" w:rsidRPr="00606D60">
        <w:t>D</w:t>
      </w:r>
      <w:r w:rsidR="00606D60">
        <w:t>z.U. z 2019 r. poz. 1499, 1635,</w:t>
      </w:r>
      <w:r w:rsidR="00606D60" w:rsidRPr="00606D60">
        <w:t xml:space="preserve"> 1726</w:t>
      </w:r>
      <w:r w:rsidR="00606D60">
        <w:t xml:space="preserve"> i 2020</w:t>
      </w:r>
      <w:r w:rsidRPr="009E2DDB">
        <w:t>) w art. 60a ust. 5 otrzymuje brzmienie:</w:t>
      </w:r>
    </w:p>
    <w:p w:rsidR="00081760" w:rsidRDefault="00081760" w:rsidP="00081760">
      <w:pPr>
        <w:pStyle w:val="ZUSTzmustartykuempunktem"/>
      </w:pPr>
      <w:r>
        <w:t>„</w:t>
      </w:r>
      <w:r w:rsidRPr="007B2328">
        <w:t>5.</w:t>
      </w:r>
      <w:r w:rsidRPr="00DC6879">
        <w:t xml:space="preserve"> </w:t>
      </w:r>
      <w:r w:rsidRPr="00EF22ED">
        <w:t>Przy obliczaniu kwoty należnych składek, waloryzowanych na podstawie ust.</w:t>
      </w:r>
      <w:r>
        <w:t> </w:t>
      </w:r>
      <w:r w:rsidRPr="00EF22ED">
        <w:t>4,</w:t>
      </w:r>
      <w:r>
        <w:t xml:space="preserve"> </w:t>
      </w:r>
      <w:r w:rsidRPr="00EF22ED">
        <w:t xml:space="preserve">stosuje się odpowiednio </w:t>
      </w:r>
      <w:r w:rsidRPr="00DC6879">
        <w:t>art. 22 ust. 1 pkt 1 i 2</w:t>
      </w:r>
      <w:r w:rsidRPr="00EF22ED">
        <w:t xml:space="preserve"> ustawy o systemie ubezpieczeń społecznyc</w:t>
      </w:r>
      <w:r>
        <w:t>h.”.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5.</w:t>
      </w:r>
      <w:r w:rsidRPr="009E2DDB">
        <w:rPr>
          <w:rStyle w:val="Ppogrubienie"/>
        </w:rPr>
        <w:t xml:space="preserve"> </w:t>
      </w:r>
      <w:r w:rsidRPr="009E2DDB">
        <w:t>W</w:t>
      </w:r>
      <w:r w:rsidRPr="009E2DDB">
        <w:rPr>
          <w:rStyle w:val="Ppogrubienie"/>
        </w:rPr>
        <w:t xml:space="preserve"> </w:t>
      </w:r>
      <w:r w:rsidRPr="009E2DDB">
        <w:t>ustawie z dnia 10 grudnia 1993 r. o zaopatrzeniu emerytalnym żołnierzy zawodowych oraz ich rod</w:t>
      </w:r>
      <w:r w:rsidR="00505309">
        <w:t>zin (Dz. U. z 2019 r. poz. 289,</w:t>
      </w:r>
      <w:r w:rsidRPr="009E2DDB">
        <w:t xml:space="preserve"> 730</w:t>
      </w:r>
      <w:r w:rsidR="00505309">
        <w:t>, 1635 i 1726</w:t>
      </w:r>
      <w:r w:rsidRPr="009E2DDB">
        <w:t>) w art. 6a ust. 5 otrzymuje brzmienie:</w:t>
      </w:r>
    </w:p>
    <w:p w:rsidR="00081760" w:rsidRPr="00DC6879" w:rsidRDefault="00081760" w:rsidP="00081760">
      <w:pPr>
        <w:pStyle w:val="ZUSTzmustartykuempunktem"/>
      </w:pPr>
      <w:r>
        <w:t>„</w:t>
      </w:r>
      <w:r w:rsidRPr="007B2328">
        <w:t>5.</w:t>
      </w:r>
      <w:r w:rsidRPr="00DC6879">
        <w:t xml:space="preserve"> </w:t>
      </w:r>
      <w:r w:rsidRPr="00EF22ED">
        <w:t>Przy obliczaniu kwoty należnych składek, waloryzowanych na podstawie ust.</w:t>
      </w:r>
      <w:r>
        <w:t> </w:t>
      </w:r>
      <w:r w:rsidRPr="00EF22ED">
        <w:t>4,</w:t>
      </w:r>
      <w:r>
        <w:t xml:space="preserve"> </w:t>
      </w:r>
      <w:r w:rsidRPr="00EF22ED">
        <w:t xml:space="preserve">stosuje się odpowiednio </w:t>
      </w:r>
      <w:r w:rsidRPr="00DC6879">
        <w:t>art. 22 ust. 1 pkt 1 i 2</w:t>
      </w:r>
      <w:r w:rsidRPr="00EF22ED">
        <w:t xml:space="preserve"> ustawy</w:t>
      </w:r>
      <w:r>
        <w:t xml:space="preserve">, </w:t>
      </w:r>
      <w:r w:rsidRPr="00DC6879">
        <w:t>o której mowa w ust. 1.</w:t>
      </w:r>
      <w:r>
        <w:t>”</w:t>
      </w:r>
      <w:r w:rsidRPr="00DC6879">
        <w:t>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6.</w:t>
      </w:r>
      <w:r w:rsidRPr="009E2DDB">
        <w:t xml:space="preserve"> W ustawie z dnia 17 grudnia 1998 r. o emeryturach i rentach z Funduszu Ubezpieczeń Społecznych (Dz.U. z 2018 r. poz. 1270</w:t>
      </w:r>
      <w:r w:rsidR="00505309">
        <w:t>, z późn. zm.</w:t>
      </w:r>
      <w:r w:rsidR="00505309">
        <w:rPr>
          <w:rStyle w:val="Odwoanieprzypisudolnego"/>
        </w:rPr>
        <w:footnoteReference w:id="5"/>
      </w:r>
      <w:r w:rsidR="00170621">
        <w:rPr>
          <w:rStyle w:val="IGindeksgrny"/>
        </w:rPr>
        <w:t>)</w:t>
      </w:r>
      <w:r w:rsidRPr="009E2DDB">
        <w:t>) wprowadza się następujące zmiany:</w:t>
      </w:r>
    </w:p>
    <w:p w:rsidR="00081760" w:rsidRPr="009E2DDB" w:rsidRDefault="00081760" w:rsidP="00081760">
      <w:pPr>
        <w:pStyle w:val="PKTpunkt"/>
      </w:pPr>
      <w:r>
        <w:t>1)</w:t>
      </w:r>
      <w:r>
        <w:tab/>
      </w:r>
      <w:r w:rsidRPr="009E2DDB">
        <w:t>w art. 4:</w:t>
      </w:r>
    </w:p>
    <w:p w:rsidR="00081760" w:rsidRPr="00731881" w:rsidRDefault="00081760" w:rsidP="00081760">
      <w:pPr>
        <w:pStyle w:val="LITlitera"/>
      </w:pPr>
      <w:r>
        <w:t>a)</w:t>
      </w:r>
      <w:r>
        <w:tab/>
      </w:r>
      <w:r w:rsidRPr="00731881">
        <w:t>uchyla się pkt 4a,</w:t>
      </w:r>
    </w:p>
    <w:p w:rsidR="00081760" w:rsidRPr="009E2DDB" w:rsidRDefault="00081760" w:rsidP="00081760">
      <w:pPr>
        <w:pStyle w:val="LITlitera"/>
      </w:pPr>
      <w:r>
        <w:t>b)</w:t>
      </w:r>
      <w:r>
        <w:tab/>
      </w:r>
      <w:r w:rsidRPr="009E2DDB">
        <w:t>pkt 5 otrzymuje brzmienie:</w:t>
      </w:r>
    </w:p>
    <w:p w:rsidR="00081760" w:rsidRPr="00731881" w:rsidRDefault="00081760" w:rsidP="00081760">
      <w:pPr>
        <w:pStyle w:val="ZLITPKTzmpktliter"/>
      </w:pPr>
      <w:r>
        <w:t>„5)</w:t>
      </w:r>
      <w:r>
        <w:tab/>
      </w:r>
      <w:r w:rsidRPr="00731881">
        <w:t>okres ubezpieczenia – okres opłacania składe</w:t>
      </w:r>
      <w:r>
        <w:t>k na ubezpieczenia emerytalne i </w:t>
      </w:r>
      <w:r w:rsidRPr="00731881">
        <w:t>rentowe oraz okres nieopłacania składek z powodu przekroczenia w trakcie roku kalendarzowego kwoty rocznej podstawy wymiaru składek, o którym mowa w art. 19 ustawy z dnia 13 października 1998 r. o systemie ubezpieczeń społecznych (</w:t>
      </w:r>
      <w:r w:rsidRPr="00032FB8">
        <w:t xml:space="preserve">Dz. U. </w:t>
      </w:r>
      <w:r w:rsidR="00505309">
        <w:t>z 2019 r. poz. 300, z późn. zm.</w:t>
      </w:r>
      <w:r w:rsidR="00505309">
        <w:rPr>
          <w:rStyle w:val="Odwoanieprzypisudolnego"/>
        </w:rPr>
        <w:footnoteReference w:id="6"/>
      </w:r>
      <w:r w:rsidR="00170621">
        <w:rPr>
          <w:rStyle w:val="IGindeksgrny"/>
        </w:rPr>
        <w:t>)</w:t>
      </w:r>
      <w:r w:rsidRPr="00731881">
        <w:t xml:space="preserve">) w brzmieniu obowiązującym do </w:t>
      </w:r>
      <w:r>
        <w:t xml:space="preserve">dnia 31 grudnia </w:t>
      </w:r>
      <w:r w:rsidRPr="00731881">
        <w:t>201</w:t>
      </w:r>
      <w:r>
        <w:t>9</w:t>
      </w:r>
      <w:r w:rsidRPr="00731881">
        <w:t xml:space="preserve"> r.</w:t>
      </w:r>
      <w:r>
        <w:t>”;</w:t>
      </w:r>
    </w:p>
    <w:p w:rsidR="00081760" w:rsidRPr="009E2DDB" w:rsidRDefault="00081760" w:rsidP="00081760">
      <w:pPr>
        <w:pStyle w:val="PKTpunkt"/>
      </w:pPr>
      <w:r>
        <w:t>2)</w:t>
      </w:r>
      <w:r>
        <w:tab/>
      </w:r>
      <w:r w:rsidRPr="009E2DDB">
        <w:t>w art. 15 ust. 3a otrzymuje brzmienie:</w:t>
      </w:r>
    </w:p>
    <w:p w:rsidR="00081760" w:rsidRDefault="00081760" w:rsidP="00081760">
      <w:pPr>
        <w:pStyle w:val="ZUSTzmustartykuempunktem"/>
      </w:pPr>
      <w:r>
        <w:t>„</w:t>
      </w:r>
      <w:r w:rsidRPr="00731881">
        <w:t>3a. Przy ustalaniu podstawy wymiaru emerytury lub renty uwzględnia się kwoty wynagrodzeń za czas niezdolności do pracy</w:t>
      </w:r>
      <w:r>
        <w:t>,</w:t>
      </w:r>
      <w:r w:rsidRPr="00731881">
        <w:t xml:space="preserve"> oraz kwoty zasiłków: chorobowego, macierzyńskiego i opiekuńczego przysługujących ubezpieczonemu w roku kalendarzowym przypadającym po 2004</w:t>
      </w:r>
      <w:r>
        <w:t xml:space="preserve"> </w:t>
      </w:r>
      <w:r w:rsidRPr="00731881">
        <w:t xml:space="preserve">r., </w:t>
      </w:r>
      <w:r>
        <w:t xml:space="preserve">a przed 2020 r., z tym że </w:t>
      </w:r>
      <w:r w:rsidRPr="00731881">
        <w:t xml:space="preserve">łączna </w:t>
      </w:r>
      <w:r>
        <w:t xml:space="preserve">kwota </w:t>
      </w:r>
      <w:r w:rsidRPr="00731881">
        <w:t xml:space="preserve">podstaw wymiaru </w:t>
      </w:r>
      <w:r>
        <w:t xml:space="preserve">składek na ubezpieczenia emerytalne i rentowe oraz wynagrodzeń i zasiłków nie może przekroczyć maksymalnej </w:t>
      </w:r>
      <w:r w:rsidRPr="00731881">
        <w:t xml:space="preserve">kwoty </w:t>
      </w:r>
      <w:r>
        <w:t xml:space="preserve">rocznej </w:t>
      </w:r>
      <w:r w:rsidRPr="00731881">
        <w:t>podstawy wymiaru składek na ubezpieczenia emerytalne i rentowe.</w:t>
      </w:r>
      <w:r>
        <w:t>”;</w:t>
      </w:r>
    </w:p>
    <w:p w:rsidR="00081760" w:rsidRPr="009E2DDB" w:rsidRDefault="00081760" w:rsidP="00081760">
      <w:pPr>
        <w:pStyle w:val="PKTpunkt"/>
      </w:pPr>
      <w:r>
        <w:t>3)</w:t>
      </w:r>
      <w:r>
        <w:tab/>
      </w:r>
      <w:r w:rsidRPr="009E2DDB">
        <w:t>po art. 15 dodaje się art. 15a i art. 15b w brzmieniu:</w:t>
      </w:r>
    </w:p>
    <w:p w:rsidR="00081760" w:rsidRPr="00245F45" w:rsidRDefault="00081760" w:rsidP="00081760">
      <w:pPr>
        <w:pStyle w:val="ZUSTzmustartykuempunktem"/>
      </w:pPr>
      <w:r w:rsidRPr="00245F45">
        <w:t>„Art. 15a. Przy ustalaniu podstawy wymiaru emerytury i renty, o której mowa w art. 15, do obliczenia której wskazano podstawę wymiaru składki na ubezpieczenia emerytalne i rentowe na podstawie przepisów prawa polskiego, przypadającą w całości po dniu 31 grudnia 201</w:t>
      </w:r>
      <w:r>
        <w:t>9</w:t>
      </w:r>
      <w:r w:rsidRPr="00245F45">
        <w:t xml:space="preserve"> r. oraz kwoty, o których mowa w art. 15 ust. 3, przysługujące w</w:t>
      </w:r>
      <w:r>
        <w:t xml:space="preserve"> całości po dniu 31 grudnia 2019</w:t>
      </w:r>
      <w:r w:rsidRPr="00245F45">
        <w:t xml:space="preserve"> r., nie stosuje się art. 15 ust. 5.</w:t>
      </w:r>
    </w:p>
    <w:p w:rsidR="00081760" w:rsidRPr="00245F45" w:rsidRDefault="00081760" w:rsidP="00081760">
      <w:pPr>
        <w:pStyle w:val="ZUSTzmustartykuempunktem"/>
      </w:pPr>
      <w:r w:rsidRPr="00245F45">
        <w:t>Art. 15b. 1. W celu ustalenia wskaźnika wysokości podstawy wymiaru emerytury i renty, o którym mowa w art. 15, do  obliczenia której wskazano podstawę wymiaru składki na ubezpieczenie społeczne lub na ubezpieczenia emerytalne i rentowe przypadającą w części przed dniem 1 stycznia 20</w:t>
      </w:r>
      <w:r>
        <w:t>20</w:t>
      </w:r>
      <w:r w:rsidRPr="00245F45">
        <w:t xml:space="preserve"> r. i po dniu 31 grudnia 20</w:t>
      </w:r>
      <w:r>
        <w:t>19</w:t>
      </w:r>
      <w:r w:rsidRPr="00245F45">
        <w:t xml:space="preserve"> r. oraz kwoty, o których mowa w art. 15 ust. 3 przysługujące w części przed dniem 1 stycznia 20</w:t>
      </w:r>
      <w:r>
        <w:t>20</w:t>
      </w:r>
      <w:r w:rsidRPr="00245F45">
        <w:t xml:space="preserve"> r. i po dniu 31 grudnia 201</w:t>
      </w:r>
      <w:r>
        <w:t>9</w:t>
      </w:r>
      <w:r w:rsidRPr="00245F45">
        <w:t xml:space="preserve"> r. ustala się cząstkowe wskaźniki wysokości podstawy wymiaru emerytury lub renty.</w:t>
      </w:r>
    </w:p>
    <w:p w:rsidR="00081760" w:rsidRPr="00245F45" w:rsidRDefault="00081760" w:rsidP="00081760">
      <w:pPr>
        <w:pStyle w:val="ZUSTzmustartykuempunktem"/>
      </w:pPr>
      <w:r w:rsidRPr="00245F45">
        <w:t>2. Cząstkowy wskaźnik wysokości podstawy wymiaru emerytury lub renty za lata kalendarzowe przypadające przed dniem 1 stycznia 20</w:t>
      </w:r>
      <w:r>
        <w:t>20</w:t>
      </w:r>
      <w:r w:rsidRPr="00245F45">
        <w:t xml:space="preserve"> r. ustala się zgodnie z art. 15.</w:t>
      </w:r>
    </w:p>
    <w:p w:rsidR="00081760" w:rsidRPr="00245F45" w:rsidRDefault="00081760" w:rsidP="00081760">
      <w:pPr>
        <w:pStyle w:val="ZUSTzmustartykuempunktem"/>
      </w:pPr>
      <w:r w:rsidRPr="00245F45">
        <w:t>3. Cząstkowy wskaźnik wysokości podstawy wymiaru emerytury lub renty za lata kalendarzowe przypadające po dniu 31 grudnia 201</w:t>
      </w:r>
      <w:r>
        <w:t>9</w:t>
      </w:r>
      <w:r w:rsidRPr="00245F45">
        <w:t xml:space="preserve"> r. ustala się zgodnie z art. 15 z wyłączeniem ust. 5 tego artykułu.</w:t>
      </w:r>
    </w:p>
    <w:p w:rsidR="00081760" w:rsidRPr="00245F45" w:rsidRDefault="00081760" w:rsidP="00081760">
      <w:pPr>
        <w:pStyle w:val="ZUSTzmustartykuempunktem"/>
      </w:pPr>
      <w:r w:rsidRPr="00245F45">
        <w:t>4. Wskaźnik wysokości podstawy wymiaru emerytury lub renty stanowi sumę cząstkowych wskaźników podstaw wymiaru ważonych udziałem liczby lat kalendarzowych przyjętych do jego obliczenia w liczbie lat przyjętych do obliczenia obu wskaźników.</w:t>
      </w:r>
    </w:p>
    <w:p w:rsidR="00081760" w:rsidRDefault="00081760" w:rsidP="00081760">
      <w:pPr>
        <w:pStyle w:val="ZUSTzmustartykuempunktem"/>
      </w:pPr>
      <w:r w:rsidRPr="00245F45">
        <w:t>5. Wskaźnik wysokości podstawy wymiaru emerytury lub renty ustalony zgodnie z ust. 4 nie</w:t>
      </w:r>
      <w:r>
        <w:t xml:space="preserve"> podlega ograniczeniu do 250%.”;</w:t>
      </w:r>
    </w:p>
    <w:p w:rsidR="00081760" w:rsidRDefault="00081760" w:rsidP="00081760">
      <w:pPr>
        <w:pStyle w:val="PKTpunkt"/>
      </w:pPr>
      <w:r>
        <w:t>4)</w:t>
      </w:r>
      <w:r>
        <w:tab/>
      </w:r>
      <w:r w:rsidRPr="003131F5">
        <w:t>w art. 21</w:t>
      </w:r>
      <w:r>
        <w:t xml:space="preserve"> </w:t>
      </w:r>
      <w:r w:rsidRPr="003131F5">
        <w:t>w ust. 1 pkt 1 i 2 otrzymują brzmienie:</w:t>
      </w:r>
    </w:p>
    <w:p w:rsidR="00081760" w:rsidRDefault="00081760" w:rsidP="00081760">
      <w:pPr>
        <w:pStyle w:val="ZLITPKTzmpktliter"/>
      </w:pPr>
      <w:r>
        <w:t xml:space="preserve">„1) </w:t>
      </w:r>
      <w:r>
        <w:tab/>
        <w:t>podstawa wymiaru renty – w wysokości uwzględniającej rewaloryzację oraz wszystkie kolejne waloryzacje przypadające w okresie następującym po ustaleniu prawa do renty, z zastrzeżeniem art. 15 ust. 5 w przypadku podstawy wymiaru renty, do której obliczenia nie stosuje się art. 15a i art. 15b , albo</w:t>
      </w:r>
    </w:p>
    <w:p w:rsidR="00081760" w:rsidRPr="003409EC" w:rsidRDefault="00081760" w:rsidP="00170621">
      <w:pPr>
        <w:pStyle w:val="ZLITPKTzmpktliter"/>
      </w:pPr>
      <w:r>
        <w:t xml:space="preserve">2) </w:t>
      </w:r>
      <w:r>
        <w:tab/>
        <w:t>podstawa wymiaru ustalona na nowo odpowiednio w my</w:t>
      </w:r>
      <w:r w:rsidR="00AB67CB">
        <w:t>śl art. 15 - 15b.”.</w:t>
      </w:r>
    </w:p>
    <w:p w:rsidR="00081760" w:rsidRPr="008A4835" w:rsidRDefault="00081760" w:rsidP="00170621">
      <w:pPr>
        <w:pStyle w:val="ARTartustawynprozporzdzenia"/>
        <w:rPr>
          <w:rStyle w:val="Ppogrubienie"/>
          <w:b w:val="0"/>
        </w:rPr>
      </w:pPr>
      <w:r w:rsidRPr="008A4835">
        <w:rPr>
          <w:rStyle w:val="Ppogrubienie"/>
        </w:rPr>
        <w:t>Art. 7.</w:t>
      </w:r>
      <w:r w:rsidRPr="008A4835">
        <w:rPr>
          <w:rStyle w:val="Ppogrubienie"/>
          <w:b w:val="0"/>
        </w:rPr>
        <w:t xml:space="preserve"> W </w:t>
      </w:r>
      <w:r w:rsidRPr="00170621">
        <w:rPr>
          <w:rStyle w:val="Ppogrubienie"/>
          <w:b w:val="0"/>
        </w:rPr>
        <w:t>ustawie z dnia 27 lipca 2001 r. – Prawo o ustroju sądów powszechnych (Dz</w:t>
      </w:r>
      <w:r w:rsidR="00170621" w:rsidRPr="00170621">
        <w:rPr>
          <w:rStyle w:val="Ppogrubienie"/>
          <w:b w:val="0"/>
        </w:rPr>
        <w:t>. U. z 2019 r. poz. 52, 55, 60,</w:t>
      </w:r>
      <w:r w:rsidRPr="00170621">
        <w:rPr>
          <w:rStyle w:val="Ppogrubienie"/>
          <w:b w:val="0"/>
        </w:rPr>
        <w:t xml:space="preserve"> 125</w:t>
      </w:r>
      <w:r w:rsidR="00170621" w:rsidRPr="00170621">
        <w:rPr>
          <w:rStyle w:val="Ppogrubienie"/>
          <w:b w:val="0"/>
        </w:rPr>
        <w:t xml:space="preserve"> i 1469</w:t>
      </w:r>
      <w:r w:rsidRPr="00170621">
        <w:rPr>
          <w:rStyle w:val="Ppogrubienie"/>
          <w:b w:val="0"/>
        </w:rPr>
        <w:t>) w art. 91:</w:t>
      </w:r>
    </w:p>
    <w:p w:rsidR="00081760" w:rsidRPr="00A04A30" w:rsidRDefault="00081760" w:rsidP="00A04A30">
      <w:pPr>
        <w:pStyle w:val="PKTpunkt"/>
        <w:rPr>
          <w:rStyle w:val="Ppogrubienie"/>
          <w:b w:val="0"/>
        </w:rPr>
      </w:pPr>
      <w:r w:rsidRPr="00A04A30">
        <w:rPr>
          <w:rStyle w:val="Ppogrubienie"/>
          <w:b w:val="0"/>
        </w:rPr>
        <w:t>1) uchyla się § 12;</w:t>
      </w:r>
    </w:p>
    <w:p w:rsidR="00081760" w:rsidRPr="008A4835" w:rsidRDefault="00081760" w:rsidP="008A4835">
      <w:pPr>
        <w:pStyle w:val="PKTpunkt"/>
        <w:rPr>
          <w:rStyle w:val="Ppogrubienie"/>
          <w:b w:val="0"/>
        </w:rPr>
      </w:pPr>
      <w:r w:rsidRPr="008A4835">
        <w:rPr>
          <w:rStyle w:val="Ppogrubienie"/>
          <w:b w:val="0"/>
        </w:rPr>
        <w:t>2) § 13 otrzymuje brzmienie:</w:t>
      </w:r>
    </w:p>
    <w:p w:rsidR="00081760" w:rsidRPr="008A4835" w:rsidRDefault="00081760" w:rsidP="008A4835">
      <w:pPr>
        <w:pStyle w:val="ZUSTzmustartykuempunktem"/>
        <w:rPr>
          <w:rStyle w:val="Ppogrubienie"/>
          <w:b w:val="0"/>
        </w:rPr>
      </w:pPr>
      <w:r w:rsidRPr="008A4835">
        <w:rPr>
          <w:rStyle w:val="Ppogrubienie"/>
          <w:b w:val="0"/>
        </w:rPr>
        <w:t>„§ 13. Składki, o której mowa w § 10, nie przekazuje się, jeżeli sędzia zrzekł się urzędu w związku z powołaniem na stanowisko prokuratorskie. Jeżeli stosunek służbowy prokuratora ulega następnie rozwiązaniu lub wygaśnięciu w sposób, o którym mowa w art. 93 ustawy z dnia 28 stycznia 2016 r. - Prawo o prokuraturze (Dz.U. z 2019 r. poz. 740), składkę należną za okres pełnienia służby na stanowisku sędziowskim przekazuje się na zasadach określonych w § 10 i 11.”.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 w:rsidRPr="009E2DDB">
        <w:rPr>
          <w:rStyle w:val="Ppogrubienie"/>
        </w:rPr>
        <w:t>8.</w:t>
      </w:r>
      <w:r w:rsidRPr="009E2DDB">
        <w:t xml:space="preserve"> W ustawie z dnia 24 maja 2002 r. o Agencji Bezpieczeństwa Wewnętrznego oraz Agencji Wywiadu (Dz.U. z 2018 r. poz. 2387, </w:t>
      </w:r>
      <w:r w:rsidR="00EC63E2">
        <w:t>z późn. zm.</w:t>
      </w:r>
      <w:r w:rsidR="00EC63E2">
        <w:rPr>
          <w:rStyle w:val="Odwoanieprzypisudolnego"/>
        </w:rPr>
        <w:footnoteReference w:id="7"/>
      </w:r>
      <w:r w:rsidR="004732FC">
        <w:rPr>
          <w:rStyle w:val="IGindeksgrny"/>
        </w:rPr>
        <w:t>)</w:t>
      </w:r>
      <w:r w:rsidRPr="009E2DDB">
        <w:t>) w art. 92a ust. 5 otrzymuje brzmienie:</w:t>
      </w:r>
    </w:p>
    <w:p w:rsidR="00081760" w:rsidRDefault="00081760" w:rsidP="00081760">
      <w:pPr>
        <w:pStyle w:val="ZUSTzmustartykuempunktem"/>
      </w:pPr>
      <w:r>
        <w:t>„</w:t>
      </w:r>
      <w:r w:rsidRPr="005D3074">
        <w:t>5. Przy obliczaniu kwoty należnych składek, waloryzowanych na podstawie ust.</w:t>
      </w:r>
      <w:r>
        <w:t> </w:t>
      </w:r>
      <w:r w:rsidRPr="005D3074">
        <w:t>4, stosuje się odpowiednio art. 22 ust. 1 pkt 1 i 2 ustawy, o której mowa w ust. 1.</w:t>
      </w:r>
      <w:r>
        <w:t>”</w:t>
      </w:r>
      <w:r w:rsidRPr="005D3074">
        <w:t>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 w:rsidRPr="009E2DDB">
        <w:rPr>
          <w:rStyle w:val="Ppogrubienie"/>
        </w:rPr>
        <w:t>9.</w:t>
      </w:r>
      <w:r w:rsidRPr="009E2DDB">
        <w:t xml:space="preserve"> W ustawie z dnia 30 października 2002 r. o ubezpieczeniu społecznym z tytułu wypadków i chorób zawodowych (Dz. U. z 201</w:t>
      </w:r>
      <w:r w:rsidR="00AB09A5">
        <w:t>9</w:t>
      </w:r>
      <w:r w:rsidRPr="009E2DDB">
        <w:t xml:space="preserve"> r. poz. </w:t>
      </w:r>
      <w:r w:rsidR="00AB09A5">
        <w:t>1205</w:t>
      </w:r>
      <w:r w:rsidRPr="009E2DDB">
        <w:t>) w art. 17 ust. 3 otrzymuje brzmienie:</w:t>
      </w:r>
    </w:p>
    <w:p w:rsidR="00081760" w:rsidRPr="00DC6879" w:rsidRDefault="00081760" w:rsidP="00081760">
      <w:pPr>
        <w:pStyle w:val="ZUSTzmustartykuempunktem"/>
      </w:pPr>
      <w:r w:rsidRPr="00EF0F73">
        <w:t>„3. Przy ustalaniu podstawy wymiaru renty nie stosuje się ograniczenia wskaźnika wysok</w:t>
      </w:r>
      <w:r>
        <w:t>ości podstawy wymiaru do 250%.”.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 w:rsidRPr="009E2DDB">
        <w:rPr>
          <w:rStyle w:val="Ppogrubienie"/>
        </w:rPr>
        <w:t>10.</w:t>
      </w:r>
      <w:r w:rsidRPr="009E2DDB">
        <w:t xml:space="preserve"> W ustawie z dnia 20 kwietnia 2004 r. o promocji zatrudnienia i instytucjach rynku pracy (Dz. U. z </w:t>
      </w:r>
      <w:r w:rsidR="00AB09A5">
        <w:t xml:space="preserve">2019 </w:t>
      </w:r>
      <w:r w:rsidR="00C17A82">
        <w:t xml:space="preserve">r. </w:t>
      </w:r>
      <w:r w:rsidR="00AB09A5">
        <w:t>poz. 1482</w:t>
      </w:r>
      <w:r w:rsidR="00D63E31">
        <w:t>, 1622 i 1818</w:t>
      </w:r>
      <w:r w:rsidRPr="009E2DDB">
        <w:t>) w art. 104 w ust. 1 wprowadzenie do wyliczenia otrzymuje brzmienie:</w:t>
      </w:r>
    </w:p>
    <w:p w:rsidR="00081760" w:rsidRPr="005002DE" w:rsidRDefault="00081760" w:rsidP="00081760">
      <w:pPr>
        <w:pStyle w:val="ZLITFRAGzmlitfragmentunpzdanialiter"/>
      </w:pPr>
      <w:r>
        <w:t>„</w:t>
      </w:r>
      <w:r w:rsidRPr="005002DE">
        <w:t>Obowiązkowe składki na Fundusz Pracy, ustalone od kwot stanowiących podstawę wymiaru składek na ubezpieczenia emerytalne i rentowe, wynoszących w</w:t>
      </w:r>
      <w:r>
        <w:t> </w:t>
      </w:r>
      <w:r w:rsidRPr="005002DE">
        <w:t>przeliczeniu na okres miesiąca, co najmniej minimalne wynagrodzenie za pracę opłacają:</w:t>
      </w:r>
      <w:r>
        <w:t>”</w:t>
      </w:r>
      <w:r w:rsidRPr="005002DE">
        <w:t>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1</w:t>
      </w:r>
      <w:r w:rsidRPr="009E2DDB">
        <w:rPr>
          <w:rStyle w:val="Ppogrubienie"/>
        </w:rPr>
        <w:t>1.</w:t>
      </w:r>
      <w:r w:rsidRPr="009E2DDB">
        <w:t xml:space="preserve"> W ustawie z dnia 27 sierpnia 2004 r. o świadczeniach opieki zdrowotnej finansowanych ze środków publicznych (Dz. U. z 201</w:t>
      </w:r>
      <w:r w:rsidR="00AB09A5">
        <w:t>9</w:t>
      </w:r>
      <w:r w:rsidRPr="009E2DDB">
        <w:t xml:space="preserve"> r. poz. </w:t>
      </w:r>
      <w:r w:rsidR="00AB09A5">
        <w:t>1373</w:t>
      </w:r>
      <w:r w:rsidR="00D63E31">
        <w:t>, z późn. zm.</w:t>
      </w:r>
      <w:r w:rsidR="00D63E31">
        <w:rPr>
          <w:rStyle w:val="Odwoanieprzypisudolnego"/>
        </w:rPr>
        <w:footnoteReference w:id="8"/>
      </w:r>
      <w:r w:rsidR="00D63E31">
        <w:rPr>
          <w:rStyle w:val="IGindeksgrny"/>
        </w:rPr>
        <w:t>)</w:t>
      </w:r>
      <w:r w:rsidRPr="009E2DDB">
        <w:t>) w art. 81 ust. 5 otrzymuje brzmienie:</w:t>
      </w:r>
    </w:p>
    <w:p w:rsidR="00081760" w:rsidRPr="00DC6879" w:rsidRDefault="00081760" w:rsidP="00081760">
      <w:pPr>
        <w:pStyle w:val="ZUSTzmustartykuempunktem"/>
      </w:pPr>
      <w:r>
        <w:t>„</w:t>
      </w:r>
      <w:r w:rsidRPr="005002DE">
        <w:t>5. Przy ustalaniu podstawy wymiaru składki na ubezpieczenie zdrowotne osób, o</w:t>
      </w:r>
      <w:r>
        <w:t> </w:t>
      </w:r>
      <w:r w:rsidRPr="005002DE">
        <w:t>których mowa w ust. 1, nie stosuje się wył</w:t>
      </w:r>
      <w:r>
        <w:t>ą</w:t>
      </w:r>
      <w:r w:rsidRPr="005002DE">
        <w:t>czeń wynagrodzeń za czas niezdolności do pracy wskutek choroby lub odosobnie</w:t>
      </w:r>
      <w:r>
        <w:t>nia w związku z chorobą zakaźną</w:t>
      </w:r>
      <w:r w:rsidRPr="005002DE">
        <w:t>.</w:t>
      </w:r>
      <w:r>
        <w:t>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 w:rsidRPr="009E2DDB">
        <w:rPr>
          <w:rStyle w:val="Ppogrubienie"/>
        </w:rPr>
        <w:t>12.</w:t>
      </w:r>
      <w:r w:rsidRPr="009E2DDB">
        <w:t xml:space="preserve"> W ustawie z dnia 9 czerwca 2006 r. o służbie funkcjonariuszy Służby Kontrwywiadu Wojskowego oraz Służby Wywiadu Wojskowego (Dz. U. z 201</w:t>
      </w:r>
      <w:r w:rsidR="00AB09A5">
        <w:t>9</w:t>
      </w:r>
      <w:r w:rsidRPr="009E2DDB">
        <w:t xml:space="preserve"> r. poz. </w:t>
      </w:r>
      <w:r w:rsidR="00AB09A5">
        <w:t>1529</w:t>
      </w:r>
      <w:r w:rsidR="00D63E31">
        <w:t xml:space="preserve"> i 1726</w:t>
      </w:r>
      <w:r w:rsidRPr="009E2DDB">
        <w:t>) w art. 52 ust. 5 otrzymuje brzmienie:</w:t>
      </w:r>
    </w:p>
    <w:p w:rsidR="00081760" w:rsidRPr="00DC6879" w:rsidRDefault="00081760" w:rsidP="00081760">
      <w:pPr>
        <w:pStyle w:val="ZUSTzmustartykuempunktem"/>
      </w:pPr>
      <w:r>
        <w:t>„</w:t>
      </w:r>
      <w:r w:rsidRPr="00816B34">
        <w:t>5.</w:t>
      </w:r>
      <w:r w:rsidRPr="00DC6879">
        <w:t xml:space="preserve"> </w:t>
      </w:r>
      <w:r w:rsidRPr="00816B34">
        <w:t>Przy obliczaniu kwoty należnych składek, waloryzowanych</w:t>
      </w:r>
      <w:r>
        <w:t xml:space="preserve"> na podstawie ust. 4, </w:t>
      </w:r>
      <w:r w:rsidRPr="00816B34">
        <w:t xml:space="preserve">stosuje się odpowiednio </w:t>
      </w:r>
      <w:r w:rsidRPr="00DC6879">
        <w:t>art. 22 ust. 1 pkt 1 i 2</w:t>
      </w:r>
      <w:r w:rsidRPr="00816B34">
        <w:t xml:space="preserve"> ustawy, </w:t>
      </w:r>
      <w:r w:rsidRPr="00DC6879">
        <w:t>o której mowa w ust. 1.</w:t>
      </w:r>
      <w:r>
        <w:t>”</w:t>
      </w:r>
      <w:r w:rsidRPr="00DC6879">
        <w:t>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 w:rsidRPr="009E2DDB">
        <w:rPr>
          <w:rStyle w:val="Ppogrubienie"/>
        </w:rPr>
        <w:t>13.</w:t>
      </w:r>
      <w:r w:rsidRPr="009E2DDB">
        <w:t xml:space="preserve"> W ustawie z dnia 9 czerwca 2006 r. o Centralnym Biurz</w:t>
      </w:r>
      <w:r w:rsidR="00D63E31">
        <w:t>e Antykorupcyjnym (Dz. U. z 2019</w:t>
      </w:r>
      <w:r w:rsidRPr="009E2DDB">
        <w:t xml:space="preserve"> r. poz. </w:t>
      </w:r>
      <w:r w:rsidR="00D63E31">
        <w:t>1921 i 2020</w:t>
      </w:r>
      <w:r w:rsidRPr="009E2DDB">
        <w:t>) w art. 80 ust. 5 otrzymuje brzmienie:</w:t>
      </w:r>
    </w:p>
    <w:p w:rsidR="00081760" w:rsidRPr="00DC6879" w:rsidRDefault="00081760" w:rsidP="00081760">
      <w:pPr>
        <w:pStyle w:val="ZUSTzmustartykuempunktem"/>
      </w:pPr>
      <w:r>
        <w:t>„</w:t>
      </w:r>
      <w:r w:rsidRPr="00816B34">
        <w:t>5.</w:t>
      </w:r>
      <w:r w:rsidRPr="00DC6879">
        <w:t xml:space="preserve"> </w:t>
      </w:r>
      <w:r w:rsidRPr="00816B34">
        <w:t>Przy obliczaniu kwoty należnych składek, waloryzowanych</w:t>
      </w:r>
      <w:r>
        <w:t xml:space="preserve"> na podstawie ust. 4, </w:t>
      </w:r>
      <w:r w:rsidRPr="00816B34">
        <w:t xml:space="preserve">stosuje się odpowiednio </w:t>
      </w:r>
      <w:r w:rsidRPr="00DC6879">
        <w:t>art. 22 ust. 1 pkt 1 i 2</w:t>
      </w:r>
      <w:r w:rsidRPr="00816B34">
        <w:t xml:space="preserve"> ustawy, </w:t>
      </w:r>
      <w:r w:rsidRPr="00DC6879">
        <w:t>o której mowa w ust. 1.</w:t>
      </w:r>
      <w:r>
        <w:t>”</w:t>
      </w:r>
      <w:r w:rsidRPr="00DC6879">
        <w:t>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 w:rsidRPr="009E2DDB">
        <w:rPr>
          <w:rStyle w:val="Ppogrubienie"/>
        </w:rPr>
        <w:t>14.</w:t>
      </w:r>
      <w:r w:rsidRPr="009E2DDB">
        <w:t xml:space="preserve"> W ustawie z dnia 13 lipca 2006 r. o ochronie roszczeń pracowniczych w razie niewypłacalności pracodawcy (Dz. U. z 2018 r. poz. 1433 i 2192 oraz z 2019 r. poz. 622) w art. 29 ust. 1 otrzymuje brzmienie:</w:t>
      </w:r>
    </w:p>
    <w:p w:rsidR="00081760" w:rsidRPr="00A918AF" w:rsidRDefault="00081760" w:rsidP="00081760">
      <w:pPr>
        <w:pStyle w:val="ZUSTzmustartykuempunktem"/>
      </w:pPr>
      <w:r>
        <w:t>„</w:t>
      </w:r>
      <w:r w:rsidRPr="00A918AF">
        <w:t>1. Składkę na Fundusz ustala się od wypłat stanowiących podstawę wymiaru składek na ubezpieczenia emerytalne i rentowe.</w:t>
      </w:r>
      <w:r>
        <w:t>”</w:t>
      </w:r>
      <w:r w:rsidRPr="00A918AF">
        <w:t>.</w:t>
      </w:r>
    </w:p>
    <w:p w:rsidR="00081760" w:rsidRPr="00A5097D" w:rsidRDefault="00081760" w:rsidP="00081760">
      <w:pPr>
        <w:pStyle w:val="ARTartustawynprozporzdzenia"/>
      </w:pPr>
      <w:r w:rsidRPr="00EF3ED7">
        <w:rPr>
          <w:rStyle w:val="Ppogrubienie"/>
        </w:rPr>
        <w:t>Art. 1</w:t>
      </w:r>
      <w:r>
        <w:rPr>
          <w:rStyle w:val="Ppogrubienie"/>
        </w:rPr>
        <w:t>5</w:t>
      </w:r>
      <w:r w:rsidRPr="00EF3ED7">
        <w:rPr>
          <w:rStyle w:val="Ppogrubienie"/>
        </w:rPr>
        <w:t>.</w:t>
      </w:r>
      <w:r w:rsidRPr="00A5097D">
        <w:t xml:space="preserve"> W ustawie z dnia 19 grudnia 2008 r. o em</w:t>
      </w:r>
      <w:r>
        <w:t xml:space="preserve">eryturach </w:t>
      </w:r>
      <w:r w:rsidR="00115913">
        <w:t xml:space="preserve">pomostowych (Dz. U. z </w:t>
      </w:r>
      <w:r w:rsidRPr="00A5097D">
        <w:t>201</w:t>
      </w:r>
      <w:r>
        <w:t>8</w:t>
      </w:r>
      <w:r w:rsidRPr="00A5097D">
        <w:t xml:space="preserve"> r. poz. </w:t>
      </w:r>
      <w:r>
        <w:t>1924</w:t>
      </w:r>
      <w:r w:rsidRPr="00A5097D">
        <w:t>) w art. 36 uchyla się ust. 3.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 w:rsidRPr="009E2DDB">
        <w:rPr>
          <w:rStyle w:val="Ppogrubienie"/>
        </w:rPr>
        <w:t>16.</w:t>
      </w:r>
      <w:r w:rsidRPr="009E2DDB">
        <w:t xml:space="preserve"> W ustawie z dnia 9 kwietnia 2010 r. o Służbie Więziennej (</w:t>
      </w:r>
      <w:r w:rsidR="00AC37FB" w:rsidRPr="00AC37FB">
        <w:t>D</w:t>
      </w:r>
      <w:r w:rsidR="00AC37FB">
        <w:t>z.U. z 2019 r. poz. 1427, 1608,</w:t>
      </w:r>
      <w:r w:rsidR="00AC37FB" w:rsidRPr="00AC37FB">
        <w:t xml:space="preserve"> 1635</w:t>
      </w:r>
      <w:r w:rsidR="00AC37FB">
        <w:t xml:space="preserve"> i 2020</w:t>
      </w:r>
      <w:r w:rsidRPr="009E2DDB">
        <w:t>) w art. 168 ust. 5 otrzymuje brzmienie:</w:t>
      </w:r>
    </w:p>
    <w:p w:rsidR="00081760" w:rsidRPr="00DC6879" w:rsidRDefault="00081760" w:rsidP="00081760">
      <w:pPr>
        <w:pStyle w:val="ZUSTzmustartykuempunktem"/>
      </w:pPr>
      <w:r>
        <w:t>„</w:t>
      </w:r>
      <w:r w:rsidRPr="00816B34">
        <w:t>5.</w:t>
      </w:r>
      <w:r w:rsidRPr="00DC6879">
        <w:t xml:space="preserve"> </w:t>
      </w:r>
      <w:r w:rsidRPr="00816B34">
        <w:t>Przy obliczaniu kwoty należnych składek, waloryzowanych</w:t>
      </w:r>
      <w:r w:rsidR="00115913">
        <w:t xml:space="preserve"> na podstawie ust. </w:t>
      </w:r>
      <w:r>
        <w:t xml:space="preserve">4, </w:t>
      </w:r>
      <w:r w:rsidRPr="00816B34">
        <w:t xml:space="preserve">stosuje się odpowiednio </w:t>
      </w:r>
      <w:r w:rsidRPr="00DC6879">
        <w:t>art. 22 ust. 1 pkt 1 i 2</w:t>
      </w:r>
      <w:r w:rsidRPr="00816B34">
        <w:t xml:space="preserve"> ustawy, </w:t>
      </w:r>
      <w:r w:rsidRPr="00DC6879">
        <w:t>o której mowa w ust. 1.</w:t>
      </w:r>
      <w:r>
        <w:t>”</w:t>
      </w:r>
      <w:r w:rsidRPr="00DC6879">
        <w:t>.</w:t>
      </w:r>
    </w:p>
    <w:p w:rsidR="00081760" w:rsidRDefault="00081760" w:rsidP="00081760">
      <w:pPr>
        <w:pStyle w:val="ARTartustawynprozporzdzenia"/>
      </w:pPr>
      <w:r w:rsidRPr="00EF3ED7">
        <w:rPr>
          <w:rStyle w:val="Ppogrubienie"/>
        </w:rPr>
        <w:t>Art. 1</w:t>
      </w:r>
      <w:r>
        <w:rPr>
          <w:rStyle w:val="Ppogrubienie"/>
        </w:rPr>
        <w:t>7</w:t>
      </w:r>
      <w:r w:rsidRPr="00EF3ED7">
        <w:rPr>
          <w:rStyle w:val="Ppogrubienie"/>
        </w:rPr>
        <w:t>.</w:t>
      </w:r>
      <w:r w:rsidRPr="00A5097D">
        <w:t xml:space="preserve"> W ustawie z dnia 28 stycznia 2016 r. – Prawo o prokuraturze (</w:t>
      </w:r>
      <w:r>
        <w:t>Dz.U. z 2019 r. poz. 740</w:t>
      </w:r>
      <w:r w:rsidRPr="00A5097D">
        <w:t>) w art. 126</w:t>
      </w:r>
      <w:r>
        <w:t>:</w:t>
      </w:r>
    </w:p>
    <w:p w:rsidR="00081760" w:rsidRDefault="00081760" w:rsidP="00081760">
      <w:pPr>
        <w:pStyle w:val="PKTpunkt"/>
      </w:pPr>
      <w:r>
        <w:t>1) uchyla się § 4;</w:t>
      </w:r>
    </w:p>
    <w:p w:rsidR="00081760" w:rsidRDefault="00081760" w:rsidP="00081760">
      <w:pPr>
        <w:pStyle w:val="PKTpunkt"/>
      </w:pPr>
      <w:r>
        <w:t>2) § 5 otrzymuje brzmienie:</w:t>
      </w:r>
    </w:p>
    <w:p w:rsidR="00081760" w:rsidRPr="00A5097D" w:rsidRDefault="00081760" w:rsidP="00081760">
      <w:pPr>
        <w:pStyle w:val="ZUSTzmustartykuempunktem"/>
      </w:pPr>
      <w:r>
        <w:t>„5. Składki, o której mowa w § 2, nie przekazuje się, jeżeli prokurator zrzekł się urzędu w związku z powołaniem go na stanowisko sędziego. Jeżeli stosunek służbowy sędziego ulega następnie rozwiązaniu lub wygaśnięciu w sposób, o którym mowa w art. 68 ustawy z dnia 27 lipca 2001 r. - Prawo o ustroju sądów powszechnych, składkę należną za okres służby na stanowisku prokuratora przekazuje się na zasadach określonych w § 2 i 3.”.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18.</w:t>
      </w:r>
      <w:r w:rsidRPr="009E2DDB">
        <w:t xml:space="preserve"> W ustawie z dnia 16 listopada 2016 r. o Krajowej Administracji Skarbowej (</w:t>
      </w:r>
      <w:r w:rsidR="00716FBE">
        <w:t>Dz.U. z 2019 r. poz. 768,</w:t>
      </w:r>
      <w:r w:rsidR="00AC37FB" w:rsidRPr="00AC37FB">
        <w:t xml:space="preserve"> 1520</w:t>
      </w:r>
      <w:r w:rsidR="00AC37FB">
        <w:t xml:space="preserve"> i 1556</w:t>
      </w:r>
      <w:r w:rsidRPr="009E2DDB">
        <w:t>) w art. 250a ust. 5 otrzymuje brzmienie:</w:t>
      </w:r>
    </w:p>
    <w:p w:rsidR="00081760" w:rsidRDefault="00081760" w:rsidP="00081760">
      <w:pPr>
        <w:pStyle w:val="ZUSTzmustartykuempunktem"/>
      </w:pPr>
      <w:r>
        <w:t>„</w:t>
      </w:r>
      <w:r w:rsidRPr="007B2328">
        <w:t>5.</w:t>
      </w:r>
      <w:r w:rsidRPr="00DC6879">
        <w:t xml:space="preserve"> </w:t>
      </w:r>
      <w:r w:rsidRPr="00EF22ED">
        <w:t>Przy obliczaniu kwoty należnych składek, w</w:t>
      </w:r>
      <w:r>
        <w:t>aloryzowanych na podstawie ust. </w:t>
      </w:r>
      <w:r w:rsidRPr="00EF22ED">
        <w:t>4,</w:t>
      </w:r>
      <w:r>
        <w:t xml:space="preserve"> </w:t>
      </w:r>
      <w:r w:rsidRPr="00EF22ED">
        <w:t xml:space="preserve">stosuje się odpowiednio </w:t>
      </w:r>
      <w:r w:rsidRPr="00DC6879">
        <w:t>art. 22 ust. 1 pkt 1 i 2</w:t>
      </w:r>
      <w:r w:rsidRPr="00EF22ED">
        <w:t xml:space="preserve"> ustawy o systemie ubezpieczeń</w:t>
      </w:r>
      <w:r>
        <w:t xml:space="preserve"> </w:t>
      </w:r>
      <w:r w:rsidRPr="00EF22ED">
        <w:t>społecznyc</w:t>
      </w:r>
      <w:r>
        <w:t>h.”.</w:t>
      </w:r>
    </w:p>
    <w:p w:rsidR="00081760" w:rsidRPr="009E2DDB" w:rsidRDefault="00081760" w:rsidP="00081760">
      <w:pPr>
        <w:pStyle w:val="ARTartustawynprozporzdzenia"/>
      </w:pPr>
      <w:r w:rsidRPr="00EF3ED7">
        <w:rPr>
          <w:rStyle w:val="Ppogrubienie"/>
        </w:rPr>
        <w:t>Art. 1</w:t>
      </w:r>
      <w:r w:rsidRPr="009E2DDB">
        <w:rPr>
          <w:rStyle w:val="Ppogrubienie"/>
        </w:rPr>
        <w:t>9.</w:t>
      </w:r>
      <w:r w:rsidRPr="009E2DDB">
        <w:t xml:space="preserve"> W ustawie z dnia 8 grudnia 2017 r. o Służbie Ochrony Państwa (</w:t>
      </w:r>
      <w:r w:rsidR="00AC37FB" w:rsidRPr="00AC37FB">
        <w:t>D</w:t>
      </w:r>
      <w:r w:rsidR="00716FBE">
        <w:t xml:space="preserve">z.U. z 2019 r. poz. 828, 1091, </w:t>
      </w:r>
      <w:r w:rsidR="00AC37FB" w:rsidRPr="00AC37FB">
        <w:t>1635</w:t>
      </w:r>
      <w:r w:rsidR="00233FFB">
        <w:t xml:space="preserve"> i 1726</w:t>
      </w:r>
      <w:r w:rsidRPr="009E2DDB">
        <w:t>) w art. 147 ust. 5 otrzymuje brzmienie:</w:t>
      </w:r>
    </w:p>
    <w:p w:rsidR="00081760" w:rsidRDefault="00081760" w:rsidP="00081760">
      <w:pPr>
        <w:pStyle w:val="ZUSTzmustartykuempunktem"/>
      </w:pPr>
      <w:r>
        <w:t>„</w:t>
      </w:r>
      <w:r w:rsidRPr="005D2953">
        <w:t>5. Przy obliczaniu kwoty należnych składek, waloryzowanych na podstawie ust. 4, stosuje się odpowiednio przepisy art. 22 ust. 1 pkt 1 i 2 ustawy z dnia 13 października 1998 r. o systemie ubezpieczeń społecznych.</w:t>
      </w:r>
      <w:r>
        <w:t>”</w:t>
      </w:r>
      <w:r w:rsidRPr="00DC6879">
        <w:t>.</w:t>
      </w:r>
    </w:p>
    <w:p w:rsidR="00081760" w:rsidRDefault="00081760" w:rsidP="00081760">
      <w:pPr>
        <w:pStyle w:val="ARTartustawynprozporzdzenia"/>
      </w:pPr>
      <w:r w:rsidRPr="00EF3ED7">
        <w:rPr>
          <w:rStyle w:val="Ppogrubienie"/>
        </w:rPr>
        <w:t>Art. </w:t>
      </w:r>
      <w:r>
        <w:rPr>
          <w:rStyle w:val="Ppogrubienie"/>
        </w:rPr>
        <w:t>20</w:t>
      </w:r>
      <w:r w:rsidRPr="00EF3ED7">
        <w:rPr>
          <w:rStyle w:val="Ppogrubienie"/>
        </w:rPr>
        <w:t>.</w:t>
      </w:r>
      <w:r>
        <w:t xml:space="preserve"> </w:t>
      </w:r>
      <w:r w:rsidRPr="00A5097D">
        <w:t>Do składek na ubezpieczenia emerytalne i ren</w:t>
      </w:r>
      <w:r>
        <w:t xml:space="preserve">towe za okresy przed dniem wejścia w </w:t>
      </w:r>
      <w:r w:rsidRPr="00A5097D">
        <w:t xml:space="preserve">życie niniejszej ustawy stosuje się przepisy ustawy zmienianej w art. 1 </w:t>
      </w:r>
      <w:r>
        <w:t xml:space="preserve">w </w:t>
      </w:r>
      <w:r w:rsidRPr="00A5097D">
        <w:t>brzmieniu dotychczasowym.</w:t>
      </w:r>
    </w:p>
    <w:p w:rsidR="00081760" w:rsidRPr="00737F6A" w:rsidRDefault="00081760" w:rsidP="00081760">
      <w:pPr>
        <w:pStyle w:val="ARTartustawynprozporzdzenia"/>
      </w:pPr>
      <w:r w:rsidRPr="00EF3ED7">
        <w:rPr>
          <w:rStyle w:val="Ppogrubienie"/>
        </w:rPr>
        <w:t>Art. 2</w:t>
      </w:r>
      <w:r w:rsidR="00AB67CB">
        <w:rPr>
          <w:rStyle w:val="Ppogrubienie"/>
        </w:rPr>
        <w:t>1</w:t>
      </w:r>
      <w:r w:rsidRPr="00EF3ED7">
        <w:rPr>
          <w:rStyle w:val="Ppogrubienie"/>
        </w:rPr>
        <w:t>.</w:t>
      </w:r>
      <w:r w:rsidRPr="00A5097D">
        <w:t xml:space="preserve"> Ustawa wchodzi w życie z dniem 1 stycznia 20</w:t>
      </w:r>
      <w:r>
        <w:t>20</w:t>
      </w:r>
      <w:r w:rsidRPr="00A5097D">
        <w:t xml:space="preserve"> r.</w:t>
      </w:r>
      <w:r>
        <w:t>, z wyjątkiem art. 1 pkt 2 lit. c, który wchodzi w życie z dniem następującym po dniu ogłoszenia.</w:t>
      </w:r>
    </w:p>
    <w:p w:rsidR="00D52817" w:rsidRPr="00081760" w:rsidRDefault="00D52817" w:rsidP="00081760"/>
    <w:sectPr w:rsidR="00D52817" w:rsidRPr="00081760" w:rsidSect="001A7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9B" w:rsidRDefault="00955A9B">
      <w:r>
        <w:separator/>
      </w:r>
    </w:p>
  </w:endnote>
  <w:endnote w:type="continuationSeparator" w:id="0">
    <w:p w:rsidR="00955A9B" w:rsidRDefault="0095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D4" w:rsidRDefault="00D976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D4" w:rsidRDefault="00D976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D4" w:rsidRDefault="00D976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9B" w:rsidRDefault="00955A9B">
      <w:r>
        <w:separator/>
      </w:r>
    </w:p>
  </w:footnote>
  <w:footnote w:type="continuationSeparator" w:id="0">
    <w:p w:rsidR="00955A9B" w:rsidRDefault="00955A9B">
      <w:r>
        <w:continuationSeparator/>
      </w:r>
    </w:p>
  </w:footnote>
  <w:footnote w:id="1">
    <w:p w:rsidR="00081760" w:rsidRPr="00B8487E" w:rsidRDefault="00081760" w:rsidP="00B8487E">
      <w:pPr>
        <w:pStyle w:val="ODNONIKtreodnonika"/>
      </w:pPr>
      <w:r w:rsidRPr="002A7770">
        <w:rPr>
          <w:rStyle w:val="IGindeksgrny"/>
        </w:rPr>
        <w:footnoteRef/>
      </w:r>
      <w:r w:rsidRPr="002A7770">
        <w:rPr>
          <w:rStyle w:val="IGindeksgrny"/>
        </w:rPr>
        <w:t>)</w:t>
      </w:r>
      <w:r>
        <w:tab/>
      </w:r>
      <w:r w:rsidRPr="00B8487E">
        <w:t>Niniejszą ustawą zmienia się ustawy: ustawę z dnia 6 kwietnia 1990 r. o Policji, ustawę z dnia 12 października 1990 r. o Straży Granicznej, ustawę z dnia 24 sierpnia 1991 r. o Państwowej Straży Pożarnej, ustawę z dnia 10 grudnia 1993 r. o zaopatrzeniu emerytalnym żołnierzy zawodowych oraz ich rodzin, ustawę z dnia 17 grudnia 1998 r. o emeryturach i rentach z Funduszu Ubezpieczeń Społecznych, ustawę z dnia 27 lipca 2001 r. – Prawo o ustroju sądów powszechnych, ustawę z dnia 24 maja 2002 r. o Agencji Bezpieczeństwa Wewnętrznego oraz Agencji Wywiadu, ustawę z dnia 20 kwietnia 2004 r. o promocji zatrudnienia i instytucjach rynku pracy, ustawę z dnia 27 sierpnia 2004 r. o świadczeniach opieki zdrowotnej finansowanych ze środków publicznych, ustawę z dnia 9 czerwca 2006 r. o służbie funkcjonariuszy Służby Kontrwywiadu Wojskowego oraz Służby Wywiadu Wojskowego, ustawę z dnia 9 czerwca 2006 r. o Centralnym Biurze Antykorupcyjnym, ustawę z dnia 13 lipca 2006 r. o ochronie roszczeń pracowniczych w razie niewypłacalności pracodawcy, ustawę z dnia 19 grudnia 2008 r. o emeryturach pomostowych, ustawę z dnia 9 kwietnia 2010 r. o Służbie Więziennej, ustawę z dnia 28 stycznia 2016 r. – Prawo o prokuraturze, ustawę z dnia 16 listopada 2016 r. o Krajowej Administracji Skarbowej oraz ustawę z dnia 8 grudnia 2017 r. o Służbie Ochrony Państwa.</w:t>
      </w:r>
    </w:p>
  </w:footnote>
  <w:footnote w:id="2">
    <w:p w:rsidR="00B8487E" w:rsidRPr="00B8487E" w:rsidRDefault="00B8487E" w:rsidP="00B8487E">
      <w:pPr>
        <w:pStyle w:val="ODNONIKtreodnonika"/>
      </w:pPr>
      <w:r w:rsidRPr="00B8487E">
        <w:rPr>
          <w:rStyle w:val="IGindeksgrny"/>
        </w:rPr>
        <w:footnoteRef/>
      </w:r>
      <w:r w:rsidRPr="00B8487E">
        <w:rPr>
          <w:rStyle w:val="IGindeksgrny"/>
        </w:rPr>
        <w:t>)</w:t>
      </w:r>
      <w:r>
        <w:tab/>
      </w:r>
      <w:r w:rsidRPr="00B8487E">
        <w:t>Zmiany tekstu jednolitego wymienionej ustawy zostały ogłoszone w Dz. U. z 2019 r. poz. 303, 730, 1495, 1553, 1590, 1655, 1818, 2020 i 2070.</w:t>
      </w:r>
    </w:p>
  </w:footnote>
  <w:footnote w:id="3">
    <w:p w:rsidR="002A7770" w:rsidRDefault="002A7770" w:rsidP="002A7770">
      <w:pPr>
        <w:pStyle w:val="ODNONIKtreodnonika"/>
      </w:pPr>
      <w:r>
        <w:rPr>
          <w:rStyle w:val="Odwoanieprzypisudolnego"/>
        </w:rPr>
        <w:footnoteRef/>
      </w:r>
      <w:r w:rsidRPr="002A7770">
        <w:rPr>
          <w:rStyle w:val="IGindeksgrny"/>
        </w:rPr>
        <w:t>)</w:t>
      </w:r>
      <w:r>
        <w:tab/>
      </w:r>
      <w:r w:rsidRPr="002A7770">
        <w:t>Zmiany tekstu jednolitego wymienionej ustawy zo</w:t>
      </w:r>
      <w:r>
        <w:t xml:space="preserve">stały ogłoszone w Dz. U. z 2019 </w:t>
      </w:r>
      <w:r w:rsidRPr="002A7770">
        <w:t>r. po</w:t>
      </w:r>
      <w:r>
        <w:t>z. 125, 1091, 1556, 1608, 1635,</w:t>
      </w:r>
      <w:r w:rsidRPr="002A7770">
        <w:t xml:space="preserve"> 1726</w:t>
      </w:r>
      <w:r>
        <w:t xml:space="preserve"> i 2020.</w:t>
      </w:r>
    </w:p>
  </w:footnote>
  <w:footnote w:id="4">
    <w:p w:rsidR="002A7770" w:rsidRDefault="002A7770" w:rsidP="002A77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A7770">
        <w:t>Zmiany tekstu jednolitego wymienionej ustawy zo</w:t>
      </w:r>
      <w:r>
        <w:t xml:space="preserve">stały ogłoszone w Dz. U. z 2019 </w:t>
      </w:r>
      <w:r w:rsidRPr="002A7770">
        <w:t>r. po</w:t>
      </w:r>
      <w:r>
        <w:t xml:space="preserve">z. 125, 235, 1091, 1608, 1635, </w:t>
      </w:r>
      <w:r w:rsidRPr="002A7770">
        <w:t>1726</w:t>
      </w:r>
      <w:r>
        <w:t xml:space="preserve"> i 2020</w:t>
      </w:r>
      <w:r w:rsidRPr="002A7770">
        <w:t>.</w:t>
      </w:r>
    </w:p>
  </w:footnote>
  <w:footnote w:id="5">
    <w:p w:rsidR="00505309" w:rsidRDefault="00505309" w:rsidP="0050530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05309">
        <w:t>Zmiany tekstu jednolitego wymienionej ustawy zostały ogłoszone w Dz. U. z 2018 r. poz. 2245 oraz z 2</w:t>
      </w:r>
      <w:r>
        <w:t>019 r. poz. 39, 730, 752, 1622,</w:t>
      </w:r>
      <w:r w:rsidRPr="00505309">
        <w:t xml:space="preserve"> 1915</w:t>
      </w:r>
      <w:r>
        <w:t xml:space="preserve"> i 2070</w:t>
      </w:r>
      <w:r w:rsidRPr="00505309">
        <w:t>.</w:t>
      </w:r>
    </w:p>
  </w:footnote>
  <w:footnote w:id="6">
    <w:p w:rsidR="00505309" w:rsidRDefault="00505309" w:rsidP="0050530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05309">
        <w:t>Zmiany tekstu jednolitego wymienionej ustawy zostały ogłoszone w Dz. U. z 2019 r.  poz. 303, 730, 1495, 1553, 1590, 1655, 1818, 2020 i 2070.</w:t>
      </w:r>
    </w:p>
  </w:footnote>
  <w:footnote w:id="7">
    <w:p w:rsidR="00EC63E2" w:rsidRDefault="00EC63E2" w:rsidP="00EC63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C63E2">
        <w:t>Zmiany tekstu jednolitego wymienionej ustawy zostały ogłoszone w</w:t>
      </w:r>
      <w:r>
        <w:t xml:space="preserve"> </w:t>
      </w:r>
      <w:r w:rsidR="00D83145">
        <w:t xml:space="preserve">Dz. U. z 2018 r. </w:t>
      </w:r>
      <w:r w:rsidR="00115913">
        <w:t xml:space="preserve">poz. </w:t>
      </w:r>
      <w:r w:rsidRPr="00EC63E2">
        <w:t>2245 i 23</w:t>
      </w:r>
      <w:r>
        <w:t>99 oraz z 2019 r. poz. 53, 125,</w:t>
      </w:r>
      <w:r w:rsidRPr="00EC63E2">
        <w:t xml:space="preserve"> 1091</w:t>
      </w:r>
      <w:r>
        <w:t xml:space="preserve"> i 1726.</w:t>
      </w:r>
    </w:p>
  </w:footnote>
  <w:footnote w:id="8">
    <w:p w:rsidR="00D63E31" w:rsidRDefault="00D63E31" w:rsidP="00D63E3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EC63E2">
        <w:tab/>
      </w:r>
      <w:r w:rsidRPr="00D63E31">
        <w:t>Zmiany tekstu jednolitego wymienionej ustawy zostały ogłoszone w Dz. U. z 2019</w:t>
      </w:r>
      <w:r>
        <w:t xml:space="preserve"> </w:t>
      </w:r>
      <w:r w:rsidRPr="00D63E31">
        <w:t>r. poz</w:t>
      </w:r>
      <w:r>
        <w:t>. 1394, 1590, 1694, 1726, 1818,</w:t>
      </w:r>
      <w:r w:rsidRPr="00D63E31">
        <w:t xml:space="preserve"> 1905</w:t>
      </w:r>
      <w:r>
        <w:t xml:space="preserve"> i 2020</w:t>
      </w:r>
      <w:r w:rsidRPr="00D63E3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D4" w:rsidRDefault="00D976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567A3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D4" w:rsidRDefault="00D976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8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0943"/>
    <w:rsid w:val="000319C1"/>
    <w:rsid w:val="00031A8B"/>
    <w:rsid w:val="00031BCA"/>
    <w:rsid w:val="000330FA"/>
    <w:rsid w:val="0003362F"/>
    <w:rsid w:val="00036B63"/>
    <w:rsid w:val="00037E1A"/>
    <w:rsid w:val="00043495"/>
    <w:rsid w:val="00044B3C"/>
    <w:rsid w:val="00046A75"/>
    <w:rsid w:val="00047312"/>
    <w:rsid w:val="000508BD"/>
    <w:rsid w:val="000517AB"/>
    <w:rsid w:val="0005339C"/>
    <w:rsid w:val="00054251"/>
    <w:rsid w:val="0005571B"/>
    <w:rsid w:val="00055C90"/>
    <w:rsid w:val="00055F2F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0F9"/>
    <w:rsid w:val="0008002C"/>
    <w:rsid w:val="000814A7"/>
    <w:rsid w:val="00081760"/>
    <w:rsid w:val="000852BC"/>
    <w:rsid w:val="00085551"/>
    <w:rsid w:val="0008557B"/>
    <w:rsid w:val="00085C7B"/>
    <w:rsid w:val="00085CE7"/>
    <w:rsid w:val="00086035"/>
    <w:rsid w:val="000906EE"/>
    <w:rsid w:val="00091BA2"/>
    <w:rsid w:val="000944EF"/>
    <w:rsid w:val="0009677C"/>
    <w:rsid w:val="0009732D"/>
    <w:rsid w:val="000973F0"/>
    <w:rsid w:val="000A1296"/>
    <w:rsid w:val="000A1C27"/>
    <w:rsid w:val="000A1DAD"/>
    <w:rsid w:val="000A2649"/>
    <w:rsid w:val="000A323B"/>
    <w:rsid w:val="000A5846"/>
    <w:rsid w:val="000B090F"/>
    <w:rsid w:val="000B298D"/>
    <w:rsid w:val="000B5B2D"/>
    <w:rsid w:val="000B5DCE"/>
    <w:rsid w:val="000C05BA"/>
    <w:rsid w:val="000C0E8F"/>
    <w:rsid w:val="000C4BC4"/>
    <w:rsid w:val="000C69CF"/>
    <w:rsid w:val="000C7262"/>
    <w:rsid w:val="000D0110"/>
    <w:rsid w:val="000D2468"/>
    <w:rsid w:val="000D318A"/>
    <w:rsid w:val="000D4BCB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0C62"/>
    <w:rsid w:val="0011245A"/>
    <w:rsid w:val="001137EF"/>
    <w:rsid w:val="0011493E"/>
    <w:rsid w:val="00115913"/>
    <w:rsid w:val="00115B72"/>
    <w:rsid w:val="001209EC"/>
    <w:rsid w:val="001209F0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B66"/>
    <w:rsid w:val="00170621"/>
    <w:rsid w:val="00171974"/>
    <w:rsid w:val="00172F7A"/>
    <w:rsid w:val="00173150"/>
    <w:rsid w:val="00173390"/>
    <w:rsid w:val="001736F0"/>
    <w:rsid w:val="00173BB3"/>
    <w:rsid w:val="001740D0"/>
    <w:rsid w:val="0017437C"/>
    <w:rsid w:val="00174F2C"/>
    <w:rsid w:val="00180F2A"/>
    <w:rsid w:val="001831DF"/>
    <w:rsid w:val="00184B91"/>
    <w:rsid w:val="00184D4A"/>
    <w:rsid w:val="001855DB"/>
    <w:rsid w:val="0018574C"/>
    <w:rsid w:val="00186EC1"/>
    <w:rsid w:val="00191CFA"/>
    <w:rsid w:val="00191E1F"/>
    <w:rsid w:val="0019473B"/>
    <w:rsid w:val="001952B1"/>
    <w:rsid w:val="00196E39"/>
    <w:rsid w:val="00197649"/>
    <w:rsid w:val="001A01FB"/>
    <w:rsid w:val="001A069E"/>
    <w:rsid w:val="001A10E9"/>
    <w:rsid w:val="001A183D"/>
    <w:rsid w:val="001A2B65"/>
    <w:rsid w:val="001A3CD3"/>
    <w:rsid w:val="001A418E"/>
    <w:rsid w:val="001A5BEF"/>
    <w:rsid w:val="001A7F15"/>
    <w:rsid w:val="001B342E"/>
    <w:rsid w:val="001C1832"/>
    <w:rsid w:val="001C188C"/>
    <w:rsid w:val="001C6045"/>
    <w:rsid w:val="001C69B3"/>
    <w:rsid w:val="001D15ED"/>
    <w:rsid w:val="001D1783"/>
    <w:rsid w:val="001D47CA"/>
    <w:rsid w:val="001D53CD"/>
    <w:rsid w:val="001D55A3"/>
    <w:rsid w:val="001D5AF5"/>
    <w:rsid w:val="001E1E73"/>
    <w:rsid w:val="001E4E0C"/>
    <w:rsid w:val="001E526D"/>
    <w:rsid w:val="001E542B"/>
    <w:rsid w:val="001E5655"/>
    <w:rsid w:val="001F1832"/>
    <w:rsid w:val="001F220F"/>
    <w:rsid w:val="001F25B3"/>
    <w:rsid w:val="001F3604"/>
    <w:rsid w:val="001F6616"/>
    <w:rsid w:val="00201DAC"/>
    <w:rsid w:val="00202196"/>
    <w:rsid w:val="00202BD4"/>
    <w:rsid w:val="00204A97"/>
    <w:rsid w:val="002053BB"/>
    <w:rsid w:val="002114EF"/>
    <w:rsid w:val="002129A2"/>
    <w:rsid w:val="00215F63"/>
    <w:rsid w:val="002166AD"/>
    <w:rsid w:val="00217871"/>
    <w:rsid w:val="00221ED8"/>
    <w:rsid w:val="002231EA"/>
    <w:rsid w:val="00223A70"/>
    <w:rsid w:val="00223FDF"/>
    <w:rsid w:val="002279C0"/>
    <w:rsid w:val="00233FFB"/>
    <w:rsid w:val="0023727E"/>
    <w:rsid w:val="00242081"/>
    <w:rsid w:val="00243777"/>
    <w:rsid w:val="002441CD"/>
    <w:rsid w:val="002501A3"/>
    <w:rsid w:val="0025166C"/>
    <w:rsid w:val="00251FDE"/>
    <w:rsid w:val="002555D4"/>
    <w:rsid w:val="002572FC"/>
    <w:rsid w:val="00261A16"/>
    <w:rsid w:val="00263522"/>
    <w:rsid w:val="00264EC6"/>
    <w:rsid w:val="00266C86"/>
    <w:rsid w:val="00271013"/>
    <w:rsid w:val="00273FE4"/>
    <w:rsid w:val="002748EC"/>
    <w:rsid w:val="002765B4"/>
    <w:rsid w:val="00276A94"/>
    <w:rsid w:val="00285CEB"/>
    <w:rsid w:val="00286C6C"/>
    <w:rsid w:val="0029405D"/>
    <w:rsid w:val="00294FA6"/>
    <w:rsid w:val="00295A6F"/>
    <w:rsid w:val="002979C0"/>
    <w:rsid w:val="002A20C4"/>
    <w:rsid w:val="002A2524"/>
    <w:rsid w:val="002A461F"/>
    <w:rsid w:val="002A570F"/>
    <w:rsid w:val="002A7292"/>
    <w:rsid w:val="002A7358"/>
    <w:rsid w:val="002A7770"/>
    <w:rsid w:val="002A7902"/>
    <w:rsid w:val="002B0CFC"/>
    <w:rsid w:val="002B0F6B"/>
    <w:rsid w:val="002B145E"/>
    <w:rsid w:val="002B23B8"/>
    <w:rsid w:val="002B4429"/>
    <w:rsid w:val="002B6470"/>
    <w:rsid w:val="002B68A6"/>
    <w:rsid w:val="002B7FAF"/>
    <w:rsid w:val="002C5F20"/>
    <w:rsid w:val="002D0AB2"/>
    <w:rsid w:val="002D0C4F"/>
    <w:rsid w:val="002D1364"/>
    <w:rsid w:val="002D3E00"/>
    <w:rsid w:val="002D4D30"/>
    <w:rsid w:val="002D5000"/>
    <w:rsid w:val="002D598D"/>
    <w:rsid w:val="002D7188"/>
    <w:rsid w:val="002E1DE3"/>
    <w:rsid w:val="002E2AB6"/>
    <w:rsid w:val="002E3F34"/>
    <w:rsid w:val="002E54F9"/>
    <w:rsid w:val="002E5F79"/>
    <w:rsid w:val="002E64FA"/>
    <w:rsid w:val="002F0A00"/>
    <w:rsid w:val="002F0CFA"/>
    <w:rsid w:val="002F2B91"/>
    <w:rsid w:val="002F594B"/>
    <w:rsid w:val="002F669F"/>
    <w:rsid w:val="00301C97"/>
    <w:rsid w:val="00304CE0"/>
    <w:rsid w:val="0031004C"/>
    <w:rsid w:val="003105F6"/>
    <w:rsid w:val="0031086E"/>
    <w:rsid w:val="00310C95"/>
    <w:rsid w:val="00311297"/>
    <w:rsid w:val="003113BE"/>
    <w:rsid w:val="003119B7"/>
    <w:rsid w:val="003122CA"/>
    <w:rsid w:val="003148FD"/>
    <w:rsid w:val="00316E50"/>
    <w:rsid w:val="00321080"/>
    <w:rsid w:val="0032271F"/>
    <w:rsid w:val="00322D45"/>
    <w:rsid w:val="0032569A"/>
    <w:rsid w:val="00325A1F"/>
    <w:rsid w:val="003268F9"/>
    <w:rsid w:val="00330BAF"/>
    <w:rsid w:val="003343AC"/>
    <w:rsid w:val="00334E3A"/>
    <w:rsid w:val="003361DD"/>
    <w:rsid w:val="003402D0"/>
    <w:rsid w:val="00341A6A"/>
    <w:rsid w:val="0034384B"/>
    <w:rsid w:val="0034529A"/>
    <w:rsid w:val="00345B9C"/>
    <w:rsid w:val="00352DAE"/>
    <w:rsid w:val="00354EB9"/>
    <w:rsid w:val="003602AE"/>
    <w:rsid w:val="00360929"/>
    <w:rsid w:val="00363CB8"/>
    <w:rsid w:val="003647D5"/>
    <w:rsid w:val="003663B1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486"/>
    <w:rsid w:val="003C1D49"/>
    <w:rsid w:val="003C2CF3"/>
    <w:rsid w:val="003C35C4"/>
    <w:rsid w:val="003C6BC0"/>
    <w:rsid w:val="003D12C2"/>
    <w:rsid w:val="003D31B9"/>
    <w:rsid w:val="003D3867"/>
    <w:rsid w:val="003D6DBE"/>
    <w:rsid w:val="003E03F6"/>
    <w:rsid w:val="003E0D1A"/>
    <w:rsid w:val="003E0FB4"/>
    <w:rsid w:val="003E2DA3"/>
    <w:rsid w:val="003F020D"/>
    <w:rsid w:val="003F03D9"/>
    <w:rsid w:val="003F224D"/>
    <w:rsid w:val="003F2FBE"/>
    <w:rsid w:val="003F318D"/>
    <w:rsid w:val="003F369E"/>
    <w:rsid w:val="003F37C2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B82"/>
    <w:rsid w:val="00432B76"/>
    <w:rsid w:val="00434D01"/>
    <w:rsid w:val="00435D26"/>
    <w:rsid w:val="00437F00"/>
    <w:rsid w:val="00440409"/>
    <w:rsid w:val="00440C99"/>
    <w:rsid w:val="0044175C"/>
    <w:rsid w:val="00442756"/>
    <w:rsid w:val="004448C1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2FC"/>
    <w:rsid w:val="00474E3C"/>
    <w:rsid w:val="00480A58"/>
    <w:rsid w:val="00481865"/>
    <w:rsid w:val="00482151"/>
    <w:rsid w:val="00485FAD"/>
    <w:rsid w:val="0048669A"/>
    <w:rsid w:val="0048702C"/>
    <w:rsid w:val="00487AED"/>
    <w:rsid w:val="00491EDF"/>
    <w:rsid w:val="00492A3F"/>
    <w:rsid w:val="00494F62"/>
    <w:rsid w:val="00497235"/>
    <w:rsid w:val="004A2001"/>
    <w:rsid w:val="004A3590"/>
    <w:rsid w:val="004A42B0"/>
    <w:rsid w:val="004A6AF6"/>
    <w:rsid w:val="004B00A7"/>
    <w:rsid w:val="004B25E2"/>
    <w:rsid w:val="004B34D7"/>
    <w:rsid w:val="004B400C"/>
    <w:rsid w:val="004B469F"/>
    <w:rsid w:val="004B5037"/>
    <w:rsid w:val="004B5B2F"/>
    <w:rsid w:val="004B626A"/>
    <w:rsid w:val="004B660E"/>
    <w:rsid w:val="004C05BD"/>
    <w:rsid w:val="004C2A94"/>
    <w:rsid w:val="004C3B06"/>
    <w:rsid w:val="004C3F97"/>
    <w:rsid w:val="004C7EE7"/>
    <w:rsid w:val="004D2DEE"/>
    <w:rsid w:val="004D2E1F"/>
    <w:rsid w:val="004D58D5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66"/>
    <w:rsid w:val="00503AF3"/>
    <w:rsid w:val="00505309"/>
    <w:rsid w:val="0050696D"/>
    <w:rsid w:val="0051094B"/>
    <w:rsid w:val="005110D7"/>
    <w:rsid w:val="00511D99"/>
    <w:rsid w:val="005128D3"/>
    <w:rsid w:val="005147E8"/>
    <w:rsid w:val="005158F2"/>
    <w:rsid w:val="00522247"/>
    <w:rsid w:val="00526DFC"/>
    <w:rsid w:val="00526F43"/>
    <w:rsid w:val="00527651"/>
    <w:rsid w:val="00530211"/>
    <w:rsid w:val="005363AB"/>
    <w:rsid w:val="00537870"/>
    <w:rsid w:val="00537AAD"/>
    <w:rsid w:val="005421F7"/>
    <w:rsid w:val="00543BEE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321"/>
    <w:rsid w:val="00567E2A"/>
    <w:rsid w:val="00570191"/>
    <w:rsid w:val="00570570"/>
    <w:rsid w:val="00572512"/>
    <w:rsid w:val="00573EE6"/>
    <w:rsid w:val="0057547F"/>
    <w:rsid w:val="005754EE"/>
    <w:rsid w:val="0057617E"/>
    <w:rsid w:val="00576497"/>
    <w:rsid w:val="00576827"/>
    <w:rsid w:val="00580CCB"/>
    <w:rsid w:val="00581EC7"/>
    <w:rsid w:val="005835E7"/>
    <w:rsid w:val="0058397F"/>
    <w:rsid w:val="00583BF8"/>
    <w:rsid w:val="00585F33"/>
    <w:rsid w:val="00591124"/>
    <w:rsid w:val="00595517"/>
    <w:rsid w:val="00596D38"/>
    <w:rsid w:val="00597024"/>
    <w:rsid w:val="005A0274"/>
    <w:rsid w:val="005A095C"/>
    <w:rsid w:val="005A669D"/>
    <w:rsid w:val="005A75D8"/>
    <w:rsid w:val="005B7007"/>
    <w:rsid w:val="005B713E"/>
    <w:rsid w:val="005C03B6"/>
    <w:rsid w:val="005C348E"/>
    <w:rsid w:val="005C5DD6"/>
    <w:rsid w:val="005C6694"/>
    <w:rsid w:val="005C68E1"/>
    <w:rsid w:val="005C6B59"/>
    <w:rsid w:val="005D3763"/>
    <w:rsid w:val="005D55E1"/>
    <w:rsid w:val="005D6209"/>
    <w:rsid w:val="005E19F7"/>
    <w:rsid w:val="005E4F04"/>
    <w:rsid w:val="005E62C2"/>
    <w:rsid w:val="005E6C71"/>
    <w:rsid w:val="005F02CB"/>
    <w:rsid w:val="005F0963"/>
    <w:rsid w:val="005F1C69"/>
    <w:rsid w:val="005F2824"/>
    <w:rsid w:val="005F2EBA"/>
    <w:rsid w:val="005F35ED"/>
    <w:rsid w:val="005F7812"/>
    <w:rsid w:val="005F7A88"/>
    <w:rsid w:val="0060018C"/>
    <w:rsid w:val="00603A1A"/>
    <w:rsid w:val="006046D5"/>
    <w:rsid w:val="00606D60"/>
    <w:rsid w:val="00607A93"/>
    <w:rsid w:val="00610C08"/>
    <w:rsid w:val="00611F74"/>
    <w:rsid w:val="0061488A"/>
    <w:rsid w:val="00615772"/>
    <w:rsid w:val="00616E90"/>
    <w:rsid w:val="00621256"/>
    <w:rsid w:val="006216A5"/>
    <w:rsid w:val="00621FC8"/>
    <w:rsid w:val="00621FCC"/>
    <w:rsid w:val="00622E4B"/>
    <w:rsid w:val="0062302F"/>
    <w:rsid w:val="006243D5"/>
    <w:rsid w:val="00625DB7"/>
    <w:rsid w:val="006333DA"/>
    <w:rsid w:val="00635134"/>
    <w:rsid w:val="006356AC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C12"/>
    <w:rsid w:val="006701EF"/>
    <w:rsid w:val="00673BA5"/>
    <w:rsid w:val="0067579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311"/>
    <w:rsid w:val="006A748A"/>
    <w:rsid w:val="006B2A35"/>
    <w:rsid w:val="006C05DE"/>
    <w:rsid w:val="006C419E"/>
    <w:rsid w:val="006C42C4"/>
    <w:rsid w:val="006C4A31"/>
    <w:rsid w:val="006C5AC2"/>
    <w:rsid w:val="006C5B4A"/>
    <w:rsid w:val="006C6AFB"/>
    <w:rsid w:val="006D2735"/>
    <w:rsid w:val="006D45B2"/>
    <w:rsid w:val="006D523F"/>
    <w:rsid w:val="006D5F84"/>
    <w:rsid w:val="006E0FCC"/>
    <w:rsid w:val="006E1E96"/>
    <w:rsid w:val="006E2546"/>
    <w:rsid w:val="006E254D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367"/>
    <w:rsid w:val="00712675"/>
    <w:rsid w:val="00713808"/>
    <w:rsid w:val="00713F38"/>
    <w:rsid w:val="007151B6"/>
    <w:rsid w:val="0071520D"/>
    <w:rsid w:val="00715EDB"/>
    <w:rsid w:val="007160D5"/>
    <w:rsid w:val="007163FB"/>
    <w:rsid w:val="00716FBE"/>
    <w:rsid w:val="00717C2E"/>
    <w:rsid w:val="007202BF"/>
    <w:rsid w:val="007204FA"/>
    <w:rsid w:val="007213B3"/>
    <w:rsid w:val="0072457F"/>
    <w:rsid w:val="00724E8E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037"/>
    <w:rsid w:val="00753B51"/>
    <w:rsid w:val="00754211"/>
    <w:rsid w:val="00756629"/>
    <w:rsid w:val="00756E10"/>
    <w:rsid w:val="007575D2"/>
    <w:rsid w:val="00757B4F"/>
    <w:rsid w:val="00757B6A"/>
    <w:rsid w:val="007610C0"/>
    <w:rsid w:val="007610E0"/>
    <w:rsid w:val="007617CC"/>
    <w:rsid w:val="007621AA"/>
    <w:rsid w:val="0076260A"/>
    <w:rsid w:val="007634DD"/>
    <w:rsid w:val="00764A67"/>
    <w:rsid w:val="0077098A"/>
    <w:rsid w:val="00770F6B"/>
    <w:rsid w:val="00771883"/>
    <w:rsid w:val="0077431E"/>
    <w:rsid w:val="00775017"/>
    <w:rsid w:val="00776DC2"/>
    <w:rsid w:val="00780122"/>
    <w:rsid w:val="007807E2"/>
    <w:rsid w:val="0078214B"/>
    <w:rsid w:val="0078498A"/>
    <w:rsid w:val="00784F28"/>
    <w:rsid w:val="00785E80"/>
    <w:rsid w:val="007878FE"/>
    <w:rsid w:val="00791FFD"/>
    <w:rsid w:val="00792207"/>
    <w:rsid w:val="00792B64"/>
    <w:rsid w:val="00792E29"/>
    <w:rsid w:val="007935B1"/>
    <w:rsid w:val="0079379A"/>
    <w:rsid w:val="00794953"/>
    <w:rsid w:val="007A1F2F"/>
    <w:rsid w:val="007A2A5C"/>
    <w:rsid w:val="007A5150"/>
    <w:rsid w:val="007A5373"/>
    <w:rsid w:val="007A789F"/>
    <w:rsid w:val="007B75BC"/>
    <w:rsid w:val="007B7CDA"/>
    <w:rsid w:val="007C0BD6"/>
    <w:rsid w:val="007C3174"/>
    <w:rsid w:val="007C3806"/>
    <w:rsid w:val="007C5BB7"/>
    <w:rsid w:val="007C744C"/>
    <w:rsid w:val="007D07D5"/>
    <w:rsid w:val="007D1C64"/>
    <w:rsid w:val="007D32DD"/>
    <w:rsid w:val="007D6DCE"/>
    <w:rsid w:val="007D72C4"/>
    <w:rsid w:val="007E0FC4"/>
    <w:rsid w:val="007E2CFE"/>
    <w:rsid w:val="007E4E6C"/>
    <w:rsid w:val="007E59C9"/>
    <w:rsid w:val="007F0072"/>
    <w:rsid w:val="007F032B"/>
    <w:rsid w:val="007F1E4B"/>
    <w:rsid w:val="007F2EB6"/>
    <w:rsid w:val="007F54C3"/>
    <w:rsid w:val="00802949"/>
    <w:rsid w:val="0080301E"/>
    <w:rsid w:val="0080365F"/>
    <w:rsid w:val="00811AA5"/>
    <w:rsid w:val="00812BE5"/>
    <w:rsid w:val="00817429"/>
    <w:rsid w:val="00821514"/>
    <w:rsid w:val="00821E35"/>
    <w:rsid w:val="00824591"/>
    <w:rsid w:val="00824AED"/>
    <w:rsid w:val="00827820"/>
    <w:rsid w:val="00831B8B"/>
    <w:rsid w:val="00832231"/>
    <w:rsid w:val="0083405D"/>
    <w:rsid w:val="008352D4"/>
    <w:rsid w:val="0083640C"/>
    <w:rsid w:val="00836DB9"/>
    <w:rsid w:val="00837C67"/>
    <w:rsid w:val="008415B0"/>
    <w:rsid w:val="00842028"/>
    <w:rsid w:val="008434DD"/>
    <w:rsid w:val="008436B8"/>
    <w:rsid w:val="008442B3"/>
    <w:rsid w:val="008460B6"/>
    <w:rsid w:val="00850C9D"/>
    <w:rsid w:val="00852B59"/>
    <w:rsid w:val="0085559B"/>
    <w:rsid w:val="00856272"/>
    <w:rsid w:val="008563FF"/>
    <w:rsid w:val="0085674F"/>
    <w:rsid w:val="0086018B"/>
    <w:rsid w:val="008611DD"/>
    <w:rsid w:val="008620DE"/>
    <w:rsid w:val="008640E9"/>
    <w:rsid w:val="00866867"/>
    <w:rsid w:val="008669A0"/>
    <w:rsid w:val="00872257"/>
    <w:rsid w:val="008727F1"/>
    <w:rsid w:val="00874B61"/>
    <w:rsid w:val="008753E6"/>
    <w:rsid w:val="00875F57"/>
    <w:rsid w:val="008768DF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193"/>
    <w:rsid w:val="00894F19"/>
    <w:rsid w:val="00896A10"/>
    <w:rsid w:val="00896BC1"/>
    <w:rsid w:val="008971B5"/>
    <w:rsid w:val="008976E1"/>
    <w:rsid w:val="008A0F27"/>
    <w:rsid w:val="008A4835"/>
    <w:rsid w:val="008A5D26"/>
    <w:rsid w:val="008A6B13"/>
    <w:rsid w:val="008A6ECB"/>
    <w:rsid w:val="008B0BF9"/>
    <w:rsid w:val="008B2866"/>
    <w:rsid w:val="008B3859"/>
    <w:rsid w:val="008B436D"/>
    <w:rsid w:val="008B4E49"/>
    <w:rsid w:val="008B569B"/>
    <w:rsid w:val="008B62AA"/>
    <w:rsid w:val="008B7712"/>
    <w:rsid w:val="008B7B26"/>
    <w:rsid w:val="008C3524"/>
    <w:rsid w:val="008C4061"/>
    <w:rsid w:val="008C4229"/>
    <w:rsid w:val="008C5BE0"/>
    <w:rsid w:val="008C633E"/>
    <w:rsid w:val="008C7233"/>
    <w:rsid w:val="008D2434"/>
    <w:rsid w:val="008D43C4"/>
    <w:rsid w:val="008D76A1"/>
    <w:rsid w:val="008E171D"/>
    <w:rsid w:val="008E2785"/>
    <w:rsid w:val="008E557A"/>
    <w:rsid w:val="008E78A3"/>
    <w:rsid w:val="008F0654"/>
    <w:rsid w:val="008F06CB"/>
    <w:rsid w:val="008F2E83"/>
    <w:rsid w:val="008F43E3"/>
    <w:rsid w:val="008F612A"/>
    <w:rsid w:val="00901C27"/>
    <w:rsid w:val="0090293D"/>
    <w:rsid w:val="009034DE"/>
    <w:rsid w:val="009036BF"/>
    <w:rsid w:val="00905396"/>
    <w:rsid w:val="0090605D"/>
    <w:rsid w:val="00906419"/>
    <w:rsid w:val="00912889"/>
    <w:rsid w:val="00913A42"/>
    <w:rsid w:val="00914167"/>
    <w:rsid w:val="009143DB"/>
    <w:rsid w:val="0091448A"/>
    <w:rsid w:val="00915065"/>
    <w:rsid w:val="009156CE"/>
    <w:rsid w:val="00917CE5"/>
    <w:rsid w:val="009208A9"/>
    <w:rsid w:val="009217C0"/>
    <w:rsid w:val="00921B8C"/>
    <w:rsid w:val="00922393"/>
    <w:rsid w:val="00925241"/>
    <w:rsid w:val="00925CEC"/>
    <w:rsid w:val="00926A3F"/>
    <w:rsid w:val="0092794E"/>
    <w:rsid w:val="00930D30"/>
    <w:rsid w:val="00932DF6"/>
    <w:rsid w:val="009332A2"/>
    <w:rsid w:val="00934955"/>
    <w:rsid w:val="00937598"/>
    <w:rsid w:val="0093790B"/>
    <w:rsid w:val="00943751"/>
    <w:rsid w:val="00944B85"/>
    <w:rsid w:val="00946DD0"/>
    <w:rsid w:val="00947E10"/>
    <w:rsid w:val="009509E6"/>
    <w:rsid w:val="00952018"/>
    <w:rsid w:val="00952800"/>
    <w:rsid w:val="0095300D"/>
    <w:rsid w:val="009556E7"/>
    <w:rsid w:val="00955A9B"/>
    <w:rsid w:val="00956812"/>
    <w:rsid w:val="0095719A"/>
    <w:rsid w:val="009575FD"/>
    <w:rsid w:val="009623E9"/>
    <w:rsid w:val="00963EEB"/>
    <w:rsid w:val="009648BC"/>
    <w:rsid w:val="00964C2F"/>
    <w:rsid w:val="00965F88"/>
    <w:rsid w:val="00966751"/>
    <w:rsid w:val="00984E03"/>
    <w:rsid w:val="00987E85"/>
    <w:rsid w:val="00995E73"/>
    <w:rsid w:val="009A0D12"/>
    <w:rsid w:val="009A1987"/>
    <w:rsid w:val="009A25EF"/>
    <w:rsid w:val="009A2BEE"/>
    <w:rsid w:val="009A499E"/>
    <w:rsid w:val="009A5289"/>
    <w:rsid w:val="009A7A53"/>
    <w:rsid w:val="009B0402"/>
    <w:rsid w:val="009B0B75"/>
    <w:rsid w:val="009B16DF"/>
    <w:rsid w:val="009B45B5"/>
    <w:rsid w:val="009B4CB2"/>
    <w:rsid w:val="009B6701"/>
    <w:rsid w:val="009B6EF7"/>
    <w:rsid w:val="009B7000"/>
    <w:rsid w:val="009B739C"/>
    <w:rsid w:val="009C01C4"/>
    <w:rsid w:val="009C04EC"/>
    <w:rsid w:val="009C328C"/>
    <w:rsid w:val="009C4444"/>
    <w:rsid w:val="009C79AD"/>
    <w:rsid w:val="009C7CA6"/>
    <w:rsid w:val="009D3316"/>
    <w:rsid w:val="009D3C92"/>
    <w:rsid w:val="009D4B14"/>
    <w:rsid w:val="009D4CCF"/>
    <w:rsid w:val="009D54CD"/>
    <w:rsid w:val="009D55AA"/>
    <w:rsid w:val="009E3E77"/>
    <w:rsid w:val="009E3FAB"/>
    <w:rsid w:val="009E5B3F"/>
    <w:rsid w:val="009E7D90"/>
    <w:rsid w:val="009F1AB0"/>
    <w:rsid w:val="009F2E96"/>
    <w:rsid w:val="009F3768"/>
    <w:rsid w:val="009F501D"/>
    <w:rsid w:val="009F5BE2"/>
    <w:rsid w:val="00A039D5"/>
    <w:rsid w:val="00A046AD"/>
    <w:rsid w:val="00A04A30"/>
    <w:rsid w:val="00A06BA0"/>
    <w:rsid w:val="00A079C1"/>
    <w:rsid w:val="00A12520"/>
    <w:rsid w:val="00A130FD"/>
    <w:rsid w:val="00A13D6D"/>
    <w:rsid w:val="00A14769"/>
    <w:rsid w:val="00A155AE"/>
    <w:rsid w:val="00A16151"/>
    <w:rsid w:val="00A16EC6"/>
    <w:rsid w:val="00A17C06"/>
    <w:rsid w:val="00A2126E"/>
    <w:rsid w:val="00A21706"/>
    <w:rsid w:val="00A24FCC"/>
    <w:rsid w:val="00A25512"/>
    <w:rsid w:val="00A266C1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6892"/>
    <w:rsid w:val="00A46E49"/>
    <w:rsid w:val="00A4716A"/>
    <w:rsid w:val="00A50CD4"/>
    <w:rsid w:val="00A51191"/>
    <w:rsid w:val="00A514F8"/>
    <w:rsid w:val="00A53AE2"/>
    <w:rsid w:val="00A56D62"/>
    <w:rsid w:val="00A56F07"/>
    <w:rsid w:val="00A5762C"/>
    <w:rsid w:val="00A600FC"/>
    <w:rsid w:val="00A60BCA"/>
    <w:rsid w:val="00A630FA"/>
    <w:rsid w:val="00A638DA"/>
    <w:rsid w:val="00A65B41"/>
    <w:rsid w:val="00A65E00"/>
    <w:rsid w:val="00A66A78"/>
    <w:rsid w:val="00A67A14"/>
    <w:rsid w:val="00A7436E"/>
    <w:rsid w:val="00A74E96"/>
    <w:rsid w:val="00A7557F"/>
    <w:rsid w:val="00A75A8E"/>
    <w:rsid w:val="00A824DD"/>
    <w:rsid w:val="00A83676"/>
    <w:rsid w:val="00A83B7B"/>
    <w:rsid w:val="00A84274"/>
    <w:rsid w:val="00A850F3"/>
    <w:rsid w:val="00A864E3"/>
    <w:rsid w:val="00A87BAA"/>
    <w:rsid w:val="00A87FA3"/>
    <w:rsid w:val="00A908A7"/>
    <w:rsid w:val="00A94574"/>
    <w:rsid w:val="00A95936"/>
    <w:rsid w:val="00A96265"/>
    <w:rsid w:val="00A97084"/>
    <w:rsid w:val="00AA1C2C"/>
    <w:rsid w:val="00AA35F6"/>
    <w:rsid w:val="00AA3EB1"/>
    <w:rsid w:val="00AA667C"/>
    <w:rsid w:val="00AA6E91"/>
    <w:rsid w:val="00AA7439"/>
    <w:rsid w:val="00AA75DC"/>
    <w:rsid w:val="00AB047E"/>
    <w:rsid w:val="00AB09A5"/>
    <w:rsid w:val="00AB0B0A"/>
    <w:rsid w:val="00AB0BB7"/>
    <w:rsid w:val="00AB22C6"/>
    <w:rsid w:val="00AB2AD0"/>
    <w:rsid w:val="00AB67CB"/>
    <w:rsid w:val="00AB67FC"/>
    <w:rsid w:val="00AC00F2"/>
    <w:rsid w:val="00AC31B5"/>
    <w:rsid w:val="00AC37FB"/>
    <w:rsid w:val="00AC4EA1"/>
    <w:rsid w:val="00AC5381"/>
    <w:rsid w:val="00AC5920"/>
    <w:rsid w:val="00AD0E65"/>
    <w:rsid w:val="00AD2BF2"/>
    <w:rsid w:val="00AD4E90"/>
    <w:rsid w:val="00AD5422"/>
    <w:rsid w:val="00AD692F"/>
    <w:rsid w:val="00AD74F8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F40"/>
    <w:rsid w:val="00B13921"/>
    <w:rsid w:val="00B1528C"/>
    <w:rsid w:val="00B16ACD"/>
    <w:rsid w:val="00B21487"/>
    <w:rsid w:val="00B22C1F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797"/>
    <w:rsid w:val="00B51A7D"/>
    <w:rsid w:val="00B535C2"/>
    <w:rsid w:val="00B55544"/>
    <w:rsid w:val="00B565B2"/>
    <w:rsid w:val="00B60508"/>
    <w:rsid w:val="00B608BE"/>
    <w:rsid w:val="00B60B99"/>
    <w:rsid w:val="00B642FC"/>
    <w:rsid w:val="00B64D26"/>
    <w:rsid w:val="00B64FBB"/>
    <w:rsid w:val="00B70E22"/>
    <w:rsid w:val="00B71F3B"/>
    <w:rsid w:val="00B774CB"/>
    <w:rsid w:val="00B80402"/>
    <w:rsid w:val="00B80B9A"/>
    <w:rsid w:val="00B830B7"/>
    <w:rsid w:val="00B8487E"/>
    <w:rsid w:val="00B848EA"/>
    <w:rsid w:val="00B84B2B"/>
    <w:rsid w:val="00B90500"/>
    <w:rsid w:val="00B9176C"/>
    <w:rsid w:val="00B935A4"/>
    <w:rsid w:val="00BA12C4"/>
    <w:rsid w:val="00BA561A"/>
    <w:rsid w:val="00BA7AE0"/>
    <w:rsid w:val="00BB0DC6"/>
    <w:rsid w:val="00BB15E4"/>
    <w:rsid w:val="00BB18D6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1FE4"/>
    <w:rsid w:val="00BE2A18"/>
    <w:rsid w:val="00BE2C01"/>
    <w:rsid w:val="00BE41EC"/>
    <w:rsid w:val="00BE56FB"/>
    <w:rsid w:val="00BE68A2"/>
    <w:rsid w:val="00BE7D45"/>
    <w:rsid w:val="00BF3222"/>
    <w:rsid w:val="00BF3DDE"/>
    <w:rsid w:val="00BF6589"/>
    <w:rsid w:val="00BF6F7F"/>
    <w:rsid w:val="00C00647"/>
    <w:rsid w:val="00C00CC0"/>
    <w:rsid w:val="00C02764"/>
    <w:rsid w:val="00C04CEF"/>
    <w:rsid w:val="00C0662F"/>
    <w:rsid w:val="00C11943"/>
    <w:rsid w:val="00C12E96"/>
    <w:rsid w:val="00C141F3"/>
    <w:rsid w:val="00C14763"/>
    <w:rsid w:val="00C16141"/>
    <w:rsid w:val="00C17A82"/>
    <w:rsid w:val="00C2363F"/>
    <w:rsid w:val="00C236C8"/>
    <w:rsid w:val="00C259F2"/>
    <w:rsid w:val="00C260B1"/>
    <w:rsid w:val="00C26E56"/>
    <w:rsid w:val="00C271DC"/>
    <w:rsid w:val="00C31406"/>
    <w:rsid w:val="00C320DF"/>
    <w:rsid w:val="00C326FF"/>
    <w:rsid w:val="00C33E07"/>
    <w:rsid w:val="00C3556F"/>
    <w:rsid w:val="00C37194"/>
    <w:rsid w:val="00C40637"/>
    <w:rsid w:val="00C40F13"/>
    <w:rsid w:val="00C40F6C"/>
    <w:rsid w:val="00C44426"/>
    <w:rsid w:val="00C445F3"/>
    <w:rsid w:val="00C451F4"/>
    <w:rsid w:val="00C45EB1"/>
    <w:rsid w:val="00C503A9"/>
    <w:rsid w:val="00C5353E"/>
    <w:rsid w:val="00C54A3A"/>
    <w:rsid w:val="00C55566"/>
    <w:rsid w:val="00C55A91"/>
    <w:rsid w:val="00C56448"/>
    <w:rsid w:val="00C567A3"/>
    <w:rsid w:val="00C667BE"/>
    <w:rsid w:val="00C667E5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D4"/>
    <w:rsid w:val="00CA067E"/>
    <w:rsid w:val="00CB18D0"/>
    <w:rsid w:val="00CB1C8A"/>
    <w:rsid w:val="00CB24F5"/>
    <w:rsid w:val="00CB2663"/>
    <w:rsid w:val="00CB3BBE"/>
    <w:rsid w:val="00CB59E9"/>
    <w:rsid w:val="00CC0D6A"/>
    <w:rsid w:val="00CC3282"/>
    <w:rsid w:val="00CC3831"/>
    <w:rsid w:val="00CC3E3D"/>
    <w:rsid w:val="00CC519B"/>
    <w:rsid w:val="00CD12C1"/>
    <w:rsid w:val="00CD214E"/>
    <w:rsid w:val="00CD43E3"/>
    <w:rsid w:val="00CD46FA"/>
    <w:rsid w:val="00CD5973"/>
    <w:rsid w:val="00CD79D3"/>
    <w:rsid w:val="00CE31A6"/>
    <w:rsid w:val="00CE7DE2"/>
    <w:rsid w:val="00CF09AA"/>
    <w:rsid w:val="00CF2C65"/>
    <w:rsid w:val="00CF3A97"/>
    <w:rsid w:val="00CF4166"/>
    <w:rsid w:val="00CF4813"/>
    <w:rsid w:val="00CF5233"/>
    <w:rsid w:val="00D00A1B"/>
    <w:rsid w:val="00D029B8"/>
    <w:rsid w:val="00D02F60"/>
    <w:rsid w:val="00D035E7"/>
    <w:rsid w:val="00D0464E"/>
    <w:rsid w:val="00D04A96"/>
    <w:rsid w:val="00D057C8"/>
    <w:rsid w:val="00D07A7B"/>
    <w:rsid w:val="00D10E06"/>
    <w:rsid w:val="00D1334D"/>
    <w:rsid w:val="00D15197"/>
    <w:rsid w:val="00D16820"/>
    <w:rsid w:val="00D169C8"/>
    <w:rsid w:val="00D16B4A"/>
    <w:rsid w:val="00D16D83"/>
    <w:rsid w:val="00D1793F"/>
    <w:rsid w:val="00D22AF5"/>
    <w:rsid w:val="00D22BDE"/>
    <w:rsid w:val="00D235EA"/>
    <w:rsid w:val="00D247A9"/>
    <w:rsid w:val="00D3048C"/>
    <w:rsid w:val="00D32721"/>
    <w:rsid w:val="00D328DC"/>
    <w:rsid w:val="00D33387"/>
    <w:rsid w:val="00D36E60"/>
    <w:rsid w:val="00D402FB"/>
    <w:rsid w:val="00D42C8B"/>
    <w:rsid w:val="00D45BBD"/>
    <w:rsid w:val="00D47D7A"/>
    <w:rsid w:val="00D50ABD"/>
    <w:rsid w:val="00D52817"/>
    <w:rsid w:val="00D55290"/>
    <w:rsid w:val="00D57791"/>
    <w:rsid w:val="00D6046A"/>
    <w:rsid w:val="00D6062E"/>
    <w:rsid w:val="00D62870"/>
    <w:rsid w:val="00D63E31"/>
    <w:rsid w:val="00D655D9"/>
    <w:rsid w:val="00D65872"/>
    <w:rsid w:val="00D6754C"/>
    <w:rsid w:val="00D676F3"/>
    <w:rsid w:val="00D7086B"/>
    <w:rsid w:val="00D70EF5"/>
    <w:rsid w:val="00D71024"/>
    <w:rsid w:val="00D71A25"/>
    <w:rsid w:val="00D71FCF"/>
    <w:rsid w:val="00D72A54"/>
    <w:rsid w:val="00D72CC1"/>
    <w:rsid w:val="00D76794"/>
    <w:rsid w:val="00D76EC9"/>
    <w:rsid w:val="00D80E7D"/>
    <w:rsid w:val="00D81397"/>
    <w:rsid w:val="00D82CC3"/>
    <w:rsid w:val="00D83145"/>
    <w:rsid w:val="00D840EF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6F03"/>
    <w:rsid w:val="00D976D4"/>
    <w:rsid w:val="00DA3FDD"/>
    <w:rsid w:val="00DA5CA9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9F4"/>
    <w:rsid w:val="00DD3BC3"/>
    <w:rsid w:val="00DE1554"/>
    <w:rsid w:val="00DE2901"/>
    <w:rsid w:val="00DE3F4B"/>
    <w:rsid w:val="00DE4909"/>
    <w:rsid w:val="00DE590F"/>
    <w:rsid w:val="00DE7DC1"/>
    <w:rsid w:val="00DF3A69"/>
    <w:rsid w:val="00DF3F7E"/>
    <w:rsid w:val="00DF6C67"/>
    <w:rsid w:val="00DF7578"/>
    <w:rsid w:val="00DF7648"/>
    <w:rsid w:val="00E00E29"/>
    <w:rsid w:val="00E02BAB"/>
    <w:rsid w:val="00E04CEB"/>
    <w:rsid w:val="00E060BC"/>
    <w:rsid w:val="00E11420"/>
    <w:rsid w:val="00E132FB"/>
    <w:rsid w:val="00E136BD"/>
    <w:rsid w:val="00E170B7"/>
    <w:rsid w:val="00E177DD"/>
    <w:rsid w:val="00E20900"/>
    <w:rsid w:val="00E20C7F"/>
    <w:rsid w:val="00E21A4C"/>
    <w:rsid w:val="00E22411"/>
    <w:rsid w:val="00E2396E"/>
    <w:rsid w:val="00E23C76"/>
    <w:rsid w:val="00E24728"/>
    <w:rsid w:val="00E276AC"/>
    <w:rsid w:val="00E34A35"/>
    <w:rsid w:val="00E37C2F"/>
    <w:rsid w:val="00E41C28"/>
    <w:rsid w:val="00E44A05"/>
    <w:rsid w:val="00E44A4C"/>
    <w:rsid w:val="00E46308"/>
    <w:rsid w:val="00E51E17"/>
    <w:rsid w:val="00E52B59"/>
    <w:rsid w:val="00E52DAB"/>
    <w:rsid w:val="00E53238"/>
    <w:rsid w:val="00E5379D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5CC"/>
    <w:rsid w:val="00E71208"/>
    <w:rsid w:val="00E71444"/>
    <w:rsid w:val="00E71C91"/>
    <w:rsid w:val="00E720A1"/>
    <w:rsid w:val="00E72FE4"/>
    <w:rsid w:val="00E75DDA"/>
    <w:rsid w:val="00E773E8"/>
    <w:rsid w:val="00E83ADD"/>
    <w:rsid w:val="00E84A96"/>
    <w:rsid w:val="00E84F38"/>
    <w:rsid w:val="00E85623"/>
    <w:rsid w:val="00E87441"/>
    <w:rsid w:val="00E91FAE"/>
    <w:rsid w:val="00E967CF"/>
    <w:rsid w:val="00E96E3F"/>
    <w:rsid w:val="00EA270C"/>
    <w:rsid w:val="00EA4974"/>
    <w:rsid w:val="00EA532E"/>
    <w:rsid w:val="00EA69DF"/>
    <w:rsid w:val="00EB06D9"/>
    <w:rsid w:val="00EB192B"/>
    <w:rsid w:val="00EB19ED"/>
    <w:rsid w:val="00EB1CAB"/>
    <w:rsid w:val="00EB748C"/>
    <w:rsid w:val="00EC0F5A"/>
    <w:rsid w:val="00EC3010"/>
    <w:rsid w:val="00EC3C2B"/>
    <w:rsid w:val="00EC4265"/>
    <w:rsid w:val="00EC4CEB"/>
    <w:rsid w:val="00EC63E2"/>
    <w:rsid w:val="00EC659E"/>
    <w:rsid w:val="00EC690A"/>
    <w:rsid w:val="00EC6D9D"/>
    <w:rsid w:val="00ED1B6F"/>
    <w:rsid w:val="00ED2072"/>
    <w:rsid w:val="00ED2AE0"/>
    <w:rsid w:val="00ED2F6A"/>
    <w:rsid w:val="00ED5553"/>
    <w:rsid w:val="00ED5E36"/>
    <w:rsid w:val="00ED6961"/>
    <w:rsid w:val="00ED6F3B"/>
    <w:rsid w:val="00EE5BA4"/>
    <w:rsid w:val="00EF073B"/>
    <w:rsid w:val="00EF0B96"/>
    <w:rsid w:val="00EF1BA4"/>
    <w:rsid w:val="00EF3486"/>
    <w:rsid w:val="00EF47AF"/>
    <w:rsid w:val="00EF53B6"/>
    <w:rsid w:val="00EF79A7"/>
    <w:rsid w:val="00F00B73"/>
    <w:rsid w:val="00F115CA"/>
    <w:rsid w:val="00F14817"/>
    <w:rsid w:val="00F14EBA"/>
    <w:rsid w:val="00F1510F"/>
    <w:rsid w:val="00F1533A"/>
    <w:rsid w:val="00F15E5A"/>
    <w:rsid w:val="00F17F0A"/>
    <w:rsid w:val="00F23260"/>
    <w:rsid w:val="00F24B57"/>
    <w:rsid w:val="00F2668F"/>
    <w:rsid w:val="00F2742F"/>
    <w:rsid w:val="00F2753B"/>
    <w:rsid w:val="00F33F8B"/>
    <w:rsid w:val="00F340B2"/>
    <w:rsid w:val="00F43390"/>
    <w:rsid w:val="00F43D7F"/>
    <w:rsid w:val="00F443B2"/>
    <w:rsid w:val="00F458D8"/>
    <w:rsid w:val="00F47FCD"/>
    <w:rsid w:val="00F50237"/>
    <w:rsid w:val="00F52D24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3882"/>
    <w:rsid w:val="00F74C59"/>
    <w:rsid w:val="00F75C2D"/>
    <w:rsid w:val="00F75C3A"/>
    <w:rsid w:val="00F77D89"/>
    <w:rsid w:val="00F82E30"/>
    <w:rsid w:val="00F831CB"/>
    <w:rsid w:val="00F83996"/>
    <w:rsid w:val="00F848A3"/>
    <w:rsid w:val="00F84ACF"/>
    <w:rsid w:val="00F85742"/>
    <w:rsid w:val="00F85BF8"/>
    <w:rsid w:val="00F871CE"/>
    <w:rsid w:val="00F87802"/>
    <w:rsid w:val="00F92C0A"/>
    <w:rsid w:val="00F92FEB"/>
    <w:rsid w:val="00F9415B"/>
    <w:rsid w:val="00FA13C2"/>
    <w:rsid w:val="00FA7ADE"/>
    <w:rsid w:val="00FA7F91"/>
    <w:rsid w:val="00FB121C"/>
    <w:rsid w:val="00FB1CDD"/>
    <w:rsid w:val="00FB1FBF"/>
    <w:rsid w:val="00FB2C2F"/>
    <w:rsid w:val="00FB305C"/>
    <w:rsid w:val="00FB33D7"/>
    <w:rsid w:val="00FC2E3D"/>
    <w:rsid w:val="00FC3BDE"/>
    <w:rsid w:val="00FC44B1"/>
    <w:rsid w:val="00FC742D"/>
    <w:rsid w:val="00FD1DBE"/>
    <w:rsid w:val="00FD25A7"/>
    <w:rsid w:val="00FD27B6"/>
    <w:rsid w:val="00FD3689"/>
    <w:rsid w:val="00FD3C07"/>
    <w:rsid w:val="00FD42A3"/>
    <w:rsid w:val="00FD7468"/>
    <w:rsid w:val="00FD7CE0"/>
    <w:rsid w:val="00FE0B3B"/>
    <w:rsid w:val="00FE1BE2"/>
    <w:rsid w:val="00FE6BAA"/>
    <w:rsid w:val="00FE730A"/>
    <w:rsid w:val="00FF1DD7"/>
    <w:rsid w:val="00FF3655"/>
    <w:rsid w:val="00FF4453"/>
    <w:rsid w:val="00FF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770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D1A6E-14C0-4BAC-8877-B83DD7EE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2019-11-13T15:07:00Z</dcterms:created>
  <dcterms:modified xsi:type="dcterms:W3CDTF">2019-11-13T15:07:00Z</dcterms:modified>
  <cp:category/>
</cp:coreProperties>
</file>