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14B" w:rsidRDefault="0004314B" w:rsidP="00D42A0D">
      <w:pPr>
        <w:pStyle w:val="OZNPROJEKTUwskazaniedatylubwersjiprojektu"/>
      </w:pPr>
    </w:p>
    <w:p w:rsidR="00B43AB0" w:rsidRDefault="00B43AB0" w:rsidP="00D42A0D">
      <w:pPr>
        <w:pStyle w:val="OZNPROJEKTUwskazaniedatylubwersjiprojektu"/>
      </w:pPr>
      <w:bookmarkStart w:id="0" w:name="_GoBack"/>
      <w:bookmarkEnd w:id="0"/>
      <w:r>
        <w:t>projekt</w:t>
      </w:r>
    </w:p>
    <w:p w:rsidR="00B43AB0" w:rsidRPr="00E000DC" w:rsidRDefault="00B43AB0" w:rsidP="004810D7">
      <w:pPr>
        <w:pStyle w:val="OZNRODZAKTUtznustawalubrozporzdzenieiorganwydajcy"/>
      </w:pPr>
      <w:r w:rsidRPr="004810D7">
        <w:t>ustawa</w:t>
      </w:r>
    </w:p>
    <w:p w:rsidR="00B43AB0" w:rsidRDefault="00B43AB0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B43AB0" w:rsidRDefault="00B43AB0" w:rsidP="004810D7">
      <w:pPr>
        <w:pStyle w:val="TYTUAKTUprzedmiotregulacjiustawylubrozporzdzenia"/>
      </w:pPr>
      <w:r>
        <w:t>o zmianie ustawy – Prawo łowieckie</w:t>
      </w:r>
    </w:p>
    <w:p w:rsidR="00B43AB0" w:rsidRDefault="00B43AB0" w:rsidP="00B60272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 w:rsidRPr="0010727B">
        <w:t xml:space="preserve">W </w:t>
      </w:r>
      <w:hyperlink r:id="rId8" w:anchor="hiperlinkText.rpc?hiperlink=type=tresc:nro=Powszechny.1522371:ver=3&amp;full=1" w:tgtFrame="_parent" w:history="1">
        <w:r w:rsidRPr="0010727B">
          <w:t>ustawie</w:t>
        </w:r>
      </w:hyperlink>
      <w:r w:rsidRPr="0010727B">
        <w:t xml:space="preserve"> </w:t>
      </w:r>
      <w:r w:rsidRPr="007B5CDD">
        <w:t>z dnia 13 października 1995 r.</w:t>
      </w:r>
      <w:r>
        <w:t xml:space="preserve"> – </w:t>
      </w:r>
      <w:r w:rsidRPr="007B5CDD">
        <w:t>Prawo łowieckie</w:t>
      </w:r>
      <w:r>
        <w:t xml:space="preserve"> (Dz. U. z 2020</w:t>
      </w:r>
      <w:r w:rsidRPr="0010727B">
        <w:t xml:space="preserve"> r. poz.</w:t>
      </w:r>
      <w:r>
        <w:t xml:space="preserve"> 1683 i 2320) w art. 48 pkt 3 otrzymuje brzmienie:</w:t>
      </w:r>
    </w:p>
    <w:p w:rsidR="00B43AB0" w:rsidRDefault="00B43AB0" w:rsidP="004D6B5D">
      <w:pPr>
        <w:pStyle w:val="ZPKTzmpktartykuempunktem"/>
      </w:pPr>
      <w:r>
        <w:t>„3)</w:t>
      </w:r>
      <w:r>
        <w:tab/>
      </w:r>
      <w:r w:rsidRPr="00ED0ABF">
        <w:t xml:space="preserve">posiadaczom </w:t>
      </w:r>
      <w:r w:rsidRPr="00883A0C">
        <w:t>uszkodzonych</w:t>
      </w:r>
      <w:r>
        <w:t xml:space="preserve"> upraw lub </w:t>
      </w:r>
      <w:r w:rsidRPr="00DE2BCA">
        <w:t>płodów</w:t>
      </w:r>
      <w:r>
        <w:t xml:space="preserve"> </w:t>
      </w:r>
      <w:r w:rsidRPr="00ED0ABF">
        <w:t>rolnych, którzy nie wyrazili zgody na budowę przez dzierżawcę lub zarządcę obwodu łowieckiego urządzeń lub</w:t>
      </w:r>
      <w:r>
        <w:t> </w:t>
      </w:r>
      <w:r w:rsidRPr="00ED0ABF">
        <w:t xml:space="preserve">wykonywanie zabiegów zapobiegających </w:t>
      </w:r>
      <w:r>
        <w:t xml:space="preserve">szkodom, </w:t>
      </w:r>
      <w:r w:rsidRPr="004D6B5D">
        <w:t>z</w:t>
      </w:r>
      <w:r>
        <w:t xml:space="preserve"> </w:t>
      </w:r>
      <w:r w:rsidRPr="004D6B5D">
        <w:t>wyłączeniem szkód wyrządzonych przy wykonywaniu</w:t>
      </w:r>
      <w:r>
        <w:t xml:space="preserve"> </w:t>
      </w:r>
      <w:r w:rsidRPr="004D6B5D">
        <w:t>polowania oraz szkód, które powstałyby niezależnie od wzniesienia urządzeń lub wykonania</w:t>
      </w:r>
      <w:r>
        <w:t xml:space="preserve"> </w:t>
      </w:r>
      <w:r w:rsidRPr="004D6B5D">
        <w:t>zabiegów, na</w:t>
      </w:r>
      <w:r>
        <w:t xml:space="preserve"> </w:t>
      </w:r>
      <w:r w:rsidRPr="004D6B5D">
        <w:t>które posiadacz uszkodzonych upraw lub p</w:t>
      </w:r>
      <w:r>
        <w:t>łodów rolnych nie wyraził zgody;</w:t>
      </w:r>
      <w:r w:rsidRPr="004D6B5D">
        <w:t>”.</w:t>
      </w:r>
    </w:p>
    <w:p w:rsidR="00B43AB0" w:rsidRPr="009C32CA" w:rsidRDefault="00B43AB0" w:rsidP="00F70072">
      <w:pPr>
        <w:pStyle w:val="ARTartustawynprozporzdzenia"/>
      </w:pPr>
      <w:r w:rsidRPr="006443F8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6443F8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F766DF">
        <w:t xml:space="preserve">Do </w:t>
      </w:r>
      <w:r>
        <w:t xml:space="preserve">spraw o wynagradzanie szkód, o których mowa w art. 46 ust. 1 ustawy zmienianej w art. 1, </w:t>
      </w:r>
      <w:r w:rsidRPr="001B2215">
        <w:t xml:space="preserve">wszczętych </w:t>
      </w:r>
      <w:r>
        <w:t xml:space="preserve">i niezakończonych przed dniem wejścia w życie niniejszej ustawy, </w:t>
      </w:r>
      <w:r w:rsidRPr="009C32CA">
        <w:t xml:space="preserve">stosuje się </w:t>
      </w:r>
      <w:r>
        <w:t>art. 48 pkt 3 ustawy zmienianej w art. 1, w brzmieniu</w:t>
      </w:r>
      <w:r w:rsidRPr="009C32CA">
        <w:t xml:space="preserve"> </w:t>
      </w:r>
      <w:r>
        <w:t>nadanym niniejszą</w:t>
      </w:r>
      <w:r w:rsidRPr="009C32CA">
        <w:t xml:space="preserve"> ustaw</w:t>
      </w:r>
      <w:r>
        <w:t>ą</w:t>
      </w:r>
      <w:r w:rsidRPr="009C32CA">
        <w:t>.</w:t>
      </w:r>
    </w:p>
    <w:p w:rsidR="00B43AB0" w:rsidRPr="009D708F" w:rsidRDefault="00B43AB0" w:rsidP="009D708F">
      <w:pPr>
        <w:pStyle w:val="ARTartustawynprozporzdzenia"/>
        <w:rPr>
          <w:b/>
        </w:rPr>
      </w:pPr>
      <w:r>
        <w:rPr>
          <w:rStyle w:val="Ppogrubienie"/>
        </w:rPr>
        <w:t>A</w:t>
      </w:r>
      <w:r w:rsidRPr="006443F8">
        <w:rPr>
          <w:rStyle w:val="Ppogrubienie"/>
        </w:rPr>
        <w:t xml:space="preserve">rt. </w:t>
      </w:r>
      <w:r>
        <w:rPr>
          <w:rStyle w:val="Ppogrubienie"/>
        </w:rPr>
        <w:t>3</w:t>
      </w:r>
      <w:r w:rsidRPr="006443F8">
        <w:rPr>
          <w:rStyle w:val="Ppogrubienie"/>
        </w:rPr>
        <w:t>.</w:t>
      </w:r>
      <w:r>
        <w:rPr>
          <w:rStyle w:val="Ppogrubienie"/>
        </w:rPr>
        <w:t xml:space="preserve"> </w:t>
      </w:r>
      <w:r>
        <w:t>Ustawa wchodzi w życie po upływie 14 od dnia ogłoszenia.</w:t>
      </w:r>
    </w:p>
    <w:p w:rsidR="00C70646" w:rsidRPr="001B342E" w:rsidRDefault="00C70646" w:rsidP="0004314B"/>
    <w:sectPr w:rsidR="00C70646" w:rsidRPr="001B342E" w:rsidSect="00B43AB0">
      <w:headerReference w:type="default" r:id="rId9"/>
      <w:pgSz w:w="11906" w:h="16838"/>
      <w:pgMar w:top="426" w:right="1434" w:bottom="567" w:left="1418" w:header="57" w:footer="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433" w:rsidRDefault="00F54433">
      <w:r>
        <w:separator/>
      </w:r>
    </w:p>
  </w:endnote>
  <w:endnote w:type="continuationSeparator" w:id="0">
    <w:p w:rsidR="00F54433" w:rsidRDefault="00F54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433" w:rsidRDefault="00F54433">
      <w:r>
        <w:separator/>
      </w:r>
    </w:p>
  </w:footnote>
  <w:footnote w:type="continuationSeparator" w:id="0">
    <w:p w:rsidR="00F54433" w:rsidRDefault="00F54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AB0" w:rsidRPr="00B371CC" w:rsidRDefault="00B43AB0" w:rsidP="00B43A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3FF4390"/>
    <w:multiLevelType w:val="hybridMultilevel"/>
    <w:tmpl w:val="59048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4BB6ECC"/>
    <w:multiLevelType w:val="hybridMultilevel"/>
    <w:tmpl w:val="A24E3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A7F3D83"/>
    <w:multiLevelType w:val="hybridMultilevel"/>
    <w:tmpl w:val="2818A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40"/>
  </w:num>
  <w:num w:numId="6">
    <w:abstractNumId w:val="35"/>
  </w:num>
  <w:num w:numId="7">
    <w:abstractNumId w:val="40"/>
  </w:num>
  <w:num w:numId="8">
    <w:abstractNumId w:val="35"/>
  </w:num>
  <w:num w:numId="9">
    <w:abstractNumId w:val="40"/>
  </w:num>
  <w:num w:numId="10">
    <w:abstractNumId w:val="35"/>
  </w:num>
  <w:num w:numId="11">
    <w:abstractNumId w:val="16"/>
  </w:num>
  <w:num w:numId="12">
    <w:abstractNumId w:val="11"/>
  </w:num>
  <w:num w:numId="13">
    <w:abstractNumId w:val="17"/>
  </w:num>
  <w:num w:numId="14">
    <w:abstractNumId w:val="29"/>
  </w:num>
  <w:num w:numId="15">
    <w:abstractNumId w:val="16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1"/>
  </w:num>
  <w:num w:numId="30">
    <w:abstractNumId w:val="36"/>
  </w:num>
  <w:num w:numId="31">
    <w:abstractNumId w:val="21"/>
  </w:num>
  <w:num w:numId="32">
    <w:abstractNumId w:val="12"/>
  </w:num>
  <w:num w:numId="33">
    <w:abstractNumId w:val="34"/>
  </w:num>
  <w:num w:numId="34">
    <w:abstractNumId w:val="22"/>
  </w:num>
  <w:num w:numId="35">
    <w:abstractNumId w:val="19"/>
  </w:num>
  <w:num w:numId="36">
    <w:abstractNumId w:val="24"/>
  </w:num>
  <w:num w:numId="37">
    <w:abstractNumId w:val="30"/>
  </w:num>
  <w:num w:numId="38">
    <w:abstractNumId w:val="27"/>
  </w:num>
  <w:num w:numId="39">
    <w:abstractNumId w:val="14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3"/>
  </w:num>
  <w:num w:numId="45">
    <w:abstractNumId w:val="32"/>
  </w:num>
  <w:num w:numId="46">
    <w:abstractNumId w:val="10"/>
  </w:num>
  <w:num w:numId="47">
    <w:abstractNumId w:val="26"/>
  </w:num>
  <w:num w:numId="48">
    <w:abstractNumId w:val="39"/>
  </w:num>
  <w:num w:numId="49">
    <w:abstractNumId w:val="15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B87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314B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1B87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AB0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4433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CA12AF-98A0-4B2E-A0ED-31A4BF56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1B87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B43AB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B43AB0"/>
    <w:rPr>
      <w:b/>
    </w:rPr>
  </w:style>
  <w:style w:type="paragraph" w:styleId="Tekstpodstawowy">
    <w:name w:val="Body Text"/>
    <w:basedOn w:val="Normalny"/>
    <w:link w:val="TekstpodstawowyZnak"/>
    <w:uiPriority w:val="99"/>
    <w:semiHidden/>
    <w:rsid w:val="00B43A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43AB0"/>
    <w:rPr>
      <w:rFonts w:ascii="Times New Roman" w:eastAsiaTheme="minorEastAsia" w:hAnsi="Times New Roman" w:cs="Arial"/>
      <w:szCs w:val="20"/>
    </w:rPr>
  </w:style>
  <w:style w:type="paragraph" w:customStyle="1" w:styleId="akapit">
    <w:name w:val="akapit"/>
    <w:basedOn w:val="Normalny"/>
    <w:uiPriority w:val="99"/>
    <w:rsid w:val="00B43AB0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B43AB0"/>
    <w:rPr>
      <w:rFonts w:asciiTheme="majorHAnsi" w:eastAsiaTheme="majorEastAsia" w:hAnsiTheme="majorHAnsi" w:cstheme="majorBidi"/>
      <w:b/>
      <w:bCs/>
      <w:color w:val="4F81BD" w:themeColor="accen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senat.pl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20978-33E2-4ED6-A83E-245294EAC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9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3</cp:revision>
  <cp:lastPrinted>2012-07-23T08:40:00Z</cp:lastPrinted>
  <dcterms:created xsi:type="dcterms:W3CDTF">2021-01-13T08:02:00Z</dcterms:created>
  <dcterms:modified xsi:type="dcterms:W3CDTF">2021-01-15T08:20:00Z</dcterms:modified>
</cp:coreProperties>
</file>