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95" w:rsidRPr="007753BA" w:rsidRDefault="00995ED5" w:rsidP="007753BA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753BA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Projekt </w:t>
      </w:r>
    </w:p>
    <w:p w:rsidR="007753BA" w:rsidRDefault="00995ED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:rsidR="00E85395" w:rsidRDefault="00995ED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 dnia……………...</w:t>
      </w:r>
      <w:r w:rsidR="007753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846A8">
        <w:rPr>
          <w:rFonts w:ascii="Times New Roman" w:eastAsia="Times New Roman" w:hAnsi="Times New Roman" w:cs="Times New Roman"/>
          <w:b/>
          <w:sz w:val="24"/>
          <w:szCs w:val="24"/>
        </w:rPr>
        <w:t xml:space="preserve">2019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5846A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85395" w:rsidRDefault="00995ED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zmianie ustawy o inwestycjach w zakresie elektrowni wiatrowych</w:t>
      </w:r>
    </w:p>
    <w:p w:rsidR="00E85395" w:rsidRDefault="00E8539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395" w:rsidRDefault="00E8539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395" w:rsidRDefault="00995ED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</w:p>
    <w:p w:rsidR="00E85395" w:rsidRDefault="00995ED5" w:rsidP="007753B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ustawie z dnia 20 maja 2016 r. o inwestycjach w zakresi</w:t>
      </w:r>
      <w:r w:rsidR="00AB35C3">
        <w:rPr>
          <w:rFonts w:ascii="Times New Roman" w:eastAsia="Times New Roman" w:hAnsi="Times New Roman" w:cs="Times New Roman"/>
          <w:sz w:val="24"/>
          <w:szCs w:val="24"/>
        </w:rPr>
        <w:t>e elektrowni wiatrowych (Dz. U.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2016 poz. 961 z późn. zm.) wprowadza się następujące zmiany: </w:t>
      </w:r>
    </w:p>
    <w:p w:rsidR="00E85395" w:rsidRDefault="00E85395" w:rsidP="007753B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3BA" w:rsidRDefault="00995ED5" w:rsidP="007753BA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art. 1</w:t>
      </w:r>
      <w:r w:rsidR="007753BA">
        <w:rPr>
          <w:rFonts w:ascii="Times New Roman" w:eastAsia="Times New Roman" w:hAnsi="Times New Roman" w:cs="Times New Roman"/>
          <w:sz w:val="24"/>
          <w:szCs w:val="24"/>
        </w:rPr>
        <w:t xml:space="preserve"> po ust. 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dodaje się us</w:t>
      </w:r>
      <w:r w:rsidR="00D56ACB">
        <w:rPr>
          <w:rFonts w:ascii="Times New Roman" w:eastAsia="Times New Roman" w:hAnsi="Times New Roman" w:cs="Times New Roman"/>
          <w:sz w:val="24"/>
          <w:szCs w:val="24"/>
        </w:rPr>
        <w:t xml:space="preserve">t. 3 w </w:t>
      </w:r>
      <w:r w:rsidR="007753BA">
        <w:rPr>
          <w:rFonts w:ascii="Times New Roman" w:eastAsia="Times New Roman" w:hAnsi="Times New Roman" w:cs="Times New Roman"/>
          <w:sz w:val="24"/>
          <w:szCs w:val="24"/>
        </w:rPr>
        <w:t>brzmieniu:</w:t>
      </w:r>
    </w:p>
    <w:p w:rsidR="00E85395" w:rsidRDefault="007753BA" w:rsidP="007753BA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„3. </w:t>
      </w:r>
      <w:r w:rsidR="00995ED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Ustawy nie stosuje się 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do </w:t>
      </w:r>
      <w:r w:rsidR="00995ED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inwestycji zrealizowanych i użytkowanych w dniu wejścia w życie niniejszej ustawy.”</w:t>
      </w:r>
    </w:p>
    <w:p w:rsidR="00E85395" w:rsidRDefault="00995ED5" w:rsidP="007753BA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 art. 14:</w:t>
      </w:r>
    </w:p>
    <w:p w:rsidR="00E85395" w:rsidRDefault="00995ED5" w:rsidP="007753BA">
      <w:pPr>
        <w:spacing w:line="360" w:lineRule="auto"/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ust. 1 otrzymuje brzmienie: „Postępowania w przedmiocie wydania decyzji WZ, dotyczące budynku mieszkalnego albo budynku o funkcji mieszanej, w skład której wchodzi funkcja mieszkaniowa, wszczęte i 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niezakończone do dnia wejścia w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życie ustawy prowadzi się przez 72 miesiące od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dnia wejścia w życie ustawy na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podstawie przepisów dotychczasowych.”</w:t>
      </w:r>
    </w:p>
    <w:p w:rsidR="00E85395" w:rsidRDefault="00D56ACB" w:rsidP="007753BA">
      <w:pPr>
        <w:spacing w:line="360" w:lineRule="auto"/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ust. </w:t>
      </w:r>
      <w:r w:rsidR="00995ED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2 otrzymuje brzmienie: „ Postępowania w przedmiocie wydania decyzji WZ, dotyczące budynku mieszkalnego albo budynku o funkcji mieszanej, w skład której wchodzi funkcja mieszkaniowa, wszczęte po dniu wejścia w życie ustawy prowadzi się na podstawie przepisów dotychczasowych przez 72 miesiące od dnia wejścia w życie ustawy.”</w:t>
      </w:r>
    </w:p>
    <w:p w:rsidR="00E85395" w:rsidRDefault="00E85395" w:rsidP="007753BA">
      <w:pPr>
        <w:spacing w:line="360" w:lineRule="auto"/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:rsidR="00E85395" w:rsidRDefault="00995ED5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Art. 2.</w:t>
      </w:r>
    </w:p>
    <w:p w:rsidR="00E85395" w:rsidRDefault="00995ED5" w:rsidP="007753BA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Ustawa wchodzi w życie po upływie 14 dni od dnia ogłoszenia. </w:t>
      </w:r>
    </w:p>
    <w:p w:rsidR="00E85395" w:rsidRDefault="00E85395" w:rsidP="007753B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:rsidR="00E85395" w:rsidRDefault="00E85395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p w:rsidR="00E85395" w:rsidRDefault="00E85395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p w:rsidR="00E85395" w:rsidRDefault="00E85395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p w:rsidR="007753BA" w:rsidRDefault="007753BA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p w:rsidR="007753BA" w:rsidRDefault="007753BA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p w:rsidR="007753BA" w:rsidRDefault="007753BA" w:rsidP="007753BA">
      <w:pPr>
        <w:spacing w:line="36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7753B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E4673"/>
    <w:multiLevelType w:val="multilevel"/>
    <w:tmpl w:val="DAF2F92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95"/>
    <w:rsid w:val="000965F3"/>
    <w:rsid w:val="001D3DC3"/>
    <w:rsid w:val="002A4C5D"/>
    <w:rsid w:val="005846A8"/>
    <w:rsid w:val="006416C2"/>
    <w:rsid w:val="007753BA"/>
    <w:rsid w:val="00995ED5"/>
    <w:rsid w:val="00AB35C3"/>
    <w:rsid w:val="00D56ACB"/>
    <w:rsid w:val="00E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8A9ED-2F57-4CAC-B696-F932090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BiuroPoselskie</dc:creator>
  <cp:lastModifiedBy>Grzegorz Molesztak</cp:lastModifiedBy>
  <cp:revision>3</cp:revision>
  <dcterms:created xsi:type="dcterms:W3CDTF">2019-12-17T12:57:00Z</dcterms:created>
  <dcterms:modified xsi:type="dcterms:W3CDTF">2019-12-18T11:31:00Z</dcterms:modified>
</cp:coreProperties>
</file>