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81F8A" w14:textId="082DD40A" w:rsidR="00ED5960" w:rsidRPr="002F3BF8" w:rsidRDefault="00ED5960" w:rsidP="00F676EB">
      <w:pPr>
        <w:pStyle w:val="OZNRODZAKTUtznustawalubrozporzdzenieiorganwydajcy"/>
        <w:jc w:val="right"/>
        <w:rPr>
          <w:rFonts w:ascii="Times New Roman" w:hAnsi="Times New Roman"/>
          <w:b w:val="0"/>
          <w:bCs w:val="0"/>
        </w:rPr>
      </w:pPr>
      <w:bookmarkStart w:id="0" w:name="_GoBack"/>
      <w:bookmarkEnd w:id="0"/>
      <w:r w:rsidRPr="002F3BF8">
        <w:rPr>
          <w:rFonts w:ascii="Times New Roman" w:hAnsi="Times New Roman"/>
          <w:b w:val="0"/>
          <w:bCs w:val="0"/>
        </w:rPr>
        <w:t>PRojekt</w:t>
      </w:r>
    </w:p>
    <w:p w14:paraId="3EBEBBFD" w14:textId="75E070AA" w:rsidR="00ED5960" w:rsidRPr="002F3BF8" w:rsidRDefault="00ED5960" w:rsidP="00F676EB">
      <w:pPr>
        <w:pStyle w:val="OZNRODZAKTUtznustawalubrozporzdzenieiorganwydajcy"/>
        <w:rPr>
          <w:rFonts w:ascii="Times New Roman" w:hAnsi="Times New Roman"/>
        </w:rPr>
      </w:pPr>
      <w:r w:rsidRPr="002F3BF8">
        <w:rPr>
          <w:rFonts w:ascii="Times New Roman" w:hAnsi="Times New Roman"/>
        </w:rPr>
        <w:t>Ustawa</w:t>
      </w:r>
    </w:p>
    <w:p w14:paraId="363E9DFF" w14:textId="7DE715AA" w:rsidR="00ED5960" w:rsidRPr="002F3BF8" w:rsidRDefault="00ED5960" w:rsidP="00F676EB">
      <w:pPr>
        <w:pStyle w:val="DATAAKTUdatauchwalenialubwydaniaaktu"/>
        <w:rPr>
          <w:rFonts w:ascii="Times New Roman" w:hAnsi="Times New Roman" w:cs="Times New Roman"/>
        </w:rPr>
      </w:pPr>
      <w:r w:rsidRPr="002F3BF8">
        <w:rPr>
          <w:rFonts w:ascii="Times New Roman" w:hAnsi="Times New Roman" w:cs="Times New Roman"/>
        </w:rPr>
        <w:t>z dnia …</w:t>
      </w:r>
      <w:r w:rsidR="00F676EB" w:rsidRPr="002F3BF8">
        <w:rPr>
          <w:rFonts w:ascii="Times New Roman" w:hAnsi="Times New Roman" w:cs="Times New Roman"/>
        </w:rPr>
        <w:t>..</w:t>
      </w:r>
    </w:p>
    <w:p w14:paraId="4D5F0389" w14:textId="511770E4" w:rsidR="008D12E9" w:rsidRPr="002F3BF8" w:rsidRDefault="00ED5960" w:rsidP="008D12E9">
      <w:pPr>
        <w:pStyle w:val="TYTUAKTUprzedmiotregulacjiustawylubrozporzdzenia"/>
        <w:spacing w:after="600"/>
        <w:rPr>
          <w:rFonts w:ascii="Times New Roman" w:hAnsi="Times New Roman" w:cs="Times New Roman"/>
        </w:rPr>
      </w:pPr>
      <w:r w:rsidRPr="002F3BF8">
        <w:rPr>
          <w:rFonts w:ascii="Times New Roman" w:hAnsi="Times New Roman" w:cs="Times New Roman"/>
        </w:rPr>
        <w:t>o zmianie ustawy o ograniczeniu handlu w niedziele i święta oraz w niektóre inne dni</w:t>
      </w:r>
    </w:p>
    <w:p w14:paraId="021611EA" w14:textId="3FD5C643" w:rsidR="00ED5960" w:rsidRPr="002F3BF8" w:rsidRDefault="00ED5960" w:rsidP="00F676EB">
      <w:pPr>
        <w:pStyle w:val="ARTartustawynprozporzdzenia"/>
        <w:rPr>
          <w:rFonts w:ascii="Times New Roman" w:hAnsi="Times New Roman" w:cs="Times New Roman"/>
          <w:szCs w:val="24"/>
        </w:rPr>
      </w:pPr>
      <w:r w:rsidRPr="002F3BF8">
        <w:rPr>
          <w:rStyle w:val="Ppogrubienie"/>
          <w:rFonts w:ascii="Times New Roman" w:hAnsi="Times New Roman" w:cs="Times New Roman"/>
          <w:szCs w:val="24"/>
        </w:rPr>
        <w:t>Art. 1.</w:t>
      </w:r>
      <w:r w:rsidRPr="002F3BF8">
        <w:rPr>
          <w:rFonts w:ascii="Times New Roman" w:hAnsi="Times New Roman" w:cs="Times New Roman"/>
          <w:szCs w:val="24"/>
        </w:rPr>
        <w:t xml:space="preserve"> W ustawie z dnia 10 stycznia 2018 r. o ograniczeniu handlu w niedziele i święta oraz w niektóre inne dni (Dz. </w:t>
      </w:r>
      <w:proofErr w:type="spellStart"/>
      <w:r w:rsidRPr="002F3BF8">
        <w:rPr>
          <w:rFonts w:ascii="Times New Roman" w:hAnsi="Times New Roman" w:cs="Times New Roman"/>
          <w:szCs w:val="24"/>
        </w:rPr>
        <w:t>U.</w:t>
      </w:r>
      <w:r w:rsidR="00F676EB" w:rsidRPr="002F3BF8">
        <w:rPr>
          <w:rFonts w:ascii="Times New Roman" w:hAnsi="Times New Roman" w:cs="Times New Roman"/>
          <w:szCs w:val="24"/>
        </w:rPr>
        <w:t>z</w:t>
      </w:r>
      <w:proofErr w:type="spellEnd"/>
      <w:r w:rsidR="00F676EB" w:rsidRPr="002F3BF8">
        <w:rPr>
          <w:rFonts w:ascii="Times New Roman" w:hAnsi="Times New Roman" w:cs="Times New Roman"/>
          <w:szCs w:val="24"/>
        </w:rPr>
        <w:t xml:space="preserve"> 2021 r. poz. 936</w:t>
      </w:r>
      <w:r w:rsidRPr="002F3BF8">
        <w:rPr>
          <w:rFonts w:ascii="Times New Roman" w:hAnsi="Times New Roman" w:cs="Times New Roman"/>
          <w:szCs w:val="24"/>
        </w:rPr>
        <w:t>):</w:t>
      </w:r>
    </w:p>
    <w:p w14:paraId="2D32FAA8" w14:textId="78EEEB63" w:rsidR="00F676EB" w:rsidRPr="002F3BF8" w:rsidRDefault="00ED5960" w:rsidP="00F676EB">
      <w:pPr>
        <w:pStyle w:val="PKTpunkt"/>
        <w:numPr>
          <w:ilvl w:val="0"/>
          <w:numId w:val="1"/>
        </w:numPr>
        <w:ind w:left="426" w:hanging="426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w art. 6</w:t>
      </w:r>
      <w:r w:rsidR="00F676EB" w:rsidRPr="002F3BF8">
        <w:rPr>
          <w:rFonts w:ascii="Times New Roman" w:hAnsi="Times New Roman" w:cs="Times New Roman"/>
          <w:szCs w:val="24"/>
        </w:rPr>
        <w:t>:</w:t>
      </w:r>
    </w:p>
    <w:p w14:paraId="00C93B3E" w14:textId="542ED3C2" w:rsidR="00F676EB" w:rsidRPr="002F3BF8" w:rsidRDefault="00F676EB" w:rsidP="00F676EB">
      <w:pPr>
        <w:pStyle w:val="PKTpunkt"/>
        <w:numPr>
          <w:ilvl w:val="0"/>
          <w:numId w:val="2"/>
        </w:numPr>
        <w:ind w:left="851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w ust. 1:</w:t>
      </w:r>
    </w:p>
    <w:p w14:paraId="3A3B0FDD" w14:textId="2A6078BB" w:rsidR="00F676EB" w:rsidRPr="002F3BF8" w:rsidRDefault="00F676EB" w:rsidP="00F676EB">
      <w:pPr>
        <w:pStyle w:val="ZLITPKTzmpktliter"/>
        <w:numPr>
          <w:ilvl w:val="0"/>
          <w:numId w:val="4"/>
        </w:numPr>
        <w:ind w:left="1276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pkt 6 i 7 otrzymują brzmienie:</w:t>
      </w:r>
    </w:p>
    <w:p w14:paraId="657A7D7B" w14:textId="414BA3F1" w:rsidR="00F676EB" w:rsidRPr="002F3BF8" w:rsidRDefault="00F676EB" w:rsidP="00F676EB">
      <w:pPr>
        <w:pStyle w:val="ZLITPKTzmpktliter"/>
        <w:ind w:left="1701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„6)</w:t>
      </w:r>
      <w:r w:rsidRPr="002F3BF8">
        <w:rPr>
          <w:rFonts w:ascii="Times New Roman" w:hAnsi="Times New Roman" w:cs="Times New Roman"/>
          <w:szCs w:val="24"/>
        </w:rPr>
        <w:tab/>
        <w:t>w placówkach handlowych, w których przeważająca działalność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polega na handlu prasą, biletami komunikacji miejskiej,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kuponami gier losowych i zakładów wzajemnych;</w:t>
      </w:r>
      <w:r w:rsidR="003B25CA" w:rsidRPr="002F3BF8">
        <w:rPr>
          <w:rFonts w:ascii="Times New Roman" w:hAnsi="Times New Roman" w:cs="Times New Roman"/>
          <w:szCs w:val="24"/>
        </w:rPr>
        <w:t>”,</w:t>
      </w:r>
    </w:p>
    <w:p w14:paraId="5204712E" w14:textId="5FAA28F9" w:rsidR="00F676EB" w:rsidRPr="002F3BF8" w:rsidRDefault="00F676EB" w:rsidP="00F676EB">
      <w:pPr>
        <w:pStyle w:val="ZLITPKTzmpktliter"/>
        <w:ind w:left="1701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7)</w:t>
      </w:r>
      <w:r w:rsidRPr="002F3BF8">
        <w:rPr>
          <w:rFonts w:ascii="Times New Roman" w:hAnsi="Times New Roman" w:cs="Times New Roman"/>
          <w:szCs w:val="24"/>
        </w:rPr>
        <w:tab/>
        <w:t>w placówkach pocztowych w rozumieniu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F7179B" w:rsidRPr="002F3BF8">
        <w:rPr>
          <w:rFonts w:ascii="Times New Roman" w:hAnsi="Times New Roman" w:cs="Times New Roman"/>
          <w:szCs w:val="24"/>
        </w:rPr>
        <w:t>art. 3 pkt 15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ustawy z dnia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23 listopada 2012 r.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–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Prawo pocztowe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(Dz. U. z 2020 r. poz. 1041 i 2320),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 których przeważająca działalność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polega na świadczeniu usług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pocztowych</w:t>
      </w:r>
      <w:r w:rsidR="003F1D15" w:rsidRPr="002F3BF8">
        <w:rPr>
          <w:rFonts w:ascii="Times New Roman" w:hAnsi="Times New Roman" w:cs="Times New Roman"/>
          <w:szCs w:val="24"/>
        </w:rPr>
        <w:t>,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3F1D15" w:rsidRPr="002F3BF8">
        <w:rPr>
          <w:rFonts w:ascii="Times New Roman" w:hAnsi="Times New Roman" w:cs="Times New Roman"/>
          <w:szCs w:val="24"/>
        </w:rPr>
        <w:t>o których mowa w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DC5D89" w:rsidRPr="002F3BF8">
        <w:rPr>
          <w:rFonts w:ascii="Times New Roman" w:hAnsi="Times New Roman" w:cs="Times New Roman"/>
          <w:szCs w:val="24"/>
        </w:rPr>
        <w:t>art.2 ust. 1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tej ustawy;”,</w:t>
      </w:r>
    </w:p>
    <w:p w14:paraId="5006A7CE" w14:textId="215CD016" w:rsidR="00F676EB" w:rsidRPr="002F3BF8" w:rsidRDefault="00F676EB" w:rsidP="00F676EB">
      <w:pPr>
        <w:pStyle w:val="ZLITPKTzmpktliter"/>
        <w:numPr>
          <w:ilvl w:val="0"/>
          <w:numId w:val="4"/>
        </w:numPr>
        <w:ind w:left="1276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pkt 14 otrzymuje brzmienie:</w:t>
      </w:r>
    </w:p>
    <w:p w14:paraId="00A7B144" w14:textId="4CD15CC9" w:rsidR="00F676EB" w:rsidRPr="002F3BF8" w:rsidRDefault="00F676EB" w:rsidP="00F676EB">
      <w:pPr>
        <w:pStyle w:val="ZLITPKTzmpktliter"/>
        <w:ind w:left="1843" w:hanging="567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„14)</w:t>
      </w:r>
      <w:r w:rsidRPr="002F3BF8">
        <w:rPr>
          <w:rFonts w:ascii="Times New Roman" w:hAnsi="Times New Roman" w:cs="Times New Roman"/>
          <w:szCs w:val="24"/>
        </w:rPr>
        <w:tab/>
        <w:t>w przypadku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sprzedaży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ryb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 gospodarstwach rybackich, ze statku rybackiego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placówkach handlowych zajmujących się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odbiorem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produktów rybnych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oraz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handlem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takimi produktami;”,</w:t>
      </w:r>
    </w:p>
    <w:p w14:paraId="04573A1B" w14:textId="50F641F6" w:rsidR="00F676EB" w:rsidRPr="002F3BF8" w:rsidRDefault="001C23F5" w:rsidP="00F676EB">
      <w:pPr>
        <w:pStyle w:val="ZLITPKTzmpktliter"/>
        <w:numPr>
          <w:ilvl w:val="0"/>
          <w:numId w:val="4"/>
        </w:numPr>
        <w:ind w:left="1276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pkt 24 otrzymuje brzmienie:</w:t>
      </w:r>
    </w:p>
    <w:p w14:paraId="124D4BBE" w14:textId="5666ECE2" w:rsidR="001C23F5" w:rsidRPr="002F3BF8" w:rsidRDefault="001C23F5" w:rsidP="001C23F5">
      <w:pPr>
        <w:pStyle w:val="ZLITPKTzmpktliter"/>
        <w:ind w:left="1843" w:hanging="567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„24)</w:t>
      </w:r>
      <w:r w:rsidRPr="002F3BF8">
        <w:rPr>
          <w:rFonts w:ascii="Times New Roman" w:hAnsi="Times New Roman" w:cs="Times New Roman"/>
          <w:szCs w:val="24"/>
        </w:rPr>
        <w:tab/>
        <w:t>w okresie od dnia 1 czerwca do dnia 30 września każdego roku kalendarzowego – w placówkach handlowych prowadzących handel wyłącznie maszynami rolniczymi lub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częściami zamiennymi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do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tych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maszyn</w:t>
      </w:r>
      <w:r w:rsidR="00F02EE5" w:rsidRPr="002F3BF8">
        <w:rPr>
          <w:rFonts w:ascii="Times New Roman" w:hAnsi="Times New Roman" w:cs="Times New Roman"/>
          <w:szCs w:val="24"/>
        </w:rPr>
        <w:t>,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lub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materiałami eksploatacyjnymi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do maszyn rolniczych lub</w:t>
      </w:r>
      <w:bookmarkStart w:id="1" w:name="_Hlk75116444"/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materiałami używanymi w trakcie bieżącej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pracy maszyn rolniczych</w:t>
      </w:r>
      <w:bookmarkEnd w:id="1"/>
      <w:r w:rsidR="002F3BF8">
        <w:rPr>
          <w:rFonts w:ascii="Times New Roman" w:hAnsi="Times New Roman" w:cs="Times New Roman"/>
          <w:szCs w:val="24"/>
        </w:rPr>
        <w:t xml:space="preserve"> </w:t>
      </w:r>
      <w:r w:rsidR="00487AC0" w:rsidRPr="002F3BF8">
        <w:rPr>
          <w:rFonts w:ascii="Times New Roman" w:hAnsi="Times New Roman" w:cs="Times New Roman"/>
          <w:szCs w:val="24"/>
        </w:rPr>
        <w:t>oraz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narzędziami do wymiany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części zamiennych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 maszynach rolniczych;”,</w:t>
      </w:r>
    </w:p>
    <w:p w14:paraId="1ADAA4F0" w14:textId="5B09EF68" w:rsidR="001C23F5" w:rsidRPr="002F3BF8" w:rsidRDefault="001C23F5" w:rsidP="00F676EB">
      <w:pPr>
        <w:pStyle w:val="ZLITPKTzmpktliter"/>
        <w:numPr>
          <w:ilvl w:val="0"/>
          <w:numId w:val="4"/>
        </w:numPr>
        <w:ind w:left="1276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pkt 32 otrzymuje brzmienie:</w:t>
      </w:r>
    </w:p>
    <w:p w14:paraId="01EA54B6" w14:textId="25F3036C" w:rsidR="00581744" w:rsidRPr="002F3BF8" w:rsidRDefault="00D741E5" w:rsidP="002F3BF8">
      <w:pPr>
        <w:spacing w:after="0" w:line="360" w:lineRule="atLeast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32)</w:t>
      </w:r>
      <w:r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w placówkach handlowych, w których jest prowadzony wyłącznie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skup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roduktów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pochodzenia rolniczego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takich jak: zboża, rzepak, buraki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ukrowe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i inne, oraz owoców, warzyw, runa leśnego lub mleka</w:t>
      </w:r>
      <w:r w:rsidR="002F3BF8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7AC0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sur</w:t>
      </w:r>
      <w:r w:rsidR="00581744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owego;</w:t>
      </w:r>
      <w:r w:rsidR="00487AC0" w:rsidRPr="002F3BF8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</w:p>
    <w:p w14:paraId="62AFD09D" w14:textId="77777777" w:rsidR="00581744" w:rsidRPr="002F3BF8" w:rsidRDefault="00581744" w:rsidP="002F3BF8">
      <w:pPr>
        <w:pStyle w:val="ZLITPKTzmpktliter"/>
        <w:ind w:left="0" w:firstLine="0"/>
        <w:rPr>
          <w:rFonts w:ascii="Times New Roman" w:hAnsi="Times New Roman" w:cs="Times New Roman"/>
          <w:szCs w:val="24"/>
        </w:rPr>
      </w:pPr>
    </w:p>
    <w:p w14:paraId="01C3EB84" w14:textId="38F2CD10" w:rsidR="00F676EB" w:rsidRPr="002F3BF8" w:rsidRDefault="001C23F5" w:rsidP="00581744">
      <w:pPr>
        <w:pStyle w:val="PKTpunkt"/>
        <w:numPr>
          <w:ilvl w:val="0"/>
          <w:numId w:val="2"/>
        </w:numPr>
        <w:ind w:left="851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lastRenderedPageBreak/>
        <w:t>ust. 2 otrzymuje brzmienie:</w:t>
      </w:r>
    </w:p>
    <w:p w14:paraId="36BB987F" w14:textId="1D8AC907" w:rsidR="001C23F5" w:rsidRPr="002F3BF8" w:rsidRDefault="001C23F5" w:rsidP="001C23F5">
      <w:pPr>
        <w:pStyle w:val="PKTpunkt"/>
        <w:ind w:left="851" w:firstLine="56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„2.Przeważająca działalność, o której mowa w ust. 1 pkt 2</w:t>
      </w:r>
      <w:r w:rsidR="0012470D" w:rsidRPr="002F3BF8">
        <w:rPr>
          <w:rFonts w:ascii="Times New Roman" w:hAnsi="Times New Roman" w:cs="Times New Roman"/>
          <w:szCs w:val="24"/>
        </w:rPr>
        <w:t>, 5</w:t>
      </w:r>
      <w:r w:rsidR="00D741E5" w:rsidRPr="002F3BF8">
        <w:rPr>
          <w:rFonts w:ascii="Times New Roman" w:hAnsi="Times New Roman" w:cs="Times New Roman"/>
          <w:szCs w:val="24"/>
        </w:rPr>
        <w:t>–</w:t>
      </w:r>
      <w:r w:rsidRPr="002F3BF8">
        <w:rPr>
          <w:rFonts w:ascii="Times New Roman" w:hAnsi="Times New Roman" w:cs="Times New Roman"/>
          <w:szCs w:val="24"/>
        </w:rPr>
        <w:t>7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i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28</w:t>
      </w:r>
      <w:r w:rsidR="00D741E5" w:rsidRPr="002F3BF8">
        <w:rPr>
          <w:rFonts w:ascii="Times New Roman" w:hAnsi="Times New Roman" w:cs="Times New Roman"/>
          <w:szCs w:val="24"/>
        </w:rPr>
        <w:t>–</w:t>
      </w:r>
      <w:r w:rsidRPr="002F3BF8">
        <w:rPr>
          <w:rFonts w:ascii="Times New Roman" w:hAnsi="Times New Roman" w:cs="Times New Roman"/>
          <w:szCs w:val="24"/>
        </w:rPr>
        <w:t>30,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oznacza rodzaj przeważającej działalności wskazany we wniosku o wpis do krajowego rejestru urzędowego podmiotów gospodarki narodowej, o którym mowa w ustawie z dnia 29 czerwca 1995 r. o statystyce publicznej (Dz. U. z 2021r. poz.955), jeżeli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działalność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ta stanowi co najmniej 50% miesięcznego przychodu ze sprzedaży, uzyskanego w miesiącu poprzedzającym miesiąc, w którym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D741E5" w:rsidRPr="002F3BF8">
        <w:rPr>
          <w:rFonts w:ascii="Times New Roman" w:hAnsi="Times New Roman" w:cs="Times New Roman"/>
          <w:szCs w:val="24"/>
        </w:rPr>
        <w:t>jest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prowadzony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handel lub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D741E5" w:rsidRPr="002F3BF8">
        <w:rPr>
          <w:rFonts w:ascii="Times New Roman" w:hAnsi="Times New Roman" w:cs="Times New Roman"/>
          <w:szCs w:val="24"/>
        </w:rPr>
        <w:t>są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wykonywane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czynności związane z handlem.”;</w:t>
      </w:r>
    </w:p>
    <w:p w14:paraId="0A9A7787" w14:textId="1D447050" w:rsidR="00F676EB" w:rsidRPr="002F3BF8" w:rsidRDefault="001C23F5" w:rsidP="00F676EB">
      <w:pPr>
        <w:pStyle w:val="PKTpunkt"/>
        <w:numPr>
          <w:ilvl w:val="0"/>
          <w:numId w:val="2"/>
        </w:numPr>
        <w:ind w:left="851" w:hanging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dodaje się ust. 3</w:t>
      </w:r>
      <w:r w:rsidR="00D741E5" w:rsidRPr="002F3BF8">
        <w:rPr>
          <w:rFonts w:ascii="Times New Roman" w:hAnsi="Times New Roman" w:cs="Times New Roman"/>
          <w:szCs w:val="24"/>
        </w:rPr>
        <w:t>–6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brzmieniu:</w:t>
      </w:r>
    </w:p>
    <w:p w14:paraId="6380FBB3" w14:textId="2DA07E6F" w:rsidR="00D741E5" w:rsidRPr="002F3BF8" w:rsidRDefault="001C23F5" w:rsidP="001C23F5">
      <w:pPr>
        <w:pStyle w:val="PKTpunkt"/>
        <w:ind w:left="851" w:firstLine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„3. Placówki handlowe, korzystające z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F3BF8">
        <w:rPr>
          <w:rFonts w:ascii="Times New Roman" w:hAnsi="Times New Roman" w:cs="Times New Roman"/>
          <w:szCs w:val="24"/>
        </w:rPr>
        <w:t>wył</w:t>
      </w:r>
      <w:r w:rsidR="002F3BF8">
        <w:rPr>
          <w:rFonts w:ascii="Times New Roman" w:hAnsi="Times New Roman" w:cs="Times New Roman"/>
          <w:szCs w:val="24"/>
        </w:rPr>
        <w:t>ą</w:t>
      </w:r>
      <w:r w:rsidRPr="002F3BF8">
        <w:rPr>
          <w:rFonts w:ascii="Times New Roman" w:hAnsi="Times New Roman" w:cs="Times New Roman"/>
          <w:szCs w:val="24"/>
        </w:rPr>
        <w:t>czeń</w:t>
      </w:r>
      <w:proofErr w:type="spellEnd"/>
      <w:r w:rsidRPr="002F3BF8">
        <w:rPr>
          <w:rFonts w:ascii="Times New Roman" w:hAnsi="Times New Roman" w:cs="Times New Roman"/>
          <w:szCs w:val="24"/>
        </w:rPr>
        <w:t>, o których mowa w ust. 1 pkt 2, 5</w:t>
      </w:r>
      <w:r w:rsidR="00D741E5" w:rsidRPr="002F3BF8">
        <w:rPr>
          <w:rFonts w:ascii="Times New Roman" w:hAnsi="Times New Roman" w:cs="Times New Roman"/>
          <w:szCs w:val="24"/>
        </w:rPr>
        <w:t>–</w:t>
      </w:r>
      <w:r w:rsidRPr="002F3BF8">
        <w:rPr>
          <w:rFonts w:ascii="Times New Roman" w:hAnsi="Times New Roman" w:cs="Times New Roman"/>
          <w:szCs w:val="24"/>
        </w:rPr>
        <w:t>7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i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28</w:t>
      </w:r>
      <w:r w:rsidR="00D741E5" w:rsidRPr="002F3BF8">
        <w:rPr>
          <w:rFonts w:ascii="Times New Roman" w:hAnsi="Times New Roman" w:cs="Times New Roman"/>
          <w:szCs w:val="24"/>
        </w:rPr>
        <w:t>–</w:t>
      </w:r>
      <w:r w:rsidRPr="002F3BF8">
        <w:rPr>
          <w:rFonts w:ascii="Times New Roman" w:hAnsi="Times New Roman" w:cs="Times New Roman"/>
          <w:szCs w:val="24"/>
        </w:rPr>
        <w:t>30,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D741E5" w:rsidRPr="002F3BF8">
        <w:rPr>
          <w:rFonts w:ascii="Times New Roman" w:hAnsi="Times New Roman" w:cs="Times New Roman"/>
          <w:szCs w:val="24"/>
        </w:rPr>
        <w:t>są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obowiązane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do prowadzenia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ewidencji miesięcznego przychodu ze sprzedaży, z podziałem na przychód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7B0E3A" w:rsidRPr="002F3BF8">
        <w:rPr>
          <w:rFonts w:ascii="Times New Roman" w:hAnsi="Times New Roman" w:cs="Times New Roman"/>
          <w:szCs w:val="24"/>
        </w:rPr>
        <w:t>z działalności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określonej w ust. 1 pkt 2, 5</w:t>
      </w:r>
      <w:r w:rsidR="00D741E5" w:rsidRPr="002F3BF8">
        <w:rPr>
          <w:rFonts w:ascii="Times New Roman" w:hAnsi="Times New Roman" w:cs="Times New Roman"/>
          <w:szCs w:val="24"/>
        </w:rPr>
        <w:t>–</w:t>
      </w:r>
      <w:r w:rsidRPr="002F3BF8">
        <w:rPr>
          <w:rFonts w:ascii="Times New Roman" w:hAnsi="Times New Roman" w:cs="Times New Roman"/>
          <w:szCs w:val="24"/>
        </w:rPr>
        <w:t>7 i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28</w:t>
      </w:r>
      <w:r w:rsidR="00D741E5" w:rsidRPr="002F3BF8">
        <w:rPr>
          <w:rFonts w:ascii="Times New Roman" w:hAnsi="Times New Roman" w:cs="Times New Roman"/>
          <w:szCs w:val="24"/>
        </w:rPr>
        <w:t>–</w:t>
      </w:r>
      <w:r w:rsidRPr="002F3BF8">
        <w:rPr>
          <w:rFonts w:ascii="Times New Roman" w:hAnsi="Times New Roman" w:cs="Times New Roman"/>
          <w:szCs w:val="24"/>
        </w:rPr>
        <w:t>30 oraz przychód z pozostałej działalności.</w:t>
      </w:r>
    </w:p>
    <w:p w14:paraId="49115BFD" w14:textId="2ECD23C0" w:rsidR="001C23F5" w:rsidRPr="002F3BF8" w:rsidRDefault="001C23F5" w:rsidP="001C23F5">
      <w:pPr>
        <w:pStyle w:val="PKTpunkt"/>
        <w:ind w:left="851" w:firstLine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4. Przedsiębiorca, o którym mowa w ust. 1 pkt 27, może korzystać z nieodpłatnej pomocy małżonka, dzieci własnych, dzieci małżonka, dzieci przysposobionych, rodziców, macochy lub ojczyma.</w:t>
      </w:r>
    </w:p>
    <w:p w14:paraId="5BFE763F" w14:textId="011F4637" w:rsidR="006D6907" w:rsidRPr="002F3BF8" w:rsidRDefault="001C23F5" w:rsidP="001C23F5">
      <w:pPr>
        <w:pStyle w:val="PKTpunkt"/>
        <w:ind w:left="851" w:firstLine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5. Osoby, o których mowa w ust.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5F19C9" w:rsidRPr="002F3BF8">
        <w:rPr>
          <w:rFonts w:ascii="Times New Roman" w:hAnsi="Times New Roman" w:cs="Times New Roman"/>
          <w:szCs w:val="24"/>
        </w:rPr>
        <w:t>4</w:t>
      </w:r>
      <w:r w:rsidRPr="002F3BF8">
        <w:rPr>
          <w:rFonts w:ascii="Times New Roman" w:hAnsi="Times New Roman" w:cs="Times New Roman"/>
          <w:szCs w:val="24"/>
        </w:rPr>
        <w:t>, nie mogą być pracownikami lub zatrudnionymi w placówce handlowej u przedsiębiorcy, o którym mowa w ust. 1 pkt 27.</w:t>
      </w:r>
    </w:p>
    <w:p w14:paraId="678A26AC" w14:textId="730505BC" w:rsidR="006D6907" w:rsidRPr="002F3BF8" w:rsidRDefault="006D6907" w:rsidP="006D6907">
      <w:pPr>
        <w:pStyle w:val="PKTpunkt"/>
        <w:ind w:left="851" w:firstLine="425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6.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Minister właściwy do spraw gospodarki określi,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 drodze rozporządzenia, sposób prowadzenia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ewidencji,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5F19C9" w:rsidRPr="002F3BF8">
        <w:rPr>
          <w:rFonts w:ascii="Times New Roman" w:hAnsi="Times New Roman" w:cs="Times New Roman"/>
          <w:szCs w:val="24"/>
        </w:rPr>
        <w:t>o której mowa w ust</w:t>
      </w:r>
      <w:r w:rsidR="002F3BF8">
        <w:rPr>
          <w:rFonts w:ascii="Times New Roman" w:hAnsi="Times New Roman" w:cs="Times New Roman"/>
          <w:szCs w:val="24"/>
        </w:rPr>
        <w:t>.</w:t>
      </w:r>
      <w:r w:rsidR="005F19C9" w:rsidRPr="002F3BF8">
        <w:rPr>
          <w:rFonts w:ascii="Times New Roman" w:hAnsi="Times New Roman" w:cs="Times New Roman"/>
          <w:szCs w:val="24"/>
        </w:rPr>
        <w:t xml:space="preserve"> 3,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wzór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5F19C9" w:rsidRPr="002F3BF8">
        <w:rPr>
          <w:rFonts w:ascii="Times New Roman" w:hAnsi="Times New Roman" w:cs="Times New Roman"/>
          <w:szCs w:val="24"/>
        </w:rPr>
        <w:t>tej ewidencji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oraz szczegółową treść wpisów w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5F19C9" w:rsidRPr="002F3BF8">
        <w:rPr>
          <w:rFonts w:ascii="Times New Roman" w:hAnsi="Times New Roman" w:cs="Times New Roman"/>
          <w:szCs w:val="24"/>
        </w:rPr>
        <w:t>tej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ewidencji, biorąc pod uwagę konieczność zapewnienia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5F19C9" w:rsidRPr="002F3BF8">
        <w:rPr>
          <w:rFonts w:ascii="Times New Roman" w:hAnsi="Times New Roman" w:cs="Times New Roman"/>
          <w:szCs w:val="24"/>
        </w:rPr>
        <w:t>prawidłowego prowadzenia tej ewidencji oraz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przejrzystości, kompletności i dostępności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055A85" w:rsidRPr="002F3BF8">
        <w:rPr>
          <w:rFonts w:ascii="Times New Roman" w:hAnsi="Times New Roman" w:cs="Times New Roman"/>
          <w:szCs w:val="24"/>
        </w:rPr>
        <w:t>zawartych w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055A85" w:rsidRPr="002F3BF8">
        <w:rPr>
          <w:rFonts w:ascii="Times New Roman" w:hAnsi="Times New Roman" w:cs="Times New Roman"/>
          <w:szCs w:val="24"/>
        </w:rPr>
        <w:t>niej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danych.”</w:t>
      </w:r>
    </w:p>
    <w:p w14:paraId="19AC2491" w14:textId="1E121A42" w:rsidR="001C23F5" w:rsidRPr="002F3BF8" w:rsidRDefault="001C23F5" w:rsidP="002F3BF8">
      <w:pPr>
        <w:pStyle w:val="PKTpunkt"/>
        <w:ind w:left="0" w:firstLine="0"/>
        <w:rPr>
          <w:rFonts w:ascii="Times New Roman" w:hAnsi="Times New Roman" w:cs="Times New Roman"/>
          <w:szCs w:val="24"/>
        </w:rPr>
      </w:pPr>
    </w:p>
    <w:p w14:paraId="03F9C149" w14:textId="5416AB0E" w:rsidR="001C23F5" w:rsidRPr="002F3BF8" w:rsidRDefault="001C23F5" w:rsidP="001C23F5">
      <w:pPr>
        <w:pStyle w:val="PKTpunkt"/>
        <w:numPr>
          <w:ilvl w:val="0"/>
          <w:numId w:val="1"/>
        </w:numPr>
        <w:ind w:left="426" w:hanging="426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w art. 10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055A85" w:rsidRPr="002F3BF8">
        <w:rPr>
          <w:rFonts w:ascii="Times New Roman" w:hAnsi="Times New Roman" w:cs="Times New Roman"/>
          <w:szCs w:val="24"/>
        </w:rPr>
        <w:t>ust. 2 otrzymuje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brzmieni</w:t>
      </w:r>
      <w:r w:rsidR="00055A85" w:rsidRPr="002F3BF8">
        <w:rPr>
          <w:rFonts w:ascii="Times New Roman" w:hAnsi="Times New Roman" w:cs="Times New Roman"/>
          <w:szCs w:val="24"/>
        </w:rPr>
        <w:t>e</w:t>
      </w:r>
      <w:r w:rsidRPr="002F3BF8">
        <w:rPr>
          <w:rFonts w:ascii="Times New Roman" w:hAnsi="Times New Roman" w:cs="Times New Roman"/>
          <w:szCs w:val="24"/>
        </w:rPr>
        <w:t>:</w:t>
      </w:r>
    </w:p>
    <w:p w14:paraId="71D1CB50" w14:textId="22B9FC74" w:rsidR="00055A85" w:rsidRPr="002F3BF8" w:rsidRDefault="001C23F5" w:rsidP="001C23F5">
      <w:pPr>
        <w:pStyle w:val="PKTpunkt"/>
        <w:ind w:left="426" w:firstLine="366"/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„</w:t>
      </w:r>
      <w:r w:rsidR="00055A85" w:rsidRPr="002F3BF8">
        <w:rPr>
          <w:rFonts w:ascii="Times New Roman" w:hAnsi="Times New Roman" w:cs="Times New Roman"/>
          <w:szCs w:val="24"/>
        </w:rPr>
        <w:t>2</w:t>
      </w:r>
      <w:r w:rsidR="00ED5960" w:rsidRPr="002F3BF8">
        <w:rPr>
          <w:rFonts w:ascii="Times New Roman" w:hAnsi="Times New Roman" w:cs="Times New Roman"/>
          <w:szCs w:val="24"/>
        </w:rPr>
        <w:t>.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="00055A85" w:rsidRPr="002F3BF8">
        <w:rPr>
          <w:rFonts w:ascii="Times New Roman" w:hAnsi="Times New Roman" w:cs="Times New Roman"/>
          <w:szCs w:val="24"/>
        </w:rPr>
        <w:t>Tej samej karze podlega, kto:</w:t>
      </w:r>
    </w:p>
    <w:p w14:paraId="31228A05" w14:textId="04AD2BC7" w:rsidR="00055A85" w:rsidRPr="002F3BF8" w:rsidRDefault="00055A85" w:rsidP="002F3BF8">
      <w:pPr>
        <w:pStyle w:val="PKTpunkt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wbrew zakazowi handlu oraz wykonywania czynności związanych z handlem po godzinie 14.00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w dniu 24 grudnia lub w sobotę bezpośrednio poprzedzającą pierwszy dzień Wielkiej Nocy, powierza wykonywanie pracy w handlu lub wykonywanie czynności związanych z handlem pracownikowi lub zatrudnionemu;</w:t>
      </w:r>
    </w:p>
    <w:p w14:paraId="768B5D0F" w14:textId="44CD43AC" w:rsidR="00ED5960" w:rsidRPr="002F3BF8" w:rsidRDefault="00ED5960" w:rsidP="002F3BF8">
      <w:pPr>
        <w:pStyle w:val="PKTpunkt"/>
        <w:numPr>
          <w:ilvl w:val="0"/>
          <w:numId w:val="5"/>
        </w:numPr>
        <w:rPr>
          <w:rFonts w:ascii="Times New Roman" w:hAnsi="Times New Roman" w:cs="Times New Roman"/>
          <w:szCs w:val="24"/>
        </w:rPr>
      </w:pPr>
      <w:r w:rsidRPr="002F3BF8">
        <w:rPr>
          <w:rFonts w:ascii="Times New Roman" w:hAnsi="Times New Roman" w:cs="Times New Roman"/>
          <w:szCs w:val="24"/>
        </w:rPr>
        <w:t>wbrew obowiązkowi określonemu w art. 6 ust. 3 nie prowadzi ewidencji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miesięcznego przychodu placówki albo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="00055A85" w:rsidRPr="002F3BF8">
        <w:rPr>
          <w:rFonts w:ascii="Times New Roman" w:hAnsi="Times New Roman" w:cs="Times New Roman"/>
          <w:szCs w:val="24"/>
        </w:rPr>
        <w:t>tę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ewidencję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prowadzi w sposób</w:t>
      </w:r>
      <w:r w:rsidR="002F3BF8" w:rsidRP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nierzetelny.</w:t>
      </w:r>
      <w:r w:rsidR="00482975" w:rsidRPr="002F3BF8">
        <w:rPr>
          <w:rFonts w:ascii="Times New Roman" w:hAnsi="Times New Roman" w:cs="Times New Roman"/>
          <w:szCs w:val="24"/>
        </w:rPr>
        <w:t>”</w:t>
      </w:r>
    </w:p>
    <w:p w14:paraId="5B7DEECD" w14:textId="02753628" w:rsidR="00ED5960" w:rsidRPr="002F3BF8" w:rsidRDefault="00ED5960" w:rsidP="00322ADE">
      <w:pPr>
        <w:pStyle w:val="ARTartustawynprozporzdzenia"/>
        <w:ind w:firstLine="708"/>
        <w:rPr>
          <w:rFonts w:ascii="Times New Roman" w:hAnsi="Times New Roman" w:cs="Times New Roman"/>
          <w:szCs w:val="24"/>
        </w:rPr>
      </w:pPr>
      <w:r w:rsidRPr="002F3BF8">
        <w:rPr>
          <w:rStyle w:val="Ppogrubienie"/>
          <w:rFonts w:ascii="Times New Roman" w:hAnsi="Times New Roman" w:cs="Times New Roman"/>
          <w:szCs w:val="24"/>
        </w:rPr>
        <w:lastRenderedPageBreak/>
        <w:t>Art. 2.</w:t>
      </w:r>
      <w:r w:rsidRPr="002F3BF8">
        <w:rPr>
          <w:rFonts w:ascii="Times New Roman" w:hAnsi="Times New Roman" w:cs="Times New Roman"/>
          <w:szCs w:val="24"/>
        </w:rPr>
        <w:t> Ustawa wchodzi w życie po upływie</w:t>
      </w:r>
      <w:r w:rsidR="002F3BF8">
        <w:rPr>
          <w:rFonts w:ascii="Times New Roman" w:hAnsi="Times New Roman" w:cs="Times New Roman"/>
          <w:szCs w:val="24"/>
        </w:rPr>
        <w:t xml:space="preserve"> </w:t>
      </w:r>
      <w:r w:rsidRPr="002F3BF8">
        <w:rPr>
          <w:rFonts w:ascii="Times New Roman" w:hAnsi="Times New Roman" w:cs="Times New Roman"/>
          <w:szCs w:val="24"/>
        </w:rPr>
        <w:t>14 dni od dnia ogłoszenia.</w:t>
      </w:r>
    </w:p>
    <w:p w14:paraId="093F0D1C" w14:textId="77777777" w:rsidR="00ED5960" w:rsidRPr="002F3BF8" w:rsidRDefault="00ED5960" w:rsidP="00F676EB">
      <w:pPr>
        <w:pStyle w:val="ARTartustawynprozporzdzenia"/>
        <w:rPr>
          <w:rFonts w:ascii="Times New Roman" w:hAnsi="Times New Roman" w:cs="Times New Roman"/>
          <w:szCs w:val="24"/>
        </w:rPr>
      </w:pPr>
    </w:p>
    <w:p w14:paraId="795AB493" w14:textId="51F703E0" w:rsidR="00352A8B" w:rsidRPr="002F3BF8" w:rsidRDefault="00087542" w:rsidP="00F676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52A8B" w:rsidRPr="002F3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759FC"/>
    <w:multiLevelType w:val="hybridMultilevel"/>
    <w:tmpl w:val="9D846A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17CE6"/>
    <w:multiLevelType w:val="hybridMultilevel"/>
    <w:tmpl w:val="AB7C380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BA25A4B"/>
    <w:multiLevelType w:val="hybridMultilevel"/>
    <w:tmpl w:val="8E1C45B4"/>
    <w:lvl w:ilvl="0" w:tplc="E60A8B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BCC4840"/>
    <w:multiLevelType w:val="hybridMultilevel"/>
    <w:tmpl w:val="1EA63EE8"/>
    <w:lvl w:ilvl="0" w:tplc="E60A8BEE">
      <w:start w:val="1"/>
      <w:numFmt w:val="bullet"/>
      <w:lvlText w:val="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76CC2FBC"/>
    <w:multiLevelType w:val="hybridMultilevel"/>
    <w:tmpl w:val="21C83B1C"/>
    <w:lvl w:ilvl="0" w:tplc="2B8040C4">
      <w:start w:val="1"/>
      <w:numFmt w:val="decimal"/>
      <w:lvlText w:val="%1)"/>
      <w:lvlJc w:val="left"/>
      <w:pPr>
        <w:ind w:left="1152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CBD"/>
    <w:rsid w:val="00055A85"/>
    <w:rsid w:val="00087542"/>
    <w:rsid w:val="0012470D"/>
    <w:rsid w:val="001A3605"/>
    <w:rsid w:val="001C23F5"/>
    <w:rsid w:val="002338CA"/>
    <w:rsid w:val="002A1B99"/>
    <w:rsid w:val="002C2952"/>
    <w:rsid w:val="002F3BF8"/>
    <w:rsid w:val="00322ADE"/>
    <w:rsid w:val="003560F0"/>
    <w:rsid w:val="003B25CA"/>
    <w:rsid w:val="003F1D15"/>
    <w:rsid w:val="00482975"/>
    <w:rsid w:val="00487AC0"/>
    <w:rsid w:val="00537025"/>
    <w:rsid w:val="00581744"/>
    <w:rsid w:val="005D7D28"/>
    <w:rsid w:val="005F19C9"/>
    <w:rsid w:val="00660D4D"/>
    <w:rsid w:val="006C325B"/>
    <w:rsid w:val="006D5CBD"/>
    <w:rsid w:val="006D6907"/>
    <w:rsid w:val="00717200"/>
    <w:rsid w:val="007718A0"/>
    <w:rsid w:val="007B0E3A"/>
    <w:rsid w:val="007B5C9B"/>
    <w:rsid w:val="0083368D"/>
    <w:rsid w:val="00896627"/>
    <w:rsid w:val="008B7AA3"/>
    <w:rsid w:val="008D12E9"/>
    <w:rsid w:val="009B059D"/>
    <w:rsid w:val="009F655E"/>
    <w:rsid w:val="00A33415"/>
    <w:rsid w:val="00A83215"/>
    <w:rsid w:val="00B32CB8"/>
    <w:rsid w:val="00B45CC4"/>
    <w:rsid w:val="00BC0338"/>
    <w:rsid w:val="00BF2146"/>
    <w:rsid w:val="00C9073A"/>
    <w:rsid w:val="00D741E5"/>
    <w:rsid w:val="00D836FC"/>
    <w:rsid w:val="00DC5D89"/>
    <w:rsid w:val="00DE401B"/>
    <w:rsid w:val="00DF2E04"/>
    <w:rsid w:val="00E37CF5"/>
    <w:rsid w:val="00E43950"/>
    <w:rsid w:val="00EC54BE"/>
    <w:rsid w:val="00ED5960"/>
    <w:rsid w:val="00F02EE5"/>
    <w:rsid w:val="00F676EB"/>
    <w:rsid w:val="00F7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2629"/>
  <w15:docId w15:val="{D2D9617D-7E3A-47BE-8806-02234264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960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717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6D5CB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D5960"/>
    <w:pPr>
      <w:spacing w:after="0" w:line="240" w:lineRule="auto"/>
    </w:p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D596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D596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D5960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ED596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ED5960"/>
    <w:pPr>
      <w:ind w:left="986" w:hanging="476"/>
    </w:pPr>
  </w:style>
  <w:style w:type="paragraph" w:customStyle="1" w:styleId="ZLITPKTzmpktliter">
    <w:name w:val="Z_LIT/PKT – zm. pkt literą"/>
    <w:basedOn w:val="PKTpunkt"/>
    <w:uiPriority w:val="47"/>
    <w:qFormat/>
    <w:rsid w:val="00ED5960"/>
    <w:pPr>
      <w:ind w:left="1497"/>
    </w:pPr>
  </w:style>
  <w:style w:type="paragraph" w:customStyle="1" w:styleId="ZUSTzmustartykuempunktem">
    <w:name w:val="Z/UST(§) – zm. ust. (§) artykułem (punktem)"/>
    <w:basedOn w:val="Normalny"/>
    <w:uiPriority w:val="30"/>
    <w:qFormat/>
    <w:rsid w:val="00ED5960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D5960"/>
    <w:rPr>
      <w:b/>
      <w:bCs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23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23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23F5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1E5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1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1E5"/>
    <w:rPr>
      <w:b/>
      <w:bCs/>
      <w:sz w:val="20"/>
      <w:szCs w:val="20"/>
    </w:rPr>
  </w:style>
  <w:style w:type="character" w:customStyle="1" w:styleId="highlight">
    <w:name w:val="highlight"/>
    <w:basedOn w:val="Domylnaczcionkaakapitu"/>
    <w:rsid w:val="002C2952"/>
  </w:style>
  <w:style w:type="character" w:styleId="Hipercze">
    <w:name w:val="Hyperlink"/>
    <w:basedOn w:val="Domylnaczcionkaakapitu"/>
    <w:uiPriority w:val="99"/>
    <w:semiHidden/>
    <w:unhideWhenUsed/>
    <w:rsid w:val="002C295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7179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footnote">
    <w:name w:val="footnote"/>
    <w:basedOn w:val="Domylnaczcionkaakapitu"/>
    <w:rsid w:val="00F7179B"/>
  </w:style>
  <w:style w:type="paragraph" w:customStyle="1" w:styleId="mainpub">
    <w:name w:val="mainpub"/>
    <w:basedOn w:val="Normalny"/>
    <w:rsid w:val="00F71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60D4D"/>
    <w:pPr>
      <w:spacing w:after="0" w:line="240" w:lineRule="auto"/>
    </w:pPr>
  </w:style>
  <w:style w:type="paragraph" w:customStyle="1" w:styleId="parinner">
    <w:name w:val="parinner"/>
    <w:basedOn w:val="Normalny"/>
    <w:rsid w:val="00660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9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4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0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cp:lastPrinted>2021-06-24T14:52:00Z</cp:lastPrinted>
  <dcterms:created xsi:type="dcterms:W3CDTF">2021-08-03T08:48:00Z</dcterms:created>
  <dcterms:modified xsi:type="dcterms:W3CDTF">2021-08-03T08:48:00Z</dcterms:modified>
</cp:coreProperties>
</file>