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F45CF4" w14:textId="31C1AEA7" w:rsidR="009815DC" w:rsidRPr="009815DC" w:rsidRDefault="009815DC" w:rsidP="009815DC">
      <w:pPr>
        <w:pStyle w:val="OZNPROJEKTUwskazaniedatylubwersjiprojektu"/>
        <w:keepNext/>
      </w:pPr>
      <w:bookmarkStart w:id="0" w:name="_GoBack"/>
      <w:bookmarkEnd w:id="0"/>
      <w:r w:rsidRPr="009815DC">
        <w:t>Projekt</w:t>
      </w:r>
    </w:p>
    <w:p w14:paraId="3E9EE11F" w14:textId="77777777" w:rsidR="009815DC" w:rsidRPr="009815DC" w:rsidRDefault="009815DC" w:rsidP="009815DC">
      <w:pPr>
        <w:pStyle w:val="OZNRODZAKTUtznustawalubrozporzdzenieiorganwydajcy"/>
      </w:pPr>
      <w:r w:rsidRPr="009815DC">
        <w:t>USTAWA</w:t>
      </w:r>
    </w:p>
    <w:p w14:paraId="702F2BFD" w14:textId="5A8361A4" w:rsidR="009815DC" w:rsidRPr="009815DC" w:rsidRDefault="007D399B" w:rsidP="009815DC">
      <w:pPr>
        <w:pStyle w:val="DATAAKTUdatauchwalenialubwydaniaaktu"/>
      </w:pPr>
      <w:r>
        <w:t>z dnia</w:t>
      </w:r>
    </w:p>
    <w:p w14:paraId="5CB77EEC" w14:textId="77777777" w:rsidR="009815DC" w:rsidRPr="009815DC" w:rsidRDefault="009815DC" w:rsidP="009815DC">
      <w:pPr>
        <w:pStyle w:val="TYTUAKTUprzedmiotregulacjiustawylubrozporzdzenia"/>
      </w:pPr>
      <w:r w:rsidRPr="009815DC">
        <w:t>o zmianie ustawy o świadczeniach opieki zdrowotnej finansowanych ze środków publicznych oraz niektórych innych ustaw</w:t>
      </w:r>
      <w:r>
        <w:rPr>
          <w:rStyle w:val="Odwoanieprzypisudolnego"/>
        </w:rPr>
        <w:footnoteReference w:id="1"/>
      </w:r>
      <w:r>
        <w:rPr>
          <w:rStyle w:val="IGindeksgrny"/>
        </w:rPr>
        <w:t>)</w:t>
      </w:r>
    </w:p>
    <w:p w14:paraId="068D00E0" w14:textId="77777777" w:rsidR="009815DC" w:rsidRPr="009815DC" w:rsidRDefault="009815DC" w:rsidP="009815DC">
      <w:pPr>
        <w:pStyle w:val="ARTartustawynprozporzdzenia"/>
        <w:keepNext/>
      </w:pPr>
      <w:r w:rsidRPr="009815DC">
        <w:rPr>
          <w:rStyle w:val="Ppogrubienie"/>
        </w:rPr>
        <w:t>Art. 1.</w:t>
      </w:r>
      <w:r>
        <w:t> </w:t>
      </w:r>
      <w:r w:rsidRPr="009815DC">
        <w:t>W ustawie z dnia 27 sierpnia 2004 r. o świadczeniach opieki zdrowotnej finansowanych ze środków publicznych (Dz. U. z 2021 r. poz. 1285 i 1292) wprowadza się następujące zmiany:</w:t>
      </w:r>
    </w:p>
    <w:p w14:paraId="6A673C62" w14:textId="77777777" w:rsidR="009815DC" w:rsidRPr="009815DC" w:rsidRDefault="009815DC" w:rsidP="009815DC">
      <w:pPr>
        <w:pStyle w:val="PKTpunkt"/>
        <w:keepNext/>
      </w:pPr>
      <w:r w:rsidRPr="009815DC">
        <w:t>1)</w:t>
      </w:r>
      <w:r>
        <w:tab/>
      </w:r>
      <w:r w:rsidRPr="009815DC">
        <w:t>w art. 131c:</w:t>
      </w:r>
    </w:p>
    <w:p w14:paraId="15845F7C" w14:textId="77777777" w:rsidR="009815DC" w:rsidRPr="009815DC" w:rsidRDefault="009815DC" w:rsidP="009815DC">
      <w:pPr>
        <w:pStyle w:val="LITlitera"/>
        <w:keepNext/>
      </w:pPr>
      <w:r w:rsidRPr="009815DC">
        <w:t>a)</w:t>
      </w:r>
      <w:r>
        <w:tab/>
      </w:r>
      <w:r w:rsidRPr="009815DC">
        <w:t>ust. 1 otrzymuje brzmienie:</w:t>
      </w:r>
    </w:p>
    <w:p w14:paraId="124FD065" w14:textId="5AB10C09" w:rsidR="009815DC" w:rsidRPr="009815DC" w:rsidRDefault="009815DC" w:rsidP="009815DC">
      <w:pPr>
        <w:pStyle w:val="ZLITUSTzmustliter"/>
        <w:keepNext/>
      </w:pPr>
      <w:r>
        <w:t>„</w:t>
      </w:r>
      <w:r w:rsidRPr="009815DC">
        <w:t>1.</w:t>
      </w:r>
      <w:r>
        <w:t> </w:t>
      </w:r>
      <w:r w:rsidRPr="009815DC">
        <w:t>Na finansowanie ochrony zdrowia przeznacza się corocznie środki finansowe w wysokości nie niższej niż 7% produktu krajowego brutto, z</w:t>
      </w:r>
      <w:r w:rsidR="00593F15">
        <w:t> </w:t>
      </w:r>
      <w:r w:rsidRPr="004B4F95">
        <w:t xml:space="preserve">zastrzeżeniem że wysokość </w:t>
      </w:r>
      <w:r w:rsidRPr="009815DC">
        <w:t>środków finansowych przeznaczonych na finansowanie ochrony zdrowia:</w:t>
      </w:r>
    </w:p>
    <w:p w14:paraId="1AFA7CF3" w14:textId="77777777" w:rsidR="009815DC" w:rsidRPr="009815DC" w:rsidRDefault="009815DC" w:rsidP="009815DC">
      <w:pPr>
        <w:pStyle w:val="ZLITPKTzmpktliter"/>
        <w:keepNext/>
      </w:pPr>
      <w:r w:rsidRPr="009815DC">
        <w:t>1)</w:t>
      </w:r>
      <w:r>
        <w:tab/>
      </w:r>
      <w:r w:rsidRPr="009815DC">
        <w:t>w latach 2018–2026 nie może być niższa niż:</w:t>
      </w:r>
    </w:p>
    <w:p w14:paraId="169829FB" w14:textId="77777777" w:rsidR="009815DC" w:rsidRPr="009815DC" w:rsidRDefault="009815DC" w:rsidP="009815DC">
      <w:pPr>
        <w:pStyle w:val="ZLITLITwPKTzmlitwpktliter"/>
      </w:pPr>
      <w:r w:rsidRPr="009815DC">
        <w:t>a)</w:t>
      </w:r>
      <w:r>
        <w:tab/>
      </w:r>
      <w:r w:rsidRPr="009815DC">
        <w:t>4,78% produktu krajowego brutto w 2018 r.,</w:t>
      </w:r>
    </w:p>
    <w:p w14:paraId="668F4265" w14:textId="77777777" w:rsidR="009815DC" w:rsidRPr="009815DC" w:rsidRDefault="009815DC" w:rsidP="009815DC">
      <w:pPr>
        <w:pStyle w:val="ZLITLITwPKTzmlitwpktliter"/>
      </w:pPr>
      <w:r w:rsidRPr="009815DC">
        <w:t>b)</w:t>
      </w:r>
      <w:r>
        <w:tab/>
      </w:r>
      <w:r w:rsidRPr="009815DC">
        <w:t>4,86% produktu krajowego brutto w 2019 r.,</w:t>
      </w:r>
    </w:p>
    <w:p w14:paraId="20F31015" w14:textId="77777777" w:rsidR="009815DC" w:rsidRPr="009815DC" w:rsidRDefault="009815DC" w:rsidP="009815DC">
      <w:pPr>
        <w:pStyle w:val="ZLITLITwPKTzmlitwpktliter"/>
      </w:pPr>
      <w:r w:rsidRPr="009815DC">
        <w:t>c)</w:t>
      </w:r>
      <w:r>
        <w:tab/>
      </w:r>
      <w:r w:rsidRPr="009815DC">
        <w:t>5,03% produktu krajowego brutto w 2020 r.,</w:t>
      </w:r>
    </w:p>
    <w:p w14:paraId="27BCC4FB" w14:textId="77777777" w:rsidR="009815DC" w:rsidRPr="009815DC" w:rsidRDefault="009815DC" w:rsidP="009815DC">
      <w:pPr>
        <w:pStyle w:val="ZLITLITwPKTzmlitwpktliter"/>
      </w:pPr>
      <w:r w:rsidRPr="009815DC">
        <w:t>d)</w:t>
      </w:r>
      <w:r>
        <w:tab/>
      </w:r>
      <w:r w:rsidRPr="009815DC">
        <w:t>5,30% produktu krajowego brutto w 2021 r.,</w:t>
      </w:r>
    </w:p>
    <w:p w14:paraId="0FDD9260" w14:textId="77777777" w:rsidR="009815DC" w:rsidRPr="009815DC" w:rsidRDefault="009815DC" w:rsidP="009815DC">
      <w:pPr>
        <w:pStyle w:val="ZLITLITwPKTzmlitwpktliter"/>
      </w:pPr>
      <w:r w:rsidRPr="009815DC">
        <w:t>e)</w:t>
      </w:r>
      <w:r>
        <w:tab/>
      </w:r>
      <w:r w:rsidRPr="009815DC">
        <w:t>5,75% produktu krajowego brutto w 2022 r.,</w:t>
      </w:r>
    </w:p>
    <w:p w14:paraId="42452166" w14:textId="77777777" w:rsidR="009815DC" w:rsidRPr="009815DC" w:rsidRDefault="009815DC" w:rsidP="009815DC">
      <w:pPr>
        <w:pStyle w:val="ZLITLITwPKTzmlitwpktliter"/>
      </w:pPr>
      <w:r w:rsidRPr="009815DC">
        <w:t>f)</w:t>
      </w:r>
      <w:r>
        <w:tab/>
      </w:r>
      <w:r w:rsidRPr="009815DC">
        <w:t>6,00% produktu krajowego brutto w 2023 r.,</w:t>
      </w:r>
    </w:p>
    <w:p w14:paraId="711F2C8E" w14:textId="77777777" w:rsidR="009815DC" w:rsidRPr="009815DC" w:rsidRDefault="009815DC" w:rsidP="009815DC">
      <w:pPr>
        <w:pStyle w:val="ZLITLITwPKTzmlitwpktliter"/>
      </w:pPr>
      <w:r w:rsidRPr="009815DC">
        <w:t>g)</w:t>
      </w:r>
      <w:r>
        <w:tab/>
      </w:r>
      <w:r w:rsidRPr="009815DC">
        <w:t>6,20% produktu krajowego brutto w 2024 r.,</w:t>
      </w:r>
    </w:p>
    <w:p w14:paraId="53FD3002" w14:textId="77777777" w:rsidR="009815DC" w:rsidRPr="009815DC" w:rsidRDefault="009815DC" w:rsidP="009815DC">
      <w:pPr>
        <w:pStyle w:val="ZLITLITwPKTzmlitwpktliter"/>
      </w:pPr>
      <w:r w:rsidRPr="009815DC">
        <w:t>h)</w:t>
      </w:r>
      <w:r>
        <w:tab/>
      </w:r>
      <w:r w:rsidRPr="009815DC">
        <w:t>6,50% produktu krajowego brutto w 2025 r.,</w:t>
      </w:r>
    </w:p>
    <w:p w14:paraId="33279046" w14:textId="77777777" w:rsidR="009815DC" w:rsidRPr="009815DC" w:rsidRDefault="009815DC" w:rsidP="009815DC">
      <w:pPr>
        <w:pStyle w:val="ZLITLITwPKTzmlitwpktliter"/>
      </w:pPr>
      <w:r w:rsidRPr="009815DC">
        <w:t>i)</w:t>
      </w:r>
      <w:r>
        <w:tab/>
      </w:r>
      <w:r w:rsidRPr="009815DC">
        <w:t>6,80% produktu krajowego brutto w 2026 r.;</w:t>
      </w:r>
    </w:p>
    <w:p w14:paraId="0FD69537" w14:textId="77777777" w:rsidR="009815DC" w:rsidRPr="009815DC" w:rsidRDefault="009815DC" w:rsidP="009815DC">
      <w:pPr>
        <w:pStyle w:val="ZLITPKTzmpktliter"/>
      </w:pPr>
      <w:r w:rsidRPr="009815DC">
        <w:t>2)</w:t>
      </w:r>
      <w:r>
        <w:tab/>
      </w:r>
      <w:r w:rsidRPr="009815DC">
        <w:t>nie może być w danym roku niższa niż kwota środków finansowych ustalona w projektach, o których mowa w ust. 4, w roku poprzednim.</w:t>
      </w:r>
      <w:r>
        <w:t>”</w:t>
      </w:r>
      <w:r w:rsidRPr="009815DC">
        <w:t>,</w:t>
      </w:r>
    </w:p>
    <w:p w14:paraId="362712E8" w14:textId="2497CD1C" w:rsidR="009815DC" w:rsidRPr="009815DC" w:rsidRDefault="009815DC" w:rsidP="009815DC">
      <w:pPr>
        <w:pStyle w:val="LITlitera"/>
      </w:pPr>
      <w:r w:rsidRPr="009815DC">
        <w:t>b)</w:t>
      </w:r>
      <w:r>
        <w:tab/>
      </w:r>
      <w:r w:rsidRPr="009815DC">
        <w:t xml:space="preserve">w ust. 3 </w:t>
      </w:r>
      <w:r w:rsidR="00DE0677">
        <w:t>uchyla</w:t>
      </w:r>
      <w:r w:rsidR="00DE0677" w:rsidRPr="009815DC">
        <w:t xml:space="preserve"> </w:t>
      </w:r>
      <w:r w:rsidRPr="009815DC">
        <w:t>się pkt 5;</w:t>
      </w:r>
    </w:p>
    <w:p w14:paraId="140D2367" w14:textId="77777777" w:rsidR="009815DC" w:rsidRPr="009815DC" w:rsidRDefault="009815DC" w:rsidP="009815DC">
      <w:pPr>
        <w:pStyle w:val="PKTpunkt"/>
        <w:keepNext/>
      </w:pPr>
      <w:bookmarkStart w:id="1" w:name="mip55302312"/>
      <w:bookmarkStart w:id="2" w:name="mip55302313"/>
      <w:bookmarkStart w:id="3" w:name="mip55302314"/>
      <w:bookmarkStart w:id="4" w:name="mip55302315"/>
      <w:bookmarkStart w:id="5" w:name="mip55302316"/>
      <w:bookmarkStart w:id="6" w:name="mip55302318"/>
      <w:bookmarkStart w:id="7" w:name="mip55302319"/>
      <w:bookmarkEnd w:id="1"/>
      <w:bookmarkEnd w:id="2"/>
      <w:bookmarkEnd w:id="3"/>
      <w:bookmarkEnd w:id="4"/>
      <w:bookmarkEnd w:id="5"/>
      <w:bookmarkEnd w:id="6"/>
      <w:bookmarkEnd w:id="7"/>
      <w:r w:rsidRPr="009815DC">
        <w:lastRenderedPageBreak/>
        <w:t>2)</w:t>
      </w:r>
      <w:r>
        <w:tab/>
      </w:r>
      <w:r w:rsidRPr="009815DC">
        <w:t>art. 131d otrzymuje brzmienie:</w:t>
      </w:r>
    </w:p>
    <w:p w14:paraId="5713E714" w14:textId="7A1F1555" w:rsidR="009815DC" w:rsidRPr="009815DC" w:rsidRDefault="009815DC" w:rsidP="00DE0677">
      <w:pPr>
        <w:pStyle w:val="ZARTzmartartykuempunktem"/>
      </w:pPr>
      <w:r>
        <w:t>„</w:t>
      </w:r>
      <w:r w:rsidR="00593F15">
        <w:t>Art. </w:t>
      </w:r>
      <w:r w:rsidRPr="009815DC">
        <w:t>131d.</w:t>
      </w:r>
      <w:r>
        <w:t> </w:t>
      </w:r>
      <w:r w:rsidRPr="009815DC">
        <w:t>1. W ramach środków, o których mowa w art. 131c ust. 1, jest możliwe przekazanie do Funduszu dotacji podmiotowej z budżetu państwa na finansowanie świadczeń gwarantowanych.</w:t>
      </w:r>
    </w:p>
    <w:p w14:paraId="3194E11A" w14:textId="05144F26" w:rsidR="009815DC" w:rsidRPr="009815DC" w:rsidRDefault="009815DC" w:rsidP="009815DC">
      <w:pPr>
        <w:pStyle w:val="ZUSTzmustartykuempunktem"/>
      </w:pPr>
      <w:r w:rsidRPr="009815DC">
        <w:t>2.</w:t>
      </w:r>
      <w:r>
        <w:t> </w:t>
      </w:r>
      <w:r w:rsidRPr="009815DC">
        <w:t>W przypadku wystąpienia w trakcie roku oszczędności w budżecie państwa, w</w:t>
      </w:r>
      <w:r w:rsidR="00593F15">
        <w:t> </w:t>
      </w:r>
      <w:r w:rsidRPr="009815DC">
        <w:t>szczególności w części budżetowej ministra właściwego do spraw zdrowia, jest możliwe zwiększenie dotacji podmiotowej, o której mowa w ust. 1, lub przeznaczenie środków na zwiększenie funduszu zapasowego Funduszu, o którym mowa w art. 115 ust. 1, z</w:t>
      </w:r>
      <w:r w:rsidR="003F4951">
        <w:t> </w:t>
      </w:r>
      <w:r w:rsidRPr="009815DC">
        <w:t>przeznaczeniem na finansowanie świadczeń gwarantowanych.</w:t>
      </w:r>
    </w:p>
    <w:p w14:paraId="378C7F6F" w14:textId="77777777" w:rsidR="009815DC" w:rsidRPr="009815DC" w:rsidRDefault="009815DC" w:rsidP="009815DC">
      <w:pPr>
        <w:pStyle w:val="ZUSTzmustartykuempunktem"/>
      </w:pPr>
      <w:r w:rsidRPr="009815DC">
        <w:t>3.</w:t>
      </w:r>
      <w:r>
        <w:t> </w:t>
      </w:r>
      <w:r w:rsidRPr="009815DC">
        <w:t>W celu realizacji zadania, o którym mowa w ust. 2, minister właściwy do spraw zdrowia za zgodą ministra właściwego do spraw finansów publicznych może dokonywać przeniesień wydatków między działami klasyfikacji budżetowej, w ramach części budżetu państwa, której jest dysponentem.</w:t>
      </w:r>
      <w:r>
        <w:t>”</w:t>
      </w:r>
      <w:r w:rsidRPr="009815DC">
        <w:t>.</w:t>
      </w:r>
    </w:p>
    <w:p w14:paraId="240188C3" w14:textId="77777777" w:rsidR="009815DC" w:rsidRPr="009815DC" w:rsidRDefault="009815DC" w:rsidP="009815DC">
      <w:pPr>
        <w:pStyle w:val="ARTartustawynprozporzdzenia"/>
        <w:keepNext/>
      </w:pPr>
      <w:r w:rsidRPr="009815DC">
        <w:rPr>
          <w:rStyle w:val="Ppogrubienie"/>
        </w:rPr>
        <w:t>Art. 2.</w:t>
      </w:r>
      <w:r>
        <w:t> </w:t>
      </w:r>
      <w:r w:rsidRPr="009815DC">
        <w:t>W ustawie z dnia 27 sierpnia 2009 r. o finansach publicznych (Dz. U. z 2021 r. poz. 305 i 1236) w art. 50 w ust. 6 w pkt 8 kropkę zastępuje się średnikiem i dodaje się pkt 9 w brzmieniu:</w:t>
      </w:r>
    </w:p>
    <w:p w14:paraId="69E86699" w14:textId="7A5E602A" w:rsidR="009815DC" w:rsidRPr="009815DC" w:rsidRDefault="009815DC" w:rsidP="009815DC">
      <w:pPr>
        <w:pStyle w:val="ZPKTzmpktartykuempunktem"/>
      </w:pPr>
      <w:r>
        <w:t>„</w:t>
      </w:r>
      <w:r w:rsidRPr="009815DC">
        <w:t>9)</w:t>
      </w:r>
      <w:r>
        <w:tab/>
      </w:r>
      <w:r w:rsidRPr="009815DC">
        <w:t xml:space="preserve">wydatków w części budżetu państwa </w:t>
      </w:r>
      <w:r>
        <w:t>„</w:t>
      </w:r>
      <w:r w:rsidRPr="009815DC">
        <w:t>zdrowie</w:t>
      </w:r>
      <w:r>
        <w:t>”</w:t>
      </w:r>
      <w:r w:rsidRPr="009815DC">
        <w:t xml:space="preserve"> oraz w dziale </w:t>
      </w:r>
      <w:r>
        <w:t>„</w:t>
      </w:r>
      <w:r w:rsidRPr="009815DC">
        <w:t>ochrona zdrowia</w:t>
      </w:r>
      <w:r>
        <w:t>”</w:t>
      </w:r>
      <w:r w:rsidRPr="009815DC">
        <w:t xml:space="preserve"> w</w:t>
      </w:r>
      <w:r w:rsidR="003F4951">
        <w:t> </w:t>
      </w:r>
      <w:r w:rsidRPr="009815DC">
        <w:t>innych częściach budżetu państwa.</w:t>
      </w:r>
      <w:r>
        <w:t>”</w:t>
      </w:r>
      <w:r w:rsidRPr="009815DC">
        <w:t>.</w:t>
      </w:r>
    </w:p>
    <w:p w14:paraId="13B4D98C" w14:textId="77777777" w:rsidR="009815DC" w:rsidRPr="009815DC" w:rsidRDefault="009815DC" w:rsidP="009815DC">
      <w:pPr>
        <w:pStyle w:val="ARTartustawynprozporzdzenia"/>
        <w:keepNext/>
      </w:pPr>
      <w:r w:rsidRPr="009815DC">
        <w:rPr>
          <w:rStyle w:val="Ppogrubienie"/>
        </w:rPr>
        <w:t>Art. 3.</w:t>
      </w:r>
      <w:r>
        <w:t> </w:t>
      </w:r>
      <w:r w:rsidRPr="009815DC">
        <w:t>W ustawie z dnia 15 kwietnia 2011 r. o działalności leczniczej (Dz. U. z 2021 r. poz. 711) wprowadza się następujące zmiany:</w:t>
      </w:r>
    </w:p>
    <w:p w14:paraId="1C0A7ACC" w14:textId="77777777" w:rsidR="009815DC" w:rsidRPr="009815DC" w:rsidRDefault="009815DC" w:rsidP="009815DC">
      <w:pPr>
        <w:pStyle w:val="PKTpunkt"/>
        <w:keepNext/>
      </w:pPr>
      <w:r w:rsidRPr="009815DC">
        <w:t>1)</w:t>
      </w:r>
      <w:r>
        <w:tab/>
      </w:r>
      <w:r w:rsidRPr="009815DC">
        <w:t>w art. 55 w ust. 1 pkt 6 otrzymuje brzmienie:</w:t>
      </w:r>
    </w:p>
    <w:p w14:paraId="59159AA8" w14:textId="77777777" w:rsidR="009815DC" w:rsidRPr="009815DC" w:rsidRDefault="009815DC" w:rsidP="009815DC">
      <w:pPr>
        <w:pStyle w:val="ZPKTzmpktartykuempunktem"/>
      </w:pPr>
      <w:r>
        <w:t>„</w:t>
      </w:r>
      <w:r w:rsidRPr="009815DC">
        <w:t>6)</w:t>
      </w:r>
      <w:r>
        <w:tab/>
      </w:r>
      <w:r w:rsidRPr="009815DC">
        <w:t>na pokrycie straty netto, o której mowa w art. 59 ust. 2.</w:t>
      </w:r>
      <w:r>
        <w:t>”</w:t>
      </w:r>
      <w:r w:rsidRPr="009815DC">
        <w:t>;</w:t>
      </w:r>
    </w:p>
    <w:p w14:paraId="2CDB01DD" w14:textId="77777777" w:rsidR="009815DC" w:rsidRPr="009815DC" w:rsidRDefault="009815DC" w:rsidP="009815DC">
      <w:pPr>
        <w:pStyle w:val="PKTpunkt"/>
        <w:keepNext/>
      </w:pPr>
      <w:r w:rsidRPr="009815DC">
        <w:t>2)</w:t>
      </w:r>
      <w:r>
        <w:tab/>
      </w:r>
      <w:r w:rsidRPr="009815DC">
        <w:t>w art. 57 w ust. 1 pkt 3 otrzymuje brzmienie:</w:t>
      </w:r>
    </w:p>
    <w:p w14:paraId="68E3452A" w14:textId="0AE76417" w:rsidR="009815DC" w:rsidRPr="009815DC" w:rsidRDefault="009815DC" w:rsidP="009815DC">
      <w:pPr>
        <w:pStyle w:val="ZPKTzmpktartykuempunktem"/>
      </w:pPr>
      <w:r>
        <w:t>„</w:t>
      </w:r>
      <w:r w:rsidRPr="009815DC">
        <w:t>3)</w:t>
      </w:r>
      <w:r>
        <w:tab/>
      </w:r>
      <w:r w:rsidRPr="009815DC">
        <w:t>kwoty środków pieniężnych przekazane na pokrycie straty netto, o której mowa w</w:t>
      </w:r>
      <w:r w:rsidR="007617B9">
        <w:t> </w:t>
      </w:r>
      <w:r w:rsidRPr="009815DC">
        <w:t>art. 59 ust. 2.</w:t>
      </w:r>
      <w:r>
        <w:t>”</w:t>
      </w:r>
      <w:r w:rsidRPr="009815DC">
        <w:t>;</w:t>
      </w:r>
    </w:p>
    <w:p w14:paraId="71E139D7" w14:textId="77777777" w:rsidR="009815DC" w:rsidRPr="009815DC" w:rsidRDefault="009815DC" w:rsidP="009815DC">
      <w:pPr>
        <w:pStyle w:val="PKTpunkt"/>
        <w:keepNext/>
      </w:pPr>
      <w:r w:rsidRPr="009815DC">
        <w:t>3)</w:t>
      </w:r>
      <w:r>
        <w:tab/>
      </w:r>
      <w:r w:rsidRPr="009815DC">
        <w:t>w art. 59:</w:t>
      </w:r>
    </w:p>
    <w:p w14:paraId="6874E849" w14:textId="77777777" w:rsidR="009815DC" w:rsidRPr="009815DC" w:rsidRDefault="009815DC" w:rsidP="009815DC">
      <w:pPr>
        <w:pStyle w:val="LITlitera"/>
        <w:keepNext/>
      </w:pPr>
      <w:r w:rsidRPr="009815DC">
        <w:t>a)</w:t>
      </w:r>
      <w:r>
        <w:tab/>
      </w:r>
      <w:r w:rsidRPr="009815DC">
        <w:t>ust. 2 otrzymuje brzmienie:</w:t>
      </w:r>
    </w:p>
    <w:p w14:paraId="68002A09" w14:textId="448C08F2" w:rsidR="009815DC" w:rsidRPr="009815DC" w:rsidRDefault="009815DC" w:rsidP="009815DC">
      <w:pPr>
        <w:pStyle w:val="ZLITUSTzmustliter"/>
      </w:pPr>
      <w:r>
        <w:t>„</w:t>
      </w:r>
      <w:r w:rsidRPr="009815DC">
        <w:t>2.</w:t>
      </w:r>
      <w:r>
        <w:t> </w:t>
      </w:r>
      <w:r w:rsidRPr="009815DC">
        <w:t>Podmiot tworzący może pokryć stratę netto za rok obrotowy samodzielnego publicznego zakładu opieki zdrowotnej, w kwocie</w:t>
      </w:r>
      <w:r w:rsidR="0098748F">
        <w:t>,</w:t>
      </w:r>
      <w:r w:rsidRPr="009815DC">
        <w:t xml:space="preserve"> jaka nie może zostać pokryta zgodnie z ust. 1, jednak nie wyższej niż suma straty netto i kosztów amortyzacji.</w:t>
      </w:r>
      <w:r>
        <w:t>”</w:t>
      </w:r>
      <w:r w:rsidRPr="009815DC">
        <w:t>,</w:t>
      </w:r>
    </w:p>
    <w:p w14:paraId="69597C39" w14:textId="77777777" w:rsidR="009815DC" w:rsidRPr="009815DC" w:rsidRDefault="009815DC" w:rsidP="009815DC">
      <w:pPr>
        <w:pStyle w:val="LITlitera"/>
      </w:pPr>
      <w:r w:rsidRPr="009815DC">
        <w:t>b)</w:t>
      </w:r>
      <w:r>
        <w:tab/>
      </w:r>
      <w:r w:rsidRPr="009815DC">
        <w:t>uchyla się ust. 2a i 2b.</w:t>
      </w:r>
    </w:p>
    <w:p w14:paraId="28FF988F" w14:textId="77777777" w:rsidR="009815DC" w:rsidRPr="009815DC" w:rsidRDefault="009815DC" w:rsidP="009815DC">
      <w:pPr>
        <w:pStyle w:val="ARTartustawynprozporzdzenia"/>
        <w:keepNext/>
      </w:pPr>
      <w:r w:rsidRPr="009815DC">
        <w:rPr>
          <w:rStyle w:val="Ppogrubienie"/>
        </w:rPr>
        <w:lastRenderedPageBreak/>
        <w:t>Art. 4.</w:t>
      </w:r>
      <w:r>
        <w:t> </w:t>
      </w:r>
      <w:r w:rsidRPr="009815DC">
        <w:t>W ustawie z dnia 17 marca 2021 r. o zmianie ustawy o zapobieganiu oraz zwalczaniu zakażeń i chorób zakaźnych u ludzi (Dz. U. poz. 616) w art. 2:</w:t>
      </w:r>
    </w:p>
    <w:p w14:paraId="708C7778" w14:textId="77777777" w:rsidR="009815DC" w:rsidRPr="009815DC" w:rsidRDefault="009815DC" w:rsidP="009815DC">
      <w:pPr>
        <w:pStyle w:val="PKTpunkt"/>
      </w:pPr>
      <w:r w:rsidRPr="009815DC">
        <w:t>1)</w:t>
      </w:r>
      <w:r>
        <w:tab/>
      </w:r>
      <w:r w:rsidRPr="009815DC">
        <w:t>uchyla się ust. 1;</w:t>
      </w:r>
    </w:p>
    <w:p w14:paraId="57D02869" w14:textId="3468C0F7" w:rsidR="009815DC" w:rsidRPr="009815DC" w:rsidRDefault="009815DC" w:rsidP="009815DC">
      <w:pPr>
        <w:pStyle w:val="PKTpunkt"/>
      </w:pPr>
      <w:r w:rsidRPr="009815DC">
        <w:t>2)</w:t>
      </w:r>
      <w:r>
        <w:tab/>
      </w:r>
      <w:r w:rsidRPr="009815DC">
        <w:t xml:space="preserve">w ust. 2 wyrazy </w:t>
      </w:r>
      <w:r>
        <w:t>„</w:t>
      </w:r>
      <w:r w:rsidRPr="009815DC">
        <w:t>31 grudnia 2021 r.</w:t>
      </w:r>
      <w:r>
        <w:t>”</w:t>
      </w:r>
      <w:r w:rsidRPr="009815DC">
        <w:t xml:space="preserve"> zastępuj</w:t>
      </w:r>
      <w:r w:rsidR="00894AA1">
        <w:t>e</w:t>
      </w:r>
      <w:r w:rsidRPr="009815DC">
        <w:t xml:space="preserve"> się wyrazami </w:t>
      </w:r>
      <w:r>
        <w:t>„</w:t>
      </w:r>
      <w:r w:rsidRPr="009815DC">
        <w:t>30 czerwca 2022 r.</w:t>
      </w:r>
      <w:r>
        <w:t>”</w:t>
      </w:r>
      <w:r w:rsidRPr="009815DC">
        <w:t>.</w:t>
      </w:r>
    </w:p>
    <w:p w14:paraId="67AB1AAF" w14:textId="77777777" w:rsidR="009815DC" w:rsidRPr="009815DC" w:rsidRDefault="009815DC" w:rsidP="009815DC">
      <w:pPr>
        <w:pStyle w:val="ARTartustawynprozporzdzenia"/>
      </w:pPr>
      <w:r w:rsidRPr="009815DC">
        <w:rPr>
          <w:rStyle w:val="Ppogrubienie"/>
        </w:rPr>
        <w:t>Art. 5.</w:t>
      </w:r>
      <w:r>
        <w:t> </w:t>
      </w:r>
      <w:r w:rsidRPr="009815DC">
        <w:t>Ustawa wchodzi w życie po upływie 14 dni od dnia ogłoszenia.</w:t>
      </w:r>
    </w:p>
    <w:sectPr w:rsidR="009815DC" w:rsidRPr="009815DC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3B94213" w16cid:durableId="24AEB11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DB6445" w14:textId="77777777" w:rsidR="00A659A8" w:rsidRDefault="00A659A8">
      <w:r>
        <w:separator/>
      </w:r>
    </w:p>
  </w:endnote>
  <w:endnote w:type="continuationSeparator" w:id="0">
    <w:p w14:paraId="1DA1B137" w14:textId="77777777" w:rsidR="00A659A8" w:rsidRDefault="00A65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BCD305" w14:textId="77777777" w:rsidR="00A659A8" w:rsidRDefault="00A659A8">
      <w:r>
        <w:separator/>
      </w:r>
    </w:p>
  </w:footnote>
  <w:footnote w:type="continuationSeparator" w:id="0">
    <w:p w14:paraId="79E626E7" w14:textId="77777777" w:rsidR="00A659A8" w:rsidRDefault="00A659A8">
      <w:r>
        <w:continuationSeparator/>
      </w:r>
    </w:p>
  </w:footnote>
  <w:footnote w:id="1">
    <w:p w14:paraId="62352045" w14:textId="7E01B865" w:rsidR="009815DC" w:rsidRPr="009815DC" w:rsidRDefault="009815DC" w:rsidP="009815DC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9815DC">
        <w:t>Niniejszą ustawą zmienia się ustawy: ustawę z dnia 27 sierpnia 2009 r. o finansach publicznych, ustawę z dnia 15 kwietnia 2011 r. o działalności leczniczej oraz ustawę z dnia 17 marca 2021 r. o zmianie ustawy o</w:t>
      </w:r>
      <w:r w:rsidR="00593F15">
        <w:t> </w:t>
      </w:r>
      <w:r w:rsidRPr="009815DC">
        <w:t>zapobieganiu oraz zwalczaniu zakażeń i chorób zakaźnych u ludzi.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EB98B" w14:textId="1B3BFFCC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52C6C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5DC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05E0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4AB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2A99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4881"/>
    <w:rsid w:val="002F669F"/>
    <w:rsid w:val="00301C97"/>
    <w:rsid w:val="0031004C"/>
    <w:rsid w:val="003105F6"/>
    <w:rsid w:val="00311297"/>
    <w:rsid w:val="003113BE"/>
    <w:rsid w:val="003122CA"/>
    <w:rsid w:val="00313EE1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2214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4951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2D94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4F95"/>
    <w:rsid w:val="004B5037"/>
    <w:rsid w:val="004B5B2F"/>
    <w:rsid w:val="004B626A"/>
    <w:rsid w:val="004B660E"/>
    <w:rsid w:val="004C05BD"/>
    <w:rsid w:val="004C247C"/>
    <w:rsid w:val="004C3B06"/>
    <w:rsid w:val="004C3F97"/>
    <w:rsid w:val="004C7EE7"/>
    <w:rsid w:val="004D2DEE"/>
    <w:rsid w:val="004D2E1F"/>
    <w:rsid w:val="004D4C7C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3F15"/>
    <w:rsid w:val="005955B5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02B5"/>
    <w:rsid w:val="00621256"/>
    <w:rsid w:val="00621FCC"/>
    <w:rsid w:val="00622E4B"/>
    <w:rsid w:val="00625D5C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500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17B9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0DCA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399B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3E55"/>
    <w:rsid w:val="00894AA1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15DC"/>
    <w:rsid w:val="00984E03"/>
    <w:rsid w:val="0098748F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9A8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7409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5EA3"/>
    <w:rsid w:val="00AF60A0"/>
    <w:rsid w:val="00AF67FC"/>
    <w:rsid w:val="00AF7DF5"/>
    <w:rsid w:val="00B006E5"/>
    <w:rsid w:val="00B024C2"/>
    <w:rsid w:val="00B07700"/>
    <w:rsid w:val="00B07F6B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52D9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0677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2C6C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078991"/>
  <w15:docId w15:val="{DFD2BA51-7794-45E5-91F3-DC70EEE5F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893E55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7E3A614-CD89-4BC0-8FA8-F2873B4CB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3</Pages>
  <Words>582</Words>
  <Characters>2885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Olszak Krzysztof</dc:creator>
  <cp:lastModifiedBy>Grażyna D. Grabowska</cp:lastModifiedBy>
  <cp:revision>2</cp:revision>
  <cp:lastPrinted>2012-04-23T06:39:00Z</cp:lastPrinted>
  <dcterms:created xsi:type="dcterms:W3CDTF">2021-08-03T09:04:00Z</dcterms:created>
  <dcterms:modified xsi:type="dcterms:W3CDTF">2021-08-03T09:04:00Z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