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05313" w14:textId="77777777" w:rsidR="003F13D4" w:rsidRPr="00047CDD" w:rsidRDefault="003F13D4" w:rsidP="003F13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47CDD">
        <w:rPr>
          <w:rFonts w:ascii="Times New Roman" w:eastAsia="Cambria" w:hAnsi="Times New Roman" w:cs="Times New Roman"/>
          <w:sz w:val="24"/>
          <w:szCs w:val="24"/>
        </w:rPr>
        <w:t>UZASADNIENIE</w:t>
      </w:r>
    </w:p>
    <w:p w14:paraId="5BBFDEC3" w14:textId="77777777" w:rsidR="003F13D4" w:rsidRPr="00E67DC1" w:rsidRDefault="003F13D4" w:rsidP="003F13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6AD1B707" w14:textId="77777777" w:rsidR="003F13D4" w:rsidRPr="00E67DC1" w:rsidRDefault="003F13D4" w:rsidP="00D31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E67DC1">
        <w:rPr>
          <w:rFonts w:ascii="Times New Roman" w:eastAsia="Cambria" w:hAnsi="Times New Roman" w:cs="Times New Roman"/>
          <w:b/>
          <w:sz w:val="24"/>
          <w:szCs w:val="24"/>
        </w:rPr>
        <w:t>Potrzeba i cel projektu ustawy</w:t>
      </w:r>
    </w:p>
    <w:p w14:paraId="0A677FBB" w14:textId="16EFA1B9" w:rsidR="003F13D4" w:rsidRPr="00E67DC1" w:rsidRDefault="003F13D4" w:rsidP="00047CD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DC1">
        <w:rPr>
          <w:rFonts w:ascii="Times New Roman" w:hAnsi="Times New Roman" w:cs="Times New Roman"/>
          <w:sz w:val="24"/>
          <w:szCs w:val="24"/>
        </w:rPr>
        <w:t xml:space="preserve">Projekt ustawy o </w:t>
      </w:r>
      <w:r w:rsidR="00C42620" w:rsidRPr="00E67DC1">
        <w:rPr>
          <w:rFonts w:ascii="Times New Roman" w:hAnsi="Times New Roman" w:cs="Times New Roman"/>
          <w:sz w:val="24"/>
          <w:szCs w:val="24"/>
        </w:rPr>
        <w:t>zmianie ustawy o cudzoziemcach</w:t>
      </w:r>
      <w:r w:rsidR="00A11EAD" w:rsidRPr="00E67DC1">
        <w:rPr>
          <w:rFonts w:ascii="Times New Roman" w:hAnsi="Times New Roman" w:cs="Times New Roman"/>
          <w:sz w:val="24"/>
          <w:szCs w:val="24"/>
        </w:rPr>
        <w:t xml:space="preserve"> oraz ustawy o udzielaniu cudzoziemcom ochrony na terytorium Rzeczypospolitej Polskiej</w:t>
      </w:r>
      <w:r w:rsidR="00C42620" w:rsidRPr="00E67DC1">
        <w:rPr>
          <w:rFonts w:ascii="Times New Roman" w:hAnsi="Times New Roman" w:cs="Times New Roman"/>
          <w:sz w:val="24"/>
          <w:szCs w:val="24"/>
        </w:rPr>
        <w:t xml:space="preserve"> </w:t>
      </w:r>
      <w:r w:rsidRPr="00E67DC1">
        <w:rPr>
          <w:rFonts w:ascii="Times New Roman" w:hAnsi="Times New Roman" w:cs="Times New Roman"/>
          <w:sz w:val="24"/>
          <w:szCs w:val="24"/>
        </w:rPr>
        <w:t xml:space="preserve">ma na celu </w:t>
      </w:r>
      <w:r w:rsidR="00F320B0" w:rsidRPr="00E67DC1">
        <w:rPr>
          <w:rFonts w:ascii="Times New Roman" w:hAnsi="Times New Roman" w:cs="Times New Roman"/>
          <w:sz w:val="24"/>
          <w:szCs w:val="24"/>
        </w:rPr>
        <w:t xml:space="preserve">dostosowanie przepisów prawa krajowego do aktualnej sytuacji migracyjnej występującej na granicy zewnętrznej. </w:t>
      </w:r>
      <w:r w:rsidRPr="00E67DC1">
        <w:rPr>
          <w:rFonts w:ascii="Times New Roman" w:eastAsia="Times New Roman" w:hAnsi="Times New Roman" w:cs="Times New Roman"/>
          <w:sz w:val="24"/>
          <w:szCs w:val="24"/>
        </w:rPr>
        <w:t>Doświadczenia związanie z kryzysem migracyjnym w Europie spowodowanym m</w:t>
      </w:r>
      <w:r w:rsidR="0028334B">
        <w:rPr>
          <w:rFonts w:ascii="Times New Roman" w:eastAsia="Times New Roman" w:hAnsi="Times New Roman" w:cs="Times New Roman"/>
          <w:sz w:val="24"/>
          <w:szCs w:val="24"/>
        </w:rPr>
        <w:t>asowym przybywaniem uchodźców i </w:t>
      </w:r>
      <w:r w:rsidRPr="00E67DC1">
        <w:rPr>
          <w:rFonts w:ascii="Times New Roman" w:eastAsia="Times New Roman" w:hAnsi="Times New Roman" w:cs="Times New Roman"/>
          <w:sz w:val="24"/>
          <w:szCs w:val="24"/>
        </w:rPr>
        <w:t>imigrantów, rozwijające się zjawisko przemytu ludzi, jak też obserwowane od dłuższego czasu nadużywanie procedur uchodźczych przez migrantów ekonomicznych</w:t>
      </w:r>
      <w:r w:rsidR="00347234" w:rsidRPr="00E67DC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67DC1">
        <w:rPr>
          <w:rFonts w:ascii="Times New Roman" w:eastAsia="Times New Roman" w:hAnsi="Times New Roman" w:cs="Times New Roman"/>
          <w:sz w:val="24"/>
          <w:szCs w:val="24"/>
        </w:rPr>
        <w:t xml:space="preserve"> wskazują na potrzebę sięgnięcia po środki, które pozwolą z jednej strony sprawniej przeprowadzić postępowania w sprawie </w:t>
      </w:r>
      <w:r w:rsidR="00161391" w:rsidRPr="00E67DC1">
        <w:rPr>
          <w:rFonts w:ascii="Times New Roman" w:eastAsia="Times New Roman" w:hAnsi="Times New Roman" w:cs="Times New Roman"/>
          <w:sz w:val="24"/>
          <w:szCs w:val="24"/>
        </w:rPr>
        <w:t>nielegalnego przekroczenia granicy zewnętrznej</w:t>
      </w:r>
      <w:r w:rsidRPr="00E67DC1">
        <w:rPr>
          <w:rFonts w:ascii="Times New Roman" w:eastAsia="Times New Roman" w:hAnsi="Times New Roman" w:cs="Times New Roman"/>
          <w:sz w:val="24"/>
          <w:szCs w:val="24"/>
        </w:rPr>
        <w:t>, a z drugiej strony będą sprzyjać zapewnieniu bezpie</w:t>
      </w:r>
      <w:r w:rsidR="0028334B">
        <w:rPr>
          <w:rFonts w:ascii="Times New Roman" w:eastAsia="Times New Roman" w:hAnsi="Times New Roman" w:cs="Times New Roman"/>
          <w:sz w:val="24"/>
          <w:szCs w:val="24"/>
        </w:rPr>
        <w:t>czeństwa wewnętrznego państwa i </w:t>
      </w:r>
      <w:r w:rsidRPr="00E67DC1">
        <w:rPr>
          <w:rFonts w:ascii="Times New Roman" w:eastAsia="Times New Roman" w:hAnsi="Times New Roman" w:cs="Times New Roman"/>
          <w:sz w:val="24"/>
          <w:szCs w:val="24"/>
        </w:rPr>
        <w:t xml:space="preserve">ochronie porządku publicznego. Zadaniem każdego państwa demokratycznego reprezentowanego przez władzę jest zagwarantowanie swoim obywatelom </w:t>
      </w:r>
      <w:r w:rsidR="003E5A70" w:rsidRPr="00E67DC1">
        <w:rPr>
          <w:rFonts w:ascii="Times New Roman" w:eastAsia="Times New Roman" w:hAnsi="Times New Roman" w:cs="Times New Roman"/>
          <w:sz w:val="24"/>
          <w:szCs w:val="24"/>
        </w:rPr>
        <w:t xml:space="preserve">właściwego </w:t>
      </w:r>
      <w:r w:rsidRPr="00E67DC1">
        <w:rPr>
          <w:rFonts w:ascii="Times New Roman" w:eastAsia="Times New Roman" w:hAnsi="Times New Roman" w:cs="Times New Roman"/>
          <w:sz w:val="24"/>
          <w:szCs w:val="24"/>
        </w:rPr>
        <w:t>poziomu bezpieczeństwa.</w:t>
      </w:r>
    </w:p>
    <w:p w14:paraId="3F9BE9E6" w14:textId="126D75C8" w:rsidR="00AC3ECD" w:rsidRPr="00E67DC1" w:rsidRDefault="003F13D4" w:rsidP="00D31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DC1">
        <w:rPr>
          <w:rFonts w:ascii="Times New Roman" w:eastAsia="Cambria" w:hAnsi="Times New Roman" w:cs="Times New Roman"/>
          <w:sz w:val="24"/>
          <w:szCs w:val="24"/>
        </w:rPr>
        <w:t>Projektowane przepisy mają</w:t>
      </w:r>
      <w:r w:rsidR="00F320B0" w:rsidRPr="00E67DC1">
        <w:rPr>
          <w:rFonts w:ascii="Times New Roman" w:eastAsia="Cambria" w:hAnsi="Times New Roman" w:cs="Times New Roman"/>
          <w:sz w:val="24"/>
          <w:szCs w:val="24"/>
        </w:rPr>
        <w:t xml:space="preserve"> przede wszystkim </w:t>
      </w:r>
      <w:r w:rsidRPr="00E67DC1">
        <w:rPr>
          <w:rFonts w:ascii="Times New Roman" w:eastAsia="Cambria" w:hAnsi="Times New Roman" w:cs="Times New Roman"/>
          <w:sz w:val="24"/>
          <w:szCs w:val="24"/>
        </w:rPr>
        <w:t xml:space="preserve">zapewnić cudzoziemcom przybywającym </w:t>
      </w:r>
      <w:r w:rsidR="00F320B0" w:rsidRPr="00E67DC1">
        <w:rPr>
          <w:rFonts w:ascii="Times New Roman" w:eastAsia="Cambria" w:hAnsi="Times New Roman" w:cs="Times New Roman"/>
          <w:sz w:val="24"/>
          <w:szCs w:val="24"/>
        </w:rPr>
        <w:t xml:space="preserve">na terytorium Rzeczypospolitej Polskiej </w:t>
      </w:r>
      <w:r w:rsidRPr="00E67DC1">
        <w:rPr>
          <w:rFonts w:ascii="Times New Roman" w:eastAsia="Cambria" w:hAnsi="Times New Roman" w:cs="Times New Roman"/>
          <w:sz w:val="24"/>
          <w:szCs w:val="24"/>
        </w:rPr>
        <w:t>w celu poszukiwania ochrony prze</w:t>
      </w:r>
      <w:r w:rsidR="003E5A70" w:rsidRPr="00E67DC1">
        <w:rPr>
          <w:rFonts w:ascii="Times New Roman" w:eastAsia="Cambria" w:hAnsi="Times New Roman" w:cs="Times New Roman"/>
          <w:sz w:val="24"/>
          <w:szCs w:val="24"/>
        </w:rPr>
        <w:t>d</w:t>
      </w:r>
      <w:r w:rsidRPr="00E67DC1">
        <w:rPr>
          <w:rFonts w:ascii="Times New Roman" w:eastAsia="Cambria" w:hAnsi="Times New Roman" w:cs="Times New Roman"/>
          <w:sz w:val="24"/>
          <w:szCs w:val="24"/>
        </w:rPr>
        <w:t xml:space="preserve"> prześladowaniem </w:t>
      </w:r>
      <w:r w:rsidR="006C69C9" w:rsidRPr="00E67DC1">
        <w:rPr>
          <w:rFonts w:ascii="Times New Roman" w:eastAsia="Cambria" w:hAnsi="Times New Roman" w:cs="Times New Roman"/>
          <w:sz w:val="24"/>
          <w:szCs w:val="24"/>
        </w:rPr>
        <w:t xml:space="preserve">dostęp do właściwych procedur udzielania ochrony międzynarodowej, których standardy zostały określone </w:t>
      </w:r>
      <w:r w:rsidRPr="00E67DC1">
        <w:rPr>
          <w:rFonts w:ascii="Times New Roman" w:eastAsia="Cambria" w:hAnsi="Times New Roman" w:cs="Times New Roman"/>
          <w:sz w:val="24"/>
          <w:szCs w:val="24"/>
        </w:rPr>
        <w:t>w dyrektywie 2013/32/UE</w:t>
      </w:r>
      <w:r w:rsidR="00617D3D" w:rsidRPr="00E67DC1">
        <w:rPr>
          <w:rFonts w:ascii="Times New Roman" w:eastAsia="Cambria" w:hAnsi="Times New Roman" w:cs="Times New Roman"/>
          <w:sz w:val="24"/>
          <w:szCs w:val="24"/>
        </w:rPr>
        <w:t>.</w:t>
      </w:r>
      <w:r w:rsidRPr="00E67DC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AC3ECD" w:rsidRPr="00E67DC1">
        <w:rPr>
          <w:rFonts w:ascii="Times New Roman" w:eastAsia="Cambria" w:hAnsi="Times New Roman" w:cs="Times New Roman"/>
          <w:sz w:val="24"/>
          <w:szCs w:val="24"/>
        </w:rPr>
        <w:t>Osobom poszukującym ochrony międzynarodowej musi zostać zape</w:t>
      </w:r>
      <w:r w:rsidR="0028334B">
        <w:rPr>
          <w:rFonts w:ascii="Times New Roman" w:eastAsia="Cambria" w:hAnsi="Times New Roman" w:cs="Times New Roman"/>
          <w:sz w:val="24"/>
          <w:szCs w:val="24"/>
        </w:rPr>
        <w:t>wniony dostęp do bezpiecznych i </w:t>
      </w:r>
      <w:r w:rsidR="00AC3ECD" w:rsidRPr="00E67DC1">
        <w:rPr>
          <w:rFonts w:ascii="Times New Roman" w:eastAsia="Cambria" w:hAnsi="Times New Roman" w:cs="Times New Roman"/>
          <w:sz w:val="24"/>
          <w:szCs w:val="24"/>
        </w:rPr>
        <w:t>skutecznych procedur uchodźczych. Z</w:t>
      </w:r>
      <w:r w:rsidRPr="00E67DC1">
        <w:rPr>
          <w:rFonts w:ascii="Times New Roman" w:eastAsia="Cambria" w:hAnsi="Times New Roman" w:cs="Times New Roman"/>
          <w:sz w:val="24"/>
          <w:szCs w:val="24"/>
        </w:rPr>
        <w:t xml:space="preserve"> drugiej zaś strony </w:t>
      </w:r>
      <w:r w:rsidR="00AC3ECD" w:rsidRPr="00E67DC1">
        <w:rPr>
          <w:rFonts w:ascii="Times New Roman" w:eastAsia="Cambria" w:hAnsi="Times New Roman" w:cs="Times New Roman"/>
          <w:sz w:val="24"/>
          <w:szCs w:val="24"/>
        </w:rPr>
        <w:t xml:space="preserve">celem projektowanych przepisów jest </w:t>
      </w:r>
      <w:r w:rsidRPr="00E67DC1">
        <w:rPr>
          <w:rFonts w:ascii="Times New Roman" w:eastAsia="Cambria" w:hAnsi="Times New Roman" w:cs="Times New Roman"/>
          <w:sz w:val="24"/>
          <w:szCs w:val="24"/>
        </w:rPr>
        <w:t>stworz</w:t>
      </w:r>
      <w:r w:rsidR="00AC3ECD" w:rsidRPr="00E67DC1">
        <w:rPr>
          <w:rFonts w:ascii="Times New Roman" w:eastAsia="Cambria" w:hAnsi="Times New Roman" w:cs="Times New Roman"/>
          <w:sz w:val="24"/>
          <w:szCs w:val="24"/>
        </w:rPr>
        <w:t>enie</w:t>
      </w:r>
      <w:r w:rsidRPr="00E67DC1">
        <w:rPr>
          <w:rFonts w:ascii="Times New Roman" w:eastAsia="Cambria" w:hAnsi="Times New Roman" w:cs="Times New Roman"/>
          <w:sz w:val="24"/>
          <w:szCs w:val="24"/>
        </w:rPr>
        <w:t xml:space="preserve"> warunk</w:t>
      </w:r>
      <w:r w:rsidR="00AC3ECD" w:rsidRPr="00E67DC1">
        <w:rPr>
          <w:rFonts w:ascii="Times New Roman" w:eastAsia="Cambria" w:hAnsi="Times New Roman" w:cs="Times New Roman"/>
          <w:sz w:val="24"/>
          <w:szCs w:val="24"/>
        </w:rPr>
        <w:t>ów</w:t>
      </w:r>
      <w:r w:rsidRPr="00E67DC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6C69C9" w:rsidRPr="00E67DC1">
        <w:rPr>
          <w:rFonts w:ascii="Times New Roman" w:eastAsia="Cambria" w:hAnsi="Times New Roman" w:cs="Times New Roman"/>
          <w:sz w:val="24"/>
          <w:szCs w:val="24"/>
        </w:rPr>
        <w:t>zapewniając</w:t>
      </w:r>
      <w:r w:rsidR="00AC3ECD" w:rsidRPr="00E67DC1">
        <w:rPr>
          <w:rFonts w:ascii="Times New Roman" w:eastAsia="Cambria" w:hAnsi="Times New Roman" w:cs="Times New Roman"/>
          <w:sz w:val="24"/>
          <w:szCs w:val="24"/>
        </w:rPr>
        <w:t>ych</w:t>
      </w:r>
      <w:r w:rsidR="006C69C9" w:rsidRPr="00E67DC1">
        <w:rPr>
          <w:rFonts w:ascii="Times New Roman" w:eastAsia="Cambria" w:hAnsi="Times New Roman" w:cs="Times New Roman"/>
          <w:sz w:val="24"/>
          <w:szCs w:val="24"/>
        </w:rPr>
        <w:t xml:space="preserve"> w </w:t>
      </w:r>
      <w:r w:rsidR="00AC3ECD" w:rsidRPr="00E67DC1">
        <w:rPr>
          <w:rFonts w:ascii="Times New Roman" w:eastAsia="Cambria" w:hAnsi="Times New Roman" w:cs="Times New Roman"/>
          <w:sz w:val="24"/>
          <w:szCs w:val="24"/>
        </w:rPr>
        <w:t>opisanym</w:t>
      </w:r>
      <w:r w:rsidR="0028334B">
        <w:rPr>
          <w:rFonts w:ascii="Times New Roman" w:eastAsia="Cambria" w:hAnsi="Times New Roman" w:cs="Times New Roman"/>
          <w:sz w:val="24"/>
          <w:szCs w:val="24"/>
        </w:rPr>
        <w:t xml:space="preserve"> kontekście porządek i </w:t>
      </w:r>
      <w:r w:rsidR="006C69C9" w:rsidRPr="00E67DC1">
        <w:rPr>
          <w:rFonts w:ascii="Times New Roman" w:eastAsia="Cambria" w:hAnsi="Times New Roman" w:cs="Times New Roman"/>
          <w:sz w:val="24"/>
          <w:szCs w:val="24"/>
        </w:rPr>
        <w:t>bezpieczeństwo wewnętrzne</w:t>
      </w:r>
      <w:r w:rsidRPr="00E67DC1">
        <w:rPr>
          <w:rFonts w:ascii="Times New Roman" w:eastAsia="Cambria" w:hAnsi="Times New Roman" w:cs="Times New Roman"/>
          <w:sz w:val="24"/>
          <w:szCs w:val="24"/>
        </w:rPr>
        <w:t xml:space="preserve"> na terytorium Rzeczypospolitej Polskiej. </w:t>
      </w:r>
      <w:r w:rsidR="00AC3ECD" w:rsidRPr="00E67DC1">
        <w:rPr>
          <w:rFonts w:ascii="Times New Roman" w:eastAsia="Cambria" w:hAnsi="Times New Roman" w:cs="Times New Roman"/>
          <w:sz w:val="24"/>
          <w:szCs w:val="24"/>
        </w:rPr>
        <w:t>O</w:t>
      </w:r>
      <w:r w:rsidRPr="00E67DC1">
        <w:rPr>
          <w:rFonts w:ascii="Times New Roman" w:eastAsia="Cambria" w:hAnsi="Times New Roman" w:cs="Times New Roman"/>
          <w:sz w:val="24"/>
          <w:szCs w:val="24"/>
        </w:rPr>
        <w:t>soby nadużywające procedur i traktując</w:t>
      </w:r>
      <w:r w:rsidR="003E5A70" w:rsidRPr="00E67DC1">
        <w:rPr>
          <w:rFonts w:ascii="Times New Roman" w:eastAsia="Cambria" w:hAnsi="Times New Roman" w:cs="Times New Roman"/>
          <w:sz w:val="24"/>
          <w:szCs w:val="24"/>
        </w:rPr>
        <w:t xml:space="preserve">e je instrumentalnie, wyłącznie </w:t>
      </w:r>
      <w:r w:rsidRPr="00E67DC1">
        <w:rPr>
          <w:rFonts w:ascii="Times New Roman" w:eastAsia="Cambria" w:hAnsi="Times New Roman" w:cs="Times New Roman"/>
          <w:sz w:val="24"/>
          <w:szCs w:val="24"/>
        </w:rPr>
        <w:t xml:space="preserve">w celu przekroczenia granicy Schengen i dalszej nielegalnej migracji, nie powinny </w:t>
      </w:r>
      <w:r w:rsidR="0028334B">
        <w:rPr>
          <w:rFonts w:ascii="Times New Roman" w:eastAsia="Cambria" w:hAnsi="Times New Roman" w:cs="Times New Roman"/>
          <w:sz w:val="24"/>
          <w:szCs w:val="24"/>
        </w:rPr>
        <w:t>uzyskać prawa wjazdu i </w:t>
      </w:r>
      <w:r w:rsidR="00565A30" w:rsidRPr="00E67DC1">
        <w:rPr>
          <w:rFonts w:ascii="Times New Roman" w:eastAsia="Cambria" w:hAnsi="Times New Roman" w:cs="Times New Roman"/>
          <w:sz w:val="24"/>
          <w:szCs w:val="24"/>
        </w:rPr>
        <w:t xml:space="preserve">pobytu na </w:t>
      </w:r>
      <w:r w:rsidRPr="00E67DC1">
        <w:rPr>
          <w:rFonts w:ascii="Times New Roman" w:eastAsia="Cambria" w:hAnsi="Times New Roman" w:cs="Times New Roman"/>
          <w:sz w:val="24"/>
          <w:szCs w:val="24"/>
        </w:rPr>
        <w:t xml:space="preserve">terytorium Rzeczypospolitej Polskiej. </w:t>
      </w:r>
      <w:r w:rsidR="00AC3ECD" w:rsidRPr="00E67DC1">
        <w:rPr>
          <w:rFonts w:ascii="Times New Roman" w:eastAsia="Cambria" w:hAnsi="Times New Roman" w:cs="Times New Roman"/>
          <w:sz w:val="24"/>
          <w:szCs w:val="24"/>
        </w:rPr>
        <w:t xml:space="preserve">Takie podejście jest </w:t>
      </w:r>
      <w:r w:rsidR="00AC3ECD" w:rsidRPr="00E67DC1">
        <w:rPr>
          <w:rStyle w:val="tlid-translation"/>
          <w:rFonts w:ascii="Times New Roman" w:hAnsi="Times New Roman" w:cs="Times New Roman"/>
          <w:sz w:val="24"/>
          <w:szCs w:val="24"/>
        </w:rPr>
        <w:t xml:space="preserve">jak najbardziej zrozumiałe w kontekście </w:t>
      </w:r>
      <w:r w:rsidR="00AC3ECD" w:rsidRPr="00E67DC1">
        <w:rPr>
          <w:rFonts w:ascii="Times New Roman" w:hAnsi="Times New Roman" w:cs="Times New Roman"/>
          <w:sz w:val="24"/>
          <w:szCs w:val="24"/>
        </w:rPr>
        <w:t xml:space="preserve">masowego napływu do Europy migrantów, spośród których </w:t>
      </w:r>
      <w:r w:rsidR="00F311AB" w:rsidRPr="00E67DC1">
        <w:rPr>
          <w:rFonts w:ascii="Times New Roman" w:hAnsi="Times New Roman" w:cs="Times New Roman"/>
          <w:sz w:val="24"/>
          <w:szCs w:val="24"/>
        </w:rPr>
        <w:t>wielu to zradykalizowani przedstawiciele różnych kultur i religii, a nawet ekstremiści.</w:t>
      </w:r>
      <w:r w:rsidR="00A11EAD" w:rsidRPr="00E67DC1">
        <w:rPr>
          <w:rFonts w:ascii="Times New Roman" w:hAnsi="Times New Roman" w:cs="Times New Roman"/>
          <w:sz w:val="24"/>
          <w:szCs w:val="24"/>
        </w:rPr>
        <w:t xml:space="preserve"> </w:t>
      </w:r>
      <w:r w:rsidR="00AC3ECD" w:rsidRPr="00E67DC1">
        <w:rPr>
          <w:rFonts w:ascii="Times New Roman" w:hAnsi="Times New Roman" w:cs="Times New Roman"/>
          <w:sz w:val="24"/>
          <w:szCs w:val="24"/>
        </w:rPr>
        <w:t>W</w:t>
      </w:r>
      <w:r w:rsidR="0028334B">
        <w:rPr>
          <w:rFonts w:ascii="Times New Roman" w:hAnsi="Times New Roman" w:cs="Times New Roman"/>
          <w:sz w:val="24"/>
          <w:szCs w:val="24"/>
        </w:rPr>
        <w:t> </w:t>
      </w:r>
      <w:r w:rsidR="00F311AB" w:rsidRPr="00E67DC1">
        <w:rPr>
          <w:rFonts w:ascii="Times New Roman" w:hAnsi="Times New Roman" w:cs="Times New Roman"/>
          <w:sz w:val="24"/>
          <w:szCs w:val="24"/>
        </w:rPr>
        <w:t>obecnym</w:t>
      </w:r>
      <w:r w:rsidR="00AC3ECD" w:rsidRPr="00E67DC1">
        <w:rPr>
          <w:rFonts w:ascii="Times New Roman" w:hAnsi="Times New Roman" w:cs="Times New Roman"/>
          <w:sz w:val="24"/>
          <w:szCs w:val="24"/>
        </w:rPr>
        <w:t xml:space="preserve"> okresie</w:t>
      </w:r>
      <w:r w:rsidR="00F311AB" w:rsidRPr="00E67DC1">
        <w:rPr>
          <w:rFonts w:ascii="Times New Roman" w:hAnsi="Times New Roman" w:cs="Times New Roman"/>
          <w:sz w:val="24"/>
          <w:szCs w:val="24"/>
        </w:rPr>
        <w:t>, kiedy z</w:t>
      </w:r>
      <w:r w:rsidR="00AC3ECD" w:rsidRPr="00E67DC1">
        <w:rPr>
          <w:rFonts w:ascii="Times New Roman" w:hAnsi="Times New Roman" w:cs="Times New Roman"/>
          <w:sz w:val="24"/>
          <w:szCs w:val="24"/>
        </w:rPr>
        <w:t xml:space="preserve">agrożenie terrorystyczne </w:t>
      </w:r>
      <w:r w:rsidR="00F311AB" w:rsidRPr="00E67DC1">
        <w:rPr>
          <w:rFonts w:ascii="Times New Roman" w:hAnsi="Times New Roman" w:cs="Times New Roman"/>
          <w:sz w:val="24"/>
          <w:szCs w:val="24"/>
        </w:rPr>
        <w:t>jest</w:t>
      </w:r>
      <w:r w:rsidR="00AC3ECD" w:rsidRPr="00E67DC1">
        <w:rPr>
          <w:rFonts w:ascii="Times New Roman" w:hAnsi="Times New Roman" w:cs="Times New Roman"/>
          <w:sz w:val="24"/>
          <w:szCs w:val="24"/>
        </w:rPr>
        <w:t xml:space="preserve"> szczególnie aktualne i</w:t>
      </w:r>
      <w:r w:rsidR="00E67DC1" w:rsidRPr="00E67DC1">
        <w:rPr>
          <w:rFonts w:ascii="Times New Roman" w:hAnsi="Times New Roman" w:cs="Times New Roman"/>
          <w:sz w:val="24"/>
          <w:szCs w:val="24"/>
        </w:rPr>
        <w:t xml:space="preserve"> </w:t>
      </w:r>
      <w:r w:rsidR="0028334B">
        <w:rPr>
          <w:rFonts w:ascii="Times New Roman" w:hAnsi="Times New Roman" w:cs="Times New Roman"/>
          <w:sz w:val="24"/>
          <w:szCs w:val="24"/>
        </w:rPr>
        <w:t>realne, o </w:t>
      </w:r>
      <w:r w:rsidR="00AC3ECD" w:rsidRPr="00E67DC1">
        <w:rPr>
          <w:rFonts w:ascii="Times New Roman" w:hAnsi="Times New Roman" w:cs="Times New Roman"/>
          <w:sz w:val="24"/>
          <w:szCs w:val="24"/>
        </w:rPr>
        <w:t>czym świadczą zamachy z Paryża</w:t>
      </w:r>
      <w:r w:rsidR="00F311AB" w:rsidRPr="00E67DC1">
        <w:rPr>
          <w:rFonts w:ascii="Times New Roman" w:hAnsi="Times New Roman" w:cs="Times New Roman"/>
          <w:sz w:val="24"/>
          <w:szCs w:val="24"/>
        </w:rPr>
        <w:t xml:space="preserve"> w</w:t>
      </w:r>
      <w:r w:rsidR="00AC3ECD" w:rsidRPr="00E67DC1">
        <w:rPr>
          <w:rFonts w:ascii="Times New Roman" w:hAnsi="Times New Roman" w:cs="Times New Roman"/>
          <w:sz w:val="24"/>
          <w:szCs w:val="24"/>
        </w:rPr>
        <w:t xml:space="preserve"> 2015 r., </w:t>
      </w:r>
      <w:r w:rsidR="00F311AB" w:rsidRPr="00E67DC1">
        <w:rPr>
          <w:rFonts w:ascii="Times New Roman" w:hAnsi="Times New Roman" w:cs="Times New Roman"/>
          <w:sz w:val="24"/>
          <w:szCs w:val="24"/>
        </w:rPr>
        <w:t xml:space="preserve">a także z </w:t>
      </w:r>
      <w:r w:rsidR="00AC3ECD" w:rsidRPr="00E67DC1">
        <w:rPr>
          <w:rFonts w:ascii="Times New Roman" w:hAnsi="Times New Roman" w:cs="Times New Roman"/>
          <w:sz w:val="24"/>
          <w:szCs w:val="24"/>
        </w:rPr>
        <w:t>Brukseli</w:t>
      </w:r>
      <w:r w:rsidR="00F311AB" w:rsidRPr="00E67DC1">
        <w:rPr>
          <w:rFonts w:ascii="Times New Roman" w:hAnsi="Times New Roman" w:cs="Times New Roman"/>
          <w:sz w:val="24"/>
          <w:szCs w:val="24"/>
        </w:rPr>
        <w:t>,</w:t>
      </w:r>
      <w:r w:rsidR="00AC3ECD" w:rsidRPr="00E67DC1">
        <w:rPr>
          <w:rFonts w:ascii="Times New Roman" w:hAnsi="Times New Roman" w:cs="Times New Roman"/>
          <w:sz w:val="24"/>
          <w:szCs w:val="24"/>
        </w:rPr>
        <w:t xml:space="preserve"> Nicei </w:t>
      </w:r>
      <w:r w:rsidR="00F311AB" w:rsidRPr="00E67DC1">
        <w:rPr>
          <w:rFonts w:ascii="Times New Roman" w:hAnsi="Times New Roman" w:cs="Times New Roman"/>
          <w:sz w:val="24"/>
          <w:szCs w:val="24"/>
        </w:rPr>
        <w:t>i</w:t>
      </w:r>
      <w:r w:rsidR="00AC3ECD" w:rsidRPr="00E67DC1">
        <w:rPr>
          <w:rFonts w:ascii="Times New Roman" w:hAnsi="Times New Roman" w:cs="Times New Roman"/>
          <w:sz w:val="24"/>
          <w:szCs w:val="24"/>
        </w:rPr>
        <w:t xml:space="preserve"> Berlina </w:t>
      </w:r>
      <w:r w:rsidR="00F311AB" w:rsidRPr="00E67DC1">
        <w:rPr>
          <w:rFonts w:ascii="Times New Roman" w:hAnsi="Times New Roman" w:cs="Times New Roman"/>
          <w:sz w:val="24"/>
          <w:szCs w:val="24"/>
        </w:rPr>
        <w:t>w</w:t>
      </w:r>
      <w:r w:rsidR="0028334B">
        <w:rPr>
          <w:rFonts w:ascii="Times New Roman" w:hAnsi="Times New Roman" w:cs="Times New Roman"/>
          <w:sz w:val="24"/>
          <w:szCs w:val="24"/>
        </w:rPr>
        <w:t> 2016 </w:t>
      </w:r>
      <w:r w:rsidR="00AC3ECD" w:rsidRPr="00E67DC1">
        <w:rPr>
          <w:rFonts w:ascii="Times New Roman" w:hAnsi="Times New Roman" w:cs="Times New Roman"/>
          <w:sz w:val="24"/>
          <w:szCs w:val="24"/>
        </w:rPr>
        <w:t>r.</w:t>
      </w:r>
      <w:r w:rsidR="00F311AB" w:rsidRPr="00E67DC1">
        <w:rPr>
          <w:rFonts w:ascii="Times New Roman" w:hAnsi="Times New Roman" w:cs="Times New Roman"/>
          <w:sz w:val="24"/>
          <w:szCs w:val="24"/>
        </w:rPr>
        <w:t>, obowiązkiem państwa jest strzec swoich obywateli i mieszkańców oraz zapewnić ład</w:t>
      </w:r>
      <w:r w:rsidR="00A11EAD" w:rsidRPr="00E67DC1">
        <w:rPr>
          <w:rFonts w:ascii="Times New Roman" w:hAnsi="Times New Roman" w:cs="Times New Roman"/>
          <w:sz w:val="24"/>
          <w:szCs w:val="24"/>
        </w:rPr>
        <w:t xml:space="preserve"> </w:t>
      </w:r>
      <w:r w:rsidR="00F311AB" w:rsidRPr="00E67DC1">
        <w:rPr>
          <w:rFonts w:ascii="Times New Roman" w:hAnsi="Times New Roman" w:cs="Times New Roman"/>
          <w:sz w:val="24"/>
          <w:szCs w:val="24"/>
        </w:rPr>
        <w:t>i</w:t>
      </w:r>
      <w:r w:rsidR="00E67DC1" w:rsidRPr="00E67DC1">
        <w:rPr>
          <w:rFonts w:ascii="Times New Roman" w:hAnsi="Times New Roman" w:cs="Times New Roman"/>
          <w:sz w:val="24"/>
          <w:szCs w:val="24"/>
        </w:rPr>
        <w:t xml:space="preserve"> </w:t>
      </w:r>
      <w:r w:rsidR="0028334B">
        <w:rPr>
          <w:rFonts w:ascii="Times New Roman" w:hAnsi="Times New Roman" w:cs="Times New Roman"/>
          <w:sz w:val="24"/>
          <w:szCs w:val="24"/>
        </w:rPr>
        <w:t>bezpieczeństwo.</w:t>
      </w:r>
    </w:p>
    <w:p w14:paraId="5B68E289" w14:textId="41232467" w:rsidR="003F13D4" w:rsidRPr="00E67DC1" w:rsidRDefault="00F311AB" w:rsidP="00047CDD">
      <w:pPr>
        <w:spacing w:before="120"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E67DC1">
        <w:rPr>
          <w:rFonts w:ascii="Times New Roman" w:eastAsia="Cambria" w:hAnsi="Times New Roman" w:cs="Times New Roman"/>
          <w:sz w:val="24"/>
          <w:szCs w:val="24"/>
        </w:rPr>
        <w:lastRenderedPageBreak/>
        <w:t>Dlatego też p</w:t>
      </w:r>
      <w:r w:rsidR="003F13D4" w:rsidRPr="00E67DC1">
        <w:rPr>
          <w:rFonts w:ascii="Times New Roman" w:eastAsia="Cambria" w:hAnsi="Times New Roman" w:cs="Times New Roman"/>
          <w:sz w:val="24"/>
          <w:szCs w:val="24"/>
        </w:rPr>
        <w:t xml:space="preserve">rojekt ustawy zawiera rozwiązania mające służyć przeciwdziałaniu nadużywania instytucji ochrony międzynarodowej przez cudzoziemców, którzy dla osiągnięcia innych celów niż ochrona przed prześladowaniem lub doznaniem poważnej krzywdy, </w:t>
      </w:r>
      <w:r w:rsidR="006C69C9" w:rsidRPr="00E67DC1">
        <w:rPr>
          <w:rFonts w:ascii="Times New Roman" w:eastAsia="Cambria" w:hAnsi="Times New Roman" w:cs="Times New Roman"/>
          <w:sz w:val="24"/>
          <w:szCs w:val="24"/>
        </w:rPr>
        <w:t>przez złożenie wniosku</w:t>
      </w:r>
      <w:r w:rsidR="003F13D4" w:rsidRPr="00E67DC1">
        <w:rPr>
          <w:rFonts w:ascii="Times New Roman" w:eastAsia="Cambria" w:hAnsi="Times New Roman" w:cs="Times New Roman"/>
          <w:sz w:val="24"/>
          <w:szCs w:val="24"/>
        </w:rPr>
        <w:t xml:space="preserve"> o udzielenie ochrony </w:t>
      </w:r>
      <w:r w:rsidR="00F628A7" w:rsidRPr="00E67DC1">
        <w:rPr>
          <w:rFonts w:ascii="Times New Roman" w:eastAsia="Cambria" w:hAnsi="Times New Roman" w:cs="Times New Roman"/>
          <w:sz w:val="24"/>
          <w:szCs w:val="24"/>
        </w:rPr>
        <w:t>międzynarodowe</w:t>
      </w:r>
      <w:r w:rsidR="00C02605" w:rsidRPr="00E67DC1">
        <w:rPr>
          <w:rFonts w:ascii="Times New Roman" w:eastAsia="Cambria" w:hAnsi="Times New Roman" w:cs="Times New Roman"/>
          <w:sz w:val="24"/>
          <w:szCs w:val="24"/>
        </w:rPr>
        <w:t>j</w:t>
      </w:r>
      <w:r w:rsidR="00F628A7" w:rsidRPr="00E67DC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6C69C9" w:rsidRPr="00E67DC1">
        <w:rPr>
          <w:rFonts w:ascii="Times New Roman" w:eastAsia="Cambria" w:hAnsi="Times New Roman" w:cs="Times New Roman"/>
          <w:sz w:val="24"/>
          <w:szCs w:val="24"/>
        </w:rPr>
        <w:t>uzyskują</w:t>
      </w:r>
      <w:r w:rsidR="003F13D4" w:rsidRPr="00E67DC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F628A7" w:rsidRPr="00E67DC1">
        <w:rPr>
          <w:rFonts w:ascii="Times New Roman" w:eastAsia="Cambria" w:hAnsi="Times New Roman" w:cs="Times New Roman"/>
          <w:sz w:val="24"/>
          <w:szCs w:val="24"/>
        </w:rPr>
        <w:t>przysługując</w:t>
      </w:r>
      <w:r w:rsidR="006C69C9" w:rsidRPr="00E67DC1">
        <w:rPr>
          <w:rFonts w:ascii="Times New Roman" w:eastAsia="Cambria" w:hAnsi="Times New Roman" w:cs="Times New Roman"/>
          <w:sz w:val="24"/>
          <w:szCs w:val="24"/>
        </w:rPr>
        <w:t>e</w:t>
      </w:r>
      <w:r w:rsidR="00F628A7" w:rsidRPr="00E67DC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3F13D4" w:rsidRPr="00E67DC1">
        <w:rPr>
          <w:rFonts w:ascii="Times New Roman" w:eastAsia="Cambria" w:hAnsi="Times New Roman" w:cs="Times New Roman"/>
          <w:sz w:val="24"/>
          <w:szCs w:val="24"/>
        </w:rPr>
        <w:t>wnioskodawc</w:t>
      </w:r>
      <w:r w:rsidR="00F628A7" w:rsidRPr="00E67DC1">
        <w:rPr>
          <w:rFonts w:ascii="Times New Roman" w:eastAsia="Cambria" w:hAnsi="Times New Roman" w:cs="Times New Roman"/>
          <w:sz w:val="24"/>
          <w:szCs w:val="24"/>
        </w:rPr>
        <w:t>om praw</w:t>
      </w:r>
      <w:r w:rsidR="006C69C9" w:rsidRPr="00E67DC1">
        <w:rPr>
          <w:rFonts w:ascii="Times New Roman" w:eastAsia="Cambria" w:hAnsi="Times New Roman" w:cs="Times New Roman"/>
          <w:sz w:val="24"/>
          <w:szCs w:val="24"/>
        </w:rPr>
        <w:t xml:space="preserve">a, w tym prawo do przekroczenia granicy i </w:t>
      </w:r>
      <w:r w:rsidR="00565A30" w:rsidRPr="00E67DC1">
        <w:rPr>
          <w:rFonts w:ascii="Times New Roman" w:eastAsia="Cambria" w:hAnsi="Times New Roman" w:cs="Times New Roman"/>
          <w:sz w:val="24"/>
          <w:szCs w:val="24"/>
        </w:rPr>
        <w:t xml:space="preserve">pobytu na </w:t>
      </w:r>
      <w:r w:rsidR="006C69C9" w:rsidRPr="00E67DC1">
        <w:rPr>
          <w:rFonts w:ascii="Times New Roman" w:eastAsia="Cambria" w:hAnsi="Times New Roman" w:cs="Times New Roman"/>
          <w:sz w:val="24"/>
          <w:szCs w:val="24"/>
        </w:rPr>
        <w:t>terytorium państwa</w:t>
      </w:r>
      <w:r w:rsidR="00FD0A01" w:rsidRPr="00E67DC1">
        <w:rPr>
          <w:rFonts w:ascii="Times New Roman" w:eastAsia="Cambria" w:hAnsi="Times New Roman" w:cs="Times New Roman"/>
          <w:sz w:val="24"/>
          <w:szCs w:val="24"/>
        </w:rPr>
        <w:t>, co</w:t>
      </w:r>
      <w:r w:rsidR="003F13D4" w:rsidRPr="00E67DC1">
        <w:rPr>
          <w:rFonts w:ascii="Times New Roman" w:eastAsia="Cambria" w:hAnsi="Times New Roman" w:cs="Times New Roman"/>
          <w:sz w:val="24"/>
          <w:szCs w:val="24"/>
        </w:rPr>
        <w:t xml:space="preserve"> służy ominięciu </w:t>
      </w:r>
      <w:r w:rsidRPr="00E67DC1">
        <w:rPr>
          <w:rFonts w:ascii="Times New Roman" w:eastAsia="Cambria" w:hAnsi="Times New Roman" w:cs="Times New Roman"/>
          <w:sz w:val="24"/>
          <w:szCs w:val="24"/>
        </w:rPr>
        <w:t>konieczności spełnienia</w:t>
      </w:r>
      <w:r w:rsidR="003E5A70" w:rsidRPr="00E67DC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3F13D4" w:rsidRPr="00E67DC1">
        <w:rPr>
          <w:rFonts w:ascii="Times New Roman" w:eastAsia="Cambria" w:hAnsi="Times New Roman" w:cs="Times New Roman"/>
          <w:sz w:val="24"/>
          <w:szCs w:val="24"/>
        </w:rPr>
        <w:t xml:space="preserve">warunków przekraczania granicy zewnętrznej Unii Europejskiej, określonych </w:t>
      </w:r>
      <w:r w:rsidR="0028334B">
        <w:rPr>
          <w:rFonts w:ascii="Times New Roman" w:eastAsia="Cambria" w:hAnsi="Times New Roman" w:cs="Times New Roman"/>
          <w:sz w:val="24"/>
          <w:szCs w:val="24"/>
        </w:rPr>
        <w:t>w kodeksie granicznym Schengen.</w:t>
      </w:r>
    </w:p>
    <w:p w14:paraId="61C794A2" w14:textId="48277BD9" w:rsidR="003F13D4" w:rsidRPr="00E67DC1" w:rsidRDefault="00F320B0" w:rsidP="00047CD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DC1">
        <w:rPr>
          <w:rFonts w:ascii="Times New Roman" w:hAnsi="Times New Roman" w:cs="Times New Roman"/>
          <w:sz w:val="24"/>
          <w:szCs w:val="24"/>
        </w:rPr>
        <w:t xml:space="preserve">Celem </w:t>
      </w:r>
      <w:r w:rsidRPr="00047CDD">
        <w:rPr>
          <w:rFonts w:ascii="Times New Roman" w:eastAsia="Cambria" w:hAnsi="Times New Roman" w:cs="Times New Roman"/>
          <w:sz w:val="24"/>
          <w:szCs w:val="24"/>
        </w:rPr>
        <w:t>projektowanej</w:t>
      </w:r>
      <w:r w:rsidRPr="00E67DC1">
        <w:rPr>
          <w:rFonts w:ascii="Times New Roman" w:hAnsi="Times New Roman" w:cs="Times New Roman"/>
          <w:sz w:val="24"/>
          <w:szCs w:val="24"/>
        </w:rPr>
        <w:t xml:space="preserve"> ustawy </w:t>
      </w:r>
      <w:r w:rsidR="003172B9" w:rsidRPr="00E67DC1">
        <w:rPr>
          <w:rFonts w:ascii="Times New Roman" w:hAnsi="Times New Roman" w:cs="Times New Roman"/>
          <w:sz w:val="24"/>
          <w:szCs w:val="24"/>
        </w:rPr>
        <w:t xml:space="preserve">jest </w:t>
      </w:r>
      <w:r w:rsidR="00C7289A" w:rsidRPr="00E67DC1">
        <w:rPr>
          <w:rFonts w:ascii="Times New Roman" w:hAnsi="Times New Roman" w:cs="Times New Roman"/>
          <w:sz w:val="24"/>
          <w:szCs w:val="24"/>
        </w:rPr>
        <w:t>również</w:t>
      </w:r>
      <w:r w:rsidR="006C69C9" w:rsidRPr="00E67DC1">
        <w:rPr>
          <w:rFonts w:ascii="Times New Roman" w:hAnsi="Times New Roman" w:cs="Times New Roman"/>
          <w:sz w:val="24"/>
          <w:szCs w:val="24"/>
        </w:rPr>
        <w:t xml:space="preserve"> </w:t>
      </w:r>
      <w:r w:rsidR="003172B9" w:rsidRPr="00E67DC1">
        <w:rPr>
          <w:rFonts w:ascii="Times New Roman" w:hAnsi="Times New Roman" w:cs="Times New Roman"/>
          <w:sz w:val="24"/>
          <w:szCs w:val="24"/>
        </w:rPr>
        <w:t xml:space="preserve">usprawnienie prowadzonych przez organy Straży Granicznej </w:t>
      </w:r>
      <w:r w:rsidR="004E2F4F" w:rsidRPr="00E67DC1">
        <w:rPr>
          <w:rFonts w:ascii="Times New Roman" w:hAnsi="Times New Roman" w:cs="Times New Roman"/>
          <w:sz w:val="24"/>
          <w:szCs w:val="24"/>
        </w:rPr>
        <w:t>post</w:t>
      </w:r>
      <w:r w:rsidR="003E5A70" w:rsidRPr="00E67DC1">
        <w:rPr>
          <w:rFonts w:ascii="Times New Roman" w:hAnsi="Times New Roman" w:cs="Times New Roman"/>
          <w:sz w:val="24"/>
          <w:szCs w:val="24"/>
        </w:rPr>
        <w:t>ę</w:t>
      </w:r>
      <w:r w:rsidR="004E2F4F" w:rsidRPr="00E67DC1">
        <w:rPr>
          <w:rFonts w:ascii="Times New Roman" w:hAnsi="Times New Roman" w:cs="Times New Roman"/>
          <w:sz w:val="24"/>
          <w:szCs w:val="24"/>
        </w:rPr>
        <w:t>powań w sprawie nielegalnego przekroczenia granicy zewnętrznej</w:t>
      </w:r>
      <w:r w:rsidR="003E5A70" w:rsidRPr="00E67DC1">
        <w:rPr>
          <w:rFonts w:ascii="Times New Roman" w:hAnsi="Times New Roman" w:cs="Times New Roman"/>
          <w:sz w:val="24"/>
          <w:szCs w:val="24"/>
        </w:rPr>
        <w:t xml:space="preserve"> Unii Europejskie</w:t>
      </w:r>
      <w:r w:rsidR="00A11EAD" w:rsidRPr="00E67DC1">
        <w:rPr>
          <w:rFonts w:ascii="Times New Roman" w:hAnsi="Times New Roman" w:cs="Times New Roman"/>
          <w:sz w:val="24"/>
          <w:szCs w:val="24"/>
        </w:rPr>
        <w:t>j</w:t>
      </w:r>
      <w:r w:rsidR="00F311AB" w:rsidRPr="00E67DC1">
        <w:rPr>
          <w:rFonts w:ascii="Times New Roman" w:hAnsi="Times New Roman" w:cs="Times New Roman"/>
          <w:sz w:val="24"/>
          <w:szCs w:val="24"/>
        </w:rPr>
        <w:t xml:space="preserve">, tak </w:t>
      </w:r>
      <w:r w:rsidR="00A11EAD" w:rsidRPr="00E67DC1">
        <w:rPr>
          <w:rFonts w:ascii="Times New Roman" w:hAnsi="Times New Roman" w:cs="Times New Roman"/>
          <w:sz w:val="24"/>
          <w:szCs w:val="24"/>
        </w:rPr>
        <w:t>a</w:t>
      </w:r>
      <w:r w:rsidR="00F311AB" w:rsidRPr="00E67DC1">
        <w:rPr>
          <w:rFonts w:ascii="Times New Roman" w:hAnsi="Times New Roman" w:cs="Times New Roman"/>
          <w:sz w:val="24"/>
          <w:szCs w:val="24"/>
        </w:rPr>
        <w:t xml:space="preserve">by wobec cudzoziemców, którzy nie poszukują ochrony międzynarodowej, a zostali zatrzymani bezpośrednio po przekroczeniu granicy zewnętrznej, móc wdrożyć pilne działania zmierzające do zorganizowania im </w:t>
      </w:r>
      <w:r w:rsidR="00565A30" w:rsidRPr="00E67DC1">
        <w:rPr>
          <w:rFonts w:ascii="Times New Roman" w:hAnsi="Times New Roman" w:cs="Times New Roman"/>
          <w:sz w:val="24"/>
          <w:szCs w:val="24"/>
        </w:rPr>
        <w:t>opuszczenia terytorium RP</w:t>
      </w:r>
      <w:r w:rsidR="008922BB" w:rsidRPr="00E67DC1">
        <w:rPr>
          <w:rFonts w:ascii="Times New Roman" w:hAnsi="Times New Roman" w:cs="Times New Roman"/>
          <w:sz w:val="24"/>
          <w:szCs w:val="24"/>
        </w:rPr>
        <w:t>.</w:t>
      </w:r>
    </w:p>
    <w:p w14:paraId="409DF626" w14:textId="77777777" w:rsidR="00C1701A" w:rsidRPr="00E67DC1" w:rsidRDefault="00C1701A" w:rsidP="00D31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</w:p>
    <w:p w14:paraId="06F8EDD8" w14:textId="021BF78C" w:rsidR="00C1701A" w:rsidRPr="00E67DC1" w:rsidRDefault="00C1701A" w:rsidP="00D31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67DC1">
        <w:rPr>
          <w:rFonts w:ascii="Times New Roman" w:eastAsia="Cambria" w:hAnsi="Times New Roman" w:cs="Times New Roman"/>
          <w:b/>
          <w:sz w:val="24"/>
          <w:szCs w:val="24"/>
        </w:rPr>
        <w:t>Charakterystyka projektu ustawy – rzeczywisty stan oraz wskazanie różnic między dotychczasowym a projektowanym stanem prawnym</w:t>
      </w:r>
    </w:p>
    <w:p w14:paraId="16C92960" w14:textId="7099C047" w:rsidR="00C1701A" w:rsidRPr="00E67DC1" w:rsidRDefault="00C1701A" w:rsidP="00047CDD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67DC1">
        <w:rPr>
          <w:rFonts w:ascii="Times New Roman" w:hAnsi="Times New Roman" w:cs="Times New Roman"/>
          <w:sz w:val="24"/>
          <w:szCs w:val="24"/>
        </w:rPr>
        <w:t xml:space="preserve">Art. 1 </w:t>
      </w:r>
      <w:r w:rsidRPr="00E67DC1">
        <w:rPr>
          <w:rFonts w:ascii="Times New Roman" w:eastAsia="MS Mincho" w:hAnsi="Times New Roman" w:cs="Times New Roman"/>
          <w:sz w:val="24"/>
          <w:szCs w:val="24"/>
          <w:lang w:eastAsia="pl-PL"/>
        </w:rPr>
        <w:t>projektu ustawy dokonuje zmian w</w:t>
      </w:r>
      <w:r w:rsidR="00DC7315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ustawie z dnia 12 grudnia 2013 </w:t>
      </w:r>
      <w:r w:rsidRPr="00E67DC1">
        <w:rPr>
          <w:rFonts w:ascii="Times New Roman" w:eastAsia="MS Mincho" w:hAnsi="Times New Roman" w:cs="Times New Roman"/>
          <w:sz w:val="24"/>
          <w:szCs w:val="24"/>
          <w:lang w:eastAsia="pl-PL"/>
        </w:rPr>
        <w:t>r. o</w:t>
      </w:r>
      <w:r w:rsidR="00DC7315">
        <w:rPr>
          <w:rFonts w:ascii="Times New Roman" w:eastAsia="MS Mincho" w:hAnsi="Times New Roman" w:cs="Times New Roman"/>
          <w:sz w:val="24"/>
          <w:szCs w:val="24"/>
          <w:lang w:eastAsia="pl-PL"/>
        </w:rPr>
        <w:t> </w:t>
      </w:r>
      <w:r w:rsidRPr="00E67DC1">
        <w:rPr>
          <w:rFonts w:ascii="Times New Roman" w:eastAsia="MS Mincho" w:hAnsi="Times New Roman" w:cs="Times New Roman"/>
          <w:sz w:val="24"/>
          <w:szCs w:val="24"/>
          <w:lang w:eastAsia="pl-PL"/>
        </w:rPr>
        <w:t>cudzoziemcach</w:t>
      </w:r>
      <w:r w:rsidR="00A11EAD" w:rsidRPr="00047CDD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(</w:t>
      </w:r>
      <w:r w:rsidR="00A11EAD" w:rsidRPr="00E67DC1">
        <w:rPr>
          <w:rFonts w:ascii="Times New Roman" w:eastAsia="MS Mincho" w:hAnsi="Times New Roman" w:cs="Times New Roman"/>
          <w:sz w:val="24"/>
          <w:szCs w:val="24"/>
          <w:lang w:eastAsia="pl-PL"/>
        </w:rPr>
        <w:t>Dz. U. z 2020 r. poz. 35, z późn. zm.)</w:t>
      </w:r>
      <w:r w:rsidRPr="00E67DC1">
        <w:rPr>
          <w:rFonts w:ascii="Times New Roman" w:eastAsia="MS Mincho" w:hAnsi="Times New Roman" w:cs="Times New Roman"/>
          <w:sz w:val="24"/>
          <w:szCs w:val="24"/>
          <w:lang w:eastAsia="pl-PL"/>
        </w:rPr>
        <w:t>.</w:t>
      </w:r>
    </w:p>
    <w:p w14:paraId="3E44FA4D" w14:textId="5190A3CB" w:rsidR="0026628E" w:rsidRPr="00E67DC1" w:rsidRDefault="00C1701A" w:rsidP="00047CDD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7DC1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Zgodnie z </w:t>
      </w:r>
      <w:r w:rsidR="00D2283F" w:rsidRPr="00E67DC1">
        <w:rPr>
          <w:rFonts w:ascii="Times New Roman" w:eastAsia="MS Mincho" w:hAnsi="Times New Roman" w:cs="Times New Roman"/>
          <w:sz w:val="24"/>
          <w:szCs w:val="24"/>
          <w:lang w:eastAsia="pl-PL"/>
        </w:rPr>
        <w:t>art. 303 ust. 1 pkt 9a</w:t>
      </w:r>
      <w:r w:rsidR="00C7289A" w:rsidRPr="00E67DC1">
        <w:rPr>
          <w:rFonts w:ascii="Times New Roman" w:eastAsia="MS Mincho" w:hAnsi="Times New Roman" w:cs="Times New Roman"/>
          <w:sz w:val="24"/>
          <w:szCs w:val="24"/>
          <w:lang w:eastAsia="pl-PL"/>
        </w:rPr>
        <w:t>,</w:t>
      </w:r>
      <w:r w:rsidR="00D2283F" w:rsidRPr="00E67DC1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  <w:r w:rsidR="0026628E" w:rsidRPr="00E67DC1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w przypadku gdy cudzoziemiec </w:t>
      </w:r>
      <w:r w:rsidR="0026628E" w:rsidRPr="00E67DC1">
        <w:rPr>
          <w:rFonts w:ascii="Times New Roman" w:hAnsi="Times New Roman" w:cs="Times New Roman"/>
          <w:sz w:val="24"/>
          <w:szCs w:val="24"/>
        </w:rPr>
        <w:t xml:space="preserve">został zatrzymany niezwłocznie po przekroczeniu </w:t>
      </w:r>
      <w:r w:rsidR="00A11EAD" w:rsidRPr="00E67DC1">
        <w:rPr>
          <w:rFonts w:ascii="Times New Roman" w:hAnsi="Times New Roman" w:cs="Times New Roman"/>
          <w:sz w:val="24"/>
          <w:szCs w:val="24"/>
        </w:rPr>
        <w:t xml:space="preserve">granicy </w:t>
      </w:r>
      <w:r w:rsidR="00304560" w:rsidRPr="00E67DC1">
        <w:rPr>
          <w:rFonts w:ascii="Times New Roman" w:hAnsi="Times New Roman" w:cs="Times New Roman"/>
          <w:sz w:val="24"/>
          <w:szCs w:val="24"/>
        </w:rPr>
        <w:t>wbrew przepisom prawa</w:t>
      </w:r>
      <w:r w:rsidR="00C7289A" w:rsidRPr="00E67DC1">
        <w:rPr>
          <w:rFonts w:ascii="Times New Roman" w:hAnsi="Times New Roman" w:cs="Times New Roman"/>
          <w:sz w:val="24"/>
          <w:szCs w:val="24"/>
        </w:rPr>
        <w:t>,</w:t>
      </w:r>
      <w:r w:rsidR="00A11EAD" w:rsidRPr="00E67DC1">
        <w:rPr>
          <w:rFonts w:ascii="Times New Roman" w:hAnsi="Times New Roman" w:cs="Times New Roman"/>
          <w:sz w:val="24"/>
          <w:szCs w:val="24"/>
        </w:rPr>
        <w:t xml:space="preserve"> </w:t>
      </w:r>
      <w:r w:rsidR="00FD0A01" w:rsidRPr="00E67DC1">
        <w:rPr>
          <w:rFonts w:ascii="Times New Roman" w:hAnsi="Times New Roman" w:cs="Times New Roman"/>
          <w:sz w:val="24"/>
          <w:szCs w:val="24"/>
        </w:rPr>
        <w:t xml:space="preserve">stanowiącej </w:t>
      </w:r>
      <w:r w:rsidR="00A11EAD" w:rsidRPr="00E67DC1">
        <w:rPr>
          <w:rFonts w:ascii="Times New Roman" w:hAnsi="Times New Roman" w:cs="Times New Roman"/>
          <w:sz w:val="24"/>
          <w:szCs w:val="24"/>
        </w:rPr>
        <w:t>granicę zewnętrzną w rozumieniu art. 2 pkt 2 kodeksu granicznego Schengen</w:t>
      </w:r>
      <w:r w:rsidR="008668D5" w:rsidRPr="00E67DC1">
        <w:rPr>
          <w:rFonts w:ascii="Times New Roman" w:hAnsi="Times New Roman" w:cs="Times New Roman"/>
          <w:sz w:val="24"/>
          <w:szCs w:val="24"/>
        </w:rPr>
        <w:t>,</w:t>
      </w:r>
      <w:r w:rsidR="00304560" w:rsidRPr="00E67DC1">
        <w:rPr>
          <w:rFonts w:ascii="Times New Roman" w:hAnsi="Times New Roman" w:cs="Times New Roman"/>
          <w:sz w:val="24"/>
          <w:szCs w:val="24"/>
        </w:rPr>
        <w:t xml:space="preserve"> </w:t>
      </w:r>
      <w:r w:rsidR="0026628E" w:rsidRPr="00E67DC1">
        <w:rPr>
          <w:rFonts w:ascii="Times New Roman" w:hAnsi="Times New Roman" w:cs="Times New Roman"/>
          <w:sz w:val="24"/>
          <w:szCs w:val="24"/>
        </w:rPr>
        <w:t>nie wszczyna się postępowania w sprawie zobowiązania cudzoziemca do powrotu.</w:t>
      </w:r>
    </w:p>
    <w:p w14:paraId="77433F2D" w14:textId="1E99BFB5" w:rsidR="00C53E92" w:rsidRPr="00E67DC1" w:rsidRDefault="0026628E" w:rsidP="00047CDD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C1">
        <w:rPr>
          <w:rFonts w:ascii="Times New Roman" w:hAnsi="Times New Roman" w:cs="Times New Roman"/>
          <w:sz w:val="24"/>
          <w:szCs w:val="24"/>
        </w:rPr>
        <w:t>Natomiast, zgodnie z projektowanym art. 303b w przypadku</w:t>
      </w:r>
      <w:r w:rsidR="00C7289A" w:rsidRPr="00E67DC1">
        <w:rPr>
          <w:rFonts w:ascii="Times New Roman" w:hAnsi="Times New Roman" w:cs="Times New Roman"/>
          <w:sz w:val="24"/>
          <w:szCs w:val="24"/>
        </w:rPr>
        <w:t xml:space="preserve">, o którym mowa w </w:t>
      </w:r>
      <w:r w:rsidR="00DC7315">
        <w:rPr>
          <w:rFonts w:ascii="Times New Roman" w:hAnsi="Times New Roman" w:cs="Times New Roman"/>
          <w:sz w:val="24"/>
          <w:szCs w:val="24"/>
        </w:rPr>
        <w:t>art. </w:t>
      </w:r>
      <w:r w:rsidR="00C7289A" w:rsidRPr="00E67DC1">
        <w:rPr>
          <w:rFonts w:ascii="Times New Roman" w:hAnsi="Times New Roman" w:cs="Times New Roman"/>
          <w:sz w:val="24"/>
          <w:szCs w:val="24"/>
        </w:rPr>
        <w:t>303 ust. 1 pkt. 9a</w:t>
      </w:r>
      <w:r w:rsidRPr="00E67DC1">
        <w:rPr>
          <w:rFonts w:ascii="Times New Roman" w:hAnsi="Times New Roman" w:cs="Times New Roman"/>
          <w:sz w:val="24"/>
          <w:szCs w:val="24"/>
        </w:rPr>
        <w:t>, komendant placówki Straży Granicznej właściwy ze względu na miejsce przekroczenia granicy sporządza protokół przekroczenia granicy oraz wydaje zarządzenie</w:t>
      </w:r>
      <w:r w:rsidR="00D46785" w:rsidRPr="00E67DC1">
        <w:rPr>
          <w:rFonts w:ascii="Times New Roman" w:hAnsi="Times New Roman" w:cs="Times New Roman"/>
          <w:sz w:val="24"/>
          <w:szCs w:val="24"/>
        </w:rPr>
        <w:t xml:space="preserve"> </w:t>
      </w:r>
      <w:r w:rsidR="0037338E" w:rsidRPr="00E67DC1">
        <w:rPr>
          <w:rFonts w:ascii="Times New Roman" w:hAnsi="Times New Roman" w:cs="Times New Roman"/>
          <w:sz w:val="24"/>
          <w:szCs w:val="24"/>
        </w:rPr>
        <w:t>o</w:t>
      </w:r>
      <w:r w:rsidR="00E67DC1" w:rsidRPr="00E67DC1">
        <w:rPr>
          <w:rFonts w:ascii="Times New Roman" w:hAnsi="Times New Roman" w:cs="Times New Roman"/>
          <w:sz w:val="24"/>
          <w:szCs w:val="24"/>
        </w:rPr>
        <w:t xml:space="preserve"> </w:t>
      </w:r>
      <w:r w:rsidRPr="00E67DC1">
        <w:rPr>
          <w:rFonts w:ascii="Times New Roman" w:hAnsi="Times New Roman" w:cs="Times New Roman"/>
          <w:sz w:val="24"/>
          <w:szCs w:val="24"/>
        </w:rPr>
        <w:t>przekroczeni</w:t>
      </w:r>
      <w:r w:rsidR="0037338E" w:rsidRPr="00E67DC1">
        <w:rPr>
          <w:rFonts w:ascii="Times New Roman" w:hAnsi="Times New Roman" w:cs="Times New Roman"/>
          <w:sz w:val="24"/>
          <w:szCs w:val="24"/>
        </w:rPr>
        <w:t>u</w:t>
      </w:r>
      <w:r w:rsidRPr="00E67DC1">
        <w:rPr>
          <w:rFonts w:ascii="Times New Roman" w:hAnsi="Times New Roman" w:cs="Times New Roman"/>
          <w:sz w:val="24"/>
          <w:szCs w:val="24"/>
        </w:rPr>
        <w:t xml:space="preserve"> granicy</w:t>
      </w:r>
      <w:r w:rsidR="00304560" w:rsidRPr="00E67DC1">
        <w:rPr>
          <w:rFonts w:ascii="Times New Roman" w:hAnsi="Times New Roman" w:cs="Times New Roman"/>
          <w:sz w:val="24"/>
          <w:szCs w:val="24"/>
        </w:rPr>
        <w:t xml:space="preserve"> wbrew przepisom prawa</w:t>
      </w:r>
      <w:r w:rsidRPr="00E67DC1">
        <w:rPr>
          <w:rFonts w:ascii="Times New Roman" w:hAnsi="Times New Roman" w:cs="Times New Roman"/>
          <w:sz w:val="24"/>
          <w:szCs w:val="24"/>
        </w:rPr>
        <w:t xml:space="preserve">, na które </w:t>
      </w:r>
      <w:r w:rsidR="00C53E92" w:rsidRPr="00E67DC1">
        <w:rPr>
          <w:rFonts w:ascii="Times New Roman" w:hAnsi="Times New Roman" w:cs="Times New Roman"/>
          <w:sz w:val="24"/>
          <w:szCs w:val="24"/>
        </w:rPr>
        <w:t>przysługuje zażalenie do Komendanta Głównego Straży Granicznej</w:t>
      </w:r>
      <w:r w:rsidR="00FD0A01" w:rsidRPr="00E67DC1">
        <w:rPr>
          <w:rFonts w:ascii="Times New Roman" w:hAnsi="Times New Roman" w:cs="Times New Roman"/>
          <w:sz w:val="24"/>
          <w:szCs w:val="24"/>
        </w:rPr>
        <w:t>. Złożenie zażalenia</w:t>
      </w:r>
      <w:r w:rsidR="00C53E92" w:rsidRPr="00E67DC1">
        <w:rPr>
          <w:rFonts w:ascii="Times New Roman" w:hAnsi="Times New Roman" w:cs="Times New Roman"/>
          <w:sz w:val="24"/>
          <w:szCs w:val="24"/>
        </w:rPr>
        <w:t xml:space="preserve"> nie wstrzymuje wykonania zarządzenia</w:t>
      </w:r>
      <w:r w:rsidRPr="00E67D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DB8E11" w14:textId="77777777" w:rsidR="0026628E" w:rsidRPr="00E67DC1" w:rsidRDefault="0037338E" w:rsidP="00047CDD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C1">
        <w:rPr>
          <w:rFonts w:ascii="Times New Roman" w:hAnsi="Times New Roman" w:cs="Times New Roman"/>
          <w:color w:val="000000"/>
          <w:sz w:val="24"/>
          <w:szCs w:val="24"/>
        </w:rPr>
        <w:t>W p</w:t>
      </w:r>
      <w:r w:rsidR="0026628E" w:rsidRPr="00E67DC1">
        <w:rPr>
          <w:rFonts w:ascii="Times New Roman" w:hAnsi="Times New Roman" w:cs="Times New Roman"/>
          <w:color w:val="000000"/>
          <w:sz w:val="24"/>
          <w:szCs w:val="24"/>
        </w:rPr>
        <w:t>rzedmiotow</w:t>
      </w:r>
      <w:r w:rsidRPr="00E67DC1">
        <w:rPr>
          <w:rFonts w:ascii="Times New Roman" w:hAnsi="Times New Roman" w:cs="Times New Roman"/>
          <w:color w:val="000000"/>
          <w:sz w:val="24"/>
          <w:szCs w:val="24"/>
        </w:rPr>
        <w:t>ym</w:t>
      </w:r>
      <w:r w:rsidR="0026628E" w:rsidRPr="00E67DC1">
        <w:rPr>
          <w:rFonts w:ascii="Times New Roman" w:hAnsi="Times New Roman" w:cs="Times New Roman"/>
          <w:color w:val="000000"/>
          <w:sz w:val="24"/>
          <w:szCs w:val="24"/>
        </w:rPr>
        <w:t xml:space="preserve"> zarządzeni</w:t>
      </w:r>
      <w:r w:rsidRPr="00E67DC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26628E" w:rsidRPr="00E67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7DC1">
        <w:rPr>
          <w:rFonts w:ascii="Times New Roman" w:hAnsi="Times New Roman" w:cs="Times New Roman"/>
          <w:color w:val="000000"/>
          <w:sz w:val="24"/>
          <w:szCs w:val="24"/>
        </w:rPr>
        <w:t>wskazuje się</w:t>
      </w:r>
      <w:r w:rsidR="0026628E" w:rsidRPr="00E67DC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6E61199" w14:textId="05F47853" w:rsidR="0026628E" w:rsidRPr="00E67DC1" w:rsidRDefault="00304560" w:rsidP="00E67DC1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DC1">
        <w:rPr>
          <w:rFonts w:ascii="Times New Roman" w:eastAsia="Times New Roman" w:hAnsi="Times New Roman" w:cs="Times New Roman"/>
          <w:sz w:val="24"/>
          <w:szCs w:val="24"/>
          <w:lang w:eastAsia="pl-PL"/>
        </w:rPr>
        <w:t>powr</w:t>
      </w:r>
      <w:r w:rsidR="0037338E" w:rsidRPr="00E67DC1">
        <w:rPr>
          <w:rFonts w:ascii="Times New Roman" w:eastAsia="Times New Roman" w:hAnsi="Times New Roman" w:cs="Times New Roman"/>
          <w:sz w:val="24"/>
          <w:szCs w:val="24"/>
          <w:lang w:eastAsia="pl-PL"/>
        </w:rPr>
        <w:t>ót</w:t>
      </w:r>
      <w:r w:rsidRPr="00E67D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628E" w:rsidRPr="00E67D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cudzoziemca </w:t>
      </w:r>
      <w:r w:rsidRPr="00E67DC1">
        <w:rPr>
          <w:rFonts w:ascii="Times New Roman" w:eastAsia="Times New Roman" w:hAnsi="Times New Roman" w:cs="Times New Roman"/>
          <w:sz w:val="24"/>
          <w:szCs w:val="24"/>
          <w:lang w:eastAsia="pl-PL"/>
        </w:rPr>
        <w:t>z terytorium Rzeczypospolitej Polskiej</w:t>
      </w:r>
      <w:r w:rsidR="006E1B5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33DD1E1" w14:textId="6DCA4D42" w:rsidR="0026628E" w:rsidRPr="00E67DC1" w:rsidRDefault="0026628E" w:rsidP="00E67DC1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D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zakaz ponownego wjazdu na terytorium Rzeczypospolitej Polskiej i innych państw obszaru Schengen wraz z określeniem okres</w:t>
      </w:r>
      <w:r w:rsidR="008668D5" w:rsidRPr="00E67DC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E67D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tego zakazu.</w:t>
      </w:r>
    </w:p>
    <w:p w14:paraId="55A98086" w14:textId="6112871E" w:rsidR="00C1701A" w:rsidRPr="00E67DC1" w:rsidRDefault="0026628E" w:rsidP="00047CD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DC1">
        <w:rPr>
          <w:rFonts w:ascii="Times New Roman" w:hAnsi="Times New Roman" w:cs="Times New Roman"/>
          <w:sz w:val="24"/>
          <w:szCs w:val="24"/>
        </w:rPr>
        <w:t xml:space="preserve">Projektowana zmiana </w:t>
      </w:r>
      <w:r w:rsidR="00C7289A" w:rsidRPr="00E67DC1">
        <w:rPr>
          <w:rFonts w:ascii="Times New Roman" w:hAnsi="Times New Roman" w:cs="Times New Roman"/>
          <w:sz w:val="24"/>
          <w:szCs w:val="24"/>
        </w:rPr>
        <w:t xml:space="preserve">polegająca na dodaniu do </w:t>
      </w:r>
      <w:r w:rsidRPr="00E67DC1">
        <w:rPr>
          <w:rFonts w:ascii="Times New Roman" w:hAnsi="Times New Roman" w:cs="Times New Roman"/>
          <w:sz w:val="24"/>
          <w:szCs w:val="24"/>
        </w:rPr>
        <w:t xml:space="preserve">art. 303 ust. 1 pkt 9a oraz </w:t>
      </w:r>
      <w:r w:rsidR="00C7289A" w:rsidRPr="00E67DC1">
        <w:rPr>
          <w:rFonts w:ascii="Times New Roman" w:hAnsi="Times New Roman" w:cs="Times New Roman"/>
          <w:sz w:val="24"/>
          <w:szCs w:val="24"/>
        </w:rPr>
        <w:t xml:space="preserve">na </w:t>
      </w:r>
      <w:r w:rsidRPr="00E67DC1">
        <w:rPr>
          <w:rFonts w:ascii="Times New Roman" w:hAnsi="Times New Roman" w:cs="Times New Roman"/>
          <w:sz w:val="24"/>
          <w:szCs w:val="24"/>
        </w:rPr>
        <w:t>dodani</w:t>
      </w:r>
      <w:r w:rsidR="00C7289A" w:rsidRPr="00E67DC1">
        <w:rPr>
          <w:rFonts w:ascii="Times New Roman" w:hAnsi="Times New Roman" w:cs="Times New Roman"/>
          <w:sz w:val="24"/>
          <w:szCs w:val="24"/>
        </w:rPr>
        <w:t>u</w:t>
      </w:r>
      <w:r w:rsidR="0028334B">
        <w:rPr>
          <w:rFonts w:ascii="Times New Roman" w:hAnsi="Times New Roman" w:cs="Times New Roman"/>
          <w:sz w:val="24"/>
          <w:szCs w:val="24"/>
        </w:rPr>
        <w:t xml:space="preserve"> art. </w:t>
      </w:r>
      <w:r w:rsidRPr="00E67DC1">
        <w:rPr>
          <w:rFonts w:ascii="Times New Roman" w:hAnsi="Times New Roman" w:cs="Times New Roman"/>
          <w:sz w:val="24"/>
          <w:szCs w:val="24"/>
        </w:rPr>
        <w:t xml:space="preserve">303b ma na celu zapewnienie </w:t>
      </w:r>
      <w:r w:rsidR="00C7289A" w:rsidRPr="00E67DC1">
        <w:rPr>
          <w:rFonts w:ascii="Times New Roman" w:hAnsi="Times New Roman" w:cs="Times New Roman"/>
          <w:sz w:val="24"/>
          <w:szCs w:val="24"/>
        </w:rPr>
        <w:t xml:space="preserve">sprawności </w:t>
      </w:r>
      <w:r w:rsidRPr="00E67DC1">
        <w:rPr>
          <w:rFonts w:ascii="Times New Roman" w:hAnsi="Times New Roman" w:cs="Times New Roman"/>
          <w:sz w:val="24"/>
          <w:szCs w:val="24"/>
        </w:rPr>
        <w:t xml:space="preserve">i efektywności </w:t>
      </w:r>
      <w:r w:rsidR="002919D9" w:rsidRPr="00E67DC1">
        <w:rPr>
          <w:rFonts w:ascii="Times New Roman" w:hAnsi="Times New Roman" w:cs="Times New Roman"/>
          <w:sz w:val="24"/>
          <w:szCs w:val="24"/>
        </w:rPr>
        <w:t xml:space="preserve">prowadzonych postępowań </w:t>
      </w:r>
      <w:r w:rsidR="004E2F4F" w:rsidRPr="00E67DC1">
        <w:rPr>
          <w:rFonts w:ascii="Times New Roman" w:hAnsi="Times New Roman" w:cs="Times New Roman"/>
          <w:sz w:val="24"/>
          <w:szCs w:val="24"/>
        </w:rPr>
        <w:t>w</w:t>
      </w:r>
      <w:r w:rsidR="00E67DC1" w:rsidRPr="00E67DC1">
        <w:rPr>
          <w:rFonts w:ascii="Times New Roman" w:hAnsi="Times New Roman" w:cs="Times New Roman"/>
          <w:sz w:val="24"/>
          <w:szCs w:val="24"/>
        </w:rPr>
        <w:t xml:space="preserve"> </w:t>
      </w:r>
      <w:r w:rsidR="004E2F4F" w:rsidRPr="00E67DC1">
        <w:rPr>
          <w:rFonts w:ascii="Times New Roman" w:hAnsi="Times New Roman" w:cs="Times New Roman"/>
          <w:sz w:val="24"/>
          <w:szCs w:val="24"/>
        </w:rPr>
        <w:t xml:space="preserve">sprawie </w:t>
      </w:r>
      <w:r w:rsidR="002919D9" w:rsidRPr="00E67DC1">
        <w:rPr>
          <w:rFonts w:ascii="Times New Roman" w:hAnsi="Times New Roman" w:cs="Times New Roman"/>
          <w:sz w:val="24"/>
          <w:szCs w:val="24"/>
        </w:rPr>
        <w:t>przekr</w:t>
      </w:r>
      <w:r w:rsidR="004E2F4F" w:rsidRPr="00E67DC1">
        <w:rPr>
          <w:rFonts w:ascii="Times New Roman" w:hAnsi="Times New Roman" w:cs="Times New Roman"/>
          <w:sz w:val="24"/>
          <w:szCs w:val="24"/>
        </w:rPr>
        <w:t xml:space="preserve">oczenia </w:t>
      </w:r>
      <w:r w:rsidR="002919D9" w:rsidRPr="00E67DC1">
        <w:rPr>
          <w:rFonts w:ascii="Times New Roman" w:hAnsi="Times New Roman" w:cs="Times New Roman"/>
          <w:sz w:val="24"/>
          <w:szCs w:val="24"/>
        </w:rPr>
        <w:t>granic</w:t>
      </w:r>
      <w:r w:rsidR="004E2F4F" w:rsidRPr="00E67DC1">
        <w:rPr>
          <w:rFonts w:ascii="Times New Roman" w:hAnsi="Times New Roman" w:cs="Times New Roman"/>
          <w:sz w:val="24"/>
          <w:szCs w:val="24"/>
        </w:rPr>
        <w:t>y</w:t>
      </w:r>
      <w:r w:rsidR="002919D9" w:rsidRPr="00E67DC1">
        <w:rPr>
          <w:rFonts w:ascii="Times New Roman" w:hAnsi="Times New Roman" w:cs="Times New Roman"/>
          <w:sz w:val="24"/>
          <w:szCs w:val="24"/>
        </w:rPr>
        <w:t xml:space="preserve"> </w:t>
      </w:r>
      <w:r w:rsidR="00304560" w:rsidRPr="00E67DC1">
        <w:rPr>
          <w:rFonts w:ascii="Times New Roman" w:hAnsi="Times New Roman" w:cs="Times New Roman"/>
          <w:sz w:val="24"/>
          <w:szCs w:val="24"/>
        </w:rPr>
        <w:t>wbrew przepisom prawa</w:t>
      </w:r>
      <w:r w:rsidR="0028334B">
        <w:rPr>
          <w:rFonts w:ascii="Times New Roman" w:hAnsi="Times New Roman" w:cs="Times New Roman"/>
          <w:sz w:val="24"/>
          <w:szCs w:val="24"/>
        </w:rPr>
        <w:t>. Projektowany art. </w:t>
      </w:r>
      <w:r w:rsidR="002919D9" w:rsidRPr="00E67DC1">
        <w:rPr>
          <w:rFonts w:ascii="Times New Roman" w:hAnsi="Times New Roman" w:cs="Times New Roman"/>
          <w:sz w:val="24"/>
          <w:szCs w:val="24"/>
        </w:rPr>
        <w:t xml:space="preserve">303b wprowadza do porządku prawnego nowe rozwiązanie, zgodnie z którym w przypadku przekroczenia granicy </w:t>
      </w:r>
      <w:r w:rsidR="00304560" w:rsidRPr="00E67DC1">
        <w:rPr>
          <w:rFonts w:ascii="Times New Roman" w:hAnsi="Times New Roman" w:cs="Times New Roman"/>
          <w:sz w:val="24"/>
          <w:szCs w:val="24"/>
        </w:rPr>
        <w:t>wbrew przepisom prawa</w:t>
      </w:r>
      <w:r w:rsidR="002919D9" w:rsidRPr="00E67DC1">
        <w:rPr>
          <w:rFonts w:ascii="Times New Roman" w:hAnsi="Times New Roman" w:cs="Times New Roman"/>
          <w:sz w:val="24"/>
          <w:szCs w:val="24"/>
        </w:rPr>
        <w:t xml:space="preserve"> oraz niezwłocznego zatrzymania cudzoziemca </w:t>
      </w:r>
      <w:r w:rsidR="00304560" w:rsidRPr="00E67DC1">
        <w:rPr>
          <w:rFonts w:ascii="Times New Roman" w:hAnsi="Times New Roman" w:cs="Times New Roman"/>
          <w:sz w:val="24"/>
          <w:szCs w:val="24"/>
        </w:rPr>
        <w:t>k</w:t>
      </w:r>
      <w:r w:rsidR="002919D9" w:rsidRPr="00E67DC1">
        <w:rPr>
          <w:rFonts w:ascii="Times New Roman" w:hAnsi="Times New Roman" w:cs="Times New Roman"/>
          <w:sz w:val="24"/>
          <w:szCs w:val="24"/>
        </w:rPr>
        <w:t>omendant placówki Straży Granicznej w ramach prowadzonego post</w:t>
      </w:r>
      <w:r w:rsidR="00D82001" w:rsidRPr="00E67DC1">
        <w:rPr>
          <w:rFonts w:ascii="Times New Roman" w:hAnsi="Times New Roman" w:cs="Times New Roman"/>
          <w:sz w:val="24"/>
          <w:szCs w:val="24"/>
        </w:rPr>
        <w:t>ę</w:t>
      </w:r>
      <w:r w:rsidR="002919D9" w:rsidRPr="00E67DC1">
        <w:rPr>
          <w:rFonts w:ascii="Times New Roman" w:hAnsi="Times New Roman" w:cs="Times New Roman"/>
          <w:sz w:val="24"/>
          <w:szCs w:val="24"/>
        </w:rPr>
        <w:t>powania administracyjnego sporządzi protokół przekroczenia granicy,</w:t>
      </w:r>
      <w:r w:rsidR="00D46785" w:rsidRPr="00E67DC1">
        <w:rPr>
          <w:rFonts w:ascii="Times New Roman" w:hAnsi="Times New Roman" w:cs="Times New Roman"/>
          <w:sz w:val="24"/>
          <w:szCs w:val="24"/>
        </w:rPr>
        <w:t xml:space="preserve"> </w:t>
      </w:r>
      <w:r w:rsidR="002919D9" w:rsidRPr="00E67DC1">
        <w:rPr>
          <w:rFonts w:ascii="Times New Roman" w:hAnsi="Times New Roman" w:cs="Times New Roman"/>
          <w:sz w:val="24"/>
          <w:szCs w:val="24"/>
        </w:rPr>
        <w:t>w</w:t>
      </w:r>
      <w:r w:rsidR="00E67DC1" w:rsidRPr="00E67DC1">
        <w:rPr>
          <w:rFonts w:ascii="Times New Roman" w:hAnsi="Times New Roman" w:cs="Times New Roman"/>
          <w:sz w:val="24"/>
          <w:szCs w:val="24"/>
        </w:rPr>
        <w:t xml:space="preserve"> </w:t>
      </w:r>
      <w:r w:rsidR="002919D9" w:rsidRPr="00E67DC1">
        <w:rPr>
          <w:rFonts w:ascii="Times New Roman" w:hAnsi="Times New Roman" w:cs="Times New Roman"/>
          <w:sz w:val="24"/>
          <w:szCs w:val="24"/>
        </w:rPr>
        <w:t xml:space="preserve">którym zostaną przedstawione istotne dla sprawy dowody </w:t>
      </w:r>
      <w:r w:rsidR="004E2F4F" w:rsidRPr="00E67DC1">
        <w:rPr>
          <w:rFonts w:ascii="Times New Roman" w:hAnsi="Times New Roman" w:cs="Times New Roman"/>
          <w:sz w:val="24"/>
          <w:szCs w:val="24"/>
        </w:rPr>
        <w:t xml:space="preserve">i okoliczności </w:t>
      </w:r>
      <w:r w:rsidR="002919D9" w:rsidRPr="00E67DC1">
        <w:rPr>
          <w:rFonts w:ascii="Times New Roman" w:hAnsi="Times New Roman" w:cs="Times New Roman"/>
          <w:sz w:val="24"/>
          <w:szCs w:val="24"/>
        </w:rPr>
        <w:t>oraz wyda zarządzenie o przekroczeniu granicy</w:t>
      </w:r>
      <w:r w:rsidR="00304560" w:rsidRPr="00E67DC1">
        <w:rPr>
          <w:rFonts w:ascii="Times New Roman" w:hAnsi="Times New Roman" w:cs="Times New Roman"/>
          <w:sz w:val="24"/>
          <w:szCs w:val="24"/>
        </w:rPr>
        <w:t xml:space="preserve"> wbrew przepisom praw</w:t>
      </w:r>
      <w:r w:rsidR="002E3E2D" w:rsidRPr="00E67DC1">
        <w:rPr>
          <w:rFonts w:ascii="Times New Roman" w:hAnsi="Times New Roman" w:cs="Times New Roman"/>
          <w:sz w:val="24"/>
          <w:szCs w:val="24"/>
        </w:rPr>
        <w:t>a</w:t>
      </w:r>
      <w:r w:rsidR="00D82001" w:rsidRPr="00E67DC1">
        <w:rPr>
          <w:rFonts w:ascii="Times New Roman" w:hAnsi="Times New Roman" w:cs="Times New Roman"/>
          <w:sz w:val="24"/>
          <w:szCs w:val="24"/>
        </w:rPr>
        <w:t xml:space="preserve">. </w:t>
      </w:r>
      <w:r w:rsidR="003E5A70" w:rsidRPr="00E67DC1">
        <w:rPr>
          <w:rFonts w:ascii="Times New Roman" w:hAnsi="Times New Roman" w:cs="Times New Roman"/>
          <w:sz w:val="24"/>
          <w:szCs w:val="24"/>
        </w:rPr>
        <w:t xml:space="preserve">Określony </w:t>
      </w:r>
      <w:r w:rsidR="003B2B1C" w:rsidRPr="00E67DC1">
        <w:rPr>
          <w:rFonts w:ascii="Times New Roman" w:hAnsi="Times New Roman" w:cs="Times New Roman"/>
          <w:sz w:val="24"/>
          <w:szCs w:val="24"/>
        </w:rPr>
        <w:t xml:space="preserve">w </w:t>
      </w:r>
      <w:r w:rsidR="003E5A70" w:rsidRPr="00E67DC1">
        <w:rPr>
          <w:rFonts w:ascii="Times New Roman" w:hAnsi="Times New Roman" w:cs="Times New Roman"/>
          <w:sz w:val="24"/>
          <w:szCs w:val="24"/>
        </w:rPr>
        <w:t xml:space="preserve">przepisach </w:t>
      </w:r>
      <w:r w:rsidR="00D82001" w:rsidRPr="00E67DC1">
        <w:rPr>
          <w:rFonts w:ascii="Times New Roman" w:hAnsi="Times New Roman" w:cs="Times New Roman"/>
          <w:sz w:val="24"/>
          <w:szCs w:val="24"/>
        </w:rPr>
        <w:t>tryb prowadzonego przez komendanta placówki Straży Granicznej postępowania</w:t>
      </w:r>
      <w:r w:rsidR="00073800" w:rsidRPr="00E67DC1">
        <w:rPr>
          <w:rFonts w:ascii="Times New Roman" w:hAnsi="Times New Roman" w:cs="Times New Roman"/>
          <w:sz w:val="24"/>
          <w:szCs w:val="24"/>
        </w:rPr>
        <w:t xml:space="preserve"> </w:t>
      </w:r>
      <w:r w:rsidR="003B2B1C" w:rsidRPr="00E67DC1">
        <w:rPr>
          <w:rFonts w:ascii="Times New Roman" w:hAnsi="Times New Roman" w:cs="Times New Roman"/>
          <w:sz w:val="24"/>
          <w:szCs w:val="24"/>
        </w:rPr>
        <w:t xml:space="preserve">w sprawie przekroczenia granicy </w:t>
      </w:r>
      <w:r w:rsidR="00304560" w:rsidRPr="00E67DC1">
        <w:rPr>
          <w:rFonts w:ascii="Times New Roman" w:hAnsi="Times New Roman" w:cs="Times New Roman"/>
          <w:sz w:val="24"/>
          <w:szCs w:val="24"/>
        </w:rPr>
        <w:t xml:space="preserve">wbrew przepisom prawa </w:t>
      </w:r>
      <w:r w:rsidR="00D82001" w:rsidRPr="00E67DC1">
        <w:rPr>
          <w:rFonts w:ascii="Times New Roman" w:hAnsi="Times New Roman" w:cs="Times New Roman"/>
          <w:sz w:val="24"/>
          <w:szCs w:val="24"/>
        </w:rPr>
        <w:t>ma na celu, przede wszystkim</w:t>
      </w:r>
      <w:r w:rsidR="002E3E2D" w:rsidRPr="00E67DC1">
        <w:rPr>
          <w:rFonts w:ascii="Times New Roman" w:hAnsi="Times New Roman" w:cs="Times New Roman"/>
          <w:sz w:val="24"/>
          <w:szCs w:val="24"/>
        </w:rPr>
        <w:t>,</w:t>
      </w:r>
      <w:r w:rsidR="00D82001" w:rsidRPr="00E67DC1">
        <w:rPr>
          <w:rFonts w:ascii="Times New Roman" w:hAnsi="Times New Roman" w:cs="Times New Roman"/>
          <w:sz w:val="24"/>
          <w:szCs w:val="24"/>
        </w:rPr>
        <w:t xml:space="preserve"> odformalizowanie i przyspieszenie postępowań prowadzonych w sprawie zobowiązania cudzoziemca do powrotu.</w:t>
      </w:r>
      <w:r w:rsidR="004C6052" w:rsidRPr="00E67DC1">
        <w:rPr>
          <w:rFonts w:ascii="Times New Roman" w:hAnsi="Times New Roman" w:cs="Times New Roman"/>
          <w:sz w:val="24"/>
          <w:szCs w:val="24"/>
        </w:rPr>
        <w:t xml:space="preserve"> Rezultatem prowadzonego postępowania w sprawie przekroczenia granicy </w:t>
      </w:r>
      <w:r w:rsidR="00304560" w:rsidRPr="00E67DC1">
        <w:rPr>
          <w:rFonts w:ascii="Times New Roman" w:hAnsi="Times New Roman" w:cs="Times New Roman"/>
          <w:sz w:val="24"/>
          <w:szCs w:val="24"/>
        </w:rPr>
        <w:t>wbrew przepisom prawa</w:t>
      </w:r>
      <w:r w:rsidR="004C6052" w:rsidRPr="00E67DC1">
        <w:rPr>
          <w:rFonts w:ascii="Times New Roman" w:hAnsi="Times New Roman" w:cs="Times New Roman"/>
          <w:sz w:val="24"/>
          <w:szCs w:val="24"/>
        </w:rPr>
        <w:t>, zgodnie</w:t>
      </w:r>
      <w:r w:rsidR="0028334B">
        <w:rPr>
          <w:rFonts w:ascii="Times New Roman" w:hAnsi="Times New Roman" w:cs="Times New Roman"/>
          <w:sz w:val="24"/>
          <w:szCs w:val="24"/>
        </w:rPr>
        <w:t xml:space="preserve"> z projektowanym art. 303b ust. </w:t>
      </w:r>
      <w:r w:rsidR="004C6052" w:rsidRPr="00E67DC1">
        <w:rPr>
          <w:rFonts w:ascii="Times New Roman" w:hAnsi="Times New Roman" w:cs="Times New Roman"/>
          <w:sz w:val="24"/>
          <w:szCs w:val="24"/>
        </w:rPr>
        <w:t>2</w:t>
      </w:r>
      <w:r w:rsidR="00FC2431" w:rsidRPr="00E67DC1">
        <w:rPr>
          <w:rFonts w:ascii="Times New Roman" w:hAnsi="Times New Roman" w:cs="Times New Roman"/>
          <w:sz w:val="24"/>
          <w:szCs w:val="24"/>
        </w:rPr>
        <w:t>,</w:t>
      </w:r>
      <w:r w:rsidR="004C6052" w:rsidRPr="00E67DC1">
        <w:rPr>
          <w:rFonts w:ascii="Times New Roman" w:hAnsi="Times New Roman" w:cs="Times New Roman"/>
          <w:sz w:val="24"/>
          <w:szCs w:val="24"/>
        </w:rPr>
        <w:t xml:space="preserve"> będzie wydanie zarządzenia </w:t>
      </w:r>
      <w:r w:rsidR="00073800" w:rsidRPr="00E67DC1">
        <w:rPr>
          <w:rFonts w:ascii="Times New Roman" w:hAnsi="Times New Roman" w:cs="Times New Roman"/>
          <w:sz w:val="24"/>
          <w:szCs w:val="24"/>
        </w:rPr>
        <w:t>w</w:t>
      </w:r>
      <w:r w:rsidR="00A77775" w:rsidRPr="00E67DC1">
        <w:rPr>
          <w:rFonts w:ascii="Times New Roman" w:hAnsi="Times New Roman" w:cs="Times New Roman"/>
          <w:sz w:val="24"/>
          <w:szCs w:val="24"/>
        </w:rPr>
        <w:t xml:space="preserve">skazującego </w:t>
      </w:r>
      <w:r w:rsidR="00C7289A" w:rsidRPr="00E67DC1">
        <w:rPr>
          <w:rFonts w:ascii="Times New Roman" w:hAnsi="Times New Roman" w:cs="Times New Roman"/>
          <w:sz w:val="24"/>
          <w:szCs w:val="24"/>
        </w:rPr>
        <w:t xml:space="preserve">na obowiązek </w:t>
      </w:r>
      <w:r w:rsidR="00304560" w:rsidRPr="00E67DC1">
        <w:rPr>
          <w:rFonts w:ascii="Times New Roman" w:hAnsi="Times New Roman" w:cs="Times New Roman"/>
          <w:sz w:val="24"/>
          <w:szCs w:val="24"/>
        </w:rPr>
        <w:t>powr</w:t>
      </w:r>
      <w:r w:rsidR="00C7289A" w:rsidRPr="00E67DC1">
        <w:rPr>
          <w:rFonts w:ascii="Times New Roman" w:hAnsi="Times New Roman" w:cs="Times New Roman"/>
          <w:sz w:val="24"/>
          <w:szCs w:val="24"/>
        </w:rPr>
        <w:t>otu cudzoziemca</w:t>
      </w:r>
      <w:r w:rsidR="00DC7315">
        <w:rPr>
          <w:rFonts w:ascii="Times New Roman" w:hAnsi="Times New Roman" w:cs="Times New Roman"/>
          <w:sz w:val="24"/>
          <w:szCs w:val="24"/>
        </w:rPr>
        <w:t xml:space="preserve"> z </w:t>
      </w:r>
      <w:r w:rsidR="00304560" w:rsidRPr="00E67DC1">
        <w:rPr>
          <w:rFonts w:ascii="Times New Roman" w:hAnsi="Times New Roman" w:cs="Times New Roman"/>
          <w:sz w:val="24"/>
          <w:szCs w:val="24"/>
        </w:rPr>
        <w:t>terytorium Rzeczypospolitej Polskie</w:t>
      </w:r>
      <w:r w:rsidR="004955BF" w:rsidRPr="00E67DC1">
        <w:rPr>
          <w:rFonts w:ascii="Times New Roman" w:hAnsi="Times New Roman" w:cs="Times New Roman"/>
          <w:sz w:val="24"/>
          <w:szCs w:val="24"/>
        </w:rPr>
        <w:t>j</w:t>
      </w:r>
      <w:r w:rsidR="00A77775" w:rsidRPr="00E67DC1">
        <w:rPr>
          <w:rFonts w:ascii="Times New Roman" w:hAnsi="Times New Roman" w:cs="Times New Roman"/>
          <w:sz w:val="24"/>
          <w:szCs w:val="24"/>
        </w:rPr>
        <w:t xml:space="preserve"> oraz </w:t>
      </w:r>
      <w:r w:rsidR="00C7289A" w:rsidRPr="00E67DC1">
        <w:rPr>
          <w:rFonts w:ascii="Times New Roman" w:hAnsi="Times New Roman" w:cs="Times New Roman"/>
          <w:sz w:val="24"/>
          <w:szCs w:val="24"/>
        </w:rPr>
        <w:t xml:space="preserve">określającego </w:t>
      </w:r>
      <w:r w:rsidR="004C6052" w:rsidRPr="00E67DC1">
        <w:rPr>
          <w:rFonts w:ascii="Times New Roman" w:eastAsia="Times New Roman" w:hAnsi="Times New Roman" w:cs="Times New Roman"/>
          <w:sz w:val="24"/>
          <w:szCs w:val="24"/>
          <w:lang w:eastAsia="pl-PL"/>
        </w:rPr>
        <w:t>zakaz ponownego wjazdu na terytorium Rzeczypospolitej Polskiej i innych</w:t>
      </w:r>
      <w:r w:rsidR="00DC7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 obszaru Schengen wraz z </w:t>
      </w:r>
      <w:r w:rsidR="004C6052" w:rsidRPr="00E67DC1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określeniem okres</w:t>
      </w:r>
      <w:r w:rsidR="00C7289A" w:rsidRPr="00E67DC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4C6052" w:rsidRPr="00E67D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tego zakazu</w:t>
      </w:r>
      <w:r w:rsidR="003B2B1C" w:rsidRPr="00E67D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2B48213" w14:textId="36127EF2" w:rsidR="005977DE" w:rsidRPr="00E67DC1" w:rsidRDefault="005977DE" w:rsidP="00047CDD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7DC1">
        <w:rPr>
          <w:rFonts w:ascii="Times New Roman" w:hAnsi="Times New Roman"/>
          <w:sz w:val="24"/>
          <w:szCs w:val="24"/>
        </w:rPr>
        <w:t>W celu zachowania spójności projekt zawiera również przepisy dotyczące zakazu ponownego wjazdu na terytorium Rzeczypospolitej Polskiej i innych państw obszaru Schengen oraz pr</w:t>
      </w:r>
      <w:r w:rsidR="00A11EAD" w:rsidRPr="00E67DC1">
        <w:rPr>
          <w:rFonts w:ascii="Times New Roman" w:hAnsi="Times New Roman"/>
          <w:sz w:val="24"/>
          <w:szCs w:val="24"/>
        </w:rPr>
        <w:t>zepisy regulujące wpis do wykazu</w:t>
      </w:r>
      <w:r w:rsidRPr="00E67DC1">
        <w:rPr>
          <w:rFonts w:ascii="Times New Roman" w:hAnsi="Times New Roman"/>
          <w:sz w:val="24"/>
          <w:szCs w:val="24"/>
        </w:rPr>
        <w:t xml:space="preserve"> cudzoziemców, których pobyt na terytorium Rzeczypospolitej Polskiej jest niepożądany, a także o przekazaniu przechowywanych</w:t>
      </w:r>
      <w:r w:rsidR="002A2D7D" w:rsidRPr="00E67DC1">
        <w:rPr>
          <w:rFonts w:ascii="Times New Roman" w:hAnsi="Times New Roman"/>
          <w:sz w:val="24"/>
          <w:szCs w:val="24"/>
        </w:rPr>
        <w:t xml:space="preserve"> </w:t>
      </w:r>
      <w:r w:rsidRPr="00E67DC1">
        <w:rPr>
          <w:rFonts w:ascii="Times New Roman" w:hAnsi="Times New Roman"/>
          <w:sz w:val="24"/>
          <w:szCs w:val="24"/>
        </w:rPr>
        <w:t>w</w:t>
      </w:r>
      <w:r w:rsidR="00E67DC1" w:rsidRPr="00E67DC1">
        <w:rPr>
          <w:rFonts w:ascii="Times New Roman" w:hAnsi="Times New Roman"/>
          <w:sz w:val="24"/>
          <w:szCs w:val="24"/>
        </w:rPr>
        <w:t xml:space="preserve"> </w:t>
      </w:r>
      <w:r w:rsidRPr="00E67DC1">
        <w:rPr>
          <w:rFonts w:ascii="Times New Roman" w:hAnsi="Times New Roman"/>
          <w:sz w:val="24"/>
          <w:szCs w:val="24"/>
        </w:rPr>
        <w:t>wykazie danych do S</w:t>
      </w:r>
      <w:r w:rsidR="0028334B">
        <w:rPr>
          <w:rFonts w:ascii="Times New Roman" w:hAnsi="Times New Roman"/>
          <w:sz w:val="24"/>
          <w:szCs w:val="24"/>
        </w:rPr>
        <w:t>ystemu Informacyjnego Schengen.</w:t>
      </w:r>
    </w:p>
    <w:p w14:paraId="071C79C4" w14:textId="27ED0948" w:rsidR="005977DE" w:rsidRPr="00E67DC1" w:rsidRDefault="005977DE" w:rsidP="00047CD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DC1">
        <w:rPr>
          <w:rFonts w:ascii="Times New Roman" w:hAnsi="Times New Roman"/>
          <w:sz w:val="24"/>
          <w:szCs w:val="24"/>
        </w:rPr>
        <w:t>W celu przeciwdziałania nadużywaniu przez cudzoziemców postępowania o udzielenie ochrony międzynarodowej proponuje się wprowadzenie w ustawie z dnia 13 czerwca 2003 r.</w:t>
      </w:r>
      <w:r w:rsidR="00D46785" w:rsidRPr="00E67DC1">
        <w:rPr>
          <w:rFonts w:ascii="Times New Roman" w:hAnsi="Times New Roman"/>
          <w:sz w:val="24"/>
          <w:szCs w:val="24"/>
        </w:rPr>
        <w:t xml:space="preserve"> </w:t>
      </w:r>
      <w:r w:rsidRPr="00E67DC1">
        <w:rPr>
          <w:rFonts w:ascii="Times New Roman" w:hAnsi="Times New Roman"/>
          <w:sz w:val="24"/>
          <w:szCs w:val="24"/>
        </w:rPr>
        <w:t>o</w:t>
      </w:r>
      <w:r w:rsidR="00E67DC1" w:rsidRPr="00E67DC1">
        <w:rPr>
          <w:rFonts w:ascii="Times New Roman" w:hAnsi="Times New Roman"/>
          <w:sz w:val="24"/>
          <w:szCs w:val="24"/>
        </w:rPr>
        <w:t xml:space="preserve"> </w:t>
      </w:r>
      <w:r w:rsidRPr="00E67DC1">
        <w:rPr>
          <w:rFonts w:ascii="Times New Roman" w:hAnsi="Times New Roman"/>
          <w:sz w:val="24"/>
          <w:szCs w:val="24"/>
        </w:rPr>
        <w:t>udzielaniu cudzoziemcom ochrony na terytorium Rzeczypospolitej Polskiej (Dz. U. z 2021 r. poz. 1108) zmian w zakresie pozostaw</w:t>
      </w:r>
      <w:r w:rsidR="00DC7315">
        <w:rPr>
          <w:rFonts w:ascii="Times New Roman" w:hAnsi="Times New Roman"/>
          <w:sz w:val="24"/>
          <w:szCs w:val="24"/>
        </w:rPr>
        <w:t>ienia bez rozpoznania wniosku o </w:t>
      </w:r>
      <w:r w:rsidRPr="00E67DC1">
        <w:rPr>
          <w:rFonts w:ascii="Times New Roman" w:hAnsi="Times New Roman"/>
          <w:sz w:val="24"/>
          <w:szCs w:val="24"/>
        </w:rPr>
        <w:t xml:space="preserve">udzielenie ochrony międzynarodowej, w przypadku gdy przedmiotowy wniosek zostanie złożony przez cudzoziemca zatrzymanego </w:t>
      </w:r>
      <w:r w:rsidR="00D049F6" w:rsidRPr="00E67DC1">
        <w:rPr>
          <w:rFonts w:ascii="Times New Roman" w:hAnsi="Times New Roman"/>
          <w:sz w:val="24"/>
          <w:szCs w:val="24"/>
        </w:rPr>
        <w:t>niezwłocznie po przekroczeniu wbrew przepisom prawa</w:t>
      </w:r>
      <w:r w:rsidRPr="00E67DC1">
        <w:rPr>
          <w:rFonts w:ascii="Times New Roman" w:hAnsi="Times New Roman"/>
          <w:sz w:val="24"/>
          <w:szCs w:val="24"/>
        </w:rPr>
        <w:t xml:space="preserve"> granicy zewnętrznej w rozumieniu przepisów kodeks</w:t>
      </w:r>
      <w:r w:rsidR="00D46785" w:rsidRPr="00E67DC1">
        <w:rPr>
          <w:rFonts w:ascii="Times New Roman" w:hAnsi="Times New Roman"/>
          <w:sz w:val="24"/>
          <w:szCs w:val="24"/>
        </w:rPr>
        <w:t>u</w:t>
      </w:r>
      <w:r w:rsidRPr="00E67DC1">
        <w:rPr>
          <w:rFonts w:ascii="Times New Roman" w:hAnsi="Times New Roman"/>
          <w:sz w:val="24"/>
          <w:szCs w:val="24"/>
        </w:rPr>
        <w:t xml:space="preserve"> </w:t>
      </w:r>
      <w:r w:rsidRPr="00E67DC1">
        <w:rPr>
          <w:rFonts w:ascii="Times New Roman" w:hAnsi="Times New Roman"/>
          <w:sz w:val="24"/>
          <w:szCs w:val="24"/>
        </w:rPr>
        <w:lastRenderedPageBreak/>
        <w:t>gr</w:t>
      </w:r>
      <w:r w:rsidR="00D46785" w:rsidRPr="00E67DC1">
        <w:rPr>
          <w:rFonts w:ascii="Times New Roman" w:hAnsi="Times New Roman"/>
          <w:sz w:val="24"/>
          <w:szCs w:val="24"/>
        </w:rPr>
        <w:t>anicznego</w:t>
      </w:r>
      <w:r w:rsidRPr="00E67DC1">
        <w:rPr>
          <w:rFonts w:ascii="Times New Roman" w:hAnsi="Times New Roman"/>
          <w:sz w:val="24"/>
          <w:szCs w:val="24"/>
        </w:rPr>
        <w:t xml:space="preserve"> Schengen, chyba że przybył bezpośrednio z terytorium, na którym jego </w:t>
      </w:r>
      <w:r w:rsidRPr="00E67DC1">
        <w:rPr>
          <w:rStyle w:val="luchili"/>
          <w:rFonts w:ascii="Times New Roman" w:hAnsi="Times New Roman"/>
          <w:sz w:val="24"/>
          <w:szCs w:val="24"/>
        </w:rPr>
        <w:t xml:space="preserve">życiu </w:t>
      </w:r>
      <w:r w:rsidRPr="00E67DC1">
        <w:rPr>
          <w:rFonts w:ascii="Times New Roman" w:hAnsi="Times New Roman"/>
          <w:sz w:val="24"/>
          <w:szCs w:val="24"/>
        </w:rPr>
        <w:t>lub wolności zagrażało niebezpieczeństwo prześladowania lub ryzyko wyrządzenia poważnej krzywdy, oraz przedstawił wiarygodne przyczyny nielegalnego wjazdu na terytorium Rzeczypospolitej Polskiej i złożył wniosek o</w:t>
      </w:r>
      <w:r w:rsidR="00E67DC1" w:rsidRPr="00E67DC1">
        <w:rPr>
          <w:rFonts w:ascii="Times New Roman" w:hAnsi="Times New Roman"/>
          <w:sz w:val="24"/>
          <w:szCs w:val="24"/>
        </w:rPr>
        <w:t xml:space="preserve"> </w:t>
      </w:r>
      <w:r w:rsidRPr="00E67DC1">
        <w:rPr>
          <w:rFonts w:ascii="Times New Roman" w:hAnsi="Times New Roman"/>
          <w:sz w:val="24"/>
          <w:szCs w:val="24"/>
        </w:rPr>
        <w:t>udzielenie ochrony międzynarodowej niezwłocznie po przekroczeniu granicy. Użycie w</w:t>
      </w:r>
      <w:r w:rsidR="00E67DC1" w:rsidRPr="00E67DC1">
        <w:rPr>
          <w:rFonts w:ascii="Times New Roman" w:hAnsi="Times New Roman"/>
          <w:sz w:val="24"/>
          <w:szCs w:val="24"/>
        </w:rPr>
        <w:t xml:space="preserve"> </w:t>
      </w:r>
      <w:r w:rsidRPr="00E67DC1">
        <w:rPr>
          <w:rFonts w:ascii="Times New Roman" w:hAnsi="Times New Roman"/>
          <w:sz w:val="24"/>
          <w:szCs w:val="24"/>
        </w:rPr>
        <w:t xml:space="preserve">projektowanym </w:t>
      </w:r>
      <w:r w:rsidR="00DC0931">
        <w:rPr>
          <w:rFonts w:ascii="Times New Roman" w:hAnsi="Times New Roman"/>
          <w:sz w:val="24"/>
          <w:szCs w:val="24"/>
        </w:rPr>
        <w:t>ust. </w:t>
      </w:r>
      <w:r w:rsidR="00D46785" w:rsidRPr="00E67DC1">
        <w:rPr>
          <w:rFonts w:ascii="Times New Roman" w:hAnsi="Times New Roman"/>
          <w:sz w:val="24"/>
          <w:szCs w:val="24"/>
        </w:rPr>
        <w:t>1a w art. 33</w:t>
      </w:r>
      <w:r w:rsidRPr="00E67DC1">
        <w:rPr>
          <w:rFonts w:ascii="Times New Roman" w:hAnsi="Times New Roman"/>
          <w:sz w:val="24"/>
          <w:szCs w:val="24"/>
        </w:rPr>
        <w:t xml:space="preserve"> </w:t>
      </w:r>
      <w:r w:rsidR="00A22C11" w:rsidRPr="00E67DC1">
        <w:rPr>
          <w:rFonts w:ascii="Times New Roman" w:hAnsi="Times New Roman"/>
          <w:sz w:val="24"/>
          <w:szCs w:val="24"/>
        </w:rPr>
        <w:t xml:space="preserve">ustawy z dnia 13 czerwca 2003 r. o udzielaniu cudzoziemcom ochrony na terytorium Rzeczypospolitej Polskiej </w:t>
      </w:r>
      <w:r w:rsidRPr="00E67DC1">
        <w:rPr>
          <w:rFonts w:ascii="Times New Roman" w:hAnsi="Times New Roman"/>
          <w:sz w:val="24"/>
          <w:szCs w:val="24"/>
        </w:rPr>
        <w:t xml:space="preserve">wyrazów „Szef Urzędu może pozostawić bez rozpoznania wniosek o udzielenie ochrony międzynarodowej” wskazuje, że przy jego stosowaniu Szef Urzędu będzie działać według uznania administracyjnego, co oznacza, że określona w projektowanym przepisie norma nie będzie obligować Szefa Urzędu </w:t>
      </w:r>
      <w:r w:rsidRPr="00E67DC1">
        <w:rPr>
          <w:rFonts w:ascii="Times New Roman" w:hAnsi="Times New Roman" w:cs="Times New Roman"/>
          <w:sz w:val="24"/>
          <w:szCs w:val="24"/>
        </w:rPr>
        <w:t>do pozostawienia wniosku o udzielenie ochrony międzynarodowej bez rozpoznania</w:t>
      </w:r>
      <w:r w:rsidR="00FC2431" w:rsidRPr="00E67DC1">
        <w:rPr>
          <w:rFonts w:ascii="Times New Roman" w:hAnsi="Times New Roman" w:cs="Times New Roman"/>
          <w:sz w:val="24"/>
          <w:szCs w:val="24"/>
        </w:rPr>
        <w:t>,</w:t>
      </w:r>
      <w:r w:rsidRPr="00E67DC1">
        <w:rPr>
          <w:rFonts w:ascii="Times New Roman" w:hAnsi="Times New Roman" w:cs="Times New Roman"/>
          <w:sz w:val="24"/>
          <w:szCs w:val="24"/>
        </w:rPr>
        <w:t xml:space="preserve"> lecz będzie on miał prawo wyboru rozstrzygnięcia.</w:t>
      </w:r>
    </w:p>
    <w:p w14:paraId="6A78111E" w14:textId="7EE5E504" w:rsidR="00F311AB" w:rsidRPr="00E67DC1" w:rsidRDefault="0066339B" w:rsidP="00047CDD">
      <w:p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D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Proponuje się wejście w życie projektowanych zmian z dniem następującym po dniu ogłoszenia ustawy. Projektowana </w:t>
      </w:r>
      <w:r w:rsidRPr="00E67DC1">
        <w:rPr>
          <w:rFonts w:ascii="Times New Roman" w:hAnsi="Times New Roman" w:cs="Times New Roman"/>
          <w:sz w:val="24"/>
          <w:szCs w:val="24"/>
        </w:rPr>
        <w:t>ustawa powinna wejść w życie jak najszybciej, w</w:t>
      </w:r>
      <w:r w:rsidR="00DC7315">
        <w:rPr>
          <w:rFonts w:ascii="Times New Roman" w:hAnsi="Times New Roman" w:cs="Times New Roman"/>
          <w:sz w:val="24"/>
          <w:szCs w:val="24"/>
        </w:rPr>
        <w:t> </w:t>
      </w:r>
      <w:r w:rsidRPr="00E67DC1">
        <w:rPr>
          <w:rFonts w:ascii="Times New Roman" w:hAnsi="Times New Roman" w:cs="Times New Roman"/>
          <w:sz w:val="24"/>
          <w:szCs w:val="24"/>
        </w:rPr>
        <w:t xml:space="preserve">szczególności ze względu na sytuację migracyjną </w:t>
      </w:r>
      <w:r w:rsidR="008E51EA" w:rsidRPr="00E67DC1">
        <w:rPr>
          <w:rFonts w:ascii="Times New Roman" w:hAnsi="Times New Roman" w:cs="Times New Roman"/>
          <w:sz w:val="24"/>
          <w:szCs w:val="24"/>
        </w:rPr>
        <w:t xml:space="preserve">i konieczność natychmiastowego </w:t>
      </w:r>
      <w:r w:rsidR="008E51EA" w:rsidRPr="00E67DC1">
        <w:rPr>
          <w:rFonts w:ascii="Times New Roman" w:eastAsia="Cambria" w:hAnsi="Times New Roman" w:cs="Times New Roman"/>
          <w:sz w:val="24"/>
          <w:szCs w:val="24"/>
        </w:rPr>
        <w:t xml:space="preserve">przeciwdziałania </w:t>
      </w:r>
      <w:r w:rsidR="008E51EA" w:rsidRPr="00DC0931">
        <w:rPr>
          <w:rFonts w:ascii="Times New Roman" w:eastAsia="Cambria" w:hAnsi="Times New Roman" w:cs="Times New Roman"/>
          <w:sz w:val="24"/>
          <w:szCs w:val="24"/>
        </w:rPr>
        <w:t>nadużywania</w:t>
      </w:r>
      <w:r w:rsidR="008E51EA" w:rsidRPr="00E67DC1">
        <w:rPr>
          <w:rFonts w:ascii="Times New Roman" w:eastAsia="Cambria" w:hAnsi="Times New Roman" w:cs="Times New Roman"/>
          <w:sz w:val="24"/>
          <w:szCs w:val="24"/>
        </w:rPr>
        <w:t xml:space="preserve"> instytucji ochrony międzynarodowej przez cudzoziemców, którzy dla osiągnięcia innych celów niż ochrona przed prześladowaniem lub doznaniem poważnej krzywdy, składając wnioski o udzielenie ochrony międzynarodowej korzystają z</w:t>
      </w:r>
      <w:r w:rsidR="00E67DC1" w:rsidRPr="00E67DC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8E51EA" w:rsidRPr="00E67DC1">
        <w:rPr>
          <w:rFonts w:ascii="Times New Roman" w:eastAsia="Cambria" w:hAnsi="Times New Roman" w:cs="Times New Roman"/>
          <w:sz w:val="24"/>
          <w:szCs w:val="24"/>
        </w:rPr>
        <w:t>przysługujących wnioskodawcom praw.</w:t>
      </w:r>
      <w:r w:rsidR="00612D22" w:rsidRPr="00E67DC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E67DC1">
        <w:rPr>
          <w:rFonts w:ascii="Times New Roman" w:hAnsi="Times New Roman" w:cs="Times New Roman"/>
          <w:sz w:val="24"/>
          <w:szCs w:val="24"/>
        </w:rPr>
        <w:t xml:space="preserve">Z tych też powodów w przedmiotowym przypadku </w:t>
      </w:r>
      <w:r w:rsidR="002A2D7D" w:rsidRPr="00E67DC1">
        <w:rPr>
          <w:rFonts w:ascii="Times New Roman" w:hAnsi="Times New Roman" w:cs="Times New Roman"/>
          <w:sz w:val="24"/>
          <w:szCs w:val="24"/>
        </w:rPr>
        <w:t>uzasadnione jest</w:t>
      </w:r>
      <w:r w:rsidRPr="00E67DC1">
        <w:rPr>
          <w:rFonts w:ascii="Times New Roman" w:hAnsi="Times New Roman" w:cs="Times New Roman"/>
          <w:sz w:val="24"/>
          <w:szCs w:val="24"/>
        </w:rPr>
        <w:t xml:space="preserve"> skorzystanie z możliwości skrócenia </w:t>
      </w:r>
      <w:r w:rsidR="002A2D7D" w:rsidRPr="00E67DC1">
        <w:rPr>
          <w:rFonts w:ascii="Times New Roman" w:hAnsi="Times New Roman" w:cs="Times New Roman"/>
          <w:sz w:val="24"/>
          <w:szCs w:val="24"/>
        </w:rPr>
        <w:t xml:space="preserve">okresu </w:t>
      </w:r>
      <w:r w:rsidR="002A2D7D" w:rsidRPr="00E67DC1">
        <w:rPr>
          <w:rFonts w:ascii="Times New Roman" w:hAnsi="Times New Roman" w:cs="Times New Roman"/>
          <w:i/>
          <w:sz w:val="24"/>
          <w:szCs w:val="24"/>
        </w:rPr>
        <w:t>vacatio legis</w:t>
      </w:r>
      <w:r w:rsidRPr="00E67DC1">
        <w:rPr>
          <w:rFonts w:ascii="Times New Roman" w:hAnsi="Times New Roman" w:cs="Times New Roman"/>
          <w:sz w:val="24"/>
          <w:szCs w:val="24"/>
        </w:rPr>
        <w:t xml:space="preserve"> przewidzianej w</w:t>
      </w:r>
      <w:r w:rsidR="00E67DC1" w:rsidRPr="00E67DC1">
        <w:rPr>
          <w:rFonts w:ascii="Times New Roman" w:hAnsi="Times New Roman" w:cs="Times New Roman"/>
          <w:sz w:val="24"/>
          <w:szCs w:val="24"/>
        </w:rPr>
        <w:t xml:space="preserve"> </w:t>
      </w:r>
      <w:r w:rsidRPr="00E67DC1">
        <w:rPr>
          <w:rFonts w:ascii="Times New Roman" w:hAnsi="Times New Roman" w:cs="Times New Roman"/>
          <w:sz w:val="24"/>
          <w:szCs w:val="24"/>
        </w:rPr>
        <w:t>art. 4 ust. 2 ustawy z dnia 20 lipca 2000</w:t>
      </w:r>
      <w:r w:rsidR="00DC0931">
        <w:t> </w:t>
      </w:r>
      <w:r w:rsidRPr="00E67DC1">
        <w:rPr>
          <w:rFonts w:ascii="Times New Roman" w:hAnsi="Times New Roman" w:cs="Times New Roman"/>
          <w:sz w:val="24"/>
          <w:szCs w:val="24"/>
        </w:rPr>
        <w:t>r. o ogłaszaniu aktów normatywnych i niektórych innych aktów prawnych (Dz. U. z 2019</w:t>
      </w:r>
      <w:r w:rsidR="00DC0931">
        <w:rPr>
          <w:rFonts w:ascii="Times New Roman" w:hAnsi="Times New Roman" w:cs="Times New Roman"/>
          <w:sz w:val="24"/>
          <w:szCs w:val="24"/>
        </w:rPr>
        <w:t> </w:t>
      </w:r>
      <w:r w:rsidRPr="00E67DC1">
        <w:rPr>
          <w:rFonts w:ascii="Times New Roman" w:hAnsi="Times New Roman" w:cs="Times New Roman"/>
          <w:sz w:val="24"/>
          <w:szCs w:val="24"/>
        </w:rPr>
        <w:t>r. poz. 1461).</w:t>
      </w:r>
    </w:p>
    <w:p w14:paraId="1B359F97" w14:textId="77777777" w:rsidR="00C1701A" w:rsidRPr="00E67DC1" w:rsidRDefault="00C1701A" w:rsidP="00047CDD">
      <w:pPr>
        <w:spacing w:before="120"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E67DC1">
        <w:rPr>
          <w:rFonts w:ascii="Times New Roman" w:eastAsia="Cambria" w:hAnsi="Times New Roman" w:cs="Times New Roman"/>
          <w:sz w:val="24"/>
          <w:szCs w:val="24"/>
        </w:rPr>
        <w:t>Projekt ustawy</w:t>
      </w:r>
      <w:r w:rsidR="00FE6F91" w:rsidRPr="00E67DC1">
        <w:rPr>
          <w:rFonts w:ascii="Times New Roman" w:eastAsia="Cambria" w:hAnsi="Times New Roman" w:cs="Times New Roman"/>
          <w:sz w:val="24"/>
          <w:szCs w:val="24"/>
        </w:rPr>
        <w:t>, w ocenie wnioskodawcy</w:t>
      </w:r>
      <w:r w:rsidR="00380E65" w:rsidRPr="00E67DC1">
        <w:rPr>
          <w:rFonts w:ascii="Times New Roman" w:eastAsia="Cambria" w:hAnsi="Times New Roman" w:cs="Times New Roman"/>
          <w:sz w:val="24"/>
          <w:szCs w:val="24"/>
        </w:rPr>
        <w:t>,</w:t>
      </w:r>
      <w:r w:rsidR="00FE6F91" w:rsidRPr="00E67DC1">
        <w:rPr>
          <w:rFonts w:ascii="Times New Roman" w:eastAsia="Cambria" w:hAnsi="Times New Roman" w:cs="Times New Roman"/>
          <w:sz w:val="24"/>
          <w:szCs w:val="24"/>
        </w:rPr>
        <w:t xml:space="preserve"> nie </w:t>
      </w:r>
      <w:r w:rsidRPr="00E67DC1">
        <w:rPr>
          <w:rFonts w:ascii="Times New Roman" w:eastAsia="Cambria" w:hAnsi="Times New Roman" w:cs="Times New Roman"/>
          <w:sz w:val="24"/>
          <w:szCs w:val="24"/>
        </w:rPr>
        <w:t xml:space="preserve">jest </w:t>
      </w:r>
      <w:r w:rsidR="00FE6F91" w:rsidRPr="00E67DC1">
        <w:rPr>
          <w:rFonts w:ascii="Times New Roman" w:eastAsia="Cambria" w:hAnsi="Times New Roman" w:cs="Times New Roman"/>
          <w:sz w:val="24"/>
          <w:szCs w:val="24"/>
        </w:rPr>
        <w:t xml:space="preserve">niezgodny </w:t>
      </w:r>
      <w:r w:rsidRPr="00E67DC1">
        <w:rPr>
          <w:rFonts w:ascii="Times New Roman" w:eastAsia="Cambria" w:hAnsi="Times New Roman" w:cs="Times New Roman"/>
          <w:sz w:val="24"/>
          <w:szCs w:val="24"/>
        </w:rPr>
        <w:t>z prawem Unii Europejskiej.</w:t>
      </w:r>
    </w:p>
    <w:p w14:paraId="733828B6" w14:textId="73E203CF" w:rsidR="00C1701A" w:rsidRPr="00E67DC1" w:rsidRDefault="00C1701A" w:rsidP="00047CDD">
      <w:pPr>
        <w:suppressAutoHyphens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7DC1">
        <w:rPr>
          <w:rFonts w:ascii="Times New Roman" w:hAnsi="Times New Roman"/>
          <w:sz w:val="24"/>
          <w:szCs w:val="24"/>
        </w:rPr>
        <w:t>Projekt ustawy nie zawiera przepisów technicznych, a zatem nie podlega notyfikacji, zgodnie z trybem przewidzianym w przepisach rozporządzenia Rady Ministrów z dnia 23</w:t>
      </w:r>
      <w:r w:rsidR="00E67DC1" w:rsidRPr="00E67DC1">
        <w:rPr>
          <w:rFonts w:ascii="Times New Roman" w:hAnsi="Times New Roman"/>
          <w:sz w:val="24"/>
          <w:szCs w:val="24"/>
        </w:rPr>
        <w:t xml:space="preserve"> </w:t>
      </w:r>
      <w:r w:rsidRPr="00E67DC1">
        <w:rPr>
          <w:rFonts w:ascii="Times New Roman" w:hAnsi="Times New Roman"/>
          <w:sz w:val="24"/>
          <w:szCs w:val="24"/>
        </w:rPr>
        <w:t>grudnia 2002 r. w sprawie sposobu funkcjonowania krajowego systemu notyfikacji norm i</w:t>
      </w:r>
      <w:r w:rsidR="00E67DC1" w:rsidRPr="00E67DC1">
        <w:rPr>
          <w:rFonts w:ascii="Times New Roman" w:hAnsi="Times New Roman"/>
          <w:sz w:val="24"/>
          <w:szCs w:val="24"/>
        </w:rPr>
        <w:t xml:space="preserve"> </w:t>
      </w:r>
      <w:r w:rsidRPr="00E67DC1">
        <w:rPr>
          <w:rFonts w:ascii="Times New Roman" w:hAnsi="Times New Roman"/>
          <w:sz w:val="24"/>
          <w:szCs w:val="24"/>
        </w:rPr>
        <w:t>aktów prawnych (Dz. U. poz. 2039, z późn. zm.).</w:t>
      </w:r>
    </w:p>
    <w:p w14:paraId="4C7ECB8C" w14:textId="72EFC6AB" w:rsidR="00C1701A" w:rsidRPr="00E67DC1" w:rsidRDefault="00C1701A" w:rsidP="00047CDD">
      <w:pPr>
        <w:suppressAutoHyphens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7DC1">
        <w:rPr>
          <w:rFonts w:ascii="Times New Roman" w:hAnsi="Times New Roman"/>
          <w:sz w:val="24"/>
          <w:szCs w:val="24"/>
        </w:rPr>
        <w:t xml:space="preserve">Projekt ustawy nie wymaga przedłożenia właściwym instytucjom i organom Unii Europejskiej, w tym Europejskiemu Bankowi Centralnemu, w celu uzyskania opinii, dokonania powiadomienia, konsultacji </w:t>
      </w:r>
      <w:r w:rsidR="00092A7B" w:rsidRPr="00E67DC1">
        <w:rPr>
          <w:rFonts w:ascii="Times New Roman" w:hAnsi="Times New Roman"/>
          <w:sz w:val="24"/>
          <w:szCs w:val="24"/>
        </w:rPr>
        <w:t xml:space="preserve">albo </w:t>
      </w:r>
      <w:r w:rsidRPr="00E67DC1">
        <w:rPr>
          <w:rFonts w:ascii="Times New Roman" w:hAnsi="Times New Roman"/>
          <w:sz w:val="24"/>
          <w:szCs w:val="24"/>
        </w:rPr>
        <w:t>uzgodnienia.</w:t>
      </w:r>
    </w:p>
    <w:p w14:paraId="37539666" w14:textId="01653445" w:rsidR="00C1701A" w:rsidRPr="00E67DC1" w:rsidRDefault="00C1701A" w:rsidP="00047CDD">
      <w:pPr>
        <w:suppressAutoHyphens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7DC1">
        <w:rPr>
          <w:rFonts w:ascii="Times New Roman" w:hAnsi="Times New Roman"/>
          <w:sz w:val="24"/>
          <w:szCs w:val="24"/>
        </w:rPr>
        <w:lastRenderedPageBreak/>
        <w:t>Projekt nie ma wpływu na działalność mikroprzedsiębiorców, małych i średnich przedsiębiorców.</w:t>
      </w:r>
    </w:p>
    <w:p w14:paraId="1CBD870C" w14:textId="7E135E2D" w:rsidR="00C1701A" w:rsidRPr="00E67DC1" w:rsidRDefault="00C1701A" w:rsidP="00047CDD">
      <w:pPr>
        <w:suppressAutoHyphens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7DC1">
        <w:rPr>
          <w:rFonts w:ascii="Times New Roman" w:hAnsi="Times New Roman"/>
          <w:sz w:val="24"/>
          <w:szCs w:val="24"/>
        </w:rPr>
        <w:t>Projekt został udostępniony w Biuletynie Informacji Publicznej na stronie internetowej Rządowego Centrum Legislacji w zakładce Rządowy Proces Legislacyj</w:t>
      </w:r>
      <w:r w:rsidR="00DC7315">
        <w:rPr>
          <w:rFonts w:ascii="Times New Roman" w:hAnsi="Times New Roman"/>
          <w:sz w:val="24"/>
          <w:szCs w:val="24"/>
        </w:rPr>
        <w:t>ny zgodnie z § </w:t>
      </w:r>
      <w:r w:rsidRPr="00E67DC1">
        <w:rPr>
          <w:rFonts w:ascii="Times New Roman" w:hAnsi="Times New Roman"/>
          <w:sz w:val="24"/>
          <w:szCs w:val="24"/>
        </w:rPr>
        <w:t xml:space="preserve">52 </w:t>
      </w:r>
      <w:r w:rsidRPr="00DC0931">
        <w:rPr>
          <w:rStyle w:val="Kkursywa"/>
          <w:rFonts w:ascii="Times New Roman" w:hAnsi="Times New Roman"/>
          <w:i w:val="0"/>
          <w:sz w:val="24"/>
          <w:szCs w:val="24"/>
        </w:rPr>
        <w:t>uchwały nr 190 Rady Ministrów z dnia 29 października 2013 r. – Regulamin pracy Rady</w:t>
      </w:r>
      <w:r w:rsidRPr="00E67DC1">
        <w:rPr>
          <w:rStyle w:val="Kkursywa"/>
          <w:rFonts w:ascii="Times New Roman" w:hAnsi="Times New Roman"/>
          <w:sz w:val="24"/>
          <w:szCs w:val="24"/>
        </w:rPr>
        <w:t xml:space="preserve"> </w:t>
      </w:r>
      <w:r w:rsidRPr="00DC0931">
        <w:rPr>
          <w:rStyle w:val="Kkursywa"/>
          <w:rFonts w:ascii="Times New Roman" w:hAnsi="Times New Roman"/>
          <w:i w:val="0"/>
          <w:sz w:val="24"/>
          <w:szCs w:val="24"/>
        </w:rPr>
        <w:t>Ministrów</w:t>
      </w:r>
      <w:r w:rsidRPr="00DC0931">
        <w:rPr>
          <w:rFonts w:ascii="Times New Roman" w:hAnsi="Times New Roman"/>
          <w:i/>
          <w:sz w:val="24"/>
          <w:szCs w:val="24"/>
        </w:rPr>
        <w:t xml:space="preserve"> </w:t>
      </w:r>
      <w:r w:rsidRPr="00E67DC1">
        <w:rPr>
          <w:rFonts w:ascii="Times New Roman" w:hAnsi="Times New Roman"/>
          <w:sz w:val="24"/>
          <w:szCs w:val="24"/>
        </w:rPr>
        <w:t>(M.P. z 2016 r. poz. 1006, z późn. zm.)</w:t>
      </w:r>
      <w:r w:rsidR="00DC7315">
        <w:rPr>
          <w:rFonts w:ascii="Times New Roman" w:hAnsi="Times New Roman"/>
          <w:sz w:val="24"/>
          <w:szCs w:val="24"/>
        </w:rPr>
        <w:t xml:space="preserve"> oraz stosownie do wymogów art. </w:t>
      </w:r>
      <w:r w:rsidRPr="00E67DC1">
        <w:rPr>
          <w:rFonts w:ascii="Times New Roman" w:hAnsi="Times New Roman"/>
          <w:sz w:val="24"/>
          <w:szCs w:val="24"/>
        </w:rPr>
        <w:t xml:space="preserve">5 </w:t>
      </w:r>
      <w:r w:rsidRPr="00DC0931">
        <w:rPr>
          <w:rStyle w:val="Kkursywa"/>
          <w:rFonts w:ascii="Times New Roman" w:hAnsi="Times New Roman"/>
          <w:i w:val="0"/>
          <w:sz w:val="24"/>
          <w:szCs w:val="24"/>
        </w:rPr>
        <w:t>ustawy z</w:t>
      </w:r>
      <w:r w:rsidR="00E67DC1" w:rsidRPr="00DC0931">
        <w:rPr>
          <w:rStyle w:val="Kkursywa"/>
          <w:rFonts w:ascii="Times New Roman" w:hAnsi="Times New Roman"/>
          <w:i w:val="0"/>
          <w:sz w:val="24"/>
          <w:szCs w:val="24"/>
        </w:rPr>
        <w:t xml:space="preserve"> </w:t>
      </w:r>
      <w:r w:rsidRPr="00DC0931">
        <w:rPr>
          <w:rStyle w:val="Kkursywa"/>
          <w:rFonts w:ascii="Times New Roman" w:hAnsi="Times New Roman"/>
          <w:i w:val="0"/>
          <w:sz w:val="24"/>
          <w:szCs w:val="24"/>
        </w:rPr>
        <w:t>dnia 7 lipca 2005 r. o działalności lobbingowej w procesie stanowienia prawa</w:t>
      </w:r>
      <w:r w:rsidRPr="00E67DC1">
        <w:rPr>
          <w:rFonts w:ascii="Times New Roman" w:hAnsi="Times New Roman"/>
          <w:sz w:val="24"/>
          <w:szCs w:val="24"/>
        </w:rPr>
        <w:t xml:space="preserve"> (Dz. U. z</w:t>
      </w:r>
      <w:r w:rsidR="00E67DC1" w:rsidRPr="00E67DC1">
        <w:rPr>
          <w:rFonts w:ascii="Times New Roman" w:hAnsi="Times New Roman"/>
          <w:sz w:val="24"/>
          <w:szCs w:val="24"/>
        </w:rPr>
        <w:t xml:space="preserve"> </w:t>
      </w:r>
      <w:r w:rsidRPr="00E67DC1">
        <w:rPr>
          <w:rFonts w:ascii="Times New Roman" w:hAnsi="Times New Roman"/>
          <w:sz w:val="24"/>
          <w:szCs w:val="24"/>
        </w:rPr>
        <w:t>2017</w:t>
      </w:r>
      <w:r w:rsidR="00E67DC1" w:rsidRPr="00E67DC1">
        <w:rPr>
          <w:rFonts w:ascii="Times New Roman" w:hAnsi="Times New Roman"/>
          <w:sz w:val="24"/>
          <w:szCs w:val="24"/>
        </w:rPr>
        <w:t xml:space="preserve"> </w:t>
      </w:r>
      <w:r w:rsidRPr="00E67DC1">
        <w:rPr>
          <w:rFonts w:ascii="Times New Roman" w:hAnsi="Times New Roman"/>
          <w:sz w:val="24"/>
          <w:szCs w:val="24"/>
        </w:rPr>
        <w:t>r. poz. 248).</w:t>
      </w:r>
      <w:r w:rsidR="00C0051F" w:rsidRPr="00E67DC1">
        <w:rPr>
          <w:rFonts w:ascii="Times New Roman" w:hAnsi="Times New Roman"/>
          <w:sz w:val="24"/>
          <w:szCs w:val="24"/>
        </w:rPr>
        <w:t xml:space="preserve"> W ramach procedury lobbingowej nie zgłosił się żaden podmiot zainteresowany pracami nad projektem.</w:t>
      </w:r>
    </w:p>
    <w:p w14:paraId="2DF28F7B" w14:textId="7174EE70" w:rsidR="00C1701A" w:rsidRPr="00E67DC1" w:rsidRDefault="00C1701A" w:rsidP="00047CDD">
      <w:pPr>
        <w:suppressAutoHyphens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7DC1">
        <w:rPr>
          <w:rFonts w:ascii="Times New Roman" w:hAnsi="Times New Roman"/>
          <w:sz w:val="24"/>
          <w:szCs w:val="24"/>
        </w:rPr>
        <w:t>Projekt nie podlega dokonaniu oceny OSR pr</w:t>
      </w:r>
      <w:r w:rsidR="00DC7315">
        <w:rPr>
          <w:rFonts w:ascii="Times New Roman" w:hAnsi="Times New Roman"/>
          <w:sz w:val="24"/>
          <w:szCs w:val="24"/>
        </w:rPr>
        <w:t>zez koordynatora OSR w trybie § </w:t>
      </w:r>
      <w:bookmarkStart w:id="0" w:name="_GoBack"/>
      <w:bookmarkEnd w:id="0"/>
      <w:r w:rsidRPr="00E67DC1">
        <w:rPr>
          <w:rFonts w:ascii="Times New Roman" w:hAnsi="Times New Roman"/>
          <w:sz w:val="24"/>
          <w:szCs w:val="24"/>
        </w:rPr>
        <w:t>32 uchwały nr 190 Rady Ministrów z dnia 29 października 2013 r. – Regulamin pracy Rady Ministrów.</w:t>
      </w:r>
    </w:p>
    <w:sectPr w:rsidR="00C1701A" w:rsidRPr="00E67DC1" w:rsidSect="00047CDD">
      <w:footerReference w:type="default" r:id="rId7"/>
      <w:pgSz w:w="11906" w:h="16838"/>
      <w:pgMar w:top="1588" w:right="1418" w:bottom="1418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7F7EA" w14:textId="77777777" w:rsidR="008614DA" w:rsidRDefault="008614DA" w:rsidP="00E67DC1">
      <w:pPr>
        <w:spacing w:after="0" w:line="240" w:lineRule="auto"/>
      </w:pPr>
      <w:r>
        <w:separator/>
      </w:r>
    </w:p>
  </w:endnote>
  <w:endnote w:type="continuationSeparator" w:id="0">
    <w:p w14:paraId="40F0590A" w14:textId="77777777" w:rsidR="008614DA" w:rsidRDefault="008614DA" w:rsidP="00E6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53731729"/>
      <w:docPartObj>
        <w:docPartGallery w:val="Page Numbers (Bottom of Page)"/>
        <w:docPartUnique/>
      </w:docPartObj>
    </w:sdtPr>
    <w:sdtEndPr/>
    <w:sdtContent>
      <w:p w14:paraId="255D4E95" w14:textId="4B5A88B9" w:rsidR="00E67DC1" w:rsidRPr="00047CDD" w:rsidRDefault="00E67DC1">
        <w:pPr>
          <w:pStyle w:val="Stopka"/>
          <w:jc w:val="center"/>
          <w:rPr>
            <w:rFonts w:ascii="Times New Roman" w:hAnsi="Times New Roman" w:cs="Times New Roman"/>
            <w:sz w:val="24"/>
          </w:rPr>
        </w:pPr>
        <w:r w:rsidRPr="00047CDD">
          <w:rPr>
            <w:rFonts w:ascii="Times New Roman" w:hAnsi="Times New Roman" w:cs="Times New Roman"/>
            <w:sz w:val="24"/>
          </w:rPr>
          <w:fldChar w:fldCharType="begin"/>
        </w:r>
        <w:r w:rsidRPr="00047CDD">
          <w:rPr>
            <w:rFonts w:ascii="Times New Roman" w:hAnsi="Times New Roman" w:cs="Times New Roman"/>
            <w:sz w:val="24"/>
          </w:rPr>
          <w:instrText>PAGE   \* MERGEFORMAT</w:instrText>
        </w:r>
        <w:r w:rsidRPr="00047CDD">
          <w:rPr>
            <w:rFonts w:ascii="Times New Roman" w:hAnsi="Times New Roman" w:cs="Times New Roman"/>
            <w:sz w:val="24"/>
          </w:rPr>
          <w:fldChar w:fldCharType="separate"/>
        </w:r>
        <w:r w:rsidR="00DC7315">
          <w:rPr>
            <w:rFonts w:ascii="Times New Roman" w:hAnsi="Times New Roman" w:cs="Times New Roman"/>
            <w:noProof/>
            <w:sz w:val="24"/>
          </w:rPr>
          <w:t>5</w:t>
        </w:r>
        <w:r w:rsidRPr="00047CD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73606C5" w14:textId="77777777" w:rsidR="00E67DC1" w:rsidRDefault="00E67D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E8222" w14:textId="77777777" w:rsidR="008614DA" w:rsidRDefault="008614DA" w:rsidP="00E67DC1">
      <w:pPr>
        <w:spacing w:after="0" w:line="240" w:lineRule="auto"/>
      </w:pPr>
      <w:r>
        <w:separator/>
      </w:r>
    </w:p>
  </w:footnote>
  <w:footnote w:type="continuationSeparator" w:id="0">
    <w:p w14:paraId="60A4D26B" w14:textId="77777777" w:rsidR="008614DA" w:rsidRDefault="008614DA" w:rsidP="00E67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A757A"/>
    <w:multiLevelType w:val="hybridMultilevel"/>
    <w:tmpl w:val="13702B14"/>
    <w:lvl w:ilvl="0" w:tplc="0415000B">
      <w:start w:val="1"/>
      <w:numFmt w:val="bullet"/>
      <w:lvlText w:val=""/>
      <w:lvlJc w:val="left"/>
      <w:pPr>
        <w:ind w:left="7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6F490864"/>
    <w:multiLevelType w:val="hybridMultilevel"/>
    <w:tmpl w:val="2CBA6400"/>
    <w:lvl w:ilvl="0" w:tplc="0415000B">
      <w:start w:val="1"/>
      <w:numFmt w:val="bullet"/>
      <w:lvlText w:val=""/>
      <w:lvlJc w:val="left"/>
      <w:pPr>
        <w:ind w:left="7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7320666B"/>
    <w:multiLevelType w:val="hybridMultilevel"/>
    <w:tmpl w:val="9A50967C"/>
    <w:lvl w:ilvl="0" w:tplc="04150017">
      <w:start w:val="1"/>
      <w:numFmt w:val="lowerLetter"/>
      <w:lvlText w:val="%1)"/>
      <w:lvlJc w:val="left"/>
      <w:pPr>
        <w:ind w:left="2193" w:hanging="360"/>
      </w:pPr>
    </w:lvl>
    <w:lvl w:ilvl="1" w:tplc="04150019" w:tentative="1">
      <w:start w:val="1"/>
      <w:numFmt w:val="lowerLetter"/>
      <w:lvlText w:val="%2."/>
      <w:lvlJc w:val="left"/>
      <w:pPr>
        <w:ind w:left="2913" w:hanging="360"/>
      </w:pPr>
    </w:lvl>
    <w:lvl w:ilvl="2" w:tplc="0415001B" w:tentative="1">
      <w:start w:val="1"/>
      <w:numFmt w:val="lowerRoman"/>
      <w:lvlText w:val="%3."/>
      <w:lvlJc w:val="right"/>
      <w:pPr>
        <w:ind w:left="3633" w:hanging="180"/>
      </w:pPr>
    </w:lvl>
    <w:lvl w:ilvl="3" w:tplc="0415000F" w:tentative="1">
      <w:start w:val="1"/>
      <w:numFmt w:val="decimal"/>
      <w:lvlText w:val="%4."/>
      <w:lvlJc w:val="left"/>
      <w:pPr>
        <w:ind w:left="4353" w:hanging="360"/>
      </w:pPr>
    </w:lvl>
    <w:lvl w:ilvl="4" w:tplc="04150019" w:tentative="1">
      <w:start w:val="1"/>
      <w:numFmt w:val="lowerLetter"/>
      <w:lvlText w:val="%5."/>
      <w:lvlJc w:val="left"/>
      <w:pPr>
        <w:ind w:left="5073" w:hanging="360"/>
      </w:pPr>
    </w:lvl>
    <w:lvl w:ilvl="5" w:tplc="0415001B" w:tentative="1">
      <w:start w:val="1"/>
      <w:numFmt w:val="lowerRoman"/>
      <w:lvlText w:val="%6."/>
      <w:lvlJc w:val="right"/>
      <w:pPr>
        <w:ind w:left="5793" w:hanging="180"/>
      </w:pPr>
    </w:lvl>
    <w:lvl w:ilvl="6" w:tplc="0415000F" w:tentative="1">
      <w:start w:val="1"/>
      <w:numFmt w:val="decimal"/>
      <w:lvlText w:val="%7."/>
      <w:lvlJc w:val="left"/>
      <w:pPr>
        <w:ind w:left="6513" w:hanging="360"/>
      </w:pPr>
    </w:lvl>
    <w:lvl w:ilvl="7" w:tplc="04150019" w:tentative="1">
      <w:start w:val="1"/>
      <w:numFmt w:val="lowerLetter"/>
      <w:lvlText w:val="%8."/>
      <w:lvlJc w:val="left"/>
      <w:pPr>
        <w:ind w:left="7233" w:hanging="360"/>
      </w:pPr>
    </w:lvl>
    <w:lvl w:ilvl="8" w:tplc="0415001B" w:tentative="1">
      <w:start w:val="1"/>
      <w:numFmt w:val="lowerRoman"/>
      <w:lvlText w:val="%9."/>
      <w:lvlJc w:val="right"/>
      <w:pPr>
        <w:ind w:left="7953" w:hanging="180"/>
      </w:pPr>
    </w:lvl>
  </w:abstractNum>
  <w:abstractNum w:abstractNumId="3" w15:restartNumberingAfterBreak="0">
    <w:nsid w:val="7612654C"/>
    <w:multiLevelType w:val="hybridMultilevel"/>
    <w:tmpl w:val="D4B0FAFE"/>
    <w:lvl w:ilvl="0" w:tplc="0415000B">
      <w:start w:val="1"/>
      <w:numFmt w:val="bullet"/>
      <w:lvlText w:val=""/>
      <w:lvlJc w:val="left"/>
      <w:pPr>
        <w:ind w:left="7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04"/>
    <w:rsid w:val="000100A3"/>
    <w:rsid w:val="00047CDD"/>
    <w:rsid w:val="000533D5"/>
    <w:rsid w:val="00073800"/>
    <w:rsid w:val="00092A7B"/>
    <w:rsid w:val="00097E30"/>
    <w:rsid w:val="000D1E04"/>
    <w:rsid w:val="00142AE3"/>
    <w:rsid w:val="00160C5C"/>
    <w:rsid w:val="00161391"/>
    <w:rsid w:val="001B0519"/>
    <w:rsid w:val="001F29B3"/>
    <w:rsid w:val="0026628E"/>
    <w:rsid w:val="0028334B"/>
    <w:rsid w:val="002919D9"/>
    <w:rsid w:val="002A2D7D"/>
    <w:rsid w:val="002B4425"/>
    <w:rsid w:val="002E3E2D"/>
    <w:rsid w:val="00304560"/>
    <w:rsid w:val="00311BA7"/>
    <w:rsid w:val="003172B9"/>
    <w:rsid w:val="00347234"/>
    <w:rsid w:val="0036120A"/>
    <w:rsid w:val="0037338E"/>
    <w:rsid w:val="00380E65"/>
    <w:rsid w:val="003B2B1C"/>
    <w:rsid w:val="003E5A70"/>
    <w:rsid w:val="003F13D4"/>
    <w:rsid w:val="00420767"/>
    <w:rsid w:val="00423DA3"/>
    <w:rsid w:val="004955BF"/>
    <w:rsid w:val="004C6052"/>
    <w:rsid w:val="004E2F4F"/>
    <w:rsid w:val="004F0DA4"/>
    <w:rsid w:val="00565A30"/>
    <w:rsid w:val="00584EF3"/>
    <w:rsid w:val="005977DE"/>
    <w:rsid w:val="006055FA"/>
    <w:rsid w:val="00612D22"/>
    <w:rsid w:val="00617D3D"/>
    <w:rsid w:val="006268A3"/>
    <w:rsid w:val="0066339B"/>
    <w:rsid w:val="006C69C9"/>
    <w:rsid w:val="006E1B56"/>
    <w:rsid w:val="006E790B"/>
    <w:rsid w:val="0078291A"/>
    <w:rsid w:val="007C0CBE"/>
    <w:rsid w:val="008614DA"/>
    <w:rsid w:val="008668D5"/>
    <w:rsid w:val="008922BB"/>
    <w:rsid w:val="008E51EA"/>
    <w:rsid w:val="008F633B"/>
    <w:rsid w:val="00A11EAD"/>
    <w:rsid w:val="00A22C11"/>
    <w:rsid w:val="00A25906"/>
    <w:rsid w:val="00A5301C"/>
    <w:rsid w:val="00A77775"/>
    <w:rsid w:val="00AB408A"/>
    <w:rsid w:val="00AC3ECD"/>
    <w:rsid w:val="00AD312B"/>
    <w:rsid w:val="00AE2E9C"/>
    <w:rsid w:val="00B14627"/>
    <w:rsid w:val="00B30BE5"/>
    <w:rsid w:val="00B375D4"/>
    <w:rsid w:val="00B504EB"/>
    <w:rsid w:val="00B827E2"/>
    <w:rsid w:val="00BF37BC"/>
    <w:rsid w:val="00C0051F"/>
    <w:rsid w:val="00C024D3"/>
    <w:rsid w:val="00C02605"/>
    <w:rsid w:val="00C1701A"/>
    <w:rsid w:val="00C42620"/>
    <w:rsid w:val="00C53E92"/>
    <w:rsid w:val="00C7289A"/>
    <w:rsid w:val="00C72EB1"/>
    <w:rsid w:val="00CE601E"/>
    <w:rsid w:val="00D049F6"/>
    <w:rsid w:val="00D2283F"/>
    <w:rsid w:val="00D31854"/>
    <w:rsid w:val="00D46785"/>
    <w:rsid w:val="00D82001"/>
    <w:rsid w:val="00DC0931"/>
    <w:rsid w:val="00DC7315"/>
    <w:rsid w:val="00DD6114"/>
    <w:rsid w:val="00E67DC1"/>
    <w:rsid w:val="00E714EF"/>
    <w:rsid w:val="00E94C0A"/>
    <w:rsid w:val="00ED13B8"/>
    <w:rsid w:val="00EE7848"/>
    <w:rsid w:val="00EF6BB7"/>
    <w:rsid w:val="00F311AB"/>
    <w:rsid w:val="00F320B0"/>
    <w:rsid w:val="00F55C64"/>
    <w:rsid w:val="00F628A7"/>
    <w:rsid w:val="00F828C9"/>
    <w:rsid w:val="00F94645"/>
    <w:rsid w:val="00FB580E"/>
    <w:rsid w:val="00FC2431"/>
    <w:rsid w:val="00FD0A01"/>
    <w:rsid w:val="00FE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B40F"/>
  <w15:chartTrackingRefBased/>
  <w15:docId w15:val="{2FB7DD63-E17C-476D-800B-35F392F9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13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Kkursywa">
    <w:name w:val="_K_ – kursywa"/>
    <w:uiPriority w:val="1"/>
    <w:qFormat/>
    <w:rsid w:val="00C1701A"/>
    <w:rPr>
      <w:i/>
    </w:rPr>
  </w:style>
  <w:style w:type="paragraph" w:styleId="Akapitzlist">
    <w:name w:val="List Paragraph"/>
    <w:basedOn w:val="Normalny"/>
    <w:link w:val="AkapitzlistZnak"/>
    <w:uiPriority w:val="34"/>
    <w:qFormat/>
    <w:rsid w:val="0026628E"/>
    <w:pPr>
      <w:ind w:left="720"/>
      <w:contextualSpacing/>
    </w:pPr>
  </w:style>
  <w:style w:type="paragraph" w:customStyle="1" w:styleId="ARTartustawynprozporzdzenia">
    <w:name w:val="ART(§) – art. ustawy (§ np. rozporządzenia)"/>
    <w:uiPriority w:val="99"/>
    <w:qFormat/>
    <w:rsid w:val="00AE2E9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luchili">
    <w:name w:val="luc_hili"/>
    <w:basedOn w:val="Domylnaczcionkaakapitu"/>
    <w:rsid w:val="00304560"/>
  </w:style>
  <w:style w:type="character" w:styleId="Odwoaniedokomentarza">
    <w:name w:val="annotation reference"/>
    <w:basedOn w:val="Domylnaczcionkaakapitu"/>
    <w:uiPriority w:val="99"/>
    <w:semiHidden/>
    <w:unhideWhenUsed/>
    <w:rsid w:val="006C69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9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9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9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9C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9C9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rsid w:val="00AC3ECD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60C5C"/>
  </w:style>
  <w:style w:type="paragraph" w:styleId="Nagwek">
    <w:name w:val="header"/>
    <w:basedOn w:val="Normalny"/>
    <w:link w:val="NagwekZnak"/>
    <w:uiPriority w:val="99"/>
    <w:unhideWhenUsed/>
    <w:rsid w:val="00E67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DC1"/>
  </w:style>
  <w:style w:type="paragraph" w:styleId="Stopka">
    <w:name w:val="footer"/>
    <w:basedOn w:val="Normalny"/>
    <w:link w:val="StopkaZnak"/>
    <w:uiPriority w:val="99"/>
    <w:unhideWhenUsed/>
    <w:rsid w:val="00E67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1426</Words>
  <Characters>8562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Łazarska Małgorzata</dc:creator>
  <cp:keywords/>
  <dc:description/>
  <cp:lastModifiedBy>DJS</cp:lastModifiedBy>
  <cp:revision>4</cp:revision>
  <cp:lastPrinted>2021-08-13T14:46:00Z</cp:lastPrinted>
  <dcterms:created xsi:type="dcterms:W3CDTF">2021-08-18T10:51:00Z</dcterms:created>
  <dcterms:modified xsi:type="dcterms:W3CDTF">2021-08-18T11:45:00Z</dcterms:modified>
</cp:coreProperties>
</file>