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50BFB" w14:textId="370E152A" w:rsidR="0074308D" w:rsidRDefault="004D1439" w:rsidP="004D1439">
      <w:pPr>
        <w:jc w:val="center"/>
        <w:rPr>
          <w:rFonts w:ascii="Times New Roman" w:hAnsi="Times New Roman" w:cs="Times New Roman"/>
          <w:b/>
          <w:sz w:val="24"/>
          <w:szCs w:val="24"/>
        </w:rPr>
      </w:pPr>
      <w:bookmarkStart w:id="0" w:name="_GoBack"/>
      <w:bookmarkEnd w:id="0"/>
      <w:r w:rsidRPr="004D1439">
        <w:rPr>
          <w:rFonts w:ascii="Times New Roman" w:hAnsi="Times New Roman" w:cs="Times New Roman"/>
          <w:b/>
          <w:sz w:val="24"/>
          <w:szCs w:val="24"/>
        </w:rPr>
        <w:t>Uzasadnienie</w:t>
      </w:r>
    </w:p>
    <w:p w14:paraId="2D41A2DE" w14:textId="77777777" w:rsidR="003C133D" w:rsidRDefault="00445EC9" w:rsidP="003C133D">
      <w:pPr>
        <w:jc w:val="both"/>
        <w:rPr>
          <w:rFonts w:ascii="Times New Roman" w:hAnsi="Times New Roman" w:cs="Times New Roman"/>
          <w:sz w:val="24"/>
          <w:szCs w:val="24"/>
        </w:rPr>
      </w:pPr>
      <w:r w:rsidRPr="005B2B61">
        <w:rPr>
          <w:rFonts w:ascii="Times New Roman" w:hAnsi="Times New Roman" w:cs="Times New Roman"/>
          <w:sz w:val="24"/>
          <w:szCs w:val="24"/>
        </w:rPr>
        <w:t>P</w:t>
      </w:r>
      <w:r>
        <w:rPr>
          <w:rFonts w:ascii="Times New Roman" w:hAnsi="Times New Roman" w:cs="Times New Roman"/>
          <w:sz w:val="24"/>
          <w:szCs w:val="24"/>
        </w:rPr>
        <w:t>rzedkładany p</w:t>
      </w:r>
      <w:r w:rsidRPr="005B2B61">
        <w:rPr>
          <w:rFonts w:ascii="Times New Roman" w:hAnsi="Times New Roman" w:cs="Times New Roman"/>
          <w:sz w:val="24"/>
          <w:szCs w:val="24"/>
        </w:rPr>
        <w:t xml:space="preserve">rojekt </w:t>
      </w:r>
      <w:r>
        <w:rPr>
          <w:rFonts w:ascii="Times New Roman" w:hAnsi="Times New Roman" w:cs="Times New Roman"/>
          <w:sz w:val="24"/>
          <w:szCs w:val="24"/>
        </w:rPr>
        <w:t xml:space="preserve">ustawy </w:t>
      </w:r>
      <w:r w:rsidRPr="005B2B61">
        <w:rPr>
          <w:rFonts w:ascii="Times New Roman" w:hAnsi="Times New Roman" w:cs="Times New Roman"/>
          <w:sz w:val="24"/>
          <w:szCs w:val="24"/>
        </w:rPr>
        <w:t xml:space="preserve">wprowadza zmiany w ustawie z dnia 6 grudnia 2008 r. o </w:t>
      </w:r>
      <w:r>
        <w:rPr>
          <w:rFonts w:ascii="Times New Roman" w:hAnsi="Times New Roman" w:cs="Times New Roman"/>
          <w:sz w:val="24"/>
          <w:szCs w:val="24"/>
        </w:rPr>
        <w:t xml:space="preserve">podatku akcyzowym (Dz. U. z 2020 r. poz. 722,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5B2B61">
        <w:rPr>
          <w:rFonts w:ascii="Times New Roman" w:hAnsi="Times New Roman" w:cs="Times New Roman"/>
          <w:sz w:val="24"/>
          <w:szCs w:val="24"/>
        </w:rPr>
        <w:t xml:space="preserve">). </w:t>
      </w:r>
      <w:r w:rsidR="00DF346B">
        <w:rPr>
          <w:rFonts w:ascii="Times New Roman" w:hAnsi="Times New Roman" w:cs="Times New Roman"/>
          <w:sz w:val="24"/>
          <w:szCs w:val="24"/>
        </w:rPr>
        <w:t>C</w:t>
      </w:r>
      <w:r w:rsidR="00816A4B">
        <w:rPr>
          <w:rFonts w:ascii="Times New Roman" w:hAnsi="Times New Roman" w:cs="Times New Roman"/>
          <w:sz w:val="24"/>
          <w:szCs w:val="24"/>
        </w:rPr>
        <w:t>elem projektu j</w:t>
      </w:r>
      <w:r w:rsidRPr="005B2B61">
        <w:rPr>
          <w:rFonts w:ascii="Times New Roman" w:hAnsi="Times New Roman" w:cs="Times New Roman"/>
          <w:sz w:val="24"/>
          <w:szCs w:val="24"/>
        </w:rPr>
        <w:t xml:space="preserve">est </w:t>
      </w:r>
      <w:r w:rsidR="00816A4B">
        <w:rPr>
          <w:rFonts w:ascii="Times New Roman" w:hAnsi="Times New Roman" w:cs="Times New Roman"/>
          <w:sz w:val="24"/>
          <w:szCs w:val="24"/>
        </w:rPr>
        <w:t xml:space="preserve">wprowadzenie regulacji umożliwiającej kontynuację działalności prowadzonej w składzie podatkowym </w:t>
      </w:r>
      <w:r w:rsidR="00CE7EBD">
        <w:rPr>
          <w:rFonts w:ascii="Times New Roman" w:hAnsi="Times New Roman" w:cs="Times New Roman"/>
          <w:sz w:val="24"/>
          <w:szCs w:val="24"/>
        </w:rPr>
        <w:t xml:space="preserve">w przypadku rezygnacji z prowadzenia tej działalności przez dotychczasowy podmiot prowadzący skład podatkowy, bez konieczności zakończenia procedury zawieszenia poboru w stosunku do wyrobów akcyzowych znajdujących się w tym składzie podatkowym. </w:t>
      </w:r>
      <w:r w:rsidR="003C133D">
        <w:rPr>
          <w:rFonts w:ascii="Times New Roman" w:hAnsi="Times New Roman" w:cs="Times New Roman"/>
          <w:sz w:val="24"/>
          <w:szCs w:val="24"/>
        </w:rPr>
        <w:t>Sytuacja taka może mieć miejsce w przypadku zbycia</w:t>
      </w:r>
      <w:r w:rsidR="003C133D" w:rsidRPr="003C133D">
        <w:rPr>
          <w:rFonts w:ascii="Times New Roman" w:hAnsi="Times New Roman" w:cs="Times New Roman"/>
          <w:sz w:val="24"/>
          <w:szCs w:val="24"/>
        </w:rPr>
        <w:t xml:space="preserve"> prawa własności nieruchomości, na któr</w:t>
      </w:r>
      <w:r w:rsidR="003C133D">
        <w:rPr>
          <w:rFonts w:ascii="Times New Roman" w:hAnsi="Times New Roman" w:cs="Times New Roman"/>
          <w:sz w:val="24"/>
          <w:szCs w:val="24"/>
        </w:rPr>
        <w:t>ej znajduje się skład</w:t>
      </w:r>
      <w:r w:rsidR="003C133D" w:rsidRPr="003C133D">
        <w:rPr>
          <w:rFonts w:ascii="Times New Roman" w:hAnsi="Times New Roman" w:cs="Times New Roman"/>
          <w:sz w:val="24"/>
          <w:szCs w:val="24"/>
        </w:rPr>
        <w:t xml:space="preserve"> podatkow</w:t>
      </w:r>
      <w:r w:rsidR="003C133D">
        <w:rPr>
          <w:rFonts w:ascii="Times New Roman" w:hAnsi="Times New Roman" w:cs="Times New Roman"/>
          <w:sz w:val="24"/>
          <w:szCs w:val="24"/>
        </w:rPr>
        <w:t>y</w:t>
      </w:r>
      <w:r w:rsidR="003C133D" w:rsidRPr="003C133D">
        <w:rPr>
          <w:rFonts w:ascii="Times New Roman" w:hAnsi="Times New Roman" w:cs="Times New Roman"/>
          <w:sz w:val="24"/>
          <w:szCs w:val="24"/>
        </w:rPr>
        <w:t xml:space="preserve">, na rzecz nabywcy, który w tym samym miejscu będzie prowadzić swój skład podatkowy. </w:t>
      </w:r>
    </w:p>
    <w:p w14:paraId="7B47D5AB" w14:textId="3F8B5AB1" w:rsidR="00391826" w:rsidRDefault="004B64CC" w:rsidP="00391826">
      <w:pPr>
        <w:spacing w:line="300" w:lineRule="atLeast"/>
        <w:jc w:val="both"/>
        <w:rPr>
          <w:rFonts w:ascii="Times New Roman" w:hAnsi="Times New Roman" w:cs="Times New Roman"/>
          <w:sz w:val="24"/>
          <w:szCs w:val="24"/>
        </w:rPr>
      </w:pPr>
      <w:r>
        <w:rPr>
          <w:rFonts w:ascii="Times New Roman" w:hAnsi="Times New Roman" w:cs="Times New Roman"/>
          <w:sz w:val="24"/>
          <w:szCs w:val="24"/>
        </w:rPr>
        <w:t>Proponowana</w:t>
      </w:r>
      <w:r w:rsidR="00391826">
        <w:rPr>
          <w:rFonts w:ascii="Times New Roman" w:hAnsi="Times New Roman" w:cs="Times New Roman"/>
          <w:sz w:val="24"/>
          <w:szCs w:val="24"/>
        </w:rPr>
        <w:t xml:space="preserve"> regulacja wychodzi naprzeciw oczekiwaniom podmiotów prowadzących działalność w formie składu podatkowego, sygnalizujących brak możliwości kontynuacji działalności w składzie podatkowym </w:t>
      </w:r>
      <w:r w:rsidR="006E6BEE">
        <w:rPr>
          <w:rFonts w:ascii="Times New Roman" w:hAnsi="Times New Roman" w:cs="Times New Roman"/>
          <w:sz w:val="24"/>
          <w:szCs w:val="24"/>
        </w:rPr>
        <w:t>przez inny podmiot, niebędący następcą prawnym dotychczasowego podmiotu prowadzącego skład podatkowy. Trudności dotyczą zwłaszcza działalności prowadzonej w składach podatkowych typu produkcyjnego, w których</w:t>
      </w:r>
      <w:r w:rsidR="00C51A35">
        <w:rPr>
          <w:rFonts w:ascii="Times New Roman" w:hAnsi="Times New Roman" w:cs="Times New Roman"/>
          <w:sz w:val="24"/>
          <w:szCs w:val="24"/>
        </w:rPr>
        <w:t>,</w:t>
      </w:r>
      <w:r w:rsidR="006E6BEE">
        <w:rPr>
          <w:rFonts w:ascii="Times New Roman" w:hAnsi="Times New Roman" w:cs="Times New Roman"/>
          <w:sz w:val="24"/>
          <w:szCs w:val="24"/>
        </w:rPr>
        <w:t xml:space="preserve"> w związku z koniecznością zakończenia działalności i rozliczenia się z podatku akcyzowego w wyniku zakończenia procedury zawieszenia poboru akcyzy</w:t>
      </w:r>
      <w:r w:rsidR="00C51A35">
        <w:rPr>
          <w:rFonts w:ascii="Times New Roman" w:hAnsi="Times New Roman" w:cs="Times New Roman"/>
          <w:sz w:val="24"/>
          <w:szCs w:val="24"/>
        </w:rPr>
        <w:t>,</w:t>
      </w:r>
      <w:r w:rsidR="006E6BEE">
        <w:rPr>
          <w:rFonts w:ascii="Times New Roman" w:hAnsi="Times New Roman" w:cs="Times New Roman"/>
          <w:sz w:val="24"/>
          <w:szCs w:val="24"/>
        </w:rPr>
        <w:t xml:space="preserve"> trzeba przerwać cały proces produkcji.</w:t>
      </w:r>
      <w:r w:rsidR="00600E1B">
        <w:rPr>
          <w:rFonts w:ascii="Times New Roman" w:hAnsi="Times New Roman" w:cs="Times New Roman"/>
          <w:sz w:val="24"/>
          <w:szCs w:val="24"/>
        </w:rPr>
        <w:t xml:space="preserve"> </w:t>
      </w:r>
    </w:p>
    <w:p w14:paraId="628CE3E2" w14:textId="04355142" w:rsidR="00CE7EBD" w:rsidRDefault="00CE7EBD" w:rsidP="00312F5E">
      <w:pPr>
        <w:spacing w:line="300" w:lineRule="atLeast"/>
        <w:jc w:val="both"/>
        <w:rPr>
          <w:rFonts w:ascii="Times New Roman" w:hAnsi="Times New Roman" w:cs="Times New Roman"/>
          <w:sz w:val="24"/>
          <w:szCs w:val="24"/>
        </w:rPr>
      </w:pPr>
      <w:r>
        <w:rPr>
          <w:rFonts w:ascii="Times New Roman" w:hAnsi="Times New Roman" w:cs="Times New Roman"/>
          <w:sz w:val="24"/>
          <w:szCs w:val="24"/>
        </w:rPr>
        <w:t>Obecnie obowiązujące przepisy</w:t>
      </w:r>
      <w:r w:rsidR="00861B01">
        <w:rPr>
          <w:rFonts w:ascii="Times New Roman" w:hAnsi="Times New Roman" w:cs="Times New Roman"/>
          <w:sz w:val="24"/>
          <w:szCs w:val="24"/>
        </w:rPr>
        <w:t xml:space="preserve"> co do zasady</w:t>
      </w:r>
      <w:r>
        <w:rPr>
          <w:rFonts w:ascii="Times New Roman" w:hAnsi="Times New Roman" w:cs="Times New Roman"/>
          <w:sz w:val="24"/>
          <w:szCs w:val="24"/>
        </w:rPr>
        <w:t xml:space="preserve"> nie zezwalają na kontynuację</w:t>
      </w:r>
      <w:r w:rsidR="001C0D10">
        <w:rPr>
          <w:rFonts w:ascii="Times New Roman" w:hAnsi="Times New Roman" w:cs="Times New Roman"/>
          <w:sz w:val="24"/>
          <w:szCs w:val="24"/>
        </w:rPr>
        <w:t xml:space="preserve"> działalności w składzie podatkowym przez inny podmiot niż dotychczasowy prowadzący skład podatkowy</w:t>
      </w:r>
      <w:r>
        <w:rPr>
          <w:rFonts w:ascii="Times New Roman" w:hAnsi="Times New Roman" w:cs="Times New Roman"/>
          <w:sz w:val="24"/>
          <w:szCs w:val="24"/>
        </w:rPr>
        <w:t xml:space="preserve">, bowiem zgodnie z art. 44 ust. 1 pkt 1 ustawy </w:t>
      </w:r>
      <w:r w:rsidRPr="004D1439">
        <w:rPr>
          <w:rFonts w:ascii="Times New Roman" w:hAnsi="Times New Roman" w:cs="Times New Roman"/>
          <w:sz w:val="24"/>
          <w:szCs w:val="24"/>
        </w:rPr>
        <w:t>z dnia 6 grudnia 2008 r. o podatku akcyzowym</w:t>
      </w:r>
      <w:r>
        <w:rPr>
          <w:rFonts w:ascii="Times New Roman" w:hAnsi="Times New Roman" w:cs="Times New Roman"/>
          <w:sz w:val="24"/>
          <w:szCs w:val="24"/>
        </w:rPr>
        <w:t xml:space="preserve"> z dniem cofnięcia zezwolenia na prowadzenie składu podatkowego następuje zakończenie procedury zawieszenia poboru akcyzy.</w:t>
      </w:r>
      <w:r w:rsidR="001C0D10">
        <w:rPr>
          <w:rFonts w:ascii="Times New Roman" w:hAnsi="Times New Roman" w:cs="Times New Roman"/>
          <w:sz w:val="24"/>
          <w:szCs w:val="24"/>
        </w:rPr>
        <w:t xml:space="preserve"> Oznacza to, że </w:t>
      </w:r>
      <w:r w:rsidR="00861B01">
        <w:rPr>
          <w:rFonts w:ascii="Times New Roman" w:hAnsi="Times New Roman" w:cs="Times New Roman"/>
          <w:sz w:val="24"/>
          <w:szCs w:val="24"/>
        </w:rPr>
        <w:t xml:space="preserve">w </w:t>
      </w:r>
      <w:r w:rsidR="001C0D10">
        <w:rPr>
          <w:rFonts w:ascii="Times New Roman" w:hAnsi="Times New Roman" w:cs="Times New Roman"/>
          <w:sz w:val="24"/>
          <w:szCs w:val="24"/>
        </w:rPr>
        <w:t>przypadku cofnięcia, na wniosek podmiotu prowadzącego skład podatkowy zezwolenia na prowadzenie składu podatkowego</w:t>
      </w:r>
      <w:r w:rsidR="00861B01">
        <w:rPr>
          <w:rFonts w:ascii="Times New Roman" w:hAnsi="Times New Roman" w:cs="Times New Roman"/>
          <w:sz w:val="24"/>
          <w:szCs w:val="24"/>
        </w:rPr>
        <w:t>, w związku z zakończeniem</w:t>
      </w:r>
      <w:r w:rsidR="001C0D10">
        <w:rPr>
          <w:rFonts w:ascii="Times New Roman" w:hAnsi="Times New Roman" w:cs="Times New Roman"/>
          <w:sz w:val="24"/>
          <w:szCs w:val="24"/>
        </w:rPr>
        <w:t xml:space="preserve"> procedur</w:t>
      </w:r>
      <w:r w:rsidR="00861B01">
        <w:rPr>
          <w:rFonts w:ascii="Times New Roman" w:hAnsi="Times New Roman" w:cs="Times New Roman"/>
          <w:sz w:val="24"/>
          <w:szCs w:val="24"/>
        </w:rPr>
        <w:t>y</w:t>
      </w:r>
      <w:r w:rsidR="001C0D10">
        <w:rPr>
          <w:rFonts w:ascii="Times New Roman" w:hAnsi="Times New Roman" w:cs="Times New Roman"/>
          <w:sz w:val="24"/>
          <w:szCs w:val="24"/>
        </w:rPr>
        <w:t xml:space="preserve"> zawieszenia poboru akcyzy w stosunku do wyrobów akcyzowych znajdujących się w tym składzie podatkowy</w:t>
      </w:r>
      <w:r w:rsidR="00861B01">
        <w:rPr>
          <w:rFonts w:ascii="Times New Roman" w:hAnsi="Times New Roman" w:cs="Times New Roman"/>
          <w:sz w:val="24"/>
          <w:szCs w:val="24"/>
        </w:rPr>
        <w:t xml:space="preserve">m </w:t>
      </w:r>
      <w:r w:rsidR="001C0D10">
        <w:rPr>
          <w:rFonts w:ascii="Times New Roman" w:hAnsi="Times New Roman" w:cs="Times New Roman"/>
          <w:sz w:val="24"/>
          <w:szCs w:val="24"/>
        </w:rPr>
        <w:t>powstaje zobowiązanie podatkowe i należy zapłacić należną akcyzę. Podmiot, który chciałby „przejąć” ten skład podatkowy</w:t>
      </w:r>
      <w:r w:rsidR="00861B01">
        <w:rPr>
          <w:rFonts w:ascii="Times New Roman" w:hAnsi="Times New Roman" w:cs="Times New Roman"/>
          <w:sz w:val="24"/>
          <w:szCs w:val="24"/>
        </w:rPr>
        <w:t xml:space="preserve"> wraz z wyrobami akcyzowymi w procedurze zawieszenia poboru akcyzy nie ma takiej możliwości</w:t>
      </w:r>
      <w:r w:rsidR="00955A97">
        <w:rPr>
          <w:rFonts w:ascii="Times New Roman" w:hAnsi="Times New Roman" w:cs="Times New Roman"/>
          <w:sz w:val="24"/>
          <w:szCs w:val="24"/>
        </w:rPr>
        <w:t xml:space="preserve"> –  wyjątek </w:t>
      </w:r>
      <w:r w:rsidR="00DF346B">
        <w:rPr>
          <w:rFonts w:ascii="Times New Roman" w:hAnsi="Times New Roman" w:cs="Times New Roman"/>
          <w:sz w:val="24"/>
          <w:szCs w:val="24"/>
        </w:rPr>
        <w:t xml:space="preserve">od tej zasady </w:t>
      </w:r>
      <w:r w:rsidR="00955A97">
        <w:rPr>
          <w:rFonts w:ascii="Times New Roman" w:hAnsi="Times New Roman" w:cs="Times New Roman"/>
          <w:sz w:val="24"/>
          <w:szCs w:val="24"/>
        </w:rPr>
        <w:t xml:space="preserve">dotyczy </w:t>
      </w:r>
      <w:r w:rsidR="00DF346B">
        <w:rPr>
          <w:rFonts w:ascii="Times New Roman" w:hAnsi="Times New Roman" w:cs="Times New Roman"/>
          <w:sz w:val="24"/>
          <w:szCs w:val="24"/>
        </w:rPr>
        <w:t xml:space="preserve">jedynie </w:t>
      </w:r>
      <w:r w:rsidR="00955A97">
        <w:rPr>
          <w:rFonts w:ascii="Times New Roman" w:hAnsi="Times New Roman" w:cs="Times New Roman"/>
          <w:sz w:val="24"/>
          <w:szCs w:val="24"/>
        </w:rPr>
        <w:t>następców prawnych.</w:t>
      </w:r>
      <w:r w:rsidR="00600E1B">
        <w:rPr>
          <w:rFonts w:ascii="Times New Roman" w:hAnsi="Times New Roman" w:cs="Times New Roman"/>
          <w:sz w:val="24"/>
          <w:szCs w:val="24"/>
        </w:rPr>
        <w:t xml:space="preserve"> Obecne rozwiązania mogą zatem stanowić barierę w prowadzeniu działalności gospodarczej.</w:t>
      </w:r>
    </w:p>
    <w:p w14:paraId="1C894C11" w14:textId="15413D84" w:rsidR="004D1439" w:rsidRP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 xml:space="preserve">Zgodnie z ustawą z dnia 6 grudnia 2008 r. o podatku akcyzowym zmiana podmiotu prowadzącego skład podatkowy wymaga uzyskania nowego zezwolenia na prowadzenie składu podatkowego, z wyłączeniem w szczególności następców prawnych lub podmiotów przekształconych w przypadkach wstąpienia przez nich w przewidziane w przepisach prawa podatkowego prawa lub prawa i obowiązki, określone w ustawie </w:t>
      </w:r>
      <w:r w:rsidR="005073E6" w:rsidRPr="00C86853">
        <w:rPr>
          <w:rFonts w:ascii="Times New Roman" w:hAnsi="Times New Roman" w:cs="Times New Roman"/>
          <w:sz w:val="24"/>
          <w:szCs w:val="24"/>
        </w:rPr>
        <w:t xml:space="preserve">z dnia 29 sierpnia 1997 r. - </w:t>
      </w:r>
      <w:r w:rsidRPr="004D1439">
        <w:rPr>
          <w:rFonts w:ascii="Times New Roman" w:hAnsi="Times New Roman" w:cs="Times New Roman"/>
          <w:sz w:val="24"/>
          <w:szCs w:val="24"/>
        </w:rPr>
        <w:t>Ordynacja podatkowa</w:t>
      </w:r>
      <w:r w:rsidR="005073E6">
        <w:rPr>
          <w:rFonts w:ascii="Times New Roman" w:hAnsi="Times New Roman" w:cs="Times New Roman"/>
          <w:sz w:val="24"/>
          <w:szCs w:val="24"/>
        </w:rPr>
        <w:t xml:space="preserve"> </w:t>
      </w:r>
      <w:r w:rsidR="005073E6" w:rsidRPr="00C86853">
        <w:rPr>
          <w:rFonts w:ascii="Times New Roman" w:hAnsi="Times New Roman" w:cs="Times New Roman"/>
          <w:sz w:val="24"/>
          <w:szCs w:val="24"/>
        </w:rPr>
        <w:t>(Dz. U. z 2021 r. poz. 1540)</w:t>
      </w:r>
      <w:r w:rsidR="005073E6" w:rsidRPr="004D1439">
        <w:rPr>
          <w:rFonts w:ascii="Times New Roman" w:hAnsi="Times New Roman" w:cs="Times New Roman"/>
          <w:sz w:val="24"/>
          <w:szCs w:val="24"/>
        </w:rPr>
        <w:t>.</w:t>
      </w:r>
      <w:r w:rsidRPr="004D1439">
        <w:rPr>
          <w:rFonts w:ascii="Times New Roman" w:hAnsi="Times New Roman" w:cs="Times New Roman"/>
          <w:sz w:val="24"/>
          <w:szCs w:val="24"/>
        </w:rPr>
        <w:t>, tj. z wyłączeniem sytuacji, w których dochodzi do sukcesji podatkowej.</w:t>
      </w:r>
    </w:p>
    <w:p w14:paraId="5A37DE46" w14:textId="77777777" w:rsidR="004D1439" w:rsidRP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 xml:space="preserve">Następstwo prawne (sukcesja praw i obowiązków) w prawie podatkowym to wstąpienie we wszystkie przewidziane przepisami prawa podatkowego prawa i obowiązki podatnika (poprzednika prawnego), w tym również nabyte na mocy decyzji wydawanych na podstawie regulacji podatkowych. Instytucja ta związana jest ze zdarzeniami prawnymi określanymi jako: łączenie (zawiązanie), przejęcie, przekształcenie, podział. Przepisy normujące następstwo prawne należy traktować jako wprowadzające do prawa podatkowego zasadę sukcesji generalnej (uniwersalnej), doznającą ograniczeń jedynie w przypadkach, o których mowa w art. 93e ustawy </w:t>
      </w:r>
      <w:r w:rsidR="00C86853" w:rsidRPr="00C86853">
        <w:rPr>
          <w:rFonts w:ascii="Times New Roman" w:hAnsi="Times New Roman" w:cs="Times New Roman"/>
          <w:sz w:val="24"/>
          <w:szCs w:val="24"/>
        </w:rPr>
        <w:t xml:space="preserve">z dnia 29 sierpnia 1997 r. - </w:t>
      </w:r>
      <w:r w:rsidRPr="004D1439">
        <w:rPr>
          <w:rFonts w:ascii="Times New Roman" w:hAnsi="Times New Roman" w:cs="Times New Roman"/>
          <w:sz w:val="24"/>
          <w:szCs w:val="24"/>
        </w:rPr>
        <w:t xml:space="preserve">Ordynacja podatkowa. Sukcesja podatkowa jest </w:t>
      </w:r>
      <w:r w:rsidRPr="004D1439">
        <w:rPr>
          <w:rFonts w:ascii="Times New Roman" w:hAnsi="Times New Roman" w:cs="Times New Roman"/>
          <w:sz w:val="24"/>
          <w:szCs w:val="24"/>
        </w:rPr>
        <w:lastRenderedPageBreak/>
        <w:t xml:space="preserve">możliwa jedynie w przypadku, jeżeli dojdzie do następstwa prawnego, co oznacza wstąpienie w sytuację prawną dotychczasowego podatnika. </w:t>
      </w:r>
    </w:p>
    <w:p w14:paraId="2C570E51" w14:textId="77777777" w:rsidR="004D1439" w:rsidRP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 xml:space="preserve">Podkreślić należy, że sukcesja podatkowa, do której odnosi się także regulacja zawarta w ustawie </w:t>
      </w:r>
      <w:r w:rsidR="00C86853" w:rsidRPr="004D1439">
        <w:rPr>
          <w:rFonts w:ascii="Times New Roman" w:hAnsi="Times New Roman" w:cs="Times New Roman"/>
          <w:sz w:val="24"/>
          <w:szCs w:val="24"/>
        </w:rPr>
        <w:t xml:space="preserve">z dnia 6 grudnia 2008 r. </w:t>
      </w:r>
      <w:r w:rsidR="00C86853">
        <w:rPr>
          <w:rFonts w:ascii="Times New Roman" w:hAnsi="Times New Roman" w:cs="Times New Roman"/>
          <w:sz w:val="24"/>
          <w:szCs w:val="24"/>
        </w:rPr>
        <w:t xml:space="preserve"> </w:t>
      </w:r>
      <w:r w:rsidRPr="004D1439">
        <w:rPr>
          <w:rFonts w:ascii="Times New Roman" w:hAnsi="Times New Roman" w:cs="Times New Roman"/>
          <w:sz w:val="24"/>
          <w:szCs w:val="24"/>
        </w:rPr>
        <w:t xml:space="preserve">o podatku akcyzowym, ma zastosowanie jedynie w sytuacjach wprost wskazanych w ustawie </w:t>
      </w:r>
      <w:r w:rsidR="00C86853" w:rsidRPr="00C86853">
        <w:rPr>
          <w:rFonts w:ascii="Times New Roman" w:hAnsi="Times New Roman" w:cs="Times New Roman"/>
          <w:sz w:val="24"/>
          <w:szCs w:val="24"/>
        </w:rPr>
        <w:t xml:space="preserve">z dnia 29 sierpnia 1997 r. </w:t>
      </w:r>
      <w:r w:rsidR="00C86853">
        <w:rPr>
          <w:rFonts w:ascii="Times New Roman" w:hAnsi="Times New Roman" w:cs="Times New Roman"/>
          <w:sz w:val="24"/>
          <w:szCs w:val="24"/>
        </w:rPr>
        <w:t xml:space="preserve">- </w:t>
      </w:r>
      <w:r w:rsidRPr="004D1439">
        <w:rPr>
          <w:rFonts w:ascii="Times New Roman" w:hAnsi="Times New Roman" w:cs="Times New Roman"/>
          <w:sz w:val="24"/>
          <w:szCs w:val="24"/>
        </w:rPr>
        <w:t xml:space="preserve">Ordynacja podatkowa. Do sukcesji praw i obowiązków dochodzi w związku z tym jedynie w sytuacji: połączenia (art. 93 § 1), przejęcia (art. 93 § 2), przekształcenia (art. 93a) oraz podziału (art. 93c ustawy </w:t>
      </w:r>
      <w:r w:rsidR="00C86853" w:rsidRPr="00C86853">
        <w:rPr>
          <w:rFonts w:ascii="Times New Roman" w:hAnsi="Times New Roman" w:cs="Times New Roman"/>
          <w:sz w:val="24"/>
          <w:szCs w:val="24"/>
        </w:rPr>
        <w:t xml:space="preserve">z dnia 29 sierpnia 1997 r. </w:t>
      </w:r>
      <w:r w:rsidR="00C86853">
        <w:rPr>
          <w:rFonts w:ascii="Times New Roman" w:hAnsi="Times New Roman" w:cs="Times New Roman"/>
          <w:sz w:val="24"/>
          <w:szCs w:val="24"/>
        </w:rPr>
        <w:t xml:space="preserve">- </w:t>
      </w:r>
      <w:r w:rsidRPr="004D1439">
        <w:rPr>
          <w:rFonts w:ascii="Times New Roman" w:hAnsi="Times New Roman" w:cs="Times New Roman"/>
          <w:sz w:val="24"/>
          <w:szCs w:val="24"/>
        </w:rPr>
        <w:t xml:space="preserve">Ordynacja podatkowa). W innych przypadkach zmiana podmiotu prowadzącego skład podatkowy wymaga cofnięcia zezwolenia akcyzowego dotychczasowemu podmiotowi prowadzącemu skład podatkowy i wydania nowego zezwolenia akcyzowego nowemu podmiotowi. Cofnięcie zezwolenia na prowadzenie składu podatkowego wiąże się z zakończeniem procedury zawieszenia poboru akcyzy w stosunku do wszystkich wyrobów akcyzowych znajdujących się w składzie podatkowym w dniu cofnięcia zezwolenia, co oznacza konieczność zapłaty akcyzy od tych wyrobów. </w:t>
      </w:r>
    </w:p>
    <w:p w14:paraId="22CD045B" w14:textId="40DB43F5" w:rsidR="004D1439" w:rsidRP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 xml:space="preserve">Regulacje zaproponowane w projekcie pozwolą, we wszystkich przypadkach, w których nie mamy do czynienia z sukcesją podatkową uniwersalną przewidzianą w </w:t>
      </w:r>
      <w:r w:rsidR="00C86853" w:rsidRPr="004D1439">
        <w:rPr>
          <w:rFonts w:ascii="Times New Roman" w:hAnsi="Times New Roman" w:cs="Times New Roman"/>
          <w:sz w:val="24"/>
          <w:szCs w:val="24"/>
        </w:rPr>
        <w:t xml:space="preserve">ustawie </w:t>
      </w:r>
      <w:r w:rsidR="00C86853" w:rsidRPr="00C86853">
        <w:rPr>
          <w:rFonts w:ascii="Times New Roman" w:hAnsi="Times New Roman" w:cs="Times New Roman"/>
          <w:sz w:val="24"/>
          <w:szCs w:val="24"/>
        </w:rPr>
        <w:t xml:space="preserve">z dnia 29 sierpnia 1997 r. </w:t>
      </w:r>
      <w:r w:rsidR="00C86853">
        <w:rPr>
          <w:rFonts w:ascii="Times New Roman" w:hAnsi="Times New Roman" w:cs="Times New Roman"/>
          <w:sz w:val="24"/>
          <w:szCs w:val="24"/>
        </w:rPr>
        <w:t xml:space="preserve">- </w:t>
      </w:r>
      <w:r w:rsidRPr="004D1439">
        <w:rPr>
          <w:rFonts w:ascii="Times New Roman" w:hAnsi="Times New Roman" w:cs="Times New Roman"/>
          <w:sz w:val="24"/>
          <w:szCs w:val="24"/>
        </w:rPr>
        <w:t>Ordynacj</w:t>
      </w:r>
      <w:r w:rsidR="00C86853">
        <w:rPr>
          <w:rFonts w:ascii="Times New Roman" w:hAnsi="Times New Roman" w:cs="Times New Roman"/>
          <w:sz w:val="24"/>
          <w:szCs w:val="24"/>
        </w:rPr>
        <w:t>a</w:t>
      </w:r>
      <w:r w:rsidRPr="004D1439">
        <w:rPr>
          <w:rFonts w:ascii="Times New Roman" w:hAnsi="Times New Roman" w:cs="Times New Roman"/>
          <w:sz w:val="24"/>
          <w:szCs w:val="24"/>
        </w:rPr>
        <w:t xml:space="preserve"> podatkow</w:t>
      </w:r>
      <w:r w:rsidR="00C86853">
        <w:rPr>
          <w:rFonts w:ascii="Times New Roman" w:hAnsi="Times New Roman" w:cs="Times New Roman"/>
          <w:sz w:val="24"/>
          <w:szCs w:val="24"/>
        </w:rPr>
        <w:t>a</w:t>
      </w:r>
      <w:r w:rsidRPr="004D1439">
        <w:rPr>
          <w:rFonts w:ascii="Times New Roman" w:hAnsi="Times New Roman" w:cs="Times New Roman"/>
          <w:sz w:val="24"/>
          <w:szCs w:val="24"/>
        </w:rPr>
        <w:t xml:space="preserve">, na „przejęcie” składu podatkowego przez inny podmiot, bez konieczności likwidacji działalności prowadzonej w przejmowanym składzie i zapłaty akcyzy od wyrobów akcyzowych znajdujących się w tym składzie. </w:t>
      </w:r>
      <w:r w:rsidR="004E78C1">
        <w:rPr>
          <w:rFonts w:ascii="Times New Roman" w:hAnsi="Times New Roman" w:cs="Times New Roman"/>
          <w:sz w:val="24"/>
          <w:szCs w:val="24"/>
        </w:rPr>
        <w:t xml:space="preserve">Zaproponowane </w:t>
      </w:r>
      <w:r w:rsidR="004E78C1" w:rsidRPr="004E78C1">
        <w:rPr>
          <w:rFonts w:ascii="Times New Roman" w:hAnsi="Times New Roman" w:cs="Times New Roman"/>
          <w:sz w:val="24"/>
          <w:szCs w:val="24"/>
        </w:rPr>
        <w:t>rozwiązania zapewnią ciągłość prowadzenia działalności w składzie podatkowym, w tym stosowania procedury zawieszenia poboru akcyz</w:t>
      </w:r>
      <w:r w:rsidR="008101CB">
        <w:rPr>
          <w:rFonts w:ascii="Times New Roman" w:hAnsi="Times New Roman" w:cs="Times New Roman"/>
          <w:sz w:val="24"/>
          <w:szCs w:val="24"/>
        </w:rPr>
        <w:t>y</w:t>
      </w:r>
      <w:r w:rsidR="004E78C1">
        <w:rPr>
          <w:rFonts w:ascii="Times New Roman" w:hAnsi="Times New Roman" w:cs="Times New Roman"/>
          <w:sz w:val="24"/>
          <w:szCs w:val="24"/>
        </w:rPr>
        <w:t xml:space="preserve">, </w:t>
      </w:r>
      <w:r w:rsidR="004E78C1" w:rsidRPr="004E78C1">
        <w:rPr>
          <w:rFonts w:ascii="Times New Roman" w:hAnsi="Times New Roman" w:cs="Times New Roman"/>
          <w:sz w:val="24"/>
          <w:szCs w:val="24"/>
        </w:rPr>
        <w:t>w szczególności w przypadku składu podatkowego typu produkcyjnego.</w:t>
      </w:r>
    </w:p>
    <w:p w14:paraId="2E2CE31D" w14:textId="0CE41403" w:rsidR="004D1439" w:rsidRP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Mianowicie, proponuje się dodanie w ustawie</w:t>
      </w:r>
      <w:r w:rsidR="00C86853">
        <w:rPr>
          <w:rFonts w:ascii="Times New Roman" w:hAnsi="Times New Roman" w:cs="Times New Roman"/>
          <w:sz w:val="24"/>
          <w:szCs w:val="24"/>
        </w:rPr>
        <w:t xml:space="preserve"> </w:t>
      </w:r>
      <w:r w:rsidR="00C86853" w:rsidRPr="004D1439">
        <w:rPr>
          <w:rFonts w:ascii="Times New Roman" w:hAnsi="Times New Roman" w:cs="Times New Roman"/>
          <w:sz w:val="24"/>
          <w:szCs w:val="24"/>
        </w:rPr>
        <w:t xml:space="preserve">z dnia 6 grudnia 2008 r. </w:t>
      </w:r>
      <w:r w:rsidRPr="004D1439">
        <w:rPr>
          <w:rFonts w:ascii="Times New Roman" w:hAnsi="Times New Roman" w:cs="Times New Roman"/>
          <w:sz w:val="24"/>
          <w:szCs w:val="24"/>
        </w:rPr>
        <w:t xml:space="preserve"> o podatku akcyzowym </w:t>
      </w:r>
      <w:r>
        <w:rPr>
          <w:rFonts w:ascii="Times New Roman" w:hAnsi="Times New Roman" w:cs="Times New Roman"/>
          <w:sz w:val="24"/>
          <w:szCs w:val="24"/>
        </w:rPr>
        <w:t xml:space="preserve">regulacji </w:t>
      </w:r>
      <w:r w:rsidR="00BB6455">
        <w:rPr>
          <w:rFonts w:ascii="Times New Roman" w:hAnsi="Times New Roman" w:cs="Times New Roman"/>
          <w:sz w:val="24"/>
          <w:szCs w:val="24"/>
        </w:rPr>
        <w:t>(</w:t>
      </w:r>
      <w:r w:rsidR="000F4DF4">
        <w:rPr>
          <w:rFonts w:ascii="Times New Roman" w:hAnsi="Times New Roman" w:cs="Times New Roman"/>
          <w:sz w:val="24"/>
          <w:szCs w:val="24"/>
        </w:rPr>
        <w:t xml:space="preserve">projektowany </w:t>
      </w:r>
      <w:r w:rsidR="00BB6455">
        <w:rPr>
          <w:rFonts w:ascii="Times New Roman" w:hAnsi="Times New Roman" w:cs="Times New Roman"/>
          <w:sz w:val="24"/>
          <w:szCs w:val="24"/>
        </w:rPr>
        <w:t>art. 44a)</w:t>
      </w:r>
      <w:r w:rsidR="000F4DF4">
        <w:rPr>
          <w:rFonts w:ascii="Times New Roman" w:hAnsi="Times New Roman" w:cs="Times New Roman"/>
          <w:sz w:val="24"/>
          <w:szCs w:val="24"/>
        </w:rPr>
        <w:t>która określa, że</w:t>
      </w:r>
      <w:r w:rsidR="00DA3B30">
        <w:rPr>
          <w:rFonts w:ascii="Times New Roman" w:hAnsi="Times New Roman" w:cs="Times New Roman"/>
          <w:sz w:val="24"/>
          <w:szCs w:val="24"/>
        </w:rPr>
        <w:t xml:space="preserve"> </w:t>
      </w:r>
      <w:r w:rsidR="00DA3B30" w:rsidRPr="004D1439">
        <w:rPr>
          <w:rFonts w:ascii="Times New Roman" w:hAnsi="Times New Roman" w:cs="Times New Roman"/>
          <w:sz w:val="24"/>
          <w:szCs w:val="24"/>
        </w:rPr>
        <w:t>w przypadku cofnięcia zezwolenia na prowadzenie składu</w:t>
      </w:r>
      <w:r w:rsidR="00DA3B30">
        <w:rPr>
          <w:rFonts w:ascii="Times New Roman" w:hAnsi="Times New Roman" w:cs="Times New Roman"/>
          <w:sz w:val="24"/>
          <w:szCs w:val="24"/>
        </w:rPr>
        <w:t xml:space="preserve"> podatkowego</w:t>
      </w:r>
      <w:r w:rsidR="00DA3B30" w:rsidRPr="004D1439">
        <w:rPr>
          <w:rFonts w:ascii="Times New Roman" w:hAnsi="Times New Roman" w:cs="Times New Roman"/>
          <w:sz w:val="24"/>
          <w:szCs w:val="24"/>
        </w:rPr>
        <w:t xml:space="preserve"> i kontynuowania działalności przez inny podmiot w miejscu </w:t>
      </w:r>
      <w:r w:rsidR="00432E8F">
        <w:rPr>
          <w:rFonts w:ascii="Times New Roman" w:hAnsi="Times New Roman" w:cs="Times New Roman"/>
          <w:sz w:val="24"/>
          <w:szCs w:val="24"/>
        </w:rPr>
        <w:t>albo</w:t>
      </w:r>
      <w:r w:rsidR="0040398C">
        <w:rPr>
          <w:rFonts w:ascii="Times New Roman" w:hAnsi="Times New Roman" w:cs="Times New Roman"/>
          <w:sz w:val="24"/>
          <w:szCs w:val="24"/>
        </w:rPr>
        <w:t xml:space="preserve"> w</w:t>
      </w:r>
      <w:r w:rsidR="00DA3B30" w:rsidRPr="004D1439">
        <w:rPr>
          <w:rFonts w:ascii="Times New Roman" w:hAnsi="Times New Roman" w:cs="Times New Roman"/>
          <w:sz w:val="24"/>
          <w:szCs w:val="24"/>
        </w:rPr>
        <w:t xml:space="preserve"> </w:t>
      </w:r>
      <w:r w:rsidR="00432E8F">
        <w:rPr>
          <w:rFonts w:ascii="Times New Roman" w:hAnsi="Times New Roman" w:cs="Times New Roman"/>
          <w:sz w:val="24"/>
          <w:szCs w:val="24"/>
        </w:rPr>
        <w:t xml:space="preserve"> </w:t>
      </w:r>
      <w:r w:rsidR="00DA3B30" w:rsidRPr="004D1439">
        <w:rPr>
          <w:rFonts w:ascii="Times New Roman" w:hAnsi="Times New Roman" w:cs="Times New Roman"/>
          <w:sz w:val="24"/>
          <w:szCs w:val="24"/>
        </w:rPr>
        <w:t>części miejsca, w którym prowadzony był ten skład</w:t>
      </w:r>
      <w:r w:rsidR="00DA3B30">
        <w:rPr>
          <w:rFonts w:ascii="Times New Roman" w:hAnsi="Times New Roman" w:cs="Times New Roman"/>
          <w:sz w:val="24"/>
          <w:szCs w:val="24"/>
        </w:rPr>
        <w:t xml:space="preserve"> </w:t>
      </w:r>
      <w:r w:rsidR="00BB6455">
        <w:rPr>
          <w:rFonts w:ascii="Times New Roman" w:hAnsi="Times New Roman" w:cs="Times New Roman"/>
          <w:sz w:val="24"/>
          <w:szCs w:val="24"/>
        </w:rPr>
        <w:t xml:space="preserve">- </w:t>
      </w:r>
      <w:r w:rsidR="00DA3B30">
        <w:rPr>
          <w:rFonts w:ascii="Times New Roman" w:hAnsi="Times New Roman" w:cs="Times New Roman"/>
          <w:sz w:val="24"/>
          <w:szCs w:val="24"/>
        </w:rPr>
        <w:t>nie nastąpi zakończenie procedury zawieszenia poboru akcyzy w stosunku do wyrobów</w:t>
      </w:r>
      <w:r w:rsidRPr="004D1439">
        <w:rPr>
          <w:rFonts w:ascii="Times New Roman" w:hAnsi="Times New Roman" w:cs="Times New Roman"/>
          <w:sz w:val="24"/>
          <w:szCs w:val="24"/>
        </w:rPr>
        <w:t xml:space="preserve"> akcyzowych znajdujących się w składzie podatkowym</w:t>
      </w:r>
      <w:r w:rsidR="001E0AF0">
        <w:rPr>
          <w:rFonts w:ascii="Times New Roman" w:hAnsi="Times New Roman" w:cs="Times New Roman"/>
          <w:sz w:val="24"/>
          <w:szCs w:val="24"/>
        </w:rPr>
        <w:t>, stanowi ona wyjątek od zasady przewidzianej w art. 44 tej ustawy.</w:t>
      </w:r>
      <w:r w:rsidRPr="004D1439">
        <w:rPr>
          <w:rFonts w:ascii="Times New Roman" w:hAnsi="Times New Roman" w:cs="Times New Roman"/>
          <w:sz w:val="24"/>
          <w:szCs w:val="24"/>
        </w:rPr>
        <w:t xml:space="preserve"> </w:t>
      </w:r>
      <w:r w:rsidRPr="00952D7A">
        <w:rPr>
          <w:rFonts w:ascii="Times New Roman" w:hAnsi="Times New Roman" w:cs="Times New Roman"/>
          <w:sz w:val="24"/>
          <w:szCs w:val="24"/>
        </w:rPr>
        <w:t>Zaproponowane r</w:t>
      </w:r>
      <w:r w:rsidRPr="004D1439">
        <w:rPr>
          <w:rFonts w:ascii="Times New Roman" w:hAnsi="Times New Roman" w:cs="Times New Roman"/>
          <w:sz w:val="24"/>
          <w:szCs w:val="24"/>
        </w:rPr>
        <w:t>egulacj</w:t>
      </w:r>
      <w:r>
        <w:rPr>
          <w:rFonts w:ascii="Times New Roman" w:hAnsi="Times New Roman" w:cs="Times New Roman"/>
          <w:sz w:val="24"/>
          <w:szCs w:val="24"/>
        </w:rPr>
        <w:t>e</w:t>
      </w:r>
      <w:r w:rsidRPr="004D1439">
        <w:rPr>
          <w:rFonts w:ascii="Times New Roman" w:hAnsi="Times New Roman" w:cs="Times New Roman"/>
          <w:sz w:val="24"/>
          <w:szCs w:val="24"/>
        </w:rPr>
        <w:t xml:space="preserve"> umożliwi</w:t>
      </w:r>
      <w:r>
        <w:rPr>
          <w:rFonts w:ascii="Times New Roman" w:hAnsi="Times New Roman" w:cs="Times New Roman"/>
          <w:sz w:val="24"/>
          <w:szCs w:val="24"/>
        </w:rPr>
        <w:t>ą</w:t>
      </w:r>
      <w:r w:rsidRPr="004D1439">
        <w:rPr>
          <w:rFonts w:ascii="Times New Roman" w:hAnsi="Times New Roman" w:cs="Times New Roman"/>
          <w:sz w:val="24"/>
          <w:szCs w:val="24"/>
        </w:rPr>
        <w:t xml:space="preserve"> kontynuowanie działalności przez inny podmiot na podstawie nowego zezwolenia albo zmi</w:t>
      </w:r>
      <w:r w:rsidR="00952D7A">
        <w:rPr>
          <w:rFonts w:ascii="Times New Roman" w:hAnsi="Times New Roman" w:cs="Times New Roman"/>
          <w:sz w:val="24"/>
          <w:szCs w:val="24"/>
        </w:rPr>
        <w:t>enionego</w:t>
      </w:r>
      <w:r w:rsidRPr="004D1439">
        <w:rPr>
          <w:rFonts w:ascii="Times New Roman" w:hAnsi="Times New Roman" w:cs="Times New Roman"/>
          <w:sz w:val="24"/>
          <w:szCs w:val="24"/>
        </w:rPr>
        <w:t xml:space="preserve"> zezwolenia</w:t>
      </w:r>
      <w:r w:rsidR="00952D7A">
        <w:rPr>
          <w:rFonts w:ascii="Times New Roman" w:hAnsi="Times New Roman" w:cs="Times New Roman"/>
          <w:sz w:val="24"/>
          <w:szCs w:val="24"/>
        </w:rPr>
        <w:t xml:space="preserve">. Zmiana zezwolenia będzie wystarczająca w przypadku, w którym </w:t>
      </w:r>
      <w:r w:rsidRPr="004D1439">
        <w:rPr>
          <w:rFonts w:ascii="Times New Roman" w:hAnsi="Times New Roman" w:cs="Times New Roman"/>
          <w:sz w:val="24"/>
          <w:szCs w:val="24"/>
        </w:rPr>
        <w:t xml:space="preserve">podmiot kontynuujący działalność prowadzi już skład podatkowy, </w:t>
      </w:r>
      <w:r w:rsidR="00952D7A">
        <w:rPr>
          <w:rFonts w:ascii="Times New Roman" w:hAnsi="Times New Roman" w:cs="Times New Roman"/>
          <w:sz w:val="24"/>
          <w:szCs w:val="24"/>
        </w:rPr>
        <w:t xml:space="preserve">który </w:t>
      </w:r>
      <w:r w:rsidRPr="004D1439">
        <w:rPr>
          <w:rFonts w:ascii="Times New Roman" w:hAnsi="Times New Roman" w:cs="Times New Roman"/>
          <w:sz w:val="24"/>
          <w:szCs w:val="24"/>
        </w:rPr>
        <w:t xml:space="preserve">jest zlokalizowany w takim miejscu, że możliwe jest rozszerzenie jego granic o  miejsce </w:t>
      </w:r>
      <w:r w:rsidR="00C51A35">
        <w:rPr>
          <w:rFonts w:ascii="Times New Roman" w:hAnsi="Times New Roman" w:cs="Times New Roman"/>
          <w:sz w:val="24"/>
          <w:szCs w:val="24"/>
        </w:rPr>
        <w:t>albo</w:t>
      </w:r>
      <w:r w:rsidRPr="004D1439">
        <w:rPr>
          <w:rFonts w:ascii="Times New Roman" w:hAnsi="Times New Roman" w:cs="Times New Roman"/>
          <w:sz w:val="24"/>
          <w:szCs w:val="24"/>
        </w:rPr>
        <w:t xml:space="preserve"> część miejsca, w którym prowadzony </w:t>
      </w:r>
      <w:r>
        <w:rPr>
          <w:rFonts w:ascii="Times New Roman" w:hAnsi="Times New Roman" w:cs="Times New Roman"/>
          <w:sz w:val="24"/>
          <w:szCs w:val="24"/>
        </w:rPr>
        <w:t>jest</w:t>
      </w:r>
      <w:r w:rsidRPr="004D1439">
        <w:rPr>
          <w:rFonts w:ascii="Times New Roman" w:hAnsi="Times New Roman" w:cs="Times New Roman"/>
          <w:sz w:val="24"/>
          <w:szCs w:val="24"/>
        </w:rPr>
        <w:t xml:space="preserve"> skład na podstawie zezwolenia</w:t>
      </w:r>
      <w:r>
        <w:rPr>
          <w:rFonts w:ascii="Times New Roman" w:hAnsi="Times New Roman" w:cs="Times New Roman"/>
          <w:sz w:val="24"/>
          <w:szCs w:val="24"/>
        </w:rPr>
        <w:t>, które zostanie cofnięte</w:t>
      </w:r>
      <w:r w:rsidRPr="004D1439">
        <w:rPr>
          <w:rFonts w:ascii="Times New Roman" w:hAnsi="Times New Roman" w:cs="Times New Roman"/>
          <w:sz w:val="24"/>
          <w:szCs w:val="24"/>
        </w:rPr>
        <w:t xml:space="preserve">. </w:t>
      </w:r>
    </w:p>
    <w:p w14:paraId="0B119107" w14:textId="77777777" w:rsidR="004D1439" w:rsidRDefault="004D1439" w:rsidP="004D1439">
      <w:pPr>
        <w:jc w:val="both"/>
        <w:rPr>
          <w:rFonts w:ascii="Times New Roman" w:hAnsi="Times New Roman" w:cs="Times New Roman"/>
          <w:sz w:val="24"/>
          <w:szCs w:val="24"/>
        </w:rPr>
      </w:pPr>
      <w:r w:rsidRPr="004D1439">
        <w:rPr>
          <w:rFonts w:ascii="Times New Roman" w:hAnsi="Times New Roman" w:cs="Times New Roman"/>
          <w:sz w:val="24"/>
          <w:szCs w:val="24"/>
        </w:rPr>
        <w:t xml:space="preserve">Proponuje się aby </w:t>
      </w:r>
      <w:r>
        <w:rPr>
          <w:rFonts w:ascii="Times New Roman" w:hAnsi="Times New Roman" w:cs="Times New Roman"/>
          <w:sz w:val="24"/>
          <w:szCs w:val="24"/>
        </w:rPr>
        <w:t xml:space="preserve">w przypadku cofnięcia zezwolenia na prowadzenie składu podatkowego nie dochodziło </w:t>
      </w:r>
      <w:r w:rsidRPr="004D1439">
        <w:rPr>
          <w:rFonts w:ascii="Times New Roman" w:hAnsi="Times New Roman" w:cs="Times New Roman"/>
          <w:sz w:val="24"/>
          <w:szCs w:val="24"/>
        </w:rPr>
        <w:t xml:space="preserve">do zakończenia procedury zawieszenia poboru akcyzy w stosunku do wyrobów akcyzowych znajdujących się w </w:t>
      </w:r>
      <w:r>
        <w:rPr>
          <w:rFonts w:ascii="Times New Roman" w:hAnsi="Times New Roman" w:cs="Times New Roman"/>
          <w:sz w:val="24"/>
          <w:szCs w:val="24"/>
        </w:rPr>
        <w:t xml:space="preserve">tym </w:t>
      </w:r>
      <w:r w:rsidR="000F4DF4">
        <w:rPr>
          <w:rFonts w:ascii="Times New Roman" w:hAnsi="Times New Roman" w:cs="Times New Roman"/>
          <w:sz w:val="24"/>
          <w:szCs w:val="24"/>
        </w:rPr>
        <w:t>s</w:t>
      </w:r>
      <w:r w:rsidRPr="004D1439">
        <w:rPr>
          <w:rFonts w:ascii="Times New Roman" w:hAnsi="Times New Roman" w:cs="Times New Roman"/>
          <w:sz w:val="24"/>
          <w:szCs w:val="24"/>
        </w:rPr>
        <w:t>kładzie podatkowym</w:t>
      </w:r>
      <w:r w:rsidR="00952D7A">
        <w:rPr>
          <w:rFonts w:ascii="Times New Roman" w:hAnsi="Times New Roman" w:cs="Times New Roman"/>
          <w:sz w:val="24"/>
          <w:szCs w:val="24"/>
        </w:rPr>
        <w:t>,</w:t>
      </w:r>
      <w:r>
        <w:rPr>
          <w:rFonts w:ascii="Times New Roman" w:hAnsi="Times New Roman" w:cs="Times New Roman"/>
          <w:sz w:val="24"/>
          <w:szCs w:val="24"/>
        </w:rPr>
        <w:t xml:space="preserve"> jeżeli łącznie zostaną spełnione następujące warunki</w:t>
      </w:r>
      <w:r w:rsidRPr="004D1439">
        <w:rPr>
          <w:rFonts w:ascii="Times New Roman" w:hAnsi="Times New Roman" w:cs="Times New Roman"/>
          <w:sz w:val="24"/>
          <w:szCs w:val="24"/>
        </w:rPr>
        <w:t>:</w:t>
      </w:r>
    </w:p>
    <w:p w14:paraId="3BF56394" w14:textId="6B7DA778" w:rsidR="00EF509F" w:rsidRPr="00EF509F" w:rsidRDefault="00EF509F" w:rsidP="004E78C1">
      <w:pPr>
        <w:spacing w:after="0"/>
        <w:jc w:val="both"/>
        <w:rPr>
          <w:rFonts w:ascii="Times New Roman" w:hAnsi="Times New Roman" w:cs="Times New Roman"/>
          <w:sz w:val="24"/>
          <w:szCs w:val="24"/>
        </w:rPr>
      </w:pPr>
      <w:r w:rsidRPr="00EF509F">
        <w:rPr>
          <w:rFonts w:ascii="Times New Roman" w:hAnsi="Times New Roman" w:cs="Times New Roman"/>
          <w:sz w:val="24"/>
          <w:szCs w:val="24"/>
        </w:rPr>
        <w:t>1)</w:t>
      </w:r>
      <w:r>
        <w:rPr>
          <w:rFonts w:ascii="Times New Roman" w:hAnsi="Times New Roman" w:cs="Times New Roman"/>
          <w:sz w:val="24"/>
          <w:szCs w:val="24"/>
        </w:rPr>
        <w:t xml:space="preserve"> </w:t>
      </w:r>
      <w:r w:rsidRPr="00EF509F">
        <w:rPr>
          <w:rFonts w:ascii="Times New Roman" w:hAnsi="Times New Roman" w:cs="Times New Roman"/>
          <w:sz w:val="24"/>
          <w:szCs w:val="24"/>
        </w:rPr>
        <w:t xml:space="preserve">w miejscu prowadzenia składu podatkowego </w:t>
      </w:r>
      <w:r w:rsidR="00432E8F">
        <w:rPr>
          <w:rFonts w:ascii="Times New Roman" w:hAnsi="Times New Roman" w:cs="Times New Roman"/>
          <w:sz w:val="24"/>
          <w:szCs w:val="24"/>
        </w:rPr>
        <w:t>albo</w:t>
      </w:r>
      <w:r w:rsidRPr="00EF509F">
        <w:rPr>
          <w:rFonts w:ascii="Times New Roman" w:hAnsi="Times New Roman" w:cs="Times New Roman"/>
          <w:sz w:val="24"/>
          <w:szCs w:val="24"/>
        </w:rPr>
        <w:t xml:space="preserve"> w części miejsca, w którym jest prowadzony skład podatkowy, będzie prowadzony skład podatkowy przez inny podmiot na podstawie nowego zezwolenia na prowadzenie składu podatkowego albo</w:t>
      </w:r>
      <w:r>
        <w:rPr>
          <w:rFonts w:ascii="Times New Roman" w:hAnsi="Times New Roman" w:cs="Times New Roman"/>
          <w:sz w:val="24"/>
          <w:szCs w:val="24"/>
        </w:rPr>
        <w:t xml:space="preserve"> </w:t>
      </w:r>
      <w:r w:rsidRPr="00EF509F">
        <w:rPr>
          <w:rFonts w:ascii="Times New Roman" w:hAnsi="Times New Roman" w:cs="Times New Roman"/>
          <w:sz w:val="24"/>
          <w:szCs w:val="24"/>
        </w:rPr>
        <w:t>zmienionego zezwolenia na prowadzenie składu podatkowego przez rozszerzenie dotychczasowego miejsca prowadzenia składu podatkowego</w:t>
      </w:r>
      <w:r>
        <w:rPr>
          <w:rFonts w:ascii="Times New Roman" w:hAnsi="Times New Roman" w:cs="Times New Roman"/>
          <w:sz w:val="24"/>
          <w:szCs w:val="24"/>
        </w:rPr>
        <w:t xml:space="preserve"> -</w:t>
      </w:r>
      <w:r w:rsidRPr="00EF509F">
        <w:rPr>
          <w:rFonts w:ascii="Times New Roman" w:hAnsi="Times New Roman" w:cs="Times New Roman"/>
          <w:sz w:val="24"/>
          <w:szCs w:val="24"/>
        </w:rPr>
        <w:t xml:space="preserve"> obowiązującego od dnia następującego po dniu cofnięcia tego zezwolenia;</w:t>
      </w:r>
    </w:p>
    <w:p w14:paraId="4FF9FAC8" w14:textId="7BDD3DCD" w:rsidR="00EF509F" w:rsidRPr="00EF509F" w:rsidRDefault="00EF509F" w:rsidP="004E78C1">
      <w:pPr>
        <w:spacing w:after="0"/>
        <w:jc w:val="both"/>
        <w:rPr>
          <w:rFonts w:ascii="Times New Roman" w:hAnsi="Times New Roman" w:cs="Times New Roman"/>
          <w:sz w:val="24"/>
          <w:szCs w:val="24"/>
        </w:rPr>
      </w:pPr>
      <w:r w:rsidRPr="00EF509F">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EF509F">
        <w:rPr>
          <w:rFonts w:ascii="Times New Roman" w:hAnsi="Times New Roman" w:cs="Times New Roman"/>
          <w:sz w:val="24"/>
          <w:szCs w:val="24"/>
        </w:rPr>
        <w:t xml:space="preserve">podmiot prowadzący skład podatkowy, w miejscu </w:t>
      </w:r>
      <w:r w:rsidR="005073E6">
        <w:rPr>
          <w:rFonts w:ascii="Times New Roman" w:hAnsi="Times New Roman" w:cs="Times New Roman"/>
          <w:sz w:val="24"/>
          <w:szCs w:val="24"/>
        </w:rPr>
        <w:t xml:space="preserve">jego </w:t>
      </w:r>
      <w:r w:rsidRPr="00EF509F">
        <w:rPr>
          <w:rFonts w:ascii="Times New Roman" w:hAnsi="Times New Roman" w:cs="Times New Roman"/>
          <w:sz w:val="24"/>
          <w:szCs w:val="24"/>
        </w:rPr>
        <w:t xml:space="preserve">prowadzenia </w:t>
      </w:r>
      <w:r w:rsidR="00432E8F">
        <w:rPr>
          <w:rFonts w:ascii="Times New Roman" w:hAnsi="Times New Roman" w:cs="Times New Roman"/>
          <w:sz w:val="24"/>
          <w:szCs w:val="24"/>
        </w:rPr>
        <w:t>albo</w:t>
      </w:r>
      <w:r w:rsidR="0040398C">
        <w:rPr>
          <w:rFonts w:ascii="Times New Roman" w:hAnsi="Times New Roman" w:cs="Times New Roman"/>
          <w:sz w:val="24"/>
          <w:szCs w:val="24"/>
        </w:rPr>
        <w:t xml:space="preserve"> w</w:t>
      </w:r>
      <w:r w:rsidRPr="00EF509F">
        <w:rPr>
          <w:rFonts w:ascii="Times New Roman" w:hAnsi="Times New Roman" w:cs="Times New Roman"/>
          <w:sz w:val="24"/>
          <w:szCs w:val="24"/>
        </w:rPr>
        <w:t xml:space="preserve"> </w:t>
      </w:r>
      <w:r w:rsidR="005073E6" w:rsidRPr="00312F5E">
        <w:rPr>
          <w:rFonts w:ascii="Times New Roman" w:hAnsi="Times New Roman" w:cs="Times New Roman"/>
          <w:sz w:val="24"/>
          <w:szCs w:val="24"/>
        </w:rPr>
        <w:t>części miejsca, w którym</w:t>
      </w:r>
      <w:r w:rsidR="005073E6" w:rsidRPr="00312F5E">
        <w:t xml:space="preserve"> </w:t>
      </w:r>
      <w:r w:rsidRPr="00EF509F">
        <w:rPr>
          <w:rFonts w:ascii="Times New Roman" w:hAnsi="Times New Roman" w:cs="Times New Roman"/>
          <w:sz w:val="24"/>
          <w:szCs w:val="24"/>
        </w:rPr>
        <w:t>będzie prowadzony skład podatkowy przez inny podmiot</w:t>
      </w:r>
      <w:r w:rsidR="00493E0D">
        <w:rPr>
          <w:rFonts w:ascii="Times New Roman" w:hAnsi="Times New Roman" w:cs="Times New Roman"/>
          <w:sz w:val="24"/>
          <w:szCs w:val="24"/>
        </w:rPr>
        <w:t>,</w:t>
      </w:r>
      <w:r>
        <w:rPr>
          <w:rFonts w:ascii="Times New Roman" w:hAnsi="Times New Roman" w:cs="Times New Roman"/>
          <w:sz w:val="24"/>
          <w:szCs w:val="24"/>
        </w:rPr>
        <w:t xml:space="preserve"> </w:t>
      </w:r>
      <w:r w:rsidRPr="00EF509F">
        <w:rPr>
          <w:rFonts w:ascii="Times New Roman" w:hAnsi="Times New Roman" w:cs="Times New Roman"/>
          <w:sz w:val="24"/>
          <w:szCs w:val="24"/>
        </w:rPr>
        <w:t>sporządzi na dzień, w którym nastąpi cofnięcie zezwolenia na prowadzenie składu podatkowego, nie później niż w dniu</w:t>
      </w:r>
      <w:r w:rsidR="007B1BB8">
        <w:rPr>
          <w:rFonts w:ascii="Times New Roman" w:hAnsi="Times New Roman" w:cs="Times New Roman"/>
          <w:sz w:val="24"/>
          <w:szCs w:val="24"/>
        </w:rPr>
        <w:t xml:space="preserve"> następującym po tym dniu</w:t>
      </w:r>
      <w:r w:rsidRPr="00EF509F">
        <w:rPr>
          <w:rFonts w:ascii="Times New Roman" w:hAnsi="Times New Roman" w:cs="Times New Roman"/>
          <w:sz w:val="24"/>
          <w:szCs w:val="24"/>
        </w:rPr>
        <w:t xml:space="preserve">, wykaz wyrobów akcyzowych objętych procedurą zawieszenia poboru akcyzy znajdujących się w miejscu prowadzenia tego składu podatkowego </w:t>
      </w:r>
      <w:r w:rsidR="00432E8F">
        <w:rPr>
          <w:rFonts w:ascii="Times New Roman" w:hAnsi="Times New Roman" w:cs="Times New Roman"/>
          <w:sz w:val="24"/>
          <w:szCs w:val="24"/>
        </w:rPr>
        <w:t>albo</w:t>
      </w:r>
      <w:r w:rsidRPr="00EF509F">
        <w:rPr>
          <w:rFonts w:ascii="Times New Roman" w:hAnsi="Times New Roman" w:cs="Times New Roman"/>
          <w:sz w:val="24"/>
          <w:szCs w:val="24"/>
        </w:rPr>
        <w:t xml:space="preserve"> w jego części, w której  będzie prowadzony skład podatkowy przez inny podmiot, określający ilości wyrobów akcyzowych oraz kwotę akcyzy, która przypadałaby do zapłaty gdyby te wyroby nie były objęte procedurą zawieszenia poboru akcyzy</w:t>
      </w:r>
      <w:r>
        <w:rPr>
          <w:rFonts w:ascii="Times New Roman" w:hAnsi="Times New Roman" w:cs="Times New Roman"/>
          <w:sz w:val="24"/>
          <w:szCs w:val="24"/>
        </w:rPr>
        <w:t xml:space="preserve"> oraz </w:t>
      </w:r>
      <w:r w:rsidRPr="00EF509F">
        <w:rPr>
          <w:rFonts w:ascii="Times New Roman" w:hAnsi="Times New Roman" w:cs="Times New Roman"/>
          <w:sz w:val="24"/>
          <w:szCs w:val="24"/>
        </w:rPr>
        <w:t xml:space="preserve">niezwłocznie powiadomi właściwego naczelnika urzędu skarbowego o sporządzeniu </w:t>
      </w:r>
      <w:r>
        <w:rPr>
          <w:rFonts w:ascii="Times New Roman" w:hAnsi="Times New Roman" w:cs="Times New Roman"/>
          <w:sz w:val="24"/>
          <w:szCs w:val="24"/>
        </w:rPr>
        <w:t xml:space="preserve">tego </w:t>
      </w:r>
      <w:r w:rsidRPr="00EF509F">
        <w:rPr>
          <w:rFonts w:ascii="Times New Roman" w:hAnsi="Times New Roman" w:cs="Times New Roman"/>
          <w:sz w:val="24"/>
          <w:szCs w:val="24"/>
        </w:rPr>
        <w:t>wykazu;</w:t>
      </w:r>
    </w:p>
    <w:p w14:paraId="4416B893" w14:textId="7B36ADF1" w:rsidR="002508E7" w:rsidRDefault="00EF509F" w:rsidP="004E78C1">
      <w:pPr>
        <w:spacing w:after="120"/>
        <w:jc w:val="both"/>
        <w:rPr>
          <w:rFonts w:ascii="Times New Roman" w:hAnsi="Times New Roman" w:cs="Times New Roman"/>
          <w:sz w:val="24"/>
          <w:szCs w:val="24"/>
        </w:rPr>
      </w:pPr>
      <w:r w:rsidRPr="00EF509F">
        <w:rPr>
          <w:rFonts w:ascii="Times New Roman" w:hAnsi="Times New Roman" w:cs="Times New Roman"/>
          <w:sz w:val="24"/>
          <w:szCs w:val="24"/>
        </w:rPr>
        <w:t>3)</w:t>
      </w:r>
      <w:r>
        <w:rPr>
          <w:rFonts w:ascii="Times New Roman" w:hAnsi="Times New Roman" w:cs="Times New Roman"/>
          <w:sz w:val="24"/>
          <w:szCs w:val="24"/>
        </w:rPr>
        <w:t xml:space="preserve"> </w:t>
      </w:r>
      <w:r w:rsidRPr="00EF509F">
        <w:rPr>
          <w:rFonts w:ascii="Times New Roman" w:hAnsi="Times New Roman" w:cs="Times New Roman"/>
          <w:sz w:val="24"/>
          <w:szCs w:val="24"/>
        </w:rPr>
        <w:t xml:space="preserve">podmiot, któremu zostało wydane nowe zezwolenie na prowadzenie składu podatkowego </w:t>
      </w:r>
      <w:r w:rsidR="00C51A35">
        <w:rPr>
          <w:rFonts w:ascii="Times New Roman" w:hAnsi="Times New Roman" w:cs="Times New Roman"/>
          <w:sz w:val="24"/>
          <w:szCs w:val="24"/>
        </w:rPr>
        <w:t>albo</w:t>
      </w:r>
      <w:r w:rsidRPr="00EF509F">
        <w:rPr>
          <w:rFonts w:ascii="Times New Roman" w:hAnsi="Times New Roman" w:cs="Times New Roman"/>
          <w:sz w:val="24"/>
          <w:szCs w:val="24"/>
        </w:rPr>
        <w:t xml:space="preserve"> zmienione zezwolenie  na prowadzenie składu podatkowego</w:t>
      </w:r>
      <w:r>
        <w:rPr>
          <w:rFonts w:ascii="Times New Roman" w:hAnsi="Times New Roman" w:cs="Times New Roman"/>
          <w:sz w:val="24"/>
          <w:szCs w:val="24"/>
        </w:rPr>
        <w:t xml:space="preserve"> </w:t>
      </w:r>
      <w:r w:rsidRPr="00EF509F">
        <w:rPr>
          <w:rFonts w:ascii="Times New Roman" w:hAnsi="Times New Roman" w:cs="Times New Roman"/>
          <w:sz w:val="24"/>
          <w:szCs w:val="24"/>
        </w:rPr>
        <w:t xml:space="preserve">w dniu, w którym zacznie obowiązywać to nowe </w:t>
      </w:r>
      <w:r w:rsidR="00C51A35">
        <w:rPr>
          <w:rFonts w:ascii="Times New Roman" w:hAnsi="Times New Roman" w:cs="Times New Roman"/>
          <w:sz w:val="24"/>
          <w:szCs w:val="24"/>
        </w:rPr>
        <w:t>albo</w:t>
      </w:r>
      <w:r w:rsidRPr="00EF509F">
        <w:rPr>
          <w:rFonts w:ascii="Times New Roman" w:hAnsi="Times New Roman" w:cs="Times New Roman"/>
          <w:sz w:val="24"/>
          <w:szCs w:val="24"/>
        </w:rPr>
        <w:t xml:space="preserve"> zmienione zezwolenie </w:t>
      </w:r>
      <w:r w:rsidR="00C51A35">
        <w:rPr>
          <w:rFonts w:ascii="Times New Roman" w:hAnsi="Times New Roman" w:cs="Times New Roman"/>
          <w:sz w:val="24"/>
          <w:szCs w:val="24"/>
        </w:rPr>
        <w:t xml:space="preserve">- </w:t>
      </w:r>
      <w:r w:rsidRPr="00EF509F">
        <w:rPr>
          <w:rFonts w:ascii="Times New Roman" w:hAnsi="Times New Roman" w:cs="Times New Roman"/>
          <w:sz w:val="24"/>
          <w:szCs w:val="24"/>
        </w:rPr>
        <w:t>powiadomi właściwego naczelnika urzędu skarbowego, że wszystkie wyroby akcyzowe objęte wykazem, znajdują się w prowadzonym przez niego składzie podatkowym</w:t>
      </w:r>
      <w:r>
        <w:rPr>
          <w:rFonts w:ascii="Times New Roman" w:hAnsi="Times New Roman" w:cs="Times New Roman"/>
          <w:sz w:val="24"/>
          <w:szCs w:val="24"/>
        </w:rPr>
        <w:t xml:space="preserve"> oraz </w:t>
      </w:r>
      <w:r w:rsidRPr="00EF509F">
        <w:rPr>
          <w:rFonts w:ascii="Times New Roman" w:hAnsi="Times New Roman" w:cs="Times New Roman"/>
          <w:sz w:val="24"/>
          <w:szCs w:val="24"/>
        </w:rPr>
        <w:t>niezwłocznie dokona wpisów wyrobów akcyzowych objętych wykazem do prowadzonej ewidencji wyrobów akcyzowych.</w:t>
      </w:r>
      <w:r>
        <w:rPr>
          <w:rFonts w:ascii="Times New Roman" w:hAnsi="Times New Roman" w:cs="Times New Roman"/>
          <w:sz w:val="24"/>
          <w:szCs w:val="24"/>
        </w:rPr>
        <w:t xml:space="preserve"> Jeżeli dzień</w:t>
      </w:r>
      <w:r w:rsidR="004A10AA">
        <w:rPr>
          <w:rFonts w:ascii="Times New Roman" w:hAnsi="Times New Roman" w:cs="Times New Roman"/>
          <w:sz w:val="24"/>
          <w:szCs w:val="24"/>
        </w:rPr>
        <w:t>,</w:t>
      </w:r>
      <w:r w:rsidR="004A10AA" w:rsidRPr="004A10AA">
        <w:rPr>
          <w:rFonts w:ascii="Times New Roman" w:hAnsi="Times New Roman" w:cs="Times New Roman"/>
          <w:sz w:val="24"/>
          <w:szCs w:val="24"/>
        </w:rPr>
        <w:t xml:space="preserve"> </w:t>
      </w:r>
      <w:r w:rsidR="004A10AA" w:rsidRPr="00EF509F">
        <w:rPr>
          <w:rFonts w:ascii="Times New Roman" w:hAnsi="Times New Roman" w:cs="Times New Roman"/>
          <w:sz w:val="24"/>
          <w:szCs w:val="24"/>
        </w:rPr>
        <w:t xml:space="preserve">w którym zacznie obowiązywać nowe </w:t>
      </w:r>
      <w:r w:rsidR="00C51A35">
        <w:rPr>
          <w:rFonts w:ascii="Times New Roman" w:hAnsi="Times New Roman" w:cs="Times New Roman"/>
          <w:sz w:val="24"/>
          <w:szCs w:val="24"/>
        </w:rPr>
        <w:t>albo</w:t>
      </w:r>
      <w:r w:rsidR="004A10AA" w:rsidRPr="00EF509F">
        <w:rPr>
          <w:rFonts w:ascii="Times New Roman" w:hAnsi="Times New Roman" w:cs="Times New Roman"/>
          <w:sz w:val="24"/>
          <w:szCs w:val="24"/>
        </w:rPr>
        <w:t xml:space="preserve"> zmienione zezwolenie</w:t>
      </w:r>
      <w:r>
        <w:rPr>
          <w:rFonts w:ascii="Times New Roman" w:hAnsi="Times New Roman" w:cs="Times New Roman"/>
          <w:sz w:val="24"/>
          <w:szCs w:val="24"/>
        </w:rPr>
        <w:t xml:space="preserve"> przypadał będzie w dzień wolny od pracy odpowiednie zastosowanie znajdą przepisy Ordynacji podatkowej i warunek ten zostanie spełniony, jeżeli podmiot powiadomi właściwego naczelnika urzędu skarbowego,</w:t>
      </w:r>
      <w:r w:rsidRPr="00EF509F">
        <w:rPr>
          <w:rFonts w:ascii="Times New Roman" w:hAnsi="Times New Roman" w:cs="Times New Roman"/>
          <w:sz w:val="24"/>
          <w:szCs w:val="24"/>
        </w:rPr>
        <w:t xml:space="preserve"> że wszystkie wyroby akcyzowe objęte wykazem, znajdują się w prowadzonym przez niego składzie podatkowym</w:t>
      </w:r>
      <w:r w:rsidR="004A10AA">
        <w:rPr>
          <w:rFonts w:ascii="Times New Roman" w:hAnsi="Times New Roman" w:cs="Times New Roman"/>
          <w:sz w:val="24"/>
          <w:szCs w:val="24"/>
        </w:rPr>
        <w:t xml:space="preserve"> w dniu następującym po dniu lub dniach wolnych od pracy.</w:t>
      </w:r>
    </w:p>
    <w:p w14:paraId="36B3CB26" w14:textId="77777777" w:rsidR="004D1439" w:rsidRPr="004D1439" w:rsidRDefault="004D1439" w:rsidP="004E78C1">
      <w:pPr>
        <w:spacing w:after="120"/>
        <w:jc w:val="both"/>
        <w:rPr>
          <w:rFonts w:ascii="Times New Roman" w:hAnsi="Times New Roman" w:cs="Times New Roman"/>
          <w:sz w:val="24"/>
          <w:szCs w:val="24"/>
          <w:highlight w:val="yellow"/>
        </w:rPr>
      </w:pPr>
      <w:r>
        <w:rPr>
          <w:rFonts w:ascii="Times New Roman" w:hAnsi="Times New Roman" w:cs="Times New Roman"/>
          <w:sz w:val="24"/>
          <w:szCs w:val="24"/>
        </w:rPr>
        <w:t>W przypadku spełnienia powyższych warunków nie dojdzie do zakończenia procedury zawieszenia poboru akcyzy w stosunku do wyrobów akcyzowych ujętych w wykazie, który</w:t>
      </w:r>
      <w:r w:rsidRPr="004D1439">
        <w:rPr>
          <w:rFonts w:ascii="Times New Roman" w:hAnsi="Times New Roman" w:cs="Times New Roman"/>
          <w:sz w:val="24"/>
          <w:szCs w:val="24"/>
          <w:highlight w:val="yellow"/>
        </w:rPr>
        <w:t xml:space="preserve"> </w:t>
      </w:r>
      <w:r w:rsidRPr="00A410E3">
        <w:rPr>
          <w:rFonts w:ascii="Times New Roman" w:hAnsi="Times New Roman" w:cs="Times New Roman"/>
          <w:sz w:val="24"/>
          <w:szCs w:val="24"/>
        </w:rPr>
        <w:t>stanowił będzie dokument „zdawczo-odbiorczy”, na podstawie którego wyroby akcyzowe objęte procedurą zawieszenia poboru akcyzy zostaną wprowadzone do ewidencji składu podatkowego prowadzonego przez nowy podmiot.</w:t>
      </w:r>
      <w:r w:rsidR="00A410E3" w:rsidRPr="00A410E3">
        <w:rPr>
          <w:rFonts w:ascii="Times New Roman" w:hAnsi="Times New Roman" w:cs="Times New Roman"/>
          <w:sz w:val="24"/>
          <w:szCs w:val="24"/>
        </w:rPr>
        <w:t xml:space="preserve"> W stosunku do wyrobów akcyzowych nie ujętych w wykazie procedur</w:t>
      </w:r>
      <w:r w:rsidR="002508E7">
        <w:rPr>
          <w:rFonts w:ascii="Times New Roman" w:hAnsi="Times New Roman" w:cs="Times New Roman"/>
          <w:sz w:val="24"/>
          <w:szCs w:val="24"/>
        </w:rPr>
        <w:t>a</w:t>
      </w:r>
      <w:r w:rsidR="00A410E3" w:rsidRPr="00A410E3">
        <w:rPr>
          <w:rFonts w:ascii="Times New Roman" w:hAnsi="Times New Roman" w:cs="Times New Roman"/>
          <w:sz w:val="24"/>
          <w:szCs w:val="24"/>
        </w:rPr>
        <w:t xml:space="preserve"> zawieszenia poboru akcyzy zostanie zakończona</w:t>
      </w:r>
      <w:r w:rsidR="002508E7">
        <w:rPr>
          <w:rFonts w:ascii="Times New Roman" w:hAnsi="Times New Roman" w:cs="Times New Roman"/>
          <w:sz w:val="24"/>
          <w:szCs w:val="24"/>
        </w:rPr>
        <w:t xml:space="preserve">, zgodnie z art. 44 ustawy </w:t>
      </w:r>
      <w:r w:rsidR="00C86853" w:rsidRPr="004D1439">
        <w:rPr>
          <w:rFonts w:ascii="Times New Roman" w:hAnsi="Times New Roman" w:cs="Times New Roman"/>
          <w:sz w:val="24"/>
          <w:szCs w:val="24"/>
        </w:rPr>
        <w:t xml:space="preserve">z dnia 6 grudnia 2008 r. </w:t>
      </w:r>
      <w:r w:rsidR="00C86853">
        <w:rPr>
          <w:rFonts w:ascii="Times New Roman" w:hAnsi="Times New Roman" w:cs="Times New Roman"/>
          <w:sz w:val="24"/>
          <w:szCs w:val="24"/>
        </w:rPr>
        <w:t xml:space="preserve"> </w:t>
      </w:r>
      <w:r w:rsidR="002508E7">
        <w:rPr>
          <w:rFonts w:ascii="Times New Roman" w:hAnsi="Times New Roman" w:cs="Times New Roman"/>
          <w:sz w:val="24"/>
          <w:szCs w:val="24"/>
        </w:rPr>
        <w:t>o podatku akcyzowym.</w:t>
      </w:r>
    </w:p>
    <w:p w14:paraId="2A85524A" w14:textId="05204296" w:rsidR="002508E7" w:rsidRDefault="002508E7" w:rsidP="002508E7">
      <w:pPr>
        <w:jc w:val="both"/>
        <w:rPr>
          <w:rFonts w:ascii="Times New Roman" w:hAnsi="Times New Roman" w:cs="Times New Roman"/>
          <w:sz w:val="24"/>
          <w:szCs w:val="24"/>
        </w:rPr>
      </w:pPr>
      <w:r w:rsidRPr="00F06A5C">
        <w:rPr>
          <w:rFonts w:ascii="Times New Roman" w:hAnsi="Times New Roman" w:cs="Times New Roman"/>
          <w:sz w:val="24"/>
          <w:szCs w:val="24"/>
        </w:rPr>
        <w:t xml:space="preserve">Regulacje dodane w art. 48 są niezbędne dla realizacji postanowień art. 44a. </w:t>
      </w:r>
      <w:r w:rsidR="00952D7A">
        <w:rPr>
          <w:rFonts w:ascii="Times New Roman" w:hAnsi="Times New Roman" w:cs="Times New Roman"/>
          <w:sz w:val="24"/>
          <w:szCs w:val="24"/>
        </w:rPr>
        <w:t xml:space="preserve">Do dnia cofnięcia zezwolenia na prowadzenie przejmowanego składu podatkowego tytuł prawny do korzystania z miejsca, w którym prowadzony jest „przejmowany” skład podatkowy powinien posiadać podmiot prowadzący ten skład. Podmiot „przejmujący” skład podatkowy może i powinien posiadać </w:t>
      </w:r>
      <w:r w:rsidR="00F06A5C">
        <w:rPr>
          <w:rFonts w:ascii="Times New Roman" w:hAnsi="Times New Roman" w:cs="Times New Roman"/>
          <w:sz w:val="24"/>
          <w:szCs w:val="24"/>
        </w:rPr>
        <w:t xml:space="preserve">tytuł prawny do korzystania z miejsca </w:t>
      </w:r>
      <w:r w:rsidR="0008229C">
        <w:rPr>
          <w:rFonts w:ascii="Times New Roman" w:hAnsi="Times New Roman" w:cs="Times New Roman"/>
          <w:sz w:val="24"/>
          <w:szCs w:val="24"/>
        </w:rPr>
        <w:t>albo</w:t>
      </w:r>
      <w:r w:rsidR="00F06A5C">
        <w:rPr>
          <w:rFonts w:ascii="Times New Roman" w:hAnsi="Times New Roman" w:cs="Times New Roman"/>
          <w:sz w:val="24"/>
          <w:szCs w:val="24"/>
        </w:rPr>
        <w:t xml:space="preserve"> części miejsca</w:t>
      </w:r>
      <w:r w:rsidR="00F06A5C" w:rsidRPr="00F06A5C">
        <w:rPr>
          <w:rFonts w:ascii="Times New Roman" w:hAnsi="Times New Roman" w:cs="Times New Roman"/>
          <w:sz w:val="24"/>
          <w:szCs w:val="24"/>
        </w:rPr>
        <w:t xml:space="preserve">, w którym </w:t>
      </w:r>
      <w:r w:rsidR="00952D7A">
        <w:rPr>
          <w:rFonts w:ascii="Times New Roman" w:hAnsi="Times New Roman" w:cs="Times New Roman"/>
          <w:sz w:val="24"/>
          <w:szCs w:val="24"/>
        </w:rPr>
        <w:t>jest</w:t>
      </w:r>
      <w:r w:rsidR="00F06A5C" w:rsidRPr="00F06A5C">
        <w:rPr>
          <w:rFonts w:ascii="Times New Roman" w:hAnsi="Times New Roman" w:cs="Times New Roman"/>
          <w:sz w:val="24"/>
          <w:szCs w:val="24"/>
        </w:rPr>
        <w:t xml:space="preserve"> prowadzony </w:t>
      </w:r>
      <w:r w:rsidR="00F06A5C">
        <w:rPr>
          <w:rFonts w:ascii="Times New Roman" w:hAnsi="Times New Roman" w:cs="Times New Roman"/>
          <w:sz w:val="24"/>
          <w:szCs w:val="24"/>
        </w:rPr>
        <w:t xml:space="preserve">„przejmowany” </w:t>
      </w:r>
      <w:r w:rsidR="00F06A5C" w:rsidRPr="00F06A5C">
        <w:rPr>
          <w:rFonts w:ascii="Times New Roman" w:hAnsi="Times New Roman" w:cs="Times New Roman"/>
          <w:sz w:val="24"/>
          <w:szCs w:val="24"/>
        </w:rPr>
        <w:t xml:space="preserve">skład podatkowy </w:t>
      </w:r>
      <w:r w:rsidR="00952D7A">
        <w:rPr>
          <w:rFonts w:ascii="Times New Roman" w:hAnsi="Times New Roman" w:cs="Times New Roman"/>
          <w:sz w:val="24"/>
          <w:szCs w:val="24"/>
        </w:rPr>
        <w:t xml:space="preserve">dopiero </w:t>
      </w:r>
      <w:r w:rsidR="00F06A5C" w:rsidRPr="00F06A5C">
        <w:rPr>
          <w:rFonts w:ascii="Times New Roman" w:hAnsi="Times New Roman" w:cs="Times New Roman"/>
          <w:sz w:val="24"/>
          <w:szCs w:val="24"/>
        </w:rPr>
        <w:t>na dzień, od którego zaczn</w:t>
      </w:r>
      <w:r w:rsidR="00F06A5C">
        <w:rPr>
          <w:rFonts w:ascii="Times New Roman" w:hAnsi="Times New Roman" w:cs="Times New Roman"/>
          <w:sz w:val="24"/>
          <w:szCs w:val="24"/>
        </w:rPr>
        <w:t>ie</w:t>
      </w:r>
      <w:r w:rsidR="00F06A5C" w:rsidRPr="00F06A5C">
        <w:rPr>
          <w:rFonts w:ascii="Times New Roman" w:hAnsi="Times New Roman" w:cs="Times New Roman"/>
          <w:sz w:val="24"/>
          <w:szCs w:val="24"/>
        </w:rPr>
        <w:t xml:space="preserve"> obowiązywać </w:t>
      </w:r>
      <w:r w:rsidR="00F06A5C">
        <w:rPr>
          <w:rFonts w:ascii="Times New Roman" w:hAnsi="Times New Roman" w:cs="Times New Roman"/>
          <w:sz w:val="24"/>
          <w:szCs w:val="24"/>
        </w:rPr>
        <w:t>nowe</w:t>
      </w:r>
      <w:r w:rsidR="00F06A5C" w:rsidRPr="00F06A5C">
        <w:rPr>
          <w:rFonts w:ascii="Times New Roman" w:hAnsi="Times New Roman" w:cs="Times New Roman"/>
          <w:sz w:val="24"/>
          <w:szCs w:val="24"/>
        </w:rPr>
        <w:t xml:space="preserve"> </w:t>
      </w:r>
      <w:r w:rsidR="00C51A35">
        <w:rPr>
          <w:rFonts w:ascii="Times New Roman" w:hAnsi="Times New Roman" w:cs="Times New Roman"/>
          <w:sz w:val="24"/>
          <w:szCs w:val="24"/>
        </w:rPr>
        <w:t>albo</w:t>
      </w:r>
      <w:r w:rsidR="00F06A5C">
        <w:rPr>
          <w:rFonts w:ascii="Times New Roman" w:hAnsi="Times New Roman" w:cs="Times New Roman"/>
          <w:sz w:val="24"/>
          <w:szCs w:val="24"/>
        </w:rPr>
        <w:t xml:space="preserve"> zmienione </w:t>
      </w:r>
      <w:r w:rsidR="00F06A5C" w:rsidRPr="00F06A5C">
        <w:rPr>
          <w:rFonts w:ascii="Times New Roman" w:hAnsi="Times New Roman" w:cs="Times New Roman"/>
          <w:sz w:val="24"/>
          <w:szCs w:val="24"/>
        </w:rPr>
        <w:t>zezwolenie</w:t>
      </w:r>
      <w:r w:rsidR="00F06A5C">
        <w:rPr>
          <w:rFonts w:ascii="Times New Roman" w:hAnsi="Times New Roman" w:cs="Times New Roman"/>
          <w:sz w:val="24"/>
          <w:szCs w:val="24"/>
        </w:rPr>
        <w:t xml:space="preserve">. </w:t>
      </w:r>
      <w:r w:rsidR="008101CB">
        <w:rPr>
          <w:rFonts w:ascii="Times New Roman" w:hAnsi="Times New Roman" w:cs="Times New Roman"/>
          <w:sz w:val="24"/>
          <w:szCs w:val="24"/>
        </w:rPr>
        <w:t xml:space="preserve">Podmiot ten powinien </w:t>
      </w:r>
      <w:r w:rsidR="008101CB" w:rsidRPr="00A85A13">
        <w:rPr>
          <w:rFonts w:ascii="Times New Roman" w:hAnsi="Times New Roman" w:cs="Times New Roman"/>
          <w:sz w:val="24"/>
          <w:szCs w:val="24"/>
        </w:rPr>
        <w:t xml:space="preserve">przekazać </w:t>
      </w:r>
      <w:r w:rsidR="008101CB">
        <w:rPr>
          <w:rFonts w:ascii="Times New Roman" w:hAnsi="Times New Roman" w:cs="Times New Roman"/>
          <w:sz w:val="24"/>
          <w:szCs w:val="24"/>
        </w:rPr>
        <w:t xml:space="preserve">tytuł prawny </w:t>
      </w:r>
      <w:r w:rsidR="008101CB" w:rsidRPr="00A85A13">
        <w:rPr>
          <w:rFonts w:ascii="Times New Roman" w:hAnsi="Times New Roman" w:cs="Times New Roman"/>
          <w:sz w:val="24"/>
          <w:szCs w:val="24"/>
        </w:rPr>
        <w:t>właściwemu naczelnikowi urzędu skarbowego niezwłocznie po jego uzyskaniu</w:t>
      </w:r>
      <w:r w:rsidR="008101CB">
        <w:rPr>
          <w:rFonts w:ascii="Times New Roman" w:hAnsi="Times New Roman" w:cs="Times New Roman"/>
          <w:sz w:val="24"/>
          <w:szCs w:val="24"/>
        </w:rPr>
        <w:t xml:space="preserve">. </w:t>
      </w:r>
    </w:p>
    <w:p w14:paraId="57B2A06C" w14:textId="41A72F29" w:rsidR="00F06A5C" w:rsidRPr="00F06A5C" w:rsidRDefault="00F06A5C" w:rsidP="00EF509F">
      <w:pPr>
        <w:jc w:val="both"/>
        <w:rPr>
          <w:rFonts w:ascii="Times New Roman" w:hAnsi="Times New Roman" w:cs="Times New Roman"/>
          <w:sz w:val="24"/>
          <w:szCs w:val="24"/>
        </w:rPr>
      </w:pPr>
      <w:r>
        <w:rPr>
          <w:rFonts w:ascii="Times New Roman" w:hAnsi="Times New Roman" w:cs="Times New Roman"/>
          <w:sz w:val="24"/>
          <w:szCs w:val="24"/>
        </w:rPr>
        <w:t xml:space="preserve">W regulacji dodawanej w art. 52 przewidziano </w:t>
      </w:r>
      <w:r w:rsidR="00EF509F">
        <w:rPr>
          <w:rFonts w:ascii="Times New Roman" w:hAnsi="Times New Roman" w:cs="Times New Roman"/>
          <w:sz w:val="24"/>
          <w:szCs w:val="24"/>
        </w:rPr>
        <w:t>w</w:t>
      </w:r>
      <w:r w:rsidR="00EF509F" w:rsidRPr="00A85A13">
        <w:rPr>
          <w:rFonts w:ascii="Times New Roman" w:hAnsi="Times New Roman" w:cs="Times New Roman"/>
          <w:sz w:val="24"/>
          <w:szCs w:val="24"/>
        </w:rPr>
        <w:t xml:space="preserve"> przypadku, o którym mowa w art. 44a</w:t>
      </w:r>
      <w:r w:rsidR="00EF509F">
        <w:rPr>
          <w:rFonts w:ascii="Times New Roman" w:hAnsi="Times New Roman" w:cs="Times New Roman"/>
          <w:sz w:val="24"/>
          <w:szCs w:val="24"/>
        </w:rPr>
        <w:t xml:space="preserve">, </w:t>
      </w:r>
      <w:r>
        <w:rPr>
          <w:rFonts w:ascii="Times New Roman" w:hAnsi="Times New Roman" w:cs="Times New Roman"/>
          <w:sz w:val="24"/>
          <w:szCs w:val="24"/>
        </w:rPr>
        <w:t>obowiązek zawarcia we wniosku o cofnięcie zezwolenia</w:t>
      </w:r>
      <w:r w:rsidRPr="00F06A5C">
        <w:rPr>
          <w:rFonts w:ascii="Times New Roman" w:hAnsi="Times New Roman" w:cs="Times New Roman"/>
          <w:sz w:val="24"/>
          <w:szCs w:val="24"/>
        </w:rPr>
        <w:t xml:space="preserve"> informacj</w:t>
      </w:r>
      <w:r>
        <w:rPr>
          <w:rFonts w:ascii="Times New Roman" w:hAnsi="Times New Roman" w:cs="Times New Roman"/>
          <w:sz w:val="24"/>
          <w:szCs w:val="24"/>
        </w:rPr>
        <w:t>i</w:t>
      </w:r>
      <w:r w:rsidRPr="00F06A5C">
        <w:rPr>
          <w:rFonts w:ascii="Times New Roman" w:hAnsi="Times New Roman" w:cs="Times New Roman"/>
          <w:sz w:val="24"/>
          <w:szCs w:val="24"/>
        </w:rPr>
        <w:t xml:space="preserve">, że w miejscu </w:t>
      </w:r>
      <w:r w:rsidR="00C51A35">
        <w:rPr>
          <w:rFonts w:ascii="Times New Roman" w:hAnsi="Times New Roman" w:cs="Times New Roman"/>
          <w:sz w:val="24"/>
          <w:szCs w:val="24"/>
        </w:rPr>
        <w:t>albo</w:t>
      </w:r>
      <w:r w:rsidR="00C51A35" w:rsidRPr="00F06A5C">
        <w:rPr>
          <w:rFonts w:ascii="Times New Roman" w:hAnsi="Times New Roman" w:cs="Times New Roman"/>
          <w:sz w:val="24"/>
          <w:szCs w:val="24"/>
        </w:rPr>
        <w:t xml:space="preserve"> </w:t>
      </w:r>
      <w:r w:rsidRPr="00F06A5C">
        <w:rPr>
          <w:rFonts w:ascii="Times New Roman" w:hAnsi="Times New Roman" w:cs="Times New Roman"/>
          <w:sz w:val="24"/>
          <w:szCs w:val="24"/>
        </w:rPr>
        <w:t xml:space="preserve">w części miejsca, w którym  jest prowadzony skład podatkowy będzie prowadzony skład podatkowy przez inny podmiot. </w:t>
      </w:r>
    </w:p>
    <w:p w14:paraId="7AC12A45" w14:textId="45C91A5A" w:rsidR="004E78C1" w:rsidRPr="004E78C1" w:rsidRDefault="004E78C1" w:rsidP="004E78C1">
      <w:pPr>
        <w:jc w:val="both"/>
        <w:rPr>
          <w:rFonts w:ascii="Times New Roman" w:hAnsi="Times New Roman" w:cs="Times New Roman"/>
          <w:sz w:val="24"/>
          <w:szCs w:val="24"/>
        </w:rPr>
      </w:pPr>
      <w:r w:rsidRPr="004E78C1">
        <w:rPr>
          <w:rFonts w:ascii="Times New Roman" w:hAnsi="Times New Roman" w:cs="Times New Roman"/>
          <w:sz w:val="24"/>
          <w:szCs w:val="24"/>
        </w:rPr>
        <w:t xml:space="preserve">W związku z wprowadzaną w art. 44a regulacją proponuje się również wprowadzenie zmiany do art. 63 ustawy </w:t>
      </w:r>
      <w:r w:rsidR="00C86853" w:rsidRPr="004D1439">
        <w:rPr>
          <w:rFonts w:ascii="Times New Roman" w:hAnsi="Times New Roman" w:cs="Times New Roman"/>
          <w:sz w:val="24"/>
          <w:szCs w:val="24"/>
        </w:rPr>
        <w:t xml:space="preserve">z dnia 6 grudnia 2008 r. </w:t>
      </w:r>
      <w:r w:rsidRPr="004E78C1">
        <w:rPr>
          <w:rFonts w:ascii="Times New Roman" w:hAnsi="Times New Roman" w:cs="Times New Roman"/>
          <w:sz w:val="24"/>
          <w:szCs w:val="24"/>
        </w:rPr>
        <w:t xml:space="preserve">o podatku akcyzowym polegającej na dodaniu nowego ust. 3b, zgodnie z którym na wniosek podmiotu, który będzie prowadził skład podatkowy w miejscu </w:t>
      </w:r>
      <w:r w:rsidR="0008229C">
        <w:rPr>
          <w:rFonts w:ascii="Times New Roman" w:hAnsi="Times New Roman" w:cs="Times New Roman"/>
          <w:sz w:val="24"/>
          <w:szCs w:val="24"/>
        </w:rPr>
        <w:t>albo</w:t>
      </w:r>
      <w:r w:rsidRPr="004E78C1">
        <w:rPr>
          <w:rFonts w:ascii="Times New Roman" w:hAnsi="Times New Roman" w:cs="Times New Roman"/>
          <w:sz w:val="24"/>
          <w:szCs w:val="24"/>
        </w:rPr>
        <w:t xml:space="preserve"> w części miejsca, w którym jest prowadzony skład podatkowy przez inny podmiot, właściwy naczelnik urzędu skarbowego przyjmuje zabezpieczenie akcyzowe w kwocie pokrywającej zabezpieczenie akcyzowe w wymaganej wysokości, złożone zamiast tego </w:t>
      </w:r>
      <w:r w:rsidRPr="004E78C1">
        <w:rPr>
          <w:rFonts w:ascii="Times New Roman" w:hAnsi="Times New Roman" w:cs="Times New Roman"/>
          <w:sz w:val="24"/>
          <w:szCs w:val="24"/>
        </w:rPr>
        <w:lastRenderedPageBreak/>
        <w:t xml:space="preserve">podmiotu lub łącznie z tym podmiotem przez podmiot prowadzący aktualnie w danym miejscu skład podatkowy, który złożył wniosek o cofnięcie dotychczasowego zezwolenia na prowadzenie składu podatkowego w tym miejscu. Możliwość złożenia takiego zabezpieczenia ograniczono, analogicznie do innych zapisów ustawy </w:t>
      </w:r>
      <w:r w:rsidR="00C86853" w:rsidRPr="004D1439">
        <w:rPr>
          <w:rFonts w:ascii="Times New Roman" w:hAnsi="Times New Roman" w:cs="Times New Roman"/>
          <w:sz w:val="24"/>
          <w:szCs w:val="24"/>
        </w:rPr>
        <w:t xml:space="preserve">z dnia 6 grudnia 2008 r. </w:t>
      </w:r>
      <w:r w:rsidRPr="004E78C1">
        <w:rPr>
          <w:rFonts w:ascii="Times New Roman" w:hAnsi="Times New Roman" w:cs="Times New Roman"/>
          <w:sz w:val="24"/>
          <w:szCs w:val="24"/>
        </w:rPr>
        <w:t xml:space="preserve">o podatku akcyzowym (art. 63 ust. 3 i ust. 3a) do form przewidzianych w art. 67 ust. 1 pkt 1-3, tj. gotówki, gwarancji bankowej lub ubezpieczeniowej oraz czeku. Jednocześnie spod takiego zabezpieczenia wyłączono możliwość zabezpieczenia powstałych lub mogących powstać zobowiązań podatkowych albo powstałych lub mogących powstać zobowiązań podatkowych oraz opłaty paliwowej od wyrobów akcyzowych przemieszczanych z zastosowaniem procedury zawieszenia poboru akcyzy lub przemieszczanych z zastosowaniem zwolnienia od akcyzy ze względu na przeznaczenie. W tym zakresie wymagane będzie złożenie osobnego zabezpieczenia przez podmiot, który będzie prowadził skład podatkowy w miejscu gdzie jest prowadzony skład podatkowy przez inny podmiot. </w:t>
      </w:r>
    </w:p>
    <w:p w14:paraId="5F7F8D81" w14:textId="77777777" w:rsidR="004E78C1" w:rsidRPr="004E78C1" w:rsidRDefault="004E78C1" w:rsidP="004E78C1">
      <w:pPr>
        <w:jc w:val="both"/>
        <w:rPr>
          <w:rFonts w:ascii="Times New Roman" w:hAnsi="Times New Roman" w:cs="Times New Roman"/>
          <w:sz w:val="24"/>
          <w:szCs w:val="24"/>
        </w:rPr>
      </w:pPr>
      <w:r w:rsidRPr="004E78C1">
        <w:rPr>
          <w:rFonts w:ascii="Times New Roman" w:hAnsi="Times New Roman" w:cs="Times New Roman"/>
          <w:sz w:val="24"/>
          <w:szCs w:val="24"/>
        </w:rPr>
        <w:t xml:space="preserve">Należy zauważyć, że przy przemieszczaniu wyrobów akcyzowych w procedurze zawieszenia poboru akcyzy zastosowanie mają przepisy Dyrektywy Rady 2008/118/WE. Określają one katalog podmiotów uprawnionych do złożenia zabezpieczenia akcyzowego zamiast podmiotu zobowiązanego (art. 63 ust. 3 ustawy </w:t>
      </w:r>
      <w:r w:rsidR="00C86853" w:rsidRPr="004D1439">
        <w:rPr>
          <w:rFonts w:ascii="Times New Roman" w:hAnsi="Times New Roman" w:cs="Times New Roman"/>
          <w:sz w:val="24"/>
          <w:szCs w:val="24"/>
        </w:rPr>
        <w:t xml:space="preserve">z dnia 6 grudnia 2008 r. </w:t>
      </w:r>
      <w:r w:rsidR="00C86853">
        <w:rPr>
          <w:rFonts w:ascii="Times New Roman" w:hAnsi="Times New Roman" w:cs="Times New Roman"/>
          <w:sz w:val="24"/>
          <w:szCs w:val="24"/>
        </w:rPr>
        <w:t xml:space="preserve"> </w:t>
      </w:r>
      <w:r w:rsidRPr="004E78C1">
        <w:rPr>
          <w:rFonts w:ascii="Times New Roman" w:hAnsi="Times New Roman" w:cs="Times New Roman"/>
          <w:sz w:val="24"/>
          <w:szCs w:val="24"/>
        </w:rPr>
        <w:t>o podatku akcyzowym), przez co rozszerzenie katalogu podmiotów w tym przypadku nie jest możliwe. W pozostałym zakresie (innym niż przemieszczanie w procedurze zawieszenia poboru akcyzy) kwestię złożenia zabezpieczenia akcyzowego przez podmiot inny niż podmiot zobowiązany państwa członkowskie mogą  regulować samodzielnie, według swoich zasad.</w:t>
      </w:r>
    </w:p>
    <w:p w14:paraId="3B647231" w14:textId="4F04BC18" w:rsidR="004E78C1" w:rsidRPr="004E78C1" w:rsidRDefault="004E78C1" w:rsidP="004E78C1">
      <w:pPr>
        <w:jc w:val="both"/>
        <w:rPr>
          <w:rFonts w:ascii="Times New Roman" w:hAnsi="Times New Roman" w:cs="Times New Roman"/>
          <w:sz w:val="24"/>
          <w:szCs w:val="24"/>
        </w:rPr>
      </w:pPr>
      <w:r w:rsidRPr="004E78C1">
        <w:rPr>
          <w:rFonts w:ascii="Times New Roman" w:hAnsi="Times New Roman" w:cs="Times New Roman"/>
          <w:sz w:val="24"/>
          <w:szCs w:val="24"/>
        </w:rPr>
        <w:t xml:space="preserve">Wyjaśnić również należy, iż przyjęcie zaproponowanego w ust. 3b rozwiązania nie wyłącza w przyszłości możliwości ubiegania się przez podmiot, który będzie prowadził skład podatkowy w miejscu </w:t>
      </w:r>
      <w:r w:rsidR="0008229C">
        <w:rPr>
          <w:rFonts w:ascii="Times New Roman" w:hAnsi="Times New Roman" w:cs="Times New Roman"/>
          <w:sz w:val="24"/>
          <w:szCs w:val="24"/>
        </w:rPr>
        <w:t>albo</w:t>
      </w:r>
      <w:r w:rsidRPr="004E78C1">
        <w:rPr>
          <w:rFonts w:ascii="Times New Roman" w:hAnsi="Times New Roman" w:cs="Times New Roman"/>
          <w:sz w:val="24"/>
          <w:szCs w:val="24"/>
        </w:rPr>
        <w:t xml:space="preserve"> w części miejsca, w którym dotychczas był prowadzony skład podatkowy przez inny podmiot, ze zwolnienia z obowiązku złożenia zabezpieczenia akcyzowego, o którym mowa w art. 64 ustawy</w:t>
      </w:r>
      <w:r w:rsidR="00C86853" w:rsidRPr="00C86853">
        <w:rPr>
          <w:rFonts w:ascii="Times New Roman" w:hAnsi="Times New Roman" w:cs="Times New Roman"/>
          <w:sz w:val="24"/>
          <w:szCs w:val="24"/>
        </w:rPr>
        <w:t xml:space="preserve"> </w:t>
      </w:r>
      <w:r w:rsidR="00C86853" w:rsidRPr="004D1439">
        <w:rPr>
          <w:rFonts w:ascii="Times New Roman" w:hAnsi="Times New Roman" w:cs="Times New Roman"/>
          <w:sz w:val="24"/>
          <w:szCs w:val="24"/>
        </w:rPr>
        <w:t xml:space="preserve">z dnia 6 grudnia 2008 r. </w:t>
      </w:r>
      <w:r w:rsidRPr="004E78C1">
        <w:rPr>
          <w:rFonts w:ascii="Times New Roman" w:hAnsi="Times New Roman" w:cs="Times New Roman"/>
          <w:sz w:val="24"/>
          <w:szCs w:val="24"/>
        </w:rPr>
        <w:t xml:space="preserve"> o podatku akcyzowym lub uzyskania zgody na złożenie zabezpieczenia ryczałtowego, o któr</w:t>
      </w:r>
      <w:r>
        <w:rPr>
          <w:rFonts w:ascii="Times New Roman" w:hAnsi="Times New Roman" w:cs="Times New Roman"/>
          <w:sz w:val="24"/>
          <w:szCs w:val="24"/>
        </w:rPr>
        <w:t>ej</w:t>
      </w:r>
      <w:r w:rsidRPr="004E78C1">
        <w:rPr>
          <w:rFonts w:ascii="Times New Roman" w:hAnsi="Times New Roman" w:cs="Times New Roman"/>
          <w:sz w:val="24"/>
          <w:szCs w:val="24"/>
        </w:rPr>
        <w:t xml:space="preserve"> mowa w art. 65 ust. 8 </w:t>
      </w:r>
      <w:r>
        <w:rPr>
          <w:rFonts w:ascii="Times New Roman" w:hAnsi="Times New Roman" w:cs="Times New Roman"/>
          <w:sz w:val="24"/>
          <w:szCs w:val="24"/>
        </w:rPr>
        <w:t xml:space="preserve">tej </w:t>
      </w:r>
      <w:r w:rsidRPr="004E78C1">
        <w:rPr>
          <w:rFonts w:ascii="Times New Roman" w:hAnsi="Times New Roman" w:cs="Times New Roman"/>
          <w:sz w:val="24"/>
          <w:szCs w:val="24"/>
        </w:rPr>
        <w:t>ustawy, przyjmowanego dla zabezpieczenia wykonania zobowiązań podatkowych albo wykonania zobowiązań podatkowych oraz obowiązku zapłaty opłaty paliwowej przez ten podmiot, jeżeli zostaną spełnione określone w ustawie warunki wymagane do uzyskania takiego zwolnienia/zgody.</w:t>
      </w:r>
    </w:p>
    <w:p w14:paraId="177DA3F6" w14:textId="77777777" w:rsidR="004D1439" w:rsidRDefault="004E78C1" w:rsidP="004E78C1">
      <w:pPr>
        <w:jc w:val="both"/>
        <w:rPr>
          <w:rFonts w:ascii="Times New Roman" w:hAnsi="Times New Roman" w:cs="Times New Roman"/>
          <w:sz w:val="24"/>
          <w:szCs w:val="24"/>
        </w:rPr>
      </w:pPr>
      <w:r w:rsidRPr="004E78C1">
        <w:rPr>
          <w:rFonts w:ascii="Times New Roman" w:hAnsi="Times New Roman" w:cs="Times New Roman"/>
          <w:sz w:val="24"/>
          <w:szCs w:val="24"/>
        </w:rPr>
        <w:t xml:space="preserve">W związku z wprowadzeniem w art. 63 regulacji oznaczonej jako ust. 3b, odpowiedniej modyfikacji wymagał ustęp 6 tego artykułu. W art. 63 ust. 6 jest bowiem mowa o tym, że gdy zamiast podmiotu zobowiązanego do złożenia zabezpieczenia akcyzowego zabezpieczenie to składa inny podmiot, to odpowiada on całym swoim majątkiem za zobowiązanie podatkowe podmiotu obowiązanego do złożenia zabezpieczenia akcyzowego oraz opłatę paliwową, do której zapłaty jest obowiązany ten podmiot, wraz z odsetkami za zwłokę, solidarnie z tym podmiotem, do wysokości kwoty złożonego zabezpieczenia akcyzowego. </w:t>
      </w:r>
    </w:p>
    <w:p w14:paraId="36701891" w14:textId="7198EB57" w:rsidR="00C30709" w:rsidRPr="00530F5F" w:rsidRDefault="00C30709" w:rsidP="00C30709">
      <w:pPr>
        <w:jc w:val="both"/>
        <w:rPr>
          <w:rFonts w:ascii="Times New Roman" w:hAnsi="Times New Roman" w:cs="Times New Roman"/>
          <w:sz w:val="24"/>
          <w:szCs w:val="24"/>
        </w:rPr>
      </w:pPr>
      <w:r w:rsidRPr="00530F5F">
        <w:rPr>
          <w:rFonts w:ascii="Times New Roman" w:hAnsi="Times New Roman" w:cs="Times New Roman"/>
          <w:sz w:val="24"/>
          <w:szCs w:val="24"/>
        </w:rPr>
        <w:t xml:space="preserve">Zaproponowane rozwiązania </w:t>
      </w:r>
      <w:r>
        <w:rPr>
          <w:rFonts w:ascii="Times New Roman" w:hAnsi="Times New Roman" w:cs="Times New Roman"/>
          <w:sz w:val="24"/>
          <w:szCs w:val="24"/>
        </w:rPr>
        <w:t xml:space="preserve">są oczekiwane przez przedsiębiorców, którzy prowadzą działalność w składzie podatkowym i chcą ją zakończyć oraz przedsiębiorców, którzy chcą przejąć i kontynuować prowadzenie tej działalności. Rozwiązania te </w:t>
      </w:r>
      <w:r w:rsidRPr="00530F5F">
        <w:rPr>
          <w:rFonts w:ascii="Times New Roman" w:hAnsi="Times New Roman" w:cs="Times New Roman"/>
          <w:sz w:val="24"/>
          <w:szCs w:val="24"/>
        </w:rPr>
        <w:t>wychodzą naprzeciw podatnikom i są dla nich korzystne</w:t>
      </w:r>
      <w:r>
        <w:rPr>
          <w:rFonts w:ascii="Times New Roman" w:hAnsi="Times New Roman" w:cs="Times New Roman"/>
          <w:sz w:val="24"/>
          <w:szCs w:val="24"/>
        </w:rPr>
        <w:t>. Ponadto n</w:t>
      </w:r>
      <w:r w:rsidRPr="00CF69D8">
        <w:rPr>
          <w:rFonts w:ascii="Times New Roman" w:hAnsi="Times New Roman" w:cs="Times New Roman"/>
          <w:sz w:val="24"/>
          <w:szCs w:val="24"/>
        </w:rPr>
        <w:t>ie występuje tu sytuacja alokowania czasu koniecznego na przygotowanie się do nowych regulacji ani po stronie administracji skarbowej ani po stronie przedsiębiorców</w:t>
      </w:r>
      <w:r>
        <w:rPr>
          <w:rFonts w:ascii="Times New Roman" w:hAnsi="Times New Roman" w:cs="Times New Roman"/>
          <w:sz w:val="24"/>
          <w:szCs w:val="24"/>
        </w:rPr>
        <w:t xml:space="preserve">. W związku z powyższym, </w:t>
      </w:r>
      <w:r w:rsidRPr="00CF69D8">
        <w:rPr>
          <w:rFonts w:ascii="Times New Roman" w:hAnsi="Times New Roman" w:cs="Times New Roman"/>
          <w:sz w:val="24"/>
          <w:szCs w:val="24"/>
        </w:rPr>
        <w:t>dopuszczalnym i uzasadnionym jest</w:t>
      </w:r>
      <w:r>
        <w:rPr>
          <w:rFonts w:ascii="Times New Roman" w:hAnsi="Times New Roman" w:cs="Times New Roman"/>
          <w:sz w:val="24"/>
          <w:szCs w:val="24"/>
        </w:rPr>
        <w:t xml:space="preserve"> </w:t>
      </w:r>
      <w:r w:rsidRPr="00530F5F">
        <w:rPr>
          <w:rFonts w:ascii="Times New Roman" w:hAnsi="Times New Roman" w:cs="Times New Roman"/>
          <w:sz w:val="24"/>
          <w:szCs w:val="24"/>
        </w:rPr>
        <w:lastRenderedPageBreak/>
        <w:t xml:space="preserve">wejście w życie </w:t>
      </w:r>
      <w:r>
        <w:rPr>
          <w:rFonts w:ascii="Times New Roman" w:hAnsi="Times New Roman" w:cs="Times New Roman"/>
          <w:sz w:val="24"/>
          <w:szCs w:val="24"/>
        </w:rPr>
        <w:t xml:space="preserve">projektowanej </w:t>
      </w:r>
      <w:r w:rsidRPr="00530F5F">
        <w:rPr>
          <w:rFonts w:ascii="Times New Roman" w:hAnsi="Times New Roman" w:cs="Times New Roman"/>
          <w:sz w:val="24"/>
          <w:szCs w:val="24"/>
        </w:rPr>
        <w:t>ustawy z dniem następującym po dniu ogłoszenia</w:t>
      </w:r>
      <w:r>
        <w:rPr>
          <w:rFonts w:ascii="Times New Roman" w:hAnsi="Times New Roman" w:cs="Times New Roman"/>
          <w:sz w:val="24"/>
          <w:szCs w:val="24"/>
        </w:rPr>
        <w:t xml:space="preserve">, z pominięciem </w:t>
      </w:r>
      <w:r w:rsidRPr="00CF69D8">
        <w:rPr>
          <w:rFonts w:ascii="Times New Roman" w:hAnsi="Times New Roman" w:cs="Times New Roman"/>
          <w:sz w:val="24"/>
          <w:szCs w:val="24"/>
        </w:rPr>
        <w:t>dodatkowego vacatio legis</w:t>
      </w:r>
      <w:r>
        <w:rPr>
          <w:rFonts w:ascii="Times New Roman" w:hAnsi="Times New Roman" w:cs="Times New Roman"/>
          <w:sz w:val="24"/>
          <w:szCs w:val="24"/>
        </w:rPr>
        <w:t xml:space="preserve">. </w:t>
      </w:r>
      <w:r w:rsidR="00EE37AC">
        <w:rPr>
          <w:rFonts w:ascii="Times New Roman" w:hAnsi="Times New Roman" w:cs="Times New Roman"/>
          <w:sz w:val="24"/>
          <w:szCs w:val="24"/>
        </w:rPr>
        <w:t xml:space="preserve">Jednocześnie wskazać należy, że </w:t>
      </w:r>
      <w:r w:rsidR="00400102">
        <w:rPr>
          <w:rFonts w:ascii="Times New Roman" w:hAnsi="Times New Roman" w:cs="Times New Roman"/>
          <w:sz w:val="24"/>
          <w:szCs w:val="24"/>
        </w:rPr>
        <w:t xml:space="preserve">część funkcjonujących w kraju składów podatkowych ma znaczenie strategiczne </w:t>
      </w:r>
      <w:r w:rsidR="00EE37AC">
        <w:rPr>
          <w:rFonts w:ascii="Times New Roman" w:hAnsi="Times New Roman" w:cs="Times New Roman"/>
          <w:sz w:val="24"/>
          <w:szCs w:val="24"/>
        </w:rPr>
        <w:t xml:space="preserve">dla państwa </w:t>
      </w:r>
      <w:r w:rsidR="00400102">
        <w:rPr>
          <w:rFonts w:ascii="Times New Roman" w:hAnsi="Times New Roman" w:cs="Times New Roman"/>
          <w:sz w:val="24"/>
          <w:szCs w:val="24"/>
        </w:rPr>
        <w:t>z uwagi na posiadają infrastrukturę i charakter prowadzonej działalności</w:t>
      </w:r>
      <w:r w:rsidR="00EE37AC">
        <w:rPr>
          <w:rFonts w:ascii="Times New Roman" w:hAnsi="Times New Roman" w:cs="Times New Roman"/>
          <w:sz w:val="24"/>
          <w:szCs w:val="24"/>
        </w:rPr>
        <w:t xml:space="preserve"> i musi zachować ciągłość </w:t>
      </w:r>
      <w:r w:rsidR="00B04B44">
        <w:rPr>
          <w:rFonts w:ascii="Times New Roman" w:hAnsi="Times New Roman" w:cs="Times New Roman"/>
          <w:sz w:val="24"/>
          <w:szCs w:val="24"/>
        </w:rPr>
        <w:t xml:space="preserve">tej </w:t>
      </w:r>
      <w:r w:rsidR="00EE37AC">
        <w:rPr>
          <w:rFonts w:ascii="Times New Roman" w:hAnsi="Times New Roman" w:cs="Times New Roman"/>
          <w:sz w:val="24"/>
          <w:szCs w:val="24"/>
        </w:rPr>
        <w:t>działalności bez względu na przekształcenia własnościowe. W związku z tym</w:t>
      </w:r>
      <w:r w:rsidR="00400102">
        <w:rPr>
          <w:rFonts w:ascii="Times New Roman" w:hAnsi="Times New Roman" w:cs="Times New Roman"/>
          <w:sz w:val="24"/>
          <w:szCs w:val="24"/>
        </w:rPr>
        <w:t xml:space="preserve"> należy uznać, że w</w:t>
      </w:r>
      <w:r w:rsidR="00157C5F" w:rsidRPr="00157C5F">
        <w:rPr>
          <w:rFonts w:ascii="Times New Roman" w:hAnsi="Times New Roman" w:cs="Times New Roman"/>
          <w:sz w:val="24"/>
          <w:szCs w:val="24"/>
        </w:rPr>
        <w:t>ażny interes państwa wymaga natychmiastowego wejścia w życie aktu normatywnego i zasady demokratycznego państwa prawnego nie stoją temu na przeszkodzie.</w:t>
      </w:r>
      <w:r w:rsidR="00157C5F">
        <w:rPr>
          <w:rFonts w:ascii="Times New Roman" w:hAnsi="Times New Roman" w:cs="Times New Roman"/>
          <w:sz w:val="24"/>
          <w:szCs w:val="24"/>
        </w:rPr>
        <w:t xml:space="preserve"> </w:t>
      </w:r>
    </w:p>
    <w:p w14:paraId="0C7AFED6" w14:textId="56C96825" w:rsidR="00600E1B" w:rsidRDefault="00600E1B" w:rsidP="00530F5F">
      <w:pPr>
        <w:jc w:val="both"/>
        <w:rPr>
          <w:rFonts w:ascii="Times New Roman" w:hAnsi="Times New Roman" w:cs="Times New Roman"/>
          <w:sz w:val="24"/>
          <w:szCs w:val="24"/>
        </w:rPr>
      </w:pPr>
      <w:r w:rsidRPr="00600E1B">
        <w:rPr>
          <w:rFonts w:ascii="Times New Roman" w:hAnsi="Times New Roman" w:cs="Times New Roman"/>
          <w:sz w:val="24"/>
          <w:szCs w:val="24"/>
        </w:rPr>
        <w:t xml:space="preserve">Proponowane rozwiązania likwidują </w:t>
      </w:r>
      <w:r w:rsidR="002241AF">
        <w:rPr>
          <w:rFonts w:ascii="Times New Roman" w:hAnsi="Times New Roman" w:cs="Times New Roman"/>
          <w:sz w:val="24"/>
          <w:szCs w:val="24"/>
        </w:rPr>
        <w:t>t</w:t>
      </w:r>
      <w:r w:rsidRPr="00600E1B">
        <w:rPr>
          <w:rFonts w:ascii="Times New Roman" w:hAnsi="Times New Roman" w:cs="Times New Roman"/>
          <w:sz w:val="24"/>
          <w:szCs w:val="24"/>
        </w:rPr>
        <w:t>rudności</w:t>
      </w:r>
      <w:r w:rsidR="002241AF">
        <w:rPr>
          <w:rFonts w:ascii="Times New Roman" w:hAnsi="Times New Roman" w:cs="Times New Roman"/>
          <w:sz w:val="24"/>
          <w:szCs w:val="24"/>
        </w:rPr>
        <w:t xml:space="preserve"> w zakresie „przejęcia” składu podatkowego,</w:t>
      </w:r>
      <w:r w:rsidRPr="00600E1B">
        <w:rPr>
          <w:rFonts w:ascii="Times New Roman" w:hAnsi="Times New Roman" w:cs="Times New Roman"/>
          <w:sz w:val="24"/>
          <w:szCs w:val="24"/>
        </w:rPr>
        <w:t xml:space="preserve"> eliminując szereg praco</w:t>
      </w:r>
      <w:r w:rsidR="002241AF">
        <w:rPr>
          <w:rFonts w:ascii="Times New Roman" w:hAnsi="Times New Roman" w:cs="Times New Roman"/>
          <w:sz w:val="24"/>
          <w:szCs w:val="24"/>
        </w:rPr>
        <w:t xml:space="preserve">- </w:t>
      </w:r>
      <w:r w:rsidRPr="00600E1B">
        <w:rPr>
          <w:rFonts w:ascii="Times New Roman" w:hAnsi="Times New Roman" w:cs="Times New Roman"/>
          <w:sz w:val="24"/>
          <w:szCs w:val="24"/>
        </w:rPr>
        <w:t>i kosztochłonnych działań po stronie firm poszerzających swoje składy podatkowe lub kontynuujących (w miejsce poprzednika) działalność w reżimie składu podatkowego w sposób nieprzerwany, co może być szczególnie ważne u przedsiębiorców prowadzących działalność w trybie ciągłym. Z tych przyczyn należy uznać, że skutki społeczne, gospodarcze, finansowe i prawne proponowanych zmian będą pozytywne zarówno z punktu widzenia podatników ułatwiając ich funkcjonowanie, jak i szerzej - dla Skarbu Państwa zasilanego daninami publicznymi będącymi efektem działań dobrze prosperujących przedsiębiorstw.</w:t>
      </w:r>
    </w:p>
    <w:p w14:paraId="74A748D9" w14:textId="77777777" w:rsidR="00530F5F" w:rsidRPr="00530F5F" w:rsidRDefault="00530F5F" w:rsidP="00530F5F">
      <w:pPr>
        <w:jc w:val="both"/>
        <w:rPr>
          <w:rFonts w:ascii="Times New Roman" w:hAnsi="Times New Roman" w:cs="Times New Roman"/>
          <w:sz w:val="24"/>
          <w:szCs w:val="24"/>
        </w:rPr>
      </w:pPr>
      <w:r w:rsidRPr="00530F5F">
        <w:rPr>
          <w:rFonts w:ascii="Times New Roman" w:hAnsi="Times New Roman" w:cs="Times New Roman"/>
          <w:sz w:val="24"/>
          <w:szCs w:val="24"/>
        </w:rPr>
        <w:t xml:space="preserve">Wejście w życie projektowanej ustawy nie spowoduje wzrostu wydatków po stronie budżetu państwa ani budżetów jednostek samorządu terytorialnego. Nie można więc wskazać źródeł finansowania rozwiązań przewidzianych projektem.  </w:t>
      </w:r>
    </w:p>
    <w:p w14:paraId="50A2B115" w14:textId="77777777" w:rsidR="00530F5F" w:rsidRPr="00530F5F" w:rsidRDefault="00530F5F" w:rsidP="00530F5F">
      <w:pPr>
        <w:jc w:val="both"/>
        <w:rPr>
          <w:rFonts w:ascii="Times New Roman" w:hAnsi="Times New Roman" w:cs="Times New Roman"/>
          <w:sz w:val="24"/>
          <w:szCs w:val="24"/>
        </w:rPr>
      </w:pPr>
      <w:r w:rsidRPr="00530F5F">
        <w:rPr>
          <w:rFonts w:ascii="Times New Roman" w:hAnsi="Times New Roman" w:cs="Times New Roman"/>
          <w:sz w:val="24"/>
          <w:szCs w:val="24"/>
        </w:rPr>
        <w:t xml:space="preserve">Projekt nie przewiduje upoważnień do aktów wykonawczych. </w:t>
      </w:r>
    </w:p>
    <w:p w14:paraId="0B04E4D7" w14:textId="5974EA17" w:rsidR="00C30709" w:rsidRPr="00C30709" w:rsidRDefault="00C30709" w:rsidP="00C30709">
      <w:pPr>
        <w:spacing w:line="300" w:lineRule="atLeast"/>
        <w:jc w:val="both"/>
        <w:rPr>
          <w:rFonts w:ascii="Times New Roman" w:hAnsi="Times New Roman" w:cs="Times New Roman"/>
          <w:sz w:val="24"/>
          <w:szCs w:val="24"/>
        </w:rPr>
      </w:pPr>
      <w:r w:rsidRPr="00C30709">
        <w:rPr>
          <w:rFonts w:ascii="Times New Roman" w:hAnsi="Times New Roman" w:cs="Times New Roman"/>
          <w:sz w:val="24"/>
          <w:szCs w:val="24"/>
        </w:rPr>
        <w:t xml:space="preserve">Projektowana regulacja potencjalnie może wpłynąć pozytywnie na działalność tych spośród </w:t>
      </w:r>
      <w:proofErr w:type="spellStart"/>
      <w:r w:rsidRPr="00C30709">
        <w:rPr>
          <w:rFonts w:ascii="Times New Roman" w:hAnsi="Times New Roman" w:cs="Times New Roman"/>
          <w:sz w:val="24"/>
          <w:szCs w:val="24"/>
        </w:rPr>
        <w:t>mikroprzedsiębiorców</w:t>
      </w:r>
      <w:proofErr w:type="spellEnd"/>
      <w:r w:rsidRPr="00C30709">
        <w:rPr>
          <w:rFonts w:ascii="Times New Roman" w:hAnsi="Times New Roman" w:cs="Times New Roman"/>
          <w:sz w:val="24"/>
          <w:szCs w:val="24"/>
        </w:rPr>
        <w:t xml:space="preserve"> oraz małych i średnich przedsiębiorców, którzy prowadzą </w:t>
      </w:r>
      <w:r>
        <w:rPr>
          <w:rFonts w:ascii="Times New Roman" w:hAnsi="Times New Roman" w:cs="Times New Roman"/>
          <w:sz w:val="24"/>
          <w:szCs w:val="24"/>
        </w:rPr>
        <w:t xml:space="preserve">albo zamierzają prowadzić </w:t>
      </w:r>
      <w:r w:rsidRPr="00C30709">
        <w:rPr>
          <w:rFonts w:ascii="Times New Roman" w:hAnsi="Times New Roman" w:cs="Times New Roman"/>
          <w:sz w:val="24"/>
          <w:szCs w:val="24"/>
        </w:rPr>
        <w:t>skład podatkowy</w:t>
      </w:r>
      <w:r>
        <w:rPr>
          <w:rFonts w:ascii="Times New Roman" w:hAnsi="Times New Roman" w:cs="Times New Roman"/>
          <w:sz w:val="24"/>
          <w:szCs w:val="24"/>
        </w:rPr>
        <w:t xml:space="preserve">. </w:t>
      </w:r>
      <w:r w:rsidRPr="00C30709">
        <w:rPr>
          <w:rFonts w:ascii="Times New Roman" w:hAnsi="Times New Roman" w:cs="Times New Roman"/>
          <w:sz w:val="24"/>
          <w:szCs w:val="24"/>
        </w:rPr>
        <w:t>Dla pozostałych przedsiębiorców należących do tych grup regulacja będzie neutralna.</w:t>
      </w:r>
    </w:p>
    <w:p w14:paraId="4A9CEFFD" w14:textId="77777777" w:rsidR="00530F5F" w:rsidRPr="00530F5F" w:rsidRDefault="00530F5F" w:rsidP="00530F5F">
      <w:pPr>
        <w:jc w:val="both"/>
        <w:rPr>
          <w:rFonts w:ascii="Times New Roman" w:hAnsi="Times New Roman" w:cs="Times New Roman"/>
          <w:sz w:val="24"/>
          <w:szCs w:val="24"/>
        </w:rPr>
      </w:pPr>
      <w:r w:rsidRPr="00530F5F">
        <w:rPr>
          <w:rFonts w:ascii="Times New Roman" w:hAnsi="Times New Roman" w:cs="Times New Roman"/>
          <w:sz w:val="24"/>
          <w:szCs w:val="24"/>
        </w:rPr>
        <w:t>Projektowana ustawa nie jest objęta prawem Unii Europejskiej.</w:t>
      </w:r>
    </w:p>
    <w:p w14:paraId="01AFACC8" w14:textId="77777777" w:rsidR="00530F5F" w:rsidRPr="00530F5F" w:rsidRDefault="00530F5F" w:rsidP="00530F5F">
      <w:pPr>
        <w:jc w:val="both"/>
        <w:rPr>
          <w:rFonts w:ascii="Times New Roman" w:hAnsi="Times New Roman" w:cs="Times New Roman"/>
          <w:sz w:val="24"/>
          <w:szCs w:val="24"/>
        </w:rPr>
      </w:pPr>
      <w:r w:rsidRPr="00530F5F">
        <w:rPr>
          <w:rFonts w:ascii="Times New Roman" w:hAnsi="Times New Roman" w:cs="Times New Roman"/>
          <w:sz w:val="24"/>
          <w:szCs w:val="24"/>
        </w:rPr>
        <w:t>Projekt nie był poddany konsultacjom społecznym.</w:t>
      </w:r>
    </w:p>
    <w:p w14:paraId="4B842F66" w14:textId="77777777" w:rsidR="00530F5F" w:rsidRDefault="00530F5F" w:rsidP="00530F5F">
      <w:pPr>
        <w:jc w:val="both"/>
        <w:rPr>
          <w:rFonts w:ascii="Times New Roman" w:hAnsi="Times New Roman" w:cs="Times New Roman"/>
          <w:sz w:val="24"/>
          <w:szCs w:val="24"/>
        </w:rPr>
      </w:pPr>
    </w:p>
    <w:p w14:paraId="291B457C" w14:textId="77777777" w:rsidR="00530F5F" w:rsidRPr="004D1439" w:rsidRDefault="00530F5F" w:rsidP="00530F5F">
      <w:pPr>
        <w:jc w:val="both"/>
        <w:rPr>
          <w:rFonts w:ascii="Times New Roman" w:hAnsi="Times New Roman" w:cs="Times New Roman"/>
          <w:sz w:val="24"/>
          <w:szCs w:val="24"/>
        </w:rPr>
      </w:pPr>
    </w:p>
    <w:p w14:paraId="121B71C7" w14:textId="77777777" w:rsidR="00530F5F" w:rsidRDefault="00530F5F" w:rsidP="00EA7356">
      <w:pPr>
        <w:spacing w:line="300" w:lineRule="atLeast"/>
        <w:jc w:val="both"/>
        <w:rPr>
          <w:rFonts w:ascii="Times New Roman" w:hAnsi="Times New Roman" w:cs="Times New Roman"/>
          <w:sz w:val="24"/>
          <w:szCs w:val="24"/>
        </w:rPr>
      </w:pPr>
    </w:p>
    <w:p w14:paraId="41E8A2E1" w14:textId="77777777" w:rsidR="00530F5F" w:rsidRDefault="00530F5F" w:rsidP="00EA7356">
      <w:pPr>
        <w:spacing w:line="300" w:lineRule="atLeast"/>
        <w:jc w:val="both"/>
        <w:rPr>
          <w:rFonts w:ascii="Times New Roman" w:hAnsi="Times New Roman" w:cs="Times New Roman"/>
          <w:sz w:val="24"/>
          <w:szCs w:val="24"/>
        </w:rPr>
      </w:pPr>
    </w:p>
    <w:p w14:paraId="273FBE81" w14:textId="77777777" w:rsidR="009B53AF" w:rsidRPr="004D1439" w:rsidRDefault="009B53AF" w:rsidP="004E78C1">
      <w:pPr>
        <w:jc w:val="both"/>
        <w:rPr>
          <w:rFonts w:ascii="Times New Roman" w:hAnsi="Times New Roman" w:cs="Times New Roman"/>
          <w:sz w:val="24"/>
          <w:szCs w:val="24"/>
        </w:rPr>
      </w:pPr>
    </w:p>
    <w:sectPr w:rsidR="009B53AF" w:rsidRPr="004D1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20"/>
    <w:rsid w:val="00061EE2"/>
    <w:rsid w:val="0008229C"/>
    <w:rsid w:val="00096D2F"/>
    <w:rsid w:val="000F4DF4"/>
    <w:rsid w:val="0012037A"/>
    <w:rsid w:val="00157C5F"/>
    <w:rsid w:val="001624CD"/>
    <w:rsid w:val="001C0D10"/>
    <w:rsid w:val="001E0AF0"/>
    <w:rsid w:val="001F1D96"/>
    <w:rsid w:val="002022D9"/>
    <w:rsid w:val="002241AF"/>
    <w:rsid w:val="002508E7"/>
    <w:rsid w:val="00282983"/>
    <w:rsid w:val="00312F5E"/>
    <w:rsid w:val="00346F36"/>
    <w:rsid w:val="003714EC"/>
    <w:rsid w:val="00391826"/>
    <w:rsid w:val="003C133D"/>
    <w:rsid w:val="00400102"/>
    <w:rsid w:val="0040398C"/>
    <w:rsid w:val="00432E8F"/>
    <w:rsid w:val="00445EC9"/>
    <w:rsid w:val="00493E0D"/>
    <w:rsid w:val="004A10AA"/>
    <w:rsid w:val="004B64CC"/>
    <w:rsid w:val="004D1439"/>
    <w:rsid w:val="004E78C1"/>
    <w:rsid w:val="004F1C91"/>
    <w:rsid w:val="005073E6"/>
    <w:rsid w:val="00530F5F"/>
    <w:rsid w:val="005F10DF"/>
    <w:rsid w:val="00600E1B"/>
    <w:rsid w:val="00692E20"/>
    <w:rsid w:val="006E6BEE"/>
    <w:rsid w:val="006F048D"/>
    <w:rsid w:val="006F1D70"/>
    <w:rsid w:val="0073390E"/>
    <w:rsid w:val="00760375"/>
    <w:rsid w:val="00761887"/>
    <w:rsid w:val="007B1BB8"/>
    <w:rsid w:val="007B4433"/>
    <w:rsid w:val="007F607A"/>
    <w:rsid w:val="008101CB"/>
    <w:rsid w:val="008114C4"/>
    <w:rsid w:val="00816A4B"/>
    <w:rsid w:val="00861B01"/>
    <w:rsid w:val="008D2D60"/>
    <w:rsid w:val="008F38A0"/>
    <w:rsid w:val="00924D69"/>
    <w:rsid w:val="0093729E"/>
    <w:rsid w:val="00952D7A"/>
    <w:rsid w:val="00955A97"/>
    <w:rsid w:val="009B53AF"/>
    <w:rsid w:val="009F1902"/>
    <w:rsid w:val="009F66E4"/>
    <w:rsid w:val="00A410E3"/>
    <w:rsid w:val="00AB0A05"/>
    <w:rsid w:val="00B04B44"/>
    <w:rsid w:val="00B16820"/>
    <w:rsid w:val="00BB6455"/>
    <w:rsid w:val="00BC6CF3"/>
    <w:rsid w:val="00C30709"/>
    <w:rsid w:val="00C32D37"/>
    <w:rsid w:val="00C51A35"/>
    <w:rsid w:val="00C86853"/>
    <w:rsid w:val="00C970EF"/>
    <w:rsid w:val="00CE7EBD"/>
    <w:rsid w:val="00CF69D8"/>
    <w:rsid w:val="00D3541E"/>
    <w:rsid w:val="00D85C72"/>
    <w:rsid w:val="00DA3B30"/>
    <w:rsid w:val="00DF346B"/>
    <w:rsid w:val="00E1323C"/>
    <w:rsid w:val="00EA7356"/>
    <w:rsid w:val="00ED3741"/>
    <w:rsid w:val="00EE37AC"/>
    <w:rsid w:val="00EF509F"/>
    <w:rsid w:val="00F06A5C"/>
    <w:rsid w:val="00FB0290"/>
    <w:rsid w:val="00FE39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AA33"/>
  <w15:chartTrackingRefBased/>
  <w15:docId w15:val="{813F2A9D-A231-4A76-B3FB-A7171CCF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01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01CB"/>
    <w:rPr>
      <w:rFonts w:ascii="Segoe UI" w:hAnsi="Segoe UI" w:cs="Segoe UI"/>
      <w:sz w:val="18"/>
      <w:szCs w:val="18"/>
    </w:rPr>
  </w:style>
  <w:style w:type="character" w:styleId="Odwoaniedokomentarza">
    <w:name w:val="annotation reference"/>
    <w:basedOn w:val="Domylnaczcionkaakapitu"/>
    <w:uiPriority w:val="99"/>
    <w:semiHidden/>
    <w:unhideWhenUsed/>
    <w:rsid w:val="000F4DF4"/>
    <w:rPr>
      <w:sz w:val="16"/>
      <w:szCs w:val="16"/>
    </w:rPr>
  </w:style>
  <w:style w:type="paragraph" w:styleId="Tekstkomentarza">
    <w:name w:val="annotation text"/>
    <w:basedOn w:val="Normalny"/>
    <w:link w:val="TekstkomentarzaZnak"/>
    <w:uiPriority w:val="99"/>
    <w:semiHidden/>
    <w:unhideWhenUsed/>
    <w:rsid w:val="000F4D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4DF4"/>
    <w:rPr>
      <w:sz w:val="20"/>
      <w:szCs w:val="20"/>
    </w:rPr>
  </w:style>
  <w:style w:type="paragraph" w:styleId="Tematkomentarza">
    <w:name w:val="annotation subject"/>
    <w:basedOn w:val="Tekstkomentarza"/>
    <w:next w:val="Tekstkomentarza"/>
    <w:link w:val="TematkomentarzaZnak"/>
    <w:uiPriority w:val="99"/>
    <w:semiHidden/>
    <w:unhideWhenUsed/>
    <w:rsid w:val="000F4DF4"/>
    <w:rPr>
      <w:b/>
      <w:bCs/>
    </w:rPr>
  </w:style>
  <w:style w:type="character" w:customStyle="1" w:styleId="TematkomentarzaZnak">
    <w:name w:val="Temat komentarza Znak"/>
    <w:basedOn w:val="TekstkomentarzaZnak"/>
    <w:link w:val="Tematkomentarza"/>
    <w:uiPriority w:val="99"/>
    <w:semiHidden/>
    <w:rsid w:val="000F4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1391">
      <w:bodyDiv w:val="1"/>
      <w:marLeft w:val="0"/>
      <w:marRight w:val="0"/>
      <w:marTop w:val="0"/>
      <w:marBottom w:val="0"/>
      <w:divBdr>
        <w:top w:val="none" w:sz="0" w:space="0" w:color="auto"/>
        <w:left w:val="none" w:sz="0" w:space="0" w:color="auto"/>
        <w:bottom w:val="none" w:sz="0" w:space="0" w:color="auto"/>
        <w:right w:val="none" w:sz="0" w:space="0" w:color="auto"/>
      </w:divBdr>
      <w:divsChild>
        <w:div w:id="109470055">
          <w:marLeft w:val="0"/>
          <w:marRight w:val="0"/>
          <w:marTop w:val="0"/>
          <w:marBottom w:val="0"/>
          <w:divBdr>
            <w:top w:val="none" w:sz="0" w:space="0" w:color="auto"/>
            <w:left w:val="none" w:sz="0" w:space="0" w:color="auto"/>
            <w:bottom w:val="none" w:sz="0" w:space="0" w:color="auto"/>
            <w:right w:val="none" w:sz="0" w:space="0" w:color="auto"/>
          </w:divBdr>
          <w:divsChild>
            <w:div w:id="29116965">
              <w:marLeft w:val="0"/>
              <w:marRight w:val="0"/>
              <w:marTop w:val="0"/>
              <w:marBottom w:val="0"/>
              <w:divBdr>
                <w:top w:val="none" w:sz="0" w:space="0" w:color="auto"/>
                <w:left w:val="none" w:sz="0" w:space="0" w:color="auto"/>
                <w:bottom w:val="none" w:sz="0" w:space="0" w:color="auto"/>
                <w:right w:val="none" w:sz="0" w:space="0" w:color="auto"/>
              </w:divBdr>
              <w:divsChild>
                <w:div w:id="10380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7960">
          <w:marLeft w:val="0"/>
          <w:marRight w:val="0"/>
          <w:marTop w:val="0"/>
          <w:marBottom w:val="0"/>
          <w:divBdr>
            <w:top w:val="none" w:sz="0" w:space="0" w:color="auto"/>
            <w:left w:val="none" w:sz="0" w:space="0" w:color="auto"/>
            <w:bottom w:val="none" w:sz="0" w:space="0" w:color="auto"/>
            <w:right w:val="none" w:sz="0" w:space="0" w:color="auto"/>
          </w:divBdr>
          <w:divsChild>
            <w:div w:id="1554734837">
              <w:marLeft w:val="0"/>
              <w:marRight w:val="0"/>
              <w:marTop w:val="0"/>
              <w:marBottom w:val="0"/>
              <w:divBdr>
                <w:top w:val="none" w:sz="0" w:space="0" w:color="auto"/>
                <w:left w:val="none" w:sz="0" w:space="0" w:color="auto"/>
                <w:bottom w:val="none" w:sz="0" w:space="0" w:color="auto"/>
                <w:right w:val="none" w:sz="0" w:space="0" w:color="auto"/>
              </w:divBdr>
              <w:divsChild>
                <w:div w:id="392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0511">
          <w:marLeft w:val="0"/>
          <w:marRight w:val="0"/>
          <w:marTop w:val="0"/>
          <w:marBottom w:val="0"/>
          <w:divBdr>
            <w:top w:val="none" w:sz="0" w:space="0" w:color="auto"/>
            <w:left w:val="none" w:sz="0" w:space="0" w:color="auto"/>
            <w:bottom w:val="none" w:sz="0" w:space="0" w:color="auto"/>
            <w:right w:val="none" w:sz="0" w:space="0" w:color="auto"/>
          </w:divBdr>
          <w:divsChild>
            <w:div w:id="1164080762">
              <w:marLeft w:val="0"/>
              <w:marRight w:val="0"/>
              <w:marTop w:val="0"/>
              <w:marBottom w:val="0"/>
              <w:divBdr>
                <w:top w:val="none" w:sz="0" w:space="0" w:color="auto"/>
                <w:left w:val="none" w:sz="0" w:space="0" w:color="auto"/>
                <w:bottom w:val="none" w:sz="0" w:space="0" w:color="auto"/>
                <w:right w:val="none" w:sz="0" w:space="0" w:color="auto"/>
              </w:divBdr>
              <w:divsChild>
                <w:div w:id="15088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1184">
          <w:marLeft w:val="0"/>
          <w:marRight w:val="0"/>
          <w:marTop w:val="0"/>
          <w:marBottom w:val="0"/>
          <w:divBdr>
            <w:top w:val="none" w:sz="0" w:space="0" w:color="auto"/>
            <w:left w:val="none" w:sz="0" w:space="0" w:color="auto"/>
            <w:bottom w:val="none" w:sz="0" w:space="0" w:color="auto"/>
            <w:right w:val="none" w:sz="0" w:space="0" w:color="auto"/>
          </w:divBdr>
          <w:divsChild>
            <w:div w:id="1324898069">
              <w:marLeft w:val="0"/>
              <w:marRight w:val="0"/>
              <w:marTop w:val="0"/>
              <w:marBottom w:val="0"/>
              <w:divBdr>
                <w:top w:val="none" w:sz="0" w:space="0" w:color="auto"/>
                <w:left w:val="none" w:sz="0" w:space="0" w:color="auto"/>
                <w:bottom w:val="none" w:sz="0" w:space="0" w:color="auto"/>
                <w:right w:val="none" w:sz="0" w:space="0" w:color="auto"/>
              </w:divBdr>
              <w:divsChild>
                <w:div w:id="1554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916">
          <w:marLeft w:val="0"/>
          <w:marRight w:val="0"/>
          <w:marTop w:val="0"/>
          <w:marBottom w:val="0"/>
          <w:divBdr>
            <w:top w:val="none" w:sz="0" w:space="0" w:color="auto"/>
            <w:left w:val="none" w:sz="0" w:space="0" w:color="auto"/>
            <w:bottom w:val="none" w:sz="0" w:space="0" w:color="auto"/>
            <w:right w:val="none" w:sz="0" w:space="0" w:color="auto"/>
          </w:divBdr>
          <w:divsChild>
            <w:div w:id="1829520995">
              <w:marLeft w:val="0"/>
              <w:marRight w:val="0"/>
              <w:marTop w:val="0"/>
              <w:marBottom w:val="0"/>
              <w:divBdr>
                <w:top w:val="none" w:sz="0" w:space="0" w:color="auto"/>
                <w:left w:val="none" w:sz="0" w:space="0" w:color="auto"/>
                <w:bottom w:val="none" w:sz="0" w:space="0" w:color="auto"/>
                <w:right w:val="none" w:sz="0" w:space="0" w:color="auto"/>
              </w:divBdr>
              <w:divsChild>
                <w:div w:id="18635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450">
          <w:marLeft w:val="0"/>
          <w:marRight w:val="0"/>
          <w:marTop w:val="0"/>
          <w:marBottom w:val="0"/>
          <w:divBdr>
            <w:top w:val="none" w:sz="0" w:space="0" w:color="auto"/>
            <w:left w:val="none" w:sz="0" w:space="0" w:color="auto"/>
            <w:bottom w:val="none" w:sz="0" w:space="0" w:color="auto"/>
            <w:right w:val="none" w:sz="0" w:space="0" w:color="auto"/>
          </w:divBdr>
          <w:divsChild>
            <w:div w:id="1715621890">
              <w:marLeft w:val="0"/>
              <w:marRight w:val="0"/>
              <w:marTop w:val="0"/>
              <w:marBottom w:val="0"/>
              <w:divBdr>
                <w:top w:val="none" w:sz="0" w:space="0" w:color="auto"/>
                <w:left w:val="none" w:sz="0" w:space="0" w:color="auto"/>
                <w:bottom w:val="none" w:sz="0" w:space="0" w:color="auto"/>
                <w:right w:val="none" w:sz="0" w:space="0" w:color="auto"/>
              </w:divBdr>
              <w:divsChild>
                <w:div w:id="16424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3740">
          <w:marLeft w:val="0"/>
          <w:marRight w:val="0"/>
          <w:marTop w:val="0"/>
          <w:marBottom w:val="0"/>
          <w:divBdr>
            <w:top w:val="none" w:sz="0" w:space="0" w:color="auto"/>
            <w:left w:val="none" w:sz="0" w:space="0" w:color="auto"/>
            <w:bottom w:val="none" w:sz="0" w:space="0" w:color="auto"/>
            <w:right w:val="none" w:sz="0" w:space="0" w:color="auto"/>
          </w:divBdr>
          <w:divsChild>
            <w:div w:id="18043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2337</Words>
  <Characters>14026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D. Grabowska</dc:creator>
  <cp:keywords/>
  <dc:description/>
  <cp:lastModifiedBy>Grażyna D. Grabowska</cp:lastModifiedBy>
  <cp:revision>2</cp:revision>
  <cp:lastPrinted>2021-08-18T13:38:00Z</cp:lastPrinted>
  <dcterms:created xsi:type="dcterms:W3CDTF">2021-08-31T13:35:00Z</dcterms:created>
  <dcterms:modified xsi:type="dcterms:W3CDTF">2021-08-31T13:35:00Z</dcterms:modified>
</cp:coreProperties>
</file>