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835B8" w14:textId="3FE2D52B" w:rsidR="00964EEC" w:rsidRPr="008469C3" w:rsidRDefault="008469C3" w:rsidP="008469C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469C3">
        <w:rPr>
          <w:rFonts w:ascii="Times New Roman" w:hAnsi="Times New Roman" w:cs="Times New Roman"/>
          <w:sz w:val="24"/>
          <w:szCs w:val="24"/>
        </w:rPr>
        <w:t>UZASADNIENIE</w:t>
      </w:r>
    </w:p>
    <w:p w14:paraId="4A4184D9" w14:textId="1FF2313B" w:rsidR="006D2CCF" w:rsidRPr="00E9087A" w:rsidRDefault="006D2CCF" w:rsidP="008469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87A">
        <w:rPr>
          <w:rFonts w:ascii="Times New Roman" w:hAnsi="Times New Roman" w:cs="Times New Roman"/>
          <w:sz w:val="24"/>
          <w:szCs w:val="24"/>
        </w:rPr>
        <w:t>W p</w:t>
      </w:r>
      <w:r w:rsidR="00AB5A45" w:rsidRPr="00E9087A">
        <w:rPr>
          <w:rFonts w:ascii="Times New Roman" w:hAnsi="Times New Roman" w:cs="Times New Roman"/>
          <w:sz w:val="24"/>
          <w:szCs w:val="24"/>
        </w:rPr>
        <w:t>rojek</w:t>
      </w:r>
      <w:r w:rsidRPr="00E9087A">
        <w:rPr>
          <w:rFonts w:ascii="Times New Roman" w:hAnsi="Times New Roman" w:cs="Times New Roman"/>
          <w:sz w:val="24"/>
          <w:szCs w:val="24"/>
        </w:rPr>
        <w:t>cie</w:t>
      </w:r>
      <w:r w:rsidR="00AB5A45" w:rsidRPr="00E9087A">
        <w:rPr>
          <w:rFonts w:ascii="Times New Roman" w:hAnsi="Times New Roman" w:cs="Times New Roman"/>
          <w:sz w:val="24"/>
          <w:szCs w:val="24"/>
        </w:rPr>
        <w:t xml:space="preserve"> ustawy o zmianie</w:t>
      </w:r>
      <w:r w:rsidR="004E3A53" w:rsidRPr="00E9087A">
        <w:rPr>
          <w:rFonts w:ascii="Times New Roman" w:hAnsi="Times New Roman" w:cs="Times New Roman"/>
          <w:sz w:val="24"/>
          <w:szCs w:val="24"/>
        </w:rPr>
        <w:t xml:space="preserve"> niektórych </w:t>
      </w:r>
      <w:r w:rsidR="00AB5A45" w:rsidRPr="00E9087A">
        <w:rPr>
          <w:rFonts w:ascii="Times New Roman" w:hAnsi="Times New Roman" w:cs="Times New Roman"/>
          <w:sz w:val="24"/>
          <w:szCs w:val="24"/>
        </w:rPr>
        <w:t xml:space="preserve">ustaw </w:t>
      </w:r>
      <w:r w:rsidR="004E3A53" w:rsidRPr="00E9087A">
        <w:rPr>
          <w:rFonts w:ascii="Times New Roman" w:hAnsi="Times New Roman" w:cs="Times New Roman"/>
          <w:sz w:val="24"/>
          <w:szCs w:val="24"/>
        </w:rPr>
        <w:t xml:space="preserve">w celu ułatwienia prowadzenia przez rolników rolniczego handlu detalicznego </w:t>
      </w:r>
      <w:r w:rsidRPr="00E9087A">
        <w:rPr>
          <w:rFonts w:ascii="Times New Roman" w:hAnsi="Times New Roman" w:cs="Times New Roman"/>
          <w:sz w:val="24"/>
          <w:szCs w:val="24"/>
        </w:rPr>
        <w:t xml:space="preserve">proponuje się </w:t>
      </w:r>
      <w:r w:rsidR="004E3A53" w:rsidRPr="00E9087A">
        <w:rPr>
          <w:rFonts w:ascii="Times New Roman" w:hAnsi="Times New Roman" w:cs="Times New Roman"/>
          <w:sz w:val="24"/>
          <w:szCs w:val="24"/>
        </w:rPr>
        <w:t xml:space="preserve">zmianę ustawy </w:t>
      </w:r>
      <w:r w:rsidR="00800AB7" w:rsidRPr="00E9087A">
        <w:rPr>
          <w:rFonts w:ascii="Times New Roman" w:hAnsi="Times New Roman" w:cs="Times New Roman"/>
          <w:sz w:val="24"/>
          <w:szCs w:val="24"/>
        </w:rPr>
        <w:t xml:space="preserve">z dnia 25 sierpnia 2006 r. </w:t>
      </w:r>
      <w:r w:rsidR="00AB5A45" w:rsidRPr="00E9087A">
        <w:rPr>
          <w:rFonts w:ascii="Times New Roman" w:hAnsi="Times New Roman" w:cs="Times New Roman"/>
          <w:sz w:val="24"/>
          <w:szCs w:val="24"/>
        </w:rPr>
        <w:t>o bezpieczeństwie żywności i żywienia</w:t>
      </w:r>
      <w:r w:rsidR="004E3A53" w:rsidRPr="00E9087A">
        <w:rPr>
          <w:rFonts w:ascii="Times New Roman" w:hAnsi="Times New Roman" w:cs="Times New Roman"/>
          <w:sz w:val="24"/>
          <w:szCs w:val="24"/>
        </w:rPr>
        <w:t xml:space="preserve"> </w:t>
      </w:r>
      <w:r w:rsidR="00800AB7" w:rsidRPr="00E9087A">
        <w:rPr>
          <w:rFonts w:ascii="Times New Roman" w:hAnsi="Times New Roman" w:cs="Times New Roman"/>
          <w:sz w:val="24"/>
          <w:szCs w:val="24"/>
        </w:rPr>
        <w:t xml:space="preserve">(Dz. U. z 2020 r. poz. 2021) </w:t>
      </w:r>
      <w:r w:rsidR="004E3A53" w:rsidRPr="00E9087A">
        <w:rPr>
          <w:rFonts w:ascii="Times New Roman" w:hAnsi="Times New Roman" w:cs="Times New Roman"/>
          <w:sz w:val="24"/>
          <w:szCs w:val="24"/>
        </w:rPr>
        <w:t>oraz ustawy</w:t>
      </w:r>
      <w:r w:rsidR="008D4AEC" w:rsidRPr="00E9087A">
        <w:rPr>
          <w:rFonts w:ascii="Times New Roman" w:hAnsi="Times New Roman" w:cs="Times New Roman"/>
          <w:sz w:val="24"/>
          <w:szCs w:val="24"/>
        </w:rPr>
        <w:t xml:space="preserve"> </w:t>
      </w:r>
      <w:r w:rsidR="00800AB7" w:rsidRPr="00E9087A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="008D4AEC" w:rsidRPr="00E9087A">
        <w:rPr>
          <w:rFonts w:ascii="Times New Roman" w:hAnsi="Times New Roman" w:cs="Times New Roman"/>
          <w:sz w:val="24"/>
          <w:szCs w:val="24"/>
        </w:rPr>
        <w:t>o podatku dochodowym od osób fizycznych</w:t>
      </w:r>
      <w:r w:rsidR="00800AB7" w:rsidRPr="00E9087A">
        <w:rPr>
          <w:rFonts w:ascii="Times New Roman" w:hAnsi="Times New Roman" w:cs="Times New Roman"/>
          <w:sz w:val="24"/>
          <w:szCs w:val="24"/>
        </w:rPr>
        <w:t xml:space="preserve"> (</w:t>
      </w:r>
      <w:r w:rsidR="008469C3" w:rsidRPr="008469C3">
        <w:rPr>
          <w:rFonts w:ascii="Times New Roman" w:hAnsi="Times New Roman" w:cs="Times New Roman"/>
          <w:sz w:val="24"/>
          <w:szCs w:val="24"/>
        </w:rPr>
        <w:t xml:space="preserve">Dz. U. z 2021 r. poz. 1128, </w:t>
      </w:r>
      <w:r w:rsidR="00800AB7" w:rsidRPr="00E9087A">
        <w:rPr>
          <w:rFonts w:ascii="Times New Roman" w:hAnsi="Times New Roman" w:cs="Times New Roman"/>
          <w:sz w:val="24"/>
          <w:szCs w:val="24"/>
        </w:rPr>
        <w:t>z późn. zm.)</w:t>
      </w:r>
      <w:r w:rsidR="008D4AEC" w:rsidRPr="00E9087A">
        <w:rPr>
          <w:rFonts w:ascii="Times New Roman" w:hAnsi="Times New Roman" w:cs="Times New Roman"/>
          <w:sz w:val="24"/>
          <w:szCs w:val="24"/>
        </w:rPr>
        <w:t>.</w:t>
      </w:r>
    </w:p>
    <w:p w14:paraId="4E924ABB" w14:textId="213774ED" w:rsidR="006D2CCF" w:rsidRPr="00E9087A" w:rsidRDefault="006D2CCF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Proponowane zmiany przepisów wynikają z założeń przyjętych w dokumencie rządowym ,,Polski Ład”, w którym zawarto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m.in.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inicjatywę „Uwolnienie rolniczego handlu detalicznego (RHD)”. </w:t>
      </w:r>
    </w:p>
    <w:p w14:paraId="5D49BB54" w14:textId="7BCED339" w:rsidR="006D2CCF" w:rsidRPr="00E9087A" w:rsidRDefault="004E3A53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odniesieniu do zaproponowanych 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przedmiotowym projekcie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zmian ustawy 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2B0EBE" w:rsidRPr="000E1E06">
        <w:rPr>
          <w:rFonts w:ascii="Times New Roman" w:hAnsi="Times New Roman" w:cs="Times New Roman"/>
          <w:sz w:val="24"/>
          <w:szCs w:val="24"/>
        </w:rPr>
        <w:t>25 sierpnia 2006 r.</w:t>
      </w:r>
      <w:r w:rsidR="002B0EBE">
        <w:rPr>
          <w:rFonts w:ascii="Times New Roman" w:hAnsi="Times New Roman" w:cs="Times New Roman"/>
          <w:sz w:val="24"/>
          <w:szCs w:val="24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bezpieczeństwie żywności i żywienia 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ich celem jest 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przede wszystkim 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zwiększeni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obszaru, na którym mogą być prowadzone dostawy żywności wyprodukowanej w ramach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rolniczego handlu detalicznego (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RHD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zakładów prowadzących handel detaliczny z przeznaczeniem dla konsumenta finalnego, takich jak np. sklepy, restauracje, stołówki 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 terytorium całego kraju.</w:t>
      </w:r>
      <w:r w:rsidR="006D2CCF" w:rsidRPr="00E9087A">
        <w:rPr>
          <w:rFonts w:ascii="Times New Roman" w:hAnsi="Times New Roman" w:cs="Times New Roman"/>
          <w:sz w:val="24"/>
          <w:szCs w:val="24"/>
        </w:rPr>
        <w:t xml:space="preserve"> </w:t>
      </w:r>
      <w:r w:rsidR="00573B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Obecnie obszar ten obejmuje województwo, w którym ma miejsce prowadzenie produkcji żywności w ramach RHD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73B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powiaty lub miasta stanowiące siedzibę wojewody lub sejmiku województwa, sąsiadujące z tym województwem.</w:t>
      </w:r>
    </w:p>
    <w:p w14:paraId="70A465B9" w14:textId="62319C1C" w:rsidR="003C57A6" w:rsidRPr="00E9087A" w:rsidRDefault="003C57A6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Ponadto 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cie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ustawy proponuje się zniesienie maksymalnych limitów żywności zbywanej w ramach 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odniesieniu do sprzedaży żywności konsumentom finalnym i pozostawienie tych limitów wyłącznie w odniesieniu do dostaw do zakładów prowadzących handel detaliczny z przeznaczeniem dla konsumenta finalnego. </w:t>
      </w:r>
    </w:p>
    <w:p w14:paraId="6DDF4CBC" w14:textId="72B5F0A1" w:rsidR="005A075F" w:rsidRPr="00E9087A" w:rsidRDefault="003C57A6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projekcie ustawy proponuje się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również 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zmianę</w:t>
      </w:r>
      <w:r w:rsidR="002B0EBE" w:rsidRP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B0EBE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zawartego w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B0EBE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44a ust. 3 ustawy 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</w:t>
      </w:r>
      <w:r w:rsidR="002B0EBE" w:rsidRPr="000E1E06">
        <w:rPr>
          <w:rFonts w:ascii="Times New Roman" w:hAnsi="Times New Roman" w:cs="Times New Roman"/>
          <w:sz w:val="24"/>
          <w:szCs w:val="24"/>
        </w:rPr>
        <w:t>25 sierpnia 2006 r.</w:t>
      </w:r>
      <w:r w:rsidR="002B0EBE">
        <w:rPr>
          <w:rFonts w:ascii="Times New Roman" w:hAnsi="Times New Roman" w:cs="Times New Roman"/>
          <w:sz w:val="24"/>
          <w:szCs w:val="24"/>
        </w:rPr>
        <w:t xml:space="preserve"> </w:t>
      </w:r>
      <w:r w:rsidR="002B0EBE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bezpieczeństwie żywności i żywienia</w:t>
      </w:r>
      <w:r w:rsidR="002B0EBE" w:rsidRP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upoważnienia ustawowego </w:t>
      </w:r>
      <w:r w:rsidR="0091356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wydania przez 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ministra właściwego do spraw rolnictwa w porozumieniu z ministrem właściwym do spraw zdrowia rozporządzenia określającego </w:t>
      </w:r>
      <w:bookmarkStart w:id="1" w:name="_Hlk74926448"/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maksymalną ilość żywności zbywanej w ramach rolniczego handlu detalicznego, przez wskazanie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ilości te dotyczą wyłącznie dostaw do zakładów prowadzących handel detaliczny z przeznaczeniem dla konsumenta finalnego, nie zaś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jak dotychczas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zarówno sprzedaży żywności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konsument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om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finalny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33C8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jak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dostaw do </w:t>
      </w:r>
      <w:r w:rsidR="00733C8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ww.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zakładów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2A8FC31B" w14:textId="7BA295BB" w:rsidR="00E52CCD" w:rsidRPr="00E9087A" w:rsidRDefault="00E52CCD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W projekcie 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="002B0EBE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przez zmianę definicji pojęcia „rolniczy handel detaliczny”</w:t>
      </w:r>
      <w:r w:rsidR="002B0EB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doprecyzowuje się </w:t>
      </w:r>
      <w:r w:rsidR="002B0EBE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również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kwestię pochodzenia składników wykorzystywanych do produkcji żywności w ramach RHD.</w:t>
      </w:r>
    </w:p>
    <w:bookmarkEnd w:id="1"/>
    <w:p w14:paraId="683CB18E" w14:textId="2957598F" w:rsidR="00632AB8" w:rsidRPr="00E9087A" w:rsidRDefault="002B0EBE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jest specyficzną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funkcjonującą w Polsce od 2017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formą handlu detalicznego „dedykowaną” rolnikom. Podstawowym warunkiem prowadzenia tej działalności jest to, że żywność produkowana i wprowadzana na rynek musi pochodzić w całości lub części z własnej uprawy, hodowli lub chowu danego podmiotu. W ramach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możliwa jest produkcja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73B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tym przetwórstwo żywności </w:t>
      </w:r>
      <w:r w:rsidR="00573B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małą skalę</w:t>
      </w:r>
      <w:r w:rsidR="005F26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73B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 jej zbywanie konsumentom finalnym (na terytorium całego kraju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6D2CC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a także lokalnym zakładom prowadzącym handel detaliczny z przeznaczaniem dla konsumenta finalnego, zlokalizowanym na ograniczonym obszarze kraju. </w:t>
      </w:r>
    </w:p>
    <w:p w14:paraId="7B74911D" w14:textId="426F9F23" w:rsidR="00573BA2" w:rsidRPr="00E9087A" w:rsidRDefault="00573BA2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Zwiększenie obszaru dostaw żywności w ramach RHD do ww. zakładów powinno przyczynić się do rozszerzenia rynku zbytu wyprodukowanej przez rolników żywności, przy </w:t>
      </w:r>
      <w:r w:rsidR="008664D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jednoczesnym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zachowaniu ogólnych zasad prawa żywnościowego i spełnien</w:t>
      </w:r>
      <w:r w:rsidR="008664D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iu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wymogów z zakresu bezpieczeństwa żywności.</w:t>
      </w:r>
    </w:p>
    <w:p w14:paraId="41F00164" w14:textId="68F21301" w:rsidR="00CA7CE8" w:rsidRPr="00E9087A" w:rsidRDefault="00CA7CE8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2" w:name="_Hlk74927125"/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Natomiast zniesienie maksymalnych limitów żywności zbywanej w ramach </w:t>
      </w:r>
      <w:r w:rsidR="006461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RHD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odniesieniu do sprzedaży konsumentom finalnym i pozostawienie tych limitów wyłącznie w odniesieniu do dostaw do zakładów prowadzących handel detaliczny z przeznaczeniem dla konsumenta finalnego,</w:t>
      </w:r>
      <w:bookmarkEnd w:id="2"/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powinno ułatwić prowadzenie działalności rolnikom przez </w:t>
      </w:r>
      <w:r w:rsidR="006461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ograniczenie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obciążeń administracyjnych związanych z koniecznością dokumentowania tej ilości, a ponadto ma na celu lepsze wykorzystanie przez rolników możliwości </w:t>
      </w:r>
      <w:r w:rsidR="003C57A6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wprowadzanych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projektowaną ustawą</w:t>
      </w:r>
      <w:r w:rsidR="003C57A6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zakresie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zwolnień podatkowych. </w:t>
      </w:r>
    </w:p>
    <w:p w14:paraId="2F723CE9" w14:textId="3942DAE0" w:rsidR="00BB280F" w:rsidRPr="00E9087A" w:rsidRDefault="00632AB8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Jednocześnie zakłada się, że </w:t>
      </w:r>
      <w:r w:rsidR="00BB280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produkcja i zbywanie żywności w ramach RHD, tak jak dotychczas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B280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podlegają przepisom prawa żywnościowego, w szczególności rozporządzenia 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(WE) Parlamentu Europejskiego i Rady nr 178/2002 z dnia 28 stycznia 2002 r. ustanawiającego ogólne zasady i wymagania prawa żywnościowego, powołującego Europejski Urząd ds. Bezpieczeństwa Żywności oraz ustanawiającego procedury w zakresie bezpieczeństwa żywności (Dz. Urz. </w:t>
      </w:r>
      <w:r w:rsid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 L 31 z </w:t>
      </w:r>
      <w:r w:rsid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1.02.2002, str. 1, z późn. zm. </w:t>
      </w:r>
      <w:r w:rsid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Dz. Urz. UE Polskie wydanie specjalne, rozdz. 15, t. 6, str. 463) </w:t>
      </w:r>
      <w:r w:rsidR="00BB280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rozporządzenia 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(WE) nr 852/2004 Parlamentu Europejskiego i Rady z dnia 29 kwietnia 2004 r. w sprawie higieny środków spożywczych (Dz. Urz. UE L 139 z 30.04.2004, str. 1, z późn. zm. </w:t>
      </w:r>
      <w:r w:rsid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Urz. UE Polskie wydanie specjalne, 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rozdz. 13, t. 34, str. 319)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zwanego dalej „rozporządzeniem nr 852/2004”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BB280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przepisom Unii Europejskiej wydanym </w:t>
      </w:r>
      <w:bookmarkStart w:id="3" w:name="highlightHit_6"/>
      <w:bookmarkEnd w:id="3"/>
      <w:r w:rsidR="00BB280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trybie tych rozporządzeń.</w:t>
      </w:r>
    </w:p>
    <w:p w14:paraId="4C97797B" w14:textId="6C36FCE6" w:rsidR="003B26A5" w:rsidRPr="00E9087A" w:rsidRDefault="009054C3" w:rsidP="008469C3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Ponadto zakłada się, że </w:t>
      </w:r>
      <w:r w:rsidR="000A3967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ramach RHD</w:t>
      </w:r>
      <w:r w:rsidR="000A3967" w:rsidRP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produkcji żywności pochodzenia zwierzęcego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innej niż surowce, na etapie następującym po produkcji pierwotnej i działaniach z nią powiązanych, nie miałyby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A3967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tak jak dotychczas</w:t>
      </w:r>
      <w:r w:rsidR="00C67F2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0A3967" w:rsidRP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zastosowania przepisy 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rozporządzenia (WE) nr 853/2004 Parlamentu Europejskiego i Rady z dnia 29 kwietnia 2004 r. ustanawiające</w:t>
      </w:r>
      <w:r w:rsidR="00320D9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szczególne przepisy dotyczące higieny w odniesieniu do żywności pochodzenia zwierzęcego (Dz. Urz. UE L 139 z 30.04.2004, str. 55, z późn. zm.</w:t>
      </w:r>
      <w:r w:rsidR="000A3967" w:rsidRP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A396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632AB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Dz. Urz. UE Polskie wydanie specjalne, rozdz. 3, t. 45, str. 14</w:t>
      </w:r>
      <w:r w:rsidR="00171390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zwanego dalej „rozporządzeniem nr 853/2004”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3B26A5" w:rsidRPr="00E908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1C3E6B" w14:textId="55D268B0" w:rsidR="00395C48" w:rsidRPr="00E9087A" w:rsidRDefault="00320D93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godnie z przepisem art.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 ust. 5 lit. b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ppkt </w:t>
      </w:r>
      <w:r w:rsidR="005F26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ii</w:t>
      </w:r>
      <w:r w:rsidR="005F26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rozporządzenia nr 853/04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rozporządzenie to ma zastosowanie do handlu detalicznego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jeżeli wykonywane czynności mają na celu dostawę żywności pochodzenia zwierzęcego do innego zakładu. Wyjątki od tej reguły dotyczą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m.in.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u, gdy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dostawa żywności pochodzenia zwierzęcego z zakładu detalicznego realizowana jest wyłącznie do innych zakładów detalicznych oraz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zgodnie z prawem krajowym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stanowi działalność margina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lną, lokalną i ograniczoną. </w:t>
      </w:r>
    </w:p>
    <w:p w14:paraId="58938DCC" w14:textId="17139479" w:rsidR="00DB38A2" w:rsidRPr="00E9087A" w:rsidRDefault="00395C48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Przyjmuje się, że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nawet po zwiększeniu </w:t>
      </w:r>
      <w:r w:rsidR="00960C8F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terytorium całego kraju</w:t>
      </w:r>
      <w:r w:rsidR="00960C8F" w:rsidRP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obszaru dostaw żywności w ramach RHD do innych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ww. zakładów</w:t>
      </w:r>
      <w:r w:rsidR="009F26F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prowadzenie dostaw żywności pochodzenia zwierzęcego</w:t>
      </w:r>
      <w:r w:rsidR="0033781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będzie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ło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nadal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charakter marginalny, lokalny i ograniczony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ynika 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to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przede wszystkim z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maksymalnych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limitów </w:t>
      </w:r>
      <w:r w:rsidR="00305C4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przewidzianych d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la</w:t>
      </w:r>
      <w:r w:rsidR="00305C4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dostaw do zakładów prowadzących handel detaliczny z przeznaczeniem dla konsumenta finalnego prowadzonych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określonych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rozporządzeniu wydanym na podstawie art. 44a ust.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zmienianej ustawy.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Czynnikiem zapewniającym również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marginalny, lokalny i ograniczony charakter dostaw żywności pochodzenia zwierzęcego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warunek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produkcj</w:t>
      </w:r>
      <w:r w:rsidR="0017593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żywności 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tej formy działalności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prowadzona jest z wykorzystaniem surowca pochodzącego w całości lub części z własnej uprawy, hodowli lub chowu podmiotu działającego na rynku spożywczym</w:t>
      </w:r>
      <w:r w:rsidR="00B3791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Tym samym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działalność ta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co do zasady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dedykowana jest rolnikom 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produkującym żywność pochodzącą z danego regionu, z lokalnych surowców, na małą skalę,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zaś </w:t>
      </w:r>
      <w:r w:rsidR="00DB38A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dużym zakładom pr</w:t>
      </w:r>
      <w:r w:rsidR="006E5920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zemysłowym. </w:t>
      </w:r>
    </w:p>
    <w:p w14:paraId="2FB3BFC6" w14:textId="3F1C2F9E" w:rsidR="006B210A" w:rsidRPr="00E9087A" w:rsidRDefault="00175933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Obecnie </w:t>
      </w:r>
      <w:r w:rsidR="00960C8F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warunki prowadzenia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działalności marginalnej, lokalnej i ograniczonej (MLO) </w:t>
      </w:r>
      <w:r w:rsidR="0047326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polskim porządku prawnym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są </w:t>
      </w:r>
      <w:r w:rsidR="0047326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określon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47326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rozporządzeniu Ministra Rolnictwa i Rozwoju Wsi z dnia 21 marca 2016 r. w sprawie szczegółowych warunków uznania działalności marginalnej, </w:t>
      </w:r>
      <w:r w:rsidR="0047326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lokalnej i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ograniczonej (Dz. U.</w:t>
      </w:r>
      <w:r w:rsidR="0047326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451).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Podobne rozwiązania dotyczące działalności MLO przyjęto w odniesieniu do działalności RHD, gdyż w tym przypadku również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– zgodnie z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obowiązując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ymi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przepis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ami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rozporządzenia nr 853/04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dostawy żywności do zakładów prowadzących handel detaliczny z przeznaczeniem dla konsumenta finalnego mogą odbywać się </w:t>
      </w:r>
      <w:r w:rsidR="00C558E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3B26A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ograniczonym </w:t>
      </w:r>
      <w:r w:rsidR="00C558E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ilościowo zakresie (z zastosowaniem maksymalnych limitów ilości żywności) i powinny dotyczyć konkretnych rodzajów środków spożywczych. 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Maksymalne ilości zbywanej żywności w ramach RHD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są 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określon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r w:rsidR="00320D9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rozpor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ządzeniu</w:t>
      </w:r>
      <w:r w:rsidR="00320D93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Ministra Rolnictwa i Rozwoju Wsi z dnia 16 grudnia 2016 r. w sprawie maksymalnej ilości żywności zbywanej w ramach rolniczego handlu detalicznego oraz zakresu i sposobu jej dokumentowania (Dz. U. poz. 2159). </w:t>
      </w:r>
    </w:p>
    <w:p w14:paraId="1DD0E1A7" w14:textId="1491045C" w:rsidR="00CA7CE8" w:rsidRPr="00E9087A" w:rsidRDefault="00CA7CE8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odniesieniu do propozycji zniesienia maksymalnych limitów żywności zbywanej w ramach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konsumentom finalnym i pozostawienie tych limitów wyłącznie </w:t>
      </w:r>
      <w:r w:rsidR="003A588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dla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dostaw do zakładów prowadzących handel detaliczny z przeznaczeniem dla konsumenta finalnego, należy podkreślić, że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RHD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tą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formą handlu detalicznego, 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co do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przepisy z zakresu bezpieczeństwa żywności U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nii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="00960C8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uropejskiej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przewidują ograniczeń ilościowych odnośnie do sprzedaży konsumentom finalnym. 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zakres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higieny żywności 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przeznaczonej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 handlu detalicznego, jak i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RHD</w:t>
      </w:r>
      <w:r w:rsidR="006E11A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1713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mają zastosowanie przepisy rozporządzenia nr 852/2004</w:t>
      </w:r>
      <w:r w:rsidR="008F3314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n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atomiast przepisy rozporządzenia nr 853/2004 nie mają zastosowania do handlu detalicznego</w:t>
      </w:r>
      <w:r w:rsidR="00305C4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pod warunkiem że dostawy żywności do zakładów prowadzących handel detaliczny z przeznaczeniem dla konsumenta finalnego</w:t>
      </w:r>
      <w:r w:rsidR="00C558E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305C4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mają charakter marginalny, lokalny i ograniczony.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716D8B86" w14:textId="0B29DF9E" w:rsidR="00960DA1" w:rsidRPr="00E9087A" w:rsidRDefault="00960DA1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Odnośnie do proponowanej zmiany definicji pojęcia „rolniczy handel detaliczny”, wynika ona z niejasności w interpretacji przez zainteresowane podmioty zawartego w tej definicji sformułowania: „w części z własnej uprawy, hodowli lub chowu”. Definicja wymaga doprecyzowania w tym zakresie</w:t>
      </w:r>
      <w:r w:rsidR="00236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tak aby jednoznacznie z niej wynikało, jakie jest </w:t>
      </w:r>
      <w:r w:rsidR="007945A1" w:rsidRPr="00E9087A">
        <w:rPr>
          <w:rFonts w:ascii="Times New Roman" w:hAnsi="Times New Roman" w:cs="Times New Roman"/>
          <w:sz w:val="24"/>
          <w:szCs w:val="24"/>
        </w:rPr>
        <w:t>pochodzeni</w:t>
      </w:r>
      <w:r w:rsidR="00236FDD">
        <w:rPr>
          <w:rFonts w:ascii="Times New Roman" w:hAnsi="Times New Roman" w:cs="Times New Roman"/>
          <w:sz w:val="24"/>
          <w:szCs w:val="24"/>
        </w:rPr>
        <w:t>e</w:t>
      </w:r>
      <w:r w:rsidR="007945A1" w:rsidRPr="00E9087A">
        <w:rPr>
          <w:rFonts w:ascii="Times New Roman" w:hAnsi="Times New Roman" w:cs="Times New Roman"/>
          <w:sz w:val="24"/>
          <w:szCs w:val="24"/>
        </w:rPr>
        <w:t xml:space="preserve"> składników </w:t>
      </w:r>
      <w:r w:rsidR="007945A1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wykorzystywanych do produkcji żywności zarówno jednoskładnikowej, jak i zawierającej więcej niż jeden składnik</w:t>
      </w:r>
      <w:r w:rsidR="0017548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236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co wyeliminuje </w:t>
      </w:r>
      <w:r w:rsidR="0017548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wątpliwości</w:t>
      </w:r>
      <w:r w:rsidR="00236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co do tego,</w:t>
      </w:r>
      <w:r w:rsidR="0017548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jaka część żywności powinna pochodzić z własnej uprawy, hodowli lub chowu danego podmiotu. </w:t>
      </w:r>
    </w:p>
    <w:p w14:paraId="128E74F1" w14:textId="4180C9E7" w:rsidR="007531FF" w:rsidRPr="00E9087A" w:rsidRDefault="00C82FEF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projekcie </w:t>
      </w:r>
      <w:r w:rsidR="00E96B39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ustawy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</w:t>
      </w:r>
      <w:r w:rsidR="00236F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ie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36FDD" w:rsidRPr="000E1E06">
        <w:rPr>
          <w:rFonts w:ascii="Times New Roman" w:hAnsi="Times New Roman" w:cs="Times New Roman"/>
          <w:sz w:val="24"/>
          <w:szCs w:val="24"/>
        </w:rPr>
        <w:t>z dnia 25 sierpnia 2006 r.</w:t>
      </w:r>
      <w:r w:rsidR="00236FDD">
        <w:rPr>
          <w:rFonts w:ascii="Times New Roman" w:hAnsi="Times New Roman" w:cs="Times New Roman"/>
          <w:sz w:val="24"/>
          <w:szCs w:val="24"/>
        </w:rPr>
        <w:t xml:space="preserve"> </w:t>
      </w:r>
      <w:r w:rsidR="006B210A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bezpieczeństwie żywności i żywienia</w:t>
      </w:r>
      <w:r w:rsidR="00E96B39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51ED5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proponuje się </w:t>
      </w:r>
      <w:r w:rsidR="007531F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następujące </w:t>
      </w:r>
      <w:r w:rsidR="00E96B39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</w:t>
      </w:r>
      <w:r w:rsidR="007531F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y:</w:t>
      </w:r>
    </w:p>
    <w:p w14:paraId="7E28EC55" w14:textId="000DD63B" w:rsidR="00580148" w:rsidRPr="008469C3" w:rsidRDefault="00E96B39" w:rsidP="008469C3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3 ust. 3 pkt 29 b 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7531F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</w:t>
      </w:r>
      <w:r w:rsidR="002D24C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definicji pojęcia „rolniczy handel detaliczny”</w:t>
      </w:r>
      <w:r w:rsidR="00C82FEF" w:rsidRPr="008469C3">
        <w:rPr>
          <w:rFonts w:ascii="Times New Roman" w:hAnsi="Times New Roman" w:cs="Times New Roman"/>
          <w:sz w:val="24"/>
          <w:szCs w:val="24"/>
        </w:rPr>
        <w:t xml:space="preserve"> </w:t>
      </w:r>
      <w:r w:rsidR="002D24CC" w:rsidRPr="008469C3">
        <w:rPr>
          <w:rFonts w:ascii="Times New Roman" w:hAnsi="Times New Roman" w:cs="Times New Roman"/>
          <w:sz w:val="24"/>
          <w:szCs w:val="24"/>
        </w:rPr>
        <w:t xml:space="preserve">w </w:t>
      </w:r>
      <w:r w:rsidR="00C82FEF" w:rsidRPr="008469C3">
        <w:rPr>
          <w:rFonts w:ascii="Times New Roman" w:hAnsi="Times New Roman" w:cs="Times New Roman"/>
          <w:sz w:val="24"/>
          <w:szCs w:val="24"/>
        </w:rPr>
        <w:t>celu doprecyzowani</w:t>
      </w:r>
      <w:r w:rsidR="002D24CC" w:rsidRPr="008469C3">
        <w:rPr>
          <w:rFonts w:ascii="Times New Roman" w:hAnsi="Times New Roman" w:cs="Times New Roman"/>
          <w:sz w:val="24"/>
          <w:szCs w:val="24"/>
        </w:rPr>
        <w:t>a</w:t>
      </w:r>
      <w:r w:rsidR="008F3314" w:rsidRPr="008469C3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8F3314" w:rsidRPr="008469C3">
        <w:rPr>
          <w:rFonts w:ascii="Times New Roman" w:hAnsi="Times New Roman" w:cs="Times New Roman"/>
          <w:sz w:val="24"/>
          <w:szCs w:val="24"/>
        </w:rPr>
        <w:t xml:space="preserve">kwestii pochodzenia </w:t>
      </w:r>
      <w:r w:rsidR="00580148" w:rsidRPr="008469C3">
        <w:rPr>
          <w:rFonts w:ascii="Times New Roman" w:hAnsi="Times New Roman" w:cs="Times New Roman"/>
          <w:sz w:val="24"/>
          <w:szCs w:val="24"/>
        </w:rPr>
        <w:t xml:space="preserve">składników </w:t>
      </w:r>
      <w:r w:rsidR="008F3314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wykorzyst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ywanych d</w:t>
      </w:r>
      <w:r w:rsidR="008F3314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produkcji </w:t>
      </w:r>
      <w:r w:rsidR="008F3314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żywności w ramach RHD</w:t>
      </w:r>
      <w:r w:rsidR="00B555F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tj. w przypadku żywności jednoskładnikowej (np. świeże owoce i warzywa, świeże mięso, jaja czy surowe mleko)</w:t>
      </w:r>
      <w:r w:rsidR="00CF19C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32220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że 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powinna ona w całości pochodzić z własnej uprawy, hodowli lub chowu danego podmiotu, </w:t>
      </w:r>
      <w:r w:rsidR="00A32220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przypadku żywności zawierającej więcej niż jeden składnik (np. produkty mięsne, produkty mleczne, gotowe posiłki, pieczywo) 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A32220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że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powinna zawierać co najmniej jeden składnik pochodzący w całości z własnej uprawy, hodowli lub chowu danego podmiotu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02FF6E38" w14:textId="2DE04A56" w:rsidR="007531FF" w:rsidRPr="008469C3" w:rsidRDefault="00E96B39" w:rsidP="008469C3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44a 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7531F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</w:t>
      </w:r>
      <w:r w:rsidR="002D24C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zakresie 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rozdziału </w:t>
      </w:r>
      <w:r w:rsidR="00A2698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10a</w:t>
      </w:r>
      <w:r w:rsidR="00043157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D24C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celu rozszerzeni</w:t>
      </w:r>
      <w:r w:rsidR="002D24C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C82FE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obszaru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C82FE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którym mogą być prowadzone dostawy żywności wyprodukowanej w ramach RHD do zakładów prowadzących handel detaliczny z przeznaczeniem 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konsumenta finalnego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D3A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terytorium R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zeczypospolitej 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236FDD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olskiej</w:t>
      </w:r>
      <w:r w:rsidR="00CA7CE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C82FE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doprecyzowanie kwestii </w:t>
      </w:r>
      <w:r w:rsidR="00580148" w:rsidRPr="008469C3">
        <w:rPr>
          <w:rFonts w:ascii="Times New Roman" w:hAnsi="Times New Roman" w:cs="Times New Roman"/>
          <w:sz w:val="24"/>
          <w:szCs w:val="24"/>
        </w:rPr>
        <w:t xml:space="preserve">pochodzenia składników </w:t>
      </w:r>
      <w:r w:rsidR="0058014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wykorzystywanych do produkcji żywności w ramach RHD 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oraz</w:t>
      </w:r>
      <w:r w:rsidR="0014797A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zniesienie maksymalnych limitów żywności zbywanej w ramach </w:t>
      </w:r>
      <w:r w:rsidR="00A70F34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tej formy działalności </w:t>
      </w:r>
      <w:r w:rsidR="0014797A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konsumentom finalnym przez </w:t>
      </w:r>
      <w:bookmarkStart w:id="4" w:name="_Hlk74926245"/>
      <w:r w:rsidR="00CA7CE8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zmianę upoważnienia ustawowego do wydania rozporządzenia określającego </w:t>
      </w:r>
      <w:r w:rsidR="00CA7CE8" w:rsidRPr="008469C3">
        <w:rPr>
          <w:rFonts w:ascii="Times New Roman" w:hAnsi="Times New Roman" w:cs="Times New Roman"/>
          <w:sz w:val="24"/>
          <w:szCs w:val="24"/>
        </w:rPr>
        <w:t>maksymalną ilość żywności zbywanej w ramach rolniczego handlu detalicznego</w:t>
      </w:r>
      <w:r w:rsidR="00A70F34" w:rsidRPr="008469C3">
        <w:rPr>
          <w:rFonts w:ascii="Times New Roman" w:hAnsi="Times New Roman" w:cs="Times New Roman"/>
          <w:sz w:val="24"/>
          <w:szCs w:val="24"/>
        </w:rPr>
        <w:t xml:space="preserve"> i </w:t>
      </w:r>
      <w:r w:rsidR="00CA7CE8" w:rsidRPr="008469C3">
        <w:rPr>
          <w:rFonts w:ascii="Times New Roman" w:hAnsi="Times New Roman" w:cs="Times New Roman"/>
          <w:sz w:val="24"/>
          <w:szCs w:val="24"/>
        </w:rPr>
        <w:t>wskazanie</w:t>
      </w:r>
      <w:r w:rsidR="00A70F34" w:rsidRPr="008469C3">
        <w:rPr>
          <w:rFonts w:ascii="Times New Roman" w:hAnsi="Times New Roman" w:cs="Times New Roman"/>
          <w:sz w:val="24"/>
          <w:szCs w:val="24"/>
        </w:rPr>
        <w:t>,</w:t>
      </w:r>
      <w:r w:rsidR="00CA7CE8" w:rsidRPr="008469C3">
        <w:rPr>
          <w:rFonts w:ascii="Times New Roman" w:hAnsi="Times New Roman" w:cs="Times New Roman"/>
          <w:sz w:val="24"/>
          <w:szCs w:val="24"/>
        </w:rPr>
        <w:t xml:space="preserve"> że ilości te mają dotyczyć wyłącznie dostaw do zakładów prowadzących handel detaliczny z przeznaczeniem dla konsumenta finalnego, nie zaś </w:t>
      </w:r>
      <w:r w:rsidR="007E0045" w:rsidRPr="008469C3">
        <w:rPr>
          <w:rFonts w:ascii="Times New Roman" w:hAnsi="Times New Roman" w:cs="Times New Roman"/>
          <w:sz w:val="24"/>
          <w:szCs w:val="24"/>
        </w:rPr>
        <w:t>do</w:t>
      </w:r>
      <w:r w:rsidR="00CA7CE8" w:rsidRPr="008469C3">
        <w:rPr>
          <w:rFonts w:ascii="Times New Roman" w:hAnsi="Times New Roman" w:cs="Times New Roman"/>
          <w:sz w:val="24"/>
          <w:szCs w:val="24"/>
        </w:rPr>
        <w:t xml:space="preserve"> konsumentów finalnych</w:t>
      </w:r>
      <w:r w:rsidR="007E0045" w:rsidRPr="008469C3">
        <w:rPr>
          <w:rFonts w:ascii="Times New Roman" w:hAnsi="Times New Roman" w:cs="Times New Roman"/>
          <w:sz w:val="24"/>
          <w:szCs w:val="24"/>
        </w:rPr>
        <w:t>;</w:t>
      </w:r>
      <w:bookmarkEnd w:id="4"/>
    </w:p>
    <w:p w14:paraId="1C341F35" w14:textId="1FF83299" w:rsidR="00632AB8" w:rsidRPr="008469C3" w:rsidRDefault="00E96B39" w:rsidP="008469C3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100 ust. 1 pkt 17 </w:t>
      </w:r>
      <w:r w:rsidR="002D24CC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7531FF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zmian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ę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redakcyjn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ą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przepisu karnego</w:t>
      </w:r>
      <w:r w:rsidR="00951ED5"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związku ze zmianą art. 44a</w:t>
      </w:r>
      <w:r w:rsidRPr="008469C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169DE4F6" w14:textId="10A0F74A" w:rsidR="008D4AEC" w:rsidRPr="00E9087A" w:rsidRDefault="00545FCB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Proponowana zmiana ustawy </w:t>
      </w:r>
      <w:r w:rsidR="002D24CC" w:rsidRPr="000E1E06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podatku dochodowym od osób fizycznych ma na celu uproszczenie prowadzenia sprzedaży przetworzonych w sposób inny niż przemysłowy produktów roślinnych i zwierzęcych. Zgodnie z aktualnie obowiązującymi przepisami przychody ze sprzedaży przetworzonych w sposób inny niż przemysłowy produktów roślinnych i zwierzęcych, z wyjątkiem przetworzonych produktów roślinnych i zwierzęcych uzyskanych w ramach prowadzonych działów specjalnych produkcji rolnej oraz produktów opodatkowanych podatkiem akcyzowym</w:t>
      </w:r>
      <w:r w:rsidR="002D24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D24CC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są zwolnione z podatku dochodowego od osób fizycznych</w:t>
      </w:r>
      <w:r w:rsidR="002D24CC" w:rsidRPr="002D24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odrębnych przepisów do kwoty 40 tys</w:t>
      </w:r>
      <w:r w:rsidR="00CA7CE8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zł. </w:t>
      </w:r>
    </w:p>
    <w:p w14:paraId="42657E65" w14:textId="109081DD" w:rsidR="00545FCB" w:rsidRPr="00E9087A" w:rsidRDefault="00545FCB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Jednocześnie producent rolny po uzyskaniu ze sprzedaży przerobionej żywności przychodów w wysokości 40 tys. zł może wybrać opodatkowanie przychodów powyżej 40 </w:t>
      </w:r>
      <w:r w:rsidR="002D24C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tys.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 na podstawie 2% stawki podatku zryczałtowanego.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5556E9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roducent rolny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5556E9" w:rsidRPr="000E1E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by móc korzystać z opodatkowania ryczałtem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jest obowiązany złożyć pisemne oświadczenie o wyborze opodatkowania ryczałtem od przychodów ewidencjonowanych na dany rok podatkowy, które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składa się 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nie później niż do 20. dnia miesiąca następującego po miesiącu, w którym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producent ten 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uzyskał przychody przekraczające 40 tys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027252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zł, albo do końca roku podatkowego, jeżeli pierwszy taki przychód uzyskał w grudniu roku podatkowego.</w:t>
      </w:r>
    </w:p>
    <w:p w14:paraId="4AAEB80A" w14:textId="12D2BA61" w:rsidR="008D4AEC" w:rsidRPr="00E9087A" w:rsidRDefault="00027252" w:rsidP="008469C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Uwzględniając powyższe</w:t>
      </w:r>
      <w:r w:rsidR="00227466"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projektowanej ustawie zaproponowano</w:t>
      </w:r>
      <w:r w:rsidR="005F2656">
        <w:rPr>
          <w:rFonts w:ascii="Times New Roman" w:eastAsia="Times New Roman" w:hAnsi="Times New Roman" w:cs="Times New Roman"/>
          <w:sz w:val="24"/>
          <w:szCs w:val="24"/>
          <w:lang w:eastAsia="pl-PL"/>
        </w:rPr>
        <w:t>, aby</w:t>
      </w: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9087A">
        <w:rPr>
          <w:rFonts w:ascii="Times New Roman" w:hAnsi="Times New Roman" w:cs="Times New Roman"/>
          <w:sz w:val="24"/>
          <w:szCs w:val="24"/>
        </w:rPr>
        <w:t xml:space="preserve">w art. 21 ust. 1 pkt 71a ustawy </w:t>
      </w:r>
      <w:r w:rsidR="005556E9" w:rsidRPr="000E1E06">
        <w:rPr>
          <w:rFonts w:ascii="Times New Roman" w:hAnsi="Times New Roman" w:cs="Times New Roman"/>
          <w:sz w:val="24"/>
          <w:szCs w:val="24"/>
        </w:rPr>
        <w:t xml:space="preserve">z dnia 26 lipca 1991 r. </w:t>
      </w:r>
      <w:r w:rsidRPr="00E9087A">
        <w:rPr>
          <w:rFonts w:ascii="Times New Roman" w:hAnsi="Times New Roman" w:cs="Times New Roman"/>
          <w:sz w:val="24"/>
          <w:szCs w:val="24"/>
        </w:rPr>
        <w:t>o podatku dochodowym od osób fizycznych liczbę „40 000” zast</w:t>
      </w:r>
      <w:r w:rsidR="008C26AE" w:rsidRPr="00E9087A">
        <w:rPr>
          <w:rFonts w:ascii="Times New Roman" w:hAnsi="Times New Roman" w:cs="Times New Roman"/>
          <w:sz w:val="24"/>
          <w:szCs w:val="24"/>
        </w:rPr>
        <w:t>ąp</w:t>
      </w:r>
      <w:r w:rsidRPr="00E9087A">
        <w:rPr>
          <w:rFonts w:ascii="Times New Roman" w:hAnsi="Times New Roman" w:cs="Times New Roman"/>
          <w:sz w:val="24"/>
          <w:szCs w:val="24"/>
        </w:rPr>
        <w:t>ić liczbą „100 000”</w:t>
      </w:r>
      <w:r w:rsidR="005F2656">
        <w:rPr>
          <w:rFonts w:ascii="Times New Roman" w:hAnsi="Times New Roman" w:cs="Times New Roman"/>
          <w:sz w:val="24"/>
          <w:szCs w:val="24"/>
        </w:rPr>
        <w:t>,</w:t>
      </w:r>
      <w:r w:rsidRPr="00E9087A">
        <w:rPr>
          <w:rFonts w:ascii="Times New Roman" w:hAnsi="Times New Roman" w:cs="Times New Roman"/>
          <w:sz w:val="24"/>
          <w:szCs w:val="24"/>
        </w:rPr>
        <w:t xml:space="preserve"> co oznacza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podwyższenie z 40 tys. do 100 tys.</w:t>
      </w:r>
      <w:r w:rsidR="005A075F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zł kwoty przychodów </w:t>
      </w:r>
      <w:r w:rsidRPr="00E9087A">
        <w:rPr>
          <w:rFonts w:ascii="Times New Roman" w:eastAsia="Calibri" w:hAnsi="Times New Roman" w:cs="Times New Roman"/>
          <w:bCs/>
          <w:sz w:val="24"/>
          <w:szCs w:val="24"/>
        </w:rPr>
        <w:t xml:space="preserve">ze sprzedaży </w:t>
      </w:r>
      <w:r w:rsidRPr="00E9087A">
        <w:rPr>
          <w:rFonts w:ascii="Times New Roman" w:hAnsi="Times New Roman" w:cs="Times New Roman"/>
          <w:sz w:val="24"/>
          <w:szCs w:val="24"/>
        </w:rPr>
        <w:t>przetworzonych w sposób inny niż przemysłowy produktów roślinnych i zwierzęcych, z wyjątkiem przetworzonych produktów roślinnych i zwierzęcych uzyskanych w ramach prowadzonych działów specjalnych produkcji rolnej oraz produktów opodatkowanych podatkiem akcyzowym na podstawie odrębnych przepisów zwolnion</w:t>
      </w:r>
      <w:r w:rsidR="00647D20">
        <w:rPr>
          <w:rFonts w:ascii="Times New Roman" w:hAnsi="Times New Roman" w:cs="Times New Roman"/>
          <w:sz w:val="24"/>
          <w:szCs w:val="24"/>
        </w:rPr>
        <w:t>ych</w:t>
      </w:r>
      <w:r w:rsidRPr="00E9087A">
        <w:rPr>
          <w:rFonts w:ascii="Times New Roman" w:hAnsi="Times New Roman" w:cs="Times New Roman"/>
          <w:sz w:val="24"/>
          <w:szCs w:val="24"/>
        </w:rPr>
        <w:t xml:space="preserve"> z podatku dochodowego.</w:t>
      </w:r>
      <w:r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Przyjęcie powyższego rozwiązania ograniczy liczbę osób obowiązanych 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złoże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 pisemne</w:t>
      </w:r>
      <w:r w:rsidR="008C26A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go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C26A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oświadczenia 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wyborze opodatkowania ryczałtem od przychodów ewidencjonowanych na dany rok podatkowy</w:t>
      </w:r>
      <w:r w:rsidR="008C26A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a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drugiej </w:t>
      </w:r>
      <w:r w:rsidR="008C26AE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strony 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umożliwi pozyskiwanie wyższych dochodów przez producentów rolnych </w:t>
      </w:r>
      <w:r w:rsidR="005556E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DE527B" w:rsidRPr="00E9087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zyskujących przychody ze sprzedaży przetworzonych w sposób inny niż przemysłowy produktów roślinnych i zwierzęcych. </w:t>
      </w:r>
    </w:p>
    <w:p w14:paraId="2BD73F2F" w14:textId="77777777" w:rsidR="00632AB8" w:rsidRPr="00E9087A" w:rsidRDefault="00632AB8" w:rsidP="008469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projektowanej regulacji jest zgodny z prawem Unii Europejskiej.</w:t>
      </w:r>
    </w:p>
    <w:p w14:paraId="3BED6BDF" w14:textId="77777777" w:rsidR="00632AB8" w:rsidRPr="00E9087A" w:rsidRDefault="0041757D" w:rsidP="006026D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</w:t>
      </w:r>
      <w:r w:rsidR="00632AB8"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podlega notyfikacji, o której mowa w rozporządzeniu Rady Ministrów z dnia 23 grudnia 2002 r. w sprawie sposobu funkcjonowania krajowego systemu notyfikacji norm i aktów prawnych (Dz. U. poz. 2039, z późn. zm.).</w:t>
      </w:r>
    </w:p>
    <w:p w14:paraId="00855603" w14:textId="77777777" w:rsidR="00632AB8" w:rsidRPr="00E9087A" w:rsidRDefault="00632AB8" w:rsidP="006026D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nie wymaga przedstawienia właściwym organom i instytucjom Unii Europejskiej, w tym Europejskiemu Bankowi Centralnemu, w celu uzyskania opinii, dokonania powiadomienia, konsultacji albo uzgodnienia.</w:t>
      </w:r>
    </w:p>
    <w:p w14:paraId="67BB8954" w14:textId="34B447DD" w:rsidR="00632AB8" w:rsidRPr="005325F0" w:rsidRDefault="00632AB8" w:rsidP="006026D7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zosta</w:t>
      </w:r>
      <w:r w:rsidR="008032FF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Pr="00E9087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udostępniony w Biuletynie Informacji Publicznej na stronie internetowej Rządowego Centrum Legislacji w zakładce Rządowy Proces Legislacyjny zgodnie z § 52 uchwały nr 190 Rady Ministrów z dnia 29 października 2013 r. – Regulamin pracy Rady Ministrów (M.P. z 2016 r. poz. 1006, z późn. zm.) oraz stosownie do wymogów art. 5 ustawy z dnia 7 lipca 2005 r. o działalności lobbingowej w procesie stanowienia prawa (Dz. U. z 2017 r. poz. 248).</w:t>
      </w:r>
      <w:r w:rsidR="005325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25F0" w:rsidRP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momentu rozpatrzenia projektu ustawy </w:t>
      </w:r>
      <w:r w:rsidR="005325F0" w:rsidRP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Radę Ministrów nie zarejestrowano zgłoszeń podmiotów zainteresowanych pracami nad </w:t>
      </w:r>
      <w:r w:rsid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tym </w:t>
      </w:r>
      <w:r w:rsidR="005325F0" w:rsidRP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projektem w trybie </w:t>
      </w:r>
      <w:r w:rsidR="003F08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7 </w:t>
      </w:r>
      <w:r w:rsidR="005325F0" w:rsidRPr="00B63FB3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z dnia 7 lipca 2005 r. o działalności lobbingowej w procesie stanowienia prawa.</w:t>
      </w:r>
    </w:p>
    <w:p w14:paraId="20903BC3" w14:textId="77777777" w:rsidR="005360B6" w:rsidRPr="00E9087A" w:rsidRDefault="005360B6" w:rsidP="008469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60B6" w:rsidRPr="00E9087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B15135" w14:textId="77777777" w:rsidR="001B42CC" w:rsidRDefault="001B42CC" w:rsidP="00632AB8">
      <w:pPr>
        <w:spacing w:after="0" w:line="240" w:lineRule="auto"/>
      </w:pPr>
      <w:r>
        <w:separator/>
      </w:r>
    </w:p>
  </w:endnote>
  <w:endnote w:type="continuationSeparator" w:id="0">
    <w:p w14:paraId="3C878A4C" w14:textId="77777777" w:rsidR="001B42CC" w:rsidRDefault="001B42CC" w:rsidP="0063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303788"/>
      <w:docPartObj>
        <w:docPartGallery w:val="Page Numbers (Bottom of Page)"/>
        <w:docPartUnique/>
      </w:docPartObj>
    </w:sdtPr>
    <w:sdtEndPr/>
    <w:sdtContent>
      <w:p w14:paraId="4EC0D29F" w14:textId="1A26B7B3" w:rsidR="002B0EBE" w:rsidRDefault="002B0E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8F2">
          <w:rPr>
            <w:noProof/>
          </w:rPr>
          <w:t>6</w:t>
        </w:r>
        <w:r>
          <w:fldChar w:fldCharType="end"/>
        </w:r>
      </w:p>
    </w:sdtContent>
  </w:sdt>
  <w:p w14:paraId="565D0B15" w14:textId="77777777" w:rsidR="002B0EBE" w:rsidRDefault="002B0E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E24C5" w14:textId="77777777" w:rsidR="001B42CC" w:rsidRDefault="001B42CC" w:rsidP="00632AB8">
      <w:pPr>
        <w:spacing w:after="0" w:line="240" w:lineRule="auto"/>
      </w:pPr>
      <w:r>
        <w:separator/>
      </w:r>
    </w:p>
  </w:footnote>
  <w:footnote w:type="continuationSeparator" w:id="0">
    <w:p w14:paraId="3E41770C" w14:textId="77777777" w:rsidR="001B42CC" w:rsidRDefault="001B42CC" w:rsidP="00632A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5F4B"/>
    <w:multiLevelType w:val="hybridMultilevel"/>
    <w:tmpl w:val="FD844082"/>
    <w:lvl w:ilvl="0" w:tplc="20EEAFBC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05248"/>
    <w:multiLevelType w:val="hybridMultilevel"/>
    <w:tmpl w:val="D41606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C1733"/>
    <w:multiLevelType w:val="hybridMultilevel"/>
    <w:tmpl w:val="F572AC26"/>
    <w:lvl w:ilvl="0" w:tplc="199257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E67B17"/>
    <w:multiLevelType w:val="hybridMultilevel"/>
    <w:tmpl w:val="C72EC0E4"/>
    <w:lvl w:ilvl="0" w:tplc="E68ACC50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C66D2"/>
    <w:multiLevelType w:val="hybridMultilevel"/>
    <w:tmpl w:val="9D2E63B8"/>
    <w:lvl w:ilvl="0" w:tplc="B8146C3C">
      <w:start w:val="1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43665130"/>
    <w:multiLevelType w:val="hybridMultilevel"/>
    <w:tmpl w:val="62385BEC"/>
    <w:lvl w:ilvl="0" w:tplc="44DE57C4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24"/>
    <w:rsid w:val="00014CA2"/>
    <w:rsid w:val="00016437"/>
    <w:rsid w:val="00022F59"/>
    <w:rsid w:val="00027252"/>
    <w:rsid w:val="00043157"/>
    <w:rsid w:val="00086288"/>
    <w:rsid w:val="000A3967"/>
    <w:rsid w:val="00142739"/>
    <w:rsid w:val="001429FD"/>
    <w:rsid w:val="001433F7"/>
    <w:rsid w:val="0014797A"/>
    <w:rsid w:val="00154750"/>
    <w:rsid w:val="001650E0"/>
    <w:rsid w:val="00171390"/>
    <w:rsid w:val="00175482"/>
    <w:rsid w:val="00175933"/>
    <w:rsid w:val="001840A6"/>
    <w:rsid w:val="00191F55"/>
    <w:rsid w:val="001A3E09"/>
    <w:rsid w:val="001B42CC"/>
    <w:rsid w:val="001E1716"/>
    <w:rsid w:val="00200446"/>
    <w:rsid w:val="00225075"/>
    <w:rsid w:val="00227466"/>
    <w:rsid w:val="00236FDD"/>
    <w:rsid w:val="00241831"/>
    <w:rsid w:val="002A3143"/>
    <w:rsid w:val="002B0EBE"/>
    <w:rsid w:val="002D24CC"/>
    <w:rsid w:val="002E0B69"/>
    <w:rsid w:val="00302DB1"/>
    <w:rsid w:val="00305C41"/>
    <w:rsid w:val="00320D93"/>
    <w:rsid w:val="00337811"/>
    <w:rsid w:val="00352017"/>
    <w:rsid w:val="00395C48"/>
    <w:rsid w:val="003A5881"/>
    <w:rsid w:val="003B26A5"/>
    <w:rsid w:val="003C57A6"/>
    <w:rsid w:val="003F089C"/>
    <w:rsid w:val="0041757D"/>
    <w:rsid w:val="00434FC6"/>
    <w:rsid w:val="00473265"/>
    <w:rsid w:val="004935E6"/>
    <w:rsid w:val="00496313"/>
    <w:rsid w:val="004B7AAF"/>
    <w:rsid w:val="004D15E1"/>
    <w:rsid w:val="004E3A53"/>
    <w:rsid w:val="00503BE6"/>
    <w:rsid w:val="005217E6"/>
    <w:rsid w:val="005325F0"/>
    <w:rsid w:val="00535BD9"/>
    <w:rsid w:val="005360B6"/>
    <w:rsid w:val="00545FCB"/>
    <w:rsid w:val="005556E9"/>
    <w:rsid w:val="00573BA2"/>
    <w:rsid w:val="00580148"/>
    <w:rsid w:val="005A075F"/>
    <w:rsid w:val="005B50ED"/>
    <w:rsid w:val="005C0F5B"/>
    <w:rsid w:val="005D24F4"/>
    <w:rsid w:val="005F2656"/>
    <w:rsid w:val="006026D7"/>
    <w:rsid w:val="00632AB8"/>
    <w:rsid w:val="006461BC"/>
    <w:rsid w:val="00647D20"/>
    <w:rsid w:val="006626A6"/>
    <w:rsid w:val="00672DC1"/>
    <w:rsid w:val="00692C34"/>
    <w:rsid w:val="006B210A"/>
    <w:rsid w:val="006C3120"/>
    <w:rsid w:val="006D2CCF"/>
    <w:rsid w:val="006D3A2D"/>
    <w:rsid w:val="006E11A4"/>
    <w:rsid w:val="006E5920"/>
    <w:rsid w:val="0070007E"/>
    <w:rsid w:val="00714559"/>
    <w:rsid w:val="00725257"/>
    <w:rsid w:val="00733C8A"/>
    <w:rsid w:val="0074460F"/>
    <w:rsid w:val="007461EE"/>
    <w:rsid w:val="007531FF"/>
    <w:rsid w:val="0076106C"/>
    <w:rsid w:val="00785E37"/>
    <w:rsid w:val="00792C04"/>
    <w:rsid w:val="007945A1"/>
    <w:rsid w:val="007E0045"/>
    <w:rsid w:val="00800AB7"/>
    <w:rsid w:val="008032FF"/>
    <w:rsid w:val="008469C3"/>
    <w:rsid w:val="008664D5"/>
    <w:rsid w:val="00872C63"/>
    <w:rsid w:val="00896EBC"/>
    <w:rsid w:val="008A37F0"/>
    <w:rsid w:val="008C26AE"/>
    <w:rsid w:val="008D4AEC"/>
    <w:rsid w:val="008F3314"/>
    <w:rsid w:val="009054C3"/>
    <w:rsid w:val="00906F4E"/>
    <w:rsid w:val="00913485"/>
    <w:rsid w:val="0091356F"/>
    <w:rsid w:val="009141B6"/>
    <w:rsid w:val="00914FC5"/>
    <w:rsid w:val="00951ED5"/>
    <w:rsid w:val="00960C8F"/>
    <w:rsid w:val="00960DA1"/>
    <w:rsid w:val="00964EEC"/>
    <w:rsid w:val="009B6743"/>
    <w:rsid w:val="009F26F4"/>
    <w:rsid w:val="009F64AE"/>
    <w:rsid w:val="00A2698C"/>
    <w:rsid w:val="00A32220"/>
    <w:rsid w:val="00A41A0C"/>
    <w:rsid w:val="00A626F7"/>
    <w:rsid w:val="00A70F34"/>
    <w:rsid w:val="00A96576"/>
    <w:rsid w:val="00AA22E1"/>
    <w:rsid w:val="00AB5A45"/>
    <w:rsid w:val="00AF65A7"/>
    <w:rsid w:val="00B11E45"/>
    <w:rsid w:val="00B37913"/>
    <w:rsid w:val="00B4296A"/>
    <w:rsid w:val="00B44840"/>
    <w:rsid w:val="00B555F2"/>
    <w:rsid w:val="00B62EB1"/>
    <w:rsid w:val="00B63FB3"/>
    <w:rsid w:val="00BB280F"/>
    <w:rsid w:val="00C17C2A"/>
    <w:rsid w:val="00C558EE"/>
    <w:rsid w:val="00C6501C"/>
    <w:rsid w:val="00C67F2A"/>
    <w:rsid w:val="00C82FEF"/>
    <w:rsid w:val="00C91304"/>
    <w:rsid w:val="00CA0016"/>
    <w:rsid w:val="00CA0F5C"/>
    <w:rsid w:val="00CA6D04"/>
    <w:rsid w:val="00CA7CE8"/>
    <w:rsid w:val="00CC1213"/>
    <w:rsid w:val="00CC58C4"/>
    <w:rsid w:val="00CE2D6D"/>
    <w:rsid w:val="00CF19C1"/>
    <w:rsid w:val="00CF2DDA"/>
    <w:rsid w:val="00D05DC5"/>
    <w:rsid w:val="00D25768"/>
    <w:rsid w:val="00D268F2"/>
    <w:rsid w:val="00D276AE"/>
    <w:rsid w:val="00D565B9"/>
    <w:rsid w:val="00D70764"/>
    <w:rsid w:val="00D73F21"/>
    <w:rsid w:val="00D926E3"/>
    <w:rsid w:val="00DB38A2"/>
    <w:rsid w:val="00DB525B"/>
    <w:rsid w:val="00DC5EEC"/>
    <w:rsid w:val="00DE10DB"/>
    <w:rsid w:val="00DE527B"/>
    <w:rsid w:val="00DE5744"/>
    <w:rsid w:val="00DF01A7"/>
    <w:rsid w:val="00E13754"/>
    <w:rsid w:val="00E52CCD"/>
    <w:rsid w:val="00E56C98"/>
    <w:rsid w:val="00E9087A"/>
    <w:rsid w:val="00E96B39"/>
    <w:rsid w:val="00ED4517"/>
    <w:rsid w:val="00EF4202"/>
    <w:rsid w:val="00EF5704"/>
    <w:rsid w:val="00F27203"/>
    <w:rsid w:val="00F65329"/>
    <w:rsid w:val="00F94C24"/>
    <w:rsid w:val="00F9785E"/>
    <w:rsid w:val="00FA1954"/>
    <w:rsid w:val="00FA201F"/>
    <w:rsid w:val="00FF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255C"/>
  <w15:docId w15:val="{505D3BF1-3ADB-42AA-8113-F466D608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7AAF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47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4750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750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750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2A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2A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2AB8"/>
    <w:rPr>
      <w:vertAlign w:val="superscript"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632A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C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C48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59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59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593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B0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0EBE"/>
  </w:style>
  <w:style w:type="paragraph" w:styleId="Stopka">
    <w:name w:val="footer"/>
    <w:basedOn w:val="Normalny"/>
    <w:link w:val="StopkaZnak"/>
    <w:uiPriority w:val="99"/>
    <w:unhideWhenUsed/>
    <w:rsid w:val="002B0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0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CEA36-61C4-4ABB-9A68-3438F74FB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2083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Klusek</dc:creator>
  <cp:lastModifiedBy>Kołakowska Iwona</cp:lastModifiedBy>
  <cp:revision>8</cp:revision>
  <cp:lastPrinted>2021-06-21T10:19:00Z</cp:lastPrinted>
  <dcterms:created xsi:type="dcterms:W3CDTF">2021-08-02T15:02:00Z</dcterms:created>
  <dcterms:modified xsi:type="dcterms:W3CDTF">2021-08-03T13:30:00Z</dcterms:modified>
</cp:coreProperties>
</file>