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4A2" w:rsidRPr="00E30AAB" w:rsidRDefault="002E14A2" w:rsidP="002E14A2">
      <w:pPr>
        <w:pStyle w:val="OZNPROJEKTUwskazaniedatylubwersjiprojektu"/>
        <w:keepNext/>
      </w:pPr>
      <w:r>
        <w:t>p</w:t>
      </w:r>
      <w:r w:rsidRPr="00E30AAB">
        <w:t>rojekt</w:t>
      </w:r>
    </w:p>
    <w:p w:rsidR="002E14A2" w:rsidRPr="00E30AAB" w:rsidRDefault="002E14A2" w:rsidP="002E14A2">
      <w:pPr>
        <w:pStyle w:val="OZNRODZAKTUtznustawalubrozporzdzenieiorganwydajcy"/>
      </w:pPr>
      <w:r w:rsidRPr="00E30AAB">
        <w:t>Ustawa</w:t>
      </w:r>
    </w:p>
    <w:p w:rsidR="002E14A2" w:rsidRPr="00E30AAB" w:rsidRDefault="002E14A2" w:rsidP="002E14A2">
      <w:pPr>
        <w:pStyle w:val="DATAAKTUdatauchwalenialubwydaniaaktu"/>
      </w:pPr>
      <w:r w:rsidRPr="00E30AAB">
        <w:t>z dnia</w:t>
      </w:r>
    </w:p>
    <w:p w:rsidR="002E14A2" w:rsidRPr="00F465AB" w:rsidRDefault="002E14A2" w:rsidP="002E14A2">
      <w:pPr>
        <w:pStyle w:val="TYTUAKTUprzedmiotregulacjiustawylubrozporzdzenia"/>
      </w:pPr>
      <w:r w:rsidRPr="00E30AAB">
        <w:t xml:space="preserve">o zmianie ustawy o ogłaszaniu aktów normatywnych i niektórych innych aktów prawnych oraz ustawy o organizacji i trybie postępowania przed Trybunałem </w:t>
      </w:r>
      <w:r w:rsidRPr="00F465AB">
        <w:t>Konstytucyjnym</w:t>
      </w:r>
    </w:p>
    <w:p w:rsidR="002E14A2" w:rsidRPr="00F465AB" w:rsidRDefault="002E14A2" w:rsidP="002E14A2">
      <w:pPr>
        <w:pStyle w:val="ARTartustawynprozporzdzenia"/>
      </w:pPr>
      <w:r w:rsidRPr="00F465AB">
        <w:rPr>
          <w:rStyle w:val="Ppogrubienie"/>
        </w:rPr>
        <w:t>Art. 1.</w:t>
      </w:r>
      <w:r w:rsidRPr="00F465AB">
        <w:t xml:space="preserve"> W ustawie z dnia 20 lipca 2000 r. o ogłaszaniu aktów normatywnych i niektórych innych aktów prawnych (Dz. U. z 2019 r. poz. 1461) wprowadza się następujące zmiany:</w:t>
      </w:r>
    </w:p>
    <w:p w:rsidR="002E14A2" w:rsidRPr="00F465AB" w:rsidRDefault="002E14A2" w:rsidP="002E14A2">
      <w:pPr>
        <w:pStyle w:val="PKTpunkt"/>
      </w:pPr>
      <w:r w:rsidRPr="00F465AB">
        <w:t>1)</w:t>
      </w:r>
      <w:r w:rsidRPr="00F465AB">
        <w:tab/>
        <w:t>w art. 6 w ust. 2 wyrazy „który nazwą lub datą odpowiada dniu ogłoszenia” zastępuje się wyrazami „który nazwą lub datą odpowiada dniowi ogłoszenia”;</w:t>
      </w:r>
    </w:p>
    <w:p w:rsidR="002E14A2" w:rsidRPr="00F465AB" w:rsidRDefault="002E14A2" w:rsidP="002E14A2">
      <w:pPr>
        <w:pStyle w:val="PKTpunkt"/>
      </w:pPr>
      <w:r w:rsidRPr="00F465AB">
        <w:t>2)</w:t>
      </w:r>
      <w:r w:rsidRPr="00F465AB">
        <w:tab/>
        <w:t>w art. 15:</w:t>
      </w:r>
    </w:p>
    <w:p w:rsidR="002E14A2" w:rsidRPr="00F465AB" w:rsidRDefault="002E14A2" w:rsidP="002E14A2">
      <w:pPr>
        <w:pStyle w:val="LITlitera"/>
      </w:pPr>
      <w:r w:rsidRPr="00F465AB">
        <w:t>a)</w:t>
      </w:r>
      <w:r w:rsidRPr="00F465AB">
        <w:tab/>
        <w:t>w ust. 1 i 4 wyrazy „</w:t>
      </w:r>
      <w:r>
        <w:t>P</w:t>
      </w:r>
      <w:r w:rsidRPr="00F465AB">
        <w:t>odstawą do ogłoszenia” zastępuje się wyrazami „</w:t>
      </w:r>
      <w:r>
        <w:t>P</w:t>
      </w:r>
      <w:r w:rsidRPr="00F465AB">
        <w:t>odstawą ogłoszenia”,</w:t>
      </w:r>
    </w:p>
    <w:p w:rsidR="002E14A2" w:rsidRPr="00F465AB" w:rsidRDefault="002E14A2" w:rsidP="002E14A2">
      <w:pPr>
        <w:pStyle w:val="LITlitera"/>
      </w:pPr>
      <w:r w:rsidRPr="00F465AB">
        <w:t>b)</w:t>
      </w:r>
      <w:r w:rsidRPr="00F465AB">
        <w:tab/>
      </w:r>
      <w:r>
        <w:t xml:space="preserve">po ust. 5 </w:t>
      </w:r>
      <w:r w:rsidRPr="00F465AB">
        <w:t>dodaje się ust. 5a w brzmieniu:</w:t>
      </w:r>
    </w:p>
    <w:p w:rsidR="002E14A2" w:rsidRPr="00F465AB" w:rsidRDefault="002E14A2" w:rsidP="002E14A2">
      <w:pPr>
        <w:pStyle w:val="ZLITUSTzmustliter"/>
      </w:pPr>
      <w:r w:rsidRPr="00F465AB">
        <w:t>„5a. W przypadku dokonania zastrzeżenia, o którym mowa w art. 80 pkt 2 ustawy z dnia 30 listopada 2016 r. o</w:t>
      </w:r>
      <w:r>
        <w:t xml:space="preserve"> </w:t>
      </w:r>
      <w:r w:rsidRPr="00F465AB">
        <w:t>organizacji i trybie postępowania przed Trybunałem Konstytucyjnym (Dz. U. z 2019 r. poz. 2393), organ wydający dziennik urzędowy dokonuje anonimizacji orzeczenia zastępując imię i nazwisko skarżącego inicjałami.”;</w:t>
      </w:r>
    </w:p>
    <w:p w:rsidR="002E14A2" w:rsidRPr="00F465AB" w:rsidRDefault="002E14A2" w:rsidP="002E14A2">
      <w:pPr>
        <w:pStyle w:val="PKTpunkt"/>
      </w:pPr>
      <w:r w:rsidRPr="00F465AB">
        <w:t>3)</w:t>
      </w:r>
      <w:r w:rsidRPr="00F465AB">
        <w:tab/>
        <w:t>w art. 23a w ust. 2 w pkt 1 wyrazy „podstawą do ogłoszenia” zastępuje się wyrazami „podstawą ogłoszenia”.</w:t>
      </w:r>
    </w:p>
    <w:p w:rsidR="002E14A2" w:rsidRPr="00F465AB" w:rsidRDefault="002E14A2" w:rsidP="002E14A2">
      <w:pPr>
        <w:pStyle w:val="ARTartustawynprozporzdzenia"/>
      </w:pPr>
      <w:r w:rsidRPr="00F465AB">
        <w:rPr>
          <w:rStyle w:val="Ppogrubienie"/>
        </w:rPr>
        <w:t>Art. 2.</w:t>
      </w:r>
      <w:r w:rsidRPr="00F465AB">
        <w:t xml:space="preserve"> W ustawie z dnia 30 listopada 2016 r. o organizacji i trybie postępowania przed Trybunałem Konstytucyjnym (Dz. U. z 2019 r. poz. 2393) wprowadza się następujące zmiany:</w:t>
      </w:r>
    </w:p>
    <w:p w:rsidR="002E14A2" w:rsidRPr="00F465AB" w:rsidRDefault="002E14A2" w:rsidP="002E14A2">
      <w:pPr>
        <w:pStyle w:val="PKTpunkt"/>
      </w:pPr>
      <w:r w:rsidRPr="00F465AB">
        <w:t>1)</w:t>
      </w:r>
      <w:r w:rsidRPr="00F465AB">
        <w:tab/>
        <w:t>art. 80 otrzymuje brzmienie:</w:t>
      </w:r>
    </w:p>
    <w:p w:rsidR="002E14A2" w:rsidRPr="00F465AB" w:rsidRDefault="002E14A2" w:rsidP="002E14A2">
      <w:pPr>
        <w:pStyle w:val="ZARTzmartartykuempunktem"/>
      </w:pPr>
      <w:r w:rsidRPr="00F465AB">
        <w:t>„Art. 80. Skarżący może zastrzec w skardze konstytucyjnej nieujawnianie jego danych osobowych w:</w:t>
      </w:r>
    </w:p>
    <w:p w:rsidR="002E14A2" w:rsidRPr="00F465AB" w:rsidRDefault="002E14A2" w:rsidP="002E14A2">
      <w:pPr>
        <w:pStyle w:val="ZPKTzmpktartykuempunktem"/>
      </w:pPr>
      <w:r w:rsidRPr="00F465AB">
        <w:t>1)</w:t>
      </w:r>
      <w:r w:rsidRPr="00F465AB">
        <w:tab/>
        <w:t>orzeczeniu, uzasadnieniu i zdaniu odrębnym publikowanych w zbiorze, o którym mowa w art. 115 ust. 1;</w:t>
      </w:r>
    </w:p>
    <w:p w:rsidR="002E14A2" w:rsidRPr="00F465AB" w:rsidRDefault="002E14A2" w:rsidP="002E14A2">
      <w:pPr>
        <w:pStyle w:val="ZPKTzmpktartykuempunktem"/>
      </w:pPr>
      <w:r w:rsidRPr="00F465AB">
        <w:t>2)</w:t>
      </w:r>
      <w:r w:rsidRPr="00F465AB">
        <w:tab/>
        <w:t>orzeczeniu ogłaszanym w dzienniku urzędowym.”;</w:t>
      </w:r>
    </w:p>
    <w:p w:rsidR="002E14A2" w:rsidRPr="00F465AB" w:rsidRDefault="002E14A2" w:rsidP="002E14A2">
      <w:pPr>
        <w:pStyle w:val="PKTpunkt"/>
      </w:pPr>
      <w:r w:rsidRPr="00F465AB">
        <w:lastRenderedPageBreak/>
        <w:t>2)</w:t>
      </w:r>
      <w:r w:rsidRPr="00F465AB">
        <w:tab/>
        <w:t>w art. 113 wyraz „Orzeczenia” zastępuje się wyrazem „Orzeczenie”;</w:t>
      </w:r>
    </w:p>
    <w:p w:rsidR="002E14A2" w:rsidRPr="00F465AB" w:rsidRDefault="002E14A2" w:rsidP="002E14A2">
      <w:pPr>
        <w:pStyle w:val="PKTpunkt"/>
      </w:pPr>
      <w:r w:rsidRPr="00F465AB">
        <w:t>3)</w:t>
      </w:r>
      <w:r w:rsidRPr="00F465AB">
        <w:tab/>
        <w:t>w art. 114:</w:t>
      </w:r>
    </w:p>
    <w:p w:rsidR="002E14A2" w:rsidRDefault="002E14A2" w:rsidP="002E14A2">
      <w:pPr>
        <w:pStyle w:val="LITlitera"/>
      </w:pPr>
      <w:r w:rsidRPr="00F465AB">
        <w:t>a)</w:t>
      </w:r>
      <w:r w:rsidRPr="00F465AB">
        <w:tab/>
        <w:t xml:space="preserve">w ust. 1 </w:t>
      </w:r>
      <w:r w:rsidRPr="008362FA">
        <w:t>wyraz „</w:t>
      </w:r>
      <w:r>
        <w:t>O</w:t>
      </w:r>
      <w:r w:rsidRPr="008362FA">
        <w:t>rz</w:t>
      </w:r>
      <w:r>
        <w:t>eczenia” zastępuje się wyrazem „O</w:t>
      </w:r>
      <w:r w:rsidRPr="008362FA">
        <w:t>rzeczenie”,</w:t>
      </w:r>
    </w:p>
    <w:p w:rsidR="002E14A2" w:rsidRPr="00F465AB" w:rsidRDefault="002E14A2" w:rsidP="002E14A2">
      <w:pPr>
        <w:pStyle w:val="LITlitera"/>
      </w:pPr>
      <w:r>
        <w:t>b)</w:t>
      </w:r>
      <w:r>
        <w:tab/>
        <w:t>w ust.</w:t>
      </w:r>
      <w:r w:rsidRPr="00F465AB">
        <w:t xml:space="preserve"> 2 </w:t>
      </w:r>
      <w:r w:rsidRPr="008362FA">
        <w:t>wyraz „orz</w:t>
      </w:r>
      <w:r>
        <w:t xml:space="preserve">eczeń” zastępuje się </w:t>
      </w:r>
      <w:r w:rsidRPr="008362FA">
        <w:t>wyrazem „orzeczeni</w:t>
      </w:r>
      <w:r>
        <w:t>a</w:t>
      </w:r>
      <w:r w:rsidRPr="008362FA">
        <w:t>”,</w:t>
      </w:r>
    </w:p>
    <w:p w:rsidR="002E14A2" w:rsidRPr="00F465AB" w:rsidRDefault="002E14A2" w:rsidP="002E14A2">
      <w:pPr>
        <w:pStyle w:val="LITlitera"/>
      </w:pPr>
      <w:r>
        <w:t>c</w:t>
      </w:r>
      <w:r w:rsidRPr="00F465AB">
        <w:t>)</w:t>
      </w:r>
      <w:r w:rsidRPr="00F465AB">
        <w:tab/>
        <w:t>dodaje się ust. 3 w brzmieniu:</w:t>
      </w:r>
    </w:p>
    <w:p w:rsidR="002E14A2" w:rsidRPr="00F465AB" w:rsidRDefault="002E14A2" w:rsidP="002E14A2">
      <w:pPr>
        <w:pStyle w:val="ZLITUSTzmustliter"/>
      </w:pPr>
      <w:r w:rsidRPr="00F465AB">
        <w:t>„3. Prezes Trybunału informuje organ wydający dziennik urzędowy o dokonaniu zastrzeżenia, o którym mowa w art. 80 pkt 2.”.</w:t>
      </w:r>
    </w:p>
    <w:p w:rsidR="002E14A2" w:rsidRPr="00F465AB" w:rsidRDefault="002E14A2" w:rsidP="002E14A2">
      <w:pPr>
        <w:pStyle w:val="ARTartustawynprozporzdzenia"/>
      </w:pPr>
      <w:r w:rsidRPr="00F465AB">
        <w:rPr>
          <w:rStyle w:val="Ppogrubienie"/>
        </w:rPr>
        <w:t>Art. 3.</w:t>
      </w:r>
      <w:r w:rsidRPr="00F465AB">
        <w:t xml:space="preserve"> Ustawa wchodzi w życie po upływie 14 dni od dnia ogłoszenia.</w:t>
      </w:r>
    </w:p>
    <w:p w:rsidR="002E14A2" w:rsidRDefault="002E14A2" w:rsidP="00912B41">
      <w:pPr>
        <w:pStyle w:val="OZNRODZAKTUtznustawalubrozporzdzenieiorganwydajcy"/>
      </w:pPr>
      <w:bookmarkStart w:id="0" w:name="_GoBack"/>
      <w:bookmarkEnd w:id="0"/>
    </w:p>
    <w:sectPr w:rsidR="002E14A2" w:rsidSect="002E14A2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30D" w:rsidRDefault="0070330D">
      <w:r>
        <w:separator/>
      </w:r>
    </w:p>
  </w:endnote>
  <w:endnote w:type="continuationSeparator" w:id="0">
    <w:p w:rsidR="0070330D" w:rsidRDefault="0070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30D" w:rsidRDefault="0070330D">
      <w:r>
        <w:separator/>
      </w:r>
    </w:p>
  </w:footnote>
  <w:footnote w:type="continuationSeparator" w:id="0">
    <w:p w:rsidR="0070330D" w:rsidRDefault="00703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2E14A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12B4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0B6C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0E7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4A2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3F397D"/>
    <w:rsid w:val="00401C84"/>
    <w:rsid w:val="004035BB"/>
    <w:rsid w:val="004140F2"/>
    <w:rsid w:val="00421085"/>
    <w:rsid w:val="00424DF7"/>
    <w:rsid w:val="004253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4099"/>
    <w:rsid w:val="005E62C2"/>
    <w:rsid w:val="005F0349"/>
    <w:rsid w:val="005F2EBA"/>
    <w:rsid w:val="005F35ED"/>
    <w:rsid w:val="005F7A88"/>
    <w:rsid w:val="006046D5"/>
    <w:rsid w:val="00610C08"/>
    <w:rsid w:val="00613AE0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282B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0330D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6582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2B41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415F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27D2E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1139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27803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1452FF-8AF7-487D-BADA-981C6AD2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17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1C0E7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C0E7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C0E7E"/>
    <w:rPr>
      <w:i/>
    </w:rPr>
  </w:style>
  <w:style w:type="character" w:customStyle="1" w:styleId="wyrokwyroktk">
    <w:name w:val="wyrok_wyroktk"/>
    <w:basedOn w:val="Domylnaczcionkaakapitu"/>
    <w:rsid w:val="001C0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6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5</cp:revision>
  <cp:lastPrinted>2021-06-18T08:01:00Z</cp:lastPrinted>
  <dcterms:created xsi:type="dcterms:W3CDTF">2021-07-23T06:22:00Z</dcterms:created>
  <dcterms:modified xsi:type="dcterms:W3CDTF">2021-09-03T11:35:00Z</dcterms:modified>
</cp:coreProperties>
</file>