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960E" w14:textId="77777777" w:rsidR="00350F07" w:rsidRDefault="00350F07" w:rsidP="00AA745E">
      <w:pPr>
        <w:pStyle w:val="OZNPROJEKTUwskazaniedatylubwersjiprojektu"/>
      </w:pPr>
      <w:bookmarkStart w:id="0" w:name="_GoBack"/>
      <w:bookmarkEnd w:id="0"/>
      <w:r>
        <w:t>Projekt</w:t>
      </w:r>
    </w:p>
    <w:p w14:paraId="3EB06071" w14:textId="77777777" w:rsidR="005708C6" w:rsidRPr="00B570BE" w:rsidRDefault="005708C6" w:rsidP="005708C6">
      <w:pPr>
        <w:pStyle w:val="OZNRODZAKTUtznustawalubrozporzdzenieiorganwydajcy"/>
      </w:pPr>
      <w:r w:rsidRPr="00B570BE">
        <w:t>USTAWA</w:t>
      </w:r>
    </w:p>
    <w:p w14:paraId="0F70A239" w14:textId="77777777" w:rsidR="005708C6" w:rsidRPr="00B570BE" w:rsidRDefault="005708C6" w:rsidP="005708C6">
      <w:pPr>
        <w:pStyle w:val="DATAAKTUdatauchwalenialubwydaniaaktu"/>
      </w:pPr>
      <w:r w:rsidRPr="00B570BE">
        <w:t>z dnia</w:t>
      </w:r>
    </w:p>
    <w:p w14:paraId="6F0C3002" w14:textId="77777777" w:rsidR="005708C6" w:rsidRPr="00BD5D84" w:rsidRDefault="005708C6" w:rsidP="005708C6">
      <w:pPr>
        <w:pStyle w:val="TYTUAKTUprzedmiotregulacjiustawylubrozporzdzenia"/>
        <w:rPr>
          <w:rStyle w:val="IGindeksgrny"/>
        </w:rPr>
      </w:pPr>
      <w:r w:rsidRPr="00B570BE">
        <w:t>o zmianie ustawy o rachunkowości oraz niektórych innych ustaw</w:t>
      </w:r>
      <w:r w:rsidRPr="00AA745E">
        <w:rPr>
          <w:rStyle w:val="IGPindeksgrnyipogrubienie"/>
        </w:rPr>
        <w:footnoteReference w:id="1"/>
      </w:r>
      <w:r w:rsidRPr="00AA745E">
        <w:rPr>
          <w:rStyle w:val="IGPindeksgrnyipogrubienie"/>
        </w:rPr>
        <w:t xml:space="preserve">), </w:t>
      </w:r>
      <w:r w:rsidRPr="00AA745E">
        <w:rPr>
          <w:rStyle w:val="IGPindeksgrnyipogrubienie"/>
        </w:rPr>
        <w:footnoteReference w:id="2"/>
      </w:r>
      <w:r w:rsidRPr="00AA745E">
        <w:rPr>
          <w:rStyle w:val="IGPindeksgrnyipogrubienie"/>
        </w:rPr>
        <w:t>)</w:t>
      </w:r>
    </w:p>
    <w:p w14:paraId="419AAB9F" w14:textId="77777777" w:rsidR="005708C6" w:rsidRPr="005708C6" w:rsidRDefault="005708C6" w:rsidP="005708C6">
      <w:pPr>
        <w:pStyle w:val="ARTartustawynprozporzdzenia"/>
      </w:pPr>
      <w:r w:rsidRPr="00B570BE">
        <w:rPr>
          <w:rStyle w:val="Ppogrubienie"/>
        </w:rPr>
        <w:t>Art. 1.</w:t>
      </w:r>
      <w:r w:rsidRPr="005708C6">
        <w:t xml:space="preserve"> W ustawie z dnia 29 września 1994 r. o rachunkowości (Dz. U. z 2021 r. poz. 217) wprowadza się następujące zmiany:</w:t>
      </w:r>
    </w:p>
    <w:p w14:paraId="65B6C601" w14:textId="77777777" w:rsidR="005708C6" w:rsidRPr="005708C6" w:rsidRDefault="005708C6" w:rsidP="005708C6">
      <w:pPr>
        <w:pStyle w:val="PKTpunkt"/>
      </w:pPr>
      <w:r w:rsidRPr="00B570BE">
        <w:t>1)</w:t>
      </w:r>
      <w:r w:rsidRPr="00B570BE">
        <w:tab/>
        <w:t xml:space="preserve">w art. 3 w ust. 1 po pkt 3b dodaje </w:t>
      </w:r>
      <w:r w:rsidRPr="005708C6">
        <w:t>się pkt 3c i 3d w brzmieniu:</w:t>
      </w:r>
    </w:p>
    <w:p w14:paraId="2FD70D00" w14:textId="77777777" w:rsidR="005708C6" w:rsidRPr="00B570BE" w:rsidRDefault="005708C6" w:rsidP="005708C6">
      <w:pPr>
        <w:pStyle w:val="ZPKTzmpktartykuempunktem"/>
      </w:pPr>
      <w:r w:rsidRPr="00B570BE">
        <w:t>„3c)</w:t>
      </w:r>
      <w:r w:rsidRPr="00B570BE">
        <w:tab/>
        <w:t>rozporządzeniu Komisji (UE) 2019/815 – rozumie się przez to rozporządzenie delegowane Komisji (UE) 2019/815 z dnia 17 grudnia 2018 r. uzupełniające dyrektywę 2004/109/WE Parlamentu Europejskiego i Rady w odniesieniu do regulacyjnych standardów technicznych dotyczących specyfikacji jednolitego elektronicznego formatu raportowania (Dz. Urz. U</w:t>
      </w:r>
      <w:r w:rsidR="00AA745E">
        <w:t>E L 143 z 29.05.2019, str. 1, z </w:t>
      </w:r>
      <w:proofErr w:type="spellStart"/>
      <w:r w:rsidRPr="00B570BE">
        <w:t>późn</w:t>
      </w:r>
      <w:proofErr w:type="spellEnd"/>
      <w:r w:rsidRPr="00B570BE">
        <w:t>. zm.</w:t>
      </w:r>
      <w:r w:rsidRPr="00BD5D84">
        <w:rPr>
          <w:rStyle w:val="IGindeksgrny"/>
        </w:rPr>
        <w:footnoteReference w:id="3"/>
      </w:r>
      <w:r w:rsidRPr="00BD5D84">
        <w:rPr>
          <w:rStyle w:val="IGindeksgrny"/>
        </w:rPr>
        <w:t>)</w:t>
      </w:r>
      <w:r w:rsidRPr="00B570BE">
        <w:t>);</w:t>
      </w:r>
    </w:p>
    <w:p w14:paraId="681A7D68" w14:textId="77777777" w:rsidR="005708C6" w:rsidRPr="00B570BE" w:rsidRDefault="005708C6" w:rsidP="005708C6">
      <w:pPr>
        <w:pStyle w:val="ZPKTzmpktartykuempunktem"/>
      </w:pPr>
      <w:r w:rsidRPr="00B570BE">
        <w:t>3d)</w:t>
      </w:r>
      <w:r w:rsidRPr="00B570BE">
        <w:tab/>
        <w:t xml:space="preserve">formacie </w:t>
      </w:r>
      <w:proofErr w:type="spellStart"/>
      <w:r w:rsidRPr="00B570BE">
        <w:t>przeszukiwalnym</w:t>
      </w:r>
      <w:proofErr w:type="spellEnd"/>
      <w:r w:rsidRPr="00B570BE">
        <w:t xml:space="preserve"> – rozumie się przez to format danych, przy użyciu którego dokument elektroniczny jest zapisany w taki sposób, że możliwe jest posłużenie się ogólnie dostępnym oprogramowaniem, przeznaczonym do odczytu lub edycji dokumentów zapisanych w tym formacie, w celu skutecznego przeszukania oraz skopiowania ciągu znaków alfanumerycznych zawartych w treści tego dokumentu;”;</w:t>
      </w:r>
    </w:p>
    <w:p w14:paraId="5B49F8C3" w14:textId="77777777" w:rsidR="005708C6" w:rsidRPr="005708C6" w:rsidRDefault="005708C6" w:rsidP="005708C6">
      <w:pPr>
        <w:pStyle w:val="PKTpunkt"/>
      </w:pPr>
      <w:r w:rsidRPr="00B570BE">
        <w:t>2)</w:t>
      </w:r>
      <w:r w:rsidRPr="00B570BE">
        <w:tab/>
        <w:t>w art. 45:</w:t>
      </w:r>
    </w:p>
    <w:p w14:paraId="3FD945F4" w14:textId="77777777" w:rsidR="005708C6" w:rsidRPr="005708C6" w:rsidRDefault="005708C6" w:rsidP="005708C6">
      <w:pPr>
        <w:pStyle w:val="LITlitera"/>
      </w:pPr>
      <w:r w:rsidRPr="00B570BE">
        <w:t>a)</w:t>
      </w:r>
      <w:r w:rsidRPr="00B570BE">
        <w:tab/>
        <w:t>po ust. 1g dodaje się ust. 1ga w brzmieniu:</w:t>
      </w:r>
    </w:p>
    <w:p w14:paraId="0D5D77D0" w14:textId="77777777" w:rsidR="005708C6" w:rsidRPr="00B570BE" w:rsidRDefault="005708C6" w:rsidP="005708C6">
      <w:pPr>
        <w:pStyle w:val="ZLITUSTzmustliter"/>
      </w:pPr>
      <w:r w:rsidRPr="00B570BE">
        <w:t>„1ga.</w:t>
      </w:r>
      <w:r>
        <w:t xml:space="preserve"> </w:t>
      </w:r>
      <w:r w:rsidRPr="00B570BE">
        <w:t>Sprawozdania finansowe emitentów, których papiery wartościowe zostały dopuszczone do obrotu na rynku regulowan</w:t>
      </w:r>
      <w:r w:rsidR="00AA745E">
        <w:t>ym, sporządza się w formacie, o </w:t>
      </w:r>
      <w:r w:rsidRPr="00B570BE">
        <w:t>którym mowa w rozporządzeniu Komisji (UE) 2019/815.”,</w:t>
      </w:r>
    </w:p>
    <w:p w14:paraId="55CA15B1" w14:textId="77777777" w:rsidR="005708C6" w:rsidRPr="005708C6" w:rsidRDefault="005708C6" w:rsidP="005708C6">
      <w:pPr>
        <w:pStyle w:val="LITlitera"/>
      </w:pPr>
      <w:r w:rsidRPr="00B570BE">
        <w:lastRenderedPageBreak/>
        <w:t>b)</w:t>
      </w:r>
      <w:r w:rsidRPr="00B570BE">
        <w:tab/>
        <w:t xml:space="preserve">ust. 1h otrzymuje brzmienie: </w:t>
      </w:r>
    </w:p>
    <w:p w14:paraId="44AF0ACE" w14:textId="77777777" w:rsidR="005708C6" w:rsidRPr="00B570BE" w:rsidRDefault="005708C6" w:rsidP="005708C6">
      <w:pPr>
        <w:pStyle w:val="ZLITUSTzmustliter"/>
      </w:pPr>
      <w:r w:rsidRPr="00B570BE">
        <w:t xml:space="preserve">„1h. Sprawozdania finansowe jednostek niebędących emitentami papierów wartościowych dopuszczonych do obrotu na rynku regulowanym, sporządzane zgodnie z MSR, sporządza się w formacie, o którym mowa w rozporządzeniu Komisji (UE) 2019/815, lub innym formacie </w:t>
      </w:r>
      <w:proofErr w:type="spellStart"/>
      <w:r w:rsidRPr="00B570BE">
        <w:t>przeszukiwalnym</w:t>
      </w:r>
      <w:proofErr w:type="spellEnd"/>
      <w:r w:rsidRPr="00B570BE">
        <w:t>.”;</w:t>
      </w:r>
    </w:p>
    <w:p w14:paraId="0A3E6312" w14:textId="77777777" w:rsidR="005708C6" w:rsidRPr="005708C6" w:rsidRDefault="005708C6" w:rsidP="005708C6">
      <w:pPr>
        <w:pStyle w:val="PKTpunkt"/>
      </w:pPr>
      <w:r w:rsidRPr="00B570BE">
        <w:t>3)</w:t>
      </w:r>
      <w:r w:rsidRPr="00B570BE">
        <w:tab/>
        <w:t>w art. 49 dodaje się ust. 8 i 9 w brzmieniu:</w:t>
      </w:r>
    </w:p>
    <w:p w14:paraId="166B620A" w14:textId="77777777" w:rsidR="005708C6" w:rsidRPr="00B570BE" w:rsidRDefault="005708C6" w:rsidP="005708C6">
      <w:pPr>
        <w:pStyle w:val="ZUSTzmustartykuempunktem"/>
      </w:pPr>
      <w:r w:rsidRPr="00B570BE">
        <w:t>„8. Sprawozdanie z działalności emitentów, których papiery wartościowe zostały dopuszczone do obrotu na rynku regulowanym, sporządza się w formacie, o którym mowa w rozporządzeniu Komisji (UE) 2019/815.</w:t>
      </w:r>
    </w:p>
    <w:p w14:paraId="309CCB76" w14:textId="77777777" w:rsidR="005708C6" w:rsidRPr="00B570BE" w:rsidRDefault="005708C6" w:rsidP="005708C6">
      <w:pPr>
        <w:pStyle w:val="ZUSTzmustartykuempunktem"/>
      </w:pPr>
      <w:r w:rsidRPr="00B570BE">
        <w:t xml:space="preserve">9. Sprawozdanie z działalności jednostek niebędących emitentami papierów wartościowych dopuszczonych do obrotu na rynku regulowanym, sporządzających sprawozdania finansowe zgodnie z MSR, sporządza </w:t>
      </w:r>
      <w:r w:rsidR="00AA745E">
        <w:t>się w formacie, o którym mowa w </w:t>
      </w:r>
      <w:r w:rsidRPr="00B570BE">
        <w:t xml:space="preserve">rozporządzeniu Komisji (UE) 2019/815, lub innym formacie </w:t>
      </w:r>
      <w:proofErr w:type="spellStart"/>
      <w:r w:rsidRPr="00B570BE">
        <w:t>przeszukiwalnym</w:t>
      </w:r>
      <w:proofErr w:type="spellEnd"/>
      <w:r w:rsidRPr="00B570BE">
        <w:t>.”;</w:t>
      </w:r>
    </w:p>
    <w:p w14:paraId="0A363FB1" w14:textId="77777777" w:rsidR="005708C6" w:rsidRPr="005708C6" w:rsidRDefault="005708C6" w:rsidP="005708C6">
      <w:pPr>
        <w:pStyle w:val="PKTpunkt"/>
      </w:pPr>
      <w:r w:rsidRPr="00B570BE">
        <w:t>4)</w:t>
      </w:r>
      <w:r w:rsidRPr="00B570BE">
        <w:tab/>
        <w:t>w art. 52:</w:t>
      </w:r>
    </w:p>
    <w:p w14:paraId="5E362A43" w14:textId="77777777" w:rsidR="005708C6" w:rsidRPr="005708C6" w:rsidRDefault="005708C6" w:rsidP="005708C6">
      <w:pPr>
        <w:pStyle w:val="LITlitera"/>
      </w:pPr>
      <w:r w:rsidRPr="00B570BE">
        <w:t>a)</w:t>
      </w:r>
      <w:r w:rsidRPr="00B570BE">
        <w:tab/>
        <w:t>ust. 2 otrzymuje brzmienie:</w:t>
      </w:r>
    </w:p>
    <w:p w14:paraId="5F0038AF" w14:textId="77777777" w:rsidR="005708C6" w:rsidRPr="00B570BE" w:rsidRDefault="005708C6" w:rsidP="005708C6">
      <w:pPr>
        <w:pStyle w:val="ZLITUSTzmustliter"/>
      </w:pPr>
      <w:r w:rsidRPr="00B570BE">
        <w:t>„2. Sprawozdanie finansowe podpisują – podając zarazem datę podpisu – osoba, której powierzono prowadzenie ksiąg rachunkowych, i kierownik jednostki, a jeżeli jednostką kieruje organ wieloosobowy – wszyscy członkowie tego organu albo co najmniej jedna osoba wchodząca w skład tego organu w sposób, o którym mowa w ust. 2b. Odmowa podpisu sprawozdania finansowego wymaga sporządzenia pisemnego uzasadnienia dołączonego do sprawozdania finansowego.”,</w:t>
      </w:r>
    </w:p>
    <w:p w14:paraId="268B8471" w14:textId="77777777" w:rsidR="005708C6" w:rsidRPr="005708C6" w:rsidRDefault="005708C6" w:rsidP="005708C6">
      <w:pPr>
        <w:pStyle w:val="LITlitera"/>
      </w:pPr>
      <w:r w:rsidRPr="00B570BE">
        <w:t>b)</w:t>
      </w:r>
      <w:r w:rsidRPr="00B570BE">
        <w:tab/>
        <w:t>po ust. 2 dodaje się ust. 2a</w:t>
      </w:r>
      <w:r>
        <w:t>–</w:t>
      </w:r>
      <w:r w:rsidRPr="00B570BE">
        <w:t>2e w brzmieniu:</w:t>
      </w:r>
    </w:p>
    <w:p w14:paraId="5164A7FC" w14:textId="77777777" w:rsidR="005708C6" w:rsidRPr="00B570BE" w:rsidRDefault="005708C6" w:rsidP="005708C6">
      <w:pPr>
        <w:pStyle w:val="ZLITUSTzmustliter"/>
      </w:pPr>
      <w:r w:rsidRPr="00B570BE">
        <w:t xml:space="preserve">„2a. Podpisanie sprawozdania finansowego stanowi potwierdzenie, że spełnia ono wymagania przewidziane w ustawie. </w:t>
      </w:r>
    </w:p>
    <w:p w14:paraId="1D8D4C96" w14:textId="77777777" w:rsidR="005708C6" w:rsidRPr="00B570BE" w:rsidRDefault="005708C6" w:rsidP="005708C6">
      <w:pPr>
        <w:pStyle w:val="ZLITUSTzmustliter"/>
      </w:pPr>
      <w:r w:rsidRPr="00B570BE">
        <w:t>2b. Jeżeli jednostką kieruje organ wieloosobowy</w:t>
      </w:r>
      <w:r w:rsidR="00E803A4">
        <w:t>,</w:t>
      </w:r>
      <w:r w:rsidRPr="00B570BE">
        <w:t xml:space="preserve"> sprawozdanie finansowe może podpisać co najmniej jedna osoba wchodząca w skład tego organu po złożeniu przez pozostałe osoby wchodzące w skład tego organu oświadczeń, że sprawozdanie finansowe spełnia wymagania przewidziane w ustawie, lub odmów złożenia takich oświadczeń. Odmowa złożenia oświadczenia jest równoznaczna z odmową podpisu sprawozdania finansowego i wymaga sporządzenia pisemnego uzasadnienia. Oświadczenie, że sprawozdanie finansowe s</w:t>
      </w:r>
      <w:r w:rsidR="00AA745E">
        <w:t>pełnia wymagania przewidziane w </w:t>
      </w:r>
      <w:r w:rsidRPr="00B570BE">
        <w:t>ustawie</w:t>
      </w:r>
      <w:r w:rsidR="000244F4">
        <w:t>,</w:t>
      </w:r>
      <w:r w:rsidRPr="00B570BE">
        <w:t xml:space="preserve"> oraz odmowa złożenia takiego oświadczenia są dołączane do sprawozdania finansowego. </w:t>
      </w:r>
    </w:p>
    <w:p w14:paraId="50BFC865" w14:textId="77777777" w:rsidR="005708C6" w:rsidRPr="00B570BE" w:rsidRDefault="005708C6" w:rsidP="005708C6">
      <w:pPr>
        <w:pStyle w:val="ZLITUSTzmustliter"/>
      </w:pPr>
      <w:r w:rsidRPr="00B570BE">
        <w:lastRenderedPageBreak/>
        <w:t xml:space="preserve">2c. W treści odmowy podpisu, o której mowa w ust. 2, oświadczenia lub odmowy złożenia oświadczenia, o których mowa w ust. 2b, wskazuje się sprawozdanie finansowe, którego te dokumenty dotyczą, w szczególności przez podanie daty i godziny podpisania sprawozdania finansowego przez osobę, której powierzono prowadzenie ksiąg rachunkowych. </w:t>
      </w:r>
    </w:p>
    <w:p w14:paraId="6877A37B" w14:textId="77777777" w:rsidR="005708C6" w:rsidRPr="00B570BE" w:rsidRDefault="005708C6" w:rsidP="005708C6">
      <w:pPr>
        <w:pStyle w:val="ZLITUSTzmustliter"/>
      </w:pPr>
      <w:r w:rsidRPr="00B570BE">
        <w:t>2d. Odmowę podpisu, o której mowa w ust. 2, oświadczenie lub odmowę złożenia oświadczenia, o których mowa w ust. 2b, sporządza się w postaci elektronicznej oraz opatruje kwalifikowanym podpisem elektronicznym, podpisem zaufanym albo podpisem osobistym albo sporządza się w postaci papierowej oraz opatruje własnoręcznym podpisem.</w:t>
      </w:r>
    </w:p>
    <w:p w14:paraId="50C788E3" w14:textId="77777777" w:rsidR="005708C6" w:rsidRPr="00B570BE" w:rsidRDefault="005708C6" w:rsidP="005708C6">
      <w:pPr>
        <w:pStyle w:val="ZLITUSTzmustliter"/>
      </w:pPr>
      <w:r w:rsidRPr="00B570BE">
        <w:t xml:space="preserve">2e. W przypadku gdy jednostką kieruje organ wieloosobowy i jeżeli odmowa podpisu, o której mowa w ust. 2, oświadczenie lub odmowa złożenia oświadczenia, o których mowa w ust. 2b, zostały sporządzone w postaci papierowej opatrzonej własnoręcznym podpisem, jedna z osób wchodzących w skład tego organu, podpisująca sprawozdanie finansowe, zapewnia sporządzenie elektronicznych kopii tych dokumentów.”, </w:t>
      </w:r>
    </w:p>
    <w:p w14:paraId="11DB5930" w14:textId="77777777" w:rsidR="005708C6" w:rsidRPr="005708C6" w:rsidRDefault="005708C6" w:rsidP="005708C6">
      <w:pPr>
        <w:pStyle w:val="LITlitera"/>
      </w:pPr>
      <w:r w:rsidRPr="00B570BE">
        <w:t>c)</w:t>
      </w:r>
      <w:r w:rsidRPr="00B570BE">
        <w:tab/>
        <w:t xml:space="preserve">w ust. 3 wprowadzenie do wyliczenia otrzymuje brzmienie: </w:t>
      </w:r>
    </w:p>
    <w:p w14:paraId="26F94F6B" w14:textId="77777777" w:rsidR="005708C6" w:rsidRPr="00B570BE" w:rsidRDefault="005708C6" w:rsidP="005708C6">
      <w:pPr>
        <w:pStyle w:val="ZLITFRAGzmlitfragmentunpzdanialiter"/>
      </w:pPr>
      <w:r w:rsidRPr="00B570BE">
        <w:t>„Przepisy ust. 1</w:t>
      </w:r>
      <w:r>
        <w:t>–</w:t>
      </w:r>
      <w:r w:rsidRPr="00B570BE">
        <w:t>2e stosuje się odpowiednio również do:”;</w:t>
      </w:r>
    </w:p>
    <w:p w14:paraId="45689290" w14:textId="77777777" w:rsidR="005708C6" w:rsidRPr="00B570BE" w:rsidRDefault="005708C6" w:rsidP="005708C6">
      <w:pPr>
        <w:pStyle w:val="PKTpunkt"/>
      </w:pPr>
      <w:r w:rsidRPr="00B570BE">
        <w:t>5)</w:t>
      </w:r>
      <w:r w:rsidRPr="00B570BE">
        <w:tab/>
        <w:t>w art. 55 w ust. 2a w zdaniu pierwszym wyrazy „w art. 49 ust. 2</w:t>
      </w:r>
      <w:r>
        <w:t>–</w:t>
      </w:r>
      <w:r w:rsidRPr="00B570BE">
        <w:t>3a i 7” zastępuje się wyrazami „w art. 49 ust. 2</w:t>
      </w:r>
      <w:r>
        <w:t>–</w:t>
      </w:r>
      <w:r w:rsidRPr="00B570BE">
        <w:t>3a i 7</w:t>
      </w:r>
      <w:r>
        <w:t>–</w:t>
      </w:r>
      <w:r w:rsidRPr="00B570BE">
        <w:t>9”;</w:t>
      </w:r>
    </w:p>
    <w:p w14:paraId="57CB7E38" w14:textId="77777777" w:rsidR="005708C6" w:rsidRPr="005708C6" w:rsidRDefault="005708C6" w:rsidP="005708C6">
      <w:pPr>
        <w:pStyle w:val="PKTpunkt"/>
      </w:pPr>
      <w:r w:rsidRPr="00B570BE">
        <w:t>6)</w:t>
      </w:r>
      <w:r w:rsidRPr="00B570BE">
        <w:tab/>
        <w:t>w art. 57 dotychczasową treść oznacza się jako ust. 1 i dodaje się ust. 2 w brzmieniu:</w:t>
      </w:r>
    </w:p>
    <w:p w14:paraId="34B6175E" w14:textId="77777777" w:rsidR="005708C6" w:rsidRPr="00B570BE" w:rsidRDefault="005708C6" w:rsidP="005708C6">
      <w:pPr>
        <w:pStyle w:val="ZUSTzmustartykuempunktem"/>
      </w:pPr>
      <w:r w:rsidRPr="00B570BE">
        <w:t>„2. Termin, o którym mowa w ust. 1 pkt 1, nie dotyczy alternatywnych spółek inwestycyjnych w rozumieniu przepisów o funduszach inwestycyjnych i zarządzaniu alternatywnymi funduszami inwestycyjnymi, w tym uprawnionych do posługiwania się nazwą „</w:t>
      </w:r>
      <w:proofErr w:type="spellStart"/>
      <w:r w:rsidRPr="00B570BE">
        <w:t>EuVECA</w:t>
      </w:r>
      <w:proofErr w:type="spellEnd"/>
      <w:r w:rsidRPr="00B570BE">
        <w:t>” albo „</w:t>
      </w:r>
      <w:proofErr w:type="spellStart"/>
      <w:r w:rsidRPr="00B570BE">
        <w:t>EuSEF</w:t>
      </w:r>
      <w:proofErr w:type="spellEnd"/>
      <w:r w:rsidRPr="00B570BE">
        <w:t>”.”;</w:t>
      </w:r>
    </w:p>
    <w:p w14:paraId="48AB2FA3" w14:textId="77777777" w:rsidR="005708C6" w:rsidRPr="00B570BE" w:rsidRDefault="005708C6" w:rsidP="005708C6">
      <w:pPr>
        <w:pStyle w:val="PKTpunkt"/>
      </w:pPr>
      <w:r w:rsidRPr="00B570BE">
        <w:t>7)</w:t>
      </w:r>
      <w:r w:rsidRPr="00B570BE">
        <w:tab/>
        <w:t>w art. 59 w ust. 6 wyrazy „w art. 57 pkt 2” zastępuje się</w:t>
      </w:r>
      <w:r w:rsidR="00AA745E">
        <w:t xml:space="preserve"> wyrazami „w art. 57 ust. 1 pkt </w:t>
      </w:r>
      <w:r w:rsidRPr="00B570BE">
        <w:t>2”;</w:t>
      </w:r>
    </w:p>
    <w:p w14:paraId="6A4F6CC9" w14:textId="77777777" w:rsidR="005708C6" w:rsidRPr="005708C6" w:rsidRDefault="005708C6" w:rsidP="005708C6">
      <w:pPr>
        <w:pStyle w:val="PKTpunkt"/>
      </w:pPr>
      <w:r w:rsidRPr="00B570BE">
        <w:t>8)</w:t>
      </w:r>
      <w:r w:rsidRPr="00B570BE">
        <w:tab/>
        <w:t>w art. 63c:</w:t>
      </w:r>
    </w:p>
    <w:p w14:paraId="040D3C6E" w14:textId="77777777" w:rsidR="005708C6" w:rsidRPr="00B570BE" w:rsidRDefault="005708C6" w:rsidP="005708C6">
      <w:pPr>
        <w:pStyle w:val="LITlitera"/>
      </w:pPr>
      <w:r w:rsidRPr="00B570BE">
        <w:t>a)</w:t>
      </w:r>
      <w:r w:rsidRPr="00B570BE">
        <w:tab/>
        <w:t>w ust. 2b uchyla się zdanie drugie,</w:t>
      </w:r>
    </w:p>
    <w:p w14:paraId="0AD40089" w14:textId="77777777" w:rsidR="005708C6" w:rsidRPr="005708C6" w:rsidRDefault="005708C6" w:rsidP="005708C6">
      <w:pPr>
        <w:pStyle w:val="LITlitera"/>
      </w:pPr>
      <w:r w:rsidRPr="00B570BE">
        <w:t>b)</w:t>
      </w:r>
      <w:r w:rsidRPr="00B570BE">
        <w:tab/>
        <w:t>po ust. 2b dodaje się ust. 2c i 2d w brzmieniu:</w:t>
      </w:r>
    </w:p>
    <w:p w14:paraId="02254092" w14:textId="77777777" w:rsidR="005708C6" w:rsidRPr="005708C6" w:rsidRDefault="005708C6" w:rsidP="005708C6">
      <w:pPr>
        <w:pStyle w:val="ZLITUSTzmustliter"/>
      </w:pPr>
      <w:r w:rsidRPr="00B570BE">
        <w:t>„2c. Skonsolidowane sprawozdanie finansowe emitentów, których papiery wartościowe zostały dopuszczone do obrotu na rynku regulowanym, sporządza się:</w:t>
      </w:r>
    </w:p>
    <w:p w14:paraId="6A2AC860" w14:textId="77777777" w:rsidR="005708C6" w:rsidRPr="00B570BE" w:rsidRDefault="005708C6" w:rsidP="005708C6">
      <w:pPr>
        <w:pStyle w:val="ZLITPKTzmpktliter"/>
      </w:pPr>
      <w:r w:rsidRPr="00B570BE">
        <w:t>1)</w:t>
      </w:r>
      <w:r w:rsidRPr="00B570BE">
        <w:tab/>
        <w:t>w formacie, o którym mowa w rozporządzeniu Komisji (UE) 2019/815;</w:t>
      </w:r>
    </w:p>
    <w:p w14:paraId="0655F295" w14:textId="77777777" w:rsidR="005708C6" w:rsidRPr="00B570BE" w:rsidRDefault="005708C6" w:rsidP="005708C6">
      <w:pPr>
        <w:pStyle w:val="ZLITPKTzmpktliter"/>
      </w:pPr>
      <w:r w:rsidRPr="00B570BE">
        <w:t>2)</w:t>
      </w:r>
      <w:r w:rsidRPr="00B570BE">
        <w:tab/>
        <w:t xml:space="preserve">zgodnie z wymogami dotyczącymi znakowania określonymi w rozporządzeniu Komisji (UE) 2019/815 w odniesieniu do włączenia skonsolidowanego </w:t>
      </w:r>
      <w:r w:rsidRPr="00B570BE">
        <w:lastRenderedPageBreak/>
        <w:t>sprawozdania finansowego do raportu rocz</w:t>
      </w:r>
      <w:r w:rsidR="00AA745E">
        <w:t>nego, w terminach określonych w </w:t>
      </w:r>
      <w:r w:rsidRPr="00B570BE">
        <w:t>załączniku II do tego rozporządzenia.</w:t>
      </w:r>
    </w:p>
    <w:p w14:paraId="2A47F13B" w14:textId="77777777" w:rsidR="005708C6" w:rsidRPr="005708C6" w:rsidRDefault="005708C6" w:rsidP="005708C6">
      <w:pPr>
        <w:pStyle w:val="ZLITUSTzmustliter"/>
      </w:pPr>
      <w:r w:rsidRPr="00B570BE">
        <w:t>2d. Skonsolidowane sprawozdanie finansowe jednostek niebędących emitentami papierów wartościowych dopuszczonych do obrotu na rynku regulowanym, sporządzane zgodnie z MSR:</w:t>
      </w:r>
    </w:p>
    <w:p w14:paraId="24FE39A1" w14:textId="77777777" w:rsidR="005708C6" w:rsidRPr="00B570BE" w:rsidRDefault="005708C6" w:rsidP="005708C6">
      <w:pPr>
        <w:pStyle w:val="ZLITPKTzmpktliter"/>
      </w:pPr>
      <w:r w:rsidRPr="00B570BE">
        <w:t>1)</w:t>
      </w:r>
      <w:r w:rsidRPr="00B570BE">
        <w:tab/>
        <w:t xml:space="preserve">sporządza się w formacie, o którym mowa w rozporządzeniu Komisji (UE) 2019/815, lub innym formacie </w:t>
      </w:r>
      <w:proofErr w:type="spellStart"/>
      <w:r w:rsidRPr="00B570BE">
        <w:t>przeszukiwalnym</w:t>
      </w:r>
      <w:proofErr w:type="spellEnd"/>
      <w:r w:rsidRPr="00B570BE">
        <w:t>;</w:t>
      </w:r>
    </w:p>
    <w:p w14:paraId="47F59D1F" w14:textId="77777777" w:rsidR="005708C6" w:rsidRPr="00B570BE" w:rsidRDefault="005708C6" w:rsidP="005708C6">
      <w:pPr>
        <w:pStyle w:val="ZLITPKTzmpktliter"/>
      </w:pPr>
      <w:r w:rsidRPr="00B570BE">
        <w:t>2)</w:t>
      </w:r>
      <w:r w:rsidRPr="00B570BE">
        <w:tab/>
        <w:t>może być znakowane zgodnie z wymogami rozporządzenia Komisji (UE) 2019/815.”,</w:t>
      </w:r>
    </w:p>
    <w:p w14:paraId="34997A9D" w14:textId="77777777" w:rsidR="005708C6" w:rsidRPr="005708C6" w:rsidRDefault="005708C6" w:rsidP="005708C6">
      <w:pPr>
        <w:pStyle w:val="LITlitera"/>
      </w:pPr>
      <w:r w:rsidRPr="00B570BE">
        <w:t>c)</w:t>
      </w:r>
      <w:r w:rsidRPr="00B570BE">
        <w:tab/>
        <w:t>w ust. 3 zdanie drugie otrzymuje brzmienie:</w:t>
      </w:r>
    </w:p>
    <w:p w14:paraId="7F01B664" w14:textId="77777777" w:rsidR="005708C6" w:rsidRPr="00B570BE" w:rsidRDefault="005708C6" w:rsidP="005708C6">
      <w:pPr>
        <w:pStyle w:val="ZLITFRAGzmlitfragmentunpzdanialiter"/>
      </w:pPr>
      <w:r w:rsidRPr="00B570BE">
        <w:t>„Przepisy art. 52 ust. 2</w:t>
      </w:r>
      <w:r>
        <w:t>–</w:t>
      </w:r>
      <w:r w:rsidRPr="00B570BE">
        <w:t>2e stosuje się odpowiednio.”;</w:t>
      </w:r>
    </w:p>
    <w:p w14:paraId="7FBF26F7" w14:textId="77777777" w:rsidR="005708C6" w:rsidRPr="005708C6" w:rsidRDefault="005708C6" w:rsidP="005708C6">
      <w:pPr>
        <w:pStyle w:val="PKTpunkt"/>
      </w:pPr>
      <w:r w:rsidRPr="00B570BE">
        <w:t>9)</w:t>
      </w:r>
      <w:r w:rsidRPr="00B570BE">
        <w:tab/>
        <w:t>art. 63j otrzymuje brzmienie:</w:t>
      </w:r>
    </w:p>
    <w:p w14:paraId="6346CFAF" w14:textId="77777777" w:rsidR="005708C6" w:rsidRPr="00B570BE" w:rsidRDefault="005708C6" w:rsidP="005708C6">
      <w:pPr>
        <w:pStyle w:val="ZARTzmartartykuempunktem"/>
      </w:pPr>
      <w:r w:rsidRPr="00B570BE">
        <w:t>„Art. 63j.</w:t>
      </w:r>
      <w:r>
        <w:t xml:space="preserve"> </w:t>
      </w:r>
      <w:r w:rsidRPr="00B570BE">
        <w:t>Do sprawozdania z płatności i skonsolidowanego sprawozdania z płatności stosuje się odpowiednio przepisy art. 52 ust. 1</w:t>
      </w:r>
      <w:r>
        <w:t>–</w:t>
      </w:r>
      <w:r w:rsidRPr="00B570BE">
        <w:t>2e, z tym że nie podpisuje ich osoba, której powierzono prowadzenie ksiąg rachunkowych.”;</w:t>
      </w:r>
    </w:p>
    <w:p w14:paraId="2E9A5374" w14:textId="77777777" w:rsidR="005708C6" w:rsidRPr="005708C6" w:rsidRDefault="005708C6" w:rsidP="005708C6">
      <w:pPr>
        <w:pStyle w:val="PKTpunkt"/>
      </w:pPr>
      <w:r w:rsidRPr="00B570BE">
        <w:t>10)</w:t>
      </w:r>
      <w:r w:rsidRPr="00B570BE">
        <w:tab/>
        <w:t>w art. 69 po ust. 3 dodaje się ust. 3a</w:t>
      </w:r>
      <w:r w:rsidRPr="005708C6" w:rsidDel="00D02E20">
        <w:t xml:space="preserve"> </w:t>
      </w:r>
      <w:r w:rsidRPr="005708C6">
        <w:t xml:space="preserve">w brzmieniu: </w:t>
      </w:r>
    </w:p>
    <w:p w14:paraId="71804BAD" w14:textId="77777777" w:rsidR="005708C6" w:rsidRPr="00B570BE" w:rsidRDefault="005708C6" w:rsidP="005708C6">
      <w:pPr>
        <w:pStyle w:val="ZUSTzmustartykuempunktem"/>
      </w:pPr>
      <w:r w:rsidRPr="00B570BE">
        <w:t xml:space="preserve">„3a. Kierownik jednostki wraz ze sprawozdaniem finansowym, sprawozdaniem z działalności, skonsolidowanym sprawozdaniem finansowym, sprawozdaniem z działalności grupy kapitałowej, sprawozdaniem z płatności na rzecz administracji publicznej oraz skonsolidowanym sprawozdaniem z płatności na rzecz administracji publicznej składa we właściwym rejestrze sądowym również odmowę podpisu, do której ma zastosowanie art. 52 ust. 2, oraz oświadczenie lub odmowę złożenia oświadczenia, do których ma zastosowanie art. 52 ust. 2b, jeżeli zostały sporządzone.”; </w:t>
      </w:r>
    </w:p>
    <w:p w14:paraId="61E41113" w14:textId="77777777" w:rsidR="005708C6" w:rsidRPr="005708C6" w:rsidRDefault="005708C6" w:rsidP="005708C6">
      <w:pPr>
        <w:pStyle w:val="PKTpunkt"/>
      </w:pPr>
      <w:r w:rsidRPr="00B570BE">
        <w:t>11)</w:t>
      </w:r>
      <w:r w:rsidRPr="00B570BE">
        <w:tab/>
        <w:t>w art. 74 ust. 1 otrzymuje brzmienie:</w:t>
      </w:r>
    </w:p>
    <w:p w14:paraId="056FEF08" w14:textId="77777777" w:rsidR="005708C6" w:rsidRPr="00B570BE" w:rsidRDefault="005708C6" w:rsidP="005708C6">
      <w:pPr>
        <w:pStyle w:val="ZUSTzmustartykuempunktem"/>
      </w:pPr>
      <w:r w:rsidRPr="00B570BE">
        <w:t>„1. Zatwierdzone roczne sprawozdania finansowe, odmowa podpisu, o której mowa w art. 52 ust. 2, oraz oświadczenie lub odmowa złożenia oświadczenia, o których mowa w art. 52 ust. 2b, jeżeli zostały sporządzone, podlegają przechowywaniu przez okres co najmniej 5 lat, licząc od początku roku następującego po roku obrotowym, w którym zatwierdzono sprawozdanie finansowe.”.</w:t>
      </w:r>
    </w:p>
    <w:p w14:paraId="3231B350" w14:textId="77777777" w:rsidR="005708C6" w:rsidRPr="005708C6" w:rsidRDefault="005708C6" w:rsidP="005708C6">
      <w:pPr>
        <w:pStyle w:val="ARTartustawynprozporzdzenia"/>
      </w:pPr>
      <w:r w:rsidRPr="00B570BE">
        <w:rPr>
          <w:rStyle w:val="Ppogrubienie"/>
        </w:rPr>
        <w:t>Art. 2.</w:t>
      </w:r>
      <w:r w:rsidRPr="005708C6">
        <w:t xml:space="preserve"> W ustawie z dnia 15 lutego 1992 r. o podatku dochodowym od osób prawnych (Dz. U. z 2020 r. poz. 1406, z </w:t>
      </w:r>
      <w:proofErr w:type="spellStart"/>
      <w:r w:rsidRPr="005708C6">
        <w:t>późn</w:t>
      </w:r>
      <w:proofErr w:type="spellEnd"/>
      <w:r w:rsidRPr="005708C6">
        <w:t>. zm.</w:t>
      </w:r>
      <w:r w:rsidRPr="005708C6">
        <w:rPr>
          <w:rStyle w:val="IGindeksgrny"/>
        </w:rPr>
        <w:footnoteReference w:id="4"/>
      </w:r>
      <w:r w:rsidRPr="005708C6">
        <w:rPr>
          <w:rStyle w:val="IGindeksgrny"/>
        </w:rPr>
        <w:t>)</w:t>
      </w:r>
      <w:r w:rsidRPr="005708C6">
        <w:t>) w art. 27 ust. 2 otrzymuje brzmienie:</w:t>
      </w:r>
    </w:p>
    <w:p w14:paraId="37B8E0C0" w14:textId="77777777" w:rsidR="005708C6" w:rsidRPr="00B570BE" w:rsidRDefault="005708C6" w:rsidP="005708C6">
      <w:pPr>
        <w:pStyle w:val="ZUSTzmustartykuempunktem"/>
      </w:pPr>
      <w:r w:rsidRPr="00B570BE">
        <w:lastRenderedPageBreak/>
        <w:t xml:space="preserve">„2. Podatnicy obowiązani do sporządzenia sprawozdania finansowego przekazują, za pomocą środków komunikacji elektronicznej, Szefowi Krajowej Administracji Skarbowej sprawozdanie finansowe, odmowę podpisu, o której mowa w art. 52 ust. 2 ustawy o rachunkowości, oświadczenie lub odmowę złożenia oświadczenia, o których mowa w art. 52 ust. 2b ustawy o rachunkowości, jeżeli zostały one sporządzone, wraz ze sprawozdaniem z badania, w terminie 15 dni od daty zatwierdzenia rocznego sprawozdania finansowego, a spółki – także odpis uchwały zgromadzenia zatwierdzającej sprawozdanie finansowe. Obowiązek przekazania sprawozdania finansowego Szefowi Krajowej Administracji Skarbowej nie dotyczy podmiotów zwolnionych podmiotowo z podatku oraz podmiotów, które na podstawie odrębnych przepisów mają obowiązek przekazywania sprawozdań finansowych do Krajowego Rejestru Sądowego. Sprawozdanie finansowe jest sporządzane w postaci elektronicznej odpowiadającej strukturze logicznej udostępnianej na podstawie art. 45 ust. 1g ustawy o rachunkowości albo w formacie, o którym mowa w art. 45 ust. 1ga lub 1h tej ustawy. Obowiązek przekazania sprawozdania z badania nie dotyczy podatników, których sprawozdania finansowe nie są objęte obowiązkiem badania.”. </w:t>
      </w:r>
    </w:p>
    <w:p w14:paraId="4A92F3AD" w14:textId="77777777" w:rsidR="005708C6" w:rsidRPr="005708C6" w:rsidRDefault="005708C6" w:rsidP="005708C6">
      <w:pPr>
        <w:pStyle w:val="ARTartustawynprozporzdzenia"/>
      </w:pPr>
      <w:r w:rsidRPr="00B570BE">
        <w:rPr>
          <w:rStyle w:val="Ppogrubienie"/>
        </w:rPr>
        <w:t>Art. 3.</w:t>
      </w:r>
      <w:r>
        <w:rPr>
          <w:rStyle w:val="Ppogrubienie"/>
        </w:rPr>
        <w:t xml:space="preserve"> </w:t>
      </w:r>
      <w:r w:rsidRPr="005708C6">
        <w:t>W ustawie z dnia 20 sierpnia 1997 r. o Krajowym Rejestrze Sądowym (Dz. U. z 2021 r. poz. 112 oraz z 2020 r. poz. 2320) w art. 19e:</w:t>
      </w:r>
    </w:p>
    <w:p w14:paraId="029B0A18" w14:textId="77777777" w:rsidR="005708C6" w:rsidRPr="00B570BE" w:rsidRDefault="005708C6" w:rsidP="005708C6">
      <w:pPr>
        <w:pStyle w:val="PKTpunkt"/>
      </w:pPr>
      <w:r w:rsidRPr="00B570BE">
        <w:t>1)</w:t>
      </w:r>
      <w:r w:rsidRPr="00B570BE">
        <w:tab/>
        <w:t>w ust. 3 wyrazy „w art. 69 ust. 1c, 1d, i 4” zastępuje się wyrazami „w art. 69 ust. 1c, 1d, 3a i 4”;</w:t>
      </w:r>
    </w:p>
    <w:p w14:paraId="10DEF0D2" w14:textId="77777777" w:rsidR="005708C6" w:rsidRPr="00B570BE" w:rsidRDefault="005708C6" w:rsidP="005708C6">
      <w:pPr>
        <w:pStyle w:val="PKTpunkt"/>
      </w:pPr>
      <w:r w:rsidRPr="00B570BE">
        <w:t>2)</w:t>
      </w:r>
      <w:r w:rsidRPr="00B570BE">
        <w:tab/>
        <w:t>w ust. 3b wyrazy „w art. 69 ust. 1c, 1d, i 4” zastępuje się wyrazami „w art. 69 ust. 1c, 1d, 3a i 4”;</w:t>
      </w:r>
    </w:p>
    <w:p w14:paraId="53C96150" w14:textId="77777777" w:rsidR="005708C6" w:rsidRPr="00B570BE" w:rsidRDefault="005708C6" w:rsidP="005708C6">
      <w:pPr>
        <w:pStyle w:val="PKTpunkt"/>
      </w:pPr>
      <w:r w:rsidRPr="00B570BE">
        <w:t>3)</w:t>
      </w:r>
      <w:r w:rsidRPr="00B570BE">
        <w:tab/>
        <w:t xml:space="preserve">w ust. 7a wyrazy „w art. 69 ust. 1c, 1d, i 4” zastępuje się wyrazami „w art. 69 ust. 1c, 1d, 3a i 4”. </w:t>
      </w:r>
    </w:p>
    <w:p w14:paraId="6FA70D4E" w14:textId="77777777" w:rsidR="005708C6" w:rsidRPr="005708C6" w:rsidRDefault="005708C6" w:rsidP="005708C6">
      <w:pPr>
        <w:pStyle w:val="ARTartustawynprozporzdzenia"/>
      </w:pPr>
      <w:r w:rsidRPr="00B570BE">
        <w:rPr>
          <w:rStyle w:val="Ppogrubienie"/>
        </w:rPr>
        <w:t>Art. 4.</w:t>
      </w:r>
      <w:r w:rsidRPr="005708C6">
        <w:t xml:space="preserve"> W ustawie z dnia 11 maja 2017 r. o biegłych rewidentach, firmach audytorskich oraz nadzorze publicznym </w:t>
      </w:r>
      <w:r w:rsidR="00046D01" w:rsidRPr="005708C6">
        <w:t>(Dz. U. z 2020 r. poz. 1415)</w:t>
      </w:r>
      <w:r w:rsidRPr="005708C6">
        <w:t xml:space="preserve"> wprowadza się następujące zmiany:</w:t>
      </w:r>
    </w:p>
    <w:p w14:paraId="76B661F8" w14:textId="77777777" w:rsidR="005708C6" w:rsidRPr="005708C6" w:rsidRDefault="005708C6" w:rsidP="005708C6">
      <w:pPr>
        <w:pStyle w:val="PKTpunkt"/>
      </w:pPr>
      <w:r w:rsidRPr="00B570BE">
        <w:t>1)</w:t>
      </w:r>
      <w:r w:rsidRPr="00B570BE">
        <w:tab/>
        <w:t>po art. 43 dodaje się art. 43a w brzmieniu:</w:t>
      </w:r>
    </w:p>
    <w:p w14:paraId="4DD95204" w14:textId="77777777" w:rsidR="005708C6" w:rsidRPr="00B570BE" w:rsidRDefault="005708C6" w:rsidP="005708C6">
      <w:pPr>
        <w:pStyle w:val="ZARTzmartartykuempunktem"/>
      </w:pPr>
      <w:r w:rsidRPr="00B570BE">
        <w:t>„Art. 43a. 1. Posiedzenia Krajowej Rady Biegłych Rewidentów i Krajowej Komisji Rewizyjnej mogą odbywać się przy użyciu środków komunikacji elektronicznej w rozumieniu art. 2 pkt 5 ustawy z dnia 18 lipca 2002 r. o świadczeniu usług drogą elektroniczną (Dz. U. z 2020 r. poz. 344), umożliwiających przekazywanie obrazu i dźwięku w czasie rzeczywistym.</w:t>
      </w:r>
    </w:p>
    <w:p w14:paraId="252C4516" w14:textId="77777777" w:rsidR="005708C6" w:rsidRPr="00B570BE" w:rsidRDefault="005708C6" w:rsidP="005708C6">
      <w:pPr>
        <w:pStyle w:val="ZUSTzmustartykuempunktem"/>
      </w:pPr>
      <w:r w:rsidRPr="00B570BE">
        <w:lastRenderedPageBreak/>
        <w:t xml:space="preserve">2. Uchwały Krajowej Rady Biegłych Rewidentów i Krajowej Komisji Rewizyjnej mogą być podejmowane w trybie obiegowym, po powiadomieniu członków odpowiednio Krajowej Rady Biegłych Rewidentów albo Krajowej Komisji Rewizyjnej o treści projektu uchwały i o terminie oddania głosu wyznaczonym odpowiednio przez Prezesa Krajowej Rady Biegłych Rewidentów albo przewodniczącego Krajowej Komisji Rewizyjnej. </w:t>
      </w:r>
    </w:p>
    <w:p w14:paraId="2E632A78" w14:textId="6D81224E" w:rsidR="005708C6" w:rsidRPr="00B570BE" w:rsidRDefault="005708C6" w:rsidP="005708C6">
      <w:pPr>
        <w:pStyle w:val="ZUSTzmustartykuempunktem"/>
      </w:pPr>
      <w:r w:rsidRPr="00B570BE">
        <w:t>3. Uchwały Krajowej Rady Biegłych Rewidentów i Krajowej Komisji Rewizyjnej podjęte w trybie obiegowym są ważne, jeżeli w wyznaczonym terminie głosy oddała co najmniej połowa członków odpowiednio Krajowej Rady Biegłych Rewidentów albo Krajowej Komisji Rewizyjnej.</w:t>
      </w:r>
    </w:p>
    <w:p w14:paraId="2D611064" w14:textId="77777777" w:rsidR="005708C6" w:rsidRPr="00B570BE" w:rsidRDefault="005708C6" w:rsidP="005708C6">
      <w:pPr>
        <w:pStyle w:val="ZUSTzmustartykuempunktem"/>
      </w:pPr>
      <w:r w:rsidRPr="00B570BE">
        <w:t>4. Uchwały Krajowej Rady Biegłych Rewidentów i Krajowej Komisji Rewizyjnej podjęte w trybie obiegowym podpisują odpowiednio Prezes Krajowej Rady Biegłych Rewidentów albo przewodniczący Krajowej Komisji Rewizyjnej.”;</w:t>
      </w:r>
    </w:p>
    <w:p w14:paraId="7FBE9B26" w14:textId="77777777" w:rsidR="005708C6" w:rsidRPr="005708C6" w:rsidRDefault="005708C6" w:rsidP="005708C6">
      <w:pPr>
        <w:pStyle w:val="PKTpunkt"/>
      </w:pPr>
      <w:r w:rsidRPr="00B570BE">
        <w:t>2)</w:t>
      </w:r>
      <w:r w:rsidRPr="00B570BE">
        <w:tab/>
        <w:t>w art. 57:</w:t>
      </w:r>
    </w:p>
    <w:p w14:paraId="4E53044E" w14:textId="77777777" w:rsidR="005708C6" w:rsidRPr="005708C6" w:rsidRDefault="005708C6" w:rsidP="005708C6">
      <w:pPr>
        <w:pStyle w:val="LITlitera"/>
      </w:pPr>
      <w:r w:rsidRPr="00B570BE">
        <w:t>a)</w:t>
      </w:r>
      <w:r w:rsidRPr="00B570BE">
        <w:tab/>
        <w:t>ust. 3 otrzymuje brzmienie:</w:t>
      </w:r>
    </w:p>
    <w:p w14:paraId="61D8F5C8" w14:textId="77777777" w:rsidR="005708C6" w:rsidRPr="00B570BE" w:rsidRDefault="005708C6" w:rsidP="005708C6">
      <w:pPr>
        <w:pStyle w:val="ZLITUSTzmustliter"/>
      </w:pPr>
      <w:r w:rsidRPr="00B570BE">
        <w:t>„3. Firma audytorska składa do Agencji wniosek o zmianę danych podlegających wpisowi na listę w terminie 30 dni od dnia zaistnienia zmiany danych.”,</w:t>
      </w:r>
    </w:p>
    <w:p w14:paraId="5B59E481" w14:textId="77777777" w:rsidR="005708C6" w:rsidRPr="005708C6" w:rsidRDefault="005708C6" w:rsidP="005708C6">
      <w:pPr>
        <w:pStyle w:val="LITlitera"/>
      </w:pPr>
      <w:r w:rsidRPr="00B570BE">
        <w:t>b)</w:t>
      </w:r>
      <w:r w:rsidRPr="00B570BE">
        <w:tab/>
        <w:t>po ust. 3 dodaje się ust. 3a i 3b w brzmieniu:</w:t>
      </w:r>
    </w:p>
    <w:p w14:paraId="22A00374" w14:textId="77777777" w:rsidR="005708C6" w:rsidRPr="00B570BE" w:rsidRDefault="005708C6" w:rsidP="005708C6">
      <w:pPr>
        <w:pStyle w:val="ZLITUSTzmustliter"/>
      </w:pPr>
      <w:r w:rsidRPr="00B570BE">
        <w:t>„3a. Do wniosku o zmianę danych podlegających wpisowi na listę dołącza się dokumenty potwierdzające zmianę danych. W przypadku zmiany danych, o których mowa w ust. 2 pkt 5, 6, 8, 9 i 12, zamiast dokumentów potwierdzających zmianę danych można dołączyć oświadczenie o zgodności zmienionych danych ze stanem faktycznym i prawnym, podpisane zgodnie z zasadami reprezentacji wnioskodawcy lub przez jego pełnomocnika.</w:t>
      </w:r>
    </w:p>
    <w:p w14:paraId="6FB143C4" w14:textId="77777777" w:rsidR="005708C6" w:rsidRPr="005708C6" w:rsidRDefault="005708C6" w:rsidP="005708C6">
      <w:pPr>
        <w:pStyle w:val="ZLITUSTzmustliter"/>
      </w:pPr>
      <w:r w:rsidRPr="00B570BE">
        <w:t>3b. Agencja dokonuje zmiany danych podlegających wpisowi na listę w drodze czynności materialno</w:t>
      </w:r>
      <w:r>
        <w:t>-</w:t>
      </w:r>
      <w:r w:rsidRPr="00B570BE">
        <w:t>technicznej. Odmowa zmiany danych podlegających wpisowi na listę następuje w drodze decyzji Agencji. Agencja wydaje taką decyzję w przypadku:</w:t>
      </w:r>
    </w:p>
    <w:p w14:paraId="7E81B31B" w14:textId="77777777" w:rsidR="005708C6" w:rsidRPr="00B570BE" w:rsidRDefault="005708C6" w:rsidP="005708C6">
      <w:pPr>
        <w:pStyle w:val="ZLITPKTzmpktliter"/>
      </w:pPr>
      <w:r w:rsidRPr="00B570BE">
        <w:t>1)</w:t>
      </w:r>
      <w:r w:rsidRPr="00B570BE">
        <w:tab/>
        <w:t>wskazania we wniosku danych niezgodnych ze stanem faktycznym znanym Agencji z urzędu;</w:t>
      </w:r>
    </w:p>
    <w:p w14:paraId="50C10B38" w14:textId="77777777" w:rsidR="005708C6" w:rsidRPr="00B570BE" w:rsidRDefault="005708C6" w:rsidP="005708C6">
      <w:pPr>
        <w:pStyle w:val="ZLITPKTzmpktliter"/>
      </w:pPr>
      <w:r w:rsidRPr="00B570BE">
        <w:t>2)</w:t>
      </w:r>
      <w:r w:rsidRPr="00B570BE">
        <w:tab/>
        <w:t>wskazania we wniosku danych niezgodnych ze stanem prawnym;</w:t>
      </w:r>
    </w:p>
    <w:p w14:paraId="18D8394A" w14:textId="77777777" w:rsidR="005708C6" w:rsidRPr="00B570BE" w:rsidRDefault="005708C6" w:rsidP="005708C6">
      <w:pPr>
        <w:pStyle w:val="ZLITPKTzmpktliter"/>
      </w:pPr>
      <w:r w:rsidRPr="00B570BE">
        <w:t>3)</w:t>
      </w:r>
      <w:r w:rsidRPr="00B570BE">
        <w:tab/>
        <w:t>niezłożenia dokumentów potwierdzających zmianę d</w:t>
      </w:r>
      <w:r w:rsidR="00AA745E">
        <w:t>anych lub oświadczenia o </w:t>
      </w:r>
      <w:r w:rsidRPr="00B570BE">
        <w:t>zgodności zmienionych danych ze stanem faktycznym i prawnym.”,</w:t>
      </w:r>
    </w:p>
    <w:p w14:paraId="3A1A8C79" w14:textId="77777777" w:rsidR="005708C6" w:rsidRPr="005708C6" w:rsidRDefault="005708C6" w:rsidP="005708C6">
      <w:pPr>
        <w:pStyle w:val="LITlitera"/>
      </w:pPr>
      <w:r w:rsidRPr="00B570BE">
        <w:t>c)</w:t>
      </w:r>
      <w:r w:rsidRPr="00B570BE">
        <w:tab/>
        <w:t>w ust. 4 pkt 1 otrzymuje brzmienie:</w:t>
      </w:r>
    </w:p>
    <w:p w14:paraId="278BC777" w14:textId="77777777" w:rsidR="005708C6" w:rsidRPr="00B570BE" w:rsidRDefault="005708C6" w:rsidP="005708C6">
      <w:pPr>
        <w:pStyle w:val="ZLITPKTzmpktliter"/>
      </w:pPr>
      <w:r w:rsidRPr="00B570BE">
        <w:lastRenderedPageBreak/>
        <w:t>„1)</w:t>
      </w:r>
      <w:r w:rsidRPr="00B570BE">
        <w:tab/>
        <w:t>złożenia wniosku wraz z dokumentami potwierdzającymi dane, o których mowa w ust. 2 pkt 2</w:t>
      </w:r>
      <w:r>
        <w:t>–</w:t>
      </w:r>
      <w:r w:rsidRPr="00B570BE">
        <w:t>12;”,</w:t>
      </w:r>
    </w:p>
    <w:p w14:paraId="386FDAFA" w14:textId="77777777" w:rsidR="005708C6" w:rsidRPr="005708C6" w:rsidRDefault="005708C6" w:rsidP="005708C6">
      <w:pPr>
        <w:pStyle w:val="LITlitera"/>
      </w:pPr>
      <w:r w:rsidRPr="00B570BE">
        <w:t>d)</w:t>
      </w:r>
      <w:r w:rsidRPr="00B570BE">
        <w:tab/>
        <w:t>po ust. 5 dodaje się ust. 5a i 5b w brzmieniu:</w:t>
      </w:r>
    </w:p>
    <w:p w14:paraId="36306BE2" w14:textId="77777777" w:rsidR="005708C6" w:rsidRPr="00B570BE" w:rsidRDefault="005708C6" w:rsidP="005708C6">
      <w:pPr>
        <w:pStyle w:val="ZLITUSTzmustliter"/>
      </w:pPr>
      <w:r w:rsidRPr="00B570BE">
        <w:t xml:space="preserve">„5a. Do wniosku o wpis na listę, o którym mowa w ust. 4 pkt 1, zamiast dokumentów potwierdzających dane, o których mowa w ust. 2 pkt 5, 6, 8, 9 i 12, można dołączyć oświadczenie o zgodności tych danych ze stanem faktycznym i prawnym, podpisane zgodnie z zasadami reprezentacji wnioskodawcy lub przez jego pełnomocnika. </w:t>
      </w:r>
    </w:p>
    <w:p w14:paraId="7AA78661" w14:textId="47A0EF9D" w:rsidR="005708C6" w:rsidRPr="00B570BE" w:rsidRDefault="005708C6" w:rsidP="005708C6">
      <w:pPr>
        <w:pStyle w:val="ZLITUSTzmustliter"/>
      </w:pPr>
      <w:r w:rsidRPr="00B570BE">
        <w:t>5b. Oświadczenia, o których mowa w ust. 3a, ust. 4 pkt</w:t>
      </w:r>
      <w:r w:rsidRPr="00B570BE" w:rsidDel="000D3EF1">
        <w:t xml:space="preserve"> </w:t>
      </w:r>
      <w:r w:rsidRPr="00B570BE">
        <w:t xml:space="preserve">3 oraz ust. 5a, składa się pod rygorem odpowiedzialności karnej za złożenie fałszywego oświadczenia. Składający oświadczenie jest obowiązany do zawarcia w nim klauzuli o </w:t>
      </w:r>
      <w:r w:rsidR="007338D9">
        <w:t xml:space="preserve">następującej </w:t>
      </w:r>
      <w:r w:rsidRPr="00B570BE">
        <w:t>treści: „Jestem świadomy odpowiedzialności karnej za złożenie fałszywego oświadczenia</w:t>
      </w:r>
      <w:r w:rsidR="00992018">
        <w:t>.</w:t>
      </w:r>
      <w:r w:rsidRPr="00B570BE">
        <w:t>”. Klauzula ta zastępuje pouczenie o odpowiedzialności karnej za składanie fałszywych oświadczeń.”;</w:t>
      </w:r>
    </w:p>
    <w:p w14:paraId="07DB29CF" w14:textId="77777777" w:rsidR="005708C6" w:rsidRPr="005708C6" w:rsidRDefault="005708C6" w:rsidP="005708C6">
      <w:pPr>
        <w:pStyle w:val="PKTpunkt"/>
      </w:pPr>
      <w:r w:rsidRPr="00B570BE">
        <w:t>3)</w:t>
      </w:r>
      <w:r w:rsidRPr="00B570BE">
        <w:tab/>
        <w:t>po art. 62 dodaje się art. 62a w brzmieniu:</w:t>
      </w:r>
    </w:p>
    <w:p w14:paraId="7DDF9355" w14:textId="77777777" w:rsidR="005708C6" w:rsidRPr="00B570BE" w:rsidRDefault="005708C6" w:rsidP="005708C6">
      <w:pPr>
        <w:pStyle w:val="ZARTzmartartykuempunktem"/>
      </w:pPr>
      <w:r w:rsidRPr="00B570BE">
        <w:t xml:space="preserve">„Art. 62a. 1. Wniosek o wpis na listę, wniosek o skreślenie z listy oraz wniosek o zmianę danych podlegających wpisowi na listę składa się w postaci elektronicznej, za pośrednictwem systemu teleinformatycznego dostępnego na stronie internetowej Agencji, i opatruje kwalifikowanym podpisem elektronicznym, podpisem zaufanym albo podpisem osobistym. </w:t>
      </w:r>
    </w:p>
    <w:p w14:paraId="0524195F" w14:textId="77777777" w:rsidR="005708C6" w:rsidRPr="005708C6" w:rsidRDefault="005708C6" w:rsidP="005708C6">
      <w:pPr>
        <w:pStyle w:val="ZUSTzmustartykuempunktem"/>
      </w:pPr>
      <w:r w:rsidRPr="00B570BE">
        <w:t xml:space="preserve">2. Do wniosków o wpis na listę lub o zmianę danych podlegających wpisowi na listę dołącza się: </w:t>
      </w:r>
    </w:p>
    <w:p w14:paraId="54EDFDCB" w14:textId="77777777" w:rsidR="005708C6" w:rsidRPr="00B570BE" w:rsidRDefault="005708C6" w:rsidP="005708C6">
      <w:pPr>
        <w:pStyle w:val="ZPKTzmpktartykuempunktem"/>
      </w:pPr>
      <w:r w:rsidRPr="00B570BE">
        <w:t>1)</w:t>
      </w:r>
      <w:r w:rsidRPr="00B570BE">
        <w:tab/>
        <w:t>dokumenty lub oświadczenia, o których mowa odpowiednio w art. 57 ust. 3a, ust. 4 pkt 1 i 3 lub ust. 5a, sporządzone w postaci elektronicznej i opatrzone</w:t>
      </w:r>
      <w:r w:rsidRPr="00B570BE">
        <w:rPr>
          <w:rStyle w:val="Ppogrubienie"/>
        </w:rPr>
        <w:t xml:space="preserve"> </w:t>
      </w:r>
      <w:r w:rsidRPr="00B570BE">
        <w:t>kwalifikowanym podpisem elektronicznym, podpisem zaufanym albo podpisem osobistym;</w:t>
      </w:r>
    </w:p>
    <w:p w14:paraId="492E3BFF" w14:textId="3BDA2013" w:rsidR="005708C6" w:rsidRPr="00B570BE" w:rsidRDefault="005708C6" w:rsidP="005708C6">
      <w:pPr>
        <w:pStyle w:val="ZPKTzmpktartykuempunktem"/>
      </w:pPr>
      <w:r w:rsidRPr="00B570BE">
        <w:t>2)</w:t>
      </w:r>
      <w:r w:rsidRPr="00B570BE">
        <w:tab/>
        <w:t>odwzorowania cyfrowe sporządzonych w postaci papierowej dokumentów lub oświadczeń, o których mowa odpowiednio w art. 57 ust</w:t>
      </w:r>
      <w:r w:rsidR="000810DC">
        <w:t>. 3a, ust. 4 pkt 1 i 3 lub ust. </w:t>
      </w:r>
      <w:r w:rsidRPr="00B570BE">
        <w:t>5a, które zostały opatrzone kwalifikowanym podpisem elektronicznym, podpisem zaufanym albo podpisem osobistym osoby potwierdzającej zgodność odwzorowania cyfrowego odpowiednio z dokumentem al</w:t>
      </w:r>
      <w:r w:rsidR="00AA745E">
        <w:t>bo oświadczeniem sporządzonym w</w:t>
      </w:r>
      <w:r w:rsidR="000810DC">
        <w:t xml:space="preserve"> </w:t>
      </w:r>
      <w:r w:rsidRPr="00B570BE">
        <w:t>postaci papierowej.”;</w:t>
      </w:r>
    </w:p>
    <w:p w14:paraId="0DC08B05" w14:textId="77777777" w:rsidR="005708C6" w:rsidRPr="005708C6" w:rsidRDefault="005708C6" w:rsidP="005708C6">
      <w:pPr>
        <w:pStyle w:val="PKTpunkt"/>
      </w:pPr>
      <w:r w:rsidRPr="00B570BE">
        <w:t>4)</w:t>
      </w:r>
      <w:r w:rsidRPr="00B570BE">
        <w:tab/>
        <w:t>art. 63 otrzymuje brzmienie:</w:t>
      </w:r>
    </w:p>
    <w:p w14:paraId="2EA1E914" w14:textId="77777777" w:rsidR="005708C6" w:rsidRPr="00B570BE" w:rsidRDefault="005708C6" w:rsidP="00AA745E">
      <w:pPr>
        <w:pStyle w:val="ZARTzmartartykuempunktem"/>
      </w:pPr>
      <w:r w:rsidRPr="00B570BE">
        <w:lastRenderedPageBreak/>
        <w:t>„Art. 63. 1. Do decyzji Agencji w przedmiocie wpisu na listę, odmowy zmiany danych podlegających wpisowi na listę lub skreślenia z listy stosuje się przepisy ustawy z dnia 14 czerwca 1960 r. – Kodeks postępowania administracyjnego.</w:t>
      </w:r>
    </w:p>
    <w:p w14:paraId="147768D4" w14:textId="77777777" w:rsidR="005708C6" w:rsidRPr="00B570BE" w:rsidRDefault="005708C6" w:rsidP="005708C6">
      <w:pPr>
        <w:pStyle w:val="ZUSTzmustartykuempunktem"/>
      </w:pPr>
      <w:r w:rsidRPr="00B570BE">
        <w:t>2. Od decyzji Agencji wydanych w pierwszej instancji w przedmiocie wpisu na listę,</w:t>
      </w:r>
      <w:r>
        <w:t xml:space="preserve"> </w:t>
      </w:r>
      <w:r w:rsidRPr="00B570BE">
        <w:t>odmowy zmiany danych podlegających wpisowi na listę lub skreślenia z listy nie służy odwołanie, jednakże strona niezadowolona z decyzji może złożyć wniosek o ponowne rozpatrzenie sprawy, zgodnie z art. 127 § 3 ustawy z dnia 14 czerwca 1960 r. – Kodeks postępowania administracyjnego.”;</w:t>
      </w:r>
    </w:p>
    <w:p w14:paraId="43FD4836" w14:textId="77777777" w:rsidR="005708C6" w:rsidRPr="005708C6" w:rsidRDefault="005708C6" w:rsidP="005708C6">
      <w:pPr>
        <w:pStyle w:val="PKTpunkt"/>
      </w:pPr>
      <w:r w:rsidRPr="00B570BE">
        <w:t>5)</w:t>
      </w:r>
      <w:r w:rsidRPr="00B570BE">
        <w:tab/>
        <w:t>w art. 78 w ust. 3 pkt 3 otrzymuje brzmienie:</w:t>
      </w:r>
    </w:p>
    <w:p w14:paraId="66C8061F" w14:textId="77777777" w:rsidR="005708C6" w:rsidRPr="00B570BE" w:rsidRDefault="005708C6" w:rsidP="005708C6">
      <w:pPr>
        <w:pStyle w:val="ZPKTzmpktartykuempunktem"/>
      </w:pPr>
      <w:r w:rsidRPr="00B570BE">
        <w:t>„3)</w:t>
      </w:r>
      <w:r>
        <w:tab/>
      </w:r>
      <w:r w:rsidRPr="00B570BE">
        <w:t>przekazanie przez biegłego rewidenta lub firmę audytorską – w przypadku przeprowadzania badania ustawowego jednostki należącej do grupy kapitałowej, której jednostka dominująca znajduje się w państwie Unii Europejskiej lub państwie trzecim – dokumentacji dotyczącej wykonywanej pracy w zakresie badania ustawowego biegłemu rewidentowi grupy kapitałowej, jeżeli dokumentacja ta jest konieczna do przeprowadzenia badania skonsolidowanego sprawozdania finansowego jednostki dominującej;”;</w:t>
      </w:r>
    </w:p>
    <w:p w14:paraId="229FD08B" w14:textId="77777777" w:rsidR="005708C6" w:rsidRPr="005708C6" w:rsidRDefault="005708C6" w:rsidP="005708C6">
      <w:pPr>
        <w:pStyle w:val="PKTpunkt"/>
      </w:pPr>
      <w:r w:rsidRPr="00B570BE">
        <w:t>6)</w:t>
      </w:r>
      <w:r w:rsidRPr="00B570BE">
        <w:tab/>
        <w:t xml:space="preserve">w art. 83 w ust. 6 w pkt 5 w lit. d kropkę zastępuje się </w:t>
      </w:r>
      <w:r w:rsidR="00AA745E">
        <w:t>średnikiem i dodaje się pkt 6 w </w:t>
      </w:r>
      <w:r w:rsidRPr="00B570BE">
        <w:t>brzmieniu:</w:t>
      </w:r>
    </w:p>
    <w:p w14:paraId="681032F2" w14:textId="77777777" w:rsidR="005708C6" w:rsidRPr="00B570BE" w:rsidRDefault="005708C6" w:rsidP="005708C6">
      <w:pPr>
        <w:pStyle w:val="ZPKTzmpktartykuempunktem"/>
      </w:pPr>
      <w:r w:rsidRPr="00B570BE">
        <w:t>„6)</w:t>
      </w:r>
      <w:r w:rsidRPr="00B570BE">
        <w:tab/>
        <w:t xml:space="preserve">opinię, czy badane skonsolidowane sprawozdanie finansowe zostało oznakowane zgodnie z wymogami określonymi w rozporządzeniu delegowanym Komisji (UE) 2019/815 z dnia 17 grudnia 2018 r. uzupełniającym dyrektywę 2004/109/WE Parlamentu Europejskiego i Rady w odniesieniu do regulacyjnych standardów technicznych dotyczących specyfikacji jednolitego elektronicznego formatu raportowania (Dz. Urz. UE L 143 z 29.05.2019, str. 1, z </w:t>
      </w:r>
      <w:proofErr w:type="spellStart"/>
      <w:r w:rsidRPr="00B570BE">
        <w:t>późn</w:t>
      </w:r>
      <w:proofErr w:type="spellEnd"/>
      <w:r w:rsidRPr="00B570BE">
        <w:t>. zm.</w:t>
      </w:r>
      <w:r w:rsidRPr="00BD5D84">
        <w:rPr>
          <w:rStyle w:val="IGindeksgrny"/>
        </w:rPr>
        <w:footnoteReference w:id="5"/>
      </w:r>
      <w:r w:rsidRPr="00BD5D84">
        <w:rPr>
          <w:rStyle w:val="IGindeksgrny"/>
        </w:rPr>
        <w:t>)</w:t>
      </w:r>
      <w:r w:rsidRPr="00B570BE">
        <w:t>), w przypadku skonsolidowanych sprawozdań finansowych emitentów, których papiery wartościowe zostały dopuszczone do obrotu na rynku regulowanym, oraz skonsolidowanych sprawozdań finansowych innych jednostek, które zostały oznakowane zgodnie z wymogami tego rozporządzenia.”;</w:t>
      </w:r>
    </w:p>
    <w:p w14:paraId="507F4E92" w14:textId="77777777" w:rsidR="005708C6" w:rsidRPr="005708C6" w:rsidRDefault="005708C6" w:rsidP="005708C6">
      <w:pPr>
        <w:pStyle w:val="PKTpunkt"/>
      </w:pPr>
      <w:r w:rsidRPr="00B570BE">
        <w:t>7)</w:t>
      </w:r>
      <w:r w:rsidRPr="00B570BE">
        <w:tab/>
        <w:t>w art. 94l po ust. 2 dodaje się ust. 2a w brzmieniu:</w:t>
      </w:r>
    </w:p>
    <w:p w14:paraId="3EF61D04" w14:textId="77777777" w:rsidR="005708C6" w:rsidRPr="00B570BE" w:rsidRDefault="005708C6" w:rsidP="005708C6">
      <w:pPr>
        <w:pStyle w:val="ZUSTzmustartykuempunktem"/>
      </w:pPr>
      <w:r w:rsidRPr="00B570BE">
        <w:t xml:space="preserve">„2a. Posiedzenia Rady Agencji mogą odbywać się przy użyciu środków komunikacji elektronicznej w rozumieniu art. 2 pkt 5 ustawy z dnia 18 lipca 2002 r. o świadczeniu </w:t>
      </w:r>
      <w:r w:rsidRPr="00B570BE">
        <w:lastRenderedPageBreak/>
        <w:t>usług drogą elektroniczną, umożliwiających przekazywanie obrazu i dźwięku w czasie rzeczywistym.”;</w:t>
      </w:r>
    </w:p>
    <w:p w14:paraId="02C40477" w14:textId="77777777" w:rsidR="005708C6" w:rsidRPr="005708C6" w:rsidRDefault="005708C6" w:rsidP="005708C6">
      <w:pPr>
        <w:pStyle w:val="PKTpunkt"/>
      </w:pPr>
      <w:r w:rsidRPr="00B570BE">
        <w:t>8)</w:t>
      </w:r>
      <w:r w:rsidRPr="00B570BE">
        <w:tab/>
        <w:t>w art. 94m:</w:t>
      </w:r>
    </w:p>
    <w:p w14:paraId="34EBECD3" w14:textId="77777777" w:rsidR="005708C6" w:rsidRPr="005708C6" w:rsidRDefault="005708C6" w:rsidP="005708C6">
      <w:pPr>
        <w:pStyle w:val="LITlitera"/>
      </w:pPr>
      <w:r w:rsidRPr="00B570BE">
        <w:t>a)</w:t>
      </w:r>
      <w:r w:rsidRPr="00B570BE">
        <w:tab/>
        <w:t>ust. 3 otrzymuje brzmienie:</w:t>
      </w:r>
    </w:p>
    <w:p w14:paraId="59E918D8" w14:textId="77777777" w:rsidR="005708C6" w:rsidRPr="00B570BE" w:rsidRDefault="005708C6" w:rsidP="005708C6">
      <w:pPr>
        <w:pStyle w:val="ZLITUSTzmustliter"/>
      </w:pPr>
      <w:r w:rsidRPr="00B570BE">
        <w:t>„3. Uchwały Rady Agencji mogą być podejmowane w trybie obiegowym po powiadomieniu członków Rady Agencji o treści projektu uchwały i wyznaczonym przez Prezesa Agencji terminie oddania głosu.”,</w:t>
      </w:r>
    </w:p>
    <w:p w14:paraId="5E6AFE2B" w14:textId="77777777" w:rsidR="005708C6" w:rsidRPr="005708C6" w:rsidRDefault="005708C6" w:rsidP="005708C6">
      <w:pPr>
        <w:pStyle w:val="LITlitera"/>
      </w:pPr>
      <w:r w:rsidRPr="00B570BE">
        <w:t>b)</w:t>
      </w:r>
      <w:r w:rsidRPr="00B570BE">
        <w:tab/>
        <w:t>po ust. 3 dodaje się ust. 3a w brzmieniu:</w:t>
      </w:r>
    </w:p>
    <w:p w14:paraId="49A5A072" w14:textId="77777777" w:rsidR="005708C6" w:rsidRPr="00B570BE" w:rsidRDefault="005708C6" w:rsidP="005708C6">
      <w:pPr>
        <w:pStyle w:val="ZLITUSTzmustliter"/>
      </w:pPr>
      <w:r w:rsidRPr="00B570BE">
        <w:t>„3a. Uchwały Rady Agencji podjęte w tryb</w:t>
      </w:r>
      <w:r w:rsidR="00AA745E">
        <w:t>ie obiegowym są ważne, jeżeli w </w:t>
      </w:r>
      <w:r w:rsidRPr="00B570BE">
        <w:t>wyznaczonym przez Prezesa Agencji terminie głosy oddało co najmniej 5 członków Rady Agencji oraz Prezes Agencji. Uchwały w trybie obiegowym są podejmowane zwykłą większością głosów, przy czym w przypadku równej liczby głosów rozstrzyga głos Prezesa Agencji.”;</w:t>
      </w:r>
    </w:p>
    <w:p w14:paraId="720913AC" w14:textId="77777777" w:rsidR="005708C6" w:rsidRPr="005708C6" w:rsidRDefault="005708C6" w:rsidP="005708C6">
      <w:pPr>
        <w:pStyle w:val="PKTpunkt"/>
      </w:pPr>
      <w:r w:rsidRPr="00B570BE">
        <w:t>9)</w:t>
      </w:r>
      <w:r w:rsidRPr="00B570BE">
        <w:tab/>
        <w:t>po art. 110 dodaje się art. 110a w brzmieniu:</w:t>
      </w:r>
    </w:p>
    <w:p w14:paraId="61449AA7" w14:textId="77777777" w:rsidR="005708C6" w:rsidRPr="00B570BE" w:rsidRDefault="005708C6" w:rsidP="005708C6">
      <w:pPr>
        <w:pStyle w:val="ZARTzmartartykuempunktem"/>
      </w:pPr>
      <w:r w:rsidRPr="00B570BE">
        <w:t>„Art. 110a 1. Agencja wydaje legitymacje służbowe kontrolerom Agencji, ekspertom, o których mowa w art. 109, oraz osobom niebędącym kontrolerami Agencji, o których mowa w art. 106 ust. 3a.</w:t>
      </w:r>
    </w:p>
    <w:p w14:paraId="1FEDEB89" w14:textId="77777777" w:rsidR="005708C6" w:rsidRPr="00B570BE" w:rsidRDefault="005708C6" w:rsidP="005708C6">
      <w:pPr>
        <w:pStyle w:val="ZUSTzmustartykuempunktem"/>
      </w:pPr>
      <w:r w:rsidRPr="00B570BE">
        <w:t xml:space="preserve">2. Legitymacja służbowa podlega wymianie albo zwrotowi na każde żądanie Agencji. </w:t>
      </w:r>
    </w:p>
    <w:p w14:paraId="0571ABB5" w14:textId="77777777" w:rsidR="005708C6" w:rsidRPr="005708C6" w:rsidRDefault="005708C6" w:rsidP="005708C6">
      <w:pPr>
        <w:pStyle w:val="ZUSTzmustartykuempunktem"/>
      </w:pPr>
      <w:r w:rsidRPr="00B570BE">
        <w:t>3. W przypadku:</w:t>
      </w:r>
    </w:p>
    <w:p w14:paraId="74D4F66C" w14:textId="77777777" w:rsidR="005708C6" w:rsidRPr="00B570BE" w:rsidRDefault="005708C6" w:rsidP="005708C6">
      <w:pPr>
        <w:pStyle w:val="ZPKTzmpktartykuempunktem"/>
      </w:pPr>
      <w:r w:rsidRPr="00B570BE">
        <w:t>1)</w:t>
      </w:r>
      <w:r w:rsidRPr="00B570BE">
        <w:tab/>
        <w:t xml:space="preserve">ustania stosunku pracy albo innego stosunku cywilno-prawnego osoby, której legitymacja służbowa została wydana, wiążącego tę osobę z Agencją – legitymacja służbowa podlega zwrotowi; </w:t>
      </w:r>
    </w:p>
    <w:p w14:paraId="28FE8BDD" w14:textId="77777777" w:rsidR="005708C6" w:rsidRPr="00B570BE" w:rsidRDefault="005708C6" w:rsidP="005708C6">
      <w:pPr>
        <w:pStyle w:val="ZPKTzmpktartykuempunktem"/>
      </w:pPr>
      <w:r w:rsidRPr="00B570BE">
        <w:t>2)</w:t>
      </w:r>
      <w:r w:rsidRPr="00B570BE">
        <w:tab/>
        <w:t>zmiany danych zawartych w legitymacji służbowej, jej uszkodzenia, zniszczenia lub upływu terminu jej ważności – legitymacja służbowa podlega wymianie albo zwrotowi.</w:t>
      </w:r>
    </w:p>
    <w:p w14:paraId="4848763A" w14:textId="77777777" w:rsidR="005708C6" w:rsidRPr="005708C6" w:rsidRDefault="005708C6" w:rsidP="005708C6">
      <w:pPr>
        <w:pStyle w:val="ZUSTzmustartykuempunktem"/>
      </w:pPr>
      <w:r w:rsidRPr="00B570BE">
        <w:t>4. Legitymacja służbowa zawiera:</w:t>
      </w:r>
    </w:p>
    <w:p w14:paraId="1EEC59DA" w14:textId="77777777" w:rsidR="005708C6" w:rsidRPr="005708C6" w:rsidRDefault="005708C6" w:rsidP="005708C6">
      <w:pPr>
        <w:pStyle w:val="ZPKTzmpktartykuempunktem"/>
      </w:pPr>
      <w:r w:rsidRPr="00B570BE">
        <w:t>1)</w:t>
      </w:r>
      <w:r w:rsidRPr="00B570BE">
        <w:tab/>
        <w:t>dane dotyczące kontrolera Agencji, eksperta, o którym mowa w art. 109, albo osoby niebędącej kontrolerem Agencji, o której mowa w art. 106 ust. 3a:</w:t>
      </w:r>
    </w:p>
    <w:p w14:paraId="6C3FBE4F" w14:textId="77777777" w:rsidR="005708C6" w:rsidRPr="00B570BE" w:rsidRDefault="005708C6" w:rsidP="005708C6">
      <w:pPr>
        <w:pStyle w:val="ZLITwPKTzmlitwpktartykuempunktem"/>
      </w:pPr>
      <w:r w:rsidRPr="00B570BE">
        <w:t>a)</w:t>
      </w:r>
      <w:r w:rsidRPr="00B570BE">
        <w:tab/>
        <w:t>imię (imiona),</w:t>
      </w:r>
    </w:p>
    <w:p w14:paraId="6474CCCA" w14:textId="77777777" w:rsidR="005708C6" w:rsidRPr="00B570BE" w:rsidRDefault="005708C6" w:rsidP="005708C6">
      <w:pPr>
        <w:pStyle w:val="ZLITwPKTzmlitwpktartykuempunktem"/>
      </w:pPr>
      <w:r w:rsidRPr="00B570BE">
        <w:t>b)</w:t>
      </w:r>
      <w:r w:rsidRPr="00B570BE">
        <w:tab/>
        <w:t>nazwisko,</w:t>
      </w:r>
    </w:p>
    <w:p w14:paraId="6FE15764" w14:textId="77777777" w:rsidR="005708C6" w:rsidRPr="00B570BE" w:rsidRDefault="005708C6" w:rsidP="005708C6">
      <w:pPr>
        <w:pStyle w:val="ZLITwPKTzmlitwpktartykuempunktem"/>
      </w:pPr>
      <w:r w:rsidRPr="00B570BE">
        <w:t>c)</w:t>
      </w:r>
      <w:r w:rsidRPr="00B570BE">
        <w:tab/>
        <w:t>stanowisko lub funkcję,</w:t>
      </w:r>
    </w:p>
    <w:p w14:paraId="32E29AC1" w14:textId="77777777" w:rsidR="005708C6" w:rsidRPr="00B570BE" w:rsidRDefault="005708C6" w:rsidP="005708C6">
      <w:pPr>
        <w:pStyle w:val="ZLITwPKTzmlitwpktartykuempunktem"/>
      </w:pPr>
      <w:r w:rsidRPr="00B570BE">
        <w:t>d)</w:t>
      </w:r>
      <w:r w:rsidRPr="00B570BE">
        <w:tab/>
        <w:t>wizerunek twarzy;</w:t>
      </w:r>
    </w:p>
    <w:p w14:paraId="3A57A8AB" w14:textId="77777777" w:rsidR="005708C6" w:rsidRPr="005708C6" w:rsidRDefault="005708C6" w:rsidP="005708C6">
      <w:pPr>
        <w:pStyle w:val="ZPKTzmpktartykuempunktem"/>
      </w:pPr>
      <w:r w:rsidRPr="00B570BE">
        <w:t>2)</w:t>
      </w:r>
      <w:r w:rsidRPr="00B570BE">
        <w:tab/>
        <w:t>dane dotyczące legitymacji służbowej:</w:t>
      </w:r>
    </w:p>
    <w:p w14:paraId="4FEE77B2" w14:textId="77777777" w:rsidR="005708C6" w:rsidRPr="00B570BE" w:rsidRDefault="005708C6" w:rsidP="005708C6">
      <w:pPr>
        <w:pStyle w:val="ZLITwPKTzmlitwpktartykuempunktem"/>
      </w:pPr>
      <w:r w:rsidRPr="00B570BE">
        <w:lastRenderedPageBreak/>
        <w:t>a)</w:t>
      </w:r>
      <w:r w:rsidRPr="00B570BE">
        <w:tab/>
        <w:t>numer legitymacji służbowej,</w:t>
      </w:r>
    </w:p>
    <w:p w14:paraId="0A72BDC3" w14:textId="77777777" w:rsidR="005708C6" w:rsidRPr="00B570BE" w:rsidRDefault="005708C6" w:rsidP="005708C6">
      <w:pPr>
        <w:pStyle w:val="ZLITwPKTzmlitwpktartykuempunktem"/>
      </w:pPr>
      <w:r w:rsidRPr="00B570BE">
        <w:t>b)</w:t>
      </w:r>
      <w:r w:rsidRPr="00B570BE">
        <w:tab/>
        <w:t>datę wydania,</w:t>
      </w:r>
    </w:p>
    <w:p w14:paraId="6EE68A00" w14:textId="77777777" w:rsidR="005708C6" w:rsidRPr="00B570BE" w:rsidRDefault="005708C6" w:rsidP="005708C6">
      <w:pPr>
        <w:pStyle w:val="ZLITwPKTzmlitwpktartykuempunktem"/>
      </w:pPr>
      <w:r w:rsidRPr="00B570BE">
        <w:t>c)</w:t>
      </w:r>
      <w:r w:rsidRPr="00B570BE">
        <w:tab/>
        <w:t>datę ważności,</w:t>
      </w:r>
    </w:p>
    <w:p w14:paraId="1D4909A1" w14:textId="77777777" w:rsidR="005708C6" w:rsidRPr="00B570BE" w:rsidRDefault="005708C6" w:rsidP="005708C6">
      <w:pPr>
        <w:pStyle w:val="ZLITwPKTzmlitwpktartykuempunktem"/>
      </w:pPr>
      <w:r w:rsidRPr="00B570BE">
        <w:t>d)</w:t>
      </w:r>
      <w:r w:rsidRPr="00B570BE">
        <w:tab/>
        <w:t>oznaczenie Agencji;</w:t>
      </w:r>
    </w:p>
    <w:p w14:paraId="1603210F" w14:textId="77777777" w:rsidR="005708C6" w:rsidRPr="00B570BE" w:rsidRDefault="005708C6" w:rsidP="005708C6">
      <w:pPr>
        <w:pStyle w:val="ZPKTzmpktartykuempunktem"/>
      </w:pPr>
      <w:r w:rsidRPr="00B570BE">
        <w:t>3)</w:t>
      </w:r>
      <w:r w:rsidRPr="00B570BE">
        <w:tab/>
        <w:t>podpis Prezesa Agencji albo Zastępcy Prezesa Agencji.</w:t>
      </w:r>
    </w:p>
    <w:p w14:paraId="1117FF70" w14:textId="77777777" w:rsidR="005708C6" w:rsidRPr="00B570BE" w:rsidRDefault="005708C6" w:rsidP="005708C6">
      <w:pPr>
        <w:pStyle w:val="ZUSTzmustartykuempunktem"/>
      </w:pPr>
      <w:r w:rsidRPr="00B570BE">
        <w:t>5. Podpis, o którym mowa w ust. 4 pkt 3, może być na legitymacji służbowej odtworzony mechanicznie.</w:t>
      </w:r>
    </w:p>
    <w:p w14:paraId="60AF2DFF" w14:textId="77777777" w:rsidR="005708C6" w:rsidRPr="00B570BE" w:rsidRDefault="005708C6" w:rsidP="005708C6">
      <w:pPr>
        <w:pStyle w:val="ZUSTzmustartykuempunktem"/>
      </w:pPr>
      <w:r w:rsidRPr="00B570BE">
        <w:t>6. Minister właściwy do spraw finansów publicznych określi, w drodze rozporządzenia, wzór legitymacji służbowej wydawanej przez Agencję oraz tryb wydawania, wymiany i zwrotu tej legitymacji, uwzględniając potrzebę zapewnienia właściwej ochrony legitymacji służbowych i możliwości identyfikacji ich posiadaczy.”;</w:t>
      </w:r>
    </w:p>
    <w:p w14:paraId="3B848653" w14:textId="77777777" w:rsidR="005708C6" w:rsidRPr="005708C6" w:rsidRDefault="005708C6" w:rsidP="005708C6">
      <w:pPr>
        <w:pStyle w:val="PKTpunkt"/>
      </w:pPr>
      <w:r w:rsidRPr="00B570BE">
        <w:t>10)</w:t>
      </w:r>
      <w:r w:rsidRPr="00B570BE">
        <w:tab/>
        <w:t>w art. 113:</w:t>
      </w:r>
    </w:p>
    <w:p w14:paraId="6621ED33" w14:textId="77777777" w:rsidR="005708C6" w:rsidRPr="005708C6" w:rsidRDefault="005708C6" w:rsidP="005708C6">
      <w:pPr>
        <w:pStyle w:val="LITlitera"/>
      </w:pPr>
      <w:r w:rsidRPr="00B570BE">
        <w:t>a)</w:t>
      </w:r>
      <w:r w:rsidRPr="00B570BE">
        <w:tab/>
        <w:t>ust. 1 otrzymuje brzmienie:</w:t>
      </w:r>
    </w:p>
    <w:p w14:paraId="3E95AF92" w14:textId="77777777" w:rsidR="005708C6" w:rsidRPr="00B570BE" w:rsidRDefault="005708C6" w:rsidP="005708C6">
      <w:pPr>
        <w:pStyle w:val="ZLITUSTzmustliter"/>
      </w:pPr>
      <w:r w:rsidRPr="00B570BE">
        <w:t>„1. Wszczęcie kontroli, o której mowa w art. 106 ust. 1, następuje z dniem doręczenia kontrolowanej firmie audytorskiej imiennego upoważnienia udzielonego osobie kontrolującej przez Agencję oraz okazania legitymacji służbowej osoby kontrolującej.”,</w:t>
      </w:r>
    </w:p>
    <w:p w14:paraId="0F7D390D" w14:textId="77777777" w:rsidR="005708C6" w:rsidRPr="005708C6" w:rsidRDefault="005708C6" w:rsidP="005708C6">
      <w:pPr>
        <w:pStyle w:val="LITlitera"/>
      </w:pPr>
      <w:r w:rsidRPr="00B570BE">
        <w:t>b)</w:t>
      </w:r>
      <w:r w:rsidRPr="00B570BE">
        <w:tab/>
        <w:t>w ust. 2 pkt 4 otrzymuje brzmienie:</w:t>
      </w:r>
    </w:p>
    <w:p w14:paraId="5202665D" w14:textId="77777777" w:rsidR="005708C6" w:rsidRPr="00B570BE" w:rsidRDefault="005708C6" w:rsidP="005708C6">
      <w:pPr>
        <w:pStyle w:val="ZLITPKTzmpktliter"/>
      </w:pPr>
      <w:r w:rsidRPr="00B570BE">
        <w:t>„4)</w:t>
      </w:r>
      <w:r>
        <w:tab/>
      </w:r>
      <w:r w:rsidRPr="00B570BE">
        <w:t>imię i nazwisko osoby kontrolującej oraz numer jej legitymacji służbowej;”;</w:t>
      </w:r>
    </w:p>
    <w:p w14:paraId="411DD1EE" w14:textId="77777777" w:rsidR="005708C6" w:rsidRPr="005708C6" w:rsidRDefault="005708C6" w:rsidP="005708C6">
      <w:pPr>
        <w:pStyle w:val="PKTpunkt"/>
      </w:pPr>
      <w:r w:rsidRPr="00B570BE">
        <w:t>11)</w:t>
      </w:r>
      <w:r w:rsidRPr="00B570BE">
        <w:tab/>
        <w:t>po art. 115 dodaje się art. 115a</w:t>
      </w:r>
      <w:r>
        <w:t>–</w:t>
      </w:r>
      <w:r w:rsidRPr="00B570BE">
        <w:t xml:space="preserve">115c w brzmieniu: </w:t>
      </w:r>
    </w:p>
    <w:p w14:paraId="300B70A0" w14:textId="77777777" w:rsidR="005708C6" w:rsidRPr="00B570BE" w:rsidRDefault="005708C6" w:rsidP="005708C6">
      <w:pPr>
        <w:pStyle w:val="ZARTzmartartykuempunktem"/>
      </w:pPr>
      <w:r w:rsidRPr="00B570BE">
        <w:t>„Art. 115a. 1.</w:t>
      </w:r>
      <w:r w:rsidRPr="00B570BE" w:rsidDel="007E534D">
        <w:t xml:space="preserve"> </w:t>
      </w:r>
      <w:r w:rsidRPr="00B570BE">
        <w:t>Kontrola, o której mowa w art. 106 ust. 1, jest prowadzona w sposób zdalny, przy użyciu środków komunikacji elektronicznej w rozumieniu art. 2 pkt 5 ustawy z dnia 18 lipca 2002 r. o świadczeniu usług drogą elektroniczną.</w:t>
      </w:r>
    </w:p>
    <w:p w14:paraId="41EC89CF" w14:textId="77777777" w:rsidR="005708C6" w:rsidRPr="005708C6" w:rsidRDefault="005708C6" w:rsidP="005708C6">
      <w:pPr>
        <w:pStyle w:val="ZUSTzmustartykuempunktem"/>
      </w:pPr>
      <w:r w:rsidRPr="00B570BE">
        <w:t xml:space="preserve">2. Kontrola, o której mowa w art. 106 ust. 1, może być </w:t>
      </w:r>
      <w:r w:rsidRPr="005708C6">
        <w:t>prowadzona w siedzibie:</w:t>
      </w:r>
    </w:p>
    <w:p w14:paraId="2A6FA251" w14:textId="77777777" w:rsidR="005708C6" w:rsidRPr="00B570BE" w:rsidRDefault="005708C6" w:rsidP="005708C6">
      <w:pPr>
        <w:pStyle w:val="ZPKTzmpktartykuempunktem"/>
      </w:pPr>
      <w:r w:rsidRPr="00B570BE">
        <w:t>1)</w:t>
      </w:r>
      <w:r w:rsidRPr="00B570BE">
        <w:tab/>
        <w:t>Agencji,</w:t>
      </w:r>
    </w:p>
    <w:p w14:paraId="17B2C848" w14:textId="77777777" w:rsidR="005708C6" w:rsidRPr="005708C6" w:rsidRDefault="005708C6" w:rsidP="005708C6">
      <w:pPr>
        <w:pStyle w:val="ZPKTzmpktartykuempunktem"/>
      </w:pPr>
      <w:r w:rsidRPr="00B570BE">
        <w:t>2)</w:t>
      </w:r>
      <w:r w:rsidRPr="00B570BE">
        <w:tab/>
        <w:t>kontrolowanej firmy audytorskiej lub miejscu wykonywania przez nią działalności</w:t>
      </w:r>
    </w:p>
    <w:p w14:paraId="40BA373E" w14:textId="77777777" w:rsidR="005708C6" w:rsidRPr="00B570BE" w:rsidRDefault="005708C6" w:rsidP="005708C6">
      <w:pPr>
        <w:pStyle w:val="ZCZWSPPKTzmczciwsppktartykuempunktem"/>
      </w:pPr>
      <w:r w:rsidRPr="00B570BE">
        <w:t>– jeżeli może to usprawnić prowadzenie kontroli.</w:t>
      </w:r>
    </w:p>
    <w:p w14:paraId="42E60B22" w14:textId="77777777" w:rsidR="005708C6" w:rsidRPr="00B570BE" w:rsidRDefault="005708C6" w:rsidP="005708C6">
      <w:pPr>
        <w:pStyle w:val="ZUSTzmustartykuempunktem"/>
      </w:pPr>
      <w:r w:rsidRPr="00B570BE">
        <w:t>3. Do kontroli, o których mowa w ust. 1 i 2, nie stos</w:t>
      </w:r>
      <w:r w:rsidR="00AA745E">
        <w:t>uje się art. 51 ustawy z dnia 6 </w:t>
      </w:r>
      <w:r w:rsidRPr="00B570BE">
        <w:t xml:space="preserve">marca 2018 r. – Prawo przedsiębiorców (Dz. U. z 2021 r. poz. 162). </w:t>
      </w:r>
    </w:p>
    <w:p w14:paraId="0E45E761" w14:textId="77777777" w:rsidR="005708C6" w:rsidRPr="00B570BE" w:rsidRDefault="005708C6" w:rsidP="005708C6">
      <w:pPr>
        <w:pStyle w:val="ZUSTzmustartykuempunktem"/>
      </w:pPr>
      <w:r w:rsidRPr="00B570BE">
        <w:t>4. Agencja, w zawiadomieniu o zamiarze wszczęcia</w:t>
      </w:r>
      <w:r w:rsidR="00AA745E">
        <w:t xml:space="preserve"> kontroli, o którym mowa w art. </w:t>
      </w:r>
      <w:r w:rsidRPr="00B570BE">
        <w:t xml:space="preserve">48 ust. 2 ustawy z dnia 6 marca 2018 r. – Prawo przedsiębiorców, przedstawia firmie audytorskiej informacje dotyczące środków komunikacji elektronicznej w rozumieniu art. 2 pkt 5 ustawy z dnia 18 lipca 2002 r. o świadczeniu usług drogą elektroniczną, umożliwiających wykonywanie czynności kontrolnych, w tym </w:t>
      </w:r>
      <w:r w:rsidRPr="00B570BE">
        <w:lastRenderedPageBreak/>
        <w:t>przekazywanie obrazu i dźwięku w czasie rzeczywistym, które mogą być stosowane w trakcie kontroli przeprowadzanej w sposób, o którym mowa w ust. 1.</w:t>
      </w:r>
    </w:p>
    <w:p w14:paraId="2ACA276A" w14:textId="71509FA2" w:rsidR="005708C6" w:rsidRPr="00B570BE" w:rsidRDefault="005708C6" w:rsidP="005708C6">
      <w:pPr>
        <w:pStyle w:val="ZUSTzmustartykuempunktem"/>
      </w:pPr>
      <w:r w:rsidRPr="00B570BE">
        <w:t xml:space="preserve">5. Kontrolę prowadzoną w siedzibie Agencji, siedzibie firmy audytorskiej lub w miejscu wykonywania przez firmę audytorską działalności, Agencja może kontynuować w sposób, o którym mowa w ust. 1. </w:t>
      </w:r>
    </w:p>
    <w:p w14:paraId="2856E9AC" w14:textId="77777777" w:rsidR="005708C6" w:rsidRPr="00B570BE" w:rsidRDefault="005708C6" w:rsidP="005708C6">
      <w:pPr>
        <w:pStyle w:val="ZUSTzmustartykuempunktem"/>
      </w:pPr>
      <w:r w:rsidRPr="00B570BE">
        <w:t>6. W przypadku, o którym mowa w ust. 5, dotychczas przeprowadzone w trakcie kontroli czynności oraz dokonane w jej trakcie ustalenia pozostają w mocy.</w:t>
      </w:r>
    </w:p>
    <w:p w14:paraId="294F2EFF" w14:textId="77777777" w:rsidR="005708C6" w:rsidRPr="005708C6" w:rsidRDefault="005708C6" w:rsidP="005708C6">
      <w:pPr>
        <w:pStyle w:val="ZARTzmartartykuempunktem"/>
      </w:pPr>
      <w:r w:rsidRPr="00B570BE">
        <w:t>Art. 115b. 1. W przypadku prowadzenia kontroli</w:t>
      </w:r>
      <w:r w:rsidR="00AA745E">
        <w:t xml:space="preserve"> w sposób, o którym mowa w art. </w:t>
      </w:r>
      <w:r w:rsidRPr="00B570BE">
        <w:t>115a ust. 1, doręczenie:</w:t>
      </w:r>
    </w:p>
    <w:p w14:paraId="5DCAB95D" w14:textId="77777777" w:rsidR="005708C6" w:rsidRPr="00B570BE" w:rsidRDefault="005708C6" w:rsidP="005708C6">
      <w:pPr>
        <w:pStyle w:val="ZPKTzmpktartykuempunktem"/>
      </w:pPr>
      <w:r w:rsidRPr="00B570BE">
        <w:t>1)</w:t>
      </w:r>
      <w:r w:rsidRPr="00B570BE">
        <w:tab/>
        <w:t>zawiadomienia o zamiarze wszczęcia kontroli, o którym mowa w art. 48 ust. 2 ustawy z dnia 6 marca 2018 r. – Prawo przedsiębiorców,</w:t>
      </w:r>
    </w:p>
    <w:p w14:paraId="4535FEA0" w14:textId="77777777" w:rsidR="005708C6" w:rsidRPr="00B570BE" w:rsidRDefault="005708C6" w:rsidP="005708C6">
      <w:pPr>
        <w:pStyle w:val="ZPKTzmpktartykuempunktem"/>
      </w:pPr>
      <w:r w:rsidRPr="00B570BE">
        <w:t>2)</w:t>
      </w:r>
      <w:r w:rsidRPr="00B570BE">
        <w:tab/>
        <w:t>imiennego upoważnienia udzielonego osobie kontrolującej przez Agencję do przeprowadzenia kontroli,</w:t>
      </w:r>
    </w:p>
    <w:p w14:paraId="437611CC" w14:textId="77777777" w:rsidR="005708C6" w:rsidRPr="00B570BE" w:rsidRDefault="005708C6" w:rsidP="005708C6">
      <w:pPr>
        <w:pStyle w:val="ZPKTzmpktartykuempunktem"/>
      </w:pPr>
      <w:r w:rsidRPr="00B570BE">
        <w:t>3)</w:t>
      </w:r>
      <w:r w:rsidRPr="00B570BE">
        <w:tab/>
        <w:t>zawiadomienia o zakończeniu kontroli,</w:t>
      </w:r>
    </w:p>
    <w:p w14:paraId="23959880" w14:textId="77777777" w:rsidR="005708C6" w:rsidRPr="00B570BE" w:rsidRDefault="005708C6" w:rsidP="005708C6">
      <w:pPr>
        <w:pStyle w:val="ZPKTzmpktartykuempunktem"/>
      </w:pPr>
      <w:r w:rsidRPr="00B570BE">
        <w:t>4)</w:t>
      </w:r>
      <w:r w:rsidRPr="00B570BE">
        <w:tab/>
        <w:t>protokołu kontroli,</w:t>
      </w:r>
    </w:p>
    <w:p w14:paraId="3D0834BA" w14:textId="77777777" w:rsidR="005708C6" w:rsidRPr="00B570BE" w:rsidRDefault="005708C6" w:rsidP="005708C6">
      <w:pPr>
        <w:pStyle w:val="ZPKTzmpktartykuempunktem"/>
      </w:pPr>
      <w:r w:rsidRPr="00B570BE">
        <w:t>5)</w:t>
      </w:r>
      <w:r w:rsidRPr="00B570BE">
        <w:tab/>
        <w:t>informacji o sposobie rozpatrzenia zastrzeżeń, o której mowa w art. 120 ust. 2,</w:t>
      </w:r>
    </w:p>
    <w:p w14:paraId="7EDB8F52" w14:textId="77777777" w:rsidR="005708C6" w:rsidRPr="00B570BE" w:rsidRDefault="005708C6" w:rsidP="005708C6">
      <w:pPr>
        <w:pStyle w:val="ZPKTzmpktartykuempunktem"/>
      </w:pPr>
      <w:r w:rsidRPr="00B570BE">
        <w:t>6)</w:t>
      </w:r>
      <w:r w:rsidRPr="00B570BE">
        <w:tab/>
        <w:t>zaleceń, o których mowa w art. 121 ust. 1 pkt 1,</w:t>
      </w:r>
    </w:p>
    <w:p w14:paraId="48162F21" w14:textId="77777777" w:rsidR="005708C6" w:rsidRPr="00B570BE" w:rsidRDefault="005708C6" w:rsidP="005708C6">
      <w:pPr>
        <w:pStyle w:val="ZPKTzmpktartykuempunktem"/>
      </w:pPr>
      <w:r w:rsidRPr="00B570BE">
        <w:t>7)</w:t>
      </w:r>
      <w:r w:rsidRPr="00B570BE">
        <w:tab/>
        <w:t>raportu z kontroli, o którym mowa w art. 122,</w:t>
      </w:r>
    </w:p>
    <w:p w14:paraId="161AE606" w14:textId="77777777" w:rsidR="005708C6" w:rsidRPr="005708C6" w:rsidRDefault="005708C6" w:rsidP="005708C6">
      <w:pPr>
        <w:pStyle w:val="ZPKTzmpktartykuempunktem"/>
      </w:pPr>
      <w:r w:rsidRPr="00B570BE">
        <w:t>8)</w:t>
      </w:r>
      <w:r w:rsidRPr="00B570BE">
        <w:tab/>
        <w:t>innych niezbędnych dokumentów związanych z kontrolą</w:t>
      </w:r>
    </w:p>
    <w:p w14:paraId="20F73046" w14:textId="77777777" w:rsidR="005708C6" w:rsidRPr="00B570BE" w:rsidRDefault="005708C6" w:rsidP="005708C6">
      <w:pPr>
        <w:pStyle w:val="ZCZWSPPKTzmczciwsppktartykuempunktem"/>
      </w:pPr>
      <w:r w:rsidRPr="00B570BE">
        <w:t>– następuje przy użyciu środków komunikacji elektronicznej w rozumieniu art. 2 pkt 5 ustawy z dnia 18 lipca 2002 r. o świadczeniu usług drogą elektroniczną, przy czym w takim przypadku dowodem doręczenia jest potwierdzenie transmisji danych.</w:t>
      </w:r>
    </w:p>
    <w:p w14:paraId="4603BAD5" w14:textId="77777777" w:rsidR="005708C6" w:rsidRPr="00B570BE" w:rsidRDefault="005708C6" w:rsidP="005708C6">
      <w:pPr>
        <w:pStyle w:val="ZUSTzmustartykuempunktem"/>
      </w:pPr>
      <w:r w:rsidRPr="00B570BE">
        <w:t xml:space="preserve">2. Doręczenie dokumentów, o których mowa w ust. 1, następuje na adres poczty elektronicznej, o którym mowa w art. 57 ust. 2 pkt 12, przy czym firma audytorska może wskazać Agencji inny adres poczty elektronicznej przeznaczony do doręczeń dokumentów związanych z prowadzoną kontrolą. </w:t>
      </w:r>
    </w:p>
    <w:p w14:paraId="18234936" w14:textId="77777777" w:rsidR="005708C6" w:rsidRPr="00B570BE" w:rsidRDefault="005708C6" w:rsidP="005708C6">
      <w:pPr>
        <w:pStyle w:val="ZUSTzmustartykuempunktem"/>
      </w:pPr>
      <w:r w:rsidRPr="00B570BE">
        <w:t>3. Dokumenty, o których mowa w ust. 1, opatruje się kwalifikowanym podpisem elektronicznym, podpisem zaufanym albo podpisem osobistym, a w przypadku innych niezbędnych dokumentów związanych z kontrolą, które stanowią odwzorowania cyfrowe dokumentów w postaci papierowej – kwalifikowanym podpisem elektronicznym, podpisem zaufanym albo podpisem osobistym osoby potwierdzającej zgodność odwzorowania cyfrowego z dokumentem w postaci papierowej.</w:t>
      </w:r>
    </w:p>
    <w:p w14:paraId="1CBC4934" w14:textId="77777777" w:rsidR="005708C6" w:rsidRPr="005708C6" w:rsidRDefault="005708C6" w:rsidP="005708C6">
      <w:pPr>
        <w:pStyle w:val="ZUSTzmustartykuempunktem"/>
      </w:pPr>
      <w:r w:rsidRPr="00B570BE">
        <w:t>4. W przypadku prowadzenia kontroli w sposób, o którym mowa w art. 115a ust. 1, kontrolowana firma audytorska:</w:t>
      </w:r>
    </w:p>
    <w:p w14:paraId="7E510649" w14:textId="77777777" w:rsidR="005708C6" w:rsidRPr="00B570BE" w:rsidRDefault="005708C6" w:rsidP="005708C6">
      <w:pPr>
        <w:pStyle w:val="ZPKTzmpktartykuempunktem"/>
      </w:pPr>
      <w:r w:rsidRPr="00B570BE">
        <w:lastRenderedPageBreak/>
        <w:t>1)</w:t>
      </w:r>
      <w:r w:rsidRPr="00B570BE">
        <w:tab/>
        <w:t>stosuje środki komunikacji elektronicznej w rozumieniu art. 2 pkt 5 ustawy z dnia 18 lipca 2002 r. o świadczeniu usług drogą elektroniczną, umożliwiające wykonywanie czynności kontrolnych, w tym przekazywanie obrazu i dźwięku w czasie rzeczywistym;</w:t>
      </w:r>
    </w:p>
    <w:p w14:paraId="056B19C8" w14:textId="77777777" w:rsidR="005708C6" w:rsidRPr="00B570BE" w:rsidRDefault="005708C6" w:rsidP="005708C6">
      <w:pPr>
        <w:pStyle w:val="ZPKTzmpktartykuempunktem"/>
      </w:pPr>
      <w:r w:rsidRPr="00B570BE">
        <w:t>2)</w:t>
      </w:r>
      <w:r w:rsidRPr="00B570BE">
        <w:tab/>
        <w:t>wyjaśnienia, oświadczenia i dokumenty kierowane do Agencji składa w formie pisemnej przy użyciu środków komunikacji elektro</w:t>
      </w:r>
      <w:r w:rsidR="00AA745E">
        <w:t>nicznej w rozumieniu art. 2 pkt </w:t>
      </w:r>
      <w:r w:rsidRPr="00B570BE">
        <w:t>5 ustawy z dnia 18 lipca 2002 r. o świadczeniu usług drogą elektroniczną, przy czym w takim przypadku dowodem doręczenia jest potwierdzenie transmisji danych.</w:t>
      </w:r>
    </w:p>
    <w:p w14:paraId="78C8B97C" w14:textId="77777777" w:rsidR="005708C6" w:rsidRPr="00B570BE" w:rsidRDefault="005708C6" w:rsidP="005708C6">
      <w:pPr>
        <w:pStyle w:val="ZUSTzmustartykuempunktem"/>
      </w:pPr>
      <w:r w:rsidRPr="00B570BE">
        <w:t>5. W przypadku gdy w trakcie przeprowadzenia kontroli w sposób, o którym mowa w art. 115a ust. 1, nie jest możliwe przeprowadzenie danej czynności przy użyciu środków komunikacji elektronicznej w rozumieniu art. 2 pkt 5 ustawy z dnia 18 lipca 2002 r. o świadczeniu usług drogą elektroniczną, czynność tę przeprowadza się w siedzibie kontrolowanej firmy audytorskiej lub miejscu wykony</w:t>
      </w:r>
      <w:r w:rsidR="00AA745E">
        <w:t>wania przez nią działalności. W </w:t>
      </w:r>
      <w:r w:rsidRPr="00B570BE">
        <w:t>takim przypadku dotychczas przeprowadzone w trakcie kontroli czynności oraz dokonane w jej trakcie ustalenia pozostają w mocy.</w:t>
      </w:r>
    </w:p>
    <w:p w14:paraId="4780D437" w14:textId="77777777" w:rsidR="005708C6" w:rsidRPr="00B570BE" w:rsidRDefault="005708C6" w:rsidP="005708C6">
      <w:pPr>
        <w:pStyle w:val="ZUSTzmustartykuempunktem"/>
      </w:pPr>
      <w:r w:rsidRPr="00B570BE">
        <w:t xml:space="preserve">6. W przypadku, o którym mowa w ust. 5, osoba kontrolująca informuje kontrolowaną firmę audytorską, przy użyciu środków komunikacji elektronicznej w rozumieniu art. 2 pkt 5 ustawy z dnia 18 lipca 2002 r. o świadczeniu usług drogą elektroniczną, o braku możliwości przeprowadzenia danej czynności przy użyciu środków komunikacji elektronicznej i terminie przeprowadzenia tej czynności w siedzibie firmy audytorskiej lub miejscu wykonywania przez nią działalności. </w:t>
      </w:r>
    </w:p>
    <w:p w14:paraId="345A19B9" w14:textId="77777777" w:rsidR="005708C6" w:rsidRPr="00B570BE" w:rsidRDefault="005708C6" w:rsidP="005708C6">
      <w:pPr>
        <w:pStyle w:val="ZUSTzmustartykuempunktem"/>
      </w:pPr>
      <w:r w:rsidRPr="00B570BE">
        <w:t>7. Czasu przerwy między poinformowaniem firmy audytorskiej o braku możliwości przeprowadzenia danej czynności przy użyciu środków komunikacji elektronicznej w rozumieniu art. 2 pkt 5 ustawy z dnia 18 lipca 2002 r. o świadczeniu usług drogą elektroniczną, o którym mowa w ust. 6, a przeprowadzeniem danej czynności w siedzibie firmy audytorskiej lub miejscu wykonywania przez nią działalności nie wlicza się do czasu trwania kontroli. Przerwa nie może być dłuższa niż 5 dni roboczych.</w:t>
      </w:r>
    </w:p>
    <w:p w14:paraId="7F999C94" w14:textId="7C9CDF37" w:rsidR="005708C6" w:rsidRPr="00B570BE" w:rsidRDefault="005708C6" w:rsidP="005708C6">
      <w:pPr>
        <w:pStyle w:val="ZARTzmartartykuempunktem"/>
      </w:pPr>
      <w:r w:rsidRPr="00B570BE">
        <w:t>Art. 115c. 1. W przypadku prowadzenia kontroli w siedzibie Agencji doręczenie dokumentów, o których mowa w art. 115b ust. 1, może nastąpić przy użyciu środków komunikacji elektronicznej w rozumieniu art. 2 pkt 5 ustawy z dnia 18 lipca 2002 r. o świadczeniu usług drogą elektroniczną, przy czym w takim przypadku dowodem doręczenia jest potwierdzenie transmisji danych. Przepis</w:t>
      </w:r>
      <w:r w:rsidR="00694407">
        <w:t>y</w:t>
      </w:r>
      <w:r w:rsidRPr="00B570BE">
        <w:t xml:space="preserve"> art. 115b ust. 2 i 3 stosuje się.</w:t>
      </w:r>
    </w:p>
    <w:p w14:paraId="4318D9D1" w14:textId="77777777" w:rsidR="005708C6" w:rsidRPr="005708C6" w:rsidRDefault="005708C6" w:rsidP="005708C6">
      <w:pPr>
        <w:pStyle w:val="ZUSTzmustartykuempunktem"/>
      </w:pPr>
      <w:r w:rsidRPr="00B570BE">
        <w:t xml:space="preserve">2. W przypadku prowadzania kontroli w siedzibie Agencji kontrolowana firma audytorska na żądanie osoby kontrolującej: </w:t>
      </w:r>
    </w:p>
    <w:p w14:paraId="2B69111A" w14:textId="77777777" w:rsidR="005708C6" w:rsidRPr="00B570BE" w:rsidRDefault="005708C6" w:rsidP="005708C6">
      <w:pPr>
        <w:pStyle w:val="ZPKTzmpktartykuempunktem"/>
      </w:pPr>
      <w:r w:rsidRPr="00B570BE">
        <w:lastRenderedPageBreak/>
        <w:t>1)</w:t>
      </w:r>
      <w:r w:rsidRPr="00B570BE">
        <w:tab/>
        <w:t>stosuje środki komunikacji elektronicznej w rozumieniu art. 2 pkt 5 ustawy z dnia 18 lipca 2002 r. o świadczeniu usług drogą elektroniczną, umożliwiające wykonywanie czynności kontrolnych, w tym przekazywanie obrazu i dźwięku w czasie rzeczywistym;</w:t>
      </w:r>
    </w:p>
    <w:p w14:paraId="78C1D4AE" w14:textId="77777777" w:rsidR="005708C6" w:rsidRPr="00B570BE" w:rsidRDefault="005708C6" w:rsidP="005708C6">
      <w:pPr>
        <w:pStyle w:val="ZPKTzmpktartykuempunktem"/>
      </w:pPr>
      <w:r w:rsidRPr="00B570BE">
        <w:t>2)</w:t>
      </w:r>
      <w:r w:rsidRPr="00B570BE">
        <w:tab/>
        <w:t>wyjaśnienia, oświadczenia i dokumenty kierowane do Agencji składa w formie pisemnej przy użyciu środków komunikacji elektro</w:t>
      </w:r>
      <w:r w:rsidR="00AA745E">
        <w:t>nicznej w rozumieniu art. 2 pkt </w:t>
      </w:r>
      <w:r w:rsidRPr="00B570BE">
        <w:t>5 ustawy z dnia 18 lipca 2002 r. o świadczeniu usług drogą elektroniczną, przy czym w takim przypadku dowodem doręczenia jest potwierdzenie transmisji danych.</w:t>
      </w:r>
    </w:p>
    <w:p w14:paraId="3F0906EE" w14:textId="77777777" w:rsidR="005708C6" w:rsidRPr="00B570BE" w:rsidRDefault="005708C6" w:rsidP="005708C6">
      <w:pPr>
        <w:pStyle w:val="ZUSTzmustartykuempunktem"/>
      </w:pPr>
      <w:r w:rsidRPr="00B570BE">
        <w:t>3. W przypadku gdy w trakcie przeprowadzenia kontroli w siedzibie Agencji nie jest możliwe przeprowadzenie danej czynności przy użyciu środków komunikacji elektronicznej w rozumieniu art. 2 pkt 5 ustawy z dnia 18 lipca 2002 r. o świadczeniu usług drogą elektroniczną, czynność tę przeprowadza się bez wykorzystania tych środków w siedzibie Agencji, siedzibie kontrolowanej firmy audytorskiej lub miejscu wykonywania przez nią działalności. W takim przypadku dotychczas przeprowadzone w trakcie kontroli czynności oraz dokonane w jej trakcie ustalenia pozostają w mocy.</w:t>
      </w:r>
    </w:p>
    <w:p w14:paraId="585BABB5" w14:textId="77777777" w:rsidR="005708C6" w:rsidRPr="00B570BE" w:rsidRDefault="005708C6" w:rsidP="005708C6">
      <w:pPr>
        <w:pStyle w:val="ZUSTzmustartykuempunktem"/>
      </w:pPr>
      <w:r w:rsidRPr="00B570BE">
        <w:t xml:space="preserve">4. W przypadku, o którym mowa w ust. 3, osoba kontrolująca informuje kontrolowaną firmę audytorską, przy użyciu środków komunikacji elektronicznej w rozumieniu art. 2 pkt 5 ustawy z dnia 18 lipca 2002 r. o świadczeniu usług drogą elektroniczną, o braku możliwości przeprowadzenia danej czynności przy użyciu środków komunikacji elektronicznej oraz o terminie przeprowadzenia tej czynności w siedzibie Agencji, siedzibie firmy audytorskiej lub miejscu wykonywania przez nią działalności. </w:t>
      </w:r>
    </w:p>
    <w:p w14:paraId="4FD71106" w14:textId="77777777" w:rsidR="005708C6" w:rsidRPr="00B570BE" w:rsidRDefault="005708C6" w:rsidP="005708C6">
      <w:pPr>
        <w:pStyle w:val="ZUSTzmustartykuempunktem"/>
      </w:pPr>
      <w:r w:rsidRPr="00B570BE">
        <w:t>5. Czasu przerwy między poinformowaniem firmy audytorskiej o braku możliwości przeprowadzenia danej czynności przy użyciu środków komunikacji elektronicznej w rozumieniu art. 2 pkt 5 ustawy z dnia 18 lipca 2002 r. o świadczeniu usług drogą elektroniczną, o którym mowa w ust. 4, a przeprowadzeniem danej czynności bez wykorzystania tych środków w siedzibie Agencji, siedzibie firmy audytorskiej lub miejscu wykonywania przez nią działalności nie wlicza się do czasu trwania kontroli. Przerwa nie może być dłuższa niż 5 dni roboczych.”;</w:t>
      </w:r>
    </w:p>
    <w:p w14:paraId="08B4FDF5" w14:textId="77777777" w:rsidR="005708C6" w:rsidRPr="005708C6" w:rsidRDefault="005708C6" w:rsidP="005708C6">
      <w:pPr>
        <w:pStyle w:val="PKTpunkt"/>
      </w:pPr>
      <w:r w:rsidRPr="00B570BE">
        <w:t>12)</w:t>
      </w:r>
      <w:r w:rsidRPr="00B570BE">
        <w:tab/>
        <w:t>w art. 116:</w:t>
      </w:r>
    </w:p>
    <w:p w14:paraId="227F4D43" w14:textId="77777777" w:rsidR="005708C6" w:rsidRPr="005708C6" w:rsidRDefault="005708C6" w:rsidP="005708C6">
      <w:pPr>
        <w:pStyle w:val="LITlitera"/>
      </w:pPr>
      <w:r w:rsidRPr="00B570BE">
        <w:t>a)</w:t>
      </w:r>
      <w:r w:rsidRPr="00B570BE">
        <w:tab/>
        <w:t xml:space="preserve">ust. 1 otrzymuje brzmienie: </w:t>
      </w:r>
    </w:p>
    <w:p w14:paraId="08C3D218" w14:textId="77777777" w:rsidR="005708C6" w:rsidRPr="00B570BE" w:rsidRDefault="005708C6" w:rsidP="005708C6">
      <w:pPr>
        <w:pStyle w:val="ZLITUSTzmustliter"/>
      </w:pPr>
      <w:r w:rsidRPr="00B570BE">
        <w:t xml:space="preserve">„1. Kontrola, o której mowa w art. 115a ust. 1 i 2, może być przeprowadzana w godzinach pracy lub czasie faktycznego wykonywania działalności przez kontrolowaną firmę audytorską.”, </w:t>
      </w:r>
    </w:p>
    <w:p w14:paraId="5B5F9286" w14:textId="77777777" w:rsidR="005708C6" w:rsidRPr="00B570BE" w:rsidRDefault="005708C6" w:rsidP="005708C6">
      <w:pPr>
        <w:pStyle w:val="LITlitera"/>
      </w:pPr>
      <w:r w:rsidRPr="00B570BE">
        <w:t>b)</w:t>
      </w:r>
      <w:r w:rsidRPr="00B570BE">
        <w:tab/>
        <w:t xml:space="preserve">uchyla się ust. 1a; </w:t>
      </w:r>
    </w:p>
    <w:p w14:paraId="7C84F42B" w14:textId="77777777" w:rsidR="005708C6" w:rsidRPr="005708C6" w:rsidRDefault="005708C6" w:rsidP="005708C6">
      <w:pPr>
        <w:pStyle w:val="PKTpunkt"/>
      </w:pPr>
      <w:r w:rsidRPr="00B570BE">
        <w:lastRenderedPageBreak/>
        <w:t>13)</w:t>
      </w:r>
      <w:r w:rsidRPr="00B570BE">
        <w:tab/>
        <w:t>w art. 117 w ust. 2 zdanie pierwsze otrzymuje brzmienie:</w:t>
      </w:r>
    </w:p>
    <w:p w14:paraId="13981F7E" w14:textId="77777777" w:rsidR="005708C6" w:rsidRPr="00B570BE" w:rsidRDefault="005708C6" w:rsidP="005708C6">
      <w:pPr>
        <w:pStyle w:val="ZFRAGzmfragmentunpzdaniaartykuempunktem"/>
      </w:pPr>
      <w:r w:rsidRPr="00B570BE">
        <w:t>„Wszelkie przedstawione w trakcie kontroli dokumenty oraz informacje sporządzane przez kontrolowaną firmę audytorską na potrzeby kontroli podpisuje, wskazując swoje imię i nazwisko, osoba przedstawiająca dokument lub sporządzająca informację.”;</w:t>
      </w:r>
    </w:p>
    <w:p w14:paraId="4DFCE0A4" w14:textId="77777777" w:rsidR="005708C6" w:rsidRPr="005708C6" w:rsidRDefault="005708C6" w:rsidP="005708C6">
      <w:pPr>
        <w:pStyle w:val="PKTpunkt"/>
      </w:pPr>
      <w:r w:rsidRPr="00B570BE">
        <w:t>14)</w:t>
      </w:r>
      <w:r w:rsidRPr="00B570BE">
        <w:tab/>
        <w:t>w art. 123:</w:t>
      </w:r>
    </w:p>
    <w:p w14:paraId="7942D26F" w14:textId="77777777" w:rsidR="005708C6" w:rsidRPr="00B570BE" w:rsidRDefault="005708C6" w:rsidP="005708C6">
      <w:pPr>
        <w:pStyle w:val="LITlitera"/>
      </w:pPr>
      <w:r w:rsidRPr="00B570BE">
        <w:t>a)</w:t>
      </w:r>
      <w:r w:rsidRPr="00B570BE">
        <w:tab/>
        <w:t>w ust. 5 uchyla się zdanie drugie,</w:t>
      </w:r>
    </w:p>
    <w:p w14:paraId="138FEAE2" w14:textId="77777777" w:rsidR="005708C6" w:rsidRPr="005708C6" w:rsidRDefault="005708C6" w:rsidP="005708C6">
      <w:pPr>
        <w:pStyle w:val="LITlitera"/>
      </w:pPr>
      <w:r w:rsidRPr="00B570BE">
        <w:t>b)</w:t>
      </w:r>
      <w:r w:rsidRPr="00B570BE">
        <w:tab/>
        <w:t>ust. 8 otrzymuje brzmienie:</w:t>
      </w:r>
    </w:p>
    <w:p w14:paraId="13328BA3" w14:textId="77777777" w:rsidR="005708C6" w:rsidRPr="00B570BE" w:rsidRDefault="005708C6" w:rsidP="005708C6">
      <w:pPr>
        <w:pStyle w:val="ZLITUSTzmustliter"/>
      </w:pPr>
      <w:r w:rsidRPr="00B570BE">
        <w:t>„8. Do kontroli tematycznych przepisy art. 111 ust.</w:t>
      </w:r>
      <w:r w:rsidR="00AA745E">
        <w:t xml:space="preserve"> 1 i 2, art. 113, art. 114 ust. </w:t>
      </w:r>
      <w:r w:rsidRPr="00B570BE">
        <w:t>1 i 2, art. 115, art. 115a, art. 115b ust. 1 pkt 1</w:t>
      </w:r>
      <w:r>
        <w:t>–</w:t>
      </w:r>
      <w:r w:rsidRPr="00B570BE">
        <w:t>3 i 8 i ust. 2</w:t>
      </w:r>
      <w:r>
        <w:t>–</w:t>
      </w:r>
      <w:r w:rsidR="00AA745E">
        <w:t>7, art. 115c, art. 116 ust. </w:t>
      </w:r>
      <w:r w:rsidRPr="00B570BE">
        <w:t>4, art. 117 i art. 118 ust. 1 stosuje się odpowiednio.”;</w:t>
      </w:r>
    </w:p>
    <w:p w14:paraId="1523B426" w14:textId="77777777" w:rsidR="005708C6" w:rsidRPr="005708C6" w:rsidRDefault="005708C6" w:rsidP="005708C6">
      <w:pPr>
        <w:pStyle w:val="PKTpunkt"/>
      </w:pPr>
      <w:r w:rsidRPr="00B570BE">
        <w:t>15)</w:t>
      </w:r>
      <w:r w:rsidRPr="00B570BE">
        <w:tab/>
        <w:t>w art. 123a:</w:t>
      </w:r>
    </w:p>
    <w:p w14:paraId="15C2D7AB" w14:textId="77777777" w:rsidR="005708C6" w:rsidRPr="00B570BE" w:rsidRDefault="005708C6" w:rsidP="005708C6">
      <w:pPr>
        <w:pStyle w:val="LITlitera"/>
      </w:pPr>
      <w:r w:rsidRPr="00B570BE">
        <w:t>a)</w:t>
      </w:r>
      <w:r w:rsidRPr="00B570BE">
        <w:tab/>
        <w:t>uchyla się ust. 4,</w:t>
      </w:r>
    </w:p>
    <w:p w14:paraId="6ED887FF" w14:textId="77777777" w:rsidR="005708C6" w:rsidRPr="005708C6" w:rsidRDefault="005708C6" w:rsidP="005708C6">
      <w:pPr>
        <w:pStyle w:val="LITlitera"/>
      </w:pPr>
      <w:r w:rsidRPr="00B570BE">
        <w:t>b)</w:t>
      </w:r>
      <w:r w:rsidRPr="00B570BE">
        <w:tab/>
        <w:t>ust. 8 otrzymuje brzmienie:</w:t>
      </w:r>
    </w:p>
    <w:p w14:paraId="03E6296B" w14:textId="77777777" w:rsidR="005708C6" w:rsidRPr="00B570BE" w:rsidRDefault="005708C6" w:rsidP="005708C6">
      <w:pPr>
        <w:pStyle w:val="ZLITUSTzmustliter"/>
      </w:pPr>
      <w:r w:rsidRPr="00B570BE">
        <w:t>„8. Do kontroli przepisy art. 109 ust. 1, art. 111 ust. 1 i 2, art. 113</w:t>
      </w:r>
      <w:r w:rsidR="00AA745E">
        <w:t>, art. 114 ust. </w:t>
      </w:r>
      <w:r w:rsidRPr="00B570BE">
        <w:t>1 i 2, art. 115</w:t>
      </w:r>
      <w:r>
        <w:t>–</w:t>
      </w:r>
      <w:r w:rsidRPr="00B570BE">
        <w:t>115c, art. 116 ust. 2</w:t>
      </w:r>
      <w:r>
        <w:t>–</w:t>
      </w:r>
      <w:r w:rsidRPr="00B570BE">
        <w:t>4 i art. 117</w:t>
      </w:r>
      <w:r>
        <w:t>–</w:t>
      </w:r>
      <w:r w:rsidRPr="00B570BE">
        <w:t>122 stosuje się odpowiednio.”;</w:t>
      </w:r>
    </w:p>
    <w:p w14:paraId="2FCF9104" w14:textId="77777777" w:rsidR="005708C6" w:rsidRPr="005708C6" w:rsidRDefault="005708C6" w:rsidP="005708C6">
      <w:pPr>
        <w:pStyle w:val="PKTpunkt"/>
      </w:pPr>
      <w:r w:rsidRPr="00B570BE">
        <w:t>16)</w:t>
      </w:r>
      <w:r w:rsidRPr="00B570BE">
        <w:tab/>
        <w:t>w art. 124:</w:t>
      </w:r>
    </w:p>
    <w:p w14:paraId="48FB0132" w14:textId="77777777" w:rsidR="005708C6" w:rsidRPr="00B570BE" w:rsidRDefault="005708C6" w:rsidP="005708C6">
      <w:pPr>
        <w:pStyle w:val="LITlitera"/>
      </w:pPr>
      <w:r w:rsidRPr="00B570BE">
        <w:t>a)</w:t>
      </w:r>
      <w:r w:rsidRPr="00B570BE">
        <w:tab/>
        <w:t>w ust. 5 uchyla się zdanie drugie,</w:t>
      </w:r>
    </w:p>
    <w:p w14:paraId="6069C496" w14:textId="4694B1BA" w:rsidR="005708C6" w:rsidRPr="00B570BE" w:rsidRDefault="005708C6" w:rsidP="005708C6">
      <w:pPr>
        <w:pStyle w:val="LITlitera"/>
      </w:pPr>
      <w:r w:rsidRPr="00B570BE">
        <w:t>b)</w:t>
      </w:r>
      <w:r w:rsidRPr="00B570BE">
        <w:tab/>
        <w:t>w ust. 6a w części wspólnej w zdaniu pierwszy</w:t>
      </w:r>
      <w:r w:rsidR="00F424C7">
        <w:t>m skreśla się wyrazy „(Dz. U. z </w:t>
      </w:r>
      <w:r w:rsidRPr="00B570BE">
        <w:t>2019</w:t>
      </w:r>
      <w:r w:rsidR="00F424C7">
        <w:t> </w:t>
      </w:r>
      <w:r w:rsidRPr="00B570BE">
        <w:t xml:space="preserve">r. poz. 1292 i 1495 oraz z 2020 r. poz. 424 i 1086)”, </w:t>
      </w:r>
    </w:p>
    <w:p w14:paraId="54A79E22" w14:textId="77777777" w:rsidR="005708C6" w:rsidRPr="005708C6" w:rsidRDefault="005708C6" w:rsidP="005708C6">
      <w:pPr>
        <w:pStyle w:val="LITlitera"/>
      </w:pPr>
      <w:r w:rsidRPr="00B570BE">
        <w:t>c)</w:t>
      </w:r>
      <w:r w:rsidRPr="00B570BE">
        <w:tab/>
        <w:t>ust. 7 otrzymuje brzmienie:</w:t>
      </w:r>
    </w:p>
    <w:p w14:paraId="3D6A70EB" w14:textId="77777777" w:rsidR="005708C6" w:rsidRPr="00B570BE" w:rsidRDefault="005708C6" w:rsidP="005708C6">
      <w:pPr>
        <w:pStyle w:val="ZLITUSTzmustliter"/>
      </w:pPr>
      <w:r w:rsidRPr="00B570BE">
        <w:t xml:space="preserve">„7. Do kontroli doraźnych przepisy art. 109 ust. 1, art. 111 ust. 1 i 2, </w:t>
      </w:r>
      <w:r w:rsidR="00AA745E">
        <w:br/>
      </w:r>
      <w:r w:rsidRPr="00B570BE">
        <w:t>art. 113</w:t>
      </w:r>
      <w:r>
        <w:t>–</w:t>
      </w:r>
      <w:r w:rsidRPr="00B570BE">
        <w:t>115c, art. 116 ust. 4 i art. 117</w:t>
      </w:r>
      <w:r>
        <w:t>–</w:t>
      </w:r>
      <w:r w:rsidRPr="00B570BE">
        <w:t>122 stosuje się odpowiednio.”;</w:t>
      </w:r>
    </w:p>
    <w:p w14:paraId="377AB6CC" w14:textId="77777777" w:rsidR="005708C6" w:rsidRPr="005708C6" w:rsidRDefault="005708C6" w:rsidP="005708C6">
      <w:pPr>
        <w:pStyle w:val="PKTpunkt"/>
      </w:pPr>
      <w:r w:rsidRPr="00B570BE">
        <w:t>17)</w:t>
      </w:r>
      <w:r w:rsidRPr="00B570BE">
        <w:tab/>
        <w:t>w art. 136 w ust. 2 pkt 6 otrzymuje brzmienie:</w:t>
      </w:r>
    </w:p>
    <w:p w14:paraId="79C37843" w14:textId="77777777" w:rsidR="005708C6" w:rsidRPr="00B570BE" w:rsidRDefault="005708C6" w:rsidP="005708C6">
      <w:pPr>
        <w:pStyle w:val="ZPKTzmpktartykuempunktem"/>
      </w:pPr>
      <w:r w:rsidRPr="00B570BE">
        <w:t>„6)</w:t>
      </w:r>
      <w:r w:rsidRPr="00B570BE">
        <w:tab/>
        <w:t>potwierdzanie spełnienia warunków zawartych umów kredytowych lub innych umów związanych z finansowaniem na podstawie analizy informacji finansowych pochodzących ze zbadanych przez daną firmę audytorską sprawozdań finansowych lub ze śródrocznych sprawozdań finansowych;”;</w:t>
      </w:r>
    </w:p>
    <w:p w14:paraId="5AE99F78" w14:textId="77777777" w:rsidR="005708C6" w:rsidRPr="005708C6" w:rsidRDefault="005708C6" w:rsidP="005708C6">
      <w:pPr>
        <w:pStyle w:val="PKTpunkt"/>
      </w:pPr>
      <w:r w:rsidRPr="00B570BE">
        <w:t>18)</w:t>
      </w:r>
      <w:r w:rsidRPr="00B570BE">
        <w:tab/>
        <w:t>w art. 204 ust. 3 otrzymuje brzmienie:</w:t>
      </w:r>
    </w:p>
    <w:p w14:paraId="4F97A59F" w14:textId="77777777" w:rsidR="005708C6" w:rsidRPr="00B570BE" w:rsidRDefault="005708C6" w:rsidP="005708C6">
      <w:pPr>
        <w:pStyle w:val="ZUSTzmustartykuempunktem"/>
      </w:pPr>
      <w:r w:rsidRPr="00B570BE">
        <w:t>„3. Jednostka audytorska pochodząca z państwa trzeciego składa do Agencji wniosek o zmianę danych podlegających wpisowi na listę w terminie 30 dni od dnia zaistnienia zmiany danych.”;</w:t>
      </w:r>
    </w:p>
    <w:p w14:paraId="07B9953D" w14:textId="77777777" w:rsidR="005708C6" w:rsidRPr="005708C6" w:rsidRDefault="005708C6" w:rsidP="005708C6">
      <w:pPr>
        <w:pStyle w:val="PKTpunkt"/>
      </w:pPr>
      <w:r w:rsidRPr="00B570BE">
        <w:t>19)</w:t>
      </w:r>
      <w:r w:rsidRPr="00B570BE">
        <w:tab/>
        <w:t>w art. 205 dodaje się ust. 7</w:t>
      </w:r>
      <w:r>
        <w:t>–</w:t>
      </w:r>
      <w:r w:rsidRPr="00B570BE">
        <w:t>12 w brzmieniu:</w:t>
      </w:r>
    </w:p>
    <w:p w14:paraId="759EFBC8" w14:textId="77777777" w:rsidR="005708C6" w:rsidRPr="00B570BE" w:rsidRDefault="005708C6" w:rsidP="005708C6">
      <w:pPr>
        <w:pStyle w:val="ZUSTzmustartykuempunktem"/>
      </w:pPr>
      <w:r w:rsidRPr="00B570BE">
        <w:t>„7. Do wniosku o wpis na listę, o której mowa w art. 204 ust. 1, dołącza się dokumenty potwierdzające dane, o których mowa w art. 204 ust. 2 pkt 2</w:t>
      </w:r>
      <w:r>
        <w:t>–</w:t>
      </w:r>
      <w:r w:rsidRPr="00B570BE">
        <w:t xml:space="preserve">11. W przypadku </w:t>
      </w:r>
      <w:r w:rsidRPr="00B570BE">
        <w:lastRenderedPageBreak/>
        <w:t>danych, o których mowa w art. 204 ust. 2 pkt 5, 6, 8 i 9, do wniosku o wpis na listę, o której mowa w art. 204 ust. 1, zamiast dokumentów potwierdzających te dane można dołączyć oświadczenie o zgodności tych danych ze stanem faktycznym i prawnym,</w:t>
      </w:r>
      <w:r w:rsidRPr="00B570BE" w:rsidDel="00F37390">
        <w:t xml:space="preserve"> </w:t>
      </w:r>
      <w:r w:rsidRPr="00B570BE">
        <w:t>podpisane zgodnie z zasadami reprezentacji wnioskodawcy lub przez jego pełnomocnika.</w:t>
      </w:r>
    </w:p>
    <w:p w14:paraId="6F2E1174" w14:textId="77777777" w:rsidR="005708C6" w:rsidRPr="00B570BE" w:rsidRDefault="005708C6" w:rsidP="005708C6">
      <w:pPr>
        <w:pStyle w:val="ZUSTzmustartykuempunktem"/>
      </w:pPr>
      <w:r w:rsidRPr="00B570BE">
        <w:t>8. Do wniosku o zmianę danych podlegających wpisowi na listę, o której mowa w art. 204 ust. 1, dołącza się dokumenty potwierdzające zmianę danych. W przypadku zmiany danych, o których mowa w art. 204 ust. 2 pkt 5, 6, 8 i 9, zamiast dokumentów potwierdzających zmianę danych można dołączyć oświadczenie o zgodności zmienionych danych ze stanem faktycznym i prawnym,</w:t>
      </w:r>
      <w:r w:rsidRPr="00B570BE" w:rsidDel="00D85B5D">
        <w:t xml:space="preserve"> </w:t>
      </w:r>
      <w:r w:rsidRPr="00B570BE">
        <w:t xml:space="preserve">podpisane zgodnie z zasadami reprezentacji wnioskodawcy lub przez jego pełnomocnika. </w:t>
      </w:r>
    </w:p>
    <w:p w14:paraId="55607B43" w14:textId="287A5E2D" w:rsidR="005708C6" w:rsidRPr="00B570BE" w:rsidRDefault="005708C6" w:rsidP="005708C6">
      <w:pPr>
        <w:pStyle w:val="ZUSTzmustartykuempunktem"/>
      </w:pPr>
      <w:r w:rsidRPr="00B570BE">
        <w:t xml:space="preserve">9. Oświadczenia, o których mowa w ust. 7 i 8, składa się pod rygorem odpowiedzialności karnej za złożenie fałszywego oświadczenia. Składający oświadczenie jest obowiązany do zawarcia w nim klauzuli o </w:t>
      </w:r>
      <w:r w:rsidR="00585DB4">
        <w:t xml:space="preserve">następującej </w:t>
      </w:r>
      <w:r w:rsidRPr="00B570BE">
        <w:t>treści: „Jestem świadomy odpowiedzialności karnej za złożenie fałszywego oświadczenia</w:t>
      </w:r>
      <w:r w:rsidR="00585DB4">
        <w:t>.</w:t>
      </w:r>
      <w:r w:rsidRPr="00B570BE">
        <w:t>”. Klauzula ta zastępuje pouczenie o odpowiedzialności karnej za składanie fałszywych oświadczeń.</w:t>
      </w:r>
    </w:p>
    <w:p w14:paraId="7165975F" w14:textId="77777777" w:rsidR="005708C6" w:rsidRPr="005708C6" w:rsidRDefault="005708C6" w:rsidP="005708C6">
      <w:pPr>
        <w:pStyle w:val="ZUSTzmustartykuempunktem"/>
      </w:pPr>
      <w:r w:rsidRPr="00B570BE">
        <w:t>10. Agencja dokonuje zmiany danych podlegających wpisowi na listę, o której mowa w art. 204 ust. 1, w drodze czynności materialno</w:t>
      </w:r>
      <w:r>
        <w:t>-</w:t>
      </w:r>
      <w:r w:rsidRPr="00B570BE">
        <w:t>technicznej. Odmowa zmiany danych podlegających wpisowi na listę, o której mowa w art. 204 ust. 1, następuje w drodze decyzji Agencji. Agencja wydaje taką decyzję w przypadku:</w:t>
      </w:r>
    </w:p>
    <w:p w14:paraId="616D1624" w14:textId="77777777" w:rsidR="005708C6" w:rsidRPr="00B570BE" w:rsidRDefault="005708C6" w:rsidP="005708C6">
      <w:pPr>
        <w:pStyle w:val="ZPKTzmpktartykuempunktem"/>
      </w:pPr>
      <w:r w:rsidRPr="00B570BE">
        <w:t>1)</w:t>
      </w:r>
      <w:r w:rsidRPr="00B570BE">
        <w:tab/>
        <w:t>wskazania we wniosku danych niezgodnych ze stanem faktycznym znanym Agencji z urzędu;</w:t>
      </w:r>
    </w:p>
    <w:p w14:paraId="30F73C05" w14:textId="77777777" w:rsidR="005708C6" w:rsidRPr="00B570BE" w:rsidRDefault="005708C6" w:rsidP="005708C6">
      <w:pPr>
        <w:pStyle w:val="ZPKTzmpktartykuempunktem"/>
      </w:pPr>
      <w:r w:rsidRPr="00B570BE">
        <w:t>2)</w:t>
      </w:r>
      <w:r w:rsidRPr="00B570BE">
        <w:tab/>
        <w:t>wskazania we wniosku danych niezgodnych ze stanem prawnym;</w:t>
      </w:r>
    </w:p>
    <w:p w14:paraId="17C65699" w14:textId="77777777" w:rsidR="005708C6" w:rsidRPr="00B570BE" w:rsidRDefault="005708C6" w:rsidP="005708C6">
      <w:pPr>
        <w:pStyle w:val="ZPKTzmpktartykuempunktem"/>
      </w:pPr>
      <w:r w:rsidRPr="00B570BE">
        <w:t>3)</w:t>
      </w:r>
      <w:r w:rsidRPr="00B570BE">
        <w:tab/>
        <w:t>niezłożenia dokumentów potwierdzających z</w:t>
      </w:r>
      <w:r w:rsidR="00AA745E">
        <w:t>mianę danych lub oświadczenia o </w:t>
      </w:r>
      <w:r w:rsidRPr="00B570BE">
        <w:t>zgodności zmienionych danych ze stanem faktycznym i prawnym.</w:t>
      </w:r>
    </w:p>
    <w:p w14:paraId="2EF4E9B3" w14:textId="77777777" w:rsidR="005708C6" w:rsidRPr="00B570BE" w:rsidRDefault="005708C6" w:rsidP="005708C6">
      <w:pPr>
        <w:pStyle w:val="ZUSTzmustartykuempunktem"/>
      </w:pPr>
      <w:r w:rsidRPr="00B570BE">
        <w:t xml:space="preserve">11. Do decyzji Agencji w przedmiocie wpisu na listę, </w:t>
      </w:r>
      <w:r w:rsidR="00AA745E">
        <w:t>o której mowa w art. 204 ust. </w:t>
      </w:r>
      <w:r w:rsidRPr="00B570BE">
        <w:t>1, odmowy zmiany danych podlegających wpisowi na tę listę lub skreślenia z tej listy stosuje się przepisy ustawy z dnia 14 czerwca 1960 r. – Kodeks postępowania administracyjnego.</w:t>
      </w:r>
    </w:p>
    <w:p w14:paraId="04B641C3" w14:textId="77777777" w:rsidR="005708C6" w:rsidRPr="00B570BE" w:rsidRDefault="005708C6" w:rsidP="005708C6">
      <w:pPr>
        <w:pStyle w:val="ZUSTzmustartykuempunktem"/>
      </w:pPr>
      <w:r w:rsidRPr="00B570BE">
        <w:t>12. Od decyzji Agencji wydanych w pierwszej instancji w przedmiocie wpisu na listę, o której mowa w art. 204 ust. 1, odmowy zmiany danych podlegających wpisowi na tę listę lub skreślenia z tej listy nie służy odwołanie, jednakże strona niezadowolona z decyzji może złożyć wniosek o ponowne rozpatrzenie sprawy, zgodnie z art. 127 § 3 ustawy z dnia 14 czerwca 1960 r. – Kodeks postępowania administracyjnego.”.</w:t>
      </w:r>
    </w:p>
    <w:p w14:paraId="5F057F20" w14:textId="77777777" w:rsidR="005708C6" w:rsidRPr="00B570BE" w:rsidRDefault="005708C6" w:rsidP="005708C6">
      <w:pPr>
        <w:pStyle w:val="ARTartustawynprozporzdzenia"/>
        <w:rPr>
          <w:rStyle w:val="Ppogrubienie"/>
        </w:rPr>
      </w:pPr>
      <w:r w:rsidRPr="00B570BE">
        <w:rPr>
          <w:rStyle w:val="Ppogrubienie"/>
        </w:rPr>
        <w:lastRenderedPageBreak/>
        <w:t xml:space="preserve">Art. 5. </w:t>
      </w:r>
      <w:r w:rsidRPr="00B570BE">
        <w:t>W ustawie z dnia 16 kwietnia 2020 r. o szczególnych instrumentach wsparcia w związku z rozprzestrzenianiem się wirusa SARS-CoV-2 (Dz. U. z 2021 r. poz. 737 i 1192) uchyla się art. 106.</w:t>
      </w:r>
    </w:p>
    <w:p w14:paraId="70EACBAF" w14:textId="77777777" w:rsidR="005708C6" w:rsidRPr="00B570BE" w:rsidRDefault="005708C6" w:rsidP="005708C6">
      <w:pPr>
        <w:pStyle w:val="ARTartustawynprozporzdzenia"/>
      </w:pPr>
      <w:r w:rsidRPr="00B570BE">
        <w:rPr>
          <w:rStyle w:val="Ppogrubienie"/>
        </w:rPr>
        <w:t xml:space="preserve">Art. 6. </w:t>
      </w:r>
      <w:r w:rsidRPr="00B570BE">
        <w:t>1. Do kontroli w firmach audytorskich, wszczętych i niezakończonych przed dniem wejścia w życie niniejszej ustawy, stosuje się przepisy ustawy zmienianej w art. 4, w brzmieniu dotychczasowym.</w:t>
      </w:r>
    </w:p>
    <w:p w14:paraId="7A94E957" w14:textId="77777777" w:rsidR="005708C6" w:rsidRPr="00B570BE" w:rsidRDefault="005708C6" w:rsidP="005708C6">
      <w:pPr>
        <w:pStyle w:val="USTustnpkodeksu"/>
      </w:pPr>
      <w:r w:rsidRPr="00B570BE">
        <w:t>2. Do kontroli w firmach audytorskich, wszczętych na podstawie art. 106 ust. 1 ustawy zmienianej w art. 5, i niezakończonych przed dniem wejścia w życie niniejszej ustawy, stosuje się art. 106 ustawy zmienianej w art. 5, w brzmieniu dotychczasowym.</w:t>
      </w:r>
    </w:p>
    <w:p w14:paraId="3DC896AE" w14:textId="77777777" w:rsidR="005708C6" w:rsidRPr="00B570BE" w:rsidRDefault="005708C6" w:rsidP="005708C6">
      <w:pPr>
        <w:pStyle w:val="USTustnpkodeksu"/>
      </w:pPr>
      <w:r w:rsidRPr="00B570BE">
        <w:t>3. Firma audytorska, w stosunku do której przed dniem wejścia w życie niniejszej ustawy wszczęto kontrolę w siedzibie firmy audytorskiej, miejscu wykonywania przez nią działalności lub w siedzibie Polskiej Agencji Nadzoru Audytowego, i kontroli takiej nie zakończono, może złożyć do</w:t>
      </w:r>
      <w:r w:rsidRPr="00B570BE">
        <w:rPr>
          <w:rStyle w:val="Ppogrubienie"/>
        </w:rPr>
        <w:t xml:space="preserve"> </w:t>
      </w:r>
      <w:r w:rsidRPr="00B570BE">
        <w:t>Polskiej Agencji Nadzoru Audytowego wniosek o kontynuowanie tej kontroli w sposób, o którym mowa w art. 115a ust. 1 ustawy zmienianej w art. 4.</w:t>
      </w:r>
    </w:p>
    <w:p w14:paraId="53497697" w14:textId="77777777" w:rsidR="005708C6" w:rsidRPr="005708C6" w:rsidRDefault="005708C6" w:rsidP="005708C6">
      <w:pPr>
        <w:pStyle w:val="USTustnpkodeksu"/>
      </w:pPr>
      <w:r w:rsidRPr="00B570BE">
        <w:t>4. W przypadku wyrażenia przez Polską Agencję Nadzoru Audytowego zgody na kontynuowanie kontroli, o której mowa w ust. 3, w sposób, o którym mowa w art. 115a ust. 1 ustawy zmienianej w art. 4:</w:t>
      </w:r>
    </w:p>
    <w:p w14:paraId="44574F7A" w14:textId="77777777" w:rsidR="005708C6" w:rsidRPr="00B570BE" w:rsidRDefault="005708C6" w:rsidP="005708C6">
      <w:pPr>
        <w:pStyle w:val="PKTpunkt"/>
      </w:pPr>
      <w:r w:rsidRPr="00B570BE">
        <w:t>1)</w:t>
      </w:r>
      <w:r w:rsidRPr="00B570BE">
        <w:tab/>
        <w:t>czynności dokonane w trakcie kontroli przed dniem wejścia w życie niniejszej ustawy pozostają w mocy;</w:t>
      </w:r>
    </w:p>
    <w:p w14:paraId="6490E63E" w14:textId="77777777" w:rsidR="005708C6" w:rsidRPr="00B570BE" w:rsidRDefault="005708C6" w:rsidP="005708C6">
      <w:pPr>
        <w:pStyle w:val="PKTpunkt"/>
      </w:pPr>
      <w:r w:rsidRPr="00B570BE">
        <w:t>2)</w:t>
      </w:r>
      <w:r w:rsidRPr="00B570BE">
        <w:tab/>
        <w:t>do kontroli kontynuowanej w sposób, o którym mowa w art. 115a ust. 1 ustawy zmienianej w art. 4, stosuje się przepisy ustawy zmienianej w art. 4, w brzmieniu nadanym niniejszą ustawą.</w:t>
      </w:r>
    </w:p>
    <w:p w14:paraId="25DDBA15" w14:textId="77777777" w:rsidR="005708C6" w:rsidRPr="00B570BE" w:rsidRDefault="005708C6" w:rsidP="005708C6">
      <w:pPr>
        <w:pStyle w:val="ARTartustawynprozporzdzenia"/>
      </w:pPr>
      <w:r w:rsidRPr="00B570BE">
        <w:rPr>
          <w:rStyle w:val="Ppogrubienie"/>
        </w:rPr>
        <w:t>Art. 7.</w:t>
      </w:r>
      <w:r w:rsidRPr="00B570BE">
        <w:t xml:space="preserve"> 1. Do wniosków o wpis firmy audytorskiej na listę firm audytorskich, o skreślenie firmy audytorskiej z listy firm audytorskich oraz zgłoszeń, o których mowa w art. 57 ust. 3 ustawy zmienianej w art. 4, złożonych i nierozpatrzonych przed dniem wejścia w życie niniejszej ustawy, stosuje się przepisy ustawy zmienianej w art. 4, w brzmieniu dotychczasowym.</w:t>
      </w:r>
    </w:p>
    <w:p w14:paraId="46387E23" w14:textId="77777777" w:rsidR="005708C6" w:rsidRPr="00B570BE" w:rsidRDefault="005708C6" w:rsidP="005708C6">
      <w:pPr>
        <w:pStyle w:val="USTustnpkodeksu"/>
      </w:pPr>
      <w:r w:rsidRPr="00B570BE">
        <w:t>2. Do wniosków o wpis jednostki audytorskiej na listę jednostek audytorskich pochodzących z państw trzecich, o skreślenie jednostki audytorskiej z listy jednostek audytorskich pochodzących z państw trzecich oraz zgłoszeń, o których mowa w art. 204 ust. 3 ustawy zmienianej w art. 4, złożonych i nierozpatrzonych przed dniem wejścia w życie niniejszej ustawy, stosuje się przepisy ustawy zmienianej w art. 4, w brzmieniu dotychczasowym.</w:t>
      </w:r>
    </w:p>
    <w:p w14:paraId="004BDBA3" w14:textId="77777777" w:rsidR="005708C6" w:rsidRPr="005708C6" w:rsidRDefault="005708C6" w:rsidP="005708C6">
      <w:pPr>
        <w:pStyle w:val="ARTartustawynprozporzdzenia"/>
      </w:pPr>
      <w:r w:rsidRPr="00B570BE">
        <w:rPr>
          <w:rStyle w:val="Ppogrubienie"/>
        </w:rPr>
        <w:lastRenderedPageBreak/>
        <w:t xml:space="preserve">Art. 8. </w:t>
      </w:r>
      <w:r w:rsidRPr="005708C6">
        <w:t>Do czasu wydania, odpowiednio kontrolerom Polskiej Agencji Nadzoru Audytowego, o których mowa w art. 106 ust. 3 ustawy zm</w:t>
      </w:r>
      <w:r w:rsidR="00AA745E">
        <w:t>ienianej w art. 4, ekspertom, o </w:t>
      </w:r>
      <w:r w:rsidRPr="005708C6">
        <w:t xml:space="preserve">których mowa w art. 109 ustawy zmienianej w art. 4, oraz osobom niebędącym kontrolerami Polskiej Agencji Nadzoru Audytowego, </w:t>
      </w:r>
      <w:r w:rsidRPr="005708C6" w:rsidDel="00A60A8D">
        <w:t xml:space="preserve">o których mowa w art. 106 ust. 3a ustawy zmienianej w art. 4, </w:t>
      </w:r>
      <w:r w:rsidRPr="005708C6">
        <w:t xml:space="preserve">legitymacji służbowych, o których mowa w art. 110a </w:t>
      </w:r>
      <w:r w:rsidR="00AA745E">
        <w:t>ust. 1 ustawy zmienianej w art. </w:t>
      </w:r>
      <w:r w:rsidRPr="005708C6">
        <w:t>4, jednak nie dłużej niż przez 9 miesięcy od dnia wejścia w życie niniejszej ustawy:</w:t>
      </w:r>
    </w:p>
    <w:p w14:paraId="7935A44C" w14:textId="77777777" w:rsidR="005708C6" w:rsidRPr="00B570BE" w:rsidRDefault="005708C6" w:rsidP="005708C6">
      <w:pPr>
        <w:pStyle w:val="PKTpunkt"/>
      </w:pPr>
      <w:r w:rsidRPr="00B570BE">
        <w:t>1)</w:t>
      </w:r>
      <w:r w:rsidRPr="00B570BE">
        <w:tab/>
        <w:t>odpowiednio kontrolerzy Polskiej Agencji Nadzoru Au</w:t>
      </w:r>
      <w:r w:rsidR="00AA745E">
        <w:t>dytowego, o których mowa w art. </w:t>
      </w:r>
      <w:r w:rsidRPr="00B570BE">
        <w:t xml:space="preserve">106 ust. 3 ustawy zmienianej w art. 4, eksperci, o których mowa w art. 109 ustawy zmienianej w art. 4, oraz osoby niebędące kontrolerami Polskiej Agencji Nadzoru Audytowego, o których mowa w art. 106 ust. 3a ustawy zmienianej w art. 4, zamiast takich legitymacji okazują dokument potwierdzający </w:t>
      </w:r>
      <w:r w:rsidR="00AA745E">
        <w:t>tożsamość, o którym mowa w art. </w:t>
      </w:r>
      <w:r w:rsidRPr="00B570BE">
        <w:t>113 ust. 1 ustawy zmienianej w art. 4, w brzmieniu dotychczasowym;</w:t>
      </w:r>
    </w:p>
    <w:p w14:paraId="19ECFEA2" w14:textId="471F9E40" w:rsidR="005708C6" w:rsidRPr="00B570BE" w:rsidRDefault="005708C6" w:rsidP="005708C6">
      <w:pPr>
        <w:pStyle w:val="PKTpunkt"/>
      </w:pPr>
      <w:r w:rsidRPr="00B570BE">
        <w:t>2)</w:t>
      </w:r>
      <w:r w:rsidRPr="00B570BE">
        <w:tab/>
        <w:t>w upoważnieniu do przeprowadzania kontroli, zamiast numeru takiej legitymacji</w:t>
      </w:r>
      <w:r w:rsidR="006079B8">
        <w:t>,</w:t>
      </w:r>
      <w:r w:rsidRPr="00B570BE">
        <w:t xml:space="preserve"> wskazuje się numer dokumentu potwierdzającego tożsamość, o którym mowa w art. 113 ust. 2 pkt 4 ustawy zmienianej w art. 4, w brzmieniu dotychczasowym. </w:t>
      </w:r>
    </w:p>
    <w:p w14:paraId="33F15ADA" w14:textId="77777777" w:rsidR="005708C6" w:rsidRPr="00B570BE" w:rsidRDefault="005708C6" w:rsidP="005708C6">
      <w:pPr>
        <w:pStyle w:val="ARTartustawynprozporzdzenia"/>
      </w:pPr>
      <w:r w:rsidRPr="00B570BE">
        <w:rPr>
          <w:rStyle w:val="Ppogrubienie"/>
        </w:rPr>
        <w:t xml:space="preserve">Art. 9. </w:t>
      </w:r>
      <w:r w:rsidRPr="00B570BE">
        <w:t>Rada</w:t>
      </w:r>
      <w:r w:rsidRPr="00B570BE">
        <w:rPr>
          <w:rStyle w:val="Ppogrubienie"/>
        </w:rPr>
        <w:t xml:space="preserve"> </w:t>
      </w:r>
      <w:r w:rsidRPr="00B570BE">
        <w:t>Polskiej Agencji Nadzoru Audytowego</w:t>
      </w:r>
      <w:r w:rsidRPr="00B570BE">
        <w:rPr>
          <w:rStyle w:val="Ppogrubienie"/>
        </w:rPr>
        <w:t xml:space="preserve"> </w:t>
      </w:r>
      <w:r w:rsidRPr="00B570BE">
        <w:t>dostosuje regulamin działania Rady</w:t>
      </w:r>
      <w:r w:rsidRPr="00B570BE">
        <w:rPr>
          <w:rStyle w:val="Ppogrubienie"/>
        </w:rPr>
        <w:t xml:space="preserve"> </w:t>
      </w:r>
      <w:r w:rsidRPr="00B570BE">
        <w:t>Polskiej Agencji Nadzoru Audytowego</w:t>
      </w:r>
      <w:r w:rsidRPr="00B570BE">
        <w:rPr>
          <w:rStyle w:val="Ppogrubienie"/>
        </w:rPr>
        <w:t xml:space="preserve"> </w:t>
      </w:r>
      <w:r w:rsidRPr="00B570BE">
        <w:t>do przepisów ustawy zmienianej w art. 4, w brzmieniu nadanym niniejszą ustawą, w terminie 30 dni od dnia wejścia w życie niniejszej ustawy.</w:t>
      </w:r>
    </w:p>
    <w:p w14:paraId="4D373A68" w14:textId="77777777" w:rsidR="005708C6" w:rsidRPr="00B570BE" w:rsidRDefault="005708C6" w:rsidP="005708C6">
      <w:pPr>
        <w:pStyle w:val="ARTartustawynprozporzdzenia"/>
      </w:pPr>
      <w:r w:rsidRPr="00B570BE">
        <w:rPr>
          <w:rStyle w:val="Ppogrubienie"/>
        </w:rPr>
        <w:t>Art. 10.</w:t>
      </w:r>
      <w:r w:rsidRPr="00B570BE">
        <w:t xml:space="preserve"> Polska Agencja Nadzoru Audytowego</w:t>
      </w:r>
      <w:r w:rsidRPr="00B570BE" w:rsidDel="000078B6">
        <w:t xml:space="preserve"> </w:t>
      </w:r>
      <w:r w:rsidRPr="00B570BE">
        <w:t>dostosuje polityki i procedury, o których mowa w art. 111 ust. 1 i ust. 2 pkt 1 ustawy zmienianej w art. 4, do przepisów ustawy zmienianej w art. 4, w brzmieniu nadanym niniejszą ustawą, w terminie 30 dni od dnia wejścia w życie niniejszej ustawy.</w:t>
      </w:r>
    </w:p>
    <w:p w14:paraId="5AC8801F" w14:textId="77777777" w:rsidR="005708C6" w:rsidRPr="00B570BE" w:rsidRDefault="005708C6" w:rsidP="005708C6">
      <w:pPr>
        <w:pStyle w:val="ARTartustawynprozporzdzenia"/>
      </w:pPr>
      <w:r w:rsidRPr="00B570BE">
        <w:rPr>
          <w:rStyle w:val="Ppogrubienie"/>
        </w:rPr>
        <w:t>Art. 11.</w:t>
      </w:r>
      <w:r w:rsidRPr="00B570BE">
        <w:t xml:space="preserve"> Krajowy Zjazd Biegłych Rewidentów dostosuje statut Polskiej Izby Biegłych Rewidentów do przepisów ustawy zmienianej w art. 4, w brzmieniu nadanym niniejszą ustawą, na pierwszym Krajowym Zjeździe Biegłych Rewidentów zwołanym po dniu wejścia w życie niniejszej ustawy.</w:t>
      </w:r>
    </w:p>
    <w:p w14:paraId="58E80505" w14:textId="77777777" w:rsidR="005708C6" w:rsidRPr="005708C6" w:rsidRDefault="005708C6" w:rsidP="005708C6">
      <w:pPr>
        <w:pStyle w:val="ARTartustawynprozporzdzenia"/>
      </w:pPr>
      <w:r w:rsidRPr="00B570BE">
        <w:rPr>
          <w:rStyle w:val="Ppogrubienie"/>
        </w:rPr>
        <w:t>Art. 12.</w:t>
      </w:r>
      <w:r w:rsidRPr="005708C6">
        <w:t xml:space="preserve"> 1. Przepisy art. 45 ust. 1ga i 1h, art. 49 ust. 8 i 9, art. 55 ust. 2a, art. 57</w:t>
      </w:r>
      <w:r w:rsidR="00AA745E">
        <w:t xml:space="preserve"> ust. 2 i art. </w:t>
      </w:r>
      <w:r w:rsidRPr="005708C6">
        <w:t>63c ust. 2b</w:t>
      </w:r>
      <w:r>
        <w:t>–</w:t>
      </w:r>
      <w:r w:rsidRPr="005708C6">
        <w:t>2d ustawy zmienianej w art. 1, w brzmieniu nadanym niniejszą ustawą:</w:t>
      </w:r>
    </w:p>
    <w:p w14:paraId="58156FE6" w14:textId="77777777" w:rsidR="005708C6" w:rsidRPr="00B570BE" w:rsidRDefault="005708C6" w:rsidP="005708C6">
      <w:pPr>
        <w:pStyle w:val="PKTpunkt"/>
      </w:pPr>
      <w:r w:rsidRPr="00B570BE">
        <w:t>1)</w:t>
      </w:r>
      <w:r w:rsidRPr="00B570BE">
        <w:tab/>
        <w:t>stosuje się po raz pierwszy do sprawozdań finansowych, sprawozdań z działalności, skonsolidowanych sprawozdań finansowych oraz sprawozdań z działalności grupy kapitałowej, sporządzanych za rok obrotowy rozpoczynaj</w:t>
      </w:r>
      <w:r w:rsidR="00AA745E">
        <w:t>ący się po dniu 31 grudnia 2020 </w:t>
      </w:r>
      <w:r w:rsidRPr="00B570BE">
        <w:t>r.;</w:t>
      </w:r>
    </w:p>
    <w:p w14:paraId="4972B7A6" w14:textId="77777777" w:rsidR="005708C6" w:rsidRPr="00B570BE" w:rsidRDefault="005708C6" w:rsidP="005708C6">
      <w:pPr>
        <w:pStyle w:val="PKTpunkt"/>
      </w:pPr>
      <w:r w:rsidRPr="00B570BE">
        <w:lastRenderedPageBreak/>
        <w:t>2)</w:t>
      </w:r>
      <w:r w:rsidRPr="00B570BE">
        <w:tab/>
        <w:t xml:space="preserve">mogą być stosowane do sprawozdań finansowych, sprawozdań z działalności, skonsolidowanych sprawozdań finansowych oraz sprawozdań z działalności grupy kapitałowej, sporządzonych za rok obrotowy rozpoczynający się przed dniem 1 stycznia 2021 r. </w:t>
      </w:r>
    </w:p>
    <w:p w14:paraId="50FC4720" w14:textId="77777777" w:rsidR="005708C6" w:rsidRPr="005708C6" w:rsidRDefault="005708C6" w:rsidP="005708C6">
      <w:pPr>
        <w:pStyle w:val="USTustnpkodeksu"/>
      </w:pPr>
      <w:r w:rsidRPr="00B570BE">
        <w:t>2. Przepisy art. 83 ust. 6 pkt 6 ustawy zmienianej w art. 4:</w:t>
      </w:r>
    </w:p>
    <w:p w14:paraId="79417F12" w14:textId="77777777" w:rsidR="005708C6" w:rsidRPr="00B570BE" w:rsidRDefault="005708C6" w:rsidP="005708C6">
      <w:pPr>
        <w:pStyle w:val="PKTpunkt"/>
      </w:pPr>
      <w:r w:rsidRPr="00B570BE">
        <w:t>1)</w:t>
      </w:r>
      <w:r w:rsidRPr="00B570BE">
        <w:tab/>
        <w:t>stosuje się po raz pierwszy do sprawozdań z badania skonsolidowanych sprawozdań finansowych grupy kapitałowej sporządzanych za rok obrotowy rozpoczynający się po dniu 31 grudnia 2020 r.;</w:t>
      </w:r>
    </w:p>
    <w:p w14:paraId="60B4DDAF" w14:textId="77777777" w:rsidR="005708C6" w:rsidRPr="00B570BE" w:rsidRDefault="005708C6" w:rsidP="005708C6">
      <w:pPr>
        <w:pStyle w:val="PKTpunkt"/>
      </w:pPr>
      <w:r w:rsidRPr="00B570BE">
        <w:t>2)</w:t>
      </w:r>
      <w:r w:rsidRPr="00B570BE">
        <w:tab/>
        <w:t>mogą być stosowane do sprawozdań z badania skonsolidowanych sprawozdań finansowych grupy kapitałowej sporządzanych za rok obrotowy rozpoczynający się przed dniem 1 stycznia 2021 r.</w:t>
      </w:r>
    </w:p>
    <w:p w14:paraId="15A95E11" w14:textId="77777777" w:rsidR="005708C6" w:rsidRPr="00B570BE" w:rsidRDefault="005708C6" w:rsidP="005708C6">
      <w:pPr>
        <w:pStyle w:val="ARTartustawynprozporzdzenia"/>
      </w:pPr>
      <w:r w:rsidRPr="00B570BE">
        <w:rPr>
          <w:rStyle w:val="Ppogrubienie"/>
        </w:rPr>
        <w:t>Art. 13.</w:t>
      </w:r>
      <w:r w:rsidRPr="00B570BE">
        <w:t xml:space="preserve"> 1.</w:t>
      </w:r>
      <w:r w:rsidRPr="00B570BE">
        <w:tab/>
      </w:r>
      <w:r>
        <w:t xml:space="preserve"> </w:t>
      </w:r>
      <w:r w:rsidRPr="00B570BE">
        <w:t>Skonsolidowane sprawozdanie finansowe spor</w:t>
      </w:r>
      <w:r w:rsidR="00AA745E">
        <w:t>ządzone zgodnie z art. 63c ust. </w:t>
      </w:r>
      <w:r w:rsidRPr="00B570BE">
        <w:t>2c i 2d ustawy zmienianej w art. 1 oraz sprawozdanie z działalności grupy kapitałowej, o których mowa w ustawie zmienianej w art. 1, które zos</w:t>
      </w:r>
      <w:r w:rsidR="00AA745E">
        <w:t>tały zatwierdzone przed dniem 1 </w:t>
      </w:r>
      <w:r w:rsidRPr="00B570BE">
        <w:t xml:space="preserve">czerwca 2022 r., składa się, wraz ze wszystkimi wymaganymi załącznikami, we właściwym rejestrze sądowym, w okresie od dnia 1 czerwca 2022 r. do dnia 15 czerwca 2022 r. </w:t>
      </w:r>
    </w:p>
    <w:p w14:paraId="1D8A5D56" w14:textId="77777777" w:rsidR="005708C6" w:rsidRPr="00B570BE" w:rsidRDefault="005708C6" w:rsidP="005708C6">
      <w:pPr>
        <w:pStyle w:val="USTustnpkodeksu"/>
      </w:pPr>
      <w:r w:rsidRPr="00B570BE">
        <w:t>2.</w:t>
      </w:r>
      <w:r>
        <w:t xml:space="preserve"> </w:t>
      </w:r>
      <w:r w:rsidRPr="00B570BE">
        <w:t>Skonsolidowane sprawozdanie z płatności na rzecz administracji publicznej, o którym mowa w ustawie zmienianej w art. 1, sporządzone przed dniem 1 czerwca 2022 r. i dotyczące roku obrotowego, za który zostały sporządzone sprawozdania, o których mowa w ust. 1, składa się, wraz ze wszystkimi wymaganymi załącznikami, we właściwym rejestrze sądowym, w okresie od dnia 1 czerwca 2022 r. do dnia 15 czerwca 2022 r.</w:t>
      </w:r>
    </w:p>
    <w:p w14:paraId="602B77B1" w14:textId="77777777" w:rsidR="005708C6" w:rsidRPr="005708C6" w:rsidRDefault="005708C6" w:rsidP="005708C6">
      <w:pPr>
        <w:pStyle w:val="USTustnpkodeksu"/>
      </w:pPr>
      <w:r w:rsidRPr="00B570BE">
        <w:t>3.</w:t>
      </w:r>
      <w:r>
        <w:t xml:space="preserve"> </w:t>
      </w:r>
      <w:r w:rsidRPr="00B570BE">
        <w:t>Sprawozdanie finansowe, sprawozdanie z działalności, skonsolidowane sprawozdanie finansowe i sprawozdanie z działalności grupy kapitałowej, o których mowa w ustawie zmienianej w art. 1:</w:t>
      </w:r>
    </w:p>
    <w:p w14:paraId="7E9BBE21" w14:textId="77777777" w:rsidR="005708C6" w:rsidRPr="00B570BE" w:rsidRDefault="005708C6" w:rsidP="005708C6">
      <w:pPr>
        <w:pStyle w:val="PKTpunkt"/>
      </w:pPr>
      <w:r w:rsidRPr="00B570BE">
        <w:t>1)</w:t>
      </w:r>
      <w:r w:rsidRPr="00B570BE">
        <w:tab/>
        <w:t>które zostały zatwierdzone przed dniem 1 czerwca 2022 r.,</w:t>
      </w:r>
    </w:p>
    <w:p w14:paraId="37D9E95B" w14:textId="77777777" w:rsidR="005708C6" w:rsidRPr="005708C6" w:rsidRDefault="005708C6" w:rsidP="005708C6">
      <w:pPr>
        <w:pStyle w:val="PKTpunkt"/>
      </w:pPr>
      <w:r w:rsidRPr="00B570BE">
        <w:t>2)</w:t>
      </w:r>
      <w:r w:rsidRPr="00B570BE">
        <w:tab/>
        <w:t>do których zostały sporządzone odmowa podpisu, do któr</w:t>
      </w:r>
      <w:r w:rsidR="00AA745E">
        <w:t>ej ma zastosowanie art. 52 ust. </w:t>
      </w:r>
      <w:r w:rsidRPr="00B570BE">
        <w:t xml:space="preserve">2 ustawy zmienianej w art. 1, w brzmieniu nadanym niniejszą ustawą, oświadczenie lub odmowa złożenia oświadczenia, do których ma zastosowanie art. 52 ust. 2b ustawy zmienianej w art. 1 </w:t>
      </w:r>
    </w:p>
    <w:p w14:paraId="3DDA1B28" w14:textId="77777777" w:rsidR="005708C6" w:rsidRPr="00B570BE" w:rsidRDefault="005708C6" w:rsidP="005708C6">
      <w:pPr>
        <w:pStyle w:val="CZWSPPKTczwsplnapunktw"/>
      </w:pPr>
      <w:r>
        <w:t>–</w:t>
      </w:r>
      <w:r w:rsidRPr="00B570BE">
        <w:t xml:space="preserve"> składa się, wraz ze wszystkimi wymaganymi załącznikami, we właściwym rejestrze sądowym, w okresie od dnia 1 czerwca 2022 r. do dnia 15 czerwca 2022 r.</w:t>
      </w:r>
    </w:p>
    <w:p w14:paraId="735091DD" w14:textId="77777777" w:rsidR="005708C6" w:rsidRPr="005708C6" w:rsidRDefault="005708C6" w:rsidP="005708C6">
      <w:pPr>
        <w:pStyle w:val="USTustnpkodeksu"/>
      </w:pPr>
      <w:r w:rsidRPr="00B570BE">
        <w:lastRenderedPageBreak/>
        <w:t>4.</w:t>
      </w:r>
      <w:r>
        <w:t xml:space="preserve"> </w:t>
      </w:r>
      <w:r w:rsidRPr="00B570BE">
        <w:t>Sprawozdanie z płatności na rzecz administracji publicznej oraz skonsolidowane sprawozdanie z płatności na rzecz administracji publicznej, o których mowa w ustawie zmienianej w art. 1:</w:t>
      </w:r>
    </w:p>
    <w:p w14:paraId="74F8BE4C" w14:textId="77777777" w:rsidR="005708C6" w:rsidRPr="00B570BE" w:rsidRDefault="005708C6" w:rsidP="005708C6">
      <w:pPr>
        <w:pStyle w:val="PKTpunkt"/>
      </w:pPr>
      <w:r w:rsidRPr="00B570BE">
        <w:t>1)</w:t>
      </w:r>
      <w:r w:rsidRPr="00B570BE">
        <w:tab/>
        <w:t>które zostały sporządzone przed dniem 1 czerwca 2022 r. i dotyczą roku obrotowego, za który zostały sporządzone sprawozdania, o których mowa w ust. 3,</w:t>
      </w:r>
    </w:p>
    <w:p w14:paraId="05A962EC" w14:textId="77777777" w:rsidR="005708C6" w:rsidRPr="005708C6" w:rsidRDefault="005708C6" w:rsidP="005708C6">
      <w:pPr>
        <w:pStyle w:val="PKTpunkt"/>
      </w:pPr>
      <w:r w:rsidRPr="00B570BE">
        <w:t>2)</w:t>
      </w:r>
      <w:r w:rsidRPr="00B570BE">
        <w:tab/>
        <w:t>do których zostały sporządzone odmowa podpisu, do któr</w:t>
      </w:r>
      <w:r w:rsidR="00AA745E">
        <w:t>ej ma zastosowanie art. 52 ust. </w:t>
      </w:r>
      <w:r w:rsidRPr="00B570BE">
        <w:t xml:space="preserve">2 ustawy zmienianej w art. 1, w brzmieniu nadanym niniejszą ustawą, oświadczenie lub odmowa złożenia oświadczenia, do których ma zastosowanie art. 52 ust. 2b ustawy zmienianej w art. 1 </w:t>
      </w:r>
    </w:p>
    <w:p w14:paraId="4E44AE35" w14:textId="77777777" w:rsidR="005708C6" w:rsidRPr="00B570BE" w:rsidRDefault="005708C6" w:rsidP="005708C6">
      <w:pPr>
        <w:pStyle w:val="CZWSPPKTczwsplnapunktw"/>
      </w:pPr>
      <w:r>
        <w:t>–</w:t>
      </w:r>
      <w:r w:rsidRPr="00B570BE">
        <w:t xml:space="preserve"> składa się, wraz ze wszystkimi wymaganymi załącznikami, we właściwym rejestrze sądowym, w okresie od dnia 1 czerwca 2022 r. do dnia 15 czerwca 2022 r.</w:t>
      </w:r>
    </w:p>
    <w:p w14:paraId="3BDC031E" w14:textId="77777777" w:rsidR="005708C6" w:rsidRPr="005708C6" w:rsidRDefault="005708C6" w:rsidP="005708C6">
      <w:pPr>
        <w:pStyle w:val="ARTartustawynprozporzdzenia"/>
      </w:pPr>
      <w:r w:rsidRPr="00B570BE">
        <w:rPr>
          <w:rStyle w:val="Ppogrubienie"/>
        </w:rPr>
        <w:t>Art. 14.</w:t>
      </w:r>
      <w:r w:rsidRPr="005708C6">
        <w:t xml:space="preserve"> Ustawa wchodzi w życie po upływie 14 dni od dnia ogłoszenia, z wyjątkiem:</w:t>
      </w:r>
    </w:p>
    <w:p w14:paraId="027063E7" w14:textId="77777777" w:rsidR="005708C6" w:rsidRPr="00B570BE" w:rsidRDefault="005708C6" w:rsidP="005708C6">
      <w:pPr>
        <w:pStyle w:val="PKTpunkt"/>
      </w:pPr>
      <w:r w:rsidRPr="00B570BE">
        <w:t>1)</w:t>
      </w:r>
      <w:r w:rsidRPr="00B570BE">
        <w:tab/>
        <w:t>art. 1 pkt 4, pkt 8 lit. c, pkt 9 i 11 oraz art. 2, które wchodzą w życie z dniem 1 stycznia 2022</w:t>
      </w:r>
      <w:r>
        <w:t xml:space="preserve"> </w:t>
      </w:r>
      <w:r w:rsidRPr="00B570BE">
        <w:t>r.;</w:t>
      </w:r>
    </w:p>
    <w:p w14:paraId="2CB54BC4" w14:textId="77777777" w:rsidR="00261A16" w:rsidRPr="00737F6A" w:rsidRDefault="005708C6" w:rsidP="00AA745E">
      <w:pPr>
        <w:pStyle w:val="PKTpunkt"/>
      </w:pPr>
      <w:r w:rsidRPr="00B570BE">
        <w:t>2)</w:t>
      </w:r>
      <w:r w:rsidRPr="00B570BE">
        <w:tab/>
        <w:t xml:space="preserve">art. 1 pkt 10 i art. 3, które wchodzą w </w:t>
      </w:r>
      <w:r w:rsidR="00AA745E">
        <w:t>życie z dniem 1 czerwca 2022 r.</w:t>
      </w:r>
    </w:p>
    <w:sectPr w:rsidR="00261A16" w:rsidRPr="00737F6A" w:rsidSect="00AA745E">
      <w:headerReference w:type="default" r:id="rId9"/>
      <w:footnotePr>
        <w:numRestart w:val="eachSect"/>
      </w:footnotePr>
      <w:pgSz w:w="11906" w:h="16838"/>
      <w:pgMar w:top="1276"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2DD18" w16cid:durableId="24D239CB"/>
  <w16cid:commentId w16cid:paraId="5D708F3D" w16cid:durableId="24D239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060D" w14:textId="77777777" w:rsidR="0060738F" w:rsidRDefault="0060738F">
      <w:r>
        <w:separator/>
      </w:r>
    </w:p>
  </w:endnote>
  <w:endnote w:type="continuationSeparator" w:id="0">
    <w:p w14:paraId="19CE50EE" w14:textId="77777777" w:rsidR="0060738F" w:rsidRDefault="0060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B39F5" w14:textId="77777777" w:rsidR="0060738F" w:rsidRDefault="0060738F">
      <w:r>
        <w:separator/>
      </w:r>
    </w:p>
  </w:footnote>
  <w:footnote w:type="continuationSeparator" w:id="0">
    <w:p w14:paraId="31284A57" w14:textId="77777777" w:rsidR="0060738F" w:rsidRDefault="0060738F">
      <w:r>
        <w:continuationSeparator/>
      </w:r>
    </w:p>
  </w:footnote>
  <w:footnote w:id="1">
    <w:p w14:paraId="19384BAB" w14:textId="77777777" w:rsidR="005708C6" w:rsidRPr="00416637" w:rsidRDefault="005708C6" w:rsidP="005708C6">
      <w:pPr>
        <w:pStyle w:val="ODNONIKtreodnonika"/>
      </w:pPr>
      <w:r w:rsidRPr="006C3DB9">
        <w:rPr>
          <w:rStyle w:val="IGindeksgrny"/>
        </w:rPr>
        <w:footnoteRef/>
      </w:r>
      <w:r w:rsidRPr="006C3DB9">
        <w:rPr>
          <w:rStyle w:val="IGindeksgrny"/>
        </w:rPr>
        <w:t>)</w:t>
      </w:r>
      <w:r>
        <w:tab/>
      </w:r>
      <w:r w:rsidRPr="00107FFA">
        <w:t>Niniejsza ustawa służy stosowaniu rozporządzenia delegowanego Komisji</w:t>
      </w:r>
      <w:r>
        <w:t xml:space="preserve"> </w:t>
      </w:r>
      <w:r w:rsidRPr="00107FFA">
        <w:t>(UE) 2019/815</w:t>
      </w:r>
      <w:r>
        <w:t xml:space="preserve"> </w:t>
      </w:r>
      <w:r w:rsidRPr="00107FFA">
        <w:t>z</w:t>
      </w:r>
      <w:r>
        <w:t xml:space="preserve"> </w:t>
      </w:r>
      <w:r w:rsidRPr="00107FFA">
        <w:t>dnia 17</w:t>
      </w:r>
      <w:r>
        <w:t xml:space="preserve"> </w:t>
      </w:r>
      <w:r w:rsidRPr="00107FFA">
        <w:t>grudnia 2018</w:t>
      </w:r>
      <w:r>
        <w:t xml:space="preserve"> </w:t>
      </w:r>
      <w:r w:rsidRPr="00107FFA">
        <w:t>r. uzupełniające</w:t>
      </w:r>
      <w:r>
        <w:t>go</w:t>
      </w:r>
      <w:r w:rsidRPr="00107FFA">
        <w:t xml:space="preserve"> dyrektywę 2004/109/WE Parlamentu Europejskiego i</w:t>
      </w:r>
      <w:r>
        <w:t xml:space="preserve"> </w:t>
      </w:r>
      <w:r w:rsidRPr="00107FFA">
        <w:t>Rady w</w:t>
      </w:r>
      <w:r>
        <w:t xml:space="preserve"> </w:t>
      </w:r>
      <w:r w:rsidRPr="00107FFA">
        <w:t>odniesieniu do regulacyjnych standardów technicznych dotyczących specyfikacji jednolitego elektronicznego formatu raportowania (Dz.</w:t>
      </w:r>
      <w:r>
        <w:t xml:space="preserve"> </w:t>
      </w:r>
      <w:r w:rsidRPr="00107FFA">
        <w:t>Urz. UE L 143</w:t>
      </w:r>
      <w:r>
        <w:t xml:space="preserve"> z </w:t>
      </w:r>
      <w:r w:rsidRPr="00107FFA">
        <w:t>29.05.2019, str. 1</w:t>
      </w:r>
      <w:r>
        <w:t>,</w:t>
      </w:r>
      <w:r w:rsidRPr="00107FFA">
        <w:t xml:space="preserve"> </w:t>
      </w:r>
      <w:r w:rsidRPr="006C15DC">
        <w:t>Dz.</w:t>
      </w:r>
      <w:r>
        <w:t xml:space="preserve"> </w:t>
      </w:r>
      <w:r w:rsidRPr="006C15DC">
        <w:t>U</w:t>
      </w:r>
      <w:r>
        <w:t>rz</w:t>
      </w:r>
      <w:r w:rsidRPr="006C15DC">
        <w:t xml:space="preserve">. </w:t>
      </w:r>
      <w:r>
        <w:t xml:space="preserve">UE </w:t>
      </w:r>
      <w:r w:rsidRPr="006C15DC">
        <w:t xml:space="preserve">L 145 z </w:t>
      </w:r>
      <w:r>
        <w:t>0</w:t>
      </w:r>
      <w:r w:rsidRPr="006C15DC">
        <w:t>4.</w:t>
      </w:r>
      <w:r>
        <w:t>0</w:t>
      </w:r>
      <w:r w:rsidRPr="006C15DC">
        <w:t>6.2019, str. 85</w:t>
      </w:r>
      <w:r>
        <w:t xml:space="preserve">, </w:t>
      </w:r>
      <w:r w:rsidRPr="00D242E5">
        <w:t>Dz.</w:t>
      </w:r>
      <w:r>
        <w:t xml:space="preserve"> </w:t>
      </w:r>
      <w:r w:rsidRPr="00D242E5">
        <w:t>U</w:t>
      </w:r>
      <w:r>
        <w:t>rz</w:t>
      </w:r>
      <w:r w:rsidRPr="00D242E5">
        <w:t xml:space="preserve">. </w:t>
      </w:r>
      <w:r>
        <w:t xml:space="preserve">UE </w:t>
      </w:r>
      <w:r w:rsidRPr="00D242E5">
        <w:t>L 233 z 10.</w:t>
      </w:r>
      <w:r>
        <w:t>0</w:t>
      </w:r>
      <w:r w:rsidRPr="00D242E5">
        <w:t>9.2019, str. 26</w:t>
      </w:r>
      <w:r>
        <w:t xml:space="preserve">, </w:t>
      </w:r>
      <w:r w:rsidRPr="00107FFA">
        <w:t>Dz.</w:t>
      </w:r>
      <w:r>
        <w:t xml:space="preserve"> </w:t>
      </w:r>
      <w:r w:rsidRPr="00107FFA">
        <w:t>Urz. UE L</w:t>
      </w:r>
      <w:r>
        <w:t xml:space="preserve"> 326 </w:t>
      </w:r>
      <w:r w:rsidRPr="00107FFA">
        <w:t>z</w:t>
      </w:r>
      <w:r>
        <w:t xml:space="preserve"> </w:t>
      </w:r>
      <w:r w:rsidRPr="00107FFA">
        <w:t>16.12.2019, str. 1</w:t>
      </w:r>
      <w:r>
        <w:t xml:space="preserve"> oraz Dz. U</w:t>
      </w:r>
      <w:r w:rsidR="00AA745E">
        <w:t>rz. UE L 429 z 18.12.2020, str. </w:t>
      </w:r>
      <w:r>
        <w:t>1</w:t>
      </w:r>
      <w:r w:rsidRPr="00107FFA">
        <w:t>)</w:t>
      </w:r>
      <w:r>
        <w:t>.</w:t>
      </w:r>
    </w:p>
  </w:footnote>
  <w:footnote w:id="2">
    <w:p w14:paraId="1FBBA99A" w14:textId="77777777" w:rsidR="005708C6" w:rsidRDefault="005708C6" w:rsidP="005708C6">
      <w:pPr>
        <w:pStyle w:val="ODNONIKtreodnonika"/>
      </w:pPr>
      <w:r w:rsidRPr="006C3DB9">
        <w:rPr>
          <w:rStyle w:val="IGindeksgrny"/>
        </w:rPr>
        <w:footnoteRef/>
      </w:r>
      <w:r w:rsidRPr="006C3DB9">
        <w:rPr>
          <w:rStyle w:val="IGindeksgrny"/>
        </w:rPr>
        <w:t>)</w:t>
      </w:r>
      <w:r w:rsidRPr="00FA26B9">
        <w:tab/>
      </w:r>
      <w:r w:rsidRPr="00D26F4C">
        <w:t xml:space="preserve">Niniejszą ustawą zmienia się ustawy: </w:t>
      </w:r>
      <w:r>
        <w:t xml:space="preserve">ustawę </w:t>
      </w:r>
      <w:r w:rsidRPr="00002FA0">
        <w:t>z dnia 15 lutego 1992 r. o poda</w:t>
      </w:r>
      <w:r>
        <w:t>tku dochodowym od osób prawnych,</w:t>
      </w:r>
      <w:r w:rsidRPr="00D26F4C">
        <w:t xml:space="preserve"> </w:t>
      </w:r>
      <w:r>
        <w:t xml:space="preserve">ustawę z </w:t>
      </w:r>
      <w:r w:rsidRPr="007528D7">
        <w:t>dnia 20 sierpnia 1997 r. o</w:t>
      </w:r>
      <w:r>
        <w:t xml:space="preserve"> Krajowym Rejestrze Sądowym,</w:t>
      </w:r>
      <w:r w:rsidRPr="007528D7">
        <w:t xml:space="preserve"> </w:t>
      </w:r>
      <w:r w:rsidRPr="00D26F4C">
        <w:t xml:space="preserve">ustawę </w:t>
      </w:r>
      <w:r w:rsidRPr="00002FA0">
        <w:t>z dnia 11 maja 2017 r. o biegłych rewidentach, firmach audytorskich oraz nadzorze publicznym</w:t>
      </w:r>
      <w:r>
        <w:t xml:space="preserve"> oraz ustawę</w:t>
      </w:r>
      <w:r w:rsidR="00AA745E">
        <w:t xml:space="preserve"> z dnia 16 kwietnia 2020 </w:t>
      </w:r>
      <w:r w:rsidRPr="00517241">
        <w:t>r. o szczeg</w:t>
      </w:r>
      <w:r>
        <w:t xml:space="preserve">ólnych instrumentach wsparcia w związku z </w:t>
      </w:r>
      <w:r w:rsidRPr="00517241">
        <w:t>rozprzestrzenianiem się wirusa SARS-CoV-2</w:t>
      </w:r>
      <w:r>
        <w:t>.</w:t>
      </w:r>
    </w:p>
  </w:footnote>
  <w:footnote w:id="3">
    <w:p w14:paraId="7D66418C" w14:textId="77777777" w:rsidR="005708C6" w:rsidRDefault="005708C6" w:rsidP="005708C6">
      <w:pPr>
        <w:pStyle w:val="ODNONIKtreodnonika"/>
      </w:pPr>
      <w:r>
        <w:rPr>
          <w:rStyle w:val="Odwoanieprzypisudolnego"/>
        </w:rPr>
        <w:footnoteRef/>
      </w:r>
      <w:r>
        <w:rPr>
          <w:rStyle w:val="IGindeksgrny"/>
        </w:rPr>
        <w:t>)</w:t>
      </w:r>
      <w:r>
        <w:tab/>
        <w:t xml:space="preserve">Zmiany wymienionego rozporządzenia zostały ogłoszone w </w:t>
      </w:r>
      <w:r w:rsidRPr="0032453A">
        <w:t>Dz. Urz. UE L 145 z 04.06.2019, str. 85, Dz. Urz. UE L 233 z 10.09.2019, str. 26, Dz. Urz. UE L 326 z 16.12.2019, str. 1 oraz Dz. Urz. UE L 429 z 18.12.2020, str. 1</w:t>
      </w:r>
      <w:r>
        <w:t>.</w:t>
      </w:r>
    </w:p>
  </w:footnote>
  <w:footnote w:id="4">
    <w:p w14:paraId="56ED986F" w14:textId="77777777" w:rsidR="005708C6" w:rsidRPr="00FA2EF7" w:rsidRDefault="005708C6" w:rsidP="005708C6">
      <w:pPr>
        <w:pStyle w:val="ODNONIKtreodnonika"/>
      </w:pPr>
      <w:r w:rsidRPr="006C3DB9">
        <w:rPr>
          <w:rStyle w:val="IGindeksgrny"/>
        </w:rPr>
        <w:footnoteRef/>
      </w:r>
      <w:r w:rsidRPr="006C3DB9">
        <w:rPr>
          <w:rStyle w:val="IGindeksgrny"/>
        </w:rPr>
        <w:t>)</w:t>
      </w:r>
      <w:r>
        <w:rPr>
          <w:vertAlign w:val="superscript"/>
        </w:rPr>
        <w:tab/>
      </w:r>
      <w:r w:rsidRPr="00732717">
        <w:t>Z</w:t>
      </w:r>
      <w:r>
        <w:t>miany tekstu jednolitego wymienionej ustawy zostały ogłoszone w Dz. U. z 2020 r. poz. 1492,</w:t>
      </w:r>
      <w:r w:rsidRPr="00A71469">
        <w:t xml:space="preserve"> 1565</w:t>
      </w:r>
      <w:r>
        <w:t>, 2122, 2123 i 2320</w:t>
      </w:r>
      <w:r>
        <w:rPr>
          <w:rFonts w:eastAsia="Times New Roman"/>
        </w:rPr>
        <w:t xml:space="preserve"> oraz z 2021 r. poz. 11</w:t>
      </w:r>
      <w:r>
        <w:t>, 255, 1163 i 1243.</w:t>
      </w:r>
    </w:p>
  </w:footnote>
  <w:footnote w:id="5">
    <w:p w14:paraId="73FDCED6" w14:textId="77777777" w:rsidR="005708C6" w:rsidRPr="00F77F91" w:rsidRDefault="005708C6" w:rsidP="005708C6">
      <w:pPr>
        <w:pStyle w:val="ODNONIKtreodnonika"/>
        <w:rPr>
          <w:rStyle w:val="IGindeksgrny"/>
        </w:rPr>
      </w:pPr>
      <w:r>
        <w:rPr>
          <w:rStyle w:val="Odwoanieprzypisudolnego"/>
        </w:rPr>
        <w:footnoteRef/>
      </w:r>
      <w:r w:rsidRPr="00F77F91">
        <w:rPr>
          <w:rStyle w:val="IGindeksgrny"/>
        </w:rPr>
        <w:t>)</w:t>
      </w:r>
      <w:r>
        <w:tab/>
        <w:t xml:space="preserve">Patrz odnośnik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97A7" w14:textId="68BCB41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380AF4">
      <w:rPr>
        <w:noProof/>
      </w:rPr>
      <w:t>19</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C6"/>
    <w:rsid w:val="000012DA"/>
    <w:rsid w:val="0000246E"/>
    <w:rsid w:val="00003862"/>
    <w:rsid w:val="00012A35"/>
    <w:rsid w:val="00016099"/>
    <w:rsid w:val="00017DC2"/>
    <w:rsid w:val="00021522"/>
    <w:rsid w:val="00023471"/>
    <w:rsid w:val="00023F13"/>
    <w:rsid w:val="000244F4"/>
    <w:rsid w:val="00030634"/>
    <w:rsid w:val="000319C1"/>
    <w:rsid w:val="00031A8B"/>
    <w:rsid w:val="00031BCA"/>
    <w:rsid w:val="000330FA"/>
    <w:rsid w:val="0003362F"/>
    <w:rsid w:val="00036B63"/>
    <w:rsid w:val="00037E1A"/>
    <w:rsid w:val="00043495"/>
    <w:rsid w:val="00046A75"/>
    <w:rsid w:val="00046D01"/>
    <w:rsid w:val="00047312"/>
    <w:rsid w:val="000508BD"/>
    <w:rsid w:val="000517AB"/>
    <w:rsid w:val="0005339C"/>
    <w:rsid w:val="0005571B"/>
    <w:rsid w:val="00057AB3"/>
    <w:rsid w:val="00060076"/>
    <w:rsid w:val="00060432"/>
    <w:rsid w:val="00060D87"/>
    <w:rsid w:val="000615A5"/>
    <w:rsid w:val="00064E4C"/>
    <w:rsid w:val="000662DD"/>
    <w:rsid w:val="00066901"/>
    <w:rsid w:val="00071BEE"/>
    <w:rsid w:val="000736CD"/>
    <w:rsid w:val="0007533B"/>
    <w:rsid w:val="0007545D"/>
    <w:rsid w:val="000760BF"/>
    <w:rsid w:val="0007613E"/>
    <w:rsid w:val="00076BFC"/>
    <w:rsid w:val="000810DC"/>
    <w:rsid w:val="000814A7"/>
    <w:rsid w:val="0008557B"/>
    <w:rsid w:val="00085CE7"/>
    <w:rsid w:val="000906EE"/>
    <w:rsid w:val="00091BA2"/>
    <w:rsid w:val="00093C7D"/>
    <w:rsid w:val="000944EF"/>
    <w:rsid w:val="0009732D"/>
    <w:rsid w:val="000973F0"/>
    <w:rsid w:val="000A1167"/>
    <w:rsid w:val="000A1296"/>
    <w:rsid w:val="000A1C27"/>
    <w:rsid w:val="000A1DAD"/>
    <w:rsid w:val="000A2649"/>
    <w:rsid w:val="000A323B"/>
    <w:rsid w:val="000B298D"/>
    <w:rsid w:val="000B2FD8"/>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27F9A"/>
    <w:rsid w:val="0023727E"/>
    <w:rsid w:val="00242081"/>
    <w:rsid w:val="00243777"/>
    <w:rsid w:val="002441CD"/>
    <w:rsid w:val="002501A3"/>
    <w:rsid w:val="0025166C"/>
    <w:rsid w:val="002555D4"/>
    <w:rsid w:val="00261A16"/>
    <w:rsid w:val="00263522"/>
    <w:rsid w:val="00264EC6"/>
    <w:rsid w:val="00270EEE"/>
    <w:rsid w:val="00271013"/>
    <w:rsid w:val="00273CF7"/>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0F07"/>
    <w:rsid w:val="00352DAE"/>
    <w:rsid w:val="00354EB9"/>
    <w:rsid w:val="003602AE"/>
    <w:rsid w:val="00360929"/>
    <w:rsid w:val="003647D5"/>
    <w:rsid w:val="003674B0"/>
    <w:rsid w:val="0037727C"/>
    <w:rsid w:val="00377E70"/>
    <w:rsid w:val="00380904"/>
    <w:rsid w:val="00380AF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189B"/>
    <w:rsid w:val="004550FB"/>
    <w:rsid w:val="0046111A"/>
    <w:rsid w:val="00462946"/>
    <w:rsid w:val="00463F43"/>
    <w:rsid w:val="00464B94"/>
    <w:rsid w:val="004653A8"/>
    <w:rsid w:val="00465A0B"/>
    <w:rsid w:val="0047077C"/>
    <w:rsid w:val="00470B05"/>
    <w:rsid w:val="0047207C"/>
    <w:rsid w:val="00472CD6"/>
    <w:rsid w:val="00474E3C"/>
    <w:rsid w:val="004761D8"/>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41AF"/>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08C6"/>
    <w:rsid w:val="00572512"/>
    <w:rsid w:val="00573EE6"/>
    <w:rsid w:val="0057547F"/>
    <w:rsid w:val="005754EE"/>
    <w:rsid w:val="0057617E"/>
    <w:rsid w:val="00576497"/>
    <w:rsid w:val="005835E7"/>
    <w:rsid w:val="0058397F"/>
    <w:rsid w:val="00583BF8"/>
    <w:rsid w:val="00585DB4"/>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38F"/>
    <w:rsid w:val="006079B8"/>
    <w:rsid w:val="00607A93"/>
    <w:rsid w:val="00610C08"/>
    <w:rsid w:val="00611F74"/>
    <w:rsid w:val="00615772"/>
    <w:rsid w:val="00621256"/>
    <w:rsid w:val="00621FCC"/>
    <w:rsid w:val="00622E4B"/>
    <w:rsid w:val="006242F2"/>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14EA"/>
    <w:rsid w:val="00673BA5"/>
    <w:rsid w:val="00680058"/>
    <w:rsid w:val="00681F9F"/>
    <w:rsid w:val="006840EA"/>
    <w:rsid w:val="006844E2"/>
    <w:rsid w:val="00685267"/>
    <w:rsid w:val="006872AE"/>
    <w:rsid w:val="00690082"/>
    <w:rsid w:val="00690252"/>
    <w:rsid w:val="00694407"/>
    <w:rsid w:val="006946BB"/>
    <w:rsid w:val="006969FA"/>
    <w:rsid w:val="006A35D5"/>
    <w:rsid w:val="006A748A"/>
    <w:rsid w:val="006C419E"/>
    <w:rsid w:val="006C4A31"/>
    <w:rsid w:val="006C5AC2"/>
    <w:rsid w:val="006C6AFB"/>
    <w:rsid w:val="006D033F"/>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38D9"/>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5276"/>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2018"/>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C63"/>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45E"/>
    <w:rsid w:val="00AB047E"/>
    <w:rsid w:val="00AB0B0A"/>
    <w:rsid w:val="00AB0BB7"/>
    <w:rsid w:val="00AB22C6"/>
    <w:rsid w:val="00AB2AD0"/>
    <w:rsid w:val="00AB67FC"/>
    <w:rsid w:val="00AC00F2"/>
    <w:rsid w:val="00AC022F"/>
    <w:rsid w:val="00AC31B5"/>
    <w:rsid w:val="00AC4EA1"/>
    <w:rsid w:val="00AC5381"/>
    <w:rsid w:val="00AC5920"/>
    <w:rsid w:val="00AD0E65"/>
    <w:rsid w:val="00AD111E"/>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4F04"/>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23C1"/>
    <w:rsid w:val="00BF3DDE"/>
    <w:rsid w:val="00BF64FB"/>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4DD1"/>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3A4"/>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C6DB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0C1A"/>
    <w:rsid w:val="00F2668F"/>
    <w:rsid w:val="00F2742F"/>
    <w:rsid w:val="00F2753B"/>
    <w:rsid w:val="00F33F8B"/>
    <w:rsid w:val="00F340B2"/>
    <w:rsid w:val="00F424C7"/>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DAE58"/>
  <w15:docId w15:val="{780CB937-78CD-401F-AC05-86A93FAF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0F0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D1668A-68C8-4555-8841-4D19EA0F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19</Pages>
  <Words>5981</Words>
  <Characters>33848</Characters>
  <Application>Microsoft Office Word</Application>
  <DocSecurity>0</DocSecurity>
  <Lines>282</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Bodych Dominika</dc:creator>
  <cp:lastModifiedBy>Wójcik Aleksandra</cp:lastModifiedBy>
  <cp:revision>3</cp:revision>
  <cp:lastPrinted>2012-04-23T06:39:00Z</cp:lastPrinted>
  <dcterms:created xsi:type="dcterms:W3CDTF">2021-08-31T10:15:00Z</dcterms:created>
  <dcterms:modified xsi:type="dcterms:W3CDTF">2021-08-31T10:21:00Z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