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DB431F" w14:textId="6CEDBD44" w:rsidR="002F65C8" w:rsidRPr="005A51D5" w:rsidRDefault="002F65C8" w:rsidP="002F65C8">
      <w:pPr>
        <w:jc w:val="right"/>
        <w:rPr>
          <w:rFonts w:ascii="Times New Roman" w:hAnsi="Times New Roman" w:cs="Times New Roman"/>
          <w:sz w:val="24"/>
          <w:u w:val="single"/>
        </w:rPr>
      </w:pPr>
      <w:bookmarkStart w:id="0" w:name="_GoBack"/>
      <w:bookmarkEnd w:id="0"/>
    </w:p>
    <w:p w14:paraId="6702B909" w14:textId="5C32F7A5" w:rsidR="009A6B3D" w:rsidRDefault="002F65C8" w:rsidP="00CA405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5A51D5">
        <w:rPr>
          <w:rFonts w:ascii="Times New Roman" w:hAnsi="Times New Roman" w:cs="Times New Roman"/>
          <w:b/>
          <w:sz w:val="24"/>
        </w:rPr>
        <w:t xml:space="preserve">Stanowisko Rządu </w:t>
      </w:r>
    </w:p>
    <w:p w14:paraId="28AAF57F" w14:textId="0CF9D23A" w:rsidR="002F65C8" w:rsidRPr="005A51D5" w:rsidRDefault="002F65C8" w:rsidP="005245B4">
      <w:pPr>
        <w:spacing w:after="240"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5A51D5">
        <w:rPr>
          <w:rFonts w:ascii="Times New Roman" w:hAnsi="Times New Roman" w:cs="Times New Roman"/>
          <w:b/>
          <w:sz w:val="24"/>
        </w:rPr>
        <w:t>wobec poselskiego projektu ustawy</w:t>
      </w:r>
      <w:r w:rsidRPr="005A51D5">
        <w:rPr>
          <w:rFonts w:ascii="Times New Roman" w:hAnsi="Times New Roman" w:cs="Times New Roman"/>
          <w:sz w:val="24"/>
        </w:rPr>
        <w:t xml:space="preserve"> </w:t>
      </w:r>
      <w:r w:rsidRPr="005A51D5">
        <w:rPr>
          <w:rFonts w:ascii="Times New Roman" w:hAnsi="Times New Roman" w:cs="Times New Roman"/>
          <w:b/>
          <w:sz w:val="24"/>
        </w:rPr>
        <w:t xml:space="preserve">o zmianie ustawy </w:t>
      </w:r>
      <w:r w:rsidRPr="005A51D5">
        <w:rPr>
          <w:rFonts w:ascii="Times New Roman" w:hAnsi="Times New Roman" w:cs="Times New Roman"/>
          <w:b/>
          <w:bCs/>
          <w:sz w:val="24"/>
        </w:rPr>
        <w:t>o szczególnych rozwiązaniach związanych z zapobieganiem, przeciwdziałaniem i zwalczaniem COVID-19, innych chorób zakaźnych oraz wywołanych nimi sytuacji kryzysowych</w:t>
      </w:r>
      <w:r w:rsidR="00151728">
        <w:rPr>
          <w:rFonts w:ascii="Times New Roman" w:hAnsi="Times New Roman" w:cs="Times New Roman"/>
          <w:b/>
          <w:bCs/>
          <w:sz w:val="24"/>
        </w:rPr>
        <w:t xml:space="preserve"> </w:t>
      </w:r>
      <w:r w:rsidRPr="005A51D5">
        <w:rPr>
          <w:rFonts w:ascii="Times New Roman" w:hAnsi="Times New Roman" w:cs="Times New Roman"/>
          <w:b/>
          <w:bCs/>
          <w:sz w:val="24"/>
        </w:rPr>
        <w:t>(druk nr 1697)</w:t>
      </w:r>
    </w:p>
    <w:p w14:paraId="4198DEEE" w14:textId="77777777" w:rsidR="009D6EDD" w:rsidRPr="005A51D5" w:rsidRDefault="009D6EDD" w:rsidP="005245B4">
      <w:pPr>
        <w:spacing w:after="240" w:line="360" w:lineRule="auto"/>
        <w:jc w:val="center"/>
        <w:rPr>
          <w:rFonts w:ascii="Times New Roman" w:hAnsi="Times New Roman" w:cs="Times New Roman"/>
          <w:b/>
          <w:sz w:val="24"/>
        </w:rPr>
      </w:pPr>
    </w:p>
    <w:p w14:paraId="20AD297A" w14:textId="480149EB" w:rsidR="002F65C8" w:rsidRPr="005A51D5" w:rsidRDefault="00C5766E" w:rsidP="0030380C">
      <w:pPr>
        <w:pStyle w:val="Akapitzlist"/>
        <w:numPr>
          <w:ilvl w:val="0"/>
          <w:numId w:val="5"/>
        </w:numPr>
        <w:spacing w:after="240" w:line="360" w:lineRule="auto"/>
        <w:ind w:left="1134"/>
        <w:jc w:val="both"/>
        <w:rPr>
          <w:rFonts w:ascii="Times New Roman" w:hAnsi="Times New Roman" w:cs="Times New Roman"/>
          <w:b/>
          <w:sz w:val="24"/>
        </w:rPr>
      </w:pPr>
      <w:r w:rsidRPr="005A51D5">
        <w:rPr>
          <w:rFonts w:ascii="Times New Roman" w:hAnsi="Times New Roman" w:cs="Times New Roman"/>
          <w:b/>
          <w:sz w:val="24"/>
        </w:rPr>
        <w:t>Opis projektu</w:t>
      </w:r>
      <w:r w:rsidR="00BA6218" w:rsidRPr="005A51D5">
        <w:rPr>
          <w:rFonts w:ascii="Times New Roman" w:hAnsi="Times New Roman" w:cs="Times New Roman"/>
          <w:b/>
          <w:sz w:val="24"/>
        </w:rPr>
        <w:t xml:space="preserve"> ustawy</w:t>
      </w:r>
    </w:p>
    <w:p w14:paraId="2E1CFF12" w14:textId="03257979" w:rsidR="00C55C10" w:rsidRPr="005A51D5" w:rsidRDefault="00C55C10" w:rsidP="005245B4">
      <w:pPr>
        <w:spacing w:after="24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5A51D5">
        <w:rPr>
          <w:rFonts w:ascii="Times New Roman" w:hAnsi="Times New Roman" w:cs="Times New Roman"/>
          <w:sz w:val="24"/>
        </w:rPr>
        <w:t xml:space="preserve">Poselski projekt </w:t>
      </w:r>
      <w:r w:rsidR="007D0288" w:rsidRPr="005A51D5">
        <w:rPr>
          <w:rFonts w:ascii="Times New Roman" w:hAnsi="Times New Roman" w:cs="Times New Roman"/>
          <w:sz w:val="24"/>
        </w:rPr>
        <w:t xml:space="preserve">ustawy o zmianie ustawy </w:t>
      </w:r>
      <w:r w:rsidR="007D0288" w:rsidRPr="005A51D5">
        <w:rPr>
          <w:rFonts w:ascii="Times New Roman" w:hAnsi="Times New Roman" w:cs="Times New Roman"/>
          <w:bCs/>
          <w:sz w:val="24"/>
        </w:rPr>
        <w:t>o szczególnych rozwiązaniach związanych</w:t>
      </w:r>
      <w:r w:rsidR="00593E5E" w:rsidRPr="005A51D5">
        <w:rPr>
          <w:rFonts w:ascii="Times New Roman" w:hAnsi="Times New Roman" w:cs="Times New Roman"/>
          <w:bCs/>
          <w:sz w:val="24"/>
        </w:rPr>
        <w:t xml:space="preserve"> </w:t>
      </w:r>
      <w:r w:rsidR="007D0288" w:rsidRPr="005A51D5">
        <w:rPr>
          <w:rFonts w:ascii="Times New Roman" w:hAnsi="Times New Roman" w:cs="Times New Roman"/>
          <w:bCs/>
          <w:sz w:val="24"/>
        </w:rPr>
        <w:t>z</w:t>
      </w:r>
      <w:r w:rsidR="00593E5E" w:rsidRPr="005A51D5">
        <w:rPr>
          <w:rFonts w:ascii="Times New Roman" w:hAnsi="Times New Roman" w:cs="Times New Roman"/>
          <w:bCs/>
          <w:sz w:val="24"/>
        </w:rPr>
        <w:t> </w:t>
      </w:r>
      <w:r w:rsidR="007D0288" w:rsidRPr="005A51D5">
        <w:rPr>
          <w:rFonts w:ascii="Times New Roman" w:hAnsi="Times New Roman" w:cs="Times New Roman"/>
          <w:bCs/>
          <w:sz w:val="24"/>
        </w:rPr>
        <w:t>zapobieganiem, przeciwdziałaniem i zwalczaniem COVID-19, innych chorób zakaźnych oraz</w:t>
      </w:r>
      <w:r w:rsidR="005A51D5">
        <w:rPr>
          <w:rFonts w:ascii="Times New Roman" w:hAnsi="Times New Roman" w:cs="Times New Roman"/>
          <w:bCs/>
          <w:sz w:val="24"/>
        </w:rPr>
        <w:t> </w:t>
      </w:r>
      <w:r w:rsidR="007D0288" w:rsidRPr="005A51D5">
        <w:rPr>
          <w:rFonts w:ascii="Times New Roman" w:hAnsi="Times New Roman" w:cs="Times New Roman"/>
          <w:bCs/>
          <w:sz w:val="24"/>
        </w:rPr>
        <w:t>wywołanych nimi sytuacji kryzysowych</w:t>
      </w:r>
      <w:r w:rsidR="00151728">
        <w:rPr>
          <w:rFonts w:ascii="Times New Roman" w:hAnsi="Times New Roman" w:cs="Times New Roman"/>
          <w:bCs/>
          <w:sz w:val="24"/>
        </w:rPr>
        <w:t xml:space="preserve"> </w:t>
      </w:r>
      <w:r w:rsidR="007D0288" w:rsidRPr="005A51D5">
        <w:rPr>
          <w:rFonts w:ascii="Times New Roman" w:hAnsi="Times New Roman" w:cs="Times New Roman"/>
          <w:bCs/>
          <w:sz w:val="24"/>
        </w:rPr>
        <w:t xml:space="preserve">(druk nr 1697) </w:t>
      </w:r>
      <w:r w:rsidR="00C5766E" w:rsidRPr="005A51D5">
        <w:rPr>
          <w:rFonts w:ascii="Times New Roman" w:hAnsi="Times New Roman" w:cs="Times New Roman"/>
          <w:sz w:val="24"/>
        </w:rPr>
        <w:t xml:space="preserve">zakłada </w:t>
      </w:r>
      <w:r w:rsidR="0094289C" w:rsidRPr="005A51D5">
        <w:rPr>
          <w:rFonts w:ascii="Times New Roman" w:hAnsi="Times New Roman" w:cs="Times New Roman"/>
          <w:sz w:val="24"/>
        </w:rPr>
        <w:t>zmianę</w:t>
      </w:r>
      <w:r w:rsidR="001F5E61" w:rsidRPr="005A51D5">
        <w:rPr>
          <w:rFonts w:ascii="Times New Roman" w:hAnsi="Times New Roman" w:cs="Times New Roman"/>
          <w:sz w:val="24"/>
        </w:rPr>
        <w:t xml:space="preserve"> </w:t>
      </w:r>
      <w:r w:rsidR="009D6EDD" w:rsidRPr="005A51D5">
        <w:rPr>
          <w:rFonts w:ascii="Times New Roman" w:hAnsi="Times New Roman" w:cs="Times New Roman"/>
          <w:sz w:val="24"/>
        </w:rPr>
        <w:t>art. 15zzzic ust. 1 ustawy z dnia 2 marca 2020 r. o szczególnych rozwiązaniach związanych z zapobieganiem, przeciwdziałaniem i zwalczaniem COVID-19, innych chorób zakaźnych oraz wywołanych nimi sytuacji kryzysowych</w:t>
      </w:r>
      <w:r w:rsidR="00C5766E" w:rsidRPr="005A51D5">
        <w:rPr>
          <w:rFonts w:ascii="Times New Roman" w:hAnsi="Times New Roman" w:cs="Times New Roman"/>
          <w:sz w:val="24"/>
        </w:rPr>
        <w:t xml:space="preserve"> (Dz. U. z </w:t>
      </w:r>
      <w:r w:rsidR="00201913" w:rsidRPr="005A51D5">
        <w:rPr>
          <w:rFonts w:ascii="Times New Roman" w:hAnsi="Times New Roman" w:cs="Times New Roman"/>
          <w:sz w:val="24"/>
        </w:rPr>
        <w:t xml:space="preserve">2021 </w:t>
      </w:r>
      <w:r w:rsidR="00C5766E" w:rsidRPr="005A51D5">
        <w:rPr>
          <w:rFonts w:ascii="Times New Roman" w:hAnsi="Times New Roman" w:cs="Times New Roman"/>
          <w:sz w:val="24"/>
        </w:rPr>
        <w:t xml:space="preserve">r. poz. </w:t>
      </w:r>
      <w:r w:rsidR="00201913" w:rsidRPr="005A51D5">
        <w:rPr>
          <w:rFonts w:ascii="Times New Roman" w:hAnsi="Times New Roman" w:cs="Times New Roman"/>
          <w:sz w:val="24"/>
        </w:rPr>
        <w:t>2095</w:t>
      </w:r>
      <w:r w:rsidR="000C224E" w:rsidRPr="005A51D5">
        <w:rPr>
          <w:rFonts w:ascii="Times New Roman" w:hAnsi="Times New Roman" w:cs="Times New Roman"/>
          <w:sz w:val="24"/>
        </w:rPr>
        <w:t xml:space="preserve">, z </w:t>
      </w:r>
      <w:proofErr w:type="spellStart"/>
      <w:r w:rsidR="000C224E" w:rsidRPr="005A51D5">
        <w:rPr>
          <w:rFonts w:ascii="Times New Roman" w:hAnsi="Times New Roman" w:cs="Times New Roman"/>
          <w:sz w:val="24"/>
        </w:rPr>
        <w:t>późn</w:t>
      </w:r>
      <w:proofErr w:type="spellEnd"/>
      <w:r w:rsidR="000C224E" w:rsidRPr="005A51D5">
        <w:rPr>
          <w:rFonts w:ascii="Times New Roman" w:hAnsi="Times New Roman" w:cs="Times New Roman"/>
          <w:sz w:val="24"/>
        </w:rPr>
        <w:t>. zm.</w:t>
      </w:r>
      <w:r w:rsidR="00C5766E" w:rsidRPr="005A51D5">
        <w:rPr>
          <w:rFonts w:ascii="Times New Roman" w:hAnsi="Times New Roman" w:cs="Times New Roman"/>
          <w:sz w:val="24"/>
        </w:rPr>
        <w:t>)</w:t>
      </w:r>
      <w:r w:rsidR="00066740" w:rsidRPr="005A51D5">
        <w:rPr>
          <w:rFonts w:ascii="Times New Roman" w:hAnsi="Times New Roman" w:cs="Times New Roman"/>
          <w:sz w:val="24"/>
        </w:rPr>
        <w:t>. Proponowana zmiana</w:t>
      </w:r>
      <w:r w:rsidR="009D6EDD" w:rsidRPr="005A51D5">
        <w:rPr>
          <w:rFonts w:ascii="Times New Roman" w:hAnsi="Times New Roman" w:cs="Times New Roman"/>
          <w:sz w:val="24"/>
        </w:rPr>
        <w:t xml:space="preserve"> </w:t>
      </w:r>
      <w:r w:rsidR="00066740" w:rsidRPr="005A51D5">
        <w:rPr>
          <w:rFonts w:ascii="Times New Roman" w:hAnsi="Times New Roman" w:cs="Times New Roman"/>
          <w:sz w:val="24"/>
        </w:rPr>
        <w:t>polega</w:t>
      </w:r>
      <w:r w:rsidRPr="005A51D5">
        <w:rPr>
          <w:rFonts w:ascii="Times New Roman" w:hAnsi="Times New Roman" w:cs="Times New Roman"/>
          <w:sz w:val="24"/>
        </w:rPr>
        <w:t xml:space="preserve"> na rozszerzeniu kręgu osób, którym </w:t>
      </w:r>
      <w:r w:rsidR="00390A90" w:rsidRPr="005A51D5">
        <w:rPr>
          <w:rFonts w:ascii="Times New Roman" w:hAnsi="Times New Roman" w:cs="Times New Roman"/>
          <w:sz w:val="24"/>
        </w:rPr>
        <w:t>może zostać przyznany dodatek mieszkaniowy powiększony o dopłatę z Funduszu Przeciwdziałania COVID-19, z</w:t>
      </w:r>
      <w:r w:rsidR="006F31A8" w:rsidRPr="005A51D5">
        <w:rPr>
          <w:rFonts w:ascii="Times New Roman" w:hAnsi="Times New Roman" w:cs="Times New Roman"/>
          <w:sz w:val="24"/>
        </w:rPr>
        <w:t>waną</w:t>
      </w:r>
      <w:r w:rsidR="00390A90" w:rsidRPr="005A51D5">
        <w:rPr>
          <w:rFonts w:ascii="Times New Roman" w:hAnsi="Times New Roman" w:cs="Times New Roman"/>
          <w:sz w:val="24"/>
        </w:rPr>
        <w:t xml:space="preserve"> </w:t>
      </w:r>
      <w:r w:rsidR="0056464B" w:rsidRPr="005A51D5">
        <w:rPr>
          <w:rFonts w:ascii="Times New Roman" w:hAnsi="Times New Roman" w:cs="Times New Roman"/>
          <w:sz w:val="24"/>
        </w:rPr>
        <w:t xml:space="preserve">dalej </w:t>
      </w:r>
      <w:r w:rsidR="00C5766E" w:rsidRPr="005A51D5">
        <w:rPr>
          <w:rFonts w:ascii="Times New Roman" w:hAnsi="Times New Roman" w:cs="Times New Roman"/>
          <w:sz w:val="24"/>
        </w:rPr>
        <w:t>„</w:t>
      </w:r>
      <w:r w:rsidR="00390A90" w:rsidRPr="005A51D5">
        <w:rPr>
          <w:rFonts w:ascii="Times New Roman" w:hAnsi="Times New Roman" w:cs="Times New Roman"/>
          <w:sz w:val="24"/>
        </w:rPr>
        <w:t>dopłatą do</w:t>
      </w:r>
      <w:r w:rsidR="00077990">
        <w:rPr>
          <w:rFonts w:ascii="Times New Roman" w:hAnsi="Times New Roman" w:cs="Times New Roman"/>
          <w:sz w:val="24"/>
        </w:rPr>
        <w:t> </w:t>
      </w:r>
      <w:r w:rsidR="00390A90" w:rsidRPr="005A51D5">
        <w:rPr>
          <w:rFonts w:ascii="Times New Roman" w:hAnsi="Times New Roman" w:cs="Times New Roman"/>
          <w:sz w:val="24"/>
        </w:rPr>
        <w:t>czynszu</w:t>
      </w:r>
      <w:r w:rsidR="00C5766E" w:rsidRPr="005A51D5">
        <w:rPr>
          <w:rFonts w:ascii="Times New Roman" w:hAnsi="Times New Roman" w:cs="Times New Roman"/>
          <w:sz w:val="24"/>
        </w:rPr>
        <w:t>”</w:t>
      </w:r>
      <w:r w:rsidR="005C080D" w:rsidRPr="005A51D5">
        <w:rPr>
          <w:rFonts w:ascii="Times New Roman" w:hAnsi="Times New Roman" w:cs="Times New Roman"/>
          <w:sz w:val="24"/>
        </w:rPr>
        <w:t>,</w:t>
      </w:r>
      <w:r w:rsidR="00390A90" w:rsidRPr="005A51D5">
        <w:rPr>
          <w:rFonts w:ascii="Times New Roman" w:hAnsi="Times New Roman" w:cs="Times New Roman"/>
          <w:bCs/>
          <w:sz w:val="24"/>
        </w:rPr>
        <w:t xml:space="preserve"> </w:t>
      </w:r>
      <w:r w:rsidR="009D6EDD" w:rsidRPr="005A51D5">
        <w:rPr>
          <w:rFonts w:ascii="Times New Roman" w:hAnsi="Times New Roman" w:cs="Times New Roman"/>
          <w:sz w:val="24"/>
        </w:rPr>
        <w:t>na wszystkie osoby spełniające wymogi określone w art. 2 ust. 1 ustawy z dnia 21 czerwca 2001 r. o dod</w:t>
      </w:r>
      <w:r w:rsidRPr="005A51D5">
        <w:rPr>
          <w:rFonts w:ascii="Times New Roman" w:hAnsi="Times New Roman" w:cs="Times New Roman"/>
          <w:sz w:val="24"/>
        </w:rPr>
        <w:t>atkach mieszkaniowych</w:t>
      </w:r>
      <w:r w:rsidR="00C5766E" w:rsidRPr="005A51D5">
        <w:rPr>
          <w:rFonts w:ascii="Times New Roman" w:hAnsi="Times New Roman" w:cs="Times New Roman"/>
          <w:sz w:val="24"/>
        </w:rPr>
        <w:t xml:space="preserve"> (Dz. U. z 2021 r. poz. 2021)</w:t>
      </w:r>
      <w:r w:rsidRPr="005A51D5">
        <w:rPr>
          <w:rFonts w:ascii="Times New Roman" w:hAnsi="Times New Roman" w:cs="Times New Roman"/>
          <w:sz w:val="24"/>
        </w:rPr>
        <w:t xml:space="preserve">. </w:t>
      </w:r>
      <w:r w:rsidR="00BC0AD5" w:rsidRPr="005A51D5">
        <w:rPr>
          <w:rFonts w:ascii="Times New Roman" w:hAnsi="Times New Roman" w:cs="Times New Roman"/>
          <w:sz w:val="24"/>
        </w:rPr>
        <w:t xml:space="preserve">W </w:t>
      </w:r>
      <w:r w:rsidR="00066740" w:rsidRPr="005A51D5">
        <w:rPr>
          <w:rFonts w:ascii="Times New Roman" w:hAnsi="Times New Roman" w:cs="Times New Roman"/>
          <w:sz w:val="24"/>
        </w:rPr>
        <w:t>wyniku tej</w:t>
      </w:r>
      <w:r w:rsidR="00077990">
        <w:rPr>
          <w:rFonts w:ascii="Times New Roman" w:hAnsi="Times New Roman" w:cs="Times New Roman"/>
          <w:sz w:val="24"/>
        </w:rPr>
        <w:t> </w:t>
      </w:r>
      <w:r w:rsidR="00066740" w:rsidRPr="005A51D5">
        <w:rPr>
          <w:rFonts w:ascii="Times New Roman" w:hAnsi="Times New Roman" w:cs="Times New Roman"/>
          <w:sz w:val="24"/>
        </w:rPr>
        <w:t>zmiany</w:t>
      </w:r>
      <w:r w:rsidR="00BA3022" w:rsidRPr="005A51D5">
        <w:rPr>
          <w:rFonts w:ascii="Times New Roman" w:hAnsi="Times New Roman" w:cs="Times New Roman"/>
          <w:sz w:val="24"/>
        </w:rPr>
        <w:t>,</w:t>
      </w:r>
      <w:r w:rsidR="00C74CC7" w:rsidRPr="005A51D5">
        <w:rPr>
          <w:rFonts w:ascii="Times New Roman" w:hAnsi="Times New Roman" w:cs="Times New Roman"/>
          <w:sz w:val="24"/>
        </w:rPr>
        <w:t xml:space="preserve"> poza najemcami i podnajemcami lokali mieszkalnych</w:t>
      </w:r>
      <w:r w:rsidR="00BA3022" w:rsidRPr="005A51D5">
        <w:rPr>
          <w:rFonts w:ascii="Times New Roman" w:hAnsi="Times New Roman" w:cs="Times New Roman"/>
          <w:sz w:val="24"/>
        </w:rPr>
        <w:t>,</w:t>
      </w:r>
      <w:r w:rsidR="00B75749" w:rsidRPr="005A51D5">
        <w:rPr>
          <w:rFonts w:ascii="Times New Roman" w:hAnsi="Times New Roman" w:cs="Times New Roman"/>
          <w:sz w:val="24"/>
        </w:rPr>
        <w:t xml:space="preserve"> uprawnionymi </w:t>
      </w:r>
      <w:r w:rsidR="00BC0AD5" w:rsidRPr="005A51D5">
        <w:rPr>
          <w:rFonts w:ascii="Times New Roman" w:hAnsi="Times New Roman" w:cs="Times New Roman"/>
          <w:sz w:val="24"/>
        </w:rPr>
        <w:t xml:space="preserve">miałyby </w:t>
      </w:r>
      <w:r w:rsidR="00B75749" w:rsidRPr="005A51D5">
        <w:rPr>
          <w:rFonts w:ascii="Times New Roman" w:hAnsi="Times New Roman" w:cs="Times New Roman"/>
          <w:sz w:val="24"/>
        </w:rPr>
        <w:t>by</w:t>
      </w:r>
      <w:r w:rsidR="00BC0AD5" w:rsidRPr="005A51D5">
        <w:rPr>
          <w:rFonts w:ascii="Times New Roman" w:hAnsi="Times New Roman" w:cs="Times New Roman"/>
          <w:sz w:val="24"/>
        </w:rPr>
        <w:t>ć</w:t>
      </w:r>
      <w:r w:rsidR="00077990">
        <w:rPr>
          <w:rFonts w:ascii="Times New Roman" w:hAnsi="Times New Roman" w:cs="Times New Roman"/>
          <w:sz w:val="24"/>
        </w:rPr>
        <w:t> </w:t>
      </w:r>
      <w:r w:rsidR="00B75749" w:rsidRPr="005A51D5">
        <w:rPr>
          <w:rFonts w:ascii="Times New Roman" w:hAnsi="Times New Roman" w:cs="Times New Roman"/>
          <w:sz w:val="24"/>
        </w:rPr>
        <w:t>osoby mieszkające w lokalach mieszkalnych, do których przysługuje im spółdzielcze prawo do lokalu mieszkalnego,</w:t>
      </w:r>
      <w:r w:rsidR="00B75749" w:rsidRPr="005A51D5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 </w:t>
      </w:r>
      <w:r w:rsidR="00B75749" w:rsidRPr="005A51D5">
        <w:rPr>
          <w:rFonts w:ascii="Times New Roman" w:hAnsi="Times New Roman" w:cs="Times New Roman"/>
          <w:sz w:val="24"/>
        </w:rPr>
        <w:t>osoby mieszkające w lokalach mieszkalnych znajdujących się</w:t>
      </w:r>
      <w:r w:rsidR="00077990">
        <w:rPr>
          <w:rFonts w:ascii="Times New Roman" w:hAnsi="Times New Roman" w:cs="Times New Roman"/>
          <w:sz w:val="24"/>
        </w:rPr>
        <w:t> </w:t>
      </w:r>
      <w:r w:rsidR="00B75749" w:rsidRPr="005A51D5">
        <w:rPr>
          <w:rFonts w:ascii="Times New Roman" w:hAnsi="Times New Roman" w:cs="Times New Roman"/>
          <w:sz w:val="24"/>
        </w:rPr>
        <w:t>w</w:t>
      </w:r>
      <w:r w:rsidR="0056464B" w:rsidRPr="005A51D5">
        <w:rPr>
          <w:rFonts w:ascii="Times New Roman" w:hAnsi="Times New Roman" w:cs="Times New Roman"/>
          <w:sz w:val="24"/>
        </w:rPr>
        <w:t> </w:t>
      </w:r>
      <w:r w:rsidR="00B75749" w:rsidRPr="005A51D5">
        <w:rPr>
          <w:rFonts w:ascii="Times New Roman" w:hAnsi="Times New Roman" w:cs="Times New Roman"/>
          <w:sz w:val="24"/>
        </w:rPr>
        <w:t>budynkach stanowiących ich własność i właściciel</w:t>
      </w:r>
      <w:r w:rsidR="008004F7" w:rsidRPr="005A51D5">
        <w:rPr>
          <w:rFonts w:ascii="Times New Roman" w:hAnsi="Times New Roman" w:cs="Times New Roman"/>
          <w:sz w:val="24"/>
        </w:rPr>
        <w:t xml:space="preserve">e </w:t>
      </w:r>
      <w:r w:rsidR="00B75749" w:rsidRPr="005A51D5">
        <w:rPr>
          <w:rFonts w:ascii="Times New Roman" w:hAnsi="Times New Roman" w:cs="Times New Roman"/>
          <w:sz w:val="24"/>
        </w:rPr>
        <w:t>samodzielnych lokali mieszkalnych,</w:t>
      </w:r>
      <w:r w:rsidR="00226FBE" w:rsidRPr="005A51D5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 </w:t>
      </w:r>
      <w:r w:rsidR="00226FBE" w:rsidRPr="005A51D5">
        <w:rPr>
          <w:rFonts w:ascii="Times New Roman" w:hAnsi="Times New Roman" w:cs="Times New Roman"/>
          <w:sz w:val="24"/>
        </w:rPr>
        <w:t>inne osoby mające tytuł prawny do zajmowanego lokalu mieszkalnego i ponosząc</w:t>
      </w:r>
      <w:r w:rsidR="00F840C3" w:rsidRPr="005A51D5">
        <w:rPr>
          <w:rFonts w:ascii="Times New Roman" w:hAnsi="Times New Roman" w:cs="Times New Roman"/>
          <w:sz w:val="24"/>
        </w:rPr>
        <w:t>e</w:t>
      </w:r>
      <w:r w:rsidR="008004F7" w:rsidRPr="005A51D5">
        <w:rPr>
          <w:rFonts w:ascii="Times New Roman" w:hAnsi="Times New Roman" w:cs="Times New Roman"/>
          <w:sz w:val="24"/>
        </w:rPr>
        <w:t xml:space="preserve"> </w:t>
      </w:r>
      <w:r w:rsidR="00226FBE" w:rsidRPr="005A51D5">
        <w:rPr>
          <w:rFonts w:ascii="Times New Roman" w:hAnsi="Times New Roman" w:cs="Times New Roman"/>
          <w:sz w:val="24"/>
        </w:rPr>
        <w:t>wydatki związane z jego zajmowaniem, osoby zajmujące lokal mieszkalny bez tytułu prawnego</w:t>
      </w:r>
      <w:r w:rsidR="00552DFF" w:rsidRPr="005A51D5">
        <w:rPr>
          <w:rFonts w:ascii="Times New Roman" w:hAnsi="Times New Roman" w:cs="Times New Roman"/>
          <w:sz w:val="24"/>
        </w:rPr>
        <w:t xml:space="preserve"> </w:t>
      </w:r>
      <w:r w:rsidR="00226FBE" w:rsidRPr="005A51D5">
        <w:rPr>
          <w:rFonts w:ascii="Times New Roman" w:hAnsi="Times New Roman" w:cs="Times New Roman"/>
          <w:sz w:val="24"/>
        </w:rPr>
        <w:t>oczekujące na przysługujący im lokal zamienny albo najem socjalny lokalu</w:t>
      </w:r>
      <w:r w:rsidR="00226FBE" w:rsidRPr="005A51D5">
        <w:rPr>
          <w:rFonts w:ascii="Times New Roman" w:hAnsi="Times New Roman" w:cs="Times New Roman"/>
          <w:bCs/>
          <w:sz w:val="24"/>
        </w:rPr>
        <w:t xml:space="preserve"> – jako osoby uprawnione do dopłaty do dodatku mieszkaniowego.</w:t>
      </w:r>
    </w:p>
    <w:p w14:paraId="29720F89" w14:textId="77777777" w:rsidR="009D6EDD" w:rsidRPr="005A51D5" w:rsidRDefault="009D6EDD" w:rsidP="0030380C">
      <w:pPr>
        <w:pStyle w:val="Akapitzlist"/>
        <w:numPr>
          <w:ilvl w:val="0"/>
          <w:numId w:val="5"/>
        </w:numPr>
        <w:spacing w:after="240" w:line="360" w:lineRule="auto"/>
        <w:ind w:left="1134"/>
        <w:jc w:val="both"/>
        <w:rPr>
          <w:rFonts w:ascii="Times New Roman" w:hAnsi="Times New Roman" w:cs="Times New Roman"/>
          <w:b/>
          <w:sz w:val="24"/>
        </w:rPr>
      </w:pPr>
      <w:r w:rsidRPr="005A51D5">
        <w:rPr>
          <w:rFonts w:ascii="Times New Roman" w:hAnsi="Times New Roman" w:cs="Times New Roman"/>
          <w:b/>
          <w:sz w:val="24"/>
        </w:rPr>
        <w:t xml:space="preserve">Ocena </w:t>
      </w:r>
      <w:r w:rsidR="006F31A8" w:rsidRPr="005A51D5">
        <w:rPr>
          <w:rFonts w:ascii="Times New Roman" w:hAnsi="Times New Roman" w:cs="Times New Roman"/>
          <w:b/>
          <w:sz w:val="24"/>
        </w:rPr>
        <w:t xml:space="preserve">systemowa </w:t>
      </w:r>
      <w:r w:rsidRPr="005A51D5">
        <w:rPr>
          <w:rFonts w:ascii="Times New Roman" w:hAnsi="Times New Roman" w:cs="Times New Roman"/>
          <w:b/>
          <w:sz w:val="24"/>
        </w:rPr>
        <w:t>projektu</w:t>
      </w:r>
    </w:p>
    <w:p w14:paraId="17CAC4E0" w14:textId="12897A24" w:rsidR="00287377" w:rsidRPr="005A51D5" w:rsidRDefault="00287377" w:rsidP="00287377">
      <w:pPr>
        <w:spacing w:after="24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5A51D5">
        <w:rPr>
          <w:rFonts w:ascii="Times New Roman" w:hAnsi="Times New Roman" w:cs="Times New Roman"/>
          <w:color w:val="000000" w:themeColor="text1"/>
          <w:sz w:val="24"/>
        </w:rPr>
        <w:t xml:space="preserve">Na wstępie należy zauważyć, </w:t>
      </w:r>
      <w:r w:rsidR="00C5766E" w:rsidRPr="005A51D5">
        <w:rPr>
          <w:rFonts w:ascii="Times New Roman" w:hAnsi="Times New Roman" w:cs="Times New Roman"/>
          <w:color w:val="000000" w:themeColor="text1"/>
          <w:sz w:val="24"/>
        </w:rPr>
        <w:t xml:space="preserve">że </w:t>
      </w:r>
      <w:r w:rsidRPr="005A51D5">
        <w:rPr>
          <w:rFonts w:ascii="Times New Roman" w:hAnsi="Times New Roman" w:cs="Times New Roman"/>
          <w:color w:val="000000" w:themeColor="text1"/>
          <w:sz w:val="24"/>
        </w:rPr>
        <w:t>zgodnie z</w:t>
      </w:r>
      <w:r w:rsidRPr="005A51D5">
        <w:rPr>
          <w:rFonts w:ascii="Times New Roman" w:hAnsi="Times New Roman" w:cs="Times New Roman"/>
          <w:bCs/>
          <w:sz w:val="24"/>
        </w:rPr>
        <w:t xml:space="preserve"> art. 15zzzie ust. 1</w:t>
      </w:r>
      <w:r w:rsidR="00A15F66" w:rsidRPr="005A51D5">
        <w:rPr>
          <w:rFonts w:ascii="Times New Roman" w:hAnsi="Times New Roman" w:cs="Times New Roman"/>
          <w:bCs/>
          <w:sz w:val="24"/>
        </w:rPr>
        <w:t xml:space="preserve"> ustawy</w:t>
      </w:r>
      <w:r w:rsidRPr="005A51D5">
        <w:rPr>
          <w:rFonts w:ascii="Times New Roman" w:hAnsi="Times New Roman" w:cs="Times New Roman"/>
          <w:sz w:val="24"/>
        </w:rPr>
        <w:t xml:space="preserve"> </w:t>
      </w:r>
      <w:r w:rsidR="002A729C" w:rsidRPr="005A51D5">
        <w:rPr>
          <w:rFonts w:ascii="Times New Roman" w:hAnsi="Times New Roman" w:cs="Times New Roman"/>
          <w:sz w:val="24"/>
        </w:rPr>
        <w:t>z dnia 2 marca 2020 r. o</w:t>
      </w:r>
      <w:r w:rsidR="00077990">
        <w:rPr>
          <w:rFonts w:ascii="Times New Roman" w:hAnsi="Times New Roman" w:cs="Times New Roman"/>
          <w:sz w:val="24"/>
        </w:rPr>
        <w:t> </w:t>
      </w:r>
      <w:r w:rsidR="002A729C" w:rsidRPr="005A51D5">
        <w:rPr>
          <w:rFonts w:ascii="Times New Roman" w:hAnsi="Times New Roman" w:cs="Times New Roman"/>
          <w:sz w:val="24"/>
        </w:rPr>
        <w:t>szczególnych rozwiązaniach związanych z zapobieganiem, przeciwdziałaniem</w:t>
      </w:r>
      <w:r w:rsidR="00593E5E" w:rsidRPr="005A51D5">
        <w:rPr>
          <w:rFonts w:ascii="Times New Roman" w:hAnsi="Times New Roman" w:cs="Times New Roman"/>
          <w:sz w:val="24"/>
        </w:rPr>
        <w:t xml:space="preserve"> </w:t>
      </w:r>
      <w:r w:rsidR="002A729C" w:rsidRPr="005A51D5">
        <w:rPr>
          <w:rFonts w:ascii="Times New Roman" w:hAnsi="Times New Roman" w:cs="Times New Roman"/>
          <w:sz w:val="24"/>
        </w:rPr>
        <w:t>i</w:t>
      </w:r>
      <w:r w:rsidR="00151728">
        <w:rPr>
          <w:rFonts w:ascii="Times New Roman" w:hAnsi="Times New Roman" w:cs="Times New Roman"/>
          <w:sz w:val="24"/>
        </w:rPr>
        <w:t xml:space="preserve"> </w:t>
      </w:r>
      <w:r w:rsidR="002A729C" w:rsidRPr="005A51D5">
        <w:rPr>
          <w:rFonts w:ascii="Times New Roman" w:hAnsi="Times New Roman" w:cs="Times New Roman"/>
          <w:sz w:val="24"/>
        </w:rPr>
        <w:t xml:space="preserve">zwalczaniem COVID-19, innych chorób zakaźnych oraz wywołanych nimi sytuacji kryzysowych </w:t>
      </w:r>
      <w:r w:rsidRPr="005A51D5">
        <w:rPr>
          <w:rFonts w:ascii="Times New Roman" w:hAnsi="Times New Roman" w:cs="Times New Roman"/>
          <w:sz w:val="24"/>
        </w:rPr>
        <w:t>dodatek mieszkaniowy powiększony o dopłatę do czynszu b</w:t>
      </w:r>
      <w:r w:rsidR="009D28D0" w:rsidRPr="005A51D5">
        <w:rPr>
          <w:rFonts w:ascii="Times New Roman" w:hAnsi="Times New Roman" w:cs="Times New Roman"/>
          <w:sz w:val="24"/>
        </w:rPr>
        <w:t>ył</w:t>
      </w:r>
      <w:r w:rsidRPr="005A51D5">
        <w:rPr>
          <w:rFonts w:ascii="Times New Roman" w:hAnsi="Times New Roman" w:cs="Times New Roman"/>
          <w:sz w:val="24"/>
        </w:rPr>
        <w:t xml:space="preserve"> przyznawany</w:t>
      </w:r>
      <w:r w:rsidR="00593E5E" w:rsidRPr="005A51D5">
        <w:rPr>
          <w:rFonts w:ascii="Times New Roman" w:hAnsi="Times New Roman" w:cs="Times New Roman"/>
          <w:sz w:val="24"/>
        </w:rPr>
        <w:t xml:space="preserve"> </w:t>
      </w:r>
      <w:r w:rsidRPr="005A51D5">
        <w:rPr>
          <w:rFonts w:ascii="Times New Roman" w:hAnsi="Times New Roman" w:cs="Times New Roman"/>
          <w:sz w:val="24"/>
        </w:rPr>
        <w:t xml:space="preserve">na podstawie wniosków </w:t>
      </w:r>
      <w:r w:rsidRPr="005A51D5">
        <w:rPr>
          <w:rFonts w:ascii="Times New Roman" w:hAnsi="Times New Roman" w:cs="Times New Roman"/>
          <w:sz w:val="24"/>
        </w:rPr>
        <w:lastRenderedPageBreak/>
        <w:t xml:space="preserve">złożonych do 31 marca 2021 r. </w:t>
      </w:r>
      <w:r w:rsidR="00C34ADC" w:rsidRPr="005A51D5">
        <w:rPr>
          <w:rFonts w:ascii="Times New Roman" w:hAnsi="Times New Roman" w:cs="Times New Roman"/>
          <w:sz w:val="24"/>
        </w:rPr>
        <w:t>W konsekwencji</w:t>
      </w:r>
      <w:r w:rsidRPr="005A51D5">
        <w:rPr>
          <w:rFonts w:ascii="Times New Roman" w:hAnsi="Times New Roman" w:cs="Times New Roman"/>
          <w:sz w:val="24"/>
        </w:rPr>
        <w:t xml:space="preserve"> </w:t>
      </w:r>
      <w:r w:rsidR="00C5766E" w:rsidRPr="005A51D5">
        <w:rPr>
          <w:rFonts w:ascii="Times New Roman" w:hAnsi="Times New Roman" w:cs="Times New Roman"/>
          <w:bCs/>
          <w:sz w:val="24"/>
        </w:rPr>
        <w:t>zmiana</w:t>
      </w:r>
      <w:r w:rsidR="00C5766E" w:rsidRPr="005A51D5">
        <w:rPr>
          <w:rFonts w:ascii="Times New Roman" w:hAnsi="Times New Roman" w:cs="Times New Roman"/>
          <w:sz w:val="24"/>
        </w:rPr>
        <w:t xml:space="preserve"> </w:t>
      </w:r>
      <w:r w:rsidRPr="005A51D5">
        <w:rPr>
          <w:rFonts w:ascii="Times New Roman" w:hAnsi="Times New Roman" w:cs="Times New Roman"/>
          <w:sz w:val="24"/>
        </w:rPr>
        <w:t xml:space="preserve">zaproponowana w </w:t>
      </w:r>
      <w:r w:rsidR="00C5766E" w:rsidRPr="005A51D5">
        <w:rPr>
          <w:rFonts w:ascii="Times New Roman" w:hAnsi="Times New Roman" w:cs="Times New Roman"/>
          <w:bCs/>
          <w:sz w:val="24"/>
        </w:rPr>
        <w:t xml:space="preserve">art. 1 </w:t>
      </w:r>
      <w:r w:rsidRPr="005A51D5">
        <w:rPr>
          <w:rFonts w:ascii="Times New Roman" w:hAnsi="Times New Roman" w:cs="Times New Roman"/>
          <w:sz w:val="24"/>
        </w:rPr>
        <w:t>poselski</w:t>
      </w:r>
      <w:r w:rsidR="00C5766E" w:rsidRPr="005A51D5">
        <w:rPr>
          <w:rFonts w:ascii="Times New Roman" w:hAnsi="Times New Roman" w:cs="Times New Roman"/>
          <w:sz w:val="24"/>
        </w:rPr>
        <w:t>ego</w:t>
      </w:r>
      <w:r w:rsidRPr="005A51D5">
        <w:rPr>
          <w:rFonts w:ascii="Times New Roman" w:hAnsi="Times New Roman" w:cs="Times New Roman"/>
          <w:sz w:val="24"/>
        </w:rPr>
        <w:t xml:space="preserve"> projek</w:t>
      </w:r>
      <w:r w:rsidR="00C5766E" w:rsidRPr="005A51D5">
        <w:rPr>
          <w:rFonts w:ascii="Times New Roman" w:hAnsi="Times New Roman" w:cs="Times New Roman"/>
          <w:sz w:val="24"/>
        </w:rPr>
        <w:t>tu</w:t>
      </w:r>
      <w:r w:rsidRPr="005A51D5">
        <w:rPr>
          <w:rFonts w:ascii="Times New Roman" w:hAnsi="Times New Roman" w:cs="Times New Roman"/>
          <w:sz w:val="24"/>
        </w:rPr>
        <w:t xml:space="preserve"> ustawy </w:t>
      </w:r>
      <w:r w:rsidR="00C34ADC" w:rsidRPr="005A51D5">
        <w:rPr>
          <w:rFonts w:ascii="Times New Roman" w:hAnsi="Times New Roman" w:cs="Times New Roman"/>
          <w:bCs/>
          <w:sz w:val="24"/>
        </w:rPr>
        <w:t>jest</w:t>
      </w:r>
      <w:r w:rsidRPr="005A51D5">
        <w:rPr>
          <w:rFonts w:ascii="Times New Roman" w:hAnsi="Times New Roman" w:cs="Times New Roman"/>
          <w:bCs/>
          <w:sz w:val="24"/>
        </w:rPr>
        <w:t xml:space="preserve"> bezprzedmiotowa. </w:t>
      </w:r>
    </w:p>
    <w:p w14:paraId="58EF9180" w14:textId="5918A546" w:rsidR="00831760" w:rsidRPr="005A51D5" w:rsidRDefault="00A15F66" w:rsidP="005245B4">
      <w:pPr>
        <w:spacing w:after="240" w:line="360" w:lineRule="auto"/>
        <w:jc w:val="both"/>
        <w:rPr>
          <w:rFonts w:ascii="Times New Roman" w:hAnsi="Times New Roman" w:cs="Times New Roman"/>
          <w:sz w:val="24"/>
        </w:rPr>
      </w:pPr>
      <w:r w:rsidRPr="005A51D5">
        <w:rPr>
          <w:rFonts w:ascii="Times New Roman" w:hAnsi="Times New Roman" w:cs="Times New Roman"/>
          <w:color w:val="000000" w:themeColor="text1"/>
          <w:sz w:val="24"/>
        </w:rPr>
        <w:t xml:space="preserve">Jednocześnie należy dodać, </w:t>
      </w:r>
      <w:r w:rsidR="00C5766E" w:rsidRPr="005A51D5">
        <w:rPr>
          <w:rFonts w:ascii="Times New Roman" w:hAnsi="Times New Roman" w:cs="Times New Roman"/>
          <w:color w:val="000000" w:themeColor="text1"/>
          <w:sz w:val="24"/>
        </w:rPr>
        <w:t xml:space="preserve">że </w:t>
      </w:r>
      <w:r w:rsidR="0056464B" w:rsidRPr="005A51D5">
        <w:rPr>
          <w:rFonts w:ascii="Times New Roman" w:hAnsi="Times New Roman" w:cs="Times New Roman"/>
          <w:color w:val="000000" w:themeColor="text1"/>
          <w:sz w:val="24"/>
        </w:rPr>
        <w:t xml:space="preserve">powodem </w:t>
      </w:r>
      <w:r w:rsidR="00DE3C09" w:rsidRPr="005A51D5">
        <w:rPr>
          <w:rFonts w:ascii="Times New Roman" w:hAnsi="Times New Roman" w:cs="Times New Roman"/>
          <w:color w:val="000000" w:themeColor="text1"/>
          <w:sz w:val="24"/>
        </w:rPr>
        <w:t xml:space="preserve">wprowadzenia </w:t>
      </w:r>
      <w:r w:rsidR="00F50059" w:rsidRPr="005A51D5">
        <w:rPr>
          <w:rFonts w:ascii="Times New Roman" w:hAnsi="Times New Roman" w:cs="Times New Roman"/>
          <w:color w:val="000000" w:themeColor="text1"/>
          <w:sz w:val="24"/>
        </w:rPr>
        <w:t>dodat</w:t>
      </w:r>
      <w:r w:rsidR="002A729C" w:rsidRPr="005A51D5">
        <w:rPr>
          <w:rFonts w:ascii="Times New Roman" w:hAnsi="Times New Roman" w:cs="Times New Roman"/>
          <w:color w:val="000000" w:themeColor="text1"/>
          <w:sz w:val="24"/>
        </w:rPr>
        <w:t>k</w:t>
      </w:r>
      <w:r w:rsidR="00F50059" w:rsidRPr="005A51D5">
        <w:rPr>
          <w:rFonts w:ascii="Times New Roman" w:hAnsi="Times New Roman" w:cs="Times New Roman"/>
          <w:color w:val="000000" w:themeColor="text1"/>
          <w:sz w:val="24"/>
        </w:rPr>
        <w:t>u mieszkaniowego powiększonego</w:t>
      </w:r>
      <w:r w:rsidR="002A729C" w:rsidRPr="005A51D5">
        <w:rPr>
          <w:rFonts w:ascii="Times New Roman" w:hAnsi="Times New Roman" w:cs="Times New Roman"/>
          <w:color w:val="000000" w:themeColor="text1"/>
          <w:sz w:val="24"/>
        </w:rPr>
        <w:t xml:space="preserve"> o dopłatę do czynszu </w:t>
      </w:r>
      <w:r w:rsidR="00F50059" w:rsidRPr="005A51D5">
        <w:rPr>
          <w:rFonts w:ascii="Times New Roman" w:hAnsi="Times New Roman" w:cs="Times New Roman"/>
          <w:color w:val="000000" w:themeColor="text1"/>
          <w:sz w:val="24"/>
        </w:rPr>
        <w:t xml:space="preserve">było </w:t>
      </w:r>
      <w:r w:rsidR="00F50059" w:rsidRPr="005A51D5">
        <w:rPr>
          <w:rFonts w:ascii="Times New Roman" w:hAnsi="Times New Roman" w:cs="Times New Roman"/>
          <w:sz w:val="24"/>
        </w:rPr>
        <w:t xml:space="preserve">złagodzenie negatywnych skutków w przestrzeni najmu mieszkań wywołanych epidemią COVID-19. Celem tego </w:t>
      </w:r>
      <w:r w:rsidR="00F50059" w:rsidRPr="005A51D5">
        <w:rPr>
          <w:rFonts w:ascii="Times New Roman" w:hAnsi="Times New Roman" w:cs="Times New Roman"/>
          <w:color w:val="000000" w:themeColor="text1"/>
          <w:sz w:val="24"/>
        </w:rPr>
        <w:t>nowego</w:t>
      </w:r>
      <w:r w:rsidR="00E95E63" w:rsidRPr="005A51D5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r w:rsidR="00F50059" w:rsidRPr="005A51D5">
        <w:rPr>
          <w:rFonts w:ascii="Times New Roman" w:hAnsi="Times New Roman" w:cs="Times New Roman"/>
          <w:color w:val="000000" w:themeColor="text1"/>
          <w:sz w:val="24"/>
        </w:rPr>
        <w:t>jednorazowego</w:t>
      </w:r>
      <w:r w:rsidR="002A729C" w:rsidRPr="005A51D5">
        <w:rPr>
          <w:rFonts w:ascii="Times New Roman" w:hAnsi="Times New Roman" w:cs="Times New Roman"/>
          <w:color w:val="000000" w:themeColor="text1"/>
          <w:sz w:val="24"/>
        </w:rPr>
        <w:t xml:space="preserve"> instrument</w:t>
      </w:r>
      <w:r w:rsidR="00F50059" w:rsidRPr="005A51D5">
        <w:rPr>
          <w:rFonts w:ascii="Times New Roman" w:hAnsi="Times New Roman" w:cs="Times New Roman"/>
          <w:color w:val="000000" w:themeColor="text1"/>
          <w:sz w:val="24"/>
        </w:rPr>
        <w:t>u</w:t>
      </w:r>
      <w:r w:rsidR="002A729C" w:rsidRPr="005A51D5">
        <w:rPr>
          <w:rFonts w:ascii="Times New Roman" w:hAnsi="Times New Roman" w:cs="Times New Roman"/>
          <w:color w:val="000000" w:themeColor="text1"/>
          <w:sz w:val="24"/>
        </w:rPr>
        <w:t xml:space="preserve"> wsparcia </w:t>
      </w:r>
      <w:r w:rsidR="00F50059" w:rsidRPr="005A51D5">
        <w:rPr>
          <w:rFonts w:ascii="Times New Roman" w:hAnsi="Times New Roman" w:cs="Times New Roman"/>
          <w:color w:val="000000" w:themeColor="text1"/>
          <w:sz w:val="24"/>
        </w:rPr>
        <w:t>była</w:t>
      </w:r>
      <w:r w:rsidR="00E95E63" w:rsidRPr="005A51D5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F50059" w:rsidRPr="005A51D5">
        <w:rPr>
          <w:rFonts w:ascii="Times New Roman" w:hAnsi="Times New Roman" w:cs="Times New Roman"/>
          <w:sz w:val="24"/>
        </w:rPr>
        <w:t>ochrona</w:t>
      </w:r>
      <w:r w:rsidR="00E95E63" w:rsidRPr="005A51D5">
        <w:rPr>
          <w:rFonts w:ascii="Times New Roman" w:hAnsi="Times New Roman" w:cs="Times New Roman"/>
          <w:sz w:val="24"/>
        </w:rPr>
        <w:t xml:space="preserve"> osób zamieszkujących lokale mieszkalne na zasadach najmu</w:t>
      </w:r>
      <w:r w:rsidR="00F50059" w:rsidRPr="005A51D5">
        <w:rPr>
          <w:rFonts w:ascii="Times New Roman" w:hAnsi="Times New Roman" w:cs="Times New Roman"/>
          <w:sz w:val="24"/>
        </w:rPr>
        <w:t xml:space="preserve"> i podnajmu</w:t>
      </w:r>
      <w:r w:rsidR="00E95E63" w:rsidRPr="005A51D5">
        <w:rPr>
          <w:rFonts w:ascii="Times New Roman" w:hAnsi="Times New Roman" w:cs="Times New Roman"/>
          <w:sz w:val="24"/>
        </w:rPr>
        <w:t>, które zostały dotknięte skutkami gospodarczymi związanymi z</w:t>
      </w:r>
      <w:r w:rsidR="0056464B" w:rsidRPr="005A51D5">
        <w:rPr>
          <w:rFonts w:ascii="Times New Roman" w:hAnsi="Times New Roman" w:cs="Times New Roman"/>
          <w:sz w:val="24"/>
        </w:rPr>
        <w:t> </w:t>
      </w:r>
      <w:r w:rsidR="00E95E63" w:rsidRPr="005A51D5">
        <w:rPr>
          <w:rFonts w:ascii="Times New Roman" w:hAnsi="Times New Roman" w:cs="Times New Roman"/>
          <w:sz w:val="24"/>
        </w:rPr>
        <w:t xml:space="preserve">rozprzestrzenianiem się </w:t>
      </w:r>
      <w:proofErr w:type="spellStart"/>
      <w:r w:rsidR="00E95E63" w:rsidRPr="005A51D5">
        <w:rPr>
          <w:rFonts w:ascii="Times New Roman" w:hAnsi="Times New Roman" w:cs="Times New Roman"/>
          <w:sz w:val="24"/>
        </w:rPr>
        <w:t>koronawirusa</w:t>
      </w:r>
      <w:proofErr w:type="spellEnd"/>
      <w:r w:rsidR="00E95E63" w:rsidRPr="005A51D5">
        <w:rPr>
          <w:rFonts w:ascii="Times New Roman" w:hAnsi="Times New Roman" w:cs="Times New Roman"/>
          <w:sz w:val="24"/>
        </w:rPr>
        <w:t xml:space="preserve"> wywołującego jednostkę chorobową oznaczaną jako</w:t>
      </w:r>
      <w:r w:rsidR="00606D09">
        <w:t> </w:t>
      </w:r>
      <w:r w:rsidR="00E95E63" w:rsidRPr="005A51D5">
        <w:rPr>
          <w:rFonts w:ascii="Times New Roman" w:hAnsi="Times New Roman" w:cs="Times New Roman"/>
          <w:sz w:val="24"/>
        </w:rPr>
        <w:t>COVID-19.</w:t>
      </w:r>
      <w:r w:rsidR="00372D8E" w:rsidRPr="005A51D5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590671" w:rsidRPr="005A51D5">
        <w:rPr>
          <w:rFonts w:ascii="Times New Roman" w:hAnsi="Times New Roman" w:cs="Times New Roman"/>
          <w:color w:val="000000" w:themeColor="text1"/>
          <w:sz w:val="24"/>
        </w:rPr>
        <w:t>Omawiany instrument</w:t>
      </w:r>
      <w:r w:rsidR="00F50059" w:rsidRPr="005A51D5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F50059" w:rsidRPr="005A51D5">
        <w:rPr>
          <w:rFonts w:ascii="Times New Roman" w:hAnsi="Times New Roman" w:cs="Times New Roman"/>
          <w:sz w:val="24"/>
        </w:rPr>
        <w:t xml:space="preserve">został </w:t>
      </w:r>
      <w:r w:rsidR="00372D8E" w:rsidRPr="005A51D5">
        <w:rPr>
          <w:rFonts w:ascii="Times New Roman" w:hAnsi="Times New Roman" w:cs="Times New Roman"/>
          <w:sz w:val="24"/>
        </w:rPr>
        <w:t>wprowadzony</w:t>
      </w:r>
      <w:r w:rsidR="00AC7269" w:rsidRPr="005A51D5">
        <w:rPr>
          <w:rFonts w:ascii="Times New Roman" w:hAnsi="Times New Roman" w:cs="Times New Roman"/>
          <w:sz w:val="24"/>
        </w:rPr>
        <w:t>,</w:t>
      </w:r>
      <w:r w:rsidR="00372D8E" w:rsidRPr="005A51D5">
        <w:rPr>
          <w:rFonts w:ascii="Times New Roman" w:hAnsi="Times New Roman" w:cs="Times New Roman"/>
          <w:sz w:val="24"/>
        </w:rPr>
        <w:t xml:space="preserve"> </w:t>
      </w:r>
      <w:r w:rsidR="00E30661" w:rsidRPr="005A51D5">
        <w:rPr>
          <w:rFonts w:ascii="Times New Roman" w:hAnsi="Times New Roman" w:cs="Times New Roman"/>
          <w:sz w:val="24"/>
        </w:rPr>
        <w:t xml:space="preserve">aby </w:t>
      </w:r>
      <w:r w:rsidRPr="005A51D5">
        <w:rPr>
          <w:rFonts w:ascii="Times New Roman" w:hAnsi="Times New Roman" w:cs="Times New Roman"/>
          <w:sz w:val="24"/>
        </w:rPr>
        <w:t>umożliwi</w:t>
      </w:r>
      <w:r w:rsidR="00BE4EF8" w:rsidRPr="005A51D5">
        <w:rPr>
          <w:rFonts w:ascii="Times New Roman" w:hAnsi="Times New Roman" w:cs="Times New Roman"/>
          <w:sz w:val="24"/>
        </w:rPr>
        <w:t>ć</w:t>
      </w:r>
      <w:r w:rsidR="00372D8E" w:rsidRPr="005A51D5">
        <w:rPr>
          <w:rFonts w:ascii="Times New Roman" w:hAnsi="Times New Roman" w:cs="Times New Roman"/>
          <w:sz w:val="24"/>
        </w:rPr>
        <w:t xml:space="preserve"> tym osobom </w:t>
      </w:r>
      <w:r w:rsidRPr="005A51D5">
        <w:rPr>
          <w:rFonts w:ascii="Times New Roman" w:hAnsi="Times New Roman" w:cs="Times New Roman"/>
          <w:sz w:val="24"/>
        </w:rPr>
        <w:t>zaspokajanie podstawowej potrzeby, jaką jest możliwość zamiesz</w:t>
      </w:r>
      <w:r w:rsidR="00372D8E" w:rsidRPr="005A51D5">
        <w:rPr>
          <w:rFonts w:ascii="Times New Roman" w:hAnsi="Times New Roman" w:cs="Times New Roman"/>
          <w:sz w:val="24"/>
        </w:rPr>
        <w:t xml:space="preserve">kiwania w zajmowanym dotychczas </w:t>
      </w:r>
      <w:r w:rsidRPr="005A51D5">
        <w:rPr>
          <w:rFonts w:ascii="Times New Roman" w:hAnsi="Times New Roman" w:cs="Times New Roman"/>
          <w:sz w:val="24"/>
        </w:rPr>
        <w:t>mieszkaniu</w:t>
      </w:r>
      <w:r w:rsidR="00372D8E" w:rsidRPr="005A51D5">
        <w:rPr>
          <w:rFonts w:ascii="Times New Roman" w:hAnsi="Times New Roman" w:cs="Times New Roman"/>
          <w:sz w:val="24"/>
        </w:rPr>
        <w:t xml:space="preserve">. </w:t>
      </w:r>
      <w:r w:rsidR="00367963" w:rsidRPr="005A51D5">
        <w:rPr>
          <w:rFonts w:ascii="Times New Roman" w:hAnsi="Times New Roman" w:cs="Times New Roman"/>
          <w:sz w:val="24"/>
        </w:rPr>
        <w:t>D</w:t>
      </w:r>
      <w:r w:rsidR="00997126" w:rsidRPr="005A51D5">
        <w:rPr>
          <w:rFonts w:ascii="Times New Roman" w:hAnsi="Times New Roman" w:cs="Times New Roman"/>
          <w:sz w:val="24"/>
        </w:rPr>
        <w:t>odat</w:t>
      </w:r>
      <w:r w:rsidR="00367963" w:rsidRPr="005A51D5">
        <w:rPr>
          <w:rFonts w:ascii="Times New Roman" w:hAnsi="Times New Roman" w:cs="Times New Roman"/>
          <w:sz w:val="24"/>
        </w:rPr>
        <w:t>e</w:t>
      </w:r>
      <w:r w:rsidR="00997126" w:rsidRPr="005A51D5">
        <w:rPr>
          <w:rFonts w:ascii="Times New Roman" w:hAnsi="Times New Roman" w:cs="Times New Roman"/>
          <w:sz w:val="24"/>
        </w:rPr>
        <w:t xml:space="preserve">k mieszkaniowy powiększony o dopłatę do czynszu </w:t>
      </w:r>
      <w:r w:rsidR="00C5766E" w:rsidRPr="005A51D5">
        <w:rPr>
          <w:rFonts w:ascii="Times New Roman" w:hAnsi="Times New Roman" w:cs="Times New Roman"/>
          <w:sz w:val="24"/>
        </w:rPr>
        <w:t xml:space="preserve">miał </w:t>
      </w:r>
      <w:r w:rsidR="00372D8E" w:rsidRPr="005A51D5">
        <w:rPr>
          <w:rFonts w:ascii="Times New Roman" w:hAnsi="Times New Roman" w:cs="Times New Roman"/>
          <w:sz w:val="24"/>
        </w:rPr>
        <w:t>w</w:t>
      </w:r>
      <w:r w:rsidR="0056464B" w:rsidRPr="005A51D5">
        <w:rPr>
          <w:rFonts w:ascii="Times New Roman" w:hAnsi="Times New Roman" w:cs="Times New Roman"/>
          <w:sz w:val="24"/>
        </w:rPr>
        <w:t> </w:t>
      </w:r>
      <w:r w:rsidR="00997126" w:rsidRPr="005A51D5">
        <w:rPr>
          <w:rFonts w:ascii="Times New Roman" w:hAnsi="Times New Roman" w:cs="Times New Roman"/>
          <w:sz w:val="24"/>
        </w:rPr>
        <w:t xml:space="preserve">swoim założeniu stanowić </w:t>
      </w:r>
      <w:r w:rsidR="00E45F9D" w:rsidRPr="005A51D5">
        <w:rPr>
          <w:rFonts w:ascii="Times New Roman" w:hAnsi="Times New Roman" w:cs="Times New Roman"/>
          <w:sz w:val="24"/>
        </w:rPr>
        <w:t xml:space="preserve">przede wszystkim </w:t>
      </w:r>
      <w:r w:rsidR="002F0265" w:rsidRPr="005A51D5">
        <w:rPr>
          <w:rFonts w:ascii="Times New Roman" w:hAnsi="Times New Roman" w:cs="Times New Roman"/>
          <w:sz w:val="24"/>
        </w:rPr>
        <w:t>wsparcie</w:t>
      </w:r>
      <w:r w:rsidR="00997126" w:rsidRPr="005A51D5">
        <w:rPr>
          <w:rFonts w:ascii="Times New Roman" w:hAnsi="Times New Roman" w:cs="Times New Roman"/>
          <w:sz w:val="24"/>
        </w:rPr>
        <w:t xml:space="preserve"> </w:t>
      </w:r>
      <w:r w:rsidR="007261FE" w:rsidRPr="005A51D5">
        <w:rPr>
          <w:rFonts w:ascii="Times New Roman" w:hAnsi="Times New Roman" w:cs="Times New Roman"/>
          <w:sz w:val="24"/>
        </w:rPr>
        <w:t xml:space="preserve">dla najemców i podnajemców lokali </w:t>
      </w:r>
      <w:r w:rsidR="00E45F9D" w:rsidRPr="005A51D5">
        <w:rPr>
          <w:rFonts w:ascii="Times New Roman" w:hAnsi="Times New Roman" w:cs="Times New Roman"/>
          <w:sz w:val="24"/>
        </w:rPr>
        <w:t>mieszkalnych z</w:t>
      </w:r>
      <w:r w:rsidR="007261FE" w:rsidRPr="005A51D5">
        <w:rPr>
          <w:rFonts w:ascii="Times New Roman" w:hAnsi="Times New Roman" w:cs="Times New Roman"/>
          <w:sz w:val="24"/>
        </w:rPr>
        <w:t xml:space="preserve"> zasobu prywatnego. </w:t>
      </w:r>
      <w:r w:rsidR="002F0265" w:rsidRPr="005A51D5">
        <w:rPr>
          <w:rFonts w:ascii="Times New Roman" w:hAnsi="Times New Roman" w:cs="Times New Roman"/>
          <w:sz w:val="24"/>
        </w:rPr>
        <w:t xml:space="preserve">Najem </w:t>
      </w:r>
      <w:r w:rsidR="00E45F9D" w:rsidRPr="005A51D5">
        <w:rPr>
          <w:rFonts w:ascii="Times New Roman" w:hAnsi="Times New Roman" w:cs="Times New Roman"/>
          <w:sz w:val="24"/>
        </w:rPr>
        <w:t>mieszkań</w:t>
      </w:r>
      <w:r w:rsidR="002F0265" w:rsidRPr="005A51D5">
        <w:rPr>
          <w:rFonts w:ascii="Times New Roman" w:hAnsi="Times New Roman" w:cs="Times New Roman"/>
          <w:sz w:val="24"/>
        </w:rPr>
        <w:t xml:space="preserve"> </w:t>
      </w:r>
      <w:r w:rsidR="00396A6C" w:rsidRPr="005A51D5">
        <w:rPr>
          <w:rFonts w:ascii="Times New Roman" w:hAnsi="Times New Roman" w:cs="Times New Roman"/>
          <w:sz w:val="24"/>
        </w:rPr>
        <w:t xml:space="preserve">na rynku prywatnym w największym stopniu </w:t>
      </w:r>
      <w:r w:rsidR="00C066A7" w:rsidRPr="005A51D5">
        <w:rPr>
          <w:rFonts w:ascii="Times New Roman" w:hAnsi="Times New Roman" w:cs="Times New Roman"/>
          <w:sz w:val="24"/>
        </w:rPr>
        <w:t xml:space="preserve">bowiem </w:t>
      </w:r>
      <w:r w:rsidR="00396A6C" w:rsidRPr="005A51D5">
        <w:rPr>
          <w:rFonts w:ascii="Times New Roman" w:hAnsi="Times New Roman" w:cs="Times New Roman"/>
          <w:sz w:val="24"/>
        </w:rPr>
        <w:t>obciąża budżety domowe najemców</w:t>
      </w:r>
      <w:r w:rsidR="002F0265" w:rsidRPr="005A51D5">
        <w:rPr>
          <w:rFonts w:ascii="Times New Roman" w:hAnsi="Times New Roman" w:cs="Times New Roman"/>
          <w:sz w:val="24"/>
        </w:rPr>
        <w:t>.</w:t>
      </w:r>
      <w:r w:rsidR="005245B4" w:rsidRPr="005A51D5">
        <w:rPr>
          <w:rFonts w:ascii="Times New Roman" w:hAnsi="Times New Roman" w:cs="Times New Roman"/>
          <w:sz w:val="24"/>
        </w:rPr>
        <w:t xml:space="preserve"> Co do zasady czynsze</w:t>
      </w:r>
      <w:r w:rsidR="009F35F1" w:rsidRPr="005A51D5">
        <w:rPr>
          <w:rFonts w:ascii="Times New Roman" w:hAnsi="Times New Roman" w:cs="Times New Roman"/>
          <w:sz w:val="24"/>
        </w:rPr>
        <w:t xml:space="preserve"> za najem lokalu mieszkalnego </w:t>
      </w:r>
      <w:r w:rsidR="00396A6C" w:rsidRPr="005A51D5">
        <w:rPr>
          <w:rFonts w:ascii="Times New Roman" w:hAnsi="Times New Roman" w:cs="Times New Roman"/>
          <w:sz w:val="24"/>
        </w:rPr>
        <w:t>na</w:t>
      </w:r>
      <w:r w:rsidR="009F35F1" w:rsidRPr="005A51D5">
        <w:rPr>
          <w:rFonts w:ascii="Times New Roman" w:hAnsi="Times New Roman" w:cs="Times New Roman"/>
          <w:sz w:val="24"/>
        </w:rPr>
        <w:t xml:space="preserve"> rynku prywatn</w:t>
      </w:r>
      <w:r w:rsidR="00396A6C" w:rsidRPr="005A51D5">
        <w:rPr>
          <w:rFonts w:ascii="Times New Roman" w:hAnsi="Times New Roman" w:cs="Times New Roman"/>
          <w:sz w:val="24"/>
        </w:rPr>
        <w:t>ym</w:t>
      </w:r>
      <w:r w:rsidR="005245B4" w:rsidRPr="005A51D5">
        <w:rPr>
          <w:rFonts w:ascii="Times New Roman" w:hAnsi="Times New Roman" w:cs="Times New Roman"/>
          <w:sz w:val="24"/>
        </w:rPr>
        <w:t xml:space="preserve"> są </w:t>
      </w:r>
      <w:r w:rsidR="00396A6C" w:rsidRPr="005A51D5">
        <w:rPr>
          <w:rFonts w:ascii="Times New Roman" w:hAnsi="Times New Roman" w:cs="Times New Roman"/>
          <w:sz w:val="24"/>
        </w:rPr>
        <w:t xml:space="preserve">nieporównanie </w:t>
      </w:r>
      <w:r w:rsidR="00030B11" w:rsidRPr="005A51D5">
        <w:rPr>
          <w:rFonts w:ascii="Times New Roman" w:hAnsi="Times New Roman" w:cs="Times New Roman"/>
          <w:sz w:val="24"/>
        </w:rPr>
        <w:t>wyższe od opłat ponoszonych</w:t>
      </w:r>
      <w:r w:rsidR="002F0265" w:rsidRPr="005A51D5">
        <w:rPr>
          <w:rFonts w:ascii="Times New Roman" w:hAnsi="Times New Roman" w:cs="Times New Roman"/>
          <w:sz w:val="24"/>
        </w:rPr>
        <w:t xml:space="preserve"> </w:t>
      </w:r>
      <w:r w:rsidR="00030B11" w:rsidRPr="005A51D5">
        <w:rPr>
          <w:rFonts w:ascii="Times New Roman" w:hAnsi="Times New Roman" w:cs="Times New Roman"/>
          <w:sz w:val="24"/>
        </w:rPr>
        <w:t>przez</w:t>
      </w:r>
      <w:r w:rsidR="00606D09">
        <w:rPr>
          <w:rFonts w:ascii="Times New Roman" w:hAnsi="Times New Roman" w:cs="Times New Roman"/>
          <w:sz w:val="24"/>
        </w:rPr>
        <w:t> </w:t>
      </w:r>
      <w:r w:rsidR="00E45F9D" w:rsidRPr="005A51D5">
        <w:rPr>
          <w:rFonts w:ascii="Times New Roman" w:hAnsi="Times New Roman" w:cs="Times New Roman"/>
          <w:sz w:val="24"/>
        </w:rPr>
        <w:t>np.</w:t>
      </w:r>
      <w:r w:rsidR="00606D09">
        <w:rPr>
          <w:rFonts w:ascii="Times New Roman" w:hAnsi="Times New Roman" w:cs="Times New Roman"/>
          <w:sz w:val="24"/>
        </w:rPr>
        <w:t> </w:t>
      </w:r>
      <w:r w:rsidR="00030B11" w:rsidRPr="005A51D5">
        <w:rPr>
          <w:rFonts w:ascii="Times New Roman" w:hAnsi="Times New Roman" w:cs="Times New Roman"/>
          <w:sz w:val="24"/>
        </w:rPr>
        <w:t>osoby, którym przysługuje spółdzielcze prawo do lokalu mieszkalnego,</w:t>
      </w:r>
      <w:r w:rsidR="005245B4" w:rsidRPr="005A51D5">
        <w:rPr>
          <w:rFonts w:ascii="Times New Roman" w:hAnsi="Times New Roman" w:cs="Times New Roman"/>
          <w:sz w:val="24"/>
        </w:rPr>
        <w:t xml:space="preserve"> </w:t>
      </w:r>
      <w:r w:rsidR="00A43620" w:rsidRPr="005A51D5">
        <w:rPr>
          <w:rFonts w:ascii="Times New Roman" w:hAnsi="Times New Roman" w:cs="Times New Roman"/>
          <w:sz w:val="24"/>
        </w:rPr>
        <w:t>właścicieli domów</w:t>
      </w:r>
      <w:r w:rsidR="00593E5E" w:rsidRPr="005A51D5">
        <w:rPr>
          <w:rFonts w:ascii="Times New Roman" w:hAnsi="Times New Roman" w:cs="Times New Roman"/>
          <w:sz w:val="24"/>
        </w:rPr>
        <w:t xml:space="preserve"> </w:t>
      </w:r>
      <w:r w:rsidR="00396A6C" w:rsidRPr="005A51D5">
        <w:rPr>
          <w:rFonts w:ascii="Times New Roman" w:hAnsi="Times New Roman" w:cs="Times New Roman"/>
          <w:sz w:val="24"/>
        </w:rPr>
        <w:t>jednorodzinnych</w:t>
      </w:r>
      <w:r w:rsidR="00030B11" w:rsidRPr="005A51D5">
        <w:rPr>
          <w:rFonts w:ascii="Times New Roman" w:hAnsi="Times New Roman" w:cs="Times New Roman"/>
          <w:sz w:val="24"/>
        </w:rPr>
        <w:t xml:space="preserve"> czy też właścicieli </w:t>
      </w:r>
      <w:r w:rsidR="00396A6C" w:rsidRPr="005A51D5">
        <w:rPr>
          <w:rFonts w:ascii="Times New Roman" w:hAnsi="Times New Roman" w:cs="Times New Roman"/>
          <w:sz w:val="24"/>
        </w:rPr>
        <w:t xml:space="preserve">prywatnych </w:t>
      </w:r>
      <w:r w:rsidR="00030B11" w:rsidRPr="005A51D5">
        <w:rPr>
          <w:rFonts w:ascii="Times New Roman" w:hAnsi="Times New Roman" w:cs="Times New Roman"/>
          <w:sz w:val="24"/>
        </w:rPr>
        <w:t xml:space="preserve">lokali mieszkalnych. </w:t>
      </w:r>
      <w:r w:rsidR="002F0265" w:rsidRPr="005A51D5">
        <w:rPr>
          <w:rFonts w:ascii="Times New Roman" w:hAnsi="Times New Roman" w:cs="Times New Roman"/>
          <w:sz w:val="24"/>
        </w:rPr>
        <w:t>Dodatkowo należy wskazać, że</w:t>
      </w:r>
      <w:r w:rsidR="00B10C97" w:rsidRPr="005A51D5">
        <w:rPr>
          <w:rFonts w:ascii="Times New Roman" w:hAnsi="Times New Roman" w:cs="Times New Roman"/>
          <w:sz w:val="24"/>
        </w:rPr>
        <w:t xml:space="preserve"> uregulowania ustawy</w:t>
      </w:r>
      <w:r w:rsidR="007261FE" w:rsidRPr="005A51D5">
        <w:rPr>
          <w:rFonts w:ascii="Times New Roman" w:hAnsi="Times New Roman" w:cs="Times New Roman"/>
          <w:sz w:val="24"/>
        </w:rPr>
        <w:t xml:space="preserve"> z dnia</w:t>
      </w:r>
      <w:r w:rsidR="002F0265" w:rsidRPr="005A51D5">
        <w:rPr>
          <w:rFonts w:ascii="Times New Roman" w:hAnsi="Times New Roman" w:cs="Times New Roman"/>
          <w:sz w:val="24"/>
        </w:rPr>
        <w:t xml:space="preserve"> 21 czerwca 2001 r. o dodatkach mieszkaniowych </w:t>
      </w:r>
      <w:r w:rsidR="00B10C97" w:rsidRPr="005A51D5">
        <w:rPr>
          <w:rFonts w:ascii="Times New Roman" w:hAnsi="Times New Roman" w:cs="Times New Roman"/>
          <w:sz w:val="24"/>
        </w:rPr>
        <w:t>określające zasady</w:t>
      </w:r>
      <w:r w:rsidR="002F0265" w:rsidRPr="005A51D5">
        <w:rPr>
          <w:rFonts w:ascii="Times New Roman" w:hAnsi="Times New Roman" w:cs="Times New Roman"/>
          <w:sz w:val="24"/>
        </w:rPr>
        <w:t xml:space="preserve"> przyz</w:t>
      </w:r>
      <w:r w:rsidR="00B10C97" w:rsidRPr="005A51D5">
        <w:rPr>
          <w:rFonts w:ascii="Times New Roman" w:hAnsi="Times New Roman" w:cs="Times New Roman"/>
          <w:sz w:val="24"/>
        </w:rPr>
        <w:t>nawania dodatków mieszkaniowych</w:t>
      </w:r>
      <w:r w:rsidR="002F0265" w:rsidRPr="005A51D5">
        <w:rPr>
          <w:rFonts w:ascii="Times New Roman" w:hAnsi="Times New Roman" w:cs="Times New Roman"/>
          <w:sz w:val="24"/>
        </w:rPr>
        <w:t xml:space="preserve"> </w:t>
      </w:r>
      <w:r w:rsidR="00826416" w:rsidRPr="005A51D5">
        <w:rPr>
          <w:rFonts w:ascii="Times New Roman" w:hAnsi="Times New Roman" w:cs="Times New Roman"/>
          <w:sz w:val="24"/>
        </w:rPr>
        <w:t xml:space="preserve">limitują wysokość wydatków mieszkaniowych </w:t>
      </w:r>
      <w:r w:rsidR="00C647DB" w:rsidRPr="005A51D5">
        <w:rPr>
          <w:rFonts w:ascii="Times New Roman" w:hAnsi="Times New Roman" w:cs="Times New Roman"/>
          <w:sz w:val="24"/>
        </w:rPr>
        <w:t>przy ustalaniu wysokości dodatku mieszkaniowego w</w:t>
      </w:r>
      <w:r w:rsidR="00606D09">
        <w:rPr>
          <w:rFonts w:ascii="Times New Roman" w:hAnsi="Times New Roman" w:cs="Times New Roman"/>
          <w:sz w:val="24"/>
        </w:rPr>
        <w:t> </w:t>
      </w:r>
      <w:r w:rsidR="00C647DB" w:rsidRPr="005A51D5">
        <w:rPr>
          <w:rFonts w:ascii="Times New Roman" w:hAnsi="Times New Roman" w:cs="Times New Roman"/>
          <w:sz w:val="24"/>
        </w:rPr>
        <w:t>zależności od rodzaju zamieszkiwanego zasobu. W konsekwencji</w:t>
      </w:r>
      <w:r w:rsidR="002F0265" w:rsidRPr="005A51D5">
        <w:rPr>
          <w:rFonts w:ascii="Times New Roman" w:hAnsi="Times New Roman" w:cs="Times New Roman"/>
          <w:sz w:val="24"/>
        </w:rPr>
        <w:t xml:space="preserve"> osoby najmujące lokale mieszkalne </w:t>
      </w:r>
      <w:r w:rsidR="00B10C97" w:rsidRPr="005A51D5">
        <w:rPr>
          <w:rFonts w:ascii="Times New Roman" w:hAnsi="Times New Roman" w:cs="Times New Roman"/>
          <w:sz w:val="24"/>
        </w:rPr>
        <w:t>pochodzące z</w:t>
      </w:r>
      <w:r w:rsidR="00776DBB">
        <w:rPr>
          <w:rFonts w:ascii="Times New Roman" w:hAnsi="Times New Roman" w:cs="Times New Roman"/>
          <w:sz w:val="24"/>
        </w:rPr>
        <w:t> </w:t>
      </w:r>
      <w:r w:rsidR="00B10C97" w:rsidRPr="005A51D5">
        <w:rPr>
          <w:rFonts w:ascii="Times New Roman" w:hAnsi="Times New Roman" w:cs="Times New Roman"/>
          <w:sz w:val="24"/>
        </w:rPr>
        <w:t xml:space="preserve">zasobu prywatnego otrzymują dodatek mieszkaniowy w </w:t>
      </w:r>
      <w:r w:rsidR="00BF633B" w:rsidRPr="005A51D5">
        <w:rPr>
          <w:rFonts w:ascii="Times New Roman" w:hAnsi="Times New Roman" w:cs="Times New Roman"/>
          <w:sz w:val="24"/>
        </w:rPr>
        <w:t xml:space="preserve">relatywnie </w:t>
      </w:r>
      <w:r w:rsidR="00B10C97" w:rsidRPr="005A51D5">
        <w:rPr>
          <w:rFonts w:ascii="Times New Roman" w:hAnsi="Times New Roman" w:cs="Times New Roman"/>
          <w:sz w:val="24"/>
        </w:rPr>
        <w:t xml:space="preserve">niższej wysokości </w:t>
      </w:r>
      <w:r w:rsidR="00FC0AD3" w:rsidRPr="005A51D5">
        <w:rPr>
          <w:rFonts w:ascii="Times New Roman" w:hAnsi="Times New Roman" w:cs="Times New Roman"/>
          <w:sz w:val="24"/>
        </w:rPr>
        <w:t>w</w:t>
      </w:r>
      <w:r w:rsidR="0056464B" w:rsidRPr="005A51D5">
        <w:rPr>
          <w:rFonts w:ascii="Times New Roman" w:hAnsi="Times New Roman" w:cs="Times New Roman"/>
          <w:sz w:val="24"/>
        </w:rPr>
        <w:t> </w:t>
      </w:r>
      <w:r w:rsidR="00FC0AD3" w:rsidRPr="005A51D5">
        <w:rPr>
          <w:rFonts w:ascii="Times New Roman" w:hAnsi="Times New Roman" w:cs="Times New Roman"/>
          <w:sz w:val="24"/>
        </w:rPr>
        <w:t>porównaniu do osób zamieszkujących w lokalach należących do innych zasobów.</w:t>
      </w:r>
      <w:r w:rsidR="00826416" w:rsidRPr="005A51D5">
        <w:rPr>
          <w:rFonts w:ascii="Times New Roman" w:hAnsi="Times New Roman" w:cs="Times New Roman"/>
          <w:sz w:val="24"/>
        </w:rPr>
        <w:t xml:space="preserve"> Zgodnie bowiem z art. 6 ust. 6 </w:t>
      </w:r>
      <w:r w:rsidR="003E6E20" w:rsidRPr="005A51D5">
        <w:rPr>
          <w:rFonts w:ascii="Times New Roman" w:hAnsi="Times New Roman" w:cs="Times New Roman"/>
          <w:sz w:val="24"/>
        </w:rPr>
        <w:t xml:space="preserve">powyższej </w:t>
      </w:r>
      <w:r w:rsidR="00826416" w:rsidRPr="005A51D5">
        <w:rPr>
          <w:rFonts w:ascii="Times New Roman" w:hAnsi="Times New Roman" w:cs="Times New Roman"/>
          <w:sz w:val="24"/>
        </w:rPr>
        <w:t>ustawy o dodatkach mieszkaniowych</w:t>
      </w:r>
      <w:r w:rsidR="00BC0AD5" w:rsidRPr="005A51D5">
        <w:rPr>
          <w:rFonts w:ascii="Times New Roman" w:hAnsi="Times New Roman" w:cs="Times New Roman"/>
          <w:sz w:val="24"/>
        </w:rPr>
        <w:t>,</w:t>
      </w:r>
      <w:r w:rsidR="00826416" w:rsidRPr="005A51D5">
        <w:rPr>
          <w:rFonts w:ascii="Times New Roman" w:hAnsi="Times New Roman" w:cs="Times New Roman"/>
          <w:sz w:val="24"/>
        </w:rPr>
        <w:t xml:space="preserve"> jeżeli</w:t>
      </w:r>
      <w:r w:rsidR="004D64D7">
        <w:rPr>
          <w:rFonts w:ascii="Times New Roman" w:hAnsi="Times New Roman" w:cs="Times New Roman"/>
          <w:sz w:val="24"/>
        </w:rPr>
        <w:t> </w:t>
      </w:r>
      <w:r w:rsidR="00826416" w:rsidRPr="005A51D5">
        <w:rPr>
          <w:rFonts w:ascii="Times New Roman" w:hAnsi="Times New Roman" w:cs="Times New Roman"/>
          <w:sz w:val="24"/>
        </w:rPr>
        <w:t>osoba ubiegająca się o</w:t>
      </w:r>
      <w:r w:rsidR="00151728">
        <w:rPr>
          <w:rFonts w:ascii="Times New Roman" w:hAnsi="Times New Roman" w:cs="Times New Roman"/>
          <w:sz w:val="24"/>
        </w:rPr>
        <w:t xml:space="preserve"> </w:t>
      </w:r>
      <w:r w:rsidR="00826416" w:rsidRPr="005A51D5">
        <w:rPr>
          <w:rFonts w:ascii="Times New Roman" w:hAnsi="Times New Roman" w:cs="Times New Roman"/>
          <w:sz w:val="24"/>
        </w:rPr>
        <w:t>dodatek mieszkaniowy zamieszkuje w lokalu mieszkalnym lub</w:t>
      </w:r>
      <w:r w:rsidR="004D64D7">
        <w:rPr>
          <w:rFonts w:ascii="Times New Roman" w:hAnsi="Times New Roman" w:cs="Times New Roman"/>
          <w:sz w:val="24"/>
        </w:rPr>
        <w:t> </w:t>
      </w:r>
      <w:r w:rsidR="00826416" w:rsidRPr="005A51D5">
        <w:rPr>
          <w:rFonts w:ascii="Times New Roman" w:hAnsi="Times New Roman" w:cs="Times New Roman"/>
          <w:sz w:val="24"/>
        </w:rPr>
        <w:t>domu niewchodzącym w</w:t>
      </w:r>
      <w:r w:rsidR="0056464B" w:rsidRPr="005A51D5">
        <w:rPr>
          <w:rFonts w:ascii="Times New Roman" w:hAnsi="Times New Roman" w:cs="Times New Roman"/>
          <w:sz w:val="24"/>
        </w:rPr>
        <w:t> </w:t>
      </w:r>
      <w:r w:rsidR="00826416" w:rsidRPr="005A51D5">
        <w:rPr>
          <w:rFonts w:ascii="Times New Roman" w:hAnsi="Times New Roman" w:cs="Times New Roman"/>
          <w:sz w:val="24"/>
        </w:rPr>
        <w:t>skład mieszkaniowego zasobu gminy, do wydatków przyjmowanych do</w:t>
      </w:r>
      <w:r w:rsidR="00606D09">
        <w:rPr>
          <w:rFonts w:ascii="Times New Roman" w:hAnsi="Times New Roman" w:cs="Times New Roman"/>
          <w:sz w:val="24"/>
        </w:rPr>
        <w:t> </w:t>
      </w:r>
      <w:r w:rsidR="00826416" w:rsidRPr="005A51D5">
        <w:rPr>
          <w:rFonts w:ascii="Times New Roman" w:hAnsi="Times New Roman" w:cs="Times New Roman"/>
          <w:sz w:val="24"/>
        </w:rPr>
        <w:t>celów obliczenia dodatku mieszkaniowego zalicza się wydatki, które</w:t>
      </w:r>
      <w:r w:rsidR="004D64D7">
        <w:rPr>
          <w:rFonts w:ascii="Times New Roman" w:hAnsi="Times New Roman" w:cs="Times New Roman"/>
          <w:sz w:val="24"/>
        </w:rPr>
        <w:t> </w:t>
      </w:r>
      <w:r w:rsidR="00826416" w:rsidRPr="005A51D5">
        <w:rPr>
          <w:rFonts w:ascii="Times New Roman" w:hAnsi="Times New Roman" w:cs="Times New Roman"/>
          <w:sz w:val="24"/>
        </w:rPr>
        <w:t>w</w:t>
      </w:r>
      <w:r w:rsidR="004D64D7">
        <w:rPr>
          <w:rFonts w:ascii="Times New Roman" w:hAnsi="Times New Roman" w:cs="Times New Roman"/>
          <w:sz w:val="24"/>
        </w:rPr>
        <w:t> </w:t>
      </w:r>
      <w:r w:rsidR="00826416" w:rsidRPr="005A51D5">
        <w:rPr>
          <w:rFonts w:ascii="Times New Roman" w:hAnsi="Times New Roman" w:cs="Times New Roman"/>
          <w:sz w:val="24"/>
        </w:rPr>
        <w:t>wypadku najmu lokalu mieszkalnego byłyby pokrywane w ramach czynszu, lecz</w:t>
      </w:r>
      <w:r w:rsidR="004D64D7">
        <w:rPr>
          <w:rFonts w:ascii="Times New Roman" w:hAnsi="Times New Roman" w:cs="Times New Roman"/>
          <w:sz w:val="24"/>
        </w:rPr>
        <w:t> </w:t>
      </w:r>
      <w:r w:rsidR="00826416" w:rsidRPr="005A51D5">
        <w:rPr>
          <w:rFonts w:ascii="Times New Roman" w:hAnsi="Times New Roman" w:cs="Times New Roman"/>
          <w:sz w:val="24"/>
        </w:rPr>
        <w:t>wyłącznie do wysokości czynszu, jaki</w:t>
      </w:r>
      <w:r w:rsidR="00776DBB">
        <w:rPr>
          <w:rFonts w:ascii="Times New Roman" w:hAnsi="Times New Roman" w:cs="Times New Roman"/>
          <w:sz w:val="24"/>
        </w:rPr>
        <w:t> </w:t>
      </w:r>
      <w:r w:rsidR="00826416" w:rsidRPr="005A51D5">
        <w:rPr>
          <w:rFonts w:ascii="Times New Roman" w:hAnsi="Times New Roman" w:cs="Times New Roman"/>
          <w:sz w:val="24"/>
        </w:rPr>
        <w:t>obowiązywałby dla danego lokalu, gdyby lokal ten</w:t>
      </w:r>
      <w:r w:rsidR="004D64D7">
        <w:rPr>
          <w:rFonts w:ascii="Times New Roman" w:hAnsi="Times New Roman" w:cs="Times New Roman"/>
          <w:sz w:val="24"/>
        </w:rPr>
        <w:t> </w:t>
      </w:r>
      <w:r w:rsidR="00826416" w:rsidRPr="005A51D5">
        <w:rPr>
          <w:rFonts w:ascii="Times New Roman" w:hAnsi="Times New Roman" w:cs="Times New Roman"/>
          <w:sz w:val="24"/>
        </w:rPr>
        <w:t>wchodził w skład zasobu mieszkaniowego gminy, a także opłaty, poza czynszem, które</w:t>
      </w:r>
      <w:r w:rsidR="004D64D7">
        <w:rPr>
          <w:rFonts w:ascii="Times New Roman" w:hAnsi="Times New Roman" w:cs="Times New Roman"/>
          <w:sz w:val="24"/>
        </w:rPr>
        <w:t> </w:t>
      </w:r>
      <w:r w:rsidR="00826416" w:rsidRPr="005A51D5">
        <w:rPr>
          <w:rFonts w:ascii="Times New Roman" w:hAnsi="Times New Roman" w:cs="Times New Roman"/>
          <w:sz w:val="24"/>
        </w:rPr>
        <w:t>obowiązywałyby w zasobie mieszkaniowym gminy, gdyby lokal ten wchodził w skład tego zasobu.</w:t>
      </w:r>
      <w:r w:rsidR="00C647DB" w:rsidRPr="005A51D5">
        <w:rPr>
          <w:rFonts w:ascii="Times New Roman" w:hAnsi="Times New Roman" w:cs="Times New Roman"/>
          <w:sz w:val="24"/>
        </w:rPr>
        <w:t xml:space="preserve"> </w:t>
      </w:r>
      <w:r w:rsidR="00BF633B" w:rsidRPr="005A51D5">
        <w:rPr>
          <w:rFonts w:ascii="Times New Roman" w:hAnsi="Times New Roman" w:cs="Times New Roman"/>
          <w:sz w:val="24"/>
        </w:rPr>
        <w:t>Oznacza to, że dodatek mieszkaniowy przyznaw</w:t>
      </w:r>
      <w:r w:rsidR="00590671" w:rsidRPr="005A51D5">
        <w:rPr>
          <w:rFonts w:ascii="Times New Roman" w:hAnsi="Times New Roman" w:cs="Times New Roman"/>
          <w:sz w:val="24"/>
        </w:rPr>
        <w:t xml:space="preserve">any najemcom na rynku </w:t>
      </w:r>
      <w:r w:rsidR="00590671" w:rsidRPr="005A51D5">
        <w:rPr>
          <w:rFonts w:ascii="Times New Roman" w:hAnsi="Times New Roman" w:cs="Times New Roman"/>
          <w:sz w:val="24"/>
        </w:rPr>
        <w:lastRenderedPageBreak/>
        <w:t xml:space="preserve">prywatnym </w:t>
      </w:r>
      <w:r w:rsidR="00BF633B" w:rsidRPr="005A51D5">
        <w:rPr>
          <w:rFonts w:ascii="Times New Roman" w:hAnsi="Times New Roman" w:cs="Times New Roman"/>
          <w:sz w:val="24"/>
        </w:rPr>
        <w:t>pokrywa dużo niższą część opłat</w:t>
      </w:r>
      <w:r w:rsidR="00D52F42" w:rsidRPr="005A51D5">
        <w:rPr>
          <w:rFonts w:ascii="Times New Roman" w:hAnsi="Times New Roman" w:cs="Times New Roman"/>
          <w:sz w:val="24"/>
        </w:rPr>
        <w:t xml:space="preserve"> </w:t>
      </w:r>
      <w:r w:rsidR="00BF633B" w:rsidRPr="005A51D5">
        <w:rPr>
          <w:rFonts w:ascii="Times New Roman" w:hAnsi="Times New Roman" w:cs="Times New Roman"/>
          <w:sz w:val="24"/>
        </w:rPr>
        <w:t>za mieszkanie</w:t>
      </w:r>
      <w:r w:rsidR="00E82236" w:rsidRPr="005A51D5">
        <w:rPr>
          <w:rFonts w:ascii="Times New Roman" w:hAnsi="Times New Roman" w:cs="Times New Roman"/>
          <w:sz w:val="24"/>
        </w:rPr>
        <w:t>,</w:t>
      </w:r>
      <w:r w:rsidR="00BF633B" w:rsidRPr="005A51D5">
        <w:rPr>
          <w:rFonts w:ascii="Times New Roman" w:hAnsi="Times New Roman" w:cs="Times New Roman"/>
          <w:sz w:val="24"/>
        </w:rPr>
        <w:t xml:space="preserve"> niż w przypadku najemców lokali komunalnych, właścicieli mieszkań</w:t>
      </w:r>
      <w:r w:rsidR="00D52F42" w:rsidRPr="005A51D5">
        <w:rPr>
          <w:rFonts w:ascii="Times New Roman" w:hAnsi="Times New Roman" w:cs="Times New Roman"/>
          <w:sz w:val="24"/>
        </w:rPr>
        <w:t xml:space="preserve"> </w:t>
      </w:r>
      <w:r w:rsidR="00BF633B" w:rsidRPr="005A51D5">
        <w:rPr>
          <w:rFonts w:ascii="Times New Roman" w:hAnsi="Times New Roman" w:cs="Times New Roman"/>
          <w:sz w:val="24"/>
        </w:rPr>
        <w:t>czy</w:t>
      </w:r>
      <w:r w:rsidR="00776DBB">
        <w:rPr>
          <w:rFonts w:ascii="Times New Roman" w:hAnsi="Times New Roman" w:cs="Times New Roman"/>
          <w:sz w:val="24"/>
        </w:rPr>
        <w:t> </w:t>
      </w:r>
      <w:r w:rsidR="00BF633B" w:rsidRPr="005A51D5">
        <w:rPr>
          <w:rFonts w:ascii="Times New Roman" w:hAnsi="Times New Roman" w:cs="Times New Roman"/>
          <w:sz w:val="24"/>
        </w:rPr>
        <w:t xml:space="preserve">mieszkańców lokali spółdzielczych. </w:t>
      </w:r>
    </w:p>
    <w:p w14:paraId="79ADCA51" w14:textId="2FE1E48D" w:rsidR="00AF1529" w:rsidRPr="005A51D5" w:rsidRDefault="00337FCA" w:rsidP="00052269">
      <w:pPr>
        <w:spacing w:after="240" w:line="360" w:lineRule="auto"/>
        <w:jc w:val="both"/>
        <w:rPr>
          <w:rFonts w:ascii="Times New Roman" w:hAnsi="Times New Roman" w:cs="Times New Roman"/>
          <w:sz w:val="24"/>
        </w:rPr>
      </w:pPr>
      <w:r w:rsidRPr="005A51D5">
        <w:rPr>
          <w:rFonts w:ascii="Times New Roman" w:hAnsi="Times New Roman" w:cs="Times New Roman"/>
          <w:iCs/>
          <w:sz w:val="24"/>
        </w:rPr>
        <w:t>Z tej przyczyny, mając na uwadze skutki ekonomiczne pierwszych miesięcy epidemii, u</w:t>
      </w:r>
      <w:r w:rsidR="00F312EE" w:rsidRPr="005A51D5">
        <w:rPr>
          <w:rFonts w:ascii="Times New Roman" w:hAnsi="Times New Roman" w:cs="Times New Roman"/>
          <w:iCs/>
          <w:sz w:val="24"/>
        </w:rPr>
        <w:t>stawą</w:t>
      </w:r>
      <w:r w:rsidR="00052269" w:rsidRPr="005A51D5">
        <w:rPr>
          <w:rFonts w:ascii="Times New Roman" w:hAnsi="Times New Roman" w:cs="Times New Roman"/>
          <w:i/>
          <w:iCs/>
          <w:sz w:val="24"/>
        </w:rPr>
        <w:t xml:space="preserve"> </w:t>
      </w:r>
      <w:r w:rsidR="005A1513" w:rsidRPr="005A51D5">
        <w:rPr>
          <w:rFonts w:ascii="Times New Roman" w:hAnsi="Times New Roman" w:cs="Times New Roman"/>
          <w:color w:val="000000" w:themeColor="text1"/>
          <w:sz w:val="24"/>
        </w:rPr>
        <w:t>z dnia 10 grudnia 2020 r. o zmianie niektórych ustaw wspierających rozwój mieszkalnictwa</w:t>
      </w:r>
      <w:r w:rsidR="003E4C95" w:rsidRPr="005A51D5">
        <w:rPr>
          <w:rFonts w:ascii="Times New Roman" w:hAnsi="Times New Roman" w:cs="Times New Roman"/>
          <w:color w:val="000000" w:themeColor="text1"/>
          <w:sz w:val="24"/>
        </w:rPr>
        <w:t xml:space="preserve"> (Dz. U. z 2021 r. poz. 11)</w:t>
      </w:r>
      <w:r w:rsidR="007D67F1" w:rsidRPr="005A51D5">
        <w:rPr>
          <w:rFonts w:ascii="Times New Roman" w:hAnsi="Times New Roman" w:cs="Times New Roman"/>
          <w:sz w:val="24"/>
        </w:rPr>
        <w:t xml:space="preserve"> </w:t>
      </w:r>
      <w:r w:rsidR="0052233F" w:rsidRPr="005A51D5">
        <w:rPr>
          <w:rFonts w:ascii="Times New Roman" w:hAnsi="Times New Roman" w:cs="Times New Roman"/>
          <w:sz w:val="24"/>
        </w:rPr>
        <w:t xml:space="preserve">w </w:t>
      </w:r>
      <w:r w:rsidR="005D35CB" w:rsidRPr="005A51D5">
        <w:rPr>
          <w:rFonts w:ascii="Times New Roman" w:hAnsi="Times New Roman" w:cs="Times New Roman"/>
          <w:sz w:val="24"/>
        </w:rPr>
        <w:t xml:space="preserve">przywołanej na początku </w:t>
      </w:r>
      <w:r w:rsidR="0052233F" w:rsidRPr="005A51D5">
        <w:rPr>
          <w:rFonts w:ascii="Times New Roman" w:hAnsi="Times New Roman" w:cs="Times New Roman"/>
          <w:sz w:val="24"/>
        </w:rPr>
        <w:t>ustawie z dnia 2 marca 2020 r. o</w:t>
      </w:r>
      <w:r w:rsidR="00776DBB">
        <w:rPr>
          <w:rFonts w:ascii="Times New Roman" w:hAnsi="Times New Roman" w:cs="Times New Roman"/>
          <w:sz w:val="24"/>
        </w:rPr>
        <w:t> </w:t>
      </w:r>
      <w:r w:rsidR="0052233F" w:rsidRPr="005A51D5">
        <w:rPr>
          <w:rFonts w:ascii="Times New Roman" w:hAnsi="Times New Roman" w:cs="Times New Roman"/>
          <w:sz w:val="24"/>
        </w:rPr>
        <w:t xml:space="preserve">szczególnych rozwiązaniach związanych z zapobieganiem, przeciwdziałaniem i zwalczaniem COVID-19, innych chorób zakaźnych oraz wywołanych nimi sytuacji kryzysowych </w:t>
      </w:r>
      <w:r w:rsidR="003E4C95" w:rsidRPr="005A51D5">
        <w:rPr>
          <w:rFonts w:ascii="Times New Roman" w:hAnsi="Times New Roman" w:cs="Times New Roman"/>
          <w:sz w:val="24"/>
        </w:rPr>
        <w:t xml:space="preserve">zostały dodane </w:t>
      </w:r>
      <w:r w:rsidR="0052233F" w:rsidRPr="005A51D5">
        <w:rPr>
          <w:rFonts w:ascii="Times New Roman" w:hAnsi="Times New Roman" w:cs="Times New Roman"/>
          <w:sz w:val="24"/>
        </w:rPr>
        <w:t>art. 15zzzic–15zzzii,</w:t>
      </w:r>
      <w:r w:rsidR="007D67F1" w:rsidRPr="005A51D5">
        <w:rPr>
          <w:rFonts w:ascii="Times New Roman" w:hAnsi="Times New Roman" w:cs="Times New Roman"/>
          <w:sz w:val="24"/>
        </w:rPr>
        <w:t xml:space="preserve"> </w:t>
      </w:r>
      <w:r w:rsidR="0052233F" w:rsidRPr="005A51D5">
        <w:rPr>
          <w:rFonts w:ascii="Times New Roman" w:hAnsi="Times New Roman" w:cs="Times New Roman"/>
          <w:sz w:val="24"/>
        </w:rPr>
        <w:t xml:space="preserve">określające </w:t>
      </w:r>
      <w:r w:rsidR="00052269" w:rsidRPr="005A51D5">
        <w:rPr>
          <w:rFonts w:ascii="Times New Roman" w:hAnsi="Times New Roman" w:cs="Times New Roman"/>
          <w:sz w:val="24"/>
        </w:rPr>
        <w:t>zasady przyznawania dodatków</w:t>
      </w:r>
      <w:r w:rsidR="00052269" w:rsidRPr="005A51D5">
        <w:rPr>
          <w:rFonts w:ascii="Times New Roman" w:eastAsia="Times New Roman" w:hAnsi="Times New Roman" w:cs="Times New Roman"/>
          <w:kern w:val="1"/>
          <w:sz w:val="28"/>
          <w:szCs w:val="24"/>
          <w:lang w:eastAsia="hi-IN" w:bidi="hi-IN"/>
        </w:rPr>
        <w:t xml:space="preserve"> </w:t>
      </w:r>
      <w:r w:rsidR="009F51DB" w:rsidRPr="005A51D5">
        <w:rPr>
          <w:rFonts w:ascii="Times New Roman" w:hAnsi="Times New Roman" w:cs="Times New Roman"/>
          <w:sz w:val="24"/>
        </w:rPr>
        <w:t xml:space="preserve">mieszkaniowych powiększonych </w:t>
      </w:r>
      <w:r w:rsidR="00052269" w:rsidRPr="005A51D5">
        <w:rPr>
          <w:rFonts w:ascii="Times New Roman" w:hAnsi="Times New Roman" w:cs="Times New Roman"/>
          <w:sz w:val="24"/>
        </w:rPr>
        <w:t>o</w:t>
      </w:r>
      <w:r w:rsidR="00593E5E" w:rsidRPr="005A51D5">
        <w:rPr>
          <w:rFonts w:ascii="Times New Roman" w:hAnsi="Times New Roman" w:cs="Times New Roman"/>
          <w:sz w:val="24"/>
        </w:rPr>
        <w:t xml:space="preserve"> </w:t>
      </w:r>
      <w:r w:rsidR="00052269" w:rsidRPr="005A51D5">
        <w:rPr>
          <w:rFonts w:ascii="Times New Roman" w:hAnsi="Times New Roman" w:cs="Times New Roman"/>
          <w:sz w:val="24"/>
        </w:rPr>
        <w:t>dopłatę</w:t>
      </w:r>
      <w:r w:rsidR="00593E5E" w:rsidRPr="005A51D5">
        <w:rPr>
          <w:rFonts w:ascii="Times New Roman" w:hAnsi="Times New Roman" w:cs="Times New Roman"/>
          <w:sz w:val="24"/>
        </w:rPr>
        <w:t xml:space="preserve"> </w:t>
      </w:r>
      <w:r w:rsidR="008253F6" w:rsidRPr="005A51D5">
        <w:rPr>
          <w:rFonts w:ascii="Times New Roman" w:hAnsi="Times New Roman" w:cs="Times New Roman"/>
          <w:sz w:val="24"/>
        </w:rPr>
        <w:t>do czynszu</w:t>
      </w:r>
      <w:r w:rsidR="00A72978" w:rsidRPr="005A51D5">
        <w:rPr>
          <w:rFonts w:ascii="Times New Roman" w:hAnsi="Times New Roman" w:cs="Times New Roman"/>
          <w:sz w:val="24"/>
        </w:rPr>
        <w:t>.</w:t>
      </w:r>
      <w:r w:rsidR="00052269" w:rsidRPr="005A51D5">
        <w:rPr>
          <w:rFonts w:ascii="Times New Roman" w:hAnsi="Times New Roman" w:cs="Times New Roman"/>
          <w:sz w:val="24"/>
        </w:rPr>
        <w:t xml:space="preserve"> </w:t>
      </w:r>
      <w:r w:rsidR="00A72978" w:rsidRPr="005A51D5">
        <w:rPr>
          <w:rFonts w:ascii="Times New Roman" w:hAnsi="Times New Roman" w:cs="Times New Roman"/>
          <w:sz w:val="24"/>
        </w:rPr>
        <w:t xml:space="preserve">Takie dopłaty mogli otrzymać wyłącznie </w:t>
      </w:r>
      <w:r w:rsidR="00052269" w:rsidRPr="005A51D5">
        <w:rPr>
          <w:rFonts w:ascii="Times New Roman" w:hAnsi="Times New Roman" w:cs="Times New Roman"/>
          <w:sz w:val="24"/>
        </w:rPr>
        <w:t>najemc</w:t>
      </w:r>
      <w:r w:rsidR="00A72978" w:rsidRPr="005A51D5">
        <w:rPr>
          <w:rFonts w:ascii="Times New Roman" w:hAnsi="Times New Roman" w:cs="Times New Roman"/>
          <w:sz w:val="24"/>
        </w:rPr>
        <w:t>y</w:t>
      </w:r>
      <w:r w:rsidR="007D67F1" w:rsidRPr="005A51D5">
        <w:rPr>
          <w:rFonts w:ascii="Times New Roman" w:hAnsi="Times New Roman" w:cs="Times New Roman"/>
          <w:sz w:val="24"/>
        </w:rPr>
        <w:t xml:space="preserve"> albo</w:t>
      </w:r>
      <w:r w:rsidR="00776DBB">
        <w:rPr>
          <w:rFonts w:ascii="Times New Roman" w:hAnsi="Times New Roman" w:cs="Times New Roman"/>
          <w:sz w:val="24"/>
        </w:rPr>
        <w:t> </w:t>
      </w:r>
      <w:r w:rsidR="007D67F1" w:rsidRPr="005A51D5">
        <w:rPr>
          <w:rFonts w:ascii="Times New Roman" w:hAnsi="Times New Roman" w:cs="Times New Roman"/>
          <w:sz w:val="24"/>
        </w:rPr>
        <w:t>podnajemc</w:t>
      </w:r>
      <w:r w:rsidR="00A72978" w:rsidRPr="005A51D5">
        <w:rPr>
          <w:rFonts w:ascii="Times New Roman" w:hAnsi="Times New Roman" w:cs="Times New Roman"/>
          <w:sz w:val="24"/>
        </w:rPr>
        <w:t>y</w:t>
      </w:r>
      <w:r w:rsidR="00052269" w:rsidRPr="005A51D5">
        <w:rPr>
          <w:rFonts w:ascii="Times New Roman" w:hAnsi="Times New Roman" w:cs="Times New Roman"/>
          <w:sz w:val="24"/>
        </w:rPr>
        <w:t>,</w:t>
      </w:r>
      <w:r w:rsidR="00593E5E" w:rsidRPr="005A51D5">
        <w:rPr>
          <w:rFonts w:ascii="Times New Roman" w:hAnsi="Times New Roman" w:cs="Times New Roman"/>
          <w:sz w:val="24"/>
        </w:rPr>
        <w:t xml:space="preserve"> </w:t>
      </w:r>
      <w:r w:rsidR="00052269" w:rsidRPr="005A51D5">
        <w:rPr>
          <w:rFonts w:ascii="Times New Roman" w:hAnsi="Times New Roman" w:cs="Times New Roman"/>
          <w:sz w:val="24"/>
        </w:rPr>
        <w:t>którzy utracili całkowicie lub częściowo dochody w wyniku epidemii COVID-19 (np. na skutek utraty pracy</w:t>
      </w:r>
      <w:r w:rsidR="008F2BE0" w:rsidRPr="005A51D5">
        <w:rPr>
          <w:rFonts w:ascii="Times New Roman" w:hAnsi="Times New Roman" w:cs="Times New Roman"/>
          <w:sz w:val="24"/>
        </w:rPr>
        <w:t xml:space="preserve"> lub</w:t>
      </w:r>
      <w:r w:rsidR="00052269" w:rsidRPr="005A51D5">
        <w:rPr>
          <w:rFonts w:ascii="Times New Roman" w:hAnsi="Times New Roman" w:cs="Times New Roman"/>
          <w:sz w:val="24"/>
        </w:rPr>
        <w:t xml:space="preserve"> czasowego zawieszenia działalności przedsiębiorstw, powodującego brak</w:t>
      </w:r>
      <w:r w:rsidR="0030380C" w:rsidRPr="005A51D5">
        <w:rPr>
          <w:rFonts w:ascii="Times New Roman" w:hAnsi="Times New Roman" w:cs="Times New Roman"/>
          <w:sz w:val="24"/>
        </w:rPr>
        <w:t xml:space="preserve"> </w:t>
      </w:r>
      <w:r w:rsidR="00052269" w:rsidRPr="005A51D5">
        <w:rPr>
          <w:rFonts w:ascii="Times New Roman" w:hAnsi="Times New Roman" w:cs="Times New Roman"/>
          <w:sz w:val="24"/>
        </w:rPr>
        <w:t>wynagrodzenia lub jego obniżenie)</w:t>
      </w:r>
      <w:r w:rsidR="00A72978" w:rsidRPr="005A51D5">
        <w:rPr>
          <w:rFonts w:ascii="Times New Roman" w:hAnsi="Times New Roman" w:cs="Times New Roman"/>
          <w:sz w:val="24"/>
        </w:rPr>
        <w:t>.</w:t>
      </w:r>
      <w:r w:rsidR="00052269" w:rsidRPr="005A51D5">
        <w:rPr>
          <w:rFonts w:ascii="Times New Roman" w:hAnsi="Times New Roman" w:cs="Times New Roman"/>
          <w:sz w:val="24"/>
        </w:rPr>
        <w:t xml:space="preserve"> </w:t>
      </w:r>
    </w:p>
    <w:p w14:paraId="1B377812" w14:textId="50B59617" w:rsidR="00D34C8E" w:rsidRPr="005A51D5" w:rsidRDefault="00D34C8E" w:rsidP="0030380C">
      <w:pPr>
        <w:pStyle w:val="Akapitzlist"/>
        <w:numPr>
          <w:ilvl w:val="0"/>
          <w:numId w:val="5"/>
        </w:numPr>
        <w:spacing w:after="240" w:line="360" w:lineRule="auto"/>
        <w:ind w:left="1134"/>
        <w:jc w:val="both"/>
        <w:rPr>
          <w:rFonts w:ascii="Times New Roman" w:hAnsi="Times New Roman" w:cs="Times New Roman"/>
          <w:b/>
          <w:sz w:val="24"/>
        </w:rPr>
      </w:pPr>
      <w:r w:rsidRPr="005A51D5">
        <w:rPr>
          <w:rFonts w:ascii="Times New Roman" w:hAnsi="Times New Roman" w:cs="Times New Roman"/>
          <w:b/>
          <w:sz w:val="24"/>
        </w:rPr>
        <w:t>Wnioski</w:t>
      </w:r>
    </w:p>
    <w:p w14:paraId="34978ED3" w14:textId="37DBC7DB" w:rsidR="009F51DB" w:rsidRPr="005A51D5" w:rsidRDefault="00D34C8E" w:rsidP="008004F7">
      <w:pPr>
        <w:spacing w:after="240" w:line="360" w:lineRule="auto"/>
        <w:jc w:val="both"/>
        <w:rPr>
          <w:rFonts w:ascii="Times New Roman" w:hAnsi="Times New Roman" w:cs="Times New Roman"/>
          <w:sz w:val="24"/>
        </w:rPr>
      </w:pPr>
      <w:r w:rsidRPr="005A51D5">
        <w:rPr>
          <w:rFonts w:ascii="Times New Roman" w:hAnsi="Times New Roman" w:cs="Times New Roman"/>
          <w:sz w:val="24"/>
        </w:rPr>
        <w:t xml:space="preserve">W świetle powyższego Rada Ministrów negatywnie ocenia </w:t>
      </w:r>
      <w:r w:rsidR="002960F2" w:rsidRPr="005A51D5">
        <w:rPr>
          <w:rFonts w:ascii="Times New Roman" w:hAnsi="Times New Roman" w:cs="Times New Roman"/>
          <w:sz w:val="24"/>
        </w:rPr>
        <w:t xml:space="preserve">zmianę </w:t>
      </w:r>
      <w:r w:rsidRPr="005A51D5">
        <w:rPr>
          <w:rFonts w:ascii="Times New Roman" w:hAnsi="Times New Roman" w:cs="Times New Roman"/>
          <w:sz w:val="24"/>
        </w:rPr>
        <w:t>zaproponowaną</w:t>
      </w:r>
      <w:r w:rsidR="00593E5E" w:rsidRPr="005A51D5">
        <w:rPr>
          <w:rFonts w:ascii="Times New Roman" w:hAnsi="Times New Roman" w:cs="Times New Roman"/>
          <w:sz w:val="24"/>
        </w:rPr>
        <w:t xml:space="preserve"> </w:t>
      </w:r>
      <w:r w:rsidRPr="005A51D5">
        <w:rPr>
          <w:rFonts w:ascii="Times New Roman" w:hAnsi="Times New Roman" w:cs="Times New Roman"/>
          <w:sz w:val="24"/>
        </w:rPr>
        <w:t>w</w:t>
      </w:r>
      <w:r w:rsidR="00593E5E" w:rsidRPr="005A51D5">
        <w:rPr>
          <w:rFonts w:ascii="Times New Roman" w:hAnsi="Times New Roman" w:cs="Times New Roman"/>
          <w:sz w:val="24"/>
        </w:rPr>
        <w:t> </w:t>
      </w:r>
      <w:r w:rsidRPr="005A51D5">
        <w:rPr>
          <w:rFonts w:ascii="Times New Roman" w:hAnsi="Times New Roman" w:cs="Times New Roman"/>
          <w:sz w:val="24"/>
        </w:rPr>
        <w:t>poselskim projekcie ustawy o zmianie</w:t>
      </w:r>
      <w:r w:rsidR="002960F2" w:rsidRPr="005A51D5">
        <w:rPr>
          <w:rFonts w:ascii="Times New Roman" w:hAnsi="Times New Roman" w:cs="Times New Roman"/>
          <w:sz w:val="24"/>
        </w:rPr>
        <w:t xml:space="preserve"> ustawy </w:t>
      </w:r>
      <w:r w:rsidR="002960F2" w:rsidRPr="005A51D5">
        <w:rPr>
          <w:rFonts w:ascii="Times New Roman" w:hAnsi="Times New Roman" w:cs="Times New Roman"/>
          <w:bCs/>
          <w:sz w:val="24"/>
        </w:rPr>
        <w:t>o szczególnych rozwiązaniach związanych</w:t>
      </w:r>
      <w:r w:rsidR="00593E5E" w:rsidRPr="005A51D5">
        <w:rPr>
          <w:rFonts w:ascii="Times New Roman" w:hAnsi="Times New Roman" w:cs="Times New Roman"/>
          <w:bCs/>
          <w:sz w:val="24"/>
        </w:rPr>
        <w:t xml:space="preserve"> </w:t>
      </w:r>
      <w:r w:rsidR="002960F2" w:rsidRPr="005A51D5">
        <w:rPr>
          <w:rFonts w:ascii="Times New Roman" w:hAnsi="Times New Roman" w:cs="Times New Roman"/>
          <w:bCs/>
          <w:sz w:val="24"/>
        </w:rPr>
        <w:t>z</w:t>
      </w:r>
      <w:r w:rsidR="00593E5E" w:rsidRPr="005A51D5">
        <w:rPr>
          <w:rFonts w:ascii="Times New Roman" w:hAnsi="Times New Roman" w:cs="Times New Roman"/>
          <w:bCs/>
          <w:sz w:val="24"/>
        </w:rPr>
        <w:t> </w:t>
      </w:r>
      <w:r w:rsidR="002960F2" w:rsidRPr="005A51D5">
        <w:rPr>
          <w:rFonts w:ascii="Times New Roman" w:hAnsi="Times New Roman" w:cs="Times New Roman"/>
          <w:bCs/>
          <w:sz w:val="24"/>
        </w:rPr>
        <w:t>zapobieganiem, przeciwdziałaniem i zwalczaniem COVID-19, innych chorób zakaźnych oraz</w:t>
      </w:r>
      <w:r w:rsidR="00776DBB">
        <w:rPr>
          <w:rFonts w:ascii="Times New Roman" w:hAnsi="Times New Roman" w:cs="Times New Roman"/>
          <w:bCs/>
          <w:sz w:val="24"/>
        </w:rPr>
        <w:t> </w:t>
      </w:r>
      <w:r w:rsidR="002960F2" w:rsidRPr="005A51D5">
        <w:rPr>
          <w:rFonts w:ascii="Times New Roman" w:hAnsi="Times New Roman" w:cs="Times New Roman"/>
          <w:bCs/>
          <w:sz w:val="24"/>
        </w:rPr>
        <w:t>wywołanych nimi sytuacji kryzysowych</w:t>
      </w:r>
      <w:r w:rsidR="00151728">
        <w:rPr>
          <w:rFonts w:ascii="Times New Roman" w:hAnsi="Times New Roman" w:cs="Times New Roman"/>
          <w:bCs/>
          <w:sz w:val="24"/>
        </w:rPr>
        <w:t xml:space="preserve"> </w:t>
      </w:r>
      <w:r w:rsidR="002960F2" w:rsidRPr="005A51D5">
        <w:rPr>
          <w:rFonts w:ascii="Times New Roman" w:hAnsi="Times New Roman" w:cs="Times New Roman"/>
          <w:bCs/>
          <w:sz w:val="24"/>
        </w:rPr>
        <w:t>(druk nr 1697)</w:t>
      </w:r>
      <w:r w:rsidRPr="005A51D5">
        <w:rPr>
          <w:rFonts w:ascii="Times New Roman" w:hAnsi="Times New Roman" w:cs="Times New Roman"/>
          <w:i/>
          <w:sz w:val="24"/>
        </w:rPr>
        <w:t xml:space="preserve"> </w:t>
      </w:r>
      <w:r w:rsidRPr="005A51D5">
        <w:rPr>
          <w:rFonts w:ascii="Times New Roman" w:hAnsi="Times New Roman" w:cs="Times New Roman"/>
          <w:sz w:val="24"/>
        </w:rPr>
        <w:t>i nie opowiada się</w:t>
      </w:r>
      <w:r w:rsidR="00776DBB">
        <w:rPr>
          <w:rFonts w:ascii="Times New Roman" w:hAnsi="Times New Roman" w:cs="Times New Roman"/>
          <w:sz w:val="24"/>
        </w:rPr>
        <w:t> </w:t>
      </w:r>
      <w:r w:rsidRPr="005A51D5">
        <w:rPr>
          <w:rFonts w:ascii="Times New Roman" w:hAnsi="Times New Roman" w:cs="Times New Roman"/>
          <w:sz w:val="24"/>
        </w:rPr>
        <w:t>za</w:t>
      </w:r>
      <w:r w:rsidR="00776DBB">
        <w:rPr>
          <w:rFonts w:ascii="Times New Roman" w:hAnsi="Times New Roman" w:cs="Times New Roman"/>
          <w:sz w:val="24"/>
        </w:rPr>
        <w:t> </w:t>
      </w:r>
      <w:r w:rsidRPr="005A51D5">
        <w:rPr>
          <w:rFonts w:ascii="Times New Roman" w:hAnsi="Times New Roman" w:cs="Times New Roman"/>
          <w:sz w:val="24"/>
        </w:rPr>
        <w:t>skierowaniem ww. projektu do dalszych prac legislacyjnych. Przyjęcie zaproponowanego w</w:t>
      </w:r>
      <w:r w:rsidR="00151728">
        <w:rPr>
          <w:rFonts w:ascii="Times New Roman" w:hAnsi="Times New Roman" w:cs="Times New Roman"/>
          <w:sz w:val="24"/>
        </w:rPr>
        <w:t xml:space="preserve"> </w:t>
      </w:r>
      <w:r w:rsidRPr="005A51D5">
        <w:rPr>
          <w:rFonts w:ascii="Times New Roman" w:hAnsi="Times New Roman" w:cs="Times New Roman"/>
          <w:sz w:val="24"/>
        </w:rPr>
        <w:t xml:space="preserve">projekcie rozwiązania, polegającego </w:t>
      </w:r>
      <w:r w:rsidR="002960F2" w:rsidRPr="005A51D5">
        <w:rPr>
          <w:rFonts w:ascii="Times New Roman" w:hAnsi="Times New Roman" w:cs="Times New Roman"/>
          <w:sz w:val="24"/>
        </w:rPr>
        <w:t>na zmianie art. 15zzzic ust. 1 ustawy z dnia 2 marca 2020 r. o szczególnych rozwiązaniach związanych z zapobieganiem, przeciwdziałaniem</w:t>
      </w:r>
      <w:r w:rsidR="00593E5E" w:rsidRPr="005A51D5">
        <w:rPr>
          <w:rFonts w:ascii="Times New Roman" w:hAnsi="Times New Roman" w:cs="Times New Roman"/>
          <w:sz w:val="24"/>
        </w:rPr>
        <w:t xml:space="preserve"> </w:t>
      </w:r>
      <w:r w:rsidR="002960F2" w:rsidRPr="005A51D5">
        <w:rPr>
          <w:rFonts w:ascii="Times New Roman" w:hAnsi="Times New Roman" w:cs="Times New Roman"/>
          <w:sz w:val="24"/>
        </w:rPr>
        <w:t>i</w:t>
      </w:r>
      <w:r w:rsidR="00151728">
        <w:rPr>
          <w:rFonts w:ascii="Times New Roman" w:hAnsi="Times New Roman" w:cs="Times New Roman"/>
          <w:sz w:val="24"/>
        </w:rPr>
        <w:t xml:space="preserve"> </w:t>
      </w:r>
      <w:r w:rsidR="002960F2" w:rsidRPr="005A51D5">
        <w:rPr>
          <w:rFonts w:ascii="Times New Roman" w:hAnsi="Times New Roman" w:cs="Times New Roman"/>
          <w:sz w:val="24"/>
        </w:rPr>
        <w:t>zwalczaniem COVID-19, innych chorób zakaźnych oraz wywołanych nimi sytuacji kryzysowych</w:t>
      </w:r>
      <w:r w:rsidR="008F2BE0" w:rsidRPr="005A51D5">
        <w:rPr>
          <w:rFonts w:ascii="Times New Roman" w:hAnsi="Times New Roman" w:cs="Times New Roman"/>
          <w:i/>
          <w:sz w:val="24"/>
        </w:rPr>
        <w:t>,</w:t>
      </w:r>
      <w:r w:rsidR="002960F2" w:rsidRPr="005A51D5">
        <w:rPr>
          <w:rFonts w:ascii="Times New Roman" w:hAnsi="Times New Roman" w:cs="Times New Roman"/>
          <w:sz w:val="24"/>
          <w:vertAlign w:val="superscript"/>
        </w:rPr>
        <w:t xml:space="preserve"> </w:t>
      </w:r>
      <w:r w:rsidR="00691265" w:rsidRPr="005A51D5">
        <w:rPr>
          <w:rFonts w:ascii="Times New Roman" w:hAnsi="Times New Roman" w:cs="Times New Roman"/>
          <w:sz w:val="24"/>
        </w:rPr>
        <w:t>byłoby bezprzedmiotowe mają</w:t>
      </w:r>
      <w:r w:rsidR="00A81E13" w:rsidRPr="005A51D5">
        <w:rPr>
          <w:rFonts w:ascii="Times New Roman" w:hAnsi="Times New Roman" w:cs="Times New Roman"/>
          <w:sz w:val="24"/>
        </w:rPr>
        <w:t>c</w:t>
      </w:r>
      <w:r w:rsidR="00691265" w:rsidRPr="005A51D5">
        <w:rPr>
          <w:rFonts w:ascii="Times New Roman" w:hAnsi="Times New Roman" w:cs="Times New Roman"/>
          <w:sz w:val="24"/>
        </w:rPr>
        <w:t xml:space="preserve"> na uwadze fakt, </w:t>
      </w:r>
      <w:r w:rsidR="003E4C95" w:rsidRPr="005A51D5">
        <w:rPr>
          <w:rFonts w:ascii="Times New Roman" w:hAnsi="Times New Roman" w:cs="Times New Roman"/>
          <w:sz w:val="24"/>
        </w:rPr>
        <w:t>że</w:t>
      </w:r>
      <w:r w:rsidR="00691265" w:rsidRPr="005A51D5">
        <w:rPr>
          <w:rFonts w:ascii="Times New Roman" w:hAnsi="Times New Roman" w:cs="Times New Roman"/>
          <w:sz w:val="24"/>
        </w:rPr>
        <w:t xml:space="preserve"> wnioski o</w:t>
      </w:r>
      <w:r w:rsidR="00776DBB">
        <w:rPr>
          <w:rFonts w:ascii="Times New Roman" w:hAnsi="Times New Roman" w:cs="Times New Roman"/>
          <w:sz w:val="24"/>
        </w:rPr>
        <w:t> </w:t>
      </w:r>
      <w:r w:rsidR="00691265" w:rsidRPr="005A51D5">
        <w:rPr>
          <w:rFonts w:ascii="Times New Roman" w:hAnsi="Times New Roman" w:cs="Times New Roman"/>
          <w:sz w:val="24"/>
        </w:rPr>
        <w:t>dodatki mieszkaniowe powiększone o dopłaty do czynszu można było składać do 31 marca 2021 r.</w:t>
      </w:r>
      <w:r w:rsidR="00593E5E" w:rsidRPr="005A51D5" w:rsidDel="00593E5E">
        <w:rPr>
          <w:rFonts w:ascii="Times New Roman" w:hAnsi="Times New Roman" w:cs="Times New Roman"/>
          <w:sz w:val="24"/>
        </w:rPr>
        <w:t xml:space="preserve"> </w:t>
      </w:r>
    </w:p>
    <w:sectPr w:rsidR="009F51DB" w:rsidRPr="005A51D5" w:rsidSect="00AB5A82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3E2AAD" w16cex:dateUtc="2021-11-16T12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D532FF1" w16cid:durableId="253E2AA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1AFB3C" w14:textId="77777777" w:rsidR="00461E43" w:rsidRDefault="00461E43" w:rsidP="00390A90">
      <w:pPr>
        <w:spacing w:after="0" w:line="240" w:lineRule="auto"/>
      </w:pPr>
      <w:r>
        <w:separator/>
      </w:r>
    </w:p>
  </w:endnote>
  <w:endnote w:type="continuationSeparator" w:id="0">
    <w:p w14:paraId="6A7935FE" w14:textId="77777777" w:rsidR="00461E43" w:rsidRDefault="00461E43" w:rsidP="00390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002041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B535A07" w14:textId="46AC2A80" w:rsidR="00AB5A82" w:rsidRPr="005A51D5" w:rsidRDefault="00AB5A82">
        <w:pPr>
          <w:pStyle w:val="Stopka"/>
          <w:jc w:val="center"/>
          <w:rPr>
            <w:rFonts w:ascii="Times New Roman" w:hAnsi="Times New Roman" w:cs="Times New Roman"/>
            <w:sz w:val="24"/>
          </w:rPr>
        </w:pPr>
        <w:r w:rsidRPr="005A51D5">
          <w:rPr>
            <w:rFonts w:ascii="Times New Roman" w:hAnsi="Times New Roman" w:cs="Times New Roman"/>
            <w:sz w:val="24"/>
          </w:rPr>
          <w:fldChar w:fldCharType="begin"/>
        </w:r>
        <w:r w:rsidRPr="005A51D5">
          <w:rPr>
            <w:rFonts w:ascii="Times New Roman" w:hAnsi="Times New Roman" w:cs="Times New Roman"/>
            <w:sz w:val="24"/>
          </w:rPr>
          <w:instrText>PAGE   \* MERGEFORMAT</w:instrText>
        </w:r>
        <w:r w:rsidRPr="005A51D5">
          <w:rPr>
            <w:rFonts w:ascii="Times New Roman" w:hAnsi="Times New Roman" w:cs="Times New Roman"/>
            <w:sz w:val="24"/>
          </w:rPr>
          <w:fldChar w:fldCharType="separate"/>
        </w:r>
        <w:r w:rsidR="005C68D3">
          <w:rPr>
            <w:rFonts w:ascii="Times New Roman" w:hAnsi="Times New Roman" w:cs="Times New Roman"/>
            <w:noProof/>
            <w:sz w:val="24"/>
          </w:rPr>
          <w:t>3</w:t>
        </w:r>
        <w:r w:rsidRPr="005A51D5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37B198C2" w14:textId="77777777" w:rsidR="00AB5A82" w:rsidRDefault="00AB5A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F0B7A1" w14:textId="77777777" w:rsidR="00461E43" w:rsidRDefault="00461E43" w:rsidP="00390A90">
      <w:pPr>
        <w:spacing w:after="0" w:line="240" w:lineRule="auto"/>
      </w:pPr>
      <w:r>
        <w:separator/>
      </w:r>
    </w:p>
  </w:footnote>
  <w:footnote w:type="continuationSeparator" w:id="0">
    <w:p w14:paraId="467A6ED2" w14:textId="77777777" w:rsidR="00461E43" w:rsidRDefault="00461E43" w:rsidP="00390A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F"/>
    <w:multiLevelType w:val="multilevel"/>
    <w:tmpl w:val="0000001F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20"/>
    <w:multiLevelType w:val="multilevel"/>
    <w:tmpl w:val="0000002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FE14BB2"/>
    <w:multiLevelType w:val="hybridMultilevel"/>
    <w:tmpl w:val="951A9D44"/>
    <w:lvl w:ilvl="0" w:tplc="456A7D2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12E435C"/>
    <w:multiLevelType w:val="hybridMultilevel"/>
    <w:tmpl w:val="E71CBF42"/>
    <w:lvl w:ilvl="0" w:tplc="F3C672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51787"/>
    <w:multiLevelType w:val="hybridMultilevel"/>
    <w:tmpl w:val="6D98F4F2"/>
    <w:lvl w:ilvl="0" w:tplc="F79A8D0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269"/>
    <w:rsid w:val="000066FB"/>
    <w:rsid w:val="000104F7"/>
    <w:rsid w:val="00030B11"/>
    <w:rsid w:val="00052269"/>
    <w:rsid w:val="0006323A"/>
    <w:rsid w:val="00066740"/>
    <w:rsid w:val="00077990"/>
    <w:rsid w:val="000871EC"/>
    <w:rsid w:val="000B4A6C"/>
    <w:rsid w:val="000C224E"/>
    <w:rsid w:val="000D4707"/>
    <w:rsid w:val="001203CE"/>
    <w:rsid w:val="00151728"/>
    <w:rsid w:val="00156359"/>
    <w:rsid w:val="0016092A"/>
    <w:rsid w:val="00163080"/>
    <w:rsid w:val="0016603F"/>
    <w:rsid w:val="001743AD"/>
    <w:rsid w:val="00176F95"/>
    <w:rsid w:val="001F5E61"/>
    <w:rsid w:val="00201913"/>
    <w:rsid w:val="00211191"/>
    <w:rsid w:val="00226FBE"/>
    <w:rsid w:val="002421B5"/>
    <w:rsid w:val="00287377"/>
    <w:rsid w:val="002960F2"/>
    <w:rsid w:val="002A41DD"/>
    <w:rsid w:val="002A729C"/>
    <w:rsid w:val="002F0265"/>
    <w:rsid w:val="002F65C8"/>
    <w:rsid w:val="0030380C"/>
    <w:rsid w:val="00334E40"/>
    <w:rsid w:val="00337FCA"/>
    <w:rsid w:val="0036511F"/>
    <w:rsid w:val="00367963"/>
    <w:rsid w:val="00372D8E"/>
    <w:rsid w:val="00390A90"/>
    <w:rsid w:val="00392DD4"/>
    <w:rsid w:val="00396A6C"/>
    <w:rsid w:val="003A4926"/>
    <w:rsid w:val="003D6E49"/>
    <w:rsid w:val="003E4C95"/>
    <w:rsid w:val="003E6E20"/>
    <w:rsid w:val="003E7F1F"/>
    <w:rsid w:val="0040621A"/>
    <w:rsid w:val="004064B0"/>
    <w:rsid w:val="00416833"/>
    <w:rsid w:val="0043602A"/>
    <w:rsid w:val="00461E43"/>
    <w:rsid w:val="004829B1"/>
    <w:rsid w:val="0049079C"/>
    <w:rsid w:val="004C5A35"/>
    <w:rsid w:val="004D64D7"/>
    <w:rsid w:val="004D7FB4"/>
    <w:rsid w:val="004E603C"/>
    <w:rsid w:val="005024E1"/>
    <w:rsid w:val="0052233F"/>
    <w:rsid w:val="005245B4"/>
    <w:rsid w:val="00537A3F"/>
    <w:rsid w:val="00546389"/>
    <w:rsid w:val="00552DFF"/>
    <w:rsid w:val="0056464B"/>
    <w:rsid w:val="005667D8"/>
    <w:rsid w:val="0058275E"/>
    <w:rsid w:val="00590671"/>
    <w:rsid w:val="00593E5E"/>
    <w:rsid w:val="00594ACE"/>
    <w:rsid w:val="005A1513"/>
    <w:rsid w:val="005A51D5"/>
    <w:rsid w:val="005A63E4"/>
    <w:rsid w:val="005C080D"/>
    <w:rsid w:val="005C68D3"/>
    <w:rsid w:val="005D0150"/>
    <w:rsid w:val="005D35CB"/>
    <w:rsid w:val="00606D09"/>
    <w:rsid w:val="006276EC"/>
    <w:rsid w:val="00655092"/>
    <w:rsid w:val="00667BCC"/>
    <w:rsid w:val="00691265"/>
    <w:rsid w:val="0069796A"/>
    <w:rsid w:val="006D204D"/>
    <w:rsid w:val="006F31A8"/>
    <w:rsid w:val="00720326"/>
    <w:rsid w:val="007261FE"/>
    <w:rsid w:val="00755298"/>
    <w:rsid w:val="00776DBB"/>
    <w:rsid w:val="007900BC"/>
    <w:rsid w:val="00796525"/>
    <w:rsid w:val="007B0650"/>
    <w:rsid w:val="007D0288"/>
    <w:rsid w:val="007D0CAF"/>
    <w:rsid w:val="007D67F1"/>
    <w:rsid w:val="007F6675"/>
    <w:rsid w:val="007F7249"/>
    <w:rsid w:val="008004F7"/>
    <w:rsid w:val="00820B4E"/>
    <w:rsid w:val="008250E3"/>
    <w:rsid w:val="008253F6"/>
    <w:rsid w:val="00826416"/>
    <w:rsid w:val="008271FC"/>
    <w:rsid w:val="00831760"/>
    <w:rsid w:val="008540F6"/>
    <w:rsid w:val="008A61AF"/>
    <w:rsid w:val="008F2BE0"/>
    <w:rsid w:val="00937DBF"/>
    <w:rsid w:val="0094289C"/>
    <w:rsid w:val="00967924"/>
    <w:rsid w:val="00997126"/>
    <w:rsid w:val="009A6B3D"/>
    <w:rsid w:val="009C2DF3"/>
    <w:rsid w:val="009D28D0"/>
    <w:rsid w:val="009D58FB"/>
    <w:rsid w:val="009D6EDD"/>
    <w:rsid w:val="009F35F1"/>
    <w:rsid w:val="009F51DB"/>
    <w:rsid w:val="00A15F66"/>
    <w:rsid w:val="00A20C55"/>
    <w:rsid w:val="00A22E8E"/>
    <w:rsid w:val="00A43620"/>
    <w:rsid w:val="00A72978"/>
    <w:rsid w:val="00A81E13"/>
    <w:rsid w:val="00AB5A82"/>
    <w:rsid w:val="00AC3E16"/>
    <w:rsid w:val="00AC7269"/>
    <w:rsid w:val="00AD1392"/>
    <w:rsid w:val="00AF1529"/>
    <w:rsid w:val="00B031F5"/>
    <w:rsid w:val="00B10C97"/>
    <w:rsid w:val="00B15E9C"/>
    <w:rsid w:val="00B2793A"/>
    <w:rsid w:val="00B53571"/>
    <w:rsid w:val="00B75749"/>
    <w:rsid w:val="00BA3022"/>
    <w:rsid w:val="00BA6218"/>
    <w:rsid w:val="00BC0AD5"/>
    <w:rsid w:val="00BE023A"/>
    <w:rsid w:val="00BE250E"/>
    <w:rsid w:val="00BE3BF7"/>
    <w:rsid w:val="00BE4EF8"/>
    <w:rsid w:val="00BF633B"/>
    <w:rsid w:val="00C066A7"/>
    <w:rsid w:val="00C15CAA"/>
    <w:rsid w:val="00C16D25"/>
    <w:rsid w:val="00C34ADC"/>
    <w:rsid w:val="00C46CB8"/>
    <w:rsid w:val="00C55C10"/>
    <w:rsid w:val="00C5766E"/>
    <w:rsid w:val="00C6019B"/>
    <w:rsid w:val="00C647DB"/>
    <w:rsid w:val="00C74CC7"/>
    <w:rsid w:val="00C76B85"/>
    <w:rsid w:val="00CA405A"/>
    <w:rsid w:val="00CD7989"/>
    <w:rsid w:val="00CE22F5"/>
    <w:rsid w:val="00D04E08"/>
    <w:rsid w:val="00D34C8E"/>
    <w:rsid w:val="00D52F42"/>
    <w:rsid w:val="00D65F42"/>
    <w:rsid w:val="00D7490D"/>
    <w:rsid w:val="00D82CD6"/>
    <w:rsid w:val="00D843F2"/>
    <w:rsid w:val="00DA0E9D"/>
    <w:rsid w:val="00DE3C09"/>
    <w:rsid w:val="00E12315"/>
    <w:rsid w:val="00E244DF"/>
    <w:rsid w:val="00E30661"/>
    <w:rsid w:val="00E3699B"/>
    <w:rsid w:val="00E45F9D"/>
    <w:rsid w:val="00E52F3F"/>
    <w:rsid w:val="00E82236"/>
    <w:rsid w:val="00E87266"/>
    <w:rsid w:val="00E95E63"/>
    <w:rsid w:val="00EA03F2"/>
    <w:rsid w:val="00EF2BA8"/>
    <w:rsid w:val="00F05742"/>
    <w:rsid w:val="00F23461"/>
    <w:rsid w:val="00F312EE"/>
    <w:rsid w:val="00F50059"/>
    <w:rsid w:val="00F82362"/>
    <w:rsid w:val="00F840C3"/>
    <w:rsid w:val="00FB045F"/>
    <w:rsid w:val="00FC0AD3"/>
    <w:rsid w:val="00FD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DEE9F"/>
  <w15:docId w15:val="{40F8FFDB-4294-4963-BBA9-87285FFB2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65C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90A9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90A9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90A9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B5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5A82"/>
  </w:style>
  <w:style w:type="paragraph" w:styleId="Stopka">
    <w:name w:val="footer"/>
    <w:basedOn w:val="Normalny"/>
    <w:link w:val="StopkaZnak"/>
    <w:uiPriority w:val="99"/>
    <w:unhideWhenUsed/>
    <w:rsid w:val="00AB5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5A82"/>
  </w:style>
  <w:style w:type="character" w:styleId="Odwoaniedokomentarza">
    <w:name w:val="annotation reference"/>
    <w:basedOn w:val="Domylnaczcionkaakapitu"/>
    <w:uiPriority w:val="99"/>
    <w:semiHidden/>
    <w:unhideWhenUsed/>
    <w:rsid w:val="00A436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436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4362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36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4362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7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76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B42A4-D072-467A-8084-86CB62B4C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937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Jolanta Kolasińska</dc:creator>
  <cp:lastModifiedBy>Grażyna D. Grabowska</cp:lastModifiedBy>
  <cp:revision>2</cp:revision>
  <dcterms:created xsi:type="dcterms:W3CDTF">2022-01-31T08:16:00Z</dcterms:created>
  <dcterms:modified xsi:type="dcterms:W3CDTF">2022-01-31T08:16:00Z</dcterms:modified>
</cp:coreProperties>
</file>