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2C1CD5" w14:textId="10F6A110" w:rsidR="00BB078D" w:rsidRDefault="00BB078D" w:rsidP="00BB078D">
      <w:pPr>
        <w:pStyle w:val="OZNPROJEKTUwskazaniedatylubwersjiprojektu"/>
      </w:pPr>
      <w:bookmarkStart w:id="0" w:name="_GoBack"/>
      <w:bookmarkEnd w:id="0"/>
      <w:r>
        <w:t>Projekt z dnia ……..</w:t>
      </w:r>
    </w:p>
    <w:p w14:paraId="7C6F9C20" w14:textId="2DE30463" w:rsidR="00655F72" w:rsidRDefault="00B74CF9" w:rsidP="00655F72">
      <w:pPr>
        <w:pStyle w:val="OZNRODZAKTUtznustawalubrozporzdzenieiorganwydajcy"/>
      </w:pPr>
      <w:r>
        <w:t xml:space="preserve">USTAWA </w:t>
      </w:r>
    </w:p>
    <w:p w14:paraId="0FE3D099" w14:textId="77777777" w:rsidR="00655F72" w:rsidRDefault="00B74CF9" w:rsidP="00655F72">
      <w:pPr>
        <w:pStyle w:val="DATAAKTUdatauchwalenialubwydaniaaktu"/>
      </w:pPr>
      <w:r>
        <w:t xml:space="preserve">z dnia ………… </w:t>
      </w:r>
    </w:p>
    <w:p w14:paraId="1CFD5C48" w14:textId="60C565EB" w:rsidR="00B74CF9" w:rsidRDefault="00B74CF9" w:rsidP="00655F72">
      <w:pPr>
        <w:pStyle w:val="TYTUAKTUprzedmiotregulacjiustawylubrozporzdzenia"/>
      </w:pPr>
      <w:r>
        <w:t xml:space="preserve">o zmianie ustawy o przeciwdziałaniu narkomanii </w:t>
      </w:r>
    </w:p>
    <w:p w14:paraId="61595492" w14:textId="3F7FD268" w:rsidR="00A15547" w:rsidRDefault="00B74CF9" w:rsidP="00A15547">
      <w:pPr>
        <w:jc w:val="both"/>
      </w:pPr>
      <w:r w:rsidRPr="00B74CF9">
        <w:rPr>
          <w:b/>
          <w:bCs/>
        </w:rPr>
        <w:t>Art. 1.</w:t>
      </w:r>
      <w:r>
        <w:t xml:space="preserve"> W ustawie z dnia 29 lipca 2005 r. o przeciwdziałaniu narkomanii (Dz. U. </w:t>
      </w:r>
      <w:r w:rsidR="009E1A97">
        <w:t>z 2020</w:t>
      </w:r>
      <w:r w:rsidR="006A026F">
        <w:t xml:space="preserve"> r.</w:t>
      </w:r>
      <w:r w:rsidR="009E1A97">
        <w:t xml:space="preserve"> poz. 2050)</w:t>
      </w:r>
      <w:r w:rsidR="00CA593B">
        <w:t xml:space="preserve"> wprowadza się następujące zmiany</w:t>
      </w:r>
      <w:r w:rsidR="00626C55">
        <w:t>:</w:t>
      </w:r>
      <w:r>
        <w:t xml:space="preserve"> </w:t>
      </w:r>
    </w:p>
    <w:p w14:paraId="39C25D08" w14:textId="77777777" w:rsidR="00A15547" w:rsidRPr="00E928F6" w:rsidRDefault="00A15547" w:rsidP="00A15547">
      <w:pPr>
        <w:jc w:val="both"/>
        <w:rPr>
          <w:rFonts w:cs="Times New Roman"/>
          <w:iCs/>
          <w:szCs w:val="24"/>
        </w:rPr>
      </w:pPr>
    </w:p>
    <w:p w14:paraId="43106828" w14:textId="4C5ADDF7" w:rsidR="00D635EC" w:rsidRDefault="004C0920" w:rsidP="00A15547">
      <w:pPr>
        <w:pStyle w:val="PKTpunkt"/>
        <w:numPr>
          <w:ilvl w:val="0"/>
          <w:numId w:val="8"/>
        </w:numPr>
      </w:pPr>
      <w:r w:rsidRPr="00CF1BE4">
        <w:t xml:space="preserve">w </w:t>
      </w:r>
      <w:r>
        <w:t>art. 4</w:t>
      </w:r>
      <w:r w:rsidR="00D635EC">
        <w:t>:</w:t>
      </w:r>
    </w:p>
    <w:p w14:paraId="69ED329A" w14:textId="23205352" w:rsidR="00D635EC" w:rsidRDefault="00D635EC" w:rsidP="00A15547">
      <w:pPr>
        <w:pStyle w:val="PKTpunkt"/>
        <w:numPr>
          <w:ilvl w:val="0"/>
          <w:numId w:val="9"/>
        </w:numPr>
      </w:pPr>
      <w:r>
        <w:t>pkt 5 otrzymuje brzmienie:</w:t>
      </w:r>
    </w:p>
    <w:p w14:paraId="72131DC9" w14:textId="52E9AF0C" w:rsidR="00D635EC" w:rsidRDefault="00D635EC" w:rsidP="00A15547">
      <w:pPr>
        <w:pStyle w:val="PKTpunkt"/>
        <w:ind w:left="720" w:firstLine="0"/>
      </w:pPr>
      <w:r>
        <w:t>„5) konopie  włókniste  –  rośliny  z gatunku  konopie  siewne (</w:t>
      </w:r>
      <w:proofErr w:type="spellStart"/>
      <w:r>
        <w:t>Cannabis</w:t>
      </w:r>
      <w:proofErr w:type="spellEnd"/>
      <w:r>
        <w:t xml:space="preserve">  </w:t>
      </w:r>
      <w:proofErr w:type="spellStart"/>
      <w:r>
        <w:t>sativa</w:t>
      </w:r>
      <w:proofErr w:type="spellEnd"/>
      <w:r>
        <w:t xml:space="preserve">  L.), w których  suma  zawartości  delta-9-tetrahydrokannabinolu  oraz  kwasu </w:t>
      </w:r>
      <w:proofErr w:type="spellStart"/>
      <w:r>
        <w:t>tetrahydrokannabinolowego</w:t>
      </w:r>
      <w:proofErr w:type="spellEnd"/>
      <w:r>
        <w:t xml:space="preserve">  (kwasu  delta-9-THC-2-karboksylowego) w kwiatowych  lub  owocujących  wierzchołkach  roślin,  z których  nie  usunięto żywicy, nie przekracza 0,30% w przeliczeniu na suchą masę;”,</w:t>
      </w:r>
    </w:p>
    <w:p w14:paraId="1A8C00F9" w14:textId="25403B4A" w:rsidR="004C0920" w:rsidRDefault="00D635EC" w:rsidP="00A15547">
      <w:pPr>
        <w:pStyle w:val="PKTpunkt"/>
        <w:ind w:left="870" w:firstLine="0"/>
      </w:pPr>
      <w:r>
        <w:t>b)</w:t>
      </w:r>
      <w:r w:rsidR="004C0920">
        <w:t xml:space="preserve"> po pkt 2</w:t>
      </w:r>
      <w:r w:rsidR="00B540CD">
        <w:t>3</w:t>
      </w:r>
      <w:r w:rsidR="004C0920">
        <w:t xml:space="preserve"> dodaje się pkt 2</w:t>
      </w:r>
      <w:r w:rsidR="00B540CD">
        <w:t>3</w:t>
      </w:r>
      <w:r w:rsidR="004C0920">
        <w:t>a w brzmieniu:</w:t>
      </w:r>
    </w:p>
    <w:p w14:paraId="22C91F23" w14:textId="3DCBEF07" w:rsidR="00D635EC" w:rsidRDefault="004C0920" w:rsidP="00CA593B">
      <w:pPr>
        <w:pStyle w:val="ZPKTzmpktartykuempunktem"/>
      </w:pPr>
      <w:r w:rsidRPr="00CA593B">
        <w:t>„2</w:t>
      </w:r>
      <w:r w:rsidR="00B540CD" w:rsidRPr="00CA593B">
        <w:t>3</w:t>
      </w:r>
      <w:r w:rsidRPr="00CA593B">
        <w:t>a)</w:t>
      </w:r>
      <w:r w:rsidR="00CA593B" w:rsidRPr="00CA593B">
        <w:tab/>
      </w:r>
      <w:r w:rsidR="005F147F" w:rsidRPr="00CA593B">
        <w:t>RFID</w:t>
      </w:r>
      <w:r w:rsidR="005F147F">
        <w:t xml:space="preserve"> </w:t>
      </w:r>
      <w:r w:rsidR="005F147F" w:rsidRPr="00CA593B">
        <w:t>– technologi</w:t>
      </w:r>
      <w:r w:rsidR="006A026F">
        <w:t>ę</w:t>
      </w:r>
      <w:r w:rsidR="005F147F" w:rsidRPr="00CA593B">
        <w:t xml:space="preserve"> zdalnego (radiowego) </w:t>
      </w:r>
      <w:r w:rsidR="005F147F">
        <w:t xml:space="preserve">nadzoru roślin </w:t>
      </w:r>
      <w:r w:rsidR="005F147F" w:rsidRPr="00CA593B">
        <w:t>(Radio-</w:t>
      </w:r>
      <w:proofErr w:type="spellStart"/>
      <w:r w:rsidR="005F147F" w:rsidRPr="00CA593B">
        <w:t>frequency</w:t>
      </w:r>
      <w:proofErr w:type="spellEnd"/>
      <w:r w:rsidR="005F147F" w:rsidRPr="00CA593B">
        <w:t xml:space="preserve"> </w:t>
      </w:r>
      <w:proofErr w:type="spellStart"/>
      <w:r w:rsidR="005F147F" w:rsidRPr="00CA593B">
        <w:t>identification</w:t>
      </w:r>
      <w:proofErr w:type="spellEnd"/>
      <w:r w:rsidR="005F147F" w:rsidRPr="00CA593B">
        <w:t>), która wykorzystuje fale radiowe do odczytu i przesyłania danych zawartych na etykiecie naniesionej na każdą z uprawianych roślin</w:t>
      </w:r>
      <w:r w:rsidR="005F147F">
        <w:t xml:space="preserve">, umożliwiając </w:t>
      </w:r>
      <w:r w:rsidR="005F147F" w:rsidRPr="00CA593B">
        <w:t xml:space="preserve">identyfikację </w:t>
      </w:r>
      <w:r w:rsidR="005F147F">
        <w:t xml:space="preserve">każdej z tych roślin </w:t>
      </w:r>
      <w:r w:rsidR="005F147F" w:rsidRPr="00CA593B">
        <w:t>znajdujących się jednocześnie w polu odczytu</w:t>
      </w:r>
      <w:r w:rsidR="006A026F">
        <w:t>;</w:t>
      </w:r>
      <w:r w:rsidRPr="00CA593B">
        <w:t>”</w:t>
      </w:r>
      <w:r w:rsidR="00D635EC">
        <w:t>,</w:t>
      </w:r>
    </w:p>
    <w:p w14:paraId="0C98DA1A" w14:textId="385A09C2" w:rsidR="00D635EC" w:rsidRDefault="00D635EC" w:rsidP="00D635EC">
      <w:pPr>
        <w:pStyle w:val="ZPKTzmpktartykuempunktem"/>
      </w:pPr>
      <w:r>
        <w:t>c) pkt 37</w:t>
      </w:r>
      <w:r w:rsidR="00A15547">
        <w:t xml:space="preserve"> i 38 </w:t>
      </w:r>
      <w:r>
        <w:t>otrzymuj</w:t>
      </w:r>
      <w:r w:rsidR="00A15547">
        <w:t>ą</w:t>
      </w:r>
      <w:r>
        <w:t xml:space="preserve"> brzmienie:</w:t>
      </w:r>
    </w:p>
    <w:p w14:paraId="4B6976D5" w14:textId="71353030" w:rsidR="00D635EC" w:rsidRDefault="00D635EC" w:rsidP="00D635EC">
      <w:pPr>
        <w:pStyle w:val="ZPKTzmpktartykuempunktem"/>
      </w:pPr>
      <w:r>
        <w:t xml:space="preserve">„37) ziele konopi innych niż włókniste – każdą naziemną część rośliny konopi (pojedynczą lub w mieszaninie), z wyłączeniem nasion, zawierającą powyżej 0,30% sumy delta-9-tetrahydrokannabinolu oraz kwasu </w:t>
      </w:r>
      <w:proofErr w:type="spellStart"/>
      <w:r>
        <w:t>tetrahydrokannabinolowego</w:t>
      </w:r>
      <w:proofErr w:type="spellEnd"/>
      <w:r>
        <w:t xml:space="preserve"> (kwasu delta-9-THC-2-karboksylowego);</w:t>
      </w:r>
    </w:p>
    <w:p w14:paraId="742FF771" w14:textId="5B0BA703" w:rsidR="00CF1BE4" w:rsidRPr="00CA593B" w:rsidRDefault="00A15547" w:rsidP="00D635EC">
      <w:pPr>
        <w:pStyle w:val="ZPKTzmpktartykuempunktem"/>
      </w:pPr>
      <w:r w:rsidDel="00A15547">
        <w:t xml:space="preserve"> </w:t>
      </w:r>
      <w:r w:rsidR="00D635EC">
        <w:t>38) żywica konopi – żywicę i inne produkty konopi zawierające delta-9-tetrahydrokannabinol lub kwas delta-9-tetrahydrokannabinolowy.”</w:t>
      </w:r>
      <w:r w:rsidR="00CA593B">
        <w:t>;</w:t>
      </w:r>
    </w:p>
    <w:p w14:paraId="64417657" w14:textId="555A01FD" w:rsidR="0075245A" w:rsidRPr="0075245A" w:rsidRDefault="00CA593B" w:rsidP="00CA593B">
      <w:pPr>
        <w:pStyle w:val="PKTpunkt"/>
      </w:pPr>
      <w:r>
        <w:t>2)</w:t>
      </w:r>
      <w:r>
        <w:tab/>
      </w:r>
      <w:r w:rsidR="00CF1BE4">
        <w:t>w art. 36</w:t>
      </w:r>
      <w:r w:rsidR="0075245A" w:rsidRPr="0075245A">
        <w:t xml:space="preserve"> ust. 1</w:t>
      </w:r>
      <w:r w:rsidR="00CF1BE4">
        <w:t xml:space="preserve"> </w:t>
      </w:r>
      <w:r w:rsidR="0075245A" w:rsidRPr="0075245A">
        <w:t>otrzymuje brzmienie:</w:t>
      </w:r>
    </w:p>
    <w:p w14:paraId="62A88408" w14:textId="152C76FA" w:rsidR="00CF1BE4" w:rsidRDefault="0075245A" w:rsidP="00CA593B">
      <w:pPr>
        <w:pStyle w:val="ZUSTzmustartykuempunktem"/>
      </w:pPr>
      <w:r w:rsidRPr="0075245A">
        <w:t xml:space="preserve">„1. Zbiór mleczka makowego i opium z maku oraz ziela lub żywicy konopi innych niż włókniste </w:t>
      </w:r>
      <w:r w:rsidR="00104F9A" w:rsidRPr="0075245A">
        <w:t>oraz upraw konopi, o których mowa w art. 49a,</w:t>
      </w:r>
      <w:r w:rsidR="00104F9A">
        <w:t xml:space="preserve"> </w:t>
      </w:r>
      <w:r w:rsidRPr="0075245A">
        <w:t>jest dozwolony wyłącznie w celu prowadzenia badań naukowych po uzyskaniu zezwolenia Głównego Inspektora Farmaceutycznego.</w:t>
      </w:r>
      <w:r w:rsidR="00CF1BE4">
        <w:t>”</w:t>
      </w:r>
      <w:r w:rsidR="00D4279E">
        <w:t>;</w:t>
      </w:r>
    </w:p>
    <w:p w14:paraId="19046240" w14:textId="1718A245" w:rsidR="00AD0BA0" w:rsidRPr="00130907" w:rsidRDefault="00CA593B" w:rsidP="00CA593B">
      <w:pPr>
        <w:pStyle w:val="PKTpunkt"/>
      </w:pPr>
      <w:r>
        <w:t>3)</w:t>
      </w:r>
      <w:r>
        <w:tab/>
      </w:r>
      <w:r w:rsidR="00CF1BE4">
        <w:t xml:space="preserve">w </w:t>
      </w:r>
      <w:r w:rsidR="00AD0BA0" w:rsidRPr="00130907">
        <w:t>art. 39</w:t>
      </w:r>
      <w:r w:rsidR="00BC1F04">
        <w:t>:</w:t>
      </w:r>
    </w:p>
    <w:p w14:paraId="3FD66929" w14:textId="172C0356" w:rsidR="00974981" w:rsidRDefault="00CA593B" w:rsidP="00CA593B">
      <w:pPr>
        <w:pStyle w:val="LITlitera"/>
      </w:pPr>
      <w:r>
        <w:lastRenderedPageBreak/>
        <w:t>a)</w:t>
      </w:r>
      <w:r>
        <w:tab/>
      </w:r>
      <w:r w:rsidR="00BC1F04">
        <w:t>ust. 1 otrzymuje brzmienie:</w:t>
      </w:r>
    </w:p>
    <w:p w14:paraId="70BCE021" w14:textId="6912F42E" w:rsidR="00CF1BE4" w:rsidRDefault="00AD0BA0" w:rsidP="00D4279E">
      <w:pPr>
        <w:pStyle w:val="ZLITUSTzmustliter"/>
      </w:pPr>
      <w:r w:rsidRPr="00130907">
        <w:t>„1. Zezwoleń, o których mowa w </w:t>
      </w:r>
      <w:hyperlink r:id="rId8" w:history="1">
        <w:r w:rsidRPr="00130907">
          <w:t>art. 35 ust. 1 i 2</w:t>
        </w:r>
      </w:hyperlink>
      <w:r w:rsidRPr="00130907">
        <w:t>, </w:t>
      </w:r>
      <w:hyperlink r:id="rId9" w:history="1">
        <w:r w:rsidRPr="00130907">
          <w:t>art. 36 ust. 1 i 2</w:t>
        </w:r>
      </w:hyperlink>
      <w:r w:rsidRPr="00130907">
        <w:t>, </w:t>
      </w:r>
      <w:hyperlink r:id="rId10" w:history="1">
        <w:r w:rsidRPr="00130907">
          <w:t>art. 40 ust. 1 i 2</w:t>
        </w:r>
      </w:hyperlink>
      <w:r w:rsidRPr="00130907">
        <w:t xml:space="preserve">, </w:t>
      </w:r>
      <w:hyperlink r:id="rId11" w:history="1">
        <w:r w:rsidRPr="00130907">
          <w:t>art. 49 ust. 1</w:t>
        </w:r>
      </w:hyperlink>
      <w:r w:rsidRPr="00130907">
        <w:t xml:space="preserve"> oraz art. 49a, i pozwoleń, o których mowa w </w:t>
      </w:r>
      <w:hyperlink r:id="rId12" w:history="1">
        <w:r w:rsidRPr="00130907">
          <w:t>art. 37 ust. 1</w:t>
        </w:r>
        <w:r w:rsidR="00502020" w:rsidRPr="00CA593B">
          <w:t>–</w:t>
        </w:r>
        <w:r w:rsidRPr="00130907">
          <w:t>6</w:t>
        </w:r>
      </w:hyperlink>
      <w:r w:rsidRPr="00130907">
        <w:t>, udziela się na wniosek podmiotu ubiegającego się, na czas oznaczony albo na czas nieoznaczony.</w:t>
      </w:r>
      <w:r w:rsidR="00BC1F04">
        <w:t>”</w:t>
      </w:r>
      <w:r w:rsidR="00D4279E">
        <w:t>,</w:t>
      </w:r>
    </w:p>
    <w:p w14:paraId="714DF2C6" w14:textId="49829B96" w:rsidR="00BC1F04" w:rsidRDefault="00D4279E" w:rsidP="00D4279E">
      <w:pPr>
        <w:pStyle w:val="LITlitera"/>
      </w:pPr>
      <w:r>
        <w:t>b)</w:t>
      </w:r>
      <w:r>
        <w:tab/>
      </w:r>
      <w:r w:rsidR="00BC1F04">
        <w:t>w ust. 9:</w:t>
      </w:r>
    </w:p>
    <w:p w14:paraId="4089C145" w14:textId="7A26B74F" w:rsidR="00BC1F04" w:rsidRDefault="00D4279E" w:rsidP="00D4279E">
      <w:pPr>
        <w:pStyle w:val="TIRtiret"/>
      </w:pPr>
      <w:r>
        <w:t>–</w:t>
      </w:r>
      <w:r w:rsidR="00BC1F04">
        <w:t xml:space="preserve"> po pkt 3 dodaje się pkt 3a</w:t>
      </w:r>
      <w:r w:rsidR="00B605C4">
        <w:t xml:space="preserve"> w brzmieniu</w:t>
      </w:r>
      <w:r w:rsidR="00BC1F04">
        <w:t>:</w:t>
      </w:r>
    </w:p>
    <w:p w14:paraId="5E00DDCC" w14:textId="172E7D9A" w:rsidR="00BC1F04" w:rsidRDefault="00BC1F04" w:rsidP="00D4279E">
      <w:pPr>
        <w:pStyle w:val="ZTIRPKTzmpkttiret"/>
      </w:pPr>
      <w:r>
        <w:t>„3a)</w:t>
      </w:r>
      <w:r w:rsidR="00D4279E">
        <w:tab/>
      </w:r>
      <w:r w:rsidRPr="00BC1F04">
        <w:t xml:space="preserve">750 zł </w:t>
      </w:r>
      <w:r w:rsidR="00D4279E">
        <w:t>–</w:t>
      </w:r>
      <w:r w:rsidRPr="00BC1F04">
        <w:t xml:space="preserve"> za złożenie wniosku o wydanie zezwolenia na uprawę</w:t>
      </w:r>
      <w:r w:rsidR="005F147F">
        <w:t xml:space="preserve"> i zbiór</w:t>
      </w:r>
      <w:r w:rsidRPr="00BC1F04">
        <w:t xml:space="preserve"> konopi innych niż włókniste, </w:t>
      </w:r>
      <w:r w:rsidR="002E22E9">
        <w:t>o którym mowa w art. 49a</w:t>
      </w:r>
      <w:r w:rsidR="00502020">
        <w:t>;</w:t>
      </w:r>
      <w:r w:rsidR="00CF1BE4">
        <w:t>”</w:t>
      </w:r>
      <w:r w:rsidR="00D4279E">
        <w:t>,</w:t>
      </w:r>
    </w:p>
    <w:p w14:paraId="5252612B" w14:textId="57B17629" w:rsidR="00BC1F04" w:rsidRDefault="00D4279E" w:rsidP="00D4279E">
      <w:pPr>
        <w:pStyle w:val="TIRtiret"/>
      </w:pPr>
      <w:r>
        <w:t>–</w:t>
      </w:r>
      <w:r w:rsidR="00BC1F04">
        <w:t xml:space="preserve"> pkt 4 otrzymuje brzmienie:</w:t>
      </w:r>
    </w:p>
    <w:p w14:paraId="424981C6" w14:textId="4CA03D14" w:rsidR="00AD0BA0" w:rsidRDefault="00BC1F04" w:rsidP="00D4279E">
      <w:pPr>
        <w:pStyle w:val="ZTIRPKTzmpkttiret"/>
      </w:pPr>
      <w:r>
        <w:t>„4)</w:t>
      </w:r>
      <w:r w:rsidR="00D4279E">
        <w:tab/>
      </w:r>
      <w:r w:rsidRPr="00BC1F04">
        <w:t xml:space="preserve">350 zł </w:t>
      </w:r>
      <w:r w:rsidR="00D4279E">
        <w:t>–</w:t>
      </w:r>
      <w:r w:rsidRPr="00BC1F04">
        <w:t xml:space="preserve"> za złożenie wniosku o zmianę zezwolenia, o którym mowa w pkt 1</w:t>
      </w:r>
      <w:r w:rsidR="00D4279E">
        <w:t>–</w:t>
      </w:r>
      <w:r w:rsidRPr="00BC1F04">
        <w:t>3</w:t>
      </w:r>
      <w:r>
        <w:t>a</w:t>
      </w:r>
      <w:r w:rsidRPr="00BC1F04">
        <w:t>;</w:t>
      </w:r>
      <w:r>
        <w:t>”</w:t>
      </w:r>
      <w:r w:rsidR="00D4279E">
        <w:t>;</w:t>
      </w:r>
    </w:p>
    <w:p w14:paraId="6EBB974D" w14:textId="3639AE03" w:rsidR="00AD0BA0" w:rsidRPr="00130907" w:rsidRDefault="00D4279E" w:rsidP="00D4279E">
      <w:pPr>
        <w:pStyle w:val="PKTpunkt"/>
      </w:pPr>
      <w:r>
        <w:t>4)</w:t>
      </w:r>
      <w:r>
        <w:tab/>
      </w:r>
      <w:r w:rsidR="00CF1BE4">
        <w:t xml:space="preserve">w art. 44 </w:t>
      </w:r>
      <w:r w:rsidR="00AD0BA0" w:rsidRPr="00130907">
        <w:t xml:space="preserve">ust. </w:t>
      </w:r>
      <w:r w:rsidR="00843CA2">
        <w:t>1</w:t>
      </w:r>
      <w:r w:rsidR="00AD0BA0" w:rsidRPr="00130907">
        <w:t xml:space="preserve"> </w:t>
      </w:r>
      <w:r w:rsidR="00FE471E" w:rsidRPr="00130907">
        <w:t>otrzymuje brzmienie:</w:t>
      </w:r>
    </w:p>
    <w:p w14:paraId="6F61B008" w14:textId="0ED7D5C2" w:rsidR="00FE471E" w:rsidRDefault="00FE471E" w:rsidP="00D4279E">
      <w:pPr>
        <w:pStyle w:val="ZUSTzmustartykuempunktem"/>
      </w:pPr>
      <w:r w:rsidRPr="00130907">
        <w:t>„1. Nadzór nad uprawami, o których mowa w art. 49 ust. 1 oraz 49a, wytwarzaniem, przetwarzaniem, przerabianiem, przywozem, dystrybucją, obrotem i niszczeniem albo stosowaniem</w:t>
      </w:r>
      <w:r w:rsidRPr="00FE471E">
        <w:t xml:space="preserve"> w celu prowadzenia badań naukowych środków odurzających, substancji psychotropowych oraz prekursorów kategorii 1 sprawuje </w:t>
      </w:r>
      <w:bookmarkStart w:id="1" w:name="_Hlk71011838"/>
      <w:r w:rsidRPr="00FE471E">
        <w:t xml:space="preserve">wojewódzki inspektor farmaceutyczny </w:t>
      </w:r>
      <w:bookmarkEnd w:id="1"/>
      <w:r w:rsidRPr="00FE471E">
        <w:t xml:space="preserve">właściwy ze względu na siedzibę przedsiębiorcy lub jednostki naukowej </w:t>
      </w:r>
      <w:r w:rsidR="00D4279E">
        <w:t>–</w:t>
      </w:r>
      <w:r w:rsidRPr="00FE471E">
        <w:t xml:space="preserve"> przez kontrolę realizacji obowiązków wynikających z rozporządzenia 273/2004, rozporządzenia 111/2005 i przepisów ustawy, z wyłączeniem przedsiębiorców, o których mowa w ust. 2a.</w:t>
      </w:r>
      <w:r w:rsidR="00CF1BE4">
        <w:t>”</w:t>
      </w:r>
      <w:r w:rsidR="00D4279E">
        <w:t>;</w:t>
      </w:r>
    </w:p>
    <w:p w14:paraId="2493B898" w14:textId="764DB12D" w:rsidR="009E1A97" w:rsidRPr="00CF1BE4" w:rsidRDefault="00D4279E" w:rsidP="00D4279E">
      <w:pPr>
        <w:pStyle w:val="PKTpunkt"/>
      </w:pPr>
      <w:r>
        <w:t>5)</w:t>
      </w:r>
      <w:r>
        <w:tab/>
      </w:r>
      <w:r w:rsidR="00CF1BE4" w:rsidRPr="00CF1BE4">
        <w:t>w art. 45</w:t>
      </w:r>
      <w:r w:rsidR="009E1A97" w:rsidRPr="00CF1BE4">
        <w:t xml:space="preserve"> </w:t>
      </w:r>
      <w:r w:rsidR="00626C55" w:rsidRPr="00CF1BE4">
        <w:t>ust. 4</w:t>
      </w:r>
      <w:r w:rsidR="009E1A97" w:rsidRPr="00CF1BE4">
        <w:t xml:space="preserve"> otrzymuje brzmienie:</w:t>
      </w:r>
    </w:p>
    <w:p w14:paraId="5FB186B3" w14:textId="1775AEC3" w:rsidR="009E1A97" w:rsidRDefault="009E1A97" w:rsidP="00D4279E">
      <w:pPr>
        <w:pStyle w:val="ZUSTzmustartykuempunktem"/>
      </w:pPr>
      <w:r>
        <w:t>„4. Uprawa konopi innych niż wymienione w ust. 3 jest zabroniona, z wyłączeniem upraw, o których mowa w art. 49a.”</w:t>
      </w:r>
      <w:r w:rsidR="00D4279E">
        <w:t>;</w:t>
      </w:r>
    </w:p>
    <w:p w14:paraId="54D64ED2" w14:textId="59F991E3" w:rsidR="00B74CF9" w:rsidRDefault="00CF1BE4" w:rsidP="00D4279E">
      <w:pPr>
        <w:pStyle w:val="PKTpunkt"/>
      </w:pPr>
      <w:r w:rsidRPr="00CF1BE4">
        <w:t>6</w:t>
      </w:r>
      <w:r w:rsidR="00B74CF9" w:rsidRPr="00CF1BE4">
        <w:t>)</w:t>
      </w:r>
      <w:r w:rsidR="00B74CF9">
        <w:t xml:space="preserve"> po art. </w:t>
      </w:r>
      <w:r w:rsidR="00067F8B">
        <w:t>49</w:t>
      </w:r>
      <w:r w:rsidR="00B74CF9">
        <w:t xml:space="preserve"> dodaje się art. </w:t>
      </w:r>
      <w:r w:rsidR="00067F8B">
        <w:t>49a</w:t>
      </w:r>
      <w:r w:rsidR="00B74CF9">
        <w:t xml:space="preserve"> w brzmieniu: </w:t>
      </w:r>
    </w:p>
    <w:p w14:paraId="1CE28C82" w14:textId="0B559752" w:rsidR="009E1A97" w:rsidRDefault="00B74CF9" w:rsidP="00D4279E">
      <w:pPr>
        <w:pStyle w:val="ZUSTzmustartykuempunktem"/>
      </w:pPr>
      <w:r>
        <w:t xml:space="preserve">„Art. </w:t>
      </w:r>
      <w:r w:rsidR="00067F8B">
        <w:t>49a</w:t>
      </w:r>
      <w:r>
        <w:t xml:space="preserve">. 1. </w:t>
      </w:r>
      <w:r w:rsidR="00067F8B">
        <w:t>Przepisów art. 45</w:t>
      </w:r>
      <w:r w:rsidR="002E22E9">
        <w:t>–</w:t>
      </w:r>
      <w:r w:rsidR="00067F8B">
        <w:t xml:space="preserve">48 nie stosuje się do upraw </w:t>
      </w:r>
      <w:r w:rsidR="009E1A97">
        <w:t xml:space="preserve">i zbioru </w:t>
      </w:r>
      <w:r w:rsidR="00067F8B">
        <w:t xml:space="preserve">konopi </w:t>
      </w:r>
      <w:r w:rsidR="009E1A97">
        <w:t xml:space="preserve">innych niż włókniste, </w:t>
      </w:r>
      <w:r w:rsidR="00067F8B">
        <w:t>prowadzonych po uzyskaniu</w:t>
      </w:r>
      <w:r w:rsidR="00150231">
        <w:t xml:space="preserve"> zezwolenia</w:t>
      </w:r>
      <w:r w:rsidR="00067F8B">
        <w:t xml:space="preserve"> </w:t>
      </w:r>
      <w:r w:rsidR="00AD0BA0">
        <w:t>Głównego Inspektora Farmaceutycznego</w:t>
      </w:r>
      <w:r w:rsidR="008F552A">
        <w:t>,</w:t>
      </w:r>
      <w:r w:rsidR="00067F8B">
        <w:t xml:space="preserve"> przez instytut badawczy w rozumieniu ustawy z dnia 30 kwietnia 2010 r. o instytutach badawczych nadzorowany</w:t>
      </w:r>
      <w:r w:rsidR="00CE2143">
        <w:t xml:space="preserve"> (</w:t>
      </w:r>
      <w:r w:rsidR="00CE2143" w:rsidRPr="00CE2143">
        <w:t>Dz.</w:t>
      </w:r>
      <w:r w:rsidR="00CE2143">
        <w:t xml:space="preserve"> </w:t>
      </w:r>
      <w:r w:rsidR="00CE2143" w:rsidRPr="00CE2143">
        <w:t>U. 2020 r. poz. 1383</w:t>
      </w:r>
      <w:r w:rsidR="00CE2143">
        <w:t xml:space="preserve"> oraz z 2021 r. poz. 1192)</w:t>
      </w:r>
      <w:r w:rsidR="00067F8B">
        <w:t xml:space="preserve"> przez ministra właściwego do spraw rolnictwa</w:t>
      </w:r>
      <w:r w:rsidR="009E1A97">
        <w:t xml:space="preserve">, </w:t>
      </w:r>
      <w:r w:rsidR="00067F8B">
        <w:t>zwan</w:t>
      </w:r>
      <w:r w:rsidR="009E1A97">
        <w:t>y</w:t>
      </w:r>
      <w:r w:rsidR="00067F8B">
        <w:t xml:space="preserve"> dalej „</w:t>
      </w:r>
      <w:r w:rsidR="009E1A97">
        <w:t>instytutem</w:t>
      </w:r>
      <w:r w:rsidR="00067F8B">
        <w:t>”</w:t>
      </w:r>
      <w:r w:rsidR="009E1A97">
        <w:t>, w</w:t>
      </w:r>
      <w:r>
        <w:t xml:space="preserve"> celu wytwarzania substancji czynnej, o której mowa w art. 3</w:t>
      </w:r>
      <w:r w:rsidR="00067F8B">
        <w:t>3a</w:t>
      </w:r>
      <w:r>
        <w:t xml:space="preserve"> ust. 1</w:t>
      </w:r>
      <w:r w:rsidR="009E1A97">
        <w:t>.</w:t>
      </w:r>
      <w:r>
        <w:t xml:space="preserve"> </w:t>
      </w:r>
    </w:p>
    <w:p w14:paraId="5487D2A1" w14:textId="310BDB85" w:rsidR="00D31F06" w:rsidRDefault="00DD66F8" w:rsidP="00D4279E">
      <w:pPr>
        <w:pStyle w:val="ZUSTzmustartykuempunktem"/>
      </w:pPr>
      <w:r>
        <w:t>2</w:t>
      </w:r>
      <w:r w:rsidR="00CF15FD">
        <w:t xml:space="preserve">. Zezwolenie, o którym mowa w ust. </w:t>
      </w:r>
      <w:r>
        <w:t>1</w:t>
      </w:r>
      <w:r w:rsidR="00CF15FD">
        <w:t>, wydaje się</w:t>
      </w:r>
      <w:r w:rsidR="00E53E25">
        <w:t>,</w:t>
      </w:r>
      <w:r w:rsidR="00CF15FD">
        <w:t xml:space="preserve"> w drodze decyzji, na wniosek </w:t>
      </w:r>
      <w:r w:rsidR="002104E8">
        <w:t xml:space="preserve">instytutu </w:t>
      </w:r>
      <w:r w:rsidR="00CF15FD">
        <w:t xml:space="preserve">zawierający: </w:t>
      </w:r>
    </w:p>
    <w:p w14:paraId="492F46B8" w14:textId="489B4147" w:rsidR="00D31F06" w:rsidRDefault="00CF15FD" w:rsidP="00D4279E">
      <w:pPr>
        <w:pStyle w:val="ZPKTzmpktartykuempunktem"/>
      </w:pPr>
      <w:r>
        <w:t>1)</w:t>
      </w:r>
      <w:r w:rsidR="002E22E9">
        <w:tab/>
      </w:r>
      <w:r>
        <w:t xml:space="preserve">nazwę, siedzibę i adres </w:t>
      </w:r>
      <w:r w:rsidR="00721268">
        <w:t>instytutu</w:t>
      </w:r>
      <w:r>
        <w:t xml:space="preserve">; </w:t>
      </w:r>
    </w:p>
    <w:p w14:paraId="47B8493D" w14:textId="10FBB50F" w:rsidR="00D31F06" w:rsidRDefault="00CF15FD" w:rsidP="00D4279E">
      <w:pPr>
        <w:pStyle w:val="ZPKTzmpktartykuempunktem"/>
      </w:pPr>
      <w:r>
        <w:lastRenderedPageBreak/>
        <w:t>2)</w:t>
      </w:r>
      <w:r w:rsidR="002E22E9">
        <w:tab/>
      </w:r>
      <w:r>
        <w:t xml:space="preserve">informację o powierzchni uprawy oraz numer działki ewidencyjnej w ewidencji gruntów i budynków, określonej na podstawie przepisów prawa geodezyjnego i kartograficznego; </w:t>
      </w:r>
    </w:p>
    <w:p w14:paraId="23F59FB2" w14:textId="5DB2526C" w:rsidR="00D31F06" w:rsidRDefault="00CF15FD" w:rsidP="00D4279E">
      <w:pPr>
        <w:pStyle w:val="ZPKTzmpktartykuempunktem"/>
      </w:pPr>
      <w:r>
        <w:t>3)</w:t>
      </w:r>
      <w:r w:rsidR="002E22E9">
        <w:tab/>
      </w:r>
      <w:r>
        <w:t xml:space="preserve">oświadczenie </w:t>
      </w:r>
      <w:r w:rsidR="00721268">
        <w:t>instytutu</w:t>
      </w:r>
      <w:r>
        <w:t xml:space="preserve">, że dysponuje </w:t>
      </w:r>
      <w:r w:rsidR="00721268">
        <w:t xml:space="preserve">terenem oraz </w:t>
      </w:r>
      <w:r>
        <w:t>pomieszczeni</w:t>
      </w:r>
      <w:r w:rsidR="00721268">
        <w:t>ami</w:t>
      </w:r>
      <w:r>
        <w:t xml:space="preserve"> zabezpieczonym</w:t>
      </w:r>
      <w:r w:rsidR="00721268">
        <w:t>i</w:t>
      </w:r>
      <w:r>
        <w:t xml:space="preserve"> przed kradzieżą </w:t>
      </w:r>
      <w:r w:rsidR="00D31F06">
        <w:t>uprawianych konopi</w:t>
      </w:r>
      <w:r>
        <w:t xml:space="preserve">; </w:t>
      </w:r>
    </w:p>
    <w:p w14:paraId="6C4C67C5" w14:textId="6D9ADE68" w:rsidR="00E53E25" w:rsidRDefault="00D31F06" w:rsidP="00D4279E">
      <w:pPr>
        <w:pStyle w:val="ZPKTzmpktartykuempunktem"/>
      </w:pPr>
      <w:r>
        <w:t>4</w:t>
      </w:r>
      <w:r w:rsidR="00CF15FD">
        <w:t>)</w:t>
      </w:r>
      <w:r w:rsidR="002E22E9">
        <w:tab/>
      </w:r>
      <w:r w:rsidR="00CF15FD">
        <w:t xml:space="preserve">oświadczenie </w:t>
      </w:r>
      <w:r w:rsidR="00721268">
        <w:t>instytutu</w:t>
      </w:r>
      <w:r w:rsidR="00CF15FD">
        <w:t xml:space="preserve">, że </w:t>
      </w:r>
      <w:r w:rsidR="00721268">
        <w:t xml:space="preserve">osoby w nim zatrudnione </w:t>
      </w:r>
      <w:r w:rsidR="0075245A" w:rsidRPr="0075245A">
        <w:t>i zatrudnione przy uprawie</w:t>
      </w:r>
      <w:r w:rsidR="005F147F">
        <w:t xml:space="preserve"> i zbiorze</w:t>
      </w:r>
      <w:r w:rsidR="0075245A" w:rsidRPr="0075245A">
        <w:t>, o któr</w:t>
      </w:r>
      <w:r w:rsidR="00E53E25">
        <w:t>ych</w:t>
      </w:r>
      <w:r w:rsidR="0075245A" w:rsidRPr="0075245A">
        <w:t xml:space="preserve"> mowa w</w:t>
      </w:r>
      <w:r w:rsidR="002E22E9">
        <w:t xml:space="preserve"> </w:t>
      </w:r>
      <w:r w:rsidR="0075245A" w:rsidRPr="0075245A">
        <w:t>ust. 1</w:t>
      </w:r>
      <w:r w:rsidR="0075245A">
        <w:t xml:space="preserve">, </w:t>
      </w:r>
      <w:r w:rsidR="00CF15FD">
        <w:t>nie był</w:t>
      </w:r>
      <w:r w:rsidR="00721268">
        <w:t>y</w:t>
      </w:r>
      <w:r w:rsidR="00CF15FD">
        <w:t xml:space="preserve"> karan</w:t>
      </w:r>
      <w:r w:rsidR="00721268">
        <w:t>e</w:t>
      </w:r>
      <w:r w:rsidR="00CF15FD">
        <w:t xml:space="preserve"> za popełnienie przestępstwa, o którym mowa w art. 63 lub 64, i wykroczenia, o którym mowa w art. 65</w:t>
      </w:r>
      <w:r w:rsidR="00E53E25">
        <w:t>.</w:t>
      </w:r>
    </w:p>
    <w:p w14:paraId="6DC7E120" w14:textId="27A75024" w:rsidR="00D31F06" w:rsidRPr="007F04E9" w:rsidRDefault="00E20A87" w:rsidP="00CE2143">
      <w:pPr>
        <w:pStyle w:val="ZUSTzmustartykuempunktem"/>
      </w:pPr>
      <w:r w:rsidRPr="00E5304F">
        <w:t xml:space="preserve">3. </w:t>
      </w:r>
      <w:r w:rsidR="00E53E25" w:rsidRPr="00E5304F">
        <w:t>Do wniosku, o którym mowa w ust. 2, do</w:t>
      </w:r>
      <w:r w:rsidR="00E53E25" w:rsidRPr="00E5304F">
        <w:rPr>
          <w:rFonts w:hint="eastAsia"/>
        </w:rPr>
        <w:t>łą</w:t>
      </w:r>
      <w:r w:rsidR="00E53E25" w:rsidRPr="00E5304F">
        <w:t>cza si</w:t>
      </w:r>
      <w:r w:rsidR="00E53E25" w:rsidRPr="00E5304F">
        <w:rPr>
          <w:rFonts w:hint="eastAsia"/>
        </w:rPr>
        <w:t>ę</w:t>
      </w:r>
      <w:r w:rsidR="00E53E25" w:rsidRPr="00E20A87">
        <w:t xml:space="preserve"> </w:t>
      </w:r>
      <w:r w:rsidR="00D31F06" w:rsidRPr="00E20A87">
        <w:t xml:space="preserve">statut </w:t>
      </w:r>
      <w:r w:rsidR="00E53E25" w:rsidRPr="00E20A87">
        <w:t>instytutu</w:t>
      </w:r>
      <w:r w:rsidR="00D31F06" w:rsidRPr="00E20A87">
        <w:t>.</w:t>
      </w:r>
    </w:p>
    <w:p w14:paraId="58163D8C" w14:textId="58BA2D59" w:rsidR="00E41952" w:rsidRDefault="00E20A87" w:rsidP="00D4279E">
      <w:pPr>
        <w:pStyle w:val="ZUSTzmustartykuempunktem"/>
      </w:pPr>
      <w:r>
        <w:t>4</w:t>
      </w:r>
      <w:r w:rsidR="00E41952">
        <w:t xml:space="preserve">. </w:t>
      </w:r>
      <w:r w:rsidR="00AD0BA0">
        <w:t>Główny Inspektor Farmaceutyczny</w:t>
      </w:r>
      <w:r w:rsidR="00E41952">
        <w:t xml:space="preserve"> zasięga opinii </w:t>
      </w:r>
      <w:r w:rsidR="00B53A0A">
        <w:t xml:space="preserve">komendy wojewódzkiej (Stołecznej) Policji </w:t>
      </w:r>
      <w:r w:rsidR="00E41952">
        <w:t xml:space="preserve">właściwej ze względu na miejsce uprawy objętej wnioskiem, o którym mowa w ust. </w:t>
      </w:r>
      <w:r w:rsidR="00DD66F8">
        <w:t>2</w:t>
      </w:r>
      <w:r w:rsidR="00E41952">
        <w:t xml:space="preserve">, dotyczącej sposobu jej </w:t>
      </w:r>
      <w:bookmarkStart w:id="2" w:name="_Hlk72314501"/>
      <w:r w:rsidR="00E41952">
        <w:t>zabezpieczenia przed dostępem osób nieuprawnionych</w:t>
      </w:r>
      <w:bookmarkEnd w:id="2"/>
      <w:r w:rsidR="00E41952">
        <w:t xml:space="preserve">, </w:t>
      </w:r>
      <w:r w:rsidR="009260BB">
        <w:t xml:space="preserve">która </w:t>
      </w:r>
      <w:r w:rsidR="00C25EF9">
        <w:t>uwzględnia</w:t>
      </w:r>
      <w:r w:rsidR="00E41952">
        <w:t xml:space="preserve">: </w:t>
      </w:r>
    </w:p>
    <w:p w14:paraId="3A1CEA71" w14:textId="097BB35F" w:rsidR="00A455BC" w:rsidRDefault="00E41952" w:rsidP="002E22E9">
      <w:pPr>
        <w:pStyle w:val="ZPKTzmpktartykuempunktem"/>
      </w:pPr>
      <w:r>
        <w:t>1)</w:t>
      </w:r>
      <w:r w:rsidR="002E22E9">
        <w:tab/>
      </w:r>
      <w:r w:rsidR="00B53A0A">
        <w:t xml:space="preserve">przygotowanie do </w:t>
      </w:r>
      <w:r>
        <w:t>zabezpieczeni</w:t>
      </w:r>
      <w:r w:rsidR="00B53A0A">
        <w:t>a</w:t>
      </w:r>
      <w:r>
        <w:t xml:space="preserve"> w zakresie wstępu na miejsce uprawy</w:t>
      </w:r>
      <w:r w:rsidR="005F147F">
        <w:t>, zbioru oraz przechowywania</w:t>
      </w:r>
      <w:r w:rsidR="00E53E25">
        <w:t>,</w:t>
      </w:r>
      <w:r>
        <w:t xml:space="preserve"> prze</w:t>
      </w:r>
      <w:r w:rsidR="00974981">
        <w:t>z</w:t>
      </w:r>
      <w:r w:rsidR="00281834" w:rsidRPr="00281834">
        <w:t xml:space="preserve"> </w:t>
      </w:r>
      <w:r w:rsidR="00281834">
        <w:t>przygotowanie do</w:t>
      </w:r>
      <w:r w:rsidR="00C50F37">
        <w:t>:</w:t>
      </w:r>
      <w:r w:rsidR="00281834">
        <w:t xml:space="preserve"> </w:t>
      </w:r>
    </w:p>
    <w:p w14:paraId="49F1DA39" w14:textId="792B80A0" w:rsidR="00A455BC" w:rsidRDefault="00A455BC" w:rsidP="002E22E9">
      <w:pPr>
        <w:pStyle w:val="ZLITwPKTzmlitwpktartykuempunktem"/>
      </w:pPr>
      <w:r>
        <w:t>a)</w:t>
      </w:r>
      <w:r w:rsidR="002E22E9">
        <w:tab/>
      </w:r>
      <w:r w:rsidR="00C50F37">
        <w:t xml:space="preserve">prowadzenia wykazu </w:t>
      </w:r>
      <w:r>
        <w:t>osób uprawnionych do wejścia</w:t>
      </w:r>
      <w:r w:rsidR="00E53E25">
        <w:t>,</w:t>
      </w:r>
      <w:r>
        <w:t xml:space="preserve"> obejmującego:</w:t>
      </w:r>
    </w:p>
    <w:p w14:paraId="79F74508" w14:textId="6FD43947" w:rsidR="00A455BC" w:rsidRDefault="002E22E9" w:rsidP="002E22E9">
      <w:pPr>
        <w:pStyle w:val="ZTIRwPKTzmtirwpktartykuempunktem"/>
      </w:pPr>
      <w:r>
        <w:t>–</w:t>
      </w:r>
      <w:r w:rsidR="00A455BC">
        <w:t xml:space="preserve"> imię i nazwisko,</w:t>
      </w:r>
    </w:p>
    <w:p w14:paraId="3AA28F10" w14:textId="699D036C" w:rsidR="00A455BC" w:rsidRDefault="002E22E9" w:rsidP="002E22E9">
      <w:pPr>
        <w:pStyle w:val="ZTIRwPKTzmtirwpktartykuempunktem"/>
      </w:pPr>
      <w:r>
        <w:t>–</w:t>
      </w:r>
      <w:r w:rsidR="00A455BC">
        <w:t xml:space="preserve"> numer </w:t>
      </w:r>
      <w:r w:rsidR="00E53E25">
        <w:t>ewidencyjny powszechnego elektronicznego systemu ewidencji ludności (</w:t>
      </w:r>
      <w:r w:rsidR="00A455BC">
        <w:t>PESEL</w:t>
      </w:r>
      <w:r w:rsidR="00E53E25">
        <w:t>)</w:t>
      </w:r>
      <w:r w:rsidR="00A455BC">
        <w:t xml:space="preserve">, a </w:t>
      </w:r>
      <w:r w:rsidR="00C50F37">
        <w:t xml:space="preserve">jeżeli osoba fizyczna nie posiada numeru PESEL </w:t>
      </w:r>
      <w:r w:rsidR="00A455BC">
        <w:t>– cechy dokumentu potwierdzającego tożsamość: nazwę i numer dokumentu oraz kraj wydania,</w:t>
      </w:r>
      <w:r w:rsidR="00974981">
        <w:t xml:space="preserve"> </w:t>
      </w:r>
    </w:p>
    <w:p w14:paraId="0D277663" w14:textId="50D52705" w:rsidR="00C50F37" w:rsidRDefault="00A455BC" w:rsidP="002E22E9">
      <w:pPr>
        <w:pStyle w:val="ZLITwPKTzmlitwpktartykuempunktem"/>
      </w:pPr>
      <w:r>
        <w:t>b)</w:t>
      </w:r>
      <w:r w:rsidR="002E22E9">
        <w:tab/>
      </w:r>
      <w:r w:rsidR="00C50F37">
        <w:t xml:space="preserve">prowadzenia wykazu </w:t>
      </w:r>
      <w:r>
        <w:t>pojazdów uprawnionych do wjazdu</w:t>
      </w:r>
      <w:r w:rsidR="00C50F37">
        <w:t>,</w:t>
      </w:r>
      <w:r>
        <w:t xml:space="preserve"> obejmującego markę samochodu i numer rejestracyjny</w:t>
      </w:r>
      <w:r w:rsidR="00CF1BE4">
        <w:t xml:space="preserve"> </w:t>
      </w:r>
    </w:p>
    <w:p w14:paraId="2ED25F0D" w14:textId="42A73641" w:rsidR="00DD66F8" w:rsidRDefault="00C50F37" w:rsidP="002E22E9">
      <w:pPr>
        <w:pStyle w:val="ZLITwPKTzmlitwpktartykuempunktem"/>
      </w:pPr>
      <w:r>
        <w:t xml:space="preserve">c) </w:t>
      </w:r>
      <w:r w:rsidR="00281834">
        <w:rPr>
          <w:rFonts w:eastAsia="Times New Roman"/>
        </w:rPr>
        <w:t xml:space="preserve"> rejestrowania daty i godziny, w której osoba uprawniona lub pojazd uprawniony</w:t>
      </w:r>
      <w:r>
        <w:rPr>
          <w:rFonts w:eastAsia="Times New Roman"/>
        </w:rPr>
        <w:t>, o których mowa w lit. a i b,</w:t>
      </w:r>
      <w:r w:rsidR="00281834">
        <w:rPr>
          <w:rFonts w:eastAsia="Times New Roman"/>
        </w:rPr>
        <w:t xml:space="preserve"> znajdują się na</w:t>
      </w:r>
      <w:r w:rsidR="00E5304F">
        <w:rPr>
          <w:rFonts w:eastAsia="Times New Roman"/>
        </w:rPr>
        <w:t xml:space="preserve"> miejscu</w:t>
      </w:r>
      <w:r w:rsidR="002732B3">
        <w:rPr>
          <w:rFonts w:eastAsia="Times New Roman"/>
        </w:rPr>
        <w:t xml:space="preserve"> </w:t>
      </w:r>
      <w:r w:rsidR="00281834">
        <w:rPr>
          <w:rFonts w:eastAsia="Times New Roman"/>
        </w:rPr>
        <w:t xml:space="preserve">i do </w:t>
      </w:r>
      <w:r w:rsidR="00DD66F8">
        <w:rPr>
          <w:rFonts w:eastAsia="Times New Roman"/>
        </w:rPr>
        <w:t>weryfikowani</w:t>
      </w:r>
      <w:r w:rsidR="00B53A0A">
        <w:rPr>
          <w:rFonts w:eastAsia="Times New Roman"/>
        </w:rPr>
        <w:t>a</w:t>
      </w:r>
      <w:r w:rsidR="00DD66F8">
        <w:rPr>
          <w:rFonts w:eastAsia="Times New Roman"/>
        </w:rPr>
        <w:t xml:space="preserve"> tych danych; </w:t>
      </w:r>
    </w:p>
    <w:p w14:paraId="3604244A" w14:textId="590A9145" w:rsidR="00DD66F8" w:rsidRPr="002E22E9" w:rsidRDefault="00DD66F8" w:rsidP="002E22E9">
      <w:pPr>
        <w:pStyle w:val="ZPKTzmpktartykuempunktem"/>
      </w:pPr>
      <w:r w:rsidRPr="002E22E9">
        <w:t>2)</w:t>
      </w:r>
      <w:r w:rsidR="002E22E9">
        <w:tab/>
      </w:r>
      <w:r w:rsidR="00A455BC" w:rsidRPr="002E22E9">
        <w:t xml:space="preserve">przygotowanie do </w:t>
      </w:r>
      <w:r w:rsidRPr="002E22E9">
        <w:t>zastosowani</w:t>
      </w:r>
      <w:r w:rsidR="00A455BC" w:rsidRPr="002E22E9">
        <w:t>a</w:t>
      </w:r>
      <w:r w:rsidRPr="002E22E9">
        <w:t xml:space="preserve"> środków sygnalizujących naruszenie zabezpieczeń przed nieuprawnionym dostępem osób oraz środków służących do nieprzerwanego obserwowania całego obszaru planowanej uprawy, w szczególności do rejestrowania obrazu; </w:t>
      </w:r>
    </w:p>
    <w:p w14:paraId="52F682E6" w14:textId="3C2D193E" w:rsidR="008A5E67" w:rsidRPr="002E22E9" w:rsidRDefault="00DD66F8" w:rsidP="002E22E9">
      <w:pPr>
        <w:pStyle w:val="ZPKTzmpktartykuempunktem"/>
      </w:pPr>
      <w:r w:rsidRPr="002E22E9">
        <w:t>3)</w:t>
      </w:r>
      <w:r w:rsidR="002E22E9">
        <w:tab/>
      </w:r>
      <w:r w:rsidR="00A455BC" w:rsidRPr="002E22E9">
        <w:t xml:space="preserve">przygotowanie do </w:t>
      </w:r>
      <w:r w:rsidRPr="002E22E9">
        <w:t>zastosowani</w:t>
      </w:r>
      <w:r w:rsidR="00A455BC" w:rsidRPr="002E22E9">
        <w:t>a</w:t>
      </w:r>
      <w:r w:rsidRPr="002E22E9">
        <w:t xml:space="preserve"> środków technicznych uniemożliwiających wejście osób nieuprawnionych na teren uprawy</w:t>
      </w:r>
      <w:r w:rsidR="007F04E9">
        <w:t>, zbioru i przechowywania</w:t>
      </w:r>
      <w:r w:rsidRPr="002E22E9">
        <w:t xml:space="preserve">; </w:t>
      </w:r>
    </w:p>
    <w:p w14:paraId="405E253E" w14:textId="23D936A7" w:rsidR="00E41952" w:rsidRPr="002E22E9" w:rsidRDefault="00DD66F8" w:rsidP="002E22E9">
      <w:pPr>
        <w:pStyle w:val="ZPKTzmpktartykuempunktem"/>
      </w:pPr>
      <w:r w:rsidRPr="002E22E9">
        <w:t>4</w:t>
      </w:r>
      <w:r w:rsidR="00E41952" w:rsidRPr="002E22E9">
        <w:t>)</w:t>
      </w:r>
      <w:r w:rsidR="002E22E9">
        <w:tab/>
      </w:r>
      <w:r w:rsidR="00A455BC" w:rsidRPr="002E22E9">
        <w:t xml:space="preserve">przygotowanie do </w:t>
      </w:r>
      <w:r w:rsidR="00E41952" w:rsidRPr="002E22E9">
        <w:t>oznakowani</w:t>
      </w:r>
      <w:r w:rsidR="00A455BC" w:rsidRPr="002E22E9">
        <w:t>a</w:t>
      </w:r>
      <w:r w:rsidR="00E41952" w:rsidRPr="002E22E9">
        <w:t xml:space="preserve"> miejsc</w:t>
      </w:r>
      <w:r w:rsidR="00A455BC" w:rsidRPr="002E22E9">
        <w:t>a</w:t>
      </w:r>
      <w:r w:rsidR="00E41952" w:rsidRPr="002E22E9">
        <w:t xml:space="preserve"> uprawy</w:t>
      </w:r>
      <w:r w:rsidR="00CE2143">
        <w:t>,</w:t>
      </w:r>
      <w:r w:rsidR="007F04E9">
        <w:t xml:space="preserve"> zbioru i przechowywania</w:t>
      </w:r>
      <w:r w:rsidR="00E41952" w:rsidRPr="002E22E9">
        <w:t xml:space="preserve">; </w:t>
      </w:r>
    </w:p>
    <w:p w14:paraId="30C2D9CF" w14:textId="5F1272BE" w:rsidR="008A5E67" w:rsidRPr="002E22E9" w:rsidRDefault="00DD66F8" w:rsidP="002E22E9">
      <w:pPr>
        <w:pStyle w:val="ZPKTzmpktartykuempunktem"/>
      </w:pPr>
      <w:r w:rsidRPr="002E22E9">
        <w:t>5</w:t>
      </w:r>
      <w:r w:rsidR="00E41952" w:rsidRPr="002E22E9">
        <w:t>)</w:t>
      </w:r>
      <w:r w:rsidR="002E22E9">
        <w:tab/>
      </w:r>
      <w:r w:rsidR="00E41952" w:rsidRPr="002E22E9">
        <w:t>warunki dotyczące lokalizacji miejsca uprawy</w:t>
      </w:r>
      <w:r w:rsidR="00CE2143">
        <w:t>,</w:t>
      </w:r>
      <w:r w:rsidR="007F04E9" w:rsidRPr="007F04E9">
        <w:t xml:space="preserve"> </w:t>
      </w:r>
      <w:r w:rsidR="007F04E9">
        <w:t>zbioru i przechowywania</w:t>
      </w:r>
      <w:r w:rsidR="008A5E67" w:rsidRPr="002E22E9">
        <w:t>,</w:t>
      </w:r>
    </w:p>
    <w:p w14:paraId="6229FD69" w14:textId="67B7D842" w:rsidR="00E41952" w:rsidRPr="002E22E9" w:rsidRDefault="008A5E67" w:rsidP="002E22E9">
      <w:pPr>
        <w:pStyle w:val="ZPKTzmpktartykuempunktem"/>
      </w:pPr>
      <w:r w:rsidRPr="002E22E9">
        <w:lastRenderedPageBreak/>
        <w:t>6)</w:t>
      </w:r>
      <w:r w:rsidR="002E22E9">
        <w:tab/>
      </w:r>
      <w:r w:rsidRPr="002E22E9">
        <w:t>monitoring obiektu</w:t>
      </w:r>
      <w:r w:rsidR="00E5304F">
        <w:t xml:space="preserve">, w którym </w:t>
      </w:r>
      <w:r w:rsidR="00CE2143">
        <w:t xml:space="preserve">są </w:t>
      </w:r>
      <w:r w:rsidR="00E5304F">
        <w:t>prowadzone uprawy</w:t>
      </w:r>
      <w:r w:rsidR="007F04E9">
        <w:t xml:space="preserve">, </w:t>
      </w:r>
      <w:r w:rsidR="00CE2143">
        <w:t xml:space="preserve">jest </w:t>
      </w:r>
      <w:r w:rsidR="007F04E9">
        <w:t>dokonywany zbiór oraz przechowywanie</w:t>
      </w:r>
      <w:r w:rsidR="00E41952" w:rsidRPr="002E22E9">
        <w:t xml:space="preserve">. </w:t>
      </w:r>
    </w:p>
    <w:p w14:paraId="0D0DE633" w14:textId="31C62311" w:rsidR="00E41952" w:rsidRDefault="00E20A87" w:rsidP="00A240E5">
      <w:pPr>
        <w:pStyle w:val="ZUSTzmustartykuempunktem"/>
      </w:pPr>
      <w:r>
        <w:t>5</w:t>
      </w:r>
      <w:r w:rsidR="00E41952">
        <w:t xml:space="preserve">. Właściwy organ Policji wydaje opinię w formie postanowienia. Nieprzedstawienie opinii w terminie 30 dni od dnia skierowania sprawy do zaopiniowania jest równoznaczne z wydaniem pozytywnej opinii w przedmiocie sposobu zabezpieczenia uprawy przed dostępem osób nieuprawnionych. </w:t>
      </w:r>
    </w:p>
    <w:p w14:paraId="63E9F6AB" w14:textId="2D976926" w:rsidR="00E41952" w:rsidRDefault="00E20A87" w:rsidP="00A240E5">
      <w:pPr>
        <w:pStyle w:val="ZUSTzmustartykuempunktem"/>
      </w:pPr>
      <w:r>
        <w:t>6</w:t>
      </w:r>
      <w:r w:rsidR="00E41952">
        <w:t xml:space="preserve">. Na postanowienie, o którym mowa w ust. </w:t>
      </w:r>
      <w:r>
        <w:t>5</w:t>
      </w:r>
      <w:r w:rsidR="00E41952">
        <w:t>, nie przysługuje zażalenie</w:t>
      </w:r>
      <w:r w:rsidR="00974981">
        <w:t>.</w:t>
      </w:r>
    </w:p>
    <w:p w14:paraId="0C773F4E" w14:textId="24A9B1D8" w:rsidR="00D31F06" w:rsidRDefault="00E20A87" w:rsidP="00A240E5">
      <w:pPr>
        <w:pStyle w:val="ZUSTzmustartykuempunktem"/>
      </w:pPr>
      <w:r>
        <w:t>7</w:t>
      </w:r>
      <w:r w:rsidR="00CF15FD">
        <w:t xml:space="preserve">. Zezwolenie, o którym mowa w ust. </w:t>
      </w:r>
      <w:r w:rsidR="00DD66F8">
        <w:t>1</w:t>
      </w:r>
      <w:r w:rsidR="00CF15FD">
        <w:t xml:space="preserve">, określa: </w:t>
      </w:r>
    </w:p>
    <w:p w14:paraId="66D4A01C" w14:textId="3509D75B" w:rsidR="00D31F06" w:rsidRDefault="00CF15FD" w:rsidP="00A240E5">
      <w:pPr>
        <w:pStyle w:val="ZPKTzmpktartykuempunktem"/>
      </w:pPr>
      <w:r>
        <w:t>1)</w:t>
      </w:r>
      <w:r w:rsidR="00A240E5">
        <w:tab/>
      </w:r>
      <w:r>
        <w:t xml:space="preserve">podmiot, dla którego je wydano; </w:t>
      </w:r>
    </w:p>
    <w:p w14:paraId="642843DA" w14:textId="30276CB5" w:rsidR="00D31F06" w:rsidRDefault="00CF15FD" w:rsidP="00A240E5">
      <w:pPr>
        <w:pStyle w:val="ZPKTzmpktartykuempunktem"/>
      </w:pPr>
      <w:r>
        <w:t>2)</w:t>
      </w:r>
      <w:r w:rsidR="00A240E5">
        <w:tab/>
      </w:r>
      <w:r>
        <w:t xml:space="preserve">numer zezwolenia; </w:t>
      </w:r>
    </w:p>
    <w:p w14:paraId="00BC50B4" w14:textId="6312D3A0" w:rsidR="00D31F06" w:rsidRDefault="0075245A" w:rsidP="00A240E5">
      <w:pPr>
        <w:pStyle w:val="ZPKTzmpktartykuempunktem"/>
      </w:pPr>
      <w:r>
        <w:t>3</w:t>
      </w:r>
      <w:r w:rsidR="00CF15FD">
        <w:t>)</w:t>
      </w:r>
      <w:r w:rsidR="00A240E5">
        <w:tab/>
      </w:r>
      <w:r w:rsidR="00CF15FD">
        <w:t xml:space="preserve">powierzchnię uprawy konopi; </w:t>
      </w:r>
    </w:p>
    <w:p w14:paraId="7955EB17" w14:textId="28429A12" w:rsidR="00D31F06" w:rsidRDefault="0075245A" w:rsidP="00A240E5">
      <w:pPr>
        <w:pStyle w:val="ZPKTzmpktartykuempunktem"/>
      </w:pPr>
      <w:r>
        <w:t>4</w:t>
      </w:r>
      <w:r w:rsidR="00802DE8">
        <w:t>)</w:t>
      </w:r>
      <w:r w:rsidR="00A240E5">
        <w:tab/>
      </w:r>
      <w:r w:rsidR="00CF15FD">
        <w:t>numer działki, o któr</w:t>
      </w:r>
      <w:r w:rsidR="00D31F06">
        <w:t>ej</w:t>
      </w:r>
      <w:r w:rsidR="00CF15FD">
        <w:t xml:space="preserve"> mowa w ust. </w:t>
      </w:r>
      <w:r w:rsidR="00DD66F8">
        <w:t>2</w:t>
      </w:r>
      <w:r w:rsidR="00CF15FD">
        <w:t xml:space="preserve"> pkt 2, na której </w:t>
      </w:r>
      <w:r w:rsidR="00FE275A">
        <w:t xml:space="preserve">będzie </w:t>
      </w:r>
      <w:r w:rsidR="00CF15FD">
        <w:t xml:space="preserve">prowadzona uprawa konopi; </w:t>
      </w:r>
    </w:p>
    <w:p w14:paraId="669DA7E8" w14:textId="2D61808C" w:rsidR="00D31F06" w:rsidRDefault="00802DE8" w:rsidP="00A240E5">
      <w:pPr>
        <w:pStyle w:val="ZPKTzmpktartykuempunktem"/>
      </w:pPr>
      <w:r>
        <w:t>5</w:t>
      </w:r>
      <w:r w:rsidR="00CF15FD">
        <w:t>)</w:t>
      </w:r>
      <w:r w:rsidR="00A240E5">
        <w:tab/>
      </w:r>
      <w:r w:rsidR="00CF15FD">
        <w:t>termin ważności</w:t>
      </w:r>
      <w:r w:rsidR="00AD0BA0">
        <w:t>, nie dłuższy niż 5 lat</w:t>
      </w:r>
      <w:r w:rsidR="00CF15FD">
        <w:t xml:space="preserve">; </w:t>
      </w:r>
    </w:p>
    <w:p w14:paraId="1FAAD07B" w14:textId="155F5216" w:rsidR="00D31F06" w:rsidRDefault="00802DE8" w:rsidP="00A240E5">
      <w:pPr>
        <w:pStyle w:val="ZPKTzmpktartykuempunktem"/>
      </w:pPr>
      <w:r>
        <w:t>6</w:t>
      </w:r>
      <w:r w:rsidR="00CF15FD">
        <w:t>)</w:t>
      </w:r>
      <w:r w:rsidR="00A240E5">
        <w:tab/>
      </w:r>
      <w:r w:rsidR="00CF15FD">
        <w:t xml:space="preserve">datę wydania zezwolenia. </w:t>
      </w:r>
    </w:p>
    <w:p w14:paraId="4C367765" w14:textId="12F05AD5" w:rsidR="008030DC" w:rsidRPr="00A240E5" w:rsidRDefault="00E20A87" w:rsidP="00A240E5">
      <w:pPr>
        <w:pStyle w:val="ZUSTzmustartykuempunktem"/>
        <w:rPr>
          <w:strike/>
        </w:rPr>
      </w:pPr>
      <w:r>
        <w:t>8</w:t>
      </w:r>
      <w:r w:rsidR="00D31F06">
        <w:t>.</w:t>
      </w:r>
      <w:r w:rsidR="008030DC">
        <w:t xml:space="preserve"> </w:t>
      </w:r>
      <w:r w:rsidR="00A240E5">
        <w:t>Zezwolenie może zostać wydane</w:t>
      </w:r>
      <w:r w:rsidR="00BB078D">
        <w:t>,</w:t>
      </w:r>
      <w:r w:rsidR="00A240E5">
        <w:t xml:space="preserve"> jeżeli </w:t>
      </w:r>
      <w:r w:rsidR="00BB078D">
        <w:t xml:space="preserve">instytut </w:t>
      </w:r>
      <w:r w:rsidR="00A240E5">
        <w:t xml:space="preserve">posiada: </w:t>
      </w:r>
    </w:p>
    <w:p w14:paraId="608F44F1" w14:textId="790A7805" w:rsidR="008030DC" w:rsidRDefault="00974981" w:rsidP="00A240E5">
      <w:pPr>
        <w:pStyle w:val="ZPKTzmpktartykuempunktem"/>
      </w:pPr>
      <w:r>
        <w:t>1</w:t>
      </w:r>
      <w:r w:rsidR="008030DC">
        <w:t>)</w:t>
      </w:r>
      <w:r w:rsidR="00A240E5">
        <w:tab/>
        <w:t xml:space="preserve">halę </w:t>
      </w:r>
      <w:r w:rsidR="008030DC">
        <w:t xml:space="preserve">o wymiarach </w:t>
      </w:r>
      <w:r w:rsidR="005F147F">
        <w:t>uwzględniających warunki uprawy konopi</w:t>
      </w:r>
      <w:r w:rsidR="008030DC">
        <w:t>, wyposażoną w system oświetleniowy, wentylację oraz system nawadniania</w:t>
      </w:r>
      <w:r w:rsidR="00A240E5">
        <w:t>;</w:t>
      </w:r>
    </w:p>
    <w:p w14:paraId="13FA9916" w14:textId="187039F2" w:rsidR="008030DC" w:rsidRDefault="00974981" w:rsidP="00A240E5">
      <w:pPr>
        <w:pStyle w:val="ZPKTzmpktartykuempunktem"/>
      </w:pPr>
      <w:r>
        <w:t>2</w:t>
      </w:r>
      <w:r w:rsidR="008030DC">
        <w:t>)</w:t>
      </w:r>
      <w:r w:rsidR="00A240E5">
        <w:tab/>
      </w:r>
      <w:r w:rsidR="008030DC">
        <w:t xml:space="preserve">system </w:t>
      </w:r>
      <w:r w:rsidR="00802DE8">
        <w:t>RFID</w:t>
      </w:r>
      <w:r w:rsidR="00A240E5">
        <w:t>;</w:t>
      </w:r>
    </w:p>
    <w:p w14:paraId="2C0EF3C8" w14:textId="7037BE4C" w:rsidR="008030DC" w:rsidRDefault="005F147F" w:rsidP="00A240E5">
      <w:pPr>
        <w:pStyle w:val="ZPKTzmpktartykuempunktem"/>
      </w:pPr>
      <w:r>
        <w:t>3</w:t>
      </w:r>
      <w:r w:rsidR="008030DC">
        <w:t>)</w:t>
      </w:r>
      <w:r w:rsidR="00A240E5">
        <w:tab/>
      </w:r>
      <w:r w:rsidR="008030DC">
        <w:t>suszarnię</w:t>
      </w:r>
      <w:r w:rsidR="00A240E5">
        <w:t>;</w:t>
      </w:r>
    </w:p>
    <w:p w14:paraId="2A033476" w14:textId="3A533B33" w:rsidR="00802DE8" w:rsidRDefault="005F147F" w:rsidP="00A240E5">
      <w:pPr>
        <w:pStyle w:val="ZPKTzmpktartykuempunktem"/>
      </w:pPr>
      <w:r>
        <w:t>4</w:t>
      </w:r>
      <w:r w:rsidR="008030DC">
        <w:t>)</w:t>
      </w:r>
      <w:r w:rsidR="00A240E5">
        <w:tab/>
      </w:r>
      <w:r w:rsidR="00802DE8">
        <w:t>magazyn</w:t>
      </w:r>
      <w:r>
        <w:t xml:space="preserve"> oraz zaplecze do</w:t>
      </w:r>
      <w:r w:rsidR="00802DE8">
        <w:t xml:space="preserve"> </w:t>
      </w:r>
      <w:r w:rsidR="009D342D">
        <w:t>konfekcjonowani</w:t>
      </w:r>
      <w:r>
        <w:t>a</w:t>
      </w:r>
      <w:r w:rsidR="00FE275A">
        <w:t>;</w:t>
      </w:r>
    </w:p>
    <w:p w14:paraId="54AB062A" w14:textId="70D7507E" w:rsidR="008030DC" w:rsidRDefault="005F147F" w:rsidP="00A240E5">
      <w:pPr>
        <w:pStyle w:val="ZPKTzmpktartykuempunktem"/>
      </w:pPr>
      <w:r>
        <w:t>5</w:t>
      </w:r>
      <w:r w:rsidR="00802DE8">
        <w:t>)</w:t>
      </w:r>
      <w:r w:rsidR="00A240E5">
        <w:tab/>
      </w:r>
      <w:r w:rsidR="008030DC">
        <w:t>systemy jakościowe surowca</w:t>
      </w:r>
      <w:r w:rsidR="00A240E5">
        <w:t>;</w:t>
      </w:r>
    </w:p>
    <w:p w14:paraId="544294D2" w14:textId="0F37E4A4" w:rsidR="00802DE8" w:rsidRDefault="005F147F" w:rsidP="00A240E5">
      <w:pPr>
        <w:pStyle w:val="ZPKTzmpktartykuempunktem"/>
      </w:pPr>
      <w:r>
        <w:t>6</w:t>
      </w:r>
      <w:r w:rsidR="008030DC">
        <w:t>)</w:t>
      </w:r>
      <w:r w:rsidR="00A240E5">
        <w:tab/>
      </w:r>
      <w:r w:rsidR="008030DC">
        <w:t>laboratorium z wyposażeniem do oceny jakości roślin i suszu.</w:t>
      </w:r>
    </w:p>
    <w:p w14:paraId="155E1077" w14:textId="13F970F6" w:rsidR="0075245A" w:rsidRDefault="00E20A87" w:rsidP="00A240E5">
      <w:pPr>
        <w:pStyle w:val="ZUSTzmustartykuempunktem"/>
      </w:pPr>
      <w:r>
        <w:t>9</w:t>
      </w:r>
      <w:r w:rsidR="0075245A">
        <w:t xml:space="preserve">. Instytut posiadający zezwolenie, o którym mowa w ust. </w:t>
      </w:r>
      <w:r w:rsidR="00FE275A">
        <w:t>1,</w:t>
      </w:r>
      <w:r w:rsidR="0075245A">
        <w:t xml:space="preserve"> jest obowiązany:</w:t>
      </w:r>
    </w:p>
    <w:p w14:paraId="54AA6FEF" w14:textId="07445D0F" w:rsidR="0075245A" w:rsidRDefault="0075245A" w:rsidP="00A240E5">
      <w:pPr>
        <w:pStyle w:val="ZPKTzmpktartykuempunktem"/>
      </w:pPr>
      <w:r>
        <w:t>1)</w:t>
      </w:r>
      <w:r w:rsidR="00A240E5">
        <w:tab/>
      </w:r>
      <w:r>
        <w:t>prowadzić dokumentację dotyczącą uprawy</w:t>
      </w:r>
      <w:r w:rsidR="009D3980">
        <w:t xml:space="preserve"> oraz wielkości zbiorów i ich oznaczenia i dalszej dystrybucji</w:t>
      </w:r>
      <w:r>
        <w:t>;</w:t>
      </w:r>
    </w:p>
    <w:p w14:paraId="29950156" w14:textId="7E0F142A" w:rsidR="0075245A" w:rsidRDefault="0075245A" w:rsidP="00A240E5">
      <w:pPr>
        <w:pStyle w:val="ZPKTzmpktartykuempunktem"/>
      </w:pPr>
      <w:r>
        <w:t>2)</w:t>
      </w:r>
      <w:r w:rsidR="00A240E5">
        <w:tab/>
      </w:r>
      <w:r>
        <w:t xml:space="preserve">zabezpieczać uprawę </w:t>
      </w:r>
      <w:r w:rsidR="005F147F">
        <w:t xml:space="preserve">i pomieszczenia </w:t>
      </w:r>
      <w:r>
        <w:t>przed kradzieżą lub zniszczeniem;</w:t>
      </w:r>
    </w:p>
    <w:p w14:paraId="7A13E41D" w14:textId="7A59BEA0" w:rsidR="00CC3274" w:rsidRDefault="00CC3274" w:rsidP="00A240E5">
      <w:pPr>
        <w:pStyle w:val="ZPKTzmpktartykuempunktem"/>
      </w:pPr>
      <w:r>
        <w:t>3)</w:t>
      </w:r>
      <w:r w:rsidR="00BB078D">
        <w:tab/>
      </w:r>
      <w:r w:rsidRPr="00CC3274">
        <w:t>zabezpiecz</w:t>
      </w:r>
      <w:r>
        <w:t>ać uprawę</w:t>
      </w:r>
      <w:r w:rsidRPr="00CC3274">
        <w:t xml:space="preserve"> </w:t>
      </w:r>
      <w:r w:rsidR="005F147F">
        <w:t xml:space="preserve">i pomieszczenia </w:t>
      </w:r>
      <w:r w:rsidRPr="00CC3274">
        <w:t>przed dostępem osób nieuprawnionych</w:t>
      </w:r>
      <w:r>
        <w:t>;</w:t>
      </w:r>
    </w:p>
    <w:p w14:paraId="38FC59DB" w14:textId="02B31A61" w:rsidR="0075245A" w:rsidRDefault="00CC3274" w:rsidP="00A240E5">
      <w:pPr>
        <w:pStyle w:val="ZPKTzmpktartykuempunktem"/>
      </w:pPr>
      <w:r>
        <w:t>4</w:t>
      </w:r>
      <w:r w:rsidR="0075245A">
        <w:t>)</w:t>
      </w:r>
      <w:r w:rsidR="00A240E5">
        <w:tab/>
      </w:r>
      <w:r w:rsidR="0075245A">
        <w:t>ustanowić system kontroli nad uprawą, obejmujący zatrudnienie osoby wpisanej na listę kwalifikowanych pracowników ochrony fizycznej, wykonującej zadania związane z ochroną uprawy;</w:t>
      </w:r>
    </w:p>
    <w:p w14:paraId="247A7A10" w14:textId="6E4B2C96" w:rsidR="0075245A" w:rsidRDefault="00CC3274" w:rsidP="00A240E5">
      <w:pPr>
        <w:pStyle w:val="ZPKTzmpktartykuempunktem"/>
      </w:pPr>
      <w:r>
        <w:t>5</w:t>
      </w:r>
      <w:r w:rsidR="0075245A">
        <w:t>)</w:t>
      </w:r>
      <w:r w:rsidR="00A240E5">
        <w:tab/>
      </w:r>
      <w:r w:rsidR="0075245A">
        <w:t xml:space="preserve">wyznaczyć osobę odpowiedzialną za prowadzenie ewidencji roślin uprawianych </w:t>
      </w:r>
      <w:r w:rsidR="005F147F">
        <w:t xml:space="preserve">i  </w:t>
      </w:r>
      <w:r w:rsidR="0075245A">
        <w:t>zniszczonych</w:t>
      </w:r>
      <w:r w:rsidR="005F147F">
        <w:t xml:space="preserve"> oraz za magazynowanie oraz konfekcjonowanie</w:t>
      </w:r>
      <w:r w:rsidR="00A240E5">
        <w:t>.</w:t>
      </w:r>
    </w:p>
    <w:p w14:paraId="449E9036" w14:textId="27A65F47" w:rsidR="00626C55" w:rsidRDefault="00E20A87" w:rsidP="00A240E5">
      <w:pPr>
        <w:pStyle w:val="ZUSTzmustartykuempunktem"/>
      </w:pPr>
      <w:r>
        <w:lastRenderedPageBreak/>
        <w:t>10</w:t>
      </w:r>
      <w:r w:rsidR="008030DC">
        <w:t xml:space="preserve">. </w:t>
      </w:r>
      <w:r w:rsidR="00AD0BA0">
        <w:t>Główny Inspektor Farmaceutyczny</w:t>
      </w:r>
      <w:r w:rsidR="00D31F06">
        <w:t xml:space="preserve"> odmawia wydania zezwolenia, jeżeli </w:t>
      </w:r>
      <w:r w:rsidR="00721268">
        <w:t>instytut</w:t>
      </w:r>
      <w:r w:rsidR="009260BB">
        <w:t xml:space="preserve"> nie spełnia</w:t>
      </w:r>
      <w:r w:rsidR="00C25EF9">
        <w:t xml:space="preserve"> warunków, o których mowa w ust.</w:t>
      </w:r>
      <w:r w:rsidR="009345B3">
        <w:t xml:space="preserve"> </w:t>
      </w:r>
      <w:r>
        <w:t xml:space="preserve">8 </w:t>
      </w:r>
      <w:r w:rsidR="005F147F">
        <w:t xml:space="preserve">i </w:t>
      </w:r>
      <w:r>
        <w:t>9</w:t>
      </w:r>
      <w:r w:rsidR="00FE275A">
        <w:t>,</w:t>
      </w:r>
      <w:r w:rsidR="00494AB2">
        <w:t xml:space="preserve"> </w:t>
      </w:r>
      <w:r w:rsidR="00C25EF9">
        <w:t xml:space="preserve">lub </w:t>
      </w:r>
      <w:r w:rsidR="00D31F06">
        <w:t>nie daje rękojmi należytego zabezpieczenia zbioru z tych upraw przed wykorzystaniem do celów innych niż określone w ustawie, a w szczególności</w:t>
      </w:r>
      <w:r w:rsidR="00AE08ED">
        <w:t xml:space="preserve"> </w:t>
      </w:r>
      <w:r w:rsidR="00D31F06">
        <w:t xml:space="preserve">nie dysponuje </w:t>
      </w:r>
      <w:r w:rsidR="00626C55">
        <w:t xml:space="preserve">terenem i pomieszczeniami </w:t>
      </w:r>
      <w:r w:rsidR="00D31F06">
        <w:t>zabezpieczonym</w:t>
      </w:r>
      <w:r w:rsidR="00626C55">
        <w:t>i</w:t>
      </w:r>
      <w:r w:rsidR="00D31F06">
        <w:t xml:space="preserve"> przed kradzieżą</w:t>
      </w:r>
      <w:r w:rsidR="002732B3">
        <w:t xml:space="preserve"> lub zniszczeniem</w:t>
      </w:r>
      <w:r w:rsidR="00D31F06">
        <w:t xml:space="preserve"> </w:t>
      </w:r>
      <w:r w:rsidR="00626C55">
        <w:t>uprawianych konopi</w:t>
      </w:r>
      <w:r w:rsidR="00AE08ED">
        <w:t>.</w:t>
      </w:r>
    </w:p>
    <w:p w14:paraId="05C3D1A1" w14:textId="34A1E5F5" w:rsidR="00D31F06" w:rsidRDefault="008030DC" w:rsidP="00A240E5">
      <w:pPr>
        <w:pStyle w:val="ZUSTzmustartykuempunktem"/>
      </w:pPr>
      <w:r>
        <w:t>1</w:t>
      </w:r>
      <w:r w:rsidR="00E20A87">
        <w:t>1</w:t>
      </w:r>
      <w:r w:rsidR="00D31F06">
        <w:t xml:space="preserve">. Zezwolenie cofa się w razie naruszenia warunków prowadzenia działalności określonych w ustawie lub w zezwoleniu. </w:t>
      </w:r>
    </w:p>
    <w:p w14:paraId="5CE1F4D9" w14:textId="41FFC690" w:rsidR="00D31F06" w:rsidRDefault="00E20A87" w:rsidP="00A240E5">
      <w:pPr>
        <w:pStyle w:val="ZUSTzmustartykuempunktem"/>
      </w:pPr>
      <w:r>
        <w:t>12</w:t>
      </w:r>
      <w:r w:rsidR="00802DE8">
        <w:t>.</w:t>
      </w:r>
      <w:r w:rsidR="00D31F06">
        <w:t xml:space="preserve"> </w:t>
      </w:r>
      <w:r w:rsidR="00AD0BA0">
        <w:t xml:space="preserve">Główny Inspektor Farmaceutyczny </w:t>
      </w:r>
      <w:r w:rsidR="00D31F06">
        <w:t>prowadzi rejestr wydawanych zezwoleń.</w:t>
      </w:r>
    </w:p>
    <w:p w14:paraId="05C3C2D1" w14:textId="246C8198" w:rsidR="00983687" w:rsidRDefault="00802DE8" w:rsidP="00A240E5">
      <w:pPr>
        <w:pStyle w:val="ZUSTzmustartykuempunktem"/>
      </w:pPr>
      <w:r>
        <w:t>1</w:t>
      </w:r>
      <w:r w:rsidR="00E20A87">
        <w:t>3</w:t>
      </w:r>
      <w:r w:rsidR="005F740D">
        <w:t>. Wojewódzki</w:t>
      </w:r>
      <w:r w:rsidR="005F740D" w:rsidRPr="005F740D">
        <w:t xml:space="preserve"> inspektor farmaceutyczny</w:t>
      </w:r>
      <w:r w:rsidR="00786960">
        <w:t xml:space="preserve"> kontroluje warunki prowadzenia działalności określone w ust. </w:t>
      </w:r>
      <w:r w:rsidR="00E20A87">
        <w:t xml:space="preserve">8 </w:t>
      </w:r>
      <w:r w:rsidR="005F147F">
        <w:t xml:space="preserve">i </w:t>
      </w:r>
      <w:r w:rsidR="00E20A87">
        <w:t xml:space="preserve">9 </w:t>
      </w:r>
      <w:r w:rsidR="00786960">
        <w:t>oraz pozostałe warunki określone w ustawie i w zezwoleniu.</w:t>
      </w:r>
      <w:r w:rsidR="00886914">
        <w:t xml:space="preserve"> </w:t>
      </w:r>
      <w:r w:rsidR="00843CA2">
        <w:t>Wojewódzki inspektor farmaceutyczny przekazuje wyniki kontroli</w:t>
      </w:r>
      <w:r w:rsidR="001659FB">
        <w:t xml:space="preserve"> Głównemu Inspektorowi Farmaceutycznemu </w:t>
      </w:r>
      <w:r w:rsidR="00B14679" w:rsidRPr="00B14679">
        <w:t>oraz w uzasadnionych przypadkach</w:t>
      </w:r>
      <w:r w:rsidR="00B14679">
        <w:t>,</w:t>
      </w:r>
      <w:r w:rsidR="00843CA2">
        <w:t xml:space="preserve"> </w:t>
      </w:r>
      <w:r w:rsidR="00CC3274" w:rsidRPr="00CC3274">
        <w:t>komend</w:t>
      </w:r>
      <w:r w:rsidR="002144F2">
        <w:t>zie</w:t>
      </w:r>
      <w:r w:rsidR="00CC3274" w:rsidRPr="00CC3274">
        <w:t xml:space="preserve"> wojewódzkiej (Stołecznej) Policji </w:t>
      </w:r>
      <w:r w:rsidR="005D45B0">
        <w:t>właściwej ze względu na miejsce prowadzenia uprawy.</w:t>
      </w:r>
    </w:p>
    <w:p w14:paraId="7B7D2507" w14:textId="71B4785C" w:rsidR="00983687" w:rsidRDefault="008030DC" w:rsidP="00A240E5">
      <w:pPr>
        <w:pStyle w:val="ZUSTzmustartykuempunktem"/>
      </w:pPr>
      <w:r>
        <w:t>1</w:t>
      </w:r>
      <w:r w:rsidR="00E20A87">
        <w:t>4</w:t>
      </w:r>
      <w:r w:rsidR="005201D0">
        <w:t xml:space="preserve">. </w:t>
      </w:r>
      <w:r w:rsidR="00983687">
        <w:t>Minister właściwy do spraw wewnętrznych, po zasięgnięciu opinii ministra właściwego do spraw zdrowia, określi, w drodze rozporządzenia, szczegółowe kryteria oceny zabezpieczenia upraw</w:t>
      </w:r>
      <w:r w:rsidR="009D3980">
        <w:t xml:space="preserve"> i przechowywania zbiorów</w:t>
      </w:r>
      <w:r w:rsidR="00983687">
        <w:t>, o których mowa w ust. 1, mając na uwadze zagwarantowanie należytej ochrony tych upraw przed dostępem osób nieuprawnionych.</w:t>
      </w:r>
      <w:r w:rsidR="00BB078D">
        <w:t>”.</w:t>
      </w:r>
    </w:p>
    <w:p w14:paraId="60F6B6ED" w14:textId="1657699E" w:rsidR="00693767" w:rsidRDefault="00B74CF9" w:rsidP="00BB078D">
      <w:pPr>
        <w:pStyle w:val="ARTartustawynprozporzdzenia"/>
      </w:pPr>
      <w:r w:rsidRPr="00B74CF9">
        <w:rPr>
          <w:b/>
          <w:bCs/>
        </w:rPr>
        <w:t>Art. 2.</w:t>
      </w:r>
      <w:r>
        <w:t xml:space="preserve"> Ustawa wchodzi w życie po upływie 14 dni od dnia ogłoszenia.</w:t>
      </w:r>
    </w:p>
    <w:sectPr w:rsidR="006937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48EE86C" w16cex:dateUtc="2021-07-06T12:34:00Z"/>
  <w16cex:commentExtensible w16cex:durableId="248EE94C" w16cex:dateUtc="2021-07-06T12:38:00Z"/>
  <w16cex:commentExtensible w16cex:durableId="248EECC2" w16cex:dateUtc="2021-07-06T12:52:00Z"/>
  <w16cex:commentExtensible w16cex:durableId="248EE98C" w16cex:dateUtc="2021-07-06T12:39:00Z"/>
  <w16cex:commentExtensible w16cex:durableId="248EEA6F" w16cex:dateUtc="2021-07-06T12:42:00Z"/>
  <w16cex:commentExtensible w16cex:durableId="2459F8D8" w16cex:dateUtc="2021-05-27T08:54:00Z"/>
  <w16cex:commentExtensible w16cex:durableId="248EEA60" w16cex:dateUtc="2021-07-06T12:42:00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B6021"/>
    <w:multiLevelType w:val="hybridMultilevel"/>
    <w:tmpl w:val="989E6BE2"/>
    <w:lvl w:ilvl="0" w:tplc="0396EDA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311DFD"/>
    <w:multiLevelType w:val="hybridMultilevel"/>
    <w:tmpl w:val="B65EE546"/>
    <w:lvl w:ilvl="0" w:tplc="6864438C">
      <w:start w:val="1"/>
      <w:numFmt w:val="decimal"/>
      <w:lvlText w:val="%1)"/>
      <w:lvlJc w:val="left"/>
      <w:pPr>
        <w:ind w:left="870" w:hanging="5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4C4D98"/>
    <w:multiLevelType w:val="hybridMultilevel"/>
    <w:tmpl w:val="6C50C89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EF3B85"/>
    <w:multiLevelType w:val="hybridMultilevel"/>
    <w:tmpl w:val="CB22859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B315FA"/>
    <w:multiLevelType w:val="hybridMultilevel"/>
    <w:tmpl w:val="F196A0F2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§"/>
      <w:lvlJc w:val="left"/>
      <w:pPr>
        <w:ind w:left="2869" w:hanging="360"/>
      </w:pPr>
      <w:rPr>
        <w:rFonts w:ascii="Wingdings" w:hAnsi="Wingdings" w:hint="default"/>
      </w:rPr>
    </w:lvl>
    <w:lvl w:ilvl="3" w:tplc="04150001">
      <w:start w:val="1"/>
      <w:numFmt w:val="bullet"/>
      <w:lvlText w:val="ˇ"/>
      <w:lvlJc w:val="left"/>
      <w:pPr>
        <w:ind w:left="3589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§"/>
      <w:lvlJc w:val="left"/>
      <w:pPr>
        <w:ind w:left="5029" w:hanging="360"/>
      </w:pPr>
      <w:rPr>
        <w:rFonts w:ascii="Wingdings" w:hAnsi="Wingdings" w:hint="default"/>
      </w:rPr>
    </w:lvl>
    <w:lvl w:ilvl="6" w:tplc="04150001">
      <w:start w:val="1"/>
      <w:numFmt w:val="bullet"/>
      <w:lvlText w:val="ˇ"/>
      <w:lvlJc w:val="left"/>
      <w:pPr>
        <w:ind w:left="5749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58FE5979"/>
    <w:multiLevelType w:val="hybridMultilevel"/>
    <w:tmpl w:val="8238445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761A33"/>
    <w:multiLevelType w:val="hybridMultilevel"/>
    <w:tmpl w:val="B1A22A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784271"/>
    <w:multiLevelType w:val="hybridMultilevel"/>
    <w:tmpl w:val="C5BC4C5A"/>
    <w:lvl w:ilvl="0" w:tplc="0415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</w:num>
  <w:num w:numId="4">
    <w:abstractNumId w:val="3"/>
  </w:num>
  <w:num w:numId="5">
    <w:abstractNumId w:val="4"/>
  </w:num>
  <w:num w:numId="6">
    <w:abstractNumId w:val="5"/>
  </w:num>
  <w:num w:numId="7">
    <w:abstractNumId w:val="7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CF9"/>
    <w:rsid w:val="00047EA6"/>
    <w:rsid w:val="000547C0"/>
    <w:rsid w:val="00067F8B"/>
    <w:rsid w:val="00104F9A"/>
    <w:rsid w:val="00130907"/>
    <w:rsid w:val="00144999"/>
    <w:rsid w:val="00150231"/>
    <w:rsid w:val="001659FB"/>
    <w:rsid w:val="0017372F"/>
    <w:rsid w:val="002104E8"/>
    <w:rsid w:val="002144F2"/>
    <w:rsid w:val="002732B3"/>
    <w:rsid w:val="00276C2B"/>
    <w:rsid w:val="00281834"/>
    <w:rsid w:val="002B27D4"/>
    <w:rsid w:val="002E22E9"/>
    <w:rsid w:val="00392C03"/>
    <w:rsid w:val="00493391"/>
    <w:rsid w:val="00494AB2"/>
    <w:rsid w:val="004C0920"/>
    <w:rsid w:val="004D3AA7"/>
    <w:rsid w:val="004E31C6"/>
    <w:rsid w:val="00502020"/>
    <w:rsid w:val="00510946"/>
    <w:rsid w:val="005201D0"/>
    <w:rsid w:val="00550CE7"/>
    <w:rsid w:val="005D45B0"/>
    <w:rsid w:val="005F147F"/>
    <w:rsid w:val="005F740D"/>
    <w:rsid w:val="00626304"/>
    <w:rsid w:val="00626C55"/>
    <w:rsid w:val="00627FE5"/>
    <w:rsid w:val="00655F72"/>
    <w:rsid w:val="00680A2F"/>
    <w:rsid w:val="006914A2"/>
    <w:rsid w:val="00693767"/>
    <w:rsid w:val="006A026F"/>
    <w:rsid w:val="006A7281"/>
    <w:rsid w:val="00721268"/>
    <w:rsid w:val="00725896"/>
    <w:rsid w:val="0075245A"/>
    <w:rsid w:val="00786960"/>
    <w:rsid w:val="007A1513"/>
    <w:rsid w:val="007F04E9"/>
    <w:rsid w:val="008022B3"/>
    <w:rsid w:val="00802DE8"/>
    <w:rsid w:val="008030DC"/>
    <w:rsid w:val="00843CA2"/>
    <w:rsid w:val="00854FD6"/>
    <w:rsid w:val="00877C24"/>
    <w:rsid w:val="00886914"/>
    <w:rsid w:val="0089732E"/>
    <w:rsid w:val="008A5E67"/>
    <w:rsid w:val="008F552A"/>
    <w:rsid w:val="009260BB"/>
    <w:rsid w:val="009345B3"/>
    <w:rsid w:val="0093712B"/>
    <w:rsid w:val="00974981"/>
    <w:rsid w:val="00983687"/>
    <w:rsid w:val="009B0583"/>
    <w:rsid w:val="009C3D77"/>
    <w:rsid w:val="009D342D"/>
    <w:rsid w:val="009D3980"/>
    <w:rsid w:val="009E1A97"/>
    <w:rsid w:val="009E7B66"/>
    <w:rsid w:val="00A13316"/>
    <w:rsid w:val="00A15547"/>
    <w:rsid w:val="00A240E5"/>
    <w:rsid w:val="00A3144C"/>
    <w:rsid w:val="00A3202E"/>
    <w:rsid w:val="00A455BC"/>
    <w:rsid w:val="00A82609"/>
    <w:rsid w:val="00AD0BA0"/>
    <w:rsid w:val="00AE08ED"/>
    <w:rsid w:val="00AE5AD3"/>
    <w:rsid w:val="00B14679"/>
    <w:rsid w:val="00B53A0A"/>
    <w:rsid w:val="00B540CD"/>
    <w:rsid w:val="00B605C4"/>
    <w:rsid w:val="00B74CF9"/>
    <w:rsid w:val="00BB078D"/>
    <w:rsid w:val="00BC1F04"/>
    <w:rsid w:val="00C25EF9"/>
    <w:rsid w:val="00C50C44"/>
    <w:rsid w:val="00C50F37"/>
    <w:rsid w:val="00C87926"/>
    <w:rsid w:val="00CA593B"/>
    <w:rsid w:val="00CC3274"/>
    <w:rsid w:val="00CD59CD"/>
    <w:rsid w:val="00CE2143"/>
    <w:rsid w:val="00CF15FD"/>
    <w:rsid w:val="00CF1BE4"/>
    <w:rsid w:val="00D31F06"/>
    <w:rsid w:val="00D4279E"/>
    <w:rsid w:val="00D42B13"/>
    <w:rsid w:val="00D635EC"/>
    <w:rsid w:val="00DD66F8"/>
    <w:rsid w:val="00DE421F"/>
    <w:rsid w:val="00E05741"/>
    <w:rsid w:val="00E20A87"/>
    <w:rsid w:val="00E40347"/>
    <w:rsid w:val="00E41952"/>
    <w:rsid w:val="00E5304F"/>
    <w:rsid w:val="00E53E25"/>
    <w:rsid w:val="00EB0493"/>
    <w:rsid w:val="00ED0FC2"/>
    <w:rsid w:val="00F305D0"/>
    <w:rsid w:val="00F71FCE"/>
    <w:rsid w:val="00F9459B"/>
    <w:rsid w:val="00FC3309"/>
    <w:rsid w:val="00FC666C"/>
    <w:rsid w:val="00FE275A"/>
    <w:rsid w:val="00FE4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3A030"/>
  <w15:docId w15:val="{2AF3AA44-BBB1-44E2-80E4-1D01FB71A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55F72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Theme="minorEastAsia" w:hAnsi="Times New Roman" w:cs="Arial"/>
      <w:sz w:val="24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9"/>
    <w:rsid w:val="00655F72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74CF9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rsid w:val="00655F7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655F72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55F72"/>
    <w:rPr>
      <w:rFonts w:ascii="Times" w:eastAsia="Times New Roman" w:hAnsi="Times" w:cs="Times New Roman"/>
      <w:sz w:val="24"/>
      <w:szCs w:val="24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655F7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55F72"/>
    <w:rPr>
      <w:rFonts w:ascii="Times" w:eastAsia="Times New Roman" w:hAnsi="Times" w:cs="Times New Roman"/>
      <w:b/>
      <w:bCs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655F72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655F72"/>
    <w:rPr>
      <w:rFonts w:ascii="Tahoma" w:eastAsia="Times New Roman" w:hAnsi="Tahoma" w:cs="Tahoma"/>
      <w:kern w:val="1"/>
      <w:sz w:val="24"/>
      <w:szCs w:val="16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9"/>
    <w:rsid w:val="00655F72"/>
    <w:rPr>
      <w:rFonts w:asciiTheme="majorHAnsi" w:eastAsiaTheme="majorEastAsia" w:hAnsiTheme="majorHAnsi" w:cstheme="majorBidi"/>
      <w:b/>
      <w:bCs/>
      <w:color w:val="2F5496" w:themeColor="accent1" w:themeShade="BF"/>
      <w:kern w:val="1"/>
      <w:sz w:val="28"/>
      <w:szCs w:val="28"/>
      <w:lang w:eastAsia="ar-SA"/>
    </w:rPr>
  </w:style>
  <w:style w:type="paragraph" w:styleId="Poprawka">
    <w:name w:val="Revision"/>
    <w:hidden/>
    <w:uiPriority w:val="99"/>
    <w:semiHidden/>
    <w:rsid w:val="00550CE7"/>
    <w:pPr>
      <w:spacing w:after="0" w:line="240" w:lineRule="auto"/>
    </w:pPr>
  </w:style>
  <w:style w:type="character" w:customStyle="1" w:styleId="BEZWERSALIKW">
    <w:name w:val="_BEZ_WERSALIKÓW_"/>
    <w:basedOn w:val="Domylnaczcionkaakapitu"/>
    <w:uiPriority w:val="4"/>
    <w:qFormat/>
    <w:rsid w:val="00655F72"/>
    <w:rPr>
      <w:caps/>
    </w:rPr>
  </w:style>
  <w:style w:type="character" w:customStyle="1" w:styleId="IDindeksdolny">
    <w:name w:val="_ID_ – indeks dolny"/>
    <w:basedOn w:val="Domylnaczcionkaakapitu"/>
    <w:uiPriority w:val="3"/>
    <w:qFormat/>
    <w:rsid w:val="00655F72"/>
    <w:rPr>
      <w:b w:val="0"/>
      <w:i w:val="0"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655F72"/>
    <w:rPr>
      <w:i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655F72"/>
    <w:rPr>
      <w:b/>
      <w:vanish w:val="0"/>
      <w:spacing w:val="0"/>
      <w:vertAlign w:val="sub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655F72"/>
    <w:rPr>
      <w:b/>
      <w:i/>
      <w:vanish w:val="0"/>
      <w:spacing w:val="0"/>
      <w:vertAlign w:val="subscript"/>
    </w:rPr>
  </w:style>
  <w:style w:type="character" w:customStyle="1" w:styleId="IGindeksgrny">
    <w:name w:val="_IG_ – indeks górny"/>
    <w:basedOn w:val="Domylnaczcionkaakapitu"/>
    <w:uiPriority w:val="2"/>
    <w:qFormat/>
    <w:rsid w:val="00655F72"/>
    <w:rPr>
      <w:b w:val="0"/>
      <w:i w:val="0"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655F72"/>
    <w:rPr>
      <w:i/>
      <w:vanish w:val="0"/>
      <w:spacing w:val="0"/>
      <w:vertAlign w:val="super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655F72"/>
    <w:rPr>
      <w:b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655F72"/>
    <w:rPr>
      <w:b/>
      <w:i/>
      <w:vanish w:val="0"/>
      <w:spacing w:val="0"/>
      <w:vertAlign w:val="superscript"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655F72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655F72"/>
    <w:rPr>
      <w:b w:val="0"/>
      <w:i w:val="0"/>
      <w:vanish w:val="0"/>
      <w:spacing w:val="0"/>
      <w:position w:val="6"/>
      <w:vertAlign w:val="superscript"/>
    </w:rPr>
  </w:style>
  <w:style w:type="character" w:customStyle="1" w:styleId="Kkursywa">
    <w:name w:val="_K_ – kursywa"/>
    <w:basedOn w:val="Domylnaczcionkaakapitu"/>
    <w:uiPriority w:val="1"/>
    <w:qFormat/>
    <w:rsid w:val="00655F72"/>
    <w:rPr>
      <w:i/>
    </w:rPr>
  </w:style>
  <w:style w:type="character" w:customStyle="1" w:styleId="Ppogrubienie">
    <w:name w:val="_P_ – pogrubienie"/>
    <w:basedOn w:val="Domylnaczcionkaakapitu"/>
    <w:uiPriority w:val="1"/>
    <w:qFormat/>
    <w:rsid w:val="00655F72"/>
    <w:rPr>
      <w:b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55F72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655F72"/>
    <w:rPr>
      <w:vanish w:val="0"/>
      <w:color w:val="FF0000"/>
      <w:u w:val="single" w:color="FF0000"/>
    </w:rPr>
  </w:style>
  <w:style w:type="paragraph" w:customStyle="1" w:styleId="PKTpunkt">
    <w:name w:val="PKT – punkt"/>
    <w:uiPriority w:val="13"/>
    <w:qFormat/>
    <w:rsid w:val="00655F72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LITlitera">
    <w:name w:val="LIT – litera"/>
    <w:basedOn w:val="PKTpunkt"/>
    <w:uiPriority w:val="14"/>
    <w:qFormat/>
    <w:rsid w:val="00655F72"/>
    <w:pPr>
      <w:ind w:left="986" w:hanging="476"/>
    </w:pPr>
  </w:style>
  <w:style w:type="paragraph" w:customStyle="1" w:styleId="TIRtiret">
    <w:name w:val="TIR – tiret"/>
    <w:basedOn w:val="LITlitera"/>
    <w:uiPriority w:val="15"/>
    <w:qFormat/>
    <w:rsid w:val="00655F72"/>
    <w:pPr>
      <w:ind w:left="1384" w:hanging="397"/>
    </w:pPr>
  </w:style>
  <w:style w:type="paragraph" w:customStyle="1" w:styleId="2TIRpodwjnytiret">
    <w:name w:val="2TIR – podwójny tiret"/>
    <w:basedOn w:val="TIRtiret"/>
    <w:uiPriority w:val="73"/>
    <w:qFormat/>
    <w:rsid w:val="00655F72"/>
    <w:pPr>
      <w:ind w:left="1780"/>
    </w:pPr>
  </w:style>
  <w:style w:type="paragraph" w:customStyle="1" w:styleId="ARTartustawynprozporzdzenia">
    <w:name w:val="ART(§) – art. ustawy (§ np. rozporządzenia)"/>
    <w:uiPriority w:val="99"/>
    <w:qFormat/>
    <w:rsid w:val="00655F72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styleId="Bezodstpw">
    <w:name w:val="No Spacing"/>
    <w:uiPriority w:val="99"/>
    <w:rsid w:val="00655F72"/>
    <w:pPr>
      <w:widowControl w:val="0"/>
      <w:suppressAutoHyphens/>
      <w:spacing w:after="0" w:line="360" w:lineRule="auto"/>
    </w:pPr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55F72"/>
    <w:pPr>
      <w:spacing w:before="0"/>
    </w:pPr>
    <w:rPr>
      <w:bCs/>
    </w:r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55F72"/>
    <w:pPr>
      <w:ind w:left="510" w:right="510" w:firstLine="0"/>
      <w:mirrorIndents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55F72"/>
    <w:pPr>
      <w:ind w:left="987" w:firstLine="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55F72"/>
    <w:pPr>
      <w:ind w:left="1780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55F72"/>
    <w:pPr>
      <w:ind w:left="510" w:firstLine="0"/>
    </w:pPr>
    <w:rPr>
      <w:szCs w:val="24"/>
    </w:rPr>
  </w:style>
  <w:style w:type="paragraph" w:customStyle="1" w:styleId="ODNONIKtreodnonika">
    <w:name w:val="ODNOŚNIK – treść odnośnika"/>
    <w:uiPriority w:val="19"/>
    <w:qFormat/>
    <w:rsid w:val="00655F72"/>
    <w:pPr>
      <w:spacing w:after="0"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  <w:lang w:eastAsia="pl-PL"/>
    </w:rPr>
  </w:style>
  <w:style w:type="paragraph" w:customStyle="1" w:styleId="PKTODNONIKApunktodnonika">
    <w:name w:val="PKT_ODNOŚNIKA – punkt odnośnika"/>
    <w:basedOn w:val="ODNONIKtreodnonika"/>
    <w:uiPriority w:val="19"/>
    <w:qFormat/>
    <w:rsid w:val="00655F72"/>
    <w:pPr>
      <w:ind w:left="568"/>
    </w:p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55F72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55F72"/>
    <w:pPr>
      <w:ind w:left="567" w:firstLine="0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55F72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55F72"/>
    <w:pPr>
      <w:ind w:left="0" w:firstLine="0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55F72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55F72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55F72"/>
    <w:pPr>
      <w:ind w:left="1191"/>
    </w:p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55F72"/>
    <w:pPr>
      <w:ind w:left="0" w:firstLine="0"/>
    </w:p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55F72"/>
    <w:pPr>
      <w:ind w:left="284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55F72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55F72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55F72"/>
    <w:pPr>
      <w:ind w:left="-510" w:firstLine="0"/>
    </w:p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55F72"/>
    <w:pPr>
      <w:keepNext/>
      <w:suppressAutoHyphens/>
      <w:spacing w:before="120" w:after="0" w:line="360" w:lineRule="auto"/>
      <w:jc w:val="center"/>
    </w:pPr>
    <w:rPr>
      <w:rFonts w:ascii="Times" w:eastAsia="Times New Roman" w:hAnsi="Times" w:cs="Times New Roman"/>
      <w:b/>
      <w:bCs/>
      <w:caps/>
      <w:kern w:val="24"/>
      <w:sz w:val="24"/>
      <w:szCs w:val="24"/>
      <w:lang w:eastAsia="pl-PL"/>
    </w:rPr>
  </w:style>
  <w:style w:type="paragraph" w:customStyle="1" w:styleId="DATAAKTUdatauchwalenialubwydaniaaktu">
    <w:name w:val="DATA_AKTU – data uchwalenia lub wydania aktu"/>
    <w:next w:val="Normalny"/>
    <w:uiPriority w:val="6"/>
    <w:qFormat/>
    <w:rsid w:val="00655F72"/>
    <w:pPr>
      <w:keepNext/>
      <w:suppressAutoHyphens/>
      <w:spacing w:before="120" w:after="120" w:line="360" w:lineRule="auto"/>
      <w:jc w:val="center"/>
    </w:pPr>
    <w:rPr>
      <w:rFonts w:ascii="Times" w:eastAsiaTheme="minorEastAsia" w:hAnsi="Times" w:cs="Arial"/>
      <w:bCs/>
      <w:sz w:val="24"/>
      <w:szCs w:val="24"/>
      <w:lang w:eastAsia="pl-PL"/>
    </w:r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55F72"/>
    <w:pPr>
      <w:ind w:left="-510"/>
    </w:pPr>
  </w:style>
  <w:style w:type="paragraph" w:customStyle="1" w:styleId="WMATFIZCHEMwzrmatfizlubchem">
    <w:name w:val="W_MAT(FIZ|CHEM) – wzór mat. (fiz. lub chem.)"/>
    <w:uiPriority w:val="18"/>
    <w:qFormat/>
    <w:rsid w:val="00655F72"/>
    <w:pPr>
      <w:spacing w:after="0" w:line="360" w:lineRule="auto"/>
      <w:jc w:val="center"/>
    </w:pPr>
    <w:rPr>
      <w:rFonts w:ascii="Times New Roman" w:eastAsiaTheme="minorEastAsia" w:hAnsi="Times New Roman" w:cs="Arial"/>
      <w:sz w:val="24"/>
      <w:szCs w:val="20"/>
      <w:lang w:eastAsia="pl-PL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655F72"/>
    <w:pPr>
      <w:ind w:left="1304" w:hanging="794"/>
      <w:jc w:val="both"/>
    </w:pPr>
  </w:style>
  <w:style w:type="paragraph" w:styleId="Nagwek">
    <w:name w:val="header"/>
    <w:basedOn w:val="Normalny"/>
    <w:link w:val="NagwekZnak"/>
    <w:uiPriority w:val="99"/>
    <w:semiHidden/>
    <w:rsid w:val="00655F72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655F72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55F72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55F72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55F72"/>
    <w:pPr>
      <w:ind w:left="0" w:right="4820"/>
      <w:jc w:val="left"/>
    </w:p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55F72"/>
    <w:rPr>
      <w:bCs/>
    </w:rPr>
  </w:style>
  <w:style w:type="paragraph" w:customStyle="1" w:styleId="NOTATKILEGISLATORA">
    <w:name w:val="NOTATKI_LEGISLATORA"/>
    <w:basedOn w:val="Normalny"/>
    <w:uiPriority w:val="5"/>
    <w:qFormat/>
    <w:rsid w:val="00655F72"/>
    <w:rPr>
      <w:b/>
      <w:i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655F7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character" w:styleId="Odwoanieprzypisudolnego">
    <w:name w:val="footnote reference"/>
    <w:uiPriority w:val="99"/>
    <w:semiHidden/>
    <w:rsid w:val="00655F72"/>
    <w:rPr>
      <w:rFonts w:cs="Times New Roman"/>
      <w:vertAlign w:val="superscript"/>
    </w:rPr>
  </w:style>
  <w:style w:type="paragraph" w:customStyle="1" w:styleId="OZNPARAFYADNOTACJE">
    <w:name w:val="OZN_PARAFY(ADNOTACJE)"/>
    <w:basedOn w:val="ODNONIKtreodnonika"/>
    <w:uiPriority w:val="26"/>
    <w:qFormat/>
    <w:rsid w:val="00655F72"/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55F72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55F72"/>
    <w:pPr>
      <w:keepNext/>
    </w:pPr>
    <w:rPr>
      <w:b/>
      <w:u w:val="none"/>
    </w:r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55F72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55F72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55F72"/>
    <w:pPr>
      <w:ind w:left="1588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55F72"/>
    <w:pPr>
      <w:keepNext/>
      <w:suppressAutoHyphens/>
      <w:spacing w:before="120" w:after="0" w:line="360" w:lineRule="auto"/>
      <w:jc w:val="center"/>
    </w:pPr>
    <w:rPr>
      <w:rFonts w:ascii="Times" w:eastAsiaTheme="minorEastAsia" w:hAnsi="Times" w:cs="Arial"/>
      <w:bCs/>
      <w:kern w:val="24"/>
      <w:sz w:val="24"/>
      <w:szCs w:val="24"/>
      <w:lang w:eastAsia="pl-PL"/>
    </w:r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55F72"/>
    <w:pPr>
      <w:keepNext/>
      <w:suppressAutoHyphens/>
      <w:spacing w:before="120" w:after="0" w:line="360" w:lineRule="auto"/>
      <w:jc w:val="center"/>
    </w:pPr>
    <w:rPr>
      <w:rFonts w:ascii="Times" w:eastAsiaTheme="minorEastAsia" w:hAnsi="Times" w:cs="Times New Roman"/>
      <w:b/>
      <w:bCs/>
      <w:sz w:val="24"/>
      <w:szCs w:val="24"/>
      <w:lang w:eastAsia="pl-PL"/>
    </w:r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55F72"/>
    <w:pPr>
      <w:ind w:left="510" w:firstLine="0"/>
    </w:pPr>
  </w:style>
  <w:style w:type="paragraph" w:styleId="Stopka">
    <w:name w:val="footer"/>
    <w:basedOn w:val="Normalny"/>
    <w:link w:val="StopkaZnak"/>
    <w:uiPriority w:val="99"/>
    <w:semiHidden/>
    <w:rsid w:val="00655F72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655F72"/>
    <w:rPr>
      <w:rFonts w:ascii="Times" w:eastAsia="Times New Roman" w:hAnsi="Times" w:cs="Times New Roman"/>
      <w:kern w:val="1"/>
      <w:sz w:val="24"/>
      <w:szCs w:val="24"/>
      <w:lang w:eastAsia="ar-SA"/>
    </w:rPr>
  </w:style>
  <w:style w:type="table" w:customStyle="1" w:styleId="TABELA1zszablonu">
    <w:name w:val="TABELA 1 z szablonu"/>
    <w:basedOn w:val="Tabela-Siatka"/>
    <w:uiPriority w:val="99"/>
    <w:rsid w:val="00655F72"/>
    <w:rPr>
      <w:rFonts w:ascii="Times" w:eastAsia="Times New Roman" w:hAnsi="Times" w:cs="Times New Roman"/>
      <w:sz w:val="24"/>
      <w:szCs w:val="24"/>
      <w:lang w:eastAsia="pl-PL"/>
    </w:rPr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styleId="Tabela-Siatka">
    <w:name w:val="Table Grid"/>
    <w:basedOn w:val="Standardowy"/>
    <w:uiPriority w:val="39"/>
    <w:rsid w:val="00655F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2zszablonu">
    <w:name w:val="TABELA 2 z szablonu"/>
    <w:basedOn w:val="Tabela-Elegancki"/>
    <w:uiPriority w:val="99"/>
    <w:rsid w:val="00655F72"/>
    <w:pPr>
      <w:spacing w:line="240" w:lineRule="auto"/>
    </w:pPr>
    <w:rPr>
      <w:rFonts w:ascii="Times" w:eastAsia="Times New Roman" w:hAnsi="Times" w:cs="Times New Roman"/>
      <w:sz w:val="24"/>
      <w:szCs w:val="24"/>
      <w:lang w:eastAsia="pl-PL"/>
    </w:r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styleId="Tabela-Elegancki">
    <w:name w:val="Table Elegant"/>
    <w:basedOn w:val="Standardowy"/>
    <w:uiPriority w:val="99"/>
    <w:semiHidden/>
    <w:unhideWhenUsed/>
    <w:rsid w:val="00655F72"/>
    <w:pPr>
      <w:widowControl w:val="0"/>
      <w:autoSpaceDE w:val="0"/>
      <w:autoSpaceDN w:val="0"/>
      <w:adjustRightInd w:val="0"/>
      <w:spacing w:after="0" w:line="360" w:lineRule="auto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3zszablonu">
    <w:name w:val="TABELA 3 z szablonu"/>
    <w:basedOn w:val="TABELA2zszablonu"/>
    <w:uiPriority w:val="99"/>
    <w:rsid w:val="00655F72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655F72"/>
    <w:rPr>
      <w:color w:val="808080"/>
    </w:r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655F72"/>
    <w:pPr>
      <w:ind w:left="-510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55F72"/>
    <w:pPr>
      <w:spacing w:after="0" w:line="360" w:lineRule="auto"/>
    </w:pPr>
    <w:rPr>
      <w:rFonts w:ascii="Times New Roman" w:eastAsiaTheme="minorEastAsia" w:hAnsi="Times New Roman" w:cs="Arial"/>
      <w:b/>
      <w:sz w:val="24"/>
      <w:szCs w:val="20"/>
      <w:lang w:eastAsia="pl-PL"/>
    </w:rPr>
  </w:style>
  <w:style w:type="paragraph" w:customStyle="1" w:styleId="TEKSTZacznikido">
    <w:name w:val="TEKST&quot;Załącznik(i) do ...&quot;"/>
    <w:uiPriority w:val="28"/>
    <w:qFormat/>
    <w:rsid w:val="00655F72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655F72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655F72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TYTDZOZNoznaczenietytuulubdziau">
    <w:name w:val="TYT(DZ)_OZN – oznaczenie tytułu lub działu"/>
    <w:next w:val="Normalny"/>
    <w:uiPriority w:val="9"/>
    <w:qFormat/>
    <w:rsid w:val="00655F72"/>
    <w:pPr>
      <w:keepNext/>
      <w:spacing w:before="120" w:after="0" w:line="360" w:lineRule="auto"/>
      <w:jc w:val="center"/>
    </w:pPr>
    <w:rPr>
      <w:rFonts w:ascii="Times" w:eastAsiaTheme="minorEastAsia" w:hAnsi="Times" w:cs="Arial"/>
      <w:bCs/>
      <w:caps/>
      <w:kern w:val="24"/>
      <w:sz w:val="24"/>
      <w:szCs w:val="24"/>
      <w:lang w:eastAsia="pl-PL"/>
    </w:rPr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55F72"/>
    <w:pPr>
      <w:keepNext/>
      <w:suppressAutoHyphens/>
      <w:spacing w:before="120" w:after="0" w:line="360" w:lineRule="auto"/>
      <w:jc w:val="center"/>
    </w:pPr>
    <w:rPr>
      <w:rFonts w:ascii="Times" w:eastAsia="Times New Roman" w:hAnsi="Times" w:cs="Times New Roman"/>
      <w:b/>
      <w:sz w:val="24"/>
      <w:szCs w:val="26"/>
      <w:lang w:eastAsia="pl-PL"/>
    </w:rPr>
  </w:style>
  <w:style w:type="paragraph" w:customStyle="1" w:styleId="TYTTABELItytutabeli">
    <w:name w:val="TYT_TABELI – tytuł tabeli"/>
    <w:basedOn w:val="TYTDZOZNoznaczenietytuulubdziau"/>
    <w:uiPriority w:val="22"/>
    <w:qFormat/>
    <w:rsid w:val="00655F72"/>
    <w:rPr>
      <w:b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55F72"/>
    <w:pPr>
      <w:keepNext/>
      <w:suppressAutoHyphens/>
      <w:spacing w:before="120" w:after="360" w:line="360" w:lineRule="auto"/>
      <w:jc w:val="center"/>
    </w:pPr>
    <w:rPr>
      <w:rFonts w:ascii="Times" w:eastAsiaTheme="minorEastAsia" w:hAnsi="Times" w:cs="Arial"/>
      <w:b/>
      <w:bCs/>
      <w:sz w:val="24"/>
      <w:szCs w:val="24"/>
      <w:lang w:eastAsia="pl-PL"/>
    </w:r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55F72"/>
    <w:pPr>
      <w:ind w:left="-51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55F72"/>
    <w:pPr>
      <w:ind w:left="907"/>
    </w:pPr>
  </w:style>
  <w:style w:type="paragraph" w:customStyle="1" w:styleId="Z2TIRwPKTzmpodwtirwpktartykuempunktem">
    <w:name w:val="Z/2TIR_w_PKT – zm. podw. tir. w pkt artykułem (punktem)"/>
    <w:basedOn w:val="TIRtiret"/>
    <w:next w:val="Normalny"/>
    <w:uiPriority w:val="74"/>
    <w:qFormat/>
    <w:rsid w:val="00655F72"/>
    <w:pPr>
      <w:ind w:left="2291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55F72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55F72"/>
    <w:pPr>
      <w:ind w:left="1304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55F72"/>
    <w:pPr>
      <w:spacing w:before="0"/>
      <w:ind w:left="510"/>
    </w:pPr>
  </w:style>
  <w:style w:type="paragraph" w:customStyle="1" w:styleId="ZCYTzmcytatunpprzysigiartykuempunktem">
    <w:name w:val="Z/CYT – zm. cytatu np. przysięgi artykułem (punktem)"/>
    <w:basedOn w:val="CYTcytatnpprzysigi"/>
    <w:next w:val="Normalny"/>
    <w:uiPriority w:val="37"/>
    <w:qFormat/>
    <w:rsid w:val="00655F72"/>
    <w:pPr>
      <w:ind w:left="1021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55F72"/>
    <w:pPr>
      <w:ind w:left="51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55F72"/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Normalny"/>
    <w:uiPriority w:val="75"/>
    <w:qFormat/>
    <w:rsid w:val="00655F72"/>
    <w:pPr>
      <w:ind w:left="1383" w:firstLine="0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Normalny"/>
    <w:uiPriority w:val="75"/>
    <w:qFormat/>
    <w:rsid w:val="00655F72"/>
    <w:pPr>
      <w:ind w:left="1894" w:firstLine="0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55F72"/>
    <w:pPr>
      <w:ind w:left="907" w:firstLine="0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55F72"/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55F72"/>
    <w:pPr>
      <w:spacing w:line="360" w:lineRule="auto"/>
      <w:ind w:left="907" w:hanging="397"/>
    </w:pPr>
    <w:rPr>
      <w:sz w:val="24"/>
    </w:r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55F72"/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55F72"/>
    <w:pPr>
      <w:ind w:left="510" w:firstLine="0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55F72"/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55F72"/>
    <w:pPr>
      <w:ind w:left="1021"/>
    </w:pPr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55F72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55F72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55F72"/>
    <w:pPr>
      <w:ind w:left="1304"/>
    </w:pPr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55F72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Normalny"/>
    <w:uiPriority w:val="36"/>
    <w:qFormat/>
    <w:rsid w:val="00655F72"/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Normalny"/>
    <w:uiPriority w:val="36"/>
    <w:qFormat/>
    <w:rsid w:val="00655F72"/>
    <w:pPr>
      <w:ind w:left="1497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55F72"/>
    <w:pPr>
      <w:ind w:left="510"/>
    </w:pPr>
    <w:rPr>
      <w:b w:val="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55F72"/>
    <w:pPr>
      <w:ind w:firstLine="0"/>
    </w:pPr>
    <w:rPr>
      <w:rFonts w:ascii="Times New Roman" w:hAnsi="Times New Roman"/>
    </w:r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655F72"/>
    <w:pPr>
      <w:ind w:left="1815"/>
    </w:pPr>
  </w:style>
  <w:style w:type="paragraph" w:customStyle="1" w:styleId="ZLITzmlitartykuempunktem">
    <w:name w:val="Z/LIT – zm. lit. artykułem (punktem)"/>
    <w:basedOn w:val="LITlitera"/>
    <w:uiPriority w:val="32"/>
    <w:qFormat/>
    <w:rsid w:val="00655F72"/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55F72"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55F72"/>
    <w:pPr>
      <w:ind w:left="1497"/>
    </w:pPr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55F72"/>
    <w:pPr>
      <w:ind w:left="1304"/>
    </w:p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55F72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55F72"/>
    <w:pPr>
      <w:ind w:left="1701"/>
    </w:p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55F72"/>
    <w:pPr>
      <w:ind w:left="510"/>
    </w:pPr>
  </w:style>
  <w:style w:type="paragraph" w:customStyle="1" w:styleId="ZPKTzmpktartykuempunktem">
    <w:name w:val="Z/PKT – zm. pkt artykułem (punktem)"/>
    <w:basedOn w:val="PKTpunkt"/>
    <w:uiPriority w:val="31"/>
    <w:qFormat/>
    <w:rsid w:val="00655F72"/>
    <w:pPr>
      <w:ind w:left="1020"/>
    </w:pPr>
  </w:style>
  <w:style w:type="paragraph" w:customStyle="1" w:styleId="ZROZDZODDZOZNzmoznrozdzoddzartykuempunktem">
    <w:name w:val="Z/ROZDZ(ODDZ)_OZN – zm. ozn. rozdz. (oddz.) artykułem (punktem)"/>
    <w:next w:val="Normalny"/>
    <w:uiPriority w:val="29"/>
    <w:qFormat/>
    <w:rsid w:val="00655F72"/>
    <w:pPr>
      <w:keepNext/>
      <w:suppressAutoHyphens/>
      <w:spacing w:after="0" w:line="360" w:lineRule="auto"/>
      <w:ind w:left="510"/>
      <w:jc w:val="center"/>
    </w:pPr>
    <w:rPr>
      <w:rFonts w:ascii="Times" w:eastAsiaTheme="minorEastAsia" w:hAnsi="Times" w:cs="Arial"/>
      <w:bCs/>
      <w:kern w:val="24"/>
      <w:sz w:val="24"/>
      <w:szCs w:val="24"/>
      <w:lang w:eastAsia="pl-PL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655F72"/>
    <w:pPr>
      <w:spacing w:after="120"/>
      <w:ind w:left="510"/>
    </w:pPr>
    <w:rPr>
      <w:b w:val="0"/>
    </w:r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55F72"/>
    <w:pPr>
      <w:ind w:left="1021"/>
    </w:p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55F72"/>
    <w:pPr>
      <w:ind w:left="90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55F72"/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55F72"/>
    <w:pPr>
      <w:ind w:left="1894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Normalny"/>
    <w:uiPriority w:val="28"/>
    <w:qFormat/>
    <w:rsid w:val="00655F72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55F72"/>
    <w:pPr>
      <w:keepNext/>
      <w:suppressAutoHyphens/>
      <w:spacing w:after="0" w:line="360" w:lineRule="auto"/>
      <w:ind w:left="510"/>
      <w:jc w:val="center"/>
    </w:pPr>
    <w:rPr>
      <w:rFonts w:ascii="Times" w:eastAsia="Times New Roman" w:hAnsi="Times" w:cs="Times New Roman"/>
      <w:sz w:val="24"/>
      <w:szCs w:val="26"/>
      <w:lang w:eastAsia="pl-PL"/>
    </w:rPr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55F72"/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655F72"/>
    <w:pPr>
      <w:ind w:left="510"/>
    </w:p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55F72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55F72"/>
    <w:pPr>
      <w:ind w:left="3051"/>
    </w:p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55F72"/>
    <w:pPr>
      <w:ind w:left="3561"/>
    </w:pPr>
    <w:rPr>
      <w:rFonts w:ascii="Times New Roman" w:hAnsi="Times New Roman"/>
      <w:lang w:val="en-US"/>
    </w:r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55F72"/>
    <w:pPr>
      <w:ind w:left="2574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55F72"/>
    <w:pPr>
      <w:ind w:left="2256"/>
    </w:pPr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55F72"/>
    <w:pPr>
      <w:ind w:left="2290" w:hanging="510"/>
    </w:pPr>
    <w:rPr>
      <w:rFonts w:ascii="Times New Roman" w:hAnsi="Times New Roman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55F72"/>
    <w:pPr>
      <w:ind w:left="1780" w:firstLine="510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655F72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Normalny"/>
    <w:uiPriority w:val="61"/>
    <w:qFormat/>
    <w:rsid w:val="00655F72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Normalny"/>
    <w:uiPriority w:val="90"/>
    <w:qFormat/>
    <w:rsid w:val="00655F72"/>
    <w:pPr>
      <w:ind w:left="2291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55F72"/>
    <w:pPr>
      <w:ind w:left="1780"/>
    </w:pPr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55F72"/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55F72"/>
    <w:pPr>
      <w:ind w:left="2654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55F72"/>
    <w:pPr>
      <w:ind w:left="3164" w:firstLine="0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55F72"/>
    <w:pPr>
      <w:ind w:left="2177"/>
    </w:p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55F72"/>
    <w:pPr>
      <w:ind w:left="2767"/>
    </w:pPr>
    <w:rPr>
      <w:rFonts w:ascii="Times New Roman" w:hAnsi="Times New Roman"/>
    </w:r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55F72"/>
    <w:pPr>
      <w:ind w:left="2291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55F72"/>
    <w:pPr>
      <w:ind w:left="1780" w:firstLine="0"/>
    </w:pPr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55F72"/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55F72"/>
    <w:pPr>
      <w:ind w:left="2257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55F72"/>
    <w:pPr>
      <w:ind w:left="2654"/>
    </w:p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55F72"/>
    <w:pPr>
      <w:ind w:left="3164"/>
    </w:pPr>
    <w:rPr>
      <w:rFonts w:ascii="Times New Roman" w:hAnsi="Times New Roman"/>
      <w:lang w:val="en-US"/>
    </w:r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55F72"/>
    <w:pPr>
      <w:ind w:left="2767" w:firstLine="0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55F72"/>
    <w:pPr>
      <w:ind w:left="1383"/>
    </w:p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55F72"/>
    <w:rPr>
      <w:rFonts w:ascii="Times New Roman" w:hAnsi="Times New Roman"/>
    </w:r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655F72"/>
    <w:pPr>
      <w:ind w:left="1780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655F72"/>
    <w:pPr>
      <w:ind w:left="2291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655F72"/>
    <w:pPr>
      <w:ind w:left="2688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655F72"/>
    <w:pPr>
      <w:ind w:left="3085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Normalny"/>
    <w:uiPriority w:val="45"/>
    <w:qFormat/>
    <w:rsid w:val="00655F72"/>
    <w:pPr>
      <w:ind w:left="987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Normalny"/>
    <w:uiPriority w:val="54"/>
    <w:qFormat/>
    <w:rsid w:val="00655F72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Normalny"/>
    <w:uiPriority w:val="81"/>
    <w:qFormat/>
    <w:rsid w:val="00655F72"/>
    <w:pPr>
      <w:ind w:left="1780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Normalny"/>
    <w:uiPriority w:val="45"/>
    <w:qFormat/>
    <w:rsid w:val="00655F72"/>
    <w:pPr>
      <w:ind w:left="987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55F72"/>
    <w:pPr>
      <w:ind w:left="1383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55F72"/>
    <w:pPr>
      <w:ind w:left="1780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655F72"/>
    <w:pPr>
      <w:ind w:left="2291" w:firstLine="0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55F72"/>
    <w:pPr>
      <w:ind w:left="2177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55F72"/>
    <w:pPr>
      <w:ind w:left="1780" w:firstLine="510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Normalny"/>
    <w:uiPriority w:val="53"/>
    <w:qFormat/>
    <w:rsid w:val="00655F7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Normalny"/>
    <w:uiPriority w:val="62"/>
    <w:qFormat/>
    <w:rsid w:val="00655F72"/>
    <w:pPr>
      <w:ind w:left="1383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655F72"/>
    <w:pPr>
      <w:ind w:left="1780"/>
    </w:pPr>
  </w:style>
  <w:style w:type="paragraph" w:customStyle="1" w:styleId="ZLIT2TIRzmpodwtirliter">
    <w:name w:val="Z_LIT/2TIR – zm. podw. tir. literą"/>
    <w:basedOn w:val="TIRtiret"/>
    <w:uiPriority w:val="75"/>
    <w:qFormat/>
    <w:rsid w:val="00655F72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55F72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55F72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55F72"/>
    <w:pPr>
      <w:ind w:left="2767"/>
    </w:pPr>
  </w:style>
  <w:style w:type="paragraph" w:customStyle="1" w:styleId="ZLITUSTzmustliter">
    <w:name w:val="Z_LIT/UST(§) – zm. ust. (§) literą"/>
    <w:basedOn w:val="USTustnpkodeksu"/>
    <w:uiPriority w:val="46"/>
    <w:qFormat/>
    <w:rsid w:val="00655F72"/>
    <w:pPr>
      <w:ind w:left="987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55F72"/>
    <w:rPr>
      <w:rFonts w:ascii="Times New Roman" w:hAnsi="Times New Roman"/>
    </w:r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55F72"/>
    <w:pPr>
      <w:ind w:left="987"/>
    </w:pPr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55F72"/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55F72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55F72"/>
    <w:pPr>
      <w:ind w:left="2370" w:firstLine="0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55F72"/>
    <w:pPr>
      <w:ind w:left="1383" w:firstLine="0"/>
    </w:pPr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55F72"/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55F72"/>
    <w:pPr>
      <w:ind w:left="1497"/>
    </w:pPr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55F72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55F72"/>
    <w:pPr>
      <w:ind w:left="1463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55F72"/>
    <w:pPr>
      <w:ind w:left="1973"/>
    </w:p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55F72"/>
    <w:pPr>
      <w:ind w:firstLine="0"/>
    </w:pPr>
    <w:rPr>
      <w:rFonts w:ascii="Times New Roman" w:hAnsi="Times New Roman"/>
    </w:rPr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55F72"/>
    <w:pPr>
      <w:ind w:left="987"/>
    </w:pPr>
  </w:style>
  <w:style w:type="paragraph" w:customStyle="1" w:styleId="ZLITLITzmlitliter">
    <w:name w:val="Z_LIT/LIT – zm. lit. literą"/>
    <w:basedOn w:val="LITlitera"/>
    <w:uiPriority w:val="48"/>
    <w:qFormat/>
    <w:rsid w:val="00655F72"/>
    <w:pPr>
      <w:ind w:left="1463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55F72"/>
    <w:pPr>
      <w:ind w:left="1973"/>
    </w:pPr>
  </w:style>
  <w:style w:type="paragraph" w:customStyle="1" w:styleId="ZLITPKTzmpktliter">
    <w:name w:val="Z_LIT/PKT – zm. pkt literą"/>
    <w:basedOn w:val="PKTpunkt"/>
    <w:uiPriority w:val="47"/>
    <w:qFormat/>
    <w:rsid w:val="00655F72"/>
    <w:pPr>
      <w:ind w:left="1497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55F72"/>
    <w:pPr>
      <w:ind w:left="1497"/>
    </w:pPr>
  </w:style>
  <w:style w:type="paragraph" w:customStyle="1" w:styleId="ZLITTIRzmtirliter">
    <w:name w:val="Z_LIT/TIR – zm. tir. literą"/>
    <w:basedOn w:val="TIRtiret"/>
    <w:uiPriority w:val="49"/>
    <w:qFormat/>
    <w:rsid w:val="00655F72"/>
  </w:style>
  <w:style w:type="paragraph" w:customStyle="1" w:styleId="ZLITTIRwLITzmtirwlitliter">
    <w:name w:val="Z_LIT/TIR_w_LIT – zm. tir. w lit. literą"/>
    <w:basedOn w:val="TIRtiret"/>
    <w:uiPriority w:val="49"/>
    <w:qFormat/>
    <w:rsid w:val="00655F72"/>
    <w:pPr>
      <w:ind w:left="1860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55F72"/>
    <w:pPr>
      <w:ind w:left="2370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Normalny"/>
    <w:uiPriority w:val="44"/>
    <w:qFormat/>
    <w:rsid w:val="00655F72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55F72"/>
    <w:pPr>
      <w:ind w:left="987"/>
    </w:pPr>
  </w:style>
  <w:style w:type="paragraph" w:customStyle="1" w:styleId="ZTIR2TIRzmpodwtirtiret">
    <w:name w:val="Z_TIR/2TIR – zm. podw. tir. tiret"/>
    <w:basedOn w:val="TIRtiret"/>
    <w:uiPriority w:val="78"/>
    <w:qFormat/>
    <w:rsid w:val="00655F72"/>
    <w:pPr>
      <w:ind w:left="178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55F72"/>
    <w:pPr>
      <w:ind w:left="2654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55F72"/>
    <w:pPr>
      <w:ind w:left="3164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55F72"/>
    <w:pPr>
      <w:ind w:left="2177"/>
    </w:pPr>
  </w:style>
  <w:style w:type="paragraph" w:customStyle="1" w:styleId="ZTIRPKTzmpkttiret">
    <w:name w:val="Z_TIR/PKT – zm. pkt tiret"/>
    <w:basedOn w:val="PKTpunkt"/>
    <w:uiPriority w:val="56"/>
    <w:qFormat/>
    <w:rsid w:val="00655F72"/>
    <w:pPr>
      <w:ind w:left="1893"/>
    </w:pPr>
  </w:style>
  <w:style w:type="paragraph" w:customStyle="1" w:styleId="ZTIRARTzmarttiret">
    <w:name w:val="Z_TIR/ART(§) – zm. art. (§) tiret"/>
    <w:basedOn w:val="ZTIRPKTzmpkttiret"/>
    <w:uiPriority w:val="55"/>
    <w:qFormat/>
    <w:rsid w:val="00655F72"/>
    <w:pPr>
      <w:ind w:left="1383" w:firstLine="510"/>
    </w:pPr>
    <w:rPr>
      <w:rFonts w:ascii="Times New Roman" w:hAnsi="Times New Roman"/>
    </w:rPr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55F72"/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55F72"/>
    <w:pPr>
      <w:ind w:left="2257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55F72"/>
    <w:pPr>
      <w:ind w:left="2767" w:firstLine="0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55F72"/>
    <w:pPr>
      <w:ind w:left="1780"/>
    </w:pPr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55F72"/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55F72"/>
    <w:pPr>
      <w:ind w:left="1860"/>
    </w:pPr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55F72"/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55F72"/>
    <w:pPr>
      <w:ind w:left="1860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55F72"/>
    <w:pPr>
      <w:ind w:left="2257"/>
    </w:p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55F72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55F72"/>
    <w:pPr>
      <w:ind w:left="2336" w:firstLine="0"/>
    </w:pPr>
  </w:style>
  <w:style w:type="paragraph" w:customStyle="1" w:styleId="ZTIRDZOZNzmozndziautiret">
    <w:name w:val="Z_TIR/DZ_OZN – zm. ozn. działu tiret"/>
    <w:basedOn w:val="ZLITTYTDZOZNzmozntytuudziauliter"/>
    <w:next w:val="Normalny"/>
    <w:uiPriority w:val="54"/>
    <w:qFormat/>
    <w:rsid w:val="00655F72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55F72"/>
    <w:pPr>
      <w:ind w:left="1383"/>
    </w:pPr>
  </w:style>
  <w:style w:type="paragraph" w:customStyle="1" w:styleId="ZTIRLITzmlittiret">
    <w:name w:val="Z_TIR/LIT – zm. lit. tiret"/>
    <w:basedOn w:val="LITlitera"/>
    <w:uiPriority w:val="57"/>
    <w:qFormat/>
    <w:rsid w:val="00655F72"/>
    <w:pPr>
      <w:ind w:left="1859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55F72"/>
    <w:pPr>
      <w:ind w:left="2336"/>
    </w:p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655F72"/>
    <w:pPr>
      <w:ind w:left="1894"/>
    </w:pPr>
  </w:style>
  <w:style w:type="paragraph" w:customStyle="1" w:styleId="ZTIRTIRzmtirtiret">
    <w:name w:val="Z_TIR/TIR – zm. tir. tiret"/>
    <w:basedOn w:val="TIRtiret"/>
    <w:uiPriority w:val="57"/>
    <w:qFormat/>
    <w:rsid w:val="00655F72"/>
    <w:pPr>
      <w:ind w:left="1780"/>
    </w:pPr>
  </w:style>
  <w:style w:type="paragraph" w:customStyle="1" w:styleId="ZTIRUSTzmusttiret">
    <w:name w:val="Z_TIR/UST(§) – zm. ust. (§) tiret"/>
    <w:basedOn w:val="ZTIRARTzmarttiret"/>
    <w:uiPriority w:val="55"/>
    <w:qFormat/>
    <w:rsid w:val="00655F72"/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55F72"/>
  </w:style>
  <w:style w:type="paragraph" w:customStyle="1" w:styleId="ZZPKTzmianazmpkt">
    <w:name w:val="ZZ/PKT – zmiana zm. pkt"/>
    <w:basedOn w:val="ZPKTzmpktartykuempunktem"/>
    <w:uiPriority w:val="66"/>
    <w:qFormat/>
    <w:rsid w:val="00655F72"/>
    <w:pPr>
      <w:ind w:left="2404"/>
    </w:pPr>
  </w:style>
  <w:style w:type="paragraph" w:customStyle="1" w:styleId="ZZLITzmianazmlit">
    <w:name w:val="ZZ/LIT – zmiana zm. lit."/>
    <w:basedOn w:val="ZZPKTzmianazmpkt"/>
    <w:uiPriority w:val="67"/>
    <w:qFormat/>
    <w:rsid w:val="00655F72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55F72"/>
    <w:pPr>
      <w:ind w:left="2291" w:hanging="397"/>
    </w:pPr>
  </w:style>
  <w:style w:type="paragraph" w:customStyle="1" w:styleId="ZZCZWSP2TIRzmianazmczciwsppodwtir">
    <w:name w:val="ZZ/CZ_WSP_2TIR – zmiana zm. części wsp. podw. tir."/>
    <w:basedOn w:val="ZZTIRzmianazmtir"/>
    <w:next w:val="Normalny"/>
    <w:uiPriority w:val="94"/>
    <w:qFormat/>
    <w:rsid w:val="00655F72"/>
    <w:pPr>
      <w:ind w:left="1894" w:firstLine="0"/>
    </w:pPr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55F72"/>
    <w:pPr>
      <w:ind w:left="2291" w:hanging="397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55F72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55F72"/>
    <w:pPr>
      <w:ind w:left="3164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55F72"/>
    <w:pPr>
      <w:ind w:left="3674"/>
    </w:pPr>
  </w:style>
  <w:style w:type="paragraph" w:customStyle="1" w:styleId="ZZARTzmianazmart">
    <w:name w:val="ZZ/ART(§) – zmiana zm. art. (§)"/>
    <w:basedOn w:val="ZARTzmartartykuempunktem"/>
    <w:uiPriority w:val="65"/>
    <w:qFormat/>
    <w:rsid w:val="00655F72"/>
    <w:pPr>
      <w:ind w:left="1894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55F72"/>
    <w:pPr>
      <w:ind w:firstLine="0"/>
    </w:pPr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55F72"/>
  </w:style>
  <w:style w:type="paragraph" w:customStyle="1" w:styleId="ZZCYTzmianazmcytatunpprzysigi">
    <w:name w:val="ZZ/CYT – zmiana zm. cytatu np. przysięgi"/>
    <w:basedOn w:val="ZZFRAGzmianazmfragmentunpzdania"/>
    <w:next w:val="Normalny"/>
    <w:uiPriority w:val="71"/>
    <w:qFormat/>
    <w:rsid w:val="00655F72"/>
    <w:pPr>
      <w:ind w:left="2404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55F72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55F72"/>
    <w:pPr>
      <w:ind w:left="3277" w:firstLine="0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55F72"/>
    <w:pPr>
      <w:ind w:left="2291" w:firstLine="0"/>
    </w:pPr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55F72"/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55F72"/>
    <w:pPr>
      <w:ind w:left="2880"/>
    </w:pPr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55F72"/>
    <w:pPr>
      <w:ind w:left="2404" w:firstLine="0"/>
    </w:pPr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55F72"/>
  </w:style>
  <w:style w:type="paragraph" w:customStyle="1" w:styleId="ZZTIRwLITzmianazmtirwlit">
    <w:name w:val="ZZ/TIR_w_LIT – zmiana zm. tir. w lit."/>
    <w:basedOn w:val="ZZTIRzmianazmtir"/>
    <w:uiPriority w:val="67"/>
    <w:qFormat/>
    <w:rsid w:val="00655F72"/>
    <w:pPr>
      <w:ind w:left="276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55F72"/>
    <w:pPr>
      <w:ind w:left="2370" w:firstLine="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55F72"/>
    <w:pPr>
      <w:ind w:left="3277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55F72"/>
    <w:pPr>
      <w:ind w:left="2880" w:firstLine="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55F72"/>
    <w:pPr>
      <w:spacing w:before="0"/>
      <w:ind w:left="1894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655F72"/>
    <w:pPr>
      <w:ind w:left="3198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Normalny"/>
    <w:uiPriority w:val="64"/>
    <w:qFormat/>
    <w:rsid w:val="00655F72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55F7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655F72"/>
    <w:pPr>
      <w:ind w:left="240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55F72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55F72"/>
    <w:pPr>
      <w:ind w:left="1894"/>
    </w:pPr>
  </w:style>
  <w:style w:type="paragraph" w:customStyle="1" w:styleId="ZZUSTzmianazmust">
    <w:name w:val="ZZ/UST(§) – zmiana zm. ust. (§)"/>
    <w:basedOn w:val="ZZARTzmianazmart"/>
    <w:uiPriority w:val="65"/>
    <w:qFormat/>
    <w:rsid w:val="00655F72"/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655F72"/>
    <w:pPr>
      <w:ind w:left="240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5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9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galis.pl/document-view.seam?documentId=mfrxilrtg4ytgnrug4ytoltqmfyc4nbyhazdsojxg4" TargetMode="External"/><Relationship Id="rId13" Type="http://schemas.openxmlformats.org/officeDocument/2006/relationships/fontTable" Target="fontTable.xml"/><Relationship Id="rId18" Type="http://schemas.microsoft.com/office/2018/08/relationships/commentsExtensible" Target="commentsExtensi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sip.legalis.pl/document-view.seam?documentId=mfrxilrtg4ytgnrug4ytoltqmfyc4nbyhaztambqgm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sip.legalis.pl/document-view.seam?documentId=mfrxilrtg4ytgnrug4ytoltqmfyc4nbyhaztamzrg4" TargetMode="External"/><Relationship Id="rId5" Type="http://schemas.openxmlformats.org/officeDocument/2006/relationships/styles" Target="styles.xml"/><Relationship Id="rId10" Type="http://schemas.openxmlformats.org/officeDocument/2006/relationships/hyperlink" Target="https://sip.legalis.pl/document-view.seam?documentId=mfrxilrtg4ytgnrug4ytoltqmfyc4nbyhaztambwge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sip.legalis.pl/document-view.seam?documentId=mfrxilrtg4ytgnrug4ytoltqmfyc4nbyhazdsojzh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1C3323CFF675344B8EF6C966370A71E" ma:contentTypeVersion="10" ma:contentTypeDescription="Utwórz nowy dokument." ma:contentTypeScope="" ma:versionID="0c9ebe59beaa6fc281390fd6b3490298">
  <xsd:schema xmlns:xsd="http://www.w3.org/2001/XMLSchema" xmlns:xs="http://www.w3.org/2001/XMLSchema" xmlns:p="http://schemas.microsoft.com/office/2006/metadata/properties" xmlns:ns3="4c71069b-9d34-49e2-bced-9d22fbee6483" xmlns:ns4="7858d509-e5d1-4f82-875b-27ffdb52bab1" targetNamespace="http://schemas.microsoft.com/office/2006/metadata/properties" ma:root="true" ma:fieldsID="f2a89dd148647f6725bb8645f28ff540" ns3:_="" ns4:_="">
    <xsd:import namespace="4c71069b-9d34-49e2-bced-9d22fbee6483"/>
    <xsd:import namespace="7858d509-e5d1-4f82-875b-27ffdb52bab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1069b-9d34-49e2-bced-9d22fbee64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58d509-e5d1-4f82-875b-27ffdb52bab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D1E6AEF-2F1A-4D54-B551-7F08A5AF536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7704C64-CD06-4E8F-AD89-2539AD1B94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71069b-9d34-49e2-bced-9d22fbee6483"/>
    <ds:schemaRef ds:uri="7858d509-e5d1-4f82-875b-27ffdb52bab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B116F59-8AAB-41A2-A79E-E5B402B69AB9}">
  <ds:schemaRefs>
    <ds:schemaRef ds:uri="http://purl.org/dc/elements/1.1/"/>
    <ds:schemaRef ds:uri="http://schemas.microsoft.com/office/2006/metadata/properties"/>
    <ds:schemaRef ds:uri="4c71069b-9d34-49e2-bced-9d22fbee6483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schemas.microsoft.com/office/infopath/2007/PartnerControls"/>
    <ds:schemaRef ds:uri="7858d509-e5d1-4f82-875b-27ffdb52bab1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1375</Words>
  <Characters>8250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Poznański Dariusz</dc:creator>
  <cp:lastModifiedBy>Grażyna D. Grabowska</cp:lastModifiedBy>
  <cp:revision>2</cp:revision>
  <dcterms:created xsi:type="dcterms:W3CDTF">2021-10-28T11:51:00Z</dcterms:created>
  <dcterms:modified xsi:type="dcterms:W3CDTF">2021-10-28T11:51:00Z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0x01010021C3323CFF675344B8EF6C966370A71E</vt:lpwstr>
  </property>
</Properties>
</file>