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2D83BE" w14:textId="77777777" w:rsidR="002D5353" w:rsidRPr="00B970E7" w:rsidRDefault="00D75504">
      <w:pPr>
        <w:pStyle w:val="Default"/>
        <w:spacing w:before="0" w:line="276" w:lineRule="auto"/>
        <w:jc w:val="right"/>
        <w:rPr>
          <w:rFonts w:ascii="Tahoma" w:eastAsia="Tahoma" w:hAnsi="Tahoma" w:cs="Tahoma"/>
          <w:b/>
          <w:u w:val="single"/>
        </w:rPr>
      </w:pPr>
      <w:r w:rsidRPr="00B970E7">
        <w:rPr>
          <w:rFonts w:ascii="Tahoma" w:hAnsi="Tahoma" w:cs="Tahoma"/>
          <w:b/>
          <w:u w:val="single"/>
        </w:rPr>
        <w:t>Projekt</w:t>
      </w:r>
    </w:p>
    <w:p w14:paraId="1523EED0" w14:textId="77777777" w:rsidR="002D5353" w:rsidRPr="00B970E7" w:rsidRDefault="00D75504">
      <w:pPr>
        <w:pStyle w:val="Default"/>
        <w:spacing w:before="0" w:line="276" w:lineRule="auto"/>
        <w:jc w:val="center"/>
        <w:rPr>
          <w:rFonts w:ascii="Tahoma" w:eastAsia="Tahoma Bold" w:hAnsi="Tahoma" w:cs="Tahoma"/>
          <w:b/>
        </w:rPr>
      </w:pPr>
      <w:r w:rsidRPr="00B970E7">
        <w:rPr>
          <w:rFonts w:ascii="Tahoma" w:hAnsi="Tahoma" w:cs="Tahoma"/>
          <w:b/>
          <w:lang w:val="en-US"/>
        </w:rPr>
        <w:t xml:space="preserve">USTAWA </w:t>
      </w:r>
    </w:p>
    <w:p w14:paraId="1E8D4C6D" w14:textId="77777777" w:rsidR="002D5353" w:rsidRPr="00B970E7" w:rsidRDefault="00D75504">
      <w:pPr>
        <w:pStyle w:val="Default"/>
        <w:spacing w:before="0" w:line="276" w:lineRule="auto"/>
        <w:jc w:val="center"/>
        <w:rPr>
          <w:rFonts w:ascii="Tahoma" w:eastAsia="Tahoma Bold" w:hAnsi="Tahoma" w:cs="Tahoma"/>
          <w:b/>
        </w:rPr>
      </w:pPr>
      <w:r w:rsidRPr="00B970E7">
        <w:rPr>
          <w:rFonts w:ascii="Tahoma" w:hAnsi="Tahoma" w:cs="Tahoma"/>
          <w:b/>
        </w:rPr>
        <w:t xml:space="preserve">z dnia ……… 2021 r. </w:t>
      </w:r>
    </w:p>
    <w:p w14:paraId="2DB9A12E" w14:textId="77777777" w:rsidR="002D5353" w:rsidRPr="00B970E7" w:rsidRDefault="00D75504">
      <w:pPr>
        <w:pStyle w:val="Default"/>
        <w:spacing w:before="0" w:line="276" w:lineRule="auto"/>
        <w:jc w:val="center"/>
        <w:rPr>
          <w:rFonts w:ascii="Tahoma" w:eastAsia="Tahoma Bold" w:hAnsi="Tahoma" w:cs="Tahoma"/>
          <w:b/>
        </w:rPr>
      </w:pPr>
      <w:r w:rsidRPr="00B970E7">
        <w:rPr>
          <w:rFonts w:ascii="Tahoma" w:hAnsi="Tahoma" w:cs="Tahoma"/>
          <w:b/>
        </w:rPr>
        <w:t>o konopiach włóknistych</w:t>
      </w:r>
    </w:p>
    <w:p w14:paraId="4569224D" w14:textId="77777777" w:rsidR="002D5353" w:rsidRPr="00B970E7" w:rsidRDefault="002D5353">
      <w:pPr>
        <w:pStyle w:val="Default"/>
        <w:spacing w:before="0" w:line="276" w:lineRule="auto"/>
        <w:jc w:val="center"/>
        <w:rPr>
          <w:rFonts w:ascii="Tahoma" w:eastAsia="Tahoma" w:hAnsi="Tahoma" w:cs="Tahoma"/>
        </w:rPr>
      </w:pPr>
    </w:p>
    <w:p w14:paraId="6D55AD7A" w14:textId="77777777" w:rsidR="002D5353" w:rsidRPr="00B970E7" w:rsidRDefault="002D5353">
      <w:pPr>
        <w:pStyle w:val="Default"/>
        <w:spacing w:before="0" w:line="276" w:lineRule="auto"/>
        <w:jc w:val="center"/>
        <w:rPr>
          <w:rFonts w:ascii="Tahoma" w:eastAsia="Tahoma" w:hAnsi="Tahoma" w:cs="Tahoma"/>
        </w:rPr>
      </w:pPr>
    </w:p>
    <w:p w14:paraId="0AED026E" w14:textId="77777777" w:rsidR="002D5353" w:rsidRPr="00B970E7" w:rsidRDefault="00D75504">
      <w:pPr>
        <w:pStyle w:val="Default"/>
        <w:spacing w:before="0" w:line="276" w:lineRule="auto"/>
        <w:jc w:val="center"/>
        <w:rPr>
          <w:rFonts w:ascii="Tahoma" w:eastAsia="Tahoma Bold" w:hAnsi="Tahoma" w:cs="Tahoma"/>
        </w:rPr>
      </w:pPr>
      <w:r w:rsidRPr="00B970E7">
        <w:rPr>
          <w:rFonts w:ascii="Tahoma" w:hAnsi="Tahoma" w:cs="Tahoma"/>
        </w:rPr>
        <w:t xml:space="preserve">Rozdział </w:t>
      </w:r>
      <w:r w:rsidRPr="00B970E7">
        <w:rPr>
          <w:rFonts w:ascii="Tahoma" w:hAnsi="Tahoma" w:cs="Tahoma"/>
          <w:lang w:val="ru-RU"/>
        </w:rPr>
        <w:t xml:space="preserve">1 </w:t>
      </w:r>
    </w:p>
    <w:p w14:paraId="4182F906" w14:textId="77777777" w:rsidR="002D5353" w:rsidRPr="00B970E7" w:rsidRDefault="00D75504">
      <w:pPr>
        <w:pStyle w:val="Default"/>
        <w:spacing w:before="0" w:line="276" w:lineRule="auto"/>
        <w:jc w:val="center"/>
        <w:rPr>
          <w:rFonts w:ascii="Tahoma" w:eastAsia="Tahoma Bold" w:hAnsi="Tahoma" w:cs="Tahoma"/>
        </w:rPr>
      </w:pPr>
      <w:r w:rsidRPr="00B970E7">
        <w:rPr>
          <w:rFonts w:ascii="Tahoma" w:hAnsi="Tahoma" w:cs="Tahoma"/>
        </w:rPr>
        <w:t>Przepisy og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lne </w:t>
      </w:r>
    </w:p>
    <w:p w14:paraId="58982475" w14:textId="77777777" w:rsidR="002D5353" w:rsidRPr="00B970E7" w:rsidRDefault="00D75504">
      <w:pPr>
        <w:pStyle w:val="Default"/>
        <w:spacing w:before="0" w:line="276" w:lineRule="auto"/>
        <w:ind w:firstLine="567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Art. 1. Ustawa określa zadania i uprawnienia organ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w administracji rządowej i jednostek samorządu terytorialnego oraz innych podmiot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w w zakresie dotyczącym uprawy, przetwarzania, przerobu, obrotu i posiadania konopii włóknistych oraz produkt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w pochodnych.</w:t>
      </w:r>
    </w:p>
    <w:p w14:paraId="5FBB8F11" w14:textId="77777777" w:rsidR="002D5353" w:rsidRPr="00B970E7" w:rsidRDefault="002D5353">
      <w:pPr>
        <w:pStyle w:val="Default"/>
        <w:spacing w:before="0" w:line="276" w:lineRule="auto"/>
        <w:ind w:firstLine="567"/>
        <w:jc w:val="both"/>
        <w:rPr>
          <w:rFonts w:ascii="Tahoma" w:eastAsia="Tahoma" w:hAnsi="Tahoma" w:cs="Tahoma"/>
        </w:rPr>
      </w:pPr>
    </w:p>
    <w:p w14:paraId="396C74F7" w14:textId="77777777" w:rsidR="002D5353" w:rsidRPr="00B970E7" w:rsidRDefault="00D75504">
      <w:pPr>
        <w:pStyle w:val="Default"/>
        <w:spacing w:before="0" w:line="276" w:lineRule="auto"/>
        <w:ind w:firstLine="567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Art. 2. Przepisy ustawy stosuje się do uprawy, przetwarzania, przerobu, obrotu i posiadania konopii włóknistych oraz produkt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w pochodnych.</w:t>
      </w:r>
    </w:p>
    <w:p w14:paraId="10CFEFE4" w14:textId="77777777" w:rsidR="002D5353" w:rsidRPr="00B970E7" w:rsidRDefault="002D5353">
      <w:pPr>
        <w:pStyle w:val="Default"/>
        <w:spacing w:before="0" w:line="276" w:lineRule="auto"/>
        <w:ind w:firstLine="567"/>
        <w:jc w:val="both"/>
        <w:rPr>
          <w:rFonts w:ascii="Tahoma" w:eastAsia="Tahoma" w:hAnsi="Tahoma" w:cs="Tahoma"/>
          <w:u w:color="EE220C"/>
        </w:rPr>
      </w:pPr>
    </w:p>
    <w:p w14:paraId="1432AE3C" w14:textId="77777777" w:rsidR="002D5353" w:rsidRPr="00B970E7" w:rsidRDefault="00D75504">
      <w:pPr>
        <w:pStyle w:val="Default"/>
        <w:spacing w:before="0" w:line="276" w:lineRule="auto"/>
        <w:ind w:firstLine="52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 xml:space="preserve">Art. 3. Użyte w ustawie określenia oznaczają: </w:t>
      </w:r>
    </w:p>
    <w:p w14:paraId="7752F44F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konopie włókniste – rośliny z gatunku konopie siewne (Cannabis sativa L.), w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>rych suma zawartości delta-9-tetrahydrokannabinolu oraz kwasu tetrahydrokannabinolowego (kwasu delta-9-THC-2-karboksylowego) w kwiatowych lub owocujących wierzchołkach roślin, z kt</w:t>
      </w:r>
      <w:r w:rsidRPr="00B970E7">
        <w:rPr>
          <w:rStyle w:val="NoneA"/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 xml:space="preserve">rych nie usunięto żywicy, nie przekracza 0,3% w przeliczeniu na suchą </w:t>
      </w:r>
      <w:r w:rsidRPr="00B970E7">
        <w:rPr>
          <w:rFonts w:ascii="Tahoma" w:hAnsi="Tahoma" w:cs="Tahoma"/>
          <w:lang w:val="pt-PT"/>
        </w:rPr>
        <w:t>mase</w:t>
      </w:r>
      <w:r w:rsidRPr="00B970E7">
        <w:rPr>
          <w:rStyle w:val="NoneA"/>
          <w:rFonts w:ascii="Tahoma" w:hAnsi="Tahoma" w:cs="Tahoma"/>
        </w:rPr>
        <w:t xml:space="preserve">̨; </w:t>
      </w:r>
    </w:p>
    <w:p w14:paraId="44736399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nowa substancja psychoaktywna - substancja określona w ustawie z dnia 29 lipca 2005 r. o przeciwdziałaniu narkomanii (Dz. U. z 2020 r. poz. 2050);</w:t>
      </w:r>
    </w:p>
    <w:p w14:paraId="19C0C9D0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prekursor – substancja określona w ustawie z dnia 29 lipca 2005 r. o przeciwdziałaniu narkomanii;</w:t>
      </w:r>
    </w:p>
    <w:p w14:paraId="140AF340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  <w:lang w:val="nl-NL"/>
        </w:rPr>
      </w:pPr>
      <w:r w:rsidRPr="00B970E7">
        <w:rPr>
          <w:rFonts w:ascii="Tahoma" w:hAnsi="Tahoma" w:cs="Tahoma"/>
          <w:lang w:val="nl-NL"/>
        </w:rPr>
        <w:t xml:space="preserve">producent </w:t>
      </w:r>
      <w:r w:rsidRPr="00B970E7">
        <w:rPr>
          <w:rStyle w:val="NoneA"/>
          <w:rFonts w:ascii="Tahoma" w:hAnsi="Tahoma" w:cs="Tahoma"/>
        </w:rPr>
        <w:t xml:space="preserve">– przedsiębiorcę uprawiającego, przetwarzającego lub przerabiającego konopie włókniste; </w:t>
      </w:r>
    </w:p>
    <w:p w14:paraId="0322AB0E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 xml:space="preserve">przetwarzanie – czynności prowadzące do przemiany konopii włóknistych na inne produkty, tworzywa lub substancje niebędące środkami odurzającymi, substancjami psychotropowymi, prekursorami lub nowymi substancjami psychoaktywnymi; </w:t>
      </w:r>
    </w:p>
    <w:p w14:paraId="6408F287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substancja psychotropowa – substancja określona w ustawie z dnia 29 lipca 2005 r. o przeciwdziałaniu narkomanii;</w:t>
      </w:r>
    </w:p>
    <w:p w14:paraId="464D18F6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 xml:space="preserve">środek odurzający - substancja określona w ustawie z dnia 29 lipca 2005 r. o przeciwdziałaniu narkomanii. </w:t>
      </w:r>
    </w:p>
    <w:p w14:paraId="16C35FC6" w14:textId="77777777" w:rsidR="002D5353" w:rsidRPr="00B970E7" w:rsidRDefault="002D5353">
      <w:pPr>
        <w:pStyle w:val="Default"/>
        <w:spacing w:before="0" w:line="276" w:lineRule="auto"/>
        <w:ind w:left="524"/>
        <w:rPr>
          <w:rFonts w:ascii="Tahoma" w:eastAsia="Tahoma" w:hAnsi="Tahoma" w:cs="Tahoma"/>
        </w:rPr>
      </w:pPr>
    </w:p>
    <w:p w14:paraId="603DF091" w14:textId="77777777" w:rsidR="002D5353" w:rsidRPr="00B970E7" w:rsidRDefault="00D75504">
      <w:pPr>
        <w:pStyle w:val="Default"/>
        <w:spacing w:before="0" w:line="276" w:lineRule="auto"/>
        <w:jc w:val="center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 xml:space="preserve">Rozdział 2 </w:t>
      </w:r>
      <w:r w:rsidRPr="00B970E7">
        <w:rPr>
          <w:rFonts w:ascii="Tahoma" w:eastAsia="Tahoma Bold" w:hAnsi="Tahoma" w:cs="Tahoma"/>
        </w:rPr>
        <w:br/>
      </w:r>
      <w:r w:rsidRPr="00B970E7">
        <w:rPr>
          <w:rFonts w:ascii="Tahoma" w:hAnsi="Tahoma" w:cs="Tahoma"/>
        </w:rPr>
        <w:t>Podmioty realizujące zadania w zakresie konopii włóknistych</w:t>
      </w:r>
      <w:r w:rsidRPr="00B970E7">
        <w:rPr>
          <w:rFonts w:ascii="Tahoma" w:eastAsia="Tahoma Bold" w:hAnsi="Tahoma" w:cs="Tahoma"/>
        </w:rPr>
        <w:br/>
      </w:r>
    </w:p>
    <w:p w14:paraId="4342C903" w14:textId="77777777" w:rsidR="002D5353" w:rsidRPr="00B970E7" w:rsidRDefault="00D75504">
      <w:pPr>
        <w:pStyle w:val="Default"/>
        <w:spacing w:before="0" w:line="276" w:lineRule="auto"/>
        <w:ind w:firstLine="567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 xml:space="preserve">Art.4. 1. Zadania w zakresie konopii włóknistych realizują organy administracji rządowej i jednostek samorządu terytorialnego w zakresie określonym w ustawie. </w:t>
      </w:r>
    </w:p>
    <w:p w14:paraId="742645DD" w14:textId="77777777" w:rsidR="002D5353" w:rsidRPr="00B970E7" w:rsidRDefault="00D75504">
      <w:pPr>
        <w:pStyle w:val="Default"/>
        <w:spacing w:before="0" w:line="276" w:lineRule="auto"/>
        <w:ind w:firstLine="708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 xml:space="preserve">2. </w:t>
      </w:r>
      <w:r w:rsidRPr="00B970E7">
        <w:rPr>
          <w:rFonts w:ascii="Tahoma" w:hAnsi="Tahoma" w:cs="Tahoma"/>
          <w:lang w:val="de-DE"/>
        </w:rPr>
        <w:t>W</w:t>
      </w:r>
      <w:r w:rsidRPr="00B970E7">
        <w:rPr>
          <w:rFonts w:ascii="Tahoma" w:hAnsi="Tahoma" w:cs="Tahoma"/>
        </w:rPr>
        <w:t xml:space="preserve"> realizacji zadań,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rych mowa w art. 2, mogą uczestniczyć organizacje pozarządowe i inne podmioty,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rych działalność statutowa obejmuje zadania należące do </w:t>
      </w:r>
      <w:r w:rsidRPr="00B970E7">
        <w:rPr>
          <w:rFonts w:ascii="Tahoma" w:hAnsi="Tahoma" w:cs="Tahoma"/>
        </w:rPr>
        <w:lastRenderedPageBreak/>
        <w:t>sfery zadań publicznych w zakresie ochrony i promocji zdrowia, pomocy społecznej, działalności charytatywnej, nauki, edukacji, oświaty i wychowania, kultury fizycznej, porządku i bezpieczeństwa publicznego lub przeciwdziałania patologiom społecznym, promocji i organizacji wolontariatu, po przeprowadzeniu konkursu,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rym mowa w art. 11 ust. 2 ustawy z dnia 24 kwietnia 2003 r. o działalności pożytku publicznego i o wolontariacie (Dz. U. z 2020 r. poz. 1057), a także samorządy zawod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w medycznych, rodziny os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b uzależnionych, oraz grupy samopomocy os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b uzależnionych i ich rodzin. </w:t>
      </w:r>
    </w:p>
    <w:p w14:paraId="7B531DF3" w14:textId="77777777" w:rsidR="002D5353" w:rsidRPr="00B970E7" w:rsidRDefault="002D5353">
      <w:pPr>
        <w:pStyle w:val="Default"/>
        <w:spacing w:before="0" w:line="276" w:lineRule="auto"/>
        <w:rPr>
          <w:rFonts w:ascii="Tahoma" w:eastAsia="Tahoma" w:hAnsi="Tahoma" w:cs="Tahoma"/>
        </w:rPr>
      </w:pPr>
    </w:p>
    <w:p w14:paraId="3EB0FE6B" w14:textId="77777777" w:rsidR="002D5353" w:rsidRPr="00B970E7" w:rsidRDefault="00D75504">
      <w:pPr>
        <w:pStyle w:val="Default"/>
        <w:spacing w:before="0" w:line="276" w:lineRule="auto"/>
        <w:jc w:val="center"/>
        <w:rPr>
          <w:rFonts w:ascii="Tahoma" w:eastAsia="Tahoma Bold" w:hAnsi="Tahoma" w:cs="Tahoma"/>
        </w:rPr>
      </w:pPr>
      <w:r w:rsidRPr="00B970E7">
        <w:rPr>
          <w:rFonts w:ascii="Tahoma" w:hAnsi="Tahoma" w:cs="Tahoma"/>
        </w:rPr>
        <w:t xml:space="preserve">Rozdział 3 </w:t>
      </w:r>
    </w:p>
    <w:p w14:paraId="271D348D" w14:textId="77777777" w:rsidR="002D5353" w:rsidRPr="00B970E7" w:rsidRDefault="00D75504">
      <w:pPr>
        <w:pStyle w:val="Default"/>
        <w:spacing w:before="0" w:line="276" w:lineRule="auto"/>
        <w:jc w:val="center"/>
        <w:rPr>
          <w:rFonts w:ascii="Tahoma" w:eastAsia="Tahoma Bold" w:hAnsi="Tahoma" w:cs="Tahoma"/>
        </w:rPr>
      </w:pPr>
      <w:r w:rsidRPr="00B970E7">
        <w:rPr>
          <w:rFonts w:ascii="Tahoma" w:hAnsi="Tahoma" w:cs="Tahoma"/>
        </w:rPr>
        <w:t>Uprawa konopi włóknistych</w:t>
      </w:r>
    </w:p>
    <w:p w14:paraId="2675CB5C" w14:textId="77777777" w:rsidR="002D5353" w:rsidRPr="00B970E7" w:rsidRDefault="00D75504">
      <w:pPr>
        <w:pStyle w:val="Default"/>
        <w:spacing w:before="0" w:line="276" w:lineRule="auto"/>
        <w:ind w:firstLine="567"/>
        <w:jc w:val="both"/>
        <w:rPr>
          <w:rFonts w:ascii="Tahoma" w:eastAsia="Tahoma" w:hAnsi="Tahoma" w:cs="Tahoma"/>
          <w:u w:color="0076BA"/>
        </w:rPr>
      </w:pPr>
      <w:r w:rsidRPr="00B970E7">
        <w:rPr>
          <w:rFonts w:ascii="Tahoma" w:hAnsi="Tahoma" w:cs="Tahoma"/>
        </w:rPr>
        <w:t xml:space="preserve">Art. 5. 1. Uprawa konopi włóknistych może być prowadzona w celu </w:t>
      </w:r>
      <w:r w:rsidRPr="00B970E7">
        <w:rPr>
          <w:rFonts w:ascii="Tahoma" w:hAnsi="Tahoma" w:cs="Tahoma"/>
          <w:u w:color="0076BA"/>
        </w:rPr>
        <w:t xml:space="preserve">hodowli odmian konopi włóknistych, w celu </w:t>
      </w:r>
      <w:r w:rsidRPr="00B970E7">
        <w:rPr>
          <w:rFonts w:ascii="Tahoma" w:hAnsi="Tahoma" w:cs="Tahoma"/>
        </w:rPr>
        <w:t>wykorzystania w gospodarstwie rolnym lub na cele przemysłowe, w szczeg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lnoś</w:t>
      </w:r>
      <w:r w:rsidRPr="00B970E7">
        <w:rPr>
          <w:rFonts w:ascii="Tahoma" w:hAnsi="Tahoma" w:cs="Tahoma"/>
          <w:lang w:val="it-IT"/>
        </w:rPr>
        <w:t xml:space="preserve">ci: </w:t>
      </w:r>
      <w:r w:rsidRPr="00B970E7">
        <w:rPr>
          <w:rFonts w:ascii="Tahoma" w:hAnsi="Tahoma" w:cs="Tahoma"/>
          <w:u w:color="0076BA"/>
        </w:rPr>
        <w:t xml:space="preserve">energetyczne, </w:t>
      </w:r>
      <w:r w:rsidRPr="00B970E7">
        <w:rPr>
          <w:rFonts w:ascii="Tahoma" w:hAnsi="Tahoma" w:cs="Tahoma"/>
        </w:rPr>
        <w:t xml:space="preserve">włókiennicze, chemiczne, celulozowo-papiernicze, spożywcze, kosmetyczne, farmaceutyczne, materiałów budowlanych i wyposażenia wnętrz, nasiennictwa, </w:t>
      </w:r>
      <w:r w:rsidRPr="00B970E7">
        <w:rPr>
          <w:rFonts w:ascii="Tahoma" w:hAnsi="Tahoma" w:cs="Tahoma"/>
          <w:u w:color="0076BA"/>
        </w:rPr>
        <w:t>weterynaryjne, paszowe, materiałów kompozytowych, rekultywacji i remediacji grunt</w:t>
      </w:r>
      <w:r w:rsidRPr="00B970E7">
        <w:rPr>
          <w:rFonts w:ascii="Tahoma" w:hAnsi="Tahoma" w:cs="Tahoma"/>
          <w:u w:color="0076BA"/>
          <w:lang w:val="es-ES_tradnl"/>
        </w:rPr>
        <w:t>ó</w:t>
      </w:r>
      <w:r w:rsidRPr="00B970E7">
        <w:rPr>
          <w:rFonts w:ascii="Tahoma" w:hAnsi="Tahoma" w:cs="Tahoma"/>
          <w:u w:color="0076BA"/>
        </w:rPr>
        <w:t>w, pszczelarskie, nawozowe, naturalnych środk</w:t>
      </w:r>
      <w:r w:rsidRPr="00B970E7">
        <w:rPr>
          <w:rFonts w:ascii="Tahoma" w:hAnsi="Tahoma" w:cs="Tahoma"/>
          <w:u w:color="0076BA"/>
          <w:lang w:val="es-ES_tradnl"/>
        </w:rPr>
        <w:t>ó</w:t>
      </w:r>
      <w:r w:rsidRPr="00B970E7">
        <w:rPr>
          <w:rFonts w:ascii="Tahoma" w:hAnsi="Tahoma" w:cs="Tahoma"/>
          <w:u w:color="0076BA"/>
        </w:rPr>
        <w:t xml:space="preserve">w ochrony roślin, oraz naukowo-badawcze. </w:t>
      </w:r>
    </w:p>
    <w:p w14:paraId="10073C80" w14:textId="77777777" w:rsidR="002D5353" w:rsidRPr="00B970E7" w:rsidRDefault="00D75504">
      <w:pPr>
        <w:pStyle w:val="Default"/>
        <w:spacing w:before="0" w:line="276" w:lineRule="auto"/>
        <w:ind w:firstLine="708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2.  Uprawa konopi innych niż wymienione w ust. 1 jest zabroniona.</w:t>
      </w:r>
    </w:p>
    <w:p w14:paraId="00A8B732" w14:textId="77777777" w:rsidR="002D5353" w:rsidRPr="00B970E7" w:rsidRDefault="002D5353">
      <w:pPr>
        <w:pStyle w:val="Default"/>
        <w:spacing w:before="0" w:line="276" w:lineRule="auto"/>
        <w:ind w:firstLine="708"/>
        <w:jc w:val="both"/>
        <w:rPr>
          <w:rFonts w:ascii="Tahoma" w:eastAsia="Tahoma" w:hAnsi="Tahoma" w:cs="Tahoma"/>
        </w:rPr>
      </w:pPr>
    </w:p>
    <w:p w14:paraId="6388B195" w14:textId="77777777" w:rsidR="002D5353" w:rsidRPr="00B970E7" w:rsidRDefault="00D75504">
      <w:pPr>
        <w:pStyle w:val="Default"/>
        <w:spacing w:before="0" w:line="276" w:lineRule="auto"/>
        <w:ind w:firstLine="567"/>
        <w:jc w:val="both"/>
        <w:rPr>
          <w:rFonts w:ascii="Tahoma" w:eastAsia="Tahoma" w:hAnsi="Tahoma" w:cs="Tahoma"/>
          <w:shd w:val="clear" w:color="auto" w:fill="FFFFFF"/>
        </w:rPr>
      </w:pPr>
      <w:r w:rsidRPr="00B970E7">
        <w:rPr>
          <w:rFonts w:ascii="Tahoma" w:hAnsi="Tahoma" w:cs="Tahoma"/>
        </w:rPr>
        <w:t xml:space="preserve">Art. 6. 1. </w:t>
      </w:r>
      <w:r w:rsidRPr="00B970E7">
        <w:rPr>
          <w:rFonts w:ascii="Tahoma" w:hAnsi="Tahoma" w:cs="Tahoma"/>
          <w:shd w:val="clear" w:color="auto" w:fill="FFFFFF"/>
        </w:rPr>
        <w:t>Uprawa konopi włóknistych może być prowadzona na podstawie zezwolenia na uprawę, przy zastosowaniu materiału siewnego kategorii elitarny albo kategorii kwalifikowany w rozumieniu przepis</w:t>
      </w:r>
      <w:r w:rsidRPr="00B970E7">
        <w:rPr>
          <w:rFonts w:ascii="Tahoma" w:hAnsi="Tahoma" w:cs="Tahoma"/>
          <w:shd w:val="clear" w:color="auto" w:fill="FFFFFF"/>
          <w:lang w:val="es-ES_tradnl"/>
        </w:rPr>
        <w:t>ó</w:t>
      </w:r>
      <w:r w:rsidRPr="00B970E7">
        <w:rPr>
          <w:rFonts w:ascii="Tahoma" w:hAnsi="Tahoma" w:cs="Tahoma"/>
          <w:shd w:val="clear" w:color="auto" w:fill="FFFFFF"/>
        </w:rPr>
        <w:t>w o nasiennictwie, a w przypadku upraw prowadzonych w celu hodowli odmian konopi włóknistych, także przy zastosowaniu materiałów wyjściowych dla hodowli oraz materiału matecznego w rozumieniu przepis</w:t>
      </w:r>
      <w:r w:rsidRPr="00B970E7">
        <w:rPr>
          <w:rFonts w:ascii="Tahoma" w:hAnsi="Tahoma" w:cs="Tahoma"/>
          <w:shd w:val="clear" w:color="auto" w:fill="FFFFFF"/>
          <w:lang w:val="es-ES_tradnl"/>
        </w:rPr>
        <w:t>ó</w:t>
      </w:r>
      <w:r w:rsidRPr="00B970E7">
        <w:rPr>
          <w:rFonts w:ascii="Tahoma" w:hAnsi="Tahoma" w:cs="Tahoma"/>
          <w:shd w:val="clear" w:color="auto" w:fill="FFFFFF"/>
        </w:rPr>
        <w:t xml:space="preserve">w o nasiennictwie, oraz dodatkowo: </w:t>
      </w:r>
    </w:p>
    <w:p w14:paraId="0E1198B8" w14:textId="77777777" w:rsidR="002D5353" w:rsidRPr="00B970E7" w:rsidRDefault="00D75504">
      <w:pPr>
        <w:pStyle w:val="Default"/>
        <w:numPr>
          <w:ilvl w:val="1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Fonts w:ascii="Tahoma" w:hAnsi="Tahoma" w:cs="Tahoma"/>
          <w:shd w:val="clear" w:color="auto" w:fill="FFFFFF"/>
        </w:rPr>
        <w:t>umowy kontraktacji, zawartej z podmiotem posiadającym zezwolenie marszałka wojew</w:t>
      </w:r>
      <w:r w:rsidRPr="00B970E7">
        <w:rPr>
          <w:rFonts w:ascii="Tahoma" w:hAnsi="Tahoma" w:cs="Tahoma"/>
          <w:shd w:val="clear" w:color="auto" w:fill="FFFFFF"/>
          <w:lang w:val="es-ES_tradnl"/>
        </w:rPr>
        <w:t>ó</w:t>
      </w:r>
      <w:r w:rsidRPr="00B970E7">
        <w:rPr>
          <w:rFonts w:ascii="Tahoma" w:hAnsi="Tahoma" w:cs="Tahoma"/>
          <w:shd w:val="clear" w:color="auto" w:fill="FFFFFF"/>
        </w:rPr>
        <w:t xml:space="preserve">dztwa na prowadzenie działalności w zakresie skupu konopi włóknistych, lub </w:t>
      </w:r>
    </w:p>
    <w:p w14:paraId="541C85E3" w14:textId="77777777" w:rsidR="002D5353" w:rsidRPr="00B970E7" w:rsidRDefault="00D75504">
      <w:pPr>
        <w:pStyle w:val="Default"/>
        <w:numPr>
          <w:ilvl w:val="1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Fonts w:ascii="Tahoma" w:hAnsi="Tahoma" w:cs="Tahoma"/>
          <w:shd w:val="clear" w:color="auto" w:fill="FFFFFF"/>
        </w:rPr>
        <w:t>oświadczenia o przetwarzaniu konopi włóknistych we własnym zakresie na cele określone w art. 5 ust. 1</w:t>
      </w:r>
      <w:r w:rsidRPr="00B970E7">
        <w:rPr>
          <w:rFonts w:ascii="Tahoma" w:hAnsi="Tahoma" w:cs="Tahoma"/>
          <w:shd w:val="clear" w:color="auto" w:fill="FFFFFF"/>
          <w:lang w:val="da-DK"/>
        </w:rPr>
        <w:t>, sk</w:t>
      </w:r>
      <w:r w:rsidRPr="00B970E7">
        <w:rPr>
          <w:rFonts w:ascii="Tahoma" w:hAnsi="Tahoma" w:cs="Tahoma"/>
          <w:shd w:val="clear" w:color="auto" w:fill="FFFFFF"/>
        </w:rPr>
        <w:t>ładanego do</w:t>
      </w:r>
      <w:r w:rsidRPr="00B970E7">
        <w:rPr>
          <w:rFonts w:ascii="Tahoma" w:hAnsi="Tahoma" w:cs="Tahoma"/>
        </w:rPr>
        <w:t xml:space="preserve"> w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jta (burmistrza/prezydenta miasta)</w:t>
      </w:r>
      <w:r w:rsidRPr="00B970E7">
        <w:rPr>
          <w:rFonts w:ascii="Tahoma" w:hAnsi="Tahoma" w:cs="Tahoma"/>
          <w:shd w:val="clear" w:color="auto" w:fill="FFFFFF"/>
        </w:rPr>
        <w:t xml:space="preserve"> właściwego dla miejsca położenia uprawy, w terminie do 14 dni po dokonaniu ich wysiewu. </w:t>
      </w:r>
    </w:p>
    <w:p w14:paraId="65493466" w14:textId="77777777" w:rsidR="002D5353" w:rsidRPr="00B970E7" w:rsidRDefault="00D75504">
      <w:pPr>
        <w:pStyle w:val="Default"/>
        <w:spacing w:before="0" w:line="276" w:lineRule="auto"/>
        <w:ind w:firstLine="567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2. Stosowanie materiału siewnego konopi włóknistych kategorii elitarny albo kategorii kwalifikowany w rozumieniu przepis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w o nasiennictwie potwierdza się fakturą zakupu tego materiału siewnego oraz etykietą z opakowań </w:t>
      </w:r>
      <w:r w:rsidRPr="00B970E7">
        <w:rPr>
          <w:rFonts w:ascii="Tahoma" w:hAnsi="Tahoma" w:cs="Tahoma"/>
          <w:lang w:val="it-IT"/>
        </w:rPr>
        <w:t>materia</w:t>
      </w:r>
      <w:r w:rsidRPr="00B970E7">
        <w:rPr>
          <w:rFonts w:ascii="Tahoma" w:hAnsi="Tahoma" w:cs="Tahoma"/>
        </w:rPr>
        <w:t xml:space="preserve">łu siewnego tych roślin. </w:t>
      </w:r>
    </w:p>
    <w:p w14:paraId="446C0C37" w14:textId="77777777" w:rsidR="002D5353" w:rsidRPr="00B970E7" w:rsidRDefault="00D75504">
      <w:pPr>
        <w:pStyle w:val="Default"/>
        <w:spacing w:before="0" w:line="276" w:lineRule="auto"/>
        <w:ind w:firstLine="567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3. Działalność w zakresie skupu konopi włóknistych na podstawie umowy,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rej mowa w ust. 1 pkt 1 może prowadzić podmiot posiadający zezwolenie marszałka wojew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dztwa właściwego dla miejsca położenia uprawy, określające w szczeg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lności zakres i cel prowadzonej działalności. </w:t>
      </w:r>
    </w:p>
    <w:p w14:paraId="001D67AF" w14:textId="77777777" w:rsidR="002D5353" w:rsidRPr="00B970E7" w:rsidRDefault="00D75504">
      <w:pPr>
        <w:pStyle w:val="Default"/>
        <w:spacing w:before="0" w:line="276" w:lineRule="auto"/>
        <w:ind w:firstLine="52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4. Zezwolenie,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rym mowa w ust. 3, wydaje się w drodze decyzji, na wniosek,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ry zawiera: </w:t>
      </w:r>
    </w:p>
    <w:p w14:paraId="031F65EA" w14:textId="77777777" w:rsidR="002D5353" w:rsidRPr="00B970E7" w:rsidRDefault="00D75504">
      <w:pPr>
        <w:pStyle w:val="Default"/>
        <w:numPr>
          <w:ilvl w:val="0"/>
          <w:numId w:val="3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 </w:t>
      </w:r>
      <w:r w:rsidRPr="00B970E7">
        <w:rPr>
          <w:rFonts w:ascii="Tahoma" w:hAnsi="Tahoma" w:cs="Tahoma"/>
          <w:lang w:val="es-ES_tradnl"/>
        </w:rPr>
        <w:t>imie</w:t>
      </w:r>
      <w:r w:rsidRPr="00B970E7">
        <w:rPr>
          <w:rStyle w:val="NoneA"/>
          <w:rFonts w:ascii="Tahoma" w:hAnsi="Tahoma" w:cs="Tahoma"/>
        </w:rPr>
        <w:t xml:space="preserve">̨, nazwisko, określenie miejsca zamieszkania i adres albo nazwę (firmę), siedzibę i adres wnioskodawcy; </w:t>
      </w:r>
    </w:p>
    <w:p w14:paraId="66958478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numer identyfikacji podatkowej (NIP) podmiotu albo numer identyfikacyjny w krajowym rejestrze urzędowym podmiot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 xml:space="preserve">w gospodarki narodowej (REGON), jeżeli </w:t>
      </w:r>
      <w:r w:rsidRPr="00B970E7">
        <w:rPr>
          <w:rStyle w:val="NoneA"/>
          <w:rFonts w:ascii="Tahoma" w:hAnsi="Tahoma" w:cs="Tahoma"/>
        </w:rPr>
        <w:lastRenderedPageBreak/>
        <w:t>został nadany, a w przypadku osoby fizycznej r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 xml:space="preserve">wnież numer ewidencyjny powszechnego elektronicznego systemu ewidencji ludności (PESEL), jeżeli został nadany; </w:t>
      </w:r>
    </w:p>
    <w:p w14:paraId="1107DC3B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 xml:space="preserve">adres miejsca wykonywania działalności w zakresie skupu; </w:t>
      </w:r>
    </w:p>
    <w:p w14:paraId="75988584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 xml:space="preserve">informację o zakresie i celu podejmowanej działalności. </w:t>
      </w:r>
    </w:p>
    <w:p w14:paraId="77472118" w14:textId="77777777" w:rsidR="002D5353" w:rsidRPr="00B970E7" w:rsidRDefault="00D75504">
      <w:pPr>
        <w:pStyle w:val="Default"/>
        <w:spacing w:before="0" w:line="276" w:lineRule="auto"/>
        <w:ind w:firstLine="52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5. Do wniosku,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rym mowa w ust. 4, dołącza się oświadczenie o przekazywaniu na żądanie marszałka wojew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dztwa informacji dotyczących zakresu i celu prowadzonej działalności. </w:t>
      </w:r>
    </w:p>
    <w:p w14:paraId="7ECD9791" w14:textId="77777777" w:rsidR="002D5353" w:rsidRPr="00B970E7" w:rsidRDefault="00D75504">
      <w:pPr>
        <w:pStyle w:val="Default"/>
        <w:spacing w:before="0" w:line="276" w:lineRule="auto"/>
        <w:ind w:firstLine="52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6. Marszałek wojew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dztwa cofa zezwolenie w razie naruszenia warunk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w prowadzenia działalności określonych w ustawie lub w zezwoleniu. </w:t>
      </w:r>
    </w:p>
    <w:p w14:paraId="303C8DA3" w14:textId="77777777" w:rsidR="002D5353" w:rsidRPr="00B970E7" w:rsidRDefault="002D5353">
      <w:pPr>
        <w:pStyle w:val="Default"/>
        <w:spacing w:before="0" w:line="276" w:lineRule="auto"/>
        <w:jc w:val="both"/>
        <w:rPr>
          <w:rFonts w:ascii="Tahoma" w:eastAsia="Tahoma" w:hAnsi="Tahoma" w:cs="Tahoma"/>
        </w:rPr>
      </w:pPr>
    </w:p>
    <w:p w14:paraId="1E1278B7" w14:textId="77777777" w:rsidR="002D5353" w:rsidRPr="00B970E7" w:rsidRDefault="00D75504">
      <w:pPr>
        <w:pStyle w:val="Default"/>
        <w:spacing w:before="0" w:line="276" w:lineRule="auto"/>
        <w:ind w:firstLine="52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Art. 7. 1. Zezwolenie na uprawę konopi włóknistych wydaje w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jt (burmistrz, prezydent miasta) właściwy ze względu na miejsce położenia uprawy. </w:t>
      </w:r>
    </w:p>
    <w:p w14:paraId="45ADB76F" w14:textId="77777777" w:rsidR="002D5353" w:rsidRPr="00B970E7" w:rsidRDefault="00D75504">
      <w:pPr>
        <w:pStyle w:val="Default"/>
        <w:spacing w:before="0" w:line="276" w:lineRule="auto"/>
        <w:ind w:firstLine="52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2. Zezwolenie,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rym mowa w ust.1, wydaje się, w drodze decyzji, na wniosek zawierający: </w:t>
      </w:r>
    </w:p>
    <w:p w14:paraId="3462E495" w14:textId="77777777" w:rsidR="002D5353" w:rsidRPr="00B970E7" w:rsidRDefault="00D75504">
      <w:pPr>
        <w:pStyle w:val="Default"/>
        <w:numPr>
          <w:ilvl w:val="0"/>
          <w:numId w:val="4"/>
        </w:numPr>
        <w:spacing w:before="0" w:line="276" w:lineRule="auto"/>
        <w:jc w:val="both"/>
        <w:rPr>
          <w:rFonts w:ascii="Tahoma" w:hAnsi="Tahoma" w:cs="Tahoma"/>
          <w:lang w:val="es-ES_tradnl"/>
        </w:rPr>
      </w:pPr>
      <w:r w:rsidRPr="00B970E7">
        <w:rPr>
          <w:rFonts w:ascii="Tahoma" w:hAnsi="Tahoma" w:cs="Tahoma"/>
          <w:lang w:val="es-ES_tradnl"/>
        </w:rPr>
        <w:t>imie</w:t>
      </w:r>
      <w:r w:rsidRPr="00B970E7">
        <w:rPr>
          <w:rStyle w:val="NoneA"/>
          <w:rFonts w:ascii="Tahoma" w:hAnsi="Tahoma" w:cs="Tahoma"/>
        </w:rPr>
        <w:t xml:space="preserve">̨, nazwisko, określenie miejsca zamieszkania i adres albo nazwę (firmę), siedzibę i adres wnioskodawcy; </w:t>
      </w:r>
    </w:p>
    <w:p w14:paraId="50E7F800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 xml:space="preserve">informację o odmianie konopi włóknistych, powierzchni uprawy oraz </w:t>
      </w:r>
      <w:r w:rsidRPr="00B970E7">
        <w:rPr>
          <w:rStyle w:val="NoneA"/>
          <w:rFonts w:ascii="Tahoma" w:eastAsia="Tahoma" w:hAnsi="Tahoma" w:cs="Tahoma"/>
        </w:rPr>
        <w:br/>
      </w:r>
      <w:r w:rsidRPr="00B970E7">
        <w:rPr>
          <w:rStyle w:val="NoneA"/>
          <w:rFonts w:ascii="Tahoma" w:hAnsi="Tahoma" w:cs="Tahoma"/>
        </w:rPr>
        <w:t>numer działki ewidencyjnej w ewidencji grunt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>w i budynk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>w, określonej na podstawie przepis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>w prawa geodezyjnego i kartograficznego;</w:t>
      </w:r>
    </w:p>
    <w:p w14:paraId="6E2209F7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oświadczenie wnioskodawcy, że nie był karany za popełnienie przestępstwa,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>rym mowa w art. 63 lub 64, lub wykroczenie,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>rym mowa w art. 65 ustawy z dnia 29 lipca 2005 r. o przeciwdziałaniu narkomanii.</w:t>
      </w:r>
    </w:p>
    <w:p w14:paraId="2AE52D23" w14:textId="77777777" w:rsidR="002D5353" w:rsidRPr="00B970E7" w:rsidRDefault="00D75504">
      <w:pPr>
        <w:pStyle w:val="Default"/>
        <w:spacing w:before="0" w:line="276" w:lineRule="auto"/>
        <w:ind w:firstLine="52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3. Zezwolenie,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rym mowa w ust. 1, określa: </w:t>
      </w:r>
    </w:p>
    <w:p w14:paraId="35015A7A" w14:textId="77777777" w:rsidR="002D5353" w:rsidRPr="00B970E7" w:rsidRDefault="00D75504">
      <w:pPr>
        <w:pStyle w:val="Default"/>
        <w:spacing w:before="0" w:line="276" w:lineRule="auto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1)  podmiot, dla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rego je wydano; </w:t>
      </w:r>
      <w:r w:rsidRPr="00B970E7">
        <w:rPr>
          <w:rFonts w:ascii="Tahoma" w:eastAsia="Tahoma" w:hAnsi="Tahoma" w:cs="Tahoma"/>
        </w:rPr>
        <w:br/>
      </w:r>
      <w:r w:rsidRPr="00B970E7">
        <w:rPr>
          <w:rFonts w:ascii="Tahoma" w:hAnsi="Tahoma" w:cs="Tahoma"/>
        </w:rPr>
        <w:t xml:space="preserve">2)  numer kolejny zezwolenia; </w:t>
      </w:r>
      <w:r w:rsidRPr="00B970E7">
        <w:rPr>
          <w:rFonts w:ascii="Tahoma" w:eastAsia="Tahoma" w:hAnsi="Tahoma" w:cs="Tahoma"/>
        </w:rPr>
        <w:br/>
      </w:r>
      <w:r w:rsidRPr="00B970E7">
        <w:rPr>
          <w:rFonts w:ascii="Tahoma" w:hAnsi="Tahoma" w:cs="Tahoma"/>
        </w:rPr>
        <w:t xml:space="preserve">3)  odmianę konopi włóknistych; </w:t>
      </w:r>
      <w:r w:rsidRPr="00B970E7">
        <w:rPr>
          <w:rFonts w:ascii="Tahoma" w:eastAsia="Tahoma" w:hAnsi="Tahoma" w:cs="Tahoma"/>
        </w:rPr>
        <w:br/>
      </w:r>
      <w:r w:rsidRPr="00B970E7">
        <w:rPr>
          <w:rFonts w:ascii="Tahoma" w:hAnsi="Tahoma" w:cs="Tahoma"/>
        </w:rPr>
        <w:t xml:space="preserve">4)  powierzchnię uprawy konopi włóknistych; </w:t>
      </w:r>
      <w:r w:rsidRPr="00B970E7">
        <w:rPr>
          <w:rFonts w:ascii="Tahoma" w:eastAsia="Tahoma" w:hAnsi="Tahoma" w:cs="Tahoma"/>
        </w:rPr>
        <w:br/>
      </w:r>
      <w:r w:rsidRPr="00B970E7">
        <w:rPr>
          <w:rFonts w:ascii="Tahoma" w:hAnsi="Tahoma" w:cs="Tahoma"/>
        </w:rPr>
        <w:t>5)  numer działki,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rym mowa w ust. 2 pkt 2, na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rej prowadzona będzie uprawa maku lub konopi włóknistych; </w:t>
      </w:r>
      <w:r w:rsidRPr="00B970E7">
        <w:rPr>
          <w:rFonts w:ascii="Tahoma" w:eastAsia="Tahoma" w:hAnsi="Tahoma" w:cs="Tahoma"/>
        </w:rPr>
        <w:br/>
      </w:r>
      <w:r w:rsidRPr="00B970E7">
        <w:rPr>
          <w:rFonts w:ascii="Tahoma" w:hAnsi="Tahoma" w:cs="Tahoma"/>
        </w:rPr>
        <w:t>6)  </w:t>
      </w:r>
      <w:r w:rsidRPr="00B970E7">
        <w:rPr>
          <w:rFonts w:ascii="Tahoma" w:hAnsi="Tahoma" w:cs="Tahoma"/>
          <w:lang w:val="nl-NL"/>
        </w:rPr>
        <w:t>termin waz</w:t>
      </w:r>
      <w:r w:rsidRPr="00B970E7">
        <w:rPr>
          <w:rFonts w:ascii="Tahoma" w:hAnsi="Tahoma" w:cs="Tahoma"/>
        </w:rPr>
        <w:t>̇noś</w:t>
      </w:r>
      <w:r w:rsidRPr="00B970E7">
        <w:rPr>
          <w:rFonts w:ascii="Tahoma" w:hAnsi="Tahoma" w:cs="Tahoma"/>
          <w:lang w:val="it-IT"/>
        </w:rPr>
        <w:t xml:space="preserve">ci; </w:t>
      </w:r>
      <w:r w:rsidRPr="00B970E7">
        <w:rPr>
          <w:rFonts w:ascii="Tahoma" w:eastAsia="Tahoma" w:hAnsi="Tahoma" w:cs="Tahoma"/>
        </w:rPr>
        <w:br/>
      </w:r>
      <w:r w:rsidRPr="00B970E7">
        <w:rPr>
          <w:rFonts w:ascii="Tahoma" w:hAnsi="Tahoma" w:cs="Tahoma"/>
        </w:rPr>
        <w:t>7)  </w:t>
      </w:r>
      <w:r w:rsidRPr="00B970E7">
        <w:rPr>
          <w:rFonts w:ascii="Tahoma" w:hAnsi="Tahoma" w:cs="Tahoma"/>
          <w:lang w:val="nl-NL"/>
        </w:rPr>
        <w:t>date</w:t>
      </w:r>
      <w:r w:rsidRPr="00B970E7">
        <w:rPr>
          <w:rFonts w:ascii="Tahoma" w:hAnsi="Tahoma" w:cs="Tahoma"/>
        </w:rPr>
        <w:t xml:space="preserve">̨ wydania zezwolenia. </w:t>
      </w:r>
    </w:p>
    <w:p w14:paraId="0FF8CE18" w14:textId="77777777" w:rsidR="002D5353" w:rsidRPr="00B970E7" w:rsidRDefault="00D75504">
      <w:pPr>
        <w:pStyle w:val="Default"/>
        <w:spacing w:before="0" w:line="276" w:lineRule="auto"/>
        <w:ind w:firstLine="567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4. Do wniosku,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rym mowa w ust. 2, w przypadku samodzielnego przetwarzania konopi włóknistych z własnych upraw, dołącza się oświadczenie o przetwarzaniu konopi włóknistych we własnym zakresie na cele określone w art. 5 ust. 1. </w:t>
      </w:r>
    </w:p>
    <w:p w14:paraId="5707250A" w14:textId="77777777" w:rsidR="002D5353" w:rsidRPr="00B970E7" w:rsidRDefault="00D75504">
      <w:pPr>
        <w:pStyle w:val="Default"/>
        <w:spacing w:before="0" w:line="276" w:lineRule="auto"/>
        <w:ind w:firstLine="52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5. Oświadczenie,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rym mowa w ust. 4, zawiera: </w:t>
      </w:r>
    </w:p>
    <w:p w14:paraId="4824E4EC" w14:textId="77777777" w:rsidR="002D5353" w:rsidRPr="00B970E7" w:rsidRDefault="00D75504">
      <w:pPr>
        <w:pStyle w:val="Default"/>
        <w:numPr>
          <w:ilvl w:val="0"/>
          <w:numId w:val="5"/>
        </w:numPr>
        <w:spacing w:before="0" w:line="276" w:lineRule="auto"/>
        <w:jc w:val="both"/>
        <w:rPr>
          <w:rFonts w:ascii="Tahoma" w:hAnsi="Tahoma" w:cs="Tahoma"/>
          <w:lang w:val="es-ES_tradnl"/>
        </w:rPr>
      </w:pPr>
      <w:r w:rsidRPr="00B970E7">
        <w:rPr>
          <w:rFonts w:ascii="Tahoma" w:hAnsi="Tahoma" w:cs="Tahoma"/>
          <w:lang w:val="es-ES_tradnl"/>
        </w:rPr>
        <w:t>imie</w:t>
      </w:r>
      <w:r w:rsidRPr="00B970E7">
        <w:rPr>
          <w:rStyle w:val="NoneA"/>
          <w:rFonts w:ascii="Tahoma" w:hAnsi="Tahoma" w:cs="Tahoma"/>
        </w:rPr>
        <w:t xml:space="preserve">̨, nazwisko, miejsce zamieszkania i adres albo nazwę firmy, siedzibę i adres producenta konopi włóknistych; </w:t>
      </w:r>
    </w:p>
    <w:p w14:paraId="4A6F07FA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numer identyfikacji podatkowej (NIP) podmiotu albo numer identyfikacyjny w krajowym rejestrze urzędowym podmiot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>w gospodarki narodowej (REGON), jeżeli został nadany, a w przypadku osoby fizycznej r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 xml:space="preserve">wnież numer ewidencyjny powszechnego elektronicznego systemu ewidencji ludności (PESEL), jeżeli został nadany; </w:t>
      </w:r>
    </w:p>
    <w:p w14:paraId="2091DE49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lastRenderedPageBreak/>
        <w:t>zwięzły opis zakładu przetw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 xml:space="preserve">rczego lub miejsca przetwarzania wraz z wyposażeniem; </w:t>
      </w:r>
    </w:p>
    <w:p w14:paraId="17094F8B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 informację o rodzajach produkt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>w,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  <w:lang w:val="en-US"/>
        </w:rPr>
        <w:t>re be</w:t>
      </w:r>
      <w:r w:rsidRPr="00B970E7">
        <w:rPr>
          <w:rStyle w:val="NoneA"/>
          <w:rFonts w:ascii="Tahoma" w:hAnsi="Tahoma" w:cs="Tahoma"/>
        </w:rPr>
        <w:t>̨dą wytwarzane przez zakład przetw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 xml:space="preserve">rczy. </w:t>
      </w:r>
    </w:p>
    <w:p w14:paraId="5B3D43BD" w14:textId="77777777" w:rsidR="002D5353" w:rsidRPr="00B970E7" w:rsidRDefault="00D75504">
      <w:pPr>
        <w:pStyle w:val="Default"/>
        <w:spacing w:before="0" w:line="276" w:lineRule="auto"/>
        <w:ind w:firstLine="52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4. W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jt (burmistrz, prezydent miasta) odmawia wydania zezwolenia, jeżeli wnioskodawca nie daje rękojmi należytego zabezpieczenia zbioru z tych upraw przed wykorzystaniem do cel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w innych niż określone w ustawie, a w szczeg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lnoś</w:t>
      </w:r>
      <w:r w:rsidRPr="00B970E7">
        <w:rPr>
          <w:rFonts w:ascii="Tahoma" w:hAnsi="Tahoma" w:cs="Tahoma"/>
          <w:lang w:val="it-IT"/>
        </w:rPr>
        <w:t xml:space="preserve">ci: </w:t>
      </w:r>
    </w:p>
    <w:p w14:paraId="585C84FF" w14:textId="77777777" w:rsidR="002D5353" w:rsidRPr="00B970E7" w:rsidRDefault="00D75504">
      <w:pPr>
        <w:pStyle w:val="Default"/>
        <w:spacing w:before="0" w:line="276" w:lineRule="auto"/>
        <w:ind w:left="426" w:hanging="426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1)</w:t>
      </w:r>
      <w:r w:rsidRPr="00B970E7">
        <w:rPr>
          <w:rFonts w:ascii="Tahoma" w:hAnsi="Tahoma" w:cs="Tahoma"/>
        </w:rPr>
        <w:tab/>
        <w:t>był karany za popełnienie przestępstwa,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rym mowa w art. 63 lub 64 ustawy z dnia 29 lipca 2005 r. o przeciwdziałaniu narkomanii, lub</w:t>
      </w:r>
    </w:p>
    <w:p w14:paraId="70671495" w14:textId="77777777" w:rsidR="002D5353" w:rsidRPr="00B970E7" w:rsidRDefault="00D75504">
      <w:pPr>
        <w:pStyle w:val="Default"/>
        <w:spacing w:before="0" w:line="276" w:lineRule="auto"/>
        <w:ind w:left="426" w:hanging="426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2)</w:t>
      </w:r>
      <w:r w:rsidRPr="00B970E7">
        <w:rPr>
          <w:rFonts w:ascii="Tahoma" w:hAnsi="Tahoma" w:cs="Tahoma"/>
        </w:rPr>
        <w:tab/>
        <w:t>był karany za popełnienie wykroczenia,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rym mowa w art. 65 ustawy z dnia 29 lipca 2005 r. o przeciwdziałaniu narkomani. </w:t>
      </w:r>
    </w:p>
    <w:p w14:paraId="3D8D9230" w14:textId="77777777" w:rsidR="002D5353" w:rsidRPr="00B970E7" w:rsidRDefault="00D75504">
      <w:pPr>
        <w:pStyle w:val="Default"/>
        <w:spacing w:before="0" w:line="276" w:lineRule="auto"/>
        <w:ind w:firstLine="52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5. Zezwolenie cofa się w razie naruszenia warunk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w prowadzenia działalności określonych w ustawie lub w zezwoleniu. </w:t>
      </w:r>
    </w:p>
    <w:p w14:paraId="7B2E113A" w14:textId="77777777" w:rsidR="002D5353" w:rsidRPr="00B970E7" w:rsidRDefault="00D75504">
      <w:pPr>
        <w:pStyle w:val="Default"/>
        <w:spacing w:before="0" w:line="276" w:lineRule="auto"/>
        <w:ind w:firstLine="52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6. W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jt (burmistrz, prezydent miasta) prowadzi rejestr wydawanych zezwoleń. </w:t>
      </w:r>
    </w:p>
    <w:p w14:paraId="3157DD73" w14:textId="77777777" w:rsidR="002D5353" w:rsidRPr="00B970E7" w:rsidRDefault="002D5353">
      <w:pPr>
        <w:pStyle w:val="Default"/>
        <w:spacing w:before="0" w:line="276" w:lineRule="auto"/>
        <w:jc w:val="both"/>
        <w:rPr>
          <w:rFonts w:ascii="Tahoma" w:eastAsia="Tahoma" w:hAnsi="Tahoma" w:cs="Tahoma"/>
        </w:rPr>
      </w:pPr>
    </w:p>
    <w:p w14:paraId="12D75687" w14:textId="77777777" w:rsidR="002D5353" w:rsidRPr="00B970E7" w:rsidRDefault="00D75504">
      <w:pPr>
        <w:pStyle w:val="Default"/>
        <w:spacing w:before="0" w:line="276" w:lineRule="auto"/>
        <w:ind w:firstLine="52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Art. 8. 1. Przepis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w art. 5-7 nie stosuje się do upraw konopi prowadzonych po uzyskaniu zezwolenia Głównego Inspektora Farmaceutycznego przez jednostkę naukową oraz Centralny Ośrodek Badania Odmian Roślin Uprawnych, w ramach działalności statutowej, a także przez podmiot zajmujący się hodowlą roślin i stosujący konopie włókniste w celach izolacyjnych, zwany dalej „wnioskodawcą”. </w:t>
      </w:r>
    </w:p>
    <w:p w14:paraId="6A1F3309" w14:textId="77777777" w:rsidR="002D5353" w:rsidRPr="00B970E7" w:rsidRDefault="00D75504">
      <w:pPr>
        <w:pStyle w:val="Default"/>
        <w:spacing w:before="0" w:line="276" w:lineRule="auto"/>
        <w:ind w:firstLine="52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2. Zezwolenie dla wnioskodawcy,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rym mowa w ust. 1, wydaje się na wniosek zawierający: </w:t>
      </w:r>
    </w:p>
    <w:p w14:paraId="49F5D0BD" w14:textId="77777777" w:rsidR="002D5353" w:rsidRPr="00B970E7" w:rsidRDefault="00D75504">
      <w:pPr>
        <w:pStyle w:val="Default"/>
        <w:numPr>
          <w:ilvl w:val="0"/>
          <w:numId w:val="6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 xml:space="preserve"> nazwę i adres wnioskodawcy; </w:t>
      </w:r>
    </w:p>
    <w:p w14:paraId="7655AEC9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dane osoby odpowiedzialnej za zapewnienie właściwej kontroli uprawy i jej zabezpieczenie przed dostę</w:t>
      </w:r>
      <w:r w:rsidRPr="00B970E7">
        <w:rPr>
          <w:rFonts w:ascii="Tahoma" w:hAnsi="Tahoma" w:cs="Tahoma"/>
          <w:lang w:val="pt-PT"/>
        </w:rPr>
        <w:t>pem os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 xml:space="preserve">b nieuprawnionych; </w:t>
      </w:r>
    </w:p>
    <w:p w14:paraId="501F43D6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 xml:space="preserve">dane dotyczące lokalizacji, rodzaju i wielkości uprawy; </w:t>
      </w:r>
    </w:p>
    <w:p w14:paraId="5A7A5B75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dane na temat planowanych badań, w szczeg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 xml:space="preserve">lności określające ich cel; </w:t>
      </w:r>
    </w:p>
    <w:p w14:paraId="231374DE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 xml:space="preserve">informację o rodzaju jednostki naukowej; </w:t>
      </w:r>
    </w:p>
    <w:p w14:paraId="3C772890" w14:textId="77777777" w:rsidR="002D5353" w:rsidRPr="00B970E7" w:rsidRDefault="00D75504">
      <w:pPr>
        <w:pStyle w:val="Default"/>
        <w:numPr>
          <w:ilvl w:val="0"/>
          <w:numId w:val="2"/>
        </w:numPr>
        <w:spacing w:before="0" w:line="276" w:lineRule="auto"/>
        <w:jc w:val="both"/>
        <w:rPr>
          <w:rFonts w:ascii="Tahoma" w:hAnsi="Tahoma" w:cs="Tahoma"/>
          <w:lang w:val="nl-NL"/>
        </w:rPr>
      </w:pPr>
      <w:r w:rsidRPr="00B970E7">
        <w:rPr>
          <w:rFonts w:ascii="Tahoma" w:hAnsi="Tahoma" w:cs="Tahoma"/>
          <w:lang w:val="nl-NL"/>
        </w:rPr>
        <w:t>date</w:t>
      </w:r>
      <w:r w:rsidRPr="00B970E7">
        <w:rPr>
          <w:rStyle w:val="NoneA"/>
          <w:rFonts w:ascii="Tahoma" w:hAnsi="Tahoma" w:cs="Tahoma"/>
        </w:rPr>
        <w:t xml:space="preserve">̨ i podpis osoby upoważnionej przez wnioskodawcę do złożenia wniosku. </w:t>
      </w:r>
    </w:p>
    <w:p w14:paraId="425BF3D4" w14:textId="77777777" w:rsidR="002D5353" w:rsidRPr="00B970E7" w:rsidRDefault="00D75504">
      <w:pPr>
        <w:pStyle w:val="Default"/>
        <w:spacing w:before="0" w:line="276" w:lineRule="auto"/>
        <w:ind w:firstLine="52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3. Do wniosku,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rym mowa w ust. 2, dołącza się statut podmiotu ubiegającego się o wydanie zezwolenia, jeżeli dotyczy.</w:t>
      </w:r>
    </w:p>
    <w:p w14:paraId="5CA5EBD9" w14:textId="77777777" w:rsidR="002D5353" w:rsidRPr="00B970E7" w:rsidRDefault="00D75504">
      <w:pPr>
        <w:pStyle w:val="Default"/>
        <w:spacing w:before="0" w:line="276" w:lineRule="auto"/>
        <w:ind w:firstLine="52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4. Główny Inspektor Farmaceutyczny zasięga opinii jednostki organizacyjnej Policji właściwej ze względu na miejsce uprawy objętej wnioskiem,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rym mowa w ust. 2, dotyczącej sposobu jej zabezpieczenia przed dostę</w:t>
      </w:r>
      <w:r w:rsidRPr="00B970E7">
        <w:rPr>
          <w:rFonts w:ascii="Tahoma" w:hAnsi="Tahoma" w:cs="Tahoma"/>
          <w:lang w:val="pt-PT"/>
        </w:rPr>
        <w:t>pem os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b nieuprawnionych, uwzględniającej:</w:t>
      </w:r>
    </w:p>
    <w:p w14:paraId="6455C9E2" w14:textId="77777777" w:rsidR="002D5353" w:rsidRPr="00B970E7" w:rsidRDefault="00D75504">
      <w:pPr>
        <w:pStyle w:val="Default"/>
        <w:tabs>
          <w:tab w:val="left" w:pos="567"/>
        </w:tabs>
        <w:spacing w:before="0" w:line="276" w:lineRule="auto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1)</w:t>
      </w:r>
      <w:r w:rsidRPr="00B970E7">
        <w:rPr>
          <w:rFonts w:ascii="Tahoma" w:hAnsi="Tahoma" w:cs="Tahoma"/>
        </w:rPr>
        <w:tab/>
        <w:t xml:space="preserve">zabezpieczenie w zakresie wstępu na miejsce uprawy przez: </w:t>
      </w:r>
    </w:p>
    <w:p w14:paraId="4A2ECC13" w14:textId="77777777" w:rsidR="002D5353" w:rsidRPr="00B970E7" w:rsidRDefault="00D75504">
      <w:pPr>
        <w:pStyle w:val="Default"/>
        <w:numPr>
          <w:ilvl w:val="0"/>
          <w:numId w:val="7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prowadzenie wykazu os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 xml:space="preserve">b uprawnionych do wejścia obejmującego: </w:t>
      </w:r>
    </w:p>
    <w:p w14:paraId="0057E11A" w14:textId="77777777" w:rsidR="002D5353" w:rsidRPr="00B970E7" w:rsidRDefault="00D75504">
      <w:pPr>
        <w:pStyle w:val="Default"/>
        <w:tabs>
          <w:tab w:val="left" w:pos="851"/>
        </w:tabs>
        <w:spacing w:before="0" w:line="276" w:lineRule="auto"/>
        <w:ind w:left="851" w:firstLine="283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 xml:space="preserve">– </w:t>
      </w:r>
      <w:r w:rsidRPr="00B970E7">
        <w:rPr>
          <w:rFonts w:ascii="Tahoma" w:hAnsi="Tahoma" w:cs="Tahoma"/>
        </w:rPr>
        <w:tab/>
      </w:r>
      <w:r w:rsidRPr="00B970E7">
        <w:rPr>
          <w:rFonts w:ascii="Tahoma" w:hAnsi="Tahoma" w:cs="Tahoma"/>
          <w:lang w:val="es-ES_tradnl"/>
        </w:rPr>
        <w:t>imie</w:t>
      </w:r>
      <w:r w:rsidRPr="00B970E7">
        <w:rPr>
          <w:rFonts w:ascii="Tahoma" w:hAnsi="Tahoma" w:cs="Tahoma"/>
        </w:rPr>
        <w:t xml:space="preserve">̨ i nazwisko, </w:t>
      </w:r>
    </w:p>
    <w:p w14:paraId="46636103" w14:textId="77777777" w:rsidR="002D5353" w:rsidRPr="00B970E7" w:rsidRDefault="00D75504">
      <w:pPr>
        <w:pStyle w:val="Default"/>
        <w:tabs>
          <w:tab w:val="left" w:pos="1418"/>
        </w:tabs>
        <w:spacing w:before="0" w:line="276" w:lineRule="auto"/>
        <w:ind w:left="1418" w:hanging="28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 xml:space="preserve">– </w:t>
      </w:r>
      <w:r w:rsidRPr="00B970E7">
        <w:rPr>
          <w:rFonts w:ascii="Tahoma" w:hAnsi="Tahoma" w:cs="Tahoma"/>
        </w:rPr>
        <w:tab/>
        <w:t xml:space="preserve">numer PESEL, a w przypadku jego braku – cechy dokumentu  potwierdzającego tożsamość: nazwę i numer dokumentu oraz kraj wydania, </w:t>
      </w:r>
    </w:p>
    <w:p w14:paraId="6D8D7D44" w14:textId="77777777" w:rsidR="002D5353" w:rsidRPr="00B970E7" w:rsidRDefault="00D75504">
      <w:pPr>
        <w:pStyle w:val="Default"/>
        <w:spacing w:before="0" w:line="276" w:lineRule="auto"/>
        <w:ind w:left="1134" w:hanging="567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b)</w:t>
      </w:r>
      <w:r w:rsidRPr="00B970E7">
        <w:rPr>
          <w:rFonts w:ascii="Tahoma" w:hAnsi="Tahoma" w:cs="Tahoma"/>
        </w:rPr>
        <w:tab/>
        <w:t>prowadzenie wykazu pojazd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w uprawnionych do wjazdu na miejsce uprawy obejmującego markę samochodu i numer rejestracyjny, </w:t>
      </w:r>
    </w:p>
    <w:p w14:paraId="680B855F" w14:textId="77777777" w:rsidR="002D5353" w:rsidRPr="00B970E7" w:rsidRDefault="00D75504">
      <w:pPr>
        <w:pStyle w:val="Default"/>
        <w:spacing w:before="0" w:line="276" w:lineRule="auto"/>
        <w:ind w:left="1134" w:hanging="567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c)</w:t>
      </w:r>
      <w:r w:rsidRPr="00B970E7">
        <w:rPr>
          <w:rFonts w:ascii="Tahoma" w:hAnsi="Tahoma" w:cs="Tahoma"/>
        </w:rPr>
        <w:tab/>
        <w:t>weryfikowanie danych,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rych mowa w lit. a i b; </w:t>
      </w:r>
    </w:p>
    <w:p w14:paraId="1D088E77" w14:textId="77777777" w:rsidR="002D5353" w:rsidRPr="00B970E7" w:rsidRDefault="00D75504">
      <w:pPr>
        <w:pStyle w:val="Default"/>
        <w:spacing w:before="0" w:line="276" w:lineRule="auto"/>
        <w:ind w:left="567" w:hanging="567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2)</w:t>
      </w:r>
      <w:r w:rsidRPr="00B970E7">
        <w:rPr>
          <w:rFonts w:ascii="Tahoma" w:hAnsi="Tahoma" w:cs="Tahoma"/>
        </w:rPr>
        <w:tab/>
        <w:t xml:space="preserve">zabezpieczenia techniczne uwzględniające zabezpieczenie uprawy prowadzonej w budynku i poza budynkiem; </w:t>
      </w:r>
    </w:p>
    <w:p w14:paraId="6C4E35DB" w14:textId="77777777" w:rsidR="002D5353" w:rsidRPr="00B970E7" w:rsidRDefault="00D75504">
      <w:pPr>
        <w:pStyle w:val="Default"/>
        <w:tabs>
          <w:tab w:val="left" w:pos="567"/>
        </w:tabs>
        <w:spacing w:before="0" w:line="276" w:lineRule="auto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lastRenderedPageBreak/>
        <w:t>3)</w:t>
      </w:r>
      <w:r w:rsidRPr="00B970E7">
        <w:rPr>
          <w:rFonts w:ascii="Tahoma" w:hAnsi="Tahoma" w:cs="Tahoma"/>
        </w:rPr>
        <w:tab/>
        <w:t xml:space="preserve">oznakowanie miejsca uprawy; </w:t>
      </w:r>
    </w:p>
    <w:p w14:paraId="0F750F78" w14:textId="77777777" w:rsidR="002D5353" w:rsidRPr="00B970E7" w:rsidRDefault="00D75504">
      <w:pPr>
        <w:pStyle w:val="Default"/>
        <w:tabs>
          <w:tab w:val="left" w:pos="567"/>
        </w:tabs>
        <w:spacing w:before="0" w:line="276" w:lineRule="auto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4)</w:t>
      </w:r>
      <w:r w:rsidRPr="00B970E7">
        <w:rPr>
          <w:rFonts w:ascii="Tahoma" w:hAnsi="Tahoma" w:cs="Tahoma"/>
        </w:rPr>
        <w:tab/>
        <w:t xml:space="preserve">warunki dotyczące lokalizacji miejsca uprawy. </w:t>
      </w:r>
    </w:p>
    <w:p w14:paraId="18DF1A48" w14:textId="77777777" w:rsidR="002D5353" w:rsidRPr="00B970E7" w:rsidRDefault="00D75504">
      <w:pPr>
        <w:pStyle w:val="Default"/>
        <w:tabs>
          <w:tab w:val="left" w:pos="567"/>
        </w:tabs>
        <w:spacing w:before="0" w:line="276" w:lineRule="auto"/>
        <w:ind w:firstLine="567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5. Właściwy organ Policji wydaje opinię w formie postanowienia. Nieprzedstawienie opinii w terminie 30 dni od dnia skierowania sprawy do zaopiniowania jest r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wnoznaczne z wydaniem pozytywnej opinii w przedmiocie sposobu zabezpieczenia uprawy przed dostę</w:t>
      </w:r>
      <w:r w:rsidRPr="00B970E7">
        <w:rPr>
          <w:rFonts w:ascii="Tahoma" w:hAnsi="Tahoma" w:cs="Tahoma"/>
          <w:lang w:val="pt-PT"/>
        </w:rPr>
        <w:t>pem os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b nieuprawnionych. </w:t>
      </w:r>
    </w:p>
    <w:p w14:paraId="41FFEBA9" w14:textId="77777777" w:rsidR="002D5353" w:rsidRPr="00B970E7" w:rsidRDefault="00D75504">
      <w:pPr>
        <w:pStyle w:val="Default"/>
        <w:spacing w:before="0" w:line="276" w:lineRule="auto"/>
        <w:ind w:firstLine="567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6. Na postanowienie,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rym mowa w ust. 5, nie przysługuje zażalenie. </w:t>
      </w:r>
    </w:p>
    <w:p w14:paraId="12009261" w14:textId="77777777" w:rsidR="002D5353" w:rsidRPr="00B970E7" w:rsidRDefault="00D75504">
      <w:pPr>
        <w:pStyle w:val="Default"/>
        <w:spacing w:before="0" w:line="276" w:lineRule="auto"/>
        <w:ind w:firstLine="567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  <w:lang w:val="en-US"/>
        </w:rPr>
        <w:t>7. Minister w</w:t>
      </w:r>
      <w:r w:rsidRPr="00B970E7">
        <w:rPr>
          <w:rFonts w:ascii="Tahoma" w:hAnsi="Tahoma" w:cs="Tahoma"/>
        </w:rPr>
        <w:t>łaściwy do spraw wewnętrznych, po zasięgnięciu opinii ministra właściwego do spraw zdrowia, określi w drodze rozporządzenia, szczegółowe kryteria oceny zabezpieczenia upraw,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rych mowa w ust. 1, mając na uwadze zagwarantowanie należytej ochrony tych upraw przed dostę</w:t>
      </w:r>
      <w:r w:rsidRPr="00B970E7">
        <w:rPr>
          <w:rFonts w:ascii="Tahoma" w:hAnsi="Tahoma" w:cs="Tahoma"/>
          <w:lang w:val="pt-PT"/>
        </w:rPr>
        <w:t>pem os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b nieuprawnionych. </w:t>
      </w:r>
    </w:p>
    <w:p w14:paraId="3AFC60DD" w14:textId="77777777" w:rsidR="002D5353" w:rsidRPr="00B970E7" w:rsidRDefault="002D5353">
      <w:pPr>
        <w:pStyle w:val="Default"/>
        <w:spacing w:before="0" w:line="276" w:lineRule="auto"/>
        <w:ind w:firstLine="567"/>
        <w:jc w:val="both"/>
        <w:rPr>
          <w:rFonts w:ascii="Tahoma" w:eastAsia="Tahoma" w:hAnsi="Tahoma" w:cs="Tahoma"/>
        </w:rPr>
      </w:pPr>
    </w:p>
    <w:p w14:paraId="7F1CDF04" w14:textId="77777777" w:rsidR="002D5353" w:rsidRPr="00B970E7" w:rsidRDefault="00D75504">
      <w:pPr>
        <w:pStyle w:val="Default"/>
        <w:spacing w:before="0" w:line="276" w:lineRule="auto"/>
        <w:ind w:firstLine="393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Art. 9. 1. Nadz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r nad uprawami konopi włóknistych sprawuje w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jt (burmistrz, prezydent miasta) właściwy ze względu na miejsce położenia tych upraw. </w:t>
      </w:r>
    </w:p>
    <w:p w14:paraId="11A48967" w14:textId="77777777" w:rsidR="002D5353" w:rsidRPr="00B970E7" w:rsidRDefault="00D75504">
      <w:pPr>
        <w:pStyle w:val="Default"/>
        <w:spacing w:before="0" w:line="276" w:lineRule="auto"/>
        <w:ind w:firstLine="567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2. W ramach wykonywania nadzoru osoby upoważnione przez organ,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rym mowa w ust. 1, są uprawnione do: </w:t>
      </w:r>
    </w:p>
    <w:p w14:paraId="7037EC16" w14:textId="77777777" w:rsidR="002D5353" w:rsidRPr="00B970E7" w:rsidRDefault="00D75504">
      <w:pPr>
        <w:pStyle w:val="Default"/>
        <w:spacing w:before="0" w:line="276" w:lineRule="auto"/>
        <w:ind w:left="393" w:hanging="393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1)</w:t>
      </w:r>
      <w:r w:rsidRPr="00B970E7">
        <w:rPr>
          <w:rFonts w:ascii="Tahoma" w:hAnsi="Tahoma" w:cs="Tahoma"/>
        </w:rPr>
        <w:tab/>
        <w:t>wejścia na grunty, na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rych są prowadzone uprawy konopi włóknistych, oraz dojścia do tych grunt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w przez inne nieruchomoś</w:t>
      </w:r>
      <w:r w:rsidRPr="00B970E7">
        <w:rPr>
          <w:rFonts w:ascii="Tahoma" w:hAnsi="Tahoma" w:cs="Tahoma"/>
          <w:lang w:val="it-IT"/>
        </w:rPr>
        <w:t xml:space="preserve">ci; </w:t>
      </w:r>
    </w:p>
    <w:p w14:paraId="2C69069F" w14:textId="77777777" w:rsidR="002D5353" w:rsidRPr="00B970E7" w:rsidRDefault="00D75504">
      <w:pPr>
        <w:pStyle w:val="Default"/>
        <w:spacing w:before="0" w:line="276" w:lineRule="auto"/>
        <w:ind w:left="393" w:hanging="393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2)</w:t>
      </w:r>
      <w:r w:rsidRPr="00B970E7">
        <w:rPr>
          <w:rFonts w:ascii="Tahoma" w:hAnsi="Tahoma" w:cs="Tahoma"/>
        </w:rPr>
        <w:tab/>
        <w:t>kontroli dokument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w uprawniających do prowadzenia konopi włóknistych; </w:t>
      </w:r>
    </w:p>
    <w:p w14:paraId="542FDAB3" w14:textId="77777777" w:rsidR="002D5353" w:rsidRPr="00B970E7" w:rsidRDefault="00D75504">
      <w:pPr>
        <w:pStyle w:val="Default"/>
        <w:tabs>
          <w:tab w:val="left" w:pos="426"/>
        </w:tabs>
        <w:spacing w:before="0" w:line="276" w:lineRule="auto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3)</w:t>
      </w:r>
      <w:r w:rsidRPr="00B970E7">
        <w:rPr>
          <w:rFonts w:ascii="Tahoma" w:hAnsi="Tahoma" w:cs="Tahoma"/>
        </w:rPr>
        <w:tab/>
        <w:t xml:space="preserve">żądania wyjaśnień od prowadzącego uprawy konopi włóknistych. </w:t>
      </w:r>
    </w:p>
    <w:p w14:paraId="4AE5F62B" w14:textId="77777777" w:rsidR="002D5353" w:rsidRPr="00B970E7" w:rsidRDefault="00D75504">
      <w:pPr>
        <w:pStyle w:val="Default"/>
        <w:spacing w:before="0" w:line="276" w:lineRule="auto"/>
        <w:ind w:firstLine="567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3. Osoby upoważnione do wykonywania czynności określonych w ust.2 są obowiązane do okazania upoważnienia wydanego przez organ sprawujący nadz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r. </w:t>
      </w:r>
    </w:p>
    <w:p w14:paraId="7321B419" w14:textId="77777777" w:rsidR="002D5353" w:rsidRPr="00B970E7" w:rsidRDefault="002D5353">
      <w:pPr>
        <w:pStyle w:val="Default"/>
        <w:spacing w:before="0" w:line="276" w:lineRule="auto"/>
        <w:ind w:firstLine="708"/>
        <w:jc w:val="both"/>
        <w:rPr>
          <w:rFonts w:ascii="Tahoma" w:eastAsia="Tahoma" w:hAnsi="Tahoma" w:cs="Tahoma"/>
        </w:rPr>
      </w:pPr>
    </w:p>
    <w:p w14:paraId="6F07132C" w14:textId="77777777" w:rsidR="002D5353" w:rsidRPr="00B970E7" w:rsidRDefault="00D75504">
      <w:pPr>
        <w:pStyle w:val="Default"/>
        <w:spacing w:before="0" w:line="276" w:lineRule="auto"/>
        <w:ind w:firstLine="567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Art. 10. W przypadku stwierdzenia prowadzenia upraw konopi włóknistych w spos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b niezgodny z art. 7</w:t>
      </w:r>
      <w:r w:rsidRPr="00B970E7">
        <w:rPr>
          <w:rFonts w:ascii="Tahoma" w:hAnsi="Tahoma" w:cs="Tahoma"/>
          <w:lang w:val="it-IT"/>
        </w:rPr>
        <w:t xml:space="preserve"> i </w:t>
      </w:r>
      <w:r w:rsidRPr="00B970E7">
        <w:rPr>
          <w:rFonts w:ascii="Tahoma" w:hAnsi="Tahoma" w:cs="Tahoma"/>
        </w:rPr>
        <w:t>8 w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jt (burmistrz, prezydent miasta) wydaje nakaz zniszczenia tych upraw przez zaoranie, przekopanie gruntu albo w inny spos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b,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ry zapewni skuteczne wykonanie tego nakazu, na koszt prowadzącego uprawę; nakazowi nadaje się rygor natychmiastowej wykonalności. </w:t>
      </w:r>
    </w:p>
    <w:p w14:paraId="7D7774FE" w14:textId="77777777" w:rsidR="002D5353" w:rsidRPr="00B970E7" w:rsidRDefault="002D5353">
      <w:pPr>
        <w:pStyle w:val="Default"/>
        <w:spacing w:before="0" w:line="276" w:lineRule="auto"/>
        <w:ind w:firstLine="708"/>
        <w:jc w:val="both"/>
        <w:rPr>
          <w:rFonts w:ascii="Tahoma" w:eastAsia="Tahoma" w:hAnsi="Tahoma" w:cs="Tahoma"/>
        </w:rPr>
      </w:pPr>
    </w:p>
    <w:p w14:paraId="6AD037C5" w14:textId="77777777" w:rsidR="002D5353" w:rsidRPr="00B970E7" w:rsidRDefault="00D75504">
      <w:pPr>
        <w:pStyle w:val="Default"/>
        <w:spacing w:before="0" w:line="276" w:lineRule="auto"/>
        <w:ind w:firstLine="567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Art. 11. Zadania,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rych mowa w art. 8, 10 i 11, są wykonywane przez gminę jako zadania zlecone z zakresu administracji rządowej. </w:t>
      </w:r>
    </w:p>
    <w:p w14:paraId="50F87860" w14:textId="77777777" w:rsidR="002D5353" w:rsidRPr="00B970E7" w:rsidRDefault="002D5353">
      <w:pPr>
        <w:pStyle w:val="Default"/>
        <w:spacing w:before="0" w:line="276" w:lineRule="auto"/>
        <w:ind w:firstLine="708"/>
        <w:jc w:val="both"/>
        <w:rPr>
          <w:rFonts w:ascii="Tahoma" w:eastAsia="Tahoma" w:hAnsi="Tahoma" w:cs="Tahoma"/>
        </w:rPr>
      </w:pPr>
    </w:p>
    <w:p w14:paraId="672EE5CC" w14:textId="77777777" w:rsidR="002D5353" w:rsidRPr="00B970E7" w:rsidRDefault="00D75504">
      <w:pPr>
        <w:pStyle w:val="Default"/>
        <w:spacing w:before="0" w:line="276" w:lineRule="auto"/>
        <w:ind w:firstLine="567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 xml:space="preserve">Art. 12. Kto, wbrew przepisom ustawy, uprawia konopie włókniste, podlega karze grzywny. </w:t>
      </w:r>
    </w:p>
    <w:p w14:paraId="0D32A4AB" w14:textId="77777777" w:rsidR="002D5353" w:rsidRPr="00B970E7" w:rsidRDefault="00D75504">
      <w:pPr>
        <w:pStyle w:val="Default"/>
        <w:spacing w:before="0" w:line="276" w:lineRule="auto"/>
        <w:ind w:firstLine="708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2. Orzekanie w sprawach o czyny okreś</w:t>
      </w:r>
      <w:r w:rsidRPr="00B970E7">
        <w:rPr>
          <w:rFonts w:ascii="Tahoma" w:hAnsi="Tahoma" w:cs="Tahoma"/>
          <w:lang w:val="en-US"/>
        </w:rPr>
        <w:t>lone w</w:t>
      </w:r>
      <w:r w:rsidRPr="00B970E7">
        <w:rPr>
          <w:rFonts w:ascii="Tahoma" w:hAnsi="Tahoma" w:cs="Tahoma"/>
        </w:rPr>
        <w:t xml:space="preserve"> ust. 1 </w:t>
      </w:r>
      <w:r w:rsidRPr="00B970E7">
        <w:rPr>
          <w:rFonts w:ascii="Tahoma" w:hAnsi="Tahoma" w:cs="Tahoma"/>
          <w:lang w:val="sv-SE"/>
        </w:rPr>
        <w:t>naste</w:t>
      </w:r>
      <w:r w:rsidRPr="00B970E7">
        <w:rPr>
          <w:rFonts w:ascii="Tahoma" w:hAnsi="Tahoma" w:cs="Tahoma"/>
        </w:rPr>
        <w:t>̨puje w trybie przepis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w o postępowaniu w sprawach o wykroczenia. </w:t>
      </w:r>
    </w:p>
    <w:p w14:paraId="6AE3FAA0" w14:textId="77777777" w:rsidR="002D5353" w:rsidRPr="00B970E7" w:rsidRDefault="00D75504">
      <w:pPr>
        <w:pStyle w:val="Default"/>
        <w:spacing w:before="0" w:line="276" w:lineRule="auto"/>
        <w:ind w:firstLine="708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  <w:lang w:val="de-DE"/>
        </w:rPr>
        <w:t>3. W</w:t>
      </w:r>
      <w:r w:rsidRPr="00B970E7">
        <w:rPr>
          <w:rFonts w:ascii="Tahoma" w:hAnsi="Tahoma" w:cs="Tahoma"/>
        </w:rPr>
        <w:t xml:space="preserve"> razie ukarania za wykroczenie okreś</w:t>
      </w:r>
      <w:r w:rsidRPr="00B970E7">
        <w:rPr>
          <w:rFonts w:ascii="Tahoma" w:hAnsi="Tahoma" w:cs="Tahoma"/>
          <w:lang w:val="it-IT"/>
        </w:rPr>
        <w:t xml:space="preserve">lone </w:t>
      </w:r>
      <w:r w:rsidRPr="00B970E7">
        <w:rPr>
          <w:rFonts w:ascii="Tahoma" w:hAnsi="Tahoma" w:cs="Tahoma"/>
        </w:rPr>
        <w:t>ust. 1 i 2 orzeka się przepadek przedmiot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w wykroczenia, a także przedmiot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w pochodzących bezpośrednio lub pośrednio z wykroczenia, nawet jeżeli nie był</w:t>
      </w:r>
      <w:r w:rsidRPr="00B970E7">
        <w:rPr>
          <w:rFonts w:ascii="Tahoma" w:hAnsi="Tahoma" w:cs="Tahoma"/>
          <w:lang w:val="en-US"/>
        </w:rPr>
        <w:t>y one w</w:t>
      </w:r>
      <w:r w:rsidRPr="00B970E7">
        <w:rPr>
          <w:rFonts w:ascii="Tahoma" w:hAnsi="Tahoma" w:cs="Tahoma"/>
        </w:rPr>
        <w:t>łasnoś</w:t>
      </w:r>
      <w:r w:rsidRPr="00B970E7">
        <w:rPr>
          <w:rFonts w:ascii="Tahoma" w:hAnsi="Tahoma" w:cs="Tahoma"/>
          <w:lang w:val="fr-FR"/>
        </w:rPr>
        <w:t>cia</w:t>
      </w:r>
      <w:r w:rsidRPr="00B970E7">
        <w:rPr>
          <w:rFonts w:ascii="Tahoma" w:hAnsi="Tahoma" w:cs="Tahoma"/>
        </w:rPr>
        <w:t>̨ sprawcy. Sąd, orzekając przepadek przedmiot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w, może zarządzić ich zniszczenie. Z czynności zniszczenia sporządza się protokół. </w:t>
      </w:r>
    </w:p>
    <w:p w14:paraId="4712C968" w14:textId="77777777" w:rsidR="002D5353" w:rsidRPr="00B970E7" w:rsidRDefault="002D5353">
      <w:pPr>
        <w:pStyle w:val="Default"/>
        <w:spacing w:before="0" w:line="276" w:lineRule="auto"/>
        <w:jc w:val="center"/>
        <w:rPr>
          <w:rFonts w:ascii="Tahoma" w:eastAsia="Tahoma Bold" w:hAnsi="Tahoma" w:cs="Tahoma"/>
        </w:rPr>
      </w:pPr>
    </w:p>
    <w:p w14:paraId="36C5693B" w14:textId="77777777" w:rsidR="002D5353" w:rsidRPr="00B970E7" w:rsidRDefault="00D75504">
      <w:pPr>
        <w:pStyle w:val="Default"/>
        <w:spacing w:before="0" w:line="276" w:lineRule="auto"/>
        <w:jc w:val="center"/>
        <w:rPr>
          <w:rFonts w:ascii="Tahoma" w:eastAsia="Tahoma Bold" w:hAnsi="Tahoma" w:cs="Tahoma"/>
        </w:rPr>
      </w:pPr>
      <w:r w:rsidRPr="00B970E7">
        <w:rPr>
          <w:rFonts w:ascii="Tahoma" w:hAnsi="Tahoma" w:cs="Tahoma"/>
        </w:rPr>
        <w:t xml:space="preserve">Rozdział 5 </w:t>
      </w:r>
    </w:p>
    <w:p w14:paraId="4E62DD17" w14:textId="77777777" w:rsidR="002D5353" w:rsidRPr="00B970E7" w:rsidRDefault="00D75504">
      <w:pPr>
        <w:pStyle w:val="Default"/>
        <w:spacing w:before="0" w:line="276" w:lineRule="auto"/>
        <w:jc w:val="center"/>
        <w:rPr>
          <w:rFonts w:ascii="Tahoma" w:eastAsia="Tahoma Bold" w:hAnsi="Tahoma" w:cs="Tahoma"/>
        </w:rPr>
      </w:pPr>
      <w:r w:rsidRPr="00B970E7">
        <w:rPr>
          <w:rFonts w:ascii="Tahoma" w:hAnsi="Tahoma" w:cs="Tahoma"/>
        </w:rPr>
        <w:lastRenderedPageBreak/>
        <w:t xml:space="preserve">Zmiany w przepisach obowiązujących oraz przepisy przejściowe i końcowe </w:t>
      </w:r>
    </w:p>
    <w:p w14:paraId="41C8A155" w14:textId="77777777" w:rsidR="002D5353" w:rsidRPr="00B970E7" w:rsidRDefault="002D5353">
      <w:pPr>
        <w:pStyle w:val="Default"/>
        <w:spacing w:before="0" w:line="276" w:lineRule="auto"/>
        <w:jc w:val="center"/>
        <w:rPr>
          <w:rFonts w:ascii="Tahoma" w:eastAsia="Tahoma" w:hAnsi="Tahoma" w:cs="Tahoma"/>
        </w:rPr>
      </w:pPr>
    </w:p>
    <w:p w14:paraId="48E21BE3" w14:textId="77777777" w:rsidR="002D5353" w:rsidRPr="00B970E7" w:rsidRDefault="00D75504">
      <w:pPr>
        <w:pStyle w:val="Default"/>
        <w:spacing w:before="0" w:line="276" w:lineRule="auto"/>
        <w:ind w:firstLine="567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Art. 13. 1. W ustawie z dnia 29 lipca 2005 r. o przeciwdziałaniu narkomanii (Dz. U. z 2020 r. poz. 2050) wprowadza się następujące zmiany:</w:t>
      </w:r>
    </w:p>
    <w:p w14:paraId="25549D6C" w14:textId="77777777" w:rsidR="002D5353" w:rsidRPr="00B970E7" w:rsidRDefault="00D75504">
      <w:pPr>
        <w:pStyle w:val="Default"/>
        <w:numPr>
          <w:ilvl w:val="0"/>
          <w:numId w:val="8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 xml:space="preserve">w art. 4 uchyla się </w:t>
      </w:r>
      <w:r w:rsidRPr="00B970E7">
        <w:rPr>
          <w:rFonts w:ascii="Tahoma" w:hAnsi="Tahoma" w:cs="Tahoma"/>
          <w:lang w:val="nl-NL"/>
        </w:rPr>
        <w:t>pkt 5;</w:t>
      </w:r>
    </w:p>
    <w:p w14:paraId="3A27F66D" w14:textId="77777777" w:rsidR="002D5353" w:rsidRPr="00B970E7" w:rsidRDefault="00D75504">
      <w:pPr>
        <w:pStyle w:val="Default"/>
        <w:numPr>
          <w:ilvl w:val="0"/>
          <w:numId w:val="8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 xml:space="preserve">tytuł rozdziału 6  otrzymuje brzmienie:  </w:t>
      </w:r>
    </w:p>
    <w:p w14:paraId="2A25844C" w14:textId="77777777" w:rsidR="002D5353" w:rsidRPr="00B970E7" w:rsidRDefault="00D75504">
      <w:pPr>
        <w:pStyle w:val="Default"/>
        <w:spacing w:before="0" w:line="276" w:lineRule="auto"/>
        <w:ind w:firstLine="393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„Rozdział 6 Uprawa maku”;</w:t>
      </w:r>
    </w:p>
    <w:p w14:paraId="7C512322" w14:textId="77777777" w:rsidR="002D5353" w:rsidRPr="00B970E7" w:rsidRDefault="00D75504">
      <w:pPr>
        <w:pStyle w:val="Default"/>
        <w:numPr>
          <w:ilvl w:val="0"/>
          <w:numId w:val="8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w art. 45 uchyla się ust. 3 i ust. 4;</w:t>
      </w:r>
    </w:p>
    <w:p w14:paraId="4FBDD326" w14:textId="77777777" w:rsidR="002D5353" w:rsidRPr="00B970E7" w:rsidRDefault="00D75504">
      <w:pPr>
        <w:pStyle w:val="Default"/>
        <w:numPr>
          <w:ilvl w:val="0"/>
          <w:numId w:val="8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 xml:space="preserve">w art. 46: </w:t>
      </w:r>
    </w:p>
    <w:p w14:paraId="405A4620" w14:textId="77777777" w:rsidR="002D5353" w:rsidRPr="00B970E7" w:rsidRDefault="00D75504">
      <w:pPr>
        <w:pStyle w:val="Default"/>
        <w:numPr>
          <w:ilvl w:val="0"/>
          <w:numId w:val="9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uchyla się ust. 2,</w:t>
      </w:r>
    </w:p>
    <w:p w14:paraId="624113FD" w14:textId="77777777" w:rsidR="002D5353" w:rsidRPr="00B970E7" w:rsidRDefault="00D75504">
      <w:pPr>
        <w:pStyle w:val="Default"/>
        <w:numPr>
          <w:ilvl w:val="0"/>
          <w:numId w:val="7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ust. 3 i 4 otrzymują brzmienie</w:t>
      </w:r>
    </w:p>
    <w:p w14:paraId="75A8ACFE" w14:textId="77777777" w:rsidR="002D5353" w:rsidRPr="00B970E7" w:rsidRDefault="00D75504">
      <w:pPr>
        <w:pStyle w:val="Default"/>
        <w:spacing w:before="0" w:line="276" w:lineRule="auto"/>
        <w:ind w:left="1092" w:firstLine="32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„3. Stosowanie materiału siewnego maku kategorii elitarny albo kategorii kwalifikowany w rozumieniu przepis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w o nasiennictwie potwierdza się fakturą zakupu tego materiału siewnego oraz etykietą z opakowań </w:t>
      </w:r>
      <w:r w:rsidRPr="00B970E7">
        <w:rPr>
          <w:rFonts w:ascii="Tahoma" w:hAnsi="Tahoma" w:cs="Tahoma"/>
          <w:lang w:val="it-IT"/>
        </w:rPr>
        <w:t>materia</w:t>
      </w:r>
      <w:r w:rsidRPr="00B970E7">
        <w:rPr>
          <w:rFonts w:ascii="Tahoma" w:hAnsi="Tahoma" w:cs="Tahoma"/>
        </w:rPr>
        <w:t>łu siewnego tych roślin.</w:t>
      </w:r>
    </w:p>
    <w:p w14:paraId="6301958A" w14:textId="77777777" w:rsidR="002D5353" w:rsidRPr="00B970E7" w:rsidRDefault="00D75504">
      <w:pPr>
        <w:pStyle w:val="Default"/>
        <w:spacing w:before="0" w:line="276" w:lineRule="auto"/>
        <w:ind w:left="1134" w:firstLine="282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4. Działalność w zakresie skupu maku, na podstawie umowy,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rej mowa w ust. 1, może prowadzić podmiot posiadający zezwolenie marszałka wojew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dztwa właściwego dla miejsca położenia uprawy, określające w szczeg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lności zakres i cel prowadzonej działalności. </w:t>
      </w:r>
      <w:r w:rsidRPr="00B970E7">
        <w:rPr>
          <w:rFonts w:ascii="Tahoma" w:hAnsi="Tahoma" w:cs="Tahoma"/>
          <w:rtl/>
          <w:lang w:val="ar-SA"/>
        </w:rPr>
        <w:t>“</w:t>
      </w:r>
    </w:p>
    <w:p w14:paraId="4ED2C658" w14:textId="77777777" w:rsidR="002D5353" w:rsidRPr="00B970E7" w:rsidRDefault="00D75504">
      <w:pPr>
        <w:pStyle w:val="Default"/>
        <w:numPr>
          <w:ilvl w:val="0"/>
          <w:numId w:val="7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ust. 8 otrzymuje brzmienie:</w:t>
      </w:r>
    </w:p>
    <w:p w14:paraId="070FF770" w14:textId="77777777" w:rsidR="002D5353" w:rsidRPr="00B970E7" w:rsidRDefault="00D75504">
      <w:pPr>
        <w:pStyle w:val="Default"/>
        <w:spacing w:before="0" w:line="276" w:lineRule="auto"/>
        <w:ind w:left="1092" w:firstLine="32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„8. Sejmik wojew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dztwa, po zasięgnięciu opinii ministra właściwego do spraw zdrowia oraz ministra właściwego do spraw rolnictwa, określi, w drodze uchwał</w:t>
      </w:r>
      <w:r w:rsidRPr="00B970E7">
        <w:rPr>
          <w:rFonts w:ascii="Tahoma" w:hAnsi="Tahoma" w:cs="Tahoma"/>
          <w:lang w:val="da-DK"/>
        </w:rPr>
        <w:t>y, og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lną powierzchnię przeznaczoną corocznie pod uprawy maku oraz rejonizację tych upraw, mając na względzie zagrożenie narkomanią, zapotrzebowanie na surowce pochodzące z tych upraw oraz tradycję uprawy maku na danym terenie.”;</w:t>
      </w:r>
    </w:p>
    <w:p w14:paraId="0A943285" w14:textId="77777777" w:rsidR="002D5353" w:rsidRPr="00B970E7" w:rsidRDefault="00D75504">
      <w:pPr>
        <w:pStyle w:val="Default"/>
        <w:spacing w:before="0" w:line="276" w:lineRule="auto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5)</w:t>
      </w:r>
      <w:r w:rsidRPr="00B970E7">
        <w:rPr>
          <w:rFonts w:ascii="Tahoma" w:hAnsi="Tahoma" w:cs="Tahoma"/>
        </w:rPr>
        <w:tab/>
        <w:t>w art. 47:</w:t>
      </w:r>
    </w:p>
    <w:p w14:paraId="7262DFF2" w14:textId="77777777" w:rsidR="002D5353" w:rsidRPr="00B970E7" w:rsidRDefault="00D75504">
      <w:pPr>
        <w:pStyle w:val="Default"/>
        <w:spacing w:before="0" w:line="276" w:lineRule="auto"/>
        <w:ind w:left="720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a) ust. 1-3 otrzymują brzmienie:</w:t>
      </w:r>
    </w:p>
    <w:p w14:paraId="563639A1" w14:textId="77777777" w:rsidR="002D5353" w:rsidRPr="00B970E7" w:rsidRDefault="00D75504">
      <w:pPr>
        <w:pStyle w:val="Default"/>
        <w:spacing w:before="0" w:line="276" w:lineRule="auto"/>
        <w:ind w:left="1440" w:firstLine="684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„1. Zezwolenie na uprawę maku wydaje w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jt (burmistrz, prezydent miasta) właściwy ze względu na miejsce położenia uprawy. </w:t>
      </w:r>
    </w:p>
    <w:p w14:paraId="794DB2EC" w14:textId="77777777" w:rsidR="002D5353" w:rsidRPr="00B970E7" w:rsidRDefault="00D75504">
      <w:pPr>
        <w:pStyle w:val="Default"/>
        <w:spacing w:before="0" w:line="276" w:lineRule="auto"/>
        <w:ind w:left="1440" w:firstLine="568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2. Zezwolenie,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rym mowa w ust.1, wydaje się, w drodze decyzji, na wniosek zawierający: </w:t>
      </w:r>
    </w:p>
    <w:p w14:paraId="34D5F4FB" w14:textId="77777777" w:rsidR="002D5353" w:rsidRPr="00B970E7" w:rsidRDefault="00D75504">
      <w:pPr>
        <w:pStyle w:val="Default"/>
        <w:numPr>
          <w:ilvl w:val="4"/>
          <w:numId w:val="7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 </w:t>
      </w:r>
      <w:r w:rsidRPr="00B970E7">
        <w:rPr>
          <w:rFonts w:ascii="Tahoma" w:hAnsi="Tahoma" w:cs="Tahoma"/>
          <w:lang w:val="es-ES_tradnl"/>
        </w:rPr>
        <w:t>imie</w:t>
      </w:r>
      <w:r w:rsidRPr="00B970E7">
        <w:rPr>
          <w:rStyle w:val="NoneA"/>
          <w:rFonts w:ascii="Tahoma" w:hAnsi="Tahoma" w:cs="Tahoma"/>
        </w:rPr>
        <w:t xml:space="preserve">̨, nazwisko, określenie miejsca zamieszkania i adres albo nazwę (firmę), siedzibę i adres wnioskodawcy; </w:t>
      </w:r>
    </w:p>
    <w:p w14:paraId="0F2414BB" w14:textId="77777777" w:rsidR="002D5353" w:rsidRPr="00B970E7" w:rsidRDefault="00D75504">
      <w:pPr>
        <w:pStyle w:val="Default"/>
        <w:numPr>
          <w:ilvl w:val="4"/>
          <w:numId w:val="7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 xml:space="preserve">informację o odmianie maku, powierzchni uprawy oraz </w:t>
      </w:r>
      <w:r w:rsidRPr="00B970E7">
        <w:rPr>
          <w:rStyle w:val="NoneA"/>
          <w:rFonts w:ascii="Tahoma" w:eastAsia="Tahoma" w:hAnsi="Tahoma" w:cs="Tahoma"/>
        </w:rPr>
        <w:br/>
      </w:r>
      <w:r w:rsidRPr="00B970E7">
        <w:rPr>
          <w:rStyle w:val="NoneA"/>
          <w:rFonts w:ascii="Tahoma" w:hAnsi="Tahoma" w:cs="Tahoma"/>
        </w:rPr>
        <w:t>numer działki ewidencyjnej w ewidencji grunt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>w i budynk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>w, określonej na podstawie przepis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 xml:space="preserve">w prawa geodezyjnego i kartograficznego; </w:t>
      </w:r>
    </w:p>
    <w:p w14:paraId="763C11B6" w14:textId="77777777" w:rsidR="002D5353" w:rsidRPr="00B970E7" w:rsidRDefault="00D75504">
      <w:pPr>
        <w:pStyle w:val="Default"/>
        <w:numPr>
          <w:ilvl w:val="4"/>
          <w:numId w:val="7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oświadczenie wnioskodawcy, że dysponuje pomieszczeniem zabezpieczonym przed kradzieżą torebki (mak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>wki),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 xml:space="preserve">rej mowa w art. 48 ust. 1; </w:t>
      </w:r>
    </w:p>
    <w:p w14:paraId="798073C4" w14:textId="77777777" w:rsidR="002D5353" w:rsidRPr="00B970E7" w:rsidRDefault="00D75504">
      <w:pPr>
        <w:pStyle w:val="Default"/>
        <w:numPr>
          <w:ilvl w:val="4"/>
          <w:numId w:val="7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oświadczenie wnioskodawcy, że nie był karany za popełnienie przestępstwa,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>rym mowa w art. 63 lub 64, i wykroczenia,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>rym mowa w art. 65.</w:t>
      </w:r>
    </w:p>
    <w:p w14:paraId="4FE621C2" w14:textId="77777777" w:rsidR="002D5353" w:rsidRPr="00B970E7" w:rsidRDefault="00D75504">
      <w:pPr>
        <w:pStyle w:val="Default"/>
        <w:spacing w:before="0" w:line="276" w:lineRule="auto"/>
        <w:ind w:left="1440" w:firstLine="393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lastRenderedPageBreak/>
        <w:t>3. Zezwolenie,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rym mowa w ust. 1, określa: </w:t>
      </w:r>
    </w:p>
    <w:p w14:paraId="4AA9FD8C" w14:textId="77777777" w:rsidR="002D5353" w:rsidRPr="00B970E7" w:rsidRDefault="00D75504">
      <w:pPr>
        <w:pStyle w:val="Default"/>
        <w:numPr>
          <w:ilvl w:val="4"/>
          <w:numId w:val="10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podmiot, dla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 xml:space="preserve">rego je wydano; </w:t>
      </w:r>
    </w:p>
    <w:p w14:paraId="7670B72D" w14:textId="77777777" w:rsidR="002D5353" w:rsidRPr="00B970E7" w:rsidRDefault="00D75504">
      <w:pPr>
        <w:pStyle w:val="Default"/>
        <w:numPr>
          <w:ilvl w:val="4"/>
          <w:numId w:val="7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 xml:space="preserve">numer kolejny zezwolenia; </w:t>
      </w:r>
    </w:p>
    <w:p w14:paraId="5D3038F3" w14:textId="77777777" w:rsidR="002D5353" w:rsidRPr="00B970E7" w:rsidRDefault="00D75504">
      <w:pPr>
        <w:pStyle w:val="Default"/>
        <w:numPr>
          <w:ilvl w:val="4"/>
          <w:numId w:val="7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 xml:space="preserve">odmianę maku; </w:t>
      </w:r>
    </w:p>
    <w:p w14:paraId="1E05A902" w14:textId="77777777" w:rsidR="002D5353" w:rsidRPr="00B970E7" w:rsidRDefault="00D75504">
      <w:pPr>
        <w:pStyle w:val="Default"/>
        <w:numPr>
          <w:ilvl w:val="4"/>
          <w:numId w:val="7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 xml:space="preserve">powierzchnię uprawy maku; </w:t>
      </w:r>
    </w:p>
    <w:p w14:paraId="5A316653" w14:textId="77777777" w:rsidR="002D5353" w:rsidRPr="00B970E7" w:rsidRDefault="00D75504">
      <w:pPr>
        <w:pStyle w:val="Default"/>
        <w:numPr>
          <w:ilvl w:val="4"/>
          <w:numId w:val="7"/>
        </w:numPr>
        <w:spacing w:before="0" w:line="276" w:lineRule="auto"/>
        <w:jc w:val="both"/>
        <w:rPr>
          <w:rFonts w:ascii="Tahoma" w:hAnsi="Tahoma" w:cs="Tahoma"/>
        </w:rPr>
      </w:pPr>
      <w:r w:rsidRPr="00B970E7">
        <w:rPr>
          <w:rStyle w:val="NoneA"/>
          <w:rFonts w:ascii="Tahoma" w:hAnsi="Tahoma" w:cs="Tahoma"/>
        </w:rPr>
        <w:t>numer działki,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>rym mowa w ust. 2 pkt 2, na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Style w:val="NoneA"/>
          <w:rFonts w:ascii="Tahoma" w:hAnsi="Tahoma" w:cs="Tahoma"/>
        </w:rPr>
        <w:t xml:space="preserve">rej prowadzona będzie uprawa maku; </w:t>
      </w:r>
    </w:p>
    <w:p w14:paraId="342F6BA0" w14:textId="77777777" w:rsidR="002D5353" w:rsidRPr="00B970E7" w:rsidRDefault="00D75504">
      <w:pPr>
        <w:pStyle w:val="Default"/>
        <w:numPr>
          <w:ilvl w:val="4"/>
          <w:numId w:val="7"/>
        </w:numPr>
        <w:spacing w:before="0" w:line="276" w:lineRule="auto"/>
        <w:jc w:val="both"/>
        <w:rPr>
          <w:rFonts w:ascii="Tahoma" w:hAnsi="Tahoma" w:cs="Tahoma"/>
          <w:lang w:val="nl-NL"/>
        </w:rPr>
      </w:pPr>
      <w:r w:rsidRPr="00B970E7">
        <w:rPr>
          <w:rFonts w:ascii="Tahoma" w:hAnsi="Tahoma" w:cs="Tahoma"/>
          <w:lang w:val="nl-NL"/>
        </w:rPr>
        <w:t>termin waz</w:t>
      </w:r>
      <w:r w:rsidRPr="00B970E7">
        <w:rPr>
          <w:rStyle w:val="NoneA"/>
          <w:rFonts w:ascii="Tahoma" w:hAnsi="Tahoma" w:cs="Tahoma"/>
        </w:rPr>
        <w:t>̇noś</w:t>
      </w:r>
      <w:r w:rsidRPr="00B970E7">
        <w:rPr>
          <w:rFonts w:ascii="Tahoma" w:hAnsi="Tahoma" w:cs="Tahoma"/>
          <w:lang w:val="it-IT"/>
        </w:rPr>
        <w:t xml:space="preserve">ci; </w:t>
      </w:r>
    </w:p>
    <w:p w14:paraId="1A409B11" w14:textId="77777777" w:rsidR="002D5353" w:rsidRPr="00B970E7" w:rsidRDefault="00D75504">
      <w:pPr>
        <w:pStyle w:val="Default"/>
        <w:numPr>
          <w:ilvl w:val="4"/>
          <w:numId w:val="7"/>
        </w:numPr>
        <w:spacing w:before="0" w:line="276" w:lineRule="auto"/>
        <w:jc w:val="both"/>
        <w:rPr>
          <w:rFonts w:ascii="Tahoma" w:hAnsi="Tahoma" w:cs="Tahoma"/>
          <w:lang w:val="nl-NL"/>
        </w:rPr>
      </w:pPr>
      <w:r w:rsidRPr="00B970E7">
        <w:rPr>
          <w:rFonts w:ascii="Tahoma" w:hAnsi="Tahoma" w:cs="Tahoma"/>
          <w:lang w:val="nl-NL"/>
        </w:rPr>
        <w:t>date</w:t>
      </w:r>
      <w:r w:rsidRPr="00B970E7">
        <w:rPr>
          <w:rStyle w:val="NoneA"/>
          <w:rFonts w:ascii="Tahoma" w:hAnsi="Tahoma" w:cs="Tahoma"/>
        </w:rPr>
        <w:t>̨ wydania zezwolenia.”</w:t>
      </w:r>
    </w:p>
    <w:p w14:paraId="3B8988A8" w14:textId="77777777" w:rsidR="002D5353" w:rsidRPr="00B970E7" w:rsidRDefault="00D75504">
      <w:pPr>
        <w:pStyle w:val="Default"/>
        <w:spacing w:before="0" w:line="276" w:lineRule="auto"/>
        <w:ind w:left="720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b) uchyla się ust. 3a i 3b;</w:t>
      </w:r>
    </w:p>
    <w:p w14:paraId="264C78B0" w14:textId="77777777" w:rsidR="002D5353" w:rsidRPr="00B970E7" w:rsidRDefault="00D75504">
      <w:pPr>
        <w:pStyle w:val="Default"/>
        <w:spacing w:before="0" w:line="276" w:lineRule="auto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6)</w:t>
      </w:r>
      <w:r w:rsidRPr="00B970E7">
        <w:rPr>
          <w:rFonts w:ascii="Tahoma" w:hAnsi="Tahoma" w:cs="Tahoma"/>
        </w:rPr>
        <w:tab/>
        <w:t>w art. 49 ust. 1 otrzymuje brzmienie:</w:t>
      </w:r>
    </w:p>
    <w:p w14:paraId="5EBEC1BE" w14:textId="77777777" w:rsidR="002D5353" w:rsidRPr="00B970E7" w:rsidRDefault="00D75504">
      <w:pPr>
        <w:pStyle w:val="Default"/>
        <w:spacing w:before="0" w:line="276" w:lineRule="auto"/>
        <w:ind w:left="708" w:firstLine="708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„1. Przepis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w art. 45–48, z wyjątkiem przepis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w dotyczących obowiązku niszczenia słomy makowej i resztek pożniwnych maku, nie stosuje się do upraw maku prowadzonych po uzyskaniu zezwolenia Głównego Inspektora Farmaceutycznego przez jednostkę naukową oraz Centralny Ośrodek Badania Odmian Roślin Uprawnych, w ramach działalności statutowej, zwane dalej „wnioskodawcą.”;</w:t>
      </w:r>
    </w:p>
    <w:p w14:paraId="571B6CA4" w14:textId="77777777" w:rsidR="002D5353" w:rsidRPr="00B970E7" w:rsidRDefault="00D75504">
      <w:pPr>
        <w:pStyle w:val="Default"/>
        <w:spacing w:before="0" w:line="276" w:lineRule="auto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7)</w:t>
      </w:r>
      <w:r w:rsidRPr="00B970E7">
        <w:rPr>
          <w:rFonts w:ascii="Tahoma" w:hAnsi="Tahoma" w:cs="Tahoma"/>
        </w:rPr>
        <w:tab/>
        <w:t>w art. 50 ust. 1 i 2 otrzymują brzmienie:</w:t>
      </w:r>
    </w:p>
    <w:p w14:paraId="5223A884" w14:textId="77777777" w:rsidR="002D5353" w:rsidRPr="00B970E7" w:rsidRDefault="00D75504">
      <w:pPr>
        <w:pStyle w:val="Default"/>
        <w:spacing w:before="0" w:line="276" w:lineRule="auto"/>
        <w:ind w:left="708" w:firstLine="708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  <w:rtl/>
          <w:lang w:val="ar-SA"/>
        </w:rPr>
        <w:t>“</w:t>
      </w:r>
      <w:r w:rsidRPr="00B970E7">
        <w:rPr>
          <w:rFonts w:ascii="Tahoma" w:hAnsi="Tahoma" w:cs="Tahoma"/>
        </w:rPr>
        <w:t>1. Nadz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r nad uprawami maku sprawuje w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jt (burmistrz, prezydent miasta) właściwy ze względu na miejsce położenia tych upraw. </w:t>
      </w:r>
    </w:p>
    <w:p w14:paraId="3D04C118" w14:textId="77777777" w:rsidR="002D5353" w:rsidRPr="00B970E7" w:rsidRDefault="00D75504">
      <w:pPr>
        <w:pStyle w:val="Default"/>
        <w:spacing w:before="0" w:line="276" w:lineRule="auto"/>
        <w:ind w:left="708" w:firstLine="708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2. W ramach wykonywania nadzoru osoby upoważnione przez organ,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rym mowa w ust. 1, są uprawnione do: </w:t>
      </w:r>
    </w:p>
    <w:p w14:paraId="7A709A32" w14:textId="77777777" w:rsidR="002D5353" w:rsidRPr="00B970E7" w:rsidRDefault="00D75504">
      <w:pPr>
        <w:pStyle w:val="Default"/>
        <w:spacing w:before="0" w:line="276" w:lineRule="auto"/>
        <w:ind w:left="1410" w:hanging="690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 xml:space="preserve">1) </w:t>
      </w:r>
      <w:r w:rsidRPr="00B970E7">
        <w:rPr>
          <w:rFonts w:ascii="Tahoma" w:hAnsi="Tahoma" w:cs="Tahoma"/>
        </w:rPr>
        <w:tab/>
        <w:t>wejścia na grunty, na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rych są prowadzone uprawy maku, oraz dojścia do tych grunt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w przez inne nieruchomoś</w:t>
      </w:r>
      <w:r w:rsidRPr="00B970E7">
        <w:rPr>
          <w:rFonts w:ascii="Tahoma" w:hAnsi="Tahoma" w:cs="Tahoma"/>
          <w:lang w:val="it-IT"/>
        </w:rPr>
        <w:t xml:space="preserve">ci; </w:t>
      </w:r>
    </w:p>
    <w:p w14:paraId="4CD86042" w14:textId="77777777" w:rsidR="002D5353" w:rsidRPr="00B970E7" w:rsidRDefault="00D75504">
      <w:pPr>
        <w:pStyle w:val="Default"/>
        <w:spacing w:before="0" w:line="276" w:lineRule="auto"/>
        <w:ind w:left="720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 xml:space="preserve">2) </w:t>
      </w:r>
      <w:r w:rsidRPr="00B970E7">
        <w:rPr>
          <w:rFonts w:ascii="Tahoma" w:hAnsi="Tahoma" w:cs="Tahoma"/>
        </w:rPr>
        <w:tab/>
        <w:t>kontroli dokument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w uprawniających do prowadzenia upraw maku; </w:t>
      </w:r>
    </w:p>
    <w:p w14:paraId="23F193A1" w14:textId="77777777" w:rsidR="002D5353" w:rsidRPr="00B970E7" w:rsidRDefault="00D75504">
      <w:pPr>
        <w:pStyle w:val="Default"/>
        <w:spacing w:before="0" w:line="276" w:lineRule="auto"/>
        <w:ind w:left="720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 xml:space="preserve">3) </w:t>
      </w:r>
      <w:r w:rsidRPr="00B970E7">
        <w:rPr>
          <w:rFonts w:ascii="Tahoma" w:hAnsi="Tahoma" w:cs="Tahoma"/>
        </w:rPr>
        <w:tab/>
        <w:t>żądania wyjaśnień od prowadzącego uprawy maku.”;</w:t>
      </w:r>
    </w:p>
    <w:p w14:paraId="05B93E31" w14:textId="77777777" w:rsidR="002D5353" w:rsidRPr="00B970E7" w:rsidRDefault="00D75504">
      <w:pPr>
        <w:pStyle w:val="Default"/>
        <w:spacing w:before="0" w:line="276" w:lineRule="auto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8)</w:t>
      </w:r>
      <w:r w:rsidRPr="00B970E7">
        <w:rPr>
          <w:rFonts w:ascii="Tahoma" w:hAnsi="Tahoma" w:cs="Tahoma"/>
        </w:rPr>
        <w:tab/>
        <w:t>art. 51 otrzymuje brzmienie:</w:t>
      </w:r>
    </w:p>
    <w:p w14:paraId="2E9381D8" w14:textId="77777777" w:rsidR="002D5353" w:rsidRPr="00B970E7" w:rsidRDefault="00D75504">
      <w:pPr>
        <w:pStyle w:val="Bezodstpw"/>
        <w:spacing w:line="276" w:lineRule="auto"/>
        <w:ind w:left="708" w:firstLine="708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„Art. 51. W przypadku stwierdzenia prowadzenia upraw maku w sposób niezgodny z art. 46 i 47 wójt (burmistrz, prezydent miasta) wydaje nakaz zniszczenia tych upraw przez zaoranie, przekopanie gruntu albo w inny sposób, który zapewni skuteczne wykonanie tego nakazu, na koszt prowadzącego uprawę; nakazowi nadaje się rygor natychmiastowej wykonalności.”;</w:t>
      </w:r>
    </w:p>
    <w:p w14:paraId="6BE8FD1B" w14:textId="77777777" w:rsidR="002D5353" w:rsidRPr="00B970E7" w:rsidRDefault="00D75504">
      <w:pPr>
        <w:pStyle w:val="Default"/>
        <w:spacing w:before="0" w:line="276" w:lineRule="auto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9)</w:t>
      </w:r>
      <w:r w:rsidRPr="00B970E7">
        <w:rPr>
          <w:rFonts w:ascii="Tahoma" w:hAnsi="Tahoma" w:cs="Tahoma"/>
        </w:rPr>
        <w:tab/>
        <w:t>art. 65 otrzymuje brzmienie:</w:t>
      </w:r>
    </w:p>
    <w:p w14:paraId="6442D324" w14:textId="77777777" w:rsidR="002D5353" w:rsidRPr="00B970E7" w:rsidRDefault="00D75504">
      <w:pPr>
        <w:pStyle w:val="Default"/>
        <w:spacing w:before="0" w:line="276" w:lineRule="auto"/>
        <w:ind w:left="708" w:firstLine="708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„Art. 65. Kto, wbrew przepisom ustawy, uprawia mak niskomorfinowy, podlega karze grzywny.”.</w:t>
      </w:r>
    </w:p>
    <w:p w14:paraId="72AB004A" w14:textId="77777777" w:rsidR="002D5353" w:rsidRPr="00B970E7" w:rsidRDefault="002D5353">
      <w:pPr>
        <w:pStyle w:val="Default"/>
        <w:spacing w:before="0" w:line="276" w:lineRule="auto"/>
        <w:jc w:val="both"/>
        <w:rPr>
          <w:rFonts w:ascii="Tahoma" w:eastAsia="Tahoma" w:hAnsi="Tahoma" w:cs="Tahoma"/>
        </w:rPr>
      </w:pPr>
    </w:p>
    <w:p w14:paraId="25370C86" w14:textId="77777777" w:rsidR="002D5353" w:rsidRPr="00B970E7" w:rsidRDefault="00D75504">
      <w:pPr>
        <w:pStyle w:val="Default"/>
        <w:spacing w:before="0" w:line="276" w:lineRule="auto"/>
        <w:ind w:firstLine="708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 xml:space="preserve">Art. 14. 1. Zezwolenia na kontraktację konopi włóknistych wydane przed dniem wejścia w życie niniejszej ustawy tracą ważność z dniem 31 grudnia 2022 r. </w:t>
      </w:r>
    </w:p>
    <w:p w14:paraId="4BE82B0C" w14:textId="77777777" w:rsidR="002D5353" w:rsidRPr="00B970E7" w:rsidRDefault="00D75504">
      <w:pPr>
        <w:pStyle w:val="Default"/>
        <w:spacing w:before="0" w:line="276" w:lineRule="auto"/>
        <w:ind w:firstLine="708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>2. W przypadku gdy podmiot posiadający zezwolenie, o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>rym mowa w ust. 1, wystąpi, w terminie do dnia 31 grudnia 2022 r., z wnioskiem o wydanie zezwolenia na wykonywanie działalności w zakresie skupu konopi włóknistych, dotychczasowe zezwolenie zachowuje ważność do dnia, w kt</w:t>
      </w:r>
      <w:r w:rsidRPr="00B970E7">
        <w:rPr>
          <w:rFonts w:ascii="Tahoma" w:hAnsi="Tahoma" w:cs="Tahoma"/>
          <w:lang w:val="es-ES_tradnl"/>
        </w:rPr>
        <w:t>ó</w:t>
      </w:r>
      <w:r w:rsidRPr="00B970E7">
        <w:rPr>
          <w:rFonts w:ascii="Tahoma" w:hAnsi="Tahoma" w:cs="Tahoma"/>
        </w:rPr>
        <w:t xml:space="preserve">rym decyzja wydana po rozpatrzeniu wniosku stanie się ostateczna. </w:t>
      </w:r>
    </w:p>
    <w:p w14:paraId="24C8584F" w14:textId="77777777" w:rsidR="002D5353" w:rsidRPr="00B970E7" w:rsidRDefault="002D5353">
      <w:pPr>
        <w:pStyle w:val="Default"/>
        <w:spacing w:before="0" w:line="276" w:lineRule="auto"/>
        <w:ind w:firstLine="708"/>
        <w:jc w:val="both"/>
        <w:rPr>
          <w:rFonts w:ascii="Tahoma" w:eastAsia="Tahoma" w:hAnsi="Tahoma" w:cs="Tahoma"/>
        </w:rPr>
      </w:pPr>
    </w:p>
    <w:p w14:paraId="34F08639" w14:textId="77777777" w:rsidR="002D5353" w:rsidRPr="00B970E7" w:rsidRDefault="00D75504">
      <w:pPr>
        <w:pStyle w:val="Default"/>
        <w:spacing w:before="0" w:line="276" w:lineRule="auto"/>
        <w:ind w:firstLine="708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lastRenderedPageBreak/>
        <w:t xml:space="preserve">Art. 15. Do postępowań wszczętych i niezakończonych przed dniem wejścia w życie niniejszej ustawy stosuje się przepisy dotychczasowe.  </w:t>
      </w:r>
    </w:p>
    <w:p w14:paraId="0A5A030A" w14:textId="77777777" w:rsidR="002D5353" w:rsidRPr="00B970E7" w:rsidRDefault="002D5353">
      <w:pPr>
        <w:pStyle w:val="Default"/>
        <w:spacing w:before="0" w:line="276" w:lineRule="auto"/>
        <w:ind w:firstLine="708"/>
        <w:jc w:val="both"/>
        <w:rPr>
          <w:rFonts w:ascii="Tahoma" w:eastAsia="Tahoma" w:hAnsi="Tahoma" w:cs="Tahoma"/>
        </w:rPr>
      </w:pPr>
    </w:p>
    <w:p w14:paraId="3A33514D" w14:textId="77777777" w:rsidR="002D5353" w:rsidRPr="00B970E7" w:rsidRDefault="00D75504">
      <w:pPr>
        <w:pStyle w:val="Default"/>
        <w:spacing w:before="0" w:line="276" w:lineRule="auto"/>
        <w:ind w:firstLine="708"/>
        <w:jc w:val="both"/>
        <w:rPr>
          <w:rFonts w:ascii="Tahoma" w:eastAsia="Tahoma" w:hAnsi="Tahoma" w:cs="Tahoma"/>
        </w:rPr>
      </w:pPr>
      <w:r w:rsidRPr="00B970E7">
        <w:rPr>
          <w:rFonts w:ascii="Tahoma" w:hAnsi="Tahoma" w:cs="Tahoma"/>
        </w:rPr>
        <w:t xml:space="preserve">Art. 16. Ustawa wchodzi w życie po upływie 30 dni od dnia ogłoszenia . </w:t>
      </w:r>
    </w:p>
    <w:p w14:paraId="5DC2D96D" w14:textId="77777777" w:rsidR="002D5353" w:rsidRPr="00B970E7" w:rsidRDefault="002D5353">
      <w:pPr>
        <w:pStyle w:val="Default"/>
        <w:spacing w:before="0" w:line="276" w:lineRule="auto"/>
        <w:jc w:val="both"/>
        <w:rPr>
          <w:rFonts w:ascii="Tahoma" w:eastAsia="Tahoma" w:hAnsi="Tahoma" w:cs="Tahoma"/>
        </w:rPr>
      </w:pPr>
    </w:p>
    <w:p w14:paraId="171C1E5D" w14:textId="77777777" w:rsidR="002D5353" w:rsidRPr="00B970E7" w:rsidRDefault="002D5353">
      <w:pPr>
        <w:pStyle w:val="Default"/>
        <w:spacing w:before="0" w:line="276" w:lineRule="auto"/>
        <w:jc w:val="both"/>
        <w:rPr>
          <w:rFonts w:ascii="Tahoma" w:eastAsia="Tahoma" w:hAnsi="Tahoma" w:cs="Tahoma"/>
        </w:rPr>
      </w:pPr>
    </w:p>
    <w:p w14:paraId="2CC5A19D" w14:textId="77777777" w:rsidR="002D5353" w:rsidRPr="00B970E7" w:rsidRDefault="002D5353">
      <w:pPr>
        <w:pStyle w:val="Default"/>
        <w:spacing w:before="0" w:line="276" w:lineRule="auto"/>
        <w:jc w:val="both"/>
        <w:rPr>
          <w:rFonts w:ascii="Tahoma" w:eastAsia="Tahoma" w:hAnsi="Tahoma" w:cs="Tahoma"/>
        </w:rPr>
      </w:pPr>
    </w:p>
    <w:p w14:paraId="34D5D6FB" w14:textId="77777777" w:rsidR="002D5353" w:rsidRPr="00B970E7" w:rsidRDefault="002D5353">
      <w:pPr>
        <w:pStyle w:val="Default"/>
        <w:spacing w:before="0" w:line="276" w:lineRule="auto"/>
        <w:jc w:val="both"/>
        <w:rPr>
          <w:rFonts w:ascii="Tahoma" w:eastAsia="Tahoma" w:hAnsi="Tahoma" w:cs="Tahoma"/>
        </w:rPr>
      </w:pPr>
    </w:p>
    <w:p w14:paraId="0AA537F3" w14:textId="77777777" w:rsidR="002D5353" w:rsidRPr="00B970E7" w:rsidRDefault="002D5353">
      <w:pPr>
        <w:pStyle w:val="Default"/>
        <w:spacing w:before="0" w:line="276" w:lineRule="auto"/>
        <w:jc w:val="both"/>
        <w:rPr>
          <w:rFonts w:ascii="Tahoma" w:eastAsia="Tahoma" w:hAnsi="Tahoma" w:cs="Tahoma"/>
        </w:rPr>
      </w:pPr>
    </w:p>
    <w:p w14:paraId="7F6013CE" w14:textId="77777777" w:rsidR="002D5353" w:rsidRPr="00B970E7" w:rsidRDefault="002D5353">
      <w:pPr>
        <w:pStyle w:val="Default"/>
        <w:spacing w:before="0" w:line="276" w:lineRule="auto"/>
        <w:rPr>
          <w:rFonts w:ascii="Tahoma" w:eastAsia="Tahoma" w:hAnsi="Tahoma" w:cs="Tahoma"/>
        </w:rPr>
      </w:pPr>
    </w:p>
    <w:p w14:paraId="23E4BE53" w14:textId="77777777" w:rsidR="002D5353" w:rsidRPr="00B970E7" w:rsidRDefault="002D5353">
      <w:pPr>
        <w:pStyle w:val="Default"/>
        <w:spacing w:before="0" w:line="276" w:lineRule="auto"/>
        <w:rPr>
          <w:rFonts w:ascii="Tahoma" w:eastAsia="Tahoma" w:hAnsi="Tahoma" w:cs="Tahoma"/>
        </w:rPr>
      </w:pPr>
    </w:p>
    <w:p w14:paraId="19662CA1" w14:textId="77777777" w:rsidR="002D5353" w:rsidRPr="00B970E7" w:rsidRDefault="002D5353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imes Roman" w:hAnsi="Tahoma" w:cs="Tahoma"/>
          <w:shd w:val="clear" w:color="auto" w:fill="FFFFFF"/>
        </w:rPr>
      </w:pPr>
    </w:p>
    <w:p w14:paraId="7FCAD1FC" w14:textId="77777777" w:rsidR="002D5353" w:rsidRPr="00B970E7" w:rsidRDefault="002D5353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imes Roman" w:hAnsi="Tahoma" w:cs="Tahoma"/>
          <w:shd w:val="clear" w:color="auto" w:fill="FFFFFF"/>
        </w:rPr>
      </w:pPr>
    </w:p>
    <w:p w14:paraId="22E6A4EA" w14:textId="77777777" w:rsidR="002D5353" w:rsidRDefault="002D5353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05515BEF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1D4098C6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52319934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53CF3F59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50BE22E8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294DF580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2ECFF376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6725443C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  <w:bookmarkStart w:id="0" w:name="_GoBack"/>
      <w:bookmarkEnd w:id="0"/>
    </w:p>
    <w:p w14:paraId="1BB79BF9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6DE761B1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609BB304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502F9A10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4D362A15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31F95267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44DB0D0A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22900762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0A7810C6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3B282B0F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0F08C1F5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5E058FDF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166D3CE0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77C50F33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5DE50FB6" w14:textId="77777777" w:rsid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p w14:paraId="3798A072" w14:textId="77777777" w:rsidR="00B970E7" w:rsidRPr="00B970E7" w:rsidRDefault="00B970E7"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line="240" w:lineRule="auto"/>
        <w:rPr>
          <w:rFonts w:ascii="Tahoma" w:eastAsia="Tahoma Bold" w:hAnsi="Tahoma" w:cs="Tahoma"/>
          <w:shd w:val="clear" w:color="auto" w:fill="FFFFFF"/>
        </w:rPr>
      </w:pPr>
    </w:p>
    <w:sectPr w:rsidR="00B970E7" w:rsidRPr="00B970E7" w:rsidSect="002D5353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E79114" w14:textId="77777777" w:rsidR="00F71294" w:rsidRDefault="00F71294" w:rsidP="002D5353">
      <w:r>
        <w:separator/>
      </w:r>
    </w:p>
  </w:endnote>
  <w:endnote w:type="continuationSeparator" w:id="0">
    <w:p w14:paraId="1C0B6746" w14:textId="77777777" w:rsidR="00F71294" w:rsidRDefault="00F71294" w:rsidP="002D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 Bold">
    <w:altName w:val="Times New Roman"/>
    <w:charset w:val="00"/>
    <w:family w:val="roman"/>
    <w:pitch w:val="default"/>
  </w:font>
  <w:font w:name="Times Roman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1C1143" w14:textId="77777777" w:rsidR="002D5353" w:rsidRDefault="002D5353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BEE8CD" w14:textId="77777777" w:rsidR="00F71294" w:rsidRDefault="00F71294" w:rsidP="002D5353">
      <w:r>
        <w:separator/>
      </w:r>
    </w:p>
  </w:footnote>
  <w:footnote w:type="continuationSeparator" w:id="0">
    <w:p w14:paraId="624E4C7C" w14:textId="77777777" w:rsidR="00F71294" w:rsidRDefault="00F71294" w:rsidP="002D5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829768" w14:textId="77777777" w:rsidR="002D5353" w:rsidRDefault="002D5353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25B0"/>
    <w:multiLevelType w:val="hybridMultilevel"/>
    <w:tmpl w:val="059CAFD4"/>
    <w:styleLink w:val="Lettered"/>
    <w:lvl w:ilvl="0" w:tplc="F4029748">
      <w:start w:val="1"/>
      <w:numFmt w:val="decimal"/>
      <w:lvlText w:val="%1)"/>
      <w:lvlJc w:val="left"/>
      <w:pPr>
        <w:ind w:left="524" w:hanging="5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22347A">
      <w:start w:val="1"/>
      <w:numFmt w:val="decimal"/>
      <w:lvlText w:val="%2)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CA7FCA">
      <w:start w:val="1"/>
      <w:numFmt w:val="decimal"/>
      <w:lvlText w:val="%3)"/>
      <w:lvlJc w:val="left"/>
      <w:pPr>
        <w:ind w:left="6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C36E274">
      <w:start w:val="1"/>
      <w:numFmt w:val="decimal"/>
      <w:lvlText w:val="%4)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8849E2">
      <w:start w:val="1"/>
      <w:numFmt w:val="decimal"/>
      <w:lvlText w:val="%5)"/>
      <w:lvlJc w:val="left"/>
      <w:pPr>
        <w:ind w:left="13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1DAF954">
      <w:start w:val="1"/>
      <w:numFmt w:val="decimal"/>
      <w:lvlText w:val="%6)"/>
      <w:lvlJc w:val="left"/>
      <w:pPr>
        <w:ind w:left="17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406DE64">
      <w:start w:val="1"/>
      <w:numFmt w:val="decimal"/>
      <w:lvlText w:val="%7)"/>
      <w:lvlJc w:val="left"/>
      <w:pPr>
        <w:ind w:left="20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D16ACE0">
      <w:start w:val="1"/>
      <w:numFmt w:val="decimal"/>
      <w:lvlText w:val="%8)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AE0C3B4">
      <w:start w:val="1"/>
      <w:numFmt w:val="decimal"/>
      <w:lvlText w:val="%9)"/>
      <w:lvlJc w:val="left"/>
      <w:pPr>
        <w:ind w:left="28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D1C2B25"/>
    <w:multiLevelType w:val="hybridMultilevel"/>
    <w:tmpl w:val="059CAFD4"/>
    <w:numStyleLink w:val="Lettered"/>
  </w:abstractNum>
  <w:abstractNum w:abstractNumId="2" w15:restartNumberingAfterBreak="0">
    <w:nsid w:val="2823022B"/>
    <w:multiLevelType w:val="hybridMultilevel"/>
    <w:tmpl w:val="FCC83DB0"/>
    <w:numStyleLink w:val="Numbered"/>
  </w:abstractNum>
  <w:abstractNum w:abstractNumId="3" w15:restartNumberingAfterBreak="0">
    <w:nsid w:val="2D07119A"/>
    <w:multiLevelType w:val="hybridMultilevel"/>
    <w:tmpl w:val="FCC83DB0"/>
    <w:styleLink w:val="Numbered"/>
    <w:lvl w:ilvl="0" w:tplc="0DF6E02C">
      <w:start w:val="1"/>
      <w:numFmt w:val="decimal"/>
      <w:lvlText w:val="%1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50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DCE3354">
      <w:start w:val="1"/>
      <w:numFmt w:val="decimal"/>
      <w:lvlText w:val="%2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815" w:hanging="37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BACB9D4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35" w:hanging="37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A6898E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255" w:hanging="37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638AC70">
      <w:start w:val="1"/>
      <w:numFmt w:val="decimal"/>
      <w:lvlText w:val="%5.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75" w:hanging="37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99A1FCE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695" w:hanging="37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E0A80FA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915" w:hanging="37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4F4FBE6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135" w:hanging="37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D81930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355" w:hanging="37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62702F60"/>
    <w:multiLevelType w:val="hybridMultilevel"/>
    <w:tmpl w:val="F8186776"/>
    <w:numStyleLink w:val="Bullets"/>
  </w:abstractNum>
  <w:abstractNum w:abstractNumId="5" w15:restartNumberingAfterBreak="0">
    <w:nsid w:val="6B8174B1"/>
    <w:multiLevelType w:val="hybridMultilevel"/>
    <w:tmpl w:val="F8186776"/>
    <w:styleLink w:val="Bullets"/>
    <w:lvl w:ilvl="0" w:tplc="8FDC68E6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9DC68CE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8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60929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29C6BD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2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27E019C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7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9656F2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69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14025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9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4C76A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1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26E96D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3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  <w:lvl w:ilvl="0" w:tplc="2DC44784">
        <w:start w:val="1"/>
        <w:numFmt w:val="lowerLetter"/>
        <w:lvlText w:val="%1)"/>
        <w:lvlJc w:val="left"/>
        <w:pPr>
          <w:ind w:left="1092" w:hanging="5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2C40710">
        <w:start w:val="1"/>
        <w:numFmt w:val="lowerLetter"/>
        <w:lvlText w:val="%2)"/>
        <w:lvlJc w:val="left"/>
        <w:pPr>
          <w:ind w:left="1321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B188EA8">
        <w:start w:val="1"/>
        <w:numFmt w:val="lowerLetter"/>
        <w:lvlText w:val="%3)"/>
        <w:lvlJc w:val="left"/>
        <w:pPr>
          <w:ind w:left="1681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990A058">
        <w:start w:val="1"/>
        <w:numFmt w:val="lowerLetter"/>
        <w:lvlText w:val="%4)"/>
        <w:lvlJc w:val="left"/>
        <w:pPr>
          <w:ind w:left="2041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CAECA1C">
        <w:start w:val="1"/>
        <w:numFmt w:val="decimal"/>
        <w:lvlText w:val="%5)"/>
        <w:lvlJc w:val="left"/>
        <w:pPr>
          <w:ind w:left="1843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7A0C04C">
        <w:start w:val="1"/>
        <w:numFmt w:val="decimal"/>
        <w:lvlText w:val="%6)"/>
        <w:lvlJc w:val="left"/>
        <w:pPr>
          <w:ind w:left="2203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70033D0">
        <w:start w:val="1"/>
        <w:numFmt w:val="decimal"/>
        <w:lvlText w:val="%7)"/>
        <w:lvlJc w:val="left"/>
        <w:pPr>
          <w:ind w:left="2563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3E2E2CC">
        <w:start w:val="1"/>
        <w:numFmt w:val="decimal"/>
        <w:lvlText w:val="%8)"/>
        <w:lvlJc w:val="left"/>
        <w:pPr>
          <w:ind w:left="2923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B42ADBE">
        <w:start w:val="1"/>
        <w:numFmt w:val="decimal"/>
        <w:lvlText w:val="%9)"/>
        <w:lvlJc w:val="left"/>
        <w:pPr>
          <w:ind w:left="3283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1"/>
    <w:lvlOverride w:ilvl="0">
      <w:startOverride w:val="1"/>
      <w:lvl w:ilvl="0" w:tplc="2DC44784">
        <w:start w:val="1"/>
        <w:numFmt w:val="decimal"/>
        <w:lvlText w:val="%1)"/>
        <w:lvlJc w:val="left"/>
        <w:pPr>
          <w:ind w:left="3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2C40710">
        <w:start w:val="1"/>
        <w:numFmt w:val="decimal"/>
        <w:lvlText w:val="%2)"/>
        <w:lvlJc w:val="left"/>
        <w:pPr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B188EA8">
        <w:start w:val="1"/>
        <w:numFmt w:val="decimal"/>
        <w:lvlText w:val="%3)"/>
        <w:lvlJc w:val="left"/>
        <w:pPr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990A058">
        <w:start w:val="1"/>
        <w:numFmt w:val="decimal"/>
        <w:lvlText w:val="%4)"/>
        <w:lvlJc w:val="left"/>
        <w:pPr>
          <w:ind w:left="14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CAECA1C">
        <w:start w:val="1"/>
        <w:numFmt w:val="decimal"/>
        <w:lvlText w:val="%5)"/>
        <w:lvlJc w:val="left"/>
        <w:pPr>
          <w:ind w:left="18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7A0C04C">
        <w:start w:val="1"/>
        <w:numFmt w:val="decimal"/>
        <w:lvlText w:val="%6)"/>
        <w:lvlJc w:val="left"/>
        <w:pPr>
          <w:ind w:left="21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70033D0">
        <w:start w:val="1"/>
        <w:numFmt w:val="decimal"/>
        <w:lvlText w:val="%7)"/>
        <w:lvlJc w:val="left"/>
        <w:pPr>
          <w:ind w:left="25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3E2E2CC">
        <w:start w:val="1"/>
        <w:numFmt w:val="decimal"/>
        <w:lvlText w:val="%8)"/>
        <w:lvlJc w:val="left"/>
        <w:pPr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B42ADBE">
        <w:start w:val="1"/>
        <w:numFmt w:val="decimal"/>
        <w:lvlText w:val="%9)"/>
        <w:lvlJc w:val="left"/>
        <w:pPr>
          <w:ind w:left="32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1"/>
    <w:lvlOverride w:ilvl="0">
      <w:startOverride w:val="1"/>
      <w:lvl w:ilvl="0" w:tplc="2DC44784">
        <w:start w:val="1"/>
        <w:numFmt w:val="lowerLetter"/>
        <w:lvlText w:val="%1)"/>
        <w:lvlJc w:val="left"/>
        <w:pPr>
          <w:tabs>
            <w:tab w:val="num" w:pos="1134"/>
          </w:tabs>
          <w:ind w:left="567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2C40710">
        <w:start w:val="1"/>
        <w:numFmt w:val="lowerLetter"/>
        <w:suff w:val="nothing"/>
        <w:lvlText w:val="%2)"/>
        <w:lvlJc w:val="left"/>
        <w:pPr>
          <w:tabs>
            <w:tab w:val="left" w:pos="1134"/>
          </w:tabs>
          <w:ind w:left="753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B188EA8">
        <w:start w:val="1"/>
        <w:numFmt w:val="lowerLetter"/>
        <w:lvlText w:val="%3)"/>
        <w:lvlJc w:val="left"/>
        <w:pPr>
          <w:ind w:left="1113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990A058">
        <w:start w:val="1"/>
        <w:numFmt w:val="lowerLetter"/>
        <w:lvlText w:val="%4)"/>
        <w:lvlJc w:val="left"/>
        <w:pPr>
          <w:tabs>
            <w:tab w:val="left" w:pos="1134"/>
            <w:tab w:val="num" w:pos="2040"/>
          </w:tabs>
          <w:ind w:left="1473" w:firstLine="9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CAECA1C">
        <w:start w:val="1"/>
        <w:numFmt w:val="lowerLetter"/>
        <w:lvlText w:val="%5)"/>
        <w:lvlJc w:val="left"/>
        <w:pPr>
          <w:tabs>
            <w:tab w:val="left" w:pos="1134"/>
          </w:tabs>
          <w:ind w:left="1833" w:hanging="2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7A0C04C">
        <w:start w:val="1"/>
        <w:numFmt w:val="lowerLetter"/>
        <w:lvlText w:val="%6)"/>
        <w:lvlJc w:val="left"/>
        <w:pPr>
          <w:tabs>
            <w:tab w:val="left" w:pos="1134"/>
            <w:tab w:val="num" w:pos="2760"/>
          </w:tabs>
          <w:ind w:left="2193" w:firstLine="1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70033D0">
        <w:start w:val="1"/>
        <w:numFmt w:val="lowerLetter"/>
        <w:lvlText w:val="%7)"/>
        <w:lvlJc w:val="left"/>
        <w:pPr>
          <w:tabs>
            <w:tab w:val="left" w:pos="1134"/>
          </w:tabs>
          <w:ind w:left="2553" w:hanging="24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3E2E2CC">
        <w:start w:val="1"/>
        <w:numFmt w:val="lowerLetter"/>
        <w:lvlText w:val="%8)"/>
        <w:lvlJc w:val="left"/>
        <w:pPr>
          <w:tabs>
            <w:tab w:val="left" w:pos="1134"/>
            <w:tab w:val="num" w:pos="3480"/>
          </w:tabs>
          <w:ind w:left="2913" w:firstLine="1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B42ADBE">
        <w:start w:val="1"/>
        <w:numFmt w:val="lowerLetter"/>
        <w:lvlText w:val="%9)"/>
        <w:lvlJc w:val="left"/>
        <w:pPr>
          <w:tabs>
            <w:tab w:val="left" w:pos="1134"/>
          </w:tabs>
          <w:ind w:left="3273" w:hanging="2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1"/>
    <w:lvlOverride w:ilvl="0">
      <w:startOverride w:val="1"/>
      <w:lvl w:ilvl="0" w:tplc="2DC44784">
        <w:start w:val="1"/>
        <w:numFmt w:val="lowerLetter"/>
        <w:lvlText w:val="%1)"/>
        <w:lvlJc w:val="left"/>
        <w:pPr>
          <w:ind w:left="1092" w:hanging="5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2C40710">
        <w:start w:val="1"/>
        <w:numFmt w:val="lowerLetter"/>
        <w:lvlText w:val="%2)"/>
        <w:lvlJc w:val="left"/>
        <w:pPr>
          <w:ind w:left="1321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B188EA8">
        <w:start w:val="1"/>
        <w:numFmt w:val="lowerLetter"/>
        <w:lvlText w:val="%3)"/>
        <w:lvlJc w:val="left"/>
        <w:pPr>
          <w:ind w:left="1681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990A058">
        <w:start w:val="1"/>
        <w:numFmt w:val="lowerLetter"/>
        <w:lvlText w:val="%4)"/>
        <w:lvlJc w:val="left"/>
        <w:pPr>
          <w:ind w:left="2041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CAECA1C">
        <w:start w:val="1"/>
        <w:numFmt w:val="decimal"/>
        <w:lvlText w:val="%5)"/>
        <w:lvlJc w:val="left"/>
        <w:pPr>
          <w:ind w:left="18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07A0C04C">
        <w:start w:val="1"/>
        <w:numFmt w:val="decimal"/>
        <w:lvlText w:val="%6)"/>
        <w:lvlJc w:val="left"/>
        <w:pPr>
          <w:ind w:left="21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70033D0">
        <w:start w:val="1"/>
        <w:numFmt w:val="decimal"/>
        <w:lvlText w:val="%7)"/>
        <w:lvlJc w:val="left"/>
        <w:pPr>
          <w:ind w:left="25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3E2E2CC">
        <w:start w:val="1"/>
        <w:numFmt w:val="decimal"/>
        <w:lvlText w:val="%8)"/>
        <w:lvlJc w:val="left"/>
        <w:pPr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B42ADBE">
        <w:start w:val="1"/>
        <w:numFmt w:val="decimal"/>
        <w:lvlText w:val="%9)"/>
        <w:lvlJc w:val="left"/>
        <w:pPr>
          <w:ind w:left="32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3"/>
  </w:num>
  <w:num w:numId="12">
    <w:abstractNumId w:val="2"/>
  </w:num>
  <w:num w:numId="13">
    <w:abstractNumId w:val="2"/>
    <w:lvlOverride w:ilvl="0">
      <w:startOverride w:val="1"/>
      <w:lvl w:ilvl="0" w:tplc="E12E32EC">
        <w:start w:val="1"/>
        <w:numFmt w:val="decimal"/>
        <w:lvlText w:val="%1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72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A9AE81A">
        <w:start w:val="1"/>
        <w:numFmt w:val="decimal"/>
        <w:lvlText w:val="%2.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BC6FA8C">
        <w:start w:val="1"/>
        <w:numFmt w:val="decimal"/>
        <w:lvlText w:val="%3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D4E04B0">
        <w:start w:val="1"/>
        <w:numFmt w:val="decimal"/>
        <w:lvlText w:val="%4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FF2E7E8">
        <w:start w:val="1"/>
        <w:numFmt w:val="decimal"/>
        <w:lvlText w:val="%5.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866F39C">
        <w:start w:val="1"/>
        <w:numFmt w:val="decimal"/>
        <w:lvlText w:val="%6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E14237A">
        <w:start w:val="1"/>
        <w:numFmt w:val="decimal"/>
        <w:lvlText w:val="%7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98015E0">
        <w:start w:val="1"/>
        <w:numFmt w:val="decimal"/>
        <w:lvlText w:val="%8.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664BA40">
        <w:start w:val="1"/>
        <w:numFmt w:val="decimal"/>
        <w:lvlText w:val="%9.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2"/>
    <w:lvlOverride w:ilvl="0">
      <w:startOverride w:val="1"/>
      <w:lvl w:ilvl="0" w:tplc="E12E32EC">
        <w:start w:val="1"/>
        <w:numFmt w:val="decimal"/>
        <w:lvlText w:val="%1."/>
        <w:lvlJc w:val="left"/>
        <w:pPr>
          <w:ind w:left="72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A9AE81A">
        <w:start w:val="1"/>
        <w:numFmt w:val="decimal"/>
        <w:lvlText w:val="%2."/>
        <w:lvlJc w:val="left"/>
        <w:pPr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BC6FA8C">
        <w:start w:val="1"/>
        <w:numFmt w:val="decimal"/>
        <w:lvlText w:val="%3."/>
        <w:lvlJc w:val="left"/>
        <w:pPr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D4E04B0">
        <w:start w:val="1"/>
        <w:numFmt w:val="decimal"/>
        <w:lvlText w:val="%4."/>
        <w:lvlJc w:val="left"/>
        <w:pPr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FF2E7E8">
        <w:start w:val="1"/>
        <w:numFmt w:val="decimal"/>
        <w:lvlText w:val="%5."/>
        <w:lvlJc w:val="left"/>
        <w:pPr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866F39C">
        <w:start w:val="1"/>
        <w:numFmt w:val="decimal"/>
        <w:lvlText w:val="%6."/>
        <w:lvlJc w:val="left"/>
        <w:pPr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E14237A">
        <w:start w:val="1"/>
        <w:numFmt w:val="decimal"/>
        <w:lvlText w:val="%7."/>
        <w:lvlJc w:val="left"/>
        <w:pPr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98015E0">
        <w:start w:val="1"/>
        <w:numFmt w:val="decimal"/>
        <w:lvlText w:val="%8."/>
        <w:lvlJc w:val="left"/>
        <w:pPr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664BA40">
        <w:start w:val="1"/>
        <w:numFmt w:val="decimal"/>
        <w:lvlText w:val="%9."/>
        <w:lvlJc w:val="left"/>
        <w:pPr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2"/>
    <w:lvlOverride w:ilvl="0">
      <w:startOverride w:val="1"/>
      <w:lvl w:ilvl="0" w:tplc="E12E32EC">
        <w:start w:val="1"/>
        <w:numFmt w:val="decimal"/>
        <w:lvlText w:val="%1."/>
        <w:lvlJc w:val="left"/>
        <w:pPr>
          <w:ind w:left="72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A9AE81A">
        <w:start w:val="1"/>
        <w:numFmt w:val="decimal"/>
        <w:lvlText w:val="%2."/>
        <w:lvlJc w:val="left"/>
        <w:pPr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BC6FA8C">
        <w:start w:val="1"/>
        <w:numFmt w:val="decimal"/>
        <w:lvlText w:val="%3."/>
        <w:lvlJc w:val="left"/>
        <w:pPr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D4E04B0">
        <w:start w:val="1"/>
        <w:numFmt w:val="decimal"/>
        <w:lvlText w:val="%4."/>
        <w:lvlJc w:val="left"/>
        <w:pPr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FF2E7E8">
        <w:start w:val="1"/>
        <w:numFmt w:val="decimal"/>
        <w:lvlText w:val="%5."/>
        <w:lvlJc w:val="left"/>
        <w:pPr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866F39C">
        <w:start w:val="1"/>
        <w:numFmt w:val="decimal"/>
        <w:lvlText w:val="%6."/>
        <w:lvlJc w:val="left"/>
        <w:pPr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E14237A">
        <w:start w:val="1"/>
        <w:numFmt w:val="decimal"/>
        <w:lvlText w:val="%7."/>
        <w:lvlJc w:val="left"/>
        <w:pPr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98015E0">
        <w:start w:val="1"/>
        <w:numFmt w:val="decimal"/>
        <w:lvlText w:val="%8."/>
        <w:lvlJc w:val="left"/>
        <w:pPr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664BA40">
        <w:start w:val="1"/>
        <w:numFmt w:val="decimal"/>
        <w:lvlText w:val="%9."/>
        <w:lvlJc w:val="left"/>
        <w:pPr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2"/>
    <w:lvlOverride w:ilvl="0">
      <w:startOverride w:val="1"/>
      <w:lvl w:ilvl="0" w:tplc="E12E32EC">
        <w:start w:val="1"/>
        <w:numFmt w:val="decimal"/>
        <w:lvlText w:val="%1."/>
        <w:lvlJc w:val="left"/>
        <w:pPr>
          <w:ind w:left="72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A9AE81A">
        <w:start w:val="1"/>
        <w:numFmt w:val="decimal"/>
        <w:lvlText w:val="%2."/>
        <w:lvlJc w:val="left"/>
        <w:pPr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BC6FA8C">
        <w:start w:val="1"/>
        <w:numFmt w:val="decimal"/>
        <w:lvlText w:val="%3."/>
        <w:lvlJc w:val="left"/>
        <w:pPr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D4E04B0">
        <w:start w:val="1"/>
        <w:numFmt w:val="decimal"/>
        <w:lvlText w:val="%4."/>
        <w:lvlJc w:val="left"/>
        <w:pPr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FF2E7E8">
        <w:start w:val="1"/>
        <w:numFmt w:val="decimal"/>
        <w:lvlText w:val="%5."/>
        <w:lvlJc w:val="left"/>
        <w:pPr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866F39C">
        <w:start w:val="1"/>
        <w:numFmt w:val="decimal"/>
        <w:lvlText w:val="%6."/>
        <w:lvlJc w:val="left"/>
        <w:pPr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E14237A">
        <w:start w:val="1"/>
        <w:numFmt w:val="decimal"/>
        <w:lvlText w:val="%7."/>
        <w:lvlJc w:val="left"/>
        <w:pPr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98015E0">
        <w:start w:val="1"/>
        <w:numFmt w:val="decimal"/>
        <w:lvlText w:val="%8."/>
        <w:lvlJc w:val="left"/>
        <w:pPr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664BA40">
        <w:start w:val="1"/>
        <w:numFmt w:val="decimal"/>
        <w:lvlText w:val="%9."/>
        <w:lvlJc w:val="left"/>
        <w:pPr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2"/>
    <w:lvlOverride w:ilvl="0">
      <w:startOverride w:val="1"/>
      <w:lvl w:ilvl="0" w:tplc="E12E32EC">
        <w:start w:val="1"/>
        <w:numFmt w:val="decimal"/>
        <w:lvlText w:val="%1."/>
        <w:lvlJc w:val="left"/>
        <w:pPr>
          <w:ind w:left="72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A9AE81A">
        <w:start w:val="1"/>
        <w:numFmt w:val="decimal"/>
        <w:lvlText w:val="%2."/>
        <w:lvlJc w:val="left"/>
        <w:pPr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BC6FA8C">
        <w:start w:val="1"/>
        <w:numFmt w:val="decimal"/>
        <w:lvlText w:val="%3."/>
        <w:lvlJc w:val="left"/>
        <w:pPr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D4E04B0">
        <w:start w:val="1"/>
        <w:numFmt w:val="decimal"/>
        <w:lvlText w:val="%4."/>
        <w:lvlJc w:val="left"/>
        <w:pPr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FF2E7E8">
        <w:start w:val="1"/>
        <w:numFmt w:val="decimal"/>
        <w:lvlText w:val="%5."/>
        <w:lvlJc w:val="left"/>
        <w:pPr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866F39C">
        <w:start w:val="1"/>
        <w:numFmt w:val="decimal"/>
        <w:lvlText w:val="%6."/>
        <w:lvlJc w:val="left"/>
        <w:pPr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E14237A">
        <w:start w:val="1"/>
        <w:numFmt w:val="decimal"/>
        <w:lvlText w:val="%7."/>
        <w:lvlJc w:val="left"/>
        <w:pPr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98015E0">
        <w:start w:val="1"/>
        <w:numFmt w:val="decimal"/>
        <w:lvlText w:val="%8."/>
        <w:lvlJc w:val="left"/>
        <w:pPr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664BA40">
        <w:start w:val="1"/>
        <w:numFmt w:val="decimal"/>
        <w:lvlText w:val="%9."/>
        <w:lvlJc w:val="left"/>
        <w:pPr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2"/>
    <w:lvlOverride w:ilvl="0">
      <w:startOverride w:val="1"/>
      <w:lvl w:ilvl="0" w:tplc="E12E32EC">
        <w:start w:val="1"/>
        <w:numFmt w:val="decimal"/>
        <w:lvlText w:val="%1."/>
        <w:lvlJc w:val="left"/>
        <w:pPr>
          <w:ind w:left="72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A9AE81A">
        <w:start w:val="1"/>
        <w:numFmt w:val="decimal"/>
        <w:lvlText w:val="%2."/>
        <w:lvlJc w:val="left"/>
        <w:pPr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BC6FA8C">
        <w:start w:val="1"/>
        <w:numFmt w:val="decimal"/>
        <w:lvlText w:val="%3."/>
        <w:lvlJc w:val="left"/>
        <w:pPr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D4E04B0">
        <w:start w:val="1"/>
        <w:numFmt w:val="decimal"/>
        <w:lvlText w:val="%4."/>
        <w:lvlJc w:val="left"/>
        <w:pPr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FF2E7E8">
        <w:start w:val="1"/>
        <w:numFmt w:val="decimal"/>
        <w:lvlText w:val="%5."/>
        <w:lvlJc w:val="left"/>
        <w:pPr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866F39C">
        <w:start w:val="1"/>
        <w:numFmt w:val="decimal"/>
        <w:lvlText w:val="%6."/>
        <w:lvlJc w:val="left"/>
        <w:pPr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E14237A">
        <w:start w:val="1"/>
        <w:numFmt w:val="decimal"/>
        <w:lvlText w:val="%7."/>
        <w:lvlJc w:val="left"/>
        <w:pPr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98015E0">
        <w:start w:val="1"/>
        <w:numFmt w:val="decimal"/>
        <w:lvlText w:val="%8."/>
        <w:lvlJc w:val="left"/>
        <w:pPr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664BA40">
        <w:start w:val="1"/>
        <w:numFmt w:val="decimal"/>
        <w:lvlText w:val="%9."/>
        <w:lvlJc w:val="left"/>
        <w:pPr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2"/>
    <w:lvlOverride w:ilvl="0">
      <w:startOverride w:val="1"/>
      <w:lvl w:ilvl="0" w:tplc="E12E32EC">
        <w:start w:val="1"/>
        <w:numFmt w:val="decimal"/>
        <w:lvlText w:val="%1."/>
        <w:lvlJc w:val="left"/>
        <w:pPr>
          <w:ind w:left="72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A9AE81A">
        <w:start w:val="1"/>
        <w:numFmt w:val="decimal"/>
        <w:lvlText w:val="%2."/>
        <w:lvlJc w:val="left"/>
        <w:pPr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BC6FA8C">
        <w:start w:val="1"/>
        <w:numFmt w:val="decimal"/>
        <w:lvlText w:val="%3."/>
        <w:lvlJc w:val="left"/>
        <w:pPr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D4E04B0">
        <w:start w:val="1"/>
        <w:numFmt w:val="decimal"/>
        <w:lvlText w:val="%4."/>
        <w:lvlJc w:val="left"/>
        <w:pPr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FF2E7E8">
        <w:start w:val="1"/>
        <w:numFmt w:val="decimal"/>
        <w:lvlText w:val="%5."/>
        <w:lvlJc w:val="left"/>
        <w:pPr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866F39C">
        <w:start w:val="1"/>
        <w:numFmt w:val="decimal"/>
        <w:lvlText w:val="%6."/>
        <w:lvlJc w:val="left"/>
        <w:pPr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E14237A">
        <w:start w:val="1"/>
        <w:numFmt w:val="decimal"/>
        <w:lvlText w:val="%7."/>
        <w:lvlJc w:val="left"/>
        <w:pPr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98015E0">
        <w:start w:val="1"/>
        <w:numFmt w:val="decimal"/>
        <w:lvlText w:val="%8."/>
        <w:lvlJc w:val="left"/>
        <w:pPr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664BA40">
        <w:start w:val="1"/>
        <w:numFmt w:val="decimal"/>
        <w:lvlText w:val="%9."/>
        <w:lvlJc w:val="left"/>
        <w:pPr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2"/>
    <w:lvlOverride w:ilvl="0">
      <w:startOverride w:val="1"/>
      <w:lvl w:ilvl="0" w:tplc="E12E32EC">
        <w:start w:val="1"/>
        <w:numFmt w:val="decimal"/>
        <w:lvlText w:val="%1."/>
        <w:lvlJc w:val="left"/>
        <w:pPr>
          <w:ind w:left="72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A9AE81A">
        <w:start w:val="1"/>
        <w:numFmt w:val="decimal"/>
        <w:lvlText w:val="%2."/>
        <w:lvlJc w:val="left"/>
        <w:pPr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BC6FA8C">
        <w:start w:val="1"/>
        <w:numFmt w:val="decimal"/>
        <w:lvlText w:val="%3."/>
        <w:lvlJc w:val="left"/>
        <w:pPr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5D4E04B0">
        <w:start w:val="1"/>
        <w:numFmt w:val="decimal"/>
        <w:lvlText w:val="%4."/>
        <w:lvlJc w:val="left"/>
        <w:pPr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FF2E7E8">
        <w:start w:val="1"/>
        <w:numFmt w:val="decimal"/>
        <w:lvlText w:val="%5."/>
        <w:lvlJc w:val="left"/>
        <w:pPr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866F39C">
        <w:start w:val="1"/>
        <w:numFmt w:val="decimal"/>
        <w:lvlText w:val="%6."/>
        <w:lvlJc w:val="left"/>
        <w:pPr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E14237A">
        <w:start w:val="1"/>
        <w:numFmt w:val="decimal"/>
        <w:lvlText w:val="%7."/>
        <w:lvlJc w:val="left"/>
        <w:pPr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98015E0">
        <w:start w:val="1"/>
        <w:numFmt w:val="decimal"/>
        <w:lvlText w:val="%8."/>
        <w:lvlJc w:val="left"/>
        <w:pPr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664BA40">
        <w:start w:val="1"/>
        <w:numFmt w:val="decimal"/>
        <w:lvlText w:val="%9."/>
        <w:lvlJc w:val="left"/>
        <w:pPr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5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353"/>
    <w:rsid w:val="002D5353"/>
    <w:rsid w:val="005E7002"/>
    <w:rsid w:val="006C635D"/>
    <w:rsid w:val="00987669"/>
    <w:rsid w:val="00B970E7"/>
    <w:rsid w:val="00D75504"/>
    <w:rsid w:val="00EA24EA"/>
    <w:rsid w:val="00F7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EF164"/>
  <w15:docId w15:val="{702B1DC3-9A6C-4D32-8E73-1BC31F4D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2D5353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D5353"/>
    <w:rPr>
      <w:u w:val="single"/>
    </w:rPr>
  </w:style>
  <w:style w:type="table" w:customStyle="1" w:styleId="TableNormal">
    <w:name w:val="Table Normal"/>
    <w:rsid w:val="002D535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rsid w:val="002D5353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Default">
    <w:name w:val="Default"/>
    <w:rsid w:val="002D5353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numbering" w:customStyle="1" w:styleId="Lettered">
    <w:name w:val="Lettered"/>
    <w:rsid w:val="002D5353"/>
    <w:pPr>
      <w:numPr>
        <w:numId w:val="1"/>
      </w:numPr>
    </w:pPr>
  </w:style>
  <w:style w:type="character" w:customStyle="1" w:styleId="NoneA">
    <w:name w:val="None A"/>
    <w:rsid w:val="002D5353"/>
  </w:style>
  <w:style w:type="paragraph" w:styleId="Bezodstpw">
    <w:name w:val="No Spacing"/>
    <w:rsid w:val="002D5353"/>
    <w:rPr>
      <w:rFonts w:cs="Arial Unicode MS"/>
      <w:color w:val="000000"/>
      <w:sz w:val="24"/>
      <w:szCs w:val="24"/>
      <w:u w:color="000000"/>
      <w:lang w:val="en-US"/>
    </w:rPr>
  </w:style>
  <w:style w:type="numbering" w:customStyle="1" w:styleId="Numbered">
    <w:name w:val="Numbered"/>
    <w:rsid w:val="002D5353"/>
    <w:pPr>
      <w:numPr>
        <w:numId w:val="11"/>
      </w:numPr>
    </w:pPr>
  </w:style>
  <w:style w:type="character" w:customStyle="1" w:styleId="None">
    <w:name w:val="None"/>
    <w:rsid w:val="002D5353"/>
  </w:style>
  <w:style w:type="character" w:customStyle="1" w:styleId="Hyperlink0">
    <w:name w:val="Hyperlink.0"/>
    <w:basedOn w:val="None"/>
    <w:rsid w:val="002D5353"/>
    <w:rPr>
      <w:color w:val="1155CC"/>
      <w:u w:val="single"/>
      <w:shd w:val="clear" w:color="auto" w:fill="FFFFFF"/>
      <w14:textOutline w14:w="0" w14:cap="rnd" w14:cmpd="sng" w14:algn="ctr">
        <w14:noFill/>
        <w14:prstDash w14:val="solid"/>
        <w14:bevel/>
      </w14:textOutline>
    </w:rPr>
  </w:style>
  <w:style w:type="numbering" w:customStyle="1" w:styleId="Bullets">
    <w:name w:val="Bullets"/>
    <w:rsid w:val="002D5353"/>
    <w:pPr>
      <w:numPr>
        <w:numId w:val="21"/>
      </w:numPr>
    </w:pPr>
  </w:style>
  <w:style w:type="character" w:customStyle="1" w:styleId="Hyperlink1">
    <w:name w:val="Hyperlink.1"/>
    <w:basedOn w:val="None"/>
    <w:rsid w:val="002D5353"/>
    <w:rPr>
      <w:color w:val="000000"/>
      <w:u w:val="none"/>
      <w:shd w:val="clear" w:color="auto" w:fill="FFFFFF"/>
      <w14:textOutline w14:w="0" w14:cap="rnd" w14:cmpd="sng" w14:algn="ctr">
        <w14:noFill/>
        <w14:prstDash w14:val="solid"/>
        <w14:bevel/>
      </w14:textOutline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0E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0E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2510</Words>
  <Characters>15066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Grzegorz Molesztak</cp:lastModifiedBy>
  <cp:revision>3</cp:revision>
  <dcterms:created xsi:type="dcterms:W3CDTF">2021-10-28T11:48:00Z</dcterms:created>
  <dcterms:modified xsi:type="dcterms:W3CDTF">2021-10-28T12:17:00Z</dcterms:modified>
</cp:coreProperties>
</file>