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E66085" w14:textId="6E09371B" w:rsidR="00D34F5F" w:rsidRPr="00D34F5F" w:rsidRDefault="00D34F5F" w:rsidP="00D34F5F">
      <w:pPr>
        <w:pStyle w:val="TYTUAKTUprzedmiotregulacjiustawylubrozporzdzenia"/>
        <w:spacing w:before="100" w:beforeAutospacing="1" w:after="0"/>
        <w:jc w:val="right"/>
        <w:rPr>
          <w:b w:val="0"/>
          <w:i/>
        </w:rPr>
      </w:pPr>
      <w:bookmarkStart w:id="0" w:name="_GoBack"/>
      <w:bookmarkEnd w:id="0"/>
    </w:p>
    <w:p w14:paraId="0C11C754" w14:textId="77777777" w:rsidR="00D34F5F" w:rsidRDefault="00D34F5F" w:rsidP="00D34F5F">
      <w:pPr>
        <w:pStyle w:val="TYTUAKTUprzedmiotregulacjiustawylubrozporzdzenia"/>
        <w:spacing w:before="100" w:beforeAutospacing="1" w:after="0"/>
      </w:pPr>
      <w:r>
        <w:t>Stanowisko Rządu</w:t>
      </w:r>
    </w:p>
    <w:p w14:paraId="2118A268" w14:textId="77777777" w:rsidR="00D34F5F" w:rsidRDefault="00D34F5F" w:rsidP="00D34F5F">
      <w:pPr>
        <w:pStyle w:val="TYTUAKTUprzedmiotregulacjiustawylubrozporzdzenia"/>
      </w:pPr>
      <w:r>
        <w:t xml:space="preserve">do projektu ustawy o zmianie ustawy – Prawo o prokuraturze (druk nr </w:t>
      </w:r>
      <w:r w:rsidR="00792251">
        <w:t>176</w:t>
      </w:r>
      <w:r>
        <w:t>)</w:t>
      </w:r>
    </w:p>
    <w:p w14:paraId="491B2ECC" w14:textId="77777777" w:rsidR="00A830C5" w:rsidRPr="00A830C5" w:rsidRDefault="00A830C5" w:rsidP="00A830C5">
      <w:pPr>
        <w:pStyle w:val="ARTartustawynprozporzdzenia"/>
      </w:pPr>
    </w:p>
    <w:p w14:paraId="32DF18BC" w14:textId="3EF979FE" w:rsidR="00D34F5F" w:rsidRDefault="00792251" w:rsidP="004B18E9">
      <w:pPr>
        <w:pStyle w:val="ARTartustawynprozporzdzenia"/>
        <w:ind w:firstLine="567"/>
      </w:pPr>
      <w:r>
        <w:t xml:space="preserve">Projekt ustawy </w:t>
      </w:r>
      <w:r w:rsidR="00BD2BA2">
        <w:t>nowelizuje</w:t>
      </w:r>
      <w:r>
        <w:t xml:space="preserve"> art. 88 § 6 </w:t>
      </w:r>
      <w:r w:rsidRPr="00BD2BA2">
        <w:t>ustawy</w:t>
      </w:r>
      <w:r w:rsidR="002E2D95" w:rsidRPr="00BD2BA2">
        <w:t xml:space="preserve"> z dnia 28 stycznia 2016 r</w:t>
      </w:r>
      <w:r w:rsidR="002E2D95" w:rsidRPr="00A47968">
        <w:rPr>
          <w:i/>
        </w:rPr>
        <w:t xml:space="preserve">. – Prawo </w:t>
      </w:r>
      <w:r w:rsidR="00BD2BA2">
        <w:rPr>
          <w:i/>
        </w:rPr>
        <w:br/>
      </w:r>
      <w:r w:rsidR="002E2D95" w:rsidRPr="00A47968">
        <w:rPr>
          <w:i/>
        </w:rPr>
        <w:t xml:space="preserve">o prokuraturze </w:t>
      </w:r>
      <w:r w:rsidR="002E2D95" w:rsidRPr="00BD2BA2">
        <w:t>(Dz. U. z 2019 r. poz. 740</w:t>
      </w:r>
      <w:r w:rsidR="00BE6306">
        <w:t>, z późn. zm.</w:t>
      </w:r>
      <w:r w:rsidR="002E2D95" w:rsidRPr="00BD2BA2">
        <w:t>)</w:t>
      </w:r>
      <w:r w:rsidR="00A830C5">
        <w:t>.</w:t>
      </w:r>
    </w:p>
    <w:p w14:paraId="33C4A8DB" w14:textId="7361179B" w:rsidR="00CF0581" w:rsidRDefault="00302CED" w:rsidP="004B18E9">
      <w:pPr>
        <w:pStyle w:val="ARTartustawynprozporzdzenia"/>
        <w:ind w:firstLine="567"/>
      </w:pPr>
      <w:r>
        <w:t>Proponowana nowelizacja ma charakter porządkujący bowiem prowadzi do zmiany z</w:t>
      </w:r>
      <w:r w:rsidR="006F6828">
        <w:t>a</w:t>
      </w:r>
      <w:r>
        <w:t>wa</w:t>
      </w:r>
      <w:r w:rsidR="00CF0581">
        <w:t>rtego w powołanym wyżej</w:t>
      </w:r>
      <w:r>
        <w:t xml:space="preserve"> przepisie odesłania, które w aktualnym brzmieniu wskazuje </w:t>
      </w:r>
      <w:r w:rsidR="00875120">
        <w:br/>
      </w:r>
      <w:r>
        <w:t xml:space="preserve">na </w:t>
      </w:r>
      <w:r w:rsidR="00875120">
        <w:t>nieobowiązujący</w:t>
      </w:r>
      <w:r>
        <w:t xml:space="preserve"> już </w:t>
      </w:r>
      <w:r w:rsidR="00875120">
        <w:t>art. 42 ustawy</w:t>
      </w:r>
      <w:r>
        <w:t xml:space="preserve"> z dnia 8 lipca 2005 r. </w:t>
      </w:r>
      <w:r w:rsidRPr="00BD2BA2">
        <w:rPr>
          <w:i/>
        </w:rPr>
        <w:t>o Prokuratorii Generalnej Skarbu Państwa</w:t>
      </w:r>
      <w:r>
        <w:t xml:space="preserve"> (Dz. U. </w:t>
      </w:r>
      <w:r w:rsidR="00875120">
        <w:t>z 2013 r. poz. 1150, z późn. zm.), który wraz z całą ustawą utracił</w:t>
      </w:r>
      <w:r>
        <w:t xml:space="preserve"> moc</w:t>
      </w:r>
      <w:r w:rsidR="00CF0581">
        <w:t xml:space="preserve"> </w:t>
      </w:r>
      <w:r w:rsidR="007767C4">
        <w:br/>
      </w:r>
      <w:r>
        <w:t>z dniem 1 stycznia 2017 r.</w:t>
      </w:r>
      <w:r w:rsidR="00A830C5">
        <w:t>,</w:t>
      </w:r>
      <w:r>
        <w:t xml:space="preserve"> na podstawie art. 134 ustawy z dnia 15 grudnia 2016 r. </w:t>
      </w:r>
      <w:r w:rsidR="00875120">
        <w:br/>
      </w:r>
      <w:r w:rsidRPr="00BD2BA2">
        <w:rPr>
          <w:i/>
        </w:rPr>
        <w:t>o Prokuratorii Generalnej Rzec</w:t>
      </w:r>
      <w:r w:rsidR="00875120" w:rsidRPr="00BD2BA2">
        <w:rPr>
          <w:i/>
        </w:rPr>
        <w:t>zypospolitej Polskiej</w:t>
      </w:r>
      <w:r w:rsidR="00875120">
        <w:t xml:space="preserve"> (Dz.U. </w:t>
      </w:r>
      <w:r w:rsidR="00CF0581">
        <w:t xml:space="preserve">z 2019 r. </w:t>
      </w:r>
      <w:r w:rsidR="00875120">
        <w:t>poz</w:t>
      </w:r>
      <w:r>
        <w:t>.</w:t>
      </w:r>
      <w:r w:rsidR="00875120">
        <w:t xml:space="preserve"> </w:t>
      </w:r>
      <w:r w:rsidR="00CF0581">
        <w:t>1265, z późn. zm.</w:t>
      </w:r>
      <w:r w:rsidR="00CB4336">
        <w:t>)</w:t>
      </w:r>
      <w:r w:rsidR="00CF0581">
        <w:t xml:space="preserve">, na odesłanie do obowiązującego art. 66 ustawy z dnia 15 grudnia 2016 r. </w:t>
      </w:r>
      <w:r w:rsidR="00CF0581" w:rsidRPr="00BD2BA2">
        <w:rPr>
          <w:i/>
        </w:rPr>
        <w:t>o Prokuratorii Generalnej Rzeczypospolitej Polskiej.</w:t>
      </w:r>
    </w:p>
    <w:p w14:paraId="1A8EBB1E" w14:textId="77777777" w:rsidR="00CF0581" w:rsidRDefault="00BD2BA2" w:rsidP="004B18E9">
      <w:pPr>
        <w:pStyle w:val="ARTartustawynprozporzdzenia"/>
        <w:ind w:firstLine="567"/>
      </w:pPr>
      <w:r>
        <w:t>Zmianę w tym zakresie należy uznać za zasadną.</w:t>
      </w:r>
    </w:p>
    <w:p w14:paraId="70AD3467" w14:textId="4A7B79AA" w:rsidR="009D5E1F" w:rsidRDefault="00A47968" w:rsidP="004B18E9">
      <w:pPr>
        <w:ind w:firstLine="567"/>
        <w:jc w:val="both"/>
        <w:rPr>
          <w:b/>
        </w:rPr>
      </w:pPr>
      <w:r w:rsidRPr="00A47968">
        <w:rPr>
          <w:b/>
        </w:rPr>
        <w:t xml:space="preserve">Mając powyższe na uwadze Rada Ministrów rekomenduje </w:t>
      </w:r>
      <w:r w:rsidR="00792251">
        <w:rPr>
          <w:b/>
        </w:rPr>
        <w:t>przyjęcie</w:t>
      </w:r>
      <w:r w:rsidR="004977CE">
        <w:rPr>
          <w:b/>
        </w:rPr>
        <w:t xml:space="preserve"> </w:t>
      </w:r>
      <w:r w:rsidR="00792251">
        <w:rPr>
          <w:b/>
        </w:rPr>
        <w:t>ustawy</w:t>
      </w:r>
      <w:r w:rsidR="004977CE">
        <w:rPr>
          <w:b/>
        </w:rPr>
        <w:t xml:space="preserve"> </w:t>
      </w:r>
      <w:r w:rsidR="00792251">
        <w:rPr>
          <w:b/>
        </w:rPr>
        <w:t>zaproponowanej w niniejszym projekcie</w:t>
      </w:r>
      <w:r w:rsidR="004977CE">
        <w:rPr>
          <w:b/>
        </w:rPr>
        <w:t>.</w:t>
      </w:r>
    </w:p>
    <w:p w14:paraId="1DAC0E68" w14:textId="6CB16A92" w:rsidR="008C7247" w:rsidRDefault="008C7247" w:rsidP="00A47968">
      <w:pPr>
        <w:jc w:val="both"/>
        <w:rPr>
          <w:b/>
        </w:rPr>
      </w:pPr>
    </w:p>
    <w:p w14:paraId="6D52451E" w14:textId="08328743" w:rsidR="008C7247" w:rsidRDefault="008C7247" w:rsidP="00A47968">
      <w:pPr>
        <w:jc w:val="both"/>
        <w:rPr>
          <w:b/>
        </w:rPr>
      </w:pPr>
    </w:p>
    <w:p w14:paraId="157BD675" w14:textId="4ADEF40F" w:rsidR="008C7247" w:rsidRDefault="008C7247" w:rsidP="00A47968">
      <w:pPr>
        <w:jc w:val="both"/>
        <w:rPr>
          <w:b/>
        </w:rPr>
      </w:pPr>
    </w:p>
    <w:p w14:paraId="6645CE12" w14:textId="1EFF7497" w:rsidR="008C7247" w:rsidRDefault="008C7247" w:rsidP="00A47968">
      <w:pPr>
        <w:jc w:val="both"/>
        <w:rPr>
          <w:b/>
        </w:rPr>
      </w:pPr>
    </w:p>
    <w:sectPr w:rsidR="008C7247" w:rsidSect="001A7F15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CDE639" w14:textId="77777777" w:rsidR="00B95B69" w:rsidRDefault="00B95B69">
      <w:pPr>
        <w:spacing w:line="240" w:lineRule="auto"/>
      </w:pPr>
      <w:r>
        <w:separator/>
      </w:r>
    </w:p>
  </w:endnote>
  <w:endnote w:type="continuationSeparator" w:id="0">
    <w:p w14:paraId="2E456CE8" w14:textId="77777777" w:rsidR="00B95B69" w:rsidRDefault="00B95B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CF7A8E" w14:textId="77777777" w:rsidR="00B95B69" w:rsidRDefault="00B95B69">
      <w:pPr>
        <w:spacing w:line="240" w:lineRule="auto"/>
      </w:pPr>
      <w:r>
        <w:separator/>
      </w:r>
    </w:p>
  </w:footnote>
  <w:footnote w:type="continuationSeparator" w:id="0">
    <w:p w14:paraId="1C4354C1" w14:textId="77777777" w:rsidR="00B95B69" w:rsidRDefault="00B95B6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AD814E" w14:textId="77777777" w:rsidR="00CA2629" w:rsidRPr="00B371CC" w:rsidRDefault="003F54DE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92251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CB5A95"/>
    <w:multiLevelType w:val="hybridMultilevel"/>
    <w:tmpl w:val="C2281A2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4DE"/>
    <w:rsid w:val="00012E7D"/>
    <w:rsid w:val="0002699F"/>
    <w:rsid w:val="000324D0"/>
    <w:rsid w:val="000A390A"/>
    <w:rsid w:val="000E04F9"/>
    <w:rsid w:val="000E2AB4"/>
    <w:rsid w:val="0010759E"/>
    <w:rsid w:val="001466EA"/>
    <w:rsid w:val="001714F4"/>
    <w:rsid w:val="00191BB8"/>
    <w:rsid w:val="00196FF0"/>
    <w:rsid w:val="001B2416"/>
    <w:rsid w:val="001D24E9"/>
    <w:rsid w:val="002317B1"/>
    <w:rsid w:val="00234F26"/>
    <w:rsid w:val="002B2BAA"/>
    <w:rsid w:val="002E2D95"/>
    <w:rsid w:val="00302CED"/>
    <w:rsid w:val="003945BA"/>
    <w:rsid w:val="003F2305"/>
    <w:rsid w:val="003F54DE"/>
    <w:rsid w:val="00441D80"/>
    <w:rsid w:val="004977CE"/>
    <w:rsid w:val="004B18E9"/>
    <w:rsid w:val="005020EA"/>
    <w:rsid w:val="00582D90"/>
    <w:rsid w:val="005A5123"/>
    <w:rsid w:val="006308FD"/>
    <w:rsid w:val="006436E4"/>
    <w:rsid w:val="006468E2"/>
    <w:rsid w:val="006E0BDC"/>
    <w:rsid w:val="006F6828"/>
    <w:rsid w:val="0073121F"/>
    <w:rsid w:val="00741161"/>
    <w:rsid w:val="0076433F"/>
    <w:rsid w:val="007767C4"/>
    <w:rsid w:val="00792251"/>
    <w:rsid w:val="007E2949"/>
    <w:rsid w:val="00875120"/>
    <w:rsid w:val="008C7247"/>
    <w:rsid w:val="008D6F56"/>
    <w:rsid w:val="00914967"/>
    <w:rsid w:val="00925AF2"/>
    <w:rsid w:val="009D5E1F"/>
    <w:rsid w:val="00A47968"/>
    <w:rsid w:val="00A830C5"/>
    <w:rsid w:val="00AA274B"/>
    <w:rsid w:val="00AB2EA2"/>
    <w:rsid w:val="00AC7FA7"/>
    <w:rsid w:val="00B3083C"/>
    <w:rsid w:val="00B3508E"/>
    <w:rsid w:val="00B95B69"/>
    <w:rsid w:val="00BA6C94"/>
    <w:rsid w:val="00BD2BA2"/>
    <w:rsid w:val="00BE6306"/>
    <w:rsid w:val="00C374D6"/>
    <w:rsid w:val="00C5323A"/>
    <w:rsid w:val="00C6155D"/>
    <w:rsid w:val="00C907F8"/>
    <w:rsid w:val="00CB374B"/>
    <w:rsid w:val="00CB4336"/>
    <w:rsid w:val="00CD48A3"/>
    <w:rsid w:val="00CF0581"/>
    <w:rsid w:val="00D22DA2"/>
    <w:rsid w:val="00D34F5F"/>
    <w:rsid w:val="00D87666"/>
    <w:rsid w:val="00DC146F"/>
    <w:rsid w:val="00E379CA"/>
    <w:rsid w:val="00EB3117"/>
    <w:rsid w:val="00F72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E7136"/>
  <w15:docId w15:val="{E05249F7-F073-47E9-893E-B2A569789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54DE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F54DE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3F54D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qFormat/>
    <w:rsid w:val="003F54D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qFormat/>
    <w:rsid w:val="003F54DE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3F54DE"/>
    <w:rPr>
      <w:bCs/>
    </w:rPr>
  </w:style>
  <w:style w:type="paragraph" w:styleId="Akapitzlist">
    <w:name w:val="List Paragraph"/>
    <w:basedOn w:val="Normalny"/>
    <w:uiPriority w:val="34"/>
    <w:qFormat/>
    <w:rsid w:val="001B241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907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07F8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07F8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07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07F8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07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07F8"/>
    <w:rPr>
      <w:rFonts w:ascii="Tahoma" w:eastAsiaTheme="minorEastAsia" w:hAnsi="Tahoma" w:cs="Tahoma"/>
      <w:sz w:val="16"/>
      <w:szCs w:val="16"/>
      <w:lang w:eastAsia="pl-PL"/>
    </w:rPr>
  </w:style>
  <w:style w:type="character" w:customStyle="1" w:styleId="Kkursywa">
    <w:name w:val="_K_ – kursywa"/>
    <w:basedOn w:val="Domylnaczcionkaakapitu"/>
    <w:uiPriority w:val="1"/>
    <w:qFormat/>
    <w:rsid w:val="008C7247"/>
    <w:rPr>
      <w:i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19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4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1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9B2E17-22B2-427E-9726-F0C045A13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 Adam  (DLPK)</dc:creator>
  <cp:lastModifiedBy>Grażyna D. Grabowska</cp:lastModifiedBy>
  <cp:revision>2</cp:revision>
  <dcterms:created xsi:type="dcterms:W3CDTF">2020-03-23T11:12:00Z</dcterms:created>
  <dcterms:modified xsi:type="dcterms:W3CDTF">2020-03-23T11:12:00Z</dcterms:modified>
</cp:coreProperties>
</file>