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84E72" w:rsidRPr="00513E77" w:rsidRDefault="00084E72" w:rsidP="00166F71">
      <w:pPr>
        <w:pStyle w:val="tekst"/>
        <w:spacing w:after="120" w:line="360" w:lineRule="auto"/>
        <w:jc w:val="right"/>
        <w:rPr>
          <w:rFonts w:ascii="Arial" w:hAnsi="Arial" w:cs="Arial"/>
          <w:szCs w:val="24"/>
        </w:rPr>
      </w:pPr>
      <w:r w:rsidRPr="00513E77">
        <w:rPr>
          <w:rFonts w:ascii="Arial" w:hAnsi="Arial" w:cs="Arial"/>
          <w:szCs w:val="24"/>
        </w:rPr>
        <w:t>PROJEKT</w:t>
      </w:r>
    </w:p>
    <w:p w:rsidR="00084E72" w:rsidRPr="00513E77" w:rsidRDefault="00084E72" w:rsidP="00166F71">
      <w:pPr>
        <w:pStyle w:val="tyt"/>
        <w:spacing w:before="0" w:after="120" w:line="360" w:lineRule="auto"/>
        <w:rPr>
          <w:rFonts w:ascii="Arial" w:hAnsi="Arial" w:cs="Arial"/>
          <w:b w:val="0"/>
          <w:bCs/>
          <w:szCs w:val="24"/>
        </w:rPr>
      </w:pPr>
    </w:p>
    <w:p w:rsidR="00084E72" w:rsidRPr="00513E77" w:rsidRDefault="00084E72" w:rsidP="00166F71">
      <w:pPr>
        <w:pStyle w:val="tyt"/>
        <w:spacing w:before="0" w:after="120" w:line="360" w:lineRule="auto"/>
        <w:rPr>
          <w:rFonts w:ascii="Arial" w:hAnsi="Arial" w:cs="Arial"/>
          <w:b w:val="0"/>
          <w:bCs/>
          <w:szCs w:val="24"/>
        </w:rPr>
      </w:pPr>
      <w:r w:rsidRPr="00513E77">
        <w:rPr>
          <w:rFonts w:ascii="Arial" w:hAnsi="Arial" w:cs="Arial"/>
          <w:b w:val="0"/>
          <w:bCs/>
          <w:szCs w:val="24"/>
        </w:rPr>
        <w:t>USTAWA</w:t>
      </w:r>
    </w:p>
    <w:p w:rsidR="00084E72" w:rsidRPr="00513E77" w:rsidRDefault="00084E72" w:rsidP="00166F71">
      <w:pPr>
        <w:pStyle w:val="tyt"/>
        <w:spacing w:before="0" w:after="120" w:line="360" w:lineRule="auto"/>
        <w:rPr>
          <w:rFonts w:ascii="Arial" w:hAnsi="Arial" w:cs="Arial"/>
          <w:b w:val="0"/>
          <w:bCs/>
          <w:szCs w:val="24"/>
        </w:rPr>
      </w:pPr>
      <w:r w:rsidRPr="00513E77">
        <w:rPr>
          <w:rFonts w:ascii="Arial" w:hAnsi="Arial" w:cs="Arial"/>
          <w:b w:val="0"/>
          <w:bCs/>
          <w:szCs w:val="24"/>
        </w:rPr>
        <w:t>z dnia                         20</w:t>
      </w:r>
      <w:r w:rsidR="00C72457">
        <w:rPr>
          <w:rFonts w:ascii="Arial" w:hAnsi="Arial" w:cs="Arial"/>
          <w:b w:val="0"/>
          <w:bCs/>
          <w:szCs w:val="24"/>
        </w:rPr>
        <w:t>20</w:t>
      </w:r>
      <w:r w:rsidRPr="00513E77">
        <w:rPr>
          <w:rFonts w:ascii="Arial" w:hAnsi="Arial" w:cs="Arial"/>
          <w:b w:val="0"/>
          <w:bCs/>
          <w:szCs w:val="24"/>
        </w:rPr>
        <w:t xml:space="preserve"> r.</w:t>
      </w:r>
    </w:p>
    <w:p w:rsidR="00084E72" w:rsidRPr="00513E77" w:rsidRDefault="00084E72" w:rsidP="00166F71">
      <w:pPr>
        <w:pStyle w:val="Default"/>
        <w:spacing w:after="120" w:line="360" w:lineRule="auto"/>
        <w:jc w:val="center"/>
        <w:rPr>
          <w:rFonts w:ascii="Arial" w:hAnsi="Arial" w:cs="Arial"/>
          <w:color w:val="auto"/>
          <w:lang w:val="pl-PL"/>
        </w:rPr>
      </w:pPr>
      <w:r w:rsidRPr="00513E77">
        <w:rPr>
          <w:rFonts w:ascii="Arial" w:hAnsi="Arial" w:cs="Arial"/>
          <w:color w:val="auto"/>
          <w:lang w:val="pl-PL"/>
        </w:rPr>
        <w:t>o zmianie ustaw</w:t>
      </w:r>
      <w:r w:rsidR="00E71486" w:rsidRPr="00513E77">
        <w:rPr>
          <w:rFonts w:ascii="Arial" w:hAnsi="Arial" w:cs="Arial"/>
          <w:color w:val="auto"/>
          <w:lang w:val="pl-PL"/>
        </w:rPr>
        <w:t>y</w:t>
      </w:r>
      <w:r w:rsidRPr="00513E77">
        <w:rPr>
          <w:rFonts w:ascii="Arial" w:hAnsi="Arial" w:cs="Arial"/>
          <w:color w:val="auto"/>
          <w:lang w:val="pl-PL"/>
        </w:rPr>
        <w:t xml:space="preserve"> </w:t>
      </w:r>
      <w:r w:rsidR="00A4434A" w:rsidRPr="000C7D67">
        <w:rPr>
          <w:rFonts w:ascii="Arial" w:hAnsi="Arial" w:cs="Arial"/>
        </w:rPr>
        <w:t>–</w:t>
      </w:r>
      <w:r w:rsidR="00EC6658">
        <w:rPr>
          <w:rFonts w:ascii="Arial" w:hAnsi="Arial" w:cs="Arial"/>
          <w:color w:val="auto"/>
          <w:lang w:val="pl-PL"/>
        </w:rPr>
        <w:t xml:space="preserve"> </w:t>
      </w:r>
      <w:r w:rsidR="000C7D67">
        <w:rPr>
          <w:rFonts w:ascii="Arial" w:hAnsi="Arial" w:cs="Arial"/>
          <w:color w:val="auto"/>
          <w:lang w:val="pl-PL"/>
        </w:rPr>
        <w:t>Prawo ochrony środowiska</w:t>
      </w:r>
    </w:p>
    <w:p w:rsidR="00084E72" w:rsidRPr="00513E77" w:rsidRDefault="00084E72" w:rsidP="00166F71">
      <w:pPr>
        <w:spacing w:after="120" w:line="360" w:lineRule="auto"/>
        <w:rPr>
          <w:rFonts w:ascii="Arial" w:hAnsi="Arial" w:cs="Arial"/>
          <w:sz w:val="24"/>
          <w:szCs w:val="24"/>
        </w:rPr>
      </w:pPr>
    </w:p>
    <w:p w:rsidR="00FA4679" w:rsidRPr="00513E77" w:rsidRDefault="00FA4679" w:rsidP="00166F71">
      <w:pPr>
        <w:pStyle w:val="tyt"/>
        <w:spacing w:before="0" w:after="120" w:line="360" w:lineRule="auto"/>
        <w:rPr>
          <w:rFonts w:ascii="Arial" w:hAnsi="Arial" w:cs="Arial"/>
          <w:szCs w:val="24"/>
        </w:rPr>
      </w:pPr>
    </w:p>
    <w:p w:rsidR="00FA4679" w:rsidRPr="00513E77" w:rsidRDefault="00FA4679" w:rsidP="00166F71">
      <w:pPr>
        <w:pStyle w:val="tyt"/>
        <w:spacing w:before="0" w:after="120" w:line="360" w:lineRule="auto"/>
        <w:rPr>
          <w:rFonts w:ascii="Arial" w:hAnsi="Arial" w:cs="Arial"/>
          <w:szCs w:val="24"/>
        </w:rPr>
      </w:pPr>
      <w:r w:rsidRPr="00513E77">
        <w:rPr>
          <w:rFonts w:ascii="Arial" w:hAnsi="Arial" w:cs="Arial"/>
          <w:szCs w:val="24"/>
        </w:rPr>
        <w:t>Art. 1</w:t>
      </w:r>
    </w:p>
    <w:p w:rsidR="00F22505" w:rsidRPr="000C7D67" w:rsidRDefault="00E73097" w:rsidP="00166F71">
      <w:pPr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0C7D67">
        <w:rPr>
          <w:rFonts w:ascii="Arial" w:hAnsi="Arial" w:cs="Arial"/>
          <w:sz w:val="24"/>
          <w:szCs w:val="24"/>
        </w:rPr>
        <w:t xml:space="preserve">W ustawie z dnia </w:t>
      </w:r>
      <w:r w:rsidR="003A1524" w:rsidRPr="000C7D67">
        <w:rPr>
          <w:rFonts w:ascii="Arial" w:hAnsi="Arial" w:cs="Arial"/>
          <w:sz w:val="24"/>
          <w:szCs w:val="24"/>
        </w:rPr>
        <w:t>2</w:t>
      </w:r>
      <w:r w:rsidR="000C7D67" w:rsidRPr="000C7D67">
        <w:rPr>
          <w:rFonts w:ascii="Arial" w:hAnsi="Arial" w:cs="Arial"/>
          <w:sz w:val="24"/>
          <w:szCs w:val="24"/>
        </w:rPr>
        <w:t>7</w:t>
      </w:r>
      <w:r w:rsidR="003A1524" w:rsidRPr="000C7D67">
        <w:rPr>
          <w:rFonts w:ascii="Arial" w:hAnsi="Arial" w:cs="Arial"/>
          <w:sz w:val="24"/>
          <w:szCs w:val="24"/>
        </w:rPr>
        <w:t xml:space="preserve"> </w:t>
      </w:r>
      <w:r w:rsidR="000C7D67" w:rsidRPr="000C7D67">
        <w:rPr>
          <w:rFonts w:ascii="Arial" w:hAnsi="Arial" w:cs="Arial"/>
          <w:sz w:val="24"/>
          <w:szCs w:val="24"/>
        </w:rPr>
        <w:t xml:space="preserve">kwietnia </w:t>
      </w:r>
      <w:r w:rsidR="003A1524" w:rsidRPr="000C7D67">
        <w:rPr>
          <w:rFonts w:ascii="Arial" w:hAnsi="Arial" w:cs="Arial"/>
          <w:sz w:val="24"/>
          <w:szCs w:val="24"/>
        </w:rPr>
        <w:t>200</w:t>
      </w:r>
      <w:r w:rsidR="000C7D67" w:rsidRPr="000C7D67">
        <w:rPr>
          <w:rFonts w:ascii="Arial" w:hAnsi="Arial" w:cs="Arial"/>
          <w:sz w:val="24"/>
          <w:szCs w:val="24"/>
        </w:rPr>
        <w:t>1</w:t>
      </w:r>
      <w:r w:rsidR="003A1524" w:rsidRPr="000C7D67">
        <w:rPr>
          <w:rFonts w:ascii="Arial" w:hAnsi="Arial" w:cs="Arial"/>
          <w:sz w:val="24"/>
          <w:szCs w:val="24"/>
        </w:rPr>
        <w:t xml:space="preserve"> </w:t>
      </w:r>
      <w:r w:rsidRPr="000C7D67">
        <w:rPr>
          <w:rFonts w:ascii="Arial" w:hAnsi="Arial" w:cs="Arial"/>
          <w:sz w:val="24"/>
          <w:szCs w:val="24"/>
        </w:rPr>
        <w:t xml:space="preserve">r. </w:t>
      </w:r>
      <w:r w:rsidR="000C7D67" w:rsidRPr="000C7D67">
        <w:rPr>
          <w:rFonts w:ascii="Arial" w:hAnsi="Arial" w:cs="Arial"/>
          <w:sz w:val="24"/>
          <w:szCs w:val="24"/>
        </w:rPr>
        <w:t xml:space="preserve">– Prawo ochrony środowiska </w:t>
      </w:r>
      <w:r w:rsidRPr="000C7D67">
        <w:rPr>
          <w:rFonts w:ascii="Arial" w:hAnsi="Arial" w:cs="Arial"/>
          <w:sz w:val="24"/>
          <w:szCs w:val="24"/>
        </w:rPr>
        <w:t>(Dz. U. z 201</w:t>
      </w:r>
      <w:r w:rsidR="003A1524" w:rsidRPr="000C7D67">
        <w:rPr>
          <w:rFonts w:ascii="Arial" w:hAnsi="Arial" w:cs="Arial"/>
          <w:sz w:val="24"/>
          <w:szCs w:val="24"/>
        </w:rPr>
        <w:t>9</w:t>
      </w:r>
      <w:r w:rsidRPr="000C7D67">
        <w:rPr>
          <w:rFonts w:ascii="Arial" w:hAnsi="Arial" w:cs="Arial"/>
          <w:sz w:val="24"/>
          <w:szCs w:val="24"/>
        </w:rPr>
        <w:t xml:space="preserve"> r. poz.</w:t>
      </w:r>
      <w:r w:rsidR="003A1524" w:rsidRPr="000C7D67">
        <w:rPr>
          <w:rFonts w:ascii="Arial" w:hAnsi="Arial" w:cs="Arial"/>
          <w:sz w:val="24"/>
          <w:szCs w:val="24"/>
        </w:rPr>
        <w:t xml:space="preserve"> </w:t>
      </w:r>
      <w:r w:rsidR="000C7D67" w:rsidRPr="000C7D67">
        <w:rPr>
          <w:rFonts w:ascii="Arial" w:hAnsi="Arial" w:cs="Arial"/>
          <w:sz w:val="24"/>
          <w:szCs w:val="24"/>
        </w:rPr>
        <w:t>1396</w:t>
      </w:r>
      <w:r w:rsidRPr="000C7D67">
        <w:rPr>
          <w:rFonts w:ascii="Arial" w:hAnsi="Arial" w:cs="Arial"/>
          <w:sz w:val="24"/>
          <w:szCs w:val="24"/>
        </w:rPr>
        <w:t>)</w:t>
      </w:r>
      <w:r w:rsidR="00F22505" w:rsidRPr="000C7D67">
        <w:rPr>
          <w:rFonts w:ascii="Arial" w:hAnsi="Arial" w:cs="Arial"/>
          <w:sz w:val="24"/>
          <w:szCs w:val="24"/>
        </w:rPr>
        <w:t xml:space="preserve"> wprowadza się następujące zmiany:</w:t>
      </w:r>
    </w:p>
    <w:p w:rsidR="00513E77" w:rsidRPr="000C7D67" w:rsidRDefault="00513E77" w:rsidP="00513E77">
      <w:pPr>
        <w:pStyle w:val="Akapitzlist"/>
        <w:numPr>
          <w:ilvl w:val="0"/>
          <w:numId w:val="14"/>
        </w:numPr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0C7D67">
        <w:rPr>
          <w:rFonts w:ascii="Arial" w:hAnsi="Arial" w:cs="Arial"/>
          <w:sz w:val="24"/>
          <w:szCs w:val="24"/>
        </w:rPr>
        <w:t xml:space="preserve">w art. </w:t>
      </w:r>
      <w:r w:rsidR="000C7D67" w:rsidRPr="000C7D67">
        <w:rPr>
          <w:rFonts w:ascii="Arial" w:hAnsi="Arial" w:cs="Arial"/>
          <w:sz w:val="24"/>
          <w:szCs w:val="24"/>
        </w:rPr>
        <w:t>81</w:t>
      </w:r>
      <w:r w:rsidRPr="000C7D67">
        <w:rPr>
          <w:rFonts w:ascii="Arial" w:hAnsi="Arial" w:cs="Arial"/>
          <w:sz w:val="24"/>
          <w:szCs w:val="24"/>
        </w:rPr>
        <w:t xml:space="preserve"> </w:t>
      </w:r>
      <w:r w:rsidR="008F5C0F">
        <w:rPr>
          <w:rFonts w:ascii="Arial" w:hAnsi="Arial" w:cs="Arial"/>
          <w:sz w:val="24"/>
          <w:szCs w:val="24"/>
        </w:rPr>
        <w:t xml:space="preserve">w </w:t>
      </w:r>
      <w:r w:rsidRPr="000C7D67">
        <w:rPr>
          <w:rFonts w:ascii="Arial" w:hAnsi="Arial" w:cs="Arial"/>
          <w:sz w:val="24"/>
          <w:szCs w:val="24"/>
        </w:rPr>
        <w:t xml:space="preserve">ust. </w:t>
      </w:r>
      <w:r w:rsidR="000C7D67" w:rsidRPr="000C7D67">
        <w:rPr>
          <w:rFonts w:ascii="Arial" w:hAnsi="Arial" w:cs="Arial"/>
          <w:sz w:val="24"/>
          <w:szCs w:val="24"/>
        </w:rPr>
        <w:t>4</w:t>
      </w:r>
      <w:r w:rsidRPr="000C7D67">
        <w:rPr>
          <w:rFonts w:ascii="Arial" w:hAnsi="Arial" w:cs="Arial"/>
          <w:sz w:val="24"/>
          <w:szCs w:val="24"/>
        </w:rPr>
        <w:t xml:space="preserve"> pkt </w:t>
      </w:r>
      <w:r w:rsidR="000C7D67" w:rsidRPr="000C7D67">
        <w:rPr>
          <w:rFonts w:ascii="Arial" w:hAnsi="Arial" w:cs="Arial"/>
          <w:sz w:val="24"/>
          <w:szCs w:val="24"/>
        </w:rPr>
        <w:t>3</w:t>
      </w:r>
      <w:r w:rsidRPr="000C7D67">
        <w:rPr>
          <w:rFonts w:ascii="Arial" w:hAnsi="Arial" w:cs="Arial"/>
          <w:sz w:val="24"/>
          <w:szCs w:val="24"/>
        </w:rPr>
        <w:t xml:space="preserve"> otrzymuje brzmienie:</w:t>
      </w:r>
    </w:p>
    <w:p w:rsidR="00F22505" w:rsidRPr="00497375" w:rsidRDefault="003A1524" w:rsidP="00431E96">
      <w:pPr>
        <w:spacing w:after="120" w:line="360" w:lineRule="auto"/>
        <w:ind w:left="426"/>
        <w:jc w:val="both"/>
        <w:rPr>
          <w:rFonts w:ascii="Arial" w:hAnsi="Arial" w:cs="Arial"/>
          <w:sz w:val="24"/>
          <w:szCs w:val="24"/>
        </w:rPr>
      </w:pPr>
      <w:r w:rsidRPr="000C7D67">
        <w:rPr>
          <w:rFonts w:ascii="Arial" w:hAnsi="Arial" w:cs="Arial"/>
          <w:sz w:val="24"/>
          <w:szCs w:val="24"/>
        </w:rPr>
        <w:t>„</w:t>
      </w:r>
      <w:r w:rsidR="000C7D67" w:rsidRPr="000C7D67">
        <w:rPr>
          <w:rFonts w:ascii="Arial" w:hAnsi="Arial" w:cs="Arial"/>
          <w:sz w:val="24"/>
          <w:szCs w:val="24"/>
        </w:rPr>
        <w:t>3</w:t>
      </w:r>
      <w:r w:rsidRPr="000C7D67">
        <w:rPr>
          <w:rFonts w:ascii="Arial" w:hAnsi="Arial" w:cs="Arial"/>
          <w:sz w:val="24"/>
          <w:szCs w:val="24"/>
        </w:rPr>
        <w:t>)</w:t>
      </w:r>
      <w:r w:rsidR="000C7D67" w:rsidRPr="000C7D67">
        <w:rPr>
          <w:rFonts w:ascii="Arial" w:hAnsi="Arial" w:cs="Arial"/>
          <w:sz w:val="24"/>
          <w:szCs w:val="24"/>
        </w:rPr>
        <w:t xml:space="preserve"> ochrony dziko występujących zwierząt – określają prze</w:t>
      </w:r>
      <w:r w:rsidR="000C7D67">
        <w:rPr>
          <w:rFonts w:ascii="Arial" w:hAnsi="Arial" w:cs="Arial"/>
          <w:sz w:val="24"/>
          <w:szCs w:val="24"/>
        </w:rPr>
        <w:t>p</w:t>
      </w:r>
      <w:r w:rsidR="000C7D67" w:rsidRPr="000C7D67">
        <w:rPr>
          <w:rFonts w:ascii="Arial" w:hAnsi="Arial" w:cs="Arial"/>
          <w:sz w:val="24"/>
          <w:szCs w:val="24"/>
        </w:rPr>
        <w:t>isy ustawy z dnia 18 kwietnia 1985 r. o rybactwie śródlądowym (Dz. U. z 2018 r. poz. 1476</w:t>
      </w:r>
      <w:r w:rsidR="00497375">
        <w:rPr>
          <w:rFonts w:ascii="Arial" w:hAnsi="Arial" w:cs="Arial"/>
          <w:sz w:val="24"/>
          <w:szCs w:val="24"/>
        </w:rPr>
        <w:t xml:space="preserve"> oraz </w:t>
      </w:r>
      <w:r w:rsidR="000C7D67">
        <w:rPr>
          <w:rFonts w:ascii="Arial" w:hAnsi="Arial" w:cs="Arial"/>
          <w:sz w:val="24"/>
          <w:szCs w:val="24"/>
        </w:rPr>
        <w:t>z 2019 r. poz. 125, 730</w:t>
      </w:r>
      <w:r w:rsidR="000C7D67" w:rsidRPr="000C7D67">
        <w:rPr>
          <w:rFonts w:ascii="Arial" w:hAnsi="Arial" w:cs="Arial"/>
          <w:sz w:val="24"/>
          <w:szCs w:val="24"/>
        </w:rPr>
        <w:t xml:space="preserve">), </w:t>
      </w:r>
      <w:r w:rsidR="00497375" w:rsidRPr="000C7D67">
        <w:rPr>
          <w:rFonts w:ascii="Arial" w:hAnsi="Arial" w:cs="Arial"/>
          <w:sz w:val="24"/>
          <w:szCs w:val="24"/>
        </w:rPr>
        <w:t>ustawy z dnia 13 października 1995 r. – Prawo łowieckie (Dz. U. z 201</w:t>
      </w:r>
      <w:r w:rsidR="00497375">
        <w:rPr>
          <w:rFonts w:ascii="Arial" w:hAnsi="Arial" w:cs="Arial"/>
          <w:sz w:val="24"/>
          <w:szCs w:val="24"/>
        </w:rPr>
        <w:t>8</w:t>
      </w:r>
      <w:r w:rsidR="00497375" w:rsidRPr="000C7D67">
        <w:rPr>
          <w:rFonts w:ascii="Arial" w:hAnsi="Arial" w:cs="Arial"/>
          <w:sz w:val="24"/>
          <w:szCs w:val="24"/>
        </w:rPr>
        <w:t xml:space="preserve"> r. poz. </w:t>
      </w:r>
      <w:r w:rsidR="00497375">
        <w:rPr>
          <w:rFonts w:ascii="Arial" w:hAnsi="Arial" w:cs="Arial"/>
          <w:sz w:val="24"/>
          <w:szCs w:val="24"/>
        </w:rPr>
        <w:t>2033 oraz z 2019</w:t>
      </w:r>
      <w:r w:rsidR="00497375" w:rsidRPr="000C7D67">
        <w:rPr>
          <w:rFonts w:ascii="Arial" w:hAnsi="Arial" w:cs="Arial"/>
          <w:sz w:val="24"/>
          <w:szCs w:val="24"/>
        </w:rPr>
        <w:t xml:space="preserve"> r. poz. </w:t>
      </w:r>
      <w:r w:rsidR="00497375">
        <w:rPr>
          <w:rFonts w:ascii="Arial" w:hAnsi="Arial" w:cs="Arial"/>
          <w:sz w:val="24"/>
          <w:szCs w:val="24"/>
        </w:rPr>
        <w:t>12</w:t>
      </w:r>
      <w:r w:rsidR="00497375" w:rsidRPr="000C7D67">
        <w:rPr>
          <w:rFonts w:ascii="Arial" w:hAnsi="Arial" w:cs="Arial"/>
          <w:sz w:val="24"/>
          <w:szCs w:val="24"/>
        </w:rPr>
        <w:t xml:space="preserve">5, </w:t>
      </w:r>
      <w:r w:rsidR="00497375">
        <w:rPr>
          <w:rFonts w:ascii="Arial" w:hAnsi="Arial" w:cs="Arial"/>
          <w:sz w:val="24"/>
          <w:szCs w:val="24"/>
        </w:rPr>
        <w:t>73</w:t>
      </w:r>
      <w:r w:rsidR="00497375" w:rsidRPr="000C7D67">
        <w:rPr>
          <w:rFonts w:ascii="Arial" w:hAnsi="Arial" w:cs="Arial"/>
          <w:sz w:val="24"/>
          <w:szCs w:val="24"/>
        </w:rPr>
        <w:t xml:space="preserve">0 </w:t>
      </w:r>
      <w:r w:rsidR="00497375">
        <w:rPr>
          <w:rFonts w:ascii="Arial" w:hAnsi="Arial" w:cs="Arial"/>
          <w:sz w:val="24"/>
          <w:szCs w:val="24"/>
        </w:rPr>
        <w:t xml:space="preserve"> 897</w:t>
      </w:r>
      <w:r w:rsidR="00497375" w:rsidRPr="000C7D67">
        <w:rPr>
          <w:rFonts w:ascii="Arial" w:hAnsi="Arial" w:cs="Arial"/>
          <w:sz w:val="24"/>
          <w:szCs w:val="24"/>
        </w:rPr>
        <w:t xml:space="preserve">), </w:t>
      </w:r>
      <w:r w:rsidR="000C7D67" w:rsidRPr="000C7D67">
        <w:rPr>
          <w:rFonts w:ascii="Arial" w:hAnsi="Arial" w:cs="Arial"/>
          <w:sz w:val="24"/>
          <w:szCs w:val="24"/>
        </w:rPr>
        <w:t>ustawy z dnia 16 kwietnia 2004 r. o ochronie przyrody (Dz. U. z 2018 r. poz. 1614</w:t>
      </w:r>
      <w:r w:rsidR="00497375">
        <w:rPr>
          <w:rFonts w:ascii="Arial" w:hAnsi="Arial" w:cs="Arial"/>
          <w:sz w:val="24"/>
          <w:szCs w:val="24"/>
        </w:rPr>
        <w:t>, 2244, 2340</w:t>
      </w:r>
      <w:r w:rsidR="000C7D67" w:rsidRPr="000C7D67">
        <w:rPr>
          <w:rFonts w:ascii="Arial" w:hAnsi="Arial" w:cs="Arial"/>
          <w:sz w:val="24"/>
          <w:szCs w:val="24"/>
        </w:rPr>
        <w:t>) , a także ustawy z dnia 19 grudnia 2014 r. o rybołówstwie morskim (Dz. U. z 201</w:t>
      </w:r>
      <w:r w:rsidR="00497375">
        <w:rPr>
          <w:rFonts w:ascii="Arial" w:hAnsi="Arial" w:cs="Arial"/>
          <w:sz w:val="24"/>
          <w:szCs w:val="24"/>
        </w:rPr>
        <w:t>9</w:t>
      </w:r>
      <w:r w:rsidR="000C7D67" w:rsidRPr="000C7D67">
        <w:rPr>
          <w:rFonts w:ascii="Arial" w:hAnsi="Arial" w:cs="Arial"/>
          <w:sz w:val="24"/>
          <w:szCs w:val="24"/>
        </w:rPr>
        <w:t xml:space="preserve"> r. poz. 5</w:t>
      </w:r>
      <w:r w:rsidR="00497375">
        <w:rPr>
          <w:rFonts w:ascii="Arial" w:hAnsi="Arial" w:cs="Arial"/>
          <w:sz w:val="24"/>
          <w:szCs w:val="24"/>
        </w:rPr>
        <w:t xml:space="preserve">86, 642, </w:t>
      </w:r>
      <w:r w:rsidR="00497375" w:rsidRPr="00497375">
        <w:rPr>
          <w:rFonts w:ascii="Arial" w:hAnsi="Arial" w:cs="Arial"/>
          <w:sz w:val="24"/>
          <w:szCs w:val="24"/>
        </w:rPr>
        <w:t>730</w:t>
      </w:r>
      <w:r w:rsidR="000C7D67" w:rsidRPr="00497375">
        <w:rPr>
          <w:rFonts w:ascii="Arial" w:hAnsi="Arial" w:cs="Arial"/>
          <w:sz w:val="24"/>
          <w:szCs w:val="24"/>
        </w:rPr>
        <w:t>)</w:t>
      </w:r>
      <w:r w:rsidR="00374220">
        <w:rPr>
          <w:rFonts w:ascii="Arial" w:hAnsi="Arial" w:cs="Arial"/>
          <w:sz w:val="24"/>
          <w:szCs w:val="24"/>
        </w:rPr>
        <w:t>;</w:t>
      </w:r>
      <w:r w:rsidR="00F211D3" w:rsidRPr="00497375">
        <w:rPr>
          <w:rFonts w:ascii="Arial" w:hAnsi="Arial" w:cs="Arial"/>
          <w:sz w:val="24"/>
          <w:szCs w:val="24"/>
        </w:rPr>
        <w:t>”;</w:t>
      </w:r>
    </w:p>
    <w:p w:rsidR="00497375" w:rsidRPr="00497375" w:rsidRDefault="00513E77" w:rsidP="00513E77">
      <w:pPr>
        <w:pStyle w:val="Akapitzlist"/>
        <w:numPr>
          <w:ilvl w:val="0"/>
          <w:numId w:val="14"/>
        </w:numPr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497375">
        <w:rPr>
          <w:rFonts w:ascii="Arial" w:hAnsi="Arial" w:cs="Arial"/>
          <w:sz w:val="24"/>
          <w:szCs w:val="24"/>
        </w:rPr>
        <w:t xml:space="preserve">w art. </w:t>
      </w:r>
      <w:r w:rsidR="00497375" w:rsidRPr="00497375">
        <w:rPr>
          <w:rFonts w:ascii="Arial" w:hAnsi="Arial" w:cs="Arial"/>
          <w:sz w:val="24"/>
          <w:szCs w:val="24"/>
        </w:rPr>
        <w:t>221</w:t>
      </w:r>
      <w:r w:rsidRPr="00497375">
        <w:rPr>
          <w:rFonts w:ascii="Arial" w:hAnsi="Arial" w:cs="Arial"/>
          <w:sz w:val="24"/>
          <w:szCs w:val="24"/>
        </w:rPr>
        <w:t xml:space="preserve"> </w:t>
      </w:r>
      <w:r w:rsidR="008F5C0F">
        <w:rPr>
          <w:rFonts w:ascii="Arial" w:hAnsi="Arial" w:cs="Arial"/>
          <w:sz w:val="24"/>
          <w:szCs w:val="24"/>
        </w:rPr>
        <w:t xml:space="preserve">w </w:t>
      </w:r>
      <w:r w:rsidRPr="00497375">
        <w:rPr>
          <w:rFonts w:ascii="Arial" w:hAnsi="Arial" w:cs="Arial"/>
          <w:sz w:val="24"/>
          <w:szCs w:val="24"/>
        </w:rPr>
        <w:t xml:space="preserve">ust. 1 </w:t>
      </w:r>
      <w:r w:rsidR="00497375" w:rsidRPr="00497375">
        <w:rPr>
          <w:rFonts w:ascii="Arial" w:hAnsi="Arial" w:cs="Arial"/>
          <w:sz w:val="24"/>
          <w:szCs w:val="24"/>
        </w:rPr>
        <w:t>pkt 3 otrzymuje brzmienie:</w:t>
      </w:r>
    </w:p>
    <w:p w:rsidR="00497375" w:rsidRPr="0041664C" w:rsidRDefault="00497375" w:rsidP="00431E96">
      <w:pPr>
        <w:spacing w:after="120" w:line="360" w:lineRule="auto"/>
        <w:ind w:left="426"/>
        <w:jc w:val="both"/>
        <w:rPr>
          <w:rFonts w:ascii="Arial" w:hAnsi="Arial" w:cs="Arial"/>
          <w:sz w:val="24"/>
          <w:szCs w:val="24"/>
        </w:rPr>
      </w:pPr>
      <w:r w:rsidRPr="00497375">
        <w:rPr>
          <w:rFonts w:ascii="Arial" w:hAnsi="Arial" w:cs="Arial"/>
          <w:sz w:val="24"/>
          <w:szCs w:val="24"/>
        </w:rPr>
        <w:t xml:space="preserve">„3) opis terenu w zasięgu pięćdziesięciokrotnej wysokości najwyższego miejsca </w:t>
      </w:r>
      <w:r w:rsidRPr="0041664C">
        <w:rPr>
          <w:rFonts w:ascii="Arial" w:hAnsi="Arial" w:cs="Arial"/>
          <w:sz w:val="24"/>
          <w:szCs w:val="24"/>
        </w:rPr>
        <w:t xml:space="preserve">wprowadzania gazów lub pyłów do powietrza, z uwzględnieniem obszarów poddanych ochronie na podstawie przepisów ustawy </w:t>
      </w:r>
      <w:r w:rsidR="00C369BA">
        <w:rPr>
          <w:rFonts w:ascii="Arial" w:hAnsi="Arial" w:cs="Arial"/>
          <w:sz w:val="24"/>
          <w:szCs w:val="24"/>
        </w:rPr>
        <w:t xml:space="preserve">z dnia 16 kwietnia 2004 r. </w:t>
      </w:r>
      <w:r w:rsidRPr="0041664C">
        <w:rPr>
          <w:rFonts w:ascii="Arial" w:hAnsi="Arial" w:cs="Arial"/>
          <w:sz w:val="24"/>
          <w:szCs w:val="24"/>
        </w:rPr>
        <w:t xml:space="preserve">o ochronie przyrody </w:t>
      </w:r>
      <w:r w:rsidR="00C369BA" w:rsidRPr="000C7D67">
        <w:rPr>
          <w:rFonts w:ascii="Arial" w:hAnsi="Arial" w:cs="Arial"/>
          <w:sz w:val="24"/>
          <w:szCs w:val="24"/>
        </w:rPr>
        <w:t>(Dz. U. z 2018 r. poz. 1614</w:t>
      </w:r>
      <w:r w:rsidR="00C369BA">
        <w:rPr>
          <w:rFonts w:ascii="Arial" w:hAnsi="Arial" w:cs="Arial"/>
          <w:sz w:val="24"/>
          <w:szCs w:val="24"/>
        </w:rPr>
        <w:t>, 2244, 2340</w:t>
      </w:r>
      <w:r w:rsidR="00C369BA" w:rsidRPr="000C7D67">
        <w:rPr>
          <w:rFonts w:ascii="Arial" w:hAnsi="Arial" w:cs="Arial"/>
          <w:sz w:val="24"/>
          <w:szCs w:val="24"/>
        </w:rPr>
        <w:t xml:space="preserve">) </w:t>
      </w:r>
      <w:r w:rsidRPr="0041664C">
        <w:rPr>
          <w:rFonts w:ascii="Arial" w:hAnsi="Arial" w:cs="Arial"/>
          <w:sz w:val="24"/>
          <w:szCs w:val="24"/>
        </w:rPr>
        <w:t>oraz ustawy z dnia 28 lipca 2005 r. o lecznictwie uzdrowiskowym, uzdrowiskach i obszarach ochrony uzdrowiskowej oraz o gminach uzdrowiskowych (Dz. U. z 2017 r. poz. 1056)</w:t>
      </w:r>
      <w:r w:rsidR="00374220">
        <w:rPr>
          <w:rFonts w:ascii="Arial" w:hAnsi="Arial" w:cs="Arial"/>
          <w:sz w:val="24"/>
          <w:szCs w:val="24"/>
        </w:rPr>
        <w:t>;</w:t>
      </w:r>
      <w:r w:rsidRPr="0041664C">
        <w:rPr>
          <w:rFonts w:ascii="Arial" w:hAnsi="Arial" w:cs="Arial"/>
          <w:sz w:val="24"/>
          <w:szCs w:val="24"/>
        </w:rPr>
        <w:t>”;</w:t>
      </w:r>
    </w:p>
    <w:p w:rsidR="0041664C" w:rsidRPr="0041664C" w:rsidRDefault="0041664C" w:rsidP="00513E77">
      <w:pPr>
        <w:pStyle w:val="Akapitzlist"/>
        <w:numPr>
          <w:ilvl w:val="0"/>
          <w:numId w:val="14"/>
        </w:numPr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41664C">
        <w:rPr>
          <w:rFonts w:ascii="Arial" w:hAnsi="Arial" w:cs="Arial"/>
          <w:sz w:val="24"/>
          <w:szCs w:val="24"/>
        </w:rPr>
        <w:t>w art. 238 w pkt 1 lit. f otrzymuje brzmienie:</w:t>
      </w:r>
    </w:p>
    <w:p w:rsidR="00513E77" w:rsidRPr="0041664C" w:rsidRDefault="0041664C" w:rsidP="00431E96">
      <w:pPr>
        <w:spacing w:after="120" w:line="360" w:lineRule="auto"/>
        <w:ind w:left="426"/>
        <w:jc w:val="both"/>
        <w:rPr>
          <w:rFonts w:ascii="Arial" w:hAnsi="Arial" w:cs="Arial"/>
          <w:sz w:val="24"/>
          <w:szCs w:val="24"/>
        </w:rPr>
      </w:pPr>
      <w:r w:rsidRPr="0041664C">
        <w:rPr>
          <w:rFonts w:ascii="Arial" w:hAnsi="Arial" w:cs="Arial"/>
          <w:sz w:val="24"/>
          <w:szCs w:val="24"/>
        </w:rPr>
        <w:t>„f) istniejące w sąsiedztwie lub bezpośrednim zasięgu oddziaływania instalacji obiekty i obszary poddane ochronie na podstawie przepisów ustawy o ochronie przyrody, ustawy o lasach, ustawy – Prawo wodne oraz przepisów ustawy</w:t>
      </w:r>
      <w:r w:rsidR="00F56455">
        <w:rPr>
          <w:rFonts w:ascii="Arial" w:hAnsi="Arial" w:cs="Arial"/>
          <w:sz w:val="24"/>
          <w:szCs w:val="24"/>
        </w:rPr>
        <w:t xml:space="preserve"> </w:t>
      </w:r>
      <w:r w:rsidRPr="0041664C">
        <w:rPr>
          <w:rFonts w:ascii="Arial" w:hAnsi="Arial" w:cs="Arial"/>
          <w:sz w:val="24"/>
          <w:szCs w:val="24"/>
        </w:rPr>
        <w:t xml:space="preserve">o </w:t>
      </w:r>
      <w:r w:rsidRPr="0041664C">
        <w:rPr>
          <w:rFonts w:ascii="Arial" w:hAnsi="Arial" w:cs="Arial"/>
          <w:sz w:val="24"/>
          <w:szCs w:val="24"/>
        </w:rPr>
        <w:lastRenderedPageBreak/>
        <w:t>lecznictwie uzdrowiskowym, uzdrowiskach i obszarach ochrony uzdrowiskowej oraz o gminach uzdrowiskowych</w:t>
      </w:r>
      <w:r w:rsidR="00374220">
        <w:rPr>
          <w:rFonts w:ascii="Arial" w:hAnsi="Arial" w:cs="Arial"/>
          <w:sz w:val="24"/>
          <w:szCs w:val="24"/>
        </w:rPr>
        <w:t>;</w:t>
      </w:r>
      <w:r>
        <w:rPr>
          <w:rFonts w:ascii="Arial" w:hAnsi="Arial" w:cs="Arial"/>
          <w:sz w:val="24"/>
          <w:szCs w:val="24"/>
        </w:rPr>
        <w:t>”.</w:t>
      </w:r>
    </w:p>
    <w:p w:rsidR="00E73097" w:rsidRPr="00513E77" w:rsidRDefault="00E73097" w:rsidP="00166F71">
      <w:pPr>
        <w:spacing w:after="120" w:line="360" w:lineRule="auto"/>
        <w:jc w:val="both"/>
        <w:rPr>
          <w:rFonts w:ascii="Arial" w:hAnsi="Arial" w:cs="Arial"/>
          <w:sz w:val="24"/>
          <w:szCs w:val="24"/>
        </w:rPr>
      </w:pPr>
    </w:p>
    <w:p w:rsidR="00084E72" w:rsidRPr="00513E77" w:rsidRDefault="00084E72" w:rsidP="00166F71">
      <w:pPr>
        <w:pStyle w:val="tyt"/>
        <w:spacing w:before="0" w:after="120" w:line="360" w:lineRule="auto"/>
        <w:rPr>
          <w:rFonts w:ascii="Arial" w:hAnsi="Arial" w:cs="Arial"/>
          <w:szCs w:val="24"/>
        </w:rPr>
      </w:pPr>
      <w:r w:rsidRPr="00513E77">
        <w:rPr>
          <w:rFonts w:ascii="Arial" w:hAnsi="Arial" w:cs="Arial"/>
          <w:szCs w:val="24"/>
        </w:rPr>
        <w:t xml:space="preserve">Art. </w:t>
      </w:r>
      <w:r w:rsidR="00FA4679" w:rsidRPr="00513E77">
        <w:rPr>
          <w:rFonts w:ascii="Arial" w:hAnsi="Arial" w:cs="Arial"/>
          <w:szCs w:val="24"/>
        </w:rPr>
        <w:t>2</w:t>
      </w:r>
    </w:p>
    <w:p w:rsidR="00804120" w:rsidRPr="00513E77" w:rsidRDefault="00084E72" w:rsidP="00166F71">
      <w:pPr>
        <w:pStyle w:val="Default"/>
        <w:spacing w:after="120" w:line="360" w:lineRule="auto"/>
        <w:jc w:val="both"/>
        <w:rPr>
          <w:rFonts w:ascii="Arial" w:hAnsi="Arial" w:cs="Arial"/>
          <w:color w:val="auto"/>
          <w:lang w:val="pl-PL"/>
        </w:rPr>
      </w:pPr>
      <w:r w:rsidRPr="00513E77">
        <w:rPr>
          <w:rFonts w:ascii="Arial" w:hAnsi="Arial" w:cs="Arial"/>
          <w:color w:val="auto"/>
          <w:lang w:val="pl-PL"/>
        </w:rPr>
        <w:t xml:space="preserve">Ustawa wchodzi w życie </w:t>
      </w:r>
      <w:r w:rsidR="00A25A13" w:rsidRPr="00513E77">
        <w:rPr>
          <w:rFonts w:ascii="Arial" w:hAnsi="Arial" w:cs="Arial"/>
          <w:color w:val="auto"/>
          <w:lang w:val="pl-PL"/>
        </w:rPr>
        <w:t xml:space="preserve"> po upływie </w:t>
      </w:r>
      <w:r w:rsidR="001C3E8C" w:rsidRPr="00513E77">
        <w:rPr>
          <w:rFonts w:ascii="Arial" w:hAnsi="Arial" w:cs="Arial"/>
          <w:color w:val="auto"/>
          <w:lang w:val="pl-PL"/>
        </w:rPr>
        <w:t>14</w:t>
      </w:r>
      <w:r w:rsidR="00A25A13" w:rsidRPr="00513E77">
        <w:rPr>
          <w:rFonts w:ascii="Arial" w:hAnsi="Arial" w:cs="Arial"/>
          <w:color w:val="auto"/>
          <w:lang w:val="pl-PL"/>
        </w:rPr>
        <w:t xml:space="preserve"> dni od dnia ogłoszenia.</w:t>
      </w:r>
      <w:r w:rsidRPr="00513E77">
        <w:rPr>
          <w:rFonts w:ascii="Arial" w:hAnsi="Arial" w:cs="Arial"/>
          <w:color w:val="auto"/>
          <w:lang w:val="pl-PL"/>
        </w:rPr>
        <w:t xml:space="preserve"> </w:t>
      </w:r>
    </w:p>
    <w:p w:rsidR="00880849" w:rsidRPr="00513E77" w:rsidRDefault="00880849" w:rsidP="00652388">
      <w:pPr>
        <w:spacing w:after="120" w:line="360" w:lineRule="auto"/>
        <w:jc w:val="center"/>
        <w:rPr>
          <w:rFonts w:ascii="Arial" w:hAnsi="Arial"/>
          <w:szCs w:val="24"/>
        </w:rPr>
      </w:pPr>
      <w:bookmarkStart w:id="0" w:name="_GoBack"/>
      <w:bookmarkEnd w:id="0"/>
    </w:p>
    <w:sectPr w:rsidR="00880849" w:rsidRPr="00513E77" w:rsidSect="00F402D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23590" w:rsidRDefault="00023590">
      <w:r>
        <w:separator/>
      </w:r>
    </w:p>
  </w:endnote>
  <w:endnote w:type="continuationSeparator" w:id="0">
    <w:p w:rsidR="00023590" w:rsidRDefault="000235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23590" w:rsidRDefault="00023590">
      <w:r>
        <w:separator/>
      </w:r>
    </w:p>
  </w:footnote>
  <w:footnote w:type="continuationSeparator" w:id="0">
    <w:p w:rsidR="00023590" w:rsidRDefault="0002359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58685C"/>
    <w:multiLevelType w:val="multilevel"/>
    <w:tmpl w:val="18027F7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92A433C"/>
    <w:multiLevelType w:val="hybridMultilevel"/>
    <w:tmpl w:val="687246DE"/>
    <w:lvl w:ilvl="0" w:tplc="0888A22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CD430E"/>
    <w:multiLevelType w:val="hybridMultilevel"/>
    <w:tmpl w:val="B0565A1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C243F4"/>
    <w:multiLevelType w:val="hybridMultilevel"/>
    <w:tmpl w:val="F8A6C128"/>
    <w:lvl w:ilvl="0" w:tplc="C6AAF606">
      <w:start w:val="1"/>
      <w:numFmt w:val="decimal"/>
      <w:lvlText w:val="%1)"/>
      <w:lvlJc w:val="left"/>
      <w:pPr>
        <w:ind w:left="42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6" w:hanging="360"/>
      </w:pPr>
    </w:lvl>
    <w:lvl w:ilvl="2" w:tplc="0415001B" w:tentative="1">
      <w:start w:val="1"/>
      <w:numFmt w:val="lowerRoman"/>
      <w:lvlText w:val="%3."/>
      <w:lvlJc w:val="right"/>
      <w:pPr>
        <w:ind w:left="1866" w:hanging="180"/>
      </w:pPr>
    </w:lvl>
    <w:lvl w:ilvl="3" w:tplc="0415000F" w:tentative="1">
      <w:start w:val="1"/>
      <w:numFmt w:val="decimal"/>
      <w:lvlText w:val="%4."/>
      <w:lvlJc w:val="left"/>
      <w:pPr>
        <w:ind w:left="2586" w:hanging="360"/>
      </w:pPr>
    </w:lvl>
    <w:lvl w:ilvl="4" w:tplc="04150019" w:tentative="1">
      <w:start w:val="1"/>
      <w:numFmt w:val="lowerLetter"/>
      <w:lvlText w:val="%5."/>
      <w:lvlJc w:val="left"/>
      <w:pPr>
        <w:ind w:left="3306" w:hanging="360"/>
      </w:pPr>
    </w:lvl>
    <w:lvl w:ilvl="5" w:tplc="0415001B" w:tentative="1">
      <w:start w:val="1"/>
      <w:numFmt w:val="lowerRoman"/>
      <w:lvlText w:val="%6."/>
      <w:lvlJc w:val="right"/>
      <w:pPr>
        <w:ind w:left="4026" w:hanging="180"/>
      </w:pPr>
    </w:lvl>
    <w:lvl w:ilvl="6" w:tplc="0415000F" w:tentative="1">
      <w:start w:val="1"/>
      <w:numFmt w:val="decimal"/>
      <w:lvlText w:val="%7."/>
      <w:lvlJc w:val="left"/>
      <w:pPr>
        <w:ind w:left="4746" w:hanging="360"/>
      </w:pPr>
    </w:lvl>
    <w:lvl w:ilvl="7" w:tplc="04150019" w:tentative="1">
      <w:start w:val="1"/>
      <w:numFmt w:val="lowerLetter"/>
      <w:lvlText w:val="%8."/>
      <w:lvlJc w:val="left"/>
      <w:pPr>
        <w:ind w:left="5466" w:hanging="360"/>
      </w:pPr>
    </w:lvl>
    <w:lvl w:ilvl="8" w:tplc="0415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4" w15:restartNumberingAfterBreak="0">
    <w:nsid w:val="2381323F"/>
    <w:multiLevelType w:val="hybridMultilevel"/>
    <w:tmpl w:val="D63400DA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9F37A93"/>
    <w:multiLevelType w:val="hybridMultilevel"/>
    <w:tmpl w:val="408249D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3FAC7A7E"/>
    <w:multiLevelType w:val="hybridMultilevel"/>
    <w:tmpl w:val="E8384CD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3AB400C"/>
    <w:multiLevelType w:val="hybridMultilevel"/>
    <w:tmpl w:val="F718FF7E"/>
    <w:lvl w:ilvl="0" w:tplc="4C38554A">
      <w:start w:val="1"/>
      <w:numFmt w:val="decimal"/>
      <w:lvlText w:val="%1."/>
      <w:lvlJc w:val="left"/>
      <w:pPr>
        <w:ind w:left="644" w:hanging="360"/>
      </w:pPr>
      <w:rPr>
        <w:rFonts w:ascii="Arial" w:eastAsia="MS Mincho" w:hAnsi="Arial" w:cs="Arial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49BC64CB"/>
    <w:multiLevelType w:val="hybridMultilevel"/>
    <w:tmpl w:val="FBF6A0B8"/>
    <w:lvl w:ilvl="0" w:tplc="0415000F">
      <w:start w:val="1"/>
      <w:numFmt w:val="decimal"/>
      <w:lvlText w:val="%1."/>
      <w:lvlJc w:val="left"/>
      <w:pPr>
        <w:ind w:left="54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26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98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70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42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14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86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58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300" w:hanging="180"/>
      </w:pPr>
      <w:rPr>
        <w:rFonts w:cs="Times New Roman"/>
      </w:rPr>
    </w:lvl>
  </w:abstractNum>
  <w:abstractNum w:abstractNumId="9" w15:restartNumberingAfterBreak="0">
    <w:nsid w:val="5218379A"/>
    <w:multiLevelType w:val="hybridMultilevel"/>
    <w:tmpl w:val="A298096E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59101561"/>
    <w:multiLevelType w:val="hybridMultilevel"/>
    <w:tmpl w:val="BDE21F0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7270D21"/>
    <w:multiLevelType w:val="hybridMultilevel"/>
    <w:tmpl w:val="9AA89486"/>
    <w:lvl w:ilvl="0" w:tplc="80F6E158">
      <w:start w:val="1"/>
      <w:numFmt w:val="decimal"/>
      <w:lvlText w:val="%1)"/>
      <w:lvlJc w:val="left"/>
      <w:pPr>
        <w:ind w:left="42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6" w:hanging="360"/>
      </w:pPr>
    </w:lvl>
    <w:lvl w:ilvl="2" w:tplc="0415001B" w:tentative="1">
      <w:start w:val="1"/>
      <w:numFmt w:val="lowerRoman"/>
      <w:lvlText w:val="%3."/>
      <w:lvlJc w:val="right"/>
      <w:pPr>
        <w:ind w:left="1866" w:hanging="180"/>
      </w:pPr>
    </w:lvl>
    <w:lvl w:ilvl="3" w:tplc="0415000F" w:tentative="1">
      <w:start w:val="1"/>
      <w:numFmt w:val="decimal"/>
      <w:lvlText w:val="%4."/>
      <w:lvlJc w:val="left"/>
      <w:pPr>
        <w:ind w:left="2586" w:hanging="360"/>
      </w:pPr>
    </w:lvl>
    <w:lvl w:ilvl="4" w:tplc="04150019" w:tentative="1">
      <w:start w:val="1"/>
      <w:numFmt w:val="lowerLetter"/>
      <w:lvlText w:val="%5."/>
      <w:lvlJc w:val="left"/>
      <w:pPr>
        <w:ind w:left="3306" w:hanging="360"/>
      </w:pPr>
    </w:lvl>
    <w:lvl w:ilvl="5" w:tplc="0415001B" w:tentative="1">
      <w:start w:val="1"/>
      <w:numFmt w:val="lowerRoman"/>
      <w:lvlText w:val="%6."/>
      <w:lvlJc w:val="right"/>
      <w:pPr>
        <w:ind w:left="4026" w:hanging="180"/>
      </w:pPr>
    </w:lvl>
    <w:lvl w:ilvl="6" w:tplc="0415000F" w:tentative="1">
      <w:start w:val="1"/>
      <w:numFmt w:val="decimal"/>
      <w:lvlText w:val="%7."/>
      <w:lvlJc w:val="left"/>
      <w:pPr>
        <w:ind w:left="4746" w:hanging="360"/>
      </w:pPr>
    </w:lvl>
    <w:lvl w:ilvl="7" w:tplc="04150019" w:tentative="1">
      <w:start w:val="1"/>
      <w:numFmt w:val="lowerLetter"/>
      <w:lvlText w:val="%8."/>
      <w:lvlJc w:val="left"/>
      <w:pPr>
        <w:ind w:left="5466" w:hanging="360"/>
      </w:pPr>
    </w:lvl>
    <w:lvl w:ilvl="8" w:tplc="0415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12" w15:restartNumberingAfterBreak="0">
    <w:nsid w:val="70F5375E"/>
    <w:multiLevelType w:val="multilevel"/>
    <w:tmpl w:val="E65297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7B023CC7"/>
    <w:multiLevelType w:val="multilevel"/>
    <w:tmpl w:val="94FCF67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8"/>
  </w:num>
  <w:num w:numId="2">
    <w:abstractNumId w:val="5"/>
  </w:num>
  <w:num w:numId="3">
    <w:abstractNumId w:val="9"/>
  </w:num>
  <w:num w:numId="4">
    <w:abstractNumId w:val="0"/>
  </w:num>
  <w:num w:numId="5">
    <w:abstractNumId w:val="12"/>
  </w:num>
  <w:num w:numId="6">
    <w:abstractNumId w:val="13"/>
  </w:num>
  <w:num w:numId="7">
    <w:abstractNumId w:val="4"/>
  </w:num>
  <w:num w:numId="8">
    <w:abstractNumId w:val="1"/>
  </w:num>
  <w:num w:numId="9">
    <w:abstractNumId w:val="10"/>
  </w:num>
  <w:num w:numId="10">
    <w:abstractNumId w:val="6"/>
  </w:num>
  <w:num w:numId="11">
    <w:abstractNumId w:val="7"/>
  </w:num>
  <w:num w:numId="12">
    <w:abstractNumId w:val="11"/>
  </w:num>
  <w:num w:numId="13">
    <w:abstractNumId w:val="2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7C8F"/>
    <w:rsid w:val="00003E8E"/>
    <w:rsid w:val="00007C8F"/>
    <w:rsid w:val="000154E2"/>
    <w:rsid w:val="00023590"/>
    <w:rsid w:val="00024B86"/>
    <w:rsid w:val="000345E4"/>
    <w:rsid w:val="000621D8"/>
    <w:rsid w:val="00071599"/>
    <w:rsid w:val="00082C90"/>
    <w:rsid w:val="00084E72"/>
    <w:rsid w:val="000915F4"/>
    <w:rsid w:val="000C7D67"/>
    <w:rsid w:val="000D44FB"/>
    <w:rsid w:val="00102575"/>
    <w:rsid w:val="00107E5E"/>
    <w:rsid w:val="0012135A"/>
    <w:rsid w:val="00124393"/>
    <w:rsid w:val="001349F8"/>
    <w:rsid w:val="00135443"/>
    <w:rsid w:val="00135EA2"/>
    <w:rsid w:val="00142EDA"/>
    <w:rsid w:val="001456ED"/>
    <w:rsid w:val="00152762"/>
    <w:rsid w:val="00162ADB"/>
    <w:rsid w:val="00166F71"/>
    <w:rsid w:val="00173A47"/>
    <w:rsid w:val="001827AB"/>
    <w:rsid w:val="001902E8"/>
    <w:rsid w:val="0019518A"/>
    <w:rsid w:val="00195BF0"/>
    <w:rsid w:val="00197593"/>
    <w:rsid w:val="00197868"/>
    <w:rsid w:val="001C3449"/>
    <w:rsid w:val="001C3E8C"/>
    <w:rsid w:val="001D0690"/>
    <w:rsid w:val="001E2F40"/>
    <w:rsid w:val="001E662E"/>
    <w:rsid w:val="00204D15"/>
    <w:rsid w:val="00205DB6"/>
    <w:rsid w:val="0021168C"/>
    <w:rsid w:val="00221AAA"/>
    <w:rsid w:val="00223C94"/>
    <w:rsid w:val="00226DC4"/>
    <w:rsid w:val="0022710F"/>
    <w:rsid w:val="00232608"/>
    <w:rsid w:val="00241424"/>
    <w:rsid w:val="002E273C"/>
    <w:rsid w:val="002E488E"/>
    <w:rsid w:val="002F06C5"/>
    <w:rsid w:val="002F0F13"/>
    <w:rsid w:val="002F5C5F"/>
    <w:rsid w:val="002F7C42"/>
    <w:rsid w:val="003031C3"/>
    <w:rsid w:val="00304911"/>
    <w:rsid w:val="0030711F"/>
    <w:rsid w:val="00314D3C"/>
    <w:rsid w:val="00360277"/>
    <w:rsid w:val="00374220"/>
    <w:rsid w:val="00374EC0"/>
    <w:rsid w:val="00392891"/>
    <w:rsid w:val="00392D86"/>
    <w:rsid w:val="0039424C"/>
    <w:rsid w:val="0039704C"/>
    <w:rsid w:val="003A1524"/>
    <w:rsid w:val="003B2B12"/>
    <w:rsid w:val="003B2B6C"/>
    <w:rsid w:val="003E1257"/>
    <w:rsid w:val="003E4433"/>
    <w:rsid w:val="003E76C0"/>
    <w:rsid w:val="003F1CF4"/>
    <w:rsid w:val="0041664C"/>
    <w:rsid w:val="004178D0"/>
    <w:rsid w:val="0042347B"/>
    <w:rsid w:val="00430954"/>
    <w:rsid w:val="00431E96"/>
    <w:rsid w:val="00445511"/>
    <w:rsid w:val="004572A2"/>
    <w:rsid w:val="00460431"/>
    <w:rsid w:val="00467FA8"/>
    <w:rsid w:val="00471182"/>
    <w:rsid w:val="004732F7"/>
    <w:rsid w:val="00476B19"/>
    <w:rsid w:val="00486C59"/>
    <w:rsid w:val="00497375"/>
    <w:rsid w:val="004A285E"/>
    <w:rsid w:val="004B049B"/>
    <w:rsid w:val="004D348B"/>
    <w:rsid w:val="00510D43"/>
    <w:rsid w:val="00513E77"/>
    <w:rsid w:val="00521B93"/>
    <w:rsid w:val="00532AAA"/>
    <w:rsid w:val="00535A03"/>
    <w:rsid w:val="005420EE"/>
    <w:rsid w:val="005539E7"/>
    <w:rsid w:val="00590C55"/>
    <w:rsid w:val="00593C22"/>
    <w:rsid w:val="005A4819"/>
    <w:rsid w:val="005A5CE6"/>
    <w:rsid w:val="005A725C"/>
    <w:rsid w:val="005C6209"/>
    <w:rsid w:val="006158D5"/>
    <w:rsid w:val="00620EA8"/>
    <w:rsid w:val="006248D8"/>
    <w:rsid w:val="00652388"/>
    <w:rsid w:val="00657274"/>
    <w:rsid w:val="0066364B"/>
    <w:rsid w:val="00686D04"/>
    <w:rsid w:val="00694686"/>
    <w:rsid w:val="006B555C"/>
    <w:rsid w:val="006C19FE"/>
    <w:rsid w:val="006E2F2C"/>
    <w:rsid w:val="006F2E11"/>
    <w:rsid w:val="00700DA4"/>
    <w:rsid w:val="00733780"/>
    <w:rsid w:val="00753BA1"/>
    <w:rsid w:val="00755F4E"/>
    <w:rsid w:val="00777AD6"/>
    <w:rsid w:val="00797802"/>
    <w:rsid w:val="007B325D"/>
    <w:rsid w:val="007D694A"/>
    <w:rsid w:val="007E58E2"/>
    <w:rsid w:val="007F197F"/>
    <w:rsid w:val="007F28E7"/>
    <w:rsid w:val="007F4EB9"/>
    <w:rsid w:val="007F54DC"/>
    <w:rsid w:val="00803D94"/>
    <w:rsid w:val="00804120"/>
    <w:rsid w:val="0080608E"/>
    <w:rsid w:val="008144C3"/>
    <w:rsid w:val="00816E97"/>
    <w:rsid w:val="00820AE5"/>
    <w:rsid w:val="0084532E"/>
    <w:rsid w:val="008611E4"/>
    <w:rsid w:val="00862400"/>
    <w:rsid w:val="00873B2E"/>
    <w:rsid w:val="00880849"/>
    <w:rsid w:val="00881D54"/>
    <w:rsid w:val="00895603"/>
    <w:rsid w:val="008959C1"/>
    <w:rsid w:val="00896840"/>
    <w:rsid w:val="00897B1B"/>
    <w:rsid w:val="008A5969"/>
    <w:rsid w:val="008A5DAB"/>
    <w:rsid w:val="008A7E2F"/>
    <w:rsid w:val="008B18E9"/>
    <w:rsid w:val="008C5328"/>
    <w:rsid w:val="008D4FB4"/>
    <w:rsid w:val="008E32BC"/>
    <w:rsid w:val="008E78DB"/>
    <w:rsid w:val="008F59FA"/>
    <w:rsid w:val="008F5C0F"/>
    <w:rsid w:val="00905C44"/>
    <w:rsid w:val="009064D5"/>
    <w:rsid w:val="009075D3"/>
    <w:rsid w:val="00910A19"/>
    <w:rsid w:val="009251D6"/>
    <w:rsid w:val="00931143"/>
    <w:rsid w:val="009412FA"/>
    <w:rsid w:val="0096308B"/>
    <w:rsid w:val="009745F5"/>
    <w:rsid w:val="00993AAA"/>
    <w:rsid w:val="009A05D2"/>
    <w:rsid w:val="009A1F57"/>
    <w:rsid w:val="009A4458"/>
    <w:rsid w:val="009B0376"/>
    <w:rsid w:val="009B1CBB"/>
    <w:rsid w:val="009C639C"/>
    <w:rsid w:val="009C680D"/>
    <w:rsid w:val="009D7CFA"/>
    <w:rsid w:val="009E40ED"/>
    <w:rsid w:val="009F4035"/>
    <w:rsid w:val="009F7F6E"/>
    <w:rsid w:val="00A25A13"/>
    <w:rsid w:val="00A31423"/>
    <w:rsid w:val="00A4434A"/>
    <w:rsid w:val="00A451DD"/>
    <w:rsid w:val="00A64140"/>
    <w:rsid w:val="00A70833"/>
    <w:rsid w:val="00A9423E"/>
    <w:rsid w:val="00A948F3"/>
    <w:rsid w:val="00AC4D9F"/>
    <w:rsid w:val="00AD0A94"/>
    <w:rsid w:val="00AE07E2"/>
    <w:rsid w:val="00AE0E0E"/>
    <w:rsid w:val="00B30EB8"/>
    <w:rsid w:val="00B57EE0"/>
    <w:rsid w:val="00B97804"/>
    <w:rsid w:val="00BA4F5C"/>
    <w:rsid w:val="00BA67E2"/>
    <w:rsid w:val="00BB153E"/>
    <w:rsid w:val="00BC1E17"/>
    <w:rsid w:val="00BC331B"/>
    <w:rsid w:val="00BC6C4B"/>
    <w:rsid w:val="00C0654B"/>
    <w:rsid w:val="00C075B0"/>
    <w:rsid w:val="00C159D6"/>
    <w:rsid w:val="00C31AA7"/>
    <w:rsid w:val="00C369BA"/>
    <w:rsid w:val="00C43853"/>
    <w:rsid w:val="00C5379D"/>
    <w:rsid w:val="00C6011B"/>
    <w:rsid w:val="00C72457"/>
    <w:rsid w:val="00C8077E"/>
    <w:rsid w:val="00C85019"/>
    <w:rsid w:val="00C94E27"/>
    <w:rsid w:val="00CA109D"/>
    <w:rsid w:val="00CA2184"/>
    <w:rsid w:val="00CA28B2"/>
    <w:rsid w:val="00CC0606"/>
    <w:rsid w:val="00CC6403"/>
    <w:rsid w:val="00CD4B91"/>
    <w:rsid w:val="00CD6986"/>
    <w:rsid w:val="00CD6DEE"/>
    <w:rsid w:val="00CE4EF5"/>
    <w:rsid w:val="00D17565"/>
    <w:rsid w:val="00D2038A"/>
    <w:rsid w:val="00D26946"/>
    <w:rsid w:val="00D440CF"/>
    <w:rsid w:val="00D50509"/>
    <w:rsid w:val="00D869C9"/>
    <w:rsid w:val="00D87431"/>
    <w:rsid w:val="00D9730C"/>
    <w:rsid w:val="00DA4622"/>
    <w:rsid w:val="00DB590B"/>
    <w:rsid w:val="00DC0016"/>
    <w:rsid w:val="00DC135C"/>
    <w:rsid w:val="00DC397B"/>
    <w:rsid w:val="00DD72D1"/>
    <w:rsid w:val="00DE33AD"/>
    <w:rsid w:val="00DF5157"/>
    <w:rsid w:val="00DF7342"/>
    <w:rsid w:val="00E00C77"/>
    <w:rsid w:val="00E464D2"/>
    <w:rsid w:val="00E474A1"/>
    <w:rsid w:val="00E61F66"/>
    <w:rsid w:val="00E6283C"/>
    <w:rsid w:val="00E63B90"/>
    <w:rsid w:val="00E71486"/>
    <w:rsid w:val="00E73097"/>
    <w:rsid w:val="00E834D6"/>
    <w:rsid w:val="00E8733D"/>
    <w:rsid w:val="00EA2FEC"/>
    <w:rsid w:val="00EB5121"/>
    <w:rsid w:val="00EB69DD"/>
    <w:rsid w:val="00EC04EF"/>
    <w:rsid w:val="00EC28B2"/>
    <w:rsid w:val="00EC4F74"/>
    <w:rsid w:val="00EC6658"/>
    <w:rsid w:val="00EE112B"/>
    <w:rsid w:val="00F11E72"/>
    <w:rsid w:val="00F211D3"/>
    <w:rsid w:val="00F22505"/>
    <w:rsid w:val="00F25FFC"/>
    <w:rsid w:val="00F402D6"/>
    <w:rsid w:val="00F41D2E"/>
    <w:rsid w:val="00F56455"/>
    <w:rsid w:val="00F635DD"/>
    <w:rsid w:val="00F64EF2"/>
    <w:rsid w:val="00F91262"/>
    <w:rsid w:val="00F95AFC"/>
    <w:rsid w:val="00FA4679"/>
    <w:rsid w:val="00FA593D"/>
    <w:rsid w:val="00FB5180"/>
    <w:rsid w:val="00FC183C"/>
    <w:rsid w:val="00FC41FB"/>
    <w:rsid w:val="00FD70FD"/>
    <w:rsid w:val="00FE19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D8CB9F18-1304-44E4-B0F5-09B56D8BFD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402D6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F5157"/>
    <w:pPr>
      <w:ind w:left="720"/>
      <w:contextualSpacing/>
    </w:pPr>
  </w:style>
  <w:style w:type="paragraph" w:customStyle="1" w:styleId="tekst">
    <w:name w:val="tekst"/>
    <w:basedOn w:val="Normalny"/>
    <w:uiPriority w:val="99"/>
    <w:rsid w:val="00532AAA"/>
    <w:pPr>
      <w:overflowPunct w:val="0"/>
      <w:autoSpaceDE w:val="0"/>
      <w:autoSpaceDN w:val="0"/>
      <w:adjustRightInd w:val="0"/>
      <w:spacing w:after="80" w:line="240" w:lineRule="auto"/>
      <w:jc w:val="both"/>
      <w:textAlignment w:val="baseline"/>
    </w:pPr>
    <w:rPr>
      <w:rFonts w:ascii="Times New Roman" w:eastAsia="Times New Roman" w:hAnsi="Times New Roman"/>
      <w:sz w:val="24"/>
      <w:szCs w:val="20"/>
      <w:lang w:eastAsia="pl-PL"/>
    </w:rPr>
  </w:style>
  <w:style w:type="paragraph" w:customStyle="1" w:styleId="tyt">
    <w:name w:val="tyt"/>
    <w:basedOn w:val="Normalny"/>
    <w:uiPriority w:val="99"/>
    <w:rsid w:val="00532AAA"/>
    <w:pPr>
      <w:keepNext/>
      <w:overflowPunct w:val="0"/>
      <w:autoSpaceDE w:val="0"/>
      <w:autoSpaceDN w:val="0"/>
      <w:adjustRightInd w:val="0"/>
      <w:spacing w:before="60" w:after="60" w:line="240" w:lineRule="auto"/>
      <w:jc w:val="center"/>
      <w:textAlignment w:val="baseline"/>
    </w:pPr>
    <w:rPr>
      <w:rFonts w:ascii="Times New Roman" w:eastAsia="Times New Roman" w:hAnsi="Times New Roman"/>
      <w:b/>
      <w:sz w:val="24"/>
      <w:szCs w:val="20"/>
      <w:lang w:eastAsia="pl-PL"/>
    </w:rPr>
  </w:style>
  <w:style w:type="paragraph" w:customStyle="1" w:styleId="Default">
    <w:name w:val="Default"/>
    <w:uiPriority w:val="99"/>
    <w:rsid w:val="00532AAA"/>
    <w:pPr>
      <w:autoSpaceDE w:val="0"/>
      <w:autoSpaceDN w:val="0"/>
      <w:adjustRightInd w:val="0"/>
    </w:pPr>
    <w:rPr>
      <w:rFonts w:ascii="Times New Roman" w:eastAsia="PMingLiU" w:hAnsi="Times New Roman"/>
      <w:color w:val="000000"/>
      <w:sz w:val="24"/>
      <w:szCs w:val="24"/>
      <w:lang w:val="en-GB" w:eastAsia="zh-CN"/>
    </w:rPr>
  </w:style>
  <w:style w:type="character" w:styleId="Odwoanieprzypisudolnego">
    <w:name w:val="footnote reference"/>
    <w:basedOn w:val="Domylnaczcionkaakapitu"/>
    <w:uiPriority w:val="99"/>
    <w:rsid w:val="00532AAA"/>
    <w:rPr>
      <w:rFonts w:cs="Times New Roman"/>
      <w:vertAlign w:val="superscript"/>
    </w:rPr>
  </w:style>
  <w:style w:type="paragraph" w:styleId="NormalnyWeb">
    <w:name w:val="Normal (Web)"/>
    <w:basedOn w:val="Normalny"/>
    <w:uiPriority w:val="99"/>
    <w:semiHidden/>
    <w:rsid w:val="00071599"/>
    <w:pPr>
      <w:spacing w:after="120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uiPriority w:val="99"/>
    <w:semiHidden/>
    <w:rsid w:val="00071599"/>
    <w:pPr>
      <w:spacing w:after="0" w:line="240" w:lineRule="auto"/>
      <w:jc w:val="both"/>
    </w:pPr>
    <w:rPr>
      <w:rFonts w:ascii="Times New Roman" w:eastAsia="Times New Roman" w:hAnsi="Times New Roman"/>
      <w:sz w:val="28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locked/>
    <w:rsid w:val="00071599"/>
    <w:rPr>
      <w:rFonts w:eastAsia="Times New Roman" w:cs="Times New Roman"/>
      <w:sz w:val="28"/>
      <w:lang w:val="pl-PL" w:eastAsia="pl-PL" w:bidi="ar-SA"/>
    </w:rPr>
  </w:style>
  <w:style w:type="paragraph" w:styleId="Tekstprzypisudolnego">
    <w:name w:val="footnote text"/>
    <w:basedOn w:val="Normalny"/>
    <w:link w:val="TekstprzypisudolnegoZnak"/>
    <w:uiPriority w:val="99"/>
    <w:rsid w:val="00BC1E1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locked/>
    <w:rsid w:val="00BC1E17"/>
    <w:rPr>
      <w:rFonts w:ascii="Calibri" w:hAnsi="Calibri" w:cs="Times New Roman"/>
      <w:lang w:val="pl-PL" w:eastAsia="en-US" w:bidi="ar-SA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A218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A218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A2184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A218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A2184"/>
    <w:rPr>
      <w:b/>
      <w:bCs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A21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A2184"/>
    <w:rPr>
      <w:rFonts w:ascii="Tahoma" w:hAnsi="Tahoma" w:cs="Tahoma"/>
      <w:sz w:val="16"/>
      <w:szCs w:val="16"/>
      <w:lang w:eastAsia="en-US"/>
    </w:rPr>
  </w:style>
  <w:style w:type="character" w:customStyle="1" w:styleId="apple-converted-space">
    <w:name w:val="apple-converted-space"/>
    <w:basedOn w:val="Domylnaczcionkaakapitu"/>
    <w:rsid w:val="00880849"/>
  </w:style>
  <w:style w:type="character" w:styleId="Pogrubienie">
    <w:name w:val="Strong"/>
    <w:basedOn w:val="Domylnaczcionkaakapitu"/>
    <w:uiPriority w:val="22"/>
    <w:qFormat/>
    <w:locked/>
    <w:rsid w:val="00880849"/>
    <w:rPr>
      <w:b/>
      <w:bCs/>
    </w:rPr>
  </w:style>
  <w:style w:type="character" w:styleId="Hipercze">
    <w:name w:val="Hyperlink"/>
    <w:basedOn w:val="Domylnaczcionkaakapitu"/>
    <w:uiPriority w:val="99"/>
    <w:unhideWhenUsed/>
    <w:rsid w:val="00880849"/>
    <w:rPr>
      <w:color w:val="0000FF" w:themeColor="hyperlink"/>
      <w:u w:val="single"/>
    </w:rPr>
  </w:style>
  <w:style w:type="paragraph" w:customStyle="1" w:styleId="ARTartustawynprozporzdzenia">
    <w:name w:val="ART(§) – art. ustawy (§ np. rozporządzenia)"/>
    <w:link w:val="ARTartustawynprozporzdzeniaZnak"/>
    <w:uiPriority w:val="14"/>
    <w:qFormat/>
    <w:rsid w:val="00AC4D9F"/>
    <w:pPr>
      <w:suppressAutoHyphens/>
      <w:autoSpaceDE w:val="0"/>
      <w:autoSpaceDN w:val="0"/>
      <w:adjustRightInd w:val="0"/>
      <w:spacing w:before="120" w:line="360" w:lineRule="auto"/>
      <w:ind w:firstLine="510"/>
      <w:jc w:val="both"/>
    </w:pPr>
    <w:rPr>
      <w:rFonts w:ascii="Times" w:eastAsiaTheme="minorEastAsia" w:hAnsi="Times" w:cs="Arial"/>
      <w:sz w:val="24"/>
    </w:rPr>
  </w:style>
  <w:style w:type="character" w:customStyle="1" w:styleId="ARTartustawynprozporzdzeniaZnak">
    <w:name w:val="ART(§) – art. ustawy (§ np. rozporządzenia) Znak"/>
    <w:basedOn w:val="Domylnaczcionkaakapitu"/>
    <w:link w:val="ARTartustawynprozporzdzenia"/>
    <w:uiPriority w:val="14"/>
    <w:locked/>
    <w:rsid w:val="00AC4D9F"/>
    <w:rPr>
      <w:rFonts w:ascii="Times" w:eastAsiaTheme="minorEastAsia" w:hAnsi="Times" w:cs="Arial"/>
      <w:sz w:val="24"/>
    </w:rPr>
  </w:style>
  <w:style w:type="paragraph" w:customStyle="1" w:styleId="OZNRODZAKTUtznustawalubrozporzdzenieiorganwydajcy">
    <w:name w:val="OZN_RODZ_AKTU – tzn. ustawa lub rozporządzenie i organ wydający"/>
    <w:next w:val="Normalny"/>
    <w:link w:val="OZNRODZAKTUtznustawalubrozporzdzenieiorganwydajcyZnak"/>
    <w:uiPriority w:val="5"/>
    <w:qFormat/>
    <w:rsid w:val="00AC4D9F"/>
    <w:pPr>
      <w:keepNext/>
      <w:suppressAutoHyphens/>
      <w:spacing w:after="120" w:line="360" w:lineRule="auto"/>
      <w:jc w:val="center"/>
    </w:pPr>
    <w:rPr>
      <w:rFonts w:ascii="Times" w:eastAsia="Times New Roman" w:hAnsi="Times"/>
      <w:b/>
      <w:bCs/>
      <w:caps/>
      <w:spacing w:val="54"/>
      <w:kern w:val="24"/>
      <w:sz w:val="24"/>
      <w:szCs w:val="24"/>
    </w:rPr>
  </w:style>
  <w:style w:type="character" w:customStyle="1" w:styleId="OZNRODZAKTUtznustawalubrozporzdzenieiorganwydajcyZnak">
    <w:name w:val="OZN_RODZ_AKTU – tzn. ustawa lub rozporządzenie i organ wydający Znak"/>
    <w:link w:val="OZNRODZAKTUtznustawalubrozporzdzenieiorganwydajcy"/>
    <w:uiPriority w:val="5"/>
    <w:rsid w:val="00AC4D9F"/>
    <w:rPr>
      <w:rFonts w:ascii="Times" w:eastAsia="Times New Roman" w:hAnsi="Times"/>
      <w:b/>
      <w:bCs/>
      <w:caps/>
      <w:spacing w:val="54"/>
      <w:kern w:val="24"/>
      <w:sz w:val="24"/>
      <w:szCs w:val="24"/>
    </w:rPr>
  </w:style>
  <w:style w:type="paragraph" w:customStyle="1" w:styleId="PKTpunkt">
    <w:name w:val="PKT – punkt"/>
    <w:basedOn w:val="Normalny"/>
    <w:link w:val="PKTpunktZnak"/>
    <w:uiPriority w:val="16"/>
    <w:qFormat/>
    <w:rsid w:val="00AC4D9F"/>
    <w:pPr>
      <w:suppressAutoHyphens/>
      <w:autoSpaceDE w:val="0"/>
      <w:autoSpaceDN w:val="0"/>
      <w:adjustRightInd w:val="0"/>
      <w:spacing w:after="0" w:line="360" w:lineRule="auto"/>
      <w:ind w:left="510" w:hanging="510"/>
      <w:jc w:val="both"/>
    </w:pPr>
    <w:rPr>
      <w:rFonts w:ascii="Times" w:eastAsiaTheme="minorEastAsia" w:hAnsi="Times" w:cs="Arial"/>
      <w:bCs/>
      <w:sz w:val="24"/>
      <w:szCs w:val="20"/>
      <w:lang w:eastAsia="pl-PL"/>
    </w:rPr>
  </w:style>
  <w:style w:type="character" w:customStyle="1" w:styleId="PKTpunktZnak">
    <w:name w:val="PKT – punkt Znak"/>
    <w:basedOn w:val="Domylnaczcionkaakapitu"/>
    <w:link w:val="PKTpunkt"/>
    <w:uiPriority w:val="16"/>
    <w:locked/>
    <w:rsid w:val="00AC4D9F"/>
    <w:rPr>
      <w:rFonts w:ascii="Times" w:eastAsiaTheme="minorEastAsia" w:hAnsi="Times" w:cs="Arial"/>
      <w:bCs/>
      <w:sz w:val="24"/>
    </w:rPr>
  </w:style>
  <w:style w:type="character" w:customStyle="1" w:styleId="Ppogrubienie">
    <w:name w:val="_P_ – pogrubienie"/>
    <w:basedOn w:val="Domylnaczcionkaakapitu"/>
    <w:uiPriority w:val="1"/>
    <w:qFormat/>
    <w:rsid w:val="00AC4D9F"/>
    <w:rPr>
      <w:b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AC4D9F"/>
    <w:rPr>
      <w:bCs/>
    </w:rPr>
  </w:style>
  <w:style w:type="character" w:customStyle="1" w:styleId="FontStyle61">
    <w:name w:val="Font Style61"/>
    <w:basedOn w:val="Domylnaczcionkaakapitu"/>
    <w:uiPriority w:val="99"/>
    <w:rsid w:val="00EC28B2"/>
    <w:rPr>
      <w:rFonts w:ascii="Arial" w:hAnsi="Arial" w:cs="Arial"/>
      <w:color w:val="000000"/>
      <w:sz w:val="18"/>
      <w:szCs w:val="18"/>
    </w:rPr>
  </w:style>
  <w:style w:type="character" w:styleId="Uwydatnienie">
    <w:name w:val="Emphasis"/>
    <w:basedOn w:val="Domylnaczcionkaakapitu"/>
    <w:uiPriority w:val="20"/>
    <w:qFormat/>
    <w:locked/>
    <w:rsid w:val="00EC28B2"/>
    <w:rPr>
      <w:i/>
      <w:iCs/>
    </w:rPr>
  </w:style>
  <w:style w:type="paragraph" w:customStyle="1" w:styleId="Style31">
    <w:name w:val="Style31"/>
    <w:basedOn w:val="Normalny"/>
    <w:uiPriority w:val="99"/>
    <w:rsid w:val="005C6209"/>
    <w:pPr>
      <w:widowControl w:val="0"/>
      <w:autoSpaceDE w:val="0"/>
      <w:autoSpaceDN w:val="0"/>
      <w:adjustRightInd w:val="0"/>
      <w:spacing w:after="0" w:line="324" w:lineRule="exact"/>
      <w:jc w:val="both"/>
    </w:pPr>
    <w:rPr>
      <w:rFonts w:ascii="Times New Roman" w:eastAsiaTheme="minorEastAsia" w:hAnsi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7457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50713">
          <w:blockQuote w:val="1"/>
          <w:marLeft w:val="240"/>
          <w:marRight w:val="240"/>
          <w:marTop w:val="100"/>
          <w:marBottom w:val="100"/>
          <w:divBdr>
            <w:top w:val="single" w:sz="6" w:space="0" w:color="DDDDDD"/>
            <w:left w:val="single" w:sz="6" w:space="24" w:color="DDDDDD"/>
            <w:bottom w:val="single" w:sz="6" w:space="0" w:color="DDDDDD"/>
            <w:right w:val="single" w:sz="6" w:space="11" w:color="DDDDDD"/>
          </w:divBdr>
        </w:div>
        <w:div w:id="932930982">
          <w:blockQuote w:val="1"/>
          <w:marLeft w:val="240"/>
          <w:marRight w:val="240"/>
          <w:marTop w:val="100"/>
          <w:marBottom w:val="100"/>
          <w:divBdr>
            <w:top w:val="single" w:sz="6" w:space="0" w:color="DDDDDD"/>
            <w:left w:val="single" w:sz="6" w:space="24" w:color="DDDDDD"/>
            <w:bottom w:val="single" w:sz="6" w:space="0" w:color="DDDDDD"/>
            <w:right w:val="single" w:sz="6" w:space="11" w:color="DDDDDD"/>
          </w:divBdr>
        </w:div>
      </w:divsChild>
    </w:div>
    <w:div w:id="140471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4334538">
          <w:blockQuote w:val="1"/>
          <w:marLeft w:val="240"/>
          <w:marRight w:val="240"/>
          <w:marTop w:val="100"/>
          <w:marBottom w:val="100"/>
          <w:divBdr>
            <w:top w:val="single" w:sz="6" w:space="0" w:color="DDDDDD"/>
            <w:left w:val="single" w:sz="6" w:space="24" w:color="DDDDDD"/>
            <w:bottom w:val="single" w:sz="6" w:space="0" w:color="DDDDDD"/>
            <w:right w:val="single" w:sz="6" w:space="11" w:color="DDDDDD"/>
          </w:divBdr>
        </w:div>
        <w:div w:id="1437021934">
          <w:blockQuote w:val="1"/>
          <w:marLeft w:val="240"/>
          <w:marRight w:val="240"/>
          <w:marTop w:val="100"/>
          <w:marBottom w:val="100"/>
          <w:divBdr>
            <w:top w:val="single" w:sz="6" w:space="0" w:color="DDDDDD"/>
            <w:left w:val="single" w:sz="6" w:space="24" w:color="DDDDDD"/>
            <w:bottom w:val="single" w:sz="6" w:space="0" w:color="DDDDDD"/>
            <w:right w:val="single" w:sz="6" w:space="11" w:color="DDDDDD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AA1BF1F-2B6A-4880-BE00-4BE5EA674A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289</Words>
  <Characters>1451</Characters>
  <Application>Microsoft Office Word</Application>
  <DocSecurity>0</DocSecurity>
  <Lines>12</Lines>
  <Paragraphs>3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CESE-CDR</Company>
  <LinksUpToDate>false</LinksUpToDate>
  <CharactersWithSpaces>1737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Kaziemierz</dc:creator>
  <cp:lastModifiedBy>Grzegorz Molesztak</cp:lastModifiedBy>
  <cp:revision>3</cp:revision>
  <cp:lastPrinted>2012-10-02T17:08:00Z</cp:lastPrinted>
  <dcterms:created xsi:type="dcterms:W3CDTF">2020-01-02T14:04:00Z</dcterms:created>
  <dcterms:modified xsi:type="dcterms:W3CDTF">2020-01-14T13:20:00Z</dcterms:modified>
</cp:coreProperties>
</file>