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4C4403" w14:textId="3BC0F04B" w:rsidR="003F2907" w:rsidRPr="007A3A8F" w:rsidRDefault="003F2907" w:rsidP="00585F9E">
      <w:pPr>
        <w:pStyle w:val="PKTpunkt"/>
        <w:spacing w:after="240"/>
        <w:jc w:val="center"/>
        <w:rPr>
          <w:rStyle w:val="Ppogrubienie"/>
          <w:rFonts w:ascii="Times New Roman" w:hAnsi="Times New Roman" w:cs="Times New Roman"/>
          <w:b w:val="0"/>
          <w:bCs w:val="0"/>
          <w:caps/>
          <w:szCs w:val="24"/>
        </w:rPr>
      </w:pPr>
      <w:bookmarkStart w:id="0" w:name="_GoBack"/>
      <w:bookmarkEnd w:id="0"/>
      <w:r w:rsidRPr="007A3A8F">
        <w:rPr>
          <w:rStyle w:val="Ppogrubienie"/>
          <w:rFonts w:ascii="Times New Roman" w:hAnsi="Times New Roman" w:cs="Times New Roman"/>
          <w:b w:val="0"/>
          <w:bCs w:val="0"/>
          <w:caps/>
          <w:szCs w:val="24"/>
        </w:rPr>
        <w:t>Uzasadnienie</w:t>
      </w:r>
    </w:p>
    <w:p w14:paraId="01B11DB5" w14:textId="52AE48A1" w:rsidR="003F2907" w:rsidRPr="007A3A8F" w:rsidRDefault="003F2907" w:rsidP="00B544E6">
      <w:pPr>
        <w:pStyle w:val="Akapitzlist"/>
        <w:spacing w:line="360" w:lineRule="auto"/>
        <w:ind w:left="0" w:firstLine="709"/>
        <w:contextualSpacing/>
        <w:jc w:val="both"/>
        <w:rPr>
          <w:rFonts w:ascii="Times New Roman" w:hAnsi="Times New Roman"/>
          <w:szCs w:val="24"/>
        </w:rPr>
      </w:pPr>
      <w:r w:rsidRPr="007A3A8F">
        <w:rPr>
          <w:rFonts w:ascii="Times New Roman" w:hAnsi="Times New Roman"/>
          <w:szCs w:val="24"/>
        </w:rPr>
        <w:t>Projekt ustawy o zmianie ustawy o</w:t>
      </w:r>
      <w:r w:rsidR="00522978" w:rsidRPr="007A3A8F">
        <w:rPr>
          <w:rFonts w:ascii="Times New Roman" w:hAnsi="Times New Roman"/>
          <w:szCs w:val="24"/>
        </w:rPr>
        <w:t xml:space="preserve"> </w:t>
      </w:r>
      <w:r w:rsidRPr="007A3A8F">
        <w:rPr>
          <w:rFonts w:ascii="Times New Roman" w:hAnsi="Times New Roman"/>
          <w:szCs w:val="24"/>
        </w:rPr>
        <w:t>transporcie drogowym</w:t>
      </w:r>
      <w:r w:rsidR="009876EC" w:rsidRPr="007A3A8F">
        <w:rPr>
          <w:rFonts w:ascii="Times New Roman" w:hAnsi="Times New Roman"/>
          <w:szCs w:val="24"/>
        </w:rPr>
        <w:t>, ustawy o czasie pracy kierowców</w:t>
      </w:r>
      <w:r w:rsidRPr="007A3A8F">
        <w:rPr>
          <w:rFonts w:ascii="Times New Roman" w:hAnsi="Times New Roman"/>
          <w:szCs w:val="24"/>
        </w:rPr>
        <w:t xml:space="preserve"> oraz </w:t>
      </w:r>
      <w:r w:rsidR="00C43CF3" w:rsidRPr="007A3A8F">
        <w:rPr>
          <w:rFonts w:ascii="Times New Roman" w:hAnsi="Times New Roman"/>
          <w:szCs w:val="24"/>
        </w:rPr>
        <w:t>niektórych innych ustaw</w:t>
      </w:r>
      <w:r w:rsidR="007E541D" w:rsidRPr="007A3A8F">
        <w:rPr>
          <w:rFonts w:ascii="Times New Roman" w:hAnsi="Times New Roman"/>
          <w:szCs w:val="24"/>
        </w:rPr>
        <w:t>, zwany dalej „projekt</w:t>
      </w:r>
      <w:r w:rsidR="002D0536" w:rsidRPr="007A3A8F">
        <w:rPr>
          <w:rFonts w:ascii="Times New Roman" w:hAnsi="Times New Roman"/>
          <w:szCs w:val="24"/>
        </w:rPr>
        <w:t>em</w:t>
      </w:r>
      <w:r w:rsidR="007E541D" w:rsidRPr="007A3A8F">
        <w:rPr>
          <w:rFonts w:ascii="Times New Roman" w:hAnsi="Times New Roman"/>
          <w:szCs w:val="24"/>
        </w:rPr>
        <w:t xml:space="preserve"> ustawy”</w:t>
      </w:r>
      <w:r w:rsidR="002D0536" w:rsidRPr="007A3A8F">
        <w:rPr>
          <w:rFonts w:ascii="Times New Roman" w:hAnsi="Times New Roman"/>
          <w:szCs w:val="24"/>
        </w:rPr>
        <w:t>,</w:t>
      </w:r>
      <w:r w:rsidR="00C43CF3" w:rsidRPr="007A3A8F">
        <w:rPr>
          <w:rFonts w:ascii="Times New Roman" w:hAnsi="Times New Roman"/>
          <w:szCs w:val="24"/>
        </w:rPr>
        <w:t xml:space="preserve"> </w:t>
      </w:r>
      <w:r w:rsidRPr="007A3A8F">
        <w:rPr>
          <w:rFonts w:ascii="Times New Roman" w:hAnsi="Times New Roman"/>
          <w:szCs w:val="24"/>
        </w:rPr>
        <w:t>zakłada zmianę przepisów ustawy z dnia 6 września 2001 r. o transporcie drogowym (Dz. U. z 20</w:t>
      </w:r>
      <w:r w:rsidR="0053615A" w:rsidRPr="007A3A8F">
        <w:rPr>
          <w:rFonts w:ascii="Times New Roman" w:hAnsi="Times New Roman"/>
          <w:szCs w:val="24"/>
        </w:rPr>
        <w:t>21</w:t>
      </w:r>
      <w:r w:rsidRPr="007A3A8F">
        <w:rPr>
          <w:rFonts w:ascii="Times New Roman" w:hAnsi="Times New Roman"/>
          <w:szCs w:val="24"/>
        </w:rPr>
        <w:t xml:space="preserve"> r. poz. </w:t>
      </w:r>
      <w:r w:rsidR="0053615A" w:rsidRPr="007A3A8F">
        <w:rPr>
          <w:rFonts w:ascii="Times New Roman" w:hAnsi="Times New Roman"/>
          <w:szCs w:val="24"/>
        </w:rPr>
        <w:t>919</w:t>
      </w:r>
      <w:r w:rsidR="002D0536" w:rsidRPr="007A3A8F">
        <w:rPr>
          <w:rFonts w:ascii="Times New Roman" w:hAnsi="Times New Roman"/>
          <w:szCs w:val="24"/>
        </w:rPr>
        <w:t>,</w:t>
      </w:r>
      <w:r w:rsidR="00585F9E" w:rsidRPr="007A3A8F">
        <w:rPr>
          <w:rFonts w:ascii="Times New Roman" w:hAnsi="Times New Roman"/>
          <w:szCs w:val="24"/>
        </w:rPr>
        <w:t xml:space="preserve"> </w:t>
      </w:r>
      <w:r w:rsidR="0053615A" w:rsidRPr="007A3A8F">
        <w:rPr>
          <w:rFonts w:ascii="Times New Roman" w:hAnsi="Times New Roman"/>
          <w:szCs w:val="24"/>
        </w:rPr>
        <w:t>1005</w:t>
      </w:r>
      <w:r w:rsidR="002D0536" w:rsidRPr="007A3A8F">
        <w:rPr>
          <w:rFonts w:ascii="Times New Roman" w:hAnsi="Times New Roman"/>
          <w:szCs w:val="24"/>
        </w:rPr>
        <w:t xml:space="preserve"> i 1997</w:t>
      </w:r>
      <w:r w:rsidRPr="007A3A8F">
        <w:rPr>
          <w:rFonts w:ascii="Times New Roman" w:hAnsi="Times New Roman"/>
          <w:szCs w:val="24"/>
        </w:rPr>
        <w:t xml:space="preserve">), zwanej dalej </w:t>
      </w:r>
      <w:r w:rsidR="00585F9E" w:rsidRPr="007A3A8F">
        <w:rPr>
          <w:rFonts w:ascii="Times New Roman" w:hAnsi="Times New Roman"/>
          <w:szCs w:val="24"/>
        </w:rPr>
        <w:t>„</w:t>
      </w:r>
      <w:proofErr w:type="spellStart"/>
      <w:r w:rsidRPr="007A3A8F">
        <w:rPr>
          <w:rFonts w:ascii="Times New Roman" w:hAnsi="Times New Roman"/>
          <w:szCs w:val="24"/>
        </w:rPr>
        <w:t>utd</w:t>
      </w:r>
      <w:proofErr w:type="spellEnd"/>
      <w:r w:rsidR="00585F9E" w:rsidRPr="007A3A8F">
        <w:rPr>
          <w:rFonts w:ascii="Times New Roman" w:hAnsi="Times New Roman"/>
          <w:szCs w:val="24"/>
        </w:rPr>
        <w:t>”</w:t>
      </w:r>
      <w:r w:rsidRPr="007A3A8F">
        <w:rPr>
          <w:rFonts w:ascii="Times New Roman" w:hAnsi="Times New Roman"/>
          <w:szCs w:val="24"/>
        </w:rPr>
        <w:t xml:space="preserve"> lub </w:t>
      </w:r>
      <w:r w:rsidR="00585F9E" w:rsidRPr="007A3A8F">
        <w:rPr>
          <w:rFonts w:ascii="Times New Roman" w:hAnsi="Times New Roman"/>
          <w:szCs w:val="24"/>
        </w:rPr>
        <w:t>„</w:t>
      </w:r>
      <w:r w:rsidRPr="007A3A8F">
        <w:rPr>
          <w:rFonts w:ascii="Times New Roman" w:hAnsi="Times New Roman"/>
          <w:szCs w:val="24"/>
        </w:rPr>
        <w:t>ustawą</w:t>
      </w:r>
      <w:r w:rsidR="00585F9E" w:rsidRPr="007A3A8F">
        <w:rPr>
          <w:rFonts w:ascii="Times New Roman" w:hAnsi="Times New Roman"/>
          <w:szCs w:val="24"/>
        </w:rPr>
        <w:t>”</w:t>
      </w:r>
      <w:r w:rsidRPr="007A3A8F">
        <w:rPr>
          <w:rFonts w:ascii="Times New Roman" w:hAnsi="Times New Roman"/>
          <w:szCs w:val="24"/>
        </w:rPr>
        <w:t xml:space="preserve">, a także </w:t>
      </w:r>
      <w:r w:rsidR="003F317C" w:rsidRPr="007A3A8F">
        <w:rPr>
          <w:rFonts w:ascii="Times New Roman" w:hAnsi="Times New Roman"/>
          <w:szCs w:val="24"/>
        </w:rPr>
        <w:t xml:space="preserve">ustawy z dnia 16 kwietnia 2004 r. o czasie pracy kierowców (Dz. U. z 2019 r. poz. </w:t>
      </w:r>
      <w:r w:rsidR="0053615A" w:rsidRPr="007A3A8F">
        <w:rPr>
          <w:rFonts w:ascii="Times New Roman" w:hAnsi="Times New Roman"/>
          <w:szCs w:val="24"/>
        </w:rPr>
        <w:t>1412)</w:t>
      </w:r>
      <w:r w:rsidR="003F317C" w:rsidRPr="007A3A8F">
        <w:rPr>
          <w:rFonts w:ascii="Times New Roman" w:hAnsi="Times New Roman"/>
          <w:szCs w:val="24"/>
        </w:rPr>
        <w:t xml:space="preserve">, </w:t>
      </w:r>
      <w:r w:rsidRPr="007A3A8F">
        <w:rPr>
          <w:rFonts w:ascii="Times New Roman" w:hAnsi="Times New Roman"/>
          <w:szCs w:val="24"/>
        </w:rPr>
        <w:t>ustawy z dnia 19 sierpnia 2011 r. o przewozie towarów niebezpiecznych (Dz.</w:t>
      </w:r>
      <w:r w:rsidR="0053615A" w:rsidRPr="007A3A8F">
        <w:rPr>
          <w:rFonts w:ascii="Times New Roman" w:hAnsi="Times New Roman"/>
          <w:szCs w:val="24"/>
        </w:rPr>
        <w:t xml:space="preserve"> </w:t>
      </w:r>
      <w:r w:rsidRPr="007A3A8F">
        <w:rPr>
          <w:rFonts w:ascii="Times New Roman" w:hAnsi="Times New Roman"/>
          <w:szCs w:val="24"/>
        </w:rPr>
        <w:t>U. z 202</w:t>
      </w:r>
      <w:r w:rsidR="0053615A" w:rsidRPr="007A3A8F">
        <w:rPr>
          <w:rFonts w:ascii="Times New Roman" w:hAnsi="Times New Roman"/>
          <w:szCs w:val="24"/>
        </w:rPr>
        <w:t>1</w:t>
      </w:r>
      <w:r w:rsidRPr="007A3A8F">
        <w:rPr>
          <w:rFonts w:ascii="Times New Roman" w:hAnsi="Times New Roman"/>
          <w:szCs w:val="24"/>
        </w:rPr>
        <w:t xml:space="preserve"> r. poz. </w:t>
      </w:r>
      <w:r w:rsidR="0053615A" w:rsidRPr="007A3A8F">
        <w:rPr>
          <w:rFonts w:ascii="Times New Roman" w:hAnsi="Times New Roman"/>
          <w:szCs w:val="24"/>
        </w:rPr>
        <w:t>756</w:t>
      </w:r>
      <w:r w:rsidRPr="007A3A8F">
        <w:rPr>
          <w:rFonts w:ascii="Times New Roman" w:hAnsi="Times New Roman"/>
          <w:szCs w:val="24"/>
        </w:rPr>
        <w:t>)</w:t>
      </w:r>
      <w:r w:rsidR="003F317C" w:rsidRPr="007A3A8F">
        <w:rPr>
          <w:rFonts w:ascii="Times New Roman" w:hAnsi="Times New Roman"/>
          <w:szCs w:val="24"/>
        </w:rPr>
        <w:t xml:space="preserve"> oraz ustawy z dnia 5 lipca 2018 r. o tachografach (Dz. U. z 2020 r. poz. 900)</w:t>
      </w:r>
      <w:r w:rsidRPr="007A3A8F">
        <w:rPr>
          <w:rFonts w:ascii="Times New Roman" w:hAnsi="Times New Roman"/>
          <w:szCs w:val="24"/>
        </w:rPr>
        <w:t>. Celem projekt</w:t>
      </w:r>
      <w:r w:rsidR="00585F9E" w:rsidRPr="007A3A8F">
        <w:rPr>
          <w:rFonts w:ascii="Times New Roman" w:hAnsi="Times New Roman"/>
          <w:szCs w:val="24"/>
        </w:rPr>
        <w:t>u</w:t>
      </w:r>
      <w:r w:rsidRPr="007A3A8F">
        <w:rPr>
          <w:rFonts w:ascii="Times New Roman" w:hAnsi="Times New Roman"/>
          <w:szCs w:val="24"/>
        </w:rPr>
        <w:t xml:space="preserve"> ustawy jest transpozycja do polskiego porządku prawnego art. 2 dyrektywy Parlamentu Europejskiego i Rady (UE) 2020/1057 z dnia 15 lipca 2020 r. ustanawiającej przepisy szczególne w odniesieniu do dyrektywy 96/71/WE i dyrektywy 2014/67/UE dotyczące delegowania kierowców w sektorze transportu drogowego oraz zmieniającej dyrektywę 2006/22/WE w odniesieniu do wymogów w zakresie egzekwowania przepisów oraz rozporządzenie (UE) nr 1024/2012, zwanej dalej: dyrektywą (UE) 2020/1057, stanowiącej jeden z aktów wchodzących w skład tzw. Pakietu Mobilności I</w:t>
      </w:r>
      <w:r w:rsidRPr="007A3A8F">
        <w:rPr>
          <w:rStyle w:val="Odwoanieprzypisudolnego"/>
          <w:rFonts w:ascii="Times New Roman" w:eastAsia="Arial Unicode MS" w:hAnsi="Times New Roman"/>
          <w:color w:val="000000"/>
          <w:szCs w:val="24"/>
          <w:lang w:bidi="pl-PL"/>
        </w:rPr>
        <w:footnoteReference w:id="1"/>
      </w:r>
      <w:r w:rsidRPr="007A3A8F">
        <w:rPr>
          <w:rStyle w:val="Odwoanieprzypisudolnego"/>
          <w:rFonts w:ascii="Times New Roman" w:eastAsia="Arial Unicode MS" w:hAnsi="Times New Roman"/>
          <w:color w:val="000000"/>
          <w:szCs w:val="24"/>
          <w:lang w:bidi="pl-PL"/>
        </w:rPr>
        <w:t>)</w:t>
      </w:r>
      <w:r w:rsidRPr="007A3A8F">
        <w:rPr>
          <w:rFonts w:ascii="Times New Roman" w:hAnsi="Times New Roman"/>
          <w:szCs w:val="24"/>
        </w:rPr>
        <w:t>.</w:t>
      </w:r>
      <w:r w:rsidR="00C603AA" w:rsidRPr="007A3A8F">
        <w:rPr>
          <w:rFonts w:ascii="Times New Roman" w:hAnsi="Times New Roman"/>
          <w:szCs w:val="24"/>
        </w:rPr>
        <w:t xml:space="preserve"> </w:t>
      </w:r>
    </w:p>
    <w:p w14:paraId="18305973" w14:textId="4DD26EAB" w:rsidR="003F2907" w:rsidRPr="007A3A8F" w:rsidRDefault="003F2907" w:rsidP="003F2907">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Przedmiotowa dyrektywa weszła w życie z dniem 1 sierpnia 2020 r. Państwa członkowskie zostały zobowiązane do wprowadzenia środków niezbędnych do jej wykonania do dnia 2 lutego 2022 r. i od tego też dnia te środki należy stosować. Zgodnie z motywem 1 dyrektywy (UE) 2020/1057 zmierza ona do utworzenia bezpiecznego, efektywnego i społecznie odpowiedzialnego sektora transportu drogowego. Ponadto celem dyrektywy jest zapewnienie równowagi między poprawą warunków socjalnych i warunków pracy kierowców</w:t>
      </w:r>
      <w:r w:rsidR="002D0536" w:rsidRPr="007A3A8F">
        <w:rPr>
          <w:rFonts w:ascii="Times New Roman" w:hAnsi="Times New Roman"/>
          <w:szCs w:val="24"/>
        </w:rPr>
        <w:t>,</w:t>
      </w:r>
      <w:r w:rsidRPr="007A3A8F">
        <w:rPr>
          <w:rFonts w:ascii="Times New Roman" w:hAnsi="Times New Roman"/>
          <w:szCs w:val="24"/>
        </w:rPr>
        <w:t xml:space="preserve"> a zwiększeniem swobody świadczenia usług transportu drogowego w oparciu o uczciwą konkurencję między krajowymi i zagranicznymi przewoźnikami, co w konsekwencji powinno </w:t>
      </w:r>
      <w:r w:rsidRPr="007A3A8F">
        <w:rPr>
          <w:rFonts w:ascii="Times New Roman" w:hAnsi="Times New Roman"/>
          <w:szCs w:val="24"/>
        </w:rPr>
        <w:lastRenderedPageBreak/>
        <w:t>przyczynić się do usprawnienia funkcjonowania rynku transportu drogowego w Unii Europejskiej (por. motyw 3 dyrektywy (UE) 2020/1057).</w:t>
      </w:r>
    </w:p>
    <w:p w14:paraId="11E461EC" w14:textId="03253091" w:rsidR="003F2907" w:rsidRPr="007A3A8F" w:rsidRDefault="003F2907" w:rsidP="003F2907">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Na mocy art. 2 dyrektywy (UE) 2020/1057 zmienione zostały przepisy dyrektywy 2006/22/WE Parlamentu Europejskiego i Rady z dnia 15 marca 2006 r. w sprawie minimalnych warunków wykonania rozporządzeń (WE) nr 561/2006 i (UE) nr 165/2014 oraz dyrektywy 2002/15/WE w odniesieniu do przepisów socja</w:t>
      </w:r>
      <w:r w:rsidR="00A76A4C" w:rsidRPr="007A3A8F">
        <w:rPr>
          <w:rFonts w:ascii="Times New Roman" w:hAnsi="Times New Roman"/>
          <w:szCs w:val="24"/>
        </w:rPr>
        <w:t xml:space="preserve">lnych dotyczących działalności </w:t>
      </w:r>
      <w:r w:rsidRPr="007A3A8F">
        <w:rPr>
          <w:rFonts w:ascii="Times New Roman" w:hAnsi="Times New Roman"/>
          <w:szCs w:val="24"/>
        </w:rPr>
        <w:t>w transporcie drogowym oraz uchylającej dyrektywę Rady 88/599/EWG (Dz. Urz. UE L 102 z 11.</w:t>
      </w:r>
      <w:r w:rsidR="00BB176F" w:rsidRPr="007A3A8F">
        <w:rPr>
          <w:rFonts w:ascii="Times New Roman" w:hAnsi="Times New Roman"/>
          <w:szCs w:val="24"/>
        </w:rPr>
        <w:t>0</w:t>
      </w:r>
      <w:r w:rsidRPr="007A3A8F">
        <w:rPr>
          <w:rFonts w:ascii="Times New Roman" w:hAnsi="Times New Roman"/>
          <w:szCs w:val="24"/>
        </w:rPr>
        <w:t>4.2006, s</w:t>
      </w:r>
      <w:r w:rsidR="002D0536" w:rsidRPr="007A3A8F">
        <w:rPr>
          <w:rFonts w:ascii="Times New Roman" w:hAnsi="Times New Roman"/>
          <w:szCs w:val="24"/>
        </w:rPr>
        <w:t>tr</w:t>
      </w:r>
      <w:r w:rsidRPr="007A3A8F">
        <w:rPr>
          <w:rFonts w:ascii="Times New Roman" w:hAnsi="Times New Roman"/>
          <w:szCs w:val="24"/>
        </w:rPr>
        <w:t xml:space="preserve">. 35, z późn. zm.), zwanej dalej </w:t>
      </w:r>
      <w:r w:rsidR="00585F9E" w:rsidRPr="007A3A8F">
        <w:rPr>
          <w:rFonts w:ascii="Times New Roman" w:hAnsi="Times New Roman"/>
          <w:szCs w:val="24"/>
        </w:rPr>
        <w:t>„</w:t>
      </w:r>
      <w:r w:rsidRPr="007A3A8F">
        <w:rPr>
          <w:rFonts w:ascii="Times New Roman" w:hAnsi="Times New Roman"/>
          <w:szCs w:val="24"/>
        </w:rPr>
        <w:t>dyrektywą 2006/22</w:t>
      </w:r>
      <w:r w:rsidR="00585F9E" w:rsidRPr="007A3A8F">
        <w:rPr>
          <w:rFonts w:ascii="Times New Roman" w:hAnsi="Times New Roman"/>
          <w:szCs w:val="24"/>
        </w:rPr>
        <w:t>”</w:t>
      </w:r>
      <w:r w:rsidRPr="007A3A8F">
        <w:rPr>
          <w:rFonts w:ascii="Times New Roman" w:hAnsi="Times New Roman"/>
          <w:szCs w:val="24"/>
        </w:rPr>
        <w:t>, poprzez rozszerzenie zakresu istniejących, określonych w niej jednolitych wymogów dotyczących egzekwowania przepisów dotyczących czasu pracy i odpoczynku o kon</w:t>
      </w:r>
      <w:r w:rsidR="00A76A4C" w:rsidRPr="007A3A8F">
        <w:rPr>
          <w:rFonts w:ascii="Times New Roman" w:hAnsi="Times New Roman"/>
          <w:szCs w:val="24"/>
        </w:rPr>
        <w:t xml:space="preserve">trolę przestrzegania przepisów </w:t>
      </w:r>
      <w:r w:rsidRPr="007A3A8F">
        <w:rPr>
          <w:rFonts w:ascii="Times New Roman" w:hAnsi="Times New Roman"/>
          <w:szCs w:val="24"/>
        </w:rPr>
        <w:t xml:space="preserve">o czasie pracy, określonych w dyrektywie 2002/15/WE Parlamentu Europejskiego i </w:t>
      </w:r>
      <w:r w:rsidR="00A76A4C" w:rsidRPr="007A3A8F">
        <w:rPr>
          <w:rFonts w:ascii="Times New Roman" w:hAnsi="Times New Roman"/>
          <w:szCs w:val="24"/>
        </w:rPr>
        <w:t xml:space="preserve">Rady </w:t>
      </w:r>
      <w:r w:rsidRPr="007A3A8F">
        <w:rPr>
          <w:rFonts w:ascii="Times New Roman" w:hAnsi="Times New Roman"/>
          <w:szCs w:val="24"/>
        </w:rPr>
        <w:t>z dnia 11 marca 2002 r. w sprawie organizacji czasu pra</w:t>
      </w:r>
      <w:r w:rsidR="00A76A4C" w:rsidRPr="007A3A8F">
        <w:rPr>
          <w:rFonts w:ascii="Times New Roman" w:hAnsi="Times New Roman"/>
          <w:szCs w:val="24"/>
        </w:rPr>
        <w:t xml:space="preserve">cy osób wykonujących czynności </w:t>
      </w:r>
      <w:r w:rsidRPr="007A3A8F">
        <w:rPr>
          <w:rFonts w:ascii="Times New Roman" w:hAnsi="Times New Roman"/>
          <w:szCs w:val="24"/>
        </w:rPr>
        <w:t>w trasie w zakresie transportu drogowego (Dz. Urz. WE L 80 z 23.</w:t>
      </w:r>
      <w:r w:rsidR="00BB176F" w:rsidRPr="007A3A8F">
        <w:rPr>
          <w:rFonts w:ascii="Times New Roman" w:hAnsi="Times New Roman"/>
          <w:szCs w:val="24"/>
        </w:rPr>
        <w:t>0</w:t>
      </w:r>
      <w:r w:rsidRPr="007A3A8F">
        <w:rPr>
          <w:rFonts w:ascii="Times New Roman" w:hAnsi="Times New Roman"/>
          <w:szCs w:val="24"/>
        </w:rPr>
        <w:t>3.2002, str. 35; Dz. Urz. UE Polskie wydanie specjalne</w:t>
      </w:r>
      <w:r w:rsidR="00BB176F" w:rsidRPr="007A3A8F">
        <w:rPr>
          <w:rFonts w:ascii="Times New Roman" w:hAnsi="Times New Roman"/>
          <w:szCs w:val="24"/>
        </w:rPr>
        <w:t>,</w:t>
      </w:r>
      <w:r w:rsidRPr="007A3A8F">
        <w:rPr>
          <w:rFonts w:ascii="Times New Roman" w:hAnsi="Times New Roman"/>
          <w:szCs w:val="24"/>
        </w:rPr>
        <w:t xml:space="preserve"> rozdz. 5, t. 4, str.</w:t>
      </w:r>
      <w:r w:rsidR="00005E3C" w:rsidRPr="007A3A8F">
        <w:rPr>
          <w:rFonts w:ascii="Times New Roman" w:hAnsi="Times New Roman"/>
          <w:szCs w:val="24"/>
        </w:rPr>
        <w:t xml:space="preserve"> 224), rozszerzenie współpracy </w:t>
      </w:r>
      <w:r w:rsidRPr="007A3A8F">
        <w:rPr>
          <w:rFonts w:ascii="Times New Roman" w:hAnsi="Times New Roman"/>
          <w:szCs w:val="24"/>
        </w:rPr>
        <w:t>i wymiany informacji między organami kontrolnymi państw członkowskich, a także rozszerzenie wykorzystania krajowych systemów oceny ryzyka.</w:t>
      </w:r>
    </w:p>
    <w:p w14:paraId="018D6217" w14:textId="51431C0E" w:rsidR="003F2907" w:rsidRPr="007A3A8F" w:rsidRDefault="003F2907" w:rsidP="00E74082">
      <w:pPr>
        <w:pStyle w:val="Akapitzlist"/>
        <w:spacing w:line="360" w:lineRule="auto"/>
        <w:ind w:left="0" w:firstLine="709"/>
        <w:contextualSpacing/>
        <w:jc w:val="both"/>
        <w:rPr>
          <w:rFonts w:ascii="Times New Roman" w:hAnsi="Times New Roman"/>
          <w:szCs w:val="24"/>
        </w:rPr>
      </w:pPr>
      <w:r w:rsidRPr="007A3A8F">
        <w:rPr>
          <w:rFonts w:ascii="Times New Roman" w:hAnsi="Times New Roman"/>
          <w:szCs w:val="24"/>
        </w:rPr>
        <w:t xml:space="preserve">Projektowana ustawa oprócz zmian wynikających z wdrożenia dyrektywy (UE) 2020/1057 wprowadza także zmiany mające na celu zwiększenie skuteczności nadzoru nad rynkiem usług przewozowych w Polsce, eliminację nieuczciwej konkurencji między przewoźnikami i lepszą ochronę rynku wewnętrznego przed nieuczciwą konkurencją ze strony przewoźników spoza Unii Europejskiej, wpisując się jednocześnie w </w:t>
      </w:r>
      <w:r w:rsidRPr="004F017B">
        <w:rPr>
          <w:rFonts w:ascii="Times New Roman" w:hAnsi="Times New Roman"/>
          <w:i/>
          <w:szCs w:val="24"/>
        </w:rPr>
        <w:t>ratio legis</w:t>
      </w:r>
      <w:r w:rsidRPr="007A3A8F">
        <w:rPr>
          <w:rFonts w:ascii="Times New Roman" w:hAnsi="Times New Roman"/>
          <w:szCs w:val="24"/>
        </w:rPr>
        <w:t xml:space="preserve"> transponowanej dyrektywy. </w:t>
      </w:r>
    </w:p>
    <w:p w14:paraId="27F8B4FD" w14:textId="77777777" w:rsidR="00AC046A" w:rsidRPr="007A3A8F" w:rsidRDefault="00AC046A" w:rsidP="003F2907">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Projekt ustawy ma na celu również zapewnienie stosowania przepisów:</w:t>
      </w:r>
    </w:p>
    <w:p w14:paraId="0B440AC6" w14:textId="169824C6" w:rsidR="00AC046A" w:rsidRPr="007A3A8F" w:rsidRDefault="001512FB" w:rsidP="00005E3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AC046A" w:rsidRPr="007A3A8F">
        <w:rPr>
          <w:rFonts w:ascii="Times New Roman" w:hAnsi="Times New Roman" w:cs="Times New Roman"/>
          <w:sz w:val="24"/>
          <w:szCs w:val="24"/>
        </w:rPr>
        <w:t xml:space="preserve"> rozporządzenia Parlamentu Europejskiego i Rady (UE) 2020/1054 z dnia 15 lipca 2020 r. zmieniającego rozporządzenie (WE) nr 561/2006 w odniesieniu do minimalnych wymogów dotyczących maksymalnego dziennego i tygodniowego czasu prowadzenia pojazdu, minimalnych przerw oraz dziennego i tygodniowego okresu odpoczynku oraz zmieniającego rozporządzenie (UE) nr 165/2014 w odniesieniu dookreślania położenia za pomocą tachografów (Dz. Urz. UE L 249 z 31.</w:t>
      </w:r>
      <w:r w:rsidR="00BB176F" w:rsidRPr="007A3A8F">
        <w:rPr>
          <w:rFonts w:ascii="Times New Roman" w:hAnsi="Times New Roman" w:cs="Times New Roman"/>
          <w:sz w:val="24"/>
          <w:szCs w:val="24"/>
        </w:rPr>
        <w:t>0</w:t>
      </w:r>
      <w:r w:rsidR="00AC046A" w:rsidRPr="007A3A8F">
        <w:rPr>
          <w:rFonts w:ascii="Times New Roman" w:hAnsi="Times New Roman" w:cs="Times New Roman"/>
          <w:sz w:val="24"/>
          <w:szCs w:val="24"/>
        </w:rPr>
        <w:t xml:space="preserve">7.2020, str. 1), zwanego dalej </w:t>
      </w:r>
      <w:r w:rsidR="00585F9E" w:rsidRPr="007A3A8F">
        <w:rPr>
          <w:rFonts w:ascii="Times New Roman" w:hAnsi="Times New Roman" w:cs="Times New Roman"/>
          <w:sz w:val="24"/>
          <w:szCs w:val="24"/>
        </w:rPr>
        <w:t>„</w:t>
      </w:r>
      <w:r w:rsidR="00AC046A" w:rsidRPr="007A3A8F">
        <w:rPr>
          <w:rFonts w:ascii="Times New Roman" w:hAnsi="Times New Roman" w:cs="Times New Roman"/>
          <w:sz w:val="24"/>
          <w:szCs w:val="24"/>
        </w:rPr>
        <w:t>rozporządzeniem (UE) 2020/1054</w:t>
      </w:r>
      <w:r w:rsidR="00585F9E" w:rsidRPr="007A3A8F">
        <w:rPr>
          <w:rFonts w:ascii="Times New Roman" w:hAnsi="Times New Roman" w:cs="Times New Roman"/>
          <w:sz w:val="24"/>
          <w:szCs w:val="24"/>
        </w:rPr>
        <w:t>”</w:t>
      </w:r>
      <w:r w:rsidR="00AC046A" w:rsidRPr="007A3A8F">
        <w:rPr>
          <w:rFonts w:ascii="Times New Roman" w:hAnsi="Times New Roman" w:cs="Times New Roman"/>
          <w:sz w:val="24"/>
          <w:szCs w:val="24"/>
        </w:rPr>
        <w:t>,</w:t>
      </w:r>
    </w:p>
    <w:p w14:paraId="4C5E17EC" w14:textId="65C771AE" w:rsidR="00AC046A" w:rsidRPr="007A3A8F" w:rsidRDefault="001512FB" w:rsidP="00E7408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AC046A" w:rsidRPr="007A3A8F">
        <w:rPr>
          <w:rFonts w:ascii="Times New Roman" w:hAnsi="Times New Roman" w:cs="Times New Roman"/>
          <w:sz w:val="24"/>
          <w:szCs w:val="24"/>
        </w:rPr>
        <w:t xml:space="preserve"> rozporządzenia Parlamentu Europejskiego i Rady (UE) 2020/1055 z dnia 15 lipca 2020 r. zmieniającego rozporządzenie (WE) nr 1071/2009, (WE) nr 1072/2009 i (UE) nr 1024/2012 w celu dostosowania ich do zmian w transporcie drogowym (Dz. Urz. UE L 249 z 31.</w:t>
      </w:r>
      <w:r w:rsidR="00BB176F" w:rsidRPr="007A3A8F">
        <w:rPr>
          <w:rFonts w:ascii="Times New Roman" w:hAnsi="Times New Roman" w:cs="Times New Roman"/>
          <w:sz w:val="24"/>
          <w:szCs w:val="24"/>
        </w:rPr>
        <w:t>0</w:t>
      </w:r>
      <w:r w:rsidR="00AC046A" w:rsidRPr="007A3A8F">
        <w:rPr>
          <w:rFonts w:ascii="Times New Roman" w:hAnsi="Times New Roman" w:cs="Times New Roman"/>
          <w:sz w:val="24"/>
          <w:szCs w:val="24"/>
        </w:rPr>
        <w:t>7.2020, str. 17)</w:t>
      </w:r>
      <w:r w:rsidR="0077561E" w:rsidRPr="007A3A8F">
        <w:rPr>
          <w:rFonts w:ascii="Times New Roman" w:hAnsi="Times New Roman" w:cs="Times New Roman"/>
          <w:sz w:val="24"/>
          <w:szCs w:val="24"/>
        </w:rPr>
        <w:t xml:space="preserve">, zwanego dalej </w:t>
      </w:r>
      <w:r w:rsidR="00585F9E" w:rsidRPr="007A3A8F">
        <w:rPr>
          <w:rFonts w:ascii="Times New Roman" w:hAnsi="Times New Roman" w:cs="Times New Roman"/>
          <w:sz w:val="24"/>
          <w:szCs w:val="24"/>
        </w:rPr>
        <w:t>„</w:t>
      </w:r>
      <w:r w:rsidR="0077561E" w:rsidRPr="007A3A8F">
        <w:rPr>
          <w:rFonts w:ascii="Times New Roman" w:hAnsi="Times New Roman" w:cs="Times New Roman"/>
          <w:sz w:val="24"/>
          <w:szCs w:val="24"/>
        </w:rPr>
        <w:t>rozporządzeniem (UE) 2020/1055</w:t>
      </w:r>
      <w:r w:rsidR="00585F9E" w:rsidRPr="007A3A8F">
        <w:rPr>
          <w:rFonts w:ascii="Times New Roman" w:hAnsi="Times New Roman" w:cs="Times New Roman"/>
          <w:sz w:val="24"/>
          <w:szCs w:val="24"/>
        </w:rPr>
        <w:t>”</w:t>
      </w:r>
      <w:r w:rsidR="00AC046A" w:rsidRPr="007A3A8F">
        <w:rPr>
          <w:rFonts w:ascii="Times New Roman" w:hAnsi="Times New Roman" w:cs="Times New Roman"/>
          <w:sz w:val="24"/>
          <w:szCs w:val="24"/>
        </w:rPr>
        <w:t>.</w:t>
      </w:r>
    </w:p>
    <w:p w14:paraId="50C88D97" w14:textId="4B3EB0E3" w:rsidR="003F2907" w:rsidRPr="007A3A8F" w:rsidRDefault="003F2907" w:rsidP="00B544E6">
      <w:pPr>
        <w:spacing w:after="0" w:line="360" w:lineRule="auto"/>
        <w:ind w:firstLine="708"/>
        <w:contextualSpacing/>
        <w:jc w:val="both"/>
        <w:rPr>
          <w:rFonts w:ascii="Times New Roman" w:hAnsi="Times New Roman" w:cs="Times New Roman"/>
          <w:sz w:val="24"/>
          <w:szCs w:val="24"/>
        </w:rPr>
      </w:pPr>
      <w:r w:rsidRPr="007A3A8F">
        <w:rPr>
          <w:rFonts w:ascii="Times New Roman" w:eastAsia="Times New Roman" w:hAnsi="Times New Roman" w:cs="Times New Roman"/>
          <w:sz w:val="24"/>
          <w:szCs w:val="24"/>
          <w:lang w:eastAsia="pl-PL"/>
        </w:rPr>
        <w:lastRenderedPageBreak/>
        <w:t>Projekt ustawy wprowadza zmiany</w:t>
      </w:r>
      <w:r w:rsidR="00100083" w:rsidRPr="007A3A8F">
        <w:rPr>
          <w:rFonts w:ascii="Times New Roman" w:eastAsia="Times New Roman" w:hAnsi="Times New Roman" w:cs="Times New Roman"/>
          <w:sz w:val="24"/>
          <w:szCs w:val="24"/>
          <w:lang w:eastAsia="pl-PL"/>
        </w:rPr>
        <w:t xml:space="preserve"> </w:t>
      </w:r>
      <w:r w:rsidRPr="007A3A8F">
        <w:rPr>
          <w:rFonts w:ascii="Times New Roman" w:eastAsia="Times New Roman" w:hAnsi="Times New Roman" w:cs="Times New Roman"/>
          <w:sz w:val="24"/>
          <w:szCs w:val="24"/>
          <w:lang w:eastAsia="pl-PL"/>
        </w:rPr>
        <w:t xml:space="preserve">w zakresie postępowania administracyjnego w przedmiocie badania dobrej reputacji oraz </w:t>
      </w:r>
      <w:r w:rsidR="00EE185A" w:rsidRPr="007A3A8F">
        <w:rPr>
          <w:rFonts w:ascii="Times New Roman" w:eastAsia="Times New Roman" w:hAnsi="Times New Roman" w:cs="Times New Roman"/>
          <w:sz w:val="24"/>
          <w:szCs w:val="24"/>
          <w:lang w:eastAsia="pl-PL"/>
        </w:rPr>
        <w:t xml:space="preserve">wydawania </w:t>
      </w:r>
      <w:r w:rsidRPr="007A3A8F">
        <w:rPr>
          <w:rFonts w:ascii="Times New Roman" w:eastAsia="Times New Roman" w:hAnsi="Times New Roman" w:cs="Times New Roman"/>
          <w:sz w:val="24"/>
          <w:szCs w:val="24"/>
          <w:lang w:eastAsia="pl-PL"/>
        </w:rPr>
        <w:t>świadectw kierowcy</w:t>
      </w:r>
      <w:r w:rsidR="00173036" w:rsidRPr="007A3A8F">
        <w:rPr>
          <w:rFonts w:ascii="Times New Roman" w:eastAsia="Times New Roman" w:hAnsi="Times New Roman" w:cs="Times New Roman"/>
          <w:sz w:val="24"/>
          <w:szCs w:val="24"/>
          <w:lang w:eastAsia="pl-PL"/>
        </w:rPr>
        <w:t xml:space="preserve"> również w stosunku do kierowców niebędących obywatelami państwa członkowskiego Unii Europejskiej, zatrudnionych przez przedsiębiorcę mającego siedzibę na terytorium Rzeczypospolitej Polskiej, wykonującego międzynarodowy transport drogowy rzeczy pojazdami samochodowymi o </w:t>
      </w:r>
      <w:proofErr w:type="spellStart"/>
      <w:r w:rsidR="00173036" w:rsidRPr="007A3A8F">
        <w:rPr>
          <w:rFonts w:ascii="Times New Roman" w:eastAsia="Times New Roman" w:hAnsi="Times New Roman" w:cs="Times New Roman"/>
          <w:sz w:val="24"/>
          <w:szCs w:val="24"/>
          <w:lang w:eastAsia="pl-PL"/>
        </w:rPr>
        <w:t>dmc</w:t>
      </w:r>
      <w:proofErr w:type="spellEnd"/>
      <w:r w:rsidR="00173036" w:rsidRPr="007A3A8F">
        <w:rPr>
          <w:rFonts w:ascii="Times New Roman" w:eastAsia="Times New Roman" w:hAnsi="Times New Roman" w:cs="Times New Roman"/>
          <w:sz w:val="24"/>
          <w:szCs w:val="24"/>
          <w:lang w:eastAsia="pl-PL"/>
        </w:rPr>
        <w:t xml:space="preserve"> powyżej 2.5 tony i nieprzekraczającej 3.5 tony</w:t>
      </w:r>
      <w:r w:rsidRPr="007A3A8F">
        <w:rPr>
          <w:rFonts w:ascii="Times New Roman" w:eastAsia="Times New Roman" w:hAnsi="Times New Roman" w:cs="Times New Roman"/>
          <w:sz w:val="24"/>
          <w:szCs w:val="24"/>
          <w:lang w:eastAsia="pl-PL"/>
        </w:rPr>
        <w:t>.</w:t>
      </w:r>
    </w:p>
    <w:p w14:paraId="6CEA177F" w14:textId="5F30FAAD" w:rsidR="003F2907" w:rsidRPr="007A3A8F" w:rsidRDefault="003F2907" w:rsidP="0077561E">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 xml:space="preserve">W projekcie ustawy zaproponowano także </w:t>
      </w:r>
      <w:r w:rsidR="00173036" w:rsidRPr="007A3A8F">
        <w:rPr>
          <w:rFonts w:ascii="Times New Roman" w:hAnsi="Times New Roman"/>
          <w:szCs w:val="24"/>
        </w:rPr>
        <w:t xml:space="preserve">niezbędne </w:t>
      </w:r>
      <w:r w:rsidRPr="007A3A8F">
        <w:rPr>
          <w:rFonts w:ascii="Times New Roman" w:hAnsi="Times New Roman"/>
          <w:szCs w:val="24"/>
        </w:rPr>
        <w:t>zmiany w dotychczas istniejących przepisach, mając na uwadze potrzebę wyeliminowania niejasności oraz poprawę czytelności norm prawnych sprawiających trudności w interpretacji. Przedmiotowe zmiany są niezbędne</w:t>
      </w:r>
      <w:r w:rsidR="00173036" w:rsidRPr="007A3A8F">
        <w:rPr>
          <w:rFonts w:ascii="Times New Roman" w:hAnsi="Times New Roman"/>
          <w:szCs w:val="24"/>
        </w:rPr>
        <w:t xml:space="preserve"> także</w:t>
      </w:r>
      <w:r w:rsidRPr="007A3A8F">
        <w:rPr>
          <w:rFonts w:ascii="Times New Roman" w:hAnsi="Times New Roman"/>
          <w:szCs w:val="24"/>
        </w:rPr>
        <w:t xml:space="preserve"> w celu prawidłowego dostosowania przepisów krajowych do przepisów wprowadzonych tzw. Pakietem Mobilności. </w:t>
      </w:r>
    </w:p>
    <w:p w14:paraId="13F51DB4" w14:textId="39E66E0C" w:rsidR="004558C8" w:rsidRPr="007A3A8F" w:rsidRDefault="003F2907" w:rsidP="004558C8">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Dotychczas przepisy dotyczące dostępu do zawodu przewoźnika drogowego nie miały zastosowania do przedsiębiorców wykonujących zawód przewoźnika drogowego rzeczy wyłącznie z wykorzystaniem pojazdów silnikowych, których dopuszczalna masa całkowita nie przekracza 3,5 tony, lub zespołów pojazdów, które nie przekraczają tego limitu. Liczba przedsiębiorstw prowadzących działalność z wykorzystaniem takich pojazdów w ruchu krajowym i międzynarodowym stale rośnie. W związku z tym poprzez przepisy rozporządzenia (</w:t>
      </w:r>
      <w:r w:rsidR="005E3746" w:rsidRPr="007A3A8F">
        <w:rPr>
          <w:rFonts w:ascii="Times New Roman" w:hAnsi="Times New Roman"/>
          <w:szCs w:val="24"/>
        </w:rPr>
        <w:t>U</w:t>
      </w:r>
      <w:r w:rsidRPr="007A3A8F">
        <w:rPr>
          <w:rFonts w:ascii="Times New Roman" w:hAnsi="Times New Roman"/>
          <w:szCs w:val="24"/>
        </w:rPr>
        <w:t xml:space="preserve">E) nr 2020/1055 objęto wskazanych przedsiębiorców regulacjami dotyczącymi dostępu do zawodu przewoźnika drogowego, przewidzianymi w rozporządzeniu </w:t>
      </w:r>
      <w:r w:rsidR="005E3746" w:rsidRPr="007A3A8F">
        <w:rPr>
          <w:rFonts w:ascii="Times New Roman" w:hAnsi="Times New Roman"/>
          <w:szCs w:val="24"/>
        </w:rPr>
        <w:t xml:space="preserve">Parlamentu Europejskiego i Rady </w:t>
      </w:r>
      <w:r w:rsidRPr="007A3A8F">
        <w:rPr>
          <w:rFonts w:ascii="Times New Roman" w:hAnsi="Times New Roman"/>
          <w:szCs w:val="24"/>
        </w:rPr>
        <w:t>(WE) nr 1071/2009</w:t>
      </w:r>
      <w:r w:rsidR="005E3746" w:rsidRPr="007A3A8F">
        <w:rPr>
          <w:rFonts w:ascii="Times New Roman" w:hAnsi="Times New Roman"/>
          <w:szCs w:val="24"/>
        </w:rPr>
        <w:t xml:space="preserve"> z dnia 21 października 2009 r. ustanawiając</w:t>
      </w:r>
      <w:r w:rsidR="00FA0795" w:rsidRPr="007A3A8F">
        <w:rPr>
          <w:rFonts w:ascii="Times New Roman" w:hAnsi="Times New Roman"/>
          <w:szCs w:val="24"/>
        </w:rPr>
        <w:t>ym</w:t>
      </w:r>
      <w:r w:rsidR="005E3746" w:rsidRPr="007A3A8F">
        <w:rPr>
          <w:rFonts w:ascii="Times New Roman" w:hAnsi="Times New Roman"/>
          <w:szCs w:val="24"/>
        </w:rPr>
        <w:t xml:space="preserve"> wspólne zasady dotyczące warunków wykonywania zawodu przewoźnika drogowego i uchy</w:t>
      </w:r>
      <w:r w:rsidR="00AE37F8" w:rsidRPr="007A3A8F">
        <w:rPr>
          <w:rFonts w:ascii="Times New Roman" w:hAnsi="Times New Roman"/>
          <w:szCs w:val="24"/>
        </w:rPr>
        <w:t>lając</w:t>
      </w:r>
      <w:r w:rsidR="00FA0795" w:rsidRPr="007A3A8F">
        <w:rPr>
          <w:rFonts w:ascii="Times New Roman" w:hAnsi="Times New Roman"/>
          <w:szCs w:val="24"/>
        </w:rPr>
        <w:t>ym</w:t>
      </w:r>
      <w:r w:rsidR="00AE37F8" w:rsidRPr="007A3A8F">
        <w:rPr>
          <w:rFonts w:ascii="Times New Roman" w:hAnsi="Times New Roman"/>
          <w:szCs w:val="24"/>
        </w:rPr>
        <w:t xml:space="preserve"> </w:t>
      </w:r>
      <w:r w:rsidR="00171891" w:rsidRPr="007A3A8F">
        <w:rPr>
          <w:rFonts w:ascii="Times New Roman" w:hAnsi="Times New Roman"/>
          <w:szCs w:val="24"/>
        </w:rPr>
        <w:t>d</w:t>
      </w:r>
      <w:r w:rsidR="00AE37F8" w:rsidRPr="007A3A8F">
        <w:rPr>
          <w:rFonts w:ascii="Times New Roman" w:hAnsi="Times New Roman"/>
          <w:szCs w:val="24"/>
        </w:rPr>
        <w:t xml:space="preserve">yrektywę Rady 96/26/WE </w:t>
      </w:r>
      <w:hyperlink r:id="rId8" w:history="1">
        <w:r w:rsidR="005E3746" w:rsidRPr="007A3A8F">
          <w:rPr>
            <w:rFonts w:ascii="Times New Roman" w:hAnsi="Times New Roman"/>
            <w:szCs w:val="24"/>
          </w:rPr>
          <w:t>(Dz.</w:t>
        </w:r>
        <w:r w:rsidR="00BB176F" w:rsidRPr="007A3A8F">
          <w:rPr>
            <w:rFonts w:ascii="Times New Roman" w:hAnsi="Times New Roman"/>
            <w:szCs w:val="24"/>
          </w:rPr>
          <w:t xml:space="preserve"> </w:t>
        </w:r>
        <w:r w:rsidR="005E3746" w:rsidRPr="007A3A8F">
          <w:rPr>
            <w:rFonts w:ascii="Times New Roman" w:hAnsi="Times New Roman"/>
            <w:szCs w:val="24"/>
          </w:rPr>
          <w:t>Urz.</w:t>
        </w:r>
        <w:r w:rsidR="00BB176F" w:rsidRPr="007A3A8F">
          <w:rPr>
            <w:rFonts w:ascii="Times New Roman" w:hAnsi="Times New Roman"/>
            <w:szCs w:val="24"/>
          </w:rPr>
          <w:t xml:space="preserve"> </w:t>
        </w:r>
        <w:r w:rsidR="005E3746" w:rsidRPr="007A3A8F">
          <w:rPr>
            <w:rFonts w:ascii="Times New Roman" w:hAnsi="Times New Roman"/>
            <w:szCs w:val="24"/>
          </w:rPr>
          <w:t>UE</w:t>
        </w:r>
        <w:r w:rsidR="00BB176F" w:rsidRPr="007A3A8F">
          <w:rPr>
            <w:rFonts w:ascii="Times New Roman" w:hAnsi="Times New Roman"/>
            <w:szCs w:val="24"/>
          </w:rPr>
          <w:t xml:space="preserve"> </w:t>
        </w:r>
        <w:r w:rsidR="005E3746" w:rsidRPr="007A3A8F">
          <w:rPr>
            <w:rFonts w:ascii="Times New Roman" w:hAnsi="Times New Roman"/>
            <w:szCs w:val="24"/>
          </w:rPr>
          <w:t>L 300</w:t>
        </w:r>
        <w:r w:rsidR="00BB176F" w:rsidRPr="007A3A8F">
          <w:rPr>
            <w:rFonts w:ascii="Times New Roman" w:hAnsi="Times New Roman"/>
            <w:szCs w:val="24"/>
          </w:rPr>
          <w:t xml:space="preserve"> z 14.11.2009</w:t>
        </w:r>
        <w:r w:rsidR="005E3746" w:rsidRPr="007A3A8F">
          <w:rPr>
            <w:rFonts w:ascii="Times New Roman" w:hAnsi="Times New Roman"/>
            <w:szCs w:val="24"/>
          </w:rPr>
          <w:t>, str. 51)</w:t>
        </w:r>
      </w:hyperlink>
      <w:r w:rsidR="00DB1C65" w:rsidRPr="007A3A8F">
        <w:rPr>
          <w:rFonts w:ascii="Times New Roman" w:hAnsi="Times New Roman"/>
          <w:szCs w:val="24"/>
        </w:rPr>
        <w:t xml:space="preserve">, </w:t>
      </w:r>
      <w:r w:rsidR="005E3746" w:rsidRPr="007A3A8F">
        <w:rPr>
          <w:rFonts w:ascii="Times New Roman" w:hAnsi="Times New Roman"/>
          <w:szCs w:val="24"/>
        </w:rPr>
        <w:t>zwan</w:t>
      </w:r>
      <w:r w:rsidR="00FA0795" w:rsidRPr="007A3A8F">
        <w:rPr>
          <w:rFonts w:ascii="Times New Roman" w:hAnsi="Times New Roman"/>
          <w:szCs w:val="24"/>
        </w:rPr>
        <w:t>ym</w:t>
      </w:r>
      <w:r w:rsidR="005E3746" w:rsidRPr="007A3A8F">
        <w:rPr>
          <w:rFonts w:ascii="Times New Roman" w:hAnsi="Times New Roman"/>
          <w:szCs w:val="24"/>
        </w:rPr>
        <w:t xml:space="preserve"> dalej </w:t>
      </w:r>
      <w:r w:rsidR="00BB176F" w:rsidRPr="007A3A8F">
        <w:rPr>
          <w:rFonts w:ascii="Times New Roman" w:hAnsi="Times New Roman"/>
          <w:szCs w:val="24"/>
        </w:rPr>
        <w:t>„</w:t>
      </w:r>
      <w:r w:rsidR="005E3746" w:rsidRPr="007A3A8F">
        <w:rPr>
          <w:rFonts w:ascii="Times New Roman" w:hAnsi="Times New Roman"/>
          <w:szCs w:val="24"/>
        </w:rPr>
        <w:t>rozporządzenie</w:t>
      </w:r>
      <w:r w:rsidR="00FA0795" w:rsidRPr="007A3A8F">
        <w:rPr>
          <w:rFonts w:ascii="Times New Roman" w:hAnsi="Times New Roman"/>
          <w:szCs w:val="24"/>
        </w:rPr>
        <w:t>m</w:t>
      </w:r>
      <w:r w:rsidR="005E3746" w:rsidRPr="007A3A8F">
        <w:rPr>
          <w:rFonts w:ascii="Times New Roman" w:hAnsi="Times New Roman"/>
          <w:szCs w:val="24"/>
        </w:rPr>
        <w:t xml:space="preserve"> (WE) nr 1071/2009</w:t>
      </w:r>
      <w:r w:rsidR="00BB176F" w:rsidRPr="007A3A8F">
        <w:rPr>
          <w:rFonts w:ascii="Times New Roman" w:hAnsi="Times New Roman"/>
          <w:szCs w:val="24"/>
        </w:rPr>
        <w:t>”</w:t>
      </w:r>
      <w:r w:rsidRPr="007A3A8F">
        <w:rPr>
          <w:rFonts w:ascii="Times New Roman" w:hAnsi="Times New Roman"/>
          <w:szCs w:val="24"/>
        </w:rPr>
        <w:t xml:space="preserve">. Takie rozwiązanie ma na celu zapewnienie minimalnego poziomu profesjonalizacji sektora wykorzystującego pojazdy silnikowe, które są przeznaczone wyłącznie do przewozu rzeczy i których dopuszczalna masa całkowita nie przekracza 3,5 tony, a tym samym zbliżenia warunków konkurencji między wszystkimi przewoźnikami. Wymogom dotyczącym dostępu do zawodu został nadany obowiązkowy charakter w odniesieniu do przewoźników wykorzystujących w transporcie międzynarodowym </w:t>
      </w:r>
      <w:r w:rsidR="00650678" w:rsidRPr="007A3A8F">
        <w:rPr>
          <w:rFonts w:ascii="Times New Roman" w:hAnsi="Times New Roman"/>
          <w:szCs w:val="24"/>
        </w:rPr>
        <w:t xml:space="preserve">rzeczy </w:t>
      </w:r>
      <w:r w:rsidRPr="007A3A8F">
        <w:rPr>
          <w:rFonts w:ascii="Times New Roman" w:hAnsi="Times New Roman"/>
          <w:szCs w:val="24"/>
        </w:rPr>
        <w:t xml:space="preserve">pojazdy silnikowe lub zespoły pojazdów, które są przeznaczone wyłącznie do przewozu rzeczy i których dopuszczalna masa całkowita przekracza 2,5 tony, ale nie przekracza 3,5 tony. </w:t>
      </w:r>
    </w:p>
    <w:p w14:paraId="7FC10789" w14:textId="2067B610" w:rsidR="005E3746" w:rsidRPr="007A3A8F" w:rsidRDefault="004129F7" w:rsidP="00171891">
      <w:pPr>
        <w:spacing w:after="0" w:line="360" w:lineRule="auto"/>
        <w:ind w:firstLine="709"/>
        <w:jc w:val="both"/>
        <w:rPr>
          <w:rFonts w:ascii="Times New Roman" w:eastAsia="Times New Roman" w:hAnsi="Times New Roman" w:cs="Times New Roman"/>
          <w:sz w:val="24"/>
          <w:szCs w:val="24"/>
          <w:lang w:eastAsia="pl-PL"/>
        </w:rPr>
      </w:pPr>
      <w:r w:rsidRPr="007A3A8F">
        <w:rPr>
          <w:rFonts w:ascii="Times New Roman" w:eastAsia="Times New Roman" w:hAnsi="Times New Roman" w:cs="Times New Roman"/>
          <w:sz w:val="24"/>
          <w:szCs w:val="24"/>
          <w:lang w:eastAsia="pl-PL"/>
        </w:rPr>
        <w:t xml:space="preserve">Z uwagi na zmianę art. 5 rozporządzenia </w:t>
      </w:r>
      <w:r w:rsidR="005E3746" w:rsidRPr="007A3A8F">
        <w:rPr>
          <w:rFonts w:ascii="Times New Roman" w:eastAsia="Times New Roman" w:hAnsi="Times New Roman" w:cs="Times New Roman"/>
          <w:sz w:val="24"/>
          <w:szCs w:val="24"/>
          <w:lang w:eastAsia="pl-PL"/>
        </w:rPr>
        <w:t>(WE) nr 1071/2009</w:t>
      </w:r>
      <w:r w:rsidRPr="007A3A8F">
        <w:rPr>
          <w:rFonts w:ascii="Times New Roman" w:eastAsia="Times New Roman" w:hAnsi="Times New Roman" w:cs="Times New Roman"/>
          <w:sz w:val="24"/>
          <w:szCs w:val="24"/>
          <w:lang w:eastAsia="pl-PL"/>
        </w:rPr>
        <w:t xml:space="preserve"> dokonaną w art. 1 pkt 3 rozporządzenia (UE) 2020/1055</w:t>
      </w:r>
      <w:r w:rsidR="005E3746" w:rsidRPr="007A3A8F">
        <w:rPr>
          <w:rFonts w:ascii="Times New Roman" w:eastAsia="Times New Roman" w:hAnsi="Times New Roman" w:cs="Times New Roman"/>
          <w:sz w:val="24"/>
          <w:szCs w:val="24"/>
          <w:lang w:eastAsia="pl-PL"/>
        </w:rPr>
        <w:t>,</w:t>
      </w:r>
      <w:r w:rsidRPr="007A3A8F">
        <w:rPr>
          <w:rFonts w:ascii="Times New Roman" w:eastAsia="Times New Roman" w:hAnsi="Times New Roman" w:cs="Times New Roman"/>
          <w:sz w:val="24"/>
          <w:szCs w:val="24"/>
          <w:lang w:eastAsia="pl-PL"/>
        </w:rPr>
        <w:t xml:space="preserve"> dokonano zmiany art. 4 pkt 21a </w:t>
      </w:r>
      <w:proofErr w:type="spellStart"/>
      <w:r w:rsidRPr="007A3A8F">
        <w:rPr>
          <w:rFonts w:ascii="Times New Roman" w:eastAsia="Times New Roman" w:hAnsi="Times New Roman" w:cs="Times New Roman"/>
          <w:sz w:val="24"/>
          <w:szCs w:val="24"/>
          <w:lang w:eastAsia="pl-PL"/>
        </w:rPr>
        <w:t>utd</w:t>
      </w:r>
      <w:proofErr w:type="spellEnd"/>
      <w:r w:rsidRPr="007A3A8F">
        <w:rPr>
          <w:rFonts w:ascii="Times New Roman" w:eastAsia="Times New Roman" w:hAnsi="Times New Roman" w:cs="Times New Roman"/>
          <w:sz w:val="24"/>
          <w:szCs w:val="24"/>
          <w:lang w:eastAsia="pl-PL"/>
        </w:rPr>
        <w:t xml:space="preserve"> zawierającego definicję bazy eksploatacyjnej.</w:t>
      </w:r>
      <w:r w:rsidR="009054D0" w:rsidRPr="007A3A8F">
        <w:rPr>
          <w:rFonts w:ascii="Times New Roman" w:eastAsia="Times New Roman" w:hAnsi="Times New Roman" w:cs="Times New Roman"/>
          <w:sz w:val="24"/>
          <w:szCs w:val="24"/>
          <w:lang w:eastAsia="pl-PL"/>
        </w:rPr>
        <w:t xml:space="preserve"> </w:t>
      </w:r>
      <w:r w:rsidR="005E3746" w:rsidRPr="007A3A8F">
        <w:rPr>
          <w:rFonts w:ascii="Times New Roman" w:eastAsia="Times New Roman" w:hAnsi="Times New Roman" w:cs="Times New Roman"/>
          <w:sz w:val="24"/>
          <w:szCs w:val="24"/>
          <w:lang w:eastAsia="pl-PL"/>
        </w:rPr>
        <w:t xml:space="preserve">W myśl nowego brzmienia definicji bazy eksploatacyjnej, będzie to </w:t>
      </w:r>
      <w:r w:rsidR="00DB1C65" w:rsidRPr="007A3A8F">
        <w:rPr>
          <w:rFonts w:ascii="Times New Roman" w:eastAsia="Times New Roman" w:hAnsi="Times New Roman" w:cs="Times New Roman"/>
          <w:sz w:val="24"/>
          <w:szCs w:val="24"/>
          <w:lang w:eastAsia="pl-PL"/>
        </w:rPr>
        <w:t xml:space="preserve">miejsce </w:t>
      </w:r>
      <w:r w:rsidR="005E3746" w:rsidRPr="007A3A8F">
        <w:rPr>
          <w:rFonts w:ascii="Times New Roman" w:eastAsia="Times New Roman" w:hAnsi="Times New Roman" w:cs="Times New Roman"/>
          <w:sz w:val="24"/>
          <w:szCs w:val="24"/>
          <w:lang w:eastAsia="pl-PL"/>
        </w:rPr>
        <w:t>przystosowane do prowadzenia działalności transportowej w sposób zorganizowany i ciągły:</w:t>
      </w:r>
    </w:p>
    <w:p w14:paraId="2B4B0F27" w14:textId="5A976EC1" w:rsidR="005E3746" w:rsidRPr="007A3A8F" w:rsidRDefault="00DB1C65" w:rsidP="00171891">
      <w:pPr>
        <w:pStyle w:val="Akapitzlist"/>
        <w:numPr>
          <w:ilvl w:val="0"/>
          <w:numId w:val="9"/>
        </w:numPr>
        <w:spacing w:line="360" w:lineRule="auto"/>
        <w:ind w:left="567" w:hanging="490"/>
        <w:jc w:val="both"/>
        <w:rPr>
          <w:rFonts w:ascii="Times New Roman" w:hAnsi="Times New Roman"/>
          <w:szCs w:val="24"/>
        </w:rPr>
      </w:pPr>
      <w:r w:rsidRPr="007A3A8F">
        <w:rPr>
          <w:rFonts w:ascii="Times New Roman" w:hAnsi="Times New Roman"/>
          <w:szCs w:val="24"/>
        </w:rPr>
        <w:t xml:space="preserve">którego wielkość </w:t>
      </w:r>
      <w:r w:rsidR="005E3746" w:rsidRPr="007A3A8F">
        <w:rPr>
          <w:rFonts w:ascii="Times New Roman" w:hAnsi="Times New Roman"/>
          <w:szCs w:val="24"/>
        </w:rPr>
        <w:t>jest dostosowana do co najmniej połowy liczby pojazdów będących w dyspozycji przewoźnika drogowego</w:t>
      </w:r>
      <w:r w:rsidR="00FA0795" w:rsidRPr="007A3A8F">
        <w:rPr>
          <w:rFonts w:ascii="Times New Roman" w:hAnsi="Times New Roman"/>
          <w:szCs w:val="24"/>
        </w:rPr>
        <w:t>;</w:t>
      </w:r>
      <w:r w:rsidR="005E3746" w:rsidRPr="007A3A8F">
        <w:rPr>
          <w:rFonts w:ascii="Times New Roman" w:hAnsi="Times New Roman"/>
          <w:szCs w:val="24"/>
        </w:rPr>
        <w:t xml:space="preserve"> </w:t>
      </w:r>
      <w:r w:rsidR="00FA0795" w:rsidRPr="007A3A8F">
        <w:rPr>
          <w:rFonts w:ascii="Times New Roman" w:hAnsi="Times New Roman"/>
          <w:szCs w:val="24"/>
        </w:rPr>
        <w:t>p</w:t>
      </w:r>
      <w:r w:rsidR="007E541D" w:rsidRPr="007A3A8F">
        <w:rPr>
          <w:rFonts w:ascii="Times New Roman" w:hAnsi="Times New Roman"/>
          <w:szCs w:val="24"/>
        </w:rPr>
        <w:t>onadto w</w:t>
      </w:r>
      <w:r w:rsidR="005E3746" w:rsidRPr="007A3A8F">
        <w:rPr>
          <w:rFonts w:ascii="Times New Roman" w:hAnsi="Times New Roman"/>
          <w:szCs w:val="24"/>
        </w:rPr>
        <w:t xml:space="preserve"> przypadku posiada</w:t>
      </w:r>
      <w:r w:rsidRPr="007A3A8F">
        <w:rPr>
          <w:rFonts w:ascii="Times New Roman" w:hAnsi="Times New Roman"/>
          <w:szCs w:val="24"/>
        </w:rPr>
        <w:t xml:space="preserve">nia kilku baz eksploatacyjnych </w:t>
      </w:r>
      <w:r w:rsidR="005E3746" w:rsidRPr="007A3A8F">
        <w:rPr>
          <w:rFonts w:ascii="Times New Roman" w:hAnsi="Times New Roman"/>
          <w:szCs w:val="24"/>
        </w:rPr>
        <w:t>łączna</w:t>
      </w:r>
      <w:r w:rsidR="007E541D" w:rsidRPr="007A3A8F">
        <w:rPr>
          <w:rFonts w:ascii="Times New Roman" w:hAnsi="Times New Roman"/>
          <w:szCs w:val="24"/>
        </w:rPr>
        <w:t xml:space="preserve"> ich</w:t>
      </w:r>
      <w:r w:rsidR="005E3746" w:rsidRPr="007A3A8F">
        <w:rPr>
          <w:rFonts w:ascii="Times New Roman" w:hAnsi="Times New Roman"/>
          <w:szCs w:val="24"/>
        </w:rPr>
        <w:t xml:space="preserve"> wielkość powinna być dostosowana do co najmniej połowy liczby pojazdów będących w dyspozycji przewoźnika, </w:t>
      </w:r>
    </w:p>
    <w:p w14:paraId="4D882EF4" w14:textId="0944688B" w:rsidR="005E3746" w:rsidRPr="007A3A8F" w:rsidRDefault="005E3746" w:rsidP="00171891">
      <w:pPr>
        <w:pStyle w:val="Akapitzlist"/>
        <w:numPr>
          <w:ilvl w:val="0"/>
          <w:numId w:val="9"/>
        </w:numPr>
        <w:spacing w:line="360" w:lineRule="auto"/>
        <w:ind w:left="567" w:hanging="490"/>
        <w:jc w:val="both"/>
        <w:rPr>
          <w:rFonts w:ascii="Times New Roman" w:hAnsi="Times New Roman"/>
          <w:szCs w:val="24"/>
        </w:rPr>
      </w:pPr>
      <w:r w:rsidRPr="007A3A8F">
        <w:rPr>
          <w:rFonts w:ascii="Times New Roman" w:hAnsi="Times New Roman"/>
          <w:szCs w:val="24"/>
        </w:rPr>
        <w:t>w skład które</w:t>
      </w:r>
      <w:r w:rsidR="007E541D" w:rsidRPr="007A3A8F">
        <w:rPr>
          <w:rFonts w:ascii="Times New Roman" w:hAnsi="Times New Roman"/>
          <w:szCs w:val="24"/>
        </w:rPr>
        <w:t>go</w:t>
      </w:r>
      <w:r w:rsidRPr="007A3A8F">
        <w:rPr>
          <w:rFonts w:ascii="Times New Roman" w:hAnsi="Times New Roman"/>
          <w:szCs w:val="24"/>
        </w:rPr>
        <w:t xml:space="preserve"> wchodzi co najmniej jeden z następujących elementów: miejsce postojowe, miejsce załadunku, rozładunku lub łączenia ładunków, miejsce ko</w:t>
      </w:r>
      <w:r w:rsidR="00B31BAD" w:rsidRPr="007A3A8F">
        <w:rPr>
          <w:rFonts w:ascii="Times New Roman" w:hAnsi="Times New Roman"/>
          <w:szCs w:val="24"/>
        </w:rPr>
        <w:t>nserwacji lub naprawy pojazdów</w:t>
      </w:r>
      <w:r w:rsidR="00ED60A9" w:rsidRPr="007A3A8F">
        <w:rPr>
          <w:rFonts w:ascii="Times New Roman" w:hAnsi="Times New Roman"/>
          <w:szCs w:val="24"/>
        </w:rPr>
        <w:t>.</w:t>
      </w:r>
    </w:p>
    <w:p w14:paraId="255C69F7" w14:textId="4698726D" w:rsidR="00F41884" w:rsidRPr="007A3A8F" w:rsidRDefault="00ED60A9" w:rsidP="006B170D">
      <w:pPr>
        <w:spacing w:line="360" w:lineRule="auto"/>
        <w:ind w:firstLine="708"/>
        <w:jc w:val="both"/>
        <w:rPr>
          <w:rFonts w:ascii="Times New Roman" w:eastAsia="Times New Roman" w:hAnsi="Times New Roman" w:cs="Times New Roman"/>
          <w:sz w:val="24"/>
          <w:szCs w:val="24"/>
          <w:lang w:eastAsia="pl-PL"/>
        </w:rPr>
      </w:pPr>
      <w:r w:rsidRPr="007A3A8F">
        <w:rPr>
          <w:rFonts w:ascii="Times New Roman" w:eastAsia="Times New Roman" w:hAnsi="Times New Roman" w:cs="Times New Roman"/>
          <w:sz w:val="24"/>
          <w:szCs w:val="24"/>
          <w:lang w:eastAsia="pl-PL"/>
        </w:rPr>
        <w:t>Wprowadzona zm</w:t>
      </w:r>
      <w:r w:rsidR="00DB1C65" w:rsidRPr="007A3A8F">
        <w:rPr>
          <w:rFonts w:ascii="Times New Roman" w:eastAsia="Times New Roman" w:hAnsi="Times New Roman" w:cs="Times New Roman"/>
          <w:sz w:val="24"/>
          <w:szCs w:val="24"/>
          <w:lang w:eastAsia="pl-PL"/>
        </w:rPr>
        <w:t xml:space="preserve">iana spowoduje, że przewoźnicy drogowi </w:t>
      </w:r>
      <w:r w:rsidRPr="007A3A8F">
        <w:rPr>
          <w:rFonts w:ascii="Times New Roman" w:eastAsia="Times New Roman" w:hAnsi="Times New Roman" w:cs="Times New Roman"/>
          <w:sz w:val="24"/>
          <w:szCs w:val="24"/>
          <w:lang w:eastAsia="pl-PL"/>
        </w:rPr>
        <w:t xml:space="preserve">mający siedzibę w Rzeczypospolitej Polskiej faktycznie i w sposób ciągły będą prowadzili działalność transportową z tego państwa. </w:t>
      </w:r>
      <w:r w:rsidR="006B170D" w:rsidRPr="007A3A8F">
        <w:rPr>
          <w:rFonts w:ascii="Times New Roman" w:eastAsia="Times New Roman" w:hAnsi="Times New Roman" w:cs="Times New Roman"/>
          <w:sz w:val="24"/>
          <w:szCs w:val="24"/>
          <w:lang w:eastAsia="pl-PL"/>
        </w:rPr>
        <w:t xml:space="preserve">Wprowadzenie rozszerzonej definicji bazy eksploatacyjnej pozwoli również zwalczać zjawisko wykorzystywania tzw. firm „skrzynek pocztowych”, a w konsekwencji zagwarantować uczciwą konkurencję i równe warunki na rynku wewnętrznym. </w:t>
      </w:r>
    </w:p>
    <w:p w14:paraId="3DA5F9AB" w14:textId="51A1D3B2" w:rsidR="003E2308" w:rsidRPr="007A3A8F" w:rsidRDefault="004558C8" w:rsidP="00B544E6">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Zgodnie z art. 1 pkt 2 rozporządzenia 2020/1055</w:t>
      </w:r>
      <w:r w:rsidR="004319BA" w:rsidRPr="007A3A8F">
        <w:rPr>
          <w:rFonts w:ascii="Times New Roman" w:hAnsi="Times New Roman"/>
          <w:szCs w:val="24"/>
        </w:rPr>
        <w:t>,</w:t>
      </w:r>
      <w:r w:rsidRPr="007A3A8F">
        <w:rPr>
          <w:rFonts w:ascii="Times New Roman" w:hAnsi="Times New Roman"/>
          <w:szCs w:val="24"/>
        </w:rPr>
        <w:t xml:space="preserve"> w rozporządzeniu</w:t>
      </w:r>
      <w:r w:rsidR="004319BA" w:rsidRPr="007A3A8F">
        <w:rPr>
          <w:rFonts w:ascii="Times New Roman" w:hAnsi="Times New Roman"/>
          <w:szCs w:val="24"/>
        </w:rPr>
        <w:t xml:space="preserve"> (WE)</w:t>
      </w:r>
      <w:r w:rsidRPr="007A3A8F">
        <w:rPr>
          <w:rFonts w:ascii="Times New Roman" w:hAnsi="Times New Roman"/>
          <w:szCs w:val="24"/>
        </w:rPr>
        <w:t xml:space="preserve"> </w:t>
      </w:r>
      <w:r w:rsidR="004319BA" w:rsidRPr="007A3A8F">
        <w:rPr>
          <w:rFonts w:ascii="Times New Roman" w:hAnsi="Times New Roman"/>
          <w:szCs w:val="24"/>
        </w:rPr>
        <w:t xml:space="preserve">nr </w:t>
      </w:r>
      <w:r w:rsidRPr="007A3A8F">
        <w:rPr>
          <w:rFonts w:ascii="Times New Roman" w:hAnsi="Times New Roman"/>
          <w:szCs w:val="24"/>
        </w:rPr>
        <w:t>1071/</w:t>
      </w:r>
      <w:r w:rsidR="004319BA" w:rsidRPr="007A3A8F">
        <w:rPr>
          <w:rFonts w:ascii="Times New Roman" w:hAnsi="Times New Roman"/>
          <w:szCs w:val="24"/>
        </w:rPr>
        <w:t xml:space="preserve">2009 w art. 3 uchyla się ust. 2. Stanowi on, że </w:t>
      </w:r>
      <w:r w:rsidRPr="007A3A8F">
        <w:rPr>
          <w:rFonts w:ascii="Times New Roman" w:hAnsi="Times New Roman"/>
          <w:szCs w:val="24"/>
        </w:rPr>
        <w:t xml:space="preserve">państwa członkowskie mogą nałożyć dodatkowe proporcjonalne i niedyskryminujące wymogi, które przedsiębiorcy muszą spełniać, aby wykonywać zawód przewoźnika drogowego. W związku z </w:t>
      </w:r>
      <w:r w:rsidR="009126BD" w:rsidRPr="007A3A8F">
        <w:rPr>
          <w:rFonts w:ascii="Times New Roman" w:hAnsi="Times New Roman"/>
          <w:szCs w:val="24"/>
        </w:rPr>
        <w:t xml:space="preserve">tym </w:t>
      </w:r>
      <w:r w:rsidR="00DB1C65" w:rsidRPr="007A3A8F">
        <w:rPr>
          <w:rFonts w:ascii="Times New Roman" w:hAnsi="Times New Roman"/>
          <w:szCs w:val="24"/>
        </w:rPr>
        <w:t xml:space="preserve">państwa członkowskie nie będą </w:t>
      </w:r>
      <w:r w:rsidRPr="007A3A8F">
        <w:rPr>
          <w:rFonts w:ascii="Times New Roman" w:hAnsi="Times New Roman"/>
          <w:szCs w:val="24"/>
        </w:rPr>
        <w:t>mogły nałożyć dod</w:t>
      </w:r>
      <w:r w:rsidR="004319BA" w:rsidRPr="007A3A8F">
        <w:rPr>
          <w:rFonts w:ascii="Times New Roman" w:hAnsi="Times New Roman"/>
          <w:szCs w:val="24"/>
        </w:rPr>
        <w:t>atkowych wymogów w tym zakresie. W</w:t>
      </w:r>
      <w:r w:rsidR="004B5EB0" w:rsidRPr="007A3A8F">
        <w:rPr>
          <w:rFonts w:ascii="Times New Roman" w:hAnsi="Times New Roman"/>
          <w:szCs w:val="24"/>
        </w:rPr>
        <w:t xml:space="preserve"> konsekwencji czego w art. 5</w:t>
      </w:r>
      <w:r w:rsidRPr="007A3A8F">
        <w:rPr>
          <w:rFonts w:ascii="Times New Roman" w:hAnsi="Times New Roman"/>
          <w:szCs w:val="24"/>
        </w:rPr>
        <w:t xml:space="preserve"> ust. 2 </w:t>
      </w:r>
      <w:proofErr w:type="spellStart"/>
      <w:r w:rsidRPr="007A3A8F">
        <w:rPr>
          <w:rFonts w:ascii="Times New Roman" w:hAnsi="Times New Roman"/>
          <w:szCs w:val="24"/>
        </w:rPr>
        <w:t>utd</w:t>
      </w:r>
      <w:proofErr w:type="spellEnd"/>
      <w:r w:rsidRPr="007A3A8F">
        <w:rPr>
          <w:rFonts w:ascii="Times New Roman" w:hAnsi="Times New Roman"/>
          <w:szCs w:val="24"/>
        </w:rPr>
        <w:t xml:space="preserve"> został uchylony</w:t>
      </w:r>
      <w:r w:rsidR="00FA0795" w:rsidRPr="007A3A8F">
        <w:rPr>
          <w:rFonts w:ascii="Times New Roman" w:hAnsi="Times New Roman"/>
          <w:szCs w:val="24"/>
        </w:rPr>
        <w:t xml:space="preserve"> pkt 2</w:t>
      </w:r>
      <w:r w:rsidRPr="007A3A8F">
        <w:rPr>
          <w:rFonts w:ascii="Times New Roman" w:hAnsi="Times New Roman"/>
          <w:szCs w:val="24"/>
        </w:rPr>
        <w:t>, bowiem zawiera wymóg niewynikający z rozporządzenia</w:t>
      </w:r>
      <w:r w:rsidR="004B5EB0" w:rsidRPr="007A3A8F">
        <w:rPr>
          <w:rFonts w:ascii="Times New Roman" w:hAnsi="Times New Roman"/>
          <w:szCs w:val="24"/>
        </w:rPr>
        <w:t xml:space="preserve"> (WE) nr</w:t>
      </w:r>
      <w:r w:rsidRPr="007A3A8F">
        <w:rPr>
          <w:rFonts w:ascii="Times New Roman" w:hAnsi="Times New Roman"/>
          <w:szCs w:val="24"/>
        </w:rPr>
        <w:t xml:space="preserve"> 1071/2009.</w:t>
      </w:r>
      <w:r w:rsidR="003E2308" w:rsidRPr="007A3A8F">
        <w:rPr>
          <w:rFonts w:ascii="Times New Roman" w:hAnsi="Times New Roman"/>
          <w:szCs w:val="24"/>
        </w:rPr>
        <w:t xml:space="preserve"> </w:t>
      </w:r>
    </w:p>
    <w:p w14:paraId="32BF6A12" w14:textId="48433C57" w:rsidR="00EC7559" w:rsidRPr="007A3A8F" w:rsidRDefault="003F2907" w:rsidP="000B6327">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 xml:space="preserve">Zmiana w art. 1 pkt </w:t>
      </w:r>
      <w:r w:rsidR="00DF77DD" w:rsidRPr="007A3A8F">
        <w:rPr>
          <w:rFonts w:ascii="Times New Roman" w:hAnsi="Times New Roman"/>
          <w:szCs w:val="24"/>
        </w:rPr>
        <w:t>3</w:t>
      </w:r>
      <w:r w:rsidR="00EC7559" w:rsidRPr="007A3A8F">
        <w:rPr>
          <w:rFonts w:ascii="Times New Roman" w:hAnsi="Times New Roman"/>
          <w:szCs w:val="24"/>
        </w:rPr>
        <w:t xml:space="preserve"> lit. b</w:t>
      </w:r>
      <w:r w:rsidRPr="007A3A8F">
        <w:rPr>
          <w:rFonts w:ascii="Times New Roman" w:hAnsi="Times New Roman"/>
          <w:szCs w:val="24"/>
        </w:rPr>
        <w:t xml:space="preserve"> projektu ustawy wynika ze zmiany art. 6 ust. 1 rozporządzenia (WE) nr 1071/2009. W związku z tym dokonano nowelizacji art. 5 </w:t>
      </w:r>
      <w:proofErr w:type="spellStart"/>
      <w:r w:rsidRPr="007A3A8F">
        <w:rPr>
          <w:rFonts w:ascii="Times New Roman" w:hAnsi="Times New Roman"/>
          <w:szCs w:val="24"/>
        </w:rPr>
        <w:t>utd</w:t>
      </w:r>
      <w:proofErr w:type="spellEnd"/>
      <w:r w:rsidRPr="007A3A8F">
        <w:rPr>
          <w:rFonts w:ascii="Times New Roman" w:hAnsi="Times New Roman"/>
          <w:szCs w:val="24"/>
        </w:rPr>
        <w:t xml:space="preserve"> poprzez dodanie </w:t>
      </w:r>
      <w:r w:rsidR="00650678" w:rsidRPr="007A3A8F">
        <w:rPr>
          <w:rFonts w:ascii="Times New Roman" w:hAnsi="Times New Roman"/>
          <w:szCs w:val="24"/>
        </w:rPr>
        <w:t xml:space="preserve">do </w:t>
      </w:r>
      <w:r w:rsidRPr="007A3A8F">
        <w:rPr>
          <w:rFonts w:ascii="Times New Roman" w:hAnsi="Times New Roman"/>
          <w:szCs w:val="24"/>
        </w:rPr>
        <w:t>katalogu</w:t>
      </w:r>
      <w:r w:rsidR="001E5DEF" w:rsidRPr="007A3A8F">
        <w:rPr>
          <w:rFonts w:ascii="Times New Roman" w:hAnsi="Times New Roman"/>
          <w:szCs w:val="24"/>
        </w:rPr>
        <w:t xml:space="preserve"> przestępstw w zakresie spełnienia wymogu dobrej reputacji,</w:t>
      </w:r>
      <w:r w:rsidRPr="007A3A8F">
        <w:rPr>
          <w:rFonts w:ascii="Times New Roman" w:hAnsi="Times New Roman"/>
          <w:szCs w:val="24"/>
        </w:rPr>
        <w:t xml:space="preserve"> przestępstw</w:t>
      </w:r>
      <w:r w:rsidR="00650678" w:rsidRPr="007A3A8F">
        <w:rPr>
          <w:rFonts w:ascii="Times New Roman" w:hAnsi="Times New Roman"/>
          <w:szCs w:val="24"/>
        </w:rPr>
        <w:t>a</w:t>
      </w:r>
      <w:r w:rsidRPr="007A3A8F">
        <w:rPr>
          <w:rFonts w:ascii="Times New Roman" w:hAnsi="Times New Roman"/>
          <w:szCs w:val="24"/>
        </w:rPr>
        <w:t xml:space="preserve"> </w:t>
      </w:r>
      <w:r w:rsidR="00650678" w:rsidRPr="007A3A8F">
        <w:rPr>
          <w:rFonts w:ascii="Times New Roman" w:hAnsi="Times New Roman"/>
          <w:szCs w:val="24"/>
        </w:rPr>
        <w:t>z dziedziny</w:t>
      </w:r>
      <w:r w:rsidRPr="007A3A8F">
        <w:rPr>
          <w:rFonts w:ascii="Times New Roman" w:hAnsi="Times New Roman"/>
          <w:szCs w:val="24"/>
        </w:rPr>
        <w:t xml:space="preserve"> prawa podatkowego.</w:t>
      </w:r>
      <w:r w:rsidR="00173036" w:rsidRPr="007A3A8F">
        <w:rPr>
          <w:rFonts w:ascii="Times New Roman" w:hAnsi="Times New Roman"/>
          <w:szCs w:val="24"/>
        </w:rPr>
        <w:t xml:space="preserve"> W związku z tym, przedsiębiorca</w:t>
      </w:r>
      <w:r w:rsidR="001E5DEF" w:rsidRPr="007A3A8F">
        <w:rPr>
          <w:rFonts w:ascii="Times New Roman" w:hAnsi="Times New Roman"/>
          <w:szCs w:val="24"/>
        </w:rPr>
        <w:t xml:space="preserve"> i zarządzający transportem</w:t>
      </w:r>
      <w:r w:rsidR="00173036" w:rsidRPr="007A3A8F">
        <w:rPr>
          <w:rFonts w:ascii="Times New Roman" w:hAnsi="Times New Roman"/>
          <w:szCs w:val="24"/>
        </w:rPr>
        <w:t xml:space="preserve"> nie będzie spełniał dobrej reputacji, a tym</w:t>
      </w:r>
      <w:r w:rsidR="001E5DEF" w:rsidRPr="007A3A8F">
        <w:rPr>
          <w:rFonts w:ascii="Times New Roman" w:hAnsi="Times New Roman"/>
          <w:szCs w:val="24"/>
        </w:rPr>
        <w:t xml:space="preserve"> </w:t>
      </w:r>
      <w:r w:rsidR="00173036" w:rsidRPr="007A3A8F">
        <w:rPr>
          <w:rFonts w:ascii="Times New Roman" w:hAnsi="Times New Roman"/>
          <w:szCs w:val="24"/>
        </w:rPr>
        <w:t xml:space="preserve">samym </w:t>
      </w:r>
      <w:r w:rsidR="001E5DEF" w:rsidRPr="007A3A8F">
        <w:rPr>
          <w:rFonts w:ascii="Times New Roman" w:hAnsi="Times New Roman"/>
          <w:szCs w:val="24"/>
        </w:rPr>
        <w:t xml:space="preserve">przedsiębiorca </w:t>
      </w:r>
      <w:r w:rsidR="00173036" w:rsidRPr="007A3A8F">
        <w:rPr>
          <w:rFonts w:ascii="Times New Roman" w:hAnsi="Times New Roman"/>
          <w:szCs w:val="24"/>
        </w:rPr>
        <w:t>nie uzyska zezwolenia na wykonywanie zawodu przewo</w:t>
      </w:r>
      <w:r w:rsidR="008116B3" w:rsidRPr="007A3A8F">
        <w:rPr>
          <w:rFonts w:ascii="Times New Roman" w:hAnsi="Times New Roman"/>
          <w:szCs w:val="24"/>
        </w:rPr>
        <w:t>źnika drogowego</w:t>
      </w:r>
      <w:r w:rsidR="004129F7" w:rsidRPr="007A3A8F">
        <w:rPr>
          <w:rFonts w:ascii="Times New Roman" w:hAnsi="Times New Roman"/>
          <w:szCs w:val="24"/>
        </w:rPr>
        <w:t>, jeżeli będzie skazany</w:t>
      </w:r>
      <w:r w:rsidR="008116B3" w:rsidRPr="007A3A8F">
        <w:rPr>
          <w:rFonts w:ascii="Times New Roman" w:hAnsi="Times New Roman"/>
          <w:szCs w:val="24"/>
        </w:rPr>
        <w:t xml:space="preserve"> za przestępstwa umyślne w zakresie uchylania się od opodatkowania, posług</w:t>
      </w:r>
      <w:r w:rsidR="004B5EB0" w:rsidRPr="007A3A8F">
        <w:rPr>
          <w:rFonts w:ascii="Times New Roman" w:hAnsi="Times New Roman"/>
          <w:szCs w:val="24"/>
        </w:rPr>
        <w:t>iwania</w:t>
      </w:r>
      <w:r w:rsidR="008116B3" w:rsidRPr="007A3A8F">
        <w:rPr>
          <w:rFonts w:ascii="Times New Roman" w:hAnsi="Times New Roman"/>
          <w:szCs w:val="24"/>
        </w:rPr>
        <w:t xml:space="preserve"> się imieniem i nazwiskiem, nazwą lub firmą innego podmiotu czy też nie wystawia</w:t>
      </w:r>
      <w:r w:rsidR="00362EA6" w:rsidRPr="007A3A8F">
        <w:rPr>
          <w:rFonts w:ascii="Times New Roman" w:hAnsi="Times New Roman"/>
          <w:szCs w:val="24"/>
        </w:rPr>
        <w:t>nia</w:t>
      </w:r>
      <w:r w:rsidR="008116B3" w:rsidRPr="007A3A8F">
        <w:rPr>
          <w:rFonts w:ascii="Times New Roman" w:hAnsi="Times New Roman"/>
          <w:szCs w:val="24"/>
        </w:rPr>
        <w:t xml:space="preserve"> faktury lub rachunku</w:t>
      </w:r>
      <w:r w:rsidR="006B170D" w:rsidRPr="007A3A8F">
        <w:rPr>
          <w:rFonts w:ascii="Times New Roman" w:hAnsi="Times New Roman"/>
          <w:szCs w:val="24"/>
        </w:rPr>
        <w:t xml:space="preserve"> lub</w:t>
      </w:r>
      <w:r w:rsidR="008116B3" w:rsidRPr="007A3A8F">
        <w:rPr>
          <w:rFonts w:ascii="Times New Roman" w:hAnsi="Times New Roman"/>
          <w:szCs w:val="24"/>
        </w:rPr>
        <w:t xml:space="preserve"> wystawia</w:t>
      </w:r>
      <w:r w:rsidR="008C1B89" w:rsidRPr="007A3A8F">
        <w:rPr>
          <w:rFonts w:ascii="Times New Roman" w:hAnsi="Times New Roman"/>
          <w:szCs w:val="24"/>
        </w:rPr>
        <w:t>nia</w:t>
      </w:r>
      <w:r w:rsidR="008116B3" w:rsidRPr="007A3A8F">
        <w:rPr>
          <w:rFonts w:ascii="Times New Roman" w:hAnsi="Times New Roman"/>
          <w:szCs w:val="24"/>
        </w:rPr>
        <w:t xml:space="preserve"> </w:t>
      </w:r>
      <w:r w:rsidR="008C1B89" w:rsidRPr="007A3A8F">
        <w:rPr>
          <w:rFonts w:ascii="Times New Roman" w:hAnsi="Times New Roman"/>
          <w:szCs w:val="24"/>
        </w:rPr>
        <w:t>ich</w:t>
      </w:r>
      <w:r w:rsidR="008116B3" w:rsidRPr="007A3A8F">
        <w:rPr>
          <w:rFonts w:ascii="Times New Roman" w:hAnsi="Times New Roman"/>
          <w:szCs w:val="24"/>
        </w:rPr>
        <w:t xml:space="preserve"> w sposób wadliwy albo odmawia</w:t>
      </w:r>
      <w:r w:rsidR="008C1B89" w:rsidRPr="007A3A8F">
        <w:rPr>
          <w:rFonts w:ascii="Times New Roman" w:hAnsi="Times New Roman"/>
          <w:szCs w:val="24"/>
        </w:rPr>
        <w:t>nia</w:t>
      </w:r>
      <w:r w:rsidR="008116B3" w:rsidRPr="007A3A8F">
        <w:rPr>
          <w:rFonts w:ascii="Times New Roman" w:hAnsi="Times New Roman"/>
          <w:szCs w:val="24"/>
        </w:rPr>
        <w:t xml:space="preserve"> ich wydania. </w:t>
      </w:r>
      <w:r w:rsidR="004129F7" w:rsidRPr="007A3A8F">
        <w:rPr>
          <w:rFonts w:ascii="Times New Roman" w:hAnsi="Times New Roman"/>
          <w:szCs w:val="24"/>
        </w:rPr>
        <w:t xml:space="preserve">Jednocześnie do katalogu przestępstw wykluczających możliwość podjęcia działalności transportowej dodano niektóre przepisy </w:t>
      </w:r>
      <w:r w:rsidR="000C58D0" w:rsidRPr="007A3A8F">
        <w:rPr>
          <w:rFonts w:ascii="Times New Roman" w:hAnsi="Times New Roman"/>
          <w:szCs w:val="24"/>
        </w:rPr>
        <w:t xml:space="preserve">dotyczące handlu narkotykami wymienione w </w:t>
      </w:r>
      <w:r w:rsidR="004129F7" w:rsidRPr="007A3A8F">
        <w:rPr>
          <w:rFonts w:ascii="Times New Roman" w:hAnsi="Times New Roman"/>
          <w:szCs w:val="24"/>
        </w:rPr>
        <w:t>ustaw</w:t>
      </w:r>
      <w:r w:rsidR="000C58D0" w:rsidRPr="007A3A8F">
        <w:rPr>
          <w:rFonts w:ascii="Times New Roman" w:hAnsi="Times New Roman"/>
          <w:szCs w:val="24"/>
        </w:rPr>
        <w:t>ie</w:t>
      </w:r>
      <w:r w:rsidR="004129F7" w:rsidRPr="007A3A8F">
        <w:rPr>
          <w:rFonts w:ascii="Times New Roman" w:hAnsi="Times New Roman"/>
          <w:szCs w:val="24"/>
        </w:rPr>
        <w:t xml:space="preserve"> z dnia 29 lipca 2005 r. o przeciwdziałaniu narkomanii</w:t>
      </w:r>
      <w:r w:rsidR="00D76093" w:rsidRPr="007A3A8F">
        <w:rPr>
          <w:rFonts w:ascii="Times New Roman" w:hAnsi="Times New Roman"/>
          <w:szCs w:val="24"/>
        </w:rPr>
        <w:t xml:space="preserve"> </w:t>
      </w:r>
      <w:hyperlink r:id="rId9" w:history="1">
        <w:r w:rsidR="00D76093" w:rsidRPr="007A3A8F">
          <w:rPr>
            <w:rFonts w:ascii="Times New Roman" w:hAnsi="Times New Roman"/>
            <w:szCs w:val="24"/>
          </w:rPr>
          <w:t>(Dz.</w:t>
        </w:r>
        <w:r w:rsidR="00BB176F" w:rsidRPr="007A3A8F">
          <w:rPr>
            <w:rFonts w:ascii="Times New Roman" w:hAnsi="Times New Roman"/>
            <w:szCs w:val="24"/>
          </w:rPr>
          <w:t xml:space="preserve"> </w:t>
        </w:r>
        <w:r w:rsidR="00D76093" w:rsidRPr="007A3A8F">
          <w:rPr>
            <w:rFonts w:ascii="Times New Roman" w:hAnsi="Times New Roman"/>
            <w:szCs w:val="24"/>
          </w:rPr>
          <w:t>U. z 2020 r. poz. 2050)</w:t>
        </w:r>
      </w:hyperlink>
      <w:r w:rsidR="004129F7" w:rsidRPr="007A3A8F">
        <w:rPr>
          <w:rFonts w:ascii="Times New Roman" w:hAnsi="Times New Roman"/>
          <w:szCs w:val="24"/>
        </w:rPr>
        <w:t>.</w:t>
      </w:r>
      <w:r w:rsidR="004B5EB0" w:rsidRPr="007A3A8F">
        <w:rPr>
          <w:rFonts w:ascii="Times New Roman" w:hAnsi="Times New Roman"/>
          <w:szCs w:val="24"/>
        </w:rPr>
        <w:t xml:space="preserve"> </w:t>
      </w:r>
    </w:p>
    <w:p w14:paraId="4EB98C46" w14:textId="1FDE4C20" w:rsidR="00EC7559" w:rsidRPr="007A3A8F" w:rsidRDefault="00EC7559" w:rsidP="00B544E6">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W przypadku gdy do skazania doszło poza terytorium Rzeczypospolitej Polskiej</w:t>
      </w:r>
      <w:r w:rsidR="008C1B89" w:rsidRPr="007A3A8F">
        <w:rPr>
          <w:rFonts w:ascii="Times New Roman" w:hAnsi="Times New Roman"/>
          <w:szCs w:val="24"/>
        </w:rPr>
        <w:t>,</w:t>
      </w:r>
      <w:r w:rsidR="001512FB">
        <w:rPr>
          <w:rFonts w:ascii="Times New Roman" w:hAnsi="Times New Roman"/>
          <w:szCs w:val="24"/>
        </w:rPr>
        <w:t xml:space="preserve"> </w:t>
      </w:r>
      <w:r w:rsidRPr="007A3A8F">
        <w:rPr>
          <w:rFonts w:ascii="Times New Roman" w:hAnsi="Times New Roman"/>
          <w:szCs w:val="24"/>
        </w:rPr>
        <w:t xml:space="preserve">w wyrokach zagranicznych sądów karnych nie ma wskazania przepisów z polskich ustaw karnych. W związku z tym, poprzez zmianę zawartą w art. 1 pkt </w:t>
      </w:r>
      <w:r w:rsidR="00DF77DD" w:rsidRPr="007A3A8F">
        <w:rPr>
          <w:rFonts w:ascii="Times New Roman" w:hAnsi="Times New Roman"/>
          <w:szCs w:val="24"/>
        </w:rPr>
        <w:t>5</w:t>
      </w:r>
      <w:r w:rsidRPr="007A3A8F">
        <w:rPr>
          <w:rFonts w:ascii="Times New Roman" w:hAnsi="Times New Roman"/>
          <w:szCs w:val="24"/>
        </w:rPr>
        <w:t xml:space="preserve"> lit. c projektu ustawy, dodano w art. 5 ust. 2b </w:t>
      </w:r>
      <w:proofErr w:type="spellStart"/>
      <w:r w:rsidRPr="007A3A8F">
        <w:rPr>
          <w:rFonts w:ascii="Times New Roman" w:hAnsi="Times New Roman"/>
          <w:szCs w:val="24"/>
        </w:rPr>
        <w:t>utd</w:t>
      </w:r>
      <w:proofErr w:type="spellEnd"/>
      <w:r w:rsidRPr="007A3A8F">
        <w:rPr>
          <w:rFonts w:ascii="Times New Roman" w:hAnsi="Times New Roman"/>
          <w:szCs w:val="24"/>
        </w:rPr>
        <w:t>, stanowiący, że w przypadku gdy do skazania doszło poza terytorium Rzeczypospolitej Polskiej za przestępstwa w dziedzinach określonych w art. 6 ust. 1 lit. a rozporządzenia (WE) nr 1071/2009 w zakresie spełniania wymogu dobrej reputacji</w:t>
      </w:r>
      <w:r w:rsidR="004B5EB0" w:rsidRPr="007A3A8F">
        <w:rPr>
          <w:rFonts w:ascii="Times New Roman" w:hAnsi="Times New Roman"/>
          <w:szCs w:val="24"/>
        </w:rPr>
        <w:t>,</w:t>
      </w:r>
      <w:r w:rsidRPr="007A3A8F">
        <w:rPr>
          <w:rFonts w:ascii="Times New Roman" w:hAnsi="Times New Roman"/>
          <w:szCs w:val="24"/>
        </w:rPr>
        <w:t xml:space="preserve"> uznaje się przestępstwa odpowiadające znamionom przestępstw wymienionych w ust. 2a.</w:t>
      </w:r>
      <w:r w:rsidR="004B5EB0" w:rsidRPr="007A3A8F">
        <w:rPr>
          <w:rFonts w:ascii="Times New Roman" w:hAnsi="Times New Roman"/>
          <w:szCs w:val="24"/>
        </w:rPr>
        <w:t xml:space="preserve"> Spowoduje to równy dostęp </w:t>
      </w:r>
      <w:r w:rsidR="003A2454" w:rsidRPr="007A3A8F">
        <w:rPr>
          <w:rFonts w:ascii="Times New Roman" w:hAnsi="Times New Roman"/>
          <w:szCs w:val="24"/>
        </w:rPr>
        <w:t>do zawodu przewoźnika drogowego.</w:t>
      </w:r>
    </w:p>
    <w:p w14:paraId="7968E3F5" w14:textId="581887F7" w:rsidR="00620C04" w:rsidRPr="007A3A8F" w:rsidRDefault="00620C04" w:rsidP="00B544E6">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 xml:space="preserve">Przepis ma na celu zapewnienie równości wobec prawa osób fizycznych skazanych na terytorium RP oraz poza terytorium RP. Katalog przestępstw wymienionych w art. 5 ust. 2a </w:t>
      </w:r>
      <w:proofErr w:type="spellStart"/>
      <w:r w:rsidRPr="007A3A8F">
        <w:rPr>
          <w:rFonts w:ascii="Times New Roman" w:hAnsi="Times New Roman"/>
          <w:szCs w:val="24"/>
        </w:rPr>
        <w:t>utd</w:t>
      </w:r>
      <w:proofErr w:type="spellEnd"/>
      <w:r w:rsidRPr="007A3A8F">
        <w:rPr>
          <w:rFonts w:ascii="Times New Roman" w:hAnsi="Times New Roman"/>
          <w:szCs w:val="24"/>
        </w:rPr>
        <w:t xml:space="preserve"> powinien mieć zastosowanie także do osób</w:t>
      </w:r>
      <w:r w:rsidR="008C1B89" w:rsidRPr="007A3A8F">
        <w:rPr>
          <w:rFonts w:ascii="Times New Roman" w:hAnsi="Times New Roman"/>
          <w:szCs w:val="24"/>
        </w:rPr>
        <w:t>,</w:t>
      </w:r>
      <w:r w:rsidRPr="007A3A8F">
        <w:rPr>
          <w:rFonts w:ascii="Times New Roman" w:hAnsi="Times New Roman"/>
          <w:szCs w:val="24"/>
        </w:rPr>
        <w:t xml:space="preserve"> które zostały skazane poza terytorium RP. Należy podkreślić, iż ochronie prawnej podlegają prawa słusznie nabyte. Ochrona praw nabytych nie oznacza nienaruszalności tych praw. Zasada ochrony praw nabytych nie ma charakteru absolutnego i nie wyklucza stanowienia regulacji mniej korzystnych dla jednostki. (…) Odstąpienie od ochrony praw nabytych jest dopuszczalne w szczególnych okolicznościach, gdy przemawia za tym inna zasada </w:t>
      </w:r>
      <w:proofErr w:type="spellStart"/>
      <w:r w:rsidRPr="007A3A8F">
        <w:rPr>
          <w:rFonts w:ascii="Times New Roman" w:hAnsi="Times New Roman"/>
          <w:szCs w:val="24"/>
        </w:rPr>
        <w:t>prawnokonstytucyjna</w:t>
      </w:r>
      <w:proofErr w:type="spellEnd"/>
      <w:r w:rsidRPr="007A3A8F">
        <w:rPr>
          <w:rFonts w:ascii="Times New Roman" w:hAnsi="Times New Roman"/>
          <w:szCs w:val="24"/>
        </w:rPr>
        <w:t xml:space="preserve">” (zob. wyrok Trybunału Konstytucyjnego z </w:t>
      </w:r>
      <w:r w:rsidR="008C1B89" w:rsidRPr="007A3A8F">
        <w:rPr>
          <w:rFonts w:ascii="Times New Roman" w:hAnsi="Times New Roman"/>
          <w:szCs w:val="24"/>
        </w:rPr>
        <w:t xml:space="preserve">dnia </w:t>
      </w:r>
      <w:r w:rsidRPr="007A3A8F">
        <w:rPr>
          <w:rFonts w:ascii="Times New Roman" w:hAnsi="Times New Roman"/>
          <w:szCs w:val="24"/>
        </w:rPr>
        <w:t>22 czerwca 1999 r., K 5/99). Zgodnie z art. 32 ust. 1 Konstytucji wszyscy są równi wobec prawa. Wszyscy mają prawo do równego traktowania przez władze publiczne. W stosunku do osób skazanych poza granicami RP za te same czyny takie ograniczenie nie obowiązywałoby. Nieuzasadnione jest zaś</w:t>
      </w:r>
      <w:r w:rsidR="008C1B89" w:rsidRPr="007A3A8F">
        <w:rPr>
          <w:rFonts w:ascii="Times New Roman" w:hAnsi="Times New Roman"/>
          <w:szCs w:val="24"/>
        </w:rPr>
        <w:t>,</w:t>
      </w:r>
      <w:r w:rsidRPr="007A3A8F">
        <w:rPr>
          <w:rFonts w:ascii="Times New Roman" w:hAnsi="Times New Roman"/>
          <w:szCs w:val="24"/>
        </w:rPr>
        <w:t xml:space="preserve"> aby miejsce popełnienia czynu zabronionego miało różnicować sytuację prawną osób fizycznych, co do wymogu spełnienia dobrej reputacji. Należy także wskazać, iż co do zasady obecnie obowiązujące przepisu miały zastosowanie przede wszystkim do obywateli RP. Tymczasem praktyka wskazuje, iż np. w zakresie zarządzającego transportem drogowym są wskazywane osoby niemające obywatelstwa RP. Osoby te mogły zostać skazane za przestępstwa odpowiadające znamionom przestępstw określonym w art. 5 ust. 2a </w:t>
      </w:r>
      <w:proofErr w:type="spellStart"/>
      <w:r w:rsidRPr="007A3A8F">
        <w:rPr>
          <w:rFonts w:ascii="Times New Roman" w:hAnsi="Times New Roman"/>
          <w:szCs w:val="24"/>
        </w:rPr>
        <w:t>utd</w:t>
      </w:r>
      <w:proofErr w:type="spellEnd"/>
      <w:r w:rsidRPr="007A3A8F">
        <w:rPr>
          <w:rFonts w:ascii="Times New Roman" w:hAnsi="Times New Roman"/>
          <w:szCs w:val="24"/>
        </w:rPr>
        <w:t xml:space="preserve"> w innym państwie i w związku z tym nie podlegały weryfikacji w zakresie spełnienia wymogu dobrej reputacji, co do katalogu przestępstw wymienionych w art. 5 ust. 2a </w:t>
      </w:r>
      <w:proofErr w:type="spellStart"/>
      <w:r w:rsidRPr="007A3A8F">
        <w:rPr>
          <w:rFonts w:ascii="Times New Roman" w:hAnsi="Times New Roman"/>
          <w:szCs w:val="24"/>
        </w:rPr>
        <w:t>utd</w:t>
      </w:r>
      <w:proofErr w:type="spellEnd"/>
      <w:r w:rsidRPr="007A3A8F">
        <w:rPr>
          <w:rFonts w:ascii="Times New Roman" w:hAnsi="Times New Roman"/>
          <w:szCs w:val="24"/>
        </w:rPr>
        <w:t>. Niezasadnym jest utrzymywanie stanu prawnego, w którym dochodziło do nierównego traktowania w zależności od państwa skazania.</w:t>
      </w:r>
    </w:p>
    <w:p w14:paraId="1A59A594" w14:textId="3995A5D3" w:rsidR="003F2907" w:rsidRPr="007A3A8F" w:rsidRDefault="003F2907" w:rsidP="00B544E6">
      <w:pPr>
        <w:pStyle w:val="ARTartustawynprozporzdzenia"/>
        <w:spacing w:before="0"/>
        <w:rPr>
          <w:rFonts w:ascii="Times New Roman" w:hAnsi="Times New Roman" w:cs="Times New Roman"/>
          <w:szCs w:val="24"/>
        </w:rPr>
      </w:pPr>
      <w:r w:rsidRPr="007A3A8F">
        <w:rPr>
          <w:rFonts w:ascii="Times New Roman" w:hAnsi="Times New Roman" w:cs="Times New Roman"/>
          <w:szCs w:val="24"/>
        </w:rPr>
        <w:t xml:space="preserve">Rozporządzenie (WE) nr 2020/1055 wprowadziło obowiązek uzyskania dokumentu potwierdzającego spełnienie warunków dostępu do zawodu przewoźnika drogowego i rynku dla przedsiębiorców wykorzystujących w swojej działalności przewozowej pojazdy, które są przeznaczone wyłącznie do przewozu rzeczy i których dopuszczalna masa całkowita przekracza 2,5 tony, ale nie przekracza 3,5 tony. </w:t>
      </w:r>
      <w:r w:rsidR="00C67F87" w:rsidRPr="007A3A8F">
        <w:rPr>
          <w:rFonts w:ascii="Times New Roman" w:hAnsi="Times New Roman" w:cs="Times New Roman"/>
          <w:szCs w:val="24"/>
        </w:rPr>
        <w:t>Projekt ustawy zakłada, że takie uprawnienie będzie wydawał starosta właściwy dla siedziby przedsiębiorcy określonej we właściwym rejestrze, a w przypadku przedsiębiorców będących osobami fizycznymi</w:t>
      </w:r>
      <w:r w:rsidR="00EC7559" w:rsidRPr="007A3A8F">
        <w:rPr>
          <w:rFonts w:ascii="Times New Roman" w:hAnsi="Times New Roman" w:cs="Times New Roman"/>
          <w:szCs w:val="24"/>
        </w:rPr>
        <w:t xml:space="preserve"> </w:t>
      </w:r>
      <w:r w:rsidR="001512FB">
        <w:rPr>
          <w:rFonts w:ascii="Times New Roman" w:hAnsi="Times New Roman" w:cs="Times New Roman"/>
          <w:szCs w:val="24"/>
        </w:rPr>
        <w:t>–</w:t>
      </w:r>
      <w:r w:rsidR="008C1B89" w:rsidRPr="007A3A8F">
        <w:rPr>
          <w:rFonts w:ascii="Times New Roman" w:hAnsi="Times New Roman" w:cs="Times New Roman"/>
          <w:szCs w:val="24"/>
        </w:rPr>
        <w:t xml:space="preserve"> </w:t>
      </w:r>
      <w:r w:rsidR="000C58D0" w:rsidRPr="007A3A8F">
        <w:rPr>
          <w:rFonts w:ascii="Times New Roman" w:hAnsi="Times New Roman" w:cs="Times New Roman"/>
          <w:szCs w:val="24"/>
        </w:rPr>
        <w:t xml:space="preserve">adresu </w:t>
      </w:r>
      <w:r w:rsidR="00EC7559" w:rsidRPr="007A3A8F">
        <w:rPr>
          <w:rFonts w:ascii="Times New Roman" w:hAnsi="Times New Roman" w:cs="Times New Roman"/>
          <w:szCs w:val="24"/>
        </w:rPr>
        <w:t>stałego</w:t>
      </w:r>
      <w:r w:rsidR="00C67F87" w:rsidRPr="007A3A8F">
        <w:rPr>
          <w:rFonts w:ascii="Times New Roman" w:hAnsi="Times New Roman" w:cs="Times New Roman"/>
          <w:szCs w:val="24"/>
        </w:rPr>
        <w:t xml:space="preserve"> miejsca </w:t>
      </w:r>
      <w:r w:rsidR="00EC7559" w:rsidRPr="007A3A8F">
        <w:rPr>
          <w:rFonts w:ascii="Times New Roman" w:hAnsi="Times New Roman" w:cs="Times New Roman"/>
          <w:szCs w:val="24"/>
        </w:rPr>
        <w:t>wykonywania</w:t>
      </w:r>
      <w:r w:rsidR="00C67F87" w:rsidRPr="007A3A8F">
        <w:rPr>
          <w:rFonts w:ascii="Times New Roman" w:hAnsi="Times New Roman" w:cs="Times New Roman"/>
          <w:szCs w:val="24"/>
        </w:rPr>
        <w:t xml:space="preserve"> działalności</w:t>
      </w:r>
      <w:r w:rsidR="00EC7559" w:rsidRPr="007A3A8F">
        <w:rPr>
          <w:rFonts w:ascii="Times New Roman" w:hAnsi="Times New Roman" w:cs="Times New Roman"/>
          <w:szCs w:val="24"/>
        </w:rPr>
        <w:t xml:space="preserve"> gospodarczej</w:t>
      </w:r>
      <w:r w:rsidR="00C67F87" w:rsidRPr="007A3A8F">
        <w:rPr>
          <w:rFonts w:ascii="Times New Roman" w:hAnsi="Times New Roman" w:cs="Times New Roman"/>
          <w:szCs w:val="24"/>
        </w:rPr>
        <w:t xml:space="preserve"> określonego w C</w:t>
      </w:r>
      <w:r w:rsidR="00867C6C" w:rsidRPr="007A3A8F">
        <w:rPr>
          <w:rFonts w:ascii="Times New Roman" w:hAnsi="Times New Roman" w:cs="Times New Roman"/>
          <w:szCs w:val="24"/>
        </w:rPr>
        <w:t xml:space="preserve">entralnej </w:t>
      </w:r>
      <w:r w:rsidR="00C67F87" w:rsidRPr="007A3A8F">
        <w:rPr>
          <w:rFonts w:ascii="Times New Roman" w:hAnsi="Times New Roman" w:cs="Times New Roman"/>
          <w:szCs w:val="24"/>
        </w:rPr>
        <w:t>E</w:t>
      </w:r>
      <w:r w:rsidR="00867C6C" w:rsidRPr="007A3A8F">
        <w:rPr>
          <w:rFonts w:ascii="Times New Roman" w:hAnsi="Times New Roman" w:cs="Times New Roman"/>
          <w:szCs w:val="24"/>
        </w:rPr>
        <w:t xml:space="preserve">widencji </w:t>
      </w:r>
      <w:r w:rsidR="00C67F87" w:rsidRPr="007A3A8F">
        <w:rPr>
          <w:rFonts w:ascii="Times New Roman" w:hAnsi="Times New Roman" w:cs="Times New Roman"/>
          <w:szCs w:val="24"/>
        </w:rPr>
        <w:t>I</w:t>
      </w:r>
      <w:r w:rsidR="00867C6C" w:rsidRPr="007A3A8F">
        <w:rPr>
          <w:rFonts w:ascii="Times New Roman" w:hAnsi="Times New Roman" w:cs="Times New Roman"/>
          <w:szCs w:val="24"/>
        </w:rPr>
        <w:t xml:space="preserve">nformacji o </w:t>
      </w:r>
      <w:r w:rsidR="00C67F87" w:rsidRPr="007A3A8F">
        <w:rPr>
          <w:rFonts w:ascii="Times New Roman" w:hAnsi="Times New Roman" w:cs="Times New Roman"/>
          <w:szCs w:val="24"/>
        </w:rPr>
        <w:t>D</w:t>
      </w:r>
      <w:r w:rsidR="00867C6C" w:rsidRPr="007A3A8F">
        <w:rPr>
          <w:rFonts w:ascii="Times New Roman" w:hAnsi="Times New Roman" w:cs="Times New Roman"/>
          <w:szCs w:val="24"/>
        </w:rPr>
        <w:t xml:space="preserve">ziałalności </w:t>
      </w:r>
      <w:r w:rsidR="00C67F87" w:rsidRPr="007A3A8F">
        <w:rPr>
          <w:rFonts w:ascii="Times New Roman" w:hAnsi="Times New Roman" w:cs="Times New Roman"/>
          <w:szCs w:val="24"/>
        </w:rPr>
        <w:t>G</w:t>
      </w:r>
      <w:r w:rsidR="00867C6C" w:rsidRPr="007A3A8F">
        <w:rPr>
          <w:rFonts w:ascii="Times New Roman" w:hAnsi="Times New Roman" w:cs="Times New Roman"/>
          <w:szCs w:val="24"/>
        </w:rPr>
        <w:t>ospodarczej (CEIDG)</w:t>
      </w:r>
      <w:r w:rsidR="00F1401D" w:rsidRPr="007A3A8F">
        <w:rPr>
          <w:rFonts w:ascii="Times New Roman" w:hAnsi="Times New Roman" w:cs="Times New Roman"/>
          <w:szCs w:val="24"/>
        </w:rPr>
        <w:t xml:space="preserve">. W przypadku ubiegania się o licencję wspólnotową </w:t>
      </w:r>
      <w:r w:rsidRPr="007A3A8F">
        <w:rPr>
          <w:rFonts w:ascii="Times New Roman" w:hAnsi="Times New Roman" w:cs="Times New Roman"/>
          <w:szCs w:val="24"/>
        </w:rPr>
        <w:t xml:space="preserve">przedsiębiorca </w:t>
      </w:r>
      <w:r w:rsidR="00C67F87" w:rsidRPr="007A3A8F">
        <w:rPr>
          <w:rFonts w:ascii="Times New Roman" w:hAnsi="Times New Roman" w:cs="Times New Roman"/>
          <w:szCs w:val="24"/>
        </w:rPr>
        <w:t>będzie mógł</w:t>
      </w:r>
      <w:r w:rsidR="00F1401D" w:rsidRPr="007A3A8F">
        <w:rPr>
          <w:rFonts w:ascii="Times New Roman" w:hAnsi="Times New Roman" w:cs="Times New Roman"/>
          <w:szCs w:val="24"/>
        </w:rPr>
        <w:t xml:space="preserve"> również ubiegać się o</w:t>
      </w:r>
      <w:r w:rsidR="00C67F87" w:rsidRPr="007A3A8F">
        <w:rPr>
          <w:rFonts w:ascii="Times New Roman" w:hAnsi="Times New Roman" w:cs="Times New Roman"/>
          <w:szCs w:val="24"/>
        </w:rPr>
        <w:t xml:space="preserve"> zezwolenie na wykonywanie zawodu pr</w:t>
      </w:r>
      <w:r w:rsidR="00F1401D" w:rsidRPr="007A3A8F">
        <w:rPr>
          <w:rFonts w:ascii="Times New Roman" w:hAnsi="Times New Roman" w:cs="Times New Roman"/>
          <w:szCs w:val="24"/>
        </w:rPr>
        <w:t>zewoźnika drogowego wydawane przez</w:t>
      </w:r>
      <w:r w:rsidRPr="007A3A8F">
        <w:rPr>
          <w:rFonts w:ascii="Times New Roman" w:hAnsi="Times New Roman" w:cs="Times New Roman"/>
          <w:szCs w:val="24"/>
        </w:rPr>
        <w:t xml:space="preserve"> Głównego Inspektora Transportu Drogowego (art. 1 pkt </w:t>
      </w:r>
      <w:r w:rsidR="00DF77DD" w:rsidRPr="007A3A8F">
        <w:rPr>
          <w:rFonts w:ascii="Times New Roman" w:hAnsi="Times New Roman" w:cs="Times New Roman"/>
          <w:szCs w:val="24"/>
        </w:rPr>
        <w:t>6</w:t>
      </w:r>
      <w:r w:rsidRPr="007A3A8F">
        <w:rPr>
          <w:rFonts w:ascii="Times New Roman" w:hAnsi="Times New Roman" w:cs="Times New Roman"/>
          <w:szCs w:val="24"/>
        </w:rPr>
        <w:t xml:space="preserve"> lit. </w:t>
      </w:r>
      <w:r w:rsidR="00F1401D" w:rsidRPr="007A3A8F">
        <w:rPr>
          <w:rFonts w:ascii="Times New Roman" w:hAnsi="Times New Roman" w:cs="Times New Roman"/>
          <w:szCs w:val="24"/>
        </w:rPr>
        <w:t>a</w:t>
      </w:r>
      <w:r w:rsidRPr="007A3A8F">
        <w:rPr>
          <w:rFonts w:ascii="Times New Roman" w:hAnsi="Times New Roman" w:cs="Times New Roman"/>
          <w:szCs w:val="24"/>
        </w:rPr>
        <w:t xml:space="preserve"> projektu ustawy).</w:t>
      </w:r>
      <w:r w:rsidR="006B170D" w:rsidRPr="007A3A8F">
        <w:rPr>
          <w:rFonts w:ascii="Times New Roman" w:hAnsi="Times New Roman" w:cs="Times New Roman"/>
          <w:szCs w:val="24"/>
        </w:rPr>
        <w:t xml:space="preserve"> To od decyzji przedsiębiorcy będzie zależało</w:t>
      </w:r>
      <w:r w:rsidR="002C1477" w:rsidRPr="007A3A8F">
        <w:rPr>
          <w:rFonts w:ascii="Times New Roman" w:hAnsi="Times New Roman" w:cs="Times New Roman"/>
          <w:szCs w:val="24"/>
        </w:rPr>
        <w:t>,</w:t>
      </w:r>
      <w:r w:rsidR="006B170D" w:rsidRPr="007A3A8F">
        <w:rPr>
          <w:rFonts w:ascii="Times New Roman" w:hAnsi="Times New Roman" w:cs="Times New Roman"/>
          <w:szCs w:val="24"/>
        </w:rPr>
        <w:t xml:space="preserve"> z którego wariantu skorzysta. </w:t>
      </w:r>
    </w:p>
    <w:p w14:paraId="7C31DFA6" w14:textId="637F0EF3" w:rsidR="004D523E" w:rsidRPr="007A3A8F" w:rsidRDefault="003F2907" w:rsidP="00B544E6">
      <w:pPr>
        <w:pStyle w:val="ARTartustawynprozporzdzenia"/>
        <w:spacing w:before="0"/>
        <w:rPr>
          <w:rFonts w:ascii="Times New Roman" w:hAnsi="Times New Roman" w:cs="Times New Roman"/>
          <w:szCs w:val="24"/>
        </w:rPr>
      </w:pPr>
      <w:r w:rsidRPr="007A3A8F">
        <w:rPr>
          <w:rFonts w:ascii="Times New Roman" w:hAnsi="Times New Roman" w:cs="Times New Roman"/>
          <w:szCs w:val="24"/>
        </w:rPr>
        <w:t xml:space="preserve">Jednocześnie </w:t>
      </w:r>
      <w:r w:rsidR="00FF078A" w:rsidRPr="007A3A8F">
        <w:rPr>
          <w:rFonts w:ascii="Times New Roman" w:hAnsi="Times New Roman" w:cs="Times New Roman"/>
          <w:szCs w:val="24"/>
        </w:rPr>
        <w:t>projekt ustawy zakłada</w:t>
      </w:r>
      <w:r w:rsidR="00F1401D" w:rsidRPr="007A3A8F">
        <w:rPr>
          <w:rFonts w:ascii="Times New Roman" w:hAnsi="Times New Roman" w:cs="Times New Roman"/>
          <w:szCs w:val="24"/>
        </w:rPr>
        <w:t xml:space="preserve"> doprecyzowanie </w:t>
      </w:r>
      <w:r w:rsidR="00C20E64" w:rsidRPr="007A3A8F">
        <w:rPr>
          <w:rFonts w:ascii="Times New Roman" w:hAnsi="Times New Roman" w:cs="Times New Roman"/>
          <w:szCs w:val="24"/>
        </w:rPr>
        <w:t>określenia właściwości miejscowej organu właściwego do udzielenia licencji na wykonywanie krajowego transportu drog</w:t>
      </w:r>
      <w:r w:rsidR="002C1477" w:rsidRPr="007A3A8F">
        <w:rPr>
          <w:rFonts w:ascii="Times New Roman" w:hAnsi="Times New Roman" w:cs="Times New Roman"/>
          <w:szCs w:val="24"/>
        </w:rPr>
        <w:t xml:space="preserve">owego w zakresie przewozu osób samochodem osobowym, </w:t>
      </w:r>
      <w:r w:rsidR="00C20E64" w:rsidRPr="007A3A8F">
        <w:rPr>
          <w:rFonts w:ascii="Times New Roman" w:hAnsi="Times New Roman" w:cs="Times New Roman"/>
          <w:szCs w:val="24"/>
        </w:rPr>
        <w:t>licencji na wykonywanie krajowego</w:t>
      </w:r>
      <w:r w:rsidR="002C1477" w:rsidRPr="007A3A8F">
        <w:rPr>
          <w:rFonts w:ascii="Times New Roman" w:hAnsi="Times New Roman" w:cs="Times New Roman"/>
          <w:szCs w:val="24"/>
        </w:rPr>
        <w:t xml:space="preserve"> transportu drogowego pojazdem samochodowym </w:t>
      </w:r>
      <w:r w:rsidR="00C20E64" w:rsidRPr="007A3A8F">
        <w:rPr>
          <w:rFonts w:ascii="Times New Roman" w:hAnsi="Times New Roman" w:cs="Times New Roman"/>
          <w:szCs w:val="24"/>
        </w:rPr>
        <w:t>przeznaczonym konstrukcyjnie do przewozu powyżej 7 i nie więcej niż 9 osób łącz</w:t>
      </w:r>
      <w:r w:rsidR="002C1477" w:rsidRPr="007A3A8F">
        <w:rPr>
          <w:rFonts w:ascii="Times New Roman" w:hAnsi="Times New Roman" w:cs="Times New Roman"/>
          <w:szCs w:val="24"/>
        </w:rPr>
        <w:t>nie z kierowcą lub licencji na wykonywanie transportu drogowego w zakresie pośrednictwa przy przewozie</w:t>
      </w:r>
      <w:r w:rsidR="00C20E64" w:rsidRPr="007A3A8F">
        <w:rPr>
          <w:rFonts w:ascii="Times New Roman" w:hAnsi="Times New Roman" w:cs="Times New Roman"/>
          <w:szCs w:val="24"/>
        </w:rPr>
        <w:t xml:space="preserve"> rzeczy, poprzez wskazanie, że jest nim starosta właściwy dla siedziby przedsiębiorcy określonej we właściwym rejestrze, a w przypadku przedsiębiorców będących osobami fizycznymi</w:t>
      </w:r>
      <w:r w:rsidR="00EC7559" w:rsidRPr="007A3A8F">
        <w:rPr>
          <w:rFonts w:ascii="Times New Roman" w:hAnsi="Times New Roman" w:cs="Times New Roman"/>
          <w:szCs w:val="24"/>
        </w:rPr>
        <w:t xml:space="preserve"> </w:t>
      </w:r>
      <w:r w:rsidR="001512FB">
        <w:rPr>
          <w:rFonts w:ascii="Times New Roman" w:hAnsi="Times New Roman" w:cs="Times New Roman"/>
          <w:szCs w:val="24"/>
        </w:rPr>
        <w:t>–</w:t>
      </w:r>
      <w:r w:rsidR="004201D3" w:rsidRPr="007A3A8F">
        <w:rPr>
          <w:rFonts w:ascii="Times New Roman" w:hAnsi="Times New Roman" w:cs="Times New Roman"/>
          <w:szCs w:val="24"/>
        </w:rPr>
        <w:t xml:space="preserve"> </w:t>
      </w:r>
      <w:r w:rsidR="000C58D0" w:rsidRPr="007A3A8F">
        <w:rPr>
          <w:rFonts w:ascii="Times New Roman" w:hAnsi="Times New Roman" w:cs="Times New Roman"/>
          <w:szCs w:val="24"/>
        </w:rPr>
        <w:t xml:space="preserve">adresu </w:t>
      </w:r>
      <w:r w:rsidR="00EC7559" w:rsidRPr="007A3A8F">
        <w:rPr>
          <w:rFonts w:ascii="Times New Roman" w:hAnsi="Times New Roman" w:cs="Times New Roman"/>
          <w:szCs w:val="24"/>
        </w:rPr>
        <w:t>stałego</w:t>
      </w:r>
      <w:r w:rsidR="00C20E64" w:rsidRPr="007A3A8F">
        <w:rPr>
          <w:rFonts w:ascii="Times New Roman" w:hAnsi="Times New Roman" w:cs="Times New Roman"/>
          <w:szCs w:val="24"/>
        </w:rPr>
        <w:t xml:space="preserve"> miejsca </w:t>
      </w:r>
      <w:r w:rsidR="00EC7559" w:rsidRPr="007A3A8F">
        <w:rPr>
          <w:rFonts w:ascii="Times New Roman" w:hAnsi="Times New Roman" w:cs="Times New Roman"/>
          <w:szCs w:val="24"/>
        </w:rPr>
        <w:t>wykonywania</w:t>
      </w:r>
      <w:r w:rsidR="00C20E64" w:rsidRPr="007A3A8F">
        <w:rPr>
          <w:rFonts w:ascii="Times New Roman" w:hAnsi="Times New Roman" w:cs="Times New Roman"/>
          <w:szCs w:val="24"/>
        </w:rPr>
        <w:t xml:space="preserve"> działalności</w:t>
      </w:r>
      <w:r w:rsidR="00EC7559" w:rsidRPr="007A3A8F">
        <w:rPr>
          <w:rFonts w:ascii="Times New Roman" w:hAnsi="Times New Roman" w:cs="Times New Roman"/>
          <w:szCs w:val="24"/>
        </w:rPr>
        <w:t xml:space="preserve"> gospodarczej</w:t>
      </w:r>
      <w:r w:rsidR="00C20E64" w:rsidRPr="007A3A8F">
        <w:rPr>
          <w:rFonts w:ascii="Times New Roman" w:hAnsi="Times New Roman" w:cs="Times New Roman"/>
          <w:szCs w:val="24"/>
        </w:rPr>
        <w:t xml:space="preserve"> określonego w CEIDG.</w:t>
      </w:r>
      <w:r w:rsidR="00867C6C" w:rsidRPr="007A3A8F">
        <w:rPr>
          <w:rFonts w:ascii="Times New Roman" w:hAnsi="Times New Roman" w:cs="Times New Roman"/>
          <w:szCs w:val="24"/>
        </w:rPr>
        <w:t xml:space="preserve"> We wpisach do CEIDG jest wskazane „Stałe miejsce wykonywania działalności gospodarczej”. </w:t>
      </w:r>
      <w:r w:rsidR="002C1477" w:rsidRPr="007A3A8F">
        <w:rPr>
          <w:rFonts w:ascii="Times New Roman" w:hAnsi="Times New Roman" w:cs="Times New Roman"/>
          <w:szCs w:val="24"/>
        </w:rPr>
        <w:t xml:space="preserve">Uzasadnionym jest </w:t>
      </w:r>
      <w:r w:rsidR="00867C6C" w:rsidRPr="007A3A8F">
        <w:rPr>
          <w:rFonts w:ascii="Times New Roman" w:hAnsi="Times New Roman" w:cs="Times New Roman"/>
          <w:szCs w:val="24"/>
        </w:rPr>
        <w:t>zatem</w:t>
      </w:r>
      <w:r w:rsidR="002C1477" w:rsidRPr="007A3A8F">
        <w:rPr>
          <w:rFonts w:ascii="Times New Roman" w:hAnsi="Times New Roman" w:cs="Times New Roman"/>
          <w:szCs w:val="24"/>
        </w:rPr>
        <w:t xml:space="preserve"> </w:t>
      </w:r>
      <w:r w:rsidR="00867C6C" w:rsidRPr="007A3A8F">
        <w:rPr>
          <w:rFonts w:ascii="Times New Roman" w:hAnsi="Times New Roman" w:cs="Times New Roman"/>
          <w:szCs w:val="24"/>
        </w:rPr>
        <w:t>ujednolicenie terminologii z obowiązującymi przepisami prawa, tj. ar</w:t>
      </w:r>
      <w:r w:rsidR="00603076" w:rsidRPr="007A3A8F">
        <w:rPr>
          <w:rFonts w:ascii="Times New Roman" w:hAnsi="Times New Roman" w:cs="Times New Roman"/>
          <w:szCs w:val="24"/>
        </w:rPr>
        <w:t>t. 5 ust. 1 pkt 6 ustawy z dnia 6 marca 2018 r. o Centralnej Ewidencji i Informacji o Działalności Gospodarczej i Punkcie Informacji dla Przedsiębiorcy (Dz. U. z 2020 r. poz. 2296</w:t>
      </w:r>
      <w:r w:rsidR="008E6187" w:rsidRPr="007A3A8F">
        <w:rPr>
          <w:rFonts w:ascii="Times New Roman" w:hAnsi="Times New Roman" w:cs="Times New Roman"/>
          <w:szCs w:val="24"/>
        </w:rPr>
        <w:t>,</w:t>
      </w:r>
      <w:r w:rsidR="004201D3" w:rsidRPr="007A3A8F">
        <w:rPr>
          <w:rFonts w:ascii="Times New Roman" w:hAnsi="Times New Roman" w:cs="Times New Roman"/>
          <w:szCs w:val="24"/>
        </w:rPr>
        <w:t xml:space="preserve"> z pó</w:t>
      </w:r>
      <w:r w:rsidR="008E6187" w:rsidRPr="007A3A8F">
        <w:rPr>
          <w:rFonts w:ascii="Times New Roman" w:hAnsi="Times New Roman" w:cs="Times New Roman"/>
          <w:szCs w:val="24"/>
        </w:rPr>
        <w:t>ź</w:t>
      </w:r>
      <w:r w:rsidR="004201D3" w:rsidRPr="007A3A8F">
        <w:rPr>
          <w:rFonts w:ascii="Times New Roman" w:hAnsi="Times New Roman" w:cs="Times New Roman"/>
          <w:szCs w:val="24"/>
        </w:rPr>
        <w:t>n. zm.</w:t>
      </w:r>
      <w:r w:rsidR="00603076" w:rsidRPr="007A3A8F">
        <w:rPr>
          <w:rFonts w:ascii="Times New Roman" w:hAnsi="Times New Roman" w:cs="Times New Roman"/>
          <w:szCs w:val="24"/>
        </w:rPr>
        <w:t>)</w:t>
      </w:r>
      <w:r w:rsidR="00867C6C" w:rsidRPr="007A3A8F">
        <w:rPr>
          <w:rFonts w:ascii="Times New Roman" w:hAnsi="Times New Roman" w:cs="Times New Roman"/>
          <w:szCs w:val="24"/>
        </w:rPr>
        <w:t>.</w:t>
      </w:r>
    </w:p>
    <w:p w14:paraId="205DEF0C" w14:textId="402B4E84" w:rsidR="003D7E50" w:rsidRPr="007A3A8F" w:rsidRDefault="004D523E" w:rsidP="00B544E6">
      <w:pPr>
        <w:pStyle w:val="ARTartustawynprozporzdzenia"/>
        <w:spacing w:before="0"/>
        <w:ind w:firstLine="708"/>
        <w:rPr>
          <w:rFonts w:ascii="Times New Roman" w:hAnsi="Times New Roman" w:cs="Times New Roman"/>
          <w:szCs w:val="24"/>
        </w:rPr>
      </w:pPr>
      <w:r w:rsidRPr="007A3A8F">
        <w:rPr>
          <w:rFonts w:ascii="Times New Roman" w:hAnsi="Times New Roman" w:cs="Times New Roman"/>
          <w:szCs w:val="24"/>
        </w:rPr>
        <w:t xml:space="preserve">Zmiany przewidziane w art. 1 pkt </w:t>
      </w:r>
      <w:r w:rsidR="00DF77DD" w:rsidRPr="007A3A8F">
        <w:rPr>
          <w:rFonts w:ascii="Times New Roman" w:hAnsi="Times New Roman" w:cs="Times New Roman"/>
          <w:szCs w:val="24"/>
        </w:rPr>
        <w:t>7</w:t>
      </w:r>
      <w:r w:rsidRPr="007A3A8F">
        <w:rPr>
          <w:rFonts w:ascii="Times New Roman" w:hAnsi="Times New Roman" w:cs="Times New Roman"/>
          <w:szCs w:val="24"/>
        </w:rPr>
        <w:t xml:space="preserve"> lit. a projektu ustawy wynikają z</w:t>
      </w:r>
      <w:r w:rsidR="002C1477" w:rsidRPr="007A3A8F">
        <w:rPr>
          <w:rFonts w:ascii="Times New Roman" w:hAnsi="Times New Roman" w:cs="Times New Roman"/>
          <w:szCs w:val="24"/>
        </w:rPr>
        <w:t>e</w:t>
      </w:r>
      <w:r w:rsidRPr="007A3A8F">
        <w:rPr>
          <w:rFonts w:ascii="Times New Roman" w:hAnsi="Times New Roman" w:cs="Times New Roman"/>
          <w:szCs w:val="24"/>
        </w:rPr>
        <w:t xml:space="preserve"> zmian w art. 5a rozporządzenia (WE) nr 1071/2009. W zwią</w:t>
      </w:r>
      <w:r w:rsidR="003D7E50" w:rsidRPr="007A3A8F">
        <w:rPr>
          <w:rFonts w:ascii="Times New Roman" w:hAnsi="Times New Roman" w:cs="Times New Roman"/>
          <w:szCs w:val="24"/>
        </w:rPr>
        <w:t>zku z tym dokonano</w:t>
      </w:r>
      <w:r w:rsidRPr="007A3A8F">
        <w:rPr>
          <w:rFonts w:ascii="Times New Roman" w:hAnsi="Times New Roman" w:cs="Times New Roman"/>
          <w:szCs w:val="24"/>
        </w:rPr>
        <w:t xml:space="preserve"> zmiany w art. 7a</w:t>
      </w:r>
      <w:r w:rsidR="003D7E50" w:rsidRPr="007A3A8F">
        <w:rPr>
          <w:rFonts w:ascii="Times New Roman" w:hAnsi="Times New Roman" w:cs="Times New Roman"/>
          <w:szCs w:val="24"/>
        </w:rPr>
        <w:t xml:space="preserve"> ust. 2</w:t>
      </w:r>
      <w:r w:rsidR="002C1477" w:rsidRPr="007A3A8F">
        <w:rPr>
          <w:rFonts w:ascii="Times New Roman" w:hAnsi="Times New Roman" w:cs="Times New Roman"/>
          <w:szCs w:val="24"/>
        </w:rPr>
        <w:t xml:space="preserve"> </w:t>
      </w:r>
      <w:proofErr w:type="spellStart"/>
      <w:r w:rsidR="002C1477" w:rsidRPr="007A3A8F">
        <w:rPr>
          <w:rFonts w:ascii="Times New Roman" w:hAnsi="Times New Roman" w:cs="Times New Roman"/>
          <w:szCs w:val="24"/>
        </w:rPr>
        <w:t>utd</w:t>
      </w:r>
      <w:proofErr w:type="spellEnd"/>
      <w:r w:rsidRPr="007A3A8F">
        <w:rPr>
          <w:rFonts w:ascii="Times New Roman" w:hAnsi="Times New Roman" w:cs="Times New Roman"/>
          <w:szCs w:val="24"/>
        </w:rPr>
        <w:t xml:space="preserve">. W wyniku tego wniosek o udzielenie zezwolenia na wykonywanie zawodu przewoźnika drogowego lub licencji wspólnotowej będzie zawierał informację o adresie siedziby przedsiębiorcy oraz </w:t>
      </w:r>
      <w:r w:rsidR="003D7E50" w:rsidRPr="007A3A8F">
        <w:rPr>
          <w:rFonts w:ascii="Times New Roman" w:hAnsi="Times New Roman" w:cs="Times New Roman"/>
          <w:szCs w:val="24"/>
        </w:rPr>
        <w:t xml:space="preserve">obowiązek </w:t>
      </w:r>
      <w:r w:rsidRPr="007A3A8F">
        <w:rPr>
          <w:rFonts w:ascii="Times New Roman" w:hAnsi="Times New Roman" w:cs="Times New Roman"/>
          <w:szCs w:val="24"/>
        </w:rPr>
        <w:t>wskazania</w:t>
      </w:r>
      <w:r w:rsidR="003D7E50" w:rsidRPr="007A3A8F">
        <w:rPr>
          <w:rFonts w:ascii="Times New Roman" w:hAnsi="Times New Roman" w:cs="Times New Roman"/>
          <w:szCs w:val="24"/>
        </w:rPr>
        <w:t xml:space="preserve"> adresów</w:t>
      </w:r>
      <w:r w:rsidRPr="007A3A8F">
        <w:rPr>
          <w:rFonts w:ascii="Times New Roman" w:hAnsi="Times New Roman" w:cs="Times New Roman"/>
          <w:szCs w:val="24"/>
        </w:rPr>
        <w:t xml:space="preserve"> posiadanych lokali</w:t>
      </w:r>
      <w:r w:rsidR="003D7E50" w:rsidRPr="007A3A8F">
        <w:rPr>
          <w:rFonts w:ascii="Times New Roman" w:hAnsi="Times New Roman" w:cs="Times New Roman"/>
          <w:szCs w:val="24"/>
        </w:rPr>
        <w:t>, w których będzie</w:t>
      </w:r>
      <w:r w:rsidRPr="007A3A8F">
        <w:rPr>
          <w:rFonts w:ascii="Times New Roman" w:hAnsi="Times New Roman" w:cs="Times New Roman"/>
          <w:szCs w:val="24"/>
        </w:rPr>
        <w:t xml:space="preserve"> dostęp do oryginałów dokumentów dotyczących głównej działalności transportowej </w:t>
      </w:r>
      <w:r w:rsidR="003D7E50" w:rsidRPr="007A3A8F">
        <w:rPr>
          <w:rFonts w:ascii="Times New Roman" w:hAnsi="Times New Roman" w:cs="Times New Roman"/>
          <w:szCs w:val="24"/>
        </w:rPr>
        <w:t xml:space="preserve">prowadzonej przez przedsiębiorcę </w:t>
      </w:r>
      <w:r w:rsidRPr="007A3A8F">
        <w:rPr>
          <w:rFonts w:ascii="Times New Roman" w:hAnsi="Times New Roman" w:cs="Times New Roman"/>
          <w:szCs w:val="24"/>
        </w:rPr>
        <w:t>(</w:t>
      </w:r>
      <w:r w:rsidR="003D7E50" w:rsidRPr="007A3A8F">
        <w:rPr>
          <w:rFonts w:ascii="Times New Roman" w:hAnsi="Times New Roman" w:cs="Times New Roman"/>
          <w:szCs w:val="24"/>
        </w:rPr>
        <w:t xml:space="preserve">w szczególności do umów przewozowych, dokumentów dotyczących pojazdów, którymi dysponuje przedsiębiorca, dokumentów księgowych, akt dotyczących pracowników, umów o pracę, dokumentów dotyczących zabezpieczenia społecznego, dokumentów zawierających dane na temat przydziału zleceń dla kierowców </w:t>
      </w:r>
      <w:r w:rsidR="00730003" w:rsidRPr="007A3A8F">
        <w:rPr>
          <w:rFonts w:ascii="Times New Roman" w:hAnsi="Times New Roman" w:cs="Times New Roman"/>
          <w:szCs w:val="24"/>
        </w:rPr>
        <w:br/>
      </w:r>
      <w:r w:rsidR="003D7E50" w:rsidRPr="007A3A8F">
        <w:rPr>
          <w:rFonts w:ascii="Times New Roman" w:hAnsi="Times New Roman" w:cs="Times New Roman"/>
          <w:szCs w:val="24"/>
        </w:rPr>
        <w:t>i ich delegowania, jak i dokumentów zawierających dane na temat kabotażu i czasu prowadzenia pojazdu i okresów odpoczynku).</w:t>
      </w:r>
    </w:p>
    <w:p w14:paraId="6363FF5A" w14:textId="383BEEF2" w:rsidR="006C1358" w:rsidRPr="007A3A8F" w:rsidRDefault="006C1358" w:rsidP="00B544E6">
      <w:pPr>
        <w:pStyle w:val="ARTartustawynprozporzdzenia"/>
        <w:spacing w:before="0"/>
        <w:ind w:firstLine="708"/>
        <w:rPr>
          <w:rFonts w:ascii="Times New Roman" w:hAnsi="Times New Roman" w:cs="Times New Roman"/>
          <w:szCs w:val="24"/>
        </w:rPr>
      </w:pPr>
      <w:r w:rsidRPr="007A3A8F">
        <w:rPr>
          <w:rFonts w:ascii="Times New Roman" w:hAnsi="Times New Roman" w:cs="Times New Roman"/>
          <w:szCs w:val="24"/>
        </w:rPr>
        <w:t xml:space="preserve">Natomiast </w:t>
      </w:r>
      <w:r w:rsidR="006C7488" w:rsidRPr="007A3A8F">
        <w:rPr>
          <w:rFonts w:ascii="Times New Roman" w:hAnsi="Times New Roman" w:cs="Times New Roman"/>
          <w:szCs w:val="24"/>
        </w:rPr>
        <w:t xml:space="preserve">zmiany w art. 1 pkt </w:t>
      </w:r>
      <w:r w:rsidR="00DF77DD" w:rsidRPr="007A3A8F">
        <w:rPr>
          <w:rFonts w:ascii="Times New Roman" w:hAnsi="Times New Roman" w:cs="Times New Roman"/>
          <w:szCs w:val="24"/>
        </w:rPr>
        <w:t>7</w:t>
      </w:r>
      <w:r w:rsidR="006C7488" w:rsidRPr="007A3A8F">
        <w:rPr>
          <w:rFonts w:ascii="Times New Roman" w:hAnsi="Times New Roman" w:cs="Times New Roman"/>
          <w:szCs w:val="24"/>
        </w:rPr>
        <w:t xml:space="preserve"> lit b projektu ustawy wynikają z uchylenia w art. 5 w ust. 2 pkt 2 </w:t>
      </w:r>
      <w:proofErr w:type="spellStart"/>
      <w:r w:rsidR="006C7488" w:rsidRPr="007A3A8F">
        <w:rPr>
          <w:rFonts w:ascii="Times New Roman" w:hAnsi="Times New Roman" w:cs="Times New Roman"/>
          <w:szCs w:val="24"/>
        </w:rPr>
        <w:t>utd</w:t>
      </w:r>
      <w:proofErr w:type="spellEnd"/>
      <w:r w:rsidR="006C7488" w:rsidRPr="007A3A8F">
        <w:rPr>
          <w:rFonts w:ascii="Times New Roman" w:hAnsi="Times New Roman" w:cs="Times New Roman"/>
          <w:szCs w:val="24"/>
        </w:rPr>
        <w:t>.</w:t>
      </w:r>
      <w:r w:rsidR="00BE7224" w:rsidRPr="007A3A8F">
        <w:rPr>
          <w:rFonts w:ascii="Times New Roman" w:hAnsi="Times New Roman" w:cs="Times New Roman"/>
          <w:szCs w:val="24"/>
        </w:rPr>
        <w:t xml:space="preserve"> </w:t>
      </w:r>
    </w:p>
    <w:p w14:paraId="4EA8700E" w14:textId="051239C8" w:rsidR="003F2907" w:rsidRPr="007A3A8F" w:rsidRDefault="003D7E50" w:rsidP="00585F9E">
      <w:pPr>
        <w:pStyle w:val="ARTartustawynprozporzdzenia"/>
        <w:spacing w:before="0"/>
        <w:ind w:firstLine="708"/>
        <w:rPr>
          <w:rFonts w:ascii="Times New Roman" w:hAnsi="Times New Roman" w:cs="Times New Roman"/>
          <w:szCs w:val="24"/>
        </w:rPr>
      </w:pPr>
      <w:r w:rsidRPr="007A3A8F">
        <w:rPr>
          <w:rFonts w:ascii="Times New Roman" w:hAnsi="Times New Roman" w:cs="Times New Roman"/>
          <w:szCs w:val="24"/>
        </w:rPr>
        <w:t xml:space="preserve">Zmiana w art. 7a ust. 3 pkt 6 ustawy o transporcie drogowym spowoduje, że do wniosku o udzielenie zezwolenia na wykonywanie zawodu przewoźnika drogowego dołącza się informację z Krajowego Rejestru Karnego dotyczącą </w:t>
      </w:r>
      <w:r w:rsidR="000F5E63" w:rsidRPr="007A3A8F">
        <w:rPr>
          <w:rFonts w:ascii="Times New Roman" w:hAnsi="Times New Roman" w:cs="Times New Roman"/>
          <w:szCs w:val="24"/>
        </w:rPr>
        <w:t>niekaralności za przestępstwa w dziedzinach określonych w art. 6 ust. 1 lit. a rozporządzenia (WE) nr 1071/2009 popełnionych na ter</w:t>
      </w:r>
      <w:r w:rsidR="008E6187" w:rsidRPr="007A3A8F">
        <w:rPr>
          <w:rFonts w:ascii="Times New Roman" w:hAnsi="Times New Roman" w:cs="Times New Roman"/>
          <w:szCs w:val="24"/>
        </w:rPr>
        <w:t>ytorium państw członkowskich</w:t>
      </w:r>
      <w:r w:rsidR="000F5E63" w:rsidRPr="007A3A8F">
        <w:rPr>
          <w:rFonts w:ascii="Times New Roman" w:hAnsi="Times New Roman" w:cs="Times New Roman"/>
          <w:szCs w:val="24"/>
        </w:rPr>
        <w:t xml:space="preserve"> Unii Europejskiej</w:t>
      </w:r>
      <w:r w:rsidR="00311678" w:rsidRPr="007A3A8F">
        <w:rPr>
          <w:rFonts w:ascii="Times New Roman" w:hAnsi="Times New Roman" w:cs="Times New Roman"/>
          <w:szCs w:val="24"/>
        </w:rPr>
        <w:t xml:space="preserve"> </w:t>
      </w:r>
      <w:r w:rsidR="007D07F3" w:rsidRPr="007A3A8F">
        <w:rPr>
          <w:rFonts w:ascii="Times New Roman" w:hAnsi="Times New Roman" w:cs="Times New Roman"/>
          <w:szCs w:val="24"/>
        </w:rPr>
        <w:t>również dyrektora wykonawczego przedsiębiorstwa transportowego. Zmian</w:t>
      </w:r>
      <w:r w:rsidR="00311678" w:rsidRPr="007A3A8F">
        <w:rPr>
          <w:rFonts w:ascii="Times New Roman" w:hAnsi="Times New Roman" w:cs="Times New Roman"/>
          <w:szCs w:val="24"/>
        </w:rPr>
        <w:t>a</w:t>
      </w:r>
      <w:r w:rsidR="007D07F3" w:rsidRPr="007A3A8F">
        <w:rPr>
          <w:rFonts w:ascii="Times New Roman" w:hAnsi="Times New Roman" w:cs="Times New Roman"/>
          <w:szCs w:val="24"/>
        </w:rPr>
        <w:t xml:space="preserve"> wynika ze wskazania w rozporządzeniu (WE) nr 1071/2009 konieczności potwierdzenia spełnienia wymogu dobrej reputacji przez dyrektorów wykonawczych </w:t>
      </w:r>
      <w:r w:rsidR="00BE4FA0" w:rsidRPr="007A3A8F">
        <w:rPr>
          <w:rFonts w:ascii="Times New Roman" w:hAnsi="Times New Roman" w:cs="Times New Roman"/>
          <w:szCs w:val="24"/>
        </w:rPr>
        <w:t xml:space="preserve">w </w:t>
      </w:r>
      <w:r w:rsidR="007D07F3" w:rsidRPr="007A3A8F">
        <w:rPr>
          <w:rFonts w:ascii="Times New Roman" w:hAnsi="Times New Roman" w:cs="Times New Roman"/>
          <w:szCs w:val="24"/>
        </w:rPr>
        <w:t>przedsiębior</w:t>
      </w:r>
      <w:r w:rsidR="00BE4FA0" w:rsidRPr="007A3A8F">
        <w:rPr>
          <w:rFonts w:ascii="Times New Roman" w:hAnsi="Times New Roman" w:cs="Times New Roman"/>
          <w:szCs w:val="24"/>
        </w:rPr>
        <w:t>stwie</w:t>
      </w:r>
      <w:r w:rsidR="007D07F3" w:rsidRPr="007A3A8F">
        <w:rPr>
          <w:rFonts w:ascii="Times New Roman" w:hAnsi="Times New Roman" w:cs="Times New Roman"/>
          <w:szCs w:val="24"/>
        </w:rPr>
        <w:t xml:space="preserve"> transportow</w:t>
      </w:r>
      <w:r w:rsidR="00BE4FA0" w:rsidRPr="007A3A8F">
        <w:rPr>
          <w:rFonts w:ascii="Times New Roman" w:hAnsi="Times New Roman" w:cs="Times New Roman"/>
          <w:szCs w:val="24"/>
        </w:rPr>
        <w:t>ym</w:t>
      </w:r>
      <w:r w:rsidR="007D07F3" w:rsidRPr="007A3A8F">
        <w:rPr>
          <w:rFonts w:ascii="Times New Roman" w:hAnsi="Times New Roman" w:cs="Times New Roman"/>
          <w:szCs w:val="24"/>
        </w:rPr>
        <w:t xml:space="preserve">. </w:t>
      </w:r>
    </w:p>
    <w:p w14:paraId="39EDD79A" w14:textId="696F5C72" w:rsidR="00770EE0" w:rsidRPr="007A3A8F" w:rsidRDefault="008501C0" w:rsidP="00171891">
      <w:pPr>
        <w:pStyle w:val="ARTartustawynprozporzdzenia"/>
        <w:spacing w:before="0"/>
        <w:ind w:firstLine="708"/>
        <w:rPr>
          <w:rFonts w:ascii="Times New Roman" w:hAnsi="Times New Roman" w:cs="Times New Roman"/>
          <w:szCs w:val="24"/>
        </w:rPr>
      </w:pPr>
      <w:r w:rsidRPr="007A3A8F">
        <w:rPr>
          <w:rFonts w:ascii="Times New Roman" w:hAnsi="Times New Roman" w:cs="Times New Roman"/>
          <w:szCs w:val="24"/>
        </w:rPr>
        <w:t xml:space="preserve">Ponadto </w:t>
      </w:r>
      <w:r w:rsidR="00770EE0" w:rsidRPr="007A3A8F">
        <w:rPr>
          <w:rFonts w:ascii="Times New Roman" w:hAnsi="Times New Roman" w:cs="Times New Roman"/>
          <w:szCs w:val="24"/>
        </w:rPr>
        <w:t xml:space="preserve">poprzez dodanie </w:t>
      </w:r>
      <w:r w:rsidR="00527CB2" w:rsidRPr="007A3A8F">
        <w:rPr>
          <w:rFonts w:ascii="Times New Roman" w:hAnsi="Times New Roman" w:cs="Times New Roman"/>
          <w:szCs w:val="24"/>
        </w:rPr>
        <w:t xml:space="preserve">w art. 7a w ust. 3 </w:t>
      </w:r>
      <w:r w:rsidR="00770EE0" w:rsidRPr="007A3A8F">
        <w:rPr>
          <w:rFonts w:ascii="Times New Roman" w:hAnsi="Times New Roman" w:cs="Times New Roman"/>
          <w:szCs w:val="24"/>
        </w:rPr>
        <w:t xml:space="preserve">pkt 8 wprowadzono obowiązek dołączenia do wniosku udzielenia zezwolenia na wykonywanie zawodu przewoźnika drogowego oświadczenia </w:t>
      </w:r>
      <w:r w:rsidR="00BE4FA0" w:rsidRPr="007A3A8F">
        <w:rPr>
          <w:rFonts w:ascii="Times New Roman" w:hAnsi="Times New Roman" w:cs="Times New Roman"/>
          <w:szCs w:val="24"/>
        </w:rPr>
        <w:t xml:space="preserve">osoby </w:t>
      </w:r>
      <w:r w:rsidR="00770EE0" w:rsidRPr="007A3A8F">
        <w:rPr>
          <w:rFonts w:ascii="Times New Roman" w:hAnsi="Times New Roman" w:cs="Times New Roman"/>
          <w:szCs w:val="24"/>
        </w:rPr>
        <w:t xml:space="preserve">będącej członkiem organu zarządzającego osoby prawnej, osoby zarządzającej spółką jawną lub komandytową, </w:t>
      </w:r>
      <w:r w:rsidR="00311678" w:rsidRPr="007A3A8F">
        <w:rPr>
          <w:rFonts w:ascii="Times New Roman" w:hAnsi="Times New Roman" w:cs="Times New Roman"/>
          <w:szCs w:val="24"/>
        </w:rPr>
        <w:t xml:space="preserve">dyrektora wykonawczego, </w:t>
      </w:r>
      <w:r w:rsidR="00770EE0" w:rsidRPr="007A3A8F">
        <w:rPr>
          <w:rFonts w:ascii="Times New Roman" w:hAnsi="Times New Roman" w:cs="Times New Roman"/>
          <w:szCs w:val="24"/>
        </w:rPr>
        <w:t xml:space="preserve">osoby prowadzącej działalność gospodarczą, osoby </w:t>
      </w:r>
      <w:bookmarkStart w:id="1" w:name="highlightHit_153"/>
      <w:bookmarkEnd w:id="1"/>
      <w:r w:rsidR="00770EE0" w:rsidRPr="007A3A8F">
        <w:rPr>
          <w:rFonts w:ascii="Times New Roman" w:hAnsi="Times New Roman" w:cs="Times New Roman"/>
          <w:szCs w:val="24"/>
        </w:rPr>
        <w:t xml:space="preserve">zarządzającej transportem lub uprawnionej na podstawie umowy do wykonywania zadań zarządzającego </w:t>
      </w:r>
      <w:bookmarkStart w:id="2" w:name="highlightHit_154"/>
      <w:bookmarkEnd w:id="2"/>
      <w:r w:rsidR="00770EE0" w:rsidRPr="007A3A8F">
        <w:rPr>
          <w:rFonts w:ascii="Times New Roman" w:hAnsi="Times New Roman" w:cs="Times New Roman"/>
          <w:szCs w:val="24"/>
        </w:rPr>
        <w:t xml:space="preserve">transportem w imieniu przedsiębiorcy o niekaralności za przestępstwa w dziedzinach określonych w </w:t>
      </w:r>
      <w:hyperlink r:id="rId10" w:anchor="mip12816309" w:history="1">
        <w:r w:rsidR="00770EE0" w:rsidRPr="007A3A8F">
          <w:rPr>
            <w:rStyle w:val="Hipercze"/>
            <w:rFonts w:ascii="Times New Roman" w:hAnsi="Times New Roman" w:cs="Times New Roman"/>
            <w:color w:val="auto"/>
            <w:szCs w:val="24"/>
            <w:u w:val="none"/>
          </w:rPr>
          <w:t>art. 6 ust. 1 lit. a</w:t>
        </w:r>
      </w:hyperlink>
      <w:r w:rsidR="00770EE0" w:rsidRPr="007A3A8F">
        <w:rPr>
          <w:rFonts w:ascii="Times New Roman" w:hAnsi="Times New Roman" w:cs="Times New Roman"/>
          <w:szCs w:val="24"/>
        </w:rPr>
        <w:t xml:space="preserve"> rozporządzenia (WE) nr </w:t>
      </w:r>
      <w:hyperlink r:id="rId11" w:anchor="mip12465436" w:history="1">
        <w:r w:rsidR="00770EE0" w:rsidRPr="007A3A8F">
          <w:rPr>
            <w:rStyle w:val="Hipercze"/>
            <w:rFonts w:ascii="Times New Roman" w:hAnsi="Times New Roman" w:cs="Times New Roman"/>
            <w:color w:val="auto"/>
            <w:szCs w:val="24"/>
            <w:u w:val="none"/>
          </w:rPr>
          <w:t>1071/2009</w:t>
        </w:r>
      </w:hyperlink>
      <w:r w:rsidR="00770EE0" w:rsidRPr="007A3A8F">
        <w:rPr>
          <w:rFonts w:ascii="Times New Roman" w:hAnsi="Times New Roman" w:cs="Times New Roman"/>
          <w:szCs w:val="24"/>
        </w:rPr>
        <w:t>, popełnione poza terytorium Rzeczypospolitej Polskiej. Wprowadzony przepis wynika z dodania w art. 5 ust. 2</w:t>
      </w:r>
      <w:r w:rsidR="00527CB2" w:rsidRPr="007A3A8F">
        <w:rPr>
          <w:rFonts w:ascii="Times New Roman" w:hAnsi="Times New Roman" w:cs="Times New Roman"/>
          <w:szCs w:val="24"/>
        </w:rPr>
        <w:t>b</w:t>
      </w:r>
      <w:r w:rsidR="00770EE0" w:rsidRPr="007A3A8F">
        <w:rPr>
          <w:rFonts w:ascii="Times New Roman" w:hAnsi="Times New Roman" w:cs="Times New Roman"/>
          <w:szCs w:val="24"/>
        </w:rPr>
        <w:t xml:space="preserve"> </w:t>
      </w:r>
      <w:proofErr w:type="spellStart"/>
      <w:r w:rsidR="00770EE0" w:rsidRPr="007A3A8F">
        <w:rPr>
          <w:rFonts w:ascii="Times New Roman" w:hAnsi="Times New Roman" w:cs="Times New Roman"/>
          <w:szCs w:val="24"/>
        </w:rPr>
        <w:t>utd</w:t>
      </w:r>
      <w:proofErr w:type="spellEnd"/>
      <w:r w:rsidR="00770EE0" w:rsidRPr="007A3A8F">
        <w:rPr>
          <w:rFonts w:ascii="Times New Roman" w:hAnsi="Times New Roman" w:cs="Times New Roman"/>
          <w:szCs w:val="24"/>
        </w:rPr>
        <w:t>.</w:t>
      </w:r>
    </w:p>
    <w:p w14:paraId="460E5804" w14:textId="26CB571F" w:rsidR="00C5707E" w:rsidRPr="007A3A8F" w:rsidRDefault="00C5707E" w:rsidP="00171891">
      <w:pPr>
        <w:pStyle w:val="ARTartustawynprozporzdzenia"/>
        <w:spacing w:before="0"/>
        <w:rPr>
          <w:rFonts w:ascii="Times New Roman" w:hAnsi="Times New Roman" w:cs="Times New Roman"/>
          <w:szCs w:val="24"/>
        </w:rPr>
      </w:pPr>
      <w:r w:rsidRPr="007A3A8F">
        <w:rPr>
          <w:rFonts w:ascii="Times New Roman" w:hAnsi="Times New Roman" w:cs="Times New Roman"/>
          <w:szCs w:val="24"/>
        </w:rPr>
        <w:t xml:space="preserve">W związku ze zmianą art. 11a ust 1 </w:t>
      </w:r>
      <w:proofErr w:type="spellStart"/>
      <w:r w:rsidRPr="007A3A8F">
        <w:rPr>
          <w:rFonts w:ascii="Times New Roman" w:hAnsi="Times New Roman" w:cs="Times New Roman"/>
          <w:szCs w:val="24"/>
        </w:rPr>
        <w:t>utd</w:t>
      </w:r>
      <w:proofErr w:type="spellEnd"/>
      <w:r w:rsidRPr="007A3A8F">
        <w:rPr>
          <w:rFonts w:ascii="Times New Roman" w:hAnsi="Times New Roman" w:cs="Times New Roman"/>
          <w:szCs w:val="24"/>
        </w:rPr>
        <w:t xml:space="preserve"> dokonano zmiany w art. 7a ust. 4 w zakresie dodania pkt 2a. Poprzez wskazaną zmianę określono obowiązek dołączenia przez przedsiębiorcę do wniosku o udzielenie licencji wspólnotowej również wykazu pojazdów. </w:t>
      </w:r>
    </w:p>
    <w:p w14:paraId="659F3711" w14:textId="4025051E" w:rsidR="00176DB8" w:rsidRPr="007A3A8F" w:rsidRDefault="00A84737" w:rsidP="00171891">
      <w:pPr>
        <w:pStyle w:val="ARTartustawynprozporzdzenia"/>
        <w:spacing w:before="0"/>
        <w:rPr>
          <w:rFonts w:ascii="Times New Roman" w:hAnsi="Times New Roman" w:cs="Times New Roman"/>
          <w:szCs w:val="24"/>
        </w:rPr>
      </w:pPr>
      <w:r w:rsidRPr="007A3A8F">
        <w:rPr>
          <w:rFonts w:ascii="Times New Roman" w:hAnsi="Times New Roman" w:cs="Times New Roman"/>
          <w:szCs w:val="24"/>
        </w:rPr>
        <w:t xml:space="preserve">Poprzez </w:t>
      </w:r>
      <w:r w:rsidR="00E1001F" w:rsidRPr="007A3A8F">
        <w:rPr>
          <w:rFonts w:ascii="Times New Roman" w:hAnsi="Times New Roman" w:cs="Times New Roman"/>
          <w:szCs w:val="24"/>
        </w:rPr>
        <w:t xml:space="preserve">dodanie w art. 7a </w:t>
      </w:r>
      <w:r w:rsidR="00F50A19" w:rsidRPr="007A3A8F">
        <w:rPr>
          <w:rFonts w:ascii="Times New Roman" w:hAnsi="Times New Roman" w:cs="Times New Roman"/>
          <w:szCs w:val="24"/>
        </w:rPr>
        <w:t xml:space="preserve">w </w:t>
      </w:r>
      <w:r w:rsidR="00E1001F" w:rsidRPr="007A3A8F">
        <w:rPr>
          <w:rFonts w:ascii="Times New Roman" w:hAnsi="Times New Roman" w:cs="Times New Roman"/>
          <w:szCs w:val="24"/>
        </w:rPr>
        <w:t xml:space="preserve">ust. 7 </w:t>
      </w:r>
      <w:proofErr w:type="spellStart"/>
      <w:r w:rsidR="00E1001F" w:rsidRPr="007A3A8F">
        <w:rPr>
          <w:rFonts w:ascii="Times New Roman" w:hAnsi="Times New Roman" w:cs="Times New Roman"/>
          <w:szCs w:val="24"/>
        </w:rPr>
        <w:t>utd</w:t>
      </w:r>
      <w:proofErr w:type="spellEnd"/>
      <w:r w:rsidR="00E1001F" w:rsidRPr="007A3A8F">
        <w:rPr>
          <w:rFonts w:ascii="Times New Roman" w:hAnsi="Times New Roman" w:cs="Times New Roman"/>
          <w:szCs w:val="24"/>
        </w:rPr>
        <w:t xml:space="preserve"> pkt </w:t>
      </w:r>
      <w:r w:rsidRPr="007A3A8F">
        <w:rPr>
          <w:rFonts w:ascii="Times New Roman" w:hAnsi="Times New Roman" w:cs="Times New Roman"/>
          <w:szCs w:val="24"/>
        </w:rPr>
        <w:t xml:space="preserve">6 i </w:t>
      </w:r>
      <w:r w:rsidR="00E1001F" w:rsidRPr="007A3A8F">
        <w:rPr>
          <w:rFonts w:ascii="Times New Roman" w:hAnsi="Times New Roman" w:cs="Times New Roman"/>
          <w:szCs w:val="24"/>
        </w:rPr>
        <w:t xml:space="preserve">7 </w:t>
      </w:r>
      <w:r w:rsidR="00BD2A93" w:rsidRPr="007A3A8F">
        <w:rPr>
          <w:rFonts w:ascii="Times New Roman" w:hAnsi="Times New Roman" w:cs="Times New Roman"/>
          <w:szCs w:val="24"/>
        </w:rPr>
        <w:t>wprowadz</w:t>
      </w:r>
      <w:r w:rsidR="00804636" w:rsidRPr="007A3A8F">
        <w:rPr>
          <w:rFonts w:ascii="Times New Roman" w:hAnsi="Times New Roman" w:cs="Times New Roman"/>
          <w:szCs w:val="24"/>
        </w:rPr>
        <w:t>ono</w:t>
      </w:r>
      <w:r w:rsidR="00BD2A93" w:rsidRPr="007A3A8F">
        <w:rPr>
          <w:rFonts w:ascii="Times New Roman" w:hAnsi="Times New Roman" w:cs="Times New Roman"/>
          <w:szCs w:val="24"/>
        </w:rPr>
        <w:t xml:space="preserve"> obowiązek </w:t>
      </w:r>
      <w:r w:rsidR="00F50A19" w:rsidRPr="007A3A8F">
        <w:rPr>
          <w:rFonts w:ascii="Times New Roman" w:hAnsi="Times New Roman" w:cs="Times New Roman"/>
          <w:szCs w:val="24"/>
        </w:rPr>
        <w:t>przedłożenia,</w:t>
      </w:r>
      <w:r w:rsidR="00BD2A93" w:rsidRPr="007A3A8F">
        <w:rPr>
          <w:rFonts w:ascii="Times New Roman" w:hAnsi="Times New Roman" w:cs="Times New Roman"/>
          <w:szCs w:val="24"/>
        </w:rPr>
        <w:t xml:space="preserve"> po uzyskaniu zezwolenia na wykonywanie zawodu przewoźnika drogowego</w:t>
      </w:r>
      <w:r w:rsidR="00F50A19" w:rsidRPr="007A3A8F">
        <w:rPr>
          <w:rFonts w:ascii="Times New Roman" w:hAnsi="Times New Roman" w:cs="Times New Roman"/>
          <w:szCs w:val="24"/>
        </w:rPr>
        <w:t xml:space="preserve">, </w:t>
      </w:r>
      <w:r w:rsidR="00BD2A93" w:rsidRPr="007A3A8F">
        <w:rPr>
          <w:rFonts w:ascii="Times New Roman" w:hAnsi="Times New Roman" w:cs="Times New Roman"/>
          <w:szCs w:val="24"/>
        </w:rPr>
        <w:t xml:space="preserve">oświadczenia o wykorzystaniu pojazdu wyłącznie do transportu drogowego rzeczy pojazdem lub zespołem pojazdów o dopuszczalnej masie całkowitej nieprzekraczającej 3,5 </w:t>
      </w:r>
      <w:r w:rsidR="002778FB" w:rsidRPr="007A3A8F">
        <w:rPr>
          <w:rFonts w:ascii="Times New Roman" w:hAnsi="Times New Roman" w:cs="Times New Roman"/>
          <w:szCs w:val="24"/>
        </w:rPr>
        <w:t>tony</w:t>
      </w:r>
      <w:r w:rsidR="00F50A19" w:rsidRPr="007A3A8F">
        <w:rPr>
          <w:rFonts w:ascii="Times New Roman" w:hAnsi="Times New Roman" w:cs="Times New Roman"/>
          <w:szCs w:val="24"/>
        </w:rPr>
        <w:t>,</w:t>
      </w:r>
      <w:r w:rsidR="00BD2A93" w:rsidRPr="007A3A8F">
        <w:rPr>
          <w:rFonts w:ascii="Times New Roman" w:hAnsi="Times New Roman" w:cs="Times New Roman"/>
          <w:szCs w:val="24"/>
        </w:rPr>
        <w:t xml:space="preserve"> </w:t>
      </w:r>
      <w:r w:rsidR="00B07230" w:rsidRPr="007A3A8F">
        <w:rPr>
          <w:rFonts w:ascii="Times New Roman" w:hAnsi="Times New Roman" w:cs="Times New Roman"/>
          <w:szCs w:val="24"/>
        </w:rPr>
        <w:t>w przypadku gdy zgłoszonym pojazdem będzie wykonywany wyłącznie tego rodzaju transport. Zgłoszeniu podlegają pojazd</w:t>
      </w:r>
      <w:r w:rsidR="00CF3A17" w:rsidRPr="007A3A8F">
        <w:rPr>
          <w:rFonts w:ascii="Times New Roman" w:hAnsi="Times New Roman" w:cs="Times New Roman"/>
          <w:szCs w:val="24"/>
        </w:rPr>
        <w:t>y</w:t>
      </w:r>
      <w:r w:rsidR="00B07230" w:rsidRPr="007A3A8F">
        <w:rPr>
          <w:rFonts w:ascii="Times New Roman" w:hAnsi="Times New Roman" w:cs="Times New Roman"/>
          <w:szCs w:val="24"/>
        </w:rPr>
        <w:t xml:space="preserve"> samochodowe </w:t>
      </w:r>
      <w:r w:rsidR="00CF3A17" w:rsidRPr="007A3A8F">
        <w:rPr>
          <w:rFonts w:ascii="Times New Roman" w:hAnsi="Times New Roman" w:cs="Times New Roman"/>
          <w:szCs w:val="24"/>
        </w:rPr>
        <w:t>lub zespoły pojazdów. W</w:t>
      </w:r>
      <w:r w:rsidR="00B07230" w:rsidRPr="007A3A8F">
        <w:rPr>
          <w:rFonts w:ascii="Times New Roman" w:hAnsi="Times New Roman" w:cs="Times New Roman"/>
          <w:szCs w:val="24"/>
        </w:rPr>
        <w:t xml:space="preserve"> przypadku gdy </w:t>
      </w:r>
      <w:proofErr w:type="spellStart"/>
      <w:r w:rsidR="00B07230" w:rsidRPr="007A3A8F">
        <w:rPr>
          <w:rFonts w:ascii="Times New Roman" w:hAnsi="Times New Roman" w:cs="Times New Roman"/>
          <w:szCs w:val="24"/>
        </w:rPr>
        <w:t>dmc</w:t>
      </w:r>
      <w:proofErr w:type="spellEnd"/>
      <w:r w:rsidR="00B07230" w:rsidRPr="007A3A8F">
        <w:rPr>
          <w:rFonts w:ascii="Times New Roman" w:hAnsi="Times New Roman" w:cs="Times New Roman"/>
          <w:szCs w:val="24"/>
        </w:rPr>
        <w:t xml:space="preserve"> zgłoszonego pojazdu samochodowego będzie mniejsza niż 3,5 t</w:t>
      </w:r>
      <w:r w:rsidR="00BE4FA0" w:rsidRPr="007A3A8F">
        <w:rPr>
          <w:rFonts w:ascii="Times New Roman" w:hAnsi="Times New Roman" w:cs="Times New Roman"/>
          <w:szCs w:val="24"/>
        </w:rPr>
        <w:t>ony</w:t>
      </w:r>
      <w:r w:rsidR="00B66CF6" w:rsidRPr="007A3A8F">
        <w:rPr>
          <w:rFonts w:ascii="Times New Roman" w:hAnsi="Times New Roman" w:cs="Times New Roman"/>
          <w:szCs w:val="24"/>
        </w:rPr>
        <w:t>,</w:t>
      </w:r>
      <w:r w:rsidR="00B07230" w:rsidRPr="007A3A8F">
        <w:rPr>
          <w:rFonts w:ascii="Times New Roman" w:hAnsi="Times New Roman" w:cs="Times New Roman"/>
          <w:szCs w:val="24"/>
        </w:rPr>
        <w:t xml:space="preserve"> nie będzie to oznaczać, że cały zestaw pojazdów</w:t>
      </w:r>
      <w:r w:rsidR="00B66CF6" w:rsidRPr="007A3A8F">
        <w:rPr>
          <w:rFonts w:ascii="Times New Roman" w:hAnsi="Times New Roman" w:cs="Times New Roman"/>
          <w:szCs w:val="24"/>
        </w:rPr>
        <w:t>,</w:t>
      </w:r>
      <w:r w:rsidR="00B07230" w:rsidRPr="007A3A8F">
        <w:rPr>
          <w:rFonts w:ascii="Times New Roman" w:hAnsi="Times New Roman" w:cs="Times New Roman"/>
          <w:szCs w:val="24"/>
        </w:rPr>
        <w:t xml:space="preserve"> którym będzie wykonywany transport drogowy</w:t>
      </w:r>
      <w:r w:rsidR="00B66CF6" w:rsidRPr="007A3A8F">
        <w:rPr>
          <w:rFonts w:ascii="Times New Roman" w:hAnsi="Times New Roman" w:cs="Times New Roman"/>
          <w:szCs w:val="24"/>
        </w:rPr>
        <w:t>,</w:t>
      </w:r>
      <w:r w:rsidR="00B07230" w:rsidRPr="007A3A8F">
        <w:rPr>
          <w:rFonts w:ascii="Times New Roman" w:hAnsi="Times New Roman" w:cs="Times New Roman"/>
          <w:szCs w:val="24"/>
        </w:rPr>
        <w:t xml:space="preserve"> będzie miał </w:t>
      </w:r>
      <w:proofErr w:type="spellStart"/>
      <w:r w:rsidR="00B07230" w:rsidRPr="007A3A8F">
        <w:rPr>
          <w:rFonts w:ascii="Times New Roman" w:hAnsi="Times New Roman" w:cs="Times New Roman"/>
          <w:szCs w:val="24"/>
        </w:rPr>
        <w:t>dmc</w:t>
      </w:r>
      <w:proofErr w:type="spellEnd"/>
      <w:r w:rsidR="00B07230" w:rsidRPr="007A3A8F">
        <w:rPr>
          <w:rFonts w:ascii="Times New Roman" w:hAnsi="Times New Roman" w:cs="Times New Roman"/>
          <w:szCs w:val="24"/>
        </w:rPr>
        <w:t xml:space="preserve"> do 3,5 t</w:t>
      </w:r>
      <w:r w:rsidR="00BE4FA0" w:rsidRPr="007A3A8F">
        <w:rPr>
          <w:rFonts w:ascii="Times New Roman" w:hAnsi="Times New Roman" w:cs="Times New Roman"/>
          <w:szCs w:val="24"/>
        </w:rPr>
        <w:t>ony</w:t>
      </w:r>
      <w:r w:rsidR="00B07230" w:rsidRPr="007A3A8F">
        <w:rPr>
          <w:rFonts w:ascii="Times New Roman" w:hAnsi="Times New Roman" w:cs="Times New Roman"/>
          <w:szCs w:val="24"/>
        </w:rPr>
        <w:t xml:space="preserve">. Dlatego też niezbędne jest wprowadzenie wskazanego przepisu, co będzie także odpowiadać treści rozporządzenia </w:t>
      </w:r>
      <w:r w:rsidR="00BE4FA0" w:rsidRPr="007A3A8F">
        <w:rPr>
          <w:rFonts w:ascii="Times New Roman" w:hAnsi="Times New Roman" w:cs="Times New Roman"/>
          <w:szCs w:val="24"/>
        </w:rPr>
        <w:t xml:space="preserve">(WE) nr </w:t>
      </w:r>
      <w:r w:rsidR="00B07230" w:rsidRPr="007A3A8F">
        <w:rPr>
          <w:rFonts w:ascii="Times New Roman" w:hAnsi="Times New Roman" w:cs="Times New Roman"/>
          <w:szCs w:val="24"/>
        </w:rPr>
        <w:t xml:space="preserve">1071/2009. </w:t>
      </w:r>
      <w:r w:rsidR="00F61240" w:rsidRPr="007A3A8F">
        <w:rPr>
          <w:rFonts w:ascii="Times New Roman" w:hAnsi="Times New Roman" w:cs="Times New Roman"/>
          <w:szCs w:val="24"/>
        </w:rPr>
        <w:t xml:space="preserve">Jednocześnie po uzyskaniu zezwolenia na wykonywanie zawodu przewoźnika drogowego przedsiębiorca będzie obowiązany </w:t>
      </w:r>
      <w:r w:rsidR="00BE4FA0" w:rsidRPr="007A3A8F">
        <w:rPr>
          <w:rFonts w:ascii="Times New Roman" w:hAnsi="Times New Roman" w:cs="Times New Roman"/>
          <w:szCs w:val="24"/>
        </w:rPr>
        <w:t xml:space="preserve">do </w:t>
      </w:r>
      <w:r w:rsidR="00F61240" w:rsidRPr="007A3A8F">
        <w:rPr>
          <w:rFonts w:ascii="Times New Roman" w:hAnsi="Times New Roman" w:cs="Times New Roman"/>
          <w:szCs w:val="24"/>
        </w:rPr>
        <w:t>przedłożenia do organu udzielającego takiego zezwolenia wykaz</w:t>
      </w:r>
      <w:r w:rsidR="00BE4FA0" w:rsidRPr="007A3A8F">
        <w:rPr>
          <w:rFonts w:ascii="Times New Roman" w:hAnsi="Times New Roman" w:cs="Times New Roman"/>
          <w:szCs w:val="24"/>
        </w:rPr>
        <w:t>u</w:t>
      </w:r>
      <w:r w:rsidR="00F61240" w:rsidRPr="007A3A8F">
        <w:rPr>
          <w:rFonts w:ascii="Times New Roman" w:hAnsi="Times New Roman" w:cs="Times New Roman"/>
          <w:szCs w:val="24"/>
        </w:rPr>
        <w:t xml:space="preserve"> pojazdów zawierając</w:t>
      </w:r>
      <w:r w:rsidR="00BE4FA0" w:rsidRPr="007A3A8F">
        <w:rPr>
          <w:rFonts w:ascii="Times New Roman" w:hAnsi="Times New Roman" w:cs="Times New Roman"/>
          <w:szCs w:val="24"/>
        </w:rPr>
        <w:t>ego</w:t>
      </w:r>
      <w:r w:rsidR="00F61240" w:rsidRPr="007A3A8F">
        <w:rPr>
          <w:rFonts w:ascii="Times New Roman" w:hAnsi="Times New Roman" w:cs="Times New Roman"/>
          <w:szCs w:val="24"/>
        </w:rPr>
        <w:t xml:space="preserve"> informację o dopuszczalnej masie całkowitej zgłaszanych pojazdów.</w:t>
      </w:r>
    </w:p>
    <w:p w14:paraId="5814E641" w14:textId="5818767F" w:rsidR="003F2907" w:rsidRPr="007A3A8F" w:rsidRDefault="00C20E64" w:rsidP="00171891">
      <w:pPr>
        <w:pStyle w:val="ARTartustawynprozporzdzenia"/>
        <w:spacing w:before="0"/>
        <w:rPr>
          <w:rFonts w:ascii="Times New Roman" w:hAnsi="Times New Roman" w:cs="Times New Roman"/>
          <w:szCs w:val="24"/>
        </w:rPr>
      </w:pPr>
      <w:r w:rsidRPr="007A3A8F">
        <w:rPr>
          <w:rFonts w:ascii="Times New Roman" w:hAnsi="Times New Roman" w:cs="Times New Roman"/>
          <w:szCs w:val="24"/>
        </w:rPr>
        <w:t>D</w:t>
      </w:r>
      <w:r w:rsidR="003F2907" w:rsidRPr="007A3A8F">
        <w:rPr>
          <w:rFonts w:ascii="Times New Roman" w:hAnsi="Times New Roman" w:cs="Times New Roman"/>
          <w:szCs w:val="24"/>
        </w:rPr>
        <w:t xml:space="preserve">odanie </w:t>
      </w:r>
      <w:r w:rsidR="00FA700E" w:rsidRPr="007A3A8F">
        <w:rPr>
          <w:rFonts w:ascii="Times New Roman" w:hAnsi="Times New Roman" w:cs="Times New Roman"/>
          <w:szCs w:val="24"/>
        </w:rPr>
        <w:t xml:space="preserve">w art. 7a </w:t>
      </w:r>
      <w:r w:rsidR="003F2907" w:rsidRPr="007A3A8F">
        <w:rPr>
          <w:rFonts w:ascii="Times New Roman" w:hAnsi="Times New Roman" w:cs="Times New Roman"/>
          <w:szCs w:val="24"/>
        </w:rPr>
        <w:t>ust. 8 spowoduje, że po uzyskaniu zezwolenia na wykonywanie zawodu przewoźnika drogowego przedsiębiorca przedkłada do organu udzielającego zezwolenia na wykonywanie zawodu przewoźnika drogowego oświadczenie</w:t>
      </w:r>
      <w:r w:rsidR="00DE7742" w:rsidRPr="007A3A8F">
        <w:rPr>
          <w:rFonts w:ascii="Times New Roman" w:hAnsi="Times New Roman" w:cs="Times New Roman"/>
          <w:szCs w:val="24"/>
        </w:rPr>
        <w:t xml:space="preserve"> o liczbie osób zatrudnionych na dzień 31 grudnia poprzedniego roku oraz informację o średniej</w:t>
      </w:r>
      <w:r w:rsidR="00FB1645" w:rsidRPr="007A3A8F">
        <w:rPr>
          <w:rFonts w:ascii="Times New Roman" w:hAnsi="Times New Roman" w:cs="Times New Roman"/>
          <w:szCs w:val="24"/>
        </w:rPr>
        <w:t xml:space="preserve"> arytmetycznej</w:t>
      </w:r>
      <w:r w:rsidR="00DE7742" w:rsidRPr="007A3A8F">
        <w:rPr>
          <w:rFonts w:ascii="Times New Roman" w:hAnsi="Times New Roman" w:cs="Times New Roman"/>
          <w:szCs w:val="24"/>
        </w:rPr>
        <w:t xml:space="preserve"> liczbie wszystkich kierowców wykonujących operacje transportowe dla przedsiębiorcy</w:t>
      </w:r>
      <w:r w:rsidR="003F2907" w:rsidRPr="007A3A8F">
        <w:rPr>
          <w:rFonts w:ascii="Times New Roman" w:hAnsi="Times New Roman" w:cs="Times New Roman"/>
          <w:szCs w:val="24"/>
        </w:rPr>
        <w:t>.</w:t>
      </w:r>
      <w:r w:rsidR="00DE7742" w:rsidRPr="007A3A8F">
        <w:rPr>
          <w:rFonts w:ascii="Times New Roman" w:hAnsi="Times New Roman" w:cs="Times New Roman"/>
          <w:szCs w:val="24"/>
        </w:rPr>
        <w:t xml:space="preserve"> Poprzez rozporządzenie 2020/1055 rozszerzono zakres </w:t>
      </w:r>
      <w:r w:rsidR="007F1B4B" w:rsidRPr="007A3A8F">
        <w:rPr>
          <w:rFonts w:ascii="Times New Roman" w:hAnsi="Times New Roman" w:cs="Times New Roman"/>
          <w:szCs w:val="24"/>
        </w:rPr>
        <w:t>danych</w:t>
      </w:r>
      <w:r w:rsidR="00DE7742" w:rsidRPr="007A3A8F">
        <w:rPr>
          <w:rFonts w:ascii="Times New Roman" w:hAnsi="Times New Roman" w:cs="Times New Roman"/>
          <w:szCs w:val="24"/>
        </w:rPr>
        <w:t xml:space="preserve"> gromadzonych w krajowych rejestrach elektronicznych (w Polsce takim systemem jest </w:t>
      </w:r>
      <w:r w:rsidR="007F1B4B" w:rsidRPr="007A3A8F">
        <w:rPr>
          <w:rFonts w:ascii="Times New Roman" w:hAnsi="Times New Roman" w:cs="Times New Roman"/>
          <w:szCs w:val="24"/>
        </w:rPr>
        <w:t>Krajowy Rejestr Elektroniczny Przedsiębiorców Transportu Drogowego, zwany dalej</w:t>
      </w:r>
      <w:r w:rsidR="00585F9E" w:rsidRPr="007A3A8F">
        <w:rPr>
          <w:rFonts w:ascii="Times New Roman" w:hAnsi="Times New Roman" w:cs="Times New Roman"/>
          <w:szCs w:val="24"/>
        </w:rPr>
        <w:t xml:space="preserve"> </w:t>
      </w:r>
      <w:r w:rsidR="007F1B4B" w:rsidRPr="007A3A8F">
        <w:rPr>
          <w:rFonts w:ascii="Times New Roman" w:hAnsi="Times New Roman" w:cs="Times New Roman"/>
          <w:szCs w:val="24"/>
        </w:rPr>
        <w:t>„</w:t>
      </w:r>
      <w:r w:rsidR="00DE7742" w:rsidRPr="007A3A8F">
        <w:rPr>
          <w:rFonts w:ascii="Times New Roman" w:hAnsi="Times New Roman" w:cs="Times New Roman"/>
          <w:szCs w:val="24"/>
        </w:rPr>
        <w:t>KREPTD</w:t>
      </w:r>
      <w:r w:rsidR="007F1B4B" w:rsidRPr="007A3A8F">
        <w:rPr>
          <w:rFonts w:ascii="Times New Roman" w:hAnsi="Times New Roman" w:cs="Times New Roman"/>
          <w:szCs w:val="24"/>
        </w:rPr>
        <w:t>”</w:t>
      </w:r>
      <w:r w:rsidR="00DE7742" w:rsidRPr="007A3A8F">
        <w:rPr>
          <w:rFonts w:ascii="Times New Roman" w:hAnsi="Times New Roman" w:cs="Times New Roman"/>
          <w:szCs w:val="24"/>
        </w:rPr>
        <w:t>) o informacje dotyczące liczby osób zatrudnionych u przedsiębiorcy na dzień 31 grudnia poprzedniego roku, która jest wprowadzana do rejestru krajowego do dnia 31 marca każdego roku. Dodatkowo rozszerzono KREPTD o informację o średniej liczbie</w:t>
      </w:r>
      <w:r w:rsidR="007F1B4B" w:rsidRPr="007A3A8F">
        <w:rPr>
          <w:rFonts w:ascii="Times New Roman" w:hAnsi="Times New Roman" w:cs="Times New Roman"/>
          <w:szCs w:val="24"/>
        </w:rPr>
        <w:t xml:space="preserve"> wszystkich</w:t>
      </w:r>
      <w:r w:rsidR="00DE7742" w:rsidRPr="007A3A8F">
        <w:rPr>
          <w:rFonts w:ascii="Times New Roman" w:hAnsi="Times New Roman" w:cs="Times New Roman"/>
          <w:szCs w:val="24"/>
        </w:rPr>
        <w:t xml:space="preserve"> kierowców wykonujących operacje transportowe dla przedsiębiorcy. Wprowadzony przepis wynika z załącznika II do rozporządzenia Komisji (UE) 2016/403 </w:t>
      </w:r>
      <w:r w:rsidR="004F017B">
        <w:rPr>
          <w:rFonts w:ascii="Times New Roman" w:hAnsi="Times New Roman" w:cs="Times New Roman"/>
          <w:szCs w:val="24"/>
        </w:rPr>
        <w:t xml:space="preserve">z dnia 18 marca 2016 r. </w:t>
      </w:r>
      <w:r w:rsidR="004F017B">
        <w:t>uzupełniającego rozporządzenie Parlamentu Europejskiego i Rady (WE) nr 1071/2009 w odniesieniu do klasyfikacji poważnych naruszeń przepisów unijnych, które mogą prowadzić do utraty dobrej reputacji przez przewoźnika drogowego, oraz zmieniającego załącznik III do dyrektywy 2006/22/WE Parlamentu Europejskiego i Rady</w:t>
      </w:r>
      <w:r w:rsidR="004F017B" w:rsidRPr="007A3A8F">
        <w:rPr>
          <w:rFonts w:ascii="Times New Roman" w:hAnsi="Times New Roman" w:cs="Times New Roman"/>
          <w:szCs w:val="24"/>
        </w:rPr>
        <w:t xml:space="preserve"> </w:t>
      </w:r>
      <w:r w:rsidR="00DE7742" w:rsidRPr="007A3A8F">
        <w:rPr>
          <w:rFonts w:ascii="Times New Roman" w:hAnsi="Times New Roman" w:cs="Times New Roman"/>
          <w:szCs w:val="24"/>
        </w:rPr>
        <w:t>(Dz.</w:t>
      </w:r>
      <w:r w:rsidR="00E404E6" w:rsidRPr="007A3A8F">
        <w:rPr>
          <w:rFonts w:ascii="Times New Roman" w:hAnsi="Times New Roman" w:cs="Times New Roman"/>
          <w:szCs w:val="24"/>
        </w:rPr>
        <w:t xml:space="preserve"> </w:t>
      </w:r>
      <w:r w:rsidR="00DE7742" w:rsidRPr="007A3A8F">
        <w:rPr>
          <w:rFonts w:ascii="Times New Roman" w:hAnsi="Times New Roman" w:cs="Times New Roman"/>
          <w:szCs w:val="24"/>
        </w:rPr>
        <w:t>Urz.</w:t>
      </w:r>
      <w:r w:rsidR="00E404E6" w:rsidRPr="007A3A8F">
        <w:rPr>
          <w:rFonts w:ascii="Times New Roman" w:hAnsi="Times New Roman" w:cs="Times New Roman"/>
          <w:szCs w:val="24"/>
        </w:rPr>
        <w:t xml:space="preserve"> </w:t>
      </w:r>
      <w:r w:rsidR="00DE7742" w:rsidRPr="007A3A8F">
        <w:rPr>
          <w:rFonts w:ascii="Times New Roman" w:hAnsi="Times New Roman" w:cs="Times New Roman"/>
          <w:szCs w:val="24"/>
        </w:rPr>
        <w:t>UE</w:t>
      </w:r>
      <w:r w:rsidR="00E404E6" w:rsidRPr="007A3A8F">
        <w:rPr>
          <w:rFonts w:ascii="Times New Roman" w:hAnsi="Times New Roman" w:cs="Times New Roman"/>
          <w:szCs w:val="24"/>
        </w:rPr>
        <w:t xml:space="preserve"> </w:t>
      </w:r>
      <w:r w:rsidR="00DE7742" w:rsidRPr="007A3A8F">
        <w:rPr>
          <w:rFonts w:ascii="Times New Roman" w:hAnsi="Times New Roman" w:cs="Times New Roman"/>
          <w:szCs w:val="24"/>
        </w:rPr>
        <w:t>L 74</w:t>
      </w:r>
      <w:r w:rsidR="004F017B">
        <w:rPr>
          <w:rFonts w:ascii="Times New Roman" w:hAnsi="Times New Roman" w:cs="Times New Roman"/>
          <w:szCs w:val="24"/>
        </w:rPr>
        <w:t xml:space="preserve"> z 19.03.2016</w:t>
      </w:r>
      <w:r w:rsidR="00DE7742" w:rsidRPr="007A3A8F">
        <w:rPr>
          <w:rFonts w:ascii="Times New Roman" w:hAnsi="Times New Roman" w:cs="Times New Roman"/>
          <w:szCs w:val="24"/>
        </w:rPr>
        <w:t>, str.</w:t>
      </w:r>
      <w:r w:rsidR="00B66CF6" w:rsidRPr="007A3A8F">
        <w:rPr>
          <w:rFonts w:ascii="Times New Roman" w:hAnsi="Times New Roman" w:cs="Times New Roman"/>
          <w:szCs w:val="24"/>
        </w:rPr>
        <w:t xml:space="preserve"> </w:t>
      </w:r>
      <w:r w:rsidR="00DE7742" w:rsidRPr="007A3A8F">
        <w:rPr>
          <w:rFonts w:ascii="Times New Roman" w:hAnsi="Times New Roman" w:cs="Times New Roman"/>
          <w:szCs w:val="24"/>
        </w:rPr>
        <w:t>8) i jest niezbędny przy obliczaniu częstotliwości występowania wielokrotnych naruszeń.</w:t>
      </w:r>
      <w:r w:rsidR="003F2907" w:rsidRPr="007A3A8F">
        <w:rPr>
          <w:rFonts w:ascii="Times New Roman" w:hAnsi="Times New Roman" w:cs="Times New Roman"/>
          <w:szCs w:val="24"/>
        </w:rPr>
        <w:t xml:space="preserve"> Oświadczenie takie będzie składane pod rygorem odpowiedzialności karnej za składanie fałszywych zeznań.</w:t>
      </w:r>
    </w:p>
    <w:p w14:paraId="4A3072F8" w14:textId="515C9FD6" w:rsidR="003F2907" w:rsidRPr="007A3A8F" w:rsidRDefault="00F61240" w:rsidP="00AE37F8">
      <w:pPr>
        <w:pStyle w:val="Teksttreci20"/>
        <w:spacing w:line="360" w:lineRule="auto"/>
        <w:ind w:firstLine="708"/>
        <w:rPr>
          <w:sz w:val="24"/>
          <w:szCs w:val="24"/>
          <w:lang w:eastAsia="pl-PL"/>
        </w:rPr>
      </w:pPr>
      <w:r w:rsidRPr="007A3A8F">
        <w:rPr>
          <w:sz w:val="24"/>
          <w:szCs w:val="24"/>
          <w:lang w:eastAsia="pl-PL"/>
        </w:rPr>
        <w:t xml:space="preserve">W związku ze zmianą art. </w:t>
      </w:r>
      <w:r w:rsidR="002F1E60" w:rsidRPr="007A3A8F">
        <w:rPr>
          <w:sz w:val="24"/>
          <w:szCs w:val="24"/>
          <w:lang w:eastAsia="pl-PL"/>
        </w:rPr>
        <w:t>5</w:t>
      </w:r>
      <w:r w:rsidRPr="007A3A8F">
        <w:rPr>
          <w:sz w:val="24"/>
          <w:szCs w:val="24"/>
          <w:lang w:eastAsia="pl-PL"/>
        </w:rPr>
        <w:t xml:space="preserve"> rozporządzenia (WE) nr 1071/2009 konieczna jest zmiana art. 7b ust. 4 </w:t>
      </w:r>
      <w:proofErr w:type="spellStart"/>
      <w:r w:rsidRPr="007A3A8F">
        <w:rPr>
          <w:sz w:val="24"/>
          <w:szCs w:val="24"/>
          <w:lang w:eastAsia="pl-PL"/>
        </w:rPr>
        <w:t>utd</w:t>
      </w:r>
      <w:proofErr w:type="spellEnd"/>
      <w:r w:rsidRPr="007A3A8F">
        <w:rPr>
          <w:sz w:val="24"/>
          <w:szCs w:val="24"/>
          <w:lang w:eastAsia="pl-PL"/>
        </w:rPr>
        <w:t>. W wyniku wprowadzonej zmiany, jeżeli przedsiębiorca powierzył prowadzenie ksiąg rachunkowych przedsiębiorcy prowadzącemu usługowe prowadzenie ksiąg rachunkowych, dokumentacja będzie musiała być przechowywana na terytorium Rzeczypospolitej Polskiej.</w:t>
      </w:r>
      <w:r w:rsidR="00F37682" w:rsidRPr="007A3A8F">
        <w:rPr>
          <w:sz w:val="24"/>
          <w:szCs w:val="24"/>
          <w:lang w:eastAsia="pl-PL"/>
        </w:rPr>
        <w:t xml:space="preserve"> Wprowadzona zmiana ułatwi służbom kontrolnym dostęp do uzyskania niezbędnej dokumentacji w zakresie spraw księgowych w przypadku kontroli u przedsiębiorcy.</w:t>
      </w:r>
      <w:r w:rsidR="00ED3D21" w:rsidRPr="007A3A8F">
        <w:rPr>
          <w:sz w:val="24"/>
          <w:szCs w:val="24"/>
          <w:lang w:eastAsia="pl-PL"/>
        </w:rPr>
        <w:t xml:space="preserve"> Ponadto wprowadzona zmiana</w:t>
      </w:r>
      <w:r w:rsidR="00D13C26" w:rsidRPr="007A3A8F">
        <w:rPr>
          <w:sz w:val="24"/>
          <w:szCs w:val="24"/>
          <w:lang w:eastAsia="pl-PL"/>
        </w:rPr>
        <w:t xml:space="preserve"> przyczyni się </w:t>
      </w:r>
      <w:r w:rsidR="00E404E6" w:rsidRPr="007A3A8F">
        <w:rPr>
          <w:sz w:val="24"/>
          <w:szCs w:val="24"/>
          <w:lang w:eastAsia="pl-PL"/>
        </w:rPr>
        <w:t xml:space="preserve">do tego, </w:t>
      </w:r>
      <w:r w:rsidR="00D13C26" w:rsidRPr="007A3A8F">
        <w:rPr>
          <w:sz w:val="24"/>
          <w:szCs w:val="24"/>
          <w:lang w:eastAsia="pl-PL"/>
        </w:rPr>
        <w:t>aby przewoźnicy</w:t>
      </w:r>
      <w:r w:rsidR="00FB1645" w:rsidRPr="007A3A8F">
        <w:rPr>
          <w:sz w:val="24"/>
          <w:szCs w:val="24"/>
          <w:lang w:eastAsia="pl-PL"/>
        </w:rPr>
        <w:t xml:space="preserve"> drogowi </w:t>
      </w:r>
      <w:r w:rsidR="00ED3D21" w:rsidRPr="007A3A8F">
        <w:rPr>
          <w:sz w:val="24"/>
          <w:szCs w:val="24"/>
          <w:lang w:eastAsia="pl-PL"/>
        </w:rPr>
        <w:t>mający siedzibę w danym państwie członkowskim faktyc</w:t>
      </w:r>
      <w:r w:rsidR="00AE52EC" w:rsidRPr="007A3A8F">
        <w:rPr>
          <w:sz w:val="24"/>
          <w:szCs w:val="24"/>
          <w:lang w:eastAsia="pl-PL"/>
        </w:rPr>
        <w:t>znie i w sposób ciągły przebywali</w:t>
      </w:r>
      <w:r w:rsidR="00E404E6" w:rsidRPr="007A3A8F">
        <w:rPr>
          <w:sz w:val="24"/>
          <w:szCs w:val="24"/>
          <w:lang w:eastAsia="pl-PL"/>
        </w:rPr>
        <w:t xml:space="preserve"> </w:t>
      </w:r>
      <w:r w:rsidR="00AE52EC" w:rsidRPr="007A3A8F">
        <w:rPr>
          <w:sz w:val="24"/>
          <w:szCs w:val="24"/>
          <w:lang w:eastAsia="pl-PL"/>
        </w:rPr>
        <w:t xml:space="preserve">i </w:t>
      </w:r>
      <w:r w:rsidR="00ED3D21" w:rsidRPr="007A3A8F">
        <w:rPr>
          <w:sz w:val="24"/>
          <w:szCs w:val="24"/>
          <w:lang w:eastAsia="pl-PL"/>
        </w:rPr>
        <w:t>prowadzili działalność transportową z tego państwa</w:t>
      </w:r>
      <w:r w:rsidR="00D13C26" w:rsidRPr="007A3A8F">
        <w:rPr>
          <w:sz w:val="24"/>
          <w:szCs w:val="24"/>
          <w:lang w:eastAsia="pl-PL"/>
        </w:rPr>
        <w:t>.</w:t>
      </w:r>
      <w:r w:rsidR="000C58D0" w:rsidRPr="007A3A8F">
        <w:rPr>
          <w:sz w:val="24"/>
          <w:szCs w:val="24"/>
          <w:lang w:eastAsia="pl-PL"/>
        </w:rPr>
        <w:t xml:space="preserve"> Projekt ustawy zakłada również, że dokumenty te mogą zostać udostępnione uprawnionym służbom kontrolnym również w formie elektronicznej. </w:t>
      </w:r>
    </w:p>
    <w:p w14:paraId="3134364F" w14:textId="68F1F991" w:rsidR="000E7C85" w:rsidRPr="007A3A8F" w:rsidRDefault="000E7C85" w:rsidP="000E7C85">
      <w:pPr>
        <w:pStyle w:val="ARTartustawynprozporzdzenia"/>
        <w:spacing w:before="0"/>
        <w:rPr>
          <w:rFonts w:ascii="Times New Roman" w:hAnsi="Times New Roman" w:cs="Times New Roman"/>
          <w:szCs w:val="24"/>
        </w:rPr>
      </w:pPr>
      <w:r w:rsidRPr="007A3A8F">
        <w:rPr>
          <w:rFonts w:ascii="Times New Roman" w:hAnsi="Times New Roman" w:cs="Times New Roman"/>
          <w:szCs w:val="24"/>
        </w:rPr>
        <w:t xml:space="preserve">Zmiana w art. 1 pkt </w:t>
      </w:r>
      <w:r w:rsidR="00DF77DD" w:rsidRPr="007A3A8F">
        <w:rPr>
          <w:rFonts w:ascii="Times New Roman" w:hAnsi="Times New Roman" w:cs="Times New Roman"/>
          <w:szCs w:val="24"/>
        </w:rPr>
        <w:t>9</w:t>
      </w:r>
      <w:r w:rsidRPr="007A3A8F">
        <w:rPr>
          <w:rFonts w:ascii="Times New Roman" w:hAnsi="Times New Roman" w:cs="Times New Roman"/>
          <w:szCs w:val="24"/>
        </w:rPr>
        <w:t xml:space="preserve"> lit. a projektu ustawy polega na dodaniu </w:t>
      </w:r>
      <w:r w:rsidR="00FB1645" w:rsidRPr="007A3A8F">
        <w:rPr>
          <w:rFonts w:ascii="Times New Roman" w:hAnsi="Times New Roman" w:cs="Times New Roman"/>
          <w:szCs w:val="24"/>
        </w:rPr>
        <w:t xml:space="preserve">dyrektora wykonawczego </w:t>
      </w:r>
      <w:r w:rsidRPr="007A3A8F">
        <w:rPr>
          <w:rFonts w:ascii="Times New Roman" w:hAnsi="Times New Roman" w:cs="Times New Roman"/>
          <w:szCs w:val="24"/>
        </w:rPr>
        <w:t>do katalogu osób</w:t>
      </w:r>
      <w:r w:rsidR="00B66CF6" w:rsidRPr="007A3A8F">
        <w:rPr>
          <w:rFonts w:ascii="Times New Roman" w:hAnsi="Times New Roman" w:cs="Times New Roman"/>
          <w:szCs w:val="24"/>
        </w:rPr>
        <w:t>,</w:t>
      </w:r>
      <w:r w:rsidRPr="007A3A8F">
        <w:rPr>
          <w:rFonts w:ascii="Times New Roman" w:hAnsi="Times New Roman" w:cs="Times New Roman"/>
          <w:szCs w:val="24"/>
        </w:rPr>
        <w:t xml:space="preserve"> względem których może być wszczęte postępowanie </w:t>
      </w:r>
      <w:r w:rsidR="00FB1645" w:rsidRPr="007A3A8F">
        <w:rPr>
          <w:rFonts w:ascii="Times New Roman" w:hAnsi="Times New Roman" w:cs="Times New Roman"/>
          <w:szCs w:val="24"/>
        </w:rPr>
        <w:t>w zakresie spełniania wymogu dobrej reputacji</w:t>
      </w:r>
      <w:r w:rsidRPr="007A3A8F">
        <w:rPr>
          <w:rFonts w:ascii="Times New Roman" w:hAnsi="Times New Roman" w:cs="Times New Roman"/>
          <w:szCs w:val="24"/>
        </w:rPr>
        <w:t>.</w:t>
      </w:r>
      <w:r w:rsidR="00585F9E" w:rsidRPr="007A3A8F">
        <w:rPr>
          <w:rFonts w:ascii="Times New Roman" w:hAnsi="Times New Roman" w:cs="Times New Roman"/>
          <w:szCs w:val="24"/>
        </w:rPr>
        <w:t xml:space="preserve"> </w:t>
      </w:r>
      <w:r w:rsidRPr="007A3A8F">
        <w:rPr>
          <w:rFonts w:ascii="Times New Roman" w:hAnsi="Times New Roman" w:cs="Times New Roman"/>
          <w:szCs w:val="24"/>
        </w:rPr>
        <w:t xml:space="preserve">Zmiana ta wynika z wprowadzonych zmian w art. 7a ust. 3 pkt 6 </w:t>
      </w:r>
      <w:proofErr w:type="spellStart"/>
      <w:r w:rsidRPr="007A3A8F">
        <w:rPr>
          <w:rFonts w:ascii="Times New Roman" w:hAnsi="Times New Roman" w:cs="Times New Roman"/>
          <w:szCs w:val="24"/>
        </w:rPr>
        <w:t>utd</w:t>
      </w:r>
      <w:proofErr w:type="spellEnd"/>
      <w:r w:rsidRPr="007A3A8F">
        <w:rPr>
          <w:rFonts w:ascii="Times New Roman" w:hAnsi="Times New Roman" w:cs="Times New Roman"/>
          <w:szCs w:val="24"/>
        </w:rPr>
        <w:t xml:space="preserve">. </w:t>
      </w:r>
    </w:p>
    <w:p w14:paraId="024B7114" w14:textId="26001176" w:rsidR="00BB24E5" w:rsidRPr="007A3A8F" w:rsidRDefault="003F2907" w:rsidP="004F017B">
      <w:pPr>
        <w:pStyle w:val="ARTartustawynprozporzdzenia"/>
        <w:spacing w:before="0"/>
        <w:rPr>
          <w:rFonts w:ascii="Times New Roman" w:hAnsi="Times New Roman" w:cs="Times New Roman"/>
          <w:szCs w:val="24"/>
        </w:rPr>
      </w:pPr>
      <w:r w:rsidRPr="007A3A8F">
        <w:rPr>
          <w:rFonts w:ascii="Times New Roman" w:hAnsi="Times New Roman" w:cs="Times New Roman"/>
          <w:szCs w:val="24"/>
        </w:rPr>
        <w:t>Główny Inspektor Transportu Drogowego</w:t>
      </w:r>
      <w:r w:rsidR="00DD057A" w:rsidRPr="007A3A8F">
        <w:rPr>
          <w:rFonts w:ascii="Times New Roman" w:hAnsi="Times New Roman" w:cs="Times New Roman"/>
          <w:szCs w:val="24"/>
        </w:rPr>
        <w:t xml:space="preserve"> oraz starosta</w:t>
      </w:r>
      <w:r w:rsidRPr="007A3A8F">
        <w:rPr>
          <w:rFonts w:ascii="Times New Roman" w:hAnsi="Times New Roman" w:cs="Times New Roman"/>
          <w:szCs w:val="24"/>
        </w:rPr>
        <w:t xml:space="preserve">, zgodnie z art. 7d ust. 1 </w:t>
      </w:r>
      <w:proofErr w:type="spellStart"/>
      <w:r w:rsidRPr="007A3A8F">
        <w:rPr>
          <w:rFonts w:ascii="Times New Roman" w:hAnsi="Times New Roman" w:cs="Times New Roman"/>
          <w:szCs w:val="24"/>
        </w:rPr>
        <w:t>utd</w:t>
      </w:r>
      <w:proofErr w:type="spellEnd"/>
      <w:r w:rsidR="00DD057A" w:rsidRPr="007A3A8F">
        <w:rPr>
          <w:rFonts w:ascii="Times New Roman" w:hAnsi="Times New Roman" w:cs="Times New Roman"/>
          <w:szCs w:val="24"/>
        </w:rPr>
        <w:t>,</w:t>
      </w:r>
      <w:r w:rsidRPr="007A3A8F">
        <w:rPr>
          <w:rFonts w:ascii="Times New Roman" w:hAnsi="Times New Roman" w:cs="Times New Roman"/>
          <w:szCs w:val="24"/>
        </w:rPr>
        <w:t xml:space="preserve"> </w:t>
      </w:r>
      <w:r w:rsidR="00DD057A" w:rsidRPr="007A3A8F">
        <w:rPr>
          <w:rFonts w:ascii="Times New Roman" w:hAnsi="Times New Roman" w:cs="Times New Roman"/>
          <w:szCs w:val="24"/>
        </w:rPr>
        <w:t>są</w:t>
      </w:r>
      <w:r w:rsidR="00585F9E" w:rsidRPr="007A3A8F">
        <w:rPr>
          <w:rFonts w:ascii="Times New Roman" w:hAnsi="Times New Roman" w:cs="Times New Roman"/>
          <w:szCs w:val="24"/>
        </w:rPr>
        <w:t xml:space="preserve"> </w:t>
      </w:r>
      <w:r w:rsidRPr="007A3A8F">
        <w:rPr>
          <w:rFonts w:ascii="Times New Roman" w:hAnsi="Times New Roman" w:cs="Times New Roman"/>
          <w:szCs w:val="24"/>
        </w:rPr>
        <w:t>organ</w:t>
      </w:r>
      <w:r w:rsidR="00DD057A" w:rsidRPr="007A3A8F">
        <w:rPr>
          <w:rFonts w:ascii="Times New Roman" w:hAnsi="Times New Roman" w:cs="Times New Roman"/>
          <w:szCs w:val="24"/>
        </w:rPr>
        <w:t>ami</w:t>
      </w:r>
      <w:r w:rsidRPr="007A3A8F">
        <w:rPr>
          <w:rFonts w:ascii="Times New Roman" w:hAnsi="Times New Roman" w:cs="Times New Roman"/>
          <w:szCs w:val="24"/>
        </w:rPr>
        <w:t xml:space="preserve"> właściwym</w:t>
      </w:r>
      <w:r w:rsidR="00DD057A" w:rsidRPr="007A3A8F">
        <w:rPr>
          <w:rFonts w:ascii="Times New Roman" w:hAnsi="Times New Roman" w:cs="Times New Roman"/>
          <w:szCs w:val="24"/>
        </w:rPr>
        <w:t>i</w:t>
      </w:r>
      <w:r w:rsidRPr="007A3A8F">
        <w:rPr>
          <w:rFonts w:ascii="Times New Roman" w:hAnsi="Times New Roman" w:cs="Times New Roman"/>
          <w:szCs w:val="24"/>
        </w:rPr>
        <w:t xml:space="preserve"> do rozpoznania spraw w przedmiocie dokonania oceny, czy przedsiębiorca prowadzący działalność gospodarczą w zakresie transportu drogowego spełnia wymóg dobrej reputacji. Procedura ta wszczynana jest z uwagi na stwierdzenie przez organ poważnych naruszeń związanych z wykonywanym transportem drogowym na ter</w:t>
      </w:r>
      <w:r w:rsidR="00E404E6" w:rsidRPr="007A3A8F">
        <w:rPr>
          <w:rFonts w:ascii="Times New Roman" w:hAnsi="Times New Roman" w:cs="Times New Roman"/>
          <w:szCs w:val="24"/>
        </w:rPr>
        <w:t>ytorium</w:t>
      </w:r>
      <w:r w:rsidRPr="007A3A8F">
        <w:rPr>
          <w:rFonts w:ascii="Times New Roman" w:hAnsi="Times New Roman" w:cs="Times New Roman"/>
          <w:szCs w:val="24"/>
        </w:rPr>
        <w:t xml:space="preserve"> kraju, jak i na ter</w:t>
      </w:r>
      <w:r w:rsidR="00E404E6" w:rsidRPr="007A3A8F">
        <w:rPr>
          <w:rFonts w:ascii="Times New Roman" w:hAnsi="Times New Roman" w:cs="Times New Roman"/>
          <w:szCs w:val="24"/>
        </w:rPr>
        <w:t>ytorium</w:t>
      </w:r>
      <w:r w:rsidRPr="007A3A8F">
        <w:rPr>
          <w:rFonts w:ascii="Times New Roman" w:hAnsi="Times New Roman" w:cs="Times New Roman"/>
          <w:szCs w:val="24"/>
        </w:rPr>
        <w:t xml:space="preserve"> innych państw należących do Europejskiego Obszaru Gospodarczego, lub stwierdzeniem popełnienia przestępstwa wskazanego w katalogu zawartym w art. 5 ust. 2a </w:t>
      </w:r>
      <w:proofErr w:type="spellStart"/>
      <w:r w:rsidRPr="007A3A8F">
        <w:rPr>
          <w:rFonts w:ascii="Times New Roman" w:hAnsi="Times New Roman" w:cs="Times New Roman"/>
          <w:szCs w:val="24"/>
        </w:rPr>
        <w:t>utd</w:t>
      </w:r>
      <w:proofErr w:type="spellEnd"/>
      <w:r w:rsidRPr="007A3A8F">
        <w:rPr>
          <w:rFonts w:ascii="Times New Roman" w:hAnsi="Times New Roman" w:cs="Times New Roman"/>
          <w:szCs w:val="24"/>
        </w:rPr>
        <w:t xml:space="preserve">. </w:t>
      </w:r>
      <w:r w:rsidR="00B93550" w:rsidRPr="007A3A8F">
        <w:rPr>
          <w:rFonts w:ascii="Times New Roman" w:hAnsi="Times New Roman" w:cs="Times New Roman"/>
          <w:szCs w:val="24"/>
        </w:rPr>
        <w:t>Należy również wskazać, że w przypadku gdy do skazania doszło poza terytorium Rzeczypospolitej Polskiej za przestępstwa w dziedzinach określonych w art. 6 ust. 1 li</w:t>
      </w:r>
      <w:r w:rsidR="000E7C85" w:rsidRPr="007A3A8F">
        <w:rPr>
          <w:rFonts w:ascii="Times New Roman" w:hAnsi="Times New Roman" w:cs="Times New Roman"/>
          <w:szCs w:val="24"/>
        </w:rPr>
        <w:t>t. b</w:t>
      </w:r>
      <w:r w:rsidR="00B93550" w:rsidRPr="007A3A8F">
        <w:rPr>
          <w:rFonts w:ascii="Times New Roman" w:hAnsi="Times New Roman" w:cs="Times New Roman"/>
          <w:szCs w:val="24"/>
        </w:rPr>
        <w:t xml:space="preserve"> rozporządzenia (WE) nr 1071/2009</w:t>
      </w:r>
      <w:r w:rsidR="00B66CF6" w:rsidRPr="007A3A8F">
        <w:rPr>
          <w:rFonts w:ascii="Times New Roman" w:hAnsi="Times New Roman" w:cs="Times New Roman"/>
          <w:szCs w:val="24"/>
        </w:rPr>
        <w:t>,</w:t>
      </w:r>
      <w:r w:rsidR="00B93550" w:rsidRPr="007A3A8F">
        <w:rPr>
          <w:rFonts w:ascii="Times New Roman" w:hAnsi="Times New Roman" w:cs="Times New Roman"/>
          <w:szCs w:val="24"/>
        </w:rPr>
        <w:t xml:space="preserve"> w zakresie spełniania wymogu dobrej reputacji uznaje się przestępstwa odpowiadające znamionom przestępstw wymienionych w ust. 2a</w:t>
      </w:r>
      <w:r w:rsidR="00F9781E" w:rsidRPr="007A3A8F">
        <w:rPr>
          <w:rFonts w:ascii="Times New Roman" w:hAnsi="Times New Roman" w:cs="Times New Roman"/>
          <w:szCs w:val="24"/>
        </w:rPr>
        <w:t>.</w:t>
      </w:r>
      <w:r w:rsidR="00B93550" w:rsidRPr="007A3A8F">
        <w:rPr>
          <w:rFonts w:ascii="Times New Roman" w:hAnsi="Times New Roman" w:cs="Times New Roman"/>
          <w:szCs w:val="24"/>
        </w:rPr>
        <w:t xml:space="preserve"> </w:t>
      </w:r>
      <w:r w:rsidR="003F1B42" w:rsidRPr="007A3A8F">
        <w:rPr>
          <w:rFonts w:ascii="Times New Roman" w:hAnsi="Times New Roman" w:cs="Times New Roman"/>
          <w:szCs w:val="24"/>
        </w:rPr>
        <w:t xml:space="preserve">Takie rozwiązanie pozwoli również na </w:t>
      </w:r>
      <w:r w:rsidR="00E15795" w:rsidRPr="007A3A8F">
        <w:rPr>
          <w:rFonts w:ascii="Times New Roman" w:hAnsi="Times New Roman" w:cs="Times New Roman"/>
          <w:szCs w:val="24"/>
        </w:rPr>
        <w:t xml:space="preserve">weryfikację niekaralności osób wcześniej nieprzebywających na terytorium Rzeczypospolitej Polskiej. </w:t>
      </w:r>
    </w:p>
    <w:p w14:paraId="7E095893" w14:textId="4C3DCF10" w:rsidR="003F2907" w:rsidRPr="007A3A8F" w:rsidRDefault="003F2907" w:rsidP="00B544E6">
      <w:pPr>
        <w:pStyle w:val="ARTartustawynprozporzdzenia"/>
        <w:spacing w:before="0"/>
        <w:rPr>
          <w:rFonts w:ascii="Times New Roman" w:hAnsi="Times New Roman" w:cs="Times New Roman"/>
          <w:szCs w:val="24"/>
        </w:rPr>
      </w:pPr>
      <w:r w:rsidRPr="007A3A8F">
        <w:rPr>
          <w:rFonts w:ascii="Times New Roman" w:hAnsi="Times New Roman" w:cs="Times New Roman"/>
          <w:szCs w:val="24"/>
        </w:rPr>
        <w:t xml:space="preserve">Jednocześnie organ wszczyna postępowanie administracyjne w zakresie spełniania wymogu dobrej reputacji przewoźnika drogowego, zarządzającego transportem lub osoby fizycznej, o której mowa w art. 7c </w:t>
      </w:r>
      <w:proofErr w:type="spellStart"/>
      <w:r w:rsidRPr="007A3A8F">
        <w:rPr>
          <w:rFonts w:ascii="Times New Roman" w:hAnsi="Times New Roman" w:cs="Times New Roman"/>
          <w:szCs w:val="24"/>
        </w:rPr>
        <w:t>utd</w:t>
      </w:r>
      <w:proofErr w:type="spellEnd"/>
      <w:r w:rsidR="00E404E6" w:rsidRPr="007A3A8F">
        <w:rPr>
          <w:rFonts w:ascii="Times New Roman" w:hAnsi="Times New Roman" w:cs="Times New Roman"/>
          <w:szCs w:val="24"/>
        </w:rPr>
        <w:t>,</w:t>
      </w:r>
      <w:r w:rsidRPr="007A3A8F">
        <w:rPr>
          <w:rFonts w:ascii="Times New Roman" w:hAnsi="Times New Roman" w:cs="Times New Roman"/>
          <w:szCs w:val="24"/>
        </w:rPr>
        <w:t xml:space="preserve"> w przypadku</w:t>
      </w:r>
      <w:r w:rsidR="00FF078A" w:rsidRPr="007A3A8F">
        <w:rPr>
          <w:rFonts w:ascii="Times New Roman" w:hAnsi="Times New Roman" w:cs="Times New Roman"/>
          <w:szCs w:val="24"/>
        </w:rPr>
        <w:t xml:space="preserve"> gdy</w:t>
      </w:r>
      <w:r w:rsidRPr="007A3A8F">
        <w:rPr>
          <w:rFonts w:ascii="Times New Roman" w:hAnsi="Times New Roman" w:cs="Times New Roman"/>
          <w:szCs w:val="24"/>
        </w:rPr>
        <w:t xml:space="preserve"> </w:t>
      </w:r>
      <w:r w:rsidR="000C58D0" w:rsidRPr="007A3A8F">
        <w:rPr>
          <w:rFonts w:ascii="Times New Roman" w:hAnsi="Times New Roman" w:cs="Times New Roman"/>
          <w:szCs w:val="24"/>
        </w:rPr>
        <w:t xml:space="preserve">został wydany </w:t>
      </w:r>
      <w:r w:rsidRPr="007A3A8F">
        <w:rPr>
          <w:rFonts w:ascii="Times New Roman" w:hAnsi="Times New Roman" w:cs="Times New Roman"/>
          <w:szCs w:val="24"/>
        </w:rPr>
        <w:t>prawomocny wyrok skazujący za przestępstwo w dziedzinach określonych w art. 6 ust. 1 lit. b rozporządzenia (WE) nr 1071/2009 w zakresie naruszenia przepisów wspólnotowych dotyczących</w:t>
      </w:r>
      <w:r w:rsidR="00B66CF6" w:rsidRPr="007A3A8F">
        <w:rPr>
          <w:rFonts w:ascii="Times New Roman" w:hAnsi="Times New Roman" w:cs="Times New Roman"/>
          <w:szCs w:val="24"/>
        </w:rPr>
        <w:t>,</w:t>
      </w:r>
      <w:r w:rsidRPr="007A3A8F">
        <w:rPr>
          <w:rFonts w:ascii="Times New Roman" w:hAnsi="Times New Roman" w:cs="Times New Roman"/>
          <w:szCs w:val="24"/>
        </w:rPr>
        <w:t xml:space="preserve"> w szczególności:</w:t>
      </w:r>
    </w:p>
    <w:p w14:paraId="4797FF01" w14:textId="6D52A3B5" w:rsidR="003F2907" w:rsidRPr="007A3A8F" w:rsidRDefault="003F2907" w:rsidP="00171891">
      <w:pPr>
        <w:pStyle w:val="ARTartustawynprozporzdzenia"/>
        <w:numPr>
          <w:ilvl w:val="0"/>
          <w:numId w:val="10"/>
        </w:numPr>
        <w:spacing w:before="0"/>
        <w:ind w:left="567"/>
        <w:rPr>
          <w:rFonts w:ascii="Times New Roman" w:hAnsi="Times New Roman" w:cs="Times New Roman"/>
          <w:szCs w:val="24"/>
        </w:rPr>
      </w:pPr>
      <w:r w:rsidRPr="007A3A8F">
        <w:rPr>
          <w:rFonts w:ascii="Times New Roman" w:hAnsi="Times New Roman" w:cs="Times New Roman"/>
          <w:szCs w:val="24"/>
        </w:rPr>
        <w:t>czasu prowadzenia pojazdu i odpoczynku kierowców, czasu pracy oraz instalacji i używania urządzeń kontrolnych;</w:t>
      </w:r>
    </w:p>
    <w:p w14:paraId="2D1EB017" w14:textId="30122713" w:rsidR="003F2907" w:rsidRPr="007A3A8F" w:rsidRDefault="003F2907" w:rsidP="00171891">
      <w:pPr>
        <w:pStyle w:val="ARTartustawynprozporzdzenia"/>
        <w:numPr>
          <w:ilvl w:val="0"/>
          <w:numId w:val="10"/>
        </w:numPr>
        <w:spacing w:before="0"/>
        <w:ind w:left="567"/>
        <w:rPr>
          <w:rFonts w:ascii="Times New Roman" w:hAnsi="Times New Roman" w:cs="Times New Roman"/>
          <w:szCs w:val="24"/>
        </w:rPr>
      </w:pPr>
      <w:r w:rsidRPr="007A3A8F">
        <w:rPr>
          <w:rFonts w:ascii="Times New Roman" w:hAnsi="Times New Roman" w:cs="Times New Roman"/>
          <w:szCs w:val="24"/>
        </w:rPr>
        <w:t>maksymalnej masy i wymiarów pojazdów użytkowych w ruchu międzynarodowym;</w:t>
      </w:r>
    </w:p>
    <w:p w14:paraId="0D563D52" w14:textId="422E82E8" w:rsidR="003F2907" w:rsidRPr="007A3A8F" w:rsidRDefault="003F2907" w:rsidP="00171891">
      <w:pPr>
        <w:pStyle w:val="ARTartustawynprozporzdzenia"/>
        <w:numPr>
          <w:ilvl w:val="0"/>
          <w:numId w:val="10"/>
        </w:numPr>
        <w:spacing w:before="0"/>
        <w:ind w:left="567"/>
        <w:rPr>
          <w:rFonts w:ascii="Times New Roman" w:hAnsi="Times New Roman" w:cs="Times New Roman"/>
          <w:szCs w:val="24"/>
        </w:rPr>
      </w:pPr>
      <w:r w:rsidRPr="007A3A8F">
        <w:rPr>
          <w:rFonts w:ascii="Times New Roman" w:hAnsi="Times New Roman" w:cs="Times New Roman"/>
          <w:szCs w:val="24"/>
        </w:rPr>
        <w:t>kwalifikacji wstępnej i ustawicznego kształcenia kierowców;</w:t>
      </w:r>
    </w:p>
    <w:p w14:paraId="407B39E5" w14:textId="49D68D55" w:rsidR="003F2907" w:rsidRPr="007A3A8F" w:rsidRDefault="003F2907" w:rsidP="00171891">
      <w:pPr>
        <w:pStyle w:val="ARTartustawynprozporzdzenia"/>
        <w:numPr>
          <w:ilvl w:val="0"/>
          <w:numId w:val="10"/>
        </w:numPr>
        <w:spacing w:before="0"/>
        <w:ind w:left="567"/>
        <w:rPr>
          <w:rFonts w:ascii="Times New Roman" w:hAnsi="Times New Roman" w:cs="Times New Roman"/>
          <w:szCs w:val="24"/>
        </w:rPr>
      </w:pPr>
      <w:r w:rsidRPr="007A3A8F">
        <w:rPr>
          <w:rFonts w:ascii="Times New Roman" w:hAnsi="Times New Roman" w:cs="Times New Roman"/>
          <w:szCs w:val="24"/>
        </w:rPr>
        <w:t>badań technicznych w celu dopuszczenia pojazdów użytkowych do ruchu, w tym obowiązkowych badań technicznych pojazdów silnikowych;</w:t>
      </w:r>
    </w:p>
    <w:p w14:paraId="5268EE7E" w14:textId="4011051A" w:rsidR="003F2907" w:rsidRPr="007A3A8F" w:rsidRDefault="003F2907" w:rsidP="00171891">
      <w:pPr>
        <w:pStyle w:val="ARTartustawynprozporzdzenia"/>
        <w:numPr>
          <w:ilvl w:val="0"/>
          <w:numId w:val="10"/>
        </w:numPr>
        <w:spacing w:before="0"/>
        <w:ind w:left="567"/>
        <w:rPr>
          <w:rFonts w:ascii="Times New Roman" w:hAnsi="Times New Roman" w:cs="Times New Roman"/>
          <w:szCs w:val="24"/>
        </w:rPr>
      </w:pPr>
      <w:r w:rsidRPr="007A3A8F">
        <w:rPr>
          <w:rFonts w:ascii="Times New Roman" w:hAnsi="Times New Roman" w:cs="Times New Roman"/>
          <w:szCs w:val="24"/>
        </w:rPr>
        <w:t xml:space="preserve">dostępu do rynku międzynarodowych przewozów drogowych rzeczy lub, </w:t>
      </w:r>
      <w:r w:rsidR="00005E3C" w:rsidRPr="007A3A8F">
        <w:rPr>
          <w:rFonts w:ascii="Times New Roman" w:hAnsi="Times New Roman" w:cs="Times New Roman"/>
          <w:szCs w:val="24"/>
        </w:rPr>
        <w:br/>
      </w:r>
      <w:r w:rsidRPr="007A3A8F">
        <w:rPr>
          <w:rFonts w:ascii="Times New Roman" w:hAnsi="Times New Roman" w:cs="Times New Roman"/>
          <w:szCs w:val="24"/>
        </w:rPr>
        <w:t>w odpowiednim przypadku, dostępu do rynku przewozu drogowego osób;</w:t>
      </w:r>
    </w:p>
    <w:p w14:paraId="1E922B9F" w14:textId="3A5C5D05" w:rsidR="003F2907" w:rsidRPr="007A3A8F" w:rsidRDefault="003F2907" w:rsidP="00171891">
      <w:pPr>
        <w:pStyle w:val="ARTartustawynprozporzdzenia"/>
        <w:numPr>
          <w:ilvl w:val="0"/>
          <w:numId w:val="10"/>
        </w:numPr>
        <w:spacing w:before="0"/>
        <w:ind w:left="567"/>
        <w:rPr>
          <w:rFonts w:ascii="Times New Roman" w:hAnsi="Times New Roman" w:cs="Times New Roman"/>
          <w:szCs w:val="24"/>
        </w:rPr>
      </w:pPr>
      <w:r w:rsidRPr="007A3A8F">
        <w:rPr>
          <w:rFonts w:ascii="Times New Roman" w:hAnsi="Times New Roman" w:cs="Times New Roman"/>
          <w:szCs w:val="24"/>
        </w:rPr>
        <w:t>bezpieczeństwa w drogowym przewozie towarów niebezpiecznych;</w:t>
      </w:r>
    </w:p>
    <w:p w14:paraId="68A0300D" w14:textId="4E712ACE" w:rsidR="003F2907" w:rsidRPr="007A3A8F" w:rsidRDefault="003F2907" w:rsidP="00171891">
      <w:pPr>
        <w:pStyle w:val="ARTartustawynprozporzdzenia"/>
        <w:numPr>
          <w:ilvl w:val="0"/>
          <w:numId w:val="10"/>
        </w:numPr>
        <w:spacing w:before="0"/>
        <w:ind w:left="567"/>
        <w:rPr>
          <w:rFonts w:ascii="Times New Roman" w:hAnsi="Times New Roman" w:cs="Times New Roman"/>
          <w:szCs w:val="24"/>
        </w:rPr>
      </w:pPr>
      <w:r w:rsidRPr="007A3A8F">
        <w:rPr>
          <w:rFonts w:ascii="Times New Roman" w:hAnsi="Times New Roman" w:cs="Times New Roman"/>
          <w:szCs w:val="24"/>
        </w:rPr>
        <w:t>instalacji i używania ograniczników prędkości w niektórych rodzajach pojazdów;</w:t>
      </w:r>
    </w:p>
    <w:p w14:paraId="646052E3" w14:textId="3E334E7C" w:rsidR="003F2907" w:rsidRPr="007A3A8F" w:rsidRDefault="003F2907" w:rsidP="00171891">
      <w:pPr>
        <w:pStyle w:val="ARTartustawynprozporzdzenia"/>
        <w:numPr>
          <w:ilvl w:val="0"/>
          <w:numId w:val="10"/>
        </w:numPr>
        <w:spacing w:before="0"/>
        <w:ind w:left="567"/>
        <w:rPr>
          <w:rFonts w:ascii="Times New Roman" w:hAnsi="Times New Roman" w:cs="Times New Roman"/>
          <w:szCs w:val="24"/>
        </w:rPr>
      </w:pPr>
      <w:r w:rsidRPr="007A3A8F">
        <w:rPr>
          <w:rFonts w:ascii="Times New Roman" w:hAnsi="Times New Roman" w:cs="Times New Roman"/>
          <w:szCs w:val="24"/>
        </w:rPr>
        <w:t>praw jazdy;</w:t>
      </w:r>
    </w:p>
    <w:p w14:paraId="5E58CB72" w14:textId="56090A2E" w:rsidR="003F2907" w:rsidRPr="007A3A8F" w:rsidRDefault="003F2907" w:rsidP="00171891">
      <w:pPr>
        <w:pStyle w:val="ARTartustawynprozporzdzenia"/>
        <w:numPr>
          <w:ilvl w:val="0"/>
          <w:numId w:val="10"/>
        </w:numPr>
        <w:spacing w:before="0"/>
        <w:ind w:left="567"/>
        <w:rPr>
          <w:rFonts w:ascii="Times New Roman" w:hAnsi="Times New Roman" w:cs="Times New Roman"/>
          <w:szCs w:val="24"/>
        </w:rPr>
      </w:pPr>
      <w:r w:rsidRPr="007A3A8F">
        <w:rPr>
          <w:rFonts w:ascii="Times New Roman" w:hAnsi="Times New Roman" w:cs="Times New Roman"/>
          <w:szCs w:val="24"/>
        </w:rPr>
        <w:t>dostępu do zawodu;</w:t>
      </w:r>
    </w:p>
    <w:p w14:paraId="0C527A2F" w14:textId="4414BC31" w:rsidR="00CF3A17" w:rsidRPr="007A3A8F" w:rsidRDefault="003F2907" w:rsidP="00171891">
      <w:pPr>
        <w:pStyle w:val="ARTartustawynprozporzdzenia"/>
        <w:numPr>
          <w:ilvl w:val="0"/>
          <w:numId w:val="10"/>
        </w:numPr>
        <w:spacing w:before="0"/>
        <w:ind w:left="567"/>
        <w:rPr>
          <w:rFonts w:ascii="Times New Roman" w:hAnsi="Times New Roman" w:cs="Times New Roman"/>
          <w:szCs w:val="24"/>
        </w:rPr>
      </w:pPr>
      <w:r w:rsidRPr="007A3A8F">
        <w:rPr>
          <w:rFonts w:ascii="Times New Roman" w:hAnsi="Times New Roman" w:cs="Times New Roman"/>
          <w:szCs w:val="24"/>
        </w:rPr>
        <w:t>transportu zwierząt</w:t>
      </w:r>
      <w:r w:rsidR="00CF3A17" w:rsidRPr="007A3A8F">
        <w:rPr>
          <w:rFonts w:ascii="Times New Roman" w:hAnsi="Times New Roman" w:cs="Times New Roman"/>
          <w:szCs w:val="24"/>
        </w:rPr>
        <w:t>;</w:t>
      </w:r>
    </w:p>
    <w:p w14:paraId="438E2CC0" w14:textId="6CB8BB8D" w:rsidR="00CF3A17" w:rsidRPr="007A3A8F" w:rsidRDefault="00CF3A17" w:rsidP="00171891">
      <w:pPr>
        <w:pStyle w:val="ARTartustawynprozporzdzenia"/>
        <w:numPr>
          <w:ilvl w:val="0"/>
          <w:numId w:val="10"/>
        </w:numPr>
        <w:spacing w:before="0"/>
        <w:ind w:left="567"/>
        <w:rPr>
          <w:rFonts w:ascii="Times New Roman" w:hAnsi="Times New Roman" w:cs="Times New Roman"/>
          <w:szCs w:val="24"/>
        </w:rPr>
      </w:pPr>
      <w:r w:rsidRPr="007A3A8F">
        <w:rPr>
          <w:rFonts w:ascii="Times New Roman" w:hAnsi="Times New Roman" w:cs="Times New Roman"/>
          <w:szCs w:val="24"/>
        </w:rPr>
        <w:t>delegowania pracowników w transporcie drogowym;</w:t>
      </w:r>
    </w:p>
    <w:p w14:paraId="0B70853F" w14:textId="6BAA90EA" w:rsidR="00CF3A17" w:rsidRPr="007A3A8F" w:rsidRDefault="00CF3A17" w:rsidP="00171891">
      <w:pPr>
        <w:pStyle w:val="ARTartustawynprozporzdzenia"/>
        <w:numPr>
          <w:ilvl w:val="0"/>
          <w:numId w:val="10"/>
        </w:numPr>
        <w:spacing w:before="0"/>
        <w:ind w:left="567"/>
        <w:rPr>
          <w:rFonts w:ascii="Times New Roman" w:hAnsi="Times New Roman" w:cs="Times New Roman"/>
          <w:szCs w:val="24"/>
        </w:rPr>
      </w:pPr>
      <w:r w:rsidRPr="007A3A8F">
        <w:rPr>
          <w:rFonts w:ascii="Times New Roman" w:hAnsi="Times New Roman" w:cs="Times New Roman"/>
          <w:szCs w:val="24"/>
        </w:rPr>
        <w:t>prawa właściwego dla zobowiązań umownych</w:t>
      </w:r>
      <w:r w:rsidR="00B66CF6" w:rsidRPr="007A3A8F">
        <w:rPr>
          <w:rFonts w:ascii="Times New Roman" w:hAnsi="Times New Roman" w:cs="Times New Roman"/>
          <w:szCs w:val="24"/>
        </w:rPr>
        <w:t>;</w:t>
      </w:r>
    </w:p>
    <w:p w14:paraId="0F81AD5B" w14:textId="7D1C8835" w:rsidR="003F2907" w:rsidRPr="007A3A8F" w:rsidRDefault="00CF3A17" w:rsidP="00171891">
      <w:pPr>
        <w:pStyle w:val="ARTartustawynprozporzdzenia"/>
        <w:numPr>
          <w:ilvl w:val="0"/>
          <w:numId w:val="10"/>
        </w:numPr>
        <w:spacing w:before="0"/>
        <w:ind w:left="567"/>
        <w:rPr>
          <w:rFonts w:ascii="Times New Roman" w:hAnsi="Times New Roman" w:cs="Times New Roman"/>
          <w:szCs w:val="24"/>
        </w:rPr>
      </w:pPr>
      <w:r w:rsidRPr="007A3A8F">
        <w:rPr>
          <w:rFonts w:ascii="Times New Roman" w:hAnsi="Times New Roman" w:cs="Times New Roman"/>
          <w:szCs w:val="24"/>
        </w:rPr>
        <w:t xml:space="preserve">kabotażu. </w:t>
      </w:r>
    </w:p>
    <w:p w14:paraId="1E3EFC3C" w14:textId="10D9ECB4" w:rsidR="00F46DCA" w:rsidRPr="007A3A8F" w:rsidRDefault="003F2907" w:rsidP="00CB23F5">
      <w:pPr>
        <w:pStyle w:val="ARTartustawynprozporzdzenia"/>
        <w:rPr>
          <w:rFonts w:ascii="Times New Roman" w:hAnsi="Times New Roman" w:cs="Times New Roman"/>
          <w:szCs w:val="24"/>
        </w:rPr>
      </w:pPr>
      <w:r w:rsidRPr="007A3A8F">
        <w:rPr>
          <w:rFonts w:ascii="Times New Roman" w:hAnsi="Times New Roman" w:cs="Times New Roman"/>
          <w:szCs w:val="24"/>
        </w:rPr>
        <w:t xml:space="preserve">Zmiana w art. 1 pkt </w:t>
      </w:r>
      <w:r w:rsidR="00DF77DD" w:rsidRPr="007A3A8F">
        <w:rPr>
          <w:rFonts w:ascii="Times New Roman" w:hAnsi="Times New Roman" w:cs="Times New Roman"/>
          <w:szCs w:val="24"/>
        </w:rPr>
        <w:t>10</w:t>
      </w:r>
      <w:r w:rsidR="00DB1E99" w:rsidRPr="007A3A8F">
        <w:rPr>
          <w:rFonts w:ascii="Times New Roman" w:hAnsi="Times New Roman" w:cs="Times New Roman"/>
          <w:szCs w:val="24"/>
        </w:rPr>
        <w:t xml:space="preserve"> projektu ustawy</w:t>
      </w:r>
      <w:r w:rsidRPr="007A3A8F">
        <w:rPr>
          <w:rFonts w:ascii="Times New Roman" w:hAnsi="Times New Roman" w:cs="Times New Roman"/>
          <w:szCs w:val="24"/>
        </w:rPr>
        <w:t xml:space="preserve"> dotyczy zastosowania środka rehabilitacyjnego w</w:t>
      </w:r>
      <w:r w:rsidR="00AF0113" w:rsidRPr="007A3A8F">
        <w:rPr>
          <w:rFonts w:ascii="Times New Roman" w:hAnsi="Times New Roman" w:cs="Times New Roman"/>
          <w:szCs w:val="24"/>
        </w:rPr>
        <w:t> </w:t>
      </w:r>
      <w:r w:rsidRPr="007A3A8F">
        <w:rPr>
          <w:rFonts w:ascii="Times New Roman" w:hAnsi="Times New Roman" w:cs="Times New Roman"/>
          <w:szCs w:val="24"/>
        </w:rPr>
        <w:t>celu odzyskania dobrej reputacji</w:t>
      </w:r>
      <w:r w:rsidR="00F46DCA" w:rsidRPr="007A3A8F">
        <w:rPr>
          <w:rFonts w:ascii="Times New Roman" w:hAnsi="Times New Roman" w:cs="Times New Roman"/>
          <w:szCs w:val="24"/>
        </w:rPr>
        <w:t>,</w:t>
      </w:r>
      <w:r w:rsidRPr="007A3A8F">
        <w:rPr>
          <w:rFonts w:ascii="Times New Roman" w:hAnsi="Times New Roman" w:cs="Times New Roman"/>
          <w:szCs w:val="24"/>
        </w:rPr>
        <w:t xml:space="preserve"> o którym mowa </w:t>
      </w:r>
      <w:r w:rsidR="00316546" w:rsidRPr="007A3A8F">
        <w:rPr>
          <w:rFonts w:ascii="Times New Roman" w:hAnsi="Times New Roman" w:cs="Times New Roman"/>
          <w:szCs w:val="24"/>
        </w:rPr>
        <w:t xml:space="preserve">w art. 7e </w:t>
      </w:r>
      <w:proofErr w:type="spellStart"/>
      <w:r w:rsidR="00316546" w:rsidRPr="007A3A8F">
        <w:rPr>
          <w:rFonts w:ascii="Times New Roman" w:hAnsi="Times New Roman" w:cs="Times New Roman"/>
          <w:szCs w:val="24"/>
        </w:rPr>
        <w:t>utd</w:t>
      </w:r>
      <w:proofErr w:type="spellEnd"/>
      <w:r w:rsidR="00316546" w:rsidRPr="007A3A8F">
        <w:rPr>
          <w:rFonts w:ascii="Times New Roman" w:hAnsi="Times New Roman" w:cs="Times New Roman"/>
          <w:szCs w:val="24"/>
        </w:rPr>
        <w:t xml:space="preserve">. </w:t>
      </w:r>
      <w:r w:rsidR="008E3E49" w:rsidRPr="007A3A8F">
        <w:rPr>
          <w:rFonts w:ascii="Times New Roman" w:hAnsi="Times New Roman" w:cs="Times New Roman"/>
          <w:szCs w:val="24"/>
        </w:rPr>
        <w:t>Do środków</w:t>
      </w:r>
      <w:r w:rsidR="00F46DCA" w:rsidRPr="007A3A8F">
        <w:rPr>
          <w:rFonts w:ascii="Times New Roman" w:hAnsi="Times New Roman" w:cs="Times New Roman"/>
          <w:szCs w:val="24"/>
        </w:rPr>
        <w:t xml:space="preserve"> </w:t>
      </w:r>
      <w:r w:rsidR="008E3E49" w:rsidRPr="007A3A8F">
        <w:rPr>
          <w:rFonts w:ascii="Times New Roman" w:hAnsi="Times New Roman" w:cs="Times New Roman"/>
          <w:szCs w:val="24"/>
        </w:rPr>
        <w:t>rehabilitacyjnych</w:t>
      </w:r>
      <w:r w:rsidR="00F46DCA" w:rsidRPr="007A3A8F">
        <w:rPr>
          <w:rFonts w:ascii="Times New Roman" w:hAnsi="Times New Roman" w:cs="Times New Roman"/>
          <w:szCs w:val="24"/>
        </w:rPr>
        <w:t xml:space="preserve"> </w:t>
      </w:r>
      <w:r w:rsidR="008E3E49" w:rsidRPr="007A3A8F">
        <w:rPr>
          <w:rFonts w:ascii="Times New Roman" w:hAnsi="Times New Roman" w:cs="Times New Roman"/>
          <w:szCs w:val="24"/>
        </w:rPr>
        <w:t>umożliwiających</w:t>
      </w:r>
      <w:r w:rsidR="00F46DCA" w:rsidRPr="007A3A8F">
        <w:rPr>
          <w:rFonts w:ascii="Times New Roman" w:hAnsi="Times New Roman" w:cs="Times New Roman"/>
          <w:szCs w:val="24"/>
        </w:rPr>
        <w:t xml:space="preserve"> odzyskanie dobrej reputacji </w:t>
      </w:r>
      <w:r w:rsidR="008E3E49" w:rsidRPr="007A3A8F">
        <w:rPr>
          <w:rFonts w:ascii="Times New Roman" w:hAnsi="Times New Roman" w:cs="Times New Roman"/>
          <w:szCs w:val="24"/>
        </w:rPr>
        <w:t xml:space="preserve">dodano </w:t>
      </w:r>
      <w:r w:rsidR="00CB23F5" w:rsidRPr="007A3A8F">
        <w:rPr>
          <w:rFonts w:ascii="Times New Roman" w:hAnsi="Times New Roman" w:cs="Times New Roman"/>
          <w:szCs w:val="24"/>
        </w:rPr>
        <w:t xml:space="preserve">zatarcie skazania za przestępstwa w dziedzinach określonych w art. 6 ust. 1 lit. b rozporządzenia (WE) nr 1071/2009, popełnione w państwie członkowskim Unii Europejskiej lub państwie członkowskim Europejskiego Porozumienia o Wolnym Handlu (EFTA) </w:t>
      </w:r>
      <w:r w:rsidR="001512FB">
        <w:rPr>
          <w:rFonts w:ascii="Times New Roman" w:hAnsi="Times New Roman" w:cs="Times New Roman"/>
          <w:szCs w:val="24"/>
        </w:rPr>
        <w:t>–</w:t>
      </w:r>
      <w:r w:rsidR="00CB23F5" w:rsidRPr="007A3A8F">
        <w:rPr>
          <w:rFonts w:ascii="Times New Roman" w:hAnsi="Times New Roman" w:cs="Times New Roman"/>
          <w:szCs w:val="24"/>
        </w:rPr>
        <w:t xml:space="preserve"> stronie umowy o Europejskim Obszarze Gospodarczym oraz zatarcie skazania za przestępstwa w dziedzinach ok</w:t>
      </w:r>
      <w:r w:rsidR="00DC0D61" w:rsidRPr="007A3A8F">
        <w:rPr>
          <w:rFonts w:ascii="Times New Roman" w:hAnsi="Times New Roman" w:cs="Times New Roman"/>
          <w:szCs w:val="24"/>
        </w:rPr>
        <w:t>reślonych w art. 6 ust. 1 lit. a</w:t>
      </w:r>
      <w:r w:rsidR="00CB23F5" w:rsidRPr="007A3A8F">
        <w:rPr>
          <w:rFonts w:ascii="Times New Roman" w:hAnsi="Times New Roman" w:cs="Times New Roman"/>
          <w:szCs w:val="24"/>
        </w:rPr>
        <w:t xml:space="preserve"> rozporządzenia (WE) nr 1071/2009, popełnione poza terytorium Rzeczypospolitej Polskiej. </w:t>
      </w:r>
    </w:p>
    <w:p w14:paraId="27688035" w14:textId="098651EE" w:rsidR="003F2907" w:rsidRPr="007A3A8F" w:rsidRDefault="00DC0D61" w:rsidP="00B544E6">
      <w:pPr>
        <w:pStyle w:val="ARTartustawynprozporzdzenia"/>
        <w:spacing w:before="0"/>
        <w:rPr>
          <w:rFonts w:ascii="Times New Roman" w:hAnsi="Times New Roman" w:cs="Times New Roman"/>
          <w:bCs/>
          <w:szCs w:val="24"/>
          <w:lang w:eastAsia="ar-SA"/>
        </w:rPr>
      </w:pPr>
      <w:r w:rsidRPr="007A3A8F">
        <w:rPr>
          <w:rFonts w:ascii="Times New Roman" w:hAnsi="Times New Roman" w:cs="Times New Roman"/>
          <w:szCs w:val="24"/>
        </w:rPr>
        <w:t>Zmiana w art. 11</w:t>
      </w:r>
      <w:r w:rsidR="003F2907" w:rsidRPr="007A3A8F">
        <w:rPr>
          <w:rFonts w:ascii="Times New Roman" w:hAnsi="Times New Roman" w:cs="Times New Roman"/>
          <w:szCs w:val="24"/>
        </w:rPr>
        <w:t xml:space="preserve"> </w:t>
      </w:r>
      <w:proofErr w:type="spellStart"/>
      <w:r w:rsidR="003F2907" w:rsidRPr="007A3A8F">
        <w:rPr>
          <w:rFonts w:ascii="Times New Roman" w:hAnsi="Times New Roman" w:cs="Times New Roman"/>
          <w:szCs w:val="24"/>
        </w:rPr>
        <w:t>udt</w:t>
      </w:r>
      <w:proofErr w:type="spellEnd"/>
      <w:r w:rsidR="003F2907" w:rsidRPr="007A3A8F">
        <w:rPr>
          <w:rFonts w:ascii="Times New Roman" w:hAnsi="Times New Roman" w:cs="Times New Roman"/>
          <w:szCs w:val="24"/>
        </w:rPr>
        <w:t xml:space="preserve"> polega na doprecyzowaniu przepisów związanych z przekazywaniem dokumentów zezwolenia na wykonywanie zawodu przewoźnika drogowego przez Głównego Inspektora Transportu Drogowego do starosty właściwego dla siedziby przedsiębiorcy, w przypadku utraty przez przedsiębiorcę uprawnień wynikających z licencji wspólnotowej. Dotychczas w przypadku przekazania takich dokumentów</w:t>
      </w:r>
      <w:r w:rsidR="00E15795" w:rsidRPr="007A3A8F">
        <w:rPr>
          <w:rFonts w:ascii="Times New Roman" w:hAnsi="Times New Roman" w:cs="Times New Roman"/>
          <w:szCs w:val="24"/>
        </w:rPr>
        <w:t xml:space="preserve"> przez Głównego Inspektora Transportu Drogowego</w:t>
      </w:r>
      <w:r w:rsidR="003F2907" w:rsidRPr="007A3A8F">
        <w:rPr>
          <w:rFonts w:ascii="Times New Roman" w:hAnsi="Times New Roman" w:cs="Times New Roman"/>
          <w:szCs w:val="24"/>
        </w:rPr>
        <w:t xml:space="preserve"> </w:t>
      </w:r>
      <w:r w:rsidR="00E15795" w:rsidRPr="007A3A8F">
        <w:rPr>
          <w:rFonts w:ascii="Times New Roman" w:hAnsi="Times New Roman" w:cs="Times New Roman"/>
          <w:szCs w:val="24"/>
        </w:rPr>
        <w:t>na podstawie art. 11b ust. 2</w:t>
      </w:r>
      <w:r w:rsidR="002A3E44" w:rsidRPr="007A3A8F">
        <w:rPr>
          <w:rFonts w:ascii="Times New Roman" w:hAnsi="Times New Roman" w:cs="Times New Roman"/>
          <w:szCs w:val="24"/>
        </w:rPr>
        <w:t>a</w:t>
      </w:r>
      <w:r w:rsidR="00E15795" w:rsidRPr="007A3A8F">
        <w:rPr>
          <w:rFonts w:ascii="Times New Roman" w:hAnsi="Times New Roman" w:cs="Times New Roman"/>
          <w:szCs w:val="24"/>
        </w:rPr>
        <w:t xml:space="preserve"> </w:t>
      </w:r>
      <w:r w:rsidR="003F2907" w:rsidRPr="007A3A8F">
        <w:rPr>
          <w:rFonts w:ascii="Times New Roman" w:hAnsi="Times New Roman" w:cs="Times New Roman"/>
          <w:szCs w:val="24"/>
        </w:rPr>
        <w:t xml:space="preserve">starosta był właściwy względem wydawania wypisów z takiego zezwolenia. Zmiana art. 11 </w:t>
      </w:r>
      <w:proofErr w:type="spellStart"/>
      <w:r w:rsidR="003F2907" w:rsidRPr="007A3A8F">
        <w:rPr>
          <w:rFonts w:ascii="Times New Roman" w:hAnsi="Times New Roman" w:cs="Times New Roman"/>
          <w:szCs w:val="24"/>
        </w:rPr>
        <w:t>utd</w:t>
      </w:r>
      <w:proofErr w:type="spellEnd"/>
      <w:r w:rsidR="003F2907" w:rsidRPr="007A3A8F">
        <w:rPr>
          <w:rFonts w:ascii="Times New Roman" w:hAnsi="Times New Roman" w:cs="Times New Roman"/>
          <w:szCs w:val="24"/>
        </w:rPr>
        <w:t xml:space="preserve"> spowoduje, że po przekazaniu dokumentów zezwolenia na wykonywanie zawodu przewoźnika drogowego starosta będzie właściwy względem całości spraw wynikających z tego zezwolenia. </w:t>
      </w:r>
      <w:r w:rsidR="00B93550" w:rsidRPr="007A3A8F">
        <w:rPr>
          <w:rFonts w:ascii="Times New Roman" w:hAnsi="Times New Roman" w:cs="Times New Roman"/>
          <w:bCs/>
          <w:szCs w:val="24"/>
          <w:lang w:eastAsia="ar-SA"/>
        </w:rPr>
        <w:t>Zezwolenie na wykonywanie zawodu przewoźnika drogowego jest wydawane na czas nieokreślony, zaś licencje wspólnotowe na wykonywanie międzynarodowego transportu drogowego są udzielane na czas określony nie dłuższy niż 10 lat, z możliwością ich przedłużenia. Aby uniknąć sytuacji, w których mogłoby dojść do znacznego wydłużenia postępowania administracyjnego w</w:t>
      </w:r>
      <w:r w:rsidR="00DB1E99" w:rsidRPr="007A3A8F">
        <w:rPr>
          <w:rFonts w:ascii="Times New Roman" w:hAnsi="Times New Roman" w:cs="Times New Roman"/>
          <w:bCs/>
          <w:szCs w:val="24"/>
          <w:lang w:eastAsia="ar-SA"/>
        </w:rPr>
        <w:t> </w:t>
      </w:r>
      <w:r w:rsidR="00B93550" w:rsidRPr="007A3A8F">
        <w:rPr>
          <w:rFonts w:ascii="Times New Roman" w:hAnsi="Times New Roman" w:cs="Times New Roman"/>
          <w:bCs/>
          <w:szCs w:val="24"/>
          <w:lang w:eastAsia="ar-SA"/>
        </w:rPr>
        <w:t>sytuacji, gdy wcześniejsze uprawnienia wygasną w trakcie rozpoznawania wniosku o ich przedłużenie</w:t>
      </w:r>
      <w:r w:rsidR="00E404E6" w:rsidRPr="007A3A8F">
        <w:rPr>
          <w:rFonts w:ascii="Times New Roman" w:hAnsi="Times New Roman" w:cs="Times New Roman"/>
          <w:bCs/>
          <w:szCs w:val="24"/>
          <w:lang w:eastAsia="ar-SA"/>
        </w:rPr>
        <w:t>,</w:t>
      </w:r>
      <w:r w:rsidR="00B93550" w:rsidRPr="007A3A8F">
        <w:rPr>
          <w:rFonts w:ascii="Times New Roman" w:hAnsi="Times New Roman" w:cs="Times New Roman"/>
          <w:bCs/>
          <w:szCs w:val="24"/>
          <w:lang w:eastAsia="ar-SA"/>
        </w:rPr>
        <w:t xml:space="preserve"> wówczas zaszłaby konieczność przekazania akt sprawy zezwolenia do właściwego starostwa oraz oczekiwania na wyda</w:t>
      </w:r>
      <w:r w:rsidRPr="007A3A8F">
        <w:rPr>
          <w:rFonts w:ascii="Times New Roman" w:hAnsi="Times New Roman" w:cs="Times New Roman"/>
          <w:bCs/>
          <w:szCs w:val="24"/>
          <w:lang w:eastAsia="ar-SA"/>
        </w:rPr>
        <w:t xml:space="preserve">nie przez niego zaświadczenia, </w:t>
      </w:r>
      <w:r w:rsidR="00B93550" w:rsidRPr="007A3A8F">
        <w:rPr>
          <w:rFonts w:ascii="Times New Roman" w:hAnsi="Times New Roman" w:cs="Times New Roman"/>
          <w:bCs/>
          <w:szCs w:val="24"/>
          <w:lang w:eastAsia="ar-SA"/>
        </w:rPr>
        <w:t xml:space="preserve">o którym mowa w art. 7a ust. 4 pkt 2 </w:t>
      </w:r>
      <w:proofErr w:type="spellStart"/>
      <w:r w:rsidR="00B93550" w:rsidRPr="007A3A8F">
        <w:rPr>
          <w:rFonts w:ascii="Times New Roman" w:hAnsi="Times New Roman" w:cs="Times New Roman"/>
          <w:bCs/>
          <w:szCs w:val="24"/>
          <w:lang w:eastAsia="ar-SA"/>
        </w:rPr>
        <w:t>utd</w:t>
      </w:r>
      <w:proofErr w:type="spellEnd"/>
      <w:r w:rsidR="00B66CF6" w:rsidRPr="007A3A8F">
        <w:rPr>
          <w:rFonts w:ascii="Times New Roman" w:hAnsi="Times New Roman" w:cs="Times New Roman"/>
          <w:bCs/>
          <w:szCs w:val="24"/>
          <w:lang w:eastAsia="ar-SA"/>
        </w:rPr>
        <w:t>,</w:t>
      </w:r>
      <w:r w:rsidR="00B93550" w:rsidRPr="007A3A8F">
        <w:rPr>
          <w:rFonts w:ascii="Times New Roman" w:hAnsi="Times New Roman" w:cs="Times New Roman"/>
          <w:bCs/>
          <w:szCs w:val="24"/>
          <w:lang w:eastAsia="ar-SA"/>
        </w:rPr>
        <w:t xml:space="preserve"> o liczbie pojazdów</w:t>
      </w:r>
      <w:r w:rsidR="00DB1E99" w:rsidRPr="007A3A8F">
        <w:rPr>
          <w:rFonts w:ascii="Times New Roman" w:hAnsi="Times New Roman" w:cs="Times New Roman"/>
          <w:bCs/>
          <w:szCs w:val="24"/>
          <w:lang w:eastAsia="ar-SA"/>
        </w:rPr>
        <w:t>,</w:t>
      </w:r>
      <w:r w:rsidR="00B93550" w:rsidRPr="007A3A8F">
        <w:rPr>
          <w:rFonts w:ascii="Times New Roman" w:hAnsi="Times New Roman" w:cs="Times New Roman"/>
          <w:bCs/>
          <w:szCs w:val="24"/>
          <w:lang w:eastAsia="ar-SA"/>
        </w:rPr>
        <w:t xml:space="preserve"> dla których został udokumentowany wymóg zdolności finansowej, zgodnie z art. 7 rozporządzenia (WE) nr 1071/2009, zasadnym jest pozostawienie w tym zakresie dotychczasowych kompetencji Głównego Inspektora Transportu Drogowego.</w:t>
      </w:r>
      <w:r w:rsidR="002A3E44" w:rsidRPr="007A3A8F">
        <w:rPr>
          <w:rFonts w:ascii="Times New Roman" w:hAnsi="Times New Roman" w:cs="Times New Roman"/>
          <w:bCs/>
          <w:szCs w:val="24"/>
          <w:lang w:eastAsia="ar-SA"/>
        </w:rPr>
        <w:t xml:space="preserve"> W tym celu w ustaw</w:t>
      </w:r>
      <w:r w:rsidR="00DB1E99" w:rsidRPr="007A3A8F">
        <w:rPr>
          <w:rFonts w:ascii="Times New Roman" w:hAnsi="Times New Roman" w:cs="Times New Roman"/>
          <w:bCs/>
          <w:szCs w:val="24"/>
          <w:lang w:eastAsia="ar-SA"/>
        </w:rPr>
        <w:t>ie o transporcie drogowym w</w:t>
      </w:r>
      <w:r w:rsidR="002A3E44" w:rsidRPr="007A3A8F">
        <w:rPr>
          <w:rFonts w:ascii="Times New Roman" w:hAnsi="Times New Roman" w:cs="Times New Roman"/>
          <w:bCs/>
          <w:szCs w:val="24"/>
          <w:lang w:eastAsia="ar-SA"/>
        </w:rPr>
        <w:t xml:space="preserve"> art. 11 dodano ust.</w:t>
      </w:r>
      <w:r w:rsidR="00DB1E99" w:rsidRPr="007A3A8F">
        <w:rPr>
          <w:rFonts w:ascii="Times New Roman" w:hAnsi="Times New Roman" w:cs="Times New Roman"/>
          <w:bCs/>
          <w:szCs w:val="24"/>
          <w:lang w:eastAsia="ar-SA"/>
        </w:rPr>
        <w:t> </w:t>
      </w:r>
      <w:r w:rsidR="002A3E44" w:rsidRPr="007A3A8F">
        <w:rPr>
          <w:rFonts w:ascii="Times New Roman" w:hAnsi="Times New Roman" w:cs="Times New Roman"/>
          <w:bCs/>
          <w:szCs w:val="24"/>
          <w:lang w:eastAsia="ar-SA"/>
        </w:rPr>
        <w:t xml:space="preserve">2c. </w:t>
      </w:r>
    </w:p>
    <w:p w14:paraId="6F0B4A31" w14:textId="05C87C46" w:rsidR="003F2907" w:rsidRPr="007A3A8F" w:rsidRDefault="003F2907" w:rsidP="00B544E6">
      <w:pPr>
        <w:pStyle w:val="ARTartustawynprozporzdzenia"/>
        <w:spacing w:before="0"/>
        <w:rPr>
          <w:rFonts w:ascii="Times New Roman" w:hAnsi="Times New Roman" w:cs="Times New Roman"/>
          <w:szCs w:val="24"/>
        </w:rPr>
      </w:pPr>
      <w:r w:rsidRPr="007A3A8F">
        <w:rPr>
          <w:rFonts w:ascii="Times New Roman" w:hAnsi="Times New Roman" w:cs="Times New Roman"/>
          <w:szCs w:val="24"/>
        </w:rPr>
        <w:t xml:space="preserve">Zmiana w art. 11a </w:t>
      </w:r>
      <w:proofErr w:type="spellStart"/>
      <w:r w:rsidRPr="007A3A8F">
        <w:rPr>
          <w:rFonts w:ascii="Times New Roman" w:hAnsi="Times New Roman" w:cs="Times New Roman"/>
          <w:szCs w:val="24"/>
        </w:rPr>
        <w:t>udt</w:t>
      </w:r>
      <w:proofErr w:type="spellEnd"/>
      <w:r w:rsidRPr="007A3A8F">
        <w:rPr>
          <w:rFonts w:ascii="Times New Roman" w:hAnsi="Times New Roman" w:cs="Times New Roman"/>
          <w:szCs w:val="24"/>
        </w:rPr>
        <w:t xml:space="preserve"> ma charakter doprecyzowujący obowiązujące przepisy ustawy. Przedsiębiorca posiadający zezwolenie na wykonywanie zawodu przewoźnika drogowego </w:t>
      </w:r>
      <w:r w:rsidR="003C52FC" w:rsidRPr="007A3A8F">
        <w:rPr>
          <w:rFonts w:ascii="Times New Roman" w:hAnsi="Times New Roman" w:cs="Times New Roman"/>
          <w:szCs w:val="24"/>
        </w:rPr>
        <w:t>lub licencję</w:t>
      </w:r>
      <w:r w:rsidR="00AA3960" w:rsidRPr="007A3A8F">
        <w:rPr>
          <w:rFonts w:ascii="Times New Roman" w:hAnsi="Times New Roman" w:cs="Times New Roman"/>
          <w:szCs w:val="24"/>
        </w:rPr>
        <w:t xml:space="preserve"> wspólnotową </w:t>
      </w:r>
      <w:r w:rsidRPr="007A3A8F">
        <w:rPr>
          <w:rFonts w:ascii="Times New Roman" w:hAnsi="Times New Roman" w:cs="Times New Roman"/>
          <w:szCs w:val="24"/>
        </w:rPr>
        <w:t>nie będzie mógł:</w:t>
      </w:r>
    </w:p>
    <w:p w14:paraId="1F2A2AF2" w14:textId="77777777" w:rsidR="003F2907" w:rsidRPr="007A3A8F" w:rsidRDefault="003F2907" w:rsidP="00B544E6">
      <w:pPr>
        <w:pStyle w:val="ARTartustawynprozporzdzenia"/>
        <w:numPr>
          <w:ilvl w:val="0"/>
          <w:numId w:val="2"/>
        </w:numPr>
        <w:spacing w:before="0"/>
        <w:rPr>
          <w:rFonts w:ascii="Times New Roman" w:hAnsi="Times New Roman" w:cs="Times New Roman"/>
          <w:szCs w:val="24"/>
        </w:rPr>
      </w:pPr>
      <w:r w:rsidRPr="007A3A8F">
        <w:rPr>
          <w:rFonts w:ascii="Times New Roman" w:hAnsi="Times New Roman" w:cs="Times New Roman"/>
          <w:szCs w:val="24"/>
        </w:rPr>
        <w:t>posiadać wypisów z tego zezwolenia i wypisów z licencji wspólnotowej w łącznej liczbie przekraczającej liczbę pojazdów, dla których został udokumentowany wymóg zdolności finansowej;</w:t>
      </w:r>
    </w:p>
    <w:p w14:paraId="7A507F55" w14:textId="28337A4A" w:rsidR="003C52FC" w:rsidRPr="007A3A8F" w:rsidRDefault="003F2907" w:rsidP="003C52FC">
      <w:pPr>
        <w:pStyle w:val="ARTartustawynprozporzdzenia"/>
        <w:numPr>
          <w:ilvl w:val="0"/>
          <w:numId w:val="2"/>
        </w:numPr>
        <w:spacing w:before="0"/>
        <w:rPr>
          <w:rFonts w:ascii="Times New Roman" w:hAnsi="Times New Roman" w:cs="Times New Roman"/>
          <w:szCs w:val="24"/>
        </w:rPr>
      </w:pPr>
      <w:r w:rsidRPr="007A3A8F">
        <w:rPr>
          <w:rFonts w:ascii="Times New Roman" w:hAnsi="Times New Roman" w:cs="Times New Roman"/>
          <w:szCs w:val="24"/>
        </w:rPr>
        <w:t>wykorzystywa</w:t>
      </w:r>
      <w:r w:rsidR="00D72322" w:rsidRPr="007A3A8F">
        <w:rPr>
          <w:rFonts w:ascii="Times New Roman" w:hAnsi="Times New Roman" w:cs="Times New Roman"/>
          <w:szCs w:val="24"/>
        </w:rPr>
        <w:t>ć</w:t>
      </w:r>
      <w:r w:rsidRPr="007A3A8F">
        <w:rPr>
          <w:rFonts w:ascii="Times New Roman" w:hAnsi="Times New Roman" w:cs="Times New Roman"/>
          <w:szCs w:val="24"/>
        </w:rPr>
        <w:t xml:space="preserve"> do wykonywania krajowego </w:t>
      </w:r>
      <w:r w:rsidR="00AA3960" w:rsidRPr="007A3A8F">
        <w:rPr>
          <w:rFonts w:ascii="Times New Roman" w:hAnsi="Times New Roman" w:cs="Times New Roman"/>
          <w:szCs w:val="24"/>
        </w:rPr>
        <w:t xml:space="preserve">transportu drogowego </w:t>
      </w:r>
      <w:r w:rsidRPr="007A3A8F">
        <w:rPr>
          <w:rFonts w:ascii="Times New Roman" w:hAnsi="Times New Roman" w:cs="Times New Roman"/>
          <w:szCs w:val="24"/>
        </w:rPr>
        <w:t xml:space="preserve">lub międzynarodowego transportu drogowego pojazdów niezgłoszonych </w:t>
      </w:r>
      <w:r w:rsidR="003C52FC" w:rsidRPr="007A3A8F">
        <w:rPr>
          <w:rFonts w:ascii="Times New Roman" w:hAnsi="Times New Roman" w:cs="Times New Roman"/>
          <w:szCs w:val="24"/>
        </w:rPr>
        <w:t xml:space="preserve">właściwemu organowi </w:t>
      </w:r>
      <w:r w:rsidR="00AA3960" w:rsidRPr="007A3A8F">
        <w:rPr>
          <w:rFonts w:ascii="Times New Roman" w:hAnsi="Times New Roman" w:cs="Times New Roman"/>
          <w:szCs w:val="24"/>
        </w:rPr>
        <w:t xml:space="preserve">oraz pojazdów zarejestrowanych poza </w:t>
      </w:r>
      <w:r w:rsidR="000C58D0" w:rsidRPr="007A3A8F">
        <w:rPr>
          <w:rFonts w:ascii="Times New Roman" w:hAnsi="Times New Roman" w:cs="Times New Roman"/>
          <w:szCs w:val="24"/>
        </w:rPr>
        <w:t>terytorium</w:t>
      </w:r>
      <w:r w:rsidR="00AA3960" w:rsidRPr="007A3A8F">
        <w:rPr>
          <w:rFonts w:ascii="Times New Roman" w:hAnsi="Times New Roman" w:cs="Times New Roman"/>
          <w:szCs w:val="24"/>
        </w:rPr>
        <w:t xml:space="preserve"> Rzeczypospolitej Polskiej</w:t>
      </w:r>
      <w:r w:rsidRPr="007A3A8F">
        <w:rPr>
          <w:rFonts w:ascii="Times New Roman" w:hAnsi="Times New Roman" w:cs="Times New Roman"/>
          <w:szCs w:val="24"/>
        </w:rPr>
        <w:t>.</w:t>
      </w:r>
    </w:p>
    <w:p w14:paraId="766DC940" w14:textId="0F8AB1D3" w:rsidR="003C52FC" w:rsidRPr="007A3A8F" w:rsidRDefault="003C52FC" w:rsidP="003C52FC">
      <w:pPr>
        <w:pStyle w:val="ARTartustawynprozporzdzenia"/>
        <w:rPr>
          <w:rFonts w:ascii="Times New Roman" w:hAnsi="Times New Roman" w:cs="Times New Roman"/>
          <w:szCs w:val="24"/>
        </w:rPr>
      </w:pPr>
      <w:r w:rsidRPr="007A3A8F">
        <w:rPr>
          <w:rFonts w:ascii="Times New Roman" w:hAnsi="Times New Roman" w:cs="Times New Roman"/>
          <w:szCs w:val="24"/>
        </w:rPr>
        <w:t>Wprowadzenie wskazanego przepis</w:t>
      </w:r>
      <w:r w:rsidR="00D72322" w:rsidRPr="007A3A8F">
        <w:rPr>
          <w:rFonts w:ascii="Times New Roman" w:hAnsi="Times New Roman" w:cs="Times New Roman"/>
          <w:szCs w:val="24"/>
        </w:rPr>
        <w:t>u</w:t>
      </w:r>
      <w:r w:rsidRPr="007A3A8F">
        <w:rPr>
          <w:rFonts w:ascii="Times New Roman" w:hAnsi="Times New Roman" w:cs="Times New Roman"/>
          <w:szCs w:val="24"/>
        </w:rPr>
        <w:t xml:space="preserve"> stanowi doprecyzowanie regulacji zawartych w rozporządzeniu (WE) nr 1071/2009, zgodnie z którym, gdy zezwolenie</w:t>
      </w:r>
      <w:r w:rsidR="00585F9E" w:rsidRPr="007A3A8F">
        <w:rPr>
          <w:rFonts w:ascii="Times New Roman" w:hAnsi="Times New Roman" w:cs="Times New Roman"/>
          <w:szCs w:val="24"/>
        </w:rPr>
        <w:t xml:space="preserve"> </w:t>
      </w:r>
      <w:r w:rsidRPr="007A3A8F">
        <w:rPr>
          <w:rFonts w:ascii="Times New Roman" w:hAnsi="Times New Roman" w:cs="Times New Roman"/>
          <w:szCs w:val="24"/>
        </w:rPr>
        <w:t>zostanie</w:t>
      </w:r>
      <w:r w:rsidR="00585F9E" w:rsidRPr="007A3A8F">
        <w:rPr>
          <w:rFonts w:ascii="Times New Roman" w:hAnsi="Times New Roman" w:cs="Times New Roman"/>
          <w:szCs w:val="24"/>
        </w:rPr>
        <w:t xml:space="preserve"> </w:t>
      </w:r>
      <w:r w:rsidRPr="007A3A8F">
        <w:rPr>
          <w:rFonts w:ascii="Times New Roman" w:hAnsi="Times New Roman" w:cs="Times New Roman"/>
          <w:szCs w:val="24"/>
        </w:rPr>
        <w:t>wydane</w:t>
      </w:r>
      <w:r w:rsidR="00B66CF6" w:rsidRPr="007A3A8F">
        <w:rPr>
          <w:rFonts w:ascii="Times New Roman" w:hAnsi="Times New Roman" w:cs="Times New Roman"/>
          <w:szCs w:val="24"/>
        </w:rPr>
        <w:t>,</w:t>
      </w:r>
      <w:r w:rsidRPr="007A3A8F">
        <w:rPr>
          <w:rFonts w:ascii="Times New Roman" w:hAnsi="Times New Roman" w:cs="Times New Roman"/>
          <w:szCs w:val="24"/>
        </w:rPr>
        <w:t xml:space="preserve"> przedsiębiorca musi dysponować co najmniej jednym pojazdem, który</w:t>
      </w:r>
      <w:r w:rsidR="00585F9E" w:rsidRPr="007A3A8F">
        <w:rPr>
          <w:rFonts w:ascii="Times New Roman" w:hAnsi="Times New Roman" w:cs="Times New Roman"/>
          <w:szCs w:val="24"/>
        </w:rPr>
        <w:t xml:space="preserve"> </w:t>
      </w:r>
      <w:r w:rsidRPr="007A3A8F">
        <w:rPr>
          <w:rFonts w:ascii="Times New Roman" w:hAnsi="Times New Roman" w:cs="Times New Roman"/>
          <w:szCs w:val="24"/>
        </w:rPr>
        <w:t>został</w:t>
      </w:r>
      <w:r w:rsidR="00585F9E" w:rsidRPr="007A3A8F">
        <w:rPr>
          <w:rFonts w:ascii="Times New Roman" w:hAnsi="Times New Roman" w:cs="Times New Roman"/>
          <w:szCs w:val="24"/>
        </w:rPr>
        <w:t xml:space="preserve"> </w:t>
      </w:r>
      <w:r w:rsidRPr="007A3A8F">
        <w:rPr>
          <w:rFonts w:ascii="Times New Roman" w:hAnsi="Times New Roman" w:cs="Times New Roman"/>
          <w:szCs w:val="24"/>
        </w:rPr>
        <w:t>zarejestrowany</w:t>
      </w:r>
      <w:r w:rsidR="00585F9E" w:rsidRPr="007A3A8F">
        <w:rPr>
          <w:rFonts w:ascii="Times New Roman" w:hAnsi="Times New Roman" w:cs="Times New Roman"/>
          <w:szCs w:val="24"/>
        </w:rPr>
        <w:t xml:space="preserve"> </w:t>
      </w:r>
      <w:r w:rsidRPr="007A3A8F">
        <w:rPr>
          <w:rFonts w:ascii="Times New Roman" w:hAnsi="Times New Roman" w:cs="Times New Roman"/>
          <w:szCs w:val="24"/>
        </w:rPr>
        <w:t>lub</w:t>
      </w:r>
      <w:r w:rsidR="00585F9E" w:rsidRPr="007A3A8F">
        <w:rPr>
          <w:rFonts w:ascii="Times New Roman" w:hAnsi="Times New Roman" w:cs="Times New Roman"/>
          <w:szCs w:val="24"/>
        </w:rPr>
        <w:t xml:space="preserve"> </w:t>
      </w:r>
      <w:r w:rsidRPr="007A3A8F">
        <w:rPr>
          <w:rFonts w:ascii="Times New Roman" w:hAnsi="Times New Roman" w:cs="Times New Roman"/>
          <w:szCs w:val="24"/>
        </w:rPr>
        <w:t>wprowadzony</w:t>
      </w:r>
      <w:r w:rsidR="00585F9E" w:rsidRPr="007A3A8F">
        <w:rPr>
          <w:rFonts w:ascii="Times New Roman" w:hAnsi="Times New Roman" w:cs="Times New Roman"/>
          <w:szCs w:val="24"/>
        </w:rPr>
        <w:t xml:space="preserve"> </w:t>
      </w:r>
      <w:r w:rsidRPr="007A3A8F">
        <w:rPr>
          <w:rFonts w:ascii="Times New Roman" w:hAnsi="Times New Roman" w:cs="Times New Roman"/>
          <w:szCs w:val="24"/>
        </w:rPr>
        <w:t>do</w:t>
      </w:r>
      <w:r w:rsidR="00585F9E" w:rsidRPr="007A3A8F">
        <w:rPr>
          <w:rFonts w:ascii="Times New Roman" w:hAnsi="Times New Roman" w:cs="Times New Roman"/>
          <w:szCs w:val="24"/>
        </w:rPr>
        <w:t xml:space="preserve"> </w:t>
      </w:r>
      <w:r w:rsidRPr="007A3A8F">
        <w:rPr>
          <w:rFonts w:ascii="Times New Roman" w:hAnsi="Times New Roman" w:cs="Times New Roman"/>
          <w:szCs w:val="24"/>
        </w:rPr>
        <w:t>ruchu</w:t>
      </w:r>
      <w:r w:rsidR="00585F9E" w:rsidRPr="007A3A8F">
        <w:rPr>
          <w:rFonts w:ascii="Times New Roman" w:hAnsi="Times New Roman" w:cs="Times New Roman"/>
          <w:szCs w:val="24"/>
        </w:rPr>
        <w:t xml:space="preserve"> </w:t>
      </w:r>
      <w:r w:rsidRPr="007A3A8F">
        <w:rPr>
          <w:rFonts w:ascii="Times New Roman" w:hAnsi="Times New Roman" w:cs="Times New Roman"/>
          <w:szCs w:val="24"/>
        </w:rPr>
        <w:t>i dopuszczony</w:t>
      </w:r>
      <w:r w:rsidR="00585F9E" w:rsidRPr="007A3A8F">
        <w:rPr>
          <w:rFonts w:ascii="Times New Roman" w:hAnsi="Times New Roman" w:cs="Times New Roman"/>
          <w:szCs w:val="24"/>
        </w:rPr>
        <w:t xml:space="preserve"> </w:t>
      </w:r>
      <w:r w:rsidRPr="007A3A8F">
        <w:rPr>
          <w:rFonts w:ascii="Times New Roman" w:hAnsi="Times New Roman" w:cs="Times New Roman"/>
          <w:szCs w:val="24"/>
        </w:rPr>
        <w:t>do</w:t>
      </w:r>
      <w:r w:rsidR="00585F9E" w:rsidRPr="007A3A8F">
        <w:rPr>
          <w:rFonts w:ascii="Times New Roman" w:hAnsi="Times New Roman" w:cs="Times New Roman"/>
          <w:szCs w:val="24"/>
        </w:rPr>
        <w:t xml:space="preserve"> </w:t>
      </w:r>
      <w:r w:rsidRPr="007A3A8F">
        <w:rPr>
          <w:rFonts w:ascii="Times New Roman" w:hAnsi="Times New Roman" w:cs="Times New Roman"/>
          <w:szCs w:val="24"/>
        </w:rPr>
        <w:t>użytkowania</w:t>
      </w:r>
      <w:r w:rsidR="00585F9E" w:rsidRPr="007A3A8F">
        <w:rPr>
          <w:rFonts w:ascii="Times New Roman" w:hAnsi="Times New Roman" w:cs="Times New Roman"/>
          <w:szCs w:val="24"/>
        </w:rPr>
        <w:t xml:space="preserve"> </w:t>
      </w:r>
      <w:r w:rsidRPr="007A3A8F">
        <w:rPr>
          <w:rFonts w:ascii="Times New Roman" w:hAnsi="Times New Roman" w:cs="Times New Roman"/>
          <w:szCs w:val="24"/>
        </w:rPr>
        <w:t>zgodnie</w:t>
      </w:r>
      <w:r w:rsidR="00585F9E" w:rsidRPr="007A3A8F">
        <w:rPr>
          <w:rFonts w:ascii="Times New Roman" w:hAnsi="Times New Roman" w:cs="Times New Roman"/>
          <w:szCs w:val="24"/>
        </w:rPr>
        <w:t xml:space="preserve"> </w:t>
      </w:r>
      <w:r w:rsidRPr="007A3A8F">
        <w:rPr>
          <w:rFonts w:ascii="Times New Roman" w:hAnsi="Times New Roman" w:cs="Times New Roman"/>
          <w:szCs w:val="24"/>
        </w:rPr>
        <w:t>z przepisami</w:t>
      </w:r>
      <w:r w:rsidR="00585F9E" w:rsidRPr="007A3A8F">
        <w:rPr>
          <w:rFonts w:ascii="Times New Roman" w:hAnsi="Times New Roman" w:cs="Times New Roman"/>
          <w:szCs w:val="24"/>
        </w:rPr>
        <w:t xml:space="preserve"> </w:t>
      </w:r>
      <w:r w:rsidRPr="007A3A8F">
        <w:rPr>
          <w:rFonts w:ascii="Times New Roman" w:hAnsi="Times New Roman" w:cs="Times New Roman"/>
          <w:szCs w:val="24"/>
        </w:rPr>
        <w:t>tego</w:t>
      </w:r>
      <w:r w:rsidR="00585F9E" w:rsidRPr="007A3A8F">
        <w:rPr>
          <w:rFonts w:ascii="Times New Roman" w:hAnsi="Times New Roman" w:cs="Times New Roman"/>
          <w:szCs w:val="24"/>
        </w:rPr>
        <w:t xml:space="preserve"> </w:t>
      </w:r>
      <w:r w:rsidRPr="007A3A8F">
        <w:rPr>
          <w:rFonts w:ascii="Times New Roman" w:hAnsi="Times New Roman" w:cs="Times New Roman"/>
          <w:szCs w:val="24"/>
        </w:rPr>
        <w:t>państwa</w:t>
      </w:r>
      <w:r w:rsidR="00585F9E" w:rsidRPr="007A3A8F">
        <w:rPr>
          <w:rFonts w:ascii="Times New Roman" w:hAnsi="Times New Roman" w:cs="Times New Roman"/>
          <w:szCs w:val="24"/>
        </w:rPr>
        <w:t xml:space="preserve"> </w:t>
      </w:r>
      <w:r w:rsidRPr="007A3A8F">
        <w:rPr>
          <w:rFonts w:ascii="Times New Roman" w:hAnsi="Times New Roman" w:cs="Times New Roman"/>
          <w:szCs w:val="24"/>
        </w:rPr>
        <w:t>członkowskiego.</w:t>
      </w:r>
    </w:p>
    <w:p w14:paraId="65F9B54B" w14:textId="6AB14B54" w:rsidR="00620C04" w:rsidRPr="007A3A8F" w:rsidRDefault="00DF77DD" w:rsidP="003C52FC">
      <w:pPr>
        <w:pStyle w:val="ARTartustawynprozporzdzenia"/>
        <w:rPr>
          <w:rFonts w:ascii="Times New Roman" w:hAnsi="Times New Roman" w:cs="Times New Roman"/>
          <w:szCs w:val="24"/>
        </w:rPr>
      </w:pPr>
      <w:r w:rsidRPr="007A3A8F">
        <w:rPr>
          <w:rFonts w:ascii="Times New Roman" w:hAnsi="Times New Roman" w:cs="Times New Roman"/>
          <w:szCs w:val="24"/>
        </w:rPr>
        <w:t xml:space="preserve">Proponowany przepis </w:t>
      </w:r>
      <w:r w:rsidR="00620C04" w:rsidRPr="007A3A8F">
        <w:rPr>
          <w:rFonts w:ascii="Times New Roman" w:hAnsi="Times New Roman" w:cs="Times New Roman"/>
          <w:szCs w:val="24"/>
        </w:rPr>
        <w:t xml:space="preserve">art. 11a ust. 1 pkt 2 lit. b nie wprowadza nowego zakazu, bowiem dotychczas do zezwolenia na wykonywanie zawodu przewoźnika drogowego mogły być zgłaszane jedynie pojazdy zarejestrowane na terytorium RP. Przepis </w:t>
      </w:r>
      <w:r w:rsidR="00BD7034" w:rsidRPr="007A3A8F">
        <w:rPr>
          <w:rFonts w:ascii="Times New Roman" w:hAnsi="Times New Roman" w:cs="Times New Roman"/>
          <w:szCs w:val="24"/>
        </w:rPr>
        <w:t xml:space="preserve">ten </w:t>
      </w:r>
      <w:r w:rsidR="00620C04" w:rsidRPr="007A3A8F">
        <w:rPr>
          <w:rFonts w:ascii="Times New Roman" w:hAnsi="Times New Roman" w:cs="Times New Roman"/>
          <w:szCs w:val="24"/>
        </w:rPr>
        <w:t xml:space="preserve">ma na celu jasne wskazanie, aby nie zgłaszać </w:t>
      </w:r>
      <w:r w:rsidR="00BD7034" w:rsidRPr="007A3A8F">
        <w:rPr>
          <w:rFonts w:ascii="Times New Roman" w:hAnsi="Times New Roman" w:cs="Times New Roman"/>
          <w:szCs w:val="24"/>
        </w:rPr>
        <w:t>inneg</w:t>
      </w:r>
      <w:r w:rsidR="00620C04" w:rsidRPr="007A3A8F">
        <w:rPr>
          <w:rFonts w:ascii="Times New Roman" w:hAnsi="Times New Roman" w:cs="Times New Roman"/>
          <w:szCs w:val="24"/>
        </w:rPr>
        <w:t xml:space="preserve">o rodzaju pojazdów do zezwolenia na wykonywanie zawodu przewoźnika drogowego, gdyż w praktyce zdarzały się przypadki prób dokonania tego rodzaju zgłoszeń. Stosownie do treści art. 5 lit. b rozporządzenia 1071/2009, aby spełnić wymóg określony w art. 3 ust. 1 lit. a – stałej i rzeczywistej siedziby, przedsiębiorca musi w danym państwie członkowskim dysponować co najmniej jednym pojazdem, który został zarejestrowany lub w inny sposób wprowadzony do ruchu zgodnie z przepisami tego państwa członkowskiego </w:t>
      </w:r>
      <w:r w:rsidR="001512FB">
        <w:rPr>
          <w:rFonts w:ascii="Times New Roman" w:hAnsi="Times New Roman" w:cs="Times New Roman"/>
          <w:szCs w:val="24"/>
        </w:rPr>
        <w:t>–</w:t>
      </w:r>
      <w:r w:rsidR="00620C04" w:rsidRPr="007A3A8F">
        <w:rPr>
          <w:rFonts w:ascii="Times New Roman" w:hAnsi="Times New Roman" w:cs="Times New Roman"/>
          <w:szCs w:val="24"/>
        </w:rPr>
        <w:t xml:space="preserve"> będąc jego właścicielem lub posiadaczem z innego tytułu, np. na podstawie umowy najmu z opcją zakupu, umowy najmu lub umowy leasingu. Należy ponadto podkreślić, iż zgodnie z art. 71 ust. 7 ustawy z dnia 20 czerwca 1997 r. – Prawo o ruchu drogowym (</w:t>
      </w:r>
      <w:proofErr w:type="spellStart"/>
      <w:r w:rsidR="00620C04" w:rsidRPr="007A3A8F">
        <w:rPr>
          <w:rFonts w:ascii="Times New Roman" w:hAnsi="Times New Roman" w:cs="Times New Roman"/>
          <w:szCs w:val="24"/>
        </w:rPr>
        <w:t>p.r.d</w:t>
      </w:r>
      <w:proofErr w:type="spellEnd"/>
      <w:r w:rsidR="00620C04" w:rsidRPr="007A3A8F">
        <w:rPr>
          <w:rFonts w:ascii="Times New Roman" w:hAnsi="Times New Roman" w:cs="Times New Roman"/>
          <w:szCs w:val="24"/>
        </w:rPr>
        <w:t xml:space="preserve">.) właściciel pojazdu, niebędącego nowym pojazdem, sprowadzonego z terytorium państwa członkowskiego Unii Europejskiej jest obowiązany zarejestrować pojazd na terytorium Rzeczypospolitej Polskiej w terminie 30 dni od dnia jego sprowadzenia. Natomiast treść art. 73 ust. 5 </w:t>
      </w:r>
      <w:proofErr w:type="spellStart"/>
      <w:r w:rsidR="00620C04" w:rsidRPr="007A3A8F">
        <w:rPr>
          <w:rFonts w:ascii="Times New Roman" w:hAnsi="Times New Roman" w:cs="Times New Roman"/>
          <w:szCs w:val="24"/>
        </w:rPr>
        <w:t>p.r.d</w:t>
      </w:r>
      <w:proofErr w:type="spellEnd"/>
      <w:r w:rsidR="00620C04" w:rsidRPr="007A3A8F">
        <w:rPr>
          <w:rFonts w:ascii="Times New Roman" w:hAnsi="Times New Roman" w:cs="Times New Roman"/>
          <w:szCs w:val="24"/>
        </w:rPr>
        <w:t xml:space="preserve">. stanowi, że w razie powierzenia pojazdu przez zagraniczną osobę fizyczną lub prawną podmiotowi polskiemu, pojazd ten jest rejestrowany przez określony w ust. 1 </w:t>
      </w:r>
      <w:r w:rsidR="00BD7034" w:rsidRPr="007A3A8F">
        <w:rPr>
          <w:rFonts w:ascii="Times New Roman" w:hAnsi="Times New Roman" w:cs="Times New Roman"/>
          <w:szCs w:val="24"/>
        </w:rPr>
        <w:t xml:space="preserve">tego przepisu </w:t>
      </w:r>
      <w:r w:rsidR="00620C04" w:rsidRPr="007A3A8F">
        <w:rPr>
          <w:rFonts w:ascii="Times New Roman" w:hAnsi="Times New Roman" w:cs="Times New Roman"/>
          <w:szCs w:val="24"/>
        </w:rPr>
        <w:t>organ właściwy ze względu na miejsce zamieszkania (siedzibę) podmiotu polskiego.</w:t>
      </w:r>
    </w:p>
    <w:p w14:paraId="32C2E977" w14:textId="43DC75DE" w:rsidR="00B628AA" w:rsidRPr="007A3A8F" w:rsidRDefault="007155F0" w:rsidP="00B628AA">
      <w:pPr>
        <w:pStyle w:val="ZLITUSTzmustliter"/>
        <w:ind w:left="0"/>
        <w:rPr>
          <w:rStyle w:val="markedcontent"/>
          <w:rFonts w:ascii="Times New Roman" w:hAnsi="Times New Roman" w:cs="Times New Roman"/>
          <w:szCs w:val="24"/>
        </w:rPr>
      </w:pPr>
      <w:r w:rsidRPr="007A3A8F">
        <w:rPr>
          <w:rFonts w:ascii="Times New Roman" w:hAnsi="Times New Roman" w:cs="Times New Roman"/>
          <w:bCs w:val="0"/>
          <w:szCs w:val="24"/>
        </w:rPr>
        <w:t xml:space="preserve">Ponadto dodanie </w:t>
      </w:r>
      <w:r w:rsidR="00D72322" w:rsidRPr="007A3A8F">
        <w:rPr>
          <w:rFonts w:ascii="Times New Roman" w:hAnsi="Times New Roman" w:cs="Times New Roman"/>
          <w:bCs w:val="0"/>
          <w:szCs w:val="24"/>
        </w:rPr>
        <w:t xml:space="preserve">w art. 11 d </w:t>
      </w:r>
      <w:r w:rsidRPr="007A3A8F">
        <w:rPr>
          <w:rFonts w:ascii="Times New Roman" w:hAnsi="Times New Roman" w:cs="Times New Roman"/>
          <w:bCs w:val="0"/>
          <w:szCs w:val="24"/>
        </w:rPr>
        <w:t xml:space="preserve">ust. 3 doprecyzuje, że w przypadku </w:t>
      </w:r>
      <w:r w:rsidR="00AA3960" w:rsidRPr="007A3A8F">
        <w:rPr>
          <w:rFonts w:ascii="Times New Roman" w:hAnsi="Times New Roman" w:cs="Times New Roman"/>
          <w:bCs w:val="0"/>
          <w:szCs w:val="24"/>
        </w:rPr>
        <w:t xml:space="preserve">zgłoszenia </w:t>
      </w:r>
      <w:r w:rsidRPr="007A3A8F">
        <w:rPr>
          <w:rFonts w:ascii="Times New Roman" w:hAnsi="Times New Roman" w:cs="Times New Roman"/>
          <w:bCs w:val="0"/>
          <w:szCs w:val="24"/>
        </w:rPr>
        <w:t>pojazdu lub zespołu pojazdów o dopuszczalnej masie całkowitej nieprzekraczającej 3,5 tony do zezwolenia na wykonywanie zawodu przewoźnika drogowego</w:t>
      </w:r>
      <w:r w:rsidR="00AA3960" w:rsidRPr="007A3A8F">
        <w:rPr>
          <w:rFonts w:ascii="Times New Roman" w:hAnsi="Times New Roman" w:cs="Times New Roman"/>
          <w:bCs w:val="0"/>
          <w:szCs w:val="24"/>
        </w:rPr>
        <w:t xml:space="preserve">, </w:t>
      </w:r>
      <w:r w:rsidR="003C52FC" w:rsidRPr="007A3A8F">
        <w:rPr>
          <w:rFonts w:ascii="Times New Roman" w:hAnsi="Times New Roman" w:cs="Times New Roman"/>
          <w:bCs w:val="0"/>
          <w:szCs w:val="24"/>
        </w:rPr>
        <w:t>przedsiębiorcy</w:t>
      </w:r>
      <w:r w:rsidRPr="007A3A8F">
        <w:rPr>
          <w:rFonts w:ascii="Times New Roman" w:hAnsi="Times New Roman" w:cs="Times New Roman"/>
          <w:bCs w:val="0"/>
          <w:szCs w:val="24"/>
        </w:rPr>
        <w:t xml:space="preserve"> nie wydaje się wypisu lub wypisów z tego zezwolenia.</w:t>
      </w:r>
      <w:r w:rsidR="00AA3960" w:rsidRPr="007A3A8F">
        <w:rPr>
          <w:rFonts w:ascii="Times New Roman" w:hAnsi="Times New Roman" w:cs="Times New Roman"/>
          <w:bCs w:val="0"/>
          <w:szCs w:val="24"/>
        </w:rPr>
        <w:t xml:space="preserve"> </w:t>
      </w:r>
      <w:r w:rsidR="00B628AA" w:rsidRPr="007A3A8F">
        <w:rPr>
          <w:rFonts w:ascii="Times New Roman" w:hAnsi="Times New Roman" w:cs="Times New Roman"/>
          <w:bCs w:val="0"/>
          <w:szCs w:val="24"/>
        </w:rPr>
        <w:t xml:space="preserve">Zgodnie z przepisami rozporządzenia </w:t>
      </w:r>
      <w:r w:rsidR="00B628AA" w:rsidRPr="007A3A8F">
        <w:rPr>
          <w:rStyle w:val="markedcontent"/>
          <w:rFonts w:ascii="Times New Roman" w:hAnsi="Times New Roman" w:cs="Times New Roman"/>
          <w:szCs w:val="24"/>
        </w:rPr>
        <w:t>(UE) 2020/1055, przewoźnicy wykorzystujący w transporcie międzynarodowym rzeczy pojazdy silnikowe lub zespoły pojazdów, które są przeznaczone wyłącznie do przewozu rzeczy i których dopuszczalna masa całkowita przekracza 2,5 tony</w:t>
      </w:r>
      <w:r w:rsidR="00B66CF6" w:rsidRPr="007A3A8F">
        <w:rPr>
          <w:rStyle w:val="markedcontent"/>
          <w:rFonts w:ascii="Times New Roman" w:hAnsi="Times New Roman" w:cs="Times New Roman"/>
          <w:szCs w:val="24"/>
        </w:rPr>
        <w:t>,</w:t>
      </w:r>
      <w:r w:rsidR="00B628AA" w:rsidRPr="007A3A8F">
        <w:rPr>
          <w:rStyle w:val="markedcontent"/>
          <w:rFonts w:ascii="Times New Roman" w:hAnsi="Times New Roman" w:cs="Times New Roman"/>
          <w:szCs w:val="24"/>
        </w:rPr>
        <w:t xml:space="preserve"> ale nie przekracza 3,5 tony, zostali objęci przepisami dotyczącymi dostępu do zawodu przewoźnika drogowego. W związku z tym, przedsiębiorcy tacy będą musieli uzyskać zezwolenie na wykonywanie zawodu przewoźnika drogowego, potwierdzającego spełnienie warunków w zakresie dostępu do zawodu przewodnika drogowego. Do zezwolenia nie będą wydawane wypisy na zgłoszone pojazdy, gdyż zezwolenie takie będzie </w:t>
      </w:r>
      <w:r w:rsidR="00067FDF" w:rsidRPr="007A3A8F">
        <w:rPr>
          <w:rStyle w:val="markedcontent"/>
          <w:rFonts w:ascii="Times New Roman" w:hAnsi="Times New Roman" w:cs="Times New Roman"/>
          <w:szCs w:val="24"/>
        </w:rPr>
        <w:t>niezbędne celem uzyskania</w:t>
      </w:r>
      <w:r w:rsidR="00B628AA" w:rsidRPr="007A3A8F">
        <w:rPr>
          <w:rStyle w:val="markedcontent"/>
          <w:rFonts w:ascii="Times New Roman" w:hAnsi="Times New Roman" w:cs="Times New Roman"/>
          <w:szCs w:val="24"/>
        </w:rPr>
        <w:t xml:space="preserve"> licencji wspólnotowej.</w:t>
      </w:r>
      <w:r w:rsidR="00585F9E" w:rsidRPr="007A3A8F">
        <w:rPr>
          <w:rStyle w:val="markedcontent"/>
          <w:rFonts w:ascii="Times New Roman" w:hAnsi="Times New Roman" w:cs="Times New Roman"/>
          <w:szCs w:val="24"/>
        </w:rPr>
        <w:t xml:space="preserve"> </w:t>
      </w:r>
    </w:p>
    <w:p w14:paraId="1CB18A7A" w14:textId="0101C0C0" w:rsidR="003F2907" w:rsidRPr="007A3A8F" w:rsidRDefault="003F2907" w:rsidP="00B544E6">
      <w:pPr>
        <w:pStyle w:val="Akapitzlist"/>
        <w:spacing w:line="360" w:lineRule="auto"/>
        <w:ind w:left="0" w:firstLine="708"/>
        <w:contextualSpacing/>
        <w:jc w:val="both"/>
        <w:rPr>
          <w:rFonts w:ascii="Times New Roman" w:hAnsi="Times New Roman"/>
          <w:bCs/>
          <w:szCs w:val="24"/>
        </w:rPr>
      </w:pPr>
      <w:r w:rsidRPr="007A3A8F">
        <w:rPr>
          <w:rFonts w:ascii="Times New Roman" w:hAnsi="Times New Roman"/>
          <w:bCs/>
          <w:szCs w:val="24"/>
        </w:rPr>
        <w:t>Zmiana</w:t>
      </w:r>
      <w:r w:rsidR="004F0C3E" w:rsidRPr="007A3A8F">
        <w:rPr>
          <w:rFonts w:ascii="Times New Roman" w:hAnsi="Times New Roman"/>
          <w:bCs/>
          <w:szCs w:val="24"/>
        </w:rPr>
        <w:t xml:space="preserve"> w</w:t>
      </w:r>
      <w:r w:rsidRPr="007A3A8F">
        <w:rPr>
          <w:rFonts w:ascii="Times New Roman" w:hAnsi="Times New Roman"/>
          <w:bCs/>
          <w:szCs w:val="24"/>
        </w:rPr>
        <w:t xml:space="preserve"> art. 16b </w:t>
      </w:r>
      <w:proofErr w:type="spellStart"/>
      <w:r w:rsidRPr="007A3A8F">
        <w:rPr>
          <w:rFonts w:ascii="Times New Roman" w:hAnsi="Times New Roman"/>
          <w:bCs/>
          <w:szCs w:val="24"/>
        </w:rPr>
        <w:t>utd</w:t>
      </w:r>
      <w:proofErr w:type="spellEnd"/>
      <w:r w:rsidRPr="007A3A8F">
        <w:rPr>
          <w:rFonts w:ascii="Times New Roman" w:hAnsi="Times New Roman"/>
          <w:bCs/>
          <w:szCs w:val="24"/>
        </w:rPr>
        <w:t xml:space="preserve"> </w:t>
      </w:r>
      <w:r w:rsidR="00D72322" w:rsidRPr="007A3A8F">
        <w:rPr>
          <w:rFonts w:ascii="Times New Roman" w:hAnsi="Times New Roman"/>
          <w:bCs/>
          <w:szCs w:val="24"/>
        </w:rPr>
        <w:t xml:space="preserve">określa procedurę postępowania w przypadku przywrócenia </w:t>
      </w:r>
      <w:r w:rsidRPr="007A3A8F">
        <w:rPr>
          <w:rFonts w:ascii="Times New Roman" w:hAnsi="Times New Roman"/>
          <w:bCs/>
          <w:szCs w:val="24"/>
        </w:rPr>
        <w:t xml:space="preserve">zdolności zarządzającego transportem do kierowania operacjami transportowymi w przypadku </w:t>
      </w:r>
      <w:r w:rsidR="00D72322" w:rsidRPr="007A3A8F">
        <w:rPr>
          <w:rFonts w:ascii="Times New Roman" w:hAnsi="Times New Roman"/>
          <w:bCs/>
          <w:szCs w:val="24"/>
        </w:rPr>
        <w:t xml:space="preserve">ustania przesłanek </w:t>
      </w:r>
      <w:r w:rsidRPr="007A3A8F">
        <w:rPr>
          <w:rFonts w:ascii="Times New Roman" w:hAnsi="Times New Roman"/>
          <w:bCs/>
          <w:szCs w:val="24"/>
        </w:rPr>
        <w:t xml:space="preserve">utraty przez niego dobrej reputacji. Jednocześnie w ust. </w:t>
      </w:r>
      <w:r w:rsidR="00DF77DD" w:rsidRPr="007A3A8F">
        <w:rPr>
          <w:rFonts w:ascii="Times New Roman" w:hAnsi="Times New Roman"/>
          <w:bCs/>
          <w:szCs w:val="24"/>
        </w:rPr>
        <w:t>4a</w:t>
      </w:r>
      <w:r w:rsidR="00ED28C6" w:rsidRPr="007A3A8F">
        <w:rPr>
          <w:rFonts w:ascii="Times New Roman" w:hAnsi="Times New Roman"/>
          <w:bCs/>
          <w:szCs w:val="24"/>
        </w:rPr>
        <w:t xml:space="preserve"> i </w:t>
      </w:r>
      <w:r w:rsidR="004F0C3E" w:rsidRPr="007A3A8F">
        <w:rPr>
          <w:rFonts w:ascii="Times New Roman" w:hAnsi="Times New Roman"/>
          <w:bCs/>
          <w:szCs w:val="24"/>
        </w:rPr>
        <w:t>6</w:t>
      </w:r>
      <w:r w:rsidRPr="007A3A8F">
        <w:rPr>
          <w:rFonts w:ascii="Times New Roman" w:hAnsi="Times New Roman"/>
          <w:bCs/>
          <w:szCs w:val="24"/>
        </w:rPr>
        <w:t xml:space="preserve"> tego przepisu wskazano, jakie przesłanki organ powinien wziąć pod uwagę, </w:t>
      </w:r>
      <w:r w:rsidR="004F0C3E" w:rsidRPr="007A3A8F">
        <w:rPr>
          <w:rFonts w:ascii="Times New Roman" w:hAnsi="Times New Roman"/>
          <w:bCs/>
          <w:szCs w:val="24"/>
        </w:rPr>
        <w:t>a</w:t>
      </w:r>
      <w:r w:rsidRPr="007A3A8F">
        <w:rPr>
          <w:rFonts w:ascii="Times New Roman" w:hAnsi="Times New Roman"/>
          <w:bCs/>
          <w:szCs w:val="24"/>
        </w:rPr>
        <w:t xml:space="preserve">by </w:t>
      </w:r>
      <w:r w:rsidR="00AA3960" w:rsidRPr="007A3A8F">
        <w:rPr>
          <w:rFonts w:ascii="Times New Roman" w:hAnsi="Times New Roman"/>
          <w:bCs/>
          <w:szCs w:val="24"/>
        </w:rPr>
        <w:t>przy</w:t>
      </w:r>
      <w:r w:rsidRPr="007A3A8F">
        <w:rPr>
          <w:rFonts w:ascii="Times New Roman" w:hAnsi="Times New Roman"/>
          <w:bCs/>
          <w:szCs w:val="24"/>
        </w:rPr>
        <w:t xml:space="preserve">wrócić zarządzającemu transportem </w:t>
      </w:r>
      <w:r w:rsidR="00AA3960" w:rsidRPr="007A3A8F">
        <w:rPr>
          <w:rFonts w:ascii="Times New Roman" w:hAnsi="Times New Roman"/>
          <w:bCs/>
          <w:szCs w:val="24"/>
        </w:rPr>
        <w:t>dobr</w:t>
      </w:r>
      <w:r w:rsidR="003661A5" w:rsidRPr="007A3A8F">
        <w:rPr>
          <w:rFonts w:ascii="Times New Roman" w:hAnsi="Times New Roman"/>
          <w:bCs/>
          <w:szCs w:val="24"/>
        </w:rPr>
        <w:t>ą</w:t>
      </w:r>
      <w:r w:rsidR="00AA3960" w:rsidRPr="007A3A8F">
        <w:rPr>
          <w:rFonts w:ascii="Times New Roman" w:hAnsi="Times New Roman"/>
          <w:bCs/>
          <w:szCs w:val="24"/>
        </w:rPr>
        <w:t xml:space="preserve"> reputację</w:t>
      </w:r>
      <w:r w:rsidR="00BD7034" w:rsidRPr="007A3A8F">
        <w:rPr>
          <w:rFonts w:ascii="Times New Roman" w:hAnsi="Times New Roman"/>
          <w:bCs/>
          <w:szCs w:val="24"/>
        </w:rPr>
        <w:t>, a także</w:t>
      </w:r>
      <w:r w:rsidR="00FE6028" w:rsidRPr="007A3A8F">
        <w:rPr>
          <w:rFonts w:ascii="Times New Roman" w:hAnsi="Times New Roman"/>
          <w:bCs/>
          <w:szCs w:val="24"/>
        </w:rPr>
        <w:t xml:space="preserve"> procedurę z tym związaną</w:t>
      </w:r>
      <w:r w:rsidRPr="007A3A8F">
        <w:rPr>
          <w:rFonts w:ascii="Times New Roman" w:hAnsi="Times New Roman"/>
          <w:bCs/>
          <w:szCs w:val="24"/>
        </w:rPr>
        <w:t>.</w:t>
      </w:r>
      <w:r w:rsidR="00AA3960" w:rsidRPr="007A3A8F">
        <w:rPr>
          <w:rFonts w:ascii="Times New Roman" w:hAnsi="Times New Roman"/>
          <w:bCs/>
          <w:szCs w:val="24"/>
        </w:rPr>
        <w:t xml:space="preserve"> </w:t>
      </w:r>
    </w:p>
    <w:p w14:paraId="6025522F" w14:textId="3D732AC6" w:rsidR="00AA3960" w:rsidRPr="007A3A8F" w:rsidRDefault="00AA3960" w:rsidP="00DE0A81">
      <w:pPr>
        <w:spacing w:after="0" w:line="360" w:lineRule="auto"/>
        <w:ind w:firstLine="708"/>
        <w:jc w:val="both"/>
        <w:rPr>
          <w:rFonts w:ascii="Times New Roman" w:eastAsia="Times New Roman" w:hAnsi="Times New Roman" w:cs="Times New Roman"/>
          <w:bCs/>
          <w:sz w:val="24"/>
          <w:szCs w:val="24"/>
          <w:lang w:eastAsia="pl-PL"/>
        </w:rPr>
      </w:pPr>
      <w:r w:rsidRPr="007A3A8F">
        <w:rPr>
          <w:rFonts w:ascii="Times New Roman" w:eastAsia="Times New Roman" w:hAnsi="Times New Roman" w:cs="Times New Roman"/>
          <w:bCs/>
          <w:sz w:val="24"/>
          <w:szCs w:val="24"/>
          <w:lang w:eastAsia="pl-PL"/>
        </w:rPr>
        <w:t xml:space="preserve">Zgodnie z art. 14 ust. 1 akapit drugi rozporządzenia </w:t>
      </w:r>
      <w:r w:rsidR="00BF3429" w:rsidRPr="007A3A8F">
        <w:rPr>
          <w:rFonts w:ascii="Times New Roman" w:eastAsia="Times New Roman" w:hAnsi="Times New Roman" w:cs="Times New Roman"/>
          <w:bCs/>
          <w:sz w:val="24"/>
          <w:szCs w:val="24"/>
          <w:lang w:eastAsia="pl-PL"/>
        </w:rPr>
        <w:t xml:space="preserve">(WE) </w:t>
      </w:r>
      <w:r w:rsidRPr="007A3A8F">
        <w:rPr>
          <w:rFonts w:ascii="Times New Roman" w:eastAsia="Times New Roman" w:hAnsi="Times New Roman" w:cs="Times New Roman"/>
          <w:bCs/>
          <w:sz w:val="24"/>
          <w:szCs w:val="24"/>
          <w:lang w:eastAsia="pl-PL"/>
        </w:rPr>
        <w:t>1071/2009 w brzmieniu</w:t>
      </w:r>
      <w:r w:rsidR="00BF3429" w:rsidRPr="007A3A8F">
        <w:rPr>
          <w:rFonts w:ascii="Times New Roman" w:eastAsia="Times New Roman" w:hAnsi="Times New Roman" w:cs="Times New Roman"/>
          <w:bCs/>
          <w:sz w:val="24"/>
          <w:szCs w:val="24"/>
          <w:lang w:eastAsia="pl-PL"/>
        </w:rPr>
        <w:t xml:space="preserve"> nadanym w art. 1</w:t>
      </w:r>
      <w:r w:rsidR="00BD7034" w:rsidRPr="007A3A8F">
        <w:rPr>
          <w:rFonts w:ascii="Times New Roman" w:eastAsia="Times New Roman" w:hAnsi="Times New Roman" w:cs="Times New Roman"/>
          <w:bCs/>
          <w:sz w:val="24"/>
          <w:szCs w:val="24"/>
          <w:lang w:eastAsia="pl-PL"/>
        </w:rPr>
        <w:t>w</w:t>
      </w:r>
      <w:r w:rsidR="00BF3429" w:rsidRPr="007A3A8F">
        <w:rPr>
          <w:rFonts w:ascii="Times New Roman" w:eastAsia="Times New Roman" w:hAnsi="Times New Roman" w:cs="Times New Roman"/>
          <w:bCs/>
          <w:sz w:val="24"/>
          <w:szCs w:val="24"/>
          <w:lang w:eastAsia="pl-PL"/>
        </w:rPr>
        <w:t xml:space="preserve"> pkt 11 </w:t>
      </w:r>
      <w:r w:rsidR="00BD7034" w:rsidRPr="007A3A8F">
        <w:rPr>
          <w:rFonts w:ascii="Times New Roman" w:eastAsia="Times New Roman" w:hAnsi="Times New Roman" w:cs="Times New Roman"/>
          <w:bCs/>
          <w:sz w:val="24"/>
          <w:szCs w:val="24"/>
          <w:lang w:eastAsia="pl-PL"/>
        </w:rPr>
        <w:t xml:space="preserve">w </w:t>
      </w:r>
      <w:r w:rsidR="00BF3429" w:rsidRPr="007A3A8F">
        <w:rPr>
          <w:rFonts w:ascii="Times New Roman" w:eastAsia="Times New Roman" w:hAnsi="Times New Roman" w:cs="Times New Roman"/>
          <w:bCs/>
          <w:sz w:val="24"/>
          <w:szCs w:val="24"/>
          <w:lang w:eastAsia="pl-PL"/>
        </w:rPr>
        <w:t>lit. a</w:t>
      </w:r>
      <w:r w:rsidRPr="007A3A8F">
        <w:rPr>
          <w:rFonts w:ascii="Times New Roman" w:eastAsia="Times New Roman" w:hAnsi="Times New Roman" w:cs="Times New Roman"/>
          <w:bCs/>
          <w:sz w:val="24"/>
          <w:szCs w:val="24"/>
          <w:lang w:eastAsia="pl-PL"/>
        </w:rPr>
        <w:t xml:space="preserve"> rozporządzenia</w:t>
      </w:r>
      <w:r w:rsidR="00BF3429" w:rsidRPr="007A3A8F">
        <w:rPr>
          <w:rFonts w:ascii="Times New Roman" w:eastAsia="Times New Roman" w:hAnsi="Times New Roman" w:cs="Times New Roman"/>
          <w:bCs/>
          <w:sz w:val="24"/>
          <w:szCs w:val="24"/>
          <w:lang w:eastAsia="pl-PL"/>
        </w:rPr>
        <w:t xml:space="preserve"> (UE) nr 2020/1055,</w:t>
      </w:r>
      <w:r w:rsidRPr="007A3A8F">
        <w:rPr>
          <w:rFonts w:ascii="Times New Roman" w:eastAsia="Times New Roman" w:hAnsi="Times New Roman" w:cs="Times New Roman"/>
          <w:bCs/>
          <w:sz w:val="24"/>
          <w:szCs w:val="24"/>
          <w:lang w:eastAsia="pl-PL"/>
        </w:rPr>
        <w:t xml:space="preserve"> właściwy organ nie potwierdza odzyskania dobrej reputacji przez zarządzającego transportem wcześniej niż w terminie jednego roku od daty utraty dobrej reputacji i w żadnym przypadku zanim zarządzający transportem nie wykaże, że odbył odpowiednie szkolenie trwające co najmniej trzy miesiące lub zdał egzamin obejmujący dziedziny wymienione w części I załącznika I do </w:t>
      </w:r>
      <w:r w:rsidR="00BD7034" w:rsidRPr="007A3A8F">
        <w:rPr>
          <w:rFonts w:ascii="Times New Roman" w:eastAsia="Times New Roman" w:hAnsi="Times New Roman" w:cs="Times New Roman"/>
          <w:bCs/>
          <w:sz w:val="24"/>
          <w:szCs w:val="24"/>
          <w:lang w:eastAsia="pl-PL"/>
        </w:rPr>
        <w:t>t</w:t>
      </w:r>
      <w:r w:rsidRPr="007A3A8F">
        <w:rPr>
          <w:rFonts w:ascii="Times New Roman" w:eastAsia="Times New Roman" w:hAnsi="Times New Roman" w:cs="Times New Roman"/>
          <w:bCs/>
          <w:sz w:val="24"/>
          <w:szCs w:val="24"/>
          <w:lang w:eastAsia="pl-PL"/>
        </w:rPr>
        <w:t>ego rozporządzenia.</w:t>
      </w:r>
      <w:r w:rsidR="00DE0A81" w:rsidRPr="007A3A8F">
        <w:rPr>
          <w:rFonts w:ascii="Times New Roman" w:eastAsia="Times New Roman" w:hAnsi="Times New Roman" w:cs="Times New Roman"/>
          <w:bCs/>
          <w:sz w:val="24"/>
          <w:szCs w:val="24"/>
          <w:lang w:eastAsia="pl-PL"/>
        </w:rPr>
        <w:t xml:space="preserve"> </w:t>
      </w:r>
      <w:r w:rsidR="00BF3429" w:rsidRPr="007A3A8F">
        <w:rPr>
          <w:rFonts w:ascii="Times New Roman" w:eastAsia="Times New Roman" w:hAnsi="Times New Roman" w:cs="Times New Roman"/>
          <w:bCs/>
          <w:sz w:val="24"/>
          <w:szCs w:val="24"/>
          <w:lang w:eastAsia="pl-PL"/>
        </w:rPr>
        <w:t>Do czasu zastosowania środków rehabilitujących</w:t>
      </w:r>
      <w:r w:rsidR="00BD7034" w:rsidRPr="007A3A8F">
        <w:rPr>
          <w:rFonts w:ascii="Times New Roman" w:eastAsia="Times New Roman" w:hAnsi="Times New Roman" w:cs="Times New Roman"/>
          <w:bCs/>
          <w:sz w:val="24"/>
          <w:szCs w:val="24"/>
          <w:lang w:eastAsia="pl-PL"/>
        </w:rPr>
        <w:t>,</w:t>
      </w:r>
      <w:r w:rsidR="00BF3429" w:rsidRPr="007A3A8F">
        <w:rPr>
          <w:rFonts w:ascii="Times New Roman" w:eastAsia="Times New Roman" w:hAnsi="Times New Roman" w:cs="Times New Roman"/>
          <w:bCs/>
          <w:sz w:val="24"/>
          <w:szCs w:val="24"/>
          <w:lang w:eastAsia="pl-PL"/>
        </w:rPr>
        <w:t xml:space="preserve"> certyfikat kompetencji zawodowych zarządzającego transportem uznanego za niezdolnego do kierowania operacjami transportowymi nie jest ważny w żadnym państwie członkowskim.</w:t>
      </w:r>
    </w:p>
    <w:p w14:paraId="6A49A9EF" w14:textId="61C5FCAF" w:rsidR="0050706B" w:rsidRPr="007A3A8F" w:rsidRDefault="006B7839" w:rsidP="00DC0D61">
      <w:pPr>
        <w:pStyle w:val="Akapitzlist"/>
        <w:spacing w:line="360" w:lineRule="auto"/>
        <w:ind w:left="0" w:firstLine="708"/>
        <w:contextualSpacing/>
        <w:jc w:val="both"/>
        <w:rPr>
          <w:rFonts w:ascii="Times New Roman" w:hAnsi="Times New Roman"/>
          <w:bCs/>
          <w:szCs w:val="24"/>
        </w:rPr>
      </w:pPr>
      <w:r w:rsidRPr="007A3A8F">
        <w:rPr>
          <w:rFonts w:ascii="Times New Roman" w:hAnsi="Times New Roman"/>
          <w:bCs/>
          <w:szCs w:val="24"/>
        </w:rPr>
        <w:t xml:space="preserve">Mając powyższe </w:t>
      </w:r>
      <w:r w:rsidR="00DC0D61" w:rsidRPr="007A3A8F">
        <w:rPr>
          <w:rFonts w:ascii="Times New Roman" w:hAnsi="Times New Roman"/>
          <w:bCs/>
          <w:szCs w:val="24"/>
        </w:rPr>
        <w:t>na uwadze, poprzez art. 1 pkt 1</w:t>
      </w:r>
      <w:r w:rsidR="00DF77DD" w:rsidRPr="007A3A8F">
        <w:rPr>
          <w:rFonts w:ascii="Times New Roman" w:hAnsi="Times New Roman"/>
          <w:bCs/>
          <w:szCs w:val="24"/>
        </w:rPr>
        <w:t>4</w:t>
      </w:r>
      <w:r w:rsidRPr="007A3A8F">
        <w:rPr>
          <w:rFonts w:ascii="Times New Roman" w:hAnsi="Times New Roman"/>
          <w:bCs/>
          <w:szCs w:val="24"/>
        </w:rPr>
        <w:t xml:space="preserve"> projektu ustawy, </w:t>
      </w:r>
      <w:r w:rsidR="000E7F50" w:rsidRPr="007A3A8F">
        <w:rPr>
          <w:rFonts w:ascii="Times New Roman" w:hAnsi="Times New Roman"/>
          <w:bCs/>
          <w:szCs w:val="24"/>
        </w:rPr>
        <w:t>określono procedurę przywrócenia zarządzającemu transportem dobrej reputacji poprzez</w:t>
      </w:r>
      <w:r w:rsidR="0050706B" w:rsidRPr="007A3A8F">
        <w:rPr>
          <w:rFonts w:ascii="Times New Roman" w:hAnsi="Times New Roman"/>
          <w:bCs/>
          <w:szCs w:val="24"/>
        </w:rPr>
        <w:t xml:space="preserve"> odbycie szkolenia</w:t>
      </w:r>
      <w:r w:rsidR="00FE6028" w:rsidRPr="007A3A8F">
        <w:rPr>
          <w:rFonts w:ascii="Times New Roman" w:hAnsi="Times New Roman"/>
          <w:bCs/>
          <w:szCs w:val="24"/>
        </w:rPr>
        <w:t xml:space="preserve"> </w:t>
      </w:r>
      <w:r w:rsidR="003661A5" w:rsidRPr="007A3A8F">
        <w:rPr>
          <w:rFonts w:ascii="Times New Roman" w:hAnsi="Times New Roman"/>
          <w:bCs/>
          <w:szCs w:val="24"/>
        </w:rPr>
        <w:t xml:space="preserve">lub </w:t>
      </w:r>
      <w:r w:rsidR="00FE6028" w:rsidRPr="007A3A8F">
        <w:rPr>
          <w:rFonts w:ascii="Times New Roman" w:hAnsi="Times New Roman"/>
          <w:bCs/>
          <w:szCs w:val="24"/>
        </w:rPr>
        <w:t>zdanie</w:t>
      </w:r>
      <w:r w:rsidR="000E7F50" w:rsidRPr="007A3A8F">
        <w:rPr>
          <w:rFonts w:ascii="Times New Roman" w:hAnsi="Times New Roman"/>
          <w:bCs/>
          <w:szCs w:val="24"/>
        </w:rPr>
        <w:t xml:space="preserve"> egzaminu. </w:t>
      </w:r>
      <w:r w:rsidR="0050706B" w:rsidRPr="007A3A8F">
        <w:rPr>
          <w:rFonts w:ascii="Times New Roman" w:hAnsi="Times New Roman"/>
          <w:bCs/>
          <w:szCs w:val="24"/>
        </w:rPr>
        <w:t>Egzamin w celu odzyskania zarządzającego transportem dobrej reputacji będzie tożsamy z egzaminem, o którym mowa w art. 37 ust. 1, czyli egzaminem na certyfikat kompetencji zawodowych w transporcie drogowym. Natomiast szkolenie w tym zakresie będzie prowadził ośrodek, o którym mowa w art. 39</w:t>
      </w:r>
      <w:r w:rsidR="00BB27E2" w:rsidRPr="007A3A8F">
        <w:rPr>
          <w:rFonts w:ascii="Times New Roman" w:hAnsi="Times New Roman"/>
          <w:bCs/>
          <w:szCs w:val="24"/>
        </w:rPr>
        <w:t>g</w:t>
      </w:r>
      <w:r w:rsidR="0050706B" w:rsidRPr="007A3A8F">
        <w:rPr>
          <w:rFonts w:ascii="Times New Roman" w:hAnsi="Times New Roman"/>
          <w:bCs/>
          <w:szCs w:val="24"/>
        </w:rPr>
        <w:t xml:space="preserve"> </w:t>
      </w:r>
      <w:proofErr w:type="spellStart"/>
      <w:r w:rsidR="0050706B" w:rsidRPr="007A3A8F">
        <w:rPr>
          <w:rFonts w:ascii="Times New Roman" w:hAnsi="Times New Roman"/>
          <w:bCs/>
          <w:szCs w:val="24"/>
        </w:rPr>
        <w:t>utd</w:t>
      </w:r>
      <w:proofErr w:type="spellEnd"/>
      <w:r w:rsidR="0050706B" w:rsidRPr="007A3A8F">
        <w:rPr>
          <w:rFonts w:ascii="Times New Roman" w:hAnsi="Times New Roman"/>
          <w:bCs/>
          <w:szCs w:val="24"/>
        </w:rPr>
        <w:t xml:space="preserve">, czyli ośrodek przeprowadzający szkolenia na kwalifikacje kierowców zawodowych. </w:t>
      </w:r>
    </w:p>
    <w:p w14:paraId="14857D51" w14:textId="3FA86B60" w:rsidR="00AA3960" w:rsidRPr="007A3A8F" w:rsidRDefault="00D72322" w:rsidP="00B544E6">
      <w:pPr>
        <w:pStyle w:val="Akapitzlist"/>
        <w:spacing w:line="360" w:lineRule="auto"/>
        <w:ind w:left="0" w:firstLine="708"/>
        <w:contextualSpacing/>
        <w:jc w:val="both"/>
        <w:rPr>
          <w:rFonts w:ascii="Times New Roman" w:hAnsi="Times New Roman"/>
          <w:bCs/>
          <w:szCs w:val="24"/>
        </w:rPr>
      </w:pPr>
      <w:r w:rsidRPr="007A3A8F">
        <w:rPr>
          <w:rFonts w:ascii="Times New Roman" w:hAnsi="Times New Roman"/>
          <w:bCs/>
          <w:szCs w:val="24"/>
        </w:rPr>
        <w:t xml:space="preserve">W </w:t>
      </w:r>
      <w:r w:rsidR="0050706B" w:rsidRPr="007A3A8F">
        <w:rPr>
          <w:rFonts w:ascii="Times New Roman" w:hAnsi="Times New Roman"/>
          <w:bCs/>
          <w:szCs w:val="24"/>
        </w:rPr>
        <w:t>art. 16b ust.</w:t>
      </w:r>
      <w:r w:rsidRPr="007A3A8F">
        <w:rPr>
          <w:rFonts w:ascii="Times New Roman" w:hAnsi="Times New Roman"/>
          <w:bCs/>
          <w:szCs w:val="24"/>
        </w:rPr>
        <w:t xml:space="preserve"> </w:t>
      </w:r>
      <w:r w:rsidR="00620C04" w:rsidRPr="007A3A8F">
        <w:rPr>
          <w:rFonts w:ascii="Times New Roman" w:hAnsi="Times New Roman"/>
          <w:bCs/>
          <w:szCs w:val="24"/>
        </w:rPr>
        <w:t xml:space="preserve">6 </w:t>
      </w:r>
      <w:proofErr w:type="spellStart"/>
      <w:r w:rsidRPr="007A3A8F">
        <w:rPr>
          <w:rFonts w:ascii="Times New Roman" w:hAnsi="Times New Roman"/>
          <w:bCs/>
          <w:szCs w:val="24"/>
        </w:rPr>
        <w:t>utd</w:t>
      </w:r>
      <w:proofErr w:type="spellEnd"/>
      <w:r w:rsidRPr="007A3A8F">
        <w:rPr>
          <w:rFonts w:ascii="Times New Roman" w:hAnsi="Times New Roman"/>
          <w:bCs/>
          <w:szCs w:val="24"/>
        </w:rPr>
        <w:t xml:space="preserve"> </w:t>
      </w:r>
      <w:r w:rsidR="0050706B" w:rsidRPr="007A3A8F">
        <w:rPr>
          <w:rFonts w:ascii="Times New Roman" w:hAnsi="Times New Roman"/>
          <w:bCs/>
          <w:szCs w:val="24"/>
        </w:rPr>
        <w:t>wprowadzono delegacj</w:t>
      </w:r>
      <w:r w:rsidR="00BB27E2" w:rsidRPr="007A3A8F">
        <w:rPr>
          <w:rFonts w:ascii="Times New Roman" w:hAnsi="Times New Roman"/>
          <w:bCs/>
          <w:szCs w:val="24"/>
        </w:rPr>
        <w:t>ę</w:t>
      </w:r>
      <w:r w:rsidR="0050706B" w:rsidRPr="007A3A8F">
        <w:rPr>
          <w:rFonts w:ascii="Times New Roman" w:hAnsi="Times New Roman"/>
          <w:bCs/>
          <w:szCs w:val="24"/>
        </w:rPr>
        <w:t xml:space="preserve"> ustawową </w:t>
      </w:r>
      <w:r w:rsidR="00B47DEA" w:rsidRPr="007A3A8F">
        <w:rPr>
          <w:rFonts w:ascii="Times New Roman" w:hAnsi="Times New Roman"/>
          <w:bCs/>
          <w:szCs w:val="24"/>
        </w:rPr>
        <w:t xml:space="preserve">dla ministra właściwego do spraw transportu w zakresie wydania rozporządzenia określającego </w:t>
      </w:r>
      <w:r w:rsidR="008B7832" w:rsidRPr="007A3A8F">
        <w:rPr>
          <w:rFonts w:ascii="Times New Roman" w:hAnsi="Times New Roman"/>
          <w:bCs/>
          <w:szCs w:val="24"/>
        </w:rPr>
        <w:t>szczegółowy zakres wiedzy, warunki, sposób przeprowadzania i minimalną liczbę godzin szkolenia,</w:t>
      </w:r>
      <w:r w:rsidR="008B7832" w:rsidRPr="007A3A8F" w:rsidDel="008B7832">
        <w:rPr>
          <w:rFonts w:ascii="Times New Roman" w:hAnsi="Times New Roman"/>
          <w:bCs/>
          <w:szCs w:val="24"/>
        </w:rPr>
        <w:t xml:space="preserve"> </w:t>
      </w:r>
      <w:r w:rsidR="004949AE" w:rsidRPr="007A3A8F">
        <w:rPr>
          <w:rFonts w:ascii="Times New Roman" w:hAnsi="Times New Roman"/>
          <w:bCs/>
          <w:szCs w:val="24"/>
        </w:rPr>
        <w:t xml:space="preserve">o którym mowa w art 16b ust. </w:t>
      </w:r>
      <w:r w:rsidR="00620C04" w:rsidRPr="007A3A8F">
        <w:rPr>
          <w:rFonts w:ascii="Times New Roman" w:hAnsi="Times New Roman"/>
          <w:bCs/>
          <w:szCs w:val="24"/>
        </w:rPr>
        <w:t>4a</w:t>
      </w:r>
      <w:r w:rsidR="004949AE" w:rsidRPr="007A3A8F">
        <w:rPr>
          <w:rFonts w:ascii="Times New Roman" w:hAnsi="Times New Roman"/>
          <w:bCs/>
          <w:szCs w:val="24"/>
        </w:rPr>
        <w:t xml:space="preserve"> pkt 1, wzór zaświadczeni</w:t>
      </w:r>
      <w:r w:rsidR="00F97E1F" w:rsidRPr="007A3A8F">
        <w:rPr>
          <w:rFonts w:ascii="Times New Roman" w:hAnsi="Times New Roman"/>
          <w:bCs/>
          <w:szCs w:val="24"/>
        </w:rPr>
        <w:t>a</w:t>
      </w:r>
      <w:r w:rsidR="004949AE" w:rsidRPr="007A3A8F">
        <w:rPr>
          <w:rFonts w:ascii="Times New Roman" w:hAnsi="Times New Roman"/>
          <w:bCs/>
          <w:szCs w:val="24"/>
        </w:rPr>
        <w:t xml:space="preserve"> o ukończeniu wskazanego szkolenia i maksymalną wysokość opłaty. Ponadto </w:t>
      </w:r>
      <w:r w:rsidR="008B7832" w:rsidRPr="007A3A8F">
        <w:rPr>
          <w:rFonts w:ascii="Times New Roman" w:hAnsi="Times New Roman"/>
          <w:bCs/>
          <w:szCs w:val="24"/>
        </w:rPr>
        <w:t xml:space="preserve">w </w:t>
      </w:r>
      <w:r w:rsidR="004949AE" w:rsidRPr="007A3A8F">
        <w:rPr>
          <w:rFonts w:ascii="Times New Roman" w:hAnsi="Times New Roman"/>
          <w:bCs/>
          <w:szCs w:val="24"/>
        </w:rPr>
        <w:t>rozporządzeni</w:t>
      </w:r>
      <w:r w:rsidR="008B7832" w:rsidRPr="007A3A8F">
        <w:rPr>
          <w:rFonts w:ascii="Times New Roman" w:hAnsi="Times New Roman"/>
          <w:bCs/>
          <w:szCs w:val="24"/>
        </w:rPr>
        <w:t>u</w:t>
      </w:r>
      <w:r w:rsidR="004949AE" w:rsidRPr="007A3A8F">
        <w:rPr>
          <w:rFonts w:ascii="Times New Roman" w:hAnsi="Times New Roman"/>
          <w:bCs/>
          <w:szCs w:val="24"/>
        </w:rPr>
        <w:t xml:space="preserve"> zostanie określony wzór zaświadczenia o złożeniu z wynikiem pozytywnym egzaminu, o którym mowa w art. 16b ust. </w:t>
      </w:r>
      <w:r w:rsidR="00620C04" w:rsidRPr="007A3A8F">
        <w:rPr>
          <w:rFonts w:ascii="Times New Roman" w:hAnsi="Times New Roman"/>
          <w:bCs/>
          <w:szCs w:val="24"/>
        </w:rPr>
        <w:t>4a</w:t>
      </w:r>
      <w:r w:rsidR="004949AE" w:rsidRPr="007A3A8F">
        <w:rPr>
          <w:rFonts w:ascii="Times New Roman" w:hAnsi="Times New Roman"/>
          <w:bCs/>
          <w:szCs w:val="24"/>
        </w:rPr>
        <w:t xml:space="preserve"> pkt 2</w:t>
      </w:r>
      <w:r w:rsidR="00B47DEA" w:rsidRPr="007A3A8F">
        <w:rPr>
          <w:rFonts w:ascii="Times New Roman" w:hAnsi="Times New Roman"/>
          <w:bCs/>
          <w:szCs w:val="24"/>
        </w:rPr>
        <w:t>.</w:t>
      </w:r>
    </w:p>
    <w:p w14:paraId="621A291C" w14:textId="447A3EF2" w:rsidR="003F2907" w:rsidRPr="007A3A8F" w:rsidRDefault="003F2907" w:rsidP="00B544E6">
      <w:pPr>
        <w:pStyle w:val="Akapitzlist"/>
        <w:spacing w:line="360" w:lineRule="auto"/>
        <w:ind w:left="0" w:firstLine="708"/>
        <w:contextualSpacing/>
        <w:jc w:val="both"/>
        <w:rPr>
          <w:rFonts w:ascii="Times New Roman" w:hAnsi="Times New Roman"/>
          <w:bCs/>
          <w:szCs w:val="24"/>
        </w:rPr>
      </w:pPr>
      <w:r w:rsidRPr="007A3A8F">
        <w:rPr>
          <w:rFonts w:ascii="Times New Roman" w:hAnsi="Times New Roman"/>
          <w:bCs/>
          <w:szCs w:val="24"/>
        </w:rPr>
        <w:t>Poprzez zmianę art. 29</w:t>
      </w:r>
      <w:r w:rsidR="004F0C3E" w:rsidRPr="007A3A8F">
        <w:rPr>
          <w:rFonts w:ascii="Times New Roman" w:hAnsi="Times New Roman"/>
          <w:bCs/>
          <w:szCs w:val="24"/>
        </w:rPr>
        <w:t>a</w:t>
      </w:r>
      <w:r w:rsidRPr="007A3A8F">
        <w:rPr>
          <w:rFonts w:ascii="Times New Roman" w:hAnsi="Times New Roman"/>
          <w:bCs/>
          <w:szCs w:val="24"/>
        </w:rPr>
        <w:t xml:space="preserve"> </w:t>
      </w:r>
      <w:proofErr w:type="spellStart"/>
      <w:r w:rsidRPr="007A3A8F">
        <w:rPr>
          <w:rFonts w:ascii="Times New Roman" w:hAnsi="Times New Roman"/>
          <w:bCs/>
          <w:szCs w:val="24"/>
        </w:rPr>
        <w:t>utd</w:t>
      </w:r>
      <w:proofErr w:type="spellEnd"/>
      <w:r w:rsidRPr="007A3A8F">
        <w:rPr>
          <w:rFonts w:ascii="Times New Roman" w:hAnsi="Times New Roman"/>
          <w:bCs/>
          <w:szCs w:val="24"/>
        </w:rPr>
        <w:t xml:space="preserve"> uregulowano zasady wykonywania przewozów kabotażowych oraz określono dokumenty jakie kierujący będzie obowiązany przedstawić uprawnionym służbom w toku kontroli drogowej</w:t>
      </w:r>
      <w:r w:rsidR="00464B3C" w:rsidRPr="007A3A8F">
        <w:rPr>
          <w:rFonts w:ascii="Times New Roman" w:hAnsi="Times New Roman"/>
          <w:bCs/>
          <w:szCs w:val="24"/>
        </w:rPr>
        <w:t xml:space="preserve"> (art. 1 pkt 1</w:t>
      </w:r>
      <w:r w:rsidR="00DF77DD" w:rsidRPr="007A3A8F">
        <w:rPr>
          <w:rFonts w:ascii="Times New Roman" w:hAnsi="Times New Roman"/>
          <w:bCs/>
          <w:szCs w:val="24"/>
        </w:rPr>
        <w:t>5</w:t>
      </w:r>
      <w:r w:rsidR="00464B3C" w:rsidRPr="007A3A8F">
        <w:rPr>
          <w:rFonts w:ascii="Times New Roman" w:hAnsi="Times New Roman"/>
          <w:bCs/>
          <w:szCs w:val="24"/>
        </w:rPr>
        <w:t xml:space="preserve"> projektu ustawy)</w:t>
      </w:r>
      <w:r w:rsidRPr="007A3A8F">
        <w:rPr>
          <w:rFonts w:ascii="Times New Roman" w:hAnsi="Times New Roman"/>
          <w:bCs/>
          <w:szCs w:val="24"/>
        </w:rPr>
        <w:t>.</w:t>
      </w:r>
    </w:p>
    <w:p w14:paraId="5B5035F4" w14:textId="1581E963" w:rsidR="008C0871" w:rsidRPr="007A3A8F" w:rsidRDefault="00433A51" w:rsidP="008C0871">
      <w:pPr>
        <w:pStyle w:val="Akapitzlist"/>
        <w:spacing w:line="360" w:lineRule="auto"/>
        <w:ind w:left="0" w:firstLine="708"/>
        <w:contextualSpacing/>
        <w:jc w:val="both"/>
        <w:rPr>
          <w:rFonts w:ascii="Times New Roman" w:hAnsi="Times New Roman"/>
          <w:bCs/>
          <w:szCs w:val="24"/>
        </w:rPr>
      </w:pPr>
      <w:r w:rsidRPr="007A3A8F">
        <w:rPr>
          <w:rFonts w:ascii="Times New Roman" w:hAnsi="Times New Roman"/>
          <w:bCs/>
          <w:szCs w:val="24"/>
        </w:rPr>
        <w:t>Przepisem art. 2 pkt 4 lit a</w:t>
      </w:r>
      <w:r w:rsidR="008C0871" w:rsidRPr="007A3A8F">
        <w:rPr>
          <w:rFonts w:ascii="Times New Roman" w:hAnsi="Times New Roman"/>
          <w:bCs/>
          <w:szCs w:val="24"/>
        </w:rPr>
        <w:t xml:space="preserve"> rozporządzenia</w:t>
      </w:r>
      <w:r w:rsidRPr="007A3A8F">
        <w:rPr>
          <w:rFonts w:ascii="Times New Roman" w:hAnsi="Times New Roman"/>
          <w:bCs/>
          <w:szCs w:val="24"/>
        </w:rPr>
        <w:t xml:space="preserve"> (UE) nr</w:t>
      </w:r>
      <w:r w:rsidR="008C0871" w:rsidRPr="007A3A8F">
        <w:rPr>
          <w:rFonts w:ascii="Times New Roman" w:hAnsi="Times New Roman"/>
          <w:bCs/>
          <w:szCs w:val="24"/>
        </w:rPr>
        <w:t xml:space="preserve"> 2020/1055 unijny prawodawca dodał w ramach art. 8 rozporządzenia</w:t>
      </w:r>
      <w:r w:rsidRPr="007A3A8F">
        <w:rPr>
          <w:rFonts w:ascii="Times New Roman" w:hAnsi="Times New Roman"/>
          <w:bCs/>
          <w:szCs w:val="24"/>
        </w:rPr>
        <w:t xml:space="preserve"> (WE) nr</w:t>
      </w:r>
      <w:r w:rsidR="008C0871" w:rsidRPr="007A3A8F">
        <w:rPr>
          <w:rFonts w:ascii="Times New Roman" w:hAnsi="Times New Roman"/>
          <w:bCs/>
          <w:szCs w:val="24"/>
        </w:rPr>
        <w:t xml:space="preserve"> 1072/2009 nowy ust. 2a, zgodnie z którym „przewoźnicy nie mogą wykonywać przewozów kabotażowych tym samym pojazdem lub, w przypadku zespołu pojazdów, pojazdem silnikowym tego samego pojazdu w tym samym państwie członkowskim przez cztery dni od zakończenia przewozu kabotażowego w tym państwie członkowskim.”</w:t>
      </w:r>
      <w:r w:rsidR="00B66CF6" w:rsidRPr="007A3A8F">
        <w:rPr>
          <w:rFonts w:ascii="Times New Roman" w:hAnsi="Times New Roman"/>
          <w:bCs/>
          <w:szCs w:val="24"/>
        </w:rPr>
        <w:t>.</w:t>
      </w:r>
      <w:r w:rsidR="008C0871" w:rsidRPr="007A3A8F">
        <w:rPr>
          <w:rFonts w:ascii="Times New Roman" w:hAnsi="Times New Roman"/>
          <w:bCs/>
          <w:szCs w:val="24"/>
        </w:rPr>
        <w:t xml:space="preserve"> Projektowany art. 29a ust. 2a projektu </w:t>
      </w:r>
      <w:r w:rsidRPr="007A3A8F">
        <w:rPr>
          <w:rFonts w:ascii="Times New Roman" w:hAnsi="Times New Roman"/>
          <w:bCs/>
          <w:szCs w:val="24"/>
        </w:rPr>
        <w:t xml:space="preserve">ustawy </w:t>
      </w:r>
      <w:r w:rsidR="008C0871" w:rsidRPr="007A3A8F">
        <w:rPr>
          <w:rFonts w:ascii="Times New Roman" w:hAnsi="Times New Roman"/>
          <w:bCs/>
          <w:szCs w:val="24"/>
        </w:rPr>
        <w:t xml:space="preserve">wdraża do prawa krajowego przedmiotowy przepis. </w:t>
      </w:r>
      <w:r w:rsidR="00620C04" w:rsidRPr="007A3A8F">
        <w:rPr>
          <w:rFonts w:ascii="Times New Roman" w:hAnsi="Times New Roman"/>
          <w:bCs/>
          <w:szCs w:val="24"/>
        </w:rPr>
        <w:t xml:space="preserve">Ponadto po czterodniowym okresie od zakończenia przewozu kabotażowego, w celu możliwości wykonania kolejnego przewozu kabotażowego, niezbędne jest wykonanie przez przewoźnika drogowego przewozu międzynarodowego. </w:t>
      </w:r>
    </w:p>
    <w:p w14:paraId="1DE00AD9" w14:textId="2EBDD11C" w:rsidR="00B7599E" w:rsidRPr="007A3A8F" w:rsidRDefault="00B7599E" w:rsidP="00B7599E">
      <w:pPr>
        <w:pStyle w:val="Akapitzlist"/>
        <w:spacing w:line="360" w:lineRule="auto"/>
        <w:ind w:left="0" w:firstLine="708"/>
        <w:contextualSpacing/>
        <w:jc w:val="both"/>
        <w:rPr>
          <w:rFonts w:ascii="Times New Roman" w:hAnsi="Times New Roman"/>
          <w:bCs/>
          <w:szCs w:val="24"/>
        </w:rPr>
      </w:pPr>
      <w:r w:rsidRPr="007A3A8F">
        <w:rPr>
          <w:rFonts w:ascii="Times New Roman" w:hAnsi="Times New Roman"/>
          <w:bCs/>
          <w:szCs w:val="24"/>
        </w:rPr>
        <w:t>Zmiana w</w:t>
      </w:r>
      <w:r w:rsidR="00DC0D61" w:rsidRPr="007A3A8F">
        <w:rPr>
          <w:rFonts w:ascii="Times New Roman" w:hAnsi="Times New Roman"/>
          <w:bCs/>
          <w:szCs w:val="24"/>
        </w:rPr>
        <w:t xml:space="preserve"> art. 1 pkt 1</w:t>
      </w:r>
      <w:r w:rsidR="00DF77DD" w:rsidRPr="007A3A8F">
        <w:rPr>
          <w:rFonts w:ascii="Times New Roman" w:hAnsi="Times New Roman"/>
          <w:bCs/>
          <w:szCs w:val="24"/>
        </w:rPr>
        <w:t>6</w:t>
      </w:r>
      <w:r w:rsidR="002E0145" w:rsidRPr="007A3A8F">
        <w:rPr>
          <w:rFonts w:ascii="Times New Roman" w:hAnsi="Times New Roman"/>
          <w:bCs/>
          <w:szCs w:val="24"/>
        </w:rPr>
        <w:t xml:space="preserve"> projektu ustawy (</w:t>
      </w:r>
      <w:r w:rsidRPr="007A3A8F">
        <w:rPr>
          <w:rFonts w:ascii="Times New Roman" w:hAnsi="Times New Roman"/>
          <w:bCs/>
          <w:szCs w:val="24"/>
        </w:rPr>
        <w:t>art. 32a</w:t>
      </w:r>
      <w:r w:rsidR="002E0145" w:rsidRPr="007A3A8F">
        <w:rPr>
          <w:rFonts w:ascii="Times New Roman" w:hAnsi="Times New Roman"/>
          <w:bCs/>
          <w:szCs w:val="24"/>
        </w:rPr>
        <w:t xml:space="preserve"> </w:t>
      </w:r>
      <w:proofErr w:type="spellStart"/>
      <w:r w:rsidR="002E0145" w:rsidRPr="007A3A8F">
        <w:rPr>
          <w:rFonts w:ascii="Times New Roman" w:hAnsi="Times New Roman"/>
          <w:bCs/>
          <w:szCs w:val="24"/>
        </w:rPr>
        <w:t>utd</w:t>
      </w:r>
      <w:proofErr w:type="spellEnd"/>
      <w:r w:rsidR="002E0145" w:rsidRPr="007A3A8F">
        <w:rPr>
          <w:rFonts w:ascii="Times New Roman" w:hAnsi="Times New Roman"/>
          <w:bCs/>
          <w:szCs w:val="24"/>
        </w:rPr>
        <w:t>)</w:t>
      </w:r>
      <w:r w:rsidRPr="007A3A8F">
        <w:rPr>
          <w:rFonts w:ascii="Times New Roman" w:hAnsi="Times New Roman"/>
          <w:bCs/>
          <w:szCs w:val="24"/>
        </w:rPr>
        <w:t xml:space="preserve"> przewiduje rozszerzenie zakresu </w:t>
      </w:r>
      <w:r w:rsidR="00AB354E" w:rsidRPr="007A3A8F">
        <w:rPr>
          <w:rFonts w:ascii="Times New Roman" w:hAnsi="Times New Roman"/>
          <w:bCs/>
          <w:szCs w:val="24"/>
        </w:rPr>
        <w:t xml:space="preserve">podmiotowego </w:t>
      </w:r>
      <w:r w:rsidRPr="007A3A8F">
        <w:rPr>
          <w:rFonts w:ascii="Times New Roman" w:hAnsi="Times New Roman"/>
          <w:bCs/>
          <w:szCs w:val="24"/>
        </w:rPr>
        <w:t xml:space="preserve">przepisu o kierowców posiadających obywatelstwo państwa członkowskiego Europejskiego Porozumienia o Wolnym Handlu (EFTA). W związku z tym, do takich kierowców nie będą miały zastosowanie przepisy ustawy w zakresie konieczności stosowania przepisów dotyczących świadectwa kierowcy, a co za tym idzie konieczności uzyskania takiego dokumentu w przypadku wykonywania międzynarodowego przewozu drogowego rzeczy. </w:t>
      </w:r>
    </w:p>
    <w:p w14:paraId="2387ACAE" w14:textId="3B4C3C73" w:rsidR="00B7599E" w:rsidRPr="007A3A8F" w:rsidRDefault="003F2907" w:rsidP="00B7599E">
      <w:pPr>
        <w:pStyle w:val="Akapitzlist"/>
        <w:spacing w:line="360" w:lineRule="auto"/>
        <w:ind w:left="0" w:firstLine="708"/>
        <w:contextualSpacing/>
        <w:jc w:val="both"/>
        <w:rPr>
          <w:rFonts w:ascii="Times New Roman" w:hAnsi="Times New Roman"/>
          <w:bCs/>
          <w:szCs w:val="24"/>
        </w:rPr>
      </w:pPr>
      <w:r w:rsidRPr="007A3A8F">
        <w:rPr>
          <w:rFonts w:ascii="Times New Roman" w:hAnsi="Times New Roman"/>
          <w:bCs/>
          <w:szCs w:val="24"/>
        </w:rPr>
        <w:t>W związku z nowelizacją art. 1 ust. 4 rozporządzenia (WE) nr 1071/2009 rozszerzającą wymogi dotyczące dostępu do zawodu przewoźnika drogowego w odniesieniu do przewoźników wykorzystujących w transporcie międzynarodowym pojazdy silnikowe lub zespoły pojazdów, które są przeznaczone wyłącznie do przewozu rzeczy i których dopuszczalna masa całkowita przekracza 2,5 tony ale nie przekracza 3,5 tony</w:t>
      </w:r>
      <w:r w:rsidR="002E0145" w:rsidRPr="007A3A8F">
        <w:rPr>
          <w:rFonts w:ascii="Times New Roman" w:hAnsi="Times New Roman"/>
          <w:bCs/>
          <w:szCs w:val="24"/>
        </w:rPr>
        <w:t>,</w:t>
      </w:r>
      <w:r w:rsidRPr="007A3A8F">
        <w:rPr>
          <w:rFonts w:ascii="Times New Roman" w:hAnsi="Times New Roman"/>
          <w:bCs/>
          <w:szCs w:val="24"/>
        </w:rPr>
        <w:t xml:space="preserve"> dokonano nowelizacji art. 32b </w:t>
      </w:r>
      <w:proofErr w:type="spellStart"/>
      <w:r w:rsidRPr="007A3A8F">
        <w:rPr>
          <w:rFonts w:ascii="Times New Roman" w:hAnsi="Times New Roman"/>
          <w:bCs/>
          <w:szCs w:val="24"/>
        </w:rPr>
        <w:t>utd</w:t>
      </w:r>
      <w:proofErr w:type="spellEnd"/>
      <w:r w:rsidRPr="007A3A8F">
        <w:rPr>
          <w:rFonts w:ascii="Times New Roman" w:hAnsi="Times New Roman"/>
          <w:bCs/>
          <w:szCs w:val="24"/>
        </w:rPr>
        <w:t xml:space="preserve">. Poprzez wprowadzone zmiany określono jakie </w:t>
      </w:r>
      <w:r w:rsidR="002E0145" w:rsidRPr="007A3A8F">
        <w:rPr>
          <w:rFonts w:ascii="Times New Roman" w:hAnsi="Times New Roman"/>
          <w:bCs/>
          <w:szCs w:val="24"/>
        </w:rPr>
        <w:t xml:space="preserve">dokumenty będzie obowiązany dołączyć przedsiębiorca, aby uzyskać świadectwo kierowcy dla osoby </w:t>
      </w:r>
      <w:r w:rsidRPr="007A3A8F">
        <w:rPr>
          <w:rFonts w:ascii="Times New Roman" w:hAnsi="Times New Roman"/>
          <w:bCs/>
          <w:szCs w:val="24"/>
        </w:rPr>
        <w:t>niebędąc</w:t>
      </w:r>
      <w:r w:rsidR="002E0145" w:rsidRPr="007A3A8F">
        <w:rPr>
          <w:rFonts w:ascii="Times New Roman" w:hAnsi="Times New Roman"/>
          <w:bCs/>
          <w:szCs w:val="24"/>
        </w:rPr>
        <w:t>ej</w:t>
      </w:r>
      <w:r w:rsidRPr="007A3A8F">
        <w:rPr>
          <w:rFonts w:ascii="Times New Roman" w:hAnsi="Times New Roman"/>
          <w:bCs/>
          <w:szCs w:val="24"/>
        </w:rPr>
        <w:t xml:space="preserve"> obywatelem </w:t>
      </w:r>
      <w:r w:rsidR="008B7832" w:rsidRPr="007A3A8F">
        <w:rPr>
          <w:rFonts w:ascii="Times New Roman" w:hAnsi="Times New Roman"/>
          <w:bCs/>
          <w:szCs w:val="24"/>
        </w:rPr>
        <w:t xml:space="preserve">państwa członkowskiego </w:t>
      </w:r>
      <w:r w:rsidRPr="007A3A8F">
        <w:rPr>
          <w:rFonts w:ascii="Times New Roman" w:hAnsi="Times New Roman"/>
          <w:bCs/>
          <w:szCs w:val="24"/>
        </w:rPr>
        <w:t>Unii Europejskiej</w:t>
      </w:r>
      <w:r w:rsidR="00464B3C" w:rsidRPr="007A3A8F">
        <w:rPr>
          <w:rFonts w:ascii="Times New Roman" w:hAnsi="Times New Roman"/>
          <w:bCs/>
          <w:szCs w:val="24"/>
        </w:rPr>
        <w:t xml:space="preserve"> (art. 1 pkt 1</w:t>
      </w:r>
      <w:r w:rsidR="00DF77DD" w:rsidRPr="007A3A8F">
        <w:rPr>
          <w:rFonts w:ascii="Times New Roman" w:hAnsi="Times New Roman"/>
          <w:bCs/>
          <w:szCs w:val="24"/>
        </w:rPr>
        <w:t>7</w:t>
      </w:r>
      <w:r w:rsidR="002E0145" w:rsidRPr="007A3A8F">
        <w:rPr>
          <w:rFonts w:ascii="Times New Roman" w:hAnsi="Times New Roman"/>
          <w:bCs/>
          <w:szCs w:val="24"/>
        </w:rPr>
        <w:t xml:space="preserve"> projektu ustawy).</w:t>
      </w:r>
    </w:p>
    <w:p w14:paraId="43B6D49E" w14:textId="1DBAB2C9" w:rsidR="00600E80" w:rsidRPr="007A3A8F" w:rsidRDefault="00600E80" w:rsidP="00600E80">
      <w:pPr>
        <w:spacing w:line="360" w:lineRule="auto"/>
        <w:ind w:firstLine="708"/>
        <w:contextualSpacing/>
        <w:jc w:val="both"/>
        <w:rPr>
          <w:rFonts w:ascii="Times New Roman" w:hAnsi="Times New Roman" w:cs="Times New Roman"/>
          <w:bCs/>
          <w:sz w:val="24"/>
          <w:szCs w:val="24"/>
        </w:rPr>
      </w:pPr>
      <w:r w:rsidRPr="007A3A8F">
        <w:rPr>
          <w:rFonts w:ascii="Times New Roman" w:hAnsi="Times New Roman" w:cs="Times New Roman"/>
          <w:bCs/>
          <w:sz w:val="24"/>
          <w:szCs w:val="24"/>
        </w:rPr>
        <w:t>Zmiana w art. 1 pkt 1</w:t>
      </w:r>
      <w:r w:rsidR="00DF77DD" w:rsidRPr="007A3A8F">
        <w:rPr>
          <w:rFonts w:ascii="Times New Roman" w:hAnsi="Times New Roman" w:cs="Times New Roman"/>
          <w:bCs/>
          <w:sz w:val="24"/>
          <w:szCs w:val="24"/>
        </w:rPr>
        <w:t>8</w:t>
      </w:r>
      <w:r w:rsidRPr="007A3A8F">
        <w:rPr>
          <w:rFonts w:ascii="Times New Roman" w:hAnsi="Times New Roman" w:cs="Times New Roman"/>
          <w:bCs/>
          <w:sz w:val="24"/>
          <w:szCs w:val="24"/>
        </w:rPr>
        <w:t xml:space="preserve"> projektu ustawy zakłada, że w przypadku popełnienia bardzo poważnego naruszenia dotyczącego świadectwa kierowcy w tym samym roku kalendarzowym, określonych w załączniku I do rozporządzenia Komisji (UE) 2016/403, organ, o którym mowa w art. 32b, cofa, w drodze decyzji administracyjnej, 1 wypis z licencji wspólnotowej na okres 6 miesięcy i zawiesza wydawanie nowych ś</w:t>
      </w:r>
      <w:r w:rsidR="00C5707E" w:rsidRPr="007A3A8F">
        <w:rPr>
          <w:rFonts w:ascii="Times New Roman" w:hAnsi="Times New Roman" w:cs="Times New Roman"/>
          <w:bCs/>
          <w:sz w:val="24"/>
          <w:szCs w:val="24"/>
        </w:rPr>
        <w:t xml:space="preserve">wiadectw kierowców przez okres </w:t>
      </w:r>
      <w:r w:rsidR="00ED28C6" w:rsidRPr="007A3A8F">
        <w:rPr>
          <w:rFonts w:ascii="Times New Roman" w:hAnsi="Times New Roman" w:cs="Times New Roman"/>
          <w:bCs/>
          <w:sz w:val="24"/>
          <w:szCs w:val="24"/>
        </w:rPr>
        <w:t>3</w:t>
      </w:r>
      <w:r w:rsidRPr="007A3A8F">
        <w:rPr>
          <w:rFonts w:ascii="Times New Roman" w:hAnsi="Times New Roman" w:cs="Times New Roman"/>
          <w:bCs/>
          <w:sz w:val="24"/>
          <w:szCs w:val="24"/>
        </w:rPr>
        <w:t xml:space="preserve">0 dni (art. 32f ust. 2 </w:t>
      </w:r>
      <w:proofErr w:type="spellStart"/>
      <w:r w:rsidR="008B7832" w:rsidRPr="007A3A8F">
        <w:rPr>
          <w:rFonts w:ascii="Times New Roman" w:hAnsi="Times New Roman" w:cs="Times New Roman"/>
          <w:bCs/>
          <w:sz w:val="24"/>
          <w:szCs w:val="24"/>
        </w:rPr>
        <w:t>utd</w:t>
      </w:r>
      <w:proofErr w:type="spellEnd"/>
      <w:r w:rsidRPr="007A3A8F">
        <w:rPr>
          <w:rFonts w:ascii="Times New Roman" w:hAnsi="Times New Roman" w:cs="Times New Roman"/>
          <w:bCs/>
          <w:sz w:val="24"/>
          <w:szCs w:val="24"/>
        </w:rPr>
        <w:t xml:space="preserve">). Analogicznej zmiany dokonano w art. 32f ust. 3 </w:t>
      </w:r>
      <w:proofErr w:type="spellStart"/>
      <w:r w:rsidR="008B7832" w:rsidRPr="007A3A8F">
        <w:rPr>
          <w:rFonts w:ascii="Times New Roman" w:hAnsi="Times New Roman" w:cs="Times New Roman"/>
          <w:bCs/>
          <w:sz w:val="24"/>
          <w:szCs w:val="24"/>
        </w:rPr>
        <w:t>utd</w:t>
      </w:r>
      <w:proofErr w:type="spellEnd"/>
      <w:r w:rsidRPr="007A3A8F">
        <w:rPr>
          <w:rFonts w:ascii="Times New Roman" w:hAnsi="Times New Roman" w:cs="Times New Roman"/>
          <w:bCs/>
          <w:sz w:val="24"/>
          <w:szCs w:val="24"/>
        </w:rPr>
        <w:t>. Wprowadzona zmiana ma na celu złagodzenie obecnie obowiązujących przepisów, które były zbyt surowe względem przedsiębiorców transportu drogowego zatrudniających kierowców, w szczególności spoza</w:t>
      </w:r>
      <w:r w:rsidR="00C5707E" w:rsidRPr="007A3A8F">
        <w:rPr>
          <w:rFonts w:ascii="Times New Roman" w:hAnsi="Times New Roman" w:cs="Times New Roman"/>
          <w:bCs/>
          <w:sz w:val="24"/>
          <w:szCs w:val="24"/>
        </w:rPr>
        <w:t xml:space="preserve"> obszaru</w:t>
      </w:r>
      <w:r w:rsidRPr="007A3A8F">
        <w:rPr>
          <w:rFonts w:ascii="Times New Roman" w:hAnsi="Times New Roman" w:cs="Times New Roman"/>
          <w:bCs/>
          <w:sz w:val="24"/>
          <w:szCs w:val="24"/>
        </w:rPr>
        <w:t xml:space="preserve"> Unii Europejskiej. W obecnej sytuacji, gdzie kierowcy zagraniczni stanowią istotną kadrę kierowców polsk</w:t>
      </w:r>
      <w:r w:rsidR="00C5707E" w:rsidRPr="007A3A8F">
        <w:rPr>
          <w:rFonts w:ascii="Times New Roman" w:hAnsi="Times New Roman" w:cs="Times New Roman"/>
          <w:bCs/>
          <w:sz w:val="24"/>
          <w:szCs w:val="24"/>
        </w:rPr>
        <w:t>ich firm transportowych,</w:t>
      </w:r>
      <w:r w:rsidRPr="007A3A8F">
        <w:rPr>
          <w:rFonts w:ascii="Times New Roman" w:hAnsi="Times New Roman" w:cs="Times New Roman"/>
          <w:bCs/>
          <w:sz w:val="24"/>
          <w:szCs w:val="24"/>
        </w:rPr>
        <w:t xml:space="preserve"> obowiązujące przepisy w tym zakresie wymagały zmiany. </w:t>
      </w:r>
    </w:p>
    <w:p w14:paraId="67120389" w14:textId="76B7D22E" w:rsidR="003F2907" w:rsidRPr="007A3A8F" w:rsidRDefault="003F2907" w:rsidP="00171891">
      <w:pPr>
        <w:spacing w:line="360" w:lineRule="auto"/>
        <w:ind w:firstLine="708"/>
        <w:contextualSpacing/>
        <w:jc w:val="both"/>
        <w:rPr>
          <w:rFonts w:ascii="Times New Roman" w:hAnsi="Times New Roman" w:cs="Times New Roman"/>
          <w:bCs/>
          <w:sz w:val="24"/>
          <w:szCs w:val="24"/>
        </w:rPr>
      </w:pPr>
      <w:r w:rsidRPr="007A3A8F">
        <w:rPr>
          <w:rFonts w:ascii="Times New Roman" w:hAnsi="Times New Roman" w:cs="Times New Roman"/>
          <w:bCs/>
          <w:sz w:val="24"/>
          <w:szCs w:val="24"/>
        </w:rPr>
        <w:t xml:space="preserve">Poprzez zmianę art. 1 pkt </w:t>
      </w:r>
      <w:r w:rsidR="006A5FDA" w:rsidRPr="007A3A8F">
        <w:rPr>
          <w:rFonts w:ascii="Times New Roman" w:hAnsi="Times New Roman" w:cs="Times New Roman"/>
          <w:bCs/>
          <w:sz w:val="24"/>
          <w:szCs w:val="24"/>
        </w:rPr>
        <w:t>1</w:t>
      </w:r>
      <w:r w:rsidR="00ED28C6" w:rsidRPr="007A3A8F">
        <w:rPr>
          <w:rFonts w:ascii="Times New Roman" w:hAnsi="Times New Roman" w:cs="Times New Roman"/>
          <w:bCs/>
          <w:sz w:val="24"/>
          <w:szCs w:val="24"/>
        </w:rPr>
        <w:t>9</w:t>
      </w:r>
      <w:r w:rsidRPr="007A3A8F">
        <w:rPr>
          <w:rFonts w:ascii="Times New Roman" w:hAnsi="Times New Roman" w:cs="Times New Roman"/>
          <w:bCs/>
          <w:sz w:val="24"/>
          <w:szCs w:val="24"/>
        </w:rPr>
        <w:t xml:space="preserve"> projektu</w:t>
      </w:r>
      <w:r w:rsidR="002E0145" w:rsidRPr="007A3A8F">
        <w:rPr>
          <w:rFonts w:ascii="Times New Roman" w:hAnsi="Times New Roman" w:cs="Times New Roman"/>
          <w:bCs/>
          <w:sz w:val="24"/>
          <w:szCs w:val="24"/>
        </w:rPr>
        <w:t xml:space="preserve"> ustawy</w:t>
      </w:r>
      <w:r w:rsidRPr="007A3A8F">
        <w:rPr>
          <w:rFonts w:ascii="Times New Roman" w:hAnsi="Times New Roman" w:cs="Times New Roman"/>
          <w:bCs/>
          <w:sz w:val="24"/>
          <w:szCs w:val="24"/>
        </w:rPr>
        <w:t xml:space="preserve"> wprowadzono zmiany w procedurze udzielania zaświadczeń na krajowy i międzynarodowy przewóz drogowy na potrzeby własne. W chwili obecnej do wniosku o udzielenie ww. zaświadczenia przedsiębiorca obowiązany jest dołączyć </w:t>
      </w:r>
      <w:r w:rsidRPr="007A3A8F">
        <w:rPr>
          <w:rFonts w:ascii="Times New Roman" w:hAnsi="Times New Roman" w:cs="Times New Roman"/>
          <w:sz w:val="24"/>
          <w:szCs w:val="24"/>
        </w:rPr>
        <w:t>zaświadczenie</w:t>
      </w:r>
      <w:r w:rsidRPr="007A3A8F">
        <w:rPr>
          <w:rFonts w:ascii="Times New Roman" w:hAnsi="Times New Roman" w:cs="Times New Roman"/>
          <w:bCs/>
          <w:sz w:val="24"/>
          <w:szCs w:val="24"/>
        </w:rPr>
        <w:t xml:space="preserve"> o niekaralności</w:t>
      </w:r>
      <w:r w:rsidR="002E0145" w:rsidRPr="007A3A8F">
        <w:rPr>
          <w:rFonts w:ascii="Times New Roman" w:hAnsi="Times New Roman" w:cs="Times New Roman"/>
          <w:bCs/>
          <w:sz w:val="24"/>
          <w:szCs w:val="24"/>
        </w:rPr>
        <w:t xml:space="preserve"> z Krajowego Rejestru Sądowego</w:t>
      </w:r>
      <w:r w:rsidRPr="007A3A8F">
        <w:rPr>
          <w:rFonts w:ascii="Times New Roman" w:hAnsi="Times New Roman" w:cs="Times New Roman"/>
          <w:bCs/>
          <w:sz w:val="24"/>
          <w:szCs w:val="24"/>
        </w:rPr>
        <w:t>, potwierdzające, że odpowiednio przedsiębiorca osobiście wykonujący przewozy</w:t>
      </w:r>
      <w:r w:rsidR="00B25195" w:rsidRPr="007A3A8F">
        <w:rPr>
          <w:rFonts w:ascii="Times New Roman" w:hAnsi="Times New Roman" w:cs="Times New Roman"/>
          <w:bCs/>
          <w:sz w:val="24"/>
          <w:szCs w:val="24"/>
        </w:rPr>
        <w:t xml:space="preserve"> oraz</w:t>
      </w:r>
      <w:r w:rsidRPr="007A3A8F">
        <w:rPr>
          <w:rFonts w:ascii="Times New Roman" w:hAnsi="Times New Roman" w:cs="Times New Roman"/>
          <w:bCs/>
          <w:sz w:val="24"/>
          <w:szCs w:val="24"/>
        </w:rPr>
        <w:t xml:space="preserve"> zatrudnieni przez niego kierowcy, spełniają warunki, o których mowa w art. 6 ust. 1 pkt 2 </w:t>
      </w:r>
      <w:proofErr w:type="spellStart"/>
      <w:r w:rsidRPr="007A3A8F">
        <w:rPr>
          <w:rFonts w:ascii="Times New Roman" w:hAnsi="Times New Roman" w:cs="Times New Roman"/>
          <w:bCs/>
          <w:sz w:val="24"/>
          <w:szCs w:val="24"/>
        </w:rPr>
        <w:t>utd</w:t>
      </w:r>
      <w:proofErr w:type="spellEnd"/>
      <w:r w:rsidRPr="007A3A8F">
        <w:rPr>
          <w:rFonts w:ascii="Times New Roman" w:hAnsi="Times New Roman" w:cs="Times New Roman"/>
          <w:bCs/>
          <w:sz w:val="24"/>
          <w:szCs w:val="24"/>
        </w:rPr>
        <w:t>. Poprzez przedmiotową zmianę wskazane zaświadczenie zostanie zastąpione oświadczeniem przedsiębiorcy, co będzie stanowiło istotne ułatwienie dla przedsiębiorców.</w:t>
      </w:r>
      <w:r w:rsidR="002E0145" w:rsidRPr="007A3A8F">
        <w:rPr>
          <w:rFonts w:ascii="Times New Roman" w:hAnsi="Times New Roman" w:cs="Times New Roman"/>
          <w:bCs/>
          <w:sz w:val="24"/>
          <w:szCs w:val="24"/>
        </w:rPr>
        <w:t xml:space="preserve"> Należy wskazać, że przewozy na potrzeby własne stanowią</w:t>
      </w:r>
      <w:r w:rsidR="008A4F7A" w:rsidRPr="007A3A8F">
        <w:rPr>
          <w:rFonts w:ascii="Times New Roman" w:hAnsi="Times New Roman" w:cs="Times New Roman"/>
          <w:bCs/>
          <w:sz w:val="24"/>
          <w:szCs w:val="24"/>
        </w:rPr>
        <w:t xml:space="preserve"> dla przedsiębiorców</w:t>
      </w:r>
      <w:r w:rsidR="002E0145" w:rsidRPr="007A3A8F">
        <w:rPr>
          <w:rFonts w:ascii="Times New Roman" w:hAnsi="Times New Roman" w:cs="Times New Roman"/>
          <w:bCs/>
          <w:sz w:val="24"/>
          <w:szCs w:val="24"/>
        </w:rPr>
        <w:t xml:space="preserve"> formę pomocniczą </w:t>
      </w:r>
      <w:r w:rsidR="008A4F7A" w:rsidRPr="007A3A8F">
        <w:rPr>
          <w:rFonts w:ascii="Times New Roman" w:hAnsi="Times New Roman" w:cs="Times New Roman"/>
          <w:bCs/>
          <w:sz w:val="24"/>
          <w:szCs w:val="24"/>
        </w:rPr>
        <w:t>w stosunku do jego podstawowej działalności gospodarczej. St</w:t>
      </w:r>
      <w:r w:rsidR="00477730" w:rsidRPr="007A3A8F">
        <w:rPr>
          <w:rFonts w:ascii="Times New Roman" w:hAnsi="Times New Roman" w:cs="Times New Roman"/>
          <w:bCs/>
          <w:sz w:val="24"/>
          <w:szCs w:val="24"/>
        </w:rPr>
        <w:t>ą</w:t>
      </w:r>
      <w:r w:rsidR="008A4F7A" w:rsidRPr="007A3A8F">
        <w:rPr>
          <w:rFonts w:ascii="Times New Roman" w:hAnsi="Times New Roman" w:cs="Times New Roman"/>
          <w:bCs/>
          <w:sz w:val="24"/>
          <w:szCs w:val="24"/>
        </w:rPr>
        <w:t>d też nie jest zasadnym utrzymywanie obowiązku dołączania zaświadczenia z KRS dla kierowców zatrudnianych przez przedsiębiorcę wykonującego przewozy na potrzeby własne.</w:t>
      </w:r>
    </w:p>
    <w:p w14:paraId="391E7F34" w14:textId="0507222E" w:rsidR="003F2907" w:rsidRPr="007A3A8F" w:rsidRDefault="003F2907" w:rsidP="00171891">
      <w:pPr>
        <w:spacing w:line="360" w:lineRule="auto"/>
        <w:ind w:firstLine="708"/>
        <w:contextualSpacing/>
        <w:jc w:val="both"/>
        <w:rPr>
          <w:rFonts w:ascii="Times New Roman" w:hAnsi="Times New Roman" w:cs="Times New Roman"/>
          <w:bCs/>
          <w:sz w:val="24"/>
          <w:szCs w:val="24"/>
        </w:rPr>
      </w:pPr>
      <w:r w:rsidRPr="007A3A8F">
        <w:rPr>
          <w:rFonts w:ascii="Times New Roman" w:hAnsi="Times New Roman" w:cs="Times New Roman"/>
          <w:bCs/>
          <w:sz w:val="24"/>
          <w:szCs w:val="24"/>
        </w:rPr>
        <w:t xml:space="preserve">Zmiana art. 1 pkt </w:t>
      </w:r>
      <w:r w:rsidR="00ED28C6" w:rsidRPr="007A3A8F">
        <w:rPr>
          <w:rFonts w:ascii="Times New Roman" w:hAnsi="Times New Roman" w:cs="Times New Roman"/>
          <w:bCs/>
          <w:sz w:val="24"/>
          <w:szCs w:val="24"/>
        </w:rPr>
        <w:t>20</w:t>
      </w:r>
      <w:r w:rsidRPr="007A3A8F">
        <w:rPr>
          <w:rFonts w:ascii="Times New Roman" w:hAnsi="Times New Roman" w:cs="Times New Roman"/>
          <w:bCs/>
          <w:sz w:val="24"/>
          <w:szCs w:val="24"/>
        </w:rPr>
        <w:t xml:space="preserve"> </w:t>
      </w:r>
      <w:r w:rsidR="00F83F78" w:rsidRPr="007A3A8F">
        <w:rPr>
          <w:rFonts w:ascii="Times New Roman" w:hAnsi="Times New Roman" w:cs="Times New Roman"/>
          <w:bCs/>
          <w:sz w:val="24"/>
          <w:szCs w:val="24"/>
        </w:rPr>
        <w:t xml:space="preserve">projektu ustawy </w:t>
      </w:r>
      <w:r w:rsidRPr="007A3A8F">
        <w:rPr>
          <w:rFonts w:ascii="Times New Roman" w:hAnsi="Times New Roman" w:cs="Times New Roman"/>
          <w:bCs/>
          <w:sz w:val="24"/>
          <w:szCs w:val="24"/>
        </w:rPr>
        <w:t xml:space="preserve">wynika z wprowadzenia </w:t>
      </w:r>
      <w:r w:rsidR="00F83F78" w:rsidRPr="007A3A8F">
        <w:rPr>
          <w:rFonts w:ascii="Times New Roman" w:hAnsi="Times New Roman" w:cs="Times New Roman"/>
          <w:bCs/>
          <w:sz w:val="24"/>
          <w:szCs w:val="24"/>
        </w:rPr>
        <w:t xml:space="preserve">procedury przywrócenia zarządzającemu transportem zdolności do kierowania operacjami transportowymi </w:t>
      </w:r>
      <w:r w:rsidRPr="007A3A8F">
        <w:rPr>
          <w:rFonts w:ascii="Times New Roman" w:hAnsi="Times New Roman" w:cs="Times New Roman"/>
          <w:bCs/>
          <w:sz w:val="24"/>
          <w:szCs w:val="24"/>
        </w:rPr>
        <w:t xml:space="preserve">w wyniku odbycia </w:t>
      </w:r>
      <w:r w:rsidR="00BB27E2" w:rsidRPr="007A3A8F">
        <w:rPr>
          <w:rFonts w:ascii="Times New Roman" w:hAnsi="Times New Roman" w:cs="Times New Roman"/>
          <w:bCs/>
          <w:sz w:val="24"/>
          <w:szCs w:val="24"/>
        </w:rPr>
        <w:t xml:space="preserve">szkolenia </w:t>
      </w:r>
      <w:r w:rsidRPr="007A3A8F">
        <w:rPr>
          <w:rFonts w:ascii="Times New Roman" w:hAnsi="Times New Roman" w:cs="Times New Roman"/>
          <w:bCs/>
          <w:sz w:val="24"/>
          <w:szCs w:val="24"/>
        </w:rPr>
        <w:t xml:space="preserve">trwającego co najmniej trzy miesiące lub zdania egzaminu obejmującego dziedziny wymienione w części I załącznika I do rozporządzenia (WE) nr 1071/2009. W związku z tym jednostki przeprowadzające proces certyfikacji </w:t>
      </w:r>
      <w:r w:rsidR="008A4F7A" w:rsidRPr="007A3A8F">
        <w:rPr>
          <w:rFonts w:ascii="Times New Roman" w:hAnsi="Times New Roman" w:cs="Times New Roman"/>
          <w:bCs/>
          <w:sz w:val="24"/>
          <w:szCs w:val="24"/>
        </w:rPr>
        <w:t xml:space="preserve">przewoźników drogowych </w:t>
      </w:r>
      <w:r w:rsidRPr="007A3A8F">
        <w:rPr>
          <w:rFonts w:ascii="Times New Roman" w:hAnsi="Times New Roman" w:cs="Times New Roman"/>
          <w:bCs/>
          <w:sz w:val="24"/>
          <w:szCs w:val="24"/>
        </w:rPr>
        <w:t xml:space="preserve">wydadzą osobie stosowne zaświadczenia o zdaniu egzaminu, </w:t>
      </w:r>
      <w:r w:rsidR="008A4F7A" w:rsidRPr="007A3A8F">
        <w:rPr>
          <w:rFonts w:ascii="Times New Roman" w:hAnsi="Times New Roman" w:cs="Times New Roman"/>
          <w:bCs/>
          <w:sz w:val="24"/>
          <w:szCs w:val="24"/>
        </w:rPr>
        <w:t>jako elementu niezbędnego do</w:t>
      </w:r>
      <w:r w:rsidRPr="007A3A8F">
        <w:rPr>
          <w:rFonts w:ascii="Times New Roman" w:hAnsi="Times New Roman" w:cs="Times New Roman"/>
          <w:bCs/>
          <w:sz w:val="24"/>
          <w:szCs w:val="24"/>
        </w:rPr>
        <w:t xml:space="preserve"> potwierdzenia odzyskania dobrej reputacji.</w:t>
      </w:r>
    </w:p>
    <w:p w14:paraId="3B4890CD" w14:textId="758C386C" w:rsidR="008A4F7A" w:rsidRPr="007A3A8F" w:rsidRDefault="008A4F7A" w:rsidP="00B544E6">
      <w:pPr>
        <w:pStyle w:val="Akapitzlist"/>
        <w:spacing w:line="360" w:lineRule="auto"/>
        <w:ind w:left="0" w:firstLine="709"/>
        <w:contextualSpacing/>
        <w:jc w:val="both"/>
        <w:rPr>
          <w:rFonts w:ascii="Times New Roman" w:hAnsi="Times New Roman"/>
          <w:bCs/>
          <w:szCs w:val="24"/>
        </w:rPr>
      </w:pPr>
      <w:r w:rsidRPr="007A3A8F">
        <w:rPr>
          <w:rFonts w:ascii="Times New Roman" w:hAnsi="Times New Roman"/>
          <w:bCs/>
          <w:szCs w:val="24"/>
        </w:rPr>
        <w:t xml:space="preserve">Przepisy zawarte w </w:t>
      </w:r>
      <w:proofErr w:type="spellStart"/>
      <w:r w:rsidR="000B0680" w:rsidRPr="007A3A8F">
        <w:rPr>
          <w:rFonts w:ascii="Times New Roman" w:hAnsi="Times New Roman"/>
          <w:bCs/>
          <w:szCs w:val="24"/>
        </w:rPr>
        <w:t>utd</w:t>
      </w:r>
      <w:proofErr w:type="spellEnd"/>
      <w:r w:rsidR="000B0680" w:rsidRPr="007A3A8F">
        <w:rPr>
          <w:rFonts w:ascii="Times New Roman" w:hAnsi="Times New Roman"/>
          <w:bCs/>
          <w:szCs w:val="24"/>
        </w:rPr>
        <w:t xml:space="preserve"> stanowią, że przedsiębiorca podejmujący i wykonujący transport drogowy jest obowiązany do ponoszenia opłat za określone czynności administracyjne związane z prowadzoną działalnością gospodarczą. Zgodnie z</w:t>
      </w:r>
      <w:r w:rsidR="00464B3C" w:rsidRPr="007A3A8F">
        <w:rPr>
          <w:rFonts w:ascii="Times New Roman" w:hAnsi="Times New Roman"/>
          <w:bCs/>
          <w:szCs w:val="24"/>
        </w:rPr>
        <w:t xml:space="preserve">e zmianą zawartą w art. 1 pkt </w:t>
      </w:r>
      <w:r w:rsidR="00054785" w:rsidRPr="007A3A8F">
        <w:rPr>
          <w:rFonts w:ascii="Times New Roman" w:hAnsi="Times New Roman"/>
          <w:bCs/>
          <w:szCs w:val="24"/>
        </w:rPr>
        <w:t>20</w:t>
      </w:r>
      <w:r w:rsidR="000B0680" w:rsidRPr="007A3A8F">
        <w:rPr>
          <w:rFonts w:ascii="Times New Roman" w:hAnsi="Times New Roman"/>
          <w:bCs/>
          <w:szCs w:val="24"/>
        </w:rPr>
        <w:t xml:space="preserve"> projektu ustawy, przedsiębiorca będzie obowiązany do ponoszenia kosztów dotyczących przywrócenia zarządzającemu transportem zdolności do kierowania operacjami transportowymi poprzez zdan</w:t>
      </w:r>
      <w:r w:rsidR="00F83F78" w:rsidRPr="007A3A8F">
        <w:rPr>
          <w:rFonts w:ascii="Times New Roman" w:hAnsi="Times New Roman"/>
          <w:bCs/>
          <w:szCs w:val="24"/>
        </w:rPr>
        <w:t>i</w:t>
      </w:r>
      <w:r w:rsidR="000B0680" w:rsidRPr="007A3A8F">
        <w:rPr>
          <w:rFonts w:ascii="Times New Roman" w:hAnsi="Times New Roman"/>
          <w:bCs/>
          <w:szCs w:val="24"/>
        </w:rPr>
        <w:t xml:space="preserve">e egzaminu, o którym mowa w art. 16b ust. </w:t>
      </w:r>
      <w:r w:rsidR="00ED28C6" w:rsidRPr="007A3A8F">
        <w:rPr>
          <w:rFonts w:ascii="Times New Roman" w:hAnsi="Times New Roman"/>
          <w:bCs/>
          <w:szCs w:val="24"/>
        </w:rPr>
        <w:t>4a</w:t>
      </w:r>
      <w:r w:rsidR="000B0680" w:rsidRPr="007A3A8F">
        <w:rPr>
          <w:rFonts w:ascii="Times New Roman" w:hAnsi="Times New Roman"/>
          <w:bCs/>
          <w:szCs w:val="24"/>
        </w:rPr>
        <w:t xml:space="preserve"> pkt 2 ustawy. </w:t>
      </w:r>
      <w:r w:rsidR="00464B3C" w:rsidRPr="007A3A8F">
        <w:rPr>
          <w:rFonts w:ascii="Times New Roman" w:hAnsi="Times New Roman"/>
          <w:bCs/>
          <w:szCs w:val="24"/>
        </w:rPr>
        <w:t>Natomiast zmiana w art. 1 pkt 2</w:t>
      </w:r>
      <w:r w:rsidR="00ED28C6" w:rsidRPr="007A3A8F">
        <w:rPr>
          <w:rFonts w:ascii="Times New Roman" w:hAnsi="Times New Roman"/>
          <w:bCs/>
          <w:szCs w:val="24"/>
        </w:rPr>
        <w:t>2</w:t>
      </w:r>
      <w:r w:rsidR="000B0680" w:rsidRPr="007A3A8F">
        <w:rPr>
          <w:rFonts w:ascii="Times New Roman" w:hAnsi="Times New Roman"/>
          <w:bCs/>
          <w:szCs w:val="24"/>
        </w:rPr>
        <w:t xml:space="preserve"> projektu ustawy zakłada, że opłaty m.in. za organizację i przeprowadzenie ww. egzaminu pobiera jednostka certyfikująca przewo</w:t>
      </w:r>
      <w:r w:rsidR="00F83F78" w:rsidRPr="007A3A8F">
        <w:rPr>
          <w:rFonts w:ascii="Times New Roman" w:hAnsi="Times New Roman"/>
          <w:bCs/>
          <w:szCs w:val="24"/>
        </w:rPr>
        <w:t>ź</w:t>
      </w:r>
      <w:r w:rsidR="000B0680" w:rsidRPr="007A3A8F">
        <w:rPr>
          <w:rFonts w:ascii="Times New Roman" w:hAnsi="Times New Roman"/>
          <w:bCs/>
          <w:szCs w:val="24"/>
        </w:rPr>
        <w:t xml:space="preserve">ników drogowych, czyli Instytut Transportu Samochodowego. </w:t>
      </w:r>
    </w:p>
    <w:p w14:paraId="6202BEF6" w14:textId="6DF1B30E" w:rsidR="00E6507A" w:rsidRPr="007A3A8F" w:rsidRDefault="00E6507A" w:rsidP="00B544E6">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 xml:space="preserve">Mając na uwadze wdrożenie art. 5 dyrektywy 2006/22, w brzmieniu nadanym dyrektywą (UE) 2020/1057, w art. 54 w ust. 2 </w:t>
      </w:r>
      <w:proofErr w:type="spellStart"/>
      <w:r w:rsidRPr="007A3A8F">
        <w:rPr>
          <w:rFonts w:ascii="Times New Roman" w:hAnsi="Times New Roman"/>
          <w:szCs w:val="24"/>
        </w:rPr>
        <w:t>utd</w:t>
      </w:r>
      <w:proofErr w:type="spellEnd"/>
      <w:r w:rsidRPr="007A3A8F">
        <w:rPr>
          <w:rFonts w:ascii="Times New Roman" w:hAnsi="Times New Roman"/>
          <w:szCs w:val="24"/>
        </w:rPr>
        <w:t xml:space="preserve"> do kompetencji Głównego Inspektora Transportu Drogowego dodano podejmowanie starań w celu uczestnictwa Inspekcji Transportu Drogowego w skoordynowanych z właściwymi organami kontrolnymi innego państwa członkowskiego lub państw członkowskich Unii Europejskiej, państwa członkowskiego Europejskiego Porozumienia o Wolnym Handlu (EFTA) </w:t>
      </w:r>
      <w:r w:rsidR="001512FB">
        <w:rPr>
          <w:rFonts w:ascii="Times New Roman" w:hAnsi="Times New Roman"/>
          <w:szCs w:val="24"/>
        </w:rPr>
        <w:t>–</w:t>
      </w:r>
      <w:r w:rsidRPr="007A3A8F">
        <w:rPr>
          <w:rFonts w:ascii="Times New Roman" w:hAnsi="Times New Roman"/>
          <w:szCs w:val="24"/>
        </w:rPr>
        <w:t xml:space="preserve"> strony umowy o Europejskim Obszarze Gospodarczym, kontrolach w przedsiębiorstwach podmiotów wykonujących przewozy drogowe objętych zakresem stosowania rozporządzenia Parlamentu Europejskiego i Rady (UE) nr 165/2014 z dnia 4 lutego 2014 r. w sprawie tachografów stosowanych w transporcie drogowym i uchylającego rozporządzenie Rady (EWG) nr 3821/85 w sprawie urządzeń rejestrujących stosowanych w transporcie drogowym oraz zmieniającego rozporządzenie (WE) nr 561/2006 Parlamentu Europejskiego i Rady w sprawie harmonizacji niektórych przepisów socjalnych odnoszących się do transportu drogowego (Dz. Urz. UE L 60 z 28.02.2014, str. 1), zwanego dalej </w:t>
      </w:r>
      <w:r w:rsidR="00477730" w:rsidRPr="007A3A8F">
        <w:rPr>
          <w:rFonts w:ascii="Times New Roman" w:hAnsi="Times New Roman"/>
          <w:szCs w:val="24"/>
        </w:rPr>
        <w:t>„</w:t>
      </w:r>
      <w:r w:rsidRPr="007A3A8F">
        <w:rPr>
          <w:rFonts w:ascii="Times New Roman" w:hAnsi="Times New Roman"/>
          <w:szCs w:val="24"/>
        </w:rPr>
        <w:t>rozporządzeniem (UE) nr 165/2014</w:t>
      </w:r>
      <w:r w:rsidR="00477730" w:rsidRPr="007A3A8F">
        <w:rPr>
          <w:rFonts w:ascii="Times New Roman" w:hAnsi="Times New Roman"/>
          <w:szCs w:val="24"/>
        </w:rPr>
        <w:t>”</w:t>
      </w:r>
      <w:r w:rsidRPr="007A3A8F">
        <w:rPr>
          <w:rFonts w:ascii="Times New Roman" w:hAnsi="Times New Roman"/>
          <w:szCs w:val="24"/>
        </w:rPr>
        <w:t xml:space="preserve">, oraz rozporządzenia (WE) nr 561/2006 Parlamentu Europejskiego i Rady z dnia 15 marca 2006 r. w sprawie harmonizacji niektórych przepisów socjalnych odnoszących się do transportu drogowego oraz zmieniającego rozporządzenia Rady (EWG) nr 3821/85 i (WE) 2135/98, jak również uchylającego rozporządzenie Rady (EWG) nr 3820/85 (Dz. Urz. UE L 102 z 11.04.2006, str. 1), zwanego dalej </w:t>
      </w:r>
      <w:r w:rsidR="00477730" w:rsidRPr="007A3A8F">
        <w:rPr>
          <w:rFonts w:ascii="Times New Roman" w:hAnsi="Times New Roman"/>
          <w:szCs w:val="24"/>
        </w:rPr>
        <w:t>„</w:t>
      </w:r>
      <w:r w:rsidRPr="007A3A8F">
        <w:rPr>
          <w:rFonts w:ascii="Times New Roman" w:hAnsi="Times New Roman"/>
          <w:szCs w:val="24"/>
        </w:rPr>
        <w:t>rozporządzeniem (WE) nr 561/2006</w:t>
      </w:r>
      <w:r w:rsidR="00477730" w:rsidRPr="007A3A8F">
        <w:rPr>
          <w:rFonts w:ascii="Times New Roman" w:hAnsi="Times New Roman"/>
          <w:szCs w:val="24"/>
        </w:rPr>
        <w:t>”</w:t>
      </w:r>
      <w:r w:rsidRPr="007A3A8F">
        <w:rPr>
          <w:rFonts w:ascii="Times New Roman" w:hAnsi="Times New Roman"/>
          <w:szCs w:val="24"/>
        </w:rPr>
        <w:t>. Kontrole takie będą wykonywane w tym samym czasie na terytorium Rzeczypospolitej Polskiej i na terytorium innego</w:t>
      </w:r>
      <w:r w:rsidR="00583D0A" w:rsidRPr="007A3A8F">
        <w:rPr>
          <w:rFonts w:ascii="Times New Roman" w:hAnsi="Times New Roman"/>
          <w:szCs w:val="24"/>
        </w:rPr>
        <w:t>,</w:t>
      </w:r>
      <w:r w:rsidRPr="007A3A8F">
        <w:rPr>
          <w:rFonts w:ascii="Times New Roman" w:hAnsi="Times New Roman"/>
          <w:szCs w:val="24"/>
        </w:rPr>
        <w:t xml:space="preserve"> jednego lub większej liczby państw członkowskich i będą mogły zostać przeprowadzone wspólnie z polskimi organami kontrolnymi.</w:t>
      </w:r>
    </w:p>
    <w:p w14:paraId="0BECA4A4" w14:textId="3533F862" w:rsidR="00464B3C" w:rsidRPr="007A3A8F" w:rsidRDefault="000B069E" w:rsidP="00B544E6">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 xml:space="preserve">Ponadto </w:t>
      </w:r>
      <w:r w:rsidR="00E6507A" w:rsidRPr="007A3A8F">
        <w:rPr>
          <w:rFonts w:ascii="Times New Roman" w:hAnsi="Times New Roman"/>
          <w:szCs w:val="24"/>
        </w:rPr>
        <w:t xml:space="preserve">do kompetencji Głównego Inspektora dodano zadanie polegające na wymianie z właściwymi organami państw członkowskich Unii Europejskiej, państwa członkowskiego Europejskiego Porozumienia o Wolnym Handlu (EFTA) </w:t>
      </w:r>
      <w:r w:rsidR="001512FB">
        <w:rPr>
          <w:rFonts w:ascii="Times New Roman" w:hAnsi="Times New Roman"/>
          <w:szCs w:val="24"/>
        </w:rPr>
        <w:t>–</w:t>
      </w:r>
      <w:r w:rsidR="00E6507A" w:rsidRPr="007A3A8F">
        <w:rPr>
          <w:rFonts w:ascii="Times New Roman" w:hAnsi="Times New Roman"/>
          <w:szCs w:val="24"/>
        </w:rPr>
        <w:t xml:space="preserve"> strony umowy o Europejskim Obszarze Gospodarczym, przynaj</w:t>
      </w:r>
      <w:r w:rsidR="00005E3C" w:rsidRPr="007A3A8F">
        <w:rPr>
          <w:rFonts w:ascii="Times New Roman" w:hAnsi="Times New Roman"/>
          <w:szCs w:val="24"/>
        </w:rPr>
        <w:t xml:space="preserve">mniej raz na sześć miesięcy lub </w:t>
      </w:r>
      <w:r w:rsidR="00E6507A" w:rsidRPr="007A3A8F">
        <w:rPr>
          <w:rFonts w:ascii="Times New Roman" w:hAnsi="Times New Roman"/>
          <w:szCs w:val="24"/>
        </w:rPr>
        <w:t>w indywidualnych przypadkach na uzasadniony wniosek, informacji dostępnych na podstawie art. 22 ust. 3 rozporządzenia (WE) nr 561/2006, a więc informacji dotyczących krajowej wykładni oraz stosowania przepisów rozporządzenia (WE) nr 561/2006</w:t>
      </w:r>
      <w:r w:rsidR="00BB27E2" w:rsidRPr="007A3A8F">
        <w:rPr>
          <w:rFonts w:ascii="Times New Roman" w:hAnsi="Times New Roman"/>
          <w:szCs w:val="24"/>
        </w:rPr>
        <w:t xml:space="preserve"> oraz informacj</w:t>
      </w:r>
      <w:r w:rsidR="00583D0A" w:rsidRPr="007A3A8F">
        <w:rPr>
          <w:rFonts w:ascii="Times New Roman" w:hAnsi="Times New Roman"/>
          <w:szCs w:val="24"/>
        </w:rPr>
        <w:t>i</w:t>
      </w:r>
      <w:r w:rsidR="001512FB">
        <w:rPr>
          <w:rFonts w:ascii="Times New Roman" w:hAnsi="Times New Roman"/>
          <w:szCs w:val="24"/>
        </w:rPr>
        <w:t xml:space="preserve">  </w:t>
      </w:r>
      <w:r w:rsidR="00BB27E2" w:rsidRPr="007A3A8F">
        <w:rPr>
          <w:rFonts w:ascii="Times New Roman" w:hAnsi="Times New Roman"/>
          <w:szCs w:val="24"/>
        </w:rPr>
        <w:t>zakresie kontroli przepisów dotyczących czasu jazdy i czasu</w:t>
      </w:r>
      <w:r w:rsidRPr="007A3A8F">
        <w:rPr>
          <w:rFonts w:ascii="Times New Roman" w:hAnsi="Times New Roman"/>
          <w:szCs w:val="24"/>
        </w:rPr>
        <w:t xml:space="preserve"> postoju, obowiązkowych przerw </w:t>
      </w:r>
      <w:r w:rsidR="00BB27E2" w:rsidRPr="007A3A8F">
        <w:rPr>
          <w:rFonts w:ascii="Times New Roman" w:hAnsi="Times New Roman"/>
          <w:szCs w:val="24"/>
        </w:rPr>
        <w:t>i czasu odpoczynku kierowców wykonujących przewozy drogowe oraz czasu pracy kierowców</w:t>
      </w:r>
      <w:r w:rsidR="00E6507A" w:rsidRPr="007A3A8F">
        <w:rPr>
          <w:rFonts w:ascii="Times New Roman" w:hAnsi="Times New Roman"/>
          <w:szCs w:val="24"/>
        </w:rPr>
        <w:t>.</w:t>
      </w:r>
      <w:r w:rsidR="00585F9E" w:rsidRPr="007A3A8F">
        <w:rPr>
          <w:rFonts w:ascii="Times New Roman" w:hAnsi="Times New Roman"/>
          <w:szCs w:val="24"/>
        </w:rPr>
        <w:t xml:space="preserve"> </w:t>
      </w:r>
      <w:r w:rsidR="00AE7174" w:rsidRPr="007A3A8F">
        <w:rPr>
          <w:rFonts w:ascii="Times New Roman" w:hAnsi="Times New Roman"/>
          <w:szCs w:val="24"/>
        </w:rPr>
        <w:t>Sposób, tryb i termin przekazywania tych informacji został określony w projektowanym art.</w:t>
      </w:r>
      <w:r w:rsidRPr="007A3A8F">
        <w:rPr>
          <w:rFonts w:ascii="Times New Roman" w:hAnsi="Times New Roman"/>
          <w:szCs w:val="24"/>
        </w:rPr>
        <w:t> </w:t>
      </w:r>
      <w:r w:rsidR="00AE7174" w:rsidRPr="007A3A8F">
        <w:rPr>
          <w:rFonts w:ascii="Times New Roman" w:hAnsi="Times New Roman"/>
          <w:szCs w:val="24"/>
        </w:rPr>
        <w:t xml:space="preserve">54aa, zgodnie z dyspozycją art. 8 ust. 2 i 3 dyrektywy 2006/22. </w:t>
      </w:r>
    </w:p>
    <w:p w14:paraId="49F99D12" w14:textId="21DC835E" w:rsidR="00097B4E" w:rsidRPr="007A3A8F" w:rsidRDefault="005C3D55" w:rsidP="00171891">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Zgodnie z art. 8 ust. 3 dyrektywy 2006/22 w brzmieniu nadanym w art. 2 pkt 8 dyrektywy 2020/1057</w:t>
      </w:r>
      <w:r w:rsidR="000B069E" w:rsidRPr="007A3A8F">
        <w:rPr>
          <w:rFonts w:ascii="Times New Roman" w:hAnsi="Times New Roman"/>
          <w:szCs w:val="24"/>
        </w:rPr>
        <w:t>,</w:t>
      </w:r>
      <w:r w:rsidRPr="007A3A8F">
        <w:rPr>
          <w:rFonts w:ascii="Times New Roman" w:hAnsi="Times New Roman"/>
          <w:szCs w:val="24"/>
        </w:rPr>
        <w:t xml:space="preserve"> wymiana informacji jest prowadzona za pośrednictwem systemu wymiany informacji na rynku wewnętrznym (IMI)</w:t>
      </w:r>
      <w:r w:rsidR="00583D0A" w:rsidRPr="007A3A8F">
        <w:rPr>
          <w:rFonts w:ascii="Times New Roman" w:hAnsi="Times New Roman"/>
          <w:szCs w:val="24"/>
        </w:rPr>
        <w:t>,</w:t>
      </w:r>
      <w:r w:rsidRPr="007A3A8F">
        <w:rPr>
          <w:rFonts w:ascii="Times New Roman" w:hAnsi="Times New Roman"/>
          <w:szCs w:val="24"/>
        </w:rPr>
        <w:t xml:space="preserve"> ustanowionego rozporządzeniem Parlamentu Europejskiego i Rady (UE) nr 1024/2012. </w:t>
      </w:r>
      <w:r w:rsidR="000B069E" w:rsidRPr="007A3A8F">
        <w:rPr>
          <w:rFonts w:ascii="Times New Roman" w:hAnsi="Times New Roman"/>
          <w:szCs w:val="24"/>
        </w:rPr>
        <w:t xml:space="preserve">Projektowany art. 54aa ust. 5 </w:t>
      </w:r>
      <w:proofErr w:type="spellStart"/>
      <w:r w:rsidR="000B069E" w:rsidRPr="007A3A8F">
        <w:rPr>
          <w:rFonts w:ascii="Times New Roman" w:hAnsi="Times New Roman"/>
          <w:szCs w:val="24"/>
        </w:rPr>
        <w:t>utd</w:t>
      </w:r>
      <w:proofErr w:type="spellEnd"/>
      <w:r w:rsidR="000B069E" w:rsidRPr="007A3A8F">
        <w:rPr>
          <w:rFonts w:ascii="Times New Roman" w:hAnsi="Times New Roman"/>
          <w:szCs w:val="24"/>
        </w:rPr>
        <w:t xml:space="preserve"> </w:t>
      </w:r>
      <w:r w:rsidRPr="007A3A8F">
        <w:rPr>
          <w:rFonts w:ascii="Times New Roman" w:hAnsi="Times New Roman"/>
          <w:bCs/>
          <w:szCs w:val="24"/>
          <w:lang w:eastAsia="ar-SA"/>
        </w:rPr>
        <w:t xml:space="preserve">zawiera dookreślenie, że tego rodzaju informacje będą udostępniane poprzez system </w:t>
      </w:r>
      <w:r w:rsidRPr="007A3A8F">
        <w:rPr>
          <w:rFonts w:ascii="Times New Roman" w:hAnsi="Times New Roman"/>
          <w:szCs w:val="24"/>
        </w:rPr>
        <w:t>(IMI).</w:t>
      </w:r>
      <w:r w:rsidR="00BB27E2" w:rsidRPr="007A3A8F">
        <w:rPr>
          <w:rFonts w:ascii="Times New Roman" w:hAnsi="Times New Roman"/>
          <w:szCs w:val="24"/>
        </w:rPr>
        <w:t xml:space="preserve"> </w:t>
      </w:r>
      <w:r w:rsidR="008C0F0F" w:rsidRPr="007A3A8F">
        <w:rPr>
          <w:rFonts w:ascii="Times New Roman" w:hAnsi="Times New Roman"/>
          <w:szCs w:val="24"/>
        </w:rPr>
        <w:t>Przepis</w:t>
      </w:r>
      <w:r w:rsidR="00097B4E" w:rsidRPr="007A3A8F">
        <w:rPr>
          <w:rFonts w:ascii="Times New Roman" w:hAnsi="Times New Roman"/>
          <w:szCs w:val="24"/>
        </w:rPr>
        <w:t xml:space="preserve"> art. 1 pkt </w:t>
      </w:r>
      <w:r w:rsidR="00AC5733" w:rsidRPr="007A3A8F">
        <w:rPr>
          <w:rFonts w:ascii="Times New Roman" w:hAnsi="Times New Roman"/>
          <w:szCs w:val="24"/>
        </w:rPr>
        <w:t>2</w:t>
      </w:r>
      <w:r w:rsidR="00054785" w:rsidRPr="007A3A8F">
        <w:rPr>
          <w:rFonts w:ascii="Times New Roman" w:hAnsi="Times New Roman"/>
          <w:szCs w:val="24"/>
        </w:rPr>
        <w:t>4</w:t>
      </w:r>
      <w:r w:rsidR="000B069E" w:rsidRPr="007A3A8F">
        <w:rPr>
          <w:rFonts w:ascii="Times New Roman" w:hAnsi="Times New Roman"/>
          <w:szCs w:val="24"/>
        </w:rPr>
        <w:t xml:space="preserve"> projektu ustawy </w:t>
      </w:r>
      <w:r w:rsidR="008C0F0F" w:rsidRPr="007A3A8F">
        <w:rPr>
          <w:rFonts w:ascii="Times New Roman" w:hAnsi="Times New Roman"/>
          <w:szCs w:val="24"/>
        </w:rPr>
        <w:t xml:space="preserve">wprowadza zamianę polegającą </w:t>
      </w:r>
      <w:r w:rsidR="00C80A19" w:rsidRPr="007A3A8F">
        <w:rPr>
          <w:rFonts w:ascii="Times New Roman" w:hAnsi="Times New Roman"/>
          <w:szCs w:val="24"/>
        </w:rPr>
        <w:t>na uchyleniu ust. 4 w art. 54b</w:t>
      </w:r>
      <w:r w:rsidR="008C0F0F" w:rsidRPr="007A3A8F">
        <w:rPr>
          <w:rFonts w:ascii="Times New Roman" w:hAnsi="Times New Roman"/>
          <w:szCs w:val="24"/>
        </w:rPr>
        <w:t xml:space="preserve">, która </w:t>
      </w:r>
      <w:r w:rsidR="00C80A19" w:rsidRPr="007A3A8F">
        <w:rPr>
          <w:rFonts w:ascii="Times New Roman" w:hAnsi="Times New Roman"/>
          <w:szCs w:val="24"/>
        </w:rPr>
        <w:t xml:space="preserve">jest zmianą porządkującą. </w:t>
      </w:r>
      <w:r w:rsidR="008C0F0F" w:rsidRPr="007A3A8F">
        <w:rPr>
          <w:rFonts w:ascii="Times New Roman" w:hAnsi="Times New Roman"/>
          <w:szCs w:val="24"/>
        </w:rPr>
        <w:t xml:space="preserve">Uchylany przepis, który </w:t>
      </w:r>
      <w:r w:rsidR="00C80A19" w:rsidRPr="007A3A8F">
        <w:rPr>
          <w:rFonts w:ascii="Times New Roman" w:hAnsi="Times New Roman"/>
          <w:szCs w:val="24"/>
        </w:rPr>
        <w:t>stanowi, że Główny Inspektor Transportu Drogowego przekazuje Komisji Europejskiej zbiorcze dane statystyczne uzyskane zgodnie z ust. 3, w terminie do dnia 30 września po upływie dwuletniego okresu objętego sprawozdaniem, znajduje się bowiem w</w:t>
      </w:r>
      <w:r w:rsidR="008C0F0F" w:rsidRPr="007A3A8F">
        <w:rPr>
          <w:rFonts w:ascii="Times New Roman" w:hAnsi="Times New Roman"/>
          <w:szCs w:val="24"/>
        </w:rPr>
        <w:t> </w:t>
      </w:r>
      <w:r w:rsidR="00C80A19" w:rsidRPr="007A3A8F">
        <w:rPr>
          <w:rFonts w:ascii="Times New Roman" w:hAnsi="Times New Roman"/>
          <w:szCs w:val="24"/>
        </w:rPr>
        <w:t xml:space="preserve">art. 90a ust. 1 pkt 2 ustawy. </w:t>
      </w:r>
    </w:p>
    <w:p w14:paraId="55B63088" w14:textId="421AD412" w:rsidR="0076553B" w:rsidRPr="007A3A8F" w:rsidRDefault="008C0F0F" w:rsidP="0076553B">
      <w:pPr>
        <w:pStyle w:val="Akapitzlist"/>
        <w:spacing w:line="360" w:lineRule="auto"/>
        <w:ind w:left="0" w:firstLine="708"/>
        <w:contextualSpacing/>
        <w:jc w:val="both"/>
        <w:rPr>
          <w:rFonts w:ascii="Times New Roman" w:hAnsi="Times New Roman"/>
          <w:bCs/>
          <w:szCs w:val="24"/>
        </w:rPr>
      </w:pPr>
      <w:r w:rsidRPr="007A3A8F">
        <w:rPr>
          <w:rFonts w:ascii="Times New Roman" w:hAnsi="Times New Roman"/>
          <w:szCs w:val="24"/>
        </w:rPr>
        <w:t xml:space="preserve">Przepis </w:t>
      </w:r>
      <w:r w:rsidR="00097B4E" w:rsidRPr="007A3A8F">
        <w:rPr>
          <w:rFonts w:ascii="Times New Roman" w:hAnsi="Times New Roman"/>
          <w:szCs w:val="24"/>
        </w:rPr>
        <w:t>art. 1 pkt 2</w:t>
      </w:r>
      <w:r w:rsidR="00054785" w:rsidRPr="007A3A8F">
        <w:rPr>
          <w:rFonts w:ascii="Times New Roman" w:hAnsi="Times New Roman"/>
          <w:szCs w:val="24"/>
        </w:rPr>
        <w:t>5</w:t>
      </w:r>
      <w:r w:rsidR="000A6BDF" w:rsidRPr="007A3A8F">
        <w:rPr>
          <w:rFonts w:ascii="Times New Roman" w:hAnsi="Times New Roman"/>
          <w:szCs w:val="24"/>
        </w:rPr>
        <w:t xml:space="preserve"> </w:t>
      </w:r>
      <w:r w:rsidR="00E95DCC" w:rsidRPr="007A3A8F">
        <w:rPr>
          <w:rFonts w:ascii="Times New Roman" w:hAnsi="Times New Roman"/>
          <w:szCs w:val="24"/>
        </w:rPr>
        <w:t xml:space="preserve">lit. a </w:t>
      </w:r>
      <w:r w:rsidRPr="007A3A8F">
        <w:rPr>
          <w:rFonts w:ascii="Times New Roman" w:hAnsi="Times New Roman"/>
          <w:szCs w:val="24"/>
        </w:rPr>
        <w:t>projektu ustawy wprowadza zmianę</w:t>
      </w:r>
      <w:r w:rsidR="000A6BDF" w:rsidRPr="007A3A8F">
        <w:rPr>
          <w:rFonts w:ascii="Times New Roman" w:hAnsi="Times New Roman"/>
          <w:szCs w:val="24"/>
        </w:rPr>
        <w:t xml:space="preserve"> brzmienia pkt 3 w art. 55 ust. 1 ustawy. Zgodnie z art. 2 pkt 9 rozporządzenia (UE) 2020/1054 funkcjonariusze służb kontrolnych zyskali możliwość zdejmowania lub zrywania do celów kontroli plomb zabezpieczających urządzenia rejestrujące. Zmieniony art. 22 ust. 5 akapit trzeci i czwarty rozporządzenia (UE) nr 165/2014 stanowi, że w takich przypadkach</w:t>
      </w:r>
      <w:r w:rsidR="00477730" w:rsidRPr="007A3A8F">
        <w:rPr>
          <w:rFonts w:ascii="Times New Roman" w:hAnsi="Times New Roman"/>
          <w:szCs w:val="24"/>
        </w:rPr>
        <w:t>,</w:t>
      </w:r>
      <w:r w:rsidR="000A6BDF" w:rsidRPr="007A3A8F">
        <w:rPr>
          <w:rFonts w:ascii="Times New Roman" w:hAnsi="Times New Roman"/>
          <w:szCs w:val="24"/>
        </w:rPr>
        <w:t xml:space="preserve"> gdy plomby zostały zdjęte lub zerwane do celów kontroli, mogą zostać, bez uzasadnionej zwłoki, zastąpione przez funkcjonariusza służb kontrolnych wyposażonego w urządzenie do plombowania oraz niepowtarzalny specjalny znak. Ponadto, w przypadku zdjęcia plomby przez funkcjonariusza służb kontrolnych do tachografu wprowadzona zostaje karta kontrolna na czas od zdjęcia plomby do zakończenia kontroli, również w przypadku zakładania nowej plomby. Funkcjonariusz służb kontrolnych wydaje pisemne oświadczenie zawierające co najmniej następujące informacje</w:t>
      </w:r>
      <w:r w:rsidR="00F37670" w:rsidRPr="007A3A8F">
        <w:rPr>
          <w:rFonts w:ascii="Times New Roman" w:hAnsi="Times New Roman"/>
          <w:szCs w:val="24"/>
        </w:rPr>
        <w:t>: numer identyfikacyjny pojazdu, imię i nazwisko funkcjonariusza, organ kontrolny i państwo członkowskie, numer karty kontrolnej, numer zdjętej plomby, dat</w:t>
      </w:r>
      <w:r w:rsidR="00583D0A" w:rsidRPr="007A3A8F">
        <w:rPr>
          <w:rFonts w:ascii="Times New Roman" w:hAnsi="Times New Roman"/>
          <w:szCs w:val="24"/>
        </w:rPr>
        <w:t>ę</w:t>
      </w:r>
      <w:r w:rsidR="00F37670" w:rsidRPr="007A3A8F">
        <w:rPr>
          <w:rFonts w:ascii="Times New Roman" w:hAnsi="Times New Roman"/>
          <w:szCs w:val="24"/>
        </w:rPr>
        <w:t xml:space="preserve"> i czas zdjęcia plomby, numer nowej plomby, w przypadku gdy funkcjonariusz służb kontrolnych założył nowa plombę. Przed ponownym założeniem plomb zatwierdzony warsztat sprawdza i kalibruje tachograf, z wyjątkiem przypadku, gdy plomba została zdjęta lub zerwana do celów kontroli i została wymieniona przez funkcjonariusza służb kontrolnych. Wyżej wymieniony wzór pisemnego oświadczenia zostanie przyjęty rozporządzeniem wykonawczym Komisji Europejskiej</w:t>
      </w:r>
      <w:r w:rsidR="00477730" w:rsidRPr="007A3A8F">
        <w:rPr>
          <w:rFonts w:ascii="Times New Roman" w:hAnsi="Times New Roman"/>
          <w:szCs w:val="24"/>
        </w:rPr>
        <w:t>,</w:t>
      </w:r>
      <w:r w:rsidR="00F37670" w:rsidRPr="007A3A8F">
        <w:rPr>
          <w:rFonts w:ascii="Times New Roman" w:hAnsi="Times New Roman"/>
          <w:szCs w:val="24"/>
        </w:rPr>
        <w:t xml:space="preserve"> analogicznie jak to miało miejsce w przypadku formularza oświadczenia w sprawie usunięcia lub naruszenia plomby tachografu, którego wzór został określony w załączniku do rozporządzenia wykonawczego Komisji (UE) 2017/548 z dnia 23 marca 2017 r. ustanawiającego standardowy formularz pisemnego oświadczenia w sprawie usunięcia lub naruszenia plomby tachografu</w:t>
      </w:r>
      <w:r w:rsidR="00E95DCC" w:rsidRPr="007A3A8F">
        <w:rPr>
          <w:rFonts w:ascii="Times New Roman" w:hAnsi="Times New Roman"/>
          <w:szCs w:val="24"/>
        </w:rPr>
        <w:t xml:space="preserve">. </w:t>
      </w:r>
    </w:p>
    <w:p w14:paraId="15F498AE" w14:textId="57876537" w:rsidR="009E56A4" w:rsidRPr="007A3A8F" w:rsidRDefault="009E56A4" w:rsidP="0076553B">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R</w:t>
      </w:r>
      <w:r w:rsidR="00464B3C" w:rsidRPr="007A3A8F">
        <w:rPr>
          <w:rFonts w:ascii="Times New Roman" w:hAnsi="Times New Roman"/>
          <w:szCs w:val="24"/>
        </w:rPr>
        <w:t>egulacje zawarte w art. 1 pkt 2</w:t>
      </w:r>
      <w:r w:rsidR="000429EA" w:rsidRPr="007A3A8F">
        <w:rPr>
          <w:rFonts w:ascii="Times New Roman" w:hAnsi="Times New Roman"/>
          <w:szCs w:val="24"/>
        </w:rPr>
        <w:t>6</w:t>
      </w:r>
      <w:r w:rsidRPr="007A3A8F">
        <w:rPr>
          <w:rFonts w:ascii="Times New Roman" w:hAnsi="Times New Roman"/>
          <w:szCs w:val="24"/>
        </w:rPr>
        <w:t xml:space="preserve"> lit. b</w:t>
      </w:r>
      <w:r w:rsidR="003E1928" w:rsidRPr="007A3A8F">
        <w:rPr>
          <w:rFonts w:ascii="Times New Roman" w:hAnsi="Times New Roman"/>
          <w:szCs w:val="24"/>
        </w:rPr>
        <w:t xml:space="preserve"> projektu ustawy</w:t>
      </w:r>
      <w:r w:rsidRPr="007A3A8F">
        <w:rPr>
          <w:rFonts w:ascii="Times New Roman" w:hAnsi="Times New Roman"/>
          <w:szCs w:val="24"/>
        </w:rPr>
        <w:t xml:space="preserve"> przewidują rozszerzenie kompetencji kontrolnych Inspekcji Transportu Drogowego </w:t>
      </w:r>
      <w:r w:rsidR="0076553B" w:rsidRPr="007A3A8F">
        <w:rPr>
          <w:rFonts w:ascii="Times New Roman" w:hAnsi="Times New Roman"/>
          <w:bCs/>
          <w:szCs w:val="24"/>
        </w:rPr>
        <w:t xml:space="preserve">w zakresie możliwości żądania i badania dokumentów dotyczących głównej działalności przedsiębiorcy. Informacje takie będą niezbędne w celu prawidłowej realizacji zadań kontrolnych Inspekcji. </w:t>
      </w:r>
      <w:r w:rsidR="003E1928" w:rsidRPr="007A3A8F">
        <w:rPr>
          <w:rFonts w:ascii="Times New Roman" w:hAnsi="Times New Roman"/>
          <w:szCs w:val="24"/>
        </w:rPr>
        <w:t>Przepisy</w:t>
      </w:r>
      <w:r w:rsidR="00464B3C" w:rsidRPr="007A3A8F">
        <w:rPr>
          <w:rFonts w:ascii="Times New Roman" w:hAnsi="Times New Roman"/>
          <w:szCs w:val="24"/>
        </w:rPr>
        <w:t xml:space="preserve"> art. 1 pkt 2</w:t>
      </w:r>
      <w:r w:rsidR="00AE7174" w:rsidRPr="007A3A8F">
        <w:rPr>
          <w:rFonts w:ascii="Times New Roman" w:hAnsi="Times New Roman"/>
          <w:szCs w:val="24"/>
        </w:rPr>
        <w:t>4</w:t>
      </w:r>
      <w:r w:rsidR="00BD75C2" w:rsidRPr="007A3A8F">
        <w:rPr>
          <w:rFonts w:ascii="Times New Roman" w:hAnsi="Times New Roman"/>
          <w:szCs w:val="24"/>
        </w:rPr>
        <w:t xml:space="preserve"> lit. c i d </w:t>
      </w:r>
      <w:r w:rsidR="003E1928" w:rsidRPr="007A3A8F">
        <w:rPr>
          <w:rFonts w:ascii="Times New Roman" w:hAnsi="Times New Roman"/>
          <w:szCs w:val="24"/>
        </w:rPr>
        <w:t xml:space="preserve">projektu ustawy </w:t>
      </w:r>
      <w:r w:rsidR="00BD75C2" w:rsidRPr="007A3A8F">
        <w:rPr>
          <w:rFonts w:ascii="Times New Roman" w:hAnsi="Times New Roman"/>
          <w:szCs w:val="24"/>
        </w:rPr>
        <w:t>są wynikową</w:t>
      </w:r>
      <w:r w:rsidR="00464B3C" w:rsidRPr="007A3A8F">
        <w:rPr>
          <w:rFonts w:ascii="Times New Roman" w:hAnsi="Times New Roman"/>
          <w:szCs w:val="24"/>
        </w:rPr>
        <w:t xml:space="preserve"> zmiany zawartej w art. 1 pkt </w:t>
      </w:r>
      <w:r w:rsidR="00054785" w:rsidRPr="007A3A8F">
        <w:rPr>
          <w:rFonts w:ascii="Times New Roman" w:hAnsi="Times New Roman"/>
          <w:szCs w:val="24"/>
        </w:rPr>
        <w:t>5</w:t>
      </w:r>
      <w:r w:rsidRPr="007A3A8F">
        <w:rPr>
          <w:rFonts w:ascii="Times New Roman" w:hAnsi="Times New Roman"/>
          <w:szCs w:val="24"/>
        </w:rPr>
        <w:t xml:space="preserve"> lit. b. </w:t>
      </w:r>
    </w:p>
    <w:p w14:paraId="7769048C" w14:textId="6CD57B2E" w:rsidR="00BD75C2" w:rsidRPr="007A3A8F" w:rsidRDefault="00BD75C2" w:rsidP="00BD75C2">
      <w:pPr>
        <w:pStyle w:val="ZARTzmartartykuempunktem"/>
        <w:ind w:left="0" w:firstLine="708"/>
        <w:rPr>
          <w:rFonts w:ascii="Times New Roman" w:hAnsi="Times New Roman" w:cs="Times New Roman"/>
          <w:bCs/>
          <w:szCs w:val="24"/>
        </w:rPr>
      </w:pPr>
      <w:r w:rsidRPr="007A3A8F">
        <w:rPr>
          <w:rFonts w:ascii="Times New Roman" w:hAnsi="Times New Roman" w:cs="Times New Roman"/>
          <w:bCs/>
          <w:szCs w:val="24"/>
        </w:rPr>
        <w:t xml:space="preserve">Zmiana </w:t>
      </w:r>
      <w:r w:rsidR="00AB63C8" w:rsidRPr="007A3A8F">
        <w:rPr>
          <w:rFonts w:ascii="Times New Roman" w:hAnsi="Times New Roman" w:cs="Times New Roman"/>
          <w:bCs/>
          <w:szCs w:val="24"/>
        </w:rPr>
        <w:t xml:space="preserve">wprowadzona w </w:t>
      </w:r>
      <w:r w:rsidRPr="007A3A8F">
        <w:rPr>
          <w:rFonts w:ascii="Times New Roman" w:hAnsi="Times New Roman" w:cs="Times New Roman"/>
          <w:bCs/>
          <w:szCs w:val="24"/>
        </w:rPr>
        <w:t>art. 1 pkt 2</w:t>
      </w:r>
      <w:r w:rsidR="000429EA" w:rsidRPr="007A3A8F">
        <w:rPr>
          <w:rFonts w:ascii="Times New Roman" w:hAnsi="Times New Roman" w:cs="Times New Roman"/>
          <w:bCs/>
          <w:szCs w:val="24"/>
        </w:rPr>
        <w:t>7</w:t>
      </w:r>
      <w:r w:rsidRPr="007A3A8F">
        <w:rPr>
          <w:rFonts w:ascii="Times New Roman" w:hAnsi="Times New Roman" w:cs="Times New Roman"/>
          <w:bCs/>
          <w:szCs w:val="24"/>
        </w:rPr>
        <w:t xml:space="preserve"> projektu ustawy wynika z rozszerzenia uprawnień kontrolnych Inspekcji Transportu Drogowego w związku z wdrożeniem do krajowego porządku prawnego tzw. Pakietu Mobilności </w:t>
      </w:r>
      <w:r w:rsidR="00583D0A" w:rsidRPr="007A3A8F">
        <w:rPr>
          <w:rFonts w:ascii="Times New Roman" w:hAnsi="Times New Roman" w:cs="Times New Roman"/>
          <w:bCs/>
          <w:szCs w:val="24"/>
        </w:rPr>
        <w:t>I</w:t>
      </w:r>
      <w:r w:rsidRPr="007A3A8F">
        <w:rPr>
          <w:rFonts w:ascii="Times New Roman" w:hAnsi="Times New Roman" w:cs="Times New Roman"/>
          <w:bCs/>
          <w:szCs w:val="24"/>
        </w:rPr>
        <w:t xml:space="preserve">. Zmiana ta umożliwi inspektorowi zatrzymywanie do kontroli drogowej pojazdów o </w:t>
      </w:r>
      <w:proofErr w:type="spellStart"/>
      <w:r w:rsidRPr="007A3A8F">
        <w:rPr>
          <w:rFonts w:ascii="Times New Roman" w:hAnsi="Times New Roman" w:cs="Times New Roman"/>
          <w:bCs/>
          <w:szCs w:val="24"/>
        </w:rPr>
        <w:t>dmc</w:t>
      </w:r>
      <w:proofErr w:type="spellEnd"/>
      <w:r w:rsidRPr="007A3A8F">
        <w:rPr>
          <w:rFonts w:ascii="Times New Roman" w:hAnsi="Times New Roman" w:cs="Times New Roman"/>
          <w:bCs/>
          <w:szCs w:val="24"/>
        </w:rPr>
        <w:t xml:space="preserve"> od 2,5 tony i jest niezbędna ze względu na rozszerzenie zakresu stosowania rozporządzenia (WE) nr 1071/2009 do pojazdów o </w:t>
      </w:r>
      <w:proofErr w:type="spellStart"/>
      <w:r w:rsidRPr="007A3A8F">
        <w:rPr>
          <w:rFonts w:ascii="Times New Roman" w:hAnsi="Times New Roman" w:cs="Times New Roman"/>
          <w:bCs/>
          <w:szCs w:val="24"/>
        </w:rPr>
        <w:t>dmc</w:t>
      </w:r>
      <w:proofErr w:type="spellEnd"/>
      <w:r w:rsidRPr="007A3A8F">
        <w:rPr>
          <w:rFonts w:ascii="Times New Roman" w:hAnsi="Times New Roman" w:cs="Times New Roman"/>
          <w:bCs/>
          <w:szCs w:val="24"/>
        </w:rPr>
        <w:t xml:space="preserve"> powyżej 2,5 tony i nie więcej niż 3,5 tony i </w:t>
      </w:r>
      <w:r w:rsidR="00583D0A" w:rsidRPr="007A3A8F">
        <w:rPr>
          <w:rFonts w:ascii="Times New Roman" w:hAnsi="Times New Roman" w:cs="Times New Roman"/>
          <w:bCs/>
          <w:szCs w:val="24"/>
        </w:rPr>
        <w:t xml:space="preserve">do </w:t>
      </w:r>
      <w:r w:rsidRPr="007A3A8F">
        <w:rPr>
          <w:rFonts w:ascii="Times New Roman" w:hAnsi="Times New Roman" w:cs="Times New Roman"/>
          <w:bCs/>
          <w:szCs w:val="24"/>
        </w:rPr>
        <w:t>uprawnień kontrolnych w zakresie międzynarodowego transportu drogowego rzeczy oraz ustalenia rodzaju wykonywanego transportu, co jest możliwe dopiero po zatrzymaniu do kontroli.</w:t>
      </w:r>
    </w:p>
    <w:p w14:paraId="6F1990AC" w14:textId="0B3D84DC" w:rsidR="00BD75C2" w:rsidRPr="007A3A8F" w:rsidRDefault="00AB63C8" w:rsidP="00BD75C2">
      <w:pPr>
        <w:pStyle w:val="Teksttreci20"/>
        <w:shd w:val="clear" w:color="auto" w:fill="auto"/>
        <w:spacing w:line="360" w:lineRule="auto"/>
        <w:ind w:firstLine="708"/>
        <w:rPr>
          <w:bCs/>
          <w:sz w:val="24"/>
          <w:szCs w:val="24"/>
          <w:lang w:eastAsia="pl-PL"/>
        </w:rPr>
      </w:pPr>
      <w:r w:rsidRPr="007A3A8F">
        <w:rPr>
          <w:bCs/>
          <w:sz w:val="24"/>
          <w:szCs w:val="24"/>
          <w:lang w:eastAsia="pl-PL"/>
        </w:rPr>
        <w:t xml:space="preserve">Przepis </w:t>
      </w:r>
      <w:r w:rsidR="00BF1016" w:rsidRPr="007A3A8F">
        <w:rPr>
          <w:bCs/>
          <w:sz w:val="24"/>
          <w:szCs w:val="24"/>
          <w:lang w:eastAsia="pl-PL"/>
        </w:rPr>
        <w:t>art. 1 pkt 2</w:t>
      </w:r>
      <w:r w:rsidR="000429EA" w:rsidRPr="007A3A8F">
        <w:rPr>
          <w:bCs/>
          <w:sz w:val="24"/>
          <w:szCs w:val="24"/>
          <w:lang w:eastAsia="pl-PL"/>
        </w:rPr>
        <w:t>8</w:t>
      </w:r>
      <w:r w:rsidR="00BF1016" w:rsidRPr="007A3A8F">
        <w:rPr>
          <w:bCs/>
          <w:sz w:val="24"/>
          <w:szCs w:val="24"/>
          <w:lang w:eastAsia="pl-PL"/>
        </w:rPr>
        <w:t xml:space="preserve"> </w:t>
      </w:r>
      <w:r w:rsidRPr="007A3A8F">
        <w:rPr>
          <w:bCs/>
          <w:sz w:val="24"/>
          <w:szCs w:val="24"/>
          <w:lang w:eastAsia="pl-PL"/>
        </w:rPr>
        <w:t xml:space="preserve">projektu ustawy </w:t>
      </w:r>
      <w:r w:rsidR="00BF1016" w:rsidRPr="007A3A8F">
        <w:rPr>
          <w:bCs/>
          <w:sz w:val="24"/>
          <w:szCs w:val="24"/>
          <w:lang w:eastAsia="pl-PL"/>
        </w:rPr>
        <w:t xml:space="preserve">dotyczy zmiany brzmienia art. 76 ust. 1 pkt 5 </w:t>
      </w:r>
      <w:proofErr w:type="spellStart"/>
      <w:r w:rsidR="00BF1016" w:rsidRPr="007A3A8F">
        <w:rPr>
          <w:bCs/>
          <w:sz w:val="24"/>
          <w:szCs w:val="24"/>
          <w:lang w:eastAsia="pl-PL"/>
        </w:rPr>
        <w:t>utd</w:t>
      </w:r>
      <w:proofErr w:type="spellEnd"/>
      <w:r w:rsidR="00BF1016" w:rsidRPr="007A3A8F">
        <w:rPr>
          <w:bCs/>
          <w:sz w:val="24"/>
          <w:szCs w:val="24"/>
          <w:lang w:eastAsia="pl-PL"/>
        </w:rPr>
        <w:t>. Zmiana polegająca na obniżeniu progu minimalnego wieku z 25 do 23 lat dla kandydatów na stanowisko inspektora Inspekcji Transportu Drogowego zapewni możliwość przystąpienia do rekrutacji na stanowisko inspektora większemu gronu kandydatów, jako że o przyjęcie do Inspekcji Transportu Drogowego będą mogły ubiegać się osoby, które poszukują pierwszej pracy po ukończeniu studiów licencjackich. Od czasu wprowadzenia w Polsce dwustopniowych studiów wyższych niemalże normą stało się, że absolwenci studiów licencjackich zaczynają pracować etatowo i jeśli podejmują dalsze studia to w formie zaocznej, kontynuując pracę zawodową. W związku z tym, mając 23 lat</w:t>
      </w:r>
      <w:r w:rsidR="00583D0A" w:rsidRPr="007A3A8F">
        <w:rPr>
          <w:bCs/>
          <w:sz w:val="24"/>
          <w:szCs w:val="24"/>
          <w:lang w:eastAsia="pl-PL"/>
        </w:rPr>
        <w:t>a</w:t>
      </w:r>
      <w:r w:rsidR="00BF1016" w:rsidRPr="007A3A8F">
        <w:rPr>
          <w:bCs/>
          <w:sz w:val="24"/>
          <w:szCs w:val="24"/>
          <w:lang w:eastAsia="pl-PL"/>
        </w:rPr>
        <w:t xml:space="preserve">, absolwenci studiów licencjackich nierzadko wypracowali już sobie pewną pozycję i otrzymują wynagrodzenie konkurencyjne w stosunku do oferowanego początkującym inspektorom przez Inspekcję Transportu Drogowego. Dlatego też </w:t>
      </w:r>
      <w:r w:rsidR="001512FB">
        <w:rPr>
          <w:bCs/>
          <w:sz w:val="24"/>
          <w:szCs w:val="24"/>
          <w:lang w:eastAsia="pl-PL"/>
        </w:rPr>
        <w:t>–</w:t>
      </w:r>
      <w:r w:rsidR="00BF1016" w:rsidRPr="007A3A8F">
        <w:rPr>
          <w:bCs/>
          <w:sz w:val="24"/>
          <w:szCs w:val="24"/>
          <w:lang w:eastAsia="pl-PL"/>
        </w:rPr>
        <w:t xml:space="preserve"> poprzez obniżenie dolnej granicy wieku do 23 lat </w:t>
      </w:r>
      <w:r w:rsidR="001512FB">
        <w:rPr>
          <w:bCs/>
          <w:sz w:val="24"/>
          <w:szCs w:val="24"/>
          <w:lang w:eastAsia="pl-PL"/>
        </w:rPr>
        <w:t>–</w:t>
      </w:r>
      <w:r w:rsidR="00BF1016" w:rsidRPr="007A3A8F">
        <w:rPr>
          <w:bCs/>
          <w:sz w:val="24"/>
          <w:szCs w:val="24"/>
          <w:lang w:eastAsia="pl-PL"/>
        </w:rPr>
        <w:t xml:space="preserve"> postuluje się rozszerzenie dostępu do tego zawodu osobom, dla których byłaby to pierwsza stała posada i które właśnie zaczynają budować swoją karierą zawodową. Tym bardziej, że zgodnie z wymaganiami ustawowymi (art. 76 ust. 1 pkt. 3 </w:t>
      </w:r>
      <w:proofErr w:type="spellStart"/>
      <w:r w:rsidR="00BF1016" w:rsidRPr="007A3A8F">
        <w:rPr>
          <w:bCs/>
          <w:sz w:val="24"/>
          <w:szCs w:val="24"/>
          <w:lang w:eastAsia="pl-PL"/>
        </w:rPr>
        <w:t>utd</w:t>
      </w:r>
      <w:proofErr w:type="spellEnd"/>
      <w:r w:rsidR="00BF1016" w:rsidRPr="007A3A8F">
        <w:rPr>
          <w:bCs/>
          <w:sz w:val="24"/>
          <w:szCs w:val="24"/>
          <w:lang w:eastAsia="pl-PL"/>
        </w:rPr>
        <w:t xml:space="preserve">) do zatrudnienia na stanowisku inspektora wystarczające jest legitymowanie się świadectwem dojrzałości po zdanym egzaminie maturalnym. Należy wskazać, że kompetencje i doświadczenie kandydatów na inspektorów są dokładnie weryfikowane w procesie rekrutacji, który najczęściej składa się </w:t>
      </w:r>
      <w:r w:rsidR="00BF1016" w:rsidRPr="007A3A8F">
        <w:rPr>
          <w:bCs/>
          <w:sz w:val="24"/>
          <w:szCs w:val="24"/>
          <w:lang w:eastAsia="pl-PL"/>
        </w:rPr>
        <w:br/>
        <w:t xml:space="preserve">z kilku etapów. Następnie, podczas około półrocznego kursu specjalistycznego połowa czasu poświęcona jest na praktykę zawodową odbywaną w miejscu zatrudnienia W tym czasie każdy z aplikantów ma przydzielonego opiekuna, który wprowadza go w przyszłe obowiązki </w:t>
      </w:r>
      <w:r w:rsidR="00AE7174" w:rsidRPr="007A3A8F">
        <w:rPr>
          <w:bCs/>
          <w:sz w:val="24"/>
          <w:szCs w:val="24"/>
          <w:lang w:eastAsia="pl-PL"/>
        </w:rPr>
        <w:br/>
      </w:r>
      <w:r w:rsidR="00BF1016" w:rsidRPr="007A3A8F">
        <w:rPr>
          <w:bCs/>
          <w:sz w:val="24"/>
          <w:szCs w:val="24"/>
          <w:lang w:eastAsia="pl-PL"/>
        </w:rPr>
        <w:t>i czuwa nad przebiegiem praktyki. Ponadto należy mieć na uwadze, że wymóg ukończenia 23</w:t>
      </w:r>
      <w:r w:rsidRPr="007A3A8F">
        <w:rPr>
          <w:bCs/>
          <w:sz w:val="24"/>
          <w:szCs w:val="24"/>
          <w:lang w:eastAsia="pl-PL"/>
        </w:rPr>
        <w:t> </w:t>
      </w:r>
      <w:r w:rsidR="00BF1016" w:rsidRPr="007A3A8F">
        <w:rPr>
          <w:bCs/>
          <w:sz w:val="24"/>
          <w:szCs w:val="24"/>
          <w:lang w:eastAsia="pl-PL"/>
        </w:rPr>
        <w:t>lat nie jest przewidziany w przypadku kandydatów na funkcjonariusza Policji czy Straży Granicznej.</w:t>
      </w:r>
    </w:p>
    <w:p w14:paraId="22FB7842" w14:textId="73539BBD" w:rsidR="003F2907" w:rsidRPr="007A3A8F" w:rsidRDefault="003F2907" w:rsidP="00B544E6">
      <w:pPr>
        <w:pStyle w:val="Teksttreci20"/>
        <w:shd w:val="clear" w:color="auto" w:fill="auto"/>
        <w:spacing w:line="360" w:lineRule="auto"/>
        <w:ind w:firstLine="780"/>
        <w:rPr>
          <w:sz w:val="24"/>
          <w:szCs w:val="24"/>
        </w:rPr>
      </w:pPr>
      <w:r w:rsidRPr="007A3A8F">
        <w:rPr>
          <w:color w:val="000000"/>
          <w:sz w:val="24"/>
          <w:szCs w:val="24"/>
          <w:lang w:eastAsia="pl-PL" w:bidi="pl-PL"/>
        </w:rPr>
        <w:t>Zmian</w:t>
      </w:r>
      <w:r w:rsidR="00437451" w:rsidRPr="007A3A8F">
        <w:rPr>
          <w:color w:val="000000"/>
          <w:sz w:val="24"/>
          <w:szCs w:val="24"/>
          <w:lang w:eastAsia="pl-PL" w:bidi="pl-PL"/>
        </w:rPr>
        <w:t>a art.</w:t>
      </w:r>
      <w:r w:rsidR="006A5FDA" w:rsidRPr="007A3A8F">
        <w:rPr>
          <w:color w:val="000000"/>
          <w:sz w:val="24"/>
          <w:szCs w:val="24"/>
          <w:lang w:eastAsia="pl-PL" w:bidi="pl-PL"/>
        </w:rPr>
        <w:t xml:space="preserve"> 82h </w:t>
      </w:r>
      <w:proofErr w:type="spellStart"/>
      <w:r w:rsidR="006A5FDA" w:rsidRPr="007A3A8F">
        <w:rPr>
          <w:color w:val="000000"/>
          <w:sz w:val="24"/>
          <w:szCs w:val="24"/>
          <w:lang w:eastAsia="pl-PL" w:bidi="pl-PL"/>
        </w:rPr>
        <w:t>utd</w:t>
      </w:r>
      <w:proofErr w:type="spellEnd"/>
      <w:r w:rsidR="006A5FDA" w:rsidRPr="007A3A8F">
        <w:rPr>
          <w:color w:val="000000"/>
          <w:sz w:val="24"/>
          <w:szCs w:val="24"/>
          <w:lang w:eastAsia="pl-PL" w:bidi="pl-PL"/>
        </w:rPr>
        <w:t xml:space="preserve"> </w:t>
      </w:r>
      <w:r w:rsidRPr="007A3A8F">
        <w:rPr>
          <w:color w:val="000000"/>
          <w:sz w:val="24"/>
          <w:szCs w:val="24"/>
          <w:lang w:eastAsia="pl-PL" w:bidi="pl-PL"/>
        </w:rPr>
        <w:t xml:space="preserve">polega na rozszerzeniu </w:t>
      </w:r>
      <w:r w:rsidR="00AB63C8" w:rsidRPr="007A3A8F">
        <w:rPr>
          <w:color w:val="000000"/>
          <w:sz w:val="24"/>
          <w:szCs w:val="24"/>
          <w:lang w:eastAsia="pl-PL" w:bidi="pl-PL"/>
        </w:rPr>
        <w:t xml:space="preserve">katalogu </w:t>
      </w:r>
      <w:r w:rsidRPr="007A3A8F">
        <w:rPr>
          <w:color w:val="000000"/>
          <w:sz w:val="24"/>
          <w:szCs w:val="24"/>
          <w:lang w:eastAsia="pl-PL" w:bidi="pl-PL"/>
        </w:rPr>
        <w:t>danych gromadzonych w systemie ewidencji przedsiębiorców, którzy posiadają zezwolenie na wykonywanie zawodu przewoźnika drogowego</w:t>
      </w:r>
      <w:r w:rsidR="00BF6F81" w:rsidRPr="007A3A8F">
        <w:rPr>
          <w:color w:val="000000"/>
          <w:sz w:val="24"/>
          <w:szCs w:val="24"/>
          <w:lang w:eastAsia="pl-PL" w:bidi="pl-PL"/>
        </w:rPr>
        <w:t>,</w:t>
      </w:r>
      <w:r w:rsidRPr="007A3A8F">
        <w:rPr>
          <w:color w:val="000000"/>
          <w:sz w:val="24"/>
          <w:szCs w:val="24"/>
          <w:lang w:eastAsia="pl-PL" w:bidi="pl-PL"/>
        </w:rPr>
        <w:t xml:space="preserve"> w zakresie:</w:t>
      </w:r>
    </w:p>
    <w:p w14:paraId="244153F2" w14:textId="5F9D3D00" w:rsidR="003F2907" w:rsidRPr="007A3A8F" w:rsidRDefault="003F2907" w:rsidP="00171891">
      <w:pPr>
        <w:pStyle w:val="Teksttreci20"/>
        <w:numPr>
          <w:ilvl w:val="0"/>
          <w:numId w:val="3"/>
        </w:numPr>
        <w:shd w:val="clear" w:color="auto" w:fill="auto"/>
        <w:tabs>
          <w:tab w:val="left" w:pos="1088"/>
        </w:tabs>
        <w:spacing w:line="360" w:lineRule="auto"/>
        <w:ind w:left="567" w:hanging="425"/>
        <w:rPr>
          <w:sz w:val="24"/>
          <w:szCs w:val="24"/>
        </w:rPr>
      </w:pPr>
      <w:r w:rsidRPr="007A3A8F">
        <w:rPr>
          <w:color w:val="000000"/>
          <w:sz w:val="24"/>
          <w:szCs w:val="24"/>
          <w:lang w:eastAsia="pl-PL" w:bidi="pl-PL"/>
        </w:rPr>
        <w:t>liczby osób zatrudnionych u przedsiębiorcy na dzień 31 grudnia poprzedniego roku,</w:t>
      </w:r>
    </w:p>
    <w:p w14:paraId="2EDE3512" w14:textId="5934EED0" w:rsidR="00EC4004" w:rsidRPr="007A3A8F" w:rsidRDefault="003F2907" w:rsidP="00171891">
      <w:pPr>
        <w:pStyle w:val="Teksttreci20"/>
        <w:numPr>
          <w:ilvl w:val="0"/>
          <w:numId w:val="3"/>
        </w:numPr>
        <w:shd w:val="clear" w:color="auto" w:fill="auto"/>
        <w:tabs>
          <w:tab w:val="left" w:pos="1038"/>
        </w:tabs>
        <w:spacing w:line="360" w:lineRule="auto"/>
        <w:ind w:left="567" w:hanging="425"/>
        <w:rPr>
          <w:sz w:val="24"/>
          <w:szCs w:val="24"/>
        </w:rPr>
      </w:pPr>
      <w:r w:rsidRPr="007A3A8F">
        <w:rPr>
          <w:color w:val="000000"/>
          <w:sz w:val="24"/>
          <w:szCs w:val="24"/>
          <w:lang w:eastAsia="pl-PL" w:bidi="pl-PL"/>
        </w:rPr>
        <w:t>średniej</w:t>
      </w:r>
      <w:r w:rsidR="00AB63C8" w:rsidRPr="007A3A8F">
        <w:rPr>
          <w:color w:val="000000"/>
          <w:sz w:val="24"/>
          <w:szCs w:val="24"/>
          <w:lang w:eastAsia="pl-PL" w:bidi="pl-PL"/>
        </w:rPr>
        <w:t xml:space="preserve"> arytmetyczne</w:t>
      </w:r>
      <w:r w:rsidR="00AF0113" w:rsidRPr="007A3A8F">
        <w:rPr>
          <w:color w:val="000000"/>
          <w:sz w:val="24"/>
          <w:szCs w:val="24"/>
          <w:lang w:eastAsia="pl-PL" w:bidi="pl-PL"/>
        </w:rPr>
        <w:t>j</w:t>
      </w:r>
      <w:r w:rsidRPr="007A3A8F">
        <w:rPr>
          <w:color w:val="000000"/>
          <w:sz w:val="24"/>
          <w:szCs w:val="24"/>
          <w:lang w:eastAsia="pl-PL" w:bidi="pl-PL"/>
        </w:rPr>
        <w:t xml:space="preserve"> liczby kierowców wykonujących operacje transportowe dla przedsiębiorcy,</w:t>
      </w:r>
      <w:r w:rsidR="00867C6C" w:rsidRPr="007A3A8F">
        <w:rPr>
          <w:color w:val="000000"/>
          <w:sz w:val="24"/>
          <w:szCs w:val="24"/>
          <w:lang w:eastAsia="pl-PL" w:bidi="pl-PL"/>
        </w:rPr>
        <w:t xml:space="preserve"> </w:t>
      </w:r>
      <w:r w:rsidRPr="007A3A8F">
        <w:rPr>
          <w:color w:val="000000"/>
          <w:sz w:val="24"/>
          <w:szCs w:val="24"/>
          <w:lang w:eastAsia="pl-PL" w:bidi="pl-PL"/>
        </w:rPr>
        <w:t>na dzień 31 grudnia poprzedniego roku</w:t>
      </w:r>
      <w:r w:rsidR="00477730" w:rsidRPr="007A3A8F">
        <w:rPr>
          <w:color w:val="000000"/>
          <w:sz w:val="24"/>
          <w:szCs w:val="24"/>
          <w:lang w:eastAsia="pl-PL" w:bidi="pl-PL"/>
        </w:rPr>
        <w:t>,</w:t>
      </w:r>
      <w:r w:rsidR="00EC4004" w:rsidRPr="007A3A8F">
        <w:rPr>
          <w:color w:val="000000"/>
          <w:sz w:val="24"/>
          <w:szCs w:val="24"/>
          <w:lang w:eastAsia="pl-PL" w:bidi="pl-PL"/>
        </w:rPr>
        <w:t xml:space="preserve"> oraz </w:t>
      </w:r>
    </w:p>
    <w:p w14:paraId="793E27D4" w14:textId="270B5C00" w:rsidR="003F2907" w:rsidRPr="007A3A8F" w:rsidRDefault="00EC4004" w:rsidP="00171891">
      <w:pPr>
        <w:pStyle w:val="Teksttreci20"/>
        <w:numPr>
          <w:ilvl w:val="0"/>
          <w:numId w:val="3"/>
        </w:numPr>
        <w:shd w:val="clear" w:color="auto" w:fill="auto"/>
        <w:tabs>
          <w:tab w:val="left" w:pos="1038"/>
        </w:tabs>
        <w:spacing w:line="360" w:lineRule="auto"/>
        <w:ind w:left="567" w:hanging="425"/>
        <w:rPr>
          <w:sz w:val="24"/>
          <w:szCs w:val="24"/>
        </w:rPr>
      </w:pPr>
      <w:r w:rsidRPr="007A3A8F">
        <w:rPr>
          <w:color w:val="000000"/>
          <w:sz w:val="24"/>
          <w:szCs w:val="24"/>
          <w:lang w:eastAsia="pl-PL" w:bidi="pl-PL"/>
        </w:rPr>
        <w:t>ocen</w:t>
      </w:r>
      <w:r w:rsidR="00AB63C8" w:rsidRPr="007A3A8F">
        <w:rPr>
          <w:color w:val="000000"/>
          <w:sz w:val="24"/>
          <w:szCs w:val="24"/>
          <w:lang w:eastAsia="pl-PL" w:bidi="pl-PL"/>
        </w:rPr>
        <w:t>y</w:t>
      </w:r>
      <w:r w:rsidRPr="007A3A8F">
        <w:rPr>
          <w:color w:val="000000"/>
          <w:sz w:val="24"/>
          <w:szCs w:val="24"/>
          <w:lang w:eastAsia="pl-PL" w:bidi="pl-PL"/>
        </w:rPr>
        <w:t xml:space="preserve"> ryzyka przedsiębiorstwa.</w:t>
      </w:r>
    </w:p>
    <w:p w14:paraId="608AE3B4" w14:textId="14A1F8E3" w:rsidR="003F2907" w:rsidRPr="007A3A8F" w:rsidRDefault="003F2907" w:rsidP="00B544E6">
      <w:pPr>
        <w:pStyle w:val="Teksttreci20"/>
        <w:shd w:val="clear" w:color="auto" w:fill="auto"/>
        <w:spacing w:line="360" w:lineRule="auto"/>
        <w:ind w:firstLine="780"/>
        <w:rPr>
          <w:color w:val="000000"/>
          <w:sz w:val="24"/>
          <w:szCs w:val="24"/>
          <w:lang w:eastAsia="pl-PL" w:bidi="pl-PL"/>
        </w:rPr>
      </w:pPr>
      <w:r w:rsidRPr="007A3A8F">
        <w:rPr>
          <w:color w:val="000000"/>
          <w:sz w:val="24"/>
          <w:szCs w:val="24"/>
          <w:lang w:eastAsia="pl-PL" w:bidi="pl-PL"/>
        </w:rPr>
        <w:t>Rozszerzenie systemu ewidencji przewoźników o wskazane dane zwiększy funkcjonalność Krajowego Rejestru Elektronicznego Przedsiębiorców Transportu Drogowego.</w:t>
      </w:r>
      <w:r w:rsidR="001206C1" w:rsidRPr="007A3A8F">
        <w:rPr>
          <w:color w:val="000000"/>
          <w:sz w:val="24"/>
          <w:szCs w:val="24"/>
          <w:lang w:eastAsia="pl-PL" w:bidi="pl-PL"/>
        </w:rPr>
        <w:t xml:space="preserve"> Poprzez rozporządzenie 2020/1055 rozszerzono zakres informacji gromadzonych w krajowych rejestrach elektronicznych (w Polsce takim systemem jest KREPTD) o informacje dotyczące liczby osób zatrudnionych u przedsiębiorcy na</w:t>
      </w:r>
      <w:r w:rsidR="00885107" w:rsidRPr="007A3A8F">
        <w:rPr>
          <w:color w:val="000000"/>
          <w:sz w:val="24"/>
          <w:szCs w:val="24"/>
          <w:lang w:eastAsia="pl-PL" w:bidi="pl-PL"/>
        </w:rPr>
        <w:t xml:space="preserve"> dzień 31 grudnia</w:t>
      </w:r>
      <w:r w:rsidR="001206C1" w:rsidRPr="007A3A8F">
        <w:rPr>
          <w:color w:val="000000"/>
          <w:sz w:val="24"/>
          <w:szCs w:val="24"/>
          <w:lang w:eastAsia="pl-PL" w:bidi="pl-PL"/>
        </w:rPr>
        <w:t xml:space="preserve"> poprzedniego roku, która jest wprowadzana do rejestru krajowego do dnia 31 marca każdego roku.</w:t>
      </w:r>
      <w:r w:rsidR="00E63122" w:rsidRPr="007A3A8F">
        <w:rPr>
          <w:color w:val="000000"/>
          <w:sz w:val="24"/>
          <w:szCs w:val="24"/>
          <w:lang w:eastAsia="pl-PL" w:bidi="pl-PL"/>
        </w:rPr>
        <w:t xml:space="preserve"> Gromadzenie tych danych </w:t>
      </w:r>
      <w:r w:rsidR="00885107" w:rsidRPr="007A3A8F">
        <w:rPr>
          <w:color w:val="000000"/>
          <w:sz w:val="24"/>
          <w:szCs w:val="24"/>
          <w:lang w:eastAsia="pl-PL" w:bidi="pl-PL"/>
        </w:rPr>
        <w:t xml:space="preserve">jest niezbędne </w:t>
      </w:r>
      <w:r w:rsidR="00E63122" w:rsidRPr="007A3A8F">
        <w:rPr>
          <w:color w:val="000000"/>
          <w:sz w:val="24"/>
          <w:szCs w:val="24"/>
          <w:lang w:eastAsia="pl-PL" w:bidi="pl-PL"/>
        </w:rPr>
        <w:t xml:space="preserve">z punktu widzenia </w:t>
      </w:r>
      <w:r w:rsidR="00D65D3B" w:rsidRPr="007A3A8F">
        <w:rPr>
          <w:color w:val="000000"/>
          <w:sz w:val="24"/>
          <w:szCs w:val="24"/>
          <w:lang w:eastAsia="pl-PL" w:bidi="pl-PL"/>
        </w:rPr>
        <w:t>prawidłowego funkcjonowania systemu KREPTD i nie pozostaje w sprzeczności z zasadami demokratycznego państwa prawa.</w:t>
      </w:r>
    </w:p>
    <w:p w14:paraId="4B4E5B9D" w14:textId="521EAF95" w:rsidR="003F2907" w:rsidRPr="007A3A8F" w:rsidRDefault="003F2907" w:rsidP="005A1EE6">
      <w:pPr>
        <w:pStyle w:val="Teksttreci20"/>
        <w:spacing w:line="360" w:lineRule="auto"/>
        <w:ind w:firstLine="780"/>
        <w:rPr>
          <w:color w:val="000000"/>
          <w:sz w:val="24"/>
          <w:szCs w:val="24"/>
          <w:lang w:eastAsia="pl-PL" w:bidi="pl-PL"/>
        </w:rPr>
      </w:pPr>
      <w:r w:rsidRPr="007A3A8F">
        <w:rPr>
          <w:color w:val="000000"/>
          <w:sz w:val="24"/>
          <w:szCs w:val="24"/>
          <w:lang w:eastAsia="pl-PL" w:bidi="pl-PL"/>
        </w:rPr>
        <w:t xml:space="preserve">Nowelizacja art. 82j </w:t>
      </w:r>
      <w:proofErr w:type="spellStart"/>
      <w:r w:rsidRPr="007A3A8F">
        <w:rPr>
          <w:color w:val="000000"/>
          <w:sz w:val="24"/>
          <w:szCs w:val="24"/>
          <w:lang w:eastAsia="pl-PL" w:bidi="pl-PL"/>
        </w:rPr>
        <w:t>utd</w:t>
      </w:r>
      <w:proofErr w:type="spellEnd"/>
      <w:r w:rsidRPr="007A3A8F">
        <w:rPr>
          <w:color w:val="000000"/>
          <w:sz w:val="24"/>
          <w:szCs w:val="24"/>
          <w:lang w:eastAsia="pl-PL" w:bidi="pl-PL"/>
        </w:rPr>
        <w:t xml:space="preserve"> dodaje możliwość zawierania porozumień o udostępnianiu danych zgromadzonych w Krajowym Rejestrze Elektronicznym Przedsiębiorców Transportu Drogowego, prowadzonym przez Głównego Inspektora Transportu Drogowego, w drodze teletransmisji, z wymienionymi w ustawie podmiotami, w przypadku gdy dane</w:t>
      </w:r>
      <w:r w:rsidR="00477730" w:rsidRPr="007A3A8F">
        <w:rPr>
          <w:color w:val="000000"/>
          <w:sz w:val="24"/>
          <w:szCs w:val="24"/>
          <w:lang w:eastAsia="pl-PL" w:bidi="pl-PL"/>
        </w:rPr>
        <w:t>,</w:t>
      </w:r>
      <w:r w:rsidRPr="007A3A8F">
        <w:rPr>
          <w:color w:val="000000"/>
          <w:sz w:val="24"/>
          <w:szCs w:val="24"/>
          <w:lang w:eastAsia="pl-PL" w:bidi="pl-PL"/>
        </w:rPr>
        <w:t xml:space="preserve"> kto, kiedy i w jakim celu przetwarza zgromadzone w tym rejestrze </w:t>
      </w:r>
      <w:r w:rsidR="00BF6F81" w:rsidRPr="007A3A8F">
        <w:rPr>
          <w:color w:val="000000"/>
          <w:sz w:val="24"/>
          <w:szCs w:val="24"/>
          <w:lang w:eastAsia="pl-PL" w:bidi="pl-PL"/>
        </w:rPr>
        <w:t xml:space="preserve">zakresy </w:t>
      </w:r>
      <w:r w:rsidRPr="007A3A8F">
        <w:rPr>
          <w:color w:val="000000"/>
          <w:sz w:val="24"/>
          <w:szCs w:val="24"/>
          <w:lang w:eastAsia="pl-PL" w:bidi="pl-PL"/>
        </w:rPr>
        <w:t>dan</w:t>
      </w:r>
      <w:r w:rsidR="00BF6F81" w:rsidRPr="007A3A8F">
        <w:rPr>
          <w:color w:val="000000"/>
          <w:sz w:val="24"/>
          <w:szCs w:val="24"/>
          <w:lang w:eastAsia="pl-PL" w:bidi="pl-PL"/>
        </w:rPr>
        <w:t>ych</w:t>
      </w:r>
      <w:r w:rsidR="00477730" w:rsidRPr="007A3A8F">
        <w:rPr>
          <w:color w:val="000000"/>
          <w:sz w:val="24"/>
          <w:szCs w:val="24"/>
          <w:lang w:eastAsia="pl-PL" w:bidi="pl-PL"/>
        </w:rPr>
        <w:t>,</w:t>
      </w:r>
      <w:r w:rsidRPr="007A3A8F">
        <w:rPr>
          <w:color w:val="000000"/>
          <w:sz w:val="24"/>
          <w:szCs w:val="24"/>
          <w:lang w:eastAsia="pl-PL" w:bidi="pl-PL"/>
        </w:rPr>
        <w:t xml:space="preserve"> będą rejestrowane w systemie teleinformatycznym tych podmiotów.</w:t>
      </w:r>
      <w:r w:rsidR="005A1EE6" w:rsidRPr="007A3A8F">
        <w:rPr>
          <w:color w:val="000000"/>
          <w:sz w:val="24"/>
          <w:szCs w:val="24"/>
          <w:lang w:eastAsia="pl-PL" w:bidi="pl-PL"/>
        </w:rPr>
        <w:t xml:space="preserve"> </w:t>
      </w:r>
    </w:p>
    <w:p w14:paraId="47C6833E" w14:textId="48B74981" w:rsidR="005A1EE6" w:rsidRPr="007A3A8F" w:rsidRDefault="005A1EE6" w:rsidP="005A1EE6">
      <w:pPr>
        <w:pStyle w:val="Teksttreci20"/>
        <w:spacing w:line="360" w:lineRule="auto"/>
        <w:ind w:firstLine="780"/>
        <w:rPr>
          <w:sz w:val="24"/>
          <w:szCs w:val="24"/>
        </w:rPr>
      </w:pPr>
      <w:r w:rsidRPr="007A3A8F">
        <w:rPr>
          <w:color w:val="000000"/>
          <w:sz w:val="24"/>
          <w:szCs w:val="24"/>
          <w:lang w:eastAsia="pl-PL" w:bidi="pl-PL"/>
        </w:rPr>
        <w:t xml:space="preserve">Ponadto </w:t>
      </w:r>
      <w:r w:rsidR="00F41F57" w:rsidRPr="007A3A8F">
        <w:rPr>
          <w:color w:val="000000"/>
          <w:sz w:val="24"/>
          <w:szCs w:val="24"/>
          <w:lang w:eastAsia="pl-PL" w:bidi="pl-PL"/>
        </w:rPr>
        <w:t xml:space="preserve">Główny Inspektor </w:t>
      </w:r>
      <w:r w:rsidRPr="007A3A8F">
        <w:rPr>
          <w:color w:val="000000"/>
          <w:sz w:val="24"/>
          <w:szCs w:val="24"/>
          <w:lang w:eastAsia="pl-PL" w:bidi="pl-PL"/>
        </w:rPr>
        <w:t xml:space="preserve">Transportu Drogowego może </w:t>
      </w:r>
      <w:r w:rsidR="00391F0E" w:rsidRPr="007A3A8F">
        <w:rPr>
          <w:color w:val="000000"/>
          <w:sz w:val="24"/>
          <w:szCs w:val="24"/>
          <w:lang w:eastAsia="pl-PL" w:bidi="pl-PL"/>
        </w:rPr>
        <w:t xml:space="preserve">udostępniać niektóre dane zawarte w KREPTD </w:t>
      </w:r>
      <w:r w:rsidRPr="007A3A8F">
        <w:rPr>
          <w:color w:val="000000"/>
          <w:sz w:val="24"/>
          <w:szCs w:val="24"/>
          <w:lang w:eastAsia="pl-PL" w:bidi="pl-PL"/>
        </w:rPr>
        <w:t>starostom, wojewódzkim inspektorom, wojewódzkim komendantom Policji, Komendantowi Głównemu Straży Granicznej, komendantom oddziałów Straży Granicznej, naczelnikom urzędów celno-skarbowych, Głównemu Inspektorowi Pracy, zarządcom dróg, sądom</w:t>
      </w:r>
      <w:r w:rsidR="00BF6F81" w:rsidRPr="007A3A8F">
        <w:rPr>
          <w:color w:val="000000"/>
          <w:sz w:val="24"/>
          <w:szCs w:val="24"/>
          <w:lang w:eastAsia="pl-PL" w:bidi="pl-PL"/>
        </w:rPr>
        <w:t xml:space="preserve"> i prokuraturom</w:t>
      </w:r>
      <w:r w:rsidRPr="007A3A8F">
        <w:rPr>
          <w:color w:val="000000"/>
          <w:sz w:val="24"/>
          <w:szCs w:val="24"/>
          <w:lang w:eastAsia="pl-PL" w:bidi="pl-PL"/>
        </w:rPr>
        <w:t xml:space="preserve"> oraz Szefowi Agencji Bezpieczeństwa Wewnętrznego w zakresie, w jakim jest to konieczne do wykonywania nałożonych na te organy zadań określonych</w:t>
      </w:r>
      <w:r w:rsidR="00BF6F81" w:rsidRPr="007A3A8F">
        <w:rPr>
          <w:color w:val="000000"/>
          <w:sz w:val="24"/>
          <w:szCs w:val="24"/>
          <w:lang w:eastAsia="pl-PL" w:bidi="pl-PL"/>
        </w:rPr>
        <w:t xml:space="preserve"> </w:t>
      </w:r>
      <w:r w:rsidRPr="007A3A8F">
        <w:rPr>
          <w:color w:val="000000"/>
          <w:sz w:val="24"/>
          <w:szCs w:val="24"/>
          <w:lang w:eastAsia="pl-PL" w:bidi="pl-PL"/>
        </w:rPr>
        <w:t>w ustawie.</w:t>
      </w:r>
      <w:r w:rsidR="00391F0E" w:rsidRPr="007A3A8F">
        <w:rPr>
          <w:color w:val="000000"/>
          <w:sz w:val="24"/>
          <w:szCs w:val="24"/>
          <w:lang w:eastAsia="pl-PL" w:bidi="pl-PL"/>
        </w:rPr>
        <w:t xml:space="preserve"> Zmiana w art. 82j ust. 8 pkt 1 ma na celu konieczność odnotowania również w systemie teleinformatycznym podmiotu korzystającego z Rejestru danych dotyczących logowania i zakresu pozyskanych danych.</w:t>
      </w:r>
      <w:r w:rsidR="00585F9E" w:rsidRPr="007A3A8F">
        <w:rPr>
          <w:sz w:val="24"/>
          <w:szCs w:val="24"/>
        </w:rPr>
        <w:t xml:space="preserve"> </w:t>
      </w:r>
    </w:p>
    <w:p w14:paraId="181D6D1B" w14:textId="0F1EFFED" w:rsidR="003F2907" w:rsidRPr="007A3A8F" w:rsidRDefault="003F2907" w:rsidP="00BD75C2">
      <w:pPr>
        <w:pStyle w:val="Teksttreci20"/>
        <w:shd w:val="clear" w:color="auto" w:fill="auto"/>
        <w:spacing w:line="360" w:lineRule="auto"/>
        <w:ind w:firstLine="780"/>
        <w:rPr>
          <w:color w:val="000000"/>
          <w:sz w:val="24"/>
          <w:szCs w:val="24"/>
          <w:lang w:eastAsia="pl-PL" w:bidi="pl-PL"/>
        </w:rPr>
      </w:pPr>
      <w:r w:rsidRPr="007A3A8F">
        <w:rPr>
          <w:color w:val="000000"/>
          <w:sz w:val="24"/>
          <w:szCs w:val="24"/>
          <w:lang w:eastAsia="pl-PL" w:bidi="pl-PL"/>
        </w:rPr>
        <w:t xml:space="preserve">Zgodnie z art. 83 organy udzielające uprawnień przewozowych są obowiązane przedstawiać ministrowi właściwemu do spraw transportu, dwa razy w roku, </w:t>
      </w:r>
      <w:r w:rsidR="00B544E6" w:rsidRPr="007A3A8F">
        <w:rPr>
          <w:color w:val="000000"/>
          <w:sz w:val="24"/>
          <w:szCs w:val="24"/>
          <w:lang w:eastAsia="pl-PL" w:bidi="pl-PL"/>
        </w:rPr>
        <w:br/>
      </w:r>
      <w:r w:rsidRPr="007A3A8F">
        <w:rPr>
          <w:color w:val="000000"/>
          <w:sz w:val="24"/>
          <w:szCs w:val="24"/>
          <w:lang w:eastAsia="pl-PL" w:bidi="pl-PL"/>
        </w:rPr>
        <w:t xml:space="preserve">w terminach do dnia 15 stycznia oraz do dnia 15 lipca, informacje dotyczące liczby i zakresu udzielonych zezwoleń na wykonywanie zawodu przewoźnika drogowego, licencji, zezwoleń </w:t>
      </w:r>
      <w:r w:rsidR="00B544E6" w:rsidRPr="007A3A8F">
        <w:rPr>
          <w:color w:val="000000"/>
          <w:sz w:val="24"/>
          <w:szCs w:val="24"/>
          <w:lang w:eastAsia="pl-PL" w:bidi="pl-PL"/>
        </w:rPr>
        <w:br/>
      </w:r>
      <w:r w:rsidRPr="007A3A8F">
        <w:rPr>
          <w:color w:val="000000"/>
          <w:sz w:val="24"/>
          <w:szCs w:val="24"/>
          <w:lang w:eastAsia="pl-PL" w:bidi="pl-PL"/>
        </w:rPr>
        <w:t>i wydanych zaświadczeń na przewozy drogowe na potrzeby własne oraz liczby wypisów z tych dokumentów, a także liczby licencji na wykonywanie transportu drogowego w zakresie pośrednictwa przy przewozie rzeczy i licencji na wykonywanie transportu drogowego w zakresie pośrednictwa przy przewozie osób. Przedmiotowa zmiana ma na celu usprawnienie procesu przekazywania informacji o udzielonych uprawnieniach przewozowych ministrowi właściwemu do spraw transportu.</w:t>
      </w:r>
      <w:r w:rsidR="006A07AD" w:rsidRPr="007A3A8F">
        <w:rPr>
          <w:color w:val="000000"/>
          <w:sz w:val="24"/>
          <w:szCs w:val="24"/>
          <w:lang w:eastAsia="pl-PL" w:bidi="pl-PL"/>
        </w:rPr>
        <w:t xml:space="preserve"> W tym zakresie wójtowie, burmistrzowie i prezydenci miast będą obowiązani do przekazania danych statystycznych z zakresu uprawnień </w:t>
      </w:r>
      <w:r w:rsidR="00E3664D" w:rsidRPr="007A3A8F">
        <w:rPr>
          <w:color w:val="000000"/>
          <w:sz w:val="24"/>
          <w:szCs w:val="24"/>
          <w:lang w:eastAsia="pl-PL" w:bidi="pl-PL"/>
        </w:rPr>
        <w:t>przewozowych</w:t>
      </w:r>
      <w:r w:rsidR="006A07AD" w:rsidRPr="007A3A8F">
        <w:rPr>
          <w:color w:val="000000"/>
          <w:sz w:val="24"/>
          <w:szCs w:val="24"/>
          <w:lang w:eastAsia="pl-PL" w:bidi="pl-PL"/>
        </w:rPr>
        <w:t xml:space="preserve"> przez nich wydanych właściwemu staroście do dnia 15 stycznia i 15 lipca każdego roku (art. 83 ust. 3 </w:t>
      </w:r>
      <w:proofErr w:type="spellStart"/>
      <w:r w:rsidR="006A07AD" w:rsidRPr="007A3A8F">
        <w:rPr>
          <w:color w:val="000000"/>
          <w:sz w:val="24"/>
          <w:szCs w:val="24"/>
          <w:lang w:eastAsia="pl-PL" w:bidi="pl-PL"/>
        </w:rPr>
        <w:t>utd</w:t>
      </w:r>
      <w:proofErr w:type="spellEnd"/>
      <w:r w:rsidR="006A07AD" w:rsidRPr="007A3A8F">
        <w:rPr>
          <w:color w:val="000000"/>
          <w:sz w:val="24"/>
          <w:szCs w:val="24"/>
          <w:lang w:eastAsia="pl-PL" w:bidi="pl-PL"/>
        </w:rPr>
        <w:t>). Następnie</w:t>
      </w:r>
      <w:r w:rsidR="00477730" w:rsidRPr="007A3A8F">
        <w:rPr>
          <w:color w:val="000000"/>
          <w:sz w:val="24"/>
          <w:szCs w:val="24"/>
          <w:lang w:eastAsia="pl-PL" w:bidi="pl-PL"/>
        </w:rPr>
        <w:t>,</w:t>
      </w:r>
      <w:r w:rsidR="006A07AD" w:rsidRPr="007A3A8F">
        <w:rPr>
          <w:color w:val="000000"/>
          <w:sz w:val="24"/>
          <w:szCs w:val="24"/>
          <w:lang w:eastAsia="pl-PL" w:bidi="pl-PL"/>
        </w:rPr>
        <w:t xml:space="preserve"> zgodnie z proponowanym brzmieniem art. 83 ust. 3a, starostowie, w terminie do dnia </w:t>
      </w:r>
      <w:r w:rsidR="009211C6" w:rsidRPr="007A3A8F">
        <w:rPr>
          <w:color w:val="000000"/>
          <w:sz w:val="24"/>
          <w:szCs w:val="24"/>
          <w:lang w:eastAsia="pl-PL" w:bidi="pl-PL"/>
        </w:rPr>
        <w:t xml:space="preserve">31 stycznia i 31 lipca każdego roku, dane uzyskane od wójtów, burmistrzów i prezydentów miast, jak i dane z zakresu wydanych przez siebie dokumentów przewozowych, będą obowiązani przekazać ministrowi właściwemu do spraw transportu. Stosownie do ust. 3b wskazanego przepisu, </w:t>
      </w:r>
      <w:r w:rsidR="00E3664D" w:rsidRPr="007A3A8F">
        <w:rPr>
          <w:color w:val="000000"/>
          <w:sz w:val="24"/>
          <w:szCs w:val="24"/>
          <w:lang w:eastAsia="pl-PL" w:bidi="pl-PL"/>
        </w:rPr>
        <w:t xml:space="preserve">Główny Inspektor Transportu Drogowego oraz marszałkowie województw, w terminie do dnia 31 stycznia i 31 lipca każdego roku, będą obowiązani </w:t>
      </w:r>
      <w:r w:rsidR="0076553B" w:rsidRPr="007A3A8F">
        <w:rPr>
          <w:color w:val="000000"/>
          <w:sz w:val="24"/>
          <w:szCs w:val="24"/>
          <w:lang w:eastAsia="pl-PL" w:bidi="pl-PL"/>
        </w:rPr>
        <w:t>przekazać informacje do ministra</w:t>
      </w:r>
      <w:r w:rsidR="00E3664D" w:rsidRPr="007A3A8F">
        <w:rPr>
          <w:color w:val="000000"/>
          <w:sz w:val="24"/>
          <w:szCs w:val="24"/>
          <w:lang w:eastAsia="pl-PL" w:bidi="pl-PL"/>
        </w:rPr>
        <w:t xml:space="preserve"> właściwego do spraw transportu z zakresu udzielonych uprawnień transportowych. </w:t>
      </w:r>
    </w:p>
    <w:p w14:paraId="687C75CB" w14:textId="1A98F1A0" w:rsidR="002C3B42" w:rsidRPr="007A3A8F" w:rsidRDefault="006A5FDA" w:rsidP="00B544E6">
      <w:pPr>
        <w:pStyle w:val="Teksttreci20"/>
        <w:shd w:val="clear" w:color="auto" w:fill="auto"/>
        <w:spacing w:line="360" w:lineRule="auto"/>
        <w:ind w:firstLine="780"/>
        <w:rPr>
          <w:color w:val="000000"/>
          <w:sz w:val="24"/>
          <w:szCs w:val="24"/>
          <w:lang w:bidi="pl-PL"/>
        </w:rPr>
      </w:pPr>
      <w:r w:rsidRPr="007A3A8F">
        <w:rPr>
          <w:color w:val="000000"/>
          <w:sz w:val="24"/>
          <w:szCs w:val="24"/>
          <w:lang w:eastAsia="pl-PL" w:bidi="pl-PL"/>
        </w:rPr>
        <w:t xml:space="preserve">Zmiana </w:t>
      </w:r>
      <w:r w:rsidR="00E6507A" w:rsidRPr="007A3A8F">
        <w:rPr>
          <w:color w:val="000000"/>
          <w:sz w:val="24"/>
          <w:szCs w:val="24"/>
          <w:lang w:bidi="pl-PL"/>
        </w:rPr>
        <w:t xml:space="preserve">w art. 87 </w:t>
      </w:r>
      <w:proofErr w:type="spellStart"/>
      <w:r w:rsidR="00E6507A" w:rsidRPr="007A3A8F">
        <w:rPr>
          <w:color w:val="000000"/>
          <w:sz w:val="24"/>
          <w:szCs w:val="24"/>
          <w:lang w:bidi="pl-PL"/>
        </w:rPr>
        <w:t>utd</w:t>
      </w:r>
      <w:proofErr w:type="spellEnd"/>
      <w:r w:rsidR="00E6507A" w:rsidRPr="007A3A8F">
        <w:rPr>
          <w:color w:val="000000"/>
          <w:sz w:val="24"/>
          <w:szCs w:val="24"/>
          <w:lang w:bidi="pl-PL"/>
        </w:rPr>
        <w:t xml:space="preserve"> </w:t>
      </w:r>
      <w:r w:rsidR="00EE0565" w:rsidRPr="007A3A8F">
        <w:rPr>
          <w:color w:val="000000"/>
          <w:sz w:val="24"/>
          <w:szCs w:val="24"/>
          <w:lang w:bidi="pl-PL"/>
        </w:rPr>
        <w:t xml:space="preserve">poprzez dodanie </w:t>
      </w:r>
      <w:r w:rsidR="00E6507A" w:rsidRPr="007A3A8F">
        <w:rPr>
          <w:color w:val="000000"/>
          <w:sz w:val="24"/>
          <w:szCs w:val="24"/>
          <w:lang w:bidi="pl-PL"/>
        </w:rPr>
        <w:t xml:space="preserve">ust. </w:t>
      </w:r>
      <w:r w:rsidR="00E95DCC" w:rsidRPr="007A3A8F">
        <w:rPr>
          <w:color w:val="000000"/>
          <w:sz w:val="24"/>
          <w:szCs w:val="24"/>
          <w:lang w:bidi="pl-PL"/>
        </w:rPr>
        <w:t>6</w:t>
      </w:r>
      <w:r w:rsidR="00EE0565" w:rsidRPr="007A3A8F">
        <w:rPr>
          <w:color w:val="000000"/>
          <w:sz w:val="24"/>
          <w:szCs w:val="24"/>
          <w:lang w:bidi="pl-PL"/>
        </w:rPr>
        <w:t xml:space="preserve"> przewiduje, że</w:t>
      </w:r>
      <w:r w:rsidR="00E6507A" w:rsidRPr="007A3A8F">
        <w:rPr>
          <w:color w:val="000000"/>
          <w:sz w:val="24"/>
          <w:szCs w:val="24"/>
          <w:lang w:bidi="pl-PL"/>
        </w:rPr>
        <w:t xml:space="preserve"> </w:t>
      </w:r>
      <w:r w:rsidR="00EE0565" w:rsidRPr="007A3A8F">
        <w:rPr>
          <w:color w:val="000000"/>
          <w:sz w:val="24"/>
          <w:szCs w:val="24"/>
          <w:lang w:bidi="pl-PL"/>
        </w:rPr>
        <w:t>w toku</w:t>
      </w:r>
      <w:r w:rsidR="00E6507A" w:rsidRPr="007A3A8F">
        <w:rPr>
          <w:color w:val="000000"/>
          <w:sz w:val="24"/>
          <w:szCs w:val="24"/>
          <w:lang w:bidi="pl-PL"/>
        </w:rPr>
        <w:t xml:space="preserve"> kontroli drogowej kierowca może kontaktować się z siedzibą przedsiębiorcy na rzecz którego wykonuje przewóz, jego zarządzającym transportem lub inną osobą lub podmiotem, aby przed zakończeniem kontroli drogowej przedstawić wszelkie dowody, których obecności nie stwierdzono w pojeździe. Aby sformułowanie tego uprawnienia nie budziło wątpliwości i nie naruszało obowiązków kontrolowanego kierowcy w zakresie stosowania urządzenia rejestrującego oraz obowiązku przechowywania w pojeździe i okazywania do kontroli dokumentów związanych z przewozem drogowym, w dodawanym przepisie zawarte zostało zastrzeżenie, że uprawnienie to nie może naruszać obowiązków kierowcy dotyczących zapewnienia właściwego stosowania tachografu i posiadania w pojeździe dokumentów, o których mowa w art. 87 ust. 1</w:t>
      </w:r>
      <w:r w:rsidR="001512FB">
        <w:rPr>
          <w:color w:val="000000"/>
          <w:sz w:val="24"/>
          <w:szCs w:val="24"/>
          <w:lang w:bidi="pl-PL"/>
        </w:rPr>
        <w:t>–</w:t>
      </w:r>
      <w:r w:rsidR="00E6507A" w:rsidRPr="007A3A8F">
        <w:rPr>
          <w:color w:val="000000"/>
          <w:sz w:val="24"/>
          <w:szCs w:val="24"/>
          <w:lang w:bidi="pl-PL"/>
        </w:rPr>
        <w:t xml:space="preserve">2 i ust. 4 </w:t>
      </w:r>
      <w:proofErr w:type="spellStart"/>
      <w:r w:rsidR="00E6507A" w:rsidRPr="007A3A8F">
        <w:rPr>
          <w:color w:val="000000"/>
          <w:sz w:val="24"/>
          <w:szCs w:val="24"/>
          <w:lang w:bidi="pl-PL"/>
        </w:rPr>
        <w:t>utd</w:t>
      </w:r>
      <w:proofErr w:type="spellEnd"/>
      <w:r w:rsidR="00E6507A" w:rsidRPr="007A3A8F">
        <w:rPr>
          <w:color w:val="000000"/>
          <w:sz w:val="24"/>
          <w:szCs w:val="24"/>
          <w:lang w:bidi="pl-PL"/>
        </w:rPr>
        <w:t>.</w:t>
      </w:r>
      <w:r w:rsidR="00D84119" w:rsidRPr="007A3A8F">
        <w:rPr>
          <w:color w:val="000000"/>
          <w:sz w:val="24"/>
          <w:szCs w:val="24"/>
          <w:lang w:bidi="pl-PL"/>
        </w:rPr>
        <w:t xml:space="preserve"> </w:t>
      </w:r>
    </w:p>
    <w:p w14:paraId="517FAE79" w14:textId="05C72A82" w:rsidR="0041122C" w:rsidRPr="007A3A8F" w:rsidRDefault="00437451" w:rsidP="0041122C">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 xml:space="preserve">Dyrektywa (UE) 2020/1057 zakłada również rozwijanie funkcji i rozszerzenie wykorzystywania istniejących krajowych systemów oceny ryzyka. Dostęp do danych zawartych w systemach oceny ryzyka ma pozwolić właściwym organom kontroli danego państwa członkowskiego na lepsze ukierunkowanie kontroli u przewoźników niespełniających wymogów. Mając zatem na uwadze nowe brzmienie art. 9 dyrektywy 2006/22, zmieniono delegację ustawową w art. 89 ust. 5 </w:t>
      </w:r>
      <w:proofErr w:type="spellStart"/>
      <w:r w:rsidRPr="007A3A8F">
        <w:rPr>
          <w:rFonts w:ascii="Times New Roman" w:hAnsi="Times New Roman"/>
          <w:szCs w:val="24"/>
        </w:rPr>
        <w:t>utd</w:t>
      </w:r>
      <w:proofErr w:type="spellEnd"/>
      <w:r w:rsidRPr="007A3A8F">
        <w:rPr>
          <w:rFonts w:ascii="Times New Roman" w:hAnsi="Times New Roman"/>
          <w:szCs w:val="24"/>
        </w:rPr>
        <w:t xml:space="preserve"> do określenia</w:t>
      </w:r>
      <w:r w:rsidR="00477730" w:rsidRPr="007A3A8F">
        <w:rPr>
          <w:rFonts w:ascii="Times New Roman" w:hAnsi="Times New Roman"/>
          <w:szCs w:val="24"/>
        </w:rPr>
        <w:t>,</w:t>
      </w:r>
      <w:r w:rsidRPr="007A3A8F">
        <w:rPr>
          <w:rFonts w:ascii="Times New Roman" w:hAnsi="Times New Roman"/>
          <w:szCs w:val="24"/>
        </w:rPr>
        <w:t xml:space="preserve"> w drodze rozporządzenia</w:t>
      </w:r>
      <w:r w:rsidR="00477730" w:rsidRPr="007A3A8F">
        <w:rPr>
          <w:rFonts w:ascii="Times New Roman" w:hAnsi="Times New Roman"/>
          <w:szCs w:val="24"/>
        </w:rPr>
        <w:t>,</w:t>
      </w:r>
      <w:r w:rsidRPr="007A3A8F">
        <w:rPr>
          <w:rFonts w:ascii="Times New Roman" w:hAnsi="Times New Roman"/>
          <w:szCs w:val="24"/>
        </w:rPr>
        <w:t xml:space="preserve"> systemu oceny ryzyka podmiotów wykonujących przewóz drogowy, poprzez rozszerzenie tego systemu o naruszenia przepisów ustawy z dnia 16 kwietnia 2004 r. o czasie pracy kierowców. </w:t>
      </w:r>
      <w:r w:rsidR="0041122C" w:rsidRPr="007A3A8F">
        <w:rPr>
          <w:rFonts w:ascii="Times New Roman" w:hAnsi="Times New Roman"/>
          <w:szCs w:val="24"/>
        </w:rPr>
        <w:t xml:space="preserve">Zgodnie ze zmienionym art. 9 ust. 1 dyrektywy 2006/22/WE: państwa członkowskie wprowadzają system oceny ryzyka przedsiębiorstw, oparty na względnej liczbie i wadze naruszeń przepisów rozporządzenia (WE) nr 561/2006 lub rozporządzenia (UE) nr 165/2014 lub przepisów krajowych transponujących dyrektywę 2002/15/WE, popełnionych w poszczególnych przedsiębiorstwach. Do dnia 2 czerwca 2021 r. Komisja ustanawia, w drodze aktów wykonawczych, wspólny wzór służący obliczeniu stopnia ryzyka przedsiębiorstwa. W takim wspólnym wzorze uwzględnia się liczbę, wagę i częstotliwość występowania naruszeń oraz wyniki kontroli, w przypadku których nie stwierdzono naruszeń, a także, czy przedsiębiorstwo transportu drogowego stosuje inteligentne tachografy, zgodnie z rozdziałem II rozporządzenia (UE) nr 165/2014, we wszystkich swoich pojazdach. </w:t>
      </w:r>
    </w:p>
    <w:p w14:paraId="2A5541C2" w14:textId="77777777" w:rsidR="0041122C" w:rsidRPr="007A3A8F" w:rsidRDefault="0041122C" w:rsidP="0041122C">
      <w:pPr>
        <w:autoSpaceDE w:val="0"/>
        <w:autoSpaceDN w:val="0"/>
        <w:adjustRightInd w:val="0"/>
        <w:spacing w:after="0" w:line="360" w:lineRule="auto"/>
        <w:jc w:val="both"/>
        <w:rPr>
          <w:rFonts w:ascii="Times New Roman" w:hAnsi="Times New Roman" w:cs="Times New Roman"/>
          <w:sz w:val="24"/>
          <w:szCs w:val="24"/>
        </w:rPr>
      </w:pPr>
      <w:r w:rsidRPr="007A3A8F">
        <w:rPr>
          <w:rFonts w:ascii="Times New Roman" w:hAnsi="Times New Roman" w:cs="Times New Roman"/>
          <w:sz w:val="24"/>
          <w:szCs w:val="24"/>
        </w:rPr>
        <w:t xml:space="preserve">Dotąd Komisja nie ustanowiła jednak przedmiotowego rozporządzenia. Do 18 października br. trwały konsultacje przygotowanego w tym zakresie projektu aktu wykonawczego. </w:t>
      </w:r>
    </w:p>
    <w:p w14:paraId="23C8753D" w14:textId="3D9BA617" w:rsidR="0041122C" w:rsidRPr="007A3A8F" w:rsidRDefault="0041122C" w:rsidP="0041122C">
      <w:pPr>
        <w:autoSpaceDE w:val="0"/>
        <w:autoSpaceDN w:val="0"/>
        <w:adjustRightInd w:val="0"/>
        <w:spacing w:after="0" w:line="360" w:lineRule="auto"/>
        <w:jc w:val="both"/>
        <w:rPr>
          <w:rFonts w:ascii="Times New Roman" w:hAnsi="Times New Roman" w:cs="Times New Roman"/>
          <w:sz w:val="24"/>
          <w:szCs w:val="24"/>
        </w:rPr>
      </w:pPr>
      <w:r w:rsidRPr="007A3A8F">
        <w:rPr>
          <w:rFonts w:ascii="Times New Roman" w:hAnsi="Times New Roman" w:cs="Times New Roman"/>
          <w:sz w:val="24"/>
          <w:szCs w:val="24"/>
        </w:rPr>
        <w:t>Dodatkowo należy wskazać, że zmiana wprowadzona w rozporządzeniu 1071/2009 w art. 12 w ust. 1 i konieczność rozszerzenia systemu oceny ryzyka o dodatkowe naruszenia, określone w art. 6 rozporządzenia 1071/2009</w:t>
      </w:r>
      <w:r w:rsidR="00477730" w:rsidRPr="007A3A8F">
        <w:rPr>
          <w:rFonts w:ascii="Times New Roman" w:hAnsi="Times New Roman" w:cs="Times New Roman"/>
          <w:sz w:val="24"/>
          <w:szCs w:val="24"/>
        </w:rPr>
        <w:t>,</w:t>
      </w:r>
      <w:r w:rsidRPr="007A3A8F">
        <w:rPr>
          <w:rFonts w:ascii="Times New Roman" w:hAnsi="Times New Roman" w:cs="Times New Roman"/>
          <w:sz w:val="24"/>
          <w:szCs w:val="24"/>
        </w:rPr>
        <w:t xml:space="preserve"> rodzi wiele pytań, w tym o sposób tego rozszerzenia, przyjęcie odpowiedniego sposobu wyliczania współczynnika wysokiego ryzyka. Dodatkowo budzi wątpliwość, czy rozszerzenie to powinno objąć wszystkie naruszenia wskazane w art. 6 – w tym dotyczące naruszeń przepisów karnych z art. 6 ust. 1 lit. a rozporządzenia 1071/2009, czy też jedynie naruszenia z lit. b tego przepisu. Ma to istotne znaczenie w kontekście opracowania oceny ryzyka i przygotowania systemu obsługującego ten proces. </w:t>
      </w:r>
    </w:p>
    <w:p w14:paraId="5C465CC1" w14:textId="6ECA141F" w:rsidR="0041122C" w:rsidRPr="007A3A8F" w:rsidRDefault="0041122C" w:rsidP="0041122C">
      <w:pPr>
        <w:autoSpaceDE w:val="0"/>
        <w:autoSpaceDN w:val="0"/>
        <w:adjustRightInd w:val="0"/>
        <w:spacing w:after="0" w:line="360" w:lineRule="auto"/>
        <w:jc w:val="both"/>
        <w:rPr>
          <w:rFonts w:ascii="Times New Roman" w:hAnsi="Times New Roman" w:cs="Times New Roman"/>
          <w:sz w:val="24"/>
          <w:szCs w:val="24"/>
        </w:rPr>
      </w:pPr>
      <w:r w:rsidRPr="007A3A8F">
        <w:rPr>
          <w:rFonts w:ascii="Times New Roman" w:hAnsi="Times New Roman" w:cs="Times New Roman"/>
          <w:sz w:val="24"/>
          <w:szCs w:val="24"/>
        </w:rPr>
        <w:t xml:space="preserve">Ponadto w dodanym przez rozporządzenie 2020/1055 </w:t>
      </w:r>
      <w:r w:rsidR="001512FB">
        <w:rPr>
          <w:rFonts w:ascii="Times New Roman" w:hAnsi="Times New Roman" w:cs="Times New Roman"/>
          <w:sz w:val="24"/>
          <w:szCs w:val="24"/>
        </w:rPr>
        <w:t>–</w:t>
      </w:r>
      <w:r w:rsidRPr="007A3A8F">
        <w:rPr>
          <w:rFonts w:ascii="Times New Roman" w:hAnsi="Times New Roman" w:cs="Times New Roman"/>
          <w:sz w:val="24"/>
          <w:szCs w:val="24"/>
        </w:rPr>
        <w:t xml:space="preserve"> art. 16 ust. 2 lit. i rozporządzenia 1071/2009 wskazano, że KREPTD ma zawierać ocenę ryzyka przedsiębiorstwa na podstawie art. 9 ust. 1 dyrektywy 2006/22/WE, nie wskazując, czy przepis dotyczy rozszerzonego systemu oceny ryzyka o naruszenia z art. 6 tego rozporządzenia. </w:t>
      </w:r>
    </w:p>
    <w:p w14:paraId="12614FC7" w14:textId="3C267ED7" w:rsidR="0041122C" w:rsidRPr="007A3A8F" w:rsidRDefault="0041122C" w:rsidP="0041122C">
      <w:pPr>
        <w:autoSpaceDE w:val="0"/>
        <w:autoSpaceDN w:val="0"/>
        <w:adjustRightInd w:val="0"/>
        <w:spacing w:after="0" w:line="360" w:lineRule="auto"/>
        <w:jc w:val="both"/>
        <w:rPr>
          <w:rFonts w:ascii="Times New Roman" w:hAnsi="Times New Roman" w:cs="Times New Roman"/>
          <w:sz w:val="24"/>
          <w:szCs w:val="24"/>
        </w:rPr>
      </w:pPr>
      <w:r w:rsidRPr="007A3A8F">
        <w:rPr>
          <w:rFonts w:ascii="Times New Roman" w:hAnsi="Times New Roman" w:cs="Times New Roman"/>
          <w:sz w:val="24"/>
          <w:szCs w:val="24"/>
        </w:rPr>
        <w:t xml:space="preserve">Mając powyższe na uwadze, nie jest możliwe prawidłowe wdrożenie przepisów unijnych w zakresie systemu oceny ryzyka bez uprzedniego przyjęcia aktu wykonawczego UE określającego wspólny wzór służący obliczeniu stopnia ryzyka przedsiębiorstwa. </w:t>
      </w:r>
    </w:p>
    <w:p w14:paraId="6E65E9C7" w14:textId="62115A57" w:rsidR="00E95DCC" w:rsidRPr="007A3A8F" w:rsidRDefault="00E95DCC" w:rsidP="00B544E6">
      <w:pPr>
        <w:pStyle w:val="Teksttreci20"/>
        <w:shd w:val="clear" w:color="auto" w:fill="auto"/>
        <w:spacing w:line="360" w:lineRule="auto"/>
        <w:ind w:firstLine="780"/>
        <w:rPr>
          <w:color w:val="000000"/>
          <w:sz w:val="24"/>
          <w:szCs w:val="24"/>
          <w:lang w:eastAsia="pl-PL" w:bidi="pl-PL"/>
        </w:rPr>
      </w:pPr>
      <w:r w:rsidRPr="007A3A8F">
        <w:rPr>
          <w:color w:val="000000"/>
          <w:sz w:val="24"/>
          <w:szCs w:val="24"/>
          <w:lang w:eastAsia="pl-PL" w:bidi="pl-PL"/>
        </w:rPr>
        <w:t>Mając na uwadze konieczność uporządkowania przepisów dotyczących sprawozdawczości do Komisji Europejskiej w zakresie danych dotyczących przewozu drogowego towarów niebezpiecznych, w projek</w:t>
      </w:r>
      <w:r w:rsidR="00477730" w:rsidRPr="007A3A8F">
        <w:rPr>
          <w:color w:val="000000"/>
          <w:sz w:val="24"/>
          <w:szCs w:val="24"/>
          <w:lang w:eastAsia="pl-PL" w:bidi="pl-PL"/>
        </w:rPr>
        <w:t>cie</w:t>
      </w:r>
      <w:r w:rsidRPr="007A3A8F">
        <w:rPr>
          <w:color w:val="000000"/>
          <w:sz w:val="24"/>
          <w:szCs w:val="24"/>
          <w:lang w:eastAsia="pl-PL" w:bidi="pl-PL"/>
        </w:rPr>
        <w:t xml:space="preserve"> ustaw</w:t>
      </w:r>
      <w:r w:rsidR="00477730" w:rsidRPr="007A3A8F">
        <w:rPr>
          <w:color w:val="000000"/>
          <w:sz w:val="24"/>
          <w:szCs w:val="24"/>
          <w:lang w:eastAsia="pl-PL" w:bidi="pl-PL"/>
        </w:rPr>
        <w:t>y</w:t>
      </w:r>
      <w:r w:rsidRPr="007A3A8F">
        <w:rPr>
          <w:color w:val="000000"/>
          <w:sz w:val="24"/>
          <w:szCs w:val="24"/>
          <w:lang w:eastAsia="pl-PL" w:bidi="pl-PL"/>
        </w:rPr>
        <w:t xml:space="preserve"> uchyla się w art. 90a w ust. 1 pkt 3 i ust. 2a </w:t>
      </w:r>
      <w:proofErr w:type="spellStart"/>
      <w:r w:rsidRPr="007A3A8F">
        <w:rPr>
          <w:color w:val="000000"/>
          <w:sz w:val="24"/>
          <w:szCs w:val="24"/>
          <w:lang w:eastAsia="pl-PL" w:bidi="pl-PL"/>
        </w:rPr>
        <w:t>utd</w:t>
      </w:r>
      <w:proofErr w:type="spellEnd"/>
      <w:r w:rsidRPr="007A3A8F">
        <w:rPr>
          <w:color w:val="000000"/>
          <w:sz w:val="24"/>
          <w:szCs w:val="24"/>
          <w:lang w:eastAsia="pl-PL" w:bidi="pl-PL"/>
        </w:rPr>
        <w:t>, pozostawiając przepisy regulujące przedmiotowe kwestie w ustawie z dnia 19 sierpnia 2011 r. o przewozie towarów niebezpiecznych (Dz.U. z 202</w:t>
      </w:r>
      <w:r w:rsidR="00323940" w:rsidRPr="007A3A8F">
        <w:rPr>
          <w:color w:val="000000"/>
          <w:sz w:val="24"/>
          <w:szCs w:val="24"/>
          <w:lang w:eastAsia="pl-PL" w:bidi="pl-PL"/>
        </w:rPr>
        <w:t>1</w:t>
      </w:r>
      <w:r w:rsidRPr="007A3A8F">
        <w:rPr>
          <w:color w:val="000000"/>
          <w:sz w:val="24"/>
          <w:szCs w:val="24"/>
          <w:lang w:eastAsia="pl-PL" w:bidi="pl-PL"/>
        </w:rPr>
        <w:t xml:space="preserve"> r. poz. </w:t>
      </w:r>
      <w:r w:rsidR="00323940" w:rsidRPr="007A3A8F">
        <w:rPr>
          <w:color w:val="000000"/>
          <w:sz w:val="24"/>
          <w:szCs w:val="24"/>
          <w:lang w:eastAsia="pl-PL" w:bidi="pl-PL"/>
        </w:rPr>
        <w:t>756</w:t>
      </w:r>
      <w:r w:rsidRPr="007A3A8F">
        <w:rPr>
          <w:color w:val="000000"/>
          <w:sz w:val="24"/>
          <w:szCs w:val="24"/>
          <w:lang w:eastAsia="pl-PL" w:bidi="pl-PL"/>
        </w:rPr>
        <w:t xml:space="preserve">). Zmiana art. 90a ust. 3 </w:t>
      </w:r>
      <w:proofErr w:type="spellStart"/>
      <w:r w:rsidRPr="007A3A8F">
        <w:rPr>
          <w:color w:val="000000"/>
          <w:sz w:val="24"/>
          <w:szCs w:val="24"/>
          <w:lang w:eastAsia="pl-PL" w:bidi="pl-PL"/>
        </w:rPr>
        <w:t>utd</w:t>
      </w:r>
      <w:proofErr w:type="spellEnd"/>
      <w:r w:rsidRPr="007A3A8F">
        <w:rPr>
          <w:color w:val="000000"/>
          <w:sz w:val="24"/>
          <w:szCs w:val="24"/>
          <w:lang w:eastAsia="pl-PL" w:bidi="pl-PL"/>
        </w:rPr>
        <w:t xml:space="preserve"> ma charakter wynikowy.</w:t>
      </w:r>
    </w:p>
    <w:p w14:paraId="56C66776" w14:textId="698CAF27" w:rsidR="00A76B8C" w:rsidRPr="007A3A8F" w:rsidRDefault="00542620" w:rsidP="00465123">
      <w:pPr>
        <w:pStyle w:val="Teksttreci20"/>
        <w:shd w:val="clear" w:color="auto" w:fill="auto"/>
        <w:spacing w:line="360" w:lineRule="auto"/>
        <w:ind w:firstLine="780"/>
        <w:rPr>
          <w:color w:val="000000"/>
          <w:sz w:val="24"/>
          <w:szCs w:val="24"/>
          <w:lang w:eastAsia="pl-PL" w:bidi="pl-PL"/>
        </w:rPr>
      </w:pPr>
      <w:r w:rsidRPr="007A3A8F">
        <w:rPr>
          <w:color w:val="000000"/>
          <w:sz w:val="24"/>
          <w:szCs w:val="24"/>
          <w:lang w:eastAsia="pl-PL" w:bidi="pl-PL"/>
        </w:rPr>
        <w:t xml:space="preserve">Zmiana </w:t>
      </w:r>
      <w:r w:rsidR="00F41F57" w:rsidRPr="007A3A8F">
        <w:rPr>
          <w:color w:val="000000"/>
          <w:sz w:val="24"/>
          <w:szCs w:val="24"/>
          <w:lang w:eastAsia="pl-PL" w:bidi="pl-PL"/>
        </w:rPr>
        <w:t xml:space="preserve">wprowadzona w </w:t>
      </w:r>
      <w:r w:rsidRPr="007A3A8F">
        <w:rPr>
          <w:color w:val="000000"/>
          <w:sz w:val="24"/>
          <w:szCs w:val="24"/>
          <w:lang w:eastAsia="pl-PL" w:bidi="pl-PL"/>
        </w:rPr>
        <w:t xml:space="preserve">art. 1 pkt </w:t>
      </w:r>
      <w:r w:rsidR="00810992" w:rsidRPr="007A3A8F">
        <w:rPr>
          <w:color w:val="000000"/>
          <w:sz w:val="24"/>
          <w:szCs w:val="24"/>
          <w:lang w:eastAsia="pl-PL" w:bidi="pl-PL"/>
        </w:rPr>
        <w:t>3</w:t>
      </w:r>
      <w:r w:rsidR="000429EA" w:rsidRPr="007A3A8F">
        <w:rPr>
          <w:color w:val="000000"/>
          <w:sz w:val="24"/>
          <w:szCs w:val="24"/>
          <w:lang w:eastAsia="pl-PL" w:bidi="pl-PL"/>
        </w:rPr>
        <w:t>6</w:t>
      </w:r>
      <w:r w:rsidR="00F41F57" w:rsidRPr="007A3A8F">
        <w:rPr>
          <w:color w:val="000000"/>
          <w:sz w:val="24"/>
          <w:szCs w:val="24"/>
          <w:lang w:eastAsia="pl-PL" w:bidi="pl-PL"/>
        </w:rPr>
        <w:t xml:space="preserve"> projektu ustawy </w:t>
      </w:r>
      <w:r w:rsidRPr="007A3A8F">
        <w:rPr>
          <w:color w:val="000000"/>
          <w:sz w:val="24"/>
          <w:szCs w:val="24"/>
          <w:lang w:eastAsia="pl-PL" w:bidi="pl-PL"/>
        </w:rPr>
        <w:t>dotyczy zmiany brzmienia części wspólnej art. 92a ust. 11</w:t>
      </w:r>
      <w:r w:rsidR="00F41F57" w:rsidRPr="007A3A8F">
        <w:rPr>
          <w:color w:val="000000"/>
          <w:sz w:val="24"/>
          <w:szCs w:val="24"/>
          <w:lang w:eastAsia="pl-PL" w:bidi="pl-PL"/>
        </w:rPr>
        <w:t xml:space="preserve"> </w:t>
      </w:r>
      <w:proofErr w:type="spellStart"/>
      <w:r w:rsidR="00F41F57" w:rsidRPr="007A3A8F">
        <w:rPr>
          <w:color w:val="000000"/>
          <w:sz w:val="24"/>
          <w:szCs w:val="24"/>
          <w:lang w:eastAsia="pl-PL" w:bidi="pl-PL"/>
        </w:rPr>
        <w:t>utd</w:t>
      </w:r>
      <w:proofErr w:type="spellEnd"/>
      <w:r w:rsidRPr="007A3A8F">
        <w:rPr>
          <w:color w:val="000000"/>
          <w:sz w:val="24"/>
          <w:szCs w:val="24"/>
          <w:lang w:eastAsia="pl-PL" w:bidi="pl-PL"/>
        </w:rPr>
        <w:t xml:space="preserve"> w związku z art. 5 dyrektywy (UE) 2020/1057 oraz zmienionym art. 14a rozporządzenia (WE) nr 1072/2009. </w:t>
      </w:r>
    </w:p>
    <w:p w14:paraId="71C87DDB" w14:textId="3DA3D7CA" w:rsidR="00662F65" w:rsidRPr="007A3A8F" w:rsidRDefault="00A76B8C" w:rsidP="00465123">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B</w:t>
      </w:r>
      <w:r w:rsidR="00662F65" w:rsidRPr="007A3A8F">
        <w:rPr>
          <w:rFonts w:ascii="Times New Roman" w:hAnsi="Times New Roman"/>
          <w:szCs w:val="24"/>
        </w:rPr>
        <w:t xml:space="preserve">iorąc pod uwagę wejście w życie z dniem 20 sierpnia 2020 r. nowych regulacji dotyczących warunków socjalnych kierowców oraz nałożenie na przedsiębiorstwa transportowe nowych obostrzeń związanych z organizacją pracy w przewozach drogowych, wprowadzonych rozporządzeniem Parlamentu Europejskiego i Rady (UE) 2020/1054 z dnia 15 lipca 2020 r. zmieniającym rozporządzenie (WE) nr 561/2006 w odniesieniu do minimalnych wymogów dotyczących maksymalnego dziennego i tygodniowego czasu prowadzenia pojazdu, minimalnych przerw oraz dziennego i tygodniowego okresu odpoczynku oraz zmieniającym rozporządzenie (UE) nr 165/2014 w odniesieniu do określania położenia za pomocą tachografów, należy wskazać, iż przepisy </w:t>
      </w:r>
      <w:proofErr w:type="spellStart"/>
      <w:r w:rsidR="00662F65" w:rsidRPr="007A3A8F">
        <w:rPr>
          <w:rFonts w:ascii="Times New Roman" w:hAnsi="Times New Roman"/>
          <w:szCs w:val="24"/>
        </w:rPr>
        <w:t>utd</w:t>
      </w:r>
      <w:proofErr w:type="spellEnd"/>
      <w:r w:rsidR="00662F65" w:rsidRPr="007A3A8F">
        <w:rPr>
          <w:rFonts w:ascii="Times New Roman" w:hAnsi="Times New Roman"/>
          <w:szCs w:val="24"/>
        </w:rPr>
        <w:t xml:space="preserve"> w obecnym brzmieniu nie dają możliwości egzekwowania tych regulacji. Dlatego też do załącznika nr 3 </w:t>
      </w:r>
      <w:proofErr w:type="spellStart"/>
      <w:r w:rsidR="00662F65" w:rsidRPr="007A3A8F">
        <w:rPr>
          <w:rFonts w:ascii="Times New Roman" w:hAnsi="Times New Roman"/>
          <w:szCs w:val="24"/>
        </w:rPr>
        <w:t>utd</w:t>
      </w:r>
      <w:proofErr w:type="spellEnd"/>
      <w:r w:rsidR="00662F65" w:rsidRPr="007A3A8F">
        <w:rPr>
          <w:rFonts w:ascii="Times New Roman" w:hAnsi="Times New Roman"/>
          <w:szCs w:val="24"/>
        </w:rPr>
        <w:t xml:space="preserve">, zawierającego wykaz naruszeń obowiązków lub warunków przewozu drogowego dla podmiotu wykonującego przewóz drogowy lub inne czynności związane z tym przewozem, </w:t>
      </w:r>
      <w:r w:rsidR="00307A5E" w:rsidRPr="007A3A8F">
        <w:rPr>
          <w:rFonts w:ascii="Times New Roman" w:hAnsi="Times New Roman"/>
          <w:szCs w:val="24"/>
        </w:rPr>
        <w:t xml:space="preserve">oraz do załącznika nr 4, zawierającego wykaz naruszeń obowiązków lub warunków przewozu drogowego dla zarządzającego transportem, </w:t>
      </w:r>
      <w:r w:rsidR="00662F65" w:rsidRPr="007A3A8F">
        <w:rPr>
          <w:rFonts w:ascii="Times New Roman" w:hAnsi="Times New Roman"/>
          <w:szCs w:val="24"/>
        </w:rPr>
        <w:t>wprowadzono naruszenia, które pozwalają odpowiednio sankcjonować odbiór odpoczynku regularnego w pojeździe oraz brak odpowiedniej organizacji pracy po stronie przewoźnika, uniemożliwiający powrót kierowcy do jego miejsca zamieszkania lub centrum operacyjnego pracodawcy.</w:t>
      </w:r>
    </w:p>
    <w:p w14:paraId="33912795" w14:textId="19D000B7" w:rsidR="00662F65" w:rsidRPr="007A3A8F" w:rsidRDefault="00662F65" w:rsidP="00171891">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 xml:space="preserve">Projektowana ustawa zawiera również propozycję innych zmian załączników do </w:t>
      </w:r>
      <w:proofErr w:type="spellStart"/>
      <w:r w:rsidRPr="007A3A8F">
        <w:rPr>
          <w:rFonts w:ascii="Times New Roman" w:hAnsi="Times New Roman"/>
          <w:szCs w:val="24"/>
        </w:rPr>
        <w:t>utd</w:t>
      </w:r>
      <w:proofErr w:type="spellEnd"/>
      <w:r w:rsidRPr="007A3A8F">
        <w:rPr>
          <w:rFonts w:ascii="Times New Roman" w:hAnsi="Times New Roman"/>
          <w:szCs w:val="24"/>
        </w:rPr>
        <w:t xml:space="preserve">, mających na celu udoskonalenie systemu sankcji w transporcie drogowym, przy uwzględnieniu, </w:t>
      </w:r>
      <w:r w:rsidR="00E65AD2" w:rsidRPr="007A3A8F">
        <w:rPr>
          <w:rFonts w:ascii="Times New Roman" w:hAnsi="Times New Roman"/>
          <w:szCs w:val="24"/>
        </w:rPr>
        <w:t xml:space="preserve">zgodnie z nowym brzmieniem art. 19 rozporządzenia 561/2006, </w:t>
      </w:r>
      <w:r w:rsidR="00323940" w:rsidRPr="007A3A8F">
        <w:rPr>
          <w:rFonts w:ascii="Times New Roman" w:hAnsi="Times New Roman"/>
          <w:szCs w:val="24"/>
        </w:rPr>
        <w:t>tak</w:t>
      </w:r>
      <w:r w:rsidR="00E65AD2" w:rsidRPr="007A3A8F">
        <w:rPr>
          <w:rFonts w:ascii="Times New Roman" w:hAnsi="Times New Roman"/>
          <w:szCs w:val="24"/>
        </w:rPr>
        <w:t xml:space="preserve"> </w:t>
      </w:r>
      <w:r w:rsidRPr="007A3A8F">
        <w:rPr>
          <w:rFonts w:ascii="Times New Roman" w:hAnsi="Times New Roman"/>
          <w:szCs w:val="24"/>
        </w:rPr>
        <w:t xml:space="preserve">aby sankcje te były: skuteczne, proporcjonalne, odstraszające i niedyskryminujące, a także aby wysokość kar była adekwatna do kategorii wagi naruszenia. Tym samym zmiany te mają na celu zapewnienie poprawy skuteczności, efektywności i spójności egzekwowania przepisów prawa UE z zakresu transportu drogowego oraz zapewnienia wzmocnienia uczciwej konkurencji na rynku przewozów drogowych. </w:t>
      </w:r>
    </w:p>
    <w:p w14:paraId="57672C7C" w14:textId="5C90C16F" w:rsidR="006A1B8D" w:rsidRPr="007A3A8F" w:rsidRDefault="00662F65" w:rsidP="00171891">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 xml:space="preserve">Mając na uwadze powyższe, projekt ustawy przewiduje w załączniku nr 1 do </w:t>
      </w:r>
      <w:proofErr w:type="spellStart"/>
      <w:r w:rsidRPr="007A3A8F">
        <w:rPr>
          <w:rFonts w:ascii="Times New Roman" w:hAnsi="Times New Roman"/>
          <w:szCs w:val="24"/>
        </w:rPr>
        <w:t>utd</w:t>
      </w:r>
      <w:proofErr w:type="spellEnd"/>
      <w:r w:rsidRPr="007A3A8F">
        <w:rPr>
          <w:rFonts w:ascii="Times New Roman" w:hAnsi="Times New Roman"/>
          <w:szCs w:val="24"/>
        </w:rPr>
        <w:t xml:space="preserve"> zmian</w:t>
      </w:r>
      <w:r w:rsidR="00F659AA" w:rsidRPr="007A3A8F">
        <w:rPr>
          <w:rFonts w:ascii="Times New Roman" w:hAnsi="Times New Roman"/>
          <w:szCs w:val="24"/>
        </w:rPr>
        <w:t>y w</w:t>
      </w:r>
      <w:r w:rsidRPr="007A3A8F">
        <w:rPr>
          <w:rFonts w:ascii="Times New Roman" w:hAnsi="Times New Roman"/>
          <w:szCs w:val="24"/>
        </w:rPr>
        <w:t xml:space="preserve"> lp. 1</w:t>
      </w:r>
      <w:r w:rsidR="00B24C88" w:rsidRPr="007A3A8F">
        <w:rPr>
          <w:rFonts w:ascii="Times New Roman" w:hAnsi="Times New Roman"/>
          <w:szCs w:val="24"/>
        </w:rPr>
        <w:t xml:space="preserve">. </w:t>
      </w:r>
      <w:r w:rsidR="00F659AA" w:rsidRPr="007A3A8F">
        <w:rPr>
          <w:rFonts w:ascii="Times New Roman" w:hAnsi="Times New Roman"/>
          <w:szCs w:val="24"/>
        </w:rPr>
        <w:t xml:space="preserve">W myśl zaproponowanych przepisów, zgodnie z pkt 1.1 nieokazanie zezwolenia na wykonywanie zawodu przewoźnika drogowego sankcjonowane </w:t>
      </w:r>
      <w:r w:rsidR="00527A34" w:rsidRPr="007A3A8F">
        <w:rPr>
          <w:rFonts w:ascii="Times New Roman" w:hAnsi="Times New Roman"/>
          <w:szCs w:val="24"/>
        </w:rPr>
        <w:t xml:space="preserve">będzie karą </w:t>
      </w:r>
      <w:r w:rsidR="00F343D1" w:rsidRPr="007A3A8F">
        <w:rPr>
          <w:rFonts w:ascii="Times New Roman" w:hAnsi="Times New Roman"/>
          <w:szCs w:val="24"/>
        </w:rPr>
        <w:br/>
      </w:r>
      <w:r w:rsidR="00527A34" w:rsidRPr="007A3A8F">
        <w:rPr>
          <w:rFonts w:ascii="Times New Roman" w:hAnsi="Times New Roman"/>
          <w:szCs w:val="24"/>
        </w:rPr>
        <w:t>w wysokości 200 zł, za n</w:t>
      </w:r>
      <w:r w:rsidR="00F659AA" w:rsidRPr="007A3A8F">
        <w:rPr>
          <w:rFonts w:ascii="Times New Roman" w:hAnsi="Times New Roman"/>
          <w:szCs w:val="24"/>
        </w:rPr>
        <w:t>ieokazanie wypisu z licencji</w:t>
      </w:r>
      <w:r w:rsidR="00527A34" w:rsidRPr="007A3A8F">
        <w:rPr>
          <w:rFonts w:ascii="Times New Roman" w:hAnsi="Times New Roman"/>
          <w:szCs w:val="24"/>
        </w:rPr>
        <w:t xml:space="preserve"> przewidziana kara będzie wynosiła 500 zł</w:t>
      </w:r>
      <w:r w:rsidR="00F343D1" w:rsidRPr="007A3A8F">
        <w:rPr>
          <w:rFonts w:ascii="Times New Roman" w:hAnsi="Times New Roman"/>
          <w:szCs w:val="24"/>
        </w:rPr>
        <w:t>,</w:t>
      </w:r>
      <w:r w:rsidR="00527A34" w:rsidRPr="007A3A8F">
        <w:rPr>
          <w:rFonts w:ascii="Times New Roman" w:hAnsi="Times New Roman"/>
          <w:szCs w:val="24"/>
        </w:rPr>
        <w:t xml:space="preserve"> a nieokazanie świadectwa kierowcy sankcjonowane będzie karą w wysokości 150 zł. Zgodnie z </w:t>
      </w:r>
      <w:r w:rsidRPr="007A3A8F">
        <w:rPr>
          <w:rFonts w:ascii="Times New Roman" w:hAnsi="Times New Roman"/>
          <w:szCs w:val="24"/>
        </w:rPr>
        <w:t>lp. 1.4 – naruszenia polegającego na nieokazaniu zapisów odręcznych</w:t>
      </w:r>
      <w:r w:rsidR="00F343D1" w:rsidRPr="007A3A8F">
        <w:rPr>
          <w:rFonts w:ascii="Times New Roman" w:hAnsi="Times New Roman"/>
          <w:szCs w:val="24"/>
        </w:rPr>
        <w:t xml:space="preserve"> i</w:t>
      </w:r>
      <w:r w:rsidRPr="007A3A8F">
        <w:rPr>
          <w:rFonts w:ascii="Times New Roman" w:hAnsi="Times New Roman"/>
          <w:szCs w:val="24"/>
        </w:rPr>
        <w:t xml:space="preserve"> wydruków</w:t>
      </w:r>
      <w:r w:rsidR="00F343D1" w:rsidRPr="007A3A8F">
        <w:rPr>
          <w:rFonts w:ascii="Times New Roman" w:hAnsi="Times New Roman"/>
          <w:szCs w:val="24"/>
        </w:rPr>
        <w:t xml:space="preserve"> za dni podlegające kontroli</w:t>
      </w:r>
      <w:r w:rsidRPr="007A3A8F">
        <w:rPr>
          <w:rFonts w:ascii="Times New Roman" w:hAnsi="Times New Roman"/>
          <w:szCs w:val="24"/>
        </w:rPr>
        <w:t xml:space="preserve">, karty kierowcy, jeżeli kierowca posiada taką kartę, oraz lp. 2 (nieokazanie danych z karty kierowcy) poprzez zmianę wysokości grzywny z 200 do 500 zł z uwagi na fakt, że naruszeniom tym została przypisana kategoria „BPN” (bardzo poważne naruszenie). </w:t>
      </w:r>
      <w:r w:rsidR="00F343D1" w:rsidRPr="007A3A8F">
        <w:rPr>
          <w:rFonts w:ascii="Times New Roman" w:hAnsi="Times New Roman"/>
          <w:szCs w:val="24"/>
        </w:rPr>
        <w:t xml:space="preserve">Nowe brzmienie naruszenia określonego w lp. 1.4 oraz dodanie nowych naruszeń, określonych w lp. 1.4a, 1.4b i 1.4c ma na celu </w:t>
      </w:r>
      <w:r w:rsidR="00BC1769" w:rsidRPr="007A3A8F">
        <w:rPr>
          <w:rFonts w:ascii="Times New Roman" w:hAnsi="Times New Roman"/>
          <w:szCs w:val="24"/>
        </w:rPr>
        <w:t xml:space="preserve">uwzględnienie wyroku Trybunału Sprawiedliwości Unii Europejskiej z dnia 24 marca 2021 r. w sprawach połączonych C-870/19 i C-871/19, w którym Trybunał orzekł, że wykładni art. 15 ust. 7 rozporządzenia Rady (EWG) nr 3821/85 z dnia 20 grudnia 1985 r. w sprawie urządzeń rejestrujących stosowanych w transporcie drogowym, zmienionego rozporządzeniem (WE) nr 561/2006 Parlamentu Europejskiego i Rady z dnia 15 marca 2006 r. oraz art. 19 rozporządzenia nr 561/2006 należy dokonywać w ten sposób, że w przypadku nieprzedstawienia przez kierowcę pojazdu drogowego poddanego kontroli wykresówek urządzenia rejestrującego dotyczących kilku dni pracy w okresie obejmującym dzień kontroli i 28 </w:t>
      </w:r>
      <w:r w:rsidR="005F527A" w:rsidRPr="007A3A8F">
        <w:rPr>
          <w:rFonts w:ascii="Times New Roman" w:hAnsi="Times New Roman"/>
          <w:szCs w:val="24"/>
        </w:rPr>
        <w:t>poprzedzających</w:t>
      </w:r>
      <w:r w:rsidR="00BC1769" w:rsidRPr="007A3A8F">
        <w:rPr>
          <w:rFonts w:ascii="Times New Roman" w:hAnsi="Times New Roman"/>
          <w:szCs w:val="24"/>
        </w:rPr>
        <w:t xml:space="preserve"> go dni właściwe organy państwa członkowskiego miejsca kontroli są obowiązane do stwierdzenia jedynie jednolitego naruszenia obciążającego tego kierowcę i do nałożenia na niego tylko jednej kary. Zaproponowana </w:t>
      </w:r>
      <w:r w:rsidR="00CD1F09" w:rsidRPr="007A3A8F">
        <w:rPr>
          <w:rFonts w:ascii="Times New Roman" w:hAnsi="Times New Roman"/>
          <w:szCs w:val="24"/>
        </w:rPr>
        <w:t>zmiana zakłada wprowadzenie jedne</w:t>
      </w:r>
      <w:r w:rsidR="00BC1769" w:rsidRPr="007A3A8F">
        <w:rPr>
          <w:rFonts w:ascii="Times New Roman" w:hAnsi="Times New Roman"/>
          <w:szCs w:val="24"/>
        </w:rPr>
        <w:t>j kary administracyjnej za brak okazania podczas kont</w:t>
      </w:r>
      <w:r w:rsidR="005F527A" w:rsidRPr="007A3A8F">
        <w:rPr>
          <w:rFonts w:ascii="Times New Roman" w:hAnsi="Times New Roman"/>
          <w:szCs w:val="24"/>
        </w:rPr>
        <w:t>roli wykresówek. Jednocześnie zdecydowano się na uzależnienie wysokości kary od liczby nieokazanych wykresówek. Tak więc w zależności od liczby nieokazanych wykresówek do kontroli za dni podlegające kontroli zostanie nałożona jedna kara. Zgodnie bowiem ze stanowiskiem TSUE naruszenie art. 15 ust. 7 rozporządzenia 3821/85 jest tym poważniejsze, im wyższa jest liczba wykresówek, które nie mogą być przedstawione przez kierowcę. Uchybienie takie uniemożliwia skuteczną kontrolę warunków pracy kierowców i przestrzeganie bezpieczeństwa drogowego przez</w:t>
      </w:r>
      <w:r w:rsidR="0065090F" w:rsidRPr="007A3A8F">
        <w:rPr>
          <w:rFonts w:ascii="Times New Roman" w:hAnsi="Times New Roman"/>
          <w:szCs w:val="24"/>
        </w:rPr>
        <w:t xml:space="preserve"> wiele dni.</w:t>
      </w:r>
      <w:r w:rsidR="006A1B8D" w:rsidRPr="007A3A8F">
        <w:rPr>
          <w:rFonts w:ascii="Times New Roman" w:hAnsi="Times New Roman"/>
          <w:szCs w:val="24"/>
        </w:rPr>
        <w:t xml:space="preserve"> Tak więc, aby spełnić wymóg proporcjonalności kary wymagany przez art. 19 ust. 1 </w:t>
      </w:r>
      <w:r w:rsidR="00A16D48" w:rsidRPr="007A3A8F">
        <w:rPr>
          <w:rFonts w:ascii="Times New Roman" w:hAnsi="Times New Roman"/>
          <w:szCs w:val="24"/>
        </w:rPr>
        <w:t>rozporządzenia</w:t>
      </w:r>
      <w:r w:rsidR="006A1B8D" w:rsidRPr="007A3A8F">
        <w:rPr>
          <w:rFonts w:ascii="Times New Roman" w:hAnsi="Times New Roman"/>
          <w:szCs w:val="24"/>
        </w:rPr>
        <w:t xml:space="preserve"> nr 561/2006, kara musi być elastyczna względem wagi naruszenia. </w:t>
      </w:r>
    </w:p>
    <w:p w14:paraId="62A83DB1" w14:textId="4EC3B477" w:rsidR="00E65AD2" w:rsidRPr="007A3A8F" w:rsidRDefault="00662F65" w:rsidP="00171891">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Podobne zmiany w zakresie dostosowania wysokości grzywny do kategorii wagi naruszenia zaproponowano w odniesieniu d</w:t>
      </w:r>
      <w:r w:rsidR="00465123" w:rsidRPr="007A3A8F">
        <w:rPr>
          <w:rFonts w:ascii="Times New Roman" w:hAnsi="Times New Roman"/>
          <w:szCs w:val="24"/>
        </w:rPr>
        <w:t>o naruszeń z lp., 7.7, 7.8</w:t>
      </w:r>
      <w:r w:rsidRPr="007A3A8F">
        <w:rPr>
          <w:rFonts w:ascii="Times New Roman" w:hAnsi="Times New Roman"/>
          <w:szCs w:val="24"/>
        </w:rPr>
        <w:t>, 7.10, 7.11 i 7.15. Natomiast zmiana wysokości grzywny w lp. 7.19 z tytułu posługiwania się przez kierowcę kartą kierowcy, która została wydana na podstawie fałszywych oświadczeń lub podrobionych lub przerobionych dokumentów</w:t>
      </w:r>
      <w:r w:rsidR="00F84F65" w:rsidRPr="007A3A8F">
        <w:rPr>
          <w:rFonts w:ascii="Times New Roman" w:hAnsi="Times New Roman"/>
          <w:szCs w:val="24"/>
        </w:rPr>
        <w:t>,</w:t>
      </w:r>
      <w:r w:rsidRPr="007A3A8F">
        <w:rPr>
          <w:rFonts w:ascii="Times New Roman" w:hAnsi="Times New Roman"/>
          <w:szCs w:val="24"/>
        </w:rPr>
        <w:t xml:space="preserve"> polega na jej podwyższeniu do 2000 zł, ponieważ naruszenie to posiada kategorię „NN” (najpoważniejsze naruszenie) w transporcie drogowym i powinno być w sposób proporcjonalnych i odstraszający sankcjonowane. Naruszenie to negatywnie wpływa również na bezpieczeństwo w ruchu drogowym i egzekucję przepisów socjalnych kierowców w transporcie drogowym. </w:t>
      </w:r>
      <w:r w:rsidR="00E65AD2" w:rsidRPr="007A3A8F">
        <w:rPr>
          <w:rFonts w:ascii="Times New Roman" w:hAnsi="Times New Roman"/>
          <w:szCs w:val="24"/>
        </w:rPr>
        <w:t xml:space="preserve">Ponadto w załączniku nr 1 do </w:t>
      </w:r>
      <w:proofErr w:type="spellStart"/>
      <w:r w:rsidR="00E65AD2" w:rsidRPr="007A3A8F">
        <w:rPr>
          <w:rFonts w:ascii="Times New Roman" w:hAnsi="Times New Roman"/>
          <w:szCs w:val="24"/>
        </w:rPr>
        <w:t>utd</w:t>
      </w:r>
      <w:proofErr w:type="spellEnd"/>
      <w:r w:rsidR="00E65AD2" w:rsidRPr="007A3A8F">
        <w:rPr>
          <w:rFonts w:ascii="Times New Roman" w:hAnsi="Times New Roman"/>
          <w:szCs w:val="24"/>
        </w:rPr>
        <w:t xml:space="preserve"> w lp. 5 dodano pkt 5.7 określający nowe naruszenie</w:t>
      </w:r>
      <w:r w:rsidR="00BB7A82" w:rsidRPr="007A3A8F">
        <w:rPr>
          <w:rFonts w:ascii="Times New Roman" w:hAnsi="Times New Roman"/>
          <w:szCs w:val="24"/>
        </w:rPr>
        <w:t xml:space="preserve"> (polegające na wykorzystywaniu przez kierowcę w pojeździe lub w miejscu zakwaterowania niewyposażonym w odpowiednią infrastrukturę noclegową i sanitarną regularnego tygodniowego okresu odpoczynku lub dowolnego tygodniowego okresu odpoczynku trwającego ponad 45 godzin wykorzystywanego jako rekompensata za skrócone tygodniowe okresy odpoczynku)</w:t>
      </w:r>
      <w:r w:rsidR="00E65AD2" w:rsidRPr="007A3A8F">
        <w:rPr>
          <w:rFonts w:ascii="Times New Roman" w:hAnsi="Times New Roman"/>
          <w:szCs w:val="24"/>
        </w:rPr>
        <w:t xml:space="preserve">, </w:t>
      </w:r>
      <w:r w:rsidR="00961104" w:rsidRPr="007A3A8F">
        <w:rPr>
          <w:rFonts w:ascii="Times New Roman" w:hAnsi="Times New Roman"/>
          <w:szCs w:val="24"/>
        </w:rPr>
        <w:t>a w lp. 7 w pkt 7.12 zmieniono brzmienie naruszenia. Niniejsze naruszenia stanowią przepisy</w:t>
      </w:r>
      <w:r w:rsidR="00E65AD2" w:rsidRPr="007A3A8F">
        <w:rPr>
          <w:rFonts w:ascii="Times New Roman" w:hAnsi="Times New Roman"/>
          <w:szCs w:val="24"/>
        </w:rPr>
        <w:t xml:space="preserve"> </w:t>
      </w:r>
      <w:r w:rsidR="00961104" w:rsidRPr="007A3A8F">
        <w:rPr>
          <w:rFonts w:ascii="Times New Roman" w:hAnsi="Times New Roman"/>
          <w:szCs w:val="24"/>
        </w:rPr>
        <w:t xml:space="preserve">sankcjonujące </w:t>
      </w:r>
      <w:r w:rsidR="00E65AD2" w:rsidRPr="007A3A8F">
        <w:rPr>
          <w:rFonts w:ascii="Times New Roman" w:hAnsi="Times New Roman"/>
          <w:szCs w:val="24"/>
        </w:rPr>
        <w:t xml:space="preserve">w odniesieniu do przepisów prawa materialnego, wprowadzonego przepisami tzw. Pakietu Mobilności I. </w:t>
      </w:r>
    </w:p>
    <w:p w14:paraId="6B53A2D6" w14:textId="5C4CD155" w:rsidR="00662F65" w:rsidRPr="007A3A8F" w:rsidRDefault="00662F65" w:rsidP="00171891">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 xml:space="preserve">Zmiany w załączniku nr 3 </w:t>
      </w:r>
      <w:proofErr w:type="spellStart"/>
      <w:r w:rsidRPr="007A3A8F">
        <w:rPr>
          <w:rFonts w:ascii="Times New Roman" w:hAnsi="Times New Roman"/>
          <w:szCs w:val="24"/>
        </w:rPr>
        <w:t>utd</w:t>
      </w:r>
      <w:proofErr w:type="spellEnd"/>
      <w:r w:rsidRPr="007A3A8F">
        <w:rPr>
          <w:rFonts w:ascii="Times New Roman" w:hAnsi="Times New Roman"/>
          <w:szCs w:val="24"/>
        </w:rPr>
        <w:t>, w zakresie naruszeń ogólnych zasad i warunków wykonywania zawodu przewoźnika drogowego i przewozów na potrzeby własne, dotyczą m.in. nowego brzmienia lp. 1.1 i wydzielenia w lp. 1.1a nowego naruszenia, tak aby wykonywanie transportu drogowego bez wymaganego zezwolenia na wykonywanie zawodu przewoźnika drogowego lub bez wymaganej licencji innej niż licencja wspólnotowa stanowiło odrębne naruszenie od wykonywania transportu drogowego bez wymaganej licencji wspólnotowej.</w:t>
      </w:r>
    </w:p>
    <w:p w14:paraId="029AEF65" w14:textId="6BA48656" w:rsidR="00662F65" w:rsidRPr="007A3A8F" w:rsidRDefault="00662F65" w:rsidP="00171891">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 xml:space="preserve">Ponadto zmiany te analogicznie, jak w przypadku zmian do załącznika nr 1 do </w:t>
      </w:r>
      <w:proofErr w:type="spellStart"/>
      <w:r w:rsidRPr="007A3A8F">
        <w:rPr>
          <w:rFonts w:ascii="Times New Roman" w:hAnsi="Times New Roman"/>
          <w:szCs w:val="24"/>
        </w:rPr>
        <w:t>utd</w:t>
      </w:r>
      <w:proofErr w:type="spellEnd"/>
      <w:r w:rsidRPr="007A3A8F">
        <w:rPr>
          <w:rFonts w:ascii="Times New Roman" w:hAnsi="Times New Roman"/>
          <w:szCs w:val="24"/>
        </w:rPr>
        <w:t>, mają na celu dostosowanie do kategoryzacji naruszeń w transporcie drogowym.</w:t>
      </w:r>
    </w:p>
    <w:p w14:paraId="0CDEAEB7" w14:textId="46AA6DB8" w:rsidR="00662F65" w:rsidRPr="007A3A8F" w:rsidRDefault="00662F65" w:rsidP="00171891">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 xml:space="preserve">Ponadto w załączniku nr 3 do </w:t>
      </w:r>
      <w:proofErr w:type="spellStart"/>
      <w:r w:rsidRPr="007A3A8F">
        <w:rPr>
          <w:rFonts w:ascii="Times New Roman" w:hAnsi="Times New Roman"/>
          <w:szCs w:val="24"/>
        </w:rPr>
        <w:t>utd</w:t>
      </w:r>
      <w:proofErr w:type="spellEnd"/>
      <w:r w:rsidRPr="007A3A8F">
        <w:rPr>
          <w:rFonts w:ascii="Times New Roman" w:hAnsi="Times New Roman"/>
          <w:szCs w:val="24"/>
        </w:rPr>
        <w:t xml:space="preserve"> w lp. 1.7</w:t>
      </w:r>
      <w:r w:rsidR="004C4FBD" w:rsidRPr="007A3A8F">
        <w:rPr>
          <w:rFonts w:ascii="Times New Roman" w:hAnsi="Times New Roman"/>
          <w:szCs w:val="24"/>
        </w:rPr>
        <w:t>a</w:t>
      </w:r>
      <w:r w:rsidRPr="007A3A8F">
        <w:rPr>
          <w:rFonts w:ascii="Times New Roman" w:hAnsi="Times New Roman"/>
          <w:szCs w:val="24"/>
        </w:rPr>
        <w:t>, lp. 1.1</w:t>
      </w:r>
      <w:r w:rsidR="004C4FBD" w:rsidRPr="007A3A8F">
        <w:rPr>
          <w:rFonts w:ascii="Times New Roman" w:hAnsi="Times New Roman"/>
          <w:szCs w:val="24"/>
        </w:rPr>
        <w:t>7</w:t>
      </w:r>
      <w:r w:rsidRPr="007A3A8F">
        <w:rPr>
          <w:rFonts w:ascii="Times New Roman" w:hAnsi="Times New Roman"/>
          <w:szCs w:val="24"/>
        </w:rPr>
        <w:t xml:space="preserve"> i lp. 1.1</w:t>
      </w:r>
      <w:r w:rsidR="004C4FBD" w:rsidRPr="007A3A8F">
        <w:rPr>
          <w:rFonts w:ascii="Times New Roman" w:hAnsi="Times New Roman"/>
          <w:szCs w:val="24"/>
        </w:rPr>
        <w:t>8</w:t>
      </w:r>
      <w:r w:rsidRPr="007A3A8F">
        <w:rPr>
          <w:rFonts w:ascii="Times New Roman" w:hAnsi="Times New Roman"/>
          <w:szCs w:val="24"/>
        </w:rPr>
        <w:t xml:space="preserve"> dodano nowe naruszenia, które mają stanowić przepisy sankcjonujące w odniesieniu do przepisów prawa materialnego, wprowadzonego przepisami tzw. Pakietu Mobilności I. </w:t>
      </w:r>
    </w:p>
    <w:p w14:paraId="55E15EB9" w14:textId="44EF128C" w:rsidR="00662F65" w:rsidRPr="007A3A8F" w:rsidRDefault="00662F65" w:rsidP="00171891">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Proponowany przepis lp. 1.7</w:t>
      </w:r>
      <w:r w:rsidR="004C4FBD" w:rsidRPr="007A3A8F">
        <w:rPr>
          <w:rFonts w:ascii="Times New Roman" w:hAnsi="Times New Roman"/>
          <w:szCs w:val="24"/>
        </w:rPr>
        <w:t>a</w:t>
      </w:r>
      <w:r w:rsidRPr="007A3A8F">
        <w:rPr>
          <w:rFonts w:ascii="Times New Roman" w:hAnsi="Times New Roman"/>
          <w:szCs w:val="24"/>
        </w:rPr>
        <w:t xml:space="preserve"> wprowadza naruszenie w postaci niedokumentowania, nieprzechowywania w lokalu przedsiębiorstwa lub nieokazania do kontroli dokumentów potwierdzających spełnienie obowiązku, o którym mowa w art. 8 ust. 8a rozporządzenia 561/2006, tj. obowiązku powrotu do centrum operacyjnego pracodawcy lub powrotu do miejsca zamieszkania kierowcy w celu odbioru tygodniowego odpoczynku. Sam obowiązek przechowywania takich dokumentów i okazywania ich do kontroli wynika z art. 8 ust. 8a zd</w:t>
      </w:r>
      <w:r w:rsidR="00F84F65" w:rsidRPr="007A3A8F">
        <w:rPr>
          <w:rFonts w:ascii="Times New Roman" w:hAnsi="Times New Roman"/>
          <w:szCs w:val="24"/>
        </w:rPr>
        <w:t>anie</w:t>
      </w:r>
      <w:r w:rsidRPr="007A3A8F">
        <w:rPr>
          <w:rFonts w:ascii="Times New Roman" w:hAnsi="Times New Roman"/>
          <w:szCs w:val="24"/>
        </w:rPr>
        <w:t xml:space="preserve"> 3 rozporządzenia 561/2006. </w:t>
      </w:r>
    </w:p>
    <w:p w14:paraId="41FBD18A" w14:textId="581FF5CA" w:rsidR="00662F65" w:rsidRPr="007A3A8F" w:rsidRDefault="00662F65" w:rsidP="00171891">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 xml:space="preserve">Dodanie w załączniku nr 3 do </w:t>
      </w:r>
      <w:proofErr w:type="spellStart"/>
      <w:r w:rsidRPr="007A3A8F">
        <w:rPr>
          <w:rFonts w:ascii="Times New Roman" w:hAnsi="Times New Roman"/>
          <w:szCs w:val="24"/>
        </w:rPr>
        <w:t>utd</w:t>
      </w:r>
      <w:proofErr w:type="spellEnd"/>
      <w:r w:rsidRPr="007A3A8F">
        <w:rPr>
          <w:rFonts w:ascii="Times New Roman" w:hAnsi="Times New Roman"/>
          <w:szCs w:val="24"/>
        </w:rPr>
        <w:t xml:space="preserve"> lp. 1.1</w:t>
      </w:r>
      <w:r w:rsidR="004C4FBD" w:rsidRPr="007A3A8F">
        <w:rPr>
          <w:rFonts w:ascii="Times New Roman" w:hAnsi="Times New Roman"/>
          <w:szCs w:val="24"/>
        </w:rPr>
        <w:t>7</w:t>
      </w:r>
      <w:r w:rsidRPr="007A3A8F">
        <w:rPr>
          <w:rFonts w:ascii="Times New Roman" w:hAnsi="Times New Roman"/>
          <w:szCs w:val="24"/>
        </w:rPr>
        <w:t xml:space="preserve"> naruszenia wymogu dotyczącego posiadania siedziby w zakresie posiadania lokalu, w którym przedsiębiorca ma dostęp do dokumentów, o których mowa w art. 5 ust. 1 lit. a rozporządzenia (WE) nr 1071/2009 oraz w lp. 1.1</w:t>
      </w:r>
      <w:r w:rsidR="004C4FBD" w:rsidRPr="007A3A8F">
        <w:rPr>
          <w:rFonts w:ascii="Times New Roman" w:hAnsi="Times New Roman"/>
          <w:szCs w:val="24"/>
        </w:rPr>
        <w:t>8</w:t>
      </w:r>
      <w:r w:rsidRPr="007A3A8F">
        <w:rPr>
          <w:rFonts w:ascii="Times New Roman" w:hAnsi="Times New Roman"/>
          <w:szCs w:val="24"/>
        </w:rPr>
        <w:t xml:space="preserve"> naruszenia wymogu dotyczącego posiadania siedziby w zakresie organizacji przewozów flotą pojazdów w sposób, o którym mowa w art. 5 ust. 1 lit. b rozporządzenia (WE) nr 1071/2009</w:t>
      </w:r>
      <w:r w:rsidR="00F84F65" w:rsidRPr="007A3A8F">
        <w:rPr>
          <w:rFonts w:ascii="Times New Roman" w:hAnsi="Times New Roman"/>
          <w:szCs w:val="24"/>
        </w:rPr>
        <w:t>,</w:t>
      </w:r>
      <w:r w:rsidRPr="007A3A8F">
        <w:rPr>
          <w:rFonts w:ascii="Times New Roman" w:hAnsi="Times New Roman"/>
          <w:szCs w:val="24"/>
        </w:rPr>
        <w:t xml:space="preserve"> jest konieczne ze względu na potrzebę wprowadzenia odpowiedniego zabezpieczenia egzekwowania przepisów rozporządzenia 1071/2009 dotyczących wymogu siedziby, w brzmieniu wprowadzonym na mocy rozporządzenia (UE) 2020/1055.</w:t>
      </w:r>
    </w:p>
    <w:p w14:paraId="74A26CBA" w14:textId="22A74C1E" w:rsidR="00961104" w:rsidRPr="007A3A8F" w:rsidRDefault="00961104" w:rsidP="00171891">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 xml:space="preserve">Ponadto w załączniku nr 3 do </w:t>
      </w:r>
      <w:proofErr w:type="spellStart"/>
      <w:r w:rsidRPr="007A3A8F">
        <w:rPr>
          <w:rFonts w:ascii="Times New Roman" w:hAnsi="Times New Roman"/>
          <w:szCs w:val="24"/>
        </w:rPr>
        <w:t>utd</w:t>
      </w:r>
      <w:proofErr w:type="spellEnd"/>
      <w:r w:rsidRPr="007A3A8F">
        <w:rPr>
          <w:rFonts w:ascii="Times New Roman" w:hAnsi="Times New Roman"/>
          <w:szCs w:val="24"/>
        </w:rPr>
        <w:t xml:space="preserve"> w lp. </w:t>
      </w:r>
      <w:r w:rsidR="00BB7A82" w:rsidRPr="007A3A8F">
        <w:rPr>
          <w:rFonts w:ascii="Times New Roman" w:hAnsi="Times New Roman"/>
          <w:szCs w:val="24"/>
        </w:rPr>
        <w:t>5</w:t>
      </w:r>
      <w:r w:rsidRPr="007A3A8F">
        <w:rPr>
          <w:rFonts w:ascii="Times New Roman" w:hAnsi="Times New Roman"/>
          <w:szCs w:val="24"/>
        </w:rPr>
        <w:t xml:space="preserve"> dodano </w:t>
      </w:r>
      <w:r w:rsidR="00BB7A82" w:rsidRPr="007A3A8F">
        <w:rPr>
          <w:rFonts w:ascii="Times New Roman" w:hAnsi="Times New Roman"/>
          <w:szCs w:val="24"/>
        </w:rPr>
        <w:t>pkt 5.10a</w:t>
      </w:r>
      <w:r w:rsidRPr="007A3A8F">
        <w:rPr>
          <w:rFonts w:ascii="Times New Roman" w:hAnsi="Times New Roman"/>
          <w:szCs w:val="24"/>
        </w:rPr>
        <w:t xml:space="preserve"> określający nowe naruszenie</w:t>
      </w:r>
      <w:r w:rsidR="00BB7A82" w:rsidRPr="007A3A8F">
        <w:rPr>
          <w:rFonts w:ascii="Times New Roman" w:hAnsi="Times New Roman"/>
          <w:szCs w:val="24"/>
        </w:rPr>
        <w:t xml:space="preserve"> (polegające na dopuszczeniu do wykorzystywania przez kierowcę w pojeździe lub w miejscu zakwaterowania niewyposażonym w odpowiednią infrastrukturę noclegową i sanitarną regularnego tygodniowego okresu odpoczynku lub dowolnego tygodniowego okresu odpoczynku trwającego ponad 45 godzin wykorzystywanego jako rekompensata za skrócone tygodniowe okresy odpoczynku</w:t>
      </w:r>
      <w:r w:rsidR="00F4462A" w:rsidRPr="007A3A8F">
        <w:rPr>
          <w:rFonts w:ascii="Times New Roman" w:hAnsi="Times New Roman"/>
          <w:szCs w:val="24"/>
        </w:rPr>
        <w:t>.</w:t>
      </w:r>
      <w:r w:rsidR="00BB7A82" w:rsidRPr="007A3A8F">
        <w:rPr>
          <w:rFonts w:ascii="Times New Roman" w:hAnsi="Times New Roman"/>
          <w:szCs w:val="24"/>
        </w:rPr>
        <w:t>)</w:t>
      </w:r>
      <w:r w:rsidRPr="007A3A8F">
        <w:rPr>
          <w:rFonts w:ascii="Times New Roman" w:hAnsi="Times New Roman"/>
          <w:szCs w:val="24"/>
        </w:rPr>
        <w:t xml:space="preserve"> </w:t>
      </w:r>
      <w:r w:rsidR="00F4462A" w:rsidRPr="007A3A8F">
        <w:rPr>
          <w:rFonts w:ascii="Times New Roman" w:hAnsi="Times New Roman"/>
          <w:szCs w:val="24"/>
        </w:rPr>
        <w:t xml:space="preserve">Dodanie ww. naruszenia stanowi jednocześnie wdrożenie wyroku Trybunału Sprawiedliwości w sprawie C-102/16 </w:t>
      </w:r>
      <w:proofErr w:type="spellStart"/>
      <w:r w:rsidR="00F4462A" w:rsidRPr="007A3A8F">
        <w:rPr>
          <w:rFonts w:ascii="Times New Roman" w:hAnsi="Times New Roman"/>
          <w:szCs w:val="24"/>
        </w:rPr>
        <w:t>Vaditrans</w:t>
      </w:r>
      <w:proofErr w:type="spellEnd"/>
      <w:r w:rsidR="00F4462A" w:rsidRPr="007A3A8F">
        <w:rPr>
          <w:rFonts w:ascii="Times New Roman" w:hAnsi="Times New Roman"/>
          <w:szCs w:val="24"/>
        </w:rPr>
        <w:t>. W</w:t>
      </w:r>
      <w:r w:rsidR="00BB7A82" w:rsidRPr="007A3A8F">
        <w:rPr>
          <w:rFonts w:ascii="Times New Roman" w:hAnsi="Times New Roman"/>
          <w:szCs w:val="24"/>
        </w:rPr>
        <w:t xml:space="preserve"> lp. 1</w:t>
      </w:r>
      <w:r w:rsidRPr="007A3A8F">
        <w:rPr>
          <w:rFonts w:ascii="Times New Roman" w:hAnsi="Times New Roman"/>
          <w:szCs w:val="24"/>
        </w:rPr>
        <w:t xml:space="preserve"> w pkt </w:t>
      </w:r>
      <w:r w:rsidR="00BB7A82" w:rsidRPr="007A3A8F">
        <w:rPr>
          <w:rFonts w:ascii="Times New Roman" w:hAnsi="Times New Roman"/>
          <w:szCs w:val="24"/>
        </w:rPr>
        <w:t>1.8</w:t>
      </w:r>
      <w:r w:rsidRPr="007A3A8F">
        <w:rPr>
          <w:rFonts w:ascii="Times New Roman" w:hAnsi="Times New Roman"/>
          <w:szCs w:val="24"/>
        </w:rPr>
        <w:t xml:space="preserve"> zmieniono brzmienie naruszenia. Niniejsze naruszenia stanowią przepisy sankcjonujące w odniesieniu do przepisów prawa materialnego, wprowadzonego przepisami tzw. Pakietu Mobilności I. </w:t>
      </w:r>
    </w:p>
    <w:p w14:paraId="1632145C" w14:textId="37D83778" w:rsidR="00662F65" w:rsidRPr="007A3A8F" w:rsidRDefault="00662F65" w:rsidP="007A3A8F">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 xml:space="preserve">Pozostałe zmiany w załącznikach do </w:t>
      </w:r>
      <w:proofErr w:type="spellStart"/>
      <w:r w:rsidRPr="007A3A8F">
        <w:rPr>
          <w:rFonts w:ascii="Times New Roman" w:hAnsi="Times New Roman"/>
          <w:szCs w:val="24"/>
        </w:rPr>
        <w:t>utd</w:t>
      </w:r>
      <w:proofErr w:type="spellEnd"/>
      <w:r w:rsidRPr="007A3A8F">
        <w:rPr>
          <w:rFonts w:ascii="Times New Roman" w:hAnsi="Times New Roman"/>
          <w:szCs w:val="24"/>
        </w:rPr>
        <w:t xml:space="preserve">, dotyczące naruszeń z zakresu przepisów socjalnych kierowców w transporcie drogowym, a także stosowania tachografów i warunków technicznych pojazdu mają na celu dostosowanie wysokości kar pieniężnych za te naruszenia do kategoryzacji naruszeń w transporcie drogowym i zapewnienia adekwatności sankcji do rodzaju naruszenia prawa. </w:t>
      </w:r>
    </w:p>
    <w:p w14:paraId="17C64E2B" w14:textId="6AA6498C" w:rsidR="00465123" w:rsidRPr="007A3A8F" w:rsidRDefault="00662F65" w:rsidP="007A3A8F">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 xml:space="preserve">Powyższe uzasadnienie odnosi się również do </w:t>
      </w:r>
      <w:r w:rsidR="00465123" w:rsidRPr="007A3A8F">
        <w:rPr>
          <w:rFonts w:ascii="Times New Roman" w:hAnsi="Times New Roman"/>
          <w:szCs w:val="24"/>
        </w:rPr>
        <w:t xml:space="preserve">zmian w załączniku nr 4 do </w:t>
      </w:r>
      <w:proofErr w:type="spellStart"/>
      <w:r w:rsidR="00465123" w:rsidRPr="007A3A8F">
        <w:rPr>
          <w:rFonts w:ascii="Times New Roman" w:hAnsi="Times New Roman"/>
          <w:szCs w:val="24"/>
        </w:rPr>
        <w:t>utd</w:t>
      </w:r>
      <w:proofErr w:type="spellEnd"/>
      <w:r w:rsidRPr="007A3A8F">
        <w:rPr>
          <w:rFonts w:ascii="Times New Roman" w:hAnsi="Times New Roman"/>
          <w:szCs w:val="24"/>
        </w:rPr>
        <w:t>.</w:t>
      </w:r>
    </w:p>
    <w:p w14:paraId="5E176F5E" w14:textId="6CAC8F30" w:rsidR="000C14EF" w:rsidRPr="007A3A8F" w:rsidRDefault="00411E1B" w:rsidP="007A3A8F">
      <w:pPr>
        <w:pStyle w:val="Akapitzlist"/>
        <w:spacing w:line="360" w:lineRule="auto"/>
        <w:ind w:left="0" w:firstLine="708"/>
        <w:contextualSpacing/>
        <w:jc w:val="both"/>
        <w:rPr>
          <w:rFonts w:ascii="Times New Roman" w:hAnsi="Times New Roman"/>
          <w:szCs w:val="24"/>
        </w:rPr>
      </w:pPr>
      <w:r w:rsidRPr="007A3A8F">
        <w:rPr>
          <w:rFonts w:ascii="Times New Roman" w:hAnsi="Times New Roman"/>
          <w:szCs w:val="24"/>
        </w:rPr>
        <w:t>W zakresie przepisów ustawy z dnia 16 kwietnia 2004 r. o czasie pracy kierowców przewiduje się następujące zmiany:</w:t>
      </w:r>
      <w:r w:rsidR="00662F65" w:rsidRPr="007A3A8F">
        <w:rPr>
          <w:rFonts w:ascii="Times New Roman" w:hAnsi="Times New Roman"/>
          <w:szCs w:val="24"/>
        </w:rPr>
        <w:tab/>
      </w:r>
    </w:p>
    <w:p w14:paraId="5D2D3392" w14:textId="14178D75" w:rsidR="00411E1B" w:rsidRPr="007A3A8F" w:rsidRDefault="00411E1B" w:rsidP="00465123">
      <w:pPr>
        <w:spacing w:after="0" w:line="360" w:lineRule="auto"/>
        <w:jc w:val="both"/>
        <w:rPr>
          <w:rFonts w:ascii="Times New Roman" w:hAnsi="Times New Roman" w:cs="Times New Roman"/>
          <w:sz w:val="24"/>
          <w:szCs w:val="24"/>
        </w:rPr>
      </w:pPr>
      <w:r w:rsidRPr="007A3A8F">
        <w:rPr>
          <w:rFonts w:ascii="Times New Roman" w:hAnsi="Times New Roman" w:cs="Times New Roman"/>
          <w:sz w:val="24"/>
          <w:szCs w:val="24"/>
        </w:rPr>
        <w:t>1)</w:t>
      </w:r>
      <w:r w:rsidR="00585F9E" w:rsidRPr="007A3A8F">
        <w:rPr>
          <w:rFonts w:ascii="Times New Roman" w:hAnsi="Times New Roman" w:cs="Times New Roman"/>
          <w:sz w:val="24"/>
          <w:szCs w:val="24"/>
        </w:rPr>
        <w:t xml:space="preserve"> </w:t>
      </w:r>
      <w:r w:rsidR="006A1B8D" w:rsidRPr="007A3A8F">
        <w:rPr>
          <w:rFonts w:ascii="Times New Roman" w:hAnsi="Times New Roman" w:cs="Times New Roman"/>
          <w:sz w:val="24"/>
          <w:szCs w:val="24"/>
        </w:rPr>
        <w:t xml:space="preserve">zmiana brzmienia </w:t>
      </w:r>
      <w:r w:rsidRPr="007A3A8F">
        <w:rPr>
          <w:rFonts w:ascii="Times New Roman" w:hAnsi="Times New Roman" w:cs="Times New Roman"/>
          <w:sz w:val="24"/>
          <w:szCs w:val="24"/>
        </w:rPr>
        <w:t>pkt 7 w art. 2</w:t>
      </w:r>
      <w:r w:rsidR="00DB47E3" w:rsidRPr="007A3A8F">
        <w:rPr>
          <w:rFonts w:ascii="Times New Roman" w:hAnsi="Times New Roman" w:cs="Times New Roman"/>
          <w:sz w:val="24"/>
          <w:szCs w:val="24"/>
        </w:rPr>
        <w:t>,</w:t>
      </w:r>
      <w:r w:rsidR="00C21500" w:rsidRPr="007A3A8F">
        <w:rPr>
          <w:rFonts w:ascii="Times New Roman" w:hAnsi="Times New Roman" w:cs="Times New Roman"/>
          <w:sz w:val="24"/>
          <w:szCs w:val="24"/>
        </w:rPr>
        <w:t xml:space="preserve"> </w:t>
      </w:r>
      <w:r w:rsidR="00DB47E3" w:rsidRPr="007A3A8F">
        <w:rPr>
          <w:rFonts w:ascii="Times New Roman" w:hAnsi="Times New Roman" w:cs="Times New Roman"/>
          <w:sz w:val="24"/>
          <w:szCs w:val="24"/>
        </w:rPr>
        <w:t xml:space="preserve">zmiana brzmienia </w:t>
      </w:r>
      <w:r w:rsidRPr="007A3A8F">
        <w:rPr>
          <w:rFonts w:ascii="Times New Roman" w:hAnsi="Times New Roman" w:cs="Times New Roman"/>
          <w:sz w:val="24"/>
          <w:szCs w:val="24"/>
        </w:rPr>
        <w:t>art. 21a</w:t>
      </w:r>
      <w:r w:rsidR="00DB47E3" w:rsidRPr="007A3A8F">
        <w:rPr>
          <w:rFonts w:ascii="Times New Roman" w:hAnsi="Times New Roman" w:cs="Times New Roman"/>
          <w:sz w:val="24"/>
          <w:szCs w:val="24"/>
        </w:rPr>
        <w:t xml:space="preserve"> oraz dodanie art. 21b</w:t>
      </w:r>
      <w:r w:rsidR="006A1B8D" w:rsidRPr="007A3A8F">
        <w:rPr>
          <w:rFonts w:ascii="Times New Roman" w:hAnsi="Times New Roman" w:cs="Times New Roman"/>
          <w:sz w:val="24"/>
          <w:szCs w:val="24"/>
        </w:rPr>
        <w:t xml:space="preserve"> </w:t>
      </w:r>
    </w:p>
    <w:p w14:paraId="2A204F4B" w14:textId="473015E9" w:rsidR="00411E1B" w:rsidRPr="007A3A8F" w:rsidRDefault="00411E1B" w:rsidP="00465123">
      <w:pPr>
        <w:spacing w:after="0" w:line="360" w:lineRule="auto"/>
        <w:ind w:firstLine="708"/>
        <w:jc w:val="both"/>
        <w:rPr>
          <w:rFonts w:ascii="Times New Roman" w:hAnsi="Times New Roman" w:cs="Times New Roman"/>
          <w:sz w:val="24"/>
          <w:szCs w:val="24"/>
        </w:rPr>
      </w:pPr>
      <w:r w:rsidRPr="007A3A8F">
        <w:rPr>
          <w:rFonts w:ascii="Times New Roman" w:hAnsi="Times New Roman" w:cs="Times New Roman"/>
          <w:sz w:val="24"/>
          <w:szCs w:val="24"/>
        </w:rPr>
        <w:t>Niniejsze zmiany wdrażają wyrok Trybunału Konstytucyjnego z 24 listopada 2016 r. – K11/15. Zgodnie z ww. wyrokiem art. 21a ustawy z dnia 16 kwietnia 2004 r. o czasie pracy kierowców</w:t>
      </w:r>
      <w:r w:rsidRPr="007A3A8F">
        <w:rPr>
          <w:rStyle w:val="Odwoanieprzypisudolnego"/>
          <w:rFonts w:ascii="Times New Roman" w:hAnsi="Times New Roman" w:cs="Times New Roman"/>
          <w:sz w:val="24"/>
          <w:szCs w:val="24"/>
        </w:rPr>
        <w:footnoteReference w:id="2"/>
      </w:r>
      <w:r w:rsidR="00F84F65" w:rsidRPr="007A3A8F">
        <w:rPr>
          <w:rFonts w:ascii="Times New Roman" w:hAnsi="Times New Roman" w:cs="Times New Roman"/>
          <w:sz w:val="24"/>
          <w:szCs w:val="24"/>
          <w:vertAlign w:val="superscript"/>
        </w:rPr>
        <w:t>)</w:t>
      </w:r>
      <w:r w:rsidRPr="007A3A8F">
        <w:rPr>
          <w:rFonts w:ascii="Times New Roman" w:hAnsi="Times New Roman" w:cs="Times New Roman"/>
          <w:sz w:val="24"/>
          <w:szCs w:val="24"/>
        </w:rPr>
        <w:t xml:space="preserve"> w związku z art. 77</w:t>
      </w:r>
      <w:r w:rsidRPr="007A3A8F">
        <w:rPr>
          <w:rFonts w:ascii="Times New Roman" w:hAnsi="Times New Roman" w:cs="Times New Roman"/>
          <w:sz w:val="24"/>
          <w:szCs w:val="24"/>
          <w:vertAlign w:val="superscript"/>
        </w:rPr>
        <w:t xml:space="preserve">5 </w:t>
      </w:r>
      <w:r w:rsidRPr="007A3A8F">
        <w:rPr>
          <w:rFonts w:ascii="Times New Roman" w:hAnsi="Times New Roman" w:cs="Times New Roman"/>
          <w:sz w:val="24"/>
          <w:szCs w:val="24"/>
        </w:rPr>
        <w:t>§ 2, 3 i 5 ustawy z dnia 26 czerwca 1974 r. – Kodeks pracy (dalej Kodeks pracy) w związku z § 16 ust. 1, 2 i 4 rozporządzenia Ministra Pracy i Polityki Społecznej z</w:t>
      </w:r>
      <w:r w:rsidR="00585F9E" w:rsidRPr="007A3A8F">
        <w:rPr>
          <w:rFonts w:ascii="Times New Roman" w:hAnsi="Times New Roman" w:cs="Times New Roman"/>
          <w:sz w:val="24"/>
          <w:szCs w:val="24"/>
        </w:rPr>
        <w:t xml:space="preserve"> </w:t>
      </w:r>
      <w:r w:rsidRPr="007A3A8F">
        <w:rPr>
          <w:rFonts w:ascii="Times New Roman" w:hAnsi="Times New Roman" w:cs="Times New Roman"/>
          <w:sz w:val="24"/>
          <w:szCs w:val="24"/>
        </w:rPr>
        <w:t xml:space="preserve">9 stycznia 2013 r. </w:t>
      </w:r>
      <w:r w:rsidRPr="007A3A8F">
        <w:rPr>
          <w:rFonts w:ascii="Times New Roman" w:hAnsi="Times New Roman" w:cs="Times New Roman"/>
          <w:bCs/>
          <w:sz w:val="24"/>
          <w:szCs w:val="24"/>
        </w:rPr>
        <w:t xml:space="preserve">w sprawie należności przysługujących pracownikowi zatrudnionemu w państwowej lub samorządowej jednostce sfery budżetowej z tytułu podróży służbowej w zakresie w jakim znajduje zastosowanie do kierowców wykonujących przewozy w transporcie międzynarodowym jest niezgodny z </w:t>
      </w:r>
      <w:r w:rsidRPr="007A3A8F">
        <w:rPr>
          <w:rFonts w:ascii="Times New Roman" w:hAnsi="Times New Roman" w:cs="Times New Roman"/>
          <w:sz w:val="24"/>
          <w:szCs w:val="24"/>
        </w:rPr>
        <w:t>art. 2 Konstytucji RP.</w:t>
      </w:r>
    </w:p>
    <w:p w14:paraId="60E66DF6" w14:textId="68CEDE35" w:rsidR="00411E1B" w:rsidRPr="007A3A8F" w:rsidRDefault="00411E1B" w:rsidP="00465123">
      <w:pPr>
        <w:spacing w:after="0" w:line="360" w:lineRule="auto"/>
        <w:ind w:firstLine="708"/>
        <w:jc w:val="both"/>
        <w:rPr>
          <w:rFonts w:ascii="Times New Roman" w:hAnsi="Times New Roman" w:cs="Times New Roman"/>
          <w:i/>
          <w:sz w:val="24"/>
          <w:szCs w:val="24"/>
        </w:rPr>
      </w:pPr>
      <w:r w:rsidRPr="007A3A8F">
        <w:rPr>
          <w:rFonts w:ascii="Times New Roman" w:hAnsi="Times New Roman" w:cs="Times New Roman"/>
          <w:sz w:val="24"/>
          <w:szCs w:val="24"/>
          <w:bdr w:val="nil"/>
        </w:rPr>
        <w:t xml:space="preserve">W taki sam sposób Trybunał Konstytucyjny orzekł w sprawie art. 21a </w:t>
      </w:r>
      <w:r w:rsidRPr="007A3A8F">
        <w:rPr>
          <w:rFonts w:ascii="Times New Roman" w:eastAsia="Times New Roman" w:hAnsi="Times New Roman" w:cs="Times New Roman"/>
          <w:sz w:val="24"/>
          <w:szCs w:val="24"/>
        </w:rPr>
        <w:t xml:space="preserve">w związku z </w:t>
      </w:r>
      <w:r w:rsidRPr="007A3A8F">
        <w:rPr>
          <w:rFonts w:ascii="Times New Roman" w:hAnsi="Times New Roman" w:cs="Times New Roman"/>
          <w:sz w:val="24"/>
          <w:szCs w:val="24"/>
        </w:rPr>
        <w:t>art. 77</w:t>
      </w:r>
      <w:r w:rsidRPr="007A3A8F">
        <w:rPr>
          <w:rFonts w:ascii="Times New Roman" w:hAnsi="Times New Roman" w:cs="Times New Roman"/>
          <w:sz w:val="24"/>
          <w:szCs w:val="24"/>
          <w:vertAlign w:val="superscript"/>
        </w:rPr>
        <w:t xml:space="preserve">5 </w:t>
      </w:r>
      <w:r w:rsidRPr="007A3A8F">
        <w:rPr>
          <w:rFonts w:ascii="Times New Roman" w:hAnsi="Times New Roman" w:cs="Times New Roman"/>
          <w:sz w:val="24"/>
          <w:szCs w:val="24"/>
        </w:rPr>
        <w:t xml:space="preserve">§ 2, 3 i 5 Kodeksu pracy w związku z </w:t>
      </w:r>
      <w:r w:rsidRPr="007A3A8F">
        <w:rPr>
          <w:rFonts w:ascii="Times New Roman" w:eastAsia="Times New Roman" w:hAnsi="Times New Roman" w:cs="Times New Roman"/>
          <w:sz w:val="24"/>
          <w:szCs w:val="24"/>
        </w:rPr>
        <w:t>§ 9 ust. 1, 2 i 4 rozporządzenia Ministra Pracy i Polityki Społecznej z 19 grudnia 2002 r. w sprawie wysokości oraz warunków ustalania należności przysługujących pracownikowi zatrudnionemu w państwowej lub samorządowej jednostce sfery budżetowej z tytułu podróży służbowej poza granicami kraju</w:t>
      </w:r>
      <w:r w:rsidRPr="007A3A8F">
        <w:rPr>
          <w:rFonts w:ascii="Times New Roman" w:hAnsi="Times New Roman" w:cs="Times New Roman"/>
          <w:sz w:val="24"/>
          <w:szCs w:val="24"/>
        </w:rPr>
        <w:t>.</w:t>
      </w:r>
      <w:r w:rsidR="00465123" w:rsidRPr="007A3A8F">
        <w:rPr>
          <w:rFonts w:ascii="Times New Roman" w:hAnsi="Times New Roman" w:cs="Times New Roman"/>
          <w:i/>
          <w:sz w:val="24"/>
          <w:szCs w:val="24"/>
        </w:rPr>
        <w:t xml:space="preserve"> </w:t>
      </w:r>
      <w:r w:rsidRPr="007A3A8F">
        <w:rPr>
          <w:rFonts w:ascii="Times New Roman" w:hAnsi="Times New Roman" w:cs="Times New Roman"/>
          <w:sz w:val="24"/>
          <w:szCs w:val="24"/>
        </w:rPr>
        <w:t>Wyrok wszedł w życie bez okresu przejściowego</w:t>
      </w:r>
      <w:r w:rsidR="00E37A61" w:rsidRPr="007A3A8F">
        <w:rPr>
          <w:rFonts w:ascii="Times New Roman" w:hAnsi="Times New Roman" w:cs="Times New Roman"/>
          <w:sz w:val="24"/>
          <w:szCs w:val="24"/>
        </w:rPr>
        <w:t xml:space="preserve"> dnia</w:t>
      </w:r>
      <w:r w:rsidR="00585F9E" w:rsidRPr="007A3A8F">
        <w:rPr>
          <w:rFonts w:ascii="Times New Roman" w:hAnsi="Times New Roman" w:cs="Times New Roman"/>
          <w:sz w:val="24"/>
          <w:szCs w:val="24"/>
        </w:rPr>
        <w:t xml:space="preserve"> </w:t>
      </w:r>
      <w:r w:rsidRPr="007A3A8F">
        <w:rPr>
          <w:rFonts w:ascii="Times New Roman" w:hAnsi="Times New Roman" w:cs="Times New Roman"/>
          <w:sz w:val="24"/>
          <w:szCs w:val="24"/>
        </w:rPr>
        <w:t xml:space="preserve">29 grudnia 2016 r. </w:t>
      </w:r>
    </w:p>
    <w:p w14:paraId="1508F690" w14:textId="789C8401" w:rsidR="00411E1B" w:rsidRPr="007A3A8F" w:rsidRDefault="00465123" w:rsidP="00465123">
      <w:pPr>
        <w:tabs>
          <w:tab w:val="left" w:pos="680"/>
        </w:tabs>
        <w:spacing w:after="0" w:line="360" w:lineRule="auto"/>
        <w:jc w:val="both"/>
        <w:rPr>
          <w:rFonts w:ascii="Times New Roman" w:hAnsi="Times New Roman" w:cs="Times New Roman"/>
          <w:sz w:val="24"/>
          <w:szCs w:val="24"/>
        </w:rPr>
      </w:pPr>
      <w:r w:rsidRPr="007A3A8F">
        <w:rPr>
          <w:rFonts w:ascii="Times New Roman" w:eastAsia="Times New Roman" w:hAnsi="Times New Roman" w:cs="Times New Roman"/>
          <w:sz w:val="24"/>
          <w:szCs w:val="24"/>
        </w:rPr>
        <w:tab/>
      </w:r>
      <w:r w:rsidR="00411E1B" w:rsidRPr="007A3A8F">
        <w:rPr>
          <w:rFonts w:ascii="Times New Roman" w:eastAsia="Times New Roman" w:hAnsi="Times New Roman" w:cs="Times New Roman"/>
          <w:sz w:val="24"/>
          <w:szCs w:val="24"/>
        </w:rPr>
        <w:t>Niezgodność art. 21a ustawy</w:t>
      </w:r>
      <w:r w:rsidR="00411E1B" w:rsidRPr="007A3A8F">
        <w:rPr>
          <w:rFonts w:ascii="Times New Roman" w:hAnsi="Times New Roman" w:cs="Times New Roman"/>
          <w:sz w:val="24"/>
          <w:szCs w:val="24"/>
        </w:rPr>
        <w:t xml:space="preserve"> z dnia 16 kwietnia 2004 r. </w:t>
      </w:r>
      <w:r w:rsidR="00411E1B" w:rsidRPr="007A3A8F">
        <w:rPr>
          <w:rFonts w:ascii="Times New Roman" w:eastAsia="Times New Roman" w:hAnsi="Times New Roman" w:cs="Times New Roman"/>
          <w:sz w:val="24"/>
          <w:szCs w:val="24"/>
        </w:rPr>
        <w:t xml:space="preserve">o czasie pracy kierowców z art. 2 Konstytucji spowodowana jest naruszeniem zasady określoności prawa, a więc zasady ochrony zaufania obywatela do państwa i tworzonego przez nie prawa, przejawiającej się m.in. </w:t>
      </w:r>
      <w:r w:rsidR="00E37A61" w:rsidRPr="007A3A8F">
        <w:rPr>
          <w:rFonts w:ascii="Times New Roman" w:eastAsia="Times New Roman" w:hAnsi="Times New Roman" w:cs="Times New Roman"/>
          <w:sz w:val="24"/>
          <w:szCs w:val="24"/>
        </w:rPr>
        <w:t>nie</w:t>
      </w:r>
      <w:r w:rsidR="00411E1B" w:rsidRPr="007A3A8F">
        <w:rPr>
          <w:rFonts w:ascii="Times New Roman" w:eastAsia="Times New Roman" w:hAnsi="Times New Roman" w:cs="Times New Roman"/>
          <w:sz w:val="24"/>
          <w:szCs w:val="24"/>
        </w:rPr>
        <w:t>poprawną legislacją. Art. 21a ustawy</w:t>
      </w:r>
      <w:r w:rsidR="00411E1B" w:rsidRPr="007A3A8F">
        <w:rPr>
          <w:rFonts w:ascii="Times New Roman" w:hAnsi="Times New Roman" w:cs="Times New Roman"/>
          <w:sz w:val="24"/>
          <w:szCs w:val="24"/>
        </w:rPr>
        <w:t xml:space="preserve"> z dnia 16 kwietnia 2004 r. </w:t>
      </w:r>
      <w:r w:rsidR="00411E1B" w:rsidRPr="007A3A8F">
        <w:rPr>
          <w:rFonts w:ascii="Times New Roman" w:eastAsia="Times New Roman" w:hAnsi="Times New Roman" w:cs="Times New Roman"/>
          <w:sz w:val="24"/>
          <w:szCs w:val="24"/>
        </w:rPr>
        <w:t xml:space="preserve">o czasie pracy kierowców jest skonstruowany niezgodnie z zasadami techniki prawodawczej </w:t>
      </w:r>
      <w:r w:rsidR="001512FB">
        <w:rPr>
          <w:rFonts w:ascii="Times New Roman" w:eastAsia="Times New Roman" w:hAnsi="Times New Roman" w:cs="Times New Roman"/>
          <w:sz w:val="24"/>
          <w:szCs w:val="24"/>
        </w:rPr>
        <w:t>–</w:t>
      </w:r>
      <w:r w:rsidR="00411E1B" w:rsidRPr="007A3A8F">
        <w:rPr>
          <w:rFonts w:ascii="Times New Roman" w:eastAsia="Times New Roman" w:hAnsi="Times New Roman" w:cs="Times New Roman"/>
          <w:sz w:val="24"/>
          <w:szCs w:val="24"/>
        </w:rPr>
        <w:t xml:space="preserve"> odsyła do innego aktu normatywnego niż ten, w którym jest zawarty przepis odsyłający (odsyła </w:t>
      </w:r>
      <w:r w:rsidR="00411E1B" w:rsidRPr="007A3A8F">
        <w:rPr>
          <w:rFonts w:ascii="Times New Roman" w:hAnsi="Times New Roman" w:cs="Times New Roman"/>
          <w:sz w:val="24"/>
          <w:szCs w:val="24"/>
        </w:rPr>
        <w:t>do art. </w:t>
      </w:r>
      <w:r w:rsidR="00411E1B" w:rsidRPr="007A3A8F">
        <w:rPr>
          <w:rFonts w:ascii="Times New Roman" w:eastAsia="Times New Roman" w:hAnsi="Times New Roman" w:cs="Times New Roman"/>
          <w:spacing w:val="-3"/>
          <w:sz w:val="24"/>
          <w:szCs w:val="24"/>
        </w:rPr>
        <w:t>77</w:t>
      </w:r>
      <w:r w:rsidR="00411E1B" w:rsidRPr="007A3A8F">
        <w:rPr>
          <w:rFonts w:ascii="Times New Roman" w:eastAsia="Times New Roman" w:hAnsi="Times New Roman" w:cs="Times New Roman"/>
          <w:spacing w:val="-3"/>
          <w:sz w:val="24"/>
          <w:szCs w:val="24"/>
          <w:vertAlign w:val="superscript"/>
        </w:rPr>
        <w:t>5</w:t>
      </w:r>
      <w:r w:rsidRPr="007A3A8F">
        <w:rPr>
          <w:rFonts w:ascii="Times New Roman" w:eastAsia="Times New Roman" w:hAnsi="Times New Roman" w:cs="Times New Roman"/>
          <w:spacing w:val="-3"/>
          <w:sz w:val="24"/>
          <w:szCs w:val="24"/>
          <w:vertAlign w:val="superscript"/>
        </w:rPr>
        <w:t xml:space="preserve"> </w:t>
      </w:r>
      <w:r w:rsidR="00411E1B" w:rsidRPr="007A3A8F">
        <w:rPr>
          <w:rFonts w:ascii="Times New Roman" w:eastAsia="Times New Roman" w:hAnsi="Times New Roman" w:cs="Times New Roman"/>
          <w:sz w:val="24"/>
          <w:szCs w:val="24"/>
        </w:rPr>
        <w:t xml:space="preserve">§ 5 </w:t>
      </w:r>
      <w:r w:rsidR="00411E1B" w:rsidRPr="007A3A8F">
        <w:rPr>
          <w:rFonts w:ascii="Times New Roman" w:hAnsi="Times New Roman" w:cs="Times New Roman"/>
          <w:sz w:val="24"/>
          <w:szCs w:val="24"/>
        </w:rPr>
        <w:t>Kodeksu pracy</w:t>
      </w:r>
      <w:r w:rsidR="00411E1B" w:rsidRPr="007A3A8F">
        <w:rPr>
          <w:rFonts w:ascii="Times New Roman" w:eastAsia="Times New Roman" w:hAnsi="Times New Roman" w:cs="Times New Roman"/>
          <w:sz w:val="24"/>
          <w:szCs w:val="24"/>
        </w:rPr>
        <w:t>, który z kolei zawiera odesłanie do przepisów wykonawczych wydanych na podstawie art. </w:t>
      </w:r>
      <w:r w:rsidR="00411E1B" w:rsidRPr="007A3A8F">
        <w:rPr>
          <w:rFonts w:ascii="Times New Roman" w:eastAsia="Times New Roman" w:hAnsi="Times New Roman" w:cs="Times New Roman"/>
          <w:spacing w:val="-3"/>
          <w:sz w:val="24"/>
          <w:szCs w:val="24"/>
        </w:rPr>
        <w:t>77</w:t>
      </w:r>
      <w:r w:rsidR="00411E1B" w:rsidRPr="007A3A8F">
        <w:rPr>
          <w:rFonts w:ascii="Times New Roman" w:eastAsia="Times New Roman" w:hAnsi="Times New Roman" w:cs="Times New Roman"/>
          <w:spacing w:val="-3"/>
          <w:sz w:val="24"/>
          <w:szCs w:val="24"/>
          <w:vertAlign w:val="superscript"/>
        </w:rPr>
        <w:t>5</w:t>
      </w:r>
      <w:r w:rsidR="00F84F65" w:rsidRPr="007A3A8F">
        <w:rPr>
          <w:rFonts w:ascii="Times New Roman" w:eastAsia="Times New Roman" w:hAnsi="Times New Roman" w:cs="Times New Roman"/>
          <w:spacing w:val="-3"/>
          <w:sz w:val="24"/>
          <w:szCs w:val="24"/>
        </w:rPr>
        <w:t xml:space="preserve"> </w:t>
      </w:r>
      <w:r w:rsidR="00411E1B" w:rsidRPr="007A3A8F">
        <w:rPr>
          <w:rFonts w:ascii="Times New Roman" w:eastAsia="Times New Roman" w:hAnsi="Times New Roman" w:cs="Times New Roman"/>
          <w:sz w:val="24"/>
          <w:szCs w:val="24"/>
        </w:rPr>
        <w:t xml:space="preserve">§ 2 </w:t>
      </w:r>
      <w:r w:rsidR="00411E1B" w:rsidRPr="007A3A8F">
        <w:rPr>
          <w:rFonts w:ascii="Times New Roman" w:hAnsi="Times New Roman" w:cs="Times New Roman"/>
          <w:sz w:val="24"/>
          <w:szCs w:val="24"/>
        </w:rPr>
        <w:t>Kodeksu pracy).</w:t>
      </w:r>
      <w:r w:rsidR="000A2AAF" w:rsidRPr="007A3A8F">
        <w:rPr>
          <w:rFonts w:ascii="Times New Roman" w:hAnsi="Times New Roman" w:cs="Times New Roman"/>
          <w:sz w:val="24"/>
          <w:szCs w:val="24"/>
        </w:rPr>
        <w:t xml:space="preserve"> </w:t>
      </w:r>
      <w:r w:rsidR="00411E1B" w:rsidRPr="007A3A8F">
        <w:rPr>
          <w:rFonts w:ascii="Times New Roman" w:eastAsia="Times New Roman" w:hAnsi="Times New Roman" w:cs="Times New Roman"/>
          <w:sz w:val="24"/>
          <w:szCs w:val="24"/>
        </w:rPr>
        <w:t xml:space="preserve">Należy jednak podkreślić, że Trybunał Konstytucyjny </w:t>
      </w:r>
      <w:r w:rsidR="00411E1B" w:rsidRPr="007A3A8F">
        <w:rPr>
          <w:rFonts w:ascii="Times New Roman" w:hAnsi="Times New Roman" w:cs="Times New Roman"/>
          <w:sz w:val="24"/>
          <w:szCs w:val="24"/>
        </w:rPr>
        <w:t xml:space="preserve">zbadał i wydał wyrok </w:t>
      </w:r>
      <w:r w:rsidR="001512FB">
        <w:rPr>
          <w:rFonts w:ascii="Times New Roman" w:hAnsi="Times New Roman" w:cs="Times New Roman"/>
          <w:sz w:val="24"/>
          <w:szCs w:val="24"/>
        </w:rPr>
        <w:t>–</w:t>
      </w:r>
      <w:r w:rsidR="00411E1B" w:rsidRPr="007A3A8F">
        <w:rPr>
          <w:rFonts w:ascii="Times New Roman" w:hAnsi="Times New Roman" w:cs="Times New Roman"/>
          <w:sz w:val="24"/>
          <w:szCs w:val="24"/>
        </w:rPr>
        <w:t xml:space="preserve"> zgodnie z wnioskiem </w:t>
      </w:r>
      <w:r w:rsidR="001512FB">
        <w:rPr>
          <w:rFonts w:ascii="Times New Roman" w:hAnsi="Times New Roman" w:cs="Times New Roman"/>
          <w:sz w:val="24"/>
          <w:szCs w:val="24"/>
        </w:rPr>
        <w:t>–</w:t>
      </w:r>
      <w:r w:rsidR="00411E1B" w:rsidRPr="007A3A8F">
        <w:rPr>
          <w:rFonts w:ascii="Times New Roman" w:hAnsi="Times New Roman" w:cs="Times New Roman"/>
          <w:sz w:val="24"/>
          <w:szCs w:val="24"/>
        </w:rPr>
        <w:t xml:space="preserve"> tylko w odniesieniu do zwrotów za rachunki za</w:t>
      </w:r>
      <w:r w:rsidRPr="007A3A8F">
        <w:rPr>
          <w:rFonts w:ascii="Times New Roman" w:hAnsi="Times New Roman" w:cs="Times New Roman"/>
          <w:sz w:val="24"/>
          <w:szCs w:val="24"/>
        </w:rPr>
        <w:t xml:space="preserve"> nocleg i ryczałtów za nocleg </w:t>
      </w:r>
      <w:r w:rsidR="00411E1B" w:rsidRPr="007A3A8F">
        <w:rPr>
          <w:rFonts w:ascii="Times New Roman" w:hAnsi="Times New Roman" w:cs="Times New Roman"/>
          <w:sz w:val="24"/>
          <w:szCs w:val="24"/>
        </w:rPr>
        <w:t xml:space="preserve">w transporcie międzynarodowym, nie odnosząc się do transportu krajowego. Ponadto Trybunał Konstytucyjny uznał, że całość należności za podróż służbową kierowcy powinna być uregulowana w odrębnych przepisach, bez odsyłania do przepisów Kodeksu pracy: </w:t>
      </w:r>
      <w:r w:rsidR="00411E1B" w:rsidRPr="004F017B">
        <w:rPr>
          <w:rFonts w:ascii="Times New Roman" w:eastAsia="Times New Roman" w:hAnsi="Times New Roman" w:cs="Times New Roman"/>
          <w:spacing w:val="-1"/>
          <w:sz w:val="24"/>
          <w:szCs w:val="24"/>
        </w:rPr>
        <w:t xml:space="preserve">„W ocenie Trybunału, uregulowanie należności na pokrycie kosztów związanych z wykonywaniem przez kierowców pracy w permanentnej podróży wymaga stworzenia odrębnych przepisów dla tej grupy pracowników, uwzględniających w sposób rzeczywisty </w:t>
      </w:r>
      <w:r w:rsidR="00411E1B" w:rsidRPr="004F017B">
        <w:rPr>
          <w:rFonts w:ascii="Times New Roman" w:eastAsia="Times New Roman" w:hAnsi="Times New Roman" w:cs="Times New Roman"/>
          <w:spacing w:val="-2"/>
          <w:sz w:val="24"/>
          <w:szCs w:val="24"/>
        </w:rPr>
        <w:t>specyfikę ich pracy. Dotychczasowe rozwiązania szczególne, które w intencjach projektodawcy nowelizacji ustawy o czasie pracy kierowców z 2010 r. miały tę specyfikę uwzględniać, należy uznać za pozorne. Sposób ukształtowania należności dla kierowców wynika bowiem w dalszym ciągu z ogólnych przepisów kodeksowych. Potraktowanie w </w:t>
      </w:r>
      <w:r w:rsidR="00411E1B" w:rsidRPr="004F017B">
        <w:rPr>
          <w:rFonts w:ascii="Times New Roman" w:eastAsia="Times New Roman" w:hAnsi="Times New Roman" w:cs="Times New Roman"/>
          <w:spacing w:val="-1"/>
          <w:sz w:val="24"/>
          <w:szCs w:val="24"/>
        </w:rPr>
        <w:t>sposób identyczny</w:t>
      </w:r>
      <w:r w:rsidR="00411E1B" w:rsidRPr="004F017B">
        <w:rPr>
          <w:rFonts w:ascii="Times New Roman" w:eastAsia="Times New Roman" w:hAnsi="Times New Roman" w:cs="Times New Roman"/>
          <w:spacing w:val="-2"/>
          <w:sz w:val="24"/>
          <w:szCs w:val="24"/>
        </w:rPr>
        <w:t xml:space="preserve"> w tym zakresie podmiotów nierównych – tj. pracowników sektora administracji i kierowców w </w:t>
      </w:r>
      <w:r w:rsidRPr="004F017B">
        <w:rPr>
          <w:rFonts w:ascii="Times New Roman" w:eastAsia="Times New Roman" w:hAnsi="Times New Roman" w:cs="Times New Roman"/>
          <w:spacing w:val="-1"/>
          <w:sz w:val="24"/>
          <w:szCs w:val="24"/>
        </w:rPr>
        <w:t xml:space="preserve">transporcie </w:t>
      </w:r>
      <w:r w:rsidR="00411E1B" w:rsidRPr="004F017B">
        <w:rPr>
          <w:rFonts w:ascii="Times New Roman" w:eastAsia="Times New Roman" w:hAnsi="Times New Roman" w:cs="Times New Roman"/>
          <w:spacing w:val="-1"/>
          <w:sz w:val="24"/>
          <w:szCs w:val="24"/>
        </w:rPr>
        <w:t xml:space="preserve">(w szczególności międzynarodowym), a z drugiej strony także ich </w:t>
      </w:r>
      <w:r w:rsidR="00411E1B" w:rsidRPr="004F017B">
        <w:rPr>
          <w:rFonts w:ascii="Times New Roman" w:eastAsia="Times New Roman" w:hAnsi="Times New Roman" w:cs="Times New Roman"/>
          <w:spacing w:val="-2"/>
          <w:sz w:val="24"/>
          <w:szCs w:val="24"/>
        </w:rPr>
        <w:t>pracodawców – należy uznać za wadliwe z punktu widzenia konstytucyjnej zasady równości oraz poszanowania negocjacyjnego systemu określenia poziomu wynagrodzeń i diet</w:t>
      </w:r>
      <w:r w:rsidR="00411E1B" w:rsidRPr="007A3A8F">
        <w:rPr>
          <w:rFonts w:ascii="Times New Roman" w:hAnsi="Times New Roman" w:cs="Times New Roman"/>
          <w:sz w:val="24"/>
          <w:szCs w:val="24"/>
        </w:rPr>
        <w:t>”.</w:t>
      </w:r>
    </w:p>
    <w:p w14:paraId="13E7B9DF" w14:textId="1ADA6AD2" w:rsidR="00411E1B" w:rsidRPr="007A3A8F" w:rsidRDefault="00465123" w:rsidP="00E74082">
      <w:pPr>
        <w:tabs>
          <w:tab w:val="left" w:pos="680"/>
        </w:tabs>
        <w:spacing w:after="0" w:line="360" w:lineRule="auto"/>
        <w:jc w:val="both"/>
        <w:rPr>
          <w:rFonts w:ascii="Times New Roman" w:hAnsi="Times New Roman" w:cs="Times New Roman"/>
          <w:sz w:val="24"/>
          <w:szCs w:val="24"/>
        </w:rPr>
      </w:pPr>
      <w:r w:rsidRPr="007A3A8F">
        <w:rPr>
          <w:rFonts w:ascii="Times New Roman" w:hAnsi="Times New Roman" w:cs="Times New Roman"/>
          <w:sz w:val="24"/>
          <w:szCs w:val="24"/>
        </w:rPr>
        <w:tab/>
      </w:r>
      <w:r w:rsidR="00411E1B" w:rsidRPr="007A3A8F">
        <w:rPr>
          <w:rFonts w:ascii="Times New Roman" w:hAnsi="Times New Roman" w:cs="Times New Roman"/>
          <w:sz w:val="24"/>
          <w:szCs w:val="24"/>
        </w:rPr>
        <w:t xml:space="preserve">Zdaniem Trybunału Konstytucyjnego interwencja legislacyjna jest również potrzebna z uwagi na wcześniejsze niejednolite orzecznictwo dotyczące art. 21a ustawy, również Sądu Najwyższego, a także z uwagi na dwie uchwały Sądu Najwyższego w składzie siedmiu sędziów: z dnia 19 listopada 2008 r. </w:t>
      </w:r>
      <w:r w:rsidR="001512FB">
        <w:rPr>
          <w:rFonts w:ascii="Times New Roman" w:hAnsi="Times New Roman" w:cs="Times New Roman"/>
          <w:sz w:val="24"/>
          <w:szCs w:val="24"/>
        </w:rPr>
        <w:t>–</w:t>
      </w:r>
      <w:r w:rsidR="00411E1B" w:rsidRPr="007A3A8F">
        <w:rPr>
          <w:rFonts w:ascii="Times New Roman" w:hAnsi="Times New Roman" w:cs="Times New Roman"/>
          <w:sz w:val="24"/>
          <w:szCs w:val="24"/>
        </w:rPr>
        <w:t xml:space="preserve"> II PZP 11/08 i z dnia z 12 czerwca 2014 r.</w:t>
      </w:r>
      <w:r w:rsidR="001512FB">
        <w:rPr>
          <w:rFonts w:ascii="Times New Roman" w:hAnsi="Times New Roman" w:cs="Times New Roman"/>
          <w:sz w:val="24"/>
          <w:szCs w:val="24"/>
        </w:rPr>
        <w:t>–</w:t>
      </w:r>
      <w:r w:rsidR="00585F9E" w:rsidRPr="007A3A8F">
        <w:rPr>
          <w:rFonts w:ascii="Times New Roman" w:hAnsi="Times New Roman" w:cs="Times New Roman"/>
          <w:sz w:val="24"/>
          <w:szCs w:val="24"/>
        </w:rPr>
        <w:t xml:space="preserve"> </w:t>
      </w:r>
      <w:r w:rsidR="00411E1B" w:rsidRPr="007A3A8F">
        <w:rPr>
          <w:rFonts w:ascii="Times New Roman" w:hAnsi="Times New Roman" w:cs="Times New Roman"/>
          <w:sz w:val="24"/>
          <w:szCs w:val="24"/>
        </w:rPr>
        <w:t>II PZP 1/14. Uchwała Sądu Najwyższego z 2008 r., zgodnie z którą kierowca transportu międzynarodowego odbywający podróże w ramach wykonywania umówionej pracy i na określonym w umowie obszarze jako miejsce świadczenia pracy nie jest w podróży służbowej w rozumieniu art. 77</w:t>
      </w:r>
      <w:r w:rsidR="00411E1B" w:rsidRPr="007A3A8F">
        <w:rPr>
          <w:rFonts w:ascii="Times New Roman" w:hAnsi="Times New Roman" w:cs="Times New Roman"/>
          <w:sz w:val="24"/>
          <w:szCs w:val="24"/>
          <w:vertAlign w:val="superscript"/>
        </w:rPr>
        <w:t>5</w:t>
      </w:r>
      <w:r w:rsidR="00411E1B" w:rsidRPr="007A3A8F">
        <w:rPr>
          <w:rFonts w:ascii="Times New Roman" w:hAnsi="Times New Roman" w:cs="Times New Roman"/>
          <w:sz w:val="24"/>
          <w:szCs w:val="24"/>
        </w:rPr>
        <w:t xml:space="preserve"> § 1 Kodeksu pracy, była powodem przeprowadzenia w 2010 r. nowelizacji ustawy o czasie pracy kierowców (ustawa z 12</w:t>
      </w:r>
      <w:r w:rsidR="00585F9E" w:rsidRPr="007A3A8F">
        <w:rPr>
          <w:rFonts w:ascii="Times New Roman" w:hAnsi="Times New Roman" w:cs="Times New Roman"/>
          <w:sz w:val="24"/>
          <w:szCs w:val="24"/>
        </w:rPr>
        <w:t xml:space="preserve"> </w:t>
      </w:r>
      <w:r w:rsidR="00411E1B" w:rsidRPr="007A3A8F">
        <w:rPr>
          <w:rFonts w:ascii="Times New Roman" w:hAnsi="Times New Roman" w:cs="Times New Roman"/>
          <w:sz w:val="24"/>
          <w:szCs w:val="24"/>
        </w:rPr>
        <w:t xml:space="preserve">lutego 2010 r. o zmianie ustawy o transporcie drogowym oraz o zmianie niektórych innych ustaw </w:t>
      </w:r>
      <w:r w:rsidR="001512FB">
        <w:rPr>
          <w:rFonts w:ascii="Times New Roman" w:hAnsi="Times New Roman" w:cs="Times New Roman"/>
          <w:sz w:val="24"/>
          <w:szCs w:val="24"/>
        </w:rPr>
        <w:t>–</w:t>
      </w:r>
      <w:r w:rsidR="00411E1B" w:rsidRPr="007A3A8F">
        <w:rPr>
          <w:rFonts w:ascii="Times New Roman" w:hAnsi="Times New Roman" w:cs="Times New Roman"/>
          <w:sz w:val="24"/>
          <w:szCs w:val="24"/>
        </w:rPr>
        <w:t xml:space="preserve"> Dz. U. poz. 246), w tym uregulowania definicji podróży służbowej kierowcy. </w:t>
      </w:r>
    </w:p>
    <w:p w14:paraId="1188B52D" w14:textId="220BAD92" w:rsidR="00411E1B" w:rsidRPr="007A3A8F" w:rsidRDefault="00465123" w:rsidP="00E74082">
      <w:pPr>
        <w:tabs>
          <w:tab w:val="left" w:pos="680"/>
        </w:tabs>
        <w:spacing w:after="0" w:line="360" w:lineRule="auto"/>
        <w:jc w:val="both"/>
        <w:rPr>
          <w:rFonts w:ascii="Times New Roman" w:hAnsi="Times New Roman" w:cs="Times New Roman"/>
          <w:sz w:val="24"/>
          <w:szCs w:val="24"/>
        </w:rPr>
      </w:pPr>
      <w:r w:rsidRPr="007A3A8F">
        <w:rPr>
          <w:rFonts w:ascii="Times New Roman" w:hAnsi="Times New Roman" w:cs="Times New Roman"/>
          <w:sz w:val="24"/>
          <w:szCs w:val="24"/>
        </w:rPr>
        <w:tab/>
      </w:r>
      <w:r w:rsidR="00411E1B" w:rsidRPr="007A3A8F">
        <w:rPr>
          <w:rFonts w:ascii="Times New Roman" w:hAnsi="Times New Roman" w:cs="Times New Roman"/>
          <w:sz w:val="24"/>
          <w:szCs w:val="24"/>
        </w:rPr>
        <w:t>Nowe regulacje spowodowały, że należności z tytułu diet i ryczałtów za odpoczynek w kabinie pojazdu stały się stałym nieopodatkowanym i nieobciążonym składkami na ubezpieczenia społeczne dodatkiem do zasadniczego wynagrodzenia ustalonego w umowie o pracę. Część pracodawców uznała jednak, że nie musi wypłacać kierowcom ryczałtu za odbieranie odpoczynku w kabinie pojazdu z uwagi na to, że zapewniają im bezpłatny nocleg w kabinie, powołując się na art. 8 ust. 8 rozporządzenia nr (WE) nr 561/2006, zgodnie z którym „jeżeli kierowca dokona takiego wyboru, dzienne okresy odpoczynku i skrócone tygodniowe okresy odpoczynku poza bazą można wykorzystywać w pojeździe, o ile posiada on odpowiednie miejsce do spania dla każdego kierowcy i pojazd znajduje się na postoju”.</w:t>
      </w:r>
    </w:p>
    <w:p w14:paraId="12C86581" w14:textId="4E220053" w:rsidR="00411E1B" w:rsidRPr="007A3A8F" w:rsidRDefault="00465123" w:rsidP="00E74082">
      <w:pPr>
        <w:tabs>
          <w:tab w:val="left" w:pos="680"/>
        </w:tabs>
        <w:spacing w:after="0" w:line="360" w:lineRule="auto"/>
        <w:jc w:val="both"/>
        <w:rPr>
          <w:rFonts w:ascii="Times New Roman" w:hAnsi="Times New Roman" w:cs="Times New Roman"/>
          <w:sz w:val="24"/>
          <w:szCs w:val="24"/>
        </w:rPr>
      </w:pPr>
      <w:r w:rsidRPr="007A3A8F">
        <w:rPr>
          <w:rFonts w:ascii="Times New Roman" w:hAnsi="Times New Roman" w:cs="Times New Roman"/>
          <w:sz w:val="24"/>
          <w:szCs w:val="24"/>
        </w:rPr>
        <w:tab/>
      </w:r>
      <w:r w:rsidR="00411E1B" w:rsidRPr="007A3A8F">
        <w:rPr>
          <w:rFonts w:ascii="Times New Roman" w:hAnsi="Times New Roman" w:cs="Times New Roman"/>
          <w:sz w:val="24"/>
          <w:szCs w:val="24"/>
        </w:rPr>
        <w:t xml:space="preserve">Odmienne orzecznictwo, także Sądu Najwyższego, w sprawie uprawnień do ryczałtów za odbieranie odpoczynku w kabinie pojazdu doprowadziło w efekcie do rozpatrzenia sprawy przez Sąd Najwyższy w siedmioosobowym składzie. </w:t>
      </w:r>
      <w:r w:rsidRPr="007A3A8F">
        <w:rPr>
          <w:rFonts w:ascii="Times New Roman" w:hAnsi="Times New Roman" w:cs="Times New Roman"/>
          <w:sz w:val="24"/>
          <w:szCs w:val="24"/>
        </w:rPr>
        <w:t xml:space="preserve">W dniu </w:t>
      </w:r>
      <w:r w:rsidR="00411E1B" w:rsidRPr="007A3A8F">
        <w:rPr>
          <w:rFonts w:ascii="Times New Roman" w:hAnsi="Times New Roman" w:cs="Times New Roman"/>
          <w:sz w:val="24"/>
          <w:szCs w:val="24"/>
        </w:rPr>
        <w:t xml:space="preserve">12 czerwca 2014 r. Uchwałą </w:t>
      </w:r>
      <w:bookmarkStart w:id="3" w:name="bookmark1"/>
      <w:r w:rsidR="00411E1B" w:rsidRPr="007A3A8F">
        <w:rPr>
          <w:rFonts w:ascii="Times New Roman" w:hAnsi="Times New Roman" w:cs="Times New Roman"/>
          <w:sz w:val="24"/>
          <w:szCs w:val="24"/>
        </w:rPr>
        <w:t>składu siedmiu sędziów Sądu Najwyższego</w:t>
      </w:r>
      <w:bookmarkEnd w:id="3"/>
      <w:r w:rsidR="00411E1B" w:rsidRPr="007A3A8F">
        <w:rPr>
          <w:rFonts w:ascii="Times New Roman" w:hAnsi="Times New Roman" w:cs="Times New Roman"/>
          <w:sz w:val="24"/>
          <w:szCs w:val="24"/>
        </w:rPr>
        <w:t xml:space="preserve">, Sygn. Akt II PZP, rozstrzygnięto, </w:t>
      </w:r>
      <w:r w:rsidR="00F84F65" w:rsidRPr="007A3A8F">
        <w:rPr>
          <w:rFonts w:ascii="Times New Roman" w:hAnsi="Times New Roman" w:cs="Times New Roman"/>
          <w:sz w:val="24"/>
          <w:szCs w:val="24"/>
        </w:rPr>
        <w:t>ż</w:t>
      </w:r>
      <w:r w:rsidR="00411E1B" w:rsidRPr="007A3A8F">
        <w:rPr>
          <w:rFonts w:ascii="Times New Roman" w:hAnsi="Times New Roman" w:cs="Times New Roman"/>
          <w:sz w:val="24"/>
          <w:szCs w:val="24"/>
        </w:rPr>
        <w:t xml:space="preserve">e </w:t>
      </w:r>
      <w:r w:rsidR="00411E1B" w:rsidRPr="007A3A8F">
        <w:rPr>
          <w:rFonts w:ascii="Times New Roman" w:hAnsi="Times New Roman" w:cs="Times New Roman"/>
          <w:spacing w:val="4"/>
          <w:sz w:val="24"/>
          <w:szCs w:val="24"/>
        </w:rPr>
        <w:t>nocleg w kabinie pojazdu nie jest zapewnieniem przez pracodawcę bezpłatnego noclegu w rozumieniu przepisów Kodeksu pracy, a co za tym idzie pracodawca powinien pokryć koszty noclegu na podstawie przedstawionego rachunku, a jeśli kierowca nie przełoży rachunku</w:t>
      </w:r>
      <w:r w:rsidR="00F84F65" w:rsidRPr="007A3A8F">
        <w:rPr>
          <w:rFonts w:ascii="Times New Roman" w:hAnsi="Times New Roman" w:cs="Times New Roman"/>
          <w:spacing w:val="4"/>
          <w:sz w:val="24"/>
          <w:szCs w:val="24"/>
        </w:rPr>
        <w:t>,</w:t>
      </w:r>
      <w:r w:rsidR="00411E1B" w:rsidRPr="007A3A8F">
        <w:rPr>
          <w:rFonts w:ascii="Times New Roman" w:hAnsi="Times New Roman" w:cs="Times New Roman"/>
          <w:spacing w:val="4"/>
          <w:sz w:val="24"/>
          <w:szCs w:val="24"/>
        </w:rPr>
        <w:t xml:space="preserve"> pracodawca powinien wypłac</w:t>
      </w:r>
      <w:r w:rsidRPr="007A3A8F">
        <w:rPr>
          <w:rFonts w:ascii="Times New Roman" w:hAnsi="Times New Roman" w:cs="Times New Roman"/>
          <w:spacing w:val="4"/>
          <w:sz w:val="24"/>
          <w:szCs w:val="24"/>
        </w:rPr>
        <w:t xml:space="preserve">ić ryczałt w wysokości zgodnej </w:t>
      </w:r>
      <w:r w:rsidR="00411E1B" w:rsidRPr="007A3A8F">
        <w:rPr>
          <w:rFonts w:ascii="Times New Roman" w:hAnsi="Times New Roman" w:cs="Times New Roman"/>
          <w:spacing w:val="4"/>
          <w:sz w:val="24"/>
          <w:szCs w:val="24"/>
        </w:rPr>
        <w:t xml:space="preserve">z przepisami rozporządzenia </w:t>
      </w:r>
      <w:r w:rsidR="00411E1B" w:rsidRPr="007A3A8F">
        <w:rPr>
          <w:rFonts w:ascii="Times New Roman" w:hAnsi="Times New Roman" w:cs="Times New Roman"/>
          <w:bCs/>
          <w:sz w:val="24"/>
          <w:szCs w:val="24"/>
        </w:rPr>
        <w:t>Ministra Pracy i Polityki Społecznej z dnia 19 grudnia 2002 r. w sprawie wysokości oraz warunków ustalania należności przysługujących pracownikowi zatrudnionemu w państwowej lub samorządowej jednostce sfery budżetowej z tytułu podróży służbowej poza granicami kraju (Dz.</w:t>
      </w:r>
      <w:r w:rsidR="00F84F65" w:rsidRPr="007A3A8F">
        <w:rPr>
          <w:rFonts w:ascii="Times New Roman" w:hAnsi="Times New Roman" w:cs="Times New Roman"/>
          <w:bCs/>
          <w:sz w:val="24"/>
          <w:szCs w:val="24"/>
        </w:rPr>
        <w:t xml:space="preserve"> </w:t>
      </w:r>
      <w:r w:rsidR="00411E1B" w:rsidRPr="007A3A8F">
        <w:rPr>
          <w:rFonts w:ascii="Times New Roman" w:hAnsi="Times New Roman" w:cs="Times New Roman"/>
          <w:bCs/>
          <w:sz w:val="24"/>
          <w:szCs w:val="24"/>
        </w:rPr>
        <w:t xml:space="preserve">U. poz. 1991) </w:t>
      </w:r>
      <w:r w:rsidR="00411E1B" w:rsidRPr="007A3A8F">
        <w:rPr>
          <w:rFonts w:ascii="Times New Roman" w:hAnsi="Times New Roman" w:cs="Times New Roman"/>
          <w:sz w:val="24"/>
          <w:szCs w:val="24"/>
        </w:rPr>
        <w:t xml:space="preserve">(od 1 marca 2013 r. obowiązuje rozporządzenie Ministra Pracy i Polityki Społecznej z dnia 29 stycznia 2013 r. w sprawie należności przysługujących pracownikowi zatrudnionemu w państwowej lub samorządowej jednostce sfery budżetowej z tytułu podróży służbowej </w:t>
      </w:r>
      <w:r w:rsidR="00F84F65" w:rsidRPr="007A3A8F">
        <w:rPr>
          <w:rFonts w:ascii="Times New Roman" w:hAnsi="Times New Roman" w:cs="Times New Roman"/>
          <w:sz w:val="24"/>
          <w:szCs w:val="24"/>
        </w:rPr>
        <w:t xml:space="preserve">– </w:t>
      </w:r>
      <w:r w:rsidR="00411E1B" w:rsidRPr="007A3A8F">
        <w:rPr>
          <w:rFonts w:ascii="Times New Roman" w:hAnsi="Times New Roman" w:cs="Times New Roman"/>
          <w:sz w:val="24"/>
          <w:szCs w:val="24"/>
        </w:rPr>
        <w:t>Dz.</w:t>
      </w:r>
      <w:r w:rsidR="00F97E1F" w:rsidRPr="007A3A8F">
        <w:rPr>
          <w:rFonts w:ascii="Times New Roman" w:hAnsi="Times New Roman" w:cs="Times New Roman"/>
          <w:sz w:val="24"/>
          <w:szCs w:val="24"/>
        </w:rPr>
        <w:t xml:space="preserve"> </w:t>
      </w:r>
      <w:r w:rsidR="00411E1B" w:rsidRPr="007A3A8F">
        <w:rPr>
          <w:rFonts w:ascii="Times New Roman" w:hAnsi="Times New Roman" w:cs="Times New Roman"/>
          <w:sz w:val="24"/>
          <w:szCs w:val="24"/>
        </w:rPr>
        <w:t>U. poz. 167).</w:t>
      </w:r>
    </w:p>
    <w:p w14:paraId="2CEAD3F1" w14:textId="17244A9B" w:rsidR="00411E1B" w:rsidRPr="007A3A8F" w:rsidRDefault="00411E1B" w:rsidP="00465123">
      <w:pPr>
        <w:spacing w:after="0" w:line="360" w:lineRule="auto"/>
        <w:ind w:firstLine="708"/>
        <w:jc w:val="both"/>
        <w:rPr>
          <w:rFonts w:ascii="Times New Roman" w:hAnsi="Times New Roman" w:cs="Times New Roman"/>
          <w:spacing w:val="4"/>
          <w:sz w:val="24"/>
          <w:szCs w:val="24"/>
        </w:rPr>
      </w:pPr>
      <w:r w:rsidRPr="007A3A8F">
        <w:rPr>
          <w:rFonts w:ascii="Times New Roman" w:hAnsi="Times New Roman" w:cs="Times New Roman"/>
          <w:spacing w:val="4"/>
          <w:sz w:val="24"/>
          <w:szCs w:val="24"/>
        </w:rPr>
        <w:t>Uchwała Sądu Najwyższego spowodowała wzrost liczby wystąpień kierowców z roszczeniami o ryczałt za odpoczynek w kabinie pojazdu, ale nie miała wpływu na ujednolicenie orzekania.</w:t>
      </w:r>
    </w:p>
    <w:p w14:paraId="47D1825E" w14:textId="53789673" w:rsidR="00411E1B" w:rsidRPr="007A3A8F" w:rsidRDefault="00411E1B" w:rsidP="00465123">
      <w:pPr>
        <w:spacing w:after="0" w:line="360" w:lineRule="auto"/>
        <w:ind w:firstLine="708"/>
        <w:jc w:val="both"/>
        <w:rPr>
          <w:rFonts w:ascii="Times New Roman" w:hAnsi="Times New Roman" w:cs="Times New Roman"/>
          <w:spacing w:val="4"/>
          <w:sz w:val="24"/>
          <w:szCs w:val="24"/>
        </w:rPr>
      </w:pPr>
      <w:r w:rsidRPr="007A3A8F">
        <w:rPr>
          <w:rFonts w:ascii="Times New Roman" w:hAnsi="Times New Roman" w:cs="Times New Roman"/>
          <w:spacing w:val="4"/>
          <w:sz w:val="24"/>
          <w:szCs w:val="24"/>
        </w:rPr>
        <w:t>Ostatecznie Trybunał Konstytucyjny w wyroku z 24 listopada 2016 r. (</w:t>
      </w:r>
      <w:r w:rsidRPr="007A3A8F">
        <w:rPr>
          <w:rFonts w:ascii="Times New Roman" w:hAnsi="Times New Roman" w:cs="Times New Roman"/>
          <w:sz w:val="24"/>
          <w:szCs w:val="24"/>
        </w:rPr>
        <w:t xml:space="preserve">K11/15) </w:t>
      </w:r>
      <w:r w:rsidR="00465123" w:rsidRPr="007A3A8F">
        <w:rPr>
          <w:rFonts w:ascii="Times New Roman" w:hAnsi="Times New Roman" w:cs="Times New Roman"/>
          <w:spacing w:val="4"/>
          <w:sz w:val="24"/>
          <w:szCs w:val="24"/>
        </w:rPr>
        <w:t xml:space="preserve">orzekł </w:t>
      </w:r>
      <w:r w:rsidRPr="007A3A8F">
        <w:rPr>
          <w:rFonts w:ascii="Times New Roman" w:hAnsi="Times New Roman" w:cs="Times New Roman"/>
          <w:spacing w:val="4"/>
          <w:sz w:val="24"/>
          <w:szCs w:val="24"/>
        </w:rPr>
        <w:t>o niezgodności z Konstytucją art. 21a ustawy o czasie pracy kierowców.</w:t>
      </w:r>
    </w:p>
    <w:p w14:paraId="4B83245E" w14:textId="70540297" w:rsidR="00411E1B" w:rsidRPr="007A3A8F" w:rsidRDefault="00411E1B" w:rsidP="00465123">
      <w:pPr>
        <w:spacing w:after="0" w:line="360" w:lineRule="auto"/>
        <w:ind w:firstLine="360"/>
        <w:jc w:val="both"/>
        <w:rPr>
          <w:rFonts w:ascii="Times New Roman" w:hAnsi="Times New Roman" w:cs="Times New Roman"/>
          <w:sz w:val="24"/>
          <w:szCs w:val="24"/>
        </w:rPr>
      </w:pPr>
      <w:r w:rsidRPr="007A3A8F">
        <w:rPr>
          <w:rFonts w:ascii="Times New Roman" w:hAnsi="Times New Roman" w:cs="Times New Roman"/>
          <w:sz w:val="24"/>
          <w:szCs w:val="24"/>
        </w:rPr>
        <w:t>W celu realizacji wyroku Trybunału Konstytucyjnego zaproponowano w projektowanej ustawie odejście od podróży służbowej kierowców w transporcie</w:t>
      </w:r>
      <w:r w:rsidR="009E6BBA" w:rsidRPr="007A3A8F">
        <w:rPr>
          <w:rFonts w:ascii="Times New Roman" w:hAnsi="Times New Roman" w:cs="Times New Roman"/>
          <w:sz w:val="24"/>
          <w:szCs w:val="24"/>
        </w:rPr>
        <w:t xml:space="preserve"> międzynarodowym</w:t>
      </w:r>
      <w:r w:rsidRPr="007A3A8F">
        <w:rPr>
          <w:rFonts w:ascii="Times New Roman" w:hAnsi="Times New Roman" w:cs="Times New Roman"/>
          <w:sz w:val="24"/>
          <w:szCs w:val="24"/>
        </w:rPr>
        <w:t xml:space="preserve">. Zmianę tę proponuje się wprowadzić poprzez </w:t>
      </w:r>
      <w:r w:rsidR="00414087" w:rsidRPr="007A3A8F">
        <w:rPr>
          <w:rFonts w:ascii="Times New Roman" w:hAnsi="Times New Roman" w:cs="Times New Roman"/>
          <w:sz w:val="24"/>
          <w:szCs w:val="24"/>
        </w:rPr>
        <w:t>zmianę zapisów</w:t>
      </w:r>
      <w:r w:rsidR="00585F9E" w:rsidRPr="007A3A8F">
        <w:rPr>
          <w:rFonts w:ascii="Times New Roman" w:hAnsi="Times New Roman" w:cs="Times New Roman"/>
          <w:sz w:val="24"/>
          <w:szCs w:val="24"/>
        </w:rPr>
        <w:t xml:space="preserve"> </w:t>
      </w:r>
      <w:r w:rsidRPr="007A3A8F">
        <w:rPr>
          <w:rFonts w:ascii="Times New Roman" w:hAnsi="Times New Roman" w:cs="Times New Roman"/>
          <w:sz w:val="24"/>
          <w:szCs w:val="24"/>
        </w:rPr>
        <w:t>w ustawie z dnia 16 kwietnia 2004 r. o czasie pracy kierowców:</w:t>
      </w:r>
    </w:p>
    <w:p w14:paraId="01170A49" w14:textId="77777777" w:rsidR="00411E1B" w:rsidRPr="007A3A8F" w:rsidRDefault="00411E1B" w:rsidP="00E74082">
      <w:pPr>
        <w:pStyle w:val="Akapitzlist"/>
        <w:numPr>
          <w:ilvl w:val="0"/>
          <w:numId w:val="5"/>
        </w:numPr>
        <w:spacing w:line="360" w:lineRule="auto"/>
        <w:contextualSpacing/>
        <w:jc w:val="both"/>
        <w:rPr>
          <w:rFonts w:ascii="Times New Roman" w:hAnsi="Times New Roman"/>
          <w:szCs w:val="24"/>
        </w:rPr>
      </w:pPr>
      <w:r w:rsidRPr="007A3A8F">
        <w:rPr>
          <w:rFonts w:ascii="Times New Roman" w:hAnsi="Times New Roman"/>
          <w:szCs w:val="24"/>
        </w:rPr>
        <w:t>art. 2 pkt 7 zawierającego definicję podróży służbowej,</w:t>
      </w:r>
    </w:p>
    <w:p w14:paraId="6BF247B7" w14:textId="166DEBD0" w:rsidR="00411E1B" w:rsidRPr="007A3A8F" w:rsidRDefault="00411E1B" w:rsidP="00E74082">
      <w:pPr>
        <w:pStyle w:val="Akapitzlist"/>
        <w:numPr>
          <w:ilvl w:val="0"/>
          <w:numId w:val="5"/>
        </w:numPr>
        <w:spacing w:line="360" w:lineRule="auto"/>
        <w:contextualSpacing/>
        <w:jc w:val="both"/>
        <w:rPr>
          <w:rFonts w:ascii="Times New Roman" w:hAnsi="Times New Roman"/>
          <w:szCs w:val="24"/>
        </w:rPr>
      </w:pPr>
      <w:r w:rsidRPr="007A3A8F">
        <w:rPr>
          <w:rFonts w:ascii="Times New Roman" w:hAnsi="Times New Roman"/>
          <w:szCs w:val="24"/>
        </w:rPr>
        <w:t>art. 21a określającego należności przysługujące kierowcy będącemu w podróży służbowej</w:t>
      </w:r>
      <w:r w:rsidR="006A1B8D" w:rsidRPr="007A3A8F">
        <w:rPr>
          <w:rFonts w:ascii="Times New Roman" w:hAnsi="Times New Roman"/>
          <w:szCs w:val="24"/>
        </w:rPr>
        <w:t>.</w:t>
      </w:r>
    </w:p>
    <w:p w14:paraId="114F5431" w14:textId="097343ED" w:rsidR="00411E1B" w:rsidRPr="007A3A8F" w:rsidRDefault="00411E1B" w:rsidP="00E74082">
      <w:pPr>
        <w:spacing w:after="0" w:line="360" w:lineRule="auto"/>
        <w:jc w:val="both"/>
        <w:rPr>
          <w:rFonts w:ascii="Times New Roman" w:hAnsi="Times New Roman" w:cs="Times New Roman"/>
          <w:sz w:val="24"/>
          <w:szCs w:val="24"/>
        </w:rPr>
      </w:pPr>
      <w:r w:rsidRPr="007A3A8F">
        <w:rPr>
          <w:rFonts w:ascii="Times New Roman" w:hAnsi="Times New Roman" w:cs="Times New Roman"/>
          <w:bCs/>
          <w:sz w:val="24"/>
          <w:szCs w:val="24"/>
        </w:rPr>
        <w:t xml:space="preserve">Takie podejście jest zgodne z Uchwałą Składu Siedmiu Sędziów Sądu Najwyższego z dnia 19 listopada 2008 r. (II PZP 11/08). Zdaniem Sądu Najwyższego </w:t>
      </w:r>
      <w:r w:rsidRPr="007A3A8F">
        <w:rPr>
          <w:rFonts w:ascii="Times New Roman" w:hAnsi="Times New Roman" w:cs="Times New Roman"/>
          <w:sz w:val="24"/>
          <w:szCs w:val="24"/>
        </w:rPr>
        <w:t>art. 77</w:t>
      </w:r>
      <w:r w:rsidRPr="007A3A8F">
        <w:rPr>
          <w:rFonts w:ascii="Times New Roman" w:hAnsi="Times New Roman" w:cs="Times New Roman"/>
          <w:sz w:val="24"/>
          <w:szCs w:val="24"/>
          <w:vertAlign w:val="superscript"/>
        </w:rPr>
        <w:t>5</w:t>
      </w:r>
      <w:r w:rsidRPr="007A3A8F">
        <w:rPr>
          <w:rFonts w:ascii="Times New Roman" w:hAnsi="Times New Roman" w:cs="Times New Roman"/>
          <w:sz w:val="24"/>
          <w:szCs w:val="24"/>
        </w:rPr>
        <w:t xml:space="preserve"> § 1 </w:t>
      </w:r>
      <w:r w:rsidR="00F84F65" w:rsidRPr="007A3A8F">
        <w:rPr>
          <w:rFonts w:ascii="Times New Roman" w:hAnsi="Times New Roman" w:cs="Times New Roman"/>
          <w:sz w:val="24"/>
          <w:szCs w:val="24"/>
        </w:rPr>
        <w:t>K</w:t>
      </w:r>
      <w:r w:rsidRPr="007A3A8F">
        <w:rPr>
          <w:rFonts w:ascii="Times New Roman" w:hAnsi="Times New Roman" w:cs="Times New Roman"/>
          <w:sz w:val="24"/>
          <w:szCs w:val="24"/>
        </w:rPr>
        <w:t>odeksu pracy wskazuje na incydentalny w stosunku do pracy umówionej i wykonywanej zwykle w ramach stosunku pracy, tymczasowy i krótkotrwały charakter podróży służbowej. Nieustanne przebywanie w podróży jest sprzeczne z istotą instytucji podróży służbowej. Podróż nie stanowi u kierowców zjawiska wyjątkowego, lecz jest normalnym wykonywaniem obowiązków pracowniczych. Dalej SN uzasadniał: „To, że do kierowcy transportu międzynarodowego nie znajduje zastosowania art. 77</w:t>
      </w:r>
      <w:r w:rsidRPr="007A3A8F">
        <w:rPr>
          <w:rFonts w:ascii="Times New Roman" w:hAnsi="Times New Roman" w:cs="Times New Roman"/>
          <w:sz w:val="24"/>
          <w:szCs w:val="24"/>
          <w:vertAlign w:val="superscript"/>
        </w:rPr>
        <w:t>5</w:t>
      </w:r>
      <w:r w:rsidRPr="007A3A8F">
        <w:rPr>
          <w:rFonts w:ascii="Times New Roman" w:hAnsi="Times New Roman" w:cs="Times New Roman"/>
          <w:sz w:val="24"/>
          <w:szCs w:val="24"/>
        </w:rPr>
        <w:t xml:space="preserve"> § 1 </w:t>
      </w:r>
      <w:proofErr w:type="spellStart"/>
      <w:r w:rsidRPr="007A3A8F">
        <w:rPr>
          <w:rFonts w:ascii="Times New Roman" w:hAnsi="Times New Roman" w:cs="Times New Roman"/>
          <w:sz w:val="24"/>
          <w:szCs w:val="24"/>
        </w:rPr>
        <w:t>k.p</w:t>
      </w:r>
      <w:proofErr w:type="spellEnd"/>
      <w:r w:rsidRPr="007A3A8F">
        <w:rPr>
          <w:rFonts w:ascii="Times New Roman" w:hAnsi="Times New Roman" w:cs="Times New Roman"/>
          <w:sz w:val="24"/>
          <w:szCs w:val="24"/>
        </w:rPr>
        <w:t xml:space="preserve">. nie oznacza, że kierowca taki </w:t>
      </w:r>
      <w:r w:rsidR="001512FB">
        <w:rPr>
          <w:rFonts w:ascii="Times New Roman" w:hAnsi="Times New Roman" w:cs="Times New Roman"/>
          <w:sz w:val="24"/>
          <w:szCs w:val="24"/>
        </w:rPr>
        <w:t>–</w:t>
      </w:r>
      <w:r w:rsidRPr="007A3A8F">
        <w:rPr>
          <w:rFonts w:ascii="Times New Roman" w:hAnsi="Times New Roman" w:cs="Times New Roman"/>
          <w:sz w:val="24"/>
          <w:szCs w:val="24"/>
        </w:rPr>
        <w:t xml:space="preserve"> z uwagi na rodzaj świadczonej przez siebie pracy i jej uciążliwy także życiowo charakter nie powinien być godziwie wynagradzany. Wynagrodzenie to i jego składniki może wynikać z wewnętrznych źródeł prawa pracy lub z umowy. W kontekście prowadzonych rozważań trzeba podkreślić, że wynagrodzenie godziwe, jako zasada prawa pracy, wymaga nie tylko wynagrodzenia pozwalającego „na spanie i jedzenie pracownika, ale wynagradzania pozwalającego pracownikowi żyć godnie, wypoczywać, rozwijać się kulturalnie.” Dalej Sąd Najwyższy stwierdza, że „Od diet nie są uiszczane składki na ubezpieczenie społeczne i nie są odprowadzane podatki. Trzeba także widzieć, że pracownicy mobilni mogą zostać „pokrzywdzeni” przez wykładnię, iż za każdy dzień w trasie należy im się rekompensata (diety) niewliczana do podstawy wymiaru składek na obowiązkowe ubezpieczenie społeczne i tym samym nie objęta świadczeniami ZUS na wypadek nadejścia zdarzenia losowego.”</w:t>
      </w:r>
    </w:p>
    <w:p w14:paraId="2B5D9233" w14:textId="77777777" w:rsidR="00411E1B" w:rsidRPr="007A3A8F" w:rsidRDefault="00411E1B" w:rsidP="00465123">
      <w:pPr>
        <w:spacing w:after="0" w:line="360" w:lineRule="auto"/>
        <w:ind w:firstLine="708"/>
        <w:jc w:val="both"/>
        <w:rPr>
          <w:rFonts w:ascii="Times New Roman" w:hAnsi="Times New Roman" w:cs="Times New Roman"/>
          <w:sz w:val="24"/>
          <w:szCs w:val="24"/>
        </w:rPr>
      </w:pPr>
      <w:r w:rsidRPr="007A3A8F">
        <w:rPr>
          <w:rFonts w:ascii="Times New Roman" w:hAnsi="Times New Roman" w:cs="Times New Roman"/>
          <w:sz w:val="24"/>
          <w:szCs w:val="24"/>
        </w:rPr>
        <w:t>W sytuacji stałego przebywania w podróży służbowej, gdy około 75% wynagrodzenia kierowcy stanowią diety i ryczałty kierowcy ci nie otrzymują należnego wynagrodzenia lecz zwrot kosztów utrzymania.</w:t>
      </w:r>
    </w:p>
    <w:p w14:paraId="71F6F3C5" w14:textId="2601916C" w:rsidR="000C14EF" w:rsidRPr="007A3A8F" w:rsidRDefault="00411E1B" w:rsidP="00290E0C">
      <w:pPr>
        <w:spacing w:after="0" w:line="360" w:lineRule="auto"/>
        <w:ind w:firstLine="708"/>
        <w:jc w:val="both"/>
        <w:rPr>
          <w:rFonts w:ascii="Times New Roman" w:hAnsi="Times New Roman" w:cs="Times New Roman"/>
          <w:sz w:val="24"/>
          <w:szCs w:val="24"/>
        </w:rPr>
      </w:pPr>
      <w:r w:rsidRPr="007A3A8F">
        <w:rPr>
          <w:rFonts w:ascii="Times New Roman" w:hAnsi="Times New Roman" w:cs="Times New Roman"/>
          <w:sz w:val="24"/>
          <w:szCs w:val="24"/>
        </w:rPr>
        <w:t>Odejście od autonomicznej definicji podróży służbowej kierowcy</w:t>
      </w:r>
      <w:r w:rsidR="00414087" w:rsidRPr="007A3A8F">
        <w:rPr>
          <w:rFonts w:ascii="Times New Roman" w:hAnsi="Times New Roman" w:cs="Times New Roman"/>
          <w:sz w:val="24"/>
          <w:szCs w:val="24"/>
        </w:rPr>
        <w:t xml:space="preserve"> wykonującego przewozy międzynarodowe</w:t>
      </w:r>
      <w:r w:rsidRPr="007A3A8F">
        <w:rPr>
          <w:rFonts w:ascii="Times New Roman" w:hAnsi="Times New Roman" w:cs="Times New Roman"/>
          <w:sz w:val="24"/>
          <w:szCs w:val="24"/>
        </w:rPr>
        <w:t xml:space="preserve"> i </w:t>
      </w:r>
      <w:r w:rsidR="00414087" w:rsidRPr="007A3A8F">
        <w:rPr>
          <w:rFonts w:ascii="Times New Roman" w:hAnsi="Times New Roman" w:cs="Times New Roman"/>
          <w:sz w:val="24"/>
          <w:szCs w:val="24"/>
        </w:rPr>
        <w:t>zmiana</w:t>
      </w:r>
      <w:r w:rsidRPr="007A3A8F">
        <w:rPr>
          <w:rFonts w:ascii="Times New Roman" w:hAnsi="Times New Roman" w:cs="Times New Roman"/>
          <w:sz w:val="24"/>
          <w:szCs w:val="24"/>
        </w:rPr>
        <w:t xml:space="preserve"> art. 21a zrealizuje również propozycje Trójstronnego </w:t>
      </w:r>
      <w:r w:rsidRPr="007A3A8F">
        <w:rPr>
          <w:rFonts w:ascii="Times New Roman" w:eastAsia="Calibri" w:hAnsi="Times New Roman" w:cs="Times New Roman"/>
          <w:sz w:val="24"/>
          <w:szCs w:val="24"/>
        </w:rPr>
        <w:t>Zespołu do spraw Transportu Drogowego działającego przy ministrze właściwym d</w:t>
      </w:r>
      <w:r w:rsidR="00F84F65" w:rsidRPr="007A3A8F">
        <w:rPr>
          <w:rFonts w:ascii="Times New Roman" w:eastAsia="Calibri" w:hAnsi="Times New Roman" w:cs="Times New Roman"/>
          <w:sz w:val="24"/>
          <w:szCs w:val="24"/>
        </w:rPr>
        <w:t xml:space="preserve">o </w:t>
      </w:r>
      <w:r w:rsidRPr="007A3A8F">
        <w:rPr>
          <w:rFonts w:ascii="Times New Roman" w:eastAsia="Calibri" w:hAnsi="Times New Roman" w:cs="Times New Roman"/>
          <w:sz w:val="24"/>
          <w:szCs w:val="24"/>
        </w:rPr>
        <w:t>s</w:t>
      </w:r>
      <w:r w:rsidR="00F84F65" w:rsidRPr="007A3A8F">
        <w:rPr>
          <w:rFonts w:ascii="Times New Roman" w:eastAsia="Calibri" w:hAnsi="Times New Roman" w:cs="Times New Roman"/>
          <w:sz w:val="24"/>
          <w:szCs w:val="24"/>
        </w:rPr>
        <w:t>praw</w:t>
      </w:r>
      <w:r w:rsidRPr="007A3A8F">
        <w:rPr>
          <w:rFonts w:ascii="Times New Roman" w:eastAsia="Calibri" w:hAnsi="Times New Roman" w:cs="Times New Roman"/>
          <w:sz w:val="24"/>
          <w:szCs w:val="24"/>
        </w:rPr>
        <w:t xml:space="preserve"> transportu, powołanego </w:t>
      </w:r>
      <w:r w:rsidRPr="007A3A8F">
        <w:rPr>
          <w:rFonts w:ascii="Times New Roman" w:hAnsi="Times New Roman" w:cs="Times New Roman"/>
          <w:sz w:val="24"/>
          <w:szCs w:val="24"/>
        </w:rPr>
        <w:t>w ramach Rady Dialogu Społecznego.</w:t>
      </w:r>
    </w:p>
    <w:p w14:paraId="2A6F6C93" w14:textId="6106E119" w:rsidR="00411E1B" w:rsidRPr="007A3A8F" w:rsidRDefault="00FC765D" w:rsidP="00E74082">
      <w:pPr>
        <w:spacing w:after="0" w:line="360" w:lineRule="auto"/>
        <w:jc w:val="both"/>
        <w:rPr>
          <w:rFonts w:ascii="Times New Roman" w:hAnsi="Times New Roman" w:cs="Times New Roman"/>
          <w:sz w:val="24"/>
          <w:szCs w:val="24"/>
        </w:rPr>
      </w:pPr>
      <w:r w:rsidRPr="007A3A8F">
        <w:rPr>
          <w:rFonts w:ascii="Times New Roman" w:hAnsi="Times New Roman" w:cs="Times New Roman"/>
          <w:sz w:val="24"/>
          <w:szCs w:val="24"/>
        </w:rPr>
        <w:t>2</w:t>
      </w:r>
      <w:r w:rsidR="00411E1B" w:rsidRPr="007A3A8F">
        <w:rPr>
          <w:rFonts w:ascii="Times New Roman" w:hAnsi="Times New Roman" w:cs="Times New Roman"/>
          <w:sz w:val="24"/>
          <w:szCs w:val="24"/>
        </w:rPr>
        <w:t>) zmiana brzmienia art. 21</w:t>
      </w:r>
      <w:r w:rsidRPr="007A3A8F">
        <w:rPr>
          <w:rFonts w:ascii="Times New Roman" w:hAnsi="Times New Roman" w:cs="Times New Roman"/>
          <w:sz w:val="24"/>
          <w:szCs w:val="24"/>
        </w:rPr>
        <w:t xml:space="preserve"> i </w:t>
      </w:r>
      <w:r w:rsidR="00F97E1F" w:rsidRPr="007A3A8F">
        <w:rPr>
          <w:rFonts w:ascii="Times New Roman" w:hAnsi="Times New Roman" w:cs="Times New Roman"/>
          <w:sz w:val="24"/>
          <w:szCs w:val="24"/>
        </w:rPr>
        <w:t xml:space="preserve">art. </w:t>
      </w:r>
      <w:r w:rsidRPr="007A3A8F">
        <w:rPr>
          <w:rFonts w:ascii="Times New Roman" w:hAnsi="Times New Roman" w:cs="Times New Roman"/>
          <w:sz w:val="24"/>
          <w:szCs w:val="24"/>
        </w:rPr>
        <w:t>21a</w:t>
      </w:r>
    </w:p>
    <w:p w14:paraId="479FBBE6" w14:textId="63CD8F01" w:rsidR="00411E1B" w:rsidRPr="007A3A8F" w:rsidRDefault="00411E1B" w:rsidP="00290E0C">
      <w:pPr>
        <w:spacing w:after="0" w:line="360" w:lineRule="auto"/>
        <w:ind w:firstLine="708"/>
        <w:jc w:val="both"/>
        <w:rPr>
          <w:rFonts w:ascii="Times New Roman" w:hAnsi="Times New Roman" w:cs="Times New Roman"/>
          <w:sz w:val="24"/>
          <w:szCs w:val="24"/>
        </w:rPr>
      </w:pPr>
      <w:r w:rsidRPr="007A3A8F">
        <w:rPr>
          <w:rFonts w:ascii="Times New Roman" w:hAnsi="Times New Roman" w:cs="Times New Roman"/>
          <w:sz w:val="24"/>
          <w:szCs w:val="24"/>
        </w:rPr>
        <w:t>Propozycja zmiany zawarta w art. 21 ma charakter doprecyzowujący i została przygotowana na wniosek organów kontrolujących czas pracy. Zmia</w:t>
      </w:r>
      <w:r w:rsidR="008829C5" w:rsidRPr="007A3A8F">
        <w:rPr>
          <w:rFonts w:ascii="Times New Roman" w:hAnsi="Times New Roman" w:cs="Times New Roman"/>
          <w:sz w:val="24"/>
          <w:szCs w:val="24"/>
        </w:rPr>
        <w:t>na polega na zastąpieniu słów „</w:t>
      </w:r>
      <w:r w:rsidRPr="007A3A8F">
        <w:rPr>
          <w:rFonts w:ascii="Times New Roman" w:hAnsi="Times New Roman" w:cs="Times New Roman"/>
          <w:sz w:val="24"/>
          <w:szCs w:val="24"/>
        </w:rPr>
        <w:t xml:space="preserve">w danej dobie” słowami „pomiędzy dwoma kolejnymi okresami dziennego odpoczynku albo dziennego i tygodniowego okresu odpoczynku”. </w:t>
      </w:r>
    </w:p>
    <w:p w14:paraId="6CA2ED3D" w14:textId="1E34FB67" w:rsidR="00DB47E3" w:rsidRPr="007A3A8F" w:rsidRDefault="00411E1B" w:rsidP="003C007C">
      <w:pPr>
        <w:spacing w:after="0" w:line="360" w:lineRule="auto"/>
        <w:ind w:firstLine="708"/>
        <w:jc w:val="both"/>
        <w:rPr>
          <w:rFonts w:ascii="Times New Roman" w:hAnsi="Times New Roman" w:cs="Times New Roman"/>
          <w:sz w:val="24"/>
          <w:szCs w:val="24"/>
        </w:rPr>
      </w:pPr>
      <w:r w:rsidRPr="007A3A8F">
        <w:rPr>
          <w:rFonts w:ascii="Times New Roman" w:hAnsi="Times New Roman" w:cs="Times New Roman"/>
          <w:sz w:val="24"/>
          <w:szCs w:val="24"/>
        </w:rPr>
        <w:t xml:space="preserve">Zmiana </w:t>
      </w:r>
      <w:r w:rsidR="00FC765D" w:rsidRPr="007A3A8F">
        <w:rPr>
          <w:rFonts w:ascii="Times New Roman" w:hAnsi="Times New Roman" w:cs="Times New Roman"/>
          <w:sz w:val="24"/>
          <w:szCs w:val="24"/>
        </w:rPr>
        <w:t xml:space="preserve">odnośnie </w:t>
      </w:r>
      <w:r w:rsidR="00F84F65" w:rsidRPr="007A3A8F">
        <w:rPr>
          <w:rFonts w:ascii="Times New Roman" w:hAnsi="Times New Roman" w:cs="Times New Roman"/>
          <w:sz w:val="24"/>
          <w:szCs w:val="24"/>
        </w:rPr>
        <w:t xml:space="preserve">do </w:t>
      </w:r>
      <w:r w:rsidR="00FC765D" w:rsidRPr="007A3A8F">
        <w:rPr>
          <w:rFonts w:ascii="Times New Roman" w:hAnsi="Times New Roman" w:cs="Times New Roman"/>
          <w:sz w:val="24"/>
          <w:szCs w:val="24"/>
        </w:rPr>
        <w:t xml:space="preserve">art. 21a </w:t>
      </w:r>
      <w:r w:rsidRPr="007A3A8F">
        <w:rPr>
          <w:rFonts w:ascii="Times New Roman" w:hAnsi="Times New Roman" w:cs="Times New Roman"/>
          <w:sz w:val="24"/>
          <w:szCs w:val="24"/>
        </w:rPr>
        <w:t>została szczegółowo opisana w pkt 1</w:t>
      </w:r>
      <w:r w:rsidR="004C4FBD" w:rsidRPr="007A3A8F">
        <w:rPr>
          <w:rFonts w:ascii="Times New Roman" w:hAnsi="Times New Roman" w:cs="Times New Roman"/>
          <w:sz w:val="24"/>
          <w:szCs w:val="24"/>
        </w:rPr>
        <w:t>.</w:t>
      </w:r>
    </w:p>
    <w:p w14:paraId="02C62B86" w14:textId="40E8ED43" w:rsidR="00DB47E3" w:rsidRPr="007A3A8F" w:rsidRDefault="00FC765D" w:rsidP="00E74082">
      <w:pPr>
        <w:spacing w:after="0" w:line="360" w:lineRule="auto"/>
        <w:jc w:val="both"/>
        <w:rPr>
          <w:rFonts w:ascii="Times New Roman" w:hAnsi="Times New Roman" w:cs="Times New Roman"/>
          <w:sz w:val="24"/>
          <w:szCs w:val="24"/>
        </w:rPr>
      </w:pPr>
      <w:r w:rsidRPr="007A3A8F">
        <w:rPr>
          <w:rFonts w:ascii="Times New Roman" w:hAnsi="Times New Roman" w:cs="Times New Roman"/>
          <w:sz w:val="24"/>
          <w:szCs w:val="24"/>
        </w:rPr>
        <w:t>3</w:t>
      </w:r>
      <w:r w:rsidR="00DB47E3" w:rsidRPr="007A3A8F">
        <w:rPr>
          <w:rFonts w:ascii="Times New Roman" w:hAnsi="Times New Roman" w:cs="Times New Roman"/>
          <w:sz w:val="24"/>
          <w:szCs w:val="24"/>
        </w:rPr>
        <w:t xml:space="preserve">) </w:t>
      </w:r>
      <w:r w:rsidR="003C007C" w:rsidRPr="007A3A8F">
        <w:rPr>
          <w:rFonts w:ascii="Times New Roman" w:hAnsi="Times New Roman" w:cs="Times New Roman"/>
          <w:sz w:val="24"/>
          <w:szCs w:val="24"/>
        </w:rPr>
        <w:t>dodanie art. 21b</w:t>
      </w:r>
    </w:p>
    <w:p w14:paraId="1534B2AF" w14:textId="3415D754" w:rsidR="002315A3" w:rsidRPr="007A3A8F" w:rsidRDefault="002315A3" w:rsidP="002315A3">
      <w:pPr>
        <w:spacing w:after="0" w:line="360" w:lineRule="auto"/>
        <w:ind w:firstLine="708"/>
        <w:jc w:val="both"/>
        <w:rPr>
          <w:rFonts w:ascii="Times New Roman" w:hAnsi="Times New Roman" w:cs="Times New Roman"/>
          <w:sz w:val="24"/>
          <w:szCs w:val="24"/>
        </w:rPr>
      </w:pPr>
      <w:r w:rsidRPr="007A3A8F">
        <w:rPr>
          <w:rFonts w:ascii="Times New Roman" w:hAnsi="Times New Roman" w:cs="Times New Roman"/>
          <w:sz w:val="24"/>
          <w:szCs w:val="24"/>
        </w:rPr>
        <w:t xml:space="preserve">Nowa propozycja art. 21b </w:t>
      </w:r>
      <w:r w:rsidR="003C007C" w:rsidRPr="007A3A8F">
        <w:rPr>
          <w:rFonts w:ascii="Times New Roman" w:hAnsi="Times New Roman" w:cs="Times New Roman"/>
          <w:sz w:val="24"/>
          <w:szCs w:val="24"/>
        </w:rPr>
        <w:t>została szczegółowo opisana w pkt 1</w:t>
      </w:r>
      <w:r w:rsidRPr="007A3A8F">
        <w:rPr>
          <w:rFonts w:ascii="Times New Roman" w:hAnsi="Times New Roman" w:cs="Times New Roman"/>
          <w:sz w:val="24"/>
          <w:szCs w:val="24"/>
        </w:rPr>
        <w:t>.</w:t>
      </w:r>
    </w:p>
    <w:p w14:paraId="77E1433A" w14:textId="7070BD22" w:rsidR="00411E1B" w:rsidRPr="007A3A8F" w:rsidRDefault="00171F52" w:rsidP="003F2B8B">
      <w:pPr>
        <w:spacing w:after="0" w:line="360" w:lineRule="auto"/>
        <w:jc w:val="both"/>
        <w:rPr>
          <w:rFonts w:ascii="Times New Roman" w:hAnsi="Times New Roman" w:cs="Times New Roman"/>
          <w:color w:val="000000" w:themeColor="text1"/>
          <w:sz w:val="24"/>
          <w:szCs w:val="24"/>
        </w:rPr>
      </w:pPr>
      <w:r w:rsidRPr="007A3A8F">
        <w:rPr>
          <w:rFonts w:ascii="Times New Roman" w:hAnsi="Times New Roman" w:cs="Times New Roman"/>
          <w:sz w:val="24"/>
          <w:szCs w:val="24"/>
        </w:rPr>
        <w:t xml:space="preserve">W związku </w:t>
      </w:r>
      <w:r w:rsidR="00DE0CAD" w:rsidRPr="007A3A8F">
        <w:rPr>
          <w:rFonts w:ascii="Times New Roman" w:hAnsi="Times New Roman" w:cs="Times New Roman"/>
          <w:sz w:val="24"/>
          <w:szCs w:val="24"/>
        </w:rPr>
        <w:t>z likwidacją możliwości wykonywania zadań służbowych w międzynarodowych przewozach drogowych</w:t>
      </w:r>
      <w:r w:rsidR="00303699" w:rsidRPr="007A3A8F">
        <w:rPr>
          <w:rFonts w:ascii="Times New Roman" w:hAnsi="Times New Roman" w:cs="Times New Roman"/>
          <w:sz w:val="24"/>
          <w:szCs w:val="24"/>
        </w:rPr>
        <w:t xml:space="preserve"> w formie podróży służbowej w ramach przepisów ustawy o czasie pracy kierowcó</w:t>
      </w:r>
      <w:r w:rsidR="004113B7" w:rsidRPr="007A3A8F">
        <w:rPr>
          <w:rFonts w:ascii="Times New Roman" w:hAnsi="Times New Roman" w:cs="Times New Roman"/>
          <w:sz w:val="24"/>
          <w:szCs w:val="24"/>
        </w:rPr>
        <w:t xml:space="preserve">w, </w:t>
      </w:r>
      <w:r w:rsidR="003F2B8B" w:rsidRPr="007A3A8F">
        <w:rPr>
          <w:rFonts w:ascii="Times New Roman" w:hAnsi="Times New Roman" w:cs="Times New Roman"/>
          <w:sz w:val="24"/>
          <w:szCs w:val="24"/>
        </w:rPr>
        <w:t>zaprop</w:t>
      </w:r>
      <w:r w:rsidR="006B2C2C" w:rsidRPr="007A3A8F">
        <w:rPr>
          <w:rFonts w:ascii="Times New Roman" w:hAnsi="Times New Roman" w:cs="Times New Roman"/>
          <w:sz w:val="24"/>
          <w:szCs w:val="24"/>
        </w:rPr>
        <w:t>onowano dodanie art. 21b</w:t>
      </w:r>
      <w:r w:rsidR="003F2B8B" w:rsidRPr="007A3A8F">
        <w:rPr>
          <w:rFonts w:ascii="Times New Roman" w:hAnsi="Times New Roman" w:cs="Times New Roman"/>
          <w:sz w:val="24"/>
          <w:szCs w:val="24"/>
        </w:rPr>
        <w:t>.</w:t>
      </w:r>
      <w:r w:rsidR="006B2C2C" w:rsidRPr="007A3A8F">
        <w:rPr>
          <w:rFonts w:ascii="Times New Roman" w:hAnsi="Times New Roman" w:cs="Times New Roman"/>
          <w:sz w:val="24"/>
          <w:szCs w:val="24"/>
        </w:rPr>
        <w:t xml:space="preserve"> </w:t>
      </w:r>
      <w:r w:rsidR="002315A3" w:rsidRPr="007A3A8F">
        <w:rPr>
          <w:rFonts w:ascii="Times New Roman" w:hAnsi="Times New Roman" w:cs="Times New Roman"/>
          <w:color w:val="000000" w:themeColor="text1"/>
          <w:sz w:val="24"/>
          <w:szCs w:val="24"/>
        </w:rPr>
        <w:t>Propozycja</w:t>
      </w:r>
      <w:r w:rsidR="00DB47E3" w:rsidRPr="007A3A8F">
        <w:rPr>
          <w:rFonts w:ascii="Times New Roman" w:hAnsi="Times New Roman" w:cs="Times New Roman"/>
          <w:color w:val="000000" w:themeColor="text1"/>
          <w:sz w:val="24"/>
          <w:szCs w:val="24"/>
        </w:rPr>
        <w:t xml:space="preserve"> zawarta w </w:t>
      </w:r>
      <w:r w:rsidR="00B94E9E" w:rsidRPr="007A3A8F">
        <w:rPr>
          <w:rFonts w:ascii="Times New Roman" w:hAnsi="Times New Roman" w:cs="Times New Roman"/>
          <w:color w:val="000000" w:themeColor="text1"/>
          <w:sz w:val="24"/>
          <w:szCs w:val="24"/>
        </w:rPr>
        <w:t>art. 21</w:t>
      </w:r>
      <w:r w:rsidR="002E78F3" w:rsidRPr="007A3A8F">
        <w:rPr>
          <w:rFonts w:ascii="Times New Roman" w:hAnsi="Times New Roman" w:cs="Times New Roman"/>
          <w:color w:val="000000" w:themeColor="text1"/>
          <w:sz w:val="24"/>
          <w:szCs w:val="24"/>
        </w:rPr>
        <w:t>b ust</w:t>
      </w:r>
      <w:r w:rsidR="00F97E1F" w:rsidRPr="007A3A8F">
        <w:rPr>
          <w:rFonts w:ascii="Times New Roman" w:hAnsi="Times New Roman" w:cs="Times New Roman"/>
          <w:color w:val="000000" w:themeColor="text1"/>
          <w:sz w:val="24"/>
          <w:szCs w:val="24"/>
        </w:rPr>
        <w:t>.</w:t>
      </w:r>
      <w:r w:rsidR="002E78F3" w:rsidRPr="007A3A8F">
        <w:rPr>
          <w:rFonts w:ascii="Times New Roman" w:hAnsi="Times New Roman" w:cs="Times New Roman"/>
          <w:color w:val="000000" w:themeColor="text1"/>
          <w:sz w:val="24"/>
          <w:szCs w:val="24"/>
        </w:rPr>
        <w:t xml:space="preserve"> 2</w:t>
      </w:r>
      <w:r w:rsidR="00B94E9E" w:rsidRPr="007A3A8F">
        <w:rPr>
          <w:rFonts w:ascii="Times New Roman" w:hAnsi="Times New Roman" w:cs="Times New Roman"/>
          <w:color w:val="000000" w:themeColor="text1"/>
          <w:sz w:val="24"/>
          <w:szCs w:val="24"/>
        </w:rPr>
        <w:t xml:space="preserve"> </w:t>
      </w:r>
      <w:r w:rsidR="00DB47E3" w:rsidRPr="007A3A8F">
        <w:rPr>
          <w:rFonts w:ascii="Times New Roman" w:hAnsi="Times New Roman" w:cs="Times New Roman"/>
          <w:color w:val="000000" w:themeColor="text1"/>
          <w:sz w:val="24"/>
          <w:szCs w:val="24"/>
        </w:rPr>
        <w:t>zrównuje sytuację kierowców w transporcie międzynarodowym z innymi polskimi pracownikami wykonującymi swoją pracę poza granicami kraju, któr</w:t>
      </w:r>
      <w:r w:rsidR="002315A3" w:rsidRPr="007A3A8F">
        <w:rPr>
          <w:rFonts w:ascii="Times New Roman" w:hAnsi="Times New Roman" w:cs="Times New Roman"/>
          <w:color w:val="000000" w:themeColor="text1"/>
          <w:sz w:val="24"/>
          <w:szCs w:val="24"/>
        </w:rPr>
        <w:t>z</w:t>
      </w:r>
      <w:r w:rsidR="00DB47E3" w:rsidRPr="007A3A8F">
        <w:rPr>
          <w:rFonts w:ascii="Times New Roman" w:hAnsi="Times New Roman" w:cs="Times New Roman"/>
          <w:color w:val="000000" w:themeColor="text1"/>
          <w:sz w:val="24"/>
          <w:szCs w:val="24"/>
        </w:rPr>
        <w:t>y dzisiaj całkowicie legalnie i prawidłowo mogą korzystać z ograniczeń w wysokości składek na ubezpieczenie społeczne. Takie odesłanie spowoduje możliwość kor</w:t>
      </w:r>
      <w:r w:rsidR="002315A3" w:rsidRPr="007A3A8F">
        <w:rPr>
          <w:rFonts w:ascii="Times New Roman" w:hAnsi="Times New Roman" w:cs="Times New Roman"/>
          <w:color w:val="000000" w:themeColor="text1"/>
          <w:sz w:val="24"/>
          <w:szCs w:val="24"/>
        </w:rPr>
        <w:t>zystania przez przewoźników z</w:t>
      </w:r>
      <w:r w:rsidR="00DB47E3" w:rsidRPr="007A3A8F">
        <w:rPr>
          <w:rFonts w:ascii="Times New Roman" w:hAnsi="Times New Roman" w:cs="Times New Roman"/>
          <w:color w:val="000000" w:themeColor="text1"/>
          <w:sz w:val="24"/>
          <w:szCs w:val="24"/>
        </w:rPr>
        <w:t xml:space="preserve"> rozporządzenia </w:t>
      </w:r>
      <w:r w:rsidR="002315A3" w:rsidRPr="007A3A8F">
        <w:rPr>
          <w:rFonts w:ascii="Times New Roman" w:hAnsi="Times New Roman" w:cs="Times New Roman"/>
          <w:color w:val="000000" w:themeColor="text1"/>
          <w:sz w:val="24"/>
          <w:szCs w:val="24"/>
        </w:rPr>
        <w:t xml:space="preserve">Ministra Pracy i Polityki Socjalnej </w:t>
      </w:r>
      <w:r w:rsidR="00DB47E3" w:rsidRPr="007A3A8F">
        <w:rPr>
          <w:rFonts w:ascii="Times New Roman" w:hAnsi="Times New Roman" w:cs="Times New Roman"/>
          <w:color w:val="000000" w:themeColor="text1"/>
          <w:sz w:val="24"/>
          <w:szCs w:val="24"/>
        </w:rPr>
        <w:t xml:space="preserve">z dnia 18 grudnia 1998 r. i </w:t>
      </w:r>
      <w:r w:rsidR="002315A3" w:rsidRPr="007A3A8F">
        <w:rPr>
          <w:rFonts w:ascii="Times New Roman" w:hAnsi="Times New Roman" w:cs="Times New Roman"/>
          <w:color w:val="000000" w:themeColor="text1"/>
          <w:sz w:val="24"/>
          <w:szCs w:val="24"/>
        </w:rPr>
        <w:t>będzie skutkowało ograniczeniem</w:t>
      </w:r>
      <w:r w:rsidR="00DB47E3" w:rsidRPr="007A3A8F">
        <w:rPr>
          <w:rFonts w:ascii="Times New Roman" w:hAnsi="Times New Roman" w:cs="Times New Roman"/>
          <w:color w:val="000000" w:themeColor="text1"/>
          <w:sz w:val="24"/>
          <w:szCs w:val="24"/>
        </w:rPr>
        <w:t xml:space="preserve"> odprowadzanych składek tylko do wysokości przeciętnego wynagrodzenia w gospodarce narodowej dla kierowców.</w:t>
      </w:r>
      <w:r w:rsidR="00295F11" w:rsidRPr="007A3A8F">
        <w:rPr>
          <w:rFonts w:ascii="Times New Roman" w:hAnsi="Times New Roman" w:cs="Times New Roman"/>
          <w:color w:val="000000" w:themeColor="text1"/>
          <w:sz w:val="24"/>
          <w:szCs w:val="24"/>
        </w:rPr>
        <w:t xml:space="preserve"> </w:t>
      </w:r>
      <w:r w:rsidR="002315A3" w:rsidRPr="007A3A8F">
        <w:rPr>
          <w:rFonts w:ascii="Times New Roman" w:hAnsi="Times New Roman" w:cs="Times New Roman"/>
          <w:color w:val="000000" w:themeColor="text1"/>
          <w:sz w:val="24"/>
          <w:szCs w:val="24"/>
        </w:rPr>
        <w:t xml:space="preserve">Bez przedmiotowej zmiany </w:t>
      </w:r>
      <w:r w:rsidR="00295F11" w:rsidRPr="007A3A8F">
        <w:rPr>
          <w:rFonts w:ascii="Times New Roman" w:hAnsi="Times New Roman" w:cs="Times New Roman"/>
          <w:color w:val="000000" w:themeColor="text1"/>
          <w:sz w:val="24"/>
          <w:szCs w:val="24"/>
        </w:rPr>
        <w:t xml:space="preserve">kierowcy i ich pracodawcy znaleźliby się </w:t>
      </w:r>
      <w:r w:rsidR="00295F11" w:rsidRPr="004F017B">
        <w:rPr>
          <w:rFonts w:ascii="Times New Roman" w:hAnsi="Times New Roman" w:cs="Times New Roman"/>
          <w:i/>
          <w:color w:val="000000" w:themeColor="text1"/>
          <w:sz w:val="24"/>
          <w:szCs w:val="24"/>
        </w:rPr>
        <w:t>de facto</w:t>
      </w:r>
      <w:r w:rsidR="00295F11" w:rsidRPr="007A3A8F">
        <w:rPr>
          <w:rFonts w:ascii="Times New Roman" w:hAnsi="Times New Roman" w:cs="Times New Roman"/>
          <w:color w:val="000000" w:themeColor="text1"/>
          <w:sz w:val="24"/>
          <w:szCs w:val="24"/>
        </w:rPr>
        <w:t xml:space="preserve"> w gorszej sytuacji niż pozostali polscy pracownicy i przedsiębiorcy wyko</w:t>
      </w:r>
      <w:r w:rsidR="006B2C2C" w:rsidRPr="007A3A8F">
        <w:rPr>
          <w:rFonts w:ascii="Times New Roman" w:hAnsi="Times New Roman" w:cs="Times New Roman"/>
          <w:color w:val="000000" w:themeColor="text1"/>
          <w:sz w:val="24"/>
          <w:szCs w:val="24"/>
        </w:rPr>
        <w:t xml:space="preserve">nujący usługi za granicą wobec </w:t>
      </w:r>
      <w:r w:rsidR="00295F11" w:rsidRPr="007A3A8F">
        <w:rPr>
          <w:rFonts w:ascii="Times New Roman" w:hAnsi="Times New Roman" w:cs="Times New Roman"/>
          <w:color w:val="000000" w:themeColor="text1"/>
          <w:sz w:val="24"/>
          <w:szCs w:val="24"/>
        </w:rPr>
        <w:t>których stosowane są przepisy § 2 ust. 1 pkt 16 rozporządzenia Ministra Pracy i Polityki Socjalnej w sprawie szczegółowych zasad ustalania podstawy</w:t>
      </w:r>
      <w:r w:rsidR="006B2C2C" w:rsidRPr="007A3A8F">
        <w:rPr>
          <w:rFonts w:ascii="Times New Roman" w:hAnsi="Times New Roman" w:cs="Times New Roman"/>
          <w:color w:val="000000" w:themeColor="text1"/>
          <w:sz w:val="24"/>
          <w:szCs w:val="24"/>
        </w:rPr>
        <w:t xml:space="preserve"> </w:t>
      </w:r>
      <w:r w:rsidR="00295F11" w:rsidRPr="007A3A8F">
        <w:rPr>
          <w:rFonts w:ascii="Times New Roman" w:hAnsi="Times New Roman" w:cs="Times New Roman"/>
          <w:color w:val="000000" w:themeColor="text1"/>
          <w:sz w:val="24"/>
          <w:szCs w:val="24"/>
        </w:rPr>
        <w:t>wymiaru</w:t>
      </w:r>
      <w:r w:rsidR="00E73B7F" w:rsidRPr="007A3A8F">
        <w:rPr>
          <w:rFonts w:ascii="Times New Roman" w:hAnsi="Times New Roman" w:cs="Times New Roman"/>
          <w:color w:val="000000" w:themeColor="text1"/>
          <w:sz w:val="24"/>
          <w:szCs w:val="24"/>
        </w:rPr>
        <w:t xml:space="preserve"> </w:t>
      </w:r>
      <w:r w:rsidR="00295F11" w:rsidRPr="007A3A8F">
        <w:rPr>
          <w:rFonts w:ascii="Times New Roman" w:hAnsi="Times New Roman" w:cs="Times New Roman"/>
          <w:color w:val="000000" w:themeColor="text1"/>
          <w:sz w:val="24"/>
          <w:szCs w:val="24"/>
        </w:rPr>
        <w:t>składek na ubezpieczenia emeryt</w:t>
      </w:r>
      <w:r w:rsidR="006B2C2C" w:rsidRPr="007A3A8F">
        <w:rPr>
          <w:rFonts w:ascii="Times New Roman" w:hAnsi="Times New Roman" w:cs="Times New Roman"/>
          <w:color w:val="000000" w:themeColor="text1"/>
          <w:sz w:val="24"/>
          <w:szCs w:val="24"/>
        </w:rPr>
        <w:t xml:space="preserve">alne i rentowe. </w:t>
      </w:r>
      <w:r w:rsidR="008F7910" w:rsidRPr="007A3A8F">
        <w:rPr>
          <w:rFonts w:ascii="Times New Roman" w:hAnsi="Times New Roman" w:cs="Times New Roman"/>
          <w:color w:val="000000" w:themeColor="text1"/>
          <w:sz w:val="24"/>
          <w:szCs w:val="24"/>
        </w:rPr>
        <w:t>Aby zrównać sytuację kierowców i ich pracodawców z innymi sektorami gospodarki narodowej proponujemy nowy przepis art. 21</w:t>
      </w:r>
      <w:r w:rsidR="002E78F3" w:rsidRPr="007A3A8F">
        <w:rPr>
          <w:rFonts w:ascii="Times New Roman" w:hAnsi="Times New Roman" w:cs="Times New Roman"/>
          <w:color w:val="000000" w:themeColor="text1"/>
          <w:sz w:val="24"/>
          <w:szCs w:val="24"/>
        </w:rPr>
        <w:t>b ust. 2</w:t>
      </w:r>
      <w:r w:rsidR="008F7910" w:rsidRPr="007A3A8F">
        <w:rPr>
          <w:rFonts w:ascii="Times New Roman" w:hAnsi="Times New Roman" w:cs="Times New Roman"/>
          <w:color w:val="000000" w:themeColor="text1"/>
          <w:sz w:val="24"/>
          <w:szCs w:val="24"/>
        </w:rPr>
        <w:t>, w</w:t>
      </w:r>
      <w:r w:rsidR="00295F11" w:rsidRPr="007A3A8F">
        <w:rPr>
          <w:rFonts w:ascii="Times New Roman" w:hAnsi="Times New Roman" w:cs="Times New Roman"/>
          <w:color w:val="000000" w:themeColor="text1"/>
          <w:sz w:val="24"/>
          <w:szCs w:val="24"/>
        </w:rPr>
        <w:t xml:space="preserve"> wyniku </w:t>
      </w:r>
      <w:r w:rsidR="008F7910" w:rsidRPr="007A3A8F">
        <w:rPr>
          <w:rFonts w:ascii="Times New Roman" w:hAnsi="Times New Roman" w:cs="Times New Roman"/>
          <w:color w:val="000000" w:themeColor="text1"/>
          <w:sz w:val="24"/>
          <w:szCs w:val="24"/>
        </w:rPr>
        <w:t>czego</w:t>
      </w:r>
      <w:r w:rsidR="006B2C2C" w:rsidRPr="007A3A8F">
        <w:rPr>
          <w:rFonts w:ascii="Times New Roman" w:hAnsi="Times New Roman" w:cs="Times New Roman"/>
          <w:color w:val="000000" w:themeColor="text1"/>
          <w:sz w:val="24"/>
          <w:szCs w:val="24"/>
        </w:rPr>
        <w:t xml:space="preserve"> będzie możliwe stosowanie </w:t>
      </w:r>
      <w:r w:rsidR="00295F11" w:rsidRPr="007A3A8F">
        <w:rPr>
          <w:rFonts w:ascii="Times New Roman" w:hAnsi="Times New Roman" w:cs="Times New Roman"/>
          <w:color w:val="000000" w:themeColor="text1"/>
          <w:sz w:val="24"/>
          <w:szCs w:val="24"/>
        </w:rPr>
        <w:t xml:space="preserve">wspomnianego przepisu rozporządzenia </w:t>
      </w:r>
      <w:proofErr w:type="spellStart"/>
      <w:r w:rsidR="00295F11" w:rsidRPr="007A3A8F">
        <w:rPr>
          <w:rFonts w:ascii="Times New Roman" w:hAnsi="Times New Roman" w:cs="Times New Roman"/>
          <w:color w:val="000000" w:themeColor="text1"/>
          <w:sz w:val="24"/>
          <w:szCs w:val="24"/>
        </w:rPr>
        <w:t>MPiPS</w:t>
      </w:r>
      <w:proofErr w:type="spellEnd"/>
      <w:r w:rsidR="00295F11" w:rsidRPr="007A3A8F">
        <w:rPr>
          <w:rFonts w:ascii="Times New Roman" w:hAnsi="Times New Roman" w:cs="Times New Roman"/>
          <w:color w:val="000000" w:themeColor="text1"/>
          <w:sz w:val="24"/>
          <w:szCs w:val="24"/>
        </w:rPr>
        <w:t>.</w:t>
      </w:r>
    </w:p>
    <w:p w14:paraId="17DD01FB" w14:textId="306A6F81" w:rsidR="00411E1B" w:rsidRPr="007A3A8F" w:rsidRDefault="00FC765D" w:rsidP="002315A3">
      <w:pPr>
        <w:spacing w:after="0" w:line="360" w:lineRule="auto"/>
        <w:jc w:val="both"/>
        <w:rPr>
          <w:rFonts w:ascii="Times New Roman" w:hAnsi="Times New Roman" w:cs="Times New Roman"/>
          <w:sz w:val="24"/>
          <w:szCs w:val="24"/>
        </w:rPr>
      </w:pPr>
      <w:r w:rsidRPr="007A3A8F">
        <w:rPr>
          <w:rFonts w:ascii="Times New Roman" w:hAnsi="Times New Roman" w:cs="Times New Roman"/>
          <w:sz w:val="24"/>
          <w:szCs w:val="24"/>
        </w:rPr>
        <w:t>4</w:t>
      </w:r>
      <w:r w:rsidR="00411E1B" w:rsidRPr="007A3A8F">
        <w:rPr>
          <w:rFonts w:ascii="Times New Roman" w:hAnsi="Times New Roman" w:cs="Times New Roman"/>
          <w:sz w:val="24"/>
          <w:szCs w:val="24"/>
        </w:rPr>
        <w:t>) zmiana brzmienia art. 22</w:t>
      </w:r>
    </w:p>
    <w:p w14:paraId="1C9DDAE4" w14:textId="6CEBB490" w:rsidR="00411E1B" w:rsidRPr="007A3A8F" w:rsidRDefault="00411E1B" w:rsidP="002315A3">
      <w:pPr>
        <w:spacing w:after="0" w:line="360" w:lineRule="auto"/>
        <w:ind w:firstLine="708"/>
        <w:jc w:val="both"/>
        <w:rPr>
          <w:rFonts w:ascii="Times New Roman" w:hAnsi="Times New Roman" w:cs="Times New Roman"/>
          <w:sz w:val="24"/>
          <w:szCs w:val="24"/>
        </w:rPr>
      </w:pPr>
      <w:r w:rsidRPr="007A3A8F">
        <w:rPr>
          <w:rFonts w:ascii="Times New Roman" w:hAnsi="Times New Roman" w:cs="Times New Roman"/>
          <w:sz w:val="24"/>
          <w:szCs w:val="24"/>
        </w:rPr>
        <w:t>Pro</w:t>
      </w:r>
      <w:r w:rsidR="008829C5" w:rsidRPr="007A3A8F">
        <w:rPr>
          <w:rFonts w:ascii="Times New Roman" w:hAnsi="Times New Roman" w:cs="Times New Roman"/>
          <w:sz w:val="24"/>
          <w:szCs w:val="24"/>
        </w:rPr>
        <w:t xml:space="preserve">pozycja zmiany art. 22 </w:t>
      </w:r>
      <w:r w:rsidRPr="007A3A8F">
        <w:rPr>
          <w:rFonts w:ascii="Times New Roman" w:hAnsi="Times New Roman" w:cs="Times New Roman"/>
          <w:sz w:val="24"/>
          <w:szCs w:val="24"/>
        </w:rPr>
        <w:t>ustawy ma na celu wyłączenie wszystkich przewozów drogowych wymienionych w art. 2 ust. 2 Umowy AETR z obowiązku stosowania przepisów tej Umowy, w brzmieniu obowiązującym od 20 września 2010 r. Przed zmianą Umowy AETR, która weszła w życie 20 września 2010 r.</w:t>
      </w:r>
      <w:r w:rsidR="00F84F65" w:rsidRPr="007A3A8F">
        <w:rPr>
          <w:rFonts w:ascii="Times New Roman" w:hAnsi="Times New Roman" w:cs="Times New Roman"/>
          <w:sz w:val="24"/>
          <w:szCs w:val="24"/>
        </w:rPr>
        <w:t>,</w:t>
      </w:r>
      <w:r w:rsidRPr="007A3A8F">
        <w:rPr>
          <w:rFonts w:ascii="Times New Roman" w:hAnsi="Times New Roman" w:cs="Times New Roman"/>
          <w:sz w:val="24"/>
          <w:szCs w:val="24"/>
        </w:rPr>
        <w:t xml:space="preserve"> wszystkie wyłączenia dotyczące przewozów drogowych, do których nie miały zastosowania przepisy Umowy</w:t>
      </w:r>
      <w:r w:rsidR="00F84F65" w:rsidRPr="007A3A8F">
        <w:rPr>
          <w:rFonts w:ascii="Times New Roman" w:hAnsi="Times New Roman" w:cs="Times New Roman"/>
          <w:sz w:val="24"/>
          <w:szCs w:val="24"/>
        </w:rPr>
        <w:t>,</w:t>
      </w:r>
      <w:r w:rsidRPr="007A3A8F">
        <w:rPr>
          <w:rFonts w:ascii="Times New Roman" w:hAnsi="Times New Roman" w:cs="Times New Roman"/>
          <w:sz w:val="24"/>
          <w:szCs w:val="24"/>
        </w:rPr>
        <w:t xml:space="preserve"> były zawarte </w:t>
      </w:r>
      <w:r w:rsidR="000C14EF" w:rsidRPr="007A3A8F">
        <w:rPr>
          <w:rFonts w:ascii="Times New Roman" w:hAnsi="Times New Roman" w:cs="Times New Roman"/>
          <w:sz w:val="24"/>
          <w:szCs w:val="24"/>
        </w:rPr>
        <w:br/>
      </w:r>
      <w:r w:rsidRPr="007A3A8F">
        <w:rPr>
          <w:rFonts w:ascii="Times New Roman" w:hAnsi="Times New Roman" w:cs="Times New Roman"/>
          <w:sz w:val="24"/>
          <w:szCs w:val="24"/>
        </w:rPr>
        <w:t>w art. 2 ust. 2 lit.</w:t>
      </w:r>
      <w:r w:rsidR="00BA1E9F" w:rsidRPr="007A3A8F">
        <w:rPr>
          <w:rFonts w:ascii="Times New Roman" w:hAnsi="Times New Roman" w:cs="Times New Roman"/>
          <w:sz w:val="24"/>
          <w:szCs w:val="24"/>
        </w:rPr>
        <w:t xml:space="preserve"> </w:t>
      </w:r>
      <w:r w:rsidRPr="007A3A8F">
        <w:rPr>
          <w:rFonts w:ascii="Times New Roman" w:hAnsi="Times New Roman" w:cs="Times New Roman"/>
          <w:sz w:val="24"/>
          <w:szCs w:val="24"/>
        </w:rPr>
        <w:t xml:space="preserve">b. Proponowana zmiana art. 22 ma więc charakter porządkowy i doprowadza do zgodności z art. 2 ust. 2 obecnie obowiązującej Umowy AETR. </w:t>
      </w:r>
    </w:p>
    <w:p w14:paraId="6EE32DD3" w14:textId="72A3F255" w:rsidR="00411E1B" w:rsidRPr="007A3A8F" w:rsidRDefault="00FC765D" w:rsidP="00E74082">
      <w:pPr>
        <w:spacing w:after="0" w:line="360" w:lineRule="auto"/>
        <w:jc w:val="both"/>
        <w:rPr>
          <w:rFonts w:ascii="Times New Roman" w:hAnsi="Times New Roman" w:cs="Times New Roman"/>
          <w:spacing w:val="4"/>
          <w:sz w:val="24"/>
          <w:szCs w:val="24"/>
        </w:rPr>
      </w:pPr>
      <w:r w:rsidRPr="007A3A8F">
        <w:rPr>
          <w:rFonts w:ascii="Times New Roman" w:hAnsi="Times New Roman" w:cs="Times New Roman"/>
          <w:spacing w:val="4"/>
          <w:sz w:val="24"/>
          <w:szCs w:val="24"/>
        </w:rPr>
        <w:t>5</w:t>
      </w:r>
      <w:r w:rsidR="00411E1B" w:rsidRPr="007A3A8F">
        <w:rPr>
          <w:rFonts w:ascii="Times New Roman" w:hAnsi="Times New Roman" w:cs="Times New Roman"/>
          <w:spacing w:val="4"/>
          <w:sz w:val="24"/>
          <w:szCs w:val="24"/>
        </w:rPr>
        <w:t>) zmiana brzmienia art. 25</w:t>
      </w:r>
    </w:p>
    <w:p w14:paraId="71B6E909" w14:textId="431BA7CC" w:rsidR="00411E1B" w:rsidRPr="007A3A8F" w:rsidRDefault="00411E1B" w:rsidP="00EC4004">
      <w:pPr>
        <w:spacing w:after="0" w:line="360" w:lineRule="auto"/>
        <w:ind w:firstLine="708"/>
        <w:jc w:val="both"/>
        <w:rPr>
          <w:rFonts w:ascii="Times New Roman" w:hAnsi="Times New Roman" w:cs="Times New Roman"/>
          <w:spacing w:val="4"/>
          <w:sz w:val="24"/>
          <w:szCs w:val="24"/>
        </w:rPr>
      </w:pPr>
      <w:r w:rsidRPr="007A3A8F">
        <w:rPr>
          <w:rFonts w:ascii="Times New Roman" w:hAnsi="Times New Roman" w:cs="Times New Roman"/>
          <w:spacing w:val="4"/>
          <w:sz w:val="24"/>
          <w:szCs w:val="24"/>
        </w:rPr>
        <w:t>Projekt zakłada zmianę art. 25 odnoszącego się do ewidencji czasu pracy kierowców. Dotychczas obowiązujące przepisy w tej dziedzinie budzą wątpliwości dotyczące zakresu ewidencji czasu pracy kierowców. Regulacja pomija bowiem te elementy ewidencji, które są niezbędne do prawidłowego wyliczenia wynagrodzenia, jak np. czas pracy w niedzielę, święta albo w porze nocnej.</w:t>
      </w:r>
    </w:p>
    <w:p w14:paraId="1116ED04" w14:textId="5BABDA8C" w:rsidR="00411E1B" w:rsidRPr="007A3A8F" w:rsidRDefault="00411E1B" w:rsidP="00B24214">
      <w:pPr>
        <w:spacing w:after="0" w:line="360" w:lineRule="auto"/>
        <w:ind w:firstLine="708"/>
        <w:jc w:val="both"/>
        <w:rPr>
          <w:rFonts w:ascii="Times New Roman" w:hAnsi="Times New Roman" w:cs="Times New Roman"/>
          <w:spacing w:val="4"/>
          <w:sz w:val="24"/>
          <w:szCs w:val="24"/>
        </w:rPr>
      </w:pPr>
      <w:r w:rsidRPr="007A3A8F">
        <w:rPr>
          <w:rFonts w:ascii="Times New Roman" w:hAnsi="Times New Roman" w:cs="Times New Roman"/>
          <w:spacing w:val="4"/>
          <w:sz w:val="24"/>
          <w:szCs w:val="24"/>
        </w:rPr>
        <w:t xml:space="preserve">Proponowany art. 25 określa wszystkie elementy ewidencji czasu pracy, przy opracowywaniu której dokumentami pomocniczymi są wykresówki z zarejestrowanymi danymi oraz wydruki i pliki pobrane z tachografu cyfrowego i karty kierowcy do tachografu cyfrowego. Dokumenty te, zgodnie z art. 33 ust. 2 rozporządzenia (UE) nr 165/2014 (do 1 marca 2016 r. </w:t>
      </w:r>
      <w:r w:rsidR="001512FB">
        <w:rPr>
          <w:rFonts w:ascii="Times New Roman" w:hAnsi="Times New Roman" w:cs="Times New Roman"/>
          <w:spacing w:val="4"/>
          <w:sz w:val="24"/>
          <w:szCs w:val="24"/>
        </w:rPr>
        <w:t>–</w:t>
      </w:r>
      <w:r w:rsidRPr="007A3A8F">
        <w:rPr>
          <w:rFonts w:ascii="Times New Roman" w:hAnsi="Times New Roman" w:cs="Times New Roman"/>
          <w:spacing w:val="4"/>
          <w:sz w:val="24"/>
          <w:szCs w:val="24"/>
        </w:rPr>
        <w:t xml:space="preserve"> art. 14 ust. 2 rozporządzenia (EWG) nr 3821/85), pracodawca musi przechowywać przez okres co najmniej jednego roku. W projekcie zaproponowano, aby ewidencja czasu pracy była przechowywana przez okres dziesięciu </w:t>
      </w:r>
      <w:r w:rsidRPr="007A3A8F">
        <w:rPr>
          <w:rFonts w:ascii="Times New Roman" w:hAnsi="Times New Roman" w:cs="Times New Roman"/>
          <w:sz w:val="24"/>
          <w:szCs w:val="24"/>
        </w:rPr>
        <w:t>lat po zakończeniu okresu nią objętego zamiast dotychczasowego okresu trzech lat</w:t>
      </w:r>
      <w:r w:rsidRPr="007A3A8F">
        <w:rPr>
          <w:rFonts w:ascii="Times New Roman" w:hAnsi="Times New Roman" w:cs="Times New Roman"/>
          <w:spacing w:val="4"/>
          <w:sz w:val="24"/>
          <w:szCs w:val="24"/>
        </w:rPr>
        <w:t>, aby zachować zgodność z art. 94 pkt 9b Kodeksu pracy.</w:t>
      </w:r>
    </w:p>
    <w:p w14:paraId="2A7E5ED4" w14:textId="5C45CC18" w:rsidR="000C14EF" w:rsidRPr="007A3A8F" w:rsidRDefault="00411E1B" w:rsidP="00B24214">
      <w:pPr>
        <w:spacing w:after="0" w:line="360" w:lineRule="auto"/>
        <w:ind w:firstLine="708"/>
        <w:jc w:val="both"/>
        <w:rPr>
          <w:rFonts w:ascii="Times New Roman" w:hAnsi="Times New Roman" w:cs="Times New Roman"/>
          <w:spacing w:val="4"/>
          <w:sz w:val="24"/>
          <w:szCs w:val="24"/>
        </w:rPr>
      </w:pPr>
      <w:r w:rsidRPr="007A3A8F">
        <w:rPr>
          <w:rFonts w:ascii="Times New Roman" w:hAnsi="Times New Roman" w:cs="Times New Roman"/>
          <w:spacing w:val="4"/>
          <w:sz w:val="24"/>
          <w:szCs w:val="24"/>
        </w:rPr>
        <w:t xml:space="preserve">Proponowana regulacja przywraca obowiązek prowadzenia ewidencji czasu pracy kierowców pracujących z zadaniowym systemie czasu pracy. Obowiązujący przepis </w:t>
      </w:r>
      <w:r w:rsidRPr="007A3A8F">
        <w:rPr>
          <w:rFonts w:ascii="Times New Roman" w:hAnsi="Times New Roman" w:cs="Times New Roman"/>
          <w:spacing w:val="4"/>
          <w:sz w:val="24"/>
          <w:szCs w:val="24"/>
        </w:rPr>
        <w:br/>
        <w:t>w tym zakresie może być rozumiany w taki sposób, że dla kierowców tych nie prowadzi się ewidencji czasu pracy</w:t>
      </w:r>
      <w:r w:rsidR="00A51CA1" w:rsidRPr="007A3A8F">
        <w:rPr>
          <w:rFonts w:ascii="Times New Roman" w:hAnsi="Times New Roman" w:cs="Times New Roman"/>
          <w:spacing w:val="4"/>
          <w:sz w:val="24"/>
          <w:szCs w:val="24"/>
        </w:rPr>
        <w:t>,</w:t>
      </w:r>
      <w:r w:rsidRPr="007A3A8F">
        <w:rPr>
          <w:rFonts w:ascii="Times New Roman" w:hAnsi="Times New Roman" w:cs="Times New Roman"/>
          <w:spacing w:val="4"/>
          <w:sz w:val="24"/>
          <w:szCs w:val="24"/>
        </w:rPr>
        <w:t xml:space="preserve"> a jedynie karty ewidencji nieobecności. Wątpliwości pogłębiają się gdy weźmie się pod uwagę, że wykresówki i dane z tachografu i karty kierowcy przechowywane są przez rok</w:t>
      </w:r>
      <w:r w:rsidR="00A51CA1" w:rsidRPr="007A3A8F">
        <w:rPr>
          <w:rFonts w:ascii="Times New Roman" w:hAnsi="Times New Roman" w:cs="Times New Roman"/>
          <w:spacing w:val="4"/>
          <w:sz w:val="24"/>
          <w:szCs w:val="24"/>
        </w:rPr>
        <w:t>,</w:t>
      </w:r>
      <w:r w:rsidRPr="007A3A8F">
        <w:rPr>
          <w:rFonts w:ascii="Times New Roman" w:hAnsi="Times New Roman" w:cs="Times New Roman"/>
          <w:spacing w:val="4"/>
          <w:sz w:val="24"/>
          <w:szCs w:val="24"/>
        </w:rPr>
        <w:t xml:space="preserve"> co może oznaczać, że dokumentacja czasu pracy kierowcy pracującego w zadaniowym systemie czasu pracy składa się jedynie z rejestru nieobecności. </w:t>
      </w:r>
    </w:p>
    <w:p w14:paraId="6841907F" w14:textId="304F5AD3" w:rsidR="00411E1B" w:rsidRPr="007A3A8F" w:rsidRDefault="00411E1B" w:rsidP="00290E0C">
      <w:pPr>
        <w:spacing w:after="0" w:line="360" w:lineRule="auto"/>
        <w:ind w:firstLine="708"/>
        <w:jc w:val="both"/>
        <w:rPr>
          <w:rFonts w:ascii="Times New Roman" w:hAnsi="Times New Roman" w:cs="Times New Roman"/>
          <w:spacing w:val="4"/>
          <w:sz w:val="24"/>
          <w:szCs w:val="24"/>
        </w:rPr>
      </w:pPr>
      <w:r w:rsidRPr="007A3A8F">
        <w:rPr>
          <w:rFonts w:ascii="Times New Roman" w:hAnsi="Times New Roman" w:cs="Times New Roman"/>
          <w:spacing w:val="4"/>
          <w:sz w:val="24"/>
          <w:szCs w:val="24"/>
        </w:rPr>
        <w:t xml:space="preserve">Zgodnie z propozycją zmiany art. 25 ewidencja czasu pracy kierowców może być prowadzona w postaci papierowej lub elektronicznej. </w:t>
      </w:r>
    </w:p>
    <w:p w14:paraId="365159EA" w14:textId="6E218532" w:rsidR="00411E1B" w:rsidRPr="007A3A8F" w:rsidRDefault="00FC765D" w:rsidP="00B24214">
      <w:pPr>
        <w:spacing w:after="0" w:line="360" w:lineRule="auto"/>
        <w:jc w:val="both"/>
        <w:rPr>
          <w:rFonts w:ascii="Times New Roman" w:hAnsi="Times New Roman" w:cs="Times New Roman"/>
          <w:spacing w:val="4"/>
          <w:sz w:val="24"/>
          <w:szCs w:val="24"/>
        </w:rPr>
      </w:pPr>
      <w:r w:rsidRPr="007A3A8F">
        <w:rPr>
          <w:rFonts w:ascii="Times New Roman" w:hAnsi="Times New Roman" w:cs="Times New Roman"/>
          <w:spacing w:val="4"/>
          <w:sz w:val="24"/>
          <w:szCs w:val="24"/>
        </w:rPr>
        <w:t>6</w:t>
      </w:r>
      <w:r w:rsidR="00411E1B" w:rsidRPr="007A3A8F">
        <w:rPr>
          <w:rFonts w:ascii="Times New Roman" w:hAnsi="Times New Roman" w:cs="Times New Roman"/>
          <w:spacing w:val="4"/>
          <w:sz w:val="24"/>
          <w:szCs w:val="24"/>
        </w:rPr>
        <w:t>) zmiana brzmienia art. 26</w:t>
      </w:r>
    </w:p>
    <w:p w14:paraId="319AD3E3" w14:textId="7E0B19FA" w:rsidR="00411E1B" w:rsidRPr="007A3A8F" w:rsidRDefault="00411E1B" w:rsidP="00290E0C">
      <w:pPr>
        <w:pStyle w:val="Tekstkomentarza"/>
        <w:spacing w:line="360" w:lineRule="auto"/>
        <w:ind w:firstLine="708"/>
        <w:jc w:val="both"/>
        <w:rPr>
          <w:rFonts w:cs="Times New Roman"/>
          <w:sz w:val="24"/>
          <w:szCs w:val="24"/>
        </w:rPr>
      </w:pPr>
      <w:r w:rsidRPr="007A3A8F">
        <w:rPr>
          <w:rFonts w:cs="Times New Roman"/>
          <w:spacing w:val="4"/>
          <w:sz w:val="24"/>
          <w:szCs w:val="24"/>
        </w:rPr>
        <w:t xml:space="preserve">Zmiana brzmienia art. 26 ma na celu dostosowanie </w:t>
      </w:r>
      <w:r w:rsidRPr="007A3A8F">
        <w:rPr>
          <w:rFonts w:cs="Times New Roman"/>
          <w:sz w:val="24"/>
          <w:szCs w:val="24"/>
        </w:rPr>
        <w:t>zmieni</w:t>
      </w:r>
      <w:r w:rsidR="00FC765D" w:rsidRPr="007A3A8F">
        <w:rPr>
          <w:rFonts w:cs="Times New Roman"/>
          <w:sz w:val="24"/>
          <w:szCs w:val="24"/>
        </w:rPr>
        <w:t>a</w:t>
      </w:r>
      <w:r w:rsidRPr="007A3A8F">
        <w:rPr>
          <w:rFonts w:cs="Times New Roman"/>
          <w:sz w:val="24"/>
          <w:szCs w:val="24"/>
        </w:rPr>
        <w:t>nego przepisu</w:t>
      </w:r>
      <w:r w:rsidR="00FC765D" w:rsidRPr="007A3A8F">
        <w:rPr>
          <w:rFonts w:cs="Times New Roman"/>
          <w:sz w:val="24"/>
          <w:szCs w:val="24"/>
        </w:rPr>
        <w:t xml:space="preserve"> do</w:t>
      </w:r>
      <w:r w:rsidRPr="007A3A8F">
        <w:rPr>
          <w:rFonts w:cs="Times New Roman"/>
          <w:sz w:val="24"/>
          <w:szCs w:val="24"/>
        </w:rPr>
        <w:t xml:space="preserve"> art. 10 rozporządzenia 561/2006. </w:t>
      </w:r>
      <w:r w:rsidR="00071925" w:rsidRPr="007A3A8F">
        <w:rPr>
          <w:rFonts w:cs="Times New Roman"/>
          <w:sz w:val="24"/>
          <w:szCs w:val="24"/>
        </w:rPr>
        <w:t>Przedmiotowy</w:t>
      </w:r>
      <w:r w:rsidR="00FC765D" w:rsidRPr="007A3A8F">
        <w:rPr>
          <w:rFonts w:cs="Times New Roman"/>
          <w:sz w:val="24"/>
          <w:szCs w:val="24"/>
        </w:rPr>
        <w:t xml:space="preserve"> </w:t>
      </w:r>
      <w:r w:rsidR="00071925" w:rsidRPr="007A3A8F">
        <w:rPr>
          <w:rFonts w:cs="Times New Roman"/>
          <w:sz w:val="24"/>
          <w:szCs w:val="24"/>
        </w:rPr>
        <w:t>przepis</w:t>
      </w:r>
      <w:r w:rsidR="00FC765D" w:rsidRPr="007A3A8F">
        <w:rPr>
          <w:rFonts w:cs="Times New Roman"/>
          <w:sz w:val="24"/>
          <w:szCs w:val="24"/>
        </w:rPr>
        <w:t xml:space="preserve"> rozporządzenia </w:t>
      </w:r>
      <w:r w:rsidR="00071925" w:rsidRPr="007A3A8F">
        <w:rPr>
          <w:rFonts w:cs="Times New Roman"/>
          <w:sz w:val="24"/>
          <w:szCs w:val="24"/>
        </w:rPr>
        <w:t xml:space="preserve">obowiązuje </w:t>
      </w:r>
      <w:r w:rsidR="00FC765D" w:rsidRPr="007A3A8F">
        <w:rPr>
          <w:rFonts w:cs="Times New Roman"/>
          <w:sz w:val="24"/>
          <w:szCs w:val="24"/>
        </w:rPr>
        <w:t xml:space="preserve">od sierpnia 2020 r. </w:t>
      </w:r>
    </w:p>
    <w:p w14:paraId="3A9F084F" w14:textId="3382C4CD" w:rsidR="00632F50" w:rsidRPr="007A3A8F" w:rsidRDefault="00071925" w:rsidP="00B24214">
      <w:pPr>
        <w:spacing w:after="0" w:line="360" w:lineRule="auto"/>
        <w:jc w:val="both"/>
        <w:rPr>
          <w:rFonts w:ascii="Times New Roman" w:hAnsi="Times New Roman" w:cs="Times New Roman"/>
          <w:spacing w:val="4"/>
          <w:sz w:val="24"/>
          <w:szCs w:val="24"/>
        </w:rPr>
      </w:pPr>
      <w:r w:rsidRPr="007A3A8F">
        <w:rPr>
          <w:rFonts w:ascii="Times New Roman" w:hAnsi="Times New Roman" w:cs="Times New Roman"/>
          <w:spacing w:val="4"/>
          <w:sz w:val="24"/>
          <w:szCs w:val="24"/>
        </w:rPr>
        <w:t>7</w:t>
      </w:r>
      <w:r w:rsidR="00632F50" w:rsidRPr="007A3A8F">
        <w:rPr>
          <w:rFonts w:ascii="Times New Roman" w:hAnsi="Times New Roman" w:cs="Times New Roman"/>
          <w:spacing w:val="4"/>
          <w:sz w:val="24"/>
          <w:szCs w:val="24"/>
        </w:rPr>
        <w:t xml:space="preserve">) zmiana brzmienia art. 26d ust. 3 </w:t>
      </w:r>
    </w:p>
    <w:p w14:paraId="26515C0D" w14:textId="3EB44B7D" w:rsidR="00632F50" w:rsidRPr="007A3A8F" w:rsidRDefault="00632F50" w:rsidP="00B24214">
      <w:pPr>
        <w:spacing w:after="0" w:line="360" w:lineRule="auto"/>
        <w:jc w:val="both"/>
        <w:rPr>
          <w:rFonts w:ascii="Times New Roman" w:hAnsi="Times New Roman" w:cs="Times New Roman"/>
          <w:spacing w:val="4"/>
          <w:sz w:val="24"/>
          <w:szCs w:val="24"/>
        </w:rPr>
      </w:pPr>
      <w:r w:rsidRPr="007A3A8F">
        <w:rPr>
          <w:rFonts w:ascii="Times New Roman" w:hAnsi="Times New Roman" w:cs="Times New Roman"/>
          <w:spacing w:val="4"/>
          <w:sz w:val="24"/>
          <w:szCs w:val="24"/>
        </w:rPr>
        <w:tab/>
        <w:t>Zmiana o charakterze wynikowym związana ze zmian</w:t>
      </w:r>
      <w:r w:rsidR="006E0BE2" w:rsidRPr="007A3A8F">
        <w:rPr>
          <w:rFonts w:ascii="Times New Roman" w:hAnsi="Times New Roman" w:cs="Times New Roman"/>
          <w:spacing w:val="4"/>
          <w:sz w:val="24"/>
          <w:szCs w:val="24"/>
        </w:rPr>
        <w:t>ą</w:t>
      </w:r>
      <w:r w:rsidRPr="007A3A8F">
        <w:rPr>
          <w:rFonts w:ascii="Times New Roman" w:hAnsi="Times New Roman" w:cs="Times New Roman"/>
          <w:spacing w:val="4"/>
          <w:sz w:val="24"/>
          <w:szCs w:val="24"/>
        </w:rPr>
        <w:t xml:space="preserve"> brzmienia art. 25.</w:t>
      </w:r>
    </w:p>
    <w:p w14:paraId="63721BFC" w14:textId="65EAD953" w:rsidR="00411E1B" w:rsidRPr="007A3A8F" w:rsidRDefault="00071925" w:rsidP="00B24214">
      <w:pPr>
        <w:spacing w:after="0" w:line="360" w:lineRule="auto"/>
        <w:jc w:val="both"/>
        <w:rPr>
          <w:rFonts w:ascii="Times New Roman" w:hAnsi="Times New Roman" w:cs="Times New Roman"/>
          <w:spacing w:val="4"/>
          <w:sz w:val="24"/>
          <w:szCs w:val="24"/>
        </w:rPr>
      </w:pPr>
      <w:r w:rsidRPr="007A3A8F">
        <w:rPr>
          <w:rFonts w:ascii="Times New Roman" w:hAnsi="Times New Roman" w:cs="Times New Roman"/>
          <w:spacing w:val="4"/>
          <w:sz w:val="24"/>
          <w:szCs w:val="24"/>
        </w:rPr>
        <w:t>8</w:t>
      </w:r>
      <w:r w:rsidR="00411E1B" w:rsidRPr="007A3A8F">
        <w:rPr>
          <w:rFonts w:ascii="Times New Roman" w:hAnsi="Times New Roman" w:cs="Times New Roman"/>
          <w:spacing w:val="4"/>
          <w:sz w:val="24"/>
          <w:szCs w:val="24"/>
        </w:rPr>
        <w:t>) zmiana brzmienia art. 31b</w:t>
      </w:r>
    </w:p>
    <w:p w14:paraId="2BA87514" w14:textId="7CBA518D" w:rsidR="00411E1B" w:rsidRPr="007A3A8F" w:rsidRDefault="00411E1B" w:rsidP="00B24214">
      <w:pPr>
        <w:spacing w:after="0" w:line="360" w:lineRule="auto"/>
        <w:ind w:firstLine="708"/>
        <w:jc w:val="both"/>
        <w:rPr>
          <w:rFonts w:ascii="Times New Roman" w:hAnsi="Times New Roman" w:cs="Times New Roman"/>
          <w:sz w:val="24"/>
          <w:szCs w:val="24"/>
        </w:rPr>
      </w:pPr>
      <w:r w:rsidRPr="007A3A8F">
        <w:rPr>
          <w:rFonts w:ascii="Times New Roman" w:hAnsi="Times New Roman" w:cs="Times New Roman"/>
          <w:spacing w:val="4"/>
          <w:sz w:val="24"/>
          <w:szCs w:val="24"/>
        </w:rPr>
        <w:t xml:space="preserve">Propozycja zmiany art. 31b </w:t>
      </w:r>
      <w:r w:rsidRPr="007A3A8F">
        <w:rPr>
          <w:rFonts w:ascii="Times New Roman" w:hAnsi="Times New Roman" w:cs="Times New Roman"/>
          <w:sz w:val="24"/>
          <w:szCs w:val="24"/>
        </w:rPr>
        <w:t>ustawy o czasie pracy kierowców</w:t>
      </w:r>
      <w:r w:rsidRPr="007A3A8F">
        <w:rPr>
          <w:rFonts w:ascii="Times New Roman" w:hAnsi="Times New Roman" w:cs="Times New Roman"/>
          <w:spacing w:val="4"/>
          <w:sz w:val="24"/>
          <w:szCs w:val="24"/>
        </w:rPr>
        <w:t xml:space="preserve"> ma na celu taką redakcję przepisu, aby </w:t>
      </w:r>
      <w:r w:rsidRPr="007A3A8F">
        <w:rPr>
          <w:rFonts w:ascii="Times New Roman" w:hAnsi="Times New Roman" w:cs="Times New Roman"/>
          <w:sz w:val="24"/>
          <w:szCs w:val="24"/>
        </w:rPr>
        <w:t>przysługująca półgodzinna lub 45-minutowa przerwa w prowadzeniu pojazdu nie mogła być odebrana przez kierowcę przed rozpoczę</w:t>
      </w:r>
      <w:r w:rsidR="00EC4004" w:rsidRPr="007A3A8F">
        <w:rPr>
          <w:rFonts w:ascii="Times New Roman" w:hAnsi="Times New Roman" w:cs="Times New Roman"/>
          <w:sz w:val="24"/>
          <w:szCs w:val="24"/>
        </w:rPr>
        <w:t xml:space="preserve">ciem lub po zakończeniu pracy, </w:t>
      </w:r>
      <w:r w:rsidRPr="007A3A8F">
        <w:rPr>
          <w:rFonts w:ascii="Times New Roman" w:hAnsi="Times New Roman" w:cs="Times New Roman"/>
          <w:sz w:val="24"/>
          <w:szCs w:val="24"/>
        </w:rPr>
        <w:t xml:space="preserve">a ponadto żeby przerwa ta mogła być dzielona na okresy trwające co najmniej 15 min. </w:t>
      </w:r>
    </w:p>
    <w:p w14:paraId="78A054A2" w14:textId="53A832DA" w:rsidR="00411E1B" w:rsidRPr="007A3A8F" w:rsidRDefault="00411E1B" w:rsidP="00B24214">
      <w:pPr>
        <w:spacing w:after="0" w:line="360" w:lineRule="auto"/>
        <w:ind w:firstLine="708"/>
        <w:jc w:val="both"/>
        <w:rPr>
          <w:rFonts w:ascii="Times New Roman" w:hAnsi="Times New Roman" w:cs="Times New Roman"/>
          <w:sz w:val="24"/>
          <w:szCs w:val="24"/>
        </w:rPr>
      </w:pPr>
      <w:r w:rsidRPr="007A3A8F">
        <w:rPr>
          <w:rFonts w:ascii="Times New Roman" w:hAnsi="Times New Roman" w:cs="Times New Roman"/>
          <w:sz w:val="24"/>
          <w:szCs w:val="24"/>
        </w:rPr>
        <w:t>Zgodnie z obowiązującym art. 31b półgodzinna lub 45-minutowa przerwa w prowadzeniu pojazdu przysługuje kierowcy przed upływem 6 godzin łącznego dziennego czasu prowadzenia pojazdu i może ona być dzielona na okresy krótsze, które są wykorzystywane w czasie prowadzenia pojazdu zgodnie z obowiązującym kierowcę rozkładem jazdy, pod warunkiem że jedna z przerw trwa co najmniej 15 minut. Oznacza to, że pozostałe przerwy mogą być krótsze niż 15 min</w:t>
      </w:r>
      <w:r w:rsidR="00A51CA1" w:rsidRPr="007A3A8F">
        <w:rPr>
          <w:rFonts w:ascii="Times New Roman" w:hAnsi="Times New Roman" w:cs="Times New Roman"/>
          <w:sz w:val="24"/>
          <w:szCs w:val="24"/>
        </w:rPr>
        <w:t>ut</w:t>
      </w:r>
      <w:r w:rsidRPr="007A3A8F">
        <w:rPr>
          <w:rFonts w:ascii="Times New Roman" w:hAnsi="Times New Roman" w:cs="Times New Roman"/>
          <w:sz w:val="24"/>
          <w:szCs w:val="24"/>
        </w:rPr>
        <w:t>, czyli inaczej niż u pozostałych kierowców, których przerwy muszą trwać co najmniej 15 min</w:t>
      </w:r>
      <w:r w:rsidR="00A51CA1" w:rsidRPr="007A3A8F">
        <w:rPr>
          <w:rFonts w:ascii="Times New Roman" w:hAnsi="Times New Roman" w:cs="Times New Roman"/>
          <w:sz w:val="24"/>
          <w:szCs w:val="24"/>
        </w:rPr>
        <w:t>ut</w:t>
      </w:r>
      <w:r w:rsidRPr="007A3A8F">
        <w:rPr>
          <w:rFonts w:ascii="Times New Roman" w:hAnsi="Times New Roman" w:cs="Times New Roman"/>
          <w:sz w:val="24"/>
          <w:szCs w:val="24"/>
        </w:rPr>
        <w:t>, a w przypadku kierowców wykonujących przewozy podlegające rozporządzeniu (WE) nr 561/2006 lub umowie AETR po okresie prowadzenia pojazdu trwającym cztery i pół godziny kierowcy przysługuje ciągła przerwa trwająca co najmniej 45 minut, którą może zastąpić przerwa długości co najmniej 15 minut, po której nastąpi przerwa długości co najmniej 30 minut, rozłożone w czasie w taki sposób, aby były odebrane przed następnym okresem prowadzenia pojazdu.</w:t>
      </w:r>
    </w:p>
    <w:p w14:paraId="3D520921" w14:textId="13AD0C99" w:rsidR="00411E1B" w:rsidRPr="007A3A8F" w:rsidRDefault="00411E1B" w:rsidP="00B24214">
      <w:pPr>
        <w:spacing w:after="0" w:line="360" w:lineRule="auto"/>
        <w:ind w:firstLine="708"/>
        <w:jc w:val="both"/>
        <w:rPr>
          <w:rFonts w:ascii="Times New Roman" w:hAnsi="Times New Roman" w:cs="Times New Roman"/>
          <w:sz w:val="24"/>
          <w:szCs w:val="24"/>
        </w:rPr>
      </w:pPr>
      <w:r w:rsidRPr="007A3A8F">
        <w:rPr>
          <w:rFonts w:ascii="Times New Roman" w:hAnsi="Times New Roman" w:cs="Times New Roman"/>
          <w:sz w:val="24"/>
          <w:szCs w:val="24"/>
        </w:rPr>
        <w:t>Kilkuminutowe przerwy w pracy nie gwarantują odpoczynku; są również zbyt krótkie by spożyć posiłek, a więc nie spełniają roli, dla której są udzielane. Celem projektowanej zmiany jest również wyeliminowanie przypadków, gdy kierowca przychodzi rano do pracy, a pracodawca proponuje mu żeby sobie odebrał teraz przerwę albo wcześniej zakończył pracę, co w efekcie skutkuje tym, że kierowca jeździ przez cały dzień bez żadnej przerwy.</w:t>
      </w:r>
    </w:p>
    <w:p w14:paraId="43787009" w14:textId="6FB3A001" w:rsidR="00DD427E" w:rsidRPr="007A3A8F" w:rsidRDefault="00DD427E" w:rsidP="00290E0C">
      <w:pPr>
        <w:pStyle w:val="Teksttreci20"/>
        <w:shd w:val="clear" w:color="auto" w:fill="auto"/>
        <w:spacing w:line="360" w:lineRule="auto"/>
        <w:ind w:firstLine="708"/>
        <w:rPr>
          <w:sz w:val="24"/>
          <w:szCs w:val="24"/>
        </w:rPr>
      </w:pPr>
      <w:r w:rsidRPr="007A3A8F">
        <w:rPr>
          <w:color w:val="000000"/>
          <w:sz w:val="24"/>
          <w:szCs w:val="24"/>
          <w:lang w:bidi="pl-PL"/>
        </w:rPr>
        <w:t xml:space="preserve">Nowelizacja ustawy z dnia 19 sierpnia 2011 r. o przewozie towarów niebezpiecznych ma charakter porządkujący i wynika z przeniesienia całości regulacji dotyczących sprawozdawczości do Komisji Europejskiej w zakresie danych dotyczących przewozu drogowego towarów niebezpiecznych do ustawy z dnia 19 sierpnia 2011 r. o przewozie towarów niebezpiecznych. W związku z tym dotychczasowy przepis art. 90a ust. 2a </w:t>
      </w:r>
      <w:proofErr w:type="spellStart"/>
      <w:r w:rsidRPr="007A3A8F">
        <w:rPr>
          <w:color w:val="000000"/>
          <w:sz w:val="24"/>
          <w:szCs w:val="24"/>
          <w:lang w:bidi="pl-PL"/>
        </w:rPr>
        <w:t>utd</w:t>
      </w:r>
      <w:proofErr w:type="spellEnd"/>
      <w:r w:rsidRPr="007A3A8F">
        <w:rPr>
          <w:color w:val="000000"/>
          <w:sz w:val="24"/>
          <w:szCs w:val="24"/>
          <w:lang w:bidi="pl-PL"/>
        </w:rPr>
        <w:t xml:space="preserve">, zgodnie z którym wojewódzki inspektor transportu drogowego przekazuje Głównemu Inspektorowi Transportu Drogowego informacje w zakresie przewozu drogowego towarów niebezpiecznych, w tym informacje uzyskane od innych organów kontrolnych na podstawie przepisów ustawy z dnia 19 sierpnia 2011 r. o przewozie towarów niebezpiecznych, został uchylony z </w:t>
      </w:r>
      <w:proofErr w:type="spellStart"/>
      <w:r w:rsidRPr="007A3A8F">
        <w:rPr>
          <w:color w:val="000000"/>
          <w:sz w:val="24"/>
          <w:szCs w:val="24"/>
          <w:lang w:bidi="pl-PL"/>
        </w:rPr>
        <w:t>utd</w:t>
      </w:r>
      <w:proofErr w:type="spellEnd"/>
      <w:r w:rsidRPr="007A3A8F">
        <w:rPr>
          <w:color w:val="000000"/>
          <w:sz w:val="24"/>
          <w:szCs w:val="24"/>
          <w:lang w:bidi="pl-PL"/>
        </w:rPr>
        <w:t xml:space="preserve"> i jednocześnie dodany </w:t>
      </w:r>
      <w:r w:rsidR="005E09C6" w:rsidRPr="007A3A8F">
        <w:rPr>
          <w:color w:val="000000"/>
          <w:sz w:val="24"/>
          <w:szCs w:val="24"/>
          <w:lang w:bidi="pl-PL"/>
        </w:rPr>
        <w:t xml:space="preserve">do </w:t>
      </w:r>
      <w:r w:rsidRPr="007A3A8F">
        <w:rPr>
          <w:color w:val="000000"/>
          <w:sz w:val="24"/>
          <w:szCs w:val="24"/>
          <w:lang w:bidi="pl-PL"/>
        </w:rPr>
        <w:t>ustawy z dnia 19 sierpnia 2011 r. o przewozie towarów niebezpiecznych.</w:t>
      </w:r>
    </w:p>
    <w:p w14:paraId="7E6ED0FA" w14:textId="6C93543D" w:rsidR="00411E1B" w:rsidRPr="007A3A8F" w:rsidRDefault="00411E1B" w:rsidP="00B24214">
      <w:pPr>
        <w:pStyle w:val="Akapitzlist1"/>
        <w:spacing w:after="0" w:line="360" w:lineRule="auto"/>
        <w:ind w:left="0" w:firstLine="708"/>
        <w:jc w:val="both"/>
        <w:rPr>
          <w:rFonts w:ascii="Times New Roman" w:hAnsi="Times New Roman"/>
          <w:sz w:val="24"/>
          <w:szCs w:val="24"/>
        </w:rPr>
      </w:pPr>
      <w:r w:rsidRPr="007A3A8F">
        <w:rPr>
          <w:rFonts w:ascii="Times New Roman" w:hAnsi="Times New Roman"/>
          <w:sz w:val="24"/>
          <w:szCs w:val="24"/>
        </w:rPr>
        <w:t>Zmiany w ustawie z dnia 5 lipca 2018 r. o tachografach (Dz. U. z 2020 r. poz. 900)</w:t>
      </w:r>
      <w:r w:rsidR="00585F9E" w:rsidRPr="007A3A8F">
        <w:rPr>
          <w:rFonts w:ascii="Times New Roman" w:hAnsi="Times New Roman"/>
          <w:sz w:val="24"/>
          <w:szCs w:val="24"/>
        </w:rPr>
        <w:t xml:space="preserve"> </w:t>
      </w:r>
      <w:r w:rsidRPr="007A3A8F">
        <w:rPr>
          <w:rFonts w:ascii="Times New Roman" w:hAnsi="Times New Roman"/>
          <w:sz w:val="24"/>
          <w:szCs w:val="24"/>
        </w:rPr>
        <w:t>w art. 44 mają charakter porządkowy. Pierwsza zmiana polega na dodaniu do wykazu danych zawartych we wniosku o kartę do tachografu, oprócz numeru rachunku bankowego, także numeru rachunku w spółdzielczej kasie oszczędnościowej. Umożliwi to podmiotowi wydającemu karty do tachografów zwrot na ten rachunek wniesionej przez wnioskodawcę opłaty (pomniejszonej o opłatę za rozpatrzenie wniosku) w przypadku odmownie załatwionego wniosku z powodów leżących po stronie wnioskodawcy.</w:t>
      </w:r>
    </w:p>
    <w:p w14:paraId="3B56E8B1" w14:textId="0DD64E96" w:rsidR="00D848F9" w:rsidRPr="007A3A8F" w:rsidRDefault="00411E1B" w:rsidP="00290E0C">
      <w:pPr>
        <w:pStyle w:val="Akapitzlist1"/>
        <w:spacing w:after="0" w:line="360" w:lineRule="auto"/>
        <w:ind w:left="0" w:firstLine="708"/>
        <w:jc w:val="both"/>
        <w:rPr>
          <w:rFonts w:ascii="Times New Roman" w:hAnsi="Times New Roman"/>
          <w:sz w:val="24"/>
          <w:szCs w:val="24"/>
        </w:rPr>
      </w:pPr>
      <w:r w:rsidRPr="007A3A8F">
        <w:rPr>
          <w:rFonts w:ascii="Times New Roman" w:hAnsi="Times New Roman"/>
          <w:sz w:val="24"/>
          <w:szCs w:val="24"/>
        </w:rPr>
        <w:t xml:space="preserve">Druga zmiana dotyczy wykazu aktów prawnych, których kontrola wykonywania wiąże się z przetwarzaniem danych osobowych i wynika ze zmienionego art. 7 ust. 1 rozporządzenia (UE) nr 165/2014. </w:t>
      </w:r>
    </w:p>
    <w:p w14:paraId="10299676" w14:textId="3014C42D" w:rsidR="00662F65" w:rsidRPr="007A3A8F" w:rsidRDefault="00B24214" w:rsidP="00E74082">
      <w:pPr>
        <w:tabs>
          <w:tab w:val="left" w:pos="709"/>
        </w:tabs>
        <w:spacing w:after="0" w:line="360" w:lineRule="auto"/>
        <w:jc w:val="both"/>
        <w:rPr>
          <w:rFonts w:ascii="Times New Roman" w:hAnsi="Times New Roman" w:cs="Times New Roman"/>
          <w:sz w:val="24"/>
          <w:szCs w:val="24"/>
        </w:rPr>
      </w:pPr>
      <w:r w:rsidRPr="007A3A8F">
        <w:rPr>
          <w:rFonts w:ascii="Times New Roman" w:hAnsi="Times New Roman" w:cs="Times New Roman"/>
          <w:sz w:val="24"/>
          <w:szCs w:val="24"/>
        </w:rPr>
        <w:tab/>
      </w:r>
      <w:r w:rsidR="00662F65" w:rsidRPr="007A3A8F">
        <w:rPr>
          <w:rFonts w:ascii="Times New Roman" w:hAnsi="Times New Roman" w:cs="Times New Roman"/>
          <w:sz w:val="24"/>
          <w:szCs w:val="24"/>
        </w:rPr>
        <w:t xml:space="preserve">W przepisach przejściowych </w:t>
      </w:r>
      <w:r w:rsidR="00DD427E" w:rsidRPr="007A3A8F">
        <w:rPr>
          <w:rFonts w:ascii="Times New Roman" w:hAnsi="Times New Roman" w:cs="Times New Roman"/>
          <w:sz w:val="24"/>
          <w:szCs w:val="24"/>
        </w:rPr>
        <w:t xml:space="preserve">w art. 5 </w:t>
      </w:r>
      <w:r w:rsidR="00662F65" w:rsidRPr="007A3A8F">
        <w:rPr>
          <w:rFonts w:ascii="Times New Roman" w:hAnsi="Times New Roman" w:cs="Times New Roman"/>
          <w:sz w:val="24"/>
          <w:szCs w:val="24"/>
        </w:rPr>
        <w:t>zostało określone, że do postępowań administracyjnych w zakresie zezwoleń i licencji wszczętych i niezakończonych przed dniem wejścia w życie niniejszej ustawy stosuje się przepisy dotychczasowe.</w:t>
      </w:r>
    </w:p>
    <w:p w14:paraId="267DDD46" w14:textId="7C48EEE4" w:rsidR="00662F65" w:rsidRPr="007A3A8F" w:rsidRDefault="00662F65" w:rsidP="00EC4004">
      <w:pPr>
        <w:pStyle w:val="Teksttreci20"/>
        <w:shd w:val="clear" w:color="auto" w:fill="auto"/>
        <w:spacing w:line="360" w:lineRule="auto"/>
        <w:ind w:firstLine="708"/>
        <w:rPr>
          <w:sz w:val="24"/>
          <w:szCs w:val="24"/>
        </w:rPr>
      </w:pPr>
      <w:r w:rsidRPr="007A3A8F">
        <w:rPr>
          <w:sz w:val="24"/>
          <w:szCs w:val="24"/>
        </w:rPr>
        <w:t xml:space="preserve">Podobnie przepisy dotychczasowe znajdą zastosowanie do postępowań administracyjnych w zakresie spełniania wymogu dobrej reputacji, o których mowa w art. 7d </w:t>
      </w:r>
      <w:proofErr w:type="spellStart"/>
      <w:r w:rsidRPr="007A3A8F">
        <w:rPr>
          <w:sz w:val="24"/>
          <w:szCs w:val="24"/>
        </w:rPr>
        <w:t>utd</w:t>
      </w:r>
      <w:proofErr w:type="spellEnd"/>
      <w:r w:rsidRPr="007A3A8F">
        <w:rPr>
          <w:sz w:val="24"/>
          <w:szCs w:val="24"/>
        </w:rPr>
        <w:t xml:space="preserve">, jednakże z uwzględnieniem art. 6 ust. 1 ustawy z dnia 5 lipca 2018 r. o zmianie ustawy o transporcie drogowym oraz </w:t>
      </w:r>
      <w:r w:rsidRPr="007A3A8F">
        <w:rPr>
          <w:color w:val="000000"/>
          <w:sz w:val="24"/>
          <w:szCs w:val="24"/>
          <w:lang w:bidi="pl-PL"/>
        </w:rPr>
        <w:t>niektórych</w:t>
      </w:r>
      <w:r w:rsidRPr="007A3A8F">
        <w:rPr>
          <w:sz w:val="24"/>
          <w:szCs w:val="24"/>
        </w:rPr>
        <w:t xml:space="preserve"> innych ustaw (Dz. U. poz. 1481).</w:t>
      </w:r>
    </w:p>
    <w:p w14:paraId="459E86F1" w14:textId="77777777" w:rsidR="00662F65" w:rsidRPr="007A3A8F" w:rsidRDefault="00662F65" w:rsidP="00E74082">
      <w:pPr>
        <w:tabs>
          <w:tab w:val="left" w:pos="709"/>
        </w:tabs>
        <w:spacing w:after="0" w:line="360" w:lineRule="auto"/>
        <w:jc w:val="both"/>
        <w:rPr>
          <w:rFonts w:ascii="Times New Roman" w:hAnsi="Times New Roman" w:cs="Times New Roman"/>
          <w:sz w:val="24"/>
          <w:szCs w:val="24"/>
        </w:rPr>
      </w:pPr>
      <w:r w:rsidRPr="007A3A8F">
        <w:rPr>
          <w:rFonts w:ascii="Times New Roman" w:hAnsi="Times New Roman" w:cs="Times New Roman"/>
          <w:sz w:val="24"/>
          <w:szCs w:val="24"/>
        </w:rPr>
        <w:tab/>
        <w:t>Do spraw dotyczących zawieszenia wykonywania transportu drogowego przez przewoźnika drogowego przed dniem wejścia w życie niniejszej ustawy stosuje się przepisy dotychczasowe.</w:t>
      </w:r>
    </w:p>
    <w:p w14:paraId="6F368501" w14:textId="0EC2DF24" w:rsidR="00662F65" w:rsidRPr="007A3A8F" w:rsidRDefault="00662F65" w:rsidP="007A3A8F">
      <w:pPr>
        <w:tabs>
          <w:tab w:val="left" w:pos="709"/>
        </w:tabs>
        <w:spacing w:after="0" w:line="360" w:lineRule="auto"/>
        <w:jc w:val="both"/>
        <w:rPr>
          <w:rFonts w:ascii="Times New Roman" w:hAnsi="Times New Roman" w:cs="Times New Roman"/>
          <w:sz w:val="24"/>
          <w:szCs w:val="24"/>
        </w:rPr>
      </w:pPr>
      <w:r w:rsidRPr="007A3A8F">
        <w:rPr>
          <w:rFonts w:ascii="Times New Roman" w:hAnsi="Times New Roman" w:cs="Times New Roman"/>
          <w:sz w:val="24"/>
          <w:szCs w:val="24"/>
        </w:rPr>
        <w:tab/>
        <w:t xml:space="preserve">Projektowany przepis art. </w:t>
      </w:r>
      <w:r w:rsidR="00F15792" w:rsidRPr="007A3A8F">
        <w:rPr>
          <w:rFonts w:ascii="Times New Roman" w:hAnsi="Times New Roman" w:cs="Times New Roman"/>
          <w:sz w:val="24"/>
          <w:szCs w:val="24"/>
        </w:rPr>
        <w:t>13</w:t>
      </w:r>
      <w:r w:rsidR="00DD427E" w:rsidRPr="007A3A8F">
        <w:rPr>
          <w:rFonts w:ascii="Times New Roman" w:hAnsi="Times New Roman" w:cs="Times New Roman"/>
          <w:sz w:val="24"/>
          <w:szCs w:val="24"/>
        </w:rPr>
        <w:t xml:space="preserve"> ust. 1 </w:t>
      </w:r>
      <w:r w:rsidRPr="007A3A8F">
        <w:rPr>
          <w:rFonts w:ascii="Times New Roman" w:hAnsi="Times New Roman" w:cs="Times New Roman"/>
          <w:sz w:val="24"/>
          <w:szCs w:val="24"/>
        </w:rPr>
        <w:t xml:space="preserve">ustawy zmieniającej zakłada czasowe, tj. do 12 miesięcy od dnia wejścia w życie ww. ustawy, utrzymanie w mocy przepisów wykonawczych wydanych na podstawie art. 89 ust. 5 </w:t>
      </w:r>
      <w:proofErr w:type="spellStart"/>
      <w:r w:rsidRPr="007A3A8F">
        <w:rPr>
          <w:rFonts w:ascii="Times New Roman" w:hAnsi="Times New Roman" w:cs="Times New Roman"/>
          <w:sz w:val="24"/>
          <w:szCs w:val="24"/>
        </w:rPr>
        <w:t>utd</w:t>
      </w:r>
      <w:proofErr w:type="spellEnd"/>
      <w:r w:rsidRPr="007A3A8F">
        <w:rPr>
          <w:rFonts w:ascii="Times New Roman" w:hAnsi="Times New Roman" w:cs="Times New Roman"/>
          <w:sz w:val="24"/>
          <w:szCs w:val="24"/>
        </w:rPr>
        <w:t>. Przepisy aktualnie obowiązującego rozporządzenia Ministra Infrastruktury z dnia 5 listopada 2019 r. w sprawie kontroli przewozu drogowego (Dz. U. z 2019 r. poz. 2145) i r</w:t>
      </w:r>
      <w:r w:rsidRPr="007A3A8F">
        <w:rPr>
          <w:rFonts w:ascii="Times New Roman" w:hAnsi="Times New Roman" w:cs="Times New Roman"/>
          <w:bCs/>
          <w:color w:val="000000"/>
          <w:kern w:val="36"/>
          <w:sz w:val="24"/>
          <w:szCs w:val="24"/>
        </w:rPr>
        <w:t>ozporządzenia Ministra Infrastruktury</w:t>
      </w:r>
      <w:r w:rsidRPr="007A3A8F">
        <w:rPr>
          <w:rFonts w:ascii="Times New Roman" w:hAnsi="Times New Roman" w:cs="Times New Roman"/>
          <w:sz w:val="24"/>
          <w:szCs w:val="24"/>
        </w:rPr>
        <w:t xml:space="preserve"> </w:t>
      </w:r>
      <w:r w:rsidRPr="007A3A8F">
        <w:rPr>
          <w:rFonts w:ascii="Times New Roman" w:hAnsi="Times New Roman" w:cs="Times New Roman"/>
          <w:bCs/>
          <w:color w:val="000000"/>
          <w:kern w:val="36"/>
          <w:sz w:val="24"/>
          <w:szCs w:val="24"/>
        </w:rPr>
        <w:t xml:space="preserve">z </w:t>
      </w:r>
      <w:r w:rsidRPr="007A3A8F">
        <w:rPr>
          <w:rFonts w:ascii="Times New Roman" w:hAnsi="Times New Roman" w:cs="Times New Roman"/>
          <w:bCs/>
          <w:kern w:val="36"/>
          <w:sz w:val="24"/>
          <w:szCs w:val="24"/>
        </w:rPr>
        <w:t>dnia 21 października 2019 r. w sprawie systemu oceny ryzyka podmiotów wykonujących przewóz drogowy (Dz. U. z 2019 r. poz. 2123) powinny zachować moc obowiązującą przez wskazany powyżej okres z uwagi na konieczność oczekiwania na ustanowienie przez Komisję aktów wykonawczych dotyczących systemu oceny ryzyka, o której mowa w art. 9 dyrektywy 2006/22/WE, tj. do dnia 2 czerwca 2021 r.</w:t>
      </w:r>
      <w:r w:rsidR="00DD427E" w:rsidRPr="007A3A8F">
        <w:rPr>
          <w:rFonts w:ascii="Times New Roman" w:hAnsi="Times New Roman" w:cs="Times New Roman"/>
          <w:bCs/>
          <w:kern w:val="36"/>
          <w:sz w:val="24"/>
          <w:szCs w:val="24"/>
        </w:rPr>
        <w:t xml:space="preserve"> Art. </w:t>
      </w:r>
      <w:r w:rsidR="00F15792" w:rsidRPr="007A3A8F">
        <w:rPr>
          <w:rFonts w:ascii="Times New Roman" w:hAnsi="Times New Roman" w:cs="Times New Roman"/>
          <w:bCs/>
          <w:kern w:val="36"/>
          <w:sz w:val="24"/>
          <w:szCs w:val="24"/>
        </w:rPr>
        <w:t>13</w:t>
      </w:r>
      <w:r w:rsidR="00DD427E" w:rsidRPr="007A3A8F">
        <w:rPr>
          <w:rFonts w:ascii="Times New Roman" w:hAnsi="Times New Roman" w:cs="Times New Roman"/>
          <w:bCs/>
          <w:kern w:val="36"/>
          <w:sz w:val="24"/>
          <w:szCs w:val="24"/>
        </w:rPr>
        <w:t xml:space="preserve"> ust. 2 przewiduje natomiast, że </w:t>
      </w:r>
      <w:r w:rsidR="00DD427E" w:rsidRPr="007A3A8F">
        <w:rPr>
          <w:rFonts w:ascii="Times New Roman" w:hAnsi="Times New Roman" w:cs="Times New Roman"/>
          <w:sz w:val="24"/>
          <w:szCs w:val="24"/>
        </w:rPr>
        <w:t>dotychczasowe przepisy wykonawcze wydane na podstawie art. 90a ust. 3 ustawy z dnia 6 września 2001 r. o transporcie drogowym zachowują moc do 12</w:t>
      </w:r>
      <w:r w:rsidR="00585F9E" w:rsidRPr="007A3A8F">
        <w:rPr>
          <w:rFonts w:ascii="Times New Roman" w:hAnsi="Times New Roman" w:cs="Times New Roman"/>
          <w:sz w:val="24"/>
          <w:szCs w:val="24"/>
        </w:rPr>
        <w:t xml:space="preserve"> </w:t>
      </w:r>
      <w:r w:rsidR="00DD427E" w:rsidRPr="007A3A8F">
        <w:rPr>
          <w:rFonts w:ascii="Times New Roman" w:hAnsi="Times New Roman" w:cs="Times New Roman"/>
          <w:sz w:val="24"/>
          <w:szCs w:val="24"/>
        </w:rPr>
        <w:t xml:space="preserve">miesięcy od dnia wejścia w życie </w:t>
      </w:r>
      <w:r w:rsidR="00A51CA1" w:rsidRPr="007A3A8F">
        <w:rPr>
          <w:rFonts w:ascii="Times New Roman" w:hAnsi="Times New Roman" w:cs="Times New Roman"/>
          <w:sz w:val="24"/>
          <w:szCs w:val="24"/>
        </w:rPr>
        <w:t xml:space="preserve">projektu </w:t>
      </w:r>
      <w:r w:rsidR="00DD427E" w:rsidRPr="007A3A8F">
        <w:rPr>
          <w:rFonts w:ascii="Times New Roman" w:hAnsi="Times New Roman" w:cs="Times New Roman"/>
          <w:sz w:val="24"/>
          <w:szCs w:val="24"/>
        </w:rPr>
        <w:t xml:space="preserve">ustawy. </w:t>
      </w:r>
    </w:p>
    <w:p w14:paraId="38695A25" w14:textId="77C18ED0" w:rsidR="00FB5DEA" w:rsidRPr="007A3A8F" w:rsidRDefault="00FB5DEA" w:rsidP="00AE37F8">
      <w:pPr>
        <w:pStyle w:val="ARTartustawynprozporzdzenia"/>
        <w:rPr>
          <w:rFonts w:ascii="Times New Roman" w:hAnsi="Times New Roman" w:cs="Times New Roman"/>
          <w:szCs w:val="24"/>
        </w:rPr>
      </w:pPr>
      <w:r w:rsidRPr="007A3A8F">
        <w:rPr>
          <w:rFonts w:ascii="Times New Roman" w:hAnsi="Times New Roman" w:cs="Times New Roman"/>
          <w:szCs w:val="24"/>
        </w:rPr>
        <w:t>Z</w:t>
      </w:r>
      <w:r w:rsidRPr="007A3A8F">
        <w:rPr>
          <w:rFonts w:ascii="Times New Roman" w:hAnsi="Times New Roman" w:cs="Times New Roman"/>
          <w:bCs/>
          <w:szCs w:val="24"/>
          <w:lang w:eastAsia="ar-SA"/>
        </w:rPr>
        <w:t xml:space="preserve">miany w art. 7 w ust. 2 pkt 1 i ust. 4 pkt 2 </w:t>
      </w:r>
      <w:proofErr w:type="spellStart"/>
      <w:r w:rsidRPr="007A3A8F">
        <w:rPr>
          <w:rFonts w:ascii="Times New Roman" w:hAnsi="Times New Roman" w:cs="Times New Roman"/>
          <w:bCs/>
          <w:szCs w:val="24"/>
          <w:lang w:eastAsia="ar-SA"/>
        </w:rPr>
        <w:t>utd</w:t>
      </w:r>
      <w:proofErr w:type="spellEnd"/>
      <w:r w:rsidRPr="007A3A8F">
        <w:rPr>
          <w:rFonts w:ascii="Times New Roman" w:hAnsi="Times New Roman" w:cs="Times New Roman"/>
          <w:bCs/>
          <w:szCs w:val="24"/>
          <w:lang w:eastAsia="ar-SA"/>
        </w:rPr>
        <w:t xml:space="preserve"> wymagają wprowadzenia przepisów dostosowujących, regulujących właściwość organu w przypadku, gdy starosta właściwy na podstawie dotychczasowych przepisów wydał określone w tych przepisach uprawnienia przewozowe, a w związku z projektowaną zmianą przestanie być właściwy dla danego przedsiębiorcy. Siedziba przedsiębiorcy w rozumieniu art. 5 lit. a rozporządzenia 1071/2009 nie musi bowiem być tożsama z siedzibą określoną we właściwym rejestrze czy CEIDG. Celowe wydaje się</w:t>
      </w:r>
      <w:r w:rsidR="00A51CA1" w:rsidRPr="007A3A8F">
        <w:rPr>
          <w:rFonts w:ascii="Times New Roman" w:hAnsi="Times New Roman" w:cs="Times New Roman"/>
          <w:bCs/>
          <w:szCs w:val="24"/>
          <w:lang w:eastAsia="ar-SA"/>
        </w:rPr>
        <w:t>,</w:t>
      </w:r>
      <w:r w:rsidRPr="007A3A8F">
        <w:rPr>
          <w:rFonts w:ascii="Times New Roman" w:hAnsi="Times New Roman" w:cs="Times New Roman"/>
          <w:bCs/>
          <w:szCs w:val="24"/>
          <w:lang w:eastAsia="ar-SA"/>
        </w:rPr>
        <w:t xml:space="preserve"> </w:t>
      </w:r>
      <w:r w:rsidR="00A51CA1" w:rsidRPr="007A3A8F">
        <w:rPr>
          <w:rFonts w:ascii="Times New Roman" w:hAnsi="Times New Roman" w:cs="Times New Roman"/>
          <w:bCs/>
          <w:szCs w:val="24"/>
          <w:lang w:eastAsia="ar-SA"/>
        </w:rPr>
        <w:t>a</w:t>
      </w:r>
      <w:r w:rsidRPr="007A3A8F">
        <w:rPr>
          <w:rFonts w:ascii="Times New Roman" w:hAnsi="Times New Roman" w:cs="Times New Roman"/>
          <w:bCs/>
          <w:szCs w:val="24"/>
          <w:lang w:eastAsia="ar-SA"/>
        </w:rPr>
        <w:t>by w takich przypadkach właściwym w sprawach zmiany, cofnięcia czy zawieszenia uprawnień przewozowych pozostał starosta, który je wydał.</w:t>
      </w:r>
    </w:p>
    <w:p w14:paraId="3FC2A68B" w14:textId="77777777" w:rsidR="00B47BD3" w:rsidRPr="007A3A8F" w:rsidRDefault="00662F65" w:rsidP="00A51CA1">
      <w:pPr>
        <w:pStyle w:val="ARTartustawynprozporzdzenia"/>
        <w:rPr>
          <w:rFonts w:ascii="Times New Roman" w:hAnsi="Times New Roman" w:cs="Times New Roman"/>
          <w:bCs/>
          <w:szCs w:val="24"/>
          <w:lang w:eastAsia="ar-SA"/>
        </w:rPr>
      </w:pPr>
      <w:r w:rsidRPr="007A3A8F">
        <w:rPr>
          <w:rFonts w:ascii="Times New Roman" w:hAnsi="Times New Roman" w:cs="Times New Roman"/>
          <w:szCs w:val="24"/>
        </w:rPr>
        <w:t>Termin wejścia w życie przepisów projektowanej ustawy określon</w:t>
      </w:r>
      <w:r w:rsidR="00411E1B" w:rsidRPr="007A3A8F">
        <w:rPr>
          <w:rFonts w:ascii="Times New Roman" w:hAnsi="Times New Roman" w:cs="Times New Roman"/>
          <w:szCs w:val="24"/>
        </w:rPr>
        <w:t>o na miesiąc od dnia ogłoszenia</w:t>
      </w:r>
      <w:r w:rsidR="00B47BD3" w:rsidRPr="007A3A8F">
        <w:rPr>
          <w:rFonts w:ascii="Times New Roman" w:hAnsi="Times New Roman" w:cs="Times New Roman"/>
          <w:szCs w:val="24"/>
        </w:rPr>
        <w:t xml:space="preserve">, </w:t>
      </w:r>
      <w:r w:rsidR="00B47BD3" w:rsidRPr="007A3A8F">
        <w:rPr>
          <w:rFonts w:ascii="Times New Roman" w:hAnsi="Times New Roman" w:cs="Times New Roman"/>
          <w:bCs/>
          <w:szCs w:val="24"/>
          <w:lang w:eastAsia="ar-SA"/>
        </w:rPr>
        <w:t>z wyjątkiem:</w:t>
      </w:r>
    </w:p>
    <w:p w14:paraId="12C192FE" w14:textId="35F5661C" w:rsidR="00071925" w:rsidRPr="007A3A8F" w:rsidRDefault="00071925" w:rsidP="00071925">
      <w:pPr>
        <w:pStyle w:val="ARTartustawynprozporzdzenia"/>
        <w:numPr>
          <w:ilvl w:val="0"/>
          <w:numId w:val="7"/>
        </w:numPr>
        <w:rPr>
          <w:rFonts w:ascii="Times New Roman" w:hAnsi="Times New Roman" w:cs="Times New Roman"/>
          <w:bCs/>
          <w:szCs w:val="24"/>
          <w:lang w:eastAsia="ar-SA"/>
        </w:rPr>
      </w:pPr>
      <w:r w:rsidRPr="007A3A8F">
        <w:rPr>
          <w:rFonts w:ascii="Times New Roman" w:hAnsi="Times New Roman" w:cs="Times New Roman"/>
          <w:bCs/>
          <w:szCs w:val="24"/>
          <w:lang w:eastAsia="ar-SA"/>
        </w:rPr>
        <w:t xml:space="preserve">art. 1 pkt </w:t>
      </w:r>
      <w:r w:rsidR="005E09C6" w:rsidRPr="007A3A8F">
        <w:rPr>
          <w:rFonts w:ascii="Times New Roman" w:hAnsi="Times New Roman" w:cs="Times New Roman"/>
          <w:bCs/>
          <w:szCs w:val="24"/>
          <w:lang w:eastAsia="ar-SA"/>
        </w:rPr>
        <w:t>8</w:t>
      </w:r>
      <w:r w:rsidRPr="007A3A8F">
        <w:rPr>
          <w:rFonts w:ascii="Times New Roman" w:hAnsi="Times New Roman" w:cs="Times New Roman"/>
          <w:bCs/>
          <w:szCs w:val="24"/>
          <w:lang w:eastAsia="ar-SA"/>
        </w:rPr>
        <w:t>, który wchodzi w życie z dniem 21 lutego 2022 r.;</w:t>
      </w:r>
    </w:p>
    <w:p w14:paraId="2730C68F" w14:textId="1CB14720" w:rsidR="00071925" w:rsidRPr="007A3A8F" w:rsidRDefault="00071925" w:rsidP="00071925">
      <w:pPr>
        <w:pStyle w:val="ARTartustawynprozporzdzenia"/>
        <w:numPr>
          <w:ilvl w:val="0"/>
          <w:numId w:val="7"/>
        </w:numPr>
        <w:rPr>
          <w:rFonts w:ascii="Times New Roman" w:hAnsi="Times New Roman" w:cs="Times New Roman"/>
          <w:bCs/>
          <w:szCs w:val="24"/>
          <w:lang w:eastAsia="ar-SA"/>
        </w:rPr>
      </w:pPr>
      <w:r w:rsidRPr="007A3A8F">
        <w:rPr>
          <w:rFonts w:ascii="Times New Roman" w:hAnsi="Times New Roman" w:cs="Times New Roman"/>
          <w:bCs/>
          <w:szCs w:val="24"/>
          <w:lang w:eastAsia="ar-SA"/>
        </w:rPr>
        <w:t xml:space="preserve"> art. 1 pkt 1</w:t>
      </w:r>
      <w:r w:rsidR="005E09C6" w:rsidRPr="007A3A8F">
        <w:rPr>
          <w:rFonts w:ascii="Times New Roman" w:hAnsi="Times New Roman" w:cs="Times New Roman"/>
          <w:bCs/>
          <w:szCs w:val="24"/>
          <w:lang w:eastAsia="ar-SA"/>
        </w:rPr>
        <w:t>7</w:t>
      </w:r>
      <w:r w:rsidRPr="007A3A8F">
        <w:rPr>
          <w:rFonts w:ascii="Times New Roman" w:hAnsi="Times New Roman" w:cs="Times New Roman"/>
          <w:bCs/>
          <w:szCs w:val="24"/>
          <w:lang w:eastAsia="ar-SA"/>
        </w:rPr>
        <w:t xml:space="preserve"> lit. b</w:t>
      </w:r>
      <w:r w:rsidR="005E09C6" w:rsidRPr="007A3A8F">
        <w:rPr>
          <w:rFonts w:ascii="Times New Roman" w:hAnsi="Times New Roman" w:cs="Times New Roman"/>
          <w:bCs/>
          <w:szCs w:val="24"/>
          <w:lang w:eastAsia="ar-SA"/>
        </w:rPr>
        <w:t xml:space="preserve"> i art. 16</w:t>
      </w:r>
      <w:r w:rsidRPr="007A3A8F">
        <w:rPr>
          <w:rFonts w:ascii="Times New Roman" w:hAnsi="Times New Roman" w:cs="Times New Roman"/>
          <w:bCs/>
          <w:szCs w:val="24"/>
          <w:lang w:eastAsia="ar-SA"/>
        </w:rPr>
        <w:t>, któr</w:t>
      </w:r>
      <w:r w:rsidR="00CD0B50" w:rsidRPr="007A3A8F">
        <w:rPr>
          <w:rFonts w:ascii="Times New Roman" w:hAnsi="Times New Roman" w:cs="Times New Roman"/>
          <w:bCs/>
          <w:szCs w:val="24"/>
          <w:lang w:eastAsia="ar-SA"/>
        </w:rPr>
        <w:t>e</w:t>
      </w:r>
      <w:r w:rsidRPr="007A3A8F">
        <w:rPr>
          <w:rFonts w:ascii="Times New Roman" w:hAnsi="Times New Roman" w:cs="Times New Roman"/>
          <w:bCs/>
          <w:szCs w:val="24"/>
          <w:lang w:eastAsia="ar-SA"/>
        </w:rPr>
        <w:t xml:space="preserve"> wchodz</w:t>
      </w:r>
      <w:r w:rsidR="00CD0B50" w:rsidRPr="007A3A8F">
        <w:rPr>
          <w:rFonts w:ascii="Times New Roman" w:hAnsi="Times New Roman" w:cs="Times New Roman"/>
          <w:bCs/>
          <w:szCs w:val="24"/>
          <w:lang w:eastAsia="ar-SA"/>
        </w:rPr>
        <w:t xml:space="preserve">ą </w:t>
      </w:r>
      <w:r w:rsidRPr="007A3A8F">
        <w:rPr>
          <w:rFonts w:ascii="Times New Roman" w:hAnsi="Times New Roman" w:cs="Times New Roman"/>
          <w:bCs/>
          <w:szCs w:val="24"/>
          <w:lang w:eastAsia="ar-SA"/>
        </w:rPr>
        <w:t>w życie po upływie 7 dni od dnia ogłoszenia;</w:t>
      </w:r>
    </w:p>
    <w:p w14:paraId="153E1CD7" w14:textId="3FA64B34" w:rsidR="00071925" w:rsidRPr="007A3A8F" w:rsidRDefault="00071925" w:rsidP="00071925">
      <w:pPr>
        <w:pStyle w:val="ARTartustawynprozporzdzenia"/>
        <w:numPr>
          <w:ilvl w:val="0"/>
          <w:numId w:val="7"/>
        </w:numPr>
        <w:rPr>
          <w:rFonts w:ascii="Times New Roman" w:hAnsi="Times New Roman" w:cs="Times New Roman"/>
          <w:bCs/>
          <w:szCs w:val="24"/>
          <w:lang w:eastAsia="ar-SA"/>
        </w:rPr>
      </w:pPr>
      <w:r w:rsidRPr="007A3A8F">
        <w:rPr>
          <w:rFonts w:ascii="Times New Roman" w:hAnsi="Times New Roman" w:cs="Times New Roman"/>
          <w:bCs/>
          <w:szCs w:val="24"/>
          <w:lang w:eastAsia="ar-SA"/>
        </w:rPr>
        <w:t>art. 2 pkt 1</w:t>
      </w:r>
      <w:r w:rsidR="00A51CA1" w:rsidRPr="007A3A8F">
        <w:rPr>
          <w:rFonts w:ascii="Times New Roman" w:hAnsi="Times New Roman" w:cs="Times New Roman"/>
          <w:szCs w:val="24"/>
        </w:rPr>
        <w:t>–</w:t>
      </w:r>
      <w:r w:rsidRPr="007A3A8F">
        <w:rPr>
          <w:rFonts w:ascii="Times New Roman" w:hAnsi="Times New Roman" w:cs="Times New Roman"/>
          <w:bCs/>
          <w:szCs w:val="24"/>
          <w:lang w:eastAsia="ar-SA"/>
        </w:rPr>
        <w:t>3, które wchodzą w życie z dniem 2 lutego 2022 r.;</w:t>
      </w:r>
    </w:p>
    <w:p w14:paraId="755CC081" w14:textId="38197D67" w:rsidR="00B47BD3" w:rsidRPr="007A3A8F" w:rsidRDefault="00071925" w:rsidP="005E09C6">
      <w:pPr>
        <w:pStyle w:val="ARTartustawynprozporzdzenia"/>
        <w:numPr>
          <w:ilvl w:val="0"/>
          <w:numId w:val="7"/>
        </w:numPr>
        <w:rPr>
          <w:rFonts w:ascii="Times New Roman" w:hAnsi="Times New Roman" w:cs="Times New Roman"/>
          <w:bCs/>
          <w:szCs w:val="24"/>
          <w:lang w:eastAsia="ar-SA"/>
        </w:rPr>
      </w:pPr>
      <w:r w:rsidRPr="007A3A8F">
        <w:rPr>
          <w:rFonts w:ascii="Times New Roman" w:hAnsi="Times New Roman" w:cs="Times New Roman"/>
          <w:bCs/>
          <w:szCs w:val="24"/>
          <w:lang w:eastAsia="ar-SA"/>
        </w:rPr>
        <w:t>art. 2 pkt 5, który wchodzi w życie</w:t>
      </w:r>
      <w:r w:rsidRPr="007A3A8F">
        <w:rPr>
          <w:rFonts w:ascii="Times New Roman" w:hAnsi="Times New Roman" w:cs="Times New Roman"/>
          <w:szCs w:val="24"/>
        </w:rPr>
        <w:t xml:space="preserve"> po upływie 4 miesięcy od dnia ogłoszenia</w:t>
      </w:r>
      <w:r w:rsidR="005E09C6" w:rsidRPr="007A3A8F">
        <w:rPr>
          <w:rFonts w:ascii="Times New Roman" w:hAnsi="Times New Roman" w:cs="Times New Roman"/>
          <w:bCs/>
          <w:szCs w:val="24"/>
          <w:lang w:eastAsia="ar-SA"/>
        </w:rPr>
        <w:t>.</w:t>
      </w:r>
    </w:p>
    <w:p w14:paraId="2C176F42" w14:textId="40EFD538" w:rsidR="00662F65" w:rsidRPr="007A3A8F" w:rsidRDefault="00662F65" w:rsidP="00A51CA1">
      <w:pPr>
        <w:pStyle w:val="ARTartustawynprozporzdzenia"/>
        <w:rPr>
          <w:rFonts w:ascii="Times New Roman" w:hAnsi="Times New Roman" w:cs="Times New Roman"/>
          <w:bCs/>
          <w:kern w:val="36"/>
          <w:szCs w:val="24"/>
        </w:rPr>
      </w:pPr>
      <w:r w:rsidRPr="007A3A8F">
        <w:rPr>
          <w:rFonts w:ascii="Times New Roman" w:hAnsi="Times New Roman" w:cs="Times New Roman"/>
          <w:bCs/>
          <w:kern w:val="36"/>
          <w:szCs w:val="24"/>
        </w:rPr>
        <w:t xml:space="preserve">Zgodnie z art. 5 i 6 ustawy z dnia 7 lipca 2005 r. o działalności lobbingowej w procesie stanowienia prawa (Dz. U. z 2017 r. poz. 248), projekt ustawy z chwilą przekazania do uzgodnień z członkami Rady Ministrów </w:t>
      </w:r>
      <w:r w:rsidR="00B47BD3" w:rsidRPr="007A3A8F">
        <w:rPr>
          <w:rFonts w:ascii="Times New Roman" w:hAnsi="Times New Roman" w:cs="Times New Roman"/>
          <w:bCs/>
          <w:kern w:val="36"/>
          <w:szCs w:val="24"/>
        </w:rPr>
        <w:t xml:space="preserve">został </w:t>
      </w:r>
      <w:r w:rsidRPr="007A3A8F">
        <w:rPr>
          <w:rFonts w:ascii="Times New Roman" w:hAnsi="Times New Roman" w:cs="Times New Roman"/>
          <w:bCs/>
          <w:kern w:val="36"/>
          <w:szCs w:val="24"/>
        </w:rPr>
        <w:t>udostępniony w Biuletynie Informacji Publicznej na stronie internetowej Rządowego Centrum Legislacji.</w:t>
      </w:r>
    </w:p>
    <w:p w14:paraId="1A13F445" w14:textId="0F11B003" w:rsidR="00662F65" w:rsidRPr="007A3A8F" w:rsidRDefault="00662F65" w:rsidP="00A51CA1">
      <w:pPr>
        <w:pStyle w:val="ARTartustawynprozporzdzenia"/>
        <w:rPr>
          <w:rFonts w:ascii="Times New Roman" w:hAnsi="Times New Roman" w:cs="Times New Roman"/>
          <w:bCs/>
          <w:kern w:val="36"/>
          <w:szCs w:val="24"/>
        </w:rPr>
      </w:pPr>
      <w:r w:rsidRPr="007A3A8F">
        <w:rPr>
          <w:rFonts w:ascii="Times New Roman" w:hAnsi="Times New Roman" w:cs="Times New Roman"/>
          <w:bCs/>
          <w:kern w:val="36"/>
          <w:szCs w:val="24"/>
        </w:rPr>
        <w:t>Projektowana ustawa nie zawiera przepisów technicznych w rozumieniu rozporządzenia Rady Ministrów z dnia 23 grudnia 2002 r. w sprawie sposobu funkcjonowania krajowego systemu notyfikacji norm i aktów prawnych (Dz. U. poz. 2039, z późn. zm.), w związku z czym nie podlega notyfikacji zgodnie z ww. przepisami.</w:t>
      </w:r>
    </w:p>
    <w:p w14:paraId="0A8EC4E0" w14:textId="69F6AD16" w:rsidR="00662F65" w:rsidRPr="007A3A8F" w:rsidRDefault="00662F65" w:rsidP="00A51CA1">
      <w:pPr>
        <w:pStyle w:val="ARTartustawynprozporzdzenia"/>
        <w:rPr>
          <w:rFonts w:ascii="Times New Roman" w:hAnsi="Times New Roman" w:cs="Times New Roman"/>
          <w:bCs/>
          <w:kern w:val="36"/>
          <w:szCs w:val="24"/>
        </w:rPr>
      </w:pPr>
      <w:r w:rsidRPr="007A3A8F">
        <w:rPr>
          <w:rFonts w:ascii="Times New Roman" w:hAnsi="Times New Roman" w:cs="Times New Roman"/>
          <w:bCs/>
          <w:kern w:val="36"/>
          <w:szCs w:val="24"/>
        </w:rPr>
        <w:t>Projekt ustawy nie wymaga przedstawienia właściwym organom i instytucjom Unii Europejskiej, w tym Europejskiemu Bankowi Centralnemu, w celu uzyskania opinii, dokonania powiadomienia, konsultacji albo uzgodnienia, o których mowa w § 39 uchwały nr 190 Rady Ministrów z dnia 29 października 2013 r. – Regulamin pracy Rady Ministrów</w:t>
      </w:r>
      <w:r w:rsidR="00A51CA1" w:rsidRPr="007A3A8F">
        <w:rPr>
          <w:rFonts w:ascii="Times New Roman" w:hAnsi="Times New Roman" w:cs="Times New Roman"/>
          <w:bCs/>
          <w:kern w:val="36"/>
          <w:szCs w:val="24"/>
        </w:rPr>
        <w:t xml:space="preserve"> (M.P. z 2016 r. poz. 1006, z późn. zm.)</w:t>
      </w:r>
      <w:r w:rsidRPr="007A3A8F">
        <w:rPr>
          <w:rFonts w:ascii="Times New Roman" w:hAnsi="Times New Roman" w:cs="Times New Roman"/>
          <w:bCs/>
          <w:kern w:val="36"/>
          <w:szCs w:val="24"/>
        </w:rPr>
        <w:t>.</w:t>
      </w:r>
    </w:p>
    <w:p w14:paraId="222375A2" w14:textId="63BFC96D" w:rsidR="00437451" w:rsidRPr="007A3A8F" w:rsidRDefault="00662F65" w:rsidP="00A51CA1">
      <w:pPr>
        <w:pStyle w:val="ARTartustawynprozporzdzenia"/>
        <w:rPr>
          <w:rFonts w:ascii="Times New Roman" w:hAnsi="Times New Roman" w:cs="Times New Roman"/>
          <w:szCs w:val="24"/>
        </w:rPr>
      </w:pPr>
      <w:r w:rsidRPr="007A3A8F">
        <w:rPr>
          <w:rFonts w:ascii="Times New Roman" w:hAnsi="Times New Roman" w:cs="Times New Roman"/>
          <w:bCs/>
          <w:kern w:val="36"/>
          <w:szCs w:val="24"/>
        </w:rPr>
        <w:t>Przedmiotowy</w:t>
      </w:r>
      <w:r w:rsidRPr="007A3A8F">
        <w:rPr>
          <w:rFonts w:ascii="Times New Roman" w:hAnsi="Times New Roman" w:cs="Times New Roman"/>
          <w:szCs w:val="24"/>
        </w:rPr>
        <w:t xml:space="preserve"> projekt jest zgodny z prawem Unii Europejskiej.</w:t>
      </w:r>
    </w:p>
    <w:sectPr w:rsidR="00437451" w:rsidRPr="007A3A8F" w:rsidSect="00585F9E">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FAC5B5" w14:textId="77777777" w:rsidR="00F723AA" w:rsidRDefault="00F723AA" w:rsidP="003F2907">
      <w:pPr>
        <w:spacing w:after="0" w:line="240" w:lineRule="auto"/>
      </w:pPr>
      <w:r>
        <w:separator/>
      </w:r>
    </w:p>
  </w:endnote>
  <w:endnote w:type="continuationSeparator" w:id="0">
    <w:p w14:paraId="419FAF57" w14:textId="77777777" w:rsidR="00F723AA" w:rsidRDefault="00F723AA" w:rsidP="003F2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ahoma">
    <w:altName w:val="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18460277"/>
      <w:docPartObj>
        <w:docPartGallery w:val="Page Numbers (Bottom of Page)"/>
        <w:docPartUnique/>
      </w:docPartObj>
    </w:sdtPr>
    <w:sdtEndPr/>
    <w:sdtContent>
      <w:p w14:paraId="5C9ED86E" w14:textId="792BD9D0" w:rsidR="00BC1769" w:rsidRPr="00585F9E" w:rsidRDefault="00BC1769" w:rsidP="00585F9E">
        <w:pPr>
          <w:pStyle w:val="Stopka"/>
          <w:jc w:val="center"/>
          <w:rPr>
            <w:rFonts w:ascii="Times New Roman" w:hAnsi="Times New Roman" w:cs="Times New Roman"/>
            <w:sz w:val="24"/>
            <w:szCs w:val="24"/>
          </w:rPr>
        </w:pPr>
        <w:r w:rsidRPr="00585F9E">
          <w:rPr>
            <w:rFonts w:ascii="Times New Roman" w:hAnsi="Times New Roman" w:cs="Times New Roman"/>
            <w:sz w:val="24"/>
            <w:szCs w:val="24"/>
          </w:rPr>
          <w:fldChar w:fldCharType="begin"/>
        </w:r>
        <w:r w:rsidRPr="00585F9E">
          <w:rPr>
            <w:rFonts w:ascii="Times New Roman" w:hAnsi="Times New Roman" w:cs="Times New Roman"/>
            <w:sz w:val="24"/>
            <w:szCs w:val="24"/>
          </w:rPr>
          <w:instrText>PAGE   \* MERGEFORMAT</w:instrText>
        </w:r>
        <w:r w:rsidRPr="00585F9E">
          <w:rPr>
            <w:rFonts w:ascii="Times New Roman" w:hAnsi="Times New Roman" w:cs="Times New Roman"/>
            <w:sz w:val="24"/>
            <w:szCs w:val="24"/>
          </w:rPr>
          <w:fldChar w:fldCharType="separate"/>
        </w:r>
        <w:r w:rsidR="009862E3">
          <w:rPr>
            <w:rFonts w:ascii="Times New Roman" w:hAnsi="Times New Roman" w:cs="Times New Roman"/>
            <w:noProof/>
            <w:sz w:val="24"/>
            <w:szCs w:val="24"/>
          </w:rPr>
          <w:t>21</w:t>
        </w:r>
        <w:r w:rsidRPr="00585F9E">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9D612A" w14:textId="77777777" w:rsidR="00F723AA" w:rsidRDefault="00F723AA" w:rsidP="003F2907">
      <w:pPr>
        <w:spacing w:after="0" w:line="240" w:lineRule="auto"/>
      </w:pPr>
      <w:r>
        <w:separator/>
      </w:r>
    </w:p>
  </w:footnote>
  <w:footnote w:type="continuationSeparator" w:id="0">
    <w:p w14:paraId="266E08AC" w14:textId="77777777" w:rsidR="00F723AA" w:rsidRDefault="00F723AA" w:rsidP="003F2907">
      <w:pPr>
        <w:spacing w:after="0" w:line="240" w:lineRule="auto"/>
      </w:pPr>
      <w:r>
        <w:continuationSeparator/>
      </w:r>
    </w:p>
  </w:footnote>
  <w:footnote w:id="1">
    <w:p w14:paraId="0182978E" w14:textId="77777777" w:rsidR="00BC1769" w:rsidRDefault="00BC1769" w:rsidP="003F2907">
      <w:pPr>
        <w:pStyle w:val="Tekstprzypisudolnego"/>
        <w:jc w:val="both"/>
        <w:rPr>
          <w:rFonts w:ascii="Times New Roman" w:hAnsi="Times New Roman"/>
        </w:rPr>
      </w:pPr>
      <w:r w:rsidRPr="00171891">
        <w:rPr>
          <w:rStyle w:val="Odwoanieprzypisudolnego"/>
          <w:rFonts w:ascii="Times New Roman" w:hAnsi="Times New Roman" w:cs="Times New Roman"/>
        </w:rPr>
        <w:footnoteRef/>
      </w:r>
      <w:r>
        <w:rPr>
          <w:rFonts w:ascii="Times New Roman" w:hAnsi="Times New Roman"/>
          <w:vertAlign w:val="superscript"/>
        </w:rPr>
        <w:t>)</w:t>
      </w:r>
      <w:r>
        <w:rPr>
          <w:rFonts w:ascii="Times New Roman" w:hAnsi="Times New Roman"/>
        </w:rPr>
        <w:t xml:space="preserve"> W skład tzw. Pakietu Mobilności I wchodzą:</w:t>
      </w:r>
    </w:p>
    <w:p w14:paraId="09FCDDC8" w14:textId="77777777" w:rsidR="00BC1769" w:rsidRDefault="00BC1769" w:rsidP="003F2907">
      <w:pPr>
        <w:pStyle w:val="Tekstprzypisudolnego"/>
        <w:widowControl/>
        <w:numPr>
          <w:ilvl w:val="0"/>
          <w:numId w:val="1"/>
        </w:numPr>
        <w:autoSpaceDN w:val="0"/>
        <w:ind w:left="426" w:hanging="426"/>
        <w:jc w:val="both"/>
        <w:rPr>
          <w:rFonts w:ascii="Times New Roman" w:hAnsi="Times New Roman"/>
          <w:sz w:val="24"/>
          <w:szCs w:val="24"/>
        </w:rPr>
      </w:pPr>
      <w:r>
        <w:rPr>
          <w:rFonts w:ascii="Times New Roman" w:hAnsi="Times New Roman"/>
        </w:rPr>
        <w:t>rozporządzenie Parlamentu Europejskiego i Rady (UE) 2020/1054 z dnia 15 lipca 2020 r. zmieniające rozporządzenie (WE) nr 561/2006 w odniesieniu do minimalnych wymogów dotyczących maksymalnego dziennego i tygodniowego czasu prowadzenia pojazdu, minimalnych przerw oraz dziennego i tygodniowego okresu odpoczynku oraz zmieniające rozporządzenie (UE) nr 165/2014 w odniesieniu do określania położenia za pomocą tachografów;</w:t>
      </w:r>
    </w:p>
    <w:p w14:paraId="44D5082A" w14:textId="77777777" w:rsidR="00BC1769" w:rsidRDefault="00BC1769" w:rsidP="003F2907">
      <w:pPr>
        <w:pStyle w:val="Tekstprzypisudolnego"/>
        <w:widowControl/>
        <w:numPr>
          <w:ilvl w:val="0"/>
          <w:numId w:val="1"/>
        </w:numPr>
        <w:autoSpaceDN w:val="0"/>
        <w:ind w:left="426" w:hanging="426"/>
        <w:jc w:val="both"/>
        <w:rPr>
          <w:rFonts w:ascii="Times New Roman" w:hAnsi="Times New Roman"/>
        </w:rPr>
      </w:pPr>
      <w:r>
        <w:rPr>
          <w:rFonts w:ascii="Times New Roman" w:hAnsi="Times New Roman"/>
        </w:rPr>
        <w:t>rozporządzenie Parlamentu Europejskiego i Rady (UE) 2020/1055 z dnia 15 lipca 2020 r. zmieniające rozporządzenia (WE) nr 1071/2009, (WE) nr 1072/2009 i (UE) nr 1024/2012 w celu dostosowania ich do zmian w transporcie drogowym;</w:t>
      </w:r>
    </w:p>
    <w:p w14:paraId="3BA715AD" w14:textId="77777777" w:rsidR="00BC1769" w:rsidRDefault="00BC1769" w:rsidP="003F2907">
      <w:pPr>
        <w:pStyle w:val="Tekstprzypisudolnego"/>
        <w:widowControl/>
        <w:numPr>
          <w:ilvl w:val="0"/>
          <w:numId w:val="1"/>
        </w:numPr>
        <w:autoSpaceDN w:val="0"/>
        <w:ind w:left="426" w:hanging="426"/>
        <w:jc w:val="both"/>
        <w:rPr>
          <w:rFonts w:ascii="Times New Roman" w:hAnsi="Times New Roman"/>
        </w:rPr>
      </w:pPr>
      <w:r>
        <w:rPr>
          <w:rFonts w:ascii="Times New Roman" w:hAnsi="Times New Roman"/>
        </w:rPr>
        <w:t>rozporządzenie Parlamentu Europejskiego i Rady (UE) 2020/1056 z dnia 15 lipca 2020 r. w sprawie elektronicznych informacji dotyczących transportu towarowego;</w:t>
      </w:r>
    </w:p>
    <w:p w14:paraId="13F76AE9" w14:textId="77777777" w:rsidR="00BC1769" w:rsidRDefault="00BC1769" w:rsidP="003F2907">
      <w:pPr>
        <w:pStyle w:val="Tekstprzypisudolnego"/>
        <w:widowControl/>
        <w:numPr>
          <w:ilvl w:val="0"/>
          <w:numId w:val="1"/>
        </w:numPr>
        <w:autoSpaceDN w:val="0"/>
        <w:ind w:left="426" w:hanging="426"/>
        <w:jc w:val="both"/>
        <w:rPr>
          <w:rFonts w:ascii="Arial" w:hAnsi="Arial" w:cs="Arial"/>
        </w:rPr>
      </w:pPr>
      <w:r>
        <w:rPr>
          <w:rFonts w:ascii="Times New Roman" w:hAnsi="Times New Roman"/>
          <w:shd w:val="clear" w:color="auto" w:fill="FFFFFF"/>
        </w:rPr>
        <w:t>dyrektywa Parlamentu Europejskiego i Rady (UE) 2020/1057 z dnia 15 lipca 2020 r. ustanawiająca przepisy szczególne w odniesieniu do dyrektywy 96/71/WE i dyrektywy 2014/67/UE dotyczące delegowania kierowców w sektorze transportu drogowego oraz zmieniająca dyrektywę 2006/22/WE w odniesieniu do wymogów w zakresie egzekwowania przepisów oraz rozporządzenie (UE) nr 1024/2012.</w:t>
      </w:r>
    </w:p>
  </w:footnote>
  <w:footnote w:id="2">
    <w:p w14:paraId="15CD370D" w14:textId="397B825D" w:rsidR="00BC1769" w:rsidRDefault="00BC1769" w:rsidP="00411E1B">
      <w:pPr>
        <w:pStyle w:val="Tekstprzypisudolnego"/>
      </w:pPr>
      <w:r>
        <w:rPr>
          <w:rStyle w:val="Odwoanieprzypisudolnego"/>
        </w:rPr>
        <w:footnoteRef/>
      </w:r>
      <w:r w:rsidR="00F84F65" w:rsidRPr="00F84F65">
        <w:rPr>
          <w:vertAlign w:val="superscript"/>
        </w:rPr>
        <w:t>)</w:t>
      </w:r>
      <w:r>
        <w:t xml:space="preserve"> </w:t>
      </w:r>
      <w:r>
        <w:rPr>
          <w:rFonts w:ascii="Times New Roman" w:hAnsi="Times New Roman"/>
        </w:rPr>
        <w:t>Dz. U. z 2019</w:t>
      </w:r>
      <w:r w:rsidRPr="00E111C6">
        <w:rPr>
          <w:rFonts w:ascii="Times New Roman" w:hAnsi="Times New Roman"/>
        </w:rPr>
        <w:t xml:space="preserve"> r. poz. 1</w:t>
      </w:r>
      <w:r>
        <w:rPr>
          <w:rFonts w:ascii="Times New Roman" w:hAnsi="Times New Roman"/>
        </w:rPr>
        <w:t>412</w:t>
      </w:r>
      <w:r w:rsidR="00F84F65">
        <w:rPr>
          <w:rFonts w:ascii="Times New Roman" w:hAnsi="Times New Roman"/>
        </w:rPr>
        <w:t>.</w:t>
      </w:r>
      <w:r>
        <w:rPr>
          <w:rFonts w:ascii="Times New Roman" w:hAnsi="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F2DF4"/>
    <w:multiLevelType w:val="hybridMultilevel"/>
    <w:tmpl w:val="A8E4A192"/>
    <w:lvl w:ilvl="0" w:tplc="09A0BCFC">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 w15:restartNumberingAfterBreak="0">
    <w:nsid w:val="194072CB"/>
    <w:multiLevelType w:val="hybridMultilevel"/>
    <w:tmpl w:val="4FBE7B62"/>
    <w:lvl w:ilvl="0" w:tplc="B3788DCC">
      <w:start w:val="1"/>
      <w:numFmt w:val="decimal"/>
      <w:lvlText w:val="%1)"/>
      <w:lvlJc w:val="left"/>
      <w:pPr>
        <w:ind w:left="870" w:hanging="360"/>
      </w:pPr>
    </w:lvl>
    <w:lvl w:ilvl="1" w:tplc="04150019">
      <w:start w:val="1"/>
      <w:numFmt w:val="lowerLetter"/>
      <w:lvlText w:val="%2."/>
      <w:lvlJc w:val="left"/>
      <w:pPr>
        <w:ind w:left="1590" w:hanging="360"/>
      </w:pPr>
    </w:lvl>
    <w:lvl w:ilvl="2" w:tplc="0415001B">
      <w:start w:val="1"/>
      <w:numFmt w:val="lowerRoman"/>
      <w:lvlText w:val="%3."/>
      <w:lvlJc w:val="right"/>
      <w:pPr>
        <w:ind w:left="2310" w:hanging="180"/>
      </w:pPr>
    </w:lvl>
    <w:lvl w:ilvl="3" w:tplc="0415000F">
      <w:start w:val="1"/>
      <w:numFmt w:val="decimal"/>
      <w:lvlText w:val="%4."/>
      <w:lvlJc w:val="left"/>
      <w:pPr>
        <w:ind w:left="3030" w:hanging="360"/>
      </w:pPr>
    </w:lvl>
    <w:lvl w:ilvl="4" w:tplc="04150019">
      <w:start w:val="1"/>
      <w:numFmt w:val="lowerLetter"/>
      <w:lvlText w:val="%5."/>
      <w:lvlJc w:val="left"/>
      <w:pPr>
        <w:ind w:left="3750" w:hanging="360"/>
      </w:pPr>
    </w:lvl>
    <w:lvl w:ilvl="5" w:tplc="0415001B">
      <w:start w:val="1"/>
      <w:numFmt w:val="lowerRoman"/>
      <w:lvlText w:val="%6."/>
      <w:lvlJc w:val="right"/>
      <w:pPr>
        <w:ind w:left="4470" w:hanging="180"/>
      </w:pPr>
    </w:lvl>
    <w:lvl w:ilvl="6" w:tplc="0415000F">
      <w:start w:val="1"/>
      <w:numFmt w:val="decimal"/>
      <w:lvlText w:val="%7."/>
      <w:lvlJc w:val="left"/>
      <w:pPr>
        <w:ind w:left="5190" w:hanging="360"/>
      </w:pPr>
    </w:lvl>
    <w:lvl w:ilvl="7" w:tplc="04150019">
      <w:start w:val="1"/>
      <w:numFmt w:val="lowerLetter"/>
      <w:lvlText w:val="%8."/>
      <w:lvlJc w:val="left"/>
      <w:pPr>
        <w:ind w:left="5910" w:hanging="360"/>
      </w:pPr>
    </w:lvl>
    <w:lvl w:ilvl="8" w:tplc="0415001B">
      <w:start w:val="1"/>
      <w:numFmt w:val="lowerRoman"/>
      <w:lvlText w:val="%9."/>
      <w:lvlJc w:val="right"/>
      <w:pPr>
        <w:ind w:left="6630" w:hanging="180"/>
      </w:pPr>
    </w:lvl>
  </w:abstractNum>
  <w:abstractNum w:abstractNumId="2" w15:restartNumberingAfterBreak="0">
    <w:nsid w:val="286C77F3"/>
    <w:multiLevelType w:val="hybridMultilevel"/>
    <w:tmpl w:val="047A2080"/>
    <w:lvl w:ilvl="0" w:tplc="0FD81A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536B0505"/>
    <w:multiLevelType w:val="hybridMultilevel"/>
    <w:tmpl w:val="9ECC95F4"/>
    <w:lvl w:ilvl="0" w:tplc="3C808DC2">
      <w:start w:val="1"/>
      <w:numFmt w:val="decimal"/>
      <w:lvlText w:val="%1)"/>
      <w:lvlJc w:val="left"/>
      <w:pPr>
        <w:ind w:left="1065" w:hanging="705"/>
      </w:pPr>
      <w:rPr>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5FD714DE"/>
    <w:multiLevelType w:val="hybridMultilevel"/>
    <w:tmpl w:val="EE361892"/>
    <w:lvl w:ilvl="0" w:tplc="BA560DFC">
      <w:start w:val="1"/>
      <w:numFmt w:val="lowerLetter"/>
      <w:lvlText w:val="%1)"/>
      <w:lvlJc w:val="left"/>
      <w:pPr>
        <w:ind w:left="720" w:hanging="360"/>
      </w:pPr>
      <w:rPr>
        <w:rFonts w:ascii="Times" w:hAnsi="Times"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23723F8"/>
    <w:multiLevelType w:val="hybridMultilevel"/>
    <w:tmpl w:val="34ECD0A2"/>
    <w:lvl w:ilvl="0" w:tplc="C478CC96">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6" w15:restartNumberingAfterBreak="0">
    <w:nsid w:val="737D5A3A"/>
    <w:multiLevelType w:val="multilevel"/>
    <w:tmpl w:val="7312F1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40C32BE"/>
    <w:multiLevelType w:val="hybridMultilevel"/>
    <w:tmpl w:val="BC06C886"/>
    <w:lvl w:ilvl="0" w:tplc="B16C0B0A">
      <w:start w:val="1"/>
      <w:numFmt w:val="bullet"/>
      <w:lvlText w:val=""/>
      <w:lvlJc w:val="left"/>
      <w:pPr>
        <w:ind w:left="1230" w:hanging="360"/>
      </w:pPr>
      <w:rPr>
        <w:rFonts w:ascii="Symbol" w:hAnsi="Symbol" w:hint="default"/>
      </w:rPr>
    </w:lvl>
    <w:lvl w:ilvl="1" w:tplc="04150003" w:tentative="1">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8" w15:restartNumberingAfterBreak="0">
    <w:nsid w:val="7DAE5099"/>
    <w:multiLevelType w:val="hybridMultilevel"/>
    <w:tmpl w:val="7A98BC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E7F2E82"/>
    <w:multiLevelType w:val="hybridMultilevel"/>
    <w:tmpl w:val="9E7C840C"/>
    <w:lvl w:ilvl="0" w:tplc="D8864E62">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5"/>
  </w:num>
  <w:num w:numId="5">
    <w:abstractNumId w:val="2"/>
  </w:num>
  <w:num w:numId="6">
    <w:abstractNumId w:val="4"/>
  </w:num>
  <w:num w:numId="7">
    <w:abstractNumId w:val="0"/>
  </w:num>
  <w:num w:numId="8">
    <w:abstractNumId w:val="8"/>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771"/>
    <w:rsid w:val="00005E3C"/>
    <w:rsid w:val="00010B6D"/>
    <w:rsid w:val="000226DE"/>
    <w:rsid w:val="000429EA"/>
    <w:rsid w:val="00054785"/>
    <w:rsid w:val="00054D0B"/>
    <w:rsid w:val="00067FDF"/>
    <w:rsid w:val="00071925"/>
    <w:rsid w:val="000736A2"/>
    <w:rsid w:val="00073DC1"/>
    <w:rsid w:val="000878D7"/>
    <w:rsid w:val="000920E5"/>
    <w:rsid w:val="00094BF8"/>
    <w:rsid w:val="00097B4E"/>
    <w:rsid w:val="000A2AAF"/>
    <w:rsid w:val="000A3DE7"/>
    <w:rsid w:val="000A6BDF"/>
    <w:rsid w:val="000B0680"/>
    <w:rsid w:val="000B069E"/>
    <w:rsid w:val="000B2B0D"/>
    <w:rsid w:val="000B6327"/>
    <w:rsid w:val="000B7D14"/>
    <w:rsid w:val="000C14EF"/>
    <w:rsid w:val="000C58D0"/>
    <w:rsid w:val="000D2F04"/>
    <w:rsid w:val="000D7DED"/>
    <w:rsid w:val="000E7C85"/>
    <w:rsid w:val="000E7F50"/>
    <w:rsid w:val="000F5E63"/>
    <w:rsid w:val="00100083"/>
    <w:rsid w:val="00117A31"/>
    <w:rsid w:val="001206C1"/>
    <w:rsid w:val="00125247"/>
    <w:rsid w:val="0012630E"/>
    <w:rsid w:val="00134222"/>
    <w:rsid w:val="00144FC0"/>
    <w:rsid w:val="001512FB"/>
    <w:rsid w:val="00160B23"/>
    <w:rsid w:val="00171891"/>
    <w:rsid w:val="00171BD9"/>
    <w:rsid w:val="00171F52"/>
    <w:rsid w:val="00173036"/>
    <w:rsid w:val="00176DB8"/>
    <w:rsid w:val="001A0C0A"/>
    <w:rsid w:val="001A1A72"/>
    <w:rsid w:val="001C3FDF"/>
    <w:rsid w:val="001E501D"/>
    <w:rsid w:val="001E5DEF"/>
    <w:rsid w:val="00231419"/>
    <w:rsid w:val="002315A3"/>
    <w:rsid w:val="00247652"/>
    <w:rsid w:val="00253A46"/>
    <w:rsid w:val="002658A4"/>
    <w:rsid w:val="002778FB"/>
    <w:rsid w:val="00281671"/>
    <w:rsid w:val="00290E0C"/>
    <w:rsid w:val="002915D1"/>
    <w:rsid w:val="00293646"/>
    <w:rsid w:val="00295F11"/>
    <w:rsid w:val="002A3E44"/>
    <w:rsid w:val="002A79A3"/>
    <w:rsid w:val="002A7F9C"/>
    <w:rsid w:val="002B0624"/>
    <w:rsid w:val="002B2AFE"/>
    <w:rsid w:val="002C1070"/>
    <w:rsid w:val="002C1477"/>
    <w:rsid w:val="002C3B42"/>
    <w:rsid w:val="002C5BD9"/>
    <w:rsid w:val="002D0536"/>
    <w:rsid w:val="002E0145"/>
    <w:rsid w:val="002E78F3"/>
    <w:rsid w:val="002F0C8A"/>
    <w:rsid w:val="002F1E60"/>
    <w:rsid w:val="002F5928"/>
    <w:rsid w:val="00303699"/>
    <w:rsid w:val="00307A5E"/>
    <w:rsid w:val="00311678"/>
    <w:rsid w:val="00314F7F"/>
    <w:rsid w:val="00316546"/>
    <w:rsid w:val="00320687"/>
    <w:rsid w:val="00323940"/>
    <w:rsid w:val="00330F06"/>
    <w:rsid w:val="00342F5D"/>
    <w:rsid w:val="00356790"/>
    <w:rsid w:val="00362EA6"/>
    <w:rsid w:val="003661A5"/>
    <w:rsid w:val="00391F0E"/>
    <w:rsid w:val="00396C7E"/>
    <w:rsid w:val="003A2454"/>
    <w:rsid w:val="003B74E0"/>
    <w:rsid w:val="003C007C"/>
    <w:rsid w:val="003C52FC"/>
    <w:rsid w:val="003D7E50"/>
    <w:rsid w:val="003E04B5"/>
    <w:rsid w:val="003E1928"/>
    <w:rsid w:val="003E2308"/>
    <w:rsid w:val="003F1B42"/>
    <w:rsid w:val="003F2907"/>
    <w:rsid w:val="003F2B8B"/>
    <w:rsid w:val="003F317C"/>
    <w:rsid w:val="003F7330"/>
    <w:rsid w:val="004075AD"/>
    <w:rsid w:val="0041122C"/>
    <w:rsid w:val="004113B7"/>
    <w:rsid w:val="00411E1B"/>
    <w:rsid w:val="004129F7"/>
    <w:rsid w:val="00414087"/>
    <w:rsid w:val="004140AA"/>
    <w:rsid w:val="004201D3"/>
    <w:rsid w:val="004319BA"/>
    <w:rsid w:val="00433A51"/>
    <w:rsid w:val="00433B07"/>
    <w:rsid w:val="00437451"/>
    <w:rsid w:val="004558C8"/>
    <w:rsid w:val="00464B3C"/>
    <w:rsid w:val="00465123"/>
    <w:rsid w:val="00466A94"/>
    <w:rsid w:val="004749EE"/>
    <w:rsid w:val="00477730"/>
    <w:rsid w:val="004949AE"/>
    <w:rsid w:val="004A52E9"/>
    <w:rsid w:val="004B1B54"/>
    <w:rsid w:val="004B5EB0"/>
    <w:rsid w:val="004B6674"/>
    <w:rsid w:val="004C47DB"/>
    <w:rsid w:val="004C4FBD"/>
    <w:rsid w:val="004D523E"/>
    <w:rsid w:val="004D5C84"/>
    <w:rsid w:val="004F017B"/>
    <w:rsid w:val="004F0C3E"/>
    <w:rsid w:val="005037C2"/>
    <w:rsid w:val="0050706B"/>
    <w:rsid w:val="005108C7"/>
    <w:rsid w:val="00522978"/>
    <w:rsid w:val="00526F86"/>
    <w:rsid w:val="00527A34"/>
    <w:rsid w:val="00527CB2"/>
    <w:rsid w:val="0053615A"/>
    <w:rsid w:val="00542620"/>
    <w:rsid w:val="00574410"/>
    <w:rsid w:val="00583D0A"/>
    <w:rsid w:val="00585F9E"/>
    <w:rsid w:val="005923F8"/>
    <w:rsid w:val="00593D4B"/>
    <w:rsid w:val="00594996"/>
    <w:rsid w:val="005A1EE6"/>
    <w:rsid w:val="005A21AF"/>
    <w:rsid w:val="005B1BDF"/>
    <w:rsid w:val="005C046C"/>
    <w:rsid w:val="005C23AD"/>
    <w:rsid w:val="005C3D55"/>
    <w:rsid w:val="005E09C6"/>
    <w:rsid w:val="005E3746"/>
    <w:rsid w:val="005E5AF9"/>
    <w:rsid w:val="005F527A"/>
    <w:rsid w:val="00600E80"/>
    <w:rsid w:val="00600F37"/>
    <w:rsid w:val="00603076"/>
    <w:rsid w:val="0060495B"/>
    <w:rsid w:val="00620C04"/>
    <w:rsid w:val="00623FB8"/>
    <w:rsid w:val="00632F50"/>
    <w:rsid w:val="00650678"/>
    <w:rsid w:val="0065090F"/>
    <w:rsid w:val="00662F65"/>
    <w:rsid w:val="0067608F"/>
    <w:rsid w:val="00684094"/>
    <w:rsid w:val="006A07AD"/>
    <w:rsid w:val="006A1B8D"/>
    <w:rsid w:val="006A3871"/>
    <w:rsid w:val="006A5FDA"/>
    <w:rsid w:val="006B170D"/>
    <w:rsid w:val="006B2C2C"/>
    <w:rsid w:val="006B7839"/>
    <w:rsid w:val="006C1358"/>
    <w:rsid w:val="006C16A2"/>
    <w:rsid w:val="006C7488"/>
    <w:rsid w:val="006D5A6E"/>
    <w:rsid w:val="006E0BE2"/>
    <w:rsid w:val="006F77BB"/>
    <w:rsid w:val="00706785"/>
    <w:rsid w:val="00707045"/>
    <w:rsid w:val="007155F0"/>
    <w:rsid w:val="00730003"/>
    <w:rsid w:val="00743FF1"/>
    <w:rsid w:val="00761EDF"/>
    <w:rsid w:val="00763D77"/>
    <w:rsid w:val="0076553B"/>
    <w:rsid w:val="00770EE0"/>
    <w:rsid w:val="00773C86"/>
    <w:rsid w:val="00774C3F"/>
    <w:rsid w:val="0077561E"/>
    <w:rsid w:val="0079783F"/>
    <w:rsid w:val="007A3A8F"/>
    <w:rsid w:val="007A5CD8"/>
    <w:rsid w:val="007C15F4"/>
    <w:rsid w:val="007D0282"/>
    <w:rsid w:val="007D0771"/>
    <w:rsid w:val="007D07F3"/>
    <w:rsid w:val="007E1010"/>
    <w:rsid w:val="007E541D"/>
    <w:rsid w:val="007F1B4B"/>
    <w:rsid w:val="0080052A"/>
    <w:rsid w:val="00800C13"/>
    <w:rsid w:val="00804636"/>
    <w:rsid w:val="00810992"/>
    <w:rsid w:val="008116B3"/>
    <w:rsid w:val="00811AC3"/>
    <w:rsid w:val="00811F9C"/>
    <w:rsid w:val="00821B0F"/>
    <w:rsid w:val="00824BC3"/>
    <w:rsid w:val="008259C1"/>
    <w:rsid w:val="0083022E"/>
    <w:rsid w:val="008447B7"/>
    <w:rsid w:val="008501C0"/>
    <w:rsid w:val="00851218"/>
    <w:rsid w:val="00867C6C"/>
    <w:rsid w:val="008829C5"/>
    <w:rsid w:val="00885107"/>
    <w:rsid w:val="008917C3"/>
    <w:rsid w:val="008A4F7A"/>
    <w:rsid w:val="008B7832"/>
    <w:rsid w:val="008C0871"/>
    <w:rsid w:val="008C0F0F"/>
    <w:rsid w:val="008C1B89"/>
    <w:rsid w:val="008C7612"/>
    <w:rsid w:val="008E3E49"/>
    <w:rsid w:val="008E5000"/>
    <w:rsid w:val="008E6187"/>
    <w:rsid w:val="008F7910"/>
    <w:rsid w:val="00904EDD"/>
    <w:rsid w:val="009054D0"/>
    <w:rsid w:val="009126BD"/>
    <w:rsid w:val="009162BD"/>
    <w:rsid w:val="009211C6"/>
    <w:rsid w:val="00945E96"/>
    <w:rsid w:val="009519CB"/>
    <w:rsid w:val="00961104"/>
    <w:rsid w:val="00967FC7"/>
    <w:rsid w:val="00971092"/>
    <w:rsid w:val="00974A90"/>
    <w:rsid w:val="00983FA6"/>
    <w:rsid w:val="009862E3"/>
    <w:rsid w:val="009876EC"/>
    <w:rsid w:val="00997EFD"/>
    <w:rsid w:val="009B69CB"/>
    <w:rsid w:val="009E56A4"/>
    <w:rsid w:val="009E6BBA"/>
    <w:rsid w:val="00A16D48"/>
    <w:rsid w:val="00A26E2B"/>
    <w:rsid w:val="00A27194"/>
    <w:rsid w:val="00A51CA1"/>
    <w:rsid w:val="00A55B3A"/>
    <w:rsid w:val="00A7066E"/>
    <w:rsid w:val="00A70C94"/>
    <w:rsid w:val="00A76A4C"/>
    <w:rsid w:val="00A76B8C"/>
    <w:rsid w:val="00A84737"/>
    <w:rsid w:val="00A90585"/>
    <w:rsid w:val="00AA0D99"/>
    <w:rsid w:val="00AA3960"/>
    <w:rsid w:val="00AB2EBB"/>
    <w:rsid w:val="00AB354E"/>
    <w:rsid w:val="00AB63C8"/>
    <w:rsid w:val="00AC046A"/>
    <w:rsid w:val="00AC2869"/>
    <w:rsid w:val="00AC4986"/>
    <w:rsid w:val="00AC5733"/>
    <w:rsid w:val="00AD1993"/>
    <w:rsid w:val="00AE37F8"/>
    <w:rsid w:val="00AE52EC"/>
    <w:rsid w:val="00AE7174"/>
    <w:rsid w:val="00AF0113"/>
    <w:rsid w:val="00AF323B"/>
    <w:rsid w:val="00B07230"/>
    <w:rsid w:val="00B163AE"/>
    <w:rsid w:val="00B24214"/>
    <w:rsid w:val="00B24C88"/>
    <w:rsid w:val="00B25195"/>
    <w:rsid w:val="00B31BAD"/>
    <w:rsid w:val="00B32727"/>
    <w:rsid w:val="00B47BD3"/>
    <w:rsid w:val="00B47DEA"/>
    <w:rsid w:val="00B52764"/>
    <w:rsid w:val="00B544E6"/>
    <w:rsid w:val="00B628AA"/>
    <w:rsid w:val="00B66CF6"/>
    <w:rsid w:val="00B749E1"/>
    <w:rsid w:val="00B7599E"/>
    <w:rsid w:val="00B93550"/>
    <w:rsid w:val="00B94E9E"/>
    <w:rsid w:val="00BA1E9F"/>
    <w:rsid w:val="00BA28CD"/>
    <w:rsid w:val="00BB176F"/>
    <w:rsid w:val="00BB24E5"/>
    <w:rsid w:val="00BB27E2"/>
    <w:rsid w:val="00BB7A82"/>
    <w:rsid w:val="00BC1769"/>
    <w:rsid w:val="00BC2F39"/>
    <w:rsid w:val="00BD041C"/>
    <w:rsid w:val="00BD2A93"/>
    <w:rsid w:val="00BD7034"/>
    <w:rsid w:val="00BD75C2"/>
    <w:rsid w:val="00BE4FA0"/>
    <w:rsid w:val="00BE7224"/>
    <w:rsid w:val="00BF1016"/>
    <w:rsid w:val="00BF3429"/>
    <w:rsid w:val="00BF3605"/>
    <w:rsid w:val="00BF6F81"/>
    <w:rsid w:val="00C118B4"/>
    <w:rsid w:val="00C20E64"/>
    <w:rsid w:val="00C21500"/>
    <w:rsid w:val="00C349F9"/>
    <w:rsid w:val="00C40807"/>
    <w:rsid w:val="00C40AD6"/>
    <w:rsid w:val="00C413A1"/>
    <w:rsid w:val="00C43CF3"/>
    <w:rsid w:val="00C51720"/>
    <w:rsid w:val="00C5707E"/>
    <w:rsid w:val="00C603AA"/>
    <w:rsid w:val="00C671FD"/>
    <w:rsid w:val="00C67F87"/>
    <w:rsid w:val="00C80A19"/>
    <w:rsid w:val="00C86E16"/>
    <w:rsid w:val="00C902F6"/>
    <w:rsid w:val="00C92DB6"/>
    <w:rsid w:val="00C94BDD"/>
    <w:rsid w:val="00CB23F5"/>
    <w:rsid w:val="00CC358B"/>
    <w:rsid w:val="00CD0B50"/>
    <w:rsid w:val="00CD1F09"/>
    <w:rsid w:val="00CE7A48"/>
    <w:rsid w:val="00CF3A17"/>
    <w:rsid w:val="00D05D10"/>
    <w:rsid w:val="00D13423"/>
    <w:rsid w:val="00D13C26"/>
    <w:rsid w:val="00D23C57"/>
    <w:rsid w:val="00D44C8B"/>
    <w:rsid w:val="00D62E0A"/>
    <w:rsid w:val="00D65D3B"/>
    <w:rsid w:val="00D72322"/>
    <w:rsid w:val="00D7238E"/>
    <w:rsid w:val="00D76093"/>
    <w:rsid w:val="00D84119"/>
    <w:rsid w:val="00D848F9"/>
    <w:rsid w:val="00DB1C65"/>
    <w:rsid w:val="00DB1E99"/>
    <w:rsid w:val="00DB47E3"/>
    <w:rsid w:val="00DC0D61"/>
    <w:rsid w:val="00DC24E9"/>
    <w:rsid w:val="00DC3C44"/>
    <w:rsid w:val="00DC59B6"/>
    <w:rsid w:val="00DC67D5"/>
    <w:rsid w:val="00DD057A"/>
    <w:rsid w:val="00DD427E"/>
    <w:rsid w:val="00DE0A81"/>
    <w:rsid w:val="00DE0CAD"/>
    <w:rsid w:val="00DE7742"/>
    <w:rsid w:val="00DF6653"/>
    <w:rsid w:val="00DF77DD"/>
    <w:rsid w:val="00E06571"/>
    <w:rsid w:val="00E1001F"/>
    <w:rsid w:val="00E11472"/>
    <w:rsid w:val="00E14504"/>
    <w:rsid w:val="00E15795"/>
    <w:rsid w:val="00E3664D"/>
    <w:rsid w:val="00E37231"/>
    <w:rsid w:val="00E37A61"/>
    <w:rsid w:val="00E404E6"/>
    <w:rsid w:val="00E47314"/>
    <w:rsid w:val="00E53DB4"/>
    <w:rsid w:val="00E551FA"/>
    <w:rsid w:val="00E63122"/>
    <w:rsid w:val="00E6507A"/>
    <w:rsid w:val="00E65AD2"/>
    <w:rsid w:val="00E70532"/>
    <w:rsid w:val="00E73B7F"/>
    <w:rsid w:val="00E73C0A"/>
    <w:rsid w:val="00E74082"/>
    <w:rsid w:val="00E86E15"/>
    <w:rsid w:val="00E94D21"/>
    <w:rsid w:val="00E95DCC"/>
    <w:rsid w:val="00EA25C8"/>
    <w:rsid w:val="00EC4004"/>
    <w:rsid w:val="00EC7559"/>
    <w:rsid w:val="00ED28C6"/>
    <w:rsid w:val="00ED3D21"/>
    <w:rsid w:val="00ED60A9"/>
    <w:rsid w:val="00EE0565"/>
    <w:rsid w:val="00EE185A"/>
    <w:rsid w:val="00EF2931"/>
    <w:rsid w:val="00EF7B3B"/>
    <w:rsid w:val="00F00B53"/>
    <w:rsid w:val="00F1401D"/>
    <w:rsid w:val="00F15792"/>
    <w:rsid w:val="00F23308"/>
    <w:rsid w:val="00F343D1"/>
    <w:rsid w:val="00F37670"/>
    <w:rsid w:val="00F37682"/>
    <w:rsid w:val="00F41884"/>
    <w:rsid w:val="00F41F57"/>
    <w:rsid w:val="00F43D18"/>
    <w:rsid w:val="00F4462A"/>
    <w:rsid w:val="00F46DCA"/>
    <w:rsid w:val="00F50A19"/>
    <w:rsid w:val="00F61240"/>
    <w:rsid w:val="00F641E9"/>
    <w:rsid w:val="00F659AA"/>
    <w:rsid w:val="00F723AA"/>
    <w:rsid w:val="00F83F78"/>
    <w:rsid w:val="00F84804"/>
    <w:rsid w:val="00F84F65"/>
    <w:rsid w:val="00F91270"/>
    <w:rsid w:val="00F928A7"/>
    <w:rsid w:val="00F9781E"/>
    <w:rsid w:val="00F97E1F"/>
    <w:rsid w:val="00FA0795"/>
    <w:rsid w:val="00FA700E"/>
    <w:rsid w:val="00FB1645"/>
    <w:rsid w:val="00FB5DEA"/>
    <w:rsid w:val="00FC765D"/>
    <w:rsid w:val="00FC7B5D"/>
    <w:rsid w:val="00FD4155"/>
    <w:rsid w:val="00FD7AF6"/>
    <w:rsid w:val="00FE6028"/>
    <w:rsid w:val="00FF07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41B0E0"/>
  <w15:docId w15:val="{78158A22-EADA-4521-ABAF-CC90E7009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link w:val="Nagwek1Znak"/>
    <w:uiPriority w:val="9"/>
    <w:qFormat/>
    <w:rsid w:val="002315A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Znak"/>
    <w:basedOn w:val="Normalny"/>
    <w:link w:val="TekstprzypisudolnegoZnak"/>
    <w:uiPriority w:val="99"/>
    <w:semiHidden/>
    <w:unhideWhenUsed/>
    <w:qFormat/>
    <w:rsid w:val="003F2907"/>
    <w:pPr>
      <w:widowControl w:val="0"/>
      <w:spacing w:after="0" w:line="240" w:lineRule="auto"/>
    </w:pPr>
    <w:rPr>
      <w:rFonts w:ascii="Arial Unicode MS" w:eastAsia="Arial Unicode MS" w:hAnsi="Arial Unicode MS" w:cs="Arial Unicode MS"/>
      <w:color w:val="000000"/>
      <w:sz w:val="20"/>
      <w:szCs w:val="20"/>
      <w:lang w:eastAsia="pl-PL" w:bidi="pl-PL"/>
    </w:rPr>
  </w:style>
  <w:style w:type="character" w:customStyle="1" w:styleId="TekstprzypisudolnegoZnak">
    <w:name w:val="Tekst przypisu dolnego Znak"/>
    <w:aliases w:val="Znak Znak"/>
    <w:basedOn w:val="Domylnaczcionkaakapitu"/>
    <w:link w:val="Tekstprzypisudolnego"/>
    <w:uiPriority w:val="99"/>
    <w:semiHidden/>
    <w:rsid w:val="003F2907"/>
    <w:rPr>
      <w:rFonts w:ascii="Arial Unicode MS" w:eastAsia="Arial Unicode MS" w:hAnsi="Arial Unicode MS" w:cs="Arial Unicode MS"/>
      <w:color w:val="000000"/>
      <w:sz w:val="20"/>
      <w:szCs w:val="20"/>
      <w:lang w:eastAsia="pl-PL" w:bidi="pl-PL"/>
    </w:rPr>
  </w:style>
  <w:style w:type="character" w:styleId="Odwoanieprzypisudolnego">
    <w:name w:val="footnote reference"/>
    <w:basedOn w:val="Domylnaczcionkaakapitu"/>
    <w:uiPriority w:val="99"/>
    <w:unhideWhenUsed/>
    <w:rsid w:val="003F2907"/>
    <w:rPr>
      <w:vertAlign w:val="superscript"/>
    </w:rPr>
  </w:style>
  <w:style w:type="paragraph" w:styleId="Akapitzlist">
    <w:name w:val="List Paragraph"/>
    <w:basedOn w:val="Normalny"/>
    <w:uiPriority w:val="34"/>
    <w:qFormat/>
    <w:rsid w:val="003F2907"/>
    <w:pPr>
      <w:spacing w:after="0" w:line="240" w:lineRule="auto"/>
      <w:ind w:left="708"/>
    </w:pPr>
    <w:rPr>
      <w:rFonts w:ascii="Tahoma" w:eastAsia="Times New Roman" w:hAnsi="Tahoma" w:cs="Times New Roman"/>
      <w:sz w:val="24"/>
      <w:szCs w:val="20"/>
      <w:lang w:eastAsia="pl-PL"/>
    </w:rPr>
  </w:style>
  <w:style w:type="paragraph" w:customStyle="1" w:styleId="PKTpunkt">
    <w:name w:val="PKT – punkt"/>
    <w:qFormat/>
    <w:rsid w:val="003F2907"/>
    <w:pPr>
      <w:spacing w:after="0" w:line="360" w:lineRule="auto"/>
      <w:ind w:left="510" w:hanging="510"/>
      <w:jc w:val="both"/>
    </w:pPr>
    <w:rPr>
      <w:rFonts w:ascii="Times" w:eastAsia="Times New Roman" w:hAnsi="Times" w:cs="Arial"/>
      <w:bCs/>
      <w:sz w:val="24"/>
      <w:szCs w:val="20"/>
      <w:lang w:eastAsia="pl-PL"/>
    </w:rPr>
  </w:style>
  <w:style w:type="character" w:customStyle="1" w:styleId="Ppogrubienie">
    <w:name w:val="_P_ – pogrubienie"/>
    <w:uiPriority w:val="1"/>
    <w:qFormat/>
    <w:rsid w:val="003F2907"/>
    <w:rPr>
      <w:b/>
      <w:bCs w:val="0"/>
    </w:rPr>
  </w:style>
  <w:style w:type="paragraph" w:customStyle="1" w:styleId="ARTartustawynprozporzdzenia">
    <w:name w:val="ART(§) – art. ustawy (§ np. rozporządzenia)"/>
    <w:uiPriority w:val="11"/>
    <w:qFormat/>
    <w:rsid w:val="003F2907"/>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character" w:customStyle="1" w:styleId="Teksttreci2">
    <w:name w:val="Tekst treści (2)_"/>
    <w:basedOn w:val="Domylnaczcionkaakapitu"/>
    <w:link w:val="Teksttreci20"/>
    <w:rsid w:val="003F2907"/>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3F2907"/>
    <w:pPr>
      <w:widowControl w:val="0"/>
      <w:shd w:val="clear" w:color="auto" w:fill="FFFFFF"/>
      <w:spacing w:after="0" w:line="413" w:lineRule="exact"/>
      <w:ind w:hanging="340"/>
      <w:jc w:val="both"/>
    </w:pPr>
    <w:rPr>
      <w:rFonts w:ascii="Times New Roman" w:eastAsia="Times New Roman" w:hAnsi="Times New Roman" w:cs="Times New Roman"/>
    </w:rPr>
  </w:style>
  <w:style w:type="paragraph" w:styleId="Tekstdymka">
    <w:name w:val="Balloon Text"/>
    <w:basedOn w:val="Normalny"/>
    <w:link w:val="TekstdymkaZnak"/>
    <w:uiPriority w:val="99"/>
    <w:semiHidden/>
    <w:unhideWhenUsed/>
    <w:rsid w:val="0065067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50678"/>
    <w:rPr>
      <w:rFonts w:ascii="Tahoma" w:hAnsi="Tahoma" w:cs="Tahoma"/>
      <w:sz w:val="16"/>
      <w:szCs w:val="16"/>
    </w:rPr>
  </w:style>
  <w:style w:type="paragraph" w:customStyle="1" w:styleId="ZLITUSTzmustliter">
    <w:name w:val="Z_LIT/UST(§) – zm. ust. (§) literą"/>
    <w:basedOn w:val="Normalny"/>
    <w:uiPriority w:val="46"/>
    <w:qFormat/>
    <w:rsid w:val="007155F0"/>
    <w:pPr>
      <w:suppressAutoHyphens/>
      <w:autoSpaceDE w:val="0"/>
      <w:autoSpaceDN w:val="0"/>
      <w:adjustRightInd w:val="0"/>
      <w:spacing w:after="0" w:line="360" w:lineRule="auto"/>
      <w:ind w:left="987" w:firstLine="510"/>
      <w:jc w:val="both"/>
    </w:pPr>
    <w:rPr>
      <w:rFonts w:ascii="Times" w:eastAsia="Times New Roman" w:hAnsi="Times" w:cs="Arial"/>
      <w:bCs/>
      <w:sz w:val="24"/>
      <w:szCs w:val="20"/>
      <w:lang w:eastAsia="pl-PL"/>
    </w:rPr>
  </w:style>
  <w:style w:type="paragraph" w:customStyle="1" w:styleId="Akapitzlist1">
    <w:name w:val="Akapit z listą1"/>
    <w:basedOn w:val="Normalny"/>
    <w:uiPriority w:val="99"/>
    <w:rsid w:val="00411E1B"/>
    <w:pPr>
      <w:ind w:left="720"/>
      <w:contextualSpacing/>
    </w:pPr>
    <w:rPr>
      <w:rFonts w:ascii="Calibri" w:eastAsia="Times New Roman" w:hAnsi="Calibri" w:cs="Times New Roman"/>
    </w:rPr>
  </w:style>
  <w:style w:type="paragraph" w:styleId="Tekstkomentarza">
    <w:name w:val="annotation text"/>
    <w:basedOn w:val="Normalny"/>
    <w:link w:val="TekstkomentarzaZnak"/>
    <w:uiPriority w:val="99"/>
    <w:unhideWhenUsed/>
    <w:rsid w:val="00411E1B"/>
    <w:pPr>
      <w:widowControl w:val="0"/>
      <w:autoSpaceDE w:val="0"/>
      <w:autoSpaceDN w:val="0"/>
      <w:adjustRightInd w:val="0"/>
      <w:spacing w:after="0" w:line="240" w:lineRule="auto"/>
    </w:pPr>
    <w:rPr>
      <w:rFonts w:ascii="Times New Roman" w:eastAsia="Times New Roman" w:hAnsi="Times New Roman" w:cs="Arial"/>
      <w:sz w:val="20"/>
      <w:szCs w:val="20"/>
      <w:lang w:eastAsia="pl-PL"/>
    </w:rPr>
  </w:style>
  <w:style w:type="character" w:customStyle="1" w:styleId="TekstkomentarzaZnak">
    <w:name w:val="Tekst komentarza Znak"/>
    <w:basedOn w:val="Domylnaczcionkaakapitu"/>
    <w:link w:val="Tekstkomentarza"/>
    <w:uiPriority w:val="99"/>
    <w:rsid w:val="00411E1B"/>
    <w:rPr>
      <w:rFonts w:ascii="Times New Roman" w:eastAsia="Times New Roman" w:hAnsi="Times New Roman" w:cs="Arial"/>
      <w:sz w:val="20"/>
      <w:szCs w:val="20"/>
      <w:lang w:eastAsia="pl-PL"/>
    </w:rPr>
  </w:style>
  <w:style w:type="character" w:styleId="Odwoaniedokomentarza">
    <w:name w:val="annotation reference"/>
    <w:basedOn w:val="Domylnaczcionkaakapitu"/>
    <w:uiPriority w:val="99"/>
    <w:semiHidden/>
    <w:unhideWhenUsed/>
    <w:rsid w:val="000226DE"/>
    <w:rPr>
      <w:sz w:val="16"/>
      <w:szCs w:val="16"/>
    </w:rPr>
  </w:style>
  <w:style w:type="paragraph" w:styleId="Tematkomentarza">
    <w:name w:val="annotation subject"/>
    <w:basedOn w:val="Tekstkomentarza"/>
    <w:next w:val="Tekstkomentarza"/>
    <w:link w:val="TematkomentarzaZnak"/>
    <w:uiPriority w:val="99"/>
    <w:semiHidden/>
    <w:unhideWhenUsed/>
    <w:rsid w:val="000226DE"/>
    <w:pPr>
      <w:widowControl/>
      <w:autoSpaceDE/>
      <w:autoSpaceDN/>
      <w:adjustRightInd/>
      <w:spacing w:after="200"/>
    </w:pPr>
    <w:rPr>
      <w:rFonts w:asciiTheme="minorHAnsi" w:eastAsiaTheme="minorHAnsi" w:hAnsiTheme="minorHAnsi" w:cstheme="minorBidi"/>
      <w:b/>
      <w:bCs/>
      <w:lang w:eastAsia="en-US"/>
    </w:rPr>
  </w:style>
  <w:style w:type="character" w:customStyle="1" w:styleId="TematkomentarzaZnak">
    <w:name w:val="Temat komentarza Znak"/>
    <w:basedOn w:val="TekstkomentarzaZnak"/>
    <w:link w:val="Tematkomentarza"/>
    <w:uiPriority w:val="99"/>
    <w:semiHidden/>
    <w:rsid w:val="000226DE"/>
    <w:rPr>
      <w:rFonts w:ascii="Times New Roman" w:eastAsia="Times New Roman" w:hAnsi="Times New Roman" w:cs="Arial"/>
      <w:b/>
      <w:bCs/>
      <w:sz w:val="20"/>
      <w:szCs w:val="20"/>
      <w:lang w:eastAsia="pl-PL"/>
    </w:rPr>
  </w:style>
  <w:style w:type="paragraph" w:styleId="Nagwek">
    <w:name w:val="header"/>
    <w:basedOn w:val="Normalny"/>
    <w:link w:val="NagwekZnak"/>
    <w:uiPriority w:val="99"/>
    <w:unhideWhenUsed/>
    <w:rsid w:val="00A26E2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26E2B"/>
  </w:style>
  <w:style w:type="paragraph" w:styleId="Stopka">
    <w:name w:val="footer"/>
    <w:basedOn w:val="Normalny"/>
    <w:link w:val="StopkaZnak"/>
    <w:uiPriority w:val="99"/>
    <w:unhideWhenUsed/>
    <w:rsid w:val="00A26E2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26E2B"/>
  </w:style>
  <w:style w:type="character" w:customStyle="1" w:styleId="markedcontent">
    <w:name w:val="markedcontent"/>
    <w:rsid w:val="00290E0C"/>
  </w:style>
  <w:style w:type="table" w:styleId="Tabela-Siatka">
    <w:name w:val="Table Grid"/>
    <w:basedOn w:val="Standardowy"/>
    <w:uiPriority w:val="39"/>
    <w:rsid w:val="004129F7"/>
    <w:pPr>
      <w:spacing w:after="0" w:line="240" w:lineRule="auto"/>
    </w:pPr>
    <w:rPr>
      <w:rFonts w:eastAsiaTheme="minorEastAsia"/>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ARTzmartartykuempunktem">
    <w:name w:val="Z/ART(§) – zm. art. (§) artykułem (punktem)"/>
    <w:basedOn w:val="Normalny"/>
    <w:uiPriority w:val="30"/>
    <w:qFormat/>
    <w:rsid w:val="008259C1"/>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character" w:styleId="Hipercze">
    <w:name w:val="Hyperlink"/>
    <w:basedOn w:val="Domylnaczcionkaakapitu"/>
    <w:uiPriority w:val="99"/>
    <w:semiHidden/>
    <w:unhideWhenUsed/>
    <w:rsid w:val="002778FB"/>
    <w:rPr>
      <w:color w:val="0000FF"/>
      <w:u w:val="single"/>
    </w:rPr>
  </w:style>
  <w:style w:type="character" w:customStyle="1" w:styleId="highlight-disabled">
    <w:name w:val="highlight-disabled"/>
    <w:basedOn w:val="Domylnaczcionkaakapitu"/>
    <w:rsid w:val="00770EE0"/>
  </w:style>
  <w:style w:type="paragraph" w:styleId="Tekstprzypisukocowego">
    <w:name w:val="endnote text"/>
    <w:basedOn w:val="Normalny"/>
    <w:link w:val="TekstprzypisukocowegoZnak"/>
    <w:uiPriority w:val="99"/>
    <w:semiHidden/>
    <w:unhideWhenUsed/>
    <w:rsid w:val="008A4F7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A4F7A"/>
    <w:rPr>
      <w:sz w:val="20"/>
      <w:szCs w:val="20"/>
    </w:rPr>
  </w:style>
  <w:style w:type="character" w:styleId="Odwoanieprzypisukocowego">
    <w:name w:val="endnote reference"/>
    <w:basedOn w:val="Domylnaczcionkaakapitu"/>
    <w:uiPriority w:val="99"/>
    <w:semiHidden/>
    <w:unhideWhenUsed/>
    <w:rsid w:val="008A4F7A"/>
    <w:rPr>
      <w:vertAlign w:val="superscript"/>
    </w:rPr>
  </w:style>
  <w:style w:type="character" w:customStyle="1" w:styleId="Nagwek1Znak">
    <w:name w:val="Nagłówek 1 Znak"/>
    <w:basedOn w:val="Domylnaczcionkaakapitu"/>
    <w:link w:val="Nagwek1"/>
    <w:uiPriority w:val="9"/>
    <w:rsid w:val="002315A3"/>
    <w:rPr>
      <w:rFonts w:ascii="Times New Roman" w:eastAsia="Times New Roman" w:hAnsi="Times New Roman" w:cs="Times New Roman"/>
      <w:b/>
      <w:bCs/>
      <w:kern w:val="36"/>
      <w:sz w:val="48"/>
      <w:szCs w:val="48"/>
      <w:lang w:eastAsia="pl-PL"/>
    </w:rPr>
  </w:style>
  <w:style w:type="paragraph" w:styleId="Poprawka">
    <w:name w:val="Revision"/>
    <w:hidden/>
    <w:uiPriority w:val="99"/>
    <w:semiHidden/>
    <w:rsid w:val="004F01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4348760">
      <w:bodyDiv w:val="1"/>
      <w:marLeft w:val="0"/>
      <w:marRight w:val="0"/>
      <w:marTop w:val="0"/>
      <w:marBottom w:val="0"/>
      <w:divBdr>
        <w:top w:val="none" w:sz="0" w:space="0" w:color="auto"/>
        <w:left w:val="none" w:sz="0" w:space="0" w:color="auto"/>
        <w:bottom w:val="none" w:sz="0" w:space="0" w:color="auto"/>
        <w:right w:val="none" w:sz="0" w:space="0" w:color="auto"/>
      </w:divBdr>
    </w:div>
    <w:div w:id="1032804114">
      <w:bodyDiv w:val="1"/>
      <w:marLeft w:val="0"/>
      <w:marRight w:val="0"/>
      <w:marTop w:val="0"/>
      <w:marBottom w:val="0"/>
      <w:divBdr>
        <w:top w:val="none" w:sz="0" w:space="0" w:color="auto"/>
        <w:left w:val="none" w:sz="0" w:space="0" w:color="auto"/>
        <w:bottom w:val="none" w:sz="0" w:space="0" w:color="auto"/>
        <w:right w:val="none" w:sz="0" w:space="0" w:color="auto"/>
      </w:divBdr>
      <w:divsChild>
        <w:div w:id="2709403">
          <w:marLeft w:val="0"/>
          <w:marRight w:val="0"/>
          <w:marTop w:val="0"/>
          <w:marBottom w:val="0"/>
          <w:divBdr>
            <w:top w:val="none" w:sz="0" w:space="0" w:color="auto"/>
            <w:left w:val="none" w:sz="0" w:space="0" w:color="auto"/>
            <w:bottom w:val="none" w:sz="0" w:space="0" w:color="auto"/>
            <w:right w:val="none" w:sz="0" w:space="0" w:color="auto"/>
          </w:divBdr>
        </w:div>
        <w:div w:id="1901600230">
          <w:marLeft w:val="0"/>
          <w:marRight w:val="0"/>
          <w:marTop w:val="0"/>
          <w:marBottom w:val="0"/>
          <w:divBdr>
            <w:top w:val="none" w:sz="0" w:space="0" w:color="auto"/>
            <w:left w:val="none" w:sz="0" w:space="0" w:color="auto"/>
            <w:bottom w:val="none" w:sz="0" w:space="0" w:color="auto"/>
            <w:right w:val="none" w:sz="0" w:space="0" w:color="auto"/>
          </w:divBdr>
          <w:divsChild>
            <w:div w:id="1714227127">
              <w:marLeft w:val="0"/>
              <w:marRight w:val="0"/>
              <w:marTop w:val="0"/>
              <w:marBottom w:val="0"/>
              <w:divBdr>
                <w:top w:val="none" w:sz="0" w:space="0" w:color="auto"/>
                <w:left w:val="none" w:sz="0" w:space="0" w:color="auto"/>
                <w:bottom w:val="none" w:sz="0" w:space="0" w:color="auto"/>
                <w:right w:val="none" w:sz="0" w:space="0" w:color="auto"/>
              </w:divBdr>
            </w:div>
          </w:divsChild>
        </w:div>
        <w:div w:id="1995375237">
          <w:marLeft w:val="0"/>
          <w:marRight w:val="0"/>
          <w:marTop w:val="0"/>
          <w:marBottom w:val="0"/>
          <w:divBdr>
            <w:top w:val="none" w:sz="0" w:space="0" w:color="auto"/>
            <w:left w:val="none" w:sz="0" w:space="0" w:color="auto"/>
            <w:bottom w:val="none" w:sz="0" w:space="0" w:color="auto"/>
            <w:right w:val="none" w:sz="0" w:space="0" w:color="auto"/>
          </w:divBdr>
          <w:divsChild>
            <w:div w:id="15757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578270">
      <w:bodyDiv w:val="1"/>
      <w:marLeft w:val="0"/>
      <w:marRight w:val="0"/>
      <w:marTop w:val="0"/>
      <w:marBottom w:val="0"/>
      <w:divBdr>
        <w:top w:val="none" w:sz="0" w:space="0" w:color="auto"/>
        <w:left w:val="none" w:sz="0" w:space="0" w:color="auto"/>
        <w:bottom w:val="none" w:sz="0" w:space="0" w:color="auto"/>
        <w:right w:val="none" w:sz="0" w:space="0" w:color="auto"/>
      </w:divBdr>
    </w:div>
    <w:div w:id="1924143813">
      <w:bodyDiv w:val="1"/>
      <w:marLeft w:val="0"/>
      <w:marRight w:val="0"/>
      <w:marTop w:val="0"/>
      <w:marBottom w:val="0"/>
      <w:divBdr>
        <w:top w:val="none" w:sz="0" w:space="0" w:color="auto"/>
        <w:left w:val="none" w:sz="0" w:space="0" w:color="auto"/>
        <w:bottom w:val="none" w:sz="0" w:space="0" w:color="auto"/>
        <w:right w:val="none" w:sz="0" w:space="0" w:color="auto"/>
      </w:divBdr>
    </w:div>
    <w:div w:id="1947224816">
      <w:bodyDiv w:val="1"/>
      <w:marLeft w:val="0"/>
      <w:marRight w:val="0"/>
      <w:marTop w:val="0"/>
      <w:marBottom w:val="0"/>
      <w:divBdr>
        <w:top w:val="none" w:sz="0" w:space="0" w:color="auto"/>
        <w:left w:val="none" w:sz="0" w:space="0" w:color="auto"/>
        <w:bottom w:val="none" w:sz="0" w:space="0" w:color="auto"/>
        <w:right w:val="none" w:sz="0" w:space="0" w:color="auto"/>
      </w:divBdr>
    </w:div>
    <w:div w:id="1972704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rgeydgnjthe3d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galis.mib.gov.pl/akt.do?link=AKT%5b%5d110353961" TargetMode="External"/><Relationship Id="rId5" Type="http://schemas.openxmlformats.org/officeDocument/2006/relationships/webSettings" Target="webSettings.xml"/><Relationship Id="rId10" Type="http://schemas.openxmlformats.org/officeDocument/2006/relationships/hyperlink" Target="http://legalis.mib.gov.pl/akt.do?link=AKT%5b%5d110353961" TargetMode="External"/><Relationship Id="rId4" Type="http://schemas.openxmlformats.org/officeDocument/2006/relationships/settings" Target="settings.xml"/><Relationship Id="rId9" Type="http://schemas.openxmlformats.org/officeDocument/2006/relationships/hyperlink" Target="https://sip.legalis.pl/document-view.seam?documentId=mfrxilrtg4ytknruguyts"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7CBBB-9714-490C-AD37-7FF358044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12030</Words>
  <Characters>72184</Characters>
  <Application>Microsoft Office Word</Application>
  <DocSecurity>4</DocSecurity>
  <Lines>601</Lines>
  <Paragraphs>168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84046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Żuk Jaroslaw</dc:creator>
  <cp:lastModifiedBy>Binkowska Joanna</cp:lastModifiedBy>
  <cp:revision>2</cp:revision>
  <cp:lastPrinted>2021-05-19T08:32:00Z</cp:lastPrinted>
  <dcterms:created xsi:type="dcterms:W3CDTF">2021-12-08T15:43:00Z</dcterms:created>
  <dcterms:modified xsi:type="dcterms:W3CDTF">2021-12-08T15:43:00Z</dcterms:modified>
</cp:coreProperties>
</file>