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E8917" w14:textId="4742EC4E" w:rsidR="004A2C8B" w:rsidRPr="00D60FC2" w:rsidRDefault="00374B8F" w:rsidP="00F57A19">
      <w:pPr>
        <w:spacing w:after="0" w:line="360" w:lineRule="auto"/>
        <w:jc w:val="right"/>
        <w:rPr>
          <w:rFonts w:ascii="Tahoma" w:hAnsi="Tahoma" w:cs="Tahoma"/>
          <w:b/>
          <w:bCs/>
          <w:sz w:val="24"/>
          <w:szCs w:val="24"/>
        </w:rPr>
      </w:pPr>
      <w:r w:rsidRPr="00D60FC2">
        <w:rPr>
          <w:rFonts w:ascii="Tahoma" w:hAnsi="Tahoma" w:cs="Tahoma"/>
          <w:b/>
          <w:bCs/>
          <w:sz w:val="24"/>
          <w:szCs w:val="24"/>
        </w:rPr>
        <w:t xml:space="preserve">Projekt </w:t>
      </w:r>
    </w:p>
    <w:p w14:paraId="5F70FA0B" w14:textId="77777777" w:rsidR="00B440B9" w:rsidRPr="00D60FC2" w:rsidRDefault="00B440B9" w:rsidP="00D60FC2">
      <w:pPr>
        <w:spacing w:after="0" w:line="360" w:lineRule="auto"/>
        <w:rPr>
          <w:rFonts w:ascii="Tahoma" w:hAnsi="Tahoma" w:cs="Tahoma"/>
          <w:b/>
          <w:bCs/>
          <w:sz w:val="24"/>
          <w:szCs w:val="24"/>
        </w:rPr>
      </w:pPr>
    </w:p>
    <w:p w14:paraId="4A7476B9" w14:textId="0910D2C4" w:rsidR="004A2C8B" w:rsidRPr="00D60FC2" w:rsidRDefault="004A2C8B" w:rsidP="00F57A19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D60FC2">
        <w:rPr>
          <w:rFonts w:ascii="Tahoma" w:hAnsi="Tahoma" w:cs="Tahoma"/>
          <w:b/>
          <w:bCs/>
          <w:sz w:val="24"/>
          <w:szCs w:val="24"/>
        </w:rPr>
        <w:t>Ustawa</w:t>
      </w:r>
    </w:p>
    <w:p w14:paraId="57650240" w14:textId="46BAD882" w:rsidR="004A2C8B" w:rsidRPr="00D60FC2" w:rsidRDefault="00487ED7" w:rsidP="00F57A19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D60FC2">
        <w:rPr>
          <w:rFonts w:ascii="Tahoma" w:hAnsi="Tahoma" w:cs="Tahoma"/>
          <w:b/>
          <w:bCs/>
          <w:sz w:val="24"/>
          <w:szCs w:val="24"/>
        </w:rPr>
        <w:t>z</w:t>
      </w:r>
      <w:r w:rsidR="004A2C8B" w:rsidRPr="00D60FC2">
        <w:rPr>
          <w:rFonts w:ascii="Tahoma" w:hAnsi="Tahoma" w:cs="Tahoma"/>
          <w:b/>
          <w:bCs/>
          <w:sz w:val="24"/>
          <w:szCs w:val="24"/>
        </w:rPr>
        <w:t xml:space="preserve"> dnia …………….. 2021 r.</w:t>
      </w:r>
    </w:p>
    <w:p w14:paraId="72EE9537" w14:textId="054277B3" w:rsidR="00374B8F" w:rsidRPr="00D60FC2" w:rsidRDefault="006B5515" w:rsidP="00F57A19">
      <w:pPr>
        <w:spacing w:after="0" w:line="360" w:lineRule="auto"/>
        <w:jc w:val="center"/>
        <w:rPr>
          <w:rFonts w:ascii="Tahoma" w:hAnsi="Tahoma" w:cs="Tahoma"/>
          <w:b/>
          <w:bCs/>
          <w:color w:val="000000"/>
          <w:sz w:val="24"/>
          <w:szCs w:val="24"/>
        </w:rPr>
      </w:pPr>
      <w:r w:rsidRPr="00D60FC2">
        <w:rPr>
          <w:rFonts w:ascii="Tahoma" w:hAnsi="Tahoma" w:cs="Tahoma"/>
          <w:b/>
          <w:bCs/>
          <w:sz w:val="24"/>
          <w:szCs w:val="24"/>
        </w:rPr>
        <w:t>o zmianie ustawy -</w:t>
      </w:r>
      <w:r w:rsidR="00374B8F" w:rsidRPr="00D60FC2">
        <w:rPr>
          <w:rFonts w:ascii="Tahoma" w:hAnsi="Tahoma" w:cs="Tahoma"/>
          <w:b/>
          <w:bCs/>
          <w:color w:val="000000"/>
          <w:sz w:val="24"/>
          <w:szCs w:val="24"/>
        </w:rPr>
        <w:t xml:space="preserve"> Prawo energetyczne </w:t>
      </w:r>
    </w:p>
    <w:p w14:paraId="61F6C852" w14:textId="77777777" w:rsidR="006B5515" w:rsidRPr="00D60FC2" w:rsidRDefault="006B5515" w:rsidP="00F57A19">
      <w:pPr>
        <w:spacing w:after="0" w:line="360" w:lineRule="auto"/>
        <w:jc w:val="center"/>
        <w:rPr>
          <w:rFonts w:ascii="Tahoma" w:hAnsi="Tahoma" w:cs="Tahoma"/>
          <w:b/>
          <w:bCs/>
          <w:color w:val="000000"/>
          <w:sz w:val="24"/>
          <w:szCs w:val="24"/>
        </w:rPr>
      </w:pPr>
    </w:p>
    <w:p w14:paraId="1A63825E" w14:textId="768D22F1" w:rsidR="00767CD2" w:rsidRPr="00D60FC2" w:rsidRDefault="00767CD2" w:rsidP="00F57A19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64BAFEFB" w14:textId="47654556" w:rsidR="00374B8F" w:rsidRPr="00D60FC2" w:rsidRDefault="006B5515" w:rsidP="00F57A19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60FC2">
        <w:rPr>
          <w:rFonts w:ascii="Tahoma" w:hAnsi="Tahoma" w:cs="Tahoma"/>
          <w:sz w:val="24"/>
          <w:szCs w:val="24"/>
        </w:rPr>
        <w:tab/>
        <w:t xml:space="preserve">Art. 1. </w:t>
      </w:r>
      <w:r w:rsidR="008F11B9" w:rsidRPr="00D60FC2">
        <w:rPr>
          <w:rFonts w:ascii="Tahoma" w:hAnsi="Tahoma" w:cs="Tahoma"/>
          <w:sz w:val="24"/>
          <w:szCs w:val="24"/>
        </w:rPr>
        <w:t>W ustawie z dnia 1</w:t>
      </w:r>
      <w:r w:rsidR="008653AB" w:rsidRPr="00D60FC2">
        <w:rPr>
          <w:rFonts w:ascii="Tahoma" w:hAnsi="Tahoma" w:cs="Tahoma"/>
          <w:sz w:val="24"/>
          <w:szCs w:val="24"/>
        </w:rPr>
        <w:t xml:space="preserve">0 kwietnia 1997 r. </w:t>
      </w:r>
      <w:r w:rsidR="004870A0" w:rsidRPr="00D60FC2">
        <w:rPr>
          <w:rFonts w:ascii="Tahoma" w:hAnsi="Tahoma" w:cs="Tahoma"/>
          <w:sz w:val="24"/>
          <w:szCs w:val="24"/>
        </w:rPr>
        <w:t>–</w:t>
      </w:r>
      <w:r w:rsidR="008653AB" w:rsidRPr="00D60FC2">
        <w:rPr>
          <w:rFonts w:ascii="Tahoma" w:hAnsi="Tahoma" w:cs="Tahoma"/>
          <w:sz w:val="24"/>
          <w:szCs w:val="24"/>
        </w:rPr>
        <w:t xml:space="preserve"> </w:t>
      </w:r>
      <w:r w:rsidR="004870A0" w:rsidRPr="00D60FC2">
        <w:rPr>
          <w:rFonts w:ascii="Tahoma" w:hAnsi="Tahoma" w:cs="Tahoma"/>
          <w:sz w:val="24"/>
          <w:szCs w:val="24"/>
        </w:rPr>
        <w:t xml:space="preserve">Prawo energetyczne (Dz. U. </w:t>
      </w:r>
      <w:r w:rsidR="00A144A5">
        <w:rPr>
          <w:rFonts w:ascii="Tahoma" w:hAnsi="Tahoma" w:cs="Tahoma"/>
          <w:sz w:val="24"/>
          <w:szCs w:val="24"/>
        </w:rPr>
        <w:br/>
      </w:r>
      <w:r w:rsidR="004870A0" w:rsidRPr="00D60FC2">
        <w:rPr>
          <w:rFonts w:ascii="Tahoma" w:hAnsi="Tahoma" w:cs="Tahoma"/>
          <w:sz w:val="24"/>
          <w:szCs w:val="24"/>
        </w:rPr>
        <w:t>z 2021 r. poz. 716</w:t>
      </w:r>
      <w:r w:rsidR="008F1F7E" w:rsidRPr="00D60FC2">
        <w:rPr>
          <w:rFonts w:ascii="Tahoma" w:hAnsi="Tahoma" w:cs="Tahoma"/>
          <w:sz w:val="24"/>
          <w:szCs w:val="24"/>
        </w:rPr>
        <w:t>, z późn.zm.</w:t>
      </w:r>
      <w:r w:rsidR="008F1F7E" w:rsidRPr="00D60FC2">
        <w:rPr>
          <w:rStyle w:val="Odwoanieprzypisudolnego"/>
          <w:rFonts w:ascii="Tahoma" w:hAnsi="Tahoma" w:cs="Tahoma"/>
          <w:sz w:val="24"/>
          <w:szCs w:val="24"/>
        </w:rPr>
        <w:footnoteReference w:id="1"/>
      </w:r>
      <w:r w:rsidR="008F1F7E" w:rsidRPr="00D60FC2">
        <w:rPr>
          <w:rFonts w:ascii="Tahoma" w:hAnsi="Tahoma" w:cs="Tahoma"/>
          <w:sz w:val="24"/>
          <w:szCs w:val="24"/>
        </w:rPr>
        <w:t>) w a</w:t>
      </w:r>
      <w:r w:rsidR="00374B8F" w:rsidRPr="00D60FC2">
        <w:rPr>
          <w:rFonts w:ascii="Tahoma" w:hAnsi="Tahoma" w:cs="Tahoma"/>
          <w:sz w:val="24"/>
          <w:szCs w:val="24"/>
        </w:rPr>
        <w:t>rt. 49b po ust. 1 doda</w:t>
      </w:r>
      <w:r w:rsidR="008F1F7E" w:rsidRPr="00D60FC2">
        <w:rPr>
          <w:rFonts w:ascii="Tahoma" w:hAnsi="Tahoma" w:cs="Tahoma"/>
          <w:sz w:val="24"/>
          <w:szCs w:val="24"/>
        </w:rPr>
        <w:t xml:space="preserve">je się </w:t>
      </w:r>
      <w:r w:rsidR="00374B8F" w:rsidRPr="00D60FC2">
        <w:rPr>
          <w:rFonts w:ascii="Tahoma" w:hAnsi="Tahoma" w:cs="Tahoma"/>
          <w:sz w:val="24"/>
          <w:szCs w:val="24"/>
        </w:rPr>
        <w:t xml:space="preserve">ust. 1a </w:t>
      </w:r>
      <w:r w:rsidR="00D60FC2" w:rsidRPr="00D60FC2">
        <w:rPr>
          <w:rFonts w:ascii="Tahoma" w:hAnsi="Tahoma" w:cs="Tahoma"/>
          <w:sz w:val="24"/>
          <w:szCs w:val="24"/>
        </w:rPr>
        <w:t xml:space="preserve">i 1b </w:t>
      </w:r>
      <w:r w:rsidR="00374B8F" w:rsidRPr="00D60FC2">
        <w:rPr>
          <w:rFonts w:ascii="Tahoma" w:hAnsi="Tahoma" w:cs="Tahoma"/>
          <w:sz w:val="24"/>
          <w:szCs w:val="24"/>
        </w:rPr>
        <w:t>w brzmieniu:</w:t>
      </w:r>
    </w:p>
    <w:p w14:paraId="206460DB" w14:textId="1321C159" w:rsidR="00374B8F" w:rsidRPr="00D60FC2" w:rsidRDefault="00D60FC2" w:rsidP="00D60FC2">
      <w:pPr>
        <w:spacing w:line="360" w:lineRule="auto"/>
        <w:ind w:left="708" w:firstLine="708"/>
        <w:jc w:val="both"/>
        <w:rPr>
          <w:rFonts w:ascii="Tahoma" w:hAnsi="Tahoma" w:cs="Tahoma"/>
          <w:sz w:val="24"/>
          <w:szCs w:val="24"/>
        </w:rPr>
      </w:pPr>
      <w:r w:rsidRPr="00D60FC2">
        <w:rPr>
          <w:rFonts w:ascii="Tahoma" w:hAnsi="Tahoma" w:cs="Tahoma"/>
          <w:sz w:val="24"/>
          <w:szCs w:val="24"/>
        </w:rPr>
        <w:t>1a. Przedsiębiorstwo energetyczne dokonujące wydobycia gazu ziemnego zaazotowanego na terytorium Rzeczpospolitej Polskiej jest obowiązane sprzedawać nie mniej niż 55% tego gazu na giełdach towarowych w rozumieniu ustawy z dnia 26 października 2000 r. o giełdach towarowych, na rynku organizowanym przez podmiot prowadzący na terytorium Rzeczypospolitej Polskiej rynek regulowany lub na zorganizowanej platformie obrotu prowadzonej przez spółkę prowadzącą na terytorium Rzeczypospolitej Polskiej giełdę towarową w rozumieniu ustawy z dnia 26 października 2000 r.</w:t>
      </w:r>
      <w:r w:rsidR="00A144A5">
        <w:rPr>
          <w:rFonts w:ascii="Tahoma" w:hAnsi="Tahoma" w:cs="Tahoma"/>
          <w:sz w:val="24"/>
          <w:szCs w:val="24"/>
        </w:rPr>
        <w:br/>
      </w:r>
      <w:r w:rsidRPr="00D60FC2">
        <w:rPr>
          <w:rFonts w:ascii="Tahoma" w:hAnsi="Tahoma" w:cs="Tahoma"/>
          <w:sz w:val="24"/>
          <w:szCs w:val="24"/>
        </w:rPr>
        <w:t xml:space="preserve"> o giełdach towarowych.</w:t>
      </w:r>
    </w:p>
    <w:p w14:paraId="577CCD30" w14:textId="3A5CBC5A" w:rsidR="00D60FC2" w:rsidRPr="00D60FC2" w:rsidRDefault="00D60FC2" w:rsidP="00D60FC2">
      <w:pPr>
        <w:spacing w:line="360" w:lineRule="auto"/>
        <w:ind w:left="708" w:firstLine="708"/>
        <w:jc w:val="both"/>
        <w:rPr>
          <w:rFonts w:ascii="Tahoma" w:hAnsi="Tahoma" w:cs="Tahoma"/>
          <w:sz w:val="24"/>
          <w:szCs w:val="24"/>
        </w:rPr>
      </w:pPr>
      <w:r w:rsidRPr="00D60FC2">
        <w:rPr>
          <w:rFonts w:ascii="Tahoma" w:hAnsi="Tahoma" w:cs="Tahoma"/>
          <w:sz w:val="24"/>
          <w:szCs w:val="24"/>
        </w:rPr>
        <w:t>1b. Przedsiębiorstwo dokonujące wydobycia gazu ziemnego zaazotowanego na terytorium Rzeczpospolitej Polskiej w zakresie nieobjętym ust. 1a jest obowiązane sprzedać ten gaz przedsiębiorstwu zintegrowanemu pionowo, o którym mowa w art. 9d ust. 7 pkt 3, które dostarcza to paliwo gazowe w szczególności odbiorcom końcowym w gospodarstwach domowych, po cenie nie wyższej niż uwzględniona w obowiązującej taryfie przedsiębiorstwa innego niż wskazane w art. 9d ust. 7 pkt 3. Cenę dla danego rodzaju gazu ziemnego zaazotowanego określa Prezes URE na wniosek przedsiębiorstwa zintegrowanego pionowo, o którym mowa w art. 9d ust. 7 pkt 3</w:t>
      </w:r>
      <w:r w:rsidR="00A144A5">
        <w:rPr>
          <w:rFonts w:ascii="Tahoma" w:hAnsi="Tahoma" w:cs="Tahoma"/>
          <w:sz w:val="24"/>
          <w:szCs w:val="24"/>
        </w:rPr>
        <w:t>.</w:t>
      </w:r>
      <w:r w:rsidRPr="00D60FC2">
        <w:rPr>
          <w:rFonts w:ascii="Tahoma" w:hAnsi="Tahoma" w:cs="Tahoma"/>
          <w:sz w:val="24"/>
          <w:szCs w:val="24"/>
        </w:rPr>
        <w:t>”.</w:t>
      </w:r>
    </w:p>
    <w:p w14:paraId="147D93E5" w14:textId="10EF4B5F" w:rsidR="008F1F7E" w:rsidRPr="00D60FC2" w:rsidRDefault="006B5515" w:rsidP="00D60FC2">
      <w:pPr>
        <w:spacing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D60FC2">
        <w:rPr>
          <w:rFonts w:ascii="Tahoma" w:hAnsi="Tahoma" w:cs="Tahoma"/>
          <w:sz w:val="24"/>
          <w:szCs w:val="24"/>
        </w:rPr>
        <w:t xml:space="preserve">Art. 2. Ustawa wchodzi w życie po upływie 14 dni od dnia ogłoszenia. </w:t>
      </w:r>
      <w:bookmarkStart w:id="0" w:name="_GoBack"/>
      <w:bookmarkEnd w:id="0"/>
    </w:p>
    <w:sectPr w:rsidR="008F1F7E" w:rsidRPr="00D60FC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CD6406" w14:textId="77777777" w:rsidR="00FA5C2E" w:rsidRDefault="00FA5C2E" w:rsidP="008F1F7E">
      <w:pPr>
        <w:spacing w:after="0" w:line="240" w:lineRule="auto"/>
      </w:pPr>
      <w:r>
        <w:separator/>
      </w:r>
    </w:p>
  </w:endnote>
  <w:endnote w:type="continuationSeparator" w:id="0">
    <w:p w14:paraId="07F683B4" w14:textId="77777777" w:rsidR="00FA5C2E" w:rsidRDefault="00FA5C2E" w:rsidP="008F1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1065753"/>
      <w:docPartObj>
        <w:docPartGallery w:val="Page Numbers (Bottom of Page)"/>
        <w:docPartUnique/>
      </w:docPartObj>
    </w:sdtPr>
    <w:sdtEndPr/>
    <w:sdtContent>
      <w:p w14:paraId="7BE7680D" w14:textId="0BC82DB5" w:rsidR="00AF4636" w:rsidRDefault="002956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E58">
          <w:rPr>
            <w:noProof/>
          </w:rPr>
          <w:t>1</w:t>
        </w:r>
        <w:r>
          <w:fldChar w:fldCharType="end"/>
        </w:r>
      </w:p>
    </w:sdtContent>
  </w:sdt>
  <w:p w14:paraId="778FBDFE" w14:textId="77777777" w:rsidR="00AF4636" w:rsidRDefault="00FA5C2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060947" w14:textId="77777777" w:rsidR="00FA5C2E" w:rsidRDefault="00FA5C2E" w:rsidP="008F1F7E">
      <w:pPr>
        <w:spacing w:after="0" w:line="240" w:lineRule="auto"/>
      </w:pPr>
      <w:r>
        <w:separator/>
      </w:r>
    </w:p>
  </w:footnote>
  <w:footnote w:type="continuationSeparator" w:id="0">
    <w:p w14:paraId="15CF1E5E" w14:textId="77777777" w:rsidR="00FA5C2E" w:rsidRDefault="00FA5C2E" w:rsidP="008F1F7E">
      <w:pPr>
        <w:spacing w:after="0" w:line="240" w:lineRule="auto"/>
      </w:pPr>
      <w:r>
        <w:continuationSeparator/>
      </w:r>
    </w:p>
  </w:footnote>
  <w:footnote w:id="1">
    <w:p w14:paraId="3D09E327" w14:textId="50B076D8" w:rsidR="008F1F7E" w:rsidRPr="00D60FC2" w:rsidRDefault="008F1F7E" w:rsidP="00D60FC2">
      <w:pPr>
        <w:pStyle w:val="Tekstprzypisudolnego"/>
        <w:jc w:val="both"/>
        <w:rPr>
          <w:rFonts w:ascii="Tahoma" w:hAnsi="Tahoma" w:cs="Tahoma"/>
        </w:rPr>
      </w:pPr>
      <w:r w:rsidRPr="00D60FC2">
        <w:rPr>
          <w:rStyle w:val="Odwoanieprzypisudolnego"/>
          <w:rFonts w:ascii="Tahoma" w:hAnsi="Tahoma" w:cs="Tahoma"/>
        </w:rPr>
        <w:footnoteRef/>
      </w:r>
      <w:r w:rsidRPr="00D60FC2">
        <w:rPr>
          <w:rFonts w:ascii="Tahoma" w:hAnsi="Tahoma" w:cs="Tahoma"/>
        </w:rPr>
        <w:t xml:space="preserve"> Zmiany tekstu jednolitego wymienionej ustawy ogłoszone zostały w Dz. U. z 2021 r. poz. 868, 1093, 1093, 1505, 1642 i 1873.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8F"/>
    <w:rsid w:val="00001D94"/>
    <w:rsid w:val="00067556"/>
    <w:rsid w:val="001124DD"/>
    <w:rsid w:val="001304F7"/>
    <w:rsid w:val="00270578"/>
    <w:rsid w:val="0029143C"/>
    <w:rsid w:val="002956FA"/>
    <w:rsid w:val="002B2C8D"/>
    <w:rsid w:val="00374B8F"/>
    <w:rsid w:val="003D3B33"/>
    <w:rsid w:val="003E0046"/>
    <w:rsid w:val="003E7E51"/>
    <w:rsid w:val="003F05B7"/>
    <w:rsid w:val="003F738E"/>
    <w:rsid w:val="00426951"/>
    <w:rsid w:val="00453808"/>
    <w:rsid w:val="004660B5"/>
    <w:rsid w:val="004870A0"/>
    <w:rsid w:val="00487ED7"/>
    <w:rsid w:val="004A2C8B"/>
    <w:rsid w:val="005039A1"/>
    <w:rsid w:val="0056280F"/>
    <w:rsid w:val="00585C34"/>
    <w:rsid w:val="00613F0D"/>
    <w:rsid w:val="00683160"/>
    <w:rsid w:val="006838AA"/>
    <w:rsid w:val="006B5515"/>
    <w:rsid w:val="006C0E58"/>
    <w:rsid w:val="00734BB4"/>
    <w:rsid w:val="00751259"/>
    <w:rsid w:val="00767CD2"/>
    <w:rsid w:val="00783589"/>
    <w:rsid w:val="007A33D2"/>
    <w:rsid w:val="007D263F"/>
    <w:rsid w:val="0082781E"/>
    <w:rsid w:val="008653AB"/>
    <w:rsid w:val="008F11B9"/>
    <w:rsid w:val="008F1F7E"/>
    <w:rsid w:val="009A7435"/>
    <w:rsid w:val="00A144A5"/>
    <w:rsid w:val="00B440B9"/>
    <w:rsid w:val="00B760D8"/>
    <w:rsid w:val="00C56BCA"/>
    <w:rsid w:val="00C955D4"/>
    <w:rsid w:val="00CB1865"/>
    <w:rsid w:val="00CB3A38"/>
    <w:rsid w:val="00D60FC2"/>
    <w:rsid w:val="00D64D1B"/>
    <w:rsid w:val="00E333BE"/>
    <w:rsid w:val="00EE7BE9"/>
    <w:rsid w:val="00F57A19"/>
    <w:rsid w:val="00FA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52271"/>
  <w15:chartTrackingRefBased/>
  <w15:docId w15:val="{F3F91996-503A-44B6-91B3-B497099E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4B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74B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74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4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B8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1F7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1F7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F1F7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38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38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38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38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38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Grzegorz Molesztak</cp:lastModifiedBy>
  <cp:revision>3</cp:revision>
  <dcterms:created xsi:type="dcterms:W3CDTF">2021-10-28T17:19:00Z</dcterms:created>
  <dcterms:modified xsi:type="dcterms:W3CDTF">2021-12-14T10:11:00Z</dcterms:modified>
</cp:coreProperties>
</file>