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B50D79" w14:textId="20112482" w:rsidR="009C5325" w:rsidRPr="007A5DF7" w:rsidRDefault="009C5325" w:rsidP="007A5DF7">
      <w:pPr>
        <w:spacing w:line="240" w:lineRule="exact"/>
        <w:jc w:val="right"/>
        <w:rPr>
          <w:rFonts w:ascii="Times New Roman" w:hAnsi="Times New Roman" w:cs="Times New Roman"/>
          <w:u w:val="single"/>
        </w:rPr>
      </w:pPr>
      <w:bookmarkStart w:id="0" w:name="_GoBack"/>
      <w:bookmarkEnd w:id="0"/>
    </w:p>
    <w:p w14:paraId="7BD2A9A1" w14:textId="77777777" w:rsidR="007A5DF7" w:rsidRDefault="007A5DF7" w:rsidP="007A5DF7">
      <w:pPr>
        <w:spacing w:line="240" w:lineRule="exact"/>
        <w:contextualSpacing/>
        <w:jc w:val="center"/>
        <w:rPr>
          <w:rFonts w:ascii="Times New Roman" w:hAnsi="Times New Roman" w:cs="Times New Roman"/>
          <w:b/>
        </w:rPr>
      </w:pPr>
    </w:p>
    <w:p w14:paraId="5BC27B0D" w14:textId="77777777" w:rsidR="00B869F5" w:rsidRPr="00264F9F" w:rsidRDefault="00B869F5" w:rsidP="00B11450">
      <w:pPr>
        <w:spacing w:line="276" w:lineRule="auto"/>
        <w:contextualSpacing/>
        <w:jc w:val="center"/>
        <w:rPr>
          <w:rFonts w:ascii="Times New Roman" w:hAnsi="Times New Roman" w:cs="Times New Roman"/>
          <w:b/>
          <w:sz w:val="24"/>
          <w:szCs w:val="24"/>
        </w:rPr>
      </w:pPr>
      <w:r w:rsidRPr="00264F9F">
        <w:rPr>
          <w:rFonts w:ascii="Times New Roman" w:hAnsi="Times New Roman" w:cs="Times New Roman"/>
          <w:b/>
          <w:sz w:val="24"/>
          <w:szCs w:val="24"/>
        </w:rPr>
        <w:t xml:space="preserve">Stanowisko </w:t>
      </w:r>
      <w:r w:rsidR="000D700D" w:rsidRPr="00264F9F">
        <w:rPr>
          <w:rFonts w:ascii="Times New Roman" w:hAnsi="Times New Roman" w:cs="Times New Roman"/>
          <w:b/>
          <w:sz w:val="24"/>
          <w:szCs w:val="24"/>
        </w:rPr>
        <w:t>Rządu</w:t>
      </w:r>
      <w:r w:rsidRPr="00264F9F">
        <w:rPr>
          <w:rFonts w:ascii="Times New Roman" w:hAnsi="Times New Roman" w:cs="Times New Roman"/>
          <w:b/>
          <w:sz w:val="24"/>
          <w:szCs w:val="24"/>
        </w:rPr>
        <w:t xml:space="preserve"> </w:t>
      </w:r>
    </w:p>
    <w:p w14:paraId="4EF77B69" w14:textId="77777777" w:rsidR="00B869F5" w:rsidRPr="00264F9F" w:rsidRDefault="000D700D" w:rsidP="00B11450">
      <w:pPr>
        <w:spacing w:line="276" w:lineRule="auto"/>
        <w:jc w:val="center"/>
        <w:rPr>
          <w:rFonts w:ascii="Times New Roman" w:hAnsi="Times New Roman" w:cs="Times New Roman"/>
          <w:b/>
          <w:sz w:val="24"/>
          <w:szCs w:val="24"/>
        </w:rPr>
      </w:pPr>
      <w:r w:rsidRPr="00264F9F">
        <w:rPr>
          <w:rFonts w:ascii="Times New Roman" w:hAnsi="Times New Roman" w:cs="Times New Roman"/>
          <w:b/>
          <w:sz w:val="24"/>
          <w:szCs w:val="24"/>
        </w:rPr>
        <w:t>do</w:t>
      </w:r>
      <w:r w:rsidR="00B869F5" w:rsidRPr="00264F9F">
        <w:rPr>
          <w:rFonts w:ascii="Times New Roman" w:hAnsi="Times New Roman" w:cs="Times New Roman"/>
          <w:b/>
          <w:sz w:val="24"/>
          <w:szCs w:val="24"/>
        </w:rPr>
        <w:t xml:space="preserve"> senackiego projektu ustawy o zmianie ustawy o obszarach morskich Rzeczypospolitej Polskiej i administracji morskiej (druk nr 1841)</w:t>
      </w:r>
    </w:p>
    <w:p w14:paraId="0746553F" w14:textId="77777777" w:rsidR="007A5DF7" w:rsidRPr="00264F9F" w:rsidRDefault="007A5DF7" w:rsidP="00B11450">
      <w:pPr>
        <w:spacing w:line="276" w:lineRule="auto"/>
        <w:jc w:val="both"/>
        <w:rPr>
          <w:rFonts w:ascii="Times New Roman" w:hAnsi="Times New Roman" w:cs="Times New Roman"/>
          <w:b/>
          <w:sz w:val="24"/>
          <w:szCs w:val="24"/>
        </w:rPr>
      </w:pPr>
    </w:p>
    <w:p w14:paraId="30410D28" w14:textId="77777777" w:rsidR="00B869F5" w:rsidRPr="00264F9F" w:rsidRDefault="00B869F5" w:rsidP="00B11450">
      <w:pPr>
        <w:spacing w:line="276" w:lineRule="auto"/>
        <w:jc w:val="both"/>
        <w:rPr>
          <w:rFonts w:ascii="Times New Roman" w:hAnsi="Times New Roman" w:cs="Times New Roman"/>
          <w:b/>
          <w:sz w:val="24"/>
          <w:szCs w:val="24"/>
        </w:rPr>
      </w:pPr>
      <w:r w:rsidRPr="00264F9F">
        <w:rPr>
          <w:rFonts w:ascii="Times New Roman" w:hAnsi="Times New Roman" w:cs="Times New Roman"/>
          <w:b/>
          <w:sz w:val="24"/>
          <w:szCs w:val="24"/>
        </w:rPr>
        <w:t>1. Propozycje zawarte w projekcie</w:t>
      </w:r>
    </w:p>
    <w:p w14:paraId="4AA28502" w14:textId="37B669F1" w:rsidR="00B869F5" w:rsidRPr="00264F9F" w:rsidRDefault="00B869F5" w:rsidP="00B11450">
      <w:pPr>
        <w:spacing w:line="276" w:lineRule="auto"/>
        <w:jc w:val="both"/>
        <w:rPr>
          <w:rFonts w:ascii="Times New Roman" w:hAnsi="Times New Roman" w:cs="Times New Roman"/>
          <w:sz w:val="24"/>
          <w:szCs w:val="24"/>
        </w:rPr>
      </w:pPr>
      <w:r w:rsidRPr="00264F9F">
        <w:rPr>
          <w:rFonts w:ascii="Times New Roman" w:hAnsi="Times New Roman" w:cs="Times New Roman"/>
          <w:sz w:val="24"/>
          <w:szCs w:val="24"/>
        </w:rPr>
        <w:t>Senacki projekt ustawy o zmianie ustawy o obszarach morskich Rzeczypospolitej Polskiej i administracji morskiej (druk nr 1841), zwany dalej „projektem”, reguluje kwestie wykorzystywania przez gminy nadmorskie pasa technicznego znajdującego się w granicach tej</w:t>
      </w:r>
      <w:r w:rsidR="001B6C22">
        <w:rPr>
          <w:rFonts w:ascii="Times New Roman" w:hAnsi="Times New Roman" w:cs="Times New Roman"/>
          <w:sz w:val="24"/>
          <w:szCs w:val="24"/>
        </w:rPr>
        <w:t> </w:t>
      </w:r>
      <w:r w:rsidRPr="00264F9F">
        <w:rPr>
          <w:rFonts w:ascii="Times New Roman" w:hAnsi="Times New Roman" w:cs="Times New Roman"/>
          <w:sz w:val="24"/>
          <w:szCs w:val="24"/>
        </w:rPr>
        <w:t xml:space="preserve">gminy, dla celów rekreacyjnych, turystycznych, sportowych oraz kulturalnych. </w:t>
      </w:r>
    </w:p>
    <w:p w14:paraId="57D57085" w14:textId="17D9BAB0" w:rsidR="00B869F5" w:rsidRPr="00264F9F" w:rsidRDefault="00B869F5" w:rsidP="00B11450">
      <w:pPr>
        <w:spacing w:line="276" w:lineRule="auto"/>
        <w:jc w:val="both"/>
        <w:rPr>
          <w:rFonts w:ascii="Times New Roman" w:hAnsi="Times New Roman" w:cs="Times New Roman"/>
          <w:sz w:val="24"/>
          <w:szCs w:val="24"/>
        </w:rPr>
      </w:pPr>
      <w:r w:rsidRPr="00264F9F">
        <w:rPr>
          <w:rFonts w:ascii="Times New Roman" w:hAnsi="Times New Roman" w:cs="Times New Roman"/>
          <w:sz w:val="24"/>
          <w:szCs w:val="24"/>
        </w:rPr>
        <w:t xml:space="preserve">Propozycja nowej regulacji zakłada </w:t>
      </w:r>
      <w:r w:rsidR="00AB44A3" w:rsidRPr="00264F9F">
        <w:rPr>
          <w:rFonts w:ascii="Times New Roman" w:hAnsi="Times New Roman" w:cs="Times New Roman"/>
          <w:sz w:val="24"/>
          <w:szCs w:val="24"/>
        </w:rPr>
        <w:t>odwrócenie dotychczasowej procedury wydawania zgody przez dyrektorów urzędów morskich na wykorzystywanie pasa technicznego w celach innych niż do utrzymania brzegu w stanie zgodnym z wymogami bezpieczeństwa i ochrony środowiska</w:t>
      </w:r>
      <w:r w:rsidR="00EA4418" w:rsidRPr="00264F9F">
        <w:rPr>
          <w:rFonts w:ascii="Times New Roman" w:hAnsi="Times New Roman" w:cs="Times New Roman"/>
          <w:sz w:val="24"/>
          <w:szCs w:val="24"/>
        </w:rPr>
        <w:t>. Zgodnie z projektem</w:t>
      </w:r>
      <w:r w:rsidR="00AB44A3" w:rsidRPr="00264F9F">
        <w:rPr>
          <w:rFonts w:ascii="Times New Roman" w:hAnsi="Times New Roman" w:cs="Times New Roman"/>
          <w:sz w:val="24"/>
          <w:szCs w:val="24"/>
        </w:rPr>
        <w:t xml:space="preserve"> o</w:t>
      </w:r>
      <w:r w:rsidR="005D0D8F" w:rsidRPr="00264F9F">
        <w:rPr>
          <w:rFonts w:ascii="Times New Roman" w:hAnsi="Times New Roman" w:cs="Times New Roman"/>
          <w:sz w:val="24"/>
          <w:szCs w:val="24"/>
        </w:rPr>
        <w:t xml:space="preserve"> zamiarze skorzystania z w</w:t>
      </w:r>
      <w:r w:rsidR="00AB44A3" w:rsidRPr="00264F9F">
        <w:rPr>
          <w:rFonts w:ascii="Times New Roman" w:hAnsi="Times New Roman" w:cs="Times New Roman"/>
          <w:sz w:val="24"/>
          <w:szCs w:val="24"/>
        </w:rPr>
        <w:t>w</w:t>
      </w:r>
      <w:r w:rsidR="005D0D8F" w:rsidRPr="00264F9F">
        <w:rPr>
          <w:rFonts w:ascii="Times New Roman" w:hAnsi="Times New Roman" w:cs="Times New Roman"/>
          <w:sz w:val="24"/>
          <w:szCs w:val="24"/>
        </w:rPr>
        <w:t>.</w:t>
      </w:r>
      <w:r w:rsidR="00AB44A3" w:rsidRPr="00264F9F">
        <w:rPr>
          <w:rFonts w:ascii="Times New Roman" w:hAnsi="Times New Roman" w:cs="Times New Roman"/>
          <w:sz w:val="24"/>
          <w:szCs w:val="24"/>
        </w:rPr>
        <w:t xml:space="preserve"> uprawnienia gmina będzie obowiązana zawiadomić dyrektora urzędu morskiego, który będzie mógł wyrazić – w drodze decyzji administracyjnej – sprzeciw co do rodzaju, miejsca, okresu lub sposobu wykorzystania pasa technicznego.</w:t>
      </w:r>
    </w:p>
    <w:p w14:paraId="324A9381" w14:textId="77777777" w:rsidR="00AB44A3" w:rsidRPr="00264F9F" w:rsidRDefault="00AB44A3" w:rsidP="00B11450">
      <w:pPr>
        <w:spacing w:line="276" w:lineRule="auto"/>
        <w:jc w:val="both"/>
        <w:rPr>
          <w:rFonts w:ascii="Times New Roman" w:hAnsi="Times New Roman" w:cs="Times New Roman"/>
          <w:sz w:val="24"/>
          <w:szCs w:val="24"/>
        </w:rPr>
      </w:pPr>
      <w:r w:rsidRPr="00264F9F">
        <w:rPr>
          <w:rFonts w:ascii="Times New Roman" w:hAnsi="Times New Roman" w:cs="Times New Roman"/>
          <w:sz w:val="24"/>
          <w:szCs w:val="24"/>
        </w:rPr>
        <w:t xml:space="preserve">Jak w uzasadnieniu wskazuje autor projektu, gmina nie będzie musiała uzyskiwać zgody właściwego dyrektora urzędu morskiego na wykorzystywanie pasa technicznego, a zatem przyznawane gminie prawo można określić jako </w:t>
      </w:r>
      <w:proofErr w:type="spellStart"/>
      <w:r w:rsidRPr="00264F9F">
        <w:rPr>
          <w:rFonts w:ascii="Times New Roman" w:hAnsi="Times New Roman" w:cs="Times New Roman"/>
          <w:sz w:val="24"/>
          <w:szCs w:val="24"/>
        </w:rPr>
        <w:t>ekspektatywę</w:t>
      </w:r>
      <w:proofErr w:type="spellEnd"/>
      <w:r w:rsidRPr="00264F9F">
        <w:rPr>
          <w:rFonts w:ascii="Times New Roman" w:hAnsi="Times New Roman" w:cs="Times New Roman"/>
          <w:sz w:val="24"/>
          <w:szCs w:val="24"/>
        </w:rPr>
        <w:t xml:space="preserve"> </w:t>
      </w:r>
      <w:proofErr w:type="spellStart"/>
      <w:r w:rsidRPr="00264F9F">
        <w:rPr>
          <w:rFonts w:ascii="Times New Roman" w:hAnsi="Times New Roman" w:cs="Times New Roman"/>
          <w:i/>
          <w:sz w:val="24"/>
          <w:szCs w:val="24"/>
        </w:rPr>
        <w:t>sui</w:t>
      </w:r>
      <w:proofErr w:type="spellEnd"/>
      <w:r w:rsidRPr="00264F9F">
        <w:rPr>
          <w:rFonts w:ascii="Times New Roman" w:hAnsi="Times New Roman" w:cs="Times New Roman"/>
          <w:i/>
          <w:sz w:val="24"/>
          <w:szCs w:val="24"/>
        </w:rPr>
        <w:t xml:space="preserve"> </w:t>
      </w:r>
      <w:proofErr w:type="spellStart"/>
      <w:r w:rsidRPr="00264F9F">
        <w:rPr>
          <w:rFonts w:ascii="Times New Roman" w:hAnsi="Times New Roman" w:cs="Times New Roman"/>
          <w:i/>
          <w:sz w:val="24"/>
          <w:szCs w:val="24"/>
        </w:rPr>
        <w:t>generis</w:t>
      </w:r>
      <w:proofErr w:type="spellEnd"/>
      <w:r w:rsidRPr="00264F9F">
        <w:rPr>
          <w:rFonts w:ascii="Times New Roman" w:hAnsi="Times New Roman" w:cs="Times New Roman"/>
          <w:sz w:val="24"/>
          <w:szCs w:val="24"/>
        </w:rPr>
        <w:t xml:space="preserve"> prawa użytkowania.</w:t>
      </w:r>
    </w:p>
    <w:p w14:paraId="720998FF" w14:textId="5B94A02C" w:rsidR="00AB44A3" w:rsidRPr="00264F9F" w:rsidRDefault="00AB44A3" w:rsidP="00B11450">
      <w:pPr>
        <w:spacing w:line="276" w:lineRule="auto"/>
        <w:jc w:val="both"/>
        <w:rPr>
          <w:rFonts w:ascii="Times New Roman" w:hAnsi="Times New Roman" w:cs="Times New Roman"/>
          <w:sz w:val="24"/>
          <w:szCs w:val="24"/>
        </w:rPr>
      </w:pPr>
      <w:r w:rsidRPr="00264F9F">
        <w:rPr>
          <w:rFonts w:ascii="Times New Roman" w:hAnsi="Times New Roman" w:cs="Times New Roman"/>
          <w:sz w:val="24"/>
          <w:szCs w:val="24"/>
        </w:rPr>
        <w:t>W założeniu autorów projektu zawiadomienie ma być skład</w:t>
      </w:r>
      <w:r w:rsidR="00E246F2" w:rsidRPr="00264F9F">
        <w:rPr>
          <w:rFonts w:ascii="Times New Roman" w:hAnsi="Times New Roman" w:cs="Times New Roman"/>
          <w:sz w:val="24"/>
          <w:szCs w:val="24"/>
        </w:rPr>
        <w:t>a</w:t>
      </w:r>
      <w:r w:rsidRPr="00264F9F">
        <w:rPr>
          <w:rFonts w:ascii="Times New Roman" w:hAnsi="Times New Roman" w:cs="Times New Roman"/>
          <w:sz w:val="24"/>
          <w:szCs w:val="24"/>
        </w:rPr>
        <w:t>ne na formularzu, którego wzór zostanie określony w rozporządzeniu. Jak tłumaczą autorzy projektu, chodzi o to, aby</w:t>
      </w:r>
      <w:r w:rsidR="001B6C22">
        <w:rPr>
          <w:rFonts w:ascii="Times New Roman" w:hAnsi="Times New Roman" w:cs="Times New Roman"/>
          <w:sz w:val="24"/>
          <w:szCs w:val="24"/>
        </w:rPr>
        <w:t> </w:t>
      </w:r>
      <w:r w:rsidRPr="00264F9F">
        <w:rPr>
          <w:rFonts w:ascii="Times New Roman" w:hAnsi="Times New Roman" w:cs="Times New Roman"/>
          <w:sz w:val="24"/>
          <w:szCs w:val="24"/>
        </w:rPr>
        <w:t>w</w:t>
      </w:r>
      <w:r w:rsidR="001B6C22">
        <w:rPr>
          <w:rFonts w:ascii="Times New Roman" w:hAnsi="Times New Roman" w:cs="Times New Roman"/>
          <w:sz w:val="24"/>
          <w:szCs w:val="24"/>
        </w:rPr>
        <w:t> </w:t>
      </w:r>
      <w:r w:rsidRPr="00264F9F">
        <w:rPr>
          <w:rFonts w:ascii="Times New Roman" w:hAnsi="Times New Roman" w:cs="Times New Roman"/>
          <w:sz w:val="24"/>
          <w:szCs w:val="24"/>
        </w:rPr>
        <w:t>procedurze zawiadamiania (sporządzania zawiadomienia) wykorzystać dotychczasowe doświadczenie gmin w zakresie sporządzania wniosków o wydanie zgody w sprawie wykorzystania pasa technicznego do innego celu niż określony w art. 36 ust. 2 pkt 1 ustawy</w:t>
      </w:r>
      <w:r w:rsidR="000C4D71" w:rsidRPr="00264F9F">
        <w:rPr>
          <w:rFonts w:ascii="Times New Roman" w:hAnsi="Times New Roman" w:cs="Times New Roman"/>
          <w:sz w:val="24"/>
          <w:szCs w:val="24"/>
        </w:rPr>
        <w:t xml:space="preserve"> z</w:t>
      </w:r>
      <w:r w:rsidR="001B6C22">
        <w:rPr>
          <w:rFonts w:ascii="Times New Roman" w:hAnsi="Times New Roman" w:cs="Times New Roman"/>
          <w:sz w:val="24"/>
          <w:szCs w:val="24"/>
        </w:rPr>
        <w:t> </w:t>
      </w:r>
      <w:r w:rsidR="000C4D71" w:rsidRPr="00264F9F">
        <w:rPr>
          <w:rFonts w:ascii="Times New Roman" w:hAnsi="Times New Roman" w:cs="Times New Roman"/>
          <w:sz w:val="24"/>
          <w:szCs w:val="24"/>
        </w:rPr>
        <w:t xml:space="preserve">dnia 21 marca 1991 r. </w:t>
      </w:r>
      <w:r w:rsidRPr="00264F9F">
        <w:rPr>
          <w:rFonts w:ascii="Times New Roman" w:hAnsi="Times New Roman" w:cs="Times New Roman"/>
          <w:sz w:val="24"/>
          <w:szCs w:val="24"/>
        </w:rPr>
        <w:t>o obszarach morskich</w:t>
      </w:r>
      <w:r w:rsidR="000C4D71" w:rsidRPr="00264F9F">
        <w:rPr>
          <w:rFonts w:ascii="Times New Roman" w:hAnsi="Times New Roman" w:cs="Times New Roman"/>
          <w:sz w:val="24"/>
          <w:szCs w:val="24"/>
        </w:rPr>
        <w:t xml:space="preserve"> Rzeczypospolitej Polskiej i administracji morskiej (Dz. U. z 2020 r. poz. 2135, z późn. zm.), zwanej dalej „ustawą o obszarach morskich”</w:t>
      </w:r>
      <w:r w:rsidRPr="00264F9F">
        <w:rPr>
          <w:rFonts w:ascii="Times New Roman" w:hAnsi="Times New Roman" w:cs="Times New Roman"/>
          <w:sz w:val="24"/>
          <w:szCs w:val="24"/>
        </w:rPr>
        <w:t>. W zawiadomieniu gmina będzie obowiązana określić w</w:t>
      </w:r>
      <w:r w:rsidR="00B52DC3" w:rsidRPr="00264F9F">
        <w:rPr>
          <w:rFonts w:ascii="Times New Roman" w:hAnsi="Times New Roman" w:cs="Times New Roman"/>
          <w:sz w:val="24"/>
          <w:szCs w:val="24"/>
        </w:rPr>
        <w:t> </w:t>
      </w:r>
      <w:r w:rsidRPr="00264F9F">
        <w:rPr>
          <w:rFonts w:ascii="Times New Roman" w:hAnsi="Times New Roman" w:cs="Times New Roman"/>
          <w:sz w:val="24"/>
          <w:szCs w:val="24"/>
        </w:rPr>
        <w:t>szczególności: rodzaj wykorzystywania pasa technicznego, miejsce i okres wykorzystywania pasa technicznego, opis sposobu wykorzystywania pasa technicznego oraz wskazać, jaki podmiot w jej imieniu będzie wykorzystywał pas techniczny i na jakich warunkach (o ile nie będzie tego czyniła sama gmina).</w:t>
      </w:r>
    </w:p>
    <w:p w14:paraId="753F665F" w14:textId="3D81E1BA" w:rsidR="00AB44A3" w:rsidRPr="00264F9F" w:rsidRDefault="00AB44A3" w:rsidP="00B11450">
      <w:pPr>
        <w:spacing w:line="276" w:lineRule="auto"/>
        <w:jc w:val="both"/>
        <w:rPr>
          <w:rFonts w:ascii="Times New Roman" w:hAnsi="Times New Roman" w:cs="Times New Roman"/>
          <w:sz w:val="24"/>
          <w:szCs w:val="24"/>
        </w:rPr>
      </w:pPr>
      <w:r w:rsidRPr="00264F9F">
        <w:rPr>
          <w:rFonts w:ascii="Times New Roman" w:hAnsi="Times New Roman" w:cs="Times New Roman"/>
          <w:sz w:val="24"/>
          <w:szCs w:val="24"/>
        </w:rPr>
        <w:t>Autorzy projektu proponują, aby okres wykorzystywania pasa technicznego wskazany w zawiadomieniu nie mógł być dłuższy niż 10 lat dla danego rodzaju wykorzystania pasa technicznego. Przy czym, w założeniu, nic nie będzie stało na przeszkodzie, aby gmina ponawiała zawiadomienia dotyczące wykorzystania pasa w dany sposób albo zawiadamiała o</w:t>
      </w:r>
      <w:r w:rsidR="001B6C22">
        <w:rPr>
          <w:rFonts w:ascii="Times New Roman" w:hAnsi="Times New Roman" w:cs="Times New Roman"/>
          <w:sz w:val="24"/>
          <w:szCs w:val="24"/>
        </w:rPr>
        <w:t> </w:t>
      </w:r>
      <w:r w:rsidRPr="00264F9F">
        <w:rPr>
          <w:rFonts w:ascii="Times New Roman" w:hAnsi="Times New Roman" w:cs="Times New Roman"/>
          <w:sz w:val="24"/>
          <w:szCs w:val="24"/>
        </w:rPr>
        <w:t>kolejnych, innych niż dotychczasowe, rodzajach (sposobach) wykorzystywania w czasie</w:t>
      </w:r>
      <w:r w:rsidR="00C263A0">
        <w:rPr>
          <w:rFonts w:ascii="Times New Roman" w:hAnsi="Times New Roman" w:cs="Times New Roman"/>
          <w:sz w:val="24"/>
          <w:szCs w:val="24"/>
        </w:rPr>
        <w:t>,</w:t>
      </w:r>
      <w:r w:rsidRPr="00264F9F">
        <w:rPr>
          <w:rFonts w:ascii="Times New Roman" w:hAnsi="Times New Roman" w:cs="Times New Roman"/>
          <w:sz w:val="24"/>
          <w:szCs w:val="24"/>
        </w:rPr>
        <w:t xml:space="preserve"> gdy</w:t>
      </w:r>
      <w:r w:rsidR="001B6C22">
        <w:rPr>
          <w:rFonts w:ascii="Times New Roman" w:hAnsi="Times New Roman" w:cs="Times New Roman"/>
          <w:sz w:val="24"/>
          <w:szCs w:val="24"/>
        </w:rPr>
        <w:t> </w:t>
      </w:r>
      <w:r w:rsidRPr="00264F9F">
        <w:rPr>
          <w:rFonts w:ascii="Times New Roman" w:hAnsi="Times New Roman" w:cs="Times New Roman"/>
          <w:sz w:val="24"/>
          <w:szCs w:val="24"/>
        </w:rPr>
        <w:t>wykorzystuje już pas techniczny.</w:t>
      </w:r>
    </w:p>
    <w:p w14:paraId="1C472E8B" w14:textId="6FACCE6E" w:rsidR="00AB44A3" w:rsidRPr="00264F9F" w:rsidRDefault="00AB44A3" w:rsidP="00B11450">
      <w:pPr>
        <w:spacing w:line="276" w:lineRule="auto"/>
        <w:jc w:val="both"/>
        <w:rPr>
          <w:rFonts w:ascii="Times New Roman" w:hAnsi="Times New Roman" w:cs="Times New Roman"/>
          <w:sz w:val="24"/>
          <w:szCs w:val="24"/>
        </w:rPr>
      </w:pPr>
      <w:r w:rsidRPr="00264F9F">
        <w:rPr>
          <w:rFonts w:ascii="Times New Roman" w:hAnsi="Times New Roman" w:cs="Times New Roman"/>
          <w:sz w:val="24"/>
          <w:szCs w:val="24"/>
        </w:rPr>
        <w:lastRenderedPageBreak/>
        <w:t>Zgodnie z projektem dyrektor urzędu morskiego będzie miał prawo – w terminie 30 dni od dnia doręczenia zawiadomienia – wyrażenia sprzeciwu co do rodzaju, miejsca, okresu lub sposobu wykorzystywania pasa techniczne</w:t>
      </w:r>
      <w:r w:rsidR="004C6FFF" w:rsidRPr="00264F9F">
        <w:rPr>
          <w:rFonts w:ascii="Times New Roman" w:hAnsi="Times New Roman" w:cs="Times New Roman"/>
          <w:sz w:val="24"/>
          <w:szCs w:val="24"/>
        </w:rPr>
        <w:t xml:space="preserve">go. Sprzeciw będzie wyrażany w </w:t>
      </w:r>
      <w:r w:rsidRPr="00264F9F">
        <w:rPr>
          <w:rFonts w:ascii="Times New Roman" w:hAnsi="Times New Roman" w:cs="Times New Roman"/>
          <w:sz w:val="24"/>
          <w:szCs w:val="24"/>
        </w:rPr>
        <w:t>drodze decyzji administracyjnej. Gmina będzie się mogła od niego odwołać do organu wyższego stopnia. Będzie on też podlegał weryfikacji sądowo-administracyjnej, w przypadku skierowania skargi na decyzję do sądu administracyjnego.</w:t>
      </w:r>
    </w:p>
    <w:p w14:paraId="71D150DA" w14:textId="77777777" w:rsidR="00AB44A3" w:rsidRPr="00264F9F" w:rsidRDefault="00AB44A3" w:rsidP="00B11450">
      <w:pPr>
        <w:spacing w:line="276" w:lineRule="auto"/>
        <w:jc w:val="both"/>
        <w:rPr>
          <w:rFonts w:ascii="Times New Roman" w:hAnsi="Times New Roman" w:cs="Times New Roman"/>
          <w:sz w:val="24"/>
          <w:szCs w:val="24"/>
        </w:rPr>
      </w:pPr>
      <w:r w:rsidRPr="00264F9F">
        <w:rPr>
          <w:rFonts w:ascii="Times New Roman" w:hAnsi="Times New Roman" w:cs="Times New Roman"/>
          <w:sz w:val="24"/>
          <w:szCs w:val="24"/>
        </w:rPr>
        <w:t>Wyrażenie sprzeciwu będzie możliwe jedynie w enumeratywnie wymienionych przypadkach. W myśl projektu sprzeciw będzie możliwy, jeżeli:</w:t>
      </w:r>
    </w:p>
    <w:p w14:paraId="0617AA8B" w14:textId="77777777" w:rsidR="00AB44A3" w:rsidRPr="00264F9F" w:rsidRDefault="00AB44A3" w:rsidP="00B11450">
      <w:pPr>
        <w:pStyle w:val="Akapitzlist"/>
        <w:numPr>
          <w:ilvl w:val="0"/>
          <w:numId w:val="7"/>
        </w:numPr>
        <w:spacing w:line="276" w:lineRule="auto"/>
        <w:ind w:left="709" w:hanging="283"/>
        <w:jc w:val="both"/>
        <w:rPr>
          <w:rFonts w:ascii="Times New Roman" w:hAnsi="Times New Roman" w:cs="Times New Roman"/>
          <w:sz w:val="24"/>
          <w:szCs w:val="24"/>
        </w:rPr>
      </w:pPr>
      <w:r w:rsidRPr="00264F9F">
        <w:rPr>
          <w:rFonts w:ascii="Times New Roman" w:hAnsi="Times New Roman" w:cs="Times New Roman"/>
          <w:sz w:val="24"/>
          <w:szCs w:val="24"/>
        </w:rPr>
        <w:t>wykorzystywanie pasa technicznego mogłoby zagrozić bezpieczeństwu lub środowisku, w szczególności jeżeli nie będzie ono uwzględniało minimalnych poziomów bezpieczeństwa brzeg</w:t>
      </w:r>
      <w:r w:rsidR="001A1381" w:rsidRPr="00264F9F">
        <w:rPr>
          <w:rFonts w:ascii="Times New Roman" w:hAnsi="Times New Roman" w:cs="Times New Roman"/>
          <w:sz w:val="24"/>
          <w:szCs w:val="24"/>
        </w:rPr>
        <w:t>u morskiego w pasie technicznym,</w:t>
      </w:r>
    </w:p>
    <w:p w14:paraId="54F646F9" w14:textId="3322AB6E" w:rsidR="00AB44A3" w:rsidRPr="00264F9F" w:rsidRDefault="00AB44A3" w:rsidP="00B11450">
      <w:pPr>
        <w:pStyle w:val="Akapitzlist"/>
        <w:numPr>
          <w:ilvl w:val="0"/>
          <w:numId w:val="7"/>
        </w:numPr>
        <w:spacing w:line="276" w:lineRule="auto"/>
        <w:ind w:left="709" w:hanging="283"/>
        <w:jc w:val="both"/>
        <w:rPr>
          <w:rFonts w:ascii="Times New Roman" w:hAnsi="Times New Roman" w:cs="Times New Roman"/>
          <w:sz w:val="24"/>
          <w:szCs w:val="24"/>
        </w:rPr>
      </w:pPr>
      <w:r w:rsidRPr="00264F9F">
        <w:rPr>
          <w:rFonts w:ascii="Times New Roman" w:hAnsi="Times New Roman" w:cs="Times New Roman"/>
          <w:sz w:val="24"/>
          <w:szCs w:val="24"/>
        </w:rPr>
        <w:t>wykorzystywanie pasa technicznego uniemożliwi albo znacznie utrudni realizację zadania objętego Programem ochrony brzegów morskich, ujętego w harmonogramie prac na dany rok, albo innej inwestycji służącej utrzymaniu brzegu w stanie zgodnym z</w:t>
      </w:r>
      <w:r w:rsidR="003D369E">
        <w:rPr>
          <w:rFonts w:ascii="Times New Roman" w:hAnsi="Times New Roman" w:cs="Times New Roman"/>
          <w:sz w:val="24"/>
          <w:szCs w:val="24"/>
        </w:rPr>
        <w:t> </w:t>
      </w:r>
      <w:r w:rsidRPr="00264F9F">
        <w:rPr>
          <w:rFonts w:ascii="Times New Roman" w:hAnsi="Times New Roman" w:cs="Times New Roman"/>
          <w:sz w:val="24"/>
          <w:szCs w:val="24"/>
        </w:rPr>
        <w:t>wymogami bezpieczeństwa i ochrony środowiska, dotyczących pasa techni</w:t>
      </w:r>
      <w:r w:rsidR="001A1381" w:rsidRPr="00264F9F">
        <w:rPr>
          <w:rFonts w:ascii="Times New Roman" w:hAnsi="Times New Roman" w:cs="Times New Roman"/>
          <w:sz w:val="24"/>
          <w:szCs w:val="24"/>
        </w:rPr>
        <w:t>cznego, objętego zawiadomieniem,</w:t>
      </w:r>
    </w:p>
    <w:p w14:paraId="070DAC4E" w14:textId="77777777" w:rsidR="00AB44A3" w:rsidRPr="00264F9F" w:rsidRDefault="00AB44A3" w:rsidP="00B11450">
      <w:pPr>
        <w:pStyle w:val="Akapitzlist"/>
        <w:numPr>
          <w:ilvl w:val="0"/>
          <w:numId w:val="7"/>
        </w:numPr>
        <w:spacing w:line="276" w:lineRule="auto"/>
        <w:ind w:left="709" w:hanging="283"/>
        <w:jc w:val="both"/>
        <w:rPr>
          <w:rFonts w:ascii="Times New Roman" w:hAnsi="Times New Roman" w:cs="Times New Roman"/>
          <w:sz w:val="24"/>
          <w:szCs w:val="24"/>
        </w:rPr>
      </w:pPr>
      <w:r w:rsidRPr="00264F9F">
        <w:rPr>
          <w:rFonts w:ascii="Times New Roman" w:hAnsi="Times New Roman" w:cs="Times New Roman"/>
          <w:sz w:val="24"/>
          <w:szCs w:val="24"/>
        </w:rPr>
        <w:t>wykorzystywanie pasa technicznego byłoby niezgodne z powszechnie obowiązującymi przepisami.</w:t>
      </w:r>
    </w:p>
    <w:p w14:paraId="3297EAC1" w14:textId="3E6ADB17" w:rsidR="00AB44A3" w:rsidRPr="00264F9F" w:rsidRDefault="00AB44A3" w:rsidP="00B11450">
      <w:pPr>
        <w:spacing w:line="276" w:lineRule="auto"/>
        <w:jc w:val="both"/>
        <w:rPr>
          <w:rFonts w:ascii="Times New Roman" w:hAnsi="Times New Roman" w:cs="Times New Roman"/>
          <w:sz w:val="24"/>
          <w:szCs w:val="24"/>
        </w:rPr>
      </w:pPr>
      <w:r w:rsidRPr="00264F9F">
        <w:rPr>
          <w:rFonts w:ascii="Times New Roman" w:hAnsi="Times New Roman" w:cs="Times New Roman"/>
          <w:sz w:val="24"/>
          <w:szCs w:val="24"/>
        </w:rPr>
        <w:t>Do wykorzystywania pasa technicznego gmina będzie mogła przystąpić, o ile dyrektor urzędu morskiego nie wniesie sprzeciwu albo jeśli wyda on zaświadczenie o braku podstaw do</w:t>
      </w:r>
      <w:r w:rsidR="003D369E">
        <w:rPr>
          <w:rFonts w:ascii="Times New Roman" w:hAnsi="Times New Roman" w:cs="Times New Roman"/>
          <w:sz w:val="24"/>
          <w:szCs w:val="24"/>
        </w:rPr>
        <w:t> </w:t>
      </w:r>
      <w:r w:rsidRPr="00264F9F">
        <w:rPr>
          <w:rFonts w:ascii="Times New Roman" w:hAnsi="Times New Roman" w:cs="Times New Roman"/>
          <w:sz w:val="24"/>
          <w:szCs w:val="24"/>
        </w:rPr>
        <w:t>wniesienia sprzeciwu. Wydanie zaświadczenia wyłączy możliwość wyrażenia sprzeciwu.</w:t>
      </w:r>
    </w:p>
    <w:p w14:paraId="0915AD5B" w14:textId="77777777" w:rsidR="00AB44A3" w:rsidRPr="00264F9F" w:rsidRDefault="00AB44A3" w:rsidP="00B11450">
      <w:pPr>
        <w:spacing w:line="276" w:lineRule="auto"/>
        <w:jc w:val="both"/>
        <w:rPr>
          <w:rFonts w:ascii="Times New Roman" w:hAnsi="Times New Roman" w:cs="Times New Roman"/>
          <w:sz w:val="24"/>
          <w:szCs w:val="24"/>
        </w:rPr>
      </w:pPr>
      <w:r w:rsidRPr="00264F9F">
        <w:rPr>
          <w:rFonts w:ascii="Times New Roman" w:hAnsi="Times New Roman" w:cs="Times New Roman"/>
          <w:sz w:val="24"/>
          <w:szCs w:val="24"/>
        </w:rPr>
        <w:t>W myśl dodawanego art. 36c gmina wykorzystująca pas techniczny będzie obowiązana do:</w:t>
      </w:r>
    </w:p>
    <w:p w14:paraId="1FA83B3A" w14:textId="77777777" w:rsidR="00AB44A3" w:rsidRPr="00264F9F" w:rsidRDefault="00AB44A3" w:rsidP="00B11450">
      <w:pPr>
        <w:pStyle w:val="Akapitzlist"/>
        <w:numPr>
          <w:ilvl w:val="0"/>
          <w:numId w:val="6"/>
        </w:numPr>
        <w:spacing w:line="276" w:lineRule="auto"/>
        <w:ind w:left="709" w:hanging="283"/>
        <w:jc w:val="both"/>
        <w:rPr>
          <w:rFonts w:ascii="Times New Roman" w:hAnsi="Times New Roman" w:cs="Times New Roman"/>
          <w:sz w:val="24"/>
          <w:szCs w:val="24"/>
        </w:rPr>
      </w:pPr>
      <w:r w:rsidRPr="00264F9F">
        <w:rPr>
          <w:rFonts w:ascii="Times New Roman" w:hAnsi="Times New Roman" w:cs="Times New Roman"/>
          <w:sz w:val="24"/>
          <w:szCs w:val="24"/>
        </w:rPr>
        <w:t>zapewnienia czyst</w:t>
      </w:r>
      <w:r w:rsidR="001A1381" w:rsidRPr="00264F9F">
        <w:rPr>
          <w:rFonts w:ascii="Times New Roman" w:hAnsi="Times New Roman" w:cs="Times New Roman"/>
          <w:sz w:val="24"/>
          <w:szCs w:val="24"/>
        </w:rPr>
        <w:t>ości i porządku na tym obszarze,</w:t>
      </w:r>
    </w:p>
    <w:p w14:paraId="13F4D845" w14:textId="77777777" w:rsidR="00AB44A3" w:rsidRPr="00264F9F" w:rsidRDefault="00AB44A3" w:rsidP="00B11450">
      <w:pPr>
        <w:pStyle w:val="Akapitzlist"/>
        <w:numPr>
          <w:ilvl w:val="0"/>
          <w:numId w:val="6"/>
        </w:numPr>
        <w:spacing w:line="276" w:lineRule="auto"/>
        <w:ind w:left="709" w:hanging="283"/>
        <w:jc w:val="both"/>
        <w:rPr>
          <w:rFonts w:ascii="Times New Roman" w:hAnsi="Times New Roman" w:cs="Times New Roman"/>
          <w:sz w:val="24"/>
          <w:szCs w:val="24"/>
        </w:rPr>
      </w:pPr>
      <w:r w:rsidRPr="00264F9F">
        <w:rPr>
          <w:rFonts w:ascii="Times New Roman" w:hAnsi="Times New Roman" w:cs="Times New Roman"/>
          <w:sz w:val="24"/>
          <w:szCs w:val="24"/>
        </w:rPr>
        <w:t>wykorzystywania pasa technicznego zgodnie z zawiadomieniem.</w:t>
      </w:r>
    </w:p>
    <w:p w14:paraId="33198B63" w14:textId="29EAEBE7" w:rsidR="001A1381" w:rsidRPr="00264F9F" w:rsidRDefault="001A1381" w:rsidP="00B11450">
      <w:pPr>
        <w:spacing w:line="276" w:lineRule="auto"/>
        <w:jc w:val="both"/>
        <w:rPr>
          <w:rFonts w:ascii="Times New Roman" w:hAnsi="Times New Roman" w:cs="Times New Roman"/>
          <w:sz w:val="24"/>
          <w:szCs w:val="24"/>
        </w:rPr>
      </w:pPr>
      <w:r w:rsidRPr="00264F9F">
        <w:rPr>
          <w:rFonts w:ascii="Times New Roman" w:hAnsi="Times New Roman" w:cs="Times New Roman"/>
          <w:sz w:val="24"/>
          <w:szCs w:val="24"/>
        </w:rPr>
        <w:t>W</w:t>
      </w:r>
      <w:r w:rsidR="00AB44A3" w:rsidRPr="00264F9F">
        <w:rPr>
          <w:rFonts w:ascii="Times New Roman" w:hAnsi="Times New Roman" w:cs="Times New Roman"/>
          <w:sz w:val="24"/>
          <w:szCs w:val="24"/>
        </w:rPr>
        <w:t xml:space="preserve"> przypadku wykorzystywania pasa technicznego przez gminę niezgodnie z przepisami (w</w:t>
      </w:r>
      <w:r w:rsidR="003D369E">
        <w:rPr>
          <w:rFonts w:ascii="Times New Roman" w:hAnsi="Times New Roman" w:cs="Times New Roman"/>
          <w:sz w:val="24"/>
          <w:szCs w:val="24"/>
        </w:rPr>
        <w:t> </w:t>
      </w:r>
      <w:r w:rsidR="00AB44A3" w:rsidRPr="00264F9F">
        <w:rPr>
          <w:rFonts w:ascii="Times New Roman" w:hAnsi="Times New Roman" w:cs="Times New Roman"/>
          <w:sz w:val="24"/>
          <w:szCs w:val="24"/>
        </w:rPr>
        <w:t xml:space="preserve">sposób naruszający obowiązujące prawo) lub zawiadomieniem, dyrektor urzędu morskiego będzie obowiązany wydać z urzędu decyzję o zakazie albo ograniczeniu wykorzystywania pasa technicznego. </w:t>
      </w:r>
    </w:p>
    <w:p w14:paraId="760510E8" w14:textId="0C2DB249" w:rsidR="00AB44A3" w:rsidRPr="00264F9F" w:rsidRDefault="00AB44A3" w:rsidP="00B11450">
      <w:pPr>
        <w:spacing w:line="276" w:lineRule="auto"/>
        <w:jc w:val="both"/>
        <w:rPr>
          <w:rFonts w:ascii="Times New Roman" w:hAnsi="Times New Roman" w:cs="Times New Roman"/>
          <w:sz w:val="24"/>
          <w:szCs w:val="24"/>
        </w:rPr>
      </w:pPr>
      <w:r w:rsidRPr="00264F9F">
        <w:rPr>
          <w:rFonts w:ascii="Times New Roman" w:hAnsi="Times New Roman" w:cs="Times New Roman"/>
          <w:sz w:val="24"/>
          <w:szCs w:val="24"/>
        </w:rPr>
        <w:t>Decyzję taką dyrektor urzędu morskiego będzie musiał wydać także w przypadku</w:t>
      </w:r>
      <w:r w:rsidR="00462C46">
        <w:rPr>
          <w:rFonts w:ascii="Times New Roman" w:hAnsi="Times New Roman" w:cs="Times New Roman"/>
          <w:sz w:val="24"/>
          <w:szCs w:val="24"/>
        </w:rPr>
        <w:t>,</w:t>
      </w:r>
      <w:r w:rsidRPr="00264F9F">
        <w:rPr>
          <w:rFonts w:ascii="Times New Roman" w:hAnsi="Times New Roman" w:cs="Times New Roman"/>
          <w:sz w:val="24"/>
          <w:szCs w:val="24"/>
        </w:rPr>
        <w:t xml:space="preserve"> gdy</w:t>
      </w:r>
      <w:r w:rsidR="003D369E">
        <w:rPr>
          <w:rFonts w:ascii="Times New Roman" w:hAnsi="Times New Roman" w:cs="Times New Roman"/>
          <w:sz w:val="24"/>
          <w:szCs w:val="24"/>
        </w:rPr>
        <w:t> </w:t>
      </w:r>
      <w:r w:rsidRPr="00264F9F">
        <w:rPr>
          <w:rFonts w:ascii="Times New Roman" w:hAnsi="Times New Roman" w:cs="Times New Roman"/>
          <w:sz w:val="24"/>
          <w:szCs w:val="24"/>
        </w:rPr>
        <w:t>wykorzystywanie pasa będzie zagrażało bezpieczeństwu lub środowisku (w szczególności nie będzie ono uwzględniało minimalnych poziomów bezpieczeństwa brzegu morskiego w</w:t>
      </w:r>
      <w:r w:rsidR="003D369E">
        <w:rPr>
          <w:rFonts w:ascii="Times New Roman" w:hAnsi="Times New Roman" w:cs="Times New Roman"/>
          <w:sz w:val="24"/>
          <w:szCs w:val="24"/>
        </w:rPr>
        <w:t> </w:t>
      </w:r>
      <w:r w:rsidRPr="00264F9F">
        <w:rPr>
          <w:rFonts w:ascii="Times New Roman" w:hAnsi="Times New Roman" w:cs="Times New Roman"/>
          <w:sz w:val="24"/>
          <w:szCs w:val="24"/>
        </w:rPr>
        <w:t>pasie technicznym). Wydanie decyzji o</w:t>
      </w:r>
      <w:r w:rsidR="00B223DD" w:rsidRPr="00264F9F">
        <w:rPr>
          <w:rFonts w:ascii="Times New Roman" w:hAnsi="Times New Roman" w:cs="Times New Roman"/>
          <w:sz w:val="24"/>
          <w:szCs w:val="24"/>
        </w:rPr>
        <w:t> </w:t>
      </w:r>
      <w:r w:rsidRPr="00264F9F">
        <w:rPr>
          <w:rFonts w:ascii="Times New Roman" w:hAnsi="Times New Roman" w:cs="Times New Roman"/>
          <w:sz w:val="24"/>
          <w:szCs w:val="24"/>
        </w:rPr>
        <w:t>ograniczeniu wykorzystywania pasa technicznego nie będzie stało na przeszkodzie wydaniu w</w:t>
      </w:r>
      <w:r w:rsidR="00B223DD" w:rsidRPr="00264F9F">
        <w:rPr>
          <w:rFonts w:ascii="Times New Roman" w:hAnsi="Times New Roman" w:cs="Times New Roman"/>
          <w:sz w:val="24"/>
          <w:szCs w:val="24"/>
        </w:rPr>
        <w:t> </w:t>
      </w:r>
      <w:r w:rsidRPr="00264F9F">
        <w:rPr>
          <w:rFonts w:ascii="Times New Roman" w:hAnsi="Times New Roman" w:cs="Times New Roman"/>
          <w:sz w:val="24"/>
          <w:szCs w:val="24"/>
        </w:rPr>
        <w:t>przyszłości decyzji o zakazie wykorzystywania pasa.</w:t>
      </w:r>
      <w:r w:rsidR="001A1381" w:rsidRPr="00264F9F">
        <w:rPr>
          <w:rFonts w:ascii="Times New Roman" w:hAnsi="Times New Roman" w:cs="Times New Roman"/>
          <w:sz w:val="24"/>
          <w:szCs w:val="24"/>
        </w:rPr>
        <w:t xml:space="preserve"> </w:t>
      </w:r>
      <w:r w:rsidRPr="00264F9F">
        <w:rPr>
          <w:rFonts w:ascii="Times New Roman" w:hAnsi="Times New Roman" w:cs="Times New Roman"/>
          <w:sz w:val="24"/>
          <w:szCs w:val="24"/>
        </w:rPr>
        <w:t>Decyzje o zakazie albo ograniczeniu wykorzystywania pasa technicznego będą wydawane z urzędu również w przypadku ujęcia w</w:t>
      </w:r>
      <w:r w:rsidR="00B223DD" w:rsidRPr="00264F9F">
        <w:rPr>
          <w:rFonts w:ascii="Times New Roman" w:hAnsi="Times New Roman" w:cs="Times New Roman"/>
          <w:sz w:val="24"/>
          <w:szCs w:val="24"/>
        </w:rPr>
        <w:t> </w:t>
      </w:r>
      <w:r w:rsidRPr="00264F9F">
        <w:rPr>
          <w:rFonts w:ascii="Times New Roman" w:hAnsi="Times New Roman" w:cs="Times New Roman"/>
          <w:sz w:val="24"/>
          <w:szCs w:val="24"/>
        </w:rPr>
        <w:t>harmonogramie prac na dany rok zadania objętego Programem ochrony brzegów morskich albo planowanej w danym roku inwestycji, dotyczących wykorzystywanego pasa technicznego, jeżeli w</w:t>
      </w:r>
      <w:r w:rsidR="00B223DD" w:rsidRPr="00264F9F">
        <w:rPr>
          <w:rFonts w:ascii="Times New Roman" w:hAnsi="Times New Roman" w:cs="Times New Roman"/>
          <w:sz w:val="24"/>
          <w:szCs w:val="24"/>
        </w:rPr>
        <w:t> </w:t>
      </w:r>
      <w:r w:rsidR="0052365E">
        <w:rPr>
          <w:rFonts w:ascii="Times New Roman" w:hAnsi="Times New Roman" w:cs="Times New Roman"/>
          <w:sz w:val="24"/>
          <w:szCs w:val="24"/>
        </w:rPr>
        <w:t>związku z tym wykorzystywaniem</w:t>
      </w:r>
      <w:r w:rsidRPr="00264F9F">
        <w:rPr>
          <w:rFonts w:ascii="Times New Roman" w:hAnsi="Times New Roman" w:cs="Times New Roman"/>
          <w:sz w:val="24"/>
          <w:szCs w:val="24"/>
        </w:rPr>
        <w:t xml:space="preserve"> realizacja zadania albo inwestycji nie będzie możliwa albo będzie znacznie utrudniona (dodawany art. 36d ust. 3).</w:t>
      </w:r>
    </w:p>
    <w:p w14:paraId="3B667A1C" w14:textId="77777777" w:rsidR="00AB44A3" w:rsidRPr="00264F9F" w:rsidRDefault="00AB44A3" w:rsidP="00B11450">
      <w:pPr>
        <w:spacing w:line="276" w:lineRule="auto"/>
        <w:jc w:val="both"/>
        <w:rPr>
          <w:rFonts w:ascii="Times New Roman" w:hAnsi="Times New Roman" w:cs="Times New Roman"/>
          <w:sz w:val="24"/>
          <w:szCs w:val="24"/>
        </w:rPr>
      </w:pPr>
      <w:r w:rsidRPr="00264F9F">
        <w:rPr>
          <w:rFonts w:ascii="Times New Roman" w:hAnsi="Times New Roman" w:cs="Times New Roman"/>
          <w:sz w:val="24"/>
          <w:szCs w:val="24"/>
        </w:rPr>
        <w:lastRenderedPageBreak/>
        <w:t>Ograniczenie wykorzystywania pasa technicznego będzie mogło dotyczyć rodzaju, miejsca, okresu lub sposobu wykorzystywania pasa technicznego. Treść decyzji będzie każdorazowo zależała od okoliczności.</w:t>
      </w:r>
    </w:p>
    <w:p w14:paraId="65675850" w14:textId="7315C97F" w:rsidR="00AB44A3" w:rsidRPr="00264F9F" w:rsidRDefault="00AB44A3" w:rsidP="00B11450">
      <w:pPr>
        <w:spacing w:line="276" w:lineRule="auto"/>
        <w:jc w:val="both"/>
        <w:rPr>
          <w:rFonts w:ascii="Times New Roman" w:hAnsi="Times New Roman" w:cs="Times New Roman"/>
          <w:sz w:val="24"/>
          <w:szCs w:val="24"/>
        </w:rPr>
      </w:pPr>
      <w:r w:rsidRPr="00264F9F">
        <w:rPr>
          <w:rFonts w:ascii="Times New Roman" w:hAnsi="Times New Roman" w:cs="Times New Roman"/>
          <w:sz w:val="24"/>
          <w:szCs w:val="24"/>
        </w:rPr>
        <w:t>W przypadku naruszeni</w:t>
      </w:r>
      <w:r w:rsidR="001A1381" w:rsidRPr="00264F9F">
        <w:rPr>
          <w:rFonts w:ascii="Times New Roman" w:hAnsi="Times New Roman" w:cs="Times New Roman"/>
          <w:sz w:val="24"/>
          <w:szCs w:val="24"/>
        </w:rPr>
        <w:t>a przez gminę obowiązku zapewnienia czystości i porządku na obszarze pasa technicznego</w:t>
      </w:r>
      <w:r w:rsidRPr="00264F9F">
        <w:rPr>
          <w:rFonts w:ascii="Times New Roman" w:hAnsi="Times New Roman" w:cs="Times New Roman"/>
          <w:sz w:val="24"/>
          <w:szCs w:val="24"/>
        </w:rPr>
        <w:t>, dyrektor urzędu morskiego będzie mógł wydać decyzję o zakazie</w:t>
      </w:r>
      <w:r w:rsidR="001A1381" w:rsidRPr="00264F9F">
        <w:rPr>
          <w:rFonts w:ascii="Times New Roman" w:hAnsi="Times New Roman" w:cs="Times New Roman"/>
          <w:sz w:val="24"/>
          <w:szCs w:val="24"/>
        </w:rPr>
        <w:t xml:space="preserve"> jego</w:t>
      </w:r>
      <w:r w:rsidR="00751FC5">
        <w:rPr>
          <w:rFonts w:ascii="Times New Roman" w:hAnsi="Times New Roman" w:cs="Times New Roman"/>
          <w:sz w:val="24"/>
          <w:szCs w:val="24"/>
        </w:rPr>
        <w:t> </w:t>
      </w:r>
      <w:r w:rsidRPr="00264F9F">
        <w:rPr>
          <w:rFonts w:ascii="Times New Roman" w:hAnsi="Times New Roman" w:cs="Times New Roman"/>
          <w:sz w:val="24"/>
          <w:szCs w:val="24"/>
        </w:rPr>
        <w:t>wykorzystywania. Zdaniem projektodawców fakultatywność tego środka jest</w:t>
      </w:r>
      <w:r w:rsidR="00751FC5">
        <w:rPr>
          <w:rFonts w:ascii="Times New Roman" w:hAnsi="Times New Roman" w:cs="Times New Roman"/>
          <w:sz w:val="24"/>
          <w:szCs w:val="24"/>
        </w:rPr>
        <w:t> </w:t>
      </w:r>
      <w:r w:rsidRPr="00264F9F">
        <w:rPr>
          <w:rFonts w:ascii="Times New Roman" w:hAnsi="Times New Roman" w:cs="Times New Roman"/>
          <w:sz w:val="24"/>
          <w:szCs w:val="24"/>
        </w:rPr>
        <w:t>wystarczająca do zrealizowania celu re</w:t>
      </w:r>
      <w:r w:rsidR="001A1381" w:rsidRPr="00264F9F">
        <w:rPr>
          <w:rFonts w:ascii="Times New Roman" w:hAnsi="Times New Roman" w:cs="Times New Roman"/>
          <w:sz w:val="24"/>
          <w:szCs w:val="24"/>
        </w:rPr>
        <w:t>gulacji, bowiem a</w:t>
      </w:r>
      <w:r w:rsidRPr="00264F9F">
        <w:rPr>
          <w:rFonts w:ascii="Times New Roman" w:hAnsi="Times New Roman" w:cs="Times New Roman"/>
          <w:sz w:val="24"/>
          <w:szCs w:val="24"/>
        </w:rPr>
        <w:t>utomatyczne wydanie decyzji mogłoby być niead</w:t>
      </w:r>
      <w:r w:rsidR="001A1381" w:rsidRPr="00264F9F">
        <w:rPr>
          <w:rFonts w:ascii="Times New Roman" w:hAnsi="Times New Roman" w:cs="Times New Roman"/>
          <w:sz w:val="24"/>
          <w:szCs w:val="24"/>
        </w:rPr>
        <w:t xml:space="preserve">ekwatne do naruszenia. Przepis ten </w:t>
      </w:r>
      <w:r w:rsidRPr="00264F9F">
        <w:rPr>
          <w:rFonts w:ascii="Times New Roman" w:hAnsi="Times New Roman" w:cs="Times New Roman"/>
          <w:sz w:val="24"/>
          <w:szCs w:val="24"/>
        </w:rPr>
        <w:t xml:space="preserve">ma pełnić przede wszystkim funkcję prewencyjną. </w:t>
      </w:r>
    </w:p>
    <w:p w14:paraId="48B3F497" w14:textId="01A0F5CB" w:rsidR="00AB44A3" w:rsidRPr="00264F9F" w:rsidRDefault="00AB44A3" w:rsidP="00B11450">
      <w:pPr>
        <w:spacing w:line="276" w:lineRule="auto"/>
        <w:jc w:val="both"/>
        <w:rPr>
          <w:rFonts w:ascii="Times New Roman" w:hAnsi="Times New Roman" w:cs="Times New Roman"/>
          <w:sz w:val="24"/>
          <w:szCs w:val="24"/>
        </w:rPr>
      </w:pPr>
      <w:r w:rsidRPr="00264F9F">
        <w:rPr>
          <w:rFonts w:ascii="Times New Roman" w:hAnsi="Times New Roman" w:cs="Times New Roman"/>
          <w:sz w:val="24"/>
          <w:szCs w:val="24"/>
        </w:rPr>
        <w:t>W związku z tym, że bezpieczeństwo i ochrona środowiska są podstawowymi wartościami chronionymi przez ustawodawcę oraz mając na względzie, że zwłoka w powstrzymaniu się</w:t>
      </w:r>
      <w:r w:rsidR="0022727B">
        <w:rPr>
          <w:rFonts w:ascii="Times New Roman" w:hAnsi="Times New Roman" w:cs="Times New Roman"/>
          <w:sz w:val="24"/>
          <w:szCs w:val="24"/>
        </w:rPr>
        <w:t> </w:t>
      </w:r>
      <w:r w:rsidRPr="00264F9F">
        <w:rPr>
          <w:rFonts w:ascii="Times New Roman" w:hAnsi="Times New Roman" w:cs="Times New Roman"/>
          <w:sz w:val="24"/>
          <w:szCs w:val="24"/>
        </w:rPr>
        <w:t>od</w:t>
      </w:r>
      <w:r w:rsidR="0022727B">
        <w:rPr>
          <w:rFonts w:ascii="Times New Roman" w:hAnsi="Times New Roman" w:cs="Times New Roman"/>
          <w:sz w:val="24"/>
          <w:szCs w:val="24"/>
        </w:rPr>
        <w:t> </w:t>
      </w:r>
      <w:r w:rsidRPr="00264F9F">
        <w:rPr>
          <w:rFonts w:ascii="Times New Roman" w:hAnsi="Times New Roman" w:cs="Times New Roman"/>
          <w:sz w:val="24"/>
          <w:szCs w:val="24"/>
        </w:rPr>
        <w:t xml:space="preserve">korzystania z pasa technicznego albo ograniczeniu korzystania może uniemożliwić należytą ochronę tych wartości, </w:t>
      </w:r>
      <w:r w:rsidR="001A1381" w:rsidRPr="00264F9F">
        <w:rPr>
          <w:rFonts w:ascii="Times New Roman" w:hAnsi="Times New Roman" w:cs="Times New Roman"/>
          <w:sz w:val="24"/>
          <w:szCs w:val="24"/>
        </w:rPr>
        <w:t>autorzy projektu proponują</w:t>
      </w:r>
      <w:r w:rsidRPr="00264F9F">
        <w:rPr>
          <w:rFonts w:ascii="Times New Roman" w:hAnsi="Times New Roman" w:cs="Times New Roman"/>
          <w:sz w:val="24"/>
          <w:szCs w:val="24"/>
        </w:rPr>
        <w:t xml:space="preserve">, aby dyrektor urzędu morskiego mógł nadać decyzjom </w:t>
      </w:r>
      <w:r w:rsidR="001A1381" w:rsidRPr="00264F9F">
        <w:rPr>
          <w:rFonts w:ascii="Times New Roman" w:hAnsi="Times New Roman" w:cs="Times New Roman"/>
          <w:sz w:val="24"/>
          <w:szCs w:val="24"/>
        </w:rPr>
        <w:t>o zakazie albo ograniczeniu wykorzystywania pasa technicznego</w:t>
      </w:r>
      <w:r w:rsidRPr="00264F9F">
        <w:rPr>
          <w:rFonts w:ascii="Times New Roman" w:hAnsi="Times New Roman" w:cs="Times New Roman"/>
          <w:sz w:val="24"/>
          <w:szCs w:val="24"/>
        </w:rPr>
        <w:t xml:space="preserve"> rygor natychmiastowej wykonalności.</w:t>
      </w:r>
    </w:p>
    <w:p w14:paraId="3ABB248A" w14:textId="11C1E69C" w:rsidR="00AB44A3" w:rsidRPr="00264F9F" w:rsidRDefault="00AB44A3" w:rsidP="00B11450">
      <w:pPr>
        <w:spacing w:line="276" w:lineRule="auto"/>
        <w:jc w:val="both"/>
        <w:rPr>
          <w:rFonts w:ascii="Times New Roman" w:hAnsi="Times New Roman" w:cs="Times New Roman"/>
          <w:sz w:val="24"/>
          <w:szCs w:val="24"/>
        </w:rPr>
      </w:pPr>
      <w:r w:rsidRPr="00264F9F">
        <w:rPr>
          <w:rFonts w:ascii="Times New Roman" w:hAnsi="Times New Roman" w:cs="Times New Roman"/>
          <w:sz w:val="24"/>
          <w:szCs w:val="24"/>
        </w:rPr>
        <w:t>Ustawa wprowadza nadzór organów administracji morskiej nad prawidłowością (zgodnością</w:t>
      </w:r>
      <w:r w:rsidR="003D369E">
        <w:rPr>
          <w:rFonts w:ascii="Times New Roman" w:hAnsi="Times New Roman" w:cs="Times New Roman"/>
          <w:sz w:val="24"/>
          <w:szCs w:val="24"/>
        </w:rPr>
        <w:t> </w:t>
      </w:r>
      <w:r w:rsidRPr="00264F9F">
        <w:rPr>
          <w:rFonts w:ascii="Times New Roman" w:hAnsi="Times New Roman" w:cs="Times New Roman"/>
          <w:sz w:val="24"/>
          <w:szCs w:val="24"/>
        </w:rPr>
        <w:t>z</w:t>
      </w:r>
      <w:r w:rsidR="003D369E">
        <w:rPr>
          <w:rFonts w:ascii="Times New Roman" w:hAnsi="Times New Roman" w:cs="Times New Roman"/>
          <w:sz w:val="24"/>
          <w:szCs w:val="24"/>
        </w:rPr>
        <w:t> </w:t>
      </w:r>
      <w:r w:rsidRPr="00264F9F">
        <w:rPr>
          <w:rFonts w:ascii="Times New Roman" w:hAnsi="Times New Roman" w:cs="Times New Roman"/>
          <w:sz w:val="24"/>
          <w:szCs w:val="24"/>
        </w:rPr>
        <w:t>prawem) wykorzystywania pasa technicznego przez gminę. W tym celu poszerzono treść przepisu kształtującego kompetencje tych organów (art. 42 ust. 2 ustawy o</w:t>
      </w:r>
      <w:r w:rsidR="003D369E">
        <w:rPr>
          <w:rFonts w:ascii="Times New Roman" w:hAnsi="Times New Roman" w:cs="Times New Roman"/>
          <w:sz w:val="24"/>
          <w:szCs w:val="24"/>
        </w:rPr>
        <w:t> </w:t>
      </w:r>
      <w:r w:rsidRPr="00264F9F">
        <w:rPr>
          <w:rFonts w:ascii="Times New Roman" w:hAnsi="Times New Roman" w:cs="Times New Roman"/>
          <w:sz w:val="24"/>
          <w:szCs w:val="24"/>
        </w:rPr>
        <w:t>obszarach morskich) oraz dodano przepisy umożliwiające dyrektorowi urzędu morskiego przeprowadzenie kontroli w celu ustalenia, czy pas techniczny jest wykorzyst</w:t>
      </w:r>
      <w:r w:rsidR="001A1381" w:rsidRPr="00264F9F">
        <w:rPr>
          <w:rFonts w:ascii="Times New Roman" w:hAnsi="Times New Roman" w:cs="Times New Roman"/>
          <w:sz w:val="24"/>
          <w:szCs w:val="24"/>
        </w:rPr>
        <w:t>ywany zgodnie z</w:t>
      </w:r>
      <w:r w:rsidR="003D369E">
        <w:rPr>
          <w:rFonts w:ascii="Times New Roman" w:hAnsi="Times New Roman" w:cs="Times New Roman"/>
          <w:sz w:val="24"/>
          <w:szCs w:val="24"/>
        </w:rPr>
        <w:t> </w:t>
      </w:r>
      <w:r w:rsidR="001A1381" w:rsidRPr="00264F9F">
        <w:rPr>
          <w:rFonts w:ascii="Times New Roman" w:hAnsi="Times New Roman" w:cs="Times New Roman"/>
          <w:sz w:val="24"/>
          <w:szCs w:val="24"/>
        </w:rPr>
        <w:t>zawiadomieniem.</w:t>
      </w:r>
    </w:p>
    <w:p w14:paraId="38759A40" w14:textId="1826F561" w:rsidR="00AB44A3" w:rsidRPr="00264F9F" w:rsidRDefault="00AB44A3" w:rsidP="00B11450">
      <w:pPr>
        <w:spacing w:line="276" w:lineRule="auto"/>
        <w:jc w:val="both"/>
        <w:rPr>
          <w:rFonts w:ascii="Times New Roman" w:hAnsi="Times New Roman" w:cs="Times New Roman"/>
          <w:sz w:val="24"/>
          <w:szCs w:val="24"/>
        </w:rPr>
      </w:pPr>
      <w:r w:rsidRPr="00264F9F">
        <w:rPr>
          <w:rFonts w:ascii="Times New Roman" w:hAnsi="Times New Roman" w:cs="Times New Roman"/>
          <w:sz w:val="24"/>
          <w:szCs w:val="24"/>
        </w:rPr>
        <w:t>Postępowanie kontrolne oparte zostało na rozwiązaniach przyjętych w ustawie z dnia 15 lipca 2011 r. o</w:t>
      </w:r>
      <w:r w:rsidR="00B223DD" w:rsidRPr="00264F9F">
        <w:rPr>
          <w:rFonts w:ascii="Times New Roman" w:hAnsi="Times New Roman" w:cs="Times New Roman"/>
          <w:sz w:val="24"/>
          <w:szCs w:val="24"/>
        </w:rPr>
        <w:t> </w:t>
      </w:r>
      <w:r w:rsidRPr="00264F9F">
        <w:rPr>
          <w:rFonts w:ascii="Times New Roman" w:hAnsi="Times New Roman" w:cs="Times New Roman"/>
          <w:sz w:val="24"/>
          <w:szCs w:val="24"/>
        </w:rPr>
        <w:t>kontroli w administracji rządowej (Dz. U. z 2020 r. poz. 224), stosowanych w</w:t>
      </w:r>
      <w:r w:rsidR="003D369E">
        <w:rPr>
          <w:rFonts w:ascii="Times New Roman" w:hAnsi="Times New Roman" w:cs="Times New Roman"/>
          <w:sz w:val="24"/>
          <w:szCs w:val="24"/>
        </w:rPr>
        <w:t> </w:t>
      </w:r>
      <w:r w:rsidRPr="00264F9F">
        <w:rPr>
          <w:rFonts w:ascii="Times New Roman" w:hAnsi="Times New Roman" w:cs="Times New Roman"/>
          <w:sz w:val="24"/>
          <w:szCs w:val="24"/>
        </w:rPr>
        <w:t>odniesieniu do kontroli działalności organów administracji rządowej, urzędów je</w:t>
      </w:r>
      <w:r w:rsidR="003D369E">
        <w:rPr>
          <w:rFonts w:ascii="Times New Roman" w:hAnsi="Times New Roman" w:cs="Times New Roman"/>
          <w:sz w:val="24"/>
          <w:szCs w:val="24"/>
        </w:rPr>
        <w:t> </w:t>
      </w:r>
      <w:r w:rsidRPr="00264F9F">
        <w:rPr>
          <w:rFonts w:ascii="Times New Roman" w:hAnsi="Times New Roman" w:cs="Times New Roman"/>
          <w:sz w:val="24"/>
          <w:szCs w:val="24"/>
        </w:rPr>
        <w:t xml:space="preserve">obsługujących lub stanowiących ich aparat pomocniczy oraz jednostek organizacyjnych podległych tym organom lub przez nie nadzorowanych. </w:t>
      </w:r>
      <w:r w:rsidR="001A1381" w:rsidRPr="00264F9F">
        <w:rPr>
          <w:rFonts w:ascii="Times New Roman" w:hAnsi="Times New Roman" w:cs="Times New Roman"/>
          <w:sz w:val="24"/>
          <w:szCs w:val="24"/>
        </w:rPr>
        <w:t>O</w:t>
      </w:r>
      <w:r w:rsidRPr="00264F9F">
        <w:rPr>
          <w:rFonts w:ascii="Times New Roman" w:hAnsi="Times New Roman" w:cs="Times New Roman"/>
          <w:sz w:val="24"/>
          <w:szCs w:val="24"/>
        </w:rPr>
        <w:t>bowiązek poddania się kontroli będzie dotyczył gminy, która złożyła zawiadomienie</w:t>
      </w:r>
      <w:r w:rsidR="001A1381" w:rsidRPr="00264F9F">
        <w:rPr>
          <w:rFonts w:ascii="Times New Roman" w:hAnsi="Times New Roman" w:cs="Times New Roman"/>
          <w:sz w:val="24"/>
          <w:szCs w:val="24"/>
        </w:rPr>
        <w:t xml:space="preserve"> o wykorzystywaniu pasa technicznego</w:t>
      </w:r>
      <w:r w:rsidRPr="00264F9F">
        <w:rPr>
          <w:rFonts w:ascii="Times New Roman" w:hAnsi="Times New Roman" w:cs="Times New Roman"/>
          <w:sz w:val="24"/>
          <w:szCs w:val="24"/>
        </w:rPr>
        <w:t>, jak również podmiotu, który w imieniu gminy wykorzystuje pas techniczny.</w:t>
      </w:r>
    </w:p>
    <w:p w14:paraId="12AB541B" w14:textId="7D27FA5D" w:rsidR="00AB44A3" w:rsidRPr="00264F9F" w:rsidRDefault="00AB44A3" w:rsidP="00B11450">
      <w:pPr>
        <w:spacing w:line="276" w:lineRule="auto"/>
        <w:jc w:val="both"/>
        <w:rPr>
          <w:rFonts w:ascii="Times New Roman" w:hAnsi="Times New Roman" w:cs="Times New Roman"/>
          <w:sz w:val="24"/>
          <w:szCs w:val="24"/>
        </w:rPr>
      </w:pPr>
      <w:r w:rsidRPr="00264F9F">
        <w:rPr>
          <w:rFonts w:ascii="Times New Roman" w:hAnsi="Times New Roman" w:cs="Times New Roman"/>
          <w:sz w:val="24"/>
          <w:szCs w:val="24"/>
        </w:rPr>
        <w:t>Kontrolę przeprowadzał będzie upoważniony przez dyrektora urzędu morskiego pracownik tego urzędu. Jeżeli natomiast w toku kontroli konieczne będzie przeprowadzenie czynności kontrolnych wymagających specjalistycznej wiedzy lub szczególnych umiejętności</w:t>
      </w:r>
      <w:r w:rsidR="006A45A1">
        <w:rPr>
          <w:rFonts w:ascii="Times New Roman" w:hAnsi="Times New Roman" w:cs="Times New Roman"/>
          <w:sz w:val="24"/>
          <w:szCs w:val="24"/>
        </w:rPr>
        <w:t>,</w:t>
      </w:r>
      <w:r w:rsidRPr="00264F9F">
        <w:rPr>
          <w:rFonts w:ascii="Times New Roman" w:hAnsi="Times New Roman" w:cs="Times New Roman"/>
          <w:sz w:val="24"/>
          <w:szCs w:val="24"/>
        </w:rPr>
        <w:t xml:space="preserve"> dyrektor urzędu morskiego będzie mógł, z urzędu lub na wniosek pracownika wykonującego kontrolę, upoważnić do przeprowadzenia tych czynności osobę posiadającą tę wiedzę lub umiejętnośc</w:t>
      </w:r>
      <w:r w:rsidR="001A1381" w:rsidRPr="00264F9F">
        <w:rPr>
          <w:rFonts w:ascii="Times New Roman" w:hAnsi="Times New Roman" w:cs="Times New Roman"/>
          <w:sz w:val="24"/>
          <w:szCs w:val="24"/>
        </w:rPr>
        <w:t>i</w:t>
      </w:r>
      <w:r w:rsidRPr="00264F9F">
        <w:rPr>
          <w:rFonts w:ascii="Times New Roman" w:hAnsi="Times New Roman" w:cs="Times New Roman"/>
          <w:sz w:val="24"/>
          <w:szCs w:val="24"/>
        </w:rPr>
        <w:t>.</w:t>
      </w:r>
    </w:p>
    <w:p w14:paraId="51C654E4" w14:textId="0570071F" w:rsidR="00AB44A3" w:rsidRPr="00264F9F" w:rsidRDefault="00AB44A3" w:rsidP="00B11450">
      <w:pPr>
        <w:spacing w:line="276" w:lineRule="auto"/>
        <w:jc w:val="both"/>
        <w:rPr>
          <w:rFonts w:ascii="Times New Roman" w:hAnsi="Times New Roman" w:cs="Times New Roman"/>
          <w:sz w:val="24"/>
          <w:szCs w:val="24"/>
        </w:rPr>
      </w:pPr>
      <w:r w:rsidRPr="00264F9F">
        <w:rPr>
          <w:rFonts w:ascii="Times New Roman" w:hAnsi="Times New Roman" w:cs="Times New Roman"/>
          <w:sz w:val="24"/>
          <w:szCs w:val="24"/>
        </w:rPr>
        <w:t>Wykonując</w:t>
      </w:r>
      <w:r w:rsidR="001A1381" w:rsidRPr="00264F9F">
        <w:rPr>
          <w:rFonts w:ascii="Times New Roman" w:hAnsi="Times New Roman" w:cs="Times New Roman"/>
          <w:sz w:val="24"/>
          <w:szCs w:val="24"/>
        </w:rPr>
        <w:t>y kontrolę będzie uprawniony do</w:t>
      </w:r>
      <w:r w:rsidRPr="00264F9F">
        <w:rPr>
          <w:rFonts w:ascii="Times New Roman" w:hAnsi="Times New Roman" w:cs="Times New Roman"/>
          <w:sz w:val="24"/>
          <w:szCs w:val="24"/>
        </w:rPr>
        <w:t xml:space="preserve"> wstępu do obiektów usytuowanych w pasie technicznym,</w:t>
      </w:r>
      <w:r w:rsidR="001A1381" w:rsidRPr="00264F9F">
        <w:rPr>
          <w:rFonts w:ascii="Times New Roman" w:hAnsi="Times New Roman" w:cs="Times New Roman"/>
          <w:sz w:val="24"/>
          <w:szCs w:val="24"/>
        </w:rPr>
        <w:t xml:space="preserve"> którego dotyczy zawiadomienie</w:t>
      </w:r>
      <w:r w:rsidRPr="00264F9F">
        <w:rPr>
          <w:rFonts w:ascii="Times New Roman" w:hAnsi="Times New Roman" w:cs="Times New Roman"/>
          <w:sz w:val="24"/>
          <w:szCs w:val="24"/>
        </w:rPr>
        <w:t>, żądania pisemnych lub ustnych informacji oraz</w:t>
      </w:r>
      <w:r w:rsidR="003D369E">
        <w:t> </w:t>
      </w:r>
      <w:r w:rsidRPr="00264F9F">
        <w:rPr>
          <w:rFonts w:ascii="Times New Roman" w:hAnsi="Times New Roman" w:cs="Times New Roman"/>
          <w:sz w:val="24"/>
          <w:szCs w:val="24"/>
        </w:rPr>
        <w:t>wzywania i</w:t>
      </w:r>
      <w:r w:rsidR="00B223DD" w:rsidRPr="00264F9F">
        <w:rPr>
          <w:rFonts w:ascii="Times New Roman" w:hAnsi="Times New Roman" w:cs="Times New Roman"/>
          <w:sz w:val="24"/>
          <w:szCs w:val="24"/>
        </w:rPr>
        <w:t> </w:t>
      </w:r>
      <w:r w:rsidRPr="00264F9F">
        <w:rPr>
          <w:rFonts w:ascii="Times New Roman" w:hAnsi="Times New Roman" w:cs="Times New Roman"/>
          <w:sz w:val="24"/>
          <w:szCs w:val="24"/>
        </w:rPr>
        <w:t>przesłuchiwania osób w zakresie niezbędnym do ustalenia stanu faktycznego, utrwalania przebiegu i</w:t>
      </w:r>
      <w:r w:rsidR="00B223DD" w:rsidRPr="00264F9F">
        <w:rPr>
          <w:rFonts w:ascii="Times New Roman" w:hAnsi="Times New Roman" w:cs="Times New Roman"/>
          <w:sz w:val="24"/>
          <w:szCs w:val="24"/>
        </w:rPr>
        <w:t> </w:t>
      </w:r>
      <w:r w:rsidRPr="00264F9F">
        <w:rPr>
          <w:rFonts w:ascii="Times New Roman" w:hAnsi="Times New Roman" w:cs="Times New Roman"/>
          <w:sz w:val="24"/>
          <w:szCs w:val="24"/>
        </w:rPr>
        <w:t>wyników oględzin za pomocą urządzeń służących do utrwalania obrazu lub dźwięku, sporządzania niezbędnych dla celów kontroli kopii odpisów lub wyciągów z</w:t>
      </w:r>
      <w:r w:rsidR="003D369E">
        <w:rPr>
          <w:rFonts w:ascii="Times New Roman" w:hAnsi="Times New Roman" w:cs="Times New Roman"/>
          <w:sz w:val="24"/>
          <w:szCs w:val="24"/>
        </w:rPr>
        <w:t> </w:t>
      </w:r>
      <w:r w:rsidRPr="00264F9F">
        <w:rPr>
          <w:rFonts w:ascii="Times New Roman" w:hAnsi="Times New Roman" w:cs="Times New Roman"/>
          <w:sz w:val="24"/>
          <w:szCs w:val="24"/>
        </w:rPr>
        <w:t>dokumentów, przetwarzania danych osobowych w zakresie niezbędnym do realizacji celu kontroli.</w:t>
      </w:r>
    </w:p>
    <w:p w14:paraId="40B39ACD" w14:textId="77777777" w:rsidR="00AB44A3" w:rsidRPr="00264F9F" w:rsidRDefault="00AB44A3" w:rsidP="00B11450">
      <w:pPr>
        <w:spacing w:line="276" w:lineRule="auto"/>
        <w:jc w:val="both"/>
        <w:rPr>
          <w:rFonts w:ascii="Times New Roman" w:hAnsi="Times New Roman" w:cs="Times New Roman"/>
          <w:sz w:val="24"/>
          <w:szCs w:val="24"/>
        </w:rPr>
      </w:pPr>
      <w:r w:rsidRPr="00264F9F">
        <w:rPr>
          <w:rFonts w:ascii="Times New Roman" w:hAnsi="Times New Roman" w:cs="Times New Roman"/>
          <w:sz w:val="24"/>
          <w:szCs w:val="24"/>
        </w:rPr>
        <w:lastRenderedPageBreak/>
        <w:t>Pracownik wykonujący kontrolę będzie miał obowiązek niezwłocznego poinformowania dyrektora urzędu morskiego o stwierdzeniu naruszenia wymogów bezpieczeństwa i ochrony środowiska, w tym minimalnych poziomów bezpieczeństwa brzegu morskiego w pasie technicznym.</w:t>
      </w:r>
    </w:p>
    <w:p w14:paraId="45467A7F" w14:textId="5B269158" w:rsidR="00AB44A3" w:rsidRPr="00264F9F" w:rsidRDefault="00AB44A3" w:rsidP="00B11450">
      <w:pPr>
        <w:spacing w:line="276" w:lineRule="auto"/>
        <w:jc w:val="both"/>
        <w:rPr>
          <w:rFonts w:ascii="Times New Roman" w:hAnsi="Times New Roman" w:cs="Times New Roman"/>
          <w:sz w:val="24"/>
          <w:szCs w:val="24"/>
        </w:rPr>
      </w:pPr>
      <w:r w:rsidRPr="00264F9F">
        <w:rPr>
          <w:rFonts w:ascii="Times New Roman" w:hAnsi="Times New Roman" w:cs="Times New Roman"/>
          <w:sz w:val="24"/>
          <w:szCs w:val="24"/>
        </w:rPr>
        <w:t>Z przeprowadzonej kontroli pracownik będzie obowiązany sporządzić protokół, zawierający w</w:t>
      </w:r>
      <w:r w:rsidR="00B223DD" w:rsidRPr="00264F9F">
        <w:rPr>
          <w:rFonts w:ascii="Times New Roman" w:hAnsi="Times New Roman" w:cs="Times New Roman"/>
          <w:sz w:val="24"/>
          <w:szCs w:val="24"/>
        </w:rPr>
        <w:t> </w:t>
      </w:r>
      <w:r w:rsidRPr="00264F9F">
        <w:rPr>
          <w:rFonts w:ascii="Times New Roman" w:hAnsi="Times New Roman" w:cs="Times New Roman"/>
          <w:sz w:val="24"/>
          <w:szCs w:val="24"/>
        </w:rPr>
        <w:t>szczególności opis stwierdzonego w wyniku kontroli stanu faktycznego, w tym ujawnionych nieprawidłowości wraz z określeniem terminu ich usunięcia. Ustalenia dokonane w trakcie kontroli będą zamieszczane w wystąpieniu pokontrolnym, kt</w:t>
      </w:r>
      <w:r w:rsidR="001A1381" w:rsidRPr="00264F9F">
        <w:rPr>
          <w:rFonts w:ascii="Times New Roman" w:hAnsi="Times New Roman" w:cs="Times New Roman"/>
          <w:sz w:val="24"/>
          <w:szCs w:val="24"/>
        </w:rPr>
        <w:t>óre zostanie przekazane gminie.</w:t>
      </w:r>
    </w:p>
    <w:p w14:paraId="3BD633AD" w14:textId="5ED5D43E" w:rsidR="001A1381" w:rsidRPr="00264F9F" w:rsidRDefault="001A1381" w:rsidP="00B11450">
      <w:pPr>
        <w:spacing w:line="276" w:lineRule="auto"/>
        <w:jc w:val="both"/>
        <w:rPr>
          <w:rFonts w:ascii="Times New Roman" w:hAnsi="Times New Roman" w:cs="Times New Roman"/>
          <w:sz w:val="24"/>
          <w:szCs w:val="24"/>
        </w:rPr>
      </w:pPr>
      <w:r w:rsidRPr="00264F9F">
        <w:rPr>
          <w:rFonts w:ascii="Times New Roman" w:hAnsi="Times New Roman" w:cs="Times New Roman"/>
          <w:sz w:val="24"/>
          <w:szCs w:val="24"/>
        </w:rPr>
        <w:t>Z legislacyjnego punktu widzenia projekt zakłada dodanie w dziale II w rozdziale 8 ustawy o</w:t>
      </w:r>
      <w:r w:rsidR="003D369E">
        <w:rPr>
          <w:rFonts w:ascii="Times New Roman" w:hAnsi="Times New Roman" w:cs="Times New Roman"/>
          <w:sz w:val="24"/>
          <w:szCs w:val="24"/>
        </w:rPr>
        <w:t> </w:t>
      </w:r>
      <w:r w:rsidRPr="00264F9F">
        <w:rPr>
          <w:rFonts w:ascii="Times New Roman" w:hAnsi="Times New Roman" w:cs="Times New Roman"/>
          <w:sz w:val="24"/>
          <w:szCs w:val="24"/>
        </w:rPr>
        <w:t>obszarach morskich przepisów dotyczących wykorzystywania pasa technicznego przez</w:t>
      </w:r>
      <w:r w:rsidR="003D369E">
        <w:t> </w:t>
      </w:r>
      <w:r w:rsidRPr="00264F9F">
        <w:rPr>
          <w:rFonts w:ascii="Times New Roman" w:hAnsi="Times New Roman" w:cs="Times New Roman"/>
          <w:sz w:val="24"/>
          <w:szCs w:val="24"/>
        </w:rPr>
        <w:t xml:space="preserve">gminy. W związku z tym autorzy projektu przenieśli część przepisów dotychczasowego art. 37 tej ustawy do nowego art. 36a. Dotyczy to przepisów, które będą wspólne dla regulacji odnoszących się do wykorzystywania pasa technicznego przez gminę oraz wykorzystywania pasa technicznego przez inny podmiot niż gmina na podstawie zgody, o której mowa w art. 37 ust. 1 ustawy o obszarach morskich. </w:t>
      </w:r>
      <w:r w:rsidR="006F4EFD" w:rsidRPr="00264F9F">
        <w:rPr>
          <w:rFonts w:ascii="Times New Roman" w:hAnsi="Times New Roman" w:cs="Times New Roman"/>
          <w:sz w:val="24"/>
          <w:szCs w:val="24"/>
        </w:rPr>
        <w:t>K</w:t>
      </w:r>
      <w:r w:rsidRPr="00264F9F">
        <w:rPr>
          <w:rFonts w:ascii="Times New Roman" w:hAnsi="Times New Roman" w:cs="Times New Roman"/>
          <w:sz w:val="24"/>
          <w:szCs w:val="24"/>
        </w:rPr>
        <w:t xml:space="preserve">onsekwencją </w:t>
      </w:r>
      <w:r w:rsidR="006F4EFD" w:rsidRPr="00264F9F">
        <w:rPr>
          <w:rFonts w:ascii="Times New Roman" w:hAnsi="Times New Roman" w:cs="Times New Roman"/>
          <w:sz w:val="24"/>
          <w:szCs w:val="24"/>
        </w:rPr>
        <w:t xml:space="preserve">tej zmiany </w:t>
      </w:r>
      <w:r w:rsidRPr="00264F9F">
        <w:rPr>
          <w:rFonts w:ascii="Times New Roman" w:hAnsi="Times New Roman" w:cs="Times New Roman"/>
          <w:sz w:val="24"/>
          <w:szCs w:val="24"/>
        </w:rPr>
        <w:t>będzie konieczność ponownego wydania rozporządzenia określającego wymagane dla utrzymania bezpieczeństwa brzegu minimalne poziomy bezpieczeństwa brzegu morskiego, położenie granicznej linii ochrony oraz</w:t>
      </w:r>
      <w:r w:rsidR="003D369E">
        <w:rPr>
          <w:rFonts w:ascii="Times New Roman" w:hAnsi="Times New Roman" w:cs="Times New Roman"/>
          <w:sz w:val="24"/>
          <w:szCs w:val="24"/>
        </w:rPr>
        <w:t> </w:t>
      </w:r>
      <w:r w:rsidRPr="00264F9F">
        <w:rPr>
          <w:rFonts w:ascii="Times New Roman" w:hAnsi="Times New Roman" w:cs="Times New Roman"/>
          <w:sz w:val="24"/>
          <w:szCs w:val="24"/>
        </w:rPr>
        <w:t xml:space="preserve">odcinki linii brzegowej, dla których zostaną wyznaczone. Jest to następstwem </w:t>
      </w:r>
      <w:r w:rsidR="00A1142F" w:rsidRPr="00264F9F">
        <w:rPr>
          <w:rFonts w:ascii="Times New Roman" w:hAnsi="Times New Roman" w:cs="Times New Roman"/>
          <w:sz w:val="24"/>
          <w:szCs w:val="24"/>
        </w:rPr>
        <w:t xml:space="preserve">propozycji </w:t>
      </w:r>
      <w:r w:rsidRPr="00264F9F">
        <w:rPr>
          <w:rFonts w:ascii="Times New Roman" w:hAnsi="Times New Roman" w:cs="Times New Roman"/>
          <w:sz w:val="24"/>
          <w:szCs w:val="24"/>
        </w:rPr>
        <w:t>uchylenia dotychczasowego przepisu upoważniającego i przeniesienia go do nowego art. 36a ust. 4.</w:t>
      </w:r>
    </w:p>
    <w:p w14:paraId="23895003" w14:textId="77777777" w:rsidR="006F4EFD" w:rsidRPr="00264F9F" w:rsidRDefault="00A1142F" w:rsidP="00B11450">
      <w:pPr>
        <w:spacing w:line="276" w:lineRule="auto"/>
        <w:jc w:val="both"/>
        <w:rPr>
          <w:rFonts w:ascii="Times New Roman" w:hAnsi="Times New Roman" w:cs="Times New Roman"/>
          <w:b/>
          <w:sz w:val="24"/>
          <w:szCs w:val="24"/>
        </w:rPr>
      </w:pPr>
      <w:r w:rsidRPr="00264F9F">
        <w:rPr>
          <w:rFonts w:ascii="Times New Roman" w:hAnsi="Times New Roman" w:cs="Times New Roman"/>
          <w:b/>
          <w:sz w:val="24"/>
          <w:szCs w:val="24"/>
        </w:rPr>
        <w:t>2. Aktualny stan prawny</w:t>
      </w:r>
    </w:p>
    <w:p w14:paraId="65CF4699" w14:textId="2C81DD46" w:rsidR="00A1142F" w:rsidRPr="00264F9F" w:rsidRDefault="00A1142F" w:rsidP="00B11450">
      <w:pPr>
        <w:spacing w:line="276" w:lineRule="auto"/>
        <w:jc w:val="both"/>
        <w:rPr>
          <w:rFonts w:ascii="Times New Roman" w:hAnsi="Times New Roman" w:cs="Times New Roman"/>
          <w:sz w:val="24"/>
          <w:szCs w:val="24"/>
        </w:rPr>
      </w:pPr>
      <w:r w:rsidRPr="00264F9F">
        <w:rPr>
          <w:rFonts w:ascii="Times New Roman" w:hAnsi="Times New Roman" w:cs="Times New Roman"/>
          <w:sz w:val="24"/>
          <w:szCs w:val="24"/>
        </w:rPr>
        <w:t>Pas techniczny – stanowiący sferę wzajemnego bezpośredniego odziaływania morza i lądu – jest obszarem przeznaczonym do utrzymania brzegu w stanie zgodnym z wymogami bezpieczeństwa i</w:t>
      </w:r>
      <w:r w:rsidR="00B223DD" w:rsidRPr="00264F9F">
        <w:rPr>
          <w:rFonts w:ascii="Times New Roman" w:hAnsi="Times New Roman" w:cs="Times New Roman"/>
          <w:sz w:val="24"/>
          <w:szCs w:val="24"/>
        </w:rPr>
        <w:t> </w:t>
      </w:r>
      <w:r w:rsidRPr="00264F9F">
        <w:rPr>
          <w:rFonts w:ascii="Times New Roman" w:hAnsi="Times New Roman" w:cs="Times New Roman"/>
          <w:sz w:val="24"/>
          <w:szCs w:val="24"/>
        </w:rPr>
        <w:t xml:space="preserve">ochrony środowiska (art. 36 ust. </w:t>
      </w:r>
      <w:r w:rsidR="001C3343" w:rsidRPr="00264F9F">
        <w:rPr>
          <w:rFonts w:ascii="Times New Roman" w:hAnsi="Times New Roman" w:cs="Times New Roman"/>
          <w:sz w:val="24"/>
          <w:szCs w:val="24"/>
        </w:rPr>
        <w:t>2</w:t>
      </w:r>
      <w:r w:rsidRPr="00264F9F">
        <w:rPr>
          <w:rFonts w:ascii="Times New Roman" w:hAnsi="Times New Roman" w:cs="Times New Roman"/>
          <w:sz w:val="24"/>
          <w:szCs w:val="24"/>
        </w:rPr>
        <w:t xml:space="preserve"> pkt 1 ustawy o obszarach morskich). Pas techniczny wchodzący w</w:t>
      </w:r>
      <w:r w:rsidR="00B223DD" w:rsidRPr="00264F9F">
        <w:rPr>
          <w:rFonts w:ascii="Times New Roman" w:hAnsi="Times New Roman" w:cs="Times New Roman"/>
          <w:sz w:val="24"/>
          <w:szCs w:val="24"/>
        </w:rPr>
        <w:t> </w:t>
      </w:r>
      <w:r w:rsidRPr="00264F9F">
        <w:rPr>
          <w:rFonts w:ascii="Times New Roman" w:hAnsi="Times New Roman" w:cs="Times New Roman"/>
          <w:sz w:val="24"/>
          <w:szCs w:val="24"/>
        </w:rPr>
        <w:t>skład pasa nadbrzeżnego jest obszarem podlegającym administracji morskiej, którą stanowią minister właściwy do spraw gospodarki morskiej, jako naczelny organ administracji morskiej, oraz dyrektorzy urzędów morskich będący terenowymi organami administracji morskiej.</w:t>
      </w:r>
    </w:p>
    <w:p w14:paraId="5BD44EAC" w14:textId="2ED5288B" w:rsidR="00A1142F" w:rsidRPr="00264F9F" w:rsidRDefault="00A1142F" w:rsidP="00B11450">
      <w:pPr>
        <w:spacing w:line="276" w:lineRule="auto"/>
        <w:jc w:val="both"/>
        <w:rPr>
          <w:rFonts w:ascii="Times New Roman" w:hAnsi="Times New Roman" w:cs="Times New Roman"/>
          <w:sz w:val="24"/>
          <w:szCs w:val="24"/>
        </w:rPr>
      </w:pPr>
      <w:r w:rsidRPr="00264F9F">
        <w:rPr>
          <w:rFonts w:ascii="Times New Roman" w:hAnsi="Times New Roman" w:cs="Times New Roman"/>
          <w:sz w:val="24"/>
          <w:szCs w:val="24"/>
        </w:rPr>
        <w:t>Na szczególny charakter pasa technicznego wskazuje także</w:t>
      </w:r>
      <w:r w:rsidR="008071FC" w:rsidRPr="00264F9F">
        <w:rPr>
          <w:rFonts w:ascii="Times New Roman" w:hAnsi="Times New Roman" w:cs="Times New Roman"/>
          <w:sz w:val="24"/>
          <w:szCs w:val="24"/>
        </w:rPr>
        <w:t xml:space="preserve"> w art. 1 pkt 2</w:t>
      </w:r>
      <w:r w:rsidRPr="00264F9F">
        <w:rPr>
          <w:rFonts w:ascii="Times New Roman" w:hAnsi="Times New Roman" w:cs="Times New Roman"/>
          <w:sz w:val="24"/>
          <w:szCs w:val="24"/>
        </w:rPr>
        <w:t xml:space="preserve"> ustawa z dnia 6 lipca 2001 r. o zachowaniu narodowego charakteru strategicznych zasobów naturalnych kraju</w:t>
      </w:r>
      <w:r w:rsidR="001C3C96" w:rsidRPr="00264F9F">
        <w:rPr>
          <w:rFonts w:ascii="Times New Roman" w:hAnsi="Times New Roman" w:cs="Times New Roman"/>
          <w:sz w:val="24"/>
          <w:szCs w:val="24"/>
        </w:rPr>
        <w:t xml:space="preserve"> (Dz.</w:t>
      </w:r>
      <w:r w:rsidR="003D369E">
        <w:rPr>
          <w:rFonts w:ascii="Times New Roman" w:hAnsi="Times New Roman" w:cs="Times New Roman"/>
          <w:sz w:val="24"/>
          <w:szCs w:val="24"/>
        </w:rPr>
        <w:t> </w:t>
      </w:r>
      <w:r w:rsidR="001C3C96" w:rsidRPr="00264F9F">
        <w:rPr>
          <w:rFonts w:ascii="Times New Roman" w:hAnsi="Times New Roman" w:cs="Times New Roman"/>
          <w:sz w:val="24"/>
          <w:szCs w:val="24"/>
        </w:rPr>
        <w:t>U. z 2018 r. poz. 1235)</w:t>
      </w:r>
      <w:r w:rsidRPr="00264F9F">
        <w:rPr>
          <w:rFonts w:ascii="Times New Roman" w:hAnsi="Times New Roman" w:cs="Times New Roman"/>
          <w:sz w:val="24"/>
          <w:szCs w:val="24"/>
        </w:rPr>
        <w:t>, zaliczając do strategicznych zasobów naturalnych kraju między innymi wody polskich obszarów morskich wraz z pasem nadbrzeżnym (przez który należy rozumieć zarówno pas techniczny</w:t>
      </w:r>
      <w:r w:rsidR="008060E7">
        <w:rPr>
          <w:rFonts w:ascii="Times New Roman" w:hAnsi="Times New Roman" w:cs="Times New Roman"/>
          <w:sz w:val="24"/>
          <w:szCs w:val="24"/>
        </w:rPr>
        <w:t>,</w:t>
      </w:r>
      <w:r w:rsidRPr="00264F9F">
        <w:rPr>
          <w:rFonts w:ascii="Times New Roman" w:hAnsi="Times New Roman" w:cs="Times New Roman"/>
          <w:sz w:val="24"/>
          <w:szCs w:val="24"/>
        </w:rPr>
        <w:t xml:space="preserve"> jak i pas ochronny) i ich naturalnymi zasobami żywymi i</w:t>
      </w:r>
      <w:r w:rsidR="003D369E">
        <w:rPr>
          <w:rFonts w:ascii="Times New Roman" w:hAnsi="Times New Roman" w:cs="Times New Roman"/>
          <w:sz w:val="24"/>
          <w:szCs w:val="24"/>
        </w:rPr>
        <w:t> </w:t>
      </w:r>
      <w:r w:rsidRPr="00264F9F">
        <w:rPr>
          <w:rFonts w:ascii="Times New Roman" w:hAnsi="Times New Roman" w:cs="Times New Roman"/>
          <w:sz w:val="24"/>
          <w:szCs w:val="24"/>
        </w:rPr>
        <w:t>mineralnymi, a t</w:t>
      </w:r>
      <w:r w:rsidR="00506D53" w:rsidRPr="00264F9F">
        <w:rPr>
          <w:rFonts w:ascii="Times New Roman" w:hAnsi="Times New Roman" w:cs="Times New Roman"/>
          <w:sz w:val="24"/>
          <w:szCs w:val="24"/>
        </w:rPr>
        <w:t>akże zasobami naturalnymi dna i </w:t>
      </w:r>
      <w:r w:rsidRPr="00264F9F">
        <w:rPr>
          <w:rFonts w:ascii="Times New Roman" w:hAnsi="Times New Roman" w:cs="Times New Roman"/>
          <w:sz w:val="24"/>
          <w:szCs w:val="24"/>
        </w:rPr>
        <w:t>wnętrza ziemi znajdującego się w granicach tych obszarów w rozumieniu ustawy o obszarach morskich. Gospodarowanie tymi zasobami ma być prowadzone zgodnie z zasadą zrównoważonego rozwoju w</w:t>
      </w:r>
      <w:r w:rsidR="00B223DD" w:rsidRPr="00264F9F">
        <w:rPr>
          <w:rFonts w:ascii="Times New Roman" w:hAnsi="Times New Roman" w:cs="Times New Roman"/>
          <w:sz w:val="24"/>
          <w:szCs w:val="24"/>
        </w:rPr>
        <w:t> </w:t>
      </w:r>
      <w:r w:rsidRPr="00264F9F">
        <w:rPr>
          <w:rFonts w:ascii="Times New Roman" w:hAnsi="Times New Roman" w:cs="Times New Roman"/>
          <w:sz w:val="24"/>
          <w:szCs w:val="24"/>
        </w:rPr>
        <w:t>interesie dobra ogólnego, zaś realizacja tego celu wymaga, aby właściwe organy administracji publicznej (w</w:t>
      </w:r>
      <w:r w:rsidR="00331D62">
        <w:rPr>
          <w:rFonts w:ascii="Times New Roman" w:hAnsi="Times New Roman" w:cs="Times New Roman"/>
          <w:sz w:val="24"/>
          <w:szCs w:val="24"/>
        </w:rPr>
        <w:t> </w:t>
      </w:r>
      <w:r w:rsidRPr="00264F9F">
        <w:rPr>
          <w:rFonts w:ascii="Times New Roman" w:hAnsi="Times New Roman" w:cs="Times New Roman"/>
          <w:sz w:val="24"/>
          <w:szCs w:val="24"/>
        </w:rPr>
        <w:t>tym</w:t>
      </w:r>
      <w:r w:rsidR="00331D62">
        <w:rPr>
          <w:rFonts w:ascii="Times New Roman" w:hAnsi="Times New Roman" w:cs="Times New Roman"/>
          <w:sz w:val="24"/>
          <w:szCs w:val="24"/>
        </w:rPr>
        <w:t> </w:t>
      </w:r>
      <w:r w:rsidRPr="00264F9F">
        <w:rPr>
          <w:rFonts w:ascii="Times New Roman" w:hAnsi="Times New Roman" w:cs="Times New Roman"/>
          <w:sz w:val="24"/>
          <w:szCs w:val="24"/>
        </w:rPr>
        <w:t>przypadku organy administracji morskiej) oraz inne podmioty, sprawujące na</w:t>
      </w:r>
      <w:r w:rsidR="00331D62">
        <w:rPr>
          <w:rFonts w:ascii="Times New Roman" w:hAnsi="Times New Roman" w:cs="Times New Roman"/>
          <w:sz w:val="24"/>
          <w:szCs w:val="24"/>
        </w:rPr>
        <w:t> </w:t>
      </w:r>
      <w:r w:rsidRPr="00264F9F">
        <w:rPr>
          <w:rFonts w:ascii="Times New Roman" w:hAnsi="Times New Roman" w:cs="Times New Roman"/>
          <w:sz w:val="24"/>
          <w:szCs w:val="24"/>
        </w:rPr>
        <w:t>podstawie odrębnych przepisów zarząd nad zasobami naturalnymi, podejmowały działania zmierzające do utrzymania, powiększania i doskonalenia zasobów odnawialnych na tych obszarach.</w:t>
      </w:r>
    </w:p>
    <w:p w14:paraId="7ADAF652" w14:textId="4BA6E0D9" w:rsidR="00A1142F" w:rsidRPr="00264F9F" w:rsidRDefault="00A1142F" w:rsidP="00B11450">
      <w:pPr>
        <w:spacing w:line="276" w:lineRule="auto"/>
        <w:jc w:val="both"/>
        <w:rPr>
          <w:rFonts w:ascii="Times New Roman" w:hAnsi="Times New Roman" w:cs="Times New Roman"/>
          <w:sz w:val="24"/>
          <w:szCs w:val="24"/>
        </w:rPr>
      </w:pPr>
      <w:r w:rsidRPr="00264F9F">
        <w:rPr>
          <w:rFonts w:ascii="Times New Roman" w:hAnsi="Times New Roman" w:cs="Times New Roman"/>
          <w:sz w:val="24"/>
          <w:szCs w:val="24"/>
        </w:rPr>
        <w:lastRenderedPageBreak/>
        <w:t>Zgodnie z art. 37 ust. 1 ustawy o obszarach morskich wykorzystywanie pasa technicznego w</w:t>
      </w:r>
      <w:r w:rsidR="00751FC5">
        <w:rPr>
          <w:rFonts w:ascii="Times New Roman" w:hAnsi="Times New Roman" w:cs="Times New Roman"/>
          <w:sz w:val="24"/>
          <w:szCs w:val="24"/>
        </w:rPr>
        <w:t> </w:t>
      </w:r>
      <w:r w:rsidRPr="00264F9F">
        <w:rPr>
          <w:rFonts w:ascii="Times New Roman" w:hAnsi="Times New Roman" w:cs="Times New Roman"/>
          <w:sz w:val="24"/>
          <w:szCs w:val="24"/>
        </w:rPr>
        <w:t>sposób inny, niż utrzymanie brzegu w stanie zgodnym z wymogami bezpieczeństwa i</w:t>
      </w:r>
      <w:r w:rsidR="00751FC5">
        <w:rPr>
          <w:rFonts w:ascii="Times New Roman" w:hAnsi="Times New Roman" w:cs="Times New Roman"/>
          <w:sz w:val="24"/>
          <w:szCs w:val="24"/>
        </w:rPr>
        <w:t> </w:t>
      </w:r>
      <w:r w:rsidRPr="00264F9F">
        <w:rPr>
          <w:rFonts w:ascii="Times New Roman" w:hAnsi="Times New Roman" w:cs="Times New Roman"/>
          <w:sz w:val="24"/>
          <w:szCs w:val="24"/>
        </w:rPr>
        <w:t>ochron</w:t>
      </w:r>
      <w:r w:rsidR="001C3343" w:rsidRPr="00264F9F">
        <w:rPr>
          <w:rFonts w:ascii="Times New Roman" w:hAnsi="Times New Roman" w:cs="Times New Roman"/>
          <w:sz w:val="24"/>
          <w:szCs w:val="24"/>
        </w:rPr>
        <w:t>ą</w:t>
      </w:r>
      <w:r w:rsidRPr="00264F9F">
        <w:rPr>
          <w:rFonts w:ascii="Times New Roman" w:hAnsi="Times New Roman" w:cs="Times New Roman"/>
          <w:sz w:val="24"/>
          <w:szCs w:val="24"/>
        </w:rPr>
        <w:t xml:space="preserve"> środowiska, możliwe jest wyłącznie za zgodą właściwego terytorialnie dyrektora urzędu morskiego, wydaną w drodze decyzji, która jednocześnie określa warunki takiego wykorzystania. Wniosek o wydanie zgody składa się wraz z wymaganymi do tego dokumentami na formularzu, stosownie do wzoru określonego rozporządzeniem wydanym na</w:t>
      </w:r>
      <w:r w:rsidR="00751FC5">
        <w:rPr>
          <w:rFonts w:ascii="Times New Roman" w:hAnsi="Times New Roman" w:cs="Times New Roman"/>
          <w:sz w:val="24"/>
          <w:szCs w:val="24"/>
        </w:rPr>
        <w:t> </w:t>
      </w:r>
      <w:r w:rsidRPr="00264F9F">
        <w:rPr>
          <w:rFonts w:ascii="Times New Roman" w:hAnsi="Times New Roman" w:cs="Times New Roman"/>
          <w:sz w:val="24"/>
          <w:szCs w:val="24"/>
        </w:rPr>
        <w:t xml:space="preserve">podstawie art. 37 ust. 1g ustawy o obszarach morskich. </w:t>
      </w:r>
    </w:p>
    <w:p w14:paraId="3D289FD3" w14:textId="20BF8D7F" w:rsidR="00A1142F" w:rsidRPr="00264F9F" w:rsidRDefault="00A1142F" w:rsidP="00B11450">
      <w:pPr>
        <w:spacing w:line="276" w:lineRule="auto"/>
        <w:jc w:val="both"/>
        <w:rPr>
          <w:rFonts w:ascii="Times New Roman" w:hAnsi="Times New Roman" w:cs="Times New Roman"/>
          <w:sz w:val="24"/>
          <w:szCs w:val="24"/>
        </w:rPr>
      </w:pPr>
      <w:r w:rsidRPr="00264F9F">
        <w:rPr>
          <w:rFonts w:ascii="Times New Roman" w:hAnsi="Times New Roman" w:cs="Times New Roman"/>
          <w:sz w:val="24"/>
          <w:szCs w:val="24"/>
        </w:rPr>
        <w:t>Niezależnie od powyższej regulacji, zgodnie z kolejnymi przepisami ustawy o obszar</w:t>
      </w:r>
      <w:r w:rsidR="00506D53" w:rsidRPr="00264F9F">
        <w:rPr>
          <w:rFonts w:ascii="Times New Roman" w:hAnsi="Times New Roman" w:cs="Times New Roman"/>
          <w:sz w:val="24"/>
          <w:szCs w:val="24"/>
        </w:rPr>
        <w:t>ach morskich, na </w:t>
      </w:r>
      <w:r w:rsidRPr="00264F9F">
        <w:rPr>
          <w:rFonts w:ascii="Times New Roman" w:hAnsi="Times New Roman" w:cs="Times New Roman"/>
          <w:sz w:val="24"/>
          <w:szCs w:val="24"/>
        </w:rPr>
        <w:t>obszarze pasa technicznego zabrania się tworzenia obwodów łowieckich (art. 37 ust. 2), zaśmiecania i</w:t>
      </w:r>
      <w:r w:rsidR="00BC5ACE" w:rsidRPr="00264F9F">
        <w:rPr>
          <w:rFonts w:ascii="Times New Roman" w:hAnsi="Times New Roman" w:cs="Times New Roman"/>
          <w:sz w:val="24"/>
          <w:szCs w:val="24"/>
        </w:rPr>
        <w:t> </w:t>
      </w:r>
      <w:r w:rsidRPr="00264F9F">
        <w:rPr>
          <w:rFonts w:ascii="Times New Roman" w:hAnsi="Times New Roman" w:cs="Times New Roman"/>
          <w:sz w:val="24"/>
          <w:szCs w:val="24"/>
        </w:rPr>
        <w:t>zanieczyszczania terenu (art. 37 ust. 2a pkt 1), bez uzyskania zgody – rozpalania ogniska na plaży oraz używania pojazdu silnikowego, pojazdu zaprzęgowego oraz</w:t>
      </w:r>
      <w:r w:rsidR="00BE06CA">
        <w:rPr>
          <w:rFonts w:ascii="Times New Roman" w:hAnsi="Times New Roman" w:cs="Times New Roman"/>
          <w:sz w:val="24"/>
          <w:szCs w:val="24"/>
        </w:rPr>
        <w:t> </w:t>
      </w:r>
      <w:r w:rsidRPr="00264F9F">
        <w:rPr>
          <w:rFonts w:ascii="Times New Roman" w:hAnsi="Times New Roman" w:cs="Times New Roman"/>
          <w:sz w:val="24"/>
          <w:szCs w:val="24"/>
        </w:rPr>
        <w:t>motoroweru (art. 37 ust. 2a pkt 2). Na</w:t>
      </w:r>
      <w:r w:rsidR="000C4D71" w:rsidRPr="00264F9F">
        <w:rPr>
          <w:rFonts w:ascii="Times New Roman" w:hAnsi="Times New Roman" w:cs="Times New Roman"/>
          <w:sz w:val="24"/>
          <w:szCs w:val="24"/>
        </w:rPr>
        <w:t> </w:t>
      </w:r>
      <w:r w:rsidRPr="00264F9F">
        <w:rPr>
          <w:rFonts w:ascii="Times New Roman" w:hAnsi="Times New Roman" w:cs="Times New Roman"/>
          <w:sz w:val="24"/>
          <w:szCs w:val="24"/>
        </w:rPr>
        <w:t>obszarze tym zabrania się ponadto, nie będąc do</w:t>
      </w:r>
      <w:r w:rsidR="00BE06CA">
        <w:rPr>
          <w:rFonts w:ascii="Times New Roman" w:hAnsi="Times New Roman" w:cs="Times New Roman"/>
          <w:sz w:val="24"/>
          <w:szCs w:val="24"/>
        </w:rPr>
        <w:t> </w:t>
      </w:r>
      <w:r w:rsidRPr="00264F9F">
        <w:rPr>
          <w:rFonts w:ascii="Times New Roman" w:hAnsi="Times New Roman" w:cs="Times New Roman"/>
          <w:sz w:val="24"/>
          <w:szCs w:val="24"/>
        </w:rPr>
        <w:t>tego upoważnionym, przebywania na terenach (ogrodzonych lub oznakowanych) objętych pracami hydrotechnicznymi lub pomiarowymi, zagrożonych erozją, pożarem i innymi zdarzeniami, w</w:t>
      </w:r>
      <w:r w:rsidR="00751FC5">
        <w:rPr>
          <w:rFonts w:ascii="Times New Roman" w:hAnsi="Times New Roman" w:cs="Times New Roman"/>
          <w:sz w:val="24"/>
          <w:szCs w:val="24"/>
        </w:rPr>
        <w:t> </w:t>
      </w:r>
      <w:r w:rsidRPr="00264F9F">
        <w:rPr>
          <w:rFonts w:ascii="Times New Roman" w:hAnsi="Times New Roman" w:cs="Times New Roman"/>
          <w:sz w:val="24"/>
          <w:szCs w:val="24"/>
        </w:rPr>
        <w:t>szczególności skażeniami, zanieczyszczeniami lub obecnością niebezpiecznych przedmiotów (art. 37 ust. 2a pkt 3).</w:t>
      </w:r>
    </w:p>
    <w:p w14:paraId="5A883B31" w14:textId="583E6C27" w:rsidR="00A1142F" w:rsidRPr="00264F9F" w:rsidRDefault="00A1142F" w:rsidP="00B11450">
      <w:pPr>
        <w:spacing w:line="276" w:lineRule="auto"/>
        <w:jc w:val="both"/>
        <w:rPr>
          <w:rFonts w:ascii="Times New Roman" w:hAnsi="Times New Roman" w:cs="Times New Roman"/>
          <w:sz w:val="24"/>
          <w:szCs w:val="24"/>
        </w:rPr>
      </w:pPr>
      <w:r w:rsidRPr="00264F9F">
        <w:rPr>
          <w:rFonts w:ascii="Times New Roman" w:hAnsi="Times New Roman" w:cs="Times New Roman"/>
          <w:sz w:val="24"/>
          <w:szCs w:val="24"/>
        </w:rPr>
        <w:t>Postępowania w sprawie wykorzystania pasa technicznego do celów rozpalania ogniska na</w:t>
      </w:r>
      <w:r w:rsidR="00751FC5">
        <w:rPr>
          <w:rFonts w:ascii="Times New Roman" w:hAnsi="Times New Roman" w:cs="Times New Roman"/>
          <w:sz w:val="24"/>
          <w:szCs w:val="24"/>
        </w:rPr>
        <w:t> </w:t>
      </w:r>
      <w:r w:rsidRPr="00264F9F">
        <w:rPr>
          <w:rFonts w:ascii="Times New Roman" w:hAnsi="Times New Roman" w:cs="Times New Roman"/>
          <w:sz w:val="24"/>
          <w:szCs w:val="24"/>
        </w:rPr>
        <w:t>plaży, używania pojazdu silnikowego, pojazdu zaprzęgowego lub motoroweru oraz</w:t>
      </w:r>
      <w:r w:rsidR="00751FC5">
        <w:rPr>
          <w:rFonts w:ascii="Times New Roman" w:hAnsi="Times New Roman" w:cs="Times New Roman"/>
          <w:sz w:val="24"/>
          <w:szCs w:val="24"/>
        </w:rPr>
        <w:t> </w:t>
      </w:r>
      <w:r w:rsidRPr="00264F9F">
        <w:rPr>
          <w:rFonts w:ascii="Times New Roman" w:hAnsi="Times New Roman" w:cs="Times New Roman"/>
          <w:sz w:val="24"/>
          <w:szCs w:val="24"/>
        </w:rPr>
        <w:t>przeprowadzenia imprez, uroczystości i ceremonii bez wznoszenia obiektów tymczasowych rozpoznawane są w trybie postępowania uproszczonego, przy czym, zgodnie z</w:t>
      </w:r>
      <w:r w:rsidR="00751FC5">
        <w:rPr>
          <w:rFonts w:ascii="Times New Roman" w:hAnsi="Times New Roman" w:cs="Times New Roman"/>
          <w:sz w:val="24"/>
          <w:szCs w:val="24"/>
        </w:rPr>
        <w:t> </w:t>
      </w:r>
      <w:r w:rsidRPr="00264F9F">
        <w:rPr>
          <w:rFonts w:ascii="Times New Roman" w:hAnsi="Times New Roman" w:cs="Times New Roman"/>
          <w:sz w:val="24"/>
          <w:szCs w:val="24"/>
        </w:rPr>
        <w:t>art. 37 ust. 1f ustawy o obszarach morskich, do</w:t>
      </w:r>
      <w:r w:rsidR="00BC5ACE" w:rsidRPr="00264F9F">
        <w:rPr>
          <w:rFonts w:ascii="Times New Roman" w:hAnsi="Times New Roman" w:cs="Times New Roman"/>
          <w:sz w:val="24"/>
          <w:szCs w:val="24"/>
        </w:rPr>
        <w:t> </w:t>
      </w:r>
      <w:r w:rsidRPr="00264F9F">
        <w:rPr>
          <w:rFonts w:ascii="Times New Roman" w:hAnsi="Times New Roman" w:cs="Times New Roman"/>
          <w:sz w:val="24"/>
          <w:szCs w:val="24"/>
        </w:rPr>
        <w:t>postępowania tego nie znajdują zastosowania przepisy o milczącym załatwieniu sprawy.</w:t>
      </w:r>
    </w:p>
    <w:p w14:paraId="3753A2F7" w14:textId="14A660F4" w:rsidR="00A1142F" w:rsidRPr="00264F9F" w:rsidRDefault="00A1142F" w:rsidP="00B11450">
      <w:pPr>
        <w:spacing w:line="276" w:lineRule="auto"/>
        <w:jc w:val="both"/>
        <w:rPr>
          <w:rFonts w:ascii="Times New Roman" w:hAnsi="Times New Roman" w:cs="Times New Roman"/>
          <w:sz w:val="24"/>
          <w:szCs w:val="24"/>
        </w:rPr>
      </w:pPr>
      <w:r w:rsidRPr="00264F9F">
        <w:rPr>
          <w:rFonts w:ascii="Times New Roman" w:hAnsi="Times New Roman" w:cs="Times New Roman"/>
          <w:sz w:val="24"/>
          <w:szCs w:val="24"/>
        </w:rPr>
        <w:t>Ponadto, stosownie do art. 37 ust. 3 ustawy o obszarach morskich, pozwolenia wodnoprawne, wnoszenie lub niewnoszenie sprzeciwu od przyjęcia zgłoszenia wodnoprawnego, oceny wodnoprawne, decyzje o warunkach zabudowy i zagospodarowania terenu, decyzje o</w:t>
      </w:r>
      <w:r w:rsidR="00751FC5">
        <w:rPr>
          <w:rFonts w:ascii="Times New Roman" w:hAnsi="Times New Roman" w:cs="Times New Roman"/>
          <w:sz w:val="24"/>
          <w:szCs w:val="24"/>
        </w:rPr>
        <w:t> </w:t>
      </w:r>
      <w:r w:rsidRPr="00264F9F">
        <w:rPr>
          <w:rFonts w:ascii="Times New Roman" w:hAnsi="Times New Roman" w:cs="Times New Roman"/>
          <w:sz w:val="24"/>
          <w:szCs w:val="24"/>
        </w:rPr>
        <w:t>pozwoleniu na budowę oraz decyzje w sprawie zmian w zalesianiu, zadrzewianiu, tworzeniu obwodów łowieckich, a także projekty studium uwarunkowań i kierunków zagospodarowania przestrzennego gminy, miejscowych planów zagospodarowania przestrzennego i planów zagospodarowania przestrzennego województwa, dotyczące pasa technicznego, pasa ochronnego oraz morskich portów i przystani, wymagają uzgodnienia z dyrektorem właściwego urzędu morskiego. Przepis ten znajduje odzwierc</w:t>
      </w:r>
      <w:r w:rsidR="00ED6EF2" w:rsidRPr="00264F9F">
        <w:rPr>
          <w:rFonts w:ascii="Times New Roman" w:hAnsi="Times New Roman" w:cs="Times New Roman"/>
          <w:sz w:val="24"/>
          <w:szCs w:val="24"/>
        </w:rPr>
        <w:t xml:space="preserve">iedlenie w art. 11 pkt 5 lit. e, </w:t>
      </w:r>
      <w:r w:rsidRPr="00264F9F">
        <w:rPr>
          <w:rFonts w:ascii="Times New Roman" w:hAnsi="Times New Roman" w:cs="Times New Roman"/>
          <w:sz w:val="24"/>
          <w:szCs w:val="24"/>
        </w:rPr>
        <w:t>art.</w:t>
      </w:r>
      <w:r w:rsidR="00751FC5">
        <w:rPr>
          <w:rFonts w:ascii="Times New Roman" w:hAnsi="Times New Roman" w:cs="Times New Roman"/>
          <w:sz w:val="24"/>
          <w:szCs w:val="24"/>
        </w:rPr>
        <w:t> </w:t>
      </w:r>
      <w:r w:rsidRPr="00264F9F">
        <w:rPr>
          <w:rFonts w:ascii="Times New Roman" w:hAnsi="Times New Roman" w:cs="Times New Roman"/>
          <w:sz w:val="24"/>
          <w:szCs w:val="24"/>
        </w:rPr>
        <w:t xml:space="preserve">17 pkt 6 lit. b </w:t>
      </w:r>
      <w:proofErr w:type="spellStart"/>
      <w:r w:rsidRPr="00264F9F">
        <w:rPr>
          <w:rFonts w:ascii="Times New Roman" w:hAnsi="Times New Roman" w:cs="Times New Roman"/>
          <w:sz w:val="24"/>
          <w:szCs w:val="24"/>
        </w:rPr>
        <w:t>tiret</w:t>
      </w:r>
      <w:proofErr w:type="spellEnd"/>
      <w:r w:rsidRPr="00264F9F">
        <w:rPr>
          <w:rFonts w:ascii="Times New Roman" w:hAnsi="Times New Roman" w:cs="Times New Roman"/>
          <w:sz w:val="24"/>
          <w:szCs w:val="24"/>
        </w:rPr>
        <w:t xml:space="preserve"> piąt</w:t>
      </w:r>
      <w:r w:rsidR="00192E87" w:rsidRPr="00264F9F">
        <w:rPr>
          <w:rFonts w:ascii="Times New Roman" w:hAnsi="Times New Roman" w:cs="Times New Roman"/>
          <w:sz w:val="24"/>
          <w:szCs w:val="24"/>
        </w:rPr>
        <w:t>e</w:t>
      </w:r>
      <w:r w:rsidR="00ED6EF2" w:rsidRPr="00264F9F">
        <w:rPr>
          <w:rFonts w:ascii="Times New Roman" w:hAnsi="Times New Roman" w:cs="Times New Roman"/>
          <w:sz w:val="24"/>
          <w:szCs w:val="24"/>
        </w:rPr>
        <w:t>, art. 53 ust. 4 pkt 3 oraz art. 64 ust. 1 ustawy z dnia 27 </w:t>
      </w:r>
      <w:r w:rsidRPr="00264F9F">
        <w:rPr>
          <w:rFonts w:ascii="Times New Roman" w:hAnsi="Times New Roman" w:cs="Times New Roman"/>
          <w:sz w:val="24"/>
          <w:szCs w:val="24"/>
        </w:rPr>
        <w:t>marca 2003</w:t>
      </w:r>
      <w:r w:rsidR="00751FC5">
        <w:rPr>
          <w:rFonts w:ascii="Times New Roman" w:hAnsi="Times New Roman" w:cs="Times New Roman"/>
          <w:sz w:val="24"/>
          <w:szCs w:val="24"/>
        </w:rPr>
        <w:t> </w:t>
      </w:r>
      <w:r w:rsidRPr="00264F9F">
        <w:rPr>
          <w:rFonts w:ascii="Times New Roman" w:hAnsi="Times New Roman" w:cs="Times New Roman"/>
          <w:sz w:val="24"/>
          <w:szCs w:val="24"/>
        </w:rPr>
        <w:t>r. o planowaniu i</w:t>
      </w:r>
      <w:r w:rsidR="00BC5ACE" w:rsidRPr="00264F9F">
        <w:rPr>
          <w:rFonts w:ascii="Times New Roman" w:hAnsi="Times New Roman" w:cs="Times New Roman"/>
          <w:sz w:val="24"/>
          <w:szCs w:val="24"/>
        </w:rPr>
        <w:t> </w:t>
      </w:r>
      <w:r w:rsidRPr="00264F9F">
        <w:rPr>
          <w:rFonts w:ascii="Times New Roman" w:hAnsi="Times New Roman" w:cs="Times New Roman"/>
          <w:sz w:val="24"/>
          <w:szCs w:val="24"/>
        </w:rPr>
        <w:t>zagospodarowaniu przestrzennym</w:t>
      </w:r>
      <w:r w:rsidR="002D04BD" w:rsidRPr="00264F9F">
        <w:rPr>
          <w:rFonts w:ascii="Times New Roman" w:hAnsi="Times New Roman" w:cs="Times New Roman"/>
          <w:sz w:val="24"/>
          <w:szCs w:val="24"/>
        </w:rPr>
        <w:t xml:space="preserve"> (Dz. U. z 2021 r. poz. 741, z późn. zm.)</w:t>
      </w:r>
      <w:r w:rsidRPr="00264F9F">
        <w:rPr>
          <w:rFonts w:ascii="Times New Roman" w:hAnsi="Times New Roman" w:cs="Times New Roman"/>
          <w:sz w:val="24"/>
          <w:szCs w:val="24"/>
        </w:rPr>
        <w:t>.</w:t>
      </w:r>
    </w:p>
    <w:p w14:paraId="1E9FA13E" w14:textId="2D48237E" w:rsidR="00A1142F" w:rsidRPr="00264F9F" w:rsidRDefault="00A1142F" w:rsidP="00B11450">
      <w:pPr>
        <w:spacing w:line="276" w:lineRule="auto"/>
        <w:jc w:val="both"/>
        <w:rPr>
          <w:rFonts w:ascii="Times New Roman" w:hAnsi="Times New Roman" w:cs="Times New Roman"/>
          <w:sz w:val="24"/>
          <w:szCs w:val="24"/>
        </w:rPr>
      </w:pPr>
      <w:r w:rsidRPr="00264F9F">
        <w:rPr>
          <w:rFonts w:ascii="Times New Roman" w:hAnsi="Times New Roman" w:cs="Times New Roman"/>
          <w:sz w:val="24"/>
          <w:szCs w:val="24"/>
        </w:rPr>
        <w:t>Jednocześnie wszystkie plany i projekty związane z zagospodarowaniem morskich wód wewnętrznych, morza terytorialnego i wyłącznej strefy ekonomicznej, sporządzane przez</w:t>
      </w:r>
      <w:r w:rsidR="00BE06CA">
        <w:rPr>
          <w:rFonts w:ascii="Times New Roman" w:hAnsi="Times New Roman" w:cs="Times New Roman"/>
          <w:sz w:val="24"/>
          <w:szCs w:val="24"/>
        </w:rPr>
        <w:t> </w:t>
      </w:r>
      <w:r w:rsidRPr="00264F9F">
        <w:rPr>
          <w:rFonts w:ascii="Times New Roman" w:hAnsi="Times New Roman" w:cs="Times New Roman"/>
          <w:sz w:val="24"/>
          <w:szCs w:val="24"/>
        </w:rPr>
        <w:t>właściwego terytorialnie dyrektora urzędu morskiego, są uzgadniane z wójtami, burmistrzami albo prezydentami miast położonych w bezpośrednim sąsiedztwie obszaru objętego projektem planu – w zakresie wpływu jego ustaleń na zagospodarowanie pasa technicznego, pasa ochronnego oraz morskich portów i przystani oraz zagospodarowanie przestrzenne gminy (art.</w:t>
      </w:r>
      <w:r w:rsidR="00751FC5">
        <w:rPr>
          <w:rFonts w:ascii="Times New Roman" w:hAnsi="Times New Roman" w:cs="Times New Roman"/>
          <w:sz w:val="24"/>
          <w:szCs w:val="24"/>
        </w:rPr>
        <w:t> </w:t>
      </w:r>
      <w:r w:rsidRPr="00264F9F">
        <w:rPr>
          <w:rFonts w:ascii="Times New Roman" w:hAnsi="Times New Roman" w:cs="Times New Roman"/>
          <w:sz w:val="24"/>
          <w:szCs w:val="24"/>
        </w:rPr>
        <w:t>37e ust. 1 pkt 8 lit. a ustawy o obszarach morskich).</w:t>
      </w:r>
    </w:p>
    <w:p w14:paraId="6CF9943F" w14:textId="2244515F" w:rsidR="00A1142F" w:rsidRPr="00264F9F" w:rsidRDefault="00A1142F" w:rsidP="00B11450">
      <w:pPr>
        <w:spacing w:line="276" w:lineRule="auto"/>
        <w:jc w:val="both"/>
        <w:rPr>
          <w:rFonts w:ascii="Times New Roman" w:hAnsi="Times New Roman" w:cs="Times New Roman"/>
          <w:sz w:val="24"/>
          <w:szCs w:val="24"/>
        </w:rPr>
      </w:pPr>
      <w:r w:rsidRPr="00264F9F">
        <w:rPr>
          <w:rFonts w:ascii="Times New Roman" w:hAnsi="Times New Roman" w:cs="Times New Roman"/>
          <w:sz w:val="24"/>
          <w:szCs w:val="24"/>
        </w:rPr>
        <w:lastRenderedPageBreak/>
        <w:t>Dyrektor urzędu morskiego, w zakresie nieuregulowanym w przepisach, jeżeli jest to niezbędne do ochrony życia, zdrowia lub mienia, obronności i bezpieczeństwa państwa, ochrony środowiska morskiego na morzu, w porcie morskim, przystani oraz w pasie technicznym, a</w:t>
      </w:r>
      <w:r w:rsidR="00751FC5">
        <w:rPr>
          <w:rFonts w:ascii="Times New Roman" w:hAnsi="Times New Roman" w:cs="Times New Roman"/>
          <w:sz w:val="24"/>
          <w:szCs w:val="24"/>
        </w:rPr>
        <w:t> </w:t>
      </w:r>
      <w:r w:rsidRPr="00264F9F">
        <w:rPr>
          <w:rFonts w:ascii="Times New Roman" w:hAnsi="Times New Roman" w:cs="Times New Roman"/>
          <w:sz w:val="24"/>
          <w:szCs w:val="24"/>
        </w:rPr>
        <w:t>takż</w:t>
      </w:r>
      <w:r w:rsidR="00175A37" w:rsidRPr="00264F9F">
        <w:rPr>
          <w:rFonts w:ascii="Times New Roman" w:hAnsi="Times New Roman" w:cs="Times New Roman"/>
          <w:sz w:val="24"/>
          <w:szCs w:val="24"/>
        </w:rPr>
        <w:t>e ochrony żeglugi i </w:t>
      </w:r>
      <w:r w:rsidRPr="00264F9F">
        <w:rPr>
          <w:rFonts w:ascii="Times New Roman" w:hAnsi="Times New Roman" w:cs="Times New Roman"/>
          <w:sz w:val="24"/>
          <w:szCs w:val="24"/>
        </w:rPr>
        <w:t>portów morskich, może ustanawiać przepisy porządkowe zawierające zakazy lub nakazy określonego zachowania oraz tworzyć i ogłaszać strefy czasowo zamknięte dla żeglugi i rybołówstwa, uprawiania sportów wodnych i nurkowych, znajdujące się w strefie odpowiedzialności terytorialnej danego urzędu i będące w granicach morskich wód wewnętrznych i morza terytorialnego (art. 48 ust. 1 ustawy o</w:t>
      </w:r>
      <w:r w:rsidR="00FE6B36" w:rsidRPr="00264F9F">
        <w:rPr>
          <w:rFonts w:ascii="Times New Roman" w:hAnsi="Times New Roman" w:cs="Times New Roman"/>
          <w:sz w:val="24"/>
          <w:szCs w:val="24"/>
        </w:rPr>
        <w:t> </w:t>
      </w:r>
      <w:r w:rsidRPr="00264F9F">
        <w:rPr>
          <w:rFonts w:ascii="Times New Roman" w:hAnsi="Times New Roman" w:cs="Times New Roman"/>
          <w:sz w:val="24"/>
          <w:szCs w:val="24"/>
        </w:rPr>
        <w:t>obszarach morskich). Przepis art.</w:t>
      </w:r>
      <w:r w:rsidR="00751FC5">
        <w:rPr>
          <w:rFonts w:ascii="Times New Roman" w:hAnsi="Times New Roman" w:cs="Times New Roman"/>
          <w:sz w:val="24"/>
          <w:szCs w:val="24"/>
        </w:rPr>
        <w:t> </w:t>
      </w:r>
      <w:r w:rsidRPr="00264F9F">
        <w:rPr>
          <w:rFonts w:ascii="Times New Roman" w:hAnsi="Times New Roman" w:cs="Times New Roman"/>
          <w:sz w:val="24"/>
          <w:szCs w:val="24"/>
        </w:rPr>
        <w:t>57 tej ustawy uprawnia go także do nakładania kar pieniężnych między innymi za</w:t>
      </w:r>
      <w:r w:rsidR="00751FC5">
        <w:rPr>
          <w:rFonts w:ascii="Times New Roman" w:hAnsi="Times New Roman" w:cs="Times New Roman"/>
          <w:sz w:val="24"/>
          <w:szCs w:val="24"/>
        </w:rPr>
        <w:t> </w:t>
      </w:r>
      <w:r w:rsidRPr="00264F9F">
        <w:rPr>
          <w:rFonts w:ascii="Times New Roman" w:hAnsi="Times New Roman" w:cs="Times New Roman"/>
          <w:sz w:val="24"/>
          <w:szCs w:val="24"/>
        </w:rPr>
        <w:t>naruszenie w</w:t>
      </w:r>
      <w:r w:rsidR="00175A37" w:rsidRPr="00264F9F">
        <w:rPr>
          <w:rFonts w:ascii="Times New Roman" w:hAnsi="Times New Roman" w:cs="Times New Roman"/>
          <w:sz w:val="24"/>
          <w:szCs w:val="24"/>
        </w:rPr>
        <w:t>w</w:t>
      </w:r>
      <w:r w:rsidR="00D10CF4" w:rsidRPr="00264F9F">
        <w:rPr>
          <w:rFonts w:ascii="Times New Roman" w:hAnsi="Times New Roman" w:cs="Times New Roman"/>
          <w:sz w:val="24"/>
          <w:szCs w:val="24"/>
        </w:rPr>
        <w:t>.</w:t>
      </w:r>
      <w:r w:rsidR="00175A37" w:rsidRPr="00264F9F">
        <w:rPr>
          <w:rFonts w:ascii="Times New Roman" w:hAnsi="Times New Roman" w:cs="Times New Roman"/>
          <w:sz w:val="24"/>
          <w:szCs w:val="24"/>
        </w:rPr>
        <w:t xml:space="preserve"> przepisów</w:t>
      </w:r>
      <w:r w:rsidRPr="00264F9F">
        <w:rPr>
          <w:rFonts w:ascii="Times New Roman" w:hAnsi="Times New Roman" w:cs="Times New Roman"/>
          <w:sz w:val="24"/>
          <w:szCs w:val="24"/>
        </w:rPr>
        <w:t xml:space="preserve"> porządkowych.</w:t>
      </w:r>
    </w:p>
    <w:p w14:paraId="3DB93517" w14:textId="2FD7EEFB" w:rsidR="00A1142F" w:rsidRPr="00264F9F" w:rsidRDefault="00175A37" w:rsidP="00B11450">
      <w:pPr>
        <w:spacing w:line="276" w:lineRule="auto"/>
        <w:jc w:val="both"/>
        <w:rPr>
          <w:rFonts w:ascii="Times New Roman" w:hAnsi="Times New Roman" w:cs="Times New Roman"/>
          <w:sz w:val="24"/>
          <w:szCs w:val="24"/>
        </w:rPr>
      </w:pPr>
      <w:r w:rsidRPr="00264F9F">
        <w:rPr>
          <w:rFonts w:ascii="Times New Roman" w:hAnsi="Times New Roman" w:cs="Times New Roman"/>
          <w:sz w:val="24"/>
          <w:szCs w:val="24"/>
        </w:rPr>
        <w:t>Aktualnie obowiązujące przepisy</w:t>
      </w:r>
      <w:r w:rsidR="00A1142F" w:rsidRPr="00264F9F">
        <w:rPr>
          <w:rFonts w:ascii="Times New Roman" w:hAnsi="Times New Roman" w:cs="Times New Roman"/>
          <w:sz w:val="24"/>
          <w:szCs w:val="24"/>
        </w:rPr>
        <w:t xml:space="preserve"> jednoznacznie wskazują, </w:t>
      </w:r>
      <w:r w:rsidRPr="00264F9F">
        <w:rPr>
          <w:rFonts w:ascii="Times New Roman" w:hAnsi="Times New Roman" w:cs="Times New Roman"/>
          <w:sz w:val="24"/>
          <w:szCs w:val="24"/>
        </w:rPr>
        <w:t xml:space="preserve">że </w:t>
      </w:r>
      <w:r w:rsidR="00E92D7F" w:rsidRPr="00264F9F">
        <w:rPr>
          <w:rFonts w:ascii="Times New Roman" w:hAnsi="Times New Roman" w:cs="Times New Roman"/>
          <w:sz w:val="24"/>
          <w:szCs w:val="24"/>
        </w:rPr>
        <w:t>pas techniczny służy utrzymaniu brzegu w stanie zgodnym z wymogami bezpieczeństwa i ochrony środowiska, a</w:t>
      </w:r>
      <w:r w:rsidR="00751FC5">
        <w:t> </w:t>
      </w:r>
      <w:r w:rsidR="00E92D7F" w:rsidRPr="00264F9F">
        <w:rPr>
          <w:rFonts w:ascii="Times New Roman" w:hAnsi="Times New Roman" w:cs="Times New Roman"/>
          <w:sz w:val="24"/>
          <w:szCs w:val="24"/>
        </w:rPr>
        <w:t>odpowiedzialność za takie wykorzystanie spoczywa na administracji morskiej.</w:t>
      </w:r>
    </w:p>
    <w:p w14:paraId="0536851B" w14:textId="77777777" w:rsidR="007A5DF7" w:rsidRPr="00264F9F" w:rsidRDefault="007A5DF7" w:rsidP="00B11450">
      <w:pPr>
        <w:spacing w:line="276" w:lineRule="auto"/>
        <w:jc w:val="both"/>
        <w:rPr>
          <w:rFonts w:ascii="Times New Roman" w:hAnsi="Times New Roman" w:cs="Times New Roman"/>
          <w:b/>
          <w:sz w:val="24"/>
          <w:szCs w:val="24"/>
        </w:rPr>
      </w:pPr>
      <w:r w:rsidRPr="00264F9F">
        <w:rPr>
          <w:rFonts w:ascii="Times New Roman" w:hAnsi="Times New Roman" w:cs="Times New Roman"/>
          <w:b/>
          <w:sz w:val="24"/>
          <w:szCs w:val="24"/>
        </w:rPr>
        <w:t>3. Ocena projektu</w:t>
      </w:r>
    </w:p>
    <w:p w14:paraId="179D16CE" w14:textId="62175F62" w:rsidR="007A5DF7" w:rsidRPr="00264F9F" w:rsidRDefault="007A5DF7" w:rsidP="00B11450">
      <w:pPr>
        <w:spacing w:line="276" w:lineRule="auto"/>
        <w:jc w:val="both"/>
        <w:rPr>
          <w:rFonts w:ascii="Times New Roman" w:hAnsi="Times New Roman" w:cs="Times New Roman"/>
          <w:b/>
          <w:sz w:val="24"/>
          <w:szCs w:val="24"/>
        </w:rPr>
      </w:pPr>
      <w:r w:rsidRPr="00264F9F">
        <w:rPr>
          <w:rFonts w:ascii="Times New Roman" w:hAnsi="Times New Roman" w:cs="Times New Roman"/>
          <w:b/>
          <w:sz w:val="24"/>
          <w:szCs w:val="24"/>
        </w:rPr>
        <w:t>Rada Ministrów wyraża negatywne stanowisko wobec senackiego projektu ustawy o</w:t>
      </w:r>
      <w:r w:rsidR="00751FC5">
        <w:rPr>
          <w:rFonts w:ascii="Times New Roman" w:hAnsi="Times New Roman" w:cs="Times New Roman"/>
          <w:b/>
          <w:sz w:val="24"/>
          <w:szCs w:val="24"/>
        </w:rPr>
        <w:t> </w:t>
      </w:r>
      <w:r w:rsidRPr="00264F9F">
        <w:rPr>
          <w:rFonts w:ascii="Times New Roman" w:hAnsi="Times New Roman" w:cs="Times New Roman"/>
          <w:b/>
          <w:sz w:val="24"/>
          <w:szCs w:val="24"/>
        </w:rPr>
        <w:t>zmianie ustawy o obszarach morskich Rzeczypospolitej Polskiej i administracji morskiej (druk nr 1841).</w:t>
      </w:r>
    </w:p>
    <w:p w14:paraId="0080A6F2" w14:textId="77777777" w:rsidR="007A5DF7" w:rsidRPr="00264F9F" w:rsidRDefault="007A5DF7" w:rsidP="00B11450">
      <w:pPr>
        <w:spacing w:after="240" w:line="276" w:lineRule="auto"/>
        <w:jc w:val="both"/>
        <w:rPr>
          <w:rFonts w:ascii="Times New Roman" w:hAnsi="Times New Roman" w:cs="Times New Roman"/>
          <w:noProof/>
          <w:sz w:val="24"/>
          <w:szCs w:val="24"/>
        </w:rPr>
      </w:pPr>
      <w:r w:rsidRPr="00264F9F">
        <w:rPr>
          <w:rFonts w:ascii="Times New Roman" w:hAnsi="Times New Roman" w:cs="Times New Roman"/>
          <w:noProof/>
          <w:sz w:val="24"/>
          <w:szCs w:val="24"/>
        </w:rPr>
        <w:t>Celem projektu, zgodnie z uzasadnieniem, jest przede wszystkim zapewnienie gminom nadmorskim szerszego wpływu na sposób gospodarowania pasem technicznym, w obrębie którego znajdują się plaże. Powyższe miałoby zostać wprowadzone przy zachowaniu odpowiedzialności dyrektorów urzędów morskich za stan brzegu. Autorzy projektu wskazują, że ich zdaniem bieżący stan prawny stanowi hamulec dla rozwoju polskiej turystyki nadmorskiej, a przez to – rozwoju całego regionu.</w:t>
      </w:r>
    </w:p>
    <w:p w14:paraId="629137AD" w14:textId="60EE12B6" w:rsidR="007A5DF7" w:rsidRPr="00264F9F" w:rsidRDefault="007A5DF7" w:rsidP="00B11450">
      <w:pPr>
        <w:spacing w:after="240" w:line="276" w:lineRule="auto"/>
        <w:jc w:val="both"/>
        <w:rPr>
          <w:rFonts w:ascii="Times New Roman" w:hAnsi="Times New Roman" w:cs="Times New Roman"/>
          <w:noProof/>
          <w:sz w:val="24"/>
          <w:szCs w:val="24"/>
        </w:rPr>
      </w:pPr>
      <w:r w:rsidRPr="00264F9F">
        <w:rPr>
          <w:rFonts w:ascii="Times New Roman" w:hAnsi="Times New Roman" w:cs="Times New Roman"/>
          <w:noProof/>
          <w:sz w:val="24"/>
          <w:szCs w:val="24"/>
        </w:rPr>
        <w:t xml:space="preserve">Co do zasady administracja </w:t>
      </w:r>
      <w:r w:rsidR="00B52DC3" w:rsidRPr="00264F9F">
        <w:rPr>
          <w:rFonts w:ascii="Times New Roman" w:hAnsi="Times New Roman" w:cs="Times New Roman"/>
          <w:noProof/>
          <w:sz w:val="24"/>
          <w:szCs w:val="24"/>
        </w:rPr>
        <w:t>rządowa</w:t>
      </w:r>
      <w:r w:rsidRPr="00264F9F">
        <w:rPr>
          <w:rFonts w:ascii="Times New Roman" w:hAnsi="Times New Roman" w:cs="Times New Roman"/>
          <w:noProof/>
          <w:sz w:val="24"/>
          <w:szCs w:val="24"/>
        </w:rPr>
        <w:t xml:space="preserve"> popiera uproszczenie procedur administracyjnych w</w:t>
      </w:r>
      <w:r w:rsidR="00751FC5">
        <w:rPr>
          <w:rFonts w:ascii="Times New Roman" w:hAnsi="Times New Roman" w:cs="Times New Roman"/>
          <w:noProof/>
          <w:sz w:val="24"/>
          <w:szCs w:val="24"/>
        </w:rPr>
        <w:t> </w:t>
      </w:r>
      <w:r w:rsidRPr="00264F9F">
        <w:rPr>
          <w:rFonts w:ascii="Times New Roman" w:hAnsi="Times New Roman" w:cs="Times New Roman"/>
          <w:noProof/>
          <w:sz w:val="24"/>
          <w:szCs w:val="24"/>
        </w:rPr>
        <w:t>zakresie wydawania decyzji dotyczących wykorzystania pasa technicznego, jednak projekt nie pozwala na osiągnięcie założonego celu. Ponadto obecny stan prawny nie hamuj</w:t>
      </w:r>
      <w:r w:rsidR="009E3492">
        <w:rPr>
          <w:rFonts w:ascii="Times New Roman" w:hAnsi="Times New Roman" w:cs="Times New Roman"/>
          <w:noProof/>
          <w:sz w:val="24"/>
          <w:szCs w:val="24"/>
        </w:rPr>
        <w:t>e rozwoju turystyki nadmorskiej</w:t>
      </w:r>
      <w:r w:rsidRPr="00264F9F">
        <w:rPr>
          <w:rFonts w:ascii="Times New Roman" w:hAnsi="Times New Roman" w:cs="Times New Roman"/>
          <w:noProof/>
          <w:sz w:val="24"/>
          <w:szCs w:val="24"/>
        </w:rPr>
        <w:t xml:space="preserve"> ani rozwoju wybrzeża, ponieważ gminy mają możliwość szerokiego wpływu na sposób zagospodarowania plaż.</w:t>
      </w:r>
    </w:p>
    <w:p w14:paraId="05244D82" w14:textId="6B3D0159" w:rsidR="004A57ED" w:rsidRPr="00264F9F" w:rsidRDefault="00A74623" w:rsidP="00B11450">
      <w:pPr>
        <w:spacing w:after="240" w:line="276" w:lineRule="auto"/>
        <w:jc w:val="both"/>
        <w:rPr>
          <w:rFonts w:ascii="Times New Roman" w:hAnsi="Times New Roman" w:cs="Times New Roman"/>
          <w:noProof/>
          <w:sz w:val="24"/>
          <w:szCs w:val="24"/>
        </w:rPr>
      </w:pPr>
      <w:r w:rsidRPr="00264F9F">
        <w:rPr>
          <w:rFonts w:ascii="Times New Roman" w:hAnsi="Times New Roman" w:cs="Times New Roman"/>
          <w:noProof/>
          <w:sz w:val="24"/>
          <w:szCs w:val="24"/>
        </w:rPr>
        <w:t>W pierwszej kolejności</w:t>
      </w:r>
      <w:r w:rsidR="007A5DF7" w:rsidRPr="00264F9F">
        <w:rPr>
          <w:rFonts w:ascii="Times New Roman" w:hAnsi="Times New Roman" w:cs="Times New Roman"/>
          <w:noProof/>
          <w:sz w:val="24"/>
          <w:szCs w:val="24"/>
        </w:rPr>
        <w:t xml:space="preserve"> należy </w:t>
      </w:r>
      <w:r w:rsidR="004A57ED" w:rsidRPr="00264F9F">
        <w:rPr>
          <w:rFonts w:ascii="Times New Roman" w:hAnsi="Times New Roman" w:cs="Times New Roman"/>
          <w:noProof/>
          <w:sz w:val="24"/>
          <w:szCs w:val="24"/>
        </w:rPr>
        <w:t>zwrócić uwagę na sam charakter pasa technicznego i szczególne uwarunkowania jego dotyczące. Zgodnie bowiem z art. 36 ust. 2 pkt 1 ustawy o obszarach morskich pas techniczny stanowi strefę wzajemnego bezpośredniego oddziaływania morza i</w:t>
      </w:r>
      <w:r w:rsidR="00751FC5">
        <w:rPr>
          <w:rFonts w:ascii="Times New Roman" w:hAnsi="Times New Roman" w:cs="Times New Roman"/>
          <w:noProof/>
          <w:sz w:val="24"/>
          <w:szCs w:val="24"/>
        </w:rPr>
        <w:t> </w:t>
      </w:r>
      <w:r w:rsidR="004A57ED" w:rsidRPr="00264F9F">
        <w:rPr>
          <w:rFonts w:ascii="Times New Roman" w:hAnsi="Times New Roman" w:cs="Times New Roman"/>
          <w:noProof/>
          <w:sz w:val="24"/>
          <w:szCs w:val="24"/>
        </w:rPr>
        <w:t xml:space="preserve">lądu i jest on obszarem przeznaczonym do utrzymania brzegu w stanie zgodnym z wymogami bezpieczeństwa i ochrony środowiska. Pas techniczny jest chroniony przez administrację morską kosztem dużych, wieloletnich nakładów. Istotną jego cechą jest </w:t>
      </w:r>
      <w:r w:rsidRPr="00264F9F">
        <w:rPr>
          <w:rFonts w:ascii="Times New Roman" w:hAnsi="Times New Roman" w:cs="Times New Roman"/>
          <w:noProof/>
          <w:sz w:val="24"/>
          <w:szCs w:val="24"/>
        </w:rPr>
        <w:t>też duża zmienność szerokości i </w:t>
      </w:r>
      <w:r w:rsidR="004A57ED" w:rsidRPr="00264F9F">
        <w:rPr>
          <w:rFonts w:ascii="Times New Roman" w:hAnsi="Times New Roman" w:cs="Times New Roman"/>
          <w:noProof/>
          <w:sz w:val="24"/>
          <w:szCs w:val="24"/>
        </w:rPr>
        <w:t>u</w:t>
      </w:r>
      <w:r w:rsidRPr="00264F9F">
        <w:rPr>
          <w:rFonts w:ascii="Times New Roman" w:hAnsi="Times New Roman" w:cs="Times New Roman"/>
          <w:noProof/>
          <w:sz w:val="24"/>
          <w:szCs w:val="24"/>
        </w:rPr>
        <w:t>kształtowania powierzchni w </w:t>
      </w:r>
      <w:r w:rsidR="004A57ED" w:rsidRPr="00264F9F">
        <w:rPr>
          <w:rFonts w:ascii="Times New Roman" w:hAnsi="Times New Roman" w:cs="Times New Roman"/>
          <w:noProof/>
          <w:sz w:val="24"/>
          <w:szCs w:val="24"/>
        </w:rPr>
        <w:t>krótkim czasie. Zmiany te spowodowane są bardzo dynamicznymi, trudnymi do przewidzenia, procesami brzegowymi. Nie ma zatem możliwości (poza nielicznymi przypadkami twardych umocnień, jak np. bulwar nadmorski w Gdyni), aby</w:t>
      </w:r>
      <w:r w:rsidR="00751FC5">
        <w:rPr>
          <w:rFonts w:ascii="Times New Roman" w:hAnsi="Times New Roman" w:cs="Times New Roman"/>
          <w:noProof/>
          <w:sz w:val="24"/>
          <w:szCs w:val="24"/>
        </w:rPr>
        <w:t> </w:t>
      </w:r>
      <w:r w:rsidR="004A57ED" w:rsidRPr="00264F9F">
        <w:rPr>
          <w:rFonts w:ascii="Times New Roman" w:hAnsi="Times New Roman" w:cs="Times New Roman"/>
          <w:noProof/>
          <w:sz w:val="24"/>
          <w:szCs w:val="24"/>
        </w:rPr>
        <w:t xml:space="preserve">można było przewidzieć zachowanie się danego odcinka brzegu na kilka lat wprzód, a tym bardziej aż na 10 lat. Z tego też powodu, zdaniem administracji morskiej, nie ma możliwości, aby wydawać zgodę na zagospodarowanie pasa technicznego na ten okres, nie wymagając </w:t>
      </w:r>
      <w:r w:rsidR="004A57ED" w:rsidRPr="00264F9F">
        <w:rPr>
          <w:rFonts w:ascii="Times New Roman" w:hAnsi="Times New Roman" w:cs="Times New Roman"/>
          <w:noProof/>
          <w:sz w:val="24"/>
          <w:szCs w:val="24"/>
        </w:rPr>
        <w:lastRenderedPageBreak/>
        <w:t>potem corocznych uzgodnień. Nie ma też w większości lokalizacji możliwości wydawania zgody dyrektorów urzędów morskich na stałą zabudowę na plażach – właśnie m.in. z powodu nieprzewidywalności siły i kierunków sztormów.</w:t>
      </w:r>
    </w:p>
    <w:p w14:paraId="43E2207E" w14:textId="4FEFEDD7" w:rsidR="004A57ED" w:rsidRPr="00264F9F" w:rsidRDefault="004A57ED" w:rsidP="00B11450">
      <w:pPr>
        <w:spacing w:after="240" w:line="276" w:lineRule="auto"/>
        <w:jc w:val="both"/>
        <w:rPr>
          <w:rFonts w:ascii="Times New Roman" w:hAnsi="Times New Roman" w:cs="Times New Roman"/>
          <w:noProof/>
          <w:sz w:val="24"/>
          <w:szCs w:val="24"/>
        </w:rPr>
      </w:pPr>
      <w:r w:rsidRPr="00264F9F">
        <w:rPr>
          <w:rFonts w:ascii="Times New Roman" w:hAnsi="Times New Roman" w:cs="Times New Roman"/>
          <w:noProof/>
          <w:sz w:val="24"/>
          <w:szCs w:val="24"/>
        </w:rPr>
        <w:t>Co więcej, projekt nie zakłada jakiejkolwiek sezonowości zajęcia pasa technicznego, umożliwiającej odpowiedni do niego dostęp w miesiącach innych niż letnie, niezbędny dla</w:t>
      </w:r>
      <w:r w:rsidR="00751FC5">
        <w:rPr>
          <w:rFonts w:ascii="Times New Roman" w:hAnsi="Times New Roman" w:cs="Times New Roman"/>
          <w:noProof/>
          <w:sz w:val="24"/>
          <w:szCs w:val="24"/>
        </w:rPr>
        <w:t> </w:t>
      </w:r>
      <w:r w:rsidRPr="00264F9F">
        <w:rPr>
          <w:rFonts w:ascii="Times New Roman" w:hAnsi="Times New Roman" w:cs="Times New Roman"/>
          <w:noProof/>
          <w:sz w:val="24"/>
          <w:szCs w:val="24"/>
        </w:rPr>
        <w:t>wykonywania obowiązków administracji morskiej. Należy przy tym założyć, kierując</w:t>
      </w:r>
      <w:r w:rsidR="00751FC5">
        <w:rPr>
          <w:rFonts w:ascii="Times New Roman" w:hAnsi="Times New Roman" w:cs="Times New Roman"/>
          <w:noProof/>
          <w:sz w:val="24"/>
          <w:szCs w:val="24"/>
        </w:rPr>
        <w:t> </w:t>
      </w:r>
      <w:r w:rsidRPr="00264F9F">
        <w:rPr>
          <w:rFonts w:ascii="Times New Roman" w:hAnsi="Times New Roman" w:cs="Times New Roman"/>
          <w:noProof/>
          <w:sz w:val="24"/>
          <w:szCs w:val="24"/>
        </w:rPr>
        <w:t>się</w:t>
      </w:r>
      <w:r w:rsidR="00751FC5">
        <w:rPr>
          <w:rFonts w:ascii="Times New Roman" w:hAnsi="Times New Roman" w:cs="Times New Roman"/>
          <w:noProof/>
          <w:sz w:val="24"/>
          <w:szCs w:val="24"/>
        </w:rPr>
        <w:t> </w:t>
      </w:r>
      <w:r w:rsidRPr="00264F9F">
        <w:rPr>
          <w:rFonts w:ascii="Times New Roman" w:hAnsi="Times New Roman" w:cs="Times New Roman"/>
          <w:noProof/>
          <w:sz w:val="24"/>
          <w:szCs w:val="24"/>
        </w:rPr>
        <w:t>racjonalnością, że gminy będą dążyć do maksymalnego wykorzystania ustanowionego 10-letniego terminu. Należy też zwrócić uwagę na to, że projektowana instytucja sprzeciwu nie</w:t>
      </w:r>
      <w:r w:rsidR="00751FC5">
        <w:rPr>
          <w:rFonts w:ascii="Times New Roman" w:hAnsi="Times New Roman" w:cs="Times New Roman"/>
          <w:noProof/>
          <w:sz w:val="24"/>
          <w:szCs w:val="24"/>
        </w:rPr>
        <w:t> </w:t>
      </w:r>
      <w:r w:rsidRPr="00264F9F">
        <w:rPr>
          <w:rFonts w:ascii="Times New Roman" w:hAnsi="Times New Roman" w:cs="Times New Roman"/>
          <w:noProof/>
          <w:sz w:val="24"/>
          <w:szCs w:val="24"/>
        </w:rPr>
        <w:t>zagwarantuje niezbędnego dostępu do pasa służbom administracji morskiej, bowiem dyrektorzy urzędów morskich nie są zaopatrzeni w narzędzia pozwalające im na niezwłoczne wymuszenie obowiązku usunięcia określonych obiektów w celu wykonania swoich zadań. W przypadku ewentualnego konfliktu z użytkownikiem pasa technicznego utrudnione lub niemożliwe będzie realizowanie obowiązków administracji morskiej i</w:t>
      </w:r>
      <w:r w:rsidR="00751FC5">
        <w:rPr>
          <w:rFonts w:ascii="Times New Roman" w:hAnsi="Times New Roman" w:cs="Times New Roman"/>
          <w:noProof/>
          <w:sz w:val="24"/>
          <w:szCs w:val="24"/>
        </w:rPr>
        <w:t> </w:t>
      </w:r>
      <w:r w:rsidRPr="00264F9F">
        <w:rPr>
          <w:rFonts w:ascii="Times New Roman" w:hAnsi="Times New Roman" w:cs="Times New Roman"/>
          <w:noProof/>
          <w:sz w:val="24"/>
          <w:szCs w:val="24"/>
        </w:rPr>
        <w:t xml:space="preserve">wywiązywanie się przez nią np. z umów zawartych z wykonawcami. </w:t>
      </w:r>
    </w:p>
    <w:p w14:paraId="7811D6AA" w14:textId="0FB4C9AC" w:rsidR="007A5DF7" w:rsidRPr="00264F9F" w:rsidRDefault="004A57ED" w:rsidP="00B11450">
      <w:pPr>
        <w:spacing w:after="240" w:line="276" w:lineRule="auto"/>
        <w:jc w:val="both"/>
        <w:rPr>
          <w:rFonts w:ascii="Times New Roman" w:hAnsi="Times New Roman" w:cs="Times New Roman"/>
          <w:noProof/>
          <w:sz w:val="24"/>
          <w:szCs w:val="24"/>
        </w:rPr>
      </w:pPr>
      <w:r w:rsidRPr="00264F9F">
        <w:rPr>
          <w:rFonts w:ascii="Times New Roman" w:hAnsi="Times New Roman" w:cs="Times New Roman"/>
          <w:noProof/>
          <w:sz w:val="24"/>
          <w:szCs w:val="24"/>
        </w:rPr>
        <w:t xml:space="preserve">W następnej kolejności należy </w:t>
      </w:r>
      <w:r w:rsidR="007A5DF7" w:rsidRPr="00264F9F">
        <w:rPr>
          <w:rFonts w:ascii="Times New Roman" w:hAnsi="Times New Roman" w:cs="Times New Roman"/>
          <w:noProof/>
          <w:sz w:val="24"/>
          <w:szCs w:val="24"/>
        </w:rPr>
        <w:t>wskazać, że w obszarze pasa technicznego znajdują się – poza plażą – także wydmy, lasy ochronne, parki narodowe i krajobrazowe, nieruchomości wykorzystywane na cele statutowe różnych organów administracji publicznej lub spółek (stanowiące własność Skarbu Państwa lub jednostek samorządu terytorialnego, a oddane w</w:t>
      </w:r>
      <w:r w:rsidR="00751FC5">
        <w:rPr>
          <w:rFonts w:ascii="Times New Roman" w:hAnsi="Times New Roman" w:cs="Times New Roman"/>
          <w:noProof/>
          <w:sz w:val="24"/>
          <w:szCs w:val="24"/>
        </w:rPr>
        <w:t> </w:t>
      </w:r>
      <w:r w:rsidR="007A5DF7" w:rsidRPr="00264F9F">
        <w:rPr>
          <w:rFonts w:ascii="Times New Roman" w:hAnsi="Times New Roman" w:cs="Times New Roman"/>
          <w:noProof/>
          <w:sz w:val="24"/>
          <w:szCs w:val="24"/>
        </w:rPr>
        <w:t>trwały zarząd, zarząd, wieczyste użytkowanie, dzierżawy, użyczenie itp.), jak również nieruchomości będące własnością innych instytucji, przedsiębiorstw oraz osób fizycznych. Z projektu wynika natomiast, że jego autorzy identyfikują pas techniczny wyłącznie z plażą. W związku z powyższym obszar objęty regulacją, tj. pas techniczny, określony jest zbyt szeroko.</w:t>
      </w:r>
    </w:p>
    <w:p w14:paraId="5F6535DC" w14:textId="4E9AA24A" w:rsidR="007A5DF7" w:rsidRPr="00264F9F" w:rsidRDefault="007A5DF7" w:rsidP="00B11450">
      <w:pPr>
        <w:spacing w:after="240" w:line="276" w:lineRule="auto"/>
        <w:jc w:val="both"/>
        <w:rPr>
          <w:rFonts w:ascii="Times New Roman" w:hAnsi="Times New Roman" w:cs="Times New Roman"/>
          <w:noProof/>
          <w:sz w:val="24"/>
          <w:szCs w:val="24"/>
        </w:rPr>
      </w:pPr>
      <w:r w:rsidRPr="00264F9F">
        <w:rPr>
          <w:rFonts w:ascii="Times New Roman" w:hAnsi="Times New Roman" w:cs="Times New Roman"/>
          <w:noProof/>
          <w:sz w:val="24"/>
          <w:szCs w:val="24"/>
        </w:rPr>
        <w:t>Powyższe rodzi uzasadnione wątpliwości co do przyznania zbyt szerokich uprawnień zarówno gminom, jak i działającym w imieniu Skarbu Państwa dyrektorom urzędów morskich do</w:t>
      </w:r>
      <w:r w:rsidR="00751FC5">
        <w:rPr>
          <w:rFonts w:ascii="Times New Roman" w:hAnsi="Times New Roman" w:cs="Times New Roman"/>
          <w:noProof/>
          <w:sz w:val="24"/>
          <w:szCs w:val="24"/>
        </w:rPr>
        <w:t> </w:t>
      </w:r>
      <w:r w:rsidRPr="00264F9F">
        <w:rPr>
          <w:rFonts w:ascii="Times New Roman" w:hAnsi="Times New Roman" w:cs="Times New Roman"/>
          <w:noProof/>
          <w:sz w:val="24"/>
          <w:szCs w:val="24"/>
        </w:rPr>
        <w:t>zarządzania terenami, do których nie posiadają tytułu prawnego. Co więcej, projektowane jest to w sytuacji, gdy administracja morska nie dysponuje bezpośrednim dostępem do</w:t>
      </w:r>
      <w:r w:rsidR="00751FC5">
        <w:rPr>
          <w:rFonts w:ascii="Times New Roman" w:hAnsi="Times New Roman" w:cs="Times New Roman"/>
          <w:noProof/>
          <w:sz w:val="24"/>
          <w:szCs w:val="24"/>
        </w:rPr>
        <w:t> </w:t>
      </w:r>
      <w:r w:rsidRPr="00264F9F">
        <w:rPr>
          <w:rFonts w:ascii="Times New Roman" w:hAnsi="Times New Roman" w:cs="Times New Roman"/>
          <w:noProof/>
          <w:sz w:val="24"/>
          <w:szCs w:val="24"/>
        </w:rPr>
        <w:t>aktualnych danych podmiotowych ewidencji gruntów i budynków, a tym bardziej do</w:t>
      </w:r>
      <w:r w:rsidR="00751FC5">
        <w:rPr>
          <w:rFonts w:ascii="Times New Roman" w:hAnsi="Times New Roman" w:cs="Times New Roman"/>
          <w:noProof/>
          <w:sz w:val="24"/>
          <w:szCs w:val="24"/>
        </w:rPr>
        <w:t> </w:t>
      </w:r>
      <w:r w:rsidRPr="00264F9F">
        <w:rPr>
          <w:rFonts w:ascii="Times New Roman" w:hAnsi="Times New Roman" w:cs="Times New Roman"/>
          <w:noProof/>
          <w:sz w:val="24"/>
          <w:szCs w:val="24"/>
        </w:rPr>
        <w:t xml:space="preserve">zawartych umów uprawniających określone podmioty do korzystania z terenów pasa technicznego. Należy bowiem wyjaśnić, że nie wszystkie formy przekazania nieruchomości innym podmiotom </w:t>
      </w:r>
      <w:r w:rsidR="00664253" w:rsidRPr="00264F9F">
        <w:rPr>
          <w:rFonts w:ascii="Times New Roman" w:hAnsi="Times New Roman" w:cs="Times New Roman"/>
          <w:noProof/>
          <w:sz w:val="24"/>
          <w:szCs w:val="24"/>
        </w:rPr>
        <w:t xml:space="preserve">wymagają porozumienia z właściwym organem </w:t>
      </w:r>
      <w:r w:rsidRPr="00264F9F">
        <w:rPr>
          <w:rFonts w:ascii="Times New Roman" w:hAnsi="Times New Roman" w:cs="Times New Roman"/>
          <w:noProof/>
          <w:sz w:val="24"/>
          <w:szCs w:val="24"/>
        </w:rPr>
        <w:t>zgodnie z art. 19 ust. 2 pkt</w:t>
      </w:r>
      <w:r w:rsidR="00751FC5">
        <w:rPr>
          <w:rFonts w:ascii="Times New Roman" w:hAnsi="Times New Roman" w:cs="Times New Roman"/>
          <w:noProof/>
          <w:sz w:val="24"/>
          <w:szCs w:val="24"/>
        </w:rPr>
        <w:t> </w:t>
      </w:r>
      <w:r w:rsidRPr="00264F9F">
        <w:rPr>
          <w:rFonts w:ascii="Times New Roman" w:hAnsi="Times New Roman" w:cs="Times New Roman"/>
          <w:noProof/>
          <w:sz w:val="24"/>
          <w:szCs w:val="24"/>
        </w:rPr>
        <w:t>1 ustawy z dnia 21 sierpnia 1997 r. o gospodarce nieruchomościami (Dz. U. z 202</w:t>
      </w:r>
      <w:r w:rsidR="00823781" w:rsidRPr="00264F9F">
        <w:rPr>
          <w:rFonts w:ascii="Times New Roman" w:hAnsi="Times New Roman" w:cs="Times New Roman"/>
          <w:noProof/>
          <w:sz w:val="24"/>
          <w:szCs w:val="24"/>
        </w:rPr>
        <w:t>1</w:t>
      </w:r>
      <w:r w:rsidRPr="00264F9F">
        <w:rPr>
          <w:rFonts w:ascii="Times New Roman" w:hAnsi="Times New Roman" w:cs="Times New Roman"/>
          <w:noProof/>
          <w:sz w:val="24"/>
          <w:szCs w:val="24"/>
        </w:rPr>
        <w:t xml:space="preserve"> r. poz. 1</w:t>
      </w:r>
      <w:r w:rsidR="00823781" w:rsidRPr="00264F9F">
        <w:rPr>
          <w:rFonts w:ascii="Times New Roman" w:hAnsi="Times New Roman" w:cs="Times New Roman"/>
          <w:noProof/>
          <w:sz w:val="24"/>
          <w:szCs w:val="24"/>
        </w:rPr>
        <w:t>899</w:t>
      </w:r>
      <w:r w:rsidR="00390F96" w:rsidRPr="00264F9F">
        <w:rPr>
          <w:rFonts w:ascii="Times New Roman" w:hAnsi="Times New Roman" w:cs="Times New Roman"/>
          <w:noProof/>
          <w:sz w:val="24"/>
          <w:szCs w:val="24"/>
        </w:rPr>
        <w:t xml:space="preserve">), </w:t>
      </w:r>
      <w:r w:rsidRPr="00264F9F">
        <w:rPr>
          <w:rFonts w:ascii="Times New Roman" w:hAnsi="Times New Roman" w:cs="Times New Roman"/>
          <w:noProof/>
          <w:sz w:val="24"/>
          <w:szCs w:val="24"/>
        </w:rPr>
        <w:t>zwanej dalej „u.g.n.”, w tym np. użyczenie, prawo do d</w:t>
      </w:r>
      <w:r w:rsidR="00664253" w:rsidRPr="00264F9F">
        <w:rPr>
          <w:rFonts w:ascii="Times New Roman" w:hAnsi="Times New Roman" w:cs="Times New Roman"/>
          <w:noProof/>
          <w:sz w:val="24"/>
          <w:szCs w:val="24"/>
        </w:rPr>
        <w:t>ysponowania na cele budowlane i </w:t>
      </w:r>
      <w:r w:rsidRPr="00264F9F">
        <w:rPr>
          <w:rFonts w:ascii="Times New Roman" w:hAnsi="Times New Roman" w:cs="Times New Roman"/>
          <w:noProof/>
          <w:sz w:val="24"/>
          <w:szCs w:val="24"/>
        </w:rPr>
        <w:t xml:space="preserve">inne. Wykonywane </w:t>
      </w:r>
      <w:r w:rsidR="00664253" w:rsidRPr="00264F9F">
        <w:rPr>
          <w:rFonts w:ascii="Times New Roman" w:hAnsi="Times New Roman" w:cs="Times New Roman"/>
          <w:noProof/>
          <w:sz w:val="24"/>
          <w:szCs w:val="24"/>
        </w:rPr>
        <w:t>porozumienia, o których mowa w</w:t>
      </w:r>
      <w:r w:rsidRPr="00264F9F">
        <w:rPr>
          <w:rFonts w:ascii="Times New Roman" w:hAnsi="Times New Roman" w:cs="Times New Roman"/>
          <w:noProof/>
          <w:sz w:val="24"/>
          <w:szCs w:val="24"/>
        </w:rPr>
        <w:t xml:space="preserve"> art. 19 u.g.n.</w:t>
      </w:r>
      <w:r w:rsidR="000C49A7" w:rsidRPr="00264F9F">
        <w:rPr>
          <w:rFonts w:ascii="Times New Roman" w:hAnsi="Times New Roman" w:cs="Times New Roman"/>
          <w:noProof/>
          <w:sz w:val="24"/>
          <w:szCs w:val="24"/>
        </w:rPr>
        <w:t>,</w:t>
      </w:r>
      <w:r w:rsidRPr="00264F9F">
        <w:rPr>
          <w:rFonts w:ascii="Times New Roman" w:hAnsi="Times New Roman" w:cs="Times New Roman"/>
          <w:noProof/>
          <w:sz w:val="24"/>
          <w:szCs w:val="24"/>
        </w:rPr>
        <w:t xml:space="preserve"> nie zawsze też skutkują zawarciem umowy albo też informacja o zawartej lub rozwiązanej umowie nie jest przekazana do administracji morskiej. Ponadto nieruchomości będące własnością podmiotów innych niż</w:t>
      </w:r>
      <w:r w:rsidR="00751FC5">
        <w:rPr>
          <w:rFonts w:ascii="Times New Roman" w:hAnsi="Times New Roman" w:cs="Times New Roman"/>
          <w:noProof/>
          <w:sz w:val="24"/>
          <w:szCs w:val="24"/>
        </w:rPr>
        <w:t> </w:t>
      </w:r>
      <w:r w:rsidRPr="00264F9F">
        <w:rPr>
          <w:rFonts w:ascii="Times New Roman" w:hAnsi="Times New Roman" w:cs="Times New Roman"/>
          <w:noProof/>
          <w:sz w:val="24"/>
          <w:szCs w:val="24"/>
        </w:rPr>
        <w:t>Skarb Państwa lub jednostk</w:t>
      </w:r>
      <w:r w:rsidR="000C4D71" w:rsidRPr="00264F9F">
        <w:rPr>
          <w:rFonts w:ascii="Times New Roman" w:hAnsi="Times New Roman" w:cs="Times New Roman"/>
          <w:noProof/>
          <w:sz w:val="24"/>
          <w:szCs w:val="24"/>
        </w:rPr>
        <w:t>i</w:t>
      </w:r>
      <w:r w:rsidRPr="00264F9F">
        <w:rPr>
          <w:rFonts w:ascii="Times New Roman" w:hAnsi="Times New Roman" w:cs="Times New Roman"/>
          <w:noProof/>
          <w:sz w:val="24"/>
          <w:szCs w:val="24"/>
        </w:rPr>
        <w:t xml:space="preserve"> samorządu terytorialnego nie podlegają przepisom u.g.n.</w:t>
      </w:r>
    </w:p>
    <w:p w14:paraId="48D02DBC" w14:textId="29518C17" w:rsidR="007A5DF7" w:rsidRPr="00264F9F" w:rsidRDefault="007A5DF7" w:rsidP="00B11450">
      <w:pPr>
        <w:spacing w:after="240" w:line="276" w:lineRule="auto"/>
        <w:jc w:val="both"/>
        <w:rPr>
          <w:rFonts w:ascii="Times New Roman" w:hAnsi="Times New Roman" w:cs="Times New Roman"/>
          <w:noProof/>
          <w:sz w:val="24"/>
          <w:szCs w:val="24"/>
        </w:rPr>
      </w:pPr>
      <w:r w:rsidRPr="00264F9F">
        <w:rPr>
          <w:rFonts w:ascii="Times New Roman" w:hAnsi="Times New Roman" w:cs="Times New Roman"/>
          <w:noProof/>
          <w:sz w:val="24"/>
          <w:szCs w:val="24"/>
        </w:rPr>
        <w:t xml:space="preserve">Zgodnie natomiast z przedłożonym projektem gmina, dopełniając jedynie obowiązku zawiadomienia właściwego terytorialnie dyrektora urzędu morskiego, może wykorzystywać dowolny teren pasa technicznego o dowolnym stanie prawnym (w tym tereny oddane </w:t>
      </w:r>
      <w:r w:rsidRPr="00264F9F">
        <w:rPr>
          <w:rFonts w:ascii="Times New Roman" w:hAnsi="Times New Roman" w:cs="Times New Roman"/>
          <w:noProof/>
          <w:sz w:val="24"/>
          <w:szCs w:val="24"/>
        </w:rPr>
        <w:lastRenderedPageBreak/>
        <w:t>w</w:t>
      </w:r>
      <w:r w:rsidR="00751FC5">
        <w:rPr>
          <w:rFonts w:ascii="Times New Roman" w:hAnsi="Times New Roman" w:cs="Times New Roman"/>
          <w:noProof/>
          <w:sz w:val="24"/>
          <w:szCs w:val="24"/>
        </w:rPr>
        <w:t> </w:t>
      </w:r>
      <w:r w:rsidRPr="00264F9F">
        <w:rPr>
          <w:rFonts w:ascii="Times New Roman" w:hAnsi="Times New Roman" w:cs="Times New Roman"/>
          <w:noProof/>
          <w:sz w:val="24"/>
          <w:szCs w:val="24"/>
        </w:rPr>
        <w:t>dysponowanie innym podmiotom czy będące własnością osób fizycznych lub innych instytucji).</w:t>
      </w:r>
    </w:p>
    <w:p w14:paraId="0EEFBA7C" w14:textId="38DB1778" w:rsidR="007A5DF7" w:rsidRPr="00264F9F" w:rsidRDefault="007A5DF7" w:rsidP="00B11450">
      <w:pPr>
        <w:spacing w:after="240" w:line="276" w:lineRule="auto"/>
        <w:jc w:val="both"/>
        <w:rPr>
          <w:rFonts w:ascii="Times New Roman" w:hAnsi="Times New Roman" w:cs="Times New Roman"/>
          <w:noProof/>
          <w:sz w:val="24"/>
          <w:szCs w:val="24"/>
        </w:rPr>
      </w:pPr>
      <w:r w:rsidRPr="00264F9F">
        <w:rPr>
          <w:rFonts w:ascii="Times New Roman" w:hAnsi="Times New Roman" w:cs="Times New Roman"/>
          <w:noProof/>
          <w:sz w:val="24"/>
          <w:szCs w:val="24"/>
        </w:rPr>
        <w:t xml:space="preserve">Dodatkowo </w:t>
      </w:r>
      <w:r w:rsidR="00A74623" w:rsidRPr="00264F9F">
        <w:rPr>
          <w:rFonts w:ascii="Times New Roman" w:hAnsi="Times New Roman" w:cs="Times New Roman"/>
          <w:noProof/>
          <w:sz w:val="24"/>
          <w:szCs w:val="24"/>
        </w:rPr>
        <w:t xml:space="preserve">z punktu widzenia gospodarki morskiej </w:t>
      </w:r>
      <w:r w:rsidR="00277EEA" w:rsidRPr="00264F9F">
        <w:rPr>
          <w:rFonts w:ascii="Times New Roman" w:hAnsi="Times New Roman" w:cs="Times New Roman"/>
          <w:noProof/>
          <w:sz w:val="24"/>
          <w:szCs w:val="24"/>
        </w:rPr>
        <w:t>należy zwrócić</w:t>
      </w:r>
      <w:r w:rsidRPr="00264F9F">
        <w:rPr>
          <w:rFonts w:ascii="Times New Roman" w:hAnsi="Times New Roman" w:cs="Times New Roman"/>
          <w:noProof/>
          <w:sz w:val="24"/>
          <w:szCs w:val="24"/>
        </w:rPr>
        <w:t xml:space="preserve"> uwagę, że przepisy projektu ustawy budzą szereg pomniejszych wątpliwości, m.in.: </w:t>
      </w:r>
    </w:p>
    <w:p w14:paraId="1DD1D19C" w14:textId="6DF0F0EE" w:rsidR="007A5DF7" w:rsidRPr="00264F9F" w:rsidRDefault="00277EEA" w:rsidP="00B11450">
      <w:pPr>
        <w:numPr>
          <w:ilvl w:val="0"/>
          <w:numId w:val="8"/>
        </w:numPr>
        <w:spacing w:after="240" w:line="276" w:lineRule="auto"/>
        <w:jc w:val="both"/>
        <w:rPr>
          <w:rFonts w:ascii="Times New Roman" w:hAnsi="Times New Roman" w:cs="Times New Roman"/>
          <w:noProof/>
          <w:sz w:val="24"/>
          <w:szCs w:val="24"/>
        </w:rPr>
      </w:pPr>
      <w:r w:rsidRPr="00264F9F">
        <w:rPr>
          <w:rFonts w:ascii="Times New Roman" w:hAnsi="Times New Roman" w:cs="Times New Roman"/>
          <w:noProof/>
          <w:sz w:val="24"/>
          <w:szCs w:val="24"/>
        </w:rPr>
        <w:t>o</w:t>
      </w:r>
      <w:r w:rsidR="007A5DF7" w:rsidRPr="00264F9F">
        <w:rPr>
          <w:rFonts w:ascii="Times New Roman" w:hAnsi="Times New Roman" w:cs="Times New Roman"/>
          <w:noProof/>
          <w:sz w:val="24"/>
          <w:szCs w:val="24"/>
        </w:rPr>
        <w:t xml:space="preserve">parcie kompetencji dyrektorów urzędów morskich na Programie ochrony brzegów morskich nie uwzględnia okresu obowiązywania tego programu (zakończenie </w:t>
      </w:r>
      <w:r w:rsidR="007B65BA" w:rsidRPr="00264F9F">
        <w:rPr>
          <w:rFonts w:ascii="Times New Roman" w:hAnsi="Times New Roman" w:cs="Times New Roman"/>
          <w:noProof/>
          <w:sz w:val="24"/>
          <w:szCs w:val="24"/>
        </w:rPr>
        <w:t>z końcem</w:t>
      </w:r>
      <w:r w:rsidR="007A5DF7" w:rsidRPr="00264F9F">
        <w:rPr>
          <w:rFonts w:ascii="Times New Roman" w:hAnsi="Times New Roman" w:cs="Times New Roman"/>
          <w:noProof/>
          <w:sz w:val="24"/>
          <w:szCs w:val="24"/>
        </w:rPr>
        <w:t xml:space="preserve"> 2023</w:t>
      </w:r>
      <w:r w:rsidR="00017E8A" w:rsidRPr="00264F9F">
        <w:rPr>
          <w:rFonts w:ascii="Times New Roman" w:hAnsi="Times New Roman" w:cs="Times New Roman"/>
          <w:noProof/>
          <w:sz w:val="24"/>
          <w:szCs w:val="24"/>
        </w:rPr>
        <w:t xml:space="preserve"> r.</w:t>
      </w:r>
      <w:r w:rsidR="007A5DF7" w:rsidRPr="00264F9F">
        <w:rPr>
          <w:rFonts w:ascii="Times New Roman" w:hAnsi="Times New Roman" w:cs="Times New Roman"/>
          <w:noProof/>
          <w:sz w:val="24"/>
          <w:szCs w:val="24"/>
        </w:rPr>
        <w:t>) oraz faktu, że program ten nie ma dotychczas ustalonej kontynuacji i</w:t>
      </w:r>
      <w:r w:rsidR="00BE06CA">
        <w:rPr>
          <w:rFonts w:ascii="Times New Roman" w:hAnsi="Times New Roman" w:cs="Times New Roman"/>
          <w:noProof/>
          <w:sz w:val="24"/>
          <w:szCs w:val="24"/>
        </w:rPr>
        <w:t> </w:t>
      </w:r>
      <w:r w:rsidR="007A5DF7" w:rsidRPr="00264F9F">
        <w:rPr>
          <w:rFonts w:ascii="Times New Roman" w:hAnsi="Times New Roman" w:cs="Times New Roman"/>
          <w:noProof/>
          <w:sz w:val="24"/>
          <w:szCs w:val="24"/>
        </w:rPr>
        <w:t>nie</w:t>
      </w:r>
      <w:r w:rsidR="00BE06CA">
        <w:rPr>
          <w:rFonts w:ascii="Times New Roman" w:hAnsi="Times New Roman" w:cs="Times New Roman"/>
          <w:noProof/>
          <w:sz w:val="24"/>
          <w:szCs w:val="24"/>
        </w:rPr>
        <w:t> </w:t>
      </w:r>
      <w:r w:rsidR="007A5DF7" w:rsidRPr="00264F9F">
        <w:rPr>
          <w:rFonts w:ascii="Times New Roman" w:hAnsi="Times New Roman" w:cs="Times New Roman"/>
          <w:noProof/>
          <w:sz w:val="24"/>
          <w:szCs w:val="24"/>
        </w:rPr>
        <w:t>obe</w:t>
      </w:r>
      <w:r w:rsidRPr="00264F9F">
        <w:rPr>
          <w:rFonts w:ascii="Times New Roman" w:hAnsi="Times New Roman" w:cs="Times New Roman"/>
          <w:noProof/>
          <w:sz w:val="24"/>
          <w:szCs w:val="24"/>
        </w:rPr>
        <w:t>jmuje całości długości wybrzeża;</w:t>
      </w:r>
    </w:p>
    <w:p w14:paraId="1563133F" w14:textId="77777777" w:rsidR="007A5DF7" w:rsidRPr="00264F9F" w:rsidRDefault="00277EEA" w:rsidP="00B11450">
      <w:pPr>
        <w:numPr>
          <w:ilvl w:val="0"/>
          <w:numId w:val="8"/>
        </w:numPr>
        <w:spacing w:after="240" w:line="276" w:lineRule="auto"/>
        <w:jc w:val="both"/>
        <w:rPr>
          <w:rFonts w:ascii="Times New Roman" w:hAnsi="Times New Roman" w:cs="Times New Roman"/>
          <w:noProof/>
          <w:sz w:val="24"/>
          <w:szCs w:val="24"/>
        </w:rPr>
      </w:pPr>
      <w:r w:rsidRPr="00264F9F">
        <w:rPr>
          <w:rFonts w:ascii="Times New Roman" w:hAnsi="Times New Roman" w:cs="Times New Roman"/>
          <w:noProof/>
          <w:sz w:val="24"/>
          <w:szCs w:val="24"/>
        </w:rPr>
        <w:t>p</w:t>
      </w:r>
      <w:r w:rsidR="007A5DF7" w:rsidRPr="00264F9F">
        <w:rPr>
          <w:rFonts w:ascii="Times New Roman" w:hAnsi="Times New Roman" w:cs="Times New Roman"/>
          <w:noProof/>
          <w:sz w:val="24"/>
          <w:szCs w:val="24"/>
        </w:rPr>
        <w:t>roponowane w projekcie ustawy przepisy zdają się pomijać regulacje dotyczące ochrony lasów, które wchodzą w skład pasa technicznego</w:t>
      </w:r>
      <w:r w:rsidRPr="00264F9F">
        <w:rPr>
          <w:rFonts w:ascii="Times New Roman" w:hAnsi="Times New Roman" w:cs="Times New Roman"/>
          <w:noProof/>
          <w:sz w:val="24"/>
          <w:szCs w:val="24"/>
        </w:rPr>
        <w:t>;</w:t>
      </w:r>
    </w:p>
    <w:p w14:paraId="14E6113F" w14:textId="664E84A8" w:rsidR="007A5DF7" w:rsidRPr="00264F9F" w:rsidRDefault="00277EEA" w:rsidP="00B11450">
      <w:pPr>
        <w:numPr>
          <w:ilvl w:val="0"/>
          <w:numId w:val="8"/>
        </w:numPr>
        <w:spacing w:after="240" w:line="276" w:lineRule="auto"/>
        <w:jc w:val="both"/>
        <w:rPr>
          <w:rFonts w:ascii="Times New Roman" w:hAnsi="Times New Roman" w:cs="Times New Roman"/>
          <w:noProof/>
          <w:sz w:val="24"/>
          <w:szCs w:val="24"/>
        </w:rPr>
      </w:pPr>
      <w:r w:rsidRPr="00264F9F">
        <w:rPr>
          <w:rFonts w:ascii="Times New Roman" w:hAnsi="Times New Roman" w:cs="Times New Roman"/>
          <w:noProof/>
          <w:sz w:val="24"/>
          <w:szCs w:val="24"/>
        </w:rPr>
        <w:t>u</w:t>
      </w:r>
      <w:r w:rsidR="007A5DF7" w:rsidRPr="00264F9F">
        <w:rPr>
          <w:rFonts w:ascii="Times New Roman" w:hAnsi="Times New Roman" w:cs="Times New Roman"/>
          <w:noProof/>
          <w:sz w:val="24"/>
          <w:szCs w:val="24"/>
        </w:rPr>
        <w:t>żyte w projekcie ustawy pojęcia „sport”, „turystyka”, „rekreacja” i „kultura” mają dużą pojemność semantyczną</w:t>
      </w:r>
      <w:r w:rsidR="007B65BA" w:rsidRPr="00264F9F">
        <w:rPr>
          <w:rFonts w:ascii="Times New Roman" w:hAnsi="Times New Roman" w:cs="Times New Roman"/>
          <w:noProof/>
          <w:sz w:val="24"/>
          <w:szCs w:val="24"/>
        </w:rPr>
        <w:t>.</w:t>
      </w:r>
      <w:r w:rsidR="007A5DF7" w:rsidRPr="00264F9F">
        <w:rPr>
          <w:rFonts w:ascii="Times New Roman" w:hAnsi="Times New Roman" w:cs="Times New Roman"/>
          <w:noProof/>
          <w:sz w:val="24"/>
          <w:szCs w:val="24"/>
        </w:rPr>
        <w:t xml:space="preserve"> </w:t>
      </w:r>
      <w:r w:rsidR="004A57ED" w:rsidRPr="00264F9F">
        <w:rPr>
          <w:rFonts w:ascii="Times New Roman" w:hAnsi="Times New Roman" w:cs="Times New Roman"/>
          <w:noProof/>
          <w:sz w:val="24"/>
          <w:szCs w:val="24"/>
        </w:rPr>
        <w:t>N</w:t>
      </w:r>
      <w:r w:rsidR="007A5DF7" w:rsidRPr="00264F9F">
        <w:rPr>
          <w:rFonts w:ascii="Times New Roman" w:hAnsi="Times New Roman" w:cs="Times New Roman"/>
          <w:noProof/>
          <w:sz w:val="24"/>
          <w:szCs w:val="24"/>
        </w:rPr>
        <w:t>ależ</w:t>
      </w:r>
      <w:r w:rsidR="007B65BA" w:rsidRPr="00264F9F">
        <w:rPr>
          <w:rFonts w:ascii="Times New Roman" w:hAnsi="Times New Roman" w:cs="Times New Roman"/>
          <w:noProof/>
          <w:sz w:val="24"/>
          <w:szCs w:val="24"/>
        </w:rPr>
        <w:t>ałob</w:t>
      </w:r>
      <w:r w:rsidR="007A5DF7" w:rsidRPr="00264F9F">
        <w:rPr>
          <w:rFonts w:ascii="Times New Roman" w:hAnsi="Times New Roman" w:cs="Times New Roman"/>
          <w:noProof/>
          <w:sz w:val="24"/>
          <w:szCs w:val="24"/>
        </w:rPr>
        <w:t>y</w:t>
      </w:r>
      <w:r w:rsidR="007B65BA" w:rsidRPr="00264F9F">
        <w:rPr>
          <w:rFonts w:ascii="Times New Roman" w:hAnsi="Times New Roman" w:cs="Times New Roman"/>
          <w:noProof/>
          <w:sz w:val="24"/>
          <w:szCs w:val="24"/>
        </w:rPr>
        <w:t xml:space="preserve"> więc</w:t>
      </w:r>
      <w:r w:rsidR="007A5DF7" w:rsidRPr="00264F9F">
        <w:rPr>
          <w:rFonts w:ascii="Times New Roman" w:hAnsi="Times New Roman" w:cs="Times New Roman"/>
          <w:noProof/>
          <w:sz w:val="24"/>
          <w:szCs w:val="24"/>
        </w:rPr>
        <w:t xml:space="preserve"> doprecyzować ich zakres znaczeniowy, gwarantując tym samym brak możliwości poszerzania lub zawężania interpretacji tych</w:t>
      </w:r>
      <w:r w:rsidR="007B65BA" w:rsidRPr="00264F9F">
        <w:rPr>
          <w:rFonts w:ascii="Times New Roman" w:hAnsi="Times New Roman" w:cs="Times New Roman"/>
          <w:noProof/>
          <w:sz w:val="24"/>
          <w:szCs w:val="24"/>
        </w:rPr>
        <w:t xml:space="preserve"> pojęć</w:t>
      </w:r>
      <w:r w:rsidR="007A5DF7" w:rsidRPr="00264F9F">
        <w:rPr>
          <w:rFonts w:ascii="Times New Roman" w:hAnsi="Times New Roman" w:cs="Times New Roman"/>
          <w:noProof/>
          <w:sz w:val="24"/>
          <w:szCs w:val="24"/>
        </w:rPr>
        <w:t>. Dla przykładu – niejasne wydaje się</w:t>
      </w:r>
      <w:r w:rsidR="003957B9">
        <w:rPr>
          <w:rFonts w:ascii="Times New Roman" w:hAnsi="Times New Roman" w:cs="Times New Roman"/>
          <w:noProof/>
          <w:sz w:val="24"/>
          <w:szCs w:val="24"/>
        </w:rPr>
        <w:t>,</w:t>
      </w:r>
      <w:r w:rsidR="007A5DF7" w:rsidRPr="00264F9F">
        <w:rPr>
          <w:rFonts w:ascii="Times New Roman" w:hAnsi="Times New Roman" w:cs="Times New Roman"/>
          <w:noProof/>
          <w:sz w:val="24"/>
          <w:szCs w:val="24"/>
        </w:rPr>
        <w:t xml:space="preserve"> czy pojęcie „turystyka” zawiera w sobie m</w:t>
      </w:r>
      <w:r w:rsidRPr="00264F9F">
        <w:rPr>
          <w:rFonts w:ascii="Times New Roman" w:hAnsi="Times New Roman" w:cs="Times New Roman"/>
          <w:noProof/>
          <w:sz w:val="24"/>
          <w:szCs w:val="24"/>
        </w:rPr>
        <w:t>ożliwość budowy hotelu na</w:t>
      </w:r>
      <w:r w:rsidR="006D234E" w:rsidRPr="00264F9F">
        <w:rPr>
          <w:rFonts w:ascii="Times New Roman" w:hAnsi="Times New Roman" w:cs="Times New Roman"/>
          <w:noProof/>
          <w:sz w:val="24"/>
          <w:szCs w:val="24"/>
        </w:rPr>
        <w:t> </w:t>
      </w:r>
      <w:r w:rsidRPr="00264F9F">
        <w:rPr>
          <w:rFonts w:ascii="Times New Roman" w:hAnsi="Times New Roman" w:cs="Times New Roman"/>
          <w:noProof/>
          <w:sz w:val="24"/>
          <w:szCs w:val="24"/>
        </w:rPr>
        <w:t>plaży;</w:t>
      </w:r>
    </w:p>
    <w:p w14:paraId="5930664E" w14:textId="69196D68" w:rsidR="007A5DF7" w:rsidRPr="00264F9F" w:rsidRDefault="00277EEA" w:rsidP="00B11450">
      <w:pPr>
        <w:numPr>
          <w:ilvl w:val="0"/>
          <w:numId w:val="8"/>
        </w:numPr>
        <w:spacing w:after="240" w:line="276" w:lineRule="auto"/>
        <w:jc w:val="both"/>
        <w:rPr>
          <w:rFonts w:ascii="Times New Roman" w:hAnsi="Times New Roman" w:cs="Times New Roman"/>
          <w:noProof/>
          <w:sz w:val="24"/>
          <w:szCs w:val="24"/>
        </w:rPr>
      </w:pPr>
      <w:r w:rsidRPr="00264F9F">
        <w:rPr>
          <w:rFonts w:ascii="Times New Roman" w:hAnsi="Times New Roman" w:cs="Times New Roman"/>
          <w:noProof/>
          <w:sz w:val="24"/>
          <w:szCs w:val="24"/>
        </w:rPr>
        <w:t>n</w:t>
      </w:r>
      <w:r w:rsidR="007A5DF7" w:rsidRPr="00264F9F">
        <w:rPr>
          <w:rFonts w:ascii="Times New Roman" w:hAnsi="Times New Roman" w:cs="Times New Roman"/>
          <w:noProof/>
          <w:sz w:val="24"/>
          <w:szCs w:val="24"/>
        </w:rPr>
        <w:t>ie jest jasne</w:t>
      </w:r>
      <w:r w:rsidR="007B65BA" w:rsidRPr="00264F9F">
        <w:rPr>
          <w:rFonts w:ascii="Times New Roman" w:hAnsi="Times New Roman" w:cs="Times New Roman"/>
          <w:noProof/>
          <w:sz w:val="24"/>
          <w:szCs w:val="24"/>
        </w:rPr>
        <w:t>,</w:t>
      </w:r>
      <w:r w:rsidR="007A5DF7" w:rsidRPr="00264F9F">
        <w:rPr>
          <w:rFonts w:ascii="Times New Roman" w:hAnsi="Times New Roman" w:cs="Times New Roman"/>
          <w:noProof/>
          <w:sz w:val="24"/>
          <w:szCs w:val="24"/>
        </w:rPr>
        <w:t xml:space="preserve"> jaki będzie sposób uzupełnienia informacji przekazanych w</w:t>
      </w:r>
      <w:r w:rsidR="00B8140C">
        <w:rPr>
          <w:rFonts w:ascii="Times New Roman" w:hAnsi="Times New Roman" w:cs="Times New Roman"/>
          <w:noProof/>
          <w:sz w:val="24"/>
          <w:szCs w:val="24"/>
        </w:rPr>
        <w:t> </w:t>
      </w:r>
      <w:r w:rsidR="007A5DF7" w:rsidRPr="00264F9F">
        <w:rPr>
          <w:rFonts w:ascii="Times New Roman" w:hAnsi="Times New Roman" w:cs="Times New Roman"/>
          <w:noProof/>
          <w:sz w:val="24"/>
          <w:szCs w:val="24"/>
        </w:rPr>
        <w:t>zawiadomieniu. Projektowany art. 36b ust. 8 umożliwia dyrektorowi urzędu morskiego wyrażenie sprzeciwu tylko w trzech przypadkach, nie przewidziano jednak sytuacji, gdy otrzymane zawiadomienie nie spełnia określonych wymagań. Nie</w:t>
      </w:r>
      <w:r w:rsidR="00B8140C">
        <w:rPr>
          <w:rFonts w:ascii="Times New Roman" w:hAnsi="Times New Roman" w:cs="Times New Roman"/>
          <w:noProof/>
          <w:sz w:val="24"/>
          <w:szCs w:val="24"/>
        </w:rPr>
        <w:t> </w:t>
      </w:r>
      <w:r w:rsidR="007A5DF7" w:rsidRPr="00264F9F">
        <w:rPr>
          <w:rFonts w:ascii="Times New Roman" w:hAnsi="Times New Roman" w:cs="Times New Roman"/>
          <w:noProof/>
          <w:sz w:val="24"/>
          <w:szCs w:val="24"/>
        </w:rPr>
        <w:t>wskazano także</w:t>
      </w:r>
      <w:r w:rsidR="007B65BA" w:rsidRPr="00264F9F">
        <w:rPr>
          <w:rFonts w:ascii="Times New Roman" w:hAnsi="Times New Roman" w:cs="Times New Roman"/>
          <w:noProof/>
          <w:sz w:val="24"/>
          <w:szCs w:val="24"/>
        </w:rPr>
        <w:t>,</w:t>
      </w:r>
      <w:r w:rsidR="007A5DF7" w:rsidRPr="00264F9F">
        <w:rPr>
          <w:rFonts w:ascii="Times New Roman" w:hAnsi="Times New Roman" w:cs="Times New Roman"/>
          <w:noProof/>
          <w:sz w:val="24"/>
          <w:szCs w:val="24"/>
        </w:rPr>
        <w:t xml:space="preserve"> jaki będzie wpływ ewentualnego uzupełnienia informacji na upływ </w:t>
      </w:r>
      <w:r w:rsidRPr="00264F9F">
        <w:rPr>
          <w:rFonts w:ascii="Times New Roman" w:hAnsi="Times New Roman" w:cs="Times New Roman"/>
          <w:noProof/>
          <w:sz w:val="24"/>
          <w:szCs w:val="24"/>
        </w:rPr>
        <w:t>terminu do wniesienia sprzeciwu;</w:t>
      </w:r>
    </w:p>
    <w:p w14:paraId="30D19A50" w14:textId="77777777" w:rsidR="007A5DF7" w:rsidRPr="00264F9F" w:rsidRDefault="00277EEA" w:rsidP="00B11450">
      <w:pPr>
        <w:numPr>
          <w:ilvl w:val="0"/>
          <w:numId w:val="8"/>
        </w:numPr>
        <w:spacing w:after="240" w:line="276" w:lineRule="auto"/>
        <w:jc w:val="both"/>
        <w:rPr>
          <w:rFonts w:ascii="Times New Roman" w:hAnsi="Times New Roman" w:cs="Times New Roman"/>
          <w:noProof/>
          <w:sz w:val="24"/>
          <w:szCs w:val="24"/>
        </w:rPr>
      </w:pPr>
      <w:r w:rsidRPr="00264F9F">
        <w:rPr>
          <w:rFonts w:ascii="Times New Roman" w:hAnsi="Times New Roman" w:cs="Times New Roman"/>
          <w:noProof/>
          <w:sz w:val="24"/>
          <w:szCs w:val="24"/>
        </w:rPr>
        <w:t>n</w:t>
      </w:r>
      <w:r w:rsidR="007A5DF7" w:rsidRPr="00264F9F">
        <w:rPr>
          <w:rFonts w:ascii="Times New Roman" w:hAnsi="Times New Roman" w:cs="Times New Roman"/>
          <w:noProof/>
          <w:sz w:val="24"/>
          <w:szCs w:val="24"/>
        </w:rPr>
        <w:t>ie jest jasne czy w zamyśle autorów projektu ustawy jedno zgłoszenie może obejmować wiele form zagospodarowania terenu, czy też każda forma zagospodarowania t</w:t>
      </w:r>
      <w:r w:rsidRPr="00264F9F">
        <w:rPr>
          <w:rFonts w:ascii="Times New Roman" w:hAnsi="Times New Roman" w:cs="Times New Roman"/>
          <w:noProof/>
          <w:sz w:val="24"/>
          <w:szCs w:val="24"/>
        </w:rPr>
        <w:t>erenu będzie zgłaszana odrębnie;</w:t>
      </w:r>
    </w:p>
    <w:p w14:paraId="7419B44B" w14:textId="4CD073C0" w:rsidR="007A5DF7" w:rsidRPr="00264F9F" w:rsidRDefault="00277EEA" w:rsidP="00B11450">
      <w:pPr>
        <w:numPr>
          <w:ilvl w:val="0"/>
          <w:numId w:val="8"/>
        </w:numPr>
        <w:spacing w:after="240" w:line="276" w:lineRule="auto"/>
        <w:jc w:val="both"/>
        <w:rPr>
          <w:rFonts w:ascii="Times New Roman" w:hAnsi="Times New Roman" w:cs="Times New Roman"/>
          <w:noProof/>
          <w:sz w:val="24"/>
          <w:szCs w:val="24"/>
        </w:rPr>
      </w:pPr>
      <w:r w:rsidRPr="00264F9F">
        <w:rPr>
          <w:rFonts w:ascii="Times New Roman" w:hAnsi="Times New Roman" w:cs="Times New Roman"/>
          <w:noProof/>
          <w:sz w:val="24"/>
          <w:szCs w:val="24"/>
        </w:rPr>
        <w:t>w</w:t>
      </w:r>
      <w:r w:rsidR="007A5DF7" w:rsidRPr="00264F9F">
        <w:rPr>
          <w:rFonts w:ascii="Times New Roman" w:hAnsi="Times New Roman" w:cs="Times New Roman"/>
          <w:noProof/>
          <w:sz w:val="24"/>
          <w:szCs w:val="24"/>
        </w:rPr>
        <w:t>yjaśnienia wymaga</w:t>
      </w:r>
      <w:r w:rsidR="003957B9">
        <w:rPr>
          <w:rFonts w:ascii="Times New Roman" w:hAnsi="Times New Roman" w:cs="Times New Roman"/>
          <w:noProof/>
          <w:sz w:val="24"/>
          <w:szCs w:val="24"/>
        </w:rPr>
        <w:t>,</w:t>
      </w:r>
      <w:r w:rsidR="007A5DF7" w:rsidRPr="00264F9F">
        <w:rPr>
          <w:rFonts w:ascii="Times New Roman" w:hAnsi="Times New Roman" w:cs="Times New Roman"/>
          <w:noProof/>
          <w:sz w:val="24"/>
          <w:szCs w:val="24"/>
        </w:rPr>
        <w:t xml:space="preserve"> czy projektowany art. 36d ust. 1 oraz</w:t>
      </w:r>
      <w:r w:rsidR="00CF2FB5" w:rsidRPr="00264F9F">
        <w:rPr>
          <w:rFonts w:ascii="Times New Roman" w:hAnsi="Times New Roman" w:cs="Times New Roman"/>
          <w:noProof/>
          <w:sz w:val="24"/>
          <w:szCs w:val="24"/>
        </w:rPr>
        <w:t xml:space="preserve"> art.</w:t>
      </w:r>
      <w:r w:rsidR="007A5DF7" w:rsidRPr="00264F9F">
        <w:rPr>
          <w:rFonts w:ascii="Times New Roman" w:hAnsi="Times New Roman" w:cs="Times New Roman"/>
          <w:noProof/>
          <w:sz w:val="24"/>
          <w:szCs w:val="24"/>
        </w:rPr>
        <w:t xml:space="preserve"> 36d ust. 4 wyłącza możliwość wydania decyzji o ukaraniu użytkowników i jaki jest wpływ postępowania przed dyrektorem urzędu morskiego na usunięcie obiektów.</w:t>
      </w:r>
    </w:p>
    <w:p w14:paraId="19269B28" w14:textId="571DD4A0" w:rsidR="00277EEA" w:rsidRPr="00264F9F" w:rsidRDefault="00277EEA" w:rsidP="00B11450">
      <w:pPr>
        <w:spacing w:after="240" w:line="276" w:lineRule="auto"/>
        <w:jc w:val="both"/>
        <w:rPr>
          <w:rFonts w:ascii="Times New Roman" w:hAnsi="Times New Roman" w:cs="Times New Roman"/>
          <w:noProof/>
          <w:sz w:val="24"/>
          <w:szCs w:val="24"/>
        </w:rPr>
      </w:pPr>
      <w:r w:rsidRPr="00264F9F">
        <w:rPr>
          <w:rFonts w:ascii="Times New Roman" w:hAnsi="Times New Roman" w:cs="Times New Roman"/>
          <w:noProof/>
          <w:sz w:val="24"/>
          <w:szCs w:val="24"/>
        </w:rPr>
        <w:t>Z punktu wi</w:t>
      </w:r>
      <w:r w:rsidR="00A74623" w:rsidRPr="00264F9F">
        <w:rPr>
          <w:rFonts w:ascii="Times New Roman" w:hAnsi="Times New Roman" w:cs="Times New Roman"/>
          <w:noProof/>
          <w:sz w:val="24"/>
          <w:szCs w:val="24"/>
        </w:rPr>
        <w:t xml:space="preserve">dzenia ochrony przyrody należy </w:t>
      </w:r>
      <w:r w:rsidRPr="00264F9F">
        <w:rPr>
          <w:rFonts w:ascii="Times New Roman" w:hAnsi="Times New Roman" w:cs="Times New Roman"/>
          <w:noProof/>
          <w:sz w:val="24"/>
          <w:szCs w:val="24"/>
        </w:rPr>
        <w:t>wskazać, że w celu ochrony i zachowania walorów przyrodniczych, w szczególności siedlisk czy też populacji chronionych gatunków, jak również krajobrazu, niemal cała długość polskiego wybrzeża objęta jest formami ochrony przyrody, o</w:t>
      </w:r>
      <w:r w:rsidR="00294D17">
        <w:rPr>
          <w:rFonts w:ascii="Times New Roman" w:hAnsi="Times New Roman" w:cs="Times New Roman"/>
          <w:noProof/>
          <w:sz w:val="24"/>
          <w:szCs w:val="24"/>
        </w:rPr>
        <w:t> </w:t>
      </w:r>
      <w:r w:rsidRPr="00264F9F">
        <w:rPr>
          <w:rFonts w:ascii="Times New Roman" w:hAnsi="Times New Roman" w:cs="Times New Roman"/>
          <w:noProof/>
          <w:sz w:val="24"/>
          <w:szCs w:val="24"/>
        </w:rPr>
        <w:t>których mowa w art. 6 ust. 1 ustawy z dnia 16 kwietnia 2004 r. o ochronie przyrody</w:t>
      </w:r>
      <w:r w:rsidR="0028393D" w:rsidRPr="00264F9F">
        <w:rPr>
          <w:rFonts w:ascii="Times New Roman" w:hAnsi="Times New Roman" w:cs="Times New Roman"/>
          <w:noProof/>
          <w:sz w:val="24"/>
          <w:szCs w:val="24"/>
        </w:rPr>
        <w:t xml:space="preserve"> (Dz. U. z 2021 r. poz. 1098, z późn. zm.)</w:t>
      </w:r>
      <w:r w:rsidRPr="00264F9F">
        <w:rPr>
          <w:rFonts w:ascii="Times New Roman" w:hAnsi="Times New Roman" w:cs="Times New Roman"/>
          <w:noProof/>
          <w:sz w:val="24"/>
          <w:szCs w:val="24"/>
        </w:rPr>
        <w:t>, zwanej dalej „uop”. Znakomita większość wybrzeża objęta jest ochroną w postaci obszarów Natura 2000. Niezależnie od faktu, czy obszar Natura 2000</w:t>
      </w:r>
      <w:r w:rsidR="00294D17">
        <w:rPr>
          <w:rFonts w:ascii="Times New Roman" w:hAnsi="Times New Roman" w:cs="Times New Roman"/>
          <w:noProof/>
          <w:sz w:val="24"/>
          <w:szCs w:val="24"/>
        </w:rPr>
        <w:t> </w:t>
      </w:r>
      <w:r w:rsidRPr="00264F9F">
        <w:rPr>
          <w:rFonts w:ascii="Times New Roman" w:hAnsi="Times New Roman" w:cs="Times New Roman"/>
          <w:noProof/>
          <w:sz w:val="24"/>
          <w:szCs w:val="24"/>
        </w:rPr>
        <w:t>został wyznaczony na obszarze obejmującym pas techniczny, czy też jedynie graniczy z</w:t>
      </w:r>
      <w:r w:rsidR="00294D17">
        <w:rPr>
          <w:rFonts w:ascii="Times New Roman" w:hAnsi="Times New Roman" w:cs="Times New Roman"/>
          <w:noProof/>
          <w:sz w:val="24"/>
          <w:szCs w:val="24"/>
        </w:rPr>
        <w:t> </w:t>
      </w:r>
      <w:r w:rsidRPr="00264F9F">
        <w:rPr>
          <w:rFonts w:ascii="Times New Roman" w:hAnsi="Times New Roman" w:cs="Times New Roman"/>
          <w:noProof/>
          <w:sz w:val="24"/>
          <w:szCs w:val="24"/>
        </w:rPr>
        <w:t>pasem technicznym, ewentualne podejmowanie działań, które mogą (osobno</w:t>
      </w:r>
      <w:r w:rsidR="00294D17">
        <w:rPr>
          <w:rFonts w:ascii="Times New Roman" w:hAnsi="Times New Roman" w:cs="Times New Roman"/>
          <w:noProof/>
          <w:sz w:val="24"/>
          <w:szCs w:val="24"/>
        </w:rPr>
        <w:t> </w:t>
      </w:r>
      <w:r w:rsidRPr="00264F9F">
        <w:rPr>
          <w:rFonts w:ascii="Times New Roman" w:hAnsi="Times New Roman" w:cs="Times New Roman"/>
          <w:noProof/>
          <w:sz w:val="24"/>
          <w:szCs w:val="24"/>
        </w:rPr>
        <w:t>lub</w:t>
      </w:r>
      <w:r w:rsidR="00294D17">
        <w:rPr>
          <w:rFonts w:ascii="Times New Roman" w:hAnsi="Times New Roman" w:cs="Times New Roman"/>
          <w:noProof/>
          <w:sz w:val="24"/>
          <w:szCs w:val="24"/>
        </w:rPr>
        <w:t> </w:t>
      </w:r>
      <w:r w:rsidRPr="00264F9F">
        <w:rPr>
          <w:rFonts w:ascii="Times New Roman" w:hAnsi="Times New Roman" w:cs="Times New Roman"/>
          <w:noProof/>
          <w:sz w:val="24"/>
          <w:szCs w:val="24"/>
        </w:rPr>
        <w:t>w połączeniu z innymi działaniami) znacząco negatywnie oddziaływać na c</w:t>
      </w:r>
      <w:r w:rsidR="003957B9">
        <w:rPr>
          <w:rFonts w:ascii="Times New Roman" w:hAnsi="Times New Roman" w:cs="Times New Roman"/>
          <w:noProof/>
          <w:sz w:val="24"/>
          <w:szCs w:val="24"/>
        </w:rPr>
        <w:t>ele ochrony obszaru Natura 2000</w:t>
      </w:r>
      <w:r w:rsidRPr="00264F9F">
        <w:rPr>
          <w:rFonts w:ascii="Times New Roman" w:hAnsi="Times New Roman" w:cs="Times New Roman"/>
          <w:noProof/>
          <w:sz w:val="24"/>
          <w:szCs w:val="24"/>
        </w:rPr>
        <w:t xml:space="preserve"> jest zabronione (art. 33 ust. 1 uop).</w:t>
      </w:r>
    </w:p>
    <w:p w14:paraId="791B1562" w14:textId="0C2D3B6C" w:rsidR="00277EEA" w:rsidRPr="00264F9F" w:rsidRDefault="00277EEA" w:rsidP="00B11450">
      <w:pPr>
        <w:spacing w:after="240" w:line="276" w:lineRule="auto"/>
        <w:jc w:val="both"/>
        <w:rPr>
          <w:rFonts w:ascii="Times New Roman" w:hAnsi="Times New Roman" w:cs="Times New Roman"/>
          <w:noProof/>
          <w:sz w:val="24"/>
          <w:szCs w:val="24"/>
        </w:rPr>
      </w:pPr>
      <w:r w:rsidRPr="00264F9F">
        <w:rPr>
          <w:rFonts w:ascii="Times New Roman" w:hAnsi="Times New Roman" w:cs="Times New Roman"/>
          <w:noProof/>
          <w:sz w:val="24"/>
          <w:szCs w:val="24"/>
        </w:rPr>
        <w:lastRenderedPageBreak/>
        <w:t xml:space="preserve">Nadzór nad obszarem Natura 2000 sprawuje właściwy regionalny dyrektor ochrony środowiska lub – na obszarach morskich – dyrektor urzędu morskiego bądź dyrektor parku narodowego, </w:t>
      </w:r>
      <w:r w:rsidR="007B65BA" w:rsidRPr="00264F9F">
        <w:rPr>
          <w:rFonts w:ascii="Times New Roman" w:hAnsi="Times New Roman" w:cs="Times New Roman"/>
          <w:noProof/>
          <w:sz w:val="24"/>
          <w:szCs w:val="24"/>
        </w:rPr>
        <w:t>jeż</w:t>
      </w:r>
      <w:r w:rsidR="00D37E5A" w:rsidRPr="00264F9F">
        <w:rPr>
          <w:rFonts w:ascii="Times New Roman" w:hAnsi="Times New Roman" w:cs="Times New Roman"/>
          <w:noProof/>
          <w:sz w:val="24"/>
          <w:szCs w:val="24"/>
        </w:rPr>
        <w:t>e</w:t>
      </w:r>
      <w:r w:rsidR="007B65BA" w:rsidRPr="00264F9F">
        <w:rPr>
          <w:rFonts w:ascii="Times New Roman" w:hAnsi="Times New Roman" w:cs="Times New Roman"/>
          <w:noProof/>
          <w:sz w:val="24"/>
          <w:szCs w:val="24"/>
        </w:rPr>
        <w:t xml:space="preserve">li </w:t>
      </w:r>
      <w:r w:rsidRPr="00264F9F">
        <w:rPr>
          <w:rFonts w:ascii="Times New Roman" w:hAnsi="Times New Roman" w:cs="Times New Roman"/>
          <w:noProof/>
          <w:sz w:val="24"/>
          <w:szCs w:val="24"/>
        </w:rPr>
        <w:t>obszar Natura 2000 znajduje się w granicach parku narodowego.</w:t>
      </w:r>
    </w:p>
    <w:p w14:paraId="1F105839" w14:textId="1ABF09D8" w:rsidR="00277EEA" w:rsidRPr="00264F9F" w:rsidRDefault="00277EEA" w:rsidP="00B11450">
      <w:pPr>
        <w:spacing w:after="240" w:line="276" w:lineRule="auto"/>
        <w:jc w:val="both"/>
        <w:rPr>
          <w:rFonts w:ascii="Times New Roman" w:hAnsi="Times New Roman" w:cs="Times New Roman"/>
          <w:noProof/>
          <w:sz w:val="24"/>
          <w:szCs w:val="24"/>
        </w:rPr>
      </w:pPr>
      <w:r w:rsidRPr="00264F9F">
        <w:rPr>
          <w:rFonts w:ascii="Times New Roman" w:hAnsi="Times New Roman" w:cs="Times New Roman"/>
          <w:noProof/>
          <w:sz w:val="24"/>
          <w:szCs w:val="24"/>
        </w:rPr>
        <w:t>W związku z powyższym</w:t>
      </w:r>
      <w:r w:rsidR="00535FA4" w:rsidRPr="00264F9F">
        <w:rPr>
          <w:rFonts w:ascii="Times New Roman" w:hAnsi="Times New Roman" w:cs="Times New Roman"/>
          <w:noProof/>
          <w:sz w:val="24"/>
          <w:szCs w:val="24"/>
        </w:rPr>
        <w:t xml:space="preserve"> </w:t>
      </w:r>
      <w:r w:rsidRPr="00264F9F">
        <w:rPr>
          <w:rFonts w:ascii="Times New Roman" w:hAnsi="Times New Roman" w:cs="Times New Roman"/>
          <w:noProof/>
          <w:sz w:val="24"/>
          <w:szCs w:val="24"/>
        </w:rPr>
        <w:t>wprowadzenie możliwości jedynie zawiadamiania właściwego dyrektora urzędu mors</w:t>
      </w:r>
      <w:r w:rsidR="00A74623" w:rsidRPr="00264F9F">
        <w:rPr>
          <w:rFonts w:ascii="Times New Roman" w:hAnsi="Times New Roman" w:cs="Times New Roman"/>
          <w:noProof/>
          <w:sz w:val="24"/>
          <w:szCs w:val="24"/>
        </w:rPr>
        <w:t>kiego, a przy braku sprzeciwu w </w:t>
      </w:r>
      <w:r w:rsidRPr="00264F9F">
        <w:rPr>
          <w:rFonts w:ascii="Times New Roman" w:hAnsi="Times New Roman" w:cs="Times New Roman"/>
          <w:noProof/>
          <w:sz w:val="24"/>
          <w:szCs w:val="24"/>
        </w:rPr>
        <w:t>terminie 30 dni możliwości realizacji planowanych inwestycji na obszarze pasa technicznego (czyli dopuszczenia tzw. milczącej zgody) rodzi poważne zagrożenie dla zachowania ładu krajobrazowego oraz wartości przyrodniczych danego terenu.</w:t>
      </w:r>
    </w:p>
    <w:p w14:paraId="511553DB" w14:textId="4119DFC5" w:rsidR="00277EEA" w:rsidRPr="00264F9F" w:rsidRDefault="00277EEA" w:rsidP="00B11450">
      <w:pPr>
        <w:spacing w:after="240" w:line="276" w:lineRule="auto"/>
        <w:jc w:val="both"/>
        <w:rPr>
          <w:rFonts w:ascii="Times New Roman" w:hAnsi="Times New Roman" w:cs="Times New Roman"/>
          <w:noProof/>
          <w:sz w:val="24"/>
          <w:szCs w:val="24"/>
        </w:rPr>
      </w:pPr>
      <w:r w:rsidRPr="00264F9F">
        <w:rPr>
          <w:rFonts w:ascii="Times New Roman" w:hAnsi="Times New Roman" w:cs="Times New Roman"/>
          <w:noProof/>
          <w:sz w:val="24"/>
          <w:szCs w:val="24"/>
        </w:rPr>
        <w:t xml:space="preserve">Obszary Natura 2000 są przedmiotem szczególnego zainteresowania </w:t>
      </w:r>
      <w:r w:rsidR="00B7195B" w:rsidRPr="00264F9F">
        <w:rPr>
          <w:rFonts w:ascii="Times New Roman" w:hAnsi="Times New Roman" w:cs="Times New Roman"/>
          <w:noProof/>
          <w:sz w:val="24"/>
          <w:szCs w:val="24"/>
        </w:rPr>
        <w:t>Rządu</w:t>
      </w:r>
      <w:r w:rsidRPr="00264F9F">
        <w:rPr>
          <w:rFonts w:ascii="Times New Roman" w:hAnsi="Times New Roman" w:cs="Times New Roman"/>
          <w:noProof/>
          <w:sz w:val="24"/>
          <w:szCs w:val="24"/>
        </w:rPr>
        <w:t>, jak również Komisji Europejskiej i wszelkie prawdopodobne zagrożenia powinny być dokładnie analizowane tak, aby nie dopuścić do pogorszenia stanu ochrony przedmiotów ochrony w tych obszarach.</w:t>
      </w:r>
    </w:p>
    <w:p w14:paraId="3A3EC789" w14:textId="55A8D014" w:rsidR="00277EEA" w:rsidRPr="00264F9F" w:rsidRDefault="00277EEA" w:rsidP="00B11450">
      <w:pPr>
        <w:spacing w:after="240" w:line="276" w:lineRule="auto"/>
        <w:jc w:val="both"/>
        <w:rPr>
          <w:rFonts w:ascii="Times New Roman" w:hAnsi="Times New Roman" w:cs="Times New Roman"/>
          <w:noProof/>
          <w:sz w:val="24"/>
          <w:szCs w:val="24"/>
        </w:rPr>
      </w:pPr>
      <w:r w:rsidRPr="00264F9F">
        <w:rPr>
          <w:rFonts w:ascii="Times New Roman" w:hAnsi="Times New Roman" w:cs="Times New Roman"/>
          <w:noProof/>
          <w:sz w:val="24"/>
          <w:szCs w:val="24"/>
        </w:rPr>
        <w:t>W tym miejscu przytoczyć również należy zalecenia Komisji Helsińskiej (Komisji Ochrony Środowiska Morskiego Morza Bałtyckiego) nr 15/11 dot</w:t>
      </w:r>
      <w:r w:rsidR="003E6EAE" w:rsidRPr="00264F9F">
        <w:rPr>
          <w:rFonts w:ascii="Times New Roman" w:hAnsi="Times New Roman" w:cs="Times New Roman"/>
          <w:noProof/>
          <w:sz w:val="24"/>
          <w:szCs w:val="24"/>
        </w:rPr>
        <w:t>yczące</w:t>
      </w:r>
      <w:r w:rsidRPr="00264F9F">
        <w:rPr>
          <w:rFonts w:ascii="Times New Roman" w:hAnsi="Times New Roman" w:cs="Times New Roman"/>
          <w:noProof/>
          <w:sz w:val="24"/>
          <w:szCs w:val="24"/>
        </w:rPr>
        <w:t xml:space="preserve"> ochrony pasa brzegowego, które wskazują m.in. na konieczność podjęcia wszelkich odpowiednich środków w celu zapewnienia ochrony pasa brzegowego, ustanowienie ogólnie chronionej strefy pasa brzegowego poza obszarami miejskimi i istniejącymi terenami osadniczymi, której szerokość powinna zostać określona w oparciu o naturalne i krajobrazowe walory wybrzeża, i</w:t>
      </w:r>
      <w:r w:rsidR="00751FC5">
        <w:rPr>
          <w:rFonts w:ascii="Times New Roman" w:hAnsi="Times New Roman" w:cs="Times New Roman"/>
          <w:noProof/>
          <w:sz w:val="24"/>
          <w:szCs w:val="24"/>
        </w:rPr>
        <w:t> </w:t>
      </w:r>
      <w:r w:rsidRPr="00264F9F">
        <w:rPr>
          <w:rFonts w:ascii="Times New Roman" w:hAnsi="Times New Roman" w:cs="Times New Roman"/>
          <w:noProof/>
          <w:sz w:val="24"/>
          <w:szCs w:val="24"/>
        </w:rPr>
        <w:t>która</w:t>
      </w:r>
      <w:r w:rsidR="00751FC5">
        <w:rPr>
          <w:rFonts w:ascii="Times New Roman" w:hAnsi="Times New Roman" w:cs="Times New Roman"/>
          <w:noProof/>
          <w:sz w:val="24"/>
          <w:szCs w:val="24"/>
        </w:rPr>
        <w:t> </w:t>
      </w:r>
      <w:r w:rsidRPr="00264F9F">
        <w:rPr>
          <w:rFonts w:ascii="Times New Roman" w:hAnsi="Times New Roman" w:cs="Times New Roman"/>
          <w:noProof/>
          <w:sz w:val="24"/>
          <w:szCs w:val="24"/>
        </w:rPr>
        <w:t>rozciągałaby się przynajmniej od 100 m do 300 m od średniej linii wody w kierunku morza i</w:t>
      </w:r>
      <w:r w:rsidR="00751FC5">
        <w:rPr>
          <w:rFonts w:ascii="Times New Roman" w:hAnsi="Times New Roman" w:cs="Times New Roman"/>
          <w:noProof/>
          <w:sz w:val="24"/>
          <w:szCs w:val="24"/>
        </w:rPr>
        <w:t> </w:t>
      </w:r>
      <w:r w:rsidRPr="00264F9F">
        <w:rPr>
          <w:rFonts w:ascii="Times New Roman" w:hAnsi="Times New Roman" w:cs="Times New Roman"/>
          <w:noProof/>
          <w:sz w:val="24"/>
          <w:szCs w:val="24"/>
        </w:rPr>
        <w:t>lądu, a także zakazu na obszarze chronionego pasa brzegowego działalności prowadzącej do trwałej zmiany przyrody lub krajobrazu, takiej jak wznoszenie obiektów, budowa przystani jachtowych, miejsc kempingowych itp. Wyjątki od ww. zakazów winny być</w:t>
      </w:r>
      <w:r w:rsidR="00BE06CA">
        <w:t> </w:t>
      </w:r>
      <w:r w:rsidRPr="00264F9F">
        <w:rPr>
          <w:rFonts w:ascii="Times New Roman" w:hAnsi="Times New Roman" w:cs="Times New Roman"/>
          <w:noProof/>
          <w:sz w:val="24"/>
          <w:szCs w:val="24"/>
        </w:rPr>
        <w:t>ustanowione jedynie na podstawie planów zagospodarowania przestrzennego. Komisja wskazała również, że należy utworzyć przybrzeżną strefę planowania rozciągającą się</w:t>
      </w:r>
      <w:r w:rsidR="00751FC5">
        <w:rPr>
          <w:rFonts w:ascii="Times New Roman" w:hAnsi="Times New Roman" w:cs="Times New Roman"/>
          <w:noProof/>
          <w:sz w:val="24"/>
          <w:szCs w:val="24"/>
        </w:rPr>
        <w:t> </w:t>
      </w:r>
      <w:r w:rsidRPr="00264F9F">
        <w:rPr>
          <w:rFonts w:ascii="Times New Roman" w:hAnsi="Times New Roman" w:cs="Times New Roman"/>
          <w:noProof/>
          <w:sz w:val="24"/>
          <w:szCs w:val="24"/>
        </w:rPr>
        <w:t>od</w:t>
      </w:r>
      <w:r w:rsidR="00751FC5">
        <w:rPr>
          <w:rFonts w:ascii="Times New Roman" w:hAnsi="Times New Roman" w:cs="Times New Roman"/>
          <w:noProof/>
          <w:sz w:val="24"/>
          <w:szCs w:val="24"/>
        </w:rPr>
        <w:t> </w:t>
      </w:r>
      <w:r w:rsidRPr="00264F9F">
        <w:rPr>
          <w:rFonts w:ascii="Times New Roman" w:hAnsi="Times New Roman" w:cs="Times New Roman"/>
          <w:noProof/>
          <w:sz w:val="24"/>
          <w:szCs w:val="24"/>
        </w:rPr>
        <w:t>średniej linii wody w kierunku lądu na co najmniej 3000 m, w której zasadniczy rozwój budownictwa i inne duże, trwałe zmiany przyrody i krajobrazu wymagałyby sporządzenia miejscowego planu zagospodarowania, włącznie z wykonaniem oceny oddziaływania na</w:t>
      </w:r>
      <w:r w:rsidR="00751FC5">
        <w:rPr>
          <w:rFonts w:ascii="Times New Roman" w:hAnsi="Times New Roman" w:cs="Times New Roman"/>
          <w:noProof/>
          <w:sz w:val="24"/>
          <w:szCs w:val="24"/>
        </w:rPr>
        <w:t> </w:t>
      </w:r>
      <w:r w:rsidR="00BC6B00">
        <w:rPr>
          <w:rFonts w:ascii="Times New Roman" w:hAnsi="Times New Roman" w:cs="Times New Roman"/>
          <w:noProof/>
          <w:sz w:val="24"/>
          <w:szCs w:val="24"/>
        </w:rPr>
        <w:t>środowisko</w:t>
      </w:r>
      <w:r w:rsidRPr="00264F9F">
        <w:rPr>
          <w:rFonts w:ascii="Times New Roman" w:hAnsi="Times New Roman" w:cs="Times New Roman"/>
          <w:noProof/>
          <w:sz w:val="24"/>
          <w:szCs w:val="24"/>
        </w:rPr>
        <w:t xml:space="preserve"> i zatwierdzenia przynajmniej na szczeblu administracji regionalnej. </w:t>
      </w:r>
      <w:r w:rsidR="00437EB2" w:rsidRPr="00264F9F">
        <w:rPr>
          <w:rFonts w:ascii="Times New Roman" w:hAnsi="Times New Roman" w:cs="Times New Roman"/>
          <w:noProof/>
          <w:sz w:val="24"/>
          <w:szCs w:val="24"/>
        </w:rPr>
        <w:t>P</w:t>
      </w:r>
      <w:r w:rsidR="00942463" w:rsidRPr="00264F9F">
        <w:rPr>
          <w:rFonts w:ascii="Times New Roman" w:hAnsi="Times New Roman" w:cs="Times New Roman"/>
          <w:noProof/>
          <w:sz w:val="24"/>
          <w:szCs w:val="24"/>
        </w:rPr>
        <w:t>lanowane zmiany w ustawie o </w:t>
      </w:r>
      <w:r w:rsidRPr="00264F9F">
        <w:rPr>
          <w:rFonts w:ascii="Times New Roman" w:hAnsi="Times New Roman" w:cs="Times New Roman"/>
          <w:noProof/>
          <w:sz w:val="24"/>
          <w:szCs w:val="24"/>
        </w:rPr>
        <w:t>obszarach morskich są nie tylko niezgodne z ww. zaleceniami, ale również dopuszczają działania przeciwstawne do zaleceń Komisji</w:t>
      </w:r>
      <w:r w:rsidR="00482F4A" w:rsidRPr="00264F9F">
        <w:rPr>
          <w:rFonts w:ascii="Times New Roman" w:hAnsi="Times New Roman" w:cs="Times New Roman"/>
          <w:noProof/>
          <w:sz w:val="24"/>
          <w:szCs w:val="24"/>
        </w:rPr>
        <w:t xml:space="preserve"> Helsińskiej</w:t>
      </w:r>
      <w:r w:rsidRPr="00264F9F">
        <w:rPr>
          <w:rFonts w:ascii="Times New Roman" w:hAnsi="Times New Roman" w:cs="Times New Roman"/>
          <w:noProof/>
          <w:sz w:val="24"/>
          <w:szCs w:val="24"/>
        </w:rPr>
        <w:t xml:space="preserve">, aktualizując jednocześnie ryzyko doprowadzenia do powstania wielu nowych zagrożeń dla terenów pasa </w:t>
      </w:r>
      <w:r w:rsidR="004A57ED" w:rsidRPr="00264F9F">
        <w:rPr>
          <w:rFonts w:ascii="Times New Roman" w:hAnsi="Times New Roman" w:cs="Times New Roman"/>
          <w:noProof/>
          <w:sz w:val="24"/>
          <w:szCs w:val="24"/>
        </w:rPr>
        <w:t xml:space="preserve">nadbrzeżnego </w:t>
      </w:r>
      <w:r w:rsidRPr="00264F9F">
        <w:rPr>
          <w:rFonts w:ascii="Times New Roman" w:hAnsi="Times New Roman" w:cs="Times New Roman"/>
          <w:noProof/>
          <w:sz w:val="24"/>
          <w:szCs w:val="24"/>
        </w:rPr>
        <w:t>przy ich nieodpowiedzialnym stosowaniu.</w:t>
      </w:r>
    </w:p>
    <w:p w14:paraId="1579977B" w14:textId="61ED147B" w:rsidR="00277EEA" w:rsidRPr="00264F9F" w:rsidRDefault="00437EB2" w:rsidP="00B11450">
      <w:pPr>
        <w:spacing w:after="240" w:line="276" w:lineRule="auto"/>
        <w:jc w:val="both"/>
        <w:rPr>
          <w:rFonts w:ascii="Times New Roman" w:hAnsi="Times New Roman" w:cs="Times New Roman"/>
          <w:noProof/>
          <w:sz w:val="24"/>
          <w:szCs w:val="24"/>
        </w:rPr>
      </w:pPr>
      <w:r w:rsidRPr="00264F9F">
        <w:rPr>
          <w:rFonts w:ascii="Times New Roman" w:hAnsi="Times New Roman" w:cs="Times New Roman"/>
          <w:noProof/>
          <w:sz w:val="24"/>
          <w:szCs w:val="24"/>
        </w:rPr>
        <w:t>P</w:t>
      </w:r>
      <w:r w:rsidR="00277EEA" w:rsidRPr="00264F9F">
        <w:rPr>
          <w:rFonts w:ascii="Times New Roman" w:hAnsi="Times New Roman" w:cs="Times New Roman"/>
          <w:noProof/>
          <w:sz w:val="24"/>
          <w:szCs w:val="24"/>
        </w:rPr>
        <w:t>owierzenie szerokich kompetencji do zagospodarowania pasa technicznego gminie, która</w:t>
      </w:r>
      <w:r w:rsidR="00751FC5">
        <w:rPr>
          <w:rFonts w:ascii="Times New Roman" w:hAnsi="Times New Roman" w:cs="Times New Roman"/>
          <w:noProof/>
          <w:sz w:val="24"/>
          <w:szCs w:val="24"/>
        </w:rPr>
        <w:t> </w:t>
      </w:r>
      <w:r w:rsidR="00277EEA" w:rsidRPr="00264F9F">
        <w:rPr>
          <w:rFonts w:ascii="Times New Roman" w:hAnsi="Times New Roman" w:cs="Times New Roman"/>
          <w:noProof/>
          <w:sz w:val="24"/>
          <w:szCs w:val="24"/>
        </w:rPr>
        <w:t>może nie posiadać wszystkich informacji koniecznych do jego prawidłowego wykorzystania, budzi poważne wątpliwości i istnieje wysokie prawdopodobieństwo, że</w:t>
      </w:r>
      <w:r w:rsidR="00751FC5">
        <w:rPr>
          <w:rFonts w:ascii="Times New Roman" w:hAnsi="Times New Roman" w:cs="Times New Roman"/>
          <w:noProof/>
          <w:sz w:val="24"/>
          <w:szCs w:val="24"/>
        </w:rPr>
        <w:t> </w:t>
      </w:r>
      <w:r w:rsidR="00277EEA" w:rsidRPr="00264F9F">
        <w:rPr>
          <w:rFonts w:ascii="Times New Roman" w:hAnsi="Times New Roman" w:cs="Times New Roman"/>
          <w:noProof/>
          <w:sz w:val="24"/>
          <w:szCs w:val="24"/>
        </w:rPr>
        <w:t xml:space="preserve">konsekwencje proponowanej zmiany doprowadzą do pogorszenia stanu ochrony brzegu morskiego, narażając tym samym Polskę na szereg negatywnych skutków, w tym skutków finansowych. </w:t>
      </w:r>
    </w:p>
    <w:p w14:paraId="74B512D0" w14:textId="77777777" w:rsidR="00277EEA" w:rsidRPr="00264F9F" w:rsidRDefault="00277EEA" w:rsidP="00B11450">
      <w:pPr>
        <w:spacing w:after="240" w:line="276" w:lineRule="auto"/>
        <w:jc w:val="both"/>
        <w:rPr>
          <w:rFonts w:ascii="Times New Roman" w:hAnsi="Times New Roman" w:cs="Times New Roman"/>
          <w:noProof/>
          <w:sz w:val="24"/>
          <w:szCs w:val="24"/>
        </w:rPr>
      </w:pPr>
      <w:r w:rsidRPr="00264F9F">
        <w:rPr>
          <w:rFonts w:ascii="Times New Roman" w:hAnsi="Times New Roman" w:cs="Times New Roman"/>
          <w:noProof/>
          <w:sz w:val="24"/>
          <w:szCs w:val="24"/>
        </w:rPr>
        <w:t>Należy zwrócić uwagę na to, że:</w:t>
      </w:r>
    </w:p>
    <w:p w14:paraId="619F9A31" w14:textId="3E29107C" w:rsidR="00277EEA" w:rsidRPr="00264F9F" w:rsidRDefault="00277EEA" w:rsidP="00B11450">
      <w:pPr>
        <w:pStyle w:val="Akapitzlist"/>
        <w:numPr>
          <w:ilvl w:val="0"/>
          <w:numId w:val="9"/>
        </w:numPr>
        <w:spacing w:after="240" w:line="276" w:lineRule="auto"/>
        <w:jc w:val="both"/>
        <w:rPr>
          <w:rFonts w:ascii="Times New Roman" w:hAnsi="Times New Roman" w:cs="Times New Roman"/>
          <w:noProof/>
          <w:sz w:val="24"/>
          <w:szCs w:val="24"/>
        </w:rPr>
      </w:pPr>
      <w:r w:rsidRPr="00264F9F">
        <w:rPr>
          <w:rFonts w:ascii="Times New Roman" w:hAnsi="Times New Roman" w:cs="Times New Roman"/>
          <w:noProof/>
          <w:sz w:val="24"/>
          <w:szCs w:val="24"/>
        </w:rPr>
        <w:lastRenderedPageBreak/>
        <w:t xml:space="preserve">pas techniczny i pas ochronny </w:t>
      </w:r>
      <w:r w:rsidR="00957293" w:rsidRPr="00264F9F">
        <w:rPr>
          <w:rFonts w:ascii="Times New Roman" w:hAnsi="Times New Roman" w:cs="Times New Roman"/>
          <w:noProof/>
          <w:sz w:val="24"/>
          <w:szCs w:val="24"/>
        </w:rPr>
        <w:t>zostały ustanowione</w:t>
      </w:r>
      <w:r w:rsidRPr="00264F9F">
        <w:rPr>
          <w:rFonts w:ascii="Times New Roman" w:hAnsi="Times New Roman" w:cs="Times New Roman"/>
          <w:noProof/>
          <w:sz w:val="24"/>
          <w:szCs w:val="24"/>
        </w:rPr>
        <w:t xml:space="preserve"> ze względu na konieczność ochrony brzegu morskiego przed niszczącym działaniem morza. Zgodnie z u</w:t>
      </w:r>
      <w:r w:rsidR="00942463" w:rsidRPr="00264F9F">
        <w:rPr>
          <w:rFonts w:ascii="Times New Roman" w:hAnsi="Times New Roman" w:cs="Times New Roman"/>
          <w:noProof/>
          <w:sz w:val="24"/>
          <w:szCs w:val="24"/>
        </w:rPr>
        <w:t>stawą z dnia 28</w:t>
      </w:r>
      <w:r w:rsidR="00751FC5">
        <w:rPr>
          <w:rFonts w:ascii="Times New Roman" w:hAnsi="Times New Roman" w:cs="Times New Roman"/>
          <w:noProof/>
          <w:sz w:val="24"/>
          <w:szCs w:val="24"/>
        </w:rPr>
        <w:t> </w:t>
      </w:r>
      <w:r w:rsidR="00942463" w:rsidRPr="00264F9F">
        <w:rPr>
          <w:rFonts w:ascii="Times New Roman" w:hAnsi="Times New Roman" w:cs="Times New Roman"/>
          <w:noProof/>
          <w:sz w:val="24"/>
          <w:szCs w:val="24"/>
        </w:rPr>
        <w:t>marca 2003 r. o </w:t>
      </w:r>
      <w:r w:rsidRPr="00264F9F">
        <w:rPr>
          <w:rFonts w:ascii="Times New Roman" w:hAnsi="Times New Roman" w:cs="Times New Roman"/>
          <w:noProof/>
          <w:sz w:val="24"/>
          <w:szCs w:val="24"/>
        </w:rPr>
        <w:t xml:space="preserve">ustanowieniu programu wieloletniego </w:t>
      </w:r>
      <w:r w:rsidR="00957293" w:rsidRPr="00264F9F">
        <w:rPr>
          <w:rFonts w:ascii="Times New Roman" w:hAnsi="Times New Roman" w:cs="Times New Roman"/>
          <w:noProof/>
          <w:sz w:val="24"/>
          <w:szCs w:val="24"/>
        </w:rPr>
        <w:t>„</w:t>
      </w:r>
      <w:r w:rsidRPr="00264F9F">
        <w:rPr>
          <w:rFonts w:ascii="Times New Roman" w:hAnsi="Times New Roman" w:cs="Times New Roman"/>
          <w:noProof/>
          <w:sz w:val="24"/>
          <w:szCs w:val="24"/>
        </w:rPr>
        <w:t>Program ochrony brzegów morskich</w:t>
      </w:r>
      <w:r w:rsidR="00957293" w:rsidRPr="00264F9F">
        <w:rPr>
          <w:rFonts w:ascii="Times New Roman" w:hAnsi="Times New Roman" w:cs="Times New Roman"/>
          <w:noProof/>
          <w:sz w:val="24"/>
          <w:szCs w:val="24"/>
        </w:rPr>
        <w:t>”</w:t>
      </w:r>
      <w:r w:rsidR="006D234E" w:rsidRPr="00264F9F">
        <w:rPr>
          <w:rFonts w:ascii="Times New Roman" w:hAnsi="Times New Roman" w:cs="Times New Roman"/>
          <w:noProof/>
          <w:sz w:val="24"/>
          <w:szCs w:val="24"/>
        </w:rPr>
        <w:t xml:space="preserve"> (Dz. U. z 2016 r. poz. 678)</w:t>
      </w:r>
      <w:r w:rsidRPr="00264F9F">
        <w:rPr>
          <w:rFonts w:ascii="Times New Roman" w:hAnsi="Times New Roman" w:cs="Times New Roman"/>
          <w:noProof/>
          <w:sz w:val="24"/>
          <w:szCs w:val="24"/>
        </w:rPr>
        <w:t xml:space="preserve"> każdego roku dyrektorzy urzędów morskich prowadzą inwestycje mające na celu stabilizację linii brzegowej, przeznaczając na to środki budżetowe. Zatem to dyrektorzy urzędów morskich powinni mieć prawo decydowania jaka działalność, poza ochronną, może być prowadzona w pasie technicznym i pasie ochronnym. Należy podkreślić, że musi to być działalność</w:t>
      </w:r>
      <w:r w:rsidR="003E6EAE" w:rsidRPr="00264F9F">
        <w:rPr>
          <w:rFonts w:ascii="Times New Roman" w:hAnsi="Times New Roman" w:cs="Times New Roman"/>
          <w:noProof/>
          <w:sz w:val="24"/>
          <w:szCs w:val="24"/>
        </w:rPr>
        <w:t>,</w:t>
      </w:r>
      <w:r w:rsidRPr="00264F9F">
        <w:rPr>
          <w:rFonts w:ascii="Times New Roman" w:hAnsi="Times New Roman" w:cs="Times New Roman"/>
          <w:noProof/>
          <w:sz w:val="24"/>
          <w:szCs w:val="24"/>
        </w:rPr>
        <w:t xml:space="preserve"> która</w:t>
      </w:r>
      <w:r w:rsidR="00751FC5">
        <w:rPr>
          <w:rFonts w:ascii="Times New Roman" w:hAnsi="Times New Roman" w:cs="Times New Roman"/>
          <w:noProof/>
          <w:sz w:val="24"/>
          <w:szCs w:val="24"/>
        </w:rPr>
        <w:t> </w:t>
      </w:r>
      <w:r w:rsidRPr="00264F9F">
        <w:rPr>
          <w:rFonts w:ascii="Times New Roman" w:hAnsi="Times New Roman" w:cs="Times New Roman"/>
          <w:noProof/>
          <w:sz w:val="24"/>
          <w:szCs w:val="24"/>
        </w:rPr>
        <w:t>nie będzie miała wpływu na bezpieczeństw</w:t>
      </w:r>
      <w:r w:rsidR="00957293" w:rsidRPr="00264F9F">
        <w:rPr>
          <w:rFonts w:ascii="Times New Roman" w:hAnsi="Times New Roman" w:cs="Times New Roman"/>
          <w:noProof/>
          <w:sz w:val="24"/>
          <w:szCs w:val="24"/>
        </w:rPr>
        <w:t>o i stabilność brzegu morskiego;</w:t>
      </w:r>
    </w:p>
    <w:p w14:paraId="42EB218B" w14:textId="635731B3" w:rsidR="00277EEA" w:rsidRPr="00264F9F" w:rsidRDefault="00277EEA" w:rsidP="00B11450">
      <w:pPr>
        <w:pStyle w:val="Akapitzlist"/>
        <w:numPr>
          <w:ilvl w:val="0"/>
          <w:numId w:val="9"/>
        </w:numPr>
        <w:spacing w:after="240" w:line="276" w:lineRule="auto"/>
        <w:jc w:val="both"/>
        <w:rPr>
          <w:rFonts w:ascii="Times New Roman" w:hAnsi="Times New Roman" w:cs="Times New Roman"/>
          <w:noProof/>
          <w:sz w:val="24"/>
          <w:szCs w:val="24"/>
        </w:rPr>
      </w:pPr>
      <w:r w:rsidRPr="00264F9F">
        <w:rPr>
          <w:rFonts w:ascii="Times New Roman" w:hAnsi="Times New Roman" w:cs="Times New Roman"/>
          <w:noProof/>
          <w:sz w:val="24"/>
          <w:szCs w:val="24"/>
        </w:rPr>
        <w:t>gminy nadmorskie nie ponoszą kosztów utrzymania brzegu morskiego i zabezpieczania elementów infrastruktury zlokalizowanej w pasie technicznym. Z tego powodu za</w:t>
      </w:r>
      <w:r w:rsidR="00751FC5">
        <w:rPr>
          <w:rFonts w:ascii="Times New Roman" w:hAnsi="Times New Roman" w:cs="Times New Roman"/>
          <w:noProof/>
          <w:sz w:val="24"/>
          <w:szCs w:val="24"/>
        </w:rPr>
        <w:t> </w:t>
      </w:r>
      <w:r w:rsidRPr="00264F9F">
        <w:rPr>
          <w:rFonts w:ascii="Times New Roman" w:hAnsi="Times New Roman" w:cs="Times New Roman"/>
          <w:noProof/>
          <w:sz w:val="24"/>
          <w:szCs w:val="24"/>
        </w:rPr>
        <w:t>niewłaściwe należy uznać przekazanie gminom kompetencji do swobodnego planowania inwestycji w pasie technicznym, bez obowiązku ich zabezpieczenia, który</w:t>
      </w:r>
      <w:r w:rsidR="00751FC5">
        <w:rPr>
          <w:rFonts w:ascii="Times New Roman" w:hAnsi="Times New Roman" w:cs="Times New Roman"/>
          <w:noProof/>
          <w:sz w:val="24"/>
          <w:szCs w:val="24"/>
        </w:rPr>
        <w:t> </w:t>
      </w:r>
      <w:r w:rsidRPr="00264F9F">
        <w:rPr>
          <w:rFonts w:ascii="Times New Roman" w:hAnsi="Times New Roman" w:cs="Times New Roman"/>
          <w:noProof/>
          <w:sz w:val="24"/>
          <w:szCs w:val="24"/>
        </w:rPr>
        <w:t>to obowiązek dziś finansowan</w:t>
      </w:r>
      <w:r w:rsidR="00957293" w:rsidRPr="00264F9F">
        <w:rPr>
          <w:rFonts w:ascii="Times New Roman" w:hAnsi="Times New Roman" w:cs="Times New Roman"/>
          <w:noProof/>
          <w:sz w:val="24"/>
          <w:szCs w:val="24"/>
        </w:rPr>
        <w:t>y jest z budżetu Skarbu Państwa;</w:t>
      </w:r>
    </w:p>
    <w:p w14:paraId="51729FDF" w14:textId="2094B255" w:rsidR="00277EEA" w:rsidRPr="00264F9F" w:rsidRDefault="00277EEA" w:rsidP="00B11450">
      <w:pPr>
        <w:pStyle w:val="Akapitzlist"/>
        <w:numPr>
          <w:ilvl w:val="0"/>
          <w:numId w:val="9"/>
        </w:numPr>
        <w:spacing w:after="240" w:line="276" w:lineRule="auto"/>
        <w:jc w:val="both"/>
        <w:rPr>
          <w:rFonts w:ascii="Times New Roman" w:hAnsi="Times New Roman" w:cs="Times New Roman"/>
          <w:noProof/>
          <w:sz w:val="24"/>
          <w:szCs w:val="24"/>
        </w:rPr>
      </w:pPr>
      <w:r w:rsidRPr="00264F9F">
        <w:rPr>
          <w:rFonts w:ascii="Times New Roman" w:hAnsi="Times New Roman" w:cs="Times New Roman"/>
          <w:noProof/>
          <w:sz w:val="24"/>
          <w:szCs w:val="24"/>
        </w:rPr>
        <w:t>dyrektorzy urzędów morskich prowadzą stały monitoring brzegu morskiego. Dysponują informacjami o użytkowaniu pasa nadbrzeżnego, planach dotyczących jego</w:t>
      </w:r>
      <w:r w:rsidR="00751FC5">
        <w:rPr>
          <w:rFonts w:ascii="Times New Roman" w:hAnsi="Times New Roman" w:cs="Times New Roman"/>
          <w:noProof/>
          <w:sz w:val="24"/>
          <w:szCs w:val="24"/>
        </w:rPr>
        <w:t> </w:t>
      </w:r>
      <w:r w:rsidR="00957293" w:rsidRPr="00264F9F">
        <w:rPr>
          <w:rFonts w:ascii="Times New Roman" w:hAnsi="Times New Roman" w:cs="Times New Roman"/>
          <w:noProof/>
          <w:sz w:val="24"/>
          <w:szCs w:val="24"/>
        </w:rPr>
        <w:t>użytkowania oraz użytkownikach;</w:t>
      </w:r>
    </w:p>
    <w:p w14:paraId="356C07B4" w14:textId="39550A5F" w:rsidR="00277EEA" w:rsidRPr="00264F9F" w:rsidRDefault="00277EEA" w:rsidP="00B11450">
      <w:pPr>
        <w:pStyle w:val="Akapitzlist"/>
        <w:numPr>
          <w:ilvl w:val="0"/>
          <w:numId w:val="9"/>
        </w:numPr>
        <w:spacing w:after="240" w:line="276" w:lineRule="auto"/>
        <w:jc w:val="both"/>
        <w:rPr>
          <w:rFonts w:ascii="Times New Roman" w:hAnsi="Times New Roman" w:cs="Times New Roman"/>
          <w:noProof/>
          <w:sz w:val="24"/>
          <w:szCs w:val="24"/>
        </w:rPr>
      </w:pPr>
      <w:r w:rsidRPr="00264F9F">
        <w:rPr>
          <w:rFonts w:ascii="Times New Roman" w:hAnsi="Times New Roman" w:cs="Times New Roman"/>
          <w:noProof/>
          <w:sz w:val="24"/>
          <w:szCs w:val="24"/>
        </w:rPr>
        <w:t>administracja morska odpowiedzialna jest za zapewnienie bezpieczeństwa przeciwpowodziowego od strony morza (opracowuje mapy i plany ryzyka powodziowego, zgodnie z ustawą</w:t>
      </w:r>
      <w:r w:rsidR="00AB69FC" w:rsidRPr="00264F9F">
        <w:rPr>
          <w:rFonts w:ascii="Times New Roman" w:hAnsi="Times New Roman" w:cs="Times New Roman"/>
          <w:noProof/>
          <w:sz w:val="24"/>
          <w:szCs w:val="24"/>
        </w:rPr>
        <w:t xml:space="preserve"> z dnia 20 lipca 2017 r.</w:t>
      </w:r>
      <w:r w:rsidRPr="00264F9F">
        <w:rPr>
          <w:rFonts w:ascii="Times New Roman" w:hAnsi="Times New Roman" w:cs="Times New Roman"/>
          <w:noProof/>
          <w:sz w:val="24"/>
          <w:szCs w:val="24"/>
        </w:rPr>
        <w:t xml:space="preserve"> </w:t>
      </w:r>
      <w:r w:rsidR="00506D53" w:rsidRPr="00264F9F">
        <w:rPr>
          <w:rFonts w:ascii="Times New Roman" w:hAnsi="Times New Roman" w:cs="Times New Roman"/>
          <w:noProof/>
          <w:sz w:val="24"/>
          <w:szCs w:val="24"/>
        </w:rPr>
        <w:t>–</w:t>
      </w:r>
      <w:r w:rsidR="00AB69FC" w:rsidRPr="00264F9F">
        <w:rPr>
          <w:rFonts w:ascii="Times New Roman" w:hAnsi="Times New Roman" w:cs="Times New Roman"/>
          <w:noProof/>
          <w:sz w:val="24"/>
          <w:szCs w:val="24"/>
        </w:rPr>
        <w:t xml:space="preserve"> P</w:t>
      </w:r>
      <w:r w:rsidRPr="00264F9F">
        <w:rPr>
          <w:rFonts w:ascii="Times New Roman" w:hAnsi="Times New Roman" w:cs="Times New Roman"/>
          <w:noProof/>
          <w:sz w:val="24"/>
          <w:szCs w:val="24"/>
        </w:rPr>
        <w:t>rawo wodne</w:t>
      </w:r>
      <w:r w:rsidR="00AB69FC" w:rsidRPr="00264F9F">
        <w:rPr>
          <w:rFonts w:ascii="Times New Roman" w:hAnsi="Times New Roman" w:cs="Times New Roman"/>
          <w:noProof/>
          <w:sz w:val="24"/>
          <w:szCs w:val="24"/>
        </w:rPr>
        <w:t xml:space="preserve"> (Dz. U. z</w:t>
      </w:r>
      <w:r w:rsidR="00751FC5">
        <w:rPr>
          <w:rFonts w:ascii="Times New Roman" w:hAnsi="Times New Roman" w:cs="Times New Roman"/>
          <w:noProof/>
          <w:sz w:val="24"/>
          <w:szCs w:val="24"/>
        </w:rPr>
        <w:t> </w:t>
      </w:r>
      <w:r w:rsidR="00AB69FC" w:rsidRPr="00264F9F">
        <w:rPr>
          <w:rFonts w:ascii="Times New Roman" w:hAnsi="Times New Roman" w:cs="Times New Roman"/>
          <w:noProof/>
          <w:sz w:val="24"/>
          <w:szCs w:val="24"/>
        </w:rPr>
        <w:t>2021</w:t>
      </w:r>
      <w:r w:rsidR="00751FC5">
        <w:rPr>
          <w:rFonts w:ascii="Times New Roman" w:hAnsi="Times New Roman" w:cs="Times New Roman"/>
          <w:noProof/>
          <w:sz w:val="24"/>
          <w:szCs w:val="24"/>
        </w:rPr>
        <w:t> </w:t>
      </w:r>
      <w:r w:rsidR="00AB69FC" w:rsidRPr="00264F9F">
        <w:rPr>
          <w:rFonts w:ascii="Times New Roman" w:hAnsi="Times New Roman" w:cs="Times New Roman"/>
          <w:noProof/>
          <w:sz w:val="24"/>
          <w:szCs w:val="24"/>
        </w:rPr>
        <w:t>r. poz. 2233</w:t>
      </w:r>
      <w:r w:rsidR="003E6EAE" w:rsidRPr="00264F9F">
        <w:rPr>
          <w:rFonts w:ascii="Times New Roman" w:hAnsi="Times New Roman" w:cs="Times New Roman"/>
          <w:noProof/>
          <w:sz w:val="24"/>
          <w:szCs w:val="24"/>
        </w:rPr>
        <w:t>, z późn. zm.</w:t>
      </w:r>
      <w:r w:rsidR="00AB69FC" w:rsidRPr="00264F9F">
        <w:rPr>
          <w:rFonts w:ascii="Times New Roman" w:hAnsi="Times New Roman" w:cs="Times New Roman"/>
          <w:noProof/>
          <w:sz w:val="24"/>
          <w:szCs w:val="24"/>
        </w:rPr>
        <w:t>)</w:t>
      </w:r>
      <w:r w:rsidRPr="00264F9F">
        <w:rPr>
          <w:rFonts w:ascii="Times New Roman" w:hAnsi="Times New Roman" w:cs="Times New Roman"/>
          <w:noProof/>
          <w:sz w:val="24"/>
          <w:szCs w:val="24"/>
        </w:rPr>
        <w:t>).</w:t>
      </w:r>
    </w:p>
    <w:p w14:paraId="2D54E4CF" w14:textId="223866A7" w:rsidR="00506D53" w:rsidRPr="00264F9F" w:rsidRDefault="00506D53" w:rsidP="00B11450">
      <w:pPr>
        <w:spacing w:after="240" w:line="276" w:lineRule="auto"/>
        <w:jc w:val="both"/>
        <w:rPr>
          <w:rFonts w:ascii="Times New Roman" w:hAnsi="Times New Roman" w:cs="Times New Roman"/>
          <w:noProof/>
          <w:sz w:val="24"/>
          <w:szCs w:val="24"/>
        </w:rPr>
      </w:pPr>
      <w:r w:rsidRPr="00264F9F">
        <w:rPr>
          <w:rFonts w:ascii="Times New Roman" w:hAnsi="Times New Roman" w:cs="Times New Roman"/>
          <w:noProof/>
          <w:sz w:val="24"/>
          <w:szCs w:val="24"/>
        </w:rPr>
        <w:t>Ponadto proponowane zmiany nie uwzględniają potrzeb obronności i bezpieczeństwa państwa. Zastrzeżenia budzi proponowana regulacja przewidująca jedynie zawiadomienie dyrektora urzędu morskiego przez gminy o sposobie wykorzystania pasa technicznego w zakresie wskazanym w projekcie ustawy, z pominięciem potrzeb obronności (dotyczy to fragmentów pasa technicznego, na których są wykonywane zadania obronne).</w:t>
      </w:r>
    </w:p>
    <w:p w14:paraId="0C704821" w14:textId="77777777" w:rsidR="00957293" w:rsidRPr="00264F9F" w:rsidRDefault="00957293" w:rsidP="00B11450">
      <w:pPr>
        <w:spacing w:after="240" w:line="276" w:lineRule="auto"/>
        <w:jc w:val="both"/>
        <w:rPr>
          <w:rFonts w:ascii="Times New Roman" w:hAnsi="Times New Roman" w:cs="Times New Roman"/>
          <w:b/>
          <w:noProof/>
          <w:sz w:val="24"/>
          <w:szCs w:val="24"/>
        </w:rPr>
      </w:pPr>
      <w:r w:rsidRPr="00264F9F">
        <w:rPr>
          <w:rFonts w:ascii="Times New Roman" w:hAnsi="Times New Roman" w:cs="Times New Roman"/>
          <w:b/>
          <w:noProof/>
          <w:sz w:val="24"/>
          <w:szCs w:val="24"/>
        </w:rPr>
        <w:t>4. Konkluzja</w:t>
      </w:r>
    </w:p>
    <w:p w14:paraId="4A8BD542" w14:textId="5DE91A93" w:rsidR="00B31521" w:rsidRPr="00264F9F" w:rsidRDefault="007D0DE3" w:rsidP="00B11450">
      <w:pPr>
        <w:pStyle w:val="Akapitzlist"/>
        <w:numPr>
          <w:ilvl w:val="0"/>
          <w:numId w:val="10"/>
        </w:numPr>
        <w:spacing w:after="240" w:line="276" w:lineRule="auto"/>
        <w:jc w:val="both"/>
        <w:rPr>
          <w:rFonts w:ascii="Times New Roman" w:hAnsi="Times New Roman" w:cs="Times New Roman"/>
          <w:noProof/>
          <w:sz w:val="24"/>
          <w:szCs w:val="24"/>
        </w:rPr>
      </w:pPr>
      <w:r w:rsidRPr="00264F9F">
        <w:rPr>
          <w:rFonts w:ascii="Times New Roman" w:hAnsi="Times New Roman" w:cs="Times New Roman"/>
          <w:noProof/>
          <w:sz w:val="24"/>
          <w:szCs w:val="24"/>
        </w:rPr>
        <w:t>Idea p</w:t>
      </w:r>
      <w:r w:rsidR="00B31521" w:rsidRPr="00264F9F">
        <w:rPr>
          <w:rFonts w:ascii="Times New Roman" w:hAnsi="Times New Roman" w:cs="Times New Roman"/>
          <w:noProof/>
          <w:sz w:val="24"/>
          <w:szCs w:val="24"/>
        </w:rPr>
        <w:t>rojekt</w:t>
      </w:r>
      <w:r w:rsidRPr="00264F9F">
        <w:rPr>
          <w:rFonts w:ascii="Times New Roman" w:hAnsi="Times New Roman" w:cs="Times New Roman"/>
          <w:noProof/>
          <w:sz w:val="24"/>
          <w:szCs w:val="24"/>
        </w:rPr>
        <w:t>u</w:t>
      </w:r>
      <w:r w:rsidR="00B31521" w:rsidRPr="00264F9F">
        <w:rPr>
          <w:rFonts w:ascii="Times New Roman" w:hAnsi="Times New Roman" w:cs="Times New Roman"/>
          <w:noProof/>
          <w:sz w:val="24"/>
          <w:szCs w:val="24"/>
        </w:rPr>
        <w:t xml:space="preserve"> narusza podstawowe przeznaczenie pasa technicznego, który</w:t>
      </w:r>
      <w:r w:rsidR="00751FC5">
        <w:rPr>
          <w:rFonts w:ascii="Times New Roman" w:hAnsi="Times New Roman" w:cs="Times New Roman"/>
          <w:noProof/>
          <w:sz w:val="24"/>
          <w:szCs w:val="24"/>
        </w:rPr>
        <w:t> </w:t>
      </w:r>
      <w:r w:rsidR="00B31521" w:rsidRPr="00264F9F">
        <w:rPr>
          <w:rFonts w:ascii="Times New Roman" w:hAnsi="Times New Roman" w:cs="Times New Roman"/>
          <w:noProof/>
          <w:sz w:val="24"/>
          <w:szCs w:val="24"/>
        </w:rPr>
        <w:t>jest</w:t>
      </w:r>
      <w:r w:rsidR="00751FC5">
        <w:rPr>
          <w:rFonts w:ascii="Times New Roman" w:hAnsi="Times New Roman" w:cs="Times New Roman"/>
          <w:noProof/>
          <w:sz w:val="24"/>
          <w:szCs w:val="24"/>
        </w:rPr>
        <w:t> </w:t>
      </w:r>
      <w:r w:rsidR="00B31521" w:rsidRPr="00264F9F">
        <w:rPr>
          <w:rFonts w:ascii="Times New Roman" w:hAnsi="Times New Roman" w:cs="Times New Roman"/>
          <w:noProof/>
          <w:sz w:val="24"/>
          <w:szCs w:val="24"/>
        </w:rPr>
        <w:t>obszarem przeznaczonym do utrzymania brzegu w stanie zgodnym z</w:t>
      </w:r>
      <w:r w:rsidR="00751FC5">
        <w:rPr>
          <w:rFonts w:ascii="Times New Roman" w:hAnsi="Times New Roman" w:cs="Times New Roman"/>
          <w:noProof/>
          <w:sz w:val="24"/>
          <w:szCs w:val="24"/>
        </w:rPr>
        <w:t> </w:t>
      </w:r>
      <w:r w:rsidR="00B31521" w:rsidRPr="00264F9F">
        <w:rPr>
          <w:rFonts w:ascii="Times New Roman" w:hAnsi="Times New Roman" w:cs="Times New Roman"/>
          <w:noProof/>
          <w:sz w:val="24"/>
          <w:szCs w:val="24"/>
        </w:rPr>
        <w:t>wymogami bezpieczeństwa i ochrony środowiska, próbując przede wszystkim zaakcentować cel gospodarczy jego wykorzystywania.</w:t>
      </w:r>
    </w:p>
    <w:p w14:paraId="71811273" w14:textId="466F098A" w:rsidR="00957293" w:rsidRPr="00264F9F" w:rsidRDefault="00957293" w:rsidP="00B11450">
      <w:pPr>
        <w:pStyle w:val="Akapitzlist"/>
        <w:numPr>
          <w:ilvl w:val="0"/>
          <w:numId w:val="10"/>
        </w:numPr>
        <w:spacing w:after="240" w:line="276" w:lineRule="auto"/>
        <w:jc w:val="both"/>
        <w:rPr>
          <w:rFonts w:ascii="Times New Roman" w:hAnsi="Times New Roman" w:cs="Times New Roman"/>
          <w:noProof/>
          <w:sz w:val="24"/>
          <w:szCs w:val="24"/>
        </w:rPr>
      </w:pPr>
      <w:r w:rsidRPr="00264F9F">
        <w:rPr>
          <w:rFonts w:ascii="Times New Roman" w:hAnsi="Times New Roman" w:cs="Times New Roman"/>
          <w:noProof/>
          <w:sz w:val="24"/>
          <w:szCs w:val="24"/>
        </w:rPr>
        <w:t xml:space="preserve">Autorzy projektu zakładają </w:t>
      </w:r>
      <w:r w:rsidR="00B31521" w:rsidRPr="00264F9F">
        <w:rPr>
          <w:rFonts w:ascii="Times New Roman" w:hAnsi="Times New Roman" w:cs="Times New Roman"/>
          <w:noProof/>
          <w:sz w:val="24"/>
          <w:szCs w:val="24"/>
        </w:rPr>
        <w:t>umożliwienie gminom nadmorskim znacznie bardziej swobodne wykorzys</w:t>
      </w:r>
      <w:r w:rsidR="00271CFD" w:rsidRPr="00264F9F">
        <w:rPr>
          <w:rFonts w:ascii="Times New Roman" w:hAnsi="Times New Roman" w:cs="Times New Roman"/>
          <w:noProof/>
          <w:sz w:val="24"/>
          <w:szCs w:val="24"/>
        </w:rPr>
        <w:t>t</w:t>
      </w:r>
      <w:r w:rsidR="00B31521" w:rsidRPr="00264F9F">
        <w:rPr>
          <w:rFonts w:ascii="Times New Roman" w:hAnsi="Times New Roman" w:cs="Times New Roman"/>
          <w:noProof/>
          <w:sz w:val="24"/>
          <w:szCs w:val="24"/>
        </w:rPr>
        <w:t>ywanie</w:t>
      </w:r>
      <w:r w:rsidR="004126FE" w:rsidRPr="00264F9F">
        <w:rPr>
          <w:rFonts w:ascii="Times New Roman" w:hAnsi="Times New Roman" w:cs="Times New Roman"/>
          <w:noProof/>
          <w:sz w:val="24"/>
          <w:szCs w:val="24"/>
        </w:rPr>
        <w:t xml:space="preserve"> </w:t>
      </w:r>
      <w:r w:rsidR="00B31521" w:rsidRPr="00264F9F">
        <w:rPr>
          <w:rFonts w:ascii="Times New Roman" w:hAnsi="Times New Roman" w:cs="Times New Roman"/>
          <w:noProof/>
          <w:sz w:val="24"/>
          <w:szCs w:val="24"/>
        </w:rPr>
        <w:t>pasa technicznego</w:t>
      </w:r>
      <w:r w:rsidRPr="00264F9F">
        <w:rPr>
          <w:rFonts w:ascii="Times New Roman" w:hAnsi="Times New Roman" w:cs="Times New Roman"/>
          <w:noProof/>
          <w:sz w:val="24"/>
          <w:szCs w:val="24"/>
        </w:rPr>
        <w:t>, przy jednoczesnym pozostawieniu</w:t>
      </w:r>
      <w:r w:rsidR="00B31521" w:rsidRPr="00264F9F">
        <w:rPr>
          <w:rFonts w:ascii="Times New Roman" w:hAnsi="Times New Roman" w:cs="Times New Roman"/>
          <w:noProof/>
          <w:sz w:val="24"/>
          <w:szCs w:val="24"/>
        </w:rPr>
        <w:t xml:space="preserve"> </w:t>
      </w:r>
      <w:r w:rsidR="00A74623" w:rsidRPr="00264F9F">
        <w:rPr>
          <w:rFonts w:ascii="Times New Roman" w:hAnsi="Times New Roman" w:cs="Times New Roman"/>
          <w:noProof/>
          <w:sz w:val="24"/>
          <w:szCs w:val="24"/>
        </w:rPr>
        <w:t xml:space="preserve">administracji morskiej (Skarbowi Państwa) </w:t>
      </w:r>
      <w:r w:rsidR="00B31521" w:rsidRPr="00264F9F">
        <w:rPr>
          <w:rFonts w:ascii="Times New Roman" w:hAnsi="Times New Roman" w:cs="Times New Roman"/>
          <w:noProof/>
          <w:sz w:val="24"/>
          <w:szCs w:val="24"/>
        </w:rPr>
        <w:t xml:space="preserve">odpowiedzialności – w tym finansowej – za negatywne skutki </w:t>
      </w:r>
      <w:r w:rsidR="00A74623" w:rsidRPr="00264F9F">
        <w:rPr>
          <w:rFonts w:ascii="Times New Roman" w:hAnsi="Times New Roman" w:cs="Times New Roman"/>
          <w:noProof/>
          <w:sz w:val="24"/>
          <w:szCs w:val="24"/>
        </w:rPr>
        <w:t xml:space="preserve">tego wykorzystywania </w:t>
      </w:r>
      <w:r w:rsidR="00B31521" w:rsidRPr="00264F9F">
        <w:rPr>
          <w:rFonts w:ascii="Times New Roman" w:hAnsi="Times New Roman" w:cs="Times New Roman"/>
          <w:noProof/>
          <w:sz w:val="24"/>
          <w:szCs w:val="24"/>
        </w:rPr>
        <w:t>dla brzegu morskiego</w:t>
      </w:r>
      <w:r w:rsidRPr="00264F9F">
        <w:rPr>
          <w:rFonts w:ascii="Times New Roman" w:hAnsi="Times New Roman" w:cs="Times New Roman"/>
          <w:noProof/>
          <w:sz w:val="24"/>
          <w:szCs w:val="24"/>
        </w:rPr>
        <w:t>.</w:t>
      </w:r>
    </w:p>
    <w:p w14:paraId="7FADBEEF" w14:textId="44DAEFCF" w:rsidR="00957293" w:rsidRPr="00264F9F" w:rsidRDefault="00957293" w:rsidP="00B11450">
      <w:pPr>
        <w:pStyle w:val="Akapitzlist"/>
        <w:numPr>
          <w:ilvl w:val="0"/>
          <w:numId w:val="10"/>
        </w:numPr>
        <w:spacing w:after="240" w:line="276" w:lineRule="auto"/>
        <w:jc w:val="both"/>
        <w:rPr>
          <w:rFonts w:ascii="Times New Roman" w:hAnsi="Times New Roman" w:cs="Times New Roman"/>
          <w:noProof/>
          <w:sz w:val="24"/>
          <w:szCs w:val="24"/>
        </w:rPr>
      </w:pPr>
      <w:r w:rsidRPr="00264F9F">
        <w:rPr>
          <w:rFonts w:ascii="Times New Roman" w:hAnsi="Times New Roman" w:cs="Times New Roman"/>
          <w:noProof/>
          <w:sz w:val="24"/>
          <w:szCs w:val="24"/>
        </w:rPr>
        <w:t>Projekt zdaje się utożsamiać pas techniczny wyłącznie z plażą, podczas gdy jest to</w:t>
      </w:r>
      <w:r w:rsidR="00751FC5">
        <w:t> </w:t>
      </w:r>
      <w:r w:rsidRPr="00264F9F">
        <w:rPr>
          <w:rFonts w:ascii="Times New Roman" w:hAnsi="Times New Roman" w:cs="Times New Roman"/>
          <w:noProof/>
          <w:sz w:val="24"/>
          <w:szCs w:val="24"/>
        </w:rPr>
        <w:t>obszar obejmujący także wydmy, lasy ochronne, parki narodowe i krajobrazowe, nieruchomości wykorzystywane na cele statutowe różnych organów administracji publicznej lub spółek (stanowiące własność Skarbu Państwa lub jednostek samor</w:t>
      </w:r>
      <w:r w:rsidR="002C5D79" w:rsidRPr="00264F9F">
        <w:rPr>
          <w:rFonts w:ascii="Times New Roman" w:hAnsi="Times New Roman" w:cs="Times New Roman"/>
          <w:noProof/>
          <w:sz w:val="24"/>
          <w:szCs w:val="24"/>
        </w:rPr>
        <w:t>ządu terytorialnego, a oddane w </w:t>
      </w:r>
      <w:r w:rsidRPr="00264F9F">
        <w:rPr>
          <w:rFonts w:ascii="Times New Roman" w:hAnsi="Times New Roman" w:cs="Times New Roman"/>
          <w:noProof/>
          <w:sz w:val="24"/>
          <w:szCs w:val="24"/>
        </w:rPr>
        <w:t xml:space="preserve">trwały zarząd, zarząd, wieczyste użytkowanie, dzierżawy, </w:t>
      </w:r>
      <w:r w:rsidRPr="00264F9F">
        <w:rPr>
          <w:rFonts w:ascii="Times New Roman" w:hAnsi="Times New Roman" w:cs="Times New Roman"/>
          <w:noProof/>
          <w:sz w:val="24"/>
          <w:szCs w:val="24"/>
        </w:rPr>
        <w:lastRenderedPageBreak/>
        <w:t>użyczenie itp.), jak również nieruchomości będące własnością innych instytucji, przedsiębiorstw oraz osób fizycznych.</w:t>
      </w:r>
    </w:p>
    <w:p w14:paraId="7FDC4C2B" w14:textId="709F940B" w:rsidR="00157306" w:rsidRPr="00264F9F" w:rsidRDefault="006C405F" w:rsidP="00B11450">
      <w:pPr>
        <w:pStyle w:val="Akapitzlist"/>
        <w:numPr>
          <w:ilvl w:val="0"/>
          <w:numId w:val="10"/>
        </w:numPr>
        <w:spacing w:after="240" w:line="276" w:lineRule="auto"/>
        <w:jc w:val="both"/>
        <w:rPr>
          <w:rFonts w:ascii="Times New Roman" w:hAnsi="Times New Roman" w:cs="Times New Roman"/>
          <w:noProof/>
          <w:sz w:val="24"/>
          <w:szCs w:val="24"/>
        </w:rPr>
      </w:pPr>
      <w:r w:rsidRPr="00264F9F">
        <w:rPr>
          <w:rFonts w:ascii="Times New Roman" w:hAnsi="Times New Roman" w:cs="Times New Roman"/>
          <w:noProof/>
          <w:sz w:val="24"/>
          <w:szCs w:val="24"/>
        </w:rPr>
        <w:t>Projektowane zmiany są niezgodne z zaleceniami Komisji Helsińskiej (Komisji</w:t>
      </w:r>
      <w:r w:rsidR="00751FC5">
        <w:rPr>
          <w:rFonts w:ascii="Times New Roman" w:hAnsi="Times New Roman" w:cs="Times New Roman"/>
          <w:noProof/>
          <w:sz w:val="24"/>
          <w:szCs w:val="24"/>
        </w:rPr>
        <w:t> </w:t>
      </w:r>
      <w:r w:rsidRPr="00264F9F">
        <w:rPr>
          <w:rFonts w:ascii="Times New Roman" w:hAnsi="Times New Roman" w:cs="Times New Roman"/>
          <w:noProof/>
          <w:sz w:val="24"/>
          <w:szCs w:val="24"/>
        </w:rPr>
        <w:t>Ochrony Środowiska Morskiego Morza Bałtyckiego) nr 15/11 dot</w:t>
      </w:r>
      <w:r w:rsidR="00A74623" w:rsidRPr="00264F9F">
        <w:rPr>
          <w:rFonts w:ascii="Times New Roman" w:hAnsi="Times New Roman" w:cs="Times New Roman"/>
          <w:noProof/>
          <w:sz w:val="24"/>
          <w:szCs w:val="24"/>
        </w:rPr>
        <w:t>yczącymi</w:t>
      </w:r>
      <w:r w:rsidRPr="00264F9F">
        <w:rPr>
          <w:rFonts w:ascii="Times New Roman" w:hAnsi="Times New Roman" w:cs="Times New Roman"/>
          <w:noProof/>
          <w:sz w:val="24"/>
          <w:szCs w:val="24"/>
        </w:rPr>
        <w:t xml:space="preserve"> ochrony pasa brzegowego.</w:t>
      </w:r>
    </w:p>
    <w:p w14:paraId="7CE10294" w14:textId="45B84768" w:rsidR="00554104" w:rsidRPr="00264F9F" w:rsidRDefault="00554104" w:rsidP="00B11450">
      <w:pPr>
        <w:pStyle w:val="Akapitzlist"/>
        <w:numPr>
          <w:ilvl w:val="0"/>
          <w:numId w:val="10"/>
        </w:numPr>
        <w:spacing w:after="240" w:line="276" w:lineRule="auto"/>
        <w:jc w:val="both"/>
        <w:rPr>
          <w:rFonts w:ascii="Times New Roman" w:hAnsi="Times New Roman" w:cs="Times New Roman"/>
          <w:noProof/>
          <w:sz w:val="24"/>
          <w:szCs w:val="24"/>
        </w:rPr>
      </w:pPr>
      <w:r w:rsidRPr="00264F9F">
        <w:rPr>
          <w:rFonts w:ascii="Times New Roman" w:hAnsi="Times New Roman" w:cs="Times New Roman"/>
          <w:noProof/>
          <w:sz w:val="24"/>
          <w:szCs w:val="24"/>
        </w:rPr>
        <w:t>Projektowane zmiany nie uwzględniają potrzeb obronności i bezpieczeństwa państwa.</w:t>
      </w:r>
    </w:p>
    <w:p w14:paraId="462AE871" w14:textId="763DB47E" w:rsidR="004949CF" w:rsidRPr="00264F9F" w:rsidRDefault="00781338" w:rsidP="00B11450">
      <w:pPr>
        <w:spacing w:after="240" w:line="276" w:lineRule="auto"/>
        <w:jc w:val="both"/>
        <w:rPr>
          <w:rFonts w:ascii="Times New Roman" w:hAnsi="Times New Roman" w:cs="Times New Roman"/>
          <w:noProof/>
          <w:sz w:val="24"/>
          <w:szCs w:val="24"/>
        </w:rPr>
      </w:pPr>
      <w:r w:rsidRPr="00264F9F">
        <w:rPr>
          <w:rFonts w:ascii="Times New Roman" w:hAnsi="Times New Roman" w:cs="Times New Roman"/>
          <w:noProof/>
          <w:sz w:val="24"/>
          <w:szCs w:val="24"/>
        </w:rPr>
        <w:t>D</w:t>
      </w:r>
      <w:r w:rsidR="00957293" w:rsidRPr="00264F9F">
        <w:rPr>
          <w:rFonts w:ascii="Times New Roman" w:hAnsi="Times New Roman" w:cs="Times New Roman"/>
          <w:noProof/>
          <w:sz w:val="24"/>
          <w:szCs w:val="24"/>
        </w:rPr>
        <w:t xml:space="preserve">otychczasowe regulacje </w:t>
      </w:r>
      <w:r w:rsidRPr="00264F9F">
        <w:rPr>
          <w:rFonts w:ascii="Times New Roman" w:hAnsi="Times New Roman" w:cs="Times New Roman"/>
          <w:noProof/>
          <w:sz w:val="24"/>
          <w:szCs w:val="24"/>
        </w:rPr>
        <w:t>dotyczące</w:t>
      </w:r>
      <w:r w:rsidR="00957293" w:rsidRPr="00264F9F">
        <w:rPr>
          <w:rFonts w:ascii="Times New Roman" w:hAnsi="Times New Roman" w:cs="Times New Roman"/>
          <w:noProof/>
          <w:sz w:val="24"/>
          <w:szCs w:val="24"/>
        </w:rPr>
        <w:t xml:space="preserve"> korzystania z pasa technicznego mają swoje </w:t>
      </w:r>
      <w:r w:rsidRPr="00264F9F">
        <w:rPr>
          <w:rFonts w:ascii="Times New Roman" w:hAnsi="Times New Roman" w:cs="Times New Roman"/>
          <w:noProof/>
          <w:sz w:val="24"/>
          <w:szCs w:val="24"/>
        </w:rPr>
        <w:t>uzasadnienie</w:t>
      </w:r>
      <w:r w:rsidR="004949CF" w:rsidRPr="00264F9F">
        <w:rPr>
          <w:rFonts w:ascii="Times New Roman" w:hAnsi="Times New Roman" w:cs="Times New Roman"/>
          <w:noProof/>
          <w:sz w:val="24"/>
          <w:szCs w:val="24"/>
        </w:rPr>
        <w:t xml:space="preserve"> zarówno w prawie krajowym, stanie </w:t>
      </w:r>
      <w:r w:rsidR="00B531D8" w:rsidRPr="00264F9F">
        <w:rPr>
          <w:rFonts w:ascii="Times New Roman" w:hAnsi="Times New Roman" w:cs="Times New Roman"/>
          <w:noProof/>
          <w:sz w:val="24"/>
          <w:szCs w:val="24"/>
        </w:rPr>
        <w:t>brzegu morskiego</w:t>
      </w:r>
      <w:r w:rsidR="004949CF" w:rsidRPr="00264F9F">
        <w:rPr>
          <w:rFonts w:ascii="Times New Roman" w:hAnsi="Times New Roman" w:cs="Times New Roman"/>
          <w:noProof/>
          <w:sz w:val="24"/>
          <w:szCs w:val="24"/>
        </w:rPr>
        <w:t>, jak i regulacjach międzynarodowych</w:t>
      </w:r>
      <w:r w:rsidR="00957293" w:rsidRPr="00264F9F">
        <w:rPr>
          <w:rFonts w:ascii="Times New Roman" w:hAnsi="Times New Roman" w:cs="Times New Roman"/>
          <w:noProof/>
          <w:sz w:val="24"/>
          <w:szCs w:val="24"/>
        </w:rPr>
        <w:t>.</w:t>
      </w:r>
      <w:r w:rsidRPr="00264F9F">
        <w:rPr>
          <w:rFonts w:ascii="Times New Roman" w:hAnsi="Times New Roman" w:cs="Times New Roman"/>
          <w:noProof/>
          <w:sz w:val="24"/>
          <w:szCs w:val="24"/>
        </w:rPr>
        <w:t xml:space="preserve"> </w:t>
      </w:r>
      <w:r w:rsidR="004949CF" w:rsidRPr="00264F9F">
        <w:rPr>
          <w:rFonts w:ascii="Times New Roman" w:hAnsi="Times New Roman" w:cs="Times New Roman"/>
          <w:noProof/>
          <w:sz w:val="24"/>
          <w:szCs w:val="24"/>
        </w:rPr>
        <w:t>Administracja rządowa deklaruje gotowość do ewentualnego uproszczenia procedur administracyjnych w zakresie wydawania decyzji dotyczących wykorzystania pasa technicznego, jednak przedłożony projekt nie pozwala na osiągnięcie tego celu.</w:t>
      </w:r>
    </w:p>
    <w:p w14:paraId="41630834" w14:textId="796D3AEE" w:rsidR="00957293" w:rsidRPr="00551554" w:rsidRDefault="00664253" w:rsidP="00B11450">
      <w:pPr>
        <w:spacing w:after="240" w:line="276" w:lineRule="auto"/>
        <w:jc w:val="both"/>
        <w:rPr>
          <w:rFonts w:ascii="Times New Roman" w:hAnsi="Times New Roman" w:cs="Times New Roman"/>
          <w:b/>
          <w:noProof/>
          <w:sz w:val="24"/>
          <w:szCs w:val="24"/>
        </w:rPr>
      </w:pPr>
      <w:r w:rsidRPr="00264F9F">
        <w:rPr>
          <w:rFonts w:ascii="Times New Roman" w:hAnsi="Times New Roman" w:cs="Times New Roman"/>
          <w:b/>
          <w:noProof/>
          <w:sz w:val="24"/>
          <w:szCs w:val="24"/>
        </w:rPr>
        <w:t>Mając powyższe na uwadze</w:t>
      </w:r>
      <w:r w:rsidR="00751FC5">
        <w:rPr>
          <w:rFonts w:ascii="Times New Roman" w:hAnsi="Times New Roman" w:cs="Times New Roman"/>
          <w:b/>
          <w:noProof/>
          <w:sz w:val="24"/>
          <w:szCs w:val="24"/>
        </w:rPr>
        <w:t>,</w:t>
      </w:r>
      <w:r w:rsidRPr="00264F9F">
        <w:rPr>
          <w:rFonts w:ascii="Times New Roman" w:hAnsi="Times New Roman" w:cs="Times New Roman"/>
          <w:b/>
          <w:noProof/>
          <w:sz w:val="24"/>
          <w:szCs w:val="24"/>
        </w:rPr>
        <w:t xml:space="preserve"> Rada Ministrów negatywnie ocenia przedłożony projekt </w:t>
      </w:r>
      <w:r w:rsidRPr="00551554">
        <w:rPr>
          <w:rFonts w:ascii="Times New Roman" w:hAnsi="Times New Roman" w:cs="Times New Roman"/>
          <w:b/>
          <w:noProof/>
          <w:sz w:val="24"/>
          <w:szCs w:val="24"/>
        </w:rPr>
        <w:t>ustawy.</w:t>
      </w:r>
    </w:p>
    <w:sectPr w:rsidR="00957293" w:rsidRPr="00551554" w:rsidSect="00897503">
      <w:footerReference w:type="defaul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5B8D33" w14:textId="77777777" w:rsidR="00071078" w:rsidRDefault="00071078" w:rsidP="00897503">
      <w:pPr>
        <w:spacing w:after="0" w:line="240" w:lineRule="auto"/>
      </w:pPr>
      <w:r>
        <w:separator/>
      </w:r>
    </w:p>
  </w:endnote>
  <w:endnote w:type="continuationSeparator" w:id="0">
    <w:p w14:paraId="193B8E55" w14:textId="77777777" w:rsidR="00071078" w:rsidRDefault="00071078" w:rsidP="008975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2144114"/>
      <w:docPartObj>
        <w:docPartGallery w:val="Page Numbers (Bottom of Page)"/>
        <w:docPartUnique/>
      </w:docPartObj>
    </w:sdtPr>
    <w:sdtEndPr>
      <w:rPr>
        <w:rFonts w:ascii="Times New Roman" w:hAnsi="Times New Roman" w:cs="Times New Roman"/>
        <w:sz w:val="24"/>
      </w:rPr>
    </w:sdtEndPr>
    <w:sdtContent>
      <w:p w14:paraId="6A7B2A7C" w14:textId="7245F395" w:rsidR="00897503" w:rsidRPr="00354CBE" w:rsidRDefault="00897503">
        <w:pPr>
          <w:pStyle w:val="Stopka"/>
          <w:jc w:val="center"/>
          <w:rPr>
            <w:rFonts w:ascii="Times New Roman" w:hAnsi="Times New Roman" w:cs="Times New Roman"/>
            <w:sz w:val="24"/>
          </w:rPr>
        </w:pPr>
        <w:r w:rsidRPr="00354CBE">
          <w:rPr>
            <w:rFonts w:ascii="Times New Roman" w:hAnsi="Times New Roman" w:cs="Times New Roman"/>
            <w:sz w:val="24"/>
          </w:rPr>
          <w:fldChar w:fldCharType="begin"/>
        </w:r>
        <w:r w:rsidRPr="00354CBE">
          <w:rPr>
            <w:rFonts w:ascii="Times New Roman" w:hAnsi="Times New Roman" w:cs="Times New Roman"/>
            <w:sz w:val="24"/>
          </w:rPr>
          <w:instrText>PAGE   \* MERGEFORMAT</w:instrText>
        </w:r>
        <w:r w:rsidRPr="00354CBE">
          <w:rPr>
            <w:rFonts w:ascii="Times New Roman" w:hAnsi="Times New Roman" w:cs="Times New Roman"/>
            <w:sz w:val="24"/>
          </w:rPr>
          <w:fldChar w:fldCharType="separate"/>
        </w:r>
        <w:r w:rsidR="004F348F">
          <w:rPr>
            <w:rFonts w:ascii="Times New Roman" w:hAnsi="Times New Roman" w:cs="Times New Roman"/>
            <w:noProof/>
            <w:sz w:val="24"/>
          </w:rPr>
          <w:t>11</w:t>
        </w:r>
        <w:r w:rsidRPr="00354CBE">
          <w:rPr>
            <w:rFonts w:ascii="Times New Roman" w:hAnsi="Times New Roman" w:cs="Times New Roman"/>
            <w:sz w:val="24"/>
          </w:rPr>
          <w:fldChar w:fldCharType="end"/>
        </w:r>
      </w:p>
    </w:sdtContent>
  </w:sdt>
  <w:p w14:paraId="32183EC9" w14:textId="77777777" w:rsidR="00897503" w:rsidRDefault="0089750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DA15BA" w14:textId="77777777" w:rsidR="00071078" w:rsidRDefault="00071078" w:rsidP="00897503">
      <w:pPr>
        <w:spacing w:after="0" w:line="240" w:lineRule="auto"/>
      </w:pPr>
      <w:r>
        <w:separator/>
      </w:r>
    </w:p>
  </w:footnote>
  <w:footnote w:type="continuationSeparator" w:id="0">
    <w:p w14:paraId="313423B7" w14:textId="77777777" w:rsidR="00071078" w:rsidRDefault="00071078" w:rsidP="008975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4A6119"/>
    <w:multiLevelType w:val="hybridMultilevel"/>
    <w:tmpl w:val="9780A0B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D7E39EA"/>
    <w:multiLevelType w:val="hybridMultilevel"/>
    <w:tmpl w:val="25741A78"/>
    <w:lvl w:ilvl="0" w:tplc="E2EAB8C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2416B9A"/>
    <w:multiLevelType w:val="hybridMultilevel"/>
    <w:tmpl w:val="7FB24C2A"/>
    <w:lvl w:ilvl="0" w:tplc="618C92A8">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4175B20"/>
    <w:multiLevelType w:val="hybridMultilevel"/>
    <w:tmpl w:val="2FB8367E"/>
    <w:lvl w:ilvl="0" w:tplc="E2EAB8C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9B13EE6"/>
    <w:multiLevelType w:val="hybridMultilevel"/>
    <w:tmpl w:val="8982B1B0"/>
    <w:lvl w:ilvl="0" w:tplc="0415000F">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13D4732"/>
    <w:multiLevelType w:val="hybridMultilevel"/>
    <w:tmpl w:val="0CB4CB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36C0174"/>
    <w:multiLevelType w:val="hybridMultilevel"/>
    <w:tmpl w:val="F6A47452"/>
    <w:lvl w:ilvl="0" w:tplc="7F28C004">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B582F8A"/>
    <w:multiLevelType w:val="hybridMultilevel"/>
    <w:tmpl w:val="DFDED70E"/>
    <w:lvl w:ilvl="0" w:tplc="618C92A8">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77204E58"/>
    <w:multiLevelType w:val="hybridMultilevel"/>
    <w:tmpl w:val="0AC21FBC"/>
    <w:lvl w:ilvl="0" w:tplc="7F28C004">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789B20DE"/>
    <w:multiLevelType w:val="hybridMultilevel"/>
    <w:tmpl w:val="3FB8F434"/>
    <w:lvl w:ilvl="0" w:tplc="618C92A8">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9"/>
  </w:num>
  <w:num w:numId="3">
    <w:abstractNumId w:val="7"/>
  </w:num>
  <w:num w:numId="4">
    <w:abstractNumId w:val="8"/>
  </w:num>
  <w:num w:numId="5">
    <w:abstractNumId w:val="6"/>
  </w:num>
  <w:num w:numId="6">
    <w:abstractNumId w:val="4"/>
  </w:num>
  <w:num w:numId="7">
    <w:abstractNumId w:val="5"/>
  </w:num>
  <w:num w:numId="8">
    <w:abstractNumId w:val="3"/>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9F5"/>
    <w:rsid w:val="00012FB3"/>
    <w:rsid w:val="00017E8A"/>
    <w:rsid w:val="00071078"/>
    <w:rsid w:val="000A2825"/>
    <w:rsid w:val="000C49A7"/>
    <w:rsid w:val="000C4D71"/>
    <w:rsid w:val="000D700D"/>
    <w:rsid w:val="00136AA1"/>
    <w:rsid w:val="00157306"/>
    <w:rsid w:val="00175A37"/>
    <w:rsid w:val="00192E87"/>
    <w:rsid w:val="001A1381"/>
    <w:rsid w:val="001B6C22"/>
    <w:rsid w:val="001C3343"/>
    <w:rsid w:val="001C3C96"/>
    <w:rsid w:val="001C79B8"/>
    <w:rsid w:val="0022727B"/>
    <w:rsid w:val="00264F9F"/>
    <w:rsid w:val="002671A8"/>
    <w:rsid w:val="00271CFD"/>
    <w:rsid w:val="00277EEA"/>
    <w:rsid w:val="0028393D"/>
    <w:rsid w:val="00294D17"/>
    <w:rsid w:val="002B7B16"/>
    <w:rsid w:val="002C5D79"/>
    <w:rsid w:val="002D04BD"/>
    <w:rsid w:val="00331D62"/>
    <w:rsid w:val="00354CBE"/>
    <w:rsid w:val="003821B6"/>
    <w:rsid w:val="00390F96"/>
    <w:rsid w:val="003957B9"/>
    <w:rsid w:val="003D369E"/>
    <w:rsid w:val="003E6EAE"/>
    <w:rsid w:val="003F317C"/>
    <w:rsid w:val="003F39D4"/>
    <w:rsid w:val="003F54FC"/>
    <w:rsid w:val="004024DB"/>
    <w:rsid w:val="004126FE"/>
    <w:rsid w:val="00437EB2"/>
    <w:rsid w:val="00462C46"/>
    <w:rsid w:val="00482F4A"/>
    <w:rsid w:val="004910CE"/>
    <w:rsid w:val="004949CF"/>
    <w:rsid w:val="004A57ED"/>
    <w:rsid w:val="004C6FFF"/>
    <w:rsid w:val="004F348F"/>
    <w:rsid w:val="00506D53"/>
    <w:rsid w:val="0052365E"/>
    <w:rsid w:val="00524814"/>
    <w:rsid w:val="00535FA4"/>
    <w:rsid w:val="00551554"/>
    <w:rsid w:val="00554104"/>
    <w:rsid w:val="005D0D8F"/>
    <w:rsid w:val="005D7975"/>
    <w:rsid w:val="0064052D"/>
    <w:rsid w:val="00643A60"/>
    <w:rsid w:val="00664253"/>
    <w:rsid w:val="006A45A1"/>
    <w:rsid w:val="006C405F"/>
    <w:rsid w:val="006D234E"/>
    <w:rsid w:val="006E2CD3"/>
    <w:rsid w:val="006F4EFD"/>
    <w:rsid w:val="00751FC5"/>
    <w:rsid w:val="00781338"/>
    <w:rsid w:val="007A5DF7"/>
    <w:rsid w:val="007B65BA"/>
    <w:rsid w:val="007D0DE3"/>
    <w:rsid w:val="008060E7"/>
    <w:rsid w:val="008071FC"/>
    <w:rsid w:val="00823781"/>
    <w:rsid w:val="00832CC5"/>
    <w:rsid w:val="00856E6A"/>
    <w:rsid w:val="00897503"/>
    <w:rsid w:val="008A2620"/>
    <w:rsid w:val="00942463"/>
    <w:rsid w:val="00942846"/>
    <w:rsid w:val="00943E29"/>
    <w:rsid w:val="00957293"/>
    <w:rsid w:val="00975415"/>
    <w:rsid w:val="009C5325"/>
    <w:rsid w:val="009E3492"/>
    <w:rsid w:val="00A1142F"/>
    <w:rsid w:val="00A74623"/>
    <w:rsid w:val="00AB44A3"/>
    <w:rsid w:val="00AB69FC"/>
    <w:rsid w:val="00B11450"/>
    <w:rsid w:val="00B223DD"/>
    <w:rsid w:val="00B31521"/>
    <w:rsid w:val="00B366A0"/>
    <w:rsid w:val="00B52DC3"/>
    <w:rsid w:val="00B531D8"/>
    <w:rsid w:val="00B7195B"/>
    <w:rsid w:val="00B8140C"/>
    <w:rsid w:val="00B869F5"/>
    <w:rsid w:val="00BC5ACE"/>
    <w:rsid w:val="00BC6B00"/>
    <w:rsid w:val="00BE06CA"/>
    <w:rsid w:val="00C263A0"/>
    <w:rsid w:val="00C4421F"/>
    <w:rsid w:val="00C81D58"/>
    <w:rsid w:val="00CF2FB5"/>
    <w:rsid w:val="00D10CF4"/>
    <w:rsid w:val="00D37E5A"/>
    <w:rsid w:val="00D410EA"/>
    <w:rsid w:val="00E246F2"/>
    <w:rsid w:val="00E37700"/>
    <w:rsid w:val="00E92D7F"/>
    <w:rsid w:val="00E930B9"/>
    <w:rsid w:val="00EA4418"/>
    <w:rsid w:val="00ED6EF2"/>
    <w:rsid w:val="00F048B2"/>
    <w:rsid w:val="00FE6B3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E8F18"/>
  <w15:chartTrackingRefBased/>
  <w15:docId w15:val="{DF48C1F4-577D-47F4-9AF0-2E270D6C2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B869F5"/>
    <w:pPr>
      <w:ind w:left="720"/>
      <w:contextualSpacing/>
    </w:pPr>
  </w:style>
  <w:style w:type="character" w:styleId="Odwoaniedokomentarza">
    <w:name w:val="annotation reference"/>
    <w:basedOn w:val="Domylnaczcionkaakapitu"/>
    <w:uiPriority w:val="99"/>
    <w:semiHidden/>
    <w:unhideWhenUsed/>
    <w:rsid w:val="003F39D4"/>
    <w:rPr>
      <w:sz w:val="16"/>
      <w:szCs w:val="16"/>
    </w:rPr>
  </w:style>
  <w:style w:type="paragraph" w:styleId="Tekstkomentarza">
    <w:name w:val="annotation text"/>
    <w:basedOn w:val="Normalny"/>
    <w:link w:val="TekstkomentarzaZnak"/>
    <w:uiPriority w:val="99"/>
    <w:semiHidden/>
    <w:unhideWhenUsed/>
    <w:rsid w:val="003F39D4"/>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3F39D4"/>
    <w:rPr>
      <w:sz w:val="20"/>
      <w:szCs w:val="20"/>
    </w:rPr>
  </w:style>
  <w:style w:type="paragraph" w:styleId="Tematkomentarza">
    <w:name w:val="annotation subject"/>
    <w:basedOn w:val="Tekstkomentarza"/>
    <w:next w:val="Tekstkomentarza"/>
    <w:link w:val="TematkomentarzaZnak"/>
    <w:uiPriority w:val="99"/>
    <w:semiHidden/>
    <w:unhideWhenUsed/>
    <w:rsid w:val="003F39D4"/>
    <w:rPr>
      <w:b/>
      <w:bCs/>
    </w:rPr>
  </w:style>
  <w:style w:type="character" w:customStyle="1" w:styleId="TematkomentarzaZnak">
    <w:name w:val="Temat komentarza Znak"/>
    <w:basedOn w:val="TekstkomentarzaZnak"/>
    <w:link w:val="Tematkomentarza"/>
    <w:uiPriority w:val="99"/>
    <w:semiHidden/>
    <w:rsid w:val="003F39D4"/>
    <w:rPr>
      <w:b/>
      <w:bCs/>
      <w:sz w:val="20"/>
      <w:szCs w:val="20"/>
    </w:rPr>
  </w:style>
  <w:style w:type="paragraph" w:styleId="Tekstdymka">
    <w:name w:val="Balloon Text"/>
    <w:basedOn w:val="Normalny"/>
    <w:link w:val="TekstdymkaZnak"/>
    <w:uiPriority w:val="99"/>
    <w:semiHidden/>
    <w:unhideWhenUsed/>
    <w:rsid w:val="003F39D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F39D4"/>
    <w:rPr>
      <w:rFonts w:ascii="Segoe UI" w:hAnsi="Segoe UI" w:cs="Segoe UI"/>
      <w:sz w:val="18"/>
      <w:szCs w:val="18"/>
    </w:rPr>
  </w:style>
  <w:style w:type="paragraph" w:styleId="Nagwek">
    <w:name w:val="header"/>
    <w:basedOn w:val="Normalny"/>
    <w:link w:val="NagwekZnak"/>
    <w:uiPriority w:val="99"/>
    <w:unhideWhenUsed/>
    <w:rsid w:val="0089750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97503"/>
  </w:style>
  <w:style w:type="paragraph" w:styleId="Stopka">
    <w:name w:val="footer"/>
    <w:basedOn w:val="Normalny"/>
    <w:link w:val="StopkaZnak"/>
    <w:uiPriority w:val="99"/>
    <w:unhideWhenUsed/>
    <w:rsid w:val="0089750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975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4439</Words>
  <Characters>26640</Characters>
  <Application>Microsoft Office Word</Application>
  <DocSecurity>0</DocSecurity>
  <Lines>222</Lines>
  <Paragraphs>62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Wisniewski Karol</dc:creator>
  <cp:keywords/>
  <dc:description/>
  <cp:lastModifiedBy>Grażyna D. Grabowska</cp:lastModifiedBy>
  <cp:revision>2</cp:revision>
  <dcterms:created xsi:type="dcterms:W3CDTF">2022-01-31T08:19:00Z</dcterms:created>
  <dcterms:modified xsi:type="dcterms:W3CDTF">2022-01-31T08:19:00Z</dcterms:modified>
</cp:coreProperties>
</file>