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B00E7" w14:textId="77777777" w:rsidR="00933485" w:rsidRDefault="00933485" w:rsidP="003C2B5E">
      <w:pPr>
        <w:pStyle w:val="OZNPROJEKTUwskazaniedatylubwersjiprojektu"/>
        <w:keepNext/>
      </w:pPr>
      <w:r w:rsidRPr="00C57F20">
        <w:t>P</w:t>
      </w:r>
      <w:r>
        <w:t>rojekt</w:t>
      </w:r>
    </w:p>
    <w:p w14:paraId="4ADE6E77" w14:textId="77777777" w:rsidR="00933485" w:rsidRPr="00C57F20" w:rsidRDefault="0070029C" w:rsidP="00933485">
      <w:pPr>
        <w:pStyle w:val="OZNRODZAKTUtznustawalubrozporzdzenieiorganwydajcy"/>
      </w:pPr>
      <w:r>
        <w:t>Ustawa</w:t>
      </w:r>
    </w:p>
    <w:p w14:paraId="5240AF2F" w14:textId="77777777" w:rsidR="00933485" w:rsidRDefault="0070029C" w:rsidP="00B460B9">
      <w:pPr>
        <w:pStyle w:val="DATAAKTUdatauchwalenialubwydaniaaktu"/>
      </w:pPr>
      <w:r>
        <w:t>z dnia</w:t>
      </w:r>
    </w:p>
    <w:p w14:paraId="168D83C1" w14:textId="77777777" w:rsidR="0070029C" w:rsidRPr="00034E20" w:rsidRDefault="0070029C" w:rsidP="003C2B5E">
      <w:pPr>
        <w:pStyle w:val="TYTUAKTUprzedmiotregulacjiustawylubrozporzdzenia"/>
      </w:pPr>
      <w:r>
        <w:t>o zmianie ustawy o podatk</w:t>
      </w:r>
      <w:r w:rsidR="00B460B9">
        <w:t>u dochodowym od osób fizycznych</w:t>
      </w:r>
      <w:r w:rsidR="00B43B63">
        <w:t xml:space="preserve"> oraz</w:t>
      </w:r>
      <w:r w:rsidR="00B460B9">
        <w:t xml:space="preserve"> ustawy </w:t>
      </w:r>
      <w:r w:rsidR="00B460B9" w:rsidRPr="00B460B9">
        <w:t>o rehabilitacji zawodowej i społecznej oraz zatrudnianiu osób niepełnosprawnych</w:t>
      </w:r>
    </w:p>
    <w:p w14:paraId="4E04493F" w14:textId="77777777" w:rsidR="00E50BD2" w:rsidRDefault="00D77B6F" w:rsidP="00CC2384">
      <w:pPr>
        <w:pStyle w:val="NIEARTTEKSTtekstnieartykuowanynppodstprawnarozplubpreambua"/>
        <w:keepNext/>
      </w:pPr>
      <w:r w:rsidRPr="00034E20">
        <w:rPr>
          <w:rStyle w:val="Ppogrubienie"/>
        </w:rPr>
        <w:t>Art. 1.</w:t>
      </w:r>
      <w:r w:rsidRPr="00034E20">
        <w:t xml:space="preserve"> W ustawie </w:t>
      </w:r>
      <w:r w:rsidR="00933485" w:rsidRPr="00034E20">
        <w:t>z dnia 26 lipca 1991 r. o podatku dochodowym od osób fizycznych (</w:t>
      </w:r>
      <w:r w:rsidR="003F1C7A" w:rsidRPr="00034E20">
        <w:t>Dz. U. z 2021 r. poz. 1128, z późn. zm.</w:t>
      </w:r>
      <w:r w:rsidR="003F1C7A" w:rsidRPr="00034E20">
        <w:rPr>
          <w:rStyle w:val="Odwoanieprzypisudolnego"/>
        </w:rPr>
        <w:footnoteReference w:id="1"/>
      </w:r>
      <w:r w:rsidR="003F1C7A" w:rsidRPr="00034E20">
        <w:rPr>
          <w:rStyle w:val="IGindeksgrny"/>
        </w:rPr>
        <w:t>)</w:t>
      </w:r>
      <w:r w:rsidR="003F1C7A" w:rsidRPr="00034E20">
        <w:t xml:space="preserve">) </w:t>
      </w:r>
      <w:bookmarkStart w:id="0" w:name="mip61158930"/>
      <w:bookmarkStart w:id="1" w:name="mip61158932"/>
      <w:bookmarkStart w:id="2" w:name="mip61158933"/>
      <w:bookmarkStart w:id="3" w:name="mip61158934"/>
      <w:bookmarkEnd w:id="0"/>
      <w:bookmarkEnd w:id="1"/>
      <w:bookmarkEnd w:id="2"/>
      <w:bookmarkEnd w:id="3"/>
      <w:r w:rsidR="00E50BD2">
        <w:t>wprowadza się następujące zmiany:</w:t>
      </w:r>
    </w:p>
    <w:p w14:paraId="157AD054" w14:textId="77777777" w:rsidR="00D57D58" w:rsidRDefault="00E50BD2" w:rsidP="00D57D58">
      <w:pPr>
        <w:pStyle w:val="PKTpunkt"/>
      </w:pPr>
      <w:r>
        <w:t>1</w:t>
      </w:r>
      <w:r w:rsidRPr="00E50BD2">
        <w:t>)</w:t>
      </w:r>
      <w:r w:rsidRPr="00E50BD2">
        <w:tab/>
      </w:r>
      <w:r w:rsidR="00D57D58">
        <w:t>w art. 32:</w:t>
      </w:r>
    </w:p>
    <w:p w14:paraId="2396E336" w14:textId="77777777" w:rsidR="00D57D58" w:rsidRDefault="00D57D58" w:rsidP="00D57D58">
      <w:pPr>
        <w:pStyle w:val="LITlitera"/>
      </w:pPr>
      <w:r>
        <w:t>a)</w:t>
      </w:r>
      <w:r>
        <w:tab/>
        <w:t>w ust. 3:</w:t>
      </w:r>
    </w:p>
    <w:p w14:paraId="6E974709" w14:textId="77777777" w:rsidR="00D57D58" w:rsidRDefault="00D57D58" w:rsidP="00D57D58">
      <w:pPr>
        <w:pStyle w:val="TIRtiret"/>
      </w:pPr>
      <w:r>
        <w:t>–</w:t>
      </w:r>
      <w:r>
        <w:tab/>
        <w:t>we wprowadzeniu do wyliczenia skreśla się wyrazy „przed pierwszą wypłatą wynagrodzenia w roku podatkowym”,</w:t>
      </w:r>
    </w:p>
    <w:p w14:paraId="3C8D1BDB" w14:textId="77777777" w:rsidR="00D57D58" w:rsidRDefault="00D57D58" w:rsidP="00D57D58">
      <w:pPr>
        <w:pStyle w:val="TIRtiret"/>
      </w:pPr>
      <w:r>
        <w:t>–</w:t>
      </w:r>
      <w:r>
        <w:tab/>
        <w:t>pkt 1 otrzymuje brzmienie:</w:t>
      </w:r>
    </w:p>
    <w:p w14:paraId="0C727681" w14:textId="77777777" w:rsidR="00D57D58" w:rsidRDefault="00D57D58" w:rsidP="00D57D58">
      <w:pPr>
        <w:pStyle w:val="ZTIRPKTzmpkttiret"/>
      </w:pPr>
      <w:r>
        <w:t>„1)</w:t>
      </w:r>
      <w:r>
        <w:tab/>
        <w:t>nie otrzymuje emerytury lub renty za pośrednictwem płatnika, chyba że złożył wniosek, o którym mowa w a</w:t>
      </w:r>
      <w:bookmarkStart w:id="4" w:name="_GoBack"/>
      <w:bookmarkEnd w:id="4"/>
      <w:r>
        <w:t>rt. 34 ust. 2a;”,</w:t>
      </w:r>
    </w:p>
    <w:p w14:paraId="1E38F374" w14:textId="77777777" w:rsidR="00D57D58" w:rsidRDefault="00D57D58" w:rsidP="00D57D58">
      <w:pPr>
        <w:pStyle w:val="LITlitera"/>
      </w:pPr>
      <w:r>
        <w:t>b)</w:t>
      </w:r>
      <w:r>
        <w:tab/>
        <w:t>po ust. 3a dodaje się ust. 3aa w brzmieniu:</w:t>
      </w:r>
    </w:p>
    <w:p w14:paraId="09E072A6" w14:textId="77777777" w:rsidR="00D57D58" w:rsidRDefault="00D57D58" w:rsidP="00D57D58">
      <w:pPr>
        <w:pStyle w:val="ZLITUSTzmustliter"/>
      </w:pPr>
      <w:r>
        <w:t>„3aa. Jeżeli podatnik złoży płatnikowi oświadczenie, o którym mowa w ust. 3, płatnik odlicza kwotę stanowiącą 1/12 kwoty zmniejszającej podatek, najpóźniej od miesiąca następującego po miesiącu, w którym otrzymał to oświadczenie.”;</w:t>
      </w:r>
    </w:p>
    <w:p w14:paraId="029B050D" w14:textId="77777777" w:rsidR="00E50BD2" w:rsidRPr="00E50BD2" w:rsidRDefault="00D57D58" w:rsidP="00E50BD2">
      <w:pPr>
        <w:pStyle w:val="PKTpunkt"/>
      </w:pPr>
      <w:r>
        <w:t>2)</w:t>
      </w:r>
      <w:r>
        <w:tab/>
      </w:r>
      <w:r w:rsidR="00E50BD2" w:rsidRPr="00E50BD2">
        <w:t>w art. 38 po ust. 2c dodaje się ust. 2d w brzmieniu:</w:t>
      </w:r>
    </w:p>
    <w:p w14:paraId="101D86C9" w14:textId="540FE59D" w:rsidR="00E50BD2" w:rsidRPr="00E50BD2" w:rsidRDefault="00E50BD2" w:rsidP="00E50BD2">
      <w:pPr>
        <w:pStyle w:val="ZARTzmartartykuempunktem"/>
      </w:pPr>
      <w:r w:rsidRPr="00E50BD2">
        <w:t xml:space="preserve">„2d. Przepisów ust. 2–2b nie stosuje się w odniesieniu do zaliczek na podatek od przychodów z tytułów określonych w </w:t>
      </w:r>
      <w:r w:rsidRPr="00960D98">
        <w:rPr>
          <w:bCs/>
        </w:rPr>
        <w:t>art. 12</w:t>
      </w:r>
      <w:r w:rsidRPr="00E50BD2">
        <w:t xml:space="preserve"> oraz od zasiłków pieniężnych z ubezpieczenia społecznego, pobranych przez płatników w miesiącach objętych oświadczeniem, o którym mowa w art. 33b ust. 2 zdanie drugie ustawy o rehabilitacji zawodowej.”;</w:t>
      </w:r>
    </w:p>
    <w:p w14:paraId="57C8964D" w14:textId="009BB89D" w:rsidR="00856AC2" w:rsidRDefault="00D57D58" w:rsidP="00E50BD2">
      <w:pPr>
        <w:pStyle w:val="PKTpunkt"/>
      </w:pPr>
      <w:r>
        <w:t>3</w:t>
      </w:r>
      <w:r w:rsidR="00E50BD2">
        <w:t>)</w:t>
      </w:r>
      <w:r w:rsidR="00E50BD2">
        <w:tab/>
      </w:r>
      <w:r w:rsidR="00856AC2">
        <w:t>po art. 53 dodaje się art. 53a w brzmieniu:</w:t>
      </w:r>
    </w:p>
    <w:p w14:paraId="453AEB2D" w14:textId="30A1F9F7" w:rsidR="00856AC2" w:rsidRDefault="001E2A2C" w:rsidP="00856AC2">
      <w:pPr>
        <w:pStyle w:val="ZARTzmartartykuempunktem"/>
      </w:pPr>
      <w:r>
        <w:t>„</w:t>
      </w:r>
      <w:r w:rsidR="00856AC2">
        <w:t>Art. 53a. 1. Zaliczki na podatek dochodowy</w:t>
      </w:r>
      <w:r w:rsidR="00856AC2" w:rsidRPr="003C58B3">
        <w:t xml:space="preserve"> </w:t>
      </w:r>
      <w:r w:rsidR="00856AC2">
        <w:t>za mie</w:t>
      </w:r>
      <w:r w:rsidR="00435169">
        <w:t>siące od lutego do grudnia 2022 </w:t>
      </w:r>
      <w:r w:rsidR="00856AC2">
        <w:t>r. od</w:t>
      </w:r>
      <w:r w:rsidR="00856AC2" w:rsidRPr="003C58B3">
        <w:t xml:space="preserve"> przychodów określonych w art. 31 i art. 34 ust. 1 oraz z umów zlecenia określonych w art. 13 pkt 8 </w:t>
      </w:r>
      <w:r w:rsidR="00856AC2">
        <w:t>płatnik nie pobiera i nie wpłaca w terminach,</w:t>
      </w:r>
      <w:r w:rsidR="00856AC2" w:rsidRPr="00E86382">
        <w:t xml:space="preserve"> </w:t>
      </w:r>
      <w:r w:rsidR="00856AC2">
        <w:t>o których mowa w art. 31, art. 38 ust. 1, art. 41 ust. 1 i art. 42 ust. 1, w części stanowiącej nadwyżkę:</w:t>
      </w:r>
    </w:p>
    <w:p w14:paraId="005D0A13" w14:textId="77777777" w:rsidR="00856AC2" w:rsidRDefault="00856AC2" w:rsidP="00856AC2">
      <w:pPr>
        <w:pStyle w:val="ZPKTzmpktartykuempunktem"/>
      </w:pPr>
      <w:r>
        <w:lastRenderedPageBreak/>
        <w:t>1)</w:t>
      </w:r>
      <w:r>
        <w:tab/>
        <w:t>kwoty zaliczki na podatek dochodowy</w:t>
      </w:r>
      <w:r w:rsidRPr="0011440C">
        <w:t xml:space="preserve"> </w:t>
      </w:r>
      <w:r>
        <w:t xml:space="preserve">od tych przychodów obliczonej zgodnie z przepisami niniejszej </w:t>
      </w:r>
      <w:r w:rsidRPr="00E37E1B">
        <w:t>ustawy</w:t>
      </w:r>
      <w:r>
        <w:t xml:space="preserve">, </w:t>
      </w:r>
      <w:r w:rsidRPr="00E37E1B">
        <w:t>w brzmieniu obowiązującym</w:t>
      </w:r>
      <w:r>
        <w:t xml:space="preserve"> w roku, w którym zaliczka jest pobierana, nad</w:t>
      </w:r>
    </w:p>
    <w:p w14:paraId="0C581D86" w14:textId="15332765" w:rsidR="00856AC2" w:rsidRDefault="00856AC2" w:rsidP="00856AC2">
      <w:pPr>
        <w:pStyle w:val="ZPKTzmpktartykuempunktem"/>
      </w:pPr>
      <w:r>
        <w:t>2)</w:t>
      </w:r>
      <w:r>
        <w:tab/>
        <w:t>kwotą</w:t>
      </w:r>
      <w:r w:rsidRPr="00E37E1B">
        <w:t xml:space="preserve"> zaliczk</w:t>
      </w:r>
      <w:r>
        <w:t>i na podatek dochodowy</w:t>
      </w:r>
      <w:r w:rsidRPr="00E37E1B">
        <w:t xml:space="preserve"> obliczon</w:t>
      </w:r>
      <w:r>
        <w:t>ą od tych przychodów</w:t>
      </w:r>
      <w:r w:rsidRPr="00E37E1B">
        <w:t xml:space="preserve"> zgodnie z przepisami </w:t>
      </w:r>
      <w:r>
        <w:t xml:space="preserve">niniejszej </w:t>
      </w:r>
      <w:r w:rsidRPr="00E37E1B">
        <w:t>ustawy</w:t>
      </w:r>
      <w:r>
        <w:t>,</w:t>
      </w:r>
      <w:r w:rsidRPr="00E37E1B">
        <w:t xml:space="preserve"> w brzmieniu obowiąz</w:t>
      </w:r>
      <w:r w:rsidR="00435169">
        <w:t>ującym na dzień 31 grudnia 2021 </w:t>
      </w:r>
      <w:r w:rsidRPr="00E37E1B">
        <w:t>r.</w:t>
      </w:r>
      <w:r>
        <w:t xml:space="preserve">, pomniejszoną o </w:t>
      </w:r>
      <w:r w:rsidRPr="00A671E8">
        <w:t>kwotę składki na ubezpieczenie zdro</w:t>
      </w:r>
      <w:r>
        <w:t>wotne, o której mowa w art. 27b</w:t>
      </w:r>
      <w:r w:rsidRPr="00564127">
        <w:t xml:space="preserve">, w brzmieniu obowiązującym na </w:t>
      </w:r>
      <w:r>
        <w:t xml:space="preserve">ten </w:t>
      </w:r>
      <w:r w:rsidRPr="00564127">
        <w:t>dzień</w:t>
      </w:r>
      <w:r>
        <w:t>.</w:t>
      </w:r>
    </w:p>
    <w:p w14:paraId="2B714E03" w14:textId="77777777" w:rsidR="00856AC2" w:rsidRPr="00856AC2" w:rsidRDefault="00856AC2" w:rsidP="00856AC2">
      <w:pPr>
        <w:pStyle w:val="ZUSTzmustartykuempunktem"/>
      </w:pPr>
      <w:r>
        <w:t xml:space="preserve">2. </w:t>
      </w:r>
      <w:r w:rsidRPr="00856AC2">
        <w:t>Nadwyżkę zaliczki niepobraną i niewpłaco</w:t>
      </w:r>
      <w:r w:rsidR="00A17940">
        <w:t xml:space="preserve">ną na podstawie ust. 1 płatnik pobiera </w:t>
      </w:r>
      <w:r w:rsidRPr="00856AC2">
        <w:t>odpowiednio od przychodów określonych w art. 31 i art. 34 ust. 1 oraz z umów zlecenia określonych w art. 13 pkt 8 uzyskanych w miesiącu, w którym wystąpiła ujemna różnica między:</w:t>
      </w:r>
    </w:p>
    <w:p w14:paraId="34CA9103" w14:textId="77777777" w:rsidR="00856AC2" w:rsidRDefault="00856AC2" w:rsidP="00856AC2">
      <w:pPr>
        <w:pStyle w:val="ZPKTzmpktartykuempunktem"/>
      </w:pPr>
      <w:r>
        <w:t>1)</w:t>
      </w:r>
      <w:r>
        <w:tab/>
        <w:t xml:space="preserve">kwotą zaliczki na podatek dochodowy </w:t>
      </w:r>
      <w:r w:rsidRPr="00393A3F">
        <w:t>od</w:t>
      </w:r>
      <w:r>
        <w:t xml:space="preserve"> tych </w:t>
      </w:r>
      <w:r w:rsidRPr="00393A3F">
        <w:t>przychodów obliczon</w:t>
      </w:r>
      <w:r>
        <w:t>ą</w:t>
      </w:r>
      <w:r w:rsidRPr="00393A3F">
        <w:t xml:space="preserve"> zgodnie z przepisami </w:t>
      </w:r>
      <w:r>
        <w:t xml:space="preserve">niniejszej </w:t>
      </w:r>
      <w:r w:rsidRPr="00393A3F">
        <w:t>ustawy</w:t>
      </w:r>
      <w:r>
        <w:t>,</w:t>
      </w:r>
      <w:r w:rsidRPr="00393A3F">
        <w:t xml:space="preserve"> w brzmieniu obowiązującym w roku, w którym zaliczka jest pobierana, </w:t>
      </w:r>
      <w:r>
        <w:t>a</w:t>
      </w:r>
    </w:p>
    <w:p w14:paraId="5A29F911" w14:textId="483462BE" w:rsidR="00856AC2" w:rsidRDefault="00856AC2" w:rsidP="00856AC2">
      <w:pPr>
        <w:pStyle w:val="ZPKTzmpktartykuempunktem"/>
      </w:pPr>
      <w:r>
        <w:t>2)</w:t>
      </w:r>
      <w:r>
        <w:tab/>
      </w:r>
      <w:r w:rsidRPr="00393A3F">
        <w:t>kwot</w:t>
      </w:r>
      <w:r>
        <w:t>ą</w:t>
      </w:r>
      <w:r w:rsidRPr="00393A3F">
        <w:t xml:space="preserve"> zaliczki na podatek dochodowy</w:t>
      </w:r>
      <w:r>
        <w:t xml:space="preserve"> od tych przychodów</w:t>
      </w:r>
      <w:r w:rsidRPr="00393A3F">
        <w:t xml:space="preserve"> obliczon</w:t>
      </w:r>
      <w:r>
        <w:t>ą</w:t>
      </w:r>
      <w:r w:rsidRPr="00393A3F">
        <w:t xml:space="preserve"> zgodnie z przepisami </w:t>
      </w:r>
      <w:r>
        <w:t xml:space="preserve">niniejszej </w:t>
      </w:r>
      <w:r w:rsidRPr="00393A3F">
        <w:t>ustawy</w:t>
      </w:r>
      <w:r>
        <w:t>,</w:t>
      </w:r>
      <w:r w:rsidRPr="00393A3F">
        <w:t xml:space="preserve"> w brzmieniu obowiązują</w:t>
      </w:r>
      <w:r w:rsidR="00435169">
        <w:t>cym na dzień 31 grudnia 2021 </w:t>
      </w:r>
      <w:r>
        <w:t xml:space="preserve">r. </w:t>
      </w:r>
      <w:r w:rsidRPr="00AA6D0F">
        <w:t>pomniejszoną</w:t>
      </w:r>
      <w:r>
        <w:t xml:space="preserve"> o</w:t>
      </w:r>
      <w:r w:rsidRPr="00AA6D0F">
        <w:t xml:space="preserve"> kwotę składki na ubezpieczenie zdrowotne, o której mowa w art. 27b, w brzmieniu obowiązującym na ten dzień</w:t>
      </w:r>
    </w:p>
    <w:p w14:paraId="1744E29F" w14:textId="77777777" w:rsidR="00856AC2" w:rsidRDefault="00856AC2" w:rsidP="00856AC2">
      <w:pPr>
        <w:pStyle w:val="ZCZWSPPKTzmczciwsppktartykuempunktem"/>
      </w:pPr>
      <w:r>
        <w:t>– przy czym poboru tej nadwyżki zaliczki dokonuje się do wysokości tej ujemnej różnicy.</w:t>
      </w:r>
    </w:p>
    <w:p w14:paraId="48B6BD09" w14:textId="77777777" w:rsidR="00856AC2" w:rsidRDefault="00856AC2" w:rsidP="00856AC2">
      <w:pPr>
        <w:pStyle w:val="ZUSTzmustartykuempunktem"/>
      </w:pPr>
      <w:r>
        <w:t>3. W przypadku gdy nadwyżka zaliczki obliczona zgodnie z ust. 1 nie została pobrana w całości</w:t>
      </w:r>
      <w:r w:rsidRPr="00FD30F4">
        <w:t xml:space="preserve"> na podstawie ust. 2</w:t>
      </w:r>
      <w:r>
        <w:t>, płatnik pobiera pozostałą część nadwyżki zaliczki</w:t>
      </w:r>
      <w:r w:rsidRPr="00FD30F4">
        <w:t xml:space="preserve"> na podatek dochodowy od osób fizycznych</w:t>
      </w:r>
      <w:r w:rsidRPr="004A3EB7">
        <w:t xml:space="preserve"> </w:t>
      </w:r>
      <w:r>
        <w:t xml:space="preserve">odpowiednio od </w:t>
      </w:r>
      <w:r w:rsidRPr="004A3EB7">
        <w:t xml:space="preserve">przychodów określonych w art. 31 i art. 34 ust. 1 oraz z umów zlecenia określonych w art. 13 pkt 8 </w:t>
      </w:r>
      <w:r>
        <w:t xml:space="preserve">w kolejnych miesiącach </w:t>
      </w:r>
      <w:r w:rsidRPr="00CA69C7">
        <w:t>roku podatkowego</w:t>
      </w:r>
      <w:r>
        <w:t>, w których wystąpi różnica obliczona zgodnie z ust. 2.</w:t>
      </w:r>
    </w:p>
    <w:p w14:paraId="257EE2DB" w14:textId="77777777" w:rsidR="00856AC2" w:rsidRDefault="00856AC2" w:rsidP="00856AC2">
      <w:pPr>
        <w:pStyle w:val="ZUSTzmustartykuempunktem"/>
      </w:pPr>
      <w:r>
        <w:t xml:space="preserve">4. Przy obliczaniu zaliczki na podatek dochodowy, o której mowa w ust. 1 pkt 2 i ust. 2 pkt 2, płatnik uwzględnia koszty uzyskania przychodów i </w:t>
      </w:r>
      <w:r w:rsidRPr="00055F7A">
        <w:t xml:space="preserve">1/12 kwoty zmniejszającej </w:t>
      </w:r>
      <w:r>
        <w:t>podatek</w:t>
      </w:r>
      <w:r w:rsidRPr="00701878">
        <w:t xml:space="preserve"> zgodnie z przepisami </w:t>
      </w:r>
      <w:r>
        <w:t xml:space="preserve">niniejszej </w:t>
      </w:r>
      <w:r w:rsidRPr="00701878">
        <w:t>ustawy, w brzmieniu obowiązują</w:t>
      </w:r>
      <w:r>
        <w:t>cym na dzień 31 grudnia 2021 r., o ile na moment obliczania tej zaliczki płatnik jest uprawniony do ich stosowania.</w:t>
      </w:r>
    </w:p>
    <w:p w14:paraId="0FD1A435" w14:textId="77777777" w:rsidR="00856AC2" w:rsidRDefault="00856AC2" w:rsidP="00856AC2">
      <w:pPr>
        <w:pStyle w:val="ZUSTzmustartykuempunktem"/>
      </w:pPr>
      <w:r>
        <w:t>5. Przepisy ust. 2–4 stosuje się odpowiednio do nadwyżki zaliczki niepobranej za styczeń 2022 r., której termin pobrania został przedłużony na podstawie przepisów wykonawczych wydanych na podstawie art. 50 Ordynacji podatkowej.</w:t>
      </w:r>
    </w:p>
    <w:p w14:paraId="78954504" w14:textId="77777777" w:rsidR="00856AC2" w:rsidRDefault="00856AC2" w:rsidP="00856AC2">
      <w:pPr>
        <w:pStyle w:val="ZUSTzmustartykuempunktem"/>
      </w:pPr>
      <w:r>
        <w:lastRenderedPageBreak/>
        <w:t>6. Płatnik przekazuj</w:t>
      </w:r>
      <w:r w:rsidR="00EB4DBB">
        <w:t>e</w:t>
      </w:r>
      <w:r>
        <w:t xml:space="preserve"> nadwyżkę zaliczki</w:t>
      </w:r>
      <w:r w:rsidRPr="00882507">
        <w:t xml:space="preserve"> na podatek dochodowy</w:t>
      </w:r>
      <w:r>
        <w:t xml:space="preserve">, o której mowa w ust. 1 i 5, w terminie określonym dla przekazania zaliczki na podatek dochodowy od osób fizycznych od </w:t>
      </w:r>
      <w:r w:rsidRPr="0017339E">
        <w:t>przychodów</w:t>
      </w:r>
      <w:r>
        <w:t>, o których mowa odpowiednio w ust. 2 lub 3, nie później jednak niż w terminie do dnia 20 stycznia 2023 r.</w:t>
      </w:r>
    </w:p>
    <w:p w14:paraId="11859A66" w14:textId="77777777" w:rsidR="00856AC2" w:rsidRDefault="00856AC2" w:rsidP="00856AC2">
      <w:pPr>
        <w:pStyle w:val="ZUSTzmustartykuempunktem"/>
        <w:rPr>
          <w:rStyle w:val="Ppogrubienie"/>
        </w:rPr>
      </w:pPr>
      <w:r>
        <w:t xml:space="preserve">7. Przepisy ust. 1–6 mają zastosowanie do zaliczek na podatek dochodowy pobieranych </w:t>
      </w:r>
      <w:r w:rsidRPr="00A0005F">
        <w:t>w miesiącu</w:t>
      </w:r>
      <w:r>
        <w:t>, w którym podatnik</w:t>
      </w:r>
      <w:r w:rsidRPr="00A0005F">
        <w:t xml:space="preserve"> </w:t>
      </w:r>
      <w:r>
        <w:t>uzyskał</w:t>
      </w:r>
      <w:r w:rsidRPr="00A0005F">
        <w:t xml:space="preserve"> </w:t>
      </w:r>
      <w:r w:rsidRPr="002B1DA2">
        <w:t xml:space="preserve">od płatnika </w:t>
      </w:r>
      <w:r w:rsidRPr="00A0005F">
        <w:t xml:space="preserve">przychody </w:t>
      </w:r>
      <w:r w:rsidRPr="00351F26">
        <w:t xml:space="preserve">określone w art. 31 </w:t>
      </w:r>
      <w:r>
        <w:t>lub</w:t>
      </w:r>
      <w:r w:rsidRPr="00351F26">
        <w:t xml:space="preserve"> art. 34 ust. 1 </w:t>
      </w:r>
      <w:r>
        <w:t>lub</w:t>
      </w:r>
      <w:r w:rsidRPr="00351F26">
        <w:t xml:space="preserve"> z umów zlecenia określonych w art. 13 pkt 8 </w:t>
      </w:r>
      <w:r w:rsidRPr="00A0005F">
        <w:t>w wysokości nieprzekraczającej 12 800 zł</w:t>
      </w:r>
      <w:r>
        <w:t xml:space="preserve">, przy czym limit ten stosuje się odrębnie dla każdego źródła tych przychodów. </w:t>
      </w:r>
    </w:p>
    <w:p w14:paraId="4D80FCEB" w14:textId="77777777" w:rsidR="00856AC2" w:rsidRDefault="00856AC2" w:rsidP="00856AC2">
      <w:pPr>
        <w:pStyle w:val="ZUSTzmustartykuempunktem"/>
      </w:pPr>
      <w:r>
        <w:t>8. W przypadku gdy płatnik pobrał</w:t>
      </w:r>
      <w:r w:rsidRPr="00421C5D">
        <w:t xml:space="preserve"> </w:t>
      </w:r>
      <w:r>
        <w:t>zaliczkę</w:t>
      </w:r>
      <w:r w:rsidR="007334AB">
        <w:t xml:space="preserve"> na podatek dochodowy</w:t>
      </w:r>
      <w:r>
        <w:t xml:space="preserve"> w części odpowiadającej nadwyżce obliczonej zgodnie z ust. 1</w:t>
      </w:r>
      <w:r w:rsidRPr="00531019">
        <w:t xml:space="preserve"> i</w:t>
      </w:r>
      <w:r>
        <w:t xml:space="preserve"> nie</w:t>
      </w:r>
      <w:r w:rsidRPr="00531019">
        <w:t xml:space="preserve"> przekazał</w:t>
      </w:r>
      <w:r w:rsidRPr="00183EE6">
        <w:t xml:space="preserve"> </w:t>
      </w:r>
      <w:r>
        <w:t xml:space="preserve">tej zaliczki </w:t>
      </w:r>
      <w:r w:rsidRPr="00183EE6">
        <w:t>na rachunek urzędu skarbowego</w:t>
      </w:r>
      <w:r>
        <w:t>, płatnik ten niezwłocznie zwraca tę nadwyżkę podatnikowi.</w:t>
      </w:r>
    </w:p>
    <w:p w14:paraId="6873903F" w14:textId="77777777" w:rsidR="00856AC2" w:rsidRDefault="00856AC2" w:rsidP="00856AC2">
      <w:pPr>
        <w:pStyle w:val="ZUSTzmustartykuempunktem"/>
      </w:pPr>
      <w:r>
        <w:t>9. W przypadku gdy podatnik uzyskujący przychody od płatnika, który nie odlicza k</w:t>
      </w:r>
      <w:r w:rsidRPr="0009000C">
        <w:t>wot</w:t>
      </w:r>
      <w:r>
        <w:t>y</w:t>
      </w:r>
      <w:r w:rsidRPr="0009000C">
        <w:t xml:space="preserve"> stanowiąc</w:t>
      </w:r>
      <w:r>
        <w:t xml:space="preserve">ej </w:t>
      </w:r>
      <w:r w:rsidRPr="0009000C">
        <w:t>1/12 kwoty zmniejszającej podatek</w:t>
      </w:r>
      <w:r>
        <w:t xml:space="preserve"> określonej w art. 27 ust. 1, złoży</w:t>
      </w:r>
      <w:r w:rsidR="006C3B4F">
        <w:t>ł</w:t>
      </w:r>
      <w:r>
        <w:t xml:space="preserve"> temu płatnikowi sporządzony na piśmie wniosek o nieprzedłużanie terminów, </w:t>
      </w:r>
      <w:r w:rsidRPr="00871172">
        <w:t>o których mowa w art. 31, art. 38 ust. 1, art. 41 ust. 1 i art. 42 ust. 1</w:t>
      </w:r>
      <w:r>
        <w:t xml:space="preserve">, przepisów </w:t>
      </w:r>
      <w:r w:rsidRPr="00BF164A">
        <w:t xml:space="preserve">ust. 1–8 </w:t>
      </w:r>
      <w:r>
        <w:t xml:space="preserve">nie stosuje się </w:t>
      </w:r>
      <w:r w:rsidRPr="006331A3">
        <w:t>najpóźniej od miesiąca następującego po miesiącu, w którym</w:t>
      </w:r>
      <w:r>
        <w:t xml:space="preserve"> płatnik</w:t>
      </w:r>
      <w:r w:rsidRPr="006331A3">
        <w:t xml:space="preserve"> otrzymał </w:t>
      </w:r>
      <w:r>
        <w:t>ten wniosek.</w:t>
      </w:r>
    </w:p>
    <w:p w14:paraId="3471A8AA" w14:textId="77777777" w:rsidR="00856AC2" w:rsidRDefault="00856AC2" w:rsidP="00856AC2">
      <w:pPr>
        <w:pStyle w:val="ZUSTzmustartykuempunktem"/>
      </w:pPr>
      <w:r>
        <w:t>10. Zwalnia się płatnika z obowiązku poboru i wpłacenia nadwyżki zaliczki, o której mowa w ust. 1 i 5, niepobranej do dnia 31 grudnia 2022 r. w części, w jakiej nie została pobrana ze względu na niewystąpienie różnicy obliczonej zgodnie z ust. 2–4.</w:t>
      </w:r>
      <w:r w:rsidR="001E2A2C">
        <w:t>”</w:t>
      </w:r>
      <w:r>
        <w:t>.</w:t>
      </w:r>
    </w:p>
    <w:p w14:paraId="07604B31" w14:textId="77777777" w:rsidR="00706468" w:rsidRPr="00034E20" w:rsidRDefault="00706468" w:rsidP="00706468">
      <w:pPr>
        <w:pStyle w:val="ARTartustawynprozporzdzenia"/>
      </w:pPr>
      <w:r w:rsidRPr="00034E20">
        <w:rPr>
          <w:rStyle w:val="Ppogrubienie"/>
        </w:rPr>
        <w:t>Art. 2.</w:t>
      </w:r>
      <w:r w:rsidRPr="00034E20">
        <w:t> W ustawie z dnia 27 sierpnia 1997 r. o rehabilitacji zawodowej i społecznej oraz zatrudnianiu osób niepełnosprawnych (Dz. U. z 2021 r. poz. 573 i 1981) wprowadza się następujące zmiany:</w:t>
      </w:r>
    </w:p>
    <w:p w14:paraId="14314A94" w14:textId="77777777" w:rsidR="00706468" w:rsidRPr="00034E20" w:rsidRDefault="00706468" w:rsidP="00706468">
      <w:pPr>
        <w:pStyle w:val="PKTpunkt"/>
      </w:pPr>
      <w:r w:rsidRPr="00034E20">
        <w:t>1)</w:t>
      </w:r>
      <w:r w:rsidRPr="00034E20">
        <w:tab/>
        <w:t xml:space="preserve">w art. 33: </w:t>
      </w:r>
    </w:p>
    <w:p w14:paraId="4206D6F3" w14:textId="77777777" w:rsidR="00706468" w:rsidRPr="00034E20" w:rsidRDefault="00706468" w:rsidP="00706468">
      <w:pPr>
        <w:pStyle w:val="LITlitera"/>
      </w:pPr>
      <w:r w:rsidRPr="00034E20">
        <w:t>a)</w:t>
      </w:r>
      <w:r w:rsidRPr="00034E20">
        <w:tab/>
        <w:t xml:space="preserve">w ust. 2 pkt 1 i 2 otrzymują brzmienie: </w:t>
      </w:r>
    </w:p>
    <w:p w14:paraId="1B70F12F" w14:textId="77777777" w:rsidR="00706468" w:rsidRPr="00034E20" w:rsidRDefault="001E2A2C" w:rsidP="00706468">
      <w:pPr>
        <w:pStyle w:val="ZLITPKTzmpktliter"/>
      </w:pPr>
      <w:r>
        <w:t>„</w:t>
      </w:r>
      <w:r w:rsidR="00706468" w:rsidRPr="00034E20">
        <w:t>1)</w:t>
      </w:r>
      <w:r w:rsidR="00706468" w:rsidRPr="00034E20">
        <w:tab/>
        <w:t>ze środków, o których mowa w art. 31 ust. 3 pkt 1 lit. b oraz art. 33b;</w:t>
      </w:r>
    </w:p>
    <w:p w14:paraId="56E167CC" w14:textId="77777777" w:rsidR="00706468" w:rsidRPr="00034E20" w:rsidRDefault="00706468" w:rsidP="00706468">
      <w:pPr>
        <w:pStyle w:val="ZLITPKTzmpktliter"/>
      </w:pPr>
      <w:r w:rsidRPr="00034E20">
        <w:t>2)</w:t>
      </w:r>
      <w:r w:rsidRPr="00034E20">
        <w:tab/>
        <w:t>z części zaliczek na podatek dochodowy od osób fizycznych, zgodnie z odrębnymi przepisami, z tym że za dzień uzyskania tych środków, uznaje się ostatni dzień miesiąca wypłaty wynagrodzeń;</w:t>
      </w:r>
      <w:r w:rsidR="001E2A2C">
        <w:t>”</w:t>
      </w:r>
      <w:r w:rsidRPr="00034E20">
        <w:t>,</w:t>
      </w:r>
    </w:p>
    <w:p w14:paraId="2057E124" w14:textId="77777777" w:rsidR="00706468" w:rsidRPr="00034E20" w:rsidRDefault="00706468" w:rsidP="00706468">
      <w:pPr>
        <w:pStyle w:val="LITlitera"/>
      </w:pPr>
      <w:r w:rsidRPr="00034E20">
        <w:t>b)</w:t>
      </w:r>
      <w:r w:rsidRPr="00034E20">
        <w:tab/>
        <w:t>ust. 4c otrzymuje brzmienie:</w:t>
      </w:r>
    </w:p>
    <w:p w14:paraId="6664E85C" w14:textId="77777777" w:rsidR="00706468" w:rsidRPr="00034E20" w:rsidRDefault="001E2A2C" w:rsidP="00706468">
      <w:pPr>
        <w:pStyle w:val="ZLITUSTzmustliter"/>
      </w:pPr>
      <w:r>
        <w:t>„</w:t>
      </w:r>
      <w:r w:rsidR="00706468" w:rsidRPr="00034E20">
        <w:t xml:space="preserve">4c. </w:t>
      </w:r>
      <w:r w:rsidR="00856AC2" w:rsidRPr="00856AC2">
        <w:t xml:space="preserve">Uzyskane w danym roku kalendarzowym środki funduszu rehabilitacji pochodzące ze zwolnień, o których mowa w art. 31 ust. 1, kwoty pobranych zaliczek </w:t>
      </w:r>
      <w:r w:rsidR="00856AC2" w:rsidRPr="00856AC2">
        <w:lastRenderedPageBreak/>
        <w:t>na podatek dochodowy od osób fizycznych, o których mowa w ust. 2 pkt 2, oraz środki, o których mowa w art. 33b ust. 1, które nie zostały wykorzystane w terminie do dnia 31 grudnia następnego roku, podlegają wpłacie do Funduszu</w:t>
      </w:r>
      <w:r w:rsidR="00706468" w:rsidRPr="00034E20">
        <w:t>.</w:t>
      </w:r>
      <w:r>
        <w:t>”</w:t>
      </w:r>
      <w:r w:rsidR="00706468" w:rsidRPr="00034E20">
        <w:t>;</w:t>
      </w:r>
    </w:p>
    <w:p w14:paraId="4832F9CC" w14:textId="77777777" w:rsidR="00706468" w:rsidRPr="00034E20" w:rsidRDefault="00706468" w:rsidP="00706468">
      <w:pPr>
        <w:pStyle w:val="PKTpunkt"/>
      </w:pPr>
      <w:r w:rsidRPr="00034E20">
        <w:t>2)</w:t>
      </w:r>
      <w:r w:rsidRPr="00034E20">
        <w:tab/>
        <w:t>po art. 33a dodaje się art. 33b w brzmieniu:</w:t>
      </w:r>
    </w:p>
    <w:p w14:paraId="66A5E1EC" w14:textId="53905126" w:rsidR="00706468" w:rsidRPr="00034E20" w:rsidRDefault="001E2A2C" w:rsidP="00706468">
      <w:pPr>
        <w:pStyle w:val="ZARTzmartartykuempunktem"/>
      </w:pPr>
      <w:r>
        <w:t>„</w:t>
      </w:r>
      <w:r w:rsidR="00706468" w:rsidRPr="00034E20">
        <w:t xml:space="preserve">Art. 33b. 1. </w:t>
      </w:r>
      <w:r w:rsidR="00856AC2" w:rsidRPr="00856AC2">
        <w:t>Na wniosek dysponenta zakładowego funduszu aktywności albo funduszu rehabilitacji, Fundusz przekazuje w terminie 14 dni od dnia otrzymania wniosku, na wyodrębniony rachunek bankowy, o którym mowa w art. 29 ust. 3a</w:t>
      </w:r>
      <w:r w:rsidR="00856AC2" w:rsidRPr="00923B5C">
        <w:rPr>
          <w:rStyle w:val="IGindeksgrny"/>
        </w:rPr>
        <w:t>1</w:t>
      </w:r>
      <w:r w:rsidR="00435169">
        <w:t xml:space="preserve"> albo art. </w:t>
      </w:r>
      <w:r w:rsidR="00856AC2" w:rsidRPr="00856AC2">
        <w:t>33 ust. 3 pkt 2, miesięczne środki w wysokości równej iloczynowi stanu zatrudnienia pracowników niepełnosprawnych dysponenta oraz 4% kwoty najniższego wynagrodzenia.</w:t>
      </w:r>
    </w:p>
    <w:p w14:paraId="04D8FA46" w14:textId="77777777" w:rsidR="00856AC2" w:rsidRPr="00856AC2" w:rsidRDefault="00856AC2" w:rsidP="00856AC2">
      <w:pPr>
        <w:pStyle w:val="ZUSTzmustartykuempunktem"/>
      </w:pPr>
      <w:r w:rsidRPr="00856AC2">
        <w:t xml:space="preserve">2. Uprawnienia, o których mowa w ust. 1, nie podlegają łączeniu z uprawnieniami, o których mowa w art. 38 ust. 2 i 2a ustawy z dnia 26 lipca 1991 r. o podatku dochodowym od osób fizycznych (Dz. U. z </w:t>
      </w:r>
      <w:r w:rsidR="00923B5C">
        <w:t>2021 r. poz. 1128, z późn. zm.</w:t>
      </w:r>
      <w:r w:rsidR="00923B5C">
        <w:rPr>
          <w:rStyle w:val="Odwoanieprzypisudolnego"/>
        </w:rPr>
        <w:footnoteReference w:id="2"/>
      </w:r>
      <w:r w:rsidR="00923B5C">
        <w:rPr>
          <w:rStyle w:val="IGindeksgrny"/>
        </w:rPr>
        <w:t>)</w:t>
      </w:r>
      <w:r w:rsidRPr="00856AC2">
        <w:t>). Warunkiem otrzymania miesięcznych środków określonych w ust. 1 jest złożenie Prezesowi Zarządu Funduszu oświadczenia dysponenta zakładowego funduszu aktywności albo funduszu rehabilitacji o wyborze tego uprawnienia za poszczególne miesiące przypadające do końca danego roku, zawartego we wniosku, o którym mowa w ust. 1, składanym pierwszy raz w danym roku.</w:t>
      </w:r>
    </w:p>
    <w:p w14:paraId="1305F340" w14:textId="77777777" w:rsidR="00856AC2" w:rsidRPr="00856AC2" w:rsidRDefault="00856AC2" w:rsidP="00856AC2">
      <w:pPr>
        <w:pStyle w:val="ZUSTzmustartykuempunktem"/>
      </w:pPr>
      <w:r w:rsidRPr="00856AC2">
        <w:t>3. Przepis ust. 1 stosuje się do wniosków złożonych w okresie 5 lat, licząc od końca roku, w którym dysponent utracił status zakładu pracy chronionej, jeżeli spełnia warunki określone w art. 33 ust. 7b i art. 68gg.</w:t>
      </w:r>
    </w:p>
    <w:p w14:paraId="66518AFB" w14:textId="77777777" w:rsidR="00856AC2" w:rsidRPr="00856AC2" w:rsidRDefault="00856AC2" w:rsidP="00856AC2">
      <w:pPr>
        <w:pStyle w:val="ZUSTzmustartykuempunktem"/>
      </w:pPr>
      <w:r w:rsidRPr="00856AC2">
        <w:t xml:space="preserve">4. Wniosek o wpłatę miesięcznych środków na zakładowy fundusz aktywności lub fundusz rehabilitacji, o którym mowa w ust. 1, składa się w terminie do 7. dnia miesiąca następującego po miesiącu, którego dotyczy wniosek. </w:t>
      </w:r>
    </w:p>
    <w:p w14:paraId="614DA9E1" w14:textId="5E3FB2FB" w:rsidR="00856AC2" w:rsidRPr="00856AC2" w:rsidRDefault="00856AC2" w:rsidP="00856AC2">
      <w:pPr>
        <w:pStyle w:val="ZUSTzmustartykuempunktem"/>
      </w:pPr>
      <w:r w:rsidRPr="00856AC2">
        <w:t>5. Stan zatrudnienia, o którym mowa w ust. 1, ustala się w wartościach przeciętnych w przeliczeniu na pełny wymiar czasu pracy stosując wyłączenia ze stanów zatrudnienia określone w art. 21 ust. 5, a w przypadku dysponentów funduszu rehabilitacji – również art. 28 ust. 3.</w:t>
      </w:r>
    </w:p>
    <w:p w14:paraId="7B7B0FC0" w14:textId="77777777" w:rsidR="00856AC2" w:rsidRPr="00856AC2" w:rsidRDefault="00856AC2" w:rsidP="00856AC2">
      <w:pPr>
        <w:pStyle w:val="ZUSTzmustartykuempunktem"/>
      </w:pPr>
      <w:r w:rsidRPr="00856AC2">
        <w:lastRenderedPageBreak/>
        <w:t>6. Status dysponenta funduszu rehabilitacji lub zakładowego funduszu aktywności ustala się według stanu istniejącego w ostatnim dniu każdego miesiąca, którego dotyczył wniosek, o którym mowa w ust. 1.</w:t>
      </w:r>
    </w:p>
    <w:p w14:paraId="3B1831FC" w14:textId="77777777" w:rsidR="00856AC2" w:rsidRPr="00856AC2" w:rsidRDefault="00856AC2" w:rsidP="00856AC2">
      <w:pPr>
        <w:pStyle w:val="ZUSTzmustartykuempunktem"/>
      </w:pPr>
      <w:r w:rsidRPr="00856AC2">
        <w:t>7. Prezes Zarządu Funduszu może przeprowadzać kontrole dysponenta funduszu rehabilitacji lub zakładowego funduszu aktywności, który otrzymał środki, o których mowa w ust. 1, w zakresie prawidłowości realizacji przepisów ust. 1–6 lub wykonania obowiązku przewidzianego w ust. 8.</w:t>
      </w:r>
    </w:p>
    <w:p w14:paraId="2A42667E" w14:textId="2B63C771" w:rsidR="00856AC2" w:rsidRPr="00856AC2" w:rsidRDefault="00856AC2" w:rsidP="00856AC2">
      <w:pPr>
        <w:pStyle w:val="ZUSTzmustartykuempunktem"/>
      </w:pPr>
      <w:r w:rsidRPr="00856AC2">
        <w:t>8. Dysponent funduszu rehabilitacji lub zakładowego funduszu aktywności, który otrzymał środki określone w ust. 1, dokonuje wpłaty na Fundusz w wysokości kwoty stanowiącej różnicę pomiędzy nienależną lub zawyżoną kwotą środków, o których mowa w ust. 1, a prawidłowo obliczoną kwotą tych środków, w terminie do 20. dnia miesiąca następującego po miesiącu, w którym te okoliczności zostały ujawnione w wyniku kontroli, o której mowa w ust. 7, lub czynności sprawdzając</w:t>
      </w:r>
      <w:r w:rsidR="00D5440B">
        <w:t>ych, o których</w:t>
      </w:r>
      <w:r w:rsidR="00435169">
        <w:t xml:space="preserve"> mowa w art. </w:t>
      </w:r>
      <w:r w:rsidRPr="00856AC2">
        <w:t>272 Ordynacji podatkowej. Jeżeli łączna wysokość wpłaty nie przekracza pięciokrotności kosztów upomnienia w postępowaniu egzekucyjnym, potrąca się ją z wypłat środków, o których mowa w ust. 1, za kolejne 3 miesiące, a kwota wpłaty w części niepotrąconej z tych wypłat podlega niezwłocznej wpłacie na Fundusz.</w:t>
      </w:r>
    </w:p>
    <w:p w14:paraId="5062B05C" w14:textId="4CBE8A5C" w:rsidR="00706468" w:rsidRPr="00034E20" w:rsidRDefault="00856AC2" w:rsidP="00856AC2">
      <w:pPr>
        <w:pStyle w:val="ZUSTzmustartykuempunktem"/>
      </w:pPr>
      <w:r w:rsidRPr="00856AC2">
        <w:t>9. Minister właściwy do spraw zabezpieczenia społecznego określi wzór wniosku, o którym mowa w ust. 1, zawierający w szczególności informacje o składającym wniosek pracodawcy, zatrudnionych przez niego pracownikach i osobach wykonujących pracę nakładcz</w:t>
      </w:r>
      <w:r w:rsidR="009550D2">
        <w:t>ą</w:t>
      </w:r>
      <w:r w:rsidRPr="00856AC2">
        <w:t>, wnioskowaną kwotę, rachunek bankowy pracodawcy, a także oświadczenie pracodawcy o zgodności wniosku ze stanem faktycznym i prawnym. Minister właściwy do spraw zabezpieczenia społecznego udostępni wzór wniosku w Biuletynie Informacji Publi</w:t>
      </w:r>
      <w:r w:rsidR="00BC758B">
        <w:t>cznej na stronie podmiotowej tego ministra</w:t>
      </w:r>
      <w:r w:rsidRPr="00856AC2">
        <w:t>.</w:t>
      </w:r>
      <w:r w:rsidR="001E2A2C">
        <w:t>”</w:t>
      </w:r>
      <w:r w:rsidR="00706468" w:rsidRPr="00034E20">
        <w:t>;</w:t>
      </w:r>
    </w:p>
    <w:p w14:paraId="7514A949" w14:textId="77777777" w:rsidR="00706468" w:rsidRPr="00034E20" w:rsidRDefault="00706468" w:rsidP="00D60957">
      <w:pPr>
        <w:pStyle w:val="PKTpunkt"/>
      </w:pPr>
      <w:r w:rsidRPr="00034E20">
        <w:t>3)</w:t>
      </w:r>
      <w:r w:rsidR="00D60957" w:rsidRPr="00034E20">
        <w:tab/>
      </w:r>
      <w:r w:rsidRPr="00034E20">
        <w:t>w art. 34 ust. 9 otrzymuje brzmienie:</w:t>
      </w:r>
    </w:p>
    <w:p w14:paraId="34AF5CFE" w14:textId="0399BF9E" w:rsidR="00706468" w:rsidRPr="00034E20" w:rsidRDefault="001E2A2C" w:rsidP="00D60957">
      <w:pPr>
        <w:pStyle w:val="ZARTzmartartykuempunktem"/>
      </w:pPr>
      <w:r>
        <w:t>„</w:t>
      </w:r>
      <w:r w:rsidR="00047DCC">
        <w:t>9. Minister właściwy do spraw zabezpieczenia społecznego określi, w drodze rozporządzenia, tryb i sposób przeprowadzania kontroli przez organy upoważnione do kontroli na podstawie art. 6c ust. 2 pkt 1 i 2, art. 22a, art. 25d</w:t>
      </w:r>
      <w:r w:rsidR="00435169">
        <w:t xml:space="preserve"> ust. 1, art. 26a ust. 10, art. </w:t>
      </w:r>
      <w:r w:rsidR="00047DCC">
        <w:t>30 ust. 3b, art. 33b ust. 7 i art. 34 ust. 5, uwzględniając potrzebę zapewnienia jednolitej procedury kontroli oraz prawidłowego przebiegu kontroli.</w:t>
      </w:r>
      <w:r>
        <w:t>”</w:t>
      </w:r>
      <w:r w:rsidR="00706468" w:rsidRPr="00034E20">
        <w:t>;</w:t>
      </w:r>
    </w:p>
    <w:p w14:paraId="468F3F56" w14:textId="77777777" w:rsidR="00706468" w:rsidRPr="00034E20" w:rsidRDefault="00D60957" w:rsidP="00D60957">
      <w:pPr>
        <w:pStyle w:val="PKTpunkt"/>
      </w:pPr>
      <w:r w:rsidRPr="00034E20">
        <w:t>4)</w:t>
      </w:r>
      <w:r w:rsidRPr="00034E20">
        <w:tab/>
      </w:r>
      <w:r w:rsidR="00706468" w:rsidRPr="00034E20">
        <w:t>w art. 46a ust. 1 po pkt 1a dodaje się pkt 1b w brzmieniu:</w:t>
      </w:r>
    </w:p>
    <w:p w14:paraId="007D8F87" w14:textId="77777777" w:rsidR="00706468" w:rsidRPr="00034E20" w:rsidRDefault="001E2A2C" w:rsidP="00D60957">
      <w:pPr>
        <w:pStyle w:val="ZPKTzmpktartykuempunktem"/>
      </w:pPr>
      <w:r>
        <w:t>„</w:t>
      </w:r>
      <w:r w:rsidR="00706468" w:rsidRPr="00034E20">
        <w:t>1b)</w:t>
      </w:r>
      <w:r w:rsidR="00D60957" w:rsidRPr="00034E20">
        <w:tab/>
      </w:r>
      <w:r w:rsidR="00856AC2" w:rsidRPr="00856AC2">
        <w:t>na zadanie, o którym mowa w art. 33b, w kwocie nie większej niż 150 mln zł corocznie</w:t>
      </w:r>
      <w:r w:rsidR="00706468" w:rsidRPr="00034E20">
        <w:t>;</w:t>
      </w:r>
      <w:r>
        <w:t>”</w:t>
      </w:r>
      <w:r w:rsidR="00706468" w:rsidRPr="00034E20">
        <w:t>;</w:t>
      </w:r>
    </w:p>
    <w:p w14:paraId="6BF7D3E1" w14:textId="77777777" w:rsidR="00706468" w:rsidRPr="00034E20" w:rsidRDefault="00706468" w:rsidP="00D60957">
      <w:pPr>
        <w:pStyle w:val="PKTpunkt"/>
      </w:pPr>
      <w:r w:rsidRPr="00034E20">
        <w:lastRenderedPageBreak/>
        <w:t>5)</w:t>
      </w:r>
      <w:r w:rsidR="00D60957" w:rsidRPr="00034E20">
        <w:tab/>
      </w:r>
      <w:r w:rsidRPr="00034E20">
        <w:t>w art. 49 ust. 1 otrzymuje brzmienie:</w:t>
      </w:r>
    </w:p>
    <w:p w14:paraId="1D885487" w14:textId="5F2C3E9A" w:rsidR="00706468" w:rsidRPr="00034E20" w:rsidRDefault="001E2A2C" w:rsidP="00856AC2">
      <w:pPr>
        <w:pStyle w:val="ZARTzmartartykuempunktem"/>
      </w:pPr>
      <w:r>
        <w:t>„</w:t>
      </w:r>
      <w:r w:rsidR="00047DCC" w:rsidRPr="009550D2">
        <w:t>1. Do wpłat, o których mowa w art. 21 ust. 1, art. 22b, art. 23, art. 29 ust. 3a</w:t>
      </w:r>
      <w:r w:rsidR="00047DCC" w:rsidRPr="00047DCC">
        <w:rPr>
          <w:rStyle w:val="IGindeksgrny"/>
        </w:rPr>
        <w:t>1</w:t>
      </w:r>
      <w:r w:rsidR="00047DCC" w:rsidRPr="009550D2">
        <w:t>, 3b,</w:t>
      </w:r>
      <w:r w:rsidR="00047DCC">
        <w:t xml:space="preserve"> </w:t>
      </w:r>
      <w:r w:rsidR="00047DCC" w:rsidRPr="009550D2">
        <w:t>3c i 3g, art. 31 ust. 3 pkt 1 lit. a, art. 33 ust. 4a, 4a</w:t>
      </w:r>
      <w:r w:rsidR="00047DCC" w:rsidRPr="00047DCC">
        <w:rPr>
          <w:rStyle w:val="IGindeksgrny"/>
        </w:rPr>
        <w:t>1</w:t>
      </w:r>
      <w:r w:rsidR="00047DCC" w:rsidRPr="009550D2">
        <w:t>, 4c, 7 i 7a, art. 33b ust. 8, oraz art. 38</w:t>
      </w:r>
      <w:r w:rsidR="00047DCC">
        <w:t xml:space="preserve"> </w:t>
      </w:r>
      <w:r w:rsidR="00047DCC" w:rsidRPr="009550D2">
        <w:t>ust. 2 pkt 1 lit. a tiret pierwsze ustawy z dnia 26 lipca 1991 r. o podatku dochodowym od</w:t>
      </w:r>
      <w:r w:rsidR="00047DCC">
        <w:t xml:space="preserve"> </w:t>
      </w:r>
      <w:r w:rsidR="00047DCC" w:rsidRPr="009550D2">
        <w:t>osób fizycznych</w:t>
      </w:r>
      <w:r w:rsidR="00047DCC" w:rsidRPr="00136907">
        <w:t xml:space="preserve"> </w:t>
      </w:r>
      <w:r w:rsidR="00047DCC" w:rsidRPr="009550D2">
        <w:t>stosuje się odpowiednio, z zastrzeżeniem ust. 5a–5d oraz art. 49a i art.</w:t>
      </w:r>
      <w:r w:rsidR="00435169">
        <w:t> </w:t>
      </w:r>
      <w:r w:rsidR="00047DCC" w:rsidRPr="009550D2">
        <w:t>49b</w:t>
      </w:r>
      <w:r w:rsidR="00047DCC" w:rsidRPr="00136907">
        <w:t>,</w:t>
      </w:r>
      <w:r w:rsidR="00047DCC" w:rsidRPr="009550D2">
        <w:t xml:space="preserve"> przepisy Ordynacji podatkowej, z tym że uprawnienia organów podatkowych</w:t>
      </w:r>
      <w:r w:rsidR="00047DCC">
        <w:t xml:space="preserve"> </w:t>
      </w:r>
      <w:r w:rsidR="00047DCC" w:rsidRPr="009550D2">
        <w:t>określone w tej ustawie przysługują Prezesowi Zarządu Funduszu.</w:t>
      </w:r>
      <w:r>
        <w:t>”</w:t>
      </w:r>
      <w:r w:rsidR="00D60957" w:rsidRPr="00034E20">
        <w:t>.</w:t>
      </w:r>
    </w:p>
    <w:p w14:paraId="121F92BE" w14:textId="77777777" w:rsidR="00D57D58" w:rsidRDefault="00D57D58" w:rsidP="00D57D58">
      <w:pPr>
        <w:pStyle w:val="ARTartustawynprozporzdzenia"/>
        <w:rPr>
          <w:rStyle w:val="Ppogrubienie"/>
        </w:rPr>
      </w:pPr>
      <w:r w:rsidRPr="00D57D58">
        <w:rPr>
          <w:rStyle w:val="Ppogrubienie"/>
        </w:rPr>
        <w:t xml:space="preserve">Art. </w:t>
      </w:r>
      <w:r>
        <w:rPr>
          <w:rStyle w:val="Ppogrubienie"/>
        </w:rPr>
        <w:t>3</w:t>
      </w:r>
      <w:r w:rsidRPr="00D57D58">
        <w:rPr>
          <w:rStyle w:val="Ppogrubienie"/>
        </w:rPr>
        <w:t xml:space="preserve">. </w:t>
      </w:r>
      <w:r w:rsidRPr="00D57D58">
        <w:t>Oświadczenia, o których mowa w art. 32 ust. 3 ustawy zmienianej w art. 1, w brzmieniu nadanym niniejszą ustawą, złożone według wzoru ustalonego przed dniem wejścia w życie niniejszej ustawy zachowują moc.</w:t>
      </w:r>
    </w:p>
    <w:p w14:paraId="604D3260" w14:textId="0C03FD68" w:rsidR="00856AC2" w:rsidRPr="00856AC2" w:rsidRDefault="00D60957" w:rsidP="00856AC2">
      <w:pPr>
        <w:pStyle w:val="ARTartustawynprozporzdzenia"/>
      </w:pPr>
      <w:r w:rsidRPr="00034E20">
        <w:rPr>
          <w:rStyle w:val="Ppogrubienie"/>
        </w:rPr>
        <w:t>Art. </w:t>
      </w:r>
      <w:r w:rsidR="00D57D58">
        <w:rPr>
          <w:rStyle w:val="Ppogrubienie"/>
        </w:rPr>
        <w:t>4</w:t>
      </w:r>
      <w:r w:rsidRPr="00034E20">
        <w:rPr>
          <w:rStyle w:val="Ppogrubienie"/>
        </w:rPr>
        <w:t>.</w:t>
      </w:r>
      <w:r w:rsidRPr="00034E20">
        <w:t> </w:t>
      </w:r>
      <w:r w:rsidR="00706468" w:rsidRPr="00034E20">
        <w:t xml:space="preserve">1. </w:t>
      </w:r>
      <w:r w:rsidR="00856AC2" w:rsidRPr="00856AC2">
        <w:t>Państwowy Fundusz Rehabilitacji Osób Niepełnosprawnych przekazuje środki, o których mowa w art. 33b ust. 1 ustawy zmienianej w art. 2</w:t>
      </w:r>
      <w:r w:rsidR="00D57D58">
        <w:t>,</w:t>
      </w:r>
      <w:r w:rsidR="00856AC2" w:rsidRPr="00856AC2">
        <w:t xml:space="preserve"> </w:t>
      </w:r>
      <w:r w:rsidR="00435169">
        <w:t>za miesiące począwszy od dnia 1 </w:t>
      </w:r>
      <w:r w:rsidR="00856AC2" w:rsidRPr="00856AC2">
        <w:t xml:space="preserve">stycznia 2022 r. </w:t>
      </w:r>
    </w:p>
    <w:p w14:paraId="0C92854A" w14:textId="77777777" w:rsidR="00706468" w:rsidRPr="00034E20" w:rsidRDefault="00856AC2" w:rsidP="00856AC2">
      <w:pPr>
        <w:pStyle w:val="USTustnpkodeksu"/>
      </w:pPr>
      <w:r w:rsidRPr="00856AC2">
        <w:t xml:space="preserve">2. Wnioski, których termin określony zgodnie z art. 33b ust. 4 ustawy zmienianej art. 2 upłynął przed dniem wejścia w życie niniejszej ustawy, składa się w terminie do 20. dnia miesiąca następującego </w:t>
      </w:r>
      <w:r w:rsidR="00D5440B">
        <w:t>po miesiącu wejścia w życie</w:t>
      </w:r>
      <w:r w:rsidRPr="00856AC2">
        <w:t xml:space="preserve"> niniejszej ustawy</w:t>
      </w:r>
      <w:r w:rsidR="00706468" w:rsidRPr="00034E20">
        <w:t>.</w:t>
      </w:r>
    </w:p>
    <w:p w14:paraId="6C101763" w14:textId="08E2318D" w:rsidR="00706468" w:rsidRPr="00034E20" w:rsidRDefault="00D60957" w:rsidP="00D60957">
      <w:pPr>
        <w:pStyle w:val="ARTartustawynprozporzdzenia"/>
      </w:pPr>
      <w:r w:rsidRPr="00034E20">
        <w:rPr>
          <w:rStyle w:val="Ppogrubienie"/>
        </w:rPr>
        <w:t>Art. </w:t>
      </w:r>
      <w:r w:rsidR="00D57D58">
        <w:rPr>
          <w:rStyle w:val="Ppogrubienie"/>
        </w:rPr>
        <w:t>5</w:t>
      </w:r>
      <w:r w:rsidRPr="00034E20">
        <w:rPr>
          <w:rStyle w:val="Ppogrubienie"/>
        </w:rPr>
        <w:t>.</w:t>
      </w:r>
      <w:r w:rsidRPr="00034E20">
        <w:t> </w:t>
      </w:r>
      <w:r w:rsidR="007334AB" w:rsidRPr="007334AB">
        <w:t>Dotychczasowe przepisy wykonawcze wydane na pod</w:t>
      </w:r>
      <w:r w:rsidR="00435169">
        <w:t>stawie art. 34 ust. 9 oraz art. </w:t>
      </w:r>
      <w:r w:rsidR="007334AB" w:rsidRPr="007334AB">
        <w:t>49 ust. 2 ustawy zmienianej w art. 2 zachowują moc do dnia wejścia w życie nowych przepisów wykonawczych wydanych na podstawie art. 34 ust. 9 oraz art. 49 ust. 2 ustawy zmienianej w art. 2, jednak nie dłużej niż przez 12 miesięcy od dnia wejścia w życie niniejszej ustawy.</w:t>
      </w:r>
    </w:p>
    <w:p w14:paraId="405E10F3" w14:textId="3BB51AC9" w:rsidR="00856AC2" w:rsidRPr="00856AC2" w:rsidRDefault="00706468" w:rsidP="00856AC2">
      <w:pPr>
        <w:pStyle w:val="ARTartustawynprozporzdzenia"/>
      </w:pPr>
      <w:r w:rsidRPr="00034E20">
        <w:rPr>
          <w:rStyle w:val="Ppogrubienie"/>
        </w:rPr>
        <w:t>Art. </w:t>
      </w:r>
      <w:r w:rsidR="00D57D58">
        <w:rPr>
          <w:rStyle w:val="Ppogrubienie"/>
        </w:rPr>
        <w:t>6</w:t>
      </w:r>
      <w:r w:rsidRPr="00034E20">
        <w:rPr>
          <w:rStyle w:val="Ppogrubienie"/>
        </w:rPr>
        <w:t>.</w:t>
      </w:r>
      <w:r w:rsidRPr="00034E20">
        <w:t xml:space="preserve"> 1. </w:t>
      </w:r>
      <w:r w:rsidR="00856AC2" w:rsidRPr="00856AC2">
        <w:t xml:space="preserve">W latach 2023–2032 limit wydatków budżetu państwa w części 44 – </w:t>
      </w:r>
      <w:r w:rsidR="00D57D58">
        <w:t>Z</w:t>
      </w:r>
      <w:r w:rsidR="00856AC2" w:rsidRPr="00856AC2">
        <w:t>abezpieczenie społeczne, będących skutkiem finansowym ustawy</w:t>
      </w:r>
      <w:r w:rsidR="00D57D58">
        <w:t>,</w:t>
      </w:r>
      <w:r w:rsidR="00435169">
        <w:t xml:space="preserve"> będzie wynosić łącznie 1 </w:t>
      </w:r>
      <w:r w:rsidR="00856AC2" w:rsidRPr="00856AC2">
        <w:t>500 000 tys. zł, z tego w:</w:t>
      </w:r>
    </w:p>
    <w:p w14:paraId="73BD07FA" w14:textId="77777777" w:rsidR="00856AC2" w:rsidRPr="00856AC2" w:rsidRDefault="00856AC2" w:rsidP="00BE1552">
      <w:pPr>
        <w:pStyle w:val="PKTpunkt"/>
      </w:pPr>
      <w:r w:rsidRPr="00856AC2">
        <w:t>1)</w:t>
      </w:r>
      <w:r w:rsidR="00BE1552">
        <w:tab/>
      </w:r>
      <w:r w:rsidRPr="00856AC2">
        <w:t>2023 r. – 150 000 tys. zł;</w:t>
      </w:r>
    </w:p>
    <w:p w14:paraId="35E7E986" w14:textId="77777777" w:rsidR="00856AC2" w:rsidRPr="00856AC2" w:rsidRDefault="00856AC2" w:rsidP="00BE1552">
      <w:pPr>
        <w:pStyle w:val="PKTpunkt"/>
      </w:pPr>
      <w:r w:rsidRPr="00856AC2">
        <w:t>2)</w:t>
      </w:r>
      <w:r w:rsidR="00BE1552">
        <w:tab/>
      </w:r>
      <w:r w:rsidRPr="00856AC2">
        <w:t>2024 r. – 150 000 tys. zł;</w:t>
      </w:r>
    </w:p>
    <w:p w14:paraId="1CF67C25" w14:textId="77777777" w:rsidR="00856AC2" w:rsidRPr="00856AC2" w:rsidRDefault="00856AC2" w:rsidP="00BE1552">
      <w:pPr>
        <w:pStyle w:val="PKTpunkt"/>
      </w:pPr>
      <w:r w:rsidRPr="00856AC2">
        <w:t>3)</w:t>
      </w:r>
      <w:r w:rsidR="00BE1552">
        <w:tab/>
      </w:r>
      <w:r w:rsidRPr="00856AC2">
        <w:t>2025 r. – 150 000 tys. zł;</w:t>
      </w:r>
    </w:p>
    <w:p w14:paraId="37054F57" w14:textId="77777777" w:rsidR="00856AC2" w:rsidRPr="00856AC2" w:rsidRDefault="00856AC2" w:rsidP="00BE1552">
      <w:pPr>
        <w:pStyle w:val="PKTpunkt"/>
      </w:pPr>
      <w:r w:rsidRPr="00856AC2">
        <w:t>4)</w:t>
      </w:r>
      <w:r w:rsidR="00BE1552">
        <w:tab/>
      </w:r>
      <w:r w:rsidRPr="00856AC2">
        <w:t>2026 r. – 150 000 tys. zł;</w:t>
      </w:r>
    </w:p>
    <w:p w14:paraId="61C18369" w14:textId="77777777" w:rsidR="00856AC2" w:rsidRPr="00856AC2" w:rsidRDefault="00856AC2" w:rsidP="00BE1552">
      <w:pPr>
        <w:pStyle w:val="PKTpunkt"/>
      </w:pPr>
      <w:r w:rsidRPr="00856AC2">
        <w:t>5)</w:t>
      </w:r>
      <w:r w:rsidR="00BE1552">
        <w:tab/>
      </w:r>
      <w:r w:rsidRPr="00856AC2">
        <w:t>2027 r. – 150 000 tys. zł;</w:t>
      </w:r>
    </w:p>
    <w:p w14:paraId="57DB45EF" w14:textId="77777777" w:rsidR="00856AC2" w:rsidRPr="00856AC2" w:rsidRDefault="00856AC2" w:rsidP="00BE1552">
      <w:pPr>
        <w:pStyle w:val="PKTpunkt"/>
      </w:pPr>
      <w:r w:rsidRPr="00856AC2">
        <w:t>6)</w:t>
      </w:r>
      <w:r w:rsidR="00BE1552">
        <w:tab/>
      </w:r>
      <w:r w:rsidRPr="00856AC2">
        <w:t>2028 r. – 150 000 tys. zł;</w:t>
      </w:r>
    </w:p>
    <w:p w14:paraId="1216C628" w14:textId="77777777" w:rsidR="00856AC2" w:rsidRPr="00856AC2" w:rsidRDefault="00856AC2" w:rsidP="00BE1552">
      <w:pPr>
        <w:pStyle w:val="PKTpunkt"/>
      </w:pPr>
      <w:r w:rsidRPr="00856AC2">
        <w:t>7)</w:t>
      </w:r>
      <w:r w:rsidR="00BE1552">
        <w:tab/>
      </w:r>
      <w:r w:rsidRPr="00856AC2">
        <w:t>2029 r. – 150 000 tys. zł;</w:t>
      </w:r>
    </w:p>
    <w:p w14:paraId="0EBCA854" w14:textId="77777777" w:rsidR="00856AC2" w:rsidRPr="00856AC2" w:rsidRDefault="00856AC2" w:rsidP="00BE1552">
      <w:pPr>
        <w:pStyle w:val="PKTpunkt"/>
      </w:pPr>
      <w:r w:rsidRPr="00856AC2">
        <w:t>8)</w:t>
      </w:r>
      <w:r w:rsidR="00BE1552">
        <w:tab/>
      </w:r>
      <w:r w:rsidRPr="00856AC2">
        <w:t>2030 r. – 150 000 tys. zł;</w:t>
      </w:r>
    </w:p>
    <w:p w14:paraId="7692500A" w14:textId="77777777" w:rsidR="00856AC2" w:rsidRPr="00856AC2" w:rsidRDefault="00856AC2" w:rsidP="00BE1552">
      <w:pPr>
        <w:pStyle w:val="PKTpunkt"/>
      </w:pPr>
      <w:r w:rsidRPr="00856AC2">
        <w:lastRenderedPageBreak/>
        <w:t>9)</w:t>
      </w:r>
      <w:r w:rsidR="00BE1552">
        <w:tab/>
      </w:r>
      <w:r w:rsidRPr="00856AC2">
        <w:t>2031 r. – 150 000 tys. zł;</w:t>
      </w:r>
    </w:p>
    <w:p w14:paraId="6615924E" w14:textId="77777777" w:rsidR="00856AC2" w:rsidRPr="00856AC2" w:rsidRDefault="00856AC2" w:rsidP="00BE1552">
      <w:pPr>
        <w:pStyle w:val="PKTpunkt"/>
      </w:pPr>
      <w:r w:rsidRPr="00856AC2">
        <w:t>10)</w:t>
      </w:r>
      <w:r w:rsidR="00BE1552">
        <w:tab/>
      </w:r>
      <w:r w:rsidRPr="00856AC2">
        <w:t>2032 r. – 150 000 tys. zł.</w:t>
      </w:r>
    </w:p>
    <w:p w14:paraId="649AB225" w14:textId="77777777" w:rsidR="00856AC2" w:rsidRPr="00856AC2" w:rsidRDefault="00856AC2" w:rsidP="00CC2384">
      <w:pPr>
        <w:pStyle w:val="USTustnpkodeksu"/>
      </w:pPr>
      <w:r w:rsidRPr="00856AC2">
        <w:t>2. Minister właściwy do spraw zabezpieczenia społecznego monitoruje wykorzystanie limitu wydatków, o którym mowa w ust. 1, oraz wdraża mechanizm korygujący, o którym mowa w ust. 3.</w:t>
      </w:r>
    </w:p>
    <w:p w14:paraId="1DB1204B" w14:textId="77777777" w:rsidR="00706468" w:rsidRPr="00034E20" w:rsidRDefault="00856AC2" w:rsidP="00CC2384">
      <w:pPr>
        <w:pStyle w:val="USTustnpkodeksu"/>
      </w:pPr>
      <w:r w:rsidRPr="00856AC2">
        <w:t>3. W przypadku przekroczenia lub zagrożenia przekroczenia przyjętego na dany rok budżetowy limitu wydatków, o których mowa w ust. 1, stosuje się mechanizm korygujący, polegający na zablokowaniu wydatków budżetu państwa będących skutkiem finansowym niniejsz</w:t>
      </w:r>
      <w:r>
        <w:t>ej ustawy</w:t>
      </w:r>
      <w:r w:rsidR="00A17940">
        <w:t xml:space="preserve">. </w:t>
      </w:r>
    </w:p>
    <w:p w14:paraId="2F309179" w14:textId="6E0F7652" w:rsidR="003B5CA1" w:rsidRPr="00D57D58" w:rsidRDefault="000C422F" w:rsidP="00D57D58">
      <w:pPr>
        <w:pStyle w:val="ARTartustawynprozporzdzenia"/>
      </w:pPr>
      <w:r w:rsidRPr="00D57D58">
        <w:rPr>
          <w:rStyle w:val="Ppogrubienie"/>
        </w:rPr>
        <w:t>Art. </w:t>
      </w:r>
      <w:r w:rsidR="00D57D58">
        <w:rPr>
          <w:rStyle w:val="Ppogrubienie"/>
        </w:rPr>
        <w:t>7</w:t>
      </w:r>
      <w:r w:rsidRPr="00D57D58">
        <w:rPr>
          <w:rStyle w:val="Ppogrubienie"/>
        </w:rPr>
        <w:t>.</w:t>
      </w:r>
      <w:r w:rsidRPr="00D57D58">
        <w:t> Ustawa wchodzi w życie dniem n</w:t>
      </w:r>
      <w:r w:rsidR="00FE1A66" w:rsidRPr="00D57D58">
        <w:t>astępującym po dniu ogłoszenia, z wyjątkiem</w:t>
      </w:r>
      <w:r w:rsidR="007A2BB5" w:rsidRPr="00D57D58">
        <w:t xml:space="preserve"> art. 2 pkt 4</w:t>
      </w:r>
      <w:r w:rsidR="00FE1A66" w:rsidRPr="00D57D58">
        <w:t>, któr</w:t>
      </w:r>
      <w:r w:rsidR="00923B5C" w:rsidRPr="00D57D58">
        <w:t>y</w:t>
      </w:r>
      <w:r w:rsidR="00FE1A66" w:rsidRPr="00D57D58">
        <w:t xml:space="preserve"> wchodz</w:t>
      </w:r>
      <w:r w:rsidR="00923B5C" w:rsidRPr="00D57D58">
        <w:t>i</w:t>
      </w:r>
      <w:r w:rsidR="00FE1A66" w:rsidRPr="00D57D58">
        <w:t xml:space="preserve"> w życie z dniem 1 stycznia 2023 r. </w:t>
      </w:r>
    </w:p>
    <w:sectPr w:rsidR="003B5CA1" w:rsidRPr="00D57D58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E37325" w14:textId="77777777" w:rsidR="006E419B" w:rsidRDefault="006E419B">
      <w:r>
        <w:separator/>
      </w:r>
    </w:p>
  </w:endnote>
  <w:endnote w:type="continuationSeparator" w:id="0">
    <w:p w14:paraId="67E1BC18" w14:textId="77777777" w:rsidR="006E419B" w:rsidRDefault="006E4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B4C628" w14:textId="77777777" w:rsidR="006E419B" w:rsidRDefault="006E419B">
      <w:r>
        <w:separator/>
      </w:r>
    </w:p>
  </w:footnote>
  <w:footnote w:type="continuationSeparator" w:id="0">
    <w:p w14:paraId="7671FB17" w14:textId="77777777" w:rsidR="006E419B" w:rsidRDefault="006E419B">
      <w:r>
        <w:continuationSeparator/>
      </w:r>
    </w:p>
  </w:footnote>
  <w:footnote w:id="1">
    <w:p w14:paraId="61F128CE" w14:textId="08172E90" w:rsidR="003F1C7A" w:rsidRDefault="003F1C7A" w:rsidP="003F1C7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</w:t>
      </w:r>
      <w:r w:rsidR="000A5A69">
        <w:t xml:space="preserve">z 2021 r. </w:t>
      </w:r>
      <w:r>
        <w:t>poz. 1163, 1243, 1551, 1574, 1834, 1981, 2071, 2105, 2133, 2232, 2269, 2270, 2328, 2376, 2427, 2430 i 2490 oraz z 2022 r. poz. 1</w:t>
      </w:r>
      <w:r w:rsidR="0070435D">
        <w:t>, 24, 64 i 138</w:t>
      </w:r>
      <w:r>
        <w:t>.</w:t>
      </w:r>
    </w:p>
  </w:footnote>
  <w:footnote w:id="2">
    <w:p w14:paraId="7BB74684" w14:textId="25162F67" w:rsidR="00923B5C" w:rsidRPr="00923B5C" w:rsidRDefault="00923B5C" w:rsidP="00923B5C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923B5C">
        <w:t xml:space="preserve">Zmiany tekstu jednolitego wymienionej ustawy zostały ogłoszone w Dz. U. </w:t>
      </w:r>
      <w:r w:rsidR="000A5A69">
        <w:t xml:space="preserve">z 2021 r. </w:t>
      </w:r>
      <w:r w:rsidRPr="00923B5C">
        <w:t xml:space="preserve">poz. 1163, 1243, 1551, 1574, 1834, 1981, 2071, 2105, 2133, 2232, 2269, 2270, 2328, 2376, 2427, 2430 i 2490 </w:t>
      </w:r>
      <w:r>
        <w:t xml:space="preserve">oraz z 2022 r. poz. 1, 24, 64, </w:t>
      </w:r>
      <w:r w:rsidRPr="00923B5C">
        <w:t>138</w:t>
      </w:r>
      <w:r>
        <w:t xml:space="preserve"> i …</w:t>
      </w:r>
      <w:r w:rsidRPr="00923B5C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34CD00" w14:textId="1B0ED305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60D98">
      <w:rPr>
        <w:noProof/>
      </w:rPr>
      <w:t>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07E5E71"/>
    <w:multiLevelType w:val="hybridMultilevel"/>
    <w:tmpl w:val="B2FA95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54D0A95"/>
    <w:multiLevelType w:val="hybridMultilevel"/>
    <w:tmpl w:val="4D44BA82"/>
    <w:lvl w:ilvl="0" w:tplc="C2605234">
      <w:start w:val="1"/>
      <w:numFmt w:val="decimal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BE6C496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2E7BA8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668142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2AD8FC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A08CC4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4E9748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E4347A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0105E9A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8A77721"/>
    <w:multiLevelType w:val="hybridMultilevel"/>
    <w:tmpl w:val="4D44BA82"/>
    <w:lvl w:ilvl="0" w:tplc="A1DC2012">
      <w:start w:val="1"/>
      <w:numFmt w:val="decimal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BC5506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038DF54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3382164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C0996E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E0C2FD0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34AED3A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6E27ACE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70463BA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0"/>
  </w:num>
  <w:num w:numId="13">
    <w:abstractNumId w:val="16"/>
  </w:num>
  <w:num w:numId="14">
    <w:abstractNumId w:val="28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7"/>
  </w:num>
  <w:num w:numId="29">
    <w:abstractNumId w:val="38"/>
  </w:num>
  <w:num w:numId="30">
    <w:abstractNumId w:val="34"/>
  </w:num>
  <w:num w:numId="31">
    <w:abstractNumId w:val="20"/>
  </w:num>
  <w:num w:numId="32">
    <w:abstractNumId w:val="11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9"/>
  </w:num>
  <w:num w:numId="38">
    <w:abstractNumId w:val="26"/>
  </w:num>
  <w:num w:numId="39">
    <w:abstractNumId w:val="14"/>
  </w:num>
  <w:num w:numId="40">
    <w:abstractNumId w:val="31"/>
  </w:num>
  <w:num w:numId="41">
    <w:abstractNumId w:val="30"/>
  </w:num>
  <w:num w:numId="42">
    <w:abstractNumId w:val="22"/>
  </w:num>
  <w:num w:numId="43">
    <w:abstractNumId w:val="36"/>
  </w:num>
  <w:num w:numId="44">
    <w:abstractNumId w:val="13"/>
  </w:num>
  <w:num w:numId="45">
    <w:abstractNumId w:val="25"/>
  </w:num>
  <w:num w:numId="46">
    <w:abstractNumId w:val="39"/>
    <w:lvlOverride w:ilvl="0">
      <w:startOverride w:val="4"/>
      <w:lvl w:ilvl="0" w:tplc="A1DC2012">
        <w:start w:val="4"/>
        <w:numFmt w:val="decimal"/>
        <w:lvlText w:val="%1)"/>
        <w:lvlJc w:val="left"/>
        <w:pPr>
          <w:ind w:left="3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FBC5506">
        <w:start w:val="1"/>
        <w:numFmt w:val="decimal"/>
        <w:lvlText w:val="%2)"/>
        <w:lvlJc w:val="left"/>
        <w:pPr>
          <w:ind w:left="7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5038DF54">
        <w:start w:val="1"/>
        <w:numFmt w:val="decimal"/>
        <w:lvlText w:val="%3."/>
        <w:lvlJc w:val="left"/>
        <w:pPr>
          <w:ind w:left="11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3382164">
        <w:start w:val="1"/>
        <w:numFmt w:val="decimal"/>
        <w:lvlText w:val="%4."/>
        <w:lvlJc w:val="left"/>
        <w:pPr>
          <w:ind w:left="14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AC0996E">
        <w:start w:val="1"/>
        <w:numFmt w:val="decimal"/>
        <w:lvlText w:val="%5."/>
        <w:lvlJc w:val="left"/>
        <w:pPr>
          <w:ind w:left="183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E0C2FD0">
        <w:start w:val="1"/>
        <w:numFmt w:val="decimal"/>
        <w:lvlText w:val="%6."/>
        <w:lvlJc w:val="left"/>
        <w:pPr>
          <w:ind w:left="21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34AED3A">
        <w:start w:val="1"/>
        <w:numFmt w:val="decimal"/>
        <w:lvlText w:val="%7."/>
        <w:lvlJc w:val="left"/>
        <w:pPr>
          <w:ind w:left="25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6E27ACE">
        <w:start w:val="1"/>
        <w:numFmt w:val="decimal"/>
        <w:lvlText w:val="%8."/>
        <w:lvlJc w:val="left"/>
        <w:pPr>
          <w:ind w:left="29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70463BA">
        <w:start w:val="1"/>
        <w:numFmt w:val="decimal"/>
        <w:lvlText w:val="%9."/>
        <w:lvlJc w:val="left"/>
        <w:pPr>
          <w:ind w:left="32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485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811"/>
    <w:rsid w:val="000319C1"/>
    <w:rsid w:val="00031A8B"/>
    <w:rsid w:val="00031BCA"/>
    <w:rsid w:val="000330FA"/>
    <w:rsid w:val="0003362F"/>
    <w:rsid w:val="00034E20"/>
    <w:rsid w:val="00036B63"/>
    <w:rsid w:val="00037E1A"/>
    <w:rsid w:val="00043495"/>
    <w:rsid w:val="00046A75"/>
    <w:rsid w:val="00047312"/>
    <w:rsid w:val="00047DCC"/>
    <w:rsid w:val="000508BD"/>
    <w:rsid w:val="000517AB"/>
    <w:rsid w:val="0005339C"/>
    <w:rsid w:val="0005571B"/>
    <w:rsid w:val="00056172"/>
    <w:rsid w:val="00057AB3"/>
    <w:rsid w:val="00060076"/>
    <w:rsid w:val="00060432"/>
    <w:rsid w:val="00060D87"/>
    <w:rsid w:val="000615A5"/>
    <w:rsid w:val="00064E4C"/>
    <w:rsid w:val="00066901"/>
    <w:rsid w:val="00071923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5A69"/>
    <w:rsid w:val="000B298D"/>
    <w:rsid w:val="000B5B2D"/>
    <w:rsid w:val="000B5DCE"/>
    <w:rsid w:val="000C05BA"/>
    <w:rsid w:val="000C0E8F"/>
    <w:rsid w:val="000C422F"/>
    <w:rsid w:val="000C4BC4"/>
    <w:rsid w:val="000D0110"/>
    <w:rsid w:val="000D2468"/>
    <w:rsid w:val="000D318A"/>
    <w:rsid w:val="000D6173"/>
    <w:rsid w:val="000D6F83"/>
    <w:rsid w:val="000D7587"/>
    <w:rsid w:val="000E020A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6C6"/>
    <w:rsid w:val="00134CA0"/>
    <w:rsid w:val="00136907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765B"/>
    <w:rsid w:val="001D1783"/>
    <w:rsid w:val="001D53CD"/>
    <w:rsid w:val="001D55A3"/>
    <w:rsid w:val="001D5AF5"/>
    <w:rsid w:val="001E1E73"/>
    <w:rsid w:val="001E2A2C"/>
    <w:rsid w:val="001E4E0C"/>
    <w:rsid w:val="001E526D"/>
    <w:rsid w:val="001E5655"/>
    <w:rsid w:val="001F055B"/>
    <w:rsid w:val="001F1832"/>
    <w:rsid w:val="001F220F"/>
    <w:rsid w:val="001F25B3"/>
    <w:rsid w:val="001F3F70"/>
    <w:rsid w:val="001F6616"/>
    <w:rsid w:val="00202BD4"/>
    <w:rsid w:val="00204A97"/>
    <w:rsid w:val="002114EF"/>
    <w:rsid w:val="002166AD"/>
    <w:rsid w:val="00217871"/>
    <w:rsid w:val="00217BCE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3045"/>
    <w:rsid w:val="002555D4"/>
    <w:rsid w:val="00261A16"/>
    <w:rsid w:val="002630D4"/>
    <w:rsid w:val="00263522"/>
    <w:rsid w:val="00264EC6"/>
    <w:rsid w:val="00271013"/>
    <w:rsid w:val="00272D65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0040"/>
    <w:rsid w:val="002E0CB1"/>
    <w:rsid w:val="002E1DE3"/>
    <w:rsid w:val="002E2AB6"/>
    <w:rsid w:val="002E3F34"/>
    <w:rsid w:val="002E5F79"/>
    <w:rsid w:val="002E64FA"/>
    <w:rsid w:val="002E66D8"/>
    <w:rsid w:val="002F0A00"/>
    <w:rsid w:val="002F0CFA"/>
    <w:rsid w:val="002F669F"/>
    <w:rsid w:val="00301C97"/>
    <w:rsid w:val="0031004C"/>
    <w:rsid w:val="003105F6"/>
    <w:rsid w:val="00311297"/>
    <w:rsid w:val="003113BE"/>
    <w:rsid w:val="0031157E"/>
    <w:rsid w:val="003122CA"/>
    <w:rsid w:val="00313D33"/>
    <w:rsid w:val="003148FD"/>
    <w:rsid w:val="00321080"/>
    <w:rsid w:val="00322D45"/>
    <w:rsid w:val="0032538B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57F9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28B"/>
    <w:rsid w:val="003846F7"/>
    <w:rsid w:val="003851ED"/>
    <w:rsid w:val="00385B39"/>
    <w:rsid w:val="00386785"/>
    <w:rsid w:val="00390E89"/>
    <w:rsid w:val="00391B1A"/>
    <w:rsid w:val="00394423"/>
    <w:rsid w:val="00395FE4"/>
    <w:rsid w:val="00396942"/>
    <w:rsid w:val="00396B49"/>
    <w:rsid w:val="00396E3E"/>
    <w:rsid w:val="003A306E"/>
    <w:rsid w:val="003A60DC"/>
    <w:rsid w:val="003A6A46"/>
    <w:rsid w:val="003A6AD0"/>
    <w:rsid w:val="003A7721"/>
    <w:rsid w:val="003A7A63"/>
    <w:rsid w:val="003B000C"/>
    <w:rsid w:val="003B0F1D"/>
    <w:rsid w:val="003B4A57"/>
    <w:rsid w:val="003B5CA1"/>
    <w:rsid w:val="003C0AD9"/>
    <w:rsid w:val="003C0ED0"/>
    <w:rsid w:val="003C1D49"/>
    <w:rsid w:val="003C2B5E"/>
    <w:rsid w:val="003C35C4"/>
    <w:rsid w:val="003D12C2"/>
    <w:rsid w:val="003D31B9"/>
    <w:rsid w:val="003D3867"/>
    <w:rsid w:val="003E0D1A"/>
    <w:rsid w:val="003E2DA3"/>
    <w:rsid w:val="003F020D"/>
    <w:rsid w:val="003F03D9"/>
    <w:rsid w:val="003F1C7A"/>
    <w:rsid w:val="003F2FBE"/>
    <w:rsid w:val="003F318D"/>
    <w:rsid w:val="003F5BAE"/>
    <w:rsid w:val="003F6ED7"/>
    <w:rsid w:val="003F72B6"/>
    <w:rsid w:val="00401C84"/>
    <w:rsid w:val="00403210"/>
    <w:rsid w:val="004035BB"/>
    <w:rsid w:val="004035EB"/>
    <w:rsid w:val="00406301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169"/>
    <w:rsid w:val="00435D26"/>
    <w:rsid w:val="00440C99"/>
    <w:rsid w:val="0044175C"/>
    <w:rsid w:val="00445F4D"/>
    <w:rsid w:val="004504C0"/>
    <w:rsid w:val="004550FB"/>
    <w:rsid w:val="0046111A"/>
    <w:rsid w:val="00461748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379A"/>
    <w:rsid w:val="00474E3C"/>
    <w:rsid w:val="00480A58"/>
    <w:rsid w:val="00482151"/>
    <w:rsid w:val="00484740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529F"/>
    <w:rsid w:val="005363AB"/>
    <w:rsid w:val="0053691D"/>
    <w:rsid w:val="00544EF4"/>
    <w:rsid w:val="00545E53"/>
    <w:rsid w:val="005479D9"/>
    <w:rsid w:val="005572BD"/>
    <w:rsid w:val="005574BB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86C09"/>
    <w:rsid w:val="00591124"/>
    <w:rsid w:val="00594D40"/>
    <w:rsid w:val="00597024"/>
    <w:rsid w:val="005A0274"/>
    <w:rsid w:val="005A095C"/>
    <w:rsid w:val="005A669D"/>
    <w:rsid w:val="005A75D8"/>
    <w:rsid w:val="005B713E"/>
    <w:rsid w:val="005B7204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7C1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273C"/>
    <w:rsid w:val="006946BB"/>
    <w:rsid w:val="006969FA"/>
    <w:rsid w:val="006A35D5"/>
    <w:rsid w:val="006A748A"/>
    <w:rsid w:val="006A7C9C"/>
    <w:rsid w:val="006C3B4F"/>
    <w:rsid w:val="006C419E"/>
    <w:rsid w:val="006C4A31"/>
    <w:rsid w:val="006C5AC2"/>
    <w:rsid w:val="006C6AFB"/>
    <w:rsid w:val="006D2735"/>
    <w:rsid w:val="006D3493"/>
    <w:rsid w:val="006D45B2"/>
    <w:rsid w:val="006E0B23"/>
    <w:rsid w:val="006E0FCC"/>
    <w:rsid w:val="006E1E96"/>
    <w:rsid w:val="006E3802"/>
    <w:rsid w:val="006E419B"/>
    <w:rsid w:val="006E5E21"/>
    <w:rsid w:val="006F2648"/>
    <w:rsid w:val="006F2F10"/>
    <w:rsid w:val="006F482B"/>
    <w:rsid w:val="006F6311"/>
    <w:rsid w:val="0070029C"/>
    <w:rsid w:val="00701952"/>
    <w:rsid w:val="00702556"/>
    <w:rsid w:val="0070277E"/>
    <w:rsid w:val="00704156"/>
    <w:rsid w:val="0070435D"/>
    <w:rsid w:val="00706468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2541"/>
    <w:rsid w:val="007334AB"/>
    <w:rsid w:val="0073647A"/>
    <w:rsid w:val="00736A64"/>
    <w:rsid w:val="00737F6A"/>
    <w:rsid w:val="007410B6"/>
    <w:rsid w:val="00744C6F"/>
    <w:rsid w:val="007457F6"/>
    <w:rsid w:val="00745ABB"/>
    <w:rsid w:val="00746E38"/>
    <w:rsid w:val="0074724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0B31"/>
    <w:rsid w:val="0078214B"/>
    <w:rsid w:val="0078498A"/>
    <w:rsid w:val="007878FE"/>
    <w:rsid w:val="00792207"/>
    <w:rsid w:val="00792B64"/>
    <w:rsid w:val="00792E29"/>
    <w:rsid w:val="0079379A"/>
    <w:rsid w:val="00794953"/>
    <w:rsid w:val="007A1AD4"/>
    <w:rsid w:val="007A1F2F"/>
    <w:rsid w:val="007A2A5C"/>
    <w:rsid w:val="007A2BB5"/>
    <w:rsid w:val="007A5150"/>
    <w:rsid w:val="007A5373"/>
    <w:rsid w:val="007A789F"/>
    <w:rsid w:val="007A7953"/>
    <w:rsid w:val="007B2EED"/>
    <w:rsid w:val="007B438E"/>
    <w:rsid w:val="007B75BC"/>
    <w:rsid w:val="007C0BD6"/>
    <w:rsid w:val="007C3806"/>
    <w:rsid w:val="007C5BB7"/>
    <w:rsid w:val="007D07D5"/>
    <w:rsid w:val="007D1C64"/>
    <w:rsid w:val="007D32DD"/>
    <w:rsid w:val="007D4F2A"/>
    <w:rsid w:val="007D6DCE"/>
    <w:rsid w:val="007D72C4"/>
    <w:rsid w:val="007E2CFE"/>
    <w:rsid w:val="007E4265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04A9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56AC2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B7F90"/>
    <w:rsid w:val="008C3524"/>
    <w:rsid w:val="008C4061"/>
    <w:rsid w:val="008C4229"/>
    <w:rsid w:val="008C5BE0"/>
    <w:rsid w:val="008C7233"/>
    <w:rsid w:val="008D1C5D"/>
    <w:rsid w:val="008D2434"/>
    <w:rsid w:val="008D4ABF"/>
    <w:rsid w:val="008E171D"/>
    <w:rsid w:val="008E2785"/>
    <w:rsid w:val="008E78A3"/>
    <w:rsid w:val="008F0654"/>
    <w:rsid w:val="008F06CB"/>
    <w:rsid w:val="008F2E83"/>
    <w:rsid w:val="008F52BB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581C"/>
    <w:rsid w:val="00917CE5"/>
    <w:rsid w:val="009217C0"/>
    <w:rsid w:val="00923B5C"/>
    <w:rsid w:val="00925241"/>
    <w:rsid w:val="00925CEC"/>
    <w:rsid w:val="00926A3F"/>
    <w:rsid w:val="0092794E"/>
    <w:rsid w:val="00930D30"/>
    <w:rsid w:val="009332A2"/>
    <w:rsid w:val="00933485"/>
    <w:rsid w:val="00937598"/>
    <w:rsid w:val="0093790B"/>
    <w:rsid w:val="0094019A"/>
    <w:rsid w:val="00943751"/>
    <w:rsid w:val="00945D70"/>
    <w:rsid w:val="00946DD0"/>
    <w:rsid w:val="009509E6"/>
    <w:rsid w:val="00952018"/>
    <w:rsid w:val="00952800"/>
    <w:rsid w:val="0095300D"/>
    <w:rsid w:val="00953D54"/>
    <w:rsid w:val="009550D2"/>
    <w:rsid w:val="009556C6"/>
    <w:rsid w:val="0095629E"/>
    <w:rsid w:val="00956812"/>
    <w:rsid w:val="0095719A"/>
    <w:rsid w:val="00960D98"/>
    <w:rsid w:val="009623E9"/>
    <w:rsid w:val="00963EEB"/>
    <w:rsid w:val="009648BC"/>
    <w:rsid w:val="00964C2F"/>
    <w:rsid w:val="00965F88"/>
    <w:rsid w:val="00974550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1ED7"/>
    <w:rsid w:val="009B4CB2"/>
    <w:rsid w:val="009B55F3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6CCA"/>
    <w:rsid w:val="009E7D90"/>
    <w:rsid w:val="009F1AB0"/>
    <w:rsid w:val="009F501D"/>
    <w:rsid w:val="00A039D5"/>
    <w:rsid w:val="00A046AD"/>
    <w:rsid w:val="00A079C1"/>
    <w:rsid w:val="00A1238B"/>
    <w:rsid w:val="00A12520"/>
    <w:rsid w:val="00A130FD"/>
    <w:rsid w:val="00A13D6D"/>
    <w:rsid w:val="00A14769"/>
    <w:rsid w:val="00A16151"/>
    <w:rsid w:val="00A16EC6"/>
    <w:rsid w:val="00A1725C"/>
    <w:rsid w:val="00A17940"/>
    <w:rsid w:val="00A17C06"/>
    <w:rsid w:val="00A2126E"/>
    <w:rsid w:val="00A21706"/>
    <w:rsid w:val="00A24259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A56"/>
    <w:rsid w:val="00A50CD4"/>
    <w:rsid w:val="00A51191"/>
    <w:rsid w:val="00A56D62"/>
    <w:rsid w:val="00A56F07"/>
    <w:rsid w:val="00A5762C"/>
    <w:rsid w:val="00A600FC"/>
    <w:rsid w:val="00A60BCA"/>
    <w:rsid w:val="00A638DA"/>
    <w:rsid w:val="00A64757"/>
    <w:rsid w:val="00A65B41"/>
    <w:rsid w:val="00A65E00"/>
    <w:rsid w:val="00A66A78"/>
    <w:rsid w:val="00A67714"/>
    <w:rsid w:val="00A7436E"/>
    <w:rsid w:val="00A74E96"/>
    <w:rsid w:val="00A75A8E"/>
    <w:rsid w:val="00A76E35"/>
    <w:rsid w:val="00A824DD"/>
    <w:rsid w:val="00A82C1E"/>
    <w:rsid w:val="00A83676"/>
    <w:rsid w:val="00A83B7B"/>
    <w:rsid w:val="00A84274"/>
    <w:rsid w:val="00A850F3"/>
    <w:rsid w:val="00A86318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0F55"/>
    <w:rsid w:val="00AB14F5"/>
    <w:rsid w:val="00AB22C6"/>
    <w:rsid w:val="00AB2AD0"/>
    <w:rsid w:val="00AB67FC"/>
    <w:rsid w:val="00AC00F2"/>
    <w:rsid w:val="00AC31B5"/>
    <w:rsid w:val="00AC4EA1"/>
    <w:rsid w:val="00AC5381"/>
    <w:rsid w:val="00AC5920"/>
    <w:rsid w:val="00AC6D45"/>
    <w:rsid w:val="00AD0E65"/>
    <w:rsid w:val="00AD2BF2"/>
    <w:rsid w:val="00AD4E90"/>
    <w:rsid w:val="00AD5422"/>
    <w:rsid w:val="00AD62AB"/>
    <w:rsid w:val="00AE4179"/>
    <w:rsid w:val="00AE4425"/>
    <w:rsid w:val="00AE4FBE"/>
    <w:rsid w:val="00AE650F"/>
    <w:rsid w:val="00AE6555"/>
    <w:rsid w:val="00AE7D16"/>
    <w:rsid w:val="00AF0FA1"/>
    <w:rsid w:val="00AF4CAA"/>
    <w:rsid w:val="00AF571A"/>
    <w:rsid w:val="00AF60A0"/>
    <w:rsid w:val="00AF67FC"/>
    <w:rsid w:val="00AF7CD0"/>
    <w:rsid w:val="00AF7DF5"/>
    <w:rsid w:val="00B006E5"/>
    <w:rsid w:val="00B024C2"/>
    <w:rsid w:val="00B07700"/>
    <w:rsid w:val="00B07C11"/>
    <w:rsid w:val="00B113FF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B63"/>
    <w:rsid w:val="00B43E1F"/>
    <w:rsid w:val="00B45FBC"/>
    <w:rsid w:val="00B460B9"/>
    <w:rsid w:val="00B51A7D"/>
    <w:rsid w:val="00B535C2"/>
    <w:rsid w:val="00B54118"/>
    <w:rsid w:val="00B55544"/>
    <w:rsid w:val="00B5759F"/>
    <w:rsid w:val="00B642FC"/>
    <w:rsid w:val="00B64D26"/>
    <w:rsid w:val="00B64FBB"/>
    <w:rsid w:val="00B66C17"/>
    <w:rsid w:val="00B70E22"/>
    <w:rsid w:val="00B76F1A"/>
    <w:rsid w:val="00B774CB"/>
    <w:rsid w:val="00B80402"/>
    <w:rsid w:val="00B80B9A"/>
    <w:rsid w:val="00B8284E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07B"/>
    <w:rsid w:val="00BB77BC"/>
    <w:rsid w:val="00BB7B38"/>
    <w:rsid w:val="00BC11E5"/>
    <w:rsid w:val="00BC4BC6"/>
    <w:rsid w:val="00BC52FD"/>
    <w:rsid w:val="00BC6E62"/>
    <w:rsid w:val="00BC7443"/>
    <w:rsid w:val="00BC758B"/>
    <w:rsid w:val="00BD0648"/>
    <w:rsid w:val="00BD1040"/>
    <w:rsid w:val="00BD34AA"/>
    <w:rsid w:val="00BE0C44"/>
    <w:rsid w:val="00BE1552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56E4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56649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87CE0"/>
    <w:rsid w:val="00C9249F"/>
    <w:rsid w:val="00CA2486"/>
    <w:rsid w:val="00CB18D0"/>
    <w:rsid w:val="00CB1C8A"/>
    <w:rsid w:val="00CB24F5"/>
    <w:rsid w:val="00CB2663"/>
    <w:rsid w:val="00CB3BBE"/>
    <w:rsid w:val="00CB59E9"/>
    <w:rsid w:val="00CB71E8"/>
    <w:rsid w:val="00CC0D6A"/>
    <w:rsid w:val="00CC2384"/>
    <w:rsid w:val="00CC3831"/>
    <w:rsid w:val="00CC3E3D"/>
    <w:rsid w:val="00CC519B"/>
    <w:rsid w:val="00CD12C1"/>
    <w:rsid w:val="00CD214E"/>
    <w:rsid w:val="00CD46FA"/>
    <w:rsid w:val="00CD5973"/>
    <w:rsid w:val="00CE0C3E"/>
    <w:rsid w:val="00CE31A6"/>
    <w:rsid w:val="00CE622F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3532"/>
    <w:rsid w:val="00D15197"/>
    <w:rsid w:val="00D16820"/>
    <w:rsid w:val="00D169C8"/>
    <w:rsid w:val="00D1793F"/>
    <w:rsid w:val="00D17B22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440B"/>
    <w:rsid w:val="00D55290"/>
    <w:rsid w:val="00D57791"/>
    <w:rsid w:val="00D57D58"/>
    <w:rsid w:val="00D6046A"/>
    <w:rsid w:val="00D60957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77B6F"/>
    <w:rsid w:val="00D80E7D"/>
    <w:rsid w:val="00D81397"/>
    <w:rsid w:val="00D821BA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3030"/>
    <w:rsid w:val="00DB5206"/>
    <w:rsid w:val="00DB6276"/>
    <w:rsid w:val="00DB63F5"/>
    <w:rsid w:val="00DC1C6B"/>
    <w:rsid w:val="00DC2C2E"/>
    <w:rsid w:val="00DC4AF0"/>
    <w:rsid w:val="00DC7886"/>
    <w:rsid w:val="00DD0CF2"/>
    <w:rsid w:val="00DE03F1"/>
    <w:rsid w:val="00DE1554"/>
    <w:rsid w:val="00DE2901"/>
    <w:rsid w:val="00DE4D05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5EB9"/>
    <w:rsid w:val="00E276AC"/>
    <w:rsid w:val="00E30A1E"/>
    <w:rsid w:val="00E3422E"/>
    <w:rsid w:val="00E34A35"/>
    <w:rsid w:val="00E37C2F"/>
    <w:rsid w:val="00E41C28"/>
    <w:rsid w:val="00E46308"/>
    <w:rsid w:val="00E50BD2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739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276"/>
    <w:rsid w:val="00E84F38"/>
    <w:rsid w:val="00E85623"/>
    <w:rsid w:val="00E87441"/>
    <w:rsid w:val="00E91FAE"/>
    <w:rsid w:val="00E96E3F"/>
    <w:rsid w:val="00EA06C8"/>
    <w:rsid w:val="00EA0939"/>
    <w:rsid w:val="00EA270C"/>
    <w:rsid w:val="00EA4974"/>
    <w:rsid w:val="00EA532E"/>
    <w:rsid w:val="00EA64AA"/>
    <w:rsid w:val="00EB06D9"/>
    <w:rsid w:val="00EB192B"/>
    <w:rsid w:val="00EB19ED"/>
    <w:rsid w:val="00EB1CAB"/>
    <w:rsid w:val="00EB4DB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1424"/>
    <w:rsid w:val="00EE2D17"/>
    <w:rsid w:val="00EF0B96"/>
    <w:rsid w:val="00EF3486"/>
    <w:rsid w:val="00EF47AF"/>
    <w:rsid w:val="00EF53B6"/>
    <w:rsid w:val="00EF6BA5"/>
    <w:rsid w:val="00F00B73"/>
    <w:rsid w:val="00F115CA"/>
    <w:rsid w:val="00F14817"/>
    <w:rsid w:val="00F14EBA"/>
    <w:rsid w:val="00F1510F"/>
    <w:rsid w:val="00F1533A"/>
    <w:rsid w:val="00F15E5A"/>
    <w:rsid w:val="00F17F0A"/>
    <w:rsid w:val="00F22ABB"/>
    <w:rsid w:val="00F24225"/>
    <w:rsid w:val="00F2668F"/>
    <w:rsid w:val="00F2742F"/>
    <w:rsid w:val="00F2753B"/>
    <w:rsid w:val="00F33F8B"/>
    <w:rsid w:val="00F340B2"/>
    <w:rsid w:val="00F34C4B"/>
    <w:rsid w:val="00F43390"/>
    <w:rsid w:val="00F43B6D"/>
    <w:rsid w:val="00F443B2"/>
    <w:rsid w:val="00F44F59"/>
    <w:rsid w:val="00F458D8"/>
    <w:rsid w:val="00F50237"/>
    <w:rsid w:val="00F53596"/>
    <w:rsid w:val="00F55BA8"/>
    <w:rsid w:val="00F55DB1"/>
    <w:rsid w:val="00F56ACA"/>
    <w:rsid w:val="00F600FE"/>
    <w:rsid w:val="00F60509"/>
    <w:rsid w:val="00F62E4D"/>
    <w:rsid w:val="00F66B34"/>
    <w:rsid w:val="00F675B9"/>
    <w:rsid w:val="00F711C9"/>
    <w:rsid w:val="00F74C59"/>
    <w:rsid w:val="00F75C3A"/>
    <w:rsid w:val="00F77D63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94FCC"/>
    <w:rsid w:val="00FA13C2"/>
    <w:rsid w:val="00FA3DA2"/>
    <w:rsid w:val="00FA4A5B"/>
    <w:rsid w:val="00FA7F91"/>
    <w:rsid w:val="00FB121C"/>
    <w:rsid w:val="00FB1CDD"/>
    <w:rsid w:val="00FB1FBF"/>
    <w:rsid w:val="00FB2C2F"/>
    <w:rsid w:val="00FB305C"/>
    <w:rsid w:val="00FB7EC6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A66"/>
    <w:rsid w:val="00FE1BE2"/>
    <w:rsid w:val="00FE679F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2016CB"/>
  <w15:docId w15:val="{1DF710AA-4D2F-41AF-A36B-605A6B58A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3485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706468"/>
    <w:pPr>
      <w:widowControl/>
      <w:autoSpaceDE/>
      <w:autoSpaceDN/>
      <w:adjustRightInd/>
      <w:spacing w:line="240" w:lineRule="auto"/>
      <w:ind w:left="720"/>
    </w:pPr>
    <w:rPr>
      <w:rFonts w:ascii="Calibri" w:eastAsiaTheme="minorHAnsi" w:hAnsi="Calibri" w:cs="Calibri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F94F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3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7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4470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3D0DB40-C4F8-4C14-A747-EC545EA93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2</TotalTime>
  <Pages>7</Pages>
  <Words>1899</Words>
  <Characters>11396</Characters>
  <Application>Microsoft Office Word</Application>
  <DocSecurity>0</DocSecurity>
  <Lines>94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13269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Dej Katarzyna</dc:creator>
  <cp:lastModifiedBy>Grzegorz Molesztak</cp:lastModifiedBy>
  <cp:revision>3</cp:revision>
  <cp:lastPrinted>2022-01-25T15:56:00Z</cp:lastPrinted>
  <dcterms:created xsi:type="dcterms:W3CDTF">2022-01-25T12:34:00Z</dcterms:created>
  <dcterms:modified xsi:type="dcterms:W3CDTF">2022-01-25T15:57:00Z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FCATEGORY">
    <vt:lpwstr>InformacjePubliczneInformacjeSektoraPublicznego</vt:lpwstr>
  </property>
  <property fmtid="{D5CDD505-2E9C-101B-9397-08002B2CF9AE}" pid="5" name="MFClassifiedBy">
    <vt:lpwstr>MF\AKBF;Karbownik Beata</vt:lpwstr>
  </property>
  <property fmtid="{D5CDD505-2E9C-101B-9397-08002B2CF9AE}" pid="6" name="MFClassificationDate">
    <vt:lpwstr>2022-01-10T20:49:18.9809980+01:00</vt:lpwstr>
  </property>
  <property fmtid="{D5CDD505-2E9C-101B-9397-08002B2CF9AE}" pid="7" name="MFClassifiedBySID">
    <vt:lpwstr>MF\S-1-5-21-1525952054-1005573771-2909822258-9095</vt:lpwstr>
  </property>
  <property fmtid="{D5CDD505-2E9C-101B-9397-08002B2CF9AE}" pid="8" name="MFGRNItemId">
    <vt:lpwstr>GRN-61c18dca-44ba-42be-9b44-c1d6877749bd</vt:lpwstr>
  </property>
  <property fmtid="{D5CDD505-2E9C-101B-9397-08002B2CF9AE}" pid="9" name="MFHash">
    <vt:lpwstr>KdbZBdTmUjfIH9gp7IZJpjbKsa1cwfNoE1T2JbLsPSI=</vt:lpwstr>
  </property>
  <property fmtid="{D5CDD505-2E9C-101B-9397-08002B2CF9AE}" pid="10" name="DLPManualFileClassification">
    <vt:lpwstr>{2755b7d9-e53d-4779-a40c-03797dcf43b3}</vt:lpwstr>
  </property>
  <property fmtid="{D5CDD505-2E9C-101B-9397-08002B2CF9AE}" pid="11" name="MFRefresh">
    <vt:lpwstr>False</vt:lpwstr>
  </property>
</Properties>
</file>