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D86A49" w14:textId="77777777" w:rsidR="009466F1" w:rsidRPr="007F729B" w:rsidRDefault="009466F1" w:rsidP="00DD696B">
      <w:pPr>
        <w:pStyle w:val="TEKSTwTABELIWYRODKOWANYtekstwyrodkowanywpoziomie"/>
        <w:spacing w:before="120"/>
        <w:rPr>
          <w:rFonts w:ascii="Times New Roman" w:hAnsi="Times New Roman" w:cs="Times New Roman"/>
        </w:rPr>
      </w:pPr>
      <w:bookmarkStart w:id="0" w:name="_GoBack"/>
      <w:bookmarkEnd w:id="0"/>
      <w:r w:rsidRPr="007F729B">
        <w:rPr>
          <w:rFonts w:ascii="Times New Roman" w:hAnsi="Times New Roman" w:cs="Times New Roman"/>
        </w:rPr>
        <w:t>UZASADNIENIE</w:t>
      </w:r>
    </w:p>
    <w:p w14:paraId="779AC618" w14:textId="085AA99E" w:rsidR="007B2431" w:rsidRPr="007F729B" w:rsidRDefault="00452772" w:rsidP="00DD696B">
      <w:pPr>
        <w:pStyle w:val="ARTartustawynprozporzdzenia"/>
        <w:spacing w:before="240"/>
        <w:ind w:firstLine="0"/>
        <w:rPr>
          <w:rFonts w:ascii="Times New Roman" w:hAnsi="Times New Roman" w:cs="Times New Roman"/>
        </w:rPr>
      </w:pPr>
      <w:r w:rsidRPr="007F729B">
        <w:rPr>
          <w:rFonts w:ascii="Times New Roman" w:hAnsi="Times New Roman" w:cs="Times New Roman"/>
        </w:rPr>
        <w:t xml:space="preserve">Konieczność nowelizacji </w:t>
      </w:r>
      <w:r w:rsidR="004565B8" w:rsidRPr="007F729B">
        <w:rPr>
          <w:rFonts w:ascii="Times New Roman" w:hAnsi="Times New Roman" w:cs="Times New Roman"/>
        </w:rPr>
        <w:t>ustawy z dnia 21 grudnia 2000 r. o dozorze technicznym (Dz.</w:t>
      </w:r>
      <w:r w:rsidR="00DD696B">
        <w:rPr>
          <w:rFonts w:ascii="Times New Roman" w:hAnsi="Times New Roman" w:cs="Times New Roman"/>
        </w:rPr>
        <w:t> </w:t>
      </w:r>
      <w:r w:rsidR="004565B8" w:rsidRPr="007F729B">
        <w:rPr>
          <w:rFonts w:ascii="Times New Roman" w:hAnsi="Times New Roman" w:cs="Times New Roman"/>
        </w:rPr>
        <w:t>U. z 2021 r. poz. 272</w:t>
      </w:r>
      <w:r w:rsidR="00C15EEC" w:rsidRPr="007F729B">
        <w:rPr>
          <w:rFonts w:ascii="Times New Roman" w:hAnsi="Times New Roman" w:cs="Times New Roman"/>
        </w:rPr>
        <w:t>, z późn. zm.</w:t>
      </w:r>
      <w:r w:rsidR="004565B8" w:rsidRPr="007F729B">
        <w:rPr>
          <w:rFonts w:ascii="Times New Roman" w:hAnsi="Times New Roman" w:cs="Times New Roman"/>
        </w:rPr>
        <w:t xml:space="preserve">) i ustawy z dnia 28 marca 2003 r. o transporcie kolejowym (Dz. U. </w:t>
      </w:r>
      <w:r w:rsidR="00357C8B" w:rsidRPr="007F729B">
        <w:rPr>
          <w:rFonts w:ascii="Times New Roman" w:hAnsi="Times New Roman" w:cs="Times New Roman"/>
        </w:rPr>
        <w:t>z 202</w:t>
      </w:r>
      <w:r w:rsidR="00C15EEC" w:rsidRPr="007F729B">
        <w:rPr>
          <w:rFonts w:ascii="Times New Roman" w:hAnsi="Times New Roman" w:cs="Times New Roman"/>
        </w:rPr>
        <w:t>1</w:t>
      </w:r>
      <w:r w:rsidR="00357C8B" w:rsidRPr="007F729B">
        <w:rPr>
          <w:rFonts w:ascii="Times New Roman" w:hAnsi="Times New Roman" w:cs="Times New Roman"/>
        </w:rPr>
        <w:t xml:space="preserve"> r. </w:t>
      </w:r>
      <w:r w:rsidR="00C15EEC" w:rsidRPr="007F729B">
        <w:rPr>
          <w:rFonts w:ascii="Times New Roman" w:hAnsi="Times New Roman" w:cs="Times New Roman"/>
        </w:rPr>
        <w:t>poz. 1984</w:t>
      </w:r>
      <w:r w:rsidR="004565B8" w:rsidRPr="007F729B">
        <w:rPr>
          <w:rFonts w:ascii="Times New Roman" w:hAnsi="Times New Roman" w:cs="Times New Roman"/>
        </w:rPr>
        <w:t xml:space="preserve">) </w:t>
      </w:r>
      <w:r w:rsidR="00693367" w:rsidRPr="007F729B">
        <w:rPr>
          <w:rFonts w:ascii="Times New Roman" w:hAnsi="Times New Roman" w:cs="Times New Roman"/>
        </w:rPr>
        <w:t>wynika z</w:t>
      </w:r>
      <w:r w:rsidR="00781A09" w:rsidRPr="007F729B">
        <w:rPr>
          <w:rFonts w:ascii="Times New Roman" w:hAnsi="Times New Roman" w:cs="Times New Roman"/>
        </w:rPr>
        <w:t>e</w:t>
      </w:r>
      <w:r w:rsidR="00C66961" w:rsidRPr="007F729B">
        <w:rPr>
          <w:rFonts w:ascii="Times New Roman" w:hAnsi="Times New Roman" w:cs="Times New Roman"/>
        </w:rPr>
        <w:t xml:space="preserve"> zgłaszanych sygnałów dotyczących planów budowy</w:t>
      </w:r>
      <w:r w:rsidR="004442B1" w:rsidRPr="007F729B">
        <w:rPr>
          <w:rFonts w:ascii="Times New Roman" w:hAnsi="Times New Roman" w:cs="Times New Roman"/>
        </w:rPr>
        <w:t xml:space="preserve"> </w:t>
      </w:r>
      <w:r w:rsidR="00693367" w:rsidRPr="007F729B">
        <w:rPr>
          <w:rFonts w:ascii="Times New Roman" w:hAnsi="Times New Roman" w:cs="Times New Roman"/>
        </w:rPr>
        <w:t>pierw</w:t>
      </w:r>
      <w:r w:rsidR="00ED3CE5" w:rsidRPr="007F729B">
        <w:rPr>
          <w:rFonts w:ascii="Times New Roman" w:hAnsi="Times New Roman" w:cs="Times New Roman"/>
        </w:rPr>
        <w:t xml:space="preserve">szych </w:t>
      </w:r>
      <w:r w:rsidR="007B2431" w:rsidRPr="007F729B">
        <w:rPr>
          <w:rFonts w:ascii="Times New Roman" w:hAnsi="Times New Roman" w:cs="Times New Roman"/>
        </w:rPr>
        <w:t>urządzeń do przewozu osób lub rzeczy poruszających się</w:t>
      </w:r>
      <w:r w:rsidR="007540F7">
        <w:rPr>
          <w:rFonts w:ascii="Times New Roman" w:hAnsi="Times New Roman" w:cs="Times New Roman"/>
        </w:rPr>
        <w:t> </w:t>
      </w:r>
      <w:r w:rsidR="007B2431" w:rsidRPr="007F729B">
        <w:rPr>
          <w:rFonts w:ascii="Times New Roman" w:hAnsi="Times New Roman" w:cs="Times New Roman"/>
        </w:rPr>
        <w:t>po jednej szynie (tzw. monorail) lub na poduszkach powietrznych lub</w:t>
      </w:r>
      <w:r w:rsidR="007540F7">
        <w:rPr>
          <w:rFonts w:ascii="Times New Roman" w:hAnsi="Times New Roman" w:cs="Times New Roman"/>
        </w:rPr>
        <w:t> </w:t>
      </w:r>
      <w:r w:rsidR="007B2431" w:rsidRPr="007F729B">
        <w:rPr>
          <w:rFonts w:ascii="Times New Roman" w:hAnsi="Times New Roman" w:cs="Times New Roman"/>
        </w:rPr>
        <w:t>magnetycznych, a także innych, które obecnie nie są używane w transporcie linowo-terenowym czy kolejowym.</w:t>
      </w:r>
    </w:p>
    <w:p w14:paraId="07AE71CC" w14:textId="7B9249C8" w:rsidR="00BF1C07" w:rsidRPr="00DD696B" w:rsidRDefault="003B3B4B" w:rsidP="007F729B">
      <w:pPr>
        <w:pStyle w:val="ARTartustawynprozporzdzenia"/>
        <w:ind w:firstLine="0"/>
        <w:rPr>
          <w:rFonts w:ascii="Times New Roman" w:hAnsi="Times New Roman" w:cs="Times New Roman"/>
        </w:rPr>
      </w:pPr>
      <w:r w:rsidRPr="00DD696B">
        <w:rPr>
          <w:rFonts w:ascii="Times New Roman" w:hAnsi="Times New Roman" w:cs="Times New Roman"/>
        </w:rPr>
        <w:t xml:space="preserve">Zasadniczym celem projektowanej ustawy jest </w:t>
      </w:r>
      <w:r w:rsidR="00B63C9F" w:rsidRPr="00DD696B">
        <w:rPr>
          <w:rFonts w:ascii="Times New Roman" w:hAnsi="Times New Roman" w:cs="Times New Roman"/>
        </w:rPr>
        <w:t>wprowadzenie podstawowych regulacji</w:t>
      </w:r>
      <w:r w:rsidR="0051660C" w:rsidRPr="00DD696B">
        <w:rPr>
          <w:rFonts w:ascii="Times New Roman" w:hAnsi="Times New Roman" w:cs="Times New Roman"/>
        </w:rPr>
        <w:t xml:space="preserve"> </w:t>
      </w:r>
      <w:r w:rsidR="003C3811" w:rsidRPr="00DD696B">
        <w:rPr>
          <w:rFonts w:ascii="Times New Roman" w:hAnsi="Times New Roman" w:cs="Times New Roman"/>
        </w:rPr>
        <w:t xml:space="preserve">dotyczących </w:t>
      </w:r>
      <w:r w:rsidR="003C3811" w:rsidRPr="007F729B">
        <w:rPr>
          <w:rFonts w:ascii="Times New Roman" w:hAnsi="Times New Roman" w:cs="Times New Roman"/>
        </w:rPr>
        <w:t>urządzeń do przewozu osób lub rzeczy poruszających się po jednej szynie (tzw. monorail) lub na poduszkach powietrznych lub magnetycznych, a także innych, które obecnie nie są używane w transporcie linowo-terenowym czy kolejowym</w:t>
      </w:r>
      <w:r w:rsidR="00B63C9F" w:rsidRPr="007F729B">
        <w:rPr>
          <w:rFonts w:ascii="Times New Roman" w:hAnsi="Times New Roman" w:cs="Times New Roman"/>
        </w:rPr>
        <w:t>. Dzięki projektowanym rozwią</w:t>
      </w:r>
      <w:r w:rsidR="003C3811" w:rsidRPr="007F729B">
        <w:rPr>
          <w:rFonts w:ascii="Times New Roman" w:hAnsi="Times New Roman" w:cs="Times New Roman"/>
        </w:rPr>
        <w:t>zaniom</w:t>
      </w:r>
      <w:r w:rsidR="003C3811" w:rsidRPr="00DD696B">
        <w:rPr>
          <w:rFonts w:ascii="Times New Roman" w:hAnsi="Times New Roman" w:cs="Times New Roman"/>
        </w:rPr>
        <w:t xml:space="preserve"> </w:t>
      </w:r>
      <w:r w:rsidR="00FD2DE0" w:rsidRPr="00DD696B">
        <w:rPr>
          <w:rFonts w:ascii="Times New Roman" w:hAnsi="Times New Roman" w:cs="Times New Roman"/>
        </w:rPr>
        <w:t xml:space="preserve">będzie </w:t>
      </w:r>
      <w:r w:rsidR="003C3811" w:rsidRPr="00DD696B">
        <w:rPr>
          <w:rFonts w:ascii="Times New Roman" w:hAnsi="Times New Roman" w:cs="Times New Roman"/>
        </w:rPr>
        <w:t>możliwe</w:t>
      </w:r>
      <w:r w:rsidR="0051660C" w:rsidRPr="00DD696B">
        <w:rPr>
          <w:rFonts w:ascii="Times New Roman" w:hAnsi="Times New Roman" w:cs="Times New Roman"/>
        </w:rPr>
        <w:t xml:space="preserve"> rozpoczęcie procesu realizacji przedsięwzięć</w:t>
      </w:r>
      <w:r w:rsidR="003C3811" w:rsidRPr="00DD696B">
        <w:rPr>
          <w:rFonts w:ascii="Times New Roman" w:hAnsi="Times New Roman" w:cs="Times New Roman"/>
        </w:rPr>
        <w:t xml:space="preserve"> m.in. </w:t>
      </w:r>
      <w:r w:rsidR="0051660C" w:rsidRPr="00DD696B">
        <w:rPr>
          <w:rFonts w:ascii="Times New Roman" w:hAnsi="Times New Roman" w:cs="Times New Roman"/>
        </w:rPr>
        <w:t>typu</w:t>
      </w:r>
      <w:r w:rsidR="003C3811" w:rsidRPr="00DD696B">
        <w:rPr>
          <w:rFonts w:ascii="Times New Roman" w:hAnsi="Times New Roman" w:cs="Times New Roman"/>
        </w:rPr>
        <w:t xml:space="preserve"> monorail</w:t>
      </w:r>
      <w:r w:rsidR="0051660C" w:rsidRPr="00DD696B">
        <w:rPr>
          <w:rFonts w:ascii="Times New Roman" w:hAnsi="Times New Roman" w:cs="Times New Roman"/>
        </w:rPr>
        <w:t>. Aktualnie ze względu na brak przepisów w</w:t>
      </w:r>
      <w:r w:rsidR="00DD696B">
        <w:rPr>
          <w:rFonts w:ascii="Times New Roman" w:hAnsi="Times New Roman" w:cs="Times New Roman"/>
        </w:rPr>
        <w:t> </w:t>
      </w:r>
      <w:r w:rsidR="00B63C9F" w:rsidRPr="00DD696B">
        <w:rPr>
          <w:rFonts w:ascii="Times New Roman" w:hAnsi="Times New Roman" w:cs="Times New Roman"/>
        </w:rPr>
        <w:t>przedmiotowym</w:t>
      </w:r>
      <w:r w:rsidR="0051660C" w:rsidRPr="00DD696B">
        <w:rPr>
          <w:rFonts w:ascii="Times New Roman" w:hAnsi="Times New Roman" w:cs="Times New Roman"/>
        </w:rPr>
        <w:t xml:space="preserve"> zakresie jest to niemożliwe</w:t>
      </w:r>
      <w:r w:rsidRPr="00DD696B">
        <w:rPr>
          <w:rFonts w:ascii="Times New Roman" w:hAnsi="Times New Roman" w:cs="Times New Roman"/>
        </w:rPr>
        <w:t xml:space="preserve">. </w:t>
      </w:r>
      <w:r w:rsidR="003C3811" w:rsidRPr="00DD696B">
        <w:rPr>
          <w:rFonts w:ascii="Times New Roman" w:hAnsi="Times New Roman" w:cs="Times New Roman"/>
        </w:rPr>
        <w:t>Projektowane regulacje zakładają</w:t>
      </w:r>
      <w:r w:rsidR="009D71A1" w:rsidRPr="00DD696B">
        <w:rPr>
          <w:rFonts w:ascii="Times New Roman" w:hAnsi="Times New Roman" w:cs="Times New Roman"/>
        </w:rPr>
        <w:t xml:space="preserve"> rozszerzeni</w:t>
      </w:r>
      <w:r w:rsidR="003C3811" w:rsidRPr="00DD696B">
        <w:rPr>
          <w:rFonts w:ascii="Times New Roman" w:hAnsi="Times New Roman" w:cs="Times New Roman"/>
        </w:rPr>
        <w:t>e</w:t>
      </w:r>
      <w:r w:rsidR="009D71A1" w:rsidRPr="00DD696B">
        <w:rPr>
          <w:rFonts w:ascii="Times New Roman" w:hAnsi="Times New Roman" w:cs="Times New Roman"/>
        </w:rPr>
        <w:t xml:space="preserve"> kompetencji Dyrektora Transportowego Dozoru Technicznego </w:t>
      </w:r>
      <w:r w:rsidR="00904EA0" w:rsidRPr="00DD696B">
        <w:rPr>
          <w:rFonts w:ascii="Times New Roman" w:hAnsi="Times New Roman" w:cs="Times New Roman"/>
        </w:rPr>
        <w:t>o</w:t>
      </w:r>
      <w:r w:rsidR="00DD696B">
        <w:rPr>
          <w:rFonts w:ascii="Times New Roman" w:hAnsi="Times New Roman" w:cs="Times New Roman"/>
        </w:rPr>
        <w:t> </w:t>
      </w:r>
      <w:r w:rsidR="00904EA0" w:rsidRPr="00DD696B">
        <w:rPr>
          <w:rFonts w:ascii="Times New Roman" w:hAnsi="Times New Roman" w:cs="Times New Roman"/>
        </w:rPr>
        <w:t>wykonywanie dozoru technicznego nad urządzeniami do przewozu osób lub rzeczy poruszającymi się po jednej szynie lub na poduszkach powietrznych lub magnetycznych oraz związanymi z tym przewozem urządzeniami technicznymi, innymi niż używane w</w:t>
      </w:r>
      <w:r w:rsidR="00DD696B">
        <w:rPr>
          <w:rFonts w:ascii="Times New Roman" w:hAnsi="Times New Roman" w:cs="Times New Roman"/>
        </w:rPr>
        <w:t> </w:t>
      </w:r>
      <w:r w:rsidR="00904EA0" w:rsidRPr="00DD696B">
        <w:rPr>
          <w:rFonts w:ascii="Times New Roman" w:hAnsi="Times New Roman" w:cs="Times New Roman"/>
        </w:rPr>
        <w:t>transporcie kolejowym i transporcie linowo-terenowym.</w:t>
      </w:r>
    </w:p>
    <w:p w14:paraId="4A5041F3" w14:textId="26A2BD14" w:rsidR="003B3B4B" w:rsidRPr="00DD696B" w:rsidRDefault="00B63C9F" w:rsidP="007F729B">
      <w:pPr>
        <w:pStyle w:val="ARTartustawynprozporzdzenia"/>
        <w:ind w:firstLine="0"/>
        <w:rPr>
          <w:rFonts w:ascii="Times New Roman" w:hAnsi="Times New Roman" w:cs="Times New Roman"/>
        </w:rPr>
      </w:pPr>
      <w:r w:rsidRPr="00DD696B">
        <w:rPr>
          <w:rFonts w:ascii="Times New Roman" w:hAnsi="Times New Roman" w:cs="Times New Roman"/>
        </w:rPr>
        <w:t>Wprowadzenie projektowanych rozwiązań wpłynie na ef</w:t>
      </w:r>
      <w:r w:rsidR="003B3B4B" w:rsidRPr="00DD696B">
        <w:rPr>
          <w:rFonts w:ascii="Times New Roman" w:hAnsi="Times New Roman" w:cs="Times New Roman"/>
        </w:rPr>
        <w:t>e</w:t>
      </w:r>
      <w:r w:rsidRPr="00DD696B">
        <w:rPr>
          <w:rFonts w:ascii="Times New Roman" w:hAnsi="Times New Roman" w:cs="Times New Roman"/>
        </w:rPr>
        <w:t xml:space="preserve">ktywność transportu publicznego, który </w:t>
      </w:r>
      <w:r w:rsidR="003B3B4B" w:rsidRPr="00DD696B">
        <w:rPr>
          <w:rFonts w:ascii="Times New Roman" w:hAnsi="Times New Roman" w:cs="Times New Roman"/>
        </w:rPr>
        <w:t xml:space="preserve">ma </w:t>
      </w:r>
      <w:r w:rsidR="00357C8B" w:rsidRPr="00DD696B">
        <w:rPr>
          <w:rFonts w:ascii="Times New Roman" w:hAnsi="Times New Roman" w:cs="Times New Roman"/>
        </w:rPr>
        <w:t>ogromne</w:t>
      </w:r>
      <w:r w:rsidR="003B3B4B" w:rsidRPr="00DD696B">
        <w:rPr>
          <w:rFonts w:ascii="Times New Roman" w:hAnsi="Times New Roman" w:cs="Times New Roman"/>
        </w:rPr>
        <w:t xml:space="preserve"> znaczenie nie tylko dla jakości życia osób z niego korzystających. Sprawny, szybki, niskoemisyjny, ekologiczny, bezkolizyjny i</w:t>
      </w:r>
      <w:r w:rsidR="00DD696B">
        <w:rPr>
          <w:rFonts w:ascii="Times New Roman" w:hAnsi="Times New Roman" w:cs="Times New Roman"/>
        </w:rPr>
        <w:t> </w:t>
      </w:r>
      <w:r w:rsidR="003B3B4B" w:rsidRPr="00DD696B">
        <w:rPr>
          <w:rFonts w:ascii="Times New Roman" w:hAnsi="Times New Roman" w:cs="Times New Roman"/>
        </w:rPr>
        <w:t>konkurencyjny cenowo transport to wymierna korzyść także dla samorządu. Transport taki przyczynia się bowiem do znaczącego podniesienia atrakcyjności miasta dla</w:t>
      </w:r>
      <w:r w:rsidR="00DD696B">
        <w:rPr>
          <w:rFonts w:ascii="Times New Roman" w:hAnsi="Times New Roman" w:cs="Times New Roman"/>
        </w:rPr>
        <w:t> </w:t>
      </w:r>
      <w:r w:rsidR="003B3B4B" w:rsidRPr="00DD696B">
        <w:rPr>
          <w:rFonts w:ascii="Times New Roman" w:hAnsi="Times New Roman" w:cs="Times New Roman"/>
        </w:rPr>
        <w:t>potencjalnych inwestorów i</w:t>
      </w:r>
      <w:r w:rsidR="001B6870" w:rsidRPr="00DD696B">
        <w:rPr>
          <w:rFonts w:ascii="Times New Roman" w:hAnsi="Times New Roman" w:cs="Times New Roman"/>
        </w:rPr>
        <w:t xml:space="preserve"> </w:t>
      </w:r>
      <w:r w:rsidR="003B3B4B" w:rsidRPr="00DD696B">
        <w:rPr>
          <w:rFonts w:ascii="Times New Roman" w:hAnsi="Times New Roman" w:cs="Times New Roman"/>
        </w:rPr>
        <w:t>podmiotów decydujących o miejscu prowadzenia działalności gospodarczej. W konsekwencji rozwiązanie technologiczne, gwarantujące szybki transport publiczny, odciążające często już niewydolne tradycyjne metody transportowe, udrażniające ruch kołowy w obrębie granic miasta i</w:t>
      </w:r>
      <w:r w:rsidR="007F729B">
        <w:rPr>
          <w:rFonts w:ascii="Times New Roman" w:hAnsi="Times New Roman" w:cs="Times New Roman"/>
        </w:rPr>
        <w:t xml:space="preserve"> </w:t>
      </w:r>
      <w:r w:rsidR="003B3B4B" w:rsidRPr="00DD696B">
        <w:rPr>
          <w:rFonts w:ascii="Times New Roman" w:hAnsi="Times New Roman" w:cs="Times New Roman"/>
        </w:rPr>
        <w:t>niekolidujące z</w:t>
      </w:r>
      <w:r w:rsidR="00DD696B">
        <w:rPr>
          <w:rFonts w:ascii="Times New Roman" w:hAnsi="Times New Roman" w:cs="Times New Roman"/>
        </w:rPr>
        <w:t> </w:t>
      </w:r>
      <w:r w:rsidR="003B3B4B" w:rsidRPr="00DD696B">
        <w:rPr>
          <w:rFonts w:ascii="Times New Roman" w:hAnsi="Times New Roman" w:cs="Times New Roman"/>
        </w:rPr>
        <w:t>już</w:t>
      </w:r>
      <w:r w:rsidR="00DD696B">
        <w:rPr>
          <w:rFonts w:ascii="Times New Roman" w:hAnsi="Times New Roman" w:cs="Times New Roman"/>
        </w:rPr>
        <w:t> </w:t>
      </w:r>
      <w:r w:rsidR="003B3B4B" w:rsidRPr="00DD696B">
        <w:rPr>
          <w:rFonts w:ascii="Times New Roman" w:hAnsi="Times New Roman" w:cs="Times New Roman"/>
        </w:rPr>
        <w:t>istnieją</w:t>
      </w:r>
      <w:r w:rsidR="00357C8B" w:rsidRPr="00DD696B">
        <w:rPr>
          <w:rFonts w:ascii="Times New Roman" w:hAnsi="Times New Roman" w:cs="Times New Roman"/>
        </w:rPr>
        <w:t>cymi ciągami komunikacyjnymi, jest</w:t>
      </w:r>
      <w:r w:rsidR="003B3B4B" w:rsidRPr="00DD696B">
        <w:rPr>
          <w:rFonts w:ascii="Times New Roman" w:hAnsi="Times New Roman" w:cs="Times New Roman"/>
        </w:rPr>
        <w:t xml:space="preserve"> szansą na ekspansywny rozwój miasta.</w:t>
      </w:r>
      <w:r w:rsidRPr="00DD696B">
        <w:rPr>
          <w:rFonts w:ascii="Times New Roman" w:hAnsi="Times New Roman" w:cs="Times New Roman"/>
        </w:rPr>
        <w:t xml:space="preserve"> </w:t>
      </w:r>
      <w:r w:rsidR="003B3B4B" w:rsidRPr="00DD696B">
        <w:rPr>
          <w:rFonts w:ascii="Times New Roman" w:hAnsi="Times New Roman" w:cs="Times New Roman"/>
        </w:rPr>
        <w:t>Takim rozwiązaniem, oprócz nadzwyczaj drogiego w budowie i utrzymaniu metra, jest</w:t>
      </w:r>
      <w:r w:rsidR="00DD696B">
        <w:rPr>
          <w:rFonts w:ascii="Times New Roman" w:hAnsi="Times New Roman" w:cs="Times New Roman"/>
        </w:rPr>
        <w:t> </w:t>
      </w:r>
      <w:r w:rsidR="003B3B4B" w:rsidRPr="00DD696B">
        <w:rPr>
          <w:rFonts w:ascii="Times New Roman" w:hAnsi="Times New Roman" w:cs="Times New Roman"/>
        </w:rPr>
        <w:t xml:space="preserve">tzw. monorail, tj. środek transportu poruszający się na jednej szynie, </w:t>
      </w:r>
      <w:r w:rsidR="003B3B4B" w:rsidRPr="00DD696B">
        <w:rPr>
          <w:rFonts w:ascii="Times New Roman" w:hAnsi="Times New Roman" w:cs="Times New Roman"/>
        </w:rPr>
        <w:lastRenderedPageBreak/>
        <w:t>po</w:t>
      </w:r>
      <w:r w:rsidR="007540F7">
        <w:rPr>
          <w:rFonts w:ascii="Times New Roman" w:hAnsi="Times New Roman" w:cs="Times New Roman"/>
        </w:rPr>
        <w:t> </w:t>
      </w:r>
      <w:r w:rsidR="003B3B4B" w:rsidRPr="00DD696B">
        <w:rPr>
          <w:rFonts w:ascii="Times New Roman" w:hAnsi="Times New Roman" w:cs="Times New Roman"/>
        </w:rPr>
        <w:t>torach położonych na estakadach i przebiegających ponad terenem zabudowanym i</w:t>
      </w:r>
      <w:r w:rsidR="007540F7">
        <w:rPr>
          <w:rFonts w:ascii="Times New Roman" w:hAnsi="Times New Roman" w:cs="Times New Roman"/>
        </w:rPr>
        <w:t> </w:t>
      </w:r>
      <w:r w:rsidR="003B3B4B" w:rsidRPr="00DD696B">
        <w:rPr>
          <w:rFonts w:ascii="Times New Roman" w:hAnsi="Times New Roman" w:cs="Times New Roman"/>
        </w:rPr>
        <w:t>istniejącymi ciągami komunikacyjnymi. Budowa infrastruktury monoraila, z uwagi na</w:t>
      </w:r>
      <w:r w:rsidR="007540F7">
        <w:rPr>
          <w:rFonts w:ascii="Times New Roman" w:hAnsi="Times New Roman" w:cs="Times New Roman"/>
        </w:rPr>
        <w:t> </w:t>
      </w:r>
      <w:r w:rsidR="003B3B4B" w:rsidRPr="00DD696B">
        <w:rPr>
          <w:rFonts w:ascii="Times New Roman" w:hAnsi="Times New Roman" w:cs="Times New Roman"/>
        </w:rPr>
        <w:t>fakt, że</w:t>
      </w:r>
      <w:r w:rsidR="00DD696B">
        <w:rPr>
          <w:rFonts w:ascii="Times New Roman" w:hAnsi="Times New Roman" w:cs="Times New Roman"/>
        </w:rPr>
        <w:t> </w:t>
      </w:r>
      <w:r w:rsidR="003B3B4B" w:rsidRPr="00DD696B">
        <w:rPr>
          <w:rFonts w:ascii="Times New Roman" w:hAnsi="Times New Roman" w:cs="Times New Roman"/>
        </w:rPr>
        <w:t>wykorzystuje się w</w:t>
      </w:r>
      <w:r w:rsidR="007F729B">
        <w:rPr>
          <w:rFonts w:ascii="Times New Roman" w:hAnsi="Times New Roman" w:cs="Times New Roman"/>
        </w:rPr>
        <w:t xml:space="preserve"> </w:t>
      </w:r>
      <w:r w:rsidR="003B3B4B" w:rsidRPr="00DD696B">
        <w:rPr>
          <w:rFonts w:ascii="Times New Roman" w:hAnsi="Times New Roman" w:cs="Times New Roman"/>
        </w:rPr>
        <w:t>nim tor w postaci jednej szyny ułożony na estakadach, nie wymaga bowiem znaczących</w:t>
      </w:r>
      <w:r w:rsidRPr="00DD696B">
        <w:rPr>
          <w:rFonts w:ascii="Times New Roman" w:hAnsi="Times New Roman" w:cs="Times New Roman"/>
        </w:rPr>
        <w:t xml:space="preserve"> </w:t>
      </w:r>
      <w:r w:rsidR="003B3B4B" w:rsidRPr="00DD696B">
        <w:rPr>
          <w:rFonts w:ascii="Times New Roman" w:hAnsi="Times New Roman" w:cs="Times New Roman"/>
        </w:rPr>
        <w:t>i rozległych robót ziemnych, które charakteryzują budowę metra, a</w:t>
      </w:r>
      <w:r w:rsidR="00DD696B">
        <w:rPr>
          <w:rFonts w:ascii="Times New Roman" w:hAnsi="Times New Roman" w:cs="Times New Roman"/>
        </w:rPr>
        <w:t> </w:t>
      </w:r>
      <w:r w:rsidR="003B3B4B" w:rsidRPr="00DD696B">
        <w:rPr>
          <w:rFonts w:ascii="Times New Roman" w:hAnsi="Times New Roman" w:cs="Times New Roman"/>
        </w:rPr>
        <w:t>w</w:t>
      </w:r>
      <w:r w:rsidR="007F729B">
        <w:rPr>
          <w:rFonts w:ascii="Times New Roman" w:hAnsi="Times New Roman" w:cs="Times New Roman"/>
        </w:rPr>
        <w:t xml:space="preserve"> </w:t>
      </w:r>
      <w:r w:rsidR="003B3B4B" w:rsidRPr="00DD696B">
        <w:rPr>
          <w:rFonts w:ascii="Times New Roman" w:hAnsi="Times New Roman" w:cs="Times New Roman"/>
        </w:rPr>
        <w:t>rezultacie jest znacznie tańsza i</w:t>
      </w:r>
      <w:r w:rsidR="007F729B">
        <w:rPr>
          <w:rFonts w:ascii="Times New Roman" w:hAnsi="Times New Roman" w:cs="Times New Roman"/>
        </w:rPr>
        <w:t xml:space="preserve"> </w:t>
      </w:r>
      <w:r w:rsidR="003B3B4B" w:rsidRPr="00DD696B">
        <w:rPr>
          <w:rFonts w:ascii="Times New Roman" w:hAnsi="Times New Roman" w:cs="Times New Roman"/>
        </w:rPr>
        <w:t xml:space="preserve">szybsza. Ponadto przyjęcie takiego rodzaju </w:t>
      </w:r>
      <w:r w:rsidR="00734839" w:rsidRPr="00DD696B">
        <w:rPr>
          <w:rFonts w:ascii="Times New Roman" w:hAnsi="Times New Roman" w:cs="Times New Roman"/>
        </w:rPr>
        <w:t>transportu</w:t>
      </w:r>
      <w:r w:rsidR="003B3B4B" w:rsidRPr="00DD696B">
        <w:rPr>
          <w:rFonts w:ascii="Times New Roman" w:hAnsi="Times New Roman" w:cs="Times New Roman"/>
        </w:rPr>
        <w:t xml:space="preserve"> nie ingeruje w </w:t>
      </w:r>
      <w:r w:rsidR="00357C8B" w:rsidRPr="00DD696B">
        <w:rPr>
          <w:rFonts w:ascii="Times New Roman" w:hAnsi="Times New Roman" w:cs="Times New Roman"/>
        </w:rPr>
        <w:t>strukturę</w:t>
      </w:r>
      <w:r w:rsidR="003B3B4B" w:rsidRPr="00DD696B">
        <w:rPr>
          <w:rFonts w:ascii="Times New Roman" w:hAnsi="Times New Roman" w:cs="Times New Roman"/>
        </w:rPr>
        <w:t xml:space="preserve"> miejską tak mocno, jak tradycyjne, naziemne środki transportu. Dodatkową zaletą jest fakt, że jego eksploatacja odbywa się na wydzielonej infrastrukturze. W</w:t>
      </w:r>
      <w:r w:rsidR="007F729B">
        <w:rPr>
          <w:rFonts w:ascii="Times New Roman" w:hAnsi="Times New Roman" w:cs="Times New Roman"/>
        </w:rPr>
        <w:t xml:space="preserve"> </w:t>
      </w:r>
      <w:r w:rsidR="003B3B4B" w:rsidRPr="00DD696B">
        <w:rPr>
          <w:rFonts w:ascii="Times New Roman" w:hAnsi="Times New Roman" w:cs="Times New Roman"/>
        </w:rPr>
        <w:t>konsekwencji nie musi się on zatrzymywać na światłach i</w:t>
      </w:r>
      <w:r w:rsidR="00DD696B">
        <w:rPr>
          <w:rFonts w:ascii="Times New Roman" w:hAnsi="Times New Roman" w:cs="Times New Roman"/>
        </w:rPr>
        <w:t> </w:t>
      </w:r>
      <w:r w:rsidR="003B3B4B" w:rsidRPr="00DD696B">
        <w:rPr>
          <w:rFonts w:ascii="Times New Roman" w:hAnsi="Times New Roman" w:cs="Times New Roman"/>
        </w:rPr>
        <w:t xml:space="preserve">skrzyżowaniach, co radykalnie skraca czas przejazdu tym środkiem transportu. </w:t>
      </w:r>
      <w:r w:rsidR="00357C8B" w:rsidRPr="00DD696B">
        <w:rPr>
          <w:rFonts w:ascii="Times New Roman" w:hAnsi="Times New Roman" w:cs="Times New Roman"/>
        </w:rPr>
        <w:t>Nie</w:t>
      </w:r>
      <w:r w:rsidR="00DD696B">
        <w:rPr>
          <w:rFonts w:ascii="Times New Roman" w:hAnsi="Times New Roman" w:cs="Times New Roman"/>
        </w:rPr>
        <w:t> </w:t>
      </w:r>
      <w:r w:rsidR="00357C8B" w:rsidRPr="00DD696B">
        <w:rPr>
          <w:rFonts w:ascii="Times New Roman" w:hAnsi="Times New Roman" w:cs="Times New Roman"/>
        </w:rPr>
        <w:t>istnieje</w:t>
      </w:r>
      <w:r w:rsidR="003B3B4B" w:rsidRPr="00DD696B">
        <w:rPr>
          <w:rFonts w:ascii="Times New Roman" w:hAnsi="Times New Roman" w:cs="Times New Roman"/>
        </w:rPr>
        <w:t xml:space="preserve"> też ryzyko zderzenia z innymi pojazdami.</w:t>
      </w:r>
      <w:r w:rsidRPr="00DD696B">
        <w:rPr>
          <w:rFonts w:ascii="Times New Roman" w:hAnsi="Times New Roman" w:cs="Times New Roman"/>
        </w:rPr>
        <w:t xml:space="preserve"> </w:t>
      </w:r>
      <w:r w:rsidR="003B3B4B" w:rsidRPr="00DD696B">
        <w:rPr>
          <w:rFonts w:ascii="Times New Roman" w:hAnsi="Times New Roman" w:cs="Times New Roman"/>
        </w:rPr>
        <w:t>Względem metra kolej jednoszynowa ma jeszcze tę przewagę, że nie wymaga instalacji zaawansowanych systemów wentylacji i może być zrealizowana tam, gdzie warunki geologiczne czy</w:t>
      </w:r>
      <w:r w:rsidR="00DD696B">
        <w:rPr>
          <w:rFonts w:ascii="Times New Roman" w:hAnsi="Times New Roman" w:cs="Times New Roman"/>
        </w:rPr>
        <w:t> </w:t>
      </w:r>
      <w:r w:rsidR="003B3B4B" w:rsidRPr="00DD696B">
        <w:rPr>
          <w:rFonts w:ascii="Times New Roman" w:hAnsi="Times New Roman" w:cs="Times New Roman"/>
        </w:rPr>
        <w:t>urbanistyczne nie pozwalają na realizację linii metra albo znacząco utrudniają i</w:t>
      </w:r>
      <w:r w:rsidR="00DD696B">
        <w:rPr>
          <w:rFonts w:ascii="Times New Roman" w:hAnsi="Times New Roman" w:cs="Times New Roman"/>
        </w:rPr>
        <w:t> </w:t>
      </w:r>
      <w:r w:rsidR="00357C8B" w:rsidRPr="00DD696B">
        <w:rPr>
          <w:rFonts w:ascii="Times New Roman" w:hAnsi="Times New Roman" w:cs="Times New Roman"/>
        </w:rPr>
        <w:t>zwiększają koszty jego budowy i</w:t>
      </w:r>
      <w:r w:rsidR="007F729B">
        <w:rPr>
          <w:rFonts w:ascii="Times New Roman" w:hAnsi="Times New Roman" w:cs="Times New Roman"/>
        </w:rPr>
        <w:t xml:space="preserve"> </w:t>
      </w:r>
      <w:r w:rsidR="00357C8B" w:rsidRPr="00DD696B">
        <w:rPr>
          <w:rFonts w:ascii="Times New Roman" w:hAnsi="Times New Roman" w:cs="Times New Roman"/>
        </w:rPr>
        <w:t>eksploatacji</w:t>
      </w:r>
      <w:r w:rsidR="003B3B4B" w:rsidRPr="00DD696B">
        <w:rPr>
          <w:rFonts w:ascii="Times New Roman" w:hAnsi="Times New Roman" w:cs="Times New Roman"/>
        </w:rPr>
        <w:t xml:space="preserve"> (np. obszary w bezpośrednim sąsiedztwie cieków wodnych). Rozwiązanie takie jest szczególnie korzystne dla</w:t>
      </w:r>
      <w:r w:rsidR="007540F7">
        <w:t> </w:t>
      </w:r>
      <w:r w:rsidR="003B3B4B" w:rsidRPr="00DD696B">
        <w:rPr>
          <w:rFonts w:ascii="Times New Roman" w:hAnsi="Times New Roman" w:cs="Times New Roman"/>
        </w:rPr>
        <w:t>inwestycji przeprowadzanych wyłącznie ze środków samorządowych. Zbudowanie i</w:t>
      </w:r>
      <w:r w:rsidR="007540F7">
        <w:rPr>
          <w:rFonts w:ascii="Times New Roman" w:hAnsi="Times New Roman" w:cs="Times New Roman"/>
        </w:rPr>
        <w:t> </w:t>
      </w:r>
      <w:r w:rsidR="003B3B4B" w:rsidRPr="00DD696B">
        <w:rPr>
          <w:rFonts w:ascii="Times New Roman" w:hAnsi="Times New Roman" w:cs="Times New Roman"/>
        </w:rPr>
        <w:t>eksploatacja sieci monorail z jednej strony obniży koszty transportu (tak dla miasta</w:t>
      </w:r>
      <w:r w:rsidR="00A80194" w:rsidRPr="00DD696B">
        <w:rPr>
          <w:rFonts w:ascii="Times New Roman" w:hAnsi="Times New Roman" w:cs="Times New Roman"/>
        </w:rPr>
        <w:t>,</w:t>
      </w:r>
      <w:r w:rsidR="003B3B4B" w:rsidRPr="00DD696B">
        <w:rPr>
          <w:rFonts w:ascii="Times New Roman" w:hAnsi="Times New Roman" w:cs="Times New Roman"/>
        </w:rPr>
        <w:t xml:space="preserve"> jak</w:t>
      </w:r>
      <w:r w:rsidR="00DD696B">
        <w:rPr>
          <w:rFonts w:ascii="Times New Roman" w:hAnsi="Times New Roman" w:cs="Times New Roman"/>
        </w:rPr>
        <w:t> </w:t>
      </w:r>
      <w:r w:rsidR="003B3B4B" w:rsidRPr="00DD696B">
        <w:rPr>
          <w:rFonts w:ascii="Times New Roman" w:hAnsi="Times New Roman" w:cs="Times New Roman"/>
        </w:rPr>
        <w:t>i</w:t>
      </w:r>
      <w:r w:rsidR="00DD696B">
        <w:rPr>
          <w:rFonts w:ascii="Times New Roman" w:hAnsi="Times New Roman" w:cs="Times New Roman"/>
        </w:rPr>
        <w:t> </w:t>
      </w:r>
      <w:r w:rsidR="003B3B4B" w:rsidRPr="00DD696B">
        <w:rPr>
          <w:rFonts w:ascii="Times New Roman" w:hAnsi="Times New Roman" w:cs="Times New Roman"/>
        </w:rPr>
        <w:t>dla</w:t>
      </w:r>
      <w:r w:rsidR="00DD696B">
        <w:rPr>
          <w:rFonts w:ascii="Times New Roman" w:hAnsi="Times New Roman" w:cs="Times New Roman"/>
        </w:rPr>
        <w:t> </w:t>
      </w:r>
      <w:r w:rsidR="003B3B4B" w:rsidRPr="00DD696B">
        <w:rPr>
          <w:rFonts w:ascii="Times New Roman" w:hAnsi="Times New Roman" w:cs="Times New Roman"/>
        </w:rPr>
        <w:t>użytkowników tej formy transportu), a z drugiej znacząco przyspieszy ten</w:t>
      </w:r>
      <w:r w:rsidR="00DD696B">
        <w:rPr>
          <w:rFonts w:ascii="Times New Roman" w:hAnsi="Times New Roman" w:cs="Times New Roman"/>
        </w:rPr>
        <w:t> </w:t>
      </w:r>
      <w:r w:rsidR="003B3B4B" w:rsidRPr="00DD696B">
        <w:rPr>
          <w:rFonts w:ascii="Times New Roman" w:hAnsi="Times New Roman" w:cs="Times New Roman"/>
        </w:rPr>
        <w:t>transport, nie ingerując w</w:t>
      </w:r>
      <w:r w:rsidR="007F729B">
        <w:rPr>
          <w:rFonts w:ascii="Times New Roman" w:hAnsi="Times New Roman" w:cs="Times New Roman"/>
        </w:rPr>
        <w:t xml:space="preserve"> </w:t>
      </w:r>
      <w:r w:rsidR="003B3B4B" w:rsidRPr="00DD696B">
        <w:rPr>
          <w:rFonts w:ascii="Times New Roman" w:hAnsi="Times New Roman" w:cs="Times New Roman"/>
        </w:rPr>
        <w:t>dotychczasową infrastrukturę drogową.</w:t>
      </w:r>
      <w:r w:rsidRPr="00DD696B">
        <w:rPr>
          <w:rFonts w:ascii="Times New Roman" w:hAnsi="Times New Roman" w:cs="Times New Roman"/>
        </w:rPr>
        <w:t xml:space="preserve"> </w:t>
      </w:r>
      <w:r w:rsidR="003B3B4B" w:rsidRPr="00DD696B">
        <w:rPr>
          <w:rFonts w:ascii="Times New Roman" w:hAnsi="Times New Roman" w:cs="Times New Roman"/>
        </w:rPr>
        <w:t>Monorail to także korzyść dla miasta, które stosunkowo niskim kosztem może podnieść komfort życia swoich mieszkańców. Równie istotną zaletą będzie poprawa bezpieczeństwa w ruchu drogowym. Monorail nie będzie bowiem uczestniczył w zwykłym ruchu drogowym (jak</w:t>
      </w:r>
      <w:r w:rsidR="00DD696B">
        <w:rPr>
          <w:rFonts w:ascii="Times New Roman" w:hAnsi="Times New Roman" w:cs="Times New Roman"/>
        </w:rPr>
        <w:t> </w:t>
      </w:r>
      <w:r w:rsidR="003B3B4B" w:rsidRPr="00DD696B">
        <w:rPr>
          <w:rFonts w:ascii="Times New Roman" w:hAnsi="Times New Roman" w:cs="Times New Roman"/>
        </w:rPr>
        <w:t>np. autobus, tramwaj czy trolejbus)</w:t>
      </w:r>
      <w:r w:rsidR="00F717DB" w:rsidRPr="00DD696B">
        <w:rPr>
          <w:rFonts w:ascii="Times New Roman" w:hAnsi="Times New Roman" w:cs="Times New Roman"/>
        </w:rPr>
        <w:t>,</w:t>
      </w:r>
      <w:r w:rsidR="003B3B4B" w:rsidRPr="00DD696B">
        <w:rPr>
          <w:rFonts w:ascii="Times New Roman" w:hAnsi="Times New Roman" w:cs="Times New Roman"/>
        </w:rPr>
        <w:t xml:space="preserve"> co zminimalizuje ryzyko kolizji i wypadków z</w:t>
      </w:r>
      <w:r w:rsidR="00DD696B">
        <w:rPr>
          <w:rFonts w:ascii="Times New Roman" w:hAnsi="Times New Roman" w:cs="Times New Roman"/>
        </w:rPr>
        <w:t> </w:t>
      </w:r>
      <w:r w:rsidR="003B3B4B" w:rsidRPr="00DD696B">
        <w:rPr>
          <w:rFonts w:ascii="Times New Roman" w:hAnsi="Times New Roman" w:cs="Times New Roman"/>
        </w:rPr>
        <w:t>udziałem tego typu transportu, a</w:t>
      </w:r>
      <w:r w:rsidR="007F729B">
        <w:rPr>
          <w:rFonts w:ascii="Times New Roman" w:hAnsi="Times New Roman" w:cs="Times New Roman"/>
        </w:rPr>
        <w:t xml:space="preserve"> </w:t>
      </w:r>
      <w:r w:rsidR="003B3B4B" w:rsidRPr="00DD696B">
        <w:rPr>
          <w:rFonts w:ascii="Times New Roman" w:hAnsi="Times New Roman" w:cs="Times New Roman"/>
        </w:rPr>
        <w:t>w</w:t>
      </w:r>
      <w:r w:rsidR="007F729B">
        <w:rPr>
          <w:rFonts w:ascii="Times New Roman" w:hAnsi="Times New Roman" w:cs="Times New Roman"/>
        </w:rPr>
        <w:t xml:space="preserve"> </w:t>
      </w:r>
      <w:r w:rsidR="003B3B4B" w:rsidRPr="00DD696B">
        <w:rPr>
          <w:rFonts w:ascii="Times New Roman" w:hAnsi="Times New Roman" w:cs="Times New Roman"/>
        </w:rPr>
        <w:t>konsekwencji zwiększy bezpieczeństwo pasażerów i zmniejszy szkody w mieniu.</w:t>
      </w:r>
    </w:p>
    <w:p w14:paraId="03FEF2E1" w14:textId="6E01CA8F" w:rsidR="00207AFE" w:rsidRPr="007F729B" w:rsidRDefault="00207AFE" w:rsidP="007F729B">
      <w:pPr>
        <w:pStyle w:val="ARTartustawynprozporzdzenia"/>
        <w:ind w:firstLine="0"/>
        <w:rPr>
          <w:rFonts w:ascii="Times New Roman" w:hAnsi="Times New Roman" w:cs="Times New Roman"/>
        </w:rPr>
      </w:pPr>
      <w:r w:rsidRPr="007F729B">
        <w:rPr>
          <w:rFonts w:ascii="Times New Roman" w:hAnsi="Times New Roman" w:cs="Times New Roman"/>
        </w:rPr>
        <w:t>Kolej jednoszynowa występuje na każdym kontynencie na świecie, nie licząc Antarktydy. Obecnie eksploatowanych jest około 56 linii kolei jednoszynowej, z czego aż</w:t>
      </w:r>
      <w:r w:rsidR="00DD696B">
        <w:rPr>
          <w:rFonts w:ascii="Times New Roman" w:hAnsi="Times New Roman" w:cs="Times New Roman"/>
        </w:rPr>
        <w:t> </w:t>
      </w:r>
      <w:r w:rsidRPr="007F729B">
        <w:rPr>
          <w:rFonts w:ascii="Times New Roman" w:hAnsi="Times New Roman" w:cs="Times New Roman"/>
        </w:rPr>
        <w:t>26</w:t>
      </w:r>
      <w:r w:rsidR="00DD696B">
        <w:rPr>
          <w:rFonts w:ascii="Times New Roman" w:hAnsi="Times New Roman" w:cs="Times New Roman"/>
        </w:rPr>
        <w:t> </w:t>
      </w:r>
      <w:r w:rsidRPr="007F729B">
        <w:rPr>
          <w:rFonts w:ascii="Times New Roman" w:hAnsi="Times New Roman" w:cs="Times New Roman"/>
        </w:rPr>
        <w:t>zlokalizowanych jest</w:t>
      </w:r>
      <w:r w:rsidR="00AD5099">
        <w:rPr>
          <w:rFonts w:ascii="Times New Roman" w:hAnsi="Times New Roman" w:cs="Times New Roman"/>
        </w:rPr>
        <w:t xml:space="preserve"> w</w:t>
      </w:r>
      <w:r w:rsidRPr="007F729B">
        <w:rPr>
          <w:rFonts w:ascii="Times New Roman" w:hAnsi="Times New Roman" w:cs="Times New Roman"/>
        </w:rPr>
        <w:t xml:space="preserve"> Azji. W ostatnim czasie zainteresowanie rozwiązaniami tego środka transportu znacznie wzrosło – prawie 30 nowych linii kolei jednoszynowej jest</w:t>
      </w:r>
      <w:r w:rsidR="00DD696B">
        <w:rPr>
          <w:rFonts w:ascii="Times New Roman" w:hAnsi="Times New Roman" w:cs="Times New Roman"/>
        </w:rPr>
        <w:t> </w:t>
      </w:r>
      <w:r w:rsidRPr="007F729B">
        <w:rPr>
          <w:rFonts w:ascii="Times New Roman" w:hAnsi="Times New Roman" w:cs="Times New Roman"/>
        </w:rPr>
        <w:t>w</w:t>
      </w:r>
      <w:r w:rsidR="00DD696B">
        <w:rPr>
          <w:rFonts w:ascii="Times New Roman" w:hAnsi="Times New Roman" w:cs="Times New Roman"/>
        </w:rPr>
        <w:t> </w:t>
      </w:r>
      <w:r w:rsidRPr="007F729B">
        <w:rPr>
          <w:rFonts w:ascii="Times New Roman" w:hAnsi="Times New Roman" w:cs="Times New Roman"/>
        </w:rPr>
        <w:t>trakcie budowy, testów, w fazie planowania koncepcyjnego lub oczekuje na</w:t>
      </w:r>
      <w:r w:rsidR="00DD696B">
        <w:rPr>
          <w:rFonts w:ascii="Times New Roman" w:hAnsi="Times New Roman" w:cs="Times New Roman"/>
        </w:rPr>
        <w:t> </w:t>
      </w:r>
      <w:r w:rsidRPr="007F729B">
        <w:rPr>
          <w:rFonts w:ascii="Times New Roman" w:hAnsi="Times New Roman" w:cs="Times New Roman"/>
        </w:rPr>
        <w:t>budowę.</w:t>
      </w:r>
    </w:p>
    <w:p w14:paraId="66B84EEB" w14:textId="65DDAB0F" w:rsidR="00207AFE" w:rsidRPr="007F729B" w:rsidRDefault="00207AFE" w:rsidP="007F729B">
      <w:pPr>
        <w:pStyle w:val="ARTartustawynprozporzdzenia"/>
        <w:ind w:firstLine="0"/>
        <w:rPr>
          <w:rFonts w:ascii="Times New Roman" w:hAnsi="Times New Roman" w:cs="Times New Roman"/>
        </w:rPr>
      </w:pPr>
      <w:r w:rsidRPr="007F729B">
        <w:rPr>
          <w:rFonts w:ascii="Times New Roman" w:hAnsi="Times New Roman" w:cs="Times New Roman"/>
        </w:rPr>
        <w:lastRenderedPageBreak/>
        <w:t xml:space="preserve">Kolej jednoszynowa to rodzaj środka transportu wykorzystującego do przewozu pasażerów lub towarów pojazdy poruszające się po jednej szynie. Szyna stanowi konstrukcję belkową, wykonaną z betonu (sprężonego) lub ze stali, która </w:t>
      </w:r>
      <w:r w:rsidR="00F717DB" w:rsidRPr="007F729B">
        <w:rPr>
          <w:rFonts w:ascii="Times New Roman" w:hAnsi="Times New Roman" w:cs="Times New Roman"/>
        </w:rPr>
        <w:t xml:space="preserve">jest </w:t>
      </w:r>
      <w:r w:rsidRPr="007F729B">
        <w:rPr>
          <w:rFonts w:ascii="Times New Roman" w:hAnsi="Times New Roman" w:cs="Times New Roman"/>
        </w:rPr>
        <w:t>podparta na</w:t>
      </w:r>
      <w:r w:rsidR="00DD696B">
        <w:rPr>
          <w:rFonts w:ascii="Times New Roman" w:hAnsi="Times New Roman" w:cs="Times New Roman"/>
        </w:rPr>
        <w:t> </w:t>
      </w:r>
      <w:r w:rsidRPr="007F729B">
        <w:rPr>
          <w:rFonts w:ascii="Times New Roman" w:hAnsi="Times New Roman" w:cs="Times New Roman"/>
        </w:rPr>
        <w:t>stosunkowo gęsto rozmieszczonych konstrukcjach wsporczych, tworząc estakadę.</w:t>
      </w:r>
      <w:r w:rsidR="006B43E5" w:rsidRPr="007F729B">
        <w:rPr>
          <w:rFonts w:ascii="Times New Roman" w:hAnsi="Times New Roman" w:cs="Times New Roman"/>
        </w:rPr>
        <w:t xml:space="preserve"> </w:t>
      </w:r>
      <w:r w:rsidRPr="007F729B">
        <w:rPr>
          <w:rFonts w:ascii="Times New Roman" w:hAnsi="Times New Roman" w:cs="Times New Roman"/>
        </w:rPr>
        <w:t>Rozwiązanie to umożliwia prowadzenie trasy kolei jednoszynowej nad obszarami silnie zurbanizowanymi, tj. w wielkich miastach i aglomeracjach miejskich.</w:t>
      </w:r>
      <w:r w:rsidR="006B43E5" w:rsidRPr="007F729B">
        <w:rPr>
          <w:rFonts w:ascii="Times New Roman" w:hAnsi="Times New Roman" w:cs="Times New Roman"/>
        </w:rPr>
        <w:t xml:space="preserve"> </w:t>
      </w:r>
      <w:r w:rsidRPr="007F729B">
        <w:rPr>
          <w:rFonts w:ascii="Times New Roman" w:hAnsi="Times New Roman" w:cs="Times New Roman"/>
        </w:rPr>
        <w:t>Pojazdy kolei jednoszynowej mogą być podwieszone do szyny (belki) lub oparte na niej siodłowo, stąd wyróżnia się dwa typy kolei: podwieszaną i</w:t>
      </w:r>
      <w:r w:rsidR="007F729B">
        <w:rPr>
          <w:rFonts w:ascii="Times New Roman" w:hAnsi="Times New Roman" w:cs="Times New Roman"/>
        </w:rPr>
        <w:t xml:space="preserve"> </w:t>
      </w:r>
      <w:r w:rsidRPr="007F729B">
        <w:rPr>
          <w:rFonts w:ascii="Times New Roman" w:hAnsi="Times New Roman" w:cs="Times New Roman"/>
        </w:rPr>
        <w:t>siodłową. Linie kolei jednoszynowej (typu</w:t>
      </w:r>
      <w:r w:rsidR="00DD696B">
        <w:rPr>
          <w:rFonts w:ascii="Times New Roman" w:hAnsi="Times New Roman" w:cs="Times New Roman"/>
        </w:rPr>
        <w:t> </w:t>
      </w:r>
      <w:r w:rsidRPr="007F729B">
        <w:rPr>
          <w:rFonts w:ascii="Times New Roman" w:hAnsi="Times New Roman" w:cs="Times New Roman"/>
        </w:rPr>
        <w:t>podwieszanego</w:t>
      </w:r>
      <w:r w:rsidR="00A80194" w:rsidRPr="007F729B">
        <w:rPr>
          <w:rFonts w:ascii="Times New Roman" w:hAnsi="Times New Roman" w:cs="Times New Roman"/>
        </w:rPr>
        <w:t>,</w:t>
      </w:r>
      <w:r w:rsidRPr="007F729B">
        <w:rPr>
          <w:rFonts w:ascii="Times New Roman" w:hAnsi="Times New Roman" w:cs="Times New Roman"/>
        </w:rPr>
        <w:t xml:space="preserve"> jak i siodłowego) składają się najczęściej z dwóch torów (po</w:t>
      </w:r>
      <w:r w:rsidR="00DD696B">
        <w:rPr>
          <w:rFonts w:ascii="Times New Roman" w:hAnsi="Times New Roman" w:cs="Times New Roman"/>
        </w:rPr>
        <w:t> </w:t>
      </w:r>
      <w:r w:rsidRPr="007F729B">
        <w:rPr>
          <w:rFonts w:ascii="Times New Roman" w:hAnsi="Times New Roman" w:cs="Times New Roman"/>
        </w:rPr>
        <w:t>jednym w każdym kierunku) i są całkowicie bezkolizyjne.</w:t>
      </w:r>
      <w:r w:rsidR="006B43E5" w:rsidRPr="007F729B">
        <w:rPr>
          <w:rFonts w:ascii="Times New Roman" w:hAnsi="Times New Roman" w:cs="Times New Roman"/>
        </w:rPr>
        <w:t xml:space="preserve"> </w:t>
      </w:r>
      <w:r w:rsidR="00357C8B" w:rsidRPr="007F729B">
        <w:rPr>
          <w:rFonts w:ascii="Times New Roman" w:hAnsi="Times New Roman" w:cs="Times New Roman"/>
        </w:rPr>
        <w:t xml:space="preserve">Do </w:t>
      </w:r>
      <w:r w:rsidR="0082785A" w:rsidRPr="007F729B">
        <w:rPr>
          <w:rFonts w:ascii="Times New Roman" w:hAnsi="Times New Roman" w:cs="Times New Roman"/>
        </w:rPr>
        <w:t>kolei nadziemnych</w:t>
      </w:r>
      <w:r w:rsidRPr="007F729B">
        <w:rPr>
          <w:rFonts w:ascii="Times New Roman" w:hAnsi="Times New Roman" w:cs="Times New Roman"/>
        </w:rPr>
        <w:t xml:space="preserve"> można</w:t>
      </w:r>
      <w:r w:rsidR="00000D13" w:rsidRPr="007F729B">
        <w:rPr>
          <w:rFonts w:ascii="Times New Roman" w:hAnsi="Times New Roman" w:cs="Times New Roman"/>
        </w:rPr>
        <w:t xml:space="preserve"> również zaliczyć pociągi Maglev</w:t>
      </w:r>
      <w:r w:rsidRPr="007F729B">
        <w:rPr>
          <w:rFonts w:ascii="Times New Roman" w:hAnsi="Times New Roman" w:cs="Times New Roman"/>
        </w:rPr>
        <w:t>, jednak biorąc pod uwagę brak fizycznego kontaktu pojazdu z szyną (lewitacja magnetyczna), brak zjawiska tarcia koła-szyna oraz</w:t>
      </w:r>
      <w:r w:rsidR="00DD696B">
        <w:rPr>
          <w:rFonts w:ascii="Times New Roman" w:hAnsi="Times New Roman" w:cs="Times New Roman"/>
        </w:rPr>
        <w:t> </w:t>
      </w:r>
      <w:r w:rsidRPr="007F729B">
        <w:rPr>
          <w:rFonts w:ascii="Times New Roman" w:hAnsi="Times New Roman" w:cs="Times New Roman"/>
        </w:rPr>
        <w:t>oporu toczenia, jak również znacznie większe prędkości (400</w:t>
      </w:r>
      <w:r w:rsidR="007F729B">
        <w:rPr>
          <w:rFonts w:ascii="Times New Roman" w:hAnsi="Times New Roman" w:cs="Times New Roman"/>
        </w:rPr>
        <w:t>–</w:t>
      </w:r>
      <w:r w:rsidRPr="007F729B">
        <w:rPr>
          <w:rFonts w:ascii="Times New Roman" w:hAnsi="Times New Roman" w:cs="Times New Roman"/>
        </w:rPr>
        <w:t>500 km/h)</w:t>
      </w:r>
      <w:r w:rsidR="00A80194" w:rsidRPr="007F729B">
        <w:rPr>
          <w:rFonts w:ascii="Times New Roman" w:hAnsi="Times New Roman" w:cs="Times New Roman"/>
        </w:rPr>
        <w:t>,</w:t>
      </w:r>
      <w:r w:rsidRPr="007F729B">
        <w:rPr>
          <w:rFonts w:ascii="Times New Roman" w:hAnsi="Times New Roman" w:cs="Times New Roman"/>
        </w:rPr>
        <w:t xml:space="preserve"> kolei magnetycznej nie można zakwalifikować jako kolei jednoszynowej, stąd w projekcie </w:t>
      </w:r>
      <w:r w:rsidR="009139C7" w:rsidRPr="007F729B">
        <w:rPr>
          <w:rFonts w:ascii="Times New Roman" w:hAnsi="Times New Roman" w:cs="Times New Roman"/>
        </w:rPr>
        <w:t>przedmiotowej ustawy</w:t>
      </w:r>
      <w:r w:rsidRPr="007F729B">
        <w:rPr>
          <w:rFonts w:ascii="Times New Roman" w:hAnsi="Times New Roman" w:cs="Times New Roman"/>
        </w:rPr>
        <w:t xml:space="preserve"> systemy te zostały wymienione oddzielnie.</w:t>
      </w:r>
    </w:p>
    <w:p w14:paraId="47B87B84" w14:textId="1A723702" w:rsidR="00B63C9F" w:rsidRPr="00DD696B" w:rsidRDefault="00B63C9F" w:rsidP="007F729B">
      <w:pPr>
        <w:pStyle w:val="ARTartustawynprozporzdzenia"/>
        <w:ind w:firstLine="0"/>
        <w:rPr>
          <w:rFonts w:ascii="Times New Roman" w:hAnsi="Times New Roman" w:cs="Times New Roman"/>
        </w:rPr>
      </w:pPr>
      <w:r w:rsidRPr="00DD696B">
        <w:rPr>
          <w:rFonts w:ascii="Times New Roman" w:hAnsi="Times New Roman" w:cs="Times New Roman"/>
        </w:rPr>
        <w:t xml:space="preserve">Wprowadzenie do obecnie obowiązujących przepisów prawa </w:t>
      </w:r>
      <w:r w:rsidR="006B43E5" w:rsidRPr="00DD696B">
        <w:rPr>
          <w:rFonts w:ascii="Times New Roman" w:hAnsi="Times New Roman" w:cs="Times New Roman"/>
        </w:rPr>
        <w:t>podstawowych regulacji dotyczących</w:t>
      </w:r>
      <w:r w:rsidRPr="00DD696B">
        <w:rPr>
          <w:rFonts w:ascii="Times New Roman" w:hAnsi="Times New Roman" w:cs="Times New Roman"/>
        </w:rPr>
        <w:t xml:space="preserve"> ww. urządzeń jest pierwszym niezbędnym krokiem do umożliwienia zainicjowania </w:t>
      </w:r>
      <w:r w:rsidR="006B43E5" w:rsidRPr="00DD696B">
        <w:rPr>
          <w:rFonts w:ascii="Times New Roman" w:hAnsi="Times New Roman" w:cs="Times New Roman"/>
        </w:rPr>
        <w:t>prac nad tego rodzaju transportem</w:t>
      </w:r>
      <w:r w:rsidRPr="00DD696B">
        <w:rPr>
          <w:rFonts w:ascii="Times New Roman" w:hAnsi="Times New Roman" w:cs="Times New Roman"/>
        </w:rPr>
        <w:t xml:space="preserve"> w Polsce. </w:t>
      </w:r>
      <w:r w:rsidR="006B43E5" w:rsidRPr="00DD696B">
        <w:rPr>
          <w:rFonts w:ascii="Times New Roman" w:hAnsi="Times New Roman" w:cs="Times New Roman"/>
        </w:rPr>
        <w:t>Ze względu na brak występowania w Polsce poszczególnych rozwiązań co do typu monorail trudno jest</w:t>
      </w:r>
      <w:r w:rsidR="00DD696B">
        <w:rPr>
          <w:rFonts w:ascii="Times New Roman" w:hAnsi="Times New Roman" w:cs="Times New Roman"/>
        </w:rPr>
        <w:t> </w:t>
      </w:r>
      <w:r w:rsidR="006B43E5" w:rsidRPr="00DD696B">
        <w:rPr>
          <w:rFonts w:ascii="Times New Roman" w:hAnsi="Times New Roman" w:cs="Times New Roman"/>
        </w:rPr>
        <w:t>aktualnie przesądzać i</w:t>
      </w:r>
      <w:r w:rsidR="007F729B">
        <w:rPr>
          <w:rFonts w:ascii="Times New Roman" w:hAnsi="Times New Roman" w:cs="Times New Roman"/>
        </w:rPr>
        <w:t xml:space="preserve"> </w:t>
      </w:r>
      <w:r w:rsidR="006B43E5" w:rsidRPr="00DD696B">
        <w:rPr>
          <w:rFonts w:ascii="Times New Roman" w:hAnsi="Times New Roman" w:cs="Times New Roman"/>
        </w:rPr>
        <w:t>definiować ostateczne rozwiązania techniczne co do kształtu monorail. Działanie to z</w:t>
      </w:r>
      <w:r w:rsidR="007F729B">
        <w:rPr>
          <w:rFonts w:ascii="Times New Roman" w:hAnsi="Times New Roman" w:cs="Times New Roman"/>
        </w:rPr>
        <w:t xml:space="preserve"> </w:t>
      </w:r>
      <w:r w:rsidR="006B43E5" w:rsidRPr="00DD696B">
        <w:rPr>
          <w:rFonts w:ascii="Times New Roman" w:hAnsi="Times New Roman" w:cs="Times New Roman"/>
        </w:rPr>
        <w:t>pewnością ograniczyłoby funkcjonalność manoraila oraz</w:t>
      </w:r>
      <w:r w:rsidR="00DD696B">
        <w:rPr>
          <w:rFonts w:ascii="Times New Roman" w:hAnsi="Times New Roman" w:cs="Times New Roman"/>
        </w:rPr>
        <w:t> </w:t>
      </w:r>
      <w:r w:rsidR="006B43E5" w:rsidRPr="00DD696B">
        <w:rPr>
          <w:rFonts w:ascii="Times New Roman" w:hAnsi="Times New Roman" w:cs="Times New Roman"/>
        </w:rPr>
        <w:t xml:space="preserve">zmniejszyło ilość podmiotów ewentualnie zainteresowanych realizacją tego typu przedsięwzięć, co byłoby sprzeczne z ideą wdrożenia monoraila w Polsce. </w:t>
      </w:r>
      <w:r w:rsidRPr="00DD696B">
        <w:rPr>
          <w:rFonts w:ascii="Times New Roman" w:hAnsi="Times New Roman" w:cs="Times New Roman"/>
        </w:rPr>
        <w:t>Przewiduje się</w:t>
      </w:r>
      <w:r w:rsidR="00EF0F89" w:rsidRPr="00DD696B">
        <w:rPr>
          <w:rFonts w:ascii="Times New Roman" w:hAnsi="Times New Roman" w:cs="Times New Roman"/>
        </w:rPr>
        <w:t>,</w:t>
      </w:r>
      <w:r w:rsidRPr="00DD696B">
        <w:rPr>
          <w:rFonts w:ascii="Times New Roman" w:hAnsi="Times New Roman" w:cs="Times New Roman"/>
        </w:rPr>
        <w:t xml:space="preserve"> że po powstaniu pierwszych systemów monorail w Polsce, na podstawie doświadczeń zebranych z ich wdrożenia i eksploatacji, kolejnym krokiem będzie ustanowienie bardziej szczegółowych wymogów technicznych dla powstających systemów tego typu.</w:t>
      </w:r>
    </w:p>
    <w:p w14:paraId="0B67513F" w14:textId="2AB50B77" w:rsidR="006B43E5" w:rsidRPr="00DD696B" w:rsidRDefault="006B43E5" w:rsidP="007F729B">
      <w:pPr>
        <w:pStyle w:val="ARTartustawynprozporzdzenia"/>
        <w:ind w:firstLine="0"/>
        <w:rPr>
          <w:rFonts w:ascii="Times New Roman" w:hAnsi="Times New Roman" w:cs="Times New Roman"/>
        </w:rPr>
      </w:pPr>
      <w:r w:rsidRPr="00DD696B">
        <w:rPr>
          <w:rFonts w:ascii="Times New Roman" w:hAnsi="Times New Roman" w:cs="Times New Roman"/>
        </w:rPr>
        <w:t>Z uwagi na to projekt ustawy zakłada</w:t>
      </w:r>
      <w:r w:rsidR="00EF0F89" w:rsidRPr="00DD696B">
        <w:rPr>
          <w:rFonts w:ascii="Times New Roman" w:hAnsi="Times New Roman" w:cs="Times New Roman"/>
        </w:rPr>
        <w:t>,</w:t>
      </w:r>
      <w:r w:rsidRPr="00DD696B">
        <w:rPr>
          <w:rFonts w:ascii="Times New Roman" w:hAnsi="Times New Roman" w:cs="Times New Roman"/>
        </w:rPr>
        <w:t xml:space="preserve"> że monorail pod względem technicznym będzie podlegał dozorowi technicznemu wykonywanemu przez Transportowy Dozór Techniczny.</w:t>
      </w:r>
    </w:p>
    <w:p w14:paraId="15A48CA5" w14:textId="689B7EC1" w:rsidR="00C32D42" w:rsidRPr="007F729B" w:rsidRDefault="006B43E5" w:rsidP="007F729B">
      <w:pPr>
        <w:pStyle w:val="ARTartustawynprozporzdzenia"/>
        <w:ind w:firstLine="0"/>
        <w:rPr>
          <w:rFonts w:ascii="Times New Roman" w:hAnsi="Times New Roman" w:cs="Times New Roman"/>
        </w:rPr>
      </w:pPr>
      <w:r w:rsidRPr="00DD696B">
        <w:rPr>
          <w:rFonts w:ascii="Times New Roman" w:hAnsi="Times New Roman" w:cs="Times New Roman"/>
        </w:rPr>
        <w:t>Należy wskazać, że z</w:t>
      </w:r>
      <w:r w:rsidR="00C32D42" w:rsidRPr="007F729B">
        <w:rPr>
          <w:rFonts w:ascii="Times New Roman" w:hAnsi="Times New Roman" w:cs="Times New Roman"/>
        </w:rPr>
        <w:t xml:space="preserve">godnie z art. 5 ust. 1 ustawy z dnia 21 grudnia 2000 r. o dozorze technicznym dozorowi technicznemu podlegają urządzenia techniczne w toku </w:t>
      </w:r>
      <w:r w:rsidR="00C32D42" w:rsidRPr="007F729B">
        <w:rPr>
          <w:rFonts w:ascii="Times New Roman" w:hAnsi="Times New Roman" w:cs="Times New Roman"/>
        </w:rPr>
        <w:lastRenderedPageBreak/>
        <w:t>i</w:t>
      </w:r>
      <w:r w:rsidRPr="007F729B">
        <w:rPr>
          <w:rFonts w:ascii="Times New Roman" w:hAnsi="Times New Roman" w:cs="Times New Roman"/>
        </w:rPr>
        <w:t>ch</w:t>
      </w:r>
      <w:r w:rsidR="00DD696B">
        <w:rPr>
          <w:rFonts w:ascii="Times New Roman" w:hAnsi="Times New Roman" w:cs="Times New Roman"/>
        </w:rPr>
        <w:t> </w:t>
      </w:r>
      <w:r w:rsidRPr="007F729B">
        <w:rPr>
          <w:rFonts w:ascii="Times New Roman" w:hAnsi="Times New Roman" w:cs="Times New Roman"/>
        </w:rPr>
        <w:t xml:space="preserve">projektowania, wytwarzania, </w:t>
      </w:r>
      <w:r w:rsidR="00C32D42" w:rsidRPr="007F729B">
        <w:rPr>
          <w:rFonts w:ascii="Times New Roman" w:hAnsi="Times New Roman" w:cs="Times New Roman"/>
        </w:rPr>
        <w:t>w tym wytwarzania materiałów i elementów, naprawy i</w:t>
      </w:r>
      <w:r w:rsidR="00DD696B">
        <w:rPr>
          <w:rFonts w:ascii="Times New Roman" w:hAnsi="Times New Roman" w:cs="Times New Roman"/>
        </w:rPr>
        <w:t> </w:t>
      </w:r>
      <w:r w:rsidR="00C32D42" w:rsidRPr="007F729B">
        <w:rPr>
          <w:rFonts w:ascii="Times New Roman" w:hAnsi="Times New Roman" w:cs="Times New Roman"/>
        </w:rPr>
        <w:t>modernizacji, obrotu oraz eksploatacji. Urządzeniem technicznym jest urządzenie, które</w:t>
      </w:r>
      <w:r w:rsidR="00DD696B">
        <w:rPr>
          <w:rFonts w:ascii="Times New Roman" w:hAnsi="Times New Roman" w:cs="Times New Roman"/>
        </w:rPr>
        <w:t> </w:t>
      </w:r>
      <w:r w:rsidR="00C32D42" w:rsidRPr="007F729B">
        <w:rPr>
          <w:rFonts w:ascii="Times New Roman" w:hAnsi="Times New Roman" w:cs="Times New Roman"/>
        </w:rPr>
        <w:t>może stwarzać zagrożenie dla życia lub zdrowia ludzkiego oraz mienia i</w:t>
      </w:r>
      <w:r w:rsidR="007540F7">
        <w:rPr>
          <w:rFonts w:ascii="Times New Roman" w:hAnsi="Times New Roman" w:cs="Times New Roman"/>
        </w:rPr>
        <w:t> </w:t>
      </w:r>
      <w:r w:rsidR="00C32D42" w:rsidRPr="007F729B">
        <w:rPr>
          <w:rFonts w:ascii="Times New Roman" w:hAnsi="Times New Roman" w:cs="Times New Roman"/>
        </w:rPr>
        <w:t>środowiska wskutek rozprężenia cieczy lub gazów znajdujących się pod ciśnieniem różnym od</w:t>
      </w:r>
      <w:r w:rsidR="00DD696B">
        <w:rPr>
          <w:rFonts w:ascii="Times New Roman" w:hAnsi="Times New Roman" w:cs="Times New Roman"/>
        </w:rPr>
        <w:t> </w:t>
      </w:r>
      <w:r w:rsidR="00C32D42" w:rsidRPr="007F729B">
        <w:rPr>
          <w:rFonts w:ascii="Times New Roman" w:hAnsi="Times New Roman" w:cs="Times New Roman"/>
        </w:rPr>
        <w:t>atmosferycznego, wyzwolenia energii potencjalnej lub kinetycznej przy</w:t>
      </w:r>
      <w:r w:rsidR="00DD696B">
        <w:rPr>
          <w:rFonts w:ascii="Times New Roman" w:hAnsi="Times New Roman" w:cs="Times New Roman"/>
        </w:rPr>
        <w:t> </w:t>
      </w:r>
      <w:r w:rsidR="00C32D42" w:rsidRPr="007F729B">
        <w:rPr>
          <w:rFonts w:ascii="Times New Roman" w:hAnsi="Times New Roman" w:cs="Times New Roman"/>
        </w:rPr>
        <w:t>przemieszczaniu ludzi lub ładunków w</w:t>
      </w:r>
      <w:r w:rsidR="007F729B">
        <w:rPr>
          <w:rFonts w:ascii="Times New Roman" w:hAnsi="Times New Roman" w:cs="Times New Roman"/>
        </w:rPr>
        <w:t xml:space="preserve"> </w:t>
      </w:r>
      <w:r w:rsidR="00C32D42" w:rsidRPr="007F729B">
        <w:rPr>
          <w:rFonts w:ascii="Times New Roman" w:hAnsi="Times New Roman" w:cs="Times New Roman"/>
        </w:rPr>
        <w:t>ograniczonym zasięgu, rozprzestrzeniania się materiałów niebezpiecznych podczas ich magazynowania lub transportu (art. 4 pkt 1 ww. ustawy). Zgodnie z art. 40 ww. ustawy Urząd Dozoru Technicznego wykonuje dozór techniczny nad urządzeniami technicznymi objętymi przepisami ustawy oraz</w:t>
      </w:r>
      <w:r w:rsidR="00DD696B">
        <w:rPr>
          <w:rFonts w:ascii="Times New Roman" w:hAnsi="Times New Roman" w:cs="Times New Roman"/>
        </w:rPr>
        <w:t> </w:t>
      </w:r>
      <w:r w:rsidR="00C32D42" w:rsidRPr="007F729B">
        <w:rPr>
          <w:rFonts w:ascii="Times New Roman" w:hAnsi="Times New Roman" w:cs="Times New Roman"/>
        </w:rPr>
        <w:t>nad</w:t>
      </w:r>
      <w:r w:rsidR="00DD696B">
        <w:rPr>
          <w:rFonts w:ascii="Times New Roman" w:hAnsi="Times New Roman" w:cs="Times New Roman"/>
        </w:rPr>
        <w:t> </w:t>
      </w:r>
      <w:r w:rsidR="00C32D42" w:rsidRPr="007F729B">
        <w:rPr>
          <w:rFonts w:ascii="Times New Roman" w:hAnsi="Times New Roman" w:cs="Times New Roman"/>
        </w:rPr>
        <w:t>urządzeniami do odzyskiwania par paliwa, z wyłączeniem urządzeń podlegających dozorowi technicznemu specjalistycznych jednostek dozoru technicznego. Jedną ze specjalistycznych jednostek dozoru technicznego jest</w:t>
      </w:r>
      <w:r w:rsidR="007540F7">
        <w:rPr>
          <w:rFonts w:ascii="Times New Roman" w:hAnsi="Times New Roman" w:cs="Times New Roman"/>
        </w:rPr>
        <w:t> </w:t>
      </w:r>
      <w:r w:rsidR="00C32D42" w:rsidRPr="007F729B">
        <w:rPr>
          <w:rFonts w:ascii="Times New Roman" w:hAnsi="Times New Roman" w:cs="Times New Roman"/>
        </w:rPr>
        <w:t xml:space="preserve">Transportowy Dozór Techniczny podległy ministrowi właściwemu do spraw transportu. </w:t>
      </w:r>
      <w:r w:rsidR="00C32D42" w:rsidRPr="00DD696B">
        <w:rPr>
          <w:rFonts w:ascii="Times New Roman" w:hAnsi="Times New Roman" w:cs="Times New Roman"/>
        </w:rPr>
        <w:t>Biorąc pod uwagę dotychczasowy zakres zadań, jak również wiedzę i</w:t>
      </w:r>
      <w:r w:rsidR="007540F7">
        <w:rPr>
          <w:rFonts w:ascii="Times New Roman" w:hAnsi="Times New Roman" w:cs="Times New Roman"/>
        </w:rPr>
        <w:t> </w:t>
      </w:r>
      <w:r w:rsidR="00C32D42" w:rsidRPr="00DD696B">
        <w:rPr>
          <w:rFonts w:ascii="Times New Roman" w:hAnsi="Times New Roman" w:cs="Times New Roman"/>
        </w:rPr>
        <w:t>doświadczenie pracowników TDT w</w:t>
      </w:r>
      <w:r w:rsidR="00DD696B">
        <w:rPr>
          <w:rFonts w:ascii="Times New Roman" w:hAnsi="Times New Roman" w:cs="Times New Roman"/>
        </w:rPr>
        <w:t> </w:t>
      </w:r>
      <w:r w:rsidR="00C32D42" w:rsidRPr="00DD696B">
        <w:rPr>
          <w:rFonts w:ascii="Times New Roman" w:hAnsi="Times New Roman" w:cs="Times New Roman"/>
        </w:rPr>
        <w:t xml:space="preserve">zakresie dozoru technicznego, w szczególności nad osobowymi i towarowymi kolejami linowymi, jest to najwłaściwsza jednostka również do wykonywania dozoru technicznego </w:t>
      </w:r>
      <w:r w:rsidR="00C32D42" w:rsidRPr="007F729B">
        <w:rPr>
          <w:rFonts w:ascii="Times New Roman" w:hAnsi="Times New Roman" w:cs="Times New Roman"/>
        </w:rPr>
        <w:t>nad urządzeniami do przewozu osób lub</w:t>
      </w:r>
      <w:r w:rsidR="007540F7">
        <w:rPr>
          <w:rFonts w:ascii="Times New Roman" w:hAnsi="Times New Roman" w:cs="Times New Roman"/>
        </w:rPr>
        <w:t> </w:t>
      </w:r>
      <w:r w:rsidR="00C32D42" w:rsidRPr="007F729B">
        <w:rPr>
          <w:rFonts w:ascii="Times New Roman" w:hAnsi="Times New Roman" w:cs="Times New Roman"/>
        </w:rPr>
        <w:t>rzeczy poruszającymi się po jednej szynie lub na poduszkach powietrznych lub</w:t>
      </w:r>
      <w:r w:rsidR="007540F7">
        <w:t> </w:t>
      </w:r>
      <w:r w:rsidR="00C32D42" w:rsidRPr="007F729B">
        <w:rPr>
          <w:rFonts w:ascii="Times New Roman" w:hAnsi="Times New Roman" w:cs="Times New Roman"/>
        </w:rPr>
        <w:t>magnetycznych, innymi niż używane w</w:t>
      </w:r>
      <w:r w:rsidR="00DD696B">
        <w:rPr>
          <w:rFonts w:ascii="Times New Roman" w:hAnsi="Times New Roman" w:cs="Times New Roman"/>
        </w:rPr>
        <w:t> </w:t>
      </w:r>
      <w:r w:rsidR="00C32D42" w:rsidRPr="007F729B">
        <w:rPr>
          <w:rFonts w:ascii="Times New Roman" w:hAnsi="Times New Roman" w:cs="Times New Roman"/>
        </w:rPr>
        <w:t>transporcie kolejowym i transporcie linowo-terenowym. Z uwagi na powyższe przepisy dotyczące zakresu działania Transportowego Dozoru Technicznego, tj. art. 44 ust. 1 ustawy z dnia 21 grudnia 2000</w:t>
      </w:r>
      <w:r w:rsidR="00A07872">
        <w:t> </w:t>
      </w:r>
      <w:r w:rsidR="00C32D42" w:rsidRPr="007F729B">
        <w:rPr>
          <w:rFonts w:ascii="Times New Roman" w:hAnsi="Times New Roman" w:cs="Times New Roman"/>
        </w:rPr>
        <w:t>r. o</w:t>
      </w:r>
      <w:r w:rsidR="007F729B">
        <w:rPr>
          <w:rFonts w:ascii="Times New Roman" w:hAnsi="Times New Roman" w:cs="Times New Roman"/>
        </w:rPr>
        <w:t xml:space="preserve"> </w:t>
      </w:r>
      <w:r w:rsidR="00C32D42" w:rsidRPr="007F729B">
        <w:rPr>
          <w:rFonts w:ascii="Times New Roman" w:hAnsi="Times New Roman" w:cs="Times New Roman"/>
        </w:rPr>
        <w:t>dozorze technicznym, zostały uzupełnione o</w:t>
      </w:r>
      <w:r w:rsidR="00DD696B">
        <w:rPr>
          <w:rFonts w:ascii="Times New Roman" w:hAnsi="Times New Roman" w:cs="Times New Roman"/>
        </w:rPr>
        <w:t> </w:t>
      </w:r>
      <w:r w:rsidR="00C32D42" w:rsidRPr="007F729B">
        <w:rPr>
          <w:rFonts w:ascii="Times New Roman" w:hAnsi="Times New Roman" w:cs="Times New Roman"/>
        </w:rPr>
        <w:t>kompetencję do wykonywania dozoru technicznego nad urządzeniami do przewozu osób lub rzeczy poruszającymi się</w:t>
      </w:r>
      <w:r w:rsidR="00A07872">
        <w:rPr>
          <w:rFonts w:ascii="Times New Roman" w:hAnsi="Times New Roman" w:cs="Times New Roman"/>
        </w:rPr>
        <w:t> </w:t>
      </w:r>
      <w:r w:rsidR="00C32D42" w:rsidRPr="007F729B">
        <w:rPr>
          <w:rFonts w:ascii="Times New Roman" w:hAnsi="Times New Roman" w:cs="Times New Roman"/>
        </w:rPr>
        <w:t>po jednej szynie lub na poduszkach powietrznych lub</w:t>
      </w:r>
      <w:r w:rsidR="00DD696B">
        <w:rPr>
          <w:rFonts w:ascii="Times New Roman" w:hAnsi="Times New Roman" w:cs="Times New Roman"/>
        </w:rPr>
        <w:t> </w:t>
      </w:r>
      <w:r w:rsidR="00C32D42" w:rsidRPr="007F729B">
        <w:rPr>
          <w:rFonts w:ascii="Times New Roman" w:hAnsi="Times New Roman" w:cs="Times New Roman"/>
        </w:rPr>
        <w:t>magnetycznych oraz</w:t>
      </w:r>
      <w:r w:rsidR="00A07872">
        <w:rPr>
          <w:rFonts w:ascii="Times New Roman" w:hAnsi="Times New Roman" w:cs="Times New Roman"/>
        </w:rPr>
        <w:t> </w:t>
      </w:r>
      <w:r w:rsidR="00C32D42" w:rsidRPr="007F729B">
        <w:rPr>
          <w:rFonts w:ascii="Times New Roman" w:hAnsi="Times New Roman" w:cs="Times New Roman"/>
        </w:rPr>
        <w:t>związanymi z tym przewozem urządzeniami technicznymi, innymi niż używane w</w:t>
      </w:r>
      <w:r w:rsidR="00A07872">
        <w:rPr>
          <w:rFonts w:ascii="Times New Roman" w:hAnsi="Times New Roman" w:cs="Times New Roman"/>
        </w:rPr>
        <w:t> </w:t>
      </w:r>
      <w:r w:rsidR="00C32D42" w:rsidRPr="007F729B">
        <w:rPr>
          <w:rFonts w:ascii="Times New Roman" w:hAnsi="Times New Roman" w:cs="Times New Roman"/>
        </w:rPr>
        <w:t>transporcie kolejowym i</w:t>
      </w:r>
      <w:r w:rsidR="007F729B">
        <w:rPr>
          <w:rFonts w:ascii="Times New Roman" w:hAnsi="Times New Roman" w:cs="Times New Roman"/>
        </w:rPr>
        <w:t xml:space="preserve"> </w:t>
      </w:r>
      <w:r w:rsidR="00C32D42" w:rsidRPr="007F729B">
        <w:rPr>
          <w:rFonts w:ascii="Times New Roman" w:hAnsi="Times New Roman" w:cs="Times New Roman"/>
        </w:rPr>
        <w:t>transporcie linowo-terenowym.</w:t>
      </w:r>
    </w:p>
    <w:p w14:paraId="64B4569A" w14:textId="6E5D9DD1" w:rsidR="00C32D42" w:rsidRPr="00DD696B" w:rsidRDefault="006B43E5" w:rsidP="007F729B">
      <w:pPr>
        <w:pStyle w:val="ARTartustawynprozporzdzenia"/>
        <w:ind w:firstLine="0"/>
        <w:rPr>
          <w:rFonts w:ascii="Times New Roman" w:hAnsi="Times New Roman" w:cs="Times New Roman"/>
        </w:rPr>
      </w:pPr>
      <w:r w:rsidRPr="00DD696B">
        <w:rPr>
          <w:rFonts w:ascii="Times New Roman" w:hAnsi="Times New Roman" w:cs="Times New Roman"/>
        </w:rPr>
        <w:t xml:space="preserve">Jak wskazano powyżej głównym </w:t>
      </w:r>
      <w:r w:rsidR="000E71D8" w:rsidRPr="00DD696B">
        <w:rPr>
          <w:rFonts w:ascii="Times New Roman" w:hAnsi="Times New Roman" w:cs="Times New Roman"/>
        </w:rPr>
        <w:t>założeniem projektowanej ustawy nie</w:t>
      </w:r>
      <w:r w:rsidR="00DD696B">
        <w:rPr>
          <w:rFonts w:ascii="Times New Roman" w:hAnsi="Times New Roman" w:cs="Times New Roman"/>
        </w:rPr>
        <w:t> </w:t>
      </w:r>
      <w:r w:rsidR="000E71D8" w:rsidRPr="00DD696B">
        <w:rPr>
          <w:rFonts w:ascii="Times New Roman" w:hAnsi="Times New Roman" w:cs="Times New Roman"/>
        </w:rPr>
        <w:t>jest</w:t>
      </w:r>
      <w:r w:rsidR="00DD696B">
        <w:rPr>
          <w:rFonts w:ascii="Times New Roman" w:hAnsi="Times New Roman" w:cs="Times New Roman"/>
        </w:rPr>
        <w:t> </w:t>
      </w:r>
      <w:r w:rsidRPr="00DD696B">
        <w:rPr>
          <w:rFonts w:ascii="Times New Roman" w:hAnsi="Times New Roman" w:cs="Times New Roman"/>
        </w:rPr>
        <w:t>wprowadzenie</w:t>
      </w:r>
      <w:r w:rsidR="000E71D8" w:rsidRPr="00DD696B">
        <w:rPr>
          <w:rFonts w:ascii="Times New Roman" w:hAnsi="Times New Roman" w:cs="Times New Roman"/>
        </w:rPr>
        <w:t xml:space="preserve"> konkretnych rozwiązań technicznych, jakie te</w:t>
      </w:r>
      <w:r w:rsidR="00885D47" w:rsidRPr="00DD696B">
        <w:rPr>
          <w:rFonts w:ascii="Times New Roman" w:hAnsi="Times New Roman" w:cs="Times New Roman"/>
        </w:rPr>
        <w:t xml:space="preserve"> urządzenia </w:t>
      </w:r>
      <w:r w:rsidR="000E71D8" w:rsidRPr="00DD696B">
        <w:rPr>
          <w:rFonts w:ascii="Times New Roman" w:hAnsi="Times New Roman" w:cs="Times New Roman"/>
        </w:rPr>
        <w:t>miał</w:t>
      </w:r>
      <w:r w:rsidR="00991DA0">
        <w:rPr>
          <w:rFonts w:ascii="Times New Roman" w:hAnsi="Times New Roman" w:cs="Times New Roman"/>
        </w:rPr>
        <w:t>y</w:t>
      </w:r>
      <w:r w:rsidR="000E71D8" w:rsidRPr="00DD696B">
        <w:rPr>
          <w:rFonts w:ascii="Times New Roman" w:hAnsi="Times New Roman" w:cs="Times New Roman"/>
        </w:rPr>
        <w:t xml:space="preserve">by spełniać. </w:t>
      </w:r>
      <w:r w:rsidRPr="00DD696B">
        <w:rPr>
          <w:rFonts w:ascii="Times New Roman" w:hAnsi="Times New Roman" w:cs="Times New Roman"/>
        </w:rPr>
        <w:t>Warto nadmienić, że w chwili obecnej brak jest regulacji prawnych, w tym przepisów technicznych, na poziomie Unii Europejskiej, regulujących wymagania w</w:t>
      </w:r>
      <w:r w:rsidR="00DD696B">
        <w:rPr>
          <w:rFonts w:ascii="Times New Roman" w:hAnsi="Times New Roman" w:cs="Times New Roman"/>
        </w:rPr>
        <w:t> </w:t>
      </w:r>
      <w:r w:rsidRPr="00DD696B">
        <w:rPr>
          <w:rFonts w:ascii="Times New Roman" w:hAnsi="Times New Roman" w:cs="Times New Roman"/>
        </w:rPr>
        <w:t xml:space="preserve">zakresie budowy i eksploatacji przedmiotowych urządzeń. </w:t>
      </w:r>
      <w:r w:rsidR="00C32D42" w:rsidRPr="007F729B">
        <w:rPr>
          <w:rFonts w:ascii="Times New Roman" w:hAnsi="Times New Roman" w:cs="Times New Roman"/>
        </w:rPr>
        <w:t>Jednocześnie należy podkreślić, że zgodnie z art. 8 ust. 6 us</w:t>
      </w:r>
      <w:r w:rsidRPr="007F729B">
        <w:rPr>
          <w:rFonts w:ascii="Times New Roman" w:hAnsi="Times New Roman" w:cs="Times New Roman"/>
        </w:rPr>
        <w:t>tawy z</w:t>
      </w:r>
      <w:r w:rsidR="007F729B">
        <w:rPr>
          <w:rFonts w:ascii="Times New Roman" w:hAnsi="Times New Roman" w:cs="Times New Roman"/>
        </w:rPr>
        <w:t xml:space="preserve"> </w:t>
      </w:r>
      <w:r w:rsidRPr="007F729B">
        <w:rPr>
          <w:rFonts w:ascii="Times New Roman" w:hAnsi="Times New Roman" w:cs="Times New Roman"/>
        </w:rPr>
        <w:t xml:space="preserve">dnia 21 grudnia 2000 r. </w:t>
      </w:r>
      <w:r w:rsidR="00C32D42" w:rsidRPr="007F729B">
        <w:rPr>
          <w:rFonts w:ascii="Times New Roman" w:hAnsi="Times New Roman" w:cs="Times New Roman"/>
        </w:rPr>
        <w:t xml:space="preserve">o dozorze technicznym, jeżeli dla danego urządzenia technicznego nie istnieją określone warunki </w:t>
      </w:r>
      <w:r w:rsidR="00C32D42" w:rsidRPr="007F729B">
        <w:rPr>
          <w:rFonts w:ascii="Times New Roman" w:hAnsi="Times New Roman" w:cs="Times New Roman"/>
        </w:rPr>
        <w:lastRenderedPageBreak/>
        <w:t>techniczne dozoru technicznego, wówczas te warunki są uzgadniane z organem właściwej jednostki dozoru technicznego.</w:t>
      </w:r>
    </w:p>
    <w:p w14:paraId="756B48C7" w14:textId="3C8DB8A5" w:rsidR="00411EB6" w:rsidRPr="00DD696B" w:rsidRDefault="006B43E5" w:rsidP="007F729B">
      <w:pPr>
        <w:pStyle w:val="ARTartustawynprozporzdzenia"/>
        <w:ind w:firstLine="0"/>
        <w:rPr>
          <w:rFonts w:ascii="Times New Roman" w:hAnsi="Times New Roman" w:cs="Times New Roman"/>
        </w:rPr>
      </w:pPr>
      <w:r w:rsidRPr="007F729B">
        <w:rPr>
          <w:rFonts w:ascii="Times New Roman" w:hAnsi="Times New Roman" w:cs="Times New Roman"/>
        </w:rPr>
        <w:t>J</w:t>
      </w:r>
      <w:r w:rsidR="00C32D42" w:rsidRPr="007F729B">
        <w:rPr>
          <w:rFonts w:ascii="Times New Roman" w:hAnsi="Times New Roman" w:cs="Times New Roman"/>
        </w:rPr>
        <w:t>ednocześnie należy zaznaczyć, że w celu umożliwieni</w:t>
      </w:r>
      <w:r w:rsidR="008C0E93">
        <w:rPr>
          <w:rFonts w:ascii="Times New Roman" w:hAnsi="Times New Roman" w:cs="Times New Roman"/>
        </w:rPr>
        <w:t>a</w:t>
      </w:r>
      <w:r w:rsidR="00C32D42" w:rsidRPr="007F729B">
        <w:rPr>
          <w:rFonts w:ascii="Times New Roman" w:hAnsi="Times New Roman" w:cs="Times New Roman"/>
        </w:rPr>
        <w:t xml:space="preserve"> wykonywania przez Dyrektora Transportowego Dozoru Technicznego kompetencji przyznanych projektowan</w:t>
      </w:r>
      <w:r w:rsidR="00887C11" w:rsidRPr="007F729B">
        <w:rPr>
          <w:rFonts w:ascii="Times New Roman" w:hAnsi="Times New Roman" w:cs="Times New Roman"/>
        </w:rPr>
        <w:t>ą</w:t>
      </w:r>
      <w:r w:rsidR="00C32D42" w:rsidRPr="007F729B">
        <w:rPr>
          <w:rFonts w:ascii="Times New Roman" w:hAnsi="Times New Roman" w:cs="Times New Roman"/>
        </w:rPr>
        <w:t xml:space="preserve"> ustaw</w:t>
      </w:r>
      <w:r w:rsidR="00887C11" w:rsidRPr="007F729B">
        <w:rPr>
          <w:rFonts w:ascii="Times New Roman" w:hAnsi="Times New Roman" w:cs="Times New Roman"/>
        </w:rPr>
        <w:t>ą</w:t>
      </w:r>
      <w:r w:rsidR="00C32D42" w:rsidRPr="007F729B">
        <w:rPr>
          <w:rFonts w:ascii="Times New Roman" w:hAnsi="Times New Roman" w:cs="Times New Roman"/>
        </w:rPr>
        <w:t xml:space="preserve"> niezbę</w:t>
      </w:r>
      <w:r w:rsidR="00887C11" w:rsidRPr="007F729B">
        <w:rPr>
          <w:rFonts w:ascii="Times New Roman" w:hAnsi="Times New Roman" w:cs="Times New Roman"/>
        </w:rPr>
        <w:t>dna</w:t>
      </w:r>
      <w:r w:rsidR="00C32D42" w:rsidRPr="007F729B">
        <w:rPr>
          <w:rFonts w:ascii="Times New Roman" w:hAnsi="Times New Roman" w:cs="Times New Roman"/>
        </w:rPr>
        <w:t xml:space="preserve"> będzie również </w:t>
      </w:r>
      <w:r w:rsidR="00887C11" w:rsidRPr="007F729B">
        <w:rPr>
          <w:rFonts w:ascii="Times New Roman" w:hAnsi="Times New Roman" w:cs="Times New Roman"/>
        </w:rPr>
        <w:t>zmiana aktu wykonawczego wydanego n</w:t>
      </w:r>
      <w:r w:rsidR="00887C11" w:rsidRPr="00DD696B">
        <w:rPr>
          <w:rFonts w:ascii="Times New Roman" w:hAnsi="Times New Roman" w:cs="Times New Roman"/>
        </w:rPr>
        <w:t>a podstawie art. 5 ust. 2 ustawy z dnia 21 grudnia 2000 r. o dozorze technicznym</w:t>
      </w:r>
      <w:r w:rsidR="007360EB" w:rsidRPr="00DD696B">
        <w:rPr>
          <w:rFonts w:ascii="Times New Roman" w:hAnsi="Times New Roman" w:cs="Times New Roman"/>
        </w:rPr>
        <w:t>,</w:t>
      </w:r>
      <w:r w:rsidR="00887C11" w:rsidRPr="00DD696B">
        <w:rPr>
          <w:rFonts w:ascii="Times New Roman" w:hAnsi="Times New Roman" w:cs="Times New Roman"/>
        </w:rPr>
        <w:t xml:space="preserve"> tj. rozporządzenia Rady Ministrów z</w:t>
      </w:r>
      <w:r w:rsidR="007F729B">
        <w:rPr>
          <w:rFonts w:ascii="Times New Roman" w:hAnsi="Times New Roman" w:cs="Times New Roman"/>
        </w:rPr>
        <w:t xml:space="preserve"> </w:t>
      </w:r>
      <w:r w:rsidR="00887C11" w:rsidRPr="00DD696B">
        <w:rPr>
          <w:rFonts w:ascii="Times New Roman" w:hAnsi="Times New Roman" w:cs="Times New Roman"/>
        </w:rPr>
        <w:t>dnia 7 grudnia 2012 r. w sprawie rodzajów urządzeń technicznych podlegających dozorowi technicznemu (Dz. U. poz. 1468), polegająca na dodaniu do</w:t>
      </w:r>
      <w:r w:rsidR="00DD696B">
        <w:rPr>
          <w:rFonts w:ascii="Times New Roman" w:hAnsi="Times New Roman" w:cs="Times New Roman"/>
        </w:rPr>
        <w:t> </w:t>
      </w:r>
      <w:r w:rsidR="00887C11" w:rsidRPr="00DD696B">
        <w:rPr>
          <w:rFonts w:ascii="Times New Roman" w:hAnsi="Times New Roman" w:cs="Times New Roman"/>
        </w:rPr>
        <w:t>katalogu urządzeń podlegających dozorowi technicznemu urządzeń do przewozu osób lub rzeczy poruszających się po jednej szynie lub na poduszkach powietrznych lub</w:t>
      </w:r>
      <w:r w:rsidR="00DD696B">
        <w:rPr>
          <w:rFonts w:ascii="Times New Roman" w:hAnsi="Times New Roman" w:cs="Times New Roman"/>
        </w:rPr>
        <w:t> </w:t>
      </w:r>
      <w:r w:rsidR="00887C11" w:rsidRPr="00DD696B">
        <w:rPr>
          <w:rFonts w:ascii="Times New Roman" w:hAnsi="Times New Roman" w:cs="Times New Roman"/>
        </w:rPr>
        <w:t>magnetycznych</w:t>
      </w:r>
      <w:r w:rsidR="007F7BCD" w:rsidRPr="00DD696B">
        <w:rPr>
          <w:rFonts w:ascii="Times New Roman" w:hAnsi="Times New Roman" w:cs="Times New Roman"/>
        </w:rPr>
        <w:t xml:space="preserve"> oraz związanych z tym przewozem urządzeń technicznych</w:t>
      </w:r>
      <w:r w:rsidR="002A51E8" w:rsidRPr="00DD696B">
        <w:rPr>
          <w:rFonts w:ascii="Times New Roman" w:hAnsi="Times New Roman" w:cs="Times New Roman"/>
        </w:rPr>
        <w:t>, innych</w:t>
      </w:r>
      <w:r w:rsidR="00887C11" w:rsidRPr="00DD696B">
        <w:rPr>
          <w:rFonts w:ascii="Times New Roman" w:hAnsi="Times New Roman" w:cs="Times New Roman"/>
        </w:rPr>
        <w:t xml:space="preserve"> niż używane w transporcie kolejowym i</w:t>
      </w:r>
      <w:r w:rsidR="007F729B">
        <w:rPr>
          <w:rFonts w:ascii="Times New Roman" w:hAnsi="Times New Roman" w:cs="Times New Roman"/>
        </w:rPr>
        <w:t xml:space="preserve"> </w:t>
      </w:r>
      <w:r w:rsidR="00887C11" w:rsidRPr="00DD696B">
        <w:rPr>
          <w:rFonts w:ascii="Times New Roman" w:hAnsi="Times New Roman" w:cs="Times New Roman"/>
        </w:rPr>
        <w:t>transporcie linowo-terenowym</w:t>
      </w:r>
      <w:r w:rsidR="002A51E8" w:rsidRPr="00DD696B">
        <w:rPr>
          <w:rFonts w:ascii="Times New Roman" w:hAnsi="Times New Roman" w:cs="Times New Roman"/>
        </w:rPr>
        <w:t xml:space="preserve">. </w:t>
      </w:r>
      <w:r w:rsidR="00411EB6" w:rsidRPr="00DD696B">
        <w:rPr>
          <w:rFonts w:ascii="Times New Roman" w:hAnsi="Times New Roman" w:cs="Times New Roman"/>
        </w:rPr>
        <w:t>Ponadto, w</w:t>
      </w:r>
      <w:r w:rsidR="00DD696B">
        <w:rPr>
          <w:rFonts w:ascii="Times New Roman" w:hAnsi="Times New Roman" w:cs="Times New Roman"/>
        </w:rPr>
        <w:t> </w:t>
      </w:r>
      <w:r w:rsidR="00411EB6" w:rsidRPr="00DD696B">
        <w:rPr>
          <w:rFonts w:ascii="Times New Roman" w:hAnsi="Times New Roman" w:cs="Times New Roman"/>
        </w:rPr>
        <w:t>związku z objęciem dozorem technicznym urządzeń do przewozu osób lub rzeczy poruszających się po jednej szynie lub na poduszkach powietrznych lub magnetycznych</w:t>
      </w:r>
      <w:r w:rsidR="00EF0F89" w:rsidRPr="00DD696B">
        <w:rPr>
          <w:rFonts w:ascii="Times New Roman" w:hAnsi="Times New Roman" w:cs="Times New Roman"/>
        </w:rPr>
        <w:t xml:space="preserve"> oraz związanych z tym przewozem urządzeń technicznych innych niż </w:t>
      </w:r>
      <w:r w:rsidR="00411EB6" w:rsidRPr="00DD696B">
        <w:rPr>
          <w:rFonts w:ascii="Times New Roman" w:hAnsi="Times New Roman" w:cs="Times New Roman"/>
        </w:rPr>
        <w:t>używane w</w:t>
      </w:r>
      <w:r w:rsidR="00DD696B">
        <w:rPr>
          <w:rFonts w:ascii="Times New Roman" w:hAnsi="Times New Roman" w:cs="Times New Roman"/>
        </w:rPr>
        <w:t> </w:t>
      </w:r>
      <w:r w:rsidR="00EF0F89" w:rsidRPr="00DD696B">
        <w:rPr>
          <w:rFonts w:ascii="Times New Roman" w:hAnsi="Times New Roman" w:cs="Times New Roman"/>
        </w:rPr>
        <w:t>transporcie kolejowym i</w:t>
      </w:r>
      <w:r w:rsidR="007F729B">
        <w:rPr>
          <w:rFonts w:ascii="Times New Roman" w:hAnsi="Times New Roman" w:cs="Times New Roman"/>
        </w:rPr>
        <w:t xml:space="preserve"> </w:t>
      </w:r>
      <w:r w:rsidR="00411EB6" w:rsidRPr="00DD696B">
        <w:rPr>
          <w:rFonts w:ascii="Times New Roman" w:hAnsi="Times New Roman" w:cs="Times New Roman"/>
        </w:rPr>
        <w:t>transporcie linowo-terenowym</w:t>
      </w:r>
      <w:r w:rsidR="00FD2DE0" w:rsidRPr="00DD696B">
        <w:rPr>
          <w:rFonts w:ascii="Times New Roman" w:hAnsi="Times New Roman" w:cs="Times New Roman"/>
        </w:rPr>
        <w:t>,</w:t>
      </w:r>
      <w:r w:rsidR="00411EB6" w:rsidRPr="00DD696B">
        <w:rPr>
          <w:rFonts w:ascii="Times New Roman" w:hAnsi="Times New Roman" w:cs="Times New Roman"/>
        </w:rPr>
        <w:t xml:space="preserve"> zmiany będzie wymagało również rozporządzenie Ministra Gospodarki z dnia 26 listopada 2010 r. w sprawie wysokości opłat za czynności jednostek dozoru technicznego (Dz. U. z 2016 r. poz.</w:t>
      </w:r>
      <w:r w:rsidR="00A07872">
        <w:rPr>
          <w:rFonts w:ascii="Times New Roman" w:hAnsi="Times New Roman" w:cs="Times New Roman"/>
        </w:rPr>
        <w:t> </w:t>
      </w:r>
      <w:r w:rsidR="00411EB6" w:rsidRPr="00DD696B">
        <w:rPr>
          <w:rFonts w:ascii="Times New Roman" w:hAnsi="Times New Roman" w:cs="Times New Roman"/>
        </w:rPr>
        <w:t>696). Nowelizacja ww. rozporządzenia umożliwi pobieranie opłat za czynnośc</w:t>
      </w:r>
      <w:r w:rsidR="000349E9" w:rsidRPr="00DD696B">
        <w:rPr>
          <w:rFonts w:ascii="Times New Roman" w:hAnsi="Times New Roman" w:cs="Times New Roman"/>
        </w:rPr>
        <w:t>i jednostek dozoru technicznego</w:t>
      </w:r>
      <w:r w:rsidR="00411EB6" w:rsidRPr="00DD696B">
        <w:rPr>
          <w:rFonts w:ascii="Times New Roman" w:hAnsi="Times New Roman" w:cs="Times New Roman"/>
        </w:rPr>
        <w:t xml:space="preserve"> związane z </w:t>
      </w:r>
      <w:r w:rsidR="00EF0F89" w:rsidRPr="00DD696B">
        <w:rPr>
          <w:rFonts w:ascii="Times New Roman" w:hAnsi="Times New Roman" w:cs="Times New Roman"/>
        </w:rPr>
        <w:t>wyżej wymienionymi</w:t>
      </w:r>
      <w:r w:rsidR="007F7BCD" w:rsidRPr="00DD696B">
        <w:rPr>
          <w:rFonts w:ascii="Times New Roman" w:hAnsi="Times New Roman" w:cs="Times New Roman"/>
        </w:rPr>
        <w:t xml:space="preserve"> </w:t>
      </w:r>
      <w:r w:rsidR="00411EB6" w:rsidRPr="00DD696B">
        <w:rPr>
          <w:rFonts w:ascii="Times New Roman" w:hAnsi="Times New Roman" w:cs="Times New Roman"/>
        </w:rPr>
        <w:t>urządzeniami</w:t>
      </w:r>
      <w:r w:rsidR="000349E9" w:rsidRPr="00DD696B">
        <w:rPr>
          <w:rFonts w:ascii="Times New Roman" w:hAnsi="Times New Roman" w:cs="Times New Roman"/>
        </w:rPr>
        <w:t>.</w:t>
      </w:r>
    </w:p>
    <w:p w14:paraId="2FD3FDA5" w14:textId="364EBB99" w:rsidR="00B97948" w:rsidRPr="007F729B" w:rsidRDefault="006B43E5" w:rsidP="007F729B">
      <w:pPr>
        <w:pStyle w:val="ARTartustawynprozporzdzenia"/>
        <w:ind w:firstLine="0"/>
        <w:rPr>
          <w:rFonts w:ascii="Times New Roman" w:hAnsi="Times New Roman" w:cs="Times New Roman"/>
        </w:rPr>
      </w:pPr>
      <w:r w:rsidRPr="007F729B">
        <w:rPr>
          <w:rFonts w:ascii="Times New Roman" w:hAnsi="Times New Roman" w:cs="Times New Roman"/>
        </w:rPr>
        <w:t>Jednocześnie w projekcie,</w:t>
      </w:r>
      <w:r w:rsidR="00734839" w:rsidRPr="007F729B">
        <w:rPr>
          <w:rFonts w:ascii="Times New Roman" w:hAnsi="Times New Roman" w:cs="Times New Roman"/>
        </w:rPr>
        <w:t xml:space="preserve"> w związku z wprowadzeniem powyższej regulacji</w:t>
      </w:r>
      <w:r w:rsidRPr="007F729B">
        <w:rPr>
          <w:rFonts w:ascii="Times New Roman" w:hAnsi="Times New Roman" w:cs="Times New Roman"/>
        </w:rPr>
        <w:t>,</w:t>
      </w:r>
      <w:r w:rsidR="00734839" w:rsidRPr="007F729B">
        <w:rPr>
          <w:rFonts w:ascii="Times New Roman" w:hAnsi="Times New Roman" w:cs="Times New Roman"/>
        </w:rPr>
        <w:t xml:space="preserve"> </w:t>
      </w:r>
      <w:r w:rsidR="004C6FDE" w:rsidRPr="007F729B">
        <w:rPr>
          <w:rFonts w:ascii="Times New Roman" w:hAnsi="Times New Roman" w:cs="Times New Roman"/>
        </w:rPr>
        <w:t xml:space="preserve">wyłączono stosowanie przepisów ustawy </w:t>
      </w:r>
      <w:r w:rsidR="00734839" w:rsidRPr="007F729B">
        <w:rPr>
          <w:rFonts w:ascii="Times New Roman" w:hAnsi="Times New Roman" w:cs="Times New Roman"/>
        </w:rPr>
        <w:t xml:space="preserve">z dnia 28 marca 2003 r. o transporcie kolejowym </w:t>
      </w:r>
      <w:r w:rsidR="004C6FDE" w:rsidRPr="007F729B">
        <w:rPr>
          <w:rFonts w:ascii="Times New Roman" w:hAnsi="Times New Roman" w:cs="Times New Roman"/>
        </w:rPr>
        <w:t>do</w:t>
      </w:r>
      <w:r w:rsidR="00DD696B">
        <w:rPr>
          <w:rFonts w:ascii="Times New Roman" w:hAnsi="Times New Roman" w:cs="Times New Roman"/>
        </w:rPr>
        <w:t> </w:t>
      </w:r>
      <w:r w:rsidR="00734839" w:rsidRPr="007F729B">
        <w:rPr>
          <w:rFonts w:ascii="Times New Roman" w:hAnsi="Times New Roman" w:cs="Times New Roman"/>
        </w:rPr>
        <w:t>ww.</w:t>
      </w:r>
      <w:r w:rsidR="00DD696B">
        <w:rPr>
          <w:rFonts w:ascii="Times New Roman" w:hAnsi="Times New Roman" w:cs="Times New Roman"/>
        </w:rPr>
        <w:t> </w:t>
      </w:r>
      <w:r w:rsidR="004C6FDE" w:rsidRPr="007F729B">
        <w:rPr>
          <w:rFonts w:ascii="Times New Roman" w:hAnsi="Times New Roman" w:cs="Times New Roman"/>
        </w:rPr>
        <w:t>urządzeń</w:t>
      </w:r>
      <w:r w:rsidR="009139C7" w:rsidRPr="007F729B">
        <w:rPr>
          <w:rFonts w:ascii="Times New Roman" w:hAnsi="Times New Roman" w:cs="Times New Roman"/>
        </w:rPr>
        <w:t>, dla zachowania spójności przepisów prawa</w:t>
      </w:r>
      <w:r w:rsidR="008A5C81" w:rsidRPr="007F729B">
        <w:rPr>
          <w:rFonts w:ascii="Times New Roman" w:hAnsi="Times New Roman" w:cs="Times New Roman"/>
        </w:rPr>
        <w:t xml:space="preserve"> i przekazania nadzoru nad</w:t>
      </w:r>
      <w:r w:rsidR="00DD696B">
        <w:rPr>
          <w:rFonts w:ascii="Times New Roman" w:hAnsi="Times New Roman" w:cs="Times New Roman"/>
        </w:rPr>
        <w:t> </w:t>
      </w:r>
      <w:r w:rsidR="008A5C81" w:rsidRPr="007F729B">
        <w:rPr>
          <w:rFonts w:ascii="Times New Roman" w:hAnsi="Times New Roman" w:cs="Times New Roman"/>
        </w:rPr>
        <w:t>tymi urządzeniami Transportowemu Dozorowi Technicznemu</w:t>
      </w:r>
      <w:r w:rsidR="00734839" w:rsidRPr="007F729B">
        <w:rPr>
          <w:rFonts w:ascii="Times New Roman" w:hAnsi="Times New Roman" w:cs="Times New Roman"/>
        </w:rPr>
        <w:t>.</w:t>
      </w:r>
    </w:p>
    <w:p w14:paraId="72B66673" w14:textId="5F7D4734" w:rsidR="000E71D8" w:rsidRPr="00DD696B" w:rsidRDefault="002A51E8" w:rsidP="007F729B">
      <w:pPr>
        <w:pStyle w:val="ARTartustawynprozporzdzenia"/>
        <w:ind w:firstLine="0"/>
        <w:rPr>
          <w:rFonts w:ascii="Times New Roman" w:hAnsi="Times New Roman" w:cs="Times New Roman"/>
        </w:rPr>
      </w:pPr>
      <w:r w:rsidRPr="00DD696B">
        <w:rPr>
          <w:rFonts w:ascii="Times New Roman" w:hAnsi="Times New Roman" w:cs="Times New Roman"/>
        </w:rPr>
        <w:t xml:space="preserve">Ponadto należy wyjaśnić, że do </w:t>
      </w:r>
      <w:r w:rsidR="000E71D8" w:rsidRPr="00DD696B">
        <w:rPr>
          <w:rFonts w:ascii="Times New Roman" w:hAnsi="Times New Roman" w:cs="Times New Roman"/>
        </w:rPr>
        <w:t xml:space="preserve">organizacji i funkcjonowania regularnego przewozu osób </w:t>
      </w:r>
      <w:r w:rsidRPr="00DD696B">
        <w:rPr>
          <w:rFonts w:ascii="Times New Roman" w:hAnsi="Times New Roman" w:cs="Times New Roman"/>
        </w:rPr>
        <w:t>środkiem transportu poruszającym się po jednej szynie lub na poduszkach powietrznych lub magnetycznych</w:t>
      </w:r>
      <w:r w:rsidR="007F7BCD" w:rsidRPr="00DD696B">
        <w:rPr>
          <w:rFonts w:ascii="Times New Roman" w:hAnsi="Times New Roman" w:cs="Times New Roman"/>
        </w:rPr>
        <w:t>, innym niż używany w transporcie kolejowym i</w:t>
      </w:r>
      <w:r w:rsidR="00A07872">
        <w:rPr>
          <w:rFonts w:ascii="Times New Roman" w:hAnsi="Times New Roman" w:cs="Times New Roman"/>
        </w:rPr>
        <w:t> </w:t>
      </w:r>
      <w:r w:rsidR="007F7BCD" w:rsidRPr="00DD696B">
        <w:rPr>
          <w:rFonts w:ascii="Times New Roman" w:hAnsi="Times New Roman" w:cs="Times New Roman"/>
        </w:rPr>
        <w:t>transporcie linowo-terenowym,</w:t>
      </w:r>
      <w:r w:rsidRPr="00DD696B">
        <w:rPr>
          <w:rFonts w:ascii="Times New Roman" w:hAnsi="Times New Roman" w:cs="Times New Roman"/>
        </w:rPr>
        <w:t xml:space="preserve"> w publicznym transporcie zbiorowym </w:t>
      </w:r>
      <w:r w:rsidR="00FD2DE0" w:rsidRPr="00DD696B">
        <w:rPr>
          <w:rFonts w:ascii="Times New Roman" w:hAnsi="Times New Roman" w:cs="Times New Roman"/>
        </w:rPr>
        <w:t xml:space="preserve">mają </w:t>
      </w:r>
      <w:r w:rsidRPr="00DD696B">
        <w:rPr>
          <w:rFonts w:ascii="Times New Roman" w:hAnsi="Times New Roman" w:cs="Times New Roman"/>
        </w:rPr>
        <w:t>zastosowanie przepisy ustawy z</w:t>
      </w:r>
      <w:r w:rsidR="00DD696B">
        <w:rPr>
          <w:rFonts w:ascii="Times New Roman" w:hAnsi="Times New Roman" w:cs="Times New Roman"/>
        </w:rPr>
        <w:t> </w:t>
      </w:r>
      <w:r w:rsidRPr="00DD696B">
        <w:rPr>
          <w:rFonts w:ascii="Times New Roman" w:hAnsi="Times New Roman" w:cs="Times New Roman"/>
        </w:rPr>
        <w:t>dnia 16 grudnia 2010 r. o publicznym transporcie zbiorowym (Dz. U. z 20</w:t>
      </w:r>
      <w:r w:rsidR="00026A3A" w:rsidRPr="00DD696B">
        <w:rPr>
          <w:rFonts w:ascii="Times New Roman" w:hAnsi="Times New Roman" w:cs="Times New Roman"/>
        </w:rPr>
        <w:t>21 r. poz.</w:t>
      </w:r>
      <w:r w:rsidR="00DD696B">
        <w:rPr>
          <w:rFonts w:ascii="Times New Roman" w:hAnsi="Times New Roman" w:cs="Times New Roman"/>
        </w:rPr>
        <w:t> </w:t>
      </w:r>
      <w:r w:rsidR="00026A3A" w:rsidRPr="00DD696B">
        <w:rPr>
          <w:rFonts w:ascii="Times New Roman" w:hAnsi="Times New Roman" w:cs="Times New Roman"/>
        </w:rPr>
        <w:t xml:space="preserve">1371, z późn. zm.). Dlatego </w:t>
      </w:r>
      <w:r w:rsidRPr="00DD696B">
        <w:rPr>
          <w:rFonts w:ascii="Times New Roman" w:hAnsi="Times New Roman" w:cs="Times New Roman"/>
        </w:rPr>
        <w:t xml:space="preserve">dla zachowania spójności przepisów </w:t>
      </w:r>
      <w:r w:rsidR="00026A3A" w:rsidRPr="00DD696B">
        <w:rPr>
          <w:rFonts w:ascii="Times New Roman" w:hAnsi="Times New Roman" w:cs="Times New Roman"/>
        </w:rPr>
        <w:t>używane w</w:t>
      </w:r>
      <w:r w:rsidR="00DD696B">
        <w:rPr>
          <w:rFonts w:ascii="Times New Roman" w:hAnsi="Times New Roman" w:cs="Times New Roman"/>
        </w:rPr>
        <w:t> </w:t>
      </w:r>
      <w:r w:rsidRPr="00DD696B">
        <w:rPr>
          <w:rFonts w:ascii="Times New Roman" w:hAnsi="Times New Roman" w:cs="Times New Roman"/>
        </w:rPr>
        <w:t>procedowanym projekcie ustawy pojęcia są spójne z</w:t>
      </w:r>
      <w:r w:rsidR="00A07872">
        <w:rPr>
          <w:rFonts w:ascii="Times New Roman" w:hAnsi="Times New Roman" w:cs="Times New Roman"/>
        </w:rPr>
        <w:t> </w:t>
      </w:r>
      <w:r w:rsidRPr="00DD696B">
        <w:rPr>
          <w:rFonts w:ascii="Times New Roman" w:hAnsi="Times New Roman" w:cs="Times New Roman"/>
        </w:rPr>
        <w:t xml:space="preserve">funkcjonującą już </w:t>
      </w:r>
      <w:r w:rsidR="00B040C2" w:rsidRPr="00DD696B">
        <w:rPr>
          <w:rFonts w:ascii="Times New Roman" w:hAnsi="Times New Roman" w:cs="Times New Roman"/>
        </w:rPr>
        <w:t>w art. 4 pkt 19 ustawy</w:t>
      </w:r>
      <w:r w:rsidRPr="00DD696B">
        <w:rPr>
          <w:rFonts w:ascii="Times New Roman" w:hAnsi="Times New Roman" w:cs="Times New Roman"/>
        </w:rPr>
        <w:t xml:space="preserve"> </w:t>
      </w:r>
      <w:r w:rsidR="00B040C2" w:rsidRPr="00DD696B">
        <w:rPr>
          <w:rFonts w:ascii="Times New Roman" w:hAnsi="Times New Roman" w:cs="Times New Roman"/>
        </w:rPr>
        <w:t xml:space="preserve">z dnia 16 grudnia 2010 r. o </w:t>
      </w:r>
      <w:r w:rsidRPr="00DD696B">
        <w:rPr>
          <w:rFonts w:ascii="Times New Roman" w:hAnsi="Times New Roman" w:cs="Times New Roman"/>
        </w:rPr>
        <w:t>publicznym</w:t>
      </w:r>
      <w:r w:rsidR="00B040C2" w:rsidRPr="00DD696B">
        <w:rPr>
          <w:rFonts w:ascii="Times New Roman" w:hAnsi="Times New Roman" w:cs="Times New Roman"/>
        </w:rPr>
        <w:t xml:space="preserve"> </w:t>
      </w:r>
      <w:r w:rsidR="00B040C2" w:rsidRPr="00DD696B">
        <w:rPr>
          <w:rFonts w:ascii="Times New Roman" w:hAnsi="Times New Roman" w:cs="Times New Roman"/>
        </w:rPr>
        <w:lastRenderedPageBreak/>
        <w:t>transporcie zbiorowym definicją</w:t>
      </w:r>
      <w:r w:rsidRPr="00DD696B">
        <w:rPr>
          <w:rFonts w:ascii="Times New Roman" w:hAnsi="Times New Roman" w:cs="Times New Roman"/>
        </w:rPr>
        <w:t xml:space="preserve"> </w:t>
      </w:r>
      <w:r w:rsidR="00026A3A" w:rsidRPr="00DD696B">
        <w:rPr>
          <w:rFonts w:ascii="Times New Roman" w:hAnsi="Times New Roman" w:cs="Times New Roman"/>
        </w:rPr>
        <w:t>„</w:t>
      </w:r>
      <w:r w:rsidRPr="00DD696B">
        <w:rPr>
          <w:rFonts w:ascii="Times New Roman" w:hAnsi="Times New Roman" w:cs="Times New Roman"/>
        </w:rPr>
        <w:t>transportu innego</w:t>
      </w:r>
      <w:r w:rsidR="00B040C2" w:rsidRPr="00DD696B">
        <w:rPr>
          <w:rFonts w:ascii="Times New Roman" w:hAnsi="Times New Roman" w:cs="Times New Roman"/>
        </w:rPr>
        <w:t xml:space="preserve"> </w:t>
      </w:r>
      <w:r w:rsidRPr="00DD696B">
        <w:rPr>
          <w:rFonts w:ascii="Times New Roman" w:hAnsi="Times New Roman" w:cs="Times New Roman"/>
        </w:rPr>
        <w:t>szynowego</w:t>
      </w:r>
      <w:r w:rsidR="00026A3A" w:rsidRPr="00DD696B">
        <w:rPr>
          <w:rFonts w:ascii="Times New Roman" w:hAnsi="Times New Roman" w:cs="Times New Roman"/>
        </w:rPr>
        <w:t>”</w:t>
      </w:r>
      <w:r w:rsidR="00B040C2" w:rsidRPr="00DD696B">
        <w:rPr>
          <w:rFonts w:ascii="Times New Roman" w:hAnsi="Times New Roman" w:cs="Times New Roman"/>
        </w:rPr>
        <w:t xml:space="preserve">. </w:t>
      </w:r>
      <w:r w:rsidR="004A25CB" w:rsidRPr="00DD696B">
        <w:rPr>
          <w:rFonts w:ascii="Times New Roman" w:hAnsi="Times New Roman" w:cs="Times New Roman"/>
        </w:rPr>
        <w:t>W związku z</w:t>
      </w:r>
      <w:r w:rsidR="00A07872">
        <w:rPr>
          <w:rFonts w:ascii="Times New Roman" w:hAnsi="Times New Roman" w:cs="Times New Roman"/>
        </w:rPr>
        <w:t> </w:t>
      </w:r>
      <w:r w:rsidR="004A25CB" w:rsidRPr="00DD696B">
        <w:rPr>
          <w:rFonts w:ascii="Times New Roman" w:hAnsi="Times New Roman" w:cs="Times New Roman"/>
        </w:rPr>
        <w:t>powyższym, jak również mając na uwadze wyłączenie zastosowania przepisów ustawy z</w:t>
      </w:r>
      <w:r w:rsidR="007F729B">
        <w:rPr>
          <w:rFonts w:ascii="Times New Roman" w:hAnsi="Times New Roman" w:cs="Times New Roman"/>
        </w:rPr>
        <w:t xml:space="preserve"> </w:t>
      </w:r>
      <w:r w:rsidR="004A25CB" w:rsidRPr="00DD696B">
        <w:rPr>
          <w:rFonts w:ascii="Times New Roman" w:hAnsi="Times New Roman" w:cs="Times New Roman"/>
        </w:rPr>
        <w:t>dnia 28 marca 2003 r. o transporcie kolejowym do transportu wykonywanego z</w:t>
      </w:r>
      <w:r w:rsidR="007F729B">
        <w:rPr>
          <w:rFonts w:ascii="Times New Roman" w:hAnsi="Times New Roman" w:cs="Times New Roman"/>
        </w:rPr>
        <w:t xml:space="preserve"> </w:t>
      </w:r>
      <w:r w:rsidR="004A25CB" w:rsidRPr="00DD696B">
        <w:rPr>
          <w:rFonts w:ascii="Times New Roman" w:hAnsi="Times New Roman" w:cs="Times New Roman"/>
        </w:rPr>
        <w:t>wykorzystaniem urządzeń do przewozu osób lub rzeczy poruszających się po jednej szynie lub na poduszkach powietrznych lub</w:t>
      </w:r>
      <w:r w:rsidR="00DD696B">
        <w:rPr>
          <w:rFonts w:ascii="Times New Roman" w:hAnsi="Times New Roman" w:cs="Times New Roman"/>
        </w:rPr>
        <w:t> </w:t>
      </w:r>
      <w:r w:rsidR="004A25CB" w:rsidRPr="00DD696B">
        <w:rPr>
          <w:rFonts w:ascii="Times New Roman" w:hAnsi="Times New Roman" w:cs="Times New Roman"/>
        </w:rPr>
        <w:t>magnetycznych oraz związanych z tym przewozem urządzeń technicznych, innych niż używane w transporcie kolejowym i</w:t>
      </w:r>
      <w:r w:rsidR="00A07872">
        <w:rPr>
          <w:rFonts w:ascii="Times New Roman" w:hAnsi="Times New Roman" w:cs="Times New Roman"/>
        </w:rPr>
        <w:t> </w:t>
      </w:r>
      <w:r w:rsidR="004A25CB" w:rsidRPr="00DD696B">
        <w:rPr>
          <w:rFonts w:ascii="Times New Roman" w:hAnsi="Times New Roman" w:cs="Times New Roman"/>
        </w:rPr>
        <w:t>transporcie linowo-terenowym, warto także wskazać, że zgodnie z art. 6 ust. 1 ustawy z dnia 16 grudnia 2010 r. o</w:t>
      </w:r>
      <w:r w:rsidR="007F729B">
        <w:rPr>
          <w:rFonts w:ascii="Times New Roman" w:hAnsi="Times New Roman" w:cs="Times New Roman"/>
        </w:rPr>
        <w:t xml:space="preserve"> </w:t>
      </w:r>
      <w:r w:rsidR="004A25CB" w:rsidRPr="00DD696B">
        <w:rPr>
          <w:rFonts w:ascii="Times New Roman" w:hAnsi="Times New Roman" w:cs="Times New Roman"/>
        </w:rPr>
        <w:t xml:space="preserve">publicznym transporcie zbiorowym publiczny transport </w:t>
      </w:r>
      <w:r w:rsidR="007F7BCD" w:rsidRPr="00DD696B">
        <w:rPr>
          <w:rFonts w:ascii="Times New Roman" w:hAnsi="Times New Roman" w:cs="Times New Roman"/>
        </w:rPr>
        <w:t xml:space="preserve">zbiorowy z </w:t>
      </w:r>
      <w:r w:rsidR="004A25CB" w:rsidRPr="00DD696B">
        <w:rPr>
          <w:rFonts w:ascii="Times New Roman" w:hAnsi="Times New Roman" w:cs="Times New Roman"/>
        </w:rPr>
        <w:t xml:space="preserve">wykorzystaniem omawianych urządzeń będzie mógł być wykonywany </w:t>
      </w:r>
      <w:r w:rsidR="007F7BCD" w:rsidRPr="00DD696B">
        <w:rPr>
          <w:rFonts w:ascii="Times New Roman" w:hAnsi="Times New Roman" w:cs="Times New Roman"/>
        </w:rPr>
        <w:t>przez operatora publicznego</w:t>
      </w:r>
      <w:r w:rsidR="004A25CB" w:rsidRPr="00DD696B">
        <w:rPr>
          <w:rFonts w:ascii="Times New Roman" w:hAnsi="Times New Roman" w:cs="Times New Roman"/>
        </w:rPr>
        <w:t xml:space="preserve"> transportu </w:t>
      </w:r>
      <w:r w:rsidR="007F7BCD" w:rsidRPr="00DD696B">
        <w:rPr>
          <w:rFonts w:ascii="Times New Roman" w:hAnsi="Times New Roman" w:cs="Times New Roman"/>
        </w:rPr>
        <w:t>zbiorowego lub</w:t>
      </w:r>
      <w:r w:rsidR="004A25CB" w:rsidRPr="00DD696B">
        <w:rPr>
          <w:rFonts w:ascii="Times New Roman" w:hAnsi="Times New Roman" w:cs="Times New Roman"/>
        </w:rPr>
        <w:t xml:space="preserve"> przewoźnika spełniających warunki do podejmowania i wykonywania działalności w zakresie przewozu osób określone </w:t>
      </w:r>
      <w:r w:rsidR="007F7BCD" w:rsidRPr="00DD696B">
        <w:rPr>
          <w:rFonts w:ascii="Times New Roman" w:hAnsi="Times New Roman" w:cs="Times New Roman"/>
        </w:rPr>
        <w:t>w ustawie</w:t>
      </w:r>
      <w:r w:rsidR="007F729B">
        <w:rPr>
          <w:rFonts w:ascii="Times New Roman" w:hAnsi="Times New Roman" w:cs="Times New Roman"/>
        </w:rPr>
        <w:t xml:space="preserve"> </w:t>
      </w:r>
      <w:r w:rsidR="004A25CB" w:rsidRPr="00DD696B">
        <w:rPr>
          <w:rFonts w:ascii="Times New Roman" w:hAnsi="Times New Roman" w:cs="Times New Roman"/>
        </w:rPr>
        <w:t>z dnia 6 marca 2018 r. – Prawo przedsiębiorców (Dz.</w:t>
      </w:r>
      <w:r w:rsidR="00276A10" w:rsidRPr="00DD696B">
        <w:rPr>
          <w:rFonts w:ascii="Times New Roman" w:hAnsi="Times New Roman" w:cs="Times New Roman"/>
        </w:rPr>
        <w:t xml:space="preserve"> </w:t>
      </w:r>
      <w:r w:rsidR="004A25CB" w:rsidRPr="00DD696B">
        <w:rPr>
          <w:rFonts w:ascii="Times New Roman" w:hAnsi="Times New Roman" w:cs="Times New Roman"/>
        </w:rPr>
        <w:t>U. z 2021 r.</w:t>
      </w:r>
      <w:r w:rsidR="00341D58" w:rsidRPr="00DD696B">
        <w:rPr>
          <w:rFonts w:ascii="Times New Roman" w:hAnsi="Times New Roman" w:cs="Times New Roman"/>
        </w:rPr>
        <w:t xml:space="preserve"> poz. 162</w:t>
      </w:r>
      <w:r w:rsidR="004A25CB" w:rsidRPr="00DD696B">
        <w:rPr>
          <w:rFonts w:ascii="Times New Roman" w:hAnsi="Times New Roman" w:cs="Times New Roman"/>
        </w:rPr>
        <w:t>, z późn. zm.).</w:t>
      </w:r>
      <w:r w:rsidR="007F7BCD" w:rsidRPr="00DD696B">
        <w:rPr>
          <w:rFonts w:ascii="Times New Roman" w:hAnsi="Times New Roman" w:cs="Times New Roman"/>
        </w:rPr>
        <w:t xml:space="preserve"> </w:t>
      </w:r>
      <w:r w:rsidR="00026A3A" w:rsidRPr="00DD696B">
        <w:rPr>
          <w:rFonts w:ascii="Times New Roman" w:hAnsi="Times New Roman" w:cs="Times New Roman"/>
        </w:rPr>
        <w:t>Z uwagi na powyższe, w związku z</w:t>
      </w:r>
      <w:r w:rsidR="007F729B">
        <w:rPr>
          <w:rFonts w:ascii="Times New Roman" w:hAnsi="Times New Roman" w:cs="Times New Roman"/>
        </w:rPr>
        <w:t xml:space="preserve"> </w:t>
      </w:r>
      <w:r w:rsidR="00026A3A" w:rsidRPr="00DD696B">
        <w:rPr>
          <w:rFonts w:ascii="Times New Roman" w:hAnsi="Times New Roman" w:cs="Times New Roman"/>
        </w:rPr>
        <w:t>projektowanymi regulacjami, przepisy ustawy z dnia 16 grudnia 2010 r. o</w:t>
      </w:r>
      <w:r w:rsidR="00DD696B">
        <w:rPr>
          <w:rFonts w:ascii="Times New Roman" w:hAnsi="Times New Roman" w:cs="Times New Roman"/>
        </w:rPr>
        <w:t> </w:t>
      </w:r>
      <w:r w:rsidR="00026A3A" w:rsidRPr="00DD696B">
        <w:rPr>
          <w:rFonts w:ascii="Times New Roman" w:hAnsi="Times New Roman" w:cs="Times New Roman"/>
        </w:rPr>
        <w:t>publicznym transporcie zbiorowym nie wymagają zmiany.</w:t>
      </w:r>
      <w:r w:rsidR="004A25CB" w:rsidRPr="00DD696B">
        <w:rPr>
          <w:rFonts w:ascii="Times New Roman" w:hAnsi="Times New Roman" w:cs="Times New Roman"/>
        </w:rPr>
        <w:t xml:space="preserve"> </w:t>
      </w:r>
    </w:p>
    <w:p w14:paraId="5A853CDE" w14:textId="69BC9EBD" w:rsidR="009466F1" w:rsidRPr="007F729B" w:rsidRDefault="009466F1" w:rsidP="007F729B">
      <w:pPr>
        <w:pStyle w:val="ARTartustawynprozporzdzenia"/>
        <w:ind w:firstLine="0"/>
        <w:rPr>
          <w:rFonts w:ascii="Times New Roman" w:hAnsi="Times New Roman" w:cs="Times New Roman"/>
        </w:rPr>
      </w:pPr>
      <w:r w:rsidRPr="007F729B">
        <w:rPr>
          <w:rFonts w:ascii="Times New Roman" w:hAnsi="Times New Roman" w:cs="Times New Roman"/>
        </w:rPr>
        <w:t xml:space="preserve">Zgodnie z </w:t>
      </w:r>
      <w:r w:rsidR="004565B8" w:rsidRPr="007F729B">
        <w:rPr>
          <w:rFonts w:ascii="Times New Roman" w:hAnsi="Times New Roman" w:cs="Times New Roman"/>
        </w:rPr>
        <w:t>art. 3</w:t>
      </w:r>
      <w:r w:rsidRPr="007F729B">
        <w:rPr>
          <w:rFonts w:ascii="Times New Roman" w:hAnsi="Times New Roman" w:cs="Times New Roman"/>
        </w:rPr>
        <w:t xml:space="preserve"> projektowan</w:t>
      </w:r>
      <w:r w:rsidR="004565B8" w:rsidRPr="007F729B">
        <w:rPr>
          <w:rFonts w:ascii="Times New Roman" w:hAnsi="Times New Roman" w:cs="Times New Roman"/>
        </w:rPr>
        <w:t>ej ustawy</w:t>
      </w:r>
      <w:r w:rsidRPr="007F729B">
        <w:rPr>
          <w:rFonts w:ascii="Times New Roman" w:hAnsi="Times New Roman" w:cs="Times New Roman"/>
        </w:rPr>
        <w:t xml:space="preserve"> wejdzie on</w:t>
      </w:r>
      <w:r w:rsidR="004565B8" w:rsidRPr="007F729B">
        <w:rPr>
          <w:rFonts w:ascii="Times New Roman" w:hAnsi="Times New Roman" w:cs="Times New Roman"/>
        </w:rPr>
        <w:t>a</w:t>
      </w:r>
      <w:r w:rsidRPr="007F729B">
        <w:rPr>
          <w:rFonts w:ascii="Times New Roman" w:hAnsi="Times New Roman" w:cs="Times New Roman"/>
        </w:rPr>
        <w:t xml:space="preserve"> w życie po upływie 14 dni od dnia je</w:t>
      </w:r>
      <w:r w:rsidR="000919B5" w:rsidRPr="007F729B">
        <w:rPr>
          <w:rFonts w:ascii="Times New Roman" w:hAnsi="Times New Roman" w:cs="Times New Roman"/>
        </w:rPr>
        <w:t>j</w:t>
      </w:r>
      <w:r w:rsidR="00DD696B">
        <w:rPr>
          <w:rFonts w:ascii="Times New Roman" w:hAnsi="Times New Roman" w:cs="Times New Roman"/>
        </w:rPr>
        <w:t> </w:t>
      </w:r>
      <w:r w:rsidRPr="007F729B">
        <w:rPr>
          <w:rFonts w:ascii="Times New Roman" w:hAnsi="Times New Roman" w:cs="Times New Roman"/>
        </w:rPr>
        <w:t>ogłoszenia, stosownie do art. 4 ust. 1 ustawy z dnia 20 lipca 2000 r. o ogłaszaniu aktów normatywnych i niektórych innych aktów prawnych (Dz. U. z 2019 r. poz. 1461).</w:t>
      </w:r>
    </w:p>
    <w:p w14:paraId="447CEA7D" w14:textId="7F56BC57" w:rsidR="009466F1" w:rsidRPr="007F729B" w:rsidRDefault="009466F1" w:rsidP="007F729B">
      <w:pPr>
        <w:pStyle w:val="ARTartustawynprozporzdzenia"/>
        <w:ind w:firstLine="0"/>
        <w:rPr>
          <w:rFonts w:ascii="Times New Roman" w:hAnsi="Times New Roman" w:cs="Times New Roman"/>
        </w:rPr>
      </w:pPr>
      <w:r w:rsidRPr="007F729B">
        <w:rPr>
          <w:rFonts w:ascii="Times New Roman" w:hAnsi="Times New Roman" w:cs="Times New Roman"/>
        </w:rPr>
        <w:t>Zgodnie z § 27 ust. 4 uchwały nr 190 Rady Ministrów z dnia 29 października 2013 r. – Regulamin pracy Rady Ministrów (M.P. z 2016 r. poz. 1006, z późn. zm.) projekt nie</w:t>
      </w:r>
      <w:r w:rsidR="00A07872">
        <w:rPr>
          <w:rFonts w:ascii="Times New Roman" w:hAnsi="Times New Roman" w:cs="Times New Roman"/>
        </w:rPr>
        <w:t> </w:t>
      </w:r>
      <w:r w:rsidRPr="007F729B">
        <w:rPr>
          <w:rFonts w:ascii="Times New Roman" w:hAnsi="Times New Roman" w:cs="Times New Roman"/>
        </w:rPr>
        <w:t>podlega przedstawieniu właściwym organom i instytucjom Unii Europejskiej, w tym Europejskiemu Bankowi Centralnemu, w celu uzyskania opinii, dokonania powiadomienia, konsultacji albo uzgodnienia.</w:t>
      </w:r>
    </w:p>
    <w:p w14:paraId="073C8F16" w14:textId="295E8A7A" w:rsidR="001F3D82" w:rsidRPr="007F729B" w:rsidRDefault="00B040C2" w:rsidP="007F729B">
      <w:pPr>
        <w:pStyle w:val="ARTartustawynprozporzdzenia"/>
        <w:ind w:firstLine="0"/>
        <w:rPr>
          <w:rFonts w:ascii="Times New Roman" w:hAnsi="Times New Roman" w:cs="Times New Roman"/>
        </w:rPr>
      </w:pPr>
      <w:r w:rsidRPr="007F729B">
        <w:rPr>
          <w:rFonts w:ascii="Times New Roman" w:hAnsi="Times New Roman" w:cs="Times New Roman"/>
        </w:rPr>
        <w:t xml:space="preserve">Należy zaznaczyć, że </w:t>
      </w:r>
      <w:r w:rsidR="00B31513" w:rsidRPr="007F729B">
        <w:rPr>
          <w:rFonts w:ascii="Times New Roman" w:hAnsi="Times New Roman" w:cs="Times New Roman"/>
        </w:rPr>
        <w:t>z</w:t>
      </w:r>
      <w:r w:rsidR="00893AD3" w:rsidRPr="007F729B">
        <w:rPr>
          <w:rFonts w:ascii="Times New Roman" w:hAnsi="Times New Roman" w:cs="Times New Roman"/>
        </w:rPr>
        <w:t>awarte w projekcie regulacje stanowią wyłącznie o rozsz</w:t>
      </w:r>
      <w:r w:rsidR="00026A3A" w:rsidRPr="007F729B">
        <w:rPr>
          <w:rFonts w:ascii="Times New Roman" w:hAnsi="Times New Roman" w:cs="Times New Roman"/>
        </w:rPr>
        <w:t xml:space="preserve">erzeniu zakresu kompetencji </w:t>
      </w:r>
      <w:r w:rsidR="00893AD3" w:rsidRPr="007F729B">
        <w:rPr>
          <w:rFonts w:ascii="Times New Roman" w:hAnsi="Times New Roman" w:cs="Times New Roman"/>
        </w:rPr>
        <w:t>Transportowego Dozoru Technicznego w zakresie sprawowania dozoru technicznego nad urządzeniami do przewozu osób lub rzeczy poruszającymi się</w:t>
      </w:r>
      <w:r w:rsidR="00DD696B">
        <w:rPr>
          <w:rFonts w:ascii="Times New Roman" w:hAnsi="Times New Roman" w:cs="Times New Roman"/>
        </w:rPr>
        <w:t> </w:t>
      </w:r>
      <w:r w:rsidR="00893AD3" w:rsidRPr="007F729B">
        <w:rPr>
          <w:rFonts w:ascii="Times New Roman" w:hAnsi="Times New Roman" w:cs="Times New Roman"/>
        </w:rPr>
        <w:t>po jednej szynie lub na poduszkach powietrznych lub magnetycznych</w:t>
      </w:r>
      <w:r w:rsidR="00427B41" w:rsidRPr="007F729B">
        <w:rPr>
          <w:rFonts w:ascii="Times New Roman" w:hAnsi="Times New Roman" w:cs="Times New Roman"/>
        </w:rPr>
        <w:t xml:space="preserve"> oraz</w:t>
      </w:r>
      <w:r w:rsidR="00DD696B">
        <w:rPr>
          <w:rFonts w:ascii="Times New Roman" w:hAnsi="Times New Roman" w:cs="Times New Roman"/>
        </w:rPr>
        <w:t> </w:t>
      </w:r>
      <w:r w:rsidR="00427B41" w:rsidRPr="007F729B">
        <w:rPr>
          <w:rFonts w:ascii="Times New Roman" w:hAnsi="Times New Roman" w:cs="Times New Roman"/>
        </w:rPr>
        <w:t>związanymi z tym przewozem urządzeniami technicznymi</w:t>
      </w:r>
      <w:r w:rsidR="00893AD3" w:rsidRPr="007F729B">
        <w:rPr>
          <w:rFonts w:ascii="Times New Roman" w:hAnsi="Times New Roman" w:cs="Times New Roman"/>
        </w:rPr>
        <w:t>, innymi niż używane w</w:t>
      </w:r>
      <w:r w:rsidR="00DD696B">
        <w:rPr>
          <w:rFonts w:ascii="Times New Roman" w:hAnsi="Times New Roman" w:cs="Times New Roman"/>
        </w:rPr>
        <w:t> </w:t>
      </w:r>
      <w:r w:rsidR="00893AD3" w:rsidRPr="007F729B">
        <w:rPr>
          <w:rFonts w:ascii="Times New Roman" w:hAnsi="Times New Roman" w:cs="Times New Roman"/>
        </w:rPr>
        <w:t>transporcie kolejowym i</w:t>
      </w:r>
      <w:r w:rsidR="007F729B">
        <w:rPr>
          <w:rFonts w:ascii="Times New Roman" w:hAnsi="Times New Roman" w:cs="Times New Roman"/>
        </w:rPr>
        <w:t xml:space="preserve"> </w:t>
      </w:r>
      <w:r w:rsidR="00893AD3" w:rsidRPr="007F729B">
        <w:rPr>
          <w:rFonts w:ascii="Times New Roman" w:hAnsi="Times New Roman" w:cs="Times New Roman"/>
        </w:rPr>
        <w:t xml:space="preserve">transporcie linowo-terenowym. </w:t>
      </w:r>
      <w:r w:rsidR="00026A3A" w:rsidRPr="007F729B">
        <w:rPr>
          <w:rFonts w:ascii="Times New Roman" w:hAnsi="Times New Roman" w:cs="Times New Roman"/>
        </w:rPr>
        <w:t>W związku z powyższym p</w:t>
      </w:r>
      <w:r w:rsidR="00B31513" w:rsidRPr="007F729B">
        <w:rPr>
          <w:rFonts w:ascii="Times New Roman" w:hAnsi="Times New Roman" w:cs="Times New Roman"/>
        </w:rPr>
        <w:t>rojektowane przepisy nie określają specyfikacji technicznych, jak również nie</w:t>
      </w:r>
      <w:r w:rsidR="00A07872">
        <w:rPr>
          <w:rFonts w:ascii="Times New Roman" w:hAnsi="Times New Roman" w:cs="Times New Roman"/>
        </w:rPr>
        <w:t> </w:t>
      </w:r>
      <w:r w:rsidR="00B31513" w:rsidRPr="007F729B">
        <w:rPr>
          <w:rFonts w:ascii="Times New Roman" w:hAnsi="Times New Roman" w:cs="Times New Roman"/>
        </w:rPr>
        <w:t>stanowią przepisów technicznych w</w:t>
      </w:r>
      <w:r w:rsidR="007F729B">
        <w:rPr>
          <w:rFonts w:ascii="Times New Roman" w:hAnsi="Times New Roman" w:cs="Times New Roman"/>
        </w:rPr>
        <w:t xml:space="preserve"> </w:t>
      </w:r>
      <w:r w:rsidR="00B31513" w:rsidRPr="007F729B">
        <w:rPr>
          <w:rFonts w:ascii="Times New Roman" w:hAnsi="Times New Roman" w:cs="Times New Roman"/>
        </w:rPr>
        <w:t>rozumieniu rozporządzenia Rady Ministrów z</w:t>
      </w:r>
      <w:r w:rsidR="00A07872">
        <w:rPr>
          <w:rFonts w:ascii="Times New Roman" w:hAnsi="Times New Roman" w:cs="Times New Roman"/>
        </w:rPr>
        <w:t> </w:t>
      </w:r>
      <w:r w:rsidR="00B31513" w:rsidRPr="007F729B">
        <w:rPr>
          <w:rFonts w:ascii="Times New Roman" w:hAnsi="Times New Roman" w:cs="Times New Roman"/>
        </w:rPr>
        <w:t xml:space="preserve">dnia 23 grudnia 2002 r. w sprawie sposobu funkcjonowania krajowego systemu </w:t>
      </w:r>
      <w:r w:rsidR="00B31513" w:rsidRPr="007F729B">
        <w:rPr>
          <w:rFonts w:ascii="Times New Roman" w:hAnsi="Times New Roman" w:cs="Times New Roman"/>
        </w:rPr>
        <w:lastRenderedPageBreak/>
        <w:t>notyfikacji norm i aktów prawnych (Dz. U poz. 2039, z</w:t>
      </w:r>
      <w:r w:rsidR="007F729B">
        <w:rPr>
          <w:rFonts w:ascii="Times New Roman" w:hAnsi="Times New Roman" w:cs="Times New Roman"/>
        </w:rPr>
        <w:t xml:space="preserve"> </w:t>
      </w:r>
      <w:r w:rsidR="00B31513" w:rsidRPr="007F729B">
        <w:rPr>
          <w:rFonts w:ascii="Times New Roman" w:hAnsi="Times New Roman" w:cs="Times New Roman"/>
        </w:rPr>
        <w:t>późn. zm.), zatem projektowana ustawa nie podlega notyfikacji.</w:t>
      </w:r>
    </w:p>
    <w:p w14:paraId="3949F205" w14:textId="6AF604D5" w:rsidR="009466F1" w:rsidRPr="007F729B" w:rsidRDefault="009466F1" w:rsidP="007F729B">
      <w:pPr>
        <w:pStyle w:val="ARTartustawynprozporzdzenia"/>
        <w:ind w:firstLine="0"/>
        <w:rPr>
          <w:rFonts w:ascii="Times New Roman" w:hAnsi="Times New Roman" w:cs="Times New Roman"/>
        </w:rPr>
      </w:pPr>
      <w:r w:rsidRPr="007F729B">
        <w:rPr>
          <w:rFonts w:ascii="Times New Roman" w:hAnsi="Times New Roman" w:cs="Times New Roman"/>
        </w:rPr>
        <w:t xml:space="preserve">Zgodnie z art. 5 i </w:t>
      </w:r>
      <w:r w:rsidR="00F717DB" w:rsidRPr="007F729B">
        <w:rPr>
          <w:rFonts w:ascii="Times New Roman" w:hAnsi="Times New Roman" w:cs="Times New Roman"/>
        </w:rPr>
        <w:t xml:space="preserve">art. </w:t>
      </w:r>
      <w:r w:rsidRPr="007F729B">
        <w:rPr>
          <w:rFonts w:ascii="Times New Roman" w:hAnsi="Times New Roman" w:cs="Times New Roman"/>
        </w:rPr>
        <w:t>6 ustawy z dnia 7 lipca 2005 r. o działalności lobbingowej w</w:t>
      </w:r>
      <w:r w:rsidR="00A07872">
        <w:rPr>
          <w:rFonts w:ascii="Times New Roman" w:hAnsi="Times New Roman" w:cs="Times New Roman"/>
        </w:rPr>
        <w:t> </w:t>
      </w:r>
      <w:r w:rsidRPr="007F729B">
        <w:rPr>
          <w:rFonts w:ascii="Times New Roman" w:hAnsi="Times New Roman" w:cs="Times New Roman"/>
        </w:rPr>
        <w:t>procesie stanowienia prawa (Dz. U. z 2017 r. poz. 248) projekt zosta</w:t>
      </w:r>
      <w:r w:rsidR="00A80194" w:rsidRPr="007F729B">
        <w:rPr>
          <w:rFonts w:ascii="Times New Roman" w:hAnsi="Times New Roman" w:cs="Times New Roman"/>
        </w:rPr>
        <w:t>ł</w:t>
      </w:r>
      <w:r w:rsidRPr="007F729B">
        <w:rPr>
          <w:rFonts w:ascii="Times New Roman" w:hAnsi="Times New Roman" w:cs="Times New Roman"/>
        </w:rPr>
        <w:t xml:space="preserve"> udostępniony w</w:t>
      </w:r>
      <w:r w:rsidR="00A07872">
        <w:rPr>
          <w:rFonts w:ascii="Times New Roman" w:hAnsi="Times New Roman" w:cs="Times New Roman"/>
        </w:rPr>
        <w:t> </w:t>
      </w:r>
      <w:r w:rsidRPr="007F729B">
        <w:rPr>
          <w:rFonts w:ascii="Times New Roman" w:hAnsi="Times New Roman" w:cs="Times New Roman"/>
        </w:rPr>
        <w:t>Biuletynie Informacji Publicznej.</w:t>
      </w:r>
    </w:p>
    <w:p w14:paraId="64D6780A" w14:textId="2FF4AE57" w:rsidR="009466F1" w:rsidRPr="007F729B" w:rsidRDefault="00C86B27" w:rsidP="007F729B">
      <w:pPr>
        <w:pStyle w:val="ARTartustawynprozporzdzenia"/>
        <w:ind w:firstLine="0"/>
        <w:rPr>
          <w:rFonts w:ascii="Times New Roman" w:hAnsi="Times New Roman" w:cs="Times New Roman"/>
        </w:rPr>
      </w:pPr>
      <w:r w:rsidRPr="007F729B">
        <w:rPr>
          <w:rFonts w:ascii="Times New Roman" w:hAnsi="Times New Roman" w:cs="Times New Roman"/>
        </w:rPr>
        <w:t>Ponadto,</w:t>
      </w:r>
      <w:r w:rsidR="0030721A" w:rsidRPr="007F729B">
        <w:rPr>
          <w:rFonts w:ascii="Times New Roman" w:hAnsi="Times New Roman" w:cs="Times New Roman"/>
        </w:rPr>
        <w:t xml:space="preserve"> </w:t>
      </w:r>
      <w:r w:rsidR="009466F1" w:rsidRPr="007F729B">
        <w:rPr>
          <w:rFonts w:ascii="Times New Roman" w:hAnsi="Times New Roman" w:cs="Times New Roman"/>
        </w:rPr>
        <w:t xml:space="preserve">stosownie do postanowień § 52 </w:t>
      </w:r>
      <w:r w:rsidR="000919B5" w:rsidRPr="007F729B">
        <w:rPr>
          <w:rFonts w:ascii="Times New Roman" w:hAnsi="Times New Roman" w:cs="Times New Roman"/>
        </w:rPr>
        <w:t xml:space="preserve">ust. 1 </w:t>
      </w:r>
      <w:r w:rsidR="009466F1" w:rsidRPr="007F729B">
        <w:rPr>
          <w:rFonts w:ascii="Times New Roman" w:hAnsi="Times New Roman" w:cs="Times New Roman"/>
        </w:rPr>
        <w:t>uchwały nr 190 Rady Ministrów z dnia 29 października 2013 r. – Regulamin pracy Rady Ministrów, projekt z chwilą przekazania do uzgodnień i konsultacji publicznych zosta</w:t>
      </w:r>
      <w:r w:rsidR="00A80194" w:rsidRPr="007F729B">
        <w:rPr>
          <w:rFonts w:ascii="Times New Roman" w:hAnsi="Times New Roman" w:cs="Times New Roman"/>
        </w:rPr>
        <w:t>ł</w:t>
      </w:r>
      <w:r w:rsidR="009466F1" w:rsidRPr="007F729B">
        <w:rPr>
          <w:rFonts w:ascii="Times New Roman" w:hAnsi="Times New Roman" w:cs="Times New Roman"/>
        </w:rPr>
        <w:t xml:space="preserve"> zamieszczony w Biuletynie Informacji Publicznej na stronie podmiotowej Rządowego Centrum Legislacji w</w:t>
      </w:r>
      <w:r w:rsidR="00A07872">
        <w:rPr>
          <w:rFonts w:ascii="Times New Roman" w:hAnsi="Times New Roman" w:cs="Times New Roman"/>
        </w:rPr>
        <w:t> </w:t>
      </w:r>
      <w:r w:rsidR="009466F1" w:rsidRPr="007F729B">
        <w:rPr>
          <w:rFonts w:ascii="Times New Roman" w:hAnsi="Times New Roman" w:cs="Times New Roman"/>
        </w:rPr>
        <w:t>serwisie Rządowy Proces Legislacyjny.</w:t>
      </w:r>
    </w:p>
    <w:p w14:paraId="12C809C0" w14:textId="206D0157" w:rsidR="00BE3A2B" w:rsidRPr="007F729B" w:rsidRDefault="009466F1" w:rsidP="007F729B">
      <w:pPr>
        <w:pStyle w:val="ARTartustawynprozporzdzenia"/>
        <w:ind w:firstLine="0"/>
        <w:rPr>
          <w:rFonts w:ascii="Times New Roman" w:hAnsi="Times New Roman" w:cs="Times New Roman"/>
        </w:rPr>
      </w:pPr>
      <w:r w:rsidRPr="007F729B">
        <w:rPr>
          <w:rFonts w:ascii="Times New Roman" w:hAnsi="Times New Roman" w:cs="Times New Roman"/>
        </w:rPr>
        <w:t>Przedkładany projekt jest zgodny z</w:t>
      </w:r>
      <w:r w:rsidR="007F729B">
        <w:rPr>
          <w:rFonts w:ascii="Times New Roman" w:hAnsi="Times New Roman" w:cs="Times New Roman"/>
        </w:rPr>
        <w:t xml:space="preserve"> </w:t>
      </w:r>
      <w:r w:rsidRPr="007F729B">
        <w:rPr>
          <w:rFonts w:ascii="Times New Roman" w:hAnsi="Times New Roman" w:cs="Times New Roman"/>
        </w:rPr>
        <w:t>prawem Unii Europejskiej.</w:t>
      </w:r>
    </w:p>
    <w:p w14:paraId="3CC3B368" w14:textId="10D91943" w:rsidR="00993AB7" w:rsidRPr="007F729B" w:rsidRDefault="00C15EEC" w:rsidP="007F729B">
      <w:pPr>
        <w:pStyle w:val="ARTartustawynprozporzdzenia"/>
        <w:ind w:firstLine="0"/>
        <w:rPr>
          <w:rFonts w:ascii="Times New Roman" w:hAnsi="Times New Roman" w:cs="Times New Roman"/>
        </w:rPr>
      </w:pPr>
      <w:r w:rsidRPr="007F729B">
        <w:rPr>
          <w:rFonts w:ascii="Times New Roman" w:hAnsi="Times New Roman" w:cs="Times New Roman"/>
        </w:rPr>
        <w:t>Nie ma możliwości osiągnięcia celu za pomocą innych środków niż zmiany wskazanych ustaw.</w:t>
      </w:r>
    </w:p>
    <w:sectPr w:rsidR="00993AB7" w:rsidRPr="007F729B" w:rsidSect="00DD696B">
      <w:headerReference w:type="default" r:id="rId9"/>
      <w:footerReference w:type="default" r:id="rId10"/>
      <w:pgSz w:w="11906" w:h="16838"/>
      <w:pgMar w:top="1588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308077" w14:textId="77777777" w:rsidR="00621C7E" w:rsidRDefault="00621C7E">
      <w:r>
        <w:separator/>
      </w:r>
    </w:p>
  </w:endnote>
  <w:endnote w:type="continuationSeparator" w:id="0">
    <w:p w14:paraId="4DD80D53" w14:textId="77777777" w:rsidR="00621C7E" w:rsidRDefault="00621C7E">
      <w:r>
        <w:continuationSeparator/>
      </w:r>
    </w:p>
  </w:endnote>
  <w:endnote w:type="continuationNotice" w:id="1">
    <w:p w14:paraId="0981A448" w14:textId="77777777" w:rsidR="00621C7E" w:rsidRDefault="00621C7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/>
      </w:rPr>
      <w:id w:val="-114916442"/>
      <w:docPartObj>
        <w:docPartGallery w:val="Page Numbers (Bottom of Page)"/>
        <w:docPartUnique/>
      </w:docPartObj>
    </w:sdtPr>
    <w:sdtEndPr/>
    <w:sdtContent>
      <w:p w14:paraId="6C47798D" w14:textId="277688FC" w:rsidR="007F729B" w:rsidRPr="00DD696B" w:rsidRDefault="007F729B">
        <w:pPr>
          <w:pStyle w:val="Stopka"/>
          <w:jc w:val="center"/>
          <w:rPr>
            <w:rFonts w:ascii="Times New Roman" w:hAnsi="Times New Roman"/>
          </w:rPr>
        </w:pPr>
        <w:r w:rsidRPr="00DD696B">
          <w:rPr>
            <w:rFonts w:ascii="Times New Roman" w:hAnsi="Times New Roman"/>
          </w:rPr>
          <w:fldChar w:fldCharType="begin"/>
        </w:r>
        <w:r w:rsidRPr="00DD696B">
          <w:rPr>
            <w:rFonts w:ascii="Times New Roman" w:hAnsi="Times New Roman"/>
          </w:rPr>
          <w:instrText>PAGE   \* MERGEFORMAT</w:instrText>
        </w:r>
        <w:r w:rsidRPr="00DD696B">
          <w:rPr>
            <w:rFonts w:ascii="Times New Roman" w:hAnsi="Times New Roman"/>
          </w:rPr>
          <w:fldChar w:fldCharType="separate"/>
        </w:r>
        <w:r w:rsidR="00E504A7">
          <w:rPr>
            <w:rFonts w:ascii="Times New Roman" w:hAnsi="Times New Roman"/>
            <w:noProof/>
          </w:rPr>
          <w:t>2</w:t>
        </w:r>
        <w:r w:rsidRPr="00DD696B">
          <w:rPr>
            <w:rFonts w:ascii="Times New Roman" w:hAnsi="Times New Roman"/>
          </w:rPr>
          <w:fldChar w:fldCharType="end"/>
        </w:r>
      </w:p>
    </w:sdtContent>
  </w:sdt>
  <w:p w14:paraId="73525474" w14:textId="77777777" w:rsidR="007F729B" w:rsidRDefault="007F729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F53D98" w14:textId="77777777" w:rsidR="00621C7E" w:rsidRDefault="00621C7E">
      <w:r>
        <w:separator/>
      </w:r>
    </w:p>
  </w:footnote>
  <w:footnote w:type="continuationSeparator" w:id="0">
    <w:p w14:paraId="6537A1BC" w14:textId="77777777" w:rsidR="00621C7E" w:rsidRDefault="00621C7E">
      <w:r>
        <w:continuationSeparator/>
      </w:r>
    </w:p>
  </w:footnote>
  <w:footnote w:type="continuationNotice" w:id="1">
    <w:p w14:paraId="3A227EFB" w14:textId="77777777" w:rsidR="00621C7E" w:rsidRDefault="00621C7E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D4481E" w14:textId="3D0B3209" w:rsidR="00BE3A2B" w:rsidRPr="00B371CC" w:rsidRDefault="00BE3A2B" w:rsidP="00B371CC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31"/>
    <w:multiLevelType w:val="hybridMultilevel"/>
    <w:tmpl w:val="C5A293C2"/>
    <w:lvl w:ilvl="0" w:tplc="FFFFFFFF">
      <w:start w:val="1"/>
      <w:numFmt w:val="decimal"/>
      <w:lvlText w:val="%1"/>
      <w:lvlJc w:val="left"/>
    </w:lvl>
    <w:lvl w:ilvl="1" w:tplc="AEA23338">
      <w:start w:val="1"/>
      <w:numFmt w:val="lowerLetter"/>
      <w:lvlText w:val="%2)"/>
      <w:lvlJc w:val="left"/>
      <w:rPr>
        <w:rFonts w:hint="default"/>
      </w:rPr>
    </w:lvl>
    <w:lvl w:ilvl="2" w:tplc="FFFFFFFF">
      <w:start w:val="1"/>
      <w:numFmt w:val="bullet"/>
      <w:lvlText w:val="§"/>
      <w:lvlJc w:val="left"/>
    </w:lvl>
    <w:lvl w:ilvl="3" w:tplc="FFFFFFFF">
      <w:start w:val="1"/>
      <w:numFmt w:val="decimal"/>
      <w:lvlText w:val="%4"/>
      <w:lvlJc w:val="left"/>
    </w:lvl>
    <w:lvl w:ilvl="4" w:tplc="FFFFFFFF">
      <w:start w:val="1"/>
      <w:numFmt w:val="lowerLetter"/>
      <w:lvlText w:val="%5)"/>
      <w:lvlJc w:val="left"/>
    </w:lvl>
    <w:lvl w:ilvl="5" w:tplc="FFFFFFFF">
      <w:start w:val="1"/>
      <w:numFmt w:val="bullet"/>
      <w:lvlText w:val=""/>
      <w:lvlJc w:val="left"/>
    </w:lvl>
    <w:lvl w:ilvl="6" w:tplc="AEA23338">
      <w:start w:val="1"/>
      <w:numFmt w:val="lowerLetter"/>
      <w:lvlText w:val="%7)"/>
      <w:lvlJc w:val="left"/>
      <w:rPr>
        <w:rFonts w:hint="default"/>
      </w:rPr>
    </w:lvl>
    <w:lvl w:ilvl="7" w:tplc="FFFFFFFF">
      <w:start w:val="1"/>
      <w:numFmt w:val="bullet"/>
      <w:lvlText w:val=""/>
      <w:lvlJc w:val="left"/>
    </w:lvl>
    <w:lvl w:ilvl="8" w:tplc="04150017">
      <w:start w:val="1"/>
      <w:numFmt w:val="lowerLetter"/>
      <w:lvlText w:val="%9)"/>
      <w:lvlJc w:val="left"/>
    </w:lvl>
  </w:abstractNum>
  <w:abstractNum w:abstractNumId="1" w15:restartNumberingAfterBreak="0">
    <w:nsid w:val="04EE4F79"/>
    <w:multiLevelType w:val="hybridMultilevel"/>
    <w:tmpl w:val="5E823C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E2B58"/>
    <w:multiLevelType w:val="hybridMultilevel"/>
    <w:tmpl w:val="DD34BEF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292349"/>
    <w:multiLevelType w:val="hybridMultilevel"/>
    <w:tmpl w:val="F1FC0650"/>
    <w:lvl w:ilvl="0" w:tplc="0415000F">
      <w:start w:val="1"/>
      <w:numFmt w:val="decimal"/>
      <w:lvlText w:val="%1."/>
      <w:lvlJc w:val="left"/>
      <w:pPr>
        <w:tabs>
          <w:tab w:val="num" w:pos="1047"/>
        </w:tabs>
        <w:ind w:left="1047" w:hanging="360"/>
      </w:pPr>
    </w:lvl>
    <w:lvl w:ilvl="1" w:tplc="2610BC42">
      <w:start w:val="1"/>
      <w:numFmt w:val="bullet"/>
      <w:lvlText w:val=""/>
      <w:lvlJc w:val="left"/>
      <w:pPr>
        <w:tabs>
          <w:tab w:val="num" w:pos="1767"/>
        </w:tabs>
        <w:ind w:left="1767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487"/>
        </w:tabs>
        <w:ind w:left="248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07"/>
        </w:tabs>
        <w:ind w:left="320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27"/>
        </w:tabs>
        <w:ind w:left="392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47"/>
        </w:tabs>
        <w:ind w:left="464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67"/>
        </w:tabs>
        <w:ind w:left="536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87"/>
        </w:tabs>
        <w:ind w:left="608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07"/>
        </w:tabs>
        <w:ind w:left="6807" w:hanging="180"/>
      </w:pPr>
    </w:lvl>
  </w:abstractNum>
  <w:abstractNum w:abstractNumId="4" w15:restartNumberingAfterBreak="0">
    <w:nsid w:val="1A5F65AB"/>
    <w:multiLevelType w:val="hybridMultilevel"/>
    <w:tmpl w:val="13B6783C"/>
    <w:lvl w:ilvl="0" w:tplc="E31C5CF6">
      <w:start w:val="1"/>
      <w:numFmt w:val="decimal"/>
      <w:lvlText w:val="%1."/>
      <w:lvlJc w:val="left"/>
      <w:pPr>
        <w:ind w:left="1065" w:hanging="705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1FA23D91"/>
    <w:multiLevelType w:val="hybridMultilevel"/>
    <w:tmpl w:val="29A04C7E"/>
    <w:lvl w:ilvl="0" w:tplc="A31018B0">
      <w:start w:val="1"/>
      <w:numFmt w:val="decimal"/>
      <w:lvlText w:val="%1."/>
      <w:lvlJc w:val="left"/>
      <w:pPr>
        <w:tabs>
          <w:tab w:val="num" w:pos="357"/>
        </w:tabs>
      </w:pPr>
      <w:rPr>
        <w:rFonts w:cs="Times New Roman" w:hint="default"/>
      </w:rPr>
    </w:lvl>
    <w:lvl w:ilvl="1" w:tplc="4D263FF8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FEE2A02"/>
    <w:multiLevelType w:val="multilevel"/>
    <w:tmpl w:val="3EE2E83E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21CD007E"/>
    <w:multiLevelType w:val="hybridMultilevel"/>
    <w:tmpl w:val="FC0C11C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2A96705"/>
    <w:multiLevelType w:val="hybridMultilevel"/>
    <w:tmpl w:val="0AEC537A"/>
    <w:lvl w:ilvl="0" w:tplc="873EFF6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22DF723B"/>
    <w:multiLevelType w:val="multilevel"/>
    <w:tmpl w:val="42ECDCCE"/>
    <w:lvl w:ilvl="0">
      <w:start w:val="1"/>
      <w:numFmt w:val="decimal"/>
      <w:lvlText w:val="%1."/>
      <w:lvlJc w:val="left"/>
      <w:pPr>
        <w:tabs>
          <w:tab w:val="num" w:pos="1047"/>
        </w:tabs>
        <w:ind w:left="1047" w:hanging="360"/>
      </w:pPr>
    </w:lvl>
    <w:lvl w:ilvl="1">
      <w:start w:val="1"/>
      <w:numFmt w:val="decimal"/>
      <w:lvlText w:val="%2."/>
      <w:lvlJc w:val="left"/>
      <w:pPr>
        <w:tabs>
          <w:tab w:val="num" w:pos="1767"/>
        </w:tabs>
        <w:ind w:left="1767" w:hanging="360"/>
      </w:pPr>
    </w:lvl>
    <w:lvl w:ilvl="2">
      <w:start w:val="1"/>
      <w:numFmt w:val="decimal"/>
      <w:lvlText w:val="%3."/>
      <w:lvlJc w:val="left"/>
      <w:pPr>
        <w:tabs>
          <w:tab w:val="num" w:pos="2487"/>
        </w:tabs>
        <w:ind w:left="2487" w:hanging="360"/>
      </w:pPr>
    </w:lvl>
    <w:lvl w:ilvl="3">
      <w:start w:val="1"/>
      <w:numFmt w:val="decimal"/>
      <w:lvlText w:val="%4."/>
      <w:lvlJc w:val="left"/>
      <w:pPr>
        <w:tabs>
          <w:tab w:val="num" w:pos="3207"/>
        </w:tabs>
        <w:ind w:left="3207" w:hanging="360"/>
      </w:pPr>
    </w:lvl>
    <w:lvl w:ilvl="4">
      <w:start w:val="1"/>
      <w:numFmt w:val="decimal"/>
      <w:lvlText w:val="%5."/>
      <w:lvlJc w:val="left"/>
      <w:pPr>
        <w:tabs>
          <w:tab w:val="num" w:pos="3927"/>
        </w:tabs>
        <w:ind w:left="3927" w:hanging="360"/>
      </w:pPr>
    </w:lvl>
    <w:lvl w:ilvl="5">
      <w:start w:val="1"/>
      <w:numFmt w:val="decimal"/>
      <w:lvlText w:val="%6."/>
      <w:lvlJc w:val="left"/>
      <w:pPr>
        <w:tabs>
          <w:tab w:val="num" w:pos="4647"/>
        </w:tabs>
        <w:ind w:left="4647" w:hanging="360"/>
      </w:pPr>
    </w:lvl>
    <w:lvl w:ilvl="6">
      <w:start w:val="1"/>
      <w:numFmt w:val="decimal"/>
      <w:lvlText w:val="%7."/>
      <w:lvlJc w:val="left"/>
      <w:pPr>
        <w:tabs>
          <w:tab w:val="num" w:pos="5367"/>
        </w:tabs>
        <w:ind w:left="5367" w:hanging="360"/>
      </w:pPr>
    </w:lvl>
    <w:lvl w:ilvl="7">
      <w:start w:val="1"/>
      <w:numFmt w:val="decimal"/>
      <w:lvlText w:val="%8."/>
      <w:lvlJc w:val="left"/>
      <w:pPr>
        <w:tabs>
          <w:tab w:val="num" w:pos="6087"/>
        </w:tabs>
        <w:ind w:left="6087" w:hanging="360"/>
      </w:pPr>
    </w:lvl>
    <w:lvl w:ilvl="8">
      <w:start w:val="1"/>
      <w:numFmt w:val="decimal"/>
      <w:lvlText w:val="%9."/>
      <w:lvlJc w:val="left"/>
      <w:pPr>
        <w:tabs>
          <w:tab w:val="num" w:pos="6807"/>
        </w:tabs>
        <w:ind w:left="6807" w:hanging="360"/>
      </w:pPr>
    </w:lvl>
  </w:abstractNum>
  <w:abstractNum w:abstractNumId="10" w15:restartNumberingAfterBreak="0">
    <w:nsid w:val="24FC018D"/>
    <w:multiLevelType w:val="hybridMultilevel"/>
    <w:tmpl w:val="3FB6A89A"/>
    <w:lvl w:ilvl="0" w:tplc="54C2FE38">
      <w:start w:val="2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9D6C8D"/>
    <w:multiLevelType w:val="hybridMultilevel"/>
    <w:tmpl w:val="DD34BEF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562D9A"/>
    <w:multiLevelType w:val="hybridMultilevel"/>
    <w:tmpl w:val="477EFE08"/>
    <w:lvl w:ilvl="0" w:tplc="886E559A">
      <w:start w:val="2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8B1EDD"/>
    <w:multiLevelType w:val="hybridMultilevel"/>
    <w:tmpl w:val="95FA285E"/>
    <w:lvl w:ilvl="0" w:tplc="0415000F">
      <w:start w:val="1"/>
      <w:numFmt w:val="decimal"/>
      <w:lvlText w:val="%1."/>
      <w:lvlJc w:val="left"/>
      <w:pPr>
        <w:tabs>
          <w:tab w:val="num" w:pos="1047"/>
        </w:tabs>
        <w:ind w:left="1047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67"/>
        </w:tabs>
        <w:ind w:left="176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487"/>
        </w:tabs>
        <w:ind w:left="248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07"/>
        </w:tabs>
        <w:ind w:left="320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27"/>
        </w:tabs>
        <w:ind w:left="392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47"/>
        </w:tabs>
        <w:ind w:left="464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67"/>
        </w:tabs>
        <w:ind w:left="536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87"/>
        </w:tabs>
        <w:ind w:left="608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07"/>
        </w:tabs>
        <w:ind w:left="6807" w:hanging="180"/>
      </w:pPr>
    </w:lvl>
  </w:abstractNum>
  <w:abstractNum w:abstractNumId="15" w15:restartNumberingAfterBreak="0">
    <w:nsid w:val="3B65511A"/>
    <w:multiLevelType w:val="hybridMultilevel"/>
    <w:tmpl w:val="4CAA9CB6"/>
    <w:lvl w:ilvl="0" w:tplc="C79E83AC">
      <w:start w:val="1"/>
      <w:numFmt w:val="bullet"/>
      <w:lvlText w:val="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6" w15:restartNumberingAfterBreak="0">
    <w:nsid w:val="3EB85988"/>
    <w:multiLevelType w:val="hybridMultilevel"/>
    <w:tmpl w:val="2536F5B4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3F363A20"/>
    <w:multiLevelType w:val="hybridMultilevel"/>
    <w:tmpl w:val="3F7E41B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793367"/>
    <w:multiLevelType w:val="hybridMultilevel"/>
    <w:tmpl w:val="0C94D4CE"/>
    <w:lvl w:ilvl="0" w:tplc="8216111E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5A5A26"/>
    <w:multiLevelType w:val="hybridMultilevel"/>
    <w:tmpl w:val="1108C55E"/>
    <w:lvl w:ilvl="0" w:tplc="30B4CF94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E5730E"/>
    <w:multiLevelType w:val="hybridMultilevel"/>
    <w:tmpl w:val="3C7829F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90D4145"/>
    <w:multiLevelType w:val="hybridMultilevel"/>
    <w:tmpl w:val="73ACF6E0"/>
    <w:lvl w:ilvl="0" w:tplc="9F1ED7F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BE361A"/>
    <w:multiLevelType w:val="hybridMultilevel"/>
    <w:tmpl w:val="3AE85FAA"/>
    <w:lvl w:ilvl="0" w:tplc="04150011">
      <w:start w:val="1"/>
      <w:numFmt w:val="decimal"/>
      <w:lvlText w:val="%1)"/>
      <w:lvlJc w:val="left"/>
      <w:pPr>
        <w:tabs>
          <w:tab w:val="num" w:pos="1047"/>
        </w:tabs>
        <w:ind w:left="1047" w:hanging="360"/>
      </w:pPr>
    </w:lvl>
    <w:lvl w:ilvl="1" w:tplc="04150019">
      <w:start w:val="1"/>
      <w:numFmt w:val="decimal"/>
      <w:lvlText w:val="%2."/>
      <w:lvlJc w:val="left"/>
      <w:pPr>
        <w:tabs>
          <w:tab w:val="num" w:pos="1767"/>
        </w:tabs>
        <w:ind w:left="1767" w:hanging="360"/>
      </w:pPr>
    </w:lvl>
    <w:lvl w:ilvl="2" w:tplc="0415001B">
      <w:start w:val="1"/>
      <w:numFmt w:val="decimal"/>
      <w:lvlText w:val="%3."/>
      <w:lvlJc w:val="left"/>
      <w:pPr>
        <w:tabs>
          <w:tab w:val="num" w:pos="2487"/>
        </w:tabs>
        <w:ind w:left="2487" w:hanging="360"/>
      </w:pPr>
    </w:lvl>
    <w:lvl w:ilvl="3" w:tplc="0415000F">
      <w:start w:val="1"/>
      <w:numFmt w:val="decimal"/>
      <w:lvlText w:val="%4."/>
      <w:lvlJc w:val="left"/>
      <w:pPr>
        <w:tabs>
          <w:tab w:val="num" w:pos="3207"/>
        </w:tabs>
        <w:ind w:left="3207" w:hanging="360"/>
      </w:pPr>
    </w:lvl>
    <w:lvl w:ilvl="4" w:tplc="04150019">
      <w:start w:val="1"/>
      <w:numFmt w:val="decimal"/>
      <w:lvlText w:val="%5."/>
      <w:lvlJc w:val="left"/>
      <w:pPr>
        <w:tabs>
          <w:tab w:val="num" w:pos="3927"/>
        </w:tabs>
        <w:ind w:left="3927" w:hanging="360"/>
      </w:pPr>
    </w:lvl>
    <w:lvl w:ilvl="5" w:tplc="0415001B">
      <w:start w:val="1"/>
      <w:numFmt w:val="decimal"/>
      <w:lvlText w:val="%6."/>
      <w:lvlJc w:val="left"/>
      <w:pPr>
        <w:tabs>
          <w:tab w:val="num" w:pos="4647"/>
        </w:tabs>
        <w:ind w:left="4647" w:hanging="360"/>
      </w:pPr>
    </w:lvl>
    <w:lvl w:ilvl="6" w:tplc="0415000F">
      <w:start w:val="1"/>
      <w:numFmt w:val="decimal"/>
      <w:lvlText w:val="%7."/>
      <w:lvlJc w:val="left"/>
      <w:pPr>
        <w:tabs>
          <w:tab w:val="num" w:pos="5367"/>
        </w:tabs>
        <w:ind w:left="5367" w:hanging="360"/>
      </w:pPr>
    </w:lvl>
    <w:lvl w:ilvl="7" w:tplc="04150019">
      <w:start w:val="1"/>
      <w:numFmt w:val="decimal"/>
      <w:lvlText w:val="%8."/>
      <w:lvlJc w:val="left"/>
      <w:pPr>
        <w:tabs>
          <w:tab w:val="num" w:pos="6087"/>
        </w:tabs>
        <w:ind w:left="6087" w:hanging="360"/>
      </w:pPr>
    </w:lvl>
    <w:lvl w:ilvl="8" w:tplc="0415001B">
      <w:start w:val="1"/>
      <w:numFmt w:val="decimal"/>
      <w:lvlText w:val="%9."/>
      <w:lvlJc w:val="left"/>
      <w:pPr>
        <w:tabs>
          <w:tab w:val="num" w:pos="6807"/>
        </w:tabs>
        <w:ind w:left="6807" w:hanging="360"/>
      </w:pPr>
    </w:lvl>
  </w:abstractNum>
  <w:abstractNum w:abstractNumId="23" w15:restartNumberingAfterBreak="0">
    <w:nsid w:val="5062142F"/>
    <w:multiLevelType w:val="hybridMultilevel"/>
    <w:tmpl w:val="78FE2334"/>
    <w:lvl w:ilvl="0" w:tplc="AEA23338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 w15:restartNumberingAfterBreak="0">
    <w:nsid w:val="51461DEA"/>
    <w:multiLevelType w:val="hybridMultilevel"/>
    <w:tmpl w:val="80049DC2"/>
    <w:lvl w:ilvl="0" w:tplc="C79E83AC">
      <w:start w:val="1"/>
      <w:numFmt w:val="bullet"/>
      <w:lvlText w:val="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25" w15:restartNumberingAfterBreak="0">
    <w:nsid w:val="51667157"/>
    <w:multiLevelType w:val="hybridMultilevel"/>
    <w:tmpl w:val="BA12BD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5C6214"/>
    <w:multiLevelType w:val="hybridMultilevel"/>
    <w:tmpl w:val="5038E798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863083"/>
    <w:multiLevelType w:val="hybridMultilevel"/>
    <w:tmpl w:val="B28ADCD0"/>
    <w:lvl w:ilvl="0" w:tplc="69624922">
      <w:start w:val="1"/>
      <w:numFmt w:val="bullet"/>
      <w:lvlText w:val="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8" w15:restartNumberingAfterBreak="0">
    <w:nsid w:val="5BA87EF3"/>
    <w:multiLevelType w:val="hybridMultilevel"/>
    <w:tmpl w:val="E2465582"/>
    <w:lvl w:ilvl="0" w:tplc="E15E84D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BB20EB"/>
    <w:multiLevelType w:val="hybridMultilevel"/>
    <w:tmpl w:val="10E6B354"/>
    <w:lvl w:ilvl="0" w:tplc="FF5892A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E133D7D"/>
    <w:multiLevelType w:val="hybridMultilevel"/>
    <w:tmpl w:val="EEA61A20"/>
    <w:lvl w:ilvl="0" w:tplc="5736288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F173B1"/>
    <w:multiLevelType w:val="hybridMultilevel"/>
    <w:tmpl w:val="0406AD16"/>
    <w:lvl w:ilvl="0" w:tplc="04150017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8" w:hanging="360"/>
      </w:p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2" w15:restartNumberingAfterBreak="0">
    <w:nsid w:val="6021212F"/>
    <w:multiLevelType w:val="hybridMultilevel"/>
    <w:tmpl w:val="A01CBA82"/>
    <w:lvl w:ilvl="0" w:tplc="A2762EBC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3" w15:restartNumberingAfterBreak="0">
    <w:nsid w:val="60417BAC"/>
    <w:multiLevelType w:val="hybridMultilevel"/>
    <w:tmpl w:val="7ACED012"/>
    <w:lvl w:ilvl="0" w:tplc="69624922">
      <w:start w:val="1"/>
      <w:numFmt w:val="bullet"/>
      <w:lvlText w:val="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34" w15:restartNumberingAfterBreak="0">
    <w:nsid w:val="61DD2B62"/>
    <w:multiLevelType w:val="hybridMultilevel"/>
    <w:tmpl w:val="9CBC53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C56F97"/>
    <w:multiLevelType w:val="hybridMultilevel"/>
    <w:tmpl w:val="07FCC908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36" w15:restartNumberingAfterBreak="0">
    <w:nsid w:val="6FA42B1B"/>
    <w:multiLevelType w:val="hybridMultilevel"/>
    <w:tmpl w:val="C5EC7FC8"/>
    <w:lvl w:ilvl="0" w:tplc="F4E0F52A">
      <w:start w:val="2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FD0546"/>
    <w:multiLevelType w:val="hybridMultilevel"/>
    <w:tmpl w:val="EFCC1B3A"/>
    <w:lvl w:ilvl="0" w:tplc="FF5892A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1DC4640"/>
    <w:multiLevelType w:val="hybridMultilevel"/>
    <w:tmpl w:val="7F2C54F8"/>
    <w:lvl w:ilvl="0" w:tplc="20ACCE9E">
      <w:start w:val="1"/>
      <w:numFmt w:val="decimal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3BC3CF9"/>
    <w:multiLevelType w:val="hybridMultilevel"/>
    <w:tmpl w:val="A052F80A"/>
    <w:lvl w:ilvl="0" w:tplc="04150011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0" w15:restartNumberingAfterBreak="0">
    <w:nsid w:val="76DE0223"/>
    <w:multiLevelType w:val="hybridMultilevel"/>
    <w:tmpl w:val="00F4CC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164B50"/>
    <w:multiLevelType w:val="hybridMultilevel"/>
    <w:tmpl w:val="16C045B8"/>
    <w:lvl w:ilvl="0" w:tplc="FF5892A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6"/>
  </w:num>
  <w:num w:numId="3">
    <w:abstractNumId w:val="8"/>
  </w:num>
  <w:num w:numId="4">
    <w:abstractNumId w:val="12"/>
  </w:num>
  <w:num w:numId="5">
    <w:abstractNumId w:val="23"/>
  </w:num>
  <w:num w:numId="6">
    <w:abstractNumId w:val="10"/>
  </w:num>
  <w:num w:numId="7">
    <w:abstractNumId w:val="38"/>
  </w:num>
  <w:num w:numId="8">
    <w:abstractNumId w:val="28"/>
  </w:num>
  <w:num w:numId="9">
    <w:abstractNumId w:val="31"/>
  </w:num>
  <w:num w:numId="10">
    <w:abstractNumId w:val="39"/>
  </w:num>
  <w:num w:numId="11">
    <w:abstractNumId w:val="36"/>
  </w:num>
  <w:num w:numId="12">
    <w:abstractNumId w:val="19"/>
  </w:num>
  <w:num w:numId="13">
    <w:abstractNumId w:val="21"/>
  </w:num>
  <w:num w:numId="14">
    <w:abstractNumId w:val="18"/>
  </w:num>
  <w:num w:numId="15">
    <w:abstractNumId w:val="5"/>
  </w:num>
  <w:num w:numId="16">
    <w:abstractNumId w:val="1"/>
  </w:num>
  <w:num w:numId="17">
    <w:abstractNumId w:val="13"/>
  </w:num>
  <w:num w:numId="18">
    <w:abstractNumId w:val="34"/>
  </w:num>
  <w:num w:numId="19">
    <w:abstractNumId w:val="2"/>
  </w:num>
  <w:num w:numId="20">
    <w:abstractNumId w:val="11"/>
  </w:num>
  <w:num w:numId="21">
    <w:abstractNumId w:val="20"/>
  </w:num>
  <w:num w:numId="22">
    <w:abstractNumId w:val="6"/>
  </w:num>
  <w:num w:numId="23">
    <w:abstractNumId w:val="24"/>
  </w:num>
  <w:num w:numId="24">
    <w:abstractNumId w:val="15"/>
  </w:num>
  <w:num w:numId="25">
    <w:abstractNumId w:val="22"/>
  </w:num>
  <w:num w:numId="26">
    <w:abstractNumId w:val="3"/>
  </w:num>
  <w:num w:numId="27">
    <w:abstractNumId w:val="14"/>
  </w:num>
  <w:num w:numId="28">
    <w:abstractNumId w:val="35"/>
  </w:num>
  <w:num w:numId="29">
    <w:abstractNumId w:val="27"/>
  </w:num>
  <w:num w:numId="30">
    <w:abstractNumId w:val="33"/>
  </w:num>
  <w:num w:numId="31">
    <w:abstractNumId w:val="7"/>
  </w:num>
  <w:num w:numId="32">
    <w:abstractNumId w:val="37"/>
  </w:num>
  <w:num w:numId="33">
    <w:abstractNumId w:val="41"/>
  </w:num>
  <w:num w:numId="34">
    <w:abstractNumId w:val="29"/>
  </w:num>
  <w:num w:numId="35">
    <w:abstractNumId w:val="9"/>
  </w:num>
  <w:num w:numId="36">
    <w:abstractNumId w:val="32"/>
  </w:num>
  <w:num w:numId="37">
    <w:abstractNumId w:val="4"/>
  </w:num>
  <w:num w:numId="38">
    <w:abstractNumId w:val="17"/>
  </w:num>
  <w:num w:numId="39">
    <w:abstractNumId w:val="25"/>
  </w:num>
  <w:num w:numId="40">
    <w:abstractNumId w:val="30"/>
  </w:num>
  <w:num w:numId="41">
    <w:abstractNumId w:val="40"/>
  </w:num>
  <w:num w:numId="4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2BE"/>
    <w:rsid w:val="00000D13"/>
    <w:rsid w:val="000012DA"/>
    <w:rsid w:val="0000246E"/>
    <w:rsid w:val="00003862"/>
    <w:rsid w:val="0000438D"/>
    <w:rsid w:val="00005C46"/>
    <w:rsid w:val="00007EA3"/>
    <w:rsid w:val="00012A35"/>
    <w:rsid w:val="00015104"/>
    <w:rsid w:val="00016099"/>
    <w:rsid w:val="00017DC2"/>
    <w:rsid w:val="00021522"/>
    <w:rsid w:val="000223E4"/>
    <w:rsid w:val="00023471"/>
    <w:rsid w:val="00023F13"/>
    <w:rsid w:val="00024DDE"/>
    <w:rsid w:val="00026A3A"/>
    <w:rsid w:val="00030634"/>
    <w:rsid w:val="000319C1"/>
    <w:rsid w:val="00031A8B"/>
    <w:rsid w:val="00031BCA"/>
    <w:rsid w:val="00032C96"/>
    <w:rsid w:val="000330FA"/>
    <w:rsid w:val="0003362F"/>
    <w:rsid w:val="000349E9"/>
    <w:rsid w:val="00036B63"/>
    <w:rsid w:val="00037E1A"/>
    <w:rsid w:val="000412CC"/>
    <w:rsid w:val="00043495"/>
    <w:rsid w:val="00046A75"/>
    <w:rsid w:val="00047312"/>
    <w:rsid w:val="000508BD"/>
    <w:rsid w:val="000517AB"/>
    <w:rsid w:val="0005339C"/>
    <w:rsid w:val="00055076"/>
    <w:rsid w:val="0005571B"/>
    <w:rsid w:val="00055ABB"/>
    <w:rsid w:val="00057AB3"/>
    <w:rsid w:val="00060076"/>
    <w:rsid w:val="00060432"/>
    <w:rsid w:val="00060D87"/>
    <w:rsid w:val="000615A5"/>
    <w:rsid w:val="00062277"/>
    <w:rsid w:val="000624DA"/>
    <w:rsid w:val="00062591"/>
    <w:rsid w:val="00064E4C"/>
    <w:rsid w:val="00066901"/>
    <w:rsid w:val="00067C25"/>
    <w:rsid w:val="00071BEE"/>
    <w:rsid w:val="000722FF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85E5A"/>
    <w:rsid w:val="0008729D"/>
    <w:rsid w:val="000906EE"/>
    <w:rsid w:val="000919B5"/>
    <w:rsid w:val="00091BA2"/>
    <w:rsid w:val="0009395D"/>
    <w:rsid w:val="000944EF"/>
    <w:rsid w:val="00097217"/>
    <w:rsid w:val="0009732D"/>
    <w:rsid w:val="000973F0"/>
    <w:rsid w:val="000A1296"/>
    <w:rsid w:val="000A1C27"/>
    <w:rsid w:val="000A1DAD"/>
    <w:rsid w:val="000A2649"/>
    <w:rsid w:val="000A323B"/>
    <w:rsid w:val="000A3D47"/>
    <w:rsid w:val="000A6E48"/>
    <w:rsid w:val="000B298D"/>
    <w:rsid w:val="000B5B2D"/>
    <w:rsid w:val="000B5DCE"/>
    <w:rsid w:val="000C05BA"/>
    <w:rsid w:val="000C0859"/>
    <w:rsid w:val="000C0E8F"/>
    <w:rsid w:val="000C16D1"/>
    <w:rsid w:val="000C4BC4"/>
    <w:rsid w:val="000C50A9"/>
    <w:rsid w:val="000C5A26"/>
    <w:rsid w:val="000D0110"/>
    <w:rsid w:val="000D0583"/>
    <w:rsid w:val="000D13EB"/>
    <w:rsid w:val="000D1FFA"/>
    <w:rsid w:val="000D2468"/>
    <w:rsid w:val="000D318A"/>
    <w:rsid w:val="000D3A8E"/>
    <w:rsid w:val="000D6173"/>
    <w:rsid w:val="000D6F83"/>
    <w:rsid w:val="000E2277"/>
    <w:rsid w:val="000E25CC"/>
    <w:rsid w:val="000E3694"/>
    <w:rsid w:val="000E490F"/>
    <w:rsid w:val="000E4B81"/>
    <w:rsid w:val="000E6241"/>
    <w:rsid w:val="000E6D7C"/>
    <w:rsid w:val="000E6FAF"/>
    <w:rsid w:val="000E71D8"/>
    <w:rsid w:val="000E790C"/>
    <w:rsid w:val="000F0FC5"/>
    <w:rsid w:val="000F2359"/>
    <w:rsid w:val="000F2BE3"/>
    <w:rsid w:val="000F3D0D"/>
    <w:rsid w:val="000F6722"/>
    <w:rsid w:val="000F6ED4"/>
    <w:rsid w:val="000F7A6E"/>
    <w:rsid w:val="00100473"/>
    <w:rsid w:val="001042BA"/>
    <w:rsid w:val="00106D03"/>
    <w:rsid w:val="00110465"/>
    <w:rsid w:val="00110628"/>
    <w:rsid w:val="00111D26"/>
    <w:rsid w:val="0011245A"/>
    <w:rsid w:val="00112B98"/>
    <w:rsid w:val="0011493E"/>
    <w:rsid w:val="00115B72"/>
    <w:rsid w:val="00116D80"/>
    <w:rsid w:val="001209EC"/>
    <w:rsid w:val="00120A9E"/>
    <w:rsid w:val="0012124C"/>
    <w:rsid w:val="00122984"/>
    <w:rsid w:val="0012435C"/>
    <w:rsid w:val="0012469A"/>
    <w:rsid w:val="00125A9C"/>
    <w:rsid w:val="001265EA"/>
    <w:rsid w:val="001270A2"/>
    <w:rsid w:val="00131237"/>
    <w:rsid w:val="00131BB7"/>
    <w:rsid w:val="00131E30"/>
    <w:rsid w:val="001329AC"/>
    <w:rsid w:val="00133E41"/>
    <w:rsid w:val="00134CA0"/>
    <w:rsid w:val="00136B93"/>
    <w:rsid w:val="00140210"/>
    <w:rsid w:val="0014026F"/>
    <w:rsid w:val="001412ED"/>
    <w:rsid w:val="00142936"/>
    <w:rsid w:val="001437B4"/>
    <w:rsid w:val="00145D70"/>
    <w:rsid w:val="00146992"/>
    <w:rsid w:val="00147A47"/>
    <w:rsid w:val="00147AA1"/>
    <w:rsid w:val="00150E32"/>
    <w:rsid w:val="00151AC1"/>
    <w:rsid w:val="001520CF"/>
    <w:rsid w:val="00154DEB"/>
    <w:rsid w:val="00156356"/>
    <w:rsid w:val="0015667C"/>
    <w:rsid w:val="00157110"/>
    <w:rsid w:val="0015742A"/>
    <w:rsid w:val="00157DA1"/>
    <w:rsid w:val="00163147"/>
    <w:rsid w:val="00163234"/>
    <w:rsid w:val="00164C57"/>
    <w:rsid w:val="00164C9D"/>
    <w:rsid w:val="0016704A"/>
    <w:rsid w:val="001707FF"/>
    <w:rsid w:val="001720D1"/>
    <w:rsid w:val="00172F7A"/>
    <w:rsid w:val="00173150"/>
    <w:rsid w:val="00173390"/>
    <w:rsid w:val="001736F0"/>
    <w:rsid w:val="001738A2"/>
    <w:rsid w:val="00173BB3"/>
    <w:rsid w:val="001740D0"/>
    <w:rsid w:val="00174F2C"/>
    <w:rsid w:val="00177D21"/>
    <w:rsid w:val="00180F2A"/>
    <w:rsid w:val="0018324D"/>
    <w:rsid w:val="00184B91"/>
    <w:rsid w:val="00184D4A"/>
    <w:rsid w:val="0018505C"/>
    <w:rsid w:val="001857AC"/>
    <w:rsid w:val="00186EC1"/>
    <w:rsid w:val="00191E1F"/>
    <w:rsid w:val="00193BF1"/>
    <w:rsid w:val="001943B5"/>
    <w:rsid w:val="0019473B"/>
    <w:rsid w:val="001952B1"/>
    <w:rsid w:val="00196E39"/>
    <w:rsid w:val="00197649"/>
    <w:rsid w:val="001A01FB"/>
    <w:rsid w:val="001A071C"/>
    <w:rsid w:val="001A10E9"/>
    <w:rsid w:val="001A183D"/>
    <w:rsid w:val="001A2B65"/>
    <w:rsid w:val="001A3453"/>
    <w:rsid w:val="001A381F"/>
    <w:rsid w:val="001A3CD3"/>
    <w:rsid w:val="001A5BEF"/>
    <w:rsid w:val="001A68D1"/>
    <w:rsid w:val="001A7F15"/>
    <w:rsid w:val="001B342E"/>
    <w:rsid w:val="001B46BE"/>
    <w:rsid w:val="001B6870"/>
    <w:rsid w:val="001C1832"/>
    <w:rsid w:val="001C188C"/>
    <w:rsid w:val="001C3617"/>
    <w:rsid w:val="001C73D6"/>
    <w:rsid w:val="001D1783"/>
    <w:rsid w:val="001D38D4"/>
    <w:rsid w:val="001D53CD"/>
    <w:rsid w:val="001D55A3"/>
    <w:rsid w:val="001D5AF5"/>
    <w:rsid w:val="001D65AC"/>
    <w:rsid w:val="001E1E73"/>
    <w:rsid w:val="001E2769"/>
    <w:rsid w:val="001E4E0C"/>
    <w:rsid w:val="001E526D"/>
    <w:rsid w:val="001E5655"/>
    <w:rsid w:val="001F1832"/>
    <w:rsid w:val="001F220F"/>
    <w:rsid w:val="001F25B3"/>
    <w:rsid w:val="001F33C2"/>
    <w:rsid w:val="001F3A91"/>
    <w:rsid w:val="001F3D82"/>
    <w:rsid w:val="001F65C6"/>
    <w:rsid w:val="001F6616"/>
    <w:rsid w:val="001F6E1E"/>
    <w:rsid w:val="001F7DEC"/>
    <w:rsid w:val="002007CD"/>
    <w:rsid w:val="002019FE"/>
    <w:rsid w:val="00202BD4"/>
    <w:rsid w:val="00204A97"/>
    <w:rsid w:val="00204B29"/>
    <w:rsid w:val="00206842"/>
    <w:rsid w:val="002076DF"/>
    <w:rsid w:val="00207AFE"/>
    <w:rsid w:val="002114EF"/>
    <w:rsid w:val="002166AD"/>
    <w:rsid w:val="00217871"/>
    <w:rsid w:val="00221ED8"/>
    <w:rsid w:val="002231EA"/>
    <w:rsid w:val="00223D0B"/>
    <w:rsid w:val="00223FDF"/>
    <w:rsid w:val="00226924"/>
    <w:rsid w:val="0022745D"/>
    <w:rsid w:val="002279C0"/>
    <w:rsid w:val="002305B3"/>
    <w:rsid w:val="00230E91"/>
    <w:rsid w:val="002310D0"/>
    <w:rsid w:val="00231E27"/>
    <w:rsid w:val="00234F9B"/>
    <w:rsid w:val="0023727E"/>
    <w:rsid w:val="002376F6"/>
    <w:rsid w:val="0024184B"/>
    <w:rsid w:val="00242081"/>
    <w:rsid w:val="00243777"/>
    <w:rsid w:val="002441CD"/>
    <w:rsid w:val="00245EEC"/>
    <w:rsid w:val="002501A3"/>
    <w:rsid w:val="0025166C"/>
    <w:rsid w:val="00251A23"/>
    <w:rsid w:val="00251B61"/>
    <w:rsid w:val="002550EF"/>
    <w:rsid w:val="002555D4"/>
    <w:rsid w:val="00261A16"/>
    <w:rsid w:val="00263177"/>
    <w:rsid w:val="00263522"/>
    <w:rsid w:val="00264EC6"/>
    <w:rsid w:val="002656A7"/>
    <w:rsid w:val="00266186"/>
    <w:rsid w:val="00267151"/>
    <w:rsid w:val="00271013"/>
    <w:rsid w:val="0027314F"/>
    <w:rsid w:val="00273FE4"/>
    <w:rsid w:val="00274B14"/>
    <w:rsid w:val="002765B4"/>
    <w:rsid w:val="00276A10"/>
    <w:rsid w:val="00276A94"/>
    <w:rsid w:val="00277901"/>
    <w:rsid w:val="0028054F"/>
    <w:rsid w:val="002853B7"/>
    <w:rsid w:val="0028597A"/>
    <w:rsid w:val="00285D5C"/>
    <w:rsid w:val="0028758A"/>
    <w:rsid w:val="00290AE9"/>
    <w:rsid w:val="00290F17"/>
    <w:rsid w:val="00292B4B"/>
    <w:rsid w:val="00293417"/>
    <w:rsid w:val="0029405D"/>
    <w:rsid w:val="002940AD"/>
    <w:rsid w:val="00294FA6"/>
    <w:rsid w:val="00295A6F"/>
    <w:rsid w:val="00296797"/>
    <w:rsid w:val="002969BD"/>
    <w:rsid w:val="002A20C4"/>
    <w:rsid w:val="002A2592"/>
    <w:rsid w:val="002A3934"/>
    <w:rsid w:val="002A51E8"/>
    <w:rsid w:val="002A54BC"/>
    <w:rsid w:val="002A570F"/>
    <w:rsid w:val="002A7292"/>
    <w:rsid w:val="002A7358"/>
    <w:rsid w:val="002A7902"/>
    <w:rsid w:val="002B0153"/>
    <w:rsid w:val="002B0F6B"/>
    <w:rsid w:val="002B126F"/>
    <w:rsid w:val="002B23B8"/>
    <w:rsid w:val="002B4429"/>
    <w:rsid w:val="002B68A6"/>
    <w:rsid w:val="002B7F7C"/>
    <w:rsid w:val="002B7FAF"/>
    <w:rsid w:val="002C1EE0"/>
    <w:rsid w:val="002C232F"/>
    <w:rsid w:val="002C754D"/>
    <w:rsid w:val="002D0C4F"/>
    <w:rsid w:val="002D1364"/>
    <w:rsid w:val="002D2DCA"/>
    <w:rsid w:val="002D3532"/>
    <w:rsid w:val="002D44EC"/>
    <w:rsid w:val="002D4D30"/>
    <w:rsid w:val="002D5000"/>
    <w:rsid w:val="002D557B"/>
    <w:rsid w:val="002D598D"/>
    <w:rsid w:val="002D7188"/>
    <w:rsid w:val="002E143F"/>
    <w:rsid w:val="002E1CB5"/>
    <w:rsid w:val="002E1DE3"/>
    <w:rsid w:val="002E2106"/>
    <w:rsid w:val="002E2AB6"/>
    <w:rsid w:val="002E2DCF"/>
    <w:rsid w:val="002E3694"/>
    <w:rsid w:val="002E3F34"/>
    <w:rsid w:val="002E5F79"/>
    <w:rsid w:val="002E64FA"/>
    <w:rsid w:val="002F0321"/>
    <w:rsid w:val="002F0A00"/>
    <w:rsid w:val="002F0CFA"/>
    <w:rsid w:val="002F6110"/>
    <w:rsid w:val="002F6129"/>
    <w:rsid w:val="002F669F"/>
    <w:rsid w:val="002F70A0"/>
    <w:rsid w:val="00301C97"/>
    <w:rsid w:val="0030721A"/>
    <w:rsid w:val="0031004C"/>
    <w:rsid w:val="003105F6"/>
    <w:rsid w:val="0031117C"/>
    <w:rsid w:val="00311297"/>
    <w:rsid w:val="003113BE"/>
    <w:rsid w:val="003122CA"/>
    <w:rsid w:val="003148FD"/>
    <w:rsid w:val="00314DDD"/>
    <w:rsid w:val="003205DC"/>
    <w:rsid w:val="00321080"/>
    <w:rsid w:val="003226DF"/>
    <w:rsid w:val="00322AF8"/>
    <w:rsid w:val="00322B82"/>
    <w:rsid w:val="00322D45"/>
    <w:rsid w:val="003249A2"/>
    <w:rsid w:val="0032569A"/>
    <w:rsid w:val="00325A1F"/>
    <w:rsid w:val="003268F9"/>
    <w:rsid w:val="00330BAF"/>
    <w:rsid w:val="0033307A"/>
    <w:rsid w:val="00334E3A"/>
    <w:rsid w:val="003361DD"/>
    <w:rsid w:val="00337C16"/>
    <w:rsid w:val="00341A6A"/>
    <w:rsid w:val="00341D58"/>
    <w:rsid w:val="00342177"/>
    <w:rsid w:val="00342224"/>
    <w:rsid w:val="003443E8"/>
    <w:rsid w:val="00345B9C"/>
    <w:rsid w:val="0034714E"/>
    <w:rsid w:val="003478AD"/>
    <w:rsid w:val="00352D5A"/>
    <w:rsid w:val="00352DAE"/>
    <w:rsid w:val="00353545"/>
    <w:rsid w:val="00353F30"/>
    <w:rsid w:val="00354EB9"/>
    <w:rsid w:val="00356C15"/>
    <w:rsid w:val="00357C8B"/>
    <w:rsid w:val="003602AE"/>
    <w:rsid w:val="00360929"/>
    <w:rsid w:val="00360B93"/>
    <w:rsid w:val="00363A07"/>
    <w:rsid w:val="0036477E"/>
    <w:rsid w:val="003647D5"/>
    <w:rsid w:val="003660B6"/>
    <w:rsid w:val="003674B0"/>
    <w:rsid w:val="0037727C"/>
    <w:rsid w:val="00377E70"/>
    <w:rsid w:val="00380904"/>
    <w:rsid w:val="003823EE"/>
    <w:rsid w:val="00382960"/>
    <w:rsid w:val="003834A5"/>
    <w:rsid w:val="003846F7"/>
    <w:rsid w:val="003851ED"/>
    <w:rsid w:val="00385B39"/>
    <w:rsid w:val="00386785"/>
    <w:rsid w:val="0039071E"/>
    <w:rsid w:val="00390E89"/>
    <w:rsid w:val="00391B1A"/>
    <w:rsid w:val="00394423"/>
    <w:rsid w:val="00396942"/>
    <w:rsid w:val="00396B49"/>
    <w:rsid w:val="00396E3E"/>
    <w:rsid w:val="003A09C5"/>
    <w:rsid w:val="003A1FDC"/>
    <w:rsid w:val="003A306E"/>
    <w:rsid w:val="003A60DC"/>
    <w:rsid w:val="003A6A46"/>
    <w:rsid w:val="003A7A63"/>
    <w:rsid w:val="003B000C"/>
    <w:rsid w:val="003B088E"/>
    <w:rsid w:val="003B0F1D"/>
    <w:rsid w:val="003B1B78"/>
    <w:rsid w:val="003B3B4B"/>
    <w:rsid w:val="003B4A57"/>
    <w:rsid w:val="003B7C83"/>
    <w:rsid w:val="003C022C"/>
    <w:rsid w:val="003C0AD9"/>
    <w:rsid w:val="003C0ED0"/>
    <w:rsid w:val="003C117A"/>
    <w:rsid w:val="003C1D49"/>
    <w:rsid w:val="003C2A36"/>
    <w:rsid w:val="003C35C4"/>
    <w:rsid w:val="003C3811"/>
    <w:rsid w:val="003C504C"/>
    <w:rsid w:val="003D0E5E"/>
    <w:rsid w:val="003D12C2"/>
    <w:rsid w:val="003D31B9"/>
    <w:rsid w:val="003D3499"/>
    <w:rsid w:val="003D3867"/>
    <w:rsid w:val="003D4150"/>
    <w:rsid w:val="003D457E"/>
    <w:rsid w:val="003D5EC1"/>
    <w:rsid w:val="003E0D1A"/>
    <w:rsid w:val="003E2DA3"/>
    <w:rsid w:val="003E68FB"/>
    <w:rsid w:val="003E7F6C"/>
    <w:rsid w:val="003F020D"/>
    <w:rsid w:val="003F03D9"/>
    <w:rsid w:val="003F0D55"/>
    <w:rsid w:val="003F2FBE"/>
    <w:rsid w:val="003F318D"/>
    <w:rsid w:val="003F539F"/>
    <w:rsid w:val="003F5BAE"/>
    <w:rsid w:val="003F6ED7"/>
    <w:rsid w:val="00401C84"/>
    <w:rsid w:val="00403210"/>
    <w:rsid w:val="004035BB"/>
    <w:rsid w:val="004035EB"/>
    <w:rsid w:val="0040431A"/>
    <w:rsid w:val="004068D8"/>
    <w:rsid w:val="00407332"/>
    <w:rsid w:val="00407828"/>
    <w:rsid w:val="00411EB6"/>
    <w:rsid w:val="004123EC"/>
    <w:rsid w:val="00412E42"/>
    <w:rsid w:val="00413D8E"/>
    <w:rsid w:val="004140F2"/>
    <w:rsid w:val="00417B22"/>
    <w:rsid w:val="00421085"/>
    <w:rsid w:val="0042375E"/>
    <w:rsid w:val="0042465E"/>
    <w:rsid w:val="00424DF7"/>
    <w:rsid w:val="00427B41"/>
    <w:rsid w:val="00430B50"/>
    <w:rsid w:val="00432B76"/>
    <w:rsid w:val="00434D01"/>
    <w:rsid w:val="00435D26"/>
    <w:rsid w:val="004375F9"/>
    <w:rsid w:val="00437B10"/>
    <w:rsid w:val="00437B7D"/>
    <w:rsid w:val="00440C99"/>
    <w:rsid w:val="00441357"/>
    <w:rsid w:val="0044175C"/>
    <w:rsid w:val="004442B1"/>
    <w:rsid w:val="00445F4D"/>
    <w:rsid w:val="004504C0"/>
    <w:rsid w:val="00452772"/>
    <w:rsid w:val="004550FB"/>
    <w:rsid w:val="00455D68"/>
    <w:rsid w:val="004565B8"/>
    <w:rsid w:val="0046111A"/>
    <w:rsid w:val="00462946"/>
    <w:rsid w:val="00463167"/>
    <w:rsid w:val="00463D8D"/>
    <w:rsid w:val="00463F43"/>
    <w:rsid w:val="00464840"/>
    <w:rsid w:val="00464B94"/>
    <w:rsid w:val="004653A8"/>
    <w:rsid w:val="00465A0B"/>
    <w:rsid w:val="0047077C"/>
    <w:rsid w:val="00470AF9"/>
    <w:rsid w:val="00470B05"/>
    <w:rsid w:val="0047207C"/>
    <w:rsid w:val="00472CD6"/>
    <w:rsid w:val="004742EF"/>
    <w:rsid w:val="00474E3C"/>
    <w:rsid w:val="00480A58"/>
    <w:rsid w:val="0048197B"/>
    <w:rsid w:val="00482151"/>
    <w:rsid w:val="00485B61"/>
    <w:rsid w:val="00485F13"/>
    <w:rsid w:val="00485FAD"/>
    <w:rsid w:val="00486A9B"/>
    <w:rsid w:val="00487AED"/>
    <w:rsid w:val="00491140"/>
    <w:rsid w:val="00491EDF"/>
    <w:rsid w:val="00492A3F"/>
    <w:rsid w:val="00494F62"/>
    <w:rsid w:val="00497654"/>
    <w:rsid w:val="004A2001"/>
    <w:rsid w:val="004A25CB"/>
    <w:rsid w:val="004A3590"/>
    <w:rsid w:val="004A6EDC"/>
    <w:rsid w:val="004B00A7"/>
    <w:rsid w:val="004B0B98"/>
    <w:rsid w:val="004B1ECD"/>
    <w:rsid w:val="004B25E2"/>
    <w:rsid w:val="004B34D7"/>
    <w:rsid w:val="004B41E3"/>
    <w:rsid w:val="004B5037"/>
    <w:rsid w:val="004B5611"/>
    <w:rsid w:val="004B5AC2"/>
    <w:rsid w:val="004B5B2F"/>
    <w:rsid w:val="004B626A"/>
    <w:rsid w:val="004B660E"/>
    <w:rsid w:val="004B68D5"/>
    <w:rsid w:val="004B78AD"/>
    <w:rsid w:val="004C05BD"/>
    <w:rsid w:val="004C3B06"/>
    <w:rsid w:val="004C3F97"/>
    <w:rsid w:val="004C5BA1"/>
    <w:rsid w:val="004C5D88"/>
    <w:rsid w:val="004C6FDE"/>
    <w:rsid w:val="004C7EE7"/>
    <w:rsid w:val="004D2DEE"/>
    <w:rsid w:val="004D2E1F"/>
    <w:rsid w:val="004D31A8"/>
    <w:rsid w:val="004D3A44"/>
    <w:rsid w:val="004D50F9"/>
    <w:rsid w:val="004D59CF"/>
    <w:rsid w:val="004D7FD9"/>
    <w:rsid w:val="004E1324"/>
    <w:rsid w:val="004E19A5"/>
    <w:rsid w:val="004E19F3"/>
    <w:rsid w:val="004E2E69"/>
    <w:rsid w:val="004E37E5"/>
    <w:rsid w:val="004E3FDB"/>
    <w:rsid w:val="004E5968"/>
    <w:rsid w:val="004E7DB8"/>
    <w:rsid w:val="004F1F4A"/>
    <w:rsid w:val="004F225C"/>
    <w:rsid w:val="004F296D"/>
    <w:rsid w:val="004F3905"/>
    <w:rsid w:val="004F47D1"/>
    <w:rsid w:val="004F508B"/>
    <w:rsid w:val="004F60EF"/>
    <w:rsid w:val="004F6517"/>
    <w:rsid w:val="004F695F"/>
    <w:rsid w:val="004F6CA4"/>
    <w:rsid w:val="00500752"/>
    <w:rsid w:val="005007E7"/>
    <w:rsid w:val="00501A50"/>
    <w:rsid w:val="0050222D"/>
    <w:rsid w:val="00503AF3"/>
    <w:rsid w:val="005066D8"/>
    <w:rsid w:val="0050696D"/>
    <w:rsid w:val="0051094B"/>
    <w:rsid w:val="005110D7"/>
    <w:rsid w:val="00511A3B"/>
    <w:rsid w:val="00511D99"/>
    <w:rsid w:val="00512890"/>
    <w:rsid w:val="005128D3"/>
    <w:rsid w:val="005130EF"/>
    <w:rsid w:val="00513785"/>
    <w:rsid w:val="005147E8"/>
    <w:rsid w:val="005158F2"/>
    <w:rsid w:val="0051635A"/>
    <w:rsid w:val="0051660C"/>
    <w:rsid w:val="005169A7"/>
    <w:rsid w:val="00517F2E"/>
    <w:rsid w:val="00522C51"/>
    <w:rsid w:val="00525172"/>
    <w:rsid w:val="005269BC"/>
    <w:rsid w:val="00526DFC"/>
    <w:rsid w:val="00526F43"/>
    <w:rsid w:val="00527651"/>
    <w:rsid w:val="00531173"/>
    <w:rsid w:val="00533D14"/>
    <w:rsid w:val="005363AB"/>
    <w:rsid w:val="00544EF4"/>
    <w:rsid w:val="00545E53"/>
    <w:rsid w:val="00547268"/>
    <w:rsid w:val="005479D9"/>
    <w:rsid w:val="00552002"/>
    <w:rsid w:val="00552269"/>
    <w:rsid w:val="00555DAE"/>
    <w:rsid w:val="00556FEC"/>
    <w:rsid w:val="005572BD"/>
    <w:rsid w:val="00557A12"/>
    <w:rsid w:val="00560AC7"/>
    <w:rsid w:val="00561AFB"/>
    <w:rsid w:val="00561FA8"/>
    <w:rsid w:val="005620D2"/>
    <w:rsid w:val="00562372"/>
    <w:rsid w:val="005632CC"/>
    <w:rsid w:val="005635ED"/>
    <w:rsid w:val="005651A8"/>
    <w:rsid w:val="00565253"/>
    <w:rsid w:val="00570191"/>
    <w:rsid w:val="00570570"/>
    <w:rsid w:val="005712CE"/>
    <w:rsid w:val="00572512"/>
    <w:rsid w:val="005728E5"/>
    <w:rsid w:val="00573EE6"/>
    <w:rsid w:val="00574118"/>
    <w:rsid w:val="0057547F"/>
    <w:rsid w:val="005754EE"/>
    <w:rsid w:val="0057617E"/>
    <w:rsid w:val="00576497"/>
    <w:rsid w:val="005775EC"/>
    <w:rsid w:val="00580814"/>
    <w:rsid w:val="00582AE7"/>
    <w:rsid w:val="005835E7"/>
    <w:rsid w:val="0058397F"/>
    <w:rsid w:val="00583BE7"/>
    <w:rsid w:val="00583BF8"/>
    <w:rsid w:val="00585F33"/>
    <w:rsid w:val="00587FD6"/>
    <w:rsid w:val="0059011F"/>
    <w:rsid w:val="0059029A"/>
    <w:rsid w:val="00591124"/>
    <w:rsid w:val="00591898"/>
    <w:rsid w:val="00591E8A"/>
    <w:rsid w:val="005942CD"/>
    <w:rsid w:val="00594326"/>
    <w:rsid w:val="00595CEF"/>
    <w:rsid w:val="00597024"/>
    <w:rsid w:val="005972D3"/>
    <w:rsid w:val="00597A38"/>
    <w:rsid w:val="005A0274"/>
    <w:rsid w:val="005A095C"/>
    <w:rsid w:val="005A37C4"/>
    <w:rsid w:val="005A3BFC"/>
    <w:rsid w:val="005A3EE1"/>
    <w:rsid w:val="005A52D1"/>
    <w:rsid w:val="005A669D"/>
    <w:rsid w:val="005A66ED"/>
    <w:rsid w:val="005A75D8"/>
    <w:rsid w:val="005A7CD8"/>
    <w:rsid w:val="005B1C95"/>
    <w:rsid w:val="005B713E"/>
    <w:rsid w:val="005C03B6"/>
    <w:rsid w:val="005C2BC4"/>
    <w:rsid w:val="005C348E"/>
    <w:rsid w:val="005C51D7"/>
    <w:rsid w:val="005C6654"/>
    <w:rsid w:val="005C68E1"/>
    <w:rsid w:val="005C6C05"/>
    <w:rsid w:val="005C7D71"/>
    <w:rsid w:val="005D1BFF"/>
    <w:rsid w:val="005D1F72"/>
    <w:rsid w:val="005D3763"/>
    <w:rsid w:val="005D554C"/>
    <w:rsid w:val="005D55E1"/>
    <w:rsid w:val="005D7AB1"/>
    <w:rsid w:val="005E19F7"/>
    <w:rsid w:val="005E42D6"/>
    <w:rsid w:val="005E4F04"/>
    <w:rsid w:val="005E53B1"/>
    <w:rsid w:val="005E62C2"/>
    <w:rsid w:val="005E69EF"/>
    <w:rsid w:val="005E6C71"/>
    <w:rsid w:val="005E70C9"/>
    <w:rsid w:val="005E73A0"/>
    <w:rsid w:val="005F0963"/>
    <w:rsid w:val="005F19CF"/>
    <w:rsid w:val="005F1A11"/>
    <w:rsid w:val="005F2824"/>
    <w:rsid w:val="005F2EBA"/>
    <w:rsid w:val="005F35ED"/>
    <w:rsid w:val="005F583A"/>
    <w:rsid w:val="005F6421"/>
    <w:rsid w:val="005F7812"/>
    <w:rsid w:val="005F7A88"/>
    <w:rsid w:val="00603A1A"/>
    <w:rsid w:val="006046D5"/>
    <w:rsid w:val="00607A93"/>
    <w:rsid w:val="00610C08"/>
    <w:rsid w:val="00611F74"/>
    <w:rsid w:val="00614618"/>
    <w:rsid w:val="00614AE5"/>
    <w:rsid w:val="00615772"/>
    <w:rsid w:val="00617022"/>
    <w:rsid w:val="00620B42"/>
    <w:rsid w:val="00621256"/>
    <w:rsid w:val="00621C7E"/>
    <w:rsid w:val="00621FCC"/>
    <w:rsid w:val="006228BE"/>
    <w:rsid w:val="00622E4B"/>
    <w:rsid w:val="006238F1"/>
    <w:rsid w:val="00623B46"/>
    <w:rsid w:val="00625B23"/>
    <w:rsid w:val="006333DA"/>
    <w:rsid w:val="00635134"/>
    <w:rsid w:val="006356E2"/>
    <w:rsid w:val="00637918"/>
    <w:rsid w:val="00641065"/>
    <w:rsid w:val="00641F4A"/>
    <w:rsid w:val="00642A65"/>
    <w:rsid w:val="00644F82"/>
    <w:rsid w:val="00645DCE"/>
    <w:rsid w:val="006465AC"/>
    <w:rsid w:val="006465BF"/>
    <w:rsid w:val="00650BD8"/>
    <w:rsid w:val="00653B22"/>
    <w:rsid w:val="00657BF4"/>
    <w:rsid w:val="006603FB"/>
    <w:rsid w:val="0066064C"/>
    <w:rsid w:val="006608DF"/>
    <w:rsid w:val="00660F7F"/>
    <w:rsid w:val="006623AC"/>
    <w:rsid w:val="0066387A"/>
    <w:rsid w:val="00663EBE"/>
    <w:rsid w:val="006678AF"/>
    <w:rsid w:val="006701EF"/>
    <w:rsid w:val="006714D4"/>
    <w:rsid w:val="006715DA"/>
    <w:rsid w:val="00673BA5"/>
    <w:rsid w:val="00673ED1"/>
    <w:rsid w:val="00677918"/>
    <w:rsid w:val="00680058"/>
    <w:rsid w:val="006819B1"/>
    <w:rsid w:val="00681F9F"/>
    <w:rsid w:val="006840EA"/>
    <w:rsid w:val="006844E2"/>
    <w:rsid w:val="00684EF8"/>
    <w:rsid w:val="00685267"/>
    <w:rsid w:val="006872AE"/>
    <w:rsid w:val="00687ED1"/>
    <w:rsid w:val="00687F40"/>
    <w:rsid w:val="00690082"/>
    <w:rsid w:val="00690252"/>
    <w:rsid w:val="00692DDF"/>
    <w:rsid w:val="00693367"/>
    <w:rsid w:val="006946BB"/>
    <w:rsid w:val="00694B67"/>
    <w:rsid w:val="00694D17"/>
    <w:rsid w:val="006969FA"/>
    <w:rsid w:val="006A2053"/>
    <w:rsid w:val="006A35D5"/>
    <w:rsid w:val="006A4883"/>
    <w:rsid w:val="006A735E"/>
    <w:rsid w:val="006A748A"/>
    <w:rsid w:val="006B29F6"/>
    <w:rsid w:val="006B2D35"/>
    <w:rsid w:val="006B3B4B"/>
    <w:rsid w:val="006B3C44"/>
    <w:rsid w:val="006B43E5"/>
    <w:rsid w:val="006C12E1"/>
    <w:rsid w:val="006C20A1"/>
    <w:rsid w:val="006C2B3C"/>
    <w:rsid w:val="006C419E"/>
    <w:rsid w:val="006C4A31"/>
    <w:rsid w:val="006C5AC2"/>
    <w:rsid w:val="006C6AD2"/>
    <w:rsid w:val="006C6AFB"/>
    <w:rsid w:val="006D2735"/>
    <w:rsid w:val="006D365B"/>
    <w:rsid w:val="006D45B2"/>
    <w:rsid w:val="006D6670"/>
    <w:rsid w:val="006E0E5A"/>
    <w:rsid w:val="006E0FCC"/>
    <w:rsid w:val="006E1E96"/>
    <w:rsid w:val="006E3665"/>
    <w:rsid w:val="006E546F"/>
    <w:rsid w:val="006E595C"/>
    <w:rsid w:val="006E5E21"/>
    <w:rsid w:val="006F1F59"/>
    <w:rsid w:val="006F2648"/>
    <w:rsid w:val="006F2F10"/>
    <w:rsid w:val="006F482B"/>
    <w:rsid w:val="006F6311"/>
    <w:rsid w:val="006F6F89"/>
    <w:rsid w:val="00701952"/>
    <w:rsid w:val="00702556"/>
    <w:rsid w:val="0070277E"/>
    <w:rsid w:val="00704156"/>
    <w:rsid w:val="007069FC"/>
    <w:rsid w:val="00711221"/>
    <w:rsid w:val="007114E6"/>
    <w:rsid w:val="00712675"/>
    <w:rsid w:val="00713796"/>
    <w:rsid w:val="00713808"/>
    <w:rsid w:val="00713B6A"/>
    <w:rsid w:val="00713C1C"/>
    <w:rsid w:val="007146DD"/>
    <w:rsid w:val="007151B6"/>
    <w:rsid w:val="0071520D"/>
    <w:rsid w:val="00715EDB"/>
    <w:rsid w:val="007160D5"/>
    <w:rsid w:val="007161B3"/>
    <w:rsid w:val="007163FB"/>
    <w:rsid w:val="00717C2E"/>
    <w:rsid w:val="007204FA"/>
    <w:rsid w:val="007213B3"/>
    <w:rsid w:val="00723C26"/>
    <w:rsid w:val="0072457F"/>
    <w:rsid w:val="00725406"/>
    <w:rsid w:val="0072621B"/>
    <w:rsid w:val="00726CEA"/>
    <w:rsid w:val="00730555"/>
    <w:rsid w:val="007312CC"/>
    <w:rsid w:val="00734839"/>
    <w:rsid w:val="007360EB"/>
    <w:rsid w:val="00736A64"/>
    <w:rsid w:val="00737F6A"/>
    <w:rsid w:val="007401C0"/>
    <w:rsid w:val="00740D9B"/>
    <w:rsid w:val="007410B6"/>
    <w:rsid w:val="00741757"/>
    <w:rsid w:val="007433F7"/>
    <w:rsid w:val="00743F76"/>
    <w:rsid w:val="00744C6F"/>
    <w:rsid w:val="007457F6"/>
    <w:rsid w:val="00745ABB"/>
    <w:rsid w:val="00745C38"/>
    <w:rsid w:val="00746E38"/>
    <w:rsid w:val="00747CD5"/>
    <w:rsid w:val="00753B32"/>
    <w:rsid w:val="00753B51"/>
    <w:rsid w:val="007540F7"/>
    <w:rsid w:val="00755437"/>
    <w:rsid w:val="0075633A"/>
    <w:rsid w:val="00756629"/>
    <w:rsid w:val="007575D2"/>
    <w:rsid w:val="00757951"/>
    <w:rsid w:val="00757B4F"/>
    <w:rsid w:val="00757B6A"/>
    <w:rsid w:val="007610E0"/>
    <w:rsid w:val="007621AA"/>
    <w:rsid w:val="0076260A"/>
    <w:rsid w:val="00764A67"/>
    <w:rsid w:val="00765E24"/>
    <w:rsid w:val="007709F4"/>
    <w:rsid w:val="00770F6B"/>
    <w:rsid w:val="0077109B"/>
    <w:rsid w:val="00771883"/>
    <w:rsid w:val="007737C0"/>
    <w:rsid w:val="0077418B"/>
    <w:rsid w:val="007743C6"/>
    <w:rsid w:val="007755BE"/>
    <w:rsid w:val="00776DC2"/>
    <w:rsid w:val="00780122"/>
    <w:rsid w:val="007818D4"/>
    <w:rsid w:val="00781A09"/>
    <w:rsid w:val="0078214B"/>
    <w:rsid w:val="00783436"/>
    <w:rsid w:val="0078498A"/>
    <w:rsid w:val="007878FE"/>
    <w:rsid w:val="00787E2C"/>
    <w:rsid w:val="0079210E"/>
    <w:rsid w:val="00792207"/>
    <w:rsid w:val="00792A3E"/>
    <w:rsid w:val="00792B64"/>
    <w:rsid w:val="00792B77"/>
    <w:rsid w:val="00792E29"/>
    <w:rsid w:val="0079379A"/>
    <w:rsid w:val="00793823"/>
    <w:rsid w:val="007947DF"/>
    <w:rsid w:val="00794953"/>
    <w:rsid w:val="00794E0C"/>
    <w:rsid w:val="007973B6"/>
    <w:rsid w:val="007A132C"/>
    <w:rsid w:val="007A1F2F"/>
    <w:rsid w:val="007A29B7"/>
    <w:rsid w:val="007A2A5C"/>
    <w:rsid w:val="007A5150"/>
    <w:rsid w:val="007A5373"/>
    <w:rsid w:val="007A789F"/>
    <w:rsid w:val="007B2431"/>
    <w:rsid w:val="007B75BC"/>
    <w:rsid w:val="007C0BD6"/>
    <w:rsid w:val="007C2E5B"/>
    <w:rsid w:val="007C3806"/>
    <w:rsid w:val="007C5BB7"/>
    <w:rsid w:val="007C6567"/>
    <w:rsid w:val="007D07D5"/>
    <w:rsid w:val="007D1C64"/>
    <w:rsid w:val="007D32DD"/>
    <w:rsid w:val="007D34FA"/>
    <w:rsid w:val="007D6DCE"/>
    <w:rsid w:val="007D72C4"/>
    <w:rsid w:val="007E016E"/>
    <w:rsid w:val="007E2CFE"/>
    <w:rsid w:val="007E59C9"/>
    <w:rsid w:val="007E6545"/>
    <w:rsid w:val="007F0072"/>
    <w:rsid w:val="007F0628"/>
    <w:rsid w:val="007F2EB6"/>
    <w:rsid w:val="007F3A3E"/>
    <w:rsid w:val="007F54C3"/>
    <w:rsid w:val="007F729B"/>
    <w:rsid w:val="007F7BCD"/>
    <w:rsid w:val="00802949"/>
    <w:rsid w:val="008029B7"/>
    <w:rsid w:val="0080301E"/>
    <w:rsid w:val="0080365F"/>
    <w:rsid w:val="00806E57"/>
    <w:rsid w:val="0081255B"/>
    <w:rsid w:val="00812BE5"/>
    <w:rsid w:val="008144D0"/>
    <w:rsid w:val="0081589B"/>
    <w:rsid w:val="00817070"/>
    <w:rsid w:val="00817429"/>
    <w:rsid w:val="00820518"/>
    <w:rsid w:val="00821514"/>
    <w:rsid w:val="00821E35"/>
    <w:rsid w:val="008238B8"/>
    <w:rsid w:val="00824591"/>
    <w:rsid w:val="00824AED"/>
    <w:rsid w:val="008267B1"/>
    <w:rsid w:val="00827820"/>
    <w:rsid w:val="0082785A"/>
    <w:rsid w:val="00831B8B"/>
    <w:rsid w:val="00832CDF"/>
    <w:rsid w:val="0083405D"/>
    <w:rsid w:val="00834428"/>
    <w:rsid w:val="008348E9"/>
    <w:rsid w:val="008352D4"/>
    <w:rsid w:val="00836DB9"/>
    <w:rsid w:val="00837C67"/>
    <w:rsid w:val="008415B0"/>
    <w:rsid w:val="00842028"/>
    <w:rsid w:val="00842EC8"/>
    <w:rsid w:val="008436B8"/>
    <w:rsid w:val="008450DE"/>
    <w:rsid w:val="008460B6"/>
    <w:rsid w:val="00846A04"/>
    <w:rsid w:val="00850C9D"/>
    <w:rsid w:val="00851878"/>
    <w:rsid w:val="00852B59"/>
    <w:rsid w:val="00853DC5"/>
    <w:rsid w:val="00856272"/>
    <w:rsid w:val="008563FF"/>
    <w:rsid w:val="0086018B"/>
    <w:rsid w:val="008611DD"/>
    <w:rsid w:val="008620DE"/>
    <w:rsid w:val="0086536C"/>
    <w:rsid w:val="00866867"/>
    <w:rsid w:val="00866A2C"/>
    <w:rsid w:val="00866E2A"/>
    <w:rsid w:val="00867E48"/>
    <w:rsid w:val="00872257"/>
    <w:rsid w:val="00872E4D"/>
    <w:rsid w:val="0087328F"/>
    <w:rsid w:val="008753E6"/>
    <w:rsid w:val="0087738C"/>
    <w:rsid w:val="008776E7"/>
    <w:rsid w:val="008802AF"/>
    <w:rsid w:val="00880B40"/>
    <w:rsid w:val="00881280"/>
    <w:rsid w:val="00881926"/>
    <w:rsid w:val="00882044"/>
    <w:rsid w:val="0088318F"/>
    <w:rsid w:val="0088331D"/>
    <w:rsid w:val="008852B0"/>
    <w:rsid w:val="00885AE7"/>
    <w:rsid w:val="00885C17"/>
    <w:rsid w:val="00885D47"/>
    <w:rsid w:val="008869F9"/>
    <w:rsid w:val="00886B60"/>
    <w:rsid w:val="0088754D"/>
    <w:rsid w:val="00887889"/>
    <w:rsid w:val="00887AAC"/>
    <w:rsid w:val="00887C11"/>
    <w:rsid w:val="008920FF"/>
    <w:rsid w:val="008926E8"/>
    <w:rsid w:val="008936B9"/>
    <w:rsid w:val="00893AD3"/>
    <w:rsid w:val="00894F19"/>
    <w:rsid w:val="00896A10"/>
    <w:rsid w:val="0089707C"/>
    <w:rsid w:val="008971B5"/>
    <w:rsid w:val="008A22B0"/>
    <w:rsid w:val="008A25CE"/>
    <w:rsid w:val="008A2870"/>
    <w:rsid w:val="008A436B"/>
    <w:rsid w:val="008A5C81"/>
    <w:rsid w:val="008A5D26"/>
    <w:rsid w:val="008A618A"/>
    <w:rsid w:val="008A68ED"/>
    <w:rsid w:val="008A6B13"/>
    <w:rsid w:val="008A6ECB"/>
    <w:rsid w:val="008B013E"/>
    <w:rsid w:val="008B0BF9"/>
    <w:rsid w:val="008B2366"/>
    <w:rsid w:val="008B2866"/>
    <w:rsid w:val="008B2EF2"/>
    <w:rsid w:val="008B3859"/>
    <w:rsid w:val="008B436D"/>
    <w:rsid w:val="008B4E49"/>
    <w:rsid w:val="008B7712"/>
    <w:rsid w:val="008B7B26"/>
    <w:rsid w:val="008C0E93"/>
    <w:rsid w:val="008C3524"/>
    <w:rsid w:val="008C4061"/>
    <w:rsid w:val="008C4229"/>
    <w:rsid w:val="008C5BE0"/>
    <w:rsid w:val="008C7233"/>
    <w:rsid w:val="008D2434"/>
    <w:rsid w:val="008D75A7"/>
    <w:rsid w:val="008D7CE9"/>
    <w:rsid w:val="008E14B4"/>
    <w:rsid w:val="008E171D"/>
    <w:rsid w:val="008E2785"/>
    <w:rsid w:val="008E4079"/>
    <w:rsid w:val="008E78A3"/>
    <w:rsid w:val="008F0293"/>
    <w:rsid w:val="008F0654"/>
    <w:rsid w:val="008F06CB"/>
    <w:rsid w:val="008F2E83"/>
    <w:rsid w:val="008F44D6"/>
    <w:rsid w:val="008F612A"/>
    <w:rsid w:val="008F789C"/>
    <w:rsid w:val="008F79B0"/>
    <w:rsid w:val="0090293D"/>
    <w:rsid w:val="009034DE"/>
    <w:rsid w:val="00904EA0"/>
    <w:rsid w:val="00904F2E"/>
    <w:rsid w:val="00905396"/>
    <w:rsid w:val="0090605D"/>
    <w:rsid w:val="00906419"/>
    <w:rsid w:val="00912889"/>
    <w:rsid w:val="00912960"/>
    <w:rsid w:val="009139C7"/>
    <w:rsid w:val="00913A42"/>
    <w:rsid w:val="00913D96"/>
    <w:rsid w:val="00914167"/>
    <w:rsid w:val="009143DB"/>
    <w:rsid w:val="00915065"/>
    <w:rsid w:val="00915B12"/>
    <w:rsid w:val="00915FCE"/>
    <w:rsid w:val="00917CE5"/>
    <w:rsid w:val="00920C5F"/>
    <w:rsid w:val="009217C0"/>
    <w:rsid w:val="00922826"/>
    <w:rsid w:val="00925241"/>
    <w:rsid w:val="00925BC3"/>
    <w:rsid w:val="00925CEC"/>
    <w:rsid w:val="00926874"/>
    <w:rsid w:val="00926A3F"/>
    <w:rsid w:val="0092794E"/>
    <w:rsid w:val="00930D30"/>
    <w:rsid w:val="009332A2"/>
    <w:rsid w:val="00937598"/>
    <w:rsid w:val="0093790B"/>
    <w:rsid w:val="00937FD9"/>
    <w:rsid w:val="00942742"/>
    <w:rsid w:val="009429AB"/>
    <w:rsid w:val="00943751"/>
    <w:rsid w:val="009466F1"/>
    <w:rsid w:val="00946DD0"/>
    <w:rsid w:val="009509E6"/>
    <w:rsid w:val="009515CB"/>
    <w:rsid w:val="00952018"/>
    <w:rsid w:val="00952800"/>
    <w:rsid w:val="009529CF"/>
    <w:rsid w:val="0095300D"/>
    <w:rsid w:val="009546D8"/>
    <w:rsid w:val="00956812"/>
    <w:rsid w:val="0095719A"/>
    <w:rsid w:val="009623E9"/>
    <w:rsid w:val="00963EEB"/>
    <w:rsid w:val="009648BC"/>
    <w:rsid w:val="00964C2F"/>
    <w:rsid w:val="00965F88"/>
    <w:rsid w:val="0097124D"/>
    <w:rsid w:val="00976EF9"/>
    <w:rsid w:val="009805F6"/>
    <w:rsid w:val="009830D9"/>
    <w:rsid w:val="00984E03"/>
    <w:rsid w:val="00986935"/>
    <w:rsid w:val="00987E85"/>
    <w:rsid w:val="00990BD3"/>
    <w:rsid w:val="00991DA0"/>
    <w:rsid w:val="00993AB7"/>
    <w:rsid w:val="00996FC3"/>
    <w:rsid w:val="009A0D12"/>
    <w:rsid w:val="009A0E99"/>
    <w:rsid w:val="009A1987"/>
    <w:rsid w:val="009A2BEE"/>
    <w:rsid w:val="009A5289"/>
    <w:rsid w:val="009A7A53"/>
    <w:rsid w:val="009B0402"/>
    <w:rsid w:val="009B0710"/>
    <w:rsid w:val="009B0B75"/>
    <w:rsid w:val="009B16DF"/>
    <w:rsid w:val="009B2FA3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1100"/>
    <w:rsid w:val="009D3316"/>
    <w:rsid w:val="009D55AA"/>
    <w:rsid w:val="009D71A1"/>
    <w:rsid w:val="009E05EF"/>
    <w:rsid w:val="009E2762"/>
    <w:rsid w:val="009E2F85"/>
    <w:rsid w:val="009E3E77"/>
    <w:rsid w:val="009E3FAB"/>
    <w:rsid w:val="009E5B3F"/>
    <w:rsid w:val="009E7D90"/>
    <w:rsid w:val="009F0089"/>
    <w:rsid w:val="009F0E2B"/>
    <w:rsid w:val="009F17B2"/>
    <w:rsid w:val="009F1AB0"/>
    <w:rsid w:val="009F252C"/>
    <w:rsid w:val="009F370A"/>
    <w:rsid w:val="009F4472"/>
    <w:rsid w:val="009F501D"/>
    <w:rsid w:val="009F7720"/>
    <w:rsid w:val="00A01095"/>
    <w:rsid w:val="00A039D5"/>
    <w:rsid w:val="00A046AD"/>
    <w:rsid w:val="00A07872"/>
    <w:rsid w:val="00A079C1"/>
    <w:rsid w:val="00A10F00"/>
    <w:rsid w:val="00A12520"/>
    <w:rsid w:val="00A130FD"/>
    <w:rsid w:val="00A136F0"/>
    <w:rsid w:val="00A13844"/>
    <w:rsid w:val="00A13D6D"/>
    <w:rsid w:val="00A14769"/>
    <w:rsid w:val="00A15590"/>
    <w:rsid w:val="00A16151"/>
    <w:rsid w:val="00A16EC6"/>
    <w:rsid w:val="00A1742C"/>
    <w:rsid w:val="00A17C06"/>
    <w:rsid w:val="00A2107B"/>
    <w:rsid w:val="00A2126E"/>
    <w:rsid w:val="00A21631"/>
    <w:rsid w:val="00A21706"/>
    <w:rsid w:val="00A22713"/>
    <w:rsid w:val="00A24E86"/>
    <w:rsid w:val="00A24FCC"/>
    <w:rsid w:val="00A26A90"/>
    <w:rsid w:val="00A26B27"/>
    <w:rsid w:val="00A30E4F"/>
    <w:rsid w:val="00A31958"/>
    <w:rsid w:val="00A32253"/>
    <w:rsid w:val="00A328CE"/>
    <w:rsid w:val="00A3310E"/>
    <w:rsid w:val="00A333A0"/>
    <w:rsid w:val="00A34460"/>
    <w:rsid w:val="00A35DE7"/>
    <w:rsid w:val="00A36944"/>
    <w:rsid w:val="00A36CD8"/>
    <w:rsid w:val="00A37E70"/>
    <w:rsid w:val="00A416B3"/>
    <w:rsid w:val="00A437E1"/>
    <w:rsid w:val="00A43BE1"/>
    <w:rsid w:val="00A44552"/>
    <w:rsid w:val="00A4685E"/>
    <w:rsid w:val="00A468C4"/>
    <w:rsid w:val="00A475BF"/>
    <w:rsid w:val="00A50879"/>
    <w:rsid w:val="00A50CD4"/>
    <w:rsid w:val="00A51191"/>
    <w:rsid w:val="00A55009"/>
    <w:rsid w:val="00A56D62"/>
    <w:rsid w:val="00A56F07"/>
    <w:rsid w:val="00A5762C"/>
    <w:rsid w:val="00A600FC"/>
    <w:rsid w:val="00A602F0"/>
    <w:rsid w:val="00A60966"/>
    <w:rsid w:val="00A60BCA"/>
    <w:rsid w:val="00A610FA"/>
    <w:rsid w:val="00A61673"/>
    <w:rsid w:val="00A638DA"/>
    <w:rsid w:val="00A64338"/>
    <w:rsid w:val="00A659CD"/>
    <w:rsid w:val="00A65B41"/>
    <w:rsid w:val="00A65E00"/>
    <w:rsid w:val="00A66A78"/>
    <w:rsid w:val="00A71F3A"/>
    <w:rsid w:val="00A733C6"/>
    <w:rsid w:val="00A7436E"/>
    <w:rsid w:val="00A749C5"/>
    <w:rsid w:val="00A74C90"/>
    <w:rsid w:val="00A74E96"/>
    <w:rsid w:val="00A75A8E"/>
    <w:rsid w:val="00A80194"/>
    <w:rsid w:val="00A81F2B"/>
    <w:rsid w:val="00A824DD"/>
    <w:rsid w:val="00A83676"/>
    <w:rsid w:val="00A83B7B"/>
    <w:rsid w:val="00A84274"/>
    <w:rsid w:val="00A850F3"/>
    <w:rsid w:val="00A85452"/>
    <w:rsid w:val="00A85810"/>
    <w:rsid w:val="00A864E3"/>
    <w:rsid w:val="00A874E1"/>
    <w:rsid w:val="00A90D46"/>
    <w:rsid w:val="00A927EF"/>
    <w:rsid w:val="00A93931"/>
    <w:rsid w:val="00A94574"/>
    <w:rsid w:val="00A95936"/>
    <w:rsid w:val="00A96265"/>
    <w:rsid w:val="00A97084"/>
    <w:rsid w:val="00AA0526"/>
    <w:rsid w:val="00AA1C2C"/>
    <w:rsid w:val="00AA35F6"/>
    <w:rsid w:val="00AA55F7"/>
    <w:rsid w:val="00AA667C"/>
    <w:rsid w:val="00AA6E91"/>
    <w:rsid w:val="00AA7439"/>
    <w:rsid w:val="00AB029A"/>
    <w:rsid w:val="00AB047E"/>
    <w:rsid w:val="00AB0B0A"/>
    <w:rsid w:val="00AB0BB7"/>
    <w:rsid w:val="00AB22C6"/>
    <w:rsid w:val="00AB2AD0"/>
    <w:rsid w:val="00AB67FC"/>
    <w:rsid w:val="00AB7777"/>
    <w:rsid w:val="00AC00F2"/>
    <w:rsid w:val="00AC2700"/>
    <w:rsid w:val="00AC31B5"/>
    <w:rsid w:val="00AC4860"/>
    <w:rsid w:val="00AC4EA1"/>
    <w:rsid w:val="00AC4FA4"/>
    <w:rsid w:val="00AC5381"/>
    <w:rsid w:val="00AC5920"/>
    <w:rsid w:val="00AC693A"/>
    <w:rsid w:val="00AC7ACA"/>
    <w:rsid w:val="00AD023E"/>
    <w:rsid w:val="00AD0B30"/>
    <w:rsid w:val="00AD0E65"/>
    <w:rsid w:val="00AD2648"/>
    <w:rsid w:val="00AD2BF2"/>
    <w:rsid w:val="00AD3BC3"/>
    <w:rsid w:val="00AD4E90"/>
    <w:rsid w:val="00AD5099"/>
    <w:rsid w:val="00AD5422"/>
    <w:rsid w:val="00AE1787"/>
    <w:rsid w:val="00AE4179"/>
    <w:rsid w:val="00AE4283"/>
    <w:rsid w:val="00AE4425"/>
    <w:rsid w:val="00AE4FBE"/>
    <w:rsid w:val="00AE650F"/>
    <w:rsid w:val="00AE6555"/>
    <w:rsid w:val="00AE7D16"/>
    <w:rsid w:val="00AF10EF"/>
    <w:rsid w:val="00AF4577"/>
    <w:rsid w:val="00AF4CAA"/>
    <w:rsid w:val="00AF571A"/>
    <w:rsid w:val="00AF601E"/>
    <w:rsid w:val="00AF60A0"/>
    <w:rsid w:val="00AF67FC"/>
    <w:rsid w:val="00AF7DF5"/>
    <w:rsid w:val="00B006E5"/>
    <w:rsid w:val="00B00905"/>
    <w:rsid w:val="00B024C2"/>
    <w:rsid w:val="00B040C2"/>
    <w:rsid w:val="00B07700"/>
    <w:rsid w:val="00B079E8"/>
    <w:rsid w:val="00B13921"/>
    <w:rsid w:val="00B1528C"/>
    <w:rsid w:val="00B16ACD"/>
    <w:rsid w:val="00B173BF"/>
    <w:rsid w:val="00B174C5"/>
    <w:rsid w:val="00B21487"/>
    <w:rsid w:val="00B2206E"/>
    <w:rsid w:val="00B232D1"/>
    <w:rsid w:val="00B23C92"/>
    <w:rsid w:val="00B24DB5"/>
    <w:rsid w:val="00B255D0"/>
    <w:rsid w:val="00B31513"/>
    <w:rsid w:val="00B31F9E"/>
    <w:rsid w:val="00B3268F"/>
    <w:rsid w:val="00B32C2C"/>
    <w:rsid w:val="00B33A1A"/>
    <w:rsid w:val="00B33A23"/>
    <w:rsid w:val="00B33E6C"/>
    <w:rsid w:val="00B3441F"/>
    <w:rsid w:val="00B371CC"/>
    <w:rsid w:val="00B4169B"/>
    <w:rsid w:val="00B41CD9"/>
    <w:rsid w:val="00B4241F"/>
    <w:rsid w:val="00B427E6"/>
    <w:rsid w:val="00B428A6"/>
    <w:rsid w:val="00B43E1F"/>
    <w:rsid w:val="00B45FBC"/>
    <w:rsid w:val="00B514DB"/>
    <w:rsid w:val="00B51A7D"/>
    <w:rsid w:val="00B5298B"/>
    <w:rsid w:val="00B535C2"/>
    <w:rsid w:val="00B54826"/>
    <w:rsid w:val="00B552A6"/>
    <w:rsid w:val="00B55544"/>
    <w:rsid w:val="00B60487"/>
    <w:rsid w:val="00B62E8E"/>
    <w:rsid w:val="00B63C9F"/>
    <w:rsid w:val="00B642FC"/>
    <w:rsid w:val="00B64D26"/>
    <w:rsid w:val="00B64FBB"/>
    <w:rsid w:val="00B7050C"/>
    <w:rsid w:val="00B70E22"/>
    <w:rsid w:val="00B72EC8"/>
    <w:rsid w:val="00B73014"/>
    <w:rsid w:val="00B774CB"/>
    <w:rsid w:val="00B80402"/>
    <w:rsid w:val="00B80B9A"/>
    <w:rsid w:val="00B823BB"/>
    <w:rsid w:val="00B830B7"/>
    <w:rsid w:val="00B848EA"/>
    <w:rsid w:val="00B84B03"/>
    <w:rsid w:val="00B84B2B"/>
    <w:rsid w:val="00B87C2A"/>
    <w:rsid w:val="00B90500"/>
    <w:rsid w:val="00B91436"/>
    <w:rsid w:val="00B9176C"/>
    <w:rsid w:val="00B935A4"/>
    <w:rsid w:val="00B93800"/>
    <w:rsid w:val="00B941B0"/>
    <w:rsid w:val="00B97948"/>
    <w:rsid w:val="00B97FB0"/>
    <w:rsid w:val="00BA25B6"/>
    <w:rsid w:val="00BA2B41"/>
    <w:rsid w:val="00BA31B2"/>
    <w:rsid w:val="00BA376A"/>
    <w:rsid w:val="00BA4743"/>
    <w:rsid w:val="00BA561A"/>
    <w:rsid w:val="00BA5715"/>
    <w:rsid w:val="00BA755E"/>
    <w:rsid w:val="00BB00C1"/>
    <w:rsid w:val="00BB0339"/>
    <w:rsid w:val="00BB0DC6"/>
    <w:rsid w:val="00BB111E"/>
    <w:rsid w:val="00BB15E4"/>
    <w:rsid w:val="00BB1E19"/>
    <w:rsid w:val="00BB21D1"/>
    <w:rsid w:val="00BB32F2"/>
    <w:rsid w:val="00BB4338"/>
    <w:rsid w:val="00BB5F1A"/>
    <w:rsid w:val="00BB6C0E"/>
    <w:rsid w:val="00BB6C13"/>
    <w:rsid w:val="00BB7B38"/>
    <w:rsid w:val="00BC0A63"/>
    <w:rsid w:val="00BC11E5"/>
    <w:rsid w:val="00BC2ACB"/>
    <w:rsid w:val="00BC3422"/>
    <w:rsid w:val="00BC49D4"/>
    <w:rsid w:val="00BC4BC6"/>
    <w:rsid w:val="00BC52FD"/>
    <w:rsid w:val="00BC6E62"/>
    <w:rsid w:val="00BC7443"/>
    <w:rsid w:val="00BC7EC0"/>
    <w:rsid w:val="00BD00CB"/>
    <w:rsid w:val="00BD0648"/>
    <w:rsid w:val="00BD1040"/>
    <w:rsid w:val="00BD22A6"/>
    <w:rsid w:val="00BD34AA"/>
    <w:rsid w:val="00BD485C"/>
    <w:rsid w:val="00BD5F26"/>
    <w:rsid w:val="00BE0C44"/>
    <w:rsid w:val="00BE1B8B"/>
    <w:rsid w:val="00BE2A18"/>
    <w:rsid w:val="00BE2A55"/>
    <w:rsid w:val="00BE2C01"/>
    <w:rsid w:val="00BE3A2B"/>
    <w:rsid w:val="00BE3EC0"/>
    <w:rsid w:val="00BE41EC"/>
    <w:rsid w:val="00BE4F4E"/>
    <w:rsid w:val="00BE50F6"/>
    <w:rsid w:val="00BE56FB"/>
    <w:rsid w:val="00BE6EEA"/>
    <w:rsid w:val="00BF1C07"/>
    <w:rsid w:val="00BF2A5C"/>
    <w:rsid w:val="00BF3DDE"/>
    <w:rsid w:val="00BF6589"/>
    <w:rsid w:val="00BF6F7F"/>
    <w:rsid w:val="00C00647"/>
    <w:rsid w:val="00C01742"/>
    <w:rsid w:val="00C0182C"/>
    <w:rsid w:val="00C02764"/>
    <w:rsid w:val="00C04CEF"/>
    <w:rsid w:val="00C0662F"/>
    <w:rsid w:val="00C11943"/>
    <w:rsid w:val="00C12E96"/>
    <w:rsid w:val="00C14763"/>
    <w:rsid w:val="00C15249"/>
    <w:rsid w:val="00C15CF3"/>
    <w:rsid w:val="00C15EEC"/>
    <w:rsid w:val="00C16141"/>
    <w:rsid w:val="00C22DEF"/>
    <w:rsid w:val="00C2363F"/>
    <w:rsid w:val="00C2369A"/>
    <w:rsid w:val="00C236C8"/>
    <w:rsid w:val="00C23A6D"/>
    <w:rsid w:val="00C2533C"/>
    <w:rsid w:val="00C260B1"/>
    <w:rsid w:val="00C26E56"/>
    <w:rsid w:val="00C31168"/>
    <w:rsid w:val="00C31406"/>
    <w:rsid w:val="00C32D42"/>
    <w:rsid w:val="00C37194"/>
    <w:rsid w:val="00C40637"/>
    <w:rsid w:val="00C40F6C"/>
    <w:rsid w:val="00C42E2D"/>
    <w:rsid w:val="00C433C7"/>
    <w:rsid w:val="00C44185"/>
    <w:rsid w:val="00C44426"/>
    <w:rsid w:val="00C445F3"/>
    <w:rsid w:val="00C44805"/>
    <w:rsid w:val="00C451F4"/>
    <w:rsid w:val="00C45EB1"/>
    <w:rsid w:val="00C50BD8"/>
    <w:rsid w:val="00C519B3"/>
    <w:rsid w:val="00C54A3A"/>
    <w:rsid w:val="00C55566"/>
    <w:rsid w:val="00C56448"/>
    <w:rsid w:val="00C56FED"/>
    <w:rsid w:val="00C57C09"/>
    <w:rsid w:val="00C57DB4"/>
    <w:rsid w:val="00C6597E"/>
    <w:rsid w:val="00C667BE"/>
    <w:rsid w:val="00C66961"/>
    <w:rsid w:val="00C6766B"/>
    <w:rsid w:val="00C72223"/>
    <w:rsid w:val="00C76417"/>
    <w:rsid w:val="00C7672B"/>
    <w:rsid w:val="00C7726F"/>
    <w:rsid w:val="00C778BA"/>
    <w:rsid w:val="00C817E2"/>
    <w:rsid w:val="00C81A24"/>
    <w:rsid w:val="00C81DF4"/>
    <w:rsid w:val="00C823DA"/>
    <w:rsid w:val="00C8259F"/>
    <w:rsid w:val="00C82746"/>
    <w:rsid w:val="00C8312F"/>
    <w:rsid w:val="00C839F3"/>
    <w:rsid w:val="00C84C47"/>
    <w:rsid w:val="00C858A4"/>
    <w:rsid w:val="00C86AFA"/>
    <w:rsid w:val="00C86B27"/>
    <w:rsid w:val="00C87A67"/>
    <w:rsid w:val="00C91AD1"/>
    <w:rsid w:val="00C92250"/>
    <w:rsid w:val="00C951D6"/>
    <w:rsid w:val="00CA22B5"/>
    <w:rsid w:val="00CA2E32"/>
    <w:rsid w:val="00CA6E8F"/>
    <w:rsid w:val="00CB0A94"/>
    <w:rsid w:val="00CB18D0"/>
    <w:rsid w:val="00CB1C8A"/>
    <w:rsid w:val="00CB24F5"/>
    <w:rsid w:val="00CB2663"/>
    <w:rsid w:val="00CB3BBE"/>
    <w:rsid w:val="00CB5343"/>
    <w:rsid w:val="00CB59E9"/>
    <w:rsid w:val="00CB5EA0"/>
    <w:rsid w:val="00CB5FD4"/>
    <w:rsid w:val="00CB6FD1"/>
    <w:rsid w:val="00CB7DE1"/>
    <w:rsid w:val="00CC0D6A"/>
    <w:rsid w:val="00CC22BE"/>
    <w:rsid w:val="00CC3831"/>
    <w:rsid w:val="00CC3BEA"/>
    <w:rsid w:val="00CC3E3D"/>
    <w:rsid w:val="00CC519B"/>
    <w:rsid w:val="00CC54CA"/>
    <w:rsid w:val="00CC5AFA"/>
    <w:rsid w:val="00CC5B60"/>
    <w:rsid w:val="00CD12C1"/>
    <w:rsid w:val="00CD214E"/>
    <w:rsid w:val="00CD46FA"/>
    <w:rsid w:val="00CD5973"/>
    <w:rsid w:val="00CD6820"/>
    <w:rsid w:val="00CE0811"/>
    <w:rsid w:val="00CE31A6"/>
    <w:rsid w:val="00CE3C1D"/>
    <w:rsid w:val="00CE3F93"/>
    <w:rsid w:val="00CE48E6"/>
    <w:rsid w:val="00CE5AC4"/>
    <w:rsid w:val="00CF09AA"/>
    <w:rsid w:val="00CF0BF9"/>
    <w:rsid w:val="00CF4813"/>
    <w:rsid w:val="00CF493A"/>
    <w:rsid w:val="00CF4E45"/>
    <w:rsid w:val="00CF5233"/>
    <w:rsid w:val="00CF538E"/>
    <w:rsid w:val="00D006F3"/>
    <w:rsid w:val="00D01DDE"/>
    <w:rsid w:val="00D029B8"/>
    <w:rsid w:val="00D02F60"/>
    <w:rsid w:val="00D0464E"/>
    <w:rsid w:val="00D04A96"/>
    <w:rsid w:val="00D06925"/>
    <w:rsid w:val="00D07A7B"/>
    <w:rsid w:val="00D10E06"/>
    <w:rsid w:val="00D11046"/>
    <w:rsid w:val="00D111CD"/>
    <w:rsid w:val="00D1235F"/>
    <w:rsid w:val="00D12831"/>
    <w:rsid w:val="00D149F4"/>
    <w:rsid w:val="00D15197"/>
    <w:rsid w:val="00D16820"/>
    <w:rsid w:val="00D169C8"/>
    <w:rsid w:val="00D1793F"/>
    <w:rsid w:val="00D20459"/>
    <w:rsid w:val="00D20BA1"/>
    <w:rsid w:val="00D21326"/>
    <w:rsid w:val="00D22AF5"/>
    <w:rsid w:val="00D235EA"/>
    <w:rsid w:val="00D247A9"/>
    <w:rsid w:val="00D25919"/>
    <w:rsid w:val="00D25EFA"/>
    <w:rsid w:val="00D26AEA"/>
    <w:rsid w:val="00D26D23"/>
    <w:rsid w:val="00D27442"/>
    <w:rsid w:val="00D32446"/>
    <w:rsid w:val="00D32721"/>
    <w:rsid w:val="00D328DC"/>
    <w:rsid w:val="00D33387"/>
    <w:rsid w:val="00D3452B"/>
    <w:rsid w:val="00D34AA4"/>
    <w:rsid w:val="00D34E50"/>
    <w:rsid w:val="00D35BC4"/>
    <w:rsid w:val="00D402FB"/>
    <w:rsid w:val="00D41EF1"/>
    <w:rsid w:val="00D4220A"/>
    <w:rsid w:val="00D43D1E"/>
    <w:rsid w:val="00D444AC"/>
    <w:rsid w:val="00D45CEF"/>
    <w:rsid w:val="00D4718D"/>
    <w:rsid w:val="00D47C0A"/>
    <w:rsid w:val="00D47D7A"/>
    <w:rsid w:val="00D50ABD"/>
    <w:rsid w:val="00D50C07"/>
    <w:rsid w:val="00D54607"/>
    <w:rsid w:val="00D55290"/>
    <w:rsid w:val="00D55A4F"/>
    <w:rsid w:val="00D56072"/>
    <w:rsid w:val="00D57791"/>
    <w:rsid w:val="00D6026E"/>
    <w:rsid w:val="00D6046A"/>
    <w:rsid w:val="00D607DD"/>
    <w:rsid w:val="00D62870"/>
    <w:rsid w:val="00D62AC3"/>
    <w:rsid w:val="00D62C62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4D1E"/>
    <w:rsid w:val="00D75496"/>
    <w:rsid w:val="00D760B2"/>
    <w:rsid w:val="00D76EC9"/>
    <w:rsid w:val="00D80E7D"/>
    <w:rsid w:val="00D81397"/>
    <w:rsid w:val="00D848B9"/>
    <w:rsid w:val="00D8664D"/>
    <w:rsid w:val="00D87D38"/>
    <w:rsid w:val="00D90E69"/>
    <w:rsid w:val="00D9115B"/>
    <w:rsid w:val="00D91368"/>
    <w:rsid w:val="00D93106"/>
    <w:rsid w:val="00D933E9"/>
    <w:rsid w:val="00D93B50"/>
    <w:rsid w:val="00D9505D"/>
    <w:rsid w:val="00D953D0"/>
    <w:rsid w:val="00D959F5"/>
    <w:rsid w:val="00D96884"/>
    <w:rsid w:val="00DA3FDD"/>
    <w:rsid w:val="00DA6E8F"/>
    <w:rsid w:val="00DA7017"/>
    <w:rsid w:val="00DA7028"/>
    <w:rsid w:val="00DB1AD2"/>
    <w:rsid w:val="00DB1F85"/>
    <w:rsid w:val="00DB2395"/>
    <w:rsid w:val="00DB2B58"/>
    <w:rsid w:val="00DB5206"/>
    <w:rsid w:val="00DB6276"/>
    <w:rsid w:val="00DB63F5"/>
    <w:rsid w:val="00DB75D0"/>
    <w:rsid w:val="00DB77C5"/>
    <w:rsid w:val="00DC060B"/>
    <w:rsid w:val="00DC1A7B"/>
    <w:rsid w:val="00DC1C6B"/>
    <w:rsid w:val="00DC1E21"/>
    <w:rsid w:val="00DC2C2E"/>
    <w:rsid w:val="00DC3E74"/>
    <w:rsid w:val="00DC4AF0"/>
    <w:rsid w:val="00DC65A8"/>
    <w:rsid w:val="00DC7886"/>
    <w:rsid w:val="00DD07DD"/>
    <w:rsid w:val="00DD0CF2"/>
    <w:rsid w:val="00DD10C4"/>
    <w:rsid w:val="00DD21D9"/>
    <w:rsid w:val="00DD40C6"/>
    <w:rsid w:val="00DD696B"/>
    <w:rsid w:val="00DD6AE9"/>
    <w:rsid w:val="00DE0AD6"/>
    <w:rsid w:val="00DE1554"/>
    <w:rsid w:val="00DE2901"/>
    <w:rsid w:val="00DE590F"/>
    <w:rsid w:val="00DE7DC1"/>
    <w:rsid w:val="00DF3F7E"/>
    <w:rsid w:val="00DF430C"/>
    <w:rsid w:val="00DF60B6"/>
    <w:rsid w:val="00DF7648"/>
    <w:rsid w:val="00E00E29"/>
    <w:rsid w:val="00E00ED3"/>
    <w:rsid w:val="00E01C72"/>
    <w:rsid w:val="00E02BAB"/>
    <w:rsid w:val="00E04CEB"/>
    <w:rsid w:val="00E05792"/>
    <w:rsid w:val="00E060BC"/>
    <w:rsid w:val="00E11333"/>
    <w:rsid w:val="00E11420"/>
    <w:rsid w:val="00E11F38"/>
    <w:rsid w:val="00E12194"/>
    <w:rsid w:val="00E132FB"/>
    <w:rsid w:val="00E13383"/>
    <w:rsid w:val="00E13763"/>
    <w:rsid w:val="00E148A6"/>
    <w:rsid w:val="00E14F2C"/>
    <w:rsid w:val="00E15C5C"/>
    <w:rsid w:val="00E170B7"/>
    <w:rsid w:val="00E1712D"/>
    <w:rsid w:val="00E177DD"/>
    <w:rsid w:val="00E20900"/>
    <w:rsid w:val="00E20C7F"/>
    <w:rsid w:val="00E20E5F"/>
    <w:rsid w:val="00E21BF6"/>
    <w:rsid w:val="00E2396E"/>
    <w:rsid w:val="00E243F2"/>
    <w:rsid w:val="00E24728"/>
    <w:rsid w:val="00E276AC"/>
    <w:rsid w:val="00E34A35"/>
    <w:rsid w:val="00E37A95"/>
    <w:rsid w:val="00E37C2F"/>
    <w:rsid w:val="00E40ADF"/>
    <w:rsid w:val="00E41C28"/>
    <w:rsid w:val="00E43267"/>
    <w:rsid w:val="00E435DC"/>
    <w:rsid w:val="00E45288"/>
    <w:rsid w:val="00E46308"/>
    <w:rsid w:val="00E504A7"/>
    <w:rsid w:val="00E51E17"/>
    <w:rsid w:val="00E52263"/>
    <w:rsid w:val="00E52DAB"/>
    <w:rsid w:val="00E53646"/>
    <w:rsid w:val="00E539B0"/>
    <w:rsid w:val="00E54FC2"/>
    <w:rsid w:val="00E55994"/>
    <w:rsid w:val="00E57A38"/>
    <w:rsid w:val="00E57C5D"/>
    <w:rsid w:val="00E60606"/>
    <w:rsid w:val="00E60628"/>
    <w:rsid w:val="00E60C66"/>
    <w:rsid w:val="00E6164D"/>
    <w:rsid w:val="00E618C9"/>
    <w:rsid w:val="00E62774"/>
    <w:rsid w:val="00E6307C"/>
    <w:rsid w:val="00E636FA"/>
    <w:rsid w:val="00E66C50"/>
    <w:rsid w:val="00E675B5"/>
    <w:rsid w:val="00E679D3"/>
    <w:rsid w:val="00E71208"/>
    <w:rsid w:val="00E71444"/>
    <w:rsid w:val="00E71C91"/>
    <w:rsid w:val="00E720A1"/>
    <w:rsid w:val="00E75DDA"/>
    <w:rsid w:val="00E7631C"/>
    <w:rsid w:val="00E773E8"/>
    <w:rsid w:val="00E8200C"/>
    <w:rsid w:val="00E83ADD"/>
    <w:rsid w:val="00E83CBB"/>
    <w:rsid w:val="00E84F38"/>
    <w:rsid w:val="00E85623"/>
    <w:rsid w:val="00E87441"/>
    <w:rsid w:val="00E9096F"/>
    <w:rsid w:val="00E91FAE"/>
    <w:rsid w:val="00E96E3F"/>
    <w:rsid w:val="00EA132C"/>
    <w:rsid w:val="00EA270C"/>
    <w:rsid w:val="00EA45FA"/>
    <w:rsid w:val="00EA4797"/>
    <w:rsid w:val="00EA4974"/>
    <w:rsid w:val="00EA532E"/>
    <w:rsid w:val="00EB06D9"/>
    <w:rsid w:val="00EB192B"/>
    <w:rsid w:val="00EB19ED"/>
    <w:rsid w:val="00EB1CAB"/>
    <w:rsid w:val="00EB3A7C"/>
    <w:rsid w:val="00EC0F5A"/>
    <w:rsid w:val="00EC4265"/>
    <w:rsid w:val="00EC4709"/>
    <w:rsid w:val="00EC479A"/>
    <w:rsid w:val="00EC4CEB"/>
    <w:rsid w:val="00EC659E"/>
    <w:rsid w:val="00EC7B2E"/>
    <w:rsid w:val="00ED2072"/>
    <w:rsid w:val="00ED2AE0"/>
    <w:rsid w:val="00ED3341"/>
    <w:rsid w:val="00ED3CE5"/>
    <w:rsid w:val="00ED5553"/>
    <w:rsid w:val="00ED5E36"/>
    <w:rsid w:val="00ED6961"/>
    <w:rsid w:val="00EF0B96"/>
    <w:rsid w:val="00EF0F89"/>
    <w:rsid w:val="00EF3486"/>
    <w:rsid w:val="00EF47AF"/>
    <w:rsid w:val="00EF53B6"/>
    <w:rsid w:val="00F00B73"/>
    <w:rsid w:val="00F025FB"/>
    <w:rsid w:val="00F03013"/>
    <w:rsid w:val="00F033CC"/>
    <w:rsid w:val="00F115CA"/>
    <w:rsid w:val="00F14817"/>
    <w:rsid w:val="00F14EBA"/>
    <w:rsid w:val="00F1510F"/>
    <w:rsid w:val="00F15214"/>
    <w:rsid w:val="00F1533A"/>
    <w:rsid w:val="00F15B49"/>
    <w:rsid w:val="00F15E5A"/>
    <w:rsid w:val="00F17F0A"/>
    <w:rsid w:val="00F24402"/>
    <w:rsid w:val="00F25239"/>
    <w:rsid w:val="00F25B48"/>
    <w:rsid w:val="00F260BF"/>
    <w:rsid w:val="00F2668F"/>
    <w:rsid w:val="00F266C0"/>
    <w:rsid w:val="00F26A0E"/>
    <w:rsid w:val="00F273A7"/>
    <w:rsid w:val="00F2742F"/>
    <w:rsid w:val="00F2753B"/>
    <w:rsid w:val="00F277AB"/>
    <w:rsid w:val="00F3184D"/>
    <w:rsid w:val="00F33DCE"/>
    <w:rsid w:val="00F33F8B"/>
    <w:rsid w:val="00F340B2"/>
    <w:rsid w:val="00F40375"/>
    <w:rsid w:val="00F417BB"/>
    <w:rsid w:val="00F43390"/>
    <w:rsid w:val="00F4429C"/>
    <w:rsid w:val="00F443B2"/>
    <w:rsid w:val="00F44D9B"/>
    <w:rsid w:val="00F458D8"/>
    <w:rsid w:val="00F46E3F"/>
    <w:rsid w:val="00F47A21"/>
    <w:rsid w:val="00F50180"/>
    <w:rsid w:val="00F50237"/>
    <w:rsid w:val="00F51C09"/>
    <w:rsid w:val="00F53596"/>
    <w:rsid w:val="00F55BA8"/>
    <w:rsid w:val="00F55DB1"/>
    <w:rsid w:val="00F56ACA"/>
    <w:rsid w:val="00F56CDD"/>
    <w:rsid w:val="00F600FE"/>
    <w:rsid w:val="00F601DA"/>
    <w:rsid w:val="00F62E4D"/>
    <w:rsid w:val="00F62F10"/>
    <w:rsid w:val="00F65421"/>
    <w:rsid w:val="00F6560E"/>
    <w:rsid w:val="00F66B34"/>
    <w:rsid w:val="00F675B9"/>
    <w:rsid w:val="00F711C9"/>
    <w:rsid w:val="00F717DB"/>
    <w:rsid w:val="00F74C59"/>
    <w:rsid w:val="00F75446"/>
    <w:rsid w:val="00F75C3A"/>
    <w:rsid w:val="00F81368"/>
    <w:rsid w:val="00F8176A"/>
    <w:rsid w:val="00F82E30"/>
    <w:rsid w:val="00F831CB"/>
    <w:rsid w:val="00F848A3"/>
    <w:rsid w:val="00F84A60"/>
    <w:rsid w:val="00F84ACF"/>
    <w:rsid w:val="00F84B1A"/>
    <w:rsid w:val="00F85742"/>
    <w:rsid w:val="00F85BF8"/>
    <w:rsid w:val="00F871CE"/>
    <w:rsid w:val="00F87802"/>
    <w:rsid w:val="00F878F4"/>
    <w:rsid w:val="00F90C02"/>
    <w:rsid w:val="00F92C0A"/>
    <w:rsid w:val="00F93827"/>
    <w:rsid w:val="00F9415B"/>
    <w:rsid w:val="00F94984"/>
    <w:rsid w:val="00F94A3C"/>
    <w:rsid w:val="00FA01B9"/>
    <w:rsid w:val="00FA13B8"/>
    <w:rsid w:val="00FA13C2"/>
    <w:rsid w:val="00FA488F"/>
    <w:rsid w:val="00FA7F91"/>
    <w:rsid w:val="00FB11DF"/>
    <w:rsid w:val="00FB121C"/>
    <w:rsid w:val="00FB1CDD"/>
    <w:rsid w:val="00FB1FBF"/>
    <w:rsid w:val="00FB2C2F"/>
    <w:rsid w:val="00FB305C"/>
    <w:rsid w:val="00FB4362"/>
    <w:rsid w:val="00FB48E8"/>
    <w:rsid w:val="00FB495B"/>
    <w:rsid w:val="00FB623E"/>
    <w:rsid w:val="00FB74DA"/>
    <w:rsid w:val="00FC21F6"/>
    <w:rsid w:val="00FC2E3D"/>
    <w:rsid w:val="00FC3BDE"/>
    <w:rsid w:val="00FC4F8E"/>
    <w:rsid w:val="00FD1DBE"/>
    <w:rsid w:val="00FD25A7"/>
    <w:rsid w:val="00FD27B6"/>
    <w:rsid w:val="00FD2802"/>
    <w:rsid w:val="00FD2DE0"/>
    <w:rsid w:val="00FD3689"/>
    <w:rsid w:val="00FD3970"/>
    <w:rsid w:val="00FD42A3"/>
    <w:rsid w:val="00FD549B"/>
    <w:rsid w:val="00FD595F"/>
    <w:rsid w:val="00FD5A04"/>
    <w:rsid w:val="00FD71AC"/>
    <w:rsid w:val="00FD7468"/>
    <w:rsid w:val="00FD7CE0"/>
    <w:rsid w:val="00FE0A14"/>
    <w:rsid w:val="00FE0B3B"/>
    <w:rsid w:val="00FE1BE2"/>
    <w:rsid w:val="00FE730A"/>
    <w:rsid w:val="00FE7EED"/>
    <w:rsid w:val="00FF1D5E"/>
    <w:rsid w:val="00FF1DD7"/>
    <w:rsid w:val="00FF214A"/>
    <w:rsid w:val="00FF32F1"/>
    <w:rsid w:val="00FF3BBB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CFE4E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C22BE"/>
    <w:pPr>
      <w:widowControl w:val="0"/>
      <w:autoSpaceDE w:val="0"/>
      <w:autoSpaceDN w:val="0"/>
      <w:adjustRightInd w:val="0"/>
    </w:pPr>
    <w:rPr>
      <w:rFonts w:ascii="Times New Roman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qFormat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3">
    <w:name w:val="heading 3"/>
    <w:basedOn w:val="Normalny"/>
    <w:next w:val="Normalny"/>
    <w:link w:val="Nagwek3Znak"/>
    <w:unhideWhenUsed/>
    <w:qFormat/>
    <w:rsid w:val="005775E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customStyle="1" w:styleId="Nagwek3Znak">
    <w:name w:val="Nagłówek 3 Znak"/>
    <w:basedOn w:val="Domylnaczcionkaakapitu"/>
    <w:link w:val="Nagwek3"/>
    <w:uiPriority w:val="99"/>
    <w:semiHidden/>
    <w:rsid w:val="005775EC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023F13"/>
    <w:rPr>
      <w:rFonts w:ascii="Times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Akapitzlist">
    <w:name w:val="List Paragraph"/>
    <w:basedOn w:val="Normalny"/>
    <w:uiPriority w:val="34"/>
    <w:qFormat/>
    <w:rsid w:val="003D0E5E"/>
    <w:pPr>
      <w:widowControl/>
      <w:autoSpaceDE/>
      <w:autoSpaceDN/>
      <w:adjustRightInd/>
      <w:spacing w:line="240" w:lineRule="auto"/>
      <w:ind w:left="708"/>
    </w:pPr>
    <w:rPr>
      <w:rFonts w:ascii="Calibri" w:eastAsia="Calibri" w:hAnsi="Calibri"/>
      <w:sz w:val="20"/>
    </w:rPr>
  </w:style>
  <w:style w:type="paragraph" w:styleId="Poprawka">
    <w:name w:val="Revision"/>
    <w:hidden/>
    <w:uiPriority w:val="99"/>
    <w:semiHidden/>
    <w:rsid w:val="002C1EE0"/>
    <w:pPr>
      <w:spacing w:line="240" w:lineRule="auto"/>
    </w:pPr>
    <w:rPr>
      <w:rFonts w:ascii="Times New Roman" w:hAnsi="Times New Roman" w:cs="Arial"/>
      <w:szCs w:val="20"/>
    </w:rPr>
  </w:style>
  <w:style w:type="paragraph" w:styleId="Tekstpodstawowy">
    <w:name w:val="Body Text"/>
    <w:basedOn w:val="Normalny"/>
    <w:link w:val="TekstpodstawowyZnak"/>
    <w:rsid w:val="00976EF9"/>
    <w:pPr>
      <w:widowControl/>
      <w:autoSpaceDE/>
      <w:autoSpaceDN/>
      <w:adjustRightInd/>
      <w:spacing w:after="120" w:line="276" w:lineRule="auto"/>
    </w:pPr>
    <w:rPr>
      <w:rFonts w:ascii="Calibri" w:hAnsi="Calibri" w:cs="Times New Roman"/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rsid w:val="00976EF9"/>
    <w:rPr>
      <w:rFonts w:ascii="Calibri" w:hAnsi="Calibri"/>
      <w:sz w:val="22"/>
      <w:szCs w:val="22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E3A2B"/>
    <w:rPr>
      <w:rFonts w:ascii="Calibri" w:eastAsia="Calibri" w:hAnsi="Calibri"/>
      <w:sz w:val="20"/>
      <w:szCs w:val="20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E3A2B"/>
    <w:pPr>
      <w:widowControl/>
      <w:autoSpaceDE/>
      <w:autoSpaceDN/>
      <w:adjustRightInd/>
      <w:spacing w:line="240" w:lineRule="auto"/>
    </w:pPr>
    <w:rPr>
      <w:rFonts w:ascii="Calibri" w:eastAsia="Calibri" w:hAnsi="Calibri" w:cs="Times New Roman"/>
      <w:sz w:val="20"/>
      <w:lang w:eastAsia="en-US"/>
    </w:rPr>
  </w:style>
  <w:style w:type="character" w:styleId="Hipercze">
    <w:name w:val="Hyperlink"/>
    <w:uiPriority w:val="99"/>
    <w:unhideWhenUsed/>
    <w:rsid w:val="00BE3A2B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B33A23"/>
    <w:rPr>
      <w:i/>
      <w:iCs/>
    </w:rPr>
  </w:style>
  <w:style w:type="character" w:customStyle="1" w:styleId="highlight">
    <w:name w:val="highlight"/>
    <w:basedOn w:val="Domylnaczcionkaakapitu"/>
    <w:rsid w:val="004A25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7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0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64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63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50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300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2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919422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5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24531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77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388798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8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554154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35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107688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16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956355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590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E9F8D8A-FA82-4421-9721-561A0F839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2205</Words>
  <Characters>13234</Characters>
  <Application>Microsoft Office Word</Application>
  <DocSecurity>0</DocSecurity>
  <Lines>110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2022-02-01T14:50:00Z</dcterms:created>
  <dcterms:modified xsi:type="dcterms:W3CDTF">2022-02-04T07:14:00Z</dcterms:modified>
</cp:coreProperties>
</file>