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A6BE3" w14:textId="12108D4F" w:rsidR="00272864" w:rsidRPr="00A0507F" w:rsidRDefault="00067F0C" w:rsidP="00A0507F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507F">
        <w:rPr>
          <w:rFonts w:ascii="Times New Roman" w:hAnsi="Times New Roman" w:cs="Times New Roman"/>
          <w:sz w:val="24"/>
          <w:szCs w:val="24"/>
        </w:rPr>
        <w:t>UZASADNIENIE</w:t>
      </w:r>
    </w:p>
    <w:p w14:paraId="6B4ADD82" w14:textId="7A859BF1" w:rsidR="002D53FD" w:rsidRPr="00721070" w:rsidRDefault="002D53FD" w:rsidP="00A0507F">
      <w:pPr>
        <w:pStyle w:val="NormalnyWeb"/>
        <w:spacing w:before="120" w:beforeAutospacing="0" w:after="0" w:afterAutospacing="0" w:line="360" w:lineRule="auto"/>
        <w:jc w:val="both"/>
        <w:rPr>
          <w:b/>
        </w:rPr>
      </w:pPr>
      <w:r w:rsidRPr="00721070">
        <w:rPr>
          <w:b/>
        </w:rPr>
        <w:t>I.</w:t>
      </w:r>
      <w:r w:rsidR="00067F0C" w:rsidRPr="00721070">
        <w:rPr>
          <w:b/>
        </w:rPr>
        <w:t xml:space="preserve"> </w:t>
      </w:r>
      <w:r w:rsidR="00BA2A30" w:rsidRPr="00721070">
        <w:rPr>
          <w:b/>
        </w:rPr>
        <w:t>Cel projektowanej regulacji</w:t>
      </w:r>
    </w:p>
    <w:p w14:paraId="5FA333D5" w14:textId="47F703F7" w:rsidR="006D46C2" w:rsidRPr="00721070" w:rsidRDefault="003509F0" w:rsidP="00A0507F">
      <w:pPr>
        <w:pStyle w:val="NormalnyWeb"/>
        <w:spacing w:before="120" w:beforeAutospacing="0" w:after="0" w:afterAutospacing="0" w:line="360" w:lineRule="auto"/>
        <w:jc w:val="both"/>
      </w:pPr>
      <w:r w:rsidRPr="00721070">
        <w:rPr>
          <w:lang w:bidi="pl-PL"/>
        </w:rPr>
        <w:t xml:space="preserve">Projekt </w:t>
      </w:r>
      <w:r w:rsidR="006D46C2" w:rsidRPr="00721070">
        <w:rPr>
          <w:lang w:bidi="pl-PL"/>
        </w:rPr>
        <w:t>ustawy stanowi</w:t>
      </w:r>
      <w:r w:rsidR="001441E0" w:rsidRPr="00721070">
        <w:rPr>
          <w:lang w:bidi="pl-PL"/>
        </w:rPr>
        <w:t xml:space="preserve"> </w:t>
      </w:r>
      <w:r w:rsidR="006D46C2" w:rsidRPr="00721070">
        <w:rPr>
          <w:lang w:bidi="pl-PL"/>
        </w:rPr>
        <w:t xml:space="preserve">odpowiedź na ujawnione w </w:t>
      </w:r>
      <w:r w:rsidR="006D46C2" w:rsidRPr="00721070">
        <w:t xml:space="preserve">praktyce prowadzenia postępowań wyjaśniających w sprawach rozpoznawanych przed sądem w trybie Konwencji dotyczącej cywilnych aspektów uprowadzenia dziecka za granicę, sporządzonej w Hadze dnia 25 października 1980 r. (Dz. U. z 1995 r. poz. 528 oraz z 1999 r. poz. 1085, dalej jako „Konwencja haska”) problemy prawne z </w:t>
      </w:r>
      <w:r w:rsidR="006D46C2" w:rsidRPr="00721070">
        <w:rPr>
          <w:lang w:bidi="pl-PL"/>
        </w:rPr>
        <w:t>wykonywaniem prawomocnych orzeczeń nakazujących zapewnienie powrotu dziecka do państwa miejsca jego stałego pobytu, które godzą w interes i dobro tego dziecka.</w:t>
      </w:r>
    </w:p>
    <w:p w14:paraId="54654C9A" w14:textId="68841211" w:rsidR="007E77E7" w:rsidRPr="00721070" w:rsidRDefault="00153250" w:rsidP="00A0507F">
      <w:pPr>
        <w:pStyle w:val="NormalnyWeb"/>
        <w:spacing w:before="120" w:beforeAutospacing="0" w:after="0" w:afterAutospacing="0" w:line="360" w:lineRule="auto"/>
        <w:jc w:val="both"/>
        <w:rPr>
          <w:lang w:bidi="pl-PL"/>
        </w:rPr>
      </w:pPr>
      <w:r w:rsidRPr="00721070">
        <w:rPr>
          <w:lang w:bidi="pl-PL"/>
        </w:rPr>
        <w:t>W</w:t>
      </w:r>
      <w:r w:rsidR="00F1528B" w:rsidRPr="00721070">
        <w:rPr>
          <w:lang w:bidi="pl-PL"/>
        </w:rPr>
        <w:t xml:space="preserve">ykonanie </w:t>
      </w:r>
      <w:r w:rsidR="0056270B" w:rsidRPr="00721070">
        <w:rPr>
          <w:lang w:bidi="pl-PL"/>
        </w:rPr>
        <w:t xml:space="preserve">orzeczenia </w:t>
      </w:r>
      <w:r w:rsidR="004F70AC" w:rsidRPr="00721070">
        <w:rPr>
          <w:lang w:bidi="pl-PL"/>
        </w:rPr>
        <w:t xml:space="preserve">nakazującego zapewnienie powrotu dziecka do państwa miejsca jego stałego pobytu </w:t>
      </w:r>
      <w:r w:rsidR="0056270B" w:rsidRPr="00721070">
        <w:rPr>
          <w:lang w:bidi="pl-PL"/>
        </w:rPr>
        <w:t xml:space="preserve">przed upływem terminu do wniesienia skargi kasacyjnej, jak również przed rozpoznaniem </w:t>
      </w:r>
      <w:r w:rsidR="0082470E" w:rsidRPr="00721070">
        <w:rPr>
          <w:lang w:bidi="pl-PL"/>
        </w:rPr>
        <w:t xml:space="preserve">przez Sąd Najwyższy </w:t>
      </w:r>
      <w:r w:rsidRPr="00721070">
        <w:rPr>
          <w:lang w:bidi="pl-PL"/>
        </w:rPr>
        <w:t>wniesionej skargi</w:t>
      </w:r>
      <w:r w:rsidR="0056270B" w:rsidRPr="00721070">
        <w:rPr>
          <w:lang w:bidi="pl-PL"/>
        </w:rPr>
        <w:t xml:space="preserve"> </w:t>
      </w:r>
      <w:r w:rsidR="0056270B" w:rsidRPr="00721070">
        <w:rPr>
          <w:i/>
          <w:iCs/>
          <w:lang w:bidi="pl-PL"/>
        </w:rPr>
        <w:t>de facto</w:t>
      </w:r>
      <w:r w:rsidR="0056270B" w:rsidRPr="00721070">
        <w:rPr>
          <w:lang w:bidi="pl-PL"/>
        </w:rPr>
        <w:t xml:space="preserve"> skutkuje zniweczeniem celu skierowania skargi w tego rodzaju sprawach, jakim jest wyeliminowanie z obrotu prawnego prawomocnego orzecze</w:t>
      </w:r>
      <w:r w:rsidR="008B0041" w:rsidRPr="00721070">
        <w:rPr>
          <w:lang w:bidi="pl-PL"/>
        </w:rPr>
        <w:t>nia nakazującego powrót dziecka</w:t>
      </w:r>
      <w:r w:rsidR="0056270B" w:rsidRPr="00721070">
        <w:rPr>
          <w:lang w:bidi="pl-PL"/>
        </w:rPr>
        <w:t>.</w:t>
      </w:r>
      <w:r w:rsidR="00EF75E9" w:rsidRPr="00721070">
        <w:rPr>
          <w:lang w:bidi="pl-PL"/>
        </w:rPr>
        <w:t xml:space="preserve"> </w:t>
      </w:r>
    </w:p>
    <w:p w14:paraId="2A2AF3AC" w14:textId="06F33D40" w:rsidR="007E77E7" w:rsidRPr="00721070" w:rsidRDefault="007E77E7" w:rsidP="00A0507F">
      <w:pPr>
        <w:pStyle w:val="NormalnyWeb"/>
        <w:spacing w:before="120" w:beforeAutospacing="0" w:after="0" w:afterAutospacing="0" w:line="360" w:lineRule="auto"/>
        <w:jc w:val="both"/>
        <w:rPr>
          <w:lang w:bidi="pl-PL"/>
        </w:rPr>
      </w:pPr>
      <w:r w:rsidRPr="00721070">
        <w:rPr>
          <w:lang w:bidi="pl-PL"/>
        </w:rPr>
        <w:t xml:space="preserve">W myśl </w:t>
      </w:r>
      <w:r w:rsidRPr="00721070">
        <w:t xml:space="preserve">art. 388 § 1 </w:t>
      </w:r>
      <w:r w:rsidR="002B1686" w:rsidRPr="00721070">
        <w:t>ustawy z dnia 17 listopada 1964 r. – Kodeks postępowania cywilnego (Dz. U. z 2021 r. poz. 1805, z późn. zm., dalej jako „k.p.c.”)</w:t>
      </w:r>
      <w:r w:rsidR="005F7656">
        <w:t>,</w:t>
      </w:r>
      <w:r w:rsidRPr="00721070">
        <w:t xml:space="preserve"> j</w:t>
      </w:r>
      <w:r w:rsidRPr="00721070">
        <w:rPr>
          <w:shd w:val="clear" w:color="auto" w:fill="FFFFFF"/>
        </w:rPr>
        <w:t>eżeli na skutek wykonania orzeczenia stronie może być wyrządzona niepowetowana szkoda, sąd drugiej instancji na wniosek strony może wstrzymać wykonanie sw</w:t>
      </w:r>
      <w:r w:rsidR="008353E0">
        <w:rPr>
          <w:shd w:val="clear" w:color="auto" w:fill="FFFFFF"/>
        </w:rPr>
        <w:t>oj</w:t>
      </w:r>
      <w:r w:rsidRPr="00721070">
        <w:rPr>
          <w:shd w:val="clear" w:color="auto" w:fill="FFFFFF"/>
        </w:rPr>
        <w:t>ego orzeczenia do czasu ukończenia postępowania kasacyjnego. Jeżeli apelację oddalono, sąd drugiej instancji może wstrzymać wykonanie także orzeczenia sądu pierwszej instancji.</w:t>
      </w:r>
      <w:r w:rsidRPr="00721070">
        <w:t xml:space="preserve"> </w:t>
      </w:r>
      <w:r w:rsidR="008D21B3" w:rsidRPr="00721070">
        <w:t xml:space="preserve">Analiza spraw </w:t>
      </w:r>
      <w:r w:rsidR="00F46A7C" w:rsidRPr="00721070">
        <w:t xml:space="preserve">sądowych </w:t>
      </w:r>
      <w:r w:rsidRPr="00721070">
        <w:t xml:space="preserve">w tych sprawach </w:t>
      </w:r>
      <w:r w:rsidR="008D21B3" w:rsidRPr="00721070">
        <w:t>prowadzi do wniosku, że wystąpienie z wnioskiem o wstrzymanie wykonania zaskarżonego orzeczenia w trybie art. 388 § 1 k.p.c. nie jest skuteczne, albowiem wnioski takie są oddalane i sąd II instancji nie wstrzymuje wykonania swojego orzeczenia ani też orzeczenia sądu I instancji</w:t>
      </w:r>
      <w:r w:rsidRPr="00721070">
        <w:rPr>
          <w:lang w:bidi="pl-PL"/>
        </w:rPr>
        <w:t xml:space="preserve"> (</w:t>
      </w:r>
      <w:r w:rsidRPr="00AC19E0">
        <w:rPr>
          <w:i/>
          <w:lang w:bidi="pl-PL"/>
        </w:rPr>
        <w:t>vide</w:t>
      </w:r>
      <w:r w:rsidRPr="00721070">
        <w:rPr>
          <w:lang w:bidi="pl-PL"/>
        </w:rPr>
        <w:t xml:space="preserve">: </w:t>
      </w:r>
      <w:r w:rsidR="00B5182A">
        <w:rPr>
          <w:lang w:bidi="pl-PL"/>
        </w:rPr>
        <w:t xml:space="preserve">M. Białecki, </w:t>
      </w:r>
      <w:r w:rsidR="0034769C" w:rsidRPr="00DF0EBB">
        <w:rPr>
          <w:i/>
        </w:rPr>
        <w:t>Orzekanie w </w:t>
      </w:r>
      <w:r w:rsidRPr="00DF0EBB">
        <w:rPr>
          <w:i/>
        </w:rPr>
        <w:t>sprawach o wydanie dziecka w trybie Konwencji dotyczącej cywilnych aspektów uprowadzenia dziecka za granicę sporządzonej w Ha</w:t>
      </w:r>
      <w:r w:rsidR="00207C90">
        <w:rPr>
          <w:i/>
        </w:rPr>
        <w:t>dze w dniu 25 </w:t>
      </w:r>
      <w:r w:rsidR="0034769C" w:rsidRPr="00DF0EBB">
        <w:rPr>
          <w:i/>
        </w:rPr>
        <w:t>października 1980 </w:t>
      </w:r>
      <w:r w:rsidRPr="00DF0EBB">
        <w:rPr>
          <w:i/>
        </w:rPr>
        <w:t>r.</w:t>
      </w:r>
      <w:r w:rsidR="001C4545" w:rsidRPr="00721070">
        <w:rPr>
          <w:lang w:bidi="pl-PL"/>
        </w:rPr>
        <w:t xml:space="preserve">, Instytut Wymiaru Sprawiedliwości </w:t>
      </w:r>
      <w:r w:rsidRPr="00721070">
        <w:t xml:space="preserve">, </w:t>
      </w:r>
      <w:r w:rsidR="00B5182A">
        <w:t>„</w:t>
      </w:r>
      <w:r w:rsidRPr="00721070">
        <w:t>Prawo rodzinne</w:t>
      </w:r>
      <w:r w:rsidR="00B5182A">
        <w:t>”</w:t>
      </w:r>
      <w:r w:rsidRPr="00721070">
        <w:t xml:space="preserve">, Warszawa 2021). </w:t>
      </w:r>
    </w:p>
    <w:p w14:paraId="0985031A" w14:textId="54F64D7B" w:rsidR="007D33D1" w:rsidRPr="00721070" w:rsidRDefault="00194F74" w:rsidP="00A0507F">
      <w:pPr>
        <w:pStyle w:val="NormalnyWeb"/>
        <w:spacing w:before="120" w:beforeAutospacing="0" w:after="0" w:afterAutospacing="0" w:line="360" w:lineRule="auto"/>
        <w:jc w:val="both"/>
      </w:pPr>
      <w:r w:rsidRPr="00721070">
        <w:rPr>
          <w:lang w:bidi="pl-PL"/>
        </w:rPr>
        <w:t>Tym samym w</w:t>
      </w:r>
      <w:r w:rsidR="0056270B" w:rsidRPr="00721070">
        <w:rPr>
          <w:lang w:bidi="pl-PL"/>
        </w:rPr>
        <w:t xml:space="preserve">ykonanie prawomocnego orzeczenia </w:t>
      </w:r>
      <w:r w:rsidR="00712630" w:rsidRPr="00721070">
        <w:rPr>
          <w:lang w:bidi="pl-PL"/>
        </w:rPr>
        <w:t xml:space="preserve">– </w:t>
      </w:r>
      <w:r w:rsidRPr="00721070">
        <w:rPr>
          <w:lang w:bidi="pl-PL"/>
        </w:rPr>
        <w:t xml:space="preserve">zarówno </w:t>
      </w:r>
      <w:r w:rsidR="0056270B" w:rsidRPr="00721070">
        <w:rPr>
          <w:lang w:bidi="pl-PL"/>
        </w:rPr>
        <w:t>prze</w:t>
      </w:r>
      <w:r w:rsidRPr="00721070">
        <w:rPr>
          <w:lang w:bidi="pl-PL"/>
        </w:rPr>
        <w:t xml:space="preserve">d wniesieniem skargi kasacyjnej, jak i </w:t>
      </w:r>
      <w:r w:rsidR="0056270B" w:rsidRPr="00721070">
        <w:rPr>
          <w:lang w:bidi="pl-PL"/>
        </w:rPr>
        <w:t>w czasie jej rozpoznawania prz</w:t>
      </w:r>
      <w:r w:rsidR="00712630" w:rsidRPr="00721070">
        <w:rPr>
          <w:lang w:bidi="pl-PL"/>
        </w:rPr>
        <w:t>ez Sąd Najwyższy –</w:t>
      </w:r>
      <w:r w:rsidRPr="00721070">
        <w:rPr>
          <w:lang w:bidi="pl-PL"/>
        </w:rPr>
        <w:t xml:space="preserve"> powoduje stan,</w:t>
      </w:r>
      <w:r w:rsidR="0056270B" w:rsidRPr="00721070">
        <w:rPr>
          <w:lang w:bidi="pl-PL"/>
        </w:rPr>
        <w:t xml:space="preserve"> w którym skarga kasacyjna staje się w rzeczywistości bezprzedmiotowa.</w:t>
      </w:r>
      <w:r w:rsidR="00EF75E9" w:rsidRPr="00721070">
        <w:rPr>
          <w:lang w:bidi="pl-PL"/>
        </w:rPr>
        <w:t xml:space="preserve"> </w:t>
      </w:r>
      <w:r w:rsidR="0056270B" w:rsidRPr="00721070">
        <w:rPr>
          <w:lang w:bidi="pl-PL"/>
        </w:rPr>
        <w:t xml:space="preserve">W praktyce związanej z kierowaniem przez </w:t>
      </w:r>
      <w:r w:rsidR="003D4714" w:rsidRPr="00721070">
        <w:rPr>
          <w:lang w:bidi="pl-PL"/>
        </w:rPr>
        <w:t>Prokuratora Generalnego</w:t>
      </w:r>
      <w:r w:rsidR="00B5182A">
        <w:rPr>
          <w:lang w:bidi="pl-PL"/>
        </w:rPr>
        <w:t>,</w:t>
      </w:r>
      <w:r w:rsidR="003D4714" w:rsidRPr="00721070">
        <w:rPr>
          <w:lang w:bidi="pl-PL"/>
        </w:rPr>
        <w:t xml:space="preserve"> jako podmiot instytucjonalny </w:t>
      </w:r>
      <w:r w:rsidR="003D4714" w:rsidRPr="00721070">
        <w:rPr>
          <w:lang w:bidi="pl-PL"/>
        </w:rPr>
        <w:lastRenderedPageBreak/>
        <w:t xml:space="preserve">wymieniony </w:t>
      </w:r>
      <w:r w:rsidR="003D4714" w:rsidRPr="00721070">
        <w:rPr>
          <w:rFonts w:eastAsia="Courier New"/>
          <w:lang w:bidi="pl-PL"/>
        </w:rPr>
        <w:t>w art. 519</w:t>
      </w:r>
      <w:r w:rsidR="003D4714" w:rsidRPr="00721070">
        <w:rPr>
          <w:rFonts w:eastAsia="Courier New"/>
          <w:vertAlign w:val="superscript"/>
          <w:lang w:bidi="pl-PL"/>
        </w:rPr>
        <w:t>1</w:t>
      </w:r>
      <w:r w:rsidR="003D4714" w:rsidRPr="00721070">
        <w:rPr>
          <w:rFonts w:eastAsia="Courier New"/>
          <w:lang w:bidi="pl-PL"/>
        </w:rPr>
        <w:t xml:space="preserve"> § 2</w:t>
      </w:r>
      <w:r w:rsidR="003D4714" w:rsidRPr="00721070">
        <w:rPr>
          <w:rFonts w:eastAsia="Courier New"/>
          <w:vertAlign w:val="superscript"/>
          <w:lang w:bidi="pl-PL"/>
        </w:rPr>
        <w:t>2</w:t>
      </w:r>
      <w:r w:rsidR="003D4714" w:rsidRPr="00721070">
        <w:rPr>
          <w:rFonts w:eastAsia="Courier New"/>
          <w:lang w:bidi="pl-PL"/>
        </w:rPr>
        <w:t xml:space="preserve"> k.p.c.</w:t>
      </w:r>
      <w:r w:rsidR="003D4714" w:rsidRPr="00721070">
        <w:rPr>
          <w:lang w:bidi="pl-PL"/>
        </w:rPr>
        <w:t xml:space="preserve"> </w:t>
      </w:r>
      <w:r w:rsidR="0056270B" w:rsidRPr="00721070">
        <w:rPr>
          <w:lang w:bidi="pl-PL"/>
        </w:rPr>
        <w:t>skargi kasacyjnej w sprawach p</w:t>
      </w:r>
      <w:r w:rsidR="00E67428" w:rsidRPr="00721070">
        <w:rPr>
          <w:lang w:bidi="pl-PL"/>
        </w:rPr>
        <w:t xml:space="preserve">rowadzonych </w:t>
      </w:r>
      <w:r w:rsidR="008B0041" w:rsidRPr="00721070">
        <w:rPr>
          <w:lang w:bidi="pl-PL"/>
        </w:rPr>
        <w:t>na gruncie</w:t>
      </w:r>
      <w:r w:rsidR="00E67428" w:rsidRPr="00721070">
        <w:rPr>
          <w:lang w:bidi="pl-PL"/>
        </w:rPr>
        <w:t xml:space="preserve"> Konwencji h</w:t>
      </w:r>
      <w:r w:rsidR="00153250" w:rsidRPr="00721070">
        <w:rPr>
          <w:lang w:bidi="pl-PL"/>
        </w:rPr>
        <w:t>askiej</w:t>
      </w:r>
      <w:r w:rsidR="00B5182A">
        <w:rPr>
          <w:lang w:bidi="pl-PL"/>
        </w:rPr>
        <w:t>,</w:t>
      </w:r>
      <w:r w:rsidR="00153250" w:rsidRPr="00721070">
        <w:rPr>
          <w:lang w:bidi="pl-PL"/>
        </w:rPr>
        <w:t xml:space="preserve"> dostrzega się</w:t>
      </w:r>
      <w:r w:rsidR="00A16C1B" w:rsidRPr="00721070">
        <w:rPr>
          <w:lang w:bidi="pl-PL"/>
        </w:rPr>
        <w:t xml:space="preserve"> </w:t>
      </w:r>
      <w:r w:rsidR="004F70AC" w:rsidRPr="00721070">
        <w:rPr>
          <w:lang w:bidi="pl-PL"/>
        </w:rPr>
        <w:t>sytuacje</w:t>
      </w:r>
      <w:r w:rsidR="0056270B" w:rsidRPr="00721070">
        <w:rPr>
          <w:lang w:bidi="pl-PL"/>
        </w:rPr>
        <w:t xml:space="preserve">, </w:t>
      </w:r>
      <w:r w:rsidR="00E67428" w:rsidRPr="00721070">
        <w:rPr>
          <w:lang w:bidi="pl-PL"/>
        </w:rPr>
        <w:t xml:space="preserve">gdy </w:t>
      </w:r>
      <w:r w:rsidR="0056270B" w:rsidRPr="00721070">
        <w:rPr>
          <w:lang w:bidi="pl-PL"/>
        </w:rPr>
        <w:t>po wniesieniu skargi</w:t>
      </w:r>
      <w:r w:rsidR="00E67428" w:rsidRPr="00721070">
        <w:rPr>
          <w:lang w:bidi="pl-PL"/>
        </w:rPr>
        <w:t xml:space="preserve"> kasacyjnej</w:t>
      </w:r>
      <w:r w:rsidR="00153250" w:rsidRPr="00721070">
        <w:rPr>
          <w:lang w:bidi="pl-PL"/>
        </w:rPr>
        <w:t>,</w:t>
      </w:r>
      <w:r w:rsidR="0056270B" w:rsidRPr="00721070">
        <w:rPr>
          <w:lang w:bidi="pl-PL"/>
        </w:rPr>
        <w:t xml:space="preserve"> a jeszcze przed jej</w:t>
      </w:r>
      <w:r w:rsidR="00EF75E9" w:rsidRPr="00721070">
        <w:t xml:space="preserve"> </w:t>
      </w:r>
      <w:r w:rsidR="0056270B" w:rsidRPr="00721070">
        <w:rPr>
          <w:lang w:bidi="pl-PL"/>
        </w:rPr>
        <w:t>rozpoznaniem</w:t>
      </w:r>
      <w:r w:rsidR="008B0041" w:rsidRPr="00721070">
        <w:rPr>
          <w:lang w:bidi="pl-PL"/>
        </w:rPr>
        <w:t>,</w:t>
      </w:r>
      <w:r w:rsidR="0056270B" w:rsidRPr="00721070">
        <w:rPr>
          <w:lang w:bidi="pl-PL"/>
        </w:rPr>
        <w:t xml:space="preserve"> nast</w:t>
      </w:r>
      <w:r w:rsidR="00153250" w:rsidRPr="00721070">
        <w:rPr>
          <w:lang w:bidi="pl-PL"/>
        </w:rPr>
        <w:t>ępuje</w:t>
      </w:r>
      <w:r w:rsidR="0056270B" w:rsidRPr="00721070">
        <w:rPr>
          <w:lang w:bidi="pl-PL"/>
        </w:rPr>
        <w:t xml:space="preserve"> wykonanie prawomocnego orzeczenia nakazującego powrót dziecka do państwa miejsca stałego pobytu w ramach postępowania w przedmiocie przymusowego</w:t>
      </w:r>
      <w:r w:rsidR="00EF75E9" w:rsidRPr="00721070">
        <w:rPr>
          <w:lang w:bidi="pl-PL"/>
        </w:rPr>
        <w:t xml:space="preserve"> </w:t>
      </w:r>
      <w:r w:rsidR="0056270B" w:rsidRPr="00721070">
        <w:rPr>
          <w:lang w:bidi="pl-PL"/>
        </w:rPr>
        <w:t>odebrania dziecka. Taka sytuacja miała</w:t>
      </w:r>
      <w:r w:rsidR="00712630" w:rsidRPr="00721070">
        <w:rPr>
          <w:lang w:bidi="pl-PL"/>
        </w:rPr>
        <w:t xml:space="preserve"> m.in.</w:t>
      </w:r>
      <w:r w:rsidR="0056270B" w:rsidRPr="00721070">
        <w:rPr>
          <w:lang w:bidi="pl-PL"/>
        </w:rPr>
        <w:t xml:space="preserve"> miejsce w jednej ze spraw, w </w:t>
      </w:r>
      <w:r w:rsidR="007D33D1" w:rsidRPr="00721070">
        <w:rPr>
          <w:lang w:bidi="pl-PL"/>
        </w:rPr>
        <w:t>której 9 sierpnia 2021 r.</w:t>
      </w:r>
      <w:r w:rsidR="0056270B" w:rsidRPr="00721070">
        <w:rPr>
          <w:lang w:bidi="pl-PL"/>
        </w:rPr>
        <w:t xml:space="preserve"> Prokurator Generalny skierował skargę kasacyjną, zaś 18 sierpnia 2021 r. dziecko zostało przymusowo odebrane od matki i wraz z ojcem powró</w:t>
      </w:r>
      <w:r w:rsidR="00712630" w:rsidRPr="00721070">
        <w:rPr>
          <w:lang w:bidi="pl-PL"/>
        </w:rPr>
        <w:t xml:space="preserve">ciło do miejsca stałego pobytu </w:t>
      </w:r>
      <w:r w:rsidR="0056270B" w:rsidRPr="00721070">
        <w:rPr>
          <w:lang w:bidi="pl-PL"/>
        </w:rPr>
        <w:t xml:space="preserve">do Norwegii. </w:t>
      </w:r>
      <w:r w:rsidR="00153250" w:rsidRPr="00721070">
        <w:rPr>
          <w:lang w:bidi="pl-PL"/>
        </w:rPr>
        <w:t>W</w:t>
      </w:r>
      <w:r w:rsidR="0056270B" w:rsidRPr="00721070">
        <w:rPr>
          <w:lang w:bidi="pl-PL"/>
        </w:rPr>
        <w:t xml:space="preserve"> takim </w:t>
      </w:r>
      <w:r w:rsidR="00153250" w:rsidRPr="00721070">
        <w:rPr>
          <w:lang w:bidi="pl-PL"/>
        </w:rPr>
        <w:t>i podobnych stanach</w:t>
      </w:r>
      <w:r w:rsidR="0056270B" w:rsidRPr="00721070">
        <w:rPr>
          <w:lang w:bidi="pl-PL"/>
        </w:rPr>
        <w:t xml:space="preserve"> faktyczny</w:t>
      </w:r>
      <w:r w:rsidR="00677787">
        <w:rPr>
          <w:lang w:bidi="pl-PL"/>
        </w:rPr>
        <w:t>ch</w:t>
      </w:r>
      <w:r w:rsidR="0056270B" w:rsidRPr="00721070">
        <w:rPr>
          <w:lang w:bidi="pl-PL"/>
        </w:rPr>
        <w:t xml:space="preserve"> wniesiona s</w:t>
      </w:r>
      <w:r w:rsidR="00153250" w:rsidRPr="00721070">
        <w:rPr>
          <w:lang w:bidi="pl-PL"/>
        </w:rPr>
        <w:t>karga kasacyjna okazuje</w:t>
      </w:r>
      <w:r w:rsidR="0056270B" w:rsidRPr="00721070">
        <w:rPr>
          <w:lang w:bidi="pl-PL"/>
        </w:rPr>
        <w:t xml:space="preserve"> się bezprzedmiotowa wobec wykonania orzeczen</w:t>
      </w:r>
      <w:r w:rsidR="007D33D1" w:rsidRPr="00721070">
        <w:rPr>
          <w:lang w:bidi="pl-PL"/>
        </w:rPr>
        <w:t xml:space="preserve">ia wydanego </w:t>
      </w:r>
      <w:r w:rsidR="008B0041" w:rsidRPr="00721070">
        <w:rPr>
          <w:lang w:bidi="pl-PL"/>
        </w:rPr>
        <w:t xml:space="preserve">na gruncie </w:t>
      </w:r>
      <w:r w:rsidR="000C7193" w:rsidRPr="00721070">
        <w:rPr>
          <w:lang w:bidi="pl-PL"/>
        </w:rPr>
        <w:t>Konwencji h</w:t>
      </w:r>
      <w:r w:rsidR="007D33D1" w:rsidRPr="00721070">
        <w:rPr>
          <w:lang w:bidi="pl-PL"/>
        </w:rPr>
        <w:t xml:space="preserve">askiej. </w:t>
      </w:r>
      <w:r w:rsidR="0056270B" w:rsidRPr="00721070">
        <w:rPr>
          <w:lang w:bidi="pl-PL"/>
        </w:rPr>
        <w:t>Powyższ</w:t>
      </w:r>
      <w:r w:rsidR="00153250" w:rsidRPr="00721070">
        <w:rPr>
          <w:lang w:bidi="pl-PL"/>
        </w:rPr>
        <w:t xml:space="preserve">e </w:t>
      </w:r>
      <w:r w:rsidR="0056270B" w:rsidRPr="00721070">
        <w:rPr>
          <w:lang w:bidi="pl-PL"/>
        </w:rPr>
        <w:t xml:space="preserve">wskazuje na potrzebę </w:t>
      </w:r>
      <w:r w:rsidR="0088581B" w:rsidRPr="00721070">
        <w:rPr>
          <w:lang w:bidi="pl-PL"/>
        </w:rPr>
        <w:t xml:space="preserve">zmiany </w:t>
      </w:r>
      <w:r w:rsidR="00153250" w:rsidRPr="00721070">
        <w:rPr>
          <w:lang w:bidi="pl-PL"/>
        </w:rPr>
        <w:t xml:space="preserve">obowiązujących </w:t>
      </w:r>
      <w:r w:rsidR="0088581B" w:rsidRPr="00721070">
        <w:rPr>
          <w:lang w:bidi="pl-PL"/>
        </w:rPr>
        <w:t>przepisów</w:t>
      </w:r>
      <w:r w:rsidR="00153250" w:rsidRPr="00721070">
        <w:rPr>
          <w:lang w:bidi="pl-PL"/>
        </w:rPr>
        <w:t xml:space="preserve"> regulujących postępowania prowadzone w trybie Konwencji haskiej w sposób pozwalający</w:t>
      </w:r>
      <w:r w:rsidR="0056270B" w:rsidRPr="00721070">
        <w:rPr>
          <w:lang w:bidi="pl-PL"/>
        </w:rPr>
        <w:t xml:space="preserve"> z jednej strony na zabezpieczenie dobra dziecka, którego sytuacj</w:t>
      </w:r>
      <w:r w:rsidR="008B0041" w:rsidRPr="00721070">
        <w:rPr>
          <w:lang w:bidi="pl-PL"/>
        </w:rPr>
        <w:t>a</w:t>
      </w:r>
      <w:r w:rsidR="0056270B" w:rsidRPr="00721070">
        <w:rPr>
          <w:lang w:bidi="pl-PL"/>
        </w:rPr>
        <w:t xml:space="preserve"> faktyczna jest niepewna z uwagi na podlegające wykonaniu prawomocne orzeczenie nakazujące powrót do państwa miejsca stałego pobytu i jego niewykonanie przez osobę zobowiązaną, </w:t>
      </w:r>
      <w:r w:rsidR="00153250" w:rsidRPr="00721070">
        <w:rPr>
          <w:lang w:bidi="pl-PL"/>
        </w:rPr>
        <w:t>zapewnienie mu poczucia</w:t>
      </w:r>
      <w:r w:rsidR="0056270B" w:rsidRPr="00721070">
        <w:rPr>
          <w:lang w:bidi="pl-PL"/>
        </w:rPr>
        <w:t xml:space="preserve"> bezpieczeństwa i poszanowanie jego godności i nietykalności, a z drugiej strony na umożliwienie podmiotom uprawnionym do wniesienia skargi kasacyjnej</w:t>
      </w:r>
      <w:r w:rsidR="00153250" w:rsidRPr="00721070">
        <w:rPr>
          <w:lang w:bidi="pl-PL"/>
        </w:rPr>
        <w:t xml:space="preserve"> realizacji ich uprawnień procesowych</w:t>
      </w:r>
      <w:r w:rsidR="0056270B" w:rsidRPr="00721070">
        <w:rPr>
          <w:lang w:bidi="pl-PL"/>
        </w:rPr>
        <w:t xml:space="preserve">, a </w:t>
      </w:r>
      <w:r w:rsidR="000C7193" w:rsidRPr="00721070">
        <w:rPr>
          <w:lang w:bidi="pl-PL"/>
        </w:rPr>
        <w:t xml:space="preserve">po wniesieniu skargi </w:t>
      </w:r>
      <w:r w:rsidR="00587B82">
        <w:rPr>
          <w:lang w:bidi="pl-PL"/>
        </w:rPr>
        <w:t xml:space="preserve">do </w:t>
      </w:r>
      <w:r w:rsidR="0056270B" w:rsidRPr="00721070">
        <w:rPr>
          <w:lang w:bidi="pl-PL"/>
        </w:rPr>
        <w:t>Sąd</w:t>
      </w:r>
      <w:r w:rsidR="00587B82">
        <w:rPr>
          <w:lang w:bidi="pl-PL"/>
        </w:rPr>
        <w:t>u</w:t>
      </w:r>
      <w:r w:rsidR="0056270B" w:rsidRPr="00721070">
        <w:rPr>
          <w:lang w:bidi="pl-PL"/>
        </w:rPr>
        <w:t xml:space="preserve"> Najwyższe</w:t>
      </w:r>
      <w:r w:rsidR="00587B82">
        <w:rPr>
          <w:lang w:bidi="pl-PL"/>
        </w:rPr>
        <w:t>go</w:t>
      </w:r>
      <w:r w:rsidR="00153250" w:rsidRPr="00721070">
        <w:rPr>
          <w:lang w:bidi="pl-PL"/>
        </w:rPr>
        <w:t xml:space="preserve"> </w:t>
      </w:r>
      <w:r w:rsidR="00ED6D9B" w:rsidRPr="00721070">
        <w:rPr>
          <w:lang w:bidi="pl-PL"/>
        </w:rPr>
        <w:t xml:space="preserve">– </w:t>
      </w:r>
      <w:r w:rsidR="0056270B" w:rsidRPr="00721070">
        <w:rPr>
          <w:lang w:bidi="pl-PL"/>
        </w:rPr>
        <w:t>n</w:t>
      </w:r>
      <w:r w:rsidR="00E67431" w:rsidRPr="00721070">
        <w:rPr>
          <w:lang w:bidi="pl-PL"/>
        </w:rPr>
        <w:t>iezakłóconego procedowania w tych sprawach</w:t>
      </w:r>
      <w:r w:rsidR="0056270B" w:rsidRPr="00721070">
        <w:rPr>
          <w:lang w:bidi="pl-PL"/>
        </w:rPr>
        <w:t>.</w:t>
      </w:r>
      <w:r w:rsidR="00EF75E9" w:rsidRPr="00721070">
        <w:rPr>
          <w:lang w:bidi="pl-PL"/>
        </w:rPr>
        <w:t xml:space="preserve"> </w:t>
      </w:r>
    </w:p>
    <w:p w14:paraId="3F740BE9" w14:textId="30774F95" w:rsidR="005E1C1C" w:rsidRPr="00721070" w:rsidRDefault="0054562F" w:rsidP="00A0507F">
      <w:pPr>
        <w:pStyle w:val="NormalnyWeb"/>
        <w:spacing w:before="120" w:beforeAutospacing="0" w:after="0" w:afterAutospacing="0" w:line="360" w:lineRule="auto"/>
        <w:jc w:val="both"/>
        <w:rPr>
          <w:lang w:bidi="pl-PL"/>
        </w:rPr>
      </w:pPr>
      <w:r w:rsidRPr="00721070">
        <w:rPr>
          <w:lang w:bidi="pl-PL"/>
        </w:rPr>
        <w:t>Mając na uwadze powyższy postulat</w:t>
      </w:r>
      <w:r w:rsidR="00A84C76">
        <w:rPr>
          <w:lang w:bidi="pl-PL"/>
        </w:rPr>
        <w:t>,</w:t>
      </w:r>
      <w:r w:rsidRPr="00721070">
        <w:rPr>
          <w:lang w:bidi="pl-PL"/>
        </w:rPr>
        <w:t xml:space="preserve"> za niezbędną uzna</w:t>
      </w:r>
      <w:r w:rsidR="00587B82">
        <w:rPr>
          <w:lang w:bidi="pl-PL"/>
        </w:rPr>
        <w:t>no</w:t>
      </w:r>
      <w:r w:rsidRPr="00721070">
        <w:rPr>
          <w:lang w:bidi="pl-PL"/>
        </w:rPr>
        <w:t xml:space="preserve"> zmianę</w:t>
      </w:r>
      <w:r w:rsidR="0088581B" w:rsidRPr="00721070">
        <w:rPr>
          <w:lang w:bidi="pl-PL"/>
        </w:rPr>
        <w:t xml:space="preserve"> przepisów </w:t>
      </w:r>
      <w:r w:rsidR="009676F8">
        <w:rPr>
          <w:lang w:bidi="pl-PL"/>
        </w:rPr>
        <w:t>k.p.c.</w:t>
      </w:r>
      <w:r w:rsidRPr="00721070">
        <w:rPr>
          <w:lang w:bidi="pl-PL"/>
        </w:rPr>
        <w:t xml:space="preserve"> dotyczących spraw rozpoznawanych w trybie Konwencji haskiej polegającą na wprowadzeniu</w:t>
      </w:r>
      <w:r w:rsidR="0056270B" w:rsidRPr="00721070">
        <w:rPr>
          <w:lang w:bidi="pl-PL"/>
        </w:rPr>
        <w:t xml:space="preserve"> obligatoryjnego wstrzymania z urzędu wykonania prawomocnego postanowienia </w:t>
      </w:r>
      <w:r w:rsidR="007D0491" w:rsidRPr="00721070">
        <w:rPr>
          <w:lang w:bidi="pl-PL"/>
        </w:rPr>
        <w:t>sądu</w:t>
      </w:r>
      <w:r w:rsidR="0056270B" w:rsidRPr="00721070">
        <w:rPr>
          <w:lang w:bidi="pl-PL"/>
        </w:rPr>
        <w:t xml:space="preserve"> nakazującego</w:t>
      </w:r>
      <w:r w:rsidR="00122176" w:rsidRPr="00721070">
        <w:rPr>
          <w:lang w:bidi="pl-PL"/>
        </w:rPr>
        <w:t xml:space="preserve"> w określonym terminie </w:t>
      </w:r>
      <w:r w:rsidRPr="00721070">
        <w:rPr>
          <w:lang w:bidi="pl-PL"/>
        </w:rPr>
        <w:t>zapewnienie</w:t>
      </w:r>
      <w:r w:rsidR="00502A3E" w:rsidRPr="00721070">
        <w:rPr>
          <w:lang w:bidi="pl-PL"/>
        </w:rPr>
        <w:t xml:space="preserve"> powrotu dziecka do</w:t>
      </w:r>
      <w:r w:rsidR="0056270B" w:rsidRPr="00721070">
        <w:rPr>
          <w:lang w:bidi="pl-PL"/>
        </w:rPr>
        <w:t xml:space="preserve"> państwa miejsca stałego pobytu</w:t>
      </w:r>
      <w:r w:rsidRPr="00721070">
        <w:rPr>
          <w:lang w:bidi="pl-PL"/>
        </w:rPr>
        <w:t xml:space="preserve"> w</w:t>
      </w:r>
      <w:r w:rsidR="0056270B" w:rsidRPr="00721070">
        <w:rPr>
          <w:lang w:bidi="pl-PL"/>
        </w:rPr>
        <w:t xml:space="preserve"> </w:t>
      </w:r>
      <w:r w:rsidRPr="00721070">
        <w:rPr>
          <w:lang w:bidi="pl-PL"/>
        </w:rPr>
        <w:t>razie</w:t>
      </w:r>
      <w:r w:rsidR="0056270B" w:rsidRPr="00721070">
        <w:rPr>
          <w:lang w:bidi="pl-PL"/>
        </w:rPr>
        <w:t xml:space="preserve"> wniesienia skargi kasacyjnej</w:t>
      </w:r>
      <w:r w:rsidRPr="00721070">
        <w:rPr>
          <w:lang w:bidi="pl-PL"/>
        </w:rPr>
        <w:t>.</w:t>
      </w:r>
      <w:r w:rsidR="0056270B" w:rsidRPr="00721070">
        <w:rPr>
          <w:lang w:bidi="pl-PL"/>
        </w:rPr>
        <w:t xml:space="preserve"> </w:t>
      </w:r>
      <w:r w:rsidR="0056270B" w:rsidRPr="00721070">
        <w:rPr>
          <w:rFonts w:eastAsia="Courier New"/>
          <w:lang w:bidi="pl-PL"/>
        </w:rPr>
        <w:t xml:space="preserve">Nowelizacja w tym obszarze pozwoli na realizację uprawnień podmiotów instytucjonalnych wskazanych </w:t>
      </w:r>
      <w:r w:rsidR="004C17AB" w:rsidRPr="00721070">
        <w:rPr>
          <w:rFonts w:eastAsia="Courier New"/>
          <w:lang w:bidi="pl-PL"/>
        </w:rPr>
        <w:t>w</w:t>
      </w:r>
      <w:r w:rsidRPr="00721070">
        <w:rPr>
          <w:rFonts w:eastAsia="Courier New"/>
          <w:lang w:bidi="pl-PL"/>
        </w:rPr>
        <w:t xml:space="preserve"> </w:t>
      </w:r>
      <w:r w:rsidR="0056270B" w:rsidRPr="00721070">
        <w:rPr>
          <w:rFonts w:eastAsia="Courier New"/>
          <w:lang w:bidi="pl-PL"/>
        </w:rPr>
        <w:t>art. 519</w:t>
      </w:r>
      <w:r w:rsidR="0056270B" w:rsidRPr="00721070">
        <w:rPr>
          <w:rFonts w:eastAsia="Courier New"/>
          <w:vertAlign w:val="superscript"/>
          <w:lang w:bidi="pl-PL"/>
        </w:rPr>
        <w:t>1</w:t>
      </w:r>
      <w:r w:rsidR="0056270B" w:rsidRPr="00721070">
        <w:rPr>
          <w:rFonts w:eastAsia="Courier New"/>
          <w:lang w:bidi="pl-PL"/>
        </w:rPr>
        <w:t xml:space="preserve"> § 2</w:t>
      </w:r>
      <w:r w:rsidR="0056270B" w:rsidRPr="00721070">
        <w:rPr>
          <w:rFonts w:eastAsia="Courier New"/>
          <w:vertAlign w:val="superscript"/>
          <w:lang w:bidi="pl-PL"/>
        </w:rPr>
        <w:t>2</w:t>
      </w:r>
      <w:r w:rsidR="0056270B" w:rsidRPr="00721070">
        <w:rPr>
          <w:rFonts w:eastAsia="Courier New"/>
          <w:lang w:bidi="pl-PL"/>
        </w:rPr>
        <w:t xml:space="preserve"> </w:t>
      </w:r>
      <w:r w:rsidR="00EF75E9" w:rsidRPr="00721070">
        <w:rPr>
          <w:rFonts w:eastAsia="Courier New"/>
          <w:lang w:bidi="pl-PL"/>
        </w:rPr>
        <w:t>k.p.c.</w:t>
      </w:r>
      <w:r w:rsidR="0056270B" w:rsidRPr="00721070">
        <w:rPr>
          <w:rFonts w:eastAsia="Courier New"/>
          <w:lang w:bidi="pl-PL"/>
        </w:rPr>
        <w:t xml:space="preserve"> do wniesienia skargi</w:t>
      </w:r>
      <w:r w:rsidR="00EF75E9" w:rsidRPr="00721070">
        <w:rPr>
          <w:rFonts w:eastAsia="Courier New"/>
          <w:lang w:bidi="pl-PL"/>
        </w:rPr>
        <w:t xml:space="preserve"> </w:t>
      </w:r>
      <w:r w:rsidR="0056270B" w:rsidRPr="00721070">
        <w:rPr>
          <w:lang w:bidi="pl-PL"/>
        </w:rPr>
        <w:t>kasacyjnej bez obawy</w:t>
      </w:r>
      <w:r w:rsidRPr="00721070">
        <w:rPr>
          <w:lang w:bidi="pl-PL"/>
        </w:rPr>
        <w:t xml:space="preserve"> o to</w:t>
      </w:r>
      <w:r w:rsidR="0056270B" w:rsidRPr="00721070">
        <w:rPr>
          <w:lang w:bidi="pl-PL"/>
        </w:rPr>
        <w:t xml:space="preserve">, że prawomocne orzeczenie nakazujące powrót dziecka do państwa miejsca stałego pobytu zostanie wykonane przed </w:t>
      </w:r>
      <w:r w:rsidR="000109FF" w:rsidRPr="00721070">
        <w:rPr>
          <w:lang w:bidi="pl-PL"/>
        </w:rPr>
        <w:t xml:space="preserve">jej </w:t>
      </w:r>
      <w:r w:rsidR="0056270B" w:rsidRPr="00721070">
        <w:rPr>
          <w:lang w:bidi="pl-PL"/>
        </w:rPr>
        <w:t>wniesieniem w ustawowym ter</w:t>
      </w:r>
      <w:r w:rsidRPr="00721070">
        <w:rPr>
          <w:lang w:bidi="pl-PL"/>
        </w:rPr>
        <w:t>min</w:t>
      </w:r>
      <w:r w:rsidR="00207C90">
        <w:rPr>
          <w:lang w:bidi="pl-PL"/>
        </w:rPr>
        <w:t>ie lub już po jej wniesieniu, a </w:t>
      </w:r>
      <w:r w:rsidR="0056270B" w:rsidRPr="00721070">
        <w:rPr>
          <w:lang w:bidi="pl-PL"/>
        </w:rPr>
        <w:t>przed rozpoznaniem przez Sąd Najwyższy.</w:t>
      </w:r>
      <w:r w:rsidR="00EF75E9" w:rsidRPr="00721070">
        <w:rPr>
          <w:lang w:bidi="pl-PL"/>
        </w:rPr>
        <w:t xml:space="preserve"> </w:t>
      </w:r>
    </w:p>
    <w:p w14:paraId="4C984C5D" w14:textId="1944220E" w:rsidR="00393BB7" w:rsidRPr="00721070" w:rsidRDefault="00BC1B09" w:rsidP="00A0507F">
      <w:pPr>
        <w:pStyle w:val="NormalnyWeb"/>
        <w:keepNext/>
        <w:spacing w:before="120" w:beforeAutospacing="0" w:after="0" w:afterAutospacing="0" w:line="360" w:lineRule="auto"/>
        <w:jc w:val="both"/>
        <w:rPr>
          <w:lang w:bidi="pl-PL"/>
        </w:rPr>
      </w:pPr>
      <w:r w:rsidRPr="00721070">
        <w:rPr>
          <w:b/>
        </w:rPr>
        <w:t>II.</w:t>
      </w:r>
      <w:r w:rsidR="00067F0C" w:rsidRPr="00721070">
        <w:rPr>
          <w:b/>
        </w:rPr>
        <w:t xml:space="preserve"> </w:t>
      </w:r>
      <w:r w:rsidRPr="00721070">
        <w:rPr>
          <w:b/>
        </w:rPr>
        <w:t xml:space="preserve">Konwencja </w:t>
      </w:r>
      <w:r w:rsidR="00B912CD" w:rsidRPr="00721070">
        <w:rPr>
          <w:b/>
        </w:rPr>
        <w:t>haska</w:t>
      </w:r>
    </w:p>
    <w:p w14:paraId="0EF70D07" w14:textId="7AF36CF7" w:rsidR="004C1B7F" w:rsidRPr="00721070" w:rsidRDefault="00B91ED7" w:rsidP="00A0507F">
      <w:pPr>
        <w:keepNext/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G</w:t>
      </w:r>
      <w:r w:rsidR="009E2BD3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łównym</w:t>
      </w:r>
      <w:r w:rsidR="008A5BCD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c</w:t>
      </w:r>
      <w:r w:rsidR="000D33C5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elem Konwencji </w:t>
      </w:r>
      <w:r w:rsidR="00C32BC4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h</w:t>
      </w:r>
      <w:r w:rsidR="000D33C5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askiej jest zagwarantowanie niezwłocznego powrotu dzieci bezprawnie uprowadzonych do </w:t>
      </w:r>
      <w:r w:rsidR="00BE37AD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państwa-</w:t>
      </w:r>
      <w:r w:rsidR="008A5BCD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strony Konwencji </w:t>
      </w:r>
      <w:r w:rsidR="000D33C5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oraz zapewnienie, aby prawa do opieki lub kontaktów przysługujące w jednym z takich państw były realnie </w:t>
      </w:r>
      <w:r w:rsidR="000D33C5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lastRenderedPageBreak/>
        <w:t xml:space="preserve">przestrzegane </w:t>
      </w:r>
      <w:r w:rsidR="00C32BC4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również </w:t>
      </w:r>
      <w:r w:rsidR="000D33C5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innym państwie</w:t>
      </w:r>
      <w:r w:rsidR="00785E72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będącym stroną </w:t>
      </w:r>
      <w:r w:rsidR="009E2BD3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tej </w:t>
      </w:r>
      <w:r w:rsidR="00785E72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Konwencji</w:t>
      </w:r>
      <w:r w:rsidR="000D33C5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. </w:t>
      </w:r>
      <w:r w:rsidR="00470E1E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</w:t>
      </w:r>
      <w:r w:rsidR="000D33C5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nteres dziecka należy</w:t>
      </w:r>
      <w:r w:rsidR="00470E1E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bowiem</w:t>
      </w:r>
      <w:r w:rsidR="000D33C5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traktować priorytetowo i z uwagi na jego podstawowe znaczenie istnieje potrzeba ochrony interesów dziecka na płaszczyźnie międzynarodowej przed szkodliwymi skutkami wynikającymi z bezprawnego uprowadzenia dziecka lub jego zatrzymania. </w:t>
      </w:r>
      <w:r w:rsidR="00BE37AD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To właśnie </w:t>
      </w:r>
      <w:r w:rsidR="000D33C5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Konwencja</w:t>
      </w:r>
      <w:r w:rsidR="00BE37AD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785FE3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h</w:t>
      </w:r>
      <w:r w:rsidR="00BE37AD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aska</w:t>
      </w:r>
      <w:r w:rsidR="000D33C5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wprowadza zasady postępowania w celu zagwarantowania niezwłocznego powrotu dziecka do państwa jego stałego pobytu lub ochrony prawa do kontaktów. W postępowaniu </w:t>
      </w:r>
      <w:r w:rsidR="00701E03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prowadzonym przed sądem </w:t>
      </w:r>
      <w:r w:rsidR="000D33C5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 nakazanie powrotu prowadzonym na podstawie przepisów Konwencji </w:t>
      </w:r>
      <w:r w:rsidR="00785FE3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h</w:t>
      </w:r>
      <w:r w:rsidR="004C1B7F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askiej </w:t>
      </w:r>
      <w:r w:rsidR="00701E03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sąd bada 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szczególności</w:t>
      </w:r>
      <w:r w:rsidR="00701E03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fakt </w:t>
      </w:r>
      <w:r w:rsidR="000D33C5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transgranicznego przemieszczenia lub zatrzymania dziecka, </w:t>
      </w:r>
      <w:r w:rsidR="00CB7B64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bezpraw</w:t>
      </w:r>
      <w:r w:rsidR="00785E72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ność uprowadzenia</w:t>
      </w:r>
      <w:r w:rsidR="00CB7B64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lub zatrzymani</w:t>
      </w:r>
      <w:r w:rsidR="00785E72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</w:t>
      </w:r>
      <w:r w:rsidR="00CB7B64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dziecka, </w:t>
      </w:r>
      <w:r w:rsidR="00701E03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moment przemieszczenia lub zatrzymania dziecka, obowiązywanie Konwencji </w:t>
      </w:r>
      <w:r w:rsidR="00785E72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haskiej </w:t>
      </w:r>
      <w:r w:rsidR="00701E03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we wzajemnych stosunkach między państwem stałego pobytu i państwem, do którego dziecko przemieszczono lub w którym je zatrzymano</w:t>
      </w:r>
      <w:r w:rsidR="009E2BD3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oraz</w:t>
      </w:r>
      <w:r w:rsidR="00701E03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wiek dziecka (ukończone 16 lat)</w:t>
      </w:r>
      <w:r w:rsidR="00CB7B64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5E31DB9E" w14:textId="7E60FBE8" w:rsidR="001F311B" w:rsidRPr="00721070" w:rsidRDefault="000D33C5" w:rsidP="00A0507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Zgodnie z art. 3 Konwencji </w:t>
      </w:r>
      <w:r w:rsidR="00785E72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h</w:t>
      </w:r>
      <w:r w:rsidR="004C1B7F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askiej 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uprowadzenie lub zatrzymanie dziecka </w:t>
      </w:r>
      <w:r w:rsidR="00576CA1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jest</w:t>
      </w:r>
      <w:r w:rsidR="004C1B7F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uznane za bezprawne, jeżeli 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nastąpiło naruszenie prawa do opieki przyznanego określonej osobie, instytucji lub innej organizacji, wykonywanego wspólnie lub indywidualnie, na mocy ustawodawstwa państwa, w którym dziecko miało miejsce stałego pobytu bezpośrednio przed uprowadzeniem lub zatrzymaniem, oraz</w:t>
      </w:r>
      <w:r w:rsidR="004C1B7F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chwili uprowadzenia lub zatrzymania prawa te były skutecznie wykonywane wspólnie lub indywidualnie albo byłyby tak wykonywane, gdyby nie nastąpiło uprowadzenie lub zatrzymanie.</w:t>
      </w:r>
      <w:r w:rsidR="00142A8D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760424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praktyce</w:t>
      </w:r>
      <w:r w:rsidR="009B43A1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przesłanki bezprawności, w tym przesłank</w:t>
      </w:r>
      <w:r w:rsidR="002C0A6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</w:t>
      </w:r>
      <w:r w:rsidR="009B43A1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określan</w:t>
      </w:r>
      <w:r w:rsidR="002C0A6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ej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jako prawn</w:t>
      </w:r>
      <w:r w:rsidR="009B43A1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 (naruszenie prawa do opieki) oraz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faktyczna (rzeczywiste wykonywanie prawa do opieki w momencie uprowadzenia dziecka)</w:t>
      </w:r>
      <w:r w:rsidR="002C0A6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muszą wystąpić łącznie, aby uprowadzenie lub zatrzymanie dziecka mogło być uznane za bezprawne</w:t>
      </w:r>
      <w:r w:rsidR="00760424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 rozumieniu Konwencji haskiej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. </w:t>
      </w:r>
    </w:p>
    <w:p w14:paraId="68413C79" w14:textId="133C1B09" w:rsidR="001F311B" w:rsidRPr="00721070" w:rsidRDefault="0022681E" w:rsidP="00A0507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zakresie</w:t>
      </w:r>
      <w:r w:rsidR="00DC091E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pojęcia „prawa do opieki” należy mieć na względzie, iż prawo to 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może wynikać w szczególności z mocy samego prawa, z orzeczenia sądowego lub administracyjnego albo z ugody mającej moc prawną w świetle przepisów ustawodawstwa </w:t>
      </w:r>
      <w:r w:rsidR="00AE6CB6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dane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go państwa. Nie ma zatem </w:t>
      </w:r>
      <w:r w:rsidR="00AE6CB6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jakichkolwiek 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przeszkód, aby prawo to wynikało </w:t>
      </w:r>
      <w:r w:rsidR="00DC091E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również 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 ugody zawartej przed mediatorem, jeśli taka ugoda jest zatwierdzona przez sąd. </w:t>
      </w:r>
      <w:r w:rsidR="005A0E27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Konwencję haską stosuje się do każdego dziecka, które miało miejsce stałego pobytu w umawiającym się państwie bezpośrednio przed naruszeniem praw do opieki lub odwiedzin. </w:t>
      </w:r>
      <w:r w:rsidR="007B12D9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Pod pojęciem „p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rawa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do opieki” </w:t>
      </w:r>
      <w:r w:rsidR="007B12D9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należy rozumieć w 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szczególn</w:t>
      </w:r>
      <w:r w:rsidR="00AE6CB6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ości prawo do decydowania </w:t>
      </w:r>
      <w:r w:rsidR="007B12D9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miejscu pobytu</w:t>
      </w:r>
      <w:r w:rsidR="007B12D9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dziecka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</w:t>
      </w:r>
      <w:r w:rsidR="007B12D9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natomiast pojęcie 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„prawo do odwiedzin” </w:t>
      </w:r>
      <w:r w:rsidR="007B12D9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należy utożsamiać przede wszystkim z prawem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do kontaktów z dzieckiem.</w:t>
      </w:r>
      <w:r w:rsidR="005A0E27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Konwencja </w:t>
      </w:r>
      <w:r w:rsidR="005A0E27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h</w:t>
      </w:r>
      <w:r w:rsidR="007B12D9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aska </w:t>
      </w:r>
      <w:r w:rsidR="005A0E27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lastRenderedPageBreak/>
        <w:t>nie ma zastosowania do dzieci, które ukończyły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16 lat. </w:t>
      </w:r>
    </w:p>
    <w:p w14:paraId="0147B2FA" w14:textId="3FC1F7B5" w:rsidR="001F311B" w:rsidRPr="00721070" w:rsidRDefault="00FF26EF" w:rsidP="00A0507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</w:t>
      </w:r>
      <w:r w:rsidR="0022681E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luczowy</w:t>
      </w:r>
      <w:r w:rsidR="00884A89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dla całego systemu </w:t>
      </w:r>
      <w:r w:rsidR="007A340A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orzekania w sprawach </w:t>
      </w:r>
      <w:r w:rsidR="00884A89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powrotu dzieci bezprawnie uprowadzonych do państwa miejsca stałego pobytu dziecka jest 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art</w:t>
      </w:r>
      <w:r w:rsidR="00884A89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. 12 Konwencji haskiej, w którym została </w:t>
      </w:r>
      <w:r w:rsidR="00747531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uregulowana zasada niezwłocznego wydania dziecka. J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eżeli</w:t>
      </w:r>
      <w:r w:rsidR="00747531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zatem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dziecko zostało bezprawnie uprowadzone lub zatrzymane, a w chwili wpłynięcia wniosku do władzy sądowej lub administracyjnej umawiającego się państwa, w którym znajduje się dziecko, upłynął okres krótszy niż jeden rok od dnia uprowadzenia lub zatrzymania, zainteresowana władza zarządza niezwłoczne wydanie </w:t>
      </w:r>
      <w:r w:rsidR="00262A76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tego 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dziecka. Władza sądowa lub administracyjna powinna również zarządzić wydanie dziecka, nawet po upływie roku od dnia uprowadzenia lub zatrzymania, chyba że zostało ustalone, że dziecko przystosowało się już do sw</w:t>
      </w:r>
      <w:r w:rsidR="00421CE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oj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ego nowego środowiska. </w:t>
      </w:r>
      <w:r w:rsidR="00747531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Zasadę niezwłocznego działania można również wyinterpretować 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 art. 11 Konwencji</w:t>
      </w:r>
      <w:r w:rsidR="00C531A4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haskiej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zgodnie z którym władze sądowe lub administracyjne każdego umawiającego się państwa powinny podejmować niezwłoczne działania w celu powrotu dziecka. </w:t>
      </w:r>
    </w:p>
    <w:p w14:paraId="3B920914" w14:textId="42186174" w:rsidR="001F311B" w:rsidRPr="00721070" w:rsidRDefault="003E2E02" w:rsidP="00A0507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 praktyce </w:t>
      </w:r>
      <w:r w:rsidR="000A20A6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stosowania przepisów Konwencji haskiej 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yróżnia się 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5 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wyjątków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od zasady niezwłocznego wydania dziecka. Każdy z poniższych przypadków stanowi jednocześnie </w:t>
      </w:r>
      <w:r w:rsidR="001F311B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materialnoprawną podstawę oddalenia wniosk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 przez sąd rozpoznający sprawę. Zatem wyjątek stanowi sytuacja, gdy:</w:t>
      </w:r>
    </w:p>
    <w:p w14:paraId="6C7305FA" w14:textId="69ACF97A" w:rsidR="001F311B" w:rsidRPr="00721070" w:rsidRDefault="00067F0C" w:rsidP="00A0507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–</w:t>
      </w:r>
      <w:r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="001F311B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zostało ustalone, że dziecko przystosowało się już do sw</w:t>
      </w:r>
      <w:r w:rsidR="009143E8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oj</w:t>
      </w:r>
      <w:r w:rsidR="001F311B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ego nowego środowiska lub dziecko zostało zabrane do innego państwa</w:t>
      </w:r>
      <w:r w:rsidR="009143E8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,</w:t>
      </w:r>
    </w:p>
    <w:p w14:paraId="13B92D20" w14:textId="2BEBA373" w:rsidR="001F311B" w:rsidRPr="00721070" w:rsidRDefault="00067F0C" w:rsidP="00A0507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–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="003E2E02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osoba uprawniona lub instytucja</w:t>
      </w:r>
      <w:r w:rsidR="001F311B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faktycznie nie wykonywała prawa do opieki w czasie uprowadzenia lub zatrzymania albo zgodziła się lub później wyraziła zgodę na uprowadzenie lub zatrzymanie</w:t>
      </w:r>
      <w:r w:rsidR="009143E8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,</w:t>
      </w:r>
    </w:p>
    <w:p w14:paraId="4204EE48" w14:textId="09EA3C5C" w:rsidR="001F311B" w:rsidRPr="00721070" w:rsidRDefault="00067F0C" w:rsidP="00A0507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–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="001F311B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istnieje poważne ryzyko, że powrót dziecka naraziłby je na szkodę fizyczną lub psychiczną albo w jakikolwiek inny sposób postawiłby je w sytuacji nie do zniesienia</w:t>
      </w:r>
      <w:r w:rsidR="009143E8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,</w:t>
      </w:r>
    </w:p>
    <w:p w14:paraId="523608D6" w14:textId="5F8D98A7" w:rsidR="001F311B" w:rsidRPr="00721070" w:rsidRDefault="00067F0C" w:rsidP="00A0507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–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="001F311B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dziecko sprzeciwia się powrotowi i osiągnęło wiek oraz stopień dojrzałości, przy którym właściwe jest uwzględnienie jego opinii</w:t>
      </w:r>
      <w:r w:rsidR="009143E8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,</w:t>
      </w:r>
    </w:p>
    <w:p w14:paraId="04C7D043" w14:textId="02C4AB11" w:rsidR="005E1C1C" w:rsidRPr="00721070" w:rsidRDefault="00067F0C" w:rsidP="00A0507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–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="001F311B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powrót dziecka nie byłby dopuszczony w świetle podstawowych zasad państwa wezwanego, dotyczących ochrony praw czł</w:t>
      </w:r>
      <w:r w:rsidR="00B77222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owieka i podstawowych wolności.</w:t>
      </w:r>
    </w:p>
    <w:p w14:paraId="77CE57F1" w14:textId="57FF4FF1" w:rsidR="008919BE" w:rsidRPr="00721070" w:rsidRDefault="008919BE" w:rsidP="00A0507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III.</w:t>
      </w:r>
      <w:r w:rsidR="00067F0C"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</w:t>
      </w:r>
      <w:r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Orzekanie </w:t>
      </w:r>
      <w:r w:rsidR="00BB490A"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przez sądy </w:t>
      </w:r>
      <w:r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w sprawach o wydanie dziecka </w:t>
      </w:r>
      <w:r w:rsidR="00BB490A"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oraz organy centralne </w:t>
      </w:r>
      <w:r w:rsidR="00A81E35"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na gruncie</w:t>
      </w:r>
      <w:r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Konwencji </w:t>
      </w:r>
      <w:r w:rsidR="009E51EA"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h</w:t>
      </w:r>
      <w:r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askiej</w:t>
      </w:r>
      <w:r w:rsidR="009E51EA"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</w:t>
      </w:r>
    </w:p>
    <w:p w14:paraId="2F480165" w14:textId="56262EAF" w:rsidR="00C123EF" w:rsidRPr="00721070" w:rsidRDefault="009B20A2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Główną cechą wsz</w:t>
      </w:r>
      <w:r w:rsidR="00A0254C" w:rsidRPr="00721070">
        <w:rPr>
          <w:rFonts w:ascii="Times New Roman" w:hAnsi="Times New Roman" w:cs="Times New Roman"/>
          <w:sz w:val="24"/>
          <w:szCs w:val="24"/>
        </w:rPr>
        <w:t>ystkich</w:t>
      </w:r>
      <w:r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A17109" w:rsidRPr="00721070">
        <w:rPr>
          <w:rFonts w:ascii="Times New Roman" w:hAnsi="Times New Roman" w:cs="Times New Roman"/>
          <w:sz w:val="24"/>
          <w:szCs w:val="24"/>
        </w:rPr>
        <w:t>postępowań</w:t>
      </w:r>
      <w:r w:rsidR="00C0317D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A17109" w:rsidRPr="00721070">
        <w:rPr>
          <w:rFonts w:ascii="Times New Roman" w:hAnsi="Times New Roman" w:cs="Times New Roman"/>
          <w:sz w:val="24"/>
          <w:szCs w:val="24"/>
        </w:rPr>
        <w:t xml:space="preserve">prowadzonych na podstawie Konwencji </w:t>
      </w:r>
      <w:r w:rsidR="00171ED7" w:rsidRPr="00721070">
        <w:rPr>
          <w:rFonts w:ascii="Times New Roman" w:hAnsi="Times New Roman" w:cs="Times New Roman"/>
          <w:sz w:val="24"/>
          <w:szCs w:val="24"/>
        </w:rPr>
        <w:t>h</w:t>
      </w:r>
      <w:r w:rsidR="00A17109" w:rsidRPr="00721070">
        <w:rPr>
          <w:rFonts w:ascii="Times New Roman" w:hAnsi="Times New Roman" w:cs="Times New Roman"/>
          <w:sz w:val="24"/>
          <w:szCs w:val="24"/>
        </w:rPr>
        <w:t xml:space="preserve">askiej </w:t>
      </w:r>
      <w:r w:rsidR="00C0317D" w:rsidRPr="00721070">
        <w:rPr>
          <w:rFonts w:ascii="Times New Roman" w:hAnsi="Times New Roman" w:cs="Times New Roman"/>
          <w:sz w:val="24"/>
          <w:szCs w:val="24"/>
        </w:rPr>
        <w:t xml:space="preserve">w sprawach o nakazanie powrotu </w:t>
      </w:r>
      <w:r w:rsidRPr="00721070">
        <w:rPr>
          <w:rFonts w:ascii="Times New Roman" w:hAnsi="Times New Roman" w:cs="Times New Roman"/>
          <w:sz w:val="24"/>
          <w:szCs w:val="24"/>
        </w:rPr>
        <w:t xml:space="preserve">dziecka za granicę </w:t>
      </w:r>
      <w:r w:rsidR="00A17109" w:rsidRPr="00721070">
        <w:rPr>
          <w:rFonts w:ascii="Times New Roman" w:hAnsi="Times New Roman" w:cs="Times New Roman"/>
          <w:sz w:val="24"/>
          <w:szCs w:val="24"/>
        </w:rPr>
        <w:t xml:space="preserve">jest dynamika i </w:t>
      </w:r>
      <w:r w:rsidR="00C0317D" w:rsidRPr="00721070">
        <w:rPr>
          <w:rFonts w:ascii="Times New Roman" w:hAnsi="Times New Roman" w:cs="Times New Roman"/>
          <w:sz w:val="24"/>
          <w:szCs w:val="24"/>
        </w:rPr>
        <w:t xml:space="preserve">konieczność szybkości </w:t>
      </w:r>
      <w:r w:rsidR="00C0317D" w:rsidRPr="00721070">
        <w:rPr>
          <w:rFonts w:ascii="Times New Roman" w:hAnsi="Times New Roman" w:cs="Times New Roman"/>
          <w:sz w:val="24"/>
          <w:szCs w:val="24"/>
        </w:rPr>
        <w:lastRenderedPageBreak/>
        <w:t>działania między właściwymi organami centralnymi</w:t>
      </w:r>
      <w:r w:rsidR="00A17109" w:rsidRPr="00721070">
        <w:rPr>
          <w:rFonts w:ascii="Times New Roman" w:hAnsi="Times New Roman" w:cs="Times New Roman"/>
          <w:sz w:val="24"/>
          <w:szCs w:val="24"/>
        </w:rPr>
        <w:t xml:space="preserve"> państw</w:t>
      </w:r>
      <w:r w:rsidRPr="00721070">
        <w:rPr>
          <w:rFonts w:ascii="Times New Roman" w:hAnsi="Times New Roman" w:cs="Times New Roman"/>
          <w:sz w:val="24"/>
          <w:szCs w:val="24"/>
        </w:rPr>
        <w:t>-stron Konwencji</w:t>
      </w:r>
      <w:r w:rsidR="00C0317D" w:rsidRPr="00721070">
        <w:rPr>
          <w:rFonts w:ascii="Times New Roman" w:hAnsi="Times New Roman" w:cs="Times New Roman"/>
          <w:sz w:val="24"/>
          <w:szCs w:val="24"/>
        </w:rPr>
        <w:t xml:space="preserve">. Postulat szybkości postępowania odnosi się </w:t>
      </w:r>
      <w:r w:rsidR="009224CA" w:rsidRPr="00721070">
        <w:rPr>
          <w:rFonts w:ascii="Times New Roman" w:hAnsi="Times New Roman" w:cs="Times New Roman"/>
          <w:sz w:val="24"/>
          <w:szCs w:val="24"/>
        </w:rPr>
        <w:t>również</w:t>
      </w:r>
      <w:r w:rsidR="00C0317D" w:rsidRPr="00721070">
        <w:rPr>
          <w:rFonts w:ascii="Times New Roman" w:hAnsi="Times New Roman" w:cs="Times New Roman"/>
          <w:sz w:val="24"/>
          <w:szCs w:val="24"/>
        </w:rPr>
        <w:t xml:space="preserve"> do postępowania przed sądem, który co do zasady powinien wydać rozstrzygnięcie w terminie </w:t>
      </w:r>
      <w:r w:rsidR="009224CA" w:rsidRPr="00721070">
        <w:rPr>
          <w:rFonts w:ascii="Times New Roman" w:hAnsi="Times New Roman" w:cs="Times New Roman"/>
          <w:sz w:val="24"/>
          <w:szCs w:val="24"/>
        </w:rPr>
        <w:t>6</w:t>
      </w:r>
      <w:r w:rsidR="00C0317D" w:rsidRPr="00721070">
        <w:rPr>
          <w:rFonts w:ascii="Times New Roman" w:hAnsi="Times New Roman" w:cs="Times New Roman"/>
          <w:sz w:val="24"/>
          <w:szCs w:val="24"/>
        </w:rPr>
        <w:t xml:space="preserve"> tygodni od daty wpły</w:t>
      </w:r>
      <w:r w:rsidR="009224CA" w:rsidRPr="00721070">
        <w:rPr>
          <w:rFonts w:ascii="Times New Roman" w:hAnsi="Times New Roman" w:cs="Times New Roman"/>
          <w:sz w:val="24"/>
          <w:szCs w:val="24"/>
        </w:rPr>
        <w:t>wu</w:t>
      </w:r>
      <w:r w:rsidR="00C0317D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9224CA" w:rsidRPr="00721070">
        <w:rPr>
          <w:rFonts w:ascii="Times New Roman" w:hAnsi="Times New Roman" w:cs="Times New Roman"/>
          <w:sz w:val="24"/>
          <w:szCs w:val="24"/>
        </w:rPr>
        <w:t xml:space="preserve">wniosku. </w:t>
      </w:r>
    </w:p>
    <w:p w14:paraId="03CED2FD" w14:textId="6E3E3494" w:rsidR="00C123EF" w:rsidRPr="00721070" w:rsidRDefault="00C123EF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 xml:space="preserve">Termin 6-tygodniowy dotyczy wniosków o nakazanie powrotu dziecka, które wpływają zarówno do Ministra Sprawiedliwości (organu centralnego), jak i do właściwego sądu okręgowego. We wskazanym terminie instrukcyjnym sąd powinien wydać postanowienie w przedmiocie nakazania powrotu bądź oddalenia wniosku, zaś bieg terminu </w:t>
      </w:r>
      <w:r w:rsidR="00AD2C57" w:rsidRPr="00721070">
        <w:rPr>
          <w:rFonts w:ascii="Times New Roman" w:hAnsi="Times New Roman" w:cs="Times New Roman"/>
          <w:sz w:val="24"/>
          <w:szCs w:val="24"/>
        </w:rPr>
        <w:t xml:space="preserve">będzie </w:t>
      </w:r>
      <w:r w:rsidRPr="00721070">
        <w:rPr>
          <w:rFonts w:ascii="Times New Roman" w:hAnsi="Times New Roman" w:cs="Times New Roman"/>
          <w:sz w:val="24"/>
          <w:szCs w:val="24"/>
        </w:rPr>
        <w:t>liczony od dnia wpływu wniosku do sądu, a nie do organu centralnego.</w:t>
      </w:r>
    </w:p>
    <w:p w14:paraId="76386B35" w14:textId="193F271B" w:rsidR="001F361D" w:rsidRPr="00721070" w:rsidRDefault="00C0317D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Zgodnie z art. 569</w:t>
      </w:r>
      <w:r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21070">
        <w:rPr>
          <w:rFonts w:ascii="Times New Roman" w:hAnsi="Times New Roman" w:cs="Times New Roman"/>
          <w:sz w:val="24"/>
          <w:szCs w:val="24"/>
        </w:rPr>
        <w:t xml:space="preserve"> § 1 k.p.c. do właściwości sądu okręgowego z siedzibą w miejscowości będącej siedzibą sądu apelacyjnego należą sprawy o odebranie osoby podlegającej władzy rodzicielskiej lub pozostającej pod opieką prowadzone na podstawie Konwencji</w:t>
      </w:r>
      <w:r w:rsidR="001F361D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BE67C0" w:rsidRPr="00721070">
        <w:rPr>
          <w:rFonts w:ascii="Times New Roman" w:hAnsi="Times New Roman" w:cs="Times New Roman"/>
          <w:sz w:val="24"/>
          <w:szCs w:val="24"/>
        </w:rPr>
        <w:t>h</w:t>
      </w:r>
      <w:r w:rsidR="001F361D" w:rsidRPr="00721070">
        <w:rPr>
          <w:rFonts w:ascii="Times New Roman" w:hAnsi="Times New Roman" w:cs="Times New Roman"/>
          <w:sz w:val="24"/>
          <w:szCs w:val="24"/>
        </w:rPr>
        <w:t>askiej</w:t>
      </w:r>
      <w:r w:rsidRPr="00721070">
        <w:rPr>
          <w:rFonts w:ascii="Times New Roman" w:hAnsi="Times New Roman" w:cs="Times New Roman"/>
          <w:sz w:val="24"/>
          <w:szCs w:val="24"/>
        </w:rPr>
        <w:t xml:space="preserve">, jeżeli na tym obszarze osoba podlegająca władzy rodzicielskiej lub pozostająca pod opieką ma miejsce zamieszkania lub pobytu. </w:t>
      </w:r>
    </w:p>
    <w:p w14:paraId="3BC8E22C" w14:textId="63740228" w:rsidR="00291C00" w:rsidRPr="00721070" w:rsidRDefault="00AD7010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 xml:space="preserve">Polskim organem centralnym wykonującym zadania przewidziane w </w:t>
      </w:r>
      <w:r w:rsidR="001F361D" w:rsidRPr="00721070">
        <w:rPr>
          <w:rFonts w:ascii="Times New Roman" w:hAnsi="Times New Roman" w:cs="Times New Roman"/>
          <w:sz w:val="24"/>
          <w:szCs w:val="24"/>
        </w:rPr>
        <w:t xml:space="preserve">Konwencji </w:t>
      </w:r>
      <w:r w:rsidR="00B951D8" w:rsidRPr="00721070">
        <w:rPr>
          <w:rFonts w:ascii="Times New Roman" w:hAnsi="Times New Roman" w:cs="Times New Roman"/>
          <w:sz w:val="24"/>
          <w:szCs w:val="24"/>
        </w:rPr>
        <w:t>h</w:t>
      </w:r>
      <w:r w:rsidR="009E3A47" w:rsidRPr="00721070">
        <w:rPr>
          <w:rFonts w:ascii="Times New Roman" w:hAnsi="Times New Roman" w:cs="Times New Roman"/>
          <w:sz w:val="24"/>
          <w:szCs w:val="24"/>
        </w:rPr>
        <w:t xml:space="preserve">askiej, zgodnie z ustawą z dnia 26 stycznia 2018 r. o wykonywaniu niektórych czynności organu centralnego w sprawach rodzinnych z zakresu obrotu prawnego na podstawie prawa Unii Europejskiej i umów międzynarodowych (Dz. U. poz. 416), </w:t>
      </w:r>
      <w:r w:rsidRPr="00721070">
        <w:rPr>
          <w:rFonts w:ascii="Times New Roman" w:hAnsi="Times New Roman" w:cs="Times New Roman"/>
          <w:sz w:val="24"/>
          <w:szCs w:val="24"/>
        </w:rPr>
        <w:t>jest Minister Sprawiedliwości. Wykonując powierzone</w:t>
      </w:r>
      <w:r w:rsidR="00FA2E62" w:rsidRPr="00721070">
        <w:rPr>
          <w:rFonts w:ascii="Times New Roman" w:hAnsi="Times New Roman" w:cs="Times New Roman"/>
          <w:sz w:val="24"/>
          <w:szCs w:val="24"/>
        </w:rPr>
        <w:t xml:space="preserve"> w ustawie</w:t>
      </w:r>
      <w:r w:rsidRPr="00721070">
        <w:rPr>
          <w:rFonts w:ascii="Times New Roman" w:hAnsi="Times New Roman" w:cs="Times New Roman"/>
          <w:sz w:val="24"/>
          <w:szCs w:val="24"/>
        </w:rPr>
        <w:t xml:space="preserve"> zadania, Minister Sprawiedliwości działa niezwłocznie</w:t>
      </w:r>
      <w:r w:rsidR="00574C9C" w:rsidRPr="007210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F53563" w14:textId="7483A40D" w:rsidR="00F47483" w:rsidRPr="00721070" w:rsidRDefault="00F47483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 xml:space="preserve">Niewątpliwie organy centralne państw-stron Konwencji haskiej powinny ze sobą współdziałać, w szczególności powinny podejmować wszelkie odpowiednie środki w celu: </w:t>
      </w:r>
    </w:p>
    <w:p w14:paraId="060DE2DF" w14:textId="793979A9" w:rsidR="00F47483" w:rsidRPr="00721070" w:rsidRDefault="00796771" w:rsidP="00A0507F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–</w:t>
      </w:r>
      <w:r w:rsidRPr="00721070">
        <w:rPr>
          <w:rFonts w:ascii="Times New Roman" w:hAnsi="Times New Roman" w:cs="Times New Roman"/>
          <w:sz w:val="24"/>
          <w:szCs w:val="24"/>
        </w:rPr>
        <w:tab/>
      </w:r>
      <w:r w:rsidR="00F47483" w:rsidRPr="00721070">
        <w:rPr>
          <w:rFonts w:ascii="Times New Roman" w:hAnsi="Times New Roman" w:cs="Times New Roman"/>
          <w:sz w:val="24"/>
          <w:szCs w:val="24"/>
        </w:rPr>
        <w:t>ustalenia miejsca przebywania dziecka</w:t>
      </w:r>
      <w:r w:rsidR="005B2D5C" w:rsidRPr="00721070">
        <w:rPr>
          <w:rFonts w:ascii="Times New Roman" w:hAnsi="Times New Roman" w:cs="Times New Roman"/>
          <w:sz w:val="24"/>
          <w:szCs w:val="24"/>
        </w:rPr>
        <w:t>, którego dotyczy wniosek</w:t>
      </w:r>
      <w:r w:rsidR="00D67866">
        <w:rPr>
          <w:rFonts w:ascii="Times New Roman" w:hAnsi="Times New Roman" w:cs="Times New Roman"/>
          <w:sz w:val="24"/>
          <w:szCs w:val="24"/>
        </w:rPr>
        <w:t>,</w:t>
      </w:r>
    </w:p>
    <w:p w14:paraId="5DC53890" w14:textId="2CFD3AD0" w:rsidR="00F47483" w:rsidRPr="00721070" w:rsidRDefault="00796771" w:rsidP="00A0507F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–</w:t>
      </w:r>
      <w:r w:rsidRPr="00721070">
        <w:rPr>
          <w:rFonts w:ascii="Times New Roman" w:hAnsi="Times New Roman" w:cs="Times New Roman"/>
          <w:sz w:val="24"/>
          <w:szCs w:val="24"/>
        </w:rPr>
        <w:tab/>
      </w:r>
      <w:r w:rsidR="00F47483" w:rsidRPr="00721070">
        <w:rPr>
          <w:rFonts w:ascii="Times New Roman" w:hAnsi="Times New Roman" w:cs="Times New Roman"/>
          <w:sz w:val="24"/>
          <w:szCs w:val="24"/>
        </w:rPr>
        <w:t>zapobieżenia dalszemu zagrożeniu dla dziecka lub dalszym szkodom dla zainteresowanych stron (np. podjęcie środków tymczasowych)</w:t>
      </w:r>
      <w:r w:rsidR="00D67866">
        <w:rPr>
          <w:rFonts w:ascii="Times New Roman" w:hAnsi="Times New Roman" w:cs="Times New Roman"/>
          <w:sz w:val="24"/>
          <w:szCs w:val="24"/>
        </w:rPr>
        <w:t>,</w:t>
      </w:r>
    </w:p>
    <w:p w14:paraId="7217C4F3" w14:textId="0BD945FF" w:rsidR="00F47483" w:rsidRPr="00721070" w:rsidRDefault="00796771" w:rsidP="00A0507F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–</w:t>
      </w:r>
      <w:r w:rsidRPr="00721070">
        <w:rPr>
          <w:rFonts w:ascii="Times New Roman" w:hAnsi="Times New Roman" w:cs="Times New Roman"/>
          <w:sz w:val="24"/>
          <w:szCs w:val="24"/>
        </w:rPr>
        <w:tab/>
      </w:r>
      <w:r w:rsidR="00F47483" w:rsidRPr="00721070">
        <w:rPr>
          <w:rFonts w:ascii="Times New Roman" w:hAnsi="Times New Roman" w:cs="Times New Roman"/>
          <w:sz w:val="24"/>
          <w:szCs w:val="24"/>
        </w:rPr>
        <w:t>zapewnienia dobrowolnego wydania dziecka lub doprowadzenia do polubownego rozwiązania sporu</w:t>
      </w:r>
      <w:r w:rsidR="00D67866">
        <w:rPr>
          <w:rFonts w:ascii="Times New Roman" w:hAnsi="Times New Roman" w:cs="Times New Roman"/>
          <w:sz w:val="24"/>
          <w:szCs w:val="24"/>
        </w:rPr>
        <w:t>,</w:t>
      </w:r>
    </w:p>
    <w:p w14:paraId="14EB99E9" w14:textId="3AA3A6EB" w:rsidR="00F47483" w:rsidRPr="00721070" w:rsidRDefault="00796771" w:rsidP="00A0507F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–</w:t>
      </w:r>
      <w:r w:rsidRPr="00721070">
        <w:rPr>
          <w:rFonts w:ascii="Times New Roman" w:hAnsi="Times New Roman" w:cs="Times New Roman"/>
          <w:sz w:val="24"/>
          <w:szCs w:val="24"/>
        </w:rPr>
        <w:tab/>
      </w:r>
      <w:r w:rsidR="00F47483" w:rsidRPr="00721070">
        <w:rPr>
          <w:rFonts w:ascii="Times New Roman" w:hAnsi="Times New Roman" w:cs="Times New Roman"/>
          <w:sz w:val="24"/>
          <w:szCs w:val="24"/>
        </w:rPr>
        <w:t>wymiany informacji dotyczących sytuacji społecznej dziecka</w:t>
      </w:r>
      <w:r w:rsidR="00D67866">
        <w:rPr>
          <w:rFonts w:ascii="Times New Roman" w:hAnsi="Times New Roman" w:cs="Times New Roman"/>
          <w:sz w:val="24"/>
          <w:szCs w:val="24"/>
        </w:rPr>
        <w:t>,</w:t>
      </w:r>
    </w:p>
    <w:p w14:paraId="2D7C4E65" w14:textId="508495AC" w:rsidR="00F47483" w:rsidRPr="00721070" w:rsidRDefault="00796771" w:rsidP="00A0507F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–</w:t>
      </w:r>
      <w:r w:rsidRPr="00721070">
        <w:rPr>
          <w:rFonts w:ascii="Times New Roman" w:hAnsi="Times New Roman" w:cs="Times New Roman"/>
          <w:sz w:val="24"/>
          <w:szCs w:val="24"/>
        </w:rPr>
        <w:tab/>
      </w:r>
      <w:r w:rsidR="00F47483" w:rsidRPr="00721070">
        <w:rPr>
          <w:rFonts w:ascii="Times New Roman" w:hAnsi="Times New Roman" w:cs="Times New Roman"/>
          <w:sz w:val="24"/>
          <w:szCs w:val="24"/>
        </w:rPr>
        <w:t>przekazywania informacji dotyczących przepisów ustawodawstwa ich państwa</w:t>
      </w:r>
      <w:r w:rsidR="00D67866">
        <w:rPr>
          <w:rFonts w:ascii="Times New Roman" w:hAnsi="Times New Roman" w:cs="Times New Roman"/>
          <w:sz w:val="24"/>
          <w:szCs w:val="24"/>
        </w:rPr>
        <w:t>,</w:t>
      </w:r>
    </w:p>
    <w:p w14:paraId="14D84EDD" w14:textId="7B1206C4" w:rsidR="00F47483" w:rsidRPr="00721070" w:rsidRDefault="00796771" w:rsidP="00A0507F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–</w:t>
      </w:r>
      <w:r w:rsidRPr="00721070">
        <w:rPr>
          <w:rFonts w:ascii="Times New Roman" w:hAnsi="Times New Roman" w:cs="Times New Roman"/>
          <w:sz w:val="24"/>
          <w:szCs w:val="24"/>
        </w:rPr>
        <w:tab/>
      </w:r>
      <w:r w:rsidR="00F47483" w:rsidRPr="00721070">
        <w:rPr>
          <w:rFonts w:ascii="Times New Roman" w:hAnsi="Times New Roman" w:cs="Times New Roman"/>
          <w:sz w:val="24"/>
          <w:szCs w:val="24"/>
        </w:rPr>
        <w:t>wszczęcia lub ułatwienia wszczęcia postępowania sądowego lub administracyjnego w celu uzyskania powrotu dziecka, ale również ustalenia lub skutecznego wykonywania prawa do odwiedzin</w:t>
      </w:r>
      <w:r w:rsidR="00D67866">
        <w:rPr>
          <w:rFonts w:ascii="Times New Roman" w:hAnsi="Times New Roman" w:cs="Times New Roman"/>
          <w:sz w:val="24"/>
          <w:szCs w:val="24"/>
        </w:rPr>
        <w:t>,</w:t>
      </w:r>
    </w:p>
    <w:p w14:paraId="4956236A" w14:textId="2D3B2003" w:rsidR="00F47483" w:rsidRPr="00721070" w:rsidRDefault="00796771" w:rsidP="00A0507F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–</w:t>
      </w:r>
      <w:r w:rsidRPr="00721070">
        <w:rPr>
          <w:rFonts w:ascii="Times New Roman" w:hAnsi="Times New Roman" w:cs="Times New Roman"/>
          <w:sz w:val="24"/>
          <w:szCs w:val="24"/>
        </w:rPr>
        <w:tab/>
      </w:r>
      <w:r w:rsidR="00F47483" w:rsidRPr="00721070">
        <w:rPr>
          <w:rFonts w:ascii="Times New Roman" w:hAnsi="Times New Roman" w:cs="Times New Roman"/>
          <w:sz w:val="24"/>
          <w:szCs w:val="24"/>
        </w:rPr>
        <w:t xml:space="preserve">przyznania lub ułatwienia, w stosownych wypadkach, pomocy sądowej i prawnej, </w:t>
      </w:r>
      <w:r w:rsidR="00F47483" w:rsidRPr="00721070">
        <w:rPr>
          <w:rFonts w:ascii="Times New Roman" w:hAnsi="Times New Roman" w:cs="Times New Roman"/>
          <w:sz w:val="24"/>
          <w:szCs w:val="24"/>
        </w:rPr>
        <w:lastRenderedPageBreak/>
        <w:t>łącznie z udziałem adwokata</w:t>
      </w:r>
      <w:r w:rsidR="00D67866">
        <w:rPr>
          <w:rFonts w:ascii="Times New Roman" w:hAnsi="Times New Roman" w:cs="Times New Roman"/>
          <w:sz w:val="24"/>
          <w:szCs w:val="24"/>
        </w:rPr>
        <w:t>,</w:t>
      </w:r>
    </w:p>
    <w:p w14:paraId="08997D04" w14:textId="5FE3DF68" w:rsidR="00F47483" w:rsidRPr="00721070" w:rsidRDefault="00796771" w:rsidP="00A0507F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–</w:t>
      </w:r>
      <w:r w:rsidRPr="00721070">
        <w:rPr>
          <w:rFonts w:ascii="Times New Roman" w:hAnsi="Times New Roman" w:cs="Times New Roman"/>
          <w:sz w:val="24"/>
          <w:szCs w:val="24"/>
        </w:rPr>
        <w:tab/>
      </w:r>
      <w:r w:rsidR="00F47483" w:rsidRPr="00721070">
        <w:rPr>
          <w:rFonts w:ascii="Times New Roman" w:hAnsi="Times New Roman" w:cs="Times New Roman"/>
          <w:sz w:val="24"/>
          <w:szCs w:val="24"/>
        </w:rPr>
        <w:t>podjęcia niezbędnych działań administracyjn</w:t>
      </w:r>
      <w:r w:rsidR="00207C90">
        <w:rPr>
          <w:rFonts w:ascii="Times New Roman" w:hAnsi="Times New Roman" w:cs="Times New Roman"/>
          <w:sz w:val="24"/>
          <w:szCs w:val="24"/>
        </w:rPr>
        <w:t>ych, jakie mogą być konieczne i </w:t>
      </w:r>
      <w:r w:rsidR="00F47483" w:rsidRPr="00721070">
        <w:rPr>
          <w:rFonts w:ascii="Times New Roman" w:hAnsi="Times New Roman" w:cs="Times New Roman"/>
          <w:sz w:val="24"/>
          <w:szCs w:val="24"/>
        </w:rPr>
        <w:t>pożądane do zapewnienia bezpiecznego powrotu dziecka</w:t>
      </w:r>
      <w:r w:rsidR="00D67866">
        <w:rPr>
          <w:rFonts w:ascii="Times New Roman" w:hAnsi="Times New Roman" w:cs="Times New Roman"/>
          <w:sz w:val="24"/>
          <w:szCs w:val="24"/>
        </w:rPr>
        <w:t>,</w:t>
      </w:r>
    </w:p>
    <w:p w14:paraId="16945127" w14:textId="30E1D12A" w:rsidR="00F47483" w:rsidRPr="00721070" w:rsidRDefault="00796771" w:rsidP="00A0507F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–</w:t>
      </w:r>
      <w:r w:rsidRPr="00721070">
        <w:rPr>
          <w:rFonts w:ascii="Times New Roman" w:hAnsi="Times New Roman" w:cs="Times New Roman"/>
          <w:sz w:val="24"/>
          <w:szCs w:val="24"/>
        </w:rPr>
        <w:tab/>
      </w:r>
      <w:r w:rsidR="00F47483" w:rsidRPr="00721070">
        <w:rPr>
          <w:rFonts w:ascii="Times New Roman" w:hAnsi="Times New Roman" w:cs="Times New Roman"/>
          <w:sz w:val="24"/>
          <w:szCs w:val="24"/>
        </w:rPr>
        <w:t>wzajemnego informowania się na temat funkcjonowania Konwencji haskiej oraz usuwania wszelkich przeszkód powstałych przy jej stosowaniu.</w:t>
      </w:r>
    </w:p>
    <w:p w14:paraId="3059D6DA" w14:textId="077CB02D" w:rsidR="00AD7010" w:rsidRPr="00721070" w:rsidRDefault="00975825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 xml:space="preserve">W praktyce wnioski </w:t>
      </w:r>
      <w:r w:rsidR="00AD7010" w:rsidRPr="00721070">
        <w:rPr>
          <w:rFonts w:ascii="Times New Roman" w:hAnsi="Times New Roman" w:cs="Times New Roman"/>
          <w:sz w:val="24"/>
          <w:szCs w:val="24"/>
        </w:rPr>
        <w:t xml:space="preserve">o nakazanie powrotu </w:t>
      </w:r>
      <w:r w:rsidRPr="00721070">
        <w:rPr>
          <w:rFonts w:ascii="Times New Roman" w:hAnsi="Times New Roman" w:cs="Times New Roman"/>
          <w:sz w:val="24"/>
          <w:szCs w:val="24"/>
        </w:rPr>
        <w:t xml:space="preserve">dziecka </w:t>
      </w:r>
      <w:r w:rsidR="00005B1E" w:rsidRPr="00721070">
        <w:rPr>
          <w:rFonts w:ascii="Times New Roman" w:hAnsi="Times New Roman" w:cs="Times New Roman"/>
          <w:sz w:val="24"/>
          <w:szCs w:val="24"/>
        </w:rPr>
        <w:t xml:space="preserve">za granicę </w:t>
      </w:r>
      <w:r w:rsidR="00AD7010" w:rsidRPr="00721070">
        <w:rPr>
          <w:rFonts w:ascii="Times New Roman" w:hAnsi="Times New Roman" w:cs="Times New Roman"/>
          <w:sz w:val="24"/>
          <w:szCs w:val="24"/>
        </w:rPr>
        <w:t xml:space="preserve">wpływają bezpośrednio do </w:t>
      </w:r>
      <w:r w:rsidRPr="00721070">
        <w:rPr>
          <w:rFonts w:ascii="Times New Roman" w:hAnsi="Times New Roman" w:cs="Times New Roman"/>
          <w:sz w:val="24"/>
          <w:szCs w:val="24"/>
        </w:rPr>
        <w:t>Ministra Sprawiedliwości</w:t>
      </w:r>
      <w:r w:rsidR="00AD7010" w:rsidRPr="00721070">
        <w:rPr>
          <w:rFonts w:ascii="Times New Roman" w:hAnsi="Times New Roman" w:cs="Times New Roman"/>
          <w:sz w:val="24"/>
          <w:szCs w:val="24"/>
        </w:rPr>
        <w:t>, a</w:t>
      </w:r>
      <w:r w:rsidR="00005B1E" w:rsidRPr="00721070">
        <w:rPr>
          <w:rFonts w:ascii="Times New Roman" w:hAnsi="Times New Roman" w:cs="Times New Roman"/>
          <w:sz w:val="24"/>
          <w:szCs w:val="24"/>
        </w:rPr>
        <w:t xml:space="preserve"> następnie są przekazywane</w:t>
      </w:r>
      <w:r w:rsidR="00AD7010" w:rsidRPr="00721070">
        <w:rPr>
          <w:rFonts w:ascii="Times New Roman" w:hAnsi="Times New Roman" w:cs="Times New Roman"/>
          <w:sz w:val="24"/>
          <w:szCs w:val="24"/>
        </w:rPr>
        <w:t xml:space="preserve"> do właściwego sądu okręgowego</w:t>
      </w:r>
      <w:r w:rsidR="00574C9C" w:rsidRPr="00721070">
        <w:rPr>
          <w:rFonts w:ascii="Times New Roman" w:hAnsi="Times New Roman" w:cs="Times New Roman"/>
          <w:sz w:val="24"/>
          <w:szCs w:val="24"/>
        </w:rPr>
        <w:t xml:space="preserve">. Minister Sprawiedliwości </w:t>
      </w:r>
      <w:r w:rsidR="00AD7010" w:rsidRPr="00721070">
        <w:rPr>
          <w:rFonts w:ascii="Times New Roman" w:hAnsi="Times New Roman" w:cs="Times New Roman"/>
          <w:sz w:val="24"/>
          <w:szCs w:val="24"/>
        </w:rPr>
        <w:t>przekazuje wniosek będący podstawą wszczęcia postępowania o nakazanie powrotu sądowi okręgowemu wraz z pismem zawierającym prośbę o nadesłanie informacji lub podjęcie innych czynności niezbędnych do realizacji celów Konwencji</w:t>
      </w:r>
      <w:r w:rsidR="00574C9C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005B1E" w:rsidRPr="00721070">
        <w:rPr>
          <w:rFonts w:ascii="Times New Roman" w:hAnsi="Times New Roman" w:cs="Times New Roman"/>
          <w:sz w:val="24"/>
          <w:szCs w:val="24"/>
        </w:rPr>
        <w:t>h</w:t>
      </w:r>
      <w:r w:rsidR="00574C9C" w:rsidRPr="00721070">
        <w:rPr>
          <w:rFonts w:ascii="Times New Roman" w:hAnsi="Times New Roman" w:cs="Times New Roman"/>
          <w:sz w:val="24"/>
          <w:szCs w:val="24"/>
        </w:rPr>
        <w:t>askiej</w:t>
      </w:r>
      <w:r w:rsidR="00005B1E" w:rsidRPr="00721070">
        <w:rPr>
          <w:rFonts w:ascii="Times New Roman" w:hAnsi="Times New Roman" w:cs="Times New Roman"/>
          <w:sz w:val="24"/>
          <w:szCs w:val="24"/>
        </w:rPr>
        <w:t>. Prośba zawarta w piśmie</w:t>
      </w:r>
      <w:r w:rsidR="00AD7010" w:rsidRPr="00721070">
        <w:rPr>
          <w:rFonts w:ascii="Times New Roman" w:hAnsi="Times New Roman" w:cs="Times New Roman"/>
          <w:sz w:val="24"/>
          <w:szCs w:val="24"/>
        </w:rPr>
        <w:t xml:space="preserve"> obejmuje </w:t>
      </w:r>
      <w:r w:rsidR="00005B1E" w:rsidRPr="00721070">
        <w:rPr>
          <w:rFonts w:ascii="Times New Roman" w:hAnsi="Times New Roman" w:cs="Times New Roman"/>
          <w:sz w:val="24"/>
          <w:szCs w:val="24"/>
        </w:rPr>
        <w:t>w szczególności</w:t>
      </w:r>
      <w:r w:rsidR="00574C9C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AD7010" w:rsidRPr="00721070">
        <w:rPr>
          <w:rFonts w:ascii="Times New Roman" w:hAnsi="Times New Roman" w:cs="Times New Roman"/>
          <w:sz w:val="24"/>
          <w:szCs w:val="24"/>
        </w:rPr>
        <w:t>informowanie o czynno</w:t>
      </w:r>
      <w:r w:rsidR="00574C9C" w:rsidRPr="00721070">
        <w:rPr>
          <w:rFonts w:ascii="Times New Roman" w:hAnsi="Times New Roman" w:cs="Times New Roman"/>
          <w:sz w:val="24"/>
          <w:szCs w:val="24"/>
        </w:rPr>
        <w:t xml:space="preserve">ściach podejmowanych w sprawie, w tym </w:t>
      </w:r>
      <w:r w:rsidR="00005B1E" w:rsidRPr="00721070">
        <w:rPr>
          <w:rFonts w:ascii="Times New Roman" w:hAnsi="Times New Roman" w:cs="Times New Roman"/>
          <w:sz w:val="24"/>
          <w:szCs w:val="24"/>
        </w:rPr>
        <w:t xml:space="preserve">o </w:t>
      </w:r>
      <w:r w:rsidR="00574C9C" w:rsidRPr="00721070">
        <w:rPr>
          <w:rFonts w:ascii="Times New Roman" w:hAnsi="Times New Roman" w:cs="Times New Roman"/>
          <w:sz w:val="24"/>
          <w:szCs w:val="24"/>
        </w:rPr>
        <w:t xml:space="preserve">terminach rozpraw oraz </w:t>
      </w:r>
      <w:r w:rsidR="00665058" w:rsidRPr="00721070">
        <w:rPr>
          <w:rFonts w:ascii="Times New Roman" w:hAnsi="Times New Roman" w:cs="Times New Roman"/>
          <w:sz w:val="24"/>
          <w:szCs w:val="24"/>
        </w:rPr>
        <w:t xml:space="preserve">o </w:t>
      </w:r>
      <w:r w:rsidR="00574C9C" w:rsidRPr="00721070">
        <w:rPr>
          <w:rFonts w:ascii="Times New Roman" w:hAnsi="Times New Roman" w:cs="Times New Roman"/>
          <w:sz w:val="24"/>
          <w:szCs w:val="24"/>
        </w:rPr>
        <w:t xml:space="preserve">zapadłych </w:t>
      </w:r>
      <w:r w:rsidR="00005B1E" w:rsidRPr="00721070">
        <w:rPr>
          <w:rFonts w:ascii="Times New Roman" w:hAnsi="Times New Roman" w:cs="Times New Roman"/>
          <w:sz w:val="24"/>
          <w:szCs w:val="24"/>
        </w:rPr>
        <w:t xml:space="preserve">w danej sprawie </w:t>
      </w:r>
      <w:r w:rsidR="00574C9C" w:rsidRPr="00721070">
        <w:rPr>
          <w:rFonts w:ascii="Times New Roman" w:hAnsi="Times New Roman" w:cs="Times New Roman"/>
          <w:sz w:val="24"/>
          <w:szCs w:val="24"/>
        </w:rPr>
        <w:t>rozstrzygnięciach</w:t>
      </w:r>
      <w:r w:rsidR="00005B1E" w:rsidRPr="00721070">
        <w:rPr>
          <w:rFonts w:ascii="Times New Roman" w:hAnsi="Times New Roman" w:cs="Times New Roman"/>
          <w:sz w:val="24"/>
          <w:szCs w:val="24"/>
        </w:rPr>
        <w:t xml:space="preserve"> sądu</w:t>
      </w:r>
      <w:r w:rsidR="00AD7010" w:rsidRPr="007210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FA035" w14:textId="1534522B" w:rsidR="002462A0" w:rsidRPr="00721070" w:rsidRDefault="00AD7010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Minister Sprawiedliwości przyjmuje wnioski składane przez wnioskodawcę lub z</w:t>
      </w:r>
      <w:r w:rsidR="009F6285" w:rsidRPr="00721070">
        <w:rPr>
          <w:rFonts w:ascii="Times New Roman" w:hAnsi="Times New Roman" w:cs="Times New Roman"/>
          <w:sz w:val="24"/>
          <w:szCs w:val="24"/>
        </w:rPr>
        <w:t xml:space="preserve">agraniczny organ centralny, a także </w:t>
      </w:r>
      <w:r w:rsidRPr="00721070">
        <w:rPr>
          <w:rFonts w:ascii="Times New Roman" w:hAnsi="Times New Roman" w:cs="Times New Roman"/>
          <w:sz w:val="24"/>
          <w:szCs w:val="24"/>
        </w:rPr>
        <w:t>zawiadamia zagraniczny organ centralny o wpłynięciu wniosku złożonego bez pośrednictwa tego organu, chyba że sprzeciwia się temu wnioskodawca. W postępowaniu przed polskim orga</w:t>
      </w:r>
      <w:r w:rsidR="00E6643F" w:rsidRPr="00721070">
        <w:rPr>
          <w:rFonts w:ascii="Times New Roman" w:hAnsi="Times New Roman" w:cs="Times New Roman"/>
          <w:sz w:val="24"/>
          <w:szCs w:val="24"/>
        </w:rPr>
        <w:t>nem centralnym wnioskodawcę może</w:t>
      </w:r>
      <w:r w:rsidRPr="00721070">
        <w:rPr>
          <w:rFonts w:ascii="Times New Roman" w:hAnsi="Times New Roman" w:cs="Times New Roman"/>
          <w:sz w:val="24"/>
          <w:szCs w:val="24"/>
        </w:rPr>
        <w:t xml:space="preserve"> reprezentować </w:t>
      </w:r>
      <w:r w:rsidR="00E6643F" w:rsidRPr="00721070">
        <w:rPr>
          <w:rFonts w:ascii="Times New Roman" w:hAnsi="Times New Roman" w:cs="Times New Roman"/>
          <w:sz w:val="24"/>
          <w:szCs w:val="24"/>
        </w:rPr>
        <w:t xml:space="preserve">pełnomocnik, którym może być adwokat lub radca prawny, a także małżonek wnioskodawcy, rodzeństwo, zstępni lub wstępni wnioskodawcy oraz osoby pozostające z wnioskodawcą w stosunku przysposobienia. </w:t>
      </w:r>
      <w:r w:rsidR="00D82A71" w:rsidRPr="00721070">
        <w:rPr>
          <w:rFonts w:ascii="Times New Roman" w:hAnsi="Times New Roman" w:cs="Times New Roman"/>
          <w:sz w:val="24"/>
          <w:szCs w:val="24"/>
        </w:rPr>
        <w:t>Pełnomocnicy są przydatni</w:t>
      </w:r>
      <w:r w:rsidR="00E6643F" w:rsidRPr="00721070">
        <w:rPr>
          <w:rFonts w:ascii="Times New Roman" w:hAnsi="Times New Roman" w:cs="Times New Roman"/>
          <w:sz w:val="24"/>
          <w:szCs w:val="24"/>
        </w:rPr>
        <w:t xml:space="preserve"> szczególnie wtedy, gdy </w:t>
      </w:r>
      <w:r w:rsidRPr="00721070">
        <w:rPr>
          <w:rFonts w:ascii="Times New Roman" w:hAnsi="Times New Roman" w:cs="Times New Roman"/>
          <w:sz w:val="24"/>
          <w:szCs w:val="24"/>
        </w:rPr>
        <w:t>wnioskodawcą jest agencja sprawująca bezpośrednią opiekę nad dzieckiem</w:t>
      </w:r>
      <w:r w:rsidR="00B076FF" w:rsidRPr="00721070">
        <w:rPr>
          <w:rFonts w:ascii="Times New Roman" w:hAnsi="Times New Roman" w:cs="Times New Roman"/>
          <w:sz w:val="24"/>
          <w:szCs w:val="24"/>
        </w:rPr>
        <w:t xml:space="preserve"> lub zagraniczna instytucja</w:t>
      </w:r>
      <w:r w:rsidRPr="00721070">
        <w:rPr>
          <w:rFonts w:ascii="Times New Roman" w:hAnsi="Times New Roman" w:cs="Times New Roman"/>
          <w:sz w:val="24"/>
          <w:szCs w:val="24"/>
        </w:rPr>
        <w:t xml:space="preserve">. Pełnomocnik przedkłada polskiemu organowi centralnemu pełnomocnictwo lub urzędowo poświadczony odpis pełnomocnictwa. </w:t>
      </w:r>
      <w:r w:rsidR="00C123EF" w:rsidRPr="00721070">
        <w:rPr>
          <w:rFonts w:ascii="Times New Roman" w:hAnsi="Times New Roman" w:cs="Times New Roman"/>
          <w:sz w:val="24"/>
          <w:szCs w:val="24"/>
        </w:rPr>
        <w:t>W praktyce</w:t>
      </w:r>
      <w:r w:rsidR="006A3AFE" w:rsidRPr="00721070">
        <w:rPr>
          <w:rFonts w:ascii="Times New Roman" w:hAnsi="Times New Roman" w:cs="Times New Roman"/>
          <w:sz w:val="24"/>
          <w:szCs w:val="24"/>
        </w:rPr>
        <w:t xml:space="preserve"> w</w:t>
      </w:r>
      <w:r w:rsidRPr="00721070">
        <w:rPr>
          <w:rFonts w:ascii="Times New Roman" w:hAnsi="Times New Roman" w:cs="Times New Roman"/>
          <w:sz w:val="24"/>
          <w:szCs w:val="24"/>
        </w:rPr>
        <w:t xml:space="preserve">niosek o zwrot dziecka </w:t>
      </w:r>
      <w:r w:rsidR="00F91236" w:rsidRPr="00721070">
        <w:rPr>
          <w:rFonts w:ascii="Times New Roman" w:hAnsi="Times New Roman" w:cs="Times New Roman"/>
          <w:sz w:val="24"/>
          <w:szCs w:val="24"/>
        </w:rPr>
        <w:t xml:space="preserve">jest </w:t>
      </w:r>
      <w:r w:rsidRPr="00721070">
        <w:rPr>
          <w:rFonts w:ascii="Times New Roman" w:hAnsi="Times New Roman" w:cs="Times New Roman"/>
          <w:sz w:val="24"/>
          <w:szCs w:val="24"/>
        </w:rPr>
        <w:t xml:space="preserve">sporządzany zazwyczaj przez wnioskodawcę lub organ centralny wzywający i </w:t>
      </w:r>
      <w:r w:rsidR="0088071F" w:rsidRPr="00721070">
        <w:rPr>
          <w:rFonts w:ascii="Times New Roman" w:hAnsi="Times New Roman" w:cs="Times New Roman"/>
          <w:sz w:val="24"/>
          <w:szCs w:val="24"/>
        </w:rPr>
        <w:t xml:space="preserve">jest </w:t>
      </w:r>
      <w:r w:rsidRPr="00721070">
        <w:rPr>
          <w:rFonts w:ascii="Times New Roman" w:hAnsi="Times New Roman" w:cs="Times New Roman"/>
          <w:sz w:val="24"/>
          <w:szCs w:val="24"/>
        </w:rPr>
        <w:t xml:space="preserve">skierowany do organu centralnego wezwanego, czyli </w:t>
      </w:r>
      <w:r w:rsidR="00D82A71" w:rsidRPr="00721070">
        <w:rPr>
          <w:rFonts w:ascii="Times New Roman" w:hAnsi="Times New Roman" w:cs="Times New Roman"/>
          <w:sz w:val="24"/>
          <w:szCs w:val="24"/>
        </w:rPr>
        <w:t xml:space="preserve">w Polsce </w:t>
      </w:r>
      <w:r w:rsidR="00D82A71" w:rsidRPr="00721070">
        <w:rPr>
          <w:rFonts w:ascii="Times New Roman" w:hAnsi="Times New Roman" w:cs="Times New Roman"/>
          <w:i/>
          <w:sz w:val="24"/>
          <w:szCs w:val="24"/>
        </w:rPr>
        <w:t xml:space="preserve">de facto </w:t>
      </w:r>
      <w:r w:rsidRPr="00721070">
        <w:rPr>
          <w:rFonts w:ascii="Times New Roman" w:hAnsi="Times New Roman" w:cs="Times New Roman"/>
          <w:sz w:val="24"/>
          <w:szCs w:val="24"/>
        </w:rPr>
        <w:t xml:space="preserve">do </w:t>
      </w:r>
      <w:r w:rsidR="003859AA" w:rsidRPr="00721070">
        <w:rPr>
          <w:rFonts w:ascii="Times New Roman" w:hAnsi="Times New Roman" w:cs="Times New Roman"/>
          <w:sz w:val="24"/>
          <w:szCs w:val="24"/>
        </w:rPr>
        <w:t>Ministra Sprawiedliwości</w:t>
      </w:r>
      <w:r w:rsidR="006A3AFE" w:rsidRPr="00721070">
        <w:rPr>
          <w:rFonts w:ascii="Times New Roman" w:hAnsi="Times New Roman" w:cs="Times New Roman"/>
          <w:sz w:val="24"/>
          <w:szCs w:val="24"/>
        </w:rPr>
        <w:t>.</w:t>
      </w:r>
    </w:p>
    <w:p w14:paraId="6776F954" w14:textId="3A685943" w:rsidR="00B003A2" w:rsidRPr="00721070" w:rsidRDefault="000E5466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 xml:space="preserve">Wniosek o nakazanie powrotu dziecka może być </w:t>
      </w:r>
      <w:r w:rsidR="00485ED4" w:rsidRPr="00721070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721070">
        <w:rPr>
          <w:rFonts w:ascii="Times New Roman" w:hAnsi="Times New Roman" w:cs="Times New Roman"/>
          <w:sz w:val="24"/>
          <w:szCs w:val="24"/>
        </w:rPr>
        <w:t xml:space="preserve">wniesiony do właściwego miejscowo i rzeczowo sądu okręgowego bez pośrednictwa </w:t>
      </w:r>
      <w:r w:rsidR="00817483" w:rsidRPr="00721070">
        <w:rPr>
          <w:rFonts w:ascii="Times New Roman" w:hAnsi="Times New Roman" w:cs="Times New Roman"/>
          <w:sz w:val="24"/>
          <w:szCs w:val="24"/>
        </w:rPr>
        <w:t>Ministra Sprawiedliwości</w:t>
      </w:r>
      <w:r w:rsidRPr="00721070">
        <w:rPr>
          <w:rFonts w:ascii="Times New Roman" w:hAnsi="Times New Roman" w:cs="Times New Roman"/>
          <w:sz w:val="24"/>
          <w:szCs w:val="24"/>
        </w:rPr>
        <w:t xml:space="preserve">, </w:t>
      </w:r>
      <w:r w:rsidR="00485ED4" w:rsidRPr="00721070">
        <w:rPr>
          <w:rFonts w:ascii="Times New Roman" w:hAnsi="Times New Roman" w:cs="Times New Roman"/>
          <w:sz w:val="24"/>
          <w:szCs w:val="24"/>
        </w:rPr>
        <w:t>zgodnie z</w:t>
      </w:r>
      <w:r w:rsidRPr="00721070">
        <w:rPr>
          <w:rFonts w:ascii="Times New Roman" w:hAnsi="Times New Roman" w:cs="Times New Roman"/>
          <w:sz w:val="24"/>
          <w:szCs w:val="24"/>
        </w:rPr>
        <w:t xml:space="preserve"> art. 569</w:t>
      </w:r>
      <w:r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21070">
        <w:rPr>
          <w:rFonts w:ascii="Times New Roman" w:hAnsi="Times New Roman" w:cs="Times New Roman"/>
          <w:sz w:val="24"/>
          <w:szCs w:val="24"/>
        </w:rPr>
        <w:t xml:space="preserve"> § 4 k.p.c. i w takim przypadku sąd okręgowy zawiadamia niezwłocznie sąd opiekuńczy miejsca zamieszkania osoby, której wniosek ma dotyczyć, a w braku miejsca zamieszkania – sąd opiekuńczy miejsca jej pobytu (art. 569 § 1 k.p</w:t>
      </w:r>
      <w:r w:rsidR="00485ED4" w:rsidRPr="00721070">
        <w:rPr>
          <w:rFonts w:ascii="Times New Roman" w:hAnsi="Times New Roman" w:cs="Times New Roman"/>
          <w:sz w:val="24"/>
          <w:szCs w:val="24"/>
        </w:rPr>
        <w:t>.c.)</w:t>
      </w:r>
      <w:r w:rsidRPr="00721070">
        <w:rPr>
          <w:rFonts w:ascii="Times New Roman" w:hAnsi="Times New Roman" w:cs="Times New Roman"/>
          <w:sz w:val="24"/>
          <w:szCs w:val="24"/>
        </w:rPr>
        <w:t xml:space="preserve">. </w:t>
      </w:r>
      <w:r w:rsidR="004C6B5A" w:rsidRPr="00721070">
        <w:rPr>
          <w:rFonts w:ascii="Times New Roman" w:hAnsi="Times New Roman" w:cs="Times New Roman"/>
          <w:sz w:val="24"/>
          <w:szCs w:val="24"/>
        </w:rPr>
        <w:t xml:space="preserve">Ustawodawca przewidział również regulację stanowiącą bezpośrednią realizację </w:t>
      </w:r>
      <w:r w:rsidR="004C6B5A" w:rsidRPr="00721070">
        <w:rPr>
          <w:rFonts w:ascii="Times New Roman" w:hAnsi="Times New Roman" w:cs="Times New Roman"/>
          <w:sz w:val="24"/>
          <w:szCs w:val="24"/>
        </w:rPr>
        <w:lastRenderedPageBreak/>
        <w:t xml:space="preserve">wymogu z art. 16 Konwencji haskiej, który wprowadza zasadę, że po otrzymaniu zawiadomienia o bezprawnym uprowadzeniu lub zatrzymaniu dziecka władze sądowe lub administracyjne umawiającego się państwa, do którego dziecko zostało uprowadzone lub w którym zostało zatrzymane, nie będą mogły decydować merytorycznie o prawie do opieki, dopóki nie zostanie ustalone, że wymogi określone przez Konwencję haską co do zwrotu dziecka nie zostały spełnione lub jeżeli w stosownym czasie po tym zawiadomieniu nie wpłynął wniosek sporządzony na podstawie Konwencji haskiej. </w:t>
      </w:r>
    </w:p>
    <w:p w14:paraId="79D51145" w14:textId="1D23CBE3" w:rsidR="00AF5FCF" w:rsidRPr="00721070" w:rsidRDefault="002A010C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Stosownie do</w:t>
      </w:r>
      <w:r w:rsidR="00D20BD4" w:rsidRPr="00721070">
        <w:rPr>
          <w:rFonts w:ascii="Times New Roman" w:hAnsi="Times New Roman" w:cs="Times New Roman"/>
          <w:sz w:val="24"/>
          <w:szCs w:val="24"/>
        </w:rPr>
        <w:t xml:space="preserve"> art. 598</w:t>
      </w:r>
      <w:r w:rsidR="00D20BD4"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20BD4" w:rsidRPr="00721070">
        <w:rPr>
          <w:rFonts w:ascii="Times New Roman" w:hAnsi="Times New Roman" w:cs="Times New Roman"/>
          <w:sz w:val="24"/>
          <w:szCs w:val="24"/>
        </w:rPr>
        <w:t xml:space="preserve"> § 1 k.p.c. w sprawach o odebranie osoby podlegającej władzy rodzicielskiej lub pozostającej pod opieką prokuratorowi doręcza się od</w:t>
      </w:r>
      <w:r w:rsidR="00207C90">
        <w:rPr>
          <w:rFonts w:ascii="Times New Roman" w:hAnsi="Times New Roman" w:cs="Times New Roman"/>
          <w:sz w:val="24"/>
          <w:szCs w:val="24"/>
        </w:rPr>
        <w:t>pis wniosku i </w:t>
      </w:r>
      <w:r w:rsidR="00D20BD4" w:rsidRPr="00721070">
        <w:rPr>
          <w:rFonts w:ascii="Times New Roman" w:hAnsi="Times New Roman" w:cs="Times New Roman"/>
          <w:sz w:val="24"/>
          <w:szCs w:val="24"/>
        </w:rPr>
        <w:t>zawiadam</w:t>
      </w:r>
      <w:r w:rsidR="00A160B9" w:rsidRPr="00721070">
        <w:rPr>
          <w:rFonts w:ascii="Times New Roman" w:hAnsi="Times New Roman" w:cs="Times New Roman"/>
          <w:sz w:val="24"/>
          <w:szCs w:val="24"/>
        </w:rPr>
        <w:t>ia się go o terminach rozprawy</w:t>
      </w:r>
      <w:r w:rsidR="00D20BD4" w:rsidRPr="007210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BC5F5C" w14:textId="14AD9E57" w:rsidR="00DF2839" w:rsidRPr="00721070" w:rsidRDefault="003F0899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Metodykę działań w zakresie udziału prokuratora w postępowaniach o wydanie dziecka, prowadzonych na podstawie przepisów Konwencji haskiej, w celu poprawy jakości działań dla powyższego obszaru aktywności pozakarnej prokuratora, regulują wytyczne Zastępcy</w:t>
      </w:r>
      <w:r w:rsidR="00851843" w:rsidRPr="00721070">
        <w:rPr>
          <w:rFonts w:ascii="Times New Roman" w:hAnsi="Times New Roman" w:cs="Times New Roman"/>
          <w:sz w:val="24"/>
          <w:szCs w:val="24"/>
        </w:rPr>
        <w:t xml:space="preserve"> Prokuratora Generalnego </w:t>
      </w:r>
      <w:r w:rsidRPr="00721070">
        <w:rPr>
          <w:rFonts w:ascii="Times New Roman" w:hAnsi="Times New Roman" w:cs="Times New Roman"/>
          <w:sz w:val="24"/>
          <w:szCs w:val="24"/>
        </w:rPr>
        <w:t>z dnia</w:t>
      </w:r>
      <w:r w:rsidR="00851843" w:rsidRPr="00721070">
        <w:rPr>
          <w:rFonts w:ascii="Times New Roman" w:hAnsi="Times New Roman" w:cs="Times New Roman"/>
          <w:sz w:val="24"/>
          <w:szCs w:val="24"/>
        </w:rPr>
        <w:t xml:space="preserve"> 22 września 2016 r. </w:t>
      </w:r>
      <w:r w:rsidR="00451BDF" w:rsidRPr="00721070">
        <w:rPr>
          <w:rFonts w:ascii="Times New Roman" w:hAnsi="Times New Roman" w:cs="Times New Roman"/>
          <w:sz w:val="24"/>
          <w:szCs w:val="24"/>
        </w:rPr>
        <w:t>Stanowisko to jest</w:t>
      </w:r>
      <w:r w:rsidR="00D631C1" w:rsidRPr="00721070">
        <w:rPr>
          <w:rFonts w:ascii="Times New Roman" w:hAnsi="Times New Roman" w:cs="Times New Roman"/>
          <w:sz w:val="24"/>
          <w:szCs w:val="24"/>
        </w:rPr>
        <w:t xml:space="preserve"> odpowiedzią na </w:t>
      </w:r>
      <w:r w:rsidR="00D20BD4" w:rsidRPr="00721070">
        <w:rPr>
          <w:rFonts w:ascii="Times New Roman" w:hAnsi="Times New Roman" w:cs="Times New Roman"/>
          <w:sz w:val="24"/>
          <w:szCs w:val="24"/>
        </w:rPr>
        <w:t>wzmożone zainteresowanie problematyką tzw. rodzicielskich upr</w:t>
      </w:r>
      <w:r w:rsidR="00D631C1" w:rsidRPr="00721070">
        <w:rPr>
          <w:rFonts w:ascii="Times New Roman" w:hAnsi="Times New Roman" w:cs="Times New Roman"/>
          <w:sz w:val="24"/>
          <w:szCs w:val="24"/>
        </w:rPr>
        <w:t>owadzeń transgranicznych oraz</w:t>
      </w:r>
      <w:r w:rsidR="00D20BD4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D631C1" w:rsidRPr="00721070">
        <w:rPr>
          <w:rFonts w:ascii="Times New Roman" w:hAnsi="Times New Roman" w:cs="Times New Roman"/>
          <w:sz w:val="24"/>
          <w:szCs w:val="24"/>
        </w:rPr>
        <w:t>orzeczeń sądowych</w:t>
      </w:r>
      <w:r w:rsidR="00D20BD4" w:rsidRPr="00721070">
        <w:rPr>
          <w:rFonts w:ascii="Times New Roman" w:hAnsi="Times New Roman" w:cs="Times New Roman"/>
          <w:sz w:val="24"/>
          <w:szCs w:val="24"/>
        </w:rPr>
        <w:t>, które budzą wie</w:t>
      </w:r>
      <w:r w:rsidR="00D631C1" w:rsidRPr="00721070">
        <w:rPr>
          <w:rFonts w:ascii="Times New Roman" w:hAnsi="Times New Roman" w:cs="Times New Roman"/>
          <w:sz w:val="24"/>
          <w:szCs w:val="24"/>
        </w:rPr>
        <w:t xml:space="preserve">le emocji w odbiorze społecznym. </w:t>
      </w:r>
      <w:r w:rsidR="00D20BD4" w:rsidRPr="00721070">
        <w:rPr>
          <w:rFonts w:ascii="Times New Roman" w:hAnsi="Times New Roman" w:cs="Times New Roman"/>
          <w:sz w:val="24"/>
          <w:szCs w:val="24"/>
        </w:rPr>
        <w:t xml:space="preserve">Zastępca </w:t>
      </w:r>
      <w:r w:rsidR="00451BDF" w:rsidRPr="00721070">
        <w:rPr>
          <w:rFonts w:ascii="Times New Roman" w:hAnsi="Times New Roman" w:cs="Times New Roman"/>
          <w:sz w:val="24"/>
          <w:szCs w:val="24"/>
        </w:rPr>
        <w:t>Prokuratora Generalnego podnosi w nim</w:t>
      </w:r>
      <w:r w:rsidR="009B13E3" w:rsidRPr="00721070">
        <w:rPr>
          <w:rFonts w:ascii="Times New Roman" w:hAnsi="Times New Roman" w:cs="Times New Roman"/>
          <w:sz w:val="24"/>
          <w:szCs w:val="24"/>
        </w:rPr>
        <w:t xml:space="preserve"> przede wszystkim</w:t>
      </w:r>
      <w:r w:rsidR="00D20BD4" w:rsidRPr="00721070">
        <w:rPr>
          <w:rFonts w:ascii="Times New Roman" w:hAnsi="Times New Roman" w:cs="Times New Roman"/>
          <w:sz w:val="24"/>
          <w:szCs w:val="24"/>
        </w:rPr>
        <w:t xml:space="preserve">, że w aktualnym stanie prawnym udział prokuratora w postępowaniu sądowym prowadzonym w oparciu o przepisy Konwencji </w:t>
      </w:r>
      <w:r w:rsidR="005F74B9" w:rsidRPr="00721070">
        <w:rPr>
          <w:rFonts w:ascii="Times New Roman" w:hAnsi="Times New Roman" w:cs="Times New Roman"/>
          <w:sz w:val="24"/>
          <w:szCs w:val="24"/>
        </w:rPr>
        <w:t xml:space="preserve">haskiej </w:t>
      </w:r>
      <w:r w:rsidR="00D20BD4" w:rsidRPr="00721070">
        <w:rPr>
          <w:rFonts w:ascii="Times New Roman" w:hAnsi="Times New Roman" w:cs="Times New Roman"/>
          <w:sz w:val="24"/>
          <w:szCs w:val="24"/>
        </w:rPr>
        <w:t>należy wywodzić z art. 598</w:t>
      </w:r>
      <w:r w:rsidR="00D20BD4"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20BD4" w:rsidRPr="00721070">
        <w:rPr>
          <w:rFonts w:ascii="Times New Roman" w:hAnsi="Times New Roman" w:cs="Times New Roman"/>
          <w:sz w:val="24"/>
          <w:szCs w:val="24"/>
        </w:rPr>
        <w:t xml:space="preserve"> § 1 k.p.c., </w:t>
      </w:r>
      <w:r w:rsidR="00860D9F" w:rsidRPr="00721070">
        <w:rPr>
          <w:rFonts w:ascii="Times New Roman" w:hAnsi="Times New Roman" w:cs="Times New Roman"/>
          <w:sz w:val="24"/>
          <w:szCs w:val="24"/>
        </w:rPr>
        <w:t>ponadto o</w:t>
      </w:r>
      <w:r w:rsidR="00D20BD4" w:rsidRPr="00721070">
        <w:rPr>
          <w:rFonts w:ascii="Times New Roman" w:hAnsi="Times New Roman" w:cs="Times New Roman"/>
          <w:sz w:val="24"/>
          <w:szCs w:val="24"/>
        </w:rPr>
        <w:t>bowiązek zgłoszenia udziału przez prokuratora do postępowania o w</w:t>
      </w:r>
      <w:r w:rsidR="00860D9F" w:rsidRPr="00721070">
        <w:rPr>
          <w:rFonts w:ascii="Times New Roman" w:hAnsi="Times New Roman" w:cs="Times New Roman"/>
          <w:sz w:val="24"/>
          <w:szCs w:val="24"/>
        </w:rPr>
        <w:t xml:space="preserve">ydanie dziecka </w:t>
      </w:r>
      <w:r w:rsidR="00D20BD4" w:rsidRPr="00721070">
        <w:rPr>
          <w:rFonts w:ascii="Times New Roman" w:hAnsi="Times New Roman" w:cs="Times New Roman"/>
          <w:sz w:val="24"/>
          <w:szCs w:val="24"/>
        </w:rPr>
        <w:t>wynika z</w:t>
      </w:r>
      <w:r w:rsidR="00451BDF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D20BD4" w:rsidRPr="00721070">
        <w:rPr>
          <w:rFonts w:ascii="Times New Roman" w:hAnsi="Times New Roman" w:cs="Times New Roman"/>
          <w:sz w:val="24"/>
          <w:szCs w:val="24"/>
        </w:rPr>
        <w:t>§ 364 pkt 5 rozporządzenia Ministra Sprawiedliwości z dnia 7 kwietnia 2016 r. – Regulamin wewnętrznego urzędowania powszechnych jednostek organizacyjnych prokuratury</w:t>
      </w:r>
      <w:r w:rsidR="003A407D" w:rsidRPr="00721070">
        <w:rPr>
          <w:rFonts w:ascii="Times New Roman" w:hAnsi="Times New Roman" w:cs="Times New Roman"/>
          <w:sz w:val="24"/>
          <w:szCs w:val="24"/>
        </w:rPr>
        <w:t xml:space="preserve"> (Dz. U. z 2017 r. poz. 1206, z późn. zm.)</w:t>
      </w:r>
      <w:r w:rsidR="00D20BD4" w:rsidRPr="007210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91257B" w14:textId="44E1964E" w:rsidR="008F6D03" w:rsidRPr="00721070" w:rsidRDefault="00451BDF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W</w:t>
      </w:r>
      <w:r w:rsidR="00860D9F" w:rsidRPr="00721070">
        <w:rPr>
          <w:rFonts w:ascii="Times New Roman" w:hAnsi="Times New Roman" w:cs="Times New Roman"/>
          <w:sz w:val="24"/>
          <w:szCs w:val="24"/>
        </w:rPr>
        <w:t xml:space="preserve"> praktyce, w </w:t>
      </w:r>
      <w:r w:rsidR="00D20BD4" w:rsidRPr="00721070">
        <w:rPr>
          <w:rFonts w:ascii="Times New Roman" w:hAnsi="Times New Roman" w:cs="Times New Roman"/>
          <w:sz w:val="24"/>
          <w:szCs w:val="24"/>
        </w:rPr>
        <w:t xml:space="preserve">każdym przypadku doręczenia prokuratorowi przez sąd odpisu wniosku o wydanie dziecka w trybie postanowień Konwencji </w:t>
      </w:r>
      <w:r w:rsidR="00860D9F" w:rsidRPr="00721070">
        <w:rPr>
          <w:rFonts w:ascii="Times New Roman" w:hAnsi="Times New Roman" w:cs="Times New Roman"/>
          <w:sz w:val="24"/>
          <w:szCs w:val="24"/>
        </w:rPr>
        <w:t xml:space="preserve">haskiej </w:t>
      </w:r>
      <w:r w:rsidR="00D20BD4" w:rsidRPr="00721070">
        <w:rPr>
          <w:rFonts w:ascii="Times New Roman" w:hAnsi="Times New Roman" w:cs="Times New Roman"/>
          <w:sz w:val="24"/>
          <w:szCs w:val="24"/>
        </w:rPr>
        <w:t>i zawiadomienia o terminie rozprawy, prokurator niezwłocznie dokonuje</w:t>
      </w:r>
      <w:r w:rsidR="00860D9F" w:rsidRPr="00721070">
        <w:rPr>
          <w:rFonts w:ascii="Times New Roman" w:hAnsi="Times New Roman" w:cs="Times New Roman"/>
          <w:sz w:val="24"/>
          <w:szCs w:val="24"/>
        </w:rPr>
        <w:t xml:space="preserve"> wglądu do akt sądowych sprawy</w:t>
      </w:r>
      <w:r w:rsidR="00D20BD4" w:rsidRPr="00721070">
        <w:rPr>
          <w:rFonts w:ascii="Times New Roman" w:hAnsi="Times New Roman" w:cs="Times New Roman"/>
          <w:sz w:val="24"/>
          <w:szCs w:val="24"/>
        </w:rPr>
        <w:t>, a następnie zgłasza udział do toczącego się postępowania na podsta</w:t>
      </w:r>
      <w:r w:rsidR="00860D9F" w:rsidRPr="00721070">
        <w:rPr>
          <w:rFonts w:ascii="Times New Roman" w:hAnsi="Times New Roman" w:cs="Times New Roman"/>
          <w:sz w:val="24"/>
          <w:szCs w:val="24"/>
        </w:rPr>
        <w:t xml:space="preserve">wie art. 7 i art. 60 § 1 k.p.c. Co najistotniejsze, prokurator </w:t>
      </w:r>
      <w:r w:rsidR="00D20BD4" w:rsidRPr="00721070">
        <w:rPr>
          <w:rFonts w:ascii="Times New Roman" w:hAnsi="Times New Roman" w:cs="Times New Roman"/>
          <w:sz w:val="24"/>
          <w:szCs w:val="24"/>
        </w:rPr>
        <w:t xml:space="preserve">nie jest związany z żadną </w:t>
      </w:r>
      <w:r w:rsidR="00B26908" w:rsidRPr="00721070">
        <w:rPr>
          <w:rFonts w:ascii="Times New Roman" w:hAnsi="Times New Roman" w:cs="Times New Roman"/>
          <w:sz w:val="24"/>
          <w:szCs w:val="24"/>
        </w:rPr>
        <w:t>ze stron, zatem m</w:t>
      </w:r>
      <w:r w:rsidR="00D20BD4" w:rsidRPr="00721070">
        <w:rPr>
          <w:rFonts w:ascii="Times New Roman" w:hAnsi="Times New Roman" w:cs="Times New Roman"/>
          <w:sz w:val="24"/>
          <w:szCs w:val="24"/>
        </w:rPr>
        <w:t>oże składać oświadczenia i zgłaszać wnioski, jakie uzna za celowe, oraz przytaczać fakty i dowody na ich potwierdzenie. Od chwili, kiedy prokurator zgłosił udział w postępowaniu, należy mu doręczać pisma proceso</w:t>
      </w:r>
      <w:r w:rsidR="00207C90">
        <w:rPr>
          <w:rFonts w:ascii="Times New Roman" w:hAnsi="Times New Roman" w:cs="Times New Roman"/>
          <w:sz w:val="24"/>
          <w:szCs w:val="24"/>
        </w:rPr>
        <w:t>we, zawiadomienia o terminach i </w:t>
      </w:r>
      <w:r w:rsidR="00D20BD4" w:rsidRPr="00721070">
        <w:rPr>
          <w:rFonts w:ascii="Times New Roman" w:hAnsi="Times New Roman" w:cs="Times New Roman"/>
          <w:sz w:val="24"/>
          <w:szCs w:val="24"/>
        </w:rPr>
        <w:t>posiedzeniach oraz orzeczenia sądowe.</w:t>
      </w:r>
      <w:r w:rsidR="002E0B58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AB694F" w:rsidRPr="00721070">
        <w:rPr>
          <w:rFonts w:ascii="Times New Roman" w:hAnsi="Times New Roman" w:cs="Times New Roman"/>
          <w:sz w:val="24"/>
          <w:szCs w:val="24"/>
        </w:rPr>
        <w:t>W przypadku niemożności uczestniczenia w rozprawie przez prokuratora kierownik jednostki lub</w:t>
      </w:r>
      <w:r w:rsidR="00363BB1" w:rsidRPr="00721070">
        <w:rPr>
          <w:rFonts w:ascii="Times New Roman" w:hAnsi="Times New Roman" w:cs="Times New Roman"/>
          <w:sz w:val="24"/>
          <w:szCs w:val="24"/>
        </w:rPr>
        <w:t xml:space="preserve"> jego</w:t>
      </w:r>
      <w:r w:rsidR="00AB694F" w:rsidRPr="00721070">
        <w:rPr>
          <w:rFonts w:ascii="Times New Roman" w:hAnsi="Times New Roman" w:cs="Times New Roman"/>
          <w:sz w:val="24"/>
          <w:szCs w:val="24"/>
        </w:rPr>
        <w:t xml:space="preserve"> bezpośredni przełożony </w:t>
      </w:r>
      <w:r w:rsidR="00AB694F" w:rsidRPr="00721070">
        <w:rPr>
          <w:rFonts w:ascii="Times New Roman" w:hAnsi="Times New Roman" w:cs="Times New Roman"/>
          <w:sz w:val="24"/>
          <w:szCs w:val="24"/>
        </w:rPr>
        <w:lastRenderedPageBreak/>
        <w:t xml:space="preserve">zapewnia uczestnictwo w rozprawie, wyznaczając </w:t>
      </w:r>
      <w:r w:rsidR="00784730" w:rsidRPr="00721070">
        <w:rPr>
          <w:rFonts w:ascii="Times New Roman" w:hAnsi="Times New Roman" w:cs="Times New Roman"/>
          <w:sz w:val="24"/>
          <w:szCs w:val="24"/>
        </w:rPr>
        <w:t>innego prokuratora.</w:t>
      </w:r>
      <w:r w:rsidR="00550FEA" w:rsidRPr="00721070">
        <w:rPr>
          <w:rFonts w:ascii="Times New Roman" w:hAnsi="Times New Roman" w:cs="Times New Roman"/>
          <w:sz w:val="24"/>
          <w:szCs w:val="24"/>
        </w:rPr>
        <w:t xml:space="preserve"> Z</w:t>
      </w:r>
      <w:r w:rsidR="00AB694F" w:rsidRPr="00721070">
        <w:rPr>
          <w:rFonts w:ascii="Times New Roman" w:hAnsi="Times New Roman" w:cs="Times New Roman"/>
          <w:sz w:val="24"/>
          <w:szCs w:val="24"/>
        </w:rPr>
        <w:t>godnie z art. 598</w:t>
      </w:r>
      <w:r w:rsidR="00AB694F" w:rsidRPr="0072107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B694F" w:rsidRPr="00721070">
        <w:rPr>
          <w:rFonts w:ascii="Times New Roman" w:hAnsi="Times New Roman" w:cs="Times New Roman"/>
          <w:sz w:val="24"/>
          <w:szCs w:val="24"/>
        </w:rPr>
        <w:t xml:space="preserve"> § 3 k.p.c. postanowienie w przedmiocie odebrania osoby podlegającej władzy rodzicielskiej lub pozostającej pod opieką w sprawie prowadzonej na podstawie Konwencji </w:t>
      </w:r>
      <w:r w:rsidR="00550FEA" w:rsidRPr="00721070">
        <w:rPr>
          <w:rFonts w:ascii="Times New Roman" w:hAnsi="Times New Roman" w:cs="Times New Roman"/>
          <w:sz w:val="24"/>
          <w:szCs w:val="24"/>
        </w:rPr>
        <w:t xml:space="preserve">haskiej </w:t>
      </w:r>
      <w:r w:rsidR="00AB694F" w:rsidRPr="00721070">
        <w:rPr>
          <w:rFonts w:ascii="Times New Roman" w:hAnsi="Times New Roman" w:cs="Times New Roman"/>
          <w:sz w:val="24"/>
          <w:szCs w:val="24"/>
        </w:rPr>
        <w:t xml:space="preserve">wymaga uzasadnienia, które sporządza się w terminie </w:t>
      </w:r>
      <w:r w:rsidR="003A407D" w:rsidRPr="00721070">
        <w:rPr>
          <w:rFonts w:ascii="Times New Roman" w:hAnsi="Times New Roman" w:cs="Times New Roman"/>
          <w:sz w:val="24"/>
          <w:szCs w:val="24"/>
        </w:rPr>
        <w:t>dwóch</w:t>
      </w:r>
      <w:r w:rsidR="00AB694F" w:rsidRPr="00721070">
        <w:rPr>
          <w:rFonts w:ascii="Times New Roman" w:hAnsi="Times New Roman" w:cs="Times New Roman"/>
          <w:sz w:val="24"/>
          <w:szCs w:val="24"/>
        </w:rPr>
        <w:t xml:space="preserve"> tygodni od dnia ogłoszenia. Postanowienie wraz z uzasadnieniem doręcza się z urzędu uczestnikom p</w:t>
      </w:r>
      <w:r w:rsidR="00550FEA" w:rsidRPr="00721070">
        <w:rPr>
          <w:rFonts w:ascii="Times New Roman" w:hAnsi="Times New Roman" w:cs="Times New Roman"/>
          <w:sz w:val="24"/>
          <w:szCs w:val="24"/>
        </w:rPr>
        <w:t>ostępowania oraz prokuratorowi</w:t>
      </w:r>
      <w:r w:rsidR="00A214C9" w:rsidRPr="00721070">
        <w:rPr>
          <w:rFonts w:ascii="Times New Roman" w:hAnsi="Times New Roman" w:cs="Times New Roman"/>
          <w:sz w:val="24"/>
          <w:szCs w:val="24"/>
        </w:rPr>
        <w:t>.</w:t>
      </w:r>
      <w:r w:rsidR="00550FEA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AB694F" w:rsidRPr="00721070">
        <w:rPr>
          <w:rFonts w:ascii="Times New Roman" w:hAnsi="Times New Roman" w:cs="Times New Roman"/>
          <w:sz w:val="24"/>
          <w:szCs w:val="24"/>
        </w:rPr>
        <w:t xml:space="preserve">W przypadku skierowania przez prokuratora środka zaskarżenia </w:t>
      </w:r>
      <w:r w:rsidR="008F6D03" w:rsidRPr="00721070">
        <w:rPr>
          <w:rFonts w:ascii="Times New Roman" w:hAnsi="Times New Roman" w:cs="Times New Roman"/>
          <w:sz w:val="24"/>
          <w:szCs w:val="24"/>
        </w:rPr>
        <w:t>u</w:t>
      </w:r>
      <w:r w:rsidR="00AB694F" w:rsidRPr="00721070">
        <w:rPr>
          <w:rFonts w:ascii="Times New Roman" w:hAnsi="Times New Roman" w:cs="Times New Roman"/>
          <w:sz w:val="24"/>
          <w:szCs w:val="24"/>
        </w:rPr>
        <w:t>dział w rozprawie przed sądem II instancji zapewnia właściwy prokurator okręgowy, przy czym w sprawach o wydanie dziecka w trybie postanowień Konwencji</w:t>
      </w:r>
      <w:r w:rsidR="008F6D03" w:rsidRPr="00721070">
        <w:rPr>
          <w:rFonts w:ascii="Times New Roman" w:hAnsi="Times New Roman" w:cs="Times New Roman"/>
          <w:sz w:val="24"/>
          <w:szCs w:val="24"/>
        </w:rPr>
        <w:t xml:space="preserve"> haskiej</w:t>
      </w:r>
      <w:r w:rsidR="00AB694F" w:rsidRPr="00721070">
        <w:rPr>
          <w:rFonts w:ascii="Times New Roman" w:hAnsi="Times New Roman" w:cs="Times New Roman"/>
          <w:sz w:val="24"/>
          <w:szCs w:val="24"/>
        </w:rPr>
        <w:t xml:space="preserve"> prokurator bezpośrednio przełożony nie może wyrazić zgody na brak udziału prokuratora w rozprawie przed sądem II instancji, nawet jeśli udział ten byłby uznany za niecelowy</w:t>
      </w:r>
      <w:r w:rsidR="002E0B58" w:rsidRPr="00721070">
        <w:rPr>
          <w:rFonts w:ascii="Times New Roman" w:hAnsi="Times New Roman" w:cs="Times New Roman"/>
          <w:sz w:val="24"/>
          <w:szCs w:val="24"/>
        </w:rPr>
        <w:t>.</w:t>
      </w:r>
      <w:r w:rsidR="00AB694F" w:rsidRPr="00721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08852" w14:textId="7CF682FB" w:rsidR="00675338" w:rsidRPr="00721070" w:rsidRDefault="00C46815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 xml:space="preserve">W doktrynie prawa wskazuje się przede wszystkim na </w:t>
      </w:r>
      <w:r w:rsidR="009354A3" w:rsidRPr="00721070">
        <w:rPr>
          <w:rFonts w:ascii="Times New Roman" w:hAnsi="Times New Roman" w:cs="Times New Roman"/>
          <w:sz w:val="24"/>
          <w:szCs w:val="24"/>
        </w:rPr>
        <w:t>potrzebę wzmożenia aktywności pr</w:t>
      </w:r>
      <w:r w:rsidR="00675338" w:rsidRPr="00721070">
        <w:rPr>
          <w:rFonts w:ascii="Times New Roman" w:hAnsi="Times New Roman" w:cs="Times New Roman"/>
          <w:sz w:val="24"/>
          <w:szCs w:val="24"/>
        </w:rPr>
        <w:t>oku</w:t>
      </w:r>
      <w:r w:rsidR="009354A3" w:rsidRPr="00721070">
        <w:rPr>
          <w:rFonts w:ascii="Times New Roman" w:hAnsi="Times New Roman" w:cs="Times New Roman"/>
          <w:sz w:val="24"/>
          <w:szCs w:val="24"/>
        </w:rPr>
        <w:t>ratora w zakresie inicjatywy dowodowej w toku postępowania o wydanie dziecka w trybie przepisów Konwencji</w:t>
      </w:r>
      <w:r w:rsidRPr="00721070">
        <w:rPr>
          <w:rFonts w:ascii="Times New Roman" w:hAnsi="Times New Roman" w:cs="Times New Roman"/>
          <w:sz w:val="24"/>
          <w:szCs w:val="24"/>
        </w:rPr>
        <w:t xml:space="preserve"> haskiej</w:t>
      </w:r>
      <w:r w:rsidR="009354A3" w:rsidRPr="00721070">
        <w:rPr>
          <w:rFonts w:ascii="Times New Roman" w:hAnsi="Times New Roman" w:cs="Times New Roman"/>
          <w:sz w:val="24"/>
          <w:szCs w:val="24"/>
        </w:rPr>
        <w:t xml:space="preserve">. </w:t>
      </w:r>
      <w:r w:rsidR="00543D44" w:rsidRPr="00721070">
        <w:rPr>
          <w:rFonts w:ascii="Times New Roman" w:hAnsi="Times New Roman" w:cs="Times New Roman"/>
          <w:sz w:val="24"/>
          <w:szCs w:val="24"/>
        </w:rPr>
        <w:t>S</w:t>
      </w:r>
      <w:r w:rsidR="009354A3" w:rsidRPr="00721070">
        <w:rPr>
          <w:rFonts w:ascii="Times New Roman" w:hAnsi="Times New Roman" w:cs="Times New Roman"/>
          <w:sz w:val="24"/>
          <w:szCs w:val="24"/>
        </w:rPr>
        <w:t xml:space="preserve">ąd </w:t>
      </w:r>
      <w:r w:rsidR="00543D44" w:rsidRPr="00721070">
        <w:rPr>
          <w:rFonts w:ascii="Times New Roman" w:hAnsi="Times New Roman" w:cs="Times New Roman"/>
          <w:sz w:val="24"/>
          <w:szCs w:val="24"/>
        </w:rPr>
        <w:t>powinien bowiem przeprowadzić</w:t>
      </w:r>
      <w:r w:rsidR="009354A3" w:rsidRPr="00721070">
        <w:rPr>
          <w:rFonts w:ascii="Times New Roman" w:hAnsi="Times New Roman" w:cs="Times New Roman"/>
          <w:sz w:val="24"/>
          <w:szCs w:val="24"/>
        </w:rPr>
        <w:t xml:space="preserve"> dowody mające na celu ustalenie, czy zachodzą w sprawie przesłanki wynikające z treści art. 1</w:t>
      </w:r>
      <w:r w:rsidR="00675338" w:rsidRPr="00721070">
        <w:rPr>
          <w:rFonts w:ascii="Times New Roman" w:hAnsi="Times New Roman" w:cs="Times New Roman"/>
          <w:sz w:val="24"/>
          <w:szCs w:val="24"/>
        </w:rPr>
        <w:t>3 lub art. 20 Konwencji</w:t>
      </w:r>
      <w:r w:rsidR="00543D44" w:rsidRPr="00721070">
        <w:rPr>
          <w:rFonts w:ascii="Times New Roman" w:hAnsi="Times New Roman" w:cs="Times New Roman"/>
          <w:sz w:val="24"/>
          <w:szCs w:val="24"/>
        </w:rPr>
        <w:t xml:space="preserve"> haskiej</w:t>
      </w:r>
      <w:r w:rsidR="009354A3" w:rsidRPr="00721070">
        <w:rPr>
          <w:rFonts w:ascii="Times New Roman" w:hAnsi="Times New Roman" w:cs="Times New Roman"/>
          <w:sz w:val="24"/>
          <w:szCs w:val="24"/>
        </w:rPr>
        <w:t xml:space="preserve">, a zatem dowody zmierzające do pozyskania przez sąd informacji dotyczącej sytuacji społecznej dziecka, dostarczonej przez organ centralny lub inną właściwą władzę państwa miejsca stałego pobytu dziecka, a także dowody zmierzające do uzyskania opinii dziecka w sytuacji, kiedy jego wiek i stopień dojrzałości pozwalają na uwzględnienie jego opinii w sprawie. </w:t>
      </w:r>
      <w:r w:rsidR="00543D44" w:rsidRPr="00721070">
        <w:rPr>
          <w:rFonts w:ascii="Times New Roman" w:hAnsi="Times New Roman" w:cs="Times New Roman"/>
          <w:sz w:val="24"/>
          <w:szCs w:val="24"/>
        </w:rPr>
        <w:t>Niewątpliwie to prokurator</w:t>
      </w:r>
      <w:r w:rsidR="009354A3" w:rsidRPr="00721070">
        <w:rPr>
          <w:rFonts w:ascii="Times New Roman" w:hAnsi="Times New Roman" w:cs="Times New Roman"/>
          <w:sz w:val="24"/>
          <w:szCs w:val="24"/>
        </w:rPr>
        <w:t xml:space="preserve"> uczestniczący w rozprawie powinien każdorazowo rozważyć zasadność sformułowania wniosku dowodowego na powyższą okoliczność, dbając o prawidłowe określenie tezy dowodowej w tym zakresie. </w:t>
      </w:r>
    </w:p>
    <w:p w14:paraId="55BB9C86" w14:textId="046D5BB3" w:rsidR="006868DA" w:rsidRPr="00721070" w:rsidRDefault="001405F6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P</w:t>
      </w:r>
      <w:r w:rsidR="008D713C" w:rsidRPr="00721070">
        <w:rPr>
          <w:rFonts w:ascii="Times New Roman" w:hAnsi="Times New Roman" w:cs="Times New Roman"/>
          <w:sz w:val="24"/>
          <w:szCs w:val="24"/>
        </w:rPr>
        <w:t xml:space="preserve">ostanowienie w przedmiocie odebrania </w:t>
      </w:r>
      <w:r w:rsidR="00543D44" w:rsidRPr="00721070">
        <w:rPr>
          <w:rFonts w:ascii="Times New Roman" w:hAnsi="Times New Roman" w:cs="Times New Roman"/>
          <w:sz w:val="24"/>
          <w:szCs w:val="24"/>
        </w:rPr>
        <w:t>dziecka</w:t>
      </w:r>
      <w:r w:rsidR="008D713C" w:rsidRPr="00721070">
        <w:rPr>
          <w:rFonts w:ascii="Times New Roman" w:hAnsi="Times New Roman" w:cs="Times New Roman"/>
          <w:sz w:val="24"/>
          <w:szCs w:val="24"/>
        </w:rPr>
        <w:t xml:space="preserve"> w sprawie prowadzonej na podstawie przepisów Konwencji </w:t>
      </w:r>
      <w:r w:rsidR="00543D44" w:rsidRPr="00721070">
        <w:rPr>
          <w:rFonts w:ascii="Times New Roman" w:hAnsi="Times New Roman" w:cs="Times New Roman"/>
          <w:sz w:val="24"/>
          <w:szCs w:val="24"/>
        </w:rPr>
        <w:t xml:space="preserve">haskiej </w:t>
      </w:r>
      <w:r w:rsidR="008D713C" w:rsidRPr="00721070">
        <w:rPr>
          <w:rFonts w:ascii="Times New Roman" w:hAnsi="Times New Roman" w:cs="Times New Roman"/>
          <w:sz w:val="24"/>
          <w:szCs w:val="24"/>
        </w:rPr>
        <w:t xml:space="preserve">uzasadnia z urzędu zarówno sąd I instancji, jak i sąd II instancji w każdym przypadku w terminie </w:t>
      </w:r>
      <w:r w:rsidR="003A407D" w:rsidRPr="00721070">
        <w:rPr>
          <w:rFonts w:ascii="Times New Roman" w:hAnsi="Times New Roman" w:cs="Times New Roman"/>
          <w:sz w:val="24"/>
          <w:szCs w:val="24"/>
        </w:rPr>
        <w:t>dwóch</w:t>
      </w:r>
      <w:r w:rsidR="00543D44" w:rsidRPr="00721070">
        <w:rPr>
          <w:rFonts w:ascii="Times New Roman" w:hAnsi="Times New Roman" w:cs="Times New Roman"/>
          <w:sz w:val="24"/>
          <w:szCs w:val="24"/>
        </w:rPr>
        <w:t xml:space="preserve"> tygodni od dnia ogłoszenia</w:t>
      </w:r>
      <w:r w:rsidR="008D713C" w:rsidRPr="00721070">
        <w:rPr>
          <w:rFonts w:ascii="Times New Roman" w:hAnsi="Times New Roman" w:cs="Times New Roman"/>
          <w:sz w:val="24"/>
          <w:szCs w:val="24"/>
        </w:rPr>
        <w:t>. Uzasadnienie jest s</w:t>
      </w:r>
      <w:r w:rsidR="00543D44" w:rsidRPr="00721070">
        <w:rPr>
          <w:rFonts w:ascii="Times New Roman" w:hAnsi="Times New Roman" w:cs="Times New Roman"/>
          <w:sz w:val="24"/>
          <w:szCs w:val="24"/>
        </w:rPr>
        <w:t xml:space="preserve">porządzane wyłącznie na piśmie. </w:t>
      </w:r>
      <w:r w:rsidR="008D713C" w:rsidRPr="00721070">
        <w:rPr>
          <w:rFonts w:ascii="Times New Roman" w:hAnsi="Times New Roman" w:cs="Times New Roman"/>
          <w:sz w:val="24"/>
          <w:szCs w:val="24"/>
        </w:rPr>
        <w:t xml:space="preserve">Sporządzenie i doręczenie uzasadnienia z urzędu jest </w:t>
      </w:r>
      <w:r w:rsidR="00543D44" w:rsidRPr="00721070">
        <w:rPr>
          <w:rFonts w:ascii="Times New Roman" w:hAnsi="Times New Roman" w:cs="Times New Roman"/>
          <w:sz w:val="24"/>
          <w:szCs w:val="24"/>
        </w:rPr>
        <w:t>nie</w:t>
      </w:r>
      <w:r w:rsidR="008D713C" w:rsidRPr="00721070">
        <w:rPr>
          <w:rFonts w:ascii="Times New Roman" w:hAnsi="Times New Roman" w:cs="Times New Roman"/>
          <w:sz w:val="24"/>
          <w:szCs w:val="24"/>
        </w:rPr>
        <w:t xml:space="preserve">zależne od tego, czy wniosek o nakazanie powrotu </w:t>
      </w:r>
      <w:r w:rsidR="00543D44" w:rsidRPr="00721070">
        <w:rPr>
          <w:rFonts w:ascii="Times New Roman" w:hAnsi="Times New Roman" w:cs="Times New Roman"/>
          <w:sz w:val="24"/>
          <w:szCs w:val="24"/>
        </w:rPr>
        <w:t xml:space="preserve">dziecka </w:t>
      </w:r>
      <w:r w:rsidR="008D713C" w:rsidRPr="00721070">
        <w:rPr>
          <w:rFonts w:ascii="Times New Roman" w:hAnsi="Times New Roman" w:cs="Times New Roman"/>
          <w:sz w:val="24"/>
          <w:szCs w:val="24"/>
        </w:rPr>
        <w:t xml:space="preserve">został </w:t>
      </w:r>
      <w:r w:rsidR="00543D44" w:rsidRPr="00721070">
        <w:rPr>
          <w:rFonts w:ascii="Times New Roman" w:hAnsi="Times New Roman" w:cs="Times New Roman"/>
          <w:sz w:val="24"/>
          <w:szCs w:val="24"/>
        </w:rPr>
        <w:t>uwzględniony czy oddalony</w:t>
      </w:r>
      <w:r w:rsidR="008D713C" w:rsidRPr="00721070">
        <w:rPr>
          <w:rFonts w:ascii="Times New Roman" w:hAnsi="Times New Roman" w:cs="Times New Roman"/>
          <w:sz w:val="24"/>
          <w:szCs w:val="24"/>
        </w:rPr>
        <w:t xml:space="preserve">. </w:t>
      </w:r>
      <w:r w:rsidR="00543D44" w:rsidRPr="00721070">
        <w:rPr>
          <w:rFonts w:ascii="Times New Roman" w:hAnsi="Times New Roman" w:cs="Times New Roman"/>
          <w:sz w:val="24"/>
          <w:szCs w:val="24"/>
        </w:rPr>
        <w:t>R</w:t>
      </w:r>
      <w:r w:rsidR="008D713C" w:rsidRPr="00721070">
        <w:rPr>
          <w:rFonts w:ascii="Times New Roman" w:hAnsi="Times New Roman" w:cs="Times New Roman"/>
          <w:sz w:val="24"/>
          <w:szCs w:val="24"/>
        </w:rPr>
        <w:t>ozwiązanie</w:t>
      </w:r>
      <w:r w:rsidR="00543D44" w:rsidRPr="00721070">
        <w:rPr>
          <w:rFonts w:ascii="Times New Roman" w:hAnsi="Times New Roman" w:cs="Times New Roman"/>
          <w:sz w:val="24"/>
          <w:szCs w:val="24"/>
        </w:rPr>
        <w:t xml:space="preserve"> takie</w:t>
      </w:r>
      <w:r w:rsidR="008D713C" w:rsidRPr="00721070">
        <w:rPr>
          <w:rFonts w:ascii="Times New Roman" w:hAnsi="Times New Roman" w:cs="Times New Roman"/>
          <w:sz w:val="24"/>
          <w:szCs w:val="24"/>
        </w:rPr>
        <w:t xml:space="preserve"> ma istotne znaczenie z punktu widzenia koniecznego zapoznania się z argumentami polskiego sądu przez organy państw, z których dziecko zostało uprowadzone, w kontekście niezbędnego tłumaczenia tego uzasadnienia. </w:t>
      </w:r>
      <w:r w:rsidR="009F301F" w:rsidRPr="00721070">
        <w:rPr>
          <w:rFonts w:ascii="Times New Roman" w:hAnsi="Times New Roman" w:cs="Times New Roman"/>
          <w:sz w:val="24"/>
          <w:szCs w:val="24"/>
        </w:rPr>
        <w:t xml:space="preserve">Takie rozwiązanie </w:t>
      </w:r>
      <w:r w:rsidR="008D713C" w:rsidRPr="00721070">
        <w:rPr>
          <w:rFonts w:ascii="Times New Roman" w:hAnsi="Times New Roman" w:cs="Times New Roman"/>
          <w:sz w:val="24"/>
          <w:szCs w:val="24"/>
        </w:rPr>
        <w:t xml:space="preserve">skraca </w:t>
      </w:r>
      <w:r w:rsidR="009F301F" w:rsidRPr="00721070">
        <w:rPr>
          <w:rFonts w:ascii="Times New Roman" w:hAnsi="Times New Roman" w:cs="Times New Roman"/>
          <w:sz w:val="24"/>
          <w:szCs w:val="24"/>
        </w:rPr>
        <w:t>również</w:t>
      </w:r>
      <w:r w:rsidR="008D713C" w:rsidRPr="00721070">
        <w:rPr>
          <w:rFonts w:ascii="Times New Roman" w:hAnsi="Times New Roman" w:cs="Times New Roman"/>
          <w:sz w:val="24"/>
          <w:szCs w:val="24"/>
        </w:rPr>
        <w:t xml:space="preserve"> czas do możliwego rozpoznania sprawy w II instancji.</w:t>
      </w:r>
      <w:r w:rsidR="00543D44" w:rsidRPr="00721070">
        <w:rPr>
          <w:rFonts w:ascii="Times New Roman" w:hAnsi="Times New Roman" w:cs="Times New Roman"/>
          <w:sz w:val="24"/>
          <w:szCs w:val="24"/>
        </w:rPr>
        <w:t xml:space="preserve"> Ponadto </w:t>
      </w:r>
      <w:r w:rsidR="008D713C" w:rsidRPr="00721070">
        <w:rPr>
          <w:rFonts w:ascii="Times New Roman" w:hAnsi="Times New Roman" w:cs="Times New Roman"/>
          <w:sz w:val="24"/>
          <w:szCs w:val="24"/>
        </w:rPr>
        <w:t xml:space="preserve">obligatoryjne uzasadnianie postanowień ma istotne znaczenie z punktu widzenia zapoznania się z argumentami polskiego sądu przez </w:t>
      </w:r>
      <w:r w:rsidR="006868DA" w:rsidRPr="00721070">
        <w:rPr>
          <w:rFonts w:ascii="Times New Roman" w:hAnsi="Times New Roman" w:cs="Times New Roman"/>
          <w:sz w:val="24"/>
          <w:szCs w:val="24"/>
        </w:rPr>
        <w:lastRenderedPageBreak/>
        <w:t>zagraniczne organy centralne, a to powoduje</w:t>
      </w:r>
      <w:r w:rsidR="00067F0C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8D713C" w:rsidRPr="00721070">
        <w:rPr>
          <w:rFonts w:ascii="Times New Roman" w:hAnsi="Times New Roman" w:cs="Times New Roman"/>
          <w:sz w:val="24"/>
          <w:szCs w:val="24"/>
        </w:rPr>
        <w:t xml:space="preserve">przyspieszenie rozpoznania sprawy przez sąd II instancji i przez Sąd Najwyższy w razie wniesienia środka zaskarżenia. </w:t>
      </w:r>
    </w:p>
    <w:p w14:paraId="7EA23F1C" w14:textId="51B2C5D0" w:rsidR="007454FC" w:rsidRPr="00721070" w:rsidRDefault="00B81EF4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 xml:space="preserve">W 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sprawach prowadzonych w oparciu o przepisy Konwencji </w:t>
      </w:r>
      <w:r w:rsidRPr="00721070">
        <w:rPr>
          <w:rFonts w:ascii="Times New Roman" w:hAnsi="Times New Roman" w:cs="Times New Roman"/>
          <w:sz w:val="24"/>
          <w:szCs w:val="24"/>
        </w:rPr>
        <w:t xml:space="preserve">haskiej </w:t>
      </w:r>
      <w:r w:rsidR="00CC4201" w:rsidRPr="00721070">
        <w:rPr>
          <w:rFonts w:ascii="Times New Roman" w:hAnsi="Times New Roman" w:cs="Times New Roman"/>
          <w:sz w:val="24"/>
          <w:szCs w:val="24"/>
        </w:rPr>
        <w:t>ustawodawca zdecydował się na wprowadzenie przepisu szczególnego określającego sk</w:t>
      </w:r>
      <w:r w:rsidRPr="00721070">
        <w:rPr>
          <w:rFonts w:ascii="Times New Roman" w:hAnsi="Times New Roman" w:cs="Times New Roman"/>
          <w:sz w:val="24"/>
          <w:szCs w:val="24"/>
        </w:rPr>
        <w:t>uteczność i wykonalność postano</w:t>
      </w:r>
      <w:r w:rsidR="00CC4201" w:rsidRPr="00721070">
        <w:rPr>
          <w:rFonts w:ascii="Times New Roman" w:hAnsi="Times New Roman" w:cs="Times New Roman"/>
          <w:sz w:val="24"/>
          <w:szCs w:val="24"/>
        </w:rPr>
        <w:t>wienia o nakazaniu powr</w:t>
      </w:r>
      <w:r w:rsidRPr="00721070">
        <w:rPr>
          <w:rFonts w:ascii="Times New Roman" w:hAnsi="Times New Roman" w:cs="Times New Roman"/>
          <w:sz w:val="24"/>
          <w:szCs w:val="24"/>
        </w:rPr>
        <w:t>otu po jego uprawomocnieniu się, co wynika z art. 598</w:t>
      </w:r>
      <w:r w:rsidRPr="0072107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21070">
        <w:rPr>
          <w:rFonts w:ascii="Times New Roman" w:hAnsi="Times New Roman" w:cs="Times New Roman"/>
          <w:sz w:val="24"/>
          <w:szCs w:val="24"/>
        </w:rPr>
        <w:t xml:space="preserve"> § 4 k.p.c.</w:t>
      </w:r>
      <w:r w:rsidR="007730AE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Pr="00721070">
        <w:rPr>
          <w:rFonts w:ascii="Times New Roman" w:hAnsi="Times New Roman" w:cs="Times New Roman"/>
          <w:sz w:val="24"/>
          <w:szCs w:val="24"/>
        </w:rPr>
        <w:t>Ustawodawca przyją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ł, że takie rozwiązanie oznacza równocześnie praktyczne wyczerpanie toku instancji z uwagi na faktyczną obecność </w:t>
      </w:r>
      <w:r w:rsidR="007730AE" w:rsidRPr="00721070">
        <w:rPr>
          <w:rFonts w:ascii="Times New Roman" w:hAnsi="Times New Roman" w:cs="Times New Roman"/>
          <w:sz w:val="24"/>
          <w:szCs w:val="24"/>
        </w:rPr>
        <w:t>dziecka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 w Rzeczypospolitej Polskiej do czasu zakończenia postępowania. Ewentualna zmiana orzeczenia nakazującego powrót tej osoby przez sąd II instancji, gdyby orzeczenie to zostało wykonane przed prawomocnym rozstrzygnięciem, mogłaby </w:t>
      </w:r>
      <w:r w:rsidR="00F53A94" w:rsidRPr="00721070">
        <w:rPr>
          <w:rFonts w:ascii="Times New Roman" w:hAnsi="Times New Roman" w:cs="Times New Roman"/>
          <w:sz w:val="24"/>
          <w:szCs w:val="24"/>
        </w:rPr>
        <w:t xml:space="preserve">bowiem 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nie przynieść oczekiwanego skutku w postaci ponownego powrotu </w:t>
      </w:r>
      <w:r w:rsidR="00F53A94" w:rsidRPr="00721070">
        <w:rPr>
          <w:rFonts w:ascii="Times New Roman" w:hAnsi="Times New Roman" w:cs="Times New Roman"/>
          <w:sz w:val="24"/>
          <w:szCs w:val="24"/>
        </w:rPr>
        <w:t xml:space="preserve">dziecka </w:t>
      </w:r>
      <w:r w:rsidR="00CC4201" w:rsidRPr="00721070">
        <w:rPr>
          <w:rFonts w:ascii="Times New Roman" w:hAnsi="Times New Roman" w:cs="Times New Roman"/>
          <w:sz w:val="24"/>
          <w:szCs w:val="24"/>
        </w:rPr>
        <w:t>do Rzeczypospolitej Polskiej.</w:t>
      </w:r>
    </w:p>
    <w:p w14:paraId="3C69DD42" w14:textId="7263A649" w:rsidR="006A7DC4" w:rsidRPr="00721070" w:rsidRDefault="00836BF8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Należy wskazać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 w zakresie stosowania art. 598</w:t>
      </w:r>
      <w:r w:rsidR="00CC4201" w:rsidRPr="0072107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53A94" w:rsidRPr="00721070">
        <w:rPr>
          <w:rFonts w:ascii="Times New Roman" w:hAnsi="Times New Roman" w:cs="Times New Roman"/>
          <w:sz w:val="24"/>
          <w:szCs w:val="24"/>
        </w:rPr>
        <w:t xml:space="preserve"> § 4 k.p.c., </w:t>
      </w:r>
      <w:r w:rsidRPr="00721070">
        <w:rPr>
          <w:rFonts w:ascii="Times New Roman" w:hAnsi="Times New Roman" w:cs="Times New Roman"/>
          <w:sz w:val="24"/>
          <w:szCs w:val="24"/>
        </w:rPr>
        <w:t xml:space="preserve">że 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postanowienie, na podstawie którego nakazano powrót </w:t>
      </w:r>
      <w:r w:rsidR="00AA4F04" w:rsidRPr="00721070">
        <w:rPr>
          <w:rFonts w:ascii="Times New Roman" w:hAnsi="Times New Roman" w:cs="Times New Roman"/>
          <w:sz w:val="24"/>
          <w:szCs w:val="24"/>
        </w:rPr>
        <w:t>dziecka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 do państwa, w którym bezpośrednio przed naruszeniem prawa wynikającego z władzy</w:t>
      </w:r>
      <w:r w:rsidR="00AA4F04" w:rsidRPr="00721070">
        <w:rPr>
          <w:rFonts w:ascii="Times New Roman" w:hAnsi="Times New Roman" w:cs="Times New Roman"/>
          <w:sz w:val="24"/>
          <w:szCs w:val="24"/>
        </w:rPr>
        <w:t xml:space="preserve"> rodzicielskiej lub opieki miało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 miejsce stałego pobytu, może być wykonane po jego uprawomocnieniu się, ale przed upływem terminu do wniesienia skargi kasacyjnej, a w razie jej wniesienia – przed zakończeniem postępowania wywołanego jej wniesieniem (art. 519</w:t>
      </w:r>
      <w:r w:rsidR="00CC4201"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 § 2</w:t>
      </w:r>
      <w:r w:rsidR="00CC4201"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 k.p.c.). </w:t>
      </w:r>
      <w:r w:rsidRPr="00721070">
        <w:rPr>
          <w:rFonts w:ascii="Times New Roman" w:hAnsi="Times New Roman" w:cs="Times New Roman"/>
          <w:sz w:val="24"/>
          <w:szCs w:val="24"/>
        </w:rPr>
        <w:t>O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koliczności przemawiające za wstrzymaniem wykonania postanowień w takim przypadku są takie same, jakie uzasadniają skuteczność i wykonalność postanowień o odebraniu wydanych w postępowaniu prowadzonym na podstawie Konwencji </w:t>
      </w:r>
      <w:r w:rsidR="00A17498" w:rsidRPr="00721070">
        <w:rPr>
          <w:rFonts w:ascii="Times New Roman" w:hAnsi="Times New Roman" w:cs="Times New Roman"/>
          <w:sz w:val="24"/>
          <w:szCs w:val="24"/>
        </w:rPr>
        <w:t xml:space="preserve">haskiej 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po ich uprawomocnieniu się. </w:t>
      </w:r>
      <w:r w:rsidR="00A45D56" w:rsidRPr="00721070">
        <w:rPr>
          <w:rFonts w:ascii="Times New Roman" w:hAnsi="Times New Roman" w:cs="Times New Roman"/>
          <w:sz w:val="24"/>
          <w:szCs w:val="24"/>
        </w:rPr>
        <w:t xml:space="preserve">Na gruncie obowiązujących przepisów 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wykonaniu prawomocnych postanowień sądu II instancji orzekających o odebraniu, których skutkiem jest powrót </w:t>
      </w:r>
      <w:r w:rsidR="00974C46" w:rsidRPr="00721070">
        <w:rPr>
          <w:rFonts w:ascii="Times New Roman" w:hAnsi="Times New Roman" w:cs="Times New Roman"/>
          <w:sz w:val="24"/>
          <w:szCs w:val="24"/>
        </w:rPr>
        <w:t>dziecka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 do państwa, w którym bezpośrednio przed naruszeniem prawa wynikającego z władzy</w:t>
      </w:r>
      <w:r w:rsidR="00974C46" w:rsidRPr="00721070">
        <w:rPr>
          <w:rFonts w:ascii="Times New Roman" w:hAnsi="Times New Roman" w:cs="Times New Roman"/>
          <w:sz w:val="24"/>
          <w:szCs w:val="24"/>
        </w:rPr>
        <w:t xml:space="preserve"> rodzicielskiej lub opieki miało</w:t>
      </w:r>
      <w:r w:rsidR="00CC4201" w:rsidRPr="00721070">
        <w:rPr>
          <w:rFonts w:ascii="Times New Roman" w:hAnsi="Times New Roman" w:cs="Times New Roman"/>
          <w:sz w:val="24"/>
          <w:szCs w:val="24"/>
        </w:rPr>
        <w:t xml:space="preserve"> miejsce stałego pobytu, nie stoi na przeszkodzie okoliczność, że w sprawie przysługuje skarga kasacyjna. </w:t>
      </w:r>
      <w:r w:rsidR="001405F6" w:rsidRPr="00721070">
        <w:rPr>
          <w:rFonts w:ascii="Times New Roman" w:hAnsi="Times New Roman" w:cs="Times New Roman"/>
          <w:sz w:val="24"/>
          <w:szCs w:val="24"/>
        </w:rPr>
        <w:t>W</w:t>
      </w:r>
      <w:r w:rsidR="00A45D56" w:rsidRPr="00721070">
        <w:rPr>
          <w:rFonts w:ascii="Times New Roman" w:hAnsi="Times New Roman" w:cs="Times New Roman"/>
          <w:sz w:val="24"/>
          <w:szCs w:val="24"/>
        </w:rPr>
        <w:t xml:space="preserve">ystąpienie z wnioskiem o wstrzymanie wykonania zaskarżonego orzeczenia w trybie art. 388 § 1 k.p.c. </w:t>
      </w:r>
      <w:r w:rsidR="001405F6" w:rsidRPr="00721070">
        <w:rPr>
          <w:rFonts w:ascii="Times New Roman" w:hAnsi="Times New Roman" w:cs="Times New Roman"/>
          <w:sz w:val="24"/>
          <w:szCs w:val="24"/>
        </w:rPr>
        <w:t>–</w:t>
      </w:r>
      <w:r w:rsidR="00067F0C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1405F6" w:rsidRPr="00721070">
        <w:rPr>
          <w:rFonts w:ascii="Times New Roman" w:hAnsi="Times New Roman" w:cs="Times New Roman"/>
          <w:sz w:val="24"/>
          <w:szCs w:val="24"/>
        </w:rPr>
        <w:t>jak wskazano uprzednio, w oparciu o analizę akt w</w:t>
      </w:r>
      <w:r w:rsidR="004C4C9A">
        <w:rPr>
          <w:rFonts w:ascii="Times New Roman" w:hAnsi="Times New Roman" w:cs="Times New Roman"/>
          <w:sz w:val="24"/>
          <w:szCs w:val="24"/>
        </w:rPr>
        <w:t>ymienionych</w:t>
      </w:r>
      <w:r w:rsidR="001405F6" w:rsidRPr="00721070">
        <w:rPr>
          <w:rFonts w:ascii="Times New Roman" w:hAnsi="Times New Roman" w:cs="Times New Roman"/>
          <w:sz w:val="24"/>
          <w:szCs w:val="24"/>
        </w:rPr>
        <w:t xml:space="preserve"> spraw</w:t>
      </w:r>
      <w:r w:rsidR="00067F0C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1405F6" w:rsidRPr="00721070">
        <w:rPr>
          <w:rFonts w:ascii="Times New Roman" w:hAnsi="Times New Roman" w:cs="Times New Roman"/>
          <w:sz w:val="24"/>
          <w:szCs w:val="24"/>
        </w:rPr>
        <w:t>–</w:t>
      </w:r>
      <w:r w:rsidR="00067F0C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1405F6" w:rsidRPr="00721070">
        <w:rPr>
          <w:rFonts w:ascii="Times New Roman" w:hAnsi="Times New Roman" w:cs="Times New Roman"/>
          <w:sz w:val="24"/>
          <w:szCs w:val="24"/>
        </w:rPr>
        <w:t>w praktyce nie jest skuteczne.</w:t>
      </w:r>
    </w:p>
    <w:p w14:paraId="345481A9" w14:textId="0ABBDAB6" w:rsidR="00096E2A" w:rsidRPr="00721070" w:rsidRDefault="00096E2A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Sądem II instancji w sprawach o odebranie osoby podlegającej władzy rodzicielskiej lub pozostającej pod opieką prowadzonych na podstawie Konwencji haskiej jest Sąd Apelacyjny w Warszawie (art. 518</w:t>
      </w:r>
      <w:r w:rsidRPr="007210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1070">
        <w:rPr>
          <w:rFonts w:ascii="Times New Roman" w:hAnsi="Times New Roman" w:cs="Times New Roman"/>
          <w:sz w:val="24"/>
          <w:szCs w:val="24"/>
        </w:rPr>
        <w:t xml:space="preserve"> § 1 k.p.c.). Sąd Apelacyjny w Warszawie stosownie do art. 518</w:t>
      </w:r>
      <w:r w:rsidRPr="007210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1070">
        <w:rPr>
          <w:rFonts w:ascii="Times New Roman" w:hAnsi="Times New Roman" w:cs="Times New Roman"/>
          <w:sz w:val="24"/>
          <w:szCs w:val="24"/>
        </w:rPr>
        <w:t xml:space="preserve"> § 2 k.p.c. orzeka w tych sprawach w terminie 6 tygodni od dnia przedstawienia przez sąd I instancji akt sprawy wraz z apelacją.</w:t>
      </w:r>
    </w:p>
    <w:p w14:paraId="17A9DD0B" w14:textId="17FFC018" w:rsidR="00AD7BC7" w:rsidRPr="00721070" w:rsidRDefault="0076292E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lastRenderedPageBreak/>
        <w:t xml:space="preserve">W orzecznictwie </w:t>
      </w:r>
      <w:r w:rsidR="00F10282" w:rsidRPr="00721070">
        <w:rPr>
          <w:rFonts w:ascii="Times New Roman" w:hAnsi="Times New Roman" w:cs="Times New Roman"/>
          <w:sz w:val="24"/>
          <w:szCs w:val="24"/>
        </w:rPr>
        <w:t>Sąd</w:t>
      </w:r>
      <w:r w:rsidRPr="00721070">
        <w:rPr>
          <w:rFonts w:ascii="Times New Roman" w:hAnsi="Times New Roman" w:cs="Times New Roman"/>
          <w:sz w:val="24"/>
          <w:szCs w:val="24"/>
        </w:rPr>
        <w:t>u Najwyższego wskazuje się</w:t>
      </w:r>
      <w:r w:rsidR="00F10282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5920B4" w:rsidRPr="00721070">
        <w:rPr>
          <w:rFonts w:ascii="Times New Roman" w:hAnsi="Times New Roman" w:cs="Times New Roman"/>
          <w:sz w:val="24"/>
          <w:szCs w:val="24"/>
        </w:rPr>
        <w:t xml:space="preserve">jednoznacznie, że postanowienia Konwencji </w:t>
      </w:r>
      <w:r w:rsidR="00A55307" w:rsidRPr="00721070">
        <w:rPr>
          <w:rFonts w:ascii="Times New Roman" w:hAnsi="Times New Roman" w:cs="Times New Roman"/>
          <w:sz w:val="24"/>
          <w:szCs w:val="24"/>
        </w:rPr>
        <w:t xml:space="preserve">haskiej </w:t>
      </w:r>
      <w:r w:rsidR="005920B4" w:rsidRPr="00721070">
        <w:rPr>
          <w:rFonts w:ascii="Times New Roman" w:hAnsi="Times New Roman" w:cs="Times New Roman"/>
          <w:sz w:val="24"/>
          <w:szCs w:val="24"/>
        </w:rPr>
        <w:t>oraz rozporządzenia</w:t>
      </w:r>
      <w:r w:rsidR="008D43B5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8D43B5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>Rady (WE) nr 2201/2003 z dnia 27</w:t>
      </w:r>
      <w:r w:rsidR="00796771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43B5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>listopada 2003</w:t>
      </w:r>
      <w:r w:rsidR="00796771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43B5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>r. dotyczącego jurysdykcji oraz uznawania i</w:t>
      </w:r>
      <w:r w:rsidR="00796771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43B5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>wykonywania orzeczeń w</w:t>
      </w:r>
      <w:r w:rsidR="00796771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43B5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>sprawach małżeńskich oraz w</w:t>
      </w:r>
      <w:r w:rsidR="00796771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43B5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>sprawach dotyczących od</w:t>
      </w:r>
      <w:r w:rsidR="00FD5CA3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powiedzialności rodzicielskiej </w:t>
      </w:r>
      <w:r w:rsidR="008D43B5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(dalej jako „rozporządzenie </w:t>
      </w:r>
      <w:r w:rsidR="005920B4" w:rsidRPr="00721070">
        <w:rPr>
          <w:rFonts w:ascii="Times New Roman" w:hAnsi="Times New Roman" w:cs="Times New Roman"/>
          <w:sz w:val="24"/>
          <w:szCs w:val="24"/>
        </w:rPr>
        <w:t>nr 2201/2003</w:t>
      </w:r>
      <w:r w:rsidR="008D43B5" w:rsidRPr="00721070">
        <w:rPr>
          <w:rFonts w:ascii="Times New Roman" w:hAnsi="Times New Roman" w:cs="Times New Roman"/>
          <w:sz w:val="24"/>
          <w:szCs w:val="24"/>
        </w:rPr>
        <w:t>”)</w:t>
      </w:r>
      <w:r w:rsidR="005920B4" w:rsidRPr="00721070">
        <w:rPr>
          <w:rFonts w:ascii="Times New Roman" w:hAnsi="Times New Roman" w:cs="Times New Roman"/>
          <w:sz w:val="24"/>
          <w:szCs w:val="24"/>
        </w:rPr>
        <w:t xml:space="preserve"> stanowią część krajowego porządku prawnego i są stosowane w Rzeczypospolitej Polskiej bezpośrednio, a przy ich wykładni i stosowaniu uwzględnia się także wiążącą Polskę Konwencję o prawach dziecka, przyjętą przez Zgromadzenie Ogólne Narodów Zjednoczon</w:t>
      </w:r>
      <w:r w:rsidR="00F10282" w:rsidRPr="00721070">
        <w:rPr>
          <w:rFonts w:ascii="Times New Roman" w:hAnsi="Times New Roman" w:cs="Times New Roman"/>
          <w:sz w:val="24"/>
          <w:szCs w:val="24"/>
        </w:rPr>
        <w:t xml:space="preserve">ych dnia 20 listopada 1989 r. </w:t>
      </w:r>
      <w:r w:rsidR="005920B4" w:rsidRPr="00721070">
        <w:rPr>
          <w:rFonts w:ascii="Times New Roman" w:hAnsi="Times New Roman" w:cs="Times New Roman"/>
          <w:sz w:val="24"/>
          <w:szCs w:val="24"/>
        </w:rPr>
        <w:t xml:space="preserve">Wynikającym z preambuły celem Konwencji </w:t>
      </w:r>
      <w:r w:rsidR="00FD5CA3" w:rsidRPr="00721070">
        <w:rPr>
          <w:rFonts w:ascii="Times New Roman" w:hAnsi="Times New Roman" w:cs="Times New Roman"/>
          <w:sz w:val="24"/>
          <w:szCs w:val="24"/>
        </w:rPr>
        <w:t xml:space="preserve">haskiej </w:t>
      </w:r>
      <w:r w:rsidR="005920B4" w:rsidRPr="00721070">
        <w:rPr>
          <w:rFonts w:ascii="Times New Roman" w:hAnsi="Times New Roman" w:cs="Times New Roman"/>
          <w:sz w:val="24"/>
          <w:szCs w:val="24"/>
        </w:rPr>
        <w:t xml:space="preserve">jest ochrona dziecka przed szkodliwymi skutkami wynikającymi z bezprawnego uprowadzenia lub zatrzymania, a przedmiotem tej Konwencji określonym w art. 1 jest zapewnienie niezwłocznego powrotu dzieci bezprawnie uprowadzonych lub zatrzymanych w jednym z umawiających się </w:t>
      </w:r>
      <w:r w:rsidR="007E33E5">
        <w:rPr>
          <w:rFonts w:ascii="Times New Roman" w:hAnsi="Times New Roman" w:cs="Times New Roman"/>
          <w:sz w:val="24"/>
          <w:szCs w:val="24"/>
        </w:rPr>
        <w:t>p</w:t>
      </w:r>
      <w:r w:rsidR="005920B4" w:rsidRPr="00721070">
        <w:rPr>
          <w:rFonts w:ascii="Times New Roman" w:hAnsi="Times New Roman" w:cs="Times New Roman"/>
          <w:sz w:val="24"/>
          <w:szCs w:val="24"/>
        </w:rPr>
        <w:t>aństw oraz zapewnienie wzajemnego poszanowania praw do opieki i odwiedzin. Wydane na podstawie tych przepisów orzeczenie dotyczące wydania dziecka ma doprowadzić do przywrócenia stanu sprzed uprowadzenia lub zatrzymania, nie rozstrzyga natomiast</w:t>
      </w:r>
      <w:r w:rsidR="00F10282" w:rsidRPr="00721070">
        <w:rPr>
          <w:rFonts w:ascii="Times New Roman" w:hAnsi="Times New Roman" w:cs="Times New Roman"/>
          <w:sz w:val="24"/>
          <w:szCs w:val="24"/>
        </w:rPr>
        <w:t xml:space="preserve"> o prawie do opieki. Konwencja </w:t>
      </w:r>
      <w:r w:rsidR="00FD5CA3" w:rsidRPr="00721070">
        <w:rPr>
          <w:rFonts w:ascii="Times New Roman" w:hAnsi="Times New Roman" w:cs="Times New Roman"/>
          <w:sz w:val="24"/>
          <w:szCs w:val="24"/>
        </w:rPr>
        <w:t>h</w:t>
      </w:r>
      <w:r w:rsidR="005920B4" w:rsidRPr="00721070">
        <w:rPr>
          <w:rFonts w:ascii="Times New Roman" w:hAnsi="Times New Roman" w:cs="Times New Roman"/>
          <w:sz w:val="24"/>
          <w:szCs w:val="24"/>
        </w:rPr>
        <w:t>aska, którą uzupełniają przepisy późniejszego rozporządzenia nr 2201/2003, ma w tych sprawach zastosowanie (pkt 17 preambuły rozporządzenia nr 2201/2003), z zastrzeżeniem pierwszeńst</w:t>
      </w:r>
      <w:r w:rsidR="00207C90">
        <w:rPr>
          <w:rFonts w:ascii="Times New Roman" w:hAnsi="Times New Roman" w:cs="Times New Roman"/>
          <w:sz w:val="24"/>
          <w:szCs w:val="24"/>
        </w:rPr>
        <w:t>wa rozporządzenia (art. 60 lit. </w:t>
      </w:r>
      <w:r w:rsidR="005920B4" w:rsidRPr="00721070">
        <w:rPr>
          <w:rFonts w:ascii="Times New Roman" w:hAnsi="Times New Roman" w:cs="Times New Roman"/>
          <w:sz w:val="24"/>
          <w:szCs w:val="24"/>
        </w:rPr>
        <w:t>e rozporządzenia nr 2201/2</w:t>
      </w:r>
      <w:r w:rsidR="00F10282" w:rsidRPr="00721070">
        <w:rPr>
          <w:rFonts w:ascii="Times New Roman" w:hAnsi="Times New Roman" w:cs="Times New Roman"/>
          <w:sz w:val="24"/>
          <w:szCs w:val="24"/>
        </w:rPr>
        <w:t xml:space="preserve">003). Postanowienia Konwencji </w:t>
      </w:r>
      <w:r w:rsidR="00FD5CA3" w:rsidRPr="00721070">
        <w:rPr>
          <w:rFonts w:ascii="Times New Roman" w:hAnsi="Times New Roman" w:cs="Times New Roman"/>
          <w:sz w:val="24"/>
          <w:szCs w:val="24"/>
        </w:rPr>
        <w:t>h</w:t>
      </w:r>
      <w:r w:rsidR="005920B4" w:rsidRPr="00721070">
        <w:rPr>
          <w:rFonts w:ascii="Times New Roman" w:hAnsi="Times New Roman" w:cs="Times New Roman"/>
          <w:sz w:val="24"/>
          <w:szCs w:val="24"/>
        </w:rPr>
        <w:t xml:space="preserve">askiej skupiają się na ułożeniu zasad współpracy państw, realizowanej przez właściwe organy, w tym sądy, tak </w:t>
      </w:r>
      <w:r w:rsidR="00F7006B">
        <w:rPr>
          <w:rFonts w:ascii="Times New Roman" w:hAnsi="Times New Roman" w:cs="Times New Roman"/>
          <w:sz w:val="24"/>
          <w:szCs w:val="24"/>
        </w:rPr>
        <w:t>a</w:t>
      </w:r>
      <w:r w:rsidR="005920B4" w:rsidRPr="00721070">
        <w:rPr>
          <w:rFonts w:ascii="Times New Roman" w:hAnsi="Times New Roman" w:cs="Times New Roman"/>
          <w:sz w:val="24"/>
          <w:szCs w:val="24"/>
        </w:rPr>
        <w:t xml:space="preserve">by służyły efektywnie celowi polegającemu na zapewnieniu powrotu dziecka do państwa jego stałego pobytu. Konwencja </w:t>
      </w:r>
      <w:r w:rsidR="003E66F5" w:rsidRPr="00721070">
        <w:rPr>
          <w:rFonts w:ascii="Times New Roman" w:hAnsi="Times New Roman" w:cs="Times New Roman"/>
          <w:sz w:val="24"/>
          <w:szCs w:val="24"/>
        </w:rPr>
        <w:t xml:space="preserve">haska </w:t>
      </w:r>
      <w:r w:rsidR="005920B4" w:rsidRPr="00721070">
        <w:rPr>
          <w:rFonts w:ascii="Times New Roman" w:hAnsi="Times New Roman" w:cs="Times New Roman"/>
          <w:sz w:val="24"/>
          <w:szCs w:val="24"/>
        </w:rPr>
        <w:t xml:space="preserve">nie normuje postępowania w sprawach prowadzonych na jej podstawie, z wyjątkiem pojedynczych postanowień, dotyczących </w:t>
      </w:r>
      <w:r w:rsidR="00F10282" w:rsidRPr="00721070">
        <w:rPr>
          <w:rFonts w:ascii="Times New Roman" w:hAnsi="Times New Roman" w:cs="Times New Roman"/>
          <w:sz w:val="24"/>
          <w:szCs w:val="24"/>
        </w:rPr>
        <w:t xml:space="preserve">np. </w:t>
      </w:r>
      <w:r w:rsidR="005920B4" w:rsidRPr="00721070">
        <w:rPr>
          <w:rFonts w:ascii="Times New Roman" w:hAnsi="Times New Roman" w:cs="Times New Roman"/>
          <w:sz w:val="24"/>
          <w:szCs w:val="24"/>
        </w:rPr>
        <w:t>wymagań wniosku (art. 8 i 28)</w:t>
      </w:r>
      <w:r w:rsidR="00F10282" w:rsidRPr="00721070">
        <w:rPr>
          <w:rFonts w:ascii="Times New Roman" w:hAnsi="Times New Roman" w:cs="Times New Roman"/>
          <w:sz w:val="24"/>
          <w:szCs w:val="24"/>
        </w:rPr>
        <w:t xml:space="preserve">. </w:t>
      </w:r>
      <w:r w:rsidR="005920B4" w:rsidRPr="00721070">
        <w:rPr>
          <w:rFonts w:ascii="Times New Roman" w:hAnsi="Times New Roman" w:cs="Times New Roman"/>
          <w:sz w:val="24"/>
          <w:szCs w:val="24"/>
        </w:rPr>
        <w:t xml:space="preserve">Zasadniczo postępowanie sądowe w tych sprawach toczy się </w:t>
      </w:r>
      <w:r w:rsidR="00ED5F5C" w:rsidRPr="00721070">
        <w:rPr>
          <w:rFonts w:ascii="Times New Roman" w:hAnsi="Times New Roman" w:cs="Times New Roman"/>
          <w:sz w:val="24"/>
          <w:szCs w:val="24"/>
        </w:rPr>
        <w:t xml:space="preserve">zatem </w:t>
      </w:r>
      <w:r w:rsidR="005920B4" w:rsidRPr="00721070">
        <w:rPr>
          <w:rFonts w:ascii="Times New Roman" w:hAnsi="Times New Roman" w:cs="Times New Roman"/>
          <w:sz w:val="24"/>
          <w:szCs w:val="24"/>
        </w:rPr>
        <w:t>na podstawie przepisów krajowych. Fakt, że uprowadzenie lub zatrzymanie dziecka rozgrywa się na płaszczyźnie międzynarodowej, nie wpływa na kwalifikację prowadzonego w związku z tym postępowania jako sprawy o odebranie osoby podlegającej władzy rodzicielskiej lub pozostającej pod opieką, w ujęciu art. 598</w:t>
      </w:r>
      <w:r w:rsidR="005920B4"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920B4" w:rsidRPr="00721070">
        <w:rPr>
          <w:rFonts w:ascii="Times New Roman" w:hAnsi="Times New Roman" w:cs="Times New Roman"/>
          <w:sz w:val="24"/>
          <w:szCs w:val="24"/>
        </w:rPr>
        <w:t>–598</w:t>
      </w:r>
      <w:r w:rsidR="005920B4" w:rsidRPr="0072107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5920B4" w:rsidRPr="00721070">
        <w:rPr>
          <w:rFonts w:ascii="Times New Roman" w:hAnsi="Times New Roman" w:cs="Times New Roman"/>
          <w:sz w:val="24"/>
          <w:szCs w:val="24"/>
        </w:rPr>
        <w:t xml:space="preserve"> k</w:t>
      </w:r>
      <w:r w:rsidR="00F10282" w:rsidRPr="00721070">
        <w:rPr>
          <w:rFonts w:ascii="Times New Roman" w:hAnsi="Times New Roman" w:cs="Times New Roman"/>
          <w:sz w:val="24"/>
          <w:szCs w:val="24"/>
        </w:rPr>
        <w:t xml:space="preserve">.p.c. Postanowienia Konwencji </w:t>
      </w:r>
      <w:r w:rsidR="003E66F5" w:rsidRPr="00721070">
        <w:rPr>
          <w:rFonts w:ascii="Times New Roman" w:hAnsi="Times New Roman" w:cs="Times New Roman"/>
          <w:sz w:val="24"/>
          <w:szCs w:val="24"/>
        </w:rPr>
        <w:t>h</w:t>
      </w:r>
      <w:r w:rsidR="005920B4" w:rsidRPr="00721070">
        <w:rPr>
          <w:rFonts w:ascii="Times New Roman" w:hAnsi="Times New Roman" w:cs="Times New Roman"/>
          <w:sz w:val="24"/>
          <w:szCs w:val="24"/>
        </w:rPr>
        <w:t xml:space="preserve">askiej stanowią, obok art. 100 i 175 </w:t>
      </w:r>
      <w:r w:rsidR="00F10282" w:rsidRPr="00721070">
        <w:rPr>
          <w:rFonts w:ascii="Times New Roman" w:hAnsi="Times New Roman" w:cs="Times New Roman"/>
          <w:sz w:val="24"/>
          <w:szCs w:val="24"/>
        </w:rPr>
        <w:t>k.r.o.</w:t>
      </w:r>
      <w:r w:rsidR="005920B4" w:rsidRPr="00721070">
        <w:rPr>
          <w:rFonts w:ascii="Times New Roman" w:hAnsi="Times New Roman" w:cs="Times New Roman"/>
          <w:sz w:val="24"/>
          <w:szCs w:val="24"/>
        </w:rPr>
        <w:t>, główną materialnoprawną podstawę postępowania w sprawach o odebranie dziecka. Ma ono charakter postępowania opiekuńczego, w którym skupiono kwestie związane z rozpoznaniem oraz wykonaniem orzeczenia nakazującego odebranie osoby</w:t>
      </w:r>
      <w:r w:rsidR="00BC046C">
        <w:rPr>
          <w:rFonts w:ascii="Times New Roman" w:hAnsi="Times New Roman" w:cs="Times New Roman"/>
          <w:sz w:val="24"/>
          <w:szCs w:val="24"/>
        </w:rPr>
        <w:t>,</w:t>
      </w:r>
      <w:r w:rsidR="005920B4" w:rsidRPr="00721070">
        <w:rPr>
          <w:rFonts w:ascii="Times New Roman" w:hAnsi="Times New Roman" w:cs="Times New Roman"/>
          <w:sz w:val="24"/>
          <w:szCs w:val="24"/>
        </w:rPr>
        <w:t xml:space="preserve"> i toczy się według przepisów o postępowaniu nieprocesowym, jako jedno z postępowań w sprawach opiekuńczych, należących do spraw z zakresu prawa rodzinnego, opiekuńczego i kurateli. </w:t>
      </w:r>
      <w:r w:rsidR="005920B4" w:rsidRPr="00721070">
        <w:rPr>
          <w:rFonts w:ascii="Times New Roman" w:hAnsi="Times New Roman" w:cs="Times New Roman"/>
          <w:sz w:val="24"/>
          <w:szCs w:val="24"/>
        </w:rPr>
        <w:lastRenderedPageBreak/>
        <w:t>W sprawach tych mają zatem zastosowanie, jeżeli przepisy art. 598</w:t>
      </w:r>
      <w:r w:rsidR="005920B4"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920B4" w:rsidRPr="00721070">
        <w:rPr>
          <w:rFonts w:ascii="Times New Roman" w:hAnsi="Times New Roman" w:cs="Times New Roman"/>
          <w:sz w:val="24"/>
          <w:szCs w:val="24"/>
        </w:rPr>
        <w:t>–598</w:t>
      </w:r>
      <w:r w:rsidR="005920B4" w:rsidRPr="0072107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5920B4" w:rsidRPr="00721070">
        <w:rPr>
          <w:rFonts w:ascii="Times New Roman" w:hAnsi="Times New Roman" w:cs="Times New Roman"/>
          <w:sz w:val="24"/>
          <w:szCs w:val="24"/>
        </w:rPr>
        <w:t xml:space="preserve"> k.p.c. nie stanowią inaczej, przepisy ogólne o postępowaniu w sprawach rodzinnych i opiekuńczych (art. 568–578 k.p.c.), a także, w zakresie nieuregulowanym odmiennie, przepisy ogólne o postępowaniu nieprocesowym (art. 506–525 k.p.c.). Takie procesowe usytuowanie spraw o wydanie </w:t>
      </w:r>
      <w:r w:rsidR="002C6192" w:rsidRPr="00721070">
        <w:rPr>
          <w:rFonts w:ascii="Times New Roman" w:hAnsi="Times New Roman" w:cs="Times New Roman"/>
          <w:sz w:val="24"/>
          <w:szCs w:val="24"/>
        </w:rPr>
        <w:t xml:space="preserve">dziecka na podstawie Konwencji </w:t>
      </w:r>
      <w:r w:rsidR="00E86C7B" w:rsidRPr="00721070">
        <w:rPr>
          <w:rFonts w:ascii="Times New Roman" w:hAnsi="Times New Roman" w:cs="Times New Roman"/>
          <w:sz w:val="24"/>
          <w:szCs w:val="24"/>
        </w:rPr>
        <w:t>h</w:t>
      </w:r>
      <w:r w:rsidR="005920B4" w:rsidRPr="00721070">
        <w:rPr>
          <w:rFonts w:ascii="Times New Roman" w:hAnsi="Times New Roman" w:cs="Times New Roman"/>
          <w:sz w:val="24"/>
          <w:szCs w:val="24"/>
        </w:rPr>
        <w:t>askiej jest zgodnie przyjmowane w piśmiennictwie i w orzecznictwie Sądu Najwyż</w:t>
      </w:r>
      <w:r w:rsidR="00322036" w:rsidRPr="00721070">
        <w:rPr>
          <w:rFonts w:ascii="Times New Roman" w:hAnsi="Times New Roman" w:cs="Times New Roman"/>
          <w:sz w:val="24"/>
          <w:szCs w:val="24"/>
        </w:rPr>
        <w:t>szego.</w:t>
      </w:r>
    </w:p>
    <w:p w14:paraId="7A67C9CB" w14:textId="298107D3" w:rsidR="00BA47A0" w:rsidRPr="00721070" w:rsidRDefault="00EE3113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M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ożliwość zmiany prawomocnego postanowienia nakazującego wydanie </w:t>
      </w:r>
      <w:r w:rsidR="002C6192" w:rsidRPr="00721070">
        <w:rPr>
          <w:rFonts w:ascii="Times New Roman" w:hAnsi="Times New Roman" w:cs="Times New Roman"/>
          <w:sz w:val="24"/>
          <w:szCs w:val="24"/>
        </w:rPr>
        <w:t xml:space="preserve">dziecka na podstawie Konwencji </w:t>
      </w:r>
      <w:r w:rsidR="00E13A2F" w:rsidRPr="00721070">
        <w:rPr>
          <w:rFonts w:ascii="Times New Roman" w:hAnsi="Times New Roman" w:cs="Times New Roman"/>
          <w:sz w:val="24"/>
          <w:szCs w:val="24"/>
        </w:rPr>
        <w:t>h</w:t>
      </w:r>
      <w:r w:rsidR="00633340" w:rsidRPr="00721070">
        <w:rPr>
          <w:rFonts w:ascii="Times New Roman" w:hAnsi="Times New Roman" w:cs="Times New Roman"/>
          <w:sz w:val="24"/>
          <w:szCs w:val="24"/>
        </w:rPr>
        <w:t>askiej nie wzbudziła wątpliwości w Europe</w:t>
      </w:r>
      <w:r w:rsidR="00E13A2F" w:rsidRPr="00721070">
        <w:rPr>
          <w:rFonts w:ascii="Times New Roman" w:hAnsi="Times New Roman" w:cs="Times New Roman"/>
          <w:sz w:val="24"/>
          <w:szCs w:val="24"/>
        </w:rPr>
        <w:t>jskim Trybunale Praw Człowieka (patrz: wyrok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 z dnia 8 kwietnia 2008 r., w sprawie ze skargi </w:t>
      </w:r>
      <w:r w:rsidR="00E13A2F" w:rsidRPr="00721070">
        <w:rPr>
          <w:rFonts w:ascii="Times New Roman" w:hAnsi="Times New Roman" w:cs="Times New Roman"/>
          <w:sz w:val="24"/>
          <w:szCs w:val="24"/>
        </w:rPr>
        <w:t>P.P. przeciwko Polsce, 8677/03 oraz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 z dnia 2 listopada 2010 r., w sprawie ze skargi Serghides przeciwko Polsce, 31515/04</w:t>
      </w:r>
      <w:r w:rsidR="00E13A2F" w:rsidRPr="00721070">
        <w:rPr>
          <w:rFonts w:ascii="Times New Roman" w:hAnsi="Times New Roman" w:cs="Times New Roman"/>
          <w:sz w:val="24"/>
          <w:szCs w:val="24"/>
        </w:rPr>
        <w:t>)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. W sprawach </w:t>
      </w:r>
      <w:r w:rsidR="00E13A2F" w:rsidRPr="00721070">
        <w:rPr>
          <w:rFonts w:ascii="Times New Roman" w:hAnsi="Times New Roman" w:cs="Times New Roman"/>
          <w:sz w:val="24"/>
          <w:szCs w:val="24"/>
        </w:rPr>
        <w:t xml:space="preserve">tych </w:t>
      </w:r>
      <w:r w:rsidR="00633340" w:rsidRPr="00721070">
        <w:rPr>
          <w:rFonts w:ascii="Times New Roman" w:hAnsi="Times New Roman" w:cs="Times New Roman"/>
          <w:sz w:val="24"/>
          <w:szCs w:val="24"/>
        </w:rPr>
        <w:t>doszło do zmiany, na podstawie art. 577 k.p.c., prawomocnych orzeczeń nakazujących wydanie dziecka</w:t>
      </w:r>
      <w:r w:rsidRPr="00721070">
        <w:rPr>
          <w:rFonts w:ascii="Times New Roman" w:hAnsi="Times New Roman" w:cs="Times New Roman"/>
          <w:sz w:val="24"/>
          <w:szCs w:val="24"/>
        </w:rPr>
        <w:t>. ETPC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 przyjął</w:t>
      </w:r>
      <w:r w:rsidRPr="00721070">
        <w:rPr>
          <w:rFonts w:ascii="Times New Roman" w:hAnsi="Times New Roman" w:cs="Times New Roman"/>
          <w:sz w:val="24"/>
          <w:szCs w:val="24"/>
        </w:rPr>
        <w:t xml:space="preserve"> ostatecznie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, że zmiana istotnych okoliczności może uzasadniać niewykonanie prawomocnego postanowienia dotyczącego ponownego połączenia jednego z rodziców z dzieckiem. </w:t>
      </w:r>
    </w:p>
    <w:p w14:paraId="05285DD1" w14:textId="0F6336D5" w:rsidR="00530CEE" w:rsidRPr="00721070" w:rsidRDefault="00530CEE" w:rsidP="00A0507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IV.</w:t>
      </w:r>
      <w:r w:rsidR="00067F0C"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</w:t>
      </w:r>
      <w:r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Zasada szybkości postępowania </w:t>
      </w:r>
      <w:r w:rsidR="00E274C3"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i zasada dobra dziecka </w:t>
      </w:r>
    </w:p>
    <w:p w14:paraId="1E0A1C77" w14:textId="302ED8C9" w:rsidR="00FA1342" w:rsidRPr="00721070" w:rsidRDefault="00FA1342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Zasada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 szybkości postępowania o wydanie dziecka </w:t>
      </w:r>
      <w:r w:rsidRPr="00721070">
        <w:rPr>
          <w:rFonts w:ascii="Times New Roman" w:hAnsi="Times New Roman" w:cs="Times New Roman"/>
          <w:sz w:val="24"/>
          <w:szCs w:val="24"/>
        </w:rPr>
        <w:t>oraz zasada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 dobra dziecka</w:t>
      </w:r>
      <w:r w:rsidRPr="00721070">
        <w:rPr>
          <w:rFonts w:ascii="Times New Roman" w:hAnsi="Times New Roman" w:cs="Times New Roman"/>
          <w:sz w:val="24"/>
          <w:szCs w:val="24"/>
        </w:rPr>
        <w:t xml:space="preserve"> stanowią kluczowe dyrektywy interpretacyjne na gruncie postanowień Konwencji haskiej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. Zasady te pozostają ze sobą w </w:t>
      </w:r>
      <w:r w:rsidRPr="00721070">
        <w:rPr>
          <w:rFonts w:ascii="Times New Roman" w:hAnsi="Times New Roman" w:cs="Times New Roman"/>
          <w:sz w:val="24"/>
          <w:szCs w:val="24"/>
        </w:rPr>
        <w:t>ścisłym związku. N</w:t>
      </w:r>
      <w:r w:rsidR="00633340" w:rsidRPr="00721070">
        <w:rPr>
          <w:rFonts w:ascii="Times New Roman" w:hAnsi="Times New Roman" w:cs="Times New Roman"/>
          <w:sz w:val="24"/>
          <w:szCs w:val="24"/>
        </w:rPr>
        <w:t>akaz możliwie szybkiego wydania dziecka bezprawnie uprowadzonego służy</w:t>
      </w:r>
      <w:r w:rsidR="00412F11" w:rsidRPr="00721070">
        <w:rPr>
          <w:rFonts w:ascii="Times New Roman" w:hAnsi="Times New Roman" w:cs="Times New Roman"/>
          <w:sz w:val="24"/>
          <w:szCs w:val="24"/>
        </w:rPr>
        <w:t xml:space="preserve"> bowiem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 jego dobru. </w:t>
      </w:r>
      <w:r w:rsidR="00412F11" w:rsidRPr="00721070">
        <w:rPr>
          <w:rFonts w:ascii="Times New Roman" w:hAnsi="Times New Roman" w:cs="Times New Roman"/>
          <w:sz w:val="24"/>
          <w:szCs w:val="24"/>
        </w:rPr>
        <w:t>S</w:t>
      </w:r>
      <w:r w:rsidR="00633340" w:rsidRPr="00721070">
        <w:rPr>
          <w:rFonts w:ascii="Times New Roman" w:hAnsi="Times New Roman" w:cs="Times New Roman"/>
          <w:sz w:val="24"/>
          <w:szCs w:val="24"/>
        </w:rPr>
        <w:t>ilny nacisk na szybkość postęp</w:t>
      </w:r>
      <w:r w:rsidR="002C6192" w:rsidRPr="00721070">
        <w:rPr>
          <w:rFonts w:ascii="Times New Roman" w:hAnsi="Times New Roman" w:cs="Times New Roman"/>
          <w:sz w:val="24"/>
          <w:szCs w:val="24"/>
        </w:rPr>
        <w:t xml:space="preserve">owania kładą zarówno Konwencja </w:t>
      </w:r>
      <w:r w:rsidR="00412F11" w:rsidRPr="00721070">
        <w:rPr>
          <w:rFonts w:ascii="Times New Roman" w:hAnsi="Times New Roman" w:cs="Times New Roman"/>
          <w:sz w:val="24"/>
          <w:szCs w:val="24"/>
        </w:rPr>
        <w:t>h</w:t>
      </w:r>
      <w:r w:rsidR="00633340" w:rsidRPr="00721070">
        <w:rPr>
          <w:rFonts w:ascii="Times New Roman" w:hAnsi="Times New Roman" w:cs="Times New Roman"/>
          <w:sz w:val="24"/>
          <w:szCs w:val="24"/>
        </w:rPr>
        <w:t>aska (preambuła, art. 2, art. 11 zd</w:t>
      </w:r>
      <w:r w:rsidR="003A407D" w:rsidRPr="00721070">
        <w:rPr>
          <w:rFonts w:ascii="Times New Roman" w:hAnsi="Times New Roman" w:cs="Times New Roman"/>
          <w:sz w:val="24"/>
          <w:szCs w:val="24"/>
        </w:rPr>
        <w:t>anie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 pierwsze i art. 12 ust. 1 zd</w:t>
      </w:r>
      <w:r w:rsidR="003A407D" w:rsidRPr="00721070">
        <w:rPr>
          <w:rFonts w:ascii="Times New Roman" w:hAnsi="Times New Roman" w:cs="Times New Roman"/>
          <w:sz w:val="24"/>
          <w:szCs w:val="24"/>
        </w:rPr>
        <w:t>anie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 pierwsze), jak i rozporządzenie nr 2201/2003 (art. 11 ust. 3), wymaga tego także Konwencja o prawach dziecka (art. 11). Znajduje to odzwierciedlenie również </w:t>
      </w:r>
      <w:r w:rsidR="002C6192" w:rsidRPr="00721070">
        <w:rPr>
          <w:rFonts w:ascii="Times New Roman" w:hAnsi="Times New Roman" w:cs="Times New Roman"/>
          <w:sz w:val="24"/>
          <w:szCs w:val="24"/>
        </w:rPr>
        <w:t>w judykaturze Sądu Najwyższego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 i w orzecznictwie </w:t>
      </w:r>
      <w:r w:rsidR="00412F11" w:rsidRPr="00721070">
        <w:rPr>
          <w:rFonts w:ascii="Times New Roman" w:hAnsi="Times New Roman" w:cs="Times New Roman"/>
          <w:sz w:val="24"/>
          <w:szCs w:val="24"/>
        </w:rPr>
        <w:t>ETPC</w:t>
      </w:r>
      <w:r w:rsidR="00633340" w:rsidRPr="00721070">
        <w:rPr>
          <w:rFonts w:ascii="Times New Roman" w:hAnsi="Times New Roman" w:cs="Times New Roman"/>
          <w:sz w:val="24"/>
          <w:szCs w:val="24"/>
        </w:rPr>
        <w:t>, który w wyrokach w sprawach polskich akcentował, że odpowiedniość zastosowanych środków jest oceniana przez pryzmat szybkości ich wdrożenia, gdyż upływ czasu może spowodować nieodwracalne skutki w relacjach dziecka z rodzicem.</w:t>
      </w:r>
      <w:r w:rsidR="00700844" w:rsidRPr="00721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165B6" w14:textId="3940D3D1" w:rsidR="00D67C74" w:rsidRPr="00721070" w:rsidRDefault="00FA1342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Sąd Najwyższy podnosi</w:t>
      </w:r>
      <w:r w:rsidR="00700844" w:rsidRPr="00721070">
        <w:rPr>
          <w:rFonts w:ascii="Times New Roman" w:hAnsi="Times New Roman" w:cs="Times New Roman"/>
          <w:sz w:val="24"/>
          <w:szCs w:val="24"/>
        </w:rPr>
        <w:t xml:space="preserve"> natomiast w swoim orzecznictwie</w:t>
      </w:r>
      <w:r w:rsidR="00D67C74" w:rsidRPr="00721070">
        <w:rPr>
          <w:rFonts w:ascii="Times New Roman" w:hAnsi="Times New Roman" w:cs="Times New Roman"/>
          <w:sz w:val="24"/>
          <w:szCs w:val="24"/>
        </w:rPr>
        <w:t xml:space="preserve">, że 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nie zawsze jest możliwe harmonijne połączenie zasady szybkości postępowania z zasadą dobra dziecka i są sytuacje, w których trzeba przyznać pierwszeństwo jednej z nich. Wyłączenie stosowania art. 577 k.p.c. </w:t>
      </w:r>
      <w:r w:rsidR="00866CB1" w:rsidRPr="00721070">
        <w:rPr>
          <w:rFonts w:ascii="Times New Roman" w:hAnsi="Times New Roman" w:cs="Times New Roman"/>
          <w:sz w:val="24"/>
          <w:szCs w:val="24"/>
        </w:rPr>
        <w:t xml:space="preserve">(możliwość zmiany prawomocnego orzeczenia przez sąd) </w:t>
      </w:r>
      <w:r w:rsidR="00633340" w:rsidRPr="00721070">
        <w:rPr>
          <w:rFonts w:ascii="Times New Roman" w:hAnsi="Times New Roman" w:cs="Times New Roman"/>
          <w:sz w:val="24"/>
          <w:szCs w:val="24"/>
        </w:rPr>
        <w:t xml:space="preserve">wiązałoby się z nieuprawnionym założeniem, że w każdym </w:t>
      </w:r>
      <w:r w:rsidR="00500903">
        <w:rPr>
          <w:rFonts w:ascii="Times New Roman" w:hAnsi="Times New Roman" w:cs="Times New Roman"/>
          <w:sz w:val="24"/>
          <w:szCs w:val="24"/>
        </w:rPr>
        <w:t>prz</w:t>
      </w:r>
      <w:r w:rsidR="00633340" w:rsidRPr="00721070">
        <w:rPr>
          <w:rFonts w:ascii="Times New Roman" w:hAnsi="Times New Roman" w:cs="Times New Roman"/>
          <w:sz w:val="24"/>
          <w:szCs w:val="24"/>
        </w:rPr>
        <w:t>ypadku pierwszorzędne znaczenie ma szybkie wydanie dziecka, utożsamiane z jego dobrem bez względu na okoliczności sprawy i ewentualne zmiany w położeniu dziecka</w:t>
      </w:r>
      <w:r w:rsidR="00C7253F" w:rsidRPr="00721070">
        <w:rPr>
          <w:rFonts w:ascii="Times New Roman" w:hAnsi="Times New Roman" w:cs="Times New Roman"/>
          <w:sz w:val="24"/>
          <w:szCs w:val="24"/>
        </w:rPr>
        <w:t>.</w:t>
      </w:r>
    </w:p>
    <w:p w14:paraId="17B55B36" w14:textId="3D4392AC" w:rsidR="00096E2A" w:rsidRPr="00721070" w:rsidRDefault="00C7253F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lastRenderedPageBreak/>
        <w:t>Zasada ochrony dobra dziecka, przyjęta w Konwencji o prawach dziecka, Konwencji haskiej i innych aktach normatywnych krajowego porządku prawnego, w szczególności w Kodeksie rodzinnym i opiekuńczym, nakazuje przyjąć, że dobro dziecka jest w każdym postępowaniu dotyczącym dziecka wartością pierwotną i nadrzędną, mającą podstawowe znaczenie we wszystkich sprawach dotyczących opieki nad nim. W orzecznictwie Sądu Najwyższego przyjmuje się, że kierowanie się tą zasadą stanowi bezwzględny obowiązek prawny odnoszący się do każdej indywidualnej decyzji</w:t>
      </w:r>
      <w:r w:rsidR="00D67C74" w:rsidRPr="00721070">
        <w:rPr>
          <w:rFonts w:ascii="Times New Roman" w:hAnsi="Times New Roman" w:cs="Times New Roman"/>
          <w:sz w:val="24"/>
          <w:szCs w:val="24"/>
        </w:rPr>
        <w:t xml:space="preserve"> stosowania i wykładni prawa</w:t>
      </w:r>
      <w:r w:rsidR="00B64D15" w:rsidRPr="00721070">
        <w:rPr>
          <w:rFonts w:ascii="Times New Roman" w:hAnsi="Times New Roman" w:cs="Times New Roman"/>
          <w:sz w:val="24"/>
          <w:szCs w:val="24"/>
        </w:rPr>
        <w:t xml:space="preserve"> (</w:t>
      </w:r>
      <w:r w:rsidR="003A407D" w:rsidRPr="00721070">
        <w:rPr>
          <w:rFonts w:ascii="Times New Roman" w:hAnsi="Times New Roman" w:cs="Times New Roman"/>
          <w:sz w:val="24"/>
          <w:szCs w:val="24"/>
        </w:rPr>
        <w:t>p</w:t>
      </w:r>
      <w:r w:rsidR="00B64D15" w:rsidRPr="00721070">
        <w:rPr>
          <w:rFonts w:ascii="Times New Roman" w:hAnsi="Times New Roman" w:cs="Times New Roman"/>
          <w:sz w:val="24"/>
          <w:szCs w:val="24"/>
        </w:rPr>
        <w:t xml:space="preserve">or. np. uzasadnienia uchwał składu siedmiu sędziów SN z dnia 12 czerwca 1992 r., III CZP 48/92, OSNC 1992, nr 10, poz. 179 i z dnia 8 marca 2006 r., III CZP 98/05, OSNC 2006, nr 10, poz. 158; wyrok SN z dnia 8 czerwca 2000 r., V CKN </w:t>
      </w:r>
      <w:r w:rsidR="00207C90">
        <w:rPr>
          <w:rFonts w:ascii="Times New Roman" w:hAnsi="Times New Roman" w:cs="Times New Roman"/>
          <w:sz w:val="24"/>
          <w:szCs w:val="24"/>
        </w:rPr>
        <w:t>1237/00, LEX nr </w:t>
      </w:r>
      <w:r w:rsidR="00B64D15" w:rsidRPr="00721070">
        <w:rPr>
          <w:rFonts w:ascii="Times New Roman" w:hAnsi="Times New Roman" w:cs="Times New Roman"/>
          <w:sz w:val="24"/>
          <w:szCs w:val="24"/>
        </w:rPr>
        <w:t>52389, oraz postanowienia SN z dnia 31 marca 1999</w:t>
      </w:r>
      <w:r w:rsidR="00207C90">
        <w:rPr>
          <w:rFonts w:ascii="Times New Roman" w:hAnsi="Times New Roman" w:cs="Times New Roman"/>
          <w:sz w:val="24"/>
          <w:szCs w:val="24"/>
        </w:rPr>
        <w:t xml:space="preserve"> r., I CKN 23/99, OSNC 1999, nr </w:t>
      </w:r>
      <w:r w:rsidR="00B64D15" w:rsidRPr="00721070">
        <w:rPr>
          <w:rFonts w:ascii="Times New Roman" w:hAnsi="Times New Roman" w:cs="Times New Roman"/>
          <w:sz w:val="24"/>
          <w:szCs w:val="24"/>
        </w:rPr>
        <w:t>11, poz. 188, z dnia 7 lipca 2000 r., III CKN 796/00, LEX nr 51888 i z dnia 12 grudnia 2000 r., V CKN 1805/00, LEX nr 52400).</w:t>
      </w:r>
    </w:p>
    <w:p w14:paraId="7EA45BDE" w14:textId="00FAD389" w:rsidR="00E46723" w:rsidRPr="00721070" w:rsidRDefault="00C3569B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Zgodnie z postanowieniem Sądu Najwyżs</w:t>
      </w:r>
      <w:r w:rsidR="00E46723" w:rsidRPr="00721070">
        <w:rPr>
          <w:rFonts w:ascii="Times New Roman" w:hAnsi="Times New Roman" w:cs="Times New Roman"/>
          <w:sz w:val="24"/>
          <w:szCs w:val="24"/>
        </w:rPr>
        <w:t>zego z dnia 4 września</w:t>
      </w:r>
      <w:r w:rsidR="00FA1342" w:rsidRPr="00721070">
        <w:rPr>
          <w:rFonts w:ascii="Times New Roman" w:hAnsi="Times New Roman" w:cs="Times New Roman"/>
          <w:sz w:val="24"/>
          <w:szCs w:val="24"/>
        </w:rPr>
        <w:t xml:space="preserve"> 2020 r. (sygn. I CSK 195/2066)</w:t>
      </w:r>
      <w:r w:rsidRPr="00721070">
        <w:rPr>
          <w:rFonts w:ascii="Times New Roman" w:hAnsi="Times New Roman" w:cs="Times New Roman"/>
          <w:sz w:val="24"/>
          <w:szCs w:val="24"/>
        </w:rPr>
        <w:t xml:space="preserve"> skarga kasacyjna </w:t>
      </w:r>
      <w:r w:rsidR="00E46723" w:rsidRPr="00721070">
        <w:rPr>
          <w:rFonts w:ascii="Times New Roman" w:hAnsi="Times New Roman" w:cs="Times New Roman"/>
          <w:sz w:val="24"/>
          <w:szCs w:val="24"/>
        </w:rPr>
        <w:t>w sprawie o nakazanie powrotu dziecka</w:t>
      </w:r>
      <w:r w:rsidRPr="00721070">
        <w:rPr>
          <w:rFonts w:ascii="Times New Roman" w:hAnsi="Times New Roman" w:cs="Times New Roman"/>
          <w:sz w:val="24"/>
          <w:szCs w:val="24"/>
        </w:rPr>
        <w:t xml:space="preserve"> za granicę, wniesiona przez inny podmiot niż Prokurator Gener</w:t>
      </w:r>
      <w:r w:rsidR="004E0245" w:rsidRPr="00721070">
        <w:rPr>
          <w:rFonts w:ascii="Times New Roman" w:hAnsi="Times New Roman" w:cs="Times New Roman"/>
          <w:sz w:val="24"/>
          <w:szCs w:val="24"/>
        </w:rPr>
        <w:t>aln</w:t>
      </w:r>
      <w:r w:rsidR="004C4C9A">
        <w:rPr>
          <w:rFonts w:ascii="Times New Roman" w:hAnsi="Times New Roman" w:cs="Times New Roman"/>
          <w:sz w:val="24"/>
          <w:szCs w:val="24"/>
        </w:rPr>
        <w:t>y</w:t>
      </w:r>
      <w:r w:rsidR="004E0245" w:rsidRPr="00721070">
        <w:rPr>
          <w:rFonts w:ascii="Times New Roman" w:hAnsi="Times New Roman" w:cs="Times New Roman"/>
          <w:sz w:val="24"/>
          <w:szCs w:val="24"/>
        </w:rPr>
        <w:t xml:space="preserve">, Rzecznik Praw Dziecka </w:t>
      </w:r>
      <w:r w:rsidRPr="00721070">
        <w:rPr>
          <w:rFonts w:ascii="Times New Roman" w:hAnsi="Times New Roman" w:cs="Times New Roman"/>
          <w:sz w:val="24"/>
          <w:szCs w:val="24"/>
        </w:rPr>
        <w:t>lub Rze</w:t>
      </w:r>
      <w:r w:rsidR="004E0245" w:rsidRPr="00721070">
        <w:rPr>
          <w:rFonts w:ascii="Times New Roman" w:hAnsi="Times New Roman" w:cs="Times New Roman"/>
          <w:sz w:val="24"/>
          <w:szCs w:val="24"/>
        </w:rPr>
        <w:t>cznik Praw Obywatelskich,</w:t>
      </w:r>
      <w:r w:rsidRPr="00721070">
        <w:rPr>
          <w:rFonts w:ascii="Times New Roman" w:hAnsi="Times New Roman" w:cs="Times New Roman"/>
          <w:sz w:val="24"/>
          <w:szCs w:val="24"/>
        </w:rPr>
        <w:t xml:space="preserve"> jest niedopuszczalna i podlega odrzuceniu na podstawie art. 398</w:t>
      </w:r>
      <w:r w:rsidRPr="0072107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721070">
        <w:rPr>
          <w:rFonts w:ascii="Times New Roman" w:hAnsi="Times New Roman" w:cs="Times New Roman"/>
          <w:sz w:val="24"/>
          <w:szCs w:val="24"/>
        </w:rPr>
        <w:t xml:space="preserve"> § 3 k.p.c. Sąd Najwyższy stwierdził, że przesłanki dopuszczalności skargi kasacyjnej w postępowaniu nieprocesowym zostały wskazane w art. 519</w:t>
      </w:r>
      <w:r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21070">
        <w:rPr>
          <w:rFonts w:ascii="Times New Roman" w:hAnsi="Times New Roman" w:cs="Times New Roman"/>
          <w:sz w:val="24"/>
          <w:szCs w:val="24"/>
        </w:rPr>
        <w:t xml:space="preserve"> § 1, 2 i 3 k.p.c., stanowiącym </w:t>
      </w:r>
      <w:r w:rsidRPr="00721070">
        <w:rPr>
          <w:rFonts w:ascii="Times New Roman" w:hAnsi="Times New Roman" w:cs="Times New Roman"/>
          <w:i/>
          <w:iCs/>
          <w:sz w:val="24"/>
          <w:szCs w:val="24"/>
        </w:rPr>
        <w:t xml:space="preserve">lex specialis </w:t>
      </w:r>
      <w:r w:rsidRPr="00721070">
        <w:rPr>
          <w:rFonts w:ascii="Times New Roman" w:hAnsi="Times New Roman" w:cs="Times New Roman"/>
          <w:sz w:val="24"/>
          <w:szCs w:val="24"/>
        </w:rPr>
        <w:t>w stosunku do art. 398</w:t>
      </w:r>
      <w:r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21070">
        <w:rPr>
          <w:rFonts w:ascii="Times New Roman" w:hAnsi="Times New Roman" w:cs="Times New Roman"/>
          <w:sz w:val="24"/>
          <w:szCs w:val="24"/>
        </w:rPr>
        <w:t xml:space="preserve"> i 398</w:t>
      </w:r>
      <w:r w:rsidRPr="007210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0245" w:rsidRPr="00721070">
        <w:rPr>
          <w:rFonts w:ascii="Times New Roman" w:hAnsi="Times New Roman" w:cs="Times New Roman"/>
          <w:sz w:val="24"/>
          <w:szCs w:val="24"/>
        </w:rPr>
        <w:t xml:space="preserve"> k.p.c. </w:t>
      </w:r>
    </w:p>
    <w:p w14:paraId="3ED85B0B" w14:textId="34623A8E" w:rsidR="005E1C1C" w:rsidRPr="00721070" w:rsidRDefault="005C1D8E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 xml:space="preserve">Ustawą z dnia 26 stycznia 2018 r. o wykonywaniu niektórych czynności organu centralnego w sprawach rodzinnych z zakresu obrotu prawnego na podstawie prawa Unii Europejskiej i umów międzynarodowych </w:t>
      </w:r>
      <w:r w:rsidR="00E274C3" w:rsidRPr="00721070">
        <w:rPr>
          <w:rFonts w:ascii="Times New Roman" w:hAnsi="Times New Roman" w:cs="Times New Roman"/>
          <w:sz w:val="24"/>
          <w:szCs w:val="24"/>
        </w:rPr>
        <w:t>wprowadzono</w:t>
      </w:r>
      <w:r w:rsidRPr="00721070">
        <w:rPr>
          <w:rFonts w:ascii="Times New Roman" w:hAnsi="Times New Roman" w:cs="Times New Roman"/>
          <w:sz w:val="24"/>
          <w:szCs w:val="24"/>
        </w:rPr>
        <w:t xml:space="preserve"> do </w:t>
      </w:r>
      <w:r w:rsidR="006565BF">
        <w:rPr>
          <w:rFonts w:ascii="Times New Roman" w:hAnsi="Times New Roman" w:cs="Times New Roman"/>
          <w:sz w:val="24"/>
          <w:szCs w:val="24"/>
        </w:rPr>
        <w:t>k.p.c.</w:t>
      </w:r>
      <w:r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C3569B" w:rsidRPr="00721070">
        <w:rPr>
          <w:rFonts w:ascii="Times New Roman" w:hAnsi="Times New Roman" w:cs="Times New Roman"/>
          <w:sz w:val="24"/>
          <w:szCs w:val="24"/>
        </w:rPr>
        <w:t xml:space="preserve">nowe przepisy, </w:t>
      </w:r>
      <w:r w:rsidR="00E46723" w:rsidRPr="00721070">
        <w:rPr>
          <w:rFonts w:ascii="Times New Roman" w:hAnsi="Times New Roman" w:cs="Times New Roman"/>
          <w:sz w:val="24"/>
          <w:szCs w:val="24"/>
        </w:rPr>
        <w:t>w szczególności</w:t>
      </w:r>
      <w:r w:rsidR="00C3569B" w:rsidRPr="00721070">
        <w:rPr>
          <w:rFonts w:ascii="Times New Roman" w:hAnsi="Times New Roman" w:cs="Times New Roman"/>
          <w:sz w:val="24"/>
          <w:szCs w:val="24"/>
        </w:rPr>
        <w:t xml:space="preserve"> art. 519</w:t>
      </w:r>
      <w:r w:rsidR="00C3569B"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569B" w:rsidRPr="00721070">
        <w:rPr>
          <w:rFonts w:ascii="Times New Roman" w:hAnsi="Times New Roman" w:cs="Times New Roman"/>
          <w:sz w:val="24"/>
          <w:szCs w:val="24"/>
        </w:rPr>
        <w:t xml:space="preserve"> § 2</w:t>
      </w:r>
      <w:r w:rsidR="00C3569B"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569B" w:rsidRPr="00721070">
        <w:rPr>
          <w:rFonts w:ascii="Times New Roman" w:hAnsi="Times New Roman" w:cs="Times New Roman"/>
          <w:sz w:val="24"/>
          <w:szCs w:val="24"/>
        </w:rPr>
        <w:t xml:space="preserve"> k.p.c. przewidujący, że skarga kasacyjna przysługuje także w sprawach o odebranie osoby podlegającej władzy rodzicielskiej lub pozostającej pod opieką prowadzonych na podstawie Konwencji </w:t>
      </w:r>
      <w:r w:rsidR="00E46723" w:rsidRPr="00721070">
        <w:rPr>
          <w:rFonts w:ascii="Times New Roman" w:hAnsi="Times New Roman" w:cs="Times New Roman"/>
          <w:sz w:val="24"/>
          <w:szCs w:val="24"/>
        </w:rPr>
        <w:t>haskiej</w:t>
      </w:r>
      <w:r w:rsidR="00CF7A1D">
        <w:rPr>
          <w:rFonts w:ascii="Times New Roman" w:hAnsi="Times New Roman" w:cs="Times New Roman"/>
          <w:sz w:val="24"/>
          <w:szCs w:val="24"/>
        </w:rPr>
        <w:t>,</w:t>
      </w:r>
      <w:r w:rsidR="00E46723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C3569B" w:rsidRPr="00721070">
        <w:rPr>
          <w:rFonts w:ascii="Times New Roman" w:hAnsi="Times New Roman" w:cs="Times New Roman"/>
          <w:sz w:val="24"/>
          <w:szCs w:val="24"/>
        </w:rPr>
        <w:t>oraz art. 519</w:t>
      </w:r>
      <w:r w:rsidR="00C3569B"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569B" w:rsidRPr="00721070">
        <w:rPr>
          <w:rFonts w:ascii="Times New Roman" w:hAnsi="Times New Roman" w:cs="Times New Roman"/>
          <w:sz w:val="24"/>
          <w:szCs w:val="24"/>
        </w:rPr>
        <w:t xml:space="preserve"> § 2</w:t>
      </w:r>
      <w:r w:rsidR="00C3569B" w:rsidRPr="007210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569B" w:rsidRPr="00721070">
        <w:rPr>
          <w:rFonts w:ascii="Times New Roman" w:hAnsi="Times New Roman" w:cs="Times New Roman"/>
          <w:sz w:val="24"/>
          <w:szCs w:val="24"/>
        </w:rPr>
        <w:t xml:space="preserve"> k.p.c. stanowiący, że skargę kasacyjną w sprawach, o których mowa w art. 519</w:t>
      </w:r>
      <w:r w:rsidR="00C3569B"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569B" w:rsidRPr="00721070">
        <w:rPr>
          <w:rFonts w:ascii="Times New Roman" w:hAnsi="Times New Roman" w:cs="Times New Roman"/>
          <w:sz w:val="24"/>
          <w:szCs w:val="24"/>
        </w:rPr>
        <w:t xml:space="preserve"> § 2</w:t>
      </w:r>
      <w:r w:rsidR="00C3569B"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569B" w:rsidRPr="00721070">
        <w:rPr>
          <w:rFonts w:ascii="Times New Roman" w:hAnsi="Times New Roman" w:cs="Times New Roman"/>
          <w:sz w:val="24"/>
          <w:szCs w:val="24"/>
        </w:rPr>
        <w:t xml:space="preserve"> k.p.c., mogą wnieść Prokurator Generalny, Rzecznik Praw Dziecka lub Rzecznik Praw Obywatelskich w terminie </w:t>
      </w:r>
      <w:r w:rsidR="004E0245" w:rsidRPr="00721070">
        <w:rPr>
          <w:rFonts w:ascii="Times New Roman" w:hAnsi="Times New Roman" w:cs="Times New Roman"/>
          <w:sz w:val="24"/>
          <w:szCs w:val="24"/>
        </w:rPr>
        <w:t>4</w:t>
      </w:r>
      <w:r w:rsidR="00C3569B" w:rsidRPr="00721070">
        <w:rPr>
          <w:rFonts w:ascii="Times New Roman" w:hAnsi="Times New Roman" w:cs="Times New Roman"/>
          <w:sz w:val="24"/>
          <w:szCs w:val="24"/>
        </w:rPr>
        <w:t xml:space="preserve"> miesięcy od dnia upraw</w:t>
      </w:r>
      <w:r w:rsidR="004E0245" w:rsidRPr="00721070">
        <w:rPr>
          <w:rFonts w:ascii="Times New Roman" w:hAnsi="Times New Roman" w:cs="Times New Roman"/>
          <w:sz w:val="24"/>
          <w:szCs w:val="24"/>
        </w:rPr>
        <w:t>omocnienia się postanowienia. Ustawodawca zaakcentował wówczas</w:t>
      </w:r>
      <w:r w:rsidR="00C3569B" w:rsidRPr="00721070">
        <w:rPr>
          <w:rFonts w:ascii="Times New Roman" w:hAnsi="Times New Roman" w:cs="Times New Roman"/>
          <w:sz w:val="24"/>
          <w:szCs w:val="24"/>
        </w:rPr>
        <w:t xml:space="preserve">, że za pożądane uznaje się, aby orzecznictwo w </w:t>
      </w:r>
      <w:r w:rsidR="004C4C9A">
        <w:rPr>
          <w:rFonts w:ascii="Times New Roman" w:hAnsi="Times New Roman" w:cs="Times New Roman"/>
          <w:sz w:val="24"/>
          <w:szCs w:val="24"/>
        </w:rPr>
        <w:t>tych</w:t>
      </w:r>
      <w:r w:rsidR="00763DE3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C3569B" w:rsidRPr="00721070">
        <w:rPr>
          <w:rFonts w:ascii="Times New Roman" w:hAnsi="Times New Roman" w:cs="Times New Roman"/>
          <w:sz w:val="24"/>
          <w:szCs w:val="24"/>
        </w:rPr>
        <w:t>sprawach było kształtowane przez Sąd Najwyższy, czemu ma służyć skarga kasacyjna, wnoszona jednak tylko przez szczególne podmioty wskazane w art. 519</w:t>
      </w:r>
      <w:r w:rsidR="00C3569B"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569B" w:rsidRPr="00721070">
        <w:rPr>
          <w:rFonts w:ascii="Times New Roman" w:hAnsi="Times New Roman" w:cs="Times New Roman"/>
          <w:sz w:val="24"/>
          <w:szCs w:val="24"/>
        </w:rPr>
        <w:t xml:space="preserve"> § 2</w:t>
      </w:r>
      <w:r w:rsidR="00C3569B" w:rsidRPr="007210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569B" w:rsidRPr="00721070">
        <w:rPr>
          <w:rFonts w:ascii="Times New Roman" w:hAnsi="Times New Roman" w:cs="Times New Roman"/>
          <w:sz w:val="24"/>
          <w:szCs w:val="24"/>
        </w:rPr>
        <w:t xml:space="preserve"> k.p.c., a zatem przez Prokuratora Generalnego, Rzecznika Praw Dziecka lub Rzecznika Praw Obywatelskich.</w:t>
      </w:r>
      <w:r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E274C3" w:rsidRPr="00721070">
        <w:rPr>
          <w:rFonts w:ascii="Times New Roman" w:hAnsi="Times New Roman" w:cs="Times New Roman"/>
          <w:sz w:val="24"/>
          <w:szCs w:val="24"/>
        </w:rPr>
        <w:t>Ustaw</w:t>
      </w:r>
      <w:r w:rsidRPr="00721070">
        <w:rPr>
          <w:rFonts w:ascii="Times New Roman" w:hAnsi="Times New Roman" w:cs="Times New Roman"/>
          <w:sz w:val="24"/>
          <w:szCs w:val="24"/>
        </w:rPr>
        <w:t>odawca</w:t>
      </w:r>
      <w:r w:rsidR="00E274C3" w:rsidRPr="00721070">
        <w:rPr>
          <w:rFonts w:ascii="Times New Roman" w:hAnsi="Times New Roman" w:cs="Times New Roman"/>
          <w:sz w:val="24"/>
          <w:szCs w:val="24"/>
        </w:rPr>
        <w:t xml:space="preserve"> wskazał wówczas</w:t>
      </w:r>
      <w:r w:rsidRPr="00721070">
        <w:rPr>
          <w:rFonts w:ascii="Times New Roman" w:hAnsi="Times New Roman" w:cs="Times New Roman"/>
          <w:sz w:val="24"/>
          <w:szCs w:val="24"/>
        </w:rPr>
        <w:t xml:space="preserve">, 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względzie rangę 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orzeczeń wydawanych w tych sprawach przez ich kontekst międzynarodowy, </w:t>
      </w:r>
      <w:r w:rsidR="00E274C3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 zasadne jest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274C3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rozszerzenie 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katalog</w:t>
      </w:r>
      <w:r w:rsidR="00E274C3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spraw rodzinnych</w:t>
      </w:r>
      <w:r w:rsidR="00E274C3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274C3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jakich skarga kasacyjna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może zostać złożona. Podmiotami legitymowanymi </w:t>
      </w:r>
      <w:r w:rsidR="00E274C3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ustanowił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Prokurator</w:t>
      </w:r>
      <w:r w:rsidR="00E274C3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Generalnego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Rzecznik</w:t>
      </w:r>
      <w:r w:rsidR="00E274C3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Praw Dziecka i</w:t>
      </w:r>
      <w:r w:rsidR="00796771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Rzecznik</w:t>
      </w:r>
      <w:r w:rsidR="00E274C3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Praw Obywatelskich, konstatując, że u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czynienie skargi kasacyjnej dostępną dl</w:t>
      </w:r>
      <w:r w:rsidR="00E274C3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uczestników postępowania nie 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chroni przed działaniami na rzecz opóźniania podejmowanych czynności w tych sprawach. </w:t>
      </w:r>
      <w:r w:rsidR="00E274C3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do wniesienia skargi przyjęto z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ważywszy na charakter tych spraw, w</w:t>
      </w:r>
      <w:r w:rsidR="00796771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których szybkość post</w:t>
      </w:r>
      <w:r w:rsidR="00E274C3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ępowania jest zasadą naczelną </w:t>
      </w:r>
      <w:r w:rsidR="003053DC" w:rsidRPr="00721070">
        <w:rPr>
          <w:rFonts w:ascii="Times New Roman" w:hAnsi="Times New Roman" w:cs="Times New Roman"/>
          <w:sz w:val="24"/>
          <w:szCs w:val="24"/>
        </w:rPr>
        <w:t xml:space="preserve">(uzasadnienie </w:t>
      </w:r>
      <w:r w:rsidR="004C4C9A">
        <w:rPr>
          <w:rFonts w:ascii="Times New Roman" w:hAnsi="Times New Roman" w:cs="Times New Roman"/>
          <w:sz w:val="24"/>
          <w:szCs w:val="24"/>
        </w:rPr>
        <w:t>zawarte w</w:t>
      </w:r>
      <w:r w:rsidR="003053DC" w:rsidRPr="00721070">
        <w:rPr>
          <w:rFonts w:ascii="Times New Roman" w:hAnsi="Times New Roman" w:cs="Times New Roman"/>
          <w:sz w:val="24"/>
          <w:szCs w:val="24"/>
        </w:rPr>
        <w:t xml:space="preserve"> druku sejmow</w:t>
      </w:r>
      <w:r w:rsidR="004C4C9A">
        <w:rPr>
          <w:rFonts w:ascii="Times New Roman" w:hAnsi="Times New Roman" w:cs="Times New Roman"/>
          <w:sz w:val="24"/>
          <w:szCs w:val="24"/>
        </w:rPr>
        <w:t>ym</w:t>
      </w:r>
      <w:r w:rsidR="003053DC" w:rsidRPr="00721070">
        <w:rPr>
          <w:rFonts w:ascii="Times New Roman" w:hAnsi="Times New Roman" w:cs="Times New Roman"/>
          <w:sz w:val="24"/>
          <w:szCs w:val="24"/>
        </w:rPr>
        <w:t xml:space="preserve"> nr 1827).</w:t>
      </w:r>
    </w:p>
    <w:p w14:paraId="372EA67D" w14:textId="4E07D24A" w:rsidR="00763DE3" w:rsidRPr="00721070" w:rsidRDefault="004C25AC" w:rsidP="00067F0C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70">
        <w:rPr>
          <w:rFonts w:ascii="Times New Roman" w:hAnsi="Times New Roman" w:cs="Times New Roman"/>
          <w:b/>
          <w:sz w:val="24"/>
          <w:szCs w:val="24"/>
        </w:rPr>
        <w:t>V. Omówienie projektowanych regulacji</w:t>
      </w:r>
    </w:p>
    <w:p w14:paraId="3B08B12D" w14:textId="376D32D4" w:rsidR="0014055F" w:rsidRPr="00721070" w:rsidRDefault="00E55C49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Projektowana regulacja przewiduje</w:t>
      </w:r>
      <w:r w:rsidR="00766E06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Pr="00721070">
        <w:rPr>
          <w:rFonts w:ascii="Times New Roman" w:hAnsi="Times New Roman" w:cs="Times New Roman"/>
          <w:sz w:val="24"/>
          <w:szCs w:val="24"/>
        </w:rPr>
        <w:t xml:space="preserve">dodanie </w:t>
      </w:r>
      <w:r w:rsidR="009E0760" w:rsidRPr="00721070">
        <w:rPr>
          <w:rFonts w:ascii="Times New Roman" w:hAnsi="Times New Roman" w:cs="Times New Roman"/>
          <w:sz w:val="24"/>
          <w:szCs w:val="24"/>
        </w:rPr>
        <w:t>art. 388</w:t>
      </w:r>
      <w:r w:rsidR="009E0760" w:rsidRPr="00721070">
        <w:rPr>
          <w:rStyle w:val="IGindeksgrny"/>
          <w:rFonts w:ascii="Times New Roman" w:hAnsi="Times New Roman" w:cs="Times New Roman"/>
          <w:bCs/>
          <w:sz w:val="24"/>
          <w:szCs w:val="24"/>
          <w:specVanish w:val="0"/>
        </w:rPr>
        <w:t xml:space="preserve">1 </w:t>
      </w:r>
      <w:r w:rsidR="00766E06" w:rsidRPr="00721070">
        <w:rPr>
          <w:rFonts w:ascii="Times New Roman" w:hAnsi="Times New Roman" w:cs="Times New Roman"/>
          <w:sz w:val="24"/>
          <w:szCs w:val="24"/>
        </w:rPr>
        <w:t>k.p.c.</w:t>
      </w:r>
      <w:r w:rsidR="007A167D" w:rsidRPr="00721070">
        <w:rPr>
          <w:rStyle w:val="IGindeksgrny"/>
          <w:rFonts w:ascii="Times New Roman" w:hAnsi="Times New Roman" w:cs="Times New Roman"/>
          <w:bCs/>
          <w:sz w:val="24"/>
          <w:szCs w:val="24"/>
          <w:vertAlign w:val="baseline"/>
          <w:specVanish w:val="0"/>
        </w:rPr>
        <w:t xml:space="preserve"> Stosownie do </w:t>
      </w:r>
      <w:r w:rsidR="00C01533" w:rsidRPr="00721070">
        <w:rPr>
          <w:rStyle w:val="IGindeksgrny"/>
          <w:rFonts w:ascii="Times New Roman" w:hAnsi="Times New Roman" w:cs="Times New Roman"/>
          <w:bCs/>
          <w:sz w:val="24"/>
          <w:szCs w:val="24"/>
          <w:vertAlign w:val="baseline"/>
          <w:specVanish w:val="0"/>
        </w:rPr>
        <w:t xml:space="preserve">projektowanego </w:t>
      </w:r>
      <w:r w:rsidR="00F45496" w:rsidRPr="00721070">
        <w:rPr>
          <w:rStyle w:val="IGindeksgrny"/>
          <w:rFonts w:ascii="Times New Roman" w:hAnsi="Times New Roman" w:cs="Times New Roman"/>
          <w:bCs/>
          <w:sz w:val="24"/>
          <w:szCs w:val="24"/>
          <w:vertAlign w:val="baseline"/>
          <w:specVanish w:val="0"/>
        </w:rPr>
        <w:t>przepisu</w:t>
      </w:r>
      <w:r w:rsidR="00307852" w:rsidRPr="00721070">
        <w:rPr>
          <w:rStyle w:val="IGindeksgrny"/>
          <w:rFonts w:ascii="Times New Roman" w:hAnsi="Times New Roman" w:cs="Times New Roman"/>
          <w:bCs/>
          <w:sz w:val="24"/>
          <w:szCs w:val="24"/>
          <w:vertAlign w:val="baseline"/>
          <w:specVanish w:val="0"/>
        </w:rPr>
        <w:t xml:space="preserve">, </w:t>
      </w:r>
      <w:r w:rsidR="007A167D" w:rsidRPr="00721070">
        <w:rPr>
          <w:rFonts w:ascii="Times New Roman" w:hAnsi="Times New Roman" w:cs="Times New Roman"/>
          <w:sz w:val="24"/>
          <w:szCs w:val="24"/>
        </w:rPr>
        <w:t xml:space="preserve">w 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sprawach o odebranie osoby podlegającej władzy rodzicielskiej lub pozostającej pod opieką prowadzonych na podstawie Konwencji </w:t>
      </w:r>
      <w:r w:rsidR="007A167D" w:rsidRPr="00721070">
        <w:rPr>
          <w:rFonts w:ascii="Times New Roman" w:hAnsi="Times New Roman" w:cs="Times New Roman"/>
          <w:sz w:val="24"/>
          <w:szCs w:val="24"/>
        </w:rPr>
        <w:t>haskiej</w:t>
      </w:r>
      <w:r w:rsidR="00307852" w:rsidRPr="00721070">
        <w:rPr>
          <w:rFonts w:ascii="Times New Roman" w:hAnsi="Times New Roman" w:cs="Times New Roman"/>
          <w:sz w:val="24"/>
          <w:szCs w:val="24"/>
        </w:rPr>
        <w:t>,</w:t>
      </w:r>
      <w:r w:rsidR="007A167D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na żądanie </w:t>
      </w:r>
      <w:r w:rsidR="00A31EEC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>Prokuratora Generalnego, Rzecznika Praw Dziecka lub Rzecznika Praw Obywatelskich,</w:t>
      </w:r>
      <w:r w:rsidR="00796771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0C1E" w:rsidRPr="00721070">
        <w:rPr>
          <w:rFonts w:ascii="Times New Roman" w:hAnsi="Times New Roman" w:cs="Times New Roman"/>
          <w:sz w:val="24"/>
          <w:szCs w:val="24"/>
        </w:rPr>
        <w:t>zgłoszone</w:t>
      </w:r>
      <w:r w:rsidR="00C01533" w:rsidRPr="00721070">
        <w:rPr>
          <w:rFonts w:ascii="Times New Roman" w:hAnsi="Times New Roman" w:cs="Times New Roman"/>
          <w:sz w:val="24"/>
          <w:szCs w:val="24"/>
        </w:rPr>
        <w:t xml:space="preserve"> sądowi II instancji (</w:t>
      </w:r>
      <w:r w:rsidR="00B31B04" w:rsidRPr="00721070">
        <w:rPr>
          <w:rFonts w:ascii="Times New Roman" w:hAnsi="Times New Roman" w:cs="Times New Roman"/>
          <w:sz w:val="24"/>
          <w:szCs w:val="24"/>
        </w:rPr>
        <w:t xml:space="preserve">tj. </w:t>
      </w:r>
      <w:r w:rsidR="00934D48" w:rsidRPr="00721070">
        <w:rPr>
          <w:rFonts w:ascii="Times New Roman" w:hAnsi="Times New Roman" w:cs="Times New Roman"/>
          <w:sz w:val="24"/>
          <w:szCs w:val="24"/>
        </w:rPr>
        <w:t>Sądowi Apelacyjnemu w Warszawie</w:t>
      </w:r>
      <w:r w:rsidR="00C01533" w:rsidRPr="00721070">
        <w:rPr>
          <w:rFonts w:ascii="Times New Roman" w:hAnsi="Times New Roman" w:cs="Times New Roman"/>
          <w:sz w:val="24"/>
          <w:szCs w:val="24"/>
        </w:rPr>
        <w:t>)</w:t>
      </w:r>
      <w:r w:rsidR="00E40C1E" w:rsidRPr="00721070">
        <w:rPr>
          <w:rFonts w:ascii="Times New Roman" w:hAnsi="Times New Roman" w:cs="Times New Roman"/>
          <w:sz w:val="24"/>
          <w:szCs w:val="24"/>
        </w:rPr>
        <w:t>,</w:t>
      </w:r>
      <w:r w:rsidR="00736238" w:rsidRPr="00721070">
        <w:rPr>
          <w:rFonts w:ascii="Times New Roman" w:hAnsi="Times New Roman" w:cs="Times New Roman"/>
          <w:sz w:val="24"/>
          <w:szCs w:val="24"/>
        </w:rPr>
        <w:t xml:space="preserve"> w terminie nieprzekraczającym </w:t>
      </w:r>
      <w:r w:rsidR="00170EC9" w:rsidRPr="00721070">
        <w:rPr>
          <w:rFonts w:ascii="Times New Roman" w:hAnsi="Times New Roman" w:cs="Times New Roman"/>
          <w:sz w:val="24"/>
          <w:szCs w:val="24"/>
        </w:rPr>
        <w:t>dwóch tygodni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 od dnia uprawomocnienia się postanowienia w przedmiocie odebrania osoby podlegającej władzy rodzicielskiej lub pozostającej pod opieką, wstrzymuje się z mocy prawa wykonanie tego postanowienia.</w:t>
      </w:r>
    </w:p>
    <w:p w14:paraId="7C2831C3" w14:textId="76F320A2" w:rsidR="0052478D" w:rsidRPr="00721070" w:rsidRDefault="0052478D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Przewidziany w projektowanym art. 388</w:t>
      </w:r>
      <w:r w:rsidRPr="00721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34769C">
        <w:rPr>
          <w:rFonts w:ascii="Times New Roman" w:hAnsi="Times New Roman" w:cs="Times New Roman"/>
          <w:sz w:val="24"/>
          <w:szCs w:val="24"/>
        </w:rPr>
        <w:t>k.p.c.</w:t>
      </w:r>
      <w:r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170EC9" w:rsidRPr="00721070">
        <w:rPr>
          <w:rFonts w:ascii="Times New Roman" w:hAnsi="Times New Roman" w:cs="Times New Roman"/>
          <w:sz w:val="24"/>
          <w:szCs w:val="24"/>
        </w:rPr>
        <w:t>dwutygodniowy</w:t>
      </w:r>
      <w:r w:rsidRPr="00721070">
        <w:rPr>
          <w:rFonts w:ascii="Times New Roman" w:hAnsi="Times New Roman" w:cs="Times New Roman"/>
          <w:sz w:val="24"/>
          <w:szCs w:val="24"/>
        </w:rPr>
        <w:t xml:space="preserve"> termin do złożenia żądania wstrzymania wykonania postanowienia przez uprawniony podmiot jest terminem maksymalnym na złożenie takiego żądania. Oczywiście w przypadku określenia przez sąd na podstawie art. 598</w:t>
      </w:r>
      <w:r w:rsidRPr="00721070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Pr="00721070">
        <w:rPr>
          <w:rFonts w:ascii="Times New Roman" w:hAnsi="Times New Roman" w:cs="Times New Roman"/>
          <w:sz w:val="24"/>
          <w:szCs w:val="24"/>
        </w:rPr>
        <w:t xml:space="preserve">§ 2 </w:t>
      </w:r>
      <w:r w:rsidR="0034769C">
        <w:rPr>
          <w:rFonts w:ascii="Times New Roman" w:eastAsiaTheme="minorEastAsia" w:hAnsi="Times New Roman" w:cs="Times New Roman"/>
          <w:sz w:val="24"/>
          <w:szCs w:val="24"/>
        </w:rPr>
        <w:t>k.p.c.</w:t>
      </w:r>
      <w:r w:rsidRPr="00721070">
        <w:rPr>
          <w:rFonts w:ascii="Times New Roman" w:hAnsi="Times New Roman" w:cs="Times New Roman"/>
          <w:sz w:val="24"/>
          <w:szCs w:val="24"/>
        </w:rPr>
        <w:t xml:space="preserve"> terminu krótszego niż</w:t>
      </w:r>
      <w:r w:rsidR="00796771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170EC9" w:rsidRPr="00721070">
        <w:rPr>
          <w:rFonts w:ascii="Times New Roman" w:hAnsi="Times New Roman" w:cs="Times New Roman"/>
          <w:sz w:val="24"/>
          <w:szCs w:val="24"/>
        </w:rPr>
        <w:t>dwa tygodnie</w:t>
      </w:r>
      <w:r w:rsidRPr="00721070">
        <w:rPr>
          <w:rFonts w:ascii="Times New Roman" w:hAnsi="Times New Roman" w:cs="Times New Roman"/>
          <w:sz w:val="24"/>
          <w:szCs w:val="24"/>
        </w:rPr>
        <w:t xml:space="preserve"> nakazującego powrót dziecka uprawnione podmioty będą zmuszone do podjęcia szybszej decyzji co do zgłoszenia żądania. Z dotychczasowego doświadczenia</w:t>
      </w:r>
      <w:r w:rsidR="00796771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Pr="00721070">
        <w:rPr>
          <w:rFonts w:ascii="Times New Roman" w:hAnsi="Times New Roman" w:cs="Times New Roman"/>
          <w:sz w:val="24"/>
          <w:szCs w:val="24"/>
        </w:rPr>
        <w:t xml:space="preserve">i na podstawie licznych orzeczeń sądu w sprawach haskich wiadomo, iż sąd nie zakreśla w nich krótszego terminu niż </w:t>
      </w:r>
      <w:r w:rsidR="00207C90">
        <w:rPr>
          <w:rFonts w:ascii="Times New Roman" w:hAnsi="Times New Roman" w:cs="Times New Roman"/>
          <w:sz w:val="24"/>
          <w:szCs w:val="24"/>
        </w:rPr>
        <w:br/>
      </w:r>
      <w:r w:rsidRPr="00721070">
        <w:rPr>
          <w:rFonts w:ascii="Times New Roman" w:hAnsi="Times New Roman" w:cs="Times New Roman"/>
          <w:sz w:val="24"/>
          <w:szCs w:val="24"/>
        </w:rPr>
        <w:t xml:space="preserve">7-dniowy. Jest to związane z koniecznością przemieszczenia małoletniego do innego państwa i przygotowania się do zmiany miejsca jego pobytu. Zatem w przypadku określenia przez sąd terminu krótszego niż </w:t>
      </w:r>
      <w:r w:rsidR="00170EC9" w:rsidRPr="00721070">
        <w:rPr>
          <w:rFonts w:ascii="Times New Roman" w:hAnsi="Times New Roman" w:cs="Times New Roman"/>
          <w:sz w:val="24"/>
          <w:szCs w:val="24"/>
        </w:rPr>
        <w:t>dwutygodniowy</w:t>
      </w:r>
      <w:r w:rsidRPr="00721070">
        <w:rPr>
          <w:rFonts w:ascii="Times New Roman" w:hAnsi="Times New Roman" w:cs="Times New Roman"/>
          <w:sz w:val="24"/>
          <w:szCs w:val="24"/>
        </w:rPr>
        <w:t xml:space="preserve"> na dobrowolne wykonanie orzeczenia uprawniony do złożenia skargi kasacyjnej podmiot </w:t>
      </w:r>
      <w:r w:rsidR="00175836">
        <w:rPr>
          <w:rFonts w:ascii="Times New Roman" w:hAnsi="Times New Roman" w:cs="Times New Roman"/>
          <w:sz w:val="24"/>
          <w:szCs w:val="24"/>
        </w:rPr>
        <w:t>po</w:t>
      </w:r>
      <w:r w:rsidRPr="00721070">
        <w:rPr>
          <w:rFonts w:ascii="Times New Roman" w:hAnsi="Times New Roman" w:cs="Times New Roman"/>
          <w:sz w:val="24"/>
          <w:szCs w:val="24"/>
        </w:rPr>
        <w:t xml:space="preserve">winien </w:t>
      </w:r>
      <w:r w:rsidR="00175836" w:rsidRPr="00721070">
        <w:rPr>
          <w:rFonts w:ascii="Times New Roman" w:hAnsi="Times New Roman" w:cs="Times New Roman"/>
          <w:sz w:val="24"/>
          <w:szCs w:val="24"/>
        </w:rPr>
        <w:t xml:space="preserve">złożyć </w:t>
      </w:r>
      <w:r w:rsidRPr="00721070">
        <w:rPr>
          <w:rFonts w:ascii="Times New Roman" w:hAnsi="Times New Roman" w:cs="Times New Roman"/>
          <w:sz w:val="24"/>
          <w:szCs w:val="24"/>
        </w:rPr>
        <w:t xml:space="preserve">ewentualne zastrzeżenie w terminie nieprzekraczającym terminu określonego przez sąd nakazujący powrót małoletniego. </w:t>
      </w:r>
    </w:p>
    <w:p w14:paraId="44C7CF1F" w14:textId="7E484E5E" w:rsidR="0052478D" w:rsidRPr="00721070" w:rsidRDefault="0052478D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 xml:space="preserve">W świetle powyższego podkreślenia wymaga, że intencją projektowanych zmian jest przeciwdziałanie narażaniu dziecka na traumę w sytuacji, gdy upływa termin jego dobrowolnego powrotu i sąd wykonawczy wydaje orzeczenie o przymusowym odbiorze </w:t>
      </w:r>
      <w:r w:rsidRPr="00721070">
        <w:rPr>
          <w:rFonts w:ascii="Times New Roman" w:hAnsi="Times New Roman" w:cs="Times New Roman"/>
          <w:sz w:val="24"/>
          <w:szCs w:val="24"/>
        </w:rPr>
        <w:lastRenderedPageBreak/>
        <w:t>dziecka, które wyjeżdża do innego kraju i w którego sprawie skarga kasacyjna staje się bezprzedmiotowa.</w:t>
      </w:r>
    </w:p>
    <w:p w14:paraId="1B5A9AF4" w14:textId="5AF344D2" w:rsidR="00517E59" w:rsidRPr="00721070" w:rsidRDefault="00517E59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21070">
        <w:rPr>
          <w:rFonts w:ascii="Times New Roman" w:hAnsi="Times New Roman" w:cs="Times New Roman"/>
          <w:sz w:val="24"/>
          <w:szCs w:val="24"/>
        </w:rPr>
        <w:t xml:space="preserve">Przyjęta w projekcie regulacja umożliwi wstrzymanie wykonania postanowienia w sprawach, w których podmiot instytucjonalny wymieniony w </w:t>
      </w:r>
      <w:r w:rsidRPr="00721070">
        <w:rPr>
          <w:rFonts w:ascii="Times New Roman" w:eastAsia="Courier New" w:hAnsi="Times New Roman" w:cs="Times New Roman"/>
          <w:sz w:val="24"/>
          <w:szCs w:val="24"/>
          <w:lang w:bidi="pl-PL"/>
        </w:rPr>
        <w:t>art. 519</w:t>
      </w:r>
      <w:r w:rsidRPr="00721070">
        <w:rPr>
          <w:rFonts w:ascii="Times New Roman" w:eastAsia="Courier New" w:hAnsi="Times New Roman" w:cs="Times New Roman"/>
          <w:sz w:val="24"/>
          <w:szCs w:val="24"/>
          <w:vertAlign w:val="superscript"/>
          <w:lang w:bidi="pl-PL"/>
        </w:rPr>
        <w:t>1</w:t>
      </w:r>
      <w:r w:rsidRPr="00721070">
        <w:rPr>
          <w:rFonts w:ascii="Times New Roman" w:eastAsia="Courier New" w:hAnsi="Times New Roman" w:cs="Times New Roman"/>
          <w:sz w:val="24"/>
          <w:szCs w:val="24"/>
          <w:lang w:bidi="pl-PL"/>
        </w:rPr>
        <w:t xml:space="preserve"> § 2</w:t>
      </w:r>
      <w:r w:rsidRPr="00721070">
        <w:rPr>
          <w:rFonts w:ascii="Times New Roman" w:eastAsia="Courier New" w:hAnsi="Times New Roman" w:cs="Times New Roman"/>
          <w:sz w:val="24"/>
          <w:szCs w:val="24"/>
          <w:vertAlign w:val="superscript"/>
          <w:lang w:bidi="pl-PL"/>
        </w:rPr>
        <w:t>2</w:t>
      </w:r>
      <w:r w:rsidRPr="00721070">
        <w:rPr>
          <w:rFonts w:ascii="Times New Roman" w:eastAsia="Courier New" w:hAnsi="Times New Roman" w:cs="Times New Roman"/>
          <w:sz w:val="24"/>
          <w:szCs w:val="24"/>
          <w:lang w:bidi="pl-PL"/>
        </w:rPr>
        <w:t xml:space="preserve"> k.p.c.</w:t>
      </w:r>
      <w:r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 uprawiony do wniesienia skargi kasacyjnej, w oparciu o całokształt okoliczności ujawnionych w toku postępowania toczącego się w sprawie, dojdzie do przekonania, że w interesie dziecka </w:t>
      </w:r>
      <w:r w:rsidR="00170EC9"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jest </w:t>
      </w:r>
      <w:r w:rsidRPr="00721070">
        <w:rPr>
          <w:rFonts w:ascii="Times New Roman" w:hAnsi="Times New Roman" w:cs="Times New Roman"/>
          <w:sz w:val="24"/>
          <w:szCs w:val="24"/>
          <w:lang w:bidi="pl-PL"/>
        </w:rPr>
        <w:t>bezwzględnie konieczne wniesienie skargi skutkujące</w:t>
      </w:r>
      <w:r w:rsidR="004D6CD5" w:rsidRPr="00721070">
        <w:rPr>
          <w:rFonts w:ascii="Times New Roman" w:hAnsi="Times New Roman" w:cs="Times New Roman"/>
          <w:sz w:val="24"/>
          <w:szCs w:val="24"/>
          <w:lang w:bidi="pl-PL"/>
        </w:rPr>
        <w:t>j</w:t>
      </w:r>
      <w:r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 wstrzymaniem wykonania postanowienia nakazującego powrót dziecka do miejsca stałego pobytu. W tym celu przewidzia</w:t>
      </w:r>
      <w:r w:rsidR="009254D2">
        <w:rPr>
          <w:rFonts w:ascii="Times New Roman" w:hAnsi="Times New Roman" w:cs="Times New Roman"/>
          <w:sz w:val="24"/>
          <w:szCs w:val="24"/>
          <w:lang w:bidi="pl-PL"/>
        </w:rPr>
        <w:t>no</w:t>
      </w:r>
      <w:r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, że złożone przez </w:t>
      </w:r>
      <w:r w:rsidR="009254D2">
        <w:rPr>
          <w:rFonts w:ascii="Times New Roman" w:hAnsi="Times New Roman" w:cs="Times New Roman"/>
          <w:sz w:val="24"/>
          <w:szCs w:val="24"/>
          <w:lang w:bidi="pl-PL"/>
        </w:rPr>
        <w:t>uprawniony</w:t>
      </w:r>
      <w:r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 podmiot zastrzeżenie wniesienia skargi kasacyjnej </w:t>
      </w:r>
      <w:r w:rsidR="00901655"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będzie </w:t>
      </w:r>
      <w:r w:rsidRPr="00721070">
        <w:rPr>
          <w:rFonts w:ascii="Times New Roman" w:hAnsi="Times New Roman" w:cs="Times New Roman"/>
          <w:sz w:val="24"/>
          <w:szCs w:val="24"/>
          <w:lang w:bidi="pl-PL"/>
        </w:rPr>
        <w:t>skutkować wstrzymaniem wykonania postanowienia z mocy prawa. Warunkiem niezbędnym dla skorzystania z projektowanej instytucji jest natomiast zgłoszenie sądowi II instancji żądania przez uprawniony podmiot</w:t>
      </w:r>
      <w:r w:rsidR="004D6CD5"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 w ustawowo określonym terminie liczonym od dnia uprawomocnienia się postanow</w:t>
      </w:r>
      <w:r w:rsidR="00CE127F" w:rsidRPr="00721070">
        <w:rPr>
          <w:rFonts w:ascii="Times New Roman" w:hAnsi="Times New Roman" w:cs="Times New Roman"/>
          <w:sz w:val="24"/>
          <w:szCs w:val="24"/>
          <w:lang w:bidi="pl-PL"/>
        </w:rPr>
        <w:t>i</w:t>
      </w:r>
      <w:r w:rsidR="004D6CD5" w:rsidRPr="00721070">
        <w:rPr>
          <w:rFonts w:ascii="Times New Roman" w:hAnsi="Times New Roman" w:cs="Times New Roman"/>
          <w:sz w:val="24"/>
          <w:szCs w:val="24"/>
          <w:lang w:bidi="pl-PL"/>
        </w:rPr>
        <w:t>enia</w:t>
      </w:r>
      <w:r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. </w:t>
      </w:r>
    </w:p>
    <w:p w14:paraId="7CD17C13" w14:textId="41A414BD" w:rsidR="00517E59" w:rsidRPr="00721070" w:rsidRDefault="00517E59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Proponowany termin na wystąpienie z zastrzeżeniem wniesienia skargi kasacyjnej skutkującej wstrzymaniem wykonania postanowienia </w:t>
      </w:r>
      <w:r w:rsidR="00170EC9"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jest </w:t>
      </w:r>
      <w:r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podyktowany koniecznością </w:t>
      </w:r>
      <w:r w:rsidR="00D86846"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poczynienia przez </w:t>
      </w:r>
      <w:r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uprawniony do wniesienia skargi kasacyjnej podmiot instytucjonalny ustaleń </w:t>
      </w:r>
      <w:r w:rsidR="00D86846" w:rsidRPr="00721070">
        <w:rPr>
          <w:rFonts w:ascii="Times New Roman" w:hAnsi="Times New Roman" w:cs="Times New Roman"/>
          <w:sz w:val="24"/>
          <w:szCs w:val="24"/>
          <w:lang w:bidi="pl-PL"/>
        </w:rPr>
        <w:t>umożliwiających podjęcie decyzji o zgłoszeniu żądania. Uwzględnia on także, iż Prokurator Generalny będący jednym z takich podmiotów nie jest uczestnikiem postępowania w sprawach o odebranie osoby podlegającej władzy rodzicielskiej lub pozostającej pod opieką prowadzonych na podstawie Konwencji haskiej, a skutek w postaci wstrzymania wykonania postanowienia w projektowanej propoz</w:t>
      </w:r>
      <w:r w:rsidR="004D6CD5"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ycji </w:t>
      </w:r>
      <w:r w:rsidR="00901655"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ma </w:t>
      </w:r>
      <w:r w:rsidR="004D6CD5"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następować z mocy prawa. </w:t>
      </w:r>
      <w:r w:rsidR="00D86846"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Doniosłość konsekwencji prawnych wynikających z zastrzeżenia wniesienia skargi kasacyjnej </w:t>
      </w:r>
      <w:r w:rsidR="00CA0BE8"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skutkującej wstrzymaniem wykonania postanowienia uzasadnia projektowany </w:t>
      </w:r>
      <w:r w:rsidR="00170EC9" w:rsidRPr="00721070">
        <w:rPr>
          <w:rFonts w:ascii="Times New Roman" w:hAnsi="Times New Roman" w:cs="Times New Roman"/>
          <w:sz w:val="24"/>
          <w:szCs w:val="24"/>
          <w:lang w:bidi="pl-PL"/>
        </w:rPr>
        <w:t>dwutygodniowy</w:t>
      </w:r>
      <w:r w:rsidR="00CA0BE8" w:rsidRPr="00721070">
        <w:rPr>
          <w:rFonts w:ascii="Times New Roman" w:hAnsi="Times New Roman" w:cs="Times New Roman"/>
          <w:sz w:val="24"/>
          <w:szCs w:val="24"/>
          <w:lang w:bidi="pl-PL"/>
        </w:rPr>
        <w:t xml:space="preserve"> termin na wystąpienie z zastrzeżeniem. </w:t>
      </w:r>
    </w:p>
    <w:p w14:paraId="07149A0A" w14:textId="2ED8A398" w:rsidR="00D56852" w:rsidRPr="00721070" w:rsidRDefault="00934D48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 xml:space="preserve">Przewiduje się, że wstrzymanie 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wykonania </w:t>
      </w:r>
      <w:r w:rsidR="00C01533" w:rsidRPr="00721070">
        <w:rPr>
          <w:rFonts w:ascii="Times New Roman" w:hAnsi="Times New Roman" w:cs="Times New Roman"/>
          <w:sz w:val="24"/>
          <w:szCs w:val="24"/>
        </w:rPr>
        <w:t xml:space="preserve">ww. </w:t>
      </w:r>
      <w:r w:rsidR="00CA0BE8" w:rsidRPr="00721070">
        <w:rPr>
          <w:rFonts w:ascii="Times New Roman" w:hAnsi="Times New Roman" w:cs="Times New Roman"/>
          <w:sz w:val="24"/>
          <w:szCs w:val="24"/>
        </w:rPr>
        <w:t>postanowienia ustani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e, jeżeli </w:t>
      </w:r>
      <w:bookmarkStart w:id="1" w:name="_Hlk89085220"/>
      <w:r w:rsidRPr="00721070">
        <w:rPr>
          <w:rFonts w:ascii="Times New Roman" w:hAnsi="Times New Roman" w:cs="Times New Roman"/>
          <w:sz w:val="24"/>
          <w:szCs w:val="24"/>
        </w:rPr>
        <w:t xml:space="preserve">żaden z </w:t>
      </w:r>
      <w:r w:rsidR="00C01533" w:rsidRPr="00721070">
        <w:rPr>
          <w:rFonts w:ascii="Times New Roman" w:hAnsi="Times New Roman" w:cs="Times New Roman"/>
          <w:sz w:val="24"/>
          <w:szCs w:val="24"/>
        </w:rPr>
        <w:t xml:space="preserve">uprawnionych </w:t>
      </w:r>
      <w:r w:rsidR="00E40C1E" w:rsidRPr="00721070">
        <w:rPr>
          <w:rFonts w:ascii="Times New Roman" w:hAnsi="Times New Roman" w:cs="Times New Roman"/>
          <w:sz w:val="24"/>
          <w:szCs w:val="24"/>
        </w:rPr>
        <w:t>podmiot</w:t>
      </w:r>
      <w:r w:rsidRPr="00721070">
        <w:rPr>
          <w:rFonts w:ascii="Times New Roman" w:hAnsi="Times New Roman" w:cs="Times New Roman"/>
          <w:sz w:val="24"/>
          <w:szCs w:val="24"/>
        </w:rPr>
        <w:t>ów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C01533" w:rsidRPr="00721070">
        <w:rPr>
          <w:rFonts w:ascii="Times New Roman" w:hAnsi="Times New Roman" w:cs="Times New Roman"/>
          <w:sz w:val="24"/>
          <w:szCs w:val="24"/>
        </w:rPr>
        <w:t xml:space="preserve">(Prokurator Generalny, </w:t>
      </w:r>
      <w:r w:rsidR="009C0CC6" w:rsidRPr="00721070">
        <w:rPr>
          <w:rFonts w:ascii="Times New Roman" w:hAnsi="Times New Roman" w:cs="Times New Roman"/>
          <w:sz w:val="24"/>
          <w:szCs w:val="24"/>
        </w:rPr>
        <w:t xml:space="preserve">Rzecznik Praw Dziecka </w:t>
      </w:r>
      <w:r w:rsidR="00C01533" w:rsidRPr="00721070">
        <w:rPr>
          <w:rFonts w:ascii="Times New Roman" w:hAnsi="Times New Roman" w:cs="Times New Roman"/>
          <w:sz w:val="24"/>
          <w:szCs w:val="24"/>
        </w:rPr>
        <w:t xml:space="preserve">lub </w:t>
      </w:r>
      <w:r w:rsidR="009C0CC6" w:rsidRPr="00721070">
        <w:rPr>
          <w:rFonts w:ascii="Times New Roman" w:hAnsi="Times New Roman" w:cs="Times New Roman"/>
          <w:sz w:val="24"/>
          <w:szCs w:val="24"/>
        </w:rPr>
        <w:t>Rzecznik Praw Obywatelskich</w:t>
      </w:r>
      <w:r w:rsidR="00C01533" w:rsidRPr="00721070">
        <w:rPr>
          <w:rFonts w:ascii="Times New Roman" w:hAnsi="Times New Roman" w:cs="Times New Roman"/>
          <w:sz w:val="24"/>
          <w:szCs w:val="24"/>
        </w:rPr>
        <w:t xml:space="preserve">) </w:t>
      </w:r>
      <w:r w:rsidR="00E40C1E" w:rsidRPr="00721070">
        <w:rPr>
          <w:rFonts w:ascii="Times New Roman" w:hAnsi="Times New Roman" w:cs="Times New Roman"/>
          <w:sz w:val="24"/>
          <w:szCs w:val="24"/>
        </w:rPr>
        <w:t>nie wniesie skargi kasacyjnej w terminie 2 miesięcy od dnia uprawomocnienia się postanowienia.</w:t>
      </w:r>
      <w:r w:rsidR="000C1078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CA0BE8" w:rsidRPr="00721070">
        <w:rPr>
          <w:rFonts w:ascii="Times New Roman" w:hAnsi="Times New Roman" w:cs="Times New Roman"/>
          <w:sz w:val="24"/>
          <w:szCs w:val="24"/>
        </w:rPr>
        <w:t xml:space="preserve">Proponowana regulacja jest konsekwencją przyjętego założenia, zgodnie z którym wstrzymanie wykonania postanowienia nie może mieć charakteru samoistnego, niewynikającego z wniesienia przez uprawniony podmiot </w:t>
      </w:r>
      <w:r w:rsidR="00D56852" w:rsidRPr="00721070">
        <w:rPr>
          <w:rFonts w:ascii="Times New Roman" w:hAnsi="Times New Roman" w:cs="Times New Roman"/>
          <w:sz w:val="24"/>
          <w:szCs w:val="24"/>
        </w:rPr>
        <w:t xml:space="preserve">nadzwyczajnego środka zaskarżenia. </w:t>
      </w:r>
      <w:r w:rsidR="00E40C1E" w:rsidRPr="00721070">
        <w:rPr>
          <w:rFonts w:ascii="Times New Roman" w:hAnsi="Times New Roman" w:cs="Times New Roman"/>
          <w:sz w:val="24"/>
          <w:szCs w:val="24"/>
        </w:rPr>
        <w:t>W przypadku wniesienia skargi kasacyjnej</w:t>
      </w:r>
      <w:r w:rsidR="006677B0" w:rsidRPr="00721070">
        <w:rPr>
          <w:rFonts w:ascii="Times New Roman" w:hAnsi="Times New Roman" w:cs="Times New Roman"/>
          <w:sz w:val="24"/>
          <w:szCs w:val="24"/>
        </w:rPr>
        <w:t xml:space="preserve"> w tym terminie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 wstrzymanie wykona</w:t>
      </w:r>
      <w:r w:rsidR="00D56852" w:rsidRPr="00721070">
        <w:rPr>
          <w:rFonts w:ascii="Times New Roman" w:hAnsi="Times New Roman" w:cs="Times New Roman"/>
          <w:sz w:val="24"/>
          <w:szCs w:val="24"/>
        </w:rPr>
        <w:t>nia tego postanowienia przedłuży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 się </w:t>
      </w:r>
      <w:r w:rsidR="00D56852" w:rsidRPr="00721070">
        <w:rPr>
          <w:rFonts w:ascii="Times New Roman" w:hAnsi="Times New Roman" w:cs="Times New Roman"/>
          <w:sz w:val="24"/>
          <w:szCs w:val="24"/>
        </w:rPr>
        <w:t xml:space="preserve">natomiast 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z mocy </w:t>
      </w:r>
      <w:r w:rsidR="00E40C1E" w:rsidRPr="00721070">
        <w:rPr>
          <w:rFonts w:ascii="Times New Roman" w:hAnsi="Times New Roman" w:cs="Times New Roman"/>
          <w:sz w:val="24"/>
          <w:szCs w:val="24"/>
        </w:rPr>
        <w:lastRenderedPageBreak/>
        <w:t>prawa do czasu ukończenia postępowania kasacyjnego.</w:t>
      </w:r>
      <w:r w:rsidR="000C1078" w:rsidRPr="00721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EB9B4" w14:textId="4808D450" w:rsidR="00534637" w:rsidRPr="00721070" w:rsidRDefault="00C356B9" w:rsidP="00A0507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721070">
        <w:rPr>
          <w:rFonts w:ascii="Times New Roman" w:hAnsi="Times New Roman" w:cs="Times New Roman"/>
          <w:sz w:val="24"/>
          <w:szCs w:val="24"/>
        </w:rPr>
        <w:t xml:space="preserve">Przyjęty w projekcie termin wstrzymania wykonania postanowienia w przedmiocie odebrania osoby podlegającej władzy rodzicielskiej lub pozostającej pod opieką </w:t>
      </w:r>
      <w:r w:rsidR="00534637" w:rsidRPr="007210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odpowiada połowie terminu do wniesienia skargi kasacyjnej. Uwzględnia on, iż </w:t>
      </w:r>
      <w:r w:rsidR="00534637" w:rsidRPr="00721070">
        <w:rPr>
          <w:rFonts w:ascii="Times New Roman" w:hAnsi="Times New Roman" w:cs="Times New Roman"/>
          <w:sz w:val="24"/>
          <w:szCs w:val="24"/>
        </w:rPr>
        <w:t>g</w:t>
      </w:r>
      <w:r w:rsidR="00534637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łównym celem Konwencji haskiej jest zagwarantowanie niezwłocznego powrotu dzieci bezprawnie uprowadzonych do państwa-strony Konwencji, a tym samym umożliwi</w:t>
      </w:r>
      <w:r w:rsidR="00A91DF0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</w:t>
      </w:r>
      <w:r w:rsidR="00534637" w:rsidRPr="0072107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realizację zasady niezwłocznego wydania dziecka. </w:t>
      </w:r>
      <w:r w:rsidR="00534637" w:rsidRPr="00721070">
        <w:rPr>
          <w:rFonts w:ascii="Times New Roman" w:hAnsi="Times New Roman" w:cs="Times New Roman"/>
          <w:sz w:val="24"/>
          <w:szCs w:val="24"/>
        </w:rPr>
        <w:t xml:space="preserve">Przyjęty termin jest odpowiedni </w:t>
      </w:r>
      <w:r w:rsidR="006050DD" w:rsidRPr="00721070">
        <w:rPr>
          <w:rFonts w:ascii="Times New Roman" w:hAnsi="Times New Roman" w:cs="Times New Roman"/>
          <w:sz w:val="24"/>
          <w:szCs w:val="24"/>
        </w:rPr>
        <w:t xml:space="preserve">w świetle wymogów Konwencji haskiej odnośnie do tego, aby przyjmowane </w:t>
      </w:r>
      <w:r w:rsidR="001022B2" w:rsidRPr="00721070">
        <w:rPr>
          <w:rFonts w:ascii="Times New Roman" w:hAnsi="Times New Roman" w:cs="Times New Roman"/>
          <w:sz w:val="24"/>
          <w:szCs w:val="24"/>
        </w:rPr>
        <w:t>w celu jej realizacji środki</w:t>
      </w:r>
      <w:r w:rsidR="00534637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1022B2" w:rsidRPr="00721070">
        <w:rPr>
          <w:rFonts w:ascii="Times New Roman" w:hAnsi="Times New Roman" w:cs="Times New Roman"/>
          <w:sz w:val="24"/>
          <w:szCs w:val="24"/>
        </w:rPr>
        <w:t>były oceniane</w:t>
      </w:r>
      <w:r w:rsidR="00534637" w:rsidRPr="00721070">
        <w:rPr>
          <w:rFonts w:ascii="Times New Roman" w:hAnsi="Times New Roman" w:cs="Times New Roman"/>
          <w:sz w:val="24"/>
          <w:szCs w:val="24"/>
        </w:rPr>
        <w:t xml:space="preserve"> przez pryzmat szybkości ich wdrożenia, gdyż upływ czasu może spowodować nieodwracalne skutki w</w:t>
      </w:r>
      <w:r w:rsidR="00A91DF0" w:rsidRPr="00721070">
        <w:rPr>
          <w:rFonts w:ascii="Times New Roman" w:hAnsi="Times New Roman" w:cs="Times New Roman"/>
          <w:sz w:val="24"/>
          <w:szCs w:val="24"/>
        </w:rPr>
        <w:t xml:space="preserve"> relacjach dziecka z rodzicem. W</w:t>
      </w:r>
      <w:r w:rsidR="00534637" w:rsidRPr="00721070">
        <w:rPr>
          <w:rFonts w:ascii="Times New Roman" w:hAnsi="Times New Roman" w:cs="Times New Roman"/>
          <w:sz w:val="24"/>
          <w:szCs w:val="24"/>
        </w:rPr>
        <w:t xml:space="preserve">ydłużenie projektowanego terminu </w:t>
      </w:r>
      <w:r w:rsidR="001022B2" w:rsidRPr="00721070">
        <w:rPr>
          <w:rFonts w:ascii="Times New Roman" w:hAnsi="Times New Roman" w:cs="Times New Roman"/>
          <w:sz w:val="24"/>
          <w:szCs w:val="24"/>
        </w:rPr>
        <w:t>pozostawałoby tym samym</w:t>
      </w:r>
      <w:r w:rsidR="00534637" w:rsidRPr="00721070">
        <w:rPr>
          <w:rFonts w:ascii="Times New Roman" w:hAnsi="Times New Roman" w:cs="Times New Roman"/>
          <w:sz w:val="24"/>
          <w:szCs w:val="24"/>
        </w:rPr>
        <w:t xml:space="preserve"> w sprzeczności z dobrem dziecka przez utrzymywanie stanu niepewności co do jego sytuacji faktycznej i prawnej mimo wydania w sprawie prawomocnego orzeczenia sądu.</w:t>
      </w:r>
    </w:p>
    <w:p w14:paraId="0AD14B36" w14:textId="0ABB6D27" w:rsidR="000431B1" w:rsidRPr="00721070" w:rsidRDefault="00D56852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W projekcie przewidziano, że p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odmiot, który zgłosił żądanie wstrzymania wykonania postanowienia w przedmiocie odebrania osoby podlegającej władzy rodzicielskiej lub pozostającej pod opieką, </w:t>
      </w:r>
      <w:r w:rsidR="000C1078" w:rsidRPr="00721070">
        <w:rPr>
          <w:rFonts w:ascii="Times New Roman" w:hAnsi="Times New Roman" w:cs="Times New Roman"/>
          <w:sz w:val="24"/>
          <w:szCs w:val="24"/>
        </w:rPr>
        <w:t xml:space="preserve">będzie mógł 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je cofnąć w terminie 2 miesięcy od dnia uprawomocnienia się postanowienia, chyba że </w:t>
      </w:r>
      <w:r w:rsidR="007F6900" w:rsidRPr="00721070">
        <w:rPr>
          <w:rFonts w:ascii="Times New Roman" w:hAnsi="Times New Roman" w:cs="Times New Roman"/>
          <w:sz w:val="24"/>
          <w:szCs w:val="24"/>
        </w:rPr>
        <w:t xml:space="preserve">którykolwiek z </w:t>
      </w:r>
      <w:r w:rsidR="00E40C1E" w:rsidRPr="00721070">
        <w:rPr>
          <w:rFonts w:ascii="Times New Roman" w:hAnsi="Times New Roman" w:cs="Times New Roman"/>
          <w:sz w:val="24"/>
          <w:szCs w:val="24"/>
        </w:rPr>
        <w:t>podmiot</w:t>
      </w:r>
      <w:r w:rsidR="007F6900" w:rsidRPr="00721070">
        <w:rPr>
          <w:rFonts w:ascii="Times New Roman" w:hAnsi="Times New Roman" w:cs="Times New Roman"/>
          <w:sz w:val="24"/>
          <w:szCs w:val="24"/>
        </w:rPr>
        <w:t>ów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 wymieniony</w:t>
      </w:r>
      <w:r w:rsidR="007F6900" w:rsidRPr="00721070">
        <w:rPr>
          <w:rFonts w:ascii="Times New Roman" w:hAnsi="Times New Roman" w:cs="Times New Roman"/>
          <w:sz w:val="24"/>
          <w:szCs w:val="24"/>
        </w:rPr>
        <w:t>ch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 w art. 519</w:t>
      </w:r>
      <w:r w:rsidR="00E40C1E" w:rsidRPr="00721070">
        <w:rPr>
          <w:rStyle w:val="IGindeksgrny"/>
          <w:rFonts w:ascii="Times New Roman" w:hAnsi="Times New Roman" w:cs="Times New Roman"/>
          <w:bCs/>
          <w:sz w:val="24"/>
          <w:szCs w:val="24"/>
          <w:specVanish w:val="0"/>
        </w:rPr>
        <w:t xml:space="preserve">1 </w:t>
      </w:r>
      <w:r w:rsidR="00E40C1E" w:rsidRPr="00721070">
        <w:rPr>
          <w:rFonts w:ascii="Times New Roman" w:hAnsi="Times New Roman" w:cs="Times New Roman"/>
          <w:sz w:val="24"/>
          <w:szCs w:val="24"/>
        </w:rPr>
        <w:t>§ 2</w:t>
      </w:r>
      <w:r w:rsidR="00E40C1E" w:rsidRPr="00721070">
        <w:rPr>
          <w:rStyle w:val="IGindeksgrny"/>
          <w:rFonts w:ascii="Times New Roman" w:hAnsi="Times New Roman" w:cs="Times New Roman"/>
          <w:bCs/>
          <w:sz w:val="24"/>
          <w:szCs w:val="24"/>
          <w:specVanish w:val="0"/>
        </w:rPr>
        <w:t>2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0C1078" w:rsidRPr="00721070">
        <w:rPr>
          <w:rFonts w:ascii="Times New Roman" w:hAnsi="Times New Roman" w:cs="Times New Roman"/>
          <w:sz w:val="24"/>
          <w:szCs w:val="24"/>
        </w:rPr>
        <w:t xml:space="preserve">k.p.c. </w:t>
      </w:r>
      <w:r w:rsidR="003531A5" w:rsidRPr="00721070">
        <w:rPr>
          <w:rFonts w:ascii="Times New Roman" w:hAnsi="Times New Roman" w:cs="Times New Roman"/>
          <w:sz w:val="24"/>
          <w:szCs w:val="24"/>
        </w:rPr>
        <w:t xml:space="preserve">wniesie </w:t>
      </w:r>
      <w:r w:rsidR="00E40C1E" w:rsidRPr="00721070">
        <w:rPr>
          <w:rFonts w:ascii="Times New Roman" w:hAnsi="Times New Roman" w:cs="Times New Roman"/>
          <w:sz w:val="24"/>
          <w:szCs w:val="24"/>
        </w:rPr>
        <w:t>skargę kasacyjną</w:t>
      </w:r>
      <w:r w:rsidR="00BC1142" w:rsidRPr="00721070">
        <w:rPr>
          <w:rFonts w:ascii="Times New Roman" w:hAnsi="Times New Roman" w:cs="Times New Roman"/>
          <w:sz w:val="24"/>
          <w:szCs w:val="24"/>
        </w:rPr>
        <w:t xml:space="preserve"> w danej sprawie</w:t>
      </w:r>
      <w:r w:rsidR="00E40C1E" w:rsidRPr="00721070">
        <w:rPr>
          <w:rFonts w:ascii="Times New Roman" w:hAnsi="Times New Roman" w:cs="Times New Roman"/>
          <w:sz w:val="24"/>
          <w:szCs w:val="24"/>
        </w:rPr>
        <w:t>. Wskutek cofnięcia żądania wstrzymania wykonania postanowienia w przedmiocie odebrania osoby podlegającej władzy rodzicielskiej lub pozostającej pod opieką postanowienie to sta</w:t>
      </w:r>
      <w:r w:rsidR="00D56831" w:rsidRPr="00721070">
        <w:rPr>
          <w:rFonts w:ascii="Times New Roman" w:hAnsi="Times New Roman" w:cs="Times New Roman"/>
          <w:sz w:val="24"/>
          <w:szCs w:val="24"/>
        </w:rPr>
        <w:t>nie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 się wykonalne.</w:t>
      </w:r>
      <w:r w:rsidR="000431B1" w:rsidRPr="00721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A342A" w14:textId="2221A54A" w:rsidR="000431B1" w:rsidRPr="00721070" w:rsidRDefault="000431B1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</w:rPr>
        <w:t>Projektowany art. 388</w:t>
      </w:r>
      <w:r w:rsidRPr="00721070">
        <w:rPr>
          <w:rStyle w:val="IGindeksgrny"/>
          <w:rFonts w:ascii="Times New Roman" w:hAnsi="Times New Roman" w:cs="Times New Roman"/>
          <w:sz w:val="24"/>
          <w:szCs w:val="24"/>
          <w:specVanish w:val="0"/>
        </w:rPr>
        <w:t xml:space="preserve">1 </w:t>
      </w:r>
      <w:r w:rsidRPr="00721070">
        <w:rPr>
          <w:rFonts w:ascii="Times New Roman" w:hAnsi="Times New Roman" w:cs="Times New Roman"/>
          <w:sz w:val="24"/>
          <w:szCs w:val="24"/>
        </w:rPr>
        <w:t xml:space="preserve">§ 4 </w:t>
      </w:r>
      <w:r w:rsidR="0034769C">
        <w:rPr>
          <w:rFonts w:ascii="Times New Roman" w:hAnsi="Times New Roman" w:cs="Times New Roman"/>
          <w:sz w:val="24"/>
          <w:szCs w:val="24"/>
        </w:rPr>
        <w:t>k.p.c.</w:t>
      </w:r>
      <w:r w:rsidRPr="00721070">
        <w:rPr>
          <w:rFonts w:ascii="Times New Roman" w:hAnsi="Times New Roman" w:cs="Times New Roman"/>
          <w:sz w:val="24"/>
          <w:szCs w:val="24"/>
        </w:rPr>
        <w:t xml:space="preserve"> przewiduje możliwość cofnięcia żądania wstrzymania wykonania postanowienia w przedmiocie odebrania osoby podlegającej władzy rodzicielskiej lub pozostającej pod opieką, pod warunkiem, że uprawniony podmiot wymieniony w art. 519</w:t>
      </w:r>
      <w:r w:rsidRPr="00721070">
        <w:rPr>
          <w:rStyle w:val="IGindeksgrny"/>
          <w:rFonts w:ascii="Times New Roman" w:hAnsi="Times New Roman" w:cs="Times New Roman"/>
          <w:sz w:val="24"/>
          <w:szCs w:val="24"/>
          <w:specVanish w:val="0"/>
        </w:rPr>
        <w:t xml:space="preserve">1 </w:t>
      </w:r>
      <w:r w:rsidRPr="00721070">
        <w:rPr>
          <w:rFonts w:ascii="Times New Roman" w:hAnsi="Times New Roman" w:cs="Times New Roman"/>
          <w:sz w:val="24"/>
          <w:szCs w:val="24"/>
        </w:rPr>
        <w:t>§ 2</w:t>
      </w:r>
      <w:r w:rsidRPr="00721070">
        <w:rPr>
          <w:rStyle w:val="IGindeksgrny"/>
          <w:rFonts w:ascii="Times New Roman" w:hAnsi="Times New Roman" w:cs="Times New Roman"/>
          <w:sz w:val="24"/>
          <w:szCs w:val="24"/>
          <w:specVanish w:val="0"/>
        </w:rPr>
        <w:t>2</w:t>
      </w:r>
      <w:r w:rsidRPr="00721070">
        <w:rPr>
          <w:rFonts w:ascii="Times New Roman" w:hAnsi="Times New Roman" w:cs="Times New Roman"/>
          <w:sz w:val="24"/>
          <w:szCs w:val="24"/>
        </w:rPr>
        <w:t xml:space="preserve"> nie wniósł skargi kasacyjnej. Z uwagi na to, że u podstaw wprowadzania projektowanej instytucji obligatoryjnego wstrzymania wykonania postanowienia leży procesowa podstawa tego wstrzymania, jaką jest nadzwyczajny środek zaskarżenia (tylko w związku z zapowiedzią skargi kasacyjnej ma dochodzić do wstrzymania wykonania postanowienia na żądanie uprawnionego podmiotu), za bezprzedmiotowe należy uznać cofnięcie żądania wstrzymania wykonania postanowienia w przypadku wystąpienia ze skargą. W sytuacji bowi</w:t>
      </w:r>
      <w:r w:rsidR="0014055F" w:rsidRPr="00721070">
        <w:rPr>
          <w:rFonts w:ascii="Times New Roman" w:hAnsi="Times New Roman" w:cs="Times New Roman"/>
          <w:sz w:val="24"/>
          <w:szCs w:val="24"/>
        </w:rPr>
        <w:t>em wniesienia skargi kasacyjnej</w:t>
      </w:r>
      <w:r w:rsidR="00067F0C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Pr="00721070">
        <w:rPr>
          <w:rFonts w:ascii="Times New Roman" w:hAnsi="Times New Roman" w:cs="Times New Roman"/>
          <w:sz w:val="24"/>
          <w:szCs w:val="24"/>
        </w:rPr>
        <w:t xml:space="preserve">w świetle celu projektowanej regulacji odpadnie </w:t>
      </w:r>
      <w:r w:rsidR="0014055F" w:rsidRPr="00721070">
        <w:rPr>
          <w:rFonts w:ascii="Times New Roman" w:hAnsi="Times New Roman" w:cs="Times New Roman"/>
          <w:sz w:val="24"/>
          <w:szCs w:val="24"/>
        </w:rPr>
        <w:t>przesłanka do cofnięcia wniosku</w:t>
      </w:r>
      <w:r w:rsidR="00067F0C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207C90">
        <w:rPr>
          <w:rFonts w:ascii="Times New Roman" w:hAnsi="Times New Roman" w:cs="Times New Roman"/>
          <w:sz w:val="24"/>
          <w:szCs w:val="24"/>
        </w:rPr>
        <w:t>o </w:t>
      </w:r>
      <w:r w:rsidRPr="00721070">
        <w:rPr>
          <w:rFonts w:ascii="Times New Roman" w:hAnsi="Times New Roman" w:cs="Times New Roman"/>
          <w:sz w:val="24"/>
          <w:szCs w:val="24"/>
        </w:rPr>
        <w:t>wstrzymanie wykonania postanowienia.</w:t>
      </w:r>
    </w:p>
    <w:p w14:paraId="35313072" w14:textId="7160509F" w:rsidR="00120D54" w:rsidRPr="00721070" w:rsidRDefault="00120D54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Fonts w:ascii="Times New Roman" w:hAnsi="Times New Roman" w:cs="Times New Roman"/>
          <w:sz w:val="24"/>
          <w:szCs w:val="24"/>
          <w:lang w:bidi="pl-PL"/>
        </w:rPr>
        <w:lastRenderedPageBreak/>
        <w:t>Projektowana regulacja ma na celu wyeliminowanie sytuacji, w której wykonanie prawomocnego orzeczenia przed wniesieniem skargi kasacyjnej, jak i w czasie jej rozpoznawania przez Sąd Najwyższy powoduje stan, w którym skarga kasacyjna staje się bezprzedmiotowa, niwecząc skutki środka zaskarżenia wnoszonego w interesie i dla dobra dziecka.</w:t>
      </w:r>
    </w:p>
    <w:p w14:paraId="7D733746" w14:textId="2479A8DA" w:rsidR="005E1C1C" w:rsidRPr="00721070" w:rsidRDefault="005E1C1C" w:rsidP="00A0507F">
      <w:pPr>
        <w:pStyle w:val="NormalnyWeb"/>
        <w:spacing w:before="120" w:beforeAutospacing="0" w:after="0" w:afterAutospacing="0" w:line="360" w:lineRule="auto"/>
        <w:jc w:val="both"/>
        <w:rPr>
          <w:b/>
          <w:bCs/>
          <w:lang w:bidi="pl-PL"/>
        </w:rPr>
      </w:pPr>
      <w:r w:rsidRPr="00721070">
        <w:rPr>
          <w:lang w:bidi="pl-PL"/>
        </w:rPr>
        <w:t xml:space="preserve">Projekt nie wprowadza żadnych modyfikacji w zakresie zasad i trybu wstrzymywania wykonania orzeczenia na wniosek, zgodnie z art. 388 </w:t>
      </w:r>
      <w:r w:rsidRPr="00721070">
        <w:t xml:space="preserve">k.p.c. Jednocześnie rozstrzyga </w:t>
      </w:r>
      <w:r w:rsidR="00207C90">
        <w:t>w </w:t>
      </w:r>
      <w:r w:rsidR="0059209E" w:rsidRPr="00721070">
        <w:t>nim</w:t>
      </w:r>
      <w:r w:rsidRPr="00721070">
        <w:t>, że niezgłoszenie żądania zgodnie z projektowanym art. 388</w:t>
      </w:r>
      <w:r w:rsidRPr="00721070">
        <w:rPr>
          <w:rStyle w:val="IGindeksgrny"/>
          <w:specVanish w:val="0"/>
        </w:rPr>
        <w:t>1</w:t>
      </w:r>
      <w:r w:rsidRPr="00721070">
        <w:t xml:space="preserve"> nie wyłącza możliwości wstrzymania wykonania postanowienia w przedmiocie odebrania osoby podlegającej władzy rodzicielskiej lub pozostającej pod opieką na wniosek strony złożony na podstawie art. 388 § 1 (projektowany art. 388</w:t>
      </w:r>
      <w:r w:rsidRPr="00721070">
        <w:rPr>
          <w:rStyle w:val="IGindeksgrny"/>
          <w:bCs/>
          <w:specVanish w:val="0"/>
        </w:rPr>
        <w:t xml:space="preserve">2 </w:t>
      </w:r>
      <w:r w:rsidRPr="00721070">
        <w:rPr>
          <w:rStyle w:val="IGindeksgrny"/>
          <w:bCs/>
          <w:vertAlign w:val="baseline"/>
          <w:specVanish w:val="0"/>
        </w:rPr>
        <w:t>k.p.c.).</w:t>
      </w:r>
    </w:p>
    <w:p w14:paraId="2C9CF4AC" w14:textId="69B8BE66" w:rsidR="000431B1" w:rsidRPr="00721070" w:rsidRDefault="00120D54" w:rsidP="00A0507F">
      <w:pPr>
        <w:pStyle w:val="NormalnyWeb"/>
        <w:spacing w:before="120" w:beforeAutospacing="0" w:after="0" w:afterAutospacing="0" w:line="360" w:lineRule="auto"/>
        <w:jc w:val="both"/>
      </w:pPr>
      <w:r w:rsidRPr="00721070">
        <w:rPr>
          <w:bCs/>
          <w:lang w:bidi="pl-PL"/>
        </w:rPr>
        <w:t xml:space="preserve">Z przyczyn wymienionych uprzednio w </w:t>
      </w:r>
      <w:r w:rsidR="004B7502" w:rsidRPr="00721070">
        <w:t>projekcie ustawy przewiduje się</w:t>
      </w:r>
      <w:r w:rsidR="00D00634" w:rsidRPr="00721070">
        <w:t xml:space="preserve"> ponadto</w:t>
      </w:r>
      <w:r w:rsidR="004B7502" w:rsidRPr="00721070">
        <w:t xml:space="preserve">, że wniesienie </w:t>
      </w:r>
      <w:r w:rsidR="00E40C1E" w:rsidRPr="00721070">
        <w:t>skargi</w:t>
      </w:r>
      <w:r w:rsidR="00067F0C" w:rsidRPr="00721070">
        <w:t xml:space="preserve"> </w:t>
      </w:r>
      <w:r w:rsidR="00E40C1E" w:rsidRPr="00721070">
        <w:t>nadzwyczajnej, o której</w:t>
      </w:r>
      <w:r w:rsidR="00796771" w:rsidRPr="00721070">
        <w:t xml:space="preserve"> </w:t>
      </w:r>
      <w:r w:rsidR="00E40C1E" w:rsidRPr="00721070">
        <w:t>mowa</w:t>
      </w:r>
      <w:r w:rsidR="00796771" w:rsidRPr="00721070">
        <w:t xml:space="preserve"> </w:t>
      </w:r>
      <w:r w:rsidR="00E40C1E" w:rsidRPr="00721070">
        <w:t>w</w:t>
      </w:r>
      <w:r w:rsidR="00796771" w:rsidRPr="00721070">
        <w:t xml:space="preserve"> </w:t>
      </w:r>
      <w:r w:rsidR="00E40C1E" w:rsidRPr="00721070">
        <w:t xml:space="preserve">art. 89 ustawy z dnia 8 grudnia 2017 r. o Sądzie Najwyższym </w:t>
      </w:r>
      <w:r w:rsidR="008C1D1F" w:rsidRPr="00721070">
        <w:t>(Dz. U. z 2021 r. poz. 1904</w:t>
      </w:r>
      <w:r w:rsidR="008C1D1F">
        <w:t xml:space="preserve">) </w:t>
      </w:r>
      <w:r w:rsidR="00F152A4" w:rsidRPr="00721070">
        <w:t xml:space="preserve">– </w:t>
      </w:r>
      <w:r w:rsidR="00E40C1E" w:rsidRPr="00721070">
        <w:t xml:space="preserve">w sprawie o odebranie osoby podlegającej władzy rodzicielskiej lub pozostającej pod opieką prowadzonej na podstawie konwencji haskiej </w:t>
      </w:r>
      <w:r w:rsidR="00F152A4" w:rsidRPr="00721070">
        <w:t xml:space="preserve">– </w:t>
      </w:r>
      <w:r w:rsidR="00E40C1E" w:rsidRPr="00721070">
        <w:t xml:space="preserve">wstrzymuje z mocy </w:t>
      </w:r>
      <w:r w:rsidR="00207C90">
        <w:t>prawa wykonanie postanowienia w </w:t>
      </w:r>
      <w:r w:rsidR="00E40C1E" w:rsidRPr="00721070">
        <w:t>przedmiocie odebrania osoby podlegającej władzy rodzicielskiej lub pozostającej pod opieką do czasu zakończenia postępowania z tej skargi</w:t>
      </w:r>
      <w:r w:rsidR="00F152A4" w:rsidRPr="00721070">
        <w:t xml:space="preserve"> (projektowany art. 388</w:t>
      </w:r>
      <w:r w:rsidR="005E1C1C" w:rsidRPr="00721070">
        <w:rPr>
          <w:rStyle w:val="IGindeksgrny"/>
          <w:bCs/>
          <w:specVanish w:val="0"/>
        </w:rPr>
        <w:t>3</w:t>
      </w:r>
      <w:r w:rsidR="00F152A4" w:rsidRPr="00721070">
        <w:rPr>
          <w:rStyle w:val="IGindeksgrny"/>
          <w:bCs/>
          <w:specVanish w:val="0"/>
        </w:rPr>
        <w:t xml:space="preserve"> </w:t>
      </w:r>
      <w:r w:rsidR="00F152A4" w:rsidRPr="00721070">
        <w:rPr>
          <w:rStyle w:val="IGindeksgrny"/>
          <w:bCs/>
          <w:vertAlign w:val="baseline"/>
          <w:specVanish w:val="0"/>
        </w:rPr>
        <w:t>k.p.c.)</w:t>
      </w:r>
      <w:r w:rsidR="00E40C1E" w:rsidRPr="00721070">
        <w:t>.</w:t>
      </w:r>
      <w:r w:rsidRPr="00721070">
        <w:t xml:space="preserve"> </w:t>
      </w:r>
    </w:p>
    <w:p w14:paraId="31ECE785" w14:textId="50198EC0" w:rsidR="0085208D" w:rsidRPr="00721070" w:rsidRDefault="000431B1" w:rsidP="00A0507F">
      <w:pPr>
        <w:pStyle w:val="NormalnyWeb"/>
        <w:spacing w:before="120" w:beforeAutospacing="0" w:after="0" w:afterAutospacing="0" w:line="360" w:lineRule="auto"/>
        <w:jc w:val="both"/>
      </w:pPr>
      <w:r w:rsidRPr="00721070">
        <w:t xml:space="preserve">Skarga </w:t>
      </w:r>
      <w:r w:rsidR="001E47E4" w:rsidRPr="00721070">
        <w:t>nadz</w:t>
      </w:r>
      <w:r w:rsidR="00A91DF0" w:rsidRPr="00721070">
        <w:t>w</w:t>
      </w:r>
      <w:r w:rsidR="001E47E4" w:rsidRPr="00721070">
        <w:t>yczajna</w:t>
      </w:r>
      <w:r w:rsidRPr="00721070">
        <w:t xml:space="preserve"> jako nadzwyczajny środek zaska</w:t>
      </w:r>
      <w:r w:rsidR="0014055F" w:rsidRPr="00721070">
        <w:t>rże</w:t>
      </w:r>
      <w:r w:rsidR="00A91DF0" w:rsidRPr="00721070">
        <w:t xml:space="preserve">nia przysługuje na podstawie </w:t>
      </w:r>
      <w:r w:rsidRPr="00721070">
        <w:t>art. 89 ustawy z dnia 8</w:t>
      </w:r>
      <w:r w:rsidR="00796771" w:rsidRPr="00721070">
        <w:t xml:space="preserve"> </w:t>
      </w:r>
      <w:r w:rsidRPr="00721070">
        <w:t>grudnia 2017 r. o Sądzie Najwyższym. Przepis ten stanowi, że skargę tę można wnieść w terminie 5 lat od dnia uprawomocnienia się zaskarżonego orzeczenia, a jeżeli od orzeczenia została wniesiona ka</w:t>
      </w:r>
      <w:r w:rsidR="00207C90">
        <w:t>sacja albo skarga kasacyjna – w </w:t>
      </w:r>
      <w:r w:rsidRPr="00721070">
        <w:t xml:space="preserve">terminie roku od dnia ich rozpoznania. Środek ten nie jest regulowany przepisami </w:t>
      </w:r>
      <w:r w:rsidR="0034769C">
        <w:t>k.p.c.</w:t>
      </w:r>
      <w:r w:rsidRPr="00721070">
        <w:t xml:space="preserve"> i jako nadzwyczajny środek zaskarżenia </w:t>
      </w:r>
      <w:r w:rsidR="00B154D6" w:rsidRPr="00721070">
        <w:t xml:space="preserve">jest </w:t>
      </w:r>
      <w:r w:rsidRPr="00721070">
        <w:t>przewidziany</w:t>
      </w:r>
      <w:r w:rsidR="00A33676" w:rsidRPr="00721070">
        <w:t xml:space="preserve"> </w:t>
      </w:r>
      <w:r w:rsidRPr="00721070">
        <w:t xml:space="preserve">jedynie od orzeczeń naruszających zasady </w:t>
      </w:r>
      <w:r w:rsidR="00A91DF0" w:rsidRPr="00721070">
        <w:t xml:space="preserve">lub wolności i prawa człowieka </w:t>
      </w:r>
      <w:r w:rsidR="00207C90">
        <w:t>i obywatela określone w </w:t>
      </w:r>
      <w:r w:rsidRPr="00721070">
        <w:t>Konstytucji, od orzeczeń w sposób rażący naruszających prawo przez błędną jego wykładnię lub niewłaściwe zastosowanie lub gdy zachodzi oczywista sprzeczność istotnych ustaleń sądu z treścią zebranego</w:t>
      </w:r>
      <w:r w:rsidR="00A91DF0" w:rsidRPr="00721070">
        <w:t xml:space="preserve"> w sprawie materiału dowodowego </w:t>
      </w:r>
      <w:r w:rsidR="00207C90">
        <w:t>– a </w:t>
      </w:r>
      <w:r w:rsidRPr="00721070">
        <w:t>orzeczenia nie mogą być uchylone lub zmienione w trybie innych nadzwyczajnych środków zaskarżenia</w:t>
      </w:r>
      <w:r w:rsidR="00A33676" w:rsidRPr="00721070">
        <w:t>.</w:t>
      </w:r>
      <w:r w:rsidRPr="00721070">
        <w:t xml:space="preserve"> Przysługuje w terminie, którego projekt nie modyfikuje, zakładając obligatoryjne wstrzymanie wykonania z mocy prawa postanowienia w przedmiocie odebrania osoby podlegającej władzy rodzicielskiej lub pozostającej pod opieką do czasu zakończenia postępowania ze skargi nadzwyczajnej. Termin określony w art. 598</w:t>
      </w:r>
      <w:r w:rsidRPr="00721070">
        <w:rPr>
          <w:vertAlign w:val="superscript"/>
        </w:rPr>
        <w:t>5</w:t>
      </w:r>
      <w:r w:rsidRPr="00721070">
        <w:t xml:space="preserve"> § 2 </w:t>
      </w:r>
      <w:r w:rsidR="0034769C">
        <w:lastRenderedPageBreak/>
        <w:t>k.p.c.</w:t>
      </w:r>
      <w:r w:rsidRPr="00721070">
        <w:t xml:space="preserve"> nie wiąże się z terminem do wniesienia skargi nadzwyczajnej. Intencją projektowanej zmiany jest, aby w przypadku wniesienia skargi nadzwyczajnej wykonanie orzeczenia zostało wstrzymane.</w:t>
      </w:r>
    </w:p>
    <w:p w14:paraId="356371A9" w14:textId="6A990646" w:rsidR="0085208D" w:rsidRPr="00721070" w:rsidRDefault="0085208D" w:rsidP="00A0507F">
      <w:pPr>
        <w:pStyle w:val="NormalnyWeb"/>
        <w:spacing w:before="120" w:beforeAutospacing="0" w:after="0" w:afterAutospacing="0" w:line="360" w:lineRule="auto"/>
        <w:jc w:val="both"/>
      </w:pPr>
      <w:r w:rsidRPr="00721070">
        <w:rPr>
          <w:rFonts w:eastAsiaTheme="minorEastAsia"/>
        </w:rPr>
        <w:t>Zmiana art. 518</w:t>
      </w:r>
      <w:r w:rsidRPr="00721070">
        <w:rPr>
          <w:rFonts w:eastAsiaTheme="minorEastAsia"/>
          <w:vertAlign w:val="superscript"/>
        </w:rPr>
        <w:t xml:space="preserve">2 </w:t>
      </w:r>
      <w:r w:rsidRPr="00721070">
        <w:rPr>
          <w:rFonts w:eastAsiaTheme="minorEastAsia"/>
        </w:rPr>
        <w:t xml:space="preserve">§ 1 </w:t>
      </w:r>
      <w:r w:rsidR="0034769C">
        <w:rPr>
          <w:rFonts w:eastAsiaTheme="minorEastAsia"/>
        </w:rPr>
        <w:t>k.p.c.</w:t>
      </w:r>
      <w:r w:rsidRPr="00721070">
        <w:rPr>
          <w:rFonts w:eastAsiaTheme="minorEastAsia"/>
        </w:rPr>
        <w:t xml:space="preserve"> wynika z wprowadzenia projektowanym art.</w:t>
      </w:r>
      <w:r w:rsidR="00067F0C" w:rsidRPr="00721070">
        <w:rPr>
          <w:rFonts w:eastAsia="Calibri"/>
        </w:rPr>
        <w:t xml:space="preserve"> </w:t>
      </w:r>
      <w:r w:rsidRPr="00721070">
        <w:rPr>
          <w:rFonts w:eastAsia="Calibri"/>
        </w:rPr>
        <w:t>388</w:t>
      </w:r>
      <w:r w:rsidRPr="00721070">
        <w:rPr>
          <w:rFonts w:eastAsia="Calibri"/>
          <w:vertAlign w:val="superscript"/>
        </w:rPr>
        <w:t>1</w:t>
      </w:r>
      <w:r w:rsidRPr="00721070">
        <w:rPr>
          <w:rFonts w:eastAsia="Calibri"/>
        </w:rPr>
        <w:t xml:space="preserve"> §</w:t>
      </w:r>
      <w:r w:rsidR="00067F0C" w:rsidRPr="00721070">
        <w:rPr>
          <w:rFonts w:eastAsia="Calibri"/>
        </w:rPr>
        <w:t xml:space="preserve"> </w:t>
      </w:r>
      <w:r w:rsidRPr="00721070">
        <w:rPr>
          <w:rFonts w:eastAsia="Calibri"/>
        </w:rPr>
        <w:t>1</w:t>
      </w:r>
      <w:r w:rsidR="00067F0C" w:rsidRPr="00721070">
        <w:rPr>
          <w:rFonts w:eastAsia="Calibri"/>
        </w:rPr>
        <w:t xml:space="preserve"> </w:t>
      </w:r>
      <w:r w:rsidRPr="00721070">
        <w:rPr>
          <w:rFonts w:eastAsiaTheme="minorEastAsia"/>
        </w:rPr>
        <w:t xml:space="preserve">skrótu Konwencji dotyczącej cywilnych aspektów uprowadzenia dziecka za granicę, sporządzonej w Hadze dnia 25 października 1980 r., </w:t>
      </w:r>
      <w:r w:rsidR="00207C90">
        <w:rPr>
          <w:rFonts w:eastAsiaTheme="minorEastAsia"/>
        </w:rPr>
        <w:t>zwanej dalej „konwencją haską z </w:t>
      </w:r>
      <w:r w:rsidRPr="00721070">
        <w:rPr>
          <w:rFonts w:eastAsiaTheme="minorEastAsia"/>
        </w:rPr>
        <w:t>1980 r.”.</w:t>
      </w:r>
    </w:p>
    <w:p w14:paraId="536F0F01" w14:textId="0B1EE014" w:rsidR="000F77C6" w:rsidRPr="00A0507F" w:rsidRDefault="00D00634" w:rsidP="00A0507F">
      <w:pPr>
        <w:widowControl w:val="0"/>
        <w:spacing w:before="120" w:after="0" w:line="360" w:lineRule="auto"/>
        <w:jc w:val="both"/>
        <w:rPr>
          <w:rStyle w:val="IGindeksgrny"/>
          <w:rFonts w:ascii="Times New Roman" w:hAnsi="Times New Roman" w:cs="Times New Roman"/>
          <w:sz w:val="24"/>
          <w:szCs w:val="24"/>
          <w:vertAlign w:val="baseline"/>
        </w:rPr>
      </w:pPr>
      <w:r w:rsidRPr="00A0507F">
        <w:rPr>
          <w:rFonts w:ascii="Times New Roman" w:hAnsi="Times New Roman" w:cs="Times New Roman"/>
          <w:sz w:val="24"/>
          <w:szCs w:val="24"/>
        </w:rPr>
        <w:t xml:space="preserve">Zmiana </w:t>
      </w:r>
      <w:r w:rsidR="00E40C1E" w:rsidRPr="00721070">
        <w:rPr>
          <w:rFonts w:ascii="Times New Roman" w:hAnsi="Times New Roman" w:cs="Times New Roman"/>
          <w:sz w:val="24"/>
          <w:szCs w:val="24"/>
        </w:rPr>
        <w:t>art. 598</w:t>
      </w:r>
      <w:r w:rsidR="00E40C1E" w:rsidRPr="00721070">
        <w:rPr>
          <w:rStyle w:val="IGindeksgrny"/>
          <w:rFonts w:ascii="Times New Roman" w:hAnsi="Times New Roman" w:cs="Times New Roman"/>
          <w:bCs/>
          <w:sz w:val="24"/>
          <w:szCs w:val="24"/>
          <w:specVanish w:val="0"/>
        </w:rPr>
        <w:t>5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 § 4</w:t>
      </w:r>
      <w:r w:rsidRPr="00721070">
        <w:rPr>
          <w:rFonts w:ascii="Times New Roman" w:hAnsi="Times New Roman" w:cs="Times New Roman"/>
          <w:sz w:val="24"/>
          <w:szCs w:val="24"/>
        </w:rPr>
        <w:t xml:space="preserve"> k.p.c. ma charakter dostosowujący do</w:t>
      </w:r>
      <w:r w:rsidR="00EC2359" w:rsidRPr="00721070">
        <w:rPr>
          <w:rFonts w:ascii="Times New Roman" w:hAnsi="Times New Roman" w:cs="Times New Roman"/>
          <w:sz w:val="24"/>
          <w:szCs w:val="24"/>
        </w:rPr>
        <w:t xml:space="preserve"> projektowan</w:t>
      </w:r>
      <w:r w:rsidR="009254D2">
        <w:rPr>
          <w:rFonts w:ascii="Times New Roman" w:hAnsi="Times New Roman" w:cs="Times New Roman"/>
          <w:sz w:val="24"/>
          <w:szCs w:val="24"/>
        </w:rPr>
        <w:t>ych</w:t>
      </w:r>
      <w:r w:rsidR="00EC2359" w:rsidRPr="00721070">
        <w:rPr>
          <w:rFonts w:ascii="Times New Roman" w:hAnsi="Times New Roman" w:cs="Times New Roman"/>
          <w:sz w:val="24"/>
          <w:szCs w:val="24"/>
        </w:rPr>
        <w:t xml:space="preserve"> art. 388</w:t>
      </w:r>
      <w:r w:rsidR="0059209E" w:rsidRPr="00721070">
        <w:rPr>
          <w:rStyle w:val="IGindeksgrny"/>
          <w:rFonts w:ascii="Times New Roman" w:hAnsi="Times New Roman" w:cs="Times New Roman"/>
          <w:bCs/>
          <w:sz w:val="24"/>
          <w:szCs w:val="24"/>
          <w:specVanish w:val="0"/>
        </w:rPr>
        <w:t>1</w:t>
      </w:r>
      <w:r w:rsidR="00067F0C" w:rsidRPr="00721070">
        <w:rPr>
          <w:rStyle w:val="IGindeksgrny"/>
          <w:rFonts w:ascii="Times New Roman" w:hAnsi="Times New Roman" w:cs="Times New Roman"/>
          <w:bCs/>
          <w:sz w:val="24"/>
          <w:szCs w:val="24"/>
          <w:specVanish w:val="0"/>
        </w:rPr>
        <w:t xml:space="preserve"> </w:t>
      </w:r>
      <w:r w:rsidR="00A33676" w:rsidRPr="00721070">
        <w:rPr>
          <w:rStyle w:val="IGindeksgrny"/>
          <w:rFonts w:ascii="Times New Roman" w:hAnsi="Times New Roman" w:cs="Times New Roman"/>
          <w:bCs/>
          <w:sz w:val="24"/>
          <w:szCs w:val="24"/>
          <w:vertAlign w:val="baseline"/>
          <w:specVanish w:val="0"/>
        </w:rPr>
        <w:t>i</w:t>
      </w:r>
      <w:r w:rsidR="00207C90">
        <w:rPr>
          <w:rFonts w:ascii="Times New Roman" w:hAnsi="Times New Roman" w:cs="Times New Roman"/>
          <w:sz w:val="24"/>
          <w:szCs w:val="24"/>
        </w:rPr>
        <w:t> </w:t>
      </w:r>
      <w:r w:rsidR="00A33676" w:rsidRPr="00721070">
        <w:rPr>
          <w:rFonts w:ascii="Times New Roman" w:hAnsi="Times New Roman" w:cs="Times New Roman"/>
          <w:sz w:val="24"/>
          <w:szCs w:val="24"/>
        </w:rPr>
        <w:t>388</w:t>
      </w:r>
      <w:r w:rsidR="00A33676" w:rsidRPr="00721070">
        <w:rPr>
          <w:rStyle w:val="IGindeksgrny"/>
          <w:rFonts w:ascii="Times New Roman" w:hAnsi="Times New Roman" w:cs="Times New Roman"/>
          <w:bCs/>
          <w:sz w:val="24"/>
          <w:szCs w:val="24"/>
          <w:specVanish w:val="0"/>
        </w:rPr>
        <w:t xml:space="preserve">3 </w:t>
      </w:r>
      <w:r w:rsidR="00EC2359" w:rsidRPr="00721070">
        <w:rPr>
          <w:rStyle w:val="IGindeksgrny"/>
          <w:rFonts w:ascii="Times New Roman" w:hAnsi="Times New Roman" w:cs="Times New Roman"/>
          <w:bCs/>
          <w:sz w:val="24"/>
          <w:szCs w:val="24"/>
          <w:vertAlign w:val="baseline"/>
          <w:specVanish w:val="0"/>
        </w:rPr>
        <w:t>k.p.c</w:t>
      </w:r>
      <w:r w:rsidR="000F77C6" w:rsidRPr="00721070">
        <w:rPr>
          <w:rFonts w:ascii="Times New Roman" w:hAnsi="Times New Roman" w:cs="Times New Roman"/>
          <w:sz w:val="24"/>
          <w:szCs w:val="24"/>
        </w:rPr>
        <w:t xml:space="preserve">. </w:t>
      </w:r>
      <w:r w:rsidR="000431B1" w:rsidRPr="00721070">
        <w:rPr>
          <w:rFonts w:ascii="Times New Roman" w:hAnsi="Times New Roman" w:cs="Times New Roman"/>
          <w:sz w:val="24"/>
          <w:szCs w:val="24"/>
        </w:rPr>
        <w:t>Projektowana w art. 598</w:t>
      </w:r>
      <w:r w:rsidR="000431B1" w:rsidRPr="00721070">
        <w:rPr>
          <w:rStyle w:val="IGindeksgrny"/>
          <w:rFonts w:ascii="Times New Roman" w:hAnsi="Times New Roman" w:cs="Times New Roman"/>
          <w:sz w:val="24"/>
          <w:szCs w:val="24"/>
          <w:specVanish w:val="0"/>
        </w:rPr>
        <w:t>5</w:t>
      </w:r>
      <w:r w:rsidR="000431B1" w:rsidRPr="00721070">
        <w:rPr>
          <w:rFonts w:ascii="Times New Roman" w:hAnsi="Times New Roman" w:cs="Times New Roman"/>
          <w:sz w:val="24"/>
          <w:szCs w:val="24"/>
        </w:rPr>
        <w:t xml:space="preserve"> § 4 k.p.c. zmiana stanowi normatywne usankcjonowanie wyjątku od zasady wyrażonej w obo</w:t>
      </w:r>
      <w:r w:rsidR="00207C90">
        <w:rPr>
          <w:rFonts w:ascii="Times New Roman" w:hAnsi="Times New Roman" w:cs="Times New Roman"/>
          <w:sz w:val="24"/>
          <w:szCs w:val="24"/>
        </w:rPr>
        <w:t>wiązującym przepisie, zgodnie z </w:t>
      </w:r>
      <w:r w:rsidR="000431B1" w:rsidRPr="00721070">
        <w:rPr>
          <w:rFonts w:ascii="Times New Roman" w:hAnsi="Times New Roman" w:cs="Times New Roman"/>
          <w:sz w:val="24"/>
          <w:szCs w:val="24"/>
        </w:rPr>
        <w:t>którym uprawomocnienie się postanowienia, o którym mowa w § 2, skutkuje jego skutecznością</w:t>
      </w:r>
      <w:r w:rsidR="00975866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0431B1" w:rsidRPr="00721070">
        <w:rPr>
          <w:rFonts w:ascii="Times New Roman" w:hAnsi="Times New Roman" w:cs="Times New Roman"/>
          <w:sz w:val="24"/>
          <w:szCs w:val="24"/>
        </w:rPr>
        <w:t>i wykonalnością. Wartość normatywna tej zmiany polega na wyraźnym odesłaniu do nowo</w:t>
      </w:r>
      <w:r w:rsidR="00A56FE5">
        <w:rPr>
          <w:rFonts w:ascii="Times New Roman" w:hAnsi="Times New Roman" w:cs="Times New Roman"/>
          <w:sz w:val="24"/>
          <w:szCs w:val="24"/>
        </w:rPr>
        <w:t xml:space="preserve"> </w:t>
      </w:r>
      <w:r w:rsidR="000431B1" w:rsidRPr="00721070">
        <w:rPr>
          <w:rFonts w:ascii="Times New Roman" w:hAnsi="Times New Roman" w:cs="Times New Roman"/>
          <w:sz w:val="24"/>
          <w:szCs w:val="24"/>
        </w:rPr>
        <w:t xml:space="preserve">projektowanej instytucji. </w:t>
      </w:r>
      <w:r w:rsidRPr="00721070">
        <w:rPr>
          <w:rStyle w:val="IGindeksgrny"/>
          <w:rFonts w:ascii="Times New Roman" w:hAnsi="Times New Roman" w:cs="Times New Roman"/>
          <w:sz w:val="24"/>
          <w:szCs w:val="24"/>
          <w:vertAlign w:val="baseline"/>
          <w:specVanish w:val="0"/>
        </w:rPr>
        <w:t xml:space="preserve">Ponadto przepis </w:t>
      </w:r>
      <w:r w:rsidR="00EC2359" w:rsidRPr="00721070">
        <w:rPr>
          <w:rStyle w:val="IGindeksgrny"/>
          <w:rFonts w:ascii="Times New Roman" w:hAnsi="Times New Roman" w:cs="Times New Roman"/>
          <w:sz w:val="24"/>
          <w:szCs w:val="24"/>
          <w:vertAlign w:val="baseline"/>
          <w:specVanish w:val="0"/>
        </w:rPr>
        <w:t xml:space="preserve">ten </w:t>
      </w:r>
      <w:r w:rsidRPr="00721070">
        <w:rPr>
          <w:rStyle w:val="IGindeksgrny"/>
          <w:rFonts w:ascii="Times New Roman" w:hAnsi="Times New Roman" w:cs="Times New Roman"/>
          <w:sz w:val="24"/>
          <w:szCs w:val="24"/>
          <w:vertAlign w:val="baseline"/>
          <w:specVanish w:val="0"/>
        </w:rPr>
        <w:t>wprowadza obowiązek sąd</w:t>
      </w:r>
      <w:r w:rsidR="00290784" w:rsidRPr="00721070">
        <w:rPr>
          <w:rStyle w:val="IGindeksgrny"/>
          <w:rFonts w:ascii="Times New Roman" w:hAnsi="Times New Roman" w:cs="Times New Roman"/>
          <w:sz w:val="24"/>
          <w:szCs w:val="24"/>
          <w:vertAlign w:val="baseline"/>
          <w:specVanish w:val="0"/>
        </w:rPr>
        <w:t>u</w:t>
      </w:r>
      <w:r w:rsidRPr="00721070">
        <w:rPr>
          <w:rStyle w:val="IGindeksgrny"/>
          <w:rFonts w:ascii="Times New Roman" w:hAnsi="Times New Roman" w:cs="Times New Roman"/>
          <w:sz w:val="24"/>
          <w:szCs w:val="24"/>
          <w:vertAlign w:val="baseline"/>
          <w:specVanish w:val="0"/>
        </w:rPr>
        <w:t xml:space="preserve"> w zakresie pouczenia </w:t>
      </w:r>
      <w:r w:rsidR="00DD753F" w:rsidRPr="00721070">
        <w:rPr>
          <w:rStyle w:val="IGindeksgrny"/>
          <w:rFonts w:ascii="Times New Roman" w:hAnsi="Times New Roman" w:cs="Times New Roman"/>
          <w:sz w:val="24"/>
          <w:szCs w:val="24"/>
          <w:vertAlign w:val="baseline"/>
          <w:specVanish w:val="0"/>
        </w:rPr>
        <w:t>stron</w:t>
      </w:r>
      <w:r w:rsidR="00120D54" w:rsidRPr="00721070">
        <w:rPr>
          <w:rStyle w:val="IGindeksgrny"/>
          <w:rFonts w:ascii="Times New Roman" w:hAnsi="Times New Roman" w:cs="Times New Roman"/>
          <w:sz w:val="24"/>
          <w:szCs w:val="24"/>
          <w:vertAlign w:val="baseline"/>
          <w:specVanish w:val="0"/>
        </w:rPr>
        <w:t xml:space="preserve"> o skutkach zgłoszenia przez uprawniony podmiot żądania w trybie projektowanego </w:t>
      </w:r>
      <w:r w:rsidR="00120D54" w:rsidRPr="00721070">
        <w:rPr>
          <w:rFonts w:ascii="Times New Roman" w:hAnsi="Times New Roman" w:cs="Times New Roman"/>
          <w:sz w:val="24"/>
          <w:szCs w:val="24"/>
        </w:rPr>
        <w:t>art. 388</w:t>
      </w:r>
      <w:r w:rsidR="00120D54" w:rsidRPr="00721070">
        <w:rPr>
          <w:rStyle w:val="IGindeksgrny"/>
          <w:rFonts w:ascii="Times New Roman" w:hAnsi="Times New Roman" w:cs="Times New Roman"/>
          <w:bCs/>
          <w:sz w:val="24"/>
          <w:szCs w:val="24"/>
          <w:specVanish w:val="0"/>
        </w:rPr>
        <w:t xml:space="preserve">1 </w:t>
      </w:r>
      <w:r w:rsidR="00120D54" w:rsidRPr="00721070">
        <w:rPr>
          <w:rStyle w:val="IGindeksgrny"/>
          <w:rFonts w:ascii="Times New Roman" w:hAnsi="Times New Roman" w:cs="Times New Roman"/>
          <w:bCs/>
          <w:sz w:val="24"/>
          <w:szCs w:val="24"/>
          <w:vertAlign w:val="baseline"/>
          <w:specVanish w:val="0"/>
        </w:rPr>
        <w:t>k.p.c.</w:t>
      </w:r>
      <w:r w:rsidR="00A33676" w:rsidRPr="00721070">
        <w:rPr>
          <w:rStyle w:val="IGindeksgrny"/>
          <w:rFonts w:ascii="Times New Roman" w:hAnsi="Times New Roman" w:cs="Times New Roman"/>
          <w:bCs/>
          <w:sz w:val="24"/>
          <w:szCs w:val="24"/>
          <w:vertAlign w:val="baseline"/>
          <w:specVanish w:val="0"/>
        </w:rPr>
        <w:t xml:space="preserve"> oraz wniesienia skargi nadzwyczajnej.</w:t>
      </w:r>
    </w:p>
    <w:p w14:paraId="49D0DC74" w14:textId="61F59D2B" w:rsidR="00BA47A0" w:rsidRPr="00721070" w:rsidRDefault="00DD753F" w:rsidP="00A0507F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70">
        <w:rPr>
          <w:rStyle w:val="IGindeksgrny"/>
          <w:rFonts w:ascii="Times New Roman" w:hAnsi="Times New Roman" w:cs="Times New Roman"/>
          <w:sz w:val="24"/>
          <w:szCs w:val="24"/>
          <w:vertAlign w:val="baseline"/>
          <w:specVanish w:val="0"/>
        </w:rPr>
        <w:t xml:space="preserve">Stosownie do dodawanego art. </w:t>
      </w:r>
      <w:r w:rsidR="00E40C1E" w:rsidRPr="00721070">
        <w:rPr>
          <w:rFonts w:ascii="Times New Roman" w:hAnsi="Times New Roman" w:cs="Times New Roman"/>
          <w:sz w:val="24"/>
          <w:szCs w:val="24"/>
        </w:rPr>
        <w:t>598</w:t>
      </w:r>
      <w:r w:rsidR="00E40C1E" w:rsidRPr="00721070">
        <w:rPr>
          <w:rStyle w:val="IGindeksgrny"/>
          <w:rFonts w:ascii="Times New Roman" w:hAnsi="Times New Roman" w:cs="Times New Roman"/>
          <w:sz w:val="24"/>
          <w:szCs w:val="24"/>
          <w:specVanish w:val="0"/>
        </w:rPr>
        <w:t>5a</w:t>
      </w:r>
      <w:r w:rsidRPr="00721070">
        <w:rPr>
          <w:rFonts w:ascii="Times New Roman" w:hAnsi="Times New Roman" w:cs="Times New Roman"/>
          <w:sz w:val="24"/>
          <w:szCs w:val="24"/>
        </w:rPr>
        <w:t xml:space="preserve"> k.p.c.</w:t>
      </w:r>
      <w:r w:rsidR="00C70DDD" w:rsidRPr="00721070">
        <w:rPr>
          <w:rFonts w:ascii="Times New Roman" w:hAnsi="Times New Roman" w:cs="Times New Roman"/>
          <w:sz w:val="24"/>
          <w:szCs w:val="24"/>
        </w:rPr>
        <w:t xml:space="preserve">, </w:t>
      </w:r>
      <w:r w:rsidR="00C70DDD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sąd </w:t>
      </w:r>
      <w:r w:rsidR="00EC2359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>II instancji</w:t>
      </w:r>
      <w:r w:rsidR="00C70DDD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sprawach o odebranie osoby podlegającej władzy rodzicielskiej lub pozostającej pod opieką prowadzonych na podstawie Konwencji</w:t>
      </w:r>
      <w:r w:rsidR="00796771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0DDD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>haskiej (</w:t>
      </w:r>
      <w:r w:rsidR="00EC2359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tj. </w:t>
      </w:r>
      <w:r w:rsidR="00C70DDD" w:rsidRPr="00721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Sąd Apelacyjny w Warszawie) zawiadomi </w:t>
      </w:r>
      <w:r w:rsidR="00E40C1E" w:rsidRPr="00721070">
        <w:rPr>
          <w:rFonts w:ascii="Times New Roman" w:hAnsi="Times New Roman" w:cs="Times New Roman"/>
          <w:sz w:val="24"/>
          <w:szCs w:val="24"/>
        </w:rPr>
        <w:t>uczestników postępowania, prokuratora, podmioty wymienione w art. 519</w:t>
      </w:r>
      <w:r w:rsidR="00E40C1E" w:rsidRPr="00721070">
        <w:rPr>
          <w:rStyle w:val="IGindeksgrny"/>
          <w:rFonts w:ascii="Times New Roman" w:hAnsi="Times New Roman" w:cs="Times New Roman"/>
          <w:sz w:val="24"/>
          <w:szCs w:val="24"/>
          <w:specVanish w:val="0"/>
        </w:rPr>
        <w:t xml:space="preserve">1 </w:t>
      </w:r>
      <w:r w:rsidR="00E40C1E" w:rsidRPr="00721070">
        <w:rPr>
          <w:rFonts w:ascii="Times New Roman" w:hAnsi="Times New Roman" w:cs="Times New Roman"/>
          <w:sz w:val="24"/>
          <w:szCs w:val="24"/>
        </w:rPr>
        <w:t>§ 2</w:t>
      </w:r>
      <w:r w:rsidR="00E40C1E" w:rsidRPr="00721070">
        <w:rPr>
          <w:rStyle w:val="IGindeksgrny"/>
          <w:rFonts w:ascii="Times New Roman" w:hAnsi="Times New Roman" w:cs="Times New Roman"/>
          <w:sz w:val="24"/>
          <w:szCs w:val="24"/>
          <w:specVanish w:val="0"/>
        </w:rPr>
        <w:t>2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 </w:t>
      </w:r>
      <w:r w:rsidR="00C70DDD" w:rsidRPr="00721070">
        <w:rPr>
          <w:rFonts w:ascii="Times New Roman" w:hAnsi="Times New Roman" w:cs="Times New Roman"/>
          <w:sz w:val="24"/>
          <w:szCs w:val="24"/>
        </w:rPr>
        <w:t>k.p.c.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 oraz sąd okręgowy, który wydał orzeczenie w sprawie w </w:t>
      </w:r>
      <w:r w:rsidR="000F77C6" w:rsidRPr="00721070">
        <w:rPr>
          <w:rFonts w:ascii="Times New Roman" w:hAnsi="Times New Roman" w:cs="Times New Roman"/>
          <w:sz w:val="24"/>
          <w:szCs w:val="24"/>
        </w:rPr>
        <w:t xml:space="preserve">I 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instancji </w:t>
      </w:r>
      <w:r w:rsidR="00C70DDD" w:rsidRPr="00721070">
        <w:rPr>
          <w:rFonts w:ascii="Times New Roman" w:hAnsi="Times New Roman" w:cs="Times New Roman"/>
          <w:sz w:val="24"/>
          <w:szCs w:val="24"/>
        </w:rPr>
        <w:t xml:space="preserve">– </w:t>
      </w:r>
      <w:r w:rsidR="00E40C1E" w:rsidRPr="00721070">
        <w:rPr>
          <w:rFonts w:ascii="Times New Roman" w:hAnsi="Times New Roman" w:cs="Times New Roman"/>
          <w:sz w:val="24"/>
          <w:szCs w:val="24"/>
        </w:rPr>
        <w:t xml:space="preserve">o wstrzymaniu wykonania postanowienia w przedmiocie odebrania osoby podlegającej władzy rodzicielskiej lub pozostającej pod opieką oraz </w:t>
      </w:r>
      <w:r w:rsidR="00C70DDD" w:rsidRPr="00721070">
        <w:rPr>
          <w:rFonts w:ascii="Times New Roman" w:hAnsi="Times New Roman" w:cs="Times New Roman"/>
          <w:sz w:val="24"/>
          <w:szCs w:val="24"/>
        </w:rPr>
        <w:t xml:space="preserve">o </w:t>
      </w:r>
      <w:r w:rsidR="00E40C1E" w:rsidRPr="00721070">
        <w:rPr>
          <w:rFonts w:ascii="Times New Roman" w:hAnsi="Times New Roman" w:cs="Times New Roman"/>
          <w:sz w:val="24"/>
          <w:szCs w:val="24"/>
        </w:rPr>
        <w:t>uzyskaniu wykonalności tego postanowienia</w:t>
      </w:r>
      <w:r w:rsidR="00C70DDD" w:rsidRPr="00721070">
        <w:rPr>
          <w:rFonts w:ascii="Times New Roman" w:hAnsi="Times New Roman" w:cs="Times New Roman"/>
          <w:sz w:val="24"/>
          <w:szCs w:val="24"/>
        </w:rPr>
        <w:t>.</w:t>
      </w:r>
      <w:bookmarkStart w:id="2" w:name="mip52391830"/>
      <w:bookmarkStart w:id="3" w:name="mip53532996"/>
      <w:bookmarkStart w:id="4" w:name="mip53532997"/>
      <w:bookmarkStart w:id="5" w:name="highlightHit_50"/>
      <w:bookmarkStart w:id="6" w:name="highlightHit_51"/>
      <w:bookmarkStart w:id="7" w:name="highlightHit_52"/>
      <w:bookmarkEnd w:id="2"/>
      <w:bookmarkEnd w:id="3"/>
      <w:bookmarkEnd w:id="4"/>
      <w:bookmarkEnd w:id="5"/>
      <w:bookmarkEnd w:id="6"/>
      <w:bookmarkEnd w:id="7"/>
      <w:r w:rsidR="00120D54" w:rsidRPr="00721070">
        <w:rPr>
          <w:rFonts w:ascii="Times New Roman" w:hAnsi="Times New Roman" w:cs="Times New Roman"/>
          <w:sz w:val="24"/>
          <w:szCs w:val="24"/>
        </w:rPr>
        <w:t xml:space="preserve"> Wprowadzany obowiązek informacyjny umożliwi właściwą realizację uprawnień procesowych podmiotów instytucjonalnych wymienionych w art. 519</w:t>
      </w:r>
      <w:r w:rsidR="00120D54" w:rsidRPr="00721070">
        <w:rPr>
          <w:rStyle w:val="IGindeksgrny"/>
          <w:rFonts w:ascii="Times New Roman" w:hAnsi="Times New Roman" w:cs="Times New Roman"/>
          <w:bCs/>
          <w:sz w:val="24"/>
          <w:szCs w:val="24"/>
          <w:specVanish w:val="0"/>
        </w:rPr>
        <w:t xml:space="preserve">1 </w:t>
      </w:r>
      <w:r w:rsidR="00120D54" w:rsidRPr="00721070">
        <w:rPr>
          <w:rFonts w:ascii="Times New Roman" w:hAnsi="Times New Roman" w:cs="Times New Roman"/>
          <w:sz w:val="24"/>
          <w:szCs w:val="24"/>
        </w:rPr>
        <w:t>§ 2</w:t>
      </w:r>
      <w:r w:rsidR="00120D54" w:rsidRPr="00721070">
        <w:rPr>
          <w:rStyle w:val="IGindeksgrny"/>
          <w:rFonts w:ascii="Times New Roman" w:hAnsi="Times New Roman" w:cs="Times New Roman"/>
          <w:bCs/>
          <w:sz w:val="24"/>
          <w:szCs w:val="24"/>
          <w:specVanish w:val="0"/>
        </w:rPr>
        <w:t>2</w:t>
      </w:r>
      <w:r w:rsidR="00120D54" w:rsidRPr="00721070">
        <w:rPr>
          <w:rFonts w:ascii="Times New Roman" w:hAnsi="Times New Roman" w:cs="Times New Roman"/>
          <w:sz w:val="24"/>
          <w:szCs w:val="24"/>
        </w:rPr>
        <w:t xml:space="preserve"> k.p.c., jak również zagwarantuje wszystkim uczestnikom postępowania oraz prokuratorowi </w:t>
      </w:r>
      <w:r w:rsidR="00256C97" w:rsidRPr="00721070">
        <w:rPr>
          <w:rFonts w:ascii="Times New Roman" w:hAnsi="Times New Roman" w:cs="Times New Roman"/>
          <w:sz w:val="24"/>
          <w:szCs w:val="24"/>
        </w:rPr>
        <w:t xml:space="preserve">uzyskanie </w:t>
      </w:r>
      <w:r w:rsidR="00406EC8" w:rsidRPr="00721070">
        <w:rPr>
          <w:rFonts w:ascii="Times New Roman" w:hAnsi="Times New Roman" w:cs="Times New Roman"/>
          <w:sz w:val="24"/>
          <w:szCs w:val="24"/>
        </w:rPr>
        <w:t>wiedzy o aktualnym stanie</w:t>
      </w:r>
      <w:r w:rsidR="00256C97" w:rsidRPr="00721070">
        <w:rPr>
          <w:rFonts w:ascii="Times New Roman" w:hAnsi="Times New Roman" w:cs="Times New Roman"/>
          <w:sz w:val="24"/>
          <w:szCs w:val="24"/>
        </w:rPr>
        <w:t xml:space="preserve"> sprawy. Pon</w:t>
      </w:r>
      <w:r w:rsidR="00207C90">
        <w:rPr>
          <w:rFonts w:ascii="Times New Roman" w:hAnsi="Times New Roman" w:cs="Times New Roman"/>
          <w:sz w:val="24"/>
          <w:szCs w:val="24"/>
        </w:rPr>
        <w:t>adto wyposaży sąd I instancji w </w:t>
      </w:r>
      <w:r w:rsidR="00256C97" w:rsidRPr="00721070">
        <w:rPr>
          <w:rFonts w:ascii="Times New Roman" w:hAnsi="Times New Roman" w:cs="Times New Roman"/>
          <w:sz w:val="24"/>
          <w:szCs w:val="24"/>
        </w:rPr>
        <w:t>informację o wstrzymaniu wykonania postanowienia, niezbędną przy podejmowaniu przez niego decyzji w sprawie.</w:t>
      </w:r>
    </w:p>
    <w:p w14:paraId="3F02E729" w14:textId="5C374D23" w:rsidR="008919BE" w:rsidRPr="00721070" w:rsidRDefault="008919BE" w:rsidP="00A0507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V</w:t>
      </w:r>
      <w:r w:rsidR="004C25AC"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I</w:t>
      </w:r>
      <w:r w:rsidRPr="00721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. Wejście życie przepisów ustawy</w:t>
      </w:r>
    </w:p>
    <w:p w14:paraId="1468C3D5" w14:textId="6047F79A" w:rsidR="00984123" w:rsidRPr="00721070" w:rsidRDefault="00984123" w:rsidP="00A0507F">
      <w:pPr>
        <w:pStyle w:val="NormalnyWeb"/>
        <w:spacing w:before="120" w:beforeAutospacing="0" w:after="0" w:afterAutospacing="0" w:line="360" w:lineRule="auto"/>
        <w:jc w:val="both"/>
      </w:pPr>
      <w:r w:rsidRPr="00721070">
        <w:t xml:space="preserve">Przewiduje się, że do spraw wszczętych i niezakończonych przed dniem wejścia w życie niniejszej ustawy prawomocnym postanowieniem w przedmiocie odebrania osoby podlegającej władzy rodzicielskiej lub pozostającej pod opieką </w:t>
      </w:r>
      <w:r w:rsidR="001D0A8E" w:rsidRPr="00721070">
        <w:t xml:space="preserve">będą </w:t>
      </w:r>
      <w:r w:rsidRPr="00721070">
        <w:t xml:space="preserve">zastosowanie miały </w:t>
      </w:r>
      <w:r w:rsidR="00222CF5" w:rsidRPr="00721070">
        <w:t>projektowane regulacje</w:t>
      </w:r>
      <w:r w:rsidRPr="00721070">
        <w:t>.</w:t>
      </w:r>
      <w:r w:rsidR="00222CF5" w:rsidRPr="00721070">
        <w:t xml:space="preserve"> Zasada dobra dziecka wymaga bowiem zastosowania </w:t>
      </w:r>
      <w:r w:rsidR="00222CF5" w:rsidRPr="00721070">
        <w:lastRenderedPageBreak/>
        <w:t>projektowanej instytucji obligatoryjnego wstrzy</w:t>
      </w:r>
      <w:r w:rsidR="00207C90">
        <w:t>mania wykonania postanowienia w </w:t>
      </w:r>
      <w:r w:rsidR="00222CF5" w:rsidRPr="00721070">
        <w:t>przedmiocie odebrania osoby podlegającej władzy rodzicielskiej lub pozostającej pod opieką we wszystkich sprawach, w których w związku z wniesioną skargą kasacyjn</w:t>
      </w:r>
      <w:r w:rsidR="001D0A8E">
        <w:t>ą</w:t>
      </w:r>
      <w:r w:rsidR="00222CF5" w:rsidRPr="00721070">
        <w:t xml:space="preserve"> zachodzi konieczność zagwarantowania jej rozpoznania bez uszczerbku dla interesu dziecka.</w:t>
      </w:r>
    </w:p>
    <w:p w14:paraId="08B40BE4" w14:textId="77777777" w:rsidR="008B16E6" w:rsidRPr="00721070" w:rsidRDefault="008919BE" w:rsidP="00A0507F">
      <w:pPr>
        <w:pStyle w:val="NormalnyWeb"/>
        <w:spacing w:before="120" w:beforeAutospacing="0" w:after="0" w:afterAutospacing="0" w:line="360" w:lineRule="auto"/>
        <w:jc w:val="both"/>
        <w:rPr>
          <w:rFonts w:eastAsia="HiddenHorzOCR"/>
        </w:rPr>
      </w:pPr>
      <w:r w:rsidRPr="00721070">
        <w:t xml:space="preserve">Projektowana ustawa </w:t>
      </w:r>
      <w:r w:rsidRPr="00721070">
        <w:rPr>
          <w:rFonts w:eastAsia="HiddenHorzOCR"/>
        </w:rPr>
        <w:t xml:space="preserve">wejdzie </w:t>
      </w:r>
      <w:r w:rsidRPr="00721070">
        <w:t xml:space="preserve">w </w:t>
      </w:r>
      <w:r w:rsidR="00117D68" w:rsidRPr="00721070">
        <w:rPr>
          <w:rFonts w:eastAsia="HiddenHorzOCR"/>
        </w:rPr>
        <w:t>życie po upływie 30</w:t>
      </w:r>
      <w:r w:rsidRPr="00721070">
        <w:rPr>
          <w:rFonts w:eastAsia="HiddenHorzOCR"/>
        </w:rPr>
        <w:t xml:space="preserve"> dni od dnia jej ogłoszenia.</w:t>
      </w:r>
    </w:p>
    <w:p w14:paraId="4FDA7283" w14:textId="77777777" w:rsidR="008B16E6" w:rsidRPr="00721070" w:rsidRDefault="008B16E6" w:rsidP="00A0507F">
      <w:pPr>
        <w:pStyle w:val="NormalnyWeb"/>
        <w:spacing w:before="120" w:beforeAutospacing="0" w:after="0" w:afterAutospacing="0" w:line="360" w:lineRule="auto"/>
        <w:jc w:val="both"/>
      </w:pPr>
      <w:r w:rsidRPr="00721070">
        <w:t>Projekt ustawy nie jest sprzeczny z prawem Unii Europejskiej.</w:t>
      </w:r>
    </w:p>
    <w:p w14:paraId="50B16F52" w14:textId="123E06B4" w:rsidR="008B16E6" w:rsidRPr="00A0507F" w:rsidRDefault="008B16E6" w:rsidP="00A0507F">
      <w:pPr>
        <w:pStyle w:val="NormalnyWeb"/>
        <w:spacing w:before="120" w:beforeAutospacing="0" w:after="0" w:afterAutospacing="0" w:line="360" w:lineRule="auto"/>
        <w:jc w:val="both"/>
        <w:rPr>
          <w:rFonts w:eastAsia="HiddenHorzOCR"/>
        </w:rPr>
      </w:pPr>
      <w:r w:rsidRPr="00A0507F">
        <w:t>Projekt ustawy nie podlega obowiązkowi przedstawienia właściwym instytucjom Unii Europejskiej, w tym Europejskiemu Bankowi Centralnemu, w celu uzyskania opinii, dokonania powiadomienia, konsultacji albo uzgodnienia.</w:t>
      </w:r>
    </w:p>
    <w:p w14:paraId="4C26B302" w14:textId="21EC2D26" w:rsidR="008919BE" w:rsidRPr="00721070" w:rsidRDefault="008919BE" w:rsidP="00A0507F">
      <w:pPr>
        <w:pStyle w:val="NormalnyWeb"/>
        <w:spacing w:before="120" w:beforeAutospacing="0" w:after="0" w:afterAutospacing="0" w:line="360" w:lineRule="auto"/>
        <w:jc w:val="both"/>
      </w:pPr>
      <w:r w:rsidRPr="00721070">
        <w:t>Zawarte w projekcie regulacje nie stanowią przepisów technicznych w rozumieniu rozporządzenia Rady Ministrów z dnia 23 gru</w:t>
      </w:r>
      <w:r w:rsidR="00117D68" w:rsidRPr="00721070">
        <w:t>dnia 2002 r. w sprawie sposobu</w:t>
      </w:r>
      <w:r w:rsidRPr="00721070">
        <w:t xml:space="preserve"> funkcjonowania krajowego systemu notyfikacji nor</w:t>
      </w:r>
      <w:r w:rsidR="00A0507F">
        <w:t>m i aktów prawnych (Dz. U. poz. </w:t>
      </w:r>
      <w:r w:rsidRPr="00721070">
        <w:t xml:space="preserve">2039, z późn. zm.), w związku z czym nie podlegają notyfikacji zgodnie z trybem przewidzianym w tych przepisach. </w:t>
      </w:r>
    </w:p>
    <w:p w14:paraId="0609F6B1" w14:textId="2D47B7CF" w:rsidR="008919BE" w:rsidRPr="00721070" w:rsidRDefault="008919BE" w:rsidP="00A0507F">
      <w:pPr>
        <w:pStyle w:val="NormalnyWeb"/>
        <w:spacing w:before="120" w:beforeAutospacing="0" w:after="0" w:afterAutospacing="0" w:line="360" w:lineRule="auto"/>
        <w:jc w:val="both"/>
      </w:pPr>
      <w:r w:rsidRPr="00721070">
        <w:t xml:space="preserve">Zgodnie z art. 5 ustawy z dnia 7 lipca 2005 r. o działalności lobbingowej w procesie stanowienia prawa w związku z § 52 uchwały </w:t>
      </w:r>
      <w:r w:rsidR="00A0507F">
        <w:t>nr 190 Rady Ministrów z dnia 29 </w:t>
      </w:r>
      <w:r w:rsidRPr="00721070">
        <w:t>października 2013 r. – Regulamin pracy Rady Ministrów (M.</w:t>
      </w:r>
      <w:r w:rsidR="00A0507F">
        <w:t>P. z 2016 r. poz. 1006, z </w:t>
      </w:r>
      <w:r w:rsidRPr="00721070">
        <w:t>późn. zm.) projekt zosta</w:t>
      </w:r>
      <w:r w:rsidR="00A0507F">
        <w:t>ł</w:t>
      </w:r>
      <w:r w:rsidRPr="00721070">
        <w:t xml:space="preserve"> udostępniony w Biuletynie Informacji Publicznej na stronie podmiotowej Rządowego Centrum Legislacji, w serwi</w:t>
      </w:r>
      <w:r w:rsidR="004D6CD5" w:rsidRPr="00721070">
        <w:t>sie Rządowy Proces Legislacyjny.</w:t>
      </w:r>
    </w:p>
    <w:sectPr w:rsidR="008919BE" w:rsidRPr="00721070" w:rsidSect="008A7349">
      <w:footerReference w:type="default" r:id="rId8"/>
      <w:pgSz w:w="11900" w:h="16840"/>
      <w:pgMar w:top="1135" w:right="1418" w:bottom="1418" w:left="1985" w:header="680" w:footer="794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6D02B6" w16cid:durableId="25AD05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2D025" w14:textId="77777777" w:rsidR="003622B9" w:rsidRDefault="003622B9" w:rsidP="00FE3F27">
      <w:pPr>
        <w:spacing w:after="0" w:line="240" w:lineRule="auto"/>
      </w:pPr>
      <w:r>
        <w:separator/>
      </w:r>
    </w:p>
  </w:endnote>
  <w:endnote w:type="continuationSeparator" w:id="0">
    <w:p w14:paraId="0A67544C" w14:textId="77777777" w:rsidR="003622B9" w:rsidRDefault="003622B9" w:rsidP="00FE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 PE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Klavika Condense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622066"/>
      <w:docPartObj>
        <w:docPartGallery w:val="Page Numbers (Bottom of Page)"/>
        <w:docPartUnique/>
      </w:docPartObj>
    </w:sdtPr>
    <w:sdtEndPr/>
    <w:sdtContent>
      <w:p w14:paraId="205BF0A4" w14:textId="307DEFA5" w:rsidR="00BF721C" w:rsidRDefault="00BF721C">
        <w:pPr>
          <w:pStyle w:val="Stopka"/>
          <w:jc w:val="center"/>
        </w:pPr>
        <w:r w:rsidRPr="00BF7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7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3822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F7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023453" w14:textId="77777777" w:rsidR="00127954" w:rsidRPr="008A7349" w:rsidRDefault="00127954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0F91F" w14:textId="77777777" w:rsidR="003622B9" w:rsidRDefault="003622B9" w:rsidP="00FE3F27">
      <w:pPr>
        <w:spacing w:after="0" w:line="240" w:lineRule="auto"/>
      </w:pPr>
      <w:r>
        <w:separator/>
      </w:r>
    </w:p>
  </w:footnote>
  <w:footnote w:type="continuationSeparator" w:id="0">
    <w:p w14:paraId="59F486AF" w14:textId="77777777" w:rsidR="003622B9" w:rsidRDefault="003622B9" w:rsidP="00FE3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B4D"/>
    <w:multiLevelType w:val="multilevel"/>
    <w:tmpl w:val="B9C440E6"/>
    <w:lvl w:ilvl="0">
      <w:start w:val="7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8303B"/>
    <w:multiLevelType w:val="hybridMultilevel"/>
    <w:tmpl w:val="D6CCDE72"/>
    <w:lvl w:ilvl="0" w:tplc="3A08B1E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7E5780"/>
    <w:multiLevelType w:val="multilevel"/>
    <w:tmpl w:val="20B2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12841"/>
    <w:multiLevelType w:val="multilevel"/>
    <w:tmpl w:val="E2183B8A"/>
    <w:lvl w:ilvl="0">
      <w:start w:val="7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3B3F2D"/>
    <w:multiLevelType w:val="hybridMultilevel"/>
    <w:tmpl w:val="A50651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EE1A56"/>
    <w:multiLevelType w:val="multilevel"/>
    <w:tmpl w:val="06AAF1F0"/>
    <w:lvl w:ilvl="0">
      <w:start w:val="8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1C16B1"/>
    <w:multiLevelType w:val="multilevel"/>
    <w:tmpl w:val="94BEC1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52134A"/>
    <w:multiLevelType w:val="multilevel"/>
    <w:tmpl w:val="60D8A47A"/>
    <w:lvl w:ilvl="0">
      <w:start w:val="6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C24329"/>
    <w:multiLevelType w:val="multilevel"/>
    <w:tmpl w:val="84B2344C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731488"/>
    <w:multiLevelType w:val="multilevel"/>
    <w:tmpl w:val="C5528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F06D7"/>
    <w:multiLevelType w:val="multilevel"/>
    <w:tmpl w:val="33FA4B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8A"/>
    <w:rsid w:val="000055C3"/>
    <w:rsid w:val="00005B1E"/>
    <w:rsid w:val="000109FF"/>
    <w:rsid w:val="0001287A"/>
    <w:rsid w:val="000137D1"/>
    <w:rsid w:val="0001481A"/>
    <w:rsid w:val="00014C9A"/>
    <w:rsid w:val="000151B5"/>
    <w:rsid w:val="000207BE"/>
    <w:rsid w:val="000215B4"/>
    <w:rsid w:val="00021DB6"/>
    <w:rsid w:val="00027065"/>
    <w:rsid w:val="0002707D"/>
    <w:rsid w:val="00030265"/>
    <w:rsid w:val="0003049C"/>
    <w:rsid w:val="00031552"/>
    <w:rsid w:val="000318C2"/>
    <w:rsid w:val="0003246C"/>
    <w:rsid w:val="0003681B"/>
    <w:rsid w:val="000404DF"/>
    <w:rsid w:val="00042982"/>
    <w:rsid w:val="00043083"/>
    <w:rsid w:val="000431B1"/>
    <w:rsid w:val="00044809"/>
    <w:rsid w:val="00044A06"/>
    <w:rsid w:val="000455F5"/>
    <w:rsid w:val="000516BB"/>
    <w:rsid w:val="00051E97"/>
    <w:rsid w:val="00054C5D"/>
    <w:rsid w:val="00056122"/>
    <w:rsid w:val="00057B98"/>
    <w:rsid w:val="00060F77"/>
    <w:rsid w:val="00061090"/>
    <w:rsid w:val="000619AA"/>
    <w:rsid w:val="00062C0F"/>
    <w:rsid w:val="000644C0"/>
    <w:rsid w:val="00067D1A"/>
    <w:rsid w:val="00067F0C"/>
    <w:rsid w:val="000720BC"/>
    <w:rsid w:val="00073DA4"/>
    <w:rsid w:val="00073E87"/>
    <w:rsid w:val="000753A8"/>
    <w:rsid w:val="000757EE"/>
    <w:rsid w:val="00084C8D"/>
    <w:rsid w:val="00085195"/>
    <w:rsid w:val="0009600A"/>
    <w:rsid w:val="0009622C"/>
    <w:rsid w:val="00096D9E"/>
    <w:rsid w:val="00096E2A"/>
    <w:rsid w:val="0009770D"/>
    <w:rsid w:val="000A0EAC"/>
    <w:rsid w:val="000A20A6"/>
    <w:rsid w:val="000A5FB4"/>
    <w:rsid w:val="000B501C"/>
    <w:rsid w:val="000B5FD7"/>
    <w:rsid w:val="000B6048"/>
    <w:rsid w:val="000C07C3"/>
    <w:rsid w:val="000C0D38"/>
    <w:rsid w:val="000C1078"/>
    <w:rsid w:val="000C1A45"/>
    <w:rsid w:val="000C34A6"/>
    <w:rsid w:val="000C6AF0"/>
    <w:rsid w:val="000C7193"/>
    <w:rsid w:val="000C7E11"/>
    <w:rsid w:val="000D01AC"/>
    <w:rsid w:val="000D33C5"/>
    <w:rsid w:val="000D6A21"/>
    <w:rsid w:val="000D7A29"/>
    <w:rsid w:val="000E197D"/>
    <w:rsid w:val="000E519B"/>
    <w:rsid w:val="000E5466"/>
    <w:rsid w:val="000E6CD9"/>
    <w:rsid w:val="000F04D8"/>
    <w:rsid w:val="000F10B5"/>
    <w:rsid w:val="000F386E"/>
    <w:rsid w:val="000F4C38"/>
    <w:rsid w:val="000F521E"/>
    <w:rsid w:val="000F6887"/>
    <w:rsid w:val="000F77C6"/>
    <w:rsid w:val="00101192"/>
    <w:rsid w:val="001022B2"/>
    <w:rsid w:val="00113DFE"/>
    <w:rsid w:val="00117242"/>
    <w:rsid w:val="00117D68"/>
    <w:rsid w:val="00120D54"/>
    <w:rsid w:val="00120EB5"/>
    <w:rsid w:val="00122176"/>
    <w:rsid w:val="001249E9"/>
    <w:rsid w:val="001263C9"/>
    <w:rsid w:val="00126400"/>
    <w:rsid w:val="001265A8"/>
    <w:rsid w:val="001277F7"/>
    <w:rsid w:val="00127954"/>
    <w:rsid w:val="00131CDF"/>
    <w:rsid w:val="00132B8C"/>
    <w:rsid w:val="00133119"/>
    <w:rsid w:val="00134389"/>
    <w:rsid w:val="00136DD5"/>
    <w:rsid w:val="001376FF"/>
    <w:rsid w:val="00137CBF"/>
    <w:rsid w:val="0014055F"/>
    <w:rsid w:val="001405F6"/>
    <w:rsid w:val="001418F2"/>
    <w:rsid w:val="00142035"/>
    <w:rsid w:val="00142A8D"/>
    <w:rsid w:val="001441E0"/>
    <w:rsid w:val="00144661"/>
    <w:rsid w:val="00145023"/>
    <w:rsid w:val="0015048E"/>
    <w:rsid w:val="00150824"/>
    <w:rsid w:val="00152F1D"/>
    <w:rsid w:val="00153250"/>
    <w:rsid w:val="001557DF"/>
    <w:rsid w:val="001571C5"/>
    <w:rsid w:val="001572BC"/>
    <w:rsid w:val="00157F86"/>
    <w:rsid w:val="00160370"/>
    <w:rsid w:val="00164CFA"/>
    <w:rsid w:val="00164E1E"/>
    <w:rsid w:val="00164E30"/>
    <w:rsid w:val="00167837"/>
    <w:rsid w:val="00170EC9"/>
    <w:rsid w:val="00171ED7"/>
    <w:rsid w:val="00172118"/>
    <w:rsid w:val="00175836"/>
    <w:rsid w:val="001759D0"/>
    <w:rsid w:val="0017691C"/>
    <w:rsid w:val="00182E79"/>
    <w:rsid w:val="00184267"/>
    <w:rsid w:val="0018481B"/>
    <w:rsid w:val="00186FDC"/>
    <w:rsid w:val="00187B35"/>
    <w:rsid w:val="00190E6D"/>
    <w:rsid w:val="00191DD3"/>
    <w:rsid w:val="00192311"/>
    <w:rsid w:val="00194188"/>
    <w:rsid w:val="00194488"/>
    <w:rsid w:val="00194F74"/>
    <w:rsid w:val="00195F01"/>
    <w:rsid w:val="001A2873"/>
    <w:rsid w:val="001A306B"/>
    <w:rsid w:val="001A3F86"/>
    <w:rsid w:val="001A4FC1"/>
    <w:rsid w:val="001B1D22"/>
    <w:rsid w:val="001B1DAC"/>
    <w:rsid w:val="001B2F19"/>
    <w:rsid w:val="001B3822"/>
    <w:rsid w:val="001B7110"/>
    <w:rsid w:val="001C0156"/>
    <w:rsid w:val="001C2B87"/>
    <w:rsid w:val="001C2E2A"/>
    <w:rsid w:val="001C3493"/>
    <w:rsid w:val="001C4545"/>
    <w:rsid w:val="001C702A"/>
    <w:rsid w:val="001C7469"/>
    <w:rsid w:val="001C7752"/>
    <w:rsid w:val="001D0610"/>
    <w:rsid w:val="001D0A8E"/>
    <w:rsid w:val="001D2CF8"/>
    <w:rsid w:val="001D445D"/>
    <w:rsid w:val="001D5889"/>
    <w:rsid w:val="001D662F"/>
    <w:rsid w:val="001D7A46"/>
    <w:rsid w:val="001E1C4E"/>
    <w:rsid w:val="001E1F6B"/>
    <w:rsid w:val="001E2511"/>
    <w:rsid w:val="001E310F"/>
    <w:rsid w:val="001E47E4"/>
    <w:rsid w:val="001E6C01"/>
    <w:rsid w:val="001E7BF8"/>
    <w:rsid w:val="001F062B"/>
    <w:rsid w:val="001F311B"/>
    <w:rsid w:val="001F361D"/>
    <w:rsid w:val="001F3773"/>
    <w:rsid w:val="001F476B"/>
    <w:rsid w:val="001F568F"/>
    <w:rsid w:val="002037B2"/>
    <w:rsid w:val="00204E2F"/>
    <w:rsid w:val="00205FB9"/>
    <w:rsid w:val="00207699"/>
    <w:rsid w:val="00207C90"/>
    <w:rsid w:val="00216B09"/>
    <w:rsid w:val="00220348"/>
    <w:rsid w:val="00220695"/>
    <w:rsid w:val="00222CF5"/>
    <w:rsid w:val="002235BC"/>
    <w:rsid w:val="002250EB"/>
    <w:rsid w:val="002254C7"/>
    <w:rsid w:val="00225ADE"/>
    <w:rsid w:val="0022681E"/>
    <w:rsid w:val="00227478"/>
    <w:rsid w:val="00227B7B"/>
    <w:rsid w:val="0023296E"/>
    <w:rsid w:val="00233123"/>
    <w:rsid w:val="00234831"/>
    <w:rsid w:val="00234DF1"/>
    <w:rsid w:val="002375DA"/>
    <w:rsid w:val="00237BCD"/>
    <w:rsid w:val="002462A0"/>
    <w:rsid w:val="00247192"/>
    <w:rsid w:val="00255A64"/>
    <w:rsid w:val="00255EAA"/>
    <w:rsid w:val="00256C97"/>
    <w:rsid w:val="00257236"/>
    <w:rsid w:val="00257387"/>
    <w:rsid w:val="00260FEA"/>
    <w:rsid w:val="00262A76"/>
    <w:rsid w:val="002643B6"/>
    <w:rsid w:val="0026613E"/>
    <w:rsid w:val="002665EC"/>
    <w:rsid w:val="002714C2"/>
    <w:rsid w:val="00272560"/>
    <w:rsid w:val="002726D1"/>
    <w:rsid w:val="00272864"/>
    <w:rsid w:val="00273637"/>
    <w:rsid w:val="002745CE"/>
    <w:rsid w:val="00276C1C"/>
    <w:rsid w:val="002803E7"/>
    <w:rsid w:val="00282C2F"/>
    <w:rsid w:val="00284AEB"/>
    <w:rsid w:val="0029066E"/>
    <w:rsid w:val="00290784"/>
    <w:rsid w:val="00290A48"/>
    <w:rsid w:val="00290F6C"/>
    <w:rsid w:val="00291417"/>
    <w:rsid w:val="00291AB9"/>
    <w:rsid w:val="00291C00"/>
    <w:rsid w:val="002941C4"/>
    <w:rsid w:val="00296720"/>
    <w:rsid w:val="002A010C"/>
    <w:rsid w:val="002A16FD"/>
    <w:rsid w:val="002A4135"/>
    <w:rsid w:val="002A57C0"/>
    <w:rsid w:val="002A7E21"/>
    <w:rsid w:val="002B049B"/>
    <w:rsid w:val="002B1686"/>
    <w:rsid w:val="002B28B2"/>
    <w:rsid w:val="002B363C"/>
    <w:rsid w:val="002B474A"/>
    <w:rsid w:val="002B5CE5"/>
    <w:rsid w:val="002C0A6E"/>
    <w:rsid w:val="002C23DE"/>
    <w:rsid w:val="002C422B"/>
    <w:rsid w:val="002C4233"/>
    <w:rsid w:val="002C42A4"/>
    <w:rsid w:val="002C434E"/>
    <w:rsid w:val="002C464D"/>
    <w:rsid w:val="002C4F45"/>
    <w:rsid w:val="002C5EAD"/>
    <w:rsid w:val="002C6192"/>
    <w:rsid w:val="002D21E8"/>
    <w:rsid w:val="002D3762"/>
    <w:rsid w:val="002D53FD"/>
    <w:rsid w:val="002D57A0"/>
    <w:rsid w:val="002E0B58"/>
    <w:rsid w:val="002E37C3"/>
    <w:rsid w:val="002E4B54"/>
    <w:rsid w:val="002E70BB"/>
    <w:rsid w:val="002F0AB9"/>
    <w:rsid w:val="002F0F30"/>
    <w:rsid w:val="002F170C"/>
    <w:rsid w:val="002F25FA"/>
    <w:rsid w:val="002F2768"/>
    <w:rsid w:val="002F7440"/>
    <w:rsid w:val="00300922"/>
    <w:rsid w:val="0030320B"/>
    <w:rsid w:val="003053DC"/>
    <w:rsid w:val="00307852"/>
    <w:rsid w:val="00310B05"/>
    <w:rsid w:val="00315F89"/>
    <w:rsid w:val="0031606F"/>
    <w:rsid w:val="00317B2C"/>
    <w:rsid w:val="00320A5F"/>
    <w:rsid w:val="00322036"/>
    <w:rsid w:val="00322268"/>
    <w:rsid w:val="0032387F"/>
    <w:rsid w:val="003241D7"/>
    <w:rsid w:val="0032451B"/>
    <w:rsid w:val="00325073"/>
    <w:rsid w:val="003275C3"/>
    <w:rsid w:val="00333398"/>
    <w:rsid w:val="0033706B"/>
    <w:rsid w:val="00340037"/>
    <w:rsid w:val="00343B7A"/>
    <w:rsid w:val="00344209"/>
    <w:rsid w:val="00345035"/>
    <w:rsid w:val="00345F48"/>
    <w:rsid w:val="00346740"/>
    <w:rsid w:val="003467D3"/>
    <w:rsid w:val="0034769C"/>
    <w:rsid w:val="003509F0"/>
    <w:rsid w:val="003531A5"/>
    <w:rsid w:val="003551ED"/>
    <w:rsid w:val="00355F8A"/>
    <w:rsid w:val="0035600E"/>
    <w:rsid w:val="00356B61"/>
    <w:rsid w:val="003622B9"/>
    <w:rsid w:val="00363BB1"/>
    <w:rsid w:val="00366748"/>
    <w:rsid w:val="0036675B"/>
    <w:rsid w:val="003702B9"/>
    <w:rsid w:val="0037043C"/>
    <w:rsid w:val="00370A63"/>
    <w:rsid w:val="003750CA"/>
    <w:rsid w:val="0037702E"/>
    <w:rsid w:val="00377B4F"/>
    <w:rsid w:val="003859AA"/>
    <w:rsid w:val="003860EF"/>
    <w:rsid w:val="00386609"/>
    <w:rsid w:val="00390461"/>
    <w:rsid w:val="00391B3F"/>
    <w:rsid w:val="00391ED2"/>
    <w:rsid w:val="003933F9"/>
    <w:rsid w:val="00393BB7"/>
    <w:rsid w:val="00395BAA"/>
    <w:rsid w:val="00397154"/>
    <w:rsid w:val="003A07B8"/>
    <w:rsid w:val="003A0C92"/>
    <w:rsid w:val="003A407D"/>
    <w:rsid w:val="003B061C"/>
    <w:rsid w:val="003B2664"/>
    <w:rsid w:val="003B26B2"/>
    <w:rsid w:val="003B4015"/>
    <w:rsid w:val="003B4369"/>
    <w:rsid w:val="003B4FCB"/>
    <w:rsid w:val="003C205C"/>
    <w:rsid w:val="003C2650"/>
    <w:rsid w:val="003C489F"/>
    <w:rsid w:val="003C6050"/>
    <w:rsid w:val="003C6111"/>
    <w:rsid w:val="003C74B8"/>
    <w:rsid w:val="003D26A4"/>
    <w:rsid w:val="003D4714"/>
    <w:rsid w:val="003E15C3"/>
    <w:rsid w:val="003E2B90"/>
    <w:rsid w:val="003E2E02"/>
    <w:rsid w:val="003E35AF"/>
    <w:rsid w:val="003E3A01"/>
    <w:rsid w:val="003E66F5"/>
    <w:rsid w:val="003F0228"/>
    <w:rsid w:val="003F0899"/>
    <w:rsid w:val="003F3754"/>
    <w:rsid w:val="003F432A"/>
    <w:rsid w:val="003F5820"/>
    <w:rsid w:val="003F6033"/>
    <w:rsid w:val="00400DBD"/>
    <w:rsid w:val="004025BC"/>
    <w:rsid w:val="00406C03"/>
    <w:rsid w:val="00406EC8"/>
    <w:rsid w:val="00412F11"/>
    <w:rsid w:val="004141EE"/>
    <w:rsid w:val="00414C73"/>
    <w:rsid w:val="00415584"/>
    <w:rsid w:val="0041712C"/>
    <w:rsid w:val="00421121"/>
    <w:rsid w:val="00421CE4"/>
    <w:rsid w:val="00421F7B"/>
    <w:rsid w:val="00423B00"/>
    <w:rsid w:val="00431094"/>
    <w:rsid w:val="00432E8E"/>
    <w:rsid w:val="004346DD"/>
    <w:rsid w:val="00434EFA"/>
    <w:rsid w:val="004357F7"/>
    <w:rsid w:val="00436BDC"/>
    <w:rsid w:val="00440422"/>
    <w:rsid w:val="00443919"/>
    <w:rsid w:val="004440C5"/>
    <w:rsid w:val="00446D96"/>
    <w:rsid w:val="0045052A"/>
    <w:rsid w:val="00450F87"/>
    <w:rsid w:val="00451BDF"/>
    <w:rsid w:val="00451CD2"/>
    <w:rsid w:val="00452F37"/>
    <w:rsid w:val="0045414C"/>
    <w:rsid w:val="00454931"/>
    <w:rsid w:val="00454BE2"/>
    <w:rsid w:val="00456579"/>
    <w:rsid w:val="0045730A"/>
    <w:rsid w:val="00457D77"/>
    <w:rsid w:val="00460752"/>
    <w:rsid w:val="00460E43"/>
    <w:rsid w:val="004708C7"/>
    <w:rsid w:val="00470E1E"/>
    <w:rsid w:val="00471051"/>
    <w:rsid w:val="004714E8"/>
    <w:rsid w:val="00472401"/>
    <w:rsid w:val="00473097"/>
    <w:rsid w:val="004733F6"/>
    <w:rsid w:val="00475E90"/>
    <w:rsid w:val="00481FAE"/>
    <w:rsid w:val="00482A51"/>
    <w:rsid w:val="00485ED4"/>
    <w:rsid w:val="00485F87"/>
    <w:rsid w:val="00486C97"/>
    <w:rsid w:val="00487EC8"/>
    <w:rsid w:val="00487F87"/>
    <w:rsid w:val="004902D0"/>
    <w:rsid w:val="00493941"/>
    <w:rsid w:val="004947A8"/>
    <w:rsid w:val="00496DF1"/>
    <w:rsid w:val="004A0016"/>
    <w:rsid w:val="004A05A7"/>
    <w:rsid w:val="004A31AF"/>
    <w:rsid w:val="004A4221"/>
    <w:rsid w:val="004A4E8C"/>
    <w:rsid w:val="004B145F"/>
    <w:rsid w:val="004B2553"/>
    <w:rsid w:val="004B51F5"/>
    <w:rsid w:val="004B5E10"/>
    <w:rsid w:val="004B7502"/>
    <w:rsid w:val="004C17AB"/>
    <w:rsid w:val="004C1B7F"/>
    <w:rsid w:val="004C25AC"/>
    <w:rsid w:val="004C2631"/>
    <w:rsid w:val="004C3529"/>
    <w:rsid w:val="004C49F5"/>
    <w:rsid w:val="004C4C9A"/>
    <w:rsid w:val="004C5D71"/>
    <w:rsid w:val="004C6B5A"/>
    <w:rsid w:val="004D0363"/>
    <w:rsid w:val="004D20DE"/>
    <w:rsid w:val="004D3A27"/>
    <w:rsid w:val="004D578C"/>
    <w:rsid w:val="004D5A66"/>
    <w:rsid w:val="004D6CD5"/>
    <w:rsid w:val="004E0245"/>
    <w:rsid w:val="004E0712"/>
    <w:rsid w:val="004E439C"/>
    <w:rsid w:val="004E6D79"/>
    <w:rsid w:val="004E7BB5"/>
    <w:rsid w:val="004F1E55"/>
    <w:rsid w:val="004F47E6"/>
    <w:rsid w:val="004F70AC"/>
    <w:rsid w:val="005006EB"/>
    <w:rsid w:val="00500903"/>
    <w:rsid w:val="00501312"/>
    <w:rsid w:val="005026CB"/>
    <w:rsid w:val="00502A3E"/>
    <w:rsid w:val="0050339D"/>
    <w:rsid w:val="005033A8"/>
    <w:rsid w:val="00504665"/>
    <w:rsid w:val="00505577"/>
    <w:rsid w:val="00510FC5"/>
    <w:rsid w:val="00512D97"/>
    <w:rsid w:val="00514910"/>
    <w:rsid w:val="0051518C"/>
    <w:rsid w:val="0051562C"/>
    <w:rsid w:val="00515D2D"/>
    <w:rsid w:val="00517E59"/>
    <w:rsid w:val="0052141E"/>
    <w:rsid w:val="005228B8"/>
    <w:rsid w:val="0052478D"/>
    <w:rsid w:val="005255F3"/>
    <w:rsid w:val="00530881"/>
    <w:rsid w:val="00530CEE"/>
    <w:rsid w:val="00532511"/>
    <w:rsid w:val="00534637"/>
    <w:rsid w:val="00536B76"/>
    <w:rsid w:val="005406B2"/>
    <w:rsid w:val="00542BF7"/>
    <w:rsid w:val="00543D44"/>
    <w:rsid w:val="00544137"/>
    <w:rsid w:val="0054562F"/>
    <w:rsid w:val="00545E8D"/>
    <w:rsid w:val="005473A3"/>
    <w:rsid w:val="00550FEA"/>
    <w:rsid w:val="005512A7"/>
    <w:rsid w:val="00554288"/>
    <w:rsid w:val="00561A0F"/>
    <w:rsid w:val="0056270B"/>
    <w:rsid w:val="00567442"/>
    <w:rsid w:val="005749C6"/>
    <w:rsid w:val="00574C9C"/>
    <w:rsid w:val="00576CA1"/>
    <w:rsid w:val="00576D36"/>
    <w:rsid w:val="00577F29"/>
    <w:rsid w:val="00580395"/>
    <w:rsid w:val="00582B29"/>
    <w:rsid w:val="00586445"/>
    <w:rsid w:val="00587B82"/>
    <w:rsid w:val="00587CCC"/>
    <w:rsid w:val="0059209E"/>
    <w:rsid w:val="005920B4"/>
    <w:rsid w:val="00592437"/>
    <w:rsid w:val="00592702"/>
    <w:rsid w:val="00597B46"/>
    <w:rsid w:val="005A0E27"/>
    <w:rsid w:val="005A3B26"/>
    <w:rsid w:val="005A4277"/>
    <w:rsid w:val="005A7415"/>
    <w:rsid w:val="005B08E8"/>
    <w:rsid w:val="005B141A"/>
    <w:rsid w:val="005B2D5C"/>
    <w:rsid w:val="005B345D"/>
    <w:rsid w:val="005B3954"/>
    <w:rsid w:val="005B40F2"/>
    <w:rsid w:val="005B662D"/>
    <w:rsid w:val="005C0685"/>
    <w:rsid w:val="005C1C80"/>
    <w:rsid w:val="005C1D8E"/>
    <w:rsid w:val="005C340F"/>
    <w:rsid w:val="005C42A9"/>
    <w:rsid w:val="005C7465"/>
    <w:rsid w:val="005C7484"/>
    <w:rsid w:val="005C7E39"/>
    <w:rsid w:val="005D373F"/>
    <w:rsid w:val="005D3824"/>
    <w:rsid w:val="005D3E11"/>
    <w:rsid w:val="005D539B"/>
    <w:rsid w:val="005E01CD"/>
    <w:rsid w:val="005E1561"/>
    <w:rsid w:val="005E1C1C"/>
    <w:rsid w:val="005E21E1"/>
    <w:rsid w:val="005E4C4C"/>
    <w:rsid w:val="005E644B"/>
    <w:rsid w:val="005F044B"/>
    <w:rsid w:val="005F1F12"/>
    <w:rsid w:val="005F24FF"/>
    <w:rsid w:val="005F5928"/>
    <w:rsid w:val="005F5E8F"/>
    <w:rsid w:val="005F60DF"/>
    <w:rsid w:val="005F74B9"/>
    <w:rsid w:val="005F7656"/>
    <w:rsid w:val="00600D82"/>
    <w:rsid w:val="006050DD"/>
    <w:rsid w:val="006057E9"/>
    <w:rsid w:val="00605EE4"/>
    <w:rsid w:val="006066B6"/>
    <w:rsid w:val="006069B8"/>
    <w:rsid w:val="0061012E"/>
    <w:rsid w:val="00612732"/>
    <w:rsid w:val="00613A55"/>
    <w:rsid w:val="006201F6"/>
    <w:rsid w:val="0062064B"/>
    <w:rsid w:val="006224FA"/>
    <w:rsid w:val="00624F94"/>
    <w:rsid w:val="00626280"/>
    <w:rsid w:val="0063295E"/>
    <w:rsid w:val="00632ED2"/>
    <w:rsid w:val="00633340"/>
    <w:rsid w:val="00633D60"/>
    <w:rsid w:val="006345D5"/>
    <w:rsid w:val="00636A31"/>
    <w:rsid w:val="006372E7"/>
    <w:rsid w:val="00640D70"/>
    <w:rsid w:val="00642EA2"/>
    <w:rsid w:val="006432D6"/>
    <w:rsid w:val="00644263"/>
    <w:rsid w:val="00644F15"/>
    <w:rsid w:val="00645EFB"/>
    <w:rsid w:val="00647516"/>
    <w:rsid w:val="00647A42"/>
    <w:rsid w:val="00654722"/>
    <w:rsid w:val="00654DB9"/>
    <w:rsid w:val="00655767"/>
    <w:rsid w:val="006558F0"/>
    <w:rsid w:val="006565BF"/>
    <w:rsid w:val="00656F58"/>
    <w:rsid w:val="006576DE"/>
    <w:rsid w:val="00657E8B"/>
    <w:rsid w:val="00661696"/>
    <w:rsid w:val="00665057"/>
    <w:rsid w:val="00665058"/>
    <w:rsid w:val="0066590D"/>
    <w:rsid w:val="00666F21"/>
    <w:rsid w:val="0066725E"/>
    <w:rsid w:val="006672C8"/>
    <w:rsid w:val="006677B0"/>
    <w:rsid w:val="00667D70"/>
    <w:rsid w:val="00670A68"/>
    <w:rsid w:val="00671DC9"/>
    <w:rsid w:val="00672401"/>
    <w:rsid w:val="00672C43"/>
    <w:rsid w:val="00675338"/>
    <w:rsid w:val="00676EEA"/>
    <w:rsid w:val="0067740B"/>
    <w:rsid w:val="00677787"/>
    <w:rsid w:val="0068285B"/>
    <w:rsid w:val="006868DA"/>
    <w:rsid w:val="00690356"/>
    <w:rsid w:val="0069219B"/>
    <w:rsid w:val="00692A9E"/>
    <w:rsid w:val="00693945"/>
    <w:rsid w:val="00697538"/>
    <w:rsid w:val="00697DCB"/>
    <w:rsid w:val="006A12AB"/>
    <w:rsid w:val="006A1E49"/>
    <w:rsid w:val="006A3214"/>
    <w:rsid w:val="006A3568"/>
    <w:rsid w:val="006A3AFE"/>
    <w:rsid w:val="006A4984"/>
    <w:rsid w:val="006A7D10"/>
    <w:rsid w:val="006A7DC4"/>
    <w:rsid w:val="006B10BC"/>
    <w:rsid w:val="006B16EE"/>
    <w:rsid w:val="006B31C8"/>
    <w:rsid w:val="006B3810"/>
    <w:rsid w:val="006B7DB6"/>
    <w:rsid w:val="006C0EAF"/>
    <w:rsid w:val="006C47BD"/>
    <w:rsid w:val="006C5E18"/>
    <w:rsid w:val="006C6BD5"/>
    <w:rsid w:val="006C7E4A"/>
    <w:rsid w:val="006D0BDC"/>
    <w:rsid w:val="006D3A47"/>
    <w:rsid w:val="006D446E"/>
    <w:rsid w:val="006D46C2"/>
    <w:rsid w:val="006D4964"/>
    <w:rsid w:val="006D533B"/>
    <w:rsid w:val="006D5BF1"/>
    <w:rsid w:val="006E085D"/>
    <w:rsid w:val="006E1489"/>
    <w:rsid w:val="006E28FD"/>
    <w:rsid w:val="006E2B63"/>
    <w:rsid w:val="006E517A"/>
    <w:rsid w:val="006E61FB"/>
    <w:rsid w:val="006E67E6"/>
    <w:rsid w:val="006F2012"/>
    <w:rsid w:val="006F3365"/>
    <w:rsid w:val="006F3C2E"/>
    <w:rsid w:val="006F4201"/>
    <w:rsid w:val="006F49E8"/>
    <w:rsid w:val="006F7746"/>
    <w:rsid w:val="00700844"/>
    <w:rsid w:val="00701D7B"/>
    <w:rsid w:val="00701E03"/>
    <w:rsid w:val="007040DF"/>
    <w:rsid w:val="00704710"/>
    <w:rsid w:val="00710DB5"/>
    <w:rsid w:val="00710F80"/>
    <w:rsid w:val="00712630"/>
    <w:rsid w:val="00712F18"/>
    <w:rsid w:val="00715771"/>
    <w:rsid w:val="00716ABF"/>
    <w:rsid w:val="00717C8A"/>
    <w:rsid w:val="00721070"/>
    <w:rsid w:val="00721105"/>
    <w:rsid w:val="00721AA6"/>
    <w:rsid w:val="00721D2D"/>
    <w:rsid w:val="00722125"/>
    <w:rsid w:val="00725114"/>
    <w:rsid w:val="0072737A"/>
    <w:rsid w:val="00736238"/>
    <w:rsid w:val="00740F43"/>
    <w:rsid w:val="007413A3"/>
    <w:rsid w:val="007436BA"/>
    <w:rsid w:val="00744C1B"/>
    <w:rsid w:val="007454FC"/>
    <w:rsid w:val="0074629B"/>
    <w:rsid w:val="00747531"/>
    <w:rsid w:val="007513FA"/>
    <w:rsid w:val="007569BA"/>
    <w:rsid w:val="00760424"/>
    <w:rsid w:val="0076292E"/>
    <w:rsid w:val="0076327F"/>
    <w:rsid w:val="00763DE3"/>
    <w:rsid w:val="00765BC2"/>
    <w:rsid w:val="00765EC6"/>
    <w:rsid w:val="00766745"/>
    <w:rsid w:val="00766E06"/>
    <w:rsid w:val="00770750"/>
    <w:rsid w:val="007730AE"/>
    <w:rsid w:val="00773EAF"/>
    <w:rsid w:val="00774B39"/>
    <w:rsid w:val="00780080"/>
    <w:rsid w:val="007809B2"/>
    <w:rsid w:val="00781934"/>
    <w:rsid w:val="007839A8"/>
    <w:rsid w:val="00783BD7"/>
    <w:rsid w:val="00784730"/>
    <w:rsid w:val="00785953"/>
    <w:rsid w:val="00785E72"/>
    <w:rsid w:val="00785FE3"/>
    <w:rsid w:val="00787C81"/>
    <w:rsid w:val="007908DB"/>
    <w:rsid w:val="00794436"/>
    <w:rsid w:val="00796771"/>
    <w:rsid w:val="007967A8"/>
    <w:rsid w:val="00797E4C"/>
    <w:rsid w:val="007A02C3"/>
    <w:rsid w:val="007A167D"/>
    <w:rsid w:val="007A340A"/>
    <w:rsid w:val="007A3D41"/>
    <w:rsid w:val="007A5CD6"/>
    <w:rsid w:val="007A633A"/>
    <w:rsid w:val="007A7A70"/>
    <w:rsid w:val="007B0711"/>
    <w:rsid w:val="007B0A70"/>
    <w:rsid w:val="007B12D9"/>
    <w:rsid w:val="007B19B4"/>
    <w:rsid w:val="007B26E3"/>
    <w:rsid w:val="007B51C5"/>
    <w:rsid w:val="007B6410"/>
    <w:rsid w:val="007B7E89"/>
    <w:rsid w:val="007C0B0A"/>
    <w:rsid w:val="007C0CDD"/>
    <w:rsid w:val="007C18DF"/>
    <w:rsid w:val="007C2469"/>
    <w:rsid w:val="007C461A"/>
    <w:rsid w:val="007C4D5B"/>
    <w:rsid w:val="007D0491"/>
    <w:rsid w:val="007D33D1"/>
    <w:rsid w:val="007D3882"/>
    <w:rsid w:val="007D4495"/>
    <w:rsid w:val="007D4DEA"/>
    <w:rsid w:val="007D6ED3"/>
    <w:rsid w:val="007E1D32"/>
    <w:rsid w:val="007E33E5"/>
    <w:rsid w:val="007E77E7"/>
    <w:rsid w:val="007E7B7F"/>
    <w:rsid w:val="007F0F6A"/>
    <w:rsid w:val="007F3660"/>
    <w:rsid w:val="007F5D8D"/>
    <w:rsid w:val="007F6900"/>
    <w:rsid w:val="007F7C3A"/>
    <w:rsid w:val="00801978"/>
    <w:rsid w:val="0080232A"/>
    <w:rsid w:val="00812A66"/>
    <w:rsid w:val="00817483"/>
    <w:rsid w:val="00817F12"/>
    <w:rsid w:val="0082259F"/>
    <w:rsid w:val="0082275B"/>
    <w:rsid w:val="00822ADC"/>
    <w:rsid w:val="00822D70"/>
    <w:rsid w:val="0082470E"/>
    <w:rsid w:val="00824F6A"/>
    <w:rsid w:val="008256B0"/>
    <w:rsid w:val="008267E4"/>
    <w:rsid w:val="0083359B"/>
    <w:rsid w:val="008337BD"/>
    <w:rsid w:val="00834C29"/>
    <w:rsid w:val="00835384"/>
    <w:rsid w:val="008353E0"/>
    <w:rsid w:val="00835714"/>
    <w:rsid w:val="008368E2"/>
    <w:rsid w:val="00836BF8"/>
    <w:rsid w:val="00837AAE"/>
    <w:rsid w:val="00850A80"/>
    <w:rsid w:val="00851843"/>
    <w:rsid w:val="0085208D"/>
    <w:rsid w:val="00852DBB"/>
    <w:rsid w:val="00853A1B"/>
    <w:rsid w:val="008540D5"/>
    <w:rsid w:val="008540E7"/>
    <w:rsid w:val="00854B80"/>
    <w:rsid w:val="00855332"/>
    <w:rsid w:val="00860D9F"/>
    <w:rsid w:val="00861243"/>
    <w:rsid w:val="0086176B"/>
    <w:rsid w:val="0086530F"/>
    <w:rsid w:val="00865321"/>
    <w:rsid w:val="00866CB1"/>
    <w:rsid w:val="00870E77"/>
    <w:rsid w:val="00870F14"/>
    <w:rsid w:val="00873144"/>
    <w:rsid w:val="00875608"/>
    <w:rsid w:val="0088071F"/>
    <w:rsid w:val="008813F8"/>
    <w:rsid w:val="0088498C"/>
    <w:rsid w:val="00884A89"/>
    <w:rsid w:val="0088581B"/>
    <w:rsid w:val="00890C29"/>
    <w:rsid w:val="008919BE"/>
    <w:rsid w:val="00892A12"/>
    <w:rsid w:val="00893038"/>
    <w:rsid w:val="008941E0"/>
    <w:rsid w:val="0089425E"/>
    <w:rsid w:val="00896272"/>
    <w:rsid w:val="00897A66"/>
    <w:rsid w:val="008A311F"/>
    <w:rsid w:val="008A37CB"/>
    <w:rsid w:val="008A5BCD"/>
    <w:rsid w:val="008A5E0A"/>
    <w:rsid w:val="008A6598"/>
    <w:rsid w:val="008A7349"/>
    <w:rsid w:val="008A74EF"/>
    <w:rsid w:val="008A7ACA"/>
    <w:rsid w:val="008A7D13"/>
    <w:rsid w:val="008B0041"/>
    <w:rsid w:val="008B16E6"/>
    <w:rsid w:val="008B21BC"/>
    <w:rsid w:val="008B77AF"/>
    <w:rsid w:val="008B7B33"/>
    <w:rsid w:val="008C1CB2"/>
    <w:rsid w:val="008C1D1F"/>
    <w:rsid w:val="008C476F"/>
    <w:rsid w:val="008C6CA1"/>
    <w:rsid w:val="008C7EE2"/>
    <w:rsid w:val="008D1941"/>
    <w:rsid w:val="008D21B3"/>
    <w:rsid w:val="008D4385"/>
    <w:rsid w:val="008D43B5"/>
    <w:rsid w:val="008D4671"/>
    <w:rsid w:val="008D713C"/>
    <w:rsid w:val="008D7B76"/>
    <w:rsid w:val="008D7CBB"/>
    <w:rsid w:val="008D7EB3"/>
    <w:rsid w:val="008E0763"/>
    <w:rsid w:val="008E11AC"/>
    <w:rsid w:val="008E2509"/>
    <w:rsid w:val="008E4346"/>
    <w:rsid w:val="008E4F49"/>
    <w:rsid w:val="008E5652"/>
    <w:rsid w:val="008F0241"/>
    <w:rsid w:val="008F6D03"/>
    <w:rsid w:val="00901655"/>
    <w:rsid w:val="009040CB"/>
    <w:rsid w:val="009056F0"/>
    <w:rsid w:val="00911407"/>
    <w:rsid w:val="00911636"/>
    <w:rsid w:val="00913089"/>
    <w:rsid w:val="009143E8"/>
    <w:rsid w:val="00914968"/>
    <w:rsid w:val="00916935"/>
    <w:rsid w:val="009203D4"/>
    <w:rsid w:val="009221D0"/>
    <w:rsid w:val="009224CA"/>
    <w:rsid w:val="009227BE"/>
    <w:rsid w:val="00923C66"/>
    <w:rsid w:val="009254D2"/>
    <w:rsid w:val="00927F39"/>
    <w:rsid w:val="00930B52"/>
    <w:rsid w:val="00932EF6"/>
    <w:rsid w:val="00934D48"/>
    <w:rsid w:val="009354A3"/>
    <w:rsid w:val="00936FC7"/>
    <w:rsid w:val="0093714C"/>
    <w:rsid w:val="00940C89"/>
    <w:rsid w:val="00942B48"/>
    <w:rsid w:val="00945AB1"/>
    <w:rsid w:val="00946B17"/>
    <w:rsid w:val="00947EC9"/>
    <w:rsid w:val="009510B9"/>
    <w:rsid w:val="0095158B"/>
    <w:rsid w:val="00951CC4"/>
    <w:rsid w:val="00952DF6"/>
    <w:rsid w:val="0095312A"/>
    <w:rsid w:val="009548C9"/>
    <w:rsid w:val="00954A8D"/>
    <w:rsid w:val="009570DA"/>
    <w:rsid w:val="00963A04"/>
    <w:rsid w:val="009642B4"/>
    <w:rsid w:val="00965FE6"/>
    <w:rsid w:val="00966F24"/>
    <w:rsid w:val="009670C3"/>
    <w:rsid w:val="009676F8"/>
    <w:rsid w:val="00973217"/>
    <w:rsid w:val="00974C46"/>
    <w:rsid w:val="00974E76"/>
    <w:rsid w:val="00975825"/>
    <w:rsid w:val="00975866"/>
    <w:rsid w:val="00975E97"/>
    <w:rsid w:val="00980EE4"/>
    <w:rsid w:val="00982AFC"/>
    <w:rsid w:val="00984123"/>
    <w:rsid w:val="009858CE"/>
    <w:rsid w:val="00993FE6"/>
    <w:rsid w:val="00997520"/>
    <w:rsid w:val="00997854"/>
    <w:rsid w:val="009A03C0"/>
    <w:rsid w:val="009A0DA0"/>
    <w:rsid w:val="009A20C6"/>
    <w:rsid w:val="009A3F71"/>
    <w:rsid w:val="009A4608"/>
    <w:rsid w:val="009A46F5"/>
    <w:rsid w:val="009A4906"/>
    <w:rsid w:val="009A6F0A"/>
    <w:rsid w:val="009A7CF1"/>
    <w:rsid w:val="009B13E3"/>
    <w:rsid w:val="009B1DA1"/>
    <w:rsid w:val="009B20A2"/>
    <w:rsid w:val="009B43A1"/>
    <w:rsid w:val="009B6467"/>
    <w:rsid w:val="009C07E4"/>
    <w:rsid w:val="009C0868"/>
    <w:rsid w:val="009C0CC6"/>
    <w:rsid w:val="009C220F"/>
    <w:rsid w:val="009C5923"/>
    <w:rsid w:val="009C7A1B"/>
    <w:rsid w:val="009D116C"/>
    <w:rsid w:val="009D20CB"/>
    <w:rsid w:val="009D2AF2"/>
    <w:rsid w:val="009D45F6"/>
    <w:rsid w:val="009D4786"/>
    <w:rsid w:val="009D56AC"/>
    <w:rsid w:val="009D62B6"/>
    <w:rsid w:val="009D6A0F"/>
    <w:rsid w:val="009D7860"/>
    <w:rsid w:val="009E0760"/>
    <w:rsid w:val="009E120D"/>
    <w:rsid w:val="009E2BD3"/>
    <w:rsid w:val="009E320A"/>
    <w:rsid w:val="009E3A47"/>
    <w:rsid w:val="009E51EA"/>
    <w:rsid w:val="009E588E"/>
    <w:rsid w:val="009F2A21"/>
    <w:rsid w:val="009F301F"/>
    <w:rsid w:val="009F3E5E"/>
    <w:rsid w:val="009F4EEE"/>
    <w:rsid w:val="009F5D96"/>
    <w:rsid w:val="009F6285"/>
    <w:rsid w:val="009F71EA"/>
    <w:rsid w:val="00A0254C"/>
    <w:rsid w:val="00A02DF2"/>
    <w:rsid w:val="00A0507F"/>
    <w:rsid w:val="00A05622"/>
    <w:rsid w:val="00A117C3"/>
    <w:rsid w:val="00A13098"/>
    <w:rsid w:val="00A15302"/>
    <w:rsid w:val="00A160B9"/>
    <w:rsid w:val="00A16A6A"/>
    <w:rsid w:val="00A16C1B"/>
    <w:rsid w:val="00A17109"/>
    <w:rsid w:val="00A17498"/>
    <w:rsid w:val="00A20ABB"/>
    <w:rsid w:val="00A214C9"/>
    <w:rsid w:val="00A244A8"/>
    <w:rsid w:val="00A268F8"/>
    <w:rsid w:val="00A31774"/>
    <w:rsid w:val="00A31D50"/>
    <w:rsid w:val="00A31EEC"/>
    <w:rsid w:val="00A33676"/>
    <w:rsid w:val="00A33694"/>
    <w:rsid w:val="00A33BC8"/>
    <w:rsid w:val="00A347CD"/>
    <w:rsid w:val="00A3558F"/>
    <w:rsid w:val="00A36BE3"/>
    <w:rsid w:val="00A36C79"/>
    <w:rsid w:val="00A3711A"/>
    <w:rsid w:val="00A423F4"/>
    <w:rsid w:val="00A44DA3"/>
    <w:rsid w:val="00A45D56"/>
    <w:rsid w:val="00A501B9"/>
    <w:rsid w:val="00A51CAE"/>
    <w:rsid w:val="00A52E3F"/>
    <w:rsid w:val="00A54A13"/>
    <w:rsid w:val="00A55307"/>
    <w:rsid w:val="00A56FE5"/>
    <w:rsid w:val="00A57184"/>
    <w:rsid w:val="00A603C5"/>
    <w:rsid w:val="00A64D9C"/>
    <w:rsid w:val="00A66163"/>
    <w:rsid w:val="00A7203B"/>
    <w:rsid w:val="00A7352A"/>
    <w:rsid w:val="00A747C3"/>
    <w:rsid w:val="00A7790C"/>
    <w:rsid w:val="00A81E35"/>
    <w:rsid w:val="00A8218E"/>
    <w:rsid w:val="00A82CC9"/>
    <w:rsid w:val="00A8312E"/>
    <w:rsid w:val="00A84109"/>
    <w:rsid w:val="00A84511"/>
    <w:rsid w:val="00A84C76"/>
    <w:rsid w:val="00A86C32"/>
    <w:rsid w:val="00A876CA"/>
    <w:rsid w:val="00A91DF0"/>
    <w:rsid w:val="00A93C72"/>
    <w:rsid w:val="00A941EE"/>
    <w:rsid w:val="00A9482E"/>
    <w:rsid w:val="00AA0643"/>
    <w:rsid w:val="00AA331B"/>
    <w:rsid w:val="00AA3F9B"/>
    <w:rsid w:val="00AA4F04"/>
    <w:rsid w:val="00AA5068"/>
    <w:rsid w:val="00AA7AFD"/>
    <w:rsid w:val="00AB568D"/>
    <w:rsid w:val="00AB592B"/>
    <w:rsid w:val="00AB694F"/>
    <w:rsid w:val="00AC19E0"/>
    <w:rsid w:val="00AC3622"/>
    <w:rsid w:val="00AC7268"/>
    <w:rsid w:val="00AD2285"/>
    <w:rsid w:val="00AD2C57"/>
    <w:rsid w:val="00AD7010"/>
    <w:rsid w:val="00AD7BC7"/>
    <w:rsid w:val="00AE5901"/>
    <w:rsid w:val="00AE6BB5"/>
    <w:rsid w:val="00AE6CB6"/>
    <w:rsid w:val="00AF22E9"/>
    <w:rsid w:val="00AF5016"/>
    <w:rsid w:val="00AF5CF0"/>
    <w:rsid w:val="00AF5FCF"/>
    <w:rsid w:val="00AF7C35"/>
    <w:rsid w:val="00B003A2"/>
    <w:rsid w:val="00B006C9"/>
    <w:rsid w:val="00B022AA"/>
    <w:rsid w:val="00B04178"/>
    <w:rsid w:val="00B04216"/>
    <w:rsid w:val="00B061A6"/>
    <w:rsid w:val="00B0665C"/>
    <w:rsid w:val="00B067A5"/>
    <w:rsid w:val="00B069CE"/>
    <w:rsid w:val="00B076FF"/>
    <w:rsid w:val="00B10D53"/>
    <w:rsid w:val="00B10F8F"/>
    <w:rsid w:val="00B1177C"/>
    <w:rsid w:val="00B125FE"/>
    <w:rsid w:val="00B135A1"/>
    <w:rsid w:val="00B154D6"/>
    <w:rsid w:val="00B16FB8"/>
    <w:rsid w:val="00B171C0"/>
    <w:rsid w:val="00B21DEC"/>
    <w:rsid w:val="00B21F74"/>
    <w:rsid w:val="00B26455"/>
    <w:rsid w:val="00B26908"/>
    <w:rsid w:val="00B2788D"/>
    <w:rsid w:val="00B3087C"/>
    <w:rsid w:val="00B31B04"/>
    <w:rsid w:val="00B3467A"/>
    <w:rsid w:val="00B36B93"/>
    <w:rsid w:val="00B36EDC"/>
    <w:rsid w:val="00B41AA2"/>
    <w:rsid w:val="00B424C0"/>
    <w:rsid w:val="00B44DDB"/>
    <w:rsid w:val="00B457C2"/>
    <w:rsid w:val="00B5182A"/>
    <w:rsid w:val="00B560E1"/>
    <w:rsid w:val="00B57A73"/>
    <w:rsid w:val="00B60369"/>
    <w:rsid w:val="00B62427"/>
    <w:rsid w:val="00B63D4A"/>
    <w:rsid w:val="00B6491B"/>
    <w:rsid w:val="00B64D15"/>
    <w:rsid w:val="00B65E83"/>
    <w:rsid w:val="00B67E71"/>
    <w:rsid w:val="00B75700"/>
    <w:rsid w:val="00B77222"/>
    <w:rsid w:val="00B81EF4"/>
    <w:rsid w:val="00B83440"/>
    <w:rsid w:val="00B84E94"/>
    <w:rsid w:val="00B851D2"/>
    <w:rsid w:val="00B912CD"/>
    <w:rsid w:val="00B918D4"/>
    <w:rsid w:val="00B91ED7"/>
    <w:rsid w:val="00B951D8"/>
    <w:rsid w:val="00B97C6A"/>
    <w:rsid w:val="00B97E05"/>
    <w:rsid w:val="00BA094A"/>
    <w:rsid w:val="00BA2A30"/>
    <w:rsid w:val="00BA47A0"/>
    <w:rsid w:val="00BA5158"/>
    <w:rsid w:val="00BA6924"/>
    <w:rsid w:val="00BA7326"/>
    <w:rsid w:val="00BB490A"/>
    <w:rsid w:val="00BC046C"/>
    <w:rsid w:val="00BC1142"/>
    <w:rsid w:val="00BC1B09"/>
    <w:rsid w:val="00BC4958"/>
    <w:rsid w:val="00BC4D77"/>
    <w:rsid w:val="00BD3CAE"/>
    <w:rsid w:val="00BD4A4C"/>
    <w:rsid w:val="00BD5B1C"/>
    <w:rsid w:val="00BD5BFC"/>
    <w:rsid w:val="00BD656E"/>
    <w:rsid w:val="00BD753C"/>
    <w:rsid w:val="00BE05F6"/>
    <w:rsid w:val="00BE2DC9"/>
    <w:rsid w:val="00BE2F28"/>
    <w:rsid w:val="00BE37AD"/>
    <w:rsid w:val="00BE395E"/>
    <w:rsid w:val="00BE5EA2"/>
    <w:rsid w:val="00BE67C0"/>
    <w:rsid w:val="00BF2BD9"/>
    <w:rsid w:val="00BF2D39"/>
    <w:rsid w:val="00BF3B4B"/>
    <w:rsid w:val="00BF5FFC"/>
    <w:rsid w:val="00BF6E7D"/>
    <w:rsid w:val="00BF6E8B"/>
    <w:rsid w:val="00BF721C"/>
    <w:rsid w:val="00C003D6"/>
    <w:rsid w:val="00C01533"/>
    <w:rsid w:val="00C0317D"/>
    <w:rsid w:val="00C03787"/>
    <w:rsid w:val="00C04B8D"/>
    <w:rsid w:val="00C05544"/>
    <w:rsid w:val="00C07E78"/>
    <w:rsid w:val="00C100D8"/>
    <w:rsid w:val="00C101DC"/>
    <w:rsid w:val="00C107E7"/>
    <w:rsid w:val="00C113E0"/>
    <w:rsid w:val="00C123EF"/>
    <w:rsid w:val="00C12E06"/>
    <w:rsid w:val="00C149FB"/>
    <w:rsid w:val="00C15433"/>
    <w:rsid w:val="00C162D9"/>
    <w:rsid w:val="00C2176A"/>
    <w:rsid w:val="00C21BD7"/>
    <w:rsid w:val="00C23466"/>
    <w:rsid w:val="00C23BA5"/>
    <w:rsid w:val="00C25488"/>
    <w:rsid w:val="00C25511"/>
    <w:rsid w:val="00C31814"/>
    <w:rsid w:val="00C32BC4"/>
    <w:rsid w:val="00C33257"/>
    <w:rsid w:val="00C33438"/>
    <w:rsid w:val="00C3569B"/>
    <w:rsid w:val="00C356B9"/>
    <w:rsid w:val="00C357A2"/>
    <w:rsid w:val="00C40F94"/>
    <w:rsid w:val="00C41A5A"/>
    <w:rsid w:val="00C421FD"/>
    <w:rsid w:val="00C46815"/>
    <w:rsid w:val="00C469AC"/>
    <w:rsid w:val="00C5218E"/>
    <w:rsid w:val="00C52E09"/>
    <w:rsid w:val="00C531A4"/>
    <w:rsid w:val="00C5364F"/>
    <w:rsid w:val="00C53A3D"/>
    <w:rsid w:val="00C6003E"/>
    <w:rsid w:val="00C60839"/>
    <w:rsid w:val="00C611E0"/>
    <w:rsid w:val="00C63B8D"/>
    <w:rsid w:val="00C63CFF"/>
    <w:rsid w:val="00C6554B"/>
    <w:rsid w:val="00C665EE"/>
    <w:rsid w:val="00C70DDD"/>
    <w:rsid w:val="00C70F98"/>
    <w:rsid w:val="00C71085"/>
    <w:rsid w:val="00C7253F"/>
    <w:rsid w:val="00C73D44"/>
    <w:rsid w:val="00C74027"/>
    <w:rsid w:val="00C742F8"/>
    <w:rsid w:val="00C76672"/>
    <w:rsid w:val="00C81678"/>
    <w:rsid w:val="00C82285"/>
    <w:rsid w:val="00C83933"/>
    <w:rsid w:val="00C84B8F"/>
    <w:rsid w:val="00C85E86"/>
    <w:rsid w:val="00C86195"/>
    <w:rsid w:val="00C91BCF"/>
    <w:rsid w:val="00C92E4C"/>
    <w:rsid w:val="00C93B6C"/>
    <w:rsid w:val="00C93EE1"/>
    <w:rsid w:val="00C97403"/>
    <w:rsid w:val="00CA0A54"/>
    <w:rsid w:val="00CA0BE8"/>
    <w:rsid w:val="00CA0FAE"/>
    <w:rsid w:val="00CA1953"/>
    <w:rsid w:val="00CA58E7"/>
    <w:rsid w:val="00CB0D70"/>
    <w:rsid w:val="00CB1C9D"/>
    <w:rsid w:val="00CB2E4A"/>
    <w:rsid w:val="00CB2E8F"/>
    <w:rsid w:val="00CB4924"/>
    <w:rsid w:val="00CB69EC"/>
    <w:rsid w:val="00CB7B64"/>
    <w:rsid w:val="00CC0DF5"/>
    <w:rsid w:val="00CC21AD"/>
    <w:rsid w:val="00CC4201"/>
    <w:rsid w:val="00CC737F"/>
    <w:rsid w:val="00CD1AAA"/>
    <w:rsid w:val="00CD2F0D"/>
    <w:rsid w:val="00CD45A5"/>
    <w:rsid w:val="00CD4E84"/>
    <w:rsid w:val="00CD6B6D"/>
    <w:rsid w:val="00CE127F"/>
    <w:rsid w:val="00CE36EB"/>
    <w:rsid w:val="00CE5081"/>
    <w:rsid w:val="00CE6859"/>
    <w:rsid w:val="00CE7428"/>
    <w:rsid w:val="00CF399F"/>
    <w:rsid w:val="00CF47AD"/>
    <w:rsid w:val="00CF48E5"/>
    <w:rsid w:val="00CF6326"/>
    <w:rsid w:val="00CF7197"/>
    <w:rsid w:val="00CF7A1D"/>
    <w:rsid w:val="00D00634"/>
    <w:rsid w:val="00D01786"/>
    <w:rsid w:val="00D06974"/>
    <w:rsid w:val="00D075D0"/>
    <w:rsid w:val="00D076B4"/>
    <w:rsid w:val="00D102CB"/>
    <w:rsid w:val="00D106A4"/>
    <w:rsid w:val="00D111D4"/>
    <w:rsid w:val="00D113D1"/>
    <w:rsid w:val="00D1410C"/>
    <w:rsid w:val="00D20157"/>
    <w:rsid w:val="00D20BD4"/>
    <w:rsid w:val="00D23554"/>
    <w:rsid w:val="00D2650C"/>
    <w:rsid w:val="00D27E0B"/>
    <w:rsid w:val="00D304F1"/>
    <w:rsid w:val="00D30ED6"/>
    <w:rsid w:val="00D37587"/>
    <w:rsid w:val="00D37B50"/>
    <w:rsid w:val="00D4437A"/>
    <w:rsid w:val="00D445DF"/>
    <w:rsid w:val="00D44E8C"/>
    <w:rsid w:val="00D461EE"/>
    <w:rsid w:val="00D50F6E"/>
    <w:rsid w:val="00D53047"/>
    <w:rsid w:val="00D55D61"/>
    <w:rsid w:val="00D55DA3"/>
    <w:rsid w:val="00D56831"/>
    <w:rsid w:val="00D56852"/>
    <w:rsid w:val="00D6017D"/>
    <w:rsid w:val="00D62E68"/>
    <w:rsid w:val="00D631C1"/>
    <w:rsid w:val="00D6694B"/>
    <w:rsid w:val="00D67866"/>
    <w:rsid w:val="00D67C74"/>
    <w:rsid w:val="00D702B4"/>
    <w:rsid w:val="00D722BC"/>
    <w:rsid w:val="00D73329"/>
    <w:rsid w:val="00D75A39"/>
    <w:rsid w:val="00D82A71"/>
    <w:rsid w:val="00D832D2"/>
    <w:rsid w:val="00D83E1C"/>
    <w:rsid w:val="00D84EDB"/>
    <w:rsid w:val="00D86846"/>
    <w:rsid w:val="00D86D66"/>
    <w:rsid w:val="00D92390"/>
    <w:rsid w:val="00D939F4"/>
    <w:rsid w:val="00D96645"/>
    <w:rsid w:val="00D96A84"/>
    <w:rsid w:val="00DA0152"/>
    <w:rsid w:val="00DA2ACD"/>
    <w:rsid w:val="00DA2DCA"/>
    <w:rsid w:val="00DA42CC"/>
    <w:rsid w:val="00DB1AFF"/>
    <w:rsid w:val="00DB2AB6"/>
    <w:rsid w:val="00DC091E"/>
    <w:rsid w:val="00DC18DA"/>
    <w:rsid w:val="00DC1D00"/>
    <w:rsid w:val="00DC71EF"/>
    <w:rsid w:val="00DD22F3"/>
    <w:rsid w:val="00DD3A06"/>
    <w:rsid w:val="00DD4FB4"/>
    <w:rsid w:val="00DD753F"/>
    <w:rsid w:val="00DE2179"/>
    <w:rsid w:val="00DE2899"/>
    <w:rsid w:val="00DE30DD"/>
    <w:rsid w:val="00DE3CF0"/>
    <w:rsid w:val="00DE4996"/>
    <w:rsid w:val="00DE4ED1"/>
    <w:rsid w:val="00DE4F08"/>
    <w:rsid w:val="00DE50B9"/>
    <w:rsid w:val="00DE7263"/>
    <w:rsid w:val="00DF0EBB"/>
    <w:rsid w:val="00DF112D"/>
    <w:rsid w:val="00DF2839"/>
    <w:rsid w:val="00DF3769"/>
    <w:rsid w:val="00DF3AA3"/>
    <w:rsid w:val="00DF3E0F"/>
    <w:rsid w:val="00DF55CD"/>
    <w:rsid w:val="00DF5C47"/>
    <w:rsid w:val="00DF701B"/>
    <w:rsid w:val="00E02705"/>
    <w:rsid w:val="00E0402D"/>
    <w:rsid w:val="00E12795"/>
    <w:rsid w:val="00E13A2F"/>
    <w:rsid w:val="00E13C20"/>
    <w:rsid w:val="00E14521"/>
    <w:rsid w:val="00E163F0"/>
    <w:rsid w:val="00E16505"/>
    <w:rsid w:val="00E17422"/>
    <w:rsid w:val="00E239A6"/>
    <w:rsid w:val="00E24275"/>
    <w:rsid w:val="00E24473"/>
    <w:rsid w:val="00E24AD8"/>
    <w:rsid w:val="00E274C3"/>
    <w:rsid w:val="00E3490D"/>
    <w:rsid w:val="00E35FA7"/>
    <w:rsid w:val="00E35FE6"/>
    <w:rsid w:val="00E404C4"/>
    <w:rsid w:val="00E40C1E"/>
    <w:rsid w:val="00E41DD0"/>
    <w:rsid w:val="00E4259B"/>
    <w:rsid w:val="00E42D5D"/>
    <w:rsid w:val="00E43C4C"/>
    <w:rsid w:val="00E45758"/>
    <w:rsid w:val="00E45889"/>
    <w:rsid w:val="00E46723"/>
    <w:rsid w:val="00E50DB6"/>
    <w:rsid w:val="00E51360"/>
    <w:rsid w:val="00E52375"/>
    <w:rsid w:val="00E55679"/>
    <w:rsid w:val="00E55B03"/>
    <w:rsid w:val="00E55C49"/>
    <w:rsid w:val="00E5626A"/>
    <w:rsid w:val="00E608D9"/>
    <w:rsid w:val="00E6134C"/>
    <w:rsid w:val="00E619C1"/>
    <w:rsid w:val="00E627C8"/>
    <w:rsid w:val="00E6643F"/>
    <w:rsid w:val="00E67428"/>
    <w:rsid w:val="00E67431"/>
    <w:rsid w:val="00E7043C"/>
    <w:rsid w:val="00E70B2F"/>
    <w:rsid w:val="00E729B4"/>
    <w:rsid w:val="00E7349C"/>
    <w:rsid w:val="00E74FB0"/>
    <w:rsid w:val="00E764E9"/>
    <w:rsid w:val="00E76FAB"/>
    <w:rsid w:val="00E77959"/>
    <w:rsid w:val="00E83743"/>
    <w:rsid w:val="00E8388A"/>
    <w:rsid w:val="00E861C4"/>
    <w:rsid w:val="00E86C7B"/>
    <w:rsid w:val="00E9026D"/>
    <w:rsid w:val="00E905B0"/>
    <w:rsid w:val="00E909F1"/>
    <w:rsid w:val="00E90E5C"/>
    <w:rsid w:val="00E93273"/>
    <w:rsid w:val="00E9451E"/>
    <w:rsid w:val="00E94FE1"/>
    <w:rsid w:val="00EA277C"/>
    <w:rsid w:val="00EA70A7"/>
    <w:rsid w:val="00EA7158"/>
    <w:rsid w:val="00EA79AF"/>
    <w:rsid w:val="00EB6914"/>
    <w:rsid w:val="00EC1CB1"/>
    <w:rsid w:val="00EC2359"/>
    <w:rsid w:val="00EC5025"/>
    <w:rsid w:val="00EC57AF"/>
    <w:rsid w:val="00EC594B"/>
    <w:rsid w:val="00EC62DB"/>
    <w:rsid w:val="00ED2373"/>
    <w:rsid w:val="00ED5F5C"/>
    <w:rsid w:val="00ED6D9B"/>
    <w:rsid w:val="00ED6ED2"/>
    <w:rsid w:val="00EE3113"/>
    <w:rsid w:val="00EE4224"/>
    <w:rsid w:val="00EE70DA"/>
    <w:rsid w:val="00EE774B"/>
    <w:rsid w:val="00EE79C6"/>
    <w:rsid w:val="00EF0858"/>
    <w:rsid w:val="00EF117D"/>
    <w:rsid w:val="00EF2374"/>
    <w:rsid w:val="00EF3809"/>
    <w:rsid w:val="00EF5788"/>
    <w:rsid w:val="00EF627D"/>
    <w:rsid w:val="00EF725B"/>
    <w:rsid w:val="00EF75E9"/>
    <w:rsid w:val="00F02767"/>
    <w:rsid w:val="00F03870"/>
    <w:rsid w:val="00F04F72"/>
    <w:rsid w:val="00F0537D"/>
    <w:rsid w:val="00F10282"/>
    <w:rsid w:val="00F1528B"/>
    <w:rsid w:val="00F152A4"/>
    <w:rsid w:val="00F2235E"/>
    <w:rsid w:val="00F22A65"/>
    <w:rsid w:val="00F244F6"/>
    <w:rsid w:val="00F24FA0"/>
    <w:rsid w:val="00F274C4"/>
    <w:rsid w:val="00F32413"/>
    <w:rsid w:val="00F335D7"/>
    <w:rsid w:val="00F340A4"/>
    <w:rsid w:val="00F421A1"/>
    <w:rsid w:val="00F44E16"/>
    <w:rsid w:val="00F45496"/>
    <w:rsid w:val="00F46A7C"/>
    <w:rsid w:val="00F47483"/>
    <w:rsid w:val="00F51D72"/>
    <w:rsid w:val="00F53948"/>
    <w:rsid w:val="00F53A94"/>
    <w:rsid w:val="00F55391"/>
    <w:rsid w:val="00F559A1"/>
    <w:rsid w:val="00F63530"/>
    <w:rsid w:val="00F63695"/>
    <w:rsid w:val="00F6521C"/>
    <w:rsid w:val="00F65A47"/>
    <w:rsid w:val="00F7006B"/>
    <w:rsid w:val="00F7059F"/>
    <w:rsid w:val="00F70867"/>
    <w:rsid w:val="00F70F22"/>
    <w:rsid w:val="00F74669"/>
    <w:rsid w:val="00F756E5"/>
    <w:rsid w:val="00F7671B"/>
    <w:rsid w:val="00F81729"/>
    <w:rsid w:val="00F8328C"/>
    <w:rsid w:val="00F847BD"/>
    <w:rsid w:val="00F863E8"/>
    <w:rsid w:val="00F87F74"/>
    <w:rsid w:val="00F905EF"/>
    <w:rsid w:val="00F91236"/>
    <w:rsid w:val="00F94518"/>
    <w:rsid w:val="00F951E3"/>
    <w:rsid w:val="00F95D1B"/>
    <w:rsid w:val="00F97D83"/>
    <w:rsid w:val="00FA10C7"/>
    <w:rsid w:val="00FA1342"/>
    <w:rsid w:val="00FA2C74"/>
    <w:rsid w:val="00FA2E62"/>
    <w:rsid w:val="00FA5435"/>
    <w:rsid w:val="00FA5D80"/>
    <w:rsid w:val="00FB0743"/>
    <w:rsid w:val="00FB0D59"/>
    <w:rsid w:val="00FB18C6"/>
    <w:rsid w:val="00FB299E"/>
    <w:rsid w:val="00FB7655"/>
    <w:rsid w:val="00FC1CBD"/>
    <w:rsid w:val="00FC4A8B"/>
    <w:rsid w:val="00FD1B44"/>
    <w:rsid w:val="00FD3374"/>
    <w:rsid w:val="00FD4AD9"/>
    <w:rsid w:val="00FD5CA3"/>
    <w:rsid w:val="00FD6FBE"/>
    <w:rsid w:val="00FD7507"/>
    <w:rsid w:val="00FD7D12"/>
    <w:rsid w:val="00FE13B5"/>
    <w:rsid w:val="00FE3F27"/>
    <w:rsid w:val="00FE5DB7"/>
    <w:rsid w:val="00FF0C7B"/>
    <w:rsid w:val="00FF2320"/>
    <w:rsid w:val="00FF26EF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AAFDE0"/>
  <w15:chartTrackingRefBased/>
  <w15:docId w15:val="{35030A11-655D-4EDD-B18F-E7AE30FB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4E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B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19B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F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F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F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3A27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87CC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6672C8"/>
    <w:rPr>
      <w:color w:val="954F72" w:themeColor="followedHyperlink"/>
      <w:u w:val="single"/>
    </w:rPr>
  </w:style>
  <w:style w:type="paragraph" w:customStyle="1" w:styleId="Default">
    <w:name w:val="Default"/>
    <w:rsid w:val="005B66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0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F29"/>
  </w:style>
  <w:style w:type="paragraph" w:styleId="Stopka">
    <w:name w:val="footer"/>
    <w:basedOn w:val="Normalny"/>
    <w:link w:val="StopkaZnak"/>
    <w:uiPriority w:val="99"/>
    <w:unhideWhenUsed/>
    <w:rsid w:val="00577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F29"/>
  </w:style>
  <w:style w:type="paragraph" w:customStyle="1" w:styleId="ZUSTzmustartykuempunktem">
    <w:name w:val="Z/UST(§) – zm. ust. (§) artykułem (punktem)"/>
    <w:basedOn w:val="Normalny"/>
    <w:uiPriority w:val="30"/>
    <w:qFormat/>
    <w:rsid w:val="00255EA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FE6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FE6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993FE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FE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FE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04E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odpisobrazu">
    <w:name w:val="Podpis obrazu_"/>
    <w:basedOn w:val="Domylnaczcionkaakapitu"/>
    <w:link w:val="Podpisobrazu0"/>
    <w:rsid w:val="005627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5627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56270B"/>
    <w:pPr>
      <w:widowControl w:val="0"/>
      <w:shd w:val="clear" w:color="auto" w:fill="FFFFFF"/>
      <w:spacing w:after="2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56270B"/>
    <w:pPr>
      <w:widowControl w:val="0"/>
      <w:shd w:val="clear" w:color="auto" w:fill="FFFFFF"/>
      <w:spacing w:after="0" w:line="384" w:lineRule="auto"/>
      <w:ind w:firstLine="400"/>
      <w:jc w:val="both"/>
    </w:pPr>
    <w:rPr>
      <w:rFonts w:ascii="Times New Roman" w:eastAsia="Times New Roman" w:hAnsi="Times New Roman" w:cs="Times New Roman"/>
    </w:rPr>
  </w:style>
  <w:style w:type="character" w:customStyle="1" w:styleId="Stopka0">
    <w:name w:val="Stopka_"/>
    <w:basedOn w:val="Domylnaczcionkaakapitu"/>
    <w:link w:val="Stopka1"/>
    <w:rsid w:val="000D33C5"/>
    <w:rPr>
      <w:rFonts w:ascii="Times New Roman" w:eastAsia="Times New Roman" w:hAnsi="Times New Roman" w:cs="Times New Roman"/>
      <w:color w:val="231F20"/>
      <w:sz w:val="19"/>
      <w:szCs w:val="19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0D33C5"/>
    <w:rPr>
      <w:rFonts w:ascii="Tahoma" w:eastAsia="Tahoma" w:hAnsi="Tahoma" w:cs="Tahoma"/>
      <w:color w:val="231F20"/>
      <w:w w:val="70"/>
      <w:sz w:val="18"/>
      <w:szCs w:val="18"/>
      <w:shd w:val="clear" w:color="auto" w:fill="FFFFFF"/>
    </w:rPr>
  </w:style>
  <w:style w:type="paragraph" w:customStyle="1" w:styleId="Stopka1">
    <w:name w:val="Stopka1"/>
    <w:basedOn w:val="Normalny"/>
    <w:link w:val="Stopka0"/>
    <w:rsid w:val="000D33C5"/>
    <w:pPr>
      <w:widowControl w:val="0"/>
      <w:shd w:val="clear" w:color="auto" w:fill="FFFFFF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color w:val="231F20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0D33C5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color w:val="231F20"/>
      <w:w w:val="70"/>
      <w:sz w:val="18"/>
      <w:szCs w:val="18"/>
    </w:rPr>
  </w:style>
  <w:style w:type="paragraph" w:customStyle="1" w:styleId="Pa7">
    <w:name w:val="Pa7"/>
    <w:basedOn w:val="Default"/>
    <w:next w:val="Default"/>
    <w:uiPriority w:val="99"/>
    <w:rsid w:val="002462A0"/>
    <w:pPr>
      <w:spacing w:line="231" w:lineRule="atLeast"/>
    </w:pPr>
    <w:rPr>
      <w:rFonts w:ascii="Skolar PE" w:hAnsi="Skolar PE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0E5466"/>
    <w:pPr>
      <w:spacing w:line="231" w:lineRule="atLeast"/>
    </w:pPr>
    <w:rPr>
      <w:rFonts w:ascii="Skolar PE" w:hAnsi="Skolar PE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1571C5"/>
    <w:pPr>
      <w:spacing w:line="401" w:lineRule="atLeast"/>
    </w:pPr>
    <w:rPr>
      <w:rFonts w:ascii="Klavika Condensed" w:hAnsi="Klavika Condensed" w:cstheme="minorBidi"/>
      <w:color w:val="auto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92E"/>
    <w:pPr>
      <w:widowControl/>
      <w:autoSpaceDE/>
      <w:autoSpaceDN/>
      <w:adjustRightInd/>
      <w:spacing w:after="160" w:line="240" w:lineRule="auto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92E"/>
    <w:rPr>
      <w:rFonts w:ascii="Times" w:eastAsia="Times New Roman" w:hAnsi="Times" w:cs="Times New Roman"/>
      <w:b/>
      <w:bCs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E40C1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40C1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E40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E40C1E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E40C1E"/>
    <w:rPr>
      <w:b/>
      <w:bCs w:val="0"/>
    </w:rPr>
  </w:style>
  <w:style w:type="paragraph" w:styleId="Akapitzlist">
    <w:name w:val="List Paragraph"/>
    <w:basedOn w:val="Normalny"/>
    <w:uiPriority w:val="34"/>
    <w:qFormat/>
    <w:rsid w:val="00534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893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6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73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267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426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66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750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09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44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231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9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798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6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0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3638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7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53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3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914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7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310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21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8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1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884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0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32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781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2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4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2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22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413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37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5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4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78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5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223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4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76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94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02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2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4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9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8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74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511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58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189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766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169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002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86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5546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779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717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60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7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405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59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76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F7A1-36D1-4853-8455-F8BE77D5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6387</Words>
  <Characters>38322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 Jarosław</dc:creator>
  <cp:keywords/>
  <dc:description/>
  <cp:lastModifiedBy>Grażyna D. Grabowska</cp:lastModifiedBy>
  <cp:revision>2</cp:revision>
  <cp:lastPrinted>2021-11-05T07:39:00Z</cp:lastPrinted>
  <dcterms:created xsi:type="dcterms:W3CDTF">2022-02-22T15:27:00Z</dcterms:created>
  <dcterms:modified xsi:type="dcterms:W3CDTF">2022-02-22T15:27:00Z</dcterms:modified>
</cp:coreProperties>
</file>