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644" w:rsidRPr="00A461CB" w:rsidRDefault="00480644" w:rsidP="00480644">
      <w:pPr>
        <w:spacing w:before="120" w:after="0" w:line="360" w:lineRule="auto"/>
        <w:jc w:val="center"/>
        <w:rPr>
          <w:rFonts w:ascii="Times" w:hAnsi="Times" w:cs="Times"/>
          <w:sz w:val="24"/>
          <w:szCs w:val="24"/>
        </w:rPr>
      </w:pPr>
      <w:r w:rsidRPr="00A461CB">
        <w:rPr>
          <w:rFonts w:ascii="Times" w:hAnsi="Times" w:cs="Times"/>
          <w:sz w:val="24"/>
          <w:szCs w:val="24"/>
        </w:rPr>
        <w:t>UZASADNIENIE</w:t>
      </w:r>
    </w:p>
    <w:p w:rsidR="00480644" w:rsidRPr="00777A48" w:rsidRDefault="00480644" w:rsidP="00480644">
      <w:pPr>
        <w:pStyle w:val="Akapitzlist"/>
        <w:numPr>
          <w:ilvl w:val="0"/>
          <w:numId w:val="10"/>
        </w:numPr>
        <w:spacing w:before="120" w:after="0" w:line="360" w:lineRule="auto"/>
        <w:contextualSpacing w:val="0"/>
        <w:jc w:val="both"/>
        <w:rPr>
          <w:rFonts w:ascii="Times" w:hAnsi="Times" w:cs="Times"/>
          <w:b/>
          <w:sz w:val="24"/>
          <w:szCs w:val="24"/>
        </w:rPr>
      </w:pPr>
      <w:r w:rsidRPr="00777A48">
        <w:rPr>
          <w:rFonts w:ascii="Times" w:hAnsi="Times" w:cs="Times"/>
          <w:b/>
          <w:sz w:val="24"/>
          <w:szCs w:val="24"/>
        </w:rPr>
        <w:t xml:space="preserve">Wstęp </w:t>
      </w:r>
    </w:p>
    <w:p w:rsidR="00480644" w:rsidRPr="00777A48" w:rsidRDefault="00480644" w:rsidP="00480644">
      <w:pPr>
        <w:spacing w:before="120" w:after="0" w:line="360" w:lineRule="auto"/>
        <w:ind w:firstLine="426"/>
        <w:jc w:val="both"/>
        <w:rPr>
          <w:rFonts w:ascii="Times" w:hAnsi="Times" w:cs="Times"/>
          <w:i/>
          <w:sz w:val="24"/>
          <w:szCs w:val="24"/>
        </w:rPr>
      </w:pPr>
      <w:r w:rsidRPr="00777A48">
        <w:rPr>
          <w:rFonts w:ascii="Times" w:eastAsia="Calibri" w:hAnsi="Times" w:cs="Times"/>
          <w:spacing w:val="-2"/>
          <w:sz w:val="24"/>
          <w:szCs w:val="24"/>
        </w:rPr>
        <w:t xml:space="preserve">Projektowane zmiany w założeniu zmierzają do wzmocnienia systemu zarządzania kryzysowego w szczególności w zakresie zarządzania ryzykiem i ochrony ludności z uwzględnieniem postanowień </w:t>
      </w:r>
      <w:r w:rsidR="00A73EA6">
        <w:rPr>
          <w:rFonts w:ascii="Times" w:eastAsia="Calibri" w:hAnsi="Times" w:cs="Times"/>
          <w:i/>
          <w:spacing w:val="-2"/>
          <w:sz w:val="24"/>
          <w:szCs w:val="24"/>
        </w:rPr>
        <w:t>d</w:t>
      </w:r>
      <w:r w:rsidRPr="00777A48">
        <w:rPr>
          <w:rFonts w:ascii="Times" w:eastAsia="Calibri" w:hAnsi="Times" w:cs="Times"/>
          <w:i/>
          <w:spacing w:val="-2"/>
          <w:sz w:val="24"/>
          <w:szCs w:val="24"/>
        </w:rPr>
        <w:t xml:space="preserve">ecyzji Parlamentu Europejskiego i Rady nr 1313/2013/EU z dnia 17 grudnia 2013 r. w sprawie Unijnego Mechanizmu Ochrony Ludności </w:t>
      </w:r>
      <w:r w:rsidRPr="00777A48">
        <w:rPr>
          <w:rFonts w:ascii="Times" w:eastAsia="Calibri" w:hAnsi="Times" w:cs="Times"/>
          <w:spacing w:val="-2"/>
          <w:sz w:val="24"/>
          <w:szCs w:val="24"/>
        </w:rPr>
        <w:t xml:space="preserve">oraz </w:t>
      </w:r>
      <w:r w:rsidRPr="00777A48">
        <w:rPr>
          <w:rFonts w:ascii="Times" w:eastAsia="Calibri" w:hAnsi="Times" w:cs="Times"/>
          <w:i/>
          <w:spacing w:val="-2"/>
          <w:sz w:val="24"/>
          <w:szCs w:val="24"/>
        </w:rPr>
        <w:t>Ramowego programie działań na lata 2015</w:t>
      </w:r>
      <w:r w:rsidR="00DA65B0">
        <w:rPr>
          <w:rFonts w:ascii="Times" w:eastAsia="Calibri" w:hAnsi="Times" w:cs="Times"/>
          <w:i/>
          <w:spacing w:val="-2"/>
          <w:sz w:val="24"/>
          <w:szCs w:val="24"/>
        </w:rPr>
        <w:t>–</w:t>
      </w:r>
      <w:r w:rsidRPr="00777A48">
        <w:rPr>
          <w:rFonts w:ascii="Times" w:eastAsia="Calibri" w:hAnsi="Times" w:cs="Times"/>
          <w:i/>
          <w:spacing w:val="-2"/>
          <w:sz w:val="24"/>
          <w:szCs w:val="24"/>
        </w:rPr>
        <w:t>2030 w sprawie ograniczenia ryzyka katastrof</w:t>
      </w:r>
      <w:r w:rsidRPr="00777A48">
        <w:rPr>
          <w:rFonts w:ascii="Times" w:eastAsia="Calibri" w:hAnsi="Times" w:cs="Times"/>
          <w:spacing w:val="-2"/>
          <w:sz w:val="24"/>
          <w:szCs w:val="24"/>
        </w:rPr>
        <w:t>.</w:t>
      </w:r>
    </w:p>
    <w:p w:rsidR="00480644" w:rsidRPr="00777A48" w:rsidRDefault="00480644" w:rsidP="00480644">
      <w:pPr>
        <w:spacing w:before="120" w:after="0" w:line="360" w:lineRule="auto"/>
        <w:ind w:firstLine="426"/>
        <w:jc w:val="both"/>
        <w:rPr>
          <w:rFonts w:ascii="Times" w:eastAsia="Calibri" w:hAnsi="Times" w:cs="Times"/>
          <w:spacing w:val="-2"/>
          <w:sz w:val="24"/>
          <w:szCs w:val="24"/>
        </w:rPr>
      </w:pPr>
      <w:r w:rsidRPr="00777A48">
        <w:rPr>
          <w:rFonts w:ascii="Times" w:eastAsia="Calibri" w:hAnsi="Times" w:cs="Times"/>
          <w:spacing w:val="-2"/>
          <w:sz w:val="24"/>
          <w:szCs w:val="24"/>
        </w:rPr>
        <w:t xml:space="preserve">W odniesieniu do konieczność uregulowania kwestii zarządzania ryzykiem – jest to wymogiem spełnienia warunkowości </w:t>
      </w:r>
      <w:r>
        <w:rPr>
          <w:rFonts w:ascii="Times" w:eastAsia="Calibri" w:hAnsi="Times" w:cs="Times"/>
          <w:spacing w:val="-2"/>
          <w:sz w:val="24"/>
          <w:szCs w:val="24"/>
        </w:rPr>
        <w:t>podstawowej</w:t>
      </w:r>
      <w:r w:rsidRPr="00777A48">
        <w:rPr>
          <w:rFonts w:ascii="Times" w:eastAsia="Calibri" w:hAnsi="Times" w:cs="Times"/>
          <w:spacing w:val="-2"/>
          <w:sz w:val="24"/>
          <w:szCs w:val="24"/>
        </w:rPr>
        <w:t xml:space="preserve"> w kolejnej perspektywie finansowej UE na lata 2021–2027. Zadania w zakresie zarządzania ryzykiem zostały określone w </w:t>
      </w:r>
      <w:r w:rsidR="00A73EA6">
        <w:rPr>
          <w:rFonts w:ascii="Times" w:eastAsia="Calibri" w:hAnsi="Times" w:cs="Times"/>
          <w:i/>
          <w:spacing w:val="-2"/>
          <w:sz w:val="24"/>
          <w:szCs w:val="24"/>
        </w:rPr>
        <w:t>d</w:t>
      </w:r>
      <w:r w:rsidRPr="00777A48">
        <w:rPr>
          <w:rFonts w:ascii="Times" w:eastAsia="Calibri" w:hAnsi="Times" w:cs="Times"/>
          <w:i/>
          <w:spacing w:val="-2"/>
          <w:sz w:val="24"/>
          <w:szCs w:val="24"/>
        </w:rPr>
        <w:t>ecyzji Parlamentu Europejskiego i Rady nr 1313/2013/EU z dnia 17 grudnia 2013 r. w sprawie Unijnego Mechanizmu Ochrony Ludności</w:t>
      </w:r>
      <w:r w:rsidRPr="00777A48">
        <w:rPr>
          <w:rFonts w:ascii="Times" w:eastAsia="Calibri" w:hAnsi="Times" w:cs="Times"/>
          <w:spacing w:val="-2"/>
          <w:sz w:val="24"/>
          <w:szCs w:val="24"/>
        </w:rPr>
        <w:t>. Opracowanie dokumentów planistycznych w</w:t>
      </w:r>
      <w:r>
        <w:rPr>
          <w:rFonts w:ascii="Times" w:eastAsia="Calibri" w:hAnsi="Times" w:cs="Times"/>
          <w:spacing w:val="-2"/>
          <w:sz w:val="24"/>
          <w:szCs w:val="24"/>
        </w:rPr>
        <w:t> </w:t>
      </w:r>
      <w:r w:rsidRPr="00777A48">
        <w:rPr>
          <w:rFonts w:ascii="Times" w:eastAsia="Calibri" w:hAnsi="Times" w:cs="Times"/>
          <w:spacing w:val="-2"/>
          <w:sz w:val="24"/>
          <w:szCs w:val="24"/>
        </w:rPr>
        <w:t xml:space="preserve">obszarze zarządzania ryzykiem jest bezpośrednio powiązane z jednym z warunków podstawowych kolejnej perspektywy finansowej, który mówi o osiągnięciu </w:t>
      </w:r>
      <w:r w:rsidRPr="00777A48">
        <w:rPr>
          <w:rFonts w:ascii="Times" w:eastAsia="Calibri" w:hAnsi="Times" w:cs="Times"/>
          <w:i/>
          <w:spacing w:val="-2"/>
          <w:sz w:val="24"/>
          <w:szCs w:val="24"/>
        </w:rPr>
        <w:t>Skutecznych ram zarządzania ryzykiem</w:t>
      </w:r>
      <w:r w:rsidRPr="00777A48">
        <w:rPr>
          <w:rFonts w:ascii="Times" w:eastAsia="Calibri" w:hAnsi="Times" w:cs="Times"/>
          <w:spacing w:val="-2"/>
          <w:sz w:val="24"/>
          <w:szCs w:val="24"/>
        </w:rPr>
        <w:t xml:space="preserve">. </w:t>
      </w:r>
    </w:p>
    <w:p w:rsidR="00480644" w:rsidRPr="00777A48" w:rsidRDefault="00480644" w:rsidP="00480644">
      <w:pPr>
        <w:spacing w:before="120" w:after="0" w:line="360" w:lineRule="auto"/>
        <w:ind w:firstLine="426"/>
        <w:jc w:val="both"/>
        <w:rPr>
          <w:rFonts w:ascii="Times" w:eastAsia="Calibri" w:hAnsi="Times" w:cs="Times"/>
          <w:spacing w:val="-2"/>
          <w:sz w:val="24"/>
          <w:szCs w:val="24"/>
        </w:rPr>
      </w:pPr>
      <w:r w:rsidRPr="00777A48">
        <w:rPr>
          <w:rFonts w:ascii="Times" w:eastAsia="Calibri" w:hAnsi="Times" w:cs="Times"/>
          <w:spacing w:val="-2"/>
          <w:sz w:val="24"/>
          <w:szCs w:val="24"/>
        </w:rPr>
        <w:t>Wymogi te wprost wskazują na konieczność opracowania planu zarządzania ryzykiem, na szczeblu krajowym lub regionalnym, powiązanego ze strategiami adaptacji do zmian klimatu. Należy wskazać na art. 6 ww. decyzji, zgodnie z którym państwa członkowskie opracowują oceny ryzyka na szczeblu krajowym lub niższym oraz udostępniają Komisji Europejskiej streszczenie istotnych elementów tych ocen (pierwsze udostępnienia miało mieć miejsce do dnia 22 grudni</w:t>
      </w:r>
      <w:r>
        <w:rPr>
          <w:rFonts w:ascii="Times" w:eastAsia="Calibri" w:hAnsi="Times" w:cs="Times"/>
          <w:spacing w:val="-2"/>
          <w:sz w:val="24"/>
          <w:szCs w:val="24"/>
        </w:rPr>
        <w:t>a 2015 r.</w:t>
      </w:r>
      <w:r w:rsidRPr="00777A48">
        <w:rPr>
          <w:rFonts w:ascii="Times" w:eastAsia="Calibri" w:hAnsi="Times" w:cs="Times"/>
          <w:spacing w:val="-2"/>
          <w:sz w:val="24"/>
          <w:szCs w:val="24"/>
        </w:rPr>
        <w:t>).</w:t>
      </w:r>
      <w:r>
        <w:rPr>
          <w:rFonts w:ascii="Times" w:eastAsia="Calibri" w:hAnsi="Times" w:cs="Times"/>
          <w:spacing w:val="-2"/>
          <w:sz w:val="24"/>
          <w:szCs w:val="24"/>
        </w:rPr>
        <w:t xml:space="preserve"> </w:t>
      </w:r>
    </w:p>
    <w:p w:rsidR="00480644" w:rsidRPr="00777A48" w:rsidRDefault="00480644" w:rsidP="00480644">
      <w:pPr>
        <w:spacing w:before="120" w:after="0" w:line="360" w:lineRule="auto"/>
        <w:ind w:firstLine="426"/>
        <w:jc w:val="both"/>
        <w:rPr>
          <w:rFonts w:ascii="Times" w:eastAsia="Calibri" w:hAnsi="Times" w:cs="Times"/>
          <w:spacing w:val="-2"/>
          <w:sz w:val="24"/>
          <w:szCs w:val="24"/>
        </w:rPr>
      </w:pPr>
      <w:r w:rsidRPr="00777A48">
        <w:rPr>
          <w:rFonts w:ascii="Times" w:eastAsia="Calibri" w:hAnsi="Times" w:cs="Times"/>
          <w:spacing w:val="-2"/>
          <w:sz w:val="24"/>
          <w:szCs w:val="24"/>
        </w:rPr>
        <w:t xml:space="preserve">Cele wynikające z Unijnego Mechanizmu Ochrony Ludności powiązane są z priorytetami określonymi podczas Trzeciej Światowej Konferencji ONZ, która odbyła się w 2015 r. w Sendai. Jednym z podstawowych wymogów przyjętego wówczas </w:t>
      </w:r>
      <w:r w:rsidRPr="00777A48">
        <w:rPr>
          <w:rFonts w:ascii="Times" w:eastAsia="Calibri" w:hAnsi="Times" w:cs="Times"/>
          <w:i/>
          <w:spacing w:val="-2"/>
          <w:sz w:val="24"/>
          <w:szCs w:val="24"/>
        </w:rPr>
        <w:t>Ramowego programu działań na lata 2015</w:t>
      </w:r>
      <w:r w:rsidR="00A73EA6">
        <w:rPr>
          <w:rFonts w:ascii="Times" w:eastAsia="Calibri" w:hAnsi="Times" w:cs="Times"/>
          <w:i/>
          <w:spacing w:val="-2"/>
          <w:sz w:val="24"/>
          <w:szCs w:val="24"/>
        </w:rPr>
        <w:t>–</w:t>
      </w:r>
      <w:r w:rsidRPr="00777A48">
        <w:rPr>
          <w:rFonts w:ascii="Times" w:eastAsia="Calibri" w:hAnsi="Times" w:cs="Times"/>
          <w:i/>
          <w:spacing w:val="-2"/>
          <w:sz w:val="24"/>
          <w:szCs w:val="24"/>
        </w:rPr>
        <w:t>2030 w sprawie ograniczenia ryzyka katastrof</w:t>
      </w:r>
      <w:r w:rsidR="00DA65B0">
        <w:rPr>
          <w:rFonts w:ascii="Times" w:eastAsia="Calibri" w:hAnsi="Times" w:cs="Times"/>
          <w:spacing w:val="-2"/>
          <w:sz w:val="24"/>
          <w:szCs w:val="24"/>
        </w:rPr>
        <w:t xml:space="preserve"> </w:t>
      </w:r>
      <w:r w:rsidRPr="00777A48">
        <w:rPr>
          <w:rFonts w:ascii="Times" w:eastAsia="Calibri" w:hAnsi="Times" w:cs="Times"/>
          <w:spacing w:val="-2"/>
          <w:sz w:val="24"/>
          <w:szCs w:val="24"/>
        </w:rPr>
        <w:t>jest realizacja przedsięwzięć zgodnie z</w:t>
      </w:r>
      <w:r>
        <w:rPr>
          <w:rFonts w:ascii="Times" w:eastAsia="Calibri" w:hAnsi="Times" w:cs="Times"/>
          <w:spacing w:val="-2"/>
          <w:sz w:val="24"/>
          <w:szCs w:val="24"/>
        </w:rPr>
        <w:t> </w:t>
      </w:r>
      <w:r w:rsidRPr="00777A48">
        <w:rPr>
          <w:rFonts w:ascii="Times" w:eastAsia="Calibri" w:hAnsi="Times" w:cs="Times"/>
          <w:spacing w:val="-2"/>
          <w:sz w:val="24"/>
          <w:szCs w:val="24"/>
        </w:rPr>
        <w:t xml:space="preserve">opracowanymi przez poszczególne państwa celami strategicznymi, zarówno na szczeblu centralnym, jak i lokalnym. </w:t>
      </w:r>
      <w:r w:rsidRPr="00596E15">
        <w:rPr>
          <w:rFonts w:ascii="Times" w:eastAsia="Calibri" w:hAnsi="Times" w:cs="Times"/>
          <w:spacing w:val="-2"/>
          <w:sz w:val="24"/>
          <w:szCs w:val="24"/>
        </w:rPr>
        <w:t xml:space="preserve">Głównym celem </w:t>
      </w:r>
      <w:r w:rsidR="00707895">
        <w:rPr>
          <w:rFonts w:ascii="Times" w:eastAsia="Calibri" w:hAnsi="Times" w:cs="Times"/>
          <w:spacing w:val="-2"/>
          <w:sz w:val="24"/>
          <w:szCs w:val="24"/>
        </w:rPr>
        <w:t xml:space="preserve">Ramowego </w:t>
      </w:r>
      <w:r w:rsidRPr="00596E15">
        <w:rPr>
          <w:rFonts w:ascii="Times" w:eastAsia="Calibri" w:hAnsi="Times" w:cs="Times"/>
          <w:spacing w:val="-2"/>
          <w:sz w:val="24"/>
          <w:szCs w:val="24"/>
        </w:rPr>
        <w:t>Programu jest znaczące ograniczenie liczby śmiertelnych ofiar katastrof oraz zminimalizowanie wpływu katastrof na ciągłość podstawowych procesów realizowanych przez państwo (w tym kluczowych usług zapewniających ochronę życia i zdrowia obywateli oraz funkcjonowanie administracji i gospodarki).</w:t>
      </w:r>
    </w:p>
    <w:p w:rsidR="00480644" w:rsidRPr="00777A48" w:rsidRDefault="00480644" w:rsidP="00480644">
      <w:pPr>
        <w:spacing w:before="120" w:after="0" w:line="360" w:lineRule="auto"/>
        <w:ind w:firstLine="426"/>
        <w:jc w:val="both"/>
        <w:rPr>
          <w:rFonts w:ascii="Times" w:eastAsia="Calibri" w:hAnsi="Times" w:cs="Times"/>
          <w:spacing w:val="-2"/>
          <w:sz w:val="24"/>
          <w:szCs w:val="24"/>
        </w:rPr>
      </w:pPr>
      <w:r w:rsidRPr="00777A48">
        <w:rPr>
          <w:rFonts w:ascii="Times" w:eastAsia="Calibri" w:hAnsi="Times" w:cs="Times"/>
          <w:spacing w:val="-2"/>
          <w:sz w:val="24"/>
          <w:szCs w:val="24"/>
        </w:rPr>
        <w:lastRenderedPageBreak/>
        <w:t xml:space="preserve">Zgodnie z obowiązującą od dnia 21 marca </w:t>
      </w:r>
      <w:r w:rsidR="00707895">
        <w:rPr>
          <w:rFonts w:ascii="Times" w:eastAsia="Calibri" w:hAnsi="Times" w:cs="Times"/>
          <w:spacing w:val="-2"/>
          <w:sz w:val="24"/>
          <w:szCs w:val="24"/>
        </w:rPr>
        <w:t xml:space="preserve">2019 </w:t>
      </w:r>
      <w:r w:rsidRPr="00777A48">
        <w:rPr>
          <w:rFonts w:ascii="Times" w:eastAsia="Calibri" w:hAnsi="Times" w:cs="Times"/>
          <w:spacing w:val="-2"/>
          <w:sz w:val="24"/>
          <w:szCs w:val="24"/>
        </w:rPr>
        <w:t>r. decyzją Parlamentu Europejskiego i Rady (UE) 2019/420 z dnia 13 marca 2019 r. zmieniającą decyzję nr 1313/2013/UE w sprawie Unijnego Mechanizmu Ochrony Ludności, wszystkie działania</w:t>
      </w:r>
      <w:r w:rsidRPr="00777A48">
        <w:rPr>
          <w:rFonts w:ascii="Times" w:hAnsi="Times" w:cs="Times"/>
          <w:sz w:val="24"/>
          <w:szCs w:val="24"/>
        </w:rPr>
        <w:t xml:space="preserve"> </w:t>
      </w:r>
      <w:r w:rsidRPr="00777A48">
        <w:rPr>
          <w:rFonts w:ascii="Times" w:eastAsia="Calibri" w:hAnsi="Times" w:cs="Times"/>
          <w:spacing w:val="-2"/>
          <w:sz w:val="24"/>
          <w:szCs w:val="24"/>
        </w:rPr>
        <w:t xml:space="preserve">na rzecz skutecznego zapobiegania klęskom żywiołowym i katastrofom spowodowanym przez człowieka powinny być spójne z </w:t>
      </w:r>
      <w:r w:rsidRPr="00777A48">
        <w:rPr>
          <w:rFonts w:ascii="Times" w:eastAsia="Calibri" w:hAnsi="Times" w:cs="Times"/>
          <w:i/>
          <w:spacing w:val="-2"/>
          <w:sz w:val="24"/>
          <w:szCs w:val="24"/>
        </w:rPr>
        <w:t>Ramowym programem.</w:t>
      </w:r>
      <w:r w:rsidRPr="00777A48">
        <w:rPr>
          <w:rFonts w:ascii="Times" w:hAnsi="Times" w:cs="Times"/>
          <w:sz w:val="24"/>
          <w:szCs w:val="24"/>
        </w:rPr>
        <w:t xml:space="preserve"> </w:t>
      </w:r>
      <w:r w:rsidRPr="00777A48">
        <w:rPr>
          <w:rFonts w:ascii="Times" w:eastAsia="Calibri" w:hAnsi="Times" w:cs="Times"/>
          <w:spacing w:val="-2"/>
          <w:sz w:val="24"/>
          <w:szCs w:val="24"/>
        </w:rPr>
        <w:t xml:space="preserve">Unia Europejska odegrała wiodącą rolę w negocjacjach w sprawie </w:t>
      </w:r>
      <w:r w:rsidRPr="00777A48">
        <w:rPr>
          <w:rFonts w:ascii="Times" w:eastAsia="Calibri" w:hAnsi="Times" w:cs="Times"/>
          <w:i/>
          <w:spacing w:val="-2"/>
          <w:sz w:val="24"/>
          <w:szCs w:val="24"/>
        </w:rPr>
        <w:t>Ramowego programu</w:t>
      </w:r>
      <w:r w:rsidRPr="00777A48">
        <w:rPr>
          <w:rFonts w:ascii="Times" w:eastAsia="Calibri" w:hAnsi="Times" w:cs="Times"/>
          <w:spacing w:val="-2"/>
          <w:sz w:val="24"/>
          <w:szCs w:val="24"/>
        </w:rPr>
        <w:t>, a wiele jego zaleceń opiera się na istniejących politykach i programach UE w zakresie zarządzania ryzykiem katastrof.</w:t>
      </w:r>
      <w:r w:rsidRPr="00777A48">
        <w:rPr>
          <w:rFonts w:ascii="Times" w:eastAsia="Calibri" w:hAnsi="Times" w:cs="Times"/>
          <w:i/>
          <w:spacing w:val="-2"/>
          <w:sz w:val="24"/>
          <w:szCs w:val="24"/>
        </w:rPr>
        <w:t xml:space="preserve"> </w:t>
      </w:r>
      <w:r w:rsidRPr="00777A48">
        <w:rPr>
          <w:rFonts w:ascii="Times" w:eastAsia="Calibri" w:hAnsi="Times" w:cs="Times"/>
          <w:spacing w:val="-2"/>
          <w:sz w:val="24"/>
          <w:szCs w:val="24"/>
        </w:rPr>
        <w:t>Ponadto</w:t>
      </w:r>
      <w:r w:rsidRPr="00777A48">
        <w:rPr>
          <w:rFonts w:ascii="Times" w:eastAsia="Calibri" w:hAnsi="Times" w:cs="Times"/>
          <w:i/>
          <w:spacing w:val="-2"/>
          <w:sz w:val="24"/>
          <w:szCs w:val="24"/>
        </w:rPr>
        <w:t xml:space="preserve"> </w:t>
      </w:r>
      <w:r w:rsidRPr="00777A48">
        <w:rPr>
          <w:rFonts w:ascii="Times" w:eastAsia="Calibri" w:hAnsi="Times" w:cs="Times"/>
          <w:spacing w:val="-2"/>
          <w:sz w:val="24"/>
          <w:szCs w:val="24"/>
        </w:rPr>
        <w:t xml:space="preserve">Komisja Europejska opracowała w 2016 r. </w:t>
      </w:r>
      <w:r w:rsidRPr="00777A48">
        <w:rPr>
          <w:rFonts w:ascii="Times" w:eastAsia="Calibri" w:hAnsi="Times" w:cs="Times"/>
          <w:i/>
          <w:spacing w:val="-2"/>
          <w:sz w:val="24"/>
          <w:szCs w:val="24"/>
        </w:rPr>
        <w:t>Plan działania na rzecz realizacji Ramowego programu z Sendai na lata 2015</w:t>
      </w:r>
      <w:r w:rsidR="00DA65B0">
        <w:rPr>
          <w:rFonts w:ascii="Times" w:eastAsia="Calibri" w:hAnsi="Times" w:cs="Times"/>
          <w:i/>
          <w:spacing w:val="-2"/>
          <w:sz w:val="24"/>
          <w:szCs w:val="24"/>
        </w:rPr>
        <w:t>–</w:t>
      </w:r>
      <w:r w:rsidRPr="00777A48">
        <w:rPr>
          <w:rFonts w:ascii="Times" w:eastAsia="Calibri" w:hAnsi="Times" w:cs="Times"/>
          <w:i/>
          <w:spacing w:val="-2"/>
          <w:sz w:val="24"/>
          <w:szCs w:val="24"/>
        </w:rPr>
        <w:t>2030 w sprawie ograniczania ryzyka katastrof,</w:t>
      </w:r>
      <w:r w:rsidR="00DA65B0">
        <w:rPr>
          <w:rFonts w:ascii="Times" w:eastAsia="Calibri" w:hAnsi="Times" w:cs="Times"/>
          <w:i/>
          <w:spacing w:val="-2"/>
          <w:sz w:val="24"/>
          <w:szCs w:val="24"/>
        </w:rPr>
        <w:t xml:space="preserve"> </w:t>
      </w:r>
      <w:r w:rsidRPr="00777A48">
        <w:rPr>
          <w:rFonts w:ascii="Times" w:eastAsia="Calibri" w:hAnsi="Times" w:cs="Times"/>
          <w:spacing w:val="-2"/>
          <w:sz w:val="24"/>
          <w:szCs w:val="24"/>
        </w:rPr>
        <w:t xml:space="preserve">który ma przyczynić się do wdrożenia przez państwa członkowskie postanowień </w:t>
      </w:r>
      <w:r w:rsidRPr="00777A48">
        <w:rPr>
          <w:rFonts w:ascii="Times" w:eastAsia="Calibri" w:hAnsi="Times" w:cs="Times"/>
          <w:i/>
          <w:spacing w:val="-2"/>
          <w:sz w:val="24"/>
          <w:szCs w:val="24"/>
        </w:rPr>
        <w:t>Ramowego programu.</w:t>
      </w:r>
    </w:p>
    <w:p w:rsidR="00480644" w:rsidRPr="00777A48" w:rsidRDefault="00480644" w:rsidP="00480644">
      <w:pPr>
        <w:spacing w:before="120" w:after="0" w:line="360" w:lineRule="auto"/>
        <w:ind w:firstLine="426"/>
        <w:jc w:val="both"/>
        <w:rPr>
          <w:rFonts w:ascii="Times" w:eastAsia="Calibri" w:hAnsi="Times" w:cs="Times"/>
          <w:spacing w:val="-2"/>
          <w:sz w:val="24"/>
          <w:szCs w:val="24"/>
        </w:rPr>
      </w:pPr>
      <w:r w:rsidRPr="00777A48">
        <w:rPr>
          <w:rFonts w:ascii="Times" w:eastAsia="Calibri" w:hAnsi="Times" w:cs="Times"/>
          <w:spacing w:val="-2"/>
          <w:sz w:val="24"/>
          <w:szCs w:val="24"/>
        </w:rPr>
        <w:t>Biuro Narodów Zjednoczonych ds. ogran</w:t>
      </w:r>
      <w:r>
        <w:rPr>
          <w:rFonts w:ascii="Times" w:eastAsia="Calibri" w:hAnsi="Times" w:cs="Times"/>
          <w:spacing w:val="-2"/>
          <w:sz w:val="24"/>
          <w:szCs w:val="24"/>
        </w:rPr>
        <w:t>iczenia ryzyka katastrof (UNDRR</w:t>
      </w:r>
      <w:r w:rsidRPr="00777A48">
        <w:rPr>
          <w:rFonts w:ascii="Times" w:eastAsia="Calibri" w:hAnsi="Times" w:cs="Times"/>
          <w:spacing w:val="-2"/>
          <w:sz w:val="24"/>
          <w:szCs w:val="24"/>
        </w:rPr>
        <w:t xml:space="preserve">) otrzymało zadanie wsparcia krajów członkowskich we wdrażaniu postanowień </w:t>
      </w:r>
      <w:r w:rsidRPr="00777A48">
        <w:rPr>
          <w:rFonts w:ascii="Times" w:eastAsia="Calibri" w:hAnsi="Times" w:cs="Times"/>
          <w:i/>
          <w:spacing w:val="-2"/>
          <w:sz w:val="24"/>
          <w:szCs w:val="24"/>
        </w:rPr>
        <w:t>Ramowego</w:t>
      </w:r>
      <w:r w:rsidRPr="00777A48">
        <w:rPr>
          <w:rFonts w:ascii="Times" w:eastAsia="Calibri" w:hAnsi="Times" w:cs="Times"/>
          <w:spacing w:val="-2"/>
          <w:sz w:val="24"/>
          <w:szCs w:val="24"/>
        </w:rPr>
        <w:t xml:space="preserve"> </w:t>
      </w:r>
      <w:r w:rsidRPr="00777A48">
        <w:rPr>
          <w:rFonts w:ascii="Times" w:eastAsia="Calibri" w:hAnsi="Times" w:cs="Times"/>
          <w:i/>
          <w:spacing w:val="-2"/>
          <w:sz w:val="24"/>
          <w:szCs w:val="24"/>
        </w:rPr>
        <w:t>Programu</w:t>
      </w:r>
      <w:r w:rsidRPr="00777A48">
        <w:rPr>
          <w:rFonts w:ascii="Times" w:eastAsia="Calibri" w:hAnsi="Times" w:cs="Times"/>
          <w:spacing w:val="-2"/>
          <w:sz w:val="24"/>
          <w:szCs w:val="24"/>
        </w:rPr>
        <w:t xml:space="preserve">. Współpraca realizowana jest poprzez wyznaczone przez poszczególne kraje punkty kontaktowe. </w:t>
      </w:r>
    </w:p>
    <w:p w:rsidR="00480644" w:rsidRPr="00777A48" w:rsidRDefault="00480644" w:rsidP="00480644">
      <w:pPr>
        <w:spacing w:before="120" w:after="0" w:line="360" w:lineRule="auto"/>
        <w:ind w:firstLine="426"/>
        <w:jc w:val="both"/>
        <w:rPr>
          <w:rFonts w:ascii="Times" w:eastAsia="Calibri" w:hAnsi="Times" w:cs="Times"/>
          <w:spacing w:val="-2"/>
          <w:sz w:val="24"/>
          <w:szCs w:val="24"/>
        </w:rPr>
      </w:pPr>
      <w:r w:rsidRPr="00777A48">
        <w:rPr>
          <w:rFonts w:ascii="Times" w:eastAsia="Calibri" w:hAnsi="Times" w:cs="Times"/>
          <w:spacing w:val="-2"/>
          <w:sz w:val="24"/>
          <w:szCs w:val="24"/>
        </w:rPr>
        <w:t xml:space="preserve">Według obowiązujących w Polsce regulacji, ocena ryzyka aktualizowana jest w cyklu dwuletnim w </w:t>
      </w:r>
      <w:r w:rsidRPr="00777A48">
        <w:rPr>
          <w:rFonts w:ascii="Times" w:eastAsia="Calibri" w:hAnsi="Times" w:cs="Times"/>
          <w:i/>
          <w:spacing w:val="-2"/>
          <w:sz w:val="24"/>
          <w:szCs w:val="24"/>
        </w:rPr>
        <w:t>Raporcie o zagrożeniach bezpieczeństwa narodowego</w:t>
      </w:r>
      <w:r w:rsidRPr="00777A48">
        <w:rPr>
          <w:rFonts w:ascii="Times" w:eastAsia="Calibri" w:hAnsi="Times" w:cs="Times"/>
          <w:spacing w:val="-2"/>
          <w:sz w:val="24"/>
          <w:szCs w:val="24"/>
        </w:rPr>
        <w:t xml:space="preserve"> oraz w raportach cząstkowych do </w:t>
      </w:r>
      <w:r w:rsidRPr="00777A48">
        <w:rPr>
          <w:rFonts w:ascii="Times" w:eastAsia="Calibri" w:hAnsi="Times" w:cs="Times"/>
          <w:i/>
          <w:spacing w:val="-2"/>
          <w:sz w:val="24"/>
          <w:szCs w:val="24"/>
        </w:rPr>
        <w:t>Raportu</w:t>
      </w:r>
      <w:r w:rsidRPr="00777A48">
        <w:rPr>
          <w:rFonts w:ascii="Times" w:eastAsia="Calibri" w:hAnsi="Times" w:cs="Times"/>
          <w:spacing w:val="-2"/>
          <w:sz w:val="24"/>
          <w:szCs w:val="24"/>
        </w:rPr>
        <w:t xml:space="preserve"> sporządzanych przez ministrów, kierowników urzędów centralnych oraz wojewodów. Dokumenty te stanowią podstawę opracowywanego, również cyklicznie, </w:t>
      </w:r>
      <w:r w:rsidRPr="00777A48">
        <w:rPr>
          <w:rFonts w:ascii="Times" w:eastAsia="Calibri" w:hAnsi="Times" w:cs="Times"/>
          <w:i/>
          <w:spacing w:val="-2"/>
          <w:sz w:val="24"/>
          <w:szCs w:val="24"/>
        </w:rPr>
        <w:t>Krajowego Planu Zarządzania Kryzysowego</w:t>
      </w:r>
      <w:r w:rsidRPr="00777A48">
        <w:rPr>
          <w:rFonts w:ascii="Times" w:eastAsia="Calibri" w:hAnsi="Times" w:cs="Times"/>
          <w:spacing w:val="-2"/>
          <w:sz w:val="24"/>
          <w:szCs w:val="24"/>
        </w:rPr>
        <w:t xml:space="preserve"> oraz planów zarządzania kryzysowego na wszystkich szczeblach administracji. Brak jest jednak prawnego uregulowania kompleksowego podejścia do kwestii zarządzania ryzykiem. Przede wszystkim nie istnieje obowiązek opracowywania planów zarządzania ryzykiem oraz dokumentów, których założeniem jest informowanie Komisji Europejskiej, przez cykliczne przedkładanie</w:t>
      </w:r>
      <w:r w:rsidR="00707895">
        <w:rPr>
          <w:rFonts w:ascii="Times" w:eastAsia="Calibri" w:hAnsi="Times" w:cs="Times"/>
          <w:spacing w:val="-2"/>
          <w:sz w:val="24"/>
          <w:szCs w:val="24"/>
        </w:rPr>
        <w:t>, tj.</w:t>
      </w:r>
      <w:r w:rsidRPr="00777A48">
        <w:rPr>
          <w:rFonts w:ascii="Times" w:eastAsia="Calibri" w:hAnsi="Times" w:cs="Times"/>
          <w:spacing w:val="-2"/>
          <w:sz w:val="24"/>
          <w:szCs w:val="24"/>
        </w:rPr>
        <w:t xml:space="preserve">: </w:t>
      </w:r>
      <w:r w:rsidRPr="00777A48">
        <w:rPr>
          <w:rFonts w:ascii="Times" w:eastAsia="Calibri" w:hAnsi="Times" w:cs="Times"/>
          <w:i/>
          <w:spacing w:val="-2"/>
          <w:sz w:val="24"/>
          <w:szCs w:val="24"/>
        </w:rPr>
        <w:t>Streszczenia istotnych elementów krajowej oceny ryzyka</w:t>
      </w:r>
      <w:r w:rsidRPr="00777A48">
        <w:rPr>
          <w:rFonts w:ascii="Times" w:eastAsia="Calibri" w:hAnsi="Times" w:cs="Times"/>
          <w:spacing w:val="-2"/>
          <w:sz w:val="24"/>
          <w:szCs w:val="24"/>
        </w:rPr>
        <w:t xml:space="preserve"> oraz </w:t>
      </w:r>
      <w:r w:rsidRPr="00726909">
        <w:rPr>
          <w:rFonts w:ascii="Times" w:eastAsia="Calibri" w:hAnsi="Times" w:cs="Times"/>
          <w:i/>
          <w:spacing w:val="-2"/>
          <w:sz w:val="24"/>
          <w:szCs w:val="24"/>
        </w:rPr>
        <w:t>Streszczenia istotnych elementów</w:t>
      </w:r>
      <w:r w:rsidRPr="00726909">
        <w:rPr>
          <w:rFonts w:ascii="Times" w:eastAsia="Calibri" w:hAnsi="Times" w:cs="Times"/>
          <w:spacing w:val="-2"/>
          <w:sz w:val="24"/>
          <w:szCs w:val="24"/>
        </w:rPr>
        <w:t xml:space="preserve"> </w:t>
      </w:r>
      <w:r>
        <w:rPr>
          <w:rFonts w:ascii="Times" w:eastAsia="Calibri" w:hAnsi="Times" w:cs="Times"/>
          <w:i/>
          <w:spacing w:val="-2"/>
          <w:sz w:val="24"/>
          <w:szCs w:val="24"/>
        </w:rPr>
        <w:t>k</w:t>
      </w:r>
      <w:r w:rsidRPr="00777A48">
        <w:rPr>
          <w:rFonts w:ascii="Times" w:eastAsia="Calibri" w:hAnsi="Times" w:cs="Times"/>
          <w:i/>
          <w:spacing w:val="-2"/>
          <w:sz w:val="24"/>
          <w:szCs w:val="24"/>
        </w:rPr>
        <w:t>rajowej oceny zdolności zarządzania ryzykiem</w:t>
      </w:r>
      <w:r w:rsidRPr="00777A48">
        <w:rPr>
          <w:rFonts w:ascii="Times" w:eastAsia="Calibri" w:hAnsi="Times" w:cs="Times"/>
          <w:spacing w:val="-2"/>
          <w:sz w:val="24"/>
          <w:szCs w:val="24"/>
        </w:rPr>
        <w:t xml:space="preserve">. </w:t>
      </w:r>
      <w:r>
        <w:rPr>
          <w:rFonts w:ascii="Times" w:eastAsia="Calibri" w:hAnsi="Times" w:cs="Times"/>
          <w:spacing w:val="-2"/>
          <w:sz w:val="24"/>
          <w:szCs w:val="24"/>
        </w:rPr>
        <w:t xml:space="preserve">Zgodnie z </w:t>
      </w:r>
      <w:r w:rsidRPr="009F72B1">
        <w:rPr>
          <w:rFonts w:ascii="Times" w:eastAsia="Calibri" w:hAnsi="Times" w:cs="Times"/>
          <w:spacing w:val="-2"/>
          <w:sz w:val="24"/>
          <w:szCs w:val="24"/>
        </w:rPr>
        <w:t>Unijn</w:t>
      </w:r>
      <w:r>
        <w:rPr>
          <w:rFonts w:ascii="Times" w:eastAsia="Calibri" w:hAnsi="Times" w:cs="Times"/>
          <w:spacing w:val="-2"/>
          <w:sz w:val="24"/>
          <w:szCs w:val="24"/>
        </w:rPr>
        <w:t>ym Mechanizmem</w:t>
      </w:r>
      <w:r w:rsidRPr="009F72B1">
        <w:rPr>
          <w:rFonts w:ascii="Times" w:eastAsia="Calibri" w:hAnsi="Times" w:cs="Times"/>
          <w:spacing w:val="-2"/>
          <w:sz w:val="24"/>
          <w:szCs w:val="24"/>
        </w:rPr>
        <w:t xml:space="preserve"> Ochrony Ludności</w:t>
      </w:r>
      <w:r>
        <w:rPr>
          <w:rFonts w:ascii="Times" w:eastAsia="Calibri" w:hAnsi="Times" w:cs="Times"/>
          <w:spacing w:val="-2"/>
          <w:sz w:val="24"/>
          <w:szCs w:val="24"/>
        </w:rPr>
        <w:t>, streszczenia przekazuje się do dnia 31 grudnia 2020 r., a następne co trzy lata oraz jeśli zajdą ważne zmiany.</w:t>
      </w:r>
    </w:p>
    <w:p w:rsidR="00480644" w:rsidRPr="00777A48" w:rsidRDefault="00480644" w:rsidP="00480644">
      <w:pPr>
        <w:spacing w:before="120" w:after="0" w:line="360" w:lineRule="auto"/>
        <w:ind w:firstLine="426"/>
        <w:jc w:val="both"/>
        <w:rPr>
          <w:rFonts w:ascii="Times" w:eastAsia="Calibri" w:hAnsi="Times" w:cs="Times"/>
          <w:spacing w:val="-2"/>
          <w:sz w:val="24"/>
          <w:szCs w:val="24"/>
        </w:rPr>
      </w:pPr>
      <w:r w:rsidRPr="00777A48">
        <w:rPr>
          <w:rFonts w:ascii="Times" w:eastAsia="Calibri" w:hAnsi="Times" w:cs="Times"/>
          <w:spacing w:val="-2"/>
          <w:sz w:val="24"/>
          <w:szCs w:val="24"/>
        </w:rPr>
        <w:t>Konieczne jest wprowadzenie przepisów zobowiązujących podmioty zaangażowane w proces zarządzania ryzykiem do opracowania i aktualizowania dokumentów w tym zakresie, a</w:t>
      </w:r>
      <w:r>
        <w:rPr>
          <w:rFonts w:ascii="Times" w:eastAsia="Calibri" w:hAnsi="Times" w:cs="Times"/>
          <w:spacing w:val="-2"/>
          <w:sz w:val="24"/>
          <w:szCs w:val="24"/>
        </w:rPr>
        <w:t> </w:t>
      </w:r>
      <w:r w:rsidRPr="00777A48">
        <w:rPr>
          <w:rFonts w:ascii="Times" w:eastAsia="Calibri" w:hAnsi="Times" w:cs="Times"/>
          <w:spacing w:val="-2"/>
          <w:sz w:val="24"/>
          <w:szCs w:val="24"/>
        </w:rPr>
        <w:t xml:space="preserve">także wdrażania </w:t>
      </w:r>
      <w:r w:rsidRPr="00777A48">
        <w:rPr>
          <w:rFonts w:ascii="Times" w:eastAsia="Calibri" w:hAnsi="Times" w:cs="Times"/>
          <w:i/>
          <w:spacing w:val="-2"/>
          <w:sz w:val="24"/>
          <w:szCs w:val="24"/>
        </w:rPr>
        <w:t>Ramowego programu działań na lata 2015</w:t>
      </w:r>
      <w:r w:rsidR="00A73EA6">
        <w:rPr>
          <w:rFonts w:ascii="Times" w:eastAsia="Calibri" w:hAnsi="Times" w:cs="Times"/>
          <w:i/>
          <w:spacing w:val="-2"/>
          <w:sz w:val="24"/>
          <w:szCs w:val="24"/>
        </w:rPr>
        <w:t>–</w:t>
      </w:r>
      <w:r w:rsidRPr="00777A48">
        <w:rPr>
          <w:rFonts w:ascii="Times" w:eastAsia="Calibri" w:hAnsi="Times" w:cs="Times"/>
          <w:i/>
          <w:spacing w:val="-2"/>
          <w:sz w:val="24"/>
          <w:szCs w:val="24"/>
        </w:rPr>
        <w:t>2030 w sprawie ograniczenia ryzyka katastrof</w:t>
      </w:r>
      <w:r w:rsidRPr="00777A48">
        <w:rPr>
          <w:rFonts w:ascii="Times" w:eastAsia="Calibri" w:hAnsi="Times" w:cs="Times"/>
          <w:spacing w:val="-2"/>
          <w:sz w:val="24"/>
          <w:szCs w:val="24"/>
        </w:rPr>
        <w:t xml:space="preserve">. Wskazane jest dostosowanie terminologii do regulacji unijnych, co stworzy efektywne narzędzia do prowadzenia oceny ryzyka i zarządzania nim. </w:t>
      </w:r>
    </w:p>
    <w:p w:rsidR="00480644" w:rsidRPr="00777A48" w:rsidRDefault="00480644" w:rsidP="00480644">
      <w:pPr>
        <w:spacing w:before="120" w:after="0" w:line="360" w:lineRule="auto"/>
        <w:ind w:firstLine="426"/>
        <w:jc w:val="both"/>
        <w:rPr>
          <w:rFonts w:ascii="Times" w:eastAsia="Calibri" w:hAnsi="Times" w:cs="Times"/>
          <w:spacing w:val="-2"/>
          <w:sz w:val="24"/>
          <w:szCs w:val="24"/>
        </w:rPr>
      </w:pPr>
      <w:r w:rsidRPr="00777A48">
        <w:rPr>
          <w:rFonts w:ascii="Times" w:eastAsia="Calibri" w:hAnsi="Times" w:cs="Times"/>
          <w:spacing w:val="-2"/>
          <w:sz w:val="24"/>
          <w:szCs w:val="24"/>
        </w:rPr>
        <w:lastRenderedPageBreak/>
        <w:t>Proponuje się ujednolicenie terminów cyklów planistycznych krajowych z unijnymi,</w:t>
      </w:r>
      <w:r w:rsidRPr="00777A48">
        <w:rPr>
          <w:rFonts w:ascii="Times" w:eastAsia="Calibri" w:hAnsi="Times" w:cs="Times"/>
          <w:sz w:val="24"/>
          <w:szCs w:val="24"/>
        </w:rPr>
        <w:t xml:space="preserve"> </w:t>
      </w:r>
      <w:r w:rsidRPr="00777A48">
        <w:rPr>
          <w:rFonts w:ascii="Times" w:eastAsia="Calibri" w:hAnsi="Times" w:cs="Times"/>
          <w:spacing w:val="-2"/>
          <w:sz w:val="24"/>
          <w:szCs w:val="24"/>
        </w:rPr>
        <w:t>gdyż obowiązujące przepisy krajowe przewidują cykl 2</w:t>
      </w:r>
      <w:r w:rsidR="00A73EA6">
        <w:rPr>
          <w:rFonts w:ascii="Times" w:eastAsia="Calibri" w:hAnsi="Times" w:cs="Times"/>
          <w:spacing w:val="-2"/>
          <w:sz w:val="24"/>
          <w:szCs w:val="24"/>
        </w:rPr>
        <w:t>-</w:t>
      </w:r>
      <w:r w:rsidRPr="00777A48">
        <w:rPr>
          <w:rFonts w:ascii="Times" w:eastAsia="Calibri" w:hAnsi="Times" w:cs="Times"/>
          <w:spacing w:val="-2"/>
          <w:sz w:val="24"/>
          <w:szCs w:val="24"/>
        </w:rPr>
        <w:t xml:space="preserve">letni, podczas gdy unijne regulacje wskazują na 3-letnie cykle planistyczne. Dostosowania do procesu oceny ryzyka wymaga także </w:t>
      </w:r>
      <w:r w:rsidRPr="00777A48">
        <w:rPr>
          <w:rFonts w:ascii="Times" w:eastAsia="Calibri" w:hAnsi="Times" w:cs="Times"/>
          <w:i/>
          <w:spacing w:val="-2"/>
          <w:sz w:val="24"/>
          <w:szCs w:val="24"/>
        </w:rPr>
        <w:t>Raport o zagrożeniach bezpieczeństwa narodowego</w:t>
      </w:r>
      <w:r w:rsidRPr="00777A48">
        <w:rPr>
          <w:rFonts w:ascii="Times" w:eastAsia="Calibri" w:hAnsi="Times" w:cs="Times"/>
          <w:spacing w:val="-2"/>
          <w:sz w:val="24"/>
          <w:szCs w:val="24"/>
        </w:rPr>
        <w:t xml:space="preserve">. Dokonanie korelacji między regulacjami krajowymi a unijnymi będzie odbywać się bez konieczności opracowywania od podstaw nowych dokumentów planistycznych, lecz z wykorzystaniem już opracowanych i funkcjonujących. </w:t>
      </w:r>
    </w:p>
    <w:p w:rsidR="00480644" w:rsidRPr="00777A48" w:rsidRDefault="00480644" w:rsidP="00480644">
      <w:pPr>
        <w:spacing w:before="120" w:after="0" w:line="360" w:lineRule="auto"/>
        <w:ind w:firstLine="426"/>
        <w:jc w:val="both"/>
        <w:rPr>
          <w:rFonts w:ascii="Times" w:eastAsia="Calibri" w:hAnsi="Times" w:cs="Times"/>
          <w:spacing w:val="-2"/>
          <w:sz w:val="24"/>
          <w:szCs w:val="24"/>
        </w:rPr>
      </w:pPr>
      <w:r w:rsidRPr="00777A48">
        <w:rPr>
          <w:rFonts w:ascii="Times" w:eastAsia="Calibri" w:hAnsi="Times" w:cs="Times"/>
          <w:spacing w:val="-2"/>
          <w:sz w:val="24"/>
          <w:szCs w:val="24"/>
        </w:rPr>
        <w:t>Tak więc</w:t>
      </w:r>
      <w:r w:rsidRPr="00777A48">
        <w:rPr>
          <w:rFonts w:ascii="Times" w:eastAsia="Calibri" w:hAnsi="Times" w:cs="Times"/>
          <w:i/>
          <w:spacing w:val="-2"/>
          <w:sz w:val="24"/>
          <w:szCs w:val="24"/>
        </w:rPr>
        <w:t xml:space="preserve"> Raport o zagrożeniach bezpieczeństwa narodowego</w:t>
      </w:r>
      <w:r w:rsidRPr="00777A48">
        <w:rPr>
          <w:rFonts w:ascii="Times" w:eastAsia="Calibri" w:hAnsi="Times" w:cs="Times"/>
          <w:spacing w:val="-2"/>
          <w:sz w:val="24"/>
          <w:szCs w:val="24"/>
        </w:rPr>
        <w:t xml:space="preserve"> w dalszym ciągu dotyczyć będzie oceny ryzyka. </w:t>
      </w:r>
      <w:r>
        <w:rPr>
          <w:rFonts w:ascii="Times" w:eastAsia="Calibri" w:hAnsi="Times" w:cs="Times"/>
          <w:spacing w:val="-2"/>
          <w:sz w:val="24"/>
          <w:szCs w:val="24"/>
        </w:rPr>
        <w:t xml:space="preserve">Raport zostanie sporządzony na podstawie raportów cząstkowych do </w:t>
      </w:r>
      <w:r w:rsidRPr="005B1884">
        <w:rPr>
          <w:rFonts w:ascii="Times" w:eastAsia="Calibri" w:hAnsi="Times" w:cs="Times"/>
          <w:i/>
          <w:spacing w:val="-2"/>
          <w:sz w:val="24"/>
          <w:szCs w:val="24"/>
        </w:rPr>
        <w:t>Raportu o zagrożeniach bezpieczeństwa narodowego</w:t>
      </w:r>
      <w:r>
        <w:rPr>
          <w:rFonts w:ascii="Times" w:eastAsia="Calibri" w:hAnsi="Times" w:cs="Times"/>
          <w:spacing w:val="-2"/>
          <w:sz w:val="24"/>
          <w:szCs w:val="24"/>
        </w:rPr>
        <w:t xml:space="preserve"> </w:t>
      </w:r>
      <w:r w:rsidR="00707895">
        <w:rPr>
          <w:rFonts w:ascii="Times" w:eastAsia="Calibri" w:hAnsi="Times" w:cs="Times"/>
          <w:spacing w:val="-2"/>
          <w:sz w:val="24"/>
          <w:szCs w:val="24"/>
        </w:rPr>
        <w:t xml:space="preserve">sporządzanych </w:t>
      </w:r>
      <w:r>
        <w:rPr>
          <w:rFonts w:ascii="Times" w:eastAsia="Calibri" w:hAnsi="Times" w:cs="Times"/>
          <w:spacing w:val="-2"/>
          <w:sz w:val="24"/>
          <w:szCs w:val="24"/>
        </w:rPr>
        <w:t>przez ministrów, kierowników urzędów centralnych oraz wojewodów. Jednostki samorządu terytorialnego nie mają obowiązku opracowywania</w:t>
      </w:r>
      <w:r w:rsidR="00DA65B0">
        <w:rPr>
          <w:rFonts w:ascii="Times" w:eastAsia="Calibri" w:hAnsi="Times" w:cs="Times"/>
          <w:spacing w:val="-2"/>
          <w:sz w:val="24"/>
          <w:szCs w:val="24"/>
        </w:rPr>
        <w:t xml:space="preserve"> </w:t>
      </w:r>
      <w:r>
        <w:rPr>
          <w:rFonts w:ascii="Times" w:eastAsia="Calibri" w:hAnsi="Times" w:cs="Times"/>
          <w:spacing w:val="-2"/>
          <w:sz w:val="24"/>
          <w:szCs w:val="24"/>
        </w:rPr>
        <w:t xml:space="preserve">raportów cząstkowych. </w:t>
      </w:r>
      <w:r w:rsidRPr="00777A48">
        <w:rPr>
          <w:rFonts w:ascii="Times" w:eastAsia="Calibri" w:hAnsi="Times" w:cs="Times"/>
          <w:spacing w:val="-2"/>
          <w:sz w:val="24"/>
          <w:szCs w:val="24"/>
        </w:rPr>
        <w:t xml:space="preserve">Po przeprowadzeniu </w:t>
      </w:r>
      <w:r>
        <w:rPr>
          <w:rFonts w:ascii="Times" w:eastAsia="Calibri" w:hAnsi="Times" w:cs="Times"/>
          <w:spacing w:val="-2"/>
          <w:sz w:val="24"/>
          <w:szCs w:val="24"/>
        </w:rPr>
        <w:t>oceny ryzyka i </w:t>
      </w:r>
      <w:r w:rsidRPr="00777A48">
        <w:rPr>
          <w:rFonts w:ascii="Times" w:eastAsia="Calibri" w:hAnsi="Times" w:cs="Times"/>
          <w:spacing w:val="-2"/>
          <w:sz w:val="24"/>
          <w:szCs w:val="24"/>
        </w:rPr>
        <w:t>wskazaniu najistotniejszych zagrożeń dla bezpieczeństwa narodowego, konieczne jest określenie celów strategicznych służących ogranic</w:t>
      </w:r>
      <w:r>
        <w:rPr>
          <w:rFonts w:ascii="Times" w:eastAsia="Calibri" w:hAnsi="Times" w:cs="Times"/>
          <w:spacing w:val="-2"/>
          <w:sz w:val="24"/>
          <w:szCs w:val="24"/>
        </w:rPr>
        <w:t>zeniu ryzyka ich wystąpienia, z </w:t>
      </w:r>
      <w:r w:rsidRPr="00777A48">
        <w:rPr>
          <w:rFonts w:ascii="Times" w:eastAsia="Calibri" w:hAnsi="Times" w:cs="Times"/>
          <w:spacing w:val="-2"/>
          <w:sz w:val="24"/>
          <w:szCs w:val="24"/>
        </w:rPr>
        <w:t xml:space="preserve">wykorzystaniem istniejących zapisów oraz wniosków zawierających hierarchicznie uporządkowaną listę przedsięwzięć niezbędnych do ich osiągnięcia, z uwzględnieniem regionalnych lub lokalnych inicjatyw, czyli podejmowanych na obszarze województwa. Istotne jest bowiem zrozumienie, że dopiero prawidłowo przeprowadzona ocena ryzyka identyfikuje zagrożenia i obszary, w których konieczne jest podjęcie działań, w tym zwiększenie nakładów finansowych na przedsięwzięcia ograniczające ryzyko katastrof. </w:t>
      </w:r>
    </w:p>
    <w:p w:rsidR="00480644" w:rsidRPr="00777A48" w:rsidRDefault="00480644" w:rsidP="00480644">
      <w:pPr>
        <w:spacing w:before="120" w:after="0" w:line="360" w:lineRule="auto"/>
        <w:ind w:firstLine="426"/>
        <w:jc w:val="both"/>
        <w:rPr>
          <w:rFonts w:ascii="Times" w:eastAsia="Calibri" w:hAnsi="Times" w:cs="Times"/>
          <w:spacing w:val="-2"/>
          <w:sz w:val="24"/>
          <w:szCs w:val="24"/>
        </w:rPr>
      </w:pPr>
      <w:r w:rsidRPr="00777A48">
        <w:rPr>
          <w:rFonts w:ascii="Times" w:eastAsia="Calibri" w:hAnsi="Times" w:cs="Times"/>
          <w:spacing w:val="-2"/>
          <w:sz w:val="24"/>
          <w:szCs w:val="24"/>
        </w:rPr>
        <w:t>W przypadku planów zarządzania kryzysowego – opracowywane do tej pory plany zarządzania kryzysowego podzielone zostaną na plany zarządzania ryzykiem oraz plany reagowania kryzysowego, tj.</w:t>
      </w:r>
      <w:r w:rsidR="006258B0">
        <w:rPr>
          <w:rFonts w:ascii="Times" w:eastAsia="Calibri" w:hAnsi="Times" w:cs="Times"/>
          <w:spacing w:val="-2"/>
          <w:sz w:val="24"/>
          <w:szCs w:val="24"/>
        </w:rPr>
        <w:t>:</w:t>
      </w:r>
      <w:r w:rsidRPr="00777A48">
        <w:rPr>
          <w:rFonts w:ascii="Times" w:eastAsia="Calibri" w:hAnsi="Times" w:cs="Times"/>
          <w:spacing w:val="-2"/>
          <w:sz w:val="24"/>
          <w:szCs w:val="24"/>
        </w:rPr>
        <w:t xml:space="preserve"> </w:t>
      </w:r>
    </w:p>
    <w:p w:rsidR="00480644" w:rsidRPr="00777A48" w:rsidRDefault="00480644" w:rsidP="00480644">
      <w:pPr>
        <w:widowControl w:val="0"/>
        <w:numPr>
          <w:ilvl w:val="0"/>
          <w:numId w:val="3"/>
        </w:numPr>
        <w:autoSpaceDE w:val="0"/>
        <w:autoSpaceDN w:val="0"/>
        <w:adjustRightInd w:val="0"/>
        <w:spacing w:before="120" w:after="0" w:line="360" w:lineRule="auto"/>
        <w:jc w:val="both"/>
        <w:rPr>
          <w:rFonts w:ascii="Times" w:eastAsiaTheme="minorEastAsia" w:hAnsi="Times" w:cs="Times"/>
          <w:sz w:val="24"/>
          <w:szCs w:val="24"/>
          <w:lang w:eastAsia="pl-PL"/>
        </w:rPr>
      </w:pPr>
      <w:r w:rsidRPr="00777A48">
        <w:rPr>
          <w:rFonts w:ascii="Times" w:eastAsia="Calibri" w:hAnsi="Times" w:cs="Times"/>
          <w:spacing w:val="-2"/>
          <w:sz w:val="24"/>
          <w:szCs w:val="24"/>
        </w:rPr>
        <w:t xml:space="preserve">plany zarządzania ryzykiem w odniesieniu do działań </w:t>
      </w:r>
      <w:r w:rsidRPr="00777A48">
        <w:rPr>
          <w:rFonts w:ascii="Times" w:eastAsiaTheme="minorEastAsia" w:hAnsi="Times" w:cs="Times"/>
          <w:sz w:val="24"/>
          <w:szCs w:val="24"/>
          <w:lang w:eastAsia="pl-PL"/>
        </w:rPr>
        <w:t xml:space="preserve">uczestników zarządzania kryzysowego w zakresie zapobiegania sytuacji kryzysowej oraz przygotowywania do przejmowania nad nią kontroli, </w:t>
      </w:r>
    </w:p>
    <w:p w:rsidR="00480644" w:rsidRPr="00777A48" w:rsidRDefault="00480644" w:rsidP="00480644">
      <w:pPr>
        <w:widowControl w:val="0"/>
        <w:numPr>
          <w:ilvl w:val="0"/>
          <w:numId w:val="3"/>
        </w:numPr>
        <w:autoSpaceDE w:val="0"/>
        <w:autoSpaceDN w:val="0"/>
        <w:adjustRightInd w:val="0"/>
        <w:spacing w:before="120" w:after="0" w:line="360" w:lineRule="auto"/>
        <w:jc w:val="both"/>
        <w:rPr>
          <w:rFonts w:ascii="Times" w:eastAsiaTheme="minorEastAsia" w:hAnsi="Times" w:cs="Times"/>
          <w:sz w:val="24"/>
          <w:szCs w:val="24"/>
          <w:lang w:eastAsia="pl-PL"/>
        </w:rPr>
      </w:pPr>
      <w:r w:rsidRPr="00777A48">
        <w:rPr>
          <w:rFonts w:ascii="Times" w:eastAsiaTheme="minorEastAsia" w:hAnsi="Times" w:cs="Times"/>
          <w:sz w:val="24"/>
          <w:szCs w:val="24"/>
          <w:lang w:eastAsia="pl-PL"/>
        </w:rPr>
        <w:t xml:space="preserve">plany reagowania kryzysowego </w:t>
      </w:r>
      <w:r w:rsidRPr="00777A48">
        <w:rPr>
          <w:rFonts w:ascii="Times" w:eastAsia="Calibri" w:hAnsi="Times" w:cs="Times"/>
          <w:spacing w:val="-2"/>
          <w:sz w:val="24"/>
          <w:szCs w:val="24"/>
        </w:rPr>
        <w:t xml:space="preserve">w odniesieniu do działań </w:t>
      </w:r>
      <w:r w:rsidRPr="00777A48">
        <w:rPr>
          <w:rFonts w:ascii="Times" w:eastAsiaTheme="minorEastAsia" w:hAnsi="Times" w:cs="Times"/>
          <w:sz w:val="24"/>
          <w:szCs w:val="24"/>
          <w:lang w:eastAsia="pl-PL"/>
        </w:rPr>
        <w:t>uczestników zarządzania kryzysowego w zakresie reagowania w przypadku wystąpienia sytuacji kryzysowej oraz usuwaniu jej skutków.</w:t>
      </w:r>
    </w:p>
    <w:p w:rsidR="00480644" w:rsidRPr="00777A48" w:rsidRDefault="00480644" w:rsidP="00480644">
      <w:pPr>
        <w:spacing w:before="120" w:after="0" w:line="360" w:lineRule="auto"/>
        <w:ind w:firstLine="426"/>
        <w:jc w:val="both"/>
        <w:rPr>
          <w:rFonts w:ascii="Times" w:eastAsia="Calibri" w:hAnsi="Times" w:cs="Times"/>
          <w:spacing w:val="-2"/>
          <w:sz w:val="24"/>
          <w:szCs w:val="24"/>
        </w:rPr>
      </w:pPr>
      <w:r w:rsidRPr="00777A48">
        <w:rPr>
          <w:rFonts w:ascii="Times" w:eastAsia="Calibri" w:hAnsi="Times" w:cs="Times"/>
          <w:spacing w:val="-2"/>
          <w:sz w:val="24"/>
          <w:szCs w:val="24"/>
        </w:rPr>
        <w:t xml:space="preserve">Ww. rozwiązania zostały już zapoczątkowane – ostatnia wersja </w:t>
      </w:r>
      <w:r w:rsidRPr="00777A48">
        <w:rPr>
          <w:rFonts w:ascii="Times" w:eastAsia="Calibri" w:hAnsi="Times" w:cs="Times"/>
          <w:i/>
          <w:spacing w:val="-2"/>
          <w:sz w:val="24"/>
          <w:szCs w:val="24"/>
        </w:rPr>
        <w:t>Krajowego planu zarządzania kryzysowego</w:t>
      </w:r>
      <w:r w:rsidRPr="00777A48">
        <w:rPr>
          <w:rFonts w:ascii="Times" w:eastAsia="Calibri" w:hAnsi="Times" w:cs="Times"/>
          <w:spacing w:val="-2"/>
          <w:sz w:val="24"/>
          <w:szCs w:val="24"/>
        </w:rPr>
        <w:t xml:space="preserve"> z 2018 r. została podzielona na dwie części:</w:t>
      </w:r>
    </w:p>
    <w:p w:rsidR="00480644" w:rsidRPr="00777A48" w:rsidRDefault="00480644" w:rsidP="00480644">
      <w:pPr>
        <w:pStyle w:val="Akapitzlist"/>
        <w:numPr>
          <w:ilvl w:val="0"/>
          <w:numId w:val="11"/>
        </w:numPr>
        <w:spacing w:before="120" w:after="0" w:line="360" w:lineRule="auto"/>
        <w:ind w:left="709"/>
        <w:contextualSpacing w:val="0"/>
        <w:jc w:val="both"/>
        <w:rPr>
          <w:rFonts w:ascii="Times" w:eastAsia="Calibri" w:hAnsi="Times" w:cs="Times"/>
          <w:spacing w:val="-2"/>
          <w:sz w:val="24"/>
          <w:szCs w:val="24"/>
        </w:rPr>
      </w:pPr>
      <w:r w:rsidRPr="00777A48">
        <w:rPr>
          <w:rFonts w:ascii="Times" w:eastAsia="Calibri" w:hAnsi="Times" w:cs="Times"/>
          <w:spacing w:val="-2"/>
          <w:sz w:val="24"/>
          <w:szCs w:val="24"/>
        </w:rPr>
        <w:t>cześć A odnoszącą się do zarządzania ryzykiem, czyli de facto dwóch pierwszych faz zarządzania kryzysowego: zapobiegania i przygotowania,</w:t>
      </w:r>
    </w:p>
    <w:p w:rsidR="00480644" w:rsidRPr="00777A48" w:rsidRDefault="00480644" w:rsidP="00480644">
      <w:pPr>
        <w:pStyle w:val="Akapitzlist"/>
        <w:numPr>
          <w:ilvl w:val="0"/>
          <w:numId w:val="11"/>
        </w:numPr>
        <w:spacing w:before="120" w:after="0" w:line="360" w:lineRule="auto"/>
        <w:ind w:left="709"/>
        <w:contextualSpacing w:val="0"/>
        <w:jc w:val="both"/>
        <w:rPr>
          <w:rFonts w:ascii="Times" w:eastAsia="Calibri" w:hAnsi="Times" w:cs="Times"/>
          <w:spacing w:val="-2"/>
          <w:sz w:val="24"/>
          <w:szCs w:val="24"/>
        </w:rPr>
      </w:pPr>
      <w:r w:rsidRPr="00777A48">
        <w:rPr>
          <w:rFonts w:ascii="Times" w:eastAsia="Calibri" w:hAnsi="Times" w:cs="Times"/>
          <w:spacing w:val="-2"/>
          <w:sz w:val="24"/>
          <w:szCs w:val="24"/>
        </w:rPr>
        <w:lastRenderedPageBreak/>
        <w:t>część B, która dotyczyła reagowania i odbudowy.</w:t>
      </w:r>
    </w:p>
    <w:p w:rsidR="00480644" w:rsidRPr="00777A48" w:rsidRDefault="00480644" w:rsidP="00480644">
      <w:pPr>
        <w:spacing w:before="120" w:after="0" w:line="360" w:lineRule="auto"/>
        <w:ind w:firstLine="426"/>
        <w:jc w:val="both"/>
        <w:rPr>
          <w:rFonts w:ascii="Times" w:eastAsia="Calibri" w:hAnsi="Times" w:cs="Times"/>
          <w:spacing w:val="-2"/>
          <w:sz w:val="24"/>
          <w:szCs w:val="24"/>
        </w:rPr>
      </w:pPr>
      <w:r w:rsidRPr="00777A48">
        <w:rPr>
          <w:rFonts w:ascii="Times" w:eastAsia="Calibri" w:hAnsi="Times" w:cs="Times"/>
          <w:spacing w:val="-2"/>
          <w:sz w:val="24"/>
          <w:szCs w:val="24"/>
        </w:rPr>
        <w:t xml:space="preserve">Dokonany podział był pierwszym krokiem do ostatecznego rozdzielenia KPZK na osobne dokumenty. Krajowy Plan Zarządzania Ryzykiem w założeniu dotyczyć będzie przedsięwzięć mających na celu niedopuszczenie do sytuacji kryzysowej i przygotowanie struktur zarządzania kryzysowego na wypadek jej wystąpienia. </w:t>
      </w:r>
    </w:p>
    <w:p w:rsidR="00480644" w:rsidRPr="00777A48" w:rsidRDefault="00480644" w:rsidP="00480644">
      <w:pPr>
        <w:spacing w:before="120" w:after="0" w:line="360" w:lineRule="auto"/>
        <w:ind w:firstLine="426"/>
        <w:jc w:val="both"/>
        <w:rPr>
          <w:rFonts w:ascii="Times" w:eastAsia="Calibri" w:hAnsi="Times" w:cs="Times"/>
          <w:i/>
          <w:spacing w:val="-2"/>
          <w:sz w:val="24"/>
          <w:szCs w:val="24"/>
        </w:rPr>
      </w:pPr>
      <w:r w:rsidRPr="00777A48">
        <w:rPr>
          <w:rFonts w:ascii="Times" w:eastAsia="Calibri" w:hAnsi="Times" w:cs="Times"/>
          <w:spacing w:val="-2"/>
          <w:sz w:val="24"/>
          <w:szCs w:val="24"/>
        </w:rPr>
        <w:t xml:space="preserve">Informacje dotyczące szczegółowych przedsięwzięć, które do tej pory stanowiły część </w:t>
      </w:r>
      <w:r w:rsidRPr="00777A48">
        <w:rPr>
          <w:rFonts w:ascii="Times" w:eastAsia="Calibri" w:hAnsi="Times" w:cs="Times"/>
          <w:i/>
          <w:spacing w:val="-2"/>
          <w:sz w:val="24"/>
          <w:szCs w:val="24"/>
        </w:rPr>
        <w:t>Raportu o zagrożeniach bezpieczeństwa narodowego</w:t>
      </w:r>
      <w:r w:rsidR="006258B0" w:rsidRPr="006258B0">
        <w:rPr>
          <w:rFonts w:ascii="Times" w:eastAsia="Calibri" w:hAnsi="Times" w:cs="Times"/>
          <w:spacing w:val="-2"/>
          <w:sz w:val="24"/>
          <w:szCs w:val="24"/>
        </w:rPr>
        <w:t>,</w:t>
      </w:r>
      <w:r w:rsidRPr="00777A48">
        <w:rPr>
          <w:rFonts w:ascii="Times" w:eastAsia="Calibri" w:hAnsi="Times" w:cs="Times"/>
          <w:spacing w:val="-2"/>
          <w:sz w:val="24"/>
          <w:szCs w:val="24"/>
        </w:rPr>
        <w:t xml:space="preserve"> oraz zadania i obowiązki uczestników zarządzania kryzysowego dla faz: zapobieganie i przygotowanie, które stanowiły część A </w:t>
      </w:r>
      <w:r w:rsidRPr="00777A48">
        <w:rPr>
          <w:rFonts w:ascii="Times" w:eastAsia="Calibri" w:hAnsi="Times" w:cs="Times"/>
          <w:i/>
          <w:spacing w:val="-2"/>
          <w:sz w:val="24"/>
          <w:szCs w:val="24"/>
        </w:rPr>
        <w:t>Krajowego Planu Zrządzania Kryzysowego</w:t>
      </w:r>
      <w:r w:rsidRPr="00777A48">
        <w:rPr>
          <w:rFonts w:ascii="Times" w:eastAsia="Calibri" w:hAnsi="Times" w:cs="Times"/>
          <w:spacing w:val="-2"/>
          <w:sz w:val="24"/>
          <w:szCs w:val="24"/>
        </w:rPr>
        <w:t>, zostaną przeniesione do</w:t>
      </w:r>
      <w:r w:rsidR="00DA65B0">
        <w:rPr>
          <w:rFonts w:ascii="Times" w:eastAsia="Calibri" w:hAnsi="Times" w:cs="Times"/>
          <w:spacing w:val="-2"/>
          <w:sz w:val="24"/>
          <w:szCs w:val="24"/>
        </w:rPr>
        <w:t xml:space="preserve"> </w:t>
      </w:r>
      <w:r w:rsidRPr="00777A48">
        <w:rPr>
          <w:rFonts w:ascii="Times" w:eastAsia="Calibri" w:hAnsi="Times" w:cs="Times"/>
          <w:spacing w:val="-2"/>
          <w:sz w:val="24"/>
          <w:szCs w:val="24"/>
        </w:rPr>
        <w:t>planu zarządzania ryzykiem na szczeblu krajowym. Konieczna będzie analiza i uzupełnienie wymienionych przedsięwzięć, z uwzględnieniem elementu służącemu ich weryfikacji</w:t>
      </w:r>
      <w:r w:rsidR="00707895">
        <w:rPr>
          <w:rFonts w:ascii="Times" w:eastAsia="Calibri" w:hAnsi="Times" w:cs="Times"/>
          <w:spacing w:val="-2"/>
          <w:sz w:val="24"/>
          <w:szCs w:val="24"/>
        </w:rPr>
        <w:t>,</w:t>
      </w:r>
      <w:r w:rsidRPr="00777A48">
        <w:rPr>
          <w:rFonts w:ascii="Times" w:eastAsia="Calibri" w:hAnsi="Times" w:cs="Times"/>
          <w:spacing w:val="-2"/>
          <w:sz w:val="24"/>
          <w:szCs w:val="24"/>
        </w:rPr>
        <w:t xml:space="preserve"> aby ustalić czy ich realizacja wpłynęła na ograniczenie ryzyka. Podobnie będzie wyglądać konstrukcja planów zarządzania ryzykiem na pozostałych szczeblach. </w:t>
      </w:r>
    </w:p>
    <w:p w:rsidR="00480644" w:rsidRPr="00777A48" w:rsidRDefault="00480644" w:rsidP="00480644">
      <w:pPr>
        <w:spacing w:before="120" w:after="0" w:line="360" w:lineRule="auto"/>
        <w:ind w:firstLine="426"/>
        <w:jc w:val="both"/>
        <w:rPr>
          <w:rFonts w:ascii="Times" w:eastAsia="Calibri" w:hAnsi="Times" w:cs="Times"/>
          <w:spacing w:val="-2"/>
          <w:sz w:val="24"/>
          <w:szCs w:val="24"/>
        </w:rPr>
      </w:pPr>
      <w:r w:rsidRPr="00777A48">
        <w:rPr>
          <w:rFonts w:ascii="Times" w:eastAsia="Calibri" w:hAnsi="Times" w:cs="Times"/>
          <w:spacing w:val="-2"/>
          <w:sz w:val="24"/>
          <w:szCs w:val="24"/>
        </w:rPr>
        <w:t xml:space="preserve">Przewiduje się wprowadzenie dla organów administracji rządowej obowiązku wdrażania </w:t>
      </w:r>
      <w:r w:rsidRPr="00777A48">
        <w:rPr>
          <w:rFonts w:ascii="Times" w:eastAsia="Calibri" w:hAnsi="Times" w:cs="Times"/>
          <w:i/>
          <w:spacing w:val="-2"/>
          <w:sz w:val="24"/>
          <w:szCs w:val="24"/>
        </w:rPr>
        <w:t>Ramowego Programu Działań na lata 2015</w:t>
      </w:r>
      <w:r w:rsidR="00A73EA6">
        <w:rPr>
          <w:rFonts w:ascii="Times" w:eastAsia="Calibri" w:hAnsi="Times" w:cs="Times"/>
          <w:i/>
          <w:spacing w:val="-2"/>
          <w:sz w:val="24"/>
          <w:szCs w:val="24"/>
        </w:rPr>
        <w:t>–</w:t>
      </w:r>
      <w:r w:rsidRPr="00777A48">
        <w:rPr>
          <w:rFonts w:ascii="Times" w:eastAsia="Calibri" w:hAnsi="Times" w:cs="Times"/>
          <w:i/>
          <w:spacing w:val="-2"/>
          <w:sz w:val="24"/>
          <w:szCs w:val="24"/>
        </w:rPr>
        <w:t>2030 na rzecz ograniczenia ryzyka katastrof</w:t>
      </w:r>
      <w:r w:rsidRPr="00777A48">
        <w:rPr>
          <w:rFonts w:ascii="Times" w:eastAsia="Calibri" w:hAnsi="Times" w:cs="Times"/>
          <w:spacing w:val="-2"/>
          <w:sz w:val="24"/>
          <w:szCs w:val="24"/>
        </w:rPr>
        <w:t xml:space="preserve"> oraz pełnienie przez Rządowe Centrum Bezpieczeństwa funkcji krajowego punktu kontaktowego dla Organizacji Narodów Zjednoczonych do spraw jego wdrażania. </w:t>
      </w:r>
    </w:p>
    <w:p w:rsidR="00480644" w:rsidRPr="00777A48" w:rsidRDefault="00480644" w:rsidP="00480644">
      <w:pPr>
        <w:widowControl w:val="0"/>
        <w:spacing w:before="120" w:after="0" w:line="360" w:lineRule="auto"/>
        <w:ind w:firstLine="426"/>
        <w:jc w:val="both"/>
        <w:rPr>
          <w:rFonts w:ascii="Times" w:eastAsiaTheme="minorEastAsia" w:hAnsi="Times" w:cs="Times"/>
          <w:bCs/>
          <w:sz w:val="24"/>
          <w:szCs w:val="24"/>
          <w:lang w:eastAsia="pl-PL"/>
        </w:rPr>
      </w:pPr>
      <w:r w:rsidRPr="00777A48">
        <w:rPr>
          <w:rFonts w:ascii="Times" w:eastAsiaTheme="minorEastAsia" w:hAnsi="Times" w:cs="Times"/>
          <w:sz w:val="24"/>
          <w:szCs w:val="24"/>
          <w:lang w:eastAsia="pl-PL"/>
        </w:rPr>
        <w:t xml:space="preserve">W procesach oceny i zarządzania ryzykiem nie sposób nie uwzględniać zagrożeń dotyczących infrastruktury krytycznej. Dlatego też ujęcie zagrożeń jej dotyczących </w:t>
      </w:r>
      <w:r w:rsidRPr="00777A48">
        <w:rPr>
          <w:rFonts w:ascii="Times" w:eastAsiaTheme="minorEastAsia" w:hAnsi="Times" w:cs="Times"/>
          <w:bCs/>
          <w:sz w:val="24"/>
          <w:szCs w:val="24"/>
          <w:lang w:eastAsia="pl-PL"/>
        </w:rPr>
        <w:t>znajdzie odzwierciedlenie w planach zarządzania ryzykiem oraz planach reagowania kryzysowego.</w:t>
      </w:r>
    </w:p>
    <w:p w:rsidR="00480644" w:rsidRPr="00777A48" w:rsidRDefault="00480644" w:rsidP="00480644">
      <w:pPr>
        <w:widowControl w:val="0"/>
        <w:spacing w:before="120" w:after="0" w:line="360" w:lineRule="auto"/>
        <w:ind w:firstLine="426"/>
        <w:jc w:val="both"/>
        <w:rPr>
          <w:rFonts w:ascii="Times" w:eastAsiaTheme="minorEastAsia" w:hAnsi="Times" w:cs="Times"/>
          <w:bCs/>
          <w:sz w:val="24"/>
          <w:szCs w:val="24"/>
          <w:lang w:eastAsia="pl-PL"/>
        </w:rPr>
      </w:pPr>
      <w:r w:rsidRPr="00777A48">
        <w:rPr>
          <w:rFonts w:ascii="Times" w:eastAsiaTheme="minorEastAsia" w:hAnsi="Times" w:cs="Times"/>
          <w:bCs/>
          <w:sz w:val="24"/>
          <w:szCs w:val="24"/>
          <w:lang w:eastAsia="pl-PL"/>
        </w:rPr>
        <w:t xml:space="preserve">Przewiduje się wzmocnienie ochrony infrastruktury krytycznej przez wdrożenie rozwiązań minimalizujących skutki zakłócenia jej funkcjonowania dla ludności – w tym z zastosowaniem narzędzi zarządzania ryzykiem przewidzianych w ww. zmianach. </w:t>
      </w:r>
      <w:r w:rsidRPr="00777A48">
        <w:rPr>
          <w:rFonts w:ascii="Times" w:eastAsiaTheme="minorEastAsia" w:hAnsi="Times" w:cs="Times"/>
          <w:sz w:val="24"/>
          <w:szCs w:val="24"/>
          <w:lang w:eastAsia="pl-PL"/>
        </w:rPr>
        <w:t xml:space="preserve">Charakterystyka zagrożeń dotyczących infrastruktury krytycznej zostanie uwzględniona w planach zarządzania ryzykiem oraz planach reagowania kryzysowego. </w:t>
      </w:r>
    </w:p>
    <w:p w:rsidR="00480644" w:rsidRPr="00777A48" w:rsidRDefault="00480644" w:rsidP="00480644">
      <w:pPr>
        <w:spacing w:before="120" w:after="0" w:line="360" w:lineRule="auto"/>
        <w:ind w:firstLine="426"/>
        <w:jc w:val="both"/>
        <w:rPr>
          <w:rFonts w:ascii="Times" w:eastAsia="Calibri" w:hAnsi="Times" w:cs="Times"/>
          <w:sz w:val="24"/>
          <w:szCs w:val="24"/>
        </w:rPr>
      </w:pPr>
      <w:r w:rsidRPr="00777A48">
        <w:rPr>
          <w:rFonts w:ascii="Times" w:eastAsia="Calibri" w:hAnsi="Times" w:cs="Times"/>
          <w:sz w:val="24"/>
          <w:szCs w:val="24"/>
        </w:rPr>
        <w:t xml:space="preserve">Ponadto w odniesieniu do zmian dotyczących infrastruktury krytycznej – </w:t>
      </w:r>
      <w:r>
        <w:rPr>
          <w:rFonts w:ascii="Times" w:eastAsia="Calibri" w:hAnsi="Times" w:cs="Times"/>
          <w:sz w:val="24"/>
          <w:szCs w:val="24"/>
        </w:rPr>
        <w:t xml:space="preserve">istotną zmianą jest to, iż </w:t>
      </w:r>
      <w:r w:rsidRPr="00777A48">
        <w:rPr>
          <w:rFonts w:ascii="Times" w:eastAsia="Calibri" w:hAnsi="Times" w:cs="Times"/>
          <w:sz w:val="24"/>
          <w:szCs w:val="24"/>
        </w:rPr>
        <w:t>zostanie dokonany jej podział na</w:t>
      </w:r>
      <w:r w:rsidR="00F54A67">
        <w:rPr>
          <w:rFonts w:ascii="Times" w:eastAsia="Calibri" w:hAnsi="Times" w:cs="Times"/>
          <w:sz w:val="24"/>
          <w:szCs w:val="24"/>
        </w:rPr>
        <w:t xml:space="preserve"> taką</w:t>
      </w:r>
      <w:r w:rsidRPr="00777A48">
        <w:rPr>
          <w:rFonts w:ascii="Times" w:eastAsia="Calibri" w:hAnsi="Times" w:cs="Times"/>
          <w:sz w:val="24"/>
          <w:szCs w:val="24"/>
        </w:rPr>
        <w:t>, której zniszczenie lub zakłócenie będzie miało niekorzystny wpływ na:</w:t>
      </w:r>
    </w:p>
    <w:p w:rsidR="00480644" w:rsidRPr="00777A48" w:rsidRDefault="00480644" w:rsidP="00480644">
      <w:pPr>
        <w:pStyle w:val="Akapitzlist"/>
        <w:numPr>
          <w:ilvl w:val="0"/>
          <w:numId w:val="8"/>
        </w:numPr>
        <w:spacing w:before="120" w:after="0" w:line="360" w:lineRule="auto"/>
        <w:contextualSpacing w:val="0"/>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 xml:space="preserve">funkcjonowanie państwa </w:t>
      </w:r>
      <w:r>
        <w:rPr>
          <w:rFonts w:ascii="Times" w:eastAsia="Times New Roman" w:hAnsi="Times" w:cs="Times"/>
          <w:sz w:val="24"/>
          <w:szCs w:val="24"/>
          <w:lang w:eastAsia="pl-PL"/>
        </w:rPr>
        <w:t>i zaspokojenia potrzeb obywateli</w:t>
      </w:r>
      <w:r w:rsidRPr="00777A48">
        <w:rPr>
          <w:rFonts w:ascii="Times" w:eastAsia="Times New Roman" w:hAnsi="Times" w:cs="Times"/>
          <w:sz w:val="24"/>
          <w:szCs w:val="24"/>
          <w:lang w:eastAsia="pl-PL"/>
        </w:rPr>
        <w:t>,</w:t>
      </w:r>
    </w:p>
    <w:p w:rsidR="00480644" w:rsidRPr="00777A48" w:rsidRDefault="00480644" w:rsidP="00480644">
      <w:pPr>
        <w:pStyle w:val="Akapitzlist"/>
        <w:numPr>
          <w:ilvl w:val="0"/>
          <w:numId w:val="8"/>
        </w:numPr>
        <w:spacing w:before="120" w:after="0" w:line="360" w:lineRule="auto"/>
        <w:contextualSpacing w:val="0"/>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lokalną społeczność danego województwa.</w:t>
      </w:r>
    </w:p>
    <w:p w:rsidR="00F54A67" w:rsidRDefault="00F54A67" w:rsidP="00480644">
      <w:pPr>
        <w:spacing w:before="120" w:after="0" w:line="360" w:lineRule="auto"/>
        <w:ind w:firstLine="426"/>
        <w:jc w:val="both"/>
        <w:rPr>
          <w:rFonts w:ascii="Times" w:eastAsia="Times New Roman" w:hAnsi="Times" w:cs="Times"/>
          <w:sz w:val="24"/>
          <w:szCs w:val="24"/>
          <w:lang w:eastAsia="pl-PL"/>
        </w:rPr>
      </w:pPr>
      <w:r>
        <w:rPr>
          <w:rFonts w:ascii="Times" w:eastAsia="Times New Roman" w:hAnsi="Times" w:cs="Times"/>
          <w:sz w:val="24"/>
          <w:szCs w:val="24"/>
          <w:lang w:eastAsia="pl-PL"/>
        </w:rPr>
        <w:lastRenderedPageBreak/>
        <w:t>Projekt wskazuje na s</w:t>
      </w:r>
      <w:r w:rsidR="00480644" w:rsidRPr="00777A48">
        <w:rPr>
          <w:rFonts w:ascii="Times" w:eastAsia="Times New Roman" w:hAnsi="Times" w:cs="Times"/>
          <w:sz w:val="24"/>
          <w:szCs w:val="24"/>
          <w:lang w:eastAsia="pl-PL"/>
        </w:rPr>
        <w:t xml:space="preserve">posób wyłaniania i umieszczania w wykazie </w:t>
      </w:r>
      <w:r>
        <w:rPr>
          <w:rFonts w:ascii="Times" w:hAnsi="Times" w:cs="Times"/>
          <w:sz w:val="24"/>
          <w:szCs w:val="24"/>
        </w:rPr>
        <w:t xml:space="preserve">obiektów, instalacji, urządzeń lub usług z ich podziałem na „infrastrukturę krajową” oraz „infrastrukturę wojewódzką”. </w:t>
      </w:r>
      <w:r w:rsidR="00480644" w:rsidRPr="00777A48">
        <w:rPr>
          <w:rFonts w:ascii="Times" w:eastAsia="Times New Roman" w:hAnsi="Times" w:cs="Times"/>
          <w:sz w:val="24"/>
          <w:szCs w:val="24"/>
          <w:lang w:eastAsia="pl-PL"/>
        </w:rPr>
        <w:t xml:space="preserve">W drugim przypadku natomiast kompetencje w zakresie wyłaniania i umieszczania wyłonionej infrastruktury w stosownych wykazach przypadną wojewodzie. Ochrona infrastruktury krytycznej nie może odbywać się z pominięciem czynnika ludzkiego. </w:t>
      </w:r>
    </w:p>
    <w:p w:rsidR="00F54A67" w:rsidRPr="00777A48" w:rsidRDefault="00F54A67" w:rsidP="00F54A67">
      <w:pPr>
        <w:spacing w:before="120" w:after="0" w:line="360" w:lineRule="auto"/>
        <w:ind w:firstLine="426"/>
        <w:jc w:val="both"/>
        <w:rPr>
          <w:rFonts w:ascii="Times" w:hAnsi="Times" w:cs="Times"/>
          <w:sz w:val="24"/>
          <w:szCs w:val="24"/>
        </w:rPr>
      </w:pPr>
      <w:r>
        <w:rPr>
          <w:rFonts w:ascii="Times" w:hAnsi="Times" w:cs="Times"/>
          <w:sz w:val="24"/>
          <w:szCs w:val="24"/>
        </w:rPr>
        <w:t xml:space="preserve">Jednocześnie wyodrębniona do oddzielnego wykazu zostanie europejska infrastruktura krytyczna. Powstanie również wykaz tzw. potencjalnej infrastruktury krytycznej – czyli wykaz obiektów, instalacji, urządzeń lub usług będących w fazie projektowania lub budowy, a mogących spełniać kryteria właściwe dla infrastruktury krytycznej istotnej dla </w:t>
      </w:r>
      <w:r w:rsidRPr="00777A48">
        <w:rPr>
          <w:rFonts w:ascii="Times" w:eastAsia="Times New Roman" w:hAnsi="Times" w:cs="Times"/>
          <w:sz w:val="24"/>
          <w:szCs w:val="24"/>
          <w:lang w:eastAsia="pl-PL"/>
        </w:rPr>
        <w:t>funkcjonowani</w:t>
      </w:r>
      <w:r>
        <w:rPr>
          <w:rFonts w:ascii="Times" w:eastAsia="Times New Roman" w:hAnsi="Times" w:cs="Times"/>
          <w:sz w:val="24"/>
          <w:szCs w:val="24"/>
          <w:lang w:eastAsia="pl-PL"/>
        </w:rPr>
        <w:t>a</w:t>
      </w:r>
      <w:r w:rsidRPr="00777A48">
        <w:rPr>
          <w:rFonts w:ascii="Times" w:eastAsia="Times New Roman" w:hAnsi="Times" w:cs="Times"/>
          <w:sz w:val="24"/>
          <w:szCs w:val="24"/>
          <w:lang w:eastAsia="pl-PL"/>
        </w:rPr>
        <w:t xml:space="preserve"> państwa </w:t>
      </w:r>
      <w:r>
        <w:rPr>
          <w:rFonts w:ascii="Times" w:eastAsia="Times New Roman" w:hAnsi="Times" w:cs="Times"/>
          <w:sz w:val="24"/>
          <w:szCs w:val="24"/>
          <w:lang w:eastAsia="pl-PL"/>
        </w:rPr>
        <w:t>i zaspokojenia potrzeb obywateli</w:t>
      </w:r>
      <w:r w:rsidR="0082345B">
        <w:rPr>
          <w:rFonts w:ascii="Times" w:eastAsia="Times New Roman" w:hAnsi="Times" w:cs="Times"/>
          <w:sz w:val="24"/>
          <w:szCs w:val="24"/>
          <w:lang w:eastAsia="pl-PL"/>
        </w:rPr>
        <w:t>.</w:t>
      </w:r>
      <w:r w:rsidR="00DA65B0">
        <w:rPr>
          <w:rFonts w:ascii="Times" w:hAnsi="Times" w:cs="Times"/>
          <w:sz w:val="24"/>
          <w:szCs w:val="24"/>
        </w:rPr>
        <w:t xml:space="preserve"> </w:t>
      </w:r>
    </w:p>
    <w:p w:rsidR="00480644" w:rsidRDefault="00480644" w:rsidP="00480644">
      <w:pPr>
        <w:spacing w:before="120" w:after="0" w:line="360" w:lineRule="auto"/>
        <w:ind w:firstLine="426"/>
        <w:jc w:val="both"/>
        <w:rPr>
          <w:rFonts w:ascii="Times" w:hAnsi="Times" w:cs="Times"/>
          <w:sz w:val="24"/>
          <w:szCs w:val="24"/>
        </w:rPr>
      </w:pPr>
      <w:r w:rsidRPr="00777A48">
        <w:rPr>
          <w:rFonts w:ascii="Times" w:eastAsia="Times New Roman" w:hAnsi="Times" w:cs="Times"/>
          <w:sz w:val="24"/>
          <w:szCs w:val="24"/>
          <w:lang w:eastAsia="pl-PL"/>
        </w:rPr>
        <w:t xml:space="preserve">Planowane jest wprowadzenie instytucji koordynatora do spraw ochrony infrastruktury krytycznej u wszystkich operatorów infrastruktury krytycznej. </w:t>
      </w:r>
      <w:r w:rsidRPr="00777A48">
        <w:rPr>
          <w:rFonts w:ascii="Times" w:hAnsi="Times" w:cs="Times"/>
          <w:sz w:val="24"/>
          <w:szCs w:val="24"/>
        </w:rPr>
        <w:t>Operatorzy infrastruktury krytycznej we wszystkich systemach infrastruktury krytycznej będą wyznaczać osobę koordynując</w:t>
      </w:r>
      <w:r w:rsidR="006258B0">
        <w:rPr>
          <w:rFonts w:ascii="Times" w:hAnsi="Times" w:cs="Times"/>
          <w:sz w:val="24"/>
          <w:szCs w:val="24"/>
        </w:rPr>
        <w:t>ą</w:t>
      </w:r>
      <w:r w:rsidRPr="00777A48">
        <w:rPr>
          <w:rFonts w:ascii="Times" w:hAnsi="Times" w:cs="Times"/>
          <w:sz w:val="24"/>
          <w:szCs w:val="24"/>
        </w:rPr>
        <w:t xml:space="preserve"> działania na linii operator – organy administracji publicznej.</w:t>
      </w:r>
      <w:r w:rsidR="00F54A67">
        <w:rPr>
          <w:rFonts w:ascii="Times" w:hAnsi="Times" w:cs="Times"/>
          <w:sz w:val="24"/>
          <w:szCs w:val="24"/>
        </w:rPr>
        <w:t xml:space="preserve"> </w:t>
      </w:r>
    </w:p>
    <w:p w:rsidR="00480644" w:rsidRPr="00777A48" w:rsidRDefault="00480644" w:rsidP="00480644">
      <w:pPr>
        <w:spacing w:before="120" w:after="0" w:line="360" w:lineRule="auto"/>
        <w:ind w:left="34" w:firstLine="284"/>
        <w:jc w:val="both"/>
        <w:rPr>
          <w:rFonts w:ascii="Times" w:eastAsia="Times New Roman" w:hAnsi="Times" w:cs="Times"/>
          <w:sz w:val="24"/>
          <w:szCs w:val="24"/>
          <w:lang w:eastAsia="pl-PL"/>
        </w:rPr>
      </w:pPr>
      <w:r w:rsidRPr="00777A48">
        <w:rPr>
          <w:rFonts w:ascii="Times" w:hAnsi="Times" w:cs="Times"/>
          <w:sz w:val="24"/>
          <w:szCs w:val="24"/>
        </w:rPr>
        <w:t xml:space="preserve">Projekt wprowadza ujednolicenie terminologii w obszarze szkoleń i ćwiczeń z zakresu zarządzania kryzysowego na poziomie ministra kierującego działem administracji rządowej oraz kierownika urzędu centralnego </w:t>
      </w:r>
      <w:r w:rsidR="00707895">
        <w:rPr>
          <w:rFonts w:ascii="Times" w:hAnsi="Times" w:cs="Times"/>
          <w:sz w:val="24"/>
          <w:szCs w:val="24"/>
        </w:rPr>
        <w:t xml:space="preserve">oraz </w:t>
      </w:r>
      <w:r w:rsidRPr="00777A48">
        <w:rPr>
          <w:rFonts w:ascii="Times" w:hAnsi="Times" w:cs="Times"/>
          <w:sz w:val="24"/>
          <w:szCs w:val="24"/>
        </w:rPr>
        <w:t xml:space="preserve">zadanie w postaci wskazania, iż mają oni możliwość </w:t>
      </w:r>
      <w:r w:rsidRPr="00777A48">
        <w:rPr>
          <w:rFonts w:ascii="Times" w:eastAsia="Times New Roman" w:hAnsi="Times" w:cs="Times"/>
          <w:sz w:val="24"/>
          <w:szCs w:val="24"/>
          <w:lang w:eastAsia="pl-PL"/>
        </w:rPr>
        <w:t xml:space="preserve">zarządzania, organizacji i prowadzenia szkoleń i ćwiczeń z zakresu zarządzania kryzysowego – w odniesieniu do ćwiczeń krajowych, jak również udziału w ćwiczeniach międzynarodowych. </w:t>
      </w:r>
    </w:p>
    <w:p w:rsidR="00480644" w:rsidRPr="00777A48" w:rsidRDefault="00480644" w:rsidP="00480644">
      <w:pPr>
        <w:spacing w:before="120" w:after="0" w:line="360" w:lineRule="auto"/>
        <w:ind w:left="34" w:firstLine="392"/>
        <w:jc w:val="both"/>
        <w:rPr>
          <w:rFonts w:ascii="Times" w:eastAsia="Calibri" w:hAnsi="Times" w:cs="Times"/>
          <w:sz w:val="24"/>
          <w:szCs w:val="24"/>
        </w:rPr>
      </w:pPr>
      <w:r w:rsidRPr="00777A48">
        <w:rPr>
          <w:rFonts w:ascii="Times" w:eastAsia="Times New Roman" w:hAnsi="Times" w:cs="Times"/>
          <w:sz w:val="24"/>
          <w:szCs w:val="24"/>
          <w:lang w:eastAsia="pl-PL"/>
        </w:rPr>
        <w:t>Na poziomie województwa, powiatu oraz gminy zunifikowano brzmienie przepisów dotyczących szkoleń i ćwiczeń, dając podstawy prawne do wspólnego uczestnictwa w ćwiczeniach na różnych szczeblach, stosownie do lokalnych lub krajowych potrzeb.</w:t>
      </w:r>
      <w:r w:rsidR="00DA65B0">
        <w:rPr>
          <w:rFonts w:ascii="Times" w:eastAsia="Times New Roman" w:hAnsi="Times" w:cs="Times"/>
          <w:sz w:val="24"/>
          <w:szCs w:val="24"/>
          <w:lang w:eastAsia="pl-PL"/>
        </w:rPr>
        <w:t xml:space="preserve"> </w:t>
      </w:r>
    </w:p>
    <w:p w:rsidR="00480644" w:rsidRPr="00777A48" w:rsidRDefault="00480644" w:rsidP="00480644">
      <w:pPr>
        <w:pStyle w:val="Akapitzlist"/>
        <w:numPr>
          <w:ilvl w:val="0"/>
          <w:numId w:val="10"/>
        </w:numPr>
        <w:spacing w:before="120" w:after="0" w:line="360" w:lineRule="auto"/>
        <w:contextualSpacing w:val="0"/>
        <w:jc w:val="both"/>
        <w:rPr>
          <w:rFonts w:ascii="Times" w:hAnsi="Times" w:cs="Times"/>
          <w:b/>
          <w:sz w:val="24"/>
          <w:szCs w:val="24"/>
        </w:rPr>
      </w:pPr>
      <w:r w:rsidRPr="00777A48">
        <w:rPr>
          <w:rFonts w:ascii="Times" w:hAnsi="Times" w:cs="Times"/>
          <w:b/>
          <w:sz w:val="24"/>
          <w:szCs w:val="24"/>
        </w:rPr>
        <w:t>Szczegółowe zmiany</w:t>
      </w:r>
      <w:r w:rsidR="00AD639B">
        <w:rPr>
          <w:rFonts w:ascii="Times" w:hAnsi="Times" w:cs="Times"/>
          <w:b/>
          <w:sz w:val="24"/>
          <w:szCs w:val="24"/>
        </w:rPr>
        <w:t xml:space="preserve"> w ustawie o zarządzaniu kryzysowym</w:t>
      </w:r>
    </w:p>
    <w:p w:rsidR="00480644" w:rsidRPr="00777A48" w:rsidRDefault="00480644" w:rsidP="00480644">
      <w:pPr>
        <w:pStyle w:val="Akapitzlist"/>
        <w:numPr>
          <w:ilvl w:val="0"/>
          <w:numId w:val="2"/>
        </w:numPr>
        <w:spacing w:before="120" w:after="0" w:line="360" w:lineRule="auto"/>
        <w:contextualSpacing w:val="0"/>
        <w:jc w:val="both"/>
        <w:rPr>
          <w:rFonts w:ascii="Times" w:eastAsia="Times New Roman" w:hAnsi="Times" w:cs="Times"/>
          <w:sz w:val="24"/>
          <w:szCs w:val="24"/>
          <w:lang w:eastAsia="pl-PL"/>
        </w:rPr>
      </w:pPr>
      <w:r w:rsidRPr="00777A48">
        <w:rPr>
          <w:rFonts w:ascii="Times" w:eastAsia="Times New Roman" w:hAnsi="Times" w:cs="Times"/>
          <w:i/>
          <w:sz w:val="24"/>
          <w:szCs w:val="24"/>
          <w:lang w:eastAsia="pl-PL"/>
        </w:rPr>
        <w:t xml:space="preserve">Definicje (projektowane zmiany w słowniczku ustawy o zarządzaniu kryzysowym </w:t>
      </w:r>
      <w:r w:rsidRPr="00777A48">
        <w:rPr>
          <w:rFonts w:ascii="Times" w:eastAsia="Times New Roman" w:hAnsi="Times" w:cs="Times"/>
          <w:i/>
          <w:sz w:val="24"/>
          <w:szCs w:val="24"/>
          <w:lang w:eastAsia="pl-PL"/>
        </w:rPr>
        <w:br/>
        <w:t>(art. 3 ustawy z.k.)</w:t>
      </w:r>
    </w:p>
    <w:p w:rsidR="00480644" w:rsidRPr="00777A48" w:rsidRDefault="00480644" w:rsidP="00480644">
      <w:pPr>
        <w:pStyle w:val="Akapitzlist"/>
        <w:spacing w:before="120" w:after="0" w:line="360" w:lineRule="auto"/>
        <w:ind w:left="360"/>
        <w:contextualSpacing w:val="0"/>
        <w:jc w:val="both"/>
        <w:rPr>
          <w:rFonts w:ascii="Times" w:eastAsia="Times New Roman" w:hAnsi="Times" w:cs="Times"/>
          <w:i/>
          <w:sz w:val="24"/>
          <w:szCs w:val="24"/>
          <w:u w:val="single"/>
          <w:lang w:eastAsia="pl-PL"/>
        </w:rPr>
      </w:pPr>
      <w:r w:rsidRPr="00777A48">
        <w:rPr>
          <w:rFonts w:ascii="Times" w:eastAsia="Times New Roman" w:hAnsi="Times" w:cs="Times"/>
          <w:i/>
          <w:sz w:val="24"/>
          <w:szCs w:val="24"/>
          <w:u w:val="single"/>
          <w:lang w:eastAsia="pl-PL"/>
        </w:rPr>
        <w:t>Sytuacja kryzysowa</w:t>
      </w:r>
    </w:p>
    <w:p w:rsidR="00480644" w:rsidRPr="00777A48" w:rsidRDefault="00480644" w:rsidP="00480644">
      <w:pPr>
        <w:spacing w:before="120" w:after="0" w:line="360" w:lineRule="auto"/>
        <w:ind w:left="426" w:firstLine="425"/>
        <w:jc w:val="both"/>
        <w:rPr>
          <w:rFonts w:ascii="Times" w:hAnsi="Times" w:cs="Times"/>
          <w:sz w:val="24"/>
          <w:szCs w:val="24"/>
        </w:rPr>
      </w:pPr>
      <w:r w:rsidRPr="00777A48">
        <w:rPr>
          <w:rFonts w:ascii="Times" w:eastAsia="Times New Roman" w:hAnsi="Times" w:cs="Times"/>
          <w:sz w:val="24"/>
          <w:szCs w:val="24"/>
          <w:lang w:eastAsia="pl-PL"/>
        </w:rPr>
        <w:t xml:space="preserve">Definicja sytuacji kryzysowej </w:t>
      </w:r>
      <w:r>
        <w:rPr>
          <w:rFonts w:ascii="Times" w:eastAsia="Times New Roman" w:hAnsi="Times" w:cs="Times"/>
          <w:sz w:val="24"/>
          <w:szCs w:val="24"/>
          <w:lang w:eastAsia="pl-PL"/>
        </w:rPr>
        <w:t>z</w:t>
      </w:r>
      <w:r w:rsidRPr="00777A48">
        <w:rPr>
          <w:rFonts w:ascii="Times" w:eastAsia="Times New Roman" w:hAnsi="Times" w:cs="Times"/>
          <w:sz w:val="24"/>
          <w:szCs w:val="24"/>
          <w:lang w:eastAsia="pl-PL"/>
        </w:rPr>
        <w:t xml:space="preserve">ostanie uzupełniona o kwestie dotyczące dziedzictwa kulturowego. </w:t>
      </w:r>
      <w:r w:rsidRPr="00777A48">
        <w:rPr>
          <w:rFonts w:ascii="Times" w:hAnsi="Times" w:cs="Times"/>
          <w:sz w:val="24"/>
          <w:szCs w:val="24"/>
        </w:rPr>
        <w:t xml:space="preserve">Projekt nowelizacji w definicji sytuacji kryzysowej uwzględnia postanowienia </w:t>
      </w:r>
      <w:r w:rsidR="00A73EA6">
        <w:rPr>
          <w:rFonts w:ascii="Times" w:hAnsi="Times" w:cs="Times"/>
          <w:sz w:val="24"/>
          <w:szCs w:val="24"/>
        </w:rPr>
        <w:t>d</w:t>
      </w:r>
      <w:r w:rsidRPr="00777A48">
        <w:rPr>
          <w:rFonts w:ascii="Times" w:hAnsi="Times" w:cs="Times"/>
          <w:sz w:val="24"/>
          <w:szCs w:val="24"/>
        </w:rPr>
        <w:t>ecyzji Parlamentu Europejskiego i Rady nr 1313/2013/EU z dnia 17</w:t>
      </w:r>
      <w:r w:rsidR="00A73EA6">
        <w:rPr>
          <w:rFonts w:ascii="Times" w:hAnsi="Times" w:cs="Times"/>
          <w:sz w:val="24"/>
          <w:szCs w:val="24"/>
        </w:rPr>
        <w:t> </w:t>
      </w:r>
      <w:r w:rsidRPr="00777A48">
        <w:rPr>
          <w:rFonts w:ascii="Times" w:hAnsi="Times" w:cs="Times"/>
          <w:sz w:val="24"/>
          <w:szCs w:val="24"/>
        </w:rPr>
        <w:t xml:space="preserve">grudnia 2013 r. w sprawie Unijnego Mechanizmu Ochrony Ludności, która w art. 2 </w:t>
      </w:r>
      <w:r w:rsidRPr="00777A48">
        <w:rPr>
          <w:rFonts w:ascii="Times" w:hAnsi="Times" w:cs="Times"/>
          <w:sz w:val="24"/>
          <w:szCs w:val="24"/>
        </w:rPr>
        <w:lastRenderedPageBreak/>
        <w:t xml:space="preserve">określa, że „Ochrona zapewniana w ramach unijnego mechanizmu obejmuje przede wszystkim ludzi, lecz także środowisko naturalne i mienie, w tym dziedzictwo kulturowe, i chroni je przed wszystkimi rodzajami klęsk żywiołowych i katastrof spowodowanych przez człowieka, w tym następstwami ataków terrorystycznych”. </w:t>
      </w:r>
    </w:p>
    <w:p w:rsidR="00480644" w:rsidRPr="00777A48" w:rsidRDefault="00480644" w:rsidP="00480644">
      <w:pPr>
        <w:spacing w:before="120" w:after="0" w:line="360" w:lineRule="auto"/>
        <w:ind w:left="426" w:firstLine="425"/>
        <w:jc w:val="both"/>
        <w:rPr>
          <w:rFonts w:ascii="Times" w:hAnsi="Times" w:cs="Times"/>
          <w:sz w:val="24"/>
          <w:szCs w:val="24"/>
        </w:rPr>
      </w:pPr>
      <w:r w:rsidRPr="00777A48">
        <w:rPr>
          <w:rFonts w:ascii="Times" w:hAnsi="Times" w:cs="Times"/>
          <w:sz w:val="24"/>
          <w:szCs w:val="24"/>
        </w:rPr>
        <w:t xml:space="preserve">Ponadto </w:t>
      </w:r>
      <w:r w:rsidR="00A73EA6">
        <w:rPr>
          <w:rFonts w:ascii="Times" w:hAnsi="Times" w:cs="Times"/>
          <w:sz w:val="24"/>
          <w:szCs w:val="24"/>
        </w:rPr>
        <w:t>d</w:t>
      </w:r>
      <w:r w:rsidRPr="00777A48">
        <w:rPr>
          <w:rFonts w:ascii="Times" w:hAnsi="Times" w:cs="Times"/>
          <w:sz w:val="24"/>
          <w:szCs w:val="24"/>
        </w:rPr>
        <w:t xml:space="preserve">ecyzja Parlamentu Europejskiego i Rady 2019/420 z dnia 13 marca 2019 r. zmieniająca </w:t>
      </w:r>
      <w:r w:rsidR="00A73EA6">
        <w:rPr>
          <w:rFonts w:ascii="Times" w:hAnsi="Times" w:cs="Times"/>
          <w:sz w:val="24"/>
          <w:szCs w:val="24"/>
        </w:rPr>
        <w:t>d</w:t>
      </w:r>
      <w:r w:rsidRPr="00777A48">
        <w:rPr>
          <w:rFonts w:ascii="Times" w:hAnsi="Times" w:cs="Times"/>
          <w:sz w:val="24"/>
          <w:szCs w:val="24"/>
        </w:rPr>
        <w:t>ecyzję nr 1313/2013/UE w sprawie Unijnego Mechanizmu Ochrony Ludności rozszerzyła katalog zagrożeń</w:t>
      </w:r>
      <w:r w:rsidR="00A73EA6">
        <w:rPr>
          <w:rFonts w:ascii="Times" w:hAnsi="Times" w:cs="Times"/>
          <w:sz w:val="24"/>
          <w:szCs w:val="24"/>
        </w:rPr>
        <w:t>,</w:t>
      </w:r>
      <w:r w:rsidRPr="00777A48">
        <w:rPr>
          <w:rFonts w:ascii="Times" w:hAnsi="Times" w:cs="Times"/>
          <w:sz w:val="24"/>
          <w:szCs w:val="24"/>
        </w:rPr>
        <w:t xml:space="preserve"> jak też działań podejmowanych w sytuacji wystąpienia klęsk żywiołowych i katastrof spowodowanych przez człowieka. Brak regulacji dotyczących ochrony dziedzictwa kulturowego mógłby powodować, iż problematyka ta nie zostanie włączona do budowanego obecnie systemu przygotowań na zdarzenia nadzwyczajne, w szczególności w administracji publicznej różnych szczebli, między innymi poprzez podejmowane działania planistyczno-organizacyjne, szkoleniowe i kontrolne. Ponadto pozbawia instytucje kultury, w których zgromadzone są zbiory, a które stanowią dziedzictwo narodowe, z korzystania z zasobów ludzkich i sprzętowych, podmiotów wyspecjalizowanych w prowadzeniu akcji ratowniczych.</w:t>
      </w:r>
    </w:p>
    <w:p w:rsidR="00480644" w:rsidRPr="00777A48" w:rsidRDefault="00480644" w:rsidP="00480644">
      <w:pPr>
        <w:suppressAutoHyphens/>
        <w:autoSpaceDE w:val="0"/>
        <w:autoSpaceDN w:val="0"/>
        <w:adjustRightInd w:val="0"/>
        <w:spacing w:before="120" w:after="0" w:line="360" w:lineRule="auto"/>
        <w:ind w:left="426" w:firstLine="425"/>
        <w:jc w:val="both"/>
        <w:rPr>
          <w:rFonts w:ascii="Times" w:eastAsia="Times New Roman" w:hAnsi="Times" w:cs="Times"/>
          <w:sz w:val="24"/>
          <w:szCs w:val="24"/>
          <w:lang w:eastAsia="pl-PL"/>
        </w:rPr>
      </w:pPr>
      <w:r w:rsidRPr="00777A48">
        <w:rPr>
          <w:rFonts w:ascii="Times" w:hAnsi="Times" w:cs="Times"/>
          <w:sz w:val="24"/>
          <w:szCs w:val="24"/>
        </w:rPr>
        <w:t>Za ujęciem tego obszaru w projektowanych zmianach przemawiają zarówno doświadczenia historyczne</w:t>
      </w:r>
      <w:r w:rsidR="006258B0">
        <w:rPr>
          <w:rFonts w:ascii="Times" w:hAnsi="Times" w:cs="Times"/>
          <w:sz w:val="24"/>
          <w:szCs w:val="24"/>
        </w:rPr>
        <w:t>,</w:t>
      </w:r>
      <w:r w:rsidRPr="00777A48">
        <w:rPr>
          <w:rFonts w:ascii="Times" w:hAnsi="Times" w:cs="Times"/>
          <w:sz w:val="24"/>
          <w:szCs w:val="24"/>
        </w:rPr>
        <w:t xml:space="preserve"> jak również olbrzymie straty w dziedzictwie kultury w wyniku klęsk żywiołowych w Rzeczypospolitej Polskiej, w tym</w:t>
      </w:r>
      <w:r w:rsidR="001C5289">
        <w:rPr>
          <w:rFonts w:ascii="Times" w:hAnsi="Times" w:cs="Times"/>
          <w:sz w:val="24"/>
          <w:szCs w:val="24"/>
        </w:rPr>
        <w:t xml:space="preserve"> w szczególności powodzi w 1997 </w:t>
      </w:r>
      <w:bookmarkStart w:id="0" w:name="_GoBack"/>
      <w:bookmarkEnd w:id="0"/>
      <w:r w:rsidRPr="00777A48">
        <w:rPr>
          <w:rFonts w:ascii="Times" w:hAnsi="Times" w:cs="Times"/>
          <w:sz w:val="24"/>
          <w:szCs w:val="24"/>
        </w:rPr>
        <w:t>r.</w:t>
      </w:r>
      <w:r w:rsidRPr="00777A48">
        <w:rPr>
          <w:rFonts w:ascii="Times" w:eastAsia="Times New Roman" w:hAnsi="Times" w:cs="Times"/>
          <w:sz w:val="24"/>
          <w:szCs w:val="24"/>
          <w:lang w:eastAsia="pl-PL"/>
        </w:rPr>
        <w:t xml:space="preserve"> </w:t>
      </w:r>
    </w:p>
    <w:p w:rsidR="00480644" w:rsidRPr="00777A48" w:rsidRDefault="00480644" w:rsidP="0082345B">
      <w:pPr>
        <w:suppressAutoHyphens/>
        <w:autoSpaceDE w:val="0"/>
        <w:autoSpaceDN w:val="0"/>
        <w:adjustRightInd w:val="0"/>
        <w:spacing w:before="120" w:after="0" w:line="360" w:lineRule="auto"/>
        <w:ind w:left="426" w:firstLine="425"/>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Uzupełnienie dotychczasowej treści definicji o wskazanie istoty zakłóceń funkcjonowania organów administracji publicznej związane jest z faktem, iż przepisy ustawy o zarządzaniu kryzysowym przede wszystkim statuują oraz wskazują obowiązki i</w:t>
      </w:r>
      <w:r>
        <w:rPr>
          <w:rFonts w:ascii="Times" w:eastAsia="Times New Roman" w:hAnsi="Times" w:cs="Times"/>
          <w:sz w:val="24"/>
          <w:szCs w:val="24"/>
          <w:lang w:eastAsia="pl-PL"/>
        </w:rPr>
        <w:t> </w:t>
      </w:r>
      <w:r w:rsidRPr="00777A48">
        <w:rPr>
          <w:rFonts w:ascii="Times" w:eastAsia="Times New Roman" w:hAnsi="Times" w:cs="Times"/>
          <w:sz w:val="24"/>
          <w:szCs w:val="24"/>
          <w:lang w:eastAsia="pl-PL"/>
        </w:rPr>
        <w:t>kompetencje organów administracji publicznej w ramach systemu zarządzania kryzysowego. Ich niezakłócona działalność jest gwarantem działań podejmowanych na rzecz szeroko rozumianej ochrony ludności</w:t>
      </w:r>
      <w:r>
        <w:rPr>
          <w:rFonts w:ascii="Times" w:eastAsia="Times New Roman" w:hAnsi="Times" w:cs="Times"/>
          <w:sz w:val="24"/>
          <w:szCs w:val="24"/>
          <w:lang w:eastAsia="pl-PL"/>
        </w:rPr>
        <w:t>.</w:t>
      </w:r>
      <w:r w:rsidRPr="00777A48">
        <w:rPr>
          <w:rFonts w:ascii="Times" w:eastAsia="Times New Roman" w:hAnsi="Times" w:cs="Times"/>
          <w:sz w:val="24"/>
          <w:szCs w:val="24"/>
          <w:lang w:eastAsia="pl-PL"/>
        </w:rPr>
        <w:t xml:space="preserve"> </w:t>
      </w:r>
    </w:p>
    <w:p w:rsidR="00480644" w:rsidRPr="00777A48" w:rsidRDefault="0082345B" w:rsidP="0082345B">
      <w:pPr>
        <w:pStyle w:val="Akapitzlist"/>
        <w:spacing w:before="120" w:after="0" w:line="360" w:lineRule="auto"/>
        <w:ind w:left="360"/>
        <w:contextualSpacing w:val="0"/>
        <w:jc w:val="both"/>
        <w:rPr>
          <w:rFonts w:ascii="Times" w:eastAsia="Times New Roman" w:hAnsi="Times" w:cs="Times"/>
          <w:i/>
          <w:sz w:val="24"/>
          <w:szCs w:val="24"/>
          <w:u w:val="single"/>
          <w:lang w:eastAsia="pl-PL"/>
        </w:rPr>
      </w:pPr>
      <w:r>
        <w:rPr>
          <w:rFonts w:ascii="Times" w:eastAsia="Times New Roman" w:hAnsi="Times" w:cs="Times"/>
          <w:i/>
          <w:sz w:val="24"/>
          <w:szCs w:val="24"/>
          <w:u w:val="single"/>
          <w:lang w:eastAsia="pl-PL"/>
        </w:rPr>
        <w:t>Systemy i</w:t>
      </w:r>
      <w:r w:rsidR="00480644" w:rsidRPr="00777A48">
        <w:rPr>
          <w:rFonts w:ascii="Times" w:eastAsia="Times New Roman" w:hAnsi="Times" w:cs="Times"/>
          <w:i/>
          <w:sz w:val="24"/>
          <w:szCs w:val="24"/>
          <w:u w:val="single"/>
          <w:lang w:eastAsia="pl-PL"/>
        </w:rPr>
        <w:t>nfrastruktur</w:t>
      </w:r>
      <w:r>
        <w:rPr>
          <w:rFonts w:ascii="Times" w:eastAsia="Times New Roman" w:hAnsi="Times" w:cs="Times"/>
          <w:i/>
          <w:sz w:val="24"/>
          <w:szCs w:val="24"/>
          <w:u w:val="single"/>
          <w:lang w:eastAsia="pl-PL"/>
        </w:rPr>
        <w:t>y</w:t>
      </w:r>
      <w:r w:rsidR="00480644" w:rsidRPr="00777A48">
        <w:rPr>
          <w:rFonts w:ascii="Times" w:eastAsia="Times New Roman" w:hAnsi="Times" w:cs="Times"/>
          <w:i/>
          <w:sz w:val="24"/>
          <w:szCs w:val="24"/>
          <w:u w:val="single"/>
          <w:lang w:eastAsia="pl-PL"/>
        </w:rPr>
        <w:t xml:space="preserve"> krytyczn</w:t>
      </w:r>
      <w:r>
        <w:rPr>
          <w:rFonts w:ascii="Times" w:eastAsia="Times New Roman" w:hAnsi="Times" w:cs="Times"/>
          <w:i/>
          <w:sz w:val="24"/>
          <w:szCs w:val="24"/>
          <w:u w:val="single"/>
          <w:lang w:eastAsia="pl-PL"/>
        </w:rPr>
        <w:t>ej</w:t>
      </w:r>
      <w:r w:rsidR="00480644" w:rsidRPr="00777A48">
        <w:rPr>
          <w:rFonts w:ascii="Times" w:eastAsia="Times New Roman" w:hAnsi="Times" w:cs="Times"/>
          <w:i/>
          <w:sz w:val="24"/>
          <w:szCs w:val="24"/>
          <w:u w:val="single"/>
          <w:lang w:eastAsia="pl-PL"/>
        </w:rPr>
        <w:t xml:space="preserve"> </w:t>
      </w:r>
    </w:p>
    <w:p w:rsidR="00480644" w:rsidRPr="00777A48" w:rsidRDefault="00480644" w:rsidP="0082345B">
      <w:pPr>
        <w:spacing w:before="120" w:after="0" w:line="360" w:lineRule="auto"/>
        <w:ind w:left="426" w:firstLine="425"/>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Infrastruktura krytyczna definiowana jest co do zasady jak dotychczas. To systemy oraz</w:t>
      </w:r>
      <w:r w:rsidR="00DA65B0">
        <w:rPr>
          <w:rFonts w:ascii="Times" w:eastAsia="Times New Roman" w:hAnsi="Times" w:cs="Times"/>
          <w:sz w:val="24"/>
          <w:szCs w:val="24"/>
          <w:lang w:eastAsia="pl-PL"/>
        </w:rPr>
        <w:t xml:space="preserve"> </w:t>
      </w:r>
      <w:r w:rsidRPr="00777A48">
        <w:rPr>
          <w:rFonts w:ascii="Times" w:eastAsia="Times New Roman" w:hAnsi="Times" w:cs="Times"/>
          <w:sz w:val="24"/>
          <w:szCs w:val="24"/>
          <w:lang w:eastAsia="pl-PL"/>
        </w:rPr>
        <w:t xml:space="preserve">wchodzące w ich skład powiązane ze sobą funkcjonalnie obiekty, w tym obiekty budowlane, urządzenia, instalacje, usługi kluczowe dla bezpieczeństwa państwa i jego obywateli, kluczowe dla funkcjonowania państwa i jego obywateli oraz służące zapewnieniu sprawnego funkcjonowania organów administracji publicznej, a także instytucji i przedsiębiorców. </w:t>
      </w:r>
    </w:p>
    <w:p w:rsidR="00480644" w:rsidRPr="00777A48" w:rsidRDefault="00480644" w:rsidP="0082345B">
      <w:pPr>
        <w:spacing w:before="120" w:after="0" w:line="360" w:lineRule="auto"/>
        <w:ind w:left="426" w:firstLine="425"/>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lastRenderedPageBreak/>
        <w:t>Zmianie ulegnie jedynie nazwa jednego z jedenastu systemów infrastruktury krytycznej. Z</w:t>
      </w:r>
      <w:r w:rsidRPr="00777A48">
        <w:rPr>
          <w:rFonts w:ascii="Times" w:hAnsi="Times" w:cs="Times"/>
          <w:sz w:val="24"/>
          <w:szCs w:val="24"/>
        </w:rPr>
        <w:t xml:space="preserve">miana dotyczy dodania w systemie </w:t>
      </w:r>
      <w:r w:rsidRPr="00777A48">
        <w:rPr>
          <w:rFonts w:ascii="Times" w:eastAsia="Times New Roman" w:hAnsi="Times" w:cs="Times"/>
          <w:sz w:val="24"/>
          <w:szCs w:val="24"/>
          <w:lang w:eastAsia="pl-PL"/>
        </w:rPr>
        <w:t>zaopatrzenia w wodę kwestii odprowadzania ścieków. Kwestie zbiorowego zaopatrzenia w wodę są nierozerwalnie związane z odprowadzaniem ścieków, co znajduje odzwierciedlenie w aktach rangi ustawowej, m.in. ustawie z dnia 4 września 1997 r. o działach administracji rządowej, gdzie w ramach działu gospodarka wodna wskazuje się</w:t>
      </w:r>
      <w:r w:rsidR="00DA65B0">
        <w:rPr>
          <w:rFonts w:ascii="Times" w:eastAsia="Times New Roman" w:hAnsi="Times" w:cs="Times"/>
          <w:sz w:val="24"/>
          <w:szCs w:val="24"/>
          <w:lang w:eastAsia="pl-PL"/>
        </w:rPr>
        <w:t xml:space="preserve"> </w:t>
      </w:r>
      <w:r w:rsidRPr="00777A48">
        <w:rPr>
          <w:rFonts w:ascii="Times" w:eastAsia="Times New Roman" w:hAnsi="Times" w:cs="Times"/>
          <w:sz w:val="24"/>
          <w:szCs w:val="24"/>
          <w:lang w:eastAsia="pl-PL"/>
        </w:rPr>
        <w:t>sprawy określenia zasad i warunków zbiorowego zaopatrzenia w wodę przeznaczoną do spożycia przez ludzi oraz zbiorowego odprowadzania ścieków, czy też ustawie z dnia 7 czerwca 2001 r. o zbiorowym zaopatrzeniu w wodę i zbiorowym odprowadzaniu ścieków, w której określa się zasady działalności przedsiębiorstw wodociągowo</w:t>
      </w:r>
      <w:r w:rsidR="006258B0">
        <w:rPr>
          <w:rFonts w:ascii="Times" w:eastAsia="Times New Roman" w:hAnsi="Times" w:cs="Times"/>
          <w:sz w:val="24"/>
          <w:szCs w:val="24"/>
          <w:lang w:eastAsia="pl-PL"/>
        </w:rPr>
        <w:t>-</w:t>
      </w:r>
      <w:r w:rsidRPr="00777A48">
        <w:rPr>
          <w:rFonts w:ascii="Times" w:eastAsia="Times New Roman" w:hAnsi="Times" w:cs="Times"/>
          <w:sz w:val="24"/>
          <w:szCs w:val="24"/>
          <w:lang w:eastAsia="pl-PL"/>
        </w:rPr>
        <w:t>kanalizacyjnych, tworzenia warunków do zapewnienia ciągłości dostaw i odpowiedniej jakości wody oraz niezawodnego odprowadzania i oczyszczania ścieków.</w:t>
      </w:r>
    </w:p>
    <w:p w:rsidR="00480644" w:rsidRPr="00777A48" w:rsidRDefault="00480644" w:rsidP="0082345B">
      <w:pPr>
        <w:spacing w:before="120" w:after="0" w:line="360" w:lineRule="auto"/>
        <w:ind w:left="426" w:firstLine="425"/>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 xml:space="preserve">Tym samym proponowana w projekcie nowa nazwa systemu „zaopatrzenia w wodę oraz odprowadzania ścieków” skorelowana jest z przyjętą w innych aktach terminologią. </w:t>
      </w:r>
    </w:p>
    <w:p w:rsidR="00480644" w:rsidRDefault="00480644" w:rsidP="0082345B">
      <w:pPr>
        <w:pStyle w:val="ZLITPKTzmpktliter"/>
        <w:spacing w:before="120"/>
        <w:ind w:left="426" w:firstLine="425"/>
        <w:rPr>
          <w:rFonts w:cs="Times"/>
          <w:szCs w:val="24"/>
          <w:lang w:eastAsia="en-US"/>
        </w:rPr>
      </w:pPr>
      <w:r w:rsidRPr="00777A48">
        <w:rPr>
          <w:rFonts w:eastAsia="Times New Roman" w:cs="Times"/>
          <w:szCs w:val="24"/>
        </w:rPr>
        <w:t xml:space="preserve">Ponadto w zakresie infrastruktury krytycznej – wprowadzono definicję operatora infrastruktury krytycznej. Tak jak obecnie będą to </w:t>
      </w:r>
      <w:r w:rsidRPr="00777A48">
        <w:rPr>
          <w:rFonts w:cs="Times"/>
          <w:szCs w:val="24"/>
          <w:lang w:eastAsia="en-US"/>
        </w:rPr>
        <w:t>właściciele oraz posiadacze samoistni i zależni obiektów, instalacji, urządzeń lub usług infrastruktury krytycznej, które zostały ujęte w wykazie infrastruktury krytycznej</w:t>
      </w:r>
      <w:r w:rsidR="00F54A67">
        <w:rPr>
          <w:rFonts w:cs="Times"/>
          <w:szCs w:val="24"/>
          <w:lang w:eastAsia="en-US"/>
        </w:rPr>
        <w:t>.</w:t>
      </w:r>
    </w:p>
    <w:p w:rsidR="0082345B" w:rsidRDefault="0082345B" w:rsidP="0082345B">
      <w:pPr>
        <w:pStyle w:val="ZLITPKTzmpktliter"/>
        <w:spacing w:before="120"/>
        <w:ind w:left="426" w:firstLine="0"/>
        <w:rPr>
          <w:rFonts w:cs="Times"/>
          <w:i/>
          <w:szCs w:val="24"/>
          <w:u w:val="single"/>
          <w:lang w:eastAsia="en-US"/>
        </w:rPr>
      </w:pPr>
      <w:r w:rsidRPr="0082345B">
        <w:rPr>
          <w:rFonts w:cs="Times"/>
          <w:i/>
          <w:szCs w:val="24"/>
          <w:u w:val="single"/>
          <w:lang w:eastAsia="en-US"/>
        </w:rPr>
        <w:t xml:space="preserve">Operator </w:t>
      </w:r>
      <w:r>
        <w:rPr>
          <w:rFonts w:cs="Times"/>
          <w:i/>
          <w:szCs w:val="24"/>
          <w:u w:val="single"/>
          <w:lang w:eastAsia="en-US"/>
        </w:rPr>
        <w:t xml:space="preserve">infrastruktury krytycznej </w:t>
      </w:r>
    </w:p>
    <w:p w:rsidR="0082345B" w:rsidRDefault="00F54A67" w:rsidP="0082345B">
      <w:pPr>
        <w:pStyle w:val="ZLITPKTzmpktliter"/>
        <w:spacing w:before="120"/>
        <w:ind w:left="426" w:firstLine="425"/>
        <w:rPr>
          <w:rFonts w:eastAsia="Times New Roman"/>
        </w:rPr>
      </w:pPr>
      <w:r>
        <w:rPr>
          <w:rFonts w:cs="Times"/>
          <w:szCs w:val="24"/>
          <w:lang w:eastAsia="en-US"/>
        </w:rPr>
        <w:t xml:space="preserve">Wprowadzono do słowniczka </w:t>
      </w:r>
      <w:r w:rsidR="0082345B">
        <w:rPr>
          <w:rFonts w:cs="Times"/>
          <w:szCs w:val="24"/>
          <w:lang w:eastAsia="en-US"/>
        </w:rPr>
        <w:t xml:space="preserve">pojęcie operatora infrastruktury krytycznej jako </w:t>
      </w:r>
      <w:r w:rsidR="0082345B" w:rsidRPr="0082345B">
        <w:rPr>
          <w:rFonts w:eastAsia="Times New Roman"/>
        </w:rPr>
        <w:t>w</w:t>
      </w:r>
      <w:r w:rsidR="0082345B" w:rsidRPr="0082345B">
        <w:rPr>
          <w:rFonts w:eastAsia="Times New Roman" w:hint="eastAsia"/>
        </w:rPr>
        <w:t>ł</w:t>
      </w:r>
      <w:r w:rsidR="0082345B" w:rsidRPr="0082345B">
        <w:rPr>
          <w:rFonts w:eastAsia="Times New Roman"/>
        </w:rPr>
        <w:t>a</w:t>
      </w:r>
      <w:r w:rsidR="0082345B" w:rsidRPr="0082345B">
        <w:rPr>
          <w:rFonts w:eastAsia="Times New Roman" w:hint="eastAsia"/>
        </w:rPr>
        <w:t>ś</w:t>
      </w:r>
      <w:r w:rsidR="0082345B" w:rsidRPr="0082345B">
        <w:rPr>
          <w:rFonts w:eastAsia="Times New Roman"/>
        </w:rPr>
        <w:t>ciciela, posiadacza samoistnego lub posiadacza zale</w:t>
      </w:r>
      <w:r w:rsidR="0082345B" w:rsidRPr="0082345B">
        <w:rPr>
          <w:rFonts w:eastAsia="Times New Roman" w:hint="eastAsia"/>
        </w:rPr>
        <w:t>ż</w:t>
      </w:r>
      <w:r w:rsidR="0082345B" w:rsidRPr="0082345B">
        <w:rPr>
          <w:rFonts w:eastAsia="Times New Roman"/>
        </w:rPr>
        <w:t>nego obiektu, instalacji, urz</w:t>
      </w:r>
      <w:r w:rsidR="0082345B" w:rsidRPr="0082345B">
        <w:rPr>
          <w:rFonts w:eastAsia="Times New Roman" w:hint="eastAsia"/>
        </w:rPr>
        <w:t>ą</w:t>
      </w:r>
      <w:r w:rsidR="0082345B" w:rsidRPr="0082345B">
        <w:rPr>
          <w:rFonts w:eastAsia="Times New Roman"/>
        </w:rPr>
        <w:t>dzenia lub us</w:t>
      </w:r>
      <w:r w:rsidR="0082345B" w:rsidRPr="0082345B">
        <w:rPr>
          <w:rFonts w:eastAsia="Times New Roman" w:hint="eastAsia"/>
        </w:rPr>
        <w:t>ł</w:t>
      </w:r>
      <w:r w:rsidR="0082345B" w:rsidRPr="0082345B">
        <w:rPr>
          <w:rFonts w:eastAsia="Times New Roman"/>
        </w:rPr>
        <w:t>ugi, które zosta</w:t>
      </w:r>
      <w:r w:rsidR="0082345B" w:rsidRPr="0082345B">
        <w:rPr>
          <w:rFonts w:eastAsia="Times New Roman" w:hint="eastAsia"/>
        </w:rPr>
        <w:t>ł</w:t>
      </w:r>
      <w:r w:rsidR="0082345B" w:rsidRPr="0082345B">
        <w:rPr>
          <w:rFonts w:eastAsia="Times New Roman"/>
        </w:rPr>
        <w:t>y uj</w:t>
      </w:r>
      <w:r w:rsidR="0082345B" w:rsidRPr="0082345B">
        <w:rPr>
          <w:rFonts w:eastAsia="Times New Roman" w:hint="eastAsia"/>
        </w:rPr>
        <w:t>ę</w:t>
      </w:r>
      <w:r w:rsidR="0082345B" w:rsidRPr="0082345B">
        <w:rPr>
          <w:rFonts w:eastAsia="Times New Roman"/>
        </w:rPr>
        <w:t>te w wykazie infrastruktury krytycznej</w:t>
      </w:r>
      <w:r w:rsidR="0082345B">
        <w:rPr>
          <w:rFonts w:eastAsia="Times New Roman"/>
        </w:rPr>
        <w:t xml:space="preserve">. </w:t>
      </w:r>
    </w:p>
    <w:p w:rsidR="00480644" w:rsidRPr="00777A48" w:rsidRDefault="00480644" w:rsidP="00A73EA6">
      <w:pPr>
        <w:spacing w:before="120" w:after="0" w:line="360" w:lineRule="auto"/>
        <w:ind w:left="426"/>
        <w:jc w:val="both"/>
        <w:rPr>
          <w:rFonts w:ascii="Times" w:hAnsi="Times" w:cs="Times"/>
          <w:i/>
          <w:sz w:val="24"/>
          <w:szCs w:val="24"/>
          <w:u w:val="single"/>
        </w:rPr>
      </w:pPr>
      <w:r w:rsidRPr="00777A48">
        <w:rPr>
          <w:rFonts w:ascii="Times" w:hAnsi="Times" w:cs="Times"/>
          <w:i/>
          <w:sz w:val="24"/>
          <w:szCs w:val="24"/>
          <w:u w:val="single"/>
        </w:rPr>
        <w:t xml:space="preserve">Planowanie cywilne </w:t>
      </w:r>
    </w:p>
    <w:p w:rsidR="00480644" w:rsidRPr="00777A48" w:rsidRDefault="00480644" w:rsidP="0082345B">
      <w:pPr>
        <w:spacing w:before="120" w:after="0" w:line="360" w:lineRule="auto"/>
        <w:ind w:left="426" w:firstLine="425"/>
        <w:jc w:val="both"/>
        <w:rPr>
          <w:rFonts w:ascii="Times" w:eastAsiaTheme="minorEastAsia" w:hAnsi="Times" w:cs="Times"/>
          <w:sz w:val="24"/>
          <w:szCs w:val="24"/>
          <w:lang w:eastAsia="pl-PL"/>
        </w:rPr>
      </w:pPr>
      <w:r w:rsidRPr="00777A48">
        <w:rPr>
          <w:rFonts w:ascii="Times" w:eastAsia="Times New Roman" w:hAnsi="Times" w:cs="Times"/>
          <w:sz w:val="24"/>
          <w:szCs w:val="24"/>
          <w:lang w:eastAsia="pl-PL"/>
        </w:rPr>
        <w:t>Pojęcie planowania cywilnego zostało przeredagowane tak</w:t>
      </w:r>
      <w:r w:rsidR="006258B0">
        <w:rPr>
          <w:rFonts w:ascii="Times" w:eastAsia="Times New Roman" w:hAnsi="Times" w:cs="Times"/>
          <w:sz w:val="24"/>
          <w:szCs w:val="24"/>
          <w:lang w:eastAsia="pl-PL"/>
        </w:rPr>
        <w:t>,</w:t>
      </w:r>
      <w:r w:rsidRPr="00777A48">
        <w:rPr>
          <w:rFonts w:ascii="Times" w:eastAsia="Times New Roman" w:hAnsi="Times" w:cs="Times"/>
          <w:sz w:val="24"/>
          <w:szCs w:val="24"/>
          <w:lang w:eastAsia="pl-PL"/>
        </w:rPr>
        <w:t xml:space="preserve"> aby w swojej treści zawierało aspekt </w:t>
      </w:r>
      <w:r w:rsidRPr="00777A48">
        <w:rPr>
          <w:rFonts w:ascii="Times" w:eastAsiaTheme="minorEastAsia" w:hAnsi="Times" w:cs="Times"/>
          <w:sz w:val="24"/>
          <w:szCs w:val="24"/>
          <w:lang w:eastAsia="pl-PL"/>
        </w:rPr>
        <w:t xml:space="preserve">planowania w zakresie wspierania </w:t>
      </w:r>
      <w:r w:rsidRPr="00777A48">
        <w:rPr>
          <w:rFonts w:ascii="Times" w:hAnsi="Times" w:cs="Times"/>
          <w:sz w:val="24"/>
          <w:szCs w:val="24"/>
        </w:rPr>
        <w:t>operacji sojuszniczych prowadzonych w ramach Organizacji Traktatu Północnoatlantyckiego</w:t>
      </w:r>
      <w:r w:rsidR="0082345B">
        <w:rPr>
          <w:rFonts w:ascii="Times" w:hAnsi="Times" w:cs="Times"/>
          <w:sz w:val="24"/>
          <w:szCs w:val="24"/>
        </w:rPr>
        <w:t xml:space="preserve"> na terytorium Rzeczypospolitej Polskiej</w:t>
      </w:r>
      <w:r w:rsidRPr="00777A48">
        <w:rPr>
          <w:rFonts w:ascii="Times" w:hAnsi="Times" w:cs="Times"/>
          <w:sz w:val="24"/>
          <w:szCs w:val="24"/>
        </w:rPr>
        <w:t xml:space="preserve">. </w:t>
      </w:r>
    </w:p>
    <w:p w:rsidR="00480644" w:rsidRPr="00777A48" w:rsidRDefault="00480644" w:rsidP="00A73EA6">
      <w:pPr>
        <w:keepNext/>
        <w:keepLines/>
        <w:suppressAutoHyphens/>
        <w:autoSpaceDE w:val="0"/>
        <w:autoSpaceDN w:val="0"/>
        <w:adjustRightInd w:val="0"/>
        <w:spacing w:before="120" w:after="0" w:line="360" w:lineRule="auto"/>
        <w:ind w:left="425"/>
        <w:jc w:val="both"/>
        <w:rPr>
          <w:rFonts w:ascii="Times" w:eastAsia="Times New Roman" w:hAnsi="Times" w:cs="Times"/>
          <w:i/>
          <w:sz w:val="24"/>
          <w:szCs w:val="24"/>
          <w:u w:val="single"/>
          <w:lang w:eastAsia="pl-PL"/>
        </w:rPr>
      </w:pPr>
      <w:r w:rsidRPr="00777A48">
        <w:rPr>
          <w:rFonts w:ascii="Times" w:eastAsia="Times New Roman" w:hAnsi="Times" w:cs="Times"/>
          <w:i/>
          <w:sz w:val="24"/>
          <w:szCs w:val="24"/>
          <w:u w:val="single"/>
          <w:lang w:eastAsia="pl-PL"/>
        </w:rPr>
        <w:t>Ryzyko</w:t>
      </w:r>
    </w:p>
    <w:p w:rsidR="00480644" w:rsidRPr="00777A48" w:rsidRDefault="00480644" w:rsidP="0082345B">
      <w:pPr>
        <w:spacing w:before="120" w:after="0" w:line="360" w:lineRule="auto"/>
        <w:ind w:left="426" w:firstLine="425"/>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 xml:space="preserve">Mając na względzie konieczność zarządzania ryzykiem – projekt wprowadza szereg definicji odnoszących się do kwestii ryzyka, począwszy od zdefiniowania </w:t>
      </w:r>
      <w:r>
        <w:rPr>
          <w:rFonts w:ascii="Times" w:eastAsia="Times New Roman" w:hAnsi="Times" w:cs="Times"/>
          <w:sz w:val="24"/>
          <w:szCs w:val="24"/>
          <w:lang w:eastAsia="pl-PL"/>
        </w:rPr>
        <w:t>„</w:t>
      </w:r>
      <w:r w:rsidRPr="00777A48">
        <w:rPr>
          <w:rFonts w:ascii="Times" w:eastAsia="Times New Roman" w:hAnsi="Times" w:cs="Times"/>
          <w:sz w:val="24"/>
          <w:szCs w:val="24"/>
          <w:lang w:eastAsia="pl-PL"/>
        </w:rPr>
        <w:t>ryzyka</w:t>
      </w:r>
      <w:r>
        <w:rPr>
          <w:rFonts w:ascii="Times" w:eastAsia="Times New Roman" w:hAnsi="Times" w:cs="Times"/>
          <w:sz w:val="24"/>
          <w:szCs w:val="24"/>
          <w:lang w:eastAsia="pl-PL"/>
        </w:rPr>
        <w:t>”</w:t>
      </w:r>
      <w:r w:rsidR="006258B0">
        <w:rPr>
          <w:rFonts w:ascii="Times" w:eastAsia="Times New Roman" w:hAnsi="Times" w:cs="Times"/>
          <w:sz w:val="24"/>
          <w:szCs w:val="24"/>
          <w:lang w:eastAsia="pl-PL"/>
        </w:rPr>
        <w:t>,</w:t>
      </w:r>
      <w:r w:rsidRPr="00777A48">
        <w:rPr>
          <w:rFonts w:ascii="Times" w:eastAsia="Times New Roman" w:hAnsi="Times" w:cs="Times"/>
          <w:sz w:val="24"/>
          <w:szCs w:val="24"/>
          <w:lang w:eastAsia="pl-PL"/>
        </w:rPr>
        <w:t xml:space="preserve"> jak również definicji </w:t>
      </w:r>
      <w:r>
        <w:rPr>
          <w:rFonts w:ascii="Times" w:eastAsia="Times New Roman" w:hAnsi="Times" w:cs="Times"/>
          <w:sz w:val="24"/>
          <w:szCs w:val="24"/>
          <w:lang w:eastAsia="pl-PL"/>
        </w:rPr>
        <w:t>„</w:t>
      </w:r>
      <w:r w:rsidRPr="00777A48">
        <w:rPr>
          <w:rFonts w:ascii="Times" w:eastAsia="Times New Roman" w:hAnsi="Times" w:cs="Times"/>
          <w:sz w:val="24"/>
          <w:szCs w:val="24"/>
          <w:lang w:eastAsia="pl-PL"/>
        </w:rPr>
        <w:t>ryzyka dla infrastruktury krytycznej</w:t>
      </w:r>
      <w:r>
        <w:rPr>
          <w:rFonts w:ascii="Times" w:eastAsia="Times New Roman" w:hAnsi="Times" w:cs="Times"/>
          <w:sz w:val="24"/>
          <w:szCs w:val="24"/>
          <w:lang w:eastAsia="pl-PL"/>
        </w:rPr>
        <w:t>”</w:t>
      </w:r>
      <w:r w:rsidRPr="00777A48">
        <w:rPr>
          <w:rFonts w:ascii="Times" w:eastAsia="Times New Roman" w:hAnsi="Times" w:cs="Times"/>
          <w:sz w:val="24"/>
          <w:szCs w:val="24"/>
          <w:lang w:eastAsia="pl-PL"/>
        </w:rPr>
        <w:t xml:space="preserve">. Istotną różnicą między tymi </w:t>
      </w:r>
      <w:r w:rsidRPr="00777A48">
        <w:rPr>
          <w:rFonts w:ascii="Times" w:eastAsia="Times New Roman" w:hAnsi="Times" w:cs="Times"/>
          <w:sz w:val="24"/>
          <w:szCs w:val="24"/>
          <w:lang w:eastAsia="pl-PL"/>
        </w:rPr>
        <w:lastRenderedPageBreak/>
        <w:t xml:space="preserve">pojęciami jest uwzględnianie w przypadku </w:t>
      </w:r>
      <w:r>
        <w:rPr>
          <w:rFonts w:ascii="Times" w:eastAsia="Times New Roman" w:hAnsi="Times" w:cs="Times"/>
          <w:sz w:val="24"/>
          <w:szCs w:val="24"/>
          <w:lang w:eastAsia="pl-PL"/>
        </w:rPr>
        <w:t xml:space="preserve">ryzyka dla </w:t>
      </w:r>
      <w:r w:rsidRPr="00777A48">
        <w:rPr>
          <w:rFonts w:ascii="Times" w:eastAsia="Times New Roman" w:hAnsi="Times" w:cs="Times"/>
          <w:sz w:val="24"/>
          <w:szCs w:val="24"/>
          <w:lang w:eastAsia="pl-PL"/>
        </w:rPr>
        <w:t xml:space="preserve">infrastruktury krytycznej </w:t>
      </w:r>
      <w:r>
        <w:rPr>
          <w:rFonts w:ascii="Times" w:eastAsia="Times New Roman" w:hAnsi="Times" w:cs="Times"/>
          <w:sz w:val="24"/>
          <w:szCs w:val="24"/>
          <w:lang w:eastAsia="pl-PL"/>
        </w:rPr>
        <w:t xml:space="preserve">kwestii </w:t>
      </w:r>
      <w:r w:rsidRPr="00777A48">
        <w:rPr>
          <w:rFonts w:ascii="Times" w:eastAsia="Times New Roman" w:hAnsi="Times" w:cs="Times"/>
          <w:sz w:val="24"/>
          <w:szCs w:val="24"/>
          <w:lang w:eastAsia="pl-PL"/>
        </w:rPr>
        <w:t xml:space="preserve">podatności. </w:t>
      </w:r>
    </w:p>
    <w:p w:rsidR="00480644" w:rsidRPr="00777A48" w:rsidRDefault="00480644" w:rsidP="00480644">
      <w:pPr>
        <w:spacing w:before="120" w:after="0" w:line="360" w:lineRule="auto"/>
        <w:ind w:left="426" w:firstLine="284"/>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 xml:space="preserve">Redefiniowano pojęcie </w:t>
      </w:r>
      <w:r w:rsidRPr="00777A48">
        <w:rPr>
          <w:rFonts w:ascii="Times" w:hAnsi="Times" w:cs="Times"/>
          <w:sz w:val="24"/>
          <w:szCs w:val="24"/>
        </w:rPr>
        <w:t>map</w:t>
      </w:r>
      <w:r>
        <w:rPr>
          <w:rFonts w:ascii="Times" w:hAnsi="Times" w:cs="Times"/>
          <w:sz w:val="24"/>
          <w:szCs w:val="24"/>
        </w:rPr>
        <w:t>y</w:t>
      </w:r>
      <w:r w:rsidRPr="00777A48">
        <w:rPr>
          <w:rFonts w:ascii="Times" w:hAnsi="Times" w:cs="Times"/>
          <w:sz w:val="24"/>
          <w:szCs w:val="24"/>
        </w:rPr>
        <w:t xml:space="preserve"> ryzyka, ponadto wprowadza się pojęcia: matrycy, ryzyka, zarządzania ryzykiem, analizy</w:t>
      </w:r>
      <w:r w:rsidR="00DA65B0">
        <w:rPr>
          <w:rFonts w:ascii="Times" w:hAnsi="Times" w:cs="Times"/>
          <w:sz w:val="24"/>
          <w:szCs w:val="24"/>
        </w:rPr>
        <w:t xml:space="preserve"> </w:t>
      </w:r>
      <w:r w:rsidRPr="00777A48">
        <w:rPr>
          <w:rFonts w:ascii="Times" w:hAnsi="Times" w:cs="Times"/>
          <w:sz w:val="24"/>
          <w:szCs w:val="24"/>
        </w:rPr>
        <w:t xml:space="preserve">ryzyka oraz szacowania ryzyka. </w:t>
      </w:r>
    </w:p>
    <w:p w:rsidR="00480644" w:rsidRPr="00777A48" w:rsidRDefault="00480644" w:rsidP="00480644">
      <w:pPr>
        <w:suppressAutoHyphens/>
        <w:autoSpaceDE w:val="0"/>
        <w:autoSpaceDN w:val="0"/>
        <w:adjustRightInd w:val="0"/>
        <w:spacing w:before="120" w:after="0" w:line="360" w:lineRule="auto"/>
        <w:ind w:left="426"/>
        <w:jc w:val="both"/>
        <w:rPr>
          <w:rFonts w:ascii="Times" w:eastAsia="Times New Roman" w:hAnsi="Times" w:cs="Times"/>
          <w:i/>
          <w:sz w:val="24"/>
          <w:szCs w:val="24"/>
          <w:u w:val="single"/>
          <w:lang w:eastAsia="pl-PL"/>
        </w:rPr>
      </w:pPr>
      <w:r w:rsidRPr="00777A48">
        <w:rPr>
          <w:rFonts w:ascii="Times" w:eastAsia="Times New Roman" w:hAnsi="Times" w:cs="Times"/>
          <w:i/>
          <w:sz w:val="24"/>
          <w:szCs w:val="24"/>
          <w:u w:val="single"/>
          <w:lang w:eastAsia="pl-PL"/>
        </w:rPr>
        <w:t xml:space="preserve">Moduł zadaniowy </w:t>
      </w:r>
    </w:p>
    <w:p w:rsidR="00480644" w:rsidRPr="00777A48" w:rsidRDefault="00480644" w:rsidP="00480644">
      <w:pPr>
        <w:suppressAutoHyphens/>
        <w:autoSpaceDE w:val="0"/>
        <w:autoSpaceDN w:val="0"/>
        <w:adjustRightInd w:val="0"/>
        <w:spacing w:before="120" w:after="0" w:line="360" w:lineRule="auto"/>
        <w:ind w:left="426" w:firstLine="425"/>
        <w:jc w:val="both"/>
        <w:rPr>
          <w:rFonts w:ascii="Times" w:hAnsi="Times" w:cs="Times"/>
          <w:sz w:val="24"/>
          <w:szCs w:val="24"/>
        </w:rPr>
      </w:pPr>
      <w:r w:rsidRPr="00777A48">
        <w:rPr>
          <w:rFonts w:ascii="Times" w:eastAsia="Times New Roman" w:hAnsi="Times" w:cs="Times"/>
          <w:sz w:val="24"/>
          <w:szCs w:val="24"/>
          <w:lang w:eastAsia="pl-PL"/>
        </w:rPr>
        <w:t xml:space="preserve">Zdefiniowano, funkcjonujące już w praktyce, pojęcie modułu zadaniowego, jako </w:t>
      </w:r>
      <w:r w:rsidRPr="00777A48">
        <w:rPr>
          <w:rFonts w:ascii="Times" w:hAnsi="Times" w:cs="Times"/>
          <w:sz w:val="24"/>
          <w:szCs w:val="24"/>
        </w:rPr>
        <w:t>zestawieni</w:t>
      </w:r>
      <w:r>
        <w:rPr>
          <w:rFonts w:ascii="Times" w:hAnsi="Times" w:cs="Times"/>
          <w:sz w:val="24"/>
          <w:szCs w:val="24"/>
        </w:rPr>
        <w:t>a</w:t>
      </w:r>
      <w:r w:rsidRPr="00777A48">
        <w:rPr>
          <w:rFonts w:ascii="Times" w:hAnsi="Times" w:cs="Times"/>
          <w:sz w:val="24"/>
          <w:szCs w:val="24"/>
        </w:rPr>
        <w:t xml:space="preserve"> przedsięwzięć i zadań przewidzianych do realizacji w sytuacji kryzysowej przez wykonawcę wskazanego w siatce bezpieczeństwa, z wykorzystaniem własnych sił i środków, a także możliwego, zaplanowanego i uzgodnionego wsparcia ze strony podmiotów wskazanych w siatce bezpieczeństwa</w:t>
      </w:r>
      <w:r>
        <w:rPr>
          <w:rFonts w:ascii="Times" w:hAnsi="Times" w:cs="Times"/>
          <w:sz w:val="24"/>
          <w:szCs w:val="24"/>
        </w:rPr>
        <w:t>.</w:t>
      </w:r>
    </w:p>
    <w:p w:rsidR="00480644" w:rsidRPr="00777A48" w:rsidRDefault="00480644" w:rsidP="00480644">
      <w:pPr>
        <w:suppressAutoHyphens/>
        <w:autoSpaceDE w:val="0"/>
        <w:autoSpaceDN w:val="0"/>
        <w:adjustRightInd w:val="0"/>
        <w:spacing w:before="120" w:after="0" w:line="360" w:lineRule="auto"/>
        <w:ind w:left="426"/>
        <w:jc w:val="both"/>
        <w:rPr>
          <w:rFonts w:ascii="Times" w:eastAsia="Times New Roman" w:hAnsi="Times" w:cs="Times"/>
          <w:i/>
          <w:sz w:val="24"/>
          <w:szCs w:val="24"/>
          <w:u w:val="single"/>
          <w:lang w:eastAsia="pl-PL"/>
        </w:rPr>
      </w:pPr>
      <w:r w:rsidRPr="00777A48">
        <w:rPr>
          <w:rFonts w:ascii="Times" w:eastAsia="Times New Roman" w:hAnsi="Times" w:cs="Times"/>
          <w:i/>
          <w:sz w:val="24"/>
          <w:szCs w:val="24"/>
          <w:u w:val="single"/>
          <w:lang w:eastAsia="pl-PL"/>
        </w:rPr>
        <w:t xml:space="preserve">Plany </w:t>
      </w:r>
    </w:p>
    <w:p w:rsidR="00480644" w:rsidRDefault="00480644" w:rsidP="00480644">
      <w:pPr>
        <w:suppressAutoHyphens/>
        <w:autoSpaceDE w:val="0"/>
        <w:autoSpaceDN w:val="0"/>
        <w:adjustRightInd w:val="0"/>
        <w:spacing w:before="120" w:after="0" w:line="360" w:lineRule="auto"/>
        <w:ind w:left="426" w:firstLine="425"/>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Słowniczek do projektu zostaje uzupełniony o definicję planów zarządzania kryzysowego, planów zarządzania ryzykiem oraz planów reagowania kryzysowego.</w:t>
      </w:r>
      <w:r w:rsidR="00DA65B0">
        <w:rPr>
          <w:rFonts w:ascii="Times" w:eastAsia="Times New Roman" w:hAnsi="Times" w:cs="Times"/>
          <w:sz w:val="24"/>
          <w:szCs w:val="24"/>
          <w:lang w:eastAsia="pl-PL"/>
        </w:rPr>
        <w:t xml:space="preserve"> </w:t>
      </w:r>
    </w:p>
    <w:p w:rsidR="00480644" w:rsidRPr="00C47BCB" w:rsidRDefault="00480644" w:rsidP="00480644">
      <w:pPr>
        <w:pStyle w:val="Akapitzlist"/>
        <w:spacing w:before="120" w:after="0" w:line="360" w:lineRule="auto"/>
        <w:ind w:left="426"/>
        <w:contextualSpacing w:val="0"/>
        <w:jc w:val="both"/>
        <w:rPr>
          <w:rFonts w:ascii="Times" w:hAnsi="Times" w:cs="Times New Roman"/>
          <w:i/>
          <w:sz w:val="24"/>
          <w:szCs w:val="24"/>
          <w:u w:val="single"/>
        </w:rPr>
      </w:pPr>
      <w:r w:rsidRPr="00C47BCB">
        <w:rPr>
          <w:rFonts w:ascii="Times" w:hAnsi="Times" w:cs="Times New Roman"/>
          <w:i/>
          <w:sz w:val="24"/>
          <w:szCs w:val="24"/>
          <w:u w:val="single"/>
        </w:rPr>
        <w:t>Zagrożenia hybrydowe</w:t>
      </w:r>
      <w:r w:rsidR="006258B0">
        <w:rPr>
          <w:rFonts w:ascii="Times" w:hAnsi="Times" w:cs="Times New Roman"/>
          <w:i/>
          <w:sz w:val="24"/>
          <w:szCs w:val="24"/>
          <w:u w:val="single"/>
        </w:rPr>
        <w:t xml:space="preserve"> </w:t>
      </w:r>
      <w:r>
        <w:rPr>
          <w:rFonts w:ascii="Times" w:hAnsi="Times" w:cs="Times New Roman"/>
          <w:i/>
          <w:sz w:val="24"/>
          <w:szCs w:val="24"/>
          <w:u w:val="single"/>
        </w:rPr>
        <w:t>/ zarządzanie sytuacją hybrydową</w:t>
      </w:r>
    </w:p>
    <w:p w:rsidR="00480644" w:rsidRPr="00C47BCB" w:rsidRDefault="00480644" w:rsidP="00480644">
      <w:pPr>
        <w:suppressAutoHyphens/>
        <w:autoSpaceDE w:val="0"/>
        <w:autoSpaceDN w:val="0"/>
        <w:adjustRightInd w:val="0"/>
        <w:spacing w:before="120" w:after="0" w:line="360" w:lineRule="auto"/>
        <w:ind w:left="426" w:firstLine="425"/>
        <w:jc w:val="both"/>
        <w:rPr>
          <w:rFonts w:ascii="Times" w:eastAsiaTheme="minorEastAsia" w:hAnsi="Times" w:cs="Times"/>
          <w:sz w:val="24"/>
          <w:szCs w:val="24"/>
          <w:lang w:eastAsia="pl-PL"/>
        </w:rPr>
      </w:pPr>
      <w:r w:rsidRPr="00C47BCB">
        <w:rPr>
          <w:rFonts w:ascii="Times" w:eastAsiaTheme="minorEastAsia" w:hAnsi="Times" w:cs="Times"/>
          <w:sz w:val="24"/>
          <w:szCs w:val="24"/>
          <w:lang w:eastAsia="pl-PL"/>
        </w:rPr>
        <w:t xml:space="preserve">Do materii ustawy wprowadza się pojęcia zagrożenia hybrydowego, przez które należy </w:t>
      </w:r>
      <w:r w:rsidRPr="00C47BCB">
        <w:rPr>
          <w:rFonts w:ascii="Times" w:eastAsia="Times New Roman" w:hAnsi="Times" w:cs="Times"/>
          <w:sz w:val="24"/>
          <w:szCs w:val="24"/>
          <w:lang w:eastAsia="pl-PL"/>
        </w:rPr>
        <w:t xml:space="preserve">rozumieć zaplanowane i skoordynowane działania prowadzone przez podmioty państwowe lub niepaństwowe w sposób utrudniający przypisanie odpowiedzialności za nie sprawcy. Działanie te zmierzają do osiągnięcia celów politycznych i strategicznych oraz łączą różne środki wywierania nacisku i uzależniania od potencjalnego agresora, takie jak polityczne, militarne, ekonomiczne, społeczne, prawne </w:t>
      </w:r>
      <w:r w:rsidR="00FE01D9">
        <w:rPr>
          <w:rFonts w:ascii="Times" w:eastAsia="Times New Roman" w:hAnsi="Times" w:cs="Times"/>
          <w:sz w:val="24"/>
          <w:szCs w:val="24"/>
          <w:lang w:eastAsia="pl-PL"/>
        </w:rPr>
        <w:t>oraz</w:t>
      </w:r>
      <w:r w:rsidR="00BD1AD2">
        <w:rPr>
          <w:rFonts w:ascii="Times" w:eastAsia="Times New Roman" w:hAnsi="Times" w:cs="Times"/>
          <w:sz w:val="24"/>
          <w:szCs w:val="24"/>
          <w:lang w:eastAsia="pl-PL"/>
        </w:rPr>
        <w:t xml:space="preserve"> i</w:t>
      </w:r>
      <w:r w:rsidRPr="00C47BCB">
        <w:rPr>
          <w:rFonts w:ascii="Times" w:eastAsia="Times New Roman" w:hAnsi="Times" w:cs="Times"/>
          <w:sz w:val="24"/>
          <w:szCs w:val="24"/>
          <w:lang w:eastAsia="pl-PL"/>
        </w:rPr>
        <w:t>nformacyjne</w:t>
      </w:r>
      <w:r w:rsidR="00BD1AD2">
        <w:rPr>
          <w:rFonts w:ascii="Times" w:eastAsia="Times New Roman" w:hAnsi="Times" w:cs="Times"/>
          <w:sz w:val="24"/>
          <w:szCs w:val="24"/>
          <w:lang w:eastAsia="pl-PL"/>
        </w:rPr>
        <w:t xml:space="preserve">. </w:t>
      </w:r>
    </w:p>
    <w:p w:rsidR="00480644" w:rsidRPr="00C47BCB" w:rsidRDefault="00480644" w:rsidP="00480644">
      <w:pPr>
        <w:spacing w:before="120" w:after="0" w:line="360" w:lineRule="auto"/>
        <w:ind w:left="426" w:firstLine="425"/>
        <w:jc w:val="both"/>
        <w:rPr>
          <w:rFonts w:ascii="Times" w:hAnsi="Times" w:cs="Calibri"/>
          <w:sz w:val="24"/>
          <w:szCs w:val="24"/>
        </w:rPr>
      </w:pPr>
      <w:r w:rsidRPr="00C47BCB">
        <w:rPr>
          <w:rFonts w:ascii="Times" w:hAnsi="Times" w:cs="Calibri"/>
          <w:sz w:val="24"/>
          <w:szCs w:val="24"/>
        </w:rPr>
        <w:t xml:space="preserve">Hybrydowość niesie za sobą złożoność i wielopłaszczyznowość, a skutki działań mogą zaistnieć zarówno na terenie całego kraju, jak i na jego części. Działania te cechują się tym, że są celowo ograniczane i utrzymywane przez agresora na poziomie poniżej dającego jednoznaczne zidentyfikowanie progu wojny. </w:t>
      </w:r>
    </w:p>
    <w:p w:rsidR="00480644" w:rsidRPr="00C47BCB" w:rsidRDefault="00480644" w:rsidP="00480644">
      <w:pPr>
        <w:spacing w:before="120" w:after="0" w:line="360" w:lineRule="auto"/>
        <w:ind w:left="426" w:firstLine="425"/>
        <w:jc w:val="both"/>
        <w:rPr>
          <w:rFonts w:ascii="Times" w:hAnsi="Times" w:cs="Calibri"/>
          <w:sz w:val="24"/>
          <w:szCs w:val="24"/>
        </w:rPr>
      </w:pPr>
      <w:r w:rsidRPr="00C47BCB">
        <w:rPr>
          <w:rFonts w:ascii="Times" w:hAnsi="Times" w:cs="Calibri"/>
          <w:sz w:val="24"/>
          <w:szCs w:val="24"/>
        </w:rPr>
        <w:t xml:space="preserve">Najważniejszą rolę w przeciwdziałaniu zagrożeniom hybrydowym powinny odgrywać instytucje układu pozamilitarnego z obszaru ogniw ochronnych, gospodarczych, informacyjnych i systemu kierowania wspierane przez siły zbrojne, bowiem nie ma możliwości wyznaczenia dla całości działań hybrydowych podmiotu wiodącego. Ważną rolę odstraszającą odgrywają także siły zbrojne, które muszą mieć możliwość reagowania w sytuacji wystąpienia zagrożeń hybrydowych na wypadek niespodziewanej eskalacji kryzysu. Wojskowe środki używane w ramach działań hybrydowych mogą bowiem </w:t>
      </w:r>
      <w:r w:rsidRPr="00C47BCB">
        <w:rPr>
          <w:rFonts w:ascii="Times" w:hAnsi="Times" w:cs="Calibri"/>
          <w:sz w:val="24"/>
          <w:szCs w:val="24"/>
        </w:rPr>
        <w:lastRenderedPageBreak/>
        <w:t xml:space="preserve">kamuflować przygotowania do faktycznego użycia sił zbrojnych (np. niezapowiedziane ćwiczenia militarne, którym towarzyszy duża koncentracja sił zbrojnych). </w:t>
      </w:r>
    </w:p>
    <w:p w:rsidR="00480644" w:rsidRPr="00C47BCB" w:rsidRDefault="00480644" w:rsidP="00480644">
      <w:pPr>
        <w:spacing w:before="120" w:after="0" w:line="360" w:lineRule="auto"/>
        <w:ind w:left="426" w:firstLine="425"/>
        <w:jc w:val="both"/>
        <w:rPr>
          <w:rFonts w:ascii="Times" w:hAnsi="Times" w:cs="Calibri"/>
          <w:sz w:val="24"/>
          <w:szCs w:val="24"/>
        </w:rPr>
      </w:pPr>
      <w:r w:rsidRPr="00C47BCB">
        <w:rPr>
          <w:rFonts w:ascii="Times" w:hAnsi="Times" w:cs="Calibri"/>
          <w:sz w:val="24"/>
          <w:szCs w:val="24"/>
        </w:rPr>
        <w:t>Skuteczną odpowiedzią na zagrożenia spowodowane działaniami hybrydowymi to ich wczesne rozpoznanie i efektywne reagowanie. Konieczne jest zrozumienie mechanizmów powstawania zagrożeń, a w konsekwencji oszacowan</w:t>
      </w:r>
      <w:r>
        <w:rPr>
          <w:rFonts w:ascii="Times" w:hAnsi="Times" w:cs="Calibri"/>
          <w:sz w:val="24"/>
          <w:szCs w:val="24"/>
        </w:rPr>
        <w:t xml:space="preserve">ie ryzyka wystąpienia zagrożeń </w:t>
      </w:r>
      <w:r w:rsidRPr="00C47BCB">
        <w:rPr>
          <w:rFonts w:ascii="Times" w:hAnsi="Times" w:cs="Calibri"/>
          <w:sz w:val="24"/>
          <w:szCs w:val="24"/>
        </w:rPr>
        <w:t>w warunkach normalnego funkcjonowania państwa. Niezbędna jest umiejętność szybkiego reagowania na pierwsze oznaki działań hybrydowych oraz elastyczna, efektywna i skoordynowana reakcja układu militarnego i pozamilitarnego. Podejście takie zapewni wypracowanie odpowiedniej strategii do przeciwdziałania zagrożeniom hybrydowym, a tym samym będzie miało także efekt odstraszający od dalszej eskalacji kryzysu.</w:t>
      </w:r>
    </w:p>
    <w:p w:rsidR="00480644" w:rsidRPr="00C47BCB" w:rsidRDefault="00480644" w:rsidP="00480644">
      <w:pPr>
        <w:spacing w:before="120" w:after="0" w:line="360" w:lineRule="auto"/>
        <w:ind w:left="426" w:firstLine="425"/>
        <w:jc w:val="both"/>
        <w:rPr>
          <w:rFonts w:ascii="Times" w:hAnsi="Times" w:cs="Calibri"/>
          <w:sz w:val="24"/>
          <w:szCs w:val="24"/>
        </w:rPr>
      </w:pPr>
      <w:r w:rsidRPr="00C47BCB">
        <w:rPr>
          <w:rFonts w:ascii="Times" w:hAnsi="Times" w:cs="Calibri"/>
          <w:sz w:val="24"/>
          <w:szCs w:val="24"/>
        </w:rPr>
        <w:t>Działania hybrydowe charakteryzuj</w:t>
      </w:r>
      <w:r>
        <w:rPr>
          <w:rFonts w:ascii="Times" w:hAnsi="Times" w:cs="Calibri"/>
          <w:sz w:val="24"/>
          <w:szCs w:val="24"/>
        </w:rPr>
        <w:t>ą się tym, że mogą występować w </w:t>
      </w:r>
      <w:r w:rsidRPr="00C47BCB">
        <w:rPr>
          <w:rFonts w:ascii="Times" w:hAnsi="Times" w:cs="Calibri"/>
          <w:sz w:val="24"/>
          <w:szCs w:val="24"/>
        </w:rPr>
        <w:t>poszczególnych obszarach PMESII</w:t>
      </w:r>
      <w:r w:rsidRPr="00C47BCB">
        <w:rPr>
          <w:rFonts w:ascii="Times" w:hAnsi="Times" w:cs="Calibri"/>
          <w:sz w:val="24"/>
          <w:szCs w:val="24"/>
          <w:vertAlign w:val="superscript"/>
        </w:rPr>
        <w:footnoteReference w:customMarkFollows="1" w:id="1"/>
        <w:t>[1]</w:t>
      </w:r>
      <w:r w:rsidRPr="00C47BCB">
        <w:rPr>
          <w:rFonts w:ascii="Times" w:hAnsi="Times" w:cs="Calibri"/>
          <w:sz w:val="24"/>
          <w:szCs w:val="24"/>
        </w:rPr>
        <w:t xml:space="preserve"> lub w kilku równocześnie. Do przeprowadzenia skutecznych działań hybrydowych muszą być zagwarantowane odpowiednie warunki dla powodzenia realizacji zakładanych celów. Dotychczasowe doświadczenia oraz te z</w:t>
      </w:r>
      <w:r w:rsidR="00DA65B0">
        <w:rPr>
          <w:rFonts w:ascii="Times" w:hAnsi="Times" w:cs="Calibri"/>
          <w:sz w:val="24"/>
          <w:szCs w:val="24"/>
        </w:rPr>
        <w:t xml:space="preserve"> </w:t>
      </w:r>
      <w:r w:rsidRPr="00C47BCB">
        <w:rPr>
          <w:rFonts w:ascii="Times" w:hAnsi="Times" w:cs="Calibri"/>
          <w:sz w:val="24"/>
          <w:szCs w:val="24"/>
        </w:rPr>
        <w:t>przeszłości wskazują, iż obszar społeczny oraz ekonomiczny i informacyjny są najbardziej podatne na działania hybrydowe.</w:t>
      </w:r>
    </w:p>
    <w:p w:rsidR="00480644" w:rsidRPr="00C47BCB" w:rsidRDefault="00480644" w:rsidP="00480644">
      <w:pPr>
        <w:spacing w:before="120" w:after="0" w:line="360" w:lineRule="auto"/>
        <w:ind w:left="426" w:firstLine="425"/>
        <w:jc w:val="both"/>
        <w:rPr>
          <w:rFonts w:ascii="Times" w:hAnsi="Times" w:cs="Calibri"/>
          <w:strike/>
          <w:color w:val="0070C0"/>
          <w:sz w:val="24"/>
          <w:szCs w:val="24"/>
        </w:rPr>
      </w:pPr>
      <w:r w:rsidRPr="00C47BCB">
        <w:rPr>
          <w:rFonts w:ascii="Times" w:hAnsi="Times" w:cs="Calibri"/>
          <w:sz w:val="24"/>
          <w:szCs w:val="24"/>
        </w:rPr>
        <w:t xml:space="preserve">Potencjalny przeciwnik prowadząc działania w danym obszarze lub obszarach wybiera najbardziej podatne i najmniej odporne obszary. </w:t>
      </w:r>
    </w:p>
    <w:p w:rsidR="00480644" w:rsidRPr="00C47BCB" w:rsidRDefault="00480644" w:rsidP="00480644">
      <w:pPr>
        <w:spacing w:before="120" w:after="0" w:line="360" w:lineRule="auto"/>
        <w:jc w:val="center"/>
        <w:rPr>
          <w:rFonts w:ascii="Times" w:hAnsi="Times" w:cs="Calibri"/>
          <w:color w:val="FF0000"/>
          <w:sz w:val="24"/>
          <w:szCs w:val="24"/>
        </w:rPr>
      </w:pPr>
      <w:r w:rsidRPr="00C47BCB">
        <w:rPr>
          <w:rFonts w:ascii="Times" w:hAnsi="Times" w:cs="Calibri"/>
          <w:noProof/>
          <w:sz w:val="24"/>
          <w:szCs w:val="24"/>
          <w:lang w:eastAsia="pl-PL"/>
        </w:rPr>
        <w:lastRenderedPageBreak/>
        <w:drawing>
          <wp:anchor distT="0" distB="0" distL="114300" distR="114300" simplePos="0" relativeHeight="251657216" behindDoc="0" locked="0" layoutInCell="1" allowOverlap="1" wp14:anchorId="36803904" wp14:editId="70180FCA">
            <wp:simplePos x="0" y="0"/>
            <wp:positionH relativeFrom="column">
              <wp:posOffset>1612265</wp:posOffset>
            </wp:positionH>
            <wp:positionV relativeFrom="paragraph">
              <wp:posOffset>-632460</wp:posOffset>
            </wp:positionV>
            <wp:extent cx="2724150" cy="571500"/>
            <wp:effectExtent l="0" t="0" r="0" b="0"/>
            <wp:wrapNone/>
            <wp:docPr id="1" name="Obraz 1" descr="&#10;DZIAŁANIA HYBRYDOW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DZIAŁANIA HYBRYDOWE&#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4150" cy="571500"/>
                    </a:xfrm>
                    <a:prstGeom prst="rect">
                      <a:avLst/>
                    </a:prstGeom>
                    <a:noFill/>
                  </pic:spPr>
                </pic:pic>
              </a:graphicData>
            </a:graphic>
            <wp14:sizeRelH relativeFrom="page">
              <wp14:pctWidth>0</wp14:pctWidth>
            </wp14:sizeRelH>
            <wp14:sizeRelV relativeFrom="page">
              <wp14:pctHeight>0</wp14:pctHeight>
            </wp14:sizeRelV>
          </wp:anchor>
        </w:drawing>
      </w:r>
      <w:r w:rsidRPr="00C47BCB">
        <w:rPr>
          <w:rFonts w:ascii="Times" w:hAnsi="Times" w:cs="Calibri"/>
          <w:noProof/>
          <w:sz w:val="24"/>
          <w:szCs w:val="24"/>
          <w:bdr w:val="double" w:sz="4" w:space="0" w:color="A6A6A6" w:frame="1"/>
          <w:lang w:eastAsia="pl-PL"/>
        </w:rPr>
        <w:drawing>
          <wp:inline distT="0" distB="0" distL="0" distR="0" wp14:anchorId="6622A135" wp14:editId="598F4C96">
            <wp:extent cx="3581400" cy="3257550"/>
            <wp:effectExtent l="0" t="0" r="0" b="0"/>
            <wp:docPr id="2" name="Obraz 2" descr="cid:image005.png@01D4D4F5.CD724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5.png@01D4D4F5.CD7240C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581400" cy="3257550"/>
                    </a:xfrm>
                    <a:prstGeom prst="rect">
                      <a:avLst/>
                    </a:prstGeom>
                    <a:noFill/>
                    <a:ln>
                      <a:noFill/>
                    </a:ln>
                  </pic:spPr>
                </pic:pic>
              </a:graphicData>
            </a:graphic>
          </wp:inline>
        </w:drawing>
      </w:r>
    </w:p>
    <w:p w:rsidR="00480644" w:rsidRPr="00C47BCB" w:rsidRDefault="00480644" w:rsidP="00480644">
      <w:pPr>
        <w:spacing w:before="120" w:after="0" w:line="360" w:lineRule="auto"/>
        <w:ind w:left="426" w:firstLine="425"/>
        <w:jc w:val="both"/>
        <w:rPr>
          <w:rFonts w:ascii="Times" w:hAnsi="Times" w:cs="Calibri"/>
          <w:sz w:val="24"/>
          <w:szCs w:val="24"/>
        </w:rPr>
      </w:pPr>
      <w:r w:rsidRPr="00C47BCB">
        <w:rPr>
          <w:rFonts w:ascii="Times" w:hAnsi="Times" w:cs="Calibri"/>
          <w:sz w:val="24"/>
          <w:szCs w:val="24"/>
        </w:rPr>
        <w:t>Powodzenie</w:t>
      </w:r>
      <w:r w:rsidRPr="00C47BCB">
        <w:rPr>
          <w:rFonts w:ascii="Times" w:hAnsi="Times" w:cs="Calibri"/>
          <w:color w:val="FF0000"/>
          <w:sz w:val="24"/>
          <w:szCs w:val="24"/>
        </w:rPr>
        <w:t xml:space="preserve"> </w:t>
      </w:r>
      <w:r w:rsidRPr="00C47BCB">
        <w:rPr>
          <w:rFonts w:ascii="Times" w:hAnsi="Times" w:cs="Calibri"/>
          <w:sz w:val="24"/>
          <w:szCs w:val="24"/>
        </w:rPr>
        <w:t>działań hybrydowych w wybranych obszarach oddziałuje na pozostałe obszary</w:t>
      </w:r>
      <w:r w:rsidR="006258B0">
        <w:rPr>
          <w:rFonts w:ascii="Times" w:hAnsi="Times" w:cs="Calibri"/>
          <w:sz w:val="24"/>
          <w:szCs w:val="24"/>
        </w:rPr>
        <w:t>,</w:t>
      </w:r>
      <w:r w:rsidRPr="00C47BCB">
        <w:rPr>
          <w:rFonts w:ascii="Times" w:hAnsi="Times" w:cs="Calibri"/>
          <w:sz w:val="24"/>
          <w:szCs w:val="24"/>
        </w:rPr>
        <w:t xml:space="preserve"> zmniejszając ich odporność</w:t>
      </w:r>
      <w:r w:rsidR="006258B0">
        <w:rPr>
          <w:rFonts w:ascii="Times" w:hAnsi="Times" w:cs="Calibri"/>
          <w:sz w:val="24"/>
          <w:szCs w:val="24"/>
        </w:rPr>
        <w:t>,</w:t>
      </w:r>
      <w:r w:rsidRPr="00C47BCB">
        <w:rPr>
          <w:rFonts w:ascii="Times" w:hAnsi="Times" w:cs="Calibri"/>
          <w:sz w:val="24"/>
          <w:szCs w:val="24"/>
        </w:rPr>
        <w:t xml:space="preserve"> a zwiększając podatność. De facto w wyniku działań hybrydowych każdy obszar PMESII może pośrednio zostać</w:t>
      </w:r>
      <w:r w:rsidRPr="00C47BCB">
        <w:rPr>
          <w:rFonts w:ascii="Times" w:hAnsi="Times" w:cs="Calibri"/>
          <w:color w:val="0070C0"/>
          <w:sz w:val="24"/>
          <w:szCs w:val="24"/>
        </w:rPr>
        <w:t xml:space="preserve"> </w:t>
      </w:r>
      <w:r w:rsidRPr="00C47BCB">
        <w:rPr>
          <w:rFonts w:ascii="Times" w:hAnsi="Times" w:cs="Calibri"/>
          <w:sz w:val="24"/>
          <w:szCs w:val="24"/>
        </w:rPr>
        <w:t>zaatakowany nawet bez konkretnej ingerencji agresora.</w:t>
      </w:r>
    </w:p>
    <w:p w:rsidR="00480644" w:rsidRPr="00C47BCB" w:rsidRDefault="00480644" w:rsidP="00480644">
      <w:pPr>
        <w:spacing w:before="120" w:after="0" w:line="360" w:lineRule="auto"/>
        <w:ind w:left="426" w:firstLine="425"/>
        <w:jc w:val="both"/>
        <w:rPr>
          <w:rFonts w:ascii="Times" w:hAnsi="Times" w:cs="Calibri"/>
          <w:sz w:val="24"/>
          <w:szCs w:val="24"/>
        </w:rPr>
      </w:pPr>
      <w:r w:rsidRPr="00C47BCB">
        <w:rPr>
          <w:rFonts w:ascii="Times" w:hAnsi="Times" w:cs="Calibri"/>
          <w:sz w:val="24"/>
          <w:szCs w:val="24"/>
        </w:rPr>
        <w:t>Należy zaznaczyć, że jedną z cech działań hybrydowych jest ich niska przewidywalność oraz możliwość utajnienia prawdziwych intencji przez potencjalnego przeciwnika zwłaszcza w fazie przygotowawczej.</w:t>
      </w:r>
    </w:p>
    <w:p w:rsidR="00480644" w:rsidRPr="00C47BCB" w:rsidRDefault="00480644" w:rsidP="00480644">
      <w:pPr>
        <w:spacing w:before="120" w:after="0" w:line="360" w:lineRule="auto"/>
        <w:ind w:left="426" w:firstLine="425"/>
        <w:jc w:val="both"/>
        <w:rPr>
          <w:rFonts w:ascii="Times" w:hAnsi="Times" w:cs="Calibri"/>
          <w:sz w:val="24"/>
          <w:szCs w:val="24"/>
        </w:rPr>
      </w:pPr>
      <w:r w:rsidRPr="00C47BCB">
        <w:rPr>
          <w:rFonts w:ascii="Times" w:hAnsi="Times" w:cs="Calibri"/>
          <w:sz w:val="24"/>
          <w:szCs w:val="24"/>
        </w:rPr>
        <w:t>Potencjalny przeciwnik</w:t>
      </w:r>
      <w:r w:rsidR="006258B0">
        <w:rPr>
          <w:rFonts w:ascii="Times" w:hAnsi="Times" w:cs="Calibri"/>
          <w:sz w:val="24"/>
          <w:szCs w:val="24"/>
        </w:rPr>
        <w:t>,</w:t>
      </w:r>
      <w:r w:rsidRPr="00C47BCB">
        <w:rPr>
          <w:rFonts w:ascii="Times" w:hAnsi="Times" w:cs="Calibri"/>
          <w:sz w:val="24"/>
          <w:szCs w:val="24"/>
        </w:rPr>
        <w:t xml:space="preserve"> dysponując szerokim wachlarzem możliwych narzędzi do zastosowania, znając najbardziej podatne obszary</w:t>
      </w:r>
      <w:r w:rsidR="006258B0">
        <w:rPr>
          <w:rFonts w:ascii="Times" w:hAnsi="Times" w:cs="Calibri"/>
          <w:sz w:val="24"/>
          <w:szCs w:val="24"/>
        </w:rPr>
        <w:t>,</w:t>
      </w:r>
      <w:r w:rsidRPr="00C47BCB">
        <w:rPr>
          <w:rFonts w:ascii="Times" w:hAnsi="Times" w:cs="Calibri"/>
          <w:sz w:val="24"/>
          <w:szCs w:val="24"/>
        </w:rPr>
        <w:t xml:space="preserve"> wykorzysta je w sposób jak najbardziej nieprzewidywalny, a scenariusz działań raz podjętych ulegnie modyfikacji i będzie skierowany na różne obszary w zależności od ich odporności i podjętych przeciwdziałań.</w:t>
      </w:r>
    </w:p>
    <w:p w:rsidR="00480644" w:rsidRPr="00C47BCB" w:rsidRDefault="00480644" w:rsidP="00480644">
      <w:pPr>
        <w:spacing w:before="120" w:after="0" w:line="360" w:lineRule="auto"/>
        <w:ind w:left="426" w:firstLine="425"/>
        <w:jc w:val="both"/>
        <w:rPr>
          <w:rFonts w:ascii="Times" w:hAnsi="Times" w:cs="Calibri"/>
          <w:sz w:val="24"/>
          <w:szCs w:val="24"/>
        </w:rPr>
      </w:pPr>
      <w:r w:rsidRPr="00C47BCB">
        <w:rPr>
          <w:rFonts w:ascii="Times" w:hAnsi="Times" w:cs="Calibri"/>
          <w:sz w:val="24"/>
          <w:szCs w:val="24"/>
        </w:rPr>
        <w:t>Do realizacji działań hybrydowych potencjalny agresor będzie używać różnych dostępnych przez siebie narzędzi (ataków terrorystycznych, organizacji przestępczych, cyberataku, dezinformacji, niekontrolowanej migracji, blokady gospodarczej i dyskryminacji gospodarczej, spekulacji finansowych, incydentów granicznych, niezapowiedzianych ćwiczeń przy granicy państwa, naruszeń granicy państwowej,</w:t>
      </w:r>
      <w:r w:rsidR="00DA65B0">
        <w:rPr>
          <w:rFonts w:ascii="Times" w:hAnsi="Times" w:cs="Calibri"/>
          <w:sz w:val="24"/>
          <w:szCs w:val="24"/>
        </w:rPr>
        <w:t xml:space="preserve"> </w:t>
      </w:r>
      <w:r w:rsidRPr="00C47BCB">
        <w:rPr>
          <w:rFonts w:ascii="Times" w:hAnsi="Times" w:cs="Calibri"/>
          <w:sz w:val="24"/>
          <w:szCs w:val="24"/>
        </w:rPr>
        <w:t>zakłóceń systemu zaopatrzenia, celowego manipulowania chorobami zakaźnymi wśród ludzi, jak np. wąglik</w:t>
      </w:r>
      <w:r w:rsidR="006258B0">
        <w:rPr>
          <w:rFonts w:ascii="Times" w:hAnsi="Times" w:cs="Calibri"/>
          <w:sz w:val="24"/>
          <w:szCs w:val="24"/>
        </w:rPr>
        <w:t>,</w:t>
      </w:r>
      <w:r w:rsidRPr="00C47BCB">
        <w:rPr>
          <w:rFonts w:ascii="Times" w:hAnsi="Times" w:cs="Calibri"/>
          <w:sz w:val="24"/>
          <w:szCs w:val="24"/>
        </w:rPr>
        <w:t xml:space="preserve"> i rozpowszechnienia chorób zwierząt</w:t>
      </w:r>
      <w:r w:rsidR="006258B0">
        <w:rPr>
          <w:rFonts w:ascii="Times" w:hAnsi="Times" w:cs="Calibri"/>
          <w:sz w:val="24"/>
          <w:szCs w:val="24"/>
        </w:rPr>
        <w:t>,</w:t>
      </w:r>
      <w:r w:rsidRPr="00C47BCB">
        <w:rPr>
          <w:rFonts w:ascii="Times" w:hAnsi="Times" w:cs="Calibri"/>
          <w:sz w:val="24"/>
          <w:szCs w:val="24"/>
        </w:rPr>
        <w:t xml:space="preserve"> jak np.: afrykański pomór świń</w:t>
      </w:r>
      <w:r w:rsidR="006258B0">
        <w:rPr>
          <w:rFonts w:ascii="Times" w:hAnsi="Times" w:cs="Calibri"/>
          <w:sz w:val="24"/>
          <w:szCs w:val="24"/>
        </w:rPr>
        <w:t>,</w:t>
      </w:r>
      <w:r w:rsidRPr="00C47BCB">
        <w:rPr>
          <w:rFonts w:ascii="Times" w:hAnsi="Times" w:cs="Calibri"/>
          <w:sz w:val="24"/>
          <w:szCs w:val="24"/>
        </w:rPr>
        <w:t xml:space="preserve"> </w:t>
      </w:r>
      <w:r w:rsidRPr="00C47BCB">
        <w:rPr>
          <w:rFonts w:ascii="Times" w:hAnsi="Times" w:cs="Calibri"/>
          <w:sz w:val="24"/>
          <w:szCs w:val="24"/>
        </w:rPr>
        <w:lastRenderedPageBreak/>
        <w:t>itp.) w zależności od celów i rozpoznanych obszarów PMESII danego podmiotu w szczególności do obszarów najbardziej podatnych.</w:t>
      </w:r>
    </w:p>
    <w:p w:rsidR="00480644" w:rsidRPr="00C47BCB" w:rsidRDefault="00480644" w:rsidP="00480644">
      <w:pPr>
        <w:spacing w:before="120" w:after="0" w:line="360" w:lineRule="auto"/>
        <w:ind w:left="426" w:firstLine="425"/>
        <w:jc w:val="both"/>
        <w:rPr>
          <w:rFonts w:ascii="Times" w:hAnsi="Times" w:cs="Calibri"/>
          <w:color w:val="FF0000"/>
          <w:sz w:val="24"/>
          <w:szCs w:val="24"/>
        </w:rPr>
      </w:pPr>
      <w:r w:rsidRPr="00C47BCB">
        <w:rPr>
          <w:rFonts w:ascii="Times" w:hAnsi="Times" w:cs="Calibri"/>
          <w:sz w:val="24"/>
          <w:szCs w:val="24"/>
        </w:rPr>
        <w:t xml:space="preserve">Skutki zagrożenia zarówno dla ludności, gospodarki, mienia, infrastruktury czy środowiska będą zależały od rodzaju i skali zdarzeń. W związku z tym należy się liczyć z możliwością paraliżu systemów finansowych, bankowych, telekomunikacyjnych, opieki zdrowotnej, zaopatrzenia w energię, paliwa, żywność i wodę, zakłócenia funkcjonowania struktur państwa, jego rozwoju gospodarczego, bezpieczeństwa przemysłowego w obszarach strategicznych gospodarki, dezinformacją, aż po bezpośrednie zagrożenie dla zdrowia i życia ludności oraz utratę suwerenności i integralności terytorialnej. W skrajnym przypadku działania hybrydowe mogą doprowadzić również do wystąpienia kryzysu polityczno-militarnego. </w:t>
      </w:r>
    </w:p>
    <w:p w:rsidR="00480644" w:rsidRPr="007A58DC" w:rsidRDefault="00480644" w:rsidP="00480644">
      <w:pPr>
        <w:spacing w:before="120" w:after="0" w:line="360" w:lineRule="auto"/>
        <w:ind w:left="426" w:firstLine="425"/>
        <w:jc w:val="both"/>
        <w:rPr>
          <w:rFonts w:ascii="Times" w:hAnsi="Times" w:cs="Times"/>
          <w:sz w:val="24"/>
          <w:szCs w:val="24"/>
        </w:rPr>
      </w:pPr>
      <w:r w:rsidRPr="007A58DC">
        <w:rPr>
          <w:rFonts w:ascii="Times" w:hAnsi="Times" w:cs="Times"/>
          <w:sz w:val="24"/>
          <w:szCs w:val="24"/>
        </w:rPr>
        <w:t>Wobec różnorodności możliwych zagrożeń, działania instytucji państwa powinny przebiegać według procedur przyjętych dla konkretnych zagrożeń, z uwzględnieniem złożoności poszczególnych scenariuszy</w:t>
      </w:r>
      <w:r w:rsidRPr="007A58DC">
        <w:rPr>
          <w:rFonts w:ascii="Times" w:hAnsi="Times" w:cs="Times"/>
          <w:sz w:val="24"/>
          <w:szCs w:val="24"/>
          <w:vertAlign w:val="superscript"/>
        </w:rPr>
        <w:footnoteReference w:customMarkFollows="1" w:id="2"/>
        <w:t>[2]</w:t>
      </w:r>
      <w:r w:rsidRPr="007A58DC">
        <w:rPr>
          <w:rFonts w:ascii="Times" w:hAnsi="Times" w:cs="Times"/>
          <w:sz w:val="24"/>
          <w:szCs w:val="24"/>
        </w:rPr>
        <w:t>.</w:t>
      </w:r>
    </w:p>
    <w:p w:rsidR="00480644" w:rsidRPr="007A58DC" w:rsidRDefault="00480644" w:rsidP="00480644">
      <w:pPr>
        <w:spacing w:before="120" w:after="0" w:line="360" w:lineRule="auto"/>
        <w:ind w:left="426" w:firstLine="425"/>
        <w:jc w:val="both"/>
        <w:rPr>
          <w:rFonts w:ascii="Times" w:hAnsi="Times" w:cs="Times"/>
          <w:sz w:val="24"/>
          <w:szCs w:val="24"/>
        </w:rPr>
      </w:pPr>
      <w:r>
        <w:rPr>
          <w:rFonts w:ascii="Times" w:hAnsi="Times" w:cs="Times"/>
          <w:sz w:val="24"/>
          <w:szCs w:val="24"/>
        </w:rPr>
        <w:t>Obok pojęcia zagrożenia hybrydowego – projekt wprowadza kwestie z</w:t>
      </w:r>
      <w:r w:rsidRPr="007A58DC">
        <w:rPr>
          <w:rFonts w:ascii="Times" w:hAnsi="Times" w:cs="Times"/>
          <w:sz w:val="24"/>
          <w:szCs w:val="24"/>
        </w:rPr>
        <w:t>arządzani</w:t>
      </w:r>
      <w:r>
        <w:rPr>
          <w:rFonts w:ascii="Times" w:hAnsi="Times" w:cs="Times"/>
          <w:sz w:val="24"/>
          <w:szCs w:val="24"/>
        </w:rPr>
        <w:t>a</w:t>
      </w:r>
      <w:r w:rsidRPr="007A58DC">
        <w:rPr>
          <w:rFonts w:ascii="Times" w:hAnsi="Times" w:cs="Times"/>
          <w:sz w:val="24"/>
          <w:szCs w:val="24"/>
        </w:rPr>
        <w:t xml:space="preserve"> sytuacją hybrydową</w:t>
      </w:r>
      <w:r>
        <w:rPr>
          <w:rFonts w:ascii="Times" w:hAnsi="Times" w:cs="Times"/>
          <w:sz w:val="24"/>
          <w:szCs w:val="24"/>
        </w:rPr>
        <w:t>,</w:t>
      </w:r>
      <w:r w:rsidRPr="007A58DC">
        <w:rPr>
          <w:rFonts w:ascii="Times" w:hAnsi="Times" w:cs="Times"/>
          <w:sz w:val="24"/>
          <w:szCs w:val="24"/>
        </w:rPr>
        <w:t xml:space="preserve"> </w:t>
      </w:r>
      <w:r>
        <w:rPr>
          <w:rFonts w:ascii="Times" w:hAnsi="Times" w:cs="Times"/>
          <w:sz w:val="24"/>
          <w:szCs w:val="24"/>
        </w:rPr>
        <w:t>przez którą n</w:t>
      </w:r>
      <w:r w:rsidRPr="007A58DC">
        <w:rPr>
          <w:rFonts w:ascii="Times" w:hAnsi="Times" w:cs="Times"/>
          <w:sz w:val="24"/>
          <w:szCs w:val="24"/>
        </w:rPr>
        <w:t xml:space="preserve">ależy </w:t>
      </w:r>
      <w:r>
        <w:rPr>
          <w:rFonts w:ascii="Times" w:hAnsi="Times" w:cs="Times"/>
          <w:sz w:val="24"/>
          <w:szCs w:val="24"/>
        </w:rPr>
        <w:t>r</w:t>
      </w:r>
      <w:r w:rsidRPr="007A58DC">
        <w:rPr>
          <w:rFonts w:ascii="Times" w:hAnsi="Times" w:cs="Times"/>
          <w:sz w:val="24"/>
          <w:szCs w:val="24"/>
        </w:rPr>
        <w:t>ozumieć prognozowanie, przeciwdziałanie i</w:t>
      </w:r>
      <w:r>
        <w:rPr>
          <w:rFonts w:ascii="Times" w:hAnsi="Times" w:cs="Times"/>
          <w:sz w:val="24"/>
          <w:szCs w:val="24"/>
        </w:rPr>
        <w:t> </w:t>
      </w:r>
      <w:r w:rsidRPr="007A58DC">
        <w:rPr>
          <w:rFonts w:ascii="Times" w:hAnsi="Times" w:cs="Times"/>
          <w:sz w:val="24"/>
          <w:szCs w:val="24"/>
        </w:rPr>
        <w:t>reagowanie na zagrożenia hybrydowe.</w:t>
      </w:r>
      <w:r>
        <w:rPr>
          <w:rFonts w:ascii="Times" w:hAnsi="Times" w:cs="Times"/>
          <w:sz w:val="24"/>
          <w:szCs w:val="24"/>
        </w:rPr>
        <w:t xml:space="preserve"> Znajdzie ona odzwierciedlenie w zadaniach Rządowego Zespołu Zarządzania Kryzysowego</w:t>
      </w:r>
      <w:r w:rsidR="006258B0">
        <w:rPr>
          <w:rFonts w:ascii="Times" w:hAnsi="Times" w:cs="Times"/>
          <w:sz w:val="24"/>
          <w:szCs w:val="24"/>
        </w:rPr>
        <w:t>;</w:t>
      </w:r>
      <w:r>
        <w:rPr>
          <w:rFonts w:ascii="Times" w:hAnsi="Times" w:cs="Times"/>
          <w:sz w:val="24"/>
          <w:szCs w:val="24"/>
        </w:rPr>
        <w:t xml:space="preserve"> </w:t>
      </w:r>
    </w:p>
    <w:p w:rsidR="00480644" w:rsidRPr="00777A48" w:rsidRDefault="00480644" w:rsidP="00480644">
      <w:pPr>
        <w:pStyle w:val="Akapitzlist"/>
        <w:numPr>
          <w:ilvl w:val="0"/>
          <w:numId w:val="2"/>
        </w:numPr>
        <w:spacing w:before="120" w:after="0" w:line="360" w:lineRule="auto"/>
        <w:ind w:left="426"/>
        <w:contextualSpacing w:val="0"/>
        <w:jc w:val="both"/>
        <w:rPr>
          <w:rFonts w:ascii="Times" w:eastAsia="Times New Roman" w:hAnsi="Times" w:cs="Times"/>
          <w:i/>
          <w:sz w:val="24"/>
          <w:szCs w:val="24"/>
          <w:lang w:eastAsia="pl-PL"/>
        </w:rPr>
      </w:pPr>
      <w:r w:rsidRPr="00777A48">
        <w:rPr>
          <w:rFonts w:ascii="Times" w:eastAsia="Times New Roman" w:hAnsi="Times" w:cs="Times"/>
          <w:i/>
          <w:sz w:val="24"/>
          <w:szCs w:val="24"/>
          <w:lang w:eastAsia="pl-PL"/>
        </w:rPr>
        <w:t>Planowanie cywilne (zmiany w art. 4 ustawy z.k.)</w:t>
      </w:r>
    </w:p>
    <w:p w:rsidR="00480644" w:rsidRPr="00777A48" w:rsidRDefault="00480644" w:rsidP="00480644">
      <w:pPr>
        <w:pStyle w:val="Akapitzlist"/>
        <w:spacing w:before="120" w:after="0" w:line="360" w:lineRule="auto"/>
        <w:ind w:left="426" w:firstLine="425"/>
        <w:contextualSpacing w:val="0"/>
        <w:jc w:val="both"/>
        <w:rPr>
          <w:rFonts w:ascii="Times" w:eastAsiaTheme="minorEastAsia" w:hAnsi="Times" w:cs="Times"/>
          <w:sz w:val="24"/>
          <w:szCs w:val="24"/>
          <w:lang w:eastAsia="pl-PL"/>
        </w:rPr>
      </w:pPr>
      <w:r w:rsidRPr="00777A48">
        <w:rPr>
          <w:rFonts w:ascii="Times" w:hAnsi="Times" w:cs="Times"/>
          <w:sz w:val="24"/>
          <w:szCs w:val="24"/>
        </w:rPr>
        <w:t xml:space="preserve">Projektowana zmiana brzmienia w art. 4 ustawy z.k. polega na uzupełnieniu katalogu zadań z zakresu planowania cywilnego o </w:t>
      </w:r>
      <w:r w:rsidRPr="00777A48">
        <w:rPr>
          <w:rFonts w:ascii="Times" w:eastAsiaTheme="minorEastAsia" w:hAnsi="Times" w:cs="Times"/>
          <w:sz w:val="24"/>
          <w:szCs w:val="24"/>
          <w:lang w:eastAsia="pl-PL"/>
        </w:rPr>
        <w:t xml:space="preserve">prowadzenie oceny ryzyka. </w:t>
      </w:r>
    </w:p>
    <w:p w:rsidR="00480644" w:rsidRPr="00777A48" w:rsidRDefault="00480644" w:rsidP="00480644">
      <w:pPr>
        <w:widowControl w:val="0"/>
        <w:autoSpaceDE w:val="0"/>
        <w:autoSpaceDN w:val="0"/>
        <w:adjustRightInd w:val="0"/>
        <w:spacing w:before="120" w:after="0" w:line="360" w:lineRule="auto"/>
        <w:ind w:left="426" w:firstLine="425"/>
        <w:jc w:val="both"/>
        <w:rPr>
          <w:rFonts w:ascii="Times" w:hAnsi="Times" w:cs="Times"/>
          <w:sz w:val="24"/>
          <w:szCs w:val="24"/>
        </w:rPr>
      </w:pPr>
      <w:r w:rsidRPr="00777A48">
        <w:rPr>
          <w:rFonts w:ascii="Times" w:hAnsi="Times" w:cs="Times"/>
          <w:sz w:val="24"/>
          <w:szCs w:val="24"/>
        </w:rPr>
        <w:t>Dodatkowo przewiduje się uzupełnienie przesłanek niezbędnych do właściwej realizacji zadań z zakresu planowania cywilnego przede wszystkim o:</w:t>
      </w:r>
    </w:p>
    <w:p w:rsidR="00480644" w:rsidRPr="00777A48" w:rsidRDefault="00480644" w:rsidP="00480644">
      <w:pPr>
        <w:pStyle w:val="Akapitzlist"/>
        <w:widowControl w:val="0"/>
        <w:numPr>
          <w:ilvl w:val="0"/>
          <w:numId w:val="4"/>
        </w:numPr>
        <w:autoSpaceDE w:val="0"/>
        <w:autoSpaceDN w:val="0"/>
        <w:adjustRightInd w:val="0"/>
        <w:spacing w:before="120" w:after="0" w:line="360" w:lineRule="auto"/>
        <w:contextualSpacing w:val="0"/>
        <w:jc w:val="both"/>
        <w:rPr>
          <w:rFonts w:ascii="Times" w:hAnsi="Times" w:cs="Times"/>
          <w:sz w:val="24"/>
          <w:szCs w:val="24"/>
          <w:shd w:val="clear" w:color="auto" w:fill="FFFFFF"/>
        </w:rPr>
      </w:pPr>
      <w:r w:rsidRPr="00777A48">
        <w:rPr>
          <w:rFonts w:ascii="Times" w:hAnsi="Times" w:cs="Times"/>
          <w:sz w:val="24"/>
          <w:szCs w:val="24"/>
        </w:rPr>
        <w:t xml:space="preserve">organizacyjne i techniczne </w:t>
      </w:r>
      <w:r w:rsidRPr="00777A48">
        <w:rPr>
          <w:rFonts w:ascii="Times" w:hAnsi="Times" w:cs="Times"/>
          <w:sz w:val="24"/>
          <w:szCs w:val="24"/>
          <w:shd w:val="clear" w:color="auto" w:fill="FFFFFF"/>
        </w:rPr>
        <w:t>możliwości wykorzystania Sił Zbrojnych Rzeczypospolitej Polskiej do realizacji zadań z zakresu zarządzania kryzysowego</w:t>
      </w:r>
      <w:r w:rsidR="001511B5">
        <w:rPr>
          <w:rFonts w:ascii="Times" w:hAnsi="Times" w:cs="Times"/>
          <w:sz w:val="24"/>
          <w:szCs w:val="24"/>
          <w:shd w:val="clear" w:color="auto" w:fill="FFFFFF"/>
        </w:rPr>
        <w:t>, zgodnie z art. 25 ustawy o zarządzaniu kryzysowym</w:t>
      </w:r>
      <w:r w:rsidRPr="00777A48">
        <w:rPr>
          <w:rFonts w:ascii="Times" w:hAnsi="Times" w:cs="Times"/>
          <w:sz w:val="24"/>
          <w:szCs w:val="24"/>
          <w:shd w:val="clear" w:color="auto" w:fill="FFFFFF"/>
        </w:rPr>
        <w:t>;</w:t>
      </w:r>
    </w:p>
    <w:p w:rsidR="00480644" w:rsidRPr="00777A48" w:rsidRDefault="00480644" w:rsidP="00480644">
      <w:pPr>
        <w:pStyle w:val="Akapitzlist"/>
        <w:widowControl w:val="0"/>
        <w:numPr>
          <w:ilvl w:val="0"/>
          <w:numId w:val="4"/>
        </w:numPr>
        <w:autoSpaceDE w:val="0"/>
        <w:autoSpaceDN w:val="0"/>
        <w:adjustRightInd w:val="0"/>
        <w:spacing w:before="120" w:after="0" w:line="360" w:lineRule="auto"/>
        <w:contextualSpacing w:val="0"/>
        <w:jc w:val="both"/>
        <w:rPr>
          <w:rFonts w:ascii="Times" w:hAnsi="Times" w:cs="Times"/>
          <w:sz w:val="24"/>
          <w:szCs w:val="24"/>
          <w:shd w:val="clear" w:color="auto" w:fill="FFFFFF"/>
        </w:rPr>
      </w:pPr>
      <w:r w:rsidRPr="00777A48">
        <w:rPr>
          <w:rFonts w:ascii="Times" w:hAnsi="Times" w:cs="Times"/>
          <w:sz w:val="24"/>
          <w:szCs w:val="24"/>
        </w:rPr>
        <w:t xml:space="preserve">organizacyjne i techniczne </w:t>
      </w:r>
      <w:r w:rsidRPr="00777A48">
        <w:rPr>
          <w:rFonts w:ascii="Times" w:hAnsi="Times" w:cs="Times"/>
          <w:sz w:val="24"/>
          <w:szCs w:val="24"/>
          <w:shd w:val="clear" w:color="auto" w:fill="FFFFFF"/>
        </w:rPr>
        <w:t xml:space="preserve">możliwości wsparcia </w:t>
      </w:r>
      <w:r w:rsidRPr="00777A48">
        <w:rPr>
          <w:rFonts w:ascii="Times" w:eastAsiaTheme="minorEastAsia" w:hAnsi="Times" w:cs="Times"/>
          <w:sz w:val="24"/>
          <w:szCs w:val="24"/>
          <w:lang w:eastAsia="pl-PL"/>
        </w:rPr>
        <w:t xml:space="preserve">Sił Zbrojnych Rzeczypospolitej Polskiej oraz wojsk sojuszniczych w przypadku ich użycia przy realizacji zobowiązań sojuszniczych </w:t>
      </w:r>
      <w:r w:rsidRPr="00777A48">
        <w:rPr>
          <w:rFonts w:ascii="Times" w:hAnsi="Times" w:cs="Times"/>
          <w:sz w:val="24"/>
          <w:szCs w:val="24"/>
        </w:rPr>
        <w:t xml:space="preserve">w ramach Organizacji Traktatu Północnoatlantyckiego na terytorium </w:t>
      </w:r>
      <w:r w:rsidRPr="00777A48">
        <w:rPr>
          <w:rFonts w:ascii="Times" w:hAnsi="Times" w:cs="Times"/>
          <w:sz w:val="24"/>
          <w:szCs w:val="24"/>
        </w:rPr>
        <w:lastRenderedPageBreak/>
        <w:t xml:space="preserve">Rzeczypospolitej Polskiej; </w:t>
      </w:r>
    </w:p>
    <w:p w:rsidR="00480644" w:rsidRPr="00E81749" w:rsidRDefault="00480644" w:rsidP="00480644">
      <w:pPr>
        <w:pStyle w:val="Akapitzlist"/>
        <w:numPr>
          <w:ilvl w:val="0"/>
          <w:numId w:val="2"/>
        </w:numPr>
        <w:spacing w:before="120" w:after="0" w:line="360" w:lineRule="auto"/>
        <w:ind w:left="426"/>
        <w:contextualSpacing w:val="0"/>
        <w:jc w:val="both"/>
        <w:rPr>
          <w:rFonts w:ascii="Times" w:eastAsia="Times New Roman" w:hAnsi="Times" w:cs="Times"/>
          <w:i/>
          <w:sz w:val="24"/>
          <w:szCs w:val="24"/>
          <w:lang w:eastAsia="pl-PL"/>
        </w:rPr>
      </w:pPr>
      <w:r>
        <w:rPr>
          <w:rFonts w:ascii="Times" w:eastAsia="Times New Roman" w:hAnsi="Times" w:cs="Times"/>
          <w:i/>
          <w:sz w:val="24"/>
          <w:szCs w:val="24"/>
          <w:lang w:eastAsia="pl-PL"/>
        </w:rPr>
        <w:t>A</w:t>
      </w:r>
      <w:r w:rsidRPr="00E81749">
        <w:rPr>
          <w:rFonts w:ascii="Times" w:eastAsia="Times New Roman" w:hAnsi="Times" w:cs="Times"/>
          <w:i/>
          <w:sz w:val="24"/>
          <w:szCs w:val="24"/>
          <w:lang w:eastAsia="pl-PL"/>
        </w:rPr>
        <w:t xml:space="preserve">rt. 5 – zmiana porządkowa </w:t>
      </w:r>
    </w:p>
    <w:p w:rsidR="00480644" w:rsidRPr="00777A48" w:rsidRDefault="00480644" w:rsidP="00480644">
      <w:pPr>
        <w:pStyle w:val="Akapitzlist"/>
        <w:spacing w:before="120" w:after="0" w:line="360" w:lineRule="auto"/>
        <w:ind w:left="426" w:firstLine="282"/>
        <w:contextualSpacing w:val="0"/>
        <w:jc w:val="both"/>
        <w:rPr>
          <w:rFonts w:ascii="Times" w:eastAsia="Times New Roman" w:hAnsi="Times" w:cs="Times"/>
          <w:sz w:val="24"/>
          <w:szCs w:val="24"/>
          <w:lang w:eastAsia="pl-PL"/>
        </w:rPr>
      </w:pPr>
      <w:r>
        <w:rPr>
          <w:rFonts w:ascii="Times" w:eastAsia="Times New Roman" w:hAnsi="Times" w:cs="Times"/>
          <w:sz w:val="24"/>
          <w:szCs w:val="24"/>
          <w:lang w:eastAsia="pl-PL"/>
        </w:rPr>
        <w:t>P</w:t>
      </w:r>
      <w:r w:rsidRPr="00777A48">
        <w:rPr>
          <w:rFonts w:ascii="Times" w:eastAsia="Times New Roman" w:hAnsi="Times" w:cs="Times"/>
          <w:sz w:val="24"/>
          <w:szCs w:val="24"/>
          <w:lang w:eastAsia="pl-PL"/>
        </w:rPr>
        <w:t xml:space="preserve">ropozycja zmierza do uchylenia regulacji dotyczących planów zarządzania kryzysowego w obecnej formie. Zostaną one ujęte w nowej formule w jednostkach redakcyjnych, tak aby zachować kolejność </w:t>
      </w:r>
      <w:r>
        <w:rPr>
          <w:rFonts w:ascii="Times" w:eastAsia="Times New Roman" w:hAnsi="Times" w:cs="Times"/>
          <w:sz w:val="24"/>
          <w:szCs w:val="24"/>
          <w:lang w:eastAsia="pl-PL"/>
        </w:rPr>
        <w:t xml:space="preserve">i korelacje </w:t>
      </w:r>
      <w:r w:rsidRPr="00777A48">
        <w:rPr>
          <w:rFonts w:ascii="Times" w:eastAsiaTheme="minorEastAsia" w:hAnsi="Times" w:cs="Times"/>
          <w:sz w:val="24"/>
          <w:szCs w:val="24"/>
          <w:lang w:eastAsia="pl-PL"/>
        </w:rPr>
        <w:t>Raport</w:t>
      </w:r>
      <w:r>
        <w:rPr>
          <w:rFonts w:ascii="Times" w:eastAsiaTheme="minorEastAsia" w:hAnsi="Times" w:cs="Times"/>
          <w:sz w:val="24"/>
          <w:szCs w:val="24"/>
          <w:lang w:eastAsia="pl-PL"/>
        </w:rPr>
        <w:t>u</w:t>
      </w:r>
      <w:r w:rsidRPr="00777A48">
        <w:rPr>
          <w:rFonts w:ascii="Times" w:eastAsiaTheme="minorEastAsia" w:hAnsi="Times" w:cs="Times"/>
          <w:sz w:val="24"/>
          <w:szCs w:val="24"/>
          <w:lang w:eastAsia="pl-PL"/>
        </w:rPr>
        <w:t xml:space="preserve"> o zagrożeniach bezpieczeństwa narodowego </w:t>
      </w:r>
      <w:r>
        <w:rPr>
          <w:rFonts w:ascii="Times" w:eastAsia="Times New Roman" w:hAnsi="Times" w:cs="Times"/>
          <w:sz w:val="24"/>
          <w:szCs w:val="24"/>
          <w:lang w:eastAsia="pl-PL"/>
        </w:rPr>
        <w:t xml:space="preserve">oraz </w:t>
      </w:r>
      <w:r w:rsidRPr="00777A48">
        <w:rPr>
          <w:rFonts w:ascii="Times" w:eastAsia="Times New Roman" w:hAnsi="Times" w:cs="Times"/>
          <w:sz w:val="24"/>
          <w:szCs w:val="24"/>
          <w:lang w:eastAsia="pl-PL"/>
        </w:rPr>
        <w:t>plan</w:t>
      </w:r>
      <w:r>
        <w:rPr>
          <w:rFonts w:ascii="Times" w:eastAsia="Times New Roman" w:hAnsi="Times" w:cs="Times"/>
          <w:sz w:val="24"/>
          <w:szCs w:val="24"/>
          <w:lang w:eastAsia="pl-PL"/>
        </w:rPr>
        <w:t>ów</w:t>
      </w:r>
      <w:r w:rsidRPr="00777A48">
        <w:rPr>
          <w:rFonts w:ascii="Times" w:eastAsia="Times New Roman" w:hAnsi="Times" w:cs="Times"/>
          <w:sz w:val="24"/>
          <w:szCs w:val="24"/>
          <w:lang w:eastAsia="pl-PL"/>
        </w:rPr>
        <w:t xml:space="preserve"> zarz</w:t>
      </w:r>
      <w:r>
        <w:rPr>
          <w:rFonts w:ascii="Times" w:eastAsia="Times New Roman" w:hAnsi="Times" w:cs="Times"/>
          <w:sz w:val="24"/>
          <w:szCs w:val="24"/>
          <w:lang w:eastAsia="pl-PL"/>
        </w:rPr>
        <w:t>ą</w:t>
      </w:r>
      <w:r w:rsidRPr="00777A48">
        <w:rPr>
          <w:rFonts w:ascii="Times" w:eastAsia="Times New Roman" w:hAnsi="Times" w:cs="Times"/>
          <w:sz w:val="24"/>
          <w:szCs w:val="24"/>
          <w:lang w:eastAsia="pl-PL"/>
        </w:rPr>
        <w:t xml:space="preserve">dzania kryzysowego; </w:t>
      </w:r>
    </w:p>
    <w:p w:rsidR="00480644" w:rsidRPr="00777A48" w:rsidRDefault="00480644" w:rsidP="00480644">
      <w:pPr>
        <w:pStyle w:val="Akapitzlist"/>
        <w:numPr>
          <w:ilvl w:val="0"/>
          <w:numId w:val="2"/>
        </w:numPr>
        <w:spacing w:before="120" w:after="0" w:line="360" w:lineRule="auto"/>
        <w:ind w:left="426"/>
        <w:contextualSpacing w:val="0"/>
        <w:jc w:val="both"/>
        <w:rPr>
          <w:rFonts w:ascii="Times" w:eastAsia="Times New Roman" w:hAnsi="Times" w:cs="Times"/>
          <w:sz w:val="24"/>
          <w:szCs w:val="24"/>
          <w:lang w:eastAsia="pl-PL"/>
        </w:rPr>
      </w:pPr>
      <w:r w:rsidRPr="00777A48">
        <w:rPr>
          <w:rFonts w:ascii="Times" w:eastAsia="Times New Roman" w:hAnsi="Times" w:cs="Times"/>
          <w:i/>
          <w:sz w:val="24"/>
          <w:szCs w:val="24"/>
          <w:lang w:eastAsia="pl-PL"/>
        </w:rPr>
        <w:t>Raport o zagrożeniach bezpieczeństwa narodowego</w:t>
      </w:r>
      <w:r w:rsidR="00A73EA6">
        <w:rPr>
          <w:rFonts w:ascii="Times" w:eastAsia="Times New Roman" w:hAnsi="Times" w:cs="Times"/>
          <w:i/>
          <w:sz w:val="24"/>
          <w:szCs w:val="24"/>
          <w:lang w:eastAsia="pl-PL"/>
        </w:rPr>
        <w:t xml:space="preserve"> </w:t>
      </w:r>
      <w:r w:rsidRPr="00777A48">
        <w:rPr>
          <w:rFonts w:ascii="Times" w:eastAsia="Times New Roman" w:hAnsi="Times" w:cs="Times"/>
          <w:i/>
          <w:sz w:val="24"/>
          <w:szCs w:val="24"/>
          <w:lang w:eastAsia="pl-PL"/>
        </w:rPr>
        <w:t>/</w:t>
      </w:r>
      <w:r w:rsidR="00A73EA6">
        <w:rPr>
          <w:rFonts w:ascii="Times" w:eastAsia="Times New Roman" w:hAnsi="Times" w:cs="Times"/>
          <w:i/>
          <w:sz w:val="24"/>
          <w:szCs w:val="24"/>
          <w:lang w:eastAsia="pl-PL"/>
        </w:rPr>
        <w:t xml:space="preserve"> </w:t>
      </w:r>
      <w:r w:rsidRPr="00777A48">
        <w:rPr>
          <w:rFonts w:ascii="Times" w:eastAsia="Times New Roman" w:hAnsi="Times" w:cs="Times"/>
          <w:i/>
          <w:sz w:val="24"/>
          <w:szCs w:val="24"/>
          <w:lang w:eastAsia="pl-PL"/>
        </w:rPr>
        <w:t>plany zarządzania ryzykiem</w:t>
      </w:r>
      <w:r w:rsidR="00A73EA6">
        <w:rPr>
          <w:rFonts w:ascii="Times" w:eastAsia="Times New Roman" w:hAnsi="Times" w:cs="Times"/>
          <w:i/>
          <w:sz w:val="24"/>
          <w:szCs w:val="24"/>
          <w:lang w:eastAsia="pl-PL"/>
        </w:rPr>
        <w:t xml:space="preserve"> </w:t>
      </w:r>
      <w:r w:rsidRPr="00777A48">
        <w:rPr>
          <w:rFonts w:ascii="Times" w:eastAsia="Times New Roman" w:hAnsi="Times" w:cs="Times"/>
          <w:i/>
          <w:sz w:val="24"/>
          <w:szCs w:val="24"/>
          <w:lang w:eastAsia="pl-PL"/>
        </w:rPr>
        <w:t xml:space="preserve">/ plany reagowania kryzysowego </w:t>
      </w:r>
    </w:p>
    <w:p w:rsidR="001511B5" w:rsidRDefault="00480644" w:rsidP="00480644">
      <w:pPr>
        <w:suppressAutoHyphens/>
        <w:autoSpaceDE w:val="0"/>
        <w:autoSpaceDN w:val="0"/>
        <w:adjustRightInd w:val="0"/>
        <w:spacing w:before="120" w:after="0" w:line="360" w:lineRule="auto"/>
        <w:ind w:left="426" w:firstLine="425"/>
        <w:jc w:val="both"/>
        <w:rPr>
          <w:rFonts w:ascii="Times" w:hAnsi="Times" w:cs="Times"/>
          <w:sz w:val="24"/>
          <w:szCs w:val="24"/>
        </w:rPr>
      </w:pPr>
      <w:r w:rsidRPr="00777A48">
        <w:rPr>
          <w:rFonts w:ascii="Times" w:eastAsiaTheme="minorEastAsia" w:hAnsi="Times" w:cs="Times"/>
          <w:sz w:val="24"/>
          <w:szCs w:val="24"/>
          <w:lang w:eastAsia="pl-PL"/>
        </w:rPr>
        <w:t>Projekt przewiduje opracowywanie Raportu o zagrożeniach bezpieczeństwa narodowego (dalej „Raport”) w</w:t>
      </w:r>
      <w:r w:rsidRPr="00777A48">
        <w:rPr>
          <w:rFonts w:ascii="Times" w:hAnsi="Times" w:cs="Times"/>
          <w:sz w:val="24"/>
          <w:szCs w:val="24"/>
        </w:rPr>
        <w:t xml:space="preserve"> celu dokonania oceny ryzyka wystąpienia zagrożeń oraz określenia celów strategicznych służących ograniczeniu ryzyka wystąpienia zagrożeń</w:t>
      </w:r>
      <w:r>
        <w:rPr>
          <w:rFonts w:ascii="Times" w:hAnsi="Times" w:cs="Times"/>
          <w:sz w:val="24"/>
          <w:szCs w:val="24"/>
        </w:rPr>
        <w:t>.</w:t>
      </w:r>
      <w:r w:rsidR="00DA65B0">
        <w:rPr>
          <w:rFonts w:ascii="Times" w:hAnsi="Times" w:cs="Times"/>
          <w:sz w:val="24"/>
          <w:szCs w:val="24"/>
        </w:rPr>
        <w:t xml:space="preserve"> </w:t>
      </w:r>
      <w:r w:rsidRPr="00777A48">
        <w:rPr>
          <w:rFonts w:ascii="Times" w:hAnsi="Times" w:cs="Times"/>
          <w:sz w:val="24"/>
          <w:szCs w:val="24"/>
        </w:rPr>
        <w:t>Projekt wskazuje</w:t>
      </w:r>
      <w:r w:rsidR="006258B0">
        <w:rPr>
          <w:rFonts w:ascii="Times" w:hAnsi="Times" w:cs="Times"/>
          <w:sz w:val="24"/>
          <w:szCs w:val="24"/>
        </w:rPr>
        <w:t>,</w:t>
      </w:r>
      <w:r w:rsidRPr="00777A48">
        <w:rPr>
          <w:rFonts w:ascii="Times" w:hAnsi="Times" w:cs="Times"/>
          <w:sz w:val="24"/>
          <w:szCs w:val="24"/>
        </w:rPr>
        <w:t xml:space="preserve"> z jakich </w:t>
      </w:r>
      <w:r>
        <w:rPr>
          <w:rFonts w:ascii="Times" w:hAnsi="Times" w:cs="Times"/>
          <w:sz w:val="24"/>
          <w:szCs w:val="24"/>
        </w:rPr>
        <w:t xml:space="preserve">elementów </w:t>
      </w:r>
      <w:r w:rsidRPr="00777A48">
        <w:rPr>
          <w:rFonts w:ascii="Times" w:hAnsi="Times" w:cs="Times"/>
          <w:sz w:val="24"/>
          <w:szCs w:val="24"/>
        </w:rPr>
        <w:t xml:space="preserve">będzie składał się </w:t>
      </w:r>
      <w:r>
        <w:rPr>
          <w:rFonts w:ascii="Times" w:hAnsi="Times" w:cs="Times"/>
          <w:sz w:val="24"/>
          <w:szCs w:val="24"/>
        </w:rPr>
        <w:t>Raport</w:t>
      </w:r>
      <w:r w:rsidRPr="00777A48">
        <w:rPr>
          <w:rFonts w:ascii="Times" w:hAnsi="Times" w:cs="Times"/>
          <w:sz w:val="24"/>
          <w:szCs w:val="24"/>
        </w:rPr>
        <w:t xml:space="preserve">. Wskazuje również zadania w zakresie </w:t>
      </w:r>
      <w:r w:rsidR="001511B5">
        <w:rPr>
          <w:rFonts w:ascii="Times" w:hAnsi="Times" w:cs="Times"/>
          <w:sz w:val="24"/>
          <w:szCs w:val="24"/>
        </w:rPr>
        <w:t xml:space="preserve">jego opracowywania, </w:t>
      </w:r>
      <w:r w:rsidRPr="00777A48">
        <w:rPr>
          <w:rFonts w:ascii="Times" w:hAnsi="Times" w:cs="Times"/>
          <w:sz w:val="24"/>
          <w:szCs w:val="24"/>
        </w:rPr>
        <w:t>zarówno od strony podmiotów koordynujących, tj. dyrektora Centrum, Szefa ABW oraz Pełnomocnika ds. Cyberbezpieczeństwa, jak również ze strony podmiotów koordynowanych, tj. ministrów kierujących działami administracji rządowej, kierowników urzędów centralnych oraz wojewodó</w:t>
      </w:r>
      <w:r w:rsidR="001511B5">
        <w:rPr>
          <w:rFonts w:ascii="Times" w:hAnsi="Times" w:cs="Times"/>
          <w:sz w:val="24"/>
          <w:szCs w:val="24"/>
        </w:rPr>
        <w:t xml:space="preserve">w. </w:t>
      </w:r>
    </w:p>
    <w:p w:rsidR="001511B5" w:rsidRDefault="001511B5" w:rsidP="009D29D2">
      <w:pPr>
        <w:suppressAutoHyphens/>
        <w:autoSpaceDE w:val="0"/>
        <w:autoSpaceDN w:val="0"/>
        <w:adjustRightInd w:val="0"/>
        <w:spacing w:before="120" w:after="0" w:line="360" w:lineRule="auto"/>
        <w:ind w:left="426" w:firstLine="425"/>
        <w:jc w:val="both"/>
        <w:rPr>
          <w:rFonts w:eastAsia="Times New Roman"/>
        </w:rPr>
      </w:pPr>
      <w:r>
        <w:rPr>
          <w:rFonts w:ascii="Times" w:hAnsi="Times" w:cs="Times"/>
          <w:sz w:val="24"/>
          <w:szCs w:val="24"/>
        </w:rPr>
        <w:t>Projektowana regulacja wskazuje</w:t>
      </w:r>
      <w:r w:rsidR="009D29D2">
        <w:rPr>
          <w:rFonts w:ascii="Times" w:hAnsi="Times" w:cs="Times"/>
          <w:sz w:val="24"/>
          <w:szCs w:val="24"/>
        </w:rPr>
        <w:t>, iż</w:t>
      </w:r>
      <w:r w:rsidR="00DA65B0">
        <w:rPr>
          <w:rFonts w:ascii="Times" w:hAnsi="Times" w:cs="Times"/>
          <w:sz w:val="24"/>
          <w:szCs w:val="24"/>
        </w:rPr>
        <w:t xml:space="preserve"> </w:t>
      </w:r>
      <w:r w:rsidR="009D29D2">
        <w:rPr>
          <w:rFonts w:ascii="Times" w:hAnsi="Times" w:cs="Times"/>
          <w:sz w:val="24"/>
          <w:szCs w:val="24"/>
        </w:rPr>
        <w:t>n</w:t>
      </w:r>
      <w:r w:rsidRPr="001511B5">
        <w:rPr>
          <w:rFonts w:ascii="Times" w:eastAsia="Times New Roman" w:hAnsi="Times" w:cs="Arial"/>
          <w:sz w:val="24"/>
          <w:szCs w:val="20"/>
        </w:rPr>
        <w:t>a potrzeby opracowania Raportu ministrowie kierujący działami administracji rządowej, kierownicy urzędów centralnych oraz wojewodowie opracowują</w:t>
      </w:r>
      <w:r w:rsidR="009D29D2">
        <w:rPr>
          <w:rFonts w:ascii="Times" w:eastAsia="Times New Roman" w:hAnsi="Times" w:cs="Arial"/>
          <w:sz w:val="24"/>
          <w:szCs w:val="20"/>
        </w:rPr>
        <w:t xml:space="preserve"> tzw. </w:t>
      </w:r>
      <w:r w:rsidRPr="001511B5">
        <w:rPr>
          <w:rFonts w:ascii="Times" w:eastAsia="Times New Roman" w:hAnsi="Times" w:cs="Arial"/>
          <w:sz w:val="24"/>
          <w:szCs w:val="20"/>
        </w:rPr>
        <w:t>raporty cząstkowe o zagrożeniach bezpieczeństwa narodowego</w:t>
      </w:r>
      <w:r w:rsidR="009D29D2">
        <w:rPr>
          <w:rFonts w:ascii="Times" w:eastAsia="Times New Roman" w:hAnsi="Times" w:cs="Arial"/>
          <w:sz w:val="24"/>
          <w:szCs w:val="20"/>
        </w:rPr>
        <w:t xml:space="preserve">, których elementy składowe zostały wskazane w projektowanej regulacji. </w:t>
      </w:r>
    </w:p>
    <w:p w:rsidR="009D29D2" w:rsidRPr="009D29D2" w:rsidRDefault="009D29D2" w:rsidP="009D29D2">
      <w:pPr>
        <w:suppressAutoHyphens/>
        <w:autoSpaceDE w:val="0"/>
        <w:autoSpaceDN w:val="0"/>
        <w:adjustRightInd w:val="0"/>
        <w:spacing w:after="0" w:line="360" w:lineRule="auto"/>
        <w:ind w:left="510" w:firstLine="510"/>
        <w:jc w:val="both"/>
        <w:rPr>
          <w:rFonts w:ascii="Times" w:eastAsia="Times New Roman" w:hAnsi="Times" w:cs="Arial"/>
          <w:sz w:val="24"/>
          <w:szCs w:val="20"/>
        </w:rPr>
      </w:pPr>
      <w:r>
        <w:rPr>
          <w:rFonts w:ascii="Times" w:eastAsia="Times New Roman" w:hAnsi="Times" w:cs="Arial"/>
          <w:sz w:val="24"/>
          <w:szCs w:val="20"/>
        </w:rPr>
        <w:t>Projekt przewiduje, iż o</w:t>
      </w:r>
      <w:r w:rsidRPr="009D29D2">
        <w:rPr>
          <w:rFonts w:ascii="Times" w:eastAsia="Times New Roman" w:hAnsi="Times" w:cs="Arial"/>
          <w:sz w:val="24"/>
          <w:szCs w:val="20"/>
        </w:rPr>
        <w:t>pracowanie raportów cząstkowych koordynuje Rządowe Centrum Bezpieczeństwa, z</w:t>
      </w:r>
      <w:r w:rsidR="00DA65B0">
        <w:rPr>
          <w:rFonts w:ascii="Times" w:eastAsia="Times New Roman" w:hAnsi="Times" w:cs="Arial"/>
          <w:sz w:val="24"/>
          <w:szCs w:val="20"/>
        </w:rPr>
        <w:t xml:space="preserve"> </w:t>
      </w:r>
      <w:r w:rsidRPr="009D29D2">
        <w:rPr>
          <w:rFonts w:ascii="Times" w:eastAsia="Times New Roman" w:hAnsi="Times" w:cs="Arial"/>
          <w:sz w:val="24"/>
          <w:szCs w:val="20"/>
        </w:rPr>
        <w:t>wyłączeniem części:</w:t>
      </w:r>
    </w:p>
    <w:p w:rsidR="009D29D2" w:rsidRDefault="009D29D2" w:rsidP="009D29D2">
      <w:pPr>
        <w:pStyle w:val="Akapitzlist"/>
        <w:numPr>
          <w:ilvl w:val="0"/>
          <w:numId w:val="14"/>
        </w:numPr>
        <w:spacing w:after="0" w:line="360" w:lineRule="auto"/>
        <w:jc w:val="both"/>
        <w:rPr>
          <w:rFonts w:ascii="Times" w:eastAsia="Times New Roman" w:hAnsi="Times" w:cs="Arial"/>
          <w:bCs/>
          <w:sz w:val="24"/>
          <w:szCs w:val="20"/>
        </w:rPr>
      </w:pPr>
      <w:r w:rsidRPr="009D29D2">
        <w:rPr>
          <w:rFonts w:ascii="Times" w:eastAsia="Times New Roman" w:hAnsi="Times" w:cs="Arial"/>
          <w:bCs/>
          <w:sz w:val="24"/>
          <w:szCs w:val="20"/>
        </w:rPr>
        <w:t>dotyczącej zagrożeń o charakterze terrorystycznym, mogących doprowadzić do sytuacji kryzysowej, której opracowanie koordynuje Szef Agencji Bezpieczeństwa Wewnętrznego</w:t>
      </w:r>
      <w:r w:rsidR="006258B0">
        <w:rPr>
          <w:rFonts w:ascii="Times" w:eastAsia="Times New Roman" w:hAnsi="Times" w:cs="Arial"/>
          <w:bCs/>
          <w:sz w:val="24"/>
          <w:szCs w:val="20"/>
        </w:rPr>
        <w:t>,</w:t>
      </w:r>
      <w:r w:rsidRPr="009D29D2">
        <w:rPr>
          <w:rFonts w:ascii="Times" w:eastAsia="Times New Roman" w:hAnsi="Times" w:cs="Arial"/>
          <w:bCs/>
          <w:sz w:val="24"/>
          <w:szCs w:val="20"/>
        </w:rPr>
        <w:t xml:space="preserve"> oraz</w:t>
      </w:r>
    </w:p>
    <w:p w:rsidR="009D29D2" w:rsidRPr="009D29D2" w:rsidRDefault="009D29D2" w:rsidP="009D29D2">
      <w:pPr>
        <w:pStyle w:val="Akapitzlist"/>
        <w:numPr>
          <w:ilvl w:val="0"/>
          <w:numId w:val="14"/>
        </w:numPr>
        <w:spacing w:after="0" w:line="360" w:lineRule="auto"/>
        <w:jc w:val="both"/>
        <w:rPr>
          <w:rFonts w:ascii="Times" w:eastAsia="Times New Roman" w:hAnsi="Times" w:cs="Arial"/>
          <w:bCs/>
          <w:sz w:val="24"/>
          <w:szCs w:val="20"/>
        </w:rPr>
      </w:pPr>
      <w:r w:rsidRPr="009D29D2">
        <w:rPr>
          <w:rFonts w:ascii="Times" w:eastAsia="Times New Roman" w:hAnsi="Times" w:cs="Arial"/>
          <w:bCs/>
          <w:sz w:val="24"/>
          <w:szCs w:val="20"/>
        </w:rPr>
        <w:t xml:space="preserve">dotyczącej </w:t>
      </w:r>
      <w:bookmarkStart w:id="1" w:name="_Hlk14252864"/>
      <w:r w:rsidRPr="009D29D2">
        <w:rPr>
          <w:rFonts w:ascii="Times" w:eastAsia="Times New Roman" w:hAnsi="Times" w:cs="Arial"/>
          <w:bCs/>
          <w:sz w:val="24"/>
          <w:szCs w:val="20"/>
        </w:rPr>
        <w:t>zagrożeń cyberbezpieczeństwa mogących doprowadzić do sytuacji kryzysowej</w:t>
      </w:r>
      <w:bookmarkEnd w:id="1"/>
      <w:r w:rsidRPr="009D29D2">
        <w:rPr>
          <w:rFonts w:ascii="Times" w:eastAsia="Times New Roman" w:hAnsi="Times" w:cs="Arial"/>
          <w:bCs/>
          <w:sz w:val="24"/>
          <w:szCs w:val="20"/>
        </w:rPr>
        <w:t>, której opracowanie koordynuje Pełnomocnik Rządu do spraw Cyberbezpieczeństwa.</w:t>
      </w:r>
    </w:p>
    <w:p w:rsidR="009D29D2" w:rsidRPr="009D29D2" w:rsidRDefault="009D29D2" w:rsidP="009D29D2">
      <w:pPr>
        <w:suppressAutoHyphens/>
        <w:autoSpaceDE w:val="0"/>
        <w:autoSpaceDN w:val="0"/>
        <w:adjustRightInd w:val="0"/>
        <w:spacing w:after="0" w:line="360" w:lineRule="auto"/>
        <w:ind w:left="426" w:firstLine="425"/>
        <w:jc w:val="both"/>
        <w:rPr>
          <w:rFonts w:ascii="Times" w:eastAsia="Times New Roman" w:hAnsi="Times" w:cs="Arial"/>
          <w:sz w:val="24"/>
          <w:szCs w:val="20"/>
        </w:rPr>
      </w:pPr>
      <w:r w:rsidRPr="009D29D2">
        <w:rPr>
          <w:rFonts w:ascii="Times" w:eastAsia="Times New Roman" w:hAnsi="Times" w:cs="Arial"/>
          <w:sz w:val="24"/>
          <w:szCs w:val="20"/>
        </w:rPr>
        <w:t>Na podstawie otrzymanych raportów cząstkowych Rządowe Centrum Bezpieczeństwa opracowuje Raport, z wyłączeniem części:</w:t>
      </w:r>
    </w:p>
    <w:p w:rsidR="009D29D2" w:rsidRDefault="009D29D2" w:rsidP="009D29D2">
      <w:pPr>
        <w:pStyle w:val="Akapitzlist"/>
        <w:numPr>
          <w:ilvl w:val="0"/>
          <w:numId w:val="15"/>
        </w:numPr>
        <w:spacing w:after="0" w:line="360" w:lineRule="auto"/>
        <w:jc w:val="both"/>
        <w:rPr>
          <w:rFonts w:ascii="Times" w:eastAsia="Times New Roman" w:hAnsi="Times" w:cs="Arial"/>
          <w:bCs/>
          <w:sz w:val="24"/>
          <w:szCs w:val="20"/>
        </w:rPr>
      </w:pPr>
      <w:r w:rsidRPr="009D29D2">
        <w:rPr>
          <w:rFonts w:ascii="Times" w:eastAsia="Times New Roman" w:hAnsi="Times" w:cs="Arial"/>
          <w:bCs/>
          <w:sz w:val="24"/>
          <w:szCs w:val="20"/>
        </w:rPr>
        <w:lastRenderedPageBreak/>
        <w:t>dotyczącej zagrożeń o charakterze terrorystycznym, mogących doprowadzić do sytuacji kryzysowej, którą opracowuje Szef Agencji Bezpieczeństwa Wewnętrznego,</w:t>
      </w:r>
    </w:p>
    <w:p w:rsidR="009D29D2" w:rsidRPr="009D29D2" w:rsidRDefault="009D29D2" w:rsidP="009D29D2">
      <w:pPr>
        <w:pStyle w:val="Akapitzlist"/>
        <w:numPr>
          <w:ilvl w:val="0"/>
          <w:numId w:val="15"/>
        </w:numPr>
        <w:spacing w:after="0" w:line="360" w:lineRule="auto"/>
        <w:jc w:val="both"/>
        <w:rPr>
          <w:rFonts w:ascii="Times" w:eastAsia="Times New Roman" w:hAnsi="Times" w:cs="Arial"/>
          <w:bCs/>
          <w:sz w:val="24"/>
          <w:szCs w:val="20"/>
        </w:rPr>
      </w:pPr>
      <w:r w:rsidRPr="009D29D2">
        <w:rPr>
          <w:rFonts w:ascii="Times" w:eastAsia="Times New Roman" w:hAnsi="Times" w:cs="Arial"/>
          <w:bCs/>
          <w:sz w:val="24"/>
          <w:szCs w:val="20"/>
        </w:rPr>
        <w:t>dotyczącej zagrożeń cyberbezpieczeństwa mogących doprowadzić do sytuacji kryzysowej, którą opracowuje Pełnomocnik Rządu do spraw Cyberbezpieczeństwa.</w:t>
      </w:r>
    </w:p>
    <w:p w:rsidR="009D29D2" w:rsidRPr="009D29D2" w:rsidRDefault="009D29D2" w:rsidP="009D29D2">
      <w:pPr>
        <w:suppressAutoHyphens/>
        <w:autoSpaceDE w:val="0"/>
        <w:autoSpaceDN w:val="0"/>
        <w:adjustRightInd w:val="0"/>
        <w:spacing w:after="0" w:line="360" w:lineRule="auto"/>
        <w:ind w:left="510" w:firstLine="510"/>
        <w:jc w:val="both"/>
        <w:rPr>
          <w:rFonts w:ascii="Times" w:eastAsia="Times New Roman" w:hAnsi="Times" w:cs="Arial"/>
          <w:sz w:val="24"/>
          <w:szCs w:val="20"/>
        </w:rPr>
      </w:pPr>
      <w:r>
        <w:rPr>
          <w:rFonts w:ascii="Times" w:eastAsia="Times New Roman" w:hAnsi="Times" w:cs="Arial"/>
          <w:sz w:val="24"/>
          <w:szCs w:val="20"/>
        </w:rPr>
        <w:t>Projekt wskazuje d</w:t>
      </w:r>
      <w:r w:rsidRPr="009D29D2">
        <w:rPr>
          <w:rFonts w:ascii="Times" w:eastAsia="Times New Roman" w:hAnsi="Times" w:cs="Arial"/>
          <w:sz w:val="24"/>
          <w:szCs w:val="20"/>
        </w:rPr>
        <w:t>yrektor</w:t>
      </w:r>
      <w:r>
        <w:rPr>
          <w:rFonts w:ascii="Times" w:eastAsia="Times New Roman" w:hAnsi="Times" w:cs="Arial"/>
          <w:sz w:val="24"/>
          <w:szCs w:val="20"/>
        </w:rPr>
        <w:t>a</w:t>
      </w:r>
      <w:r w:rsidRPr="009D29D2">
        <w:rPr>
          <w:rFonts w:ascii="Times" w:eastAsia="Times New Roman" w:hAnsi="Times" w:cs="Arial"/>
          <w:sz w:val="24"/>
          <w:szCs w:val="20"/>
        </w:rPr>
        <w:t xml:space="preserve"> Rządowego Centrum Bezpieczeństwa </w:t>
      </w:r>
      <w:r>
        <w:rPr>
          <w:rFonts w:ascii="Times" w:eastAsia="Times New Roman" w:hAnsi="Times" w:cs="Arial"/>
          <w:sz w:val="24"/>
          <w:szCs w:val="20"/>
        </w:rPr>
        <w:t xml:space="preserve">jako właściwego do </w:t>
      </w:r>
      <w:r w:rsidRPr="009D29D2">
        <w:rPr>
          <w:rFonts w:ascii="Times" w:eastAsia="Times New Roman" w:hAnsi="Times" w:cs="Arial"/>
          <w:sz w:val="24"/>
          <w:szCs w:val="20"/>
        </w:rPr>
        <w:t>przed</w:t>
      </w:r>
      <w:r>
        <w:rPr>
          <w:rFonts w:ascii="Times" w:eastAsia="Times New Roman" w:hAnsi="Times" w:cs="Arial"/>
          <w:sz w:val="24"/>
          <w:szCs w:val="20"/>
        </w:rPr>
        <w:t xml:space="preserve">kładania </w:t>
      </w:r>
      <w:r w:rsidRPr="009D29D2">
        <w:rPr>
          <w:rFonts w:ascii="Times" w:eastAsia="Times New Roman" w:hAnsi="Times" w:cs="Arial"/>
          <w:sz w:val="24"/>
          <w:szCs w:val="20"/>
        </w:rPr>
        <w:t>Raport</w:t>
      </w:r>
      <w:r>
        <w:rPr>
          <w:rFonts w:ascii="Times" w:eastAsia="Times New Roman" w:hAnsi="Times" w:cs="Arial"/>
          <w:sz w:val="24"/>
          <w:szCs w:val="20"/>
        </w:rPr>
        <w:t>u</w:t>
      </w:r>
      <w:r w:rsidRPr="009D29D2">
        <w:rPr>
          <w:rFonts w:ascii="Times" w:eastAsia="Times New Roman" w:hAnsi="Times" w:cs="Arial"/>
          <w:sz w:val="24"/>
          <w:szCs w:val="20"/>
        </w:rPr>
        <w:t xml:space="preserve"> Radzie Ministrów co trzy lata</w:t>
      </w:r>
      <w:r>
        <w:rPr>
          <w:rFonts w:ascii="Times" w:eastAsia="Times New Roman" w:hAnsi="Times" w:cs="Arial"/>
          <w:sz w:val="24"/>
          <w:szCs w:val="20"/>
        </w:rPr>
        <w:t xml:space="preserve"> (</w:t>
      </w:r>
      <w:r w:rsidRPr="009D29D2">
        <w:rPr>
          <w:rFonts w:ascii="Times" w:eastAsia="Times New Roman" w:hAnsi="Times" w:cs="Arial"/>
          <w:sz w:val="24"/>
          <w:szCs w:val="20"/>
        </w:rPr>
        <w:t>Rada Ministrów przyjmuje Raport w drodze uchwały</w:t>
      </w:r>
      <w:r>
        <w:rPr>
          <w:rFonts w:ascii="Times" w:eastAsia="Times New Roman" w:hAnsi="Times" w:cs="Arial"/>
          <w:sz w:val="24"/>
          <w:szCs w:val="20"/>
        </w:rPr>
        <w:t>);</w:t>
      </w:r>
    </w:p>
    <w:p w:rsidR="00480644" w:rsidRPr="00777A48" w:rsidRDefault="00480644" w:rsidP="00480644">
      <w:pPr>
        <w:pStyle w:val="Akapitzlist"/>
        <w:numPr>
          <w:ilvl w:val="0"/>
          <w:numId w:val="2"/>
        </w:numPr>
        <w:spacing w:before="120" w:after="0" w:line="360" w:lineRule="auto"/>
        <w:contextualSpacing w:val="0"/>
        <w:jc w:val="both"/>
        <w:rPr>
          <w:rFonts w:ascii="Times" w:eastAsia="Times New Roman" w:hAnsi="Times" w:cs="Times"/>
          <w:i/>
          <w:sz w:val="24"/>
          <w:szCs w:val="24"/>
          <w:u w:val="single"/>
          <w:lang w:eastAsia="pl-PL"/>
        </w:rPr>
      </w:pPr>
      <w:r w:rsidRPr="00777A48">
        <w:rPr>
          <w:rFonts w:ascii="Times" w:eastAsia="Times New Roman" w:hAnsi="Times" w:cs="Times"/>
          <w:i/>
          <w:sz w:val="24"/>
          <w:szCs w:val="24"/>
          <w:u w:val="single"/>
          <w:lang w:eastAsia="pl-PL"/>
        </w:rPr>
        <w:t>Ocena ryzyka oraz wnioski wynikające z Raportu</w:t>
      </w:r>
    </w:p>
    <w:p w:rsidR="00480644" w:rsidRPr="00777A48" w:rsidRDefault="00480644" w:rsidP="00480644">
      <w:pPr>
        <w:pStyle w:val="ZARTzmartartykuempunktem"/>
        <w:ind w:left="426" w:firstLine="425"/>
        <w:rPr>
          <w:rFonts w:cs="Times"/>
          <w:szCs w:val="24"/>
          <w:lang w:eastAsia="en-US"/>
        </w:rPr>
      </w:pPr>
      <w:r w:rsidRPr="00777A48">
        <w:rPr>
          <w:rFonts w:cs="Times"/>
          <w:szCs w:val="24"/>
          <w:lang w:eastAsia="en-US"/>
        </w:rPr>
        <w:t>Projekt wskazuje, iż ocena ryzyka wynikająca z Raportu oraz wnioski z Raportu są uwzględniane w planach zarządzania kryzysowego oraz w innych dokumentach opracowywanych w tym zakresie przez organy administracji publicznej</w:t>
      </w:r>
      <w:r w:rsidR="009D29D2">
        <w:rPr>
          <w:rFonts w:cs="Times"/>
          <w:szCs w:val="24"/>
          <w:lang w:eastAsia="en-US"/>
        </w:rPr>
        <w:t xml:space="preserve"> w zakresie zarządzania kryzysowego. </w:t>
      </w:r>
    </w:p>
    <w:p w:rsidR="00480644" w:rsidRPr="00777A48" w:rsidRDefault="00480644" w:rsidP="009D29D2">
      <w:pPr>
        <w:pStyle w:val="ZUSTzmustartykuempunktem"/>
        <w:ind w:left="426" w:firstLine="341"/>
        <w:rPr>
          <w:rFonts w:cs="Times"/>
          <w:szCs w:val="24"/>
          <w:lang w:eastAsia="en-US"/>
        </w:rPr>
      </w:pPr>
      <w:r w:rsidRPr="00777A48">
        <w:rPr>
          <w:rFonts w:cs="Times"/>
          <w:szCs w:val="24"/>
          <w:lang w:eastAsia="en-US"/>
        </w:rPr>
        <w:t xml:space="preserve">Ponadto na podstawie </w:t>
      </w:r>
      <w:r w:rsidR="009D29D2">
        <w:rPr>
          <w:rFonts w:cs="Times"/>
          <w:szCs w:val="24"/>
          <w:lang w:eastAsia="en-US"/>
        </w:rPr>
        <w:t xml:space="preserve">Raportu </w:t>
      </w:r>
      <w:r w:rsidRPr="00777A48">
        <w:rPr>
          <w:rFonts w:cs="Times"/>
          <w:szCs w:val="24"/>
          <w:lang w:eastAsia="en-US"/>
        </w:rPr>
        <w:t>Rządowe Centrum Bezpieczeństwa opracowuje</w:t>
      </w:r>
      <w:r w:rsidR="00DA65B0">
        <w:rPr>
          <w:rFonts w:cs="Times"/>
          <w:szCs w:val="24"/>
          <w:lang w:eastAsia="en-US"/>
        </w:rPr>
        <w:t xml:space="preserve"> </w:t>
      </w:r>
      <w:r w:rsidRPr="00777A48">
        <w:rPr>
          <w:rFonts w:cs="Times"/>
          <w:szCs w:val="24"/>
          <w:lang w:eastAsia="en-US"/>
        </w:rPr>
        <w:t>streszczenie istotnych elementów krajowej oceny ryzyka, które dyrektor Rządowego Centrum Bezpieczeństwa udostępnia Komisji Europejskiej</w:t>
      </w:r>
      <w:r>
        <w:rPr>
          <w:rFonts w:cs="Times"/>
          <w:szCs w:val="24"/>
          <w:lang w:eastAsia="en-US"/>
        </w:rPr>
        <w:t>.</w:t>
      </w:r>
    </w:p>
    <w:p w:rsidR="00480644" w:rsidRPr="00777A48" w:rsidRDefault="00480644" w:rsidP="00480644">
      <w:pPr>
        <w:pStyle w:val="Akapitzlist"/>
        <w:spacing w:before="120" w:after="0" w:line="360" w:lineRule="auto"/>
        <w:ind w:left="360"/>
        <w:contextualSpacing w:val="0"/>
        <w:jc w:val="both"/>
        <w:rPr>
          <w:rFonts w:ascii="Times" w:eastAsia="Times New Roman" w:hAnsi="Times" w:cs="Times"/>
          <w:i/>
          <w:sz w:val="24"/>
          <w:szCs w:val="24"/>
          <w:u w:val="single"/>
          <w:lang w:eastAsia="pl-PL"/>
        </w:rPr>
      </w:pPr>
      <w:r w:rsidRPr="00777A48">
        <w:rPr>
          <w:rFonts w:ascii="Times" w:eastAsia="Times New Roman" w:hAnsi="Times" w:cs="Times"/>
          <w:i/>
          <w:sz w:val="24"/>
          <w:szCs w:val="24"/>
          <w:u w:val="single"/>
          <w:lang w:eastAsia="pl-PL"/>
        </w:rPr>
        <w:t>Plany zarządzania ryzykiem</w:t>
      </w:r>
      <w:r w:rsidR="00DA65B0">
        <w:rPr>
          <w:rFonts w:ascii="Times" w:eastAsia="Times New Roman" w:hAnsi="Times" w:cs="Times"/>
          <w:i/>
          <w:sz w:val="24"/>
          <w:szCs w:val="24"/>
          <w:u w:val="single"/>
          <w:lang w:eastAsia="pl-PL"/>
        </w:rPr>
        <w:t xml:space="preserve"> </w:t>
      </w:r>
    </w:p>
    <w:p w:rsidR="00480644" w:rsidRPr="00777A48" w:rsidRDefault="00480644" w:rsidP="00480644">
      <w:pPr>
        <w:pStyle w:val="ZARTzmartartykuempunktem"/>
        <w:ind w:left="426" w:firstLine="425"/>
        <w:rPr>
          <w:rFonts w:cs="Times"/>
          <w:szCs w:val="24"/>
          <w:lang w:eastAsia="en-US"/>
        </w:rPr>
      </w:pPr>
      <w:r w:rsidRPr="00777A48">
        <w:rPr>
          <w:rFonts w:cs="Times"/>
          <w:szCs w:val="24"/>
          <w:lang w:eastAsia="en-US"/>
        </w:rPr>
        <w:t xml:space="preserve">Projekt </w:t>
      </w:r>
      <w:r w:rsidR="006258B0">
        <w:rPr>
          <w:rFonts w:cs="Times"/>
          <w:szCs w:val="24"/>
          <w:lang w:eastAsia="en-US"/>
        </w:rPr>
        <w:t xml:space="preserve">– </w:t>
      </w:r>
      <w:r w:rsidRPr="00777A48">
        <w:rPr>
          <w:rFonts w:cs="Times"/>
          <w:szCs w:val="24"/>
          <w:lang w:eastAsia="en-US"/>
        </w:rPr>
        <w:t>definiując plany zarządzania ryzykiem – wskazuje wspólne elementy tych planów. Plany zarządzania ryzykiem zawierają bowiem takie same elementy na wszystkich szczeblach</w:t>
      </w:r>
      <w:r>
        <w:rPr>
          <w:rFonts w:cs="Times"/>
          <w:szCs w:val="24"/>
          <w:lang w:eastAsia="en-US"/>
        </w:rPr>
        <w:t xml:space="preserve"> zarządzania kryzysowego.</w:t>
      </w:r>
    </w:p>
    <w:p w:rsidR="009D29D2" w:rsidRPr="009D29D2" w:rsidRDefault="009D29D2" w:rsidP="000920E3">
      <w:pPr>
        <w:suppressAutoHyphens/>
        <w:autoSpaceDE w:val="0"/>
        <w:autoSpaceDN w:val="0"/>
        <w:adjustRightInd w:val="0"/>
        <w:spacing w:after="0" w:line="360" w:lineRule="auto"/>
        <w:ind w:left="426" w:firstLine="425"/>
        <w:jc w:val="both"/>
        <w:rPr>
          <w:rFonts w:ascii="Times" w:eastAsia="Times New Roman" w:hAnsi="Times" w:cs="Arial"/>
          <w:sz w:val="24"/>
          <w:szCs w:val="20"/>
        </w:rPr>
      </w:pPr>
      <w:r w:rsidRPr="009D29D2">
        <w:rPr>
          <w:rFonts w:ascii="Times" w:eastAsia="Times New Roman" w:hAnsi="Times" w:cs="Arial"/>
          <w:sz w:val="24"/>
          <w:szCs w:val="20"/>
        </w:rPr>
        <w:t>Plany zarządzania ryzykiem opracowują:</w:t>
      </w:r>
    </w:p>
    <w:p w:rsidR="009D29D2" w:rsidRDefault="009D29D2" w:rsidP="000920E3">
      <w:pPr>
        <w:pStyle w:val="Akapitzlist"/>
        <w:numPr>
          <w:ilvl w:val="0"/>
          <w:numId w:val="16"/>
        </w:numPr>
        <w:spacing w:after="0" w:line="360" w:lineRule="auto"/>
        <w:jc w:val="both"/>
        <w:rPr>
          <w:rFonts w:ascii="Times" w:eastAsia="Times New Roman" w:hAnsi="Times" w:cs="Arial"/>
          <w:bCs/>
          <w:sz w:val="24"/>
          <w:szCs w:val="20"/>
        </w:rPr>
      </w:pPr>
      <w:r w:rsidRPr="000920E3">
        <w:rPr>
          <w:rFonts w:ascii="Times" w:eastAsia="Times New Roman" w:hAnsi="Times" w:cs="Arial"/>
          <w:bCs/>
          <w:sz w:val="24"/>
          <w:szCs w:val="20"/>
        </w:rPr>
        <w:t>Rządowe Centrum Bezpieczeństwa – Krajowy Plan Zarządzania Ryzykiem</w:t>
      </w:r>
      <w:r w:rsidR="000920E3">
        <w:rPr>
          <w:rFonts w:ascii="Times" w:eastAsia="Times New Roman" w:hAnsi="Times" w:cs="Arial"/>
          <w:bCs/>
          <w:sz w:val="24"/>
          <w:szCs w:val="20"/>
        </w:rPr>
        <w:t>,</w:t>
      </w:r>
    </w:p>
    <w:p w:rsidR="009D29D2" w:rsidRDefault="009D29D2" w:rsidP="000920E3">
      <w:pPr>
        <w:pStyle w:val="Akapitzlist"/>
        <w:numPr>
          <w:ilvl w:val="0"/>
          <w:numId w:val="16"/>
        </w:numPr>
        <w:spacing w:after="0" w:line="360" w:lineRule="auto"/>
        <w:jc w:val="both"/>
        <w:rPr>
          <w:rFonts w:ascii="Times" w:eastAsia="Times New Roman" w:hAnsi="Times" w:cs="Arial"/>
          <w:bCs/>
          <w:sz w:val="24"/>
          <w:szCs w:val="20"/>
        </w:rPr>
      </w:pPr>
      <w:r w:rsidRPr="000920E3">
        <w:rPr>
          <w:rFonts w:ascii="Times" w:eastAsia="Times New Roman" w:hAnsi="Times" w:cs="Arial"/>
          <w:bCs/>
          <w:sz w:val="24"/>
          <w:szCs w:val="20"/>
        </w:rPr>
        <w:t>ministrowie kierujący działami administracji rządowej – plany zarządzania ryzykiem ministrów kierujących działami administracji rządowej</w:t>
      </w:r>
      <w:r w:rsidR="000920E3">
        <w:rPr>
          <w:rFonts w:ascii="Times" w:eastAsia="Times New Roman" w:hAnsi="Times" w:cs="Arial"/>
          <w:bCs/>
          <w:sz w:val="24"/>
          <w:szCs w:val="20"/>
        </w:rPr>
        <w:t>,</w:t>
      </w:r>
    </w:p>
    <w:p w:rsidR="009D29D2" w:rsidRDefault="009D29D2" w:rsidP="000920E3">
      <w:pPr>
        <w:pStyle w:val="Akapitzlist"/>
        <w:numPr>
          <w:ilvl w:val="0"/>
          <w:numId w:val="16"/>
        </w:numPr>
        <w:spacing w:after="0" w:line="360" w:lineRule="auto"/>
        <w:jc w:val="both"/>
        <w:rPr>
          <w:rFonts w:ascii="Times" w:eastAsia="Times New Roman" w:hAnsi="Times" w:cs="Arial"/>
          <w:bCs/>
          <w:sz w:val="24"/>
          <w:szCs w:val="20"/>
        </w:rPr>
      </w:pPr>
      <w:r w:rsidRPr="000920E3">
        <w:rPr>
          <w:rFonts w:ascii="Times" w:eastAsia="Times New Roman" w:hAnsi="Times" w:cs="Arial"/>
          <w:bCs/>
          <w:sz w:val="24"/>
          <w:szCs w:val="20"/>
        </w:rPr>
        <w:t>kierownicy urzędów centralnych – plany zarządzania ryzykiem kierowników urzędów centralnych</w:t>
      </w:r>
      <w:r w:rsidR="000920E3">
        <w:rPr>
          <w:rFonts w:ascii="Times" w:eastAsia="Times New Roman" w:hAnsi="Times" w:cs="Arial"/>
          <w:bCs/>
          <w:sz w:val="24"/>
          <w:szCs w:val="20"/>
        </w:rPr>
        <w:t>,</w:t>
      </w:r>
    </w:p>
    <w:p w:rsidR="009D29D2" w:rsidRDefault="009D29D2" w:rsidP="000920E3">
      <w:pPr>
        <w:pStyle w:val="Akapitzlist"/>
        <w:numPr>
          <w:ilvl w:val="0"/>
          <w:numId w:val="16"/>
        </w:numPr>
        <w:spacing w:after="0" w:line="360" w:lineRule="auto"/>
        <w:jc w:val="both"/>
        <w:rPr>
          <w:rFonts w:ascii="Times" w:eastAsia="Times New Roman" w:hAnsi="Times" w:cs="Arial"/>
          <w:bCs/>
          <w:sz w:val="24"/>
          <w:szCs w:val="20"/>
        </w:rPr>
      </w:pPr>
      <w:r w:rsidRPr="000920E3">
        <w:rPr>
          <w:rFonts w:ascii="Times" w:eastAsia="Times New Roman" w:hAnsi="Times" w:cs="Arial"/>
          <w:bCs/>
          <w:sz w:val="24"/>
          <w:szCs w:val="20"/>
        </w:rPr>
        <w:t>wojewodowie – wojewódzkie plany zarządzania ryzykiem</w:t>
      </w:r>
      <w:r w:rsidR="000920E3">
        <w:rPr>
          <w:rFonts w:ascii="Times" w:eastAsia="Times New Roman" w:hAnsi="Times" w:cs="Arial"/>
          <w:bCs/>
          <w:sz w:val="24"/>
          <w:szCs w:val="20"/>
        </w:rPr>
        <w:t>,</w:t>
      </w:r>
    </w:p>
    <w:p w:rsidR="009D29D2" w:rsidRDefault="009D29D2" w:rsidP="000920E3">
      <w:pPr>
        <w:pStyle w:val="Akapitzlist"/>
        <w:numPr>
          <w:ilvl w:val="0"/>
          <w:numId w:val="16"/>
        </w:numPr>
        <w:spacing w:after="0" w:line="360" w:lineRule="auto"/>
        <w:jc w:val="both"/>
        <w:rPr>
          <w:rFonts w:ascii="Times" w:eastAsia="Times New Roman" w:hAnsi="Times" w:cs="Arial"/>
          <w:bCs/>
          <w:sz w:val="24"/>
          <w:szCs w:val="20"/>
        </w:rPr>
      </w:pPr>
      <w:r w:rsidRPr="000920E3">
        <w:rPr>
          <w:rFonts w:ascii="Times" w:eastAsia="Times New Roman" w:hAnsi="Times" w:cs="Arial"/>
          <w:bCs/>
          <w:sz w:val="24"/>
          <w:szCs w:val="20"/>
        </w:rPr>
        <w:t>starostowie – powiatowe plany zarządzania ryzykiem</w:t>
      </w:r>
      <w:r w:rsidR="000920E3">
        <w:rPr>
          <w:rFonts w:ascii="Times" w:eastAsia="Times New Roman" w:hAnsi="Times" w:cs="Arial"/>
          <w:bCs/>
          <w:sz w:val="24"/>
          <w:szCs w:val="20"/>
        </w:rPr>
        <w:t>,</w:t>
      </w:r>
    </w:p>
    <w:p w:rsidR="009D29D2" w:rsidRPr="000920E3" w:rsidRDefault="009D29D2" w:rsidP="000920E3">
      <w:pPr>
        <w:pStyle w:val="Akapitzlist"/>
        <w:numPr>
          <w:ilvl w:val="0"/>
          <w:numId w:val="16"/>
        </w:numPr>
        <w:spacing w:after="0" w:line="360" w:lineRule="auto"/>
        <w:jc w:val="both"/>
        <w:rPr>
          <w:rFonts w:ascii="Times" w:eastAsia="Times New Roman" w:hAnsi="Times" w:cs="Arial"/>
          <w:bCs/>
          <w:sz w:val="24"/>
          <w:szCs w:val="20"/>
        </w:rPr>
      </w:pPr>
      <w:r w:rsidRPr="000920E3">
        <w:rPr>
          <w:rFonts w:ascii="Times" w:eastAsia="Times New Roman" w:hAnsi="Times" w:cs="Arial"/>
          <w:bCs/>
          <w:sz w:val="24"/>
          <w:szCs w:val="20"/>
        </w:rPr>
        <w:t>wójtowie (burmistrzowie, prezydenci miast) – gminne plany zarządzania ryzykiem.</w:t>
      </w:r>
    </w:p>
    <w:p w:rsidR="009D29D2" w:rsidRPr="009D29D2" w:rsidRDefault="000920E3" w:rsidP="009D29D2">
      <w:pPr>
        <w:suppressAutoHyphens/>
        <w:autoSpaceDE w:val="0"/>
        <w:autoSpaceDN w:val="0"/>
        <w:adjustRightInd w:val="0"/>
        <w:spacing w:after="0" w:line="360" w:lineRule="auto"/>
        <w:ind w:left="510" w:firstLine="510"/>
        <w:jc w:val="both"/>
        <w:rPr>
          <w:rFonts w:ascii="Times" w:eastAsia="Times New Roman" w:hAnsi="Times" w:cs="Arial"/>
          <w:sz w:val="24"/>
          <w:szCs w:val="20"/>
        </w:rPr>
      </w:pPr>
      <w:r>
        <w:rPr>
          <w:rFonts w:ascii="Times" w:eastAsia="Times New Roman" w:hAnsi="Times" w:cs="Arial"/>
          <w:sz w:val="24"/>
          <w:szCs w:val="20"/>
        </w:rPr>
        <w:lastRenderedPageBreak/>
        <w:t>W przypadku g</w:t>
      </w:r>
      <w:r w:rsidR="009D29D2" w:rsidRPr="009D29D2">
        <w:rPr>
          <w:rFonts w:ascii="Times" w:eastAsia="Times New Roman" w:hAnsi="Times" w:cs="Arial"/>
          <w:sz w:val="24"/>
          <w:szCs w:val="20"/>
        </w:rPr>
        <w:t>minny</w:t>
      </w:r>
      <w:r>
        <w:rPr>
          <w:rFonts w:ascii="Times" w:eastAsia="Times New Roman" w:hAnsi="Times" w:cs="Arial"/>
          <w:sz w:val="24"/>
          <w:szCs w:val="20"/>
        </w:rPr>
        <w:t xml:space="preserve">ch </w:t>
      </w:r>
      <w:r w:rsidR="009D29D2" w:rsidRPr="009D29D2">
        <w:rPr>
          <w:rFonts w:ascii="Times" w:eastAsia="Times New Roman" w:hAnsi="Times" w:cs="Arial"/>
          <w:sz w:val="24"/>
          <w:szCs w:val="20"/>
        </w:rPr>
        <w:t>plan</w:t>
      </w:r>
      <w:r>
        <w:rPr>
          <w:rFonts w:ascii="Times" w:eastAsia="Times New Roman" w:hAnsi="Times" w:cs="Arial"/>
          <w:sz w:val="24"/>
          <w:szCs w:val="20"/>
        </w:rPr>
        <w:t>ów</w:t>
      </w:r>
      <w:r w:rsidR="009D29D2" w:rsidRPr="009D29D2">
        <w:rPr>
          <w:rFonts w:ascii="Times" w:eastAsia="Times New Roman" w:hAnsi="Times" w:cs="Arial"/>
          <w:sz w:val="24"/>
          <w:szCs w:val="20"/>
        </w:rPr>
        <w:t xml:space="preserve"> zarządzania ryzykiem </w:t>
      </w:r>
      <w:r w:rsidR="00DA65B0">
        <w:rPr>
          <w:rFonts w:ascii="Times" w:eastAsia="Times New Roman" w:hAnsi="Times" w:cs="Arial"/>
          <w:sz w:val="24"/>
          <w:szCs w:val="20"/>
        </w:rPr>
        <w:t>–</w:t>
      </w:r>
      <w:r>
        <w:rPr>
          <w:rFonts w:ascii="Times" w:eastAsia="Times New Roman" w:hAnsi="Times" w:cs="Arial"/>
          <w:sz w:val="24"/>
          <w:szCs w:val="20"/>
        </w:rPr>
        <w:t xml:space="preserve"> </w:t>
      </w:r>
      <w:r w:rsidR="009D29D2" w:rsidRPr="009D29D2">
        <w:rPr>
          <w:rFonts w:ascii="Times" w:eastAsia="Times New Roman" w:hAnsi="Times" w:cs="Arial"/>
          <w:sz w:val="24"/>
          <w:szCs w:val="20"/>
        </w:rPr>
        <w:t xml:space="preserve">wójt (burmistrz, prezydent miasta) przekazuje </w:t>
      </w:r>
      <w:r>
        <w:rPr>
          <w:rFonts w:ascii="Times" w:eastAsia="Times New Roman" w:hAnsi="Times" w:cs="Arial"/>
          <w:sz w:val="24"/>
          <w:szCs w:val="20"/>
        </w:rPr>
        <w:t xml:space="preserve">je </w:t>
      </w:r>
      <w:r w:rsidR="009D29D2" w:rsidRPr="009D29D2">
        <w:rPr>
          <w:rFonts w:ascii="Times" w:eastAsia="Times New Roman" w:hAnsi="Times" w:cs="Arial"/>
          <w:sz w:val="24"/>
          <w:szCs w:val="20"/>
        </w:rPr>
        <w:t>właściwemu miejscowo staroście.</w:t>
      </w:r>
      <w:r>
        <w:rPr>
          <w:rFonts w:ascii="Times" w:eastAsia="Times New Roman" w:hAnsi="Times" w:cs="Arial"/>
          <w:sz w:val="24"/>
          <w:szCs w:val="20"/>
        </w:rPr>
        <w:t xml:space="preserve"> Natomiast p</w:t>
      </w:r>
      <w:r w:rsidR="009D29D2" w:rsidRPr="009D29D2">
        <w:rPr>
          <w:rFonts w:ascii="Times" w:eastAsia="Times New Roman" w:hAnsi="Times" w:cs="Arial"/>
          <w:sz w:val="24"/>
          <w:szCs w:val="20"/>
        </w:rPr>
        <w:t>owiatowy plan zarządzania ryzykiem starosta przekazuje właściwemu miejscowo wojewodzie.</w:t>
      </w:r>
    </w:p>
    <w:p w:rsidR="009D29D2" w:rsidRDefault="000920E3" w:rsidP="009D29D2">
      <w:pPr>
        <w:suppressAutoHyphens/>
        <w:autoSpaceDE w:val="0"/>
        <w:autoSpaceDN w:val="0"/>
        <w:adjustRightInd w:val="0"/>
        <w:spacing w:after="0" w:line="360" w:lineRule="auto"/>
        <w:ind w:left="510" w:firstLine="510"/>
        <w:jc w:val="both"/>
        <w:rPr>
          <w:rFonts w:ascii="Times" w:eastAsia="Times New Roman" w:hAnsi="Times" w:cs="Arial"/>
          <w:sz w:val="24"/>
          <w:szCs w:val="20"/>
        </w:rPr>
      </w:pPr>
      <w:r>
        <w:rPr>
          <w:rFonts w:ascii="Times" w:eastAsia="Times New Roman" w:hAnsi="Times" w:cs="Arial"/>
          <w:sz w:val="24"/>
          <w:szCs w:val="20"/>
        </w:rPr>
        <w:t xml:space="preserve">Na szczeblu centralnym natomiast </w:t>
      </w:r>
      <w:r w:rsidR="00DA65B0">
        <w:rPr>
          <w:rFonts w:ascii="Times" w:eastAsia="Times New Roman" w:hAnsi="Times" w:cs="Arial"/>
          <w:sz w:val="24"/>
          <w:szCs w:val="20"/>
        </w:rPr>
        <w:t>–</w:t>
      </w:r>
      <w:r>
        <w:rPr>
          <w:rFonts w:ascii="Times" w:eastAsia="Times New Roman" w:hAnsi="Times" w:cs="Arial"/>
          <w:sz w:val="24"/>
          <w:szCs w:val="20"/>
        </w:rPr>
        <w:t xml:space="preserve"> </w:t>
      </w:r>
      <w:r w:rsidR="009D29D2" w:rsidRPr="009D29D2">
        <w:rPr>
          <w:rFonts w:ascii="Times" w:eastAsia="Times New Roman" w:hAnsi="Times" w:cs="Arial"/>
          <w:sz w:val="24"/>
          <w:szCs w:val="20"/>
        </w:rPr>
        <w:t>Rządowe Centrum Bezpieczeństwa, uwzględniając plany zarządzania ryzykiem ministrów kierujących działami administracji rządowej, kierowników urzędów centralnych oraz wojewodów, opracowuje Krajowy Plan Zarządzania Ryzykiem.</w:t>
      </w:r>
      <w:r>
        <w:rPr>
          <w:rFonts w:ascii="Times" w:eastAsia="Times New Roman" w:hAnsi="Times" w:cs="Arial"/>
          <w:sz w:val="24"/>
          <w:szCs w:val="20"/>
        </w:rPr>
        <w:t xml:space="preserve"> Mini</w:t>
      </w:r>
      <w:r w:rsidR="009D29D2" w:rsidRPr="009D29D2">
        <w:rPr>
          <w:rFonts w:ascii="Times" w:eastAsia="Times New Roman" w:hAnsi="Times" w:cs="Arial"/>
          <w:sz w:val="24"/>
          <w:szCs w:val="20"/>
        </w:rPr>
        <w:t>ster właściwy do spraw rozwoju regionalnego opiniuje Krajowy Plan Zarządzania Ryzykiem pod względem spójności z programami strukturalnymi.</w:t>
      </w:r>
    </w:p>
    <w:p w:rsidR="009D29D2" w:rsidRPr="009D29D2" w:rsidRDefault="000920E3" w:rsidP="009D29D2">
      <w:pPr>
        <w:suppressAutoHyphens/>
        <w:autoSpaceDE w:val="0"/>
        <w:autoSpaceDN w:val="0"/>
        <w:adjustRightInd w:val="0"/>
        <w:spacing w:after="0" w:line="360" w:lineRule="auto"/>
        <w:ind w:left="510" w:firstLine="510"/>
        <w:jc w:val="both"/>
        <w:rPr>
          <w:rFonts w:ascii="Times" w:eastAsia="Times New Roman" w:hAnsi="Times" w:cs="Arial"/>
          <w:sz w:val="24"/>
          <w:szCs w:val="20"/>
        </w:rPr>
      </w:pPr>
      <w:r>
        <w:rPr>
          <w:rFonts w:ascii="Times" w:eastAsia="Times New Roman" w:hAnsi="Times" w:cs="Arial"/>
          <w:sz w:val="24"/>
          <w:szCs w:val="20"/>
        </w:rPr>
        <w:t>Tak opracowany plan na szczeblu krajowym d</w:t>
      </w:r>
      <w:r w:rsidR="009D29D2" w:rsidRPr="009D29D2">
        <w:rPr>
          <w:rFonts w:ascii="Times" w:eastAsia="Times New Roman" w:hAnsi="Times" w:cs="Arial"/>
          <w:sz w:val="24"/>
          <w:szCs w:val="20"/>
        </w:rPr>
        <w:t>yrektor Rządowego Centrum Bezpieczeństwa przedkłada Radzie Ministrów</w:t>
      </w:r>
      <w:r>
        <w:rPr>
          <w:rFonts w:ascii="Times" w:eastAsia="Times New Roman" w:hAnsi="Times" w:cs="Arial"/>
          <w:sz w:val="24"/>
          <w:szCs w:val="20"/>
        </w:rPr>
        <w:t xml:space="preserve">, która przyjmuje ten plan </w:t>
      </w:r>
      <w:r w:rsidR="009D29D2" w:rsidRPr="009D29D2">
        <w:rPr>
          <w:rFonts w:ascii="Times" w:eastAsia="Times New Roman" w:hAnsi="Times" w:cs="Arial"/>
          <w:sz w:val="24"/>
          <w:szCs w:val="20"/>
        </w:rPr>
        <w:t>w drodze uchwały.</w:t>
      </w:r>
    </w:p>
    <w:p w:rsidR="00480644" w:rsidRPr="00777A48" w:rsidRDefault="00480644" w:rsidP="00480644">
      <w:pPr>
        <w:pStyle w:val="Akapitzlist"/>
        <w:spacing w:before="120" w:after="0" w:line="360" w:lineRule="auto"/>
        <w:ind w:left="360"/>
        <w:contextualSpacing w:val="0"/>
        <w:jc w:val="both"/>
        <w:rPr>
          <w:rFonts w:ascii="Times" w:eastAsia="Times New Roman" w:hAnsi="Times" w:cs="Times"/>
          <w:i/>
          <w:sz w:val="24"/>
          <w:szCs w:val="24"/>
          <w:u w:val="single"/>
          <w:lang w:eastAsia="pl-PL"/>
        </w:rPr>
      </w:pPr>
      <w:r w:rsidRPr="00777A48">
        <w:rPr>
          <w:rFonts w:ascii="Times" w:eastAsia="Times New Roman" w:hAnsi="Times" w:cs="Times"/>
          <w:i/>
          <w:sz w:val="24"/>
          <w:szCs w:val="24"/>
          <w:u w:val="single"/>
          <w:lang w:eastAsia="pl-PL"/>
        </w:rPr>
        <w:t xml:space="preserve">Plany reagowania kryzysowego </w:t>
      </w:r>
    </w:p>
    <w:p w:rsidR="00480644" w:rsidRDefault="00480644" w:rsidP="00480644">
      <w:pPr>
        <w:pStyle w:val="ZLITPKTzmpktliter"/>
        <w:ind w:left="426" w:firstLine="425"/>
        <w:rPr>
          <w:rFonts w:cs="Times"/>
          <w:szCs w:val="24"/>
          <w:lang w:eastAsia="en-US"/>
        </w:rPr>
      </w:pPr>
      <w:r w:rsidRPr="00777A48">
        <w:rPr>
          <w:rFonts w:cs="Times"/>
          <w:szCs w:val="24"/>
          <w:lang w:eastAsia="en-US"/>
        </w:rPr>
        <w:t>Projekt definiuje plan</w:t>
      </w:r>
      <w:r>
        <w:rPr>
          <w:rFonts w:cs="Times"/>
          <w:szCs w:val="24"/>
          <w:lang w:eastAsia="en-US"/>
        </w:rPr>
        <w:t>y</w:t>
      </w:r>
      <w:r w:rsidRPr="00777A48">
        <w:rPr>
          <w:rFonts w:cs="Times"/>
          <w:szCs w:val="24"/>
          <w:lang w:eastAsia="en-US"/>
        </w:rPr>
        <w:t xml:space="preserve"> reagowania kryzysowego jako Krajowy Plan Reagowania Kryzysowego, plany reagowania kryzysowego ministrów kierujących działami administracji rządowej i kierowników urzędów centralnych oraz wojewódzkie, powiatowe i gminne plany reagowania kryzysowego. Projekt wskazuje elementy dla poszczególnych rodzajów planów, uwzględniając specyfikę każdego ze szczebli zarządzania kryzysowego.</w:t>
      </w:r>
    </w:p>
    <w:p w:rsidR="000920E3" w:rsidRDefault="000920E3" w:rsidP="00251656">
      <w:pPr>
        <w:pStyle w:val="ZLITPKTzmpktliter"/>
        <w:ind w:left="426" w:firstLine="567"/>
        <w:rPr>
          <w:rFonts w:cs="Times"/>
          <w:szCs w:val="24"/>
          <w:lang w:eastAsia="en-US"/>
        </w:rPr>
      </w:pPr>
      <w:r>
        <w:rPr>
          <w:rFonts w:cs="Times"/>
          <w:szCs w:val="24"/>
          <w:lang w:eastAsia="en-US"/>
        </w:rPr>
        <w:t>Przez analogię do rozwiązań dotyczących planów zarządzania ryzykiem oraz uporządkowania treści przepisów projekt wskazuje, iż plany reagowania kryzysowego</w:t>
      </w:r>
      <w:r w:rsidR="00F90FCC">
        <w:rPr>
          <w:rFonts w:cs="Times"/>
          <w:szCs w:val="24"/>
          <w:lang w:eastAsia="en-US"/>
        </w:rPr>
        <w:t xml:space="preserve"> </w:t>
      </w:r>
      <w:r w:rsidR="00F90FCC" w:rsidRPr="009D29D2">
        <w:rPr>
          <w:rFonts w:eastAsia="Times New Roman"/>
        </w:rPr>
        <w:t>opracowują</w:t>
      </w:r>
      <w:r>
        <w:rPr>
          <w:rFonts w:cs="Times"/>
          <w:szCs w:val="24"/>
          <w:lang w:eastAsia="en-US"/>
        </w:rPr>
        <w:t>:</w:t>
      </w:r>
    </w:p>
    <w:p w:rsidR="000920E3" w:rsidRDefault="000920E3" w:rsidP="000920E3">
      <w:pPr>
        <w:pStyle w:val="Akapitzlist"/>
        <w:numPr>
          <w:ilvl w:val="0"/>
          <w:numId w:val="17"/>
        </w:numPr>
        <w:spacing w:after="0" w:line="360" w:lineRule="auto"/>
        <w:jc w:val="both"/>
        <w:rPr>
          <w:rFonts w:ascii="Times" w:eastAsia="Times New Roman" w:hAnsi="Times" w:cs="Arial"/>
          <w:bCs/>
          <w:sz w:val="24"/>
          <w:szCs w:val="20"/>
        </w:rPr>
      </w:pPr>
      <w:r w:rsidRPr="000920E3">
        <w:rPr>
          <w:rFonts w:ascii="Times" w:eastAsia="Times New Roman" w:hAnsi="Times" w:cs="Arial"/>
          <w:bCs/>
          <w:sz w:val="24"/>
          <w:szCs w:val="20"/>
        </w:rPr>
        <w:t>Rządowe Centrum Bezpieczeństwa – Krajowy Plan Reagowania Kryzysowego</w:t>
      </w:r>
      <w:r>
        <w:rPr>
          <w:rFonts w:ascii="Times" w:eastAsia="Times New Roman" w:hAnsi="Times" w:cs="Arial"/>
          <w:bCs/>
          <w:sz w:val="24"/>
          <w:szCs w:val="20"/>
        </w:rPr>
        <w:t>,</w:t>
      </w:r>
    </w:p>
    <w:p w:rsidR="000920E3" w:rsidRDefault="000920E3" w:rsidP="000920E3">
      <w:pPr>
        <w:pStyle w:val="Akapitzlist"/>
        <w:numPr>
          <w:ilvl w:val="0"/>
          <w:numId w:val="17"/>
        </w:numPr>
        <w:spacing w:after="0" w:line="360" w:lineRule="auto"/>
        <w:jc w:val="both"/>
        <w:rPr>
          <w:rFonts w:ascii="Times" w:eastAsia="Times New Roman" w:hAnsi="Times" w:cs="Arial"/>
          <w:bCs/>
          <w:sz w:val="24"/>
          <w:szCs w:val="20"/>
        </w:rPr>
      </w:pPr>
      <w:r w:rsidRPr="000920E3">
        <w:rPr>
          <w:rFonts w:ascii="Times" w:eastAsia="Times New Roman" w:hAnsi="Times" w:cs="Arial"/>
          <w:bCs/>
          <w:sz w:val="24"/>
          <w:szCs w:val="20"/>
        </w:rPr>
        <w:t>ministrowie kierujący działami administracji rządowej – plany reagowania kryzysowego ministrów kierujących działami administracji rządowej</w:t>
      </w:r>
      <w:r>
        <w:rPr>
          <w:rFonts w:ascii="Times" w:eastAsia="Times New Roman" w:hAnsi="Times" w:cs="Arial"/>
          <w:bCs/>
          <w:sz w:val="24"/>
          <w:szCs w:val="20"/>
        </w:rPr>
        <w:t>,</w:t>
      </w:r>
    </w:p>
    <w:p w:rsidR="000920E3" w:rsidRDefault="000920E3" w:rsidP="000920E3">
      <w:pPr>
        <w:pStyle w:val="Akapitzlist"/>
        <w:numPr>
          <w:ilvl w:val="0"/>
          <w:numId w:val="17"/>
        </w:numPr>
        <w:spacing w:after="0" w:line="360" w:lineRule="auto"/>
        <w:jc w:val="both"/>
        <w:rPr>
          <w:rFonts w:ascii="Times" w:eastAsia="Times New Roman" w:hAnsi="Times" w:cs="Arial"/>
          <w:bCs/>
          <w:sz w:val="24"/>
          <w:szCs w:val="20"/>
        </w:rPr>
      </w:pPr>
      <w:r w:rsidRPr="000920E3">
        <w:rPr>
          <w:rFonts w:ascii="Times" w:eastAsia="Times New Roman" w:hAnsi="Times" w:cs="Arial"/>
          <w:bCs/>
          <w:sz w:val="24"/>
          <w:szCs w:val="20"/>
        </w:rPr>
        <w:t>kierownicy urzędów centralnych – plany reagowania kryzysowego kierowników urzędów centralnych</w:t>
      </w:r>
      <w:r>
        <w:rPr>
          <w:rFonts w:ascii="Times" w:eastAsia="Times New Roman" w:hAnsi="Times" w:cs="Arial"/>
          <w:bCs/>
          <w:sz w:val="24"/>
          <w:szCs w:val="20"/>
        </w:rPr>
        <w:t>,</w:t>
      </w:r>
    </w:p>
    <w:p w:rsidR="000920E3" w:rsidRDefault="000920E3" w:rsidP="000920E3">
      <w:pPr>
        <w:pStyle w:val="Akapitzlist"/>
        <w:numPr>
          <w:ilvl w:val="0"/>
          <w:numId w:val="17"/>
        </w:numPr>
        <w:spacing w:after="0" w:line="360" w:lineRule="auto"/>
        <w:jc w:val="both"/>
        <w:rPr>
          <w:rFonts w:ascii="Times" w:eastAsia="Times New Roman" w:hAnsi="Times" w:cs="Arial"/>
          <w:bCs/>
          <w:sz w:val="24"/>
          <w:szCs w:val="20"/>
        </w:rPr>
      </w:pPr>
      <w:r w:rsidRPr="000920E3">
        <w:rPr>
          <w:rFonts w:ascii="Times" w:eastAsia="Times New Roman" w:hAnsi="Times" w:cs="Arial"/>
          <w:bCs/>
          <w:sz w:val="24"/>
          <w:szCs w:val="20"/>
        </w:rPr>
        <w:t>wojewodowie – wojewódzkie plany reagowania kryzysowego</w:t>
      </w:r>
      <w:r>
        <w:rPr>
          <w:rFonts w:ascii="Times" w:eastAsia="Times New Roman" w:hAnsi="Times" w:cs="Arial"/>
          <w:bCs/>
          <w:sz w:val="24"/>
          <w:szCs w:val="20"/>
        </w:rPr>
        <w:t>,</w:t>
      </w:r>
    </w:p>
    <w:p w:rsidR="000920E3" w:rsidRDefault="000920E3" w:rsidP="000920E3">
      <w:pPr>
        <w:pStyle w:val="Akapitzlist"/>
        <w:numPr>
          <w:ilvl w:val="0"/>
          <w:numId w:val="17"/>
        </w:numPr>
        <w:spacing w:after="0" w:line="360" w:lineRule="auto"/>
        <w:jc w:val="both"/>
        <w:rPr>
          <w:rFonts w:ascii="Times" w:eastAsia="Times New Roman" w:hAnsi="Times" w:cs="Arial"/>
          <w:bCs/>
          <w:sz w:val="24"/>
          <w:szCs w:val="20"/>
        </w:rPr>
      </w:pPr>
      <w:r w:rsidRPr="000920E3">
        <w:rPr>
          <w:rFonts w:ascii="Times" w:eastAsia="Times New Roman" w:hAnsi="Times" w:cs="Arial"/>
          <w:bCs/>
          <w:sz w:val="24"/>
          <w:szCs w:val="20"/>
        </w:rPr>
        <w:t>starostowie – powiatowe plany zarządzania ryzykiem</w:t>
      </w:r>
      <w:r>
        <w:rPr>
          <w:rFonts w:ascii="Times" w:eastAsia="Times New Roman" w:hAnsi="Times" w:cs="Arial"/>
          <w:bCs/>
          <w:sz w:val="24"/>
          <w:szCs w:val="20"/>
        </w:rPr>
        <w:t>,</w:t>
      </w:r>
    </w:p>
    <w:p w:rsidR="000920E3" w:rsidRDefault="000920E3" w:rsidP="000920E3">
      <w:pPr>
        <w:pStyle w:val="Akapitzlist"/>
        <w:numPr>
          <w:ilvl w:val="0"/>
          <w:numId w:val="17"/>
        </w:numPr>
        <w:spacing w:after="0" w:line="360" w:lineRule="auto"/>
        <w:jc w:val="both"/>
        <w:rPr>
          <w:rFonts w:ascii="Times" w:eastAsia="Times New Roman" w:hAnsi="Times" w:cs="Arial"/>
          <w:bCs/>
          <w:sz w:val="24"/>
          <w:szCs w:val="20"/>
        </w:rPr>
      </w:pPr>
      <w:r w:rsidRPr="000920E3">
        <w:rPr>
          <w:rFonts w:ascii="Times" w:eastAsia="Times New Roman" w:hAnsi="Times" w:cs="Arial"/>
          <w:bCs/>
          <w:sz w:val="24"/>
          <w:szCs w:val="20"/>
        </w:rPr>
        <w:t>wójtowie (burmistrzowie, prezydenci miast) – gminne plany reagowania kryzysowego.</w:t>
      </w:r>
    </w:p>
    <w:p w:rsidR="00251656" w:rsidRPr="00251656" w:rsidRDefault="00251656" w:rsidP="00251656">
      <w:pPr>
        <w:spacing w:after="0" w:line="360" w:lineRule="auto"/>
        <w:ind w:left="426" w:firstLine="567"/>
        <w:jc w:val="both"/>
        <w:rPr>
          <w:rFonts w:ascii="Times" w:eastAsia="Times New Roman" w:hAnsi="Times" w:cs="Arial"/>
          <w:bCs/>
          <w:sz w:val="24"/>
          <w:szCs w:val="20"/>
        </w:rPr>
      </w:pPr>
      <w:r w:rsidRPr="00251656">
        <w:rPr>
          <w:rFonts w:ascii="Times" w:eastAsia="Times New Roman" w:hAnsi="Times" w:cs="Arial"/>
          <w:bCs/>
          <w:sz w:val="24"/>
          <w:szCs w:val="20"/>
        </w:rPr>
        <w:t xml:space="preserve">W ww. kolejności wskazano również rodzaje planów reagowania kryzysowego wraz określeniem elementów </w:t>
      </w:r>
      <w:r>
        <w:rPr>
          <w:rFonts w:ascii="Times" w:eastAsia="Times New Roman" w:hAnsi="Times" w:cs="Arial"/>
          <w:bCs/>
          <w:sz w:val="24"/>
          <w:szCs w:val="20"/>
        </w:rPr>
        <w:t>charakterystycznych dla danego planu.</w:t>
      </w:r>
      <w:r w:rsidR="00DA65B0">
        <w:rPr>
          <w:rFonts w:ascii="Times" w:eastAsia="Times New Roman" w:hAnsi="Times" w:cs="Arial"/>
          <w:bCs/>
          <w:sz w:val="24"/>
          <w:szCs w:val="20"/>
        </w:rPr>
        <w:t xml:space="preserve"> </w:t>
      </w:r>
    </w:p>
    <w:p w:rsidR="000920E3" w:rsidRDefault="00480644" w:rsidP="00480644">
      <w:pPr>
        <w:widowControl w:val="0"/>
        <w:autoSpaceDE w:val="0"/>
        <w:autoSpaceDN w:val="0"/>
        <w:adjustRightInd w:val="0"/>
        <w:spacing w:before="120" w:after="0" w:line="360" w:lineRule="auto"/>
        <w:ind w:left="426" w:firstLine="425"/>
        <w:jc w:val="both"/>
        <w:rPr>
          <w:rFonts w:ascii="Times" w:hAnsi="Times" w:cs="Times"/>
          <w:sz w:val="24"/>
          <w:szCs w:val="24"/>
        </w:rPr>
      </w:pPr>
      <w:r w:rsidRPr="000920E3">
        <w:rPr>
          <w:rFonts w:ascii="Times" w:eastAsiaTheme="minorEastAsia" w:hAnsi="Times" w:cs="Times"/>
          <w:i/>
          <w:sz w:val="24"/>
          <w:szCs w:val="24"/>
          <w:lang w:eastAsia="pl-PL"/>
        </w:rPr>
        <w:t xml:space="preserve">Novum </w:t>
      </w:r>
      <w:r w:rsidRPr="00777A48">
        <w:rPr>
          <w:rFonts w:ascii="Times" w:eastAsiaTheme="minorEastAsia" w:hAnsi="Times" w:cs="Times"/>
          <w:sz w:val="24"/>
          <w:szCs w:val="24"/>
          <w:lang w:eastAsia="pl-PL"/>
        </w:rPr>
        <w:t>zawart</w:t>
      </w:r>
      <w:r>
        <w:rPr>
          <w:rFonts w:ascii="Times" w:eastAsiaTheme="minorEastAsia" w:hAnsi="Times" w:cs="Times"/>
          <w:sz w:val="24"/>
          <w:szCs w:val="24"/>
          <w:lang w:eastAsia="pl-PL"/>
        </w:rPr>
        <w:t xml:space="preserve">ym </w:t>
      </w:r>
      <w:r w:rsidRPr="00777A48">
        <w:rPr>
          <w:rFonts w:ascii="Times" w:eastAsiaTheme="minorEastAsia" w:hAnsi="Times" w:cs="Times"/>
          <w:sz w:val="24"/>
          <w:szCs w:val="24"/>
          <w:lang w:eastAsia="pl-PL"/>
        </w:rPr>
        <w:t xml:space="preserve">w projekcie jest to, iż Krajowy Plan Reagowania Kryzysowego </w:t>
      </w:r>
      <w:r w:rsidRPr="00777A48">
        <w:rPr>
          <w:rFonts w:ascii="Times" w:eastAsiaTheme="minorEastAsia" w:hAnsi="Times" w:cs="Times"/>
          <w:sz w:val="24"/>
          <w:szCs w:val="24"/>
          <w:lang w:eastAsia="pl-PL"/>
        </w:rPr>
        <w:lastRenderedPageBreak/>
        <w:t xml:space="preserve">będzie opracowywany przez </w:t>
      </w:r>
      <w:r w:rsidRPr="00777A48">
        <w:rPr>
          <w:rFonts w:ascii="Times" w:hAnsi="Times" w:cs="Times"/>
          <w:sz w:val="24"/>
          <w:szCs w:val="24"/>
        </w:rPr>
        <w:t xml:space="preserve">Rządowe Centrum Bezpieczeństwa, </w:t>
      </w:r>
      <w:r>
        <w:rPr>
          <w:rFonts w:ascii="Times" w:hAnsi="Times" w:cs="Times"/>
          <w:sz w:val="24"/>
          <w:szCs w:val="24"/>
        </w:rPr>
        <w:t xml:space="preserve">a </w:t>
      </w:r>
      <w:r w:rsidRPr="00777A48">
        <w:rPr>
          <w:rFonts w:ascii="Times" w:hAnsi="Times" w:cs="Times"/>
          <w:sz w:val="24"/>
          <w:szCs w:val="24"/>
        </w:rPr>
        <w:t>dyrektor Rządowego Centrum Bezpieczeństwa będzie każdorazowo przedkładał ten plan Radzie Ministrów. Zakłada się, iż Rada Ministrów będzie przyjmować Krajowy Plan Reagowania Kryzysowego Rządowego w drodze uchwały.</w:t>
      </w:r>
      <w:r w:rsidR="00DA65B0">
        <w:rPr>
          <w:rFonts w:ascii="Times" w:hAnsi="Times" w:cs="Times"/>
          <w:sz w:val="24"/>
          <w:szCs w:val="24"/>
        </w:rPr>
        <w:t xml:space="preserve"> </w:t>
      </w:r>
    </w:p>
    <w:p w:rsidR="00480644" w:rsidRPr="00777A48" w:rsidRDefault="00480644" w:rsidP="00480644">
      <w:pPr>
        <w:widowControl w:val="0"/>
        <w:autoSpaceDE w:val="0"/>
        <w:autoSpaceDN w:val="0"/>
        <w:adjustRightInd w:val="0"/>
        <w:spacing w:before="120" w:after="0" w:line="360" w:lineRule="auto"/>
        <w:ind w:left="426" w:firstLine="425"/>
        <w:jc w:val="both"/>
        <w:rPr>
          <w:rFonts w:ascii="Times" w:hAnsi="Times" w:cs="Times"/>
          <w:sz w:val="24"/>
          <w:szCs w:val="24"/>
        </w:rPr>
      </w:pPr>
      <w:r w:rsidRPr="00777A48">
        <w:rPr>
          <w:rFonts w:ascii="Times" w:hAnsi="Times" w:cs="Times"/>
          <w:sz w:val="24"/>
          <w:szCs w:val="24"/>
        </w:rPr>
        <w:t>Natomiast plany reagowania kryzysowego ministrów kierujących działami administracji rządowej i kierowników urzędów centralnych będą uzgadniane z dyrektorem Rządowego Centrum Bezpieczeństwa i</w:t>
      </w:r>
      <w:r>
        <w:rPr>
          <w:rFonts w:ascii="Times" w:hAnsi="Times" w:cs="Times"/>
          <w:sz w:val="24"/>
          <w:szCs w:val="24"/>
        </w:rPr>
        <w:t> </w:t>
      </w:r>
      <w:r w:rsidRPr="00777A48">
        <w:rPr>
          <w:rFonts w:ascii="Times" w:hAnsi="Times" w:cs="Times"/>
          <w:sz w:val="24"/>
          <w:szCs w:val="24"/>
        </w:rPr>
        <w:t>stanowić będą załączniki funkcjonalne do Krajowego Planu Reagowania Kryzysowego.</w:t>
      </w:r>
    </w:p>
    <w:p w:rsidR="00480644" w:rsidRPr="00777A48" w:rsidRDefault="00480644" w:rsidP="00480644">
      <w:pPr>
        <w:pStyle w:val="ZUSTzmustartykuempunktem"/>
        <w:ind w:left="426" w:firstLine="425"/>
        <w:rPr>
          <w:rFonts w:cs="Times"/>
          <w:szCs w:val="24"/>
          <w:lang w:eastAsia="en-US"/>
        </w:rPr>
      </w:pPr>
      <w:r w:rsidRPr="00777A48">
        <w:rPr>
          <w:rFonts w:cs="Times"/>
          <w:szCs w:val="24"/>
          <w:lang w:eastAsia="en-US"/>
        </w:rPr>
        <w:t>Projekt zawiera ponadto normę, która nakazuje Rządowe</w:t>
      </w:r>
      <w:r>
        <w:rPr>
          <w:rFonts w:cs="Times"/>
          <w:szCs w:val="24"/>
          <w:lang w:eastAsia="en-US"/>
        </w:rPr>
        <w:t>mu</w:t>
      </w:r>
      <w:r w:rsidRPr="00777A48">
        <w:rPr>
          <w:rFonts w:cs="Times"/>
          <w:szCs w:val="24"/>
          <w:lang w:eastAsia="en-US"/>
        </w:rPr>
        <w:t xml:space="preserve"> Centrum Bezpieczeństwa opracowanie streszczenie istotnych elementów krajowej oceny zdolności zarządzania ryzykiem,</w:t>
      </w:r>
      <w:r w:rsidR="00DA65B0">
        <w:rPr>
          <w:rFonts w:cs="Times"/>
          <w:szCs w:val="24"/>
          <w:lang w:eastAsia="en-US"/>
        </w:rPr>
        <w:t xml:space="preserve"> </w:t>
      </w:r>
      <w:r w:rsidRPr="00777A48">
        <w:rPr>
          <w:rFonts w:cs="Times"/>
          <w:szCs w:val="24"/>
          <w:lang w:eastAsia="en-US"/>
        </w:rPr>
        <w:t>w oparciu o treści Raportu oraz planów zarządzania kryzysowego. Opracowanie te dyrektor Rządowego Centrum Bezpieczeństwa udostępnia Komisji Europejskiej</w:t>
      </w:r>
      <w:r>
        <w:rPr>
          <w:rFonts w:cs="Times"/>
          <w:szCs w:val="24"/>
          <w:lang w:eastAsia="en-US"/>
        </w:rPr>
        <w:t>;</w:t>
      </w:r>
      <w:r w:rsidR="00DA65B0">
        <w:rPr>
          <w:rFonts w:cs="Times"/>
          <w:szCs w:val="24"/>
          <w:lang w:eastAsia="en-US"/>
        </w:rPr>
        <w:t xml:space="preserve"> </w:t>
      </w:r>
    </w:p>
    <w:p w:rsidR="00480644" w:rsidRPr="00777A48" w:rsidRDefault="00480644" w:rsidP="00480644">
      <w:pPr>
        <w:pStyle w:val="Akapitzlist"/>
        <w:numPr>
          <w:ilvl w:val="0"/>
          <w:numId w:val="2"/>
        </w:numPr>
        <w:spacing w:before="120" w:after="0" w:line="360" w:lineRule="auto"/>
        <w:ind w:left="426"/>
        <w:contextualSpacing w:val="0"/>
        <w:jc w:val="both"/>
        <w:rPr>
          <w:rFonts w:ascii="Times" w:eastAsia="Times New Roman" w:hAnsi="Times" w:cs="Times"/>
          <w:sz w:val="24"/>
          <w:szCs w:val="24"/>
          <w:u w:val="single"/>
          <w:lang w:eastAsia="pl-PL"/>
        </w:rPr>
      </w:pPr>
      <w:r w:rsidRPr="00777A48">
        <w:rPr>
          <w:rFonts w:ascii="Times" w:eastAsia="Times New Roman" w:hAnsi="Times" w:cs="Times"/>
          <w:i/>
          <w:sz w:val="24"/>
          <w:szCs w:val="24"/>
          <w:u w:val="single"/>
          <w:lang w:eastAsia="pl-PL"/>
        </w:rPr>
        <w:t xml:space="preserve">Narodowy Program Ochrony Infrastruktury Krytycznej </w:t>
      </w:r>
    </w:p>
    <w:p w:rsidR="00480644" w:rsidRPr="00777A48" w:rsidRDefault="00480644" w:rsidP="00480644">
      <w:pPr>
        <w:spacing w:before="120" w:after="0" w:line="360" w:lineRule="auto"/>
        <w:ind w:left="426" w:firstLine="425"/>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W treści Narodowego Programu Ochrony Infrastruktury Krytycznej (dalej „NPOIK”) znajdą odzwierciedlenie zmiany w obszarze infrastruktury krytycznej, m.in. zmiana nazewnictwa jednego z systemów w definicji infrastruktury krytycznej, podział infrastruktury krytycznej na dwa szczeble – krajowy oraz wojewódzki, jak również wprowadzenie instytucji koordynatora do spraw ochrony infrastruktury krytycznej u wszystkich operatorów infrastruktury krytycznej.</w:t>
      </w:r>
    </w:p>
    <w:p w:rsidR="00480644" w:rsidRPr="00777A48" w:rsidRDefault="00480644" w:rsidP="00480644">
      <w:pPr>
        <w:pStyle w:val="Akapitzlist"/>
        <w:spacing w:before="120" w:after="0" w:line="360" w:lineRule="auto"/>
        <w:ind w:left="426" w:firstLine="425"/>
        <w:contextualSpacing w:val="0"/>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Projekt przewiduje identyfikację oraz wyznaczanie infrastruktury krytycznej w zależności od przypadku, w którym jej zniszczenie lub zakłócenie miałoby niekorzystny wpływ na:</w:t>
      </w:r>
    </w:p>
    <w:p w:rsidR="00480644" w:rsidRPr="00777A48" w:rsidRDefault="00480644" w:rsidP="00480644">
      <w:pPr>
        <w:pStyle w:val="Akapitzlist"/>
        <w:numPr>
          <w:ilvl w:val="0"/>
          <w:numId w:val="5"/>
        </w:numPr>
        <w:spacing w:before="120" w:after="0" w:line="360" w:lineRule="auto"/>
        <w:contextualSpacing w:val="0"/>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funkcjonowanie państwa lub na dany system infrastruktury krytycznej,</w:t>
      </w:r>
    </w:p>
    <w:p w:rsidR="00480644" w:rsidRPr="00777A48" w:rsidRDefault="00480644" w:rsidP="00480644">
      <w:pPr>
        <w:pStyle w:val="Akapitzlist"/>
        <w:numPr>
          <w:ilvl w:val="0"/>
          <w:numId w:val="5"/>
        </w:numPr>
        <w:spacing w:before="120" w:after="0" w:line="360" w:lineRule="auto"/>
        <w:contextualSpacing w:val="0"/>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lokalną społeczność danego województwa.</w:t>
      </w:r>
    </w:p>
    <w:p w:rsidR="00480644" w:rsidRPr="00777A48" w:rsidRDefault="00480644" w:rsidP="00480644">
      <w:pPr>
        <w:spacing w:before="120" w:after="0" w:line="360" w:lineRule="auto"/>
        <w:ind w:left="426" w:firstLine="425"/>
        <w:jc w:val="both"/>
        <w:rPr>
          <w:rFonts w:ascii="Times" w:hAnsi="Times" w:cs="Times"/>
          <w:sz w:val="24"/>
          <w:szCs w:val="24"/>
        </w:rPr>
      </w:pPr>
      <w:r w:rsidRPr="00777A48">
        <w:rPr>
          <w:rFonts w:ascii="Times" w:hAnsi="Times" w:cs="Times"/>
          <w:sz w:val="24"/>
          <w:szCs w:val="24"/>
        </w:rPr>
        <w:t xml:space="preserve">Projekt uwzględnia ww. zmiany </w:t>
      </w:r>
      <w:r>
        <w:rPr>
          <w:rFonts w:ascii="Times" w:hAnsi="Times" w:cs="Times"/>
          <w:sz w:val="24"/>
          <w:szCs w:val="24"/>
        </w:rPr>
        <w:t xml:space="preserve">nadające nowy </w:t>
      </w:r>
      <w:r w:rsidRPr="00777A48">
        <w:rPr>
          <w:rFonts w:ascii="Times" w:hAnsi="Times" w:cs="Times"/>
          <w:sz w:val="24"/>
          <w:szCs w:val="24"/>
        </w:rPr>
        <w:t>kształt</w:t>
      </w:r>
      <w:r>
        <w:rPr>
          <w:rFonts w:ascii="Times" w:hAnsi="Times" w:cs="Times"/>
          <w:sz w:val="24"/>
          <w:szCs w:val="24"/>
        </w:rPr>
        <w:t xml:space="preserve"> </w:t>
      </w:r>
      <w:r w:rsidRPr="00777A48">
        <w:rPr>
          <w:rFonts w:ascii="Times" w:hAnsi="Times" w:cs="Times"/>
          <w:sz w:val="24"/>
          <w:szCs w:val="24"/>
        </w:rPr>
        <w:t>NPOIK-u. Zdefiniowano na nowo elementy NPOIK</w:t>
      </w:r>
      <w:r w:rsidR="00F90FCC">
        <w:rPr>
          <w:rFonts w:ascii="Times" w:hAnsi="Times" w:cs="Times"/>
          <w:sz w:val="24"/>
          <w:szCs w:val="24"/>
        </w:rPr>
        <w:t>,</w:t>
      </w:r>
      <w:r w:rsidRPr="00777A48">
        <w:rPr>
          <w:rFonts w:ascii="Times" w:hAnsi="Times" w:cs="Times"/>
          <w:sz w:val="24"/>
          <w:szCs w:val="24"/>
        </w:rPr>
        <w:t xml:space="preserve"> jak również sposób jego opracowywania. Wprowadzono w odniesieniu do NPOIK nowy, trzyletni okres planistyczny.</w:t>
      </w:r>
    </w:p>
    <w:p w:rsidR="00480644" w:rsidRDefault="00480644" w:rsidP="00480644">
      <w:pPr>
        <w:spacing w:before="120" w:after="0" w:line="360" w:lineRule="auto"/>
        <w:ind w:left="426" w:firstLine="425"/>
        <w:jc w:val="both"/>
        <w:rPr>
          <w:rFonts w:ascii="Times" w:hAnsi="Times" w:cs="Times"/>
          <w:sz w:val="24"/>
          <w:szCs w:val="24"/>
        </w:rPr>
      </w:pPr>
      <w:r w:rsidRPr="00777A48">
        <w:rPr>
          <w:rFonts w:ascii="Times" w:hAnsi="Times" w:cs="Times"/>
          <w:sz w:val="24"/>
          <w:szCs w:val="24"/>
        </w:rPr>
        <w:t xml:space="preserve">Wskazano również nowe brzmienie przepisu dotyczącego szczegółowych kryteriów wyłaniania infrastruktury krytycznej, co w założeniu ma pozwolić wyodrębnić obiekty, instalacje, urządzenia i usługi wchodzące w skład systemów infrastruktury krytycznej, </w:t>
      </w:r>
      <w:r w:rsidRPr="00777A48">
        <w:rPr>
          <w:rFonts w:ascii="Times" w:hAnsi="Times" w:cs="Times"/>
          <w:sz w:val="24"/>
          <w:szCs w:val="24"/>
        </w:rPr>
        <w:lastRenderedPageBreak/>
        <w:t>biorąc pod uwagę ich znaczenie dla funkcjonowania państwa, danego systemu lub lokalnej społeczności danego województwa oraz zaspokojenia potrzeb obywateli</w:t>
      </w:r>
      <w:r w:rsidR="00251656">
        <w:rPr>
          <w:rFonts w:ascii="Times" w:hAnsi="Times" w:cs="Times"/>
          <w:sz w:val="24"/>
          <w:szCs w:val="24"/>
        </w:rPr>
        <w:t xml:space="preserve">. </w:t>
      </w:r>
    </w:p>
    <w:p w:rsidR="00251656" w:rsidRPr="00777A48" w:rsidRDefault="00251656" w:rsidP="00480644">
      <w:pPr>
        <w:spacing w:before="120" w:after="0" w:line="360" w:lineRule="auto"/>
        <w:ind w:left="426" w:firstLine="425"/>
        <w:jc w:val="both"/>
        <w:rPr>
          <w:rFonts w:ascii="Times" w:hAnsi="Times" w:cs="Times"/>
          <w:sz w:val="24"/>
          <w:szCs w:val="24"/>
        </w:rPr>
      </w:pPr>
      <w:r>
        <w:rPr>
          <w:rFonts w:ascii="Times" w:hAnsi="Times" w:cs="Times"/>
          <w:sz w:val="24"/>
          <w:szCs w:val="24"/>
        </w:rPr>
        <w:t xml:space="preserve">Projekt zawiera również normy, które określają sposób opracowywania NPOIK we współpracy </w:t>
      </w:r>
      <w:r w:rsidRPr="00251656">
        <w:rPr>
          <w:rFonts w:ascii="Times New Roman" w:eastAsia="Times New Roman" w:hAnsi="Times New Roman" w:cs="Arial"/>
          <w:sz w:val="24"/>
          <w:szCs w:val="20"/>
        </w:rPr>
        <w:t>z ministrami kierującymi działami administracji rządowej i</w:t>
      </w:r>
      <w:r>
        <w:rPr>
          <w:rFonts w:ascii="Times New Roman" w:eastAsia="Times New Roman" w:hAnsi="Times New Roman" w:cs="Arial"/>
          <w:sz w:val="24"/>
          <w:szCs w:val="20"/>
        </w:rPr>
        <w:t> </w:t>
      </w:r>
      <w:r w:rsidRPr="00251656">
        <w:rPr>
          <w:rFonts w:ascii="Times New Roman" w:eastAsia="Times New Roman" w:hAnsi="Times New Roman" w:cs="Arial"/>
          <w:sz w:val="24"/>
          <w:szCs w:val="20"/>
        </w:rPr>
        <w:t>kierownikami urzędów centralnych oraz wojewodami</w:t>
      </w:r>
      <w:r w:rsidR="00F90FCC">
        <w:rPr>
          <w:rFonts w:ascii="Times New Roman" w:eastAsia="Times New Roman" w:hAnsi="Times New Roman" w:cs="Arial"/>
          <w:sz w:val="24"/>
          <w:szCs w:val="20"/>
        </w:rPr>
        <w:t>;</w:t>
      </w:r>
    </w:p>
    <w:p w:rsidR="00480644" w:rsidRPr="00777A48" w:rsidRDefault="00480644" w:rsidP="00480644">
      <w:pPr>
        <w:pStyle w:val="Akapitzlist"/>
        <w:numPr>
          <w:ilvl w:val="0"/>
          <w:numId w:val="2"/>
        </w:numPr>
        <w:spacing w:before="120" w:after="0" w:line="360" w:lineRule="auto"/>
        <w:contextualSpacing w:val="0"/>
        <w:jc w:val="both"/>
        <w:rPr>
          <w:rFonts w:ascii="Times" w:hAnsi="Times" w:cs="Times"/>
          <w:i/>
          <w:sz w:val="24"/>
          <w:szCs w:val="24"/>
        </w:rPr>
      </w:pPr>
      <w:r w:rsidRPr="00777A48">
        <w:rPr>
          <w:rFonts w:ascii="Times" w:hAnsi="Times" w:cs="Times"/>
          <w:i/>
          <w:sz w:val="24"/>
          <w:szCs w:val="24"/>
          <w:u w:val="single"/>
        </w:rPr>
        <w:t xml:space="preserve">Wyznaczanie infrastruktury krytycznej </w:t>
      </w:r>
    </w:p>
    <w:p w:rsidR="00480644" w:rsidRPr="00777A48" w:rsidRDefault="00480644" w:rsidP="00480644">
      <w:pPr>
        <w:spacing w:before="120" w:after="0" w:line="360" w:lineRule="auto"/>
        <w:ind w:left="426" w:firstLine="425"/>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W nowym ujęciu przewiduje się funkcjonowanie następujących wykazów infrastruktury krytycznej, tj.</w:t>
      </w:r>
    </w:p>
    <w:p w:rsidR="00480644" w:rsidRPr="00777A48" w:rsidRDefault="00480644" w:rsidP="00480644">
      <w:pPr>
        <w:pStyle w:val="Akapitzlist"/>
        <w:numPr>
          <w:ilvl w:val="0"/>
          <w:numId w:val="12"/>
        </w:numPr>
        <w:spacing w:before="120" w:after="0" w:line="360" w:lineRule="auto"/>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 xml:space="preserve">wykazu krajowego </w:t>
      </w:r>
      <w:r w:rsidR="00DA65B0">
        <w:rPr>
          <w:rFonts w:ascii="Times" w:eastAsia="Times New Roman" w:hAnsi="Times" w:cs="Times"/>
          <w:sz w:val="24"/>
          <w:szCs w:val="24"/>
          <w:lang w:eastAsia="pl-PL"/>
        </w:rPr>
        <w:t>–</w:t>
      </w:r>
      <w:r w:rsidRPr="00777A48">
        <w:rPr>
          <w:rFonts w:ascii="Times" w:eastAsia="Times New Roman" w:hAnsi="Times" w:cs="Times"/>
          <w:sz w:val="24"/>
          <w:szCs w:val="24"/>
          <w:lang w:eastAsia="pl-PL"/>
        </w:rPr>
        <w:t xml:space="preserve"> </w:t>
      </w:r>
      <w:r w:rsidRPr="00777A48">
        <w:rPr>
          <w:rFonts w:ascii="Times" w:hAnsi="Times" w:cs="Times"/>
          <w:sz w:val="24"/>
          <w:szCs w:val="24"/>
        </w:rPr>
        <w:t xml:space="preserve">sporządzanego przez dyrektora RCB na podstawie kryteriów, o których mowa w NPOIK, we współpracy z ministrami kierującymi działami administracji rządowej i kierownikami urzędów centralnych odpowiedzialnymi za systemy, </w:t>
      </w:r>
      <w:r>
        <w:rPr>
          <w:rFonts w:ascii="Times" w:hAnsi="Times" w:cs="Times"/>
          <w:sz w:val="24"/>
          <w:szCs w:val="24"/>
        </w:rPr>
        <w:t xml:space="preserve">obejmującego </w:t>
      </w:r>
      <w:r w:rsidRPr="00777A48">
        <w:rPr>
          <w:rFonts w:ascii="Times" w:hAnsi="Times" w:cs="Times"/>
          <w:sz w:val="24"/>
          <w:szCs w:val="24"/>
        </w:rPr>
        <w:t>obiekt</w:t>
      </w:r>
      <w:r>
        <w:rPr>
          <w:rFonts w:ascii="Times" w:hAnsi="Times" w:cs="Times"/>
          <w:sz w:val="24"/>
          <w:szCs w:val="24"/>
        </w:rPr>
        <w:t>y</w:t>
      </w:r>
      <w:r w:rsidRPr="00777A48">
        <w:rPr>
          <w:rFonts w:ascii="Times" w:hAnsi="Times" w:cs="Times"/>
          <w:sz w:val="24"/>
          <w:szCs w:val="24"/>
        </w:rPr>
        <w:t>, instalacj</w:t>
      </w:r>
      <w:r>
        <w:rPr>
          <w:rFonts w:ascii="Times" w:hAnsi="Times" w:cs="Times"/>
          <w:sz w:val="24"/>
          <w:szCs w:val="24"/>
        </w:rPr>
        <w:t>e</w:t>
      </w:r>
      <w:r w:rsidRPr="00777A48">
        <w:rPr>
          <w:rFonts w:ascii="Times" w:hAnsi="Times" w:cs="Times"/>
          <w:sz w:val="24"/>
          <w:szCs w:val="24"/>
        </w:rPr>
        <w:t>, urządze</w:t>
      </w:r>
      <w:r>
        <w:rPr>
          <w:rFonts w:ascii="Times" w:hAnsi="Times" w:cs="Times"/>
          <w:sz w:val="24"/>
          <w:szCs w:val="24"/>
        </w:rPr>
        <w:t xml:space="preserve">nia </w:t>
      </w:r>
      <w:r w:rsidRPr="00777A48">
        <w:rPr>
          <w:rFonts w:ascii="Times" w:hAnsi="Times" w:cs="Times"/>
          <w:sz w:val="24"/>
          <w:szCs w:val="24"/>
        </w:rPr>
        <w:t>lub usług</w:t>
      </w:r>
      <w:r>
        <w:rPr>
          <w:rFonts w:ascii="Times" w:hAnsi="Times" w:cs="Times"/>
          <w:sz w:val="24"/>
          <w:szCs w:val="24"/>
        </w:rPr>
        <w:t>i</w:t>
      </w:r>
      <w:r w:rsidRPr="00777A48">
        <w:rPr>
          <w:rFonts w:ascii="Times" w:hAnsi="Times" w:cs="Times"/>
          <w:sz w:val="24"/>
          <w:szCs w:val="24"/>
        </w:rPr>
        <w:t xml:space="preserve"> wchodząc</w:t>
      </w:r>
      <w:r>
        <w:rPr>
          <w:rFonts w:ascii="Times" w:hAnsi="Times" w:cs="Times"/>
          <w:sz w:val="24"/>
          <w:szCs w:val="24"/>
        </w:rPr>
        <w:t>e</w:t>
      </w:r>
      <w:r w:rsidRPr="00777A48">
        <w:rPr>
          <w:rFonts w:ascii="Times" w:hAnsi="Times" w:cs="Times"/>
          <w:sz w:val="24"/>
          <w:szCs w:val="24"/>
        </w:rPr>
        <w:t xml:space="preserve"> w skład infrastruktury krytycznej z podziałem na poszczególne systemy;</w:t>
      </w:r>
    </w:p>
    <w:p w:rsidR="00480644" w:rsidRPr="00777A48" w:rsidRDefault="00480644" w:rsidP="00480644">
      <w:pPr>
        <w:pStyle w:val="Akapitzlist"/>
        <w:numPr>
          <w:ilvl w:val="0"/>
          <w:numId w:val="12"/>
        </w:numPr>
        <w:spacing w:before="120" w:after="0" w:line="360" w:lineRule="auto"/>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 xml:space="preserve">wykazu </w:t>
      </w:r>
      <w:r w:rsidRPr="00777A48">
        <w:rPr>
          <w:rFonts w:ascii="Times" w:hAnsi="Times" w:cs="Times"/>
          <w:sz w:val="24"/>
          <w:szCs w:val="24"/>
        </w:rPr>
        <w:t>europejskiej infrastruktury krytycznej – sporządzanego przez dyrektora RCB</w:t>
      </w:r>
      <w:r>
        <w:rPr>
          <w:rFonts w:ascii="Times" w:hAnsi="Times" w:cs="Times"/>
          <w:sz w:val="24"/>
          <w:szCs w:val="24"/>
        </w:rPr>
        <w:t>,</w:t>
      </w:r>
      <w:r w:rsidRPr="00777A48">
        <w:rPr>
          <w:rFonts w:ascii="Times" w:hAnsi="Times" w:cs="Times"/>
          <w:sz w:val="24"/>
          <w:szCs w:val="24"/>
        </w:rPr>
        <w:t xml:space="preserve"> zawierającego europejską infrastrukturę krytyczną zlokalizowaną na terytorium Rzeczypospolitej Polskiej oraz europejską infrastrukturę krytyczną zlokalizowaną na terytorium innych państw członkowskich Unii Europejskiej, mogącą mieć istotny wpływ na Rzeczpospolitą Polską;</w:t>
      </w:r>
    </w:p>
    <w:p w:rsidR="00480644" w:rsidRPr="00777A48" w:rsidRDefault="00480644" w:rsidP="00480644">
      <w:pPr>
        <w:pStyle w:val="Akapitzlist"/>
        <w:numPr>
          <w:ilvl w:val="0"/>
          <w:numId w:val="12"/>
        </w:numPr>
        <w:spacing w:before="120" w:after="0" w:line="360" w:lineRule="auto"/>
        <w:jc w:val="both"/>
        <w:rPr>
          <w:rFonts w:ascii="Times" w:eastAsia="Times New Roman" w:hAnsi="Times" w:cs="Times"/>
          <w:sz w:val="24"/>
          <w:szCs w:val="24"/>
          <w:lang w:eastAsia="pl-PL"/>
        </w:rPr>
      </w:pPr>
      <w:r w:rsidRPr="00777A48">
        <w:rPr>
          <w:rFonts w:ascii="Times" w:hAnsi="Times" w:cs="Times"/>
          <w:sz w:val="24"/>
          <w:szCs w:val="24"/>
        </w:rPr>
        <w:t xml:space="preserve">wykazu potencjalnej infrastruktury krytycznej – sporządzanego przez dyrektora Rządowego Centrum Bezpieczeństwa, we współpracy z ministrami kierującymi działami administracji rządowej i kierownikami urzędów centralnych odpowiedzialnymi za systemy, </w:t>
      </w:r>
      <w:r>
        <w:rPr>
          <w:rFonts w:ascii="Times" w:hAnsi="Times" w:cs="Times"/>
          <w:sz w:val="24"/>
          <w:szCs w:val="24"/>
        </w:rPr>
        <w:t xml:space="preserve">obejmującego </w:t>
      </w:r>
      <w:r w:rsidRPr="00777A48">
        <w:rPr>
          <w:rFonts w:ascii="Times" w:hAnsi="Times" w:cs="Times"/>
          <w:sz w:val="24"/>
          <w:szCs w:val="24"/>
        </w:rPr>
        <w:t>obiekt</w:t>
      </w:r>
      <w:r>
        <w:rPr>
          <w:rFonts w:ascii="Times" w:hAnsi="Times" w:cs="Times"/>
          <w:sz w:val="24"/>
          <w:szCs w:val="24"/>
        </w:rPr>
        <w:t>y</w:t>
      </w:r>
      <w:r w:rsidRPr="00777A48">
        <w:rPr>
          <w:rFonts w:ascii="Times" w:hAnsi="Times" w:cs="Times"/>
          <w:sz w:val="24"/>
          <w:szCs w:val="24"/>
        </w:rPr>
        <w:t>, instalacj</w:t>
      </w:r>
      <w:r>
        <w:rPr>
          <w:rFonts w:ascii="Times" w:hAnsi="Times" w:cs="Times"/>
          <w:sz w:val="24"/>
          <w:szCs w:val="24"/>
        </w:rPr>
        <w:t>e</w:t>
      </w:r>
      <w:r w:rsidRPr="00777A48">
        <w:rPr>
          <w:rFonts w:ascii="Times" w:hAnsi="Times" w:cs="Times"/>
          <w:sz w:val="24"/>
          <w:szCs w:val="24"/>
        </w:rPr>
        <w:t>, urządze</w:t>
      </w:r>
      <w:r>
        <w:rPr>
          <w:rFonts w:ascii="Times" w:hAnsi="Times" w:cs="Times"/>
          <w:sz w:val="24"/>
          <w:szCs w:val="24"/>
        </w:rPr>
        <w:t>nia</w:t>
      </w:r>
      <w:r w:rsidRPr="00777A48">
        <w:rPr>
          <w:rFonts w:ascii="Times" w:hAnsi="Times" w:cs="Times"/>
          <w:sz w:val="24"/>
          <w:szCs w:val="24"/>
        </w:rPr>
        <w:t xml:space="preserve"> lub usług</w:t>
      </w:r>
      <w:r>
        <w:rPr>
          <w:rFonts w:ascii="Times" w:hAnsi="Times" w:cs="Times"/>
          <w:sz w:val="24"/>
          <w:szCs w:val="24"/>
        </w:rPr>
        <w:t>i</w:t>
      </w:r>
      <w:r w:rsidRPr="00777A48">
        <w:rPr>
          <w:rFonts w:ascii="Times" w:hAnsi="Times" w:cs="Times"/>
          <w:sz w:val="24"/>
          <w:szCs w:val="24"/>
        </w:rPr>
        <w:t xml:space="preserve"> wchodząc</w:t>
      </w:r>
      <w:r>
        <w:rPr>
          <w:rFonts w:ascii="Times" w:hAnsi="Times" w:cs="Times"/>
          <w:sz w:val="24"/>
          <w:szCs w:val="24"/>
        </w:rPr>
        <w:t>e</w:t>
      </w:r>
      <w:r w:rsidRPr="00777A48">
        <w:rPr>
          <w:rFonts w:ascii="Times" w:hAnsi="Times" w:cs="Times"/>
          <w:sz w:val="24"/>
          <w:szCs w:val="24"/>
        </w:rPr>
        <w:t xml:space="preserve"> w skład infrastruktury krytycznej z podziałem na poszczególne systemy, będąc</w:t>
      </w:r>
      <w:r>
        <w:rPr>
          <w:rFonts w:ascii="Times" w:hAnsi="Times" w:cs="Times"/>
          <w:sz w:val="24"/>
          <w:szCs w:val="24"/>
        </w:rPr>
        <w:t>e</w:t>
      </w:r>
      <w:r w:rsidRPr="00777A48">
        <w:rPr>
          <w:rFonts w:ascii="Times" w:hAnsi="Times" w:cs="Times"/>
          <w:sz w:val="24"/>
          <w:szCs w:val="24"/>
        </w:rPr>
        <w:t xml:space="preserve"> w fazie projektowania lub budowy, mogące potencjalnie spełniać kryteria, o których mowa w NPOIK;</w:t>
      </w:r>
    </w:p>
    <w:p w:rsidR="00480644" w:rsidRPr="00777A48" w:rsidRDefault="00480644" w:rsidP="00480644">
      <w:pPr>
        <w:pStyle w:val="Akapitzlist"/>
        <w:numPr>
          <w:ilvl w:val="0"/>
          <w:numId w:val="12"/>
        </w:numPr>
        <w:spacing w:before="120" w:after="0" w:line="360" w:lineRule="auto"/>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 xml:space="preserve">wykazu wojewódzkiego – sporządzanego przez właściwego miejscowo wojewodę </w:t>
      </w:r>
      <w:r w:rsidRPr="00777A48">
        <w:rPr>
          <w:rFonts w:ascii="Times" w:hAnsi="Times" w:cs="Times"/>
          <w:sz w:val="24"/>
          <w:szCs w:val="24"/>
        </w:rPr>
        <w:t xml:space="preserve">na podstawie szczegółowych kryteriów, o których mowa w NOPIK, </w:t>
      </w:r>
      <w:r>
        <w:rPr>
          <w:rFonts w:ascii="Times" w:hAnsi="Times" w:cs="Times"/>
          <w:sz w:val="24"/>
          <w:szCs w:val="24"/>
        </w:rPr>
        <w:t xml:space="preserve">obejmującego </w:t>
      </w:r>
      <w:r w:rsidRPr="00777A48">
        <w:rPr>
          <w:rFonts w:ascii="Times" w:hAnsi="Times" w:cs="Times"/>
          <w:sz w:val="24"/>
          <w:szCs w:val="24"/>
        </w:rPr>
        <w:t>obiekt</w:t>
      </w:r>
      <w:r>
        <w:rPr>
          <w:rFonts w:ascii="Times" w:hAnsi="Times" w:cs="Times"/>
          <w:sz w:val="24"/>
          <w:szCs w:val="24"/>
        </w:rPr>
        <w:t xml:space="preserve">y, </w:t>
      </w:r>
      <w:r w:rsidRPr="00777A48">
        <w:rPr>
          <w:rFonts w:ascii="Times" w:hAnsi="Times" w:cs="Times"/>
          <w:sz w:val="24"/>
          <w:szCs w:val="24"/>
        </w:rPr>
        <w:t>instalacj</w:t>
      </w:r>
      <w:r>
        <w:rPr>
          <w:rFonts w:ascii="Times" w:hAnsi="Times" w:cs="Times"/>
          <w:sz w:val="24"/>
          <w:szCs w:val="24"/>
        </w:rPr>
        <w:t>e</w:t>
      </w:r>
      <w:r w:rsidRPr="00777A48">
        <w:rPr>
          <w:rFonts w:ascii="Times" w:hAnsi="Times" w:cs="Times"/>
          <w:sz w:val="24"/>
          <w:szCs w:val="24"/>
        </w:rPr>
        <w:t>, urządze</w:t>
      </w:r>
      <w:r>
        <w:rPr>
          <w:rFonts w:ascii="Times" w:hAnsi="Times" w:cs="Times"/>
          <w:sz w:val="24"/>
          <w:szCs w:val="24"/>
        </w:rPr>
        <w:t xml:space="preserve">nia lub </w:t>
      </w:r>
      <w:r w:rsidRPr="00777A48">
        <w:rPr>
          <w:rFonts w:ascii="Times" w:hAnsi="Times" w:cs="Times"/>
          <w:sz w:val="24"/>
          <w:szCs w:val="24"/>
        </w:rPr>
        <w:t>usług</w:t>
      </w:r>
      <w:r>
        <w:rPr>
          <w:rFonts w:ascii="Times" w:hAnsi="Times" w:cs="Times"/>
          <w:sz w:val="24"/>
          <w:szCs w:val="24"/>
        </w:rPr>
        <w:t>i</w:t>
      </w:r>
      <w:r w:rsidRPr="00777A48">
        <w:rPr>
          <w:rFonts w:ascii="Times" w:hAnsi="Times" w:cs="Times"/>
          <w:sz w:val="24"/>
          <w:szCs w:val="24"/>
        </w:rPr>
        <w:t xml:space="preserve"> wchodząc</w:t>
      </w:r>
      <w:r>
        <w:rPr>
          <w:rFonts w:ascii="Times" w:hAnsi="Times" w:cs="Times"/>
          <w:sz w:val="24"/>
          <w:szCs w:val="24"/>
        </w:rPr>
        <w:t>e</w:t>
      </w:r>
      <w:r w:rsidRPr="00777A48">
        <w:rPr>
          <w:rFonts w:ascii="Times" w:hAnsi="Times" w:cs="Times"/>
          <w:sz w:val="24"/>
          <w:szCs w:val="24"/>
        </w:rPr>
        <w:t xml:space="preserve"> w skład infrastruktury krytycznej z podziałem na systemy zlokalizowane</w:t>
      </w:r>
      <w:r>
        <w:rPr>
          <w:rFonts w:ascii="Times" w:hAnsi="Times" w:cs="Times"/>
          <w:sz w:val="24"/>
          <w:szCs w:val="24"/>
        </w:rPr>
        <w:t>j</w:t>
      </w:r>
      <w:r w:rsidRPr="00777A48">
        <w:rPr>
          <w:rFonts w:ascii="Times" w:hAnsi="Times" w:cs="Times"/>
          <w:sz w:val="24"/>
          <w:szCs w:val="24"/>
        </w:rPr>
        <w:t xml:space="preserve"> na terenie danego województwa.</w:t>
      </w:r>
    </w:p>
    <w:p w:rsidR="00480644" w:rsidRPr="00777A48" w:rsidRDefault="00480644" w:rsidP="00480644">
      <w:pPr>
        <w:pStyle w:val="ZARTzmartartykuempunktem"/>
        <w:ind w:left="426" w:firstLine="360"/>
        <w:rPr>
          <w:rFonts w:cs="Times"/>
          <w:szCs w:val="24"/>
          <w:lang w:eastAsia="en-US"/>
        </w:rPr>
      </w:pPr>
      <w:r w:rsidRPr="00777A48">
        <w:rPr>
          <w:rFonts w:cs="Times"/>
          <w:szCs w:val="24"/>
          <w:lang w:eastAsia="en-US"/>
        </w:rPr>
        <w:t xml:space="preserve">Projekt przewiduje, iż dyrektor Rządowego Centrum Bezpieczeństwa opracowuje wyciągi z wykazu krajowego dotyczące obiektów, instalacji, urządzeń lub usług znajdujących się w danym systemie oraz przekazuje je ministrom kierującym działami </w:t>
      </w:r>
      <w:r w:rsidRPr="00777A48">
        <w:rPr>
          <w:rFonts w:cs="Times"/>
          <w:szCs w:val="24"/>
          <w:lang w:eastAsia="en-US"/>
        </w:rPr>
        <w:lastRenderedPageBreak/>
        <w:t xml:space="preserve">administracji rządowej i kierownikom urzędów centralnych odpowiedzialnym za dany system. Ponadto opracowuje wyciągi z wykazu krajowego dotyczące obiektów, instalacji, urządzeń lub usług znajdujących się na obszarze danego województwa oraz przekazuje właściwemu wojewodzie. </w:t>
      </w:r>
    </w:p>
    <w:p w:rsidR="00480644" w:rsidRPr="00777A48" w:rsidRDefault="00480644" w:rsidP="00480644">
      <w:pPr>
        <w:pStyle w:val="ZARTzmartartykuempunktem"/>
        <w:ind w:left="426" w:firstLine="360"/>
        <w:rPr>
          <w:rFonts w:cs="Times"/>
          <w:szCs w:val="24"/>
          <w:lang w:eastAsia="en-US"/>
        </w:rPr>
      </w:pPr>
      <w:r w:rsidRPr="00777A48">
        <w:rPr>
          <w:rFonts w:cs="Times"/>
          <w:szCs w:val="24"/>
          <w:lang w:eastAsia="en-US"/>
        </w:rPr>
        <w:t>O ujęciu w wykazie krajowym dyrektor RCB informuje właścicieli, posiadaczy samoistnych i zależnych obiektów, instalacji, urządzeń lub usług jak również zatwierdza plany ochrony infrastruktury krytycznej ujęte w tym wykazie, po zasięgnięciu opinii ministra kierującego działem administracji rządowej i kierownika urzędu centralnego odpowiedzialnego za system.</w:t>
      </w:r>
    </w:p>
    <w:p w:rsidR="00480644" w:rsidRPr="00777A48" w:rsidRDefault="00480644" w:rsidP="00480644">
      <w:pPr>
        <w:pStyle w:val="ZARTzmartartykuempunktem"/>
        <w:ind w:left="426" w:firstLine="425"/>
        <w:rPr>
          <w:rFonts w:cs="Times"/>
          <w:szCs w:val="24"/>
          <w:lang w:eastAsia="en-US"/>
        </w:rPr>
      </w:pPr>
      <w:r w:rsidRPr="00777A48">
        <w:rPr>
          <w:rFonts w:cs="Times"/>
          <w:szCs w:val="24"/>
          <w:lang w:eastAsia="en-US"/>
        </w:rPr>
        <w:t xml:space="preserve">W odniesieniu do wykazu potencjalnej infrastruktury krytycznej </w:t>
      </w:r>
      <w:r w:rsidR="00DA65B0">
        <w:rPr>
          <w:rFonts w:cs="Times"/>
          <w:szCs w:val="24"/>
          <w:lang w:eastAsia="en-US"/>
        </w:rPr>
        <w:t xml:space="preserve">– </w:t>
      </w:r>
      <w:r w:rsidRPr="00777A48">
        <w:rPr>
          <w:rFonts w:cs="Times"/>
          <w:szCs w:val="24"/>
          <w:lang w:eastAsia="en-US"/>
        </w:rPr>
        <w:t>obiekt, instalację, urządzenie lub usługę uznaje się za potencjalną infrastrukturę krytyczną</w:t>
      </w:r>
      <w:r w:rsidR="00F90FCC">
        <w:rPr>
          <w:rFonts w:cs="Times"/>
          <w:szCs w:val="24"/>
          <w:lang w:eastAsia="en-US"/>
        </w:rPr>
        <w:t>,</w:t>
      </w:r>
      <w:r w:rsidRPr="00777A48">
        <w:rPr>
          <w:rFonts w:cs="Times"/>
          <w:szCs w:val="24"/>
          <w:lang w:eastAsia="en-US"/>
        </w:rPr>
        <w:t xml:space="preserve"> w przypadku gdy z założeń projektowych wynika, że będzie ona kluczowa dla bezpieczeństwa państwa i</w:t>
      </w:r>
      <w:r>
        <w:rPr>
          <w:rFonts w:cs="Times"/>
          <w:szCs w:val="24"/>
          <w:lang w:eastAsia="en-US"/>
        </w:rPr>
        <w:t> </w:t>
      </w:r>
      <w:r w:rsidRPr="00777A48">
        <w:rPr>
          <w:rFonts w:cs="Times"/>
          <w:szCs w:val="24"/>
          <w:lang w:eastAsia="en-US"/>
        </w:rPr>
        <w:t>jego obywateli oraz będzie służyć zapewnieniu sprawnego funkcjonowania organów administracji publicznej, a także instytucji i przedsiębiorców</w:t>
      </w:r>
      <w:r w:rsidR="00F90FCC">
        <w:rPr>
          <w:rFonts w:cs="Times"/>
          <w:szCs w:val="24"/>
          <w:lang w:eastAsia="en-US"/>
        </w:rPr>
        <w:t>,</w:t>
      </w:r>
      <w:r w:rsidRPr="00777A48">
        <w:rPr>
          <w:rFonts w:cs="Times"/>
          <w:szCs w:val="24"/>
          <w:lang w:eastAsia="en-US"/>
        </w:rPr>
        <w:t xml:space="preserve"> oraz spełni kryteria, o których mowa w NOPIK. W celu wyznaczenia potencjalnej infrastruktury krytycznej dyrektor Rządowego Centrum Bezpieczeństwa prowadzi rozmowy z inwestorem lub operatorem infrastruktury krytycznej. Dyrektor Rządowego Centrum Bezpieczeństwa w rozmowach przedstawia stanowisko uzgodnione z ministrami i kierownikami urzędów centralnych odpowiedzialnych za systemy, których przedstawiciele mogą brać udział w rozmowach.</w:t>
      </w:r>
    </w:p>
    <w:p w:rsidR="00480644" w:rsidRPr="00777A48" w:rsidRDefault="00480644" w:rsidP="00480644">
      <w:pPr>
        <w:pStyle w:val="ZUSTzmustartykuempunktem"/>
        <w:rPr>
          <w:rFonts w:cs="Times"/>
          <w:szCs w:val="24"/>
          <w:lang w:eastAsia="en-US"/>
        </w:rPr>
      </w:pPr>
      <w:r w:rsidRPr="00777A48">
        <w:rPr>
          <w:rFonts w:cs="Times"/>
          <w:szCs w:val="24"/>
          <w:lang w:eastAsia="en-US"/>
        </w:rPr>
        <w:t>Na podstawie ustaleń będących wynikiem rozmów, dyrektor dokonuje ujęcia</w:t>
      </w:r>
      <w:r w:rsidR="00DA65B0">
        <w:rPr>
          <w:rFonts w:cs="Times"/>
          <w:szCs w:val="24"/>
          <w:lang w:eastAsia="en-US"/>
        </w:rPr>
        <w:t xml:space="preserve"> </w:t>
      </w:r>
      <w:r w:rsidRPr="00777A48">
        <w:rPr>
          <w:rFonts w:cs="Times"/>
          <w:szCs w:val="24"/>
          <w:lang w:eastAsia="en-US"/>
        </w:rPr>
        <w:t xml:space="preserve">obiektu, instalacji, urządzenia lub usługi w wykazie potencjalnej infrastruktury krytycznej </w:t>
      </w:r>
      <w:r w:rsidR="00DA65B0">
        <w:rPr>
          <w:rFonts w:cs="Times"/>
          <w:szCs w:val="24"/>
          <w:lang w:eastAsia="en-US"/>
        </w:rPr>
        <w:t>–</w:t>
      </w:r>
      <w:r w:rsidRPr="00777A48">
        <w:rPr>
          <w:rFonts w:cs="Times"/>
          <w:szCs w:val="24"/>
          <w:lang w:eastAsia="en-US"/>
        </w:rPr>
        <w:t xml:space="preserve"> dyrektor Rządowego Centrum Bezpieczeństwa powiadamia inwestora lub operatora infrastruktury krytycznej o ujęciu w wykazie potencjalnej infrastruktury krytycznej.</w:t>
      </w:r>
    </w:p>
    <w:p w:rsidR="00480644" w:rsidRPr="00777A48" w:rsidRDefault="00480644" w:rsidP="00480644">
      <w:pPr>
        <w:pStyle w:val="ZUSTzmustartykuempunktem"/>
        <w:rPr>
          <w:rFonts w:cs="Times"/>
          <w:szCs w:val="24"/>
          <w:lang w:eastAsia="en-US"/>
        </w:rPr>
      </w:pPr>
      <w:r w:rsidRPr="00777A48">
        <w:rPr>
          <w:rFonts w:cs="Times"/>
          <w:szCs w:val="24"/>
          <w:lang w:eastAsia="en-US"/>
        </w:rPr>
        <w:t>Dyrektor Rządowego Centrum Bezpieczeństwa we współpracy z ministrami i kierownikami urzędów centralnych odpowiedzialny</w:t>
      </w:r>
      <w:r>
        <w:rPr>
          <w:rFonts w:cs="Times"/>
          <w:szCs w:val="24"/>
          <w:lang w:eastAsia="en-US"/>
        </w:rPr>
        <w:t xml:space="preserve">mi </w:t>
      </w:r>
      <w:r w:rsidRPr="00777A48">
        <w:rPr>
          <w:rFonts w:cs="Times"/>
          <w:szCs w:val="24"/>
          <w:lang w:eastAsia="en-US"/>
        </w:rPr>
        <w:t>za systemy przedstawia inwestorowi informacje oraz dokumenty, pozwalające na uwzględnienie wymogów dotyczących infrastruktury krytycznej w dokumentacji projektowej lub realizacji przy realizacji inwestycji.</w:t>
      </w:r>
    </w:p>
    <w:p w:rsidR="00480644" w:rsidRPr="00777A48" w:rsidRDefault="00480644" w:rsidP="00480644">
      <w:pPr>
        <w:spacing w:before="120" w:after="0" w:line="360" w:lineRule="auto"/>
        <w:ind w:left="426" w:firstLine="425"/>
        <w:jc w:val="both"/>
        <w:rPr>
          <w:rFonts w:ascii="Times" w:hAnsi="Times" w:cs="Times"/>
          <w:sz w:val="24"/>
          <w:szCs w:val="24"/>
        </w:rPr>
      </w:pPr>
      <w:r w:rsidRPr="00777A48">
        <w:rPr>
          <w:rFonts w:ascii="Times" w:eastAsia="Times New Roman" w:hAnsi="Times" w:cs="Times"/>
          <w:sz w:val="24"/>
          <w:szCs w:val="24"/>
          <w:lang w:eastAsia="pl-PL"/>
        </w:rPr>
        <w:t>W odniesieniu do wojewody natomiast o</w:t>
      </w:r>
      <w:r w:rsidRPr="00777A48">
        <w:rPr>
          <w:rFonts w:ascii="Times" w:hAnsi="Times" w:cs="Times"/>
          <w:sz w:val="24"/>
          <w:szCs w:val="24"/>
        </w:rPr>
        <w:t>pracowuje on wyciągi z wykazu wojewódzkiego oraz przekazuje ministrom kierującym działami administracji rządowej i</w:t>
      </w:r>
      <w:r>
        <w:rPr>
          <w:rFonts w:ascii="Times" w:hAnsi="Times" w:cs="Times"/>
          <w:sz w:val="24"/>
          <w:szCs w:val="24"/>
        </w:rPr>
        <w:t> </w:t>
      </w:r>
      <w:r w:rsidRPr="00777A48">
        <w:rPr>
          <w:rFonts w:ascii="Times" w:hAnsi="Times" w:cs="Times"/>
          <w:sz w:val="24"/>
          <w:szCs w:val="24"/>
        </w:rPr>
        <w:t>kierownikom urzędów centralnych odpowiedzialnym za dany system</w:t>
      </w:r>
      <w:r w:rsidR="00F90FCC">
        <w:rPr>
          <w:rFonts w:ascii="Times" w:hAnsi="Times" w:cs="Times"/>
          <w:sz w:val="24"/>
          <w:szCs w:val="24"/>
        </w:rPr>
        <w:t>,</w:t>
      </w:r>
      <w:r w:rsidRPr="00777A48">
        <w:rPr>
          <w:rFonts w:ascii="Times" w:hAnsi="Times" w:cs="Times"/>
          <w:sz w:val="24"/>
          <w:szCs w:val="24"/>
        </w:rPr>
        <w:t xml:space="preserve"> jak również przekazuje wykaz wojewódzki dyrektorowi Rządowego Centrum Bezpieczeństwa. </w:t>
      </w:r>
      <w:r w:rsidRPr="00777A48">
        <w:rPr>
          <w:rFonts w:ascii="Times" w:hAnsi="Times" w:cs="Times"/>
          <w:sz w:val="24"/>
          <w:szCs w:val="24"/>
        </w:rPr>
        <w:lastRenderedPageBreak/>
        <w:t>Ponadto informuje właścicieli, posiadaczy samoistnych i zależnych obiektów, instalacji, urządzeń lub usług o ujęciu w wykazie wojewódzkim oraz zatwierdza plany ochrony infrastruktury krytycznej ujętej w wykazie wojewódzkim.</w:t>
      </w:r>
    </w:p>
    <w:p w:rsidR="00480644" w:rsidRPr="00777A48" w:rsidRDefault="00480644" w:rsidP="00480644">
      <w:pPr>
        <w:spacing w:before="120" w:after="0" w:line="360" w:lineRule="auto"/>
        <w:ind w:left="426" w:firstLine="425"/>
        <w:jc w:val="both"/>
        <w:rPr>
          <w:rFonts w:ascii="Times" w:hAnsi="Times" w:cs="Times"/>
          <w:sz w:val="24"/>
          <w:szCs w:val="24"/>
        </w:rPr>
      </w:pPr>
      <w:r w:rsidRPr="00777A48">
        <w:rPr>
          <w:rFonts w:ascii="Times" w:hAnsi="Times" w:cs="Times"/>
          <w:sz w:val="24"/>
          <w:szCs w:val="24"/>
        </w:rPr>
        <w:t>W zakresie ochrony infrastruktury krytycznej projekt porządkuje czynności w zakresie zapewnienia jej ochrony przez operatorów infrastruktury krytycznej. Do zadań operatora infrastruktury krytycznej należy:</w:t>
      </w:r>
    </w:p>
    <w:p w:rsidR="00480644" w:rsidRPr="00777A48" w:rsidRDefault="00480644" w:rsidP="00480644">
      <w:pPr>
        <w:pStyle w:val="ZPKTzmpktartykuempunktem"/>
        <w:numPr>
          <w:ilvl w:val="0"/>
          <w:numId w:val="13"/>
        </w:numPr>
        <w:rPr>
          <w:rFonts w:cs="Times"/>
          <w:szCs w:val="24"/>
          <w:lang w:eastAsia="en-US"/>
        </w:rPr>
      </w:pPr>
      <w:r w:rsidRPr="00777A48">
        <w:rPr>
          <w:rFonts w:cs="Times"/>
          <w:szCs w:val="24"/>
          <w:lang w:eastAsia="en-US"/>
        </w:rPr>
        <w:t>opracowywanie i wdrażanie planów ochrony infrastruktury krytycznej oraz bieżące monitorowanie stopnia wdrożenia planów;</w:t>
      </w:r>
    </w:p>
    <w:p w:rsidR="00480644" w:rsidRPr="00777A48" w:rsidRDefault="00480644" w:rsidP="00480644">
      <w:pPr>
        <w:pStyle w:val="ZPKTzmpktartykuempunktem"/>
        <w:numPr>
          <w:ilvl w:val="0"/>
          <w:numId w:val="13"/>
        </w:numPr>
        <w:ind w:left="1134" w:hanging="283"/>
        <w:rPr>
          <w:rFonts w:cs="Times"/>
          <w:szCs w:val="24"/>
          <w:lang w:eastAsia="en-US"/>
        </w:rPr>
      </w:pPr>
      <w:r w:rsidRPr="00777A48">
        <w:rPr>
          <w:rFonts w:cs="Times"/>
          <w:szCs w:val="24"/>
          <w:lang w:eastAsia="en-US"/>
        </w:rPr>
        <w:t>sporządzanie i przekazywanie informacji w zakresie realizacji zadań</w:t>
      </w:r>
      <w:r>
        <w:rPr>
          <w:rFonts w:cs="Times"/>
          <w:szCs w:val="24"/>
          <w:lang w:eastAsia="en-US"/>
        </w:rPr>
        <w:t xml:space="preserve"> dotyczących ochrony infrastruktury krytycznej n</w:t>
      </w:r>
      <w:r w:rsidRPr="00777A48">
        <w:rPr>
          <w:rFonts w:cs="Times"/>
          <w:szCs w:val="24"/>
          <w:lang w:eastAsia="en-US"/>
        </w:rPr>
        <w:t>a żądanie dyrektora Rządowego Centrum Bezpieczeństwa oraz właściwego ministra odpowiedzialnego za jeden z systemów albo właściwego kierownika urzędu centralnego odpowiedzialnego za jeden z systemów infrastruktury krytycznej</w:t>
      </w:r>
      <w:r w:rsidR="00F90FCC">
        <w:rPr>
          <w:rFonts w:cs="Times"/>
          <w:szCs w:val="24"/>
          <w:lang w:eastAsia="en-US"/>
        </w:rPr>
        <w:t>,</w:t>
      </w:r>
      <w:r w:rsidRPr="00777A48">
        <w:rPr>
          <w:rFonts w:cs="Times"/>
          <w:szCs w:val="24"/>
          <w:lang w:eastAsia="en-US"/>
        </w:rPr>
        <w:t xml:space="preserve"> albo właściwego terytorialnie wojewody;</w:t>
      </w:r>
    </w:p>
    <w:p w:rsidR="00480644" w:rsidRPr="00777A48" w:rsidRDefault="00480644" w:rsidP="00480644">
      <w:pPr>
        <w:pStyle w:val="ZPKTzmpktartykuempunktem"/>
        <w:numPr>
          <w:ilvl w:val="0"/>
          <w:numId w:val="13"/>
        </w:numPr>
        <w:ind w:left="1134" w:hanging="283"/>
        <w:rPr>
          <w:rFonts w:cs="Times"/>
          <w:szCs w:val="24"/>
          <w:lang w:eastAsia="en-US"/>
        </w:rPr>
      </w:pPr>
      <w:r w:rsidRPr="00777A48">
        <w:rPr>
          <w:rFonts w:cs="Times"/>
          <w:szCs w:val="24"/>
          <w:lang w:eastAsia="en-US"/>
        </w:rPr>
        <w:t>zapewnienie współpracy z organami administracji publicznej oraz dyrektorem Rządowego Centrum Bezpieczeństwa, przez przekazywanie i odbieranie informacji o:</w:t>
      </w:r>
    </w:p>
    <w:p w:rsidR="00480644" w:rsidRPr="00777A48" w:rsidRDefault="00480644" w:rsidP="00480644">
      <w:pPr>
        <w:pStyle w:val="ZPKTzmpktartykuempunktem"/>
        <w:numPr>
          <w:ilvl w:val="1"/>
          <w:numId w:val="13"/>
        </w:numPr>
        <w:rPr>
          <w:rFonts w:cs="Times"/>
          <w:szCs w:val="24"/>
          <w:lang w:eastAsia="en-US"/>
        </w:rPr>
      </w:pPr>
      <w:r w:rsidRPr="00777A48">
        <w:rPr>
          <w:rFonts w:cs="Times"/>
          <w:szCs w:val="24"/>
          <w:lang w:eastAsia="en-US"/>
        </w:rPr>
        <w:t>zdarzeniach zakłócających lub mogących zakłócić funkcjonowanie infrastruktury krytycznej,</w:t>
      </w:r>
    </w:p>
    <w:p w:rsidR="00480644" w:rsidRPr="00777A48" w:rsidRDefault="00480644" w:rsidP="00480644">
      <w:pPr>
        <w:pStyle w:val="ZPKTzmpktartykuempunktem"/>
        <w:numPr>
          <w:ilvl w:val="1"/>
          <w:numId w:val="13"/>
        </w:numPr>
        <w:rPr>
          <w:rFonts w:cs="Times"/>
          <w:szCs w:val="24"/>
          <w:lang w:eastAsia="en-US"/>
        </w:rPr>
      </w:pPr>
      <w:r w:rsidRPr="00777A48">
        <w:rPr>
          <w:rFonts w:cs="Times"/>
          <w:szCs w:val="24"/>
          <w:lang w:eastAsia="en-US"/>
        </w:rPr>
        <w:t>spodziewanym lub zaobserwowanym zwiększeniu zapotrzebowania na usługi lub produkty dostarczane przez operatorów infrastruktury krytycznej,</w:t>
      </w:r>
    </w:p>
    <w:p w:rsidR="00480644" w:rsidRPr="00777A48" w:rsidRDefault="00480644" w:rsidP="00480644">
      <w:pPr>
        <w:pStyle w:val="ZPKTzmpktartykuempunktem"/>
        <w:numPr>
          <w:ilvl w:val="1"/>
          <w:numId w:val="13"/>
        </w:numPr>
        <w:rPr>
          <w:rFonts w:cs="Times"/>
          <w:szCs w:val="24"/>
          <w:lang w:eastAsia="en-US"/>
        </w:rPr>
      </w:pPr>
      <w:r w:rsidRPr="00777A48">
        <w:rPr>
          <w:rFonts w:cs="Times"/>
          <w:szCs w:val="24"/>
          <w:lang w:eastAsia="en-US"/>
        </w:rPr>
        <w:t>spodziewanych przerwach lub zakłóceniach w dostawach usług lub produktów dostarczanych przez operatorów infrastruktury krytycznej.</w:t>
      </w:r>
    </w:p>
    <w:p w:rsidR="00480644" w:rsidRPr="00777A48" w:rsidRDefault="00480644" w:rsidP="00480644">
      <w:pPr>
        <w:pStyle w:val="ZARTzmartartykuempunktem"/>
        <w:rPr>
          <w:rFonts w:cs="Times"/>
          <w:szCs w:val="24"/>
          <w:lang w:eastAsia="en-US"/>
        </w:rPr>
      </w:pPr>
      <w:r w:rsidRPr="00777A48">
        <w:rPr>
          <w:rFonts w:cs="Times"/>
          <w:szCs w:val="24"/>
          <w:lang w:eastAsia="en-US"/>
        </w:rPr>
        <w:t>Operator infrastruktury krytycznej</w:t>
      </w:r>
      <w:r w:rsidR="00DA65B0">
        <w:rPr>
          <w:rFonts w:cs="Times"/>
          <w:szCs w:val="24"/>
          <w:lang w:eastAsia="en-US"/>
        </w:rPr>
        <w:t xml:space="preserve"> </w:t>
      </w:r>
      <w:r w:rsidRPr="00777A48">
        <w:rPr>
          <w:rFonts w:cs="Times"/>
          <w:szCs w:val="24"/>
          <w:lang w:eastAsia="en-US"/>
        </w:rPr>
        <w:t>będzie sporządzał do dnia 31 marca każdego roku raport o stanie ochrony infrastruktury krytycznej za rok ubiegły.</w:t>
      </w:r>
    </w:p>
    <w:p w:rsidR="00480644" w:rsidRPr="00777A48" w:rsidRDefault="00480644" w:rsidP="00480644">
      <w:pPr>
        <w:pStyle w:val="ZUSTzmustartykuempunktem"/>
        <w:rPr>
          <w:rFonts w:cs="Times"/>
          <w:szCs w:val="24"/>
          <w:lang w:eastAsia="en-US"/>
        </w:rPr>
      </w:pPr>
      <w:r w:rsidRPr="00777A48">
        <w:rPr>
          <w:rFonts w:cs="Times"/>
          <w:szCs w:val="24"/>
          <w:lang w:eastAsia="en-US"/>
        </w:rPr>
        <w:t xml:space="preserve">Raport o stanie ochrony infrastruktury krytycznej zawiera w szczególności informacje dotyczące ochrony infrastruktury krytycznej w zakresie zapewnienia bezpieczeństwa fizycznego, technicznego, osobowego, teleinformatycznego, prawnego oraz zapewnienia planów ciągłości działania i odtwarzania. Raport o stanie ochrony infrastruktury krytycznej sporządza się m.in. z uwzględnieniem rozwiązań zawartych </w:t>
      </w:r>
      <w:r w:rsidRPr="00A2494C">
        <w:t>w</w:t>
      </w:r>
      <w:r>
        <w:t> </w:t>
      </w:r>
      <w:r w:rsidRPr="00A2494C">
        <w:t>planie</w:t>
      </w:r>
      <w:r w:rsidRPr="00777A48">
        <w:rPr>
          <w:rFonts w:cs="Times"/>
          <w:szCs w:val="24"/>
          <w:lang w:eastAsia="en-US"/>
        </w:rPr>
        <w:t xml:space="preserve"> ochrony infrastruktury krytycznej operatora, </w:t>
      </w:r>
      <w:r>
        <w:rPr>
          <w:rFonts w:cs="Times"/>
          <w:szCs w:val="24"/>
          <w:lang w:eastAsia="en-US"/>
        </w:rPr>
        <w:t xml:space="preserve">możliwości </w:t>
      </w:r>
      <w:r w:rsidRPr="00777A48">
        <w:rPr>
          <w:rFonts w:cs="Times"/>
          <w:szCs w:val="24"/>
          <w:lang w:eastAsia="en-US"/>
        </w:rPr>
        <w:t xml:space="preserve">wystąpienia ryzyka zidentyfikowanego w planie ochrony infrastruktury krytycznej, incydentów i zdarzeń, które zakłóciły lub mogły zakłócić funkcjonowanie infrastruktury krytycznej, które nie </w:t>
      </w:r>
      <w:r w:rsidRPr="00777A48">
        <w:rPr>
          <w:rFonts w:cs="Times"/>
          <w:szCs w:val="24"/>
          <w:lang w:eastAsia="en-US"/>
        </w:rPr>
        <w:lastRenderedPageBreak/>
        <w:t>były uwzględnione w planie ochrony infrastruktury krytycznej, wyników przeprowadzonych kontroli i audytów odnoszących się do zabezpieczeń zawartych w</w:t>
      </w:r>
      <w:r>
        <w:rPr>
          <w:rFonts w:cs="Times"/>
          <w:szCs w:val="24"/>
          <w:lang w:eastAsia="en-US"/>
        </w:rPr>
        <w:t> </w:t>
      </w:r>
      <w:r w:rsidRPr="00777A48">
        <w:rPr>
          <w:rFonts w:cs="Times"/>
          <w:szCs w:val="24"/>
          <w:lang w:eastAsia="en-US"/>
        </w:rPr>
        <w:t>planie ochrony infrastruktury krytycznej.</w:t>
      </w:r>
    </w:p>
    <w:p w:rsidR="00480644" w:rsidRPr="00777A48" w:rsidRDefault="00480644" w:rsidP="00480644">
      <w:pPr>
        <w:pStyle w:val="ZUSTzmustartykuempunktem"/>
        <w:rPr>
          <w:rFonts w:cs="Times"/>
          <w:szCs w:val="24"/>
          <w:lang w:eastAsia="en-US"/>
        </w:rPr>
      </w:pPr>
      <w:r w:rsidRPr="00777A48">
        <w:rPr>
          <w:rFonts w:cs="Times"/>
          <w:szCs w:val="24"/>
          <w:lang w:eastAsia="en-US"/>
        </w:rPr>
        <w:t xml:space="preserve">Operator infrastruktury krytycznej przekazuje </w:t>
      </w:r>
      <w:r>
        <w:rPr>
          <w:rFonts w:cs="Times"/>
          <w:szCs w:val="24"/>
          <w:lang w:eastAsia="en-US"/>
        </w:rPr>
        <w:t xml:space="preserve">tak sporządzony </w:t>
      </w:r>
      <w:r w:rsidRPr="00777A48">
        <w:rPr>
          <w:rFonts w:cs="Times"/>
          <w:szCs w:val="24"/>
          <w:lang w:eastAsia="en-US"/>
        </w:rPr>
        <w:t>raport o stanie ochrony infrastruktury krytycznej dyrektorowi Rządowego Centrum Bezpieczeństwa oraz właściwemu ministrowi odpowiedzialnemu za jeden z systemów albo właściwemu kierownikowi urzędu centralnego odpowiedzialnemu za jeden z systemów</w:t>
      </w:r>
      <w:r w:rsidR="00F90FCC">
        <w:rPr>
          <w:rFonts w:cs="Times"/>
          <w:szCs w:val="24"/>
          <w:lang w:eastAsia="en-US"/>
        </w:rPr>
        <w:t>,</w:t>
      </w:r>
      <w:r w:rsidRPr="00777A48">
        <w:rPr>
          <w:rFonts w:cs="Times"/>
          <w:szCs w:val="24"/>
          <w:lang w:eastAsia="en-US"/>
        </w:rPr>
        <w:t xml:space="preserve"> albo właściwemu terytorialnie wojewodzie.</w:t>
      </w:r>
    </w:p>
    <w:p w:rsidR="00480644" w:rsidRPr="00777A48" w:rsidRDefault="00480644" w:rsidP="00480644">
      <w:pPr>
        <w:spacing w:before="120" w:after="0" w:line="360" w:lineRule="auto"/>
        <w:ind w:left="426" w:firstLine="425"/>
        <w:jc w:val="both"/>
        <w:rPr>
          <w:rFonts w:ascii="Times" w:hAnsi="Times" w:cs="Times"/>
          <w:sz w:val="24"/>
          <w:szCs w:val="24"/>
        </w:rPr>
      </w:pPr>
      <w:r w:rsidRPr="00777A48">
        <w:rPr>
          <w:rFonts w:ascii="Times" w:hAnsi="Times" w:cs="Times"/>
          <w:sz w:val="24"/>
          <w:szCs w:val="24"/>
        </w:rPr>
        <w:t>W celu realizacji ww. obowiązków operator infrastruktury krytycznej wyznacza osobę koordynując</w:t>
      </w:r>
      <w:r w:rsidR="00F90FCC">
        <w:rPr>
          <w:rFonts w:ascii="Times" w:hAnsi="Times" w:cs="Times"/>
          <w:sz w:val="24"/>
          <w:szCs w:val="24"/>
        </w:rPr>
        <w:t>ą</w:t>
      </w:r>
      <w:r w:rsidRPr="00777A48">
        <w:rPr>
          <w:rFonts w:ascii="Times" w:hAnsi="Times" w:cs="Times"/>
          <w:sz w:val="24"/>
          <w:szCs w:val="24"/>
        </w:rPr>
        <w:t xml:space="preserve"> działania na linii operator – organy administracji publicznej, tj. koordynatora ochrony infrastruktury krytycznej.</w:t>
      </w:r>
      <w:r w:rsidR="00DA65B0">
        <w:rPr>
          <w:rFonts w:ascii="Times" w:hAnsi="Times" w:cs="Times"/>
          <w:sz w:val="24"/>
          <w:szCs w:val="24"/>
        </w:rPr>
        <w:t xml:space="preserve"> </w:t>
      </w:r>
    </w:p>
    <w:p w:rsidR="00480644" w:rsidRPr="00777A48" w:rsidRDefault="00480644" w:rsidP="00480644">
      <w:pPr>
        <w:spacing w:before="120" w:after="0" w:line="360" w:lineRule="auto"/>
        <w:ind w:left="426" w:firstLine="425"/>
        <w:jc w:val="both"/>
        <w:rPr>
          <w:rFonts w:ascii="Times" w:hAnsi="Times" w:cs="Times"/>
          <w:sz w:val="24"/>
          <w:szCs w:val="24"/>
        </w:rPr>
      </w:pPr>
      <w:r w:rsidRPr="00777A48">
        <w:rPr>
          <w:rFonts w:ascii="Times" w:hAnsi="Times" w:cs="Times"/>
          <w:sz w:val="24"/>
          <w:szCs w:val="24"/>
        </w:rPr>
        <w:t>Należy w tym miejscu przypomnieć jak od strony organizacyjno-prawnej wygląda stan faktyczny w zakresie osób funkcyjnych zajmujących się, ze strony operatorów infrastruktury krytycznej</w:t>
      </w:r>
      <w:r w:rsidR="00F90FCC">
        <w:rPr>
          <w:rFonts w:ascii="Times" w:hAnsi="Times" w:cs="Times"/>
          <w:sz w:val="24"/>
          <w:szCs w:val="24"/>
        </w:rPr>
        <w:t>,</w:t>
      </w:r>
      <w:r w:rsidRPr="00777A48">
        <w:rPr>
          <w:rFonts w:ascii="Times" w:hAnsi="Times" w:cs="Times"/>
          <w:sz w:val="24"/>
          <w:szCs w:val="24"/>
        </w:rPr>
        <w:t xml:space="preserve"> utrzymywaniem kontaktów z podmiotami państwowymi, właściwymi w</w:t>
      </w:r>
      <w:r w:rsidR="00DA65B0">
        <w:rPr>
          <w:rFonts w:ascii="Times" w:hAnsi="Times" w:cs="Times"/>
          <w:sz w:val="24"/>
          <w:szCs w:val="24"/>
        </w:rPr>
        <w:t xml:space="preserve"> </w:t>
      </w:r>
      <w:r w:rsidRPr="00777A48">
        <w:rPr>
          <w:rFonts w:ascii="Times" w:hAnsi="Times" w:cs="Times"/>
          <w:sz w:val="24"/>
          <w:szCs w:val="24"/>
        </w:rPr>
        <w:t>zakresie ochrony infrastruktury krytycznej. Przepis art. 6 ust. 5a ustawy z.k. nakłada obowiązek wyznaczenie osoby do kontaktów. Jednakże regulacja ta nie jest w żaden sposób kompletna. Poza czynnością wyznaczenia osoby do kontaktów – brak jest</w:t>
      </w:r>
      <w:r w:rsidR="00DA65B0">
        <w:rPr>
          <w:rFonts w:ascii="Times" w:hAnsi="Times" w:cs="Times"/>
          <w:sz w:val="24"/>
          <w:szCs w:val="24"/>
        </w:rPr>
        <w:t xml:space="preserve"> </w:t>
      </w:r>
      <w:r w:rsidRPr="00777A48">
        <w:rPr>
          <w:rFonts w:ascii="Times" w:hAnsi="Times" w:cs="Times"/>
          <w:sz w:val="24"/>
          <w:szCs w:val="24"/>
        </w:rPr>
        <w:t xml:space="preserve">przepisów, które wskazywałyby np. na zakres zadań takiej osoby czy też opisywałyby procedury z jej udziałem. Taki mechanizm nie pojawia się zarówno w ustawie z.k., jak i na poziomie aktów wykonawczych do ustawy o z.k. </w:t>
      </w:r>
    </w:p>
    <w:p w:rsidR="00480644" w:rsidRPr="00777A48" w:rsidRDefault="00480644" w:rsidP="00480644">
      <w:pPr>
        <w:spacing w:before="120" w:after="0" w:line="360" w:lineRule="auto"/>
        <w:ind w:left="426" w:firstLine="425"/>
        <w:jc w:val="both"/>
        <w:rPr>
          <w:rFonts w:ascii="Times" w:hAnsi="Times" w:cs="Times"/>
          <w:sz w:val="24"/>
          <w:szCs w:val="24"/>
        </w:rPr>
      </w:pPr>
      <w:r w:rsidRPr="00777A48">
        <w:rPr>
          <w:rFonts w:ascii="Times" w:hAnsi="Times" w:cs="Times"/>
          <w:sz w:val="24"/>
          <w:szCs w:val="24"/>
        </w:rPr>
        <w:t xml:space="preserve">Z jednej strony mamy bowiem do czynienia z celowym wyodrębnieniem osoby do wykonywania określonych funkcji, z drugiej strony jednak brak jest wskazania szczegółowych wymagań i obowiązków. Można więc przyjąć, iż jeden operator infrastruktury krytycznej wyznaczy osobę odpowiednio przygotowaną i zajmującą w strukturze organizacyjnej miejsce gwarantujące poprawne i efektywne wykonywanie powierzonych czynności. W innych przypadkach natomiast może to być osoba, wyznaczona wyłącznie w celu wypełnienia obowiązku zawartego w przepisach, w rzeczywistości jednak nieposiadająca realnych narzędzi realizacji powierzonych zadań. </w:t>
      </w:r>
    </w:p>
    <w:p w:rsidR="00480644" w:rsidRPr="00777A48" w:rsidRDefault="00480644" w:rsidP="00480644">
      <w:pPr>
        <w:spacing w:before="120" w:after="0" w:line="360" w:lineRule="auto"/>
        <w:ind w:left="426" w:firstLine="425"/>
        <w:jc w:val="both"/>
        <w:rPr>
          <w:rFonts w:ascii="Times" w:hAnsi="Times" w:cs="Times"/>
          <w:sz w:val="24"/>
          <w:szCs w:val="24"/>
        </w:rPr>
      </w:pPr>
      <w:r w:rsidRPr="00777A48">
        <w:rPr>
          <w:rFonts w:ascii="Times" w:hAnsi="Times" w:cs="Times"/>
          <w:sz w:val="24"/>
          <w:szCs w:val="24"/>
        </w:rPr>
        <w:t>Dotychczasowa praktyka wskazuje na ogromne zróżnicowanie zarówno przygotowania do pełnienia obowiązków</w:t>
      </w:r>
      <w:r w:rsidR="00F90FCC">
        <w:rPr>
          <w:rFonts w:ascii="Times" w:hAnsi="Times" w:cs="Times"/>
          <w:sz w:val="24"/>
          <w:szCs w:val="24"/>
        </w:rPr>
        <w:t>,</w:t>
      </w:r>
      <w:r w:rsidRPr="00777A48">
        <w:rPr>
          <w:rFonts w:ascii="Times" w:hAnsi="Times" w:cs="Times"/>
          <w:sz w:val="24"/>
          <w:szCs w:val="24"/>
        </w:rPr>
        <w:t xml:space="preserve"> jak i ich faktycznej realizacji. Dlatego też rozwiązaniem, mającym być efektywnie działającym narzędziem systemowym w zakresie ochrony infrastruktury krytycznej, a nie jedynie „skrzynką kontaktową”, jest dokonanie </w:t>
      </w:r>
      <w:r w:rsidRPr="00777A48">
        <w:rPr>
          <w:rFonts w:ascii="Times" w:hAnsi="Times" w:cs="Times"/>
          <w:sz w:val="24"/>
          <w:szCs w:val="24"/>
        </w:rPr>
        <w:lastRenderedPageBreak/>
        <w:t>instytucjonalizacji osoby do utrzymywania kontaktów, tj. zastąpienie jej funkcją „koordynatora ochrony infrastruktury krytycznej”, któremu jednocześnie zostaną przyznane stosowne kompetencje.</w:t>
      </w:r>
    </w:p>
    <w:p w:rsidR="00480644" w:rsidRPr="00777A48" w:rsidRDefault="00480644" w:rsidP="00480644">
      <w:pPr>
        <w:spacing w:before="120" w:after="0" w:line="360" w:lineRule="auto"/>
        <w:ind w:left="426" w:firstLine="425"/>
        <w:jc w:val="both"/>
        <w:rPr>
          <w:rFonts w:ascii="Times" w:hAnsi="Times" w:cs="Times"/>
          <w:sz w:val="24"/>
          <w:szCs w:val="24"/>
        </w:rPr>
      </w:pPr>
      <w:r w:rsidRPr="00777A48">
        <w:rPr>
          <w:rFonts w:ascii="Times" w:hAnsi="Times" w:cs="Times"/>
          <w:sz w:val="24"/>
          <w:szCs w:val="24"/>
        </w:rPr>
        <w:t>Mając na względzie, iż w obecnym stanie prawnym operatorzy infrastruktury krytycznej mają obowiązek zapewnienia współpracy z administracją publiczną w zakresie ochrony infrastruktury krytycznej czy też wyznaczania osób do utrzymywania kontaktów z podmiotami właściwymi w zakresie ochrony infrastruktury krytycznej –</w:t>
      </w:r>
      <w:r w:rsidR="00F90FCC">
        <w:rPr>
          <w:rFonts w:ascii="Times" w:hAnsi="Times" w:cs="Times"/>
          <w:sz w:val="24"/>
          <w:szCs w:val="24"/>
        </w:rPr>
        <w:t xml:space="preserve"> </w:t>
      </w:r>
      <w:r w:rsidRPr="00777A48">
        <w:rPr>
          <w:rFonts w:ascii="Times" w:hAnsi="Times" w:cs="Times"/>
          <w:sz w:val="24"/>
          <w:szCs w:val="24"/>
        </w:rPr>
        <w:t xml:space="preserve">proponowane rozwiązania w założeniu stanowią więc usprawnienie rozwiązań w tym zakresie, z wykorzystaniem funkcjonujących już, choć nie do końca efektywnych rozwiązań. </w:t>
      </w:r>
    </w:p>
    <w:p w:rsidR="00480644" w:rsidRPr="00777A48" w:rsidRDefault="00480644" w:rsidP="00480644">
      <w:pPr>
        <w:spacing w:before="120" w:after="0" w:line="360" w:lineRule="auto"/>
        <w:ind w:left="426" w:firstLine="425"/>
        <w:jc w:val="both"/>
        <w:rPr>
          <w:rFonts w:ascii="Times" w:hAnsi="Times" w:cs="Times"/>
          <w:sz w:val="24"/>
          <w:szCs w:val="24"/>
        </w:rPr>
      </w:pPr>
      <w:r w:rsidRPr="00777A48">
        <w:rPr>
          <w:rFonts w:ascii="Times" w:hAnsi="Times" w:cs="Times"/>
          <w:sz w:val="24"/>
          <w:szCs w:val="24"/>
        </w:rPr>
        <w:t xml:space="preserve">Projekt zmian dotyczy powoływania koordynatorów ochrony infrastruktury krytycznej we wszystkich systemach infrastruktury krytycznej, o których mowa w art. 3 pkt 2 ustawy </w:t>
      </w:r>
      <w:r>
        <w:rPr>
          <w:rFonts w:ascii="Times" w:hAnsi="Times" w:cs="Times"/>
          <w:sz w:val="24"/>
          <w:szCs w:val="24"/>
        </w:rPr>
        <w:t xml:space="preserve">z.k. </w:t>
      </w:r>
      <w:r w:rsidRPr="00777A48">
        <w:rPr>
          <w:rFonts w:ascii="Times" w:hAnsi="Times" w:cs="Times"/>
          <w:sz w:val="24"/>
          <w:szCs w:val="24"/>
        </w:rPr>
        <w:t>– co jest analogią do obecnie wyznaczonych osób kontaktowych, funkcjonujących u operatorów infrastruktury krytycznej.</w:t>
      </w:r>
    </w:p>
    <w:p w:rsidR="00480644" w:rsidRPr="00777A48" w:rsidRDefault="00480644" w:rsidP="00480644">
      <w:pPr>
        <w:spacing w:before="120" w:after="0" w:line="360" w:lineRule="auto"/>
        <w:ind w:left="426" w:firstLine="425"/>
        <w:jc w:val="both"/>
        <w:rPr>
          <w:rFonts w:ascii="Times" w:hAnsi="Times" w:cs="Times"/>
          <w:sz w:val="24"/>
          <w:szCs w:val="24"/>
        </w:rPr>
      </w:pPr>
      <w:r w:rsidRPr="00777A48">
        <w:rPr>
          <w:rFonts w:ascii="Times" w:hAnsi="Times" w:cs="Times"/>
          <w:sz w:val="24"/>
          <w:szCs w:val="24"/>
        </w:rPr>
        <w:t>W projekcie wskazuje się sposób powoływania koordynatora przez operatora infrastruktury krytycznej, w oparciu o określone kryteria, sposób umiejscowienia koordynatora w strukturze organizacyjnej operatora infrastruktury krytycznej, jak również wskazuje się zadania koordynatora oraz rozwiązania zapewniające ciągłość jego działania i umożliwiające wykonywanie przez niego zadań. Proponowane rozwiązania mają na celu zagwarantowanie efektywnego wykonywania zadań przez koordynatora.</w:t>
      </w:r>
    </w:p>
    <w:p w:rsidR="00480644" w:rsidRPr="00777A48" w:rsidRDefault="00480644" w:rsidP="00480644">
      <w:pPr>
        <w:spacing w:before="120" w:after="0" w:line="360" w:lineRule="auto"/>
        <w:ind w:left="426" w:firstLine="425"/>
        <w:jc w:val="both"/>
        <w:rPr>
          <w:rFonts w:ascii="Times" w:hAnsi="Times" w:cs="Times"/>
          <w:sz w:val="24"/>
          <w:szCs w:val="24"/>
        </w:rPr>
      </w:pPr>
      <w:r w:rsidRPr="00777A48">
        <w:rPr>
          <w:rFonts w:ascii="Times" w:hAnsi="Times" w:cs="Times"/>
          <w:sz w:val="24"/>
          <w:szCs w:val="24"/>
        </w:rPr>
        <w:t>Projekt przewiduje, iż operator infrastruktury krytycznej wyznacza, w terminie 30 dni od dnia otrzymania informacji o ujęciu w wykazie</w:t>
      </w:r>
      <w:r w:rsidR="005D1A4C">
        <w:rPr>
          <w:rFonts w:ascii="Times" w:hAnsi="Times" w:cs="Times"/>
          <w:sz w:val="24"/>
          <w:szCs w:val="24"/>
        </w:rPr>
        <w:t>,</w:t>
      </w:r>
      <w:r w:rsidRPr="00777A48">
        <w:rPr>
          <w:rFonts w:ascii="Times" w:hAnsi="Times" w:cs="Times"/>
          <w:sz w:val="24"/>
          <w:szCs w:val="24"/>
        </w:rPr>
        <w:t xml:space="preserve"> koordynatora ochrony infrastruktury krytycznej </w:t>
      </w:r>
    </w:p>
    <w:p w:rsidR="00480644" w:rsidRPr="00777A48" w:rsidRDefault="00480644" w:rsidP="00480644">
      <w:pPr>
        <w:pStyle w:val="Akapitzlist"/>
        <w:spacing w:before="120" w:after="0" w:line="360" w:lineRule="auto"/>
        <w:ind w:left="426" w:firstLine="425"/>
        <w:contextualSpacing w:val="0"/>
        <w:jc w:val="both"/>
        <w:rPr>
          <w:rFonts w:ascii="Times" w:hAnsi="Times" w:cs="Times"/>
          <w:sz w:val="24"/>
          <w:szCs w:val="24"/>
        </w:rPr>
      </w:pPr>
      <w:r w:rsidRPr="00777A48">
        <w:rPr>
          <w:rFonts w:ascii="Times" w:hAnsi="Times" w:cs="Times"/>
          <w:sz w:val="24"/>
          <w:szCs w:val="24"/>
        </w:rPr>
        <w:t xml:space="preserve">Kryteria wyboru koordynatora zostały ustalone w następujący sposób – koordynatorem może być osoba, która: </w:t>
      </w:r>
    </w:p>
    <w:p w:rsidR="00480644" w:rsidRPr="00E370D0" w:rsidRDefault="00480644" w:rsidP="00E370D0">
      <w:pPr>
        <w:pStyle w:val="Akapitzlist"/>
        <w:numPr>
          <w:ilvl w:val="0"/>
          <w:numId w:val="1"/>
        </w:numPr>
        <w:spacing w:before="120" w:after="0" w:line="360" w:lineRule="auto"/>
        <w:contextualSpacing w:val="0"/>
        <w:jc w:val="both"/>
        <w:rPr>
          <w:rFonts w:ascii="Times" w:hAnsi="Times" w:cs="Times"/>
          <w:sz w:val="24"/>
          <w:szCs w:val="24"/>
        </w:rPr>
      </w:pPr>
      <w:r w:rsidRPr="00777A48">
        <w:rPr>
          <w:rFonts w:ascii="Times" w:hAnsi="Times" w:cs="Times"/>
          <w:sz w:val="24"/>
          <w:szCs w:val="24"/>
        </w:rPr>
        <w:t>jest pracownikiem operatora infrastruktury krytycznej</w:t>
      </w:r>
      <w:r w:rsidR="00E370D0">
        <w:rPr>
          <w:rFonts w:ascii="Times" w:hAnsi="Times" w:cs="Times"/>
          <w:sz w:val="24"/>
          <w:szCs w:val="24"/>
        </w:rPr>
        <w:t xml:space="preserve"> albo żołnierzem lub funkcjonariuszem pełniącym służbę w jednostce organizacyjnej będącej operatorem infrastruktury krytycznej, </w:t>
      </w:r>
    </w:p>
    <w:p w:rsidR="00480644" w:rsidRPr="00777A48" w:rsidRDefault="00480644" w:rsidP="00480644">
      <w:pPr>
        <w:pStyle w:val="Akapitzlist"/>
        <w:numPr>
          <w:ilvl w:val="0"/>
          <w:numId w:val="1"/>
        </w:numPr>
        <w:spacing w:before="120" w:after="0" w:line="360" w:lineRule="auto"/>
        <w:contextualSpacing w:val="0"/>
        <w:jc w:val="both"/>
        <w:rPr>
          <w:rFonts w:ascii="Times" w:hAnsi="Times" w:cs="Times"/>
          <w:sz w:val="24"/>
          <w:szCs w:val="24"/>
        </w:rPr>
      </w:pPr>
      <w:r w:rsidRPr="00777A48">
        <w:rPr>
          <w:rFonts w:ascii="Times" w:hAnsi="Times" w:cs="Times"/>
          <w:sz w:val="24"/>
          <w:szCs w:val="24"/>
        </w:rPr>
        <w:t>korzysta z pełni praw publicznych,</w:t>
      </w:r>
    </w:p>
    <w:p w:rsidR="00480644" w:rsidRPr="00777A48" w:rsidRDefault="00480644" w:rsidP="00480644">
      <w:pPr>
        <w:pStyle w:val="Akapitzlist"/>
        <w:numPr>
          <w:ilvl w:val="0"/>
          <w:numId w:val="1"/>
        </w:numPr>
        <w:spacing w:before="120" w:after="0" w:line="360" w:lineRule="auto"/>
        <w:contextualSpacing w:val="0"/>
        <w:jc w:val="both"/>
        <w:rPr>
          <w:rFonts w:ascii="Times" w:hAnsi="Times" w:cs="Times"/>
          <w:sz w:val="24"/>
          <w:szCs w:val="24"/>
        </w:rPr>
      </w:pPr>
      <w:r w:rsidRPr="00777A48">
        <w:rPr>
          <w:rFonts w:ascii="Times" w:hAnsi="Times" w:cs="Times"/>
          <w:sz w:val="24"/>
          <w:szCs w:val="24"/>
        </w:rPr>
        <w:t>posiada odpowiednią wiedzę, umiejętności i doświadczenie w zakresie zarządzania bezpieczeństwem organizacji, z uwzględnieniem przedmiotu działalności operatora infrastruktury krytycznej,</w:t>
      </w:r>
    </w:p>
    <w:p w:rsidR="00480644" w:rsidRPr="00777A48" w:rsidRDefault="00480644" w:rsidP="00480644">
      <w:pPr>
        <w:pStyle w:val="Akapitzlist"/>
        <w:numPr>
          <w:ilvl w:val="0"/>
          <w:numId w:val="1"/>
        </w:numPr>
        <w:spacing w:before="120" w:after="0" w:line="360" w:lineRule="auto"/>
        <w:ind w:left="1077" w:hanging="357"/>
        <w:contextualSpacing w:val="0"/>
        <w:jc w:val="both"/>
        <w:rPr>
          <w:rFonts w:ascii="Times" w:hAnsi="Times" w:cs="Times"/>
          <w:sz w:val="24"/>
          <w:szCs w:val="24"/>
        </w:rPr>
      </w:pPr>
      <w:r w:rsidRPr="00777A48">
        <w:rPr>
          <w:rFonts w:ascii="Times" w:hAnsi="Times" w:cs="Times"/>
          <w:sz w:val="24"/>
          <w:szCs w:val="24"/>
        </w:rPr>
        <w:lastRenderedPageBreak/>
        <w:t>nie była skazana prawomocnym wyrokiem za umyślne przestępstwo lub umyślne przestępstwo skarbowe,</w:t>
      </w:r>
    </w:p>
    <w:p w:rsidR="00480644" w:rsidRPr="00777A48" w:rsidRDefault="00480644" w:rsidP="00480644">
      <w:pPr>
        <w:pStyle w:val="Akapitzlist"/>
        <w:numPr>
          <w:ilvl w:val="0"/>
          <w:numId w:val="1"/>
        </w:numPr>
        <w:spacing w:before="120" w:after="0" w:line="360" w:lineRule="auto"/>
        <w:ind w:left="1077" w:hanging="357"/>
        <w:contextualSpacing w:val="0"/>
        <w:jc w:val="both"/>
        <w:rPr>
          <w:rFonts w:ascii="Times" w:hAnsi="Times" w:cs="Times"/>
          <w:sz w:val="24"/>
          <w:szCs w:val="24"/>
        </w:rPr>
      </w:pPr>
      <w:r w:rsidRPr="00777A48">
        <w:rPr>
          <w:rFonts w:ascii="Times" w:hAnsi="Times" w:cs="Times"/>
          <w:sz w:val="24"/>
          <w:szCs w:val="24"/>
          <w:lang w:eastAsia="pl-PL"/>
        </w:rPr>
        <w:t xml:space="preserve">spełnia wymagania bezpieczeństwa osobowego w zakresie dostępu do informacji niejawnych o klauzuli co najmniej: </w:t>
      </w:r>
    </w:p>
    <w:p w:rsidR="00480644" w:rsidRPr="00777A48" w:rsidRDefault="00480644" w:rsidP="00480644">
      <w:pPr>
        <w:numPr>
          <w:ilvl w:val="1"/>
          <w:numId w:val="1"/>
        </w:numPr>
        <w:spacing w:before="120" w:after="0" w:line="360" w:lineRule="auto"/>
        <w:jc w:val="both"/>
        <w:rPr>
          <w:rFonts w:ascii="Times" w:hAnsi="Times" w:cs="Times"/>
          <w:sz w:val="24"/>
          <w:szCs w:val="24"/>
        </w:rPr>
      </w:pPr>
      <w:r w:rsidRPr="00777A48">
        <w:rPr>
          <w:rFonts w:ascii="Times" w:hAnsi="Times" w:cs="Times"/>
          <w:sz w:val="24"/>
          <w:szCs w:val="24"/>
          <w:lang w:eastAsia="pl-PL"/>
        </w:rPr>
        <w:t xml:space="preserve">„poufne” w przypadku zajmowania stanowiska koordynatora w strukturze organizacyjnej </w:t>
      </w:r>
      <w:r w:rsidR="00AF7454">
        <w:rPr>
          <w:rFonts w:ascii="Times" w:hAnsi="Times" w:cs="Times"/>
          <w:sz w:val="24"/>
          <w:szCs w:val="24"/>
          <w:lang w:eastAsia="pl-PL"/>
        </w:rPr>
        <w:t xml:space="preserve">„krajowego” </w:t>
      </w:r>
      <w:r w:rsidRPr="00777A48">
        <w:rPr>
          <w:rFonts w:ascii="Times" w:hAnsi="Times" w:cs="Times"/>
          <w:sz w:val="24"/>
          <w:szCs w:val="24"/>
          <w:lang w:eastAsia="pl-PL"/>
        </w:rPr>
        <w:t>operatora infrastruktury krytycznej</w:t>
      </w:r>
      <w:r w:rsidR="00AF7454">
        <w:rPr>
          <w:rFonts w:ascii="Times" w:hAnsi="Times" w:cs="Times"/>
          <w:sz w:val="24"/>
          <w:szCs w:val="24"/>
          <w:lang w:eastAsia="pl-PL"/>
        </w:rPr>
        <w:t xml:space="preserve"> </w:t>
      </w:r>
      <w:r w:rsidRPr="00777A48">
        <w:rPr>
          <w:rFonts w:ascii="Times" w:hAnsi="Times" w:cs="Times"/>
          <w:sz w:val="24"/>
          <w:szCs w:val="24"/>
          <w:lang w:eastAsia="pl-PL"/>
        </w:rPr>
        <w:t>albo</w:t>
      </w:r>
    </w:p>
    <w:p w:rsidR="00480644" w:rsidRPr="00777A48" w:rsidRDefault="00480644" w:rsidP="00480644">
      <w:pPr>
        <w:numPr>
          <w:ilvl w:val="1"/>
          <w:numId w:val="1"/>
        </w:numPr>
        <w:spacing w:before="120" w:after="0" w:line="360" w:lineRule="auto"/>
        <w:jc w:val="both"/>
        <w:rPr>
          <w:rFonts w:ascii="Times" w:hAnsi="Times" w:cs="Times"/>
          <w:sz w:val="24"/>
          <w:szCs w:val="24"/>
        </w:rPr>
      </w:pPr>
      <w:r w:rsidRPr="00777A48">
        <w:rPr>
          <w:rFonts w:ascii="Times" w:hAnsi="Times" w:cs="Times"/>
          <w:sz w:val="24"/>
          <w:szCs w:val="24"/>
          <w:lang w:eastAsia="pl-PL"/>
        </w:rPr>
        <w:t xml:space="preserve">„zastrzeżone” w przypadku zajmowania stanowiska koordynatora w strukturze organizacyjnej </w:t>
      </w:r>
      <w:r w:rsidR="00AF7454">
        <w:rPr>
          <w:rFonts w:ascii="Times" w:hAnsi="Times" w:cs="Times"/>
          <w:sz w:val="24"/>
          <w:szCs w:val="24"/>
          <w:lang w:eastAsia="pl-PL"/>
        </w:rPr>
        <w:t xml:space="preserve">„wojewódzkiego” </w:t>
      </w:r>
      <w:r w:rsidRPr="00777A48">
        <w:rPr>
          <w:rFonts w:ascii="Times" w:hAnsi="Times" w:cs="Times"/>
          <w:sz w:val="24"/>
          <w:szCs w:val="24"/>
          <w:lang w:eastAsia="pl-PL"/>
        </w:rPr>
        <w:t>operatora infrastruktury krytycznej</w:t>
      </w:r>
      <w:r w:rsidR="00AF7454">
        <w:rPr>
          <w:rFonts w:ascii="Times" w:hAnsi="Times" w:cs="Times"/>
          <w:sz w:val="24"/>
          <w:szCs w:val="24"/>
          <w:lang w:eastAsia="pl-PL"/>
        </w:rPr>
        <w:t xml:space="preserve">. </w:t>
      </w:r>
    </w:p>
    <w:p w:rsidR="00480644" w:rsidRPr="00777A48" w:rsidRDefault="00480644" w:rsidP="00480644">
      <w:pPr>
        <w:spacing w:before="120" w:after="0" w:line="360" w:lineRule="auto"/>
        <w:ind w:left="426" w:firstLine="425"/>
        <w:jc w:val="both"/>
        <w:rPr>
          <w:rFonts w:ascii="Times" w:hAnsi="Times" w:cs="Times"/>
          <w:sz w:val="24"/>
          <w:szCs w:val="24"/>
        </w:rPr>
      </w:pPr>
      <w:r w:rsidRPr="00777A48">
        <w:rPr>
          <w:rFonts w:ascii="Times" w:hAnsi="Times" w:cs="Times"/>
          <w:sz w:val="24"/>
          <w:szCs w:val="24"/>
        </w:rPr>
        <w:t>Projekt wskazuje na bezpośrednie podporządkowanie koordynatora organowi zarządzającemu operatora infrastruktury krytycznej. Takie umiejscowienie w strukturze organizacyjnej operatora jest gwarancją prawidłowej i efektywnej realizacji zadań powierzonych koordynatorowi. Bezpośredni dostęp do organu zarządzającego jest konieczny np. ze względu na czynności koordynujące opracowywanie i wdrażanie planów ochrony infrastruktury krytycznej. Czynności związane z realizacją tego zadania wiążą się np. z procesem zbierania danych w ramach struktury organizacyjnej operatora</w:t>
      </w:r>
      <w:r w:rsidR="00DA65B0">
        <w:rPr>
          <w:rFonts w:ascii="Times" w:hAnsi="Times" w:cs="Times"/>
          <w:sz w:val="24"/>
          <w:szCs w:val="24"/>
        </w:rPr>
        <w:t xml:space="preserve"> </w:t>
      </w:r>
      <w:r w:rsidRPr="00777A48">
        <w:rPr>
          <w:rFonts w:ascii="Times" w:hAnsi="Times" w:cs="Times"/>
          <w:sz w:val="24"/>
          <w:szCs w:val="24"/>
        </w:rPr>
        <w:t>w</w:t>
      </w:r>
      <w:r>
        <w:rPr>
          <w:rFonts w:ascii="Times" w:hAnsi="Times" w:cs="Times"/>
          <w:sz w:val="24"/>
          <w:szCs w:val="24"/>
        </w:rPr>
        <w:t> </w:t>
      </w:r>
      <w:r w:rsidRPr="00777A48">
        <w:rPr>
          <w:rFonts w:ascii="Times" w:hAnsi="Times" w:cs="Times"/>
          <w:sz w:val="24"/>
          <w:szCs w:val="24"/>
        </w:rPr>
        <w:t>określonym przedziale czasowym w trakcie sporządzania planów</w:t>
      </w:r>
      <w:r w:rsidR="00F90FCC">
        <w:rPr>
          <w:rFonts w:ascii="Times" w:hAnsi="Times" w:cs="Times"/>
          <w:sz w:val="24"/>
          <w:szCs w:val="24"/>
        </w:rPr>
        <w:t>,</w:t>
      </w:r>
      <w:r w:rsidRPr="00777A48">
        <w:rPr>
          <w:rFonts w:ascii="Times" w:hAnsi="Times" w:cs="Times"/>
          <w:sz w:val="24"/>
          <w:szCs w:val="24"/>
        </w:rPr>
        <w:t xml:space="preserve"> jak również określonych działań w trakcie ich wdrażania – co wymaga wydawania dyspozycji określonym strukturom organizacyjnym operatora.</w:t>
      </w:r>
    </w:p>
    <w:p w:rsidR="00480644" w:rsidRPr="00777A48" w:rsidRDefault="00480644" w:rsidP="00480644">
      <w:pPr>
        <w:pStyle w:val="Akapitzlist"/>
        <w:spacing w:before="120" w:after="0" w:line="360" w:lineRule="auto"/>
        <w:ind w:left="426" w:firstLine="425"/>
        <w:contextualSpacing w:val="0"/>
        <w:jc w:val="both"/>
        <w:rPr>
          <w:rFonts w:ascii="Times" w:hAnsi="Times" w:cs="Times"/>
          <w:sz w:val="24"/>
          <w:szCs w:val="24"/>
        </w:rPr>
      </w:pPr>
      <w:r w:rsidRPr="00777A48">
        <w:rPr>
          <w:rFonts w:ascii="Times" w:hAnsi="Times" w:cs="Times"/>
          <w:sz w:val="24"/>
          <w:szCs w:val="24"/>
        </w:rPr>
        <w:t xml:space="preserve">Operator infrastruktury krytycznej ma obowiązek niezwłocznego informowania o wyznaczeniu </w:t>
      </w:r>
      <w:r w:rsidR="005D1A4C">
        <w:rPr>
          <w:rFonts w:ascii="Times" w:hAnsi="Times" w:cs="Times"/>
          <w:sz w:val="24"/>
          <w:szCs w:val="24"/>
        </w:rPr>
        <w:t>koordynatora</w:t>
      </w:r>
      <w:r w:rsidR="005D1A4C" w:rsidRPr="00777A48">
        <w:rPr>
          <w:rFonts w:ascii="Times" w:hAnsi="Times" w:cs="Times"/>
          <w:sz w:val="24"/>
          <w:szCs w:val="24"/>
        </w:rPr>
        <w:t xml:space="preserve"> </w:t>
      </w:r>
      <w:r w:rsidRPr="00777A48">
        <w:rPr>
          <w:rFonts w:ascii="Times" w:hAnsi="Times" w:cs="Times"/>
          <w:sz w:val="24"/>
          <w:szCs w:val="24"/>
        </w:rPr>
        <w:t xml:space="preserve">dyrektora Centrum oraz ministra odpowiedzialnego za dany system infrastruktury krytycznej albo kierownika urzędu centralnego za dany system infrastruktury krytycznej, albo właściwego wojewodę. </w:t>
      </w:r>
    </w:p>
    <w:p w:rsidR="00480644" w:rsidRPr="00777A48" w:rsidRDefault="00480644" w:rsidP="00480644">
      <w:pPr>
        <w:spacing w:before="120" w:after="0" w:line="360" w:lineRule="auto"/>
        <w:ind w:left="426" w:firstLine="425"/>
        <w:jc w:val="both"/>
        <w:rPr>
          <w:rFonts w:ascii="Times" w:hAnsi="Times" w:cs="Times"/>
          <w:sz w:val="24"/>
          <w:szCs w:val="24"/>
        </w:rPr>
      </w:pPr>
      <w:r w:rsidRPr="00777A48">
        <w:rPr>
          <w:rFonts w:ascii="Times" w:hAnsi="Times" w:cs="Times"/>
          <w:sz w:val="24"/>
          <w:szCs w:val="24"/>
        </w:rPr>
        <w:t xml:space="preserve">Projekt określa ponadto zadania koordynatora oraz mechanizmy, które mają zapewnić kwestie organizacyjne i techniczne realizacji tych zadań, wskazując na rolę, jaką ma pełnić, będący pracownikiem operatora, koordynator </w:t>
      </w:r>
      <w:r w:rsidR="00A73EA6">
        <w:rPr>
          <w:rFonts w:ascii="Times" w:hAnsi="Times" w:cs="Times"/>
          <w:sz w:val="24"/>
          <w:szCs w:val="24"/>
        </w:rPr>
        <w:t>–</w:t>
      </w:r>
      <w:r w:rsidRPr="00777A48">
        <w:rPr>
          <w:rFonts w:ascii="Times" w:hAnsi="Times" w:cs="Times"/>
          <w:sz w:val="24"/>
          <w:szCs w:val="24"/>
        </w:rPr>
        <w:t xml:space="preserve"> tj. rolę koordynującą realizację przedsięwzięć prowadzonych przez operatora infrastruktury krytycznej w zakresie ochrony jego obiektów, instalacji, urządzeń i usług ujętych w jednolitym wykazie infrastruktury krytycznej.</w:t>
      </w:r>
    </w:p>
    <w:p w:rsidR="00480644" w:rsidRPr="00777A48" w:rsidRDefault="00480644" w:rsidP="00480644">
      <w:pPr>
        <w:spacing w:before="120" w:after="0" w:line="360" w:lineRule="auto"/>
        <w:ind w:left="426" w:firstLine="425"/>
        <w:jc w:val="both"/>
        <w:rPr>
          <w:rFonts w:ascii="Times" w:hAnsi="Times" w:cs="Times"/>
          <w:sz w:val="24"/>
          <w:szCs w:val="24"/>
        </w:rPr>
      </w:pPr>
      <w:r w:rsidRPr="00777A48">
        <w:rPr>
          <w:rFonts w:ascii="Times" w:eastAsia="Times New Roman" w:hAnsi="Times" w:cs="Times"/>
          <w:sz w:val="24"/>
          <w:szCs w:val="24"/>
          <w:lang w:eastAsia="pl-PL"/>
        </w:rPr>
        <w:lastRenderedPageBreak/>
        <w:t>Projekt przewiduje, iż o</w:t>
      </w:r>
      <w:r w:rsidRPr="00777A48">
        <w:rPr>
          <w:rFonts w:ascii="Times" w:hAnsi="Times" w:cs="Times"/>
          <w:sz w:val="24"/>
          <w:szCs w:val="24"/>
        </w:rPr>
        <w:t>perator infrastruktury krytycznej zapewnia koordynatorowi organizacyjne i techniczne warunki</w:t>
      </w:r>
      <w:r w:rsidR="00DA65B0">
        <w:rPr>
          <w:rFonts w:ascii="Times" w:hAnsi="Times" w:cs="Times"/>
          <w:sz w:val="24"/>
          <w:szCs w:val="24"/>
        </w:rPr>
        <w:t xml:space="preserve"> </w:t>
      </w:r>
      <w:r w:rsidRPr="00777A48">
        <w:rPr>
          <w:rFonts w:ascii="Times" w:hAnsi="Times" w:cs="Times"/>
          <w:sz w:val="24"/>
          <w:szCs w:val="24"/>
        </w:rPr>
        <w:t xml:space="preserve">realizacji zadań, w tym dostęp do dokumentów i informacji. </w:t>
      </w:r>
    </w:p>
    <w:p w:rsidR="00480644" w:rsidRPr="00777A48" w:rsidRDefault="00480644" w:rsidP="00480644">
      <w:pPr>
        <w:spacing w:before="120" w:after="0" w:line="360" w:lineRule="auto"/>
        <w:ind w:left="426" w:firstLine="425"/>
        <w:jc w:val="both"/>
        <w:rPr>
          <w:rFonts w:ascii="Times" w:hAnsi="Times" w:cs="Times"/>
          <w:sz w:val="24"/>
          <w:szCs w:val="24"/>
        </w:rPr>
      </w:pPr>
      <w:r w:rsidRPr="00777A48">
        <w:rPr>
          <w:rFonts w:ascii="Times" w:hAnsi="Times" w:cs="Times"/>
          <w:sz w:val="24"/>
          <w:szCs w:val="24"/>
        </w:rPr>
        <w:t>Ponadto przewidziano, iż operator infrastruktury krytycznej w związku z realizacją przedsięwzięć w zakresie ochrony jego obiektów, instalacji, urządzeń i usług zapewnia zdolność do ochrony informacji niejawnych. Należy bowiem przyjąć, że informacje wrażliwe wytworzone w ramach opracowywania, uzgadniania oraz realizacji planów ochrony infrastruktury krytycznej oraz informacje wymieniane z właściwymi organami administracji publicznej o zidentyfikowanych zagrożeniach lub zakłóceniach infrastruktury krytycznej oraz podejmowanych działaniach w celu jej ochrony lub odtworzenia powinny być klasyfikowane jako informacje niejawne. Regulacja, spójnie z duchem ustawy o ochronie informacji niejawnych</w:t>
      </w:r>
      <w:r w:rsidR="00F90FCC">
        <w:rPr>
          <w:rFonts w:ascii="Times" w:hAnsi="Times" w:cs="Times"/>
          <w:sz w:val="24"/>
          <w:szCs w:val="24"/>
        </w:rPr>
        <w:t>,</w:t>
      </w:r>
      <w:r w:rsidRPr="00777A48">
        <w:rPr>
          <w:rFonts w:ascii="Times" w:hAnsi="Times" w:cs="Times"/>
          <w:sz w:val="24"/>
          <w:szCs w:val="24"/>
        </w:rPr>
        <w:t xml:space="preserve"> pozostawia operatorom infrastruktury krytycznej decyzję w odniesieniu do sposobów zapewnienia ochrony informacji niejawnych, w zależności od poziomu niejawności wytwarzanych informacji.</w:t>
      </w:r>
    </w:p>
    <w:p w:rsidR="00480644" w:rsidRPr="00777A48" w:rsidRDefault="00480644" w:rsidP="00480644">
      <w:pPr>
        <w:spacing w:before="120" w:after="0" w:line="360" w:lineRule="auto"/>
        <w:ind w:left="426" w:firstLine="425"/>
        <w:jc w:val="both"/>
        <w:rPr>
          <w:rFonts w:ascii="Times" w:hAnsi="Times" w:cs="Times"/>
          <w:sz w:val="24"/>
          <w:szCs w:val="24"/>
        </w:rPr>
      </w:pPr>
      <w:r w:rsidRPr="00777A48">
        <w:rPr>
          <w:rFonts w:ascii="Times" w:hAnsi="Times" w:cs="Times"/>
          <w:sz w:val="24"/>
          <w:szCs w:val="24"/>
        </w:rPr>
        <w:t>Mając z kolei na uwadze przekazywane do operatorów infrastruktury krytycznej informacje niejawne, stwierdzić należy, iż z wieloletniej praktyki Centrum wynika, iż przekazywane operatorom informacje posiadają najczęściej klauzulę „</w:t>
      </w:r>
      <w:r w:rsidR="00F90FCC">
        <w:rPr>
          <w:rFonts w:ascii="Times" w:hAnsi="Times" w:cs="Times"/>
          <w:sz w:val="24"/>
          <w:szCs w:val="24"/>
        </w:rPr>
        <w:t>z</w:t>
      </w:r>
      <w:r w:rsidRPr="00777A48">
        <w:rPr>
          <w:rFonts w:ascii="Times" w:hAnsi="Times" w:cs="Times"/>
          <w:sz w:val="24"/>
          <w:szCs w:val="24"/>
        </w:rPr>
        <w:t>astrzeżone”. Biorąc pod uwagę konieczność niewprowadzania nadmiernych obciążeń kosztowych, zarówno na operatorów infrastruktury krytycznej</w:t>
      </w:r>
      <w:r w:rsidR="00F90FCC">
        <w:rPr>
          <w:rFonts w:ascii="Times" w:hAnsi="Times" w:cs="Times"/>
          <w:sz w:val="24"/>
          <w:szCs w:val="24"/>
        </w:rPr>
        <w:t>,</w:t>
      </w:r>
      <w:r w:rsidRPr="00777A48">
        <w:rPr>
          <w:rFonts w:ascii="Times" w:hAnsi="Times" w:cs="Times"/>
          <w:sz w:val="24"/>
          <w:szCs w:val="24"/>
        </w:rPr>
        <w:t xml:space="preserve"> jak i na współpracującą z nimi administracj</w:t>
      </w:r>
      <w:r w:rsidR="00F90FCC">
        <w:rPr>
          <w:rFonts w:ascii="Times" w:hAnsi="Times" w:cs="Times"/>
          <w:sz w:val="24"/>
          <w:szCs w:val="24"/>
        </w:rPr>
        <w:t>ę</w:t>
      </w:r>
      <w:r w:rsidRPr="00777A48">
        <w:rPr>
          <w:rFonts w:ascii="Times" w:hAnsi="Times" w:cs="Times"/>
          <w:sz w:val="24"/>
          <w:szCs w:val="24"/>
        </w:rPr>
        <w:t xml:space="preserve">, nie jest konieczne wprowadzanie rozwiązań ponad wymagane dla klauzuli „zastrzeżone”. W celu ułatwienia przetwarzania u operatorów infrastruktury krytycznej informacji niejawnych o klauzuli </w:t>
      </w:r>
      <w:r w:rsidR="00F90FCC">
        <w:rPr>
          <w:rFonts w:ascii="Times" w:hAnsi="Times" w:cs="Times"/>
          <w:sz w:val="24"/>
          <w:szCs w:val="24"/>
        </w:rPr>
        <w:t>„</w:t>
      </w:r>
      <w:r w:rsidRPr="00777A48">
        <w:rPr>
          <w:rFonts w:ascii="Times" w:hAnsi="Times" w:cs="Times"/>
          <w:sz w:val="24"/>
          <w:szCs w:val="24"/>
        </w:rPr>
        <w:t>zastrzeżone</w:t>
      </w:r>
      <w:r w:rsidR="00F90FCC">
        <w:rPr>
          <w:rFonts w:ascii="Times" w:hAnsi="Times" w:cs="Times"/>
          <w:sz w:val="24"/>
          <w:szCs w:val="24"/>
        </w:rPr>
        <w:t>”</w:t>
      </w:r>
      <w:r w:rsidRPr="00777A48">
        <w:rPr>
          <w:rFonts w:ascii="Times" w:hAnsi="Times" w:cs="Times"/>
          <w:sz w:val="24"/>
          <w:szCs w:val="24"/>
        </w:rPr>
        <w:t xml:space="preserve"> oraz wymiany takich informacji z Centrum, Centrum jako gestor SNPI OPAL zachęca operatorów infrastruktury krytycznej do zaimplementowania takiego systemu u operatorów.</w:t>
      </w:r>
    </w:p>
    <w:p w:rsidR="00480644" w:rsidRDefault="00480644" w:rsidP="00480644">
      <w:pPr>
        <w:spacing w:before="120" w:after="0" w:line="360" w:lineRule="auto"/>
        <w:ind w:left="426" w:firstLine="425"/>
        <w:jc w:val="both"/>
        <w:rPr>
          <w:rFonts w:ascii="Times" w:hAnsi="Times" w:cs="Times"/>
          <w:sz w:val="24"/>
          <w:szCs w:val="24"/>
        </w:rPr>
      </w:pPr>
      <w:r w:rsidRPr="00777A48">
        <w:rPr>
          <w:rFonts w:ascii="Times" w:hAnsi="Times" w:cs="Times"/>
          <w:sz w:val="24"/>
          <w:szCs w:val="24"/>
        </w:rPr>
        <w:t>Jeżeli jednak podmioty administracji publicznej przewidują przekazywanie informacji niejawnych o wyższych klauzulach niż „</w:t>
      </w:r>
      <w:r w:rsidR="00F90FCC">
        <w:rPr>
          <w:rFonts w:ascii="Times" w:hAnsi="Times" w:cs="Times"/>
          <w:sz w:val="24"/>
          <w:szCs w:val="24"/>
        </w:rPr>
        <w:t>z</w:t>
      </w:r>
      <w:r w:rsidRPr="00777A48">
        <w:rPr>
          <w:rFonts w:ascii="Times" w:hAnsi="Times" w:cs="Times"/>
          <w:sz w:val="24"/>
          <w:szCs w:val="24"/>
        </w:rPr>
        <w:t>astrzeżone”, możliwe jest przeprowadzanie postępowań sprawdzających wobec wybranych pracowników operatorów infrastruktury krytycznej do wyższych klauzul. Wnioskowanie o wyznaczenie takich osób do operatora powinno posiadać określenie klauzuli niejawności informacji, która będzie przesyłana z konkretnego urzędu. Ponadto wskazane jest odstąpienie od pobierania kosztów postępowania sprawdzającego, jako że jest ono prowadzone ze względu na uzasadniony wniosek administracji</w:t>
      </w:r>
      <w:r>
        <w:rPr>
          <w:rFonts w:ascii="Times" w:hAnsi="Times" w:cs="Times"/>
          <w:sz w:val="24"/>
          <w:szCs w:val="24"/>
        </w:rPr>
        <w:t>.</w:t>
      </w:r>
    </w:p>
    <w:p w:rsidR="00480644" w:rsidRPr="00777A48" w:rsidRDefault="00480644" w:rsidP="00480644">
      <w:pPr>
        <w:spacing w:before="120" w:after="0" w:line="360" w:lineRule="auto"/>
        <w:ind w:left="426" w:firstLine="425"/>
        <w:jc w:val="both"/>
        <w:rPr>
          <w:rFonts w:ascii="Times" w:hAnsi="Times" w:cs="Times"/>
          <w:sz w:val="24"/>
          <w:szCs w:val="24"/>
        </w:rPr>
      </w:pPr>
      <w:r>
        <w:rPr>
          <w:rFonts w:ascii="Times" w:hAnsi="Times" w:cs="Times"/>
          <w:sz w:val="24"/>
          <w:szCs w:val="24"/>
        </w:rPr>
        <w:lastRenderedPageBreak/>
        <w:t xml:space="preserve">Istotną zmianą w zakresie ochrony infrastruktury krytycznej jest wskazanie w materii ustawowej elementów planów ochrony infrastruktury krytycznej oraz wskazanie zasad ich uzgadniania i zatwierdzania. Regulacje ustawowe w tym zakresie uzupełnione będą aktem wykonawczym do ustawy, w którym Rada Ministrów określi </w:t>
      </w:r>
      <w:r w:rsidR="00AF7454">
        <w:rPr>
          <w:rFonts w:ascii="Times" w:hAnsi="Times" w:cs="Times"/>
          <w:sz w:val="24"/>
          <w:szCs w:val="24"/>
        </w:rPr>
        <w:t xml:space="preserve">wyłącznie </w:t>
      </w:r>
      <w:r>
        <w:rPr>
          <w:rFonts w:ascii="Times" w:hAnsi="Times" w:cs="Times"/>
          <w:sz w:val="24"/>
          <w:szCs w:val="24"/>
        </w:rPr>
        <w:t>sposób i tryb opracowania oraz zatwierdzania planów ochrony infrastruktury krytycznej;</w:t>
      </w:r>
    </w:p>
    <w:p w:rsidR="00480644" w:rsidRPr="00777A48" w:rsidRDefault="00480644" w:rsidP="00480644">
      <w:pPr>
        <w:pStyle w:val="Akapitzlist"/>
        <w:numPr>
          <w:ilvl w:val="0"/>
          <w:numId w:val="2"/>
        </w:numPr>
        <w:spacing w:before="120" w:after="0" w:line="360" w:lineRule="auto"/>
        <w:contextualSpacing w:val="0"/>
        <w:rPr>
          <w:rFonts w:ascii="Times" w:eastAsia="Times New Roman" w:hAnsi="Times" w:cs="Times"/>
          <w:i/>
          <w:sz w:val="24"/>
          <w:szCs w:val="24"/>
          <w:lang w:eastAsia="pl-PL"/>
        </w:rPr>
      </w:pPr>
      <w:r>
        <w:rPr>
          <w:rFonts w:ascii="Times" w:eastAsia="Times New Roman" w:hAnsi="Times" w:cs="Times"/>
          <w:i/>
          <w:sz w:val="24"/>
          <w:szCs w:val="24"/>
          <w:lang w:eastAsia="pl-PL"/>
        </w:rPr>
        <w:t xml:space="preserve">art. 6 </w:t>
      </w:r>
      <w:r w:rsidR="00AF7454">
        <w:rPr>
          <w:rFonts w:ascii="Times" w:eastAsia="Times New Roman" w:hAnsi="Times" w:cs="Times"/>
          <w:i/>
          <w:sz w:val="24"/>
          <w:szCs w:val="24"/>
          <w:lang w:eastAsia="pl-PL"/>
        </w:rPr>
        <w:t xml:space="preserve">ustawy z.k. </w:t>
      </w:r>
      <w:r>
        <w:rPr>
          <w:rFonts w:ascii="Times" w:eastAsia="Times New Roman" w:hAnsi="Times" w:cs="Times"/>
          <w:i/>
          <w:sz w:val="24"/>
          <w:szCs w:val="24"/>
          <w:lang w:eastAsia="pl-PL"/>
        </w:rPr>
        <w:t>– zmiany porządkowe</w:t>
      </w:r>
    </w:p>
    <w:p w:rsidR="00480644" w:rsidRPr="00777A48" w:rsidRDefault="00480644" w:rsidP="00480644">
      <w:pPr>
        <w:spacing w:before="120" w:after="0" w:line="360" w:lineRule="auto"/>
        <w:ind w:left="426" w:firstLine="425"/>
        <w:jc w:val="both"/>
        <w:rPr>
          <w:rFonts w:ascii="Times" w:hAnsi="Times" w:cs="Times"/>
          <w:sz w:val="24"/>
          <w:szCs w:val="24"/>
        </w:rPr>
      </w:pPr>
      <w:r w:rsidRPr="00777A48">
        <w:rPr>
          <w:rFonts w:ascii="Times" w:eastAsia="Times New Roman" w:hAnsi="Times" w:cs="Times"/>
          <w:sz w:val="24"/>
          <w:szCs w:val="24"/>
          <w:lang w:eastAsia="pl-PL"/>
        </w:rPr>
        <w:t xml:space="preserve">Wprowadzenie </w:t>
      </w:r>
      <w:r>
        <w:rPr>
          <w:rFonts w:ascii="Times" w:eastAsia="Times New Roman" w:hAnsi="Times" w:cs="Times"/>
          <w:sz w:val="24"/>
          <w:szCs w:val="24"/>
          <w:lang w:eastAsia="pl-PL"/>
        </w:rPr>
        <w:t>regulacji doprecyzowujących zadania operatorów infrastruktury krytycznej w zakresie ich ochrony oraz wyznaczenie koordynatora spowodowało konieczność doprecyzowania przepisów art. 6 ustawy z.k. przez nadanie nowego brzmienia w ust. 1 pkt 5, co b</w:t>
      </w:r>
      <w:r w:rsidRPr="00777A48">
        <w:rPr>
          <w:rFonts w:ascii="Times" w:hAnsi="Times" w:cs="Times"/>
          <w:sz w:val="24"/>
          <w:szCs w:val="24"/>
        </w:rPr>
        <w:t>ędzie czyniło przepisy aktu normatywnego czytelnymi</w:t>
      </w:r>
      <w:r w:rsidR="00F90FCC">
        <w:rPr>
          <w:rFonts w:ascii="Times" w:hAnsi="Times" w:cs="Times"/>
          <w:sz w:val="24"/>
          <w:szCs w:val="24"/>
        </w:rPr>
        <w:t>,</w:t>
      </w:r>
      <w:r>
        <w:rPr>
          <w:rFonts w:ascii="Times" w:eastAsia="Times New Roman" w:hAnsi="Times" w:cs="Times"/>
          <w:sz w:val="24"/>
          <w:szCs w:val="24"/>
          <w:lang w:eastAsia="pl-PL"/>
        </w:rPr>
        <w:t xml:space="preserve"> oraz uchylenia ust. 5</w:t>
      </w:r>
      <w:r w:rsidR="00DA65B0">
        <w:rPr>
          <w:rFonts w:ascii="Times" w:eastAsia="Times New Roman" w:hAnsi="Times" w:cs="Times"/>
          <w:sz w:val="24"/>
          <w:szCs w:val="24"/>
          <w:lang w:eastAsia="pl-PL"/>
        </w:rPr>
        <w:t>–</w:t>
      </w:r>
      <w:r>
        <w:rPr>
          <w:rFonts w:ascii="Times" w:eastAsia="Times New Roman" w:hAnsi="Times" w:cs="Times"/>
          <w:sz w:val="24"/>
          <w:szCs w:val="24"/>
          <w:lang w:eastAsia="pl-PL"/>
        </w:rPr>
        <w:t xml:space="preserve">7, m.in. </w:t>
      </w:r>
      <w:r w:rsidRPr="00777A48">
        <w:rPr>
          <w:rFonts w:ascii="Times" w:hAnsi="Times" w:cs="Times"/>
          <w:sz w:val="24"/>
          <w:szCs w:val="24"/>
        </w:rPr>
        <w:t>wprowadzeni</w:t>
      </w:r>
      <w:r>
        <w:rPr>
          <w:rFonts w:ascii="Times" w:hAnsi="Times" w:cs="Times"/>
          <w:sz w:val="24"/>
          <w:szCs w:val="24"/>
        </w:rPr>
        <w:t>e</w:t>
      </w:r>
      <w:r w:rsidRPr="00777A48">
        <w:rPr>
          <w:rFonts w:ascii="Times" w:hAnsi="Times" w:cs="Times"/>
          <w:sz w:val="24"/>
          <w:szCs w:val="24"/>
        </w:rPr>
        <w:t xml:space="preserve"> instytucji koordynatora </w:t>
      </w:r>
      <w:r>
        <w:rPr>
          <w:rFonts w:ascii="Times" w:hAnsi="Times" w:cs="Times"/>
          <w:sz w:val="24"/>
          <w:szCs w:val="24"/>
        </w:rPr>
        <w:t xml:space="preserve">powoduje konieczność </w:t>
      </w:r>
      <w:r w:rsidRPr="00777A48">
        <w:rPr>
          <w:rFonts w:ascii="Times" w:hAnsi="Times" w:cs="Times"/>
          <w:sz w:val="24"/>
          <w:szCs w:val="24"/>
        </w:rPr>
        <w:t>uchyleni</w:t>
      </w:r>
      <w:r>
        <w:rPr>
          <w:rFonts w:ascii="Times" w:hAnsi="Times" w:cs="Times"/>
          <w:sz w:val="24"/>
          <w:szCs w:val="24"/>
        </w:rPr>
        <w:t>a</w:t>
      </w:r>
      <w:r w:rsidRPr="00777A48">
        <w:rPr>
          <w:rFonts w:ascii="Times" w:hAnsi="Times" w:cs="Times"/>
          <w:sz w:val="24"/>
          <w:szCs w:val="24"/>
        </w:rPr>
        <w:t xml:space="preserve"> ust.</w:t>
      </w:r>
      <w:r>
        <w:rPr>
          <w:rFonts w:ascii="Times" w:hAnsi="Times" w:cs="Times"/>
          <w:sz w:val="24"/>
          <w:szCs w:val="24"/>
        </w:rPr>
        <w:t> </w:t>
      </w:r>
      <w:r w:rsidRPr="00777A48">
        <w:rPr>
          <w:rFonts w:ascii="Times" w:hAnsi="Times" w:cs="Times"/>
          <w:sz w:val="24"/>
          <w:szCs w:val="24"/>
        </w:rPr>
        <w:t>5a, który dotyczy wyznaczania osób odpowiedzialnych za utrzymywanie kontaktów z podmiotami właściwymi w zakresie ochrony infrastruktury krytycznej;</w:t>
      </w:r>
    </w:p>
    <w:p w:rsidR="00480644" w:rsidRDefault="00480644" w:rsidP="00480644">
      <w:pPr>
        <w:pStyle w:val="Akapitzlist"/>
        <w:numPr>
          <w:ilvl w:val="0"/>
          <w:numId w:val="2"/>
        </w:numPr>
        <w:spacing w:before="120" w:after="0" w:line="360" w:lineRule="auto"/>
        <w:contextualSpacing w:val="0"/>
        <w:jc w:val="both"/>
        <w:rPr>
          <w:rFonts w:ascii="Times" w:eastAsia="Times New Roman" w:hAnsi="Times" w:cs="Times"/>
          <w:i/>
          <w:sz w:val="24"/>
          <w:szCs w:val="24"/>
          <w:lang w:eastAsia="pl-PL"/>
        </w:rPr>
      </w:pPr>
      <w:r>
        <w:rPr>
          <w:rFonts w:ascii="Times" w:eastAsia="Times New Roman" w:hAnsi="Times" w:cs="Times"/>
          <w:i/>
          <w:sz w:val="24"/>
          <w:szCs w:val="24"/>
          <w:lang w:eastAsia="pl-PL"/>
        </w:rPr>
        <w:t>Rządowy Zespół Zarządzania Kryzysowego</w:t>
      </w:r>
    </w:p>
    <w:p w:rsidR="00480644" w:rsidRPr="00930D34" w:rsidRDefault="00480644" w:rsidP="00480644">
      <w:pPr>
        <w:pStyle w:val="Akapitzlist"/>
        <w:spacing w:before="120" w:after="0" w:line="360" w:lineRule="auto"/>
        <w:ind w:left="426" w:firstLine="425"/>
        <w:contextualSpacing w:val="0"/>
        <w:jc w:val="both"/>
        <w:rPr>
          <w:rFonts w:ascii="Times" w:hAnsi="Times" w:cs="Times"/>
          <w:sz w:val="24"/>
          <w:szCs w:val="24"/>
        </w:rPr>
      </w:pPr>
      <w:r w:rsidRPr="00930D34">
        <w:rPr>
          <w:rFonts w:ascii="Times" w:eastAsia="Times New Roman" w:hAnsi="Times" w:cs="Times"/>
          <w:sz w:val="24"/>
          <w:szCs w:val="24"/>
          <w:lang w:eastAsia="pl-PL"/>
        </w:rPr>
        <w:t>Projekt przewiduje nowe zadanie dla Rządowego Zespołu Zarządzania Kryzysowego, tj. m</w:t>
      </w:r>
      <w:r w:rsidRPr="00930D34">
        <w:rPr>
          <w:rFonts w:ascii="Times" w:hAnsi="Times" w:cs="Times"/>
          <w:sz w:val="24"/>
          <w:szCs w:val="24"/>
        </w:rPr>
        <w:t>onitorowanie i rekomendowanie Radzie Ministrów działań dotyczących zarządzania sytuacją hybrydow</w:t>
      </w:r>
      <w:r>
        <w:rPr>
          <w:rFonts w:ascii="Times" w:hAnsi="Times" w:cs="Times"/>
          <w:sz w:val="24"/>
          <w:szCs w:val="24"/>
        </w:rPr>
        <w:t>ą.</w:t>
      </w:r>
    </w:p>
    <w:p w:rsidR="00480644" w:rsidRDefault="00480644" w:rsidP="00480644">
      <w:pPr>
        <w:pStyle w:val="Akapitzlist"/>
        <w:numPr>
          <w:ilvl w:val="0"/>
          <w:numId w:val="2"/>
        </w:numPr>
        <w:spacing w:before="120" w:after="0" w:line="360" w:lineRule="auto"/>
        <w:contextualSpacing w:val="0"/>
        <w:jc w:val="both"/>
        <w:rPr>
          <w:rFonts w:ascii="Times" w:eastAsia="Times New Roman" w:hAnsi="Times" w:cs="Times"/>
          <w:i/>
          <w:sz w:val="24"/>
          <w:szCs w:val="24"/>
          <w:lang w:eastAsia="pl-PL"/>
        </w:rPr>
      </w:pPr>
      <w:r>
        <w:rPr>
          <w:rFonts w:ascii="Times" w:eastAsia="Times New Roman" w:hAnsi="Times" w:cs="Times"/>
          <w:i/>
          <w:sz w:val="24"/>
          <w:szCs w:val="24"/>
          <w:lang w:eastAsia="pl-PL"/>
        </w:rPr>
        <w:t>Dyrektor Rządowego Centrum Bezpieczeństwa</w:t>
      </w:r>
      <w:r w:rsidR="00F90FCC">
        <w:rPr>
          <w:rFonts w:ascii="Times" w:eastAsia="Times New Roman" w:hAnsi="Times" w:cs="Times"/>
          <w:i/>
          <w:sz w:val="24"/>
          <w:szCs w:val="24"/>
          <w:lang w:eastAsia="pl-PL"/>
        </w:rPr>
        <w:t xml:space="preserve"> </w:t>
      </w:r>
      <w:r>
        <w:rPr>
          <w:rFonts w:ascii="Times" w:eastAsia="Times New Roman" w:hAnsi="Times" w:cs="Times"/>
          <w:i/>
          <w:sz w:val="24"/>
          <w:szCs w:val="24"/>
          <w:lang w:eastAsia="pl-PL"/>
        </w:rPr>
        <w:t>/ Rządowe Centrum Bezpieczeństwa</w:t>
      </w:r>
      <w:r w:rsidRPr="00777A48">
        <w:rPr>
          <w:rFonts w:ascii="Times" w:eastAsia="Times New Roman" w:hAnsi="Times" w:cs="Times"/>
          <w:i/>
          <w:sz w:val="24"/>
          <w:szCs w:val="24"/>
          <w:lang w:eastAsia="pl-PL"/>
        </w:rPr>
        <w:t xml:space="preserve"> </w:t>
      </w:r>
    </w:p>
    <w:p w:rsidR="00480644" w:rsidRPr="00A606CF" w:rsidRDefault="00480644" w:rsidP="00480644">
      <w:pPr>
        <w:spacing w:before="120" w:after="0" w:line="360" w:lineRule="auto"/>
        <w:ind w:left="426" w:firstLine="425"/>
        <w:jc w:val="both"/>
        <w:rPr>
          <w:rFonts w:ascii="Times" w:eastAsia="Times New Roman" w:hAnsi="Times" w:cs="Times"/>
          <w:sz w:val="24"/>
          <w:szCs w:val="24"/>
          <w:lang w:eastAsia="pl-PL"/>
        </w:rPr>
      </w:pPr>
      <w:r>
        <w:rPr>
          <w:rFonts w:ascii="Times" w:eastAsia="Times New Roman" w:hAnsi="Times" w:cs="Times"/>
          <w:sz w:val="24"/>
          <w:szCs w:val="24"/>
          <w:lang w:eastAsia="pl-PL"/>
        </w:rPr>
        <w:t xml:space="preserve">Zmiana o charakterze porządkowym i doprecyzowującym </w:t>
      </w:r>
      <w:r w:rsidR="00A73EA6">
        <w:rPr>
          <w:rFonts w:ascii="Times" w:eastAsia="Times New Roman" w:hAnsi="Times" w:cs="Times"/>
          <w:sz w:val="24"/>
          <w:szCs w:val="24"/>
          <w:lang w:eastAsia="pl-PL"/>
        </w:rPr>
        <w:t>–</w:t>
      </w:r>
      <w:r>
        <w:rPr>
          <w:rFonts w:ascii="Times" w:eastAsia="Times New Roman" w:hAnsi="Times" w:cs="Times"/>
          <w:sz w:val="24"/>
          <w:szCs w:val="24"/>
          <w:lang w:eastAsia="pl-PL"/>
        </w:rPr>
        <w:t xml:space="preserve"> projektowane zmiany w art. 10 ustawy z.k. polegają na wskazaniu, które zadania określone w ustawie z.k. realizuje bezpośrednio dyrektor Centrum, a które zadania Centrum </w:t>
      </w:r>
      <w:r w:rsidR="00A73EA6">
        <w:rPr>
          <w:rFonts w:ascii="Times" w:eastAsia="Times New Roman" w:hAnsi="Times" w:cs="Times"/>
          <w:sz w:val="24"/>
          <w:szCs w:val="24"/>
          <w:lang w:eastAsia="pl-PL"/>
        </w:rPr>
        <w:t>–</w:t>
      </w:r>
      <w:r>
        <w:rPr>
          <w:rFonts w:ascii="Times" w:eastAsia="Times New Roman" w:hAnsi="Times" w:cs="Times"/>
          <w:sz w:val="24"/>
          <w:szCs w:val="24"/>
          <w:lang w:eastAsia="pl-PL"/>
        </w:rPr>
        <w:t xml:space="preserve"> reprezentowane przez dyrektora; </w:t>
      </w:r>
    </w:p>
    <w:p w:rsidR="00480644" w:rsidRPr="00777A48" w:rsidRDefault="00480644" w:rsidP="00480644">
      <w:pPr>
        <w:pStyle w:val="Akapitzlist"/>
        <w:numPr>
          <w:ilvl w:val="0"/>
          <w:numId w:val="2"/>
        </w:numPr>
        <w:spacing w:before="120" w:after="0" w:line="360" w:lineRule="auto"/>
        <w:contextualSpacing w:val="0"/>
        <w:jc w:val="both"/>
        <w:rPr>
          <w:rFonts w:ascii="Times" w:eastAsia="Times New Roman" w:hAnsi="Times" w:cs="Times"/>
          <w:sz w:val="24"/>
          <w:szCs w:val="24"/>
          <w:lang w:eastAsia="pl-PL"/>
        </w:rPr>
      </w:pPr>
      <w:r w:rsidRPr="00777A48">
        <w:rPr>
          <w:rFonts w:ascii="Times" w:hAnsi="Times" w:cs="Times"/>
          <w:i/>
          <w:sz w:val="24"/>
          <w:szCs w:val="24"/>
        </w:rPr>
        <w:t xml:space="preserve">Zadania Centrum </w:t>
      </w:r>
    </w:p>
    <w:p w:rsidR="00480644" w:rsidRPr="00777A48" w:rsidRDefault="00480644" w:rsidP="00480644">
      <w:pPr>
        <w:pStyle w:val="Akapitzlist"/>
        <w:spacing w:before="120" w:after="0" w:line="360" w:lineRule="auto"/>
        <w:ind w:left="426" w:firstLine="425"/>
        <w:contextualSpacing w:val="0"/>
        <w:jc w:val="both"/>
        <w:rPr>
          <w:rFonts w:ascii="Times" w:eastAsiaTheme="minorEastAsia" w:hAnsi="Times" w:cs="Times"/>
          <w:sz w:val="24"/>
          <w:szCs w:val="24"/>
          <w:lang w:eastAsia="pl-PL"/>
        </w:rPr>
      </w:pPr>
      <w:r w:rsidRPr="00777A48">
        <w:rPr>
          <w:rFonts w:ascii="Times" w:hAnsi="Times" w:cs="Times"/>
          <w:sz w:val="24"/>
          <w:szCs w:val="24"/>
        </w:rPr>
        <w:t xml:space="preserve">W zadaniach Centrum doprecyzowany przepis, w którym wskazano, iż </w:t>
      </w:r>
      <w:r w:rsidRPr="00777A48">
        <w:rPr>
          <w:rFonts w:ascii="Times" w:eastAsia="Times New Roman" w:hAnsi="Times" w:cs="Times"/>
          <w:sz w:val="24"/>
          <w:szCs w:val="24"/>
          <w:lang w:eastAsia="pl-PL"/>
        </w:rPr>
        <w:t>realizacja zadań stałego dyżuru w ramach gotowości obronnej państwa odbywa się na rzecz Prezesa Rady Ministrów</w:t>
      </w:r>
      <w:r w:rsidRPr="00777A48">
        <w:rPr>
          <w:rFonts w:ascii="Times" w:eastAsiaTheme="minorEastAsia" w:hAnsi="Times" w:cs="Times"/>
          <w:sz w:val="24"/>
          <w:szCs w:val="24"/>
          <w:lang w:eastAsia="pl-PL"/>
        </w:rPr>
        <w:t xml:space="preserve"> (realizacja zadań stałego dyżuru Prezesa Rady Ministrów w ramach gotowości obronnej państwa)</w:t>
      </w:r>
      <w:r w:rsidRPr="00777A48">
        <w:rPr>
          <w:rFonts w:ascii="Times" w:eastAsia="Times New Roman" w:hAnsi="Times" w:cs="Times"/>
          <w:sz w:val="24"/>
          <w:szCs w:val="24"/>
          <w:lang w:eastAsia="pl-PL"/>
        </w:rPr>
        <w:t xml:space="preserve">. Zmiany w obszarze tworzenia planów spowodowały uzupełnienie katalogu zadań o konieczność </w:t>
      </w:r>
      <w:r w:rsidRPr="00777A48">
        <w:rPr>
          <w:rFonts w:ascii="Times" w:eastAsiaTheme="minorEastAsia" w:hAnsi="Times" w:cs="Times"/>
          <w:sz w:val="24"/>
          <w:szCs w:val="24"/>
          <w:lang w:eastAsia="pl-PL"/>
        </w:rPr>
        <w:t>opracowywania i aktualizowania Krajowego Planu Zarządzania Ryzykiem oraz Krajowego Planu Reagowania Kryzysowego.</w:t>
      </w:r>
    </w:p>
    <w:p w:rsidR="00480644" w:rsidRPr="00777A48" w:rsidRDefault="00480644" w:rsidP="00480644">
      <w:pPr>
        <w:pStyle w:val="Akapitzlist"/>
        <w:spacing w:before="120" w:after="0" w:line="360" w:lineRule="auto"/>
        <w:ind w:left="426" w:firstLine="425"/>
        <w:contextualSpacing w:val="0"/>
        <w:jc w:val="both"/>
        <w:rPr>
          <w:rFonts w:ascii="Times" w:eastAsiaTheme="minorEastAsia" w:hAnsi="Times" w:cs="Times"/>
          <w:sz w:val="24"/>
          <w:szCs w:val="24"/>
          <w:lang w:eastAsia="pl-PL"/>
        </w:rPr>
      </w:pPr>
      <w:r w:rsidRPr="00777A48">
        <w:rPr>
          <w:rFonts w:ascii="Times" w:hAnsi="Times" w:cs="Times"/>
          <w:sz w:val="24"/>
          <w:szCs w:val="24"/>
        </w:rPr>
        <w:t>Dodatkowo do nowych zadań należeć będzie u</w:t>
      </w:r>
      <w:r w:rsidRPr="00777A48">
        <w:rPr>
          <w:rFonts w:ascii="Times" w:eastAsiaTheme="minorEastAsia" w:hAnsi="Times" w:cs="Times"/>
          <w:sz w:val="24"/>
          <w:szCs w:val="24"/>
          <w:lang w:eastAsia="pl-PL"/>
        </w:rPr>
        <w:t xml:space="preserve">zgadnianie planów sporządzanych przez ministrów kierujących działami administracji rządowej i kierowników urzędów </w:t>
      </w:r>
      <w:r w:rsidRPr="00777A48">
        <w:rPr>
          <w:rFonts w:ascii="Times" w:eastAsiaTheme="minorEastAsia" w:hAnsi="Times" w:cs="Times"/>
          <w:sz w:val="24"/>
          <w:szCs w:val="24"/>
          <w:lang w:eastAsia="pl-PL"/>
        </w:rPr>
        <w:lastRenderedPageBreak/>
        <w:t xml:space="preserve">centralnych oraz przygotowywanie uruchamiania, w przypadku zaistnienia zagrożeń, procedur związanych z reagowaniem kryzysowym. </w:t>
      </w:r>
    </w:p>
    <w:p w:rsidR="00480644" w:rsidRPr="00777A48" w:rsidRDefault="00480644" w:rsidP="00480644">
      <w:pPr>
        <w:suppressAutoHyphens/>
        <w:autoSpaceDE w:val="0"/>
        <w:autoSpaceDN w:val="0"/>
        <w:adjustRightInd w:val="0"/>
        <w:spacing w:before="120" w:after="0" w:line="360" w:lineRule="auto"/>
        <w:ind w:left="426" w:firstLine="425"/>
        <w:jc w:val="both"/>
        <w:rPr>
          <w:rFonts w:ascii="Times" w:eastAsiaTheme="minorEastAsia" w:hAnsi="Times" w:cs="Times"/>
          <w:sz w:val="24"/>
          <w:szCs w:val="24"/>
          <w:lang w:eastAsia="pl-PL"/>
        </w:rPr>
      </w:pPr>
      <w:r w:rsidRPr="00777A48">
        <w:rPr>
          <w:rFonts w:ascii="Times" w:eastAsiaTheme="minorEastAsia" w:hAnsi="Times" w:cs="Times"/>
          <w:sz w:val="24"/>
          <w:szCs w:val="24"/>
          <w:lang w:eastAsia="pl-PL"/>
        </w:rPr>
        <w:t>Nowe zadania w obszarze współpracy międzynarodowej powodują konieczność odzwierciedlenia w treści zadań. Dlatego też wskazano, iż do zadań Centrum należy:</w:t>
      </w:r>
    </w:p>
    <w:p w:rsidR="00480644" w:rsidRPr="00777A48" w:rsidRDefault="00480644" w:rsidP="00480644">
      <w:pPr>
        <w:pStyle w:val="Akapitzlist"/>
        <w:numPr>
          <w:ilvl w:val="0"/>
          <w:numId w:val="9"/>
        </w:numPr>
        <w:suppressAutoHyphens/>
        <w:autoSpaceDE w:val="0"/>
        <w:autoSpaceDN w:val="0"/>
        <w:adjustRightInd w:val="0"/>
        <w:spacing w:before="120" w:after="0" w:line="360" w:lineRule="auto"/>
        <w:contextualSpacing w:val="0"/>
        <w:jc w:val="both"/>
        <w:rPr>
          <w:rFonts w:ascii="Times" w:eastAsia="Times New Roman" w:hAnsi="Times" w:cs="Times"/>
          <w:sz w:val="24"/>
          <w:szCs w:val="24"/>
          <w:lang w:eastAsia="pl-PL"/>
        </w:rPr>
      </w:pPr>
      <w:r w:rsidRPr="00777A48">
        <w:rPr>
          <w:rFonts w:ascii="Times" w:eastAsiaTheme="minorEastAsia" w:hAnsi="Times" w:cs="Times"/>
          <w:sz w:val="24"/>
          <w:szCs w:val="24"/>
          <w:lang w:eastAsia="pl-PL"/>
        </w:rPr>
        <w:t>ws</w:t>
      </w:r>
      <w:r w:rsidRPr="00777A48">
        <w:rPr>
          <w:rFonts w:ascii="Times" w:eastAsia="Times New Roman" w:hAnsi="Times" w:cs="Times"/>
          <w:sz w:val="24"/>
          <w:szCs w:val="24"/>
          <w:lang w:eastAsia="pl-PL"/>
        </w:rPr>
        <w:t>półdziałanie z podmiotami, komórkami i jednostkami organizacyjnymi Organizacji Traktatu Północnoatlantyckiego, Unii Europejskiej, Organizacji Narodów Zjednoczonych oraz innych organizacji międzynarodowych, odpowiedzialnymi za zarządzanie kryzysowe i ochronę infrastruktury krytycznej,</w:t>
      </w:r>
    </w:p>
    <w:p w:rsidR="00480644" w:rsidRPr="00777A48" w:rsidRDefault="00480644" w:rsidP="00480644">
      <w:pPr>
        <w:pStyle w:val="Akapitzlist"/>
        <w:numPr>
          <w:ilvl w:val="0"/>
          <w:numId w:val="9"/>
        </w:numPr>
        <w:suppressAutoHyphens/>
        <w:autoSpaceDE w:val="0"/>
        <w:autoSpaceDN w:val="0"/>
        <w:adjustRightInd w:val="0"/>
        <w:spacing w:before="120" w:after="0" w:line="360" w:lineRule="auto"/>
        <w:contextualSpacing w:val="0"/>
        <w:jc w:val="both"/>
        <w:rPr>
          <w:rFonts w:ascii="Times" w:eastAsia="Times New Roman" w:hAnsi="Times" w:cs="Times"/>
          <w:sz w:val="24"/>
          <w:szCs w:val="24"/>
          <w:lang w:eastAsia="pl-PL"/>
        </w:rPr>
      </w:pPr>
      <w:r w:rsidRPr="00777A48">
        <w:rPr>
          <w:rFonts w:ascii="Times" w:eastAsiaTheme="minorEastAsia" w:hAnsi="Times" w:cs="Times"/>
          <w:sz w:val="24"/>
          <w:szCs w:val="24"/>
          <w:lang w:eastAsia="pl-PL"/>
        </w:rPr>
        <w:t>pełnienie funkcji krajowego punktu kontaktowego dla Organizacji Narodów Zjednoczonych</w:t>
      </w:r>
      <w:r>
        <w:rPr>
          <w:rFonts w:ascii="Times" w:eastAsiaTheme="minorEastAsia" w:hAnsi="Times" w:cs="Times"/>
          <w:sz w:val="24"/>
          <w:szCs w:val="24"/>
          <w:lang w:eastAsia="pl-PL"/>
        </w:rPr>
        <w:t xml:space="preserve"> oraz koordynatora </w:t>
      </w:r>
      <w:r w:rsidRPr="00777A48">
        <w:rPr>
          <w:rFonts w:ascii="Times" w:eastAsiaTheme="minorEastAsia" w:hAnsi="Times" w:cs="Times"/>
          <w:sz w:val="24"/>
          <w:szCs w:val="24"/>
          <w:lang w:eastAsia="pl-PL"/>
        </w:rPr>
        <w:t>do spraw wdrażania Ramowego Programu Działań na lata 2015</w:t>
      </w:r>
      <w:r w:rsidR="00DA65B0">
        <w:rPr>
          <w:rFonts w:ascii="Times" w:eastAsiaTheme="minorEastAsia" w:hAnsi="Times" w:cs="Times"/>
          <w:sz w:val="24"/>
          <w:szCs w:val="24"/>
          <w:lang w:eastAsia="pl-PL"/>
        </w:rPr>
        <w:t>–</w:t>
      </w:r>
      <w:r w:rsidRPr="00777A48">
        <w:rPr>
          <w:rFonts w:ascii="Times" w:eastAsiaTheme="minorEastAsia" w:hAnsi="Times" w:cs="Times"/>
          <w:sz w:val="24"/>
          <w:szCs w:val="24"/>
          <w:lang w:eastAsia="pl-PL"/>
        </w:rPr>
        <w:t>2030 w sprawie ograniczenia ryzyka katastrof;</w:t>
      </w:r>
    </w:p>
    <w:p w:rsidR="00480644" w:rsidRPr="00777A48" w:rsidRDefault="00480644" w:rsidP="00480644">
      <w:pPr>
        <w:pStyle w:val="Akapitzlist"/>
        <w:numPr>
          <w:ilvl w:val="0"/>
          <w:numId w:val="2"/>
        </w:numPr>
        <w:spacing w:before="120" w:after="0" w:line="360" w:lineRule="auto"/>
        <w:ind w:left="426"/>
        <w:contextualSpacing w:val="0"/>
        <w:jc w:val="both"/>
        <w:rPr>
          <w:rFonts w:ascii="Times" w:eastAsia="Times New Roman" w:hAnsi="Times" w:cs="Times"/>
          <w:sz w:val="24"/>
          <w:szCs w:val="24"/>
          <w:lang w:eastAsia="pl-PL"/>
        </w:rPr>
      </w:pPr>
      <w:r w:rsidRPr="00777A48">
        <w:rPr>
          <w:rFonts w:ascii="Times" w:eastAsia="Times New Roman" w:hAnsi="Times" w:cs="Times"/>
          <w:i/>
          <w:sz w:val="24"/>
          <w:szCs w:val="24"/>
          <w:lang w:eastAsia="pl-PL"/>
        </w:rPr>
        <w:t>Realizacja przez ministrów i kierowników urzędów centralnych zadań dotyczących zarządzania kryzysowego</w:t>
      </w:r>
    </w:p>
    <w:p w:rsidR="00480644" w:rsidRPr="00777A48" w:rsidRDefault="00480644" w:rsidP="00480644">
      <w:pPr>
        <w:suppressAutoHyphens/>
        <w:autoSpaceDE w:val="0"/>
        <w:autoSpaceDN w:val="0"/>
        <w:adjustRightInd w:val="0"/>
        <w:spacing w:before="120" w:after="0" w:line="360" w:lineRule="auto"/>
        <w:ind w:left="426" w:firstLine="425"/>
        <w:jc w:val="both"/>
        <w:rPr>
          <w:rFonts w:ascii="Times" w:eastAsiaTheme="minorEastAsia" w:hAnsi="Times" w:cs="Times"/>
          <w:sz w:val="24"/>
          <w:szCs w:val="24"/>
          <w:lang w:eastAsia="pl-PL"/>
        </w:rPr>
      </w:pPr>
      <w:r w:rsidRPr="00777A48">
        <w:rPr>
          <w:rFonts w:ascii="Times" w:eastAsiaTheme="minorEastAsia" w:hAnsi="Times" w:cs="Times"/>
          <w:sz w:val="24"/>
          <w:szCs w:val="24"/>
          <w:lang w:eastAsia="pl-PL"/>
        </w:rPr>
        <w:t xml:space="preserve">Zmiany w zakresie zadań ministrów zostały skorelowane z ogólnymi zmianami dotyczącymi kwestii planowania. Do zadań </w:t>
      </w:r>
      <w:r w:rsidRPr="00777A48">
        <w:rPr>
          <w:rFonts w:ascii="Times" w:eastAsia="Times New Roman" w:hAnsi="Times" w:cs="Times"/>
          <w:sz w:val="24"/>
          <w:szCs w:val="24"/>
          <w:lang w:eastAsia="pl-PL"/>
        </w:rPr>
        <w:t>ministrów kierujących działami administracji rządowej oraz kierowników urzędów centralnych dotycząc</w:t>
      </w:r>
      <w:r w:rsidR="00F90FCC">
        <w:rPr>
          <w:rFonts w:ascii="Times" w:eastAsia="Times New Roman" w:hAnsi="Times" w:cs="Times"/>
          <w:sz w:val="24"/>
          <w:szCs w:val="24"/>
          <w:lang w:eastAsia="pl-PL"/>
        </w:rPr>
        <w:t>ych</w:t>
      </w:r>
      <w:r w:rsidRPr="00777A48">
        <w:rPr>
          <w:rFonts w:ascii="Times" w:eastAsia="Times New Roman" w:hAnsi="Times" w:cs="Times"/>
          <w:sz w:val="24"/>
          <w:szCs w:val="24"/>
          <w:lang w:eastAsia="pl-PL"/>
        </w:rPr>
        <w:t xml:space="preserve"> </w:t>
      </w:r>
      <w:r w:rsidRPr="00777A48">
        <w:rPr>
          <w:rFonts w:ascii="Times" w:eastAsia="Times New Roman" w:hAnsi="Times" w:cs="Times"/>
          <w:iCs/>
          <w:sz w:val="24"/>
          <w:szCs w:val="24"/>
          <w:lang w:eastAsia="pl-PL"/>
        </w:rPr>
        <w:t>zarządzania kryzysowego,</w:t>
      </w:r>
      <w:r w:rsidRPr="00777A48">
        <w:rPr>
          <w:rFonts w:ascii="Times" w:eastAsia="Times New Roman" w:hAnsi="Times" w:cs="Times"/>
          <w:sz w:val="24"/>
          <w:szCs w:val="24"/>
          <w:lang w:eastAsia="pl-PL"/>
        </w:rPr>
        <w:t xml:space="preserve"> realizowanych w zakresie swojej właściwości należeć będzie:</w:t>
      </w:r>
    </w:p>
    <w:p w:rsidR="00480644" w:rsidRPr="00777A48" w:rsidRDefault="00480644" w:rsidP="00480644">
      <w:pPr>
        <w:numPr>
          <w:ilvl w:val="0"/>
          <w:numId w:val="6"/>
        </w:numPr>
        <w:spacing w:before="120" w:after="0" w:line="360" w:lineRule="auto"/>
        <w:ind w:left="851"/>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 xml:space="preserve">opracowywanie planów </w:t>
      </w:r>
      <w:r w:rsidRPr="00777A48">
        <w:rPr>
          <w:rFonts w:ascii="Times" w:eastAsia="Times New Roman" w:hAnsi="Times" w:cs="Times"/>
          <w:iCs/>
          <w:sz w:val="24"/>
          <w:szCs w:val="24"/>
          <w:lang w:eastAsia="pl-PL"/>
        </w:rPr>
        <w:t>zarządzania kryzysowego (zarówno planów zarządzania kryzysowego jak i planów reagowania kryzysowego),</w:t>
      </w:r>
    </w:p>
    <w:p w:rsidR="00480644" w:rsidRPr="00777A48" w:rsidRDefault="00480644" w:rsidP="00480644">
      <w:pPr>
        <w:numPr>
          <w:ilvl w:val="0"/>
          <w:numId w:val="6"/>
        </w:numPr>
        <w:spacing w:before="120" w:after="0" w:line="360" w:lineRule="auto"/>
        <w:ind w:left="851"/>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 xml:space="preserve">organizowanie, prowadzenie i koordynacja szkolenia i ćwiczenia z zakresu zarządzania kryzysowego oraz udział w ćwiczeniach krajowych i międzynarodowych (celem </w:t>
      </w:r>
      <w:r w:rsidRPr="00777A48">
        <w:rPr>
          <w:rFonts w:ascii="Times" w:hAnsi="Times" w:cs="Times"/>
          <w:sz w:val="24"/>
          <w:szCs w:val="24"/>
        </w:rPr>
        <w:t xml:space="preserve">jest to sformalizowanie na szczeblu ministrów i kierowników urzędów centralnych możliwości zarówno </w:t>
      </w:r>
      <w:r w:rsidRPr="00777A48">
        <w:rPr>
          <w:rFonts w:ascii="Times" w:eastAsia="Times New Roman" w:hAnsi="Times" w:cs="Times"/>
          <w:sz w:val="24"/>
          <w:szCs w:val="24"/>
          <w:lang w:eastAsia="pl-PL"/>
        </w:rPr>
        <w:t xml:space="preserve">organizowania, prowadzenia i koordynowania szkoleń i ćwiczeń z zakresu zarządzania kryzysowego oraz udziału </w:t>
      </w:r>
      <w:r w:rsidRPr="00777A48">
        <w:rPr>
          <w:rFonts w:ascii="Times" w:hAnsi="Times" w:cs="Times"/>
          <w:sz w:val="24"/>
          <w:szCs w:val="24"/>
        </w:rPr>
        <w:t>w ćwiczeniach krajowego lub międzynarodowego</w:t>
      </w:r>
      <w:r w:rsidRPr="00777A48">
        <w:rPr>
          <w:rFonts w:ascii="Times" w:eastAsia="Times New Roman" w:hAnsi="Times" w:cs="Times"/>
          <w:sz w:val="24"/>
          <w:szCs w:val="24"/>
          <w:lang w:eastAsia="pl-PL"/>
        </w:rPr>
        <w:t xml:space="preserve"> </w:t>
      </w:r>
      <w:r w:rsidRPr="00777A48">
        <w:rPr>
          <w:rFonts w:ascii="Times" w:hAnsi="Times" w:cs="Times"/>
          <w:sz w:val="24"/>
          <w:szCs w:val="24"/>
        </w:rPr>
        <w:t>z zakresu zarządzania kryzysowego, co w założeniu ma umożliwić doskonalenie umiejętności podejmowania bez zwłoki adekwatnych do sytuacji decyzji</w:t>
      </w:r>
      <w:r w:rsidR="00DA65B0">
        <w:rPr>
          <w:rFonts w:ascii="Times" w:hAnsi="Times" w:cs="Times"/>
          <w:sz w:val="24"/>
          <w:szCs w:val="24"/>
        </w:rPr>
        <w:t xml:space="preserve"> </w:t>
      </w:r>
      <w:r w:rsidRPr="00777A48">
        <w:rPr>
          <w:rFonts w:ascii="Times" w:hAnsi="Times" w:cs="Times"/>
          <w:sz w:val="24"/>
          <w:szCs w:val="24"/>
        </w:rPr>
        <w:t xml:space="preserve">na szczeblu kierownictwa </w:t>
      </w:r>
      <w:r w:rsidR="00DA65B0">
        <w:rPr>
          <w:rFonts w:ascii="Times" w:hAnsi="Times" w:cs="Times"/>
          <w:sz w:val="24"/>
          <w:szCs w:val="24"/>
        </w:rPr>
        <w:t>–</w:t>
      </w:r>
      <w:r w:rsidRPr="00777A48">
        <w:rPr>
          <w:rFonts w:ascii="Times" w:hAnsi="Times" w:cs="Times"/>
          <w:sz w:val="24"/>
          <w:szCs w:val="24"/>
        </w:rPr>
        <w:t xml:space="preserve"> tak jak ma to miejsce w przypadku wystąpienia realnej sytuacji kryzysowej), </w:t>
      </w:r>
    </w:p>
    <w:p w:rsidR="00480644" w:rsidRPr="00777A48" w:rsidRDefault="00480644" w:rsidP="00480644">
      <w:pPr>
        <w:numPr>
          <w:ilvl w:val="0"/>
          <w:numId w:val="6"/>
        </w:numPr>
        <w:spacing w:before="120" w:after="0" w:line="360" w:lineRule="auto"/>
        <w:ind w:left="851"/>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 xml:space="preserve">współpraca z operatorami infrastruktury krytycznej przy tworzeniu planów ochrony infrastruktury krytycznej oraz planu zarządzaniu kryzysowego (w szczególności w </w:t>
      </w:r>
      <w:r w:rsidRPr="00777A48">
        <w:rPr>
          <w:rFonts w:ascii="Times" w:eastAsia="Times New Roman" w:hAnsi="Times" w:cs="Times"/>
          <w:sz w:val="24"/>
          <w:szCs w:val="24"/>
          <w:lang w:eastAsia="pl-PL"/>
        </w:rPr>
        <w:lastRenderedPageBreak/>
        <w:t xml:space="preserve">przypadku ministrów będących koordynatorami poszczególnych systemów infrastruktury krytycznej). </w:t>
      </w:r>
    </w:p>
    <w:p w:rsidR="00480644" w:rsidRPr="00777A48" w:rsidRDefault="00480644" w:rsidP="00480644">
      <w:pPr>
        <w:tabs>
          <w:tab w:val="left" w:pos="851"/>
        </w:tabs>
        <w:spacing w:before="120" w:after="0" w:line="360" w:lineRule="auto"/>
        <w:ind w:left="426" w:firstLine="425"/>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Redefiniowaniu uległy zadania zespołów zarządzania kryzysowego ministrów i kierowników – nowy katalog zadań zespołów zarządzania kryzysowego na tym szczeblu wygląda następującą:</w:t>
      </w:r>
    </w:p>
    <w:p w:rsidR="00480644" w:rsidRPr="00777A48" w:rsidRDefault="00480644" w:rsidP="00480644">
      <w:pPr>
        <w:numPr>
          <w:ilvl w:val="0"/>
          <w:numId w:val="7"/>
        </w:numPr>
        <w:spacing w:before="120" w:after="0" w:line="360" w:lineRule="auto"/>
        <w:ind w:left="851"/>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dokonywanie okresowej oceny ryzyka na potrzeby Raportu,</w:t>
      </w:r>
    </w:p>
    <w:p w:rsidR="00480644" w:rsidRPr="00777A48" w:rsidRDefault="00480644" w:rsidP="00480644">
      <w:pPr>
        <w:numPr>
          <w:ilvl w:val="0"/>
          <w:numId w:val="7"/>
        </w:numPr>
        <w:spacing w:before="120" w:after="0" w:line="360" w:lineRule="auto"/>
        <w:ind w:left="851"/>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dokonywanie okresowej oceny gotowości do reagowania w zakresie organizacyjnym, technicznym i finansowym,</w:t>
      </w:r>
    </w:p>
    <w:p w:rsidR="00480644" w:rsidRPr="00777A48" w:rsidRDefault="00480644" w:rsidP="00480644">
      <w:pPr>
        <w:numPr>
          <w:ilvl w:val="0"/>
          <w:numId w:val="7"/>
        </w:numPr>
        <w:spacing w:before="120" w:after="0" w:line="360" w:lineRule="auto"/>
        <w:ind w:left="851"/>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 xml:space="preserve">opiniowanie projektów planów </w:t>
      </w:r>
      <w:r w:rsidRPr="00777A48">
        <w:rPr>
          <w:rFonts w:ascii="Times" w:eastAsia="Times New Roman" w:hAnsi="Times" w:cs="Times"/>
          <w:iCs/>
          <w:sz w:val="24"/>
          <w:szCs w:val="24"/>
          <w:lang w:eastAsia="pl-PL"/>
        </w:rPr>
        <w:t>zarządzania kryzysowego,</w:t>
      </w:r>
    </w:p>
    <w:p w:rsidR="00480644" w:rsidRPr="00777A48" w:rsidRDefault="00480644" w:rsidP="00480644">
      <w:pPr>
        <w:numPr>
          <w:ilvl w:val="0"/>
          <w:numId w:val="7"/>
        </w:numPr>
        <w:spacing w:before="120" w:after="0" w:line="360" w:lineRule="auto"/>
        <w:ind w:left="851"/>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opiniowanie wykazu infrastruktury krytycznej w ramach swoich właściwości,</w:t>
      </w:r>
    </w:p>
    <w:p w:rsidR="00480644" w:rsidRPr="00777A48" w:rsidRDefault="00480644" w:rsidP="00480644">
      <w:pPr>
        <w:numPr>
          <w:ilvl w:val="0"/>
          <w:numId w:val="7"/>
        </w:numPr>
        <w:spacing w:before="120" w:after="0" w:line="360" w:lineRule="auto"/>
        <w:ind w:left="851"/>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wypracowywanie wniosków i propozycji dotyczących zapobiegania i przeciwdziałania zagrożeniom;</w:t>
      </w:r>
    </w:p>
    <w:p w:rsidR="00480644" w:rsidRPr="00777A48" w:rsidRDefault="00480644" w:rsidP="00480644">
      <w:pPr>
        <w:pStyle w:val="Akapitzlist"/>
        <w:numPr>
          <w:ilvl w:val="0"/>
          <w:numId w:val="2"/>
        </w:numPr>
        <w:suppressAutoHyphens/>
        <w:autoSpaceDE w:val="0"/>
        <w:autoSpaceDN w:val="0"/>
        <w:adjustRightInd w:val="0"/>
        <w:spacing w:before="120" w:after="0" w:line="360" w:lineRule="auto"/>
        <w:ind w:left="426"/>
        <w:contextualSpacing w:val="0"/>
        <w:jc w:val="both"/>
        <w:rPr>
          <w:rFonts w:ascii="Times" w:eastAsia="Times New Roman" w:hAnsi="Times" w:cs="Times"/>
          <w:i/>
          <w:sz w:val="24"/>
          <w:szCs w:val="24"/>
          <w:lang w:eastAsia="pl-PL"/>
        </w:rPr>
      </w:pPr>
      <w:r w:rsidRPr="00777A48">
        <w:rPr>
          <w:rFonts w:ascii="Times" w:eastAsia="Times New Roman" w:hAnsi="Times" w:cs="Times"/>
          <w:i/>
          <w:sz w:val="24"/>
          <w:szCs w:val="24"/>
          <w:lang w:eastAsia="pl-PL"/>
        </w:rPr>
        <w:t xml:space="preserve">Wdrażanie </w:t>
      </w:r>
      <w:r w:rsidRPr="00777A48">
        <w:rPr>
          <w:rFonts w:ascii="Times" w:eastAsiaTheme="minorEastAsia" w:hAnsi="Times" w:cs="Times"/>
          <w:bCs/>
          <w:i/>
          <w:sz w:val="24"/>
          <w:szCs w:val="24"/>
          <w:lang w:eastAsia="pl-PL"/>
        </w:rPr>
        <w:t>Ramowego Programu Działań na lata 2015</w:t>
      </w:r>
      <w:r w:rsidR="00DA65B0">
        <w:rPr>
          <w:rFonts w:ascii="Times" w:eastAsiaTheme="minorEastAsia" w:hAnsi="Times" w:cs="Times"/>
          <w:bCs/>
          <w:i/>
          <w:sz w:val="24"/>
          <w:szCs w:val="24"/>
          <w:lang w:eastAsia="pl-PL"/>
        </w:rPr>
        <w:t>–</w:t>
      </w:r>
      <w:r w:rsidRPr="00777A48">
        <w:rPr>
          <w:rFonts w:ascii="Times" w:eastAsiaTheme="minorEastAsia" w:hAnsi="Times" w:cs="Times"/>
          <w:bCs/>
          <w:i/>
          <w:sz w:val="24"/>
          <w:szCs w:val="24"/>
          <w:lang w:eastAsia="pl-PL"/>
        </w:rPr>
        <w:t>2030 w sprawie ograniczenia ryzyka katastrof</w:t>
      </w:r>
    </w:p>
    <w:p w:rsidR="00480644" w:rsidRPr="00777A48" w:rsidRDefault="00480644" w:rsidP="00480644">
      <w:pPr>
        <w:pStyle w:val="Akapitzlist"/>
        <w:suppressAutoHyphens/>
        <w:autoSpaceDE w:val="0"/>
        <w:autoSpaceDN w:val="0"/>
        <w:adjustRightInd w:val="0"/>
        <w:spacing w:before="120" w:after="0" w:line="360" w:lineRule="auto"/>
        <w:ind w:left="426" w:firstLine="425"/>
        <w:contextualSpacing w:val="0"/>
        <w:jc w:val="both"/>
        <w:rPr>
          <w:rFonts w:ascii="Times" w:eastAsiaTheme="minorEastAsia" w:hAnsi="Times" w:cs="Times"/>
          <w:bCs/>
          <w:sz w:val="24"/>
          <w:szCs w:val="24"/>
          <w:lang w:eastAsia="pl-PL"/>
        </w:rPr>
      </w:pPr>
      <w:r w:rsidRPr="00777A48">
        <w:rPr>
          <w:rFonts w:ascii="Times" w:eastAsiaTheme="minorEastAsia" w:hAnsi="Times" w:cs="Times"/>
          <w:sz w:val="24"/>
          <w:szCs w:val="24"/>
          <w:lang w:eastAsia="pl-PL"/>
        </w:rPr>
        <w:t xml:space="preserve">Dodanie art. 13a ma na celu realizację </w:t>
      </w:r>
      <w:r w:rsidRPr="00777A48">
        <w:rPr>
          <w:rFonts w:ascii="Times" w:eastAsia="Times New Roman" w:hAnsi="Times" w:cs="Times"/>
          <w:sz w:val="24"/>
          <w:szCs w:val="24"/>
          <w:lang w:eastAsia="pl-PL"/>
        </w:rPr>
        <w:t xml:space="preserve">skutecznego wdrażania </w:t>
      </w:r>
      <w:r w:rsidRPr="00777A48">
        <w:rPr>
          <w:rFonts w:ascii="Times" w:eastAsiaTheme="minorEastAsia" w:hAnsi="Times" w:cs="Times"/>
          <w:bCs/>
          <w:sz w:val="24"/>
          <w:szCs w:val="24"/>
          <w:lang w:eastAsia="pl-PL"/>
        </w:rPr>
        <w:t>Ramowego Programu Działań na lata 2015</w:t>
      </w:r>
      <w:r w:rsidR="00DA65B0">
        <w:rPr>
          <w:rFonts w:ascii="Times" w:eastAsiaTheme="minorEastAsia" w:hAnsi="Times" w:cs="Times"/>
          <w:bCs/>
          <w:sz w:val="24"/>
          <w:szCs w:val="24"/>
          <w:lang w:eastAsia="pl-PL"/>
        </w:rPr>
        <w:t>–</w:t>
      </w:r>
      <w:r w:rsidRPr="00777A48">
        <w:rPr>
          <w:rFonts w:ascii="Times" w:eastAsiaTheme="minorEastAsia" w:hAnsi="Times" w:cs="Times"/>
          <w:bCs/>
          <w:sz w:val="24"/>
          <w:szCs w:val="24"/>
          <w:lang w:eastAsia="pl-PL"/>
        </w:rPr>
        <w:t>2030 w sprawie ograniczenia ryzyka katastrof – oprócz wskazania Centrum jako punktu kontaktowego, przewiduje się, iż ministrowie kierujący działami administracji rządowej, kierownicy urzędów centralnych oraz wojewodowie będą ten program wdrażać oraz przekazywać dyrektorowi Centrum, w wyznaczonym terminie, raporty dotyczące wdrażania oraz inne informacje, niezbędne do realizacji zadań w tym zakresie przez Centrum;</w:t>
      </w:r>
      <w:r w:rsidR="00DA65B0">
        <w:rPr>
          <w:rFonts w:ascii="Times" w:eastAsiaTheme="minorEastAsia" w:hAnsi="Times" w:cs="Times"/>
          <w:bCs/>
          <w:sz w:val="24"/>
          <w:szCs w:val="24"/>
          <w:lang w:eastAsia="pl-PL"/>
        </w:rPr>
        <w:t xml:space="preserve"> </w:t>
      </w:r>
    </w:p>
    <w:p w:rsidR="00480644" w:rsidRPr="00777A48" w:rsidRDefault="00480644" w:rsidP="00480644">
      <w:pPr>
        <w:pStyle w:val="Akapitzlist"/>
        <w:numPr>
          <w:ilvl w:val="0"/>
          <w:numId w:val="2"/>
        </w:numPr>
        <w:suppressAutoHyphens/>
        <w:autoSpaceDE w:val="0"/>
        <w:autoSpaceDN w:val="0"/>
        <w:adjustRightInd w:val="0"/>
        <w:spacing w:before="120" w:after="0" w:line="360" w:lineRule="auto"/>
        <w:ind w:left="426"/>
        <w:contextualSpacing w:val="0"/>
        <w:jc w:val="both"/>
        <w:rPr>
          <w:rFonts w:ascii="Times" w:eastAsia="Times New Roman" w:hAnsi="Times" w:cs="Times"/>
          <w:sz w:val="24"/>
          <w:szCs w:val="24"/>
          <w:lang w:eastAsia="pl-PL"/>
        </w:rPr>
      </w:pPr>
      <w:r w:rsidRPr="00777A48">
        <w:rPr>
          <w:rFonts w:ascii="Times" w:eastAsia="Times New Roman" w:hAnsi="Times" w:cs="Times"/>
          <w:i/>
          <w:sz w:val="24"/>
          <w:szCs w:val="24"/>
          <w:lang w:eastAsia="pl-PL"/>
        </w:rPr>
        <w:t xml:space="preserve">Wojewoda </w:t>
      </w:r>
      <w:r w:rsidR="00DA65B0">
        <w:rPr>
          <w:rFonts w:ascii="Times" w:eastAsia="Times New Roman" w:hAnsi="Times" w:cs="Times"/>
          <w:i/>
          <w:sz w:val="24"/>
          <w:szCs w:val="24"/>
          <w:lang w:eastAsia="pl-PL"/>
        </w:rPr>
        <w:t>–</w:t>
      </w:r>
      <w:r w:rsidR="00DA65B0" w:rsidRPr="00777A48">
        <w:rPr>
          <w:rFonts w:ascii="Times" w:eastAsia="Times New Roman" w:hAnsi="Times" w:cs="Times"/>
          <w:i/>
          <w:sz w:val="24"/>
          <w:szCs w:val="24"/>
          <w:lang w:eastAsia="pl-PL"/>
        </w:rPr>
        <w:t xml:space="preserve"> </w:t>
      </w:r>
      <w:r w:rsidRPr="00777A48">
        <w:rPr>
          <w:rFonts w:ascii="Times" w:eastAsia="Times New Roman" w:hAnsi="Times" w:cs="Times"/>
          <w:i/>
          <w:sz w:val="24"/>
          <w:szCs w:val="24"/>
          <w:lang w:eastAsia="pl-PL"/>
        </w:rPr>
        <w:t xml:space="preserve">ćwiczenia </w:t>
      </w:r>
    </w:p>
    <w:p w:rsidR="00480644" w:rsidRPr="00777A48" w:rsidRDefault="00480644" w:rsidP="00480644">
      <w:pPr>
        <w:suppressAutoHyphens/>
        <w:autoSpaceDE w:val="0"/>
        <w:autoSpaceDN w:val="0"/>
        <w:adjustRightInd w:val="0"/>
        <w:spacing w:before="120" w:after="0" w:line="360" w:lineRule="auto"/>
        <w:ind w:left="426" w:firstLine="425"/>
        <w:jc w:val="both"/>
        <w:rPr>
          <w:rFonts w:ascii="Times" w:eastAsia="Times New Roman" w:hAnsi="Times" w:cs="Times"/>
          <w:sz w:val="24"/>
          <w:szCs w:val="24"/>
          <w:lang w:eastAsia="pl-PL"/>
        </w:rPr>
      </w:pPr>
      <w:r w:rsidRPr="00777A48">
        <w:rPr>
          <w:rFonts w:ascii="Times" w:hAnsi="Times" w:cs="Times"/>
          <w:sz w:val="24"/>
          <w:szCs w:val="24"/>
        </w:rPr>
        <w:t xml:space="preserve">Jak wspomniano już wcześniej – na wszystkich szczeblach zarządzania przewiduje się wprowadzenie jednolitej terminologii w kwestii </w:t>
      </w:r>
      <w:r w:rsidRPr="00777A48">
        <w:rPr>
          <w:rFonts w:ascii="Times" w:eastAsia="Times New Roman" w:hAnsi="Times" w:cs="Times"/>
          <w:sz w:val="24"/>
          <w:szCs w:val="24"/>
          <w:lang w:eastAsia="pl-PL"/>
        </w:rPr>
        <w:t xml:space="preserve">organizowania, prowadzenia i koordynacji szkoleń i ćwiczeń z zakresu zarządzania kryzysowego oraz udziału w ćwiczeniach krajowych i międzynarodowych. Tak samo sformułowany przepis będzie również funkcjonował na szczeblu wojewody. </w:t>
      </w:r>
    </w:p>
    <w:p w:rsidR="00480644" w:rsidRPr="00777A48" w:rsidRDefault="00480644" w:rsidP="00480644">
      <w:pPr>
        <w:suppressAutoHyphens/>
        <w:autoSpaceDE w:val="0"/>
        <w:autoSpaceDN w:val="0"/>
        <w:adjustRightInd w:val="0"/>
        <w:spacing w:before="120" w:after="0" w:line="360" w:lineRule="auto"/>
        <w:ind w:left="426" w:firstLine="425"/>
        <w:jc w:val="both"/>
        <w:rPr>
          <w:rFonts w:ascii="Times" w:eastAsiaTheme="minorEastAsia" w:hAnsi="Times" w:cs="Times"/>
          <w:sz w:val="24"/>
          <w:szCs w:val="24"/>
          <w:lang w:eastAsia="pl-PL"/>
        </w:rPr>
      </w:pPr>
      <w:r w:rsidRPr="00777A48">
        <w:rPr>
          <w:rFonts w:ascii="Times" w:eastAsiaTheme="minorEastAsia" w:hAnsi="Times" w:cs="Times"/>
          <w:sz w:val="24"/>
          <w:szCs w:val="24"/>
          <w:lang w:eastAsia="pl-PL"/>
        </w:rPr>
        <w:t xml:space="preserve">W celu uporządkowania przepisów </w:t>
      </w:r>
      <w:r w:rsidR="00DA65B0">
        <w:rPr>
          <w:rFonts w:ascii="Times" w:eastAsiaTheme="minorEastAsia" w:hAnsi="Times" w:cs="Times"/>
          <w:sz w:val="24"/>
          <w:szCs w:val="24"/>
          <w:lang w:eastAsia="pl-PL"/>
        </w:rPr>
        <w:t>–</w:t>
      </w:r>
      <w:r w:rsidRPr="00777A48">
        <w:rPr>
          <w:rFonts w:ascii="Times" w:eastAsiaTheme="minorEastAsia" w:hAnsi="Times" w:cs="Times"/>
          <w:sz w:val="24"/>
          <w:szCs w:val="24"/>
          <w:lang w:eastAsia="pl-PL"/>
        </w:rPr>
        <w:t xml:space="preserve"> uchyla się zadania wojewody związane z zapobieganiem, przeciwdziałaniem i usuwaniem skutków zdarzeń o charakterze terrorystycznym oraz współpracy w tym zakresie z Szefem AB</w:t>
      </w:r>
      <w:r w:rsidR="00F4763C">
        <w:rPr>
          <w:rFonts w:ascii="Times" w:eastAsiaTheme="minorEastAsia" w:hAnsi="Times" w:cs="Times"/>
          <w:sz w:val="24"/>
          <w:szCs w:val="24"/>
          <w:lang w:eastAsia="pl-PL"/>
        </w:rPr>
        <w:t>W</w:t>
      </w:r>
      <w:r w:rsidRPr="00777A48">
        <w:rPr>
          <w:rFonts w:ascii="Times" w:eastAsiaTheme="minorEastAsia" w:hAnsi="Times" w:cs="Times"/>
          <w:sz w:val="24"/>
          <w:szCs w:val="24"/>
          <w:lang w:eastAsia="pl-PL"/>
        </w:rPr>
        <w:t xml:space="preserve">. Zasady prowadzenia </w:t>
      </w:r>
      <w:r w:rsidRPr="00777A48">
        <w:rPr>
          <w:rFonts w:ascii="Times" w:eastAsiaTheme="minorEastAsia" w:hAnsi="Times" w:cs="Times"/>
          <w:sz w:val="24"/>
          <w:szCs w:val="24"/>
          <w:lang w:eastAsia="pl-PL"/>
        </w:rPr>
        <w:lastRenderedPageBreak/>
        <w:t xml:space="preserve">działań antyterrorystycznych oraz współpracy między organami właściwymi w zakresie prowadzenia tychże działań znajdują się w ustawie z dnia 10 czerwca 2016 r. o działaniach antyterrorystycznych (Dz. U. z 2018 r. poz. 452). Dlatego też uznano, iż wskazywanie zadań w tym zakresie w ustawie z.k. jest zbędne. </w:t>
      </w:r>
    </w:p>
    <w:p w:rsidR="00480644" w:rsidRPr="00777A48" w:rsidRDefault="00480644" w:rsidP="00480644">
      <w:pPr>
        <w:pStyle w:val="Akapitzlist"/>
        <w:suppressAutoHyphens/>
        <w:autoSpaceDE w:val="0"/>
        <w:autoSpaceDN w:val="0"/>
        <w:adjustRightInd w:val="0"/>
        <w:spacing w:before="120" w:after="0" w:line="360" w:lineRule="auto"/>
        <w:ind w:left="426" w:firstLine="425"/>
        <w:contextualSpacing w:val="0"/>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Analogiczne rozwiązanie zastosowano w przypadku starosty oraz wójta, burmistrza i prezydenta miasta.</w:t>
      </w:r>
    </w:p>
    <w:p w:rsidR="00480644" w:rsidRPr="00777A48" w:rsidRDefault="00480644" w:rsidP="00480644">
      <w:pPr>
        <w:pStyle w:val="Akapitzlist"/>
        <w:suppressAutoHyphens/>
        <w:autoSpaceDE w:val="0"/>
        <w:autoSpaceDN w:val="0"/>
        <w:adjustRightInd w:val="0"/>
        <w:spacing w:before="120" w:after="0" w:line="360" w:lineRule="auto"/>
        <w:ind w:left="426" w:firstLine="425"/>
        <w:contextualSpacing w:val="0"/>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Ponadto doprecyzowano przepis</w:t>
      </w:r>
      <w:r w:rsidR="00F4763C">
        <w:rPr>
          <w:rFonts w:ascii="Times" w:eastAsia="Times New Roman" w:hAnsi="Times" w:cs="Times"/>
          <w:sz w:val="24"/>
          <w:szCs w:val="24"/>
          <w:lang w:eastAsia="pl-PL"/>
        </w:rPr>
        <w:t>,</w:t>
      </w:r>
      <w:r>
        <w:rPr>
          <w:rFonts w:ascii="Times" w:eastAsia="Times New Roman" w:hAnsi="Times" w:cs="Times"/>
          <w:sz w:val="24"/>
          <w:szCs w:val="24"/>
          <w:lang w:eastAsia="pl-PL"/>
        </w:rPr>
        <w:t xml:space="preserve"> wskazując, iż zatwierdzony wojewódzki plan zarządzania kryzysowego wojewoda przekazuje dyrektorowi Centrum;</w:t>
      </w:r>
      <w:r w:rsidR="00DA65B0">
        <w:rPr>
          <w:rFonts w:ascii="Times" w:eastAsia="Times New Roman" w:hAnsi="Times" w:cs="Times"/>
          <w:sz w:val="24"/>
          <w:szCs w:val="24"/>
          <w:lang w:eastAsia="pl-PL"/>
        </w:rPr>
        <w:t xml:space="preserve"> </w:t>
      </w:r>
    </w:p>
    <w:p w:rsidR="00480644" w:rsidRPr="00777A48" w:rsidRDefault="00480644" w:rsidP="00480644">
      <w:pPr>
        <w:pStyle w:val="Akapitzlist"/>
        <w:numPr>
          <w:ilvl w:val="0"/>
          <w:numId w:val="2"/>
        </w:numPr>
        <w:spacing w:before="120" w:after="0" w:line="360" w:lineRule="auto"/>
        <w:contextualSpacing w:val="0"/>
        <w:jc w:val="both"/>
        <w:rPr>
          <w:rFonts w:ascii="Times" w:eastAsia="Times New Roman" w:hAnsi="Times" w:cs="Times"/>
          <w:i/>
          <w:sz w:val="24"/>
          <w:szCs w:val="24"/>
          <w:lang w:eastAsia="pl-PL"/>
        </w:rPr>
      </w:pPr>
      <w:r w:rsidRPr="00777A48">
        <w:rPr>
          <w:rFonts w:ascii="Times" w:hAnsi="Times" w:cs="Times"/>
          <w:i/>
          <w:sz w:val="24"/>
          <w:szCs w:val="24"/>
        </w:rPr>
        <w:t xml:space="preserve">Starosta – ćwiczenia </w:t>
      </w:r>
    </w:p>
    <w:p w:rsidR="00480644" w:rsidRPr="00777A48" w:rsidRDefault="00480644" w:rsidP="00480644">
      <w:pPr>
        <w:widowControl w:val="0"/>
        <w:autoSpaceDE w:val="0"/>
        <w:autoSpaceDN w:val="0"/>
        <w:adjustRightInd w:val="0"/>
        <w:spacing w:before="120" w:after="0" w:line="360" w:lineRule="auto"/>
        <w:ind w:left="426" w:firstLine="425"/>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W zakresie zadań starosty, podobnie jak na pozostałych szczeblach zarządzania kryzysowego, dokonano korelacji terminologii w zakresie organizowania, prowadzenia i koordynacji szkoleń i ćwiczeń z zakresu zarządzania kryzysowego oraz udziału (możliwości brania udziału) w ćwiczeniach krajowych i międzynarodowych</w:t>
      </w:r>
      <w:r w:rsidR="00DA65B0">
        <w:rPr>
          <w:rFonts w:ascii="Times" w:eastAsia="Times New Roman" w:hAnsi="Times" w:cs="Times"/>
          <w:sz w:val="24"/>
          <w:szCs w:val="24"/>
          <w:lang w:eastAsia="pl-PL"/>
        </w:rPr>
        <w:t>;</w:t>
      </w:r>
    </w:p>
    <w:p w:rsidR="00480644" w:rsidRPr="00777A48" w:rsidRDefault="00480644" w:rsidP="00480644">
      <w:pPr>
        <w:pStyle w:val="Akapitzlist"/>
        <w:numPr>
          <w:ilvl w:val="0"/>
          <w:numId w:val="2"/>
        </w:numPr>
        <w:spacing w:before="120" w:after="0" w:line="360" w:lineRule="auto"/>
        <w:contextualSpacing w:val="0"/>
        <w:jc w:val="both"/>
        <w:rPr>
          <w:rFonts w:ascii="Times" w:eastAsia="Times New Roman" w:hAnsi="Times" w:cs="Times"/>
          <w:sz w:val="24"/>
          <w:szCs w:val="24"/>
          <w:lang w:eastAsia="pl-PL"/>
        </w:rPr>
      </w:pPr>
      <w:r w:rsidRPr="00777A48">
        <w:rPr>
          <w:rFonts w:ascii="Times" w:hAnsi="Times" w:cs="Times"/>
          <w:i/>
          <w:sz w:val="24"/>
          <w:szCs w:val="24"/>
        </w:rPr>
        <w:t>Wójt, burmistrz, prezydent miasta – ćwiczenia</w:t>
      </w:r>
    </w:p>
    <w:p w:rsidR="00480644" w:rsidRPr="00777A48" w:rsidRDefault="00480644" w:rsidP="00480644">
      <w:pPr>
        <w:widowControl w:val="0"/>
        <w:autoSpaceDE w:val="0"/>
        <w:autoSpaceDN w:val="0"/>
        <w:adjustRightInd w:val="0"/>
        <w:spacing w:before="120" w:after="0" w:line="360" w:lineRule="auto"/>
        <w:ind w:left="426" w:firstLine="425"/>
        <w:jc w:val="both"/>
        <w:rPr>
          <w:rFonts w:ascii="Times" w:eastAsia="Times New Roman" w:hAnsi="Times" w:cs="Times"/>
          <w:sz w:val="24"/>
          <w:szCs w:val="24"/>
          <w:lang w:eastAsia="pl-PL"/>
        </w:rPr>
      </w:pPr>
      <w:r w:rsidRPr="00777A48">
        <w:rPr>
          <w:rFonts w:ascii="Times" w:hAnsi="Times" w:cs="Times"/>
          <w:sz w:val="24"/>
          <w:szCs w:val="24"/>
        </w:rPr>
        <w:t xml:space="preserve">Analogicznie do ww. rozwiązań – na poziomie wójta, burmistrza i prezydenta miasta należy </w:t>
      </w:r>
      <w:r w:rsidR="00F4763C">
        <w:rPr>
          <w:rFonts w:ascii="Times" w:hAnsi="Times" w:cs="Times"/>
          <w:sz w:val="24"/>
          <w:szCs w:val="24"/>
        </w:rPr>
        <w:t xml:space="preserve">do nich </w:t>
      </w:r>
      <w:r w:rsidRPr="00777A48">
        <w:rPr>
          <w:rFonts w:ascii="Times" w:hAnsi="Times" w:cs="Times"/>
          <w:sz w:val="24"/>
          <w:szCs w:val="24"/>
        </w:rPr>
        <w:t>o</w:t>
      </w:r>
      <w:r w:rsidRPr="00777A48">
        <w:rPr>
          <w:rFonts w:ascii="Times" w:eastAsia="Times New Roman" w:hAnsi="Times" w:cs="Times"/>
          <w:sz w:val="24"/>
          <w:szCs w:val="24"/>
          <w:lang w:eastAsia="pl-PL"/>
        </w:rPr>
        <w:t>rganizowanie, prowadzenie i koordynacja szkoleń i ćwiczeń z zakresu zarządzania kryzysowego oraz udział w ćwiczeniach krajowych i międzynarodowych</w:t>
      </w:r>
      <w:r>
        <w:rPr>
          <w:rFonts w:ascii="Times" w:eastAsia="Times New Roman" w:hAnsi="Times" w:cs="Times"/>
          <w:sz w:val="24"/>
          <w:szCs w:val="24"/>
          <w:lang w:eastAsia="pl-PL"/>
        </w:rPr>
        <w:t>;</w:t>
      </w:r>
      <w:r w:rsidRPr="00777A48">
        <w:rPr>
          <w:rFonts w:ascii="Times" w:eastAsia="Times New Roman" w:hAnsi="Times" w:cs="Times"/>
          <w:sz w:val="24"/>
          <w:szCs w:val="24"/>
          <w:lang w:eastAsia="pl-PL"/>
        </w:rPr>
        <w:t xml:space="preserve"> </w:t>
      </w:r>
    </w:p>
    <w:p w:rsidR="00480644" w:rsidRPr="0003151E" w:rsidRDefault="00480644" w:rsidP="00480644">
      <w:pPr>
        <w:pStyle w:val="Akapitzlist"/>
        <w:numPr>
          <w:ilvl w:val="0"/>
          <w:numId w:val="2"/>
        </w:numPr>
        <w:spacing w:before="120" w:after="0" w:line="360" w:lineRule="auto"/>
        <w:contextualSpacing w:val="0"/>
        <w:jc w:val="both"/>
        <w:rPr>
          <w:rFonts w:ascii="Times" w:eastAsia="Times New Roman" w:hAnsi="Times" w:cs="Times"/>
          <w:i/>
          <w:sz w:val="24"/>
          <w:szCs w:val="24"/>
          <w:lang w:eastAsia="pl-PL"/>
        </w:rPr>
      </w:pPr>
      <w:r w:rsidRPr="0003151E">
        <w:rPr>
          <w:rFonts w:ascii="Times" w:eastAsia="Times New Roman" w:hAnsi="Times" w:cs="Times"/>
          <w:i/>
          <w:sz w:val="24"/>
          <w:szCs w:val="24"/>
          <w:lang w:eastAsia="pl-PL"/>
        </w:rPr>
        <w:t xml:space="preserve">Art. 20b zmiana porządkowa </w:t>
      </w:r>
    </w:p>
    <w:p w:rsidR="00480644" w:rsidRPr="0003151E" w:rsidRDefault="00480644" w:rsidP="00480644">
      <w:pPr>
        <w:pStyle w:val="Akapitzlist"/>
        <w:spacing w:before="120" w:after="0" w:line="360" w:lineRule="auto"/>
        <w:ind w:left="426" w:firstLine="425"/>
        <w:contextualSpacing w:val="0"/>
        <w:jc w:val="both"/>
        <w:rPr>
          <w:rFonts w:ascii="Times" w:eastAsia="Times New Roman" w:hAnsi="Times" w:cs="Times"/>
          <w:sz w:val="24"/>
          <w:szCs w:val="24"/>
          <w:lang w:eastAsia="pl-PL"/>
        </w:rPr>
      </w:pPr>
      <w:r>
        <w:rPr>
          <w:rFonts w:ascii="Times" w:eastAsia="Times New Roman" w:hAnsi="Times" w:cs="Times"/>
          <w:sz w:val="24"/>
          <w:szCs w:val="24"/>
          <w:lang w:eastAsia="pl-PL"/>
        </w:rPr>
        <w:t>W związku z wprowadzeniem definicji operatora infra</w:t>
      </w:r>
      <w:r w:rsidR="00DA65B0">
        <w:rPr>
          <w:rFonts w:ascii="Times" w:eastAsia="Times New Roman" w:hAnsi="Times" w:cs="Times"/>
          <w:sz w:val="24"/>
          <w:szCs w:val="24"/>
          <w:lang w:eastAsia="pl-PL"/>
        </w:rPr>
        <w:t>struktury krytycznej treść art. </w:t>
      </w:r>
      <w:r>
        <w:rPr>
          <w:rFonts w:ascii="Times" w:eastAsia="Times New Roman" w:hAnsi="Times" w:cs="Times"/>
          <w:sz w:val="24"/>
          <w:szCs w:val="24"/>
          <w:lang w:eastAsia="pl-PL"/>
        </w:rPr>
        <w:t>20b ustawy z.k. została stosownie przeredagowana;</w:t>
      </w:r>
    </w:p>
    <w:p w:rsidR="00480644" w:rsidRPr="00777A48" w:rsidRDefault="00480644" w:rsidP="00480644">
      <w:pPr>
        <w:pStyle w:val="Akapitzlist"/>
        <w:numPr>
          <w:ilvl w:val="0"/>
          <w:numId w:val="2"/>
        </w:numPr>
        <w:spacing w:before="120" w:after="0" w:line="360" w:lineRule="auto"/>
        <w:contextualSpacing w:val="0"/>
        <w:jc w:val="both"/>
        <w:rPr>
          <w:rFonts w:ascii="Times" w:eastAsia="Times New Roman" w:hAnsi="Times" w:cs="Times"/>
          <w:sz w:val="24"/>
          <w:szCs w:val="24"/>
          <w:lang w:eastAsia="pl-PL"/>
        </w:rPr>
      </w:pPr>
      <w:r w:rsidRPr="00777A48">
        <w:rPr>
          <w:rFonts w:ascii="Times" w:eastAsia="Times New Roman" w:hAnsi="Times" w:cs="Times"/>
          <w:i/>
          <w:sz w:val="24"/>
          <w:szCs w:val="24"/>
          <w:lang w:eastAsia="pl-PL"/>
        </w:rPr>
        <w:t>„ALERT RCB”</w:t>
      </w:r>
    </w:p>
    <w:p w:rsidR="00480644" w:rsidRPr="00777A48" w:rsidRDefault="00480644" w:rsidP="00480644">
      <w:pPr>
        <w:suppressAutoHyphens/>
        <w:autoSpaceDE w:val="0"/>
        <w:autoSpaceDN w:val="0"/>
        <w:adjustRightInd w:val="0"/>
        <w:spacing w:before="120" w:after="0" w:line="360" w:lineRule="auto"/>
        <w:ind w:left="426" w:firstLine="425"/>
        <w:jc w:val="both"/>
        <w:rPr>
          <w:rFonts w:ascii="Times" w:eastAsiaTheme="minorEastAsia" w:hAnsi="Times" w:cs="Times"/>
          <w:sz w:val="24"/>
          <w:szCs w:val="24"/>
          <w:lang w:eastAsia="pl-PL"/>
        </w:rPr>
      </w:pPr>
      <w:r w:rsidRPr="00777A48">
        <w:rPr>
          <w:rFonts w:ascii="Times" w:eastAsia="Times New Roman" w:hAnsi="Times" w:cs="Times"/>
          <w:sz w:val="24"/>
          <w:szCs w:val="24"/>
          <w:lang w:eastAsia="pl-PL"/>
        </w:rPr>
        <w:t>Wprowadza się przepis</w:t>
      </w:r>
      <w:r>
        <w:rPr>
          <w:rFonts w:ascii="Times" w:eastAsia="Times New Roman" w:hAnsi="Times" w:cs="Times"/>
          <w:sz w:val="24"/>
          <w:szCs w:val="24"/>
          <w:lang w:eastAsia="pl-PL"/>
        </w:rPr>
        <w:t>,</w:t>
      </w:r>
      <w:r w:rsidRPr="00777A48">
        <w:rPr>
          <w:rFonts w:ascii="Times" w:eastAsia="Times New Roman" w:hAnsi="Times" w:cs="Times"/>
          <w:sz w:val="24"/>
          <w:szCs w:val="24"/>
          <w:lang w:eastAsia="pl-PL"/>
        </w:rPr>
        <w:t xml:space="preserve"> </w:t>
      </w:r>
      <w:r>
        <w:rPr>
          <w:rFonts w:ascii="Times" w:eastAsia="Times New Roman" w:hAnsi="Times" w:cs="Times"/>
          <w:sz w:val="24"/>
          <w:szCs w:val="24"/>
          <w:lang w:eastAsia="pl-PL"/>
        </w:rPr>
        <w:t xml:space="preserve">który umożliwia niewysyłanie operatorowi </w:t>
      </w:r>
      <w:r w:rsidRPr="00777A48">
        <w:rPr>
          <w:rFonts w:ascii="Times" w:eastAsia="Times New Roman" w:hAnsi="Times" w:cs="Times"/>
          <w:sz w:val="24"/>
          <w:szCs w:val="24"/>
          <w:lang w:eastAsia="pl-PL"/>
        </w:rPr>
        <w:t>komunikatu do kart SIM zainstalowanych i wykorzystywanych w urządzeniach telemetrycznych, np. miernikach, lokalizatorach GPS i innych urządzeniach przesyłających na odległość dane pomiarowe.</w:t>
      </w:r>
      <w:r w:rsidR="00DA65B0">
        <w:rPr>
          <w:rFonts w:ascii="Times" w:eastAsia="Times New Roman" w:hAnsi="Times" w:cs="Times"/>
          <w:sz w:val="24"/>
          <w:szCs w:val="24"/>
          <w:lang w:eastAsia="pl-PL"/>
        </w:rPr>
        <w:t xml:space="preserve"> </w:t>
      </w:r>
    </w:p>
    <w:p w:rsidR="00480644" w:rsidRPr="00777A48" w:rsidRDefault="00480644" w:rsidP="00480644">
      <w:pPr>
        <w:spacing w:before="120" w:after="0" w:line="360" w:lineRule="auto"/>
        <w:ind w:left="426" w:firstLine="426"/>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Powszechne jest bowiem gromadzenie danych, pozwalających na skuteczniejsze ich wykorzystywanie i w rezultacie optymalizacje procesów, w jakich są one wykorzystywane. Telemetria znajduje zastosowanie w procesach, które na bieżąco kontrolują dane dotyczące funkcjonowania elementów systemów wielu</w:t>
      </w:r>
      <w:r w:rsidR="00DA65B0">
        <w:rPr>
          <w:rFonts w:ascii="Times" w:eastAsia="Times New Roman" w:hAnsi="Times" w:cs="Times"/>
          <w:sz w:val="24"/>
          <w:szCs w:val="24"/>
          <w:lang w:eastAsia="pl-PL"/>
        </w:rPr>
        <w:t xml:space="preserve"> </w:t>
      </w:r>
      <w:r w:rsidRPr="00777A48">
        <w:rPr>
          <w:rFonts w:ascii="Times" w:eastAsia="Times New Roman" w:hAnsi="Times" w:cs="Times"/>
          <w:sz w:val="24"/>
          <w:szCs w:val="24"/>
          <w:lang w:eastAsia="pl-PL"/>
        </w:rPr>
        <w:t xml:space="preserve">przedsiębiorstw. Zastosowanie systemów z kartami SIM (telemetrycznymi) umożliwia na bieżąco </w:t>
      </w:r>
      <w:r w:rsidRPr="00777A48">
        <w:rPr>
          <w:rFonts w:ascii="Times" w:eastAsia="Times New Roman" w:hAnsi="Times" w:cs="Times"/>
          <w:sz w:val="24"/>
          <w:szCs w:val="24"/>
          <w:lang w:eastAsia="pl-PL"/>
        </w:rPr>
        <w:lastRenderedPageBreak/>
        <w:t xml:space="preserve">otrzymywanie informacji o działaniu poszczególnych systemów. Dostęp do bieżących danych, obrazujących działanie poszczególnych elementów, pozwala na dokonywanie stosownych zmian w zachodzących procesach w czasie rzeczywistym. Ponadto w przypadku awarii jakiegoś elementu systemu – osoby odpowiedzialne otrzymują o tym informację – mogą więc natychmiast podjąć stosowne działania naprawcze. </w:t>
      </w:r>
    </w:p>
    <w:p w:rsidR="00480644" w:rsidRPr="00777A48" w:rsidRDefault="00480644" w:rsidP="00480644">
      <w:pPr>
        <w:spacing w:before="120" w:after="0" w:line="360" w:lineRule="auto"/>
        <w:ind w:left="426" w:firstLine="425"/>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Innym przykładem jest system lokalizacji GPS za pomocą kart SIM (telemetrycznych). Znajduje on zastosowanie zarówno w monitorowaniu transportu drogowego jak i w zdalnym określaniu lokalizacji pojazdów. Stosowanie takiego rozwiązania przynosi korzyść w postaci stałego monitoringu pojazdów i zdolności optymalizowania ich tras. Możliwe jest również monitorowanie parametrów funkcjonowania tych pojazdów, np. poziomu paliwa, prędkości</w:t>
      </w:r>
      <w:r w:rsidR="00F4763C">
        <w:rPr>
          <w:rFonts w:ascii="Times" w:eastAsia="Times New Roman" w:hAnsi="Times" w:cs="Times"/>
          <w:sz w:val="24"/>
          <w:szCs w:val="24"/>
          <w:lang w:eastAsia="pl-PL"/>
        </w:rPr>
        <w:t>,</w:t>
      </w:r>
      <w:r w:rsidRPr="00777A48">
        <w:rPr>
          <w:rFonts w:ascii="Times" w:eastAsia="Times New Roman" w:hAnsi="Times" w:cs="Times"/>
          <w:sz w:val="24"/>
          <w:szCs w:val="24"/>
          <w:lang w:eastAsia="pl-PL"/>
        </w:rPr>
        <w:t xml:space="preserve"> z jakimi się poruszają, czy też liczby przejechanych kilometrów.</w:t>
      </w:r>
    </w:p>
    <w:p w:rsidR="00480644" w:rsidRPr="00777A48" w:rsidRDefault="00480644" w:rsidP="00480644">
      <w:pPr>
        <w:spacing w:before="120" w:after="0" w:line="360" w:lineRule="auto"/>
        <w:ind w:left="426" w:firstLine="426"/>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 xml:space="preserve">Powyżej wskazano tylko dwa przykłady używania kart SIM operatorów, na które nie ma potrzeby wysyłania ALERT-ów RCB. Projekt przewiduje, iż operator, stosownie do swoich możliwości technicznych, może podjąć decyzję o niewysyłaniu komunikatu do użytkownika końcowego, jeżeli będzie to karta SIM znajdującą się w urządzeniu telemetrycznym. </w:t>
      </w:r>
    </w:p>
    <w:p w:rsidR="00480644" w:rsidRPr="00777A48" w:rsidRDefault="00480644" w:rsidP="00480644">
      <w:pPr>
        <w:spacing w:before="120" w:after="0" w:line="360" w:lineRule="auto"/>
        <w:ind w:left="426" w:firstLine="426"/>
        <w:jc w:val="both"/>
        <w:rPr>
          <w:rFonts w:ascii="Times" w:eastAsia="Times New Roman" w:hAnsi="Times" w:cs="Times"/>
          <w:sz w:val="24"/>
          <w:szCs w:val="24"/>
          <w:lang w:eastAsia="pl-PL"/>
        </w:rPr>
      </w:pPr>
      <w:r w:rsidRPr="00777A48">
        <w:rPr>
          <w:rFonts w:ascii="Times" w:eastAsia="Times New Roman" w:hAnsi="Times" w:cs="Times"/>
          <w:sz w:val="24"/>
          <w:szCs w:val="24"/>
          <w:lang w:eastAsia="pl-PL"/>
        </w:rPr>
        <w:t>Takie rozwiązanie pozwoli wysyłać komunikaty przede wszystkim do osób fizycznych na zagrożonym obszarze.</w:t>
      </w:r>
      <w:r w:rsidR="00DA65B0">
        <w:rPr>
          <w:rFonts w:ascii="Times" w:eastAsia="Times New Roman" w:hAnsi="Times" w:cs="Times"/>
          <w:sz w:val="24"/>
          <w:szCs w:val="24"/>
          <w:lang w:eastAsia="pl-PL"/>
        </w:rPr>
        <w:t xml:space="preserve"> </w:t>
      </w:r>
    </w:p>
    <w:p w:rsidR="00480644" w:rsidRPr="00777A48" w:rsidRDefault="00480644" w:rsidP="00480644">
      <w:pPr>
        <w:suppressAutoHyphens/>
        <w:autoSpaceDE w:val="0"/>
        <w:autoSpaceDN w:val="0"/>
        <w:adjustRightInd w:val="0"/>
        <w:spacing w:before="120" w:after="0" w:line="360" w:lineRule="auto"/>
        <w:ind w:left="426" w:firstLine="426"/>
        <w:jc w:val="both"/>
        <w:rPr>
          <w:rFonts w:ascii="Times" w:eastAsiaTheme="minorEastAsia" w:hAnsi="Times" w:cs="Times"/>
          <w:sz w:val="24"/>
          <w:szCs w:val="24"/>
          <w:lang w:eastAsia="pl-PL"/>
        </w:rPr>
      </w:pPr>
      <w:r w:rsidRPr="00777A48">
        <w:rPr>
          <w:rFonts w:ascii="Times" w:eastAsiaTheme="minorEastAsia" w:hAnsi="Times" w:cs="Times"/>
          <w:sz w:val="24"/>
          <w:szCs w:val="24"/>
          <w:lang w:eastAsia="pl-PL"/>
        </w:rPr>
        <w:t>Ponadto proponuje się</w:t>
      </w:r>
      <w:r w:rsidR="00F4763C">
        <w:rPr>
          <w:rFonts w:ascii="Times" w:eastAsiaTheme="minorEastAsia" w:hAnsi="Times" w:cs="Times"/>
          <w:sz w:val="24"/>
          <w:szCs w:val="24"/>
          <w:lang w:eastAsia="pl-PL"/>
        </w:rPr>
        <w:t>,</w:t>
      </w:r>
      <w:r w:rsidRPr="00777A48">
        <w:rPr>
          <w:rFonts w:ascii="Times" w:eastAsiaTheme="minorEastAsia" w:hAnsi="Times" w:cs="Times"/>
          <w:sz w:val="24"/>
          <w:szCs w:val="24"/>
          <w:lang w:eastAsia="pl-PL"/>
        </w:rPr>
        <w:t xml:space="preserve"> aby operator, po wysłaniu komunikatu, niezwłocznie przekazywał dyrektorowi Centrum informację o liczbie kart SIM użytkowników końcowych, do których komunikat został wysłany</w:t>
      </w:r>
      <w:r w:rsidR="00F4763C">
        <w:rPr>
          <w:rFonts w:ascii="Times" w:eastAsiaTheme="minorEastAsia" w:hAnsi="Times" w:cs="Times"/>
          <w:sz w:val="24"/>
          <w:szCs w:val="24"/>
          <w:lang w:eastAsia="pl-PL"/>
        </w:rPr>
        <w:t>,</w:t>
      </w:r>
      <w:r w:rsidRPr="00777A48">
        <w:rPr>
          <w:rFonts w:ascii="Times" w:eastAsiaTheme="minorEastAsia" w:hAnsi="Times" w:cs="Times"/>
          <w:sz w:val="24"/>
          <w:szCs w:val="24"/>
          <w:lang w:eastAsia="pl-PL"/>
        </w:rPr>
        <w:t xml:space="preserve"> oraz posiadaną informację o liczbie kart SIM użytkowników końcowych, do których komunikat został dostarczony. Operator przekazuje te dane </w:t>
      </w:r>
      <w:r>
        <w:rPr>
          <w:rFonts w:ascii="Times" w:eastAsiaTheme="minorEastAsia" w:hAnsi="Times" w:cs="Times"/>
          <w:sz w:val="24"/>
          <w:szCs w:val="24"/>
          <w:lang w:eastAsia="pl-PL"/>
        </w:rPr>
        <w:t xml:space="preserve">z uwzględnieniem </w:t>
      </w:r>
      <w:r w:rsidRPr="00777A48">
        <w:rPr>
          <w:rFonts w:ascii="Times" w:eastAsiaTheme="minorEastAsia" w:hAnsi="Times" w:cs="Times"/>
          <w:sz w:val="24"/>
          <w:szCs w:val="24"/>
          <w:lang w:eastAsia="pl-PL"/>
        </w:rPr>
        <w:t>obszaru, na który komunikat został wysłany</w:t>
      </w:r>
      <w:r w:rsidR="00F4763C">
        <w:rPr>
          <w:rFonts w:ascii="Times" w:eastAsiaTheme="minorEastAsia" w:hAnsi="Times" w:cs="Times"/>
          <w:sz w:val="24"/>
          <w:szCs w:val="24"/>
          <w:lang w:eastAsia="pl-PL"/>
        </w:rPr>
        <w:t>,</w:t>
      </w:r>
      <w:r w:rsidRPr="00777A48">
        <w:rPr>
          <w:rFonts w:ascii="Times" w:eastAsiaTheme="minorEastAsia" w:hAnsi="Times" w:cs="Times"/>
          <w:sz w:val="24"/>
          <w:szCs w:val="24"/>
          <w:lang w:eastAsia="pl-PL"/>
        </w:rPr>
        <w:t xml:space="preserve"> zgodnie z żądaniem dyrektora Centrum.</w:t>
      </w:r>
    </w:p>
    <w:p w:rsidR="00480644" w:rsidRPr="00777A48" w:rsidRDefault="00480644" w:rsidP="00480644">
      <w:pPr>
        <w:suppressAutoHyphens/>
        <w:autoSpaceDE w:val="0"/>
        <w:autoSpaceDN w:val="0"/>
        <w:adjustRightInd w:val="0"/>
        <w:spacing w:before="120" w:after="0" w:line="360" w:lineRule="auto"/>
        <w:ind w:left="426" w:firstLine="426"/>
        <w:jc w:val="both"/>
        <w:rPr>
          <w:rFonts w:ascii="Times" w:eastAsiaTheme="minorEastAsia" w:hAnsi="Times" w:cs="Times"/>
          <w:sz w:val="24"/>
          <w:szCs w:val="24"/>
          <w:lang w:eastAsia="pl-PL"/>
        </w:rPr>
      </w:pPr>
      <w:r w:rsidRPr="00777A48">
        <w:rPr>
          <w:rFonts w:ascii="Times" w:eastAsiaTheme="minorEastAsia" w:hAnsi="Times" w:cs="Times"/>
          <w:sz w:val="24"/>
          <w:szCs w:val="24"/>
          <w:lang w:eastAsia="pl-PL"/>
        </w:rPr>
        <w:t>Dane liczbowo</w:t>
      </w:r>
      <w:r w:rsidR="00F4763C">
        <w:rPr>
          <w:rFonts w:ascii="Times" w:eastAsiaTheme="minorEastAsia" w:hAnsi="Times" w:cs="Times"/>
          <w:sz w:val="24"/>
          <w:szCs w:val="24"/>
          <w:lang w:eastAsia="pl-PL"/>
        </w:rPr>
        <w:t>-</w:t>
      </w:r>
      <w:r w:rsidRPr="00777A48">
        <w:rPr>
          <w:rFonts w:ascii="Times" w:eastAsiaTheme="minorEastAsia" w:hAnsi="Times" w:cs="Times"/>
          <w:sz w:val="24"/>
          <w:szCs w:val="24"/>
          <w:lang w:eastAsia="pl-PL"/>
        </w:rPr>
        <w:t xml:space="preserve">obszarowe pozyskiwane w ten sposób są danymi niezbędnymi do budowania mapy ze wskazaniem zagrożenia, obszaru objętego zagrożeniem oraz szacunkową liczbą osób, które mogą być dotknięte skutkami tychże zagrożeń. </w:t>
      </w:r>
    </w:p>
    <w:p w:rsidR="00480644" w:rsidRPr="00777A48" w:rsidRDefault="00480644" w:rsidP="00480644">
      <w:pPr>
        <w:suppressAutoHyphens/>
        <w:autoSpaceDE w:val="0"/>
        <w:autoSpaceDN w:val="0"/>
        <w:adjustRightInd w:val="0"/>
        <w:spacing w:before="120" w:after="0" w:line="360" w:lineRule="auto"/>
        <w:ind w:left="426" w:firstLine="426"/>
        <w:jc w:val="both"/>
        <w:rPr>
          <w:rFonts w:ascii="Times" w:eastAsiaTheme="minorEastAsia" w:hAnsi="Times" w:cs="Times"/>
          <w:sz w:val="24"/>
          <w:szCs w:val="24"/>
          <w:lang w:eastAsia="pl-PL"/>
        </w:rPr>
      </w:pPr>
      <w:r w:rsidRPr="00777A48">
        <w:rPr>
          <w:rFonts w:ascii="Times" w:eastAsiaTheme="minorEastAsia" w:hAnsi="Times" w:cs="Times"/>
          <w:sz w:val="24"/>
          <w:szCs w:val="24"/>
          <w:lang w:eastAsia="pl-PL"/>
        </w:rPr>
        <w:t>Pozyskiwane w ten sposób dane pozwolą również na ocenę skuteczności tego systemu oraz wskazanie ewentualnych kierunków jego dalszego rozwoju;</w:t>
      </w:r>
      <w:r w:rsidR="00DA65B0">
        <w:rPr>
          <w:rFonts w:ascii="Times" w:eastAsiaTheme="minorEastAsia" w:hAnsi="Times" w:cs="Times"/>
          <w:sz w:val="24"/>
          <w:szCs w:val="24"/>
          <w:lang w:eastAsia="pl-PL"/>
        </w:rPr>
        <w:t xml:space="preserve"> </w:t>
      </w:r>
    </w:p>
    <w:p w:rsidR="00480644" w:rsidRPr="00777A48" w:rsidRDefault="00480644" w:rsidP="00DA65B0">
      <w:pPr>
        <w:pStyle w:val="Akapitzlist"/>
        <w:keepNext/>
        <w:keepLines/>
        <w:numPr>
          <w:ilvl w:val="0"/>
          <w:numId w:val="2"/>
        </w:numPr>
        <w:spacing w:before="120" w:after="0" w:line="360" w:lineRule="auto"/>
        <w:ind w:left="357" w:hanging="357"/>
        <w:contextualSpacing w:val="0"/>
        <w:jc w:val="both"/>
        <w:rPr>
          <w:rFonts w:ascii="Times" w:eastAsiaTheme="minorEastAsia" w:hAnsi="Times" w:cs="Times"/>
          <w:sz w:val="24"/>
          <w:szCs w:val="24"/>
          <w:lang w:eastAsia="pl-PL"/>
        </w:rPr>
      </w:pPr>
      <w:r w:rsidRPr="00777A48">
        <w:rPr>
          <w:rFonts w:ascii="Times" w:eastAsia="Times New Roman" w:hAnsi="Times" w:cs="Times"/>
          <w:sz w:val="24"/>
          <w:szCs w:val="24"/>
          <w:lang w:eastAsia="pl-PL"/>
        </w:rPr>
        <w:lastRenderedPageBreak/>
        <w:t xml:space="preserve"> </w:t>
      </w:r>
      <w:r w:rsidRPr="00777A48">
        <w:rPr>
          <w:rFonts w:ascii="Times" w:eastAsiaTheme="minorEastAsia" w:hAnsi="Times" w:cs="Times"/>
          <w:i/>
          <w:sz w:val="24"/>
          <w:szCs w:val="24"/>
          <w:lang w:eastAsia="pl-PL"/>
        </w:rPr>
        <w:t>Alokacja środków finansowych na potrzeby zarządzania kryzysowego</w:t>
      </w:r>
      <w:r w:rsidR="00DA65B0">
        <w:rPr>
          <w:rFonts w:ascii="Times" w:eastAsiaTheme="minorEastAsia" w:hAnsi="Times" w:cs="Times"/>
          <w:i/>
          <w:sz w:val="24"/>
          <w:szCs w:val="24"/>
          <w:lang w:eastAsia="pl-PL"/>
        </w:rPr>
        <w:t xml:space="preserve"> </w:t>
      </w:r>
    </w:p>
    <w:p w:rsidR="00480644" w:rsidRDefault="00480644" w:rsidP="00480644">
      <w:pPr>
        <w:suppressAutoHyphens/>
        <w:autoSpaceDE w:val="0"/>
        <w:autoSpaceDN w:val="0"/>
        <w:adjustRightInd w:val="0"/>
        <w:spacing w:before="120" w:after="0" w:line="360" w:lineRule="auto"/>
        <w:ind w:left="426" w:firstLine="425"/>
        <w:jc w:val="both"/>
        <w:rPr>
          <w:rFonts w:ascii="Times" w:hAnsi="Times" w:cs="Times"/>
          <w:sz w:val="24"/>
          <w:szCs w:val="24"/>
          <w:lang w:eastAsia="pl-PL"/>
        </w:rPr>
      </w:pPr>
      <w:r w:rsidRPr="00777A48">
        <w:rPr>
          <w:rFonts w:ascii="Times" w:eastAsiaTheme="minorEastAsia" w:hAnsi="Times" w:cs="Times"/>
          <w:sz w:val="24"/>
          <w:szCs w:val="24"/>
          <w:lang w:eastAsia="pl-PL"/>
        </w:rPr>
        <w:t>Doprecyzowaniu ulega regulacja dotycząca dysponowania środkami finansowymi z rezerwy celowej na potrzeby zarządzania kryzysowego. Przewiduje się, iż ś</w:t>
      </w:r>
      <w:r w:rsidRPr="00777A48">
        <w:rPr>
          <w:rFonts w:ascii="Times" w:hAnsi="Times" w:cs="Times"/>
          <w:sz w:val="24"/>
          <w:szCs w:val="24"/>
          <w:lang w:eastAsia="pl-PL"/>
        </w:rPr>
        <w:t>rodki finansowe z rezerwy celowej będą mogły być przeznaczone na realizację przedsięwzięć</w:t>
      </w:r>
      <w:r w:rsidR="00DA65B0">
        <w:rPr>
          <w:rFonts w:ascii="Times" w:hAnsi="Times" w:cs="Times"/>
          <w:sz w:val="24"/>
          <w:szCs w:val="24"/>
          <w:lang w:eastAsia="pl-PL"/>
        </w:rPr>
        <w:t xml:space="preserve"> </w:t>
      </w:r>
      <w:r w:rsidRPr="00777A48">
        <w:rPr>
          <w:rFonts w:ascii="Times" w:hAnsi="Times" w:cs="Times"/>
          <w:sz w:val="24"/>
          <w:szCs w:val="24"/>
          <w:lang w:eastAsia="pl-PL"/>
        </w:rPr>
        <w:t xml:space="preserve">związanych z zarządzaniem ryzykiem oraz reagowaniem w przypadku wystąpienia sytuacji kryzysowej, a także usuwaniem jej skutków i odtwarzaniem zasobów. </w:t>
      </w:r>
    </w:p>
    <w:p w:rsidR="00AD639B" w:rsidRPr="00777A48" w:rsidRDefault="00AD639B" w:rsidP="00AD639B">
      <w:pPr>
        <w:pStyle w:val="Akapitzlist"/>
        <w:numPr>
          <w:ilvl w:val="0"/>
          <w:numId w:val="10"/>
        </w:numPr>
        <w:spacing w:before="120" w:after="0" w:line="360" w:lineRule="auto"/>
        <w:contextualSpacing w:val="0"/>
        <w:jc w:val="both"/>
        <w:rPr>
          <w:rFonts w:ascii="Times" w:hAnsi="Times" w:cs="Times"/>
          <w:b/>
          <w:sz w:val="24"/>
          <w:szCs w:val="24"/>
        </w:rPr>
      </w:pPr>
      <w:r>
        <w:rPr>
          <w:rFonts w:ascii="Times" w:hAnsi="Times" w:cs="Times"/>
          <w:b/>
          <w:sz w:val="24"/>
          <w:szCs w:val="24"/>
        </w:rPr>
        <w:t>Z</w:t>
      </w:r>
      <w:r w:rsidRPr="00777A48">
        <w:rPr>
          <w:rFonts w:ascii="Times" w:hAnsi="Times" w:cs="Times"/>
          <w:b/>
          <w:sz w:val="24"/>
          <w:szCs w:val="24"/>
        </w:rPr>
        <w:t>miany</w:t>
      </w:r>
      <w:r>
        <w:rPr>
          <w:rFonts w:ascii="Times" w:hAnsi="Times" w:cs="Times"/>
          <w:b/>
          <w:sz w:val="24"/>
          <w:szCs w:val="24"/>
        </w:rPr>
        <w:t xml:space="preserve"> w innych ustawach</w:t>
      </w:r>
    </w:p>
    <w:p w:rsidR="00AD639B" w:rsidRPr="0031191B" w:rsidRDefault="00AD639B" w:rsidP="0031191B">
      <w:pPr>
        <w:suppressAutoHyphens/>
        <w:autoSpaceDE w:val="0"/>
        <w:autoSpaceDN w:val="0"/>
        <w:adjustRightInd w:val="0"/>
        <w:spacing w:before="120" w:after="0" w:line="360" w:lineRule="auto"/>
        <w:ind w:firstLine="426"/>
        <w:jc w:val="both"/>
        <w:rPr>
          <w:rFonts w:ascii="Times" w:hAnsi="Times" w:cs="Times"/>
          <w:sz w:val="24"/>
          <w:szCs w:val="24"/>
          <w:lang w:eastAsia="pl-PL"/>
        </w:rPr>
      </w:pPr>
      <w:r w:rsidRPr="0031191B">
        <w:rPr>
          <w:rFonts w:ascii="Times" w:hAnsi="Times" w:cs="Times"/>
          <w:sz w:val="24"/>
          <w:szCs w:val="24"/>
          <w:lang w:eastAsia="pl-PL"/>
        </w:rPr>
        <w:t>Zmiany w innych ustawach mają przede wszystkim charakter wynikowy, jak również dokonują poprawek w zakresie błędnych odniesień do ustawy o z</w:t>
      </w:r>
      <w:r w:rsidR="00F4763C">
        <w:rPr>
          <w:rFonts w:ascii="Times" w:hAnsi="Times" w:cs="Times"/>
          <w:sz w:val="24"/>
          <w:szCs w:val="24"/>
          <w:lang w:eastAsia="pl-PL"/>
        </w:rPr>
        <w:t>a</w:t>
      </w:r>
      <w:r w:rsidRPr="0031191B">
        <w:rPr>
          <w:rFonts w:ascii="Times" w:hAnsi="Times" w:cs="Times"/>
          <w:sz w:val="24"/>
          <w:szCs w:val="24"/>
          <w:lang w:eastAsia="pl-PL"/>
        </w:rPr>
        <w:t xml:space="preserve">rządzaniu kryzysowym w innych ustawach. W przypadku zmian </w:t>
      </w:r>
      <w:r w:rsidRPr="0031191B">
        <w:rPr>
          <w:rFonts w:ascii="Times" w:eastAsia="Times New Roman" w:hAnsi="Times" w:cs="Times"/>
          <w:sz w:val="24"/>
          <w:szCs w:val="24"/>
          <w:lang w:eastAsia="pl-PL"/>
        </w:rPr>
        <w:t xml:space="preserve">w ustawie z dnia 18 marca 2010 r. o szczególnych uprawnieniach ministra właściwego do spraw energii (…) zmiany </w:t>
      </w:r>
      <w:r w:rsidR="0031191B" w:rsidRPr="0031191B">
        <w:rPr>
          <w:rFonts w:ascii="Times" w:eastAsia="Times New Roman" w:hAnsi="Times" w:cs="Times"/>
          <w:sz w:val="24"/>
          <w:szCs w:val="24"/>
          <w:lang w:eastAsia="pl-PL"/>
        </w:rPr>
        <w:t xml:space="preserve">mają </w:t>
      </w:r>
      <w:r w:rsidRPr="0031191B">
        <w:rPr>
          <w:rFonts w:ascii="Times" w:eastAsia="Times New Roman" w:hAnsi="Times" w:cs="Times"/>
          <w:sz w:val="24"/>
          <w:szCs w:val="24"/>
          <w:lang w:eastAsia="pl-PL"/>
        </w:rPr>
        <w:t>również charakter merytoryczny – są one powiązane tematycznie</w:t>
      </w:r>
      <w:r w:rsidR="0031191B" w:rsidRPr="0031191B">
        <w:rPr>
          <w:rFonts w:ascii="Times" w:eastAsia="Times New Roman" w:hAnsi="Times" w:cs="Times"/>
          <w:sz w:val="24"/>
          <w:szCs w:val="24"/>
          <w:lang w:eastAsia="pl-PL"/>
        </w:rPr>
        <w:t xml:space="preserve"> z projektowanymi zmianami, gdyż dotyczą tematyki ochrony infrastruktury krytycznej.</w:t>
      </w:r>
      <w:r w:rsidR="00DA65B0">
        <w:rPr>
          <w:rFonts w:ascii="Times" w:eastAsia="Times New Roman" w:hAnsi="Times" w:cs="Times"/>
          <w:sz w:val="24"/>
          <w:szCs w:val="24"/>
          <w:lang w:eastAsia="pl-PL"/>
        </w:rPr>
        <w:t xml:space="preserve"> </w:t>
      </w:r>
    </w:p>
    <w:p w:rsidR="009C4985" w:rsidRPr="00B158C6" w:rsidRDefault="00480644" w:rsidP="00A14071">
      <w:pPr>
        <w:spacing w:before="120" w:after="0" w:line="360" w:lineRule="auto"/>
        <w:jc w:val="both"/>
        <w:rPr>
          <w:rFonts w:ascii="Times" w:eastAsia="Times New Roman" w:hAnsi="Times" w:cs="Times"/>
          <w:sz w:val="24"/>
          <w:szCs w:val="24"/>
          <w:lang w:eastAsia="pl-PL"/>
        </w:rPr>
      </w:pPr>
      <w:r w:rsidRPr="00B158C6">
        <w:rPr>
          <w:rFonts w:ascii="Times" w:eastAsia="Times New Roman" w:hAnsi="Times" w:cs="Times"/>
          <w:i/>
          <w:sz w:val="24"/>
          <w:szCs w:val="24"/>
          <w:lang w:eastAsia="pl-PL"/>
        </w:rPr>
        <w:t xml:space="preserve">Art. 2 </w:t>
      </w:r>
      <w:r>
        <w:rPr>
          <w:rFonts w:ascii="Times" w:eastAsia="Times New Roman" w:hAnsi="Times" w:cs="Times"/>
          <w:i/>
          <w:sz w:val="24"/>
          <w:szCs w:val="24"/>
          <w:lang w:eastAsia="pl-PL"/>
        </w:rPr>
        <w:t xml:space="preserve">– zmiany w ustawie z dnia 22 sierpnia 1997 r. o ochronie osób i mienia </w:t>
      </w:r>
      <w:r>
        <w:rPr>
          <w:rFonts w:ascii="Times" w:eastAsia="Times New Roman" w:hAnsi="Times" w:cs="Times"/>
          <w:sz w:val="24"/>
          <w:szCs w:val="24"/>
          <w:lang w:eastAsia="pl-PL"/>
        </w:rPr>
        <w:t xml:space="preserve">doprecyzowują przepis art. 5 ust. </w:t>
      </w:r>
      <w:r w:rsidR="005D1A4C">
        <w:rPr>
          <w:rFonts w:ascii="Times" w:eastAsia="Times New Roman" w:hAnsi="Times" w:cs="Times"/>
          <w:sz w:val="24"/>
          <w:szCs w:val="24"/>
          <w:lang w:eastAsia="pl-PL"/>
        </w:rPr>
        <w:t xml:space="preserve">2 </w:t>
      </w:r>
      <w:r>
        <w:rPr>
          <w:rFonts w:ascii="Times" w:eastAsia="Times New Roman" w:hAnsi="Times" w:cs="Times"/>
          <w:sz w:val="24"/>
          <w:szCs w:val="24"/>
          <w:lang w:eastAsia="pl-PL"/>
        </w:rPr>
        <w:t>pkt 5 tej ustawy w zakresie zmiany odniesień zawartych w tym przepisie do nowej systematyki ustawy z.k.</w:t>
      </w:r>
      <w:r w:rsidR="009C4985">
        <w:rPr>
          <w:rFonts w:ascii="Times" w:eastAsia="Times New Roman" w:hAnsi="Times" w:cs="Times"/>
          <w:sz w:val="24"/>
          <w:szCs w:val="24"/>
          <w:lang w:eastAsia="pl-PL"/>
        </w:rPr>
        <w:t xml:space="preserve"> O</w:t>
      </w:r>
      <w:r w:rsidR="009C4985" w:rsidRPr="009C4985">
        <w:rPr>
          <w:rFonts w:ascii="Times New Roman" w:eastAsia="Times New Roman" w:hAnsi="Times New Roman" w:cs="Arial"/>
          <w:sz w:val="24"/>
          <w:szCs w:val="20"/>
        </w:rPr>
        <w:t>biekty, w tym obiekty budowlane, urządzenia, instalacje i usługi wchodzące w skład infrastruktury krytycznej ujęte w wykazach</w:t>
      </w:r>
      <w:r w:rsidR="00F22850">
        <w:rPr>
          <w:rFonts w:ascii="Times New Roman" w:eastAsia="Times New Roman" w:hAnsi="Times New Roman" w:cs="Arial"/>
          <w:sz w:val="24"/>
          <w:szCs w:val="20"/>
        </w:rPr>
        <w:t>:</w:t>
      </w:r>
      <w:r w:rsidR="009C4985">
        <w:rPr>
          <w:rFonts w:ascii="Times New Roman" w:eastAsia="Times New Roman" w:hAnsi="Times New Roman" w:cs="Arial"/>
          <w:sz w:val="24"/>
          <w:szCs w:val="20"/>
        </w:rPr>
        <w:t xml:space="preserve"> krajowym</w:t>
      </w:r>
      <w:r w:rsidR="00F22850">
        <w:rPr>
          <w:rFonts w:ascii="Times New Roman" w:eastAsia="Times New Roman" w:hAnsi="Times New Roman" w:cs="Arial"/>
          <w:sz w:val="24"/>
          <w:szCs w:val="20"/>
        </w:rPr>
        <w:t xml:space="preserve">, europejskim </w:t>
      </w:r>
      <w:r w:rsidR="009C4985">
        <w:rPr>
          <w:rFonts w:ascii="Times New Roman" w:eastAsia="Times New Roman" w:hAnsi="Times New Roman" w:cs="Arial"/>
          <w:sz w:val="24"/>
          <w:szCs w:val="20"/>
        </w:rPr>
        <w:t>oraz wojewódzkim</w:t>
      </w:r>
      <w:r w:rsidR="00F22850">
        <w:rPr>
          <w:rFonts w:ascii="Times New Roman" w:eastAsia="Times New Roman" w:hAnsi="Times New Roman" w:cs="Arial"/>
          <w:sz w:val="24"/>
          <w:szCs w:val="20"/>
        </w:rPr>
        <w:t xml:space="preserve">. </w:t>
      </w:r>
    </w:p>
    <w:p w:rsidR="00F22850" w:rsidRPr="00A14071" w:rsidRDefault="00F22850" w:rsidP="00A14071">
      <w:pPr>
        <w:suppressAutoHyphens/>
        <w:autoSpaceDE w:val="0"/>
        <w:autoSpaceDN w:val="0"/>
        <w:adjustRightInd w:val="0"/>
        <w:spacing w:before="120" w:after="0" w:line="360" w:lineRule="auto"/>
        <w:jc w:val="both"/>
        <w:rPr>
          <w:rFonts w:ascii="Times" w:eastAsia="Times New Roman" w:hAnsi="Times" w:cs="Arial"/>
          <w:i/>
          <w:sz w:val="24"/>
          <w:szCs w:val="20"/>
        </w:rPr>
      </w:pPr>
      <w:r w:rsidRPr="00F22850">
        <w:rPr>
          <w:rFonts w:ascii="Times" w:eastAsia="Times New Roman" w:hAnsi="Times" w:cs="Arial"/>
          <w:i/>
          <w:sz w:val="24"/>
          <w:szCs w:val="20"/>
          <w:lang w:eastAsia="pl-PL"/>
        </w:rPr>
        <w:t>Art. 3</w:t>
      </w:r>
      <w:r w:rsidRPr="00F22850">
        <w:rPr>
          <w:rFonts w:ascii="Times" w:eastAsia="Times New Roman" w:hAnsi="Times" w:cs="Arial"/>
          <w:i/>
          <w:sz w:val="24"/>
          <w:szCs w:val="20"/>
        </w:rPr>
        <w:t xml:space="preserve"> </w:t>
      </w:r>
      <w:r w:rsidR="0031191B">
        <w:rPr>
          <w:rFonts w:ascii="Times" w:eastAsia="Times New Roman" w:hAnsi="Times" w:cs="Arial"/>
          <w:i/>
          <w:sz w:val="24"/>
          <w:szCs w:val="20"/>
        </w:rPr>
        <w:t>– zmiany w</w:t>
      </w:r>
      <w:r w:rsidRPr="00F22850">
        <w:rPr>
          <w:rFonts w:ascii="Times" w:eastAsia="Times New Roman" w:hAnsi="Times" w:cs="Arial"/>
          <w:i/>
          <w:sz w:val="24"/>
          <w:szCs w:val="20"/>
        </w:rPr>
        <w:t xml:space="preserve"> ustawie z dnia 24 maja 2002 r. o Agencji Bezpieczeństwa Wewnętrznego oraz Agencji Wywiadu</w:t>
      </w:r>
      <w:r w:rsidR="0031191B">
        <w:rPr>
          <w:rFonts w:ascii="Times" w:eastAsia="Times New Roman" w:hAnsi="Times" w:cs="Arial"/>
          <w:i/>
          <w:sz w:val="24"/>
          <w:szCs w:val="20"/>
        </w:rPr>
        <w:t xml:space="preserve"> </w:t>
      </w:r>
      <w:r w:rsidR="00A14071">
        <w:rPr>
          <w:rFonts w:ascii="Times" w:eastAsia="Times New Roman" w:hAnsi="Times" w:cs="Arial"/>
          <w:sz w:val="24"/>
          <w:szCs w:val="20"/>
        </w:rPr>
        <w:t>są z</w:t>
      </w:r>
      <w:r w:rsidR="0031191B">
        <w:rPr>
          <w:rFonts w:ascii="Times" w:eastAsia="Times New Roman" w:hAnsi="Times" w:cs="Arial"/>
          <w:sz w:val="24"/>
          <w:szCs w:val="20"/>
        </w:rPr>
        <w:t>mian</w:t>
      </w:r>
      <w:r w:rsidR="00A14071">
        <w:rPr>
          <w:rFonts w:ascii="Times" w:eastAsia="Times New Roman" w:hAnsi="Times" w:cs="Arial"/>
          <w:sz w:val="24"/>
          <w:szCs w:val="20"/>
        </w:rPr>
        <w:t>ami</w:t>
      </w:r>
      <w:r w:rsidR="0031191B">
        <w:rPr>
          <w:rFonts w:ascii="Times" w:eastAsia="Times New Roman" w:hAnsi="Times" w:cs="Arial"/>
          <w:sz w:val="24"/>
          <w:szCs w:val="20"/>
        </w:rPr>
        <w:t xml:space="preserve"> wynikow</w:t>
      </w:r>
      <w:r w:rsidR="00A14071">
        <w:rPr>
          <w:rFonts w:ascii="Times" w:eastAsia="Times New Roman" w:hAnsi="Times" w:cs="Arial"/>
          <w:sz w:val="24"/>
          <w:szCs w:val="20"/>
        </w:rPr>
        <w:t>ymi</w:t>
      </w:r>
      <w:r w:rsidR="00F4763C">
        <w:rPr>
          <w:rFonts w:ascii="Times" w:eastAsia="Times New Roman" w:hAnsi="Times" w:cs="Arial"/>
          <w:sz w:val="24"/>
          <w:szCs w:val="20"/>
        </w:rPr>
        <w:t>,</w:t>
      </w:r>
      <w:r w:rsidR="00A14071">
        <w:rPr>
          <w:rFonts w:ascii="Times" w:eastAsia="Times New Roman" w:hAnsi="Times" w:cs="Arial"/>
          <w:sz w:val="24"/>
          <w:szCs w:val="20"/>
        </w:rPr>
        <w:t xml:space="preserve"> </w:t>
      </w:r>
      <w:r w:rsidR="0031191B">
        <w:rPr>
          <w:rFonts w:ascii="Times" w:eastAsia="Times New Roman" w:hAnsi="Times" w:cs="Arial"/>
          <w:sz w:val="24"/>
          <w:szCs w:val="20"/>
        </w:rPr>
        <w:t xml:space="preserve">dotyczą </w:t>
      </w:r>
      <w:r w:rsidR="00AD639B" w:rsidRPr="00AD639B">
        <w:rPr>
          <w:rFonts w:ascii="Times New Roman" w:eastAsia="Times New Roman" w:hAnsi="Times New Roman" w:cs="Arial"/>
          <w:sz w:val="24"/>
          <w:szCs w:val="20"/>
        </w:rPr>
        <w:t>art. 5 ust. 1 pkt 2a</w:t>
      </w:r>
      <w:r w:rsidR="0031191B">
        <w:rPr>
          <w:rFonts w:ascii="Times New Roman" w:eastAsia="Times New Roman" w:hAnsi="Times New Roman" w:cs="Arial"/>
          <w:sz w:val="24"/>
          <w:szCs w:val="20"/>
        </w:rPr>
        <w:t xml:space="preserve">, </w:t>
      </w:r>
      <w:r w:rsidR="00DA65B0">
        <w:rPr>
          <w:rFonts w:ascii="Times New Roman" w:eastAsia="Times New Roman" w:hAnsi="Times New Roman" w:cs="Arial"/>
          <w:sz w:val="24"/>
          <w:szCs w:val="20"/>
        </w:rPr>
        <w:t>art. 32a ust. </w:t>
      </w:r>
      <w:r w:rsidR="00AD639B" w:rsidRPr="00AD639B">
        <w:rPr>
          <w:rFonts w:ascii="Times New Roman" w:eastAsia="Times New Roman" w:hAnsi="Times New Roman" w:cs="Arial"/>
          <w:sz w:val="24"/>
          <w:szCs w:val="20"/>
        </w:rPr>
        <w:t>1</w:t>
      </w:r>
      <w:r w:rsidR="0031191B">
        <w:rPr>
          <w:rFonts w:ascii="Times New Roman" w:eastAsia="Times New Roman" w:hAnsi="Times New Roman" w:cs="Arial"/>
          <w:sz w:val="24"/>
          <w:szCs w:val="20"/>
        </w:rPr>
        <w:t xml:space="preserve"> oraz </w:t>
      </w:r>
      <w:r w:rsidR="00AD639B" w:rsidRPr="00AD639B">
        <w:rPr>
          <w:rFonts w:ascii="Times New Roman" w:eastAsia="Times New Roman" w:hAnsi="Times New Roman" w:cs="Arial"/>
          <w:sz w:val="24"/>
          <w:szCs w:val="20"/>
        </w:rPr>
        <w:t>art. 32aa ust. 1</w:t>
      </w:r>
      <w:r w:rsidR="00F4763C">
        <w:rPr>
          <w:rFonts w:ascii="Times New Roman" w:eastAsia="Times New Roman" w:hAnsi="Times New Roman" w:cs="Arial"/>
          <w:sz w:val="24"/>
          <w:szCs w:val="20"/>
        </w:rPr>
        <w:t>,</w:t>
      </w:r>
      <w:r w:rsidR="0031191B">
        <w:rPr>
          <w:rFonts w:ascii="Times New Roman" w:eastAsia="Times New Roman" w:hAnsi="Times New Roman" w:cs="Arial"/>
          <w:sz w:val="24"/>
          <w:szCs w:val="20"/>
        </w:rPr>
        <w:t xml:space="preserve"> zostały wprowadzone </w:t>
      </w:r>
      <w:r>
        <w:rPr>
          <w:rFonts w:ascii="Times" w:eastAsia="Times New Roman" w:hAnsi="Times" w:cs="Times"/>
          <w:sz w:val="24"/>
          <w:szCs w:val="24"/>
          <w:lang w:eastAsia="pl-PL"/>
        </w:rPr>
        <w:t xml:space="preserve">w </w:t>
      </w:r>
      <w:r w:rsidR="0031191B">
        <w:rPr>
          <w:rFonts w:ascii="Times" w:eastAsia="Times New Roman" w:hAnsi="Times" w:cs="Times"/>
          <w:sz w:val="24"/>
          <w:szCs w:val="24"/>
          <w:lang w:eastAsia="pl-PL"/>
        </w:rPr>
        <w:t xml:space="preserve">związku ze zmianą </w:t>
      </w:r>
      <w:r>
        <w:rPr>
          <w:rFonts w:ascii="Times" w:eastAsia="Times New Roman" w:hAnsi="Times" w:cs="Times"/>
          <w:sz w:val="24"/>
          <w:szCs w:val="24"/>
          <w:lang w:eastAsia="pl-PL"/>
        </w:rPr>
        <w:t>systematyki ustawy z.k.</w:t>
      </w:r>
    </w:p>
    <w:p w:rsidR="00F22850" w:rsidRPr="00F22850" w:rsidRDefault="00F22850" w:rsidP="00A14071">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31191B">
        <w:rPr>
          <w:rFonts w:ascii="Times" w:eastAsia="Times New Roman" w:hAnsi="Times" w:cs="Arial"/>
          <w:i/>
          <w:sz w:val="24"/>
          <w:szCs w:val="20"/>
          <w:lang w:eastAsia="pl-PL"/>
        </w:rPr>
        <w:t xml:space="preserve">Art. 4 </w:t>
      </w:r>
      <w:r w:rsidR="0031191B" w:rsidRPr="0031191B">
        <w:rPr>
          <w:rFonts w:ascii="Times" w:eastAsia="Times New Roman" w:hAnsi="Times" w:cs="Arial"/>
          <w:i/>
          <w:sz w:val="24"/>
          <w:szCs w:val="20"/>
          <w:lang w:eastAsia="pl-PL"/>
        </w:rPr>
        <w:t>– zmian</w:t>
      </w:r>
      <w:r w:rsidR="00A14071">
        <w:rPr>
          <w:rFonts w:ascii="Times" w:eastAsia="Times New Roman" w:hAnsi="Times" w:cs="Arial"/>
          <w:i/>
          <w:sz w:val="24"/>
          <w:szCs w:val="20"/>
          <w:lang w:eastAsia="pl-PL"/>
        </w:rPr>
        <w:t>a</w:t>
      </w:r>
      <w:r w:rsidR="0031191B" w:rsidRPr="0031191B">
        <w:rPr>
          <w:rFonts w:ascii="Times" w:eastAsia="Times New Roman" w:hAnsi="Times" w:cs="Arial"/>
          <w:i/>
          <w:sz w:val="24"/>
          <w:szCs w:val="20"/>
          <w:lang w:eastAsia="pl-PL"/>
        </w:rPr>
        <w:t xml:space="preserve"> w</w:t>
      </w:r>
      <w:r w:rsidRPr="00F22850">
        <w:rPr>
          <w:rFonts w:ascii="Times" w:eastAsia="Times New Roman" w:hAnsi="Times" w:cs="Arial"/>
          <w:i/>
          <w:sz w:val="24"/>
          <w:szCs w:val="20"/>
          <w:lang w:eastAsia="pl-PL"/>
        </w:rPr>
        <w:t xml:space="preserve"> ustawie z dnia 29 stycznia 2004 r. </w:t>
      </w:r>
      <w:r w:rsidR="00DA65B0">
        <w:rPr>
          <w:rFonts w:ascii="Times" w:eastAsia="Times New Roman" w:hAnsi="Times" w:cs="Arial"/>
          <w:i/>
          <w:sz w:val="24"/>
          <w:szCs w:val="20"/>
          <w:lang w:eastAsia="pl-PL"/>
        </w:rPr>
        <w:t>–</w:t>
      </w:r>
      <w:r w:rsidRPr="00F22850">
        <w:rPr>
          <w:rFonts w:ascii="Times" w:eastAsia="Times New Roman" w:hAnsi="Times" w:cs="Arial"/>
          <w:i/>
          <w:sz w:val="24"/>
          <w:szCs w:val="20"/>
          <w:lang w:eastAsia="pl-PL"/>
        </w:rPr>
        <w:t xml:space="preserve"> Prawo zamówień publicznych</w:t>
      </w:r>
      <w:r w:rsidRPr="00F22850">
        <w:rPr>
          <w:rFonts w:ascii="Times" w:eastAsia="Times New Roman" w:hAnsi="Times" w:cs="Arial"/>
          <w:sz w:val="24"/>
          <w:szCs w:val="20"/>
          <w:lang w:eastAsia="pl-PL"/>
        </w:rPr>
        <w:t xml:space="preserve"> </w:t>
      </w:r>
      <w:r w:rsidR="0031191B">
        <w:rPr>
          <w:rFonts w:ascii="Times" w:eastAsia="Times New Roman" w:hAnsi="Times" w:cs="Arial"/>
          <w:sz w:val="24"/>
          <w:szCs w:val="20"/>
          <w:lang w:eastAsia="pl-PL"/>
        </w:rPr>
        <w:t xml:space="preserve">w </w:t>
      </w:r>
      <w:r w:rsidRPr="00F22850">
        <w:rPr>
          <w:rFonts w:ascii="Times" w:eastAsia="Times New Roman" w:hAnsi="Times" w:cs="Arial"/>
          <w:sz w:val="24"/>
          <w:szCs w:val="20"/>
          <w:lang w:eastAsia="pl-PL"/>
        </w:rPr>
        <w:t xml:space="preserve">art. 89 w ust. 1 </w:t>
      </w:r>
      <w:r w:rsidR="00F4763C">
        <w:rPr>
          <w:rFonts w:ascii="Times" w:eastAsia="Times New Roman" w:hAnsi="Times" w:cs="Arial"/>
          <w:sz w:val="24"/>
          <w:szCs w:val="20"/>
          <w:lang w:eastAsia="pl-PL"/>
        </w:rPr>
        <w:t xml:space="preserve">w </w:t>
      </w:r>
      <w:r w:rsidRPr="00F22850">
        <w:rPr>
          <w:rFonts w:ascii="Times" w:eastAsia="Times New Roman" w:hAnsi="Times" w:cs="Arial"/>
          <w:sz w:val="24"/>
          <w:szCs w:val="20"/>
          <w:lang w:eastAsia="pl-PL"/>
        </w:rPr>
        <w:t xml:space="preserve">pkt 7d </w:t>
      </w:r>
      <w:r w:rsidR="0031191B">
        <w:rPr>
          <w:rFonts w:ascii="Times" w:eastAsia="Times New Roman" w:hAnsi="Times" w:cs="Arial"/>
          <w:sz w:val="24"/>
          <w:szCs w:val="20"/>
          <w:lang w:eastAsia="pl-PL"/>
        </w:rPr>
        <w:t xml:space="preserve">jest zmianą </w:t>
      </w:r>
      <w:r w:rsidR="0031191B" w:rsidRPr="0031191B">
        <w:rPr>
          <w:rFonts w:ascii="Times" w:eastAsia="Times New Roman" w:hAnsi="Times" w:cs="Arial"/>
          <w:i/>
          <w:sz w:val="24"/>
          <w:szCs w:val="20"/>
          <w:lang w:eastAsia="pl-PL"/>
        </w:rPr>
        <w:t>stricte</w:t>
      </w:r>
      <w:r w:rsidR="0031191B">
        <w:rPr>
          <w:rFonts w:ascii="Times" w:eastAsia="Times New Roman" w:hAnsi="Times" w:cs="Arial"/>
          <w:i/>
          <w:sz w:val="24"/>
          <w:szCs w:val="20"/>
          <w:lang w:eastAsia="pl-PL"/>
        </w:rPr>
        <w:t xml:space="preserve"> </w:t>
      </w:r>
      <w:r w:rsidR="0031191B">
        <w:rPr>
          <w:rFonts w:ascii="Times" w:eastAsia="Times New Roman" w:hAnsi="Times" w:cs="Arial"/>
          <w:sz w:val="24"/>
          <w:szCs w:val="20"/>
          <w:lang w:eastAsia="pl-PL"/>
        </w:rPr>
        <w:t xml:space="preserve">wynikową – dostosowuje przepisy ustawy p.z.p. do nowej systematyki ustawy z.k. </w:t>
      </w:r>
    </w:p>
    <w:p w:rsidR="00F22850" w:rsidRPr="00F22850" w:rsidRDefault="00F22850" w:rsidP="00A14071">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31191B">
        <w:rPr>
          <w:rFonts w:ascii="Times" w:eastAsia="Times New Roman" w:hAnsi="Times" w:cs="Arial"/>
          <w:i/>
          <w:sz w:val="24"/>
          <w:szCs w:val="20"/>
          <w:lang w:eastAsia="pl-PL"/>
        </w:rPr>
        <w:t>Art. 5</w:t>
      </w:r>
      <w:r w:rsidR="0031191B">
        <w:rPr>
          <w:rFonts w:ascii="Times" w:eastAsia="Times New Roman" w:hAnsi="Times" w:cs="Arial"/>
          <w:i/>
          <w:sz w:val="24"/>
          <w:szCs w:val="20"/>
          <w:lang w:eastAsia="pl-PL"/>
        </w:rPr>
        <w:t xml:space="preserve"> – </w:t>
      </w:r>
      <w:r w:rsidR="0031191B" w:rsidRPr="00960BB7">
        <w:rPr>
          <w:rFonts w:ascii="Times" w:eastAsia="Times New Roman" w:hAnsi="Times" w:cs="Arial"/>
          <w:i/>
          <w:sz w:val="24"/>
          <w:szCs w:val="20"/>
          <w:lang w:eastAsia="pl-PL"/>
        </w:rPr>
        <w:t>zmian</w:t>
      </w:r>
      <w:r w:rsidR="00A14071">
        <w:rPr>
          <w:rFonts w:ascii="Times" w:eastAsia="Times New Roman" w:hAnsi="Times" w:cs="Arial"/>
          <w:i/>
          <w:sz w:val="24"/>
          <w:szCs w:val="20"/>
          <w:lang w:eastAsia="pl-PL"/>
        </w:rPr>
        <w:t>a</w:t>
      </w:r>
      <w:r w:rsidR="0031191B" w:rsidRPr="00960BB7">
        <w:rPr>
          <w:rFonts w:ascii="Times" w:eastAsia="Times New Roman" w:hAnsi="Times" w:cs="Arial"/>
          <w:i/>
          <w:sz w:val="24"/>
          <w:szCs w:val="20"/>
          <w:lang w:eastAsia="pl-PL"/>
        </w:rPr>
        <w:t xml:space="preserve"> w </w:t>
      </w:r>
      <w:r w:rsidRPr="00960BB7">
        <w:rPr>
          <w:rFonts w:ascii="Times" w:eastAsia="Times New Roman" w:hAnsi="Times" w:cs="Arial"/>
          <w:i/>
          <w:sz w:val="24"/>
          <w:szCs w:val="20"/>
          <w:lang w:eastAsia="pl-PL"/>
        </w:rPr>
        <w:t>ustawie z dnia 4 września 2008 r. o ochronie żeglugi i portów morskich</w:t>
      </w:r>
      <w:r w:rsidRPr="00F22850">
        <w:rPr>
          <w:rFonts w:ascii="Times" w:eastAsia="Times New Roman" w:hAnsi="Times" w:cs="Arial"/>
          <w:sz w:val="24"/>
          <w:szCs w:val="20"/>
          <w:lang w:eastAsia="pl-PL"/>
        </w:rPr>
        <w:t xml:space="preserve"> </w:t>
      </w:r>
      <w:r w:rsidR="00960BB7">
        <w:rPr>
          <w:rFonts w:ascii="Times" w:eastAsia="Times New Roman" w:hAnsi="Times" w:cs="Arial"/>
          <w:sz w:val="24"/>
          <w:szCs w:val="20"/>
          <w:lang w:eastAsia="pl-PL"/>
        </w:rPr>
        <w:t>w</w:t>
      </w:r>
      <w:r w:rsidR="00A14071">
        <w:rPr>
          <w:rFonts w:ascii="Times" w:eastAsia="Times New Roman" w:hAnsi="Times" w:cs="Arial"/>
          <w:sz w:val="24"/>
          <w:szCs w:val="20"/>
          <w:lang w:eastAsia="pl-PL"/>
        </w:rPr>
        <w:t> </w:t>
      </w:r>
      <w:r w:rsidRPr="00F22850">
        <w:rPr>
          <w:rFonts w:ascii="Times" w:eastAsia="Times New Roman" w:hAnsi="Times" w:cs="Arial"/>
          <w:sz w:val="24"/>
          <w:szCs w:val="20"/>
          <w:lang w:eastAsia="pl-PL"/>
        </w:rPr>
        <w:t>art.</w:t>
      </w:r>
      <w:r w:rsidR="00A14071">
        <w:rPr>
          <w:rFonts w:ascii="Times" w:eastAsia="Times New Roman" w:hAnsi="Times" w:cs="Arial"/>
          <w:sz w:val="24"/>
          <w:szCs w:val="20"/>
          <w:lang w:eastAsia="pl-PL"/>
        </w:rPr>
        <w:t> </w:t>
      </w:r>
      <w:r w:rsidRPr="00F22850">
        <w:rPr>
          <w:rFonts w:ascii="Times" w:eastAsia="Times New Roman" w:hAnsi="Times" w:cs="Arial"/>
          <w:sz w:val="24"/>
          <w:szCs w:val="20"/>
          <w:lang w:eastAsia="pl-PL"/>
        </w:rPr>
        <w:t xml:space="preserve">24 </w:t>
      </w:r>
      <w:r w:rsidR="00960BB7">
        <w:rPr>
          <w:rFonts w:ascii="Times" w:eastAsia="Times New Roman" w:hAnsi="Times" w:cs="Arial"/>
          <w:sz w:val="24"/>
          <w:szCs w:val="20"/>
          <w:lang w:eastAsia="pl-PL"/>
        </w:rPr>
        <w:t xml:space="preserve">w </w:t>
      </w:r>
      <w:r w:rsidRPr="00F22850">
        <w:rPr>
          <w:rFonts w:ascii="Times" w:eastAsia="Times New Roman" w:hAnsi="Times" w:cs="Arial"/>
          <w:sz w:val="24"/>
          <w:szCs w:val="20"/>
          <w:lang w:eastAsia="pl-PL"/>
        </w:rPr>
        <w:t xml:space="preserve">ust. 5 </w:t>
      </w:r>
      <w:r w:rsidR="00960BB7">
        <w:rPr>
          <w:rFonts w:ascii="Times" w:eastAsia="Times New Roman" w:hAnsi="Times" w:cs="Arial"/>
          <w:sz w:val="24"/>
          <w:szCs w:val="20"/>
          <w:lang w:eastAsia="pl-PL"/>
        </w:rPr>
        <w:t xml:space="preserve">polega na usunięciu odwołań do nieistniejących przepisów art. 23 i </w:t>
      </w:r>
      <w:r w:rsidR="00DA65B0">
        <w:rPr>
          <w:rFonts w:ascii="Times" w:eastAsia="Times New Roman" w:hAnsi="Times" w:cs="Arial"/>
          <w:sz w:val="24"/>
          <w:szCs w:val="20"/>
          <w:lang w:eastAsia="pl-PL"/>
        </w:rPr>
        <w:t xml:space="preserve">art. </w:t>
      </w:r>
      <w:r w:rsidR="00960BB7">
        <w:rPr>
          <w:rFonts w:ascii="Times" w:eastAsia="Times New Roman" w:hAnsi="Times" w:cs="Arial"/>
          <w:sz w:val="24"/>
          <w:szCs w:val="20"/>
          <w:lang w:eastAsia="pl-PL"/>
        </w:rPr>
        <w:t>24 ustawy z.k. Pozostawia się natomiast, nadal aktua</w:t>
      </w:r>
      <w:r w:rsidR="00DA65B0">
        <w:rPr>
          <w:rFonts w:ascii="Times" w:eastAsia="Times New Roman" w:hAnsi="Times" w:cs="Arial"/>
          <w:sz w:val="24"/>
          <w:szCs w:val="20"/>
          <w:lang w:eastAsia="pl-PL"/>
        </w:rPr>
        <w:t>lne odwołania do przepisów art. </w:t>
      </w:r>
      <w:r w:rsidR="00960BB7">
        <w:rPr>
          <w:rFonts w:ascii="Times" w:eastAsia="Times New Roman" w:hAnsi="Times" w:cs="Arial"/>
          <w:sz w:val="24"/>
          <w:szCs w:val="20"/>
          <w:lang w:eastAsia="pl-PL"/>
        </w:rPr>
        <w:t xml:space="preserve">21 i </w:t>
      </w:r>
      <w:r w:rsidR="00DA65B0">
        <w:rPr>
          <w:rFonts w:ascii="Times" w:eastAsia="Times New Roman" w:hAnsi="Times" w:cs="Arial"/>
          <w:sz w:val="24"/>
          <w:szCs w:val="20"/>
          <w:lang w:eastAsia="pl-PL"/>
        </w:rPr>
        <w:t xml:space="preserve">art. </w:t>
      </w:r>
      <w:r w:rsidR="00960BB7">
        <w:rPr>
          <w:rFonts w:ascii="Times" w:eastAsia="Times New Roman" w:hAnsi="Times" w:cs="Arial"/>
          <w:sz w:val="24"/>
          <w:szCs w:val="20"/>
          <w:lang w:eastAsia="pl-PL"/>
        </w:rPr>
        <w:t>25 ustawy z.k.</w:t>
      </w:r>
    </w:p>
    <w:p w:rsidR="00480644" w:rsidRPr="00B158C6" w:rsidRDefault="00480644" w:rsidP="00480644">
      <w:pPr>
        <w:spacing w:before="120" w:after="0" w:line="360" w:lineRule="auto"/>
        <w:jc w:val="both"/>
        <w:rPr>
          <w:rFonts w:ascii="Times" w:eastAsia="Times New Roman" w:hAnsi="Times" w:cs="Times"/>
          <w:b/>
          <w:i/>
          <w:sz w:val="24"/>
          <w:szCs w:val="24"/>
          <w:lang w:eastAsia="pl-PL"/>
        </w:rPr>
      </w:pPr>
      <w:r w:rsidRPr="00B158C6">
        <w:rPr>
          <w:rFonts w:ascii="Times" w:eastAsia="Times New Roman" w:hAnsi="Times" w:cs="Times"/>
          <w:i/>
          <w:sz w:val="24"/>
          <w:szCs w:val="24"/>
          <w:lang w:eastAsia="pl-PL"/>
        </w:rPr>
        <w:t xml:space="preserve">Art. </w:t>
      </w:r>
      <w:r w:rsidR="00F22850">
        <w:rPr>
          <w:rFonts w:ascii="Times" w:eastAsia="Times New Roman" w:hAnsi="Times" w:cs="Times"/>
          <w:i/>
          <w:sz w:val="24"/>
          <w:szCs w:val="24"/>
          <w:lang w:eastAsia="pl-PL"/>
        </w:rPr>
        <w:t>6</w:t>
      </w:r>
      <w:r w:rsidRPr="00B158C6">
        <w:rPr>
          <w:rFonts w:ascii="Times" w:eastAsia="Times New Roman" w:hAnsi="Times" w:cs="Times"/>
          <w:i/>
          <w:sz w:val="24"/>
          <w:szCs w:val="24"/>
          <w:lang w:eastAsia="pl-PL"/>
        </w:rPr>
        <w:t xml:space="preserve"> </w:t>
      </w:r>
      <w:r w:rsidR="00DA65B0">
        <w:rPr>
          <w:rFonts w:ascii="Times" w:eastAsia="Times New Roman" w:hAnsi="Times" w:cs="Times"/>
          <w:i/>
          <w:sz w:val="24"/>
          <w:szCs w:val="24"/>
          <w:lang w:eastAsia="pl-PL"/>
        </w:rPr>
        <w:t>–</w:t>
      </w:r>
      <w:r w:rsidRPr="00B158C6">
        <w:rPr>
          <w:rFonts w:ascii="Times" w:eastAsia="Times New Roman" w:hAnsi="Times" w:cs="Times"/>
          <w:i/>
          <w:sz w:val="24"/>
          <w:szCs w:val="24"/>
          <w:lang w:eastAsia="pl-PL"/>
        </w:rPr>
        <w:t xml:space="preserve"> zmiany w ustawie z dnia 18 marca 2010 r. o szczególnych uprawnieniach ministra właściwego do spraw energii oraz ich wykonywaniu w niektórych spółkach kapitałowych lub </w:t>
      </w:r>
      <w:r w:rsidRPr="00B158C6">
        <w:rPr>
          <w:rFonts w:ascii="Times" w:eastAsia="Times New Roman" w:hAnsi="Times" w:cs="Times"/>
          <w:i/>
          <w:sz w:val="24"/>
          <w:szCs w:val="24"/>
          <w:lang w:eastAsia="pl-PL"/>
        </w:rPr>
        <w:lastRenderedPageBreak/>
        <w:t>grupach kapitałowych prowadzących działalność w sektorach energii elektrycznej, rop</w:t>
      </w:r>
      <w:r w:rsidR="00DA65B0">
        <w:rPr>
          <w:rFonts w:ascii="Times" w:eastAsia="Times New Roman" w:hAnsi="Times" w:cs="Times"/>
          <w:i/>
          <w:sz w:val="24"/>
          <w:szCs w:val="24"/>
          <w:lang w:eastAsia="pl-PL"/>
        </w:rPr>
        <w:t xml:space="preserve">y naftowej oraz paliw gazowych </w:t>
      </w:r>
      <w:r w:rsidR="00A14071" w:rsidRPr="00A14071">
        <w:rPr>
          <w:rFonts w:ascii="Times" w:eastAsia="Times New Roman" w:hAnsi="Times" w:cs="Times"/>
          <w:sz w:val="24"/>
          <w:szCs w:val="24"/>
          <w:lang w:eastAsia="pl-PL"/>
        </w:rPr>
        <w:t>obejmują poniższe kwestie.</w:t>
      </w:r>
    </w:p>
    <w:p w:rsidR="00480644" w:rsidRPr="00777A48" w:rsidRDefault="00480644" w:rsidP="00480644">
      <w:pPr>
        <w:spacing w:before="120" w:after="0" w:line="360" w:lineRule="auto"/>
        <w:ind w:left="294" w:firstLine="557"/>
        <w:jc w:val="both"/>
        <w:rPr>
          <w:rFonts w:ascii="Times" w:eastAsia="Calibri" w:hAnsi="Times" w:cs="Times"/>
          <w:sz w:val="24"/>
          <w:szCs w:val="24"/>
          <w:lang w:eastAsia="pl-PL"/>
        </w:rPr>
      </w:pPr>
      <w:r w:rsidRPr="00777A48">
        <w:rPr>
          <w:rFonts w:ascii="Times" w:eastAsia="Calibri" w:hAnsi="Times" w:cs="Times"/>
          <w:sz w:val="24"/>
          <w:szCs w:val="24"/>
          <w:lang w:eastAsia="pl-PL"/>
        </w:rPr>
        <w:t>Zmiany w tytule ustawy oraz w art. 1 ust. 1</w:t>
      </w:r>
      <w:r w:rsidR="00DA65B0">
        <w:rPr>
          <w:rFonts w:ascii="Times" w:eastAsia="Calibri" w:hAnsi="Times" w:cs="Times"/>
          <w:sz w:val="24"/>
          <w:szCs w:val="24"/>
          <w:lang w:eastAsia="pl-PL"/>
        </w:rPr>
        <w:t xml:space="preserve"> </w:t>
      </w:r>
      <w:r w:rsidRPr="00777A48">
        <w:rPr>
          <w:rFonts w:ascii="Times" w:eastAsia="Calibri" w:hAnsi="Times" w:cs="Times"/>
          <w:sz w:val="24"/>
          <w:szCs w:val="24"/>
          <w:lang w:eastAsia="pl-PL"/>
        </w:rPr>
        <w:t xml:space="preserve">polegają na usunięciu odniesienia do grup kapitałowych i mają charakter stricte porządkowy. Uprawnienia przysługujące ministrowi właściwemu do spraw energii są realizowane w odniesieniu do poszczególnych spółek, prowadzących działalność w sektorach energii elektrycznej, ropy naftowej oraz paliw gazowych, których mienie zostało ujęte w jednolitym wykazie obiektów instalacji, urządzeń i usług, a nie w odniesieniu do grup kapitałowych, w których </w:t>
      </w:r>
      <w:r w:rsidR="00F4763C" w:rsidRPr="00777A48">
        <w:rPr>
          <w:rFonts w:ascii="Times" w:eastAsia="Calibri" w:hAnsi="Times" w:cs="Times"/>
          <w:sz w:val="24"/>
          <w:szCs w:val="24"/>
          <w:lang w:eastAsia="pl-PL"/>
        </w:rPr>
        <w:t xml:space="preserve">skład </w:t>
      </w:r>
      <w:r w:rsidRPr="00777A48">
        <w:rPr>
          <w:rFonts w:ascii="Times" w:eastAsia="Calibri" w:hAnsi="Times" w:cs="Times"/>
          <w:sz w:val="24"/>
          <w:szCs w:val="24"/>
          <w:lang w:eastAsia="pl-PL"/>
        </w:rPr>
        <w:t>wchodzą te spółki. W obowiązujących przepisach brak jest regulacji pozwalających na powołanie pełnomocnika w grupie kapitałowej, mając na względzie fakt, że przepis, zgodnie z którym kandydat na pełnomocnika powinien być pracownikiem spółki (ustawa nie przesądza, której spółki, czy wszystkich spółek grupy kapitałowej, czy spółek posiadających obiekty infrastruktury krytycznej, czy wyłącznie spółki dominującej).</w:t>
      </w:r>
    </w:p>
    <w:p w:rsidR="00480644" w:rsidRPr="00777A48" w:rsidRDefault="00480644" w:rsidP="00480644">
      <w:pPr>
        <w:spacing w:before="120" w:after="0" w:line="360" w:lineRule="auto"/>
        <w:ind w:left="294" w:firstLine="557"/>
        <w:jc w:val="both"/>
        <w:rPr>
          <w:rFonts w:ascii="Times" w:eastAsia="Calibri" w:hAnsi="Times" w:cs="Times"/>
          <w:sz w:val="24"/>
          <w:szCs w:val="24"/>
          <w:lang w:eastAsia="pl-PL"/>
        </w:rPr>
      </w:pPr>
      <w:r w:rsidRPr="00777A48">
        <w:rPr>
          <w:rFonts w:ascii="Times" w:eastAsia="Calibri" w:hAnsi="Times" w:cs="Times"/>
          <w:sz w:val="24"/>
          <w:szCs w:val="24"/>
          <w:lang w:eastAsia="pl-PL"/>
        </w:rPr>
        <w:t>Proponowane zmiany w art. 1 w ust. 2 pkt 1 i 3</w:t>
      </w:r>
      <w:r w:rsidR="00DA65B0">
        <w:rPr>
          <w:rFonts w:ascii="Times" w:eastAsia="Calibri" w:hAnsi="Times" w:cs="Times"/>
          <w:sz w:val="24"/>
          <w:szCs w:val="24"/>
          <w:lang w:eastAsia="pl-PL"/>
        </w:rPr>
        <w:t xml:space="preserve"> </w:t>
      </w:r>
      <w:r w:rsidRPr="00777A48">
        <w:rPr>
          <w:rFonts w:ascii="Times" w:eastAsia="Calibri" w:hAnsi="Times" w:cs="Times"/>
          <w:sz w:val="24"/>
          <w:szCs w:val="24"/>
          <w:lang w:eastAsia="pl-PL"/>
        </w:rPr>
        <w:t>przewidują objęcie przepisami ustawy o szczególnych uprawnieniach mienia spółek – operatorów infrastruktury krytycznej – służących do dystrybucji energii elektrycznej i paliw gazowych. Umożliwi to przeciwdziałanie czynnościom tych przedsiębiorców będących operatorami systemów dystrybucyjnych w sektorze energii elektrycznej i paliw gazowych (których mienie zostało ujęte w jednolitym wykazie obiektów, instalacji, urządzeń i usług stanowiących infrastrukturę krytyczną), stanowiącym zagrożenie dla infrastruktury krytycznej. Obecnie w wykazie obiektów infrastruktury krytycznej zostało ujęte mienie jednej spółki dystrybucyjnej służące do dystrybucji energii elektrycznej, natomiast mienie żadnego z podmiotów zajmujących się dystrybucją paliw gazowych nie jest aktualnie ujęte w tym wykazie. Nie można wykluczyć, że w przyszłości wykazem</w:t>
      </w:r>
      <w:r w:rsidR="00DA65B0">
        <w:rPr>
          <w:rFonts w:ascii="Times" w:eastAsia="Calibri" w:hAnsi="Times" w:cs="Times"/>
          <w:sz w:val="24"/>
          <w:szCs w:val="24"/>
          <w:lang w:eastAsia="pl-PL"/>
        </w:rPr>
        <w:t xml:space="preserve"> objęte zostanie mienie innych </w:t>
      </w:r>
      <w:r w:rsidRPr="00777A48">
        <w:rPr>
          <w:rFonts w:ascii="Times" w:eastAsia="Calibri" w:hAnsi="Times" w:cs="Times"/>
          <w:sz w:val="24"/>
          <w:szCs w:val="24"/>
          <w:lang w:eastAsia="pl-PL"/>
        </w:rPr>
        <w:t xml:space="preserve">spółek – operatorów systemu dystrybucyjnego, jeśli zostanie ono uznane za istotne dla funkcjonowania systemu lub jego części. </w:t>
      </w:r>
    </w:p>
    <w:p w:rsidR="00480644" w:rsidRPr="00777A48" w:rsidRDefault="00480644" w:rsidP="00480644">
      <w:pPr>
        <w:spacing w:before="120" w:after="0" w:line="360" w:lineRule="auto"/>
        <w:ind w:left="294" w:firstLine="557"/>
        <w:jc w:val="both"/>
        <w:rPr>
          <w:rFonts w:ascii="Times" w:eastAsia="Calibri" w:hAnsi="Times" w:cs="Times"/>
          <w:sz w:val="24"/>
          <w:szCs w:val="24"/>
          <w:lang w:eastAsia="pl-PL"/>
        </w:rPr>
      </w:pPr>
      <w:r w:rsidRPr="00777A48">
        <w:rPr>
          <w:rFonts w:ascii="Times" w:eastAsia="Calibri" w:hAnsi="Times" w:cs="Times"/>
          <w:sz w:val="24"/>
          <w:szCs w:val="24"/>
          <w:lang w:eastAsia="pl-PL"/>
        </w:rPr>
        <w:t xml:space="preserve">Natomiast uchylenie pkt 5 w art. 2 ust. 2 sprowadza się do usunięcia z katalogu uchwał organu spółki tych, które mogą zostać objęte sprzeciwem ministra właściwego do spraw energii: uchwały o przyjęciu planu rzeczowo-finansowego, planu działalności inwestycyjnej i wieloletniego planu strategicznego z uwagi na fakt, że plany te mają charakter deklaratoryjny, zawierają zakładane kierunki rozwoju spółki, a uchwała organu spółki o przyjęciu takiego planu nie jest jednoznaczna z jego realizacją. Realizacja przyjętych </w:t>
      </w:r>
      <w:r w:rsidRPr="00777A48">
        <w:rPr>
          <w:rFonts w:ascii="Times" w:eastAsia="Calibri" w:hAnsi="Times" w:cs="Times"/>
          <w:sz w:val="24"/>
          <w:szCs w:val="24"/>
          <w:lang w:eastAsia="pl-PL"/>
        </w:rPr>
        <w:lastRenderedPageBreak/>
        <w:t>założeń w odniesieniu do istotnych obszarów działalności spółki wymaga podjęcia przez jej organy odrębnych uchwał, które w przypadku, gdy stanowić będą rzeczywiste zagrożenie dla funkcjonowania, ciągłości działania oraz integralności infrastruktury krytycznej, mogą zostać objęte sprzeciwem ministra właściwego do spraw energii (o ile będą się one mieścić w katalogu czynności wymienionych w ustawie).</w:t>
      </w:r>
    </w:p>
    <w:p w:rsidR="00480644" w:rsidRDefault="00480644" w:rsidP="00480644">
      <w:pPr>
        <w:spacing w:before="120" w:after="0" w:line="360" w:lineRule="auto"/>
        <w:ind w:left="294" w:firstLine="557"/>
        <w:jc w:val="both"/>
        <w:rPr>
          <w:rFonts w:ascii="Times" w:eastAsia="Calibri" w:hAnsi="Times" w:cs="Times"/>
          <w:sz w:val="24"/>
          <w:szCs w:val="24"/>
          <w:lang w:eastAsia="pl-PL"/>
        </w:rPr>
      </w:pPr>
      <w:r w:rsidRPr="00777A48">
        <w:rPr>
          <w:rFonts w:ascii="Times" w:eastAsia="Calibri" w:hAnsi="Times" w:cs="Times"/>
          <w:sz w:val="24"/>
          <w:szCs w:val="24"/>
          <w:lang w:eastAsia="pl-PL"/>
        </w:rPr>
        <w:t xml:space="preserve">Zmiana proponowana w art. 2 w ust. 3 polega na wydłużeniu terminów, w których minister właściwy do spraw energii może zgłosić sprzeciw wobec określonych czynności spółki stanowiących rzeczywiste zagrożenie dla funkcjonowania, ciągłości działania oraz integralności infrastruktury krytycznej z 14 do 30 dni od dnia otrzymania informacji od pełnomocnika oraz z 30 do 45 dni od dnia ich dokonania. Przedmiotowa zmiana jest uzasadniona potrzebą uzyskania przez </w:t>
      </w:r>
      <w:r w:rsidR="00F4763C">
        <w:rPr>
          <w:rFonts w:ascii="Times" w:eastAsia="Calibri" w:hAnsi="Times" w:cs="Times"/>
          <w:sz w:val="24"/>
          <w:szCs w:val="24"/>
          <w:lang w:eastAsia="pl-PL"/>
        </w:rPr>
        <w:t>m</w:t>
      </w:r>
      <w:r w:rsidRPr="00777A48">
        <w:rPr>
          <w:rFonts w:ascii="Times" w:eastAsia="Calibri" w:hAnsi="Times" w:cs="Times"/>
          <w:sz w:val="24"/>
          <w:szCs w:val="24"/>
          <w:lang w:eastAsia="pl-PL"/>
        </w:rPr>
        <w:t xml:space="preserve">inistra </w:t>
      </w:r>
      <w:r w:rsidR="00F4763C">
        <w:rPr>
          <w:rFonts w:ascii="Times" w:eastAsia="Calibri" w:hAnsi="Times" w:cs="Times"/>
          <w:sz w:val="24"/>
          <w:szCs w:val="24"/>
          <w:lang w:eastAsia="pl-PL"/>
        </w:rPr>
        <w:t>właściwego do spraw e</w:t>
      </w:r>
      <w:r w:rsidRPr="00777A48">
        <w:rPr>
          <w:rFonts w:ascii="Times" w:eastAsia="Calibri" w:hAnsi="Times" w:cs="Times"/>
          <w:sz w:val="24"/>
          <w:szCs w:val="24"/>
          <w:lang w:eastAsia="pl-PL"/>
        </w:rPr>
        <w:t>nergii czasu niezbędnego na dokonanie wszechstronnej, kompleksowej oceny planowanych przez spółkę czynności w kontekście zagrożenia dla funkcjonowania, ciągłości działania oraz integralności infrastruktury krytycznej. Przyjęty w obowiązujących przepisach 14-dniowy termin na przeprowadzenie postępowania i wydanie decyzji administracyjnej często w skomplikowanych sprawach jest zbyt krótki. Ponadto proponuje się wydłu</w:t>
      </w:r>
      <w:r w:rsidR="001C5289">
        <w:rPr>
          <w:rFonts w:ascii="Times" w:eastAsia="Calibri" w:hAnsi="Times" w:cs="Times"/>
          <w:sz w:val="24"/>
          <w:szCs w:val="24"/>
          <w:lang w:eastAsia="pl-PL"/>
        </w:rPr>
        <w:t>żenie z 14 do 30 </w:t>
      </w:r>
      <w:r w:rsidRPr="00777A48">
        <w:rPr>
          <w:rFonts w:ascii="Times" w:eastAsia="Calibri" w:hAnsi="Times" w:cs="Times"/>
          <w:sz w:val="24"/>
          <w:szCs w:val="24"/>
          <w:lang w:eastAsia="pl-PL"/>
        </w:rPr>
        <w:t>dni terminu na załatwienie sprawy w przypadku złożenia wniosku o ponowne rozpatrzenie sprawy.</w:t>
      </w:r>
    </w:p>
    <w:p w:rsidR="00AD639B" w:rsidRPr="00960BB7" w:rsidRDefault="00960BB7" w:rsidP="00960BB7">
      <w:pPr>
        <w:spacing w:after="0" w:line="360" w:lineRule="auto"/>
        <w:ind w:left="284" w:firstLine="567"/>
        <w:jc w:val="both"/>
        <w:rPr>
          <w:rFonts w:ascii="Times" w:eastAsia="Times New Roman" w:hAnsi="Times" w:cs="Arial"/>
          <w:bCs/>
          <w:sz w:val="24"/>
          <w:szCs w:val="20"/>
          <w:lang w:eastAsia="pl-PL"/>
        </w:rPr>
      </w:pPr>
      <w:r>
        <w:rPr>
          <w:rFonts w:ascii="Times" w:eastAsia="Times New Roman" w:hAnsi="Times" w:cs="Arial"/>
          <w:bCs/>
          <w:sz w:val="24"/>
          <w:szCs w:val="20"/>
          <w:lang w:eastAsia="pl-PL"/>
        </w:rPr>
        <w:t>W</w:t>
      </w:r>
      <w:r w:rsidR="00AD639B" w:rsidRPr="00AD639B">
        <w:rPr>
          <w:rFonts w:ascii="Times" w:eastAsia="Times New Roman" w:hAnsi="Times" w:cs="Arial"/>
          <w:bCs/>
          <w:sz w:val="24"/>
          <w:szCs w:val="20"/>
          <w:lang w:eastAsia="pl-PL"/>
        </w:rPr>
        <w:t xml:space="preserve"> art. 5 </w:t>
      </w:r>
      <w:r>
        <w:rPr>
          <w:rFonts w:ascii="Times" w:eastAsia="Times New Roman" w:hAnsi="Times" w:cs="Arial"/>
          <w:bCs/>
          <w:sz w:val="24"/>
          <w:szCs w:val="20"/>
          <w:lang w:eastAsia="pl-PL"/>
        </w:rPr>
        <w:t xml:space="preserve">natomiast </w:t>
      </w:r>
      <w:r w:rsidR="00AD639B" w:rsidRPr="00AD639B">
        <w:rPr>
          <w:rFonts w:ascii="Times" w:eastAsia="Times New Roman" w:hAnsi="Times" w:cs="Arial"/>
          <w:bCs/>
          <w:sz w:val="24"/>
          <w:szCs w:val="20"/>
          <w:lang w:eastAsia="pl-PL"/>
        </w:rPr>
        <w:t>ust. 4 otrzymuje brzmienie</w:t>
      </w:r>
      <w:r>
        <w:rPr>
          <w:rFonts w:ascii="Times" w:eastAsia="Times New Roman" w:hAnsi="Times" w:cs="Arial"/>
          <w:bCs/>
          <w:sz w:val="24"/>
          <w:szCs w:val="20"/>
          <w:lang w:eastAsia="pl-PL"/>
        </w:rPr>
        <w:t>, w którym przewiduje się, iż p</w:t>
      </w:r>
      <w:r w:rsidR="00AD639B" w:rsidRPr="00AD639B">
        <w:rPr>
          <w:rFonts w:ascii="Times" w:eastAsia="Times New Roman" w:hAnsi="Times" w:cs="Arial"/>
          <w:sz w:val="24"/>
          <w:szCs w:val="20"/>
          <w:lang w:eastAsia="pl-PL"/>
        </w:rPr>
        <w:t>ełnomocnik do spraw ochrony infrastruktury krytycznej może być koordynatorem do spraw ochrony infrastruktury krytycznej, o którym mowa w art. 5i ust.1 ustawy z dnia 26</w:t>
      </w:r>
      <w:r>
        <w:rPr>
          <w:rFonts w:ascii="Times" w:eastAsia="Times New Roman" w:hAnsi="Times" w:cs="Arial"/>
          <w:sz w:val="24"/>
          <w:szCs w:val="20"/>
          <w:lang w:eastAsia="pl-PL"/>
        </w:rPr>
        <w:t> </w:t>
      </w:r>
      <w:r w:rsidR="00AD639B" w:rsidRPr="00AD639B">
        <w:rPr>
          <w:rFonts w:ascii="Times" w:eastAsia="Times New Roman" w:hAnsi="Times" w:cs="Arial"/>
          <w:sz w:val="24"/>
          <w:szCs w:val="20"/>
          <w:lang w:eastAsia="pl-PL"/>
        </w:rPr>
        <w:t>kwietnia 2007 r. o zarządzaniu kryzysowym.</w:t>
      </w:r>
    </w:p>
    <w:p w:rsidR="00480644" w:rsidRDefault="00480644" w:rsidP="00480644">
      <w:pPr>
        <w:spacing w:before="120" w:after="0" w:line="360" w:lineRule="auto"/>
        <w:ind w:left="284" w:firstLine="425"/>
        <w:jc w:val="both"/>
        <w:rPr>
          <w:rFonts w:ascii="Times" w:eastAsia="Calibri" w:hAnsi="Times" w:cs="Times"/>
          <w:sz w:val="24"/>
          <w:szCs w:val="24"/>
          <w:lang w:eastAsia="pl-PL"/>
        </w:rPr>
      </w:pPr>
      <w:r w:rsidRPr="00777A48">
        <w:rPr>
          <w:rFonts w:ascii="Times" w:eastAsia="Calibri" w:hAnsi="Times" w:cs="Times"/>
          <w:sz w:val="24"/>
          <w:szCs w:val="24"/>
          <w:lang w:eastAsia="pl-PL"/>
        </w:rPr>
        <w:t>Zmiana w art. 6 ust. 3 ma na celu ujednolicenie, z wymogami określonymi w projektowanym art. 5e ust. 2 ustawy o zarządzaniu kryzysowym, zakresu informacji, które powinien zawierać raport o stanie ochrony infrastruktury krytycznej.</w:t>
      </w:r>
    </w:p>
    <w:p w:rsidR="00960BB7" w:rsidRPr="00F22850" w:rsidRDefault="00F22850" w:rsidP="00A14071">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960BB7">
        <w:rPr>
          <w:rFonts w:ascii="Times" w:eastAsia="Times New Roman" w:hAnsi="Times" w:cs="Arial"/>
          <w:i/>
          <w:sz w:val="24"/>
          <w:szCs w:val="20"/>
          <w:lang w:eastAsia="pl-PL"/>
        </w:rPr>
        <w:t>Art. 7</w:t>
      </w:r>
      <w:r w:rsidR="00960BB7">
        <w:rPr>
          <w:rFonts w:ascii="Times" w:eastAsia="Times New Roman" w:hAnsi="Times" w:cs="Arial"/>
          <w:i/>
          <w:sz w:val="24"/>
          <w:szCs w:val="20"/>
          <w:lang w:eastAsia="pl-PL"/>
        </w:rPr>
        <w:t xml:space="preserve"> – zmiany w </w:t>
      </w:r>
      <w:r w:rsidRPr="00960BB7">
        <w:rPr>
          <w:rFonts w:ascii="Times" w:eastAsia="Times New Roman" w:hAnsi="Times" w:cs="Arial"/>
          <w:i/>
          <w:sz w:val="24"/>
          <w:szCs w:val="20"/>
          <w:lang w:eastAsia="pl-PL"/>
        </w:rPr>
        <w:t>ustawie z dnia 29 października 2010 r. o rezerwach strategicznych</w:t>
      </w:r>
      <w:r w:rsidRPr="00F22850">
        <w:rPr>
          <w:rFonts w:ascii="Times" w:eastAsia="Times New Roman" w:hAnsi="Times" w:cs="Arial"/>
          <w:sz w:val="24"/>
          <w:szCs w:val="20"/>
          <w:lang w:eastAsia="pl-PL"/>
        </w:rPr>
        <w:t xml:space="preserve"> w art. 8 w ust. 4 </w:t>
      </w:r>
      <w:r w:rsidR="00960BB7">
        <w:rPr>
          <w:rFonts w:ascii="Times" w:eastAsia="Times New Roman" w:hAnsi="Times" w:cs="Arial"/>
          <w:sz w:val="24"/>
          <w:szCs w:val="20"/>
          <w:lang w:eastAsia="pl-PL"/>
        </w:rPr>
        <w:t xml:space="preserve">w </w:t>
      </w:r>
      <w:r w:rsidRPr="00F22850">
        <w:rPr>
          <w:rFonts w:ascii="Times" w:eastAsia="Times New Roman" w:hAnsi="Times" w:cs="Arial"/>
          <w:sz w:val="24"/>
          <w:szCs w:val="20"/>
          <w:lang w:eastAsia="pl-PL"/>
        </w:rPr>
        <w:t>pkt 1</w:t>
      </w:r>
      <w:r w:rsidR="00960BB7">
        <w:rPr>
          <w:rFonts w:ascii="Times" w:eastAsia="Times New Roman" w:hAnsi="Times" w:cs="Arial"/>
          <w:sz w:val="24"/>
          <w:szCs w:val="20"/>
          <w:lang w:eastAsia="pl-PL"/>
        </w:rPr>
        <w:t xml:space="preserve"> jest zmianą wynikową, dostosowującą przepisy ustawy </w:t>
      </w:r>
      <w:proofErr w:type="spellStart"/>
      <w:r w:rsidR="00960BB7">
        <w:rPr>
          <w:rFonts w:ascii="Times" w:eastAsia="Times New Roman" w:hAnsi="Times" w:cs="Arial"/>
          <w:sz w:val="24"/>
          <w:szCs w:val="20"/>
          <w:lang w:eastAsia="pl-PL"/>
        </w:rPr>
        <w:t>r.s</w:t>
      </w:r>
      <w:proofErr w:type="spellEnd"/>
      <w:r w:rsidR="00960BB7">
        <w:rPr>
          <w:rFonts w:ascii="Times" w:eastAsia="Times New Roman" w:hAnsi="Times" w:cs="Arial"/>
          <w:sz w:val="24"/>
          <w:szCs w:val="20"/>
          <w:lang w:eastAsia="pl-PL"/>
        </w:rPr>
        <w:t xml:space="preserve">. do nowej systematyki ustawy z.k. </w:t>
      </w:r>
    </w:p>
    <w:p w:rsidR="00F22850" w:rsidRDefault="00F22850" w:rsidP="00A14071">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731CFE">
        <w:rPr>
          <w:rFonts w:ascii="Times" w:eastAsia="Times New Roman" w:hAnsi="Times" w:cs="Arial"/>
          <w:i/>
          <w:sz w:val="24"/>
          <w:szCs w:val="20"/>
          <w:lang w:eastAsia="pl-PL"/>
        </w:rPr>
        <w:t>Art. 8</w:t>
      </w:r>
      <w:r w:rsidRPr="00F22850">
        <w:rPr>
          <w:rFonts w:ascii="Times" w:eastAsia="Times New Roman" w:hAnsi="Times" w:cs="Arial"/>
          <w:b/>
          <w:sz w:val="24"/>
          <w:szCs w:val="20"/>
          <w:lang w:eastAsia="pl-PL"/>
        </w:rPr>
        <w:t xml:space="preserve"> </w:t>
      </w:r>
      <w:r w:rsidR="00731CFE">
        <w:rPr>
          <w:rFonts w:ascii="Times" w:eastAsia="Times New Roman" w:hAnsi="Times" w:cs="Arial"/>
          <w:b/>
          <w:sz w:val="24"/>
          <w:szCs w:val="20"/>
          <w:lang w:eastAsia="pl-PL"/>
        </w:rPr>
        <w:t xml:space="preserve">– </w:t>
      </w:r>
      <w:r w:rsidR="00731CFE" w:rsidRPr="00731CFE">
        <w:rPr>
          <w:rFonts w:ascii="Times" w:eastAsia="Times New Roman" w:hAnsi="Times" w:cs="Arial"/>
          <w:i/>
          <w:sz w:val="24"/>
          <w:szCs w:val="20"/>
          <w:lang w:eastAsia="pl-PL"/>
        </w:rPr>
        <w:t>zmian</w:t>
      </w:r>
      <w:r w:rsidR="00731CFE">
        <w:rPr>
          <w:rFonts w:ascii="Times" w:eastAsia="Times New Roman" w:hAnsi="Times" w:cs="Arial"/>
          <w:i/>
          <w:sz w:val="24"/>
          <w:szCs w:val="20"/>
          <w:lang w:eastAsia="pl-PL"/>
        </w:rPr>
        <w:t>a</w:t>
      </w:r>
      <w:r w:rsidR="00731CFE" w:rsidRPr="00731CFE">
        <w:rPr>
          <w:rFonts w:ascii="Times" w:eastAsia="Times New Roman" w:hAnsi="Times" w:cs="Arial"/>
          <w:i/>
          <w:sz w:val="24"/>
          <w:szCs w:val="20"/>
          <w:lang w:eastAsia="pl-PL"/>
        </w:rPr>
        <w:t xml:space="preserve"> w</w:t>
      </w:r>
      <w:r w:rsidR="00731CFE" w:rsidRPr="00731CFE">
        <w:rPr>
          <w:rFonts w:ascii="Times" w:eastAsia="Times New Roman" w:hAnsi="Times" w:cs="Arial"/>
          <w:b/>
          <w:i/>
          <w:sz w:val="24"/>
          <w:szCs w:val="20"/>
          <w:lang w:eastAsia="pl-PL"/>
        </w:rPr>
        <w:t xml:space="preserve"> </w:t>
      </w:r>
      <w:r w:rsidRPr="00731CFE">
        <w:rPr>
          <w:rFonts w:ascii="Times" w:eastAsia="Times New Roman" w:hAnsi="Times" w:cs="Arial"/>
          <w:i/>
          <w:sz w:val="24"/>
          <w:szCs w:val="20"/>
          <w:lang w:eastAsia="pl-PL"/>
        </w:rPr>
        <w:t>ustawie z dnia 14 grudnia 2012 r. o odpadach</w:t>
      </w:r>
      <w:r w:rsidR="00DA65B0">
        <w:rPr>
          <w:rFonts w:ascii="Times" w:eastAsia="Times New Roman" w:hAnsi="Times" w:cs="Arial"/>
          <w:sz w:val="24"/>
          <w:szCs w:val="20"/>
          <w:lang w:eastAsia="pl-PL"/>
        </w:rPr>
        <w:t xml:space="preserve"> </w:t>
      </w:r>
      <w:r w:rsidR="00731CFE">
        <w:rPr>
          <w:rFonts w:ascii="Times" w:eastAsia="Times New Roman" w:hAnsi="Times" w:cs="Arial"/>
          <w:sz w:val="24"/>
          <w:szCs w:val="20"/>
          <w:lang w:eastAsia="pl-PL"/>
        </w:rPr>
        <w:t>(</w:t>
      </w:r>
      <w:r w:rsidRPr="00F22850">
        <w:rPr>
          <w:rFonts w:ascii="Times" w:eastAsia="Times New Roman" w:hAnsi="Times" w:cs="Arial"/>
          <w:sz w:val="24"/>
          <w:szCs w:val="20"/>
          <w:lang w:eastAsia="pl-PL"/>
        </w:rPr>
        <w:t>w art. 25</w:t>
      </w:r>
      <w:r w:rsidR="00731CFE">
        <w:rPr>
          <w:rFonts w:ascii="Times" w:eastAsia="Times New Roman" w:hAnsi="Times" w:cs="Arial"/>
          <w:sz w:val="24"/>
          <w:szCs w:val="20"/>
          <w:lang w:eastAsia="pl-PL"/>
        </w:rPr>
        <w:t xml:space="preserve"> </w:t>
      </w:r>
      <w:r w:rsidRPr="00F22850">
        <w:rPr>
          <w:rFonts w:ascii="Times" w:eastAsia="Times New Roman" w:hAnsi="Times" w:cs="Arial"/>
          <w:sz w:val="24"/>
          <w:szCs w:val="20"/>
          <w:lang w:eastAsia="pl-PL"/>
        </w:rPr>
        <w:t>ust. 6i pkt 2</w:t>
      </w:r>
      <w:r w:rsidR="00731CFE">
        <w:rPr>
          <w:rFonts w:ascii="Times" w:eastAsia="Times New Roman" w:hAnsi="Times" w:cs="Arial"/>
          <w:sz w:val="24"/>
          <w:szCs w:val="20"/>
          <w:lang w:eastAsia="pl-PL"/>
        </w:rPr>
        <w:t>)</w:t>
      </w:r>
      <w:r w:rsidRPr="00F22850">
        <w:rPr>
          <w:rFonts w:ascii="Times" w:eastAsia="Times New Roman" w:hAnsi="Times" w:cs="Arial"/>
          <w:sz w:val="24"/>
          <w:szCs w:val="20"/>
          <w:lang w:eastAsia="pl-PL"/>
        </w:rPr>
        <w:t xml:space="preserve"> </w:t>
      </w:r>
      <w:r w:rsidR="00731CFE">
        <w:rPr>
          <w:rFonts w:ascii="Times" w:eastAsia="Times New Roman" w:hAnsi="Times" w:cs="Arial"/>
          <w:sz w:val="24"/>
          <w:szCs w:val="20"/>
          <w:lang w:eastAsia="pl-PL"/>
        </w:rPr>
        <w:t xml:space="preserve">jest również zmianą wynikową, dostosowującą przepisy tej ustawy do nowej systematyki ustawy z.k. </w:t>
      </w:r>
    </w:p>
    <w:p w:rsidR="00731CFE" w:rsidRDefault="00F22850" w:rsidP="00A14071">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731CFE">
        <w:rPr>
          <w:rFonts w:ascii="Times" w:eastAsia="Times New Roman" w:hAnsi="Times" w:cs="Arial"/>
          <w:i/>
          <w:sz w:val="24"/>
          <w:szCs w:val="20"/>
          <w:lang w:eastAsia="pl-PL"/>
        </w:rPr>
        <w:lastRenderedPageBreak/>
        <w:t xml:space="preserve">Art. 9 </w:t>
      </w:r>
      <w:r w:rsidR="00731CFE" w:rsidRPr="00731CFE">
        <w:rPr>
          <w:rFonts w:ascii="Times" w:eastAsia="Times New Roman" w:hAnsi="Times" w:cs="Arial"/>
          <w:i/>
          <w:sz w:val="24"/>
          <w:szCs w:val="20"/>
          <w:lang w:eastAsia="pl-PL"/>
        </w:rPr>
        <w:t xml:space="preserve">– zmiany w </w:t>
      </w:r>
      <w:r w:rsidRPr="00731CFE">
        <w:rPr>
          <w:rFonts w:ascii="Times" w:eastAsia="Times New Roman" w:hAnsi="Times" w:cs="Arial"/>
          <w:i/>
          <w:sz w:val="24"/>
          <w:szCs w:val="20"/>
          <w:lang w:eastAsia="pl-PL"/>
        </w:rPr>
        <w:t>ustawie z dnia 24 maja 2013 r. o środkach przymusu bezpośredniego i</w:t>
      </w:r>
      <w:r w:rsidRPr="00F22850">
        <w:rPr>
          <w:rFonts w:ascii="Times" w:eastAsia="Times New Roman" w:hAnsi="Times" w:cs="Arial"/>
          <w:sz w:val="24"/>
          <w:szCs w:val="20"/>
          <w:lang w:eastAsia="pl-PL"/>
        </w:rPr>
        <w:t xml:space="preserve"> </w:t>
      </w:r>
      <w:r w:rsidRPr="00731CFE">
        <w:rPr>
          <w:rFonts w:ascii="Times" w:eastAsia="Times New Roman" w:hAnsi="Times" w:cs="Arial"/>
          <w:i/>
          <w:sz w:val="24"/>
          <w:szCs w:val="20"/>
          <w:lang w:eastAsia="pl-PL"/>
        </w:rPr>
        <w:t xml:space="preserve">broni palnej </w:t>
      </w:r>
      <w:r w:rsidR="00731CFE">
        <w:rPr>
          <w:rFonts w:ascii="Times" w:eastAsia="Times New Roman" w:hAnsi="Times" w:cs="Arial"/>
          <w:sz w:val="24"/>
          <w:szCs w:val="20"/>
          <w:lang w:eastAsia="pl-PL"/>
        </w:rPr>
        <w:t xml:space="preserve">w </w:t>
      </w:r>
      <w:r w:rsidR="00731CFE" w:rsidRPr="00F22850">
        <w:rPr>
          <w:rFonts w:ascii="Times" w:eastAsia="Times New Roman" w:hAnsi="Times" w:cs="Arial"/>
          <w:sz w:val="24"/>
          <w:szCs w:val="20"/>
          <w:lang w:eastAsia="pl-PL"/>
        </w:rPr>
        <w:t xml:space="preserve">art. 4 w pkt 8 lit. b </w:t>
      </w:r>
      <w:r w:rsidR="00731CFE">
        <w:rPr>
          <w:rFonts w:ascii="Times" w:eastAsia="Times New Roman" w:hAnsi="Times" w:cs="Arial"/>
          <w:sz w:val="24"/>
          <w:szCs w:val="20"/>
          <w:lang w:eastAsia="pl-PL"/>
        </w:rPr>
        <w:t xml:space="preserve">jest zmianą wynikową, dostosowującą przepisy tej ustawy do nowej systematyki ustawy z.k. </w:t>
      </w:r>
    </w:p>
    <w:p w:rsidR="00F22850" w:rsidRPr="00731CFE" w:rsidRDefault="00F22850" w:rsidP="00A14071">
      <w:pPr>
        <w:suppressAutoHyphens/>
        <w:autoSpaceDE w:val="0"/>
        <w:autoSpaceDN w:val="0"/>
        <w:adjustRightInd w:val="0"/>
        <w:spacing w:before="120" w:after="0" w:line="360" w:lineRule="auto"/>
        <w:jc w:val="both"/>
        <w:rPr>
          <w:rFonts w:ascii="Times" w:eastAsia="Times New Roman" w:hAnsi="Times" w:cs="Arial"/>
          <w:sz w:val="24"/>
          <w:szCs w:val="20"/>
          <w:lang w:eastAsia="pl-PL"/>
        </w:rPr>
      </w:pPr>
      <w:r w:rsidRPr="00731CFE">
        <w:rPr>
          <w:rFonts w:ascii="Times" w:eastAsia="Times New Roman" w:hAnsi="Times" w:cs="Arial"/>
          <w:i/>
          <w:sz w:val="24"/>
          <w:szCs w:val="20"/>
          <w:lang w:eastAsia="pl-PL"/>
        </w:rPr>
        <w:t>Art. 10</w:t>
      </w:r>
      <w:r w:rsidR="00731CFE">
        <w:rPr>
          <w:rFonts w:ascii="Times" w:eastAsia="Times New Roman" w:hAnsi="Times" w:cs="Arial"/>
          <w:i/>
          <w:sz w:val="24"/>
          <w:szCs w:val="20"/>
          <w:lang w:eastAsia="pl-PL"/>
        </w:rPr>
        <w:t xml:space="preserve"> – zmiana w </w:t>
      </w:r>
      <w:r w:rsidRPr="00731CFE">
        <w:rPr>
          <w:rFonts w:ascii="Times" w:eastAsia="Times New Roman" w:hAnsi="Times" w:cs="Arial"/>
          <w:i/>
          <w:sz w:val="24"/>
          <w:szCs w:val="20"/>
          <w:lang w:eastAsia="pl-PL"/>
        </w:rPr>
        <w:t>ustawie z dnia 7 lutego 2014 r. o udziale zagranicznych funkcjonariuszy lub pracowników we wspólnych operacjach lub wspólnych działaniach ratowniczych na terytorium Rzeczypospolitej Polskiej</w:t>
      </w:r>
      <w:r w:rsidR="00DA65B0">
        <w:rPr>
          <w:rFonts w:ascii="Times" w:eastAsia="Times New Roman" w:hAnsi="Times" w:cs="Arial"/>
          <w:i/>
          <w:sz w:val="24"/>
          <w:szCs w:val="20"/>
          <w:lang w:eastAsia="pl-PL"/>
        </w:rPr>
        <w:t xml:space="preserve"> </w:t>
      </w:r>
      <w:r w:rsidR="00F4763C" w:rsidRPr="00F4763C">
        <w:rPr>
          <w:rFonts w:ascii="Times" w:eastAsia="Times New Roman" w:hAnsi="Times" w:cs="Arial"/>
          <w:sz w:val="24"/>
          <w:szCs w:val="20"/>
          <w:lang w:eastAsia="pl-PL"/>
        </w:rPr>
        <w:t xml:space="preserve">– </w:t>
      </w:r>
      <w:r w:rsidR="00A14071" w:rsidRPr="00A14071">
        <w:rPr>
          <w:rFonts w:ascii="Times" w:eastAsia="Times New Roman" w:hAnsi="Times" w:cs="Arial"/>
          <w:sz w:val="24"/>
          <w:szCs w:val="20"/>
          <w:lang w:eastAsia="pl-PL"/>
        </w:rPr>
        <w:t>w</w:t>
      </w:r>
      <w:r w:rsidRPr="00F22850">
        <w:rPr>
          <w:rFonts w:ascii="Times" w:eastAsia="Times New Roman" w:hAnsi="Times" w:cs="Arial"/>
          <w:sz w:val="24"/>
          <w:szCs w:val="20"/>
          <w:lang w:eastAsia="pl-PL"/>
        </w:rPr>
        <w:t xml:space="preserve"> art. 4 ust. 4 </w:t>
      </w:r>
      <w:r w:rsidR="00731CFE">
        <w:rPr>
          <w:rFonts w:ascii="Times" w:eastAsia="Times New Roman" w:hAnsi="Times" w:cs="Arial"/>
          <w:sz w:val="24"/>
          <w:szCs w:val="20"/>
          <w:lang w:eastAsia="pl-PL"/>
        </w:rPr>
        <w:t xml:space="preserve">ww. ustawy znajduje się błędne wskazanie odniesienia do pojęcia </w:t>
      </w:r>
      <w:r w:rsidR="00731CFE" w:rsidRPr="00AD639B">
        <w:rPr>
          <w:rFonts w:ascii="Times New Roman" w:eastAsia="Times New Roman" w:hAnsi="Times New Roman" w:cs="Arial"/>
          <w:sz w:val="24"/>
          <w:szCs w:val="20"/>
          <w:lang w:eastAsia="pl-PL"/>
        </w:rPr>
        <w:t>zdarzeni</w:t>
      </w:r>
      <w:r w:rsidR="00731CFE">
        <w:rPr>
          <w:rFonts w:ascii="Times New Roman" w:eastAsia="Times New Roman" w:hAnsi="Times New Roman" w:cs="Arial"/>
          <w:sz w:val="24"/>
          <w:szCs w:val="20"/>
          <w:lang w:eastAsia="pl-PL"/>
        </w:rPr>
        <w:t>a</w:t>
      </w:r>
      <w:r w:rsidR="00731CFE" w:rsidRPr="00AD639B">
        <w:rPr>
          <w:rFonts w:ascii="Times New Roman" w:eastAsia="Times New Roman" w:hAnsi="Times New Roman" w:cs="Arial"/>
          <w:sz w:val="24"/>
          <w:szCs w:val="20"/>
          <w:lang w:eastAsia="pl-PL"/>
        </w:rPr>
        <w:t xml:space="preserve"> o charakterze terrorystycznym</w:t>
      </w:r>
      <w:r w:rsidR="00731CFE">
        <w:rPr>
          <w:rFonts w:ascii="Times New Roman" w:eastAsia="Times New Roman" w:hAnsi="Times New Roman" w:cs="Arial"/>
          <w:sz w:val="24"/>
          <w:szCs w:val="20"/>
          <w:lang w:eastAsia="pl-PL"/>
        </w:rPr>
        <w:t xml:space="preserve">, wskazujące w tym zakresie ustawę z.k. zamiast </w:t>
      </w:r>
      <w:r w:rsidR="00AD639B" w:rsidRPr="00AD639B">
        <w:rPr>
          <w:rFonts w:ascii="Times New Roman" w:eastAsia="Times New Roman" w:hAnsi="Times New Roman" w:cs="Arial"/>
          <w:sz w:val="24"/>
          <w:szCs w:val="20"/>
          <w:lang w:eastAsia="pl-PL"/>
        </w:rPr>
        <w:t>ustawy z dnia 10 czerwca 2016 r. o działaniach antyterrorystycznych</w:t>
      </w:r>
      <w:r w:rsidR="00731CFE">
        <w:rPr>
          <w:rFonts w:ascii="Times New Roman" w:eastAsia="Times New Roman" w:hAnsi="Times New Roman" w:cs="Arial"/>
          <w:sz w:val="24"/>
          <w:szCs w:val="20"/>
          <w:lang w:eastAsia="pl-PL"/>
        </w:rPr>
        <w:t>.</w:t>
      </w:r>
    </w:p>
    <w:p w:rsidR="00A14071" w:rsidRPr="00A14071" w:rsidRDefault="00480644" w:rsidP="00A14071">
      <w:pPr>
        <w:spacing w:before="120" w:after="0" w:line="360" w:lineRule="auto"/>
        <w:jc w:val="both"/>
        <w:rPr>
          <w:rFonts w:ascii="Times" w:hAnsi="Times" w:cs="Times"/>
          <w:i/>
          <w:sz w:val="24"/>
          <w:szCs w:val="24"/>
        </w:rPr>
      </w:pPr>
      <w:r w:rsidRPr="00B158C6">
        <w:rPr>
          <w:rFonts w:ascii="Times" w:eastAsia="Calibri" w:hAnsi="Times" w:cs="Times"/>
          <w:i/>
          <w:sz w:val="24"/>
          <w:szCs w:val="24"/>
          <w:lang w:eastAsia="pl-PL"/>
        </w:rPr>
        <w:t xml:space="preserve">Art. </w:t>
      </w:r>
      <w:r w:rsidR="00F22850">
        <w:rPr>
          <w:rFonts w:ascii="Times" w:eastAsia="Calibri" w:hAnsi="Times" w:cs="Times"/>
          <w:i/>
          <w:sz w:val="24"/>
          <w:szCs w:val="24"/>
          <w:lang w:eastAsia="pl-PL"/>
        </w:rPr>
        <w:t>11</w:t>
      </w:r>
      <w:r w:rsidRPr="00B158C6">
        <w:rPr>
          <w:rFonts w:ascii="Times" w:eastAsia="Calibri" w:hAnsi="Times" w:cs="Times"/>
          <w:i/>
          <w:sz w:val="24"/>
          <w:szCs w:val="24"/>
          <w:lang w:eastAsia="pl-PL"/>
        </w:rPr>
        <w:t xml:space="preserve"> – zmian</w:t>
      </w:r>
      <w:r w:rsidR="00731CFE">
        <w:rPr>
          <w:rFonts w:ascii="Times" w:eastAsia="Calibri" w:hAnsi="Times" w:cs="Times"/>
          <w:i/>
          <w:sz w:val="24"/>
          <w:szCs w:val="24"/>
          <w:lang w:eastAsia="pl-PL"/>
        </w:rPr>
        <w:t>y</w:t>
      </w:r>
      <w:r w:rsidRPr="00B158C6">
        <w:rPr>
          <w:rFonts w:ascii="Times" w:eastAsia="Calibri" w:hAnsi="Times" w:cs="Times"/>
          <w:i/>
          <w:sz w:val="24"/>
          <w:szCs w:val="24"/>
          <w:lang w:eastAsia="pl-PL"/>
        </w:rPr>
        <w:t xml:space="preserve"> w ustawie </w:t>
      </w:r>
      <w:r w:rsidRPr="00B158C6">
        <w:rPr>
          <w:rFonts w:ascii="Times" w:hAnsi="Times" w:cs="Times"/>
          <w:i/>
          <w:sz w:val="24"/>
          <w:szCs w:val="24"/>
        </w:rPr>
        <w:t>z dnia 5 lipca 2018 r. o krajowym systemie cyberbezpieczeństwa</w:t>
      </w:r>
      <w:r w:rsidR="00A14071">
        <w:rPr>
          <w:rFonts w:ascii="Times" w:hAnsi="Times" w:cs="Times"/>
          <w:i/>
          <w:sz w:val="24"/>
          <w:szCs w:val="24"/>
        </w:rPr>
        <w:t xml:space="preserve"> w</w:t>
      </w:r>
      <w:r w:rsidR="00A14071">
        <w:rPr>
          <w:rFonts w:ascii="Times" w:eastAsia="Times New Roman" w:hAnsi="Times" w:cs="Arial"/>
          <w:sz w:val="24"/>
          <w:szCs w:val="20"/>
          <w:lang w:eastAsia="pl-PL"/>
        </w:rPr>
        <w:t> </w:t>
      </w:r>
      <w:r w:rsidR="00A14071" w:rsidRPr="00F22850">
        <w:rPr>
          <w:rFonts w:ascii="Times" w:eastAsia="Times New Roman" w:hAnsi="Times" w:cs="Arial"/>
          <w:sz w:val="24"/>
          <w:szCs w:val="20"/>
          <w:lang w:eastAsia="pl-PL"/>
        </w:rPr>
        <w:t xml:space="preserve">art. 4 w pkt 8 lit. b </w:t>
      </w:r>
      <w:r w:rsidR="00A14071">
        <w:rPr>
          <w:rFonts w:ascii="Times" w:eastAsia="Times New Roman" w:hAnsi="Times" w:cs="Arial"/>
          <w:sz w:val="24"/>
          <w:szCs w:val="20"/>
          <w:lang w:eastAsia="pl-PL"/>
        </w:rPr>
        <w:t xml:space="preserve">są zmianami wynikowymi dostosowującymi przepisy tej ustawy do nowej systematyki ustawy z.k. </w:t>
      </w:r>
    </w:p>
    <w:p w:rsidR="00480644" w:rsidRPr="0031191B" w:rsidRDefault="00480644" w:rsidP="00AD639B">
      <w:pPr>
        <w:pStyle w:val="Akapitzlist"/>
        <w:numPr>
          <w:ilvl w:val="0"/>
          <w:numId w:val="10"/>
        </w:numPr>
        <w:spacing w:before="120" w:after="0" w:line="360" w:lineRule="auto"/>
        <w:contextualSpacing w:val="0"/>
        <w:jc w:val="both"/>
        <w:rPr>
          <w:rFonts w:ascii="Times" w:hAnsi="Times" w:cs="Times"/>
          <w:b/>
          <w:sz w:val="24"/>
          <w:szCs w:val="24"/>
        </w:rPr>
      </w:pPr>
      <w:r w:rsidRPr="0031191B">
        <w:rPr>
          <w:rFonts w:ascii="Times" w:hAnsi="Times" w:cs="Times"/>
          <w:b/>
          <w:sz w:val="24"/>
          <w:szCs w:val="24"/>
        </w:rPr>
        <w:t>Przepisy przejściowe i końcowe</w:t>
      </w:r>
    </w:p>
    <w:p w:rsidR="00480644" w:rsidRPr="00196AA1" w:rsidRDefault="00480644" w:rsidP="00480644">
      <w:pPr>
        <w:spacing w:before="120" w:after="0" w:line="360" w:lineRule="auto"/>
        <w:ind w:firstLine="360"/>
        <w:jc w:val="both"/>
        <w:rPr>
          <w:rFonts w:ascii="Times" w:hAnsi="Times" w:cs="Times"/>
          <w:sz w:val="24"/>
          <w:szCs w:val="24"/>
        </w:rPr>
      </w:pPr>
      <w:r w:rsidRPr="00196AA1">
        <w:rPr>
          <w:rFonts w:ascii="Times" w:hAnsi="Times" w:cs="Times"/>
          <w:sz w:val="24"/>
          <w:szCs w:val="24"/>
        </w:rPr>
        <w:t>Projekt</w:t>
      </w:r>
      <w:r w:rsidR="00DA65B0">
        <w:rPr>
          <w:rFonts w:ascii="Times" w:hAnsi="Times" w:cs="Times"/>
          <w:sz w:val="24"/>
          <w:szCs w:val="24"/>
        </w:rPr>
        <w:t xml:space="preserve"> </w:t>
      </w:r>
      <w:r w:rsidRPr="00196AA1">
        <w:rPr>
          <w:rFonts w:ascii="Times" w:hAnsi="Times" w:cs="Times"/>
          <w:sz w:val="24"/>
          <w:szCs w:val="24"/>
        </w:rPr>
        <w:t>przewiduje, iż streszczenie istotnych elementów krajowej oceny ryzyka,</w:t>
      </w:r>
      <w:r>
        <w:rPr>
          <w:rFonts w:ascii="Times" w:hAnsi="Times" w:cs="Times"/>
          <w:sz w:val="24"/>
          <w:szCs w:val="24"/>
        </w:rPr>
        <w:t xml:space="preserve"> w </w:t>
      </w:r>
      <w:r w:rsidRPr="00196AA1">
        <w:rPr>
          <w:rFonts w:ascii="Times" w:hAnsi="Times" w:cs="Times"/>
          <w:sz w:val="24"/>
          <w:szCs w:val="24"/>
        </w:rPr>
        <w:t xml:space="preserve">brzmieniu nadanym </w:t>
      </w:r>
      <w:r w:rsidR="00DA65B0">
        <w:rPr>
          <w:rFonts w:ascii="Times" w:hAnsi="Times" w:cs="Times"/>
          <w:sz w:val="24"/>
          <w:szCs w:val="24"/>
        </w:rPr>
        <w:t>projektowan</w:t>
      </w:r>
      <w:r w:rsidRPr="00196AA1">
        <w:rPr>
          <w:rFonts w:ascii="Times" w:hAnsi="Times" w:cs="Times"/>
          <w:sz w:val="24"/>
          <w:szCs w:val="24"/>
        </w:rPr>
        <w:t>ą ustawą, zostanie sp</w:t>
      </w:r>
      <w:r w:rsidR="001C5289">
        <w:rPr>
          <w:rFonts w:ascii="Times" w:hAnsi="Times" w:cs="Times"/>
          <w:sz w:val="24"/>
          <w:szCs w:val="24"/>
        </w:rPr>
        <w:t>orządzone w terminie do dnia 31 </w:t>
      </w:r>
      <w:r w:rsidRPr="00196AA1">
        <w:rPr>
          <w:rFonts w:ascii="Times" w:hAnsi="Times" w:cs="Times"/>
          <w:sz w:val="24"/>
          <w:szCs w:val="24"/>
        </w:rPr>
        <w:t>grudnia 2020 r.</w:t>
      </w:r>
    </w:p>
    <w:p w:rsidR="00480644" w:rsidRPr="00196AA1" w:rsidRDefault="00480644" w:rsidP="00480644">
      <w:pPr>
        <w:spacing w:before="120" w:after="0" w:line="360" w:lineRule="auto"/>
        <w:ind w:firstLine="360"/>
        <w:jc w:val="both"/>
        <w:rPr>
          <w:rFonts w:ascii="Times" w:hAnsi="Times" w:cs="Times"/>
          <w:sz w:val="24"/>
          <w:szCs w:val="24"/>
        </w:rPr>
      </w:pPr>
      <w:r w:rsidRPr="00196AA1">
        <w:rPr>
          <w:rFonts w:ascii="Times" w:hAnsi="Times" w:cs="Times"/>
          <w:sz w:val="24"/>
          <w:szCs w:val="24"/>
        </w:rPr>
        <w:t>Streszczenie istotnych elementów krajowej oceny zdolności zarządzania ryzykiem</w:t>
      </w:r>
      <w:r w:rsidR="00F4763C">
        <w:rPr>
          <w:rFonts w:ascii="Times" w:hAnsi="Times" w:cs="Times"/>
          <w:sz w:val="24"/>
          <w:szCs w:val="24"/>
        </w:rPr>
        <w:t>,</w:t>
      </w:r>
      <w:r w:rsidRPr="00196AA1">
        <w:rPr>
          <w:rFonts w:ascii="Times" w:hAnsi="Times" w:cs="Times"/>
          <w:sz w:val="24"/>
          <w:szCs w:val="24"/>
        </w:rPr>
        <w:t xml:space="preserve"> w</w:t>
      </w:r>
      <w:r w:rsidR="001D46F8">
        <w:rPr>
          <w:rFonts w:ascii="Times" w:hAnsi="Times" w:cs="Times"/>
          <w:sz w:val="24"/>
          <w:szCs w:val="24"/>
        </w:rPr>
        <w:t> </w:t>
      </w:r>
      <w:r w:rsidRPr="00196AA1">
        <w:rPr>
          <w:rFonts w:ascii="Times" w:hAnsi="Times" w:cs="Times"/>
          <w:sz w:val="24"/>
          <w:szCs w:val="24"/>
        </w:rPr>
        <w:t xml:space="preserve">brzmieniu nadanym </w:t>
      </w:r>
      <w:r w:rsidR="00DA65B0">
        <w:rPr>
          <w:rFonts w:ascii="Times" w:hAnsi="Times" w:cs="Times"/>
          <w:sz w:val="24"/>
          <w:szCs w:val="24"/>
        </w:rPr>
        <w:t>projektowan</w:t>
      </w:r>
      <w:r w:rsidRPr="00196AA1">
        <w:rPr>
          <w:rFonts w:ascii="Times" w:hAnsi="Times" w:cs="Times"/>
          <w:sz w:val="24"/>
          <w:szCs w:val="24"/>
        </w:rPr>
        <w:t>ą ustawą, zostanie po raz pierwszy sporządzone w</w:t>
      </w:r>
      <w:r>
        <w:rPr>
          <w:rFonts w:ascii="Times" w:hAnsi="Times" w:cs="Times"/>
          <w:sz w:val="24"/>
          <w:szCs w:val="24"/>
        </w:rPr>
        <w:t> </w:t>
      </w:r>
      <w:r w:rsidRPr="00196AA1">
        <w:rPr>
          <w:rFonts w:ascii="Times" w:hAnsi="Times" w:cs="Times"/>
          <w:sz w:val="24"/>
          <w:szCs w:val="24"/>
        </w:rPr>
        <w:t>terminie do dnia 31 grudnia 2020 r.</w:t>
      </w:r>
    </w:p>
    <w:p w:rsidR="00480644" w:rsidRPr="00196AA1" w:rsidRDefault="00480644" w:rsidP="00480644">
      <w:pPr>
        <w:spacing w:before="120" w:after="0" w:line="360" w:lineRule="auto"/>
        <w:ind w:firstLine="425"/>
        <w:jc w:val="both"/>
        <w:rPr>
          <w:rFonts w:ascii="Times" w:hAnsi="Times" w:cs="Times"/>
          <w:sz w:val="24"/>
          <w:szCs w:val="24"/>
        </w:rPr>
      </w:pPr>
      <w:r w:rsidRPr="00196AA1">
        <w:rPr>
          <w:rFonts w:ascii="Times" w:hAnsi="Times" w:cs="Times"/>
          <w:sz w:val="24"/>
          <w:szCs w:val="24"/>
        </w:rPr>
        <w:t>Plany zarządzania ryzykiem</w:t>
      </w:r>
      <w:r w:rsidR="00F4763C">
        <w:rPr>
          <w:rFonts w:ascii="Times" w:hAnsi="Times" w:cs="Times"/>
          <w:sz w:val="24"/>
          <w:szCs w:val="24"/>
        </w:rPr>
        <w:t>,</w:t>
      </w:r>
      <w:r w:rsidRPr="00196AA1">
        <w:rPr>
          <w:rFonts w:ascii="Times" w:hAnsi="Times" w:cs="Times"/>
          <w:sz w:val="24"/>
          <w:szCs w:val="24"/>
        </w:rPr>
        <w:t xml:space="preserve"> w brzmieniu nadanym </w:t>
      </w:r>
      <w:r w:rsidR="00DA65B0">
        <w:rPr>
          <w:rFonts w:ascii="Times" w:hAnsi="Times" w:cs="Times"/>
          <w:sz w:val="24"/>
          <w:szCs w:val="24"/>
        </w:rPr>
        <w:t>projektowan</w:t>
      </w:r>
      <w:r w:rsidRPr="00196AA1">
        <w:rPr>
          <w:rFonts w:ascii="Times" w:hAnsi="Times" w:cs="Times"/>
          <w:sz w:val="24"/>
          <w:szCs w:val="24"/>
        </w:rPr>
        <w:t>ą ustawą</w:t>
      </w:r>
      <w:r w:rsidR="00F4763C">
        <w:rPr>
          <w:rFonts w:ascii="Times" w:hAnsi="Times" w:cs="Times"/>
          <w:sz w:val="24"/>
          <w:szCs w:val="24"/>
        </w:rPr>
        <w:t>,</w:t>
      </w:r>
      <w:r w:rsidRPr="00196AA1">
        <w:rPr>
          <w:rFonts w:ascii="Times" w:hAnsi="Times" w:cs="Times"/>
          <w:sz w:val="24"/>
          <w:szCs w:val="24"/>
        </w:rPr>
        <w:t xml:space="preserve"> zostaną sporządzone w terminie do dnia 8 sierpnia 2020 r. Plany sporządzone po raz pierwszy nie zawierają oceny osiągniętych efektów i wniosków z wdrożonych działań. </w:t>
      </w:r>
    </w:p>
    <w:p w:rsidR="00480644" w:rsidRPr="00196AA1" w:rsidRDefault="00480644" w:rsidP="00480644">
      <w:pPr>
        <w:spacing w:before="120" w:after="0" w:line="360" w:lineRule="auto"/>
        <w:ind w:firstLine="425"/>
        <w:jc w:val="both"/>
        <w:rPr>
          <w:rFonts w:ascii="Times" w:hAnsi="Times" w:cs="Times"/>
          <w:sz w:val="24"/>
          <w:szCs w:val="24"/>
        </w:rPr>
      </w:pPr>
      <w:r w:rsidRPr="00196AA1">
        <w:rPr>
          <w:rFonts w:ascii="Times" w:hAnsi="Times" w:cs="Times"/>
          <w:sz w:val="24"/>
          <w:szCs w:val="24"/>
        </w:rPr>
        <w:t>Plany reagowania kryzysowego</w:t>
      </w:r>
      <w:r w:rsidR="00F4763C">
        <w:rPr>
          <w:rFonts w:ascii="Times" w:hAnsi="Times" w:cs="Times"/>
          <w:sz w:val="24"/>
          <w:szCs w:val="24"/>
        </w:rPr>
        <w:t>,</w:t>
      </w:r>
      <w:r w:rsidRPr="00196AA1">
        <w:rPr>
          <w:rFonts w:ascii="Times" w:hAnsi="Times" w:cs="Times"/>
          <w:sz w:val="24"/>
          <w:szCs w:val="24"/>
        </w:rPr>
        <w:t xml:space="preserve"> w brzmieniu nadanym </w:t>
      </w:r>
      <w:r w:rsidR="00DA65B0">
        <w:rPr>
          <w:rFonts w:ascii="Times" w:hAnsi="Times" w:cs="Times"/>
          <w:sz w:val="24"/>
          <w:szCs w:val="24"/>
        </w:rPr>
        <w:t>projektowan</w:t>
      </w:r>
      <w:r w:rsidRPr="00196AA1">
        <w:rPr>
          <w:rFonts w:ascii="Times" w:hAnsi="Times" w:cs="Times"/>
          <w:sz w:val="24"/>
          <w:szCs w:val="24"/>
        </w:rPr>
        <w:t>ą ustawą, zostaną sporządzone w terminie 12 miesięcy od dnia sporządzenia planów zarządzania ryzykiem.</w:t>
      </w:r>
    </w:p>
    <w:p w:rsidR="00480644" w:rsidRPr="00196AA1" w:rsidRDefault="00480644" w:rsidP="00480644">
      <w:pPr>
        <w:spacing w:before="120" w:after="0" w:line="360" w:lineRule="auto"/>
        <w:ind w:firstLine="425"/>
        <w:jc w:val="both"/>
        <w:rPr>
          <w:rFonts w:ascii="Times" w:hAnsi="Times" w:cs="Times"/>
          <w:sz w:val="24"/>
          <w:szCs w:val="24"/>
        </w:rPr>
      </w:pPr>
      <w:r w:rsidRPr="00196AA1">
        <w:rPr>
          <w:rFonts w:ascii="Times" w:hAnsi="Times" w:cs="Times"/>
          <w:sz w:val="24"/>
          <w:szCs w:val="24"/>
        </w:rPr>
        <w:t xml:space="preserve">Plany zarządzania kryzysowego sporządzone i zatwierdzone na podstawie </w:t>
      </w:r>
      <w:r w:rsidR="001D46F8">
        <w:rPr>
          <w:rFonts w:ascii="Times" w:hAnsi="Times" w:cs="Times"/>
          <w:sz w:val="24"/>
          <w:szCs w:val="24"/>
        </w:rPr>
        <w:t xml:space="preserve">dotychczasowych przepisów, </w:t>
      </w:r>
      <w:r w:rsidRPr="00196AA1">
        <w:rPr>
          <w:rFonts w:ascii="Times" w:hAnsi="Times" w:cs="Times"/>
          <w:sz w:val="24"/>
          <w:szCs w:val="24"/>
        </w:rPr>
        <w:t xml:space="preserve">przed dniem wejścia w życie </w:t>
      </w:r>
      <w:r w:rsidR="00DA65B0">
        <w:rPr>
          <w:rFonts w:ascii="Times" w:hAnsi="Times" w:cs="Times"/>
          <w:sz w:val="24"/>
          <w:szCs w:val="24"/>
        </w:rPr>
        <w:t>projektowan</w:t>
      </w:r>
      <w:r w:rsidRPr="00196AA1">
        <w:rPr>
          <w:rFonts w:ascii="Times" w:hAnsi="Times" w:cs="Times"/>
          <w:sz w:val="24"/>
          <w:szCs w:val="24"/>
        </w:rPr>
        <w:t>ej ustawy, pozostają w mocy do czasu sporządzenia planów</w:t>
      </w:r>
      <w:r>
        <w:rPr>
          <w:rFonts w:ascii="Times" w:hAnsi="Times" w:cs="Times"/>
          <w:sz w:val="24"/>
          <w:szCs w:val="24"/>
        </w:rPr>
        <w:t xml:space="preserve"> </w:t>
      </w:r>
      <w:r w:rsidRPr="00196AA1">
        <w:rPr>
          <w:rFonts w:ascii="Times" w:hAnsi="Times" w:cs="Times"/>
          <w:sz w:val="24"/>
          <w:szCs w:val="24"/>
        </w:rPr>
        <w:t>zarządzania ryzykiem</w:t>
      </w:r>
      <w:r>
        <w:rPr>
          <w:rFonts w:ascii="Times" w:hAnsi="Times" w:cs="Times"/>
          <w:sz w:val="24"/>
          <w:szCs w:val="24"/>
        </w:rPr>
        <w:t xml:space="preserve"> oraz p</w:t>
      </w:r>
      <w:r w:rsidRPr="00196AA1">
        <w:rPr>
          <w:rFonts w:ascii="Times" w:hAnsi="Times" w:cs="Times"/>
          <w:sz w:val="24"/>
          <w:szCs w:val="24"/>
        </w:rPr>
        <w:t>lan</w:t>
      </w:r>
      <w:r>
        <w:rPr>
          <w:rFonts w:ascii="Times" w:hAnsi="Times" w:cs="Times"/>
          <w:sz w:val="24"/>
          <w:szCs w:val="24"/>
        </w:rPr>
        <w:t>ów</w:t>
      </w:r>
      <w:r w:rsidRPr="00196AA1">
        <w:rPr>
          <w:rFonts w:ascii="Times" w:hAnsi="Times" w:cs="Times"/>
          <w:sz w:val="24"/>
          <w:szCs w:val="24"/>
        </w:rPr>
        <w:t xml:space="preserve"> reagowania kryzysowego</w:t>
      </w:r>
      <w:r>
        <w:rPr>
          <w:rFonts w:ascii="Times" w:hAnsi="Times" w:cs="Times"/>
          <w:sz w:val="24"/>
          <w:szCs w:val="24"/>
        </w:rPr>
        <w:t>.</w:t>
      </w:r>
    </w:p>
    <w:p w:rsidR="00480644" w:rsidRPr="00196AA1" w:rsidRDefault="00480644" w:rsidP="00480644">
      <w:pPr>
        <w:spacing w:before="120" w:after="0" w:line="360" w:lineRule="auto"/>
        <w:ind w:firstLine="425"/>
        <w:jc w:val="both"/>
        <w:rPr>
          <w:rFonts w:ascii="Times" w:hAnsi="Times" w:cs="Times"/>
          <w:sz w:val="24"/>
          <w:szCs w:val="24"/>
        </w:rPr>
      </w:pPr>
      <w:r w:rsidRPr="00196AA1">
        <w:rPr>
          <w:rFonts w:ascii="Times" w:hAnsi="Times" w:cs="Times"/>
          <w:sz w:val="24"/>
          <w:szCs w:val="24"/>
        </w:rPr>
        <w:t>Kryteria wyłaniania infrastruktury krytycznej zo</w:t>
      </w:r>
      <w:r w:rsidR="00DA65B0">
        <w:rPr>
          <w:rFonts w:ascii="Times" w:hAnsi="Times" w:cs="Times"/>
          <w:sz w:val="24"/>
          <w:szCs w:val="24"/>
        </w:rPr>
        <w:t>staną sporządzone w terminie 24 </w:t>
      </w:r>
      <w:r w:rsidRPr="00196AA1">
        <w:rPr>
          <w:rFonts w:ascii="Times" w:hAnsi="Times" w:cs="Times"/>
          <w:sz w:val="24"/>
          <w:szCs w:val="24"/>
        </w:rPr>
        <w:t xml:space="preserve">miesięcy od dnia wejścia w życie </w:t>
      </w:r>
      <w:r w:rsidR="00DA65B0">
        <w:rPr>
          <w:rFonts w:ascii="Times" w:hAnsi="Times" w:cs="Times"/>
          <w:sz w:val="24"/>
          <w:szCs w:val="24"/>
        </w:rPr>
        <w:t>projektowan</w:t>
      </w:r>
      <w:r w:rsidRPr="00196AA1">
        <w:rPr>
          <w:rFonts w:ascii="Times" w:hAnsi="Times" w:cs="Times"/>
          <w:sz w:val="24"/>
          <w:szCs w:val="24"/>
        </w:rPr>
        <w:t>ej ustawy.</w:t>
      </w:r>
    </w:p>
    <w:p w:rsidR="00480644" w:rsidRPr="00196AA1" w:rsidRDefault="00480644" w:rsidP="00480644">
      <w:pPr>
        <w:spacing w:before="120" w:after="0" w:line="360" w:lineRule="auto"/>
        <w:ind w:firstLine="425"/>
        <w:jc w:val="both"/>
        <w:rPr>
          <w:rFonts w:ascii="Times" w:hAnsi="Times" w:cs="Times"/>
          <w:sz w:val="24"/>
          <w:szCs w:val="24"/>
        </w:rPr>
      </w:pPr>
      <w:r w:rsidRPr="00196AA1">
        <w:rPr>
          <w:rFonts w:ascii="Times" w:hAnsi="Times" w:cs="Times"/>
          <w:sz w:val="24"/>
          <w:szCs w:val="24"/>
        </w:rPr>
        <w:lastRenderedPageBreak/>
        <w:t>Wykazy infrastruktury krytycznej, tj. krajowy</w:t>
      </w:r>
      <w:r w:rsidR="001D46F8">
        <w:rPr>
          <w:rFonts w:ascii="Times" w:hAnsi="Times" w:cs="Times"/>
          <w:sz w:val="24"/>
          <w:szCs w:val="24"/>
        </w:rPr>
        <w:t xml:space="preserve">, europejski oraz </w:t>
      </w:r>
      <w:r w:rsidRPr="00196AA1">
        <w:rPr>
          <w:rFonts w:ascii="Times" w:hAnsi="Times" w:cs="Times"/>
          <w:sz w:val="24"/>
          <w:szCs w:val="24"/>
        </w:rPr>
        <w:t>wojewódzki</w:t>
      </w:r>
      <w:r w:rsidR="00F4763C">
        <w:rPr>
          <w:rFonts w:ascii="Times" w:hAnsi="Times" w:cs="Times"/>
          <w:sz w:val="24"/>
          <w:szCs w:val="24"/>
        </w:rPr>
        <w:t>,</w:t>
      </w:r>
      <w:r w:rsidRPr="00196AA1">
        <w:rPr>
          <w:rFonts w:ascii="Times" w:hAnsi="Times" w:cs="Times"/>
          <w:sz w:val="24"/>
          <w:szCs w:val="24"/>
        </w:rPr>
        <w:t xml:space="preserve"> zostaną sporządzone w terminie 24 miesięcy od dnia wejścia w życie </w:t>
      </w:r>
      <w:r w:rsidR="00DA65B0">
        <w:rPr>
          <w:rFonts w:ascii="Times" w:hAnsi="Times" w:cs="Times"/>
          <w:sz w:val="24"/>
          <w:szCs w:val="24"/>
        </w:rPr>
        <w:t>projektowan</w:t>
      </w:r>
      <w:r w:rsidRPr="00196AA1">
        <w:rPr>
          <w:rFonts w:ascii="Times" w:hAnsi="Times" w:cs="Times"/>
          <w:sz w:val="24"/>
          <w:szCs w:val="24"/>
        </w:rPr>
        <w:t>ej ustawy.</w:t>
      </w:r>
    </w:p>
    <w:p w:rsidR="00480644" w:rsidRPr="00196AA1" w:rsidRDefault="00480644" w:rsidP="00480644">
      <w:pPr>
        <w:spacing w:before="120" w:after="0" w:line="360" w:lineRule="auto"/>
        <w:ind w:firstLine="425"/>
        <w:jc w:val="both"/>
        <w:rPr>
          <w:rFonts w:ascii="Times" w:hAnsi="Times" w:cs="Times"/>
          <w:sz w:val="24"/>
          <w:szCs w:val="24"/>
        </w:rPr>
      </w:pPr>
      <w:r w:rsidRPr="00196AA1">
        <w:rPr>
          <w:rFonts w:ascii="Times" w:hAnsi="Times" w:cs="Times"/>
          <w:sz w:val="24"/>
          <w:szCs w:val="24"/>
        </w:rPr>
        <w:t>Operatorzy infrastruktury krytycznej wyznaczą po raz pierwszy koordynatorów do spraw ochrony infrastruktury krytycznej</w:t>
      </w:r>
      <w:r w:rsidR="001D46F8">
        <w:rPr>
          <w:rFonts w:ascii="Times" w:hAnsi="Times" w:cs="Times"/>
          <w:sz w:val="24"/>
          <w:szCs w:val="24"/>
        </w:rPr>
        <w:t xml:space="preserve"> </w:t>
      </w:r>
      <w:r w:rsidRPr="00196AA1">
        <w:rPr>
          <w:rFonts w:ascii="Times" w:hAnsi="Times" w:cs="Times"/>
          <w:sz w:val="24"/>
          <w:szCs w:val="24"/>
        </w:rPr>
        <w:t xml:space="preserve">w terminie 30 dni od dnia wejścia w życie </w:t>
      </w:r>
      <w:r w:rsidR="00DA65B0">
        <w:rPr>
          <w:rFonts w:ascii="Times" w:hAnsi="Times" w:cs="Times"/>
          <w:sz w:val="24"/>
          <w:szCs w:val="24"/>
        </w:rPr>
        <w:t>projektowan</w:t>
      </w:r>
      <w:r w:rsidRPr="00196AA1">
        <w:rPr>
          <w:rFonts w:ascii="Times" w:hAnsi="Times" w:cs="Times"/>
          <w:sz w:val="24"/>
          <w:szCs w:val="24"/>
        </w:rPr>
        <w:t>ej ustawy.</w:t>
      </w:r>
    </w:p>
    <w:p w:rsidR="00480644" w:rsidRPr="00196AA1" w:rsidRDefault="00480644" w:rsidP="00480644">
      <w:pPr>
        <w:spacing w:before="120" w:after="0" w:line="360" w:lineRule="auto"/>
        <w:ind w:firstLine="425"/>
        <w:jc w:val="both"/>
        <w:rPr>
          <w:rFonts w:ascii="Times" w:hAnsi="Times" w:cs="Times"/>
          <w:sz w:val="24"/>
          <w:szCs w:val="24"/>
        </w:rPr>
      </w:pPr>
      <w:r w:rsidRPr="00196AA1">
        <w:rPr>
          <w:rFonts w:ascii="Times" w:hAnsi="Times" w:cs="Times"/>
          <w:sz w:val="24"/>
          <w:szCs w:val="24"/>
        </w:rPr>
        <w:t xml:space="preserve">Raport o stanie ochrony infrastruktury krytycznej, w brzmieniu nadanym </w:t>
      </w:r>
      <w:r w:rsidR="00DA65B0">
        <w:rPr>
          <w:rFonts w:ascii="Times" w:hAnsi="Times" w:cs="Times"/>
          <w:sz w:val="24"/>
          <w:szCs w:val="24"/>
        </w:rPr>
        <w:t>projektowan</w:t>
      </w:r>
      <w:r w:rsidRPr="00196AA1">
        <w:rPr>
          <w:rFonts w:ascii="Times" w:hAnsi="Times" w:cs="Times"/>
          <w:sz w:val="24"/>
          <w:szCs w:val="24"/>
        </w:rPr>
        <w:t>ą ustawą, sporządza się po raz pierwszy za rok 2020.</w:t>
      </w:r>
    </w:p>
    <w:p w:rsidR="00480644" w:rsidRPr="00196AA1" w:rsidRDefault="00480644" w:rsidP="00480644">
      <w:pPr>
        <w:spacing w:before="120" w:after="0" w:line="360" w:lineRule="auto"/>
        <w:ind w:firstLine="425"/>
        <w:jc w:val="both"/>
        <w:rPr>
          <w:rFonts w:ascii="Times" w:hAnsi="Times" w:cs="Times"/>
          <w:sz w:val="24"/>
          <w:szCs w:val="24"/>
        </w:rPr>
      </w:pPr>
      <w:r w:rsidRPr="00196AA1">
        <w:rPr>
          <w:rFonts w:ascii="Times" w:hAnsi="Times" w:cs="Times"/>
          <w:sz w:val="24"/>
          <w:szCs w:val="24"/>
        </w:rPr>
        <w:t>Operatorzy infrastruktury krytycznej zapewnią zdolność do ochrony informacji niejawnych</w:t>
      </w:r>
      <w:r w:rsidR="001D46F8">
        <w:rPr>
          <w:rFonts w:ascii="Times" w:hAnsi="Times" w:cs="Times"/>
          <w:sz w:val="24"/>
          <w:szCs w:val="24"/>
        </w:rPr>
        <w:t xml:space="preserve"> </w:t>
      </w:r>
      <w:r w:rsidRPr="00196AA1">
        <w:rPr>
          <w:rFonts w:ascii="Times" w:hAnsi="Times" w:cs="Times"/>
          <w:sz w:val="24"/>
          <w:szCs w:val="24"/>
        </w:rPr>
        <w:t xml:space="preserve">w terminie 18 miesięcy od dnia wejścia w życie </w:t>
      </w:r>
      <w:r w:rsidR="00DA65B0">
        <w:rPr>
          <w:rFonts w:ascii="Times" w:hAnsi="Times" w:cs="Times"/>
          <w:sz w:val="24"/>
          <w:szCs w:val="24"/>
        </w:rPr>
        <w:t>projektowan</w:t>
      </w:r>
      <w:r w:rsidRPr="00196AA1">
        <w:rPr>
          <w:rFonts w:ascii="Times" w:hAnsi="Times" w:cs="Times"/>
          <w:sz w:val="24"/>
          <w:szCs w:val="24"/>
        </w:rPr>
        <w:t>ej ustawy.</w:t>
      </w:r>
    </w:p>
    <w:p w:rsidR="00480644" w:rsidRPr="00196AA1" w:rsidRDefault="001D46F8" w:rsidP="00480644">
      <w:pPr>
        <w:spacing w:before="120" w:after="0" w:line="360" w:lineRule="auto"/>
        <w:ind w:firstLine="425"/>
        <w:jc w:val="both"/>
        <w:rPr>
          <w:rFonts w:ascii="Times" w:hAnsi="Times" w:cs="Times"/>
          <w:sz w:val="24"/>
          <w:szCs w:val="24"/>
        </w:rPr>
      </w:pPr>
      <w:r>
        <w:rPr>
          <w:rFonts w:ascii="Times" w:hAnsi="Times" w:cs="Times"/>
          <w:sz w:val="24"/>
          <w:szCs w:val="24"/>
        </w:rPr>
        <w:t>Projektowany p</w:t>
      </w:r>
      <w:r w:rsidR="00480644" w:rsidRPr="00196AA1">
        <w:rPr>
          <w:rFonts w:ascii="Times" w:hAnsi="Times" w:cs="Times"/>
          <w:sz w:val="24"/>
          <w:szCs w:val="24"/>
        </w:rPr>
        <w:t xml:space="preserve">rzepis art. 26 ust. 4a ustawy </w:t>
      </w:r>
      <w:r>
        <w:rPr>
          <w:rFonts w:ascii="Times" w:hAnsi="Times" w:cs="Times"/>
          <w:sz w:val="24"/>
          <w:szCs w:val="24"/>
        </w:rPr>
        <w:t xml:space="preserve">z.k. będzie miał zastosowanie </w:t>
      </w:r>
      <w:r w:rsidR="00480644" w:rsidRPr="00196AA1">
        <w:rPr>
          <w:rFonts w:ascii="Times" w:hAnsi="Times" w:cs="Times"/>
          <w:sz w:val="24"/>
          <w:szCs w:val="24"/>
        </w:rPr>
        <w:t>po raz pierwszy do opracowania budżetów jednostek samorządu terytorialnego na 202</w:t>
      </w:r>
      <w:r w:rsidR="005422E0">
        <w:rPr>
          <w:rFonts w:ascii="Times" w:hAnsi="Times" w:cs="Times"/>
          <w:sz w:val="24"/>
          <w:szCs w:val="24"/>
        </w:rPr>
        <w:t>1</w:t>
      </w:r>
      <w:r w:rsidR="00480644" w:rsidRPr="00196AA1">
        <w:rPr>
          <w:rFonts w:ascii="Times" w:hAnsi="Times" w:cs="Times"/>
          <w:sz w:val="24"/>
          <w:szCs w:val="24"/>
        </w:rPr>
        <w:t xml:space="preserve"> r.</w:t>
      </w:r>
    </w:p>
    <w:p w:rsidR="00480644" w:rsidRPr="00196AA1" w:rsidRDefault="00480644" w:rsidP="00480644">
      <w:pPr>
        <w:spacing w:before="120" w:after="0" w:line="360" w:lineRule="auto"/>
        <w:ind w:firstLine="425"/>
        <w:jc w:val="both"/>
        <w:rPr>
          <w:rFonts w:ascii="Times" w:eastAsia="Times New Roman" w:hAnsi="Times" w:cs="Times"/>
          <w:sz w:val="24"/>
          <w:szCs w:val="24"/>
          <w:lang w:eastAsia="pl-PL"/>
        </w:rPr>
      </w:pPr>
      <w:r w:rsidRPr="00196AA1">
        <w:rPr>
          <w:rFonts w:ascii="Times" w:eastAsia="Times New Roman" w:hAnsi="Times" w:cs="Times"/>
          <w:sz w:val="24"/>
          <w:szCs w:val="24"/>
          <w:lang w:eastAsia="pl-PL"/>
        </w:rPr>
        <w:t xml:space="preserve">Przepisy wykonawcze dotyczące sporządzania Raportu o zagrożeniach bezpieczeństwa narodowego oraz </w:t>
      </w:r>
      <w:r>
        <w:rPr>
          <w:rFonts w:ascii="Times" w:eastAsia="Times New Roman" w:hAnsi="Times" w:cs="Times"/>
          <w:sz w:val="24"/>
          <w:szCs w:val="24"/>
          <w:lang w:eastAsia="pl-PL"/>
        </w:rPr>
        <w:t xml:space="preserve">planów ochrony infrastruktury krytycznej </w:t>
      </w:r>
      <w:r w:rsidRPr="00196AA1">
        <w:rPr>
          <w:rFonts w:ascii="Times" w:eastAsia="Times New Roman" w:hAnsi="Times" w:cs="Times"/>
          <w:sz w:val="24"/>
          <w:szCs w:val="24"/>
          <w:lang w:eastAsia="pl-PL"/>
        </w:rPr>
        <w:t>zachowują moc do czasu wejścia w życie nowych aktów wykonawczych</w:t>
      </w:r>
      <w:r w:rsidR="00F4763C">
        <w:rPr>
          <w:rFonts w:ascii="Times" w:eastAsia="Times New Roman" w:hAnsi="Times" w:cs="Times"/>
          <w:sz w:val="24"/>
          <w:szCs w:val="24"/>
          <w:lang w:eastAsia="pl-PL"/>
        </w:rPr>
        <w:t>,</w:t>
      </w:r>
      <w:r w:rsidRPr="00196AA1">
        <w:rPr>
          <w:rFonts w:ascii="Times" w:eastAsia="Times New Roman" w:hAnsi="Times" w:cs="Times"/>
          <w:sz w:val="24"/>
          <w:szCs w:val="24"/>
          <w:lang w:eastAsia="pl-PL"/>
        </w:rPr>
        <w:t xml:space="preserve"> jednak nie dłużej niż</w:t>
      </w:r>
      <w:r w:rsidR="00DA65B0">
        <w:rPr>
          <w:rFonts w:ascii="Times" w:eastAsia="Times New Roman" w:hAnsi="Times" w:cs="Times"/>
          <w:sz w:val="24"/>
          <w:szCs w:val="24"/>
          <w:lang w:eastAsia="pl-PL"/>
        </w:rPr>
        <w:t xml:space="preserve"> </w:t>
      </w:r>
      <w:r w:rsidRPr="00196AA1">
        <w:rPr>
          <w:rFonts w:ascii="Times" w:eastAsia="Times New Roman" w:hAnsi="Times" w:cs="Times"/>
          <w:sz w:val="24"/>
          <w:szCs w:val="24"/>
          <w:lang w:eastAsia="pl-PL"/>
        </w:rPr>
        <w:t xml:space="preserve">przez 12 miesięcy od dnia wejścia w życie projektowanych rozwiązań. </w:t>
      </w:r>
    </w:p>
    <w:p w:rsidR="00480644" w:rsidRPr="00196AA1" w:rsidRDefault="00480644" w:rsidP="00480644">
      <w:pPr>
        <w:spacing w:before="120" w:after="0" w:line="360" w:lineRule="auto"/>
        <w:ind w:firstLine="425"/>
        <w:jc w:val="both"/>
        <w:rPr>
          <w:rFonts w:ascii="Times" w:eastAsiaTheme="minorEastAsia" w:hAnsi="Times" w:cs="Times"/>
          <w:bCs/>
          <w:sz w:val="24"/>
          <w:szCs w:val="24"/>
          <w:lang w:eastAsia="pl-PL"/>
        </w:rPr>
      </w:pPr>
      <w:r w:rsidRPr="00196AA1">
        <w:rPr>
          <w:rFonts w:ascii="Times" w:eastAsia="Times New Roman" w:hAnsi="Times" w:cs="Times"/>
          <w:sz w:val="24"/>
          <w:szCs w:val="24"/>
          <w:lang w:eastAsia="pl-PL"/>
        </w:rPr>
        <w:t xml:space="preserve">Przewidziano 14-dniowy termin wejścia w życie regulacji zawartych w projekcie ustawy. </w:t>
      </w:r>
    </w:p>
    <w:p w:rsidR="00480644" w:rsidRPr="007B773E" w:rsidRDefault="00480644" w:rsidP="00480644">
      <w:pPr>
        <w:pStyle w:val="Default"/>
        <w:spacing w:before="120" w:line="360" w:lineRule="auto"/>
        <w:ind w:firstLine="426"/>
        <w:jc w:val="both"/>
        <w:rPr>
          <w:rFonts w:ascii="Times" w:hAnsi="Times" w:cs="Times"/>
          <w:color w:val="auto"/>
        </w:rPr>
      </w:pPr>
      <w:r w:rsidRPr="007B773E">
        <w:rPr>
          <w:rFonts w:ascii="Times" w:hAnsi="Times" w:cs="Times"/>
        </w:rPr>
        <w:t xml:space="preserve">Projekt </w:t>
      </w:r>
      <w:r>
        <w:rPr>
          <w:rFonts w:ascii="Times" w:hAnsi="Times" w:cs="Times"/>
        </w:rPr>
        <w:t xml:space="preserve">ustawy </w:t>
      </w:r>
      <w:r w:rsidRPr="007B773E">
        <w:rPr>
          <w:rFonts w:ascii="Times" w:hAnsi="Times" w:cs="Times"/>
        </w:rPr>
        <w:t xml:space="preserve">jest </w:t>
      </w:r>
      <w:r>
        <w:rPr>
          <w:rFonts w:ascii="Times" w:hAnsi="Times" w:cs="Times"/>
        </w:rPr>
        <w:t xml:space="preserve">zgodny z </w:t>
      </w:r>
      <w:r w:rsidRPr="007B773E">
        <w:rPr>
          <w:rFonts w:ascii="Times" w:hAnsi="Times" w:cs="Times"/>
        </w:rPr>
        <w:t>prawem Unii Europejskiej oraz nie zawiera norm technicznych w rozumieniu przepisów rozporządzenia Rady Ministrów z dnia 23 grudnia 2002</w:t>
      </w:r>
      <w:r>
        <w:rPr>
          <w:rFonts w:ascii="Times" w:hAnsi="Times" w:cs="Times"/>
        </w:rPr>
        <w:t> </w:t>
      </w:r>
      <w:r w:rsidRPr="007B773E">
        <w:rPr>
          <w:rFonts w:ascii="Times" w:hAnsi="Times" w:cs="Times"/>
        </w:rPr>
        <w:t xml:space="preserve">r. w sprawie sposobu funkcjonowania krajowego systemu notyfikacji norm i aktów </w:t>
      </w:r>
      <w:r w:rsidRPr="007B773E">
        <w:rPr>
          <w:rFonts w:ascii="Times" w:hAnsi="Times" w:cs="Times"/>
          <w:color w:val="auto"/>
        </w:rPr>
        <w:t xml:space="preserve">prawnych (Dz. U. poz. 2039, z późn. zm.) i w związku z powyższym nie podlega procedurze notyfikacji. </w:t>
      </w:r>
    </w:p>
    <w:p w:rsidR="002061EC" w:rsidRDefault="00480644" w:rsidP="00A461CB">
      <w:pPr>
        <w:pStyle w:val="Default"/>
        <w:spacing w:before="120" w:line="360" w:lineRule="auto"/>
        <w:ind w:firstLine="426"/>
        <w:jc w:val="both"/>
      </w:pPr>
      <w:r w:rsidRPr="007B773E">
        <w:rPr>
          <w:rFonts w:ascii="Times" w:hAnsi="Times" w:cs="Times"/>
          <w:color w:val="auto"/>
        </w:rPr>
        <w:t>Projektowan</w:t>
      </w:r>
      <w:r w:rsidR="00F4763C">
        <w:rPr>
          <w:rFonts w:ascii="Times" w:hAnsi="Times" w:cs="Times"/>
          <w:color w:val="auto"/>
        </w:rPr>
        <w:t>a</w:t>
      </w:r>
      <w:r w:rsidRPr="007B773E">
        <w:rPr>
          <w:rFonts w:ascii="Times" w:hAnsi="Times" w:cs="Times"/>
          <w:color w:val="auto"/>
        </w:rPr>
        <w:t xml:space="preserve"> </w:t>
      </w:r>
      <w:r w:rsidR="00F4763C">
        <w:rPr>
          <w:rFonts w:ascii="Times" w:hAnsi="Times" w:cs="Times"/>
          <w:color w:val="auto"/>
        </w:rPr>
        <w:t>ustawa</w:t>
      </w:r>
      <w:r w:rsidRPr="007B773E">
        <w:rPr>
          <w:rFonts w:ascii="Times" w:hAnsi="Times" w:cs="Times"/>
          <w:color w:val="auto"/>
        </w:rPr>
        <w:t xml:space="preserve"> nie wymaga przedstawienia instytucjom i organom Unii Europejskiej</w:t>
      </w:r>
      <w:r w:rsidR="00F4763C">
        <w:rPr>
          <w:rFonts w:ascii="Times" w:hAnsi="Times" w:cs="Times"/>
          <w:color w:val="auto"/>
        </w:rPr>
        <w:t>, w tym</w:t>
      </w:r>
      <w:r w:rsidRPr="007B773E">
        <w:rPr>
          <w:rFonts w:ascii="Times" w:hAnsi="Times" w:cs="Times"/>
          <w:color w:val="auto"/>
        </w:rPr>
        <w:t xml:space="preserve"> Europejskiemu Bankowi Centralnemu. </w:t>
      </w:r>
    </w:p>
    <w:sectPr w:rsidR="002061EC" w:rsidSect="0031191B">
      <w:footerReference w:type="default" r:id="rId11"/>
      <w:headerReference w:type="first" r:id="rId12"/>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6F8" w:rsidRDefault="009676F8" w:rsidP="00480644">
      <w:pPr>
        <w:spacing w:after="0" w:line="240" w:lineRule="auto"/>
      </w:pPr>
      <w:r>
        <w:separator/>
      </w:r>
    </w:p>
  </w:endnote>
  <w:endnote w:type="continuationSeparator" w:id="0">
    <w:p w:rsidR="009676F8" w:rsidRDefault="009676F8" w:rsidP="0048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98666352"/>
      <w:docPartObj>
        <w:docPartGallery w:val="Page Numbers (Bottom of Page)"/>
        <w:docPartUnique/>
      </w:docPartObj>
    </w:sdtPr>
    <w:sdtEndPr/>
    <w:sdtContent>
      <w:p w:rsidR="00A461CB" w:rsidRPr="00A461CB" w:rsidRDefault="00A461CB" w:rsidP="00A461CB">
        <w:pPr>
          <w:pStyle w:val="Stopka"/>
          <w:jc w:val="center"/>
          <w:rPr>
            <w:rFonts w:ascii="Times New Roman" w:hAnsi="Times New Roman" w:cs="Times New Roman"/>
            <w:sz w:val="24"/>
            <w:szCs w:val="24"/>
          </w:rPr>
        </w:pPr>
        <w:r w:rsidRPr="00A461CB">
          <w:rPr>
            <w:rFonts w:ascii="Times New Roman" w:hAnsi="Times New Roman" w:cs="Times New Roman"/>
            <w:sz w:val="24"/>
            <w:szCs w:val="24"/>
          </w:rPr>
          <w:fldChar w:fldCharType="begin"/>
        </w:r>
        <w:r w:rsidRPr="00A461CB">
          <w:rPr>
            <w:rFonts w:ascii="Times New Roman" w:hAnsi="Times New Roman" w:cs="Times New Roman"/>
            <w:sz w:val="24"/>
            <w:szCs w:val="24"/>
          </w:rPr>
          <w:instrText>PAGE   \* MERGEFORMAT</w:instrText>
        </w:r>
        <w:r w:rsidRPr="00A461CB">
          <w:rPr>
            <w:rFonts w:ascii="Times New Roman" w:hAnsi="Times New Roman" w:cs="Times New Roman"/>
            <w:sz w:val="24"/>
            <w:szCs w:val="24"/>
          </w:rPr>
          <w:fldChar w:fldCharType="separate"/>
        </w:r>
        <w:r w:rsidR="001C5289">
          <w:rPr>
            <w:rFonts w:ascii="Times New Roman" w:hAnsi="Times New Roman" w:cs="Times New Roman"/>
            <w:noProof/>
            <w:sz w:val="24"/>
            <w:szCs w:val="24"/>
          </w:rPr>
          <w:t>2</w:t>
        </w:r>
        <w:r w:rsidRPr="00A461CB">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6F8" w:rsidRDefault="009676F8" w:rsidP="00480644">
      <w:pPr>
        <w:spacing w:after="0" w:line="240" w:lineRule="auto"/>
      </w:pPr>
      <w:r>
        <w:separator/>
      </w:r>
    </w:p>
  </w:footnote>
  <w:footnote w:type="continuationSeparator" w:id="0">
    <w:p w:rsidR="009676F8" w:rsidRDefault="009676F8" w:rsidP="00480644">
      <w:pPr>
        <w:spacing w:after="0" w:line="240" w:lineRule="auto"/>
      </w:pPr>
      <w:r>
        <w:continuationSeparator/>
      </w:r>
    </w:p>
  </w:footnote>
  <w:footnote w:id="1">
    <w:p w:rsidR="0031191B" w:rsidRPr="00B56ABC" w:rsidRDefault="0031191B" w:rsidP="00480644">
      <w:pPr>
        <w:pStyle w:val="Tekstprzypisudolnego"/>
        <w:jc w:val="both"/>
        <w:rPr>
          <w:rFonts w:ascii="Times" w:hAnsi="Times" w:cs="Calibri"/>
        </w:rPr>
      </w:pPr>
      <w:r w:rsidRPr="00B56ABC">
        <w:rPr>
          <w:rFonts w:ascii="Times" w:hAnsi="Times" w:cs="Calibri"/>
          <w:vertAlign w:val="superscript"/>
        </w:rPr>
        <w:t>[1]</w:t>
      </w:r>
      <w:r w:rsidRPr="00B56ABC">
        <w:rPr>
          <w:rFonts w:ascii="Times" w:hAnsi="Times"/>
          <w:vertAlign w:val="superscript"/>
        </w:rPr>
        <w:t xml:space="preserve"> </w:t>
      </w:r>
      <w:r w:rsidRPr="00B56ABC">
        <w:rPr>
          <w:rFonts w:ascii="Times" w:hAnsi="Times" w:cs="Calibri"/>
        </w:rPr>
        <w:t>PMESII – segmentacja środowiska bezpieczeństwa. Dzieli otoczenie na obszar: polityczny, militarny,</w:t>
      </w:r>
    </w:p>
    <w:p w:rsidR="0031191B" w:rsidRDefault="0031191B" w:rsidP="00480644">
      <w:pPr>
        <w:pStyle w:val="Tekstprzypisudolnego"/>
        <w:jc w:val="both"/>
        <w:rPr>
          <w:rFonts w:ascii="Times New Roman" w:hAnsi="Times New Roman" w:cs="Times New Roman"/>
          <w:sz w:val="24"/>
          <w:szCs w:val="24"/>
          <w:lang w:eastAsia="pl-PL"/>
        </w:rPr>
      </w:pPr>
      <w:r w:rsidRPr="00B56ABC">
        <w:rPr>
          <w:rFonts w:ascii="Times" w:hAnsi="Times" w:cs="Calibri"/>
        </w:rPr>
        <w:t>ekonomiczny, społeczny, infrastruktury, informacyjny.</w:t>
      </w:r>
    </w:p>
  </w:footnote>
  <w:footnote w:id="2">
    <w:p w:rsidR="0031191B" w:rsidRPr="00B56ABC" w:rsidRDefault="0031191B" w:rsidP="00480644">
      <w:pPr>
        <w:pStyle w:val="Tekstprzypisudolnego"/>
        <w:rPr>
          <w:rFonts w:ascii="Times" w:hAnsi="Times"/>
        </w:rPr>
      </w:pPr>
      <w:r w:rsidRPr="00B56ABC">
        <w:rPr>
          <w:rFonts w:ascii="Times" w:hAnsi="Times" w:cs="Calibri"/>
          <w:vertAlign w:val="superscript"/>
        </w:rPr>
        <w:t>[2]</w:t>
      </w:r>
      <w:r w:rsidRPr="00B56ABC">
        <w:rPr>
          <w:rFonts w:ascii="Times" w:hAnsi="Times"/>
        </w:rPr>
        <w:t xml:space="preserve"> </w:t>
      </w:r>
      <w:r w:rsidRPr="00B56ABC">
        <w:rPr>
          <w:rFonts w:ascii="Times" w:hAnsi="Times" w:cs="Calibri"/>
        </w:rPr>
        <w:t>Materiał opracowany we współpracy z ekspertami Centrum Doktryn i Szkolenia Sił Zbrojnych.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91B" w:rsidRPr="00FA69CD" w:rsidRDefault="0031191B" w:rsidP="00A461CB">
    <w:pPr>
      <w:pStyle w:val="Nagwek"/>
      <w:jc w:val="cent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B71"/>
    <w:multiLevelType w:val="hybridMultilevel"/>
    <w:tmpl w:val="3D8C8B3E"/>
    <w:lvl w:ilvl="0" w:tplc="0415000D">
      <w:start w:val="1"/>
      <w:numFmt w:val="bullet"/>
      <w:lvlText w:val=""/>
      <w:lvlJc w:val="left"/>
      <w:pPr>
        <w:ind w:left="720"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320CB"/>
    <w:multiLevelType w:val="hybridMultilevel"/>
    <w:tmpl w:val="A1D4E4C2"/>
    <w:lvl w:ilvl="0" w:tplc="0415000D">
      <w:start w:val="1"/>
      <w:numFmt w:val="bullet"/>
      <w:lvlText w:val=""/>
      <w:lvlJc w:val="left"/>
      <w:pPr>
        <w:ind w:left="1230" w:hanging="360"/>
      </w:pPr>
      <w:rPr>
        <w:rFonts w:ascii="Wingdings" w:hAnsi="Wingdings" w:hint="default"/>
        <w:color w:val="auto"/>
        <w:sz w:val="24"/>
        <w:szCs w:val="24"/>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2" w15:restartNumberingAfterBreak="0">
    <w:nsid w:val="07516592"/>
    <w:multiLevelType w:val="hybridMultilevel"/>
    <w:tmpl w:val="A78C24F6"/>
    <w:lvl w:ilvl="0" w:tplc="0415000D">
      <w:start w:val="1"/>
      <w:numFmt w:val="bullet"/>
      <w:lvlText w:val=""/>
      <w:lvlJc w:val="left"/>
      <w:pPr>
        <w:ind w:left="720"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05027B"/>
    <w:multiLevelType w:val="hybridMultilevel"/>
    <w:tmpl w:val="EEE09F3E"/>
    <w:lvl w:ilvl="0" w:tplc="0415000D">
      <w:start w:val="1"/>
      <w:numFmt w:val="bullet"/>
      <w:lvlText w:val=""/>
      <w:lvlJc w:val="left"/>
      <w:pPr>
        <w:ind w:left="720" w:hanging="360"/>
      </w:pPr>
      <w:rPr>
        <w:rFonts w:ascii="Wingdings" w:hAnsi="Wingdings" w:hint="default"/>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7D5548"/>
    <w:multiLevelType w:val="hybridMultilevel"/>
    <w:tmpl w:val="F8D80708"/>
    <w:lvl w:ilvl="0" w:tplc="0415000D">
      <w:start w:val="1"/>
      <w:numFmt w:val="bullet"/>
      <w:lvlText w:val=""/>
      <w:lvlJc w:val="left"/>
      <w:pPr>
        <w:ind w:left="1230" w:hanging="360"/>
      </w:pPr>
      <w:rPr>
        <w:rFonts w:ascii="Wingdings" w:hAnsi="Wingdings" w:hint="default"/>
        <w:color w:val="auto"/>
        <w:sz w:val="24"/>
        <w:szCs w:val="24"/>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15:restartNumberingAfterBreak="0">
    <w:nsid w:val="2B77415A"/>
    <w:multiLevelType w:val="hybridMultilevel"/>
    <w:tmpl w:val="BA968DD2"/>
    <w:lvl w:ilvl="0" w:tplc="0415000D">
      <w:start w:val="1"/>
      <w:numFmt w:val="bullet"/>
      <w:lvlText w:val=""/>
      <w:lvlJc w:val="left"/>
      <w:pPr>
        <w:ind w:left="1038" w:hanging="360"/>
      </w:pPr>
      <w:rPr>
        <w:rFonts w:ascii="Wingdings" w:hAnsi="Wingdings" w:hint="default"/>
        <w:sz w:val="24"/>
        <w:szCs w:val="24"/>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6" w15:restartNumberingAfterBreak="0">
    <w:nsid w:val="514515E8"/>
    <w:multiLevelType w:val="hybridMultilevel"/>
    <w:tmpl w:val="0E24C44E"/>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527B03D9"/>
    <w:multiLevelType w:val="hybridMultilevel"/>
    <w:tmpl w:val="A62C7CB6"/>
    <w:lvl w:ilvl="0" w:tplc="0415000D">
      <w:start w:val="1"/>
      <w:numFmt w:val="bullet"/>
      <w:lvlText w:val=""/>
      <w:lvlJc w:val="left"/>
      <w:pPr>
        <w:ind w:left="720" w:hanging="360"/>
      </w:pPr>
      <w:rPr>
        <w:rFonts w:ascii="Wingdings" w:hAnsi="Wingdings" w:hint="default"/>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3616AD7"/>
    <w:multiLevelType w:val="hybridMultilevel"/>
    <w:tmpl w:val="2CE847C4"/>
    <w:lvl w:ilvl="0" w:tplc="0415000D">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5ADA23A8"/>
    <w:multiLevelType w:val="hybridMultilevel"/>
    <w:tmpl w:val="85ACA1B0"/>
    <w:lvl w:ilvl="0" w:tplc="0415000D">
      <w:start w:val="1"/>
      <w:numFmt w:val="bullet"/>
      <w:lvlText w:val=""/>
      <w:lvlJc w:val="left"/>
      <w:pPr>
        <w:ind w:left="1515" w:hanging="360"/>
      </w:pPr>
      <w:rPr>
        <w:rFonts w:ascii="Wingdings" w:hAnsi="Wingdings" w:hint="default"/>
      </w:rPr>
    </w:lvl>
    <w:lvl w:ilvl="1" w:tplc="04150019">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10" w15:restartNumberingAfterBreak="0">
    <w:nsid w:val="5CBF5E84"/>
    <w:multiLevelType w:val="hybridMultilevel"/>
    <w:tmpl w:val="82660B4E"/>
    <w:lvl w:ilvl="0" w:tplc="0415000D">
      <w:start w:val="1"/>
      <w:numFmt w:val="bullet"/>
      <w:lvlText w:val=""/>
      <w:lvlJc w:val="left"/>
      <w:pPr>
        <w:ind w:left="1146" w:hanging="360"/>
      </w:pPr>
      <w:rPr>
        <w:rFonts w:ascii="Wingdings" w:hAnsi="Wingdings" w:hint="default"/>
        <w:color w:val="auto"/>
        <w:sz w:val="24"/>
        <w:szCs w:val="24"/>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5E7440C7"/>
    <w:multiLevelType w:val="hybridMultilevel"/>
    <w:tmpl w:val="933846B0"/>
    <w:lvl w:ilvl="0" w:tplc="0415000D">
      <w:start w:val="1"/>
      <w:numFmt w:val="bullet"/>
      <w:lvlText w:val=""/>
      <w:lvlJc w:val="left"/>
      <w:pPr>
        <w:ind w:left="1230" w:hanging="360"/>
      </w:pPr>
      <w:rPr>
        <w:rFonts w:ascii="Wingdings" w:hAnsi="Wingdings" w:hint="default"/>
      </w:rPr>
    </w:lvl>
    <w:lvl w:ilvl="1" w:tplc="04150003">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2" w15:restartNumberingAfterBreak="0">
    <w:nsid w:val="6195665D"/>
    <w:multiLevelType w:val="hybridMultilevel"/>
    <w:tmpl w:val="9EE66D24"/>
    <w:lvl w:ilvl="0" w:tplc="4EA0D7E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824BE4"/>
    <w:multiLevelType w:val="hybridMultilevel"/>
    <w:tmpl w:val="70B68218"/>
    <w:lvl w:ilvl="0" w:tplc="4EA0D7E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221E1F"/>
    <w:multiLevelType w:val="hybridMultilevel"/>
    <w:tmpl w:val="70CCC1CC"/>
    <w:lvl w:ilvl="0" w:tplc="E07447C0">
      <w:start w:val="1"/>
      <w:numFmt w:val="decimal"/>
      <w:lvlText w:val="%1)"/>
      <w:lvlJc w:val="left"/>
      <w:pPr>
        <w:ind w:left="360" w:hanging="360"/>
      </w:pPr>
      <w:rPr>
        <w:rFonts w:eastAsiaTheme="minorHAnsi" w:cstheme="minorBidi" w:hint="default"/>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A4776CD"/>
    <w:multiLevelType w:val="hybridMultilevel"/>
    <w:tmpl w:val="5FEEB5A2"/>
    <w:lvl w:ilvl="0" w:tplc="0415000D">
      <w:start w:val="1"/>
      <w:numFmt w:val="bullet"/>
      <w:lvlText w:val=""/>
      <w:lvlJc w:val="left"/>
      <w:pPr>
        <w:ind w:left="1428" w:hanging="360"/>
      </w:pPr>
      <w:rPr>
        <w:rFonts w:ascii="Wingdings" w:hAnsi="Wingdings" w:hint="default"/>
        <w:color w:val="auto"/>
        <w:sz w:val="24"/>
        <w:szCs w:val="24"/>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75B60B08"/>
    <w:multiLevelType w:val="hybridMultilevel"/>
    <w:tmpl w:val="C3A4F042"/>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79353D1B"/>
    <w:multiLevelType w:val="hybridMultilevel"/>
    <w:tmpl w:val="CAD4A0B4"/>
    <w:lvl w:ilvl="0" w:tplc="0415000D">
      <w:start w:val="1"/>
      <w:numFmt w:val="bullet"/>
      <w:lvlText w:val=""/>
      <w:lvlJc w:val="left"/>
      <w:pPr>
        <w:ind w:left="1230" w:hanging="360"/>
      </w:pPr>
      <w:rPr>
        <w:rFonts w:ascii="Wingdings" w:hAnsi="Wingdings" w:hint="default"/>
        <w:color w:val="auto"/>
        <w:sz w:val="24"/>
        <w:szCs w:val="24"/>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num w:numId="1">
    <w:abstractNumId w:val="8"/>
  </w:num>
  <w:num w:numId="2">
    <w:abstractNumId w:val="14"/>
  </w:num>
  <w:num w:numId="3">
    <w:abstractNumId w:val="2"/>
  </w:num>
  <w:num w:numId="4">
    <w:abstractNumId w:val="0"/>
  </w:num>
  <w:num w:numId="5">
    <w:abstractNumId w:val="5"/>
  </w:num>
  <w:num w:numId="6">
    <w:abstractNumId w:val="9"/>
  </w:num>
  <w:num w:numId="7">
    <w:abstractNumId w:val="15"/>
  </w:num>
  <w:num w:numId="8">
    <w:abstractNumId w:val="7"/>
  </w:num>
  <w:num w:numId="9">
    <w:abstractNumId w:val="6"/>
  </w:num>
  <w:num w:numId="10">
    <w:abstractNumId w:val="13"/>
  </w:num>
  <w:num w:numId="11">
    <w:abstractNumId w:val="16"/>
  </w:num>
  <w:num w:numId="12">
    <w:abstractNumId w:val="3"/>
  </w:num>
  <w:num w:numId="13">
    <w:abstractNumId w:val="11"/>
  </w:num>
  <w:num w:numId="14">
    <w:abstractNumId w:val="4"/>
  </w:num>
  <w:num w:numId="15">
    <w:abstractNumId w:val="17"/>
  </w:num>
  <w:num w:numId="16">
    <w:abstractNumId w:val="1"/>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644"/>
    <w:rsid w:val="00016B05"/>
    <w:rsid w:val="000920E3"/>
    <w:rsid w:val="000E449B"/>
    <w:rsid w:val="001163F8"/>
    <w:rsid w:val="001511B5"/>
    <w:rsid w:val="001663F3"/>
    <w:rsid w:val="001C4FF2"/>
    <w:rsid w:val="001C5289"/>
    <w:rsid w:val="001D46F8"/>
    <w:rsid w:val="002061EC"/>
    <w:rsid w:val="00251656"/>
    <w:rsid w:val="002D6762"/>
    <w:rsid w:val="0031191B"/>
    <w:rsid w:val="00376110"/>
    <w:rsid w:val="003C7A0D"/>
    <w:rsid w:val="003F3325"/>
    <w:rsid w:val="00410E7A"/>
    <w:rsid w:val="00451E51"/>
    <w:rsid w:val="00480644"/>
    <w:rsid w:val="00484EC8"/>
    <w:rsid w:val="005223C8"/>
    <w:rsid w:val="005422E0"/>
    <w:rsid w:val="00566396"/>
    <w:rsid w:val="005D1A4C"/>
    <w:rsid w:val="006258B0"/>
    <w:rsid w:val="00707895"/>
    <w:rsid w:val="00731CFE"/>
    <w:rsid w:val="00790BC6"/>
    <w:rsid w:val="007F57C6"/>
    <w:rsid w:val="00803ECE"/>
    <w:rsid w:val="0080495B"/>
    <w:rsid w:val="0082345B"/>
    <w:rsid w:val="008F3012"/>
    <w:rsid w:val="009300E4"/>
    <w:rsid w:val="00960BB7"/>
    <w:rsid w:val="009676F8"/>
    <w:rsid w:val="009C4985"/>
    <w:rsid w:val="009D29D2"/>
    <w:rsid w:val="00A04B5A"/>
    <w:rsid w:val="00A13D9E"/>
    <w:rsid w:val="00A14071"/>
    <w:rsid w:val="00A461CB"/>
    <w:rsid w:val="00A73EA6"/>
    <w:rsid w:val="00A82E20"/>
    <w:rsid w:val="00AD639B"/>
    <w:rsid w:val="00AF7454"/>
    <w:rsid w:val="00B47465"/>
    <w:rsid w:val="00B92327"/>
    <w:rsid w:val="00BD1AD2"/>
    <w:rsid w:val="00BD4D91"/>
    <w:rsid w:val="00D97D84"/>
    <w:rsid w:val="00DA65B0"/>
    <w:rsid w:val="00E370D0"/>
    <w:rsid w:val="00F22850"/>
    <w:rsid w:val="00F4763C"/>
    <w:rsid w:val="00F54A67"/>
    <w:rsid w:val="00F90FCC"/>
    <w:rsid w:val="00FE01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EAA99"/>
  <w15:docId w15:val="{8F5D5259-1A19-4C1E-B279-AE089849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80644"/>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480644"/>
    <w:pPr>
      <w:spacing w:after="160" w:line="259" w:lineRule="auto"/>
      <w:ind w:left="720"/>
      <w:contextualSpacing/>
    </w:pPr>
  </w:style>
  <w:style w:type="character" w:customStyle="1" w:styleId="AkapitzlistZnak">
    <w:name w:val="Akapit z listą Znak"/>
    <w:basedOn w:val="Domylnaczcionkaakapitu"/>
    <w:link w:val="Akapitzlist"/>
    <w:uiPriority w:val="34"/>
    <w:locked/>
    <w:rsid w:val="00480644"/>
  </w:style>
  <w:style w:type="paragraph" w:styleId="Nagwek">
    <w:name w:val="header"/>
    <w:basedOn w:val="Normalny"/>
    <w:link w:val="NagwekZnak"/>
    <w:uiPriority w:val="99"/>
    <w:unhideWhenUsed/>
    <w:rsid w:val="004806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0644"/>
  </w:style>
  <w:style w:type="paragraph" w:customStyle="1" w:styleId="ZLITPKTzmpktliter">
    <w:name w:val="Z_LIT/PKT – zm. pkt literą"/>
    <w:basedOn w:val="Normalny"/>
    <w:uiPriority w:val="47"/>
    <w:qFormat/>
    <w:rsid w:val="00480644"/>
    <w:pPr>
      <w:spacing w:after="0" w:line="360" w:lineRule="auto"/>
      <w:ind w:left="1497" w:hanging="510"/>
      <w:jc w:val="both"/>
    </w:pPr>
    <w:rPr>
      <w:rFonts w:ascii="Times" w:eastAsiaTheme="minorEastAsia" w:hAnsi="Times" w:cs="Arial"/>
      <w:bCs/>
      <w:sz w:val="24"/>
      <w:szCs w:val="20"/>
      <w:lang w:eastAsia="pl-PL"/>
    </w:rPr>
  </w:style>
  <w:style w:type="paragraph" w:customStyle="1" w:styleId="ZARTzmartartykuempunktem">
    <w:name w:val="Z/ART(§) – zm. art. (§) artykułem (punktem)"/>
    <w:basedOn w:val="Normalny"/>
    <w:uiPriority w:val="30"/>
    <w:qFormat/>
    <w:rsid w:val="00480644"/>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ZUSTzmustartykuempunktem">
    <w:name w:val="Z/UST(§) – zm. ust. (§) artykułem (punktem)"/>
    <w:basedOn w:val="ZARTzmartartykuempunktem"/>
    <w:uiPriority w:val="30"/>
    <w:qFormat/>
    <w:rsid w:val="00480644"/>
  </w:style>
  <w:style w:type="paragraph" w:customStyle="1" w:styleId="ZPKTzmpktartykuempunktem">
    <w:name w:val="Z/PKT – zm. pkt artykułem (punktem)"/>
    <w:basedOn w:val="Normalny"/>
    <w:uiPriority w:val="31"/>
    <w:qFormat/>
    <w:rsid w:val="00480644"/>
    <w:pPr>
      <w:spacing w:after="0" w:line="360" w:lineRule="auto"/>
      <w:ind w:left="1020" w:hanging="510"/>
      <w:jc w:val="both"/>
    </w:pPr>
    <w:rPr>
      <w:rFonts w:ascii="Times" w:eastAsiaTheme="minorEastAsia" w:hAnsi="Times" w:cs="Arial"/>
      <w:bCs/>
      <w:sz w:val="24"/>
      <w:szCs w:val="20"/>
      <w:lang w:eastAsia="pl-PL"/>
    </w:rPr>
  </w:style>
  <w:style w:type="paragraph" w:customStyle="1" w:styleId="Default">
    <w:name w:val="Default"/>
    <w:basedOn w:val="Normalny"/>
    <w:rsid w:val="00480644"/>
    <w:pPr>
      <w:autoSpaceDE w:val="0"/>
      <w:autoSpaceDN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48064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80644"/>
    <w:rPr>
      <w:sz w:val="20"/>
      <w:szCs w:val="20"/>
    </w:rPr>
  </w:style>
  <w:style w:type="paragraph" w:styleId="Stopka">
    <w:name w:val="footer"/>
    <w:basedOn w:val="Normalny"/>
    <w:link w:val="StopkaZnak"/>
    <w:uiPriority w:val="99"/>
    <w:unhideWhenUsed/>
    <w:rsid w:val="00480644"/>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480644"/>
  </w:style>
  <w:style w:type="character" w:styleId="Odwoanieprzypisudolnego">
    <w:name w:val="footnote reference"/>
    <w:uiPriority w:val="99"/>
    <w:semiHidden/>
    <w:rsid w:val="00F22850"/>
    <w:rPr>
      <w:rFonts w:cs="Times New Roman"/>
      <w:vertAlign w:val="superscript"/>
    </w:rPr>
  </w:style>
  <w:style w:type="paragraph" w:customStyle="1" w:styleId="ODNONIKtreodnonika">
    <w:name w:val="ODNOŚNIK – treść odnośnika"/>
    <w:uiPriority w:val="19"/>
    <w:qFormat/>
    <w:rsid w:val="00F22850"/>
    <w:pPr>
      <w:spacing w:after="0" w:line="240" w:lineRule="auto"/>
      <w:ind w:left="284" w:hanging="284"/>
      <w:jc w:val="both"/>
    </w:pPr>
    <w:rPr>
      <w:rFonts w:ascii="Times New Roman" w:eastAsia="Times New Roman" w:hAnsi="Times New Roman" w:cs="Arial"/>
      <w:sz w:val="20"/>
      <w:szCs w:val="20"/>
      <w:lang w:eastAsia="pl-PL"/>
    </w:rPr>
  </w:style>
  <w:style w:type="character" w:customStyle="1" w:styleId="IGindeksgrny">
    <w:name w:val="_IG_ – indeks górny"/>
    <w:basedOn w:val="Domylnaczcionkaakapitu"/>
    <w:uiPriority w:val="2"/>
    <w:qFormat/>
    <w:rsid w:val="00F22850"/>
    <w:rPr>
      <w:b w:val="0"/>
      <w:i w:val="0"/>
      <w:vanish w:val="0"/>
      <w:spacing w:val="0"/>
      <w:vertAlign w:val="superscript"/>
    </w:rPr>
  </w:style>
  <w:style w:type="paragraph" w:styleId="Tekstdymka">
    <w:name w:val="Balloon Text"/>
    <w:basedOn w:val="Normalny"/>
    <w:link w:val="TekstdymkaZnak"/>
    <w:uiPriority w:val="99"/>
    <w:semiHidden/>
    <w:unhideWhenUsed/>
    <w:rsid w:val="007078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07895"/>
    <w:rPr>
      <w:rFonts w:ascii="Tahoma" w:hAnsi="Tahoma" w:cs="Tahoma"/>
      <w:sz w:val="16"/>
      <w:szCs w:val="16"/>
    </w:rPr>
  </w:style>
  <w:style w:type="character" w:styleId="Odwoaniedokomentarza">
    <w:name w:val="annotation reference"/>
    <w:basedOn w:val="Domylnaczcionkaakapitu"/>
    <w:uiPriority w:val="99"/>
    <w:semiHidden/>
    <w:unhideWhenUsed/>
    <w:rsid w:val="00BD4D91"/>
    <w:rPr>
      <w:sz w:val="16"/>
      <w:szCs w:val="16"/>
    </w:rPr>
  </w:style>
  <w:style w:type="paragraph" w:styleId="Tekstkomentarza">
    <w:name w:val="annotation text"/>
    <w:basedOn w:val="Normalny"/>
    <w:link w:val="TekstkomentarzaZnak"/>
    <w:uiPriority w:val="99"/>
    <w:semiHidden/>
    <w:unhideWhenUsed/>
    <w:rsid w:val="00BD4D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4D91"/>
    <w:rPr>
      <w:sz w:val="20"/>
      <w:szCs w:val="20"/>
    </w:rPr>
  </w:style>
  <w:style w:type="paragraph" w:styleId="Tematkomentarza">
    <w:name w:val="annotation subject"/>
    <w:basedOn w:val="Tekstkomentarza"/>
    <w:next w:val="Tekstkomentarza"/>
    <w:link w:val="TematkomentarzaZnak"/>
    <w:uiPriority w:val="99"/>
    <w:semiHidden/>
    <w:unhideWhenUsed/>
    <w:rsid w:val="00BD4D91"/>
    <w:rPr>
      <w:b/>
      <w:bCs/>
    </w:rPr>
  </w:style>
  <w:style w:type="character" w:customStyle="1" w:styleId="TematkomentarzaZnak">
    <w:name w:val="Temat komentarza Znak"/>
    <w:basedOn w:val="TekstkomentarzaZnak"/>
    <w:link w:val="Tematkomentarza"/>
    <w:uiPriority w:val="99"/>
    <w:semiHidden/>
    <w:rsid w:val="00BD4D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05.png@01D4D4F5.CD7240C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E714-FC22-4CAF-A258-BF454DC5D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9791</Words>
  <Characters>58746</Characters>
  <Application>Microsoft Office Word</Application>
  <DocSecurity>0</DocSecurity>
  <Lines>489</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Tyszkiewicz</dc:creator>
  <cp:lastModifiedBy>Binkowska Joanna</cp:lastModifiedBy>
  <cp:revision>3</cp:revision>
  <cp:lastPrinted>2020-01-24T11:22:00Z</cp:lastPrinted>
  <dcterms:created xsi:type="dcterms:W3CDTF">2020-01-27T12:58:00Z</dcterms:created>
  <dcterms:modified xsi:type="dcterms:W3CDTF">2020-01-27T13:00:00Z</dcterms:modified>
</cp:coreProperties>
</file>