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64EE0" w14:textId="77777777" w:rsidR="007A2546" w:rsidRPr="00D63412" w:rsidRDefault="004352A4" w:rsidP="00D63412">
      <w:pPr>
        <w:spacing w:after="200" w:line="360" w:lineRule="auto"/>
        <w:jc w:val="center"/>
        <w:rPr>
          <w:rFonts w:ascii="Times New Roman" w:eastAsia="Calibri" w:hAnsi="Times New Roman" w:cs="Times New Roman"/>
          <w:caps/>
          <w:sz w:val="24"/>
          <w:szCs w:val="24"/>
        </w:rPr>
      </w:pPr>
      <w:bookmarkStart w:id="0" w:name="_GoBack"/>
      <w:bookmarkEnd w:id="0"/>
      <w:r w:rsidRPr="00D63412">
        <w:rPr>
          <w:rFonts w:ascii="Times New Roman" w:eastAsia="Calibri" w:hAnsi="Times New Roman" w:cs="Times New Roman"/>
          <w:caps/>
          <w:sz w:val="24"/>
          <w:szCs w:val="24"/>
        </w:rPr>
        <w:t>Uzasadnienie</w:t>
      </w:r>
    </w:p>
    <w:p w14:paraId="108DE519" w14:textId="5A981901" w:rsidR="006A4DAC" w:rsidRPr="00D63412" w:rsidRDefault="00AB049E" w:rsidP="00D63412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sz w:val="24"/>
          <w:szCs w:val="24"/>
        </w:rPr>
        <w:t>I. Cel regulacji</w:t>
      </w:r>
    </w:p>
    <w:p w14:paraId="7F2DC359" w14:textId="2156D182" w:rsidR="00CA35DE" w:rsidRPr="00D63412" w:rsidRDefault="006A4DAC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477DE2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U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>stawa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 z dnia 19 grudnia 2008 r. o emeryturach pomosto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>wych (Dz. U. z 2018 r. poz.</w:t>
      </w:r>
      <w:r w:rsidR="003A0131">
        <w:rPr>
          <w:rFonts w:ascii="Times New Roman" w:eastAsia="Calibri" w:hAnsi="Times New Roman" w:cs="Times New Roman"/>
          <w:sz w:val="24"/>
          <w:szCs w:val="24"/>
        </w:rPr>
        <w:t> 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1924</w:t>
      </w:r>
      <w:r w:rsidR="00B75958" w:rsidRPr="00D63412">
        <w:rPr>
          <w:rFonts w:ascii="Times New Roman" w:eastAsia="Calibri" w:hAnsi="Times New Roman" w:cs="Times New Roman"/>
          <w:sz w:val="24"/>
          <w:szCs w:val="24"/>
        </w:rPr>
        <w:t>, z późn. zm.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="008A7364" w:rsidRPr="00D6341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6079C" w:rsidRPr="00D63412">
        <w:rPr>
          <w:rFonts w:ascii="Times New Roman" w:eastAsia="Calibri" w:hAnsi="Times New Roman" w:cs="Times New Roman"/>
          <w:sz w:val="24"/>
          <w:szCs w:val="24"/>
        </w:rPr>
        <w:t xml:space="preserve">zwana dalej „ustawą o emeryturach pomostowych”, </w:t>
      </w:r>
      <w:r w:rsidR="003A0131">
        <w:rPr>
          <w:rFonts w:ascii="Times New Roman" w:eastAsia="Calibri" w:hAnsi="Times New Roman" w:cs="Times New Roman"/>
          <w:sz w:val="24"/>
          <w:szCs w:val="24"/>
        </w:rPr>
        <w:t>zgodnie z jej art. </w:t>
      </w:r>
      <w:r w:rsidR="00501F1F" w:rsidRPr="00D63412">
        <w:rPr>
          <w:rFonts w:ascii="Times New Roman" w:eastAsia="Calibri" w:hAnsi="Times New Roman" w:cs="Times New Roman"/>
          <w:sz w:val="24"/>
          <w:szCs w:val="24"/>
        </w:rPr>
        <w:t>1,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>reguluje</w:t>
      </w:r>
      <w:r w:rsidR="00E507FF" w:rsidRPr="00D63412">
        <w:rPr>
          <w:rFonts w:ascii="Times New Roman" w:eastAsia="Calibri" w:hAnsi="Times New Roman" w:cs="Times New Roman"/>
          <w:sz w:val="24"/>
          <w:szCs w:val="24"/>
        </w:rPr>
        <w:t xml:space="preserve"> przede wszystkim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69BD" w:rsidRPr="00D63412">
        <w:rPr>
          <w:rFonts w:ascii="Times New Roman" w:eastAsia="Calibri" w:hAnsi="Times New Roman" w:cs="Times New Roman"/>
          <w:sz w:val="24"/>
          <w:szCs w:val="24"/>
        </w:rPr>
        <w:t>warunki</w:t>
      </w:r>
      <w:r w:rsidR="004D58AA" w:rsidRPr="00D63412">
        <w:rPr>
          <w:rFonts w:ascii="Times New Roman" w:eastAsia="Calibri" w:hAnsi="Times New Roman" w:cs="Times New Roman"/>
          <w:sz w:val="24"/>
          <w:szCs w:val="24"/>
        </w:rPr>
        <w:t>: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 xml:space="preserve"> nabywania prawa do świadczenia okresowego w post</w:t>
      </w:r>
      <w:r w:rsidR="00E507FF" w:rsidRPr="00D63412">
        <w:rPr>
          <w:rFonts w:ascii="Times New Roman" w:eastAsia="Calibri" w:hAnsi="Times New Roman" w:cs="Times New Roman"/>
          <w:sz w:val="24"/>
          <w:szCs w:val="24"/>
        </w:rPr>
        <w:t>aci emerytury pomostowej,</w:t>
      </w:r>
      <w:r w:rsidR="00FE0443" w:rsidRPr="00D63412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E0443" w:rsidRPr="00D63412">
        <w:rPr>
          <w:rFonts w:ascii="Times New Roman" w:eastAsia="Calibri" w:hAnsi="Times New Roman" w:cs="Times New Roman"/>
          <w:sz w:val="24"/>
          <w:szCs w:val="24"/>
        </w:rPr>
        <w:t>rodzaje prac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 xml:space="preserve"> w szczególnych warunkach i</w:t>
      </w:r>
      <w:r w:rsidR="00FE0443" w:rsidRPr="00D63412">
        <w:rPr>
          <w:rFonts w:ascii="Times New Roman" w:eastAsia="Calibri" w:hAnsi="Times New Roman" w:cs="Times New Roman"/>
          <w:sz w:val="24"/>
          <w:szCs w:val="24"/>
        </w:rPr>
        <w:t xml:space="preserve"> o szczególnym charakterze, których wykonywanie u</w:t>
      </w:r>
      <w:r w:rsidR="008A7364" w:rsidRPr="00D63412">
        <w:rPr>
          <w:rFonts w:ascii="Times New Roman" w:eastAsia="Calibri" w:hAnsi="Times New Roman" w:cs="Times New Roman"/>
          <w:sz w:val="24"/>
          <w:szCs w:val="24"/>
        </w:rPr>
        <w:t>prawnia do emerytury pomostowej</w:t>
      </w:r>
      <w:r w:rsidR="00980B51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AB637A" w:rsidRPr="00D63412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="00BB69BD" w:rsidRPr="00D63412">
        <w:rPr>
          <w:rFonts w:ascii="Times New Roman" w:eastAsia="Calibri" w:hAnsi="Times New Roman" w:cs="Times New Roman"/>
          <w:sz w:val="24"/>
          <w:szCs w:val="24"/>
        </w:rPr>
        <w:t xml:space="preserve">zasady </w:t>
      </w:r>
      <w:r w:rsidR="003B28E1" w:rsidRPr="00D63412">
        <w:rPr>
          <w:rFonts w:ascii="Times New Roman" w:eastAsia="Calibri" w:hAnsi="Times New Roman" w:cs="Times New Roman"/>
          <w:sz w:val="24"/>
          <w:szCs w:val="24"/>
        </w:rPr>
        <w:t>odprowadzan</w:t>
      </w:r>
      <w:r w:rsidR="00E507FF" w:rsidRPr="00D63412">
        <w:rPr>
          <w:rFonts w:ascii="Times New Roman" w:eastAsia="Calibri" w:hAnsi="Times New Roman" w:cs="Times New Roman"/>
          <w:sz w:val="24"/>
          <w:szCs w:val="24"/>
        </w:rPr>
        <w:t xml:space="preserve">ia składek na Fundusz Emerytur </w:t>
      </w:r>
      <w:r w:rsidR="00B30E89" w:rsidRPr="00D63412">
        <w:rPr>
          <w:rFonts w:ascii="Times New Roman" w:eastAsia="Calibri" w:hAnsi="Times New Roman" w:cs="Times New Roman"/>
          <w:sz w:val="24"/>
          <w:szCs w:val="24"/>
        </w:rPr>
        <w:t>Pomostowych</w:t>
      </w:r>
      <w:r w:rsidR="00200144" w:rsidRPr="00D63412">
        <w:rPr>
          <w:rFonts w:ascii="Times New Roman" w:eastAsia="Calibri" w:hAnsi="Times New Roman" w:cs="Times New Roman"/>
          <w:sz w:val="24"/>
          <w:szCs w:val="24"/>
        </w:rPr>
        <w:t>, zwany dalej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 xml:space="preserve"> „FEP”</w:t>
      </w:r>
      <w:r w:rsidR="00F32610" w:rsidRPr="00D63412">
        <w:rPr>
          <w:rFonts w:ascii="Times New Roman" w:eastAsia="Calibri" w:hAnsi="Times New Roman" w:cs="Times New Roman"/>
          <w:sz w:val="24"/>
          <w:szCs w:val="24"/>
        </w:rPr>
        <w:t xml:space="preserve">, z którego, </w:t>
      </w:r>
      <w:r w:rsidR="00B30E89" w:rsidRPr="00D63412">
        <w:rPr>
          <w:rFonts w:ascii="Times New Roman" w:eastAsia="Calibri" w:hAnsi="Times New Roman" w:cs="Times New Roman"/>
          <w:sz w:val="24"/>
          <w:szCs w:val="24"/>
        </w:rPr>
        <w:t>co do zasa</w:t>
      </w:r>
      <w:r w:rsidR="00F32610" w:rsidRPr="00D63412">
        <w:rPr>
          <w:rFonts w:ascii="Times New Roman" w:eastAsia="Calibri" w:hAnsi="Times New Roman" w:cs="Times New Roman"/>
          <w:sz w:val="24"/>
          <w:szCs w:val="24"/>
        </w:rPr>
        <w:t>dy,</w:t>
      </w:r>
      <w:r w:rsidR="00231164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>finansowan</w:t>
      </w:r>
      <w:r w:rsidR="00AB637A" w:rsidRPr="00D63412">
        <w:rPr>
          <w:rFonts w:ascii="Times New Roman" w:eastAsia="Calibri" w:hAnsi="Times New Roman" w:cs="Times New Roman"/>
          <w:sz w:val="24"/>
          <w:szCs w:val="24"/>
        </w:rPr>
        <w:t>a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 xml:space="preserve"> jest </w:t>
      </w:r>
      <w:r w:rsidR="00AB637A" w:rsidRPr="00D63412">
        <w:rPr>
          <w:rFonts w:ascii="Times New Roman" w:eastAsia="Calibri" w:hAnsi="Times New Roman" w:cs="Times New Roman"/>
          <w:sz w:val="24"/>
          <w:szCs w:val="24"/>
        </w:rPr>
        <w:t>emerytura pomostowa</w:t>
      </w:r>
      <w:r w:rsidR="00B5518C">
        <w:rPr>
          <w:rFonts w:ascii="Times New Roman" w:eastAsia="Calibri" w:hAnsi="Times New Roman" w:cs="Times New Roman"/>
          <w:sz w:val="24"/>
          <w:szCs w:val="24"/>
        </w:rPr>
        <w:t>,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>oraz</w:t>
      </w:r>
      <w:r w:rsidR="00FE0443" w:rsidRPr="00D63412">
        <w:rPr>
          <w:rFonts w:ascii="Times New Roman" w:eastAsia="Calibri" w:hAnsi="Times New Roman" w:cs="Times New Roman"/>
          <w:sz w:val="24"/>
          <w:szCs w:val="24"/>
        </w:rPr>
        <w:t xml:space="preserve"> obowiązki Zakł</w:t>
      </w:r>
      <w:r w:rsidR="00E92F3E" w:rsidRPr="00D63412">
        <w:rPr>
          <w:rFonts w:ascii="Times New Roman" w:eastAsia="Calibri" w:hAnsi="Times New Roman" w:cs="Times New Roman"/>
          <w:sz w:val="24"/>
          <w:szCs w:val="24"/>
        </w:rPr>
        <w:t>adu Ubezpieczeń Społecznych</w:t>
      </w:r>
      <w:r w:rsidR="00200144" w:rsidRPr="00D63412">
        <w:rPr>
          <w:rFonts w:ascii="Times New Roman" w:eastAsia="Calibri" w:hAnsi="Times New Roman" w:cs="Times New Roman"/>
          <w:sz w:val="24"/>
          <w:szCs w:val="24"/>
        </w:rPr>
        <w:t xml:space="preserve">, zwanego 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>dalej „ZUS”</w:t>
      </w:r>
      <w:r w:rsidR="004F050D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0F0F67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2F3E" w:rsidRPr="00D63412">
        <w:rPr>
          <w:rFonts w:ascii="Times New Roman" w:eastAsia="Calibri" w:hAnsi="Times New Roman" w:cs="Times New Roman"/>
          <w:sz w:val="24"/>
          <w:szCs w:val="24"/>
        </w:rPr>
        <w:t>i</w:t>
      </w:r>
      <w:r w:rsidR="00FE0443" w:rsidRPr="00D63412">
        <w:rPr>
          <w:rFonts w:ascii="Times New Roman" w:eastAsia="Calibri" w:hAnsi="Times New Roman" w:cs="Times New Roman"/>
          <w:sz w:val="24"/>
          <w:szCs w:val="24"/>
        </w:rPr>
        <w:t xml:space="preserve"> płatników składek w zakresie tworzenia i prowadzenia centralnego rejestru i wykazu stanowisk pracy w szczególnych warunkach lub o szczególnym charakterze oraz centralnego rejestru i ewidencji pracowników wykonujących prace w szczególnych warunkach lub o szczególnym charakterze </w:t>
      </w:r>
      <w:r w:rsidR="00627359" w:rsidRPr="00D63412">
        <w:rPr>
          <w:rFonts w:ascii="Times New Roman" w:eastAsia="Calibri" w:hAnsi="Times New Roman" w:cs="Times New Roman"/>
          <w:sz w:val="24"/>
          <w:szCs w:val="24"/>
        </w:rPr>
        <w:t>(wraz z kontrolą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 xml:space="preserve"> takiej kwalifikacji</w:t>
      </w:r>
      <w:r w:rsidR="00FE0443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9AC2CDD" w14:textId="3418599B" w:rsidR="00CA35DE" w:rsidRPr="00D63412" w:rsidRDefault="009B032F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Podkreślenia wymaga fakt, że </w:t>
      </w:r>
      <w:r w:rsidR="007E6123" w:rsidRPr="00D63412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D63412">
        <w:rPr>
          <w:rFonts w:ascii="Times New Roman" w:eastAsia="Calibri" w:hAnsi="Times New Roman" w:cs="Times New Roman"/>
          <w:sz w:val="24"/>
          <w:szCs w:val="24"/>
        </w:rPr>
        <w:t>13</w:t>
      </w:r>
      <w:r w:rsidR="00627359" w:rsidRPr="00D63412">
        <w:rPr>
          <w:rFonts w:ascii="Times New Roman" w:eastAsia="Calibri" w:hAnsi="Times New Roman" w:cs="Times New Roman"/>
          <w:sz w:val="24"/>
          <w:szCs w:val="24"/>
        </w:rPr>
        <w:t>-</w:t>
      </w:r>
      <w:r w:rsidR="004E5C62" w:rsidRPr="00D63412">
        <w:rPr>
          <w:rFonts w:ascii="Times New Roman" w:eastAsia="Calibri" w:hAnsi="Times New Roman" w:cs="Times New Roman"/>
          <w:sz w:val="24"/>
          <w:szCs w:val="24"/>
        </w:rPr>
        <w:t xml:space="preserve">letnim okresie 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 xml:space="preserve">obowiązywania ustawy </w:t>
      </w:r>
      <w:r w:rsidR="003A0131">
        <w:rPr>
          <w:rFonts w:ascii="Times New Roman" w:eastAsia="Calibri" w:hAnsi="Times New Roman" w:cs="Times New Roman"/>
          <w:sz w:val="24"/>
          <w:szCs w:val="24"/>
        </w:rPr>
        <w:br/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>o emeryturach pomostowych</w:t>
      </w:r>
      <w:r w:rsidR="00501F1F" w:rsidRPr="00D6341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ustawa weszła w życie </w:t>
      </w:r>
      <w:r w:rsidR="0047495D" w:rsidRPr="00D63412">
        <w:rPr>
          <w:rFonts w:ascii="Times New Roman" w:hAnsi="Times New Roman" w:cs="Times New Roman"/>
          <w:sz w:val="24"/>
          <w:szCs w:val="24"/>
        </w:rPr>
        <w:t>co do zasady z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 dni</w:t>
      </w:r>
      <w:r w:rsidR="0047495D" w:rsidRPr="00D63412">
        <w:rPr>
          <w:rFonts w:ascii="Times New Roman" w:hAnsi="Times New Roman" w:cs="Times New Roman"/>
          <w:sz w:val="24"/>
          <w:szCs w:val="24"/>
        </w:rPr>
        <w:t>em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 1 stycznia 2009 r.)</w:t>
      </w:r>
      <w:r w:rsidR="009529A8" w:rsidRPr="00D63412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203686" w:rsidRPr="00D63412">
        <w:rPr>
          <w:rFonts w:ascii="Times New Roman" w:eastAsia="Calibri" w:hAnsi="Times New Roman" w:cs="Times New Roman"/>
          <w:sz w:val="24"/>
          <w:szCs w:val="24"/>
        </w:rPr>
        <w:t>okonywane dotychczas w niej nieliczne</w:t>
      </w:r>
      <w:r w:rsidR="00627359" w:rsidRPr="00D63412">
        <w:rPr>
          <w:rFonts w:ascii="Times New Roman" w:eastAsia="Calibri" w:hAnsi="Times New Roman" w:cs="Times New Roman"/>
          <w:sz w:val="24"/>
          <w:szCs w:val="24"/>
        </w:rPr>
        <w:t xml:space="preserve"> zmiany</w:t>
      </w:r>
      <w:r w:rsidR="009529A8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D96" w:rsidRPr="00D63412">
        <w:rPr>
          <w:rFonts w:ascii="Times New Roman" w:eastAsia="Calibri" w:hAnsi="Times New Roman" w:cs="Times New Roman"/>
          <w:sz w:val="24"/>
          <w:szCs w:val="24"/>
        </w:rPr>
        <w:t xml:space="preserve">miały jedynie charakter dostosowawczy </w:t>
      </w:r>
      <w:r w:rsidR="001114F6" w:rsidRPr="00D63412">
        <w:rPr>
          <w:rFonts w:ascii="Times New Roman" w:eastAsia="Calibri" w:hAnsi="Times New Roman" w:cs="Times New Roman"/>
          <w:sz w:val="24"/>
          <w:szCs w:val="24"/>
        </w:rPr>
        <w:t>i były związane</w:t>
      </w:r>
      <w:r w:rsidR="00942D96" w:rsidRPr="00D63412">
        <w:rPr>
          <w:rFonts w:ascii="Times New Roman" w:eastAsia="Calibri" w:hAnsi="Times New Roman" w:cs="Times New Roman"/>
          <w:sz w:val="24"/>
          <w:szCs w:val="24"/>
        </w:rPr>
        <w:t xml:space="preserve"> z wejście</w:t>
      </w:r>
      <w:r w:rsidR="001114F6" w:rsidRPr="00D63412">
        <w:rPr>
          <w:rFonts w:ascii="Times New Roman" w:eastAsia="Calibri" w:hAnsi="Times New Roman" w:cs="Times New Roman"/>
          <w:sz w:val="24"/>
          <w:szCs w:val="24"/>
        </w:rPr>
        <w:t>m</w:t>
      </w:r>
      <w:r w:rsidR="00F84621" w:rsidRPr="00D63412">
        <w:rPr>
          <w:rFonts w:ascii="Times New Roman" w:eastAsia="Calibri" w:hAnsi="Times New Roman" w:cs="Times New Roman"/>
          <w:sz w:val="24"/>
          <w:szCs w:val="24"/>
        </w:rPr>
        <w:t xml:space="preserve"> w życie nowych przepisów z zakresu ubezpieczeń społecznych (w tym </w:t>
      </w:r>
      <w:r w:rsidR="003A0131">
        <w:rPr>
          <w:rFonts w:ascii="Times New Roman" w:eastAsia="Calibri" w:hAnsi="Times New Roman" w:cs="Times New Roman"/>
          <w:sz w:val="24"/>
          <w:szCs w:val="24"/>
        </w:rPr>
        <w:br/>
      </w:r>
      <w:r w:rsidR="00F84621" w:rsidRPr="00D63412">
        <w:rPr>
          <w:rFonts w:ascii="Times New Roman" w:eastAsia="Calibri" w:hAnsi="Times New Roman" w:cs="Times New Roman"/>
          <w:sz w:val="24"/>
          <w:szCs w:val="24"/>
        </w:rPr>
        <w:t>w szczególności modyfikujących warunki nabywania prawa do emerytury</w:t>
      </w:r>
      <w:r w:rsidR="00F84621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F84621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="001114F6"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27359" w:rsidRPr="00D63412">
        <w:rPr>
          <w:rFonts w:ascii="Times New Roman" w:eastAsia="Calibri" w:hAnsi="Times New Roman" w:cs="Times New Roman"/>
          <w:sz w:val="24"/>
          <w:szCs w:val="24"/>
        </w:rPr>
        <w:t>Nie dokonywano w tej ustawie</w:t>
      </w:r>
      <w:r w:rsidR="00606CAA" w:rsidRPr="00D63412">
        <w:rPr>
          <w:rFonts w:ascii="Times New Roman" w:eastAsia="Calibri" w:hAnsi="Times New Roman" w:cs="Times New Roman"/>
          <w:sz w:val="24"/>
          <w:szCs w:val="24"/>
        </w:rPr>
        <w:t xml:space="preserve"> więc żadnych</w:t>
      </w:r>
      <w:r w:rsidR="000C6498" w:rsidRPr="00D63412">
        <w:rPr>
          <w:rFonts w:ascii="Times New Roman" w:eastAsia="Calibri" w:hAnsi="Times New Roman" w:cs="Times New Roman"/>
          <w:sz w:val="24"/>
          <w:szCs w:val="24"/>
        </w:rPr>
        <w:t xml:space="preserve"> zmian, które </w:t>
      </w:r>
      <w:r w:rsidR="00925CEF" w:rsidRPr="00D63412">
        <w:rPr>
          <w:rFonts w:ascii="Times New Roman" w:eastAsia="Calibri" w:hAnsi="Times New Roman" w:cs="Times New Roman"/>
          <w:sz w:val="24"/>
          <w:szCs w:val="24"/>
        </w:rPr>
        <w:t>by modyfikowały jej</w:t>
      </w:r>
      <w:r w:rsidR="00CA35DE" w:rsidRPr="00D63412">
        <w:rPr>
          <w:rFonts w:ascii="Times New Roman" w:eastAsia="Calibri" w:hAnsi="Times New Roman" w:cs="Times New Roman"/>
          <w:sz w:val="24"/>
          <w:szCs w:val="24"/>
        </w:rPr>
        <w:t xml:space="preserve"> regulacje o podstawowym znaczeniu.</w:t>
      </w:r>
    </w:p>
    <w:p w14:paraId="7D41D3C0" w14:textId="6FBE1D9C" w:rsidR="00627359" w:rsidRPr="00D63412" w:rsidRDefault="00627359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Nie oznacza to jednak, że działanie przepisów ustawy o emeryturach pomostowych nie wywoływało w praktyce żad</w:t>
      </w:r>
      <w:r w:rsidR="00925CEF" w:rsidRPr="00D63412">
        <w:rPr>
          <w:rFonts w:ascii="Times New Roman" w:eastAsia="Calibri" w:hAnsi="Times New Roman" w:cs="Times New Roman"/>
          <w:sz w:val="24"/>
          <w:szCs w:val="24"/>
        </w:rPr>
        <w:t>nych problemów i że jej przepisy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nie były </w:t>
      </w:r>
      <w:r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>kwestionowane przez samych ubezpieczonych, organizacje związkowe</w:t>
      </w:r>
      <w:r w:rsidR="00F84621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3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czy też nawet organy państwa.</w:t>
      </w:r>
    </w:p>
    <w:p w14:paraId="6165792A" w14:textId="2D7582A9" w:rsidR="000C6498" w:rsidRPr="00D63412" w:rsidRDefault="00627359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Pi</w:t>
      </w:r>
      <w:r w:rsidR="008D3CBC" w:rsidRPr="00D63412">
        <w:rPr>
          <w:rFonts w:ascii="Times New Roman" w:eastAsia="Calibri" w:hAnsi="Times New Roman" w:cs="Times New Roman"/>
          <w:sz w:val="24"/>
          <w:szCs w:val="24"/>
        </w:rPr>
        <w:t>erwszy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is</w:t>
      </w:r>
      <w:r w:rsidR="008D3CBC" w:rsidRPr="00D63412">
        <w:rPr>
          <w:rFonts w:ascii="Times New Roman" w:eastAsia="Calibri" w:hAnsi="Times New Roman" w:cs="Times New Roman"/>
          <w:sz w:val="24"/>
          <w:szCs w:val="24"/>
        </w:rPr>
        <w:t>totny problem</w:t>
      </w:r>
      <w:r w:rsidR="006260CA" w:rsidRPr="00D63412">
        <w:rPr>
          <w:rFonts w:ascii="Times New Roman" w:eastAsia="Calibri" w:hAnsi="Times New Roman" w:cs="Times New Roman"/>
          <w:sz w:val="24"/>
          <w:szCs w:val="24"/>
        </w:rPr>
        <w:t>, jaki</w:t>
      </w:r>
      <w:r w:rsidR="009B2767" w:rsidRPr="00D63412">
        <w:rPr>
          <w:rFonts w:ascii="Times New Roman" w:eastAsia="Calibri" w:hAnsi="Times New Roman" w:cs="Times New Roman"/>
          <w:sz w:val="24"/>
          <w:szCs w:val="24"/>
        </w:rPr>
        <w:t xml:space="preserve"> pojawił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się w stosowaniu </w:t>
      </w:r>
      <w:r w:rsidR="008D3CBC" w:rsidRPr="00D63412">
        <w:rPr>
          <w:rFonts w:ascii="Times New Roman" w:eastAsia="Calibri" w:hAnsi="Times New Roman" w:cs="Times New Roman"/>
          <w:sz w:val="24"/>
          <w:szCs w:val="24"/>
        </w:rPr>
        <w:t>tej ustawy</w:t>
      </w:r>
      <w:r w:rsidR="00B5518C">
        <w:rPr>
          <w:rFonts w:ascii="Times New Roman" w:eastAsia="Calibri" w:hAnsi="Times New Roman" w:cs="Times New Roman"/>
          <w:sz w:val="24"/>
          <w:szCs w:val="24"/>
        </w:rPr>
        <w:t>,</w:t>
      </w:r>
      <w:r w:rsidR="008D3CBC" w:rsidRPr="00D63412">
        <w:rPr>
          <w:rFonts w:ascii="Times New Roman" w:eastAsia="Calibri" w:hAnsi="Times New Roman" w:cs="Times New Roman"/>
          <w:sz w:val="24"/>
          <w:szCs w:val="24"/>
        </w:rPr>
        <w:t xml:space="preserve"> był</w:t>
      </w:r>
      <w:r w:rsidR="006260CA" w:rsidRPr="00D63412">
        <w:rPr>
          <w:rFonts w:ascii="Times New Roman" w:eastAsia="Calibri" w:hAnsi="Times New Roman" w:cs="Times New Roman"/>
          <w:sz w:val="24"/>
          <w:szCs w:val="24"/>
        </w:rPr>
        <w:t xml:space="preserve"> związany </w:t>
      </w:r>
      <w:r w:rsidR="003A0131">
        <w:rPr>
          <w:rFonts w:ascii="Times New Roman" w:eastAsia="Calibri" w:hAnsi="Times New Roman" w:cs="Times New Roman"/>
          <w:sz w:val="24"/>
          <w:szCs w:val="24"/>
        </w:rPr>
        <w:br/>
      </w:r>
      <w:r w:rsidR="006260CA" w:rsidRPr="00D63412">
        <w:rPr>
          <w:rFonts w:ascii="Times New Roman" w:eastAsia="Calibri" w:hAnsi="Times New Roman" w:cs="Times New Roman"/>
          <w:sz w:val="24"/>
          <w:szCs w:val="24"/>
        </w:rPr>
        <w:t>z realizacją</w:t>
      </w:r>
      <w:r w:rsidR="00AC4CEE" w:rsidRPr="00D63412">
        <w:rPr>
          <w:rFonts w:ascii="Times New Roman" w:eastAsia="Calibri" w:hAnsi="Times New Roman" w:cs="Times New Roman"/>
          <w:sz w:val="24"/>
          <w:szCs w:val="24"/>
        </w:rPr>
        <w:t xml:space="preserve"> w praktyce</w:t>
      </w:r>
      <w:r w:rsidR="006260CA" w:rsidRPr="00D63412">
        <w:rPr>
          <w:rFonts w:ascii="Times New Roman" w:eastAsia="Calibri" w:hAnsi="Times New Roman" w:cs="Times New Roman"/>
          <w:sz w:val="24"/>
          <w:szCs w:val="24"/>
        </w:rPr>
        <w:t xml:space="preserve"> warunku </w:t>
      </w:r>
      <w:r w:rsidR="00AC4CEE" w:rsidRPr="00D63412">
        <w:rPr>
          <w:rFonts w:ascii="Times New Roman" w:eastAsia="Calibri" w:hAnsi="Times New Roman" w:cs="Times New Roman"/>
          <w:sz w:val="24"/>
          <w:szCs w:val="24"/>
        </w:rPr>
        <w:t xml:space="preserve">ustawowego nabycia prawa do emerytury pomostowej określonego w art. 4 </w:t>
      </w:r>
      <w:r w:rsidR="004E5C62" w:rsidRPr="00D63412">
        <w:rPr>
          <w:rFonts w:ascii="Times New Roman" w:eastAsia="Calibri" w:hAnsi="Times New Roman" w:cs="Times New Roman"/>
          <w:sz w:val="24"/>
          <w:szCs w:val="24"/>
        </w:rPr>
        <w:t>pkt 7</w:t>
      </w:r>
      <w:r w:rsidR="00AB637A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4CEE" w:rsidRPr="00D63412">
        <w:rPr>
          <w:rFonts w:ascii="Times New Roman" w:eastAsia="Calibri" w:hAnsi="Times New Roman" w:cs="Times New Roman"/>
          <w:sz w:val="24"/>
          <w:szCs w:val="24"/>
        </w:rPr>
        <w:t>ustawy o emeryturach pomostowych, tj.</w:t>
      </w:r>
      <w:r w:rsidR="006260CA" w:rsidRPr="00D63412">
        <w:rPr>
          <w:rFonts w:ascii="Times New Roman" w:eastAsia="Calibri" w:hAnsi="Times New Roman" w:cs="Times New Roman"/>
          <w:sz w:val="24"/>
          <w:szCs w:val="24"/>
        </w:rPr>
        <w:t xml:space="preserve"> niepozostawania przez ubezpieczonego w stosunku pracy</w:t>
      </w:r>
      <w:r w:rsidR="00AC4CEE"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CE62963" w14:textId="55E0283D" w:rsidR="00AC4CEE" w:rsidRPr="00D63412" w:rsidRDefault="00AC4CEE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Warunek rozwiązania stosunku pracy został przewidziany przez ustawodawcę z </w:t>
      </w:r>
      <w:r w:rsidR="00925CEF" w:rsidRPr="00D63412">
        <w:rPr>
          <w:rFonts w:ascii="Times New Roman" w:eastAsia="Calibri" w:hAnsi="Times New Roman" w:cs="Times New Roman"/>
          <w:sz w:val="24"/>
          <w:szCs w:val="24"/>
        </w:rPr>
        <w:t>uwagi na charakter świadczenia</w:t>
      </w:r>
      <w:r w:rsidR="004F050D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925CEF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3412">
        <w:rPr>
          <w:rFonts w:ascii="Times New Roman" w:eastAsia="Calibri" w:hAnsi="Times New Roman" w:cs="Times New Roman"/>
          <w:sz w:val="24"/>
          <w:szCs w:val="24"/>
        </w:rPr>
        <w:t>jakim jest emerytura pomostowa. Świadczenie to (o charakterze okresowym, przysługujące do osiągnięcia powszechnego wieku emerytalnego) skierowane jest do osób</w:t>
      </w:r>
      <w:r w:rsidR="003E3FF3" w:rsidRPr="00D63412">
        <w:rPr>
          <w:rFonts w:ascii="Times New Roman" w:eastAsia="Calibri" w:hAnsi="Times New Roman" w:cs="Times New Roman"/>
          <w:sz w:val="24"/>
          <w:szCs w:val="24"/>
        </w:rPr>
        <w:t xml:space="preserve"> wykonujących prace w szczególnych warunkach lub o szczególnym charakterze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A6687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>u których wraz z wiekiem bardzo istotnie zmniejsza się możliwość wykonywania pracy, związana z malejącą wydolnością psychofizyczną pracownika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 (art. 3 ust. 1</w:t>
      </w:r>
      <w:r w:rsidR="003A0131">
        <w:rPr>
          <w:rFonts w:ascii="Times New Roman" w:hAnsi="Times New Roman" w:cs="Times New Roman"/>
          <w:sz w:val="24"/>
          <w:szCs w:val="24"/>
        </w:rPr>
        <w:t>–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3 ustawy </w:t>
      </w:r>
      <w:r w:rsidR="00501F1F" w:rsidRPr="00D63412">
        <w:rPr>
          <w:rFonts w:ascii="Times New Roman" w:hAnsi="Times New Roman" w:cs="Times New Roman"/>
          <w:sz w:val="24"/>
          <w:szCs w:val="24"/>
        </w:rPr>
        <w:br/>
        <w:t>o emeryturach pomostowych)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D1228" w:rsidRPr="00D63412">
        <w:rPr>
          <w:rFonts w:ascii="Times New Roman" w:eastAsia="Calibri" w:hAnsi="Times New Roman" w:cs="Times New Roman"/>
          <w:sz w:val="24"/>
          <w:szCs w:val="24"/>
        </w:rPr>
        <w:t xml:space="preserve">Widać to zwłaszcza w definicji pracy w szczególnych </w:t>
      </w:r>
      <w:r w:rsidR="00501F1F" w:rsidRPr="00D63412">
        <w:rPr>
          <w:rFonts w:ascii="Times New Roman" w:eastAsia="Calibri" w:hAnsi="Times New Roman" w:cs="Times New Roman"/>
          <w:sz w:val="24"/>
          <w:szCs w:val="24"/>
        </w:rPr>
        <w:t xml:space="preserve">warunkach zawartej w art. 3 ust. </w:t>
      </w:r>
      <w:r w:rsidR="001D1228" w:rsidRPr="00D63412">
        <w:rPr>
          <w:rFonts w:ascii="Times New Roman" w:eastAsia="Calibri" w:hAnsi="Times New Roman" w:cs="Times New Roman"/>
          <w:sz w:val="24"/>
          <w:szCs w:val="24"/>
        </w:rPr>
        <w:t xml:space="preserve">1 ustawy o emeryturach pomostowych. Zgodnie z tym przepisem: </w:t>
      </w:r>
      <w:r w:rsidR="001D1228" w:rsidRPr="00B5518C">
        <w:rPr>
          <w:rFonts w:ascii="Times New Roman" w:eastAsia="Calibri" w:hAnsi="Times New Roman" w:cs="Times New Roman"/>
          <w:sz w:val="24"/>
          <w:szCs w:val="24"/>
        </w:rPr>
        <w:t xml:space="preserve">„Prace w szczególnych warunkach to prace związane z czynnikami ryzyka, które </w:t>
      </w:r>
      <w:r w:rsidR="000F0F67" w:rsidRPr="00B5518C">
        <w:rPr>
          <w:rFonts w:ascii="Times New Roman" w:eastAsia="Calibri" w:hAnsi="Times New Roman" w:cs="Times New Roman"/>
          <w:sz w:val="24"/>
          <w:szCs w:val="24"/>
        </w:rPr>
        <w:br/>
      </w:r>
      <w:r w:rsidR="001D1228" w:rsidRPr="00B5518C">
        <w:rPr>
          <w:rFonts w:ascii="Times New Roman" w:eastAsia="Calibri" w:hAnsi="Times New Roman" w:cs="Times New Roman"/>
          <w:sz w:val="24"/>
          <w:szCs w:val="24"/>
        </w:rPr>
        <w:t>z wiekiem mogą z dużym prawdopodobieństwem spowodować trwałe uszkodzenie zdrowia, wykonywane w szczególn</w:t>
      </w:r>
      <w:r w:rsidR="00AB049E" w:rsidRPr="00B5518C">
        <w:rPr>
          <w:rFonts w:ascii="Times New Roman" w:eastAsia="Calibri" w:hAnsi="Times New Roman" w:cs="Times New Roman"/>
          <w:sz w:val="24"/>
          <w:szCs w:val="24"/>
        </w:rPr>
        <w:t xml:space="preserve">ych warunkach środowiska pracy, </w:t>
      </w:r>
      <w:r w:rsidR="001D1228" w:rsidRPr="00B5518C">
        <w:rPr>
          <w:rFonts w:ascii="Times New Roman" w:eastAsia="Calibri" w:hAnsi="Times New Roman" w:cs="Times New Roman"/>
          <w:sz w:val="24"/>
          <w:szCs w:val="24"/>
        </w:rPr>
        <w:t>determinowanych siłami natury lub procesami technologicznymi, które mimo zastosowania środków profilaktyki technicznej, organizacyjnej i medycznej stawiają przed pracownikami wymagania przekraczające poziom ich możliwości, ograniczony w wyniku procesu starzenia się jeszcze przed osiągnięciem wieku emerytalnego, w stopniu utrudniającym ich pracę na dotychczasowym stanowisku</w:t>
      </w:r>
      <w:r w:rsidR="00B551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1228" w:rsidRPr="00B5518C">
        <w:rPr>
          <w:rFonts w:ascii="Times New Roman" w:eastAsia="Calibri" w:hAnsi="Times New Roman" w:cs="Times New Roman"/>
          <w:sz w:val="24"/>
          <w:szCs w:val="24"/>
        </w:rPr>
        <w:t>(…)”.</w:t>
      </w:r>
    </w:p>
    <w:p w14:paraId="74CE685E" w14:textId="25B0E430" w:rsidR="00AC4CEE" w:rsidRPr="00D63412" w:rsidRDefault="008D3CBC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lastRenderedPageBreak/>
        <w:t>Należy podkreślić, że</w:t>
      </w:r>
      <w:r w:rsidR="000C6498" w:rsidRPr="00D63412">
        <w:rPr>
          <w:rFonts w:ascii="Times New Roman" w:hAnsi="Times New Roman" w:cs="Times New Roman"/>
          <w:sz w:val="24"/>
          <w:szCs w:val="24"/>
        </w:rPr>
        <w:t xml:space="preserve"> już</w:t>
      </w:r>
      <w:r w:rsidRPr="00D63412">
        <w:rPr>
          <w:rFonts w:ascii="Times New Roman" w:hAnsi="Times New Roman" w:cs="Times New Roman"/>
          <w:sz w:val="24"/>
          <w:szCs w:val="24"/>
        </w:rPr>
        <w:t xml:space="preserve"> w 2011 r. </w:t>
      </w:r>
      <w:r w:rsidR="000C6498" w:rsidRPr="00D63412">
        <w:rPr>
          <w:rFonts w:ascii="Times New Roman" w:hAnsi="Times New Roman" w:cs="Times New Roman"/>
          <w:sz w:val="24"/>
          <w:szCs w:val="24"/>
        </w:rPr>
        <w:t>zaczęto kierować do</w:t>
      </w:r>
      <w:r w:rsidR="00925CEF" w:rsidRPr="00D63412">
        <w:rPr>
          <w:rFonts w:ascii="Times New Roman" w:hAnsi="Times New Roman" w:cs="Times New Roman"/>
          <w:sz w:val="24"/>
          <w:szCs w:val="24"/>
        </w:rPr>
        <w:t xml:space="preserve"> ówczesnego</w:t>
      </w:r>
      <w:r w:rsidR="000C6498" w:rsidRPr="00D63412">
        <w:rPr>
          <w:rFonts w:ascii="Times New Roman" w:hAnsi="Times New Roman" w:cs="Times New Roman"/>
          <w:sz w:val="24"/>
          <w:szCs w:val="24"/>
        </w:rPr>
        <w:t xml:space="preserve"> Ministerstwa</w:t>
      </w:r>
      <w:r w:rsidR="00AC4CEE" w:rsidRPr="00D63412">
        <w:rPr>
          <w:rFonts w:ascii="Times New Roman" w:hAnsi="Times New Roman" w:cs="Times New Roman"/>
          <w:sz w:val="24"/>
          <w:szCs w:val="24"/>
        </w:rPr>
        <w:t xml:space="preserve"> Pracy i Polityki Społecznej</w:t>
      </w:r>
      <w:r w:rsidRPr="00D63412">
        <w:rPr>
          <w:rFonts w:ascii="Times New Roman" w:hAnsi="Times New Roman" w:cs="Times New Roman"/>
          <w:sz w:val="24"/>
          <w:szCs w:val="24"/>
        </w:rPr>
        <w:t xml:space="preserve"> wystąpienia</w:t>
      </w:r>
      <w:r w:rsidR="003E3FF3" w:rsidRPr="00D63412">
        <w:rPr>
          <w:rFonts w:ascii="Times New Roman" w:hAnsi="Times New Roman" w:cs="Times New Roman"/>
          <w:sz w:val="24"/>
          <w:szCs w:val="24"/>
        </w:rPr>
        <w:t xml:space="preserve"> (</w:t>
      </w:r>
      <w:r w:rsidR="00575196" w:rsidRPr="00D63412">
        <w:rPr>
          <w:rFonts w:ascii="Times New Roman" w:hAnsi="Times New Roman" w:cs="Times New Roman"/>
          <w:sz w:val="24"/>
          <w:szCs w:val="24"/>
        </w:rPr>
        <w:t xml:space="preserve">pochodziły one </w:t>
      </w:r>
      <w:r w:rsidR="003E3FF3" w:rsidRPr="00D63412">
        <w:rPr>
          <w:rFonts w:ascii="Times New Roman" w:hAnsi="Times New Roman" w:cs="Times New Roman"/>
          <w:sz w:val="24"/>
          <w:szCs w:val="24"/>
        </w:rPr>
        <w:t>m.in.</w:t>
      </w:r>
      <w:r w:rsidR="00575196" w:rsidRPr="00D63412">
        <w:rPr>
          <w:rFonts w:ascii="Times New Roman" w:hAnsi="Times New Roman" w:cs="Times New Roman"/>
          <w:sz w:val="24"/>
          <w:szCs w:val="24"/>
        </w:rPr>
        <w:t xml:space="preserve"> od</w:t>
      </w:r>
      <w:r w:rsidR="003E3FF3" w:rsidRPr="00D63412">
        <w:rPr>
          <w:rFonts w:ascii="Times New Roman" w:hAnsi="Times New Roman" w:cs="Times New Roman"/>
          <w:sz w:val="24"/>
          <w:szCs w:val="24"/>
        </w:rPr>
        <w:t xml:space="preserve"> parlamentarzystów </w:t>
      </w:r>
      <w:r w:rsidR="00C73E0B" w:rsidRPr="00D63412">
        <w:rPr>
          <w:rFonts w:ascii="Times New Roman" w:hAnsi="Times New Roman" w:cs="Times New Roman"/>
          <w:sz w:val="24"/>
          <w:szCs w:val="24"/>
        </w:rPr>
        <w:t>oraz organizacji związkowych)</w:t>
      </w:r>
      <w:r w:rsidRPr="00D63412">
        <w:rPr>
          <w:rFonts w:ascii="Times New Roman" w:hAnsi="Times New Roman" w:cs="Times New Roman"/>
          <w:sz w:val="24"/>
          <w:szCs w:val="24"/>
        </w:rPr>
        <w:t>, w których sygnalizowano</w:t>
      </w:r>
      <w:r w:rsidR="001E7B7D" w:rsidRPr="00D63412">
        <w:rPr>
          <w:rFonts w:ascii="Times New Roman" w:hAnsi="Times New Roman" w:cs="Times New Roman"/>
          <w:sz w:val="24"/>
          <w:szCs w:val="24"/>
        </w:rPr>
        <w:t>, że warunek niepozostawania przez ubezpieczonego w stosunku pracy stanowi dla niego bardzo duże utrudnienie w post</w:t>
      </w:r>
      <w:r w:rsidR="00621530" w:rsidRPr="00D63412">
        <w:rPr>
          <w:rFonts w:ascii="Times New Roman" w:hAnsi="Times New Roman" w:cs="Times New Roman"/>
          <w:sz w:val="24"/>
          <w:szCs w:val="24"/>
        </w:rPr>
        <w:t>ę</w:t>
      </w:r>
      <w:r w:rsidR="001E7B7D" w:rsidRPr="00D63412">
        <w:rPr>
          <w:rFonts w:ascii="Times New Roman" w:hAnsi="Times New Roman" w:cs="Times New Roman"/>
          <w:sz w:val="24"/>
          <w:szCs w:val="24"/>
        </w:rPr>
        <w:t>powaniu o ustalenie prawa do emerytury pomostowej</w:t>
      </w:r>
      <w:r w:rsidR="006D5DDA" w:rsidRPr="00D63412">
        <w:rPr>
          <w:rFonts w:ascii="Times New Roman" w:hAnsi="Times New Roman" w:cs="Times New Roman"/>
          <w:sz w:val="24"/>
          <w:szCs w:val="24"/>
        </w:rPr>
        <w:t>.</w:t>
      </w:r>
      <w:r w:rsidR="001E7B7D" w:rsidRPr="00D63412">
        <w:rPr>
          <w:rFonts w:ascii="Times New Roman" w:hAnsi="Times New Roman" w:cs="Times New Roman"/>
          <w:sz w:val="24"/>
          <w:szCs w:val="24"/>
        </w:rPr>
        <w:t xml:space="preserve"> Naraża go bowiem na utratę</w:t>
      </w:r>
      <w:r w:rsidR="00C73E0B" w:rsidRPr="00D63412">
        <w:rPr>
          <w:rFonts w:ascii="Times New Roman" w:hAnsi="Times New Roman" w:cs="Times New Roman"/>
          <w:sz w:val="24"/>
          <w:szCs w:val="24"/>
        </w:rPr>
        <w:t xml:space="preserve"> jedynego</w:t>
      </w:r>
      <w:r w:rsidR="001E7B7D" w:rsidRPr="00D63412">
        <w:rPr>
          <w:rFonts w:ascii="Times New Roman" w:hAnsi="Times New Roman" w:cs="Times New Roman"/>
          <w:sz w:val="24"/>
          <w:szCs w:val="24"/>
        </w:rPr>
        <w:t xml:space="preserve"> źródła dochodu bez żadnej gwarancji ustalenia tego prawa</w:t>
      </w:r>
      <w:r w:rsidR="00C73E0B" w:rsidRPr="00D63412">
        <w:rPr>
          <w:rFonts w:ascii="Times New Roman" w:hAnsi="Times New Roman" w:cs="Times New Roman"/>
          <w:sz w:val="24"/>
          <w:szCs w:val="24"/>
        </w:rPr>
        <w:t>. Mając to na względzie,</w:t>
      </w:r>
      <w:r w:rsidR="003E3FF3" w:rsidRPr="00D63412">
        <w:rPr>
          <w:rFonts w:ascii="Times New Roman" w:hAnsi="Times New Roman" w:cs="Times New Roman"/>
          <w:sz w:val="24"/>
          <w:szCs w:val="24"/>
        </w:rPr>
        <w:t xml:space="preserve"> w wystąpieniach tych</w:t>
      </w:r>
      <w:r w:rsidR="00C73E0B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Pr="00D63412">
        <w:rPr>
          <w:rFonts w:ascii="Times New Roman" w:hAnsi="Times New Roman" w:cs="Times New Roman"/>
          <w:sz w:val="24"/>
          <w:szCs w:val="24"/>
        </w:rPr>
        <w:t xml:space="preserve">postulowano wprowadzenie możliwości weryfikacji dokumentacji niezbędnej do przyznania emerytury pomostowej, w tym m.in. tej, która potwierdza okresy wykonywania pracy w szczególnych warunkach lub o szczególnym charakterze, przed rozwiązaniem stosunku pracy. </w:t>
      </w:r>
    </w:p>
    <w:p w14:paraId="2D86E133" w14:textId="5A27C07D" w:rsidR="001E7B7D" w:rsidRPr="00D63412" w:rsidRDefault="008D3CBC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W związku z tym</w:t>
      </w:r>
      <w:r w:rsidR="00BE007B" w:rsidRPr="00D63412">
        <w:rPr>
          <w:rFonts w:ascii="Times New Roman" w:hAnsi="Times New Roman" w:cs="Times New Roman"/>
          <w:sz w:val="24"/>
          <w:szCs w:val="24"/>
        </w:rPr>
        <w:t xml:space="preserve">, </w:t>
      </w:r>
      <w:r w:rsidRPr="00D63412">
        <w:rPr>
          <w:rFonts w:ascii="Times New Roman" w:hAnsi="Times New Roman" w:cs="Times New Roman"/>
          <w:sz w:val="24"/>
          <w:szCs w:val="24"/>
        </w:rPr>
        <w:t xml:space="preserve">w sierpniu 2011 r. </w:t>
      </w:r>
      <w:r w:rsidR="000F0F67" w:rsidRPr="00D63412">
        <w:rPr>
          <w:rFonts w:ascii="Times New Roman" w:hAnsi="Times New Roman" w:cs="Times New Roman"/>
          <w:sz w:val="24"/>
          <w:szCs w:val="24"/>
        </w:rPr>
        <w:t>Prezes ZUS</w:t>
      </w:r>
      <w:r w:rsidRPr="00D63412">
        <w:rPr>
          <w:rFonts w:ascii="Times New Roman" w:hAnsi="Times New Roman" w:cs="Times New Roman"/>
          <w:sz w:val="24"/>
          <w:szCs w:val="24"/>
        </w:rPr>
        <w:t xml:space="preserve"> został poproszony przez Ministra Pracy i Polityki Społecznej, aby organy rentowe w sw</w:t>
      </w:r>
      <w:r w:rsidR="005C4E9F" w:rsidRPr="00D63412">
        <w:rPr>
          <w:rFonts w:ascii="Times New Roman" w:hAnsi="Times New Roman" w:cs="Times New Roman"/>
          <w:sz w:val="24"/>
          <w:szCs w:val="24"/>
        </w:rPr>
        <w:t>oi</w:t>
      </w:r>
      <w:r w:rsidRPr="00D63412">
        <w:rPr>
          <w:rFonts w:ascii="Times New Roman" w:hAnsi="Times New Roman" w:cs="Times New Roman"/>
          <w:sz w:val="24"/>
          <w:szCs w:val="24"/>
        </w:rPr>
        <w:t>ch decyzjach wyraźnie artykułowały, czy jedyną przyczyną odmowy prawa do emerytury pomostowej jest nierozwiązanie stosunku pracy, czy też nie zostały spełnione inne warunki wymagane do jej przyznania.</w:t>
      </w:r>
    </w:p>
    <w:p w14:paraId="2A7A2F88" w14:textId="65D3FA47" w:rsidR="008D3CBC" w:rsidRPr="00D63412" w:rsidRDefault="008D3CBC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 xml:space="preserve">Wskutek powyższej prośby, </w:t>
      </w:r>
      <w:r w:rsidR="004F050D" w:rsidRPr="00D63412">
        <w:rPr>
          <w:rFonts w:ascii="Times New Roman" w:hAnsi="Times New Roman" w:cs="Times New Roman"/>
          <w:sz w:val="24"/>
          <w:szCs w:val="24"/>
        </w:rPr>
        <w:t>c</w:t>
      </w:r>
      <w:r w:rsidRPr="00D63412">
        <w:rPr>
          <w:rFonts w:ascii="Times New Roman" w:hAnsi="Times New Roman" w:cs="Times New Roman"/>
          <w:sz w:val="24"/>
          <w:szCs w:val="24"/>
        </w:rPr>
        <w:t xml:space="preserve">złonek Zarządu ZUS przesłał w dniu 19 października </w:t>
      </w:r>
      <w:r w:rsidR="00FE4033" w:rsidRPr="00D63412">
        <w:rPr>
          <w:rFonts w:ascii="Times New Roman" w:hAnsi="Times New Roman" w:cs="Times New Roman"/>
          <w:sz w:val="24"/>
          <w:szCs w:val="24"/>
        </w:rPr>
        <w:br/>
      </w:r>
      <w:r w:rsidRPr="00D63412">
        <w:rPr>
          <w:rFonts w:ascii="Times New Roman" w:hAnsi="Times New Roman" w:cs="Times New Roman"/>
          <w:sz w:val="24"/>
          <w:szCs w:val="24"/>
        </w:rPr>
        <w:t>2011 r. do wszystkich</w:t>
      </w:r>
      <w:r w:rsidR="00FD391F" w:rsidRPr="00D63412">
        <w:rPr>
          <w:rFonts w:ascii="Times New Roman" w:hAnsi="Times New Roman" w:cs="Times New Roman"/>
          <w:sz w:val="24"/>
          <w:szCs w:val="24"/>
        </w:rPr>
        <w:t xml:space="preserve"> Oddziałów ZUS pismo, w którym zobowiązano</w:t>
      </w:r>
      <w:r w:rsidRPr="00D63412">
        <w:rPr>
          <w:rFonts w:ascii="Times New Roman" w:hAnsi="Times New Roman" w:cs="Times New Roman"/>
          <w:sz w:val="24"/>
          <w:szCs w:val="24"/>
        </w:rPr>
        <w:t xml:space="preserve"> organy rentowe, aby</w:t>
      </w:r>
      <w:r w:rsidR="00175CC0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8A6687" w:rsidRPr="00D63412">
        <w:rPr>
          <w:rFonts w:ascii="Times New Roman" w:hAnsi="Times New Roman" w:cs="Times New Roman"/>
          <w:sz w:val="24"/>
          <w:szCs w:val="24"/>
        </w:rPr>
        <w:br/>
      </w:r>
      <w:r w:rsidR="00175CC0" w:rsidRPr="00D63412">
        <w:rPr>
          <w:rFonts w:ascii="Times New Roman" w:hAnsi="Times New Roman" w:cs="Times New Roman"/>
          <w:sz w:val="24"/>
          <w:szCs w:val="24"/>
        </w:rPr>
        <w:t>m.in</w:t>
      </w:r>
      <w:r w:rsidR="008A6687" w:rsidRPr="00D63412">
        <w:rPr>
          <w:rFonts w:ascii="Times New Roman" w:hAnsi="Times New Roman" w:cs="Times New Roman"/>
          <w:sz w:val="24"/>
          <w:szCs w:val="24"/>
        </w:rPr>
        <w:t>.</w:t>
      </w:r>
      <w:r w:rsidRPr="00D63412">
        <w:rPr>
          <w:rFonts w:ascii="Times New Roman" w:hAnsi="Times New Roman" w:cs="Times New Roman"/>
          <w:sz w:val="24"/>
          <w:szCs w:val="24"/>
        </w:rPr>
        <w:t xml:space="preserve"> w sprawach o p</w:t>
      </w:r>
      <w:r w:rsidR="00E92F3E" w:rsidRPr="00D63412">
        <w:rPr>
          <w:rFonts w:ascii="Times New Roman" w:hAnsi="Times New Roman" w:cs="Times New Roman"/>
          <w:sz w:val="24"/>
          <w:szCs w:val="24"/>
        </w:rPr>
        <w:t xml:space="preserve">rzyznanie emerytury pomostowej </w:t>
      </w:r>
      <w:r w:rsidRPr="00D63412">
        <w:rPr>
          <w:rFonts w:ascii="Times New Roman" w:hAnsi="Times New Roman" w:cs="Times New Roman"/>
          <w:sz w:val="24"/>
          <w:szCs w:val="24"/>
        </w:rPr>
        <w:t>analizować całość dokumentacji zgromadzonej w aktach rentowych w celu sprawdzenia, czy poza warunkiem rozwiązania stosunku (stosunków) pracy, spełnione zostały pozostałe warunki (w tym również stażowe), wymagane do przyznan</w:t>
      </w:r>
      <w:r w:rsidR="00922C4A" w:rsidRPr="00D63412">
        <w:rPr>
          <w:rFonts w:ascii="Times New Roman" w:hAnsi="Times New Roman" w:cs="Times New Roman"/>
          <w:sz w:val="24"/>
          <w:szCs w:val="24"/>
        </w:rPr>
        <w:t>ia ww. świadczenia</w:t>
      </w:r>
      <w:r w:rsidRPr="00D63412">
        <w:rPr>
          <w:rFonts w:ascii="Times New Roman" w:hAnsi="Times New Roman" w:cs="Times New Roman"/>
          <w:sz w:val="24"/>
          <w:szCs w:val="24"/>
        </w:rPr>
        <w:t xml:space="preserve">. </w:t>
      </w:r>
      <w:r w:rsidR="00FD391F" w:rsidRPr="00D63412">
        <w:rPr>
          <w:rFonts w:ascii="Times New Roman" w:hAnsi="Times New Roman" w:cs="Times New Roman"/>
          <w:sz w:val="24"/>
          <w:szCs w:val="24"/>
        </w:rPr>
        <w:t>Pon</w:t>
      </w:r>
      <w:r w:rsidR="00501F1F" w:rsidRPr="00D63412">
        <w:rPr>
          <w:rFonts w:ascii="Times New Roman" w:hAnsi="Times New Roman" w:cs="Times New Roman"/>
          <w:sz w:val="24"/>
          <w:szCs w:val="24"/>
        </w:rPr>
        <w:t>adto z ww. pisma</w:t>
      </w:r>
      <w:r w:rsidR="00FD391F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501F1F" w:rsidRPr="00D63412">
        <w:rPr>
          <w:rFonts w:ascii="Times New Roman" w:hAnsi="Times New Roman" w:cs="Times New Roman"/>
          <w:sz w:val="24"/>
          <w:szCs w:val="24"/>
        </w:rPr>
        <w:t>wynikało</w:t>
      </w:r>
      <w:r w:rsidR="00925CEF" w:rsidRPr="00D63412">
        <w:rPr>
          <w:rFonts w:ascii="Times New Roman" w:hAnsi="Times New Roman" w:cs="Times New Roman"/>
          <w:sz w:val="24"/>
          <w:szCs w:val="24"/>
        </w:rPr>
        <w:t xml:space="preserve"> jednoznacznie, że </w:t>
      </w:r>
      <w:r w:rsidRPr="00D63412">
        <w:rPr>
          <w:rFonts w:ascii="Times New Roman" w:hAnsi="Times New Roman" w:cs="Times New Roman"/>
          <w:sz w:val="24"/>
          <w:szCs w:val="24"/>
        </w:rPr>
        <w:t>w przypadku, gdy jedyną przyczyną odmowy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 prawa do emerytury pomostowej</w:t>
      </w:r>
      <w:r w:rsidRPr="00D63412">
        <w:rPr>
          <w:rFonts w:ascii="Times New Roman" w:hAnsi="Times New Roman" w:cs="Times New Roman"/>
          <w:sz w:val="24"/>
          <w:szCs w:val="24"/>
        </w:rPr>
        <w:t xml:space="preserve"> jest nierozwiązanie stosunku (stosunków) pracy</w:t>
      </w:r>
      <w:r w:rsidR="0063660A" w:rsidRPr="00D63412">
        <w:rPr>
          <w:rFonts w:ascii="Times New Roman" w:hAnsi="Times New Roman" w:cs="Times New Roman"/>
          <w:sz w:val="24"/>
          <w:szCs w:val="24"/>
        </w:rPr>
        <w:t>,</w:t>
      </w:r>
      <w:r w:rsidRPr="00D63412">
        <w:rPr>
          <w:rFonts w:ascii="Times New Roman" w:hAnsi="Times New Roman" w:cs="Times New Roman"/>
          <w:sz w:val="24"/>
          <w:szCs w:val="24"/>
        </w:rPr>
        <w:t xml:space="preserve"> w decyzji odmawiając</w:t>
      </w:r>
      <w:r w:rsidR="00501F1F" w:rsidRPr="00D63412">
        <w:rPr>
          <w:rFonts w:ascii="Times New Roman" w:hAnsi="Times New Roman" w:cs="Times New Roman"/>
          <w:sz w:val="24"/>
          <w:szCs w:val="24"/>
        </w:rPr>
        <w:t>ej przyz</w:t>
      </w:r>
      <w:r w:rsidR="00AB637A" w:rsidRPr="00D63412">
        <w:rPr>
          <w:rFonts w:ascii="Times New Roman" w:hAnsi="Times New Roman" w:cs="Times New Roman"/>
          <w:sz w:val="24"/>
          <w:szCs w:val="24"/>
        </w:rPr>
        <w:t xml:space="preserve">nanie </w:t>
      </w:r>
      <w:r w:rsidR="00501F1F" w:rsidRPr="00D63412">
        <w:rPr>
          <w:rFonts w:ascii="Times New Roman" w:hAnsi="Times New Roman" w:cs="Times New Roman"/>
          <w:sz w:val="24"/>
          <w:szCs w:val="24"/>
        </w:rPr>
        <w:t>świadczenia należało</w:t>
      </w:r>
      <w:r w:rsidRPr="00D63412">
        <w:rPr>
          <w:rFonts w:ascii="Times New Roman" w:hAnsi="Times New Roman" w:cs="Times New Roman"/>
          <w:sz w:val="24"/>
          <w:szCs w:val="24"/>
        </w:rPr>
        <w:t xml:space="preserve"> wyraźnie</w:t>
      </w:r>
      <w:r w:rsidR="00501F1F" w:rsidRPr="00D63412">
        <w:rPr>
          <w:rFonts w:ascii="Times New Roman" w:hAnsi="Times New Roman" w:cs="Times New Roman"/>
          <w:sz w:val="24"/>
          <w:szCs w:val="24"/>
        </w:rPr>
        <w:t xml:space="preserve"> ten fakt</w:t>
      </w:r>
      <w:r w:rsidRPr="00D63412">
        <w:rPr>
          <w:rFonts w:ascii="Times New Roman" w:hAnsi="Times New Roman" w:cs="Times New Roman"/>
          <w:sz w:val="24"/>
          <w:szCs w:val="24"/>
        </w:rPr>
        <w:t xml:space="preserve"> stwierdzić. </w:t>
      </w:r>
    </w:p>
    <w:p w14:paraId="2C7E2B41" w14:textId="32E6CCE1" w:rsidR="00C73E0B" w:rsidRPr="00D63412" w:rsidRDefault="00C73E0B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Konieczność dalszeg</w:t>
      </w:r>
      <w:r w:rsidR="003E3FF3" w:rsidRPr="00D63412">
        <w:rPr>
          <w:rFonts w:ascii="Times New Roman" w:hAnsi="Times New Roman" w:cs="Times New Roman"/>
          <w:sz w:val="24"/>
          <w:szCs w:val="24"/>
        </w:rPr>
        <w:t>o stosowania powyższych zasad</w:t>
      </w:r>
      <w:r w:rsidRPr="00D63412">
        <w:rPr>
          <w:rFonts w:ascii="Times New Roman" w:hAnsi="Times New Roman" w:cs="Times New Roman"/>
          <w:sz w:val="24"/>
          <w:szCs w:val="24"/>
        </w:rPr>
        <w:t xml:space="preserve"> została </w:t>
      </w:r>
      <w:r w:rsidR="004F050D" w:rsidRPr="00D63412">
        <w:rPr>
          <w:rFonts w:ascii="Times New Roman" w:hAnsi="Times New Roman" w:cs="Times New Roman"/>
          <w:sz w:val="24"/>
          <w:szCs w:val="24"/>
        </w:rPr>
        <w:t>o</w:t>
      </w:r>
      <w:r w:rsidRPr="00D63412">
        <w:rPr>
          <w:rFonts w:ascii="Times New Roman" w:hAnsi="Times New Roman" w:cs="Times New Roman"/>
          <w:sz w:val="24"/>
          <w:szCs w:val="24"/>
        </w:rPr>
        <w:t xml:space="preserve">ddziałom ZUS przypomniana pismem </w:t>
      </w:r>
      <w:r w:rsidR="004F050D" w:rsidRPr="00D63412">
        <w:rPr>
          <w:rFonts w:ascii="Times New Roman" w:hAnsi="Times New Roman" w:cs="Times New Roman"/>
          <w:sz w:val="24"/>
          <w:szCs w:val="24"/>
        </w:rPr>
        <w:t>c</w:t>
      </w:r>
      <w:r w:rsidRPr="00D63412">
        <w:rPr>
          <w:rFonts w:ascii="Times New Roman" w:hAnsi="Times New Roman" w:cs="Times New Roman"/>
          <w:sz w:val="24"/>
          <w:szCs w:val="24"/>
        </w:rPr>
        <w:t>złonka Zarządu ZUS z dnia 13 stycznia 2020 r</w:t>
      </w:r>
      <w:r w:rsidR="00EB2917" w:rsidRPr="00D63412">
        <w:rPr>
          <w:rFonts w:ascii="Times New Roman" w:hAnsi="Times New Roman" w:cs="Times New Roman"/>
          <w:sz w:val="24"/>
          <w:szCs w:val="24"/>
        </w:rPr>
        <w:t>.</w:t>
      </w:r>
    </w:p>
    <w:p w14:paraId="7F4E34F3" w14:textId="421064C2" w:rsidR="00C73E0B" w:rsidRPr="00D63412" w:rsidRDefault="00FD391F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Wydawało się więc,</w:t>
      </w:r>
      <w:r w:rsidR="00A752A3" w:rsidRPr="00D63412">
        <w:rPr>
          <w:rFonts w:ascii="Times New Roman" w:hAnsi="Times New Roman" w:cs="Times New Roman"/>
          <w:sz w:val="24"/>
          <w:szCs w:val="24"/>
        </w:rPr>
        <w:t xml:space="preserve"> że decyzja wydana przez organ</w:t>
      </w:r>
      <w:r w:rsidR="00500BDE" w:rsidRPr="00D63412">
        <w:rPr>
          <w:rFonts w:ascii="Times New Roman" w:hAnsi="Times New Roman" w:cs="Times New Roman"/>
          <w:sz w:val="24"/>
          <w:szCs w:val="24"/>
        </w:rPr>
        <w:t xml:space="preserve"> rentowy </w:t>
      </w:r>
      <w:r w:rsidR="008D3CBC" w:rsidRPr="00D63412">
        <w:rPr>
          <w:rFonts w:ascii="Times New Roman" w:hAnsi="Times New Roman" w:cs="Times New Roman"/>
          <w:sz w:val="24"/>
          <w:szCs w:val="24"/>
        </w:rPr>
        <w:t>z uwzględnieniem powyższej procedury w sposób wystarczający gwarantuje, że po rozwiązaniu stosunku pracy przez ubezpieczonego, przy spełnieniu poz</w:t>
      </w:r>
      <w:r w:rsidR="00500BDE" w:rsidRPr="00D63412">
        <w:rPr>
          <w:rFonts w:ascii="Times New Roman" w:hAnsi="Times New Roman" w:cs="Times New Roman"/>
          <w:sz w:val="24"/>
          <w:szCs w:val="24"/>
        </w:rPr>
        <w:t xml:space="preserve">ostałych warunków, </w:t>
      </w:r>
      <w:r w:rsidR="00500BDE" w:rsidRPr="00D63412">
        <w:rPr>
          <w:rFonts w:ascii="Times New Roman" w:hAnsi="Times New Roman" w:cs="Times New Roman"/>
          <w:sz w:val="24"/>
          <w:szCs w:val="24"/>
        </w:rPr>
        <w:lastRenderedPageBreak/>
        <w:t xml:space="preserve">świadczenie </w:t>
      </w:r>
      <w:r w:rsidR="008D3CBC" w:rsidRPr="00D63412">
        <w:rPr>
          <w:rFonts w:ascii="Times New Roman" w:hAnsi="Times New Roman" w:cs="Times New Roman"/>
          <w:sz w:val="24"/>
          <w:szCs w:val="24"/>
        </w:rPr>
        <w:t>w postaci emerytury pomostow</w:t>
      </w:r>
      <w:r w:rsidR="00500BDE" w:rsidRPr="00D63412">
        <w:rPr>
          <w:rFonts w:ascii="Times New Roman" w:hAnsi="Times New Roman" w:cs="Times New Roman"/>
          <w:sz w:val="24"/>
          <w:szCs w:val="24"/>
        </w:rPr>
        <w:t>ej będzie przyznane, co w konsekwencji miało powodować brak</w:t>
      </w:r>
      <w:r w:rsidR="008D3CBC" w:rsidRPr="00D63412">
        <w:rPr>
          <w:rFonts w:ascii="Times New Roman" w:hAnsi="Times New Roman" w:cs="Times New Roman"/>
          <w:sz w:val="24"/>
          <w:szCs w:val="24"/>
        </w:rPr>
        <w:t xml:space="preserve"> konieczności modyfikowania przepisu </w:t>
      </w:r>
      <w:r w:rsidR="00621530" w:rsidRPr="00D63412">
        <w:rPr>
          <w:rFonts w:ascii="Times New Roman" w:hAnsi="Times New Roman" w:cs="Times New Roman"/>
          <w:sz w:val="24"/>
          <w:szCs w:val="24"/>
        </w:rPr>
        <w:t xml:space="preserve">zawartego w </w:t>
      </w:r>
      <w:r w:rsidR="008D3CBC" w:rsidRPr="00D63412">
        <w:rPr>
          <w:rFonts w:ascii="Times New Roman" w:hAnsi="Times New Roman" w:cs="Times New Roman"/>
          <w:sz w:val="24"/>
          <w:szCs w:val="24"/>
        </w:rPr>
        <w:t xml:space="preserve">art. 4 </w:t>
      </w:r>
      <w:r w:rsidR="00621530" w:rsidRPr="00D63412">
        <w:rPr>
          <w:rFonts w:ascii="Times New Roman" w:hAnsi="Times New Roman" w:cs="Times New Roman"/>
          <w:sz w:val="24"/>
          <w:szCs w:val="24"/>
        </w:rPr>
        <w:t xml:space="preserve">pkt 7 </w:t>
      </w:r>
      <w:r w:rsidR="008D3CBC" w:rsidRPr="00D63412">
        <w:rPr>
          <w:rFonts w:ascii="Times New Roman" w:hAnsi="Times New Roman" w:cs="Times New Roman"/>
          <w:sz w:val="24"/>
          <w:szCs w:val="24"/>
        </w:rPr>
        <w:t>u</w:t>
      </w:r>
      <w:r w:rsidR="00500BDE" w:rsidRPr="00D63412">
        <w:rPr>
          <w:rFonts w:ascii="Times New Roman" w:hAnsi="Times New Roman" w:cs="Times New Roman"/>
          <w:sz w:val="24"/>
          <w:szCs w:val="24"/>
        </w:rPr>
        <w:t>stawy o emeryturach pomostowych.</w:t>
      </w:r>
    </w:p>
    <w:p w14:paraId="76525465" w14:textId="7CA0D76F" w:rsidR="00EB2917" w:rsidRPr="00D63412" w:rsidRDefault="00500BDE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Rzeczywistość jednak zwe</w:t>
      </w:r>
      <w:r w:rsidR="00501F1F" w:rsidRPr="00D63412">
        <w:rPr>
          <w:rFonts w:ascii="Times New Roman" w:hAnsi="Times New Roman" w:cs="Times New Roman"/>
          <w:sz w:val="24"/>
          <w:szCs w:val="24"/>
        </w:rPr>
        <w:t>ryfikowała takie założenie. Do Ministerstwa R</w:t>
      </w:r>
      <w:r w:rsidRPr="00D63412">
        <w:rPr>
          <w:rFonts w:ascii="Times New Roman" w:hAnsi="Times New Roman" w:cs="Times New Roman"/>
          <w:sz w:val="24"/>
          <w:szCs w:val="24"/>
        </w:rPr>
        <w:t>odziny</w:t>
      </w:r>
      <w:r w:rsidR="00B5518C">
        <w:rPr>
          <w:rFonts w:ascii="Times New Roman" w:hAnsi="Times New Roman" w:cs="Times New Roman"/>
          <w:sz w:val="24"/>
          <w:szCs w:val="24"/>
        </w:rPr>
        <w:t xml:space="preserve"> </w:t>
      </w:r>
      <w:r w:rsidR="00501F1F" w:rsidRPr="00D63412">
        <w:rPr>
          <w:rFonts w:ascii="Times New Roman" w:hAnsi="Times New Roman" w:cs="Times New Roman"/>
          <w:sz w:val="24"/>
          <w:szCs w:val="24"/>
        </w:rPr>
        <w:br/>
        <w:t>i Polityki S</w:t>
      </w:r>
      <w:r w:rsidRPr="00D63412">
        <w:rPr>
          <w:rFonts w:ascii="Times New Roman" w:hAnsi="Times New Roman" w:cs="Times New Roman"/>
          <w:sz w:val="24"/>
          <w:szCs w:val="24"/>
        </w:rPr>
        <w:t xml:space="preserve">połecznej </w:t>
      </w:r>
      <w:r w:rsidR="009302D7" w:rsidRPr="00D63412">
        <w:rPr>
          <w:rFonts w:ascii="Times New Roman" w:hAnsi="Times New Roman" w:cs="Times New Roman"/>
          <w:sz w:val="24"/>
          <w:szCs w:val="24"/>
        </w:rPr>
        <w:t xml:space="preserve">nadal wpływały </w:t>
      </w:r>
      <w:r w:rsidRPr="00D63412">
        <w:rPr>
          <w:rFonts w:ascii="Times New Roman" w:hAnsi="Times New Roman" w:cs="Times New Roman"/>
          <w:sz w:val="24"/>
          <w:szCs w:val="24"/>
        </w:rPr>
        <w:t>sygnały ze strony ubezpieczonych</w:t>
      </w:r>
      <w:r w:rsidR="009302D7" w:rsidRPr="00D63412">
        <w:rPr>
          <w:rFonts w:ascii="Times New Roman" w:hAnsi="Times New Roman" w:cs="Times New Roman"/>
          <w:sz w:val="24"/>
          <w:szCs w:val="24"/>
        </w:rPr>
        <w:t xml:space="preserve"> oraz organizacji związkowych,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13021F" w:rsidRPr="00D63412">
        <w:rPr>
          <w:rFonts w:ascii="Times New Roman" w:hAnsi="Times New Roman" w:cs="Times New Roman"/>
          <w:sz w:val="24"/>
          <w:szCs w:val="24"/>
        </w:rPr>
        <w:t>z których wynikało, że wyżej opisana procedura działania organów rentowych</w:t>
      </w:r>
      <w:r w:rsidR="009302D7" w:rsidRPr="00D63412">
        <w:rPr>
          <w:rFonts w:ascii="Times New Roman" w:hAnsi="Times New Roman" w:cs="Times New Roman"/>
          <w:sz w:val="24"/>
          <w:szCs w:val="24"/>
        </w:rPr>
        <w:t xml:space="preserve"> nie zawsze się sprawdza.</w:t>
      </w:r>
      <w:r w:rsidR="00C73E0B" w:rsidRPr="00D63412">
        <w:rPr>
          <w:rFonts w:ascii="Times New Roman" w:hAnsi="Times New Roman" w:cs="Times New Roman"/>
          <w:sz w:val="24"/>
          <w:szCs w:val="24"/>
        </w:rPr>
        <w:t xml:space="preserve"> Wynikało z nich, że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nadal występują w praktyce</w:t>
      </w:r>
      <w:r w:rsidR="007E739B" w:rsidRPr="00D63412">
        <w:rPr>
          <w:rFonts w:ascii="Times New Roman" w:hAnsi="Times New Roman" w:cs="Times New Roman"/>
          <w:sz w:val="24"/>
          <w:szCs w:val="24"/>
        </w:rPr>
        <w:t xml:space="preserve"> przypadki</w:t>
      </w:r>
      <w:r w:rsid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9302D7" w:rsidRPr="00D63412">
        <w:rPr>
          <w:rFonts w:ascii="Times New Roman" w:hAnsi="Times New Roman" w:cs="Times New Roman"/>
          <w:sz w:val="24"/>
          <w:szCs w:val="24"/>
        </w:rPr>
        <w:t>weryfikowani</w:t>
      </w:r>
      <w:r w:rsidR="008931F4" w:rsidRPr="00D63412">
        <w:rPr>
          <w:rFonts w:ascii="Times New Roman" w:hAnsi="Times New Roman" w:cs="Times New Roman"/>
          <w:sz w:val="24"/>
          <w:szCs w:val="24"/>
        </w:rPr>
        <w:t>a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przez organy rentowe</w:t>
      </w:r>
      <w:r w:rsidR="00621530" w:rsidRPr="00D63412">
        <w:rPr>
          <w:rFonts w:ascii="Times New Roman" w:hAnsi="Times New Roman" w:cs="Times New Roman"/>
          <w:sz w:val="24"/>
          <w:szCs w:val="24"/>
        </w:rPr>
        <w:t>,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w</w:t>
      </w:r>
      <w:r w:rsidR="0013021F" w:rsidRPr="00D63412">
        <w:rPr>
          <w:rFonts w:ascii="Times New Roman" w:hAnsi="Times New Roman" w:cs="Times New Roman"/>
          <w:sz w:val="24"/>
          <w:szCs w:val="24"/>
        </w:rPr>
        <w:t xml:space="preserve"> „drugich” </w:t>
      </w:r>
      <w:r w:rsidR="009F1AF6" w:rsidRPr="00D63412">
        <w:rPr>
          <w:rFonts w:ascii="Times New Roman" w:hAnsi="Times New Roman" w:cs="Times New Roman"/>
          <w:sz w:val="24"/>
          <w:szCs w:val="24"/>
        </w:rPr>
        <w:t>decyzjach</w:t>
      </w:r>
      <w:r w:rsidR="0013021F" w:rsidRPr="00D63412">
        <w:rPr>
          <w:rFonts w:ascii="Times New Roman" w:hAnsi="Times New Roman" w:cs="Times New Roman"/>
          <w:sz w:val="24"/>
          <w:szCs w:val="24"/>
        </w:rPr>
        <w:t xml:space="preserve"> w przedmioci</w:t>
      </w:r>
      <w:r w:rsidR="00EB2917" w:rsidRPr="00D63412">
        <w:rPr>
          <w:rFonts w:ascii="Times New Roman" w:hAnsi="Times New Roman" w:cs="Times New Roman"/>
          <w:sz w:val="24"/>
          <w:szCs w:val="24"/>
        </w:rPr>
        <w:t>e prawa do emerytury pomostowej</w:t>
      </w:r>
      <w:r w:rsidR="00621530" w:rsidRPr="00D63412">
        <w:rPr>
          <w:rFonts w:ascii="Times New Roman" w:hAnsi="Times New Roman" w:cs="Times New Roman"/>
          <w:sz w:val="24"/>
          <w:szCs w:val="24"/>
        </w:rPr>
        <w:t>,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sw</w:t>
      </w:r>
      <w:r w:rsidR="00CD676E" w:rsidRPr="00D63412">
        <w:rPr>
          <w:rFonts w:ascii="Times New Roman" w:hAnsi="Times New Roman" w:cs="Times New Roman"/>
          <w:sz w:val="24"/>
          <w:szCs w:val="24"/>
        </w:rPr>
        <w:t>oi</w:t>
      </w:r>
      <w:r w:rsidR="00EB2917" w:rsidRPr="00D63412">
        <w:rPr>
          <w:rFonts w:ascii="Times New Roman" w:hAnsi="Times New Roman" w:cs="Times New Roman"/>
          <w:sz w:val="24"/>
          <w:szCs w:val="24"/>
        </w:rPr>
        <w:t>ch wcześniejszych ustaleń</w:t>
      </w:r>
      <w:r w:rsidR="009F1AF6" w:rsidRPr="00D63412">
        <w:rPr>
          <w:rFonts w:ascii="Times New Roman" w:hAnsi="Times New Roman" w:cs="Times New Roman"/>
          <w:sz w:val="24"/>
          <w:szCs w:val="24"/>
        </w:rPr>
        <w:t xml:space="preserve"> co do stażu pracy (</w:t>
      </w:r>
      <w:r w:rsidR="0013021F" w:rsidRPr="00D63412">
        <w:rPr>
          <w:rFonts w:ascii="Times New Roman" w:hAnsi="Times New Roman" w:cs="Times New Roman"/>
          <w:sz w:val="24"/>
          <w:szCs w:val="24"/>
        </w:rPr>
        <w:t>zarówno ogólnego, jak i szczególnego)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z „pierwszych</w:t>
      </w:r>
      <w:r w:rsidR="009F1AF6" w:rsidRPr="00D63412">
        <w:rPr>
          <w:rFonts w:ascii="Times New Roman" w:hAnsi="Times New Roman" w:cs="Times New Roman"/>
          <w:sz w:val="24"/>
          <w:szCs w:val="24"/>
        </w:rPr>
        <w:t>” decyzji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o odmowie</w:t>
      </w:r>
      <w:r w:rsidR="00922C4A" w:rsidRPr="00D63412">
        <w:rPr>
          <w:rFonts w:ascii="Times New Roman" w:hAnsi="Times New Roman" w:cs="Times New Roman"/>
          <w:sz w:val="24"/>
          <w:szCs w:val="24"/>
        </w:rPr>
        <w:t xml:space="preserve"> przyznania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 prawa do emerytury pomostowej (z uwagi na brak spełnienia przesłanki określonej w art. 4 </w:t>
      </w:r>
      <w:r w:rsidR="00621530" w:rsidRPr="00D63412">
        <w:rPr>
          <w:rFonts w:ascii="Times New Roman" w:hAnsi="Times New Roman" w:cs="Times New Roman"/>
          <w:sz w:val="24"/>
          <w:szCs w:val="24"/>
        </w:rPr>
        <w:t xml:space="preserve">pkt 7 </w:t>
      </w:r>
      <w:r w:rsidR="00EB2917" w:rsidRPr="00D63412">
        <w:rPr>
          <w:rFonts w:ascii="Times New Roman" w:hAnsi="Times New Roman" w:cs="Times New Roman"/>
          <w:sz w:val="24"/>
          <w:szCs w:val="24"/>
        </w:rPr>
        <w:t xml:space="preserve">ustawy </w:t>
      </w:r>
      <w:r w:rsidR="009B032F" w:rsidRPr="00D63412">
        <w:rPr>
          <w:rFonts w:ascii="Times New Roman" w:hAnsi="Times New Roman" w:cs="Times New Roman"/>
          <w:sz w:val="24"/>
          <w:szCs w:val="24"/>
        </w:rPr>
        <w:br/>
      </w:r>
      <w:r w:rsidR="00EB2917" w:rsidRPr="00D63412">
        <w:rPr>
          <w:rFonts w:ascii="Times New Roman" w:hAnsi="Times New Roman" w:cs="Times New Roman"/>
          <w:sz w:val="24"/>
          <w:szCs w:val="24"/>
        </w:rPr>
        <w:t>o emeryturach pomostowych)</w:t>
      </w:r>
      <w:r w:rsidR="009F1AF6" w:rsidRPr="00D63412">
        <w:rPr>
          <w:rFonts w:ascii="Times New Roman" w:hAnsi="Times New Roman" w:cs="Times New Roman"/>
          <w:sz w:val="24"/>
          <w:szCs w:val="24"/>
        </w:rPr>
        <w:t>, co z kolei prowadzi do odmowy przyznania emerytury pomostowej (pomimo rozwiązania przez ubezpieczonego stosunku pracy).</w:t>
      </w:r>
    </w:p>
    <w:p w14:paraId="4F7CAC4A" w14:textId="77777777" w:rsidR="009F1AF6" w:rsidRPr="00D63412" w:rsidRDefault="009F1AF6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Istnienie takich sytuac</w:t>
      </w:r>
      <w:r w:rsidR="006D5DDA" w:rsidRPr="00D63412">
        <w:rPr>
          <w:rFonts w:ascii="Times New Roman" w:hAnsi="Times New Roman" w:cs="Times New Roman"/>
          <w:sz w:val="24"/>
          <w:szCs w:val="24"/>
        </w:rPr>
        <w:t>ji zostało również potwie</w:t>
      </w:r>
      <w:r w:rsidR="00501F1F" w:rsidRPr="00D63412">
        <w:rPr>
          <w:rFonts w:ascii="Times New Roman" w:hAnsi="Times New Roman" w:cs="Times New Roman"/>
          <w:sz w:val="24"/>
          <w:szCs w:val="24"/>
        </w:rPr>
        <w:t>rdzone w trakcie obrad Zespołu Problemowego do Spraw Ubezpieczeń S</w:t>
      </w:r>
      <w:r w:rsidR="006D5DDA" w:rsidRPr="00D63412">
        <w:rPr>
          <w:rFonts w:ascii="Times New Roman" w:hAnsi="Times New Roman" w:cs="Times New Roman"/>
          <w:sz w:val="24"/>
          <w:szCs w:val="24"/>
        </w:rPr>
        <w:t xml:space="preserve">połecznych Rady Dialogu Społecznego. </w:t>
      </w:r>
    </w:p>
    <w:p w14:paraId="7CEA67A0" w14:textId="137CE06F" w:rsidR="00CD4104" w:rsidRPr="00D63412" w:rsidRDefault="00CD4104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Na trudności związane z problemem pracowników wykonujących prace w szczególnych warunkach lub o szczególnym charakterze (związane z wymogiem z</w:t>
      </w:r>
      <w:r w:rsidR="009F5CEA" w:rsidRPr="00D63412">
        <w:rPr>
          <w:rFonts w:ascii="Times New Roman" w:hAnsi="Times New Roman" w:cs="Times New Roman"/>
          <w:sz w:val="24"/>
          <w:szCs w:val="24"/>
        </w:rPr>
        <w:t>a</w:t>
      </w:r>
      <w:r w:rsidRPr="00D63412">
        <w:rPr>
          <w:rFonts w:ascii="Times New Roman" w:hAnsi="Times New Roman" w:cs="Times New Roman"/>
          <w:sz w:val="24"/>
          <w:szCs w:val="24"/>
        </w:rPr>
        <w:t xml:space="preserve">wartym w art. 4 </w:t>
      </w:r>
      <w:r w:rsidR="00621530" w:rsidRPr="00D63412">
        <w:rPr>
          <w:rFonts w:ascii="Times New Roman" w:hAnsi="Times New Roman" w:cs="Times New Roman"/>
          <w:sz w:val="24"/>
          <w:szCs w:val="24"/>
        </w:rPr>
        <w:t xml:space="preserve">pkt 7 </w:t>
      </w:r>
      <w:r w:rsidRPr="00D63412">
        <w:rPr>
          <w:rFonts w:ascii="Times New Roman" w:hAnsi="Times New Roman" w:cs="Times New Roman"/>
          <w:sz w:val="24"/>
          <w:szCs w:val="24"/>
        </w:rPr>
        <w:t>ustawy o emeryturach pomostowych) zwrócono uwagę również w doktrynie</w:t>
      </w:r>
      <w:r w:rsidR="00DC03F1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DB2A08" w:rsidRPr="00D63412">
        <w:rPr>
          <w:rFonts w:ascii="Times New Roman" w:hAnsi="Times New Roman" w:cs="Times New Roman"/>
          <w:sz w:val="24"/>
          <w:szCs w:val="24"/>
        </w:rPr>
        <w:t xml:space="preserve">i w związku </w:t>
      </w:r>
      <w:r w:rsidR="00DB2A08" w:rsidRPr="00D63412">
        <w:rPr>
          <w:rFonts w:ascii="Times New Roman" w:hAnsi="Times New Roman" w:cs="Times New Roman"/>
          <w:sz w:val="24"/>
          <w:szCs w:val="24"/>
        </w:rPr>
        <w:br/>
        <w:t>z tym podkreślono, że warto rozważyć usuni</w:t>
      </w:r>
      <w:r w:rsidR="00621530" w:rsidRPr="00D63412">
        <w:rPr>
          <w:rFonts w:ascii="Times New Roman" w:hAnsi="Times New Roman" w:cs="Times New Roman"/>
          <w:sz w:val="24"/>
          <w:szCs w:val="24"/>
        </w:rPr>
        <w:t>ę</w:t>
      </w:r>
      <w:r w:rsidR="00DB2A08" w:rsidRPr="00D63412">
        <w:rPr>
          <w:rFonts w:ascii="Times New Roman" w:hAnsi="Times New Roman" w:cs="Times New Roman"/>
          <w:sz w:val="24"/>
          <w:szCs w:val="24"/>
        </w:rPr>
        <w:t>cie tej przesłanki</w:t>
      </w:r>
      <w:r w:rsidR="00DC03F1" w:rsidRPr="00D63412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DC03F1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DB2A08" w:rsidRPr="00D63412">
        <w:rPr>
          <w:rFonts w:ascii="Times New Roman" w:hAnsi="Times New Roman" w:cs="Times New Roman"/>
          <w:sz w:val="24"/>
          <w:szCs w:val="24"/>
        </w:rPr>
        <w:t>z</w:t>
      </w:r>
      <w:r w:rsidR="00EE63AF" w:rsidRPr="00D63412">
        <w:rPr>
          <w:rFonts w:ascii="Times New Roman" w:hAnsi="Times New Roman" w:cs="Times New Roman"/>
          <w:sz w:val="24"/>
          <w:szCs w:val="24"/>
        </w:rPr>
        <w:t xml:space="preserve"> przesłanek warunkujących </w:t>
      </w:r>
      <w:r w:rsidR="00DB2A08" w:rsidRPr="00D63412">
        <w:rPr>
          <w:rFonts w:ascii="Times New Roman" w:hAnsi="Times New Roman" w:cs="Times New Roman"/>
          <w:sz w:val="24"/>
          <w:szCs w:val="24"/>
        </w:rPr>
        <w:t>praw</w:t>
      </w:r>
      <w:r w:rsidR="00E92F3E" w:rsidRPr="00D63412">
        <w:rPr>
          <w:rFonts w:ascii="Times New Roman" w:hAnsi="Times New Roman" w:cs="Times New Roman"/>
          <w:sz w:val="24"/>
          <w:szCs w:val="24"/>
        </w:rPr>
        <w:t>o</w:t>
      </w:r>
      <w:r w:rsidR="00DB2A08" w:rsidRPr="00D63412">
        <w:rPr>
          <w:rFonts w:ascii="Times New Roman" w:hAnsi="Times New Roman" w:cs="Times New Roman"/>
          <w:sz w:val="24"/>
          <w:szCs w:val="24"/>
        </w:rPr>
        <w:t xml:space="preserve"> do świadczenia w postaci praw</w:t>
      </w:r>
      <w:r w:rsidR="00B5575B" w:rsidRPr="00D63412">
        <w:rPr>
          <w:rFonts w:ascii="Times New Roman" w:hAnsi="Times New Roman" w:cs="Times New Roman"/>
          <w:sz w:val="24"/>
          <w:szCs w:val="24"/>
        </w:rPr>
        <w:t>a</w:t>
      </w:r>
      <w:r w:rsidR="00DB2A08" w:rsidRPr="00D63412">
        <w:rPr>
          <w:rFonts w:ascii="Times New Roman" w:hAnsi="Times New Roman" w:cs="Times New Roman"/>
          <w:sz w:val="24"/>
          <w:szCs w:val="24"/>
        </w:rPr>
        <w:t xml:space="preserve"> do emerytury pomostowej.</w:t>
      </w:r>
    </w:p>
    <w:p w14:paraId="47964FAC" w14:textId="521B8AD0" w:rsidR="006D5DDA" w:rsidRPr="00D63412" w:rsidRDefault="00DB2A08" w:rsidP="00D63412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Za modyfikacją</w:t>
      </w:r>
      <w:r w:rsidR="005E01E0" w:rsidRPr="00D63412">
        <w:rPr>
          <w:rFonts w:ascii="Times New Roman" w:hAnsi="Times New Roman" w:cs="Times New Roman"/>
          <w:sz w:val="24"/>
          <w:szCs w:val="24"/>
        </w:rPr>
        <w:t xml:space="preserve"> przez ustawodawcę warunku rozwiązania stosu</w:t>
      </w:r>
      <w:r w:rsidR="003E3FF3" w:rsidRPr="00D63412">
        <w:rPr>
          <w:rFonts w:ascii="Times New Roman" w:hAnsi="Times New Roman" w:cs="Times New Roman"/>
          <w:sz w:val="24"/>
          <w:szCs w:val="24"/>
        </w:rPr>
        <w:t>nku pracy opowiedziano się</w:t>
      </w:r>
      <w:r w:rsidR="00E92F3E" w:rsidRPr="00D63412">
        <w:rPr>
          <w:rFonts w:ascii="Times New Roman" w:hAnsi="Times New Roman" w:cs="Times New Roman"/>
          <w:sz w:val="24"/>
          <w:szCs w:val="24"/>
        </w:rPr>
        <w:t xml:space="preserve"> także</w:t>
      </w:r>
      <w:r w:rsidR="00AB049E" w:rsidRPr="00D63412">
        <w:rPr>
          <w:rFonts w:ascii="Times New Roman" w:hAnsi="Times New Roman" w:cs="Times New Roman"/>
          <w:sz w:val="24"/>
          <w:szCs w:val="24"/>
        </w:rPr>
        <w:t xml:space="preserve"> </w:t>
      </w:r>
      <w:r w:rsidR="005E01E0" w:rsidRPr="00D63412">
        <w:rPr>
          <w:rFonts w:ascii="Times New Roman" w:hAnsi="Times New Roman" w:cs="Times New Roman"/>
          <w:sz w:val="24"/>
          <w:szCs w:val="24"/>
        </w:rPr>
        <w:t>w opinii Biura Analiz Sejmowych</w:t>
      </w:r>
      <w:r w:rsidR="00DC03F1" w:rsidRPr="00D634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5E01E0" w:rsidRPr="00D63412">
        <w:rPr>
          <w:rFonts w:ascii="Times New Roman" w:hAnsi="Times New Roman" w:cs="Times New Roman"/>
          <w:sz w:val="24"/>
          <w:szCs w:val="24"/>
        </w:rPr>
        <w:t xml:space="preserve"> w trakcie rozpatrywania w Sejmie indywidulane</w:t>
      </w:r>
      <w:r w:rsidR="003E3FF3" w:rsidRPr="00D63412">
        <w:rPr>
          <w:rFonts w:ascii="Times New Roman" w:hAnsi="Times New Roman" w:cs="Times New Roman"/>
          <w:sz w:val="24"/>
          <w:szCs w:val="24"/>
        </w:rPr>
        <w:t>j petycji (nr BKSP- 145-557/19)</w:t>
      </w:r>
      <w:r w:rsidRPr="00D63412">
        <w:rPr>
          <w:rFonts w:ascii="Times New Roman" w:hAnsi="Times New Roman" w:cs="Times New Roman"/>
          <w:sz w:val="24"/>
          <w:szCs w:val="24"/>
        </w:rPr>
        <w:t>.</w:t>
      </w:r>
    </w:p>
    <w:p w14:paraId="6C7B5EB6" w14:textId="6EF96A7A" w:rsidR="008118D6" w:rsidRPr="00D63412" w:rsidRDefault="00DB2A08" w:rsidP="00693F20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lastRenderedPageBreak/>
        <w:t>Mając powyższe na uwadze, zdecydowano się na</w:t>
      </w:r>
      <w:r w:rsidR="00175CC0" w:rsidRPr="00D63412">
        <w:rPr>
          <w:rFonts w:ascii="Times New Roman" w:hAnsi="Times New Roman" w:cs="Times New Roman"/>
          <w:sz w:val="24"/>
          <w:szCs w:val="24"/>
        </w:rPr>
        <w:t xml:space="preserve"> zaproponowanie uchylenia</w:t>
      </w:r>
      <w:r w:rsidRPr="00D63412">
        <w:rPr>
          <w:rFonts w:ascii="Times New Roman" w:hAnsi="Times New Roman" w:cs="Times New Roman"/>
          <w:sz w:val="24"/>
          <w:szCs w:val="24"/>
        </w:rPr>
        <w:t xml:space="preserve"> przesłanki </w:t>
      </w:r>
      <w:r w:rsidR="006A4DAC" w:rsidRPr="00D63412">
        <w:rPr>
          <w:rFonts w:ascii="Times New Roman" w:hAnsi="Times New Roman" w:cs="Times New Roman"/>
          <w:sz w:val="24"/>
          <w:szCs w:val="24"/>
        </w:rPr>
        <w:t>nabycia praw</w:t>
      </w:r>
      <w:r w:rsidR="00F64191" w:rsidRPr="00D63412">
        <w:rPr>
          <w:rFonts w:ascii="Times New Roman" w:hAnsi="Times New Roman" w:cs="Times New Roman"/>
          <w:sz w:val="24"/>
          <w:szCs w:val="24"/>
        </w:rPr>
        <w:t>a</w:t>
      </w:r>
      <w:r w:rsidR="006A4DAC" w:rsidRPr="00D63412">
        <w:rPr>
          <w:rFonts w:ascii="Times New Roman" w:hAnsi="Times New Roman" w:cs="Times New Roman"/>
          <w:sz w:val="24"/>
          <w:szCs w:val="24"/>
        </w:rPr>
        <w:t xml:space="preserve"> do emerytury pomostowej, o której mowa w art. 4 </w:t>
      </w:r>
      <w:r w:rsidR="00B872D9" w:rsidRPr="00D63412">
        <w:rPr>
          <w:rFonts w:ascii="Times New Roman" w:hAnsi="Times New Roman" w:cs="Times New Roman"/>
          <w:sz w:val="24"/>
          <w:szCs w:val="24"/>
        </w:rPr>
        <w:t>pkt</w:t>
      </w:r>
      <w:r w:rsidR="00621530" w:rsidRPr="00D63412">
        <w:rPr>
          <w:rFonts w:ascii="Times New Roman" w:hAnsi="Times New Roman" w:cs="Times New Roman"/>
          <w:sz w:val="24"/>
          <w:szCs w:val="24"/>
        </w:rPr>
        <w:t xml:space="preserve"> 7 </w:t>
      </w:r>
      <w:r w:rsidR="006A4DAC" w:rsidRPr="00D63412">
        <w:rPr>
          <w:rFonts w:ascii="Times New Roman" w:hAnsi="Times New Roman" w:cs="Times New Roman"/>
          <w:sz w:val="24"/>
          <w:szCs w:val="24"/>
        </w:rPr>
        <w:t>ustawy o emeryturach pomostowych.</w:t>
      </w:r>
      <w:r w:rsidR="00D634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D552A" w14:textId="7A3395FA" w:rsidR="005252BC" w:rsidRPr="00D63412" w:rsidRDefault="006A4DAC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Wskutek wejścia w życie z dniem 1 s</w:t>
      </w:r>
      <w:r w:rsidR="00F64191" w:rsidRPr="00D63412">
        <w:rPr>
          <w:rFonts w:ascii="Times New Roman" w:eastAsia="Calibri" w:hAnsi="Times New Roman" w:cs="Times New Roman"/>
          <w:sz w:val="24"/>
          <w:szCs w:val="24"/>
        </w:rPr>
        <w:t>tycznia 2010 r. przepisu</w:t>
      </w:r>
      <w:r w:rsidR="00E92F3E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72D9" w:rsidRPr="00D63412">
        <w:rPr>
          <w:rFonts w:ascii="Times New Roman" w:eastAsia="Calibri" w:hAnsi="Times New Roman" w:cs="Times New Roman"/>
          <w:sz w:val="24"/>
          <w:szCs w:val="24"/>
        </w:rPr>
        <w:t xml:space="preserve">zawartego w </w:t>
      </w:r>
      <w:r w:rsidR="00E92F3E" w:rsidRPr="00D63412">
        <w:rPr>
          <w:rFonts w:ascii="Times New Roman" w:eastAsia="Calibri" w:hAnsi="Times New Roman" w:cs="Times New Roman"/>
          <w:sz w:val="24"/>
          <w:szCs w:val="24"/>
        </w:rPr>
        <w:t>art. 48 ustawy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="00CE5DBA" w:rsidRPr="00D63412">
        <w:rPr>
          <w:rFonts w:ascii="Times New Roman" w:eastAsia="Calibri" w:hAnsi="Times New Roman" w:cs="Times New Roman"/>
          <w:sz w:val="24"/>
          <w:szCs w:val="24"/>
        </w:rPr>
        <w:t xml:space="preserve"> emeryturach pomostowych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, rozszerzony został zakres zadań Państwowej Inspekcji Pracy</w:t>
      </w:r>
      <w:r w:rsidR="00833A84" w:rsidRPr="00D63412">
        <w:rPr>
          <w:rFonts w:ascii="Times New Roman" w:eastAsia="Calibri" w:hAnsi="Times New Roman" w:cs="Times New Roman"/>
          <w:sz w:val="24"/>
          <w:szCs w:val="24"/>
        </w:rPr>
        <w:t xml:space="preserve">, zwanej 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>dalej „PIP”</w:t>
      </w:r>
      <w:r w:rsidR="00833A84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 przewidziany w art. 10 ust</w:t>
      </w:r>
      <w:r w:rsidR="00CE5DBA" w:rsidRPr="00D63412">
        <w:rPr>
          <w:rFonts w:ascii="Times New Roman" w:eastAsia="Calibri" w:hAnsi="Times New Roman" w:cs="Times New Roman"/>
          <w:sz w:val="24"/>
          <w:szCs w:val="24"/>
        </w:rPr>
        <w:t xml:space="preserve">awy z dnia 13 kwietnia 2007 r. </w:t>
      </w:r>
      <w:r w:rsidR="009B032F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o Państwowej Inspekcji Pracy (</w:t>
      </w:r>
      <w:r w:rsidR="00F64191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Dz. U. z 2019 r. poz. 1251</w:t>
      </w:r>
      <w:r w:rsidR="00B75958" w:rsidRPr="00D63412">
        <w:rPr>
          <w:rFonts w:ascii="Times New Roman" w:eastAsiaTheme="minorEastAsia" w:hAnsi="Times New Roman" w:cs="Times New Roman"/>
          <w:sz w:val="24"/>
          <w:szCs w:val="24"/>
          <w:lang w:eastAsia="pl-PL"/>
        </w:rPr>
        <w:t>, z późn. zm.</w:t>
      </w:r>
      <w:r w:rsidR="00F64191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 w:rsidR="00CE5DBA" w:rsidRPr="00D63412">
        <w:rPr>
          <w:rFonts w:ascii="Times New Roman" w:eastAsia="Calibri" w:hAnsi="Times New Roman" w:cs="Times New Roman"/>
          <w:sz w:val="24"/>
          <w:szCs w:val="24"/>
        </w:rPr>
        <w:t xml:space="preserve">zwanej dalej „ustawą 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 xml:space="preserve">o PIP”. Katalog zadań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powiększony został o kontrolę ewidencji pracowników wykonujących prace w szczególnych warunkach lub o szczególnym charakterze, o której mowa w art. 41 ust.</w:t>
      </w:r>
      <w:r w:rsidR="00BE007B" w:rsidRPr="00D63412">
        <w:rPr>
          <w:rFonts w:ascii="Times New Roman" w:eastAsia="Calibri" w:hAnsi="Times New Roman" w:cs="Times New Roman"/>
          <w:sz w:val="24"/>
          <w:szCs w:val="24"/>
        </w:rPr>
        <w:t> 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4 pkt 2 ustawy o emeryturach pomostowych (</w:t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t xml:space="preserve">przez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dodanie pkt 9a w ust. 1 w art. 10 ustawy </w:t>
      </w:r>
      <w:r w:rsidR="009B032F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o PIP). Z tym nowym zadaniem korespondowało uprawnienie do nakazania pracodawcy umieszczenia pracownika w tej ewidencji (art. 11a ustawy o PIP) i wydawanie decyzji przez inspektora pracy (art. 33 ust. 1 pkt 1 ustawy o PIP).</w:t>
      </w:r>
    </w:p>
    <w:p w14:paraId="52E91F92" w14:textId="0BE25026" w:rsidR="004352A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W początkowym okresie obowiązywania ww. regulacji or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 xml:space="preserve">gany PIP </w:t>
      </w:r>
      <w:r w:rsidRPr="00D63412">
        <w:rPr>
          <w:rFonts w:ascii="Times New Roman" w:eastAsia="Calibri" w:hAnsi="Times New Roman" w:cs="Times New Roman"/>
          <w:sz w:val="24"/>
          <w:szCs w:val="24"/>
        </w:rPr>
        <w:t>dokonywały merytorycznej oceny charakteru pracy wykonywanej przez pracownika na określonym stanowisku pracy, aby móc ją zakwalifikować jako tę, która wypełnia (bądź nie) kryteria wymienione w art. 3 ust. 1</w:t>
      </w:r>
      <w:r w:rsidR="00B5518C">
        <w:rPr>
          <w:rFonts w:ascii="Times New Roman" w:eastAsia="Calibri" w:hAnsi="Times New Roman" w:cs="Times New Roman"/>
          <w:sz w:val="24"/>
          <w:szCs w:val="24"/>
        </w:rPr>
        <w:t>–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3 ustawy o emeryturach pomostowych. Ocena taka była dokonywana bez względu na to, czy stanowisko, na którym pracownik (wnoszący skargę </w:t>
      </w:r>
      <w:r w:rsidRPr="00D63412">
        <w:rPr>
          <w:rFonts w:ascii="Times New Roman" w:eastAsia="Calibri" w:hAnsi="Times New Roman" w:cs="Times New Roman"/>
          <w:sz w:val="24"/>
          <w:szCs w:val="24"/>
        </w:rPr>
        <w:br/>
        <w:t xml:space="preserve">w trybie art. 41 ust. 6 ustawy o emeryturach pomostowych) wykonywał swoją pracę, znajdowało się w prowadzonym przez płatnika składek wykazie stanowisk pracy, na których są wykonywane prace w szczególnych warunkach lub o szczególnym charakterze (art. 41 </w:t>
      </w:r>
      <w:r w:rsidRPr="00D63412">
        <w:rPr>
          <w:rFonts w:ascii="Times New Roman" w:eastAsia="Calibri" w:hAnsi="Times New Roman" w:cs="Times New Roman"/>
          <w:sz w:val="24"/>
          <w:szCs w:val="24"/>
        </w:rPr>
        <w:br/>
        <w:t>ust. 4 pkt 1 ustawy o emeryturach pomostowych). Jeśli przeprowadzona kontrola wypadła pozytywnie dla pracownika, to o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 xml:space="preserve">rgany PIP wydawały decyzję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o nakazaniu pracodawcy umieszczenia takiego pracownika w ewidencji, a jeśli była ona negatywna, podejmowano decyzję o odmowie wpisu do ewidencji. </w:t>
      </w:r>
    </w:p>
    <w:p w14:paraId="546D12C8" w14:textId="77777777" w:rsidR="004352A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>Takie postępowanie or</w:t>
      </w:r>
      <w:r w:rsidR="007A2546" w:rsidRPr="00D63412">
        <w:rPr>
          <w:rFonts w:ascii="Times New Roman" w:eastAsia="Calibri" w:hAnsi="Times New Roman" w:cs="Times New Roman"/>
          <w:sz w:val="24"/>
          <w:szCs w:val="24"/>
        </w:rPr>
        <w:t xml:space="preserve">ganów 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>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w zakresie kontroli ewidencji pracowników wykonujących prace w szczególnych warunkach lub o szczególnym charakterze było początkowo akceptowane w orzecznictwie sądów administracyjnych. </w:t>
      </w:r>
    </w:p>
    <w:p w14:paraId="77766E53" w14:textId="02A744AB" w:rsidR="004352A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W 2011 r. orzecznictwo w tej kwestii zaczęło ulegać zmianie, co znalazło swój wyraz w orzeczeniach Naczelnego Sądu Administracyjnego. W wyroku z dnia 19 kwietnia 2011 r., sygn. akt I OSK 1969/10 (opublikowanym na stronach internetowej Cent</w:t>
      </w:r>
      <w:r w:rsidR="00136FA4" w:rsidRPr="00D63412">
        <w:rPr>
          <w:rFonts w:ascii="Times New Roman" w:eastAsia="Calibri" w:hAnsi="Times New Roman" w:cs="Times New Roman"/>
          <w:sz w:val="24"/>
          <w:szCs w:val="24"/>
        </w:rPr>
        <w:t xml:space="preserve">ralnej Bazy </w:t>
      </w:r>
      <w:r w:rsidRPr="00D63412">
        <w:rPr>
          <w:rFonts w:ascii="Times New Roman" w:eastAsia="Calibri" w:hAnsi="Times New Roman" w:cs="Times New Roman"/>
          <w:sz w:val="24"/>
          <w:szCs w:val="24"/>
        </w:rPr>
        <w:t>Orzeczeń Sądów Administracyjnych</w:t>
      </w:r>
      <w:r w:rsidR="00922C4A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6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sąd ten uznał,</w:t>
      </w:r>
      <w:r w:rsidRPr="003A0131">
        <w:rPr>
          <w:rFonts w:ascii="Times New Roman" w:eastAsia="Calibri" w:hAnsi="Times New Roman" w:cs="Times New Roman"/>
          <w:sz w:val="24"/>
          <w:szCs w:val="24"/>
        </w:rPr>
        <w:t xml:space="preserve"> iż „organy inspekcji pracy nie mają prawnych podstaw do dokonywania wiążących ustaleń czy badań w zakresie wykazywania czy określone stanowisko pracy spełnia wymogi przewidziane przez ustawę o emeryturach pomostowych by być umieszczone przez pracodawcę w rejestrze stanowisk prowadzonym w oparciu o przepis art. 41 ust. 4 pkt 1 ustawy”.</w:t>
      </w:r>
    </w:p>
    <w:p w14:paraId="15736708" w14:textId="09F64F28" w:rsidR="004352A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Stanowisko takie zostało poparte w kolejnych orzeczeniach Naczelnego Sądu Administracyjnego – w uchwale 7 sędziów NSA z dnia 13 listopada 2012 r., sygn. akt I OPS 4/12, w wyroku z dnia 11 grudnia 2012 r., sygn. akt I OSK 511/12</w:t>
      </w:r>
      <w:r w:rsidRPr="00D63412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7"/>
      </w:r>
      <w:r w:rsidRPr="00D63412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, oraz z dnia 4 stycznia </w:t>
      </w:r>
      <w:r w:rsidR="0049483E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922C4A" w:rsidRPr="00D63412">
        <w:rPr>
          <w:rFonts w:ascii="Times New Roman" w:eastAsia="Calibri" w:hAnsi="Times New Roman" w:cs="Times New Roman"/>
          <w:sz w:val="24"/>
          <w:szCs w:val="24"/>
        </w:rPr>
        <w:t>2013 r., sygn. akt I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OSK 908/12 (publikowane w CBOIS). W tym ostatnim orzeczeniu podkreślono nawet wprost, że: </w:t>
      </w:r>
      <w:r w:rsidRPr="003A0131">
        <w:rPr>
          <w:rFonts w:ascii="Times New Roman" w:eastAsia="Calibri" w:hAnsi="Times New Roman" w:cs="Times New Roman"/>
          <w:sz w:val="24"/>
          <w:szCs w:val="24"/>
        </w:rPr>
        <w:t xml:space="preserve">„(…) Rolą organu Państwowej Inspekcji Pracy (…) jest jedynie nakazanie pracodawcy umieszczenia pracownika w ewidencji pracowników wykonujących prace w szczególnych warunkach lub o szczególnym charakterze w oparciu o stan faktyczny, </w:t>
      </w:r>
      <w:r w:rsidR="00970092" w:rsidRPr="003A0131">
        <w:rPr>
          <w:rFonts w:ascii="Times New Roman" w:eastAsia="Calibri" w:hAnsi="Times New Roman" w:cs="Times New Roman"/>
          <w:sz w:val="24"/>
          <w:szCs w:val="24"/>
        </w:rPr>
        <w:br/>
      </w:r>
      <w:r w:rsidRPr="003A0131">
        <w:rPr>
          <w:rFonts w:ascii="Times New Roman" w:eastAsia="Calibri" w:hAnsi="Times New Roman" w:cs="Times New Roman"/>
          <w:sz w:val="24"/>
          <w:szCs w:val="24"/>
        </w:rPr>
        <w:t>w którym zakwalifikowanie pracy danego pracownika do tego rodzaju prac nie jest sporne, ewentualnie, gdy spór został już rozstrzygnięty, a dane pracownika nie figurują w ewidencji. Istnienie sporu w tym względzie uniemożliwia natomiast władczą ingerencję organu Państwowej Inspekcji Pracy (…)”.</w:t>
      </w:r>
    </w:p>
    <w:p w14:paraId="07446192" w14:textId="08DEB770" w:rsidR="004352A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Obecnie można już mówić o utrwalonej w tej kwestii linii orzeczniczej sądów administracyjnych. Linia taka odbiega od pierwotnej intencji ustawodawcy </w:t>
      </w:r>
      <w:r w:rsidRPr="00D63412">
        <w:rPr>
          <w:rFonts w:ascii="Times New Roman" w:eastAsia="Calibri" w:hAnsi="Times New Roman" w:cs="Times New Roman"/>
          <w:i/>
          <w:sz w:val="24"/>
          <w:szCs w:val="24"/>
        </w:rPr>
        <w:t>(ratio legis),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t>która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– przez nadanie nowych uprawnień kontro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>lnych 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– nie miał</w:t>
      </w:r>
      <w:r w:rsidR="00575196" w:rsidRPr="00D63412">
        <w:rPr>
          <w:rFonts w:ascii="Times New Roman" w:eastAsia="Calibri" w:hAnsi="Times New Roman" w:cs="Times New Roman"/>
          <w:sz w:val="24"/>
          <w:szCs w:val="24"/>
        </w:rPr>
        <w:t>a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na celu sprowadzenia roli tego organu jedynie do mechanicznego porównywania wykazu stanowisk pracy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z ewidencją pracowników i podejmowania decyzji nakazującej umieszczenie pracownika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 ewidencji, o której mowa w art. 41 ust. 4 pkt 2 ustawy o emeryturach pomostowych, jedynie wtedy, gdy stanowisko, na którym pracownik wykonuje swoją pracę, zostało już umieszczone w wykazie prowadzonym przez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 xml:space="preserve">pracodawcę w oparciu o przepis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art. 41 ust. 4 pkt 1 ustawy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>o emeryturach pomostowych (a do tego zdaje się sprowadzać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 xml:space="preserve"> rolę 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w tym zakresie orzecznictwo sądów administracyjnych). Intencją ustawodawcy było natomiast nadanie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>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uprawnień nadzorczych, o pełnym merytorycznym charakterze, w zakresie kontroli pracodawców, u których są wykonywane prace w szczególnych warunkach lub o szczególnym charakterze w rozumieniu przepisów ustawy o emeryturach pomostowych</w:t>
      </w:r>
      <w:r w:rsidR="0049483E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8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To 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>bowiem 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jest najbardziej kompetentnym organem wyposażonym w odp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 xml:space="preserve">owiednie zaplecze merytoryczne </w:t>
      </w:r>
      <w:r w:rsidRPr="00D63412">
        <w:rPr>
          <w:rFonts w:ascii="Times New Roman" w:eastAsia="Calibri" w:hAnsi="Times New Roman" w:cs="Times New Roman"/>
          <w:sz w:val="24"/>
          <w:szCs w:val="24"/>
        </w:rPr>
        <w:t>i techniczne w zakresie oceny warunków pracy i ich wpływu na pracownika.</w:t>
      </w:r>
    </w:p>
    <w:p w14:paraId="655FD256" w14:textId="653EC7D2" w:rsidR="00F64191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Mając na uwadze powyższe</w:t>
      </w:r>
      <w:r w:rsidR="00B14DB3" w:rsidRPr="00D63412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D63412">
        <w:rPr>
          <w:rFonts w:ascii="Times New Roman" w:eastAsia="Calibri" w:hAnsi="Times New Roman" w:cs="Times New Roman"/>
          <w:sz w:val="24"/>
          <w:szCs w:val="24"/>
        </w:rPr>
        <w:t>wystąpienia kierowane do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 xml:space="preserve"> ministra właściwego do spraw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zabezpieczenia społecznego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zarówno przez R</w:t>
      </w:r>
      <w:r w:rsidR="00034BD1" w:rsidRPr="00D63412">
        <w:rPr>
          <w:rFonts w:ascii="Times New Roman" w:eastAsia="Calibri" w:hAnsi="Times New Roman" w:cs="Times New Roman"/>
          <w:sz w:val="24"/>
          <w:szCs w:val="24"/>
        </w:rPr>
        <w:t>zecznika Praw Obywatelskich,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 xml:space="preserve"> Prezesa ZUS</w:t>
      </w:r>
      <w:r w:rsidR="00034BD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2D78" w:rsidRPr="00D63412">
        <w:rPr>
          <w:rFonts w:ascii="Times New Roman" w:eastAsia="Calibri" w:hAnsi="Times New Roman" w:cs="Times New Roman"/>
          <w:sz w:val="24"/>
          <w:szCs w:val="24"/>
        </w:rPr>
        <w:t>(w których postulowano przeprowadzenie nowelizacji rozszerzającej</w:t>
      </w:r>
      <w:r w:rsidR="00034BD1" w:rsidRPr="00D63412">
        <w:rPr>
          <w:rFonts w:ascii="Times New Roman" w:eastAsia="Calibri" w:hAnsi="Times New Roman" w:cs="Times New Roman"/>
          <w:sz w:val="24"/>
          <w:szCs w:val="24"/>
        </w:rPr>
        <w:t xml:space="preserve"> kompetencje wład</w:t>
      </w:r>
      <w:r w:rsidR="000221D2" w:rsidRPr="00D63412">
        <w:rPr>
          <w:rFonts w:ascii="Times New Roman" w:eastAsia="Calibri" w:hAnsi="Times New Roman" w:cs="Times New Roman"/>
          <w:sz w:val="24"/>
          <w:szCs w:val="24"/>
        </w:rPr>
        <w:t>cze PIP</w:t>
      </w:r>
      <w:r w:rsidR="00442D78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="00034BD1" w:rsidRPr="00D63412">
        <w:rPr>
          <w:rFonts w:ascii="Times New Roman" w:eastAsia="Calibri" w:hAnsi="Times New Roman" w:cs="Times New Roman"/>
          <w:sz w:val="24"/>
          <w:szCs w:val="24"/>
        </w:rPr>
        <w:t xml:space="preserve">, a także dyskusję odbytą w tej kwestii na forum </w:t>
      </w:r>
      <w:r w:rsidR="00DC03F1" w:rsidRPr="00D63412">
        <w:rPr>
          <w:rFonts w:ascii="Times New Roman" w:hAnsi="Times New Roman" w:cs="Times New Roman"/>
          <w:sz w:val="24"/>
          <w:szCs w:val="24"/>
        </w:rPr>
        <w:lastRenderedPageBreak/>
        <w:t>Zespołu Problemowego do Spraw U</w:t>
      </w:r>
      <w:r w:rsidR="00034BD1" w:rsidRPr="00D63412">
        <w:rPr>
          <w:rFonts w:ascii="Times New Roman" w:hAnsi="Times New Roman" w:cs="Times New Roman"/>
          <w:sz w:val="24"/>
          <w:szCs w:val="24"/>
        </w:rPr>
        <w:t>bezp</w:t>
      </w:r>
      <w:r w:rsidR="00DC03F1" w:rsidRPr="00D63412">
        <w:rPr>
          <w:rFonts w:ascii="Times New Roman" w:hAnsi="Times New Roman" w:cs="Times New Roman"/>
          <w:sz w:val="24"/>
          <w:szCs w:val="24"/>
        </w:rPr>
        <w:t>ieczeń S</w:t>
      </w:r>
      <w:r w:rsidR="00034BD1" w:rsidRPr="00D63412">
        <w:rPr>
          <w:rFonts w:ascii="Times New Roman" w:hAnsi="Times New Roman" w:cs="Times New Roman"/>
          <w:sz w:val="24"/>
          <w:szCs w:val="24"/>
        </w:rPr>
        <w:t>połecznych Rady Dialogu Społecznego</w:t>
      </w:r>
      <w:r w:rsidR="00442D78" w:rsidRPr="00D634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9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7A2546" w:rsidRPr="00D63412">
        <w:rPr>
          <w:rFonts w:ascii="Times New Roman" w:hAnsi="Times New Roman" w:cs="Times New Roman"/>
          <w:sz w:val="24"/>
          <w:szCs w:val="24"/>
        </w:rPr>
        <w:t xml:space="preserve"> oraz powołanego w jego ramach Zespołu roboczego do spraw emerytur pomostowych</w:t>
      </w:r>
      <w:r w:rsidR="00034BD1" w:rsidRPr="00D63412">
        <w:rPr>
          <w:rFonts w:ascii="Times New Roman" w:hAnsi="Times New Roman" w:cs="Times New Roman"/>
          <w:sz w:val="24"/>
          <w:szCs w:val="24"/>
        </w:rPr>
        <w:t xml:space="preserve">, </w:t>
      </w:r>
      <w:r w:rsidRPr="00D63412">
        <w:rPr>
          <w:rFonts w:ascii="Times New Roman" w:eastAsia="Calibri" w:hAnsi="Times New Roman" w:cs="Times New Roman"/>
          <w:sz w:val="24"/>
          <w:szCs w:val="24"/>
        </w:rPr>
        <w:t>w projektowanej ustawie zaproponowane zostało dokonanie takich zmian w ustawie o PIP, które pozwolą temu organowi na merytoryczną ocenę procesu kwalifikowania</w:t>
      </w:r>
      <w:r w:rsidR="00F64191" w:rsidRPr="00D63412">
        <w:rPr>
          <w:rFonts w:ascii="Times New Roman" w:eastAsia="Calibri" w:hAnsi="Times New Roman" w:cs="Times New Roman"/>
          <w:sz w:val="24"/>
          <w:szCs w:val="24"/>
        </w:rPr>
        <w:t xml:space="preserve"> przez pracodawcę wykonywanych </w:t>
      </w:r>
      <w:r w:rsidRPr="00D63412">
        <w:rPr>
          <w:rFonts w:ascii="Times New Roman" w:eastAsia="Calibri" w:hAnsi="Times New Roman" w:cs="Times New Roman"/>
          <w:sz w:val="24"/>
          <w:szCs w:val="24"/>
        </w:rPr>
        <w:t>u niego prac jako prac w szczególnych warunkach lub o szczególnym charakterze, według kryteriów wskazanych w art. 3 ust. 1</w:t>
      </w:r>
      <w:r w:rsidR="00693F20">
        <w:rPr>
          <w:rFonts w:ascii="Times New Roman" w:eastAsia="Calibri" w:hAnsi="Times New Roman" w:cs="Times New Roman"/>
          <w:sz w:val="24"/>
          <w:szCs w:val="24"/>
        </w:rPr>
        <w:t>–</w:t>
      </w:r>
      <w:r w:rsidRPr="00D63412">
        <w:rPr>
          <w:rFonts w:ascii="Times New Roman" w:eastAsia="Calibri" w:hAnsi="Times New Roman" w:cs="Times New Roman"/>
          <w:sz w:val="24"/>
          <w:szCs w:val="24"/>
        </w:rPr>
        <w:t>3 ustawy o emeryturach pomostowych.</w:t>
      </w:r>
    </w:p>
    <w:p w14:paraId="28152534" w14:textId="4E131C3F" w:rsidR="007A2546" w:rsidRPr="00D63412" w:rsidRDefault="00CF6456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Nowelizacja ta powinna więc także przyczynić się do wzmocnienia ochrony ubezpieczonych, występujących o ustalenie prawa do emerytury pomostowej. Ustalenie tego prawa zależy bowiem przede wszystkim od posiadania przez ubezpieczonego wymaganego okresu pracy w szczególnych warunkach lub o szczególnym charakterze. W przypadku okresów przypadających po dniu 31 grudnia 2008 r. podlegają one uwzględnieniu przez organ rentowy na podstawie odpowiednich zapisów na koncie ubezpieczonego dokonanych w wyniku przekazania przez płatników składek danych o pracy w szczególnych warunkach lub </w:t>
      </w:r>
      <w:r w:rsidRPr="00D63412">
        <w:rPr>
          <w:rFonts w:ascii="Times New Roman" w:eastAsia="Calibri" w:hAnsi="Times New Roman" w:cs="Times New Roman"/>
          <w:sz w:val="24"/>
          <w:szCs w:val="24"/>
        </w:rPr>
        <w:br/>
        <w:t xml:space="preserve">o szczególnym charakterze (ZUS ZSWA), wynikających z zapisów ewidencji, o której jest mowa w art. 41 ust. 4 pkt 2 ustawy o emeryturach pomostowych. </w:t>
      </w:r>
    </w:p>
    <w:p w14:paraId="4E410E50" w14:textId="21CF4B98" w:rsidR="006C27A6" w:rsidRPr="00D63412" w:rsidRDefault="005F5A71" w:rsidP="00693F20">
      <w:pPr>
        <w:spacing w:before="240" w:after="20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Projekt ustawy obejmuje również zmiany w zakresie prewencji wypadkowej, </w:t>
      </w:r>
      <w:r w:rsidR="009B032F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>w postaci zmian zasad dofinansowania działań płatników składek</w:t>
      </w:r>
      <w:r w:rsidR="00295084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skierowanych </w:t>
      </w:r>
      <w:r w:rsidR="00295084" w:rsidRPr="00D63412">
        <w:rPr>
          <w:rFonts w:ascii="Times New Roman" w:eastAsia="Calibri" w:hAnsi="Times New Roman" w:cs="Times New Roman"/>
          <w:sz w:val="24"/>
          <w:szCs w:val="24"/>
        </w:rPr>
        <w:t xml:space="preserve">na poprawę </w:t>
      </w:r>
      <w:r w:rsidRPr="00D63412">
        <w:rPr>
          <w:rFonts w:ascii="Times New Roman" w:eastAsia="Calibri" w:hAnsi="Times New Roman" w:cs="Times New Roman"/>
          <w:sz w:val="24"/>
          <w:szCs w:val="24"/>
        </w:rPr>
        <w:t>warunk</w:t>
      </w:r>
      <w:r w:rsidR="00295084" w:rsidRPr="00D63412">
        <w:rPr>
          <w:rFonts w:ascii="Times New Roman" w:eastAsia="Calibri" w:hAnsi="Times New Roman" w:cs="Times New Roman"/>
          <w:sz w:val="24"/>
          <w:szCs w:val="24"/>
        </w:rPr>
        <w:t>ów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5084" w:rsidRPr="00D63412">
        <w:rPr>
          <w:rFonts w:ascii="Times New Roman" w:eastAsia="Calibri" w:hAnsi="Times New Roman" w:cs="Times New Roman"/>
          <w:sz w:val="24"/>
          <w:szCs w:val="24"/>
        </w:rPr>
        <w:t>pracy dla pracowników.</w:t>
      </w:r>
    </w:p>
    <w:p w14:paraId="0C43B887" w14:textId="49475B7E" w:rsidR="00160538" w:rsidRPr="00D63412" w:rsidRDefault="00175CC0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II</w:t>
      </w:r>
      <w:r w:rsidR="00442D78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  <w:r w:rsidR="00C5546A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Omówienie zaproponowanych zmian</w:t>
      </w:r>
    </w:p>
    <w:p w14:paraId="1D0ABC2E" w14:textId="518DBFD2" w:rsidR="005933CF" w:rsidRPr="00D63412" w:rsidRDefault="00160538" w:rsidP="00D63412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Uchylenie przepisu pkt 7 </w:t>
      </w:r>
      <w:r w:rsidR="00B96F36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w </w:t>
      </w:r>
      <w:r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art. 4 ustawy o emeryturach pomostowych</w:t>
      </w:r>
    </w:p>
    <w:p w14:paraId="3FE1FFD6" w14:textId="279FA0B4" w:rsidR="00793732" w:rsidRPr="00D63412" w:rsidRDefault="00EA67CD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W</w:t>
      </w:r>
      <w:r w:rsidR="00A36F37" w:rsidRPr="00D63412">
        <w:rPr>
          <w:rFonts w:ascii="Times New Roman" w:eastAsia="Calibri" w:hAnsi="Times New Roman" w:cs="Times New Roman"/>
          <w:sz w:val="24"/>
          <w:szCs w:val="24"/>
        </w:rPr>
        <w:t xml:space="preserve"> projekcie ustawy (art. 1 pkt 1) proponuje się uchylenie pkt 7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A36F37" w:rsidRPr="00D63412">
        <w:rPr>
          <w:rFonts w:ascii="Times New Roman" w:eastAsia="Calibri" w:hAnsi="Times New Roman" w:cs="Times New Roman"/>
          <w:sz w:val="24"/>
          <w:szCs w:val="24"/>
        </w:rPr>
        <w:t xml:space="preserve">art. 4 ustawy 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A36F37" w:rsidRPr="00D63412">
        <w:rPr>
          <w:rFonts w:ascii="Times New Roman" w:eastAsia="Calibri" w:hAnsi="Times New Roman" w:cs="Times New Roman"/>
          <w:sz w:val="24"/>
          <w:szCs w:val="24"/>
        </w:rPr>
        <w:t xml:space="preserve">o emeryturach 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 xml:space="preserve">pomostowych. Propozycja ta nie oznacza jednak, że 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>warunek rozwią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zania </w:t>
      </w:r>
      <w:r w:rsidR="00175CC0" w:rsidRPr="00D63412">
        <w:rPr>
          <w:rFonts w:ascii="Times New Roman" w:eastAsia="Calibri" w:hAnsi="Times New Roman" w:cs="Times New Roman"/>
          <w:sz w:val="24"/>
          <w:szCs w:val="24"/>
        </w:rPr>
        <w:t>stosunku pracy nie będzie miał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 xml:space="preserve"> już ż</w:t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t>adnego znaczenia dla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 xml:space="preserve"> konstrukcji przepisów ustawy </w:t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>o emeryturach pomostowych. Przeciwnie, aby zachować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 xml:space="preserve"> charakter świadczenia w postaci emerytury pomostowej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>które, jak to już wyżej wspomniano</w:t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 xml:space="preserve"> zostało</w:t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 xml:space="preserve"> skierowane</w:t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 xml:space="preserve"> do osób wykonujących prace w szczególnych warunkach lub o szczególnym charakterze, u których wraz z wiekiem bardzo istotnie zmniejsza się możliwość wykonywania pracy, związana </w:t>
      </w:r>
      <w:r w:rsidR="00935D87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5933CF" w:rsidRPr="00D63412">
        <w:rPr>
          <w:rFonts w:ascii="Times New Roman" w:eastAsia="Calibri" w:hAnsi="Times New Roman" w:cs="Times New Roman"/>
          <w:sz w:val="24"/>
          <w:szCs w:val="24"/>
        </w:rPr>
        <w:t>z malejącą wydolnością psychofizyczną pracownika</w:t>
      </w:r>
      <w:r w:rsidR="00606AC9" w:rsidRPr="00D63412">
        <w:rPr>
          <w:rFonts w:ascii="Times New Roman" w:eastAsia="Calibri" w:hAnsi="Times New Roman" w:cs="Times New Roman"/>
          <w:sz w:val="24"/>
          <w:szCs w:val="24"/>
        </w:rPr>
        <w:t xml:space="preserve">), należało tę przesłankę </w:t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 xml:space="preserve">przekształcić (podobnie jak to ma miejsce na gruncie przepisów ustawy z dnia 17 grudnia 1998 r. </w:t>
      </w:r>
      <w:r w:rsidR="009F5CEA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 xml:space="preserve">o emeryturach i rentach z Funduszu Ubezpieczeń Społecznych </w:t>
      </w:r>
      <w:r w:rsidR="00B75958" w:rsidRPr="00D6341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>Dz. U. z</w:t>
      </w:r>
      <w:r w:rsidR="00540830" w:rsidRPr="00D63412">
        <w:rPr>
          <w:rFonts w:ascii="Times New Roman" w:eastAsia="Calibri" w:hAnsi="Times New Roman" w:cs="Times New Roman"/>
          <w:sz w:val="24"/>
          <w:szCs w:val="24"/>
        </w:rPr>
        <w:t xml:space="preserve"> 2021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540830" w:rsidRPr="00D63412">
        <w:rPr>
          <w:rFonts w:ascii="Times New Roman" w:eastAsia="Calibri" w:hAnsi="Times New Roman" w:cs="Times New Roman"/>
          <w:sz w:val="24"/>
          <w:szCs w:val="24"/>
        </w:rPr>
        <w:t>poz. 291</w:t>
      </w:r>
      <w:r w:rsidR="009F5CEA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5CEA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>z późn. zm.) w przesłankę realizacji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nabytego</w:t>
      </w:r>
      <w:r w:rsidR="00970092" w:rsidRPr="00D63412">
        <w:rPr>
          <w:rFonts w:ascii="Times New Roman" w:eastAsia="Calibri" w:hAnsi="Times New Roman" w:cs="Times New Roman"/>
          <w:sz w:val="24"/>
          <w:szCs w:val="24"/>
        </w:rPr>
        <w:t xml:space="preserve"> już</w:t>
      </w:r>
      <w:r w:rsidR="00793732" w:rsidRPr="00D63412">
        <w:rPr>
          <w:rFonts w:ascii="Times New Roman" w:eastAsia="Calibri" w:hAnsi="Times New Roman" w:cs="Times New Roman"/>
          <w:sz w:val="24"/>
          <w:szCs w:val="24"/>
        </w:rPr>
        <w:t xml:space="preserve"> prawa do emerytury pomostowej.</w:t>
      </w:r>
    </w:p>
    <w:p w14:paraId="5C208763" w14:textId="477BF369" w:rsidR="00AB049E" w:rsidRPr="00D63412" w:rsidRDefault="00793732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W związku z tym zaproponowano, aby w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postępowaniu 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o przyznanie emerytury pomostowej pr</w:t>
      </w:r>
      <w:r w:rsidR="00C5546A" w:rsidRPr="00D63412">
        <w:rPr>
          <w:rFonts w:ascii="Times New Roman" w:eastAsia="Calibri" w:hAnsi="Times New Roman" w:cs="Times New Roman"/>
          <w:sz w:val="24"/>
          <w:szCs w:val="24"/>
        </w:rPr>
        <w:t>zez organ rentowy był</w:t>
      </w:r>
      <w:r w:rsidR="00175CC0" w:rsidRPr="00D63412">
        <w:rPr>
          <w:rFonts w:ascii="Times New Roman" w:eastAsia="Calibri" w:hAnsi="Times New Roman" w:cs="Times New Roman"/>
          <w:sz w:val="24"/>
          <w:szCs w:val="24"/>
        </w:rPr>
        <w:t xml:space="preserve"> stosowany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również</w:t>
      </w:r>
      <w:r w:rsidR="00175CC0" w:rsidRPr="00D63412">
        <w:rPr>
          <w:rFonts w:ascii="Times New Roman" w:eastAsia="Calibri" w:hAnsi="Times New Roman" w:cs="Times New Roman"/>
          <w:sz w:val="24"/>
          <w:szCs w:val="24"/>
        </w:rPr>
        <w:t xml:space="preserve"> przepis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art. 103a ustawy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6C0F" w:rsidRPr="00D63412">
        <w:rPr>
          <w:rFonts w:ascii="Times New Roman" w:eastAsia="Calibri" w:hAnsi="Times New Roman" w:cs="Times New Roman"/>
          <w:sz w:val="24"/>
          <w:szCs w:val="24"/>
        </w:rPr>
        <w:t xml:space="preserve">z dnia 17 grudnia </w:t>
      </w:r>
      <w:r w:rsidR="00C77E51" w:rsidRPr="00D63412">
        <w:rPr>
          <w:rFonts w:ascii="Times New Roman" w:eastAsia="Calibri" w:hAnsi="Times New Roman" w:cs="Times New Roman"/>
          <w:sz w:val="24"/>
          <w:szCs w:val="24"/>
        </w:rPr>
        <w:t>1998</w:t>
      </w:r>
      <w:r w:rsidR="00D343A2" w:rsidRPr="00D63412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o emeryturach i rentach z F</w:t>
      </w:r>
      <w:r w:rsidR="00C77E51" w:rsidRPr="00D63412">
        <w:rPr>
          <w:rFonts w:ascii="Times New Roman" w:eastAsia="Calibri" w:hAnsi="Times New Roman" w:cs="Times New Roman"/>
          <w:sz w:val="24"/>
          <w:szCs w:val="24"/>
        </w:rPr>
        <w:t xml:space="preserve">unduszu 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U</w:t>
      </w:r>
      <w:r w:rsidR="00C77E51" w:rsidRPr="00D63412">
        <w:rPr>
          <w:rFonts w:ascii="Times New Roman" w:eastAsia="Calibri" w:hAnsi="Times New Roman" w:cs="Times New Roman"/>
          <w:sz w:val="24"/>
          <w:szCs w:val="24"/>
        </w:rPr>
        <w:t xml:space="preserve">bezpieczeń 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S</w:t>
      </w:r>
      <w:r w:rsidR="00C77E51" w:rsidRPr="00D63412">
        <w:rPr>
          <w:rFonts w:ascii="Times New Roman" w:eastAsia="Calibri" w:hAnsi="Times New Roman" w:cs="Times New Roman"/>
          <w:sz w:val="24"/>
          <w:szCs w:val="24"/>
        </w:rPr>
        <w:t>połecznych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(art.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pkt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 xml:space="preserve"> 2 projektu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ustawy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="00446693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 xml:space="preserve"> zgodnie z którym </w:t>
      </w:r>
      <w:r w:rsidR="00965A89" w:rsidRPr="00693F20">
        <w:rPr>
          <w:rFonts w:ascii="Times New Roman" w:eastAsia="Calibri" w:hAnsi="Times New Roman" w:cs="Times New Roman"/>
          <w:sz w:val="24"/>
          <w:szCs w:val="24"/>
        </w:rPr>
        <w:t>„prawo do emerytury ulega zawieszeniu bez względu na wysokość przychodu uzyskiwanego przez emeryta z tytułu zatrudnienia kontynuowanego bez uprzedniego rozwiązania stosunku pracy z pracodawcą, na rzecz którego wykonywał je bezpośrednio przed dniem nabycia prawa do emerytury, ustalonym w decyzji organu rentowego”.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Wskutek takiego rozwiązania osobie, która wystąpi o ustalenie prawa do emerytury pomostowej przed rozwiązaniem stosunku pracy, a spełni pozostałe warunki ustalenia tego prawa 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przewidziane w art. 4 pkt 1</w:t>
      </w:r>
      <w:r w:rsidR="00693F20">
        <w:rPr>
          <w:rFonts w:ascii="Times New Roman" w:eastAsia="Calibri" w:hAnsi="Times New Roman" w:cs="Times New Roman"/>
          <w:sz w:val="24"/>
          <w:szCs w:val="24"/>
        </w:rPr>
        <w:t>–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>6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 ustawy o emeryturach pomostowych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, organ rentowy wyda decyzję o przyznaniu emerytury </w:t>
      </w:r>
      <w:r w:rsidR="000F261A" w:rsidRPr="00D63412">
        <w:rPr>
          <w:rFonts w:ascii="Times New Roman" w:eastAsia="Calibri" w:hAnsi="Times New Roman" w:cs="Times New Roman"/>
          <w:sz w:val="24"/>
          <w:szCs w:val="24"/>
        </w:rPr>
        <w:t>pomostowej (od której będzie przysługiwało odwołanie do sądu).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Emerytura tak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>a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jedn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>ak</w:t>
      </w:r>
      <w:r w:rsidR="00217931" w:rsidRPr="00D63412">
        <w:rPr>
          <w:rFonts w:ascii="Times New Roman" w:eastAsia="Calibri" w:hAnsi="Times New Roman" w:cs="Times New Roman"/>
          <w:sz w:val="24"/>
          <w:szCs w:val="24"/>
        </w:rPr>
        <w:t xml:space="preserve"> nie będzie 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 xml:space="preserve">wypłacana, gdyż prawo do emerytury pomostowej przysługujące takiej osobie </w:t>
      </w:r>
      <w:r w:rsidR="000F261A" w:rsidRPr="00D63412">
        <w:rPr>
          <w:rFonts w:ascii="Times New Roman" w:eastAsia="Calibri" w:hAnsi="Times New Roman" w:cs="Times New Roman"/>
          <w:sz w:val="24"/>
          <w:szCs w:val="24"/>
        </w:rPr>
        <w:t>ule</w:t>
      </w:r>
      <w:r w:rsidR="00965A89" w:rsidRPr="00D63412">
        <w:rPr>
          <w:rFonts w:ascii="Times New Roman" w:eastAsia="Calibri" w:hAnsi="Times New Roman" w:cs="Times New Roman"/>
          <w:sz w:val="24"/>
          <w:szCs w:val="24"/>
        </w:rPr>
        <w:t>gnie zawieszeniu.</w:t>
      </w:r>
    </w:p>
    <w:p w14:paraId="66F6C837" w14:textId="60C1C4CC" w:rsidR="00965A89" w:rsidRPr="00D63412" w:rsidRDefault="00965A89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Wejście w 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t>życie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zmiany zaproponowanej w art. 1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pkt 2 </w:t>
      </w:r>
      <w:r w:rsidRPr="00D63412">
        <w:rPr>
          <w:rFonts w:ascii="Times New Roman" w:eastAsia="Calibri" w:hAnsi="Times New Roman" w:cs="Times New Roman"/>
          <w:sz w:val="24"/>
          <w:szCs w:val="24"/>
        </w:rPr>
        <w:t>projektu ustawy będzie również korzystne dla ubiegającego się o emeryturę pomostową z innego względu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t xml:space="preserve">. Mianowicie, w </w:t>
      </w:r>
      <w:r w:rsidRPr="00D63412">
        <w:rPr>
          <w:rFonts w:ascii="Times New Roman" w:eastAsia="Calibri" w:hAnsi="Times New Roman" w:cs="Times New Roman"/>
          <w:sz w:val="24"/>
          <w:szCs w:val="24"/>
        </w:rPr>
        <w:t>ten sposób ulegnie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t>rozszerzeniu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zakres kontroli 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t xml:space="preserve">decyzji organu rentowego (co do spełniania poszczególnych warunków ustawowych nabycia 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prawa do emerytury pomostowej) dokonywanej w sądowym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postępowaniu </w:t>
      </w:r>
      <w:r w:rsidR="00865387" w:rsidRPr="00D63412">
        <w:rPr>
          <w:rFonts w:ascii="Times New Roman" w:eastAsia="Calibri" w:hAnsi="Times New Roman" w:cs="Times New Roman"/>
          <w:sz w:val="24"/>
          <w:szCs w:val="24"/>
        </w:rPr>
        <w:t>odwoławczym. Dotychczas bowiem</w:t>
      </w:r>
      <w:r w:rsidR="00484940" w:rsidRPr="00D63412">
        <w:rPr>
          <w:rFonts w:ascii="Times New Roman" w:eastAsia="Calibri" w:hAnsi="Times New Roman" w:cs="Times New Roman"/>
          <w:sz w:val="24"/>
          <w:szCs w:val="24"/>
        </w:rPr>
        <w:t xml:space="preserve"> w sytuacji zaskarżenia decyzji o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rganu rentowego o odmowie przyzn</w:t>
      </w:r>
      <w:r w:rsidR="00484940" w:rsidRPr="00D63412">
        <w:rPr>
          <w:rFonts w:ascii="Times New Roman" w:eastAsia="Calibri" w:hAnsi="Times New Roman" w:cs="Times New Roman"/>
          <w:sz w:val="24"/>
          <w:szCs w:val="24"/>
        </w:rPr>
        <w:t xml:space="preserve">ania prawa do emerytury pomostowej, spowodowanej m.in. nierozwiązaniem stosunku pracy,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postępowanie </w:t>
      </w:r>
      <w:r w:rsidR="00484940" w:rsidRPr="00D63412">
        <w:rPr>
          <w:rFonts w:ascii="Times New Roman" w:eastAsia="Calibri" w:hAnsi="Times New Roman" w:cs="Times New Roman"/>
          <w:sz w:val="24"/>
          <w:szCs w:val="24"/>
        </w:rPr>
        <w:t>odwoławcze ograniczało się jedynie do zbadania przez są</w:t>
      </w:r>
      <w:r w:rsidR="00C359B9" w:rsidRPr="00D63412">
        <w:rPr>
          <w:rFonts w:ascii="Times New Roman" w:eastAsia="Calibri" w:hAnsi="Times New Roman" w:cs="Times New Roman"/>
          <w:sz w:val="24"/>
          <w:szCs w:val="24"/>
        </w:rPr>
        <w:t>d</w:t>
      </w:r>
      <w:r w:rsidR="00484940" w:rsidRPr="00D63412">
        <w:rPr>
          <w:rFonts w:ascii="Times New Roman" w:eastAsia="Calibri" w:hAnsi="Times New Roman" w:cs="Times New Roman"/>
          <w:sz w:val="24"/>
          <w:szCs w:val="24"/>
        </w:rPr>
        <w:t xml:space="preserve"> prawidłowości braku ustalenia tej przesłanki przez organ rentowy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 (nie były badane natomiast pozostałe przesłanki np. te związane</w:t>
      </w:r>
      <w:r w:rsidR="006C27A6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z ustaleniem wymaganego stażu pracy ogólnego bądź szczególnego). </w:t>
      </w:r>
      <w:r w:rsidR="00C359B9" w:rsidRPr="00D63412">
        <w:rPr>
          <w:rFonts w:ascii="Times New Roman" w:eastAsia="Calibri" w:hAnsi="Times New Roman" w:cs="Times New Roman"/>
          <w:sz w:val="24"/>
          <w:szCs w:val="24"/>
        </w:rPr>
        <w:t xml:space="preserve">Jeżeli w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postępowaniu </w:t>
      </w:r>
      <w:r w:rsidR="00C359B9" w:rsidRPr="00D63412">
        <w:rPr>
          <w:rFonts w:ascii="Times New Roman" w:eastAsia="Calibri" w:hAnsi="Times New Roman" w:cs="Times New Roman"/>
          <w:sz w:val="24"/>
          <w:szCs w:val="24"/>
        </w:rPr>
        <w:t>odwoławczym sąd potwierdził, że odwołujący się nie rozwiązał stosunku pracy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845E65" w:rsidRPr="00D63412">
        <w:rPr>
          <w:rFonts w:ascii="Times New Roman" w:eastAsia="Calibri" w:hAnsi="Times New Roman" w:cs="Times New Roman"/>
          <w:sz w:val="24"/>
          <w:szCs w:val="24"/>
        </w:rPr>
        <w:t xml:space="preserve"> mógł 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 xml:space="preserve">wówczas </w:t>
      </w:r>
      <w:r w:rsidR="00845E65" w:rsidRPr="00D63412">
        <w:rPr>
          <w:rFonts w:ascii="Times New Roman" w:eastAsia="Calibri" w:hAnsi="Times New Roman" w:cs="Times New Roman"/>
          <w:sz w:val="24"/>
          <w:szCs w:val="24"/>
        </w:rPr>
        <w:t xml:space="preserve">oddalić odwołanie jedynie z tej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właśnie </w:t>
      </w:r>
      <w:r w:rsidR="00845E65" w:rsidRPr="00D63412">
        <w:rPr>
          <w:rFonts w:ascii="Times New Roman" w:eastAsia="Calibri" w:hAnsi="Times New Roman" w:cs="Times New Roman"/>
          <w:sz w:val="24"/>
          <w:szCs w:val="24"/>
        </w:rPr>
        <w:t>przyczyny.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 xml:space="preserve"> Orzecznictwo bowiem potwierdziło, że ustalenie przez są</w:t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>d, iż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 xml:space="preserve"> ubezpieczony nie wypełnia jedne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j 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 xml:space="preserve">z przesłanek ustalenia prawa do emerytury, zwalnia go z obowiązku badania pozostałych przesłanek. Uznaje się </w:t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>bowiem w tym przypadku, ż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 xml:space="preserve">e funkcja kontrolna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postępowania </w:t>
      </w:r>
      <w:r w:rsidR="00E50572" w:rsidRPr="00D63412">
        <w:rPr>
          <w:rFonts w:ascii="Times New Roman" w:eastAsia="Calibri" w:hAnsi="Times New Roman" w:cs="Times New Roman"/>
          <w:sz w:val="24"/>
          <w:szCs w:val="24"/>
        </w:rPr>
        <w:t>odwoławczego ma charakter dominujący, co z kolei oznacza, że sąd nie ma powinności rozpoznawczych (w zakresie istnienia pozostałych przesłanek), gdyż te</w:t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 xml:space="preserve"> w ostatecznym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rozrachunku i tak nie doprowadzą</w:t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 xml:space="preserve"> do przyznania ubezpieczonemu świadczenia (wyrok Sądu Najwyższego z dnia 4 września 2014 r., sygn. akt </w:t>
      </w:r>
      <w:r w:rsidR="008A6687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>I UK 7/14; LEX nr 1511381</w:t>
      </w:r>
      <w:r w:rsidR="00C5546A"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0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666D9E" w:rsidRPr="00D63412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46BCB5C" w14:textId="4C6F576C" w:rsidR="00FE11D7" w:rsidRPr="00D63412" w:rsidRDefault="00666D9E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Zmiana charakteru warunku rozwiązania stosunku pracy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D63412">
        <w:rPr>
          <w:rFonts w:ascii="Times New Roman" w:eastAsia="Calibri" w:hAnsi="Times New Roman" w:cs="Times New Roman"/>
          <w:sz w:val="24"/>
          <w:szCs w:val="24"/>
        </w:rPr>
        <w:t>z warunku nabycia praw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>a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do emerytury pomostowej na warunek realizacji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 xml:space="preserve"> nabytego już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praw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>a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do emerytury pomostowej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>)</w:t>
      </w:r>
      <w:r w:rsidR="00FF05E1" w:rsidRPr="00D63412">
        <w:rPr>
          <w:rFonts w:ascii="Times New Roman" w:eastAsia="Calibri" w:hAnsi="Times New Roman" w:cs="Times New Roman"/>
          <w:sz w:val="24"/>
          <w:szCs w:val="24"/>
        </w:rPr>
        <w:t xml:space="preserve"> spowoduje </w:t>
      </w:r>
      <w:r w:rsidRPr="00D63412">
        <w:rPr>
          <w:rFonts w:ascii="Times New Roman" w:eastAsia="Calibri" w:hAnsi="Times New Roman" w:cs="Times New Roman"/>
          <w:sz w:val="24"/>
          <w:szCs w:val="24"/>
        </w:rPr>
        <w:t>zatem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>, że ubezpiecz</w:t>
      </w:r>
      <w:r w:rsidR="00F9647D" w:rsidRPr="00D63412">
        <w:rPr>
          <w:rFonts w:ascii="Times New Roman" w:eastAsia="Calibri" w:hAnsi="Times New Roman" w:cs="Times New Roman"/>
          <w:sz w:val="24"/>
          <w:szCs w:val="24"/>
        </w:rPr>
        <w:t>o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>ny nie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 xml:space="preserve"> będzie musiał już obawiać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 się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 xml:space="preserve"> (w związku 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br/>
        <w:t>z postępowaniem o przyznanie mu prawa do emerytury pomostowej)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 xml:space="preserve"> utr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>aty</w:t>
      </w:r>
      <w:r w:rsidR="005711D0" w:rsidRPr="00D63412">
        <w:rPr>
          <w:rFonts w:ascii="Times New Roman" w:eastAsia="Calibri" w:hAnsi="Times New Roman" w:cs="Times New Roman"/>
          <w:sz w:val="24"/>
          <w:szCs w:val="24"/>
        </w:rPr>
        <w:t xml:space="preserve"> jedynego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źródła dochodu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. Będzie miał ponadto gwarancję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 xml:space="preserve"> – w przyp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adku wydania przez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organ rentowy</w:t>
      </w:r>
      <w:r w:rsidR="00CE0216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decyzji odmawiającej 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w związku np. z nieposiadaniem wymaganego okresu pracy w szczególnych warunkach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lub 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o szczególnym charakterze</w:t>
      </w:r>
      <w:r w:rsidR="002B049D" w:rsidRPr="00D63412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 że ustalenia</w:t>
      </w:r>
      <w:r w:rsidR="00C5546A" w:rsidRPr="00D63412">
        <w:rPr>
          <w:rFonts w:ascii="Times New Roman" w:eastAsia="Calibri" w:hAnsi="Times New Roman" w:cs="Times New Roman"/>
          <w:sz w:val="24"/>
          <w:szCs w:val="24"/>
        </w:rPr>
        <w:t xml:space="preserve"> poczynione w tym zakresie przez 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organ rentowy zostaną skontrolowane </w:t>
      </w:r>
      <w:r w:rsidR="00C5546A" w:rsidRPr="00D63412">
        <w:rPr>
          <w:rFonts w:ascii="Times New Roman" w:eastAsia="Calibri" w:hAnsi="Times New Roman" w:cs="Times New Roman"/>
          <w:sz w:val="24"/>
          <w:szCs w:val="24"/>
        </w:rPr>
        <w:t>przez sąd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DC03F1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764" w:rsidRPr="00D63412">
        <w:rPr>
          <w:rFonts w:ascii="Times New Roman" w:eastAsia="Calibri" w:hAnsi="Times New Roman" w:cs="Times New Roman"/>
          <w:sz w:val="24"/>
          <w:szCs w:val="24"/>
        </w:rPr>
        <w:t>dwuinstancyjnym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18A3" w:rsidRPr="00D63412">
        <w:rPr>
          <w:rFonts w:ascii="Times New Roman" w:eastAsia="Calibri" w:hAnsi="Times New Roman" w:cs="Times New Roman"/>
          <w:sz w:val="24"/>
          <w:szCs w:val="24"/>
        </w:rPr>
        <w:t xml:space="preserve">postępowaniu </w:t>
      </w:r>
      <w:r w:rsidR="00843536" w:rsidRPr="00D63412">
        <w:rPr>
          <w:rFonts w:ascii="Times New Roman" w:eastAsia="Calibri" w:hAnsi="Times New Roman" w:cs="Times New Roman"/>
          <w:sz w:val="24"/>
          <w:szCs w:val="24"/>
        </w:rPr>
        <w:t>odwoławczym.</w:t>
      </w:r>
    </w:p>
    <w:p w14:paraId="5665590B" w14:textId="34B6BB78" w:rsidR="00C5546A" w:rsidRPr="00D63412" w:rsidRDefault="00FE11D7" w:rsidP="00D63412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Zmiany dotyczące</w:t>
      </w:r>
      <w:r w:rsidR="00C5546A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zakresu kontroli</w:t>
      </w:r>
      <w:r w:rsidR="001C77E0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ewidencji pracowników wykonujących prace w szczególnych warunkach lub o szczególnym charakterze, o której mowa </w:t>
      </w:r>
      <w:r w:rsidR="001C77E0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br/>
        <w:t>w art. 41 ust. 4 pkt 2 ustawy o emeryturach pomostowych</w:t>
      </w:r>
      <w:r w:rsidR="00413E46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  <w:r w:rsidR="00C5546A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dokonywanej przez PIP</w:t>
      </w:r>
      <w:r w:rsidR="001C77E0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r w:rsidR="00C5546A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w związku ze skargą pracownika złożoną w trybie art. 41 ust. 6 ustawy </w:t>
      </w:r>
      <w:r w:rsidR="001C77E0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br/>
      </w:r>
      <w:r w:rsidR="000742B7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o emeryturach pomostowych</w:t>
      </w:r>
    </w:p>
    <w:p w14:paraId="0915E5EC" w14:textId="4C8F4ED1" w:rsidR="000C6764" w:rsidRPr="00D63412" w:rsidRDefault="004352A4" w:rsidP="00D63412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Projektowane rozwiązania mają na celu rozszerzenie </w:t>
      </w:r>
      <w:r w:rsidR="001C77E0" w:rsidRPr="00D63412">
        <w:rPr>
          <w:rFonts w:ascii="Times New Roman" w:eastAsia="Calibri" w:hAnsi="Times New Roman" w:cs="Times New Roman"/>
          <w:sz w:val="24"/>
          <w:szCs w:val="24"/>
        </w:rPr>
        <w:t>zadań PIP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o kontrolę prowadzonego przez pracodawcę wykazu stanowisk pracy, na których są wykonywane prace w szczególnych warunkach lub o szczególnym charakterze</w:t>
      </w:r>
      <w:r w:rsidR="001A2D0F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na podstawie przepisu art. 41 </w:t>
      </w:r>
      <w:r w:rsidR="00693F20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>ust. 4 pkt 1 ustawy o emeryturach pomostowych.</w:t>
      </w:r>
      <w:r w:rsidR="0064704D" w:rsidRPr="00D63412">
        <w:rPr>
          <w:rFonts w:ascii="Times New Roman" w:eastAsia="Calibri" w:hAnsi="Times New Roman" w:cs="Times New Roman"/>
          <w:sz w:val="24"/>
          <w:szCs w:val="24"/>
        </w:rPr>
        <w:t xml:space="preserve"> Realizacja</w:t>
      </w:r>
      <w:r w:rsidR="000C6764" w:rsidRPr="00D63412">
        <w:rPr>
          <w:rFonts w:ascii="Times New Roman" w:eastAsia="Calibri" w:hAnsi="Times New Roman" w:cs="Times New Roman"/>
          <w:sz w:val="24"/>
          <w:szCs w:val="24"/>
        </w:rPr>
        <w:t xml:space="preserve"> tego celu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764" w:rsidRPr="00D63412">
        <w:rPr>
          <w:rFonts w:ascii="Times New Roman" w:eastAsia="Calibri" w:hAnsi="Times New Roman" w:cs="Times New Roman"/>
          <w:sz w:val="24"/>
          <w:szCs w:val="24"/>
        </w:rPr>
        <w:t>wymagała jednakże dokonania odpowiednich zmian nie tylko</w:t>
      </w:r>
      <w:r w:rsidR="00413E46" w:rsidRPr="00D63412">
        <w:rPr>
          <w:rFonts w:ascii="Times New Roman" w:eastAsia="Calibri" w:hAnsi="Times New Roman" w:cs="Times New Roman"/>
          <w:sz w:val="24"/>
          <w:szCs w:val="24"/>
        </w:rPr>
        <w:t xml:space="preserve"> w ustawie o PIP</w:t>
      </w:r>
      <w:r w:rsidR="001C77E0" w:rsidRPr="00D63412">
        <w:rPr>
          <w:rFonts w:ascii="Times New Roman" w:eastAsia="Calibri" w:hAnsi="Times New Roman" w:cs="Times New Roman"/>
          <w:sz w:val="24"/>
          <w:szCs w:val="24"/>
        </w:rPr>
        <w:t xml:space="preserve">, ale również </w:t>
      </w:r>
      <w:r w:rsidR="000C6764" w:rsidRPr="00D63412">
        <w:rPr>
          <w:rFonts w:ascii="Times New Roman" w:eastAsia="Calibri" w:hAnsi="Times New Roman" w:cs="Times New Roman"/>
          <w:sz w:val="24"/>
          <w:szCs w:val="24"/>
        </w:rPr>
        <w:t>w ustawie o emeryturach pomostowych oraz</w:t>
      </w:r>
      <w:r w:rsidR="00C104E5" w:rsidRPr="00D63412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0C6764" w:rsidRPr="00D63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764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ustawie z dnia 13 października 1998 r. o systemie ubezpieczeń społecznych </w:t>
      </w:r>
      <w:r w:rsidR="002C4616" w:rsidRPr="00D63412">
        <w:rPr>
          <w:rFonts w:ascii="Times New Roman" w:eastAsia="Calibri" w:hAnsi="Times New Roman" w:cs="Times New Roman"/>
          <w:bCs/>
          <w:sz w:val="24"/>
          <w:szCs w:val="24"/>
        </w:rPr>
        <w:t>(Dz. U</w:t>
      </w:r>
      <w:r w:rsidR="009F5CEA" w:rsidRPr="00D63412">
        <w:rPr>
          <w:rFonts w:ascii="Times New Roman" w:eastAsia="Calibri" w:hAnsi="Times New Roman" w:cs="Times New Roman"/>
          <w:bCs/>
          <w:sz w:val="24"/>
          <w:szCs w:val="24"/>
        </w:rPr>
        <w:t>. z 2021</w:t>
      </w:r>
      <w:r w:rsidR="00350F17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F5CEA" w:rsidRPr="00D63412">
        <w:rPr>
          <w:rFonts w:ascii="Times New Roman" w:eastAsia="Calibri" w:hAnsi="Times New Roman" w:cs="Times New Roman"/>
          <w:bCs/>
          <w:sz w:val="24"/>
          <w:szCs w:val="24"/>
        </w:rPr>
        <w:t>r. poz. 423, z pó</w:t>
      </w:r>
      <w:r w:rsidR="004918A3" w:rsidRPr="00D63412">
        <w:rPr>
          <w:rFonts w:ascii="Times New Roman" w:eastAsia="Calibri" w:hAnsi="Times New Roman" w:cs="Times New Roman"/>
          <w:bCs/>
          <w:sz w:val="24"/>
          <w:szCs w:val="24"/>
        </w:rPr>
        <w:t>ź</w:t>
      </w:r>
      <w:r w:rsidR="009F5CEA" w:rsidRPr="00D63412">
        <w:rPr>
          <w:rFonts w:ascii="Times New Roman" w:eastAsia="Calibri" w:hAnsi="Times New Roman" w:cs="Times New Roman"/>
          <w:bCs/>
          <w:sz w:val="24"/>
          <w:szCs w:val="24"/>
        </w:rPr>
        <w:t>n. zm.</w:t>
      </w:r>
      <w:r w:rsidR="002C4616" w:rsidRPr="00D6341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14:paraId="282249EE" w14:textId="2804EACB" w:rsidR="004352A4" w:rsidRPr="00D63412" w:rsidRDefault="000C6764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 ustawie o PIP dokonano odpowiednich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zmian w przepisach art. 10 ust. 1 pkt 9a </w:t>
      </w:r>
      <w:r w:rsidR="00B23A00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i art. 11a ustawy o PIP (art. </w:t>
      </w:r>
      <w:r w:rsidR="00FD3B4D" w:rsidRPr="00D63412">
        <w:rPr>
          <w:rFonts w:ascii="Times New Roman" w:eastAsia="Calibri" w:hAnsi="Times New Roman" w:cs="Times New Roman"/>
          <w:sz w:val="24"/>
          <w:szCs w:val="24"/>
        </w:rPr>
        <w:t>4</w:t>
      </w:r>
      <w:r w:rsidR="00FE11D7" w:rsidRPr="00D63412">
        <w:rPr>
          <w:rFonts w:ascii="Times New Roman" w:eastAsia="Calibri" w:hAnsi="Times New Roman" w:cs="Times New Roman"/>
          <w:sz w:val="24"/>
          <w:szCs w:val="24"/>
        </w:rPr>
        <w:t xml:space="preserve"> pkt </w:t>
      </w:r>
      <w:r w:rsidR="002C4616" w:rsidRPr="00D63412">
        <w:rPr>
          <w:rFonts w:ascii="Times New Roman" w:eastAsia="Calibri" w:hAnsi="Times New Roman" w:cs="Times New Roman"/>
          <w:sz w:val="24"/>
          <w:szCs w:val="24"/>
        </w:rPr>
        <w:t>1 i 2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 projektu). </w:t>
      </w:r>
    </w:p>
    <w:p w14:paraId="467AF5F8" w14:textId="5FB03839" w:rsidR="004352A4" w:rsidRPr="00D63412" w:rsidRDefault="004352A4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Wejście w życie zaproponowanych zmian spowoduje, że skarga pracownika wnoszona w trybie art. 41 ust. 6 ustawy o emeryturach pomostowych, mająca uzasadnione merytorycznie podstawy, odniesie swój zamierzony skutek (przez umieszczenie pracownika w ewidencji pracowników wykonujących prace w szczególnych warunkach lub o szczególnym charakterze) zarówno wtedy, gdy stanowisko, na którym wykonuje on swoją pracę, znajduje się już </w:t>
      </w:r>
      <w:r w:rsidR="004B1AE1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 wykazie, o którym mowa w art. 41 ust. 4 pkt 1 ustawy o emeryturach pomostowych, jak </w:t>
      </w:r>
      <w:r w:rsidR="004B1AE1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sz w:val="24"/>
          <w:szCs w:val="24"/>
        </w:rPr>
        <w:t>i wówczas, gdy pracodawca nie umieścił tego stanowiska w wykazie. W drugim przypadku – wskutek zaproponowanych zmian – o</w:t>
      </w:r>
      <w:r w:rsidR="00575196" w:rsidRPr="00D63412">
        <w:rPr>
          <w:rFonts w:ascii="Times New Roman" w:eastAsia="Calibri" w:hAnsi="Times New Roman" w:cs="Times New Roman"/>
          <w:sz w:val="24"/>
          <w:szCs w:val="24"/>
        </w:rPr>
        <w:t xml:space="preserve">rgan PIP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nakaże pracodawcy, oprócz uzupełnienia ewidencji, również rozszerzenie wykazu o stanowisko, na którym skarżący pracownik wykonuje określony rodzaj pracy w szczególnych warunkach lub o szczególnym charakterze. </w:t>
      </w:r>
    </w:p>
    <w:p w14:paraId="763B0202" w14:textId="249DB410" w:rsidR="004352A4" w:rsidRPr="00D63412" w:rsidRDefault="00DD4D00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lastRenderedPageBreak/>
        <w:t>W związku z powyższym przewidziano</w:t>
      </w:r>
      <w:r w:rsidR="0064704D" w:rsidRPr="00D63412">
        <w:rPr>
          <w:rFonts w:ascii="Times New Roman" w:eastAsia="Calibri" w:hAnsi="Times New Roman" w:cs="Times New Roman"/>
          <w:sz w:val="24"/>
          <w:szCs w:val="24"/>
        </w:rPr>
        <w:t xml:space="preserve"> (nowe brzmienie art. 41 </w:t>
      </w:r>
      <w:r w:rsidR="00892550" w:rsidRPr="00D63412">
        <w:rPr>
          <w:rFonts w:ascii="Times New Roman" w:eastAsia="Calibri" w:hAnsi="Times New Roman" w:cs="Times New Roman"/>
          <w:sz w:val="24"/>
          <w:szCs w:val="24"/>
        </w:rPr>
        <w:t xml:space="preserve">ust. 6 </w:t>
      </w:r>
      <w:r w:rsidR="0064704D" w:rsidRPr="00D63412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64704D" w:rsidRPr="00D63412">
        <w:rPr>
          <w:rFonts w:ascii="Times New Roman" w:eastAsia="Calibri" w:hAnsi="Times New Roman" w:cs="Times New Roman"/>
          <w:sz w:val="24"/>
          <w:szCs w:val="24"/>
        </w:rPr>
        <w:br/>
        <w:t>o emeryturach pomostowych)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, że skarga do</w:t>
      </w:r>
      <w:r w:rsidR="00575196" w:rsidRPr="00D63412">
        <w:rPr>
          <w:rFonts w:ascii="Times New Roman" w:eastAsia="Calibri" w:hAnsi="Times New Roman" w:cs="Times New Roman"/>
          <w:sz w:val="24"/>
          <w:szCs w:val="24"/>
        </w:rPr>
        <w:t xml:space="preserve"> PIP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 xml:space="preserve"> będzie przysługiwała pracownikowi nie tylko w sytuacji, w której nie został on umieszczony w ewidencji, o której mowa w art. 41 ust. 4 </w:t>
      </w:r>
      <w:r w:rsidR="00575196" w:rsidRPr="00D63412">
        <w:rPr>
          <w:rFonts w:ascii="Times New Roman" w:eastAsia="Calibri" w:hAnsi="Times New Roman" w:cs="Times New Roman"/>
          <w:sz w:val="24"/>
          <w:szCs w:val="24"/>
        </w:rPr>
        <w:br/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pkt 2 ustawy o emeryturach pomostowych, ale również w sytuacji, w której – pomimo umieszczenia w tej ewidencji – stanowisko pracy, na którym wykonuje on pra</w:t>
      </w:r>
      <w:r w:rsidR="00935D87" w:rsidRPr="00D63412">
        <w:rPr>
          <w:rFonts w:ascii="Times New Roman" w:eastAsia="Calibri" w:hAnsi="Times New Roman" w:cs="Times New Roman"/>
          <w:sz w:val="24"/>
          <w:szCs w:val="24"/>
        </w:rPr>
        <w:t xml:space="preserve">ce </w:t>
      </w:r>
      <w:r w:rsidR="004352A4" w:rsidRPr="00D63412">
        <w:rPr>
          <w:rFonts w:ascii="Times New Roman" w:eastAsia="Calibri" w:hAnsi="Times New Roman" w:cs="Times New Roman"/>
          <w:sz w:val="24"/>
          <w:szCs w:val="24"/>
        </w:rPr>
        <w:t>w</w:t>
      </w:r>
      <w:r w:rsidR="004352A4" w:rsidRPr="00D63412">
        <w:rPr>
          <w:rFonts w:ascii="Times New Roman" w:eastAsia="Calibri" w:hAnsi="Times New Roman" w:cs="Times New Roman"/>
          <w:bCs/>
          <w:sz w:val="24"/>
          <w:szCs w:val="24"/>
        </w:rPr>
        <w:t> szczególnych warunkach lub o szczególnym charakterze</w:t>
      </w:r>
      <w:r w:rsidR="00715AD0" w:rsidRPr="00D634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352A4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nie znalazło się w prowadzonym przez pracodawcę wykazie określonym w art. 41 ust. 4 pkt 1 ustawy o</w:t>
      </w:r>
      <w:r w:rsidR="008118D6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emeryturach pomostowych (art. 1 pkt 4</w:t>
      </w:r>
      <w:r w:rsidR="008B4FA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lit. a</w:t>
      </w:r>
      <w:r w:rsidR="004352A4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projektu).</w:t>
      </w:r>
    </w:p>
    <w:p w14:paraId="50C8FB8A" w14:textId="1D5058DB" w:rsidR="004352A4" w:rsidRPr="00D63412" w:rsidRDefault="004352A4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Powyższa zmiana wymusiła również konieczność zmiany art. 41 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ust. 5 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us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tawy 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br/>
        <w:t>o emeryturach pomostowych.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74487" w:rsidRPr="00D63412">
        <w:rPr>
          <w:rFonts w:ascii="Times New Roman" w:eastAsia="Calibri" w:hAnsi="Times New Roman" w:cs="Times New Roman"/>
          <w:bCs/>
          <w:sz w:val="24"/>
          <w:szCs w:val="24"/>
        </w:rPr>
        <w:t>Projektowane nowe brzmienie teg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o 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>przepisu spowoduje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>, że nie będzie już żadnych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>wątpliwości interpretacyjnych co do zakresu obowiązków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informacyjnych związanych z procesem kwalifikowania wykonywanych u </w:t>
      </w:r>
      <w:r w:rsidR="00501945" w:rsidRPr="00D63412">
        <w:rPr>
          <w:rFonts w:ascii="Times New Roman" w:eastAsia="Calibri" w:hAnsi="Times New Roman" w:cs="Times New Roman"/>
          <w:bCs/>
          <w:sz w:val="24"/>
          <w:szCs w:val="24"/>
        </w:rPr>
        <w:t>pracodawcy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prac jako prac w szczególnych warunkach lub o szczególnym charakterze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>. Od chwili wejścia w życie zaproponowanej zmiany, płatnik składek będzie obo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wiązany </w:t>
      </w:r>
      <w:r w:rsidR="00BE74CB" w:rsidRPr="00D63412">
        <w:rPr>
          <w:rFonts w:ascii="Times New Roman" w:eastAsia="Calibri" w:hAnsi="Times New Roman" w:cs="Times New Roman"/>
          <w:bCs/>
          <w:sz w:val="24"/>
          <w:szCs w:val="24"/>
        </w:rPr>
        <w:t>zaznajomić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wszystkich 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>zatrudnionych u niego</w:t>
      </w:r>
      <w:r w:rsidR="003E31A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pracowników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zarówno z treścią wykazu, </w:t>
      </w:r>
      <w:r w:rsidR="00BE74CB" w:rsidRPr="00D63412">
        <w:rPr>
          <w:rFonts w:ascii="Times New Roman" w:eastAsia="Calibri" w:hAnsi="Times New Roman" w:cs="Times New Roman"/>
          <w:bCs/>
          <w:sz w:val="24"/>
          <w:szCs w:val="24"/>
        </w:rPr>
        <w:t>jak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i ewidencji, wymienionych w art. 41 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ust. 4 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>ustawy o emeryturach pomostowych (wszyscy zatem pracownicy uzyskają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wiedzę o tym, czy stanowisk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>, na którym wykonują swoją pracę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06436B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zostało zaliczone do stanowisk, na których są wykonywane prace w szczególnych warunkach lub o szczególnym charakterze</w:t>
      </w:r>
      <w:r w:rsidR="00F0325F" w:rsidRPr="00D634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E68E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oraz czy zostali um</w:t>
      </w:r>
      <w:r w:rsidR="00AA6B9E" w:rsidRPr="00D63412">
        <w:rPr>
          <w:rFonts w:ascii="Times New Roman" w:eastAsia="Calibri" w:hAnsi="Times New Roman" w:cs="Times New Roman"/>
          <w:bCs/>
          <w:sz w:val="24"/>
          <w:szCs w:val="24"/>
        </w:rPr>
        <w:t>ieszczeni</w:t>
      </w:r>
      <w:r w:rsidR="004E68E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 ewidencji pracowników wykonujących pracę w szczególnych warunkach lub o szczególnym charakterze).</w:t>
      </w:r>
    </w:p>
    <w:p w14:paraId="058EB43C" w14:textId="6DE2DDBE" w:rsidR="00DD4D00" w:rsidRPr="00D63412" w:rsidRDefault="00DD4D00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>art. 1 pkt 3 projektu zaproponowano dodanie w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art. 28 ustawy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o emerytu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rach pomostowych nowych ustępów 1a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1b, dotyczących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zawieszenia i podjęcia 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postępowania </w:t>
      </w:r>
      <w:r w:rsidR="008A6687" w:rsidRPr="00D63412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>w spr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awie emerytury pomostowej, które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ma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ją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zapo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biec wydaniu prze</w:t>
      </w:r>
      <w:r w:rsidR="00560C26" w:rsidRPr="00D63412">
        <w:rPr>
          <w:rFonts w:ascii="Times New Roman" w:eastAsia="Calibri" w:hAnsi="Times New Roman" w:cs="Times New Roman"/>
          <w:bCs/>
          <w:sz w:val="24"/>
          <w:szCs w:val="24"/>
        </w:rPr>
        <w:t>z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organ rentowy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decyzji w przedmiocie prawa do emerytury pomostowej przed zakończeniem 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postępowania 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kontrolnego płatnika składek </w:t>
      </w:r>
      <w:r w:rsidR="00F23768" w:rsidRPr="00D63412">
        <w:rPr>
          <w:rFonts w:ascii="Times New Roman" w:eastAsia="Calibri" w:hAnsi="Times New Roman" w:cs="Times New Roman"/>
          <w:bCs/>
          <w:sz w:val="24"/>
          <w:szCs w:val="24"/>
        </w:rPr>
        <w:t>w zakresie kwalifikowania wykonywanych u niego prac jako prac w szczególnych warunkach lub o szczególnym charakterze</w:t>
      </w:r>
      <w:r w:rsidR="006066A9" w:rsidRPr="00D63412">
        <w:rPr>
          <w:rFonts w:ascii="Times New Roman" w:eastAsia="Calibri" w:hAnsi="Times New Roman" w:cs="Times New Roman"/>
          <w:bCs/>
          <w:sz w:val="24"/>
          <w:szCs w:val="24"/>
        </w:rPr>
        <w:t>, a przez to też zapewn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ić prawidłowość takiej decyzji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. Przepisy te zostały tak zredagowane, aby zawieszenie postępowania w sprawie emerytury pomostowej następowało 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tylko w sytuacjach, w których postępowanie w sprawie kontroli wykazu stanowisk pracy lub ewidencji miałoby wpływ na ustalenie prawa do emerytury pomostowej. Wnioskodawca może bowiem, nawet bez okresów pracy u kontrolowanego płatnika składek, posiadać wystarczający do przyznania emerytury pomostowej okres pracy w szczególnych warunkach lub o szczególnym charakterze u innego płatnika składek, co tym samym czyni w takich przypadkach bezcelowym zawieszenie postępowania w sprawie tego świadczenia do czasu zakończenia wymienionej kontroli przez organ rentowy (z tą nową regulacją związany jest także nowy ust. 6</w:t>
      </w:r>
      <w:r w:rsidR="00466578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 art. 41 ustawy </w:t>
      </w:r>
      <w:r w:rsidR="009B032F" w:rsidRPr="00D63412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>o emeryturach pomo</w:t>
      </w:r>
      <w:r w:rsidR="00FD3B4D" w:rsidRPr="00D63412">
        <w:rPr>
          <w:rFonts w:ascii="Times New Roman" w:eastAsia="Calibri" w:hAnsi="Times New Roman" w:cs="Times New Roman"/>
          <w:bCs/>
          <w:sz w:val="24"/>
          <w:szCs w:val="24"/>
        </w:rPr>
        <w:t>stowych, dodawany w art. 1 pkt 4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lit. b projektu).</w:t>
      </w:r>
    </w:p>
    <w:p w14:paraId="4EA51951" w14:textId="116486B9" w:rsidR="006066A9" w:rsidRPr="00D63412" w:rsidRDefault="006066A9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>Nowe przepisy dotyczące zawieszenia i p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odjęcia postępowania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(zredagowane analogicznie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jak</w:t>
      </w:r>
      <w:r w:rsidR="009C4B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 przypadku zmian 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zaproponowanych </w:t>
      </w:r>
      <w:r w:rsidR="00CF45E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>ustawie o emeryturach pomostowych)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zn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alazły</w:t>
      </w:r>
      <w:r w:rsidR="00C104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się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również </w:t>
      </w:r>
      <w:r w:rsidR="00836526" w:rsidRPr="00D63412">
        <w:rPr>
          <w:rFonts w:ascii="Times New Roman" w:eastAsia="Calibri" w:hAnsi="Times New Roman" w:cs="Times New Roman"/>
          <w:bCs/>
          <w:sz w:val="24"/>
          <w:szCs w:val="24"/>
        </w:rPr>
        <w:t>w ustawie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D2B66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z dnia 13 października 1998 r. 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o systemie ubezpieczeń społec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>znych, w której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104E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– 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w art. 83</w:t>
      </w:r>
      <w:r w:rsidR="00413E46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–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zaproponowano dodanie </w:t>
      </w:r>
      <w:r w:rsidR="00E4294D" w:rsidRPr="00D63412">
        <w:rPr>
          <w:rFonts w:ascii="Times New Roman" w:eastAsia="Calibri" w:hAnsi="Times New Roman" w:cs="Times New Roman"/>
          <w:bCs/>
          <w:sz w:val="24"/>
          <w:szCs w:val="24"/>
        </w:rPr>
        <w:t>nowych ustępów 1a</w:t>
      </w:r>
      <w:r w:rsidR="0089255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="00E4294D" w:rsidRPr="00D63412">
        <w:rPr>
          <w:rFonts w:ascii="Times New Roman" w:eastAsia="Calibri" w:hAnsi="Times New Roman" w:cs="Times New Roman"/>
          <w:bCs/>
          <w:sz w:val="24"/>
          <w:szCs w:val="24"/>
        </w:rPr>
        <w:t>1b</w:t>
      </w:r>
      <w:r w:rsidR="001D752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(art. 2 projektu).</w:t>
      </w:r>
      <w:r w:rsidR="00E4294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Celem tych przepisów jest zapewnienie prawidłowości decyzji </w:t>
      </w:r>
      <w:r w:rsidR="00C31F6C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organów rentowych wydawanych </w:t>
      </w:r>
      <w:r w:rsidR="00E4294D" w:rsidRPr="00D63412">
        <w:rPr>
          <w:rFonts w:ascii="Times New Roman" w:eastAsia="Calibri" w:hAnsi="Times New Roman" w:cs="Times New Roman"/>
          <w:bCs/>
          <w:sz w:val="24"/>
          <w:szCs w:val="24"/>
        </w:rPr>
        <w:t>w przedmiocie obowiązku o</w:t>
      </w:r>
      <w:r w:rsidR="001905F6" w:rsidRPr="00D63412">
        <w:rPr>
          <w:rFonts w:ascii="Times New Roman" w:eastAsia="Calibri" w:hAnsi="Times New Roman" w:cs="Times New Roman"/>
          <w:bCs/>
          <w:sz w:val="24"/>
          <w:szCs w:val="24"/>
        </w:rPr>
        <w:t>dprowadzania prz</w:t>
      </w:r>
      <w:r w:rsidR="00413E46" w:rsidRPr="00D63412">
        <w:rPr>
          <w:rFonts w:ascii="Times New Roman" w:eastAsia="Calibri" w:hAnsi="Times New Roman" w:cs="Times New Roman"/>
          <w:bCs/>
          <w:sz w:val="24"/>
          <w:szCs w:val="24"/>
        </w:rPr>
        <w:t>ez płatnika składek na FEP</w:t>
      </w:r>
      <w:r w:rsidR="00E4294D" w:rsidRPr="00D6341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6754BF0" w14:textId="021D150A" w:rsidR="00295084" w:rsidRPr="00D63412" w:rsidRDefault="00295084" w:rsidP="00D63412">
      <w:pPr>
        <w:pStyle w:val="Akapitzlist"/>
        <w:numPr>
          <w:ilvl w:val="0"/>
          <w:numId w:val="5"/>
        </w:numPr>
        <w:spacing w:after="20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Zmiany </w:t>
      </w:r>
      <w:r w:rsidR="002E61A6" w:rsidRPr="00D63412">
        <w:rPr>
          <w:rFonts w:ascii="Times New Roman" w:eastAsia="Calibri" w:hAnsi="Times New Roman" w:cs="Times New Roman"/>
          <w:b/>
          <w:i/>
          <w:sz w:val="24"/>
          <w:szCs w:val="24"/>
        </w:rPr>
        <w:t>w zakresie wysokości dofinansowania projektów dotyczących działań skierowanych na utrzymanie zdolności do pracy przez cały okres aktywności zawodowej</w:t>
      </w:r>
    </w:p>
    <w:p w14:paraId="7E7A835F" w14:textId="2E3FA618" w:rsidR="00240FC1" w:rsidRPr="00D63412" w:rsidRDefault="00240FC1" w:rsidP="00D6341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Od </w:t>
      </w:r>
      <w:r w:rsidR="00A4743F" w:rsidRPr="00D63412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1 stycznia 2013 r. w ramach prewencji wypadkowej zostało uruchomione nowe działanie – dofinansowanie działań płatników składek skierowane na utrzymanie zdolności do pracy przez cały okres aktywności zawodowej (tzw. 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Program dofinansowania)</w:t>
      </w:r>
      <w:r w:rsidRPr="00D63412">
        <w:rPr>
          <w:rStyle w:val="Odwoanieprzypisudolnego"/>
          <w:rFonts w:ascii="Times New Roman" w:eastAsia="Calibri" w:hAnsi="Times New Roman" w:cs="Times New Roman"/>
          <w:bCs/>
          <w:sz w:val="24"/>
          <w:szCs w:val="24"/>
        </w:rPr>
        <w:footnoteReference w:id="11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D0EDD88" w14:textId="23C7A26A" w:rsidR="00240FC1" w:rsidRPr="00D63412" w:rsidRDefault="00240FC1" w:rsidP="00D6341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Od 2018 r.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Program dofinansowania jest realizowany 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w formie konkursu</w:t>
      </w:r>
      <w:r w:rsidRPr="00D63412">
        <w:rPr>
          <w:rFonts w:ascii="Times New Roman" w:eastAsia="Calibri" w:hAnsi="Times New Roman" w:cs="Times New Roman"/>
          <w:sz w:val="24"/>
          <w:szCs w:val="24"/>
        </w:rPr>
        <w:t>, który corocznie jest ogłaszany przez Prezesa ZUS</w:t>
      </w:r>
      <w:r w:rsidRPr="00D63412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2"/>
      </w:r>
      <w:r w:rsidR="003A0131" w:rsidRPr="003A0131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E55745B" w14:textId="69C925D9" w:rsidR="00240FC1" w:rsidRPr="00D63412" w:rsidRDefault="00240FC1" w:rsidP="00D63412">
      <w:pPr>
        <w:pStyle w:val="mainpub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63412">
        <w:rPr>
          <w:color w:val="000000"/>
        </w:rPr>
        <w:t xml:space="preserve">Zgodnie z aktualnym brzmieniem ustawy </w:t>
      </w:r>
      <w:r w:rsidRPr="00D63412">
        <w:t xml:space="preserve">z dnia 30 października 2002 r. </w:t>
      </w:r>
      <w:r w:rsidR="009B032F" w:rsidRPr="00D63412">
        <w:br/>
      </w:r>
      <w:r w:rsidRPr="00D63412">
        <w:t xml:space="preserve">o ubezpieczeniu społecznym z tytułu wypadków przy pracy i chorób zawodowych </w:t>
      </w:r>
      <w:r w:rsidRPr="00D63412">
        <w:lastRenderedPageBreak/>
        <w:t xml:space="preserve">(Dz. U. </w:t>
      </w:r>
      <w:r w:rsidR="009B032F" w:rsidRPr="00D63412">
        <w:br/>
      </w:r>
      <w:r w:rsidRPr="00D63412">
        <w:t xml:space="preserve">z 2019 r. poz. 1205, z późn. zm.) </w:t>
      </w:r>
      <w:r w:rsidRPr="00D63412">
        <w:rPr>
          <w:color w:val="000000"/>
        </w:rPr>
        <w:t>maksymalna wysokość dofinansowania jest uzależniona od liczby osób, za które płatnik składek opłaca składki na ubezpieczenia społeczne na dzień złożenia wniosku o dofinansowanie projektu.</w:t>
      </w:r>
    </w:p>
    <w:p w14:paraId="2F5DD1FA" w14:textId="77777777" w:rsidR="00240FC1" w:rsidRPr="00D63412" w:rsidRDefault="00240FC1" w:rsidP="00D6341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procentowy wysokości dofinansowania w przypadku opłacania składek na ubezpieczenia społeczne za:</w:t>
      </w:r>
    </w:p>
    <w:p w14:paraId="3D4D34AB" w14:textId="77777777" w:rsidR="00240FC1" w:rsidRPr="00D63412" w:rsidRDefault="00240FC1" w:rsidP="00D6341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1 do 9 osób – wynosi do 90% szacowanej wartości projektu;</w:t>
      </w:r>
    </w:p>
    <w:p w14:paraId="55EA5D96" w14:textId="77777777" w:rsidR="00240FC1" w:rsidRPr="00D63412" w:rsidRDefault="00240FC1" w:rsidP="00D6341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10 do 49 osób – wynosi do 80% szacowanej wartości projektu;</w:t>
      </w:r>
    </w:p>
    <w:p w14:paraId="1B1518B0" w14:textId="77777777" w:rsidR="00240FC1" w:rsidRPr="00D63412" w:rsidRDefault="00240FC1" w:rsidP="00D6341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50 do 249 osób – wynosi do 60% szacowanej wartości projektu;</w:t>
      </w:r>
    </w:p>
    <w:p w14:paraId="1360DF92" w14:textId="77777777" w:rsidR="00240FC1" w:rsidRPr="00D63412" w:rsidRDefault="00240FC1" w:rsidP="00D6341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250 osób – wynosi do 20% szacowanej wartości projektu.</w:t>
      </w:r>
    </w:p>
    <w:p w14:paraId="0F9F9101" w14:textId="6142BEBD" w:rsidR="008A53C8" w:rsidRPr="00D63412" w:rsidRDefault="00240FC1" w:rsidP="00D6341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93394109"/>
      <w:r w:rsidRPr="00D63412">
        <w:rPr>
          <w:rFonts w:ascii="Times New Roman" w:eastAsia="Calibri" w:hAnsi="Times New Roman" w:cs="Times New Roman"/>
          <w:sz w:val="24"/>
          <w:szCs w:val="24"/>
        </w:rPr>
        <w:t>Pandemia wirusa SARS-CoV-2 w takim samym stopniu wpłynęła na wzrost zagrożeń w środowisku pracy niezależnie od wielkości płatnika.</w:t>
      </w:r>
      <w:r w:rsidR="008A53C8" w:rsidRPr="00D63412">
        <w:rPr>
          <w:rFonts w:ascii="Times New Roman" w:eastAsia="Calibri" w:hAnsi="Times New Roman" w:cs="Times New Roman"/>
          <w:sz w:val="24"/>
          <w:szCs w:val="24"/>
        </w:rPr>
        <w:t xml:space="preserve"> Pomimo zmian w organizacji pracy, których wdrażanie umożliwiają rozwiązania (praca zdalna) wprowadzone przez ustawę z dnia 2 marca 2020 r. o szczególnych rozwiązaniach związanych z zapobieganiem, przeciwdziałaniem i zwalczaniem COVID-19, innych chorób zakaźnych oraz wywołanych nimi sytuacji kryzysowych (Dz.U. z 2021 r. poz. 2095, z późn. zm.)</w:t>
      </w:r>
      <w:r w:rsidR="00CA11B4" w:rsidRPr="00D63412">
        <w:rPr>
          <w:rFonts w:ascii="Times New Roman" w:eastAsia="Calibri" w:hAnsi="Times New Roman" w:cs="Times New Roman"/>
          <w:sz w:val="24"/>
          <w:szCs w:val="24"/>
        </w:rPr>
        <w:t>,</w:t>
      </w:r>
      <w:r w:rsidR="008A53C8" w:rsidRPr="00D63412">
        <w:rPr>
          <w:rFonts w:ascii="Times New Roman" w:eastAsia="Calibri" w:hAnsi="Times New Roman" w:cs="Times New Roman"/>
          <w:sz w:val="24"/>
          <w:szCs w:val="24"/>
        </w:rPr>
        <w:t xml:space="preserve"> w środowiskach pracy, w których występują czynniki szkodliwe i uciążliwe, często trudno o implementację tego typu rozwiązań, które niewątpliwie minimalizowałyby ryzyka w obszarze bezpieczeństwa biologicznego.</w:t>
      </w:r>
    </w:p>
    <w:p w14:paraId="066DB065" w14:textId="3B55E486" w:rsidR="00240FC1" w:rsidRPr="00D63412" w:rsidRDefault="00240FC1" w:rsidP="00693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63412">
        <w:rPr>
          <w:rFonts w:ascii="Times New Roman" w:eastAsia="Calibri" w:hAnsi="Times New Roman" w:cs="Times New Roman"/>
          <w:sz w:val="24"/>
          <w:szCs w:val="24"/>
        </w:rPr>
        <w:t>Wzrost zagrożeń czynnikami biologicznymi, zwłaszcza wśród dużych pracodawców (duż</w:t>
      </w:r>
      <w:r w:rsidR="009B032F" w:rsidRPr="00D63412">
        <w:rPr>
          <w:rFonts w:ascii="Times New Roman" w:eastAsia="Calibri" w:hAnsi="Times New Roman" w:cs="Times New Roman"/>
          <w:sz w:val="24"/>
          <w:szCs w:val="24"/>
        </w:rPr>
        <w:t xml:space="preserve">e skupiska osób zatrudnionych), 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wraz z powyższymi ograniczeniami organizacyjnymi tworzą po stronie płatników nowe potrzeby co do wprowadzania rozwiązań pozwalających na krótko i długoterminowe utrzymanie zdolności do pracy wśród zatrudnionych. </w:t>
      </w:r>
      <w:bookmarkEnd w:id="1"/>
      <w:r w:rsidRPr="00D63412">
        <w:rPr>
          <w:rFonts w:ascii="Times New Roman" w:eastAsia="Calibri" w:hAnsi="Times New Roman" w:cs="Times New Roman"/>
          <w:sz w:val="24"/>
          <w:szCs w:val="24"/>
        </w:rPr>
        <w:t>W latach 2020</w:t>
      </w:r>
      <w:r w:rsidR="00693F20">
        <w:rPr>
          <w:rFonts w:ascii="Times New Roman" w:eastAsia="Calibri" w:hAnsi="Times New Roman" w:cs="Times New Roman"/>
          <w:sz w:val="24"/>
          <w:szCs w:val="24"/>
        </w:rPr>
        <w:t>–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2021 zrealizowano 1643 </w:t>
      </w:r>
      <w:r w:rsidR="00BB105C" w:rsidRPr="00D63412">
        <w:rPr>
          <w:rFonts w:ascii="Times New Roman" w:eastAsia="Calibri" w:hAnsi="Times New Roman" w:cs="Times New Roman"/>
          <w:sz w:val="24"/>
          <w:szCs w:val="24"/>
        </w:rPr>
        <w:t>projekty</w:t>
      </w:r>
      <w:r w:rsidRPr="00D6341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Pracownicy objęci dofinansowaniem w latach 2017</w:t>
      </w:r>
      <w:r w:rsidR="00693F20">
        <w:rPr>
          <w:rFonts w:ascii="Times New Roman" w:eastAsia="Calibri" w:hAnsi="Times New Roman" w:cs="Times New Roman"/>
          <w:sz w:val="24"/>
          <w:szCs w:val="24"/>
        </w:rPr>
        <w:t>–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2021 w dużych przedsiębiorstwach stanowili ponad 12% wszystkich pracowników zatrudnionych w dużych przedsiębiorstwach, z którymi ZUS zawarł umowę o dofinansowanie. W średnich przedsiębiorstwach pracownicy objęci dofinansowaniem stanowili 24% wszystkich pracowników średnich przedsiębiorstw, z którymi ZUS zawarł umowę. Odpowiednio – w małych </w:t>
      </w:r>
      <w:r w:rsidR="00F370C6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44% i mikroprzedsiębiorstwach </w:t>
      </w:r>
      <w:r w:rsidR="00F370C6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ponad 65%.</w:t>
      </w:r>
    </w:p>
    <w:p w14:paraId="3914C9B1" w14:textId="7DB926FE" w:rsidR="00240FC1" w:rsidRPr="00D63412" w:rsidRDefault="00240FC1" w:rsidP="00693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W 2020 r. Programem dofinansowania zostało objętych ponad 12 000 pracowników, co stanowi ponad 35% wszystkich pracowników zatrudnionych w przedsiębiorstwach korzystających z dofinansowania (w dużych przedsiębiorstwach pracownicy objęci programem stanowili ponad 31% wszystkich pracowników, w średnich – 27%, w małych </w:t>
      </w:r>
      <w:r w:rsidR="004B53F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46%</w:t>
      </w:r>
      <w:r w:rsidR="004B53F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natomiast </w:t>
      </w:r>
      <w:r w:rsidR="009B032F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mikroprzedsiębiorstwach </w:t>
      </w:r>
      <w:r w:rsidR="004B53F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 64%). Natomiast w 2021 r. Programem dofinansowania zostało objętych ponad 8 000 pracowników, co stanowi ponad 27% wszystkich pracowników zatrudnionych w przedsiębiorstwach korzystających z dofinansowania (w dużych przedsiębiorstwach pracownicy objęci programem stanowili ponad 2% wszystkich pracowników, w średnich </w:t>
      </w:r>
      <w:r w:rsidR="00FA0B8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 22%, w małych </w:t>
      </w:r>
      <w:r w:rsidR="00FA0B8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prawie 40%, a w mikro</w:t>
      </w:r>
      <w:r w:rsidR="00693F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A0B81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 65%). </w:t>
      </w:r>
      <w:r w:rsidR="009B032F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2021 r. 51% ogólnej liczby projektów dotyczących utrzymania zdolności pracowników do pracy przez cały okres aktywności zawodowej, zakwalifikowanych do dofinansowania</w:t>
      </w:r>
      <w:r w:rsidR="000E41C4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miał</w:t>
      </w:r>
      <w:r w:rsidR="005716D5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charakter inwestycyjno-doradczy, natomiast ok</w:t>
      </w:r>
      <w:r w:rsidR="000E41C4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oło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49% dotyczyło działań inwestycyjnych. Projekty, które zostały dofinansowane</w:t>
      </w:r>
      <w:r w:rsidR="00D5412B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najczęściej dotyczyły zakupu sprzętu i urządzeń służących ograniczeniu obciążenia układu mięśniowo-szkieletowego – 41%, 17% projektów dotyczyło zakupu urządzeń oczyszczających i uzdatniających powietrze oraz urządzeń mechanicznej wentylacji powietrza, natomiast 13% </w:t>
      </w:r>
      <w:r w:rsidR="00D5412B"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D634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sprzętu i urządzeń służących poprawie bezpieczeństwa pracy na wysokości, w zagłębieniach i innych strefach pracy.</w:t>
      </w:r>
    </w:p>
    <w:p w14:paraId="6D8A4B36" w14:textId="7FD7EE1F" w:rsidR="00240FC1" w:rsidRPr="00D63412" w:rsidRDefault="00240FC1" w:rsidP="00D63412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FC15F9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latach</w:t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2020 i 2021 wśród wnioskujących o dofinansowanie projektów dominowali płatnicy zatrudniający do 49 pracowników. Tym samym dane dot</w:t>
      </w:r>
      <w:r w:rsidR="00CB2189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yczące</w:t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liczby zgłoszonych wniosków o dofinansowanie potwierdzają, że Program dofinansowania, w jego aktualnym kształcie, nie jest wystarczająco atrakcyjny dla dużych przedsiębiorstw.</w:t>
      </w:r>
    </w:p>
    <w:p w14:paraId="22DA6BF9" w14:textId="2C7D14E0" w:rsidR="00240FC1" w:rsidRPr="00D63412" w:rsidRDefault="00240FC1" w:rsidP="00D63412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93394241"/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</w:t>
      </w:r>
      <w:r w:rsidR="00715236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ana zmiana</w:t>
      </w:r>
      <w:r w:rsidR="009B032F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3 projektu) </w:t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ma na celu zwiększenie liczby osób objętych dofinansowywanymi projektami poprawy bezpieczeństwa i warunków pracy przez zwiększenie atrakcyjności Programu dofinansowania dla dużych przedsiębiorstw, zatrudniających większą liczbę pracowników</w:t>
      </w:r>
      <w:bookmarkEnd w:id="2"/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E61A6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Podkreślić należy, że przyjęcie równego udziału procentowego dofinansowania (80% szacowanej wartości projektu) dla wszystkich przedsiębiorstw powinno stanowić zachętę do </w:t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podejmowania działań zmierzających do poprawy bezpieczeństwa </w:t>
      </w:r>
      <w:r w:rsidR="00900E85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i warunków pracy u wszystkich płatników</w:t>
      </w:r>
      <w:r w:rsidR="00993847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56A4D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Proponuje się, </w:t>
      </w:r>
      <w:r w:rsidR="00547C5B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56A4D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 powyższa zmiana weszła w życie </w:t>
      </w:r>
      <w:r w:rsidR="00547C5B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</w:t>
      </w:r>
      <w:r w:rsidR="00756A4D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dni </w:t>
      </w:r>
      <w:r w:rsidR="00547C5B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</w:t>
      </w:r>
      <w:r w:rsidR="00756A4D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</w:t>
      </w:r>
      <w:r w:rsidR="00547C5B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56A4D" w:rsidRPr="00D63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ustawy, ze względu na konieczność wprowadzenia nowych zasad w konkursie ogłoszonym w 2022 r. </w:t>
      </w:r>
    </w:p>
    <w:p w14:paraId="66B40810" w14:textId="33D6708E" w:rsidR="00C9791A" w:rsidRPr="00D63412" w:rsidRDefault="00C9791A" w:rsidP="003A0131">
      <w:pPr>
        <w:pStyle w:val="Akapitzlist"/>
        <w:numPr>
          <w:ilvl w:val="0"/>
          <w:numId w:val="5"/>
        </w:numPr>
        <w:spacing w:before="240" w:after="200" w:line="360" w:lineRule="auto"/>
        <w:ind w:left="1066" w:hanging="35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/>
          <w:bCs/>
          <w:sz w:val="24"/>
          <w:szCs w:val="24"/>
        </w:rPr>
        <w:t>Przepisy przejściowe</w:t>
      </w:r>
    </w:p>
    <w:p w14:paraId="16FC3432" w14:textId="564EF32E" w:rsidR="00C9791A" w:rsidRPr="00D63412" w:rsidRDefault="00C9791A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projekcie znalazły się również przepisy przejściowe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(art.</w:t>
      </w:r>
      <w:r w:rsidR="003268EF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5</w:t>
      </w:r>
      <w:r w:rsidR="0043596E">
        <w:rPr>
          <w:rFonts w:ascii="Times New Roman" w:eastAsia="Calibri" w:hAnsi="Times New Roman" w:cs="Times New Roman"/>
          <w:sz w:val="24"/>
          <w:szCs w:val="24"/>
        </w:rPr>
        <w:t>–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7</w:t>
      </w:r>
      <w:r w:rsidR="00D330A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projektu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), mające na celu 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ochronę interesów ubezpieczonych</w:t>
      </w:r>
      <w:r w:rsidR="00D330A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w których wskazano, że korzystniejsze (wprowadzone 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br/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niniejszym projekcie) dla pracownika przepisy dotyczące warunków uzyskania prawa do emerytury pomostowej or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az kontroli ewidencji i wykazu,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o których mowa w art. 41 ust. 4 ustawy o emeryturach pomostowych, byłyby stosowane do postępowań, w który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ch nie zostały wydane prawomocne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decyzje przed dniem wejścia 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 życie projektowanych </w:t>
      </w:r>
      <w:r w:rsidR="009B032F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przepisów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</w:t>
      </w:r>
    </w:p>
    <w:p w14:paraId="7C047C6B" w14:textId="52694338" w:rsidR="00C9791A" w:rsidRPr="00D63412" w:rsidRDefault="00C9791A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regulacjach intertemporalnych wskazan</w:t>
      </w:r>
      <w:r w:rsidR="00F9647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o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zatem,</w:t>
      </w:r>
      <w:r w:rsidR="0079078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że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:</w:t>
      </w:r>
    </w:p>
    <w:p w14:paraId="53260E54" w14:textId="6310CB2D" w:rsidR="00C9791A" w:rsidRPr="00D63412" w:rsidRDefault="00790787" w:rsidP="00D63412">
      <w:pPr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do bę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dących w toku</w:t>
      </w:r>
      <w:r w:rsidR="003268EF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="00FD3B4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dniu wejścia w życie projektowanej ustawy</w:t>
      </w:r>
      <w:r w:rsidR="003268EF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postępowań 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br/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sprawach o ustalenie prawa do emerytury pomostowej będą s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t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osowane przepisy 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art. 4 ustawy o emeryturach pomostowych, w brzmieniu nadanym projektowaną ustawą (a więc bez wymogu niepozostawania przez ubezpieczonego w stosunku pracy)</w:t>
      </w:r>
      <w:r w:rsidR="0043596E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oraz nowe ust. 1a i 1b, dodawane w art. 28 ustawy o emeryt</w:t>
      </w:r>
      <w:r w:rsidR="00584752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ur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ach pomostowych</w:t>
      </w:r>
      <w:r w:rsidR="00B612E4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</w:p>
    <w:p w14:paraId="76009749" w14:textId="59B2038B" w:rsidR="00C9791A" w:rsidRPr="00D63412" w:rsidRDefault="009B032F" w:rsidP="00D63412">
      <w:pPr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 postępowaniach 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wszczętych na podstawie art. 41 ust. 6 ustawy zmienianej w art. 1, w brzmieniu dotychczasowym, i niezakończonych wydaniem decyzji prawomocnej przed dniem </w:t>
      </w:r>
      <w:r w:rsidR="0079078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1 stycznia 2023 r.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będą stosowane przepisy art. 10 ust. 1 pkt 9a i art. 11a ustawy zmienianej w ar</w:t>
      </w:r>
      <w:r w:rsidR="007732AF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t. 4</w:t>
      </w:r>
      <w:r w:rsidR="00C9791A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, w brzmieniu nadanym niniejszą ustawą</w:t>
      </w:r>
      <w:r w:rsidR="009737A0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(co oznaczać będzi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e</w:t>
      </w:r>
      <w:r w:rsidR="009737A0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że w związku 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z uzasadnioną skargą pracownika na nieumieszczenie 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w ewidencji, o której mowa w art. 4</w:t>
      </w:r>
      <w:r w:rsidR="003A28AB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1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ust. 4 pkt 2 ustawy o emeryturach pomostowych, PIP będzie mogła wydać nakaz umieszczenia skarżącego 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 xml:space="preserve">pracownika w ewidencji pomimo tego, że jego stanowisko pracy nie znajdowało się w wykazie, o którym mowa w art. 41 ust. 4 pkt </w:t>
      </w:r>
      <w:r w:rsidR="007B4CCB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1</w:t>
      </w:r>
      <w:r w:rsidR="00163DE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ustawy o emeryturach pomostowych)</w:t>
      </w:r>
      <w:r w:rsidR="00B612E4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</w:p>
    <w:p w14:paraId="3E7DB49D" w14:textId="4C0B22AA" w:rsidR="00C9791A" w:rsidRPr="00D63412" w:rsidRDefault="00C9791A" w:rsidP="00D63412">
      <w:pPr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w sprawach, o których mowa w art. 83 ust.</w:t>
      </w:r>
      <w:r w:rsidR="00CB2189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1 pkt 3a ustawy</w:t>
      </w:r>
      <w:r w:rsidR="00F9647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bookmarkStart w:id="3" w:name="_Hlk93390652"/>
      <w:r w:rsidR="00F9647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o systemie ubezpieczeń społecznych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bookmarkEnd w:id="3"/>
      <w:r w:rsidR="00790787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będących w toku w dniu wejścia w życie projektowanej ustawy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będą stosowane projektowane przepisy ust. 1a i 1b, dodawane w art. 83 ustawy</w:t>
      </w:r>
      <w:r w:rsidR="00F9647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B612E4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z dnia 13 października 1998 r. </w:t>
      </w:r>
      <w:r w:rsidR="00F9647D"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>o systemie ubezpieczeń społecznych</w:t>
      </w:r>
      <w:r w:rsidRPr="00D63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</w:t>
      </w:r>
    </w:p>
    <w:p w14:paraId="347902D7" w14:textId="42B55180" w:rsidR="00C9791A" w:rsidRPr="00D63412" w:rsidRDefault="00014215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>Proponuje się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, aby ustawa weszła w życie po upływie 14 dni od dnia ogłoszenia, </w:t>
      </w:r>
      <w:r w:rsidR="00790787" w:rsidRPr="00D63412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z wyjątkiem art. 1 pkt 4 i art. 4, które wchodzą w życie </w:t>
      </w:r>
      <w:r w:rsidR="00F9647D" w:rsidRPr="00D63412">
        <w:rPr>
          <w:rFonts w:ascii="Times New Roman" w:eastAsia="Calibri" w:hAnsi="Times New Roman" w:cs="Times New Roman"/>
          <w:bCs/>
          <w:sz w:val="24"/>
          <w:szCs w:val="24"/>
        </w:rPr>
        <w:t>z dniem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1 stycznia 2023 r. (art. 8 projektu)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10462E8" w14:textId="3BF99A1B" w:rsidR="00163DE7" w:rsidRPr="00D63412" w:rsidRDefault="00163DE7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>Przesunięcie daty wejścia w życie (do dnia 1 stycznia 2023 r.) części</w:t>
      </w:r>
      <w:r w:rsidR="00782F3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>projektowanych</w:t>
      </w:r>
      <w:r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przepisów dotyczących </w:t>
      </w:r>
      <w:r w:rsidR="00782F30" w:rsidRPr="00D63412">
        <w:rPr>
          <w:rFonts w:ascii="Times New Roman" w:eastAsia="Calibri" w:hAnsi="Times New Roman" w:cs="Times New Roman"/>
          <w:bCs/>
          <w:sz w:val="24"/>
          <w:szCs w:val="24"/>
        </w:rPr>
        <w:t>zakresu i trybu kontroli proces</w:t>
      </w:r>
      <w:r w:rsidR="00900E85" w:rsidRPr="00D63412">
        <w:rPr>
          <w:rFonts w:ascii="Times New Roman" w:eastAsia="Calibri" w:hAnsi="Times New Roman" w:cs="Times New Roman"/>
          <w:bCs/>
          <w:sz w:val="24"/>
          <w:szCs w:val="24"/>
        </w:rPr>
        <w:t>u</w:t>
      </w:r>
      <w:r w:rsidR="00782F30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kwalifikowania przez płatnika składek wykonywanych u niego prac jako prac w szczególnych warunkach lub o szczególnym charakterze wynika z konieczności przygotowania się przez PIP do nowych zadań nałożonych 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przez </w:t>
      </w:r>
      <w:r w:rsidR="00BA2873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projektowane 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regulacje na ten organ, tj. m.in. opracowania nowej procedury kontrolnej emerytur pomostowych (w tym przygotowania druków stosowanych w działalności kontrolnej </w:t>
      </w:r>
      <w:r w:rsidR="00820294" w:rsidRPr="00D63412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>i w postępowaniu administracyjnym), modyfikacji i wdrożenia systemów informatycznych</w:t>
      </w:r>
      <w:r w:rsidR="00900E85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oraz 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przeszkolenia inspektorów dotychczas realizujących </w:t>
      </w:r>
      <w:r w:rsidR="00900E85" w:rsidRPr="00D63412">
        <w:rPr>
          <w:rFonts w:ascii="Times New Roman" w:eastAsia="Calibri" w:hAnsi="Times New Roman" w:cs="Times New Roman"/>
          <w:bCs/>
          <w:sz w:val="24"/>
          <w:szCs w:val="24"/>
        </w:rPr>
        <w:t>tę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kontrolę</w:t>
      </w:r>
      <w:r w:rsidR="00900E85" w:rsidRPr="00D6341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3E050D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16ECA60" w14:textId="2B596FAB" w:rsidR="00C9791A" w:rsidRPr="00D63412" w:rsidRDefault="00900E85" w:rsidP="00D63412">
      <w:pPr>
        <w:spacing w:after="20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3412">
        <w:rPr>
          <w:rFonts w:ascii="Times New Roman" w:eastAsia="Calibri" w:hAnsi="Times New Roman" w:cs="Times New Roman"/>
          <w:bCs/>
          <w:sz w:val="24"/>
          <w:szCs w:val="24"/>
        </w:rPr>
        <w:t>Zaproponowany sposób w</w:t>
      </w:r>
      <w:r w:rsidR="00586115" w:rsidRPr="00D63412">
        <w:rPr>
          <w:rFonts w:ascii="Times New Roman" w:eastAsia="Calibri" w:hAnsi="Times New Roman" w:cs="Times New Roman"/>
          <w:bCs/>
          <w:sz w:val="24"/>
          <w:szCs w:val="24"/>
        </w:rPr>
        <w:t>ejścia</w:t>
      </w:r>
      <w:r w:rsidR="00C9791A" w:rsidRPr="00D63412">
        <w:rPr>
          <w:rFonts w:ascii="Times New Roman" w:eastAsia="Calibri" w:hAnsi="Times New Roman" w:cs="Times New Roman"/>
          <w:bCs/>
          <w:sz w:val="24"/>
          <w:szCs w:val="24"/>
        </w:rPr>
        <w:t xml:space="preserve"> w życie projektowanej ustawy – zdaniem projektodawcy – nie naruszy wartości wyrażonych w Konstytucji Rzeczypospolitej Polskiej. </w:t>
      </w:r>
    </w:p>
    <w:p w14:paraId="5AD040EA" w14:textId="77777777" w:rsidR="000B57C0" w:rsidRPr="00D63412" w:rsidRDefault="000B57C0" w:rsidP="00D63412">
      <w:pPr>
        <w:spacing w:before="60" w:after="6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Projekt ustawy nie jest sprzeczny z prawem Unii Europejskiej.</w:t>
      </w:r>
    </w:p>
    <w:p w14:paraId="025744ED" w14:textId="77777777" w:rsidR="000B57C0" w:rsidRPr="00D63412" w:rsidRDefault="000B57C0" w:rsidP="00D63412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 xml:space="preserve">Projekt ustawy nie podlega obowiązkowi przedstawienia właściwym organom </w:t>
      </w:r>
      <w:r w:rsidR="008A6687" w:rsidRPr="00D63412">
        <w:rPr>
          <w:rFonts w:ascii="Times New Roman" w:hAnsi="Times New Roman" w:cs="Times New Roman"/>
          <w:sz w:val="24"/>
          <w:szCs w:val="24"/>
        </w:rPr>
        <w:br/>
      </w:r>
      <w:r w:rsidRPr="00D63412">
        <w:rPr>
          <w:rFonts w:ascii="Times New Roman" w:hAnsi="Times New Roman" w:cs="Times New Roman"/>
          <w:sz w:val="24"/>
          <w:szCs w:val="24"/>
        </w:rPr>
        <w:t>i instytucjom Unii Europejskiej, w tym Europejskiemu Bankowi Centralnemu, w celu uzyskania opinii, dokonania powiadomienia, konsultacji albo uzgodnienia.</w:t>
      </w:r>
    </w:p>
    <w:p w14:paraId="68FBEB7F" w14:textId="74FE00BA" w:rsidR="000B57C0" w:rsidRPr="00D63412" w:rsidRDefault="000B57C0" w:rsidP="00D63412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 xml:space="preserve">Projekt ustawy będzie miał wpływ na działalność mikroprzedsiębiorców, małych </w:t>
      </w:r>
      <w:r w:rsidRPr="00D63412">
        <w:rPr>
          <w:rFonts w:ascii="Times New Roman" w:hAnsi="Times New Roman" w:cs="Times New Roman"/>
          <w:sz w:val="24"/>
          <w:szCs w:val="24"/>
        </w:rPr>
        <w:br/>
      </w:r>
      <w:r w:rsidRPr="00D63412">
        <w:rPr>
          <w:rFonts w:ascii="Times New Roman" w:hAnsi="Times New Roman" w:cs="Times New Roman"/>
          <w:sz w:val="24"/>
          <w:szCs w:val="24"/>
        </w:rPr>
        <w:lastRenderedPageBreak/>
        <w:t>i średnich przedsiębiorców</w:t>
      </w:r>
      <w:r w:rsidR="00F9647D" w:rsidRPr="00D63412">
        <w:rPr>
          <w:rFonts w:ascii="Times New Roman" w:hAnsi="Times New Roman" w:cs="Times New Roman"/>
          <w:sz w:val="24"/>
          <w:szCs w:val="24"/>
        </w:rPr>
        <w:t xml:space="preserve"> w kontekście zmiany dotyczącej zasad dofinansowania projektów dotyczących działań skierowanych na utrzymanie zdolności do pracy przez cały okres aktywności zawodowej.</w:t>
      </w:r>
    </w:p>
    <w:p w14:paraId="23865835" w14:textId="7AC7E463" w:rsidR="000B57C0" w:rsidRPr="00D63412" w:rsidRDefault="000B57C0" w:rsidP="00D63412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Projektowana ustawa nie zawiera przepisów technicznych w rozumieniu przepisów rozporządzenia Rady Ministrów z dnia 23 grudnia 2002 r. w sprawie sposobu funkcjonowania krajowego systemu notyfikacji norm i aktów prawnych (Dz. U. poz. 2039</w:t>
      </w:r>
      <w:r w:rsidR="00E30023" w:rsidRPr="00D63412">
        <w:rPr>
          <w:rFonts w:ascii="Times New Roman" w:hAnsi="Times New Roman" w:cs="Times New Roman"/>
          <w:sz w:val="24"/>
          <w:szCs w:val="24"/>
        </w:rPr>
        <w:t>, z późn. zm.</w:t>
      </w:r>
      <w:r w:rsidRPr="00D63412">
        <w:rPr>
          <w:rFonts w:ascii="Times New Roman" w:hAnsi="Times New Roman" w:cs="Times New Roman"/>
          <w:sz w:val="24"/>
          <w:szCs w:val="24"/>
        </w:rPr>
        <w:t xml:space="preserve">) </w:t>
      </w:r>
      <w:r w:rsidR="00836526" w:rsidRPr="00D63412">
        <w:rPr>
          <w:rFonts w:ascii="Times New Roman" w:hAnsi="Times New Roman" w:cs="Times New Roman"/>
          <w:sz w:val="24"/>
          <w:szCs w:val="24"/>
        </w:rPr>
        <w:br/>
      </w:r>
      <w:r w:rsidRPr="00D63412">
        <w:rPr>
          <w:rFonts w:ascii="Times New Roman" w:hAnsi="Times New Roman" w:cs="Times New Roman"/>
          <w:sz w:val="24"/>
          <w:szCs w:val="24"/>
        </w:rPr>
        <w:t>i w związku z tym nie podlega notyfikacji.</w:t>
      </w:r>
    </w:p>
    <w:p w14:paraId="73F2B767" w14:textId="6B97E868" w:rsidR="000B57C0" w:rsidRPr="00D63412" w:rsidRDefault="000B57C0" w:rsidP="00D63412">
      <w:pPr>
        <w:autoSpaceDE w:val="0"/>
        <w:autoSpaceDN w:val="0"/>
        <w:adjustRightInd w:val="0"/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 procesie stanowienia prawa (Dz. U. z 2017 r. poz. 248) oraz § 52 uchwały nr 190 Rady Ministrów z dnia 29 października 2013 r. – Regulamin pracy Rady Ministrów (M.P. z 2016 r. poz. 1006, z pó</w:t>
      </w:r>
      <w:r w:rsidR="00014215" w:rsidRPr="00D63412">
        <w:rPr>
          <w:rFonts w:ascii="Times New Roman" w:hAnsi="Times New Roman" w:cs="Times New Roman"/>
          <w:sz w:val="24"/>
          <w:szCs w:val="24"/>
        </w:rPr>
        <w:t>źn. zm.) projekt ustawy został</w:t>
      </w:r>
      <w:r w:rsidRPr="00D63412">
        <w:rPr>
          <w:rFonts w:ascii="Times New Roman" w:hAnsi="Times New Roman" w:cs="Times New Roman"/>
          <w:sz w:val="24"/>
          <w:szCs w:val="24"/>
        </w:rPr>
        <w:t xml:space="preserve"> zamieszczony w Biuletynie Informacji Publicznej na stronie podmiotowej Ministerstwa Rodziny i Polityki Społecznej oraz na stronie podmiotowej Rządowego Centrum Legislacji, w serwisie Rządowy Proces Legislacyjny</w:t>
      </w:r>
      <w:r w:rsidR="00CB2189" w:rsidRPr="00D63412">
        <w:rPr>
          <w:rFonts w:ascii="Times New Roman" w:hAnsi="Times New Roman" w:cs="Times New Roman"/>
          <w:sz w:val="24"/>
          <w:szCs w:val="24"/>
        </w:rPr>
        <w:t>,</w:t>
      </w:r>
      <w:r w:rsidRPr="00D63412">
        <w:rPr>
          <w:rFonts w:ascii="Times New Roman" w:hAnsi="Times New Roman" w:cs="Times New Roman"/>
          <w:sz w:val="24"/>
          <w:szCs w:val="24"/>
        </w:rPr>
        <w:t xml:space="preserve"> z dniem skierowania do uzgodnień i konsultacji publicznych.</w:t>
      </w:r>
    </w:p>
    <w:p w14:paraId="3DBBDB96" w14:textId="5FEA127B" w:rsidR="00B36BF5" w:rsidRPr="00D63412" w:rsidRDefault="00B36BF5" w:rsidP="00D63412">
      <w:pPr>
        <w:autoSpaceDE w:val="0"/>
        <w:autoSpaceDN w:val="0"/>
        <w:adjustRightInd w:val="0"/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W trybie ww. ustawy o działalności lobbingowe</w:t>
      </w:r>
      <w:r w:rsidR="00B25839" w:rsidRPr="00D63412">
        <w:rPr>
          <w:rFonts w:ascii="Times New Roman" w:hAnsi="Times New Roman" w:cs="Times New Roman"/>
          <w:sz w:val="24"/>
          <w:szCs w:val="24"/>
        </w:rPr>
        <w:t>j w procesie stanowienia prawa</w:t>
      </w:r>
      <w:r w:rsidRPr="00D63412">
        <w:rPr>
          <w:rFonts w:ascii="Times New Roman" w:hAnsi="Times New Roman" w:cs="Times New Roman"/>
          <w:sz w:val="24"/>
          <w:szCs w:val="24"/>
        </w:rPr>
        <w:t xml:space="preserve"> nie zanotowano żadnych zgłoszeń lobbingowych dotyczących</w:t>
      </w:r>
      <w:r w:rsidR="00D63412">
        <w:rPr>
          <w:rFonts w:ascii="Times New Roman" w:hAnsi="Times New Roman" w:cs="Times New Roman"/>
          <w:sz w:val="24"/>
          <w:szCs w:val="24"/>
        </w:rPr>
        <w:t xml:space="preserve"> </w:t>
      </w:r>
      <w:r w:rsidRPr="00D63412">
        <w:rPr>
          <w:rFonts w:ascii="Times New Roman" w:hAnsi="Times New Roman" w:cs="Times New Roman"/>
          <w:sz w:val="24"/>
          <w:szCs w:val="24"/>
        </w:rPr>
        <w:t>prac nad</w:t>
      </w:r>
      <w:r w:rsidR="00B25839" w:rsidRPr="00D63412">
        <w:rPr>
          <w:rFonts w:ascii="Times New Roman" w:hAnsi="Times New Roman" w:cs="Times New Roman"/>
          <w:sz w:val="24"/>
          <w:szCs w:val="24"/>
        </w:rPr>
        <w:t xml:space="preserve"> projektem.</w:t>
      </w:r>
      <w:r w:rsidRPr="00D634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2D591" w14:textId="68452DE3" w:rsidR="004352A4" w:rsidRPr="003A0131" w:rsidRDefault="00D743F8" w:rsidP="003A0131">
      <w:pPr>
        <w:autoSpaceDE w:val="0"/>
        <w:autoSpaceDN w:val="0"/>
        <w:adjustRightInd w:val="0"/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3412">
        <w:rPr>
          <w:rFonts w:ascii="Times New Roman" w:hAnsi="Times New Roman" w:cs="Times New Roman"/>
          <w:sz w:val="24"/>
          <w:szCs w:val="24"/>
        </w:rPr>
        <w:t>Projektowana regulacja nie st</w:t>
      </w:r>
      <w:r w:rsidR="009B032F" w:rsidRPr="00D63412">
        <w:rPr>
          <w:rFonts w:ascii="Times New Roman" w:hAnsi="Times New Roman" w:cs="Times New Roman"/>
          <w:sz w:val="24"/>
          <w:szCs w:val="24"/>
        </w:rPr>
        <w:t>warza</w:t>
      </w:r>
      <w:r w:rsidRPr="00D63412">
        <w:rPr>
          <w:rFonts w:ascii="Times New Roman" w:hAnsi="Times New Roman" w:cs="Times New Roman"/>
          <w:sz w:val="24"/>
          <w:szCs w:val="24"/>
        </w:rPr>
        <w:t xml:space="preserve"> zagrożeń korupcyjnych. </w:t>
      </w:r>
    </w:p>
    <w:sectPr w:rsidR="004352A4" w:rsidRPr="003A0131" w:rsidSect="00866934">
      <w:footerReference w:type="default" r:id="rId8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1EC06" w14:textId="77777777" w:rsidR="00B84A22" w:rsidRDefault="00B84A22" w:rsidP="004352A4">
      <w:pPr>
        <w:spacing w:after="0" w:line="240" w:lineRule="auto"/>
      </w:pPr>
      <w:r>
        <w:separator/>
      </w:r>
    </w:p>
  </w:endnote>
  <w:endnote w:type="continuationSeparator" w:id="0">
    <w:p w14:paraId="0BADAD33" w14:textId="77777777" w:rsidR="00B84A22" w:rsidRDefault="00B84A22" w:rsidP="0043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927573806"/>
      <w:docPartObj>
        <w:docPartGallery w:val="Page Numbers (Bottom of Page)"/>
        <w:docPartUnique/>
      </w:docPartObj>
    </w:sdtPr>
    <w:sdtEndPr/>
    <w:sdtContent>
      <w:p w14:paraId="6017E774" w14:textId="392BA3E3" w:rsidR="00160538" w:rsidRPr="003A0131" w:rsidRDefault="00160538" w:rsidP="003A013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01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01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A01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B22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3A01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5FD5F" w14:textId="77777777" w:rsidR="00B84A22" w:rsidRDefault="00B84A22" w:rsidP="004352A4">
      <w:pPr>
        <w:spacing w:after="0" w:line="240" w:lineRule="auto"/>
      </w:pPr>
      <w:r>
        <w:separator/>
      </w:r>
    </w:p>
  </w:footnote>
  <w:footnote w:type="continuationSeparator" w:id="0">
    <w:p w14:paraId="7A88C4D2" w14:textId="77777777" w:rsidR="00B84A22" w:rsidRDefault="00B84A22" w:rsidP="004352A4">
      <w:pPr>
        <w:spacing w:after="0" w:line="240" w:lineRule="auto"/>
      </w:pPr>
      <w:r>
        <w:continuationSeparator/>
      </w:r>
    </w:p>
  </w:footnote>
  <w:footnote w:id="1">
    <w:p w14:paraId="725BF943" w14:textId="2E4AC943" w:rsidR="00FE0443" w:rsidRPr="00FE0443" w:rsidRDefault="00FE0443" w:rsidP="003A0131">
      <w:pPr>
        <w:pStyle w:val="Tekstprzypisudolnego"/>
        <w:ind w:left="142" w:hanging="142"/>
        <w:rPr>
          <w:rFonts w:ascii="Times New Roman" w:hAnsi="Times New Roman" w:cs="Times New Roman"/>
        </w:rPr>
      </w:pPr>
      <w:r w:rsidRPr="00FE0443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FE0443">
        <w:rPr>
          <w:rFonts w:ascii="Times New Roman" w:hAnsi="Times New Roman" w:cs="Times New Roman"/>
        </w:rPr>
        <w:t xml:space="preserve"> Zob. art. 41 us</w:t>
      </w:r>
      <w:r>
        <w:rPr>
          <w:rFonts w:ascii="Times New Roman" w:hAnsi="Times New Roman" w:cs="Times New Roman"/>
        </w:rPr>
        <w:t>t</w:t>
      </w:r>
      <w:r w:rsidRPr="00FE0443">
        <w:rPr>
          <w:rFonts w:ascii="Times New Roman" w:hAnsi="Times New Roman" w:cs="Times New Roman"/>
        </w:rPr>
        <w:t>. 6 ustawy o emeryturach pomostowych.</w:t>
      </w:r>
    </w:p>
  </w:footnote>
  <w:footnote w:id="2">
    <w:p w14:paraId="4D76610C" w14:textId="23F72077" w:rsidR="00F84621" w:rsidRPr="009443AF" w:rsidRDefault="00F84621" w:rsidP="003A0131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9443AF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9443AF">
        <w:rPr>
          <w:rFonts w:ascii="Times New Roman" w:hAnsi="Times New Roman" w:cs="Times New Roman"/>
        </w:rPr>
        <w:t xml:space="preserve"> Np. w związku z ustawą</w:t>
      </w:r>
      <w:r w:rsidR="000F0F67" w:rsidRPr="000F0F67">
        <w:rPr>
          <w:rFonts w:ascii="Times New Roman" w:hAnsi="Times New Roman" w:cs="Times New Roman"/>
        </w:rPr>
        <w:t xml:space="preserve"> </w:t>
      </w:r>
      <w:r w:rsidR="000F0F67">
        <w:rPr>
          <w:rFonts w:ascii="Times New Roman" w:hAnsi="Times New Roman" w:cs="Times New Roman"/>
        </w:rPr>
        <w:t>z dnia 11 maja 2012 r.</w:t>
      </w:r>
      <w:r w:rsidRPr="009443AF">
        <w:rPr>
          <w:rFonts w:ascii="Times New Roman" w:hAnsi="Times New Roman" w:cs="Times New Roman"/>
        </w:rPr>
        <w:t xml:space="preserve"> o zmianie ustawy o emeryturach i rentach z Funduszu Ubezpieczeń Społecznych oraz niektórych innych ustaw (Dz.</w:t>
      </w:r>
      <w:r w:rsidR="00B75958">
        <w:rPr>
          <w:rFonts w:ascii="Times New Roman" w:hAnsi="Times New Roman" w:cs="Times New Roman"/>
        </w:rPr>
        <w:t xml:space="preserve"> </w:t>
      </w:r>
      <w:r w:rsidRPr="009443AF">
        <w:rPr>
          <w:rFonts w:ascii="Times New Roman" w:hAnsi="Times New Roman" w:cs="Times New Roman"/>
        </w:rPr>
        <w:t>U. poz. 637</w:t>
      </w:r>
      <w:r w:rsidR="0047495D">
        <w:rPr>
          <w:rFonts w:ascii="Times New Roman" w:hAnsi="Times New Roman" w:cs="Times New Roman"/>
        </w:rPr>
        <w:t>, z późn. zm.</w:t>
      </w:r>
      <w:r w:rsidRPr="009443AF">
        <w:rPr>
          <w:rFonts w:ascii="Times New Roman" w:hAnsi="Times New Roman" w:cs="Times New Roman"/>
        </w:rPr>
        <w:t>), po</w:t>
      </w:r>
      <w:r w:rsidR="00925CEF">
        <w:rPr>
          <w:rFonts w:ascii="Times New Roman" w:hAnsi="Times New Roman" w:cs="Times New Roman"/>
        </w:rPr>
        <w:t>d</w:t>
      </w:r>
      <w:r w:rsidRPr="009443AF">
        <w:rPr>
          <w:rFonts w:ascii="Times New Roman" w:hAnsi="Times New Roman" w:cs="Times New Roman"/>
        </w:rPr>
        <w:t xml:space="preserve">noszącą wiek emerytalny, a następnie z ustawą </w:t>
      </w:r>
      <w:r w:rsidR="000F0F67" w:rsidRPr="000F0F67">
        <w:rPr>
          <w:rFonts w:ascii="Times New Roman" w:hAnsi="Times New Roman" w:cs="Times New Roman"/>
        </w:rPr>
        <w:t xml:space="preserve">z dnia 16 listopada 2016 r. </w:t>
      </w:r>
      <w:r w:rsidRPr="009443AF">
        <w:rPr>
          <w:rFonts w:ascii="Times New Roman" w:hAnsi="Times New Roman" w:cs="Times New Roman"/>
        </w:rPr>
        <w:t>o zmianie ustawy o emeryturach i rentach z Funduszu Ubezpieczeń Społecznych oraz niektórych innych ustaw (Dz.</w:t>
      </w:r>
      <w:r w:rsidR="00B75958">
        <w:rPr>
          <w:rFonts w:ascii="Times New Roman" w:hAnsi="Times New Roman" w:cs="Times New Roman"/>
        </w:rPr>
        <w:t xml:space="preserve"> </w:t>
      </w:r>
      <w:r w:rsidRPr="009443AF">
        <w:rPr>
          <w:rFonts w:ascii="Times New Roman" w:hAnsi="Times New Roman" w:cs="Times New Roman"/>
        </w:rPr>
        <w:t>U. z 2017 r. poz. 38</w:t>
      </w:r>
      <w:r w:rsidR="0047495D">
        <w:rPr>
          <w:rFonts w:ascii="Times New Roman" w:hAnsi="Times New Roman" w:cs="Times New Roman"/>
        </w:rPr>
        <w:t>, z późn. zm.</w:t>
      </w:r>
      <w:r w:rsidRPr="009443AF">
        <w:rPr>
          <w:rFonts w:ascii="Times New Roman" w:hAnsi="Times New Roman" w:cs="Times New Roman"/>
        </w:rPr>
        <w:t xml:space="preserve">), </w:t>
      </w:r>
      <w:r w:rsidR="00AB637A">
        <w:rPr>
          <w:rFonts w:ascii="Times New Roman" w:hAnsi="Times New Roman" w:cs="Times New Roman"/>
        </w:rPr>
        <w:t>przywracającą</w:t>
      </w:r>
      <w:r w:rsidR="00AB637A" w:rsidRPr="009443AF">
        <w:rPr>
          <w:rFonts w:ascii="Times New Roman" w:hAnsi="Times New Roman" w:cs="Times New Roman"/>
        </w:rPr>
        <w:t xml:space="preserve"> </w:t>
      </w:r>
      <w:r w:rsidRPr="009443AF">
        <w:rPr>
          <w:rFonts w:ascii="Times New Roman" w:hAnsi="Times New Roman" w:cs="Times New Roman"/>
        </w:rPr>
        <w:t>wiek emerytalny do 60 lat w przypadku kobiet i 65 lat w przypadku mężczyzn.</w:t>
      </w:r>
    </w:p>
  </w:footnote>
  <w:footnote w:id="3">
    <w:p w14:paraId="5175DDCE" w14:textId="24D04885" w:rsidR="00F84621" w:rsidRPr="009443AF" w:rsidRDefault="00F84621" w:rsidP="003A0131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9443AF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9443AF">
        <w:rPr>
          <w:rFonts w:ascii="Times New Roman" w:hAnsi="Times New Roman" w:cs="Times New Roman"/>
        </w:rPr>
        <w:t xml:space="preserve"> Świadczy o tym chociażby fakt</w:t>
      </w:r>
      <w:r w:rsidR="009443AF" w:rsidRPr="009443AF">
        <w:rPr>
          <w:rFonts w:ascii="Times New Roman" w:hAnsi="Times New Roman" w:cs="Times New Roman"/>
        </w:rPr>
        <w:t xml:space="preserve"> trzykrotnego merytorycznego badania ustawy o emeryturach pomostowych przez Trybunał Konstytucyjny (w tym w zakresie zgodności z Konstytucją </w:t>
      </w:r>
      <w:r w:rsidR="004E5C62">
        <w:rPr>
          <w:rFonts w:ascii="Times New Roman" w:hAnsi="Times New Roman" w:cs="Times New Roman"/>
        </w:rPr>
        <w:t xml:space="preserve">RP </w:t>
      </w:r>
      <w:r w:rsidR="009443AF" w:rsidRPr="009443AF">
        <w:rPr>
          <w:rFonts w:ascii="Times New Roman" w:hAnsi="Times New Roman" w:cs="Times New Roman"/>
        </w:rPr>
        <w:t xml:space="preserve">definicji zawartych w jej art. 3 </w:t>
      </w:r>
      <w:r w:rsidR="00E8658C">
        <w:rPr>
          <w:rFonts w:ascii="Times New Roman" w:hAnsi="Times New Roman" w:cs="Times New Roman"/>
        </w:rPr>
        <w:br/>
      </w:r>
      <w:r w:rsidR="009443AF" w:rsidRPr="009443AF">
        <w:rPr>
          <w:rFonts w:ascii="Times New Roman" w:hAnsi="Times New Roman" w:cs="Times New Roman"/>
        </w:rPr>
        <w:t>ust. 1</w:t>
      </w:r>
      <w:r w:rsidR="003A0131">
        <w:rPr>
          <w:rFonts w:ascii="Times New Roman" w:hAnsi="Times New Roman" w:cs="Times New Roman"/>
        </w:rPr>
        <w:t>–</w:t>
      </w:r>
      <w:r w:rsidR="009443AF" w:rsidRPr="009443AF">
        <w:rPr>
          <w:rFonts w:ascii="Times New Roman" w:hAnsi="Times New Roman" w:cs="Times New Roman"/>
        </w:rPr>
        <w:t xml:space="preserve">3 i kompletności załączników nr 1 i 2), który orzeczeniami z dnia 16 marca 2010 r. </w:t>
      </w:r>
      <w:r w:rsidR="004F7208">
        <w:rPr>
          <w:rFonts w:ascii="Times New Roman" w:hAnsi="Times New Roman" w:cs="Times New Roman"/>
        </w:rPr>
        <w:t>(</w:t>
      </w:r>
      <w:r w:rsidR="009443AF" w:rsidRPr="009443AF">
        <w:rPr>
          <w:rFonts w:ascii="Times New Roman" w:hAnsi="Times New Roman" w:cs="Times New Roman"/>
        </w:rPr>
        <w:t xml:space="preserve">sygn. </w:t>
      </w:r>
      <w:r w:rsidR="00A67FD9">
        <w:rPr>
          <w:rFonts w:ascii="Times New Roman" w:hAnsi="Times New Roman" w:cs="Times New Roman"/>
        </w:rPr>
        <w:t xml:space="preserve">akt </w:t>
      </w:r>
      <w:r w:rsidR="009443AF" w:rsidRPr="009443AF">
        <w:rPr>
          <w:rFonts w:ascii="Times New Roman" w:hAnsi="Times New Roman" w:cs="Times New Roman"/>
        </w:rPr>
        <w:t>K 17/09</w:t>
      </w:r>
      <w:r w:rsidR="004F7208">
        <w:rPr>
          <w:rFonts w:ascii="Times New Roman" w:hAnsi="Times New Roman" w:cs="Times New Roman"/>
        </w:rPr>
        <w:t>)</w:t>
      </w:r>
      <w:r w:rsidR="009443AF" w:rsidRPr="009443AF">
        <w:rPr>
          <w:rFonts w:ascii="Times New Roman" w:hAnsi="Times New Roman" w:cs="Times New Roman"/>
        </w:rPr>
        <w:t xml:space="preserve">, </w:t>
      </w:r>
      <w:r w:rsidR="004F7208">
        <w:rPr>
          <w:rFonts w:ascii="Times New Roman" w:hAnsi="Times New Roman" w:cs="Times New Roman"/>
        </w:rPr>
        <w:t xml:space="preserve">z dnia </w:t>
      </w:r>
      <w:r w:rsidR="009443AF" w:rsidRPr="009443AF">
        <w:rPr>
          <w:rFonts w:ascii="Times New Roman" w:hAnsi="Times New Roman" w:cs="Times New Roman"/>
        </w:rPr>
        <w:t xml:space="preserve">25 listopada 2010 r. </w:t>
      </w:r>
      <w:r w:rsidR="004F7208">
        <w:rPr>
          <w:rFonts w:ascii="Times New Roman" w:hAnsi="Times New Roman" w:cs="Times New Roman"/>
        </w:rPr>
        <w:t>(</w:t>
      </w:r>
      <w:r w:rsidR="009443AF" w:rsidRPr="009443AF">
        <w:rPr>
          <w:rFonts w:ascii="Times New Roman" w:hAnsi="Times New Roman" w:cs="Times New Roman"/>
        </w:rPr>
        <w:t xml:space="preserve">sygn. akt </w:t>
      </w:r>
      <w:r w:rsidR="004E5C62">
        <w:rPr>
          <w:rFonts w:ascii="Times New Roman" w:hAnsi="Times New Roman" w:cs="Times New Roman"/>
        </w:rPr>
        <w:t xml:space="preserve">K </w:t>
      </w:r>
      <w:r w:rsidR="009443AF" w:rsidRPr="009443AF">
        <w:rPr>
          <w:rFonts w:ascii="Times New Roman" w:hAnsi="Times New Roman" w:cs="Times New Roman"/>
        </w:rPr>
        <w:t>27</w:t>
      </w:r>
      <w:r w:rsidR="004E5C62">
        <w:rPr>
          <w:rFonts w:ascii="Times New Roman" w:hAnsi="Times New Roman" w:cs="Times New Roman"/>
        </w:rPr>
        <w:t>/</w:t>
      </w:r>
      <w:r w:rsidR="009443AF" w:rsidRPr="009443AF">
        <w:rPr>
          <w:rFonts w:ascii="Times New Roman" w:hAnsi="Times New Roman" w:cs="Times New Roman"/>
        </w:rPr>
        <w:t>09</w:t>
      </w:r>
      <w:r w:rsidR="004F7208">
        <w:rPr>
          <w:rFonts w:ascii="Times New Roman" w:hAnsi="Times New Roman" w:cs="Times New Roman"/>
        </w:rPr>
        <w:t>)</w:t>
      </w:r>
      <w:r w:rsidR="009443AF" w:rsidRPr="009443AF">
        <w:rPr>
          <w:rFonts w:ascii="Times New Roman" w:hAnsi="Times New Roman" w:cs="Times New Roman"/>
        </w:rPr>
        <w:t xml:space="preserve"> oraz z dnia 3 marca 2011 r</w:t>
      </w:r>
      <w:r w:rsidR="000F0F67">
        <w:rPr>
          <w:rFonts w:ascii="Times New Roman" w:hAnsi="Times New Roman" w:cs="Times New Roman"/>
        </w:rPr>
        <w:t>.</w:t>
      </w:r>
      <w:r w:rsidR="009443AF" w:rsidRPr="009443AF">
        <w:rPr>
          <w:rFonts w:ascii="Times New Roman" w:hAnsi="Times New Roman" w:cs="Times New Roman"/>
        </w:rPr>
        <w:t xml:space="preserve"> </w:t>
      </w:r>
      <w:r w:rsidR="004F7208">
        <w:rPr>
          <w:rFonts w:ascii="Times New Roman" w:hAnsi="Times New Roman" w:cs="Times New Roman"/>
        </w:rPr>
        <w:t>(</w:t>
      </w:r>
      <w:r w:rsidR="009443AF" w:rsidRPr="009443AF">
        <w:rPr>
          <w:rFonts w:ascii="Times New Roman" w:hAnsi="Times New Roman" w:cs="Times New Roman"/>
        </w:rPr>
        <w:t>sygn. akt K</w:t>
      </w:r>
      <w:r w:rsidR="004E5C62">
        <w:rPr>
          <w:rFonts w:ascii="Times New Roman" w:hAnsi="Times New Roman" w:cs="Times New Roman"/>
        </w:rPr>
        <w:t xml:space="preserve"> </w:t>
      </w:r>
      <w:r w:rsidR="009443AF" w:rsidRPr="009443AF">
        <w:rPr>
          <w:rFonts w:ascii="Times New Roman" w:hAnsi="Times New Roman" w:cs="Times New Roman"/>
        </w:rPr>
        <w:t>23/09</w:t>
      </w:r>
      <w:r w:rsidR="004F7208">
        <w:rPr>
          <w:rFonts w:ascii="Times New Roman" w:hAnsi="Times New Roman" w:cs="Times New Roman"/>
        </w:rPr>
        <w:t>)</w:t>
      </w:r>
      <w:r w:rsidR="009443AF" w:rsidRPr="009443AF">
        <w:rPr>
          <w:rFonts w:ascii="Times New Roman" w:hAnsi="Times New Roman" w:cs="Times New Roman"/>
        </w:rPr>
        <w:t xml:space="preserve"> orzekł o zgodności tej ustawy z Konstytucją RP.</w:t>
      </w:r>
    </w:p>
  </w:footnote>
  <w:footnote w:id="4">
    <w:p w14:paraId="31CAF683" w14:textId="5A104A69" w:rsidR="00DC03F1" w:rsidRPr="00DB2A08" w:rsidRDefault="00DC03F1" w:rsidP="003A0131">
      <w:pPr>
        <w:pStyle w:val="Tekstprzypisudolnego"/>
        <w:ind w:left="142" w:hanging="142"/>
        <w:rPr>
          <w:rFonts w:ascii="Times New Roman" w:hAnsi="Times New Roman" w:cs="Times New Roman"/>
        </w:rPr>
      </w:pPr>
      <w:r w:rsidRPr="00DB2A08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DB2A08">
        <w:rPr>
          <w:rFonts w:ascii="Times New Roman" w:hAnsi="Times New Roman" w:cs="Times New Roman"/>
        </w:rPr>
        <w:t xml:space="preserve"> Tak</w:t>
      </w:r>
      <w:r w:rsidR="00925CEF">
        <w:rPr>
          <w:rFonts w:ascii="Times New Roman" w:hAnsi="Times New Roman" w:cs="Times New Roman"/>
        </w:rPr>
        <w:t xml:space="preserve"> </w:t>
      </w:r>
      <w:r w:rsidR="00922C4A">
        <w:rPr>
          <w:rFonts w:ascii="Times New Roman" w:hAnsi="Times New Roman" w:cs="Times New Roman"/>
        </w:rPr>
        <w:t>np.</w:t>
      </w:r>
      <w:r w:rsidRPr="00DB2A08">
        <w:rPr>
          <w:rFonts w:ascii="Times New Roman" w:hAnsi="Times New Roman" w:cs="Times New Roman"/>
        </w:rPr>
        <w:t xml:space="preserve"> M. </w:t>
      </w:r>
      <w:proofErr w:type="spellStart"/>
      <w:r w:rsidR="004E1675" w:rsidRPr="00DB2A08">
        <w:rPr>
          <w:rFonts w:ascii="Times New Roman" w:hAnsi="Times New Roman" w:cs="Times New Roman"/>
        </w:rPr>
        <w:t>Zieleniecki</w:t>
      </w:r>
      <w:proofErr w:type="spellEnd"/>
      <w:r w:rsidRPr="00DB2A08">
        <w:rPr>
          <w:rFonts w:ascii="Times New Roman" w:hAnsi="Times New Roman" w:cs="Times New Roman"/>
        </w:rPr>
        <w:t xml:space="preserve">, </w:t>
      </w:r>
      <w:r w:rsidRPr="00925CEF">
        <w:rPr>
          <w:rFonts w:ascii="Times New Roman" w:hAnsi="Times New Roman" w:cs="Times New Roman"/>
          <w:i/>
        </w:rPr>
        <w:t>Emerytura pomostowa w nowym systemie emerytalnym</w:t>
      </w:r>
      <w:r w:rsidRPr="00DB2A08">
        <w:rPr>
          <w:rFonts w:ascii="Times New Roman" w:hAnsi="Times New Roman" w:cs="Times New Roman"/>
        </w:rPr>
        <w:t>, Gdańsk 2011 r., s. 253.</w:t>
      </w:r>
    </w:p>
  </w:footnote>
  <w:footnote w:id="5">
    <w:p w14:paraId="525FCECA" w14:textId="5267080C" w:rsidR="00DC03F1" w:rsidRPr="00DB2A08" w:rsidRDefault="00DC03F1" w:rsidP="003A0131">
      <w:pPr>
        <w:pStyle w:val="Tekstprzypisudolnego"/>
        <w:ind w:left="142" w:hanging="142"/>
        <w:rPr>
          <w:rFonts w:ascii="Times New Roman" w:hAnsi="Times New Roman" w:cs="Times New Roman"/>
        </w:rPr>
      </w:pPr>
      <w:r w:rsidRPr="00DB2A08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DB2A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Opinia BAS-WAP-1487/19</w:t>
      </w:r>
      <w:r w:rsidR="00922C4A">
        <w:rPr>
          <w:rFonts w:ascii="Times New Roman" w:hAnsi="Times New Roman" w:cs="Times New Roman"/>
        </w:rPr>
        <w:t>.</w:t>
      </w:r>
    </w:p>
  </w:footnote>
  <w:footnote w:id="6">
    <w:p w14:paraId="408CF4FF" w14:textId="5A09E4F6" w:rsidR="00922C4A" w:rsidRPr="00575196" w:rsidRDefault="00922C4A" w:rsidP="003A0131">
      <w:pPr>
        <w:pStyle w:val="Tekstprzypisudolnego"/>
        <w:ind w:left="142" w:hanging="142"/>
        <w:rPr>
          <w:rFonts w:ascii="Times New Roman" w:hAnsi="Times New Roman" w:cs="Times New Roman"/>
        </w:rPr>
      </w:pPr>
      <w:r w:rsidRPr="00575196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="00D63412">
        <w:rPr>
          <w:rFonts w:ascii="Times New Roman" w:hAnsi="Times New Roman" w:cs="Times New Roman"/>
        </w:rPr>
        <w:t xml:space="preserve"> </w:t>
      </w:r>
      <w:r w:rsidRPr="00575196">
        <w:rPr>
          <w:rFonts w:ascii="Times New Roman" w:hAnsi="Times New Roman" w:cs="Times New Roman"/>
        </w:rPr>
        <w:t>http://orzeczenia.n</w:t>
      </w:r>
      <w:r w:rsidR="00575196" w:rsidRPr="00575196">
        <w:rPr>
          <w:rFonts w:ascii="Times New Roman" w:hAnsi="Times New Roman" w:cs="Times New Roman"/>
        </w:rPr>
        <w:t>sa.gov.pl, zwanej dalej „CBOIS”.</w:t>
      </w:r>
    </w:p>
  </w:footnote>
  <w:footnote w:id="7">
    <w:p w14:paraId="7A9FBDC3" w14:textId="56F416DB" w:rsidR="00160538" w:rsidRPr="00575196" w:rsidRDefault="00160538" w:rsidP="003A0131">
      <w:pPr>
        <w:pStyle w:val="Tekstprzypisudolnego1"/>
        <w:ind w:left="142" w:hanging="142"/>
        <w:jc w:val="both"/>
        <w:rPr>
          <w:rFonts w:ascii="Times New Roman" w:hAnsi="Times New Roman" w:cs="Times New Roman"/>
        </w:rPr>
      </w:pPr>
      <w:r w:rsidRPr="00575196">
        <w:rPr>
          <w:rStyle w:val="Odwoanieprzypisudolnego"/>
          <w:rFonts w:ascii="Times New Roman" w:hAnsi="Times New Roman" w:cs="Times New Roman"/>
        </w:rPr>
        <w:footnoteRef/>
      </w:r>
      <w:r w:rsidRPr="00575196">
        <w:rPr>
          <w:rFonts w:ascii="Times New Roman" w:hAnsi="Times New Roman" w:cs="Times New Roman"/>
          <w:vertAlign w:val="superscript"/>
        </w:rPr>
        <w:t>)</w:t>
      </w:r>
      <w:r w:rsidRPr="00575196">
        <w:rPr>
          <w:rFonts w:ascii="Times New Roman" w:hAnsi="Times New Roman" w:cs="Times New Roman"/>
        </w:rPr>
        <w:t xml:space="preserve"> Por. również inne wyroki NSA z grudnia 2012 r.: z dnia 14 grudnia 2012 r., I OSK 521/12, z dnia 21 gru</w:t>
      </w:r>
      <w:r w:rsidR="00970092" w:rsidRPr="00575196">
        <w:rPr>
          <w:rFonts w:ascii="Times New Roman" w:hAnsi="Times New Roman" w:cs="Times New Roman"/>
        </w:rPr>
        <w:t xml:space="preserve">dnia 2012 r., I OSK 561/12 i </w:t>
      </w:r>
      <w:r w:rsidRPr="00575196">
        <w:rPr>
          <w:rFonts w:ascii="Times New Roman" w:hAnsi="Times New Roman" w:cs="Times New Roman"/>
        </w:rPr>
        <w:t xml:space="preserve">z dnia 28 grudnia 2012 r., I OSK 575/12 oraz przykładowe wyroki wojewódzkich sądów administracyjnych: wyrok WSA w </w:t>
      </w:r>
      <w:r w:rsidR="00DC03F1" w:rsidRPr="00575196">
        <w:rPr>
          <w:rFonts w:ascii="Times New Roman" w:hAnsi="Times New Roman" w:cs="Times New Roman"/>
        </w:rPr>
        <w:t>Opolu z dnia 30 grudnia 2013 r.</w:t>
      </w:r>
      <w:r w:rsidRPr="00575196">
        <w:rPr>
          <w:rFonts w:ascii="Times New Roman" w:hAnsi="Times New Roman" w:cs="Times New Roman"/>
        </w:rPr>
        <w:t>,</w:t>
      </w:r>
      <w:r w:rsidR="00DC03F1" w:rsidRPr="00575196">
        <w:rPr>
          <w:rFonts w:ascii="Times New Roman" w:hAnsi="Times New Roman" w:cs="Times New Roman"/>
        </w:rPr>
        <w:t xml:space="preserve"> </w:t>
      </w:r>
      <w:r w:rsidRPr="00575196">
        <w:rPr>
          <w:rFonts w:ascii="Times New Roman" w:hAnsi="Times New Roman" w:cs="Times New Roman"/>
        </w:rPr>
        <w:t>II SA/</w:t>
      </w:r>
      <w:proofErr w:type="spellStart"/>
      <w:r w:rsidRPr="00575196">
        <w:rPr>
          <w:rFonts w:ascii="Times New Roman" w:hAnsi="Times New Roman" w:cs="Times New Roman"/>
        </w:rPr>
        <w:t>Op</w:t>
      </w:r>
      <w:proofErr w:type="spellEnd"/>
      <w:r w:rsidRPr="00575196">
        <w:rPr>
          <w:rFonts w:ascii="Times New Roman" w:hAnsi="Times New Roman" w:cs="Times New Roman"/>
        </w:rPr>
        <w:t xml:space="preserve"> 361/13 oraz wyroki WSA </w:t>
      </w:r>
      <w:r w:rsidRPr="00575196">
        <w:rPr>
          <w:rFonts w:ascii="Times New Roman" w:hAnsi="Times New Roman" w:cs="Times New Roman"/>
        </w:rPr>
        <w:br/>
        <w:t>w Krakowie z dnia 27 czerwca 2013 r. wydane w sprawach: III SA/Kr 1416/12 oraz III SA/Kr 1423/12.</w:t>
      </w:r>
    </w:p>
  </w:footnote>
  <w:footnote w:id="8">
    <w:p w14:paraId="5D3FEDF4" w14:textId="5A506AD0" w:rsidR="00160538" w:rsidRPr="009C0EAB" w:rsidRDefault="00160538" w:rsidP="003A0131">
      <w:pPr>
        <w:pStyle w:val="Tekstprzypisudolnego"/>
        <w:ind w:left="142" w:hanging="142"/>
        <w:jc w:val="both"/>
        <w:rPr>
          <w:rFonts w:ascii="Times New Roman" w:hAnsi="Times New Roman" w:cs="Times New Roman"/>
          <w:i/>
        </w:rPr>
      </w:pPr>
      <w:r w:rsidRPr="009C0EAB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9C0EAB">
        <w:rPr>
          <w:rFonts w:ascii="Times New Roman" w:hAnsi="Times New Roman" w:cs="Times New Roman"/>
        </w:rPr>
        <w:t xml:space="preserve"> Z</w:t>
      </w:r>
      <w:r>
        <w:rPr>
          <w:rFonts w:ascii="Times New Roman" w:hAnsi="Times New Roman" w:cs="Times New Roman"/>
        </w:rPr>
        <w:t xml:space="preserve">a taką właśnie intencją ustawodawcy opowiadają się również niektórzy przedstawiciele doktryny. Zob. np. </w:t>
      </w:r>
      <w:r>
        <w:rPr>
          <w:rFonts w:ascii="Times New Roman" w:hAnsi="Times New Roman" w:cs="Times New Roman"/>
        </w:rPr>
        <w:br/>
        <w:t>J</w:t>
      </w:r>
      <w:r w:rsidR="00DC03F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Parchomiuk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 xml:space="preserve">Problematyka emerytur pomostowych w orzecznictwie sądów administracyjnych, </w:t>
      </w:r>
      <w:r>
        <w:rPr>
          <w:rFonts w:ascii="Times New Roman" w:hAnsi="Times New Roman" w:cs="Times New Roman"/>
        </w:rPr>
        <w:t xml:space="preserve">Prawo </w:t>
      </w:r>
      <w:r>
        <w:rPr>
          <w:rFonts w:ascii="Times New Roman" w:hAnsi="Times New Roman" w:cs="Times New Roman"/>
        </w:rPr>
        <w:br/>
        <w:t>i Zabezpieczenie Społeczne 2013 r., nr 2, s. 26</w:t>
      </w:r>
      <w:r>
        <w:rPr>
          <w:rFonts w:ascii="Times New Roman" w:hAnsi="Times New Roman" w:cs="Times New Roman"/>
          <w:i/>
        </w:rPr>
        <w:t>.</w:t>
      </w:r>
    </w:p>
  </w:footnote>
  <w:footnote w:id="9">
    <w:p w14:paraId="78989D40" w14:textId="2901E47F" w:rsidR="00160538" w:rsidRPr="00442D78" w:rsidRDefault="00160538" w:rsidP="003A0131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442D78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442D78">
        <w:rPr>
          <w:rFonts w:ascii="Times New Roman" w:hAnsi="Times New Roman" w:cs="Times New Roman"/>
        </w:rPr>
        <w:t xml:space="preserve"> W tym również tę odbytą w związku z wniesieniem przez Ogóln</w:t>
      </w:r>
      <w:r w:rsidR="00970092">
        <w:rPr>
          <w:rFonts w:ascii="Times New Roman" w:hAnsi="Times New Roman" w:cs="Times New Roman"/>
        </w:rPr>
        <w:t>opolskie Porozumienie Związków Z</w:t>
      </w:r>
      <w:r w:rsidRPr="00442D78">
        <w:rPr>
          <w:rFonts w:ascii="Times New Roman" w:hAnsi="Times New Roman" w:cs="Times New Roman"/>
        </w:rPr>
        <w:t xml:space="preserve">awodowych pod obrady Rady Dialogu Społecznego projektu ustawy o zmianie ustawy o emeryturach pomostowych oraz ustawy o Państwowej </w:t>
      </w:r>
      <w:r w:rsidR="00CB2189">
        <w:rPr>
          <w:rFonts w:ascii="Times New Roman" w:hAnsi="Times New Roman" w:cs="Times New Roman"/>
        </w:rPr>
        <w:t>I</w:t>
      </w:r>
      <w:r w:rsidRPr="00442D78">
        <w:rPr>
          <w:rFonts w:ascii="Times New Roman" w:hAnsi="Times New Roman" w:cs="Times New Roman"/>
        </w:rPr>
        <w:t xml:space="preserve">nspekcji </w:t>
      </w:r>
      <w:r w:rsidR="00CB2189">
        <w:rPr>
          <w:rFonts w:ascii="Times New Roman" w:hAnsi="Times New Roman" w:cs="Times New Roman"/>
        </w:rPr>
        <w:t>P</w:t>
      </w:r>
      <w:r w:rsidRPr="00442D78">
        <w:rPr>
          <w:rFonts w:ascii="Times New Roman" w:hAnsi="Times New Roman" w:cs="Times New Roman"/>
        </w:rPr>
        <w:t xml:space="preserve">racy z dnia 30 </w:t>
      </w:r>
      <w:r w:rsidR="009443AF" w:rsidRPr="00442D78">
        <w:rPr>
          <w:rFonts w:ascii="Times New Roman" w:hAnsi="Times New Roman" w:cs="Times New Roman"/>
        </w:rPr>
        <w:t>października</w:t>
      </w:r>
      <w:r w:rsidRPr="00442D78">
        <w:rPr>
          <w:rFonts w:ascii="Times New Roman" w:hAnsi="Times New Roman" w:cs="Times New Roman"/>
        </w:rPr>
        <w:t xml:space="preserve"> 2017 r.</w:t>
      </w:r>
      <w:r w:rsidR="007A2546">
        <w:rPr>
          <w:rFonts w:ascii="Times New Roman" w:hAnsi="Times New Roman" w:cs="Times New Roman"/>
        </w:rPr>
        <w:t xml:space="preserve">, </w:t>
      </w:r>
      <w:r w:rsidR="009443AF">
        <w:rPr>
          <w:rFonts w:ascii="Times New Roman" w:hAnsi="Times New Roman" w:cs="Times New Roman"/>
        </w:rPr>
        <w:t>gdzie</w:t>
      </w:r>
      <w:r w:rsidR="007A2546">
        <w:rPr>
          <w:rFonts w:ascii="Times New Roman" w:hAnsi="Times New Roman" w:cs="Times New Roman"/>
        </w:rPr>
        <w:t xml:space="preserve"> m.in.</w:t>
      </w:r>
      <w:r w:rsidR="009443AF">
        <w:rPr>
          <w:rFonts w:ascii="Times New Roman" w:hAnsi="Times New Roman" w:cs="Times New Roman"/>
        </w:rPr>
        <w:t xml:space="preserve"> </w:t>
      </w:r>
      <w:r w:rsidR="009443AF" w:rsidRPr="009443AF">
        <w:rPr>
          <w:rFonts w:ascii="Times New Roman" w:hAnsi="Times New Roman" w:cs="Times New Roman"/>
        </w:rPr>
        <w:t>zaproponowano</w:t>
      </w:r>
      <w:r w:rsidR="00DC03F1">
        <w:rPr>
          <w:rFonts w:ascii="Times New Roman" w:hAnsi="Times New Roman" w:cs="Times New Roman"/>
        </w:rPr>
        <w:t xml:space="preserve"> rozszerzenie </w:t>
      </w:r>
      <w:r w:rsidR="000221D2">
        <w:rPr>
          <w:rFonts w:ascii="Times New Roman" w:hAnsi="Times New Roman" w:cs="Times New Roman"/>
        </w:rPr>
        <w:t>zadań PIP</w:t>
      </w:r>
      <w:r w:rsidR="009443AF" w:rsidRPr="009443AF">
        <w:rPr>
          <w:rFonts w:ascii="Times New Roman" w:hAnsi="Times New Roman" w:cs="Times New Roman"/>
        </w:rPr>
        <w:t xml:space="preserve"> związanych z procesem kwalifikowania przez płatnika składek wykonywanych u niego prac jako prac w szczególnych warunkach lub o szczególnym charakterze</w:t>
      </w:r>
      <w:r w:rsidR="009443AF">
        <w:rPr>
          <w:rFonts w:ascii="Times New Roman" w:hAnsi="Times New Roman" w:cs="Times New Roman"/>
        </w:rPr>
        <w:t>.</w:t>
      </w:r>
    </w:p>
  </w:footnote>
  <w:footnote w:id="10">
    <w:p w14:paraId="11D5AADF" w14:textId="6DD25A7A" w:rsidR="00C5546A" w:rsidRPr="00666D9E" w:rsidRDefault="00C5546A" w:rsidP="003A0131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666D9E">
        <w:rPr>
          <w:rStyle w:val="Odwoanieprzypisudolnego"/>
          <w:rFonts w:ascii="Times New Roman" w:hAnsi="Times New Roman" w:cs="Times New Roman"/>
        </w:rPr>
        <w:footnoteRef/>
      </w:r>
      <w:r w:rsidR="003A0131" w:rsidRPr="003A0131">
        <w:rPr>
          <w:rFonts w:ascii="Times New Roman" w:hAnsi="Times New Roman" w:cs="Times New Roman"/>
          <w:vertAlign w:val="superscript"/>
        </w:rPr>
        <w:t>)</w:t>
      </w:r>
      <w:r w:rsidRPr="00666D9E">
        <w:rPr>
          <w:rFonts w:ascii="Times New Roman" w:hAnsi="Times New Roman" w:cs="Times New Roman"/>
        </w:rPr>
        <w:t xml:space="preserve"> Zob.</w:t>
      </w:r>
      <w:r>
        <w:rPr>
          <w:rFonts w:ascii="Times New Roman" w:hAnsi="Times New Roman" w:cs="Times New Roman"/>
        </w:rPr>
        <w:t xml:space="preserve"> </w:t>
      </w:r>
      <w:r w:rsidRPr="00666D9E">
        <w:rPr>
          <w:rFonts w:ascii="Times New Roman" w:hAnsi="Times New Roman" w:cs="Times New Roman"/>
        </w:rPr>
        <w:t xml:space="preserve">również wyrok Sądu Apelacyjnego we Wrocławiu z dnia 3 lipca 2018 r. sygn. akt III </w:t>
      </w:r>
      <w:proofErr w:type="spellStart"/>
      <w:r w:rsidRPr="00666D9E">
        <w:rPr>
          <w:rFonts w:ascii="Times New Roman" w:hAnsi="Times New Roman" w:cs="Times New Roman"/>
        </w:rPr>
        <w:t>AUa</w:t>
      </w:r>
      <w:proofErr w:type="spellEnd"/>
      <w:r w:rsidRPr="00666D9E">
        <w:rPr>
          <w:rFonts w:ascii="Times New Roman" w:hAnsi="Times New Roman" w:cs="Times New Roman"/>
        </w:rPr>
        <w:t xml:space="preserve"> 391/18 oraz wyrok Sądu Apelacyjnego w Szczecinie z dnia 12 czerwca 2018 r. sygn. akt III </w:t>
      </w:r>
      <w:proofErr w:type="spellStart"/>
      <w:r w:rsidRPr="00666D9E">
        <w:rPr>
          <w:rFonts w:ascii="Times New Roman" w:hAnsi="Times New Roman" w:cs="Times New Roman"/>
        </w:rPr>
        <w:t>AUa</w:t>
      </w:r>
      <w:proofErr w:type="spellEnd"/>
      <w:r w:rsidRPr="00666D9E">
        <w:rPr>
          <w:rFonts w:ascii="Times New Roman" w:hAnsi="Times New Roman" w:cs="Times New Roman"/>
        </w:rPr>
        <w:t xml:space="preserve"> 521/17. </w:t>
      </w:r>
    </w:p>
  </w:footnote>
  <w:footnote w:id="11">
    <w:p w14:paraId="306CEF39" w14:textId="566B493F" w:rsidR="00240FC1" w:rsidRPr="00BB2466" w:rsidRDefault="00240FC1" w:rsidP="003A0131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BB2466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="003A0131" w:rsidRPr="003A0131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BB2466">
        <w:rPr>
          <w:rFonts w:ascii="Times New Roman" w:hAnsi="Times New Roman" w:cs="Times New Roman"/>
          <w:sz w:val="20"/>
          <w:szCs w:val="20"/>
        </w:rPr>
        <w:t xml:space="preserve"> </w:t>
      </w:r>
      <w:r w:rsidR="009B032F">
        <w:rPr>
          <w:rFonts w:ascii="Times New Roman" w:eastAsia="Calibri" w:hAnsi="Times New Roman" w:cs="Times New Roman"/>
          <w:bCs/>
          <w:sz w:val="20"/>
          <w:szCs w:val="20"/>
        </w:rPr>
        <w:t>U</w:t>
      </w:r>
      <w:r w:rsidRPr="00BB2466">
        <w:rPr>
          <w:rFonts w:ascii="Times New Roman" w:eastAsia="Calibri" w:hAnsi="Times New Roman" w:cs="Times New Roman"/>
          <w:bCs/>
          <w:sz w:val="20"/>
          <w:szCs w:val="20"/>
        </w:rPr>
        <w:t>stawa z dnia 11 maja 2012 r. o zmianie ustawy o emeryturach i rentach z Funduszu Ubezpieczeń Społecznych oraz niektórych innych ustaw</w:t>
      </w:r>
      <w:r w:rsidRPr="00BB24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BB2466">
        <w:rPr>
          <w:rFonts w:ascii="Times New Roman" w:eastAsia="Calibri" w:hAnsi="Times New Roman" w:cs="Times New Roman"/>
          <w:sz w:val="20"/>
          <w:szCs w:val="20"/>
        </w:rPr>
        <w:t>(Dz. U. poz. 637</w:t>
      </w:r>
      <w:r w:rsidR="00C22F94">
        <w:rPr>
          <w:rFonts w:ascii="Times New Roman" w:eastAsia="Calibri" w:hAnsi="Times New Roman" w:cs="Times New Roman"/>
          <w:sz w:val="20"/>
          <w:szCs w:val="20"/>
        </w:rPr>
        <w:t>, z późn. zm.</w:t>
      </w:r>
      <w:r w:rsidRPr="00BB2466">
        <w:rPr>
          <w:rFonts w:ascii="Times New Roman" w:eastAsia="Calibri" w:hAnsi="Times New Roman" w:cs="Times New Roman"/>
          <w:sz w:val="20"/>
          <w:szCs w:val="20"/>
        </w:rPr>
        <w:t>).</w:t>
      </w:r>
    </w:p>
  </w:footnote>
  <w:footnote w:id="12">
    <w:p w14:paraId="5F4A0398" w14:textId="59FBA1D0" w:rsidR="00240FC1" w:rsidRPr="003A0131" w:rsidRDefault="00240FC1" w:rsidP="003A0131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B2466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="003A0131" w:rsidRPr="003A0131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BB2466">
        <w:rPr>
          <w:rFonts w:ascii="Times New Roman" w:hAnsi="Times New Roman" w:cs="Times New Roman"/>
          <w:sz w:val="20"/>
          <w:szCs w:val="20"/>
        </w:rPr>
        <w:t xml:space="preserve"> </w:t>
      </w:r>
      <w:r w:rsidR="009B032F">
        <w:rPr>
          <w:rFonts w:ascii="Times New Roman" w:eastAsia="Calibri" w:hAnsi="Times New Roman" w:cs="Times New Roman"/>
          <w:bCs/>
          <w:sz w:val="20"/>
          <w:szCs w:val="20"/>
        </w:rPr>
        <w:t>U</w:t>
      </w:r>
      <w:r w:rsidRPr="00BB2466">
        <w:rPr>
          <w:rFonts w:ascii="Times New Roman" w:eastAsia="Calibri" w:hAnsi="Times New Roman" w:cs="Times New Roman"/>
          <w:bCs/>
          <w:sz w:val="20"/>
          <w:szCs w:val="20"/>
        </w:rPr>
        <w:t xml:space="preserve">stawa z dnia 27 października 2017 r. o zmianie ustawy o ubezpieczeniu społecznym z tytułu wypadków przy pracy i chorób zawodowych </w:t>
      </w:r>
      <w:r w:rsidRPr="00BB2466">
        <w:rPr>
          <w:rFonts w:ascii="Times New Roman" w:eastAsia="Calibri" w:hAnsi="Times New Roman" w:cs="Times New Roman"/>
          <w:sz w:val="20"/>
          <w:szCs w:val="20"/>
        </w:rPr>
        <w:t>(Dz. U. poz. 2179).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E4FDB"/>
    <w:multiLevelType w:val="hybridMultilevel"/>
    <w:tmpl w:val="65CE26BA"/>
    <w:lvl w:ilvl="0" w:tplc="4BD82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D37562"/>
    <w:multiLevelType w:val="hybridMultilevel"/>
    <w:tmpl w:val="6D944C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10838"/>
    <w:multiLevelType w:val="hybridMultilevel"/>
    <w:tmpl w:val="E216216E"/>
    <w:lvl w:ilvl="0" w:tplc="4A66A73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33905760"/>
    <w:multiLevelType w:val="hybridMultilevel"/>
    <w:tmpl w:val="459E1358"/>
    <w:lvl w:ilvl="0" w:tplc="5900C3DC">
      <w:start w:val="3"/>
      <w:numFmt w:val="decimal"/>
      <w:lvlText w:val="%1."/>
      <w:lvlJc w:val="left"/>
      <w:pPr>
        <w:ind w:left="1068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7D00D5"/>
    <w:multiLevelType w:val="hybridMultilevel"/>
    <w:tmpl w:val="30E6375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0455845"/>
    <w:multiLevelType w:val="hybridMultilevel"/>
    <w:tmpl w:val="B81C95C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3D04638"/>
    <w:multiLevelType w:val="multilevel"/>
    <w:tmpl w:val="3014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A4"/>
    <w:rsid w:val="00014215"/>
    <w:rsid w:val="000221D2"/>
    <w:rsid w:val="00033087"/>
    <w:rsid w:val="00034BD1"/>
    <w:rsid w:val="000376C9"/>
    <w:rsid w:val="00054B77"/>
    <w:rsid w:val="0006079C"/>
    <w:rsid w:val="00060FB7"/>
    <w:rsid w:val="00062C1D"/>
    <w:rsid w:val="0006436B"/>
    <w:rsid w:val="000742B7"/>
    <w:rsid w:val="00085FAA"/>
    <w:rsid w:val="00092F9B"/>
    <w:rsid w:val="0009461A"/>
    <w:rsid w:val="000A1ABF"/>
    <w:rsid w:val="000A44DC"/>
    <w:rsid w:val="000B57C0"/>
    <w:rsid w:val="000C6498"/>
    <w:rsid w:val="000C6764"/>
    <w:rsid w:val="000D6E8A"/>
    <w:rsid w:val="000E38B9"/>
    <w:rsid w:val="000E41C4"/>
    <w:rsid w:val="000F0F67"/>
    <w:rsid w:val="000F261A"/>
    <w:rsid w:val="00104678"/>
    <w:rsid w:val="001114F6"/>
    <w:rsid w:val="0012386B"/>
    <w:rsid w:val="0013021F"/>
    <w:rsid w:val="00136FA4"/>
    <w:rsid w:val="00141E1D"/>
    <w:rsid w:val="00143FDC"/>
    <w:rsid w:val="00160538"/>
    <w:rsid w:val="00163DE7"/>
    <w:rsid w:val="00172A78"/>
    <w:rsid w:val="00173845"/>
    <w:rsid w:val="00175CC0"/>
    <w:rsid w:val="00183BD0"/>
    <w:rsid w:val="001905F6"/>
    <w:rsid w:val="00193500"/>
    <w:rsid w:val="00194337"/>
    <w:rsid w:val="001965C4"/>
    <w:rsid w:val="001A2584"/>
    <w:rsid w:val="001A2D0F"/>
    <w:rsid w:val="001B799B"/>
    <w:rsid w:val="001C77E0"/>
    <w:rsid w:val="001D1228"/>
    <w:rsid w:val="001D1653"/>
    <w:rsid w:val="001D752A"/>
    <w:rsid w:val="001E6B69"/>
    <w:rsid w:val="001E7B7D"/>
    <w:rsid w:val="001F1C62"/>
    <w:rsid w:val="001F25A7"/>
    <w:rsid w:val="001F6B21"/>
    <w:rsid w:val="00200144"/>
    <w:rsid w:val="00203686"/>
    <w:rsid w:val="002053B0"/>
    <w:rsid w:val="00217931"/>
    <w:rsid w:val="00231164"/>
    <w:rsid w:val="00240FC1"/>
    <w:rsid w:val="0024313D"/>
    <w:rsid w:val="00245B80"/>
    <w:rsid w:val="00263CF2"/>
    <w:rsid w:val="002652A0"/>
    <w:rsid w:val="00270778"/>
    <w:rsid w:val="00282030"/>
    <w:rsid w:val="00291484"/>
    <w:rsid w:val="00295084"/>
    <w:rsid w:val="002A4B71"/>
    <w:rsid w:val="002B049D"/>
    <w:rsid w:val="002C4616"/>
    <w:rsid w:val="002D15F5"/>
    <w:rsid w:val="002D6563"/>
    <w:rsid w:val="002E61A6"/>
    <w:rsid w:val="002E7F01"/>
    <w:rsid w:val="002F21B9"/>
    <w:rsid w:val="002F685C"/>
    <w:rsid w:val="002F6AD4"/>
    <w:rsid w:val="003132D5"/>
    <w:rsid w:val="003268EF"/>
    <w:rsid w:val="0033049B"/>
    <w:rsid w:val="003350B3"/>
    <w:rsid w:val="00350F17"/>
    <w:rsid w:val="00362F29"/>
    <w:rsid w:val="003748FC"/>
    <w:rsid w:val="003A0131"/>
    <w:rsid w:val="003A28AB"/>
    <w:rsid w:val="003B28E1"/>
    <w:rsid w:val="003B3988"/>
    <w:rsid w:val="003C5786"/>
    <w:rsid w:val="003C7A98"/>
    <w:rsid w:val="003D2B66"/>
    <w:rsid w:val="003E050D"/>
    <w:rsid w:val="003E18D1"/>
    <w:rsid w:val="003E31A0"/>
    <w:rsid w:val="003E3FF3"/>
    <w:rsid w:val="0041069B"/>
    <w:rsid w:val="0041154D"/>
    <w:rsid w:val="00413E46"/>
    <w:rsid w:val="004352A4"/>
    <w:rsid w:val="0043596E"/>
    <w:rsid w:val="0044085F"/>
    <w:rsid w:val="00442D78"/>
    <w:rsid w:val="00446693"/>
    <w:rsid w:val="00446FAE"/>
    <w:rsid w:val="004566DC"/>
    <w:rsid w:val="0045787D"/>
    <w:rsid w:val="00462D6E"/>
    <w:rsid w:val="00463F5A"/>
    <w:rsid w:val="00466578"/>
    <w:rsid w:val="004677F4"/>
    <w:rsid w:val="0047495D"/>
    <w:rsid w:val="00477DE2"/>
    <w:rsid w:val="00484940"/>
    <w:rsid w:val="00484ECC"/>
    <w:rsid w:val="00487E02"/>
    <w:rsid w:val="004918A3"/>
    <w:rsid w:val="0049483E"/>
    <w:rsid w:val="004A1E07"/>
    <w:rsid w:val="004A426E"/>
    <w:rsid w:val="004A4579"/>
    <w:rsid w:val="004B163C"/>
    <w:rsid w:val="004B1AE1"/>
    <w:rsid w:val="004B53F1"/>
    <w:rsid w:val="004C73C3"/>
    <w:rsid w:val="004D0EE7"/>
    <w:rsid w:val="004D0FE5"/>
    <w:rsid w:val="004D58AA"/>
    <w:rsid w:val="004D738D"/>
    <w:rsid w:val="004E1675"/>
    <w:rsid w:val="004E2375"/>
    <w:rsid w:val="004E5C62"/>
    <w:rsid w:val="004E68E8"/>
    <w:rsid w:val="004F050D"/>
    <w:rsid w:val="004F0969"/>
    <w:rsid w:val="004F7208"/>
    <w:rsid w:val="00500BDE"/>
    <w:rsid w:val="00501945"/>
    <w:rsid w:val="0050196F"/>
    <w:rsid w:val="00501F1F"/>
    <w:rsid w:val="00521307"/>
    <w:rsid w:val="005252BC"/>
    <w:rsid w:val="00540830"/>
    <w:rsid w:val="00547C5B"/>
    <w:rsid w:val="00554D89"/>
    <w:rsid w:val="0055791D"/>
    <w:rsid w:val="00560C26"/>
    <w:rsid w:val="00561158"/>
    <w:rsid w:val="005652D7"/>
    <w:rsid w:val="005711D0"/>
    <w:rsid w:val="005716D5"/>
    <w:rsid w:val="00574031"/>
    <w:rsid w:val="005748BB"/>
    <w:rsid w:val="00575196"/>
    <w:rsid w:val="00584752"/>
    <w:rsid w:val="00586115"/>
    <w:rsid w:val="005933CF"/>
    <w:rsid w:val="00596978"/>
    <w:rsid w:val="005A5999"/>
    <w:rsid w:val="005B295E"/>
    <w:rsid w:val="005C4E9F"/>
    <w:rsid w:val="005C78D9"/>
    <w:rsid w:val="005E01E0"/>
    <w:rsid w:val="005F5A71"/>
    <w:rsid w:val="00600A14"/>
    <w:rsid w:val="006038C0"/>
    <w:rsid w:val="006066A9"/>
    <w:rsid w:val="00606AC9"/>
    <w:rsid w:val="00606CAA"/>
    <w:rsid w:val="00611E0A"/>
    <w:rsid w:val="0062033E"/>
    <w:rsid w:val="00621530"/>
    <w:rsid w:val="006260CA"/>
    <w:rsid w:val="00627359"/>
    <w:rsid w:val="0063660A"/>
    <w:rsid w:val="0064704D"/>
    <w:rsid w:val="00656A1B"/>
    <w:rsid w:val="00657667"/>
    <w:rsid w:val="00666D9E"/>
    <w:rsid w:val="00674900"/>
    <w:rsid w:val="00682887"/>
    <w:rsid w:val="00683847"/>
    <w:rsid w:val="00685636"/>
    <w:rsid w:val="00693F20"/>
    <w:rsid w:val="006A1D09"/>
    <w:rsid w:val="006A4DAC"/>
    <w:rsid w:val="006B69EB"/>
    <w:rsid w:val="006C27A6"/>
    <w:rsid w:val="006D5DDA"/>
    <w:rsid w:val="006E16A6"/>
    <w:rsid w:val="006F49EA"/>
    <w:rsid w:val="006F7D7D"/>
    <w:rsid w:val="007108B1"/>
    <w:rsid w:val="007114F9"/>
    <w:rsid w:val="00715236"/>
    <w:rsid w:val="00715AD0"/>
    <w:rsid w:val="00731711"/>
    <w:rsid w:val="00735E3E"/>
    <w:rsid w:val="00737550"/>
    <w:rsid w:val="0074510D"/>
    <w:rsid w:val="00756A4D"/>
    <w:rsid w:val="00757667"/>
    <w:rsid w:val="007732AF"/>
    <w:rsid w:val="0077679E"/>
    <w:rsid w:val="00776D9E"/>
    <w:rsid w:val="00780D77"/>
    <w:rsid w:val="00782F30"/>
    <w:rsid w:val="00790787"/>
    <w:rsid w:val="00790D64"/>
    <w:rsid w:val="00793732"/>
    <w:rsid w:val="007A087B"/>
    <w:rsid w:val="007A09E1"/>
    <w:rsid w:val="007A1A3F"/>
    <w:rsid w:val="007A2546"/>
    <w:rsid w:val="007B0A8E"/>
    <w:rsid w:val="007B4CCB"/>
    <w:rsid w:val="007C0E82"/>
    <w:rsid w:val="007E6123"/>
    <w:rsid w:val="007E739B"/>
    <w:rsid w:val="007F5610"/>
    <w:rsid w:val="008118D6"/>
    <w:rsid w:val="008128F9"/>
    <w:rsid w:val="00813F9C"/>
    <w:rsid w:val="00820294"/>
    <w:rsid w:val="00833A84"/>
    <w:rsid w:val="00833C90"/>
    <w:rsid w:val="00836526"/>
    <w:rsid w:val="00843536"/>
    <w:rsid w:val="00845E65"/>
    <w:rsid w:val="00865387"/>
    <w:rsid w:val="00866934"/>
    <w:rsid w:val="00867AD3"/>
    <w:rsid w:val="00874962"/>
    <w:rsid w:val="008757EB"/>
    <w:rsid w:val="00892550"/>
    <w:rsid w:val="008931F4"/>
    <w:rsid w:val="008A53C8"/>
    <w:rsid w:val="008A6687"/>
    <w:rsid w:val="008A7364"/>
    <w:rsid w:val="008B0A46"/>
    <w:rsid w:val="008B4FA5"/>
    <w:rsid w:val="008D3CBC"/>
    <w:rsid w:val="008D74CC"/>
    <w:rsid w:val="00900E85"/>
    <w:rsid w:val="00914289"/>
    <w:rsid w:val="00922C4A"/>
    <w:rsid w:val="00925CEF"/>
    <w:rsid w:val="00926805"/>
    <w:rsid w:val="00927914"/>
    <w:rsid w:val="009302D7"/>
    <w:rsid w:val="00935D87"/>
    <w:rsid w:val="00942069"/>
    <w:rsid w:val="00942D96"/>
    <w:rsid w:val="009443AF"/>
    <w:rsid w:val="00947B9C"/>
    <w:rsid w:val="009529A8"/>
    <w:rsid w:val="00954083"/>
    <w:rsid w:val="009540DA"/>
    <w:rsid w:val="00961020"/>
    <w:rsid w:val="00964CBF"/>
    <w:rsid w:val="00965A89"/>
    <w:rsid w:val="00967DB9"/>
    <w:rsid w:val="00970092"/>
    <w:rsid w:val="009737A0"/>
    <w:rsid w:val="00980B51"/>
    <w:rsid w:val="00984F94"/>
    <w:rsid w:val="00993847"/>
    <w:rsid w:val="009A4E42"/>
    <w:rsid w:val="009B032F"/>
    <w:rsid w:val="009B2767"/>
    <w:rsid w:val="009B6401"/>
    <w:rsid w:val="009C0EAB"/>
    <w:rsid w:val="009C4BE5"/>
    <w:rsid w:val="009F1AF6"/>
    <w:rsid w:val="009F5CEA"/>
    <w:rsid w:val="009F632E"/>
    <w:rsid w:val="00A1331D"/>
    <w:rsid w:val="00A2303D"/>
    <w:rsid w:val="00A36F37"/>
    <w:rsid w:val="00A4743F"/>
    <w:rsid w:val="00A55EE0"/>
    <w:rsid w:val="00A575DC"/>
    <w:rsid w:val="00A67FD9"/>
    <w:rsid w:val="00A70BBF"/>
    <w:rsid w:val="00A74487"/>
    <w:rsid w:val="00A752A3"/>
    <w:rsid w:val="00A7762D"/>
    <w:rsid w:val="00A83A99"/>
    <w:rsid w:val="00A91662"/>
    <w:rsid w:val="00AA388D"/>
    <w:rsid w:val="00AA6B9E"/>
    <w:rsid w:val="00AB049E"/>
    <w:rsid w:val="00AB637A"/>
    <w:rsid w:val="00AB6C0F"/>
    <w:rsid w:val="00AC4CEE"/>
    <w:rsid w:val="00AE5B23"/>
    <w:rsid w:val="00AF46DC"/>
    <w:rsid w:val="00AF69EF"/>
    <w:rsid w:val="00B02F34"/>
    <w:rsid w:val="00B14DB3"/>
    <w:rsid w:val="00B23A00"/>
    <w:rsid w:val="00B25839"/>
    <w:rsid w:val="00B271CD"/>
    <w:rsid w:val="00B30D88"/>
    <w:rsid w:val="00B30E89"/>
    <w:rsid w:val="00B36BF5"/>
    <w:rsid w:val="00B5518C"/>
    <w:rsid w:val="00B5575B"/>
    <w:rsid w:val="00B612E4"/>
    <w:rsid w:val="00B75958"/>
    <w:rsid w:val="00B84A22"/>
    <w:rsid w:val="00B872D9"/>
    <w:rsid w:val="00B92175"/>
    <w:rsid w:val="00B96F36"/>
    <w:rsid w:val="00BA02E3"/>
    <w:rsid w:val="00BA2873"/>
    <w:rsid w:val="00BA7E88"/>
    <w:rsid w:val="00BB105C"/>
    <w:rsid w:val="00BB2466"/>
    <w:rsid w:val="00BB69BD"/>
    <w:rsid w:val="00BD119B"/>
    <w:rsid w:val="00BD2B82"/>
    <w:rsid w:val="00BD6DC0"/>
    <w:rsid w:val="00BD6EEC"/>
    <w:rsid w:val="00BE007B"/>
    <w:rsid w:val="00BE3E0B"/>
    <w:rsid w:val="00BE74CB"/>
    <w:rsid w:val="00C04C45"/>
    <w:rsid w:val="00C104E5"/>
    <w:rsid w:val="00C20756"/>
    <w:rsid w:val="00C22F94"/>
    <w:rsid w:val="00C30E8D"/>
    <w:rsid w:val="00C31F6C"/>
    <w:rsid w:val="00C359B9"/>
    <w:rsid w:val="00C50848"/>
    <w:rsid w:val="00C5546A"/>
    <w:rsid w:val="00C6503D"/>
    <w:rsid w:val="00C72CD0"/>
    <w:rsid w:val="00C73E0B"/>
    <w:rsid w:val="00C77E51"/>
    <w:rsid w:val="00C826E1"/>
    <w:rsid w:val="00C854A9"/>
    <w:rsid w:val="00C91C9D"/>
    <w:rsid w:val="00C9791A"/>
    <w:rsid w:val="00CA11B4"/>
    <w:rsid w:val="00CA35DE"/>
    <w:rsid w:val="00CB2189"/>
    <w:rsid w:val="00CB37D0"/>
    <w:rsid w:val="00CD4104"/>
    <w:rsid w:val="00CD676E"/>
    <w:rsid w:val="00CE0216"/>
    <w:rsid w:val="00CE1227"/>
    <w:rsid w:val="00CE5DBA"/>
    <w:rsid w:val="00CE7636"/>
    <w:rsid w:val="00CF0F2D"/>
    <w:rsid w:val="00CF45ED"/>
    <w:rsid w:val="00CF6456"/>
    <w:rsid w:val="00D330AD"/>
    <w:rsid w:val="00D343A2"/>
    <w:rsid w:val="00D4178B"/>
    <w:rsid w:val="00D4224C"/>
    <w:rsid w:val="00D52680"/>
    <w:rsid w:val="00D5412B"/>
    <w:rsid w:val="00D63412"/>
    <w:rsid w:val="00D7024B"/>
    <w:rsid w:val="00D743F8"/>
    <w:rsid w:val="00D80D7B"/>
    <w:rsid w:val="00D83BE6"/>
    <w:rsid w:val="00D9386B"/>
    <w:rsid w:val="00DA13A8"/>
    <w:rsid w:val="00DB287B"/>
    <w:rsid w:val="00DB2A08"/>
    <w:rsid w:val="00DC03F1"/>
    <w:rsid w:val="00DC5934"/>
    <w:rsid w:val="00DD4D00"/>
    <w:rsid w:val="00DE2D44"/>
    <w:rsid w:val="00DF7B9B"/>
    <w:rsid w:val="00E100FF"/>
    <w:rsid w:val="00E1720C"/>
    <w:rsid w:val="00E20B22"/>
    <w:rsid w:val="00E21468"/>
    <w:rsid w:val="00E2334E"/>
    <w:rsid w:val="00E30023"/>
    <w:rsid w:val="00E4294D"/>
    <w:rsid w:val="00E50572"/>
    <w:rsid w:val="00E507FF"/>
    <w:rsid w:val="00E525B1"/>
    <w:rsid w:val="00E8658C"/>
    <w:rsid w:val="00E92F3E"/>
    <w:rsid w:val="00EA32C1"/>
    <w:rsid w:val="00EA67CD"/>
    <w:rsid w:val="00EB2917"/>
    <w:rsid w:val="00EC488F"/>
    <w:rsid w:val="00EC6C8C"/>
    <w:rsid w:val="00EC7237"/>
    <w:rsid w:val="00EE018C"/>
    <w:rsid w:val="00EE63AF"/>
    <w:rsid w:val="00F0325F"/>
    <w:rsid w:val="00F0770B"/>
    <w:rsid w:val="00F13C5F"/>
    <w:rsid w:val="00F23768"/>
    <w:rsid w:val="00F24ABA"/>
    <w:rsid w:val="00F32610"/>
    <w:rsid w:val="00F3392E"/>
    <w:rsid w:val="00F370C6"/>
    <w:rsid w:val="00F5222E"/>
    <w:rsid w:val="00F5386B"/>
    <w:rsid w:val="00F572D8"/>
    <w:rsid w:val="00F64191"/>
    <w:rsid w:val="00F75C11"/>
    <w:rsid w:val="00F82484"/>
    <w:rsid w:val="00F84621"/>
    <w:rsid w:val="00F86DEE"/>
    <w:rsid w:val="00F879E6"/>
    <w:rsid w:val="00F9647D"/>
    <w:rsid w:val="00FA0B81"/>
    <w:rsid w:val="00FB3334"/>
    <w:rsid w:val="00FB460E"/>
    <w:rsid w:val="00FC15F9"/>
    <w:rsid w:val="00FD391F"/>
    <w:rsid w:val="00FD3B4D"/>
    <w:rsid w:val="00FE0443"/>
    <w:rsid w:val="00FE11D7"/>
    <w:rsid w:val="00FE316E"/>
    <w:rsid w:val="00FE4033"/>
    <w:rsid w:val="00FF05E1"/>
    <w:rsid w:val="00FF34D4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C5DD4"/>
  <w15:docId w15:val="{A92D6D5A-7143-4763-ADCF-7067F96D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4352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4352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52A4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4352A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4352A4"/>
    <w:rPr>
      <w:sz w:val="20"/>
      <w:szCs w:val="20"/>
    </w:rPr>
  </w:style>
  <w:style w:type="paragraph" w:styleId="Zwykytekst">
    <w:name w:val="Plain Text"/>
    <w:basedOn w:val="Normalny"/>
    <w:link w:val="ZwykytekstZnak"/>
    <w:semiHidden/>
    <w:rsid w:val="008D3CBC"/>
    <w:pPr>
      <w:spacing w:after="0" w:line="360" w:lineRule="auto"/>
      <w:jc w:val="both"/>
    </w:pPr>
    <w:rPr>
      <w:rFonts w:ascii="Times New Roman" w:eastAsia="Times New Roman" w:hAnsi="Times New Roman" w:cs="Times New Roman"/>
      <w:spacing w:val="-5"/>
      <w:sz w:val="24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8D3CBC"/>
    <w:rPr>
      <w:rFonts w:ascii="Times New Roman" w:eastAsia="Times New Roman" w:hAnsi="Times New Roman" w:cs="Times New Roman"/>
      <w:spacing w:val="-5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B2A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2A08"/>
  </w:style>
  <w:style w:type="paragraph" w:styleId="Stopka">
    <w:name w:val="footer"/>
    <w:basedOn w:val="Normalny"/>
    <w:link w:val="StopkaZnak"/>
    <w:uiPriority w:val="99"/>
    <w:unhideWhenUsed/>
    <w:rsid w:val="00DB2A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2A08"/>
  </w:style>
  <w:style w:type="paragraph" w:styleId="Akapitzlist">
    <w:name w:val="List Paragraph"/>
    <w:basedOn w:val="Normalny"/>
    <w:uiPriority w:val="34"/>
    <w:qFormat/>
    <w:rsid w:val="006A4DA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02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02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02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05E1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3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1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1A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9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931F4"/>
    <w:rPr>
      <w:b/>
      <w:bCs/>
    </w:rPr>
  </w:style>
  <w:style w:type="character" w:styleId="Uwydatnienie">
    <w:name w:val="Emphasis"/>
    <w:basedOn w:val="Domylnaczcionkaakapitu"/>
    <w:uiPriority w:val="20"/>
    <w:qFormat/>
    <w:rsid w:val="008931F4"/>
    <w:rPr>
      <w:i/>
      <w:iCs/>
    </w:rPr>
  </w:style>
  <w:style w:type="paragraph" w:customStyle="1" w:styleId="mainpub">
    <w:name w:val="mainpub"/>
    <w:basedOn w:val="Normalny"/>
    <w:rsid w:val="0024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A1FA0-05A8-4130-9249-FBF7C504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4790</Words>
  <Characters>28742</Characters>
  <Application>Microsoft Office Word</Application>
  <DocSecurity>4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Gromadzki</dc:creator>
  <cp:lastModifiedBy>Binkowska Joanna</cp:lastModifiedBy>
  <cp:revision>2</cp:revision>
  <cp:lastPrinted>2021-06-08T07:29:00Z</cp:lastPrinted>
  <dcterms:created xsi:type="dcterms:W3CDTF">2022-02-16T10:35:00Z</dcterms:created>
  <dcterms:modified xsi:type="dcterms:W3CDTF">2022-02-16T10:35:00Z</dcterms:modified>
</cp:coreProperties>
</file>