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C73358" w14:textId="77777777" w:rsidR="0011792E" w:rsidRPr="00596FBB" w:rsidRDefault="0011792E" w:rsidP="0011792E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6F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</w:t>
      </w:r>
      <w:r w:rsidR="00596F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STAWA</w:t>
      </w:r>
    </w:p>
    <w:p w14:paraId="49875A9A" w14:textId="3D528F6B" w:rsidR="0011792E" w:rsidRPr="0011792E" w:rsidRDefault="0011792E" w:rsidP="00843156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792E">
        <w:rPr>
          <w:rFonts w:ascii="Times New Roman" w:hAnsi="Times New Roman" w:cs="Times New Roman"/>
          <w:color w:val="000000" w:themeColor="text1"/>
          <w:sz w:val="24"/>
          <w:szCs w:val="24"/>
        </w:rPr>
        <w:t>z dnia</w:t>
      </w:r>
      <w:r w:rsidR="008431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1792E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……………………………………..</w:t>
      </w:r>
    </w:p>
    <w:p w14:paraId="68AB9E22" w14:textId="7671637D" w:rsidR="0011792E" w:rsidRPr="0011792E" w:rsidRDefault="0011792E" w:rsidP="0011792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6FBB">
        <w:rPr>
          <w:rFonts w:ascii="Times New Roman" w:hAnsi="Times New Roman" w:cs="Times New Roman"/>
          <w:b/>
          <w:sz w:val="24"/>
          <w:szCs w:val="24"/>
        </w:rPr>
        <w:t>o szczególnych rozwiązaniach dotyczących niektórych nieruchomości objętych postępowaniem scaleniowym</w:t>
      </w:r>
    </w:p>
    <w:p w14:paraId="1ADE768A" w14:textId="77777777" w:rsidR="0011792E" w:rsidRPr="0011792E" w:rsidRDefault="0011792E" w:rsidP="0011792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3764D18" w14:textId="77777777" w:rsidR="0011792E" w:rsidRDefault="0011792E" w:rsidP="0011792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4C787E11" w14:textId="77777777" w:rsidR="00E204F8" w:rsidRDefault="00002ED5" w:rsidP="0081286E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06DB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AC169D" w:rsidRPr="007206DB">
        <w:rPr>
          <w:rFonts w:ascii="Times New Roman" w:hAnsi="Times New Roman" w:cs="Times New Roman"/>
          <w:b/>
          <w:sz w:val="24"/>
          <w:szCs w:val="24"/>
        </w:rPr>
        <w:t>1.</w:t>
      </w:r>
      <w:r w:rsidR="00DD3318">
        <w:rPr>
          <w:rFonts w:ascii="Times New Roman" w:hAnsi="Times New Roman" w:cs="Times New Roman"/>
          <w:sz w:val="24"/>
          <w:szCs w:val="24"/>
        </w:rPr>
        <w:t xml:space="preserve"> </w:t>
      </w:r>
      <w:r w:rsidR="00DD3318" w:rsidRPr="00E4485A">
        <w:rPr>
          <w:rFonts w:ascii="Times New Roman" w:hAnsi="Times New Roman" w:cs="Times New Roman"/>
          <w:sz w:val="24"/>
          <w:szCs w:val="24"/>
        </w:rPr>
        <w:t>Ustawa określa</w:t>
      </w:r>
      <w:r w:rsidR="00E204F8">
        <w:rPr>
          <w:rFonts w:ascii="Times New Roman" w:hAnsi="Times New Roman" w:cs="Times New Roman"/>
          <w:sz w:val="24"/>
          <w:szCs w:val="24"/>
        </w:rPr>
        <w:t>:</w:t>
      </w:r>
    </w:p>
    <w:p w14:paraId="5E16484D" w14:textId="77777777" w:rsidR="00843156" w:rsidRDefault="00DD3318" w:rsidP="00843156">
      <w:pPr>
        <w:pStyle w:val="Akapitzlist"/>
        <w:numPr>
          <w:ilvl w:val="0"/>
          <w:numId w:val="2"/>
        </w:numPr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D40372">
        <w:rPr>
          <w:rFonts w:ascii="Times New Roman" w:hAnsi="Times New Roman" w:cs="Times New Roman"/>
          <w:sz w:val="24"/>
          <w:szCs w:val="24"/>
        </w:rPr>
        <w:t xml:space="preserve">szczególne </w:t>
      </w:r>
      <w:r w:rsidR="00E4485A" w:rsidRPr="00D40372">
        <w:rPr>
          <w:rFonts w:ascii="Times New Roman" w:hAnsi="Times New Roman" w:cs="Times New Roman"/>
          <w:sz w:val="24"/>
          <w:szCs w:val="24"/>
        </w:rPr>
        <w:t xml:space="preserve">rozwiązania </w:t>
      </w:r>
      <w:r w:rsidRPr="00D40372">
        <w:rPr>
          <w:rFonts w:ascii="Times New Roman" w:hAnsi="Times New Roman" w:cs="Times New Roman"/>
          <w:sz w:val="24"/>
          <w:szCs w:val="24"/>
        </w:rPr>
        <w:t>w zakresie potwierdzenia stanu prawnego niektórych nieruchomości objętych postępowaniem scaleniowym</w:t>
      </w:r>
      <w:r w:rsidR="00E4485A" w:rsidRPr="00D40372">
        <w:rPr>
          <w:rFonts w:ascii="Times New Roman" w:hAnsi="Times New Roman" w:cs="Times New Roman"/>
          <w:sz w:val="24"/>
          <w:szCs w:val="24"/>
        </w:rPr>
        <w:t xml:space="preserve"> </w:t>
      </w:r>
      <w:r w:rsidRPr="00D40372">
        <w:rPr>
          <w:rFonts w:ascii="Times New Roman" w:hAnsi="Times New Roman" w:cs="Times New Roman"/>
          <w:sz w:val="24"/>
          <w:szCs w:val="24"/>
        </w:rPr>
        <w:t>oraz</w:t>
      </w:r>
      <w:r w:rsidR="00E4485A" w:rsidRPr="00D403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6ABE25" w14:textId="320B5066" w:rsidR="00DD3318" w:rsidRPr="00843156" w:rsidRDefault="00E4485A" w:rsidP="00843156">
      <w:pPr>
        <w:pStyle w:val="Akapitzlist"/>
        <w:numPr>
          <w:ilvl w:val="0"/>
          <w:numId w:val="2"/>
        </w:numPr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843156">
        <w:rPr>
          <w:rFonts w:ascii="Times New Roman" w:hAnsi="Times New Roman" w:cs="Times New Roman"/>
          <w:sz w:val="24"/>
          <w:szCs w:val="24"/>
        </w:rPr>
        <w:t>zadania</w:t>
      </w:r>
      <w:r w:rsidR="00DD3318" w:rsidRPr="00843156">
        <w:rPr>
          <w:rFonts w:ascii="Times New Roman" w:hAnsi="Times New Roman" w:cs="Times New Roman"/>
          <w:sz w:val="24"/>
          <w:szCs w:val="24"/>
        </w:rPr>
        <w:t xml:space="preserve"> organ</w:t>
      </w:r>
      <w:r w:rsidRPr="00843156">
        <w:rPr>
          <w:rFonts w:ascii="Times New Roman" w:hAnsi="Times New Roman" w:cs="Times New Roman"/>
          <w:sz w:val="24"/>
          <w:szCs w:val="24"/>
        </w:rPr>
        <w:t xml:space="preserve">ów administracji publicznej </w:t>
      </w:r>
      <w:r w:rsidR="00843156">
        <w:rPr>
          <w:rFonts w:ascii="Times New Roman" w:hAnsi="Times New Roman" w:cs="Times New Roman"/>
          <w:sz w:val="24"/>
          <w:szCs w:val="24"/>
        </w:rPr>
        <w:t>związane z potwierdzeniem, o którym mowa</w:t>
      </w:r>
      <w:r w:rsidR="00E204F8" w:rsidRPr="00843156">
        <w:rPr>
          <w:rFonts w:ascii="Times New Roman" w:hAnsi="Times New Roman" w:cs="Times New Roman"/>
          <w:sz w:val="24"/>
          <w:szCs w:val="24"/>
        </w:rPr>
        <w:t xml:space="preserve"> w pkt 1</w:t>
      </w:r>
      <w:r w:rsidRPr="0084315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0D6F79" w14:textId="506BF380" w:rsidR="00002ED5" w:rsidRPr="00E4485A" w:rsidRDefault="00DD3318" w:rsidP="0081286E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4485A">
        <w:rPr>
          <w:rFonts w:ascii="Times New Roman" w:hAnsi="Times New Roman" w:cs="Times New Roman"/>
          <w:sz w:val="24"/>
          <w:szCs w:val="24"/>
        </w:rPr>
        <w:t>2.</w:t>
      </w:r>
      <w:r w:rsidR="00AC169D" w:rsidRPr="00E4485A">
        <w:rPr>
          <w:rFonts w:ascii="Times New Roman" w:hAnsi="Times New Roman" w:cs="Times New Roman"/>
          <w:sz w:val="24"/>
          <w:szCs w:val="24"/>
        </w:rPr>
        <w:t xml:space="preserve"> </w:t>
      </w:r>
      <w:r w:rsidR="002A39FA" w:rsidRPr="00E4485A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E4485A">
        <w:rPr>
          <w:rFonts w:ascii="Times New Roman" w:eastAsia="Times New Roman" w:hAnsi="Times New Roman" w:cs="Times New Roman"/>
          <w:sz w:val="24"/>
          <w:szCs w:val="24"/>
          <w:lang w:eastAsia="pl-PL"/>
        </w:rPr>
        <w:t>stawę</w:t>
      </w:r>
      <w:r w:rsidR="002A39FA" w:rsidRPr="00E448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485A">
        <w:rPr>
          <w:rFonts w:ascii="Times New Roman" w:eastAsia="Times New Roman" w:hAnsi="Times New Roman" w:cs="Times New Roman"/>
          <w:sz w:val="24"/>
          <w:szCs w:val="24"/>
          <w:lang w:eastAsia="pl-PL"/>
        </w:rPr>
        <w:t>stosuje się</w:t>
      </w:r>
      <w:r w:rsidR="002A39FA" w:rsidRPr="00E448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316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AC169D" w:rsidRPr="00E4485A">
        <w:rPr>
          <w:rFonts w:ascii="Times New Roman" w:eastAsia="Times New Roman" w:hAnsi="Times New Roman" w:cs="Times New Roman"/>
          <w:sz w:val="24"/>
          <w:szCs w:val="24"/>
          <w:lang w:eastAsia="pl-PL"/>
        </w:rPr>
        <w:t>nieruchomości</w:t>
      </w:r>
      <w:r w:rsidR="002A39FA" w:rsidRPr="00E448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objętych postępowaniem scaleniowym wszczętym </w:t>
      </w:r>
      <w:r w:rsidR="00E204F8" w:rsidRPr="00E448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</w:t>
      </w:r>
      <w:r w:rsidR="002F6D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przepisów </w:t>
      </w:r>
      <w:r w:rsidR="00E204F8" w:rsidRPr="00E448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z dnia 26 marca 1982 r. o scalaniu i wymianie gruntów (Dz. U. </w:t>
      </w:r>
      <w:r w:rsidR="003806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2018 r. poz. 908 oraz z 2019 r. </w:t>
      </w:r>
      <w:r w:rsidR="00E204F8" w:rsidRPr="00E448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poz. </w:t>
      </w:r>
      <w:r w:rsidR="00380694">
        <w:rPr>
          <w:rFonts w:ascii="Times New Roman" w:eastAsia="Times New Roman" w:hAnsi="Times New Roman" w:cs="Times New Roman"/>
          <w:sz w:val="24"/>
          <w:szCs w:val="24"/>
          <w:lang w:eastAsia="pl-PL"/>
        </w:rPr>
        <w:t>861</w:t>
      </w:r>
      <w:r w:rsidR="00E204F8" w:rsidRPr="00E4485A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E204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A39FA" w:rsidRPr="00E4485A">
        <w:rPr>
          <w:rFonts w:ascii="Times New Roman" w:eastAsia="Times New Roman" w:hAnsi="Times New Roman" w:cs="Times New Roman"/>
          <w:sz w:val="24"/>
          <w:szCs w:val="24"/>
          <w:lang w:eastAsia="pl-PL"/>
        </w:rPr>
        <w:t>na wniosek właścicieli gospodarstw rolnych lub właścicieli gruntów w danej wsi, w stosunku do których postępowanie scaleniowe nie zostało zakończone</w:t>
      </w:r>
      <w:r w:rsidR="00AC169D" w:rsidRPr="00E448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C0601" w:rsidRPr="00162B65">
        <w:rPr>
          <w:rFonts w:ascii="Times New Roman" w:hAnsi="Times New Roman" w:cs="Times New Roman"/>
          <w:sz w:val="24"/>
          <w:szCs w:val="24"/>
        </w:rPr>
        <w:t xml:space="preserve">i nie toczą się postępowania </w:t>
      </w:r>
      <w:r w:rsidR="009C0601">
        <w:rPr>
          <w:rFonts w:ascii="Times New Roman" w:hAnsi="Times New Roman" w:cs="Times New Roman"/>
          <w:sz w:val="24"/>
          <w:szCs w:val="24"/>
        </w:rPr>
        <w:t>cywilne lub administracyjne mające na celu zakończenie postępowania scaleniowego albo przywróceni</w:t>
      </w:r>
      <w:r w:rsidR="00E204F8">
        <w:rPr>
          <w:rFonts w:ascii="Times New Roman" w:hAnsi="Times New Roman" w:cs="Times New Roman"/>
          <w:sz w:val="24"/>
          <w:szCs w:val="24"/>
        </w:rPr>
        <w:t>e</w:t>
      </w:r>
      <w:r w:rsidR="009C0601">
        <w:rPr>
          <w:rFonts w:ascii="Times New Roman" w:hAnsi="Times New Roman" w:cs="Times New Roman"/>
          <w:sz w:val="24"/>
          <w:szCs w:val="24"/>
        </w:rPr>
        <w:t xml:space="preserve"> stanu sprzed </w:t>
      </w:r>
      <w:r w:rsidR="009C0601" w:rsidRPr="00E4485A">
        <w:rPr>
          <w:rFonts w:ascii="Times New Roman" w:hAnsi="Times New Roman" w:cs="Times New Roman"/>
          <w:sz w:val="24"/>
          <w:szCs w:val="24"/>
        </w:rPr>
        <w:t>sporządzenia projektu</w:t>
      </w:r>
      <w:r w:rsidR="009C0601">
        <w:rPr>
          <w:rFonts w:ascii="Times New Roman" w:hAnsi="Times New Roman" w:cs="Times New Roman"/>
          <w:sz w:val="24"/>
          <w:szCs w:val="24"/>
        </w:rPr>
        <w:t xml:space="preserve"> scal</w:t>
      </w:r>
      <w:r w:rsidR="002F6D8E">
        <w:rPr>
          <w:rFonts w:ascii="Times New Roman" w:hAnsi="Times New Roman" w:cs="Times New Roman"/>
          <w:sz w:val="24"/>
          <w:szCs w:val="24"/>
        </w:rPr>
        <w:t>e</w:t>
      </w:r>
      <w:r w:rsidR="009C0601">
        <w:rPr>
          <w:rFonts w:ascii="Times New Roman" w:hAnsi="Times New Roman" w:cs="Times New Roman"/>
          <w:sz w:val="24"/>
          <w:szCs w:val="24"/>
        </w:rPr>
        <w:t xml:space="preserve">nia gruntów, </w:t>
      </w:r>
      <w:r w:rsidR="00380694">
        <w:rPr>
          <w:rFonts w:ascii="Times New Roman" w:hAnsi="Times New Roman" w:cs="Times New Roman"/>
          <w:sz w:val="24"/>
          <w:szCs w:val="24"/>
        </w:rPr>
        <w:t xml:space="preserve">lub </w:t>
      </w:r>
      <w:r w:rsidR="002A39FA" w:rsidRPr="009C06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dla których </w:t>
      </w:r>
      <w:r w:rsidR="009C0601" w:rsidRPr="009C0601">
        <w:rPr>
          <w:rFonts w:ascii="Times New Roman" w:eastAsia="Times New Roman" w:hAnsi="Times New Roman" w:cs="Times New Roman"/>
          <w:sz w:val="24"/>
          <w:szCs w:val="24"/>
          <w:lang w:eastAsia="pl-PL"/>
        </w:rPr>
        <w:t>istnieją przeszkody uniemożliwiające</w:t>
      </w:r>
      <w:r w:rsidR="009C0601">
        <w:t xml:space="preserve"> </w:t>
      </w:r>
      <w:r w:rsidR="002A39FA" w:rsidRPr="00E4485A">
        <w:rPr>
          <w:rFonts w:ascii="Times New Roman" w:hAnsi="Times New Roman" w:cs="Times New Roman"/>
          <w:sz w:val="24"/>
          <w:szCs w:val="24"/>
        </w:rPr>
        <w:t>odtworzenie stanu sprzed sporzą</w:t>
      </w:r>
      <w:r w:rsidR="00AC169D" w:rsidRPr="00E4485A">
        <w:rPr>
          <w:rFonts w:ascii="Times New Roman" w:hAnsi="Times New Roman" w:cs="Times New Roman"/>
          <w:sz w:val="24"/>
          <w:szCs w:val="24"/>
        </w:rPr>
        <w:t>dzenia projektu scal</w:t>
      </w:r>
      <w:r w:rsidR="002F6D8E">
        <w:rPr>
          <w:rFonts w:ascii="Times New Roman" w:hAnsi="Times New Roman" w:cs="Times New Roman"/>
          <w:sz w:val="24"/>
          <w:szCs w:val="24"/>
        </w:rPr>
        <w:t>e</w:t>
      </w:r>
      <w:r w:rsidR="00AC169D" w:rsidRPr="00E4485A">
        <w:rPr>
          <w:rFonts w:ascii="Times New Roman" w:hAnsi="Times New Roman" w:cs="Times New Roman"/>
          <w:sz w:val="24"/>
          <w:szCs w:val="24"/>
        </w:rPr>
        <w:t>nia</w:t>
      </w:r>
      <w:r w:rsidR="0039431C">
        <w:rPr>
          <w:rFonts w:ascii="Times New Roman" w:hAnsi="Times New Roman" w:cs="Times New Roman"/>
          <w:sz w:val="24"/>
          <w:szCs w:val="24"/>
        </w:rPr>
        <w:t xml:space="preserve"> gruntów</w:t>
      </w:r>
      <w:r w:rsidR="00AC169D" w:rsidRPr="00E4485A">
        <w:rPr>
          <w:rFonts w:ascii="Times New Roman" w:hAnsi="Times New Roman" w:cs="Times New Roman"/>
          <w:sz w:val="24"/>
          <w:szCs w:val="24"/>
        </w:rPr>
        <w:t>.</w:t>
      </w:r>
    </w:p>
    <w:p w14:paraId="5CB11A6E" w14:textId="51B07024" w:rsidR="00002ED5" w:rsidRPr="0011792E" w:rsidRDefault="00DD3318" w:rsidP="0081286E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02ED5" w:rsidRPr="0011792E">
        <w:rPr>
          <w:rFonts w:ascii="Times New Roman" w:hAnsi="Times New Roman" w:cs="Times New Roman"/>
          <w:sz w:val="24"/>
          <w:szCs w:val="24"/>
        </w:rPr>
        <w:t xml:space="preserve">. Nieruchomości, o których mowa w ust. </w:t>
      </w:r>
      <w:r w:rsidR="00C52B25">
        <w:rPr>
          <w:rFonts w:ascii="Times New Roman" w:hAnsi="Times New Roman" w:cs="Times New Roman"/>
          <w:sz w:val="24"/>
          <w:szCs w:val="24"/>
        </w:rPr>
        <w:t>2</w:t>
      </w:r>
      <w:r w:rsidR="00002ED5" w:rsidRPr="0011792E">
        <w:rPr>
          <w:rFonts w:ascii="Times New Roman" w:hAnsi="Times New Roman" w:cs="Times New Roman"/>
          <w:sz w:val="24"/>
          <w:szCs w:val="24"/>
        </w:rPr>
        <w:t>, są określone w załączniku do ustawy.</w:t>
      </w:r>
    </w:p>
    <w:p w14:paraId="114FDF1B" w14:textId="77777777" w:rsidR="00002ED5" w:rsidRPr="0011792E" w:rsidRDefault="00002ED5" w:rsidP="0081286E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06DB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AC169D" w:rsidRPr="007206DB">
        <w:rPr>
          <w:rFonts w:ascii="Times New Roman" w:hAnsi="Times New Roman" w:cs="Times New Roman"/>
          <w:b/>
          <w:sz w:val="24"/>
          <w:szCs w:val="24"/>
        </w:rPr>
        <w:t>2.</w:t>
      </w:r>
      <w:r w:rsidRPr="0011792E">
        <w:rPr>
          <w:rFonts w:ascii="Times New Roman" w:hAnsi="Times New Roman" w:cs="Times New Roman"/>
          <w:sz w:val="24"/>
          <w:szCs w:val="24"/>
        </w:rPr>
        <w:t xml:space="preserve"> 1. Z dniem wejścia w życie ustawy potwierdza się, z mocy prawa, stan prawny nieruchomości:</w:t>
      </w:r>
    </w:p>
    <w:p w14:paraId="402ECCED" w14:textId="77777777" w:rsidR="00002ED5" w:rsidRPr="0011792E" w:rsidRDefault="00002ED5" w:rsidP="0011792E">
      <w:pPr>
        <w:pStyle w:val="Akapitzlist"/>
        <w:numPr>
          <w:ilvl w:val="0"/>
          <w:numId w:val="1"/>
        </w:numPr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11792E">
        <w:rPr>
          <w:rFonts w:ascii="Times New Roman" w:hAnsi="Times New Roman" w:cs="Times New Roman"/>
          <w:sz w:val="24"/>
          <w:szCs w:val="24"/>
        </w:rPr>
        <w:t>wykazany w ewidencji gruntów i budynków oraz</w:t>
      </w:r>
    </w:p>
    <w:p w14:paraId="5E7869D3" w14:textId="77777777" w:rsidR="00002ED5" w:rsidRPr="0011792E" w:rsidRDefault="00002ED5" w:rsidP="0011792E">
      <w:pPr>
        <w:pStyle w:val="Akapitzlist"/>
        <w:numPr>
          <w:ilvl w:val="0"/>
          <w:numId w:val="1"/>
        </w:numPr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11792E">
        <w:rPr>
          <w:rFonts w:ascii="Times New Roman" w:hAnsi="Times New Roman" w:cs="Times New Roman"/>
          <w:sz w:val="24"/>
          <w:szCs w:val="24"/>
        </w:rPr>
        <w:t>ujawniony w księgach wieczystych</w:t>
      </w:r>
    </w:p>
    <w:p w14:paraId="4C80B9AA" w14:textId="5D084CA9" w:rsidR="00002ED5" w:rsidRDefault="00002ED5" w:rsidP="0011792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1792E">
        <w:rPr>
          <w:rFonts w:ascii="Times New Roman" w:hAnsi="Times New Roman" w:cs="Times New Roman"/>
          <w:sz w:val="24"/>
          <w:szCs w:val="24"/>
        </w:rPr>
        <w:t xml:space="preserve">– </w:t>
      </w:r>
      <w:r w:rsidRPr="007A0D08">
        <w:rPr>
          <w:rFonts w:ascii="Times New Roman" w:hAnsi="Times New Roman" w:cs="Times New Roman"/>
          <w:sz w:val="24"/>
          <w:szCs w:val="24"/>
        </w:rPr>
        <w:t>na podstawie decyzji o zatwierdzeniu projektu scalenia gruntów dotyczącej nieruchomości określonych w załączniku do ustawy oraz operatu</w:t>
      </w:r>
      <w:r w:rsidRPr="0011792E">
        <w:rPr>
          <w:rFonts w:ascii="Times New Roman" w:hAnsi="Times New Roman" w:cs="Times New Roman"/>
          <w:sz w:val="24"/>
          <w:szCs w:val="24"/>
        </w:rPr>
        <w:t xml:space="preserve"> scaleniowego dotyczącego tych nieruchomości.</w:t>
      </w:r>
    </w:p>
    <w:p w14:paraId="2271D766" w14:textId="3E4D82BA" w:rsidR="001812D0" w:rsidRPr="007206DB" w:rsidRDefault="001812D0" w:rsidP="001812D0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06DB">
        <w:rPr>
          <w:rFonts w:ascii="Times New Roman" w:hAnsi="Times New Roman" w:cs="Times New Roman"/>
          <w:sz w:val="24"/>
          <w:szCs w:val="24"/>
        </w:rPr>
        <w:t>2. W przypadku nieruchomości określonych w załączniku do ustawy, dla których w</w:t>
      </w:r>
      <w:r w:rsidR="007206DB">
        <w:rPr>
          <w:rFonts w:ascii="Times New Roman" w:hAnsi="Times New Roman" w:cs="Times New Roman"/>
          <w:sz w:val="24"/>
          <w:szCs w:val="24"/>
        </w:rPr>
        <w:t> </w:t>
      </w:r>
      <w:r w:rsidRPr="007206DB">
        <w:rPr>
          <w:rFonts w:ascii="Times New Roman" w:hAnsi="Times New Roman" w:cs="Times New Roman"/>
          <w:sz w:val="24"/>
          <w:szCs w:val="24"/>
        </w:rPr>
        <w:t>księgach wieczystych nie został ujawniony stan prawny wynikający z decyzji</w:t>
      </w:r>
      <w:r w:rsidR="007206DB">
        <w:rPr>
          <w:rFonts w:ascii="Times New Roman" w:hAnsi="Times New Roman" w:cs="Times New Roman"/>
          <w:sz w:val="24"/>
          <w:szCs w:val="24"/>
        </w:rPr>
        <w:t xml:space="preserve"> </w:t>
      </w:r>
      <w:r w:rsidR="007206DB" w:rsidRPr="00CA2B33">
        <w:rPr>
          <w:rFonts w:ascii="Times New Roman" w:hAnsi="Times New Roman" w:cs="Times New Roman"/>
          <w:sz w:val="24"/>
          <w:szCs w:val="24"/>
        </w:rPr>
        <w:t>o</w:t>
      </w:r>
      <w:r w:rsidR="007206DB">
        <w:rPr>
          <w:rFonts w:ascii="Times New Roman" w:hAnsi="Times New Roman" w:cs="Times New Roman"/>
          <w:sz w:val="24"/>
          <w:szCs w:val="24"/>
        </w:rPr>
        <w:t> </w:t>
      </w:r>
      <w:r w:rsidR="007206DB" w:rsidRPr="00CA2B33">
        <w:rPr>
          <w:rFonts w:ascii="Times New Roman" w:hAnsi="Times New Roman" w:cs="Times New Roman"/>
          <w:sz w:val="24"/>
          <w:szCs w:val="24"/>
        </w:rPr>
        <w:t>zatwierdzeniu projektu scalenia gruntów</w:t>
      </w:r>
      <w:r w:rsidR="007206DB">
        <w:rPr>
          <w:rFonts w:ascii="Times New Roman" w:hAnsi="Times New Roman" w:cs="Times New Roman"/>
          <w:sz w:val="24"/>
          <w:szCs w:val="24"/>
        </w:rPr>
        <w:t xml:space="preserve"> dotyczącej tych nieruchomości</w:t>
      </w:r>
      <w:r w:rsidRPr="007206DB">
        <w:rPr>
          <w:rFonts w:ascii="Times New Roman" w:hAnsi="Times New Roman" w:cs="Times New Roman"/>
          <w:sz w:val="24"/>
          <w:szCs w:val="24"/>
        </w:rPr>
        <w:t>, decyzja ta stanowi podstawę do ujawnienia tego stanu.</w:t>
      </w:r>
    </w:p>
    <w:p w14:paraId="015F8BD3" w14:textId="12F01E1B" w:rsidR="00506920" w:rsidRPr="0011792E" w:rsidRDefault="001812D0" w:rsidP="0081286E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06DB">
        <w:rPr>
          <w:rFonts w:ascii="Times New Roman" w:hAnsi="Times New Roman" w:cs="Times New Roman"/>
          <w:sz w:val="24"/>
          <w:szCs w:val="24"/>
        </w:rPr>
        <w:t>3</w:t>
      </w:r>
      <w:r w:rsidR="00506920" w:rsidRPr="007206DB">
        <w:rPr>
          <w:rFonts w:ascii="Times New Roman" w:hAnsi="Times New Roman" w:cs="Times New Roman"/>
          <w:sz w:val="24"/>
          <w:szCs w:val="24"/>
        </w:rPr>
        <w:t>. Przepis</w:t>
      </w:r>
      <w:r w:rsidRPr="007206DB">
        <w:rPr>
          <w:rFonts w:ascii="Times New Roman" w:hAnsi="Times New Roman" w:cs="Times New Roman"/>
          <w:sz w:val="24"/>
          <w:szCs w:val="24"/>
        </w:rPr>
        <w:t>y</w:t>
      </w:r>
      <w:r w:rsidR="00506920" w:rsidRPr="007206DB">
        <w:rPr>
          <w:rFonts w:ascii="Times New Roman" w:hAnsi="Times New Roman" w:cs="Times New Roman"/>
          <w:sz w:val="24"/>
          <w:szCs w:val="24"/>
        </w:rPr>
        <w:t xml:space="preserve"> ust. 1 </w:t>
      </w:r>
      <w:r w:rsidRPr="007206DB">
        <w:rPr>
          <w:rFonts w:ascii="Times New Roman" w:hAnsi="Times New Roman" w:cs="Times New Roman"/>
          <w:sz w:val="24"/>
          <w:szCs w:val="24"/>
        </w:rPr>
        <w:t xml:space="preserve">i 2 </w:t>
      </w:r>
      <w:r w:rsidR="00506920" w:rsidRPr="007206DB">
        <w:rPr>
          <w:rFonts w:ascii="Times New Roman" w:hAnsi="Times New Roman" w:cs="Times New Roman"/>
          <w:sz w:val="24"/>
          <w:szCs w:val="24"/>
        </w:rPr>
        <w:t>nie narusza</w:t>
      </w:r>
      <w:r w:rsidRPr="007206DB">
        <w:rPr>
          <w:rFonts w:ascii="Times New Roman" w:hAnsi="Times New Roman" w:cs="Times New Roman"/>
          <w:sz w:val="24"/>
          <w:szCs w:val="24"/>
        </w:rPr>
        <w:t>ją</w:t>
      </w:r>
      <w:r w:rsidR="00506920" w:rsidRPr="00CA2B33">
        <w:rPr>
          <w:rFonts w:ascii="Times New Roman" w:hAnsi="Times New Roman" w:cs="Times New Roman"/>
          <w:sz w:val="24"/>
          <w:szCs w:val="24"/>
        </w:rPr>
        <w:t xml:space="preserve"> wpisów dokonanych w księgach wieczystych oraz zmian dokonanych w ewidencji gruntów i budynków w odniesieniu do nieruchomości określonych </w:t>
      </w:r>
      <w:r w:rsidR="00506920" w:rsidRPr="00CA2B33">
        <w:rPr>
          <w:rFonts w:ascii="Times New Roman" w:hAnsi="Times New Roman" w:cs="Times New Roman"/>
          <w:sz w:val="24"/>
          <w:szCs w:val="24"/>
        </w:rPr>
        <w:lastRenderedPageBreak/>
        <w:t>w</w:t>
      </w:r>
      <w:r w:rsidR="004D33B3">
        <w:rPr>
          <w:rFonts w:ascii="Times New Roman" w:hAnsi="Times New Roman" w:cs="Times New Roman"/>
          <w:sz w:val="24"/>
          <w:szCs w:val="24"/>
        </w:rPr>
        <w:t> </w:t>
      </w:r>
      <w:r w:rsidR="00506920" w:rsidRPr="00CA2B33">
        <w:rPr>
          <w:rFonts w:ascii="Times New Roman" w:hAnsi="Times New Roman" w:cs="Times New Roman"/>
          <w:sz w:val="24"/>
          <w:szCs w:val="24"/>
        </w:rPr>
        <w:t xml:space="preserve">załączniku do ustawy </w:t>
      </w:r>
      <w:r w:rsidR="00506920">
        <w:rPr>
          <w:rFonts w:ascii="Times New Roman" w:hAnsi="Times New Roman" w:cs="Times New Roman"/>
          <w:sz w:val="24"/>
          <w:szCs w:val="24"/>
        </w:rPr>
        <w:t xml:space="preserve">na </w:t>
      </w:r>
      <w:r w:rsidR="00506920" w:rsidRPr="00CA2B33">
        <w:rPr>
          <w:rFonts w:ascii="Times New Roman" w:hAnsi="Times New Roman" w:cs="Times New Roman"/>
          <w:sz w:val="24"/>
          <w:szCs w:val="24"/>
        </w:rPr>
        <w:t xml:space="preserve">podstawie </w:t>
      </w:r>
      <w:r w:rsidR="00506920">
        <w:rPr>
          <w:rFonts w:ascii="Times New Roman" w:hAnsi="Times New Roman" w:cs="Times New Roman"/>
          <w:sz w:val="24"/>
          <w:szCs w:val="24"/>
        </w:rPr>
        <w:t xml:space="preserve">innej </w:t>
      </w:r>
      <w:r w:rsidR="00506920" w:rsidRPr="00CA2B33">
        <w:rPr>
          <w:rFonts w:ascii="Times New Roman" w:hAnsi="Times New Roman" w:cs="Times New Roman"/>
          <w:sz w:val="24"/>
          <w:szCs w:val="24"/>
        </w:rPr>
        <w:t>niż decyzja o zatwierdzeniu projektu scalenia gruntów i operat scaleniowy dotycząc</w:t>
      </w:r>
      <w:r w:rsidR="00843156">
        <w:rPr>
          <w:rFonts w:ascii="Times New Roman" w:hAnsi="Times New Roman" w:cs="Times New Roman"/>
          <w:sz w:val="24"/>
          <w:szCs w:val="24"/>
        </w:rPr>
        <w:t>e</w:t>
      </w:r>
      <w:r w:rsidR="00506920" w:rsidRPr="00CA2B33">
        <w:rPr>
          <w:rFonts w:ascii="Times New Roman" w:hAnsi="Times New Roman" w:cs="Times New Roman"/>
          <w:sz w:val="24"/>
          <w:szCs w:val="24"/>
        </w:rPr>
        <w:t xml:space="preserve"> tych nieruchomości. </w:t>
      </w:r>
    </w:p>
    <w:p w14:paraId="4FAEF2C5" w14:textId="20891952" w:rsidR="00002ED5" w:rsidRPr="0011792E" w:rsidRDefault="007206DB" w:rsidP="0081286E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06920">
        <w:rPr>
          <w:rFonts w:ascii="Times New Roman" w:hAnsi="Times New Roman" w:cs="Times New Roman"/>
          <w:sz w:val="24"/>
          <w:szCs w:val="24"/>
        </w:rPr>
        <w:t>. Wójt właściwy ze względu na miejsce położenia nieruchomości określonych w</w:t>
      </w:r>
      <w:r>
        <w:rPr>
          <w:rFonts w:ascii="Times New Roman" w:hAnsi="Times New Roman" w:cs="Times New Roman"/>
          <w:sz w:val="24"/>
          <w:szCs w:val="24"/>
        </w:rPr>
        <w:t> </w:t>
      </w:r>
      <w:r w:rsidR="00506920">
        <w:rPr>
          <w:rFonts w:ascii="Times New Roman" w:hAnsi="Times New Roman" w:cs="Times New Roman"/>
          <w:sz w:val="24"/>
          <w:szCs w:val="24"/>
        </w:rPr>
        <w:t>załączniku do ustawy podaje do publicznej wiadomości decyzję, o której mowa w ust. 1</w:t>
      </w:r>
      <w:r w:rsidR="0050692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–3</w:t>
      </w:r>
      <w:r w:rsidR="00506920">
        <w:rPr>
          <w:rFonts w:ascii="Times New Roman" w:hAnsi="Times New Roman" w:cs="Times New Roman"/>
          <w:sz w:val="24"/>
          <w:szCs w:val="24"/>
        </w:rPr>
        <w:t xml:space="preserve">, przez jej zamieszczenie w Biuletynie Informacji Publicznej na stronie podmiotowej urzędu </w:t>
      </w:r>
      <w:r w:rsidR="006C38CC">
        <w:rPr>
          <w:rFonts w:ascii="Times New Roman" w:hAnsi="Times New Roman" w:cs="Times New Roman"/>
          <w:sz w:val="24"/>
          <w:szCs w:val="24"/>
        </w:rPr>
        <w:t xml:space="preserve">obsługującego tego wójta przez </w:t>
      </w:r>
      <w:r w:rsidR="00506920">
        <w:rPr>
          <w:rFonts w:ascii="Times New Roman" w:hAnsi="Times New Roman" w:cs="Times New Roman"/>
          <w:sz w:val="24"/>
          <w:szCs w:val="24"/>
        </w:rPr>
        <w:t>okres 6 miesięcy.</w:t>
      </w:r>
    </w:p>
    <w:p w14:paraId="05A45BB1" w14:textId="511BAEFB" w:rsidR="00002ED5" w:rsidRPr="0011792E" w:rsidRDefault="00002ED5" w:rsidP="0081286E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06DB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AC169D" w:rsidRPr="007206DB">
        <w:rPr>
          <w:rFonts w:ascii="Times New Roman" w:hAnsi="Times New Roman" w:cs="Times New Roman"/>
          <w:b/>
          <w:sz w:val="24"/>
          <w:szCs w:val="24"/>
        </w:rPr>
        <w:t>3.</w:t>
      </w:r>
      <w:r w:rsidRPr="0011792E">
        <w:rPr>
          <w:rFonts w:ascii="Times New Roman" w:hAnsi="Times New Roman" w:cs="Times New Roman"/>
          <w:sz w:val="24"/>
          <w:szCs w:val="24"/>
        </w:rPr>
        <w:t xml:space="preserve"> 1. </w:t>
      </w:r>
      <w:r w:rsidR="00506920" w:rsidRPr="0011792E">
        <w:rPr>
          <w:rFonts w:ascii="Times New Roman" w:hAnsi="Times New Roman" w:cs="Times New Roman"/>
          <w:sz w:val="24"/>
          <w:szCs w:val="24"/>
        </w:rPr>
        <w:t>W</w:t>
      </w:r>
      <w:r w:rsidR="00506920">
        <w:rPr>
          <w:rFonts w:ascii="Times New Roman" w:hAnsi="Times New Roman" w:cs="Times New Roman"/>
          <w:sz w:val="24"/>
          <w:szCs w:val="24"/>
        </w:rPr>
        <w:t>ójt</w:t>
      </w:r>
      <w:r w:rsidR="00506920" w:rsidRPr="0011792E">
        <w:rPr>
          <w:rFonts w:ascii="Times New Roman" w:hAnsi="Times New Roman" w:cs="Times New Roman"/>
          <w:sz w:val="24"/>
          <w:szCs w:val="24"/>
        </w:rPr>
        <w:t xml:space="preserve"> </w:t>
      </w:r>
      <w:r w:rsidRPr="0011792E">
        <w:rPr>
          <w:rFonts w:ascii="Times New Roman" w:hAnsi="Times New Roman" w:cs="Times New Roman"/>
          <w:sz w:val="24"/>
          <w:szCs w:val="24"/>
        </w:rPr>
        <w:t>właściwy ze względu na miejsce położenia nieruchomości określonych w</w:t>
      </w:r>
      <w:r w:rsidR="007206DB">
        <w:rPr>
          <w:rFonts w:ascii="Times New Roman" w:hAnsi="Times New Roman" w:cs="Times New Roman"/>
          <w:sz w:val="24"/>
          <w:szCs w:val="24"/>
        </w:rPr>
        <w:t> </w:t>
      </w:r>
      <w:r w:rsidRPr="0011792E">
        <w:rPr>
          <w:rFonts w:ascii="Times New Roman" w:hAnsi="Times New Roman" w:cs="Times New Roman"/>
          <w:sz w:val="24"/>
          <w:szCs w:val="24"/>
        </w:rPr>
        <w:t>załączniku do ustawy</w:t>
      </w:r>
      <w:r w:rsidR="0041743D">
        <w:rPr>
          <w:rFonts w:ascii="Times New Roman" w:hAnsi="Times New Roman" w:cs="Times New Roman"/>
          <w:sz w:val="24"/>
          <w:szCs w:val="24"/>
        </w:rPr>
        <w:t>, realizujący zadanie z zakresu administracji rządowej,</w:t>
      </w:r>
      <w:r w:rsidRPr="0011792E">
        <w:rPr>
          <w:rFonts w:ascii="Times New Roman" w:hAnsi="Times New Roman" w:cs="Times New Roman"/>
          <w:sz w:val="24"/>
          <w:szCs w:val="24"/>
        </w:rPr>
        <w:t xml:space="preserve"> wydaje, na</w:t>
      </w:r>
      <w:r w:rsidR="007206DB">
        <w:rPr>
          <w:rFonts w:ascii="Times New Roman" w:hAnsi="Times New Roman" w:cs="Times New Roman"/>
          <w:sz w:val="24"/>
          <w:szCs w:val="24"/>
        </w:rPr>
        <w:t> </w:t>
      </w:r>
      <w:r w:rsidR="004D33B3">
        <w:rPr>
          <w:rFonts w:ascii="Times New Roman" w:hAnsi="Times New Roman" w:cs="Times New Roman"/>
          <w:sz w:val="24"/>
          <w:szCs w:val="24"/>
        </w:rPr>
        <w:t xml:space="preserve">wniosek </w:t>
      </w:r>
      <w:r w:rsidRPr="0011792E">
        <w:rPr>
          <w:rFonts w:ascii="Times New Roman" w:hAnsi="Times New Roman" w:cs="Times New Roman"/>
          <w:sz w:val="24"/>
          <w:szCs w:val="24"/>
        </w:rPr>
        <w:t>właściciela danej nieruchomości, zaświadczenie potwierdzaj</w:t>
      </w:r>
      <w:r w:rsidR="00667182">
        <w:rPr>
          <w:rFonts w:ascii="Times New Roman" w:hAnsi="Times New Roman" w:cs="Times New Roman"/>
          <w:sz w:val="24"/>
          <w:szCs w:val="24"/>
        </w:rPr>
        <w:t xml:space="preserve">ące </w:t>
      </w:r>
      <w:r w:rsidRPr="0011792E">
        <w:rPr>
          <w:rFonts w:ascii="Times New Roman" w:hAnsi="Times New Roman" w:cs="Times New Roman"/>
          <w:sz w:val="24"/>
          <w:szCs w:val="24"/>
        </w:rPr>
        <w:t>stan prawny</w:t>
      </w:r>
      <w:r w:rsidR="00506920">
        <w:rPr>
          <w:rFonts w:ascii="Times New Roman" w:hAnsi="Times New Roman" w:cs="Times New Roman"/>
          <w:sz w:val="24"/>
          <w:szCs w:val="24"/>
        </w:rPr>
        <w:t>, o</w:t>
      </w:r>
      <w:r w:rsidR="004D33B3">
        <w:rPr>
          <w:rFonts w:ascii="Times New Roman" w:hAnsi="Times New Roman" w:cs="Times New Roman"/>
          <w:sz w:val="24"/>
          <w:szCs w:val="24"/>
        </w:rPr>
        <w:t> </w:t>
      </w:r>
      <w:r w:rsidR="00506920">
        <w:rPr>
          <w:rFonts w:ascii="Times New Roman" w:hAnsi="Times New Roman" w:cs="Times New Roman"/>
          <w:sz w:val="24"/>
          <w:szCs w:val="24"/>
        </w:rPr>
        <w:t>którym mowa w art. 2 ust. 1,</w:t>
      </w:r>
      <w:r w:rsidRPr="0011792E">
        <w:rPr>
          <w:rFonts w:ascii="Times New Roman" w:hAnsi="Times New Roman" w:cs="Times New Roman"/>
          <w:sz w:val="24"/>
          <w:szCs w:val="24"/>
        </w:rPr>
        <w:t xml:space="preserve"> tej nieruchomości.</w:t>
      </w:r>
    </w:p>
    <w:p w14:paraId="5CB5ECE1" w14:textId="07A0D581" w:rsidR="0041743D" w:rsidRPr="0011792E" w:rsidRDefault="00002ED5" w:rsidP="0081286E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1792E">
        <w:rPr>
          <w:rFonts w:ascii="Times New Roman" w:hAnsi="Times New Roman" w:cs="Times New Roman"/>
          <w:sz w:val="24"/>
          <w:szCs w:val="24"/>
        </w:rPr>
        <w:t>2. Zaświadczenie potwierdzające stan prawny nieruchomości zawiera oznaczenie nieruchomości gruntowej według ewidencji gruntów i budynków oraz potwierdzenie stanu prawnego</w:t>
      </w:r>
      <w:r w:rsidR="00506920">
        <w:rPr>
          <w:rFonts w:ascii="Times New Roman" w:hAnsi="Times New Roman" w:cs="Times New Roman"/>
          <w:sz w:val="24"/>
          <w:szCs w:val="24"/>
        </w:rPr>
        <w:t>, o którym mowa w art. 2 ust. 1,</w:t>
      </w:r>
      <w:r w:rsidRPr="0011792E">
        <w:rPr>
          <w:rFonts w:ascii="Times New Roman" w:hAnsi="Times New Roman" w:cs="Times New Roman"/>
          <w:sz w:val="24"/>
          <w:szCs w:val="24"/>
        </w:rPr>
        <w:t xml:space="preserve"> nieruchomości</w:t>
      </w:r>
      <w:r w:rsidR="00506920">
        <w:rPr>
          <w:rFonts w:ascii="Times New Roman" w:hAnsi="Times New Roman" w:cs="Times New Roman"/>
          <w:sz w:val="24"/>
          <w:szCs w:val="24"/>
        </w:rPr>
        <w:t xml:space="preserve"> </w:t>
      </w:r>
      <w:r w:rsidR="00843156">
        <w:rPr>
          <w:rFonts w:ascii="Times New Roman" w:hAnsi="Times New Roman" w:cs="Times New Roman"/>
          <w:sz w:val="24"/>
          <w:szCs w:val="24"/>
        </w:rPr>
        <w:t>objętej</w:t>
      </w:r>
      <w:r w:rsidR="00506920">
        <w:rPr>
          <w:rFonts w:ascii="Times New Roman" w:hAnsi="Times New Roman" w:cs="Times New Roman"/>
          <w:sz w:val="24"/>
          <w:szCs w:val="24"/>
        </w:rPr>
        <w:t xml:space="preserve"> wniosk</w:t>
      </w:r>
      <w:r w:rsidR="0039431C">
        <w:rPr>
          <w:rFonts w:ascii="Times New Roman" w:hAnsi="Times New Roman" w:cs="Times New Roman"/>
          <w:sz w:val="24"/>
          <w:szCs w:val="24"/>
        </w:rPr>
        <w:t>iem</w:t>
      </w:r>
      <w:r w:rsidR="00506920">
        <w:rPr>
          <w:rFonts w:ascii="Times New Roman" w:hAnsi="Times New Roman" w:cs="Times New Roman"/>
          <w:sz w:val="24"/>
          <w:szCs w:val="24"/>
        </w:rPr>
        <w:t>, o którym mowa w ust. 1</w:t>
      </w:r>
      <w:r w:rsidRPr="0011792E">
        <w:rPr>
          <w:rFonts w:ascii="Times New Roman" w:hAnsi="Times New Roman" w:cs="Times New Roman"/>
          <w:sz w:val="24"/>
          <w:szCs w:val="24"/>
        </w:rPr>
        <w:t>.</w:t>
      </w:r>
    </w:p>
    <w:p w14:paraId="238C7357" w14:textId="0D04DAB4" w:rsidR="007206DB" w:rsidRDefault="00AC169D" w:rsidP="007206DB">
      <w:pPr>
        <w:spacing w:after="0" w:line="360" w:lineRule="auto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06DB">
        <w:rPr>
          <w:rFonts w:ascii="Times New Roman" w:hAnsi="Times New Roman" w:cs="Times New Roman"/>
          <w:b/>
          <w:sz w:val="24"/>
          <w:szCs w:val="24"/>
        </w:rPr>
        <w:t>Art. 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06DB" w:rsidRPr="007206DB">
        <w:rPr>
          <w:rFonts w:ascii="Times New Roman" w:hAnsi="Times New Roman" w:cs="Times New Roman"/>
          <w:sz w:val="24"/>
          <w:szCs w:val="24"/>
        </w:rPr>
        <w:t>Osobie poszkodowanej wskutek wykonania decyzji o zatwierdzeniu projektu scalenia gruntów dotyczącej nieruchomości określonych w załączniku do niniejszej ustawy przysługuje odszkodowanie na zasadach określonych w przepisach Kodeksu cywilnego.</w:t>
      </w:r>
    </w:p>
    <w:p w14:paraId="05E2D076" w14:textId="5C1A9DE2" w:rsidR="00002ED5" w:rsidRPr="0011792E" w:rsidRDefault="00AC169D" w:rsidP="0081286E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06DB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843156" w:rsidRPr="007206DB">
        <w:rPr>
          <w:rFonts w:ascii="Times New Roman" w:hAnsi="Times New Roman" w:cs="Times New Roman"/>
          <w:b/>
          <w:sz w:val="24"/>
          <w:szCs w:val="24"/>
        </w:rPr>
        <w:t>5</w:t>
      </w:r>
      <w:r w:rsidR="00506920" w:rsidRPr="007206DB">
        <w:rPr>
          <w:rFonts w:ascii="Times New Roman" w:hAnsi="Times New Roman" w:cs="Times New Roman"/>
          <w:b/>
          <w:sz w:val="24"/>
          <w:szCs w:val="24"/>
        </w:rPr>
        <w:t>.</w:t>
      </w:r>
      <w:r w:rsidR="005069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Ustawa wchodzi w życie </w:t>
      </w:r>
      <w:r w:rsidR="00506920">
        <w:rPr>
          <w:rFonts w:ascii="Times New Roman" w:hAnsi="Times New Roman" w:cs="Times New Roman"/>
          <w:sz w:val="24"/>
          <w:szCs w:val="24"/>
        </w:rPr>
        <w:t>po upływie 14 dni od dnia ogłoszenia</w:t>
      </w:r>
      <w:r w:rsidR="007A0D08">
        <w:rPr>
          <w:rFonts w:ascii="Times New Roman" w:hAnsi="Times New Roman" w:cs="Times New Roman"/>
          <w:sz w:val="24"/>
          <w:szCs w:val="24"/>
        </w:rPr>
        <w:t>.</w:t>
      </w:r>
    </w:p>
    <w:p w14:paraId="6963F424" w14:textId="77777777" w:rsidR="0011792E" w:rsidRPr="0011792E" w:rsidRDefault="0011792E" w:rsidP="001179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99E88A" w14:textId="77777777" w:rsidR="0011792E" w:rsidRPr="0011792E" w:rsidRDefault="0011792E" w:rsidP="001179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7AB958" w14:textId="77777777" w:rsidR="0011792E" w:rsidRPr="0011792E" w:rsidRDefault="0011792E" w:rsidP="001179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53C30" w14:textId="77777777" w:rsidR="0011792E" w:rsidRPr="0011792E" w:rsidRDefault="0011792E" w:rsidP="001179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82C166" w14:textId="77777777" w:rsidR="00C52B25" w:rsidRDefault="00C52B25" w:rsidP="0011792E">
      <w:pPr>
        <w:spacing w:after="0" w:line="36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14:paraId="19AAA749" w14:textId="00EB5F01" w:rsidR="0039431C" w:rsidRDefault="0039431C" w:rsidP="007367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A86C33" w14:textId="384BBB44" w:rsidR="00BC0C64" w:rsidRDefault="00BC0C64" w:rsidP="007367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5C03BB" w14:textId="01080995" w:rsidR="00BC0C64" w:rsidRDefault="00BC0C64" w:rsidP="007367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645B24" w14:textId="21094EE5" w:rsidR="00BC0C64" w:rsidRDefault="00BC0C64" w:rsidP="007367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246BDC" w14:textId="794AD61C" w:rsidR="00BC0C64" w:rsidRDefault="00BC0C64" w:rsidP="007367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04EA15" w14:textId="2294EF7D" w:rsidR="00BC0C64" w:rsidRDefault="00BC0C64" w:rsidP="007367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B4494E" w14:textId="0D6D0656" w:rsidR="00BC0C64" w:rsidRDefault="00BC0C64" w:rsidP="007367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98D248" w14:textId="43C7E11C" w:rsidR="00BC0C64" w:rsidRDefault="00BC0C64" w:rsidP="007367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13B78D" w14:textId="1D7587E6" w:rsidR="00BC0C64" w:rsidRDefault="00BC0C64" w:rsidP="007367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EB36B4" w14:textId="77777777" w:rsidR="00BC0C64" w:rsidRDefault="00BC0C64" w:rsidP="007367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E48294" w14:textId="77777777" w:rsidR="0039431C" w:rsidRDefault="0039431C" w:rsidP="0011792E">
      <w:pPr>
        <w:spacing w:after="0" w:line="36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943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0F4199" w14:textId="77777777" w:rsidR="009B2CB7" w:rsidRDefault="009B2CB7" w:rsidP="00E204F8">
      <w:pPr>
        <w:spacing w:after="0" w:line="240" w:lineRule="auto"/>
      </w:pPr>
      <w:r>
        <w:separator/>
      </w:r>
    </w:p>
  </w:endnote>
  <w:endnote w:type="continuationSeparator" w:id="0">
    <w:p w14:paraId="7415E41D" w14:textId="77777777" w:rsidR="009B2CB7" w:rsidRDefault="009B2CB7" w:rsidP="00E20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63E0A1" w14:textId="77777777" w:rsidR="009B2CB7" w:rsidRDefault="009B2CB7" w:rsidP="00E204F8">
      <w:pPr>
        <w:spacing w:after="0" w:line="240" w:lineRule="auto"/>
      </w:pPr>
      <w:r>
        <w:separator/>
      </w:r>
    </w:p>
  </w:footnote>
  <w:footnote w:type="continuationSeparator" w:id="0">
    <w:p w14:paraId="501012F2" w14:textId="77777777" w:rsidR="009B2CB7" w:rsidRDefault="009B2CB7" w:rsidP="00E204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1A3CC3"/>
    <w:multiLevelType w:val="hybridMultilevel"/>
    <w:tmpl w:val="74E6FA3C"/>
    <w:lvl w:ilvl="0" w:tplc="BBA071A6">
      <w:start w:val="1"/>
      <w:numFmt w:val="decimal"/>
      <w:lvlText w:val="%1)"/>
      <w:lvlJc w:val="left"/>
      <w:pPr>
        <w:ind w:left="1049" w:hanging="7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4500281"/>
    <w:multiLevelType w:val="hybridMultilevel"/>
    <w:tmpl w:val="566A8FB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ED5"/>
    <w:rsid w:val="00002ED5"/>
    <w:rsid w:val="00046111"/>
    <w:rsid w:val="000D25E8"/>
    <w:rsid w:val="0010664F"/>
    <w:rsid w:val="00113134"/>
    <w:rsid w:val="0011792E"/>
    <w:rsid w:val="00165071"/>
    <w:rsid w:val="001812D0"/>
    <w:rsid w:val="00194FD4"/>
    <w:rsid w:val="001C4AEE"/>
    <w:rsid w:val="00274E5F"/>
    <w:rsid w:val="00275E73"/>
    <w:rsid w:val="002A39FA"/>
    <w:rsid w:val="002C5EE7"/>
    <w:rsid w:val="002F3659"/>
    <w:rsid w:val="002F6D8E"/>
    <w:rsid w:val="0033439D"/>
    <w:rsid w:val="0035258B"/>
    <w:rsid w:val="00380694"/>
    <w:rsid w:val="0039431C"/>
    <w:rsid w:val="003A713B"/>
    <w:rsid w:val="003B18A8"/>
    <w:rsid w:val="003C4206"/>
    <w:rsid w:val="0040136B"/>
    <w:rsid w:val="0040292D"/>
    <w:rsid w:val="0041743D"/>
    <w:rsid w:val="004D33B3"/>
    <w:rsid w:val="00506920"/>
    <w:rsid w:val="00540427"/>
    <w:rsid w:val="00596FBB"/>
    <w:rsid w:val="00604C01"/>
    <w:rsid w:val="006132F4"/>
    <w:rsid w:val="00633972"/>
    <w:rsid w:val="00667182"/>
    <w:rsid w:val="006C29D0"/>
    <w:rsid w:val="006C38CC"/>
    <w:rsid w:val="006E3759"/>
    <w:rsid w:val="007206DB"/>
    <w:rsid w:val="00736754"/>
    <w:rsid w:val="00774201"/>
    <w:rsid w:val="007A0D08"/>
    <w:rsid w:val="007D070C"/>
    <w:rsid w:val="0081286E"/>
    <w:rsid w:val="00825873"/>
    <w:rsid w:val="00831636"/>
    <w:rsid w:val="00843028"/>
    <w:rsid w:val="00843156"/>
    <w:rsid w:val="00893D09"/>
    <w:rsid w:val="008A38DE"/>
    <w:rsid w:val="00934A33"/>
    <w:rsid w:val="00956E52"/>
    <w:rsid w:val="009804E0"/>
    <w:rsid w:val="009B2CB7"/>
    <w:rsid w:val="009C0601"/>
    <w:rsid w:val="00A00557"/>
    <w:rsid w:val="00AC169D"/>
    <w:rsid w:val="00AC4CB3"/>
    <w:rsid w:val="00BC0C64"/>
    <w:rsid w:val="00C52B25"/>
    <w:rsid w:val="00C70B4A"/>
    <w:rsid w:val="00C92BC8"/>
    <w:rsid w:val="00D214E4"/>
    <w:rsid w:val="00D26493"/>
    <w:rsid w:val="00D40372"/>
    <w:rsid w:val="00DC08D7"/>
    <w:rsid w:val="00DD3318"/>
    <w:rsid w:val="00DE7520"/>
    <w:rsid w:val="00DF608E"/>
    <w:rsid w:val="00E06751"/>
    <w:rsid w:val="00E204F8"/>
    <w:rsid w:val="00E4485A"/>
    <w:rsid w:val="00E6109C"/>
    <w:rsid w:val="00F63B01"/>
    <w:rsid w:val="00FA12D0"/>
    <w:rsid w:val="00FE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704D9"/>
  <w15:docId w15:val="{5F14A154-07CC-4A0B-9BA3-D6FAFFB6A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2ED5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2ED5"/>
    <w:pPr>
      <w:spacing w:after="0" w:line="240" w:lineRule="auto"/>
      <w:ind w:left="720"/>
      <w:contextualSpacing/>
    </w:pPr>
    <w:rPr>
      <w:rFonts w:ascii="Calibri" w:hAnsi="Calibri" w:cs="Calibr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2E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2E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2ED5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2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2ED5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11792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1792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ytuksiki">
    <w:name w:val="Book Title"/>
    <w:basedOn w:val="Domylnaczcionkaakapitu"/>
    <w:uiPriority w:val="33"/>
    <w:qFormat/>
    <w:rsid w:val="0011792E"/>
    <w:rPr>
      <w:b/>
      <w:bCs/>
      <w:smallCaps/>
      <w:spacing w:val="5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792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11792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79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792E"/>
    <w:rPr>
      <w:b/>
      <w:bCs/>
      <w:sz w:val="20"/>
      <w:szCs w:val="20"/>
    </w:rPr>
  </w:style>
  <w:style w:type="character" w:customStyle="1" w:styleId="articletitle">
    <w:name w:val="articletitle"/>
    <w:basedOn w:val="Domylnaczcionkaakapitu"/>
    <w:rsid w:val="00831636"/>
  </w:style>
  <w:style w:type="character" w:styleId="Hipercze">
    <w:name w:val="Hyperlink"/>
    <w:basedOn w:val="Domylnaczcionkaakapitu"/>
    <w:uiPriority w:val="99"/>
    <w:semiHidden/>
    <w:unhideWhenUsed/>
    <w:rsid w:val="00831636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204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204F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204F8"/>
    <w:rPr>
      <w:vertAlign w:val="superscript"/>
    </w:rPr>
  </w:style>
  <w:style w:type="character" w:customStyle="1" w:styleId="highlight">
    <w:name w:val="highlight"/>
    <w:basedOn w:val="Domylnaczcionkaakapitu"/>
    <w:rsid w:val="0033439D"/>
  </w:style>
  <w:style w:type="paragraph" w:styleId="Poprawka">
    <w:name w:val="Revision"/>
    <w:hidden/>
    <w:uiPriority w:val="99"/>
    <w:semiHidden/>
    <w:rsid w:val="003343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26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65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8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78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0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08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82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91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76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D0F86-6C6F-4480-BD9A-8605ABFBD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Grzegorz Molesztak</cp:lastModifiedBy>
  <cp:revision>4</cp:revision>
  <cp:lastPrinted>2021-12-07T08:59:00Z</cp:lastPrinted>
  <dcterms:created xsi:type="dcterms:W3CDTF">2021-12-07T09:06:00Z</dcterms:created>
  <dcterms:modified xsi:type="dcterms:W3CDTF">2022-02-23T11:19:00Z</dcterms:modified>
</cp:coreProperties>
</file>