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2902C4" w14:textId="61A68E5A" w:rsidR="00554E06" w:rsidRPr="001D3F9F" w:rsidRDefault="001C4E33" w:rsidP="00D554F3">
      <w:pPr>
        <w:spacing w:after="0" w:line="360" w:lineRule="auto"/>
        <w:jc w:val="right"/>
        <w:rPr>
          <w:rFonts w:ascii="Times" w:hAnsi="Times" w:cs="Times"/>
          <w:szCs w:val="24"/>
        </w:rPr>
      </w:pPr>
      <w:bookmarkStart w:id="0" w:name="_GoBack"/>
      <w:bookmarkEnd w:id="0"/>
      <w:r w:rsidRPr="001D3F9F">
        <w:rPr>
          <w:rFonts w:ascii="Times" w:hAnsi="Times" w:cs="Times"/>
          <w:szCs w:val="24"/>
        </w:rPr>
        <w:t xml:space="preserve">Projekt z dnia </w:t>
      </w:r>
      <w:r w:rsidR="00643C1D">
        <w:rPr>
          <w:rFonts w:ascii="Times" w:hAnsi="Times" w:cs="Times"/>
          <w:szCs w:val="24"/>
        </w:rPr>
        <w:t>22</w:t>
      </w:r>
      <w:r w:rsidR="00D77A78">
        <w:rPr>
          <w:rFonts w:ascii="Times" w:hAnsi="Times" w:cs="Times"/>
          <w:szCs w:val="24"/>
        </w:rPr>
        <w:t xml:space="preserve"> lutego 2022</w:t>
      </w:r>
      <w:r w:rsidRPr="001D3F9F">
        <w:rPr>
          <w:rFonts w:ascii="Times" w:hAnsi="Times" w:cs="Times"/>
          <w:szCs w:val="24"/>
        </w:rPr>
        <w:t xml:space="preserve"> r.</w:t>
      </w:r>
    </w:p>
    <w:p w14:paraId="405BC736" w14:textId="77777777" w:rsidR="00554E06" w:rsidRPr="001D3F9F" w:rsidRDefault="004E2830" w:rsidP="00D554F3">
      <w:pPr>
        <w:spacing w:before="60" w:after="0" w:line="360" w:lineRule="auto"/>
        <w:jc w:val="center"/>
        <w:rPr>
          <w:rFonts w:ascii="Times" w:hAnsi="Times" w:cs="Times"/>
          <w:szCs w:val="24"/>
        </w:rPr>
      </w:pPr>
      <w:r w:rsidRPr="001D3F9F">
        <w:rPr>
          <w:rFonts w:ascii="Times" w:hAnsi="Times" w:cs="Times"/>
          <w:b/>
          <w:szCs w:val="24"/>
        </w:rPr>
        <w:t>USTAWA</w:t>
      </w:r>
    </w:p>
    <w:p w14:paraId="1BF635D3" w14:textId="7D1977F6" w:rsidR="00554E06" w:rsidRPr="001D3F9F" w:rsidRDefault="004E2830" w:rsidP="00D554F3">
      <w:pPr>
        <w:spacing w:before="80" w:after="0" w:line="360" w:lineRule="auto"/>
        <w:jc w:val="center"/>
        <w:rPr>
          <w:rFonts w:ascii="Times" w:hAnsi="Times" w:cs="Times"/>
          <w:szCs w:val="24"/>
        </w:rPr>
      </w:pPr>
      <w:r w:rsidRPr="001D3F9F">
        <w:rPr>
          <w:rFonts w:ascii="Times" w:hAnsi="Times" w:cs="Times"/>
          <w:b/>
          <w:szCs w:val="24"/>
        </w:rPr>
        <w:t xml:space="preserve">z dnia </w:t>
      </w:r>
      <w:r w:rsidR="00E0757D" w:rsidRPr="001D3F9F">
        <w:rPr>
          <w:rFonts w:ascii="Times" w:hAnsi="Times" w:cs="Times"/>
          <w:b/>
          <w:szCs w:val="24"/>
        </w:rPr>
        <w:t>………….</w:t>
      </w:r>
      <w:r w:rsidRPr="001D3F9F">
        <w:rPr>
          <w:rFonts w:ascii="Times" w:hAnsi="Times" w:cs="Times"/>
          <w:b/>
          <w:szCs w:val="24"/>
        </w:rPr>
        <w:t xml:space="preserve"> 20</w:t>
      </w:r>
      <w:r w:rsidR="00E0757D" w:rsidRPr="001D3F9F">
        <w:rPr>
          <w:rFonts w:ascii="Times" w:hAnsi="Times" w:cs="Times"/>
          <w:b/>
          <w:szCs w:val="24"/>
        </w:rPr>
        <w:t>2</w:t>
      </w:r>
      <w:r w:rsidR="00643C1D">
        <w:rPr>
          <w:rFonts w:ascii="Times" w:hAnsi="Times" w:cs="Times"/>
          <w:b/>
          <w:szCs w:val="24"/>
        </w:rPr>
        <w:t>2</w:t>
      </w:r>
      <w:r w:rsidRPr="001D3F9F">
        <w:rPr>
          <w:rFonts w:ascii="Times" w:hAnsi="Times" w:cs="Times"/>
          <w:b/>
          <w:szCs w:val="24"/>
        </w:rPr>
        <w:t xml:space="preserve"> r.</w:t>
      </w:r>
    </w:p>
    <w:p w14:paraId="4F7BAD81" w14:textId="554856F5" w:rsidR="00554E06" w:rsidRPr="001D3F9F" w:rsidRDefault="004E2830" w:rsidP="00D554F3">
      <w:pPr>
        <w:spacing w:before="80" w:after="0" w:line="360" w:lineRule="auto"/>
        <w:jc w:val="center"/>
        <w:rPr>
          <w:rFonts w:ascii="Times" w:hAnsi="Times" w:cs="Times"/>
          <w:szCs w:val="24"/>
        </w:rPr>
      </w:pPr>
      <w:r w:rsidRPr="001D3F9F">
        <w:rPr>
          <w:rFonts w:ascii="Times" w:hAnsi="Times" w:cs="Times"/>
          <w:b/>
          <w:szCs w:val="24"/>
        </w:rPr>
        <w:t>o Sądzie Najwyższym</w:t>
      </w:r>
      <w:r w:rsidR="001C4E33" w:rsidRPr="001D3F9F">
        <w:rPr>
          <w:rStyle w:val="Odwoanieprzypisudolnego"/>
          <w:rFonts w:ascii="Times" w:hAnsi="Times" w:cs="Times"/>
          <w:b/>
          <w:szCs w:val="24"/>
        </w:rPr>
        <w:footnoteReference w:id="1"/>
      </w:r>
      <w:r w:rsidR="00217CFB" w:rsidRPr="001D3F9F">
        <w:rPr>
          <w:rFonts w:ascii="Times" w:hAnsi="Times" w:cs="Times"/>
          <w:b/>
          <w:szCs w:val="24"/>
          <w:vertAlign w:val="superscript"/>
        </w:rPr>
        <w:t>)</w:t>
      </w:r>
      <w:r w:rsidR="001C4E33" w:rsidRPr="001D3F9F">
        <w:rPr>
          <w:rFonts w:ascii="Times" w:hAnsi="Times" w:cs="Times"/>
          <w:b/>
          <w:szCs w:val="24"/>
        </w:rPr>
        <w:t xml:space="preserve"> </w:t>
      </w:r>
    </w:p>
    <w:p w14:paraId="56BBFD23" w14:textId="77777777" w:rsidR="00554E06" w:rsidRPr="001D3F9F" w:rsidRDefault="00554E06" w:rsidP="00D554F3">
      <w:pPr>
        <w:spacing w:after="0" w:line="360" w:lineRule="auto"/>
        <w:rPr>
          <w:rFonts w:ascii="Times" w:hAnsi="Times" w:cs="Times"/>
          <w:szCs w:val="24"/>
        </w:rPr>
      </w:pPr>
    </w:p>
    <w:p w14:paraId="04EB084D" w14:textId="3629C9A2" w:rsidR="00554E06" w:rsidRPr="001D3F9F" w:rsidRDefault="00F91BDC" w:rsidP="00D554F3">
      <w:pPr>
        <w:spacing w:before="89" w:after="0" w:line="360" w:lineRule="auto"/>
        <w:jc w:val="center"/>
        <w:rPr>
          <w:rFonts w:ascii="Times" w:hAnsi="Times" w:cs="Times"/>
          <w:szCs w:val="24"/>
        </w:rPr>
      </w:pPr>
      <w:r w:rsidRPr="001D3F9F">
        <w:rPr>
          <w:rFonts w:ascii="Times" w:hAnsi="Times" w:cs="Times"/>
          <w:b/>
          <w:szCs w:val="24"/>
        </w:rPr>
        <w:t>Rozdział 1</w:t>
      </w:r>
    </w:p>
    <w:p w14:paraId="47AA2A9E" w14:textId="77777777" w:rsidR="00554E06" w:rsidRPr="001D3F9F" w:rsidRDefault="004E2830" w:rsidP="00D554F3">
      <w:pPr>
        <w:spacing w:before="25" w:after="0" w:line="360" w:lineRule="auto"/>
        <w:jc w:val="center"/>
        <w:rPr>
          <w:rFonts w:ascii="Times" w:hAnsi="Times" w:cs="Times"/>
          <w:szCs w:val="24"/>
        </w:rPr>
      </w:pPr>
      <w:r w:rsidRPr="001D3F9F">
        <w:rPr>
          <w:rFonts w:ascii="Times" w:hAnsi="Times" w:cs="Times"/>
          <w:b/>
          <w:szCs w:val="24"/>
        </w:rPr>
        <w:t>Przepisy ogólne</w:t>
      </w:r>
    </w:p>
    <w:p w14:paraId="6631D586" w14:textId="77777777" w:rsidR="00554E06" w:rsidRPr="001D3F9F" w:rsidRDefault="00554E06" w:rsidP="00D554F3">
      <w:pPr>
        <w:spacing w:before="80" w:after="0" w:line="360" w:lineRule="auto"/>
        <w:rPr>
          <w:rFonts w:ascii="Times" w:hAnsi="Times" w:cs="Times"/>
          <w:szCs w:val="24"/>
        </w:rPr>
      </w:pPr>
    </w:p>
    <w:p w14:paraId="4F1C6CD6" w14:textId="45BCF833" w:rsidR="00554E06" w:rsidRPr="001D3F9F" w:rsidRDefault="004E2830" w:rsidP="00D554F3">
      <w:pPr>
        <w:spacing w:after="0" w:line="360" w:lineRule="auto"/>
        <w:rPr>
          <w:rFonts w:ascii="Times" w:hAnsi="Times" w:cs="Times"/>
          <w:szCs w:val="24"/>
        </w:rPr>
      </w:pPr>
      <w:r w:rsidRPr="001D3F9F">
        <w:rPr>
          <w:rFonts w:ascii="Times" w:hAnsi="Times" w:cs="Times"/>
          <w:b/>
          <w:szCs w:val="24"/>
        </w:rPr>
        <w:t xml:space="preserve">Art.  1.  </w:t>
      </w:r>
      <w:r w:rsidRPr="001D3F9F">
        <w:rPr>
          <w:rFonts w:ascii="Times" w:hAnsi="Times" w:cs="Times"/>
          <w:szCs w:val="24"/>
        </w:rPr>
        <w:t>Sąd Najwyższy jest organem władzy sądowniczej, powołanym do:</w:t>
      </w:r>
    </w:p>
    <w:p w14:paraId="1088330C"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 sprawowania wymiaru sprawiedliwości przez:</w:t>
      </w:r>
    </w:p>
    <w:p w14:paraId="541B1D03" w14:textId="7091EC2A" w:rsidR="00554E06" w:rsidRPr="001D3F9F" w:rsidRDefault="004E2830" w:rsidP="00D554F3">
      <w:pPr>
        <w:spacing w:after="0" w:line="360" w:lineRule="auto"/>
        <w:ind w:left="746"/>
        <w:jc w:val="both"/>
        <w:rPr>
          <w:rFonts w:ascii="Times" w:hAnsi="Times" w:cs="Times"/>
          <w:szCs w:val="24"/>
        </w:rPr>
      </w:pPr>
      <w:r w:rsidRPr="001D3F9F">
        <w:rPr>
          <w:rFonts w:ascii="Times" w:hAnsi="Times" w:cs="Times"/>
          <w:szCs w:val="24"/>
        </w:rPr>
        <w:t>a) zapewnienie zgodności z prawem i jednolitości orzecznictwa sądów powszechnych i sądów wojskowych przez rozpoznawanie środków odwoławczych</w:t>
      </w:r>
      <w:r w:rsidR="008C5CAB" w:rsidRPr="001D3F9F">
        <w:rPr>
          <w:rFonts w:ascii="Times" w:hAnsi="Times" w:cs="Times"/>
          <w:szCs w:val="24"/>
        </w:rPr>
        <w:t xml:space="preserve"> </w:t>
      </w:r>
      <w:r w:rsidR="008C5CAB" w:rsidRPr="001D3F9F">
        <w:rPr>
          <w:rFonts w:ascii="Times" w:hAnsi="Times" w:cs="Times"/>
          <w:bCs/>
          <w:szCs w:val="24"/>
        </w:rPr>
        <w:t>oraz w ramach kontroli nadzwyczajnej prawomocnych orzeczeń sądowych, a także poprzez</w:t>
      </w:r>
      <w:r w:rsidR="008C5CAB" w:rsidRPr="001D3F9F">
        <w:rPr>
          <w:rFonts w:ascii="Times" w:hAnsi="Times" w:cs="Times"/>
          <w:szCs w:val="24"/>
        </w:rPr>
        <w:t xml:space="preserve"> </w:t>
      </w:r>
      <w:r w:rsidRPr="001D3F9F">
        <w:rPr>
          <w:rFonts w:ascii="Times" w:hAnsi="Times" w:cs="Times"/>
          <w:szCs w:val="24"/>
        </w:rPr>
        <w:t>podejmowanie uchwał rozstrzygających zagadnienia prawne,</w:t>
      </w:r>
    </w:p>
    <w:p w14:paraId="2F34EB23" w14:textId="77777777" w:rsidR="00554E06" w:rsidRPr="001D3F9F" w:rsidRDefault="004E2830" w:rsidP="00D554F3">
      <w:pPr>
        <w:spacing w:after="0" w:line="360" w:lineRule="auto"/>
        <w:ind w:left="746"/>
        <w:jc w:val="both"/>
        <w:rPr>
          <w:rFonts w:ascii="Times" w:hAnsi="Times" w:cs="Times"/>
          <w:szCs w:val="24"/>
        </w:rPr>
      </w:pPr>
      <w:r w:rsidRPr="001D3F9F">
        <w:rPr>
          <w:rFonts w:ascii="Times" w:hAnsi="Times" w:cs="Times"/>
          <w:szCs w:val="24"/>
        </w:rPr>
        <w:t>b) kontrolę nadzwyczajną prawomocnych orzeczeń sądowych w celu zapewnienia ich zgodności z zasadą demokratycznego państwa prawnego urzeczywistniającego zasady sprawiedliwości społecznej przez rozpoznawanie skarg nadzwyczajnych;</w:t>
      </w:r>
    </w:p>
    <w:p w14:paraId="1C2D5889"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2) rozpatrywania spraw dyscyplinarnych w zakresie określonym w ustawie;</w:t>
      </w:r>
    </w:p>
    <w:p w14:paraId="12AA49CD"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3) rozpoznawania protestów wyborczych oraz stwierdzania ważności wyborów do Sejmu i Senatu, wyboru Prezydenta Rzeczypospolitej Polskiej, wyborów do Parlamentu Europejskiego oraz rozpoznawania protestów przeciwko ważności referendum ogólnokrajowego i referendum konstytucyjnego oraz stwierdzania ważności referendum;</w:t>
      </w:r>
    </w:p>
    <w:p w14:paraId="29DE02A2"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4) opiniowania projektów ustaw i innych aktów normatywnych, na podstawie których orzekają i funkcjonują sądy, a także innych projektów ustaw w zakresie, w jakim mają one wpływ na sprawy należące do właściwości Sądu Najwyższego;</w:t>
      </w:r>
    </w:p>
    <w:p w14:paraId="4517CD6E"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5) wykonywania innych czynności określonych w ustawach.</w:t>
      </w:r>
    </w:p>
    <w:p w14:paraId="3D30C0DD" w14:textId="77777777" w:rsidR="00554E06" w:rsidRPr="001D3F9F" w:rsidRDefault="00554E06" w:rsidP="00D554F3">
      <w:pPr>
        <w:spacing w:before="80" w:after="0" w:line="360" w:lineRule="auto"/>
        <w:rPr>
          <w:rFonts w:ascii="Times" w:hAnsi="Times" w:cs="Times"/>
          <w:szCs w:val="24"/>
        </w:rPr>
      </w:pPr>
    </w:p>
    <w:p w14:paraId="169E552C" w14:textId="47C030F1" w:rsidR="00554E06" w:rsidRPr="001D3F9F" w:rsidRDefault="004E2830" w:rsidP="00D554F3">
      <w:pPr>
        <w:spacing w:after="0" w:line="360" w:lineRule="auto"/>
        <w:rPr>
          <w:rFonts w:ascii="Times" w:hAnsi="Times" w:cs="Times"/>
          <w:szCs w:val="24"/>
        </w:rPr>
      </w:pPr>
      <w:r w:rsidRPr="001D3F9F">
        <w:rPr>
          <w:rFonts w:ascii="Times" w:hAnsi="Times" w:cs="Times"/>
          <w:b/>
          <w:szCs w:val="24"/>
        </w:rPr>
        <w:t xml:space="preserve">Art.  2.  </w:t>
      </w:r>
      <w:r w:rsidRPr="001D3F9F">
        <w:rPr>
          <w:rFonts w:ascii="Times" w:hAnsi="Times" w:cs="Times"/>
          <w:szCs w:val="24"/>
        </w:rPr>
        <w:t>Sąd Najwyższy ma siedzibę w Warszawie.</w:t>
      </w:r>
    </w:p>
    <w:p w14:paraId="533627E3" w14:textId="77777777" w:rsidR="00554E06" w:rsidRPr="001D3F9F" w:rsidRDefault="00554E06" w:rsidP="00D554F3">
      <w:pPr>
        <w:spacing w:before="80" w:after="0" w:line="360" w:lineRule="auto"/>
        <w:rPr>
          <w:rFonts w:ascii="Times" w:hAnsi="Times" w:cs="Times"/>
          <w:szCs w:val="24"/>
        </w:rPr>
      </w:pPr>
    </w:p>
    <w:p w14:paraId="5D735831" w14:textId="4B32A9FF" w:rsidR="00554E06" w:rsidRPr="001D3F9F" w:rsidRDefault="004E2830" w:rsidP="00D554F3">
      <w:pPr>
        <w:spacing w:after="0" w:line="360" w:lineRule="auto"/>
        <w:rPr>
          <w:rFonts w:ascii="Times" w:hAnsi="Times" w:cs="Times"/>
          <w:szCs w:val="24"/>
        </w:rPr>
      </w:pPr>
      <w:r w:rsidRPr="001D3F9F">
        <w:rPr>
          <w:rFonts w:ascii="Times" w:hAnsi="Times" w:cs="Times"/>
          <w:b/>
          <w:szCs w:val="24"/>
        </w:rPr>
        <w:t>Art.  3. </w:t>
      </w:r>
      <w:r w:rsidRPr="001D3F9F">
        <w:rPr>
          <w:rFonts w:ascii="Times" w:hAnsi="Times" w:cs="Times"/>
          <w:szCs w:val="24"/>
        </w:rPr>
        <w:t>Sąd Najwyższy dzieli się na Izby:</w:t>
      </w:r>
    </w:p>
    <w:p w14:paraId="2D0B2D8A" w14:textId="71B089B4" w:rsidR="00554E06" w:rsidRPr="001D3F9F" w:rsidRDefault="004E2830" w:rsidP="00D554F3">
      <w:pPr>
        <w:spacing w:before="26" w:after="0" w:line="360" w:lineRule="auto"/>
        <w:ind w:left="373"/>
        <w:rPr>
          <w:rFonts w:ascii="Times" w:hAnsi="Times" w:cs="Times"/>
          <w:szCs w:val="24"/>
        </w:rPr>
      </w:pPr>
      <w:r w:rsidRPr="001D3F9F">
        <w:rPr>
          <w:rFonts w:ascii="Times" w:hAnsi="Times" w:cs="Times"/>
          <w:szCs w:val="24"/>
        </w:rPr>
        <w:t xml:space="preserve">1) </w:t>
      </w:r>
      <w:r w:rsidR="00E0757D" w:rsidRPr="001D3F9F">
        <w:rPr>
          <w:rFonts w:ascii="Times" w:hAnsi="Times" w:cs="Times"/>
          <w:szCs w:val="24"/>
        </w:rPr>
        <w:t>Prawa Prywatnego</w:t>
      </w:r>
      <w:r w:rsidRPr="001D3F9F">
        <w:rPr>
          <w:rFonts w:ascii="Times" w:hAnsi="Times" w:cs="Times"/>
          <w:szCs w:val="24"/>
        </w:rPr>
        <w:t>;</w:t>
      </w:r>
    </w:p>
    <w:p w14:paraId="20DEC387" w14:textId="36658A25" w:rsidR="00554E06" w:rsidRPr="001D3F9F" w:rsidRDefault="004E2830" w:rsidP="00D554F3">
      <w:pPr>
        <w:spacing w:before="26" w:after="0" w:line="360" w:lineRule="auto"/>
        <w:ind w:left="373"/>
        <w:rPr>
          <w:rFonts w:ascii="Times" w:hAnsi="Times" w:cs="Times"/>
          <w:szCs w:val="24"/>
        </w:rPr>
      </w:pPr>
      <w:r w:rsidRPr="001D3F9F">
        <w:rPr>
          <w:rFonts w:ascii="Times" w:hAnsi="Times" w:cs="Times"/>
          <w:szCs w:val="24"/>
        </w:rPr>
        <w:t xml:space="preserve">2) </w:t>
      </w:r>
      <w:r w:rsidR="00E0757D" w:rsidRPr="001D3F9F">
        <w:rPr>
          <w:rFonts w:ascii="Times" w:hAnsi="Times" w:cs="Times"/>
          <w:szCs w:val="24"/>
        </w:rPr>
        <w:t>Prawa Publicznego.</w:t>
      </w:r>
    </w:p>
    <w:p w14:paraId="13EDC04F" w14:textId="77777777" w:rsidR="00E0757D" w:rsidRPr="001D3F9F" w:rsidRDefault="00E0757D" w:rsidP="00D554F3">
      <w:pPr>
        <w:spacing w:before="26" w:after="0" w:line="360" w:lineRule="auto"/>
        <w:ind w:left="373"/>
        <w:rPr>
          <w:rFonts w:ascii="Times" w:hAnsi="Times" w:cs="Times"/>
          <w:szCs w:val="24"/>
        </w:rPr>
      </w:pPr>
    </w:p>
    <w:p w14:paraId="52E353DC" w14:textId="7D90AD5D" w:rsidR="00554E06" w:rsidRPr="001D3F9F" w:rsidRDefault="004E2830" w:rsidP="3897D5A8">
      <w:pPr>
        <w:spacing w:after="0" w:line="360" w:lineRule="auto"/>
        <w:jc w:val="both"/>
        <w:rPr>
          <w:rFonts w:ascii="Times" w:hAnsi="Times" w:cs="Times"/>
        </w:rPr>
      </w:pPr>
      <w:r w:rsidRPr="001D3F9F">
        <w:rPr>
          <w:rFonts w:ascii="Times" w:hAnsi="Times" w:cs="Times"/>
          <w:b/>
          <w:bCs/>
        </w:rPr>
        <w:t>Art.  4. </w:t>
      </w:r>
      <w:r w:rsidRPr="001D3F9F">
        <w:rPr>
          <w:rFonts w:ascii="Times" w:hAnsi="Times" w:cs="Times"/>
        </w:rPr>
        <w:t xml:space="preserve">Prezydent Rzeczypospolitej Polskiej, po zasięgnięciu opinii </w:t>
      </w:r>
      <w:r w:rsidR="00920EA3" w:rsidRPr="001D3F9F">
        <w:rPr>
          <w:rFonts w:ascii="Times" w:hAnsi="Times" w:cs="Times"/>
        </w:rPr>
        <w:t>Pierwszego Prezesa Sadu Najwyższego</w:t>
      </w:r>
      <w:r w:rsidR="008C5CAB" w:rsidRPr="001D3F9F">
        <w:rPr>
          <w:rFonts w:ascii="Times" w:hAnsi="Times" w:cs="Times"/>
        </w:rPr>
        <w:t>,</w:t>
      </w:r>
      <w:r w:rsidRPr="001D3F9F">
        <w:rPr>
          <w:rFonts w:ascii="Times" w:hAnsi="Times" w:cs="Times"/>
        </w:rPr>
        <w:t xml:space="preserve"> określi, w drodze rozporządzenia, regulamin Sądu Najwyższego, w którym ustali liczbę stanowisk sędziego Sądu Najwyższego</w:t>
      </w:r>
      <w:r w:rsidR="00F912D4" w:rsidRPr="001D3F9F">
        <w:rPr>
          <w:rFonts w:ascii="Times" w:hAnsi="Times" w:cs="Times"/>
        </w:rPr>
        <w:t>,</w:t>
      </w:r>
      <w:r w:rsidRPr="001D3F9F">
        <w:rPr>
          <w:rFonts w:ascii="Times" w:hAnsi="Times" w:cs="Times"/>
        </w:rPr>
        <w:t xml:space="preserve"> nie </w:t>
      </w:r>
      <w:r w:rsidR="00F912D4" w:rsidRPr="001D3F9F">
        <w:rPr>
          <w:rFonts w:ascii="Times" w:hAnsi="Times" w:cs="Times"/>
        </w:rPr>
        <w:t xml:space="preserve">większą </w:t>
      </w:r>
      <w:r w:rsidRPr="001D3F9F">
        <w:rPr>
          <w:rFonts w:ascii="Times" w:hAnsi="Times" w:cs="Times"/>
        </w:rPr>
        <w:t xml:space="preserve">niż </w:t>
      </w:r>
      <w:r w:rsidR="00920EA3" w:rsidRPr="001D3F9F">
        <w:rPr>
          <w:rFonts w:ascii="Times" w:hAnsi="Times" w:cs="Times"/>
        </w:rPr>
        <w:t>30</w:t>
      </w:r>
      <w:r w:rsidR="00F912D4" w:rsidRPr="001D3F9F">
        <w:rPr>
          <w:rFonts w:ascii="Times" w:hAnsi="Times" w:cs="Times"/>
        </w:rPr>
        <w:t>,</w:t>
      </w:r>
      <w:r w:rsidRPr="001D3F9F">
        <w:rPr>
          <w:rFonts w:ascii="Times" w:hAnsi="Times" w:cs="Times"/>
        </w:rPr>
        <w:t xml:space="preserve"> w tym ich liczbę w poszczególnych izbach, wewnętrzną organizację Sądu Najwyższego, zasady wewnętrznego postępowania oraz szczegółowy zakres i sposób wykonywania czynności przez asystentów sędziego, biorąc pod uwagę konieczność zapewnienia sprawnego funkcjonowania Sądu Najwyższego, jego izb i organów, specyfikę postępowań prowadzonych przed Sądem Najwyższym, w tym postępowań dyscyplinarnych, oraz liczbę i rodzaj rozpoznawanych spraw.</w:t>
      </w:r>
    </w:p>
    <w:p w14:paraId="7615020D" w14:textId="77777777" w:rsidR="00554E06" w:rsidRPr="001D3F9F" w:rsidRDefault="00554E06" w:rsidP="00D554F3">
      <w:pPr>
        <w:spacing w:before="80" w:after="0" w:line="360" w:lineRule="auto"/>
        <w:rPr>
          <w:rFonts w:ascii="Times" w:hAnsi="Times" w:cs="Times"/>
          <w:szCs w:val="24"/>
        </w:rPr>
      </w:pPr>
    </w:p>
    <w:p w14:paraId="5A8C1F92" w14:textId="1FA91B8A"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Art. 5.  § 1. </w:t>
      </w:r>
      <w:r w:rsidRPr="001D3F9F">
        <w:rPr>
          <w:rFonts w:ascii="Times" w:hAnsi="Times" w:cs="Times"/>
          <w:szCs w:val="24"/>
        </w:rPr>
        <w:t xml:space="preserve">Pierwszy Prezes Sądu Najwyższego corocznie składa Prezydentowi Rzeczypospolitej Polskiej oraz Krajowej Radzie Sądownictwa informację o działalności Sądu Najwyższego oraz stwierdzonych w związku z nią istotnych problemach, w tym wynikających z orzecznictwa. </w:t>
      </w:r>
    </w:p>
    <w:p w14:paraId="4CA4084B" w14:textId="7C290E03" w:rsidR="00554E06" w:rsidRPr="001D3F9F" w:rsidRDefault="00F91BDC"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Informację, o której mowa w § 1, Pierwszy Prezes Sądu Najwyższego składa również Sejmowi i Senatowi. Głosowania w sprawie informacji nie przeprowadza się.</w:t>
      </w:r>
    </w:p>
    <w:p w14:paraId="4BDF006F" w14:textId="77777777" w:rsidR="00554E06" w:rsidRPr="001D3F9F" w:rsidRDefault="00554E06" w:rsidP="00D554F3">
      <w:pPr>
        <w:spacing w:before="80" w:after="0" w:line="360" w:lineRule="auto"/>
        <w:rPr>
          <w:rFonts w:ascii="Times" w:hAnsi="Times" w:cs="Times"/>
          <w:szCs w:val="24"/>
        </w:rPr>
      </w:pPr>
    </w:p>
    <w:p w14:paraId="0B510AAF" w14:textId="48771B2F"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6.  </w:t>
      </w:r>
      <w:r w:rsidRPr="001D3F9F">
        <w:rPr>
          <w:rFonts w:ascii="Times" w:hAnsi="Times" w:cs="Times"/>
          <w:szCs w:val="24"/>
        </w:rPr>
        <w:t xml:space="preserve">Pierwszy Prezes Sądu Najwyższego </w:t>
      </w:r>
      <w:r w:rsidR="008C5CAB" w:rsidRPr="001D3F9F">
        <w:rPr>
          <w:rFonts w:ascii="Times" w:hAnsi="Times" w:cs="Times"/>
          <w:szCs w:val="24"/>
        </w:rPr>
        <w:t xml:space="preserve">zawiadamia właściwe organy </w:t>
      </w:r>
      <w:r w:rsidRPr="001D3F9F">
        <w:rPr>
          <w:rFonts w:ascii="Times" w:hAnsi="Times" w:cs="Times"/>
          <w:szCs w:val="24"/>
        </w:rPr>
        <w:t>o stwierdzonych nieprawidłowościach</w:t>
      </w:r>
      <w:r w:rsidR="008C5CAB" w:rsidRPr="001D3F9F">
        <w:rPr>
          <w:rFonts w:ascii="Times" w:hAnsi="Times" w:cs="Times"/>
          <w:szCs w:val="24"/>
        </w:rPr>
        <w:t>, niespójnościach</w:t>
      </w:r>
      <w:r w:rsidRPr="001D3F9F">
        <w:rPr>
          <w:rFonts w:ascii="Times" w:hAnsi="Times" w:cs="Times"/>
          <w:szCs w:val="24"/>
        </w:rPr>
        <w:t xml:space="preserve"> lub lukach w prawie, których usunięcie jest niezbędne dla zapewnienia praworządności, sprawiedliwości społecznej i spójności systemu prawnego Rzeczypospolitej Polskiej.</w:t>
      </w:r>
    </w:p>
    <w:p w14:paraId="3F138E4D" w14:textId="77777777" w:rsidR="00554E06" w:rsidRPr="001D3F9F" w:rsidRDefault="00554E06" w:rsidP="00D554F3">
      <w:pPr>
        <w:spacing w:before="80" w:after="0" w:line="360" w:lineRule="auto"/>
        <w:rPr>
          <w:rFonts w:ascii="Times" w:hAnsi="Times" w:cs="Times"/>
          <w:szCs w:val="24"/>
        </w:rPr>
      </w:pPr>
    </w:p>
    <w:p w14:paraId="79BF542C" w14:textId="4E0B71D7"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7.  </w:t>
      </w:r>
      <w:r w:rsidR="00F91BDC" w:rsidRPr="001D3F9F">
        <w:rPr>
          <w:rFonts w:ascii="Times" w:hAnsi="Times" w:cs="Times"/>
          <w:b/>
          <w:szCs w:val="24"/>
        </w:rPr>
        <w:t>§ 1.</w:t>
      </w:r>
      <w:r w:rsidRPr="001D3F9F">
        <w:rPr>
          <w:rFonts w:ascii="Times" w:hAnsi="Times" w:cs="Times"/>
          <w:b/>
          <w:szCs w:val="24"/>
        </w:rPr>
        <w:t> </w:t>
      </w:r>
      <w:r w:rsidRPr="001D3F9F">
        <w:rPr>
          <w:rFonts w:ascii="Times" w:hAnsi="Times" w:cs="Times"/>
          <w:szCs w:val="24"/>
        </w:rPr>
        <w:t xml:space="preserve">Projekt dochodów i wydatków Sądu Najwyższego, w brzmieniu </w:t>
      </w:r>
      <w:r w:rsidR="009575ED" w:rsidRPr="001D3F9F">
        <w:rPr>
          <w:rFonts w:ascii="Times" w:hAnsi="Times" w:cs="Times"/>
          <w:szCs w:val="24"/>
        </w:rPr>
        <w:t>ustalonym przez Pierwszego Prezesa Sądu Najwyższego</w:t>
      </w:r>
      <w:r w:rsidRPr="001D3F9F">
        <w:rPr>
          <w:rFonts w:ascii="Times" w:hAnsi="Times" w:cs="Times"/>
          <w:szCs w:val="24"/>
        </w:rPr>
        <w:t>, minister właściwy do spraw finansów publicznych włącza do projektu budżetu państwa.</w:t>
      </w:r>
    </w:p>
    <w:p w14:paraId="5BB4C991" w14:textId="60B94661" w:rsidR="00554E06" w:rsidRPr="001D3F9F" w:rsidRDefault="00F91BDC"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W zakresie wykonywania budżetu Sądu Najwyższego Pierwszemu Prezesowi Sądu Najwyższego przysługują uprawnienia ministra właściwego do spraw finansów publicznych.</w:t>
      </w:r>
    </w:p>
    <w:p w14:paraId="43F5D3E6" w14:textId="77777777" w:rsidR="00554E06" w:rsidRPr="001D3F9F" w:rsidRDefault="00554E06" w:rsidP="00D554F3">
      <w:pPr>
        <w:spacing w:before="80" w:after="0" w:line="360" w:lineRule="auto"/>
        <w:rPr>
          <w:rFonts w:ascii="Times" w:hAnsi="Times" w:cs="Times"/>
          <w:szCs w:val="24"/>
        </w:rPr>
      </w:pPr>
    </w:p>
    <w:p w14:paraId="454D412F" w14:textId="56E4F609"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lastRenderedPageBreak/>
        <w:t>Art.  8. </w:t>
      </w:r>
      <w:r w:rsidRPr="001D3F9F">
        <w:rPr>
          <w:rFonts w:ascii="Times" w:hAnsi="Times" w:cs="Times"/>
          <w:szCs w:val="24"/>
        </w:rPr>
        <w:t>Sąd Najwyższy niezwłocznie publikuje wydane przez siebie orzeczenie, a po sporządzeniu jego uzasadnienia - również uzasadnienie orzeczenia, w Biuletynie Informacji Publicznej na stronie podmiotowej Sądu Najwyższego.</w:t>
      </w:r>
      <w:r w:rsidR="00F912D4" w:rsidRPr="001D3F9F">
        <w:rPr>
          <w:rFonts w:ascii="Times" w:hAnsi="Times" w:cs="Times"/>
          <w:szCs w:val="24"/>
        </w:rPr>
        <w:t xml:space="preserve"> </w:t>
      </w:r>
    </w:p>
    <w:p w14:paraId="3FCA8CC7" w14:textId="77777777" w:rsidR="00554E06" w:rsidRPr="001D3F9F" w:rsidRDefault="00554E06" w:rsidP="00D554F3">
      <w:pPr>
        <w:spacing w:before="80" w:after="0" w:line="360" w:lineRule="auto"/>
        <w:rPr>
          <w:rFonts w:ascii="Times" w:hAnsi="Times" w:cs="Times"/>
          <w:szCs w:val="24"/>
        </w:rPr>
      </w:pPr>
    </w:p>
    <w:p w14:paraId="633649BF" w14:textId="2A706874"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9.  </w:t>
      </w:r>
      <w:r w:rsidRPr="001D3F9F">
        <w:rPr>
          <w:rFonts w:ascii="Times" w:hAnsi="Times" w:cs="Times"/>
          <w:szCs w:val="24"/>
        </w:rPr>
        <w:t>Sąd Najwyższy może wydawać zbiór swoich orzeczeń. Nazwa "Orzecznictwo Sądu Najwyższego" z oznaczeniem odpowiedniej izby podlega ochronie prawnej.</w:t>
      </w:r>
    </w:p>
    <w:p w14:paraId="34B80293" w14:textId="77777777" w:rsidR="00554E06" w:rsidRPr="001D3F9F" w:rsidRDefault="00554E06" w:rsidP="00D554F3">
      <w:pPr>
        <w:spacing w:before="80" w:after="0" w:line="360" w:lineRule="auto"/>
        <w:rPr>
          <w:rFonts w:ascii="Times" w:hAnsi="Times" w:cs="Times"/>
          <w:szCs w:val="24"/>
        </w:rPr>
      </w:pPr>
    </w:p>
    <w:p w14:paraId="5C35F812" w14:textId="28BFA916" w:rsidR="00554E06" w:rsidRPr="001D3F9F" w:rsidRDefault="004E2830" w:rsidP="009575ED">
      <w:pPr>
        <w:spacing w:after="0" w:line="360" w:lineRule="auto"/>
        <w:jc w:val="both"/>
        <w:rPr>
          <w:rFonts w:ascii="Times" w:hAnsi="Times" w:cs="Times"/>
          <w:szCs w:val="24"/>
        </w:rPr>
      </w:pPr>
      <w:r w:rsidRPr="001D3F9F">
        <w:rPr>
          <w:rFonts w:ascii="Times" w:hAnsi="Times" w:cs="Times"/>
          <w:b/>
          <w:szCs w:val="24"/>
        </w:rPr>
        <w:t xml:space="preserve">Art.  </w:t>
      </w:r>
      <w:r w:rsidR="002F7FD7" w:rsidRPr="001D3F9F">
        <w:rPr>
          <w:rFonts w:ascii="Times" w:hAnsi="Times" w:cs="Times"/>
          <w:b/>
          <w:szCs w:val="24"/>
        </w:rPr>
        <w:t>10</w:t>
      </w:r>
      <w:r w:rsidRPr="001D3F9F">
        <w:rPr>
          <w:rFonts w:ascii="Times" w:hAnsi="Times" w:cs="Times"/>
          <w:b/>
          <w:szCs w:val="24"/>
        </w:rPr>
        <w:t xml:space="preserve">.  </w:t>
      </w:r>
      <w:r w:rsidR="00F91BDC" w:rsidRPr="001D3F9F">
        <w:rPr>
          <w:rFonts w:ascii="Times" w:hAnsi="Times" w:cs="Times"/>
          <w:b/>
          <w:szCs w:val="24"/>
        </w:rPr>
        <w:t>§ 1.</w:t>
      </w:r>
      <w:r w:rsidRPr="001D3F9F">
        <w:rPr>
          <w:rFonts w:ascii="Times" w:hAnsi="Times" w:cs="Times"/>
          <w:b/>
          <w:szCs w:val="24"/>
        </w:rPr>
        <w:t> </w:t>
      </w:r>
      <w:r w:rsidRPr="001D3F9F">
        <w:rPr>
          <w:rFonts w:ascii="Times" w:hAnsi="Times" w:cs="Times"/>
          <w:szCs w:val="24"/>
        </w:rPr>
        <w:t>Sąd Najwyższy jest administratorem danych osobowych przetwarzanych w postępowaniach sądowych.</w:t>
      </w:r>
    </w:p>
    <w:p w14:paraId="1D7AAE7F" w14:textId="5BC68775" w:rsidR="00554E06" w:rsidRPr="001D3F9F" w:rsidRDefault="00F91BDC"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Do przetwarzania danych osobowych w postępowaniach sądowych przepisów art. 15, art. 16 - w zakresie, w jakim przepisy szczególne przewidują odrębny tryb sprostowania, oraz art. 18 i art. 19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zwanego dalej "rozporządzeniem 2016/679", nie stosuje się.</w:t>
      </w:r>
    </w:p>
    <w:p w14:paraId="0684FD74" w14:textId="6A4784DE" w:rsidR="00554E06" w:rsidRPr="001D3F9F" w:rsidRDefault="00F91BDC"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W związku z przetwarzaniem danych osobowych w postępowaniach sądowych wykonanie obowiązków, o których mowa w art. 13 rozporządzenia 2016/679, następuje przez umieszczenie informacji określonych w art. 13 ust. 2 rozporządzenia 2016/679 w Biuletynie Informacji Publicznej na stronie podmiotowej oraz w widocznym miejscu w budynku Sądu Najwyższego.</w:t>
      </w:r>
    </w:p>
    <w:p w14:paraId="36FC1146" w14:textId="77777777" w:rsidR="00554E06" w:rsidRPr="001D3F9F" w:rsidRDefault="00554E06" w:rsidP="00D554F3">
      <w:pPr>
        <w:spacing w:before="80" w:after="0" w:line="360" w:lineRule="auto"/>
        <w:rPr>
          <w:rFonts w:ascii="Times" w:hAnsi="Times" w:cs="Times"/>
          <w:szCs w:val="24"/>
        </w:rPr>
      </w:pPr>
    </w:p>
    <w:p w14:paraId="5D091BB4" w14:textId="54C13208"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052B22" w:rsidRPr="001D3F9F">
        <w:rPr>
          <w:rFonts w:ascii="Times" w:hAnsi="Times" w:cs="Times"/>
          <w:b/>
          <w:szCs w:val="24"/>
        </w:rPr>
        <w:t>11</w:t>
      </w:r>
      <w:r w:rsidRPr="001D3F9F">
        <w:rPr>
          <w:rFonts w:ascii="Times" w:hAnsi="Times" w:cs="Times"/>
          <w:b/>
          <w:szCs w:val="24"/>
        </w:rPr>
        <w:t xml:space="preserve">.  </w:t>
      </w:r>
      <w:r w:rsidR="00CC22CF" w:rsidRPr="001D3F9F">
        <w:rPr>
          <w:rFonts w:ascii="Times" w:hAnsi="Times" w:cs="Times"/>
          <w:b/>
          <w:szCs w:val="24"/>
        </w:rPr>
        <w:t>§ 1.</w:t>
      </w:r>
      <w:r w:rsidRPr="001D3F9F">
        <w:rPr>
          <w:rFonts w:ascii="Times" w:hAnsi="Times" w:cs="Times"/>
          <w:b/>
          <w:szCs w:val="24"/>
        </w:rPr>
        <w:t> </w:t>
      </w:r>
      <w:r w:rsidRPr="001D3F9F">
        <w:rPr>
          <w:rFonts w:ascii="Times" w:hAnsi="Times" w:cs="Times"/>
          <w:szCs w:val="24"/>
        </w:rPr>
        <w:t>W zakresie nieuregulowanym w ustawie stosuje się odpowiednio przepisy ustawy z dnia 27 lipca 2001 r. - Prawo o ustroju sądów powszechnych (Dz. U. z 2020 r. poz. 2072</w:t>
      </w:r>
      <w:r w:rsidR="008F2466" w:rsidRPr="001D3F9F">
        <w:rPr>
          <w:rFonts w:ascii="Times" w:hAnsi="Times" w:cs="Times"/>
          <w:szCs w:val="24"/>
        </w:rPr>
        <w:t xml:space="preserve"> oraz z 2021 r. poz. 1236</w:t>
      </w:r>
      <w:r w:rsidRPr="001D3F9F">
        <w:rPr>
          <w:rFonts w:ascii="Times" w:hAnsi="Times" w:cs="Times"/>
          <w:szCs w:val="24"/>
        </w:rPr>
        <w:t>).</w:t>
      </w:r>
    </w:p>
    <w:p w14:paraId="5A40BD90" w14:textId="7FCC0EB7" w:rsidR="000D65F0" w:rsidRPr="001D3F9F" w:rsidRDefault="00CC22CF" w:rsidP="000D65F0">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W zakresie nieuregulowanym w ustawie do pracowników Sądu Najwyższego niebędących sędziami stosuje się odpowiednio przepisy ustawy z dnia 16 września 1982 r. o pracownikach urzędów państwowych (Dz. U. z 2020 r. poz. 537), a w zakresie nieuregulowanym także w tej ustawie - przepisy ustawy z dnia 26 czerwca 1974 r. - Kodeks pracy (Dz. U. z 2020 r. poz. 1320</w:t>
      </w:r>
      <w:r w:rsidR="008F2466" w:rsidRPr="001D3F9F">
        <w:rPr>
          <w:rFonts w:ascii="Times" w:hAnsi="Times" w:cs="Times"/>
          <w:szCs w:val="24"/>
        </w:rPr>
        <w:t xml:space="preserve"> oraz z 2021 r. poz. 1162</w:t>
      </w:r>
      <w:r w:rsidR="004E2830" w:rsidRPr="001D3F9F">
        <w:rPr>
          <w:rFonts w:ascii="Times" w:hAnsi="Times" w:cs="Times"/>
          <w:szCs w:val="24"/>
        </w:rPr>
        <w:t>).</w:t>
      </w:r>
    </w:p>
    <w:p w14:paraId="4CB7FA50" w14:textId="6E15ED62" w:rsidR="00554E06" w:rsidRPr="001D3F9F" w:rsidRDefault="005E0723" w:rsidP="000D65F0">
      <w:pPr>
        <w:spacing w:before="26" w:after="0" w:line="360" w:lineRule="auto"/>
        <w:jc w:val="both"/>
        <w:rPr>
          <w:rFonts w:ascii="Times" w:hAnsi="Times" w:cs="Times"/>
          <w:szCs w:val="24"/>
        </w:rPr>
      </w:pPr>
      <w:r w:rsidRPr="001D3F9F">
        <w:rPr>
          <w:rFonts w:ascii="Times" w:hAnsi="Times" w:cs="Times"/>
          <w:szCs w:val="24"/>
        </w:rPr>
        <w:br/>
      </w:r>
    </w:p>
    <w:p w14:paraId="490A9CC3" w14:textId="525D7904" w:rsidR="00554E06" w:rsidRPr="001D3F9F" w:rsidRDefault="00CC22CF" w:rsidP="00D554F3">
      <w:pPr>
        <w:spacing w:before="89" w:after="0" w:line="360" w:lineRule="auto"/>
        <w:jc w:val="center"/>
        <w:rPr>
          <w:rFonts w:ascii="Times" w:hAnsi="Times" w:cs="Times"/>
          <w:szCs w:val="24"/>
        </w:rPr>
      </w:pPr>
      <w:r w:rsidRPr="001D3F9F">
        <w:rPr>
          <w:rFonts w:ascii="Times" w:hAnsi="Times" w:cs="Times"/>
          <w:b/>
          <w:szCs w:val="24"/>
        </w:rPr>
        <w:t>Rozdział 2</w:t>
      </w:r>
    </w:p>
    <w:p w14:paraId="372CCC8B" w14:textId="77777777" w:rsidR="00554E06" w:rsidRPr="001D3F9F" w:rsidRDefault="004E2830" w:rsidP="00D554F3">
      <w:pPr>
        <w:spacing w:before="25" w:after="0" w:line="360" w:lineRule="auto"/>
        <w:jc w:val="center"/>
        <w:rPr>
          <w:rFonts w:ascii="Times" w:hAnsi="Times" w:cs="Times"/>
          <w:szCs w:val="24"/>
        </w:rPr>
      </w:pPr>
      <w:r w:rsidRPr="001D3F9F">
        <w:rPr>
          <w:rFonts w:ascii="Times" w:hAnsi="Times" w:cs="Times"/>
          <w:b/>
          <w:szCs w:val="24"/>
        </w:rPr>
        <w:lastRenderedPageBreak/>
        <w:t>Organy Sądu Najwyższego</w:t>
      </w:r>
    </w:p>
    <w:p w14:paraId="4CAFB2F5" w14:textId="77777777" w:rsidR="00554E06" w:rsidRPr="001D3F9F" w:rsidRDefault="00554E06" w:rsidP="00D554F3">
      <w:pPr>
        <w:spacing w:before="80" w:after="0" w:line="360" w:lineRule="auto"/>
        <w:rPr>
          <w:rFonts w:ascii="Times" w:hAnsi="Times" w:cs="Times"/>
          <w:szCs w:val="24"/>
        </w:rPr>
      </w:pPr>
    </w:p>
    <w:p w14:paraId="1294DA83" w14:textId="2E2F450A" w:rsidR="00554E06" w:rsidRPr="001D3F9F" w:rsidRDefault="004E2830" w:rsidP="3897D5A8">
      <w:pPr>
        <w:spacing w:after="0" w:line="360" w:lineRule="auto"/>
        <w:jc w:val="both"/>
        <w:rPr>
          <w:rFonts w:ascii="Times" w:hAnsi="Times" w:cs="Times"/>
        </w:rPr>
      </w:pPr>
      <w:r w:rsidRPr="001D3F9F">
        <w:rPr>
          <w:rFonts w:ascii="Times" w:hAnsi="Times" w:cs="Times"/>
          <w:b/>
          <w:bCs/>
        </w:rPr>
        <w:t xml:space="preserve">Art.  </w:t>
      </w:r>
      <w:r w:rsidR="00052B22" w:rsidRPr="001D3F9F">
        <w:rPr>
          <w:rFonts w:ascii="Times" w:hAnsi="Times" w:cs="Times"/>
          <w:b/>
          <w:bCs/>
        </w:rPr>
        <w:t>12</w:t>
      </w:r>
      <w:r w:rsidRPr="001D3F9F">
        <w:rPr>
          <w:rFonts w:ascii="Times" w:hAnsi="Times" w:cs="Times"/>
          <w:b/>
          <w:bCs/>
        </w:rPr>
        <w:t xml:space="preserve">.  </w:t>
      </w:r>
      <w:r w:rsidRPr="001D3F9F">
        <w:rPr>
          <w:rFonts w:ascii="Times" w:hAnsi="Times" w:cs="Times"/>
        </w:rPr>
        <w:t>Organami Sądu Najwyższego są</w:t>
      </w:r>
      <w:r w:rsidR="005B72B3" w:rsidRPr="001D3F9F">
        <w:rPr>
          <w:rFonts w:ascii="Times" w:hAnsi="Times" w:cs="Times"/>
        </w:rPr>
        <w:t>:</w:t>
      </w:r>
      <w:r w:rsidRPr="001D3F9F">
        <w:rPr>
          <w:rFonts w:ascii="Times" w:hAnsi="Times" w:cs="Times"/>
        </w:rPr>
        <w:t xml:space="preserve"> Pierwszy Prezes Sądu Najwyższego, Prezes Sądu Najwyższego, Zgromadzenie Ogólne Sędziów Sądu Najwyższego</w:t>
      </w:r>
      <w:r w:rsidR="005B72B3" w:rsidRPr="001D3F9F">
        <w:rPr>
          <w:rFonts w:ascii="Times" w:hAnsi="Times" w:cs="Times"/>
        </w:rPr>
        <w:t xml:space="preserve"> oraz</w:t>
      </w:r>
      <w:r w:rsidRPr="001D3F9F">
        <w:rPr>
          <w:rFonts w:ascii="Times" w:hAnsi="Times" w:cs="Times"/>
        </w:rPr>
        <w:t xml:space="preserve"> zgromadzenie sędziów izby Sądu Najwyższego.</w:t>
      </w:r>
    </w:p>
    <w:p w14:paraId="738FA004" w14:textId="77777777" w:rsidR="00554E06" w:rsidRPr="001D3F9F" w:rsidRDefault="00554E06" w:rsidP="00D554F3">
      <w:pPr>
        <w:spacing w:before="80" w:after="0" w:line="360" w:lineRule="auto"/>
        <w:rPr>
          <w:rFonts w:ascii="Times" w:hAnsi="Times" w:cs="Times"/>
          <w:szCs w:val="24"/>
        </w:rPr>
      </w:pPr>
    </w:p>
    <w:p w14:paraId="1483E3E4" w14:textId="66F87614"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052B22" w:rsidRPr="001D3F9F">
        <w:rPr>
          <w:rFonts w:ascii="Times" w:hAnsi="Times" w:cs="Times"/>
          <w:b/>
          <w:szCs w:val="24"/>
        </w:rPr>
        <w:t>13</w:t>
      </w:r>
      <w:r w:rsidRPr="001D3F9F">
        <w:rPr>
          <w:rFonts w:ascii="Times" w:hAnsi="Times" w:cs="Times"/>
          <w:b/>
          <w:szCs w:val="24"/>
        </w:rPr>
        <w:t xml:space="preserve">.  </w:t>
      </w:r>
      <w:r w:rsidR="00CC22CF" w:rsidRPr="001D3F9F">
        <w:rPr>
          <w:rFonts w:ascii="Times" w:hAnsi="Times" w:cs="Times"/>
          <w:b/>
          <w:szCs w:val="24"/>
        </w:rPr>
        <w:t>§ 1.</w:t>
      </w:r>
      <w:r w:rsidRPr="001D3F9F">
        <w:rPr>
          <w:rFonts w:ascii="Times" w:hAnsi="Times" w:cs="Times"/>
          <w:b/>
          <w:szCs w:val="24"/>
        </w:rPr>
        <w:t> </w:t>
      </w:r>
      <w:r w:rsidRPr="001D3F9F">
        <w:rPr>
          <w:rFonts w:ascii="Times" w:hAnsi="Times" w:cs="Times"/>
          <w:szCs w:val="24"/>
        </w:rPr>
        <w:t xml:space="preserve">Pierwszy Prezes Sądu Najwyższego jest powoływany przez Prezydenta Rzeczypospolitej Polskiej na sześcioletnią kadencję spośród </w:t>
      </w:r>
      <w:r w:rsidR="009575ED" w:rsidRPr="001D3F9F">
        <w:rPr>
          <w:rFonts w:ascii="Times" w:hAnsi="Times" w:cs="Times"/>
          <w:szCs w:val="24"/>
        </w:rPr>
        <w:t xml:space="preserve">trzech </w:t>
      </w:r>
      <w:r w:rsidRPr="001D3F9F">
        <w:rPr>
          <w:rFonts w:ascii="Times" w:hAnsi="Times" w:cs="Times"/>
          <w:szCs w:val="24"/>
        </w:rPr>
        <w:t xml:space="preserve">kandydatów wybranych przez Zgromadzenie Ogólne Sędziów Sądu Najwyższego i może zostać ponownie powołany tylko raz. Osoba powołana na stanowisko Pierwszego Prezesa Sądu Najwyższego </w:t>
      </w:r>
      <w:r w:rsidR="006F4EBD" w:rsidRPr="001D3F9F">
        <w:rPr>
          <w:rFonts w:ascii="Times" w:hAnsi="Times" w:cs="Times"/>
          <w:szCs w:val="24"/>
        </w:rPr>
        <w:t>zajmuje</w:t>
      </w:r>
      <w:r w:rsidRPr="001D3F9F">
        <w:rPr>
          <w:rFonts w:ascii="Times" w:hAnsi="Times" w:cs="Times"/>
          <w:szCs w:val="24"/>
        </w:rPr>
        <w:t xml:space="preserve"> to stanowisko tylko do czasu przejścia w stan spoczynku, przeniesienia w stan spoczynku albo wygaśnięcia stosunku służbowego sędziego Sądu Najwyższego.</w:t>
      </w:r>
    </w:p>
    <w:p w14:paraId="22CA5A53" w14:textId="64D6BF1F" w:rsidR="00554E06" w:rsidRPr="001D3F9F" w:rsidRDefault="00CC22CF" w:rsidP="3897D5A8">
      <w:pPr>
        <w:spacing w:before="26" w:after="0" w:line="360" w:lineRule="auto"/>
        <w:jc w:val="both"/>
        <w:rPr>
          <w:rFonts w:ascii="Times" w:hAnsi="Times" w:cs="Times"/>
        </w:rPr>
      </w:pPr>
      <w:r w:rsidRPr="001D3F9F">
        <w:rPr>
          <w:rFonts w:ascii="Times" w:hAnsi="Times" w:cs="Times"/>
          <w:b/>
          <w:bCs/>
        </w:rPr>
        <w:t>§ 2.</w:t>
      </w:r>
      <w:r w:rsidR="004E2830" w:rsidRPr="001D3F9F">
        <w:rPr>
          <w:rFonts w:ascii="Times" w:hAnsi="Times" w:cs="Times"/>
          <w:b/>
          <w:bCs/>
        </w:rPr>
        <w:t> </w:t>
      </w:r>
      <w:r w:rsidR="004E2830" w:rsidRPr="001D3F9F">
        <w:rPr>
          <w:rFonts w:ascii="Times" w:hAnsi="Times" w:cs="Times"/>
        </w:rPr>
        <w:t>Zgromadzenie Ogólne Sędziów Sądu Najwyższego wybiera kandydatów na stanowisko Pierwszego Prezesa Sądu Najwyższego spośród sędziów Sądu Najwyższego w stanie czynnym, nie później niż na 6 tygodni przed upływem kadencji Pierwszego Prezesa Sądu Najwyższego albo w terminie 14 dni od dnia przejścia w stan spoczynku, przeniesienia w stan spoczynku</w:t>
      </w:r>
      <w:r w:rsidR="00FE4619" w:rsidRPr="001D3F9F">
        <w:rPr>
          <w:rFonts w:ascii="Times" w:hAnsi="Times" w:cs="Times"/>
        </w:rPr>
        <w:t xml:space="preserve">, </w:t>
      </w:r>
      <w:r w:rsidR="004E2830" w:rsidRPr="001D3F9F">
        <w:rPr>
          <w:rFonts w:ascii="Times" w:hAnsi="Times" w:cs="Times"/>
        </w:rPr>
        <w:t>wygaśnięcia stosunku służbowego sędziego Sądu Najwyższego albo zrzeczenia się stanowiska Pierwszego Prezesa Sądu Najwyższego.</w:t>
      </w:r>
    </w:p>
    <w:p w14:paraId="47F7FA58" w14:textId="77777777" w:rsidR="00554E06" w:rsidRPr="001D3F9F" w:rsidRDefault="00554E06" w:rsidP="00D554F3">
      <w:pPr>
        <w:spacing w:before="80" w:after="0" w:line="360" w:lineRule="auto"/>
        <w:rPr>
          <w:rFonts w:ascii="Times" w:hAnsi="Times" w:cs="Times"/>
          <w:szCs w:val="24"/>
        </w:rPr>
      </w:pPr>
    </w:p>
    <w:p w14:paraId="6B08D3B5" w14:textId="1D6EEAA5"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052B22" w:rsidRPr="001D3F9F">
        <w:rPr>
          <w:rFonts w:ascii="Times" w:hAnsi="Times" w:cs="Times"/>
          <w:b/>
          <w:szCs w:val="24"/>
        </w:rPr>
        <w:t>14</w:t>
      </w:r>
      <w:r w:rsidRPr="001D3F9F">
        <w:rPr>
          <w:rFonts w:ascii="Times" w:hAnsi="Times" w:cs="Times"/>
          <w:b/>
          <w:szCs w:val="24"/>
        </w:rPr>
        <w:t xml:space="preserve">.  </w:t>
      </w:r>
      <w:r w:rsidR="00CC22CF" w:rsidRPr="001D3F9F">
        <w:rPr>
          <w:rFonts w:ascii="Times" w:hAnsi="Times" w:cs="Times"/>
          <w:b/>
          <w:szCs w:val="24"/>
        </w:rPr>
        <w:t>§ 1.</w:t>
      </w:r>
      <w:r w:rsidRPr="001D3F9F">
        <w:rPr>
          <w:rFonts w:ascii="Times" w:hAnsi="Times" w:cs="Times"/>
          <w:b/>
          <w:szCs w:val="24"/>
        </w:rPr>
        <w:t> </w:t>
      </w:r>
      <w:r w:rsidRPr="001D3F9F">
        <w:rPr>
          <w:rFonts w:ascii="Times" w:hAnsi="Times" w:cs="Times"/>
          <w:szCs w:val="24"/>
        </w:rPr>
        <w:t>Każdy sędzia Sądu Najwyższego ma prawo zgłosić jednego kandydata na stanowisko Pierwszego Prezesa Sądu Najwyższego.</w:t>
      </w:r>
    </w:p>
    <w:p w14:paraId="4CAEB31A" w14:textId="432C8260"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 xml:space="preserve">Zgłoszenia kandydata dokonuje się przewodniczącemu Zgromadzenia Ogólnego Sędziów Sądu Najwyższego </w:t>
      </w:r>
      <w:r w:rsidR="0006441C" w:rsidRPr="001D3F9F">
        <w:rPr>
          <w:rFonts w:ascii="Times" w:hAnsi="Times" w:cs="Times"/>
          <w:szCs w:val="24"/>
        </w:rPr>
        <w:t xml:space="preserve">dokonującego </w:t>
      </w:r>
      <w:r w:rsidR="004E2830" w:rsidRPr="001D3F9F">
        <w:rPr>
          <w:rFonts w:ascii="Times" w:hAnsi="Times" w:cs="Times"/>
          <w:szCs w:val="24"/>
        </w:rPr>
        <w:t xml:space="preserve">wyboru, o którym mowa w art. </w:t>
      </w:r>
      <w:r w:rsidR="00052B22" w:rsidRPr="001D3F9F">
        <w:rPr>
          <w:rFonts w:ascii="Times" w:hAnsi="Times" w:cs="Times"/>
          <w:szCs w:val="24"/>
        </w:rPr>
        <w:t xml:space="preserve">13 </w:t>
      </w:r>
      <w:r w:rsidR="004E2830" w:rsidRPr="001D3F9F">
        <w:rPr>
          <w:rFonts w:ascii="Times" w:hAnsi="Times" w:cs="Times"/>
          <w:szCs w:val="24"/>
        </w:rPr>
        <w:t>§ 2, niezwłocznie po jego rozpoczęciu.</w:t>
      </w:r>
    </w:p>
    <w:p w14:paraId="6519B918" w14:textId="1D926CD3"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 xml:space="preserve">Zgromadzeniu Ogólnemu Sędziów Sądu Najwyższego dokonującemu wyboru, o którym mowa w art. </w:t>
      </w:r>
      <w:r w:rsidR="00052B22" w:rsidRPr="001D3F9F">
        <w:rPr>
          <w:rFonts w:ascii="Times" w:hAnsi="Times" w:cs="Times"/>
          <w:szCs w:val="24"/>
        </w:rPr>
        <w:t xml:space="preserve">13 </w:t>
      </w:r>
      <w:r w:rsidR="004E2830" w:rsidRPr="001D3F9F">
        <w:rPr>
          <w:rFonts w:ascii="Times" w:hAnsi="Times" w:cs="Times"/>
          <w:szCs w:val="24"/>
        </w:rPr>
        <w:t xml:space="preserve">§ 2, przewodniczy Pierwszy Prezes Sądu Najwyższego, a w przypadku, gdy nie jest to możliwe lub gdy zgłoszono jego kandydaturę - </w:t>
      </w:r>
      <w:r w:rsidR="0006441C" w:rsidRPr="001D3F9F">
        <w:rPr>
          <w:rFonts w:ascii="Times" w:hAnsi="Times" w:cs="Times"/>
          <w:szCs w:val="24"/>
        </w:rPr>
        <w:t xml:space="preserve">sędzia </w:t>
      </w:r>
      <w:r w:rsidR="004E2830" w:rsidRPr="001D3F9F">
        <w:rPr>
          <w:rFonts w:ascii="Times" w:hAnsi="Times" w:cs="Times"/>
          <w:szCs w:val="24"/>
        </w:rPr>
        <w:t>Sądu Najwyższego, którego kandydatura nie została zgłoszona, wyznaczony przez Prezydenta Rzeczypospolitej Polskiej.</w:t>
      </w:r>
    </w:p>
    <w:p w14:paraId="26DEC6F4" w14:textId="1565AD3A" w:rsidR="00554E06" w:rsidRPr="001D3F9F" w:rsidRDefault="00CC22CF" w:rsidP="3897D5A8">
      <w:pPr>
        <w:spacing w:before="26" w:after="0" w:line="360" w:lineRule="auto"/>
        <w:jc w:val="both"/>
        <w:rPr>
          <w:rFonts w:ascii="Times" w:hAnsi="Times" w:cs="Times"/>
        </w:rPr>
      </w:pPr>
      <w:r w:rsidRPr="001D3F9F">
        <w:rPr>
          <w:rFonts w:ascii="Times" w:hAnsi="Times" w:cs="Times"/>
          <w:b/>
          <w:bCs/>
        </w:rPr>
        <w:t>§ 4.</w:t>
      </w:r>
      <w:r w:rsidR="004E2830" w:rsidRPr="001D3F9F">
        <w:rPr>
          <w:rFonts w:ascii="Times" w:hAnsi="Times" w:cs="Times"/>
          <w:b/>
          <w:bCs/>
        </w:rPr>
        <w:t> </w:t>
      </w:r>
      <w:r w:rsidR="004E2830" w:rsidRPr="001D3F9F">
        <w:rPr>
          <w:rFonts w:ascii="Times" w:hAnsi="Times" w:cs="Times"/>
        </w:rPr>
        <w:t xml:space="preserve">Do dokonania przez Zgromadzenie Ogólne Sędziów Sądu Najwyższego wyboru kandydatów na stanowisko Pierwszego Prezesa Sądu Najwyższego, wymagana jest obecność co najmniej </w:t>
      </w:r>
      <w:r w:rsidR="001A12A4" w:rsidRPr="001D3F9F">
        <w:rPr>
          <w:rFonts w:ascii="Times" w:hAnsi="Times" w:cs="Times"/>
        </w:rPr>
        <w:t>4/5</w:t>
      </w:r>
      <w:r w:rsidR="004E2830" w:rsidRPr="001D3F9F">
        <w:rPr>
          <w:rFonts w:ascii="Times" w:hAnsi="Times" w:cs="Times"/>
        </w:rPr>
        <w:t xml:space="preserve"> członków Zgromadzenia Ogólnego Sędziów Sądu Najwyższego. Jeżeli wyboru nie dokonano ze względu na brak wymaganego kworum, do dokonania wyboru na kolejnym posiedzeniu wymagana jest obecność co najmniej </w:t>
      </w:r>
      <w:r w:rsidR="001A12A4" w:rsidRPr="001D3F9F">
        <w:rPr>
          <w:rFonts w:ascii="Times" w:hAnsi="Times" w:cs="Times"/>
        </w:rPr>
        <w:t>3/5</w:t>
      </w:r>
      <w:r w:rsidR="004E2830" w:rsidRPr="001D3F9F">
        <w:rPr>
          <w:rFonts w:ascii="Times" w:hAnsi="Times" w:cs="Times"/>
        </w:rPr>
        <w:t xml:space="preserve"> członków Zgromadzenia </w:t>
      </w:r>
      <w:r w:rsidR="004E2830" w:rsidRPr="001D3F9F">
        <w:rPr>
          <w:rFonts w:ascii="Times" w:hAnsi="Times" w:cs="Times"/>
        </w:rPr>
        <w:lastRenderedPageBreak/>
        <w:t xml:space="preserve">Ogólnego Sędziów Sądu Najwyższego. Jeżeli także na tym posiedzeniu wyboru nie dokonano ze względu na brak wymaganego kworum, wybór może zostać dokonany na kolejnym posiedzeniu w przypadku obecności co najmniej </w:t>
      </w:r>
      <w:r w:rsidR="001A12A4" w:rsidRPr="001D3F9F">
        <w:rPr>
          <w:rFonts w:ascii="Times" w:hAnsi="Times" w:cs="Times"/>
        </w:rPr>
        <w:t>2/5</w:t>
      </w:r>
      <w:r w:rsidR="004E2830" w:rsidRPr="001D3F9F">
        <w:rPr>
          <w:rFonts w:ascii="Times" w:hAnsi="Times" w:cs="Times"/>
        </w:rPr>
        <w:t xml:space="preserve"> członków Zgromadzenia Ogólnego Sędziów Sądu Najwyższego. Posiedzenia, o których mowa w zdaniu drugim i trzecim, zwołuje się na dzień przypadający nie później niż w terminie </w:t>
      </w:r>
      <w:r w:rsidR="00FE4619" w:rsidRPr="001D3F9F">
        <w:rPr>
          <w:rFonts w:ascii="Times" w:hAnsi="Times" w:cs="Times"/>
        </w:rPr>
        <w:t xml:space="preserve">5 </w:t>
      </w:r>
      <w:r w:rsidR="004E2830" w:rsidRPr="001D3F9F">
        <w:rPr>
          <w:rFonts w:ascii="Times" w:hAnsi="Times" w:cs="Times"/>
        </w:rPr>
        <w:t>dni od daty odbycia poprzedniego posiedzenia.</w:t>
      </w:r>
    </w:p>
    <w:p w14:paraId="4B83546F" w14:textId="78B343FD"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5.</w:t>
      </w:r>
      <w:r w:rsidR="004E2830" w:rsidRPr="001D3F9F">
        <w:rPr>
          <w:rFonts w:ascii="Times" w:hAnsi="Times" w:cs="Times"/>
          <w:b/>
          <w:szCs w:val="24"/>
        </w:rPr>
        <w:t> </w:t>
      </w:r>
      <w:r w:rsidR="004E2830" w:rsidRPr="001D3F9F">
        <w:rPr>
          <w:rFonts w:ascii="Times" w:hAnsi="Times" w:cs="Times"/>
          <w:szCs w:val="24"/>
        </w:rPr>
        <w:t>Każdy sędzia uczestniczący w głosowaniu może oddać tylko jeden głos. Głosowanie jest tajne.</w:t>
      </w:r>
    </w:p>
    <w:p w14:paraId="084AFF58" w14:textId="10442A6A"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6.</w:t>
      </w:r>
      <w:r w:rsidR="004E2830" w:rsidRPr="001D3F9F">
        <w:rPr>
          <w:rFonts w:ascii="Times" w:hAnsi="Times" w:cs="Times"/>
          <w:b/>
          <w:szCs w:val="24"/>
        </w:rPr>
        <w:t> </w:t>
      </w:r>
      <w:r w:rsidR="004E2830" w:rsidRPr="001D3F9F">
        <w:rPr>
          <w:rFonts w:ascii="Times" w:hAnsi="Times" w:cs="Times"/>
          <w:szCs w:val="24"/>
        </w:rPr>
        <w:t xml:space="preserve">Kandydatami na stanowisko Pierwszego Prezesa Sądu Najwyższego wybranymi przez Zgromadzenie Ogólne Sędziów Sądu Najwyższego są kandydaci, którzy uzyskali największą liczbę głosów. Jeżeli dwóch lub więcej kandydatów na stanowisko Pierwszego Prezesa Sądu Najwyższego uzyskało równą liczbę głosów, w wyniku czego nie jest możliwe wybranie </w:t>
      </w:r>
      <w:r w:rsidR="009575ED" w:rsidRPr="001D3F9F">
        <w:rPr>
          <w:rFonts w:ascii="Times" w:hAnsi="Times" w:cs="Times"/>
          <w:szCs w:val="24"/>
        </w:rPr>
        <w:t xml:space="preserve">trzech </w:t>
      </w:r>
      <w:r w:rsidR="004E2830" w:rsidRPr="001D3F9F">
        <w:rPr>
          <w:rFonts w:ascii="Times" w:hAnsi="Times" w:cs="Times"/>
          <w:szCs w:val="24"/>
        </w:rPr>
        <w:t>kandydatów, przeprowadza się ponowne głosowanie z udziałem tylko tych kandydatów. Przepis § 5 stosuje się.</w:t>
      </w:r>
    </w:p>
    <w:p w14:paraId="40327E5A" w14:textId="221BCE65"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7.</w:t>
      </w:r>
      <w:r w:rsidR="004E2830" w:rsidRPr="001D3F9F">
        <w:rPr>
          <w:rFonts w:ascii="Times" w:hAnsi="Times" w:cs="Times"/>
          <w:b/>
          <w:szCs w:val="24"/>
        </w:rPr>
        <w:t> </w:t>
      </w:r>
      <w:r w:rsidR="004E2830" w:rsidRPr="001D3F9F">
        <w:rPr>
          <w:rFonts w:ascii="Times" w:hAnsi="Times" w:cs="Times"/>
          <w:szCs w:val="24"/>
        </w:rPr>
        <w:t xml:space="preserve">Niezwłocznie po </w:t>
      </w:r>
      <w:r w:rsidR="009575ED" w:rsidRPr="001D3F9F">
        <w:rPr>
          <w:rFonts w:ascii="Times" w:hAnsi="Times" w:cs="Times"/>
          <w:szCs w:val="24"/>
        </w:rPr>
        <w:t xml:space="preserve">wyborze </w:t>
      </w:r>
      <w:r w:rsidR="004E2830" w:rsidRPr="001D3F9F">
        <w:rPr>
          <w:rFonts w:ascii="Times" w:hAnsi="Times" w:cs="Times"/>
          <w:szCs w:val="24"/>
        </w:rPr>
        <w:t xml:space="preserve">kandydatów na stanowisko Pierwszego Prezesa Sądu Najwyższego, </w:t>
      </w:r>
      <w:r w:rsidR="007E64FB" w:rsidRPr="001D3F9F">
        <w:rPr>
          <w:rFonts w:ascii="Times" w:hAnsi="Times" w:cs="Times"/>
          <w:szCs w:val="24"/>
        </w:rPr>
        <w:t xml:space="preserve">Przewodniczący </w:t>
      </w:r>
      <w:r w:rsidR="004E2830" w:rsidRPr="001D3F9F">
        <w:rPr>
          <w:rFonts w:ascii="Times" w:hAnsi="Times" w:cs="Times"/>
          <w:szCs w:val="24"/>
        </w:rPr>
        <w:t xml:space="preserve">Zgromadzenia Ogólnego Sędziów Sądu Najwyższego albo inna osoba wskazana przez Zgromadzenie Ogólne Sędziów Sądu Najwyższego przekazuje Prezydentowi Rzeczypospolitej Polskiej listę kandydatów na stanowisko Pierwszego Prezesa Sądu Najwyższego wybranych przez Zgromadzenie Ogólne Sędziów Sądu Najwyższego, wraz z protokołem </w:t>
      </w:r>
      <w:r w:rsidR="009575ED" w:rsidRPr="001D3F9F">
        <w:rPr>
          <w:rFonts w:ascii="Times" w:hAnsi="Times"/>
        </w:rPr>
        <w:t>posiedzenia, na którym dokonano ich wyboru</w:t>
      </w:r>
      <w:r w:rsidR="004E2830" w:rsidRPr="001D3F9F">
        <w:rPr>
          <w:rFonts w:ascii="Times" w:hAnsi="Times" w:cs="Times"/>
          <w:szCs w:val="24"/>
        </w:rPr>
        <w:t>.</w:t>
      </w:r>
    </w:p>
    <w:p w14:paraId="0E1B9A32" w14:textId="77777777" w:rsidR="00554E06" w:rsidRPr="001D3F9F" w:rsidRDefault="00554E06" w:rsidP="00D554F3">
      <w:pPr>
        <w:spacing w:before="80" w:after="0" w:line="360" w:lineRule="auto"/>
        <w:rPr>
          <w:rFonts w:ascii="Times" w:hAnsi="Times" w:cs="Times"/>
          <w:szCs w:val="24"/>
        </w:rPr>
      </w:pPr>
    </w:p>
    <w:p w14:paraId="4913F3C9" w14:textId="1B96AC08"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352731" w:rsidRPr="001D3F9F">
        <w:rPr>
          <w:rFonts w:ascii="Times" w:hAnsi="Times" w:cs="Times"/>
          <w:b/>
          <w:szCs w:val="24"/>
        </w:rPr>
        <w:t>1</w:t>
      </w:r>
      <w:r w:rsidR="00052B22" w:rsidRPr="001D3F9F">
        <w:rPr>
          <w:rFonts w:ascii="Times" w:hAnsi="Times" w:cs="Times"/>
          <w:b/>
          <w:szCs w:val="24"/>
        </w:rPr>
        <w:t>5</w:t>
      </w:r>
      <w:r w:rsidRPr="001D3F9F">
        <w:rPr>
          <w:rFonts w:ascii="Times" w:hAnsi="Times" w:cs="Times"/>
          <w:b/>
          <w:szCs w:val="24"/>
        </w:rPr>
        <w:t xml:space="preserve">.  </w:t>
      </w:r>
      <w:r w:rsidR="00CC22CF" w:rsidRPr="001D3F9F">
        <w:rPr>
          <w:rFonts w:ascii="Times" w:hAnsi="Times" w:cs="Times"/>
          <w:b/>
          <w:szCs w:val="24"/>
        </w:rPr>
        <w:t>§ 1.</w:t>
      </w:r>
      <w:r w:rsidRPr="001D3F9F">
        <w:rPr>
          <w:rFonts w:ascii="Times" w:hAnsi="Times" w:cs="Times"/>
          <w:b/>
          <w:szCs w:val="24"/>
        </w:rPr>
        <w:t> </w:t>
      </w:r>
      <w:r w:rsidRPr="001D3F9F">
        <w:rPr>
          <w:rFonts w:ascii="Times" w:hAnsi="Times" w:cs="Times"/>
          <w:szCs w:val="24"/>
        </w:rPr>
        <w:t>Jeżeli kandydaci na stanowisko Pierwszego Prezesa Sądu Najwyższego nie zostali wybrani zgodnie z zasadami określonymi w ustawie, Prezydent Rzeczypospolitej Polskiej niezwłocznie powierza wykonywanie obowiązków Pierwszego Prezesa Sądu Najwyższego wskazanemu przez siebie sędziemu Sądu Najwyższego.</w:t>
      </w:r>
    </w:p>
    <w:p w14:paraId="1D7C548B" w14:textId="7E527CC1"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W terminie tygodnia od dnia powierzenia wykonywania obowiązków Pierwszego Prezesa Sądu Najwyższego sędzia, któremu obowiązki te powierzono, zwołuje Zgromadzenie Ogólne Sędziów Sądu Najwyższego, któremu przewodniczy, w celu wyboru kandydatów na stanowisko Pierwszego Prezesa Sądu Najwyższego.</w:t>
      </w:r>
    </w:p>
    <w:p w14:paraId="45C408E6" w14:textId="3D88EDC0"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 xml:space="preserve">Do dokonania wyboru kandydatów na stanowisko Pierwszego Prezesa Sądu Najwyższego przez Zgromadzenie Ogólne Sędziów Sądu Najwyższego wymagana jest obecność co najmniej </w:t>
      </w:r>
      <w:r w:rsidR="001A12A4" w:rsidRPr="001D3F9F">
        <w:rPr>
          <w:rFonts w:ascii="Times" w:hAnsi="Times" w:cs="Times"/>
          <w:szCs w:val="24"/>
        </w:rPr>
        <w:t>2/5</w:t>
      </w:r>
      <w:r w:rsidR="004E2830" w:rsidRPr="001D3F9F">
        <w:rPr>
          <w:rFonts w:ascii="Times" w:hAnsi="Times" w:cs="Times"/>
          <w:szCs w:val="24"/>
        </w:rPr>
        <w:t xml:space="preserve"> członków Zgromadzenia Ogólnego Sędziów Sądu Najwyższego. Przepisy art. </w:t>
      </w:r>
      <w:r w:rsidR="00052B22" w:rsidRPr="001D3F9F">
        <w:rPr>
          <w:rFonts w:ascii="Times" w:hAnsi="Times" w:cs="Times"/>
          <w:szCs w:val="24"/>
        </w:rPr>
        <w:t xml:space="preserve">14 </w:t>
      </w:r>
      <w:r w:rsidR="004E2830" w:rsidRPr="001D3F9F">
        <w:rPr>
          <w:rFonts w:ascii="Times" w:hAnsi="Times" w:cs="Times"/>
          <w:szCs w:val="24"/>
        </w:rPr>
        <w:t>§ 1, 2 i 5-7 stosuje się.</w:t>
      </w:r>
    </w:p>
    <w:p w14:paraId="0C96466F" w14:textId="77777777" w:rsidR="00554E06" w:rsidRPr="001D3F9F" w:rsidRDefault="00554E06" w:rsidP="00D554F3">
      <w:pPr>
        <w:spacing w:before="80" w:after="0" w:line="360" w:lineRule="auto"/>
        <w:rPr>
          <w:rFonts w:ascii="Times" w:hAnsi="Times" w:cs="Times"/>
          <w:szCs w:val="24"/>
        </w:rPr>
      </w:pPr>
    </w:p>
    <w:p w14:paraId="5F5E2726" w14:textId="4915BF7B" w:rsidR="00554E06" w:rsidRPr="001D3F9F" w:rsidRDefault="004E2830" w:rsidP="005E0723">
      <w:pPr>
        <w:spacing w:after="0" w:line="360" w:lineRule="auto"/>
        <w:jc w:val="both"/>
        <w:rPr>
          <w:rFonts w:ascii="Times" w:hAnsi="Times" w:cs="Times"/>
          <w:szCs w:val="24"/>
        </w:rPr>
      </w:pPr>
      <w:r w:rsidRPr="001D3F9F">
        <w:rPr>
          <w:rFonts w:ascii="Times" w:hAnsi="Times" w:cs="Times"/>
          <w:b/>
          <w:szCs w:val="24"/>
        </w:rPr>
        <w:t xml:space="preserve">Art.  </w:t>
      </w:r>
      <w:r w:rsidR="00352731" w:rsidRPr="001D3F9F">
        <w:rPr>
          <w:rFonts w:ascii="Times" w:hAnsi="Times" w:cs="Times"/>
          <w:b/>
          <w:szCs w:val="24"/>
        </w:rPr>
        <w:t>1</w:t>
      </w:r>
      <w:r w:rsidR="00052B22" w:rsidRPr="001D3F9F">
        <w:rPr>
          <w:rFonts w:ascii="Times" w:hAnsi="Times" w:cs="Times"/>
          <w:b/>
          <w:szCs w:val="24"/>
        </w:rPr>
        <w:t>6</w:t>
      </w:r>
      <w:r w:rsidRPr="001D3F9F">
        <w:rPr>
          <w:rFonts w:ascii="Times" w:hAnsi="Times" w:cs="Times"/>
          <w:b/>
          <w:szCs w:val="24"/>
        </w:rPr>
        <w:t xml:space="preserve">.  </w:t>
      </w:r>
      <w:r w:rsidR="00CC22CF" w:rsidRPr="001D3F9F">
        <w:rPr>
          <w:rFonts w:ascii="Times" w:hAnsi="Times" w:cs="Times"/>
          <w:b/>
          <w:szCs w:val="24"/>
        </w:rPr>
        <w:t>§ 1.</w:t>
      </w:r>
      <w:r w:rsidRPr="001D3F9F">
        <w:rPr>
          <w:rFonts w:ascii="Times" w:hAnsi="Times" w:cs="Times"/>
          <w:b/>
          <w:szCs w:val="24"/>
        </w:rPr>
        <w:t> </w:t>
      </w:r>
      <w:r w:rsidRPr="001D3F9F">
        <w:rPr>
          <w:rFonts w:ascii="Times" w:hAnsi="Times" w:cs="Times"/>
          <w:szCs w:val="24"/>
        </w:rPr>
        <w:t>Pierwszy Prezes Sądu Najwyższego kieruje pracami Sądu Najwyższego i reprezentuje Sąd Najwyższy na zewnątrz, w szczególności:</w:t>
      </w:r>
    </w:p>
    <w:p w14:paraId="30860F3B" w14:textId="62F99886" w:rsidR="00554E06" w:rsidRPr="001D3F9F" w:rsidRDefault="004E2830" w:rsidP="005E0723">
      <w:pPr>
        <w:spacing w:before="26" w:after="0" w:line="360" w:lineRule="auto"/>
        <w:ind w:left="373"/>
        <w:jc w:val="both"/>
        <w:rPr>
          <w:rFonts w:ascii="Times" w:hAnsi="Times" w:cs="Times"/>
          <w:szCs w:val="24"/>
        </w:rPr>
      </w:pPr>
      <w:r w:rsidRPr="001D3F9F">
        <w:rPr>
          <w:rFonts w:ascii="Times" w:hAnsi="Times" w:cs="Times"/>
          <w:szCs w:val="24"/>
        </w:rPr>
        <w:t>1) reprezentuje Sąd Najwyższy przed Trybunałem Konstytucyjnym lub w pracach komisji sejmowych i senackich albo wyznacza inną osobę reprezentującą Sąd Najwyższy;</w:t>
      </w:r>
    </w:p>
    <w:p w14:paraId="2203271F" w14:textId="3DA6E1F6" w:rsidR="00554E06" w:rsidRPr="001D3F9F" w:rsidRDefault="005E0723" w:rsidP="00D554F3">
      <w:pPr>
        <w:spacing w:before="26" w:after="0" w:line="360" w:lineRule="auto"/>
        <w:ind w:left="373"/>
        <w:jc w:val="both"/>
        <w:rPr>
          <w:rFonts w:ascii="Times" w:hAnsi="Times" w:cs="Times"/>
          <w:szCs w:val="24"/>
        </w:rPr>
      </w:pPr>
      <w:r w:rsidRPr="001D3F9F">
        <w:rPr>
          <w:rFonts w:ascii="Times" w:hAnsi="Times" w:cs="Times"/>
          <w:szCs w:val="24"/>
        </w:rPr>
        <w:t>2</w:t>
      </w:r>
      <w:r w:rsidR="004E2830" w:rsidRPr="001D3F9F">
        <w:rPr>
          <w:rFonts w:ascii="Times" w:hAnsi="Times" w:cs="Times"/>
          <w:szCs w:val="24"/>
        </w:rPr>
        <w:t>) opiniuje i przedstawia Prezydentowi Rzeczypospolitej Polskiej kandydatów na stanowisko Prezesa Sądu Najwyższego, wybranych przez zgromadzenie sędziów izby Sądu Najwyższego;</w:t>
      </w:r>
    </w:p>
    <w:p w14:paraId="28C16DAF" w14:textId="586F070E" w:rsidR="00554E06" w:rsidRPr="001D3F9F" w:rsidRDefault="005E0723" w:rsidP="00C72A7C">
      <w:pPr>
        <w:spacing w:before="26" w:after="0" w:line="360" w:lineRule="auto"/>
        <w:ind w:left="373"/>
        <w:jc w:val="both"/>
        <w:rPr>
          <w:rFonts w:ascii="Times" w:hAnsi="Times" w:cs="Times"/>
          <w:szCs w:val="24"/>
        </w:rPr>
      </w:pPr>
      <w:r w:rsidRPr="001D3F9F">
        <w:rPr>
          <w:rFonts w:ascii="Times" w:hAnsi="Times" w:cs="Times"/>
          <w:szCs w:val="24"/>
        </w:rPr>
        <w:t>3</w:t>
      </w:r>
      <w:r w:rsidR="004E2830" w:rsidRPr="001D3F9F">
        <w:rPr>
          <w:rFonts w:ascii="Times" w:hAnsi="Times" w:cs="Times"/>
          <w:szCs w:val="24"/>
        </w:rPr>
        <w:t>) przedstawia Zgromadzeniu Ogólnemu Sędziów Sądu Najwyższego projekt informacji, o której mowa w art. 5 § 1;</w:t>
      </w:r>
    </w:p>
    <w:p w14:paraId="07A034C3" w14:textId="486E986F" w:rsidR="00C72A7C" w:rsidRPr="001D3F9F" w:rsidRDefault="005E0723" w:rsidP="00C72A7C">
      <w:pPr>
        <w:spacing w:before="26" w:after="0" w:line="360" w:lineRule="auto"/>
        <w:ind w:left="373"/>
        <w:jc w:val="both"/>
        <w:rPr>
          <w:rFonts w:ascii="Times" w:hAnsi="Times" w:cs="Times"/>
          <w:szCs w:val="24"/>
        </w:rPr>
      </w:pPr>
      <w:r w:rsidRPr="001D3F9F">
        <w:rPr>
          <w:rFonts w:ascii="Times" w:hAnsi="Times" w:cs="Times"/>
          <w:szCs w:val="24"/>
        </w:rPr>
        <w:t>4</w:t>
      </w:r>
      <w:r w:rsidR="00C72A7C" w:rsidRPr="001D3F9F">
        <w:rPr>
          <w:rFonts w:ascii="Times" w:hAnsi="Times" w:cs="Times"/>
          <w:szCs w:val="24"/>
        </w:rPr>
        <w:t>) określa, w drodze zarządzenia, regulamin Kancelarii Pierwszego Prezesa Sądu Najwyższego, organizację i zakres działania sekretariatów sądowych oraz innych jednostek administracyjnych w Sądzie Najwyższym, regulamin Biura Studiów i Analiz Sądu Najwyższego, a także regulamin pracy i wynagradzania pracowników Sądu Najwyższego niebędących sędziami;</w:t>
      </w:r>
    </w:p>
    <w:p w14:paraId="2814D710" w14:textId="40A9332A" w:rsidR="00C72A7C" w:rsidRPr="001D3F9F" w:rsidRDefault="005E0723" w:rsidP="00C72A7C">
      <w:pPr>
        <w:spacing w:before="26" w:after="0" w:line="360" w:lineRule="auto"/>
        <w:ind w:left="373"/>
        <w:jc w:val="both"/>
        <w:rPr>
          <w:rFonts w:ascii="Times" w:hAnsi="Times" w:cs="Times"/>
          <w:szCs w:val="24"/>
        </w:rPr>
      </w:pPr>
      <w:r w:rsidRPr="001D3F9F">
        <w:rPr>
          <w:rFonts w:ascii="Times" w:hAnsi="Times" w:cs="Times"/>
          <w:szCs w:val="24"/>
        </w:rPr>
        <w:t>5</w:t>
      </w:r>
      <w:r w:rsidR="00C72A7C" w:rsidRPr="001D3F9F">
        <w:rPr>
          <w:rFonts w:ascii="Times" w:hAnsi="Times" w:cs="Times"/>
          <w:szCs w:val="24"/>
        </w:rPr>
        <w:t>) wykonuje określone w ustawie czynności związane z wyborem ławników Sądu Najwyższego, w tym ustala ich liczbę;</w:t>
      </w:r>
    </w:p>
    <w:p w14:paraId="428B3975" w14:textId="4CB983C0" w:rsidR="00C72A7C" w:rsidRPr="001D3F9F" w:rsidRDefault="005E0723" w:rsidP="3897D5A8">
      <w:pPr>
        <w:spacing w:before="26" w:after="0" w:line="360" w:lineRule="auto"/>
        <w:ind w:left="373"/>
        <w:jc w:val="both"/>
        <w:rPr>
          <w:rFonts w:ascii="Times" w:hAnsi="Times" w:cs="Times"/>
        </w:rPr>
      </w:pPr>
      <w:r w:rsidRPr="001D3F9F">
        <w:rPr>
          <w:rFonts w:ascii="Times" w:hAnsi="Times" w:cs="Times"/>
        </w:rPr>
        <w:t>6</w:t>
      </w:r>
      <w:r w:rsidR="00C72A7C" w:rsidRPr="001D3F9F">
        <w:rPr>
          <w:rFonts w:ascii="Times" w:hAnsi="Times" w:cs="Times"/>
        </w:rPr>
        <w:t xml:space="preserve">) </w:t>
      </w:r>
      <w:r w:rsidR="00F50D1C" w:rsidRPr="001D3F9F">
        <w:rPr>
          <w:rFonts w:ascii="Times" w:hAnsi="Times" w:cs="Times"/>
        </w:rPr>
        <w:t xml:space="preserve">wyznacza </w:t>
      </w:r>
      <w:r w:rsidR="00C72A7C" w:rsidRPr="001D3F9F">
        <w:rPr>
          <w:rFonts w:ascii="Times" w:hAnsi="Times" w:cs="Times"/>
        </w:rPr>
        <w:t xml:space="preserve">Rzecznika Dyscyplinarnego Sądu Najwyższego i jego </w:t>
      </w:r>
      <w:r w:rsidR="00155C0E" w:rsidRPr="001D3F9F">
        <w:rPr>
          <w:rFonts w:ascii="Times" w:hAnsi="Times" w:cs="Times"/>
        </w:rPr>
        <w:t>zastępcę</w:t>
      </w:r>
      <w:r w:rsidR="00C72A7C" w:rsidRPr="001D3F9F">
        <w:rPr>
          <w:rFonts w:ascii="Times" w:hAnsi="Times" w:cs="Times"/>
        </w:rPr>
        <w:t>;</w:t>
      </w:r>
    </w:p>
    <w:p w14:paraId="722823A1" w14:textId="335CBE15" w:rsidR="00C72A7C" w:rsidRPr="001D3F9F" w:rsidRDefault="005E0723" w:rsidP="00C72A7C">
      <w:pPr>
        <w:spacing w:before="26" w:after="0" w:line="360" w:lineRule="auto"/>
        <w:ind w:left="373"/>
        <w:jc w:val="both"/>
        <w:rPr>
          <w:rFonts w:ascii="Times" w:hAnsi="Times" w:cs="Times"/>
          <w:szCs w:val="24"/>
        </w:rPr>
      </w:pPr>
      <w:r w:rsidRPr="001D3F9F">
        <w:rPr>
          <w:rFonts w:ascii="Times" w:hAnsi="Times" w:cs="Times"/>
          <w:szCs w:val="24"/>
        </w:rPr>
        <w:t>7</w:t>
      </w:r>
      <w:r w:rsidR="00C72A7C" w:rsidRPr="001D3F9F">
        <w:rPr>
          <w:rFonts w:ascii="Times" w:hAnsi="Times" w:cs="Times"/>
          <w:szCs w:val="24"/>
        </w:rPr>
        <w:t>) ustala projekt dochodów i wydatków Sądu Najwyższego;</w:t>
      </w:r>
    </w:p>
    <w:p w14:paraId="08EBC76F" w14:textId="59D7ACB1" w:rsidR="00C72A7C" w:rsidRPr="001D3F9F" w:rsidRDefault="005E0723" w:rsidP="00C72A7C">
      <w:pPr>
        <w:spacing w:before="26" w:after="0" w:line="360" w:lineRule="auto"/>
        <w:ind w:left="373"/>
        <w:jc w:val="both"/>
        <w:rPr>
          <w:rFonts w:ascii="Times" w:hAnsi="Times" w:cs="Times"/>
          <w:szCs w:val="24"/>
        </w:rPr>
      </w:pPr>
      <w:r w:rsidRPr="001D3F9F">
        <w:rPr>
          <w:rFonts w:ascii="Times" w:hAnsi="Times" w:cs="Times"/>
          <w:szCs w:val="24"/>
        </w:rPr>
        <w:t>8</w:t>
      </w:r>
      <w:r w:rsidR="00C72A7C" w:rsidRPr="001D3F9F">
        <w:rPr>
          <w:rFonts w:ascii="Times" w:hAnsi="Times" w:cs="Times"/>
          <w:szCs w:val="24"/>
        </w:rPr>
        <w:t>) wykonuje inne czynności określone w ustawie, regulaminie Sądu Najwyższego i innych aktach normatywnych.</w:t>
      </w:r>
    </w:p>
    <w:p w14:paraId="20584399" w14:textId="0A00B63C"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 xml:space="preserve">W czasie nieobecności Pierwszego Prezesa Sądu Najwyższego zastępuje go wyznaczony przez niego Prezes Sądu Najwyższego, a w przypadku niemożności wyznaczenia </w:t>
      </w:r>
      <w:r w:rsidR="007E64FB" w:rsidRPr="001D3F9F">
        <w:rPr>
          <w:rFonts w:ascii="Times" w:hAnsi="Times"/>
        </w:rPr>
        <w:t>lub nieobecności wyznaczonego Prezesa Sądu Najwyższego</w:t>
      </w:r>
      <w:r w:rsidR="007E64FB" w:rsidRPr="001D3F9F">
        <w:rPr>
          <w:rFonts w:ascii="Times" w:hAnsi="Times" w:cs="Times"/>
          <w:szCs w:val="24"/>
        </w:rPr>
        <w:t xml:space="preserve"> </w:t>
      </w:r>
      <w:r w:rsidR="004E2830" w:rsidRPr="001D3F9F">
        <w:rPr>
          <w:rFonts w:ascii="Times" w:hAnsi="Times" w:cs="Times"/>
          <w:szCs w:val="24"/>
        </w:rPr>
        <w:t xml:space="preserve">- </w:t>
      </w:r>
      <w:r w:rsidR="009D25CE" w:rsidRPr="001D3F9F">
        <w:rPr>
          <w:rFonts w:ascii="Times" w:hAnsi="Times" w:cs="Times"/>
          <w:szCs w:val="24"/>
        </w:rPr>
        <w:t>s</w:t>
      </w:r>
      <w:r w:rsidR="00422A1A" w:rsidRPr="001D3F9F">
        <w:rPr>
          <w:rFonts w:ascii="Times" w:hAnsi="Times" w:cs="Times"/>
          <w:szCs w:val="24"/>
        </w:rPr>
        <w:t xml:space="preserve">ędzia </w:t>
      </w:r>
      <w:r w:rsidR="004E2830" w:rsidRPr="001D3F9F">
        <w:rPr>
          <w:rFonts w:ascii="Times" w:hAnsi="Times" w:cs="Times"/>
          <w:szCs w:val="24"/>
        </w:rPr>
        <w:t>Sądu Najwyższego najstarszy służbą na stanowisku sędziego.</w:t>
      </w:r>
    </w:p>
    <w:p w14:paraId="752603BE" w14:textId="77777777" w:rsidR="00554E06" w:rsidRPr="001D3F9F" w:rsidRDefault="00554E06" w:rsidP="00D554F3">
      <w:pPr>
        <w:spacing w:before="80" w:after="0" w:line="360" w:lineRule="auto"/>
        <w:rPr>
          <w:rFonts w:ascii="Times" w:hAnsi="Times" w:cs="Times"/>
          <w:szCs w:val="24"/>
        </w:rPr>
      </w:pPr>
    </w:p>
    <w:p w14:paraId="69E0EABE" w14:textId="625FBEA1" w:rsidR="00554E06" w:rsidRPr="001D3F9F" w:rsidRDefault="004E2830" w:rsidP="3897D5A8">
      <w:pPr>
        <w:spacing w:after="0" w:line="360" w:lineRule="auto"/>
        <w:rPr>
          <w:rFonts w:ascii="Times" w:hAnsi="Times" w:cs="Times"/>
        </w:rPr>
      </w:pPr>
      <w:r w:rsidRPr="001D3F9F">
        <w:rPr>
          <w:rFonts w:ascii="Times" w:hAnsi="Times" w:cs="Times"/>
          <w:b/>
          <w:bCs/>
        </w:rPr>
        <w:t xml:space="preserve">Art.  </w:t>
      </w:r>
      <w:r w:rsidR="00352731" w:rsidRPr="001D3F9F">
        <w:rPr>
          <w:rFonts w:ascii="Times" w:hAnsi="Times" w:cs="Times"/>
          <w:b/>
          <w:bCs/>
        </w:rPr>
        <w:t>1</w:t>
      </w:r>
      <w:r w:rsidR="00052B22" w:rsidRPr="001D3F9F">
        <w:rPr>
          <w:rFonts w:ascii="Times" w:hAnsi="Times" w:cs="Times"/>
          <w:b/>
          <w:bCs/>
        </w:rPr>
        <w:t>7</w:t>
      </w:r>
      <w:r w:rsidRPr="001D3F9F">
        <w:rPr>
          <w:rFonts w:ascii="Times" w:hAnsi="Times" w:cs="Times"/>
          <w:b/>
          <w:bCs/>
        </w:rPr>
        <w:t xml:space="preserve">.  </w:t>
      </w:r>
      <w:r w:rsidR="00CC22CF" w:rsidRPr="001D3F9F">
        <w:rPr>
          <w:rFonts w:ascii="Times" w:hAnsi="Times" w:cs="Times"/>
          <w:b/>
          <w:bCs/>
        </w:rPr>
        <w:t>§ 1.</w:t>
      </w:r>
      <w:r w:rsidRPr="001D3F9F">
        <w:rPr>
          <w:rFonts w:ascii="Times" w:hAnsi="Times" w:cs="Times"/>
          <w:b/>
          <w:bCs/>
        </w:rPr>
        <w:t> </w:t>
      </w:r>
      <w:r w:rsidRPr="001D3F9F">
        <w:rPr>
          <w:rFonts w:ascii="Times" w:hAnsi="Times" w:cs="Times"/>
        </w:rPr>
        <w:t>Prezes Sądu Najwyższego kieruje pracą izby.</w:t>
      </w:r>
    </w:p>
    <w:p w14:paraId="749A6B43" w14:textId="0E210460"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 xml:space="preserve">Prezes Sądu Najwyższego jest powoływany przez Prezydenta Rzeczypospolitej Polskiej, po zasięgnięciu opinii Pierwszego Prezesa Sądu Najwyższego, na trzyletnią kadencję spośród </w:t>
      </w:r>
      <w:r w:rsidR="006F4EBD" w:rsidRPr="001D3F9F">
        <w:rPr>
          <w:rFonts w:ascii="Times" w:hAnsi="Times" w:cs="Times"/>
          <w:szCs w:val="24"/>
        </w:rPr>
        <w:t>trzech</w:t>
      </w:r>
      <w:r w:rsidR="004E2830" w:rsidRPr="001D3F9F">
        <w:rPr>
          <w:rFonts w:ascii="Times" w:hAnsi="Times" w:cs="Times"/>
          <w:szCs w:val="24"/>
        </w:rPr>
        <w:t xml:space="preserve"> kandydatów wybranych przez zgromadzenie sędziów izby Sądu Najwyższego i może zostać ponownie powołany tylko dwukrotnie. Osoba powołana na stanowisko Prezesa Sądu Najwyższego </w:t>
      </w:r>
      <w:r w:rsidR="007E64FB" w:rsidRPr="001D3F9F">
        <w:rPr>
          <w:rFonts w:ascii="Times" w:hAnsi="Times" w:cs="Times"/>
          <w:szCs w:val="24"/>
        </w:rPr>
        <w:t>zajmuje</w:t>
      </w:r>
      <w:r w:rsidR="004E2830" w:rsidRPr="001D3F9F">
        <w:rPr>
          <w:rFonts w:ascii="Times" w:hAnsi="Times" w:cs="Times"/>
          <w:szCs w:val="24"/>
        </w:rPr>
        <w:t xml:space="preserve"> to stanowisko tylko do czasu przejścia w stan spoczynku, przeniesienia w stan spoczynku albo wygaśnięcia stosunku służbowego sędziego Sądu Najwyższego.</w:t>
      </w:r>
    </w:p>
    <w:p w14:paraId="6311ED49" w14:textId="708228EC"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lastRenderedPageBreak/>
        <w:t>§ 3.</w:t>
      </w:r>
      <w:r w:rsidR="004E2830" w:rsidRPr="001D3F9F">
        <w:rPr>
          <w:rFonts w:ascii="Times" w:hAnsi="Times" w:cs="Times"/>
          <w:b/>
          <w:szCs w:val="24"/>
        </w:rPr>
        <w:t xml:space="preserve"> </w:t>
      </w:r>
      <w:r w:rsidR="004E2830" w:rsidRPr="001D3F9F">
        <w:rPr>
          <w:rFonts w:ascii="Times" w:hAnsi="Times" w:cs="Times"/>
          <w:szCs w:val="24"/>
        </w:rPr>
        <w:t xml:space="preserve">Do kandydatów na stanowisko Prezesa Sądu Najwyższego oraz ich wyboru przez zgromadzenie sędziów izby Sądu Najwyższego przepisy art. </w:t>
      </w:r>
      <w:r w:rsidR="00052B22" w:rsidRPr="001D3F9F">
        <w:rPr>
          <w:rFonts w:ascii="Times" w:hAnsi="Times" w:cs="Times"/>
          <w:szCs w:val="24"/>
        </w:rPr>
        <w:t xml:space="preserve">13 </w:t>
      </w:r>
      <w:r w:rsidR="004E2830" w:rsidRPr="001D3F9F">
        <w:rPr>
          <w:rFonts w:ascii="Times" w:hAnsi="Times" w:cs="Times"/>
          <w:szCs w:val="24"/>
        </w:rPr>
        <w:t>§ 2, art. 1</w:t>
      </w:r>
      <w:r w:rsidR="00706D89" w:rsidRPr="001D3F9F">
        <w:rPr>
          <w:rFonts w:ascii="Times" w:hAnsi="Times" w:cs="Times"/>
          <w:szCs w:val="24"/>
        </w:rPr>
        <w:t>4</w:t>
      </w:r>
      <w:r w:rsidR="004E2830" w:rsidRPr="001D3F9F">
        <w:rPr>
          <w:rFonts w:ascii="Times" w:hAnsi="Times" w:cs="Times"/>
          <w:szCs w:val="24"/>
        </w:rPr>
        <w:t xml:space="preserve"> oraz art. </w:t>
      </w:r>
      <w:r w:rsidR="00352731" w:rsidRPr="001D3F9F">
        <w:rPr>
          <w:rFonts w:ascii="Times" w:hAnsi="Times" w:cs="Times"/>
          <w:szCs w:val="24"/>
        </w:rPr>
        <w:t>1</w:t>
      </w:r>
      <w:r w:rsidR="00052B22" w:rsidRPr="001D3F9F">
        <w:rPr>
          <w:rFonts w:ascii="Times" w:hAnsi="Times" w:cs="Times"/>
          <w:szCs w:val="24"/>
        </w:rPr>
        <w:t>5</w:t>
      </w:r>
      <w:r w:rsidR="00352731" w:rsidRPr="001D3F9F">
        <w:rPr>
          <w:rFonts w:ascii="Times" w:hAnsi="Times" w:cs="Times"/>
          <w:szCs w:val="24"/>
        </w:rPr>
        <w:t xml:space="preserve"> </w:t>
      </w:r>
      <w:r w:rsidR="004E2830" w:rsidRPr="001D3F9F">
        <w:rPr>
          <w:rFonts w:ascii="Times" w:hAnsi="Times" w:cs="Times"/>
          <w:szCs w:val="24"/>
        </w:rPr>
        <w:t xml:space="preserve">§ 1 i 2 stosuje się odpowiednio, z </w:t>
      </w:r>
      <w:r w:rsidRPr="001D3F9F">
        <w:rPr>
          <w:rFonts w:ascii="Times" w:hAnsi="Times" w:cs="Times"/>
          <w:szCs w:val="24"/>
        </w:rPr>
        <w:t>tym,</w:t>
      </w:r>
      <w:r w:rsidR="004E2830" w:rsidRPr="001D3F9F">
        <w:rPr>
          <w:rFonts w:ascii="Times" w:hAnsi="Times" w:cs="Times"/>
          <w:szCs w:val="24"/>
        </w:rPr>
        <w:t xml:space="preserve"> że do dokonania wyboru kandydatów na stanowisko Prezesa Sądu Najwyższego wymagana jest obecność co najmniej 2/3 członków zgromadzenia sędziów izby Sądu Najwyższego. Jeżeli wyboru nie dokonano ze względu na brak wymaganego kworum, do dokonania wyboru na kolejnym posiedzeniu wymagana jest obecność co najmniej 1/2 członków zgromadzenia sędziów izby Sądu Najwyższego. Jeżeli także na tym posiedzeniu wyboru nie dokonano ze względu na brak wymaganego kworum, wybór może zostać dokonany na kolejnym posiedzeniu w przypadku obecności co najmniej 1/3 członków zgromadzenia sędziów izby Sądu Najwyższego.</w:t>
      </w:r>
    </w:p>
    <w:p w14:paraId="41C904C7" w14:textId="4C68C831"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4.</w:t>
      </w:r>
      <w:r w:rsidR="004E2830" w:rsidRPr="001D3F9F">
        <w:rPr>
          <w:rFonts w:ascii="Times" w:hAnsi="Times" w:cs="Times"/>
          <w:b/>
          <w:szCs w:val="24"/>
        </w:rPr>
        <w:t> </w:t>
      </w:r>
      <w:r w:rsidR="004E2830" w:rsidRPr="001D3F9F">
        <w:rPr>
          <w:rFonts w:ascii="Times" w:hAnsi="Times" w:cs="Times"/>
          <w:szCs w:val="24"/>
        </w:rPr>
        <w:t xml:space="preserve">Sędzia Sądu Najwyższego, któremu Prezydent Rzeczypospolitej Polskiej powierzył </w:t>
      </w:r>
      <w:r w:rsidR="0006441C" w:rsidRPr="001D3F9F">
        <w:rPr>
          <w:rFonts w:ascii="Times" w:hAnsi="Times" w:cs="Times"/>
          <w:szCs w:val="24"/>
        </w:rPr>
        <w:t xml:space="preserve">pełnienie </w:t>
      </w:r>
      <w:r w:rsidR="004E2830" w:rsidRPr="001D3F9F">
        <w:rPr>
          <w:rFonts w:ascii="Times" w:hAnsi="Times" w:cs="Times"/>
          <w:szCs w:val="24"/>
        </w:rPr>
        <w:t xml:space="preserve">obowiązków Prezesa Sądu Najwyższego, wykonuje obowiązki i uprawnienia Prezesa Sądu Najwyższego określone w ustawie. Do powierzenia wykonywania obowiązków Prezesa Sądu Najwyższego przepis art. </w:t>
      </w:r>
      <w:r w:rsidR="00352731" w:rsidRPr="001D3F9F">
        <w:rPr>
          <w:rFonts w:ascii="Times" w:hAnsi="Times" w:cs="Times"/>
          <w:szCs w:val="24"/>
        </w:rPr>
        <w:t>1</w:t>
      </w:r>
      <w:r w:rsidR="00052B22" w:rsidRPr="001D3F9F">
        <w:rPr>
          <w:rFonts w:ascii="Times" w:hAnsi="Times" w:cs="Times"/>
          <w:szCs w:val="24"/>
        </w:rPr>
        <w:t>5</w:t>
      </w:r>
      <w:r w:rsidR="00352731" w:rsidRPr="001D3F9F">
        <w:rPr>
          <w:rFonts w:ascii="Times" w:hAnsi="Times" w:cs="Times"/>
          <w:szCs w:val="24"/>
        </w:rPr>
        <w:t xml:space="preserve"> </w:t>
      </w:r>
      <w:r w:rsidR="004E2830" w:rsidRPr="001D3F9F">
        <w:rPr>
          <w:rFonts w:ascii="Times" w:hAnsi="Times" w:cs="Times"/>
          <w:szCs w:val="24"/>
        </w:rPr>
        <w:t>§ 1 stosuje się odpowiednio.</w:t>
      </w:r>
    </w:p>
    <w:p w14:paraId="57C9186A" w14:textId="77777777" w:rsidR="00554E06" w:rsidRPr="001D3F9F" w:rsidRDefault="00554E06" w:rsidP="00D554F3">
      <w:pPr>
        <w:spacing w:before="80" w:after="0" w:line="360" w:lineRule="auto"/>
        <w:rPr>
          <w:rFonts w:ascii="Times" w:hAnsi="Times" w:cs="Times"/>
          <w:szCs w:val="24"/>
        </w:rPr>
      </w:pPr>
    </w:p>
    <w:p w14:paraId="048146D6" w14:textId="6AD4CD59"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352731" w:rsidRPr="001D3F9F">
        <w:rPr>
          <w:rFonts w:ascii="Times" w:hAnsi="Times" w:cs="Times"/>
          <w:b/>
          <w:szCs w:val="24"/>
        </w:rPr>
        <w:t>1</w:t>
      </w:r>
      <w:r w:rsidR="00052B22" w:rsidRPr="001D3F9F">
        <w:rPr>
          <w:rFonts w:ascii="Times" w:hAnsi="Times" w:cs="Times"/>
          <w:b/>
          <w:szCs w:val="24"/>
        </w:rPr>
        <w:t>8</w:t>
      </w:r>
      <w:r w:rsidRPr="001D3F9F">
        <w:rPr>
          <w:rFonts w:ascii="Times" w:hAnsi="Times" w:cs="Times"/>
          <w:b/>
          <w:szCs w:val="24"/>
        </w:rPr>
        <w:t xml:space="preserve">.  </w:t>
      </w:r>
      <w:r w:rsidR="00CC22CF" w:rsidRPr="001D3F9F">
        <w:rPr>
          <w:rFonts w:ascii="Times" w:hAnsi="Times" w:cs="Times"/>
          <w:b/>
          <w:szCs w:val="24"/>
        </w:rPr>
        <w:t>§ 1.</w:t>
      </w:r>
      <w:r w:rsidRPr="001D3F9F">
        <w:rPr>
          <w:rFonts w:ascii="Times" w:hAnsi="Times" w:cs="Times"/>
          <w:b/>
          <w:szCs w:val="24"/>
        </w:rPr>
        <w:t> </w:t>
      </w:r>
      <w:r w:rsidRPr="001D3F9F">
        <w:rPr>
          <w:rFonts w:ascii="Times" w:hAnsi="Times" w:cs="Times"/>
          <w:szCs w:val="24"/>
        </w:rPr>
        <w:t>Samorząd sędziów Sądu Najwyższego stanowią wszyscy sędziowie Sądu Najwyższego w stanie czynnym.</w:t>
      </w:r>
      <w:r w:rsidR="0006441C" w:rsidRPr="001D3F9F" w:rsidDel="0006441C">
        <w:rPr>
          <w:rFonts w:ascii="Times" w:hAnsi="Times" w:cs="Times"/>
          <w:szCs w:val="24"/>
        </w:rPr>
        <w:t xml:space="preserve"> </w:t>
      </w:r>
    </w:p>
    <w:p w14:paraId="6E872760" w14:textId="00D6CF77" w:rsidR="00554E06" w:rsidRPr="001D3F9F" w:rsidRDefault="00CC22CF" w:rsidP="00DA3463">
      <w:pPr>
        <w:spacing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Organami samorządu sędziów Sądu Najwyższego są</w:t>
      </w:r>
      <w:r w:rsidR="005B72B3" w:rsidRPr="001D3F9F">
        <w:rPr>
          <w:rFonts w:ascii="Times" w:hAnsi="Times" w:cs="Times"/>
          <w:szCs w:val="24"/>
        </w:rPr>
        <w:t>:</w:t>
      </w:r>
      <w:r w:rsidR="004E2830" w:rsidRPr="001D3F9F">
        <w:rPr>
          <w:rFonts w:ascii="Times" w:hAnsi="Times" w:cs="Times"/>
          <w:szCs w:val="24"/>
        </w:rPr>
        <w:t xml:space="preserve"> Zgromadzenie Ogólne Sędziów Sądu Najwyższego</w:t>
      </w:r>
      <w:r w:rsidR="007E64FB" w:rsidRPr="001D3F9F">
        <w:rPr>
          <w:rFonts w:ascii="Times" w:hAnsi="Times" w:cs="Times"/>
          <w:szCs w:val="24"/>
        </w:rPr>
        <w:t xml:space="preserve"> i </w:t>
      </w:r>
      <w:r w:rsidR="004E2830" w:rsidRPr="001D3F9F">
        <w:rPr>
          <w:rFonts w:ascii="Times" w:hAnsi="Times" w:cs="Times"/>
          <w:szCs w:val="24"/>
        </w:rPr>
        <w:t>zgromadzenie sędziów izby Sądu Najwyższego</w:t>
      </w:r>
      <w:r w:rsidR="00C72A7C" w:rsidRPr="001D3F9F">
        <w:rPr>
          <w:rFonts w:ascii="Times" w:hAnsi="Times" w:cs="Times"/>
          <w:szCs w:val="24"/>
        </w:rPr>
        <w:t>.</w:t>
      </w:r>
    </w:p>
    <w:p w14:paraId="51FE9173" w14:textId="77777777" w:rsidR="00554E06" w:rsidRPr="001D3F9F" w:rsidRDefault="00554E06" w:rsidP="00D554F3">
      <w:pPr>
        <w:spacing w:before="80" w:after="0" w:line="360" w:lineRule="auto"/>
        <w:rPr>
          <w:rFonts w:ascii="Times" w:hAnsi="Times" w:cs="Times"/>
          <w:szCs w:val="24"/>
        </w:rPr>
      </w:pPr>
    </w:p>
    <w:p w14:paraId="6CE37BA8" w14:textId="4BE1ACB8"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6E275E" w:rsidRPr="001D3F9F">
        <w:rPr>
          <w:rFonts w:ascii="Times" w:hAnsi="Times" w:cs="Times"/>
          <w:b/>
          <w:szCs w:val="24"/>
        </w:rPr>
        <w:t>1</w:t>
      </w:r>
      <w:r w:rsidR="00052B22" w:rsidRPr="001D3F9F">
        <w:rPr>
          <w:rFonts w:ascii="Times" w:hAnsi="Times" w:cs="Times"/>
          <w:b/>
          <w:szCs w:val="24"/>
        </w:rPr>
        <w:t>9</w:t>
      </w:r>
      <w:r w:rsidRPr="001D3F9F">
        <w:rPr>
          <w:rFonts w:ascii="Times" w:hAnsi="Times" w:cs="Times"/>
          <w:b/>
          <w:szCs w:val="24"/>
        </w:rPr>
        <w:t>. </w:t>
      </w:r>
      <w:r w:rsidR="00CC22CF" w:rsidRPr="001D3F9F">
        <w:rPr>
          <w:rFonts w:ascii="Times" w:hAnsi="Times" w:cs="Times"/>
          <w:b/>
          <w:szCs w:val="24"/>
        </w:rPr>
        <w:t>§ 1.</w:t>
      </w:r>
      <w:r w:rsidRPr="001D3F9F">
        <w:rPr>
          <w:rFonts w:ascii="Times" w:hAnsi="Times" w:cs="Times"/>
          <w:b/>
          <w:szCs w:val="24"/>
        </w:rPr>
        <w:t> </w:t>
      </w:r>
      <w:r w:rsidRPr="001D3F9F">
        <w:rPr>
          <w:rFonts w:ascii="Times" w:hAnsi="Times" w:cs="Times"/>
          <w:szCs w:val="24"/>
        </w:rPr>
        <w:t>Do kompetencji Zgromadzenia Ogólnego Sędziów Sądu Najwyższego należy:</w:t>
      </w:r>
    </w:p>
    <w:p w14:paraId="6E0BBB1D" w14:textId="57DFCF71"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 xml:space="preserve">1) dokonywanie wyboru </w:t>
      </w:r>
      <w:r w:rsidR="007E64FB" w:rsidRPr="001D3F9F">
        <w:rPr>
          <w:rFonts w:ascii="Times" w:hAnsi="Times" w:cs="Times"/>
          <w:szCs w:val="24"/>
        </w:rPr>
        <w:t xml:space="preserve">trzech </w:t>
      </w:r>
      <w:r w:rsidRPr="001D3F9F">
        <w:rPr>
          <w:rFonts w:ascii="Times" w:hAnsi="Times" w:cs="Times"/>
          <w:szCs w:val="24"/>
        </w:rPr>
        <w:t>kandydatów na stanowisko Pierwszego Prezesa Sądu Najwyższego</w:t>
      </w:r>
      <w:r w:rsidR="00D92C01" w:rsidRPr="001D3F9F">
        <w:rPr>
          <w:rFonts w:ascii="Times" w:hAnsi="Times" w:cs="Times"/>
          <w:szCs w:val="24"/>
        </w:rPr>
        <w:t>;</w:t>
      </w:r>
      <w:r w:rsidRPr="001D3F9F">
        <w:rPr>
          <w:rFonts w:ascii="Times" w:hAnsi="Times" w:cs="Times"/>
          <w:szCs w:val="24"/>
        </w:rPr>
        <w:t xml:space="preserve"> </w:t>
      </w:r>
    </w:p>
    <w:p w14:paraId="531634B4" w14:textId="51AD62E2"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 xml:space="preserve">2) </w:t>
      </w:r>
      <w:r w:rsidR="00D92C01" w:rsidRPr="001D3F9F">
        <w:rPr>
          <w:rFonts w:ascii="Times" w:hAnsi="Times" w:cs="Times"/>
          <w:szCs w:val="24"/>
        </w:rPr>
        <w:t xml:space="preserve">wyrażanie opinii o projekcie informacji, </w:t>
      </w:r>
      <w:r w:rsidRPr="001D3F9F">
        <w:rPr>
          <w:rFonts w:ascii="Times" w:hAnsi="Times" w:cs="Times"/>
          <w:szCs w:val="24"/>
        </w:rPr>
        <w:t>o której mowa w art. 5 § 1</w:t>
      </w:r>
      <w:r w:rsidR="00D92C01" w:rsidRPr="001D3F9F">
        <w:rPr>
          <w:rFonts w:ascii="Times" w:hAnsi="Times" w:cs="Times"/>
          <w:szCs w:val="24"/>
        </w:rPr>
        <w:t>;</w:t>
      </w:r>
      <w:r w:rsidR="00E558BC" w:rsidRPr="001D3F9F">
        <w:rPr>
          <w:rFonts w:ascii="Times" w:hAnsi="Times" w:cs="Times"/>
          <w:szCs w:val="24"/>
        </w:rPr>
        <w:t xml:space="preserve"> </w:t>
      </w:r>
    </w:p>
    <w:p w14:paraId="15F0D042" w14:textId="69B16803"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 xml:space="preserve">3) rozpatrywanie innych spraw </w:t>
      </w:r>
      <w:r w:rsidR="003C11C7" w:rsidRPr="001D3F9F">
        <w:rPr>
          <w:rFonts w:ascii="Times" w:hAnsi="Times" w:cs="Times"/>
          <w:szCs w:val="24"/>
        </w:rPr>
        <w:t>na wniosek</w:t>
      </w:r>
      <w:r w:rsidRPr="001D3F9F">
        <w:rPr>
          <w:rFonts w:ascii="Times" w:hAnsi="Times" w:cs="Times"/>
          <w:szCs w:val="24"/>
        </w:rPr>
        <w:t xml:space="preserve"> Pierwszego Prezesa Sądu Najwyższego, Prezesa Sądu </w:t>
      </w:r>
      <w:r w:rsidR="00CC22CF" w:rsidRPr="001D3F9F">
        <w:rPr>
          <w:rFonts w:ascii="Times" w:hAnsi="Times" w:cs="Times"/>
          <w:szCs w:val="24"/>
        </w:rPr>
        <w:t>Najwyższego</w:t>
      </w:r>
      <w:r w:rsidRPr="001D3F9F">
        <w:rPr>
          <w:rFonts w:ascii="Times" w:hAnsi="Times" w:cs="Times"/>
          <w:szCs w:val="24"/>
        </w:rPr>
        <w:t xml:space="preserve"> lub co najmniej </w:t>
      </w:r>
      <w:r w:rsidR="003C11C7" w:rsidRPr="001D3F9F">
        <w:rPr>
          <w:rFonts w:ascii="Times" w:hAnsi="Times" w:cs="Times"/>
          <w:szCs w:val="24"/>
        </w:rPr>
        <w:t xml:space="preserve">pięciu </w:t>
      </w:r>
      <w:r w:rsidRPr="001D3F9F">
        <w:rPr>
          <w:rFonts w:ascii="Times" w:hAnsi="Times" w:cs="Times"/>
          <w:szCs w:val="24"/>
        </w:rPr>
        <w:t>sędziów Sądu Najwyższego;</w:t>
      </w:r>
    </w:p>
    <w:p w14:paraId="02FE20AF" w14:textId="410A085E" w:rsidR="00554E06" w:rsidRPr="001D3F9F" w:rsidRDefault="004E2830" w:rsidP="00D554F3">
      <w:pPr>
        <w:spacing w:before="26" w:after="0" w:line="360" w:lineRule="auto"/>
        <w:ind w:left="373"/>
        <w:rPr>
          <w:rFonts w:ascii="Times" w:hAnsi="Times" w:cs="Times"/>
          <w:szCs w:val="24"/>
        </w:rPr>
      </w:pPr>
      <w:r w:rsidRPr="001D3F9F">
        <w:rPr>
          <w:rFonts w:ascii="Times" w:hAnsi="Times" w:cs="Times"/>
          <w:szCs w:val="24"/>
        </w:rPr>
        <w:t>4) podejmowanie uchwał w innych ważnych sprawach dotyczących Sądu Najwyższego.</w:t>
      </w:r>
    </w:p>
    <w:p w14:paraId="6A388B79" w14:textId="55F0312D"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 xml:space="preserve">Zgromadzeniu Ogólnemu Sędziów Sądu Najwyższego przewodniczy Pierwszy Prezes Sądu Najwyższego, z uwzględnieniem art. </w:t>
      </w:r>
      <w:r w:rsidR="00052B22" w:rsidRPr="001D3F9F">
        <w:rPr>
          <w:rFonts w:ascii="Times" w:hAnsi="Times" w:cs="Times"/>
          <w:szCs w:val="24"/>
        </w:rPr>
        <w:t xml:space="preserve">14 </w:t>
      </w:r>
      <w:r w:rsidR="004E2830" w:rsidRPr="001D3F9F">
        <w:rPr>
          <w:rFonts w:ascii="Times" w:hAnsi="Times" w:cs="Times"/>
          <w:szCs w:val="24"/>
        </w:rPr>
        <w:t xml:space="preserve">§ 3, art. </w:t>
      </w:r>
      <w:r w:rsidR="00074768" w:rsidRPr="001D3F9F">
        <w:rPr>
          <w:rFonts w:ascii="Times" w:hAnsi="Times" w:cs="Times"/>
          <w:szCs w:val="24"/>
        </w:rPr>
        <w:t>1</w:t>
      </w:r>
      <w:r w:rsidR="00052B22" w:rsidRPr="001D3F9F">
        <w:rPr>
          <w:rFonts w:ascii="Times" w:hAnsi="Times" w:cs="Times"/>
          <w:szCs w:val="24"/>
        </w:rPr>
        <w:t>5</w:t>
      </w:r>
      <w:r w:rsidR="00074768" w:rsidRPr="001D3F9F">
        <w:rPr>
          <w:rFonts w:ascii="Times" w:hAnsi="Times" w:cs="Times"/>
          <w:szCs w:val="24"/>
        </w:rPr>
        <w:t xml:space="preserve"> </w:t>
      </w:r>
      <w:r w:rsidR="004E2830" w:rsidRPr="001D3F9F">
        <w:rPr>
          <w:rFonts w:ascii="Times" w:hAnsi="Times" w:cs="Times"/>
          <w:szCs w:val="24"/>
        </w:rPr>
        <w:t xml:space="preserve">§ 2 oraz art. </w:t>
      </w:r>
      <w:r w:rsidR="00074768" w:rsidRPr="001D3F9F">
        <w:rPr>
          <w:rFonts w:ascii="Times" w:hAnsi="Times" w:cs="Times"/>
          <w:szCs w:val="24"/>
        </w:rPr>
        <w:t>1</w:t>
      </w:r>
      <w:r w:rsidR="00052B22" w:rsidRPr="001D3F9F">
        <w:rPr>
          <w:rFonts w:ascii="Times" w:hAnsi="Times" w:cs="Times"/>
          <w:szCs w:val="24"/>
        </w:rPr>
        <w:t>6</w:t>
      </w:r>
      <w:r w:rsidR="00074768" w:rsidRPr="001D3F9F">
        <w:rPr>
          <w:rFonts w:ascii="Times" w:hAnsi="Times" w:cs="Times"/>
          <w:szCs w:val="24"/>
        </w:rPr>
        <w:t xml:space="preserve"> </w:t>
      </w:r>
      <w:r w:rsidR="004E2830" w:rsidRPr="001D3F9F">
        <w:rPr>
          <w:rFonts w:ascii="Times" w:hAnsi="Times" w:cs="Times"/>
          <w:szCs w:val="24"/>
        </w:rPr>
        <w:t>§ 2.</w:t>
      </w:r>
    </w:p>
    <w:p w14:paraId="164BA01E" w14:textId="57C3B0D7"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 xml:space="preserve">O terminie i porządku posiedzenia Zgromadzenia Ogólnego Sędziów Sądu Najwyższego Pierwszy Prezes Sądu Najwyższego zawiadamia sędziów Sądu Najwyższego najpóźniej 7 dni przed dniem posiedzenia, z uwzględnieniem art. </w:t>
      </w:r>
      <w:r w:rsidR="00052B22" w:rsidRPr="001D3F9F">
        <w:rPr>
          <w:rFonts w:ascii="Times" w:hAnsi="Times" w:cs="Times"/>
          <w:szCs w:val="24"/>
        </w:rPr>
        <w:t xml:space="preserve">14 </w:t>
      </w:r>
      <w:r w:rsidR="004E2830" w:rsidRPr="001D3F9F">
        <w:rPr>
          <w:rFonts w:ascii="Times" w:hAnsi="Times" w:cs="Times"/>
          <w:szCs w:val="24"/>
        </w:rPr>
        <w:t xml:space="preserve">§ 4 zdanie czwarte i art. </w:t>
      </w:r>
      <w:r w:rsidR="00074768" w:rsidRPr="001D3F9F">
        <w:rPr>
          <w:rFonts w:ascii="Times" w:hAnsi="Times" w:cs="Times"/>
          <w:szCs w:val="24"/>
        </w:rPr>
        <w:t>1</w:t>
      </w:r>
      <w:r w:rsidR="00052B22" w:rsidRPr="001D3F9F">
        <w:rPr>
          <w:rFonts w:ascii="Times" w:hAnsi="Times" w:cs="Times"/>
          <w:szCs w:val="24"/>
        </w:rPr>
        <w:t>5</w:t>
      </w:r>
      <w:r w:rsidR="00074768" w:rsidRPr="001D3F9F">
        <w:rPr>
          <w:rFonts w:ascii="Times" w:hAnsi="Times" w:cs="Times"/>
          <w:szCs w:val="24"/>
        </w:rPr>
        <w:t xml:space="preserve"> </w:t>
      </w:r>
      <w:r w:rsidR="004E2830" w:rsidRPr="001D3F9F">
        <w:rPr>
          <w:rFonts w:ascii="Times" w:hAnsi="Times" w:cs="Times"/>
          <w:szCs w:val="24"/>
        </w:rPr>
        <w:t>§ 2.</w:t>
      </w:r>
    </w:p>
    <w:p w14:paraId="6E4A4C61" w14:textId="71140E1F"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lastRenderedPageBreak/>
        <w:t>§ 4.</w:t>
      </w:r>
      <w:r w:rsidR="004E2830" w:rsidRPr="001D3F9F">
        <w:rPr>
          <w:rFonts w:ascii="Times" w:hAnsi="Times" w:cs="Times"/>
          <w:b/>
          <w:szCs w:val="24"/>
        </w:rPr>
        <w:t> </w:t>
      </w:r>
      <w:r w:rsidR="004E2830" w:rsidRPr="001D3F9F">
        <w:rPr>
          <w:rFonts w:ascii="Times" w:hAnsi="Times" w:cs="Times"/>
          <w:szCs w:val="24"/>
        </w:rPr>
        <w:t xml:space="preserve">Do podjęcia uchwały Zgromadzenia Ogólnego Sędziów Sądu Najwyższego wymagana jest obecność co najmniej 2/3 liczby sędziów każdej z izb. Uchwały zapadają zwykłą większością głosów. Głosowanie jest tajne, jeżeli żądanie takie zgłosi co najmniej </w:t>
      </w:r>
      <w:r w:rsidR="003C11C7" w:rsidRPr="001D3F9F">
        <w:rPr>
          <w:rFonts w:ascii="Times" w:hAnsi="Times" w:cs="Times"/>
          <w:szCs w:val="24"/>
        </w:rPr>
        <w:t xml:space="preserve">trzech </w:t>
      </w:r>
      <w:r w:rsidR="004E2830" w:rsidRPr="001D3F9F">
        <w:rPr>
          <w:rFonts w:ascii="Times" w:hAnsi="Times" w:cs="Times"/>
          <w:szCs w:val="24"/>
        </w:rPr>
        <w:t>sędziów z obecnych na posiedzeniu członków zgromadzenia.</w:t>
      </w:r>
    </w:p>
    <w:p w14:paraId="336108E5" w14:textId="77777777" w:rsidR="00554E06" w:rsidRPr="001D3F9F" w:rsidRDefault="00554E06" w:rsidP="00D554F3">
      <w:pPr>
        <w:spacing w:before="80" w:after="0" w:line="360" w:lineRule="auto"/>
        <w:rPr>
          <w:rFonts w:ascii="Times" w:hAnsi="Times" w:cs="Times"/>
          <w:szCs w:val="24"/>
        </w:rPr>
      </w:pPr>
    </w:p>
    <w:p w14:paraId="6B4886FE" w14:textId="77C3ECB3"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052B22" w:rsidRPr="001D3F9F">
        <w:rPr>
          <w:rFonts w:ascii="Times" w:hAnsi="Times" w:cs="Times"/>
          <w:b/>
          <w:szCs w:val="24"/>
        </w:rPr>
        <w:t>20</w:t>
      </w:r>
      <w:r w:rsidRPr="001D3F9F">
        <w:rPr>
          <w:rFonts w:ascii="Times" w:hAnsi="Times" w:cs="Times"/>
          <w:b/>
          <w:szCs w:val="24"/>
        </w:rPr>
        <w:t xml:space="preserve">. </w:t>
      </w:r>
      <w:r w:rsidRPr="001D3F9F">
        <w:rPr>
          <w:rFonts w:ascii="Times" w:hAnsi="Times" w:cs="Times"/>
          <w:szCs w:val="24"/>
        </w:rPr>
        <w:t>Do wzięcia udziału w Zgromadzeniu Ogólnym Sędziów Sądu Najwyższego zwoływanym w celu przedstawienia informacji, o której mowa w art. 5 § 1, Pierwszy Prezes Sądu Najwyższego zaprasza Prezydenta Rzeczypospolitej Polskiej oraz przedstawicieli innych organów władzy publicznej.</w:t>
      </w:r>
    </w:p>
    <w:p w14:paraId="586FB555" w14:textId="77777777" w:rsidR="00554E06" w:rsidRPr="001D3F9F" w:rsidRDefault="00554E06" w:rsidP="00D554F3">
      <w:pPr>
        <w:spacing w:before="80" w:after="0" w:line="360" w:lineRule="auto"/>
        <w:rPr>
          <w:rFonts w:ascii="Times" w:hAnsi="Times" w:cs="Times"/>
          <w:szCs w:val="24"/>
        </w:rPr>
      </w:pPr>
    </w:p>
    <w:p w14:paraId="469C5B53" w14:textId="48849463" w:rsidR="001A12A4" w:rsidRPr="001D3F9F" w:rsidRDefault="004E2830" w:rsidP="00D554F3">
      <w:pPr>
        <w:spacing w:after="0" w:line="360" w:lineRule="auto"/>
        <w:rPr>
          <w:rFonts w:ascii="Times" w:hAnsi="Times" w:cs="Times"/>
          <w:szCs w:val="24"/>
        </w:rPr>
      </w:pPr>
      <w:r w:rsidRPr="001D3F9F">
        <w:rPr>
          <w:rFonts w:ascii="Times" w:hAnsi="Times" w:cs="Times"/>
          <w:b/>
          <w:szCs w:val="24"/>
        </w:rPr>
        <w:t xml:space="preserve">Art.  </w:t>
      </w:r>
      <w:r w:rsidR="006E275E" w:rsidRPr="001D3F9F">
        <w:rPr>
          <w:rFonts w:ascii="Times" w:hAnsi="Times" w:cs="Times"/>
          <w:b/>
          <w:szCs w:val="24"/>
        </w:rPr>
        <w:t>2</w:t>
      </w:r>
      <w:r w:rsidR="00052B22" w:rsidRPr="001D3F9F">
        <w:rPr>
          <w:rFonts w:ascii="Times" w:hAnsi="Times" w:cs="Times"/>
          <w:b/>
          <w:szCs w:val="24"/>
        </w:rPr>
        <w:t>1</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001A12A4" w:rsidRPr="001D3F9F">
        <w:rPr>
          <w:rFonts w:ascii="Times" w:hAnsi="Times" w:cs="Times"/>
          <w:szCs w:val="24"/>
        </w:rPr>
        <w:t>Do kompetencji zgromadzenia sędziów izby Sądu Najwyższego należy:</w:t>
      </w:r>
    </w:p>
    <w:p w14:paraId="77685F6F" w14:textId="0A94B41E" w:rsidR="001A12A4" w:rsidRPr="001D3F9F" w:rsidRDefault="001A12A4" w:rsidP="00D554F3">
      <w:pPr>
        <w:spacing w:before="26" w:after="0" w:line="360" w:lineRule="auto"/>
        <w:ind w:left="373"/>
        <w:jc w:val="both"/>
        <w:rPr>
          <w:rFonts w:ascii="Times" w:hAnsi="Times" w:cs="Times"/>
          <w:szCs w:val="24"/>
        </w:rPr>
      </w:pPr>
      <w:r w:rsidRPr="001D3F9F">
        <w:rPr>
          <w:rFonts w:ascii="Times" w:hAnsi="Times" w:cs="Times"/>
          <w:szCs w:val="24"/>
        </w:rPr>
        <w:t xml:space="preserve">1) dokonywanie wyboru </w:t>
      </w:r>
      <w:r w:rsidR="003C11C7" w:rsidRPr="001D3F9F">
        <w:rPr>
          <w:rFonts w:ascii="Times" w:hAnsi="Times" w:cs="Times"/>
          <w:szCs w:val="24"/>
        </w:rPr>
        <w:t xml:space="preserve">trzech </w:t>
      </w:r>
      <w:r w:rsidRPr="001D3F9F">
        <w:rPr>
          <w:rFonts w:ascii="Times" w:hAnsi="Times" w:cs="Times"/>
          <w:szCs w:val="24"/>
        </w:rPr>
        <w:t>kandydatów na stanowisko Prezesa Sądu Najwyższego kierującego pracą danej izby;</w:t>
      </w:r>
    </w:p>
    <w:p w14:paraId="7A220ED2" w14:textId="77777777" w:rsidR="001A12A4" w:rsidRPr="001D3F9F" w:rsidRDefault="001A12A4" w:rsidP="00D554F3">
      <w:pPr>
        <w:spacing w:before="26" w:after="0" w:line="360" w:lineRule="auto"/>
        <w:ind w:left="373"/>
        <w:jc w:val="both"/>
        <w:rPr>
          <w:rFonts w:ascii="Times" w:hAnsi="Times" w:cs="Times"/>
          <w:szCs w:val="24"/>
        </w:rPr>
      </w:pPr>
      <w:r w:rsidRPr="001D3F9F">
        <w:rPr>
          <w:rFonts w:ascii="Times" w:hAnsi="Times" w:cs="Times"/>
          <w:szCs w:val="24"/>
        </w:rPr>
        <w:t>2) rozpatrywanie projektu informacji o działalności izby oraz stwierdzonych w związku z nią istotnych problemach, w tym wynikających z orzecznictwa izby oraz przyjmowanie tej informacji;</w:t>
      </w:r>
    </w:p>
    <w:p w14:paraId="0DBA5A14" w14:textId="68DF29F6" w:rsidR="001A12A4" w:rsidRPr="001D3F9F" w:rsidRDefault="001A12A4" w:rsidP="003C11C7">
      <w:pPr>
        <w:spacing w:before="26" w:after="0" w:line="360" w:lineRule="auto"/>
        <w:ind w:left="373"/>
        <w:jc w:val="both"/>
        <w:rPr>
          <w:rFonts w:ascii="Times" w:hAnsi="Times" w:cs="Times"/>
          <w:szCs w:val="24"/>
        </w:rPr>
      </w:pPr>
      <w:r w:rsidRPr="001D3F9F">
        <w:rPr>
          <w:rFonts w:ascii="Times" w:hAnsi="Times" w:cs="Times"/>
          <w:szCs w:val="24"/>
        </w:rPr>
        <w:t>3) rozpatrywanie innych problemów dotyczących funkcjonowania izby.</w:t>
      </w:r>
    </w:p>
    <w:p w14:paraId="7963E8C7" w14:textId="4D9BF6FD"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Zgromadzeniu sędziów izby Sądu Najwyższego przewodniczy Prezes Sądu Najwyższego kierujący pracą danej izby.</w:t>
      </w:r>
    </w:p>
    <w:p w14:paraId="08E6206B" w14:textId="26D4AF70" w:rsidR="00554E06" w:rsidRPr="001D3F9F" w:rsidRDefault="00775719" w:rsidP="00D554F3">
      <w:pPr>
        <w:spacing w:before="26" w:after="0" w:line="360" w:lineRule="auto"/>
        <w:jc w:val="both"/>
        <w:rPr>
          <w:rFonts w:ascii="Times" w:hAnsi="Times" w:cs="Times"/>
          <w:szCs w:val="24"/>
        </w:rPr>
      </w:pPr>
      <w:r w:rsidRPr="001D3F9F">
        <w:rPr>
          <w:rFonts w:ascii="Times" w:hAnsi="Times" w:cs="Times"/>
          <w:b/>
          <w:bCs/>
        </w:rPr>
        <w:t>§ 3.</w:t>
      </w:r>
      <w:r w:rsidR="004E2830" w:rsidRPr="001D3F9F">
        <w:rPr>
          <w:rFonts w:ascii="Times" w:hAnsi="Times" w:cs="Times"/>
          <w:b/>
          <w:bCs/>
        </w:rPr>
        <w:t> </w:t>
      </w:r>
      <w:r w:rsidR="004E2830" w:rsidRPr="001D3F9F">
        <w:rPr>
          <w:rFonts w:ascii="Times" w:hAnsi="Times" w:cs="Times"/>
        </w:rPr>
        <w:t xml:space="preserve">Do podjęcia uchwały zgromadzenia sędziów izby Sądu Najwyższego wymagana jest obecność co najmniej 2/3 liczby sędziów tej izby. Uchwały zapadają zwykłą większością głosów. Głosowanie jest tajne, jeżeli żądanie takie zgłosi </w:t>
      </w:r>
      <w:r w:rsidR="003C11C7" w:rsidRPr="001D3F9F">
        <w:rPr>
          <w:rFonts w:ascii="Times" w:hAnsi="Times" w:cs="Times"/>
        </w:rPr>
        <w:t xml:space="preserve">jeden </w:t>
      </w:r>
      <w:r w:rsidR="004E2830" w:rsidRPr="001D3F9F">
        <w:rPr>
          <w:rFonts w:ascii="Times" w:hAnsi="Times" w:cs="Times"/>
        </w:rPr>
        <w:t>z obecnych na posiedzeniu członków zgromadzenia.</w:t>
      </w:r>
    </w:p>
    <w:p w14:paraId="0D8B95E3" w14:textId="6AB374C0" w:rsidR="3897D5A8" w:rsidRPr="001D3F9F" w:rsidRDefault="3897D5A8" w:rsidP="3897D5A8">
      <w:pPr>
        <w:spacing w:after="0" w:line="360" w:lineRule="auto"/>
        <w:rPr>
          <w:rFonts w:ascii="Times" w:hAnsi="Times" w:cs="Times"/>
          <w:b/>
          <w:bCs/>
        </w:rPr>
      </w:pPr>
    </w:p>
    <w:p w14:paraId="04E77983" w14:textId="69E87E57" w:rsidR="00554E06" w:rsidRPr="001D3F9F" w:rsidRDefault="00775719" w:rsidP="3897D5A8">
      <w:pPr>
        <w:spacing w:before="89" w:after="0" w:line="360" w:lineRule="auto"/>
        <w:jc w:val="center"/>
        <w:rPr>
          <w:rFonts w:ascii="Times" w:hAnsi="Times" w:cs="Times"/>
        </w:rPr>
      </w:pPr>
      <w:r w:rsidRPr="001D3F9F">
        <w:rPr>
          <w:rFonts w:ascii="Times" w:hAnsi="Times" w:cs="Times"/>
          <w:b/>
          <w:bCs/>
        </w:rPr>
        <w:t>Rozdział 3</w:t>
      </w:r>
    </w:p>
    <w:p w14:paraId="3F2D4918" w14:textId="77777777" w:rsidR="00554E06" w:rsidRPr="001D3F9F" w:rsidRDefault="004E2830" w:rsidP="00D554F3">
      <w:pPr>
        <w:spacing w:before="25" w:after="0" w:line="360" w:lineRule="auto"/>
        <w:jc w:val="center"/>
        <w:rPr>
          <w:rFonts w:ascii="Times" w:hAnsi="Times" w:cs="Times"/>
          <w:szCs w:val="24"/>
        </w:rPr>
      </w:pPr>
      <w:r w:rsidRPr="001D3F9F">
        <w:rPr>
          <w:rFonts w:ascii="Times" w:hAnsi="Times" w:cs="Times"/>
          <w:b/>
          <w:szCs w:val="24"/>
        </w:rPr>
        <w:t>Właściwość izb Sądu Najwyższego</w:t>
      </w:r>
    </w:p>
    <w:p w14:paraId="4759EF2F" w14:textId="77777777" w:rsidR="00554E06" w:rsidRPr="001D3F9F" w:rsidRDefault="00554E06" w:rsidP="00D554F3">
      <w:pPr>
        <w:spacing w:before="80" w:after="0" w:line="360" w:lineRule="auto"/>
        <w:rPr>
          <w:rFonts w:ascii="Times" w:hAnsi="Times" w:cs="Times"/>
          <w:szCs w:val="24"/>
        </w:rPr>
      </w:pPr>
    </w:p>
    <w:p w14:paraId="22B00DE7" w14:textId="1339C029"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052B22" w:rsidRPr="001D3F9F">
        <w:rPr>
          <w:rFonts w:ascii="Times" w:hAnsi="Times" w:cs="Times"/>
          <w:b/>
          <w:szCs w:val="24"/>
        </w:rPr>
        <w:t>2</w:t>
      </w:r>
      <w:r w:rsidR="00A801B3" w:rsidRPr="001D3F9F">
        <w:rPr>
          <w:rFonts w:ascii="Times" w:hAnsi="Times" w:cs="Times"/>
          <w:b/>
          <w:szCs w:val="24"/>
        </w:rPr>
        <w:t>2</w:t>
      </w:r>
      <w:r w:rsidRPr="001D3F9F">
        <w:rPr>
          <w:rFonts w:ascii="Times" w:hAnsi="Times" w:cs="Times"/>
          <w:b/>
          <w:szCs w:val="24"/>
        </w:rPr>
        <w:t xml:space="preserve">.  </w:t>
      </w:r>
      <w:r w:rsidR="00AC7A0B" w:rsidRPr="001D3F9F">
        <w:rPr>
          <w:rFonts w:ascii="Times" w:hAnsi="Times" w:cs="Times"/>
          <w:b/>
          <w:bCs/>
          <w:szCs w:val="24"/>
        </w:rPr>
        <w:t xml:space="preserve">§ 1. </w:t>
      </w:r>
      <w:r w:rsidR="00A801B3" w:rsidRPr="001D3F9F">
        <w:rPr>
          <w:rFonts w:ascii="Times" w:hAnsi="Times"/>
          <w:szCs w:val="24"/>
        </w:rPr>
        <w:t>Do właściwości Izby Prawa Prywatnego należą sprawy z zakresu prawa cywilnego, pracy, ubezpieczeń społecznych, gospodarczego, rodzinnego i opiekuńczego, sprawy</w:t>
      </w:r>
      <w:r w:rsidR="006F4EBD" w:rsidRPr="001D3F9F">
        <w:rPr>
          <w:rFonts w:ascii="Times" w:hAnsi="Times"/>
          <w:szCs w:val="24"/>
        </w:rPr>
        <w:t xml:space="preserve"> rejestrowe</w:t>
      </w:r>
      <w:r w:rsidR="00A801B3" w:rsidRPr="001D3F9F">
        <w:rPr>
          <w:rFonts w:ascii="Times" w:hAnsi="Times"/>
          <w:szCs w:val="24"/>
        </w:rPr>
        <w:t>, a także o roszczenia twórców wynalazków, wzorów użytkowych i przemysłowych oraz topografii układów scalonych o wynagrodzenie</w:t>
      </w:r>
      <w:r w:rsidR="00A801B3" w:rsidRPr="001D3F9F">
        <w:rPr>
          <w:rFonts w:ascii="Times" w:hAnsi="Times" w:cs="Times"/>
          <w:szCs w:val="24"/>
        </w:rPr>
        <w:t xml:space="preserve">. </w:t>
      </w:r>
    </w:p>
    <w:p w14:paraId="0C9FE581" w14:textId="796559E7" w:rsidR="00AC7A0B" w:rsidRPr="001D3F9F" w:rsidRDefault="00AC7A0B" w:rsidP="3897D5A8">
      <w:pPr>
        <w:spacing w:after="0" w:line="360" w:lineRule="auto"/>
        <w:jc w:val="both"/>
        <w:rPr>
          <w:rFonts w:ascii="Times" w:hAnsi="Times" w:cs="Times"/>
        </w:rPr>
      </w:pPr>
      <w:r w:rsidRPr="001D3F9F">
        <w:rPr>
          <w:rFonts w:ascii="Times" w:hAnsi="Times" w:cs="Times"/>
          <w:b/>
          <w:bCs/>
        </w:rPr>
        <w:lastRenderedPageBreak/>
        <w:t>§ 2.</w:t>
      </w:r>
      <w:r w:rsidRPr="001D3F9F">
        <w:rPr>
          <w:rFonts w:ascii="Times" w:hAnsi="Times" w:cs="Times"/>
        </w:rPr>
        <w:t xml:space="preserve"> Do właściwości Izby Prawa Prywatnego należ</w:t>
      </w:r>
      <w:r w:rsidR="004A68FD" w:rsidRPr="001D3F9F">
        <w:rPr>
          <w:rFonts w:ascii="Times" w:hAnsi="Times" w:cs="Times"/>
        </w:rPr>
        <w:t>y</w:t>
      </w:r>
      <w:r w:rsidRPr="001D3F9F">
        <w:rPr>
          <w:rFonts w:ascii="Times" w:hAnsi="Times" w:cs="Times"/>
        </w:rPr>
        <w:t xml:space="preserve"> rozpatrywanie skarg nadzwyczajnych</w:t>
      </w:r>
      <w:r w:rsidR="00D0480F" w:rsidRPr="001D3F9F">
        <w:rPr>
          <w:rFonts w:ascii="Times" w:hAnsi="Times" w:cs="Times"/>
        </w:rPr>
        <w:t xml:space="preserve"> oraz skarg dotyczących przewlekłości postępowania przed Sądem Najwyższym</w:t>
      </w:r>
      <w:r w:rsidR="000A4E4F" w:rsidRPr="001D3F9F">
        <w:rPr>
          <w:rFonts w:ascii="Times" w:hAnsi="Times" w:cs="Times"/>
        </w:rPr>
        <w:t>,</w:t>
      </w:r>
      <w:r w:rsidRPr="001D3F9F">
        <w:rPr>
          <w:rFonts w:ascii="Times" w:hAnsi="Times" w:cs="Times"/>
        </w:rPr>
        <w:t xml:space="preserve"> w sprawach, o których mowa w § 1.</w:t>
      </w:r>
    </w:p>
    <w:p w14:paraId="6AF57680" w14:textId="3A432D5B" w:rsidR="00250E70" w:rsidRPr="001D3F9F" w:rsidRDefault="00AC7A0B" w:rsidP="3897D5A8">
      <w:pPr>
        <w:spacing w:before="26" w:after="0" w:line="360" w:lineRule="auto"/>
        <w:jc w:val="both"/>
        <w:rPr>
          <w:rFonts w:ascii="Times" w:hAnsi="Times" w:cs="Times"/>
        </w:rPr>
      </w:pPr>
      <w:r w:rsidRPr="001D3F9F">
        <w:rPr>
          <w:rFonts w:ascii="Times" w:hAnsi="Times" w:cs="Times"/>
          <w:b/>
          <w:bCs/>
        </w:rPr>
        <w:t>§ 3.</w:t>
      </w:r>
      <w:r w:rsidRPr="001D3F9F">
        <w:rPr>
          <w:rFonts w:ascii="Times" w:hAnsi="Times" w:cs="Times"/>
        </w:rPr>
        <w:t xml:space="preserve"> </w:t>
      </w:r>
      <w:r w:rsidR="00250E70" w:rsidRPr="001D3F9F">
        <w:rPr>
          <w:rFonts w:ascii="Times" w:hAnsi="Times" w:cs="Times"/>
        </w:rPr>
        <w:t>Do właściwości Izby Prawa Prywatnego należy rozpoznawanie wniosków dotyczących wyłączenia sędziego obejmujących zarzut braku niezależności sądu lub braku niezawisłości sędziego w sprawach, o których mowa w § 1</w:t>
      </w:r>
      <w:r w:rsidR="00795DE2" w:rsidRPr="001D3F9F">
        <w:rPr>
          <w:rFonts w:ascii="Times" w:hAnsi="Times" w:cs="Times"/>
        </w:rPr>
        <w:t xml:space="preserve"> i 2</w:t>
      </w:r>
      <w:r w:rsidR="00250E70" w:rsidRPr="001D3F9F">
        <w:rPr>
          <w:rFonts w:ascii="Times" w:hAnsi="Times" w:cs="Times"/>
        </w:rPr>
        <w:t xml:space="preserve">. Sąd rozpoznający sprawę przekazuje niezwłocznie wniosek Prezesowi Izby Prawa Prywatnego </w:t>
      </w:r>
      <w:r w:rsidR="000A4E4F" w:rsidRPr="001D3F9F">
        <w:rPr>
          <w:rFonts w:ascii="Times" w:hAnsi="Times" w:cs="Times"/>
        </w:rPr>
        <w:t xml:space="preserve">w celu </w:t>
      </w:r>
      <w:r w:rsidR="00250E70" w:rsidRPr="001D3F9F">
        <w:rPr>
          <w:rFonts w:ascii="Times" w:hAnsi="Times" w:cs="Times"/>
        </w:rPr>
        <w:t xml:space="preserve">nadania mu dalszego biegu na zasadach określonych w odrębnych przepisach. </w:t>
      </w:r>
      <w:r w:rsidR="003C3275" w:rsidRPr="001D3F9F">
        <w:rPr>
          <w:rFonts w:ascii="Times" w:hAnsi="Times" w:cs="Times"/>
        </w:rPr>
        <w:t xml:space="preserve">Złożenie </w:t>
      </w:r>
      <w:r w:rsidR="00250E70" w:rsidRPr="001D3F9F">
        <w:rPr>
          <w:rFonts w:ascii="Times" w:hAnsi="Times" w:cs="Times"/>
        </w:rPr>
        <w:t>wniosku nie wstrzymuje biegu toczącego się postępowania.</w:t>
      </w:r>
    </w:p>
    <w:p w14:paraId="65CFECEE" w14:textId="1BF5F300" w:rsidR="00250E70" w:rsidRPr="001D3F9F" w:rsidRDefault="00775719" w:rsidP="3897D5A8">
      <w:pPr>
        <w:spacing w:before="26" w:after="0" w:line="360" w:lineRule="auto"/>
        <w:jc w:val="both"/>
        <w:rPr>
          <w:rFonts w:ascii="Times" w:hAnsi="Times" w:cs="Times"/>
        </w:rPr>
      </w:pPr>
      <w:r w:rsidRPr="001D3F9F">
        <w:rPr>
          <w:rFonts w:ascii="Times" w:hAnsi="Times" w:cs="Times"/>
          <w:b/>
          <w:bCs/>
        </w:rPr>
        <w:t>§ 4.</w:t>
      </w:r>
      <w:r w:rsidR="00250E70" w:rsidRPr="001D3F9F">
        <w:rPr>
          <w:rFonts w:ascii="Times" w:hAnsi="Times" w:cs="Times"/>
          <w:b/>
          <w:bCs/>
        </w:rPr>
        <w:t> </w:t>
      </w:r>
      <w:r w:rsidR="00250E70" w:rsidRPr="001D3F9F">
        <w:rPr>
          <w:rFonts w:ascii="Times" w:hAnsi="Times" w:cs="Times"/>
        </w:rPr>
        <w:t xml:space="preserve">Wniosek, o którym mowa w § 3, pozostawia się bez rozpoznania, jeżeli obejmuje ustalenie </w:t>
      </w:r>
      <w:r w:rsidR="00CF4AC5" w:rsidRPr="001D3F9F">
        <w:rPr>
          <w:rFonts w:ascii="Times" w:hAnsi="Times" w:cs="Times"/>
        </w:rPr>
        <w:t xml:space="preserve">lub </w:t>
      </w:r>
      <w:r w:rsidR="00250E70" w:rsidRPr="001D3F9F">
        <w:rPr>
          <w:rFonts w:ascii="Times" w:hAnsi="Times" w:cs="Times"/>
        </w:rPr>
        <w:t>ocenę zgodności z prawem powołania sędziego lub jego umocowania do wykonywania zadań z zakresu wymiaru sprawiedliwości.</w:t>
      </w:r>
    </w:p>
    <w:p w14:paraId="74C15DF8" w14:textId="27AB622A" w:rsidR="00250E70" w:rsidRPr="001D3F9F" w:rsidRDefault="00775719" w:rsidP="3897D5A8">
      <w:pPr>
        <w:spacing w:before="26" w:after="0" w:line="360" w:lineRule="auto"/>
        <w:jc w:val="both"/>
        <w:rPr>
          <w:rFonts w:ascii="Times" w:hAnsi="Times" w:cs="Times"/>
        </w:rPr>
      </w:pPr>
      <w:r w:rsidRPr="001D3F9F">
        <w:rPr>
          <w:rFonts w:ascii="Times" w:hAnsi="Times" w:cs="Times"/>
          <w:b/>
          <w:bCs/>
        </w:rPr>
        <w:t>§ 5.</w:t>
      </w:r>
      <w:r w:rsidR="00250E70" w:rsidRPr="001D3F9F">
        <w:rPr>
          <w:rFonts w:ascii="Times" w:hAnsi="Times" w:cs="Times"/>
          <w:b/>
          <w:bCs/>
        </w:rPr>
        <w:t> </w:t>
      </w:r>
      <w:r w:rsidR="00250E70" w:rsidRPr="001D3F9F">
        <w:rPr>
          <w:rFonts w:ascii="Times" w:hAnsi="Times" w:cs="Times"/>
        </w:rPr>
        <w:t>Do właściwości Izby Prawa Prywatnego należy rozpoznawanie skarg o stwierdzenie niezgodności z prawem prawomocnego orzeczenia Sądu Najwyższego i sąd</w:t>
      </w:r>
      <w:r w:rsidR="003C3275" w:rsidRPr="001D3F9F">
        <w:rPr>
          <w:rFonts w:ascii="Times" w:hAnsi="Times" w:cs="Times"/>
        </w:rPr>
        <w:t>u</w:t>
      </w:r>
      <w:r w:rsidR="00250E70" w:rsidRPr="001D3F9F">
        <w:rPr>
          <w:rFonts w:ascii="Times" w:hAnsi="Times" w:cs="Times"/>
        </w:rPr>
        <w:t xml:space="preserve"> powszechn</w:t>
      </w:r>
      <w:r w:rsidR="003C3275" w:rsidRPr="001D3F9F">
        <w:rPr>
          <w:rFonts w:ascii="Times" w:hAnsi="Times" w:cs="Times"/>
        </w:rPr>
        <w:t>ego</w:t>
      </w:r>
      <w:r w:rsidR="00250E70" w:rsidRPr="001D3F9F">
        <w:rPr>
          <w:rFonts w:ascii="Times" w:hAnsi="Times" w:cs="Times"/>
        </w:rPr>
        <w:t xml:space="preserve"> w sprawach, o których mowa w § 1, jeżeli niezgodność z prawem polega na podważeniu statusu osoby powołanej do pełnienia urzędu na stanowisku sędziego, która wydała orzeczenie w sprawie.</w:t>
      </w:r>
    </w:p>
    <w:p w14:paraId="393EE86F" w14:textId="126A3F65" w:rsidR="00250E70" w:rsidRPr="001D3F9F" w:rsidRDefault="00775719" w:rsidP="3897D5A8">
      <w:pPr>
        <w:spacing w:before="26" w:after="0" w:line="360" w:lineRule="auto"/>
        <w:jc w:val="both"/>
        <w:rPr>
          <w:rFonts w:ascii="Times" w:hAnsi="Times" w:cs="Times"/>
        </w:rPr>
      </w:pPr>
      <w:r w:rsidRPr="001D3F9F">
        <w:rPr>
          <w:rFonts w:ascii="Times" w:hAnsi="Times" w:cs="Times"/>
          <w:b/>
          <w:bCs/>
        </w:rPr>
        <w:t>§ 6.</w:t>
      </w:r>
      <w:r w:rsidR="00250E70" w:rsidRPr="001D3F9F">
        <w:rPr>
          <w:rFonts w:ascii="Times" w:hAnsi="Times" w:cs="Times"/>
          <w:b/>
          <w:bCs/>
        </w:rPr>
        <w:t> </w:t>
      </w:r>
      <w:r w:rsidR="00250E70" w:rsidRPr="001D3F9F">
        <w:rPr>
          <w:rFonts w:ascii="Times" w:hAnsi="Times" w:cs="Times"/>
        </w:rPr>
        <w:t>Do postępowania w sprawach, o których mowa w § 5, stosuje się odpowiednie przepisy o stwierdzeniu niezgodności z prawem prawomocnych orzeczeń. Nie jest konieczne uprawdopodobnienie ani wyrządzenie szkody spowodowanej przez wydanie orzeczenia, którego skarga dotyczy.</w:t>
      </w:r>
    </w:p>
    <w:p w14:paraId="57122C43" w14:textId="00A84CD8" w:rsidR="00554E06" w:rsidRPr="001D3F9F" w:rsidRDefault="00775719" w:rsidP="003C11C7">
      <w:pPr>
        <w:spacing w:before="80" w:after="0" w:line="360" w:lineRule="auto"/>
        <w:jc w:val="both"/>
        <w:rPr>
          <w:rFonts w:ascii="Times" w:hAnsi="Times" w:cs="Times"/>
          <w:szCs w:val="24"/>
        </w:rPr>
      </w:pPr>
      <w:r w:rsidRPr="001D3F9F">
        <w:rPr>
          <w:rFonts w:ascii="Times" w:hAnsi="Times" w:cs="Times"/>
          <w:b/>
          <w:szCs w:val="24"/>
        </w:rPr>
        <w:t>§ 7.</w:t>
      </w:r>
      <w:r w:rsidR="00250E70" w:rsidRPr="001D3F9F">
        <w:rPr>
          <w:rFonts w:ascii="Times" w:hAnsi="Times" w:cs="Times"/>
          <w:b/>
          <w:szCs w:val="24"/>
        </w:rPr>
        <w:t> </w:t>
      </w:r>
      <w:r w:rsidR="00250E70" w:rsidRPr="001D3F9F">
        <w:rPr>
          <w:rFonts w:ascii="Times" w:hAnsi="Times" w:cs="Times"/>
          <w:szCs w:val="24"/>
        </w:rPr>
        <w:t xml:space="preserve">Skargę o stwierdzenie niezgodności z prawem prawomocnego orzeczenia, o którym mowa w § 5, można wnieść do Sądu Najwyższego - Izby Prawa </w:t>
      </w:r>
      <w:r w:rsidR="00D0480F" w:rsidRPr="001D3F9F">
        <w:rPr>
          <w:rFonts w:ascii="Times" w:hAnsi="Times" w:cs="Times"/>
          <w:szCs w:val="24"/>
        </w:rPr>
        <w:t>Prywatnego</w:t>
      </w:r>
      <w:r w:rsidR="00250E70" w:rsidRPr="001D3F9F">
        <w:rPr>
          <w:rFonts w:ascii="Times" w:hAnsi="Times" w:cs="Times"/>
          <w:szCs w:val="24"/>
        </w:rPr>
        <w:t>, z pominięciem sądu, który wydał zaskarżone orzeczenie, a także w razie nieskorzystania przez stronę z przysługujących jej środków prawnych.</w:t>
      </w:r>
    </w:p>
    <w:p w14:paraId="6344BA2F" w14:textId="77777777" w:rsidR="00A801B3" w:rsidRPr="001D3F9F" w:rsidRDefault="00A801B3" w:rsidP="00D554F3">
      <w:pPr>
        <w:spacing w:before="80" w:after="0" w:line="360" w:lineRule="auto"/>
        <w:rPr>
          <w:rFonts w:ascii="Times" w:hAnsi="Times" w:cs="Times"/>
          <w:szCs w:val="24"/>
        </w:rPr>
      </w:pPr>
    </w:p>
    <w:p w14:paraId="0B62C9E6" w14:textId="4CAE3907" w:rsidR="00B84B8F" w:rsidRPr="001D3F9F" w:rsidRDefault="004E2830" w:rsidP="3897D5A8">
      <w:pPr>
        <w:spacing w:after="0" w:line="360" w:lineRule="auto"/>
        <w:jc w:val="both"/>
        <w:rPr>
          <w:rFonts w:ascii="Times" w:hAnsi="Times" w:cs="Times"/>
        </w:rPr>
      </w:pPr>
      <w:r w:rsidRPr="001D3F9F">
        <w:rPr>
          <w:rFonts w:ascii="Times" w:hAnsi="Times" w:cs="Times"/>
          <w:b/>
          <w:bCs/>
        </w:rPr>
        <w:t xml:space="preserve">Art.  </w:t>
      </w:r>
      <w:r w:rsidR="0030312E" w:rsidRPr="001D3F9F">
        <w:rPr>
          <w:rFonts w:ascii="Times" w:hAnsi="Times" w:cs="Times"/>
          <w:b/>
          <w:bCs/>
        </w:rPr>
        <w:t>2</w:t>
      </w:r>
      <w:r w:rsidR="00A801B3" w:rsidRPr="001D3F9F">
        <w:rPr>
          <w:rFonts w:ascii="Times" w:hAnsi="Times" w:cs="Times"/>
          <w:b/>
          <w:bCs/>
        </w:rPr>
        <w:t>3</w:t>
      </w:r>
      <w:r w:rsidRPr="001D3F9F">
        <w:rPr>
          <w:rFonts w:ascii="Times" w:hAnsi="Times" w:cs="Times"/>
          <w:b/>
          <w:bCs/>
        </w:rPr>
        <w:t>. </w:t>
      </w:r>
      <w:r w:rsidR="00D0480F" w:rsidRPr="001D3F9F">
        <w:rPr>
          <w:rFonts w:ascii="Times" w:hAnsi="Times" w:cs="Times"/>
          <w:b/>
          <w:bCs/>
        </w:rPr>
        <w:t>§ 1.</w:t>
      </w:r>
      <w:r w:rsidR="00D0480F" w:rsidRPr="001D3F9F">
        <w:rPr>
          <w:rFonts w:ascii="Times" w:hAnsi="Times" w:cs="Times"/>
        </w:rPr>
        <w:t xml:space="preserve"> </w:t>
      </w:r>
      <w:r w:rsidRPr="001D3F9F">
        <w:rPr>
          <w:rFonts w:ascii="Times" w:hAnsi="Times" w:cs="Times"/>
        </w:rPr>
        <w:t xml:space="preserve">Do właściwości Izby </w:t>
      </w:r>
      <w:r w:rsidR="00AC7A0B" w:rsidRPr="001D3F9F">
        <w:rPr>
          <w:rFonts w:ascii="Times" w:hAnsi="Times" w:cs="Times"/>
        </w:rPr>
        <w:t xml:space="preserve">Prawa Publicznego </w:t>
      </w:r>
      <w:r w:rsidRPr="001D3F9F">
        <w:rPr>
          <w:rFonts w:ascii="Times" w:hAnsi="Times" w:cs="Times"/>
        </w:rPr>
        <w:t xml:space="preserve">należą sprawy rozpoznawane na podstawie ustawy z dnia 6 czerwca 1997 r. - Kodeks postępowania karnego (Dz. U. z </w:t>
      </w:r>
      <w:r w:rsidR="008F2466" w:rsidRPr="001D3F9F">
        <w:rPr>
          <w:rFonts w:ascii="Times" w:hAnsi="Times" w:cs="Times"/>
        </w:rPr>
        <w:t xml:space="preserve">2021 </w:t>
      </w:r>
      <w:r w:rsidRPr="001D3F9F">
        <w:rPr>
          <w:rFonts w:ascii="Times" w:hAnsi="Times" w:cs="Times"/>
        </w:rPr>
        <w:t xml:space="preserve">r. poz. </w:t>
      </w:r>
      <w:r w:rsidR="008F2466" w:rsidRPr="001D3F9F">
        <w:rPr>
          <w:rFonts w:ascii="Times" w:hAnsi="Times" w:cs="Times"/>
        </w:rPr>
        <w:t>534 i 1023</w:t>
      </w:r>
      <w:r w:rsidRPr="001D3F9F">
        <w:rPr>
          <w:rFonts w:ascii="Times" w:hAnsi="Times" w:cs="Times"/>
        </w:rPr>
        <w:t xml:space="preserve">), ustawy z dnia 10 września 1999 r. - Kodeks karny skarbowy (Dz. U. z </w:t>
      </w:r>
      <w:r w:rsidR="008F2466" w:rsidRPr="001D3F9F">
        <w:rPr>
          <w:rFonts w:ascii="Times" w:hAnsi="Times" w:cs="Times"/>
        </w:rPr>
        <w:t xml:space="preserve">2021 </w:t>
      </w:r>
      <w:r w:rsidRPr="001D3F9F">
        <w:rPr>
          <w:rFonts w:ascii="Times" w:hAnsi="Times" w:cs="Times"/>
        </w:rPr>
        <w:t xml:space="preserve">r. poz. </w:t>
      </w:r>
      <w:r w:rsidR="008F2466" w:rsidRPr="001D3F9F">
        <w:rPr>
          <w:rFonts w:ascii="Times" w:hAnsi="Times" w:cs="Times"/>
        </w:rPr>
        <w:t>408 i 694</w:t>
      </w:r>
      <w:r w:rsidRPr="001D3F9F">
        <w:rPr>
          <w:rFonts w:ascii="Times" w:hAnsi="Times" w:cs="Times"/>
        </w:rPr>
        <w:t xml:space="preserve">), ustawy z dnia 24 sierpnia 2001 r. - Kodeks postępowania w sprawach o wykroczenia (Dz. U. z </w:t>
      </w:r>
      <w:r w:rsidR="008F2466" w:rsidRPr="001D3F9F">
        <w:rPr>
          <w:rFonts w:ascii="Times" w:hAnsi="Times" w:cs="Times"/>
        </w:rPr>
        <w:t xml:space="preserve">2021 </w:t>
      </w:r>
      <w:r w:rsidRPr="001D3F9F">
        <w:rPr>
          <w:rFonts w:ascii="Times" w:hAnsi="Times" w:cs="Times"/>
        </w:rPr>
        <w:t xml:space="preserve">r. poz. </w:t>
      </w:r>
      <w:r w:rsidR="008F2466" w:rsidRPr="001D3F9F">
        <w:rPr>
          <w:rFonts w:ascii="Times" w:hAnsi="Times" w:cs="Times"/>
        </w:rPr>
        <w:t>457 i 1005</w:t>
      </w:r>
      <w:r w:rsidRPr="001D3F9F">
        <w:rPr>
          <w:rFonts w:ascii="Times" w:hAnsi="Times" w:cs="Times"/>
        </w:rPr>
        <w:t xml:space="preserve">), oraz inne sprawy, do których stosuje się przepisy ustawy z dnia 6 czerwca 1997 r. - Kodeks postępowania karnego, </w:t>
      </w:r>
      <w:r w:rsidR="003C3275" w:rsidRPr="001D3F9F">
        <w:rPr>
          <w:rFonts w:ascii="Times" w:hAnsi="Times" w:cs="Times"/>
        </w:rPr>
        <w:t>a także</w:t>
      </w:r>
      <w:r w:rsidR="00A801B3" w:rsidRPr="001D3F9F">
        <w:rPr>
          <w:rFonts w:ascii="Times" w:hAnsi="Times" w:cs="Times"/>
        </w:rPr>
        <w:t xml:space="preserve"> sprawy</w:t>
      </w:r>
      <w:r w:rsidRPr="001D3F9F">
        <w:rPr>
          <w:rFonts w:ascii="Times" w:hAnsi="Times" w:cs="Times"/>
        </w:rPr>
        <w:t xml:space="preserve"> podlegające orzecznictwu sądów wojskowych</w:t>
      </w:r>
      <w:r w:rsidR="00B84B8F" w:rsidRPr="001D3F9F">
        <w:rPr>
          <w:rFonts w:ascii="Times" w:hAnsi="Times" w:cs="Times"/>
        </w:rPr>
        <w:t>.</w:t>
      </w:r>
      <w:r w:rsidR="00AE4529" w:rsidRPr="001D3F9F">
        <w:rPr>
          <w:rFonts w:ascii="Times" w:hAnsi="Times" w:cs="Times"/>
        </w:rPr>
        <w:t xml:space="preserve"> </w:t>
      </w:r>
    </w:p>
    <w:p w14:paraId="73593DC0" w14:textId="6FD47F3F" w:rsidR="00554E06" w:rsidRPr="001D3F9F" w:rsidRDefault="00B84B8F" w:rsidP="3897D5A8">
      <w:pPr>
        <w:spacing w:after="0" w:line="360" w:lineRule="auto"/>
        <w:jc w:val="both"/>
        <w:rPr>
          <w:rFonts w:ascii="Times" w:hAnsi="Times" w:cs="Times"/>
        </w:rPr>
      </w:pPr>
      <w:r w:rsidRPr="001D3F9F">
        <w:rPr>
          <w:rFonts w:ascii="Times" w:hAnsi="Times" w:cs="Times"/>
          <w:b/>
          <w:bCs/>
          <w:szCs w:val="24"/>
        </w:rPr>
        <w:lastRenderedPageBreak/>
        <w:t>§ 2.</w:t>
      </w:r>
      <w:r w:rsidRPr="001D3F9F">
        <w:rPr>
          <w:rFonts w:ascii="Times" w:hAnsi="Times" w:cs="Times"/>
          <w:szCs w:val="24"/>
        </w:rPr>
        <w:t xml:space="preserve"> </w:t>
      </w:r>
      <w:r w:rsidRPr="001D3F9F">
        <w:rPr>
          <w:rFonts w:ascii="Times" w:hAnsi="Times" w:cs="Times"/>
        </w:rPr>
        <w:t>Do właściwości Izby Prawa Publicznego należą</w:t>
      </w:r>
      <w:r w:rsidR="00AE4529" w:rsidRPr="001D3F9F">
        <w:rPr>
          <w:rFonts w:ascii="Times" w:hAnsi="Times" w:cs="Times"/>
        </w:rPr>
        <w:t xml:space="preserve"> sprawy z zakresu </w:t>
      </w:r>
      <w:r w:rsidR="00AE4529" w:rsidRPr="001D3F9F">
        <w:rPr>
          <w:rFonts w:ascii="Times" w:hAnsi="Times"/>
          <w:szCs w:val="24"/>
        </w:rPr>
        <w:t xml:space="preserve">ochrony konkurencji, regulacji energetyki, telekomunikacji i transportu kolejowego, a także </w:t>
      </w:r>
      <w:r w:rsidR="00775719" w:rsidRPr="001D3F9F">
        <w:rPr>
          <w:rFonts w:ascii="Times" w:hAnsi="Times"/>
          <w:szCs w:val="24"/>
        </w:rPr>
        <w:t>sprawy,</w:t>
      </w:r>
      <w:r w:rsidR="00AE4529" w:rsidRPr="001D3F9F">
        <w:rPr>
          <w:rFonts w:ascii="Times" w:hAnsi="Times"/>
          <w:szCs w:val="24"/>
        </w:rPr>
        <w:t xml:space="preserve"> w których złożono odwołanie od decyzji Przewodniczącego Krajowej Rady Radiofonii i Telewizji</w:t>
      </w:r>
      <w:r w:rsidR="004E2830" w:rsidRPr="001D3F9F">
        <w:rPr>
          <w:rFonts w:ascii="Times" w:hAnsi="Times" w:cs="Times"/>
        </w:rPr>
        <w:t>.</w:t>
      </w:r>
    </w:p>
    <w:p w14:paraId="122B48CE" w14:textId="6D627B97" w:rsidR="00D0480F" w:rsidRPr="001D3F9F" w:rsidRDefault="00D0480F" w:rsidP="00D554F3">
      <w:pPr>
        <w:spacing w:after="0" w:line="360" w:lineRule="auto"/>
        <w:jc w:val="both"/>
        <w:rPr>
          <w:rFonts w:ascii="Times" w:hAnsi="Times" w:cs="Times"/>
          <w:szCs w:val="24"/>
        </w:rPr>
      </w:pPr>
      <w:r w:rsidRPr="001D3F9F">
        <w:rPr>
          <w:rFonts w:ascii="Times" w:hAnsi="Times" w:cs="Times"/>
          <w:b/>
          <w:bCs/>
          <w:szCs w:val="24"/>
        </w:rPr>
        <w:t xml:space="preserve">§ </w:t>
      </w:r>
      <w:r w:rsidR="00B84B8F" w:rsidRPr="001D3F9F">
        <w:rPr>
          <w:rFonts w:ascii="Times" w:hAnsi="Times" w:cs="Times"/>
          <w:b/>
          <w:bCs/>
          <w:szCs w:val="24"/>
        </w:rPr>
        <w:t>3</w:t>
      </w:r>
      <w:r w:rsidRPr="001D3F9F">
        <w:rPr>
          <w:rFonts w:ascii="Times" w:hAnsi="Times" w:cs="Times"/>
          <w:b/>
          <w:bCs/>
          <w:szCs w:val="24"/>
        </w:rPr>
        <w:t>.</w:t>
      </w:r>
      <w:r w:rsidRPr="001D3F9F">
        <w:rPr>
          <w:rFonts w:ascii="Times" w:hAnsi="Times" w:cs="Times"/>
          <w:szCs w:val="24"/>
        </w:rPr>
        <w:t xml:space="preserve"> Do właściwości Izby Prawa Publicznego należy rozpatrywanie skarg nadzwyczajnych oraz skarg dotyczących przewlekłości postępowania przed Sądem Najwyższym w sprawach, o których mowa w § 1</w:t>
      </w:r>
      <w:r w:rsidR="00B84B8F" w:rsidRPr="001D3F9F">
        <w:rPr>
          <w:rFonts w:ascii="Times" w:hAnsi="Times" w:cs="Times"/>
          <w:szCs w:val="24"/>
        </w:rPr>
        <w:t xml:space="preserve"> i 2</w:t>
      </w:r>
      <w:r w:rsidRPr="001D3F9F">
        <w:rPr>
          <w:rFonts w:ascii="Times" w:hAnsi="Times" w:cs="Times"/>
          <w:szCs w:val="24"/>
        </w:rPr>
        <w:t>.</w:t>
      </w:r>
    </w:p>
    <w:p w14:paraId="234AFD47" w14:textId="762C4FE8" w:rsidR="00D0480F" w:rsidRPr="001D3F9F" w:rsidRDefault="00D0480F" w:rsidP="00D554F3">
      <w:pPr>
        <w:spacing w:after="0" w:line="360" w:lineRule="auto"/>
        <w:jc w:val="both"/>
        <w:rPr>
          <w:rFonts w:ascii="Times" w:hAnsi="Times" w:cs="Times"/>
          <w:szCs w:val="24"/>
        </w:rPr>
      </w:pPr>
      <w:r w:rsidRPr="001D3F9F">
        <w:rPr>
          <w:rFonts w:ascii="Times" w:hAnsi="Times" w:cs="Times"/>
          <w:b/>
          <w:bCs/>
          <w:szCs w:val="24"/>
        </w:rPr>
        <w:t xml:space="preserve">§ </w:t>
      </w:r>
      <w:r w:rsidR="00B84B8F" w:rsidRPr="001D3F9F">
        <w:rPr>
          <w:rFonts w:ascii="Times" w:hAnsi="Times" w:cs="Times"/>
          <w:b/>
          <w:bCs/>
          <w:szCs w:val="24"/>
        </w:rPr>
        <w:t>4</w:t>
      </w:r>
      <w:r w:rsidRPr="001D3F9F">
        <w:rPr>
          <w:rFonts w:ascii="Times" w:hAnsi="Times" w:cs="Times"/>
          <w:b/>
          <w:bCs/>
          <w:szCs w:val="24"/>
        </w:rPr>
        <w:t>.</w:t>
      </w:r>
      <w:r w:rsidRPr="001D3F9F">
        <w:rPr>
          <w:rFonts w:ascii="Times" w:hAnsi="Times" w:cs="Times"/>
          <w:szCs w:val="24"/>
        </w:rPr>
        <w:t xml:space="preserve"> Do właściwości Izby Prawa Publicznego należy rozpoznawanie protestów wyborczych i protestów przeciwko ważności referendum ogólnokrajowego i referendum konstytucyjnego oraz stwierdzanie ważności wyborów i referendum,</w:t>
      </w:r>
      <w:r w:rsidR="003351A1" w:rsidRPr="001D3F9F">
        <w:rPr>
          <w:rFonts w:ascii="Times" w:hAnsi="Times" w:cs="Times"/>
          <w:szCs w:val="24"/>
        </w:rPr>
        <w:t xml:space="preserve"> a także</w:t>
      </w:r>
      <w:r w:rsidRPr="001D3F9F">
        <w:rPr>
          <w:rFonts w:ascii="Times" w:hAnsi="Times" w:cs="Times"/>
          <w:szCs w:val="24"/>
        </w:rPr>
        <w:t xml:space="preserve"> </w:t>
      </w:r>
      <w:r w:rsidR="0006441C" w:rsidRPr="001D3F9F">
        <w:rPr>
          <w:rFonts w:ascii="Times" w:hAnsi="Times" w:cs="Times"/>
          <w:szCs w:val="24"/>
        </w:rPr>
        <w:t xml:space="preserve">innych </w:t>
      </w:r>
      <w:r w:rsidRPr="001D3F9F">
        <w:rPr>
          <w:rFonts w:ascii="Times" w:hAnsi="Times" w:cs="Times"/>
          <w:szCs w:val="24"/>
        </w:rPr>
        <w:t>spraw z zakresu prawa publicznego</w:t>
      </w:r>
      <w:r w:rsidR="003351A1" w:rsidRPr="001D3F9F">
        <w:rPr>
          <w:rFonts w:ascii="Times" w:hAnsi="Times" w:cs="Times"/>
          <w:szCs w:val="24"/>
        </w:rPr>
        <w:t xml:space="preserve"> w zakresie określonym w przepisach szczególnych</w:t>
      </w:r>
      <w:r w:rsidR="004A4FD9" w:rsidRPr="001D3F9F">
        <w:rPr>
          <w:rFonts w:ascii="Times" w:hAnsi="Times" w:cs="Times"/>
          <w:szCs w:val="24"/>
        </w:rPr>
        <w:t xml:space="preserve">, w tym </w:t>
      </w:r>
      <w:proofErr w:type="spellStart"/>
      <w:r w:rsidR="004A4FD9" w:rsidRPr="001D3F9F">
        <w:rPr>
          <w:rFonts w:ascii="Times" w:hAnsi="Times" w:cs="Times"/>
          <w:szCs w:val="24"/>
        </w:rPr>
        <w:t>odwoła</w:t>
      </w:r>
      <w:r w:rsidR="0006441C" w:rsidRPr="001D3F9F">
        <w:rPr>
          <w:rFonts w:ascii="Times" w:hAnsi="Times" w:cs="Times"/>
          <w:szCs w:val="24"/>
        </w:rPr>
        <w:t>ń</w:t>
      </w:r>
      <w:proofErr w:type="spellEnd"/>
      <w:r w:rsidR="004A4FD9" w:rsidRPr="001D3F9F">
        <w:rPr>
          <w:rFonts w:ascii="Times" w:hAnsi="Times" w:cs="Times"/>
          <w:szCs w:val="24"/>
        </w:rPr>
        <w:t xml:space="preserve"> od uchwał Krajowej Rady Sądownictwa</w:t>
      </w:r>
      <w:r w:rsidR="003351A1" w:rsidRPr="001D3F9F">
        <w:rPr>
          <w:rFonts w:ascii="Times" w:hAnsi="Times" w:cs="Times"/>
          <w:szCs w:val="24"/>
        </w:rPr>
        <w:t>.</w:t>
      </w:r>
      <w:r w:rsidRPr="001D3F9F">
        <w:rPr>
          <w:rFonts w:ascii="Times" w:hAnsi="Times" w:cs="Times"/>
          <w:szCs w:val="24"/>
        </w:rPr>
        <w:t xml:space="preserve"> </w:t>
      </w:r>
    </w:p>
    <w:p w14:paraId="332F52AD" w14:textId="1D026175" w:rsidR="003351A1" w:rsidRPr="001D3F9F" w:rsidRDefault="003351A1" w:rsidP="00D554F3">
      <w:pPr>
        <w:spacing w:before="26" w:after="0" w:line="360" w:lineRule="auto"/>
        <w:jc w:val="both"/>
        <w:rPr>
          <w:rFonts w:ascii="Times" w:hAnsi="Times" w:cs="Times"/>
          <w:szCs w:val="24"/>
        </w:rPr>
      </w:pPr>
      <w:r w:rsidRPr="001D3F9F">
        <w:rPr>
          <w:rFonts w:ascii="Times" w:hAnsi="Times" w:cs="Times"/>
          <w:b/>
          <w:bCs/>
          <w:szCs w:val="24"/>
        </w:rPr>
        <w:t xml:space="preserve">§ </w:t>
      </w:r>
      <w:r w:rsidR="00B84B8F" w:rsidRPr="001D3F9F">
        <w:rPr>
          <w:rFonts w:ascii="Times" w:hAnsi="Times" w:cs="Times"/>
          <w:b/>
          <w:bCs/>
          <w:szCs w:val="24"/>
        </w:rPr>
        <w:t>5</w:t>
      </w:r>
      <w:r w:rsidRPr="001D3F9F">
        <w:rPr>
          <w:rFonts w:ascii="Times" w:hAnsi="Times" w:cs="Times"/>
          <w:b/>
          <w:bCs/>
          <w:szCs w:val="24"/>
        </w:rPr>
        <w:t>.</w:t>
      </w:r>
      <w:r w:rsidRPr="001D3F9F">
        <w:rPr>
          <w:rFonts w:ascii="Times" w:hAnsi="Times" w:cs="Times"/>
          <w:szCs w:val="24"/>
        </w:rPr>
        <w:t xml:space="preserve"> Do właściwości Izby Prawa Publicznego należy rozpoznawanie wniosków dotyczących wyłączenia sędziego</w:t>
      </w:r>
      <w:r w:rsidR="00993DEA" w:rsidRPr="001D3F9F">
        <w:rPr>
          <w:rFonts w:ascii="Times" w:hAnsi="Times" w:cs="Times"/>
          <w:szCs w:val="24"/>
        </w:rPr>
        <w:t xml:space="preserve"> w sprawach, o których mowa w § 1</w:t>
      </w:r>
      <w:r w:rsidR="00C22544" w:rsidRPr="001D3F9F">
        <w:rPr>
          <w:rFonts w:ascii="Times" w:hAnsi="Times" w:cs="Times"/>
          <w:szCs w:val="24"/>
        </w:rPr>
        <w:t xml:space="preserve"> - </w:t>
      </w:r>
      <w:r w:rsidR="00B84B8F" w:rsidRPr="001D3F9F">
        <w:rPr>
          <w:rFonts w:ascii="Times" w:hAnsi="Times" w:cs="Times"/>
          <w:szCs w:val="24"/>
        </w:rPr>
        <w:t>4</w:t>
      </w:r>
      <w:r w:rsidRPr="001D3F9F">
        <w:rPr>
          <w:rFonts w:ascii="Times" w:hAnsi="Times" w:cs="Times"/>
          <w:szCs w:val="24"/>
        </w:rPr>
        <w:t xml:space="preserve">, obejmujących zarzut braku niezależności sądu lub braku niezawisłości sędziego. Sąd rozpoznający sprawę przekazuje niezwłocznie wniosek Prezesowi Izby </w:t>
      </w:r>
      <w:r w:rsidR="00993DEA" w:rsidRPr="001D3F9F">
        <w:rPr>
          <w:rFonts w:ascii="Times" w:hAnsi="Times" w:cs="Times"/>
          <w:szCs w:val="24"/>
        </w:rPr>
        <w:t>Prawa Publicznego</w:t>
      </w:r>
      <w:r w:rsidRPr="001D3F9F">
        <w:rPr>
          <w:rFonts w:ascii="Times" w:hAnsi="Times" w:cs="Times"/>
          <w:szCs w:val="24"/>
        </w:rPr>
        <w:t xml:space="preserve"> </w:t>
      </w:r>
      <w:r w:rsidR="00257922" w:rsidRPr="001D3F9F">
        <w:rPr>
          <w:rFonts w:ascii="Times" w:hAnsi="Times" w:cs="Times"/>
          <w:szCs w:val="24"/>
        </w:rPr>
        <w:t xml:space="preserve">w celu </w:t>
      </w:r>
      <w:r w:rsidRPr="001D3F9F">
        <w:rPr>
          <w:rFonts w:ascii="Times" w:hAnsi="Times" w:cs="Times"/>
          <w:szCs w:val="24"/>
        </w:rPr>
        <w:t xml:space="preserve">nadania mu dalszego biegu na zasadach określonych w odrębnych przepisach. </w:t>
      </w:r>
      <w:r w:rsidR="00257922" w:rsidRPr="001D3F9F">
        <w:rPr>
          <w:rFonts w:ascii="Times" w:hAnsi="Times" w:cs="Times"/>
          <w:szCs w:val="24"/>
        </w:rPr>
        <w:t xml:space="preserve">Złożenie </w:t>
      </w:r>
      <w:r w:rsidRPr="001D3F9F">
        <w:rPr>
          <w:rFonts w:ascii="Times" w:hAnsi="Times" w:cs="Times"/>
          <w:szCs w:val="24"/>
        </w:rPr>
        <w:t>wniosku</w:t>
      </w:r>
      <w:r w:rsidR="00993DEA" w:rsidRPr="001D3F9F">
        <w:rPr>
          <w:rFonts w:ascii="Times" w:hAnsi="Times" w:cs="Times"/>
          <w:szCs w:val="24"/>
        </w:rPr>
        <w:t xml:space="preserve"> </w:t>
      </w:r>
      <w:r w:rsidRPr="001D3F9F">
        <w:rPr>
          <w:rFonts w:ascii="Times" w:hAnsi="Times" w:cs="Times"/>
          <w:szCs w:val="24"/>
        </w:rPr>
        <w:t>nie wstrzymuje biegu toczącego się postępowania.</w:t>
      </w:r>
    </w:p>
    <w:p w14:paraId="39838D3E" w14:textId="219D89F5" w:rsidR="003351A1" w:rsidRPr="001D3F9F" w:rsidRDefault="00775719" w:rsidP="3897D5A8">
      <w:pPr>
        <w:spacing w:before="26" w:after="0" w:line="360" w:lineRule="auto"/>
        <w:jc w:val="both"/>
        <w:rPr>
          <w:rFonts w:ascii="Times" w:hAnsi="Times" w:cs="Times"/>
        </w:rPr>
      </w:pPr>
      <w:r w:rsidRPr="001D3F9F">
        <w:rPr>
          <w:rFonts w:ascii="Times" w:hAnsi="Times" w:cs="Times"/>
          <w:b/>
          <w:bCs/>
        </w:rPr>
        <w:t>§ 6</w:t>
      </w:r>
      <w:r w:rsidR="003351A1" w:rsidRPr="001D3F9F">
        <w:rPr>
          <w:rFonts w:ascii="Times" w:hAnsi="Times" w:cs="Times"/>
          <w:b/>
          <w:bCs/>
        </w:rPr>
        <w:t>. </w:t>
      </w:r>
      <w:r w:rsidR="003351A1" w:rsidRPr="001D3F9F">
        <w:rPr>
          <w:rFonts w:ascii="Times" w:hAnsi="Times" w:cs="Times"/>
        </w:rPr>
        <w:t xml:space="preserve">Wniosek, o którym mowa w § </w:t>
      </w:r>
      <w:r w:rsidR="00B84B8F" w:rsidRPr="001D3F9F">
        <w:rPr>
          <w:rFonts w:ascii="Times" w:hAnsi="Times" w:cs="Times"/>
        </w:rPr>
        <w:t>5</w:t>
      </w:r>
      <w:r w:rsidR="003351A1" w:rsidRPr="001D3F9F">
        <w:rPr>
          <w:rFonts w:ascii="Times" w:hAnsi="Times" w:cs="Times"/>
        </w:rPr>
        <w:t xml:space="preserve">, pozostawia się bez rozpoznania, jeżeli obejmuje ustalenie </w:t>
      </w:r>
      <w:r w:rsidR="00CF4AC5" w:rsidRPr="001D3F9F">
        <w:rPr>
          <w:rFonts w:ascii="Times" w:hAnsi="Times" w:cs="Times"/>
        </w:rPr>
        <w:t xml:space="preserve">lub </w:t>
      </w:r>
      <w:r w:rsidR="003351A1" w:rsidRPr="001D3F9F">
        <w:rPr>
          <w:rFonts w:ascii="Times" w:hAnsi="Times" w:cs="Times"/>
        </w:rPr>
        <w:t>ocenę zgodności z prawem powołania sędziego lub jego umocowania do wykonywania zadań z zakresu wymiaru sprawiedliwości.</w:t>
      </w:r>
    </w:p>
    <w:p w14:paraId="521CFA8C" w14:textId="33C24C67" w:rsidR="00554E06" w:rsidRPr="001D3F9F" w:rsidRDefault="00993DEA" w:rsidP="00D554F3">
      <w:pPr>
        <w:spacing w:after="0" w:line="360" w:lineRule="auto"/>
        <w:jc w:val="both"/>
        <w:rPr>
          <w:rFonts w:ascii="Times" w:hAnsi="Times" w:cs="Times"/>
          <w:szCs w:val="24"/>
        </w:rPr>
      </w:pPr>
      <w:r w:rsidRPr="001D3F9F">
        <w:rPr>
          <w:rFonts w:ascii="Times" w:hAnsi="Times" w:cs="Times"/>
          <w:b/>
          <w:bCs/>
          <w:szCs w:val="24"/>
        </w:rPr>
        <w:t xml:space="preserve">§ </w:t>
      </w:r>
      <w:r w:rsidR="00B84B8F" w:rsidRPr="001D3F9F">
        <w:rPr>
          <w:rFonts w:ascii="Times" w:hAnsi="Times" w:cs="Times"/>
          <w:b/>
          <w:bCs/>
          <w:szCs w:val="24"/>
        </w:rPr>
        <w:t>7</w:t>
      </w:r>
      <w:r w:rsidRPr="001D3F9F">
        <w:rPr>
          <w:rFonts w:ascii="Times" w:hAnsi="Times" w:cs="Times"/>
          <w:szCs w:val="24"/>
        </w:rPr>
        <w:t xml:space="preserve">. </w:t>
      </w:r>
      <w:r w:rsidR="004E2830" w:rsidRPr="001D3F9F">
        <w:rPr>
          <w:rFonts w:ascii="Times" w:hAnsi="Times" w:cs="Times"/>
          <w:szCs w:val="24"/>
        </w:rPr>
        <w:t xml:space="preserve">Do właściwości Izby </w:t>
      </w:r>
      <w:r w:rsidRPr="001D3F9F">
        <w:rPr>
          <w:rFonts w:ascii="Times" w:hAnsi="Times" w:cs="Times"/>
          <w:szCs w:val="24"/>
        </w:rPr>
        <w:t xml:space="preserve">Prawa Publicznego </w:t>
      </w:r>
      <w:r w:rsidR="004E2830" w:rsidRPr="001D3F9F">
        <w:rPr>
          <w:rFonts w:ascii="Times" w:hAnsi="Times" w:cs="Times"/>
          <w:szCs w:val="24"/>
        </w:rPr>
        <w:t>należą</w:t>
      </w:r>
      <w:r w:rsidR="003C11C7" w:rsidRPr="001D3F9F">
        <w:rPr>
          <w:rFonts w:ascii="Times" w:hAnsi="Times" w:cs="Times"/>
          <w:szCs w:val="24"/>
        </w:rPr>
        <w:t xml:space="preserve"> również</w:t>
      </w:r>
      <w:r w:rsidR="004E2830" w:rsidRPr="001D3F9F">
        <w:rPr>
          <w:rFonts w:ascii="Times" w:hAnsi="Times" w:cs="Times"/>
          <w:szCs w:val="24"/>
        </w:rPr>
        <w:t xml:space="preserve"> sprawy:</w:t>
      </w:r>
    </w:p>
    <w:p w14:paraId="3CC4A653"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 dyscyplinarne:</w:t>
      </w:r>
    </w:p>
    <w:p w14:paraId="5F2D9358" w14:textId="77777777" w:rsidR="00554E06" w:rsidRPr="001D3F9F" w:rsidRDefault="004E2830" w:rsidP="00D554F3">
      <w:pPr>
        <w:spacing w:after="0" w:line="360" w:lineRule="auto"/>
        <w:ind w:left="746"/>
        <w:jc w:val="both"/>
        <w:rPr>
          <w:rFonts w:ascii="Times" w:hAnsi="Times" w:cs="Times"/>
          <w:szCs w:val="24"/>
        </w:rPr>
      </w:pPr>
      <w:r w:rsidRPr="001D3F9F">
        <w:rPr>
          <w:rFonts w:ascii="Times" w:hAnsi="Times" w:cs="Times"/>
          <w:szCs w:val="24"/>
        </w:rPr>
        <w:t>a) sędziów Sądu Najwyższego,</w:t>
      </w:r>
    </w:p>
    <w:p w14:paraId="727A84F6" w14:textId="77777777" w:rsidR="00554E06" w:rsidRPr="001D3F9F" w:rsidRDefault="004E2830" w:rsidP="00D554F3">
      <w:pPr>
        <w:spacing w:after="0" w:line="360" w:lineRule="auto"/>
        <w:ind w:left="746"/>
        <w:jc w:val="both"/>
        <w:rPr>
          <w:rFonts w:ascii="Times" w:hAnsi="Times" w:cs="Times"/>
          <w:szCs w:val="24"/>
        </w:rPr>
      </w:pPr>
      <w:r w:rsidRPr="001D3F9F">
        <w:rPr>
          <w:rFonts w:ascii="Times" w:hAnsi="Times" w:cs="Times"/>
          <w:szCs w:val="24"/>
        </w:rPr>
        <w:t>b) rozpatrywane przez Sąd Najwyższy w związku z postępowaniami dyscyplinarnymi prowadzonymi na podstawie ustaw:</w:t>
      </w:r>
    </w:p>
    <w:p w14:paraId="614BC415" w14:textId="725CBDD8" w:rsidR="00554E06" w:rsidRPr="001D3F9F" w:rsidRDefault="004E2830" w:rsidP="00D554F3">
      <w:pPr>
        <w:spacing w:after="0" w:line="360" w:lineRule="auto"/>
        <w:ind w:left="746"/>
        <w:jc w:val="both"/>
        <w:rPr>
          <w:rFonts w:ascii="Times" w:hAnsi="Times" w:cs="Times"/>
          <w:szCs w:val="24"/>
        </w:rPr>
      </w:pPr>
      <w:r w:rsidRPr="001D3F9F">
        <w:rPr>
          <w:rFonts w:ascii="Times" w:hAnsi="Times" w:cs="Times"/>
          <w:szCs w:val="24"/>
        </w:rPr>
        <w:t>– z dnia 26 maja 1982 r. - Prawo o adwokaturze (Dz. U. z 2020 r. poz. 1651</w:t>
      </w:r>
      <w:r w:rsidR="008F2466" w:rsidRPr="001D3F9F">
        <w:rPr>
          <w:rFonts w:ascii="Times" w:hAnsi="Times" w:cs="Times"/>
          <w:szCs w:val="24"/>
        </w:rPr>
        <w:t xml:space="preserve"> i 2320</w:t>
      </w:r>
      <w:r w:rsidRPr="001D3F9F">
        <w:rPr>
          <w:rFonts w:ascii="Times" w:hAnsi="Times" w:cs="Times"/>
          <w:szCs w:val="24"/>
        </w:rPr>
        <w:t>),</w:t>
      </w:r>
    </w:p>
    <w:p w14:paraId="32AE3711" w14:textId="3F302D00" w:rsidR="00554E06" w:rsidRPr="001D3F9F" w:rsidRDefault="004E2830" w:rsidP="00D554F3">
      <w:pPr>
        <w:spacing w:after="0" w:line="360" w:lineRule="auto"/>
        <w:ind w:left="746"/>
        <w:jc w:val="both"/>
        <w:rPr>
          <w:rFonts w:ascii="Times" w:hAnsi="Times" w:cs="Times"/>
          <w:szCs w:val="24"/>
        </w:rPr>
      </w:pPr>
      <w:r w:rsidRPr="001D3F9F">
        <w:rPr>
          <w:rFonts w:ascii="Times" w:hAnsi="Times" w:cs="Times"/>
          <w:szCs w:val="24"/>
        </w:rPr>
        <w:t>– z dnia 6 lipca 1982 r. o radcach prawnych (Dz. U. z 2020 r. poz. 75</w:t>
      </w:r>
      <w:r w:rsidR="00AE7277" w:rsidRPr="001D3F9F">
        <w:rPr>
          <w:rFonts w:ascii="Times" w:hAnsi="Times" w:cs="Times"/>
          <w:szCs w:val="24"/>
        </w:rPr>
        <w:t xml:space="preserve"> i 2320</w:t>
      </w:r>
      <w:r w:rsidRPr="001D3F9F">
        <w:rPr>
          <w:rFonts w:ascii="Times" w:hAnsi="Times" w:cs="Times"/>
          <w:szCs w:val="24"/>
        </w:rPr>
        <w:t>),</w:t>
      </w:r>
    </w:p>
    <w:p w14:paraId="60834E0E" w14:textId="08536257" w:rsidR="00554E06" w:rsidRPr="001D3F9F" w:rsidRDefault="004E2830" w:rsidP="00D554F3">
      <w:pPr>
        <w:spacing w:after="0" w:line="360" w:lineRule="auto"/>
        <w:ind w:left="746"/>
        <w:jc w:val="both"/>
        <w:rPr>
          <w:rFonts w:ascii="Times" w:hAnsi="Times" w:cs="Times"/>
          <w:szCs w:val="24"/>
        </w:rPr>
      </w:pPr>
      <w:r w:rsidRPr="001D3F9F">
        <w:rPr>
          <w:rFonts w:ascii="Times" w:hAnsi="Times" w:cs="Times"/>
          <w:szCs w:val="24"/>
        </w:rPr>
        <w:t>– z dnia 14 lutego 1991 r. - Prawo o notariacie (Dz. U. z 2020 r. poz. 1192</w:t>
      </w:r>
      <w:r w:rsidR="00AE7277" w:rsidRPr="001D3F9F">
        <w:rPr>
          <w:rFonts w:ascii="Times" w:hAnsi="Times" w:cs="Times"/>
          <w:szCs w:val="24"/>
        </w:rPr>
        <w:t xml:space="preserve"> i 2320 oraz z 2021 r. poz. 1177</w:t>
      </w:r>
      <w:r w:rsidRPr="001D3F9F">
        <w:rPr>
          <w:rFonts w:ascii="Times" w:hAnsi="Times" w:cs="Times"/>
          <w:szCs w:val="24"/>
        </w:rPr>
        <w:t>),</w:t>
      </w:r>
    </w:p>
    <w:p w14:paraId="285668D9" w14:textId="77777777" w:rsidR="00554E06" w:rsidRPr="001D3F9F" w:rsidRDefault="004E2830" w:rsidP="00D554F3">
      <w:pPr>
        <w:spacing w:after="0" w:line="360" w:lineRule="auto"/>
        <w:ind w:left="746"/>
        <w:jc w:val="both"/>
        <w:rPr>
          <w:rFonts w:ascii="Times" w:hAnsi="Times" w:cs="Times"/>
          <w:szCs w:val="24"/>
        </w:rPr>
      </w:pPr>
      <w:r w:rsidRPr="001D3F9F">
        <w:rPr>
          <w:rFonts w:ascii="Times" w:hAnsi="Times" w:cs="Times"/>
          <w:szCs w:val="24"/>
        </w:rPr>
        <w:t>– z dnia 21 sierpnia 1997 r. - Prawo o ustroju sądów wojskowych (Dz. U. z 2020 r. poz. 1754),</w:t>
      </w:r>
    </w:p>
    <w:p w14:paraId="160106AE" w14:textId="71BBCA61" w:rsidR="00554E06" w:rsidRPr="001D3F9F" w:rsidRDefault="004E2830" w:rsidP="00D554F3">
      <w:pPr>
        <w:spacing w:after="0" w:line="360" w:lineRule="auto"/>
        <w:ind w:left="746"/>
        <w:jc w:val="both"/>
        <w:rPr>
          <w:rFonts w:ascii="Times" w:hAnsi="Times" w:cs="Times"/>
          <w:szCs w:val="24"/>
        </w:rPr>
      </w:pPr>
      <w:r w:rsidRPr="001D3F9F">
        <w:rPr>
          <w:rFonts w:ascii="Times" w:hAnsi="Times" w:cs="Times"/>
          <w:szCs w:val="24"/>
        </w:rPr>
        <w:t xml:space="preserve">– z dnia 18 grudnia 1998 r. o Instytucie Pamięci Narodowej - Komisji Ścigania Zbrodni przeciwko Narodowi Polskiemu (Dz. U. z </w:t>
      </w:r>
      <w:r w:rsidR="00AE7277" w:rsidRPr="001D3F9F">
        <w:rPr>
          <w:rFonts w:ascii="Times" w:hAnsi="Times" w:cs="Times"/>
          <w:szCs w:val="24"/>
        </w:rPr>
        <w:t xml:space="preserve">2021 </w:t>
      </w:r>
      <w:r w:rsidRPr="001D3F9F">
        <w:rPr>
          <w:rFonts w:ascii="Times" w:hAnsi="Times" w:cs="Times"/>
          <w:szCs w:val="24"/>
        </w:rPr>
        <w:t xml:space="preserve">r. poz. </w:t>
      </w:r>
      <w:r w:rsidR="00AE7277" w:rsidRPr="001D3F9F">
        <w:rPr>
          <w:rFonts w:ascii="Times" w:hAnsi="Times" w:cs="Times"/>
          <w:szCs w:val="24"/>
        </w:rPr>
        <w:t>177</w:t>
      </w:r>
      <w:r w:rsidRPr="001D3F9F">
        <w:rPr>
          <w:rFonts w:ascii="Times" w:hAnsi="Times" w:cs="Times"/>
          <w:szCs w:val="24"/>
        </w:rPr>
        <w:t>),</w:t>
      </w:r>
    </w:p>
    <w:p w14:paraId="4069FD61" w14:textId="77777777" w:rsidR="00554E06" w:rsidRPr="001D3F9F" w:rsidRDefault="004E2830" w:rsidP="00D554F3">
      <w:pPr>
        <w:spacing w:after="0" w:line="360" w:lineRule="auto"/>
        <w:ind w:left="746"/>
        <w:jc w:val="both"/>
        <w:rPr>
          <w:rFonts w:ascii="Times" w:hAnsi="Times" w:cs="Times"/>
          <w:szCs w:val="24"/>
        </w:rPr>
      </w:pPr>
      <w:r w:rsidRPr="001D3F9F">
        <w:rPr>
          <w:rFonts w:ascii="Times" w:hAnsi="Times" w:cs="Times"/>
          <w:szCs w:val="24"/>
        </w:rPr>
        <w:lastRenderedPageBreak/>
        <w:t>– z dnia 27 lipca 2001 r. - Prawo o ustroju sądów powszechnych,</w:t>
      </w:r>
    </w:p>
    <w:p w14:paraId="3D2A469C" w14:textId="2DFA42FA" w:rsidR="00554E06" w:rsidRPr="001D3F9F" w:rsidRDefault="004E2830" w:rsidP="00D554F3">
      <w:pPr>
        <w:spacing w:after="0" w:line="360" w:lineRule="auto"/>
        <w:ind w:left="746"/>
        <w:jc w:val="both"/>
        <w:rPr>
          <w:rFonts w:ascii="Times" w:hAnsi="Times" w:cs="Times"/>
          <w:szCs w:val="24"/>
        </w:rPr>
      </w:pPr>
      <w:r w:rsidRPr="001D3F9F">
        <w:rPr>
          <w:rFonts w:ascii="Times" w:hAnsi="Times" w:cs="Times"/>
          <w:szCs w:val="24"/>
        </w:rPr>
        <w:t xml:space="preserve">– z dnia 28 stycznia 2016 r. - Prawo o prokuraturze (Dz. U. z </w:t>
      </w:r>
      <w:r w:rsidR="00AE7277" w:rsidRPr="001D3F9F">
        <w:rPr>
          <w:rFonts w:ascii="Times" w:hAnsi="Times" w:cs="Times"/>
          <w:szCs w:val="24"/>
        </w:rPr>
        <w:t xml:space="preserve">2021 </w:t>
      </w:r>
      <w:r w:rsidRPr="001D3F9F">
        <w:rPr>
          <w:rFonts w:ascii="Times" w:hAnsi="Times" w:cs="Times"/>
          <w:szCs w:val="24"/>
        </w:rPr>
        <w:t xml:space="preserve">r. poz. </w:t>
      </w:r>
      <w:r w:rsidR="00AE7277" w:rsidRPr="001D3F9F">
        <w:rPr>
          <w:rFonts w:ascii="Times" w:hAnsi="Times" w:cs="Times"/>
          <w:szCs w:val="24"/>
        </w:rPr>
        <w:t>66 i 1236</w:t>
      </w:r>
      <w:r w:rsidRPr="001D3F9F">
        <w:rPr>
          <w:rFonts w:ascii="Times" w:hAnsi="Times" w:cs="Times"/>
          <w:szCs w:val="24"/>
        </w:rPr>
        <w:t>),</w:t>
      </w:r>
    </w:p>
    <w:p w14:paraId="19E39662" w14:textId="0B014F8D" w:rsidR="00554E06" w:rsidRPr="001D3F9F" w:rsidRDefault="004E2830" w:rsidP="00D554F3">
      <w:pPr>
        <w:spacing w:after="0" w:line="360" w:lineRule="auto"/>
        <w:ind w:left="746"/>
        <w:jc w:val="both"/>
        <w:rPr>
          <w:rFonts w:ascii="Times" w:hAnsi="Times" w:cs="Times"/>
          <w:szCs w:val="24"/>
        </w:rPr>
      </w:pPr>
      <w:r w:rsidRPr="001D3F9F">
        <w:rPr>
          <w:rFonts w:ascii="Times" w:hAnsi="Times" w:cs="Times"/>
          <w:szCs w:val="24"/>
        </w:rPr>
        <w:t xml:space="preserve">– z dnia 22 marca 2018 r. o komornikach sądowych (Dz. U. z </w:t>
      </w:r>
      <w:r w:rsidR="00AE7277" w:rsidRPr="001D3F9F">
        <w:rPr>
          <w:rFonts w:ascii="Times" w:hAnsi="Times" w:cs="Times"/>
          <w:szCs w:val="24"/>
        </w:rPr>
        <w:t xml:space="preserve">2021 </w:t>
      </w:r>
      <w:r w:rsidRPr="001D3F9F">
        <w:rPr>
          <w:rFonts w:ascii="Times" w:hAnsi="Times" w:cs="Times"/>
          <w:szCs w:val="24"/>
        </w:rPr>
        <w:t xml:space="preserve">r. poz. </w:t>
      </w:r>
      <w:r w:rsidR="00AE7277" w:rsidRPr="001D3F9F">
        <w:rPr>
          <w:rFonts w:ascii="Times" w:hAnsi="Times" w:cs="Times"/>
          <w:szCs w:val="24"/>
        </w:rPr>
        <w:t>850 i 1090</w:t>
      </w:r>
      <w:r w:rsidRPr="001D3F9F">
        <w:rPr>
          <w:rFonts w:ascii="Times" w:hAnsi="Times" w:cs="Times"/>
          <w:szCs w:val="24"/>
        </w:rPr>
        <w:t>);</w:t>
      </w:r>
    </w:p>
    <w:p w14:paraId="4B0CDA8F" w14:textId="64B5B998" w:rsidR="00554E06" w:rsidRPr="001D3F9F" w:rsidRDefault="004A4FD9" w:rsidP="00D554F3">
      <w:pPr>
        <w:spacing w:before="26" w:after="0" w:line="360" w:lineRule="auto"/>
        <w:ind w:left="373"/>
        <w:jc w:val="both"/>
        <w:rPr>
          <w:rFonts w:ascii="Times" w:hAnsi="Times" w:cs="Times"/>
          <w:szCs w:val="24"/>
        </w:rPr>
      </w:pPr>
      <w:r w:rsidRPr="001D3F9F">
        <w:rPr>
          <w:rFonts w:ascii="Times" w:hAnsi="Times" w:cs="Times"/>
          <w:szCs w:val="24"/>
        </w:rPr>
        <w:t>2</w:t>
      </w:r>
      <w:r w:rsidR="004E2830" w:rsidRPr="001D3F9F">
        <w:rPr>
          <w:rFonts w:ascii="Times" w:hAnsi="Times" w:cs="Times"/>
          <w:szCs w:val="24"/>
        </w:rPr>
        <w:t>) o zezwolenie na pociągnięcie do odpowiedzialności karnej lub tymczasowe aresztowanie sędziów, asesorów sądowych, prokuratorów i asesorów prokuratury;</w:t>
      </w:r>
    </w:p>
    <w:p w14:paraId="1D1B0D17"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3) z zakresu przeniesienia sędziego Sądu Najwyższego w stan spoczynku.</w:t>
      </w:r>
    </w:p>
    <w:p w14:paraId="31800C01" w14:textId="013FF34D" w:rsidR="00B84B8F" w:rsidRPr="001D3F9F" w:rsidRDefault="00775719" w:rsidP="00B84B8F">
      <w:pPr>
        <w:spacing w:before="26" w:after="0" w:line="360" w:lineRule="auto"/>
        <w:jc w:val="both"/>
        <w:rPr>
          <w:rFonts w:ascii="Times" w:hAnsi="Times" w:cs="Times"/>
        </w:rPr>
      </w:pPr>
      <w:r w:rsidRPr="001D3F9F">
        <w:rPr>
          <w:rFonts w:ascii="Times" w:hAnsi="Times" w:cs="Times"/>
          <w:b/>
          <w:bCs/>
        </w:rPr>
        <w:t>§ 8.</w:t>
      </w:r>
      <w:r w:rsidR="00B84B8F" w:rsidRPr="001D3F9F">
        <w:rPr>
          <w:rFonts w:ascii="Times" w:hAnsi="Times" w:cs="Times"/>
          <w:b/>
          <w:bCs/>
        </w:rPr>
        <w:t> </w:t>
      </w:r>
      <w:r w:rsidR="00B84B8F" w:rsidRPr="001D3F9F">
        <w:rPr>
          <w:rFonts w:ascii="Times" w:hAnsi="Times" w:cs="Times"/>
        </w:rPr>
        <w:t>Do właściwości Izby Prawa Publicznego należy rozpoznawanie skarg o stwierdzenie niezgodności z prawem prawomocnego orzeczenia Sądu Najwyższego i sądu powszechnego w sprawach, o których mowa w § 2, jeżeli niezgodność z prawem polega na podważeniu statusu osoby powołanej do pełnienia urzędu na stanowisku sędziego, która wydała orzeczenie w sprawie.</w:t>
      </w:r>
    </w:p>
    <w:p w14:paraId="18595529" w14:textId="1ED4B57D" w:rsidR="00B84B8F" w:rsidRPr="001D3F9F" w:rsidRDefault="00775719" w:rsidP="00B84B8F">
      <w:pPr>
        <w:spacing w:before="26" w:after="0" w:line="360" w:lineRule="auto"/>
        <w:jc w:val="both"/>
        <w:rPr>
          <w:rFonts w:ascii="Times" w:hAnsi="Times" w:cs="Times"/>
        </w:rPr>
      </w:pPr>
      <w:r w:rsidRPr="001D3F9F">
        <w:rPr>
          <w:rFonts w:ascii="Times" w:hAnsi="Times" w:cs="Times"/>
          <w:b/>
          <w:bCs/>
        </w:rPr>
        <w:t>§ 9.</w:t>
      </w:r>
      <w:r w:rsidR="00B84B8F" w:rsidRPr="001D3F9F">
        <w:rPr>
          <w:rFonts w:ascii="Times" w:hAnsi="Times" w:cs="Times"/>
          <w:b/>
          <w:bCs/>
        </w:rPr>
        <w:t> </w:t>
      </w:r>
      <w:r w:rsidR="00B84B8F" w:rsidRPr="001D3F9F">
        <w:rPr>
          <w:rFonts w:ascii="Times" w:hAnsi="Times" w:cs="Times"/>
        </w:rPr>
        <w:t>Do postępowania w sprawach, o których mowa w § 8, stosuje się odpowiednie przepisy o stwierdzeniu niezgodności z prawem prawomocnych orzeczeń. Nie jest konieczne uprawdopodobnienie ani wyrządzenie szkody spowodowanej przez wydanie orzeczenia, którego skarga dotyczy.</w:t>
      </w:r>
    </w:p>
    <w:p w14:paraId="3624D4B8" w14:textId="2026CCC9" w:rsidR="00B84B8F" w:rsidRPr="001D3F9F" w:rsidRDefault="00775719" w:rsidP="00B84B8F">
      <w:pPr>
        <w:spacing w:before="80" w:after="0" w:line="360" w:lineRule="auto"/>
        <w:jc w:val="both"/>
        <w:rPr>
          <w:rFonts w:ascii="Times" w:hAnsi="Times" w:cs="Times"/>
          <w:szCs w:val="24"/>
        </w:rPr>
      </w:pPr>
      <w:r w:rsidRPr="001D3F9F">
        <w:rPr>
          <w:rFonts w:ascii="Times" w:hAnsi="Times" w:cs="Times"/>
          <w:b/>
          <w:szCs w:val="24"/>
        </w:rPr>
        <w:t>§ 10.</w:t>
      </w:r>
      <w:r w:rsidR="00B84B8F" w:rsidRPr="001D3F9F">
        <w:rPr>
          <w:rFonts w:ascii="Times" w:hAnsi="Times" w:cs="Times"/>
          <w:b/>
          <w:szCs w:val="24"/>
        </w:rPr>
        <w:t> </w:t>
      </w:r>
      <w:r w:rsidR="00B84B8F" w:rsidRPr="001D3F9F">
        <w:rPr>
          <w:rFonts w:ascii="Times" w:hAnsi="Times" w:cs="Times"/>
          <w:szCs w:val="24"/>
        </w:rPr>
        <w:t>Skargę o stwierdzenie niezgodności z prawem prawomocnego orzeczenia, o którym mowa w § 8, można wnieść do Sądu Najwyższego - Izby Prawa Publicznego, z pominięciem sądu, który wydał zaskarżone orzeczenie, a także w razie nieskorzystania przez stronę z przysługujących jej środków prawnych.</w:t>
      </w:r>
    </w:p>
    <w:p w14:paraId="04CAA94B" w14:textId="77777777" w:rsidR="00554E06" w:rsidRPr="001D3F9F" w:rsidRDefault="00554E06" w:rsidP="00D554F3">
      <w:pPr>
        <w:spacing w:before="80" w:after="0" w:line="360" w:lineRule="auto"/>
        <w:rPr>
          <w:rFonts w:ascii="Times" w:hAnsi="Times" w:cs="Times"/>
          <w:szCs w:val="24"/>
        </w:rPr>
      </w:pPr>
    </w:p>
    <w:p w14:paraId="77BABEC2" w14:textId="712D9348"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603DFE" w:rsidRPr="001D3F9F">
        <w:rPr>
          <w:rFonts w:ascii="Times" w:hAnsi="Times" w:cs="Times"/>
          <w:b/>
          <w:szCs w:val="24"/>
        </w:rPr>
        <w:t>2</w:t>
      </w:r>
      <w:r w:rsidR="00A801B3" w:rsidRPr="001D3F9F">
        <w:rPr>
          <w:rFonts w:ascii="Times" w:hAnsi="Times" w:cs="Times"/>
          <w:b/>
          <w:szCs w:val="24"/>
        </w:rPr>
        <w:t>4</w:t>
      </w:r>
      <w:r w:rsidRPr="001D3F9F">
        <w:rPr>
          <w:rFonts w:ascii="Times" w:hAnsi="Times" w:cs="Times"/>
          <w:b/>
          <w:szCs w:val="24"/>
        </w:rPr>
        <w:t>.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W przypadku, gdy Prezes Sądu Najwyższego uzna, że sprawa nie należy do właściwości izby, której pracą kieruje, przekazuje sprawę do właściwej izby.</w:t>
      </w:r>
    </w:p>
    <w:p w14:paraId="52350C17" w14:textId="2866BB0D" w:rsidR="00554E06" w:rsidRPr="001D3F9F" w:rsidRDefault="00775719" w:rsidP="003C11C7">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 xml:space="preserve">Prezes Sądu Najwyższego kierujący pracą izby, do której sprawa została przekazana, uznając, że izba ta nie jest właściwa do jej rozpoznania, zwraca się do Pierwszego Prezesa Sądu Najwyższego o wskazanie właściwej izby. </w:t>
      </w:r>
      <w:r w:rsidR="008030A1" w:rsidRPr="001D3F9F">
        <w:rPr>
          <w:rFonts w:ascii="Times" w:hAnsi="Times" w:cs="Times"/>
          <w:szCs w:val="24"/>
        </w:rPr>
        <w:t>Wskazanie właściwej izby przez Pierwszego Prezesa Sądu Najwyższego jest wiążące.</w:t>
      </w:r>
    </w:p>
    <w:p w14:paraId="581DB2AF" w14:textId="77777777" w:rsidR="00554E06" w:rsidRPr="001D3F9F" w:rsidRDefault="00554E06" w:rsidP="00D554F3">
      <w:pPr>
        <w:spacing w:after="0" w:line="360" w:lineRule="auto"/>
        <w:rPr>
          <w:rFonts w:ascii="Times" w:hAnsi="Times" w:cs="Times"/>
          <w:szCs w:val="24"/>
        </w:rPr>
      </w:pPr>
    </w:p>
    <w:p w14:paraId="065CC5BC" w14:textId="36AD9E8E" w:rsidR="00554E06" w:rsidRPr="001D3F9F" w:rsidRDefault="00775719" w:rsidP="00D554F3">
      <w:pPr>
        <w:spacing w:before="89" w:after="0" w:line="360" w:lineRule="auto"/>
        <w:jc w:val="center"/>
        <w:rPr>
          <w:rFonts w:ascii="Times" w:hAnsi="Times" w:cs="Times"/>
          <w:szCs w:val="24"/>
        </w:rPr>
      </w:pPr>
      <w:r w:rsidRPr="001D3F9F">
        <w:rPr>
          <w:rFonts w:ascii="Times" w:hAnsi="Times" w:cs="Times"/>
          <w:b/>
          <w:szCs w:val="24"/>
        </w:rPr>
        <w:t>Rozdział 4</w:t>
      </w:r>
    </w:p>
    <w:p w14:paraId="301A6ED3" w14:textId="77777777" w:rsidR="00554E06" w:rsidRPr="001D3F9F" w:rsidRDefault="004E2830" w:rsidP="00D554F3">
      <w:pPr>
        <w:spacing w:before="25" w:after="0" w:line="360" w:lineRule="auto"/>
        <w:jc w:val="center"/>
        <w:rPr>
          <w:rFonts w:ascii="Times" w:hAnsi="Times" w:cs="Times"/>
          <w:szCs w:val="24"/>
        </w:rPr>
      </w:pPr>
      <w:r w:rsidRPr="001D3F9F">
        <w:rPr>
          <w:rFonts w:ascii="Times" w:hAnsi="Times" w:cs="Times"/>
          <w:b/>
          <w:szCs w:val="24"/>
        </w:rPr>
        <w:t>Nawiązanie, zmiana i wygaśniecie stosunku służbowego sędziego Sądu Najwyższego</w:t>
      </w:r>
    </w:p>
    <w:p w14:paraId="011A70F8" w14:textId="77777777" w:rsidR="00554E06" w:rsidRPr="001D3F9F" w:rsidRDefault="00554E06" w:rsidP="00D554F3">
      <w:pPr>
        <w:spacing w:before="80" w:after="0" w:line="360" w:lineRule="auto"/>
        <w:rPr>
          <w:rFonts w:ascii="Times" w:hAnsi="Times" w:cs="Times"/>
          <w:szCs w:val="24"/>
        </w:rPr>
      </w:pPr>
    </w:p>
    <w:p w14:paraId="543DFA32" w14:textId="05043669"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lastRenderedPageBreak/>
        <w:t xml:space="preserve">Art.  </w:t>
      </w:r>
      <w:r w:rsidR="00603DFE" w:rsidRPr="001D3F9F">
        <w:rPr>
          <w:rFonts w:ascii="Times" w:hAnsi="Times" w:cs="Times"/>
          <w:b/>
          <w:szCs w:val="24"/>
        </w:rPr>
        <w:t>2</w:t>
      </w:r>
      <w:r w:rsidR="00A801B3" w:rsidRPr="001D3F9F">
        <w:rPr>
          <w:rFonts w:ascii="Times" w:hAnsi="Times" w:cs="Times"/>
          <w:b/>
          <w:szCs w:val="24"/>
        </w:rPr>
        <w:t>5</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Sędzią Sądu Najwyższego jest osoba powołana na to stanowisko przez Prezydenta Rzeczypospolitej Polskiej, która złożyła ślubowanie wobec Prezydenta Rzeczypospolitej Polskiej.</w:t>
      </w:r>
    </w:p>
    <w:p w14:paraId="68B4364A" w14:textId="0592023F"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W ramach działalności Sądu Najwyższego lub jego organów niedopuszczalne jest kwestionowanie umocowania sądów i trybunałów, konstytucyjnych organów państwowych oraz organów kontroli i ochrony prawa.</w:t>
      </w:r>
    </w:p>
    <w:p w14:paraId="6493A4D3" w14:textId="622303E8"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Niedopuszczalne jest ustalanie lub ocena przez Sąd Najwyższy lub inny organ władzy zgodności z prawem powołania sędziego lub wynikającego z tego powołania uprawnienia do wykonywania zadań z zakresu wymiaru sprawiedliwości.</w:t>
      </w:r>
    </w:p>
    <w:p w14:paraId="0F271ABB" w14:textId="77777777" w:rsidR="00554E06" w:rsidRPr="001D3F9F" w:rsidRDefault="00554E06" w:rsidP="00D554F3">
      <w:pPr>
        <w:spacing w:before="80" w:after="0" w:line="360" w:lineRule="auto"/>
        <w:rPr>
          <w:rFonts w:ascii="Times" w:hAnsi="Times" w:cs="Times"/>
          <w:szCs w:val="24"/>
        </w:rPr>
      </w:pPr>
    </w:p>
    <w:p w14:paraId="2FFAF908" w14:textId="34184ECF"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603DFE" w:rsidRPr="001D3F9F">
        <w:rPr>
          <w:rFonts w:ascii="Times" w:hAnsi="Times" w:cs="Times"/>
          <w:b/>
          <w:szCs w:val="24"/>
        </w:rPr>
        <w:t>2</w:t>
      </w:r>
      <w:r w:rsidR="00A801B3" w:rsidRPr="001D3F9F">
        <w:rPr>
          <w:rFonts w:ascii="Times" w:hAnsi="Times" w:cs="Times"/>
          <w:b/>
          <w:szCs w:val="24"/>
        </w:rPr>
        <w:t>6</w:t>
      </w:r>
      <w:r w:rsidRPr="001D3F9F">
        <w:rPr>
          <w:rFonts w:ascii="Times" w:hAnsi="Times" w:cs="Times"/>
          <w:b/>
          <w:szCs w:val="24"/>
        </w:rPr>
        <w:t>.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Do pełnienia urzędu na stanowisku sędziego Sądu Najwyższego może być powołana osoba, która:</w:t>
      </w:r>
    </w:p>
    <w:p w14:paraId="4A307096"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 posiada wyłącznie obywatelstwo polskie i korzysta z pełni praw cywilnych i publicznych;</w:t>
      </w:r>
    </w:p>
    <w:p w14:paraId="3F5C0BAD" w14:textId="6F535143"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 xml:space="preserve">2) nie była prawomocnie skazana za umyślne przestępstwo ścigane z oskarżenia publicznego lub umyślne przestępstwo skarbowe lub wobec której nie wydano prawomocnego wyroku warunkowo umarzającego postępowanie karne w sprawie </w:t>
      </w:r>
      <w:r w:rsidR="00A801B3" w:rsidRPr="001D3F9F">
        <w:rPr>
          <w:rFonts w:ascii="Times" w:hAnsi="Times" w:cs="Times"/>
          <w:szCs w:val="24"/>
        </w:rPr>
        <w:t>o przestępstwo umyślne</w:t>
      </w:r>
      <w:r w:rsidRPr="001D3F9F">
        <w:rPr>
          <w:rFonts w:ascii="Times" w:hAnsi="Times" w:cs="Times"/>
          <w:szCs w:val="24"/>
        </w:rPr>
        <w:t xml:space="preserve"> ścigane z oskarżenia publicznego lub umyślne przestępstw</w:t>
      </w:r>
      <w:r w:rsidR="00152DD4" w:rsidRPr="001D3F9F">
        <w:rPr>
          <w:rFonts w:ascii="Times" w:hAnsi="Times" w:cs="Times"/>
          <w:szCs w:val="24"/>
        </w:rPr>
        <w:t>o</w:t>
      </w:r>
      <w:r w:rsidRPr="001D3F9F">
        <w:rPr>
          <w:rFonts w:ascii="Times" w:hAnsi="Times" w:cs="Times"/>
          <w:szCs w:val="24"/>
        </w:rPr>
        <w:t xml:space="preserve"> skarbowe;</w:t>
      </w:r>
    </w:p>
    <w:p w14:paraId="4938B5E0"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3) ukończyła 40 lat;</w:t>
      </w:r>
    </w:p>
    <w:p w14:paraId="1FA63DE6"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4) jest nieskazitelnego charakteru;</w:t>
      </w:r>
    </w:p>
    <w:p w14:paraId="47A16D22"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5) ukończyła wyższe studia prawnicze w Rzeczypospolitej Polskiej i uzyskała tytuł magistra lub zagraniczne studia prawnicze uznane w Rzeczypospolitej Polskiej;</w:t>
      </w:r>
    </w:p>
    <w:p w14:paraId="16E47D42"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6) wyróżnia się wysokim poziomem wiedzy prawniczej;</w:t>
      </w:r>
    </w:p>
    <w:p w14:paraId="56A60087"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7) jest zdolna, ze względu na stan zdrowia, do pełnienia obowiązków sędziego;</w:t>
      </w:r>
    </w:p>
    <w:p w14:paraId="396F13AF" w14:textId="59EB2568"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 xml:space="preserve">8) posiada co najmniej dziesięcioletni staż </w:t>
      </w:r>
      <w:r w:rsidR="00551237" w:rsidRPr="001D3F9F">
        <w:rPr>
          <w:rFonts w:ascii="Times" w:hAnsi="Times" w:cs="Times"/>
          <w:szCs w:val="24"/>
        </w:rPr>
        <w:t xml:space="preserve">pracy </w:t>
      </w:r>
      <w:r w:rsidRPr="001D3F9F">
        <w:rPr>
          <w:rFonts w:ascii="Times" w:hAnsi="Times" w:cs="Times"/>
          <w:szCs w:val="24"/>
        </w:rPr>
        <w:t xml:space="preserve">na stanowisku sędziego, prokuratora, Prezesa Prokuratorii Generalnej Rzeczypospolitej Polskiej, jej wiceprezesa, </w:t>
      </w:r>
      <w:r w:rsidR="00CC22CF" w:rsidRPr="001D3F9F">
        <w:rPr>
          <w:rFonts w:ascii="Times" w:hAnsi="Times" w:cs="Times"/>
          <w:szCs w:val="24"/>
        </w:rPr>
        <w:t>radcy</w:t>
      </w:r>
      <w:r w:rsidRPr="001D3F9F">
        <w:rPr>
          <w:rFonts w:ascii="Times" w:hAnsi="Times" w:cs="Times"/>
          <w:szCs w:val="24"/>
        </w:rPr>
        <w:t xml:space="preserve"> albo przez co najmniej dziesięć lat wykonywała w Polsce zawód adwokata, radcy prawnego lub notariusza;</w:t>
      </w:r>
    </w:p>
    <w:p w14:paraId="0AAE2E12" w14:textId="64DB9D6D"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9) nie pełniła służby, nie pracowała ani nie była współpracownikiem organów bezpieczeństwa państwa, wymienionych w art. 5 ustawy z dnia 18 grudnia 1998 r. o Instytucie Pamięci Narodowej - Komisji Ścigania Zbrodni przeciwko Narodowi Polskiemu.</w:t>
      </w:r>
    </w:p>
    <w:p w14:paraId="572A30D8" w14:textId="7BCFFD57"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lastRenderedPageBreak/>
        <w:t>§ 2.</w:t>
      </w:r>
      <w:r w:rsidR="004E2830" w:rsidRPr="001D3F9F">
        <w:rPr>
          <w:rFonts w:ascii="Times" w:hAnsi="Times" w:cs="Times"/>
          <w:b/>
          <w:szCs w:val="24"/>
        </w:rPr>
        <w:t> </w:t>
      </w:r>
      <w:r w:rsidR="004E2830" w:rsidRPr="001D3F9F">
        <w:rPr>
          <w:rFonts w:ascii="Times" w:hAnsi="Times" w:cs="Times"/>
          <w:szCs w:val="24"/>
        </w:rPr>
        <w:t xml:space="preserve">Wymagania, o których mowa w § 1 pkt 8, nie dotyczą osoby, która posiada tytuł naukowy profesora </w:t>
      </w:r>
      <w:r w:rsidR="00551237" w:rsidRPr="001D3F9F">
        <w:rPr>
          <w:rFonts w:ascii="Times" w:hAnsi="Times" w:cs="Times"/>
          <w:szCs w:val="24"/>
        </w:rPr>
        <w:t xml:space="preserve">nauk prawnych </w:t>
      </w:r>
      <w:r w:rsidR="004E2830" w:rsidRPr="001D3F9F">
        <w:rPr>
          <w:rFonts w:ascii="Times" w:hAnsi="Times" w:cs="Times"/>
          <w:szCs w:val="24"/>
        </w:rPr>
        <w:t xml:space="preserve">albo stopień naukowy doktora habilitowanego nauk prawnych i pracowała </w:t>
      </w:r>
      <w:r w:rsidR="00551237" w:rsidRPr="001D3F9F">
        <w:rPr>
          <w:rFonts w:ascii="Times" w:hAnsi="Times" w:cs="Times"/>
          <w:szCs w:val="24"/>
        </w:rPr>
        <w:t xml:space="preserve">przez okres co najmniej </w:t>
      </w:r>
      <w:r w:rsidR="00152DD4" w:rsidRPr="001D3F9F">
        <w:rPr>
          <w:rFonts w:ascii="Times" w:hAnsi="Times" w:cs="Times"/>
          <w:szCs w:val="24"/>
        </w:rPr>
        <w:t>dziesięć</w:t>
      </w:r>
      <w:r w:rsidR="00551237" w:rsidRPr="001D3F9F">
        <w:rPr>
          <w:rFonts w:ascii="Times" w:hAnsi="Times" w:cs="Times"/>
          <w:szCs w:val="24"/>
        </w:rPr>
        <w:t xml:space="preserve"> lat </w:t>
      </w:r>
      <w:r w:rsidR="004E2830" w:rsidRPr="001D3F9F">
        <w:rPr>
          <w:rFonts w:ascii="Times" w:hAnsi="Times" w:cs="Times"/>
          <w:szCs w:val="24"/>
        </w:rPr>
        <w:t>w polskiej szkole wyższej, Polskiej Akademii Nauk, instytucie naukowo-badawczym lub innej placówce naukowej.</w:t>
      </w:r>
    </w:p>
    <w:p w14:paraId="08A0B32D" w14:textId="5533A1CB"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 xml:space="preserve">Staż </w:t>
      </w:r>
      <w:r w:rsidR="00551237" w:rsidRPr="001D3F9F">
        <w:rPr>
          <w:rFonts w:ascii="Times" w:hAnsi="Times" w:cs="Times"/>
          <w:szCs w:val="24"/>
        </w:rPr>
        <w:t xml:space="preserve">pracy </w:t>
      </w:r>
      <w:r w:rsidR="004E2830" w:rsidRPr="001D3F9F">
        <w:rPr>
          <w:rFonts w:ascii="Times" w:hAnsi="Times" w:cs="Times"/>
          <w:szCs w:val="24"/>
        </w:rPr>
        <w:t>lub wykonywanie zawodu, o których mowa w § 1 pkt 8, liczone są łącznie w przypadku zajmowania różnych stanowisk lub wykonywania różnych zawodów.</w:t>
      </w:r>
    </w:p>
    <w:p w14:paraId="18067D9F" w14:textId="0B2067E8"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4.</w:t>
      </w:r>
      <w:r w:rsidR="004E2830" w:rsidRPr="001D3F9F">
        <w:rPr>
          <w:rFonts w:ascii="Times" w:hAnsi="Times" w:cs="Times"/>
          <w:b/>
          <w:szCs w:val="24"/>
        </w:rPr>
        <w:t> </w:t>
      </w:r>
      <w:r w:rsidR="004E2830" w:rsidRPr="001D3F9F">
        <w:rPr>
          <w:rFonts w:ascii="Times" w:hAnsi="Times" w:cs="Times"/>
          <w:szCs w:val="24"/>
        </w:rPr>
        <w:t>Wymagania, o których mowa w § 1 pkt 9, stosuje się do osób urodzonych przed dniem 1 sierpnia 1972 r.</w:t>
      </w:r>
    </w:p>
    <w:p w14:paraId="4C0E000C" w14:textId="77777777" w:rsidR="00554E06" w:rsidRPr="001D3F9F" w:rsidRDefault="00554E06" w:rsidP="00D554F3">
      <w:pPr>
        <w:spacing w:before="80" w:after="0" w:line="360" w:lineRule="auto"/>
        <w:rPr>
          <w:rFonts w:ascii="Times" w:hAnsi="Times" w:cs="Times"/>
          <w:szCs w:val="24"/>
        </w:rPr>
      </w:pPr>
    </w:p>
    <w:p w14:paraId="29AF7CB3" w14:textId="07B387FB"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603DFE" w:rsidRPr="001D3F9F">
        <w:rPr>
          <w:rFonts w:ascii="Times" w:hAnsi="Times" w:cs="Times"/>
          <w:b/>
          <w:szCs w:val="24"/>
        </w:rPr>
        <w:t>2</w:t>
      </w:r>
      <w:r w:rsidR="00551237" w:rsidRPr="001D3F9F">
        <w:rPr>
          <w:rFonts w:ascii="Times" w:hAnsi="Times" w:cs="Times"/>
          <w:b/>
          <w:szCs w:val="24"/>
        </w:rPr>
        <w:t>7</w:t>
      </w:r>
      <w:r w:rsidRPr="001D3F9F">
        <w:rPr>
          <w:rFonts w:ascii="Times" w:hAnsi="Times" w:cs="Times"/>
          <w:b/>
          <w:szCs w:val="24"/>
        </w:rPr>
        <w:t xml:space="preserve">.  </w:t>
      </w:r>
      <w:r w:rsidR="00CC22CF" w:rsidRPr="001D3F9F">
        <w:rPr>
          <w:rFonts w:ascii="Times" w:hAnsi="Times" w:cs="Times"/>
          <w:b/>
          <w:szCs w:val="24"/>
        </w:rPr>
        <w:t>§ 1.</w:t>
      </w:r>
      <w:r w:rsidRPr="001D3F9F">
        <w:rPr>
          <w:rFonts w:ascii="Times" w:hAnsi="Times" w:cs="Times"/>
          <w:b/>
          <w:szCs w:val="24"/>
        </w:rPr>
        <w:t> </w:t>
      </w:r>
      <w:r w:rsidRPr="001D3F9F">
        <w:rPr>
          <w:rFonts w:ascii="Times" w:hAnsi="Times" w:cs="Times"/>
          <w:szCs w:val="24"/>
        </w:rPr>
        <w:t>Prezydent Rzeczypospolitej Polskiej, po zasięgnięciu opinii Pierwszego Prezesa Sądu Najwyższego, obwieszcza w Dzienniku Urzędowym Rzeczypospolitej Polskiej "Monitor Polski" liczbę wolnych stanowisk sędziego przewidzianych do objęcia w poszczególnych izbach Sądu Najwyższego.</w:t>
      </w:r>
    </w:p>
    <w:p w14:paraId="4C4FAF93" w14:textId="44D329B8"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Każda osoba, która spełnia warunki do objęcia stanowiska sędziego Sądu Najwyższego, może zgłosić swoją kandydaturę Krajowej Radzie Sądownictwa w terminie miesiąca od dnia obwieszczenia, o którym mowa w § 1.</w:t>
      </w:r>
    </w:p>
    <w:p w14:paraId="280F7E5C" w14:textId="0C9C2D5A"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 xml:space="preserve">Kandydaturę zgłasza się przez złożenie karty zgłoszenia kandydata na wolne stanowisko sędziego Sądu Najwyższego we wskazanej w obwieszczeniu izbie oraz dołącza się do niej - z </w:t>
      </w:r>
      <w:r w:rsidR="00775719" w:rsidRPr="001D3F9F">
        <w:rPr>
          <w:rFonts w:ascii="Times" w:hAnsi="Times" w:cs="Times"/>
          <w:szCs w:val="24"/>
        </w:rPr>
        <w:t>wyjątkiem,</w:t>
      </w:r>
      <w:r w:rsidR="004E2830" w:rsidRPr="001D3F9F">
        <w:rPr>
          <w:rFonts w:ascii="Times" w:hAnsi="Times" w:cs="Times"/>
          <w:szCs w:val="24"/>
        </w:rPr>
        <w:t xml:space="preserve"> gdy kandydatem jest sędzia albo prokurator - informację z Krajowego Rejestru Karnego dotyczącą kandydata oraz zaświadczenie stwierdzające, że jest zdolny, ze względu na stan zdrowia, do pełnienia obowiązków sędziego.</w:t>
      </w:r>
    </w:p>
    <w:p w14:paraId="756F4EBC" w14:textId="47F2639B"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4.</w:t>
      </w:r>
      <w:r w:rsidR="004E2830" w:rsidRPr="001D3F9F">
        <w:rPr>
          <w:rFonts w:ascii="Times" w:hAnsi="Times" w:cs="Times"/>
          <w:b/>
          <w:szCs w:val="24"/>
        </w:rPr>
        <w:t> </w:t>
      </w:r>
      <w:r w:rsidR="004E2830" w:rsidRPr="001D3F9F">
        <w:rPr>
          <w:rFonts w:ascii="Times" w:hAnsi="Times" w:cs="Times"/>
          <w:szCs w:val="24"/>
        </w:rPr>
        <w:t>Do karty zgłoszenia kandydata na wolne stanowisko sędziego Sądu Najwyższego kandydat może dołączyć również inne dokumenty potwierdzające jego kwalifikacje, w szczególności informacje o dorobku naukowym, spis publikacji, opinie przełożonych i rekomendacje.</w:t>
      </w:r>
    </w:p>
    <w:p w14:paraId="4A2C6ECB" w14:textId="154EFB6C"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5.</w:t>
      </w:r>
      <w:r w:rsidR="004E2830" w:rsidRPr="001D3F9F">
        <w:rPr>
          <w:rFonts w:ascii="Times" w:hAnsi="Times" w:cs="Times"/>
          <w:b/>
          <w:szCs w:val="24"/>
        </w:rPr>
        <w:t> </w:t>
      </w:r>
      <w:r w:rsidR="004E2830" w:rsidRPr="001D3F9F">
        <w:rPr>
          <w:rFonts w:ascii="Times" w:hAnsi="Times" w:cs="Times"/>
          <w:szCs w:val="24"/>
        </w:rPr>
        <w:t>Zgłaszający urodzony przed dniem 1 sierpnia 1972 r. składa w postaci papierowej oświadczenie, o którym mowa w art. 7 ust. 1 ustawy z dnia 18 października 2006 r. o ujawnianiu informacji o dokumentach organów bezpieczeństwa państwa z lat 1944-1990 oraz treści tych dokumentów (Dz. U. z 2020 r. poz. 2141</w:t>
      </w:r>
      <w:r w:rsidR="00AE7277" w:rsidRPr="001D3F9F">
        <w:rPr>
          <w:rFonts w:ascii="Times" w:hAnsi="Times" w:cs="Times"/>
          <w:szCs w:val="24"/>
        </w:rPr>
        <w:t xml:space="preserve"> oraz z 2021 r. poz. 255 i 464</w:t>
      </w:r>
      <w:r w:rsidR="004E2830" w:rsidRPr="001D3F9F">
        <w:rPr>
          <w:rFonts w:ascii="Times" w:hAnsi="Times" w:cs="Times"/>
          <w:szCs w:val="24"/>
        </w:rPr>
        <w:t>), albo informację, o której mowa w art. 7 ust. 3a tej ustawy.</w:t>
      </w:r>
    </w:p>
    <w:p w14:paraId="25A33C30" w14:textId="266EEFE2" w:rsidR="00554E06" w:rsidRPr="001D3F9F" w:rsidRDefault="00CC22CF" w:rsidP="6795CEFD">
      <w:pPr>
        <w:spacing w:before="26" w:after="0" w:line="360" w:lineRule="auto"/>
        <w:jc w:val="both"/>
        <w:rPr>
          <w:rFonts w:ascii="Times" w:hAnsi="Times" w:cs="Times"/>
        </w:rPr>
      </w:pPr>
      <w:r w:rsidRPr="001D3F9F">
        <w:rPr>
          <w:rFonts w:ascii="Times" w:hAnsi="Times" w:cs="Times"/>
          <w:b/>
          <w:bCs/>
        </w:rPr>
        <w:t>§ 6.</w:t>
      </w:r>
      <w:r w:rsidR="004E2830" w:rsidRPr="001D3F9F">
        <w:rPr>
          <w:rFonts w:ascii="Times" w:hAnsi="Times" w:cs="Times"/>
          <w:b/>
          <w:bCs/>
        </w:rPr>
        <w:t> </w:t>
      </w:r>
      <w:r w:rsidR="004E2830" w:rsidRPr="001D3F9F">
        <w:rPr>
          <w:rFonts w:ascii="Times" w:hAnsi="Times" w:cs="Times"/>
        </w:rPr>
        <w:t xml:space="preserve">Jeżeli swoją kandydaturę na wolne stanowisko sędziego Sądu Najwyższego zgłosiła osoba, która nie spełnia </w:t>
      </w:r>
      <w:r w:rsidR="0051585D" w:rsidRPr="001D3F9F">
        <w:rPr>
          <w:rFonts w:ascii="Times" w:hAnsi="Times" w:cs="Times"/>
        </w:rPr>
        <w:t xml:space="preserve">wymagań </w:t>
      </w:r>
      <w:r w:rsidR="004E2830" w:rsidRPr="001D3F9F">
        <w:rPr>
          <w:rFonts w:ascii="Times" w:hAnsi="Times" w:cs="Times"/>
        </w:rPr>
        <w:t xml:space="preserve">do objęcia stanowiska sędziego Sądu Najwyższego, o których mowa w art. </w:t>
      </w:r>
      <w:r w:rsidR="00603DFE" w:rsidRPr="001D3F9F">
        <w:rPr>
          <w:rFonts w:ascii="Times" w:hAnsi="Times" w:cs="Times"/>
        </w:rPr>
        <w:t>2</w:t>
      </w:r>
      <w:r w:rsidR="00F31C23" w:rsidRPr="001D3F9F">
        <w:rPr>
          <w:rFonts w:ascii="Times" w:hAnsi="Times" w:cs="Times"/>
        </w:rPr>
        <w:t>6</w:t>
      </w:r>
      <w:r w:rsidR="00603DFE" w:rsidRPr="001D3F9F">
        <w:rPr>
          <w:rFonts w:ascii="Times" w:hAnsi="Times" w:cs="Times"/>
        </w:rPr>
        <w:t xml:space="preserve"> </w:t>
      </w:r>
      <w:r w:rsidR="004E2830" w:rsidRPr="001D3F9F">
        <w:rPr>
          <w:rFonts w:ascii="Times" w:hAnsi="Times" w:cs="Times"/>
        </w:rPr>
        <w:t xml:space="preserve">§ 1 pkt 1-3, 5 oraz 7-9, zgłoszenie nastąpiło po upływie terminu albo nie spełnia wymogów formalnych, Krajowa Rada Sądownictwa pozostawia zgłoszenie bez rozpoznania. </w:t>
      </w:r>
      <w:r w:rsidR="004E2830" w:rsidRPr="001D3F9F">
        <w:rPr>
          <w:rFonts w:ascii="Times" w:hAnsi="Times" w:cs="Times"/>
        </w:rPr>
        <w:lastRenderedPageBreak/>
        <w:t>Od uchwały w przedmiocie pozostawienia zgłoszenia bez rozpoznania odwołanie nie przysługuje.</w:t>
      </w:r>
    </w:p>
    <w:p w14:paraId="0248BA22" w14:textId="40FB0594" w:rsidR="00554E06" w:rsidRPr="001D3F9F" w:rsidRDefault="00CC22CF" w:rsidP="6795CEFD">
      <w:pPr>
        <w:spacing w:before="26" w:after="0" w:line="360" w:lineRule="auto"/>
        <w:jc w:val="both"/>
        <w:rPr>
          <w:rFonts w:ascii="Times" w:hAnsi="Times" w:cs="Times"/>
        </w:rPr>
      </w:pPr>
      <w:r w:rsidRPr="001D3F9F">
        <w:rPr>
          <w:rFonts w:ascii="Times" w:hAnsi="Times" w:cs="Times"/>
          <w:b/>
          <w:bCs/>
        </w:rPr>
        <w:t>§ 7.</w:t>
      </w:r>
      <w:r w:rsidR="004E2830" w:rsidRPr="001D3F9F">
        <w:rPr>
          <w:rFonts w:ascii="Times" w:hAnsi="Times" w:cs="Times"/>
          <w:b/>
          <w:bCs/>
        </w:rPr>
        <w:t> </w:t>
      </w:r>
      <w:r w:rsidR="004E2830" w:rsidRPr="001D3F9F">
        <w:rPr>
          <w:rFonts w:ascii="Times" w:hAnsi="Times" w:cs="Times"/>
        </w:rPr>
        <w:t xml:space="preserve">Przewodniczący Krajowej Rady Sądownictwa po stwierdzeniu spełniania przez kandydata </w:t>
      </w:r>
      <w:r w:rsidR="0051585D" w:rsidRPr="001D3F9F">
        <w:rPr>
          <w:rFonts w:ascii="Times" w:hAnsi="Times" w:cs="Times"/>
        </w:rPr>
        <w:t xml:space="preserve">wymagań </w:t>
      </w:r>
      <w:r w:rsidR="004E2830" w:rsidRPr="001D3F9F">
        <w:rPr>
          <w:rFonts w:ascii="Times" w:hAnsi="Times" w:cs="Times"/>
        </w:rPr>
        <w:t xml:space="preserve">oraz wymogów formalnych zgłoszenia, wyznacza zespół, o którym mowa w art. 31 ust. 1 ustawy z dnia 12 maja 2011 r. o Krajowej Radzie Sądownictwa (Dz. U. z </w:t>
      </w:r>
      <w:r w:rsidR="00AE7277" w:rsidRPr="001D3F9F">
        <w:rPr>
          <w:rFonts w:ascii="Times" w:hAnsi="Times" w:cs="Times"/>
        </w:rPr>
        <w:t xml:space="preserve">2021 </w:t>
      </w:r>
      <w:r w:rsidR="004E2830" w:rsidRPr="001D3F9F">
        <w:rPr>
          <w:rFonts w:ascii="Times" w:hAnsi="Times" w:cs="Times"/>
        </w:rPr>
        <w:t xml:space="preserve">r. poz. </w:t>
      </w:r>
      <w:r w:rsidR="00AE7277" w:rsidRPr="001D3F9F">
        <w:rPr>
          <w:rFonts w:ascii="Times" w:hAnsi="Times" w:cs="Times"/>
        </w:rPr>
        <w:t>269</w:t>
      </w:r>
      <w:r w:rsidR="004E2830" w:rsidRPr="001D3F9F">
        <w:rPr>
          <w:rFonts w:ascii="Times" w:hAnsi="Times" w:cs="Times"/>
        </w:rPr>
        <w:t>).</w:t>
      </w:r>
    </w:p>
    <w:p w14:paraId="3B1962C6" w14:textId="5BC71F1A"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8.</w:t>
      </w:r>
      <w:r w:rsidR="004E2830" w:rsidRPr="001D3F9F">
        <w:rPr>
          <w:rFonts w:ascii="Times" w:hAnsi="Times" w:cs="Times"/>
          <w:b/>
          <w:szCs w:val="24"/>
        </w:rPr>
        <w:t> </w:t>
      </w:r>
      <w:r w:rsidR="004E2830" w:rsidRPr="001D3F9F">
        <w:rPr>
          <w:rFonts w:ascii="Times" w:hAnsi="Times" w:cs="Times"/>
          <w:szCs w:val="24"/>
        </w:rPr>
        <w:t>Prezydent Rzeczypospolitej Polskiej określi, w drodze rozporządzenia, wzór karty zgłoszenia kandydata na wolne stanowisko sędziego Sądu Najwyższego, mając na uwadze konieczność zapewnienia przejrzystości oraz sprawności postępowania w sprawie wyboru kandydata na stanowisko sędziego Sądu Najwyższego.</w:t>
      </w:r>
    </w:p>
    <w:p w14:paraId="57EF1727" w14:textId="77777777" w:rsidR="00554E06" w:rsidRPr="001D3F9F" w:rsidRDefault="00554E06" w:rsidP="00D554F3">
      <w:pPr>
        <w:spacing w:before="80" w:after="0" w:line="360" w:lineRule="auto"/>
        <w:rPr>
          <w:rFonts w:ascii="Times" w:hAnsi="Times" w:cs="Times"/>
          <w:szCs w:val="24"/>
        </w:rPr>
      </w:pPr>
    </w:p>
    <w:p w14:paraId="71D4D66B" w14:textId="76F7F374"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551237" w:rsidRPr="001D3F9F">
        <w:rPr>
          <w:rFonts w:ascii="Times" w:hAnsi="Times" w:cs="Times"/>
          <w:b/>
          <w:szCs w:val="24"/>
        </w:rPr>
        <w:t>28</w:t>
      </w:r>
      <w:r w:rsidRPr="001D3F9F">
        <w:rPr>
          <w:rFonts w:ascii="Times" w:hAnsi="Times" w:cs="Times"/>
          <w:b/>
          <w:szCs w:val="24"/>
        </w:rPr>
        <w:t>. </w:t>
      </w:r>
      <w:r w:rsidR="00B01C41" w:rsidRPr="001D3F9F">
        <w:rPr>
          <w:rFonts w:ascii="Times" w:hAnsi="Times"/>
          <w:szCs w:val="24"/>
        </w:rPr>
        <w:t>Osoby pozostające ze sobą w stosunku pokrewieństwa w linii prostej lub powinowactwa w linii prostej albo w stosunku przysposobienia, małżonkowie oraz rodzeństwo</w:t>
      </w:r>
      <w:r w:rsidR="00B01C41" w:rsidRPr="001D3F9F">
        <w:rPr>
          <w:rFonts w:ascii="Times" w:hAnsi="Times"/>
          <w:sz w:val="21"/>
          <w:szCs w:val="21"/>
        </w:rPr>
        <w:t xml:space="preserve"> </w:t>
      </w:r>
      <w:r w:rsidRPr="001D3F9F">
        <w:rPr>
          <w:rFonts w:ascii="Times" w:hAnsi="Times" w:cs="Times"/>
          <w:szCs w:val="24"/>
        </w:rPr>
        <w:t>nie mogą być jednocześnie sędziami Sądu Najwyższego.</w:t>
      </w:r>
    </w:p>
    <w:p w14:paraId="0D32B791" w14:textId="77777777" w:rsidR="00554E06" w:rsidRPr="001D3F9F" w:rsidRDefault="00554E06" w:rsidP="00D554F3">
      <w:pPr>
        <w:spacing w:before="80" w:after="0" w:line="360" w:lineRule="auto"/>
        <w:rPr>
          <w:rFonts w:ascii="Times" w:hAnsi="Times" w:cs="Times"/>
          <w:szCs w:val="24"/>
        </w:rPr>
      </w:pPr>
    </w:p>
    <w:p w14:paraId="6AE9426C" w14:textId="1E5720FB"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551237" w:rsidRPr="001D3F9F">
        <w:rPr>
          <w:rFonts w:ascii="Times" w:hAnsi="Times" w:cs="Times"/>
          <w:b/>
          <w:szCs w:val="24"/>
        </w:rPr>
        <w:t>29</w:t>
      </w:r>
      <w:r w:rsidRPr="001D3F9F">
        <w:rPr>
          <w:rFonts w:ascii="Times" w:hAnsi="Times" w:cs="Times"/>
          <w:b/>
          <w:szCs w:val="24"/>
        </w:rPr>
        <w:t xml:space="preserve">.  </w:t>
      </w:r>
      <w:r w:rsidR="00CC22CF" w:rsidRPr="001D3F9F">
        <w:rPr>
          <w:rFonts w:ascii="Times" w:hAnsi="Times" w:cs="Times"/>
          <w:b/>
          <w:szCs w:val="24"/>
        </w:rPr>
        <w:t>§ 1.</w:t>
      </w:r>
      <w:r w:rsidRPr="001D3F9F">
        <w:rPr>
          <w:rFonts w:ascii="Times" w:hAnsi="Times" w:cs="Times"/>
          <w:b/>
          <w:szCs w:val="24"/>
        </w:rPr>
        <w:t> </w:t>
      </w:r>
      <w:r w:rsidRPr="001D3F9F">
        <w:rPr>
          <w:rFonts w:ascii="Times" w:hAnsi="Times" w:cs="Times"/>
          <w:szCs w:val="24"/>
        </w:rPr>
        <w:t>Stosunek służbowy sędziego Sądu Najwyższego nawiązuje się z chwilą doręczenia mu aktu powołania. Odmowa odebrania aktu powołania jest równoznaczna ze zrzeczeniem się pełnienia urzędu na stanowisku sędziego Sądu Najwyższego.</w:t>
      </w:r>
    </w:p>
    <w:p w14:paraId="11A61D27" w14:textId="791EC306"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Sędzia zgłasza się w celu objęcia stanowiska w terminie 14 dni od dnia odebrania aktu powołania.</w:t>
      </w:r>
    </w:p>
    <w:p w14:paraId="2CB914A5" w14:textId="4807814D"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W przypadku nieusprawiedliwionego nieobjęcia stanowiska w terminie określonym w § 2, powołanie traci moc. Okoliczność tę stwierdza Pierwszy Prezes Sądu Najwyższego.</w:t>
      </w:r>
    </w:p>
    <w:p w14:paraId="5359CF9D" w14:textId="77777777" w:rsidR="00554E06" w:rsidRPr="001D3F9F" w:rsidRDefault="00554E06" w:rsidP="00D554F3">
      <w:pPr>
        <w:spacing w:before="80" w:after="0" w:line="360" w:lineRule="auto"/>
        <w:rPr>
          <w:rFonts w:ascii="Times" w:hAnsi="Times" w:cs="Times"/>
          <w:szCs w:val="24"/>
        </w:rPr>
      </w:pPr>
    </w:p>
    <w:p w14:paraId="0DEA8AD4" w14:textId="6B8A3E53"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840EAF" w:rsidRPr="001D3F9F">
        <w:rPr>
          <w:rFonts w:ascii="Times" w:hAnsi="Times" w:cs="Times"/>
          <w:b/>
          <w:szCs w:val="24"/>
        </w:rPr>
        <w:t>3</w:t>
      </w:r>
      <w:r w:rsidR="00551237" w:rsidRPr="001D3F9F">
        <w:rPr>
          <w:rFonts w:ascii="Times" w:hAnsi="Times" w:cs="Times"/>
          <w:b/>
          <w:szCs w:val="24"/>
        </w:rPr>
        <w:t>0</w:t>
      </w:r>
      <w:r w:rsidRPr="001D3F9F">
        <w:rPr>
          <w:rFonts w:ascii="Times" w:hAnsi="Times" w:cs="Times"/>
          <w:b/>
          <w:szCs w:val="24"/>
        </w:rPr>
        <w:t xml:space="preserve">.  </w:t>
      </w:r>
      <w:r w:rsidR="00CC22CF" w:rsidRPr="001D3F9F">
        <w:rPr>
          <w:rFonts w:ascii="Times" w:hAnsi="Times" w:cs="Times"/>
          <w:b/>
          <w:szCs w:val="24"/>
        </w:rPr>
        <w:t>§ 1.</w:t>
      </w:r>
      <w:r w:rsidRPr="001D3F9F">
        <w:rPr>
          <w:rFonts w:ascii="Times" w:hAnsi="Times" w:cs="Times"/>
          <w:b/>
          <w:szCs w:val="24"/>
        </w:rPr>
        <w:t> </w:t>
      </w:r>
      <w:r w:rsidRPr="001D3F9F">
        <w:rPr>
          <w:rFonts w:ascii="Times" w:hAnsi="Times" w:cs="Times"/>
          <w:szCs w:val="24"/>
        </w:rPr>
        <w:t>Przy powołaniu sędzia Sądu Najwyższego składa ślubowanie wobec Prezydenta Rzeczypospolitej Polskiej według następującej roty:</w:t>
      </w:r>
    </w:p>
    <w:p w14:paraId="1D033DC3" w14:textId="598A683A" w:rsidR="00554E06" w:rsidRPr="001D3F9F" w:rsidRDefault="004E2830" w:rsidP="00D554F3">
      <w:pPr>
        <w:spacing w:before="25" w:after="0" w:line="360" w:lineRule="auto"/>
        <w:jc w:val="both"/>
        <w:rPr>
          <w:rFonts w:ascii="Times" w:hAnsi="Times" w:cs="Times"/>
          <w:szCs w:val="24"/>
        </w:rPr>
      </w:pPr>
      <w:r w:rsidRPr="001D3F9F">
        <w:rPr>
          <w:rFonts w:ascii="Times" w:hAnsi="Times" w:cs="Times"/>
          <w:szCs w:val="24"/>
        </w:rPr>
        <w:t>"Ślubuję uroczyście jako sędzia Sądu Najwyższego służyć wiernie Rzeczypospolitej Polskiej, stać na straży prawa i praworządności, obowiązki sędziego wypełniać sumiennie, sprawiedliwość wymierzać zgodnie z przepisami prawa i zasadami słuszności, bezstronnie, według mego sumienia, dochować tajemnicy prawnie chronionej, a w postępowaniu kierować się zasadami godności i uczciwości".</w:t>
      </w:r>
    </w:p>
    <w:p w14:paraId="20651C83" w14:textId="7757E01F" w:rsidR="00554E06" w:rsidRPr="001D3F9F" w:rsidRDefault="00CC22CF" w:rsidP="00D554F3">
      <w:pPr>
        <w:spacing w:before="26" w:after="0" w:line="360" w:lineRule="auto"/>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Składający ślubowanie może dodać na końcu zwrot: "Tak mi dopomóż Bóg".</w:t>
      </w:r>
    </w:p>
    <w:p w14:paraId="620389AE" w14:textId="41A12C5B" w:rsidR="00554E06" w:rsidRPr="001D3F9F" w:rsidRDefault="00CC22CF" w:rsidP="00D554F3">
      <w:pPr>
        <w:spacing w:before="26" w:after="0" w:line="360" w:lineRule="auto"/>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Odmowa złożenia ślubowania jest równoznaczna ze zrzeczeniem się pełnienia urzędu na stanowisku sędziego Sądu Najwyższego.</w:t>
      </w:r>
    </w:p>
    <w:p w14:paraId="3CC5CBFA" w14:textId="77777777" w:rsidR="00554E06" w:rsidRPr="001D3F9F" w:rsidRDefault="00554E06" w:rsidP="00D554F3">
      <w:pPr>
        <w:spacing w:before="80" w:after="0" w:line="360" w:lineRule="auto"/>
        <w:rPr>
          <w:rFonts w:ascii="Times" w:hAnsi="Times" w:cs="Times"/>
          <w:szCs w:val="24"/>
        </w:rPr>
      </w:pPr>
    </w:p>
    <w:p w14:paraId="255F1041" w14:textId="3C7CFE56" w:rsidR="00554E06" w:rsidRPr="001D3F9F" w:rsidRDefault="004E2830" w:rsidP="00D554F3">
      <w:pPr>
        <w:spacing w:after="0" w:line="360" w:lineRule="auto"/>
        <w:rPr>
          <w:rFonts w:ascii="Times" w:hAnsi="Times" w:cs="Times"/>
          <w:szCs w:val="24"/>
        </w:rPr>
      </w:pPr>
      <w:r w:rsidRPr="001D3F9F">
        <w:rPr>
          <w:rFonts w:ascii="Times" w:hAnsi="Times" w:cs="Times"/>
          <w:b/>
          <w:szCs w:val="24"/>
        </w:rPr>
        <w:t xml:space="preserve">Art.  </w:t>
      </w:r>
      <w:r w:rsidR="00840EAF" w:rsidRPr="001D3F9F">
        <w:rPr>
          <w:rFonts w:ascii="Times" w:hAnsi="Times" w:cs="Times"/>
          <w:b/>
          <w:szCs w:val="24"/>
        </w:rPr>
        <w:t>3</w:t>
      </w:r>
      <w:r w:rsidR="00551237" w:rsidRPr="001D3F9F">
        <w:rPr>
          <w:rFonts w:ascii="Times" w:hAnsi="Times" w:cs="Times"/>
          <w:b/>
          <w:szCs w:val="24"/>
        </w:rPr>
        <w:t>1</w:t>
      </w:r>
      <w:r w:rsidRPr="001D3F9F">
        <w:rPr>
          <w:rFonts w:ascii="Times" w:hAnsi="Times" w:cs="Times"/>
          <w:b/>
          <w:szCs w:val="24"/>
        </w:rPr>
        <w:t xml:space="preserve">.  </w:t>
      </w:r>
      <w:r w:rsidR="00CC22CF" w:rsidRPr="001D3F9F">
        <w:rPr>
          <w:rFonts w:ascii="Times" w:hAnsi="Times" w:cs="Times"/>
          <w:b/>
          <w:szCs w:val="24"/>
        </w:rPr>
        <w:t>§ 1.</w:t>
      </w:r>
      <w:r w:rsidRPr="001D3F9F">
        <w:rPr>
          <w:rFonts w:ascii="Times" w:hAnsi="Times" w:cs="Times"/>
          <w:b/>
          <w:szCs w:val="24"/>
        </w:rPr>
        <w:t> </w:t>
      </w:r>
      <w:r w:rsidRPr="001D3F9F">
        <w:rPr>
          <w:rFonts w:ascii="Times" w:hAnsi="Times" w:cs="Times"/>
          <w:szCs w:val="24"/>
        </w:rPr>
        <w:t xml:space="preserve">Sędzia obejmuje stanowisko w izbie Sądu Najwyższego wskazane przez niego w karcie zgłoszenia kandydata, o której mowa w art. </w:t>
      </w:r>
      <w:r w:rsidR="00133061" w:rsidRPr="001D3F9F">
        <w:rPr>
          <w:rFonts w:ascii="Times" w:hAnsi="Times" w:cs="Times"/>
          <w:szCs w:val="24"/>
        </w:rPr>
        <w:t xml:space="preserve">27 </w:t>
      </w:r>
      <w:r w:rsidRPr="001D3F9F">
        <w:rPr>
          <w:rFonts w:ascii="Times" w:hAnsi="Times" w:cs="Times"/>
          <w:szCs w:val="24"/>
        </w:rPr>
        <w:t>§ 3.</w:t>
      </w:r>
    </w:p>
    <w:p w14:paraId="4AFF4403" w14:textId="0C4C57E0"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Sędzia, za jego zgodą, może zostać przeniesiony przez Pierwszego Prezesa Sądu Najwyższego na stanowisko w innej izbie.</w:t>
      </w:r>
    </w:p>
    <w:p w14:paraId="7B2FC4AA" w14:textId="77777777" w:rsidR="00554E06" w:rsidRPr="001D3F9F" w:rsidRDefault="00554E06" w:rsidP="00D554F3">
      <w:pPr>
        <w:spacing w:before="80" w:after="0" w:line="360" w:lineRule="auto"/>
        <w:rPr>
          <w:rFonts w:ascii="Times" w:hAnsi="Times" w:cs="Times"/>
          <w:szCs w:val="24"/>
        </w:rPr>
      </w:pPr>
    </w:p>
    <w:p w14:paraId="66C982F0" w14:textId="45E38401" w:rsidR="00554E06" w:rsidRPr="001D3F9F" w:rsidRDefault="004E2830" w:rsidP="00D554F3">
      <w:pPr>
        <w:spacing w:after="0" w:line="360" w:lineRule="auto"/>
        <w:rPr>
          <w:rFonts w:ascii="Times" w:hAnsi="Times" w:cs="Times"/>
          <w:szCs w:val="24"/>
        </w:rPr>
      </w:pPr>
      <w:r w:rsidRPr="001D3F9F">
        <w:rPr>
          <w:rFonts w:ascii="Times" w:hAnsi="Times" w:cs="Times"/>
          <w:b/>
          <w:szCs w:val="24"/>
        </w:rPr>
        <w:t xml:space="preserve">Art.  </w:t>
      </w:r>
      <w:r w:rsidR="00840EAF" w:rsidRPr="001D3F9F">
        <w:rPr>
          <w:rFonts w:ascii="Times" w:hAnsi="Times" w:cs="Times"/>
          <w:b/>
          <w:szCs w:val="24"/>
        </w:rPr>
        <w:t>3</w:t>
      </w:r>
      <w:r w:rsidR="00551237" w:rsidRPr="001D3F9F">
        <w:rPr>
          <w:rFonts w:ascii="Times" w:hAnsi="Times" w:cs="Times"/>
          <w:b/>
          <w:szCs w:val="24"/>
        </w:rPr>
        <w:t>2</w:t>
      </w:r>
      <w:r w:rsidRPr="001D3F9F">
        <w:rPr>
          <w:rFonts w:ascii="Times" w:hAnsi="Times" w:cs="Times"/>
          <w:b/>
          <w:szCs w:val="24"/>
        </w:rPr>
        <w:t xml:space="preserve">.  </w:t>
      </w:r>
      <w:r w:rsidR="00CC22CF" w:rsidRPr="001D3F9F">
        <w:rPr>
          <w:rFonts w:ascii="Times" w:hAnsi="Times" w:cs="Times"/>
          <w:b/>
          <w:szCs w:val="24"/>
        </w:rPr>
        <w:t>§ 1.</w:t>
      </w:r>
      <w:r w:rsidRPr="001D3F9F">
        <w:rPr>
          <w:rFonts w:ascii="Times" w:hAnsi="Times" w:cs="Times"/>
          <w:b/>
          <w:szCs w:val="24"/>
        </w:rPr>
        <w:t> </w:t>
      </w:r>
      <w:r w:rsidRPr="001D3F9F">
        <w:rPr>
          <w:rFonts w:ascii="Times" w:hAnsi="Times" w:cs="Times"/>
          <w:szCs w:val="24"/>
        </w:rPr>
        <w:t>Stosunek służbowy sędziego Sądu Najwyższego wygasa w przypadku:</w:t>
      </w:r>
    </w:p>
    <w:p w14:paraId="5BB12C98"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 śmierci;</w:t>
      </w:r>
    </w:p>
    <w:p w14:paraId="3708A347"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2) zrzeczenia się pełnienia urzędu na stanowisku sędziego Sądu Najwyższego lub statusu sędziego w stanie spoczynku;</w:t>
      </w:r>
    </w:p>
    <w:p w14:paraId="616CAF63" w14:textId="7100BF3A"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 xml:space="preserve">3) prawomocnego wyroku skazującego sędziego za umyślne przestępstwo ścigane z oskarżenia publicznego lub umyślne przestępstwo skarbowe lub warunkowo umarzającego postępowanie karne w sprawie </w:t>
      </w:r>
      <w:r w:rsidR="0044087F" w:rsidRPr="001D3F9F">
        <w:rPr>
          <w:rFonts w:ascii="Times" w:hAnsi="Times" w:cs="Times"/>
          <w:szCs w:val="24"/>
        </w:rPr>
        <w:t>o przestępstwo umyślne</w:t>
      </w:r>
      <w:r w:rsidRPr="001D3F9F">
        <w:rPr>
          <w:rFonts w:ascii="Times" w:hAnsi="Times" w:cs="Times"/>
          <w:szCs w:val="24"/>
        </w:rPr>
        <w:t xml:space="preserve"> ścigane z oskarżenia publicznego lub umyślne przestępstw</w:t>
      </w:r>
      <w:r w:rsidR="00F31C23" w:rsidRPr="001D3F9F">
        <w:rPr>
          <w:rFonts w:ascii="Times" w:hAnsi="Times" w:cs="Times"/>
          <w:szCs w:val="24"/>
        </w:rPr>
        <w:t>o</w:t>
      </w:r>
      <w:r w:rsidRPr="001D3F9F">
        <w:rPr>
          <w:rFonts w:ascii="Times" w:hAnsi="Times" w:cs="Times"/>
          <w:szCs w:val="24"/>
        </w:rPr>
        <w:t xml:space="preserve"> skarbowe;</w:t>
      </w:r>
    </w:p>
    <w:p w14:paraId="21914594"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4) prawomocnego orzeczenia przez sąd środka karnego w postaci pozbawienia praw publicznych lub zakazu zajmowania stanowiska sędziego;</w:t>
      </w:r>
    </w:p>
    <w:p w14:paraId="5D2705B9"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5) prawomocnego orzeczenia sądu dyscyplinarnego o złożeniu sędziego z urzędu;</w:t>
      </w:r>
    </w:p>
    <w:p w14:paraId="3D136492"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6) utraty obywatelstwa polskiego;</w:t>
      </w:r>
    </w:p>
    <w:p w14:paraId="2C061121"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7) nabycia obywatelstwa obcego państwa, chyba że sędzia zrzekł się tego obywatelstwa w terminie 30 dni od dnia jego nabycia;</w:t>
      </w:r>
    </w:p>
    <w:p w14:paraId="6FBAA257" w14:textId="77777777" w:rsidR="00F6370A"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8) stwierdzenia, że pełnił służbę, pracował lub był współpracownikiem organów bezpieczeństwa państwa, wymienionych w art. 5 ustawy z dnia 18 grudnia 1998 r. o Instytucie Pamięci Narodowej - Komisji Ścigania Zbrodni przeciwko Narodowi Polskiemu</w:t>
      </w:r>
    </w:p>
    <w:p w14:paraId="65F2D798" w14:textId="5CA491B7" w:rsidR="00F6370A" w:rsidRPr="001D3F9F" w:rsidRDefault="00F6370A" w:rsidP="004757E1">
      <w:pPr>
        <w:spacing w:after="0" w:line="360" w:lineRule="auto"/>
        <w:jc w:val="both"/>
        <w:rPr>
          <w:rFonts w:ascii="Times" w:hAnsi="Times"/>
          <w:bCs/>
          <w:szCs w:val="24"/>
        </w:rPr>
      </w:pPr>
      <w:r w:rsidRPr="001D3F9F">
        <w:rPr>
          <w:rFonts w:ascii="Times" w:hAnsi="Times"/>
          <w:b/>
          <w:szCs w:val="24"/>
        </w:rPr>
        <w:t>§ 2.</w:t>
      </w:r>
      <w:r w:rsidRPr="001D3F9F">
        <w:rPr>
          <w:rFonts w:ascii="Times" w:hAnsi="Times"/>
          <w:bCs/>
          <w:szCs w:val="24"/>
        </w:rPr>
        <w:t xml:space="preserve"> Za równoznaczne ze zrzeczeniem się przez sędziego pełnienia urzędy na stanowisku sędziego Sądu Najwyższego uważa się:</w:t>
      </w:r>
    </w:p>
    <w:p w14:paraId="3045C2F4" w14:textId="77777777" w:rsidR="00F6370A" w:rsidRPr="001D3F9F" w:rsidRDefault="00F6370A" w:rsidP="004757E1">
      <w:pPr>
        <w:pStyle w:val="Akapitzlist"/>
        <w:numPr>
          <w:ilvl w:val="0"/>
          <w:numId w:val="43"/>
        </w:numPr>
        <w:spacing w:after="0" w:line="360" w:lineRule="auto"/>
        <w:jc w:val="both"/>
        <w:rPr>
          <w:rFonts w:ascii="Times" w:hAnsi="Times" w:cs="Times New Roman"/>
          <w:bCs/>
          <w:sz w:val="24"/>
          <w:szCs w:val="24"/>
        </w:rPr>
      </w:pPr>
      <w:r w:rsidRPr="001D3F9F">
        <w:rPr>
          <w:rFonts w:ascii="Times" w:hAnsi="Times" w:cs="Times New Roman"/>
          <w:bCs/>
          <w:sz w:val="24"/>
          <w:szCs w:val="24"/>
        </w:rPr>
        <w:t>odmowę podjęcia czynności służbowej z powodu zakwestionowania istnienia stosunku służbowego innego sędziego,</w:t>
      </w:r>
    </w:p>
    <w:p w14:paraId="7F54D138" w14:textId="77777777" w:rsidR="00F6370A" w:rsidRPr="001D3F9F" w:rsidRDefault="00F6370A" w:rsidP="004757E1">
      <w:pPr>
        <w:pStyle w:val="Akapitzlist"/>
        <w:numPr>
          <w:ilvl w:val="0"/>
          <w:numId w:val="43"/>
        </w:numPr>
        <w:spacing w:after="0" w:line="360" w:lineRule="auto"/>
        <w:jc w:val="both"/>
        <w:rPr>
          <w:rFonts w:ascii="Times" w:hAnsi="Times" w:cs="Times New Roman"/>
          <w:bCs/>
          <w:sz w:val="24"/>
          <w:szCs w:val="24"/>
        </w:rPr>
      </w:pPr>
      <w:r w:rsidRPr="001D3F9F">
        <w:rPr>
          <w:rFonts w:ascii="Times" w:hAnsi="Times" w:cs="Times New Roman"/>
          <w:bCs/>
          <w:sz w:val="24"/>
          <w:szCs w:val="24"/>
        </w:rPr>
        <w:t xml:space="preserve">uchylenie orzeczenia wydanego przez innego sędziego lub z udziałem innego sędziego z powodu zakwestionowania istnienia jego stosunku służbowego, </w:t>
      </w:r>
    </w:p>
    <w:p w14:paraId="73EB5597" w14:textId="77777777" w:rsidR="00F6370A" w:rsidRPr="001D3F9F" w:rsidRDefault="00F6370A" w:rsidP="004757E1">
      <w:pPr>
        <w:pStyle w:val="Akapitzlist"/>
        <w:numPr>
          <w:ilvl w:val="0"/>
          <w:numId w:val="43"/>
        </w:numPr>
        <w:spacing w:after="0" w:line="360" w:lineRule="auto"/>
        <w:jc w:val="both"/>
        <w:rPr>
          <w:rFonts w:ascii="Times" w:hAnsi="Times" w:cs="Times New Roman"/>
          <w:bCs/>
          <w:sz w:val="24"/>
          <w:szCs w:val="24"/>
        </w:rPr>
      </w:pPr>
      <w:r w:rsidRPr="001D3F9F">
        <w:rPr>
          <w:rFonts w:ascii="Times" w:hAnsi="Times" w:cs="Times New Roman"/>
          <w:bCs/>
          <w:sz w:val="24"/>
          <w:szCs w:val="24"/>
        </w:rPr>
        <w:t>wyłączenie innego sędziego od udziału w sprawie z powodu zakwestionowania istnienia jego stosunku służbowego,</w:t>
      </w:r>
    </w:p>
    <w:p w14:paraId="263F72A0" w14:textId="11362F00" w:rsidR="00F6370A" w:rsidRPr="001D3F9F" w:rsidRDefault="00F6370A" w:rsidP="004757E1">
      <w:pPr>
        <w:pStyle w:val="Akapitzlist"/>
        <w:spacing w:after="0" w:line="360" w:lineRule="auto"/>
        <w:jc w:val="both"/>
        <w:rPr>
          <w:rFonts w:ascii="Times" w:hAnsi="Times" w:cs="Times New Roman"/>
          <w:bCs/>
          <w:sz w:val="24"/>
          <w:szCs w:val="24"/>
        </w:rPr>
      </w:pPr>
      <w:r w:rsidRPr="001D3F9F">
        <w:rPr>
          <w:rFonts w:ascii="Times" w:hAnsi="Times" w:cs="Times New Roman"/>
          <w:bCs/>
          <w:sz w:val="24"/>
          <w:szCs w:val="24"/>
        </w:rPr>
        <w:lastRenderedPageBreak/>
        <w:t xml:space="preserve">- pomimo faktu, że sędzia ten spełnia wymogi określone w </w:t>
      </w:r>
      <w:r w:rsidR="004757E1" w:rsidRPr="001D3F9F">
        <w:rPr>
          <w:rFonts w:ascii="Times" w:hAnsi="Times" w:cs="Times New Roman"/>
          <w:bCs/>
          <w:sz w:val="24"/>
          <w:szCs w:val="24"/>
        </w:rPr>
        <w:t xml:space="preserve">art. 25 </w:t>
      </w:r>
      <w:r w:rsidR="004757E1" w:rsidRPr="001D3F9F">
        <w:rPr>
          <w:rFonts w:ascii="Times" w:hAnsi="Times" w:cs="Times New Roman"/>
          <w:bCs/>
          <w:sz w:val="24"/>
          <w:szCs w:val="24"/>
        </w:rPr>
        <w:br/>
        <w:t xml:space="preserve">§ 1 lub </w:t>
      </w:r>
      <w:r w:rsidRPr="001D3F9F">
        <w:rPr>
          <w:rFonts w:ascii="Times" w:hAnsi="Times" w:cs="Times New Roman"/>
          <w:bCs/>
          <w:sz w:val="24"/>
          <w:szCs w:val="24"/>
        </w:rPr>
        <w:t>art. 55 § 1 ustawy z dnia 27 lipca 2001 r. – Prawo o ustroju sądów powszechnych.</w:t>
      </w:r>
    </w:p>
    <w:p w14:paraId="5841680B" w14:textId="05D19942" w:rsidR="00F6370A" w:rsidRPr="001D3F9F" w:rsidRDefault="00F6370A" w:rsidP="004757E1">
      <w:pPr>
        <w:spacing w:after="0" w:line="360" w:lineRule="auto"/>
        <w:jc w:val="both"/>
        <w:rPr>
          <w:rFonts w:ascii="Times" w:hAnsi="Times"/>
          <w:bCs/>
          <w:szCs w:val="24"/>
        </w:rPr>
      </w:pPr>
      <w:r w:rsidRPr="001D3F9F">
        <w:rPr>
          <w:rFonts w:ascii="Times" w:hAnsi="Times"/>
          <w:b/>
          <w:szCs w:val="24"/>
        </w:rPr>
        <w:t xml:space="preserve">§ </w:t>
      </w:r>
      <w:r w:rsidR="004757E1" w:rsidRPr="001D3F9F">
        <w:rPr>
          <w:rFonts w:ascii="Times" w:hAnsi="Times"/>
          <w:b/>
          <w:szCs w:val="24"/>
        </w:rPr>
        <w:t>3</w:t>
      </w:r>
      <w:r w:rsidRPr="001D3F9F">
        <w:rPr>
          <w:rFonts w:ascii="Times" w:hAnsi="Times"/>
          <w:b/>
          <w:szCs w:val="24"/>
        </w:rPr>
        <w:t>.</w:t>
      </w:r>
      <w:r w:rsidRPr="001D3F9F">
        <w:rPr>
          <w:rFonts w:ascii="Times" w:hAnsi="Times"/>
          <w:bCs/>
          <w:szCs w:val="24"/>
        </w:rPr>
        <w:t xml:space="preserve"> Jeżeli uchylenie orzeczenia zostało dokonane przez sąd w składzie kolegialnym, przepis § </w:t>
      </w:r>
      <w:r w:rsidR="004757E1" w:rsidRPr="001D3F9F">
        <w:rPr>
          <w:rFonts w:ascii="Times" w:hAnsi="Times"/>
          <w:bCs/>
          <w:szCs w:val="24"/>
        </w:rPr>
        <w:t>2</w:t>
      </w:r>
      <w:r w:rsidRPr="001D3F9F">
        <w:rPr>
          <w:rFonts w:ascii="Times" w:hAnsi="Times"/>
          <w:bCs/>
          <w:szCs w:val="24"/>
        </w:rPr>
        <w:t xml:space="preserve"> pkt 2 stosuje się, jeżeli sędzia nie złożył zdania odrębnego, wskazującego </w:t>
      </w:r>
      <w:r w:rsidRPr="001D3F9F">
        <w:rPr>
          <w:rFonts w:ascii="Times" w:hAnsi="Times"/>
          <w:bCs/>
          <w:szCs w:val="24"/>
        </w:rPr>
        <w:br/>
        <w:t xml:space="preserve">na niekwestionowanie istnienia stosunku służbowego sędziego, który wydał lub brał udział w wydaniu uchylonego orzeczenia. </w:t>
      </w:r>
    </w:p>
    <w:p w14:paraId="4AB1C141" w14:textId="469E05E1" w:rsidR="00554E06" w:rsidRPr="001D3F9F" w:rsidRDefault="00F6370A" w:rsidP="004757E1">
      <w:pPr>
        <w:spacing w:after="0" w:line="360" w:lineRule="auto"/>
        <w:jc w:val="both"/>
        <w:rPr>
          <w:rFonts w:ascii="Times" w:hAnsi="Times"/>
          <w:bCs/>
          <w:szCs w:val="24"/>
        </w:rPr>
      </w:pPr>
      <w:r w:rsidRPr="001D3F9F">
        <w:rPr>
          <w:rFonts w:ascii="Times" w:hAnsi="Times"/>
          <w:b/>
          <w:szCs w:val="24"/>
        </w:rPr>
        <w:t xml:space="preserve">§ </w:t>
      </w:r>
      <w:r w:rsidR="004757E1" w:rsidRPr="001D3F9F">
        <w:rPr>
          <w:rFonts w:ascii="Times" w:hAnsi="Times"/>
          <w:b/>
          <w:szCs w:val="24"/>
        </w:rPr>
        <w:t>4</w:t>
      </w:r>
      <w:r w:rsidRPr="001D3F9F">
        <w:rPr>
          <w:rFonts w:ascii="Times" w:hAnsi="Times"/>
          <w:b/>
          <w:szCs w:val="24"/>
        </w:rPr>
        <w:t>.</w:t>
      </w:r>
      <w:r w:rsidRPr="001D3F9F">
        <w:rPr>
          <w:rFonts w:ascii="Times" w:hAnsi="Times"/>
          <w:bCs/>
          <w:szCs w:val="24"/>
        </w:rPr>
        <w:t xml:space="preserve"> W razie powzięcia informacji o </w:t>
      </w:r>
      <w:r w:rsidR="00FE2F5A" w:rsidRPr="001D3F9F">
        <w:rPr>
          <w:rFonts w:ascii="Times" w:hAnsi="Times"/>
          <w:bCs/>
          <w:szCs w:val="24"/>
        </w:rPr>
        <w:t>zaistnieniu okoliczności, o której mowa</w:t>
      </w:r>
      <w:r w:rsidRPr="001D3F9F">
        <w:rPr>
          <w:rFonts w:ascii="Times" w:hAnsi="Times"/>
          <w:bCs/>
          <w:szCs w:val="24"/>
        </w:rPr>
        <w:t xml:space="preserve"> w § </w:t>
      </w:r>
      <w:r w:rsidR="004757E1" w:rsidRPr="001D3F9F">
        <w:rPr>
          <w:rFonts w:ascii="Times" w:hAnsi="Times"/>
          <w:bCs/>
          <w:szCs w:val="24"/>
        </w:rPr>
        <w:t>2</w:t>
      </w:r>
      <w:r w:rsidRPr="001D3F9F">
        <w:rPr>
          <w:rFonts w:ascii="Times" w:hAnsi="Times"/>
          <w:bCs/>
          <w:szCs w:val="24"/>
        </w:rPr>
        <w:t xml:space="preserve">, </w:t>
      </w:r>
      <w:r w:rsidR="004757E1" w:rsidRPr="001D3F9F">
        <w:rPr>
          <w:rFonts w:ascii="Times" w:hAnsi="Times"/>
          <w:bCs/>
          <w:szCs w:val="24"/>
        </w:rPr>
        <w:t>Prezydent Rzeczypospolitej Polskiej lub Pierwszy Prezes Sądu Najwyższego</w:t>
      </w:r>
      <w:r w:rsidRPr="001D3F9F">
        <w:rPr>
          <w:rFonts w:ascii="Times" w:hAnsi="Times"/>
          <w:bCs/>
          <w:szCs w:val="24"/>
        </w:rPr>
        <w:t xml:space="preserve"> może zarządzić podjęcie działań uniemożliwiających osobie, której stosunek służbowy uległ rozwiązaniu, wykonywanie czynności sędziowskich. </w:t>
      </w:r>
    </w:p>
    <w:p w14:paraId="204FB428" w14:textId="7AC43C9C" w:rsidR="00554E06" w:rsidRPr="001D3F9F" w:rsidRDefault="00CC22CF" w:rsidP="6795CEFD">
      <w:pPr>
        <w:spacing w:before="26" w:after="0" w:line="360" w:lineRule="auto"/>
        <w:jc w:val="both"/>
        <w:rPr>
          <w:rFonts w:ascii="Times" w:hAnsi="Times" w:cs="Times"/>
        </w:rPr>
      </w:pPr>
      <w:r w:rsidRPr="001D3F9F">
        <w:rPr>
          <w:rFonts w:ascii="Times" w:hAnsi="Times" w:cs="Times"/>
          <w:b/>
          <w:bCs/>
        </w:rPr>
        <w:t xml:space="preserve">§ </w:t>
      </w:r>
      <w:r w:rsidR="004757E1" w:rsidRPr="001D3F9F">
        <w:rPr>
          <w:rFonts w:ascii="Times" w:hAnsi="Times" w:cs="Times"/>
          <w:b/>
          <w:bCs/>
        </w:rPr>
        <w:t>5</w:t>
      </w:r>
      <w:r w:rsidRPr="001D3F9F">
        <w:rPr>
          <w:rFonts w:ascii="Times" w:hAnsi="Times" w:cs="Times"/>
          <w:b/>
          <w:bCs/>
        </w:rPr>
        <w:t>.</w:t>
      </w:r>
      <w:r w:rsidR="004E2830" w:rsidRPr="001D3F9F">
        <w:rPr>
          <w:rFonts w:ascii="Times" w:hAnsi="Times" w:cs="Times"/>
          <w:b/>
          <w:bCs/>
        </w:rPr>
        <w:t> </w:t>
      </w:r>
      <w:r w:rsidR="004E2830" w:rsidRPr="001D3F9F">
        <w:rPr>
          <w:rFonts w:ascii="Times" w:hAnsi="Times" w:cs="Times"/>
        </w:rPr>
        <w:t>O zaistnieniu okoliczności, o któr</w:t>
      </w:r>
      <w:r w:rsidR="00D92C01" w:rsidRPr="001D3F9F">
        <w:rPr>
          <w:rFonts w:ascii="Times" w:hAnsi="Times" w:cs="Times"/>
        </w:rPr>
        <w:t>ej</w:t>
      </w:r>
      <w:r w:rsidR="004E2830" w:rsidRPr="001D3F9F">
        <w:rPr>
          <w:rFonts w:ascii="Times" w:hAnsi="Times" w:cs="Times"/>
        </w:rPr>
        <w:t xml:space="preserve"> mowa w § 1 pkt 2-7, sędzia Sądu Najwyższego, którego dotyczy </w:t>
      </w:r>
      <w:r w:rsidR="00AD3E23" w:rsidRPr="001D3F9F">
        <w:rPr>
          <w:rFonts w:ascii="Times" w:hAnsi="Times" w:cs="Times"/>
        </w:rPr>
        <w:t xml:space="preserve">ta </w:t>
      </w:r>
      <w:r w:rsidR="004E2830" w:rsidRPr="001D3F9F">
        <w:rPr>
          <w:rFonts w:ascii="Times" w:hAnsi="Times" w:cs="Times"/>
        </w:rPr>
        <w:t>okoliczność, niezwłocznie informuje Prezydenta Rzeczypospolitej Polskiej za pośrednictwem Pierwszego Prezesa Sądu Najwyższego. Jeżeli okoliczność dotyczy Pierwszego Prezesa Sądu Najwyższego, Pierwszy Prezes Sądu Najwyższego informuje Prezydenta Rzeczypospolitej Polskiej.</w:t>
      </w:r>
    </w:p>
    <w:p w14:paraId="2CBF1855" w14:textId="123B9462"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xml:space="preserve">§ </w:t>
      </w:r>
      <w:r w:rsidR="00FE2F5A" w:rsidRPr="001D3F9F">
        <w:rPr>
          <w:rFonts w:ascii="Times" w:hAnsi="Times" w:cs="Times"/>
          <w:b/>
          <w:szCs w:val="24"/>
        </w:rPr>
        <w:t>6</w:t>
      </w:r>
      <w:r w:rsidRPr="001D3F9F">
        <w:rPr>
          <w:rFonts w:ascii="Times" w:hAnsi="Times" w:cs="Times"/>
          <w:b/>
          <w:szCs w:val="24"/>
        </w:rPr>
        <w:t>.</w:t>
      </w:r>
      <w:r w:rsidR="004E2830" w:rsidRPr="001D3F9F">
        <w:rPr>
          <w:rFonts w:ascii="Times" w:hAnsi="Times" w:cs="Times"/>
          <w:b/>
          <w:szCs w:val="24"/>
        </w:rPr>
        <w:t> </w:t>
      </w:r>
      <w:r w:rsidR="004E2830" w:rsidRPr="001D3F9F">
        <w:rPr>
          <w:rFonts w:ascii="Times" w:hAnsi="Times" w:cs="Times"/>
          <w:szCs w:val="24"/>
        </w:rPr>
        <w:t>Datę wygaśnięcia stosunku służbowego sędziego Sądu Najwyższego stwierdza Prezydent Rzeczypospolitej Polskiej, nie później niż w terminie 3 miesięcy od:</w:t>
      </w:r>
    </w:p>
    <w:p w14:paraId="3A153864" w14:textId="77777777" w:rsidR="00554E06" w:rsidRPr="001D3F9F" w:rsidRDefault="004E2830" w:rsidP="00D554F3">
      <w:pPr>
        <w:spacing w:before="26" w:after="0" w:line="360" w:lineRule="auto"/>
        <w:ind w:left="373"/>
        <w:rPr>
          <w:rFonts w:ascii="Times" w:hAnsi="Times" w:cs="Times"/>
          <w:szCs w:val="24"/>
        </w:rPr>
      </w:pPr>
      <w:r w:rsidRPr="001D3F9F">
        <w:rPr>
          <w:rFonts w:ascii="Times" w:hAnsi="Times" w:cs="Times"/>
          <w:szCs w:val="24"/>
        </w:rPr>
        <w:t>1) zaistnienia okoliczności, o której mowa w § 1 pkt 1;</w:t>
      </w:r>
    </w:p>
    <w:p w14:paraId="5B21210E" w14:textId="1393D997" w:rsidR="00554E06" w:rsidRPr="001D3F9F" w:rsidRDefault="004E2830" w:rsidP="00D554F3">
      <w:pPr>
        <w:spacing w:before="26" w:after="0" w:line="360" w:lineRule="auto"/>
        <w:ind w:left="373"/>
        <w:rPr>
          <w:rFonts w:ascii="Times" w:hAnsi="Times" w:cs="Times"/>
          <w:szCs w:val="24"/>
        </w:rPr>
      </w:pPr>
      <w:r w:rsidRPr="001D3F9F">
        <w:rPr>
          <w:rFonts w:ascii="Times" w:hAnsi="Times" w:cs="Times"/>
          <w:szCs w:val="24"/>
        </w:rPr>
        <w:t>2) uzyskania informacji o zaistnieniu okoliczności, o której mowa w § 1 pkt 2-8</w:t>
      </w:r>
      <w:r w:rsidR="00FE2F5A" w:rsidRPr="001D3F9F">
        <w:rPr>
          <w:rFonts w:ascii="Times" w:hAnsi="Times" w:cs="Times"/>
          <w:szCs w:val="24"/>
        </w:rPr>
        <w:t xml:space="preserve"> lub § 2</w:t>
      </w:r>
      <w:r w:rsidRPr="001D3F9F">
        <w:rPr>
          <w:rFonts w:ascii="Times" w:hAnsi="Times" w:cs="Times"/>
          <w:szCs w:val="24"/>
        </w:rPr>
        <w:t>.</w:t>
      </w:r>
    </w:p>
    <w:p w14:paraId="20FDEFED" w14:textId="3DA05D5C"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xml:space="preserve">§ </w:t>
      </w:r>
      <w:r w:rsidR="00FE2F5A" w:rsidRPr="001D3F9F">
        <w:rPr>
          <w:rFonts w:ascii="Times" w:hAnsi="Times" w:cs="Times"/>
          <w:b/>
          <w:szCs w:val="24"/>
        </w:rPr>
        <w:t>7</w:t>
      </w:r>
      <w:r w:rsidRPr="001D3F9F">
        <w:rPr>
          <w:rFonts w:ascii="Times" w:hAnsi="Times" w:cs="Times"/>
          <w:b/>
          <w:szCs w:val="24"/>
        </w:rPr>
        <w:t>.</w:t>
      </w:r>
      <w:r w:rsidR="004E2830" w:rsidRPr="001D3F9F">
        <w:rPr>
          <w:rFonts w:ascii="Times" w:hAnsi="Times" w:cs="Times"/>
          <w:b/>
          <w:szCs w:val="24"/>
        </w:rPr>
        <w:t> </w:t>
      </w:r>
      <w:r w:rsidR="004E2830" w:rsidRPr="001D3F9F">
        <w:rPr>
          <w:rFonts w:ascii="Times" w:hAnsi="Times" w:cs="Times"/>
          <w:szCs w:val="24"/>
        </w:rPr>
        <w:t xml:space="preserve">O zaistnieniu okoliczności, o której mowa w § </w:t>
      </w:r>
      <w:r w:rsidR="00FE2F5A" w:rsidRPr="001D3F9F">
        <w:rPr>
          <w:rFonts w:ascii="Times" w:hAnsi="Times" w:cs="Times"/>
          <w:szCs w:val="24"/>
        </w:rPr>
        <w:t>5</w:t>
      </w:r>
      <w:r w:rsidR="004E2830" w:rsidRPr="001D3F9F">
        <w:rPr>
          <w:rFonts w:ascii="Times" w:hAnsi="Times" w:cs="Times"/>
          <w:szCs w:val="24"/>
        </w:rPr>
        <w:t>:</w:t>
      </w:r>
    </w:p>
    <w:p w14:paraId="48EA28C5" w14:textId="2C57C2FF"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 zdanie pierwsze - Pierwszy Prezes Sądu Najwyższego zawiadamia Krajową Radę Sądownictwa;</w:t>
      </w:r>
    </w:p>
    <w:p w14:paraId="5A2AE6F4"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2) zdanie drugie - Prezydent Rzeczypospolitej Polskiej zawiadamia Krajową Radę Sądownictwa.</w:t>
      </w:r>
    </w:p>
    <w:p w14:paraId="3AEB133B" w14:textId="13822CC3" w:rsidR="00554E06" w:rsidRPr="001D3F9F" w:rsidRDefault="00CC22CF" w:rsidP="00D554F3">
      <w:pPr>
        <w:spacing w:before="26" w:after="0" w:line="360" w:lineRule="auto"/>
        <w:jc w:val="both"/>
        <w:rPr>
          <w:rFonts w:ascii="Times" w:hAnsi="Times" w:cs="Times"/>
          <w:szCs w:val="24"/>
        </w:rPr>
      </w:pPr>
      <w:r w:rsidRPr="001D3F9F">
        <w:rPr>
          <w:rFonts w:ascii="Times" w:hAnsi="Times" w:cs="Times"/>
          <w:b/>
          <w:szCs w:val="24"/>
        </w:rPr>
        <w:t xml:space="preserve">§ </w:t>
      </w:r>
      <w:r w:rsidR="00FE2F5A" w:rsidRPr="001D3F9F">
        <w:rPr>
          <w:rFonts w:ascii="Times" w:hAnsi="Times" w:cs="Times"/>
          <w:b/>
          <w:szCs w:val="24"/>
        </w:rPr>
        <w:t>8</w:t>
      </w:r>
      <w:r w:rsidRPr="001D3F9F">
        <w:rPr>
          <w:rFonts w:ascii="Times" w:hAnsi="Times" w:cs="Times"/>
          <w:b/>
          <w:szCs w:val="24"/>
        </w:rPr>
        <w:t>.</w:t>
      </w:r>
      <w:r w:rsidR="004E2830" w:rsidRPr="001D3F9F">
        <w:rPr>
          <w:rFonts w:ascii="Times" w:hAnsi="Times" w:cs="Times"/>
          <w:b/>
          <w:szCs w:val="24"/>
        </w:rPr>
        <w:t> </w:t>
      </w:r>
      <w:r w:rsidR="004E2830" w:rsidRPr="001D3F9F">
        <w:rPr>
          <w:rFonts w:ascii="Times" w:hAnsi="Times" w:cs="Times"/>
          <w:szCs w:val="24"/>
        </w:rPr>
        <w:t>Przepis § 1 pkt 8 stosuje się do osób urodzonych przed dniem 1 sierpnia 1972 r.</w:t>
      </w:r>
    </w:p>
    <w:p w14:paraId="674D8A2F" w14:textId="75BDF28C"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xml:space="preserve">§ </w:t>
      </w:r>
      <w:r w:rsidR="00FE2F5A" w:rsidRPr="001D3F9F">
        <w:rPr>
          <w:rFonts w:ascii="Times" w:hAnsi="Times" w:cs="Times"/>
          <w:b/>
          <w:szCs w:val="24"/>
        </w:rPr>
        <w:t>9</w:t>
      </w:r>
      <w:r w:rsidRPr="001D3F9F">
        <w:rPr>
          <w:rFonts w:ascii="Times" w:hAnsi="Times" w:cs="Times"/>
          <w:b/>
          <w:szCs w:val="24"/>
        </w:rPr>
        <w:t>.</w:t>
      </w:r>
      <w:r w:rsidR="004E2830" w:rsidRPr="001D3F9F">
        <w:rPr>
          <w:rFonts w:ascii="Times" w:hAnsi="Times" w:cs="Times"/>
          <w:b/>
          <w:szCs w:val="24"/>
        </w:rPr>
        <w:t> </w:t>
      </w:r>
      <w:r w:rsidR="004E2830" w:rsidRPr="001D3F9F">
        <w:rPr>
          <w:rFonts w:ascii="Times" w:hAnsi="Times" w:cs="Times"/>
          <w:szCs w:val="24"/>
        </w:rPr>
        <w:t>W celu ustalenia, czy zachodzi okoliczność, o której mowa w § 1 pkt 8, Pierwszy Prezes Sądu Najwyższego zwraca się do Prezesa Instytutu Pamięci Narodowej - Komisji Ścigania Zbrodni przeciwko Narodowi Polskiemu o przedstawienie informacji Dyrektora Biura Lustracyjnego Instytutu Pamięci Narodowej - Komisji Ścigania Zbrodni przeciwko Narodowi Polskiemu w tym zakresie. O przedstawienie informacji w odniesieniu do Pierwszego Prezesa Sądu Najwyższego, zwraca się Prezydent Rzeczypospolitej Polskiej.</w:t>
      </w:r>
    </w:p>
    <w:p w14:paraId="24BB1F6B" w14:textId="0AD017F9"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lastRenderedPageBreak/>
        <w:t xml:space="preserve">§ </w:t>
      </w:r>
      <w:r w:rsidR="00FE2F5A" w:rsidRPr="001D3F9F">
        <w:rPr>
          <w:rFonts w:ascii="Times" w:hAnsi="Times" w:cs="Times"/>
          <w:b/>
          <w:szCs w:val="24"/>
        </w:rPr>
        <w:t>10</w:t>
      </w:r>
      <w:r w:rsidRPr="001D3F9F">
        <w:rPr>
          <w:rFonts w:ascii="Times" w:hAnsi="Times" w:cs="Times"/>
          <w:b/>
          <w:szCs w:val="24"/>
        </w:rPr>
        <w:t>.</w:t>
      </w:r>
      <w:r w:rsidR="004E2830" w:rsidRPr="001D3F9F">
        <w:rPr>
          <w:rFonts w:ascii="Times" w:hAnsi="Times" w:cs="Times"/>
          <w:b/>
          <w:szCs w:val="24"/>
        </w:rPr>
        <w:t> </w:t>
      </w:r>
      <w:r w:rsidR="004E2830" w:rsidRPr="001D3F9F">
        <w:rPr>
          <w:rFonts w:ascii="Times" w:hAnsi="Times" w:cs="Times"/>
          <w:szCs w:val="24"/>
        </w:rPr>
        <w:t>W przypadku przedstawienia informacji potwierdzającej okoliczność, o której mowa w § 1 pkt 8, Dyrektor Biura Lustracyjnego Instytutu Pamięci Narodowej - Komisji Ścigania Zbrodni przeciwko Narodowi Polskiemu wskazuje, że wymieniona okoliczność wynika z:</w:t>
      </w:r>
    </w:p>
    <w:p w14:paraId="39B10664"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 oświadczenia dotyczącego pracy lub służby w organach bezpieczeństwa państwa lub współpracy z tymi organami w okresie od dnia 22 lipca 1944 r. do dnia 31 lipca 1990 r., o którym mowa w art. 7 ust. 1 ustawy z dnia 18 października 2006 r. o ujawnianiu informacji o dokumentach organów bezpieczeństwa państwa z lat 1944-1990 oraz treści tych dokumentów;</w:t>
      </w:r>
    </w:p>
    <w:p w14:paraId="574EFED9"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2) prawomocnego orzeczenia sądu okręgowego, o którym mowa w art. 17 ustawy z dnia 18 października 2006 r. o ujawnianiu informacji o dokumentach organów bezpieczeństwa państwa z lat 1944-1990 oraz treści tych dokumentów, stwierdzającego fakt złożenia przez osobę poddaną postępowaniu lustracyjnemu niezgodnego z prawdą oświadczenia dotyczącego pracy lub służby w organach bezpieczeństwa państwa lub współpracy z tymi organami w okresie od dnia 22 lipca 1944 r. do dnia 31 lipca 1990 r., o którym mowa w art. 21a ust. 2 tej ustawy.</w:t>
      </w:r>
    </w:p>
    <w:p w14:paraId="0C93A07B" w14:textId="1032257E"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xml:space="preserve">§ </w:t>
      </w:r>
      <w:r w:rsidR="00FE2F5A" w:rsidRPr="001D3F9F">
        <w:rPr>
          <w:rFonts w:ascii="Times" w:hAnsi="Times" w:cs="Times"/>
          <w:b/>
          <w:szCs w:val="24"/>
        </w:rPr>
        <w:t>11</w:t>
      </w:r>
      <w:r w:rsidRPr="001D3F9F">
        <w:rPr>
          <w:rFonts w:ascii="Times" w:hAnsi="Times" w:cs="Times"/>
          <w:b/>
          <w:szCs w:val="24"/>
        </w:rPr>
        <w:t>.</w:t>
      </w:r>
      <w:r w:rsidR="004E2830" w:rsidRPr="001D3F9F">
        <w:rPr>
          <w:rFonts w:ascii="Times" w:hAnsi="Times" w:cs="Times"/>
          <w:b/>
          <w:szCs w:val="24"/>
        </w:rPr>
        <w:t> </w:t>
      </w:r>
      <w:r w:rsidR="004E2830" w:rsidRPr="001D3F9F">
        <w:rPr>
          <w:rFonts w:ascii="Times" w:hAnsi="Times" w:cs="Times"/>
          <w:szCs w:val="24"/>
        </w:rPr>
        <w:t>W przypadku, gdy Prezes Instytutu Pamięci Narodowej - Komisji Ścigania Zbrodni przeciwko Narodowi Polskiemu lub Dyrektor Biura Lustracyjnego tego instytutu poweźmie informację potwierdzającą okoliczność, o której mowa w § 1 pkt 8, przekazuje ją niezwłocznie Pierwszemu Prezesowi Sądu Najwyższego</w:t>
      </w:r>
      <w:r w:rsidR="006630DF" w:rsidRPr="001D3F9F">
        <w:rPr>
          <w:rFonts w:ascii="Times" w:hAnsi="Times" w:cs="Times"/>
          <w:szCs w:val="24"/>
        </w:rPr>
        <w:t xml:space="preserve"> </w:t>
      </w:r>
      <w:r w:rsidR="006630DF" w:rsidRPr="001D3F9F">
        <w:rPr>
          <w:rFonts w:ascii="Times" w:hAnsi="Times"/>
        </w:rPr>
        <w:t>lub Prezydentowi Rzeczypospolitej Polskiej, jeżeli okoliczność dotyczy Pierwszego Prezesa Sądu Najwyższego</w:t>
      </w:r>
      <w:r w:rsidR="004E2830" w:rsidRPr="001D3F9F">
        <w:rPr>
          <w:rFonts w:ascii="Times" w:hAnsi="Times" w:cs="Times"/>
          <w:szCs w:val="24"/>
        </w:rPr>
        <w:t>. Przepisy ustawy z dnia 18 października 2006 r. o ujawnianiu informacji o dokumentach organów bezpieczeństwa państwa z lat 1944-1990 oraz treści tych dokumentów, stosuje się odpowiednio.</w:t>
      </w:r>
    </w:p>
    <w:p w14:paraId="16803367" w14:textId="6AAF3400"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xml:space="preserve">§ </w:t>
      </w:r>
      <w:r w:rsidR="00FE2F5A" w:rsidRPr="001D3F9F">
        <w:rPr>
          <w:rFonts w:ascii="Times" w:hAnsi="Times" w:cs="Times"/>
          <w:b/>
          <w:szCs w:val="24"/>
        </w:rPr>
        <w:t>12</w:t>
      </w:r>
      <w:r w:rsidRPr="001D3F9F">
        <w:rPr>
          <w:rFonts w:ascii="Times" w:hAnsi="Times" w:cs="Times"/>
          <w:b/>
          <w:szCs w:val="24"/>
        </w:rPr>
        <w:t>.</w:t>
      </w:r>
      <w:r w:rsidR="004E2830" w:rsidRPr="001D3F9F">
        <w:rPr>
          <w:rFonts w:ascii="Times" w:hAnsi="Times" w:cs="Times"/>
          <w:b/>
          <w:szCs w:val="24"/>
        </w:rPr>
        <w:t> </w:t>
      </w:r>
      <w:r w:rsidR="004E2830" w:rsidRPr="001D3F9F">
        <w:rPr>
          <w:rFonts w:ascii="Times" w:hAnsi="Times" w:cs="Times"/>
          <w:szCs w:val="24"/>
        </w:rPr>
        <w:t>Sędzia Sądu Najwyższego, który zrzekł się pełnienia urzędu na stanowisku sędziego Sądu Najwyższego lub statusu sędziego w stanie spoczynku ma prawo uzyskać wpis na listę adwokatów lub radców prawnych albo zostać powołany na stanowisko notariusza bez konieczności spełnienia wymagań określonych w stosunku do innych sędziów w ustawie z dnia 26 maja 1982 r. - Prawo o adwokaturze, ustawie z dnia 6 lipca 1982 r. o radcach prawnych oraz ustawie z dnia 14 lutego 1991 r. - Prawo o notariacie.</w:t>
      </w:r>
    </w:p>
    <w:p w14:paraId="4F40AA0B" w14:textId="77777777" w:rsidR="00554E06" w:rsidRPr="001D3F9F" w:rsidRDefault="00554E06" w:rsidP="00D554F3">
      <w:pPr>
        <w:spacing w:before="80" w:after="0" w:line="360" w:lineRule="auto"/>
        <w:rPr>
          <w:rFonts w:ascii="Times" w:hAnsi="Times" w:cs="Times"/>
          <w:szCs w:val="24"/>
        </w:rPr>
      </w:pPr>
    </w:p>
    <w:p w14:paraId="646FD674" w14:textId="77E83AB3"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840EAF" w:rsidRPr="001D3F9F">
        <w:rPr>
          <w:rFonts w:ascii="Times" w:hAnsi="Times" w:cs="Times"/>
          <w:b/>
          <w:szCs w:val="24"/>
        </w:rPr>
        <w:t>3</w:t>
      </w:r>
      <w:r w:rsidR="00551237" w:rsidRPr="001D3F9F">
        <w:rPr>
          <w:rFonts w:ascii="Times" w:hAnsi="Times" w:cs="Times"/>
          <w:b/>
          <w:szCs w:val="24"/>
        </w:rPr>
        <w:t>3</w:t>
      </w:r>
      <w:r w:rsidRPr="001D3F9F">
        <w:rPr>
          <w:rFonts w:ascii="Times" w:hAnsi="Times" w:cs="Times"/>
          <w:b/>
          <w:szCs w:val="24"/>
        </w:rPr>
        <w:t>.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Sędzia Sądu Najwyższego przechodzi w stan spoczynku z dniem ukończenia 65. roku życia.</w:t>
      </w:r>
    </w:p>
    <w:p w14:paraId="0CDEB444" w14:textId="2895154B"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 xml:space="preserve">Sędzia Sądu Najwyższego będący kobietą może przejść w stan spoczynku z dniem ukończenia 60. roku życia, składając oświadczenie Pierwszemu Prezesowi Sądu Najwyższego, </w:t>
      </w:r>
      <w:r w:rsidR="004E2830" w:rsidRPr="001D3F9F">
        <w:rPr>
          <w:rFonts w:ascii="Times" w:hAnsi="Times" w:cs="Times"/>
          <w:szCs w:val="24"/>
        </w:rPr>
        <w:lastRenderedPageBreak/>
        <w:t>który przekazuje je niezwłocznie Prezydentowi Rzeczypospolitej Polskiej. Pierwszy Prezes Sądu Najwyższego składa oświadczenie bezpośrednio Prezydentowi Rzeczypospolitej Polskiej.</w:t>
      </w:r>
    </w:p>
    <w:p w14:paraId="56B659B6" w14:textId="77777777" w:rsidR="00554E06" w:rsidRPr="001D3F9F" w:rsidRDefault="00554E06" w:rsidP="00D554F3">
      <w:pPr>
        <w:spacing w:before="80" w:after="0" w:line="360" w:lineRule="auto"/>
        <w:rPr>
          <w:rFonts w:ascii="Times" w:hAnsi="Times" w:cs="Times"/>
          <w:szCs w:val="24"/>
        </w:rPr>
      </w:pPr>
    </w:p>
    <w:p w14:paraId="0AEBF969" w14:textId="211E0A88"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840EAF" w:rsidRPr="001D3F9F">
        <w:rPr>
          <w:rFonts w:ascii="Times" w:hAnsi="Times" w:cs="Times"/>
          <w:b/>
          <w:szCs w:val="24"/>
        </w:rPr>
        <w:t>3</w:t>
      </w:r>
      <w:r w:rsidR="00551237" w:rsidRPr="001D3F9F">
        <w:rPr>
          <w:rFonts w:ascii="Times" w:hAnsi="Times" w:cs="Times"/>
          <w:b/>
          <w:szCs w:val="24"/>
        </w:rPr>
        <w:t>4</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Sędziego Sądu Najwyższego przenosi się w stan spoczynku, jeżeli z powodu choroby lub utraty sił został uznany przez lekarza orzecznika Zakładu Ubezpieczeń Społecznych za trwale niezdolnego do pełnienia obowiązków sędziego.</w:t>
      </w:r>
    </w:p>
    <w:p w14:paraId="19CBE3F3" w14:textId="4C92F11E"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 xml:space="preserve">Z wnioskiem o zbadanie zdolności do pełnienia obowiązków może wystąpić zainteresowany sędzia </w:t>
      </w:r>
      <w:r w:rsidR="00551237" w:rsidRPr="001D3F9F">
        <w:rPr>
          <w:rFonts w:ascii="Times" w:hAnsi="Times" w:cs="Times"/>
          <w:szCs w:val="24"/>
        </w:rPr>
        <w:t>oraz Pierwszy Prezes Sądu Najwyższego.</w:t>
      </w:r>
    </w:p>
    <w:p w14:paraId="3DF49A99" w14:textId="51791008"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 xml:space="preserve">Sędzia Sądu Najwyższego może być przeniesiony w stan spoczynku, jeżeli bez uzasadnionej przyczyny nie poddał się badaniu, o którym mowa w § 2, w </w:t>
      </w:r>
      <w:r w:rsidRPr="001D3F9F">
        <w:rPr>
          <w:rFonts w:ascii="Times" w:hAnsi="Times" w:cs="Times"/>
          <w:szCs w:val="24"/>
        </w:rPr>
        <w:t>sytuacji,</w:t>
      </w:r>
      <w:r w:rsidR="004E2830" w:rsidRPr="001D3F9F">
        <w:rPr>
          <w:rFonts w:ascii="Times" w:hAnsi="Times" w:cs="Times"/>
          <w:szCs w:val="24"/>
        </w:rPr>
        <w:t xml:space="preserve"> gdy z wnioskiem o zbadanie wystąpił</w:t>
      </w:r>
      <w:r w:rsidR="00551237" w:rsidRPr="001D3F9F">
        <w:rPr>
          <w:rFonts w:ascii="Times" w:hAnsi="Times" w:cs="Times"/>
          <w:szCs w:val="24"/>
        </w:rPr>
        <w:t xml:space="preserve"> Pierwszy Prezes Sądu Najwyższego.</w:t>
      </w:r>
    </w:p>
    <w:p w14:paraId="6BDBB7B2" w14:textId="4D471294"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4.</w:t>
      </w:r>
      <w:r w:rsidR="004E2830" w:rsidRPr="001D3F9F">
        <w:rPr>
          <w:rFonts w:ascii="Times" w:hAnsi="Times" w:cs="Times"/>
          <w:b/>
          <w:szCs w:val="24"/>
        </w:rPr>
        <w:t> </w:t>
      </w:r>
      <w:r w:rsidR="004E2830" w:rsidRPr="001D3F9F">
        <w:rPr>
          <w:rFonts w:ascii="Times" w:hAnsi="Times" w:cs="Times"/>
          <w:szCs w:val="24"/>
        </w:rPr>
        <w:t>W sprawach przeniesienia sędziego Sądu Najwyższego w stan spoczynku, o którym mowa w § 1 i 3, uchwałę podejmuje Krajowa Rada Sądownictwa, na wniosek zainteresowanego sędziego albo</w:t>
      </w:r>
      <w:r w:rsidR="00551237" w:rsidRPr="001D3F9F">
        <w:rPr>
          <w:rFonts w:ascii="Times" w:hAnsi="Times" w:cs="Times"/>
          <w:szCs w:val="24"/>
        </w:rPr>
        <w:t xml:space="preserve"> Pierwszego Prezesa Sądu Najwyższego.</w:t>
      </w:r>
    </w:p>
    <w:p w14:paraId="672318E1" w14:textId="5D4C2C6F"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5.</w:t>
      </w:r>
      <w:r w:rsidR="004E2830" w:rsidRPr="001D3F9F">
        <w:rPr>
          <w:rFonts w:ascii="Times" w:hAnsi="Times" w:cs="Times"/>
          <w:b/>
          <w:szCs w:val="24"/>
        </w:rPr>
        <w:t> </w:t>
      </w:r>
      <w:r w:rsidR="004E2830" w:rsidRPr="001D3F9F">
        <w:rPr>
          <w:rFonts w:ascii="Times" w:hAnsi="Times" w:cs="Times"/>
          <w:szCs w:val="24"/>
        </w:rPr>
        <w:t xml:space="preserve">Od uchwały Krajowej Rady Sądownictwa w sprawach, o których mowa w § 4, zainteresowanemu sędziemu, a w </w:t>
      </w:r>
      <w:r w:rsidRPr="001D3F9F">
        <w:rPr>
          <w:rFonts w:ascii="Times" w:hAnsi="Times" w:cs="Times"/>
          <w:szCs w:val="24"/>
        </w:rPr>
        <w:t>przypadku,</w:t>
      </w:r>
      <w:r w:rsidR="004E2830" w:rsidRPr="001D3F9F">
        <w:rPr>
          <w:rFonts w:ascii="Times" w:hAnsi="Times" w:cs="Times"/>
          <w:szCs w:val="24"/>
        </w:rPr>
        <w:t xml:space="preserve"> gdy z wnioskiem o przeniesienie sędziego Sądu Najwyższego w stan spoczynku wystąpił</w:t>
      </w:r>
      <w:r w:rsidR="005B126A" w:rsidRPr="001D3F9F">
        <w:rPr>
          <w:rFonts w:ascii="Times" w:hAnsi="Times" w:cs="Times"/>
          <w:szCs w:val="24"/>
        </w:rPr>
        <w:t xml:space="preserve"> Pierwszy Prezes Sądu Najwyższego</w:t>
      </w:r>
      <w:r w:rsidR="005B126A" w:rsidRPr="001D3F9F" w:rsidDel="005B126A">
        <w:rPr>
          <w:rFonts w:ascii="Times" w:hAnsi="Times" w:cs="Times"/>
          <w:szCs w:val="24"/>
        </w:rPr>
        <w:t xml:space="preserve"> </w:t>
      </w:r>
      <w:r w:rsidR="004E2830" w:rsidRPr="001D3F9F">
        <w:rPr>
          <w:rFonts w:ascii="Times" w:hAnsi="Times" w:cs="Times"/>
          <w:szCs w:val="24"/>
        </w:rPr>
        <w:t xml:space="preserve">także </w:t>
      </w:r>
      <w:r w:rsidR="005B126A" w:rsidRPr="001D3F9F">
        <w:rPr>
          <w:rFonts w:ascii="Times" w:hAnsi="Times" w:cs="Times"/>
          <w:szCs w:val="24"/>
        </w:rPr>
        <w:t>Pierwszemu Prezesowi Sądu Najwyższego</w:t>
      </w:r>
      <w:r w:rsidR="004E2830" w:rsidRPr="001D3F9F">
        <w:rPr>
          <w:rFonts w:ascii="Times" w:hAnsi="Times" w:cs="Times"/>
          <w:szCs w:val="24"/>
        </w:rPr>
        <w:t>, przysługuje odwołanie do Sądu Najwyższego.</w:t>
      </w:r>
    </w:p>
    <w:p w14:paraId="487E5B43" w14:textId="77777777" w:rsidR="00554E06" w:rsidRPr="001D3F9F" w:rsidRDefault="00554E06" w:rsidP="00D554F3">
      <w:pPr>
        <w:spacing w:before="80" w:after="0" w:line="360" w:lineRule="auto"/>
        <w:rPr>
          <w:rFonts w:ascii="Times" w:hAnsi="Times" w:cs="Times"/>
          <w:szCs w:val="24"/>
        </w:rPr>
      </w:pPr>
    </w:p>
    <w:p w14:paraId="6FA43445" w14:textId="04C69522"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840EAF" w:rsidRPr="001D3F9F">
        <w:rPr>
          <w:rFonts w:ascii="Times" w:hAnsi="Times" w:cs="Times"/>
          <w:b/>
          <w:szCs w:val="24"/>
        </w:rPr>
        <w:t>3</w:t>
      </w:r>
      <w:r w:rsidR="005B126A" w:rsidRPr="001D3F9F">
        <w:rPr>
          <w:rFonts w:ascii="Times" w:hAnsi="Times" w:cs="Times"/>
          <w:b/>
          <w:szCs w:val="24"/>
        </w:rPr>
        <w:t>5</w:t>
      </w:r>
      <w:r w:rsidRPr="001D3F9F">
        <w:rPr>
          <w:rFonts w:ascii="Times" w:hAnsi="Times" w:cs="Times"/>
          <w:b/>
          <w:szCs w:val="24"/>
        </w:rPr>
        <w:t xml:space="preserve">.  </w:t>
      </w:r>
      <w:r w:rsidRPr="001D3F9F">
        <w:rPr>
          <w:rFonts w:ascii="Times" w:hAnsi="Times" w:cs="Times"/>
          <w:szCs w:val="24"/>
        </w:rPr>
        <w:t>Datę przejścia sędziego Sądu Najwyższego w stan spoczynku albo przeniesienia sędziego Sądu Najwyższego w stan spoczynku stwierdza Prezydent Rzeczypospolitej Polskiej.</w:t>
      </w:r>
    </w:p>
    <w:p w14:paraId="09763B59" w14:textId="77777777" w:rsidR="00554E06" w:rsidRPr="001D3F9F" w:rsidRDefault="00554E06" w:rsidP="00D554F3">
      <w:pPr>
        <w:spacing w:before="80" w:after="0" w:line="360" w:lineRule="auto"/>
        <w:rPr>
          <w:rFonts w:ascii="Times" w:hAnsi="Times" w:cs="Times"/>
          <w:szCs w:val="24"/>
        </w:rPr>
      </w:pPr>
    </w:p>
    <w:p w14:paraId="0D2C70F2" w14:textId="28F9D839"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840EAF" w:rsidRPr="001D3F9F">
        <w:rPr>
          <w:rFonts w:ascii="Times" w:hAnsi="Times" w:cs="Times"/>
          <w:b/>
          <w:szCs w:val="24"/>
        </w:rPr>
        <w:t>3</w:t>
      </w:r>
      <w:r w:rsidR="005B126A" w:rsidRPr="001D3F9F">
        <w:rPr>
          <w:rFonts w:ascii="Times" w:hAnsi="Times" w:cs="Times"/>
          <w:b/>
          <w:szCs w:val="24"/>
        </w:rPr>
        <w:t>6</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 xml:space="preserve">Na wniosek Pierwszego Prezesa Sądu Najwyższego, Minister Sprawiedliwości, może delegować, na czas określony, nie dłuższy niż </w:t>
      </w:r>
      <w:r w:rsidR="00390054" w:rsidRPr="001D3F9F">
        <w:rPr>
          <w:rFonts w:ascii="Times" w:hAnsi="Times" w:cs="Times"/>
          <w:szCs w:val="24"/>
        </w:rPr>
        <w:t xml:space="preserve">dwa </w:t>
      </w:r>
      <w:r w:rsidRPr="001D3F9F">
        <w:rPr>
          <w:rFonts w:ascii="Times" w:hAnsi="Times" w:cs="Times"/>
          <w:szCs w:val="24"/>
        </w:rPr>
        <w:t>lata, sędziego posiadającego co najmniej dziesięcioletni staż na stanowisku sędziego, za jego zgodą do pełnienia czynności sędziowskich w Sądzie Najwyższym.</w:t>
      </w:r>
    </w:p>
    <w:p w14:paraId="7CF59C26" w14:textId="6270F16F" w:rsidR="00554E06" w:rsidRPr="001D3F9F" w:rsidRDefault="00775719" w:rsidP="6795CEFD">
      <w:pPr>
        <w:spacing w:before="26" w:after="0" w:line="360" w:lineRule="auto"/>
        <w:jc w:val="both"/>
        <w:rPr>
          <w:rFonts w:ascii="Times" w:hAnsi="Times" w:cs="Times"/>
        </w:rPr>
      </w:pPr>
      <w:r w:rsidRPr="001D3F9F">
        <w:rPr>
          <w:rFonts w:ascii="Times" w:hAnsi="Times" w:cs="Times"/>
          <w:b/>
          <w:bCs/>
        </w:rPr>
        <w:t>§ 2.</w:t>
      </w:r>
      <w:r w:rsidR="004E2830" w:rsidRPr="001D3F9F">
        <w:rPr>
          <w:rFonts w:ascii="Times" w:hAnsi="Times" w:cs="Times"/>
          <w:b/>
          <w:bCs/>
        </w:rPr>
        <w:t> </w:t>
      </w:r>
      <w:r w:rsidR="004E2830" w:rsidRPr="001D3F9F">
        <w:rPr>
          <w:rFonts w:ascii="Times" w:hAnsi="Times" w:cs="Times"/>
        </w:rPr>
        <w:t xml:space="preserve">W okresie delegowania do pełnienia czynności, </w:t>
      </w:r>
      <w:r w:rsidR="00644BB3" w:rsidRPr="001D3F9F">
        <w:rPr>
          <w:rFonts w:ascii="Times" w:hAnsi="Times" w:cs="Times"/>
        </w:rPr>
        <w:t xml:space="preserve">o których </w:t>
      </w:r>
      <w:r w:rsidR="004E2830" w:rsidRPr="001D3F9F">
        <w:rPr>
          <w:rFonts w:ascii="Times" w:hAnsi="Times" w:cs="Times"/>
        </w:rPr>
        <w:t>mowa w § 1, do sędziego mają odpowiednio zastosowanie przepisy określające prawa i obowiązki sędziego Sądu Najwyższego.</w:t>
      </w:r>
    </w:p>
    <w:p w14:paraId="75744C65" w14:textId="5241111E" w:rsidR="00554E06" w:rsidRPr="001D3F9F" w:rsidRDefault="00775719" w:rsidP="6795CEFD">
      <w:pPr>
        <w:spacing w:before="26" w:after="0" w:line="360" w:lineRule="auto"/>
        <w:jc w:val="both"/>
        <w:rPr>
          <w:rFonts w:ascii="Times" w:hAnsi="Times" w:cs="Times"/>
        </w:rPr>
      </w:pPr>
      <w:r w:rsidRPr="001D3F9F">
        <w:rPr>
          <w:rFonts w:ascii="Times" w:hAnsi="Times" w:cs="Times"/>
          <w:b/>
          <w:bCs/>
        </w:rPr>
        <w:t>§ 3.</w:t>
      </w:r>
      <w:r w:rsidR="004E2830" w:rsidRPr="001D3F9F">
        <w:rPr>
          <w:rFonts w:ascii="Times" w:hAnsi="Times" w:cs="Times"/>
          <w:b/>
          <w:bCs/>
        </w:rPr>
        <w:t> </w:t>
      </w:r>
      <w:r w:rsidR="004E2830" w:rsidRPr="001D3F9F">
        <w:rPr>
          <w:rFonts w:ascii="Times" w:hAnsi="Times" w:cs="Times"/>
        </w:rPr>
        <w:t xml:space="preserve">Liczba sędziów delegowanych do pełnienia czynności sędziowskich w Sądzie Najwyższym nie może być większa niż </w:t>
      </w:r>
      <w:r w:rsidR="5EC52E15" w:rsidRPr="001D3F9F">
        <w:rPr>
          <w:rFonts w:ascii="Times" w:hAnsi="Times" w:cs="Times"/>
        </w:rPr>
        <w:t>połowa</w:t>
      </w:r>
      <w:r w:rsidR="004E2830" w:rsidRPr="001D3F9F">
        <w:rPr>
          <w:rFonts w:ascii="Times" w:hAnsi="Times" w:cs="Times"/>
        </w:rPr>
        <w:t xml:space="preserve"> liczby stanowisk sędziów Sądu Najwyższego.</w:t>
      </w:r>
    </w:p>
    <w:p w14:paraId="09A3C2CB" w14:textId="24A2AB0E" w:rsidR="00554E06" w:rsidRPr="001D3F9F" w:rsidRDefault="00E367E0" w:rsidP="6795CEFD">
      <w:pPr>
        <w:spacing w:before="26" w:after="0" w:line="360" w:lineRule="auto"/>
        <w:jc w:val="both"/>
        <w:rPr>
          <w:rFonts w:ascii="Times" w:hAnsi="Times" w:cs="Times"/>
        </w:rPr>
      </w:pPr>
      <w:r w:rsidRPr="001D3F9F">
        <w:rPr>
          <w:rFonts w:ascii="Times" w:hAnsi="Times" w:cs="Times"/>
          <w:b/>
          <w:bCs/>
        </w:rPr>
        <w:lastRenderedPageBreak/>
        <w:t>§ 4.</w:t>
      </w:r>
      <w:r w:rsidR="004E2830" w:rsidRPr="001D3F9F">
        <w:rPr>
          <w:rFonts w:ascii="Times" w:hAnsi="Times" w:cs="Times"/>
          <w:b/>
          <w:bCs/>
        </w:rPr>
        <w:t> </w:t>
      </w:r>
      <w:r w:rsidR="004E2830" w:rsidRPr="001D3F9F">
        <w:rPr>
          <w:rFonts w:ascii="Times" w:hAnsi="Times" w:cs="Times"/>
        </w:rPr>
        <w:t>Na wniosek Pierwszego Prezesa Sądu Najwyższego Minister Sprawiedliwości może delegować</w:t>
      </w:r>
      <w:r w:rsidR="00644BB3" w:rsidRPr="001D3F9F">
        <w:rPr>
          <w:rFonts w:ascii="Times" w:hAnsi="Times" w:cs="Times"/>
        </w:rPr>
        <w:t xml:space="preserve"> sędziego</w:t>
      </w:r>
      <w:r w:rsidR="004E2830" w:rsidRPr="001D3F9F">
        <w:rPr>
          <w:rFonts w:ascii="Times" w:hAnsi="Times" w:cs="Times"/>
        </w:rPr>
        <w:t>, na czas nieokreślony, za jego zgodą do pełnienia funkcji asystenta sędziego Sądu Najwyższego oraz wykonywania innych czynności w Sądzie Najwyższym.</w:t>
      </w:r>
    </w:p>
    <w:p w14:paraId="6A74A236" w14:textId="643B4B10" w:rsidR="00554E06" w:rsidRPr="001D3F9F" w:rsidRDefault="00E367E0" w:rsidP="6795CEFD">
      <w:pPr>
        <w:spacing w:before="26" w:after="0" w:line="360" w:lineRule="auto"/>
        <w:jc w:val="both"/>
        <w:rPr>
          <w:rFonts w:ascii="Times" w:hAnsi="Times" w:cs="Times"/>
        </w:rPr>
      </w:pPr>
      <w:r w:rsidRPr="001D3F9F">
        <w:rPr>
          <w:rFonts w:ascii="Times" w:hAnsi="Times" w:cs="Times"/>
          <w:b/>
          <w:bCs/>
        </w:rPr>
        <w:t>§ 5.</w:t>
      </w:r>
      <w:r w:rsidR="004E2830" w:rsidRPr="001D3F9F">
        <w:rPr>
          <w:rFonts w:ascii="Times" w:hAnsi="Times" w:cs="Times"/>
          <w:b/>
          <w:bCs/>
        </w:rPr>
        <w:t> </w:t>
      </w:r>
      <w:r w:rsidR="00644916" w:rsidRPr="001D3F9F">
        <w:rPr>
          <w:rFonts w:ascii="Times" w:hAnsi="Times" w:cs="Times"/>
        </w:rPr>
        <w:t>Sędziemu delegowanemu do pełnienia czynności, o których mowa w § 1, przysługuje wynagrodzenie w stawce podstawowej sędziego sądu apelacyjnego, chyba że przysługuje mu wynagrodzenie w stawce wyż</w:t>
      </w:r>
      <w:r w:rsidR="00644BB3" w:rsidRPr="001D3F9F">
        <w:rPr>
          <w:rFonts w:ascii="Times" w:hAnsi="Times" w:cs="Times"/>
        </w:rPr>
        <w:t>sz</w:t>
      </w:r>
      <w:r w:rsidR="00644916" w:rsidRPr="001D3F9F">
        <w:rPr>
          <w:rFonts w:ascii="Times" w:hAnsi="Times" w:cs="Times"/>
        </w:rPr>
        <w:t>ej.</w:t>
      </w:r>
    </w:p>
    <w:p w14:paraId="177FE1DD" w14:textId="682A0BFD" w:rsidR="00554E06" w:rsidRPr="001D3F9F" w:rsidRDefault="00E367E0" w:rsidP="00D554F3">
      <w:pPr>
        <w:spacing w:before="26" w:after="0" w:line="360" w:lineRule="auto"/>
        <w:jc w:val="both"/>
        <w:rPr>
          <w:rFonts w:ascii="Times" w:hAnsi="Times" w:cs="Times"/>
          <w:szCs w:val="24"/>
        </w:rPr>
      </w:pPr>
      <w:r w:rsidRPr="001D3F9F">
        <w:rPr>
          <w:rFonts w:ascii="Times" w:hAnsi="Times" w:cs="Times"/>
          <w:b/>
          <w:szCs w:val="24"/>
        </w:rPr>
        <w:t>§ 6.</w:t>
      </w:r>
      <w:r w:rsidR="004E2830" w:rsidRPr="001D3F9F">
        <w:rPr>
          <w:rFonts w:ascii="Times" w:hAnsi="Times" w:cs="Times"/>
          <w:b/>
          <w:szCs w:val="24"/>
        </w:rPr>
        <w:t> </w:t>
      </w:r>
      <w:r w:rsidR="004E2830" w:rsidRPr="001D3F9F">
        <w:rPr>
          <w:rFonts w:ascii="Times" w:hAnsi="Times" w:cs="Times"/>
          <w:szCs w:val="24"/>
        </w:rPr>
        <w:t>Po 3 miesiącach delegowania do pełnienia czynności, o których mowa w § 1, przez pozostały okres delegacji sędziemu sądu apelacyjnego przysługuje wynagrodzenie w stawce podstawowej sędziego Sądu Najwyższego.</w:t>
      </w:r>
    </w:p>
    <w:p w14:paraId="65B5F988" w14:textId="12347D4E" w:rsidR="00BC3E89" w:rsidRPr="001D3F9F" w:rsidRDefault="00E367E0" w:rsidP="00D554F3">
      <w:pPr>
        <w:spacing w:before="26" w:after="0" w:line="360" w:lineRule="auto"/>
        <w:jc w:val="both"/>
        <w:rPr>
          <w:rFonts w:ascii="Times" w:hAnsi="Times" w:cs="Times"/>
          <w:b/>
          <w:szCs w:val="24"/>
        </w:rPr>
      </w:pPr>
      <w:r w:rsidRPr="001D3F9F">
        <w:rPr>
          <w:rFonts w:ascii="Times" w:hAnsi="Times" w:cs="Times"/>
          <w:b/>
          <w:szCs w:val="24"/>
        </w:rPr>
        <w:t>§ 7.</w:t>
      </w:r>
      <w:r w:rsidR="004E2830" w:rsidRPr="001D3F9F">
        <w:rPr>
          <w:rFonts w:ascii="Times" w:hAnsi="Times" w:cs="Times"/>
          <w:b/>
          <w:szCs w:val="24"/>
        </w:rPr>
        <w:t> </w:t>
      </w:r>
      <w:r w:rsidR="00BC3E89" w:rsidRPr="001D3F9F">
        <w:rPr>
          <w:rFonts w:ascii="Times" w:hAnsi="Times" w:cs="Times"/>
          <w:bCs/>
          <w:szCs w:val="24"/>
        </w:rPr>
        <w:t>Po 3 miesiącach delegowania do pełnienia funkcji i wykonywania czynności, o których mowa w § 4, sędziemu delegowanemu przysługuje wynagrodzenie w stawce bezpośrednio wyższej od posiadanej, chyba że sędzia posiada najwyższą stawkę przewidzianą dla sędziego sądu powszechnego.</w:t>
      </w:r>
      <w:r w:rsidR="00BC3E89" w:rsidRPr="001D3F9F">
        <w:rPr>
          <w:rFonts w:ascii="Times" w:hAnsi="Times" w:cs="Times"/>
          <w:b/>
          <w:szCs w:val="24"/>
        </w:rPr>
        <w:t xml:space="preserve"> </w:t>
      </w:r>
    </w:p>
    <w:p w14:paraId="03E95A0D" w14:textId="77777777" w:rsidR="00554E06" w:rsidRPr="001D3F9F" w:rsidRDefault="00554E06" w:rsidP="00D554F3">
      <w:pPr>
        <w:spacing w:after="0" w:line="360" w:lineRule="auto"/>
        <w:rPr>
          <w:rFonts w:ascii="Times" w:hAnsi="Times" w:cs="Times"/>
          <w:szCs w:val="24"/>
        </w:rPr>
      </w:pPr>
    </w:p>
    <w:p w14:paraId="2A304984" w14:textId="1888286D" w:rsidR="00554E06" w:rsidRPr="001D3F9F" w:rsidRDefault="00E367E0" w:rsidP="00D554F3">
      <w:pPr>
        <w:spacing w:before="89" w:after="0" w:line="360" w:lineRule="auto"/>
        <w:jc w:val="center"/>
        <w:rPr>
          <w:rFonts w:ascii="Times" w:hAnsi="Times" w:cs="Times"/>
          <w:szCs w:val="24"/>
        </w:rPr>
      </w:pPr>
      <w:r w:rsidRPr="001D3F9F">
        <w:rPr>
          <w:rFonts w:ascii="Times" w:hAnsi="Times" w:cs="Times"/>
          <w:b/>
          <w:szCs w:val="24"/>
        </w:rPr>
        <w:t>Rozdział 5</w:t>
      </w:r>
    </w:p>
    <w:p w14:paraId="1981078D" w14:textId="77777777" w:rsidR="00554E06" w:rsidRPr="001D3F9F" w:rsidRDefault="004E2830" w:rsidP="00D554F3">
      <w:pPr>
        <w:spacing w:before="25" w:after="0" w:line="360" w:lineRule="auto"/>
        <w:jc w:val="center"/>
        <w:rPr>
          <w:rFonts w:ascii="Times" w:hAnsi="Times" w:cs="Times"/>
          <w:szCs w:val="24"/>
        </w:rPr>
      </w:pPr>
      <w:r w:rsidRPr="001D3F9F">
        <w:rPr>
          <w:rFonts w:ascii="Times" w:hAnsi="Times" w:cs="Times"/>
          <w:b/>
          <w:szCs w:val="24"/>
        </w:rPr>
        <w:t>Obowiązki i prawa sędziego Sądu Najwyższego</w:t>
      </w:r>
    </w:p>
    <w:p w14:paraId="060B615A" w14:textId="77777777" w:rsidR="00554E06" w:rsidRPr="001D3F9F" w:rsidRDefault="00554E06" w:rsidP="00D554F3">
      <w:pPr>
        <w:spacing w:before="80" w:after="0" w:line="360" w:lineRule="auto"/>
        <w:rPr>
          <w:rFonts w:ascii="Times" w:hAnsi="Times" w:cs="Times"/>
          <w:szCs w:val="24"/>
        </w:rPr>
      </w:pPr>
    </w:p>
    <w:p w14:paraId="5A03F103" w14:textId="16599B9A"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840EAF" w:rsidRPr="001D3F9F">
        <w:rPr>
          <w:rFonts w:ascii="Times" w:hAnsi="Times" w:cs="Times"/>
          <w:b/>
          <w:szCs w:val="24"/>
        </w:rPr>
        <w:t>3</w:t>
      </w:r>
      <w:r w:rsidR="005B126A" w:rsidRPr="001D3F9F">
        <w:rPr>
          <w:rFonts w:ascii="Times" w:hAnsi="Times" w:cs="Times"/>
          <w:b/>
          <w:szCs w:val="24"/>
        </w:rPr>
        <w:t>7</w:t>
      </w:r>
      <w:r w:rsidRPr="001D3F9F">
        <w:rPr>
          <w:rFonts w:ascii="Times" w:hAnsi="Times" w:cs="Times"/>
          <w:b/>
          <w:szCs w:val="24"/>
        </w:rPr>
        <w:t xml:space="preserve">.  </w:t>
      </w:r>
      <w:r w:rsidR="00E367E0" w:rsidRPr="001D3F9F">
        <w:rPr>
          <w:rFonts w:ascii="Times" w:hAnsi="Times" w:cs="Times"/>
          <w:b/>
          <w:szCs w:val="24"/>
        </w:rPr>
        <w:t>§ 1.</w:t>
      </w:r>
      <w:r w:rsidRPr="001D3F9F">
        <w:rPr>
          <w:rFonts w:ascii="Times" w:hAnsi="Times" w:cs="Times"/>
          <w:b/>
          <w:szCs w:val="24"/>
        </w:rPr>
        <w:t> </w:t>
      </w:r>
      <w:r w:rsidRPr="001D3F9F">
        <w:rPr>
          <w:rFonts w:ascii="Times" w:hAnsi="Times" w:cs="Times"/>
          <w:szCs w:val="24"/>
        </w:rPr>
        <w:t>Sędzia jest obowiązany postępować zgodnie ze ślubowaniem sędziowskim.</w:t>
      </w:r>
    </w:p>
    <w:p w14:paraId="6441D6A1" w14:textId="22F6964D" w:rsidR="00554E06" w:rsidRPr="001D3F9F" w:rsidRDefault="00E367E0"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 xml:space="preserve">Sędzia strzeże wartości </w:t>
      </w:r>
      <w:r w:rsidR="00B64537" w:rsidRPr="001D3F9F">
        <w:rPr>
          <w:rFonts w:ascii="Times" w:hAnsi="Times" w:cs="Times"/>
          <w:szCs w:val="24"/>
        </w:rPr>
        <w:t>służących autorytetowi</w:t>
      </w:r>
      <w:r w:rsidR="004E2830" w:rsidRPr="001D3F9F">
        <w:rPr>
          <w:rFonts w:ascii="Times" w:hAnsi="Times" w:cs="Times"/>
          <w:szCs w:val="24"/>
        </w:rPr>
        <w:t xml:space="preserve"> władzy sądowniczej i unika wszystkiego, co mogłoby przynieść ujmę godności urzędu lub osłabić zaufanie do jego bezstronności.</w:t>
      </w:r>
    </w:p>
    <w:p w14:paraId="4CD3D6D3" w14:textId="77777777" w:rsidR="00554E06" w:rsidRPr="001D3F9F" w:rsidRDefault="00554E06" w:rsidP="00D554F3">
      <w:pPr>
        <w:spacing w:before="80" w:after="0" w:line="360" w:lineRule="auto"/>
        <w:rPr>
          <w:rFonts w:ascii="Times" w:hAnsi="Times" w:cs="Times"/>
          <w:szCs w:val="24"/>
        </w:rPr>
      </w:pPr>
    </w:p>
    <w:p w14:paraId="73C4A453" w14:textId="77CF6B60"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5B126A" w:rsidRPr="001D3F9F">
        <w:rPr>
          <w:rFonts w:ascii="Times" w:hAnsi="Times" w:cs="Times"/>
          <w:b/>
          <w:szCs w:val="24"/>
        </w:rPr>
        <w:t>38</w:t>
      </w:r>
      <w:r w:rsidR="0030312E" w:rsidRPr="001D3F9F">
        <w:rPr>
          <w:rFonts w:ascii="Times" w:hAnsi="Times" w:cs="Times"/>
          <w:b/>
          <w:szCs w:val="24"/>
        </w:rPr>
        <w:t>.</w:t>
      </w:r>
      <w:r w:rsidRPr="001D3F9F">
        <w:rPr>
          <w:rFonts w:ascii="Times" w:hAnsi="Times" w:cs="Times"/>
          <w:b/>
          <w:szCs w:val="24"/>
        </w:rPr>
        <w:t xml:space="preserve">  </w:t>
      </w:r>
      <w:r w:rsidR="00E367E0" w:rsidRPr="001D3F9F">
        <w:rPr>
          <w:rFonts w:ascii="Times" w:hAnsi="Times" w:cs="Times"/>
          <w:b/>
          <w:szCs w:val="24"/>
        </w:rPr>
        <w:t>§ 1.</w:t>
      </w:r>
      <w:r w:rsidRPr="001D3F9F">
        <w:rPr>
          <w:rFonts w:ascii="Times" w:hAnsi="Times" w:cs="Times"/>
          <w:b/>
          <w:szCs w:val="24"/>
        </w:rPr>
        <w:t> </w:t>
      </w:r>
      <w:r w:rsidRPr="001D3F9F">
        <w:rPr>
          <w:rFonts w:ascii="Times" w:hAnsi="Times" w:cs="Times"/>
          <w:szCs w:val="24"/>
        </w:rPr>
        <w:t>Sędzia jest obowiązany zachować w tajemnicy okoliczności sprawy, o których poza jawną rozprawą sądową powziął wiadomość ze względu na swoje stanowisko sędziego.</w:t>
      </w:r>
    </w:p>
    <w:p w14:paraId="59E0F7C4" w14:textId="0C7517B1" w:rsidR="00554E06" w:rsidRPr="001D3F9F" w:rsidRDefault="00E367E0"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Obowiązek zachowania tajemnicy trwa także po wygaśnięciu stosunku służbowego.</w:t>
      </w:r>
    </w:p>
    <w:p w14:paraId="268DFE89" w14:textId="2C0FBBE2" w:rsidR="00554E06" w:rsidRPr="001D3F9F" w:rsidRDefault="00E367E0"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Obowiązek zachowania tajemnicy ustaje, gdy sędzia składa zeznania jako świadek przed sądem, chyba że ujawnienie tajemnicy zagraża dobru państwa albo ważnemu interesowi prywatnemu, który nie jest sprzeczny z celami wymiaru sprawiedliwości. W tych przypadkach od obowiązku zachowania tajemnicy może zwolnić sędziego Pierwszy Prezes Sądu Najwyższego. Od obowiązku zachowania tajemnicy, o którym mowa w tym przepisie, Pierwszego Prezesa Sądu Najwyższego może zwolnić Prezydent Rzeczypospolitej Polskiej.</w:t>
      </w:r>
    </w:p>
    <w:p w14:paraId="306A8990" w14:textId="220A7344" w:rsidR="00554E06" w:rsidRPr="001D3F9F" w:rsidRDefault="00E367E0" w:rsidP="00D554F3">
      <w:pPr>
        <w:spacing w:before="26" w:after="0" w:line="360" w:lineRule="auto"/>
        <w:jc w:val="both"/>
        <w:rPr>
          <w:rFonts w:ascii="Times" w:hAnsi="Times" w:cs="Times"/>
          <w:szCs w:val="24"/>
        </w:rPr>
      </w:pPr>
      <w:r w:rsidRPr="001D3F9F">
        <w:rPr>
          <w:rFonts w:ascii="Times" w:hAnsi="Times" w:cs="Times"/>
          <w:b/>
          <w:szCs w:val="24"/>
        </w:rPr>
        <w:t>§ 4.</w:t>
      </w:r>
      <w:r w:rsidR="004E2830" w:rsidRPr="001D3F9F">
        <w:rPr>
          <w:rFonts w:ascii="Times" w:hAnsi="Times" w:cs="Times"/>
          <w:b/>
          <w:szCs w:val="24"/>
        </w:rPr>
        <w:t> </w:t>
      </w:r>
      <w:r w:rsidR="004E2830" w:rsidRPr="001D3F9F">
        <w:rPr>
          <w:rFonts w:ascii="Times" w:hAnsi="Times" w:cs="Times"/>
          <w:szCs w:val="24"/>
        </w:rPr>
        <w:t>Sędzia nie podlega postępowaniu sprawdzającemu przewidzianemu w ustawie z dnia 5 sierpnia 2010 r. o ochronie informacji niejawnych.</w:t>
      </w:r>
    </w:p>
    <w:p w14:paraId="022C3135" w14:textId="77777777" w:rsidR="00554E06" w:rsidRPr="001D3F9F" w:rsidRDefault="00554E06" w:rsidP="00D554F3">
      <w:pPr>
        <w:spacing w:before="80" w:after="0" w:line="360" w:lineRule="auto"/>
        <w:rPr>
          <w:rFonts w:ascii="Times" w:hAnsi="Times" w:cs="Times"/>
          <w:szCs w:val="24"/>
        </w:rPr>
      </w:pPr>
    </w:p>
    <w:p w14:paraId="663EC057" w14:textId="5BBBDAD7" w:rsidR="00554E06" w:rsidRPr="001D3F9F" w:rsidRDefault="004E2830" w:rsidP="00D554F3">
      <w:pPr>
        <w:spacing w:after="0" w:line="360" w:lineRule="auto"/>
        <w:rPr>
          <w:rFonts w:ascii="Times" w:hAnsi="Times" w:cs="Times"/>
          <w:szCs w:val="24"/>
        </w:rPr>
      </w:pPr>
      <w:r w:rsidRPr="001D3F9F">
        <w:rPr>
          <w:rFonts w:ascii="Times" w:hAnsi="Times" w:cs="Times"/>
          <w:b/>
          <w:szCs w:val="24"/>
        </w:rPr>
        <w:t xml:space="preserve">Art.  </w:t>
      </w:r>
      <w:r w:rsidR="005B126A" w:rsidRPr="001D3F9F">
        <w:rPr>
          <w:rFonts w:ascii="Times" w:hAnsi="Times" w:cs="Times"/>
          <w:b/>
          <w:szCs w:val="24"/>
        </w:rPr>
        <w:t>39</w:t>
      </w:r>
      <w:r w:rsidRPr="001D3F9F">
        <w:rPr>
          <w:rFonts w:ascii="Times" w:hAnsi="Times" w:cs="Times"/>
          <w:b/>
          <w:szCs w:val="24"/>
        </w:rPr>
        <w:t xml:space="preserve">.  </w:t>
      </w:r>
      <w:r w:rsidRPr="001D3F9F">
        <w:rPr>
          <w:rFonts w:ascii="Times" w:hAnsi="Times" w:cs="Times"/>
          <w:bCs/>
          <w:szCs w:val="24"/>
        </w:rPr>
        <w:t>Czas</w:t>
      </w:r>
      <w:r w:rsidRPr="001D3F9F">
        <w:rPr>
          <w:rFonts w:ascii="Times" w:hAnsi="Times" w:cs="Times"/>
          <w:b/>
          <w:szCs w:val="24"/>
        </w:rPr>
        <w:t xml:space="preserve"> </w:t>
      </w:r>
      <w:r w:rsidRPr="001D3F9F">
        <w:rPr>
          <w:rFonts w:ascii="Times" w:hAnsi="Times" w:cs="Times"/>
          <w:szCs w:val="24"/>
        </w:rPr>
        <w:t>pracy sędziego określony jest wymiarem jego zadań.</w:t>
      </w:r>
    </w:p>
    <w:p w14:paraId="1065A519" w14:textId="77777777" w:rsidR="00554E06" w:rsidRPr="001D3F9F" w:rsidRDefault="00554E06" w:rsidP="00D554F3">
      <w:pPr>
        <w:spacing w:before="80" w:after="0" w:line="360" w:lineRule="auto"/>
        <w:rPr>
          <w:rFonts w:ascii="Times" w:hAnsi="Times" w:cs="Times"/>
          <w:szCs w:val="24"/>
        </w:rPr>
      </w:pPr>
    </w:p>
    <w:p w14:paraId="656824F9" w14:textId="41E56A7E" w:rsidR="00554E06" w:rsidRPr="001D3F9F" w:rsidRDefault="004E2830" w:rsidP="6795CEFD">
      <w:pPr>
        <w:spacing w:after="0" w:line="360" w:lineRule="auto"/>
        <w:jc w:val="both"/>
        <w:rPr>
          <w:rFonts w:ascii="Times" w:hAnsi="Times" w:cs="Times"/>
        </w:rPr>
      </w:pPr>
      <w:r w:rsidRPr="001D3F9F">
        <w:rPr>
          <w:rFonts w:ascii="Times" w:hAnsi="Times" w:cs="Times"/>
          <w:b/>
          <w:bCs/>
        </w:rPr>
        <w:t xml:space="preserve">Art.  </w:t>
      </w:r>
      <w:r w:rsidR="00822958" w:rsidRPr="001D3F9F">
        <w:rPr>
          <w:rFonts w:ascii="Times" w:hAnsi="Times" w:cs="Times"/>
          <w:b/>
          <w:bCs/>
        </w:rPr>
        <w:t>4</w:t>
      </w:r>
      <w:r w:rsidR="005B126A" w:rsidRPr="001D3F9F">
        <w:rPr>
          <w:rFonts w:ascii="Times" w:hAnsi="Times" w:cs="Times"/>
          <w:b/>
          <w:bCs/>
        </w:rPr>
        <w:t>0</w:t>
      </w:r>
      <w:r w:rsidRPr="001D3F9F">
        <w:rPr>
          <w:rFonts w:ascii="Times" w:hAnsi="Times" w:cs="Times"/>
          <w:b/>
          <w:bCs/>
        </w:rPr>
        <w:t xml:space="preserve">.  </w:t>
      </w:r>
      <w:r w:rsidR="00E367E0" w:rsidRPr="001D3F9F">
        <w:rPr>
          <w:rFonts w:ascii="Times" w:hAnsi="Times" w:cs="Times"/>
          <w:b/>
          <w:bCs/>
        </w:rPr>
        <w:t>§ 1.</w:t>
      </w:r>
      <w:r w:rsidRPr="001D3F9F">
        <w:rPr>
          <w:rFonts w:ascii="Times" w:hAnsi="Times" w:cs="Times"/>
          <w:b/>
          <w:bCs/>
        </w:rPr>
        <w:t> </w:t>
      </w:r>
      <w:r w:rsidRPr="001D3F9F">
        <w:rPr>
          <w:rFonts w:ascii="Times" w:hAnsi="Times" w:cs="Times"/>
        </w:rPr>
        <w:t>Sędzia Sądu Najwyższego nie może pozostawać w innym stosunku służbowym lub podejmować dodatkowego zatrudnienia</w:t>
      </w:r>
      <w:r w:rsidR="00B11BA7" w:rsidRPr="001D3F9F">
        <w:rPr>
          <w:rFonts w:ascii="Times" w:hAnsi="Times" w:cs="Times"/>
        </w:rPr>
        <w:t>, z wyjątkiem zatrudnienia w charakterze pracownika</w:t>
      </w:r>
      <w:r w:rsidR="00AF1A60" w:rsidRPr="001D3F9F">
        <w:rPr>
          <w:rFonts w:ascii="Times" w:hAnsi="Times" w:cs="Times"/>
        </w:rPr>
        <w:t xml:space="preserve"> </w:t>
      </w:r>
      <w:r w:rsidR="00BC3E89" w:rsidRPr="001D3F9F">
        <w:rPr>
          <w:rFonts w:ascii="Times" w:hAnsi="Times" w:cs="Times"/>
        </w:rPr>
        <w:t xml:space="preserve">badawczego, </w:t>
      </w:r>
      <w:r w:rsidR="004C57E2" w:rsidRPr="001D3F9F">
        <w:rPr>
          <w:rFonts w:ascii="Times" w:hAnsi="Times" w:cs="Times"/>
        </w:rPr>
        <w:t>dydaktycznego lub</w:t>
      </w:r>
      <w:r w:rsidR="00B11BA7" w:rsidRPr="001D3F9F">
        <w:rPr>
          <w:rFonts w:ascii="Times" w:hAnsi="Times" w:cs="Times"/>
        </w:rPr>
        <w:t xml:space="preserve"> </w:t>
      </w:r>
      <w:r w:rsidR="00A8003B" w:rsidRPr="001D3F9F">
        <w:rPr>
          <w:rFonts w:ascii="Times" w:hAnsi="Times" w:cs="Times"/>
        </w:rPr>
        <w:t>badawczo</w:t>
      </w:r>
      <w:r w:rsidR="00B11BA7" w:rsidRPr="001D3F9F">
        <w:rPr>
          <w:rFonts w:ascii="Times" w:hAnsi="Times" w:cs="Times"/>
        </w:rPr>
        <w:t>-dydaktycznego</w:t>
      </w:r>
      <w:r w:rsidR="003A3BFE" w:rsidRPr="001D3F9F">
        <w:rPr>
          <w:rFonts w:ascii="Times" w:hAnsi="Times" w:cs="Times"/>
        </w:rPr>
        <w:t xml:space="preserve"> </w:t>
      </w:r>
      <w:r w:rsidR="00AA51D0" w:rsidRPr="001D3F9F">
        <w:rPr>
          <w:rFonts w:ascii="Times" w:hAnsi="Times" w:cs="Times"/>
        </w:rPr>
        <w:t>u jednego pracodawcy</w:t>
      </w:r>
      <w:r w:rsidR="00B11BA7" w:rsidRPr="001D3F9F">
        <w:rPr>
          <w:rFonts w:ascii="Times" w:hAnsi="Times" w:cs="Times"/>
        </w:rPr>
        <w:t xml:space="preserve">, </w:t>
      </w:r>
      <w:r w:rsidR="00AA51D0" w:rsidRPr="001D3F9F">
        <w:rPr>
          <w:rFonts w:ascii="Times" w:hAnsi="Times" w:cs="Times"/>
        </w:rPr>
        <w:t xml:space="preserve">z ustaleniem, iż roczny maksymalny wymiar </w:t>
      </w:r>
      <w:r w:rsidR="003A3BFE" w:rsidRPr="001D3F9F">
        <w:rPr>
          <w:rFonts w:ascii="Times" w:hAnsi="Times" w:cs="Times"/>
        </w:rPr>
        <w:t xml:space="preserve">zajęć </w:t>
      </w:r>
      <w:r w:rsidR="00AA51D0" w:rsidRPr="001D3F9F">
        <w:rPr>
          <w:rFonts w:ascii="Times" w:hAnsi="Times" w:cs="Times"/>
        </w:rPr>
        <w:t>dydaktycznych wynosi 240 godzin</w:t>
      </w:r>
      <w:r w:rsidR="00B11BA7" w:rsidRPr="001D3F9F">
        <w:rPr>
          <w:rFonts w:ascii="Times" w:hAnsi="Times" w:cs="Times"/>
        </w:rPr>
        <w:t>, o ile nie utrudnia to pełnienia obowiązków sędziego Sądu Najwyższego, przy czym 1 godzina dydaktyczna wynosi 45 minut.</w:t>
      </w:r>
    </w:p>
    <w:p w14:paraId="683FF9CC" w14:textId="52DA145B" w:rsidR="00A24C2B" w:rsidRPr="001D3F9F" w:rsidRDefault="00E367E0" w:rsidP="000762BB">
      <w:pPr>
        <w:spacing w:before="26" w:after="0" w:line="360" w:lineRule="auto"/>
        <w:jc w:val="both"/>
        <w:rPr>
          <w:rFonts w:ascii="Times" w:hAnsi="Times" w:cs="Times"/>
          <w:b/>
          <w:szCs w:val="24"/>
        </w:rPr>
      </w:pPr>
      <w:r w:rsidRPr="001D3F9F">
        <w:rPr>
          <w:rFonts w:ascii="Times" w:hAnsi="Times" w:cs="Times"/>
          <w:b/>
          <w:szCs w:val="24"/>
        </w:rPr>
        <w:t>§ 2.</w:t>
      </w:r>
      <w:r w:rsidR="000762BB" w:rsidRPr="001D3F9F">
        <w:rPr>
          <w:rFonts w:ascii="Times" w:hAnsi="Times" w:cs="Times"/>
          <w:b/>
          <w:szCs w:val="24"/>
        </w:rPr>
        <w:t> </w:t>
      </w:r>
      <w:r w:rsidR="00A24C2B" w:rsidRPr="001D3F9F">
        <w:rPr>
          <w:rFonts w:ascii="Times" w:hAnsi="Times" w:cs="Open Sans"/>
          <w:shd w:val="clear" w:color="auto" w:fill="FFFFFF"/>
        </w:rPr>
        <w:t xml:space="preserve">Sędzia </w:t>
      </w:r>
      <w:r w:rsidR="00A24C2B" w:rsidRPr="001D3F9F">
        <w:rPr>
          <w:rStyle w:val="Uwydatnienie"/>
          <w:rFonts w:ascii="Times" w:hAnsi="Times" w:cs="Open Sans"/>
          <w:i w:val="0"/>
          <w:iCs w:val="0"/>
          <w:shd w:val="clear" w:color="auto" w:fill="FFFFFF"/>
        </w:rPr>
        <w:t>Sądu Najwyższego</w:t>
      </w:r>
      <w:r w:rsidR="00A24C2B" w:rsidRPr="001D3F9F">
        <w:rPr>
          <w:rFonts w:ascii="Times" w:hAnsi="Times" w:cs="Open Sans"/>
          <w:shd w:val="clear" w:color="auto" w:fill="FFFFFF"/>
        </w:rPr>
        <w:t xml:space="preserve"> nie może podejmować innego zajęcia, o charakterze zarobkowym lub niezarobkowym, które utrudniałoby pełnienie przez niego obowiązków sędziego </w:t>
      </w:r>
      <w:r w:rsidR="00A24C2B" w:rsidRPr="001D3F9F">
        <w:rPr>
          <w:rStyle w:val="Uwydatnienie"/>
          <w:rFonts w:ascii="Times" w:hAnsi="Times" w:cs="Open Sans"/>
          <w:i w:val="0"/>
          <w:iCs w:val="0"/>
          <w:shd w:val="clear" w:color="auto" w:fill="FFFFFF"/>
        </w:rPr>
        <w:t>Sądu Najwyższego</w:t>
      </w:r>
      <w:r w:rsidR="00A24C2B" w:rsidRPr="001D3F9F">
        <w:rPr>
          <w:rFonts w:ascii="Times" w:hAnsi="Times" w:cs="Open Sans"/>
          <w:shd w:val="clear" w:color="auto" w:fill="FFFFFF"/>
        </w:rPr>
        <w:t>, uchybiałoby godności urzędu lub mogłoby podważać zaufanie do jego bezstronności lub niezawisłości.</w:t>
      </w:r>
    </w:p>
    <w:p w14:paraId="660124A0" w14:textId="2907CF3D" w:rsidR="000762BB" w:rsidRPr="001D3F9F" w:rsidRDefault="00D26A87" w:rsidP="000762BB">
      <w:pPr>
        <w:spacing w:before="26" w:after="0" w:line="360" w:lineRule="auto"/>
        <w:jc w:val="both"/>
        <w:rPr>
          <w:rFonts w:ascii="Times" w:hAnsi="Times" w:cs="Times"/>
          <w:szCs w:val="24"/>
        </w:rPr>
      </w:pPr>
      <w:r w:rsidRPr="001D3F9F">
        <w:rPr>
          <w:rFonts w:ascii="Times" w:hAnsi="Times" w:cs="Times"/>
          <w:b/>
          <w:bCs/>
          <w:szCs w:val="24"/>
        </w:rPr>
        <w:t>§ 3.</w:t>
      </w:r>
      <w:r w:rsidRPr="001D3F9F">
        <w:rPr>
          <w:rFonts w:ascii="Times" w:hAnsi="Times" w:cs="Times"/>
          <w:szCs w:val="24"/>
        </w:rPr>
        <w:t xml:space="preserve"> </w:t>
      </w:r>
      <w:r w:rsidR="000762BB" w:rsidRPr="001D3F9F">
        <w:rPr>
          <w:rFonts w:ascii="Times" w:hAnsi="Times" w:cs="Times"/>
          <w:szCs w:val="24"/>
        </w:rPr>
        <w:t>O zamiarze podjęcia zatrudnienia lub innego zajęcia, o których mowa w § 1</w:t>
      </w:r>
      <w:r w:rsidR="00A24C2B" w:rsidRPr="001D3F9F">
        <w:rPr>
          <w:rFonts w:ascii="Times" w:hAnsi="Times" w:cs="Times"/>
          <w:szCs w:val="24"/>
        </w:rPr>
        <w:t xml:space="preserve"> i 2</w:t>
      </w:r>
      <w:r w:rsidR="000762BB" w:rsidRPr="001D3F9F">
        <w:rPr>
          <w:rFonts w:ascii="Times" w:hAnsi="Times" w:cs="Times"/>
          <w:szCs w:val="24"/>
        </w:rPr>
        <w:t>, a także o zamiarze ich kontynuowania przez sędziego obejmującego stanowisko w Sądzie Najwyższym, sędzia Sądu Najwyższego zawiadamia Pierwszego Prezesa Sądu Najwyższego. Pierwszy Prezes Sądu Najwyższego pisemnie informuje o sprzeciwie, jeżeli uzna, że podjęcie albo kontynuowanie zatrudnienia lub innego zajęcia będzie utrudniało pełnienie obowiązków, uchybiało godności urzędu sędziego Sądu Najwyższego lub podważało zaufanie do jego bezstronności lub niezawisłości.</w:t>
      </w:r>
    </w:p>
    <w:p w14:paraId="70D4B574" w14:textId="69D40DF4" w:rsidR="00C86B30"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4.</w:t>
      </w:r>
      <w:r w:rsidR="000762BB" w:rsidRPr="001D3F9F">
        <w:rPr>
          <w:rFonts w:ascii="Times" w:hAnsi="Times" w:cs="Times"/>
          <w:b/>
          <w:szCs w:val="24"/>
        </w:rPr>
        <w:t> </w:t>
      </w:r>
      <w:r w:rsidR="000762BB" w:rsidRPr="001D3F9F">
        <w:rPr>
          <w:rFonts w:ascii="Times" w:hAnsi="Times" w:cs="Times"/>
          <w:szCs w:val="24"/>
        </w:rPr>
        <w:t>O zamiarze podjęcia zatrudnienia lub innego zajęcia, o których mowa w § 1</w:t>
      </w:r>
      <w:r w:rsidR="00D26A87" w:rsidRPr="001D3F9F">
        <w:rPr>
          <w:rFonts w:ascii="Times" w:hAnsi="Times" w:cs="Times"/>
          <w:szCs w:val="24"/>
        </w:rPr>
        <w:t xml:space="preserve"> i 2</w:t>
      </w:r>
      <w:r w:rsidR="000762BB" w:rsidRPr="001D3F9F">
        <w:rPr>
          <w:rFonts w:ascii="Times" w:hAnsi="Times" w:cs="Times"/>
          <w:szCs w:val="24"/>
        </w:rPr>
        <w:t>, a także o zamiarze ich kontynuowania przez sędziego obejmującego stanowisko Pierwszego Prezesa Sądu Najwyższego, Pierwszy Prezes Sądu Najwyższego zawiadamia Prezydenta Rzeczypospolitej Polskiej. Prezydent Rzeczypospolitej Polskiej pisemnie informuje o sprzeciwie, jeżeli uzna, że podjęcie albo kontynuowanie zatrudnienia lub innego zajęcia będzie utrudniało pełnienie obowiązków, uchybiało godności urzędu Pierwszego Prezesa Sądu Najwyższego lub podważało zaufanie do jego bezstronności lub niezawisłości.</w:t>
      </w:r>
    </w:p>
    <w:p w14:paraId="308F21C7" w14:textId="1701B3DB"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5.</w:t>
      </w:r>
      <w:r w:rsidR="004E2830" w:rsidRPr="001D3F9F">
        <w:rPr>
          <w:rFonts w:ascii="Times" w:hAnsi="Times" w:cs="Times"/>
          <w:b/>
          <w:szCs w:val="24"/>
        </w:rPr>
        <w:t> </w:t>
      </w:r>
      <w:r w:rsidR="004E2830" w:rsidRPr="001D3F9F">
        <w:rPr>
          <w:rFonts w:ascii="Times" w:hAnsi="Times" w:cs="Times"/>
          <w:szCs w:val="24"/>
        </w:rPr>
        <w:t>Sędzia Sądu Najwyższego nie może:</w:t>
      </w:r>
    </w:p>
    <w:p w14:paraId="7E0FA023"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 być członkiem zarządu, rady nadzorczej lub komisji rewizyjnej spółki prawa handlowego;</w:t>
      </w:r>
    </w:p>
    <w:p w14:paraId="387F5E8B"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2) być członkiem zarządu, rady nadzorczej lub komisji rewizyjnej spółdzielni;</w:t>
      </w:r>
    </w:p>
    <w:p w14:paraId="095ACFD8"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3) być członkiem zarządu fundacji prowadzącej działalność gospodarczą;</w:t>
      </w:r>
    </w:p>
    <w:p w14:paraId="7BE440AC"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lastRenderedPageBreak/>
        <w:t>4) posiadać w spółce prawa handlowego więcej niż 10% akcji lub udziałów przedstawiających więcej niż 10% kapitału zakładowego;</w:t>
      </w:r>
    </w:p>
    <w:p w14:paraId="7E91F0F4"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5) prowadzić działalności gospodarczej na własny rachunek lub wspólnie z innymi osobami, a także zarządzać taką działalnością lub być przedstawicielem lub pełnomocnikiem w prowadzeniu takiej działalności.</w:t>
      </w:r>
    </w:p>
    <w:p w14:paraId="3FD5C530" w14:textId="3EC01DDD"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6.</w:t>
      </w:r>
      <w:r w:rsidR="004E2830" w:rsidRPr="001D3F9F">
        <w:rPr>
          <w:rFonts w:ascii="Times" w:hAnsi="Times" w:cs="Times"/>
          <w:b/>
          <w:szCs w:val="24"/>
        </w:rPr>
        <w:t> </w:t>
      </w:r>
      <w:r w:rsidR="004E2830" w:rsidRPr="001D3F9F">
        <w:rPr>
          <w:rFonts w:ascii="Times" w:hAnsi="Times" w:cs="Times"/>
          <w:szCs w:val="24"/>
        </w:rPr>
        <w:t>Przez spółkę prawa handlowego rozumie się spółkę handlową, a także inną spółkę, do której stosuje się przepisy prawa handlowego, w tym spółkę według prawa obcego.</w:t>
      </w:r>
    </w:p>
    <w:p w14:paraId="06FAA8B8" w14:textId="364E2E8D"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7.</w:t>
      </w:r>
      <w:r w:rsidR="004E2830" w:rsidRPr="001D3F9F">
        <w:rPr>
          <w:rFonts w:ascii="Times" w:hAnsi="Times" w:cs="Times"/>
          <w:b/>
          <w:szCs w:val="24"/>
        </w:rPr>
        <w:t> </w:t>
      </w:r>
      <w:r w:rsidR="004E2830" w:rsidRPr="001D3F9F">
        <w:rPr>
          <w:rFonts w:ascii="Times" w:hAnsi="Times" w:cs="Times"/>
          <w:szCs w:val="24"/>
        </w:rPr>
        <w:t xml:space="preserve">Zyski z tytułu posiadania akcji lub udziałów w spółce prawa handlowego określonych w § </w:t>
      </w:r>
      <w:r w:rsidR="00D26A87" w:rsidRPr="001D3F9F">
        <w:rPr>
          <w:rFonts w:ascii="Times" w:hAnsi="Times" w:cs="Times"/>
          <w:szCs w:val="24"/>
        </w:rPr>
        <w:t xml:space="preserve">5 </w:t>
      </w:r>
      <w:r w:rsidR="004E2830" w:rsidRPr="001D3F9F">
        <w:rPr>
          <w:rFonts w:ascii="Times" w:hAnsi="Times" w:cs="Times"/>
          <w:szCs w:val="24"/>
        </w:rPr>
        <w:t>pkt 4, sędzia Sądu Najwyższego przekazuje na wskazane przez siebie cele publiczne albo na odrębny rachunek bankowy prowadzony przez bank wskazany przez Pierwszego Prezesa Sądu Najwyższego do dnia 31 marca roku następującego po roku, w którym je uzyskał. Sędzia Sądu Najwyższego może korzystać ze środków zgromadzonych na rachunku bankowym po przejściu w stan spoczynku.</w:t>
      </w:r>
    </w:p>
    <w:p w14:paraId="539B5578" w14:textId="766E6AB4" w:rsidR="00554E06" w:rsidRPr="001D3F9F" w:rsidRDefault="00775719" w:rsidP="0074742B">
      <w:pPr>
        <w:spacing w:after="0" w:line="360" w:lineRule="auto"/>
        <w:jc w:val="both"/>
        <w:rPr>
          <w:rFonts w:ascii="Times" w:hAnsi="Times" w:cs="Times"/>
          <w:szCs w:val="24"/>
        </w:rPr>
      </w:pPr>
      <w:r w:rsidRPr="001D3F9F">
        <w:rPr>
          <w:rFonts w:ascii="Times" w:hAnsi="Times" w:cs="Times"/>
          <w:b/>
          <w:szCs w:val="24"/>
        </w:rPr>
        <w:t>§ 8.</w:t>
      </w:r>
      <w:r w:rsidR="004E2830" w:rsidRPr="001D3F9F">
        <w:rPr>
          <w:rFonts w:ascii="Times" w:hAnsi="Times" w:cs="Times"/>
          <w:b/>
          <w:szCs w:val="24"/>
        </w:rPr>
        <w:t> </w:t>
      </w:r>
      <w:r w:rsidR="004E2830" w:rsidRPr="001D3F9F">
        <w:rPr>
          <w:rFonts w:ascii="Times" w:hAnsi="Times" w:cs="Times"/>
          <w:szCs w:val="24"/>
        </w:rPr>
        <w:t>Wybór lub powołanie do władz spółki, spółdzielni lub fundacji z naruszeniem zakazów określonych w</w:t>
      </w:r>
      <w:r w:rsidR="00BE1528" w:rsidRPr="001D3F9F">
        <w:rPr>
          <w:rFonts w:ascii="Times" w:hAnsi="Times" w:cs="Times"/>
          <w:szCs w:val="24"/>
        </w:rPr>
        <w:t xml:space="preserve"> §</w:t>
      </w:r>
      <w:r w:rsidR="004E2830" w:rsidRPr="001D3F9F">
        <w:rPr>
          <w:rFonts w:ascii="Times" w:hAnsi="Times" w:cs="Times"/>
          <w:szCs w:val="24"/>
        </w:rPr>
        <w:t xml:space="preserve"> </w:t>
      </w:r>
      <w:r w:rsidR="00D26A87" w:rsidRPr="001D3F9F">
        <w:rPr>
          <w:rFonts w:ascii="Times" w:hAnsi="Times" w:cs="Times"/>
          <w:szCs w:val="24"/>
        </w:rPr>
        <w:t xml:space="preserve">5 </w:t>
      </w:r>
      <w:r w:rsidR="004E2830" w:rsidRPr="001D3F9F">
        <w:rPr>
          <w:rFonts w:ascii="Times" w:hAnsi="Times" w:cs="Times"/>
          <w:szCs w:val="24"/>
        </w:rPr>
        <w:t>pkt 1-3 są z mocy prawa nieważne i nie podlegają wpisowi do właściwego rejestru.</w:t>
      </w:r>
    </w:p>
    <w:p w14:paraId="092AC2A6" w14:textId="4A4DB72C" w:rsidR="00554E06" w:rsidRPr="001D3F9F" w:rsidRDefault="00775719" w:rsidP="0074742B">
      <w:pPr>
        <w:spacing w:after="0" w:line="360" w:lineRule="auto"/>
        <w:jc w:val="both"/>
        <w:rPr>
          <w:rFonts w:ascii="Times" w:hAnsi="Times" w:cs="Times"/>
          <w:szCs w:val="24"/>
        </w:rPr>
      </w:pPr>
      <w:r w:rsidRPr="001D3F9F">
        <w:rPr>
          <w:rFonts w:ascii="Times" w:hAnsi="Times" w:cs="Times"/>
          <w:b/>
          <w:szCs w:val="24"/>
        </w:rPr>
        <w:t>§ 9.</w:t>
      </w:r>
      <w:r w:rsidR="004E2830" w:rsidRPr="001D3F9F">
        <w:rPr>
          <w:rFonts w:ascii="Times" w:hAnsi="Times" w:cs="Times"/>
          <w:b/>
          <w:szCs w:val="24"/>
        </w:rPr>
        <w:t> </w:t>
      </w:r>
      <w:r w:rsidR="004E2830" w:rsidRPr="001D3F9F">
        <w:rPr>
          <w:rFonts w:ascii="Times" w:hAnsi="Times" w:cs="Times"/>
          <w:szCs w:val="24"/>
        </w:rPr>
        <w:t xml:space="preserve">Przepisy § </w:t>
      </w:r>
      <w:r w:rsidR="00F4149E" w:rsidRPr="001D3F9F">
        <w:rPr>
          <w:rFonts w:ascii="Times" w:hAnsi="Times" w:cs="Times"/>
          <w:szCs w:val="24"/>
        </w:rPr>
        <w:t>1,</w:t>
      </w:r>
      <w:r w:rsidR="005600CD" w:rsidRPr="001D3F9F" w:rsidDel="005600CD">
        <w:rPr>
          <w:rFonts w:ascii="Times" w:hAnsi="Times" w:cs="Times"/>
          <w:szCs w:val="24"/>
        </w:rPr>
        <w:t xml:space="preserve"> </w:t>
      </w:r>
      <w:r w:rsidR="004E2830" w:rsidRPr="001D3F9F">
        <w:rPr>
          <w:rFonts w:ascii="Times" w:hAnsi="Times" w:cs="Times"/>
          <w:szCs w:val="24"/>
        </w:rPr>
        <w:t>-3</w:t>
      </w:r>
      <w:r w:rsidR="005600CD" w:rsidRPr="001D3F9F">
        <w:rPr>
          <w:rFonts w:ascii="Times" w:hAnsi="Times" w:cs="Times"/>
          <w:szCs w:val="24"/>
        </w:rPr>
        <w:t>, 5,</w:t>
      </w:r>
      <w:r w:rsidR="00BE1528" w:rsidRPr="001D3F9F">
        <w:rPr>
          <w:rFonts w:ascii="Times" w:hAnsi="Times" w:cs="Times"/>
          <w:szCs w:val="24"/>
        </w:rPr>
        <w:t xml:space="preserve"> </w:t>
      </w:r>
      <w:r w:rsidR="004E2830" w:rsidRPr="001D3F9F">
        <w:rPr>
          <w:rFonts w:ascii="Times" w:hAnsi="Times" w:cs="Times"/>
          <w:szCs w:val="24"/>
        </w:rPr>
        <w:t>6</w:t>
      </w:r>
      <w:r w:rsidR="005600CD" w:rsidRPr="001D3F9F">
        <w:rPr>
          <w:rFonts w:ascii="Times" w:hAnsi="Times" w:cs="Times"/>
          <w:szCs w:val="24"/>
        </w:rPr>
        <w:t xml:space="preserve"> i 8</w:t>
      </w:r>
      <w:r w:rsidR="004E2830" w:rsidRPr="001D3F9F">
        <w:rPr>
          <w:rFonts w:ascii="Times" w:hAnsi="Times" w:cs="Times"/>
          <w:szCs w:val="24"/>
        </w:rPr>
        <w:t xml:space="preserve"> stosuje się odpowiednio do sędzi</w:t>
      </w:r>
      <w:r w:rsidR="001421DD" w:rsidRPr="001D3F9F">
        <w:rPr>
          <w:rFonts w:ascii="Times" w:hAnsi="Times" w:cs="Times"/>
          <w:szCs w:val="24"/>
        </w:rPr>
        <w:t>ego</w:t>
      </w:r>
      <w:r w:rsidR="004E2830" w:rsidRPr="001D3F9F">
        <w:rPr>
          <w:rFonts w:ascii="Times" w:hAnsi="Times" w:cs="Times"/>
          <w:szCs w:val="24"/>
        </w:rPr>
        <w:t xml:space="preserve"> Sądu Najwyższego w stanie spoczynku</w:t>
      </w:r>
      <w:r w:rsidR="00A43A8C" w:rsidRPr="001D3F9F">
        <w:rPr>
          <w:rFonts w:ascii="Times" w:hAnsi="Times" w:cs="Times"/>
          <w:szCs w:val="24"/>
        </w:rPr>
        <w:t xml:space="preserve">, z </w:t>
      </w:r>
      <w:r w:rsidR="00BD2C96" w:rsidRPr="001D3F9F">
        <w:rPr>
          <w:rFonts w:ascii="Times" w:hAnsi="Times" w:cs="Times"/>
          <w:szCs w:val="24"/>
        </w:rPr>
        <w:t>wyjątkiem</w:t>
      </w:r>
      <w:r w:rsidR="00A43A8C" w:rsidRPr="001D3F9F">
        <w:rPr>
          <w:rFonts w:ascii="Times" w:hAnsi="Times" w:cs="Times"/>
          <w:szCs w:val="24"/>
        </w:rPr>
        <w:t xml:space="preserve"> </w:t>
      </w:r>
      <w:r w:rsidR="00BD2C96" w:rsidRPr="001D3F9F">
        <w:rPr>
          <w:rFonts w:ascii="Times" w:hAnsi="Times" w:cs="Times"/>
          <w:szCs w:val="24"/>
        </w:rPr>
        <w:t xml:space="preserve">przewidzianego </w:t>
      </w:r>
      <w:r w:rsidR="00A43A8C" w:rsidRPr="001D3F9F">
        <w:rPr>
          <w:rFonts w:ascii="Times" w:hAnsi="Times" w:cs="Times"/>
          <w:szCs w:val="24"/>
        </w:rPr>
        <w:t xml:space="preserve">w § 1 </w:t>
      </w:r>
      <w:r w:rsidR="00BD2C96" w:rsidRPr="001D3F9F">
        <w:rPr>
          <w:rFonts w:ascii="Times" w:hAnsi="Times" w:cs="Times"/>
        </w:rPr>
        <w:t xml:space="preserve">maksymalnego </w:t>
      </w:r>
      <w:r w:rsidR="00A43A8C" w:rsidRPr="001D3F9F">
        <w:rPr>
          <w:rFonts w:ascii="Times" w:hAnsi="Times" w:cs="Times"/>
        </w:rPr>
        <w:t>wymiar</w:t>
      </w:r>
      <w:r w:rsidR="00BD2C96" w:rsidRPr="001D3F9F">
        <w:rPr>
          <w:rFonts w:ascii="Times" w:hAnsi="Times" w:cs="Times"/>
        </w:rPr>
        <w:t>u</w:t>
      </w:r>
      <w:r w:rsidR="00A43A8C" w:rsidRPr="001D3F9F">
        <w:rPr>
          <w:rFonts w:ascii="Times" w:hAnsi="Times" w:cs="Times"/>
        </w:rPr>
        <w:t xml:space="preserve"> zajęć dydaktycznych</w:t>
      </w:r>
      <w:r w:rsidR="00225F16" w:rsidRPr="001D3F9F">
        <w:rPr>
          <w:rFonts w:ascii="Times" w:hAnsi="Times" w:cs="Times"/>
        </w:rPr>
        <w:t xml:space="preserve"> oraz ograniczeni</w:t>
      </w:r>
      <w:r w:rsidR="00BD2C96" w:rsidRPr="001D3F9F">
        <w:rPr>
          <w:rFonts w:ascii="Times" w:hAnsi="Times" w:cs="Times"/>
        </w:rPr>
        <w:t>a</w:t>
      </w:r>
      <w:r w:rsidR="00225F16" w:rsidRPr="001D3F9F">
        <w:rPr>
          <w:rFonts w:ascii="Times" w:hAnsi="Times" w:cs="Times"/>
        </w:rPr>
        <w:t xml:space="preserve"> zatrudnienia do jednego pracodawcy</w:t>
      </w:r>
      <w:r w:rsidR="004E2830" w:rsidRPr="001D3F9F">
        <w:rPr>
          <w:rFonts w:ascii="Times" w:hAnsi="Times" w:cs="Times"/>
          <w:szCs w:val="24"/>
        </w:rPr>
        <w:t>.</w:t>
      </w:r>
    </w:p>
    <w:p w14:paraId="71630976" w14:textId="26398105" w:rsidR="00554E06" w:rsidRPr="001D3F9F" w:rsidRDefault="004E2830" w:rsidP="00D554F3">
      <w:pPr>
        <w:spacing w:after="0" w:line="360" w:lineRule="auto"/>
        <w:jc w:val="both"/>
        <w:rPr>
          <w:rFonts w:ascii="Times" w:hAnsi="Times" w:cs="Times"/>
          <w:szCs w:val="24"/>
        </w:rPr>
      </w:pPr>
      <w:bookmarkStart w:id="1" w:name="mip57494668"/>
      <w:bookmarkStart w:id="2" w:name="mip57494669"/>
      <w:bookmarkEnd w:id="1"/>
      <w:bookmarkEnd w:id="2"/>
      <w:r w:rsidRPr="001D3F9F">
        <w:rPr>
          <w:rFonts w:ascii="Times" w:hAnsi="Times" w:cs="Times"/>
          <w:b/>
          <w:szCs w:val="24"/>
        </w:rPr>
        <w:t xml:space="preserve">Art.  </w:t>
      </w:r>
      <w:r w:rsidR="00822958" w:rsidRPr="001D3F9F">
        <w:rPr>
          <w:rFonts w:ascii="Times" w:hAnsi="Times" w:cs="Times"/>
          <w:b/>
          <w:szCs w:val="24"/>
        </w:rPr>
        <w:t>4</w:t>
      </w:r>
      <w:r w:rsidR="007A2490" w:rsidRPr="001D3F9F">
        <w:rPr>
          <w:rFonts w:ascii="Times" w:hAnsi="Times" w:cs="Times"/>
          <w:b/>
          <w:szCs w:val="24"/>
        </w:rPr>
        <w:t>1</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Oświadczenie o stanie majątkowym, o którym mowa w art. 87 ustawy z dnia 27 lipca 2001 r. - Prawo o ustroju sądów powszechnych sędzia Sądu Najwyższego składa Pierwszemu Prezesowi Sądu Najwyższego</w:t>
      </w:r>
      <w:r w:rsidR="00A43A8C" w:rsidRPr="001D3F9F">
        <w:rPr>
          <w:rFonts w:ascii="Times" w:hAnsi="Times" w:cs="Times"/>
          <w:szCs w:val="24"/>
        </w:rPr>
        <w:t>, zaś Pierwszy Prezes Sądu Najwyższego – Prezydentowi Rzeczypospolitej Polskiej</w:t>
      </w:r>
    </w:p>
    <w:p w14:paraId="7F6EF783" w14:textId="5B611679"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Analizy danych zawartych w oświadczeniu o stanie majątkowym składanym przez sędziego Sądu Najwyższego dokonuje Pierwszy Prezes Sądu Najwyższego. O stwierdzonych nieprawidłowościach Pierwszy Prezes Sądu Najwyższego zawiadamia Prezydenta Rzeczypospolitej Polskiej.</w:t>
      </w:r>
    </w:p>
    <w:p w14:paraId="5F1A6256" w14:textId="68E40DB7"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Oświadczenie, o którym mowa w art. 88a ustawy z dnia 27 lipca 2001 r. - Prawo o ustroju sądów powszechnych, sędzia Sądu Najwyższego składa Pierwszemu Prezesowi Sądu Najwyższego, zaś Pierwszy Prezes Sądu Najwyższego - Krajowej Radzie Sądownictwa.</w:t>
      </w:r>
    </w:p>
    <w:p w14:paraId="123B5FED" w14:textId="77777777" w:rsidR="00554E06" w:rsidRPr="001D3F9F" w:rsidRDefault="00554E06" w:rsidP="00D554F3">
      <w:pPr>
        <w:spacing w:before="80" w:after="0" w:line="360" w:lineRule="auto"/>
        <w:rPr>
          <w:rFonts w:ascii="Times" w:hAnsi="Times" w:cs="Times"/>
          <w:szCs w:val="24"/>
        </w:rPr>
      </w:pPr>
    </w:p>
    <w:p w14:paraId="2BD63C76" w14:textId="6004D01B"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lastRenderedPageBreak/>
        <w:t xml:space="preserve">Art.  </w:t>
      </w:r>
      <w:r w:rsidR="00E761D4" w:rsidRPr="001D3F9F">
        <w:rPr>
          <w:rFonts w:ascii="Times" w:hAnsi="Times" w:cs="Times"/>
          <w:b/>
          <w:szCs w:val="24"/>
        </w:rPr>
        <w:t>4</w:t>
      </w:r>
      <w:r w:rsidR="007A2490" w:rsidRPr="001D3F9F">
        <w:rPr>
          <w:rFonts w:ascii="Times" w:hAnsi="Times" w:cs="Times"/>
          <w:b/>
          <w:szCs w:val="24"/>
        </w:rPr>
        <w:t>2</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Żądania, wystąpienia i zażalenia w sprawach związanych z pełnionym urzędem sędzia może wnosić tylko do Prezesa Sądu Najwyższego kierującego pracą izby, w której orzeka, lub Pierwszego Prezesa Sądu Najwyższego.</w:t>
      </w:r>
    </w:p>
    <w:p w14:paraId="54DA4EF0" w14:textId="13FD0EB6"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W sprawach, o których mowa w § 1, sędzia nie może zwracać się do instytucji i osób postronnych ani podawać sprawy do wiadomości publicznej.</w:t>
      </w:r>
    </w:p>
    <w:p w14:paraId="56131F62" w14:textId="77777777" w:rsidR="00554E06" w:rsidRPr="001D3F9F" w:rsidRDefault="00554E06" w:rsidP="00D554F3">
      <w:pPr>
        <w:spacing w:before="80" w:after="0" w:line="360" w:lineRule="auto"/>
        <w:rPr>
          <w:rFonts w:ascii="Times" w:hAnsi="Times" w:cs="Times"/>
          <w:szCs w:val="24"/>
        </w:rPr>
      </w:pPr>
    </w:p>
    <w:p w14:paraId="5FD92B85" w14:textId="57F3B445"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E761D4" w:rsidRPr="001D3F9F">
        <w:rPr>
          <w:rFonts w:ascii="Times" w:hAnsi="Times" w:cs="Times"/>
          <w:b/>
          <w:szCs w:val="24"/>
        </w:rPr>
        <w:t>4</w:t>
      </w:r>
      <w:r w:rsidR="007A2490" w:rsidRPr="001D3F9F">
        <w:rPr>
          <w:rFonts w:ascii="Times" w:hAnsi="Times" w:cs="Times"/>
          <w:b/>
          <w:szCs w:val="24"/>
        </w:rPr>
        <w:t>3</w:t>
      </w:r>
      <w:r w:rsidRPr="001D3F9F">
        <w:rPr>
          <w:rFonts w:ascii="Times" w:hAnsi="Times" w:cs="Times"/>
          <w:b/>
          <w:szCs w:val="24"/>
        </w:rPr>
        <w:t xml:space="preserve">.  </w:t>
      </w:r>
      <w:r w:rsidRPr="001D3F9F">
        <w:rPr>
          <w:rFonts w:ascii="Times" w:hAnsi="Times" w:cs="Times"/>
          <w:szCs w:val="24"/>
        </w:rPr>
        <w:t>Sędzia niezwłocznie zawiadamia Pierwszego Prezesa Sądu Najwyższego</w:t>
      </w:r>
      <w:r w:rsidR="00FB6890" w:rsidRPr="001D3F9F">
        <w:rPr>
          <w:rFonts w:ascii="Times" w:hAnsi="Times" w:cs="Times"/>
          <w:szCs w:val="24"/>
        </w:rPr>
        <w:t xml:space="preserve">, </w:t>
      </w:r>
      <w:r w:rsidR="00A43A8C" w:rsidRPr="001D3F9F">
        <w:rPr>
          <w:rFonts w:ascii="Times" w:hAnsi="Times" w:cs="Times"/>
          <w:szCs w:val="24"/>
        </w:rPr>
        <w:t>zaś</w:t>
      </w:r>
      <w:r w:rsidR="00FB6890" w:rsidRPr="001D3F9F">
        <w:rPr>
          <w:rFonts w:ascii="Times" w:hAnsi="Times" w:cs="Times"/>
          <w:szCs w:val="24"/>
        </w:rPr>
        <w:t xml:space="preserve"> Pierwszy Prezes Sądu Najwyższego</w:t>
      </w:r>
      <w:r w:rsidR="00A43A8C" w:rsidRPr="001D3F9F">
        <w:rPr>
          <w:rFonts w:ascii="Times" w:hAnsi="Times" w:cs="Times"/>
          <w:szCs w:val="24"/>
        </w:rPr>
        <w:t xml:space="preserve"> –</w:t>
      </w:r>
      <w:r w:rsidR="00FB6890" w:rsidRPr="001D3F9F">
        <w:rPr>
          <w:rFonts w:ascii="Times" w:hAnsi="Times" w:cs="Times"/>
          <w:szCs w:val="24"/>
        </w:rPr>
        <w:t xml:space="preserve"> </w:t>
      </w:r>
      <w:r w:rsidR="00A43A8C" w:rsidRPr="001D3F9F">
        <w:rPr>
          <w:rFonts w:ascii="Times" w:hAnsi="Times" w:cs="Times"/>
          <w:szCs w:val="24"/>
        </w:rPr>
        <w:t>Prezydenta Rzeczypospolitej Polskiej</w:t>
      </w:r>
      <w:r w:rsidR="00FB6890" w:rsidRPr="001D3F9F">
        <w:rPr>
          <w:rFonts w:ascii="Times" w:hAnsi="Times" w:cs="Times"/>
          <w:szCs w:val="24"/>
        </w:rPr>
        <w:t>,</w:t>
      </w:r>
      <w:r w:rsidRPr="001D3F9F">
        <w:rPr>
          <w:rFonts w:ascii="Times" w:hAnsi="Times" w:cs="Times"/>
          <w:szCs w:val="24"/>
        </w:rPr>
        <w:t xml:space="preserve"> o toczącej się sprawie sądowej, w której występuje w charakterze strony lub uczestnika postępowania.</w:t>
      </w:r>
    </w:p>
    <w:p w14:paraId="2967820E" w14:textId="77777777" w:rsidR="00554E06" w:rsidRPr="001D3F9F" w:rsidRDefault="00554E06" w:rsidP="00D554F3">
      <w:pPr>
        <w:spacing w:before="80" w:after="0" w:line="360" w:lineRule="auto"/>
        <w:rPr>
          <w:rFonts w:ascii="Times" w:hAnsi="Times" w:cs="Times"/>
          <w:szCs w:val="24"/>
        </w:rPr>
      </w:pPr>
    </w:p>
    <w:p w14:paraId="12C39208" w14:textId="61318E88"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E761D4" w:rsidRPr="001D3F9F">
        <w:rPr>
          <w:rFonts w:ascii="Times" w:hAnsi="Times" w:cs="Times"/>
          <w:b/>
          <w:szCs w:val="24"/>
        </w:rPr>
        <w:t>4</w:t>
      </w:r>
      <w:r w:rsidR="007A2490" w:rsidRPr="001D3F9F">
        <w:rPr>
          <w:rFonts w:ascii="Times" w:hAnsi="Times" w:cs="Times"/>
          <w:b/>
          <w:szCs w:val="24"/>
        </w:rPr>
        <w:t>4</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Wynagrodzenie zasadnicze sędziego Sądu Najwyższego stanowi wielokrotność podstawy ustalenia tego wynagrodzenia, z zastosowaniem mnożnika 4,13.</w:t>
      </w:r>
    </w:p>
    <w:p w14:paraId="73C5F82D" w14:textId="40244778"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 xml:space="preserve">Podstawę ustalenia wynagrodzenia zasadniczego sędziego Sądu Najwyższego w danym roku stanowi przeciętne wynagrodzenie w drugim kwartale roku poprzedniego, ogłaszane w Dzienniku Urzędowym Rzeczypospolitej Polskiej "Monitor Polski" przez Prezesa Głównego Urzędu Statystycznego na podstawie art. 20 pkt 2 ustawy z dnia 17 grudnia 1998 r. o emeryturach i rentach z Funduszu Ubezpieczeń Społecznych (Dz. U. z </w:t>
      </w:r>
      <w:r w:rsidR="00AE7277" w:rsidRPr="001D3F9F">
        <w:rPr>
          <w:rFonts w:ascii="Times" w:hAnsi="Times" w:cs="Times"/>
          <w:szCs w:val="24"/>
        </w:rPr>
        <w:t xml:space="preserve">2021 </w:t>
      </w:r>
      <w:r w:rsidR="004E2830" w:rsidRPr="001D3F9F">
        <w:rPr>
          <w:rFonts w:ascii="Times" w:hAnsi="Times" w:cs="Times"/>
          <w:szCs w:val="24"/>
        </w:rPr>
        <w:t xml:space="preserve">r. poz. </w:t>
      </w:r>
      <w:r w:rsidR="00DC2D9B" w:rsidRPr="001D3F9F">
        <w:rPr>
          <w:rFonts w:ascii="Times" w:hAnsi="Times" w:cs="Times"/>
          <w:szCs w:val="24"/>
        </w:rPr>
        <w:t>291, 353 i 794</w:t>
      </w:r>
      <w:r w:rsidR="004E2830" w:rsidRPr="001D3F9F">
        <w:rPr>
          <w:rFonts w:ascii="Times" w:hAnsi="Times" w:cs="Times"/>
          <w:szCs w:val="24"/>
        </w:rPr>
        <w:t>).</w:t>
      </w:r>
    </w:p>
    <w:p w14:paraId="0CCEBAD4" w14:textId="2509A8B1"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Jeżeli przeciętne wynagrodzenie, o którym mowa w § 2, jest niższe od przeciętnego wynagrodzenia ogłoszonego za drugi kwartał roku poprzedniego - przyjmuje się podstawę ustalenia wynagrodzenia zasadniczego sędziego Sądu Najwyższego w dotychczasowej wysokości.</w:t>
      </w:r>
    </w:p>
    <w:p w14:paraId="71E220D1" w14:textId="597FF553"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4.</w:t>
      </w:r>
      <w:r w:rsidR="004E2830" w:rsidRPr="001D3F9F">
        <w:rPr>
          <w:rFonts w:ascii="Times" w:hAnsi="Times" w:cs="Times"/>
          <w:b/>
          <w:szCs w:val="24"/>
        </w:rPr>
        <w:t> </w:t>
      </w:r>
      <w:r w:rsidR="004E2830" w:rsidRPr="001D3F9F">
        <w:rPr>
          <w:rFonts w:ascii="Times" w:hAnsi="Times" w:cs="Times"/>
          <w:szCs w:val="24"/>
        </w:rPr>
        <w:t>Wynagrodzenie sędziego Sądu Najwyższego określa się w stawce podstawowej albo awansowej. Stawka awansowa stanowi 115% stawki podstawowej.</w:t>
      </w:r>
    </w:p>
    <w:p w14:paraId="0B11EEE9" w14:textId="3E682EBC"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5.</w:t>
      </w:r>
      <w:r w:rsidR="004E2830" w:rsidRPr="001D3F9F">
        <w:rPr>
          <w:rFonts w:ascii="Times" w:hAnsi="Times" w:cs="Times"/>
          <w:b/>
          <w:szCs w:val="24"/>
        </w:rPr>
        <w:t> </w:t>
      </w:r>
      <w:r w:rsidR="004E2830" w:rsidRPr="001D3F9F">
        <w:rPr>
          <w:rFonts w:ascii="Times" w:hAnsi="Times" w:cs="Times"/>
          <w:szCs w:val="24"/>
        </w:rPr>
        <w:t>Sędzia Sądu Najwyższego, obejmując stanowisko, otrzymuje wynagrodzenie zasadnicze w stawce podstawowej. Po 7 latach służby w Sądzie Najwyższym wynagrodzenie zasadnicze sędziego Sądu Najwyższego podwyższa się do stawki awansowej.</w:t>
      </w:r>
    </w:p>
    <w:p w14:paraId="4A071339" w14:textId="4DC183D0"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6.</w:t>
      </w:r>
      <w:r w:rsidR="004E2830" w:rsidRPr="001D3F9F">
        <w:rPr>
          <w:rFonts w:ascii="Times" w:hAnsi="Times" w:cs="Times"/>
          <w:b/>
          <w:szCs w:val="24"/>
        </w:rPr>
        <w:t> </w:t>
      </w:r>
      <w:r w:rsidR="004E2830" w:rsidRPr="001D3F9F">
        <w:rPr>
          <w:rFonts w:ascii="Times" w:hAnsi="Times" w:cs="Times"/>
          <w:szCs w:val="24"/>
        </w:rPr>
        <w:t>W związku z pełnioną funkcją sędziemu Sądu Najwyższego przysługuje dodatek funkcyjny, którego wysokość ustala się z zastosowaniem mnożników podstawy ustalenia wynagrodzenia, o której mowa w § 2.</w:t>
      </w:r>
    </w:p>
    <w:p w14:paraId="22124587" w14:textId="63C4D461"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7.</w:t>
      </w:r>
      <w:r w:rsidR="004E2830" w:rsidRPr="001D3F9F">
        <w:rPr>
          <w:rFonts w:ascii="Times" w:hAnsi="Times" w:cs="Times"/>
          <w:b/>
          <w:szCs w:val="24"/>
        </w:rPr>
        <w:t> </w:t>
      </w:r>
      <w:r w:rsidR="004E2830" w:rsidRPr="001D3F9F">
        <w:rPr>
          <w:rFonts w:ascii="Times" w:hAnsi="Times" w:cs="Times"/>
          <w:szCs w:val="24"/>
        </w:rPr>
        <w:t>Tabelę mnożników służących do ustalenia wysokości dodatków funkcyjnych określa załącznik do ustawy.</w:t>
      </w:r>
    </w:p>
    <w:p w14:paraId="320215C6" w14:textId="77777777" w:rsidR="00554E06" w:rsidRPr="001D3F9F" w:rsidRDefault="00554E06" w:rsidP="00D554F3">
      <w:pPr>
        <w:spacing w:before="80" w:after="0" w:line="360" w:lineRule="auto"/>
        <w:rPr>
          <w:rFonts w:ascii="Times" w:hAnsi="Times" w:cs="Times"/>
          <w:szCs w:val="24"/>
        </w:rPr>
      </w:pPr>
    </w:p>
    <w:p w14:paraId="3FF736D4" w14:textId="5A4D17C4"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lastRenderedPageBreak/>
        <w:t xml:space="preserve">Art.  </w:t>
      </w:r>
      <w:r w:rsidR="00E761D4" w:rsidRPr="001D3F9F">
        <w:rPr>
          <w:rFonts w:ascii="Times" w:hAnsi="Times" w:cs="Times"/>
          <w:b/>
          <w:szCs w:val="24"/>
        </w:rPr>
        <w:t>4</w:t>
      </w:r>
      <w:r w:rsidR="007A2490" w:rsidRPr="001D3F9F">
        <w:rPr>
          <w:rFonts w:ascii="Times" w:hAnsi="Times" w:cs="Times"/>
          <w:b/>
          <w:szCs w:val="24"/>
        </w:rPr>
        <w:t>5</w:t>
      </w:r>
      <w:r w:rsidRPr="001D3F9F">
        <w:rPr>
          <w:rFonts w:ascii="Times" w:hAnsi="Times" w:cs="Times"/>
          <w:b/>
          <w:szCs w:val="24"/>
        </w:rPr>
        <w:t xml:space="preserve">.  </w:t>
      </w:r>
      <w:r w:rsidRPr="001D3F9F">
        <w:rPr>
          <w:rFonts w:ascii="Times" w:hAnsi="Times" w:cs="Times"/>
          <w:szCs w:val="24"/>
        </w:rPr>
        <w:t>Sędziemu Sądu Najwyższego przysługuje dodatek za długoletnią służbę wynoszący 1% wynagrodzenia zasadniczego, za każdy rok służby, nie więcej jednak niż 20% tego wynagrodzenia. Do okresu służby, od którego zależy wysokość dodatku, wlicza się również przypadający przed powołaniem na stanowisko sędziego Sądu Najwyższego okres stosunku służbowego lub stosunku pracy, jak również okres wykonywania zawodu adwokata, radcy prawnego lub notariusza.</w:t>
      </w:r>
    </w:p>
    <w:p w14:paraId="09FF2D6C" w14:textId="77777777" w:rsidR="00554E06" w:rsidRPr="001D3F9F" w:rsidRDefault="00554E06" w:rsidP="00D554F3">
      <w:pPr>
        <w:spacing w:before="80" w:after="0" w:line="360" w:lineRule="auto"/>
        <w:rPr>
          <w:rFonts w:ascii="Times" w:hAnsi="Times" w:cs="Times"/>
          <w:szCs w:val="24"/>
        </w:rPr>
      </w:pPr>
    </w:p>
    <w:p w14:paraId="10E4CE5A" w14:textId="5A247502"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E761D4" w:rsidRPr="001D3F9F">
        <w:rPr>
          <w:rFonts w:ascii="Times" w:hAnsi="Times" w:cs="Times"/>
          <w:b/>
          <w:szCs w:val="24"/>
        </w:rPr>
        <w:t>4</w:t>
      </w:r>
      <w:r w:rsidR="007A2490" w:rsidRPr="001D3F9F">
        <w:rPr>
          <w:rFonts w:ascii="Times" w:hAnsi="Times" w:cs="Times"/>
          <w:b/>
          <w:szCs w:val="24"/>
        </w:rPr>
        <w:t>6</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Sędziemu Sądu Najwyższego przysługuje gratyfikacja jubileuszowa w wysokości:</w:t>
      </w:r>
    </w:p>
    <w:p w14:paraId="34CCFA1C"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 po 20 latach służby - 100% wynagrodzenia miesięcznego;</w:t>
      </w:r>
    </w:p>
    <w:p w14:paraId="36A3CC7B"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2) po 25 latach służby - 150% wynagrodzenia miesięcznego;</w:t>
      </w:r>
    </w:p>
    <w:p w14:paraId="44E84906"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3) po 30 latach służby - 200% wynagrodzenia miesięcznego;</w:t>
      </w:r>
    </w:p>
    <w:p w14:paraId="1E4649D1"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4) po 35 latach służby - 250% wynagrodzenia miesięcznego;</w:t>
      </w:r>
    </w:p>
    <w:p w14:paraId="098A9A37"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5) po 40 latach służby - 350% wynagrodzenia miesięcznego;</w:t>
      </w:r>
    </w:p>
    <w:p w14:paraId="45AB89AD" w14:textId="3BD92593"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6) po 45 latach służby - 400% wynagrodzenia miesięcznego.</w:t>
      </w:r>
    </w:p>
    <w:p w14:paraId="60CD8265" w14:textId="62512C06"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Do okresu służby uprawniającego do gratyfikacji jubileuszowej wlicza się wszystkie poprzednie okresy służby i zatrudnienia, w tym okres wykonywania zawodu adwokata, radcy prawnego lub notariusza, oraz inne okresy, jeżeli z mocy odrębnych przepisów podlegają one wliczeniu do okresu pracy, od którego zależą uprawnienia pracownicze.</w:t>
      </w:r>
    </w:p>
    <w:p w14:paraId="471040A5" w14:textId="77777777" w:rsidR="00554E06" w:rsidRPr="001D3F9F" w:rsidRDefault="00554E06" w:rsidP="00D554F3">
      <w:pPr>
        <w:spacing w:before="80" w:after="0" w:line="360" w:lineRule="auto"/>
        <w:rPr>
          <w:rFonts w:ascii="Times" w:hAnsi="Times" w:cs="Times"/>
          <w:szCs w:val="24"/>
        </w:rPr>
      </w:pPr>
    </w:p>
    <w:p w14:paraId="186B9CE6" w14:textId="6CC6BD5B"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E761D4" w:rsidRPr="001D3F9F">
        <w:rPr>
          <w:rFonts w:ascii="Times" w:hAnsi="Times" w:cs="Times"/>
          <w:b/>
          <w:szCs w:val="24"/>
        </w:rPr>
        <w:t>4</w:t>
      </w:r>
      <w:r w:rsidR="007A2490" w:rsidRPr="001D3F9F">
        <w:rPr>
          <w:rFonts w:ascii="Times" w:hAnsi="Times" w:cs="Times"/>
          <w:b/>
          <w:szCs w:val="24"/>
        </w:rPr>
        <w:t>7</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 xml:space="preserve">Sędziemu Sądu Najwyższego przysługuje corocznie urlop dodatkowy w wymiarze </w:t>
      </w:r>
      <w:r w:rsidR="007A2490" w:rsidRPr="001D3F9F">
        <w:rPr>
          <w:rFonts w:ascii="Times" w:hAnsi="Times" w:cs="Times"/>
          <w:szCs w:val="24"/>
        </w:rPr>
        <w:t>6</w:t>
      </w:r>
      <w:r w:rsidRPr="001D3F9F">
        <w:rPr>
          <w:rFonts w:ascii="Times" w:hAnsi="Times" w:cs="Times"/>
          <w:szCs w:val="24"/>
        </w:rPr>
        <w:t xml:space="preserve"> dni roboczych.</w:t>
      </w:r>
    </w:p>
    <w:p w14:paraId="736ED7A1" w14:textId="0BDA200E"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Sędziemu może być na jego wniosek udzielony płatny urlop dla poratowania zdrowia.</w:t>
      </w:r>
    </w:p>
    <w:p w14:paraId="7E531E8A" w14:textId="5920C852"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Urlop dla poratowania zdrowia nie może przekraczać 6 miesięcy.</w:t>
      </w:r>
    </w:p>
    <w:p w14:paraId="55C7996E" w14:textId="1650807B"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4.</w:t>
      </w:r>
      <w:r w:rsidR="004E2830" w:rsidRPr="001D3F9F">
        <w:rPr>
          <w:rFonts w:ascii="Times" w:hAnsi="Times" w:cs="Times"/>
          <w:b/>
          <w:szCs w:val="24"/>
        </w:rPr>
        <w:t> </w:t>
      </w:r>
      <w:r w:rsidR="004E2830" w:rsidRPr="001D3F9F">
        <w:rPr>
          <w:rFonts w:ascii="Times" w:hAnsi="Times" w:cs="Times"/>
          <w:szCs w:val="24"/>
        </w:rPr>
        <w:t>W okresie nieobecności z powodu choroby sędzia otrzymuje 80% wynagrodzenia, nie dłużej jednak niż przez okres roku. Do okresu tego wlicza się okresy poprzedniej przerwy w pełnieniu służby z powodu choroby lub urlopu dla poratowania zdrowia, jeżeli okres czynnej służby nie przekroczył 30 dni. Po upływie roku nieobecności z powodu choroby sędzia otrzymuje 50% wynagrodzenia.</w:t>
      </w:r>
    </w:p>
    <w:p w14:paraId="6555F031" w14:textId="08E367E8"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5.</w:t>
      </w:r>
      <w:r w:rsidR="004E2830" w:rsidRPr="001D3F9F">
        <w:rPr>
          <w:rFonts w:ascii="Times" w:hAnsi="Times" w:cs="Times"/>
          <w:b/>
          <w:szCs w:val="24"/>
        </w:rPr>
        <w:t> </w:t>
      </w:r>
      <w:r w:rsidR="004E2830" w:rsidRPr="001D3F9F">
        <w:rPr>
          <w:rFonts w:ascii="Times" w:hAnsi="Times" w:cs="Times"/>
          <w:szCs w:val="24"/>
        </w:rPr>
        <w:t>Jeżeli nieobecność sędziego nastąpiła z powodu:</w:t>
      </w:r>
    </w:p>
    <w:p w14:paraId="2CEC82D6"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 wypadku przy pracy albo w drodze do pracy lub z pracy,</w:t>
      </w:r>
    </w:p>
    <w:p w14:paraId="086408F6"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2) choroby przypadającej w okresie ciąży,</w:t>
      </w:r>
    </w:p>
    <w:p w14:paraId="00B88835"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lastRenderedPageBreak/>
        <w:t>3) choroby powstałej w związku ze szczególnymi właściwościami lub warunkami wykonywania czynności sędziego,</w:t>
      </w:r>
    </w:p>
    <w:p w14:paraId="424E0DA1"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4) choroby spowodowanej przez inną osobę w wyniku popełnienia przez nią umyślnego czynu zabronionego, w związku z wykonywaniem czynności sędziego, stwierdzonego orzeczeniem wydanym przez uprawniony organ,</w:t>
      </w:r>
    </w:p>
    <w:p w14:paraId="476DB20E"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5) poddania się niezbędnym badaniom lekarskim przewidzianym dla kandydatów na dawców komórek, tkanek i narządów oraz poddania się zabiegowi pobrania komórek, tkanek i narządów</w:t>
      </w:r>
    </w:p>
    <w:p w14:paraId="56549CD9" w14:textId="77777777" w:rsidR="00554E06" w:rsidRPr="001D3F9F" w:rsidRDefault="004E2830" w:rsidP="00D554F3">
      <w:pPr>
        <w:spacing w:before="25" w:after="0" w:line="360" w:lineRule="auto"/>
        <w:jc w:val="both"/>
        <w:rPr>
          <w:rFonts w:ascii="Times" w:hAnsi="Times" w:cs="Times"/>
          <w:szCs w:val="24"/>
        </w:rPr>
      </w:pPr>
      <w:r w:rsidRPr="001D3F9F">
        <w:rPr>
          <w:rFonts w:ascii="Times" w:hAnsi="Times" w:cs="Times"/>
          <w:szCs w:val="24"/>
        </w:rPr>
        <w:t>- sędzia zachowuje prawo do 100% wynagrodzenia, nie dłużej jednak niż przez okres roku.</w:t>
      </w:r>
    </w:p>
    <w:p w14:paraId="071221E7" w14:textId="3C756BFD"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6.</w:t>
      </w:r>
      <w:r w:rsidR="004E2830" w:rsidRPr="001D3F9F">
        <w:rPr>
          <w:rFonts w:ascii="Times" w:hAnsi="Times" w:cs="Times"/>
          <w:b/>
          <w:szCs w:val="24"/>
        </w:rPr>
        <w:t> </w:t>
      </w:r>
      <w:r w:rsidR="004E2830" w:rsidRPr="001D3F9F">
        <w:rPr>
          <w:rFonts w:ascii="Times" w:hAnsi="Times" w:cs="Times"/>
          <w:szCs w:val="24"/>
        </w:rPr>
        <w:t>Do nieobecności sędziego z powodów, o których mowa w § 5, przepis § 4 zdanie drugie i trzecie stosuje się.</w:t>
      </w:r>
    </w:p>
    <w:p w14:paraId="5DAB5210" w14:textId="7FC2B3B1"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7.</w:t>
      </w:r>
      <w:r w:rsidR="004E2830" w:rsidRPr="001D3F9F">
        <w:rPr>
          <w:rFonts w:ascii="Times" w:hAnsi="Times" w:cs="Times"/>
          <w:b/>
          <w:szCs w:val="24"/>
        </w:rPr>
        <w:t> </w:t>
      </w:r>
      <w:r w:rsidR="004E2830" w:rsidRPr="001D3F9F">
        <w:rPr>
          <w:rFonts w:ascii="Times" w:hAnsi="Times" w:cs="Times"/>
          <w:szCs w:val="24"/>
        </w:rPr>
        <w:t>W przypadku stwierdzenia u sędziego choroby, co do której zachodzi podejrzenie, że powstała w związku ze szczególnymi właściwościami lub warunkami wykonywania czynności sędziego, Pierwszy Prezes Sądu Najwyższego kieruje sędziego, z urzędu lub na wniosek sędziego, do lekarza orzecznika Zakładu Ubezpieczeń Społecznych. Od orzeczenia lekarza orzecznika sędziemu przysługuje sprzeciw do komisji lekarskiej Zakładu Ubezpieczeń Społecznych, w terminie 14 dni od dnia doręczenia tego orzeczenia.</w:t>
      </w:r>
    </w:p>
    <w:p w14:paraId="10782408" w14:textId="6E46438F"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8.</w:t>
      </w:r>
      <w:r w:rsidR="004E2830" w:rsidRPr="001D3F9F">
        <w:rPr>
          <w:rFonts w:ascii="Times" w:hAnsi="Times" w:cs="Times"/>
          <w:b/>
          <w:szCs w:val="24"/>
        </w:rPr>
        <w:t> </w:t>
      </w:r>
      <w:r w:rsidR="004E2830" w:rsidRPr="001D3F9F">
        <w:rPr>
          <w:rFonts w:ascii="Times" w:hAnsi="Times" w:cs="Times"/>
          <w:szCs w:val="24"/>
        </w:rPr>
        <w:t>Za chorobę powstałą w związku ze szczególnymi właściwościami lub warunkami wykonywania czynności sędziego uznaje się chorobę spowodowaną działaniem czynników szkodliwych występujących w miejscu wykonywania czynności sędziego.</w:t>
      </w:r>
    </w:p>
    <w:p w14:paraId="6C0AEFD1" w14:textId="04BDF897"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9.</w:t>
      </w:r>
      <w:r w:rsidR="004E2830" w:rsidRPr="001D3F9F">
        <w:rPr>
          <w:rFonts w:ascii="Times" w:hAnsi="Times" w:cs="Times"/>
          <w:b/>
          <w:szCs w:val="24"/>
        </w:rPr>
        <w:t> </w:t>
      </w:r>
      <w:r w:rsidR="004E2830" w:rsidRPr="001D3F9F">
        <w:rPr>
          <w:rFonts w:ascii="Times" w:hAnsi="Times" w:cs="Times"/>
          <w:szCs w:val="24"/>
        </w:rPr>
        <w:t>Koszty badania i wydania orzeczenia przez lekarza orzecznika oraz komisję lekarską Zakładu Ubezpieczeń Społecznych pokrywa Skarb Państwa ze środków pozostających w dyspozycji Pierwszego Prezesa Sądu Najwyższego.</w:t>
      </w:r>
    </w:p>
    <w:p w14:paraId="7A9F0581" w14:textId="38029AE7"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10.</w:t>
      </w:r>
      <w:r w:rsidR="004E2830" w:rsidRPr="001D3F9F">
        <w:rPr>
          <w:rFonts w:ascii="Times" w:hAnsi="Times" w:cs="Times"/>
          <w:b/>
          <w:szCs w:val="24"/>
        </w:rPr>
        <w:t> </w:t>
      </w:r>
      <w:r w:rsidR="004E2830" w:rsidRPr="001D3F9F">
        <w:rPr>
          <w:rFonts w:ascii="Times" w:hAnsi="Times" w:cs="Times"/>
          <w:szCs w:val="24"/>
        </w:rPr>
        <w:t xml:space="preserve">W przypadku niemożności wykonywania obowiązków służbowych z innych przyczyn, uprawniających do uzyskania świadczeń określonych w ustawie z dnia 25 czerwca 1999 r. o świadczeniach pieniężnych z ubezpieczenia społecznego w razie choroby i macierzyństwa (Dz. U. z </w:t>
      </w:r>
      <w:r w:rsidR="00DC2D9B" w:rsidRPr="001D3F9F">
        <w:rPr>
          <w:rFonts w:ascii="Times" w:hAnsi="Times" w:cs="Times"/>
          <w:szCs w:val="24"/>
        </w:rPr>
        <w:t xml:space="preserve">2021 </w:t>
      </w:r>
      <w:r w:rsidR="004E2830" w:rsidRPr="001D3F9F">
        <w:rPr>
          <w:rFonts w:ascii="Times" w:hAnsi="Times" w:cs="Times"/>
          <w:szCs w:val="24"/>
        </w:rPr>
        <w:t>r. poz.</w:t>
      </w:r>
      <w:r w:rsidR="00DC2D9B" w:rsidRPr="001D3F9F">
        <w:rPr>
          <w:rFonts w:ascii="Times" w:hAnsi="Times" w:cs="Times"/>
          <w:szCs w:val="24"/>
        </w:rPr>
        <w:t>1133</w:t>
      </w:r>
      <w:r w:rsidR="004E2830" w:rsidRPr="001D3F9F">
        <w:rPr>
          <w:rFonts w:ascii="Times" w:hAnsi="Times" w:cs="Times"/>
          <w:szCs w:val="24"/>
        </w:rPr>
        <w:t>), sędziemu przysługuje wynagrodzenie w wysokości świadczeń i przez okres, które są przewidziane w tej ustawie.</w:t>
      </w:r>
    </w:p>
    <w:p w14:paraId="41A32B50" w14:textId="36200428"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11.</w:t>
      </w:r>
      <w:r w:rsidR="004E2830" w:rsidRPr="001D3F9F">
        <w:rPr>
          <w:rFonts w:ascii="Times" w:hAnsi="Times" w:cs="Times"/>
          <w:b/>
          <w:szCs w:val="24"/>
        </w:rPr>
        <w:t> </w:t>
      </w:r>
      <w:r w:rsidR="004E2830" w:rsidRPr="001D3F9F">
        <w:rPr>
          <w:rFonts w:ascii="Times" w:hAnsi="Times" w:cs="Times"/>
          <w:szCs w:val="24"/>
        </w:rPr>
        <w:t xml:space="preserve">Okres nieobecności z powodu choroby oraz niemożności wykonywania obowiązków służbowych, o której mowa w § 10, stwierdza zaświadczenie lekarskie wystawione zgodnie z art. 55 ust. 1 i art. 55a ust. 7 ustawy z dnia 25 czerwca 1999 r. o świadczeniach pieniężnych z ubezpieczenia społecznego w razie choroby i macierzyństwa albo wydruk zaświadczenia lekarskiego, o którym mowa w art. 55a ust. 6 tej ustawy, z </w:t>
      </w:r>
      <w:r w:rsidRPr="001D3F9F">
        <w:rPr>
          <w:rFonts w:ascii="Times" w:hAnsi="Times" w:cs="Times"/>
          <w:szCs w:val="24"/>
        </w:rPr>
        <w:t>tym,</w:t>
      </w:r>
      <w:r w:rsidR="004E2830" w:rsidRPr="001D3F9F">
        <w:rPr>
          <w:rFonts w:ascii="Times" w:hAnsi="Times" w:cs="Times"/>
          <w:szCs w:val="24"/>
        </w:rPr>
        <w:t xml:space="preserve"> że w przypadku:</w:t>
      </w:r>
    </w:p>
    <w:p w14:paraId="2BC162DF"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lastRenderedPageBreak/>
        <w:t>1) poddania się niezbędnym badaniom lekarskim przewidzianym dla kandydatów na dawców komórek, tkanek i narządów oraz niezdolności do pracy wskutek poddania się zabiegowi pobrania komórek, tkanek i narządów - zaświadczenie wystawione przez lekarza na zwykłym druku, zgodnie z art. 53 ust. 3 ustawy z dnia 25 czerwca 1999 r. o świadczeniach pieniężnych z ubezpieczenia społecznego w razie choroby i macierzyństwa;</w:t>
      </w:r>
    </w:p>
    <w:p w14:paraId="34FAD171" w14:textId="69696F1C"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 xml:space="preserve">2) o którym mowa w art. 6 ust. 2 pkt 1 ustawy z dnia 25 czerwca 1999 r. o świadczeniach pieniężnych z ubezpieczenia społecznego w razie choroby i macierzyństwa - decyzja wydana przez właściwy organ albo uprawniony podmiot na podstawie ustawy z dnia 5 grudnia 2008 r. o zapobieganiu oraz zwalczaniu zakażeń i chorób zakaźnych u ludzi (Dz. U. z </w:t>
      </w:r>
      <w:r w:rsidR="00DC2D9B" w:rsidRPr="001D3F9F">
        <w:rPr>
          <w:rFonts w:ascii="Times" w:hAnsi="Times" w:cs="Times"/>
          <w:szCs w:val="24"/>
        </w:rPr>
        <w:t xml:space="preserve">2020 </w:t>
      </w:r>
      <w:r w:rsidRPr="001D3F9F">
        <w:rPr>
          <w:rFonts w:ascii="Times" w:hAnsi="Times" w:cs="Times"/>
          <w:szCs w:val="24"/>
        </w:rPr>
        <w:t xml:space="preserve">r. poz. </w:t>
      </w:r>
      <w:r w:rsidR="00DC2D9B" w:rsidRPr="001D3F9F">
        <w:rPr>
          <w:rFonts w:ascii="Times" w:hAnsi="Times" w:cs="Times"/>
          <w:szCs w:val="24"/>
        </w:rPr>
        <w:t>1845, z późn. zm.</w:t>
      </w:r>
      <w:r w:rsidR="00DC2D9B" w:rsidRPr="001D3F9F">
        <w:rPr>
          <w:rStyle w:val="Odwoanieprzypisudolnego"/>
          <w:rFonts w:ascii="Times" w:hAnsi="Times" w:cs="Times"/>
          <w:szCs w:val="24"/>
        </w:rPr>
        <w:footnoteReference w:id="2"/>
      </w:r>
      <w:r w:rsidR="00DC2D9B" w:rsidRPr="001D3F9F">
        <w:rPr>
          <w:rFonts w:ascii="Times" w:hAnsi="Times" w:cs="Times"/>
          <w:szCs w:val="24"/>
          <w:vertAlign w:val="superscript"/>
        </w:rPr>
        <w:t>)</w:t>
      </w:r>
      <w:r w:rsidRPr="001D3F9F">
        <w:rPr>
          <w:rFonts w:ascii="Times" w:hAnsi="Times" w:cs="Times"/>
          <w:szCs w:val="24"/>
        </w:rPr>
        <w:t>);</w:t>
      </w:r>
    </w:p>
    <w:p w14:paraId="15419A05"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3) urlopu macierzyńskiego - zaświadczenie lekarskie wystawione na zwykłym druku, określające przewidywaną datę porodu - za okres przed porodem a odpis skrócony aktu urodzenia dziecka lub jego kopia - za okres po porodzie;</w:t>
      </w:r>
    </w:p>
    <w:p w14:paraId="10BE6D9D"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4) konieczności osobistego sprawowania przez sędziego opieki nad dzieckiem własnym lub małżonka sędziego, dzieckiem przysposobionym, dzieckiem przyjętym na wychowanie i utrzymanie, do ukończenia przez nie 8. roku życia, w przypadku:</w:t>
      </w:r>
    </w:p>
    <w:p w14:paraId="747FD18F" w14:textId="67036241" w:rsidR="00554E06" w:rsidRPr="001D3F9F" w:rsidRDefault="004E2830" w:rsidP="00D554F3">
      <w:pPr>
        <w:spacing w:after="0" w:line="360" w:lineRule="auto"/>
        <w:ind w:left="746"/>
        <w:jc w:val="both"/>
        <w:rPr>
          <w:rFonts w:ascii="Times" w:hAnsi="Times" w:cs="Times"/>
          <w:szCs w:val="24"/>
        </w:rPr>
      </w:pPr>
      <w:r w:rsidRPr="001D3F9F">
        <w:rPr>
          <w:rFonts w:ascii="Times" w:hAnsi="Times" w:cs="Times"/>
          <w:szCs w:val="24"/>
        </w:rPr>
        <w:t xml:space="preserve">a) nieprzewidzianego zamknięcia żłobka, klubu dziecięcego, przedszkola lub szkoły, do których dziecko uczęszcza, a także w przypadku choroby niani, z którą rodzice mają zawartą umowę uaktywniającą, o której mowa w art. 50 ustawy z dnia 4 lutego 2011 r. o opiece nad dziećmi w wieku do lat 3 (Dz. U. z </w:t>
      </w:r>
      <w:r w:rsidR="00DC2D9B" w:rsidRPr="001D3F9F">
        <w:rPr>
          <w:rFonts w:ascii="Times" w:hAnsi="Times" w:cs="Times"/>
          <w:szCs w:val="24"/>
        </w:rPr>
        <w:t xml:space="preserve">2021 </w:t>
      </w:r>
      <w:r w:rsidRPr="001D3F9F">
        <w:rPr>
          <w:rFonts w:ascii="Times" w:hAnsi="Times" w:cs="Times"/>
          <w:szCs w:val="24"/>
        </w:rPr>
        <w:t xml:space="preserve">r. poz. </w:t>
      </w:r>
      <w:r w:rsidR="00DC2D9B" w:rsidRPr="001D3F9F">
        <w:rPr>
          <w:rFonts w:ascii="Times" w:hAnsi="Times" w:cs="Times"/>
          <w:szCs w:val="24"/>
        </w:rPr>
        <w:t>75 i 952</w:t>
      </w:r>
      <w:r w:rsidRPr="001D3F9F">
        <w:rPr>
          <w:rFonts w:ascii="Times" w:hAnsi="Times" w:cs="Times"/>
          <w:szCs w:val="24"/>
        </w:rPr>
        <w:t>), lub dziennego opiekuna, sprawujących opiekę nad dzieckiem,</w:t>
      </w:r>
    </w:p>
    <w:p w14:paraId="66975D9F" w14:textId="77777777" w:rsidR="00554E06" w:rsidRPr="001D3F9F" w:rsidRDefault="004E2830" w:rsidP="00D554F3">
      <w:pPr>
        <w:spacing w:after="0" w:line="360" w:lineRule="auto"/>
        <w:ind w:left="746"/>
        <w:jc w:val="both"/>
        <w:rPr>
          <w:rFonts w:ascii="Times" w:hAnsi="Times" w:cs="Times"/>
          <w:szCs w:val="24"/>
        </w:rPr>
      </w:pPr>
      <w:r w:rsidRPr="001D3F9F">
        <w:rPr>
          <w:rFonts w:ascii="Times" w:hAnsi="Times" w:cs="Times"/>
          <w:szCs w:val="24"/>
        </w:rPr>
        <w:t>b) porodu lub choroby małżonka sędziego lub rodzica dziecka sędziego, stale opiekujących się dzieckiem, jeżeli poród lub choroba uniemożliwia temu małżonkowi lub rodzicowi sprawowanie opieki nad dzieckiem,</w:t>
      </w:r>
    </w:p>
    <w:p w14:paraId="57EF9492" w14:textId="77777777" w:rsidR="00554E06" w:rsidRPr="001D3F9F" w:rsidRDefault="004E2830" w:rsidP="00D554F3">
      <w:pPr>
        <w:spacing w:after="0" w:line="360" w:lineRule="auto"/>
        <w:ind w:left="746"/>
        <w:jc w:val="both"/>
        <w:rPr>
          <w:rFonts w:ascii="Times" w:hAnsi="Times" w:cs="Times"/>
          <w:szCs w:val="24"/>
        </w:rPr>
      </w:pPr>
      <w:r w:rsidRPr="001D3F9F">
        <w:rPr>
          <w:rFonts w:ascii="Times" w:hAnsi="Times" w:cs="Times"/>
          <w:szCs w:val="24"/>
        </w:rPr>
        <w:t>c) pobytu małżonka sędziego lub rodzica dziecka sędziego, stale opiekujących się dzieckiem, w szpitalu lub innym zakładzie leczniczym podmiotu leczniczego wykonującego działalność leczniczą w rodzaju stacjonarne i całodobowe świadczenia zdrowotne</w:t>
      </w:r>
    </w:p>
    <w:p w14:paraId="1D238FE4" w14:textId="77777777" w:rsidR="00554E06" w:rsidRPr="001D3F9F" w:rsidRDefault="004E2830" w:rsidP="00D554F3">
      <w:pPr>
        <w:spacing w:before="25" w:after="0" w:line="360" w:lineRule="auto"/>
        <w:ind w:left="373"/>
        <w:jc w:val="both"/>
        <w:rPr>
          <w:rFonts w:ascii="Times" w:hAnsi="Times" w:cs="Times"/>
          <w:szCs w:val="24"/>
        </w:rPr>
      </w:pPr>
      <w:r w:rsidRPr="001D3F9F">
        <w:rPr>
          <w:rFonts w:ascii="Times" w:hAnsi="Times" w:cs="Times"/>
          <w:szCs w:val="24"/>
        </w:rPr>
        <w:t>- oświadczenie sędziego.</w:t>
      </w:r>
    </w:p>
    <w:p w14:paraId="7853D20D" w14:textId="36284B60"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12.</w:t>
      </w:r>
      <w:r w:rsidR="004E2830" w:rsidRPr="001D3F9F">
        <w:rPr>
          <w:rFonts w:ascii="Times" w:hAnsi="Times" w:cs="Times"/>
          <w:b/>
          <w:szCs w:val="24"/>
        </w:rPr>
        <w:t> </w:t>
      </w:r>
      <w:r w:rsidR="004E2830" w:rsidRPr="001D3F9F">
        <w:rPr>
          <w:rFonts w:ascii="Times" w:hAnsi="Times" w:cs="Times"/>
          <w:szCs w:val="24"/>
        </w:rPr>
        <w:t xml:space="preserve">Doręczenie zaświadczenia lekarskiego odbywa się przy wykorzystaniu profilu informacyjnego, o którym mowa w art. 58 ust. 1 ustawy z dnia 25 czerwca 1999 r. o </w:t>
      </w:r>
      <w:r w:rsidR="004E2830" w:rsidRPr="001D3F9F">
        <w:rPr>
          <w:rFonts w:ascii="Times" w:hAnsi="Times" w:cs="Times"/>
          <w:szCs w:val="24"/>
        </w:rPr>
        <w:lastRenderedPageBreak/>
        <w:t>świadczeniach pieniężnych z ubezpieczenia społecznego w razie choroby i macierzyństwa, na zasadach określonych w tej ustawie. Pierwszy Prezes Sądu Najwyższego wykorzystuje lub tworzy profil informacyjny, o którym mowa w art. 58 ust. 1 tej ustawy.</w:t>
      </w:r>
    </w:p>
    <w:p w14:paraId="42AE2DB7" w14:textId="77777777" w:rsidR="00554E06" w:rsidRPr="001D3F9F" w:rsidRDefault="004E2830" w:rsidP="00D554F3">
      <w:pPr>
        <w:spacing w:before="26" w:after="0" w:line="360" w:lineRule="auto"/>
        <w:jc w:val="both"/>
        <w:rPr>
          <w:rFonts w:ascii="Times" w:hAnsi="Times" w:cs="Times"/>
          <w:szCs w:val="24"/>
        </w:rPr>
      </w:pPr>
      <w:r w:rsidRPr="001D3F9F">
        <w:rPr>
          <w:rFonts w:ascii="Times" w:hAnsi="Times" w:cs="Times"/>
          <w:b/>
          <w:szCs w:val="24"/>
        </w:rPr>
        <w:t>§  13. </w:t>
      </w:r>
      <w:r w:rsidRPr="001D3F9F">
        <w:rPr>
          <w:rFonts w:ascii="Times" w:hAnsi="Times" w:cs="Times"/>
          <w:szCs w:val="24"/>
        </w:rPr>
        <w:t>Wydruk zaświadczenia lekarskiego, o którym mowa w art. 55a ust. 6 ustawy z dnia 25 czerwca 1999 r. o świadczeniach pieniężnych z ubezpieczenia społecznego w razie choroby i macierzyństwa, zaświadczenie lekarskie, o którym mowa w art. 55a ust. 7 tej ustawy, zaświadczenie wystawione przez lekarza na zwykłym druku w przypadkach, o których mowa w § 11 pkt 1 i 3, decyzję oraz odpis skrócony aktu urodzenia dziecka lub jego kopię, sędzia jest obowiązany dostarczyć Pierwszemu Prezesowi Sądu Najwyższego, w terminie 7 dni od dnia ich otrzymania.</w:t>
      </w:r>
    </w:p>
    <w:p w14:paraId="2F1C9C06" w14:textId="397E0713"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14.</w:t>
      </w:r>
      <w:r w:rsidR="004E2830" w:rsidRPr="001D3F9F">
        <w:rPr>
          <w:rFonts w:ascii="Times" w:hAnsi="Times" w:cs="Times"/>
          <w:b/>
          <w:szCs w:val="24"/>
        </w:rPr>
        <w:t> </w:t>
      </w:r>
      <w:r w:rsidR="004E2830" w:rsidRPr="001D3F9F">
        <w:rPr>
          <w:rFonts w:ascii="Times" w:hAnsi="Times" w:cs="Times"/>
          <w:szCs w:val="24"/>
        </w:rPr>
        <w:t>Sędzia jest obowiązany złożyć Pierwszemu Prezesowi Sądu Najwyższego oświadczenie o wystąpieniu okoliczności, o których mowa w § 11 pkt 4, w terminie 7 dni od dnia ich zaistnienia.</w:t>
      </w:r>
    </w:p>
    <w:p w14:paraId="779A6426" w14:textId="2C0E57B5"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15.</w:t>
      </w:r>
      <w:r w:rsidR="004E2830" w:rsidRPr="001D3F9F">
        <w:rPr>
          <w:rFonts w:ascii="Times" w:hAnsi="Times" w:cs="Times"/>
          <w:b/>
          <w:szCs w:val="24"/>
        </w:rPr>
        <w:t> </w:t>
      </w:r>
      <w:r w:rsidR="004E2830" w:rsidRPr="001D3F9F">
        <w:rPr>
          <w:rFonts w:ascii="Times" w:hAnsi="Times" w:cs="Times"/>
          <w:szCs w:val="24"/>
        </w:rPr>
        <w:t>W przypadku niedopełnienia obowiązków, o których mowa w § 13 i 14, nieobecność uznaje się za nieusprawiedliwioną, chyba że niedostarczenie zaświadczenia, decyzji, odpisu skróconego aktu urodzenia dziecka lub jego kopii lub niezłożenie oświadczenia nastąpiło z przyczyn niezależnych od sędziego.</w:t>
      </w:r>
    </w:p>
    <w:p w14:paraId="7900FB10" w14:textId="7A312A06"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16.</w:t>
      </w:r>
      <w:r w:rsidR="004E2830" w:rsidRPr="001D3F9F">
        <w:rPr>
          <w:rFonts w:ascii="Times" w:hAnsi="Times" w:cs="Times"/>
          <w:b/>
          <w:szCs w:val="24"/>
        </w:rPr>
        <w:t> </w:t>
      </w:r>
      <w:r w:rsidR="004E2830" w:rsidRPr="001D3F9F">
        <w:rPr>
          <w:rFonts w:ascii="Times" w:hAnsi="Times" w:cs="Times"/>
          <w:szCs w:val="24"/>
        </w:rPr>
        <w:t>Za inną usprawiedliwioną nieobecność sędziemu przysługuje wynagrodzenie.</w:t>
      </w:r>
    </w:p>
    <w:p w14:paraId="35AC9F5B" w14:textId="0EE88BCF"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17.</w:t>
      </w:r>
      <w:r w:rsidR="004E2830" w:rsidRPr="001D3F9F">
        <w:rPr>
          <w:rFonts w:ascii="Times" w:hAnsi="Times" w:cs="Times"/>
          <w:b/>
          <w:szCs w:val="24"/>
        </w:rPr>
        <w:t> </w:t>
      </w:r>
      <w:r w:rsidR="004E2830" w:rsidRPr="001D3F9F">
        <w:rPr>
          <w:rFonts w:ascii="Times" w:hAnsi="Times" w:cs="Times"/>
          <w:szCs w:val="24"/>
        </w:rPr>
        <w:t>W przypadkach, w których pracownikom podlegającym ubezpieczeniu społecznemu przysługują zasiłki niezależnie od prawa do wynagrodzenia, sędziemu przysługuje świadczenie pieniężne w wysokości zasiłku z ubezpieczenia społecznego.</w:t>
      </w:r>
    </w:p>
    <w:p w14:paraId="3A6A3A5B" w14:textId="0DA6EF61"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18.</w:t>
      </w:r>
      <w:r w:rsidR="004E2830" w:rsidRPr="001D3F9F">
        <w:rPr>
          <w:rFonts w:ascii="Times" w:hAnsi="Times" w:cs="Times"/>
          <w:b/>
          <w:szCs w:val="24"/>
        </w:rPr>
        <w:t> </w:t>
      </w:r>
      <w:r w:rsidR="004E2830" w:rsidRPr="001D3F9F">
        <w:rPr>
          <w:rFonts w:ascii="Times" w:hAnsi="Times" w:cs="Times"/>
          <w:szCs w:val="24"/>
        </w:rPr>
        <w:t>Sędziemu może zostać udzielony urlop rehabilitacyjny na zasadach określonych w art. 94d-94g ustawy z dnia 27 lipca 2001 r. - Prawo o ustroju sądów powszechnych.</w:t>
      </w:r>
    </w:p>
    <w:p w14:paraId="184D75CD" w14:textId="77777777" w:rsidR="00554E06" w:rsidRPr="001D3F9F" w:rsidRDefault="00554E06" w:rsidP="00D554F3">
      <w:pPr>
        <w:spacing w:before="80" w:after="0" w:line="360" w:lineRule="auto"/>
        <w:rPr>
          <w:rFonts w:ascii="Times" w:hAnsi="Times" w:cs="Times"/>
          <w:szCs w:val="24"/>
        </w:rPr>
      </w:pPr>
    </w:p>
    <w:p w14:paraId="7AAEFC16" w14:textId="474B87B6"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7A2490" w:rsidRPr="001D3F9F">
        <w:rPr>
          <w:rFonts w:ascii="Times" w:hAnsi="Times" w:cs="Times"/>
          <w:b/>
          <w:szCs w:val="24"/>
        </w:rPr>
        <w:t>48</w:t>
      </w:r>
      <w:r w:rsidRPr="001D3F9F">
        <w:rPr>
          <w:rFonts w:ascii="Times" w:hAnsi="Times" w:cs="Times"/>
          <w:b/>
          <w:szCs w:val="24"/>
        </w:rPr>
        <w:t>.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Sędzia Sądu Najwyższego mianowany, powołany lub wybrany do pełnienia funkcji w organach państwowych, służbie dyplomatycznej, konsularnej lub organach organizacji międzynarodowych oraz ponadnarodowych działających na podstawie umów międzynarodowych ratyfikowanych przez Rzeczpospolitą Polską jest obowiązany zrzec się niezwłocznie swojego urzędu.</w:t>
      </w:r>
    </w:p>
    <w:p w14:paraId="2609C251" w14:textId="62A2644F"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Sędzia, który zrzekł się urzędu z przyczyn określonych w § 1, ma prawo powrotu do pełnienia urzędu na stanowisku sędziego Sądu Najwyższego, jeżeli przerwa w pełnieniu obowiązków sędziego nie przekracza 9 lat</w:t>
      </w:r>
      <w:r w:rsidR="00BC4319" w:rsidRPr="001D3F9F">
        <w:rPr>
          <w:rFonts w:ascii="Times" w:hAnsi="Times" w:cs="Times"/>
          <w:szCs w:val="24"/>
        </w:rPr>
        <w:t>.</w:t>
      </w:r>
    </w:p>
    <w:p w14:paraId="0FCA92DB" w14:textId="4C97B5E5" w:rsidR="00BC4319" w:rsidRPr="001D3F9F" w:rsidRDefault="00BC4319" w:rsidP="00D554F3">
      <w:pPr>
        <w:spacing w:before="26" w:after="0" w:line="360" w:lineRule="auto"/>
        <w:jc w:val="both"/>
        <w:rPr>
          <w:rFonts w:ascii="Times" w:hAnsi="Times" w:cs="Times"/>
          <w:szCs w:val="24"/>
        </w:rPr>
      </w:pPr>
      <w:r w:rsidRPr="001D3F9F">
        <w:rPr>
          <w:rFonts w:ascii="Times" w:hAnsi="Times" w:cs="Times"/>
          <w:szCs w:val="24"/>
        </w:rPr>
        <w:lastRenderedPageBreak/>
        <w:t>§ 3. Wymogu, aby przerwa w pełnieniu obowiązków sędziego, o którym mowa w § 2, nie przekroczyła 9 lat</w:t>
      </w:r>
      <w:r w:rsidR="00FB6890" w:rsidRPr="001D3F9F">
        <w:rPr>
          <w:rFonts w:ascii="Times" w:hAnsi="Times" w:cs="Times"/>
          <w:szCs w:val="24"/>
        </w:rPr>
        <w:t>, nie</w:t>
      </w:r>
      <w:r w:rsidRPr="001D3F9F">
        <w:rPr>
          <w:rFonts w:ascii="Times" w:hAnsi="Times" w:cs="Times"/>
          <w:szCs w:val="24"/>
        </w:rPr>
        <w:t xml:space="preserve"> stosuje się do sędziego, który pełnił funkcje sędziowskie lub prokuratorskie w międzynarodowych lub ponadnarodowych organach sądowych</w:t>
      </w:r>
    </w:p>
    <w:p w14:paraId="5F706DAC" w14:textId="4F30B38F"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4</w:t>
      </w:r>
      <w:r w:rsidR="004E2830" w:rsidRPr="001D3F9F">
        <w:rPr>
          <w:rFonts w:ascii="Times" w:hAnsi="Times" w:cs="Times"/>
          <w:b/>
          <w:szCs w:val="24"/>
        </w:rPr>
        <w:t>. </w:t>
      </w:r>
      <w:r w:rsidR="004E2830" w:rsidRPr="001D3F9F">
        <w:rPr>
          <w:rFonts w:ascii="Times" w:hAnsi="Times" w:cs="Times"/>
          <w:szCs w:val="24"/>
        </w:rPr>
        <w:t>W przypadk</w:t>
      </w:r>
      <w:r w:rsidR="00BC4319" w:rsidRPr="001D3F9F">
        <w:rPr>
          <w:rFonts w:ascii="Times" w:hAnsi="Times" w:cs="Times"/>
          <w:szCs w:val="24"/>
        </w:rPr>
        <w:t>ach</w:t>
      </w:r>
      <w:r w:rsidR="004E2830" w:rsidRPr="001D3F9F">
        <w:rPr>
          <w:rFonts w:ascii="Times" w:hAnsi="Times" w:cs="Times"/>
          <w:szCs w:val="24"/>
        </w:rPr>
        <w:t xml:space="preserve"> przewidziany</w:t>
      </w:r>
      <w:r w:rsidR="00BC4319" w:rsidRPr="001D3F9F">
        <w:rPr>
          <w:rFonts w:ascii="Times" w:hAnsi="Times" w:cs="Times"/>
          <w:szCs w:val="24"/>
        </w:rPr>
        <w:t>ch</w:t>
      </w:r>
      <w:r w:rsidR="004E2830" w:rsidRPr="001D3F9F">
        <w:rPr>
          <w:rFonts w:ascii="Times" w:hAnsi="Times" w:cs="Times"/>
          <w:szCs w:val="24"/>
        </w:rPr>
        <w:t xml:space="preserve"> w § 2 </w:t>
      </w:r>
      <w:r w:rsidR="00BC4319" w:rsidRPr="001D3F9F">
        <w:rPr>
          <w:rFonts w:ascii="Times" w:hAnsi="Times" w:cs="Times"/>
          <w:szCs w:val="24"/>
        </w:rPr>
        <w:t xml:space="preserve">i 3 </w:t>
      </w:r>
      <w:r w:rsidR="004E2830" w:rsidRPr="001D3F9F">
        <w:rPr>
          <w:rFonts w:ascii="Times" w:hAnsi="Times" w:cs="Times"/>
          <w:szCs w:val="24"/>
        </w:rPr>
        <w:t>Krajowa Rada Sądownictwa, z inicjatywy zainteresowanego, przedstawia Prezydentowi Rzeczypospolitej Polskiej wniosek o powołanie do pełnienia urzędu na stanowisku sędziego Sądu Najwyższego.</w:t>
      </w:r>
    </w:p>
    <w:p w14:paraId="772C4DED" w14:textId="59D95B6B" w:rsidR="00554E06" w:rsidRPr="001D3F9F" w:rsidRDefault="00BC4319" w:rsidP="00D554F3">
      <w:pPr>
        <w:spacing w:before="26" w:after="0" w:line="360" w:lineRule="auto"/>
        <w:jc w:val="both"/>
        <w:rPr>
          <w:rFonts w:ascii="Times" w:hAnsi="Times" w:cs="Times"/>
          <w:szCs w:val="24"/>
        </w:rPr>
      </w:pPr>
      <w:r w:rsidRPr="001D3F9F">
        <w:rPr>
          <w:rFonts w:ascii="Times" w:hAnsi="Times" w:cs="Times"/>
          <w:b/>
          <w:szCs w:val="24"/>
        </w:rPr>
        <w:t>§ 5</w:t>
      </w:r>
      <w:r w:rsidR="00225F16" w:rsidRPr="001D3F9F">
        <w:rPr>
          <w:rFonts w:ascii="Times" w:hAnsi="Times" w:cs="Times"/>
          <w:b/>
          <w:szCs w:val="24"/>
        </w:rPr>
        <w:t xml:space="preserve">. </w:t>
      </w:r>
      <w:r w:rsidR="004E2830" w:rsidRPr="001D3F9F">
        <w:rPr>
          <w:rFonts w:ascii="Times" w:hAnsi="Times" w:cs="Times"/>
          <w:szCs w:val="24"/>
        </w:rPr>
        <w:t xml:space="preserve">W przypadku odmowy przedstawienia wniosku, o którym mowa w § </w:t>
      </w:r>
      <w:r w:rsidRPr="001D3F9F">
        <w:rPr>
          <w:rFonts w:ascii="Times" w:hAnsi="Times" w:cs="Times"/>
          <w:szCs w:val="24"/>
        </w:rPr>
        <w:t>4</w:t>
      </w:r>
      <w:r w:rsidR="004E2830" w:rsidRPr="001D3F9F">
        <w:rPr>
          <w:rFonts w:ascii="Times" w:hAnsi="Times" w:cs="Times"/>
          <w:szCs w:val="24"/>
        </w:rPr>
        <w:t>, zainteresowanemu służy odwołanie do Sądu Najwyższego.</w:t>
      </w:r>
    </w:p>
    <w:p w14:paraId="79B67342" w14:textId="3B0A59F9" w:rsidR="00554E06" w:rsidRPr="001D3F9F" w:rsidRDefault="00554E06" w:rsidP="00D554F3">
      <w:pPr>
        <w:spacing w:before="80" w:after="0" w:line="360" w:lineRule="auto"/>
        <w:rPr>
          <w:rFonts w:ascii="Times" w:hAnsi="Times" w:cs="Times"/>
          <w:szCs w:val="24"/>
        </w:rPr>
      </w:pPr>
    </w:p>
    <w:p w14:paraId="653939ED" w14:textId="13853FF5"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7A2490" w:rsidRPr="001D3F9F">
        <w:rPr>
          <w:rFonts w:ascii="Times" w:hAnsi="Times" w:cs="Times"/>
          <w:b/>
          <w:szCs w:val="24"/>
        </w:rPr>
        <w:t>49</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xml:space="preserve">  </w:t>
      </w:r>
      <w:r w:rsidRPr="001D3F9F">
        <w:rPr>
          <w:rFonts w:ascii="Times" w:hAnsi="Times" w:cs="Times"/>
          <w:szCs w:val="24"/>
        </w:rPr>
        <w:t>Sędziemu Sądu Najwyższego stale zamieszkałemu poza Warszawą przysługuje bezpłatne zakwaterowanie w Warszawie oraz zwrot kosztów przejazdu i dodatek z tytułu rozłąki z rodziną.</w:t>
      </w:r>
    </w:p>
    <w:p w14:paraId="5F7024B1" w14:textId="0723CB85"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Świadczenia i należności, o których mowa w § 1, nie przysługują, gdy odległość od miejscowości, w której sędzia Sądu Najwyższego ma miejsce stałego zamieszkania do Warszawy nie przekracza 60 km, chyba że Pierwszy Prezes Sądu Najwyższego, na wniosek sędziego Sądu Najwyższego uzna, że jest to uzasadnione ze względu na zakres obowiązków i warunki dojazdu.</w:t>
      </w:r>
    </w:p>
    <w:p w14:paraId="6C3C9435" w14:textId="4DBF3C92"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Prezydent Rzeczypospolitej Polskiej określi, w drodze rozporządzenia, zasady zapewnienia bezpłatnego zakwaterowania sędziom Sądu Najwyższego stale zamieszkałym poza Warszawą, a także wysokość i warunki wypłacania im zwrotu poniesionych kosztów przejazdu oraz dodatku za rozłąkę, mając na uwadze konieczność zapewnienia sędziom Sądu Najwyższego warunków pracy odpowiadających godności urzędu oraz specyfice i zakresowi ich obowiązków.</w:t>
      </w:r>
    </w:p>
    <w:p w14:paraId="6B0EA365" w14:textId="77777777" w:rsidR="00554E06" w:rsidRPr="001D3F9F" w:rsidRDefault="00554E06" w:rsidP="00D554F3">
      <w:pPr>
        <w:spacing w:before="80" w:after="0" w:line="360" w:lineRule="auto"/>
        <w:rPr>
          <w:rFonts w:ascii="Times" w:hAnsi="Times" w:cs="Times"/>
          <w:szCs w:val="24"/>
        </w:rPr>
      </w:pPr>
    </w:p>
    <w:p w14:paraId="1B5F76E8" w14:textId="2D18CEDA"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A31885" w:rsidRPr="001D3F9F">
        <w:rPr>
          <w:rFonts w:ascii="Times" w:hAnsi="Times" w:cs="Times"/>
          <w:b/>
          <w:szCs w:val="24"/>
        </w:rPr>
        <w:t>5</w:t>
      </w:r>
      <w:r w:rsidR="007A2490" w:rsidRPr="001D3F9F">
        <w:rPr>
          <w:rFonts w:ascii="Times" w:hAnsi="Times" w:cs="Times"/>
          <w:b/>
          <w:szCs w:val="24"/>
        </w:rPr>
        <w:t>0</w:t>
      </w:r>
      <w:r w:rsidRPr="001D3F9F">
        <w:rPr>
          <w:rFonts w:ascii="Times" w:hAnsi="Times" w:cs="Times"/>
          <w:b/>
          <w:szCs w:val="24"/>
        </w:rPr>
        <w:t>. </w:t>
      </w:r>
      <w:r w:rsidRPr="001D3F9F">
        <w:rPr>
          <w:rFonts w:ascii="Times" w:hAnsi="Times" w:cs="Times"/>
          <w:szCs w:val="24"/>
        </w:rPr>
        <w:t>Sędziemu Sądu Najwyższego przechodzącemu w stan spoczynku przysługuje jednorazowa odprawa w wysokości sześciomiesięcznego wynagrodzenia.</w:t>
      </w:r>
    </w:p>
    <w:p w14:paraId="386161AC" w14:textId="77777777" w:rsidR="00554E06" w:rsidRPr="001D3F9F" w:rsidRDefault="00554E06" w:rsidP="00D554F3">
      <w:pPr>
        <w:spacing w:before="80" w:after="0" w:line="360" w:lineRule="auto"/>
        <w:rPr>
          <w:rFonts w:ascii="Times" w:hAnsi="Times" w:cs="Times"/>
          <w:szCs w:val="24"/>
        </w:rPr>
      </w:pPr>
    </w:p>
    <w:p w14:paraId="3A0AE0CF" w14:textId="1B256213"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A31885" w:rsidRPr="001D3F9F">
        <w:rPr>
          <w:rFonts w:ascii="Times" w:hAnsi="Times" w:cs="Times"/>
          <w:b/>
          <w:szCs w:val="24"/>
        </w:rPr>
        <w:t>5</w:t>
      </w:r>
      <w:r w:rsidR="007A2490" w:rsidRPr="001D3F9F">
        <w:rPr>
          <w:rFonts w:ascii="Times" w:hAnsi="Times" w:cs="Times"/>
          <w:b/>
          <w:szCs w:val="24"/>
        </w:rPr>
        <w:t>1</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Sędzia Sądu Najwyższego nie może być pozbawiony wolności ani pociągnięty do odpowiedzialności karnej bez zezwolenia sądu dyscyplinarnego. Nie dotyczy to ujęcia na gorącym uczynku przestępstwa, jeżeli zatrzymanie sędziego jest niezbędne do zapewnienia prawidłowego toku postępowania. Do czasu wydania uchwały zezwalającej na pociągnięcie sędziego do odpowiedzialności karnej wolno podejmować tylko czynności niecierpiące zwłoki.</w:t>
      </w:r>
    </w:p>
    <w:p w14:paraId="4E5F48A1" w14:textId="46B3039C"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lastRenderedPageBreak/>
        <w:t>§ 2.</w:t>
      </w:r>
      <w:r w:rsidR="004E2830" w:rsidRPr="001D3F9F">
        <w:rPr>
          <w:rFonts w:ascii="Times" w:hAnsi="Times" w:cs="Times"/>
          <w:b/>
          <w:szCs w:val="24"/>
        </w:rPr>
        <w:t> </w:t>
      </w:r>
      <w:r w:rsidR="004E2830" w:rsidRPr="001D3F9F">
        <w:rPr>
          <w:rFonts w:ascii="Times" w:hAnsi="Times" w:cs="Times"/>
          <w:szCs w:val="24"/>
        </w:rPr>
        <w:t>Jeżeli wniosek o zezwolenie na pociągnięcie do odpowiedzialności karnej lub tymczasowe aresztowanie dotyczy sędziego ujętego na gorącym uczynku zbrodni lub występku zagrożonego karą pozbawienia wolności, której górna granica wynosi co najmniej 8 lat, występku, o którym mowa w art. 177 § 1 ustawy z dnia 6 czerwca 1997 r. - Kodeks karny (Dz. U. z 2020 r. poz. 1444 i 1517</w:t>
      </w:r>
      <w:r w:rsidR="00DC2D9B" w:rsidRPr="001D3F9F">
        <w:rPr>
          <w:rFonts w:ascii="Times" w:hAnsi="Times" w:cs="Times"/>
          <w:szCs w:val="24"/>
        </w:rPr>
        <w:t xml:space="preserve"> oraz z 2021 r. poz. </w:t>
      </w:r>
      <w:r w:rsidR="001B39F4" w:rsidRPr="001D3F9F">
        <w:rPr>
          <w:rFonts w:ascii="Times" w:hAnsi="Times" w:cs="Times"/>
          <w:szCs w:val="24"/>
        </w:rPr>
        <w:t>1023</w:t>
      </w:r>
      <w:r w:rsidR="004E2830" w:rsidRPr="001D3F9F">
        <w:rPr>
          <w:rFonts w:ascii="Times" w:hAnsi="Times" w:cs="Times"/>
          <w:szCs w:val="24"/>
        </w:rPr>
        <w:t xml:space="preserve">) w związku z art. 178 § 1 tej ustawy, a także w art. 178a § 1 lub 4 ustawy z dnia 6 czerwca 1997 r. - Kodeks karny, i pozostającego nadal zatrzymanym, sąd dyscyplinarny podejmuje uchwałę w przedmiocie wniosku niezwłocznie, nie później niż </w:t>
      </w:r>
      <w:r w:rsidR="00971A4E" w:rsidRPr="001D3F9F">
        <w:rPr>
          <w:rFonts w:ascii="Times" w:hAnsi="Times" w:cs="Times"/>
          <w:szCs w:val="24"/>
        </w:rPr>
        <w:t>po upływie</w:t>
      </w:r>
      <w:r w:rsidR="004E2830" w:rsidRPr="001D3F9F">
        <w:rPr>
          <w:rFonts w:ascii="Times" w:hAnsi="Times" w:cs="Times"/>
          <w:szCs w:val="24"/>
        </w:rPr>
        <w:t xml:space="preserve"> 24 godzin od jego wpływu do sądu dyscyplinarnego. Uchwała zezwalająca na pociągnięcie do odpowiedzialności karnej lub tymczasowe aresztowanie sędziego jest natychmiast wykonalna.</w:t>
      </w:r>
    </w:p>
    <w:p w14:paraId="387223C0" w14:textId="3E459BCF"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O zatrzymaniu sędziego niezwłocznie zawiadamia się Pierwszego Prezesa Sądu Najwyższego. Pierwszy Prezes Sądu Najwyższego może nakazać natychmiastowe zwolnienie zatrzymanego.</w:t>
      </w:r>
    </w:p>
    <w:p w14:paraId="0DD25FBC" w14:textId="696D6FF8"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4.</w:t>
      </w:r>
      <w:r w:rsidR="004E2830" w:rsidRPr="001D3F9F">
        <w:rPr>
          <w:rFonts w:ascii="Times" w:hAnsi="Times" w:cs="Times"/>
          <w:b/>
          <w:szCs w:val="24"/>
        </w:rPr>
        <w:t> </w:t>
      </w:r>
      <w:r w:rsidR="004E2830" w:rsidRPr="001D3F9F">
        <w:rPr>
          <w:rFonts w:ascii="Times" w:hAnsi="Times" w:cs="Times"/>
          <w:szCs w:val="24"/>
        </w:rPr>
        <w:t xml:space="preserve">W terminie 7 dni od dnia doręczenia uchwały odmawiającej zezwolenia na pociągnięcie sędziego do odpowiedzialności karnej </w:t>
      </w:r>
      <w:r w:rsidR="002A5E5F" w:rsidRPr="001D3F9F">
        <w:rPr>
          <w:rFonts w:ascii="Times" w:hAnsi="Times" w:cs="Times"/>
          <w:szCs w:val="24"/>
        </w:rPr>
        <w:t xml:space="preserve">lub zezwolenia na tymczasowe aresztowanie </w:t>
      </w:r>
      <w:r w:rsidR="004E2830" w:rsidRPr="001D3F9F">
        <w:rPr>
          <w:rFonts w:ascii="Times" w:hAnsi="Times" w:cs="Times"/>
          <w:szCs w:val="24"/>
        </w:rPr>
        <w:t>przysługuje organowi lub osobie, która wniosła o zezwolenie, oraz Rzecznikowi Dyscyplinarnemu Sądu Najwyższego zażalenie do sądu dyscyplinarnego drugiej instancji. W tym samym terminie zainteresowanemu sędziemu przysługuje zażalenie na uchwałę zezwalającą na pociągnięcie go do odpowiedzialności karnej.</w:t>
      </w:r>
      <w:r w:rsidR="0095407B" w:rsidRPr="001D3F9F">
        <w:rPr>
          <w:rFonts w:ascii="Times" w:hAnsi="Times" w:cs="Times"/>
          <w:szCs w:val="24"/>
        </w:rPr>
        <w:t xml:space="preserve"> Przepisy </w:t>
      </w:r>
      <w:r w:rsidR="0095407B" w:rsidRPr="001D3F9F">
        <w:rPr>
          <w:rFonts w:ascii="Times" w:hAnsi="Times"/>
        </w:rPr>
        <w:t>art. 80 § 2a-2h oraz § 4 ustawy z dnia 27 lipca 2001 r. - Prawo o ustroju sądów powszechnych stosuje się odpowiednio.</w:t>
      </w:r>
    </w:p>
    <w:p w14:paraId="5AAF60C0" w14:textId="77777777" w:rsidR="00554E06" w:rsidRPr="001D3F9F" w:rsidRDefault="00554E06" w:rsidP="00D554F3">
      <w:pPr>
        <w:spacing w:before="80" w:after="0" w:line="360" w:lineRule="auto"/>
        <w:rPr>
          <w:rFonts w:ascii="Times" w:hAnsi="Times" w:cs="Times"/>
          <w:szCs w:val="24"/>
        </w:rPr>
      </w:pPr>
    </w:p>
    <w:p w14:paraId="78EA63FD" w14:textId="06ADCD00" w:rsidR="00554E06" w:rsidRPr="001D3F9F" w:rsidRDefault="004E2830" w:rsidP="004D01AA">
      <w:pPr>
        <w:spacing w:after="0" w:line="360" w:lineRule="auto"/>
        <w:jc w:val="both"/>
        <w:rPr>
          <w:rFonts w:ascii="Times" w:hAnsi="Times" w:cs="Times"/>
          <w:szCs w:val="24"/>
        </w:rPr>
      </w:pPr>
      <w:r w:rsidRPr="001D3F9F">
        <w:rPr>
          <w:rFonts w:ascii="Times" w:hAnsi="Times" w:cs="Times"/>
          <w:b/>
          <w:szCs w:val="24"/>
        </w:rPr>
        <w:t xml:space="preserve">Art.  </w:t>
      </w:r>
      <w:r w:rsidR="00A31885" w:rsidRPr="001D3F9F">
        <w:rPr>
          <w:rFonts w:ascii="Times" w:hAnsi="Times" w:cs="Times"/>
          <w:b/>
          <w:szCs w:val="24"/>
        </w:rPr>
        <w:t>5</w:t>
      </w:r>
      <w:r w:rsidR="007A2490" w:rsidRPr="001D3F9F">
        <w:rPr>
          <w:rFonts w:ascii="Times" w:hAnsi="Times" w:cs="Times"/>
          <w:b/>
          <w:szCs w:val="24"/>
        </w:rPr>
        <w:t>2</w:t>
      </w:r>
      <w:r w:rsidRPr="001D3F9F">
        <w:rPr>
          <w:rFonts w:ascii="Times" w:hAnsi="Times" w:cs="Times"/>
          <w:b/>
          <w:szCs w:val="24"/>
        </w:rPr>
        <w:t xml:space="preserve">.  </w:t>
      </w:r>
      <w:bookmarkStart w:id="3" w:name="_Hlk85572330"/>
      <w:r w:rsidRPr="001D3F9F">
        <w:rPr>
          <w:rFonts w:ascii="Times" w:hAnsi="Times" w:cs="Times"/>
          <w:szCs w:val="24"/>
        </w:rPr>
        <w:t>Sędziemu Sądu Najwyższego w stanie spoczynku przysługuje uposażenie w wysokości 75% wynagrodzenia zasadniczego i dodatku za wysługę lat, pobieranych na ostatnio zajmowanym stanowisku. Uposażenie to jest waloryzowane w terminach i wysokości stosownie do zmian wynagrodzenia zasadniczego sędziów Sądu Najwyższego czynnych zawodowo.</w:t>
      </w:r>
    </w:p>
    <w:bookmarkEnd w:id="3"/>
    <w:p w14:paraId="549E3BC3" w14:textId="77777777" w:rsidR="004D01AA" w:rsidRPr="001D3F9F" w:rsidRDefault="004D01AA" w:rsidP="004D01AA">
      <w:pPr>
        <w:spacing w:after="0" w:line="360" w:lineRule="auto"/>
        <w:jc w:val="both"/>
        <w:rPr>
          <w:rFonts w:ascii="Times" w:hAnsi="Times" w:cs="Times"/>
          <w:szCs w:val="24"/>
        </w:rPr>
      </w:pPr>
    </w:p>
    <w:p w14:paraId="64119FC7" w14:textId="77EA63DF"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A31885" w:rsidRPr="001D3F9F">
        <w:rPr>
          <w:rFonts w:ascii="Times" w:hAnsi="Times" w:cs="Times"/>
          <w:b/>
          <w:szCs w:val="24"/>
        </w:rPr>
        <w:t>5</w:t>
      </w:r>
      <w:r w:rsidR="007A2490" w:rsidRPr="001D3F9F">
        <w:rPr>
          <w:rFonts w:ascii="Times" w:hAnsi="Times" w:cs="Times"/>
          <w:b/>
          <w:szCs w:val="24"/>
        </w:rPr>
        <w:t>3</w:t>
      </w:r>
      <w:r w:rsidRPr="001D3F9F">
        <w:rPr>
          <w:rFonts w:ascii="Times" w:hAnsi="Times" w:cs="Times"/>
          <w:b/>
          <w:szCs w:val="24"/>
        </w:rPr>
        <w:t xml:space="preserve">.  </w:t>
      </w:r>
      <w:r w:rsidRPr="001D3F9F">
        <w:rPr>
          <w:rFonts w:ascii="Times" w:hAnsi="Times" w:cs="Times"/>
          <w:szCs w:val="24"/>
        </w:rPr>
        <w:t>Sąd Najwyższy może zatrudniać asystentów sędziego. Asystentem sędziego może być osoba posiadająca wyższe wykształcenie prawnicze.</w:t>
      </w:r>
    </w:p>
    <w:p w14:paraId="132B932D" w14:textId="77777777" w:rsidR="00554E06" w:rsidRPr="001D3F9F" w:rsidRDefault="00554E06" w:rsidP="00D554F3">
      <w:pPr>
        <w:spacing w:before="80" w:after="0" w:line="360" w:lineRule="auto"/>
        <w:rPr>
          <w:rFonts w:ascii="Times" w:hAnsi="Times" w:cs="Times"/>
          <w:szCs w:val="24"/>
        </w:rPr>
      </w:pPr>
    </w:p>
    <w:p w14:paraId="3AA5DDFB" w14:textId="6D7FAEE6"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A31885" w:rsidRPr="001D3F9F">
        <w:rPr>
          <w:rFonts w:ascii="Times" w:hAnsi="Times" w:cs="Times"/>
          <w:b/>
          <w:szCs w:val="24"/>
        </w:rPr>
        <w:t>5</w:t>
      </w:r>
      <w:r w:rsidR="007A2490" w:rsidRPr="001D3F9F">
        <w:rPr>
          <w:rFonts w:ascii="Times" w:hAnsi="Times" w:cs="Times"/>
          <w:b/>
          <w:szCs w:val="24"/>
        </w:rPr>
        <w:t>4</w:t>
      </w:r>
      <w:r w:rsidRPr="001D3F9F">
        <w:rPr>
          <w:rFonts w:ascii="Times" w:hAnsi="Times" w:cs="Times"/>
          <w:b/>
          <w:szCs w:val="24"/>
        </w:rPr>
        <w:t>. </w:t>
      </w:r>
      <w:r w:rsidRPr="001D3F9F">
        <w:rPr>
          <w:rFonts w:ascii="Times" w:hAnsi="Times" w:cs="Times"/>
          <w:szCs w:val="24"/>
        </w:rPr>
        <w:t xml:space="preserve">Osoba pozostająca z sędzią Sądu Najwyższego w relacji, która uprawniałaby tę osobę do odmowy składania zeznań na podstawie art. 261 § 1 ustawy z dnia 17 listopada 1964 r. - </w:t>
      </w:r>
      <w:r w:rsidRPr="001D3F9F">
        <w:rPr>
          <w:rFonts w:ascii="Times" w:hAnsi="Times" w:cs="Times"/>
          <w:szCs w:val="24"/>
        </w:rPr>
        <w:lastRenderedPageBreak/>
        <w:t>Kodeks postępowania cywilnego (Dz. U. z 2020 r. poz. 1575 i 1578</w:t>
      </w:r>
      <w:r w:rsidR="001B39F4" w:rsidRPr="001D3F9F">
        <w:rPr>
          <w:rFonts w:ascii="Times" w:hAnsi="Times" w:cs="Times"/>
          <w:szCs w:val="24"/>
        </w:rPr>
        <w:t xml:space="preserve"> i 2320 oraz z 2021 r. poz. 11, 1090 i 1177</w:t>
      </w:r>
      <w:r w:rsidRPr="001D3F9F">
        <w:rPr>
          <w:rFonts w:ascii="Times" w:hAnsi="Times" w:cs="Times"/>
          <w:szCs w:val="24"/>
        </w:rPr>
        <w:t>) nie może zostać zatrudniona w Sądzie Najwyższym.</w:t>
      </w:r>
    </w:p>
    <w:p w14:paraId="0841A8CC" w14:textId="77777777" w:rsidR="00554E06" w:rsidRPr="001D3F9F" w:rsidRDefault="00554E06" w:rsidP="00D554F3">
      <w:pPr>
        <w:spacing w:after="0" w:line="360" w:lineRule="auto"/>
        <w:rPr>
          <w:rFonts w:ascii="Times" w:hAnsi="Times" w:cs="Times"/>
          <w:szCs w:val="24"/>
        </w:rPr>
      </w:pPr>
    </w:p>
    <w:p w14:paraId="59F55FF1" w14:textId="4CBDF436" w:rsidR="00554E06" w:rsidRPr="001D3F9F" w:rsidRDefault="00775719" w:rsidP="00D554F3">
      <w:pPr>
        <w:spacing w:before="89" w:after="0" w:line="360" w:lineRule="auto"/>
        <w:jc w:val="center"/>
        <w:rPr>
          <w:rFonts w:ascii="Times" w:hAnsi="Times" w:cs="Times"/>
          <w:szCs w:val="24"/>
        </w:rPr>
      </w:pPr>
      <w:r w:rsidRPr="001D3F9F">
        <w:rPr>
          <w:rFonts w:ascii="Times" w:hAnsi="Times" w:cs="Times"/>
          <w:b/>
          <w:szCs w:val="24"/>
        </w:rPr>
        <w:t>Rozdział 6</w:t>
      </w:r>
    </w:p>
    <w:p w14:paraId="356E857B" w14:textId="77777777" w:rsidR="00554E06" w:rsidRPr="001D3F9F" w:rsidRDefault="004E2830" w:rsidP="00D554F3">
      <w:pPr>
        <w:spacing w:before="25" w:after="0" w:line="360" w:lineRule="auto"/>
        <w:jc w:val="center"/>
        <w:rPr>
          <w:rFonts w:ascii="Times" w:hAnsi="Times" w:cs="Times"/>
          <w:szCs w:val="24"/>
        </w:rPr>
      </w:pPr>
      <w:r w:rsidRPr="001D3F9F">
        <w:rPr>
          <w:rFonts w:ascii="Times" w:hAnsi="Times" w:cs="Times"/>
          <w:b/>
          <w:szCs w:val="24"/>
        </w:rPr>
        <w:t>Ławnicy Sądu Najwyższego</w:t>
      </w:r>
    </w:p>
    <w:p w14:paraId="6C038CDB" w14:textId="77777777" w:rsidR="00554E06" w:rsidRPr="001D3F9F" w:rsidRDefault="00554E06" w:rsidP="00D554F3">
      <w:pPr>
        <w:spacing w:before="80" w:after="0" w:line="360" w:lineRule="auto"/>
        <w:rPr>
          <w:rFonts w:ascii="Times" w:hAnsi="Times" w:cs="Times"/>
          <w:szCs w:val="24"/>
        </w:rPr>
      </w:pPr>
    </w:p>
    <w:p w14:paraId="297E1DA4" w14:textId="5FD1C860"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A31885" w:rsidRPr="001D3F9F">
        <w:rPr>
          <w:rFonts w:ascii="Times" w:hAnsi="Times" w:cs="Times"/>
          <w:b/>
          <w:szCs w:val="24"/>
        </w:rPr>
        <w:t>5</w:t>
      </w:r>
      <w:r w:rsidR="007A2490" w:rsidRPr="001D3F9F">
        <w:rPr>
          <w:rFonts w:ascii="Times" w:hAnsi="Times" w:cs="Times"/>
          <w:b/>
          <w:szCs w:val="24"/>
        </w:rPr>
        <w:t>5</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 xml:space="preserve">W rozpoznawaniu skarg </w:t>
      </w:r>
      <w:r w:rsidR="00775719" w:rsidRPr="001D3F9F">
        <w:rPr>
          <w:rFonts w:ascii="Times" w:hAnsi="Times" w:cs="Times"/>
          <w:szCs w:val="24"/>
        </w:rPr>
        <w:t>nadzwyczajnych</w:t>
      </w:r>
      <w:r w:rsidRPr="001D3F9F">
        <w:rPr>
          <w:rFonts w:ascii="Times" w:hAnsi="Times" w:cs="Times"/>
          <w:szCs w:val="24"/>
        </w:rPr>
        <w:t xml:space="preserve"> oraz w postępowaniach dyscyplinarnych, uczestniczą ławnicy Sądu Najwyższego.</w:t>
      </w:r>
    </w:p>
    <w:p w14:paraId="6643D8D2" w14:textId="580D3BB4"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 xml:space="preserve">Jeżeli ustawa nie stanowi inaczej, w sprawach wskazanych w § 1, Sąd Najwyższy orzeka w składzie </w:t>
      </w:r>
      <w:r w:rsidR="004D01AA" w:rsidRPr="001D3F9F">
        <w:rPr>
          <w:rFonts w:ascii="Times" w:hAnsi="Times" w:cs="Times"/>
          <w:szCs w:val="24"/>
        </w:rPr>
        <w:t>dwóch</w:t>
      </w:r>
      <w:r w:rsidR="004E2830" w:rsidRPr="001D3F9F">
        <w:rPr>
          <w:rFonts w:ascii="Times" w:hAnsi="Times" w:cs="Times"/>
          <w:szCs w:val="24"/>
        </w:rPr>
        <w:t xml:space="preserve"> sędziów Sądu Najwyższego i </w:t>
      </w:r>
      <w:r w:rsidR="004D01AA" w:rsidRPr="001D3F9F">
        <w:rPr>
          <w:rFonts w:ascii="Times" w:hAnsi="Times" w:cs="Times"/>
          <w:szCs w:val="24"/>
        </w:rPr>
        <w:t>jednego</w:t>
      </w:r>
      <w:r w:rsidR="004E2830" w:rsidRPr="001D3F9F">
        <w:rPr>
          <w:rFonts w:ascii="Times" w:hAnsi="Times" w:cs="Times"/>
          <w:szCs w:val="24"/>
        </w:rPr>
        <w:t xml:space="preserve"> ławnika Sądu Najwyższego.</w:t>
      </w:r>
    </w:p>
    <w:p w14:paraId="53E1CBA0" w14:textId="5235908A"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Ławnikiem Sądu Najwyższego może być osoba, która:</w:t>
      </w:r>
    </w:p>
    <w:p w14:paraId="184DA314"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 posiada wyłącznie obywatelstwo polskie i korzysta z pełni praw cywilnych i publicznych;</w:t>
      </w:r>
    </w:p>
    <w:p w14:paraId="7575E398"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2) jest nieskazitelnego charakteru;</w:t>
      </w:r>
    </w:p>
    <w:p w14:paraId="46A93A4D"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3) ukończyła 40 lat;</w:t>
      </w:r>
    </w:p>
    <w:p w14:paraId="652E6E04"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4) w dniu wyboru nie ukończyła 60 lat;</w:t>
      </w:r>
    </w:p>
    <w:p w14:paraId="413F8BAF"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5) jest zdolna, ze względu na stan zdrowia, do pełnienia obowiązków ławnika Sądu Najwyższego;</w:t>
      </w:r>
    </w:p>
    <w:p w14:paraId="3DDE988F"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6) posiada co najmniej wykształcenie średnie lub średnie branżowe.</w:t>
      </w:r>
    </w:p>
    <w:p w14:paraId="1F8F7394" w14:textId="77777777" w:rsidR="00554E06" w:rsidRPr="001D3F9F" w:rsidRDefault="00554E06" w:rsidP="00D554F3">
      <w:pPr>
        <w:spacing w:before="80" w:after="0" w:line="360" w:lineRule="auto"/>
        <w:rPr>
          <w:rFonts w:ascii="Times" w:hAnsi="Times" w:cs="Times"/>
          <w:szCs w:val="24"/>
        </w:rPr>
      </w:pPr>
    </w:p>
    <w:p w14:paraId="21B8984D" w14:textId="6DCD78C5" w:rsidR="00554E06" w:rsidRPr="001D3F9F" w:rsidRDefault="004E2830" w:rsidP="00D554F3">
      <w:pPr>
        <w:spacing w:after="0" w:line="360" w:lineRule="auto"/>
        <w:rPr>
          <w:rFonts w:ascii="Times" w:hAnsi="Times" w:cs="Times"/>
          <w:szCs w:val="24"/>
        </w:rPr>
      </w:pPr>
      <w:r w:rsidRPr="001D3F9F">
        <w:rPr>
          <w:rFonts w:ascii="Times" w:hAnsi="Times" w:cs="Times"/>
          <w:b/>
          <w:szCs w:val="24"/>
        </w:rPr>
        <w:t xml:space="preserve">Art.  </w:t>
      </w:r>
      <w:r w:rsidR="00A31885" w:rsidRPr="001D3F9F">
        <w:rPr>
          <w:rFonts w:ascii="Times" w:hAnsi="Times" w:cs="Times"/>
          <w:b/>
          <w:szCs w:val="24"/>
        </w:rPr>
        <w:t>5</w:t>
      </w:r>
      <w:r w:rsidR="007A2490" w:rsidRPr="001D3F9F">
        <w:rPr>
          <w:rFonts w:ascii="Times" w:hAnsi="Times" w:cs="Times"/>
          <w:b/>
          <w:szCs w:val="24"/>
        </w:rPr>
        <w:t>6</w:t>
      </w:r>
      <w:r w:rsidRPr="001D3F9F">
        <w:rPr>
          <w:rFonts w:ascii="Times" w:hAnsi="Times" w:cs="Times"/>
          <w:b/>
          <w:szCs w:val="24"/>
        </w:rPr>
        <w:t xml:space="preserve">.  </w:t>
      </w:r>
      <w:r w:rsidRPr="001D3F9F">
        <w:rPr>
          <w:rFonts w:ascii="Times" w:hAnsi="Times" w:cs="Times"/>
          <w:szCs w:val="24"/>
        </w:rPr>
        <w:t>Ławnikiem Sądu Najwyższego nie może być osoba:</w:t>
      </w:r>
    </w:p>
    <w:p w14:paraId="41B7797F"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 zatrudniona w Sądzie Najwyższym i innych sądach oraz prokuraturze;</w:t>
      </w:r>
    </w:p>
    <w:p w14:paraId="36BCC777"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2) wchodząca w skład organów, od których orzeczenia można żądać skierowania sprawy na drogę postępowania sądowego;</w:t>
      </w:r>
    </w:p>
    <w:p w14:paraId="033D0144"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3) będąca ławnikiem w sądach powszechnych lub sądach wojskowych;</w:t>
      </w:r>
    </w:p>
    <w:p w14:paraId="566649CB"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4) będąca funkcjonariuszem Policji oraz pracująca w służbach związanych ze ściganiem przestępstw i wykroczeń;</w:t>
      </w:r>
    </w:p>
    <w:p w14:paraId="2D29E484"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5) pracująca w urzędach obsługujących centralne organy państwa;</w:t>
      </w:r>
    </w:p>
    <w:p w14:paraId="3B30586C" w14:textId="53F10F38"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 xml:space="preserve">6) wykonująca </w:t>
      </w:r>
      <w:r w:rsidR="00775719" w:rsidRPr="001D3F9F">
        <w:rPr>
          <w:rFonts w:ascii="Times" w:hAnsi="Times" w:cs="Times"/>
          <w:szCs w:val="24"/>
        </w:rPr>
        <w:t>zawód,</w:t>
      </w:r>
      <w:r w:rsidRPr="001D3F9F">
        <w:rPr>
          <w:rFonts w:ascii="Times" w:hAnsi="Times" w:cs="Times"/>
          <w:szCs w:val="24"/>
        </w:rPr>
        <w:t xml:space="preserve"> dla którego sądem właściwym w sprawach dyscyplinarnych może być Sąd Najwyższy;</w:t>
      </w:r>
    </w:p>
    <w:p w14:paraId="48BCF11D"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7) będąca adwokatem albo aplikantem adwokackim;</w:t>
      </w:r>
    </w:p>
    <w:p w14:paraId="137AC320"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8) będąca radcą prawnym albo aplikantem radcowskim;</w:t>
      </w:r>
    </w:p>
    <w:p w14:paraId="679C5114"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lastRenderedPageBreak/>
        <w:t>9) będąca notariuszem, zastępcą notarialnym albo aplikantem notarialnym;</w:t>
      </w:r>
    </w:p>
    <w:p w14:paraId="72DF5DC7"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10) duchowna;</w:t>
      </w:r>
    </w:p>
    <w:p w14:paraId="7E1DA29C"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11) będąca żołnierzem w czynnej służbie wojskowej;</w:t>
      </w:r>
    </w:p>
    <w:p w14:paraId="51F43CAC"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12) będąca funkcjonariuszem Służby Więziennej;</w:t>
      </w:r>
    </w:p>
    <w:p w14:paraId="21C87205"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13) będąca posłem, senatorem, posłem do Parlamentu Europejskiego, radnym gminy, powiatu lub województwa;</w:t>
      </w:r>
    </w:p>
    <w:p w14:paraId="21CAF3FF"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14) która pełniła służbę, pracowała lub była współpracownikiem organów bezpieczeństwa państwa, wymienionych w art. 5 ustawy z dnia 18 grudnia 1998 r. o Instytucie Pamięci Narodowej - Komisji Ścigania Zbrodni przeciwko Narodowi Polskiemu;</w:t>
      </w:r>
    </w:p>
    <w:p w14:paraId="01FF50BC"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15) należąca do partii politycznej.</w:t>
      </w:r>
    </w:p>
    <w:p w14:paraId="3AC900A2" w14:textId="77777777" w:rsidR="00554E06" w:rsidRPr="001D3F9F" w:rsidRDefault="00554E06" w:rsidP="00D554F3">
      <w:pPr>
        <w:spacing w:before="80" w:after="0" w:line="360" w:lineRule="auto"/>
        <w:jc w:val="both"/>
        <w:rPr>
          <w:rFonts w:ascii="Times" w:hAnsi="Times" w:cs="Times"/>
          <w:szCs w:val="24"/>
        </w:rPr>
      </w:pPr>
    </w:p>
    <w:p w14:paraId="053B25BE" w14:textId="2943362A"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30312E" w:rsidRPr="001D3F9F">
        <w:rPr>
          <w:rFonts w:ascii="Times" w:hAnsi="Times" w:cs="Times"/>
          <w:b/>
          <w:szCs w:val="24"/>
        </w:rPr>
        <w:t>5</w:t>
      </w:r>
      <w:r w:rsidR="007A2490" w:rsidRPr="001D3F9F">
        <w:rPr>
          <w:rFonts w:ascii="Times" w:hAnsi="Times" w:cs="Times"/>
          <w:b/>
          <w:szCs w:val="24"/>
        </w:rPr>
        <w:t>7</w:t>
      </w:r>
      <w:r w:rsidR="0030312E"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Liczbę ławników Sądu Najwyższego ustala</w:t>
      </w:r>
      <w:r w:rsidR="004E06AB" w:rsidRPr="001D3F9F">
        <w:rPr>
          <w:rFonts w:ascii="Times" w:hAnsi="Times" w:cs="Times"/>
          <w:szCs w:val="24"/>
        </w:rPr>
        <w:t xml:space="preserve"> Pierwszy Prezes Sądu Najwyższego</w:t>
      </w:r>
      <w:r w:rsidRPr="001D3F9F">
        <w:rPr>
          <w:rFonts w:ascii="Times" w:hAnsi="Times" w:cs="Times"/>
          <w:szCs w:val="24"/>
        </w:rPr>
        <w:t>.</w:t>
      </w:r>
    </w:p>
    <w:p w14:paraId="49239063" w14:textId="1321560E" w:rsidR="00554E06" w:rsidRPr="001D3F9F" w:rsidRDefault="00775719" w:rsidP="00D554F3">
      <w:pPr>
        <w:spacing w:before="26" w:after="0" w:line="360" w:lineRule="auto"/>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 xml:space="preserve">Ławników wybiera </w:t>
      </w:r>
      <w:r w:rsidR="00A31885" w:rsidRPr="001D3F9F">
        <w:rPr>
          <w:rFonts w:ascii="Times" w:hAnsi="Times" w:cs="Times"/>
          <w:szCs w:val="24"/>
        </w:rPr>
        <w:t xml:space="preserve">Sejm </w:t>
      </w:r>
      <w:r w:rsidR="004E2830" w:rsidRPr="001D3F9F">
        <w:rPr>
          <w:rFonts w:ascii="Times" w:hAnsi="Times" w:cs="Times"/>
          <w:szCs w:val="24"/>
        </w:rPr>
        <w:t>w głosowaniu jawnym.</w:t>
      </w:r>
    </w:p>
    <w:p w14:paraId="7466FFCD" w14:textId="70046A7F"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Kadencja ławników Sądu Najwyższego trwa 4 lata kalendarzowe następujące po roku, w którym dokonano wyborów. Funkcja ławnika Sądu Najwyższego wybranego w trakcie kadencji wygasa z upływem kadencji ogółu ławników Sądu Najwyższego.</w:t>
      </w:r>
    </w:p>
    <w:p w14:paraId="2E705382" w14:textId="7FC06A41"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4.</w:t>
      </w:r>
      <w:r w:rsidR="004E2830" w:rsidRPr="001D3F9F">
        <w:rPr>
          <w:rFonts w:ascii="Times" w:hAnsi="Times" w:cs="Times"/>
          <w:b/>
          <w:szCs w:val="24"/>
        </w:rPr>
        <w:t> </w:t>
      </w:r>
      <w:r w:rsidR="004E2830" w:rsidRPr="001D3F9F">
        <w:rPr>
          <w:rFonts w:ascii="Times" w:hAnsi="Times" w:cs="Times"/>
          <w:szCs w:val="24"/>
        </w:rPr>
        <w:t>Po upływie kadencji ławnik Sądu Najwyższego może brać udział jedynie w rozpoznawaniu sprawy rozpoczętej wcześniej z jego udziałem, do czasu jej zakończenia.</w:t>
      </w:r>
    </w:p>
    <w:p w14:paraId="26407BC5" w14:textId="44030FFC"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5.</w:t>
      </w:r>
      <w:r w:rsidR="004E2830" w:rsidRPr="001D3F9F">
        <w:rPr>
          <w:rFonts w:ascii="Times" w:hAnsi="Times" w:cs="Times"/>
          <w:b/>
          <w:szCs w:val="24"/>
        </w:rPr>
        <w:t> </w:t>
      </w:r>
      <w:r w:rsidR="004E2830" w:rsidRPr="001D3F9F">
        <w:rPr>
          <w:rFonts w:ascii="Times" w:hAnsi="Times" w:cs="Times"/>
          <w:szCs w:val="24"/>
        </w:rPr>
        <w:t>Wybory ławników Sądu Najwyższego odbywają się najpóźniej w październiku roku kalendarzowego, w którym upływa kadencja dotychczasowych ławników Sądu Najwyższego.</w:t>
      </w:r>
    </w:p>
    <w:p w14:paraId="12D8EA5E" w14:textId="77777777" w:rsidR="00554E06" w:rsidRPr="001D3F9F" w:rsidRDefault="00554E06" w:rsidP="00D554F3">
      <w:pPr>
        <w:spacing w:before="80" w:after="0" w:line="360" w:lineRule="auto"/>
        <w:rPr>
          <w:rFonts w:ascii="Times" w:hAnsi="Times" w:cs="Times"/>
          <w:szCs w:val="24"/>
        </w:rPr>
      </w:pPr>
    </w:p>
    <w:p w14:paraId="772EAF1E" w14:textId="58B99DF9"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7A2490" w:rsidRPr="001D3F9F">
        <w:rPr>
          <w:rFonts w:ascii="Times" w:hAnsi="Times" w:cs="Times"/>
          <w:b/>
          <w:szCs w:val="24"/>
        </w:rPr>
        <w:t>58</w:t>
      </w:r>
      <w:r w:rsidRPr="001D3F9F">
        <w:rPr>
          <w:rFonts w:ascii="Times" w:hAnsi="Times" w:cs="Times"/>
          <w:b/>
          <w:szCs w:val="24"/>
        </w:rPr>
        <w:t>.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 xml:space="preserve">Kandydaci na ławników Sądu Najwyższego zgłaszani są Marszałkowi </w:t>
      </w:r>
      <w:r w:rsidR="00A31885" w:rsidRPr="001D3F9F">
        <w:rPr>
          <w:rFonts w:ascii="Times" w:hAnsi="Times" w:cs="Times"/>
          <w:szCs w:val="24"/>
        </w:rPr>
        <w:t>Sejmu</w:t>
      </w:r>
      <w:r w:rsidRPr="001D3F9F">
        <w:rPr>
          <w:rFonts w:ascii="Times" w:hAnsi="Times" w:cs="Times"/>
          <w:szCs w:val="24"/>
        </w:rPr>
        <w:t>. Pierwszy Prezes Sądu Najwyższego podaje liczbę ławników Sądu Najwyższego</w:t>
      </w:r>
      <w:r w:rsidR="004E06AB" w:rsidRPr="001D3F9F">
        <w:rPr>
          <w:rFonts w:ascii="Times" w:hAnsi="Times" w:cs="Times"/>
          <w:szCs w:val="24"/>
        </w:rPr>
        <w:t xml:space="preserve"> </w:t>
      </w:r>
      <w:r w:rsidRPr="001D3F9F">
        <w:rPr>
          <w:rFonts w:ascii="Times" w:hAnsi="Times" w:cs="Times"/>
          <w:szCs w:val="24"/>
        </w:rPr>
        <w:t xml:space="preserve">do wiadomości Marszałka </w:t>
      </w:r>
      <w:r w:rsidR="00A31885" w:rsidRPr="001D3F9F">
        <w:rPr>
          <w:rFonts w:ascii="Times" w:hAnsi="Times" w:cs="Times"/>
          <w:szCs w:val="24"/>
        </w:rPr>
        <w:t xml:space="preserve">Sejmu </w:t>
      </w:r>
      <w:r w:rsidRPr="001D3F9F">
        <w:rPr>
          <w:rFonts w:ascii="Times" w:hAnsi="Times" w:cs="Times"/>
          <w:szCs w:val="24"/>
        </w:rPr>
        <w:t>najpóźniej na 30 dni przed upływem terminu zgłaszania kandydatów.</w:t>
      </w:r>
    </w:p>
    <w:p w14:paraId="5501121A" w14:textId="45A58B99"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Kandydatów na ławników Sądu Najwyższego mogą zgłaszać stowarzyszenia, inne organizacje społeczne i zawodowe, zarejestrowane na podstawie odrębnych przepisów, z wyłączeniem partii politycznych, oraz co najmniej 100 obywateli mających czynne prawo wyborcze, w terminie do dnia 30 czerwca roku kalendarzowego, w którym upływa kadencja dotychczasowych ławników Sądu Najwyższego.</w:t>
      </w:r>
    </w:p>
    <w:p w14:paraId="25204132" w14:textId="6300063D"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 xml:space="preserve">Marszałek </w:t>
      </w:r>
      <w:r w:rsidR="00A31885" w:rsidRPr="001D3F9F">
        <w:rPr>
          <w:rFonts w:ascii="Times" w:hAnsi="Times" w:cs="Times"/>
          <w:szCs w:val="24"/>
        </w:rPr>
        <w:t xml:space="preserve">Sejmu </w:t>
      </w:r>
      <w:r w:rsidR="004E2830" w:rsidRPr="001D3F9F">
        <w:rPr>
          <w:rFonts w:ascii="Times" w:hAnsi="Times" w:cs="Times"/>
          <w:szCs w:val="24"/>
        </w:rPr>
        <w:t xml:space="preserve">zasięga od Komendanta Głównego Policji informacji o kandydatach na ławników Sądu Najwyższego. Informacje o kandydacie na ławnika Sądu Najwyższego </w:t>
      </w:r>
      <w:r w:rsidR="004E2830" w:rsidRPr="001D3F9F">
        <w:rPr>
          <w:rFonts w:ascii="Times" w:hAnsi="Times" w:cs="Times"/>
          <w:szCs w:val="24"/>
        </w:rPr>
        <w:lastRenderedPageBreak/>
        <w:t>uzyskuje się i sporządza na zasadach określonych dla informacji o kandydacie do objęcia stanowiska sędziowskiego w sądzie powszechnym.</w:t>
      </w:r>
    </w:p>
    <w:p w14:paraId="6171D528" w14:textId="73BFD92A"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4.</w:t>
      </w:r>
      <w:r w:rsidR="004E2830" w:rsidRPr="001D3F9F">
        <w:rPr>
          <w:rFonts w:ascii="Times" w:hAnsi="Times" w:cs="Times"/>
          <w:b/>
          <w:szCs w:val="24"/>
        </w:rPr>
        <w:t> </w:t>
      </w:r>
      <w:r w:rsidR="004E2830" w:rsidRPr="001D3F9F">
        <w:rPr>
          <w:rFonts w:ascii="Times" w:hAnsi="Times" w:cs="Times"/>
          <w:szCs w:val="24"/>
        </w:rPr>
        <w:t>Szczegółowy sposób postępowania z dokumentami złożonymi Marszałkowi Se</w:t>
      </w:r>
      <w:r w:rsidR="00A31885" w:rsidRPr="001D3F9F">
        <w:rPr>
          <w:rFonts w:ascii="Times" w:hAnsi="Times" w:cs="Times"/>
          <w:szCs w:val="24"/>
        </w:rPr>
        <w:t>jmu</w:t>
      </w:r>
      <w:r w:rsidR="004E2830" w:rsidRPr="001D3F9F">
        <w:rPr>
          <w:rFonts w:ascii="Times" w:hAnsi="Times" w:cs="Times"/>
          <w:szCs w:val="24"/>
        </w:rPr>
        <w:t xml:space="preserve"> przy zgłaszaniu kandydatów na ławników Sądu Najwyższego określa regulamin </w:t>
      </w:r>
      <w:r w:rsidR="00A31885" w:rsidRPr="001D3F9F">
        <w:rPr>
          <w:rFonts w:ascii="Times" w:hAnsi="Times" w:cs="Times"/>
          <w:szCs w:val="24"/>
        </w:rPr>
        <w:t>Sejmu</w:t>
      </w:r>
      <w:r w:rsidR="004E2830" w:rsidRPr="001D3F9F">
        <w:rPr>
          <w:rFonts w:ascii="Times" w:hAnsi="Times" w:cs="Times"/>
          <w:szCs w:val="24"/>
        </w:rPr>
        <w:t>.</w:t>
      </w:r>
    </w:p>
    <w:p w14:paraId="670B4FFF" w14:textId="36814A00"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5.</w:t>
      </w:r>
      <w:r w:rsidR="004E2830" w:rsidRPr="001D3F9F">
        <w:rPr>
          <w:rFonts w:ascii="Times" w:hAnsi="Times" w:cs="Times"/>
          <w:b/>
          <w:szCs w:val="24"/>
        </w:rPr>
        <w:t> </w:t>
      </w:r>
      <w:r w:rsidR="004E2830" w:rsidRPr="001D3F9F">
        <w:rPr>
          <w:rFonts w:ascii="Times" w:hAnsi="Times" w:cs="Times"/>
          <w:szCs w:val="24"/>
        </w:rPr>
        <w:t xml:space="preserve">Wzór karty zgłoszenia kandydatów na ławników Sądu Najwyższego oraz sposób jego udostępniania ustala, w drodze zarządzenia, Marszałek </w:t>
      </w:r>
      <w:r w:rsidR="00A31885" w:rsidRPr="001D3F9F">
        <w:rPr>
          <w:rFonts w:ascii="Times" w:hAnsi="Times" w:cs="Times"/>
          <w:szCs w:val="24"/>
        </w:rPr>
        <w:t>Sejmu</w:t>
      </w:r>
      <w:r w:rsidR="004E2830" w:rsidRPr="001D3F9F">
        <w:rPr>
          <w:rFonts w:ascii="Times" w:hAnsi="Times" w:cs="Times"/>
          <w:szCs w:val="24"/>
        </w:rPr>
        <w:t xml:space="preserve">. Zarządzenie Marszałka </w:t>
      </w:r>
      <w:r w:rsidR="00A31885" w:rsidRPr="001D3F9F">
        <w:rPr>
          <w:rFonts w:ascii="Times" w:hAnsi="Times" w:cs="Times"/>
          <w:szCs w:val="24"/>
        </w:rPr>
        <w:t xml:space="preserve">Sejmu </w:t>
      </w:r>
      <w:r w:rsidR="004E2830" w:rsidRPr="001D3F9F">
        <w:rPr>
          <w:rFonts w:ascii="Times" w:hAnsi="Times" w:cs="Times"/>
          <w:szCs w:val="24"/>
        </w:rPr>
        <w:t>podlega ogłoszeniu w Dzienniku Urzędowym Rzeczypospolitej Polskiej "Monitor Polski".</w:t>
      </w:r>
    </w:p>
    <w:p w14:paraId="3808DC21" w14:textId="77777777" w:rsidR="00554E06" w:rsidRPr="001D3F9F" w:rsidRDefault="00554E06" w:rsidP="00D554F3">
      <w:pPr>
        <w:spacing w:before="80" w:after="0" w:line="360" w:lineRule="auto"/>
        <w:rPr>
          <w:rFonts w:ascii="Times" w:hAnsi="Times" w:cs="Times"/>
          <w:szCs w:val="24"/>
        </w:rPr>
      </w:pPr>
    </w:p>
    <w:p w14:paraId="3F8B2FB1" w14:textId="499536E9"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7A2490" w:rsidRPr="001D3F9F">
        <w:rPr>
          <w:rFonts w:ascii="Times" w:hAnsi="Times" w:cs="Times"/>
          <w:b/>
          <w:szCs w:val="24"/>
        </w:rPr>
        <w:t>59</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 xml:space="preserve">Listę wybranych ławników Sądu Najwyższego wraz z dokumentami, o których mowa w art. 62 § 4, Marszałek </w:t>
      </w:r>
      <w:r w:rsidR="00A31885" w:rsidRPr="001D3F9F">
        <w:rPr>
          <w:rFonts w:ascii="Times" w:hAnsi="Times" w:cs="Times"/>
          <w:szCs w:val="24"/>
        </w:rPr>
        <w:t xml:space="preserve">Sejmu </w:t>
      </w:r>
      <w:r w:rsidRPr="001D3F9F">
        <w:rPr>
          <w:rFonts w:ascii="Times" w:hAnsi="Times" w:cs="Times"/>
          <w:szCs w:val="24"/>
        </w:rPr>
        <w:t>niezwłocznie przesyła Pierwszemu Prezesowi Sądu Najwyższego.</w:t>
      </w:r>
    </w:p>
    <w:p w14:paraId="59B16FB1" w14:textId="4BB0DF8E"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Pierwszy Prezes Sądu Najwyższego wręcza ławnikom Sądu Najwyższego zawiadomienie o wyborze i odbiera od nich ślubowanie według roty w brzmieniu:</w:t>
      </w:r>
    </w:p>
    <w:p w14:paraId="0716C3B4" w14:textId="77777777" w:rsidR="00554E06" w:rsidRPr="001D3F9F" w:rsidRDefault="004E2830" w:rsidP="00D554F3">
      <w:pPr>
        <w:spacing w:before="25" w:after="0" w:line="360" w:lineRule="auto"/>
        <w:jc w:val="both"/>
        <w:rPr>
          <w:rFonts w:ascii="Times" w:hAnsi="Times" w:cs="Times"/>
          <w:szCs w:val="24"/>
        </w:rPr>
      </w:pPr>
      <w:r w:rsidRPr="001D3F9F">
        <w:rPr>
          <w:rFonts w:ascii="Times" w:hAnsi="Times" w:cs="Times"/>
          <w:szCs w:val="24"/>
        </w:rPr>
        <w:t>"Ślubuję uroczyście jako ławnik Sądu Najwyższego służyć wiernie Rzeczypospolitej Polskiej, stać na straży prawa i praworządności, obowiązki ławnika wypełniać sumiennie, orzekać zgodnie z przepisami prawa i zasadami słuszności, bezstronnie według mego sumienia, dochować tajemnicy prawnie chronionej, a w postępowaniu kierować się zasadami godności i uczciwości".</w:t>
      </w:r>
    </w:p>
    <w:p w14:paraId="0F5E812C" w14:textId="6B0DB9B7"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Składający ślubowanie może dodać na końcu zwrot: "Tak mi dopomóż Bóg".</w:t>
      </w:r>
    </w:p>
    <w:p w14:paraId="378E31FA" w14:textId="2D7EDC3D"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4.</w:t>
      </w:r>
      <w:r w:rsidR="004E2830" w:rsidRPr="001D3F9F">
        <w:rPr>
          <w:rFonts w:ascii="Times" w:hAnsi="Times" w:cs="Times"/>
          <w:b/>
          <w:szCs w:val="24"/>
        </w:rPr>
        <w:t> </w:t>
      </w:r>
      <w:r w:rsidR="004E2830" w:rsidRPr="001D3F9F">
        <w:rPr>
          <w:rFonts w:ascii="Times" w:hAnsi="Times" w:cs="Times"/>
          <w:szCs w:val="24"/>
        </w:rPr>
        <w:t>Odmowa złożenia ślubowania jest równoznaczna ze zrzeczeniem się funkcji ławnika Sądu Najwyższego.</w:t>
      </w:r>
    </w:p>
    <w:p w14:paraId="6520181D" w14:textId="391E46AF"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5.</w:t>
      </w:r>
      <w:r w:rsidR="004E2830" w:rsidRPr="001D3F9F">
        <w:rPr>
          <w:rFonts w:ascii="Times" w:hAnsi="Times" w:cs="Times"/>
          <w:b/>
          <w:szCs w:val="24"/>
        </w:rPr>
        <w:t> </w:t>
      </w:r>
      <w:r w:rsidR="004E2830" w:rsidRPr="001D3F9F">
        <w:rPr>
          <w:rFonts w:ascii="Times" w:hAnsi="Times" w:cs="Times"/>
          <w:szCs w:val="24"/>
        </w:rPr>
        <w:t>Po odebraniu ślubowania Pierwszy Prezes Sądu Najwyższego wpisuje ławnika Sądu Najwyższego na listę ławników Sądu Najwyższego, którzy mogą być wyznaczani do orzekania, i wydaje mu legitymację.</w:t>
      </w:r>
    </w:p>
    <w:p w14:paraId="1B49F7A4" w14:textId="083C3507" w:rsidR="00554E06" w:rsidRPr="001D3F9F" w:rsidRDefault="004E2830" w:rsidP="00D554F3">
      <w:pPr>
        <w:spacing w:before="26" w:after="0" w:line="360" w:lineRule="auto"/>
        <w:jc w:val="both"/>
        <w:rPr>
          <w:rFonts w:ascii="Times" w:hAnsi="Times" w:cs="Times"/>
          <w:szCs w:val="24"/>
        </w:rPr>
      </w:pPr>
      <w:r w:rsidRPr="001D3F9F">
        <w:rPr>
          <w:rFonts w:ascii="Times" w:hAnsi="Times" w:cs="Times"/>
          <w:b/>
          <w:szCs w:val="24"/>
        </w:rPr>
        <w:t>§ 6. </w:t>
      </w:r>
      <w:r w:rsidRPr="001D3F9F">
        <w:rPr>
          <w:rFonts w:ascii="Times" w:hAnsi="Times" w:cs="Times"/>
          <w:szCs w:val="24"/>
        </w:rPr>
        <w:t>Pierwszy Prezes Sądu Najwyższego organizuje szkolenie dla ławników Sądu Najwyższego na temat skargi nadzwyczajnej oraz postępowania dyscyplinarnego. Udział ławników Sądu Najwyższego w szkoleniu jest obowiązkowy.</w:t>
      </w:r>
    </w:p>
    <w:p w14:paraId="7FADFFA7" w14:textId="77777777" w:rsidR="00554E06" w:rsidRPr="001D3F9F" w:rsidRDefault="00554E06" w:rsidP="00D554F3">
      <w:pPr>
        <w:spacing w:before="80" w:after="0" w:line="360" w:lineRule="auto"/>
        <w:rPr>
          <w:rFonts w:ascii="Times" w:hAnsi="Times" w:cs="Times"/>
          <w:szCs w:val="24"/>
        </w:rPr>
      </w:pPr>
    </w:p>
    <w:p w14:paraId="129D4385" w14:textId="4153B69E"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A31885" w:rsidRPr="001D3F9F">
        <w:rPr>
          <w:rFonts w:ascii="Times" w:hAnsi="Times" w:cs="Times"/>
          <w:b/>
          <w:szCs w:val="24"/>
        </w:rPr>
        <w:t>6</w:t>
      </w:r>
      <w:r w:rsidR="007A2490" w:rsidRPr="001D3F9F">
        <w:rPr>
          <w:rFonts w:ascii="Times" w:hAnsi="Times" w:cs="Times"/>
          <w:b/>
          <w:szCs w:val="24"/>
        </w:rPr>
        <w:t>0</w:t>
      </w:r>
      <w:r w:rsidRPr="001D3F9F">
        <w:rPr>
          <w:rFonts w:ascii="Times" w:hAnsi="Times" w:cs="Times"/>
          <w:b/>
          <w:szCs w:val="24"/>
        </w:rPr>
        <w:t>. §  1. </w:t>
      </w:r>
      <w:r w:rsidRPr="001D3F9F">
        <w:rPr>
          <w:rFonts w:ascii="Times" w:hAnsi="Times" w:cs="Times"/>
          <w:szCs w:val="24"/>
        </w:rPr>
        <w:t>Funkcja ławnika Sądu Najwyższego wygasa w przypadku</w:t>
      </w:r>
      <w:r w:rsidR="00C17C66" w:rsidRPr="001D3F9F">
        <w:rPr>
          <w:rFonts w:ascii="Times" w:hAnsi="Times" w:cs="Times"/>
          <w:szCs w:val="24"/>
        </w:rPr>
        <w:t xml:space="preserve"> utraty obywatelstwa polskiego, </w:t>
      </w:r>
      <w:r w:rsidR="00C17C66" w:rsidRPr="001D3F9F">
        <w:rPr>
          <w:rFonts w:ascii="Times" w:hAnsi="Times"/>
          <w:shd w:val="clear" w:color="auto" w:fill="FFFFFF"/>
        </w:rPr>
        <w:t xml:space="preserve">nabycia </w:t>
      </w:r>
      <w:r w:rsidR="00C17C66" w:rsidRPr="001D3F9F">
        <w:rPr>
          <w:rStyle w:val="Uwydatnienie"/>
          <w:rFonts w:ascii="Times" w:hAnsi="Times"/>
          <w:i w:val="0"/>
          <w:iCs w:val="0"/>
          <w:shd w:val="clear" w:color="auto" w:fill="FFFFFF"/>
        </w:rPr>
        <w:t>obywatelstwa</w:t>
      </w:r>
      <w:r w:rsidR="00C17C66" w:rsidRPr="001D3F9F">
        <w:rPr>
          <w:rFonts w:ascii="Times" w:hAnsi="Times"/>
          <w:shd w:val="clear" w:color="auto" w:fill="FFFFFF"/>
        </w:rPr>
        <w:t xml:space="preserve"> obcego państwa, chyba że ławnik zrzekł się tego </w:t>
      </w:r>
      <w:r w:rsidR="00C17C66" w:rsidRPr="001D3F9F">
        <w:rPr>
          <w:rStyle w:val="Uwydatnienie"/>
          <w:rFonts w:ascii="Times" w:hAnsi="Times"/>
          <w:i w:val="0"/>
          <w:iCs w:val="0"/>
          <w:shd w:val="clear" w:color="auto" w:fill="FFFFFF"/>
        </w:rPr>
        <w:t>obywatelstwa</w:t>
      </w:r>
      <w:r w:rsidR="00C17C66" w:rsidRPr="001D3F9F">
        <w:rPr>
          <w:rFonts w:ascii="Times" w:hAnsi="Times"/>
          <w:shd w:val="clear" w:color="auto" w:fill="FFFFFF"/>
        </w:rPr>
        <w:t xml:space="preserve"> w terminie 30 dni od dnia jego nabycia,</w:t>
      </w:r>
      <w:r w:rsidRPr="001D3F9F">
        <w:rPr>
          <w:rFonts w:ascii="Times" w:hAnsi="Times" w:cs="Times"/>
          <w:szCs w:val="24"/>
        </w:rPr>
        <w:t xml:space="preserve"> prawomocnego skazania za umyślne przestępstwo ścigane z oskarżenia publicznego lub umyślne przestępstwo skarbowe</w:t>
      </w:r>
      <w:r w:rsidR="00B1342D" w:rsidRPr="001D3F9F">
        <w:rPr>
          <w:rFonts w:ascii="Times" w:hAnsi="Times" w:cs="Times"/>
          <w:szCs w:val="24"/>
        </w:rPr>
        <w:t>, w przypadku zaistnienia w stosunku do niego okoliczności, o których mowa w art. 32 § 2,</w:t>
      </w:r>
      <w:r w:rsidRPr="001D3F9F">
        <w:rPr>
          <w:rFonts w:ascii="Times" w:hAnsi="Times" w:cs="Times"/>
          <w:szCs w:val="24"/>
        </w:rPr>
        <w:t xml:space="preserve"> lub w </w:t>
      </w:r>
      <w:r w:rsidRPr="001D3F9F">
        <w:rPr>
          <w:rFonts w:ascii="Times" w:hAnsi="Times" w:cs="Times"/>
          <w:szCs w:val="24"/>
        </w:rPr>
        <w:lastRenderedPageBreak/>
        <w:t xml:space="preserve">przypadku stwierdzenia, że ławnik Sądu Najwyższego pełnił służbę, pracował lub był współpracownikiem organów bezpieczeństwa państwa, wymienionych w art. 5 ustawy z dnia 18 grudnia 1998 r. o Instytucie Pamięci Narodowej - Komisji Ścigania Zbrodni przeciwko Narodowi Polskiemu. Marszałek </w:t>
      </w:r>
      <w:r w:rsidR="005C7929" w:rsidRPr="001D3F9F">
        <w:rPr>
          <w:rFonts w:ascii="Times" w:hAnsi="Times" w:cs="Times"/>
          <w:szCs w:val="24"/>
        </w:rPr>
        <w:t xml:space="preserve">Sejmu </w:t>
      </w:r>
      <w:r w:rsidRPr="001D3F9F">
        <w:rPr>
          <w:rFonts w:ascii="Times" w:hAnsi="Times" w:cs="Times"/>
          <w:szCs w:val="24"/>
        </w:rPr>
        <w:t>stwierdza wygaśnięcie funkcji z tego powodu i informuje o tym Pierwszego Prezesa Sądu Najwyższego.</w:t>
      </w:r>
    </w:p>
    <w:p w14:paraId="3633EF21" w14:textId="4073C1DA" w:rsidR="00554E06" w:rsidRPr="001D3F9F" w:rsidRDefault="00775719" w:rsidP="00D554F3">
      <w:pPr>
        <w:spacing w:before="26" w:after="0" w:line="360" w:lineRule="auto"/>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 xml:space="preserve">Do ławników Sądu Najwyższego stosuje się odpowiednio przepisy art. </w:t>
      </w:r>
      <w:r w:rsidR="005C7929" w:rsidRPr="001D3F9F">
        <w:rPr>
          <w:rFonts w:ascii="Times" w:hAnsi="Times" w:cs="Times"/>
          <w:szCs w:val="24"/>
        </w:rPr>
        <w:t>3</w:t>
      </w:r>
      <w:r w:rsidR="004D01AA" w:rsidRPr="001D3F9F">
        <w:rPr>
          <w:rFonts w:ascii="Times" w:hAnsi="Times" w:cs="Times"/>
          <w:szCs w:val="24"/>
        </w:rPr>
        <w:t>2</w:t>
      </w:r>
      <w:r w:rsidR="005C7929" w:rsidRPr="001D3F9F">
        <w:rPr>
          <w:rFonts w:ascii="Times" w:hAnsi="Times" w:cs="Times"/>
          <w:szCs w:val="24"/>
        </w:rPr>
        <w:t xml:space="preserve"> </w:t>
      </w:r>
      <w:r w:rsidR="004E2830" w:rsidRPr="001D3F9F">
        <w:rPr>
          <w:rFonts w:ascii="Times" w:hAnsi="Times" w:cs="Times"/>
          <w:szCs w:val="24"/>
        </w:rPr>
        <w:t xml:space="preserve">§ </w:t>
      </w:r>
      <w:r w:rsidR="00B83994" w:rsidRPr="001D3F9F">
        <w:rPr>
          <w:rFonts w:ascii="Times" w:hAnsi="Times" w:cs="Times"/>
          <w:szCs w:val="24"/>
        </w:rPr>
        <w:t>8-11</w:t>
      </w:r>
      <w:r w:rsidR="004E2830" w:rsidRPr="001D3F9F">
        <w:rPr>
          <w:rFonts w:ascii="Times" w:hAnsi="Times" w:cs="Times"/>
          <w:szCs w:val="24"/>
        </w:rPr>
        <w:t>.</w:t>
      </w:r>
    </w:p>
    <w:p w14:paraId="0169861B" w14:textId="77777777" w:rsidR="00554E06" w:rsidRPr="001D3F9F" w:rsidRDefault="00554E06" w:rsidP="00D554F3">
      <w:pPr>
        <w:spacing w:before="80" w:after="0" w:line="360" w:lineRule="auto"/>
        <w:rPr>
          <w:rFonts w:ascii="Times" w:hAnsi="Times" w:cs="Times"/>
          <w:szCs w:val="24"/>
        </w:rPr>
      </w:pPr>
    </w:p>
    <w:p w14:paraId="696C4568" w14:textId="2E97BAB1"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5C7929" w:rsidRPr="001D3F9F">
        <w:rPr>
          <w:rFonts w:ascii="Times" w:hAnsi="Times" w:cs="Times"/>
          <w:b/>
          <w:szCs w:val="24"/>
        </w:rPr>
        <w:t>6</w:t>
      </w:r>
      <w:r w:rsidR="007A2490" w:rsidRPr="001D3F9F">
        <w:rPr>
          <w:rFonts w:ascii="Times" w:hAnsi="Times" w:cs="Times"/>
          <w:b/>
          <w:szCs w:val="24"/>
        </w:rPr>
        <w:t>1</w:t>
      </w:r>
      <w:r w:rsidRPr="001D3F9F">
        <w:rPr>
          <w:rFonts w:ascii="Times" w:hAnsi="Times" w:cs="Times"/>
          <w:b/>
          <w:szCs w:val="24"/>
        </w:rPr>
        <w:t xml:space="preserve">.  </w:t>
      </w:r>
      <w:r w:rsidRPr="001D3F9F">
        <w:rPr>
          <w:rFonts w:ascii="Times" w:hAnsi="Times" w:cs="Times"/>
          <w:szCs w:val="24"/>
        </w:rPr>
        <w:t>Nie wyznacza się ławnika Sądu Najwyższego do pełnienia obowiązków w przypadku:</w:t>
      </w:r>
    </w:p>
    <w:p w14:paraId="79AF9E4A"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 ujawnienia okoliczności, które nie pozwalały na jego wybór;</w:t>
      </w:r>
    </w:p>
    <w:p w14:paraId="61587238" w14:textId="19D78875"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 xml:space="preserve">2) wszczęcia postępowania o odwołanie ławnika Sądu Najwyższego - do czasu podjęcia przez </w:t>
      </w:r>
      <w:r w:rsidR="005C7929" w:rsidRPr="001D3F9F">
        <w:rPr>
          <w:rFonts w:ascii="Times" w:hAnsi="Times" w:cs="Times"/>
          <w:szCs w:val="24"/>
        </w:rPr>
        <w:t xml:space="preserve">Sejm </w:t>
      </w:r>
      <w:r w:rsidRPr="001D3F9F">
        <w:rPr>
          <w:rFonts w:ascii="Times" w:hAnsi="Times" w:cs="Times"/>
          <w:szCs w:val="24"/>
        </w:rPr>
        <w:t>uchwały w przedmiocie odwołania;</w:t>
      </w:r>
    </w:p>
    <w:p w14:paraId="1922B992"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3) wszczęcia przeciwko ławnikowi Sądu Najwyższego postępowania o umyślne przestępstwo ścigane z oskarżenia publicznego lub umyślne przestępstwo skarbowe - do czasu prawomocnego rozstrzygnięcia sprawy.</w:t>
      </w:r>
    </w:p>
    <w:p w14:paraId="6435C6BE" w14:textId="77777777" w:rsidR="00554E06" w:rsidRPr="001D3F9F" w:rsidRDefault="00554E06" w:rsidP="00D554F3">
      <w:pPr>
        <w:spacing w:before="80" w:after="0" w:line="360" w:lineRule="auto"/>
        <w:rPr>
          <w:rFonts w:ascii="Times" w:hAnsi="Times" w:cs="Times"/>
          <w:szCs w:val="24"/>
        </w:rPr>
      </w:pPr>
    </w:p>
    <w:p w14:paraId="3724EB90" w14:textId="600141BC"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Art.  6</w:t>
      </w:r>
      <w:r w:rsidR="007A2490" w:rsidRPr="001D3F9F">
        <w:rPr>
          <w:rFonts w:ascii="Times" w:hAnsi="Times" w:cs="Times"/>
          <w:b/>
          <w:szCs w:val="24"/>
        </w:rPr>
        <w:t>2</w:t>
      </w:r>
      <w:r w:rsidRPr="001D3F9F">
        <w:rPr>
          <w:rFonts w:ascii="Times" w:hAnsi="Times" w:cs="Times"/>
          <w:b/>
          <w:szCs w:val="24"/>
        </w:rPr>
        <w:t xml:space="preserve">.  </w:t>
      </w:r>
      <w:r w:rsidRPr="001D3F9F">
        <w:rPr>
          <w:rFonts w:ascii="Times" w:hAnsi="Times" w:cs="Times"/>
          <w:szCs w:val="24"/>
        </w:rPr>
        <w:t xml:space="preserve">W razie potrzeby, zwłaszcza z powodu zmniejszenia w czasie kadencji liczby ławników Sądu Najwyższego, </w:t>
      </w:r>
      <w:r w:rsidR="005C7929" w:rsidRPr="001D3F9F">
        <w:rPr>
          <w:rFonts w:ascii="Times" w:hAnsi="Times" w:cs="Times"/>
          <w:szCs w:val="24"/>
        </w:rPr>
        <w:t>Sejm</w:t>
      </w:r>
      <w:r w:rsidRPr="001D3F9F">
        <w:rPr>
          <w:rFonts w:ascii="Times" w:hAnsi="Times" w:cs="Times"/>
          <w:szCs w:val="24"/>
        </w:rPr>
        <w:t xml:space="preserve">, na wniosek Pierwszego Prezesa Sądu Najwyższego, przeprowadza wybory uzupełniające. Przepis art. </w:t>
      </w:r>
      <w:r w:rsidR="004D01AA" w:rsidRPr="001D3F9F">
        <w:rPr>
          <w:rFonts w:ascii="Times" w:hAnsi="Times" w:cs="Times"/>
          <w:szCs w:val="24"/>
        </w:rPr>
        <w:t>58</w:t>
      </w:r>
      <w:r w:rsidR="005C7929" w:rsidRPr="001D3F9F">
        <w:rPr>
          <w:rFonts w:ascii="Times" w:hAnsi="Times" w:cs="Times"/>
          <w:szCs w:val="24"/>
        </w:rPr>
        <w:t xml:space="preserve"> </w:t>
      </w:r>
      <w:r w:rsidRPr="001D3F9F">
        <w:rPr>
          <w:rFonts w:ascii="Times" w:hAnsi="Times" w:cs="Times"/>
          <w:szCs w:val="24"/>
        </w:rPr>
        <w:t>stosuje się odpowiednio.</w:t>
      </w:r>
    </w:p>
    <w:p w14:paraId="1E6DB3AE" w14:textId="77777777" w:rsidR="00554E06" w:rsidRPr="001D3F9F" w:rsidRDefault="00554E06" w:rsidP="00D554F3">
      <w:pPr>
        <w:spacing w:before="80" w:after="0" w:line="360" w:lineRule="auto"/>
        <w:rPr>
          <w:rFonts w:ascii="Times" w:hAnsi="Times" w:cs="Times"/>
          <w:szCs w:val="24"/>
        </w:rPr>
      </w:pPr>
    </w:p>
    <w:p w14:paraId="2814C8AC" w14:textId="7BF77BF5"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5C7929" w:rsidRPr="001D3F9F">
        <w:rPr>
          <w:rFonts w:ascii="Times" w:hAnsi="Times" w:cs="Times"/>
          <w:b/>
          <w:szCs w:val="24"/>
        </w:rPr>
        <w:t>6</w:t>
      </w:r>
      <w:r w:rsidR="007A2490" w:rsidRPr="001D3F9F">
        <w:rPr>
          <w:rFonts w:ascii="Times" w:hAnsi="Times" w:cs="Times"/>
          <w:b/>
          <w:szCs w:val="24"/>
        </w:rPr>
        <w:t>3</w:t>
      </w:r>
      <w:r w:rsidRPr="001D3F9F">
        <w:rPr>
          <w:rFonts w:ascii="Times" w:hAnsi="Times" w:cs="Times"/>
          <w:b/>
          <w:szCs w:val="24"/>
        </w:rPr>
        <w:t>.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W zakresie orzekania ławnicy Sądu Najwyższego są niezawiśli i podlegają tylko Konstytucji oraz ustawom.</w:t>
      </w:r>
    </w:p>
    <w:p w14:paraId="4063307F" w14:textId="2CEE56B1"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Ławnik Sądu Najwyższego nie może przewodniczyć rozprawie i naradzie ani też wykonywać czynności sędziego poza rozprawą, chyba że ustawy stanowią inaczej.</w:t>
      </w:r>
    </w:p>
    <w:p w14:paraId="384852F3" w14:textId="77777777" w:rsidR="00554E06" w:rsidRPr="001D3F9F" w:rsidRDefault="00554E06" w:rsidP="00D554F3">
      <w:pPr>
        <w:spacing w:before="80" w:after="0" w:line="360" w:lineRule="auto"/>
        <w:rPr>
          <w:rFonts w:ascii="Times" w:hAnsi="Times" w:cs="Times"/>
          <w:szCs w:val="24"/>
        </w:rPr>
      </w:pPr>
    </w:p>
    <w:p w14:paraId="103BDCBF" w14:textId="36A7439B"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5C7929" w:rsidRPr="001D3F9F">
        <w:rPr>
          <w:rFonts w:ascii="Times" w:hAnsi="Times" w:cs="Times"/>
          <w:b/>
          <w:szCs w:val="24"/>
        </w:rPr>
        <w:t>6</w:t>
      </w:r>
      <w:r w:rsidR="007A2490" w:rsidRPr="001D3F9F">
        <w:rPr>
          <w:rFonts w:ascii="Times" w:hAnsi="Times" w:cs="Times"/>
          <w:b/>
          <w:szCs w:val="24"/>
        </w:rPr>
        <w:t>4</w:t>
      </w:r>
      <w:r w:rsidRPr="001D3F9F">
        <w:rPr>
          <w:rFonts w:ascii="Times" w:hAnsi="Times" w:cs="Times"/>
          <w:b/>
          <w:szCs w:val="24"/>
        </w:rPr>
        <w:t>.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Ławnik Sądu Najwyższego może zostać wyznaczony do udziału w rozprawach w wymiarze nie większym niż 20 dni w roku. Liczba dni może być zwiększona przez Pierwszego Prezesa Sądu Najwyższego tylko z ważnych przyczyn, a zwłaszcza w przypadku konieczności zakończenia rozprawy z udziałem tego ławnika Sądu Najwyższego.</w:t>
      </w:r>
    </w:p>
    <w:p w14:paraId="6390381E" w14:textId="331BD78F"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 xml:space="preserve">Ławnik Sądu Najwyższego otrzymuje rekompensatę pieniężną za czas wykonywania czynności w sądzie, którymi są udział w rozprawie lub posiedzeniu, uczestnictwo w naradzie nad wyrokiem, sporządzenie uzasadnienia, udział w obowiązkowych szkoleniach </w:t>
      </w:r>
      <w:r w:rsidR="004E2830" w:rsidRPr="001D3F9F">
        <w:rPr>
          <w:rFonts w:ascii="Times" w:hAnsi="Times" w:cs="Times"/>
          <w:szCs w:val="24"/>
        </w:rPr>
        <w:lastRenderedPageBreak/>
        <w:t>organizowanych przez Pierwszego Prezesa Sądu Najwyższego lub uczestnictwo w posiedzeniu Rady Ławniczej Sądu Najwyższego, jeżeli został do niej wybrany.</w:t>
      </w:r>
    </w:p>
    <w:p w14:paraId="2EC5C199" w14:textId="77777777" w:rsidR="00554E06" w:rsidRPr="001D3F9F" w:rsidRDefault="004E2830" w:rsidP="00D554F3">
      <w:pPr>
        <w:spacing w:before="26" w:after="0" w:line="360" w:lineRule="auto"/>
        <w:jc w:val="both"/>
        <w:rPr>
          <w:rFonts w:ascii="Times" w:hAnsi="Times" w:cs="Times"/>
          <w:szCs w:val="24"/>
        </w:rPr>
      </w:pPr>
      <w:r w:rsidRPr="001D3F9F">
        <w:rPr>
          <w:rFonts w:ascii="Times" w:hAnsi="Times" w:cs="Times"/>
          <w:b/>
          <w:szCs w:val="24"/>
        </w:rPr>
        <w:t>§  3. </w:t>
      </w:r>
      <w:r w:rsidRPr="001D3F9F">
        <w:rPr>
          <w:rFonts w:ascii="Times" w:hAnsi="Times" w:cs="Times"/>
          <w:szCs w:val="24"/>
        </w:rPr>
        <w:t>Wysokość rekompensaty dla ławników Sądu Najwyższego biorących udział w rozpoznawaniu spraw w Sądzie Najwyższym, za 1 dzień pełnienia obowiązków ławnika w Sądzie Najwyższym, wynosi 5% przeciętnego wynagrodzenia w gospodarce narodowej w poprzednim roku kalendarzowym, ogłaszanego w Dzienniku Urzędowym Rzeczypospolitej Polskiej "Monitor Polski" przez Prezesa Głównego Urzędu Statystycznego na podstawie art. 20 pkt 1 lit. a ustawy z dnia 17 grudnia 1998 r. o emeryturach i rentach z Funduszu Ubezpieczeń Społecznych.</w:t>
      </w:r>
    </w:p>
    <w:p w14:paraId="73A0D73B" w14:textId="77777777" w:rsidR="00554E06" w:rsidRPr="001D3F9F" w:rsidRDefault="00554E06" w:rsidP="00D554F3">
      <w:pPr>
        <w:spacing w:before="80" w:after="0" w:line="360" w:lineRule="auto"/>
        <w:rPr>
          <w:rFonts w:ascii="Times" w:hAnsi="Times" w:cs="Times"/>
          <w:szCs w:val="24"/>
        </w:rPr>
      </w:pPr>
    </w:p>
    <w:p w14:paraId="1FF6D511" w14:textId="6C735F2F"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5C7929" w:rsidRPr="001D3F9F">
        <w:rPr>
          <w:rFonts w:ascii="Times" w:hAnsi="Times" w:cs="Times"/>
          <w:b/>
          <w:szCs w:val="24"/>
        </w:rPr>
        <w:t>6</w:t>
      </w:r>
      <w:r w:rsidR="007A2490" w:rsidRPr="001D3F9F">
        <w:rPr>
          <w:rFonts w:ascii="Times" w:hAnsi="Times" w:cs="Times"/>
          <w:b/>
          <w:szCs w:val="24"/>
        </w:rPr>
        <w:t>5</w:t>
      </w:r>
      <w:r w:rsidRPr="001D3F9F">
        <w:rPr>
          <w:rFonts w:ascii="Times" w:hAnsi="Times" w:cs="Times"/>
          <w:b/>
          <w:szCs w:val="24"/>
        </w:rPr>
        <w:t xml:space="preserve">.  </w:t>
      </w:r>
      <w:r w:rsidRPr="001D3F9F">
        <w:rPr>
          <w:rFonts w:ascii="Times" w:hAnsi="Times" w:cs="Times"/>
          <w:szCs w:val="24"/>
        </w:rPr>
        <w:t>Ławnicy Sądu Najwyższego zamieszkali poza Warszawą otrzymują diety oraz zwrot kosztów przejazdu i noclegu według zasad ustalonych dla sędziów sądów powszechnych.</w:t>
      </w:r>
    </w:p>
    <w:p w14:paraId="5B58ADD6" w14:textId="77777777" w:rsidR="00554E06" w:rsidRPr="001D3F9F" w:rsidRDefault="00554E06" w:rsidP="00D554F3">
      <w:pPr>
        <w:spacing w:before="80" w:after="0" w:line="360" w:lineRule="auto"/>
        <w:rPr>
          <w:rFonts w:ascii="Times" w:hAnsi="Times" w:cs="Times"/>
          <w:szCs w:val="24"/>
        </w:rPr>
      </w:pPr>
    </w:p>
    <w:p w14:paraId="6D07C7C0" w14:textId="21DCF24B"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5C7929" w:rsidRPr="001D3F9F">
        <w:rPr>
          <w:rFonts w:ascii="Times" w:hAnsi="Times" w:cs="Times"/>
          <w:b/>
          <w:szCs w:val="24"/>
        </w:rPr>
        <w:t>6</w:t>
      </w:r>
      <w:r w:rsidR="007A2490" w:rsidRPr="001D3F9F">
        <w:rPr>
          <w:rFonts w:ascii="Times" w:hAnsi="Times" w:cs="Times"/>
          <w:b/>
          <w:szCs w:val="24"/>
        </w:rPr>
        <w:t>6</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Ławnicy Sądu Najwyższego wybierają ze swego grona Radę Ławniczą Sądu Najwyższego, jej przewodniczącego i zastępców.</w:t>
      </w:r>
    </w:p>
    <w:p w14:paraId="5E86FA9F" w14:textId="470B756F"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Do zadań Rady Ławniczej Sądu Najwyższego należy w szczególności podnoszenie poziomu pracy ławników Sądu Najwyższego i ich reprezentowanie oraz pobudzanie działalności wychowawczej ławników Sądu Najwyższego w społeczeństwie.</w:t>
      </w:r>
    </w:p>
    <w:p w14:paraId="7B4998EC" w14:textId="5EDB970E"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Prezydent Rzeczypospolitej Polskiej określi, w drodze rozporządzenia, sposób wyboru, skład i strukturę organizacyjną, tryb działania oraz szczegółowe zadania Rady Ławniczej Sądu Najwyższego, uwzględniając obligatoryjny charakter Rady Ławniczej Sądu Najwyższego jako samorządu ławniczego, reprezentującego ławników Sądu Najwyższego, zakres współpracy z Pierwszym Prezesem Sądu Najwyższego oraz potrzebę uwzględnienia w jej strukturze przewodniczącego i zastępców oraz określenia ich zadań.</w:t>
      </w:r>
    </w:p>
    <w:p w14:paraId="517C9CE7" w14:textId="77777777" w:rsidR="00554E06" w:rsidRPr="001D3F9F" w:rsidRDefault="00554E06" w:rsidP="00D554F3">
      <w:pPr>
        <w:spacing w:before="80" w:after="0" w:line="360" w:lineRule="auto"/>
        <w:rPr>
          <w:rFonts w:ascii="Times" w:hAnsi="Times" w:cs="Times"/>
          <w:szCs w:val="24"/>
        </w:rPr>
      </w:pPr>
    </w:p>
    <w:p w14:paraId="68FCEE24" w14:textId="2049C513"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5C7929" w:rsidRPr="001D3F9F">
        <w:rPr>
          <w:rFonts w:ascii="Times" w:hAnsi="Times" w:cs="Times"/>
          <w:b/>
          <w:szCs w:val="24"/>
        </w:rPr>
        <w:t>6</w:t>
      </w:r>
      <w:r w:rsidR="007A2490" w:rsidRPr="001D3F9F">
        <w:rPr>
          <w:rFonts w:ascii="Times" w:hAnsi="Times" w:cs="Times"/>
          <w:b/>
          <w:szCs w:val="24"/>
        </w:rPr>
        <w:t>7</w:t>
      </w:r>
      <w:r w:rsidRPr="001D3F9F">
        <w:rPr>
          <w:rFonts w:ascii="Times" w:hAnsi="Times" w:cs="Times"/>
          <w:b/>
          <w:szCs w:val="24"/>
        </w:rPr>
        <w:t>. </w:t>
      </w:r>
      <w:r w:rsidRPr="001D3F9F">
        <w:rPr>
          <w:rFonts w:ascii="Times" w:hAnsi="Times" w:cs="Times"/>
          <w:szCs w:val="24"/>
        </w:rPr>
        <w:t>W sprawach nieuregulowanych w niniejszym rozdziale do ławników Sądu Najwyższego stosuje się odpowiednio przepisy działu IV rozdziału 7 ustawy z dnia 27 lipca 2001 r. - Prawo o ustroju sądów powszechnych dotyczące ławników.</w:t>
      </w:r>
    </w:p>
    <w:p w14:paraId="4A48CC25" w14:textId="77777777" w:rsidR="00554E06" w:rsidRPr="001D3F9F" w:rsidRDefault="00554E06" w:rsidP="00D554F3">
      <w:pPr>
        <w:spacing w:after="0" w:line="360" w:lineRule="auto"/>
        <w:rPr>
          <w:rFonts w:ascii="Times" w:hAnsi="Times" w:cs="Times"/>
          <w:szCs w:val="24"/>
        </w:rPr>
      </w:pPr>
    </w:p>
    <w:p w14:paraId="65CC84F3" w14:textId="6D1504BC" w:rsidR="00554E06" w:rsidRPr="001D3F9F" w:rsidRDefault="00775719" w:rsidP="00D554F3">
      <w:pPr>
        <w:spacing w:before="89" w:after="0" w:line="360" w:lineRule="auto"/>
        <w:jc w:val="center"/>
        <w:rPr>
          <w:rFonts w:ascii="Times" w:hAnsi="Times" w:cs="Times"/>
          <w:szCs w:val="24"/>
        </w:rPr>
      </w:pPr>
      <w:r w:rsidRPr="001D3F9F">
        <w:rPr>
          <w:rFonts w:ascii="Times" w:hAnsi="Times" w:cs="Times"/>
          <w:b/>
          <w:szCs w:val="24"/>
        </w:rPr>
        <w:t>Rozdział 7</w:t>
      </w:r>
    </w:p>
    <w:p w14:paraId="7215527D" w14:textId="77777777" w:rsidR="00554E06" w:rsidRPr="001D3F9F" w:rsidRDefault="004E2830" w:rsidP="00D554F3">
      <w:pPr>
        <w:spacing w:before="25" w:after="0" w:line="360" w:lineRule="auto"/>
        <w:jc w:val="center"/>
        <w:rPr>
          <w:rFonts w:ascii="Times" w:hAnsi="Times" w:cs="Times"/>
          <w:szCs w:val="24"/>
        </w:rPr>
      </w:pPr>
      <w:r w:rsidRPr="001D3F9F">
        <w:rPr>
          <w:rFonts w:ascii="Times" w:hAnsi="Times" w:cs="Times"/>
          <w:b/>
          <w:szCs w:val="24"/>
        </w:rPr>
        <w:t>Odpowiedzialność dyscyplinarna</w:t>
      </w:r>
    </w:p>
    <w:p w14:paraId="370A7B0C" w14:textId="77777777" w:rsidR="00554E06" w:rsidRPr="001D3F9F" w:rsidRDefault="00554E06" w:rsidP="00D554F3">
      <w:pPr>
        <w:spacing w:before="80" w:after="0" w:line="360" w:lineRule="auto"/>
        <w:rPr>
          <w:rFonts w:ascii="Times" w:hAnsi="Times" w:cs="Times"/>
          <w:szCs w:val="24"/>
        </w:rPr>
      </w:pPr>
    </w:p>
    <w:p w14:paraId="561CCB4D" w14:textId="3B813B47"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lastRenderedPageBreak/>
        <w:t xml:space="preserve">Art.  </w:t>
      </w:r>
      <w:r w:rsidR="007A2490" w:rsidRPr="001D3F9F">
        <w:rPr>
          <w:rFonts w:ascii="Times" w:hAnsi="Times" w:cs="Times"/>
          <w:b/>
          <w:szCs w:val="24"/>
        </w:rPr>
        <w:t>68</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Sędzia Sądu Najwyższego odpowiada dyscyplinarnie za przewinienia służbowe (dyscyplinarne), w tym za:</w:t>
      </w:r>
    </w:p>
    <w:p w14:paraId="29B026DC" w14:textId="77777777" w:rsidR="00554E06" w:rsidRPr="001D3F9F" w:rsidRDefault="004E2830" w:rsidP="00D554F3">
      <w:pPr>
        <w:spacing w:before="26" w:after="0" w:line="360" w:lineRule="auto"/>
        <w:ind w:left="373"/>
        <w:rPr>
          <w:rFonts w:ascii="Times" w:hAnsi="Times" w:cs="Times"/>
          <w:szCs w:val="24"/>
        </w:rPr>
      </w:pPr>
      <w:r w:rsidRPr="001D3F9F">
        <w:rPr>
          <w:rFonts w:ascii="Times" w:hAnsi="Times" w:cs="Times"/>
          <w:szCs w:val="24"/>
        </w:rPr>
        <w:t>1) oczywistą i rażącą obrazę przepisów prawa;</w:t>
      </w:r>
    </w:p>
    <w:p w14:paraId="65CF9040"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2) działania lub zaniechania mogące uniemożliwić lub istotnie utrudnić funkcjonowanie organu wymiaru sprawiedliwości;</w:t>
      </w:r>
    </w:p>
    <w:p w14:paraId="66DDC848" w14:textId="163069CB"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 xml:space="preserve">3) działania kwestionujące istnienie stosunku służbowego sędziego, skuteczność powołania </w:t>
      </w:r>
      <w:r w:rsidR="00775719" w:rsidRPr="001D3F9F">
        <w:rPr>
          <w:rFonts w:ascii="Times" w:hAnsi="Times" w:cs="Times"/>
          <w:szCs w:val="24"/>
        </w:rPr>
        <w:t>sędziego</w:t>
      </w:r>
      <w:r w:rsidRPr="001D3F9F">
        <w:rPr>
          <w:rFonts w:ascii="Times" w:hAnsi="Times" w:cs="Times"/>
          <w:szCs w:val="24"/>
        </w:rPr>
        <w:t xml:space="preserve"> lub umocowanie konstytucyjnego organu Rzeczypospolitej Polskiej;</w:t>
      </w:r>
    </w:p>
    <w:p w14:paraId="6559549C"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4) działalność publiczną nie dającą się pogodzić z zasadami niezależności sądów i niezawisłości sędziów;</w:t>
      </w:r>
    </w:p>
    <w:p w14:paraId="0DEF0C85" w14:textId="24A46BAC"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5) uchybienie godności urzędu.</w:t>
      </w:r>
    </w:p>
    <w:p w14:paraId="26BFF6E7" w14:textId="614B6B98"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Sędzia odpowiada dyscyplinarnie także za swoje postępowanie przed objęciem stanowiska, jeżeli uchybił obowiązkowi piastowanego urzędu państwowego lub okazał się niegodnym urzędu sędziego.</w:t>
      </w:r>
    </w:p>
    <w:p w14:paraId="2D6FB251" w14:textId="6A8EE265"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 xml:space="preserve">Za wykroczenia sędzia </w:t>
      </w:r>
      <w:r w:rsidR="00125752" w:rsidRPr="001D3F9F">
        <w:rPr>
          <w:rFonts w:ascii="Times" w:hAnsi="Times" w:cs="Times"/>
          <w:szCs w:val="24"/>
        </w:rPr>
        <w:t>odpowiada tylko</w:t>
      </w:r>
      <w:r w:rsidR="004E2830" w:rsidRPr="001D3F9F">
        <w:rPr>
          <w:rFonts w:ascii="Times" w:hAnsi="Times" w:cs="Times"/>
          <w:szCs w:val="24"/>
        </w:rPr>
        <w:t xml:space="preserve"> dyscyplinarnie</w:t>
      </w:r>
      <w:r w:rsidR="00125752" w:rsidRPr="001D3F9F">
        <w:rPr>
          <w:rFonts w:ascii="Times" w:hAnsi="Times" w:cs="Times"/>
          <w:szCs w:val="24"/>
        </w:rPr>
        <w:t xml:space="preserve">, z zastrzeżeniem § 4. </w:t>
      </w:r>
    </w:p>
    <w:p w14:paraId="3118A252" w14:textId="64C5A550" w:rsidR="00554E06" w:rsidRPr="001D3F9F" w:rsidRDefault="00775719" w:rsidP="02744F7D">
      <w:pPr>
        <w:spacing w:before="26" w:after="0" w:line="360" w:lineRule="auto"/>
        <w:jc w:val="both"/>
        <w:rPr>
          <w:rFonts w:ascii="Times" w:hAnsi="Times" w:cs="Times"/>
        </w:rPr>
      </w:pPr>
      <w:r w:rsidRPr="001D3F9F">
        <w:rPr>
          <w:rFonts w:ascii="Times" w:hAnsi="Times" w:cs="Times"/>
          <w:b/>
          <w:bCs/>
        </w:rPr>
        <w:t>§ 4.</w:t>
      </w:r>
      <w:r w:rsidR="004E2830" w:rsidRPr="001D3F9F">
        <w:rPr>
          <w:rFonts w:ascii="Times" w:hAnsi="Times" w:cs="Times"/>
          <w:b/>
          <w:bCs/>
        </w:rPr>
        <w:t> </w:t>
      </w:r>
      <w:r w:rsidR="004E2830" w:rsidRPr="001D3F9F">
        <w:rPr>
          <w:rFonts w:ascii="Times" w:hAnsi="Times" w:cs="Times"/>
        </w:rPr>
        <w:t xml:space="preserve">Sędzia może wyrazić zgodę na pociągnięcie go do odpowiedzialności karnej za wykroczenie, o którym mowa w rozdziale XI ustawy z dnia 20 maja 1971 r. - Kodeks wykroczeń (Dz. U. z </w:t>
      </w:r>
      <w:r w:rsidR="001B39F4" w:rsidRPr="001D3F9F">
        <w:rPr>
          <w:rFonts w:ascii="Times" w:hAnsi="Times" w:cs="Times"/>
        </w:rPr>
        <w:t xml:space="preserve">2021 </w:t>
      </w:r>
      <w:r w:rsidR="004E2830" w:rsidRPr="001D3F9F">
        <w:rPr>
          <w:rFonts w:ascii="Times" w:hAnsi="Times" w:cs="Times"/>
        </w:rPr>
        <w:t xml:space="preserve">r. poz. </w:t>
      </w:r>
      <w:r w:rsidR="001B39F4" w:rsidRPr="001D3F9F">
        <w:rPr>
          <w:rFonts w:ascii="Times" w:hAnsi="Times" w:cs="Times"/>
        </w:rPr>
        <w:t>281, 720 i 1023</w:t>
      </w:r>
      <w:r w:rsidR="004E2830" w:rsidRPr="001D3F9F">
        <w:rPr>
          <w:rFonts w:ascii="Times" w:hAnsi="Times" w:cs="Times"/>
        </w:rPr>
        <w:t>). Wyrażenie zgody następuje w drodze przyjęcia przez sędziego mandatu karnego albo uiszczeni</w:t>
      </w:r>
      <w:r w:rsidR="00125752" w:rsidRPr="001D3F9F">
        <w:rPr>
          <w:rFonts w:ascii="Times" w:hAnsi="Times" w:cs="Times"/>
        </w:rPr>
        <w:t>e</w:t>
      </w:r>
      <w:r w:rsidR="004E2830" w:rsidRPr="001D3F9F">
        <w:rPr>
          <w:rFonts w:ascii="Times" w:hAnsi="Times" w:cs="Times"/>
        </w:rPr>
        <w:t xml:space="preserve"> grzywny, w przypadku ukarania mandatem karnym zaocznym, o którym mowa w art. 98 § 1 pkt 3 ustawy z dnia 24 sierpnia 2001 r. - Kodeks postępowania w sprawach o wykroczenia.</w:t>
      </w:r>
    </w:p>
    <w:p w14:paraId="1917F5EA" w14:textId="47ED3B1B"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5.</w:t>
      </w:r>
      <w:r w:rsidR="004E2830" w:rsidRPr="001D3F9F">
        <w:rPr>
          <w:rFonts w:ascii="Times" w:hAnsi="Times" w:cs="Times"/>
          <w:b/>
          <w:szCs w:val="24"/>
        </w:rPr>
        <w:t> </w:t>
      </w:r>
      <w:r w:rsidR="004E2830" w:rsidRPr="001D3F9F">
        <w:rPr>
          <w:rFonts w:ascii="Times" w:hAnsi="Times" w:cs="Times"/>
          <w:szCs w:val="24"/>
        </w:rPr>
        <w:t>Wyrażenie przez sędziego zgody na pociągnięcie go do odpowiedzialności karnej w trybie określonym w § 4 wyłącza odpowiedzialność dyscyplinarną.</w:t>
      </w:r>
    </w:p>
    <w:p w14:paraId="4741C87B" w14:textId="77777777" w:rsidR="00554E06" w:rsidRPr="001D3F9F" w:rsidRDefault="00554E06" w:rsidP="00D554F3">
      <w:pPr>
        <w:spacing w:before="80" w:after="0" w:line="360" w:lineRule="auto"/>
        <w:rPr>
          <w:rFonts w:ascii="Times" w:hAnsi="Times" w:cs="Times"/>
          <w:szCs w:val="24"/>
        </w:rPr>
      </w:pPr>
    </w:p>
    <w:p w14:paraId="55C9B2DC" w14:textId="01E46852"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7A2490" w:rsidRPr="001D3F9F">
        <w:rPr>
          <w:rFonts w:ascii="Times" w:hAnsi="Times" w:cs="Times"/>
          <w:b/>
          <w:szCs w:val="24"/>
        </w:rPr>
        <w:t>69</w:t>
      </w:r>
      <w:r w:rsidRPr="001D3F9F">
        <w:rPr>
          <w:rFonts w:ascii="Times" w:hAnsi="Times" w:cs="Times"/>
          <w:b/>
          <w:szCs w:val="24"/>
        </w:rPr>
        <w:t xml:space="preserve">.  </w:t>
      </w:r>
      <w:r w:rsidRPr="001D3F9F">
        <w:rPr>
          <w:rFonts w:ascii="Times" w:hAnsi="Times" w:cs="Times"/>
          <w:szCs w:val="24"/>
        </w:rPr>
        <w:t>Sądami dyscyplinarnymi w sprawach dyscyplinarnych sędziów Sądu Najwyższego są:</w:t>
      </w:r>
    </w:p>
    <w:p w14:paraId="35DF7F22" w14:textId="583CD333" w:rsidR="00554E06" w:rsidRPr="001D3F9F" w:rsidRDefault="004E2830" w:rsidP="004D01AA">
      <w:pPr>
        <w:spacing w:before="26" w:after="0" w:line="360" w:lineRule="auto"/>
        <w:ind w:left="373"/>
        <w:jc w:val="both"/>
        <w:rPr>
          <w:rFonts w:ascii="Times" w:hAnsi="Times" w:cs="Times"/>
          <w:szCs w:val="24"/>
        </w:rPr>
      </w:pPr>
      <w:r w:rsidRPr="001D3F9F">
        <w:rPr>
          <w:rFonts w:ascii="Times" w:hAnsi="Times" w:cs="Times"/>
          <w:szCs w:val="24"/>
        </w:rPr>
        <w:t xml:space="preserve">1) w pierwszej instancji - Sąd Najwyższy w składzie </w:t>
      </w:r>
      <w:r w:rsidR="00D80C95" w:rsidRPr="001D3F9F">
        <w:rPr>
          <w:rFonts w:ascii="Times" w:hAnsi="Times" w:cs="Times"/>
          <w:szCs w:val="24"/>
        </w:rPr>
        <w:t xml:space="preserve">dwóch </w:t>
      </w:r>
      <w:r w:rsidRPr="001D3F9F">
        <w:rPr>
          <w:rFonts w:ascii="Times" w:hAnsi="Times" w:cs="Times"/>
          <w:szCs w:val="24"/>
        </w:rPr>
        <w:t xml:space="preserve">sędziów i </w:t>
      </w:r>
      <w:r w:rsidR="00D80C95" w:rsidRPr="001D3F9F">
        <w:rPr>
          <w:rFonts w:ascii="Times" w:hAnsi="Times" w:cs="Times"/>
          <w:szCs w:val="24"/>
        </w:rPr>
        <w:t>jednego</w:t>
      </w:r>
      <w:r w:rsidRPr="001D3F9F">
        <w:rPr>
          <w:rFonts w:ascii="Times" w:hAnsi="Times" w:cs="Times"/>
          <w:szCs w:val="24"/>
        </w:rPr>
        <w:t xml:space="preserve"> ławnika Sądu Najwyższego;</w:t>
      </w:r>
    </w:p>
    <w:p w14:paraId="5A1D13B1" w14:textId="187BBC51" w:rsidR="00554E06" w:rsidRPr="001D3F9F" w:rsidRDefault="004E2830" w:rsidP="004D01AA">
      <w:pPr>
        <w:spacing w:before="26" w:after="0" w:line="360" w:lineRule="auto"/>
        <w:ind w:left="373"/>
        <w:jc w:val="both"/>
        <w:rPr>
          <w:rFonts w:ascii="Times" w:hAnsi="Times" w:cs="Times"/>
          <w:szCs w:val="24"/>
        </w:rPr>
      </w:pPr>
      <w:r w:rsidRPr="001D3F9F">
        <w:rPr>
          <w:rFonts w:ascii="Times" w:hAnsi="Times" w:cs="Times"/>
          <w:szCs w:val="24"/>
        </w:rPr>
        <w:t xml:space="preserve">2) w drugiej instancji - Sąd Najwyższy w składzie </w:t>
      </w:r>
      <w:r w:rsidR="00D80C95" w:rsidRPr="001D3F9F">
        <w:rPr>
          <w:rFonts w:ascii="Times" w:hAnsi="Times" w:cs="Times"/>
          <w:szCs w:val="24"/>
        </w:rPr>
        <w:t>trzech</w:t>
      </w:r>
      <w:r w:rsidRPr="001D3F9F">
        <w:rPr>
          <w:rFonts w:ascii="Times" w:hAnsi="Times" w:cs="Times"/>
          <w:szCs w:val="24"/>
        </w:rPr>
        <w:t xml:space="preserve"> sędziów i </w:t>
      </w:r>
      <w:r w:rsidR="00D80C95" w:rsidRPr="001D3F9F">
        <w:rPr>
          <w:rFonts w:ascii="Times" w:hAnsi="Times" w:cs="Times"/>
          <w:szCs w:val="24"/>
        </w:rPr>
        <w:t>dwóch</w:t>
      </w:r>
      <w:r w:rsidRPr="001D3F9F">
        <w:rPr>
          <w:rFonts w:ascii="Times" w:hAnsi="Times" w:cs="Times"/>
          <w:szCs w:val="24"/>
        </w:rPr>
        <w:t xml:space="preserve"> ławników Sądu Najwyższego.</w:t>
      </w:r>
    </w:p>
    <w:p w14:paraId="52B9A980" w14:textId="77777777" w:rsidR="00554E06" w:rsidRPr="001D3F9F" w:rsidRDefault="00554E06" w:rsidP="00D554F3">
      <w:pPr>
        <w:spacing w:before="80" w:after="0" w:line="360" w:lineRule="auto"/>
        <w:rPr>
          <w:rFonts w:ascii="Times" w:hAnsi="Times" w:cs="Times"/>
          <w:szCs w:val="24"/>
        </w:rPr>
      </w:pPr>
    </w:p>
    <w:p w14:paraId="5629553D" w14:textId="67AD085C"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DA2F27" w:rsidRPr="001D3F9F">
        <w:rPr>
          <w:rFonts w:ascii="Times" w:hAnsi="Times" w:cs="Times"/>
          <w:b/>
          <w:szCs w:val="24"/>
        </w:rPr>
        <w:t>7</w:t>
      </w:r>
      <w:r w:rsidR="007A2490" w:rsidRPr="001D3F9F">
        <w:rPr>
          <w:rFonts w:ascii="Times" w:hAnsi="Times" w:cs="Times"/>
          <w:b/>
          <w:szCs w:val="24"/>
        </w:rPr>
        <w:t>0</w:t>
      </w:r>
      <w:r w:rsidRPr="001D3F9F">
        <w:rPr>
          <w:rFonts w:ascii="Times" w:hAnsi="Times" w:cs="Times"/>
          <w:b/>
          <w:szCs w:val="24"/>
        </w:rPr>
        <w:t xml:space="preserve">.  </w:t>
      </w:r>
      <w:r w:rsidRPr="001D3F9F">
        <w:rPr>
          <w:rFonts w:ascii="Times" w:hAnsi="Times" w:cs="Times"/>
          <w:szCs w:val="24"/>
        </w:rPr>
        <w:t xml:space="preserve">Rzecznika Dyscyplinarnego Sądu Najwyższego i jego zastępcę </w:t>
      </w:r>
      <w:r w:rsidR="00F50D1C" w:rsidRPr="001D3F9F">
        <w:rPr>
          <w:rFonts w:ascii="Times" w:hAnsi="Times" w:cs="Times"/>
          <w:szCs w:val="24"/>
        </w:rPr>
        <w:t xml:space="preserve">wyznacza </w:t>
      </w:r>
      <w:r w:rsidR="002C2D4D" w:rsidRPr="001D3F9F">
        <w:rPr>
          <w:rFonts w:ascii="Times" w:hAnsi="Times" w:cs="Times"/>
          <w:szCs w:val="24"/>
        </w:rPr>
        <w:t xml:space="preserve">Pierwszy Prezes Sądu Najwyższego </w:t>
      </w:r>
      <w:r w:rsidRPr="001D3F9F">
        <w:rPr>
          <w:rFonts w:ascii="Times" w:hAnsi="Times" w:cs="Times"/>
          <w:szCs w:val="24"/>
        </w:rPr>
        <w:t xml:space="preserve">na okres </w:t>
      </w:r>
      <w:r w:rsidR="00D80C95" w:rsidRPr="001D3F9F">
        <w:rPr>
          <w:rFonts w:ascii="Times" w:hAnsi="Times" w:cs="Times"/>
          <w:szCs w:val="24"/>
        </w:rPr>
        <w:t xml:space="preserve">czterech </w:t>
      </w:r>
      <w:r w:rsidRPr="001D3F9F">
        <w:rPr>
          <w:rFonts w:ascii="Times" w:hAnsi="Times" w:cs="Times"/>
          <w:szCs w:val="24"/>
        </w:rPr>
        <w:t>lat.</w:t>
      </w:r>
    </w:p>
    <w:p w14:paraId="0AB7E6F2" w14:textId="77777777" w:rsidR="00554E06" w:rsidRPr="001D3F9F" w:rsidRDefault="00554E06" w:rsidP="00D554F3">
      <w:pPr>
        <w:spacing w:before="80" w:after="0" w:line="360" w:lineRule="auto"/>
        <w:rPr>
          <w:rFonts w:ascii="Times" w:hAnsi="Times" w:cs="Times"/>
          <w:szCs w:val="24"/>
        </w:rPr>
      </w:pPr>
    </w:p>
    <w:p w14:paraId="09FD7C4A" w14:textId="17805A4E" w:rsidR="00554E06" w:rsidRPr="001D3F9F" w:rsidRDefault="004E2830" w:rsidP="00D554F3">
      <w:pPr>
        <w:spacing w:after="0" w:line="360" w:lineRule="auto"/>
        <w:rPr>
          <w:rFonts w:ascii="Times" w:hAnsi="Times" w:cs="Times"/>
          <w:szCs w:val="24"/>
        </w:rPr>
      </w:pPr>
      <w:r w:rsidRPr="001D3F9F">
        <w:rPr>
          <w:rFonts w:ascii="Times" w:hAnsi="Times" w:cs="Times"/>
          <w:b/>
          <w:szCs w:val="24"/>
        </w:rPr>
        <w:t xml:space="preserve">Art.  </w:t>
      </w:r>
      <w:r w:rsidR="00DA2F27" w:rsidRPr="001D3F9F">
        <w:rPr>
          <w:rFonts w:ascii="Times" w:hAnsi="Times" w:cs="Times"/>
          <w:b/>
          <w:szCs w:val="24"/>
        </w:rPr>
        <w:t>7</w:t>
      </w:r>
      <w:r w:rsidR="007A2490" w:rsidRPr="001D3F9F">
        <w:rPr>
          <w:rFonts w:ascii="Times" w:hAnsi="Times" w:cs="Times"/>
          <w:b/>
          <w:szCs w:val="24"/>
        </w:rPr>
        <w:t>1</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Karami dyscyplinarnymi są:</w:t>
      </w:r>
    </w:p>
    <w:p w14:paraId="5C95CC18" w14:textId="77777777" w:rsidR="00554E06" w:rsidRPr="001D3F9F" w:rsidRDefault="004E2830" w:rsidP="00D554F3">
      <w:pPr>
        <w:spacing w:before="26" w:after="0" w:line="360" w:lineRule="auto"/>
        <w:ind w:left="373"/>
        <w:rPr>
          <w:rFonts w:ascii="Times" w:hAnsi="Times" w:cs="Times"/>
          <w:szCs w:val="24"/>
        </w:rPr>
      </w:pPr>
      <w:r w:rsidRPr="001D3F9F">
        <w:rPr>
          <w:rFonts w:ascii="Times" w:hAnsi="Times" w:cs="Times"/>
          <w:szCs w:val="24"/>
        </w:rPr>
        <w:t>1) upomnienie;</w:t>
      </w:r>
    </w:p>
    <w:p w14:paraId="79C38ACF" w14:textId="77777777" w:rsidR="00554E06" w:rsidRPr="001D3F9F" w:rsidRDefault="004E2830" w:rsidP="00D554F3">
      <w:pPr>
        <w:spacing w:before="26" w:after="0" w:line="360" w:lineRule="auto"/>
        <w:ind w:left="373"/>
        <w:rPr>
          <w:rFonts w:ascii="Times" w:hAnsi="Times" w:cs="Times"/>
          <w:szCs w:val="24"/>
        </w:rPr>
      </w:pPr>
      <w:r w:rsidRPr="001D3F9F">
        <w:rPr>
          <w:rFonts w:ascii="Times" w:hAnsi="Times" w:cs="Times"/>
          <w:szCs w:val="24"/>
        </w:rPr>
        <w:t>2) nagana;</w:t>
      </w:r>
    </w:p>
    <w:p w14:paraId="5DB11C16" w14:textId="77777777" w:rsidR="00554E06" w:rsidRPr="001D3F9F" w:rsidRDefault="004E2830" w:rsidP="00D554F3">
      <w:pPr>
        <w:spacing w:before="26" w:after="0" w:line="360" w:lineRule="auto"/>
        <w:ind w:left="373"/>
        <w:rPr>
          <w:rFonts w:ascii="Times" w:hAnsi="Times" w:cs="Times"/>
          <w:szCs w:val="24"/>
        </w:rPr>
      </w:pPr>
      <w:r w:rsidRPr="001D3F9F">
        <w:rPr>
          <w:rFonts w:ascii="Times" w:hAnsi="Times" w:cs="Times"/>
          <w:szCs w:val="24"/>
        </w:rPr>
        <w:t>3) obniżenie wynagrodzenia zasadniczego sędziego o 5%-50% na okres od 6 miesięcy do 2 lat;</w:t>
      </w:r>
    </w:p>
    <w:p w14:paraId="6E8F5F9E" w14:textId="4BE5B4CF" w:rsidR="00554E06" w:rsidRPr="001D3F9F" w:rsidRDefault="00DA2F27" w:rsidP="00D554F3">
      <w:pPr>
        <w:spacing w:before="26" w:after="0" w:line="360" w:lineRule="auto"/>
        <w:ind w:left="373"/>
        <w:jc w:val="both"/>
        <w:rPr>
          <w:rFonts w:ascii="Times" w:hAnsi="Times" w:cs="Times"/>
          <w:szCs w:val="24"/>
        </w:rPr>
      </w:pPr>
      <w:r w:rsidRPr="001D3F9F">
        <w:rPr>
          <w:rFonts w:ascii="Times" w:hAnsi="Times" w:cs="Times"/>
          <w:szCs w:val="24"/>
        </w:rPr>
        <w:t>4</w:t>
      </w:r>
      <w:r w:rsidR="004E2830" w:rsidRPr="001D3F9F">
        <w:rPr>
          <w:rFonts w:ascii="Times" w:hAnsi="Times" w:cs="Times"/>
          <w:szCs w:val="24"/>
        </w:rPr>
        <w:t>) kara pieniężna w wysokości podlegającego wypłacie za miesiąc poprzedzający wydanie prawomocnego wyroku skazującego jednomiesięcznego wynagrodzenia zasadniczego powiększonego o przysługujący sędziemu dodatek za długoletnią pracę</w:t>
      </w:r>
      <w:r w:rsidR="00977F0B" w:rsidRPr="001D3F9F">
        <w:rPr>
          <w:rFonts w:ascii="Times" w:hAnsi="Times" w:cs="Times"/>
          <w:szCs w:val="24"/>
        </w:rPr>
        <w:t xml:space="preserve"> i</w:t>
      </w:r>
      <w:r w:rsidR="004E2830" w:rsidRPr="001D3F9F">
        <w:rPr>
          <w:rFonts w:ascii="Times" w:hAnsi="Times" w:cs="Times"/>
          <w:szCs w:val="24"/>
        </w:rPr>
        <w:t xml:space="preserve"> dodatek funkcyjny;</w:t>
      </w:r>
    </w:p>
    <w:p w14:paraId="0D541242" w14:textId="3B474E64" w:rsidR="00554E06" w:rsidRPr="001D3F9F" w:rsidRDefault="00DA2F27" w:rsidP="00D554F3">
      <w:pPr>
        <w:spacing w:before="26" w:after="0" w:line="360" w:lineRule="auto"/>
        <w:ind w:left="373"/>
        <w:rPr>
          <w:rFonts w:ascii="Times" w:hAnsi="Times" w:cs="Times"/>
          <w:szCs w:val="24"/>
        </w:rPr>
      </w:pPr>
      <w:r w:rsidRPr="001D3F9F">
        <w:rPr>
          <w:rFonts w:ascii="Times" w:hAnsi="Times" w:cs="Times"/>
          <w:szCs w:val="24"/>
        </w:rPr>
        <w:t>5</w:t>
      </w:r>
      <w:r w:rsidR="004E2830" w:rsidRPr="001D3F9F">
        <w:rPr>
          <w:rFonts w:ascii="Times" w:hAnsi="Times" w:cs="Times"/>
          <w:szCs w:val="24"/>
        </w:rPr>
        <w:t>) usunięcie z zajmowanej funkcji;</w:t>
      </w:r>
    </w:p>
    <w:p w14:paraId="4456A1D0" w14:textId="78AE51F8" w:rsidR="00554E06" w:rsidRPr="001D3F9F" w:rsidRDefault="00DA2F27" w:rsidP="00D554F3">
      <w:pPr>
        <w:spacing w:before="26" w:after="0" w:line="360" w:lineRule="auto"/>
        <w:ind w:left="373"/>
        <w:rPr>
          <w:rFonts w:ascii="Times" w:hAnsi="Times" w:cs="Times"/>
          <w:szCs w:val="24"/>
        </w:rPr>
      </w:pPr>
      <w:r w:rsidRPr="001D3F9F">
        <w:rPr>
          <w:rFonts w:ascii="Times" w:hAnsi="Times" w:cs="Times"/>
          <w:szCs w:val="24"/>
        </w:rPr>
        <w:t>6</w:t>
      </w:r>
      <w:r w:rsidR="004E2830" w:rsidRPr="001D3F9F">
        <w:rPr>
          <w:rFonts w:ascii="Times" w:hAnsi="Times" w:cs="Times"/>
          <w:szCs w:val="24"/>
        </w:rPr>
        <w:t>) złożenie sędziego z urzędu.</w:t>
      </w:r>
    </w:p>
    <w:p w14:paraId="4A8A706B" w14:textId="0FAD3D31"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Za przewinienie dyscyplinarne określone w art.</w:t>
      </w:r>
      <w:r w:rsidR="0030312E" w:rsidRPr="001D3F9F">
        <w:rPr>
          <w:rFonts w:ascii="Times" w:hAnsi="Times" w:cs="Times"/>
          <w:szCs w:val="24"/>
        </w:rPr>
        <w:t xml:space="preserve"> </w:t>
      </w:r>
      <w:r w:rsidR="00867014" w:rsidRPr="001D3F9F">
        <w:rPr>
          <w:rFonts w:ascii="Times" w:hAnsi="Times" w:cs="Times"/>
          <w:szCs w:val="24"/>
        </w:rPr>
        <w:t xml:space="preserve">68 </w:t>
      </w:r>
      <w:r w:rsidR="004E2830" w:rsidRPr="001D3F9F">
        <w:rPr>
          <w:rFonts w:ascii="Times" w:hAnsi="Times" w:cs="Times"/>
          <w:szCs w:val="24"/>
        </w:rPr>
        <w:t xml:space="preserve">§ 1 pkt 2-4, wymierza się karę, o której mowa w § 1 pkt </w:t>
      </w:r>
      <w:r w:rsidR="00106946" w:rsidRPr="001D3F9F">
        <w:rPr>
          <w:rFonts w:ascii="Times" w:hAnsi="Times" w:cs="Times"/>
          <w:szCs w:val="24"/>
        </w:rPr>
        <w:t>6</w:t>
      </w:r>
      <w:r w:rsidR="004E2830" w:rsidRPr="001D3F9F">
        <w:rPr>
          <w:rFonts w:ascii="Times" w:hAnsi="Times" w:cs="Times"/>
          <w:szCs w:val="24"/>
        </w:rPr>
        <w:t xml:space="preserve">, a w przypadku mniejszej wagi - karę, o której mowa w § 1 pkt 3, </w:t>
      </w:r>
      <w:r w:rsidR="00106946" w:rsidRPr="001D3F9F">
        <w:rPr>
          <w:rFonts w:ascii="Times" w:hAnsi="Times" w:cs="Times"/>
          <w:szCs w:val="24"/>
        </w:rPr>
        <w:t>4</w:t>
      </w:r>
      <w:r w:rsidR="004E2830" w:rsidRPr="001D3F9F">
        <w:rPr>
          <w:rFonts w:ascii="Times" w:hAnsi="Times" w:cs="Times"/>
          <w:szCs w:val="24"/>
        </w:rPr>
        <w:t xml:space="preserve"> lub </w:t>
      </w:r>
      <w:r w:rsidR="00106946" w:rsidRPr="001D3F9F">
        <w:rPr>
          <w:rFonts w:ascii="Times" w:hAnsi="Times" w:cs="Times"/>
          <w:szCs w:val="24"/>
        </w:rPr>
        <w:t>5</w:t>
      </w:r>
      <w:r w:rsidR="004E2830" w:rsidRPr="001D3F9F">
        <w:rPr>
          <w:rFonts w:ascii="Times" w:hAnsi="Times" w:cs="Times"/>
          <w:szCs w:val="24"/>
        </w:rPr>
        <w:t>.</w:t>
      </w:r>
    </w:p>
    <w:p w14:paraId="3C079A21" w14:textId="15B0B2A4" w:rsidR="00554E06" w:rsidRPr="001D3F9F" w:rsidRDefault="004E2830" w:rsidP="00D554F3">
      <w:pPr>
        <w:spacing w:before="26" w:after="0" w:line="360" w:lineRule="auto"/>
        <w:jc w:val="both"/>
        <w:rPr>
          <w:rFonts w:ascii="Times" w:hAnsi="Times" w:cs="Times"/>
          <w:szCs w:val="24"/>
        </w:rPr>
      </w:pPr>
      <w:r w:rsidRPr="001D3F9F">
        <w:rPr>
          <w:rFonts w:ascii="Times" w:hAnsi="Times" w:cs="Times"/>
          <w:b/>
          <w:szCs w:val="24"/>
        </w:rPr>
        <w:t xml:space="preserve">§ </w:t>
      </w:r>
      <w:r w:rsidR="00106946" w:rsidRPr="001D3F9F">
        <w:rPr>
          <w:rFonts w:ascii="Times" w:hAnsi="Times" w:cs="Times"/>
          <w:b/>
          <w:szCs w:val="24"/>
        </w:rPr>
        <w:t>3</w:t>
      </w:r>
      <w:r w:rsidRPr="001D3F9F">
        <w:rPr>
          <w:rFonts w:ascii="Times" w:hAnsi="Times" w:cs="Times"/>
          <w:b/>
          <w:szCs w:val="24"/>
        </w:rPr>
        <w:t>. </w:t>
      </w:r>
      <w:r w:rsidRPr="001D3F9F">
        <w:rPr>
          <w:rFonts w:ascii="Times" w:hAnsi="Times" w:cs="Times"/>
          <w:szCs w:val="24"/>
        </w:rPr>
        <w:t>Sąd podaje prawomocny wyrok dyscyplinarny do wiadomości publicznej poprzez zamieszczenie go na stronie internetowej Sądu Najwyższego. Zamieszczeniu podlega sentencja wyroku, z wyłączeniem danych dotyczących tożsamości osoby fizycznej lub innej osoby, jeżeli jest to konieczne dla ochrony słusznych interesów tych osób.</w:t>
      </w:r>
    </w:p>
    <w:p w14:paraId="0AB0B4FD" w14:textId="4CE42E3E" w:rsidR="00554E06" w:rsidRPr="001D3F9F" w:rsidRDefault="004E2830" w:rsidP="00D554F3">
      <w:pPr>
        <w:spacing w:before="26" w:after="0" w:line="360" w:lineRule="auto"/>
        <w:jc w:val="both"/>
        <w:rPr>
          <w:rFonts w:ascii="Times" w:hAnsi="Times" w:cs="Times"/>
          <w:szCs w:val="24"/>
        </w:rPr>
      </w:pPr>
      <w:r w:rsidRPr="001D3F9F">
        <w:rPr>
          <w:rFonts w:ascii="Times" w:hAnsi="Times" w:cs="Times"/>
          <w:b/>
          <w:szCs w:val="24"/>
        </w:rPr>
        <w:t xml:space="preserve">§ </w:t>
      </w:r>
      <w:r w:rsidR="00106946" w:rsidRPr="001D3F9F">
        <w:rPr>
          <w:rFonts w:ascii="Times" w:hAnsi="Times" w:cs="Times"/>
          <w:b/>
          <w:szCs w:val="24"/>
        </w:rPr>
        <w:t>4</w:t>
      </w:r>
      <w:r w:rsidRPr="001D3F9F">
        <w:rPr>
          <w:rFonts w:ascii="Times" w:hAnsi="Times" w:cs="Times"/>
          <w:b/>
          <w:szCs w:val="24"/>
        </w:rPr>
        <w:t>. </w:t>
      </w:r>
      <w:r w:rsidRPr="001D3F9F">
        <w:rPr>
          <w:rFonts w:ascii="Times" w:hAnsi="Times" w:cs="Times"/>
          <w:szCs w:val="24"/>
        </w:rPr>
        <w:t>Sąd przekazuje prawomocny wyrok dyscyplinarny do wiadomości Prezydenta Rzeczypospolitej Polskiej.</w:t>
      </w:r>
    </w:p>
    <w:p w14:paraId="381C0EF3" w14:textId="488C5075"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5.</w:t>
      </w:r>
      <w:r w:rsidR="004E2830" w:rsidRPr="001D3F9F">
        <w:rPr>
          <w:rFonts w:ascii="Times" w:hAnsi="Times" w:cs="Times"/>
          <w:b/>
          <w:szCs w:val="24"/>
        </w:rPr>
        <w:t> </w:t>
      </w:r>
      <w:r w:rsidR="004E2830" w:rsidRPr="001D3F9F">
        <w:rPr>
          <w:rFonts w:ascii="Times" w:hAnsi="Times" w:cs="Times"/>
          <w:szCs w:val="24"/>
        </w:rPr>
        <w:t>Wymierzenie kary, o której mowa w § 1 pkt 2-</w:t>
      </w:r>
      <w:r w:rsidR="002C2D4D" w:rsidRPr="001D3F9F">
        <w:rPr>
          <w:rFonts w:ascii="Times" w:hAnsi="Times" w:cs="Times"/>
          <w:szCs w:val="24"/>
        </w:rPr>
        <w:t>5</w:t>
      </w:r>
      <w:r w:rsidR="004E2830" w:rsidRPr="001D3F9F">
        <w:rPr>
          <w:rFonts w:ascii="Times" w:hAnsi="Times" w:cs="Times"/>
          <w:szCs w:val="24"/>
        </w:rPr>
        <w:t xml:space="preserve">, pociąga za sobą, przez okres 5 lat, niemożność orzekania w sądzie dyscyplinarnym oraz pełnienia funkcji w Sądzie Najwyższym. </w:t>
      </w:r>
    </w:p>
    <w:p w14:paraId="27764D3B" w14:textId="03B0356F" w:rsidR="00554E06" w:rsidRPr="001D3F9F" w:rsidRDefault="004E2830" w:rsidP="00D554F3">
      <w:pPr>
        <w:spacing w:before="26" w:after="0" w:line="360" w:lineRule="auto"/>
        <w:jc w:val="both"/>
        <w:rPr>
          <w:rFonts w:ascii="Times" w:hAnsi="Times" w:cs="Times"/>
          <w:szCs w:val="24"/>
        </w:rPr>
      </w:pPr>
      <w:r w:rsidRPr="001D3F9F">
        <w:rPr>
          <w:rFonts w:ascii="Times" w:hAnsi="Times" w:cs="Times"/>
          <w:b/>
          <w:szCs w:val="24"/>
        </w:rPr>
        <w:t xml:space="preserve">§ </w:t>
      </w:r>
      <w:r w:rsidR="00CE61C9" w:rsidRPr="001D3F9F">
        <w:rPr>
          <w:rFonts w:ascii="Times" w:hAnsi="Times" w:cs="Times"/>
          <w:b/>
          <w:szCs w:val="24"/>
        </w:rPr>
        <w:t>6</w:t>
      </w:r>
      <w:r w:rsidRPr="001D3F9F">
        <w:rPr>
          <w:rFonts w:ascii="Times" w:hAnsi="Times" w:cs="Times"/>
          <w:b/>
          <w:szCs w:val="24"/>
        </w:rPr>
        <w:t>. </w:t>
      </w:r>
      <w:r w:rsidRPr="001D3F9F">
        <w:rPr>
          <w:rFonts w:ascii="Times" w:hAnsi="Times" w:cs="Times"/>
          <w:szCs w:val="24"/>
        </w:rPr>
        <w:t xml:space="preserve">Wymierzenie kary, o której mowa w § 1 pkt </w:t>
      </w:r>
      <w:r w:rsidR="0056121C" w:rsidRPr="001D3F9F">
        <w:rPr>
          <w:rFonts w:ascii="Times" w:hAnsi="Times" w:cs="Times"/>
          <w:szCs w:val="24"/>
        </w:rPr>
        <w:t>6</w:t>
      </w:r>
      <w:r w:rsidRPr="001D3F9F">
        <w:rPr>
          <w:rFonts w:ascii="Times" w:hAnsi="Times" w:cs="Times"/>
          <w:szCs w:val="24"/>
        </w:rPr>
        <w:t>, pociąga za sobą utratę możliwości ponownego powołania ukaranego na urząd sędziego.</w:t>
      </w:r>
    </w:p>
    <w:p w14:paraId="007D98D2" w14:textId="19FE85B8" w:rsidR="00554E06" w:rsidRPr="001D3F9F" w:rsidRDefault="004E2830" w:rsidP="00D554F3">
      <w:pPr>
        <w:spacing w:before="26" w:after="0" w:line="360" w:lineRule="auto"/>
        <w:jc w:val="both"/>
        <w:rPr>
          <w:rFonts w:ascii="Times" w:hAnsi="Times" w:cs="Times"/>
          <w:szCs w:val="24"/>
        </w:rPr>
      </w:pPr>
      <w:r w:rsidRPr="001D3F9F">
        <w:rPr>
          <w:rFonts w:ascii="Times" w:hAnsi="Times" w:cs="Times"/>
          <w:b/>
          <w:szCs w:val="24"/>
        </w:rPr>
        <w:t xml:space="preserve">§ </w:t>
      </w:r>
      <w:r w:rsidR="00CE61C9" w:rsidRPr="001D3F9F">
        <w:rPr>
          <w:rFonts w:ascii="Times" w:hAnsi="Times" w:cs="Times"/>
          <w:b/>
          <w:szCs w:val="24"/>
        </w:rPr>
        <w:t>7</w:t>
      </w:r>
      <w:r w:rsidRPr="001D3F9F">
        <w:rPr>
          <w:rFonts w:ascii="Times" w:hAnsi="Times" w:cs="Times"/>
          <w:b/>
          <w:szCs w:val="24"/>
        </w:rPr>
        <w:t>. </w:t>
      </w:r>
      <w:r w:rsidRPr="001D3F9F">
        <w:rPr>
          <w:rFonts w:ascii="Times" w:hAnsi="Times" w:cs="Times"/>
          <w:szCs w:val="24"/>
        </w:rPr>
        <w:t>W przypadku przewinienia dyscyplinarnego lub wykroczenia mniejszej wagi sąd dyscyplinarny może odstąpić od wymierzenia kary.</w:t>
      </w:r>
    </w:p>
    <w:p w14:paraId="6D5C4F3B" w14:textId="77777777" w:rsidR="00554E06" w:rsidRPr="001D3F9F" w:rsidRDefault="00554E06" w:rsidP="00D554F3">
      <w:pPr>
        <w:spacing w:before="80" w:after="0" w:line="360" w:lineRule="auto"/>
        <w:rPr>
          <w:rFonts w:ascii="Times" w:hAnsi="Times" w:cs="Times"/>
          <w:szCs w:val="24"/>
        </w:rPr>
      </w:pPr>
    </w:p>
    <w:p w14:paraId="24E54B44" w14:textId="3606FED7"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56121C" w:rsidRPr="001D3F9F">
        <w:rPr>
          <w:rFonts w:ascii="Times" w:hAnsi="Times" w:cs="Times"/>
          <w:b/>
          <w:szCs w:val="24"/>
        </w:rPr>
        <w:t>7</w:t>
      </w:r>
      <w:r w:rsidR="007A2490" w:rsidRPr="001D3F9F">
        <w:rPr>
          <w:rFonts w:ascii="Times" w:hAnsi="Times" w:cs="Times"/>
          <w:b/>
          <w:szCs w:val="24"/>
        </w:rPr>
        <w:t>2</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 xml:space="preserve">Rzecznik Dyscyplinarny Sądu Najwyższego podejmuje czynności wyjaśniające na żądanie Pierwszego Prezesa Sądu Najwyższego, Prokuratora Generalnego, Prokuratora Krajowego, lub z własnej inicjatywy, po wstępnym wyjaśnieniu okoliczności niezbędnych do ustalenia znamion przewinienia, a także złożeniu wyjaśnień przez sędziego, chyba że złożenie tych wyjaśnień nie jest możliwe. Czynności wyjaśniające powinny być przeprowadzone w </w:t>
      </w:r>
      <w:r w:rsidRPr="001D3F9F">
        <w:rPr>
          <w:rFonts w:ascii="Times" w:hAnsi="Times" w:cs="Times"/>
          <w:szCs w:val="24"/>
        </w:rPr>
        <w:lastRenderedPageBreak/>
        <w:t>terminie 30 dni od dnia podjęcia pierwszej czynności przez Rzecznika Dyscyplinarnego Sądu Najwyższego.</w:t>
      </w:r>
    </w:p>
    <w:p w14:paraId="0B8522F5" w14:textId="3E623B65"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Po przeprowadzeniu czynności wyjaśniających, jeżeli zachodzą podstawy do wszczęcia postępowania dyscyplinarnego, Rzecznik Dyscyplinarny Sądu Najwyższego wszczyna postępowanie dyscyplinarne i przedstawia sędziemu na piśmie zarzuty. Po przedstawieniu zarzutów obwiniony, w terminie 14 dni, może złożyć wyjaśnienia oraz zgłosić wnioski o przeprowadzenie dowodów.</w:t>
      </w:r>
    </w:p>
    <w:p w14:paraId="0D9ACDC6" w14:textId="1EC55037"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Po upływie terminu, o którym mowa w § 2, a w razie potrzeby po przeprowadzeniu dalszych dowodów, Rzecznik Dyscyplinarny Sądu Najwyższego składa wniosek o rozpoznanie sprawy dyscyplinarnej do sądu dyscyplinarnego pierwszej instancji. Wniosek powinien zawierać dokładne określenie czynu, który jest przedmiotem postępowania, wykaz dowodów uzasadniających wniosek oraz uzasadnienie.</w:t>
      </w:r>
    </w:p>
    <w:p w14:paraId="06D4E453" w14:textId="12959604"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4.</w:t>
      </w:r>
      <w:r w:rsidR="004E2830" w:rsidRPr="001D3F9F">
        <w:rPr>
          <w:rFonts w:ascii="Times" w:hAnsi="Times" w:cs="Times"/>
          <w:b/>
          <w:szCs w:val="24"/>
        </w:rPr>
        <w:t> </w:t>
      </w:r>
      <w:r w:rsidR="004E2830" w:rsidRPr="001D3F9F">
        <w:rPr>
          <w:rFonts w:ascii="Times" w:hAnsi="Times" w:cs="Times"/>
          <w:szCs w:val="24"/>
        </w:rPr>
        <w:t>Jeżeli Rzecznik Dyscyplinarny Sądu Najwyższego nie znajduje podstaw do wszczęcia postępowania dyscyplinarnego na żądanie uprawnionego organu, wydaje postanowienie o odmowie jego wszczęcia. Odpis postanowienia doręcza się organom, o których mowa w § 1, oraz Prezydentowi Rzeczypospolitej Polskiej. W terminie 30 dni od dnia doręczenia tego postanowienia każdemu organowi, o którym mowa w § 1, służy zażalenie do sądu dyscyplinarnego pierwszej instancji.</w:t>
      </w:r>
    </w:p>
    <w:p w14:paraId="3047EAE4" w14:textId="599D7CB5"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5.</w:t>
      </w:r>
      <w:r w:rsidR="004E2830" w:rsidRPr="001D3F9F">
        <w:rPr>
          <w:rFonts w:ascii="Times" w:hAnsi="Times" w:cs="Times"/>
          <w:b/>
          <w:szCs w:val="24"/>
        </w:rPr>
        <w:t> </w:t>
      </w:r>
      <w:r w:rsidR="004E2830" w:rsidRPr="001D3F9F">
        <w:rPr>
          <w:rFonts w:ascii="Times" w:hAnsi="Times" w:cs="Times"/>
          <w:szCs w:val="24"/>
        </w:rPr>
        <w:t>Jeżeli Rzecznik Dyscyplinarny Sądu Najwyższego nie znajduje podstaw do złożenia wniosku o rozpoznanie sprawy dyscyplinarnej, wydaje postanowienie o umorzeniu postępowania dyscyplinarnego. Odpis postanowienia doręcza się obwinionemu, organom, o których mowa w § 1, oraz Prezydentowi Rzeczypospolitej Polskiej. W terminie 30 dni od dnia doręczenia tego postanowienia każdemu organowi, o którym mowa w § 1, służy zażalenie do sądu dyscyplinarnego pierwszej instancji.</w:t>
      </w:r>
    </w:p>
    <w:p w14:paraId="520B0325" w14:textId="1174947B"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6.</w:t>
      </w:r>
      <w:r w:rsidR="004E2830" w:rsidRPr="001D3F9F">
        <w:rPr>
          <w:rFonts w:ascii="Times" w:hAnsi="Times" w:cs="Times"/>
          <w:b/>
          <w:szCs w:val="24"/>
        </w:rPr>
        <w:t> </w:t>
      </w:r>
      <w:r w:rsidR="004E2830" w:rsidRPr="001D3F9F">
        <w:rPr>
          <w:rFonts w:ascii="Times" w:hAnsi="Times" w:cs="Times"/>
          <w:szCs w:val="24"/>
        </w:rPr>
        <w:t>Zażalenie powinno być rozpoznane w terminie 14 dni od dnia jego wniesienia do sądu. W przypadku uchylenia zaskarżonego postanowienia, wskazania sądu dyscyplinarnego co do dalszego postępowania są wiążące dla Rzecznika Dyscyplinarnego Sądu Najwyższego.</w:t>
      </w:r>
    </w:p>
    <w:p w14:paraId="0B8485E0" w14:textId="49CF7B50"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7.</w:t>
      </w:r>
      <w:r w:rsidR="004E2830" w:rsidRPr="001D3F9F">
        <w:rPr>
          <w:rFonts w:ascii="Times" w:hAnsi="Times" w:cs="Times"/>
          <w:b/>
          <w:szCs w:val="24"/>
        </w:rPr>
        <w:t> </w:t>
      </w:r>
      <w:r w:rsidR="004E2830" w:rsidRPr="001D3F9F">
        <w:rPr>
          <w:rFonts w:ascii="Times" w:hAnsi="Times" w:cs="Times"/>
          <w:szCs w:val="24"/>
        </w:rPr>
        <w:t>Od orzeczeń dyscyplinarnych nie przysługuje kasacja.</w:t>
      </w:r>
    </w:p>
    <w:p w14:paraId="76109745" w14:textId="50E50B37" w:rsidR="00554E06" w:rsidRPr="001D3F9F" w:rsidRDefault="004E2830" w:rsidP="00D554F3">
      <w:pPr>
        <w:spacing w:before="26" w:after="0" w:line="360" w:lineRule="auto"/>
        <w:jc w:val="both"/>
        <w:rPr>
          <w:rFonts w:ascii="Times" w:hAnsi="Times" w:cs="Times"/>
          <w:szCs w:val="24"/>
        </w:rPr>
      </w:pPr>
      <w:r w:rsidRPr="001D3F9F">
        <w:rPr>
          <w:rFonts w:ascii="Times" w:hAnsi="Times" w:cs="Times"/>
          <w:b/>
          <w:szCs w:val="24"/>
        </w:rPr>
        <w:t>§ 8. </w:t>
      </w:r>
      <w:r w:rsidRPr="001D3F9F">
        <w:rPr>
          <w:rFonts w:ascii="Times" w:hAnsi="Times" w:cs="Times"/>
          <w:szCs w:val="24"/>
        </w:rPr>
        <w:t xml:space="preserve">Prezydent Rzeczypospolitej Polskiej może wyznaczyć z grona sędziów Sądu Najwyższego, sędziów sądów powszechnych lub sędziów sądów wojskowych Nadzwyczajnego Rzecznika Dyscyplinarnego do prowadzenia określonej sprawy dotyczącej sędziego Sądu Najwyższego. W sprawie przewinień dyscyplinarnych wyczerpujących znamiona umyślnych przestępstw ściganych z oskarżenia publicznego lub umyślnych </w:t>
      </w:r>
      <w:r w:rsidRPr="001D3F9F">
        <w:rPr>
          <w:rFonts w:ascii="Times" w:hAnsi="Times" w:cs="Times"/>
          <w:szCs w:val="24"/>
        </w:rPr>
        <w:lastRenderedPageBreak/>
        <w:t>przestępstw skarbowych, Prezydent Rzeczypospolitej Polskiej może wyznaczyć Nadzwyczajnego Rzecznika Dyscyplinarnego także spośród prokuratorów Prokuratury Krajowej wskazanych przez Prokuratora Krajowego. Wyznaczenie Nadzwyczajnego Rzecznika Dyscyplinarnego jest równoznaczne z żądaniem podjęcia czynności wyjaśniających. Nadzwyczajny Rzecznik Dyscyplinarny może wszcząć postępowanie dyscyplinarne albo wstąpić do toczącego się postępowania. Wyznaczenie Nadzwyczajnego Rzecznika Dyscyplinarnego wyłącza Rzecznika Dyscyplinarnego Sądu Najwyższego lub jego zastępcę od podejmowania czynności w sprawie. W uzasadnionych przypadkach, w szczególności śmierci lub przedłużającej się przeszkody w pełnieniu funkcji Nadzwyczajnego Rzecznika Dyscyplinarnego, Prezydent Rzeczypospolitej Polskiej wyznacza w miejsce tej osoby innego sędziego albo prokuratora. Do czynności podejmowanych przez Nadzwyczajnego Rzecznika Dyscyplinarnego przepisy § 1-6 stosuje się odpowiednio. Funkcja Nadzwyczajnego Rzecznika Dyscyplinarnego wygasa z chwilą uprawomocnienia się orzeczenia o odmowie wszczęcia postępowania dyscyplinarnego, umorzeniu postępowania dyscyplinarnego albo uprawomocnienia się orzeczenia kończącego postępowanie dyscyplinarne.</w:t>
      </w:r>
    </w:p>
    <w:p w14:paraId="75883B68" w14:textId="77777777" w:rsidR="00554E06" w:rsidRPr="001D3F9F" w:rsidRDefault="004E2830" w:rsidP="00D554F3">
      <w:pPr>
        <w:spacing w:before="26" w:after="0" w:line="360" w:lineRule="auto"/>
        <w:jc w:val="both"/>
        <w:rPr>
          <w:rFonts w:ascii="Times" w:hAnsi="Times" w:cs="Times"/>
          <w:szCs w:val="24"/>
        </w:rPr>
      </w:pPr>
      <w:r w:rsidRPr="001D3F9F">
        <w:rPr>
          <w:rFonts w:ascii="Times" w:hAnsi="Times" w:cs="Times"/>
          <w:b/>
          <w:szCs w:val="24"/>
        </w:rPr>
        <w:t>§  9. </w:t>
      </w:r>
      <w:r w:rsidRPr="001D3F9F">
        <w:rPr>
          <w:rFonts w:ascii="Times" w:hAnsi="Times" w:cs="Times"/>
          <w:szCs w:val="24"/>
        </w:rPr>
        <w:t>Jeżeli Prezydent Rzeczypospolitej Polskiej w sprawie przewinień dyscyplinarnych wyczerpujących znamiona umyślnych przestępstw ściganych z oskarżenia publicznego lub umyślnych przestępstw skarbowych, nie wyznaczył Nadzwyczajnego Rzecznika Dyscyplinarnego, o którym mowa w § 8, w terminie 30 dni od dnia złożenia żądania, o którym mowa w § 1, Minister Sprawiedliwości, w przypadku gdy zamierza wyznaczyć Nadzwyczajnego Rzecznika Dyscyplinarnego, zawiadamia o tym zamiarze Prezydenta Rzeczypospolitej Polskiej. Jeżeli Prezydent Rzeczypospolitej Polskiej nie wyznaczy Nadzwyczajnego Rzecznika Dyscyplinarnego w terminie 30 dni od dnia otrzymania zawiadomienia Ministra Sprawiedliwości, Minister Sprawiedliwości może wyznaczyć Nadzwyczajnego Rzecznika Dyscyplinarnego.</w:t>
      </w:r>
    </w:p>
    <w:p w14:paraId="065C030A" w14:textId="77777777" w:rsidR="00554E06" w:rsidRPr="001D3F9F" w:rsidRDefault="004E2830" w:rsidP="00D554F3">
      <w:pPr>
        <w:spacing w:before="26" w:after="0" w:line="360" w:lineRule="auto"/>
        <w:jc w:val="both"/>
        <w:rPr>
          <w:rFonts w:ascii="Times" w:hAnsi="Times" w:cs="Times"/>
          <w:szCs w:val="24"/>
        </w:rPr>
      </w:pPr>
      <w:r w:rsidRPr="001D3F9F">
        <w:rPr>
          <w:rFonts w:ascii="Times" w:hAnsi="Times" w:cs="Times"/>
          <w:b/>
          <w:szCs w:val="24"/>
        </w:rPr>
        <w:t>§  10. </w:t>
      </w:r>
      <w:r w:rsidRPr="001D3F9F">
        <w:rPr>
          <w:rFonts w:ascii="Times" w:hAnsi="Times" w:cs="Times"/>
          <w:szCs w:val="24"/>
        </w:rPr>
        <w:t xml:space="preserve">Jeżeli po przeprowadzeniu czynności wyjaśniających albo złożeniu wniosku o rozpoznanie sprawy dyscyplinarnej do sądu dyscyplinarnego w sprawie przewinienia dyscyplinarnego wyczerpującego znamiona umyślnego przestępstwa ściganego z oskarżenia publicznego lub umyślnego przestępstwa skarbowego okaże się, że nie wychodząc poza granice oskarżenia czyn można zakwalifikować według innego przepisu prawnego, a wcześniej powołany przez Prezydenta Rzeczypospolitej Polskiej Nadzwyczajny Rzecznik Dyscyplinarny jest prokuratorem, Prezydent Rzeczypospolitej Polskiej wyznacza Nadzwyczajnego Rzecznika </w:t>
      </w:r>
      <w:r w:rsidRPr="001D3F9F">
        <w:rPr>
          <w:rFonts w:ascii="Times" w:hAnsi="Times" w:cs="Times"/>
          <w:szCs w:val="24"/>
        </w:rPr>
        <w:lastRenderedPageBreak/>
        <w:t>Dyscyplinarnego z grona sędziów Sądu Najwyższego, sędziów sądów powszechnych lub sędziów sądów wojskowych do prowadzenia sprawy dotyczącej sędziego Sądu Najwyższego. Czynności wyjaśniających oraz dowodów przeprowadzonych przed złożeniem wniosku o rozpoznanie sprawy do sądu dyscyplinarnego nie przeprowadza się ponownie.</w:t>
      </w:r>
    </w:p>
    <w:p w14:paraId="12ED4CA9" w14:textId="77777777" w:rsidR="00554E06" w:rsidRPr="001D3F9F" w:rsidRDefault="004E2830" w:rsidP="00D554F3">
      <w:pPr>
        <w:spacing w:before="26" w:after="0" w:line="360" w:lineRule="auto"/>
        <w:jc w:val="both"/>
        <w:rPr>
          <w:rFonts w:ascii="Times" w:hAnsi="Times" w:cs="Times"/>
          <w:szCs w:val="24"/>
        </w:rPr>
      </w:pPr>
      <w:r w:rsidRPr="001D3F9F">
        <w:rPr>
          <w:rFonts w:ascii="Times" w:hAnsi="Times" w:cs="Times"/>
          <w:b/>
          <w:szCs w:val="24"/>
        </w:rPr>
        <w:t>§  11. </w:t>
      </w:r>
      <w:r w:rsidRPr="001D3F9F">
        <w:rPr>
          <w:rFonts w:ascii="Times" w:hAnsi="Times" w:cs="Times"/>
          <w:szCs w:val="24"/>
        </w:rPr>
        <w:t>Jeżeli po przeprowadzeniu czynności wyjaśniających albo złożeniu wniosku o rozpoznanie sprawy dyscyplinarnej do sądu dyscyplinarnego w sprawie przewinienia dyscyplinarnego wyczerpującego znamiona umyślnego przestępstwa ściganego z oskarżenia publicznego lub umyślnego przestępstwa skarbowego okaże się, że nie wychodząc poza granice oskarżenia czyn można zakwalifikować według innego przepisu prawnego, a wcześniej powołany przez Ministra Sprawiedliwości Nadzwyczajny Rzecznik Dyscyplinarny jest prokuratorem, Minister Sprawiedliwości wyznacza Nadzwyczajnego Rzecznika Dyscyplinarnego z grona sędziów Sądu Najwyższego, sędziów sądów powszechnych lub sędziów sądów wojskowych do prowadzenia sprawy dotyczącej sędziego Sądu Najwyższego. Czynności wyjaśniających oraz dowodów przeprowadzonych przed złożeniem wniosku o rozpoznanie sprawy do sądu dyscyplinarnego nie przeprowadza się ponownie.</w:t>
      </w:r>
    </w:p>
    <w:p w14:paraId="34A2A173" w14:textId="77777777" w:rsidR="00554E06" w:rsidRPr="001D3F9F" w:rsidRDefault="00554E06" w:rsidP="00D554F3">
      <w:pPr>
        <w:spacing w:after="0" w:line="360" w:lineRule="auto"/>
        <w:rPr>
          <w:rFonts w:ascii="Times" w:hAnsi="Times" w:cs="Times"/>
          <w:szCs w:val="24"/>
        </w:rPr>
      </w:pPr>
    </w:p>
    <w:p w14:paraId="5E187924" w14:textId="1D2713E2" w:rsidR="00554E06" w:rsidRPr="001D3F9F" w:rsidRDefault="00775719" w:rsidP="00D554F3">
      <w:pPr>
        <w:spacing w:before="89" w:after="0" w:line="360" w:lineRule="auto"/>
        <w:jc w:val="center"/>
        <w:rPr>
          <w:rFonts w:ascii="Times" w:hAnsi="Times" w:cs="Times"/>
          <w:szCs w:val="24"/>
        </w:rPr>
      </w:pPr>
      <w:r w:rsidRPr="001D3F9F">
        <w:rPr>
          <w:rFonts w:ascii="Times" w:hAnsi="Times" w:cs="Times"/>
          <w:b/>
          <w:szCs w:val="24"/>
        </w:rPr>
        <w:t>Rozdział 8</w:t>
      </w:r>
    </w:p>
    <w:p w14:paraId="6BEC350A" w14:textId="77777777" w:rsidR="00554E06" w:rsidRPr="001D3F9F" w:rsidRDefault="004E2830" w:rsidP="00D554F3">
      <w:pPr>
        <w:spacing w:before="25" w:after="0" w:line="360" w:lineRule="auto"/>
        <w:jc w:val="center"/>
        <w:rPr>
          <w:rFonts w:ascii="Times" w:hAnsi="Times" w:cs="Times"/>
          <w:szCs w:val="24"/>
        </w:rPr>
      </w:pPr>
      <w:r w:rsidRPr="001D3F9F">
        <w:rPr>
          <w:rFonts w:ascii="Times" w:hAnsi="Times" w:cs="Times"/>
          <w:b/>
          <w:szCs w:val="24"/>
        </w:rPr>
        <w:t>Postępowanie przed Sądem Najwyższym</w:t>
      </w:r>
    </w:p>
    <w:p w14:paraId="5FBBAE1A" w14:textId="77777777" w:rsidR="00554E06" w:rsidRPr="001D3F9F" w:rsidRDefault="00554E06" w:rsidP="00D554F3">
      <w:pPr>
        <w:spacing w:before="80" w:after="0" w:line="360" w:lineRule="auto"/>
        <w:rPr>
          <w:rFonts w:ascii="Times" w:hAnsi="Times" w:cs="Times"/>
          <w:szCs w:val="24"/>
        </w:rPr>
      </w:pPr>
    </w:p>
    <w:p w14:paraId="7A866A19" w14:textId="1A699B13" w:rsidR="00554E06" w:rsidRPr="001D3F9F" w:rsidRDefault="004E2830" w:rsidP="00D554F3">
      <w:pPr>
        <w:spacing w:after="0" w:line="360" w:lineRule="auto"/>
        <w:rPr>
          <w:rFonts w:ascii="Times" w:hAnsi="Times" w:cs="Times"/>
          <w:szCs w:val="24"/>
        </w:rPr>
      </w:pPr>
      <w:r w:rsidRPr="001D3F9F">
        <w:rPr>
          <w:rFonts w:ascii="Times" w:hAnsi="Times" w:cs="Times"/>
          <w:b/>
          <w:szCs w:val="24"/>
        </w:rPr>
        <w:t xml:space="preserve">Art.  </w:t>
      </w:r>
      <w:r w:rsidR="00647008" w:rsidRPr="001D3F9F">
        <w:rPr>
          <w:rFonts w:ascii="Times" w:hAnsi="Times" w:cs="Times"/>
          <w:b/>
          <w:szCs w:val="24"/>
        </w:rPr>
        <w:t>7</w:t>
      </w:r>
      <w:r w:rsidR="007A2490" w:rsidRPr="001D3F9F">
        <w:rPr>
          <w:rFonts w:ascii="Times" w:hAnsi="Times" w:cs="Times"/>
          <w:b/>
          <w:szCs w:val="24"/>
        </w:rPr>
        <w:t>3</w:t>
      </w:r>
      <w:r w:rsidRPr="001D3F9F">
        <w:rPr>
          <w:rFonts w:ascii="Times" w:hAnsi="Times" w:cs="Times"/>
          <w:b/>
          <w:szCs w:val="24"/>
        </w:rPr>
        <w:t>. </w:t>
      </w:r>
      <w:r w:rsidRPr="001D3F9F">
        <w:rPr>
          <w:rFonts w:ascii="Times" w:hAnsi="Times" w:cs="Times"/>
          <w:szCs w:val="24"/>
        </w:rPr>
        <w:t xml:space="preserve">Sąd Najwyższy orzeka w składzie </w:t>
      </w:r>
      <w:r w:rsidR="00D80C95" w:rsidRPr="001D3F9F">
        <w:rPr>
          <w:rFonts w:ascii="Times" w:hAnsi="Times" w:cs="Times"/>
          <w:szCs w:val="24"/>
        </w:rPr>
        <w:t xml:space="preserve">trzech </w:t>
      </w:r>
      <w:r w:rsidRPr="001D3F9F">
        <w:rPr>
          <w:rFonts w:ascii="Times" w:hAnsi="Times" w:cs="Times"/>
          <w:szCs w:val="24"/>
        </w:rPr>
        <w:t>sędziów, chyba że ustawa stanowi inaczej.</w:t>
      </w:r>
    </w:p>
    <w:p w14:paraId="732CD56F" w14:textId="77777777" w:rsidR="00554E06" w:rsidRPr="001D3F9F" w:rsidRDefault="00554E06" w:rsidP="00D554F3">
      <w:pPr>
        <w:spacing w:before="80" w:after="0" w:line="360" w:lineRule="auto"/>
        <w:rPr>
          <w:rFonts w:ascii="Times" w:hAnsi="Times" w:cs="Times"/>
          <w:szCs w:val="24"/>
        </w:rPr>
      </w:pPr>
    </w:p>
    <w:p w14:paraId="4D6DC37A" w14:textId="7561DB40" w:rsidR="00554E06" w:rsidRPr="001D3F9F" w:rsidRDefault="004E2830" w:rsidP="00D554F3">
      <w:pPr>
        <w:spacing w:after="0" w:line="360" w:lineRule="auto"/>
        <w:rPr>
          <w:rFonts w:ascii="Times" w:hAnsi="Times" w:cs="Times"/>
          <w:szCs w:val="24"/>
        </w:rPr>
      </w:pPr>
      <w:r w:rsidRPr="001D3F9F">
        <w:rPr>
          <w:rFonts w:ascii="Times" w:hAnsi="Times" w:cs="Times"/>
          <w:b/>
          <w:szCs w:val="24"/>
        </w:rPr>
        <w:t xml:space="preserve">Art.  </w:t>
      </w:r>
      <w:r w:rsidR="00647008" w:rsidRPr="001D3F9F">
        <w:rPr>
          <w:rFonts w:ascii="Times" w:hAnsi="Times" w:cs="Times"/>
          <w:b/>
          <w:szCs w:val="24"/>
        </w:rPr>
        <w:t>7</w:t>
      </w:r>
      <w:r w:rsidR="007A2490" w:rsidRPr="001D3F9F">
        <w:rPr>
          <w:rFonts w:ascii="Times" w:hAnsi="Times" w:cs="Times"/>
          <w:b/>
          <w:szCs w:val="24"/>
        </w:rPr>
        <w:t>4</w:t>
      </w:r>
      <w:r w:rsidRPr="001D3F9F">
        <w:rPr>
          <w:rFonts w:ascii="Times" w:hAnsi="Times" w:cs="Times"/>
          <w:b/>
          <w:szCs w:val="24"/>
        </w:rPr>
        <w:t>. </w:t>
      </w:r>
      <w:r w:rsidRPr="001D3F9F">
        <w:rPr>
          <w:rFonts w:ascii="Times" w:hAnsi="Times" w:cs="Times"/>
          <w:szCs w:val="24"/>
        </w:rPr>
        <w:t xml:space="preserve">W sprawach, o których mowa w art. </w:t>
      </w:r>
      <w:r w:rsidR="00867014" w:rsidRPr="001D3F9F">
        <w:rPr>
          <w:rFonts w:ascii="Times" w:hAnsi="Times" w:cs="Times"/>
          <w:szCs w:val="24"/>
        </w:rPr>
        <w:t xml:space="preserve">51 </w:t>
      </w:r>
      <w:r w:rsidRPr="001D3F9F">
        <w:rPr>
          <w:rFonts w:ascii="Times" w:hAnsi="Times" w:cs="Times"/>
          <w:szCs w:val="24"/>
        </w:rPr>
        <w:t xml:space="preserve">§ 1 i 2, orzeka sąd dyscyplinarny w składzie </w:t>
      </w:r>
      <w:r w:rsidR="00D80C95" w:rsidRPr="001D3F9F">
        <w:rPr>
          <w:rFonts w:ascii="Times" w:hAnsi="Times" w:cs="Times"/>
          <w:szCs w:val="24"/>
        </w:rPr>
        <w:t xml:space="preserve">trzech </w:t>
      </w:r>
      <w:r w:rsidRPr="001D3F9F">
        <w:rPr>
          <w:rFonts w:ascii="Times" w:hAnsi="Times" w:cs="Times"/>
          <w:szCs w:val="24"/>
        </w:rPr>
        <w:t>sędziów.</w:t>
      </w:r>
    </w:p>
    <w:p w14:paraId="06F0FA49" w14:textId="743D207C" w:rsidR="00554E06" w:rsidRPr="001D3F9F" w:rsidRDefault="00554E06" w:rsidP="00D554F3">
      <w:pPr>
        <w:spacing w:before="80" w:after="0" w:line="360" w:lineRule="auto"/>
        <w:rPr>
          <w:rFonts w:ascii="Times" w:hAnsi="Times" w:cs="Times"/>
          <w:szCs w:val="24"/>
        </w:rPr>
      </w:pPr>
    </w:p>
    <w:p w14:paraId="59B2A76D" w14:textId="46EC47DC"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647008" w:rsidRPr="001D3F9F">
        <w:rPr>
          <w:rFonts w:ascii="Times" w:hAnsi="Times" w:cs="Times"/>
          <w:b/>
          <w:szCs w:val="24"/>
        </w:rPr>
        <w:t>7</w:t>
      </w:r>
      <w:r w:rsidR="007A2490" w:rsidRPr="001D3F9F">
        <w:rPr>
          <w:rFonts w:ascii="Times" w:hAnsi="Times" w:cs="Times"/>
          <w:b/>
          <w:szCs w:val="24"/>
        </w:rPr>
        <w:t>5</w:t>
      </w:r>
      <w:r w:rsidRPr="001D3F9F">
        <w:rPr>
          <w:rFonts w:ascii="Times" w:hAnsi="Times" w:cs="Times"/>
          <w:b/>
          <w:szCs w:val="24"/>
        </w:rPr>
        <w:t xml:space="preserve">.  </w:t>
      </w:r>
      <w:r w:rsidRPr="001D3F9F">
        <w:rPr>
          <w:rFonts w:ascii="Times" w:hAnsi="Times" w:cs="Times"/>
          <w:szCs w:val="24"/>
        </w:rPr>
        <w:t>Sprawy z zakresu prawa pracy dotyczące sędziów Sądu Najwyższego oraz sprawy z zakresu przeniesienia sędziego Sądu Najwyższego w stan spoczynku rozpoznaje:</w:t>
      </w:r>
    </w:p>
    <w:p w14:paraId="35CDD472" w14:textId="4DD2BD14"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 xml:space="preserve">1) w pierwszej instancji - Sąd Najwyższy w składzie </w:t>
      </w:r>
      <w:r w:rsidR="00567E63" w:rsidRPr="001D3F9F">
        <w:rPr>
          <w:rFonts w:ascii="Times" w:hAnsi="Times" w:cs="Times"/>
          <w:szCs w:val="24"/>
        </w:rPr>
        <w:t xml:space="preserve">jednego </w:t>
      </w:r>
      <w:r w:rsidRPr="001D3F9F">
        <w:rPr>
          <w:rFonts w:ascii="Times" w:hAnsi="Times" w:cs="Times"/>
          <w:szCs w:val="24"/>
        </w:rPr>
        <w:t>sędziego;</w:t>
      </w:r>
    </w:p>
    <w:p w14:paraId="345BD6B5" w14:textId="7E75270D"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 xml:space="preserve">2) w drugiej instancji - Sąd Najwyższy w składzie </w:t>
      </w:r>
      <w:r w:rsidR="00567E63" w:rsidRPr="001D3F9F">
        <w:rPr>
          <w:rFonts w:ascii="Times" w:hAnsi="Times" w:cs="Times"/>
          <w:szCs w:val="24"/>
        </w:rPr>
        <w:t xml:space="preserve">trzech </w:t>
      </w:r>
      <w:r w:rsidR="00977F0B" w:rsidRPr="001D3F9F">
        <w:rPr>
          <w:rFonts w:ascii="Times" w:hAnsi="Times" w:cs="Times"/>
          <w:szCs w:val="24"/>
        </w:rPr>
        <w:t>sędziów</w:t>
      </w:r>
      <w:r w:rsidRPr="001D3F9F">
        <w:rPr>
          <w:rFonts w:ascii="Times" w:hAnsi="Times" w:cs="Times"/>
          <w:szCs w:val="24"/>
        </w:rPr>
        <w:t>.</w:t>
      </w:r>
    </w:p>
    <w:p w14:paraId="4248A78F" w14:textId="77777777" w:rsidR="00554E06" w:rsidRPr="001D3F9F" w:rsidRDefault="00554E06" w:rsidP="00D554F3">
      <w:pPr>
        <w:spacing w:before="80" w:after="0" w:line="360" w:lineRule="auto"/>
        <w:jc w:val="both"/>
        <w:rPr>
          <w:rFonts w:ascii="Times" w:hAnsi="Times" w:cs="Times"/>
          <w:szCs w:val="24"/>
        </w:rPr>
      </w:pPr>
    </w:p>
    <w:p w14:paraId="5403669D" w14:textId="50034385"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647008" w:rsidRPr="001D3F9F">
        <w:rPr>
          <w:rFonts w:ascii="Times" w:hAnsi="Times" w:cs="Times"/>
          <w:b/>
          <w:szCs w:val="24"/>
        </w:rPr>
        <w:t>7</w:t>
      </w:r>
      <w:r w:rsidR="007A2490" w:rsidRPr="001D3F9F">
        <w:rPr>
          <w:rFonts w:ascii="Times" w:hAnsi="Times" w:cs="Times"/>
          <w:b/>
          <w:szCs w:val="24"/>
        </w:rPr>
        <w:t>6</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Przydziału spraw i wyznaczenia składu orzekającego dokonuje Prezes Sądu Najwyższego kierujący pracą danej izby.</w:t>
      </w:r>
    </w:p>
    <w:p w14:paraId="21848641" w14:textId="0E4175B8"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lastRenderedPageBreak/>
        <w:t>§ 2.</w:t>
      </w:r>
      <w:r w:rsidR="004E2830" w:rsidRPr="001D3F9F">
        <w:rPr>
          <w:rFonts w:ascii="Times" w:hAnsi="Times" w:cs="Times"/>
          <w:b/>
          <w:szCs w:val="24"/>
        </w:rPr>
        <w:t> </w:t>
      </w:r>
      <w:r w:rsidR="004E2830" w:rsidRPr="001D3F9F">
        <w:rPr>
          <w:rFonts w:ascii="Times" w:hAnsi="Times" w:cs="Times"/>
          <w:szCs w:val="24"/>
        </w:rPr>
        <w:t>Sprawy rozpoznaje się według kolejności wpływu do Sądu Najwyższego, chyba że przepis szczególny stanowi inaczej. W szczególnie uzasadnionych przypadkach Prezes Sądu Najwyższego kierujący pracą danej izby może zarządzić rozpoznanie sprawy poza kolejnością.</w:t>
      </w:r>
    </w:p>
    <w:p w14:paraId="741F30B2" w14:textId="77777777" w:rsidR="00554E06" w:rsidRPr="001D3F9F" w:rsidRDefault="00554E06" w:rsidP="00D554F3">
      <w:pPr>
        <w:spacing w:before="80" w:after="0" w:line="360" w:lineRule="auto"/>
        <w:rPr>
          <w:rFonts w:ascii="Times" w:hAnsi="Times" w:cs="Times"/>
          <w:szCs w:val="24"/>
        </w:rPr>
      </w:pPr>
    </w:p>
    <w:p w14:paraId="5C042550" w14:textId="1F0449EF"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647008" w:rsidRPr="001D3F9F">
        <w:rPr>
          <w:rFonts w:ascii="Times" w:hAnsi="Times" w:cs="Times"/>
          <w:b/>
          <w:szCs w:val="24"/>
        </w:rPr>
        <w:t>7</w:t>
      </w:r>
      <w:r w:rsidR="007A2490" w:rsidRPr="001D3F9F">
        <w:rPr>
          <w:rFonts w:ascii="Times" w:hAnsi="Times" w:cs="Times"/>
          <w:b/>
          <w:szCs w:val="24"/>
        </w:rPr>
        <w:t>7</w:t>
      </w:r>
      <w:r w:rsidRPr="001D3F9F">
        <w:rPr>
          <w:rFonts w:ascii="Times" w:hAnsi="Times" w:cs="Times"/>
          <w:b/>
          <w:szCs w:val="24"/>
        </w:rPr>
        <w:t>. </w:t>
      </w:r>
      <w:r w:rsidRPr="001D3F9F">
        <w:rPr>
          <w:rFonts w:ascii="Times" w:hAnsi="Times" w:cs="Times"/>
          <w:szCs w:val="24"/>
        </w:rPr>
        <w:t xml:space="preserve">W składzie orzekającym Sądu Najwyższego może brać udział tylko </w:t>
      </w:r>
      <w:r w:rsidR="00F50D1C" w:rsidRPr="001D3F9F">
        <w:rPr>
          <w:rFonts w:ascii="Times" w:hAnsi="Times" w:cs="Times"/>
          <w:szCs w:val="24"/>
        </w:rPr>
        <w:t xml:space="preserve">jeden </w:t>
      </w:r>
      <w:r w:rsidRPr="001D3F9F">
        <w:rPr>
          <w:rFonts w:ascii="Times" w:hAnsi="Times" w:cs="Times"/>
          <w:szCs w:val="24"/>
        </w:rPr>
        <w:t>sędzia delegowany do pełnienia czynności sędziowskich w Sądzie Najwyższym. Sędzia delegowany nie może być przewodniczącym składu orzekającego</w:t>
      </w:r>
      <w:r w:rsidR="00470AD8" w:rsidRPr="001D3F9F">
        <w:rPr>
          <w:rFonts w:ascii="Times" w:hAnsi="Times" w:cs="Times"/>
          <w:szCs w:val="24"/>
        </w:rPr>
        <w:t>, z wyłączeniem spraw rozpoznawanych w składzie jednego sędziego</w:t>
      </w:r>
      <w:r w:rsidRPr="001D3F9F">
        <w:rPr>
          <w:rFonts w:ascii="Times" w:hAnsi="Times" w:cs="Times"/>
          <w:szCs w:val="24"/>
        </w:rPr>
        <w:t>.</w:t>
      </w:r>
    </w:p>
    <w:p w14:paraId="26184EA6" w14:textId="77777777" w:rsidR="00554E06" w:rsidRPr="001D3F9F" w:rsidRDefault="00554E06" w:rsidP="00D554F3">
      <w:pPr>
        <w:spacing w:before="80" w:after="0" w:line="360" w:lineRule="auto"/>
        <w:rPr>
          <w:rFonts w:ascii="Times" w:hAnsi="Times" w:cs="Times"/>
          <w:szCs w:val="24"/>
        </w:rPr>
      </w:pPr>
    </w:p>
    <w:p w14:paraId="1914C668" w14:textId="45BE859D" w:rsidR="00554E06" w:rsidRPr="001D3F9F" w:rsidRDefault="004E2830" w:rsidP="36DA944E">
      <w:pPr>
        <w:spacing w:after="0" w:line="360" w:lineRule="auto"/>
        <w:jc w:val="both"/>
        <w:rPr>
          <w:rFonts w:ascii="Times" w:hAnsi="Times" w:cs="Times"/>
        </w:rPr>
      </w:pPr>
      <w:r w:rsidRPr="001D3F9F">
        <w:rPr>
          <w:rFonts w:ascii="Times" w:hAnsi="Times" w:cs="Times"/>
          <w:b/>
          <w:bCs/>
        </w:rPr>
        <w:t xml:space="preserve">Art.  </w:t>
      </w:r>
      <w:r w:rsidR="007A2490" w:rsidRPr="001D3F9F">
        <w:rPr>
          <w:rFonts w:ascii="Times" w:hAnsi="Times" w:cs="Times"/>
          <w:b/>
          <w:bCs/>
        </w:rPr>
        <w:t>78</w:t>
      </w:r>
      <w:r w:rsidRPr="001D3F9F">
        <w:rPr>
          <w:rFonts w:ascii="Times" w:hAnsi="Times" w:cs="Times"/>
          <w:b/>
          <w:bCs/>
        </w:rPr>
        <w:t>. </w:t>
      </w:r>
      <w:r w:rsidR="00775719" w:rsidRPr="001D3F9F">
        <w:rPr>
          <w:rFonts w:ascii="Times" w:hAnsi="Times" w:cs="Times"/>
          <w:b/>
          <w:bCs/>
        </w:rPr>
        <w:t>§ 1.</w:t>
      </w:r>
      <w:r w:rsidRPr="001D3F9F">
        <w:rPr>
          <w:rFonts w:ascii="Times" w:hAnsi="Times" w:cs="Times"/>
          <w:b/>
          <w:bCs/>
        </w:rPr>
        <w:t> </w:t>
      </w:r>
      <w:r w:rsidRPr="001D3F9F">
        <w:rPr>
          <w:rFonts w:ascii="Times" w:hAnsi="Times" w:cs="Times"/>
        </w:rPr>
        <w:t>Jeżeli Sąd Najwyższy, rozpoznając</w:t>
      </w:r>
      <w:r w:rsidR="00647008" w:rsidRPr="001D3F9F">
        <w:rPr>
          <w:rFonts w:ascii="Times" w:hAnsi="Times" w:cs="Times"/>
        </w:rPr>
        <w:t xml:space="preserve"> skargę kasacyjną,</w:t>
      </w:r>
      <w:r w:rsidRPr="001D3F9F">
        <w:rPr>
          <w:rFonts w:ascii="Times" w:hAnsi="Times" w:cs="Times"/>
        </w:rPr>
        <w:t xml:space="preserve"> kasację lub inny środek odwoławczy, poweźmie poważne wątpliwości co do wykładni przepisów prawa będących podstawą wydanego rozstrzygnięcia, może odroczyć rozpoznanie sprawy i przedstawić zagadnienie prawne do rozstrzygnięcia składowi </w:t>
      </w:r>
      <w:r w:rsidR="007138DE" w:rsidRPr="001D3F9F">
        <w:rPr>
          <w:rFonts w:ascii="Times" w:hAnsi="Times" w:cs="Times"/>
        </w:rPr>
        <w:t xml:space="preserve">7 </w:t>
      </w:r>
      <w:r w:rsidRPr="001D3F9F">
        <w:rPr>
          <w:rFonts w:ascii="Times" w:hAnsi="Times" w:cs="Times"/>
        </w:rPr>
        <w:t>sędziów tego sądu.</w:t>
      </w:r>
    </w:p>
    <w:p w14:paraId="4D0C4D5C" w14:textId="01B7D218"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 xml:space="preserve">Sąd Najwyższy, rozpoznając sprawę, w której występuje zagadnienie prawne dotyczące niezawisłości sędziego lub niezależności sądu, odracza jej rozpoznanie i przedstawia to zagadnienie do rozstrzygnięcia składowi całej </w:t>
      </w:r>
      <w:r w:rsidR="00647008" w:rsidRPr="001D3F9F">
        <w:rPr>
          <w:rFonts w:ascii="Times" w:hAnsi="Times" w:cs="Times"/>
          <w:szCs w:val="24"/>
        </w:rPr>
        <w:t>izby</w:t>
      </w:r>
      <w:r w:rsidR="004E2830" w:rsidRPr="001D3F9F">
        <w:rPr>
          <w:rFonts w:ascii="Times" w:hAnsi="Times" w:cs="Times"/>
          <w:szCs w:val="24"/>
        </w:rPr>
        <w:t>.</w:t>
      </w:r>
    </w:p>
    <w:p w14:paraId="6C00AA7F" w14:textId="19BF812B"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 xml:space="preserve">Jeżeli Sąd Najwyższy, rozpoznając wniosek, o którym mowa w art. </w:t>
      </w:r>
      <w:r w:rsidR="00954875" w:rsidRPr="001D3F9F">
        <w:rPr>
          <w:rFonts w:ascii="Times" w:hAnsi="Times" w:cs="Times"/>
          <w:szCs w:val="24"/>
        </w:rPr>
        <w:t xml:space="preserve">22 </w:t>
      </w:r>
      <w:r w:rsidR="004E2830" w:rsidRPr="001D3F9F">
        <w:rPr>
          <w:rFonts w:ascii="Times" w:hAnsi="Times" w:cs="Times"/>
          <w:szCs w:val="24"/>
        </w:rPr>
        <w:t xml:space="preserve">§ </w:t>
      </w:r>
      <w:r w:rsidR="003A1FCD" w:rsidRPr="001D3F9F">
        <w:rPr>
          <w:rFonts w:ascii="Times" w:hAnsi="Times" w:cs="Times"/>
          <w:szCs w:val="24"/>
        </w:rPr>
        <w:t xml:space="preserve">3 i </w:t>
      </w:r>
      <w:r w:rsidR="00954875" w:rsidRPr="001D3F9F">
        <w:rPr>
          <w:rFonts w:ascii="Times" w:hAnsi="Times" w:cs="Times"/>
          <w:szCs w:val="24"/>
        </w:rPr>
        <w:t xml:space="preserve">23 </w:t>
      </w:r>
      <w:r w:rsidR="003A1FCD" w:rsidRPr="001D3F9F">
        <w:rPr>
          <w:rFonts w:ascii="Times" w:hAnsi="Times" w:cs="Times"/>
          <w:szCs w:val="24"/>
        </w:rPr>
        <w:t>§ 4</w:t>
      </w:r>
      <w:r w:rsidR="004E2830" w:rsidRPr="001D3F9F">
        <w:rPr>
          <w:rFonts w:ascii="Times" w:hAnsi="Times" w:cs="Times"/>
          <w:szCs w:val="24"/>
        </w:rPr>
        <w:t xml:space="preserve">, poweźmie poważne wątpliwości co do wykładni przepisów prawa mających być podstawą orzeczenia, może odroczyć rozpoznanie wniosku i przedstawić zagadnienie prawne do rozstrzygnięcia składowi całej </w:t>
      </w:r>
      <w:r w:rsidR="00647008" w:rsidRPr="001D3F9F">
        <w:rPr>
          <w:rFonts w:ascii="Times" w:hAnsi="Times" w:cs="Times"/>
          <w:szCs w:val="24"/>
        </w:rPr>
        <w:t>izby</w:t>
      </w:r>
      <w:r w:rsidR="004E2830" w:rsidRPr="001D3F9F">
        <w:rPr>
          <w:rFonts w:ascii="Times" w:hAnsi="Times" w:cs="Times"/>
          <w:szCs w:val="24"/>
        </w:rPr>
        <w:t>.</w:t>
      </w:r>
    </w:p>
    <w:p w14:paraId="7099AF70" w14:textId="21750AC6"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4.</w:t>
      </w:r>
      <w:r w:rsidR="004E2830" w:rsidRPr="001D3F9F">
        <w:rPr>
          <w:rFonts w:ascii="Times" w:hAnsi="Times" w:cs="Times"/>
          <w:b/>
          <w:szCs w:val="24"/>
        </w:rPr>
        <w:t> </w:t>
      </w:r>
      <w:r w:rsidR="004E2830" w:rsidRPr="001D3F9F">
        <w:rPr>
          <w:rFonts w:ascii="Times" w:hAnsi="Times" w:cs="Times"/>
          <w:szCs w:val="24"/>
        </w:rPr>
        <w:t xml:space="preserve">Podejmując uchwałę, o której mowa w § 2 lub 3, </w:t>
      </w:r>
      <w:r w:rsidR="00A26BD5" w:rsidRPr="001D3F9F">
        <w:rPr>
          <w:rFonts w:ascii="Times" w:hAnsi="Times" w:cs="Times"/>
          <w:szCs w:val="24"/>
        </w:rPr>
        <w:t>i</w:t>
      </w:r>
      <w:r w:rsidR="004E2830" w:rsidRPr="001D3F9F">
        <w:rPr>
          <w:rFonts w:ascii="Times" w:hAnsi="Times" w:cs="Times"/>
          <w:szCs w:val="24"/>
        </w:rPr>
        <w:t>zba nie jest związana uchwałą innego składu Sądu Najwyższego, choćby uzyskała ona moc zasady prawnej.</w:t>
      </w:r>
    </w:p>
    <w:p w14:paraId="52EC4BB4" w14:textId="67FE57A6" w:rsidR="00554E06" w:rsidRPr="001D3F9F" w:rsidRDefault="00775719" w:rsidP="36DA944E">
      <w:pPr>
        <w:spacing w:before="26" w:after="0" w:line="360" w:lineRule="auto"/>
        <w:jc w:val="both"/>
        <w:rPr>
          <w:rFonts w:ascii="Times" w:hAnsi="Times" w:cs="Times"/>
        </w:rPr>
      </w:pPr>
      <w:r w:rsidRPr="001D3F9F">
        <w:rPr>
          <w:rFonts w:ascii="Times" w:hAnsi="Times" w:cs="Times"/>
          <w:b/>
          <w:bCs/>
        </w:rPr>
        <w:t>§ 5.</w:t>
      </w:r>
      <w:r w:rsidR="004E2830" w:rsidRPr="001D3F9F">
        <w:rPr>
          <w:rFonts w:ascii="Times" w:hAnsi="Times" w:cs="Times"/>
          <w:b/>
          <w:bCs/>
        </w:rPr>
        <w:t> </w:t>
      </w:r>
      <w:r w:rsidR="004E2830" w:rsidRPr="001D3F9F">
        <w:rPr>
          <w:rFonts w:ascii="Times" w:hAnsi="Times" w:cs="Times"/>
        </w:rPr>
        <w:t xml:space="preserve">Uchwała składu całej </w:t>
      </w:r>
      <w:r w:rsidR="00A26BD5" w:rsidRPr="001D3F9F">
        <w:rPr>
          <w:rFonts w:ascii="Times" w:hAnsi="Times" w:cs="Times"/>
        </w:rPr>
        <w:t xml:space="preserve">izby </w:t>
      </w:r>
      <w:r w:rsidR="004E2830" w:rsidRPr="001D3F9F">
        <w:rPr>
          <w:rFonts w:ascii="Times" w:hAnsi="Times" w:cs="Times"/>
        </w:rPr>
        <w:t xml:space="preserve">podjęta na podstawie § 2 lub 3 wiąże wszystkie składy Sądu Najwyższego. Odstąpienie od uchwały mającej moc zasady prawnej wymaga ponownego rozstrzygnięcia w drodze uchwały przez pełny skład Sądu Najwyższego, do podjęcia której wymagana jest obecność co najmniej 2/3 liczby sędziów każdej z izb. </w:t>
      </w:r>
      <w:r w:rsidR="007138DE" w:rsidRPr="001D3F9F">
        <w:rPr>
          <w:rFonts w:ascii="Times" w:hAnsi="Times" w:cs="Times"/>
        </w:rPr>
        <w:t>A</w:t>
      </w:r>
      <w:r w:rsidR="004E2830" w:rsidRPr="001D3F9F">
        <w:rPr>
          <w:rFonts w:ascii="Times" w:hAnsi="Times" w:cs="Times"/>
        </w:rPr>
        <w:t xml:space="preserve">rt. </w:t>
      </w:r>
      <w:r w:rsidR="00954875" w:rsidRPr="001D3F9F">
        <w:rPr>
          <w:rFonts w:ascii="Times" w:hAnsi="Times" w:cs="Times"/>
        </w:rPr>
        <w:t xml:space="preserve">84 </w:t>
      </w:r>
      <w:r w:rsidR="004E2830" w:rsidRPr="001D3F9F">
        <w:rPr>
          <w:rFonts w:ascii="Times" w:hAnsi="Times" w:cs="Times"/>
        </w:rPr>
        <w:t>nie stosuje się.</w:t>
      </w:r>
    </w:p>
    <w:p w14:paraId="4E212782" w14:textId="77777777" w:rsidR="00554E06" w:rsidRPr="001D3F9F" w:rsidRDefault="00554E06" w:rsidP="00D554F3">
      <w:pPr>
        <w:spacing w:before="80" w:after="0" w:line="360" w:lineRule="auto"/>
        <w:rPr>
          <w:rFonts w:ascii="Times" w:hAnsi="Times" w:cs="Times"/>
          <w:szCs w:val="24"/>
        </w:rPr>
      </w:pPr>
    </w:p>
    <w:p w14:paraId="2F63E526" w14:textId="695886B4" w:rsidR="00554E06" w:rsidRPr="001D3F9F" w:rsidRDefault="004E2830" w:rsidP="36DA944E">
      <w:pPr>
        <w:spacing w:after="0" w:line="360" w:lineRule="auto"/>
        <w:jc w:val="both"/>
        <w:rPr>
          <w:rFonts w:ascii="Times" w:hAnsi="Times" w:cs="Times"/>
        </w:rPr>
      </w:pPr>
      <w:r w:rsidRPr="001D3F9F">
        <w:rPr>
          <w:rFonts w:ascii="Times" w:hAnsi="Times" w:cs="Times"/>
          <w:b/>
          <w:bCs/>
        </w:rPr>
        <w:t xml:space="preserve">Art.  </w:t>
      </w:r>
      <w:r w:rsidR="007A2490" w:rsidRPr="001D3F9F">
        <w:rPr>
          <w:rFonts w:ascii="Times" w:hAnsi="Times" w:cs="Times"/>
          <w:b/>
          <w:bCs/>
        </w:rPr>
        <w:t>79</w:t>
      </w:r>
      <w:r w:rsidRPr="001D3F9F">
        <w:rPr>
          <w:rFonts w:ascii="Times" w:hAnsi="Times" w:cs="Times"/>
          <w:b/>
          <w:bCs/>
        </w:rPr>
        <w:t>. </w:t>
      </w:r>
      <w:r w:rsidR="00775719" w:rsidRPr="001D3F9F">
        <w:rPr>
          <w:rFonts w:ascii="Times" w:hAnsi="Times" w:cs="Times"/>
          <w:b/>
          <w:bCs/>
        </w:rPr>
        <w:t>§ 1.</w:t>
      </w:r>
      <w:r w:rsidRPr="001D3F9F">
        <w:rPr>
          <w:rFonts w:ascii="Times" w:hAnsi="Times" w:cs="Times"/>
          <w:b/>
          <w:bCs/>
        </w:rPr>
        <w:t> </w:t>
      </w:r>
      <w:r w:rsidRPr="001D3F9F">
        <w:rPr>
          <w:rFonts w:ascii="Times" w:hAnsi="Times" w:cs="Times"/>
        </w:rPr>
        <w:t xml:space="preserve">Jeżeli w orzecznictwie sądów powszechnych, sądów wojskowych lub Sądu Najwyższego ujawnią się rozbieżności w wykładni przepisów prawa będących podstawą ich orzekania, Pierwszy Prezes Sądu Najwyższego lub Prezes Sądu Najwyższego może, w celu zapewnienia jednolitości orzecznictwa, przedstawić wniosek o rozstrzygnięcie zagadnienia prawnego Sądowi Najwyższemu w składzie </w:t>
      </w:r>
      <w:r w:rsidR="007138DE" w:rsidRPr="001D3F9F">
        <w:rPr>
          <w:rFonts w:ascii="Times" w:hAnsi="Times" w:cs="Times"/>
        </w:rPr>
        <w:t xml:space="preserve">7 </w:t>
      </w:r>
      <w:r w:rsidRPr="001D3F9F">
        <w:rPr>
          <w:rFonts w:ascii="Times" w:hAnsi="Times" w:cs="Times"/>
        </w:rPr>
        <w:t>sędziów lub innym odpowiednim składzie.</w:t>
      </w:r>
    </w:p>
    <w:p w14:paraId="265AA857" w14:textId="4FF64253"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lastRenderedPageBreak/>
        <w:t>§ 2.</w:t>
      </w:r>
      <w:r w:rsidR="004E2830" w:rsidRPr="001D3F9F">
        <w:rPr>
          <w:rFonts w:ascii="Times" w:hAnsi="Times" w:cs="Times"/>
          <w:b/>
          <w:szCs w:val="24"/>
        </w:rPr>
        <w:t> </w:t>
      </w:r>
      <w:r w:rsidR="004E2830" w:rsidRPr="001D3F9F">
        <w:rPr>
          <w:rFonts w:ascii="Times" w:hAnsi="Times" w:cs="Times"/>
          <w:szCs w:val="24"/>
        </w:rPr>
        <w:t xml:space="preserve">Z wnioskiem, o którym mowa w § 1, mogą wystąpić również Prokurator Generalny, Rzecznik Praw Obywatelskich </w:t>
      </w:r>
      <w:r w:rsidRPr="001D3F9F">
        <w:rPr>
          <w:rFonts w:ascii="Times" w:hAnsi="Times" w:cs="Times"/>
          <w:szCs w:val="24"/>
        </w:rPr>
        <w:t>oraz</w:t>
      </w:r>
      <w:r w:rsidR="004E2830" w:rsidRPr="001D3F9F">
        <w:rPr>
          <w:rFonts w:ascii="Times" w:hAnsi="Times" w:cs="Times"/>
          <w:szCs w:val="24"/>
        </w:rPr>
        <w:t xml:space="preserve"> w zakresie swojej właściwości, Prezes Prokuratorii Generalnej Rzeczypospolitej Polskiej, Rzecznik Praw Dziecka, Rzecznik Praw Pacjenta, Przewodniczący Rady Dialogu Społecznego, Przewodniczący Komisji Nadzoru Finansowego, Rzecznik Finansowy i Rzecznik Małych i Średnich Przedsiębiorców.</w:t>
      </w:r>
    </w:p>
    <w:p w14:paraId="7EF8DAA8" w14:textId="7FDB441F" w:rsidR="00554E06" w:rsidRPr="001D3F9F" w:rsidRDefault="00775719" w:rsidP="36DA944E">
      <w:pPr>
        <w:spacing w:before="26" w:after="0" w:line="360" w:lineRule="auto"/>
        <w:jc w:val="both"/>
        <w:rPr>
          <w:rFonts w:ascii="Times" w:hAnsi="Times" w:cs="Times"/>
        </w:rPr>
      </w:pPr>
      <w:r w:rsidRPr="001D3F9F">
        <w:rPr>
          <w:rFonts w:ascii="Times" w:hAnsi="Times" w:cs="Times"/>
          <w:b/>
          <w:bCs/>
        </w:rPr>
        <w:t>§ 3.</w:t>
      </w:r>
      <w:r w:rsidR="004E2830" w:rsidRPr="001D3F9F">
        <w:rPr>
          <w:rFonts w:ascii="Times" w:hAnsi="Times" w:cs="Times"/>
          <w:b/>
          <w:bCs/>
        </w:rPr>
        <w:t> </w:t>
      </w:r>
      <w:r w:rsidR="004E2830" w:rsidRPr="001D3F9F">
        <w:rPr>
          <w:rFonts w:ascii="Times" w:hAnsi="Times" w:cs="Times"/>
        </w:rPr>
        <w:t xml:space="preserve">Do wniosku, o którym mowa w § 1, art. </w:t>
      </w:r>
      <w:r w:rsidR="00F91163" w:rsidRPr="001D3F9F">
        <w:rPr>
          <w:rFonts w:ascii="Times" w:hAnsi="Times" w:cs="Times"/>
        </w:rPr>
        <w:t xml:space="preserve">76 </w:t>
      </w:r>
      <w:r w:rsidR="004E2830" w:rsidRPr="001D3F9F">
        <w:rPr>
          <w:rFonts w:ascii="Times" w:hAnsi="Times" w:cs="Times"/>
        </w:rPr>
        <w:t xml:space="preserve">stosuje się odpowiednio, z </w:t>
      </w:r>
      <w:r w:rsidRPr="001D3F9F">
        <w:rPr>
          <w:rFonts w:ascii="Times" w:hAnsi="Times" w:cs="Times"/>
        </w:rPr>
        <w:t>tym,</w:t>
      </w:r>
      <w:r w:rsidR="004E2830" w:rsidRPr="001D3F9F">
        <w:rPr>
          <w:rFonts w:ascii="Times" w:hAnsi="Times" w:cs="Times"/>
        </w:rPr>
        <w:t xml:space="preserve"> że jeżeli wniosek został przedstawiony przez Pierwszego Prezesa Sądu Najwyższego albo z wnioskiem o rozstrzygnięcie zagadnienia prawnego w pełnym składzie Sądu Najwyższego wystąpił podmiot, o którym mowa w § 2, obowiązki i uprawnienia Prezesa Sądu Najwyższego określone w art. </w:t>
      </w:r>
      <w:r w:rsidR="00F91163" w:rsidRPr="001D3F9F">
        <w:rPr>
          <w:rFonts w:ascii="Times" w:hAnsi="Times" w:cs="Times"/>
        </w:rPr>
        <w:t xml:space="preserve">76 </w:t>
      </w:r>
      <w:r w:rsidR="004E2830" w:rsidRPr="001D3F9F">
        <w:rPr>
          <w:rFonts w:ascii="Times" w:hAnsi="Times" w:cs="Times"/>
        </w:rPr>
        <w:t>wykonuje Pierwszy Prezes Sądu Najwyższego.</w:t>
      </w:r>
    </w:p>
    <w:p w14:paraId="2BE9630E" w14:textId="77777777" w:rsidR="00554E06" w:rsidRPr="001D3F9F" w:rsidRDefault="00554E06" w:rsidP="00D554F3">
      <w:pPr>
        <w:spacing w:before="80" w:after="0" w:line="360" w:lineRule="auto"/>
        <w:rPr>
          <w:rFonts w:ascii="Times" w:hAnsi="Times" w:cs="Times"/>
          <w:szCs w:val="24"/>
        </w:rPr>
      </w:pPr>
    </w:p>
    <w:p w14:paraId="4D307726" w14:textId="1EF2FAC6" w:rsidR="00554E06" w:rsidRPr="001D3F9F" w:rsidRDefault="004E2830" w:rsidP="36DA944E">
      <w:pPr>
        <w:spacing w:after="0" w:line="360" w:lineRule="auto"/>
        <w:jc w:val="both"/>
        <w:rPr>
          <w:rFonts w:ascii="Times" w:hAnsi="Times" w:cs="Times"/>
        </w:rPr>
      </w:pPr>
      <w:r w:rsidRPr="001D3F9F">
        <w:rPr>
          <w:rFonts w:ascii="Times" w:hAnsi="Times" w:cs="Times"/>
          <w:b/>
          <w:bCs/>
        </w:rPr>
        <w:t xml:space="preserve">Art. </w:t>
      </w:r>
      <w:r w:rsidR="003A1FCD" w:rsidRPr="001D3F9F">
        <w:rPr>
          <w:rFonts w:ascii="Times" w:hAnsi="Times" w:cs="Times"/>
          <w:b/>
          <w:bCs/>
        </w:rPr>
        <w:t>8</w:t>
      </w:r>
      <w:r w:rsidR="007A2490" w:rsidRPr="001D3F9F">
        <w:rPr>
          <w:rFonts w:ascii="Times" w:hAnsi="Times" w:cs="Times"/>
          <w:b/>
          <w:bCs/>
        </w:rPr>
        <w:t>0</w:t>
      </w:r>
      <w:r w:rsidRPr="001D3F9F">
        <w:rPr>
          <w:rFonts w:ascii="Times" w:hAnsi="Times" w:cs="Times"/>
          <w:b/>
          <w:bCs/>
        </w:rPr>
        <w:t xml:space="preserve">. </w:t>
      </w:r>
      <w:r w:rsidRPr="001D3F9F">
        <w:rPr>
          <w:rFonts w:ascii="Times" w:hAnsi="Times" w:cs="Times"/>
        </w:rPr>
        <w:t xml:space="preserve">Postanowienie o przedstawieniu zagadnienia prawnego </w:t>
      </w:r>
      <w:r w:rsidR="007138DE" w:rsidRPr="001D3F9F">
        <w:rPr>
          <w:rFonts w:ascii="Times" w:hAnsi="Times" w:cs="Times"/>
        </w:rPr>
        <w:t xml:space="preserve">do rozstrzygnięcia </w:t>
      </w:r>
      <w:r w:rsidRPr="001D3F9F">
        <w:rPr>
          <w:rFonts w:ascii="Times" w:hAnsi="Times" w:cs="Times"/>
        </w:rPr>
        <w:t>oraz uchwała Sądu Najwyższego wymagają pisemnego uzasadnienia.</w:t>
      </w:r>
    </w:p>
    <w:p w14:paraId="5757C5E5" w14:textId="77777777" w:rsidR="00554E06" w:rsidRPr="001D3F9F" w:rsidRDefault="00554E06" w:rsidP="00D554F3">
      <w:pPr>
        <w:spacing w:before="80" w:after="0" w:line="360" w:lineRule="auto"/>
        <w:rPr>
          <w:rFonts w:ascii="Times" w:hAnsi="Times" w:cs="Times"/>
          <w:szCs w:val="24"/>
        </w:rPr>
      </w:pPr>
    </w:p>
    <w:p w14:paraId="56C23284" w14:textId="0DD54DD4"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3A1FCD" w:rsidRPr="001D3F9F">
        <w:rPr>
          <w:rFonts w:ascii="Times" w:hAnsi="Times" w:cs="Times"/>
          <w:b/>
          <w:szCs w:val="24"/>
        </w:rPr>
        <w:t>8</w:t>
      </w:r>
      <w:r w:rsidR="007A2490" w:rsidRPr="001D3F9F">
        <w:rPr>
          <w:rFonts w:ascii="Times" w:hAnsi="Times" w:cs="Times"/>
          <w:b/>
          <w:szCs w:val="24"/>
        </w:rPr>
        <w:t>1</w:t>
      </w:r>
      <w:r w:rsidRPr="001D3F9F">
        <w:rPr>
          <w:rFonts w:ascii="Times" w:hAnsi="Times" w:cs="Times"/>
          <w:b/>
          <w:szCs w:val="24"/>
        </w:rPr>
        <w:t>.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O posiedzeniu pełnego składu Sądu Najwyższego lub składu izby zawiadamia się Prokuratora Generalnego.</w:t>
      </w:r>
    </w:p>
    <w:p w14:paraId="7318E2CB" w14:textId="72357121"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O posiedzeniu Sądu Najwyższego wyznaczonym w celu rozstrzygnięcia zagadnienia prawnego zawiadamia się ponadto obrońców oraz pełnomocników w osobach adwokatów i radców prawnych, a także osoby uprawnione do sporządzania skargi kasacyjnej w sprawach cywilnych.</w:t>
      </w:r>
    </w:p>
    <w:p w14:paraId="1CC174B8" w14:textId="07FF2289"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W posiedzeniu, w zastępstwie Prokuratora Generalnego, może brać udział zastępca Prokuratora Generalnego, prokurator Prokuratury Krajowej lub prokurator innej jednostki organizacyjnej prokuratury, delegowany do wykonywania czynności w Prokuraturze Krajowej, wyznaczony przez Prokuratora Generalnego lub jego zastępcę do udziału w posiedzeniach Sądu Najwyższego.</w:t>
      </w:r>
    </w:p>
    <w:p w14:paraId="44A76AC5" w14:textId="68D1A6FA"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4.</w:t>
      </w:r>
      <w:r w:rsidR="004E2830" w:rsidRPr="001D3F9F">
        <w:rPr>
          <w:rFonts w:ascii="Times" w:hAnsi="Times" w:cs="Times"/>
          <w:b/>
          <w:szCs w:val="24"/>
        </w:rPr>
        <w:t> </w:t>
      </w:r>
      <w:r w:rsidR="004E2830" w:rsidRPr="001D3F9F">
        <w:rPr>
          <w:rFonts w:ascii="Times" w:hAnsi="Times" w:cs="Times"/>
          <w:szCs w:val="24"/>
        </w:rPr>
        <w:t>Niestawiennictwo na posiedzeniu osób, o których mowa w § 1-3, o ile zostały prawidłowo powiadomione, nie wstrzymuje postępowania.</w:t>
      </w:r>
    </w:p>
    <w:p w14:paraId="65B7DCAF" w14:textId="63E39AA4"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5.</w:t>
      </w:r>
      <w:r w:rsidR="004E2830" w:rsidRPr="001D3F9F">
        <w:rPr>
          <w:rFonts w:ascii="Times" w:hAnsi="Times" w:cs="Times"/>
          <w:b/>
          <w:szCs w:val="24"/>
        </w:rPr>
        <w:t> </w:t>
      </w:r>
      <w:r w:rsidR="004E2830" w:rsidRPr="001D3F9F">
        <w:rPr>
          <w:rFonts w:ascii="Times" w:hAnsi="Times" w:cs="Times"/>
          <w:szCs w:val="24"/>
        </w:rPr>
        <w:t>Prezes Sądu Najwyższego może zobowiązać podmioty zawiadomione o posiedzeniu, do przedstawienia na piśmie przed posiedzeniem wniosków co do kierunku rozstrzygnięcia przedstawionego zagadnienia.</w:t>
      </w:r>
    </w:p>
    <w:p w14:paraId="599A0C99" w14:textId="77777777" w:rsidR="00554E06" w:rsidRPr="001D3F9F" w:rsidRDefault="00554E06" w:rsidP="00D554F3">
      <w:pPr>
        <w:spacing w:before="80" w:after="0" w:line="360" w:lineRule="auto"/>
        <w:rPr>
          <w:rFonts w:ascii="Times" w:hAnsi="Times" w:cs="Times"/>
          <w:szCs w:val="24"/>
        </w:rPr>
      </w:pPr>
    </w:p>
    <w:p w14:paraId="53CE25DB" w14:textId="644626A6"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lastRenderedPageBreak/>
        <w:t xml:space="preserve">Art.  </w:t>
      </w:r>
      <w:r w:rsidR="003A1FCD" w:rsidRPr="001D3F9F">
        <w:rPr>
          <w:rFonts w:ascii="Times" w:hAnsi="Times" w:cs="Times"/>
          <w:b/>
          <w:szCs w:val="24"/>
        </w:rPr>
        <w:t>8</w:t>
      </w:r>
      <w:r w:rsidR="007A2490" w:rsidRPr="001D3F9F">
        <w:rPr>
          <w:rFonts w:ascii="Times" w:hAnsi="Times" w:cs="Times"/>
          <w:b/>
          <w:szCs w:val="24"/>
        </w:rPr>
        <w:t>2</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Jeżeli skład Sądu Najwyższego uzna, że przedstawione zagadnienie wymaga wyjaśnienia, a rozbieżności - rozstrzygnięcia, podejmuje uchwałę, w przeciwnym razie odmawia jej podjęcia, a jeżeli podjęcie uchwały stało się zbędne - umarza postępowanie.</w:t>
      </w:r>
    </w:p>
    <w:p w14:paraId="268F2C5C" w14:textId="761F2494"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 xml:space="preserve">Jeżeli skład </w:t>
      </w:r>
      <w:r w:rsidR="00567E63" w:rsidRPr="001D3F9F">
        <w:rPr>
          <w:rFonts w:ascii="Times" w:hAnsi="Times" w:cs="Times"/>
          <w:szCs w:val="24"/>
        </w:rPr>
        <w:t xml:space="preserve">siedmiu </w:t>
      </w:r>
      <w:r w:rsidR="004E2830" w:rsidRPr="001D3F9F">
        <w:rPr>
          <w:rFonts w:ascii="Times" w:hAnsi="Times" w:cs="Times"/>
          <w:szCs w:val="24"/>
        </w:rPr>
        <w:t>sędziów Sądu Najwyższego uzna, że znaczenie dla praktyki sądowej lub powaga występujących wątpliwości to uzasadnia, może zagadnienie prawne lub wniosek o podjęcie uchwały przedstawić składowi całej izby, natomiast izba pełnemu składowi Sądu Najwyższego.</w:t>
      </w:r>
    </w:p>
    <w:p w14:paraId="5DA58B2E" w14:textId="77777777" w:rsidR="00554E06" w:rsidRPr="001D3F9F" w:rsidRDefault="00554E06" w:rsidP="00D554F3">
      <w:pPr>
        <w:spacing w:before="80" w:after="0" w:line="360" w:lineRule="auto"/>
        <w:rPr>
          <w:rFonts w:ascii="Times" w:hAnsi="Times" w:cs="Times"/>
          <w:szCs w:val="24"/>
        </w:rPr>
      </w:pPr>
    </w:p>
    <w:p w14:paraId="53B934C8" w14:textId="44280173" w:rsidR="00554E06" w:rsidRPr="001D3F9F" w:rsidRDefault="004E2830" w:rsidP="36DA944E">
      <w:pPr>
        <w:spacing w:after="0" w:line="360" w:lineRule="auto"/>
        <w:jc w:val="both"/>
        <w:rPr>
          <w:rFonts w:ascii="Times" w:hAnsi="Times" w:cs="Times"/>
        </w:rPr>
      </w:pPr>
      <w:r w:rsidRPr="001D3F9F">
        <w:rPr>
          <w:rFonts w:ascii="Times" w:hAnsi="Times" w:cs="Times"/>
          <w:b/>
          <w:bCs/>
        </w:rPr>
        <w:t xml:space="preserve">Art.  </w:t>
      </w:r>
      <w:r w:rsidR="003A1FCD" w:rsidRPr="001D3F9F">
        <w:rPr>
          <w:rFonts w:ascii="Times" w:hAnsi="Times" w:cs="Times"/>
          <w:b/>
          <w:bCs/>
        </w:rPr>
        <w:t>8</w:t>
      </w:r>
      <w:r w:rsidR="007A2490" w:rsidRPr="001D3F9F">
        <w:rPr>
          <w:rFonts w:ascii="Times" w:hAnsi="Times" w:cs="Times"/>
          <w:b/>
          <w:bCs/>
        </w:rPr>
        <w:t>3</w:t>
      </w:r>
      <w:r w:rsidRPr="001D3F9F">
        <w:rPr>
          <w:rFonts w:ascii="Times" w:hAnsi="Times" w:cs="Times"/>
          <w:b/>
          <w:bCs/>
        </w:rPr>
        <w:t>. </w:t>
      </w:r>
      <w:r w:rsidR="00775719" w:rsidRPr="001D3F9F">
        <w:rPr>
          <w:rFonts w:ascii="Times" w:hAnsi="Times" w:cs="Times"/>
          <w:b/>
          <w:bCs/>
        </w:rPr>
        <w:t>§ 1.</w:t>
      </w:r>
      <w:r w:rsidRPr="001D3F9F">
        <w:rPr>
          <w:rFonts w:ascii="Times" w:hAnsi="Times" w:cs="Times"/>
          <w:b/>
          <w:bCs/>
        </w:rPr>
        <w:t> </w:t>
      </w:r>
      <w:bookmarkStart w:id="4" w:name="_Hlk82286468"/>
      <w:r w:rsidRPr="001D3F9F">
        <w:rPr>
          <w:rFonts w:ascii="Times" w:hAnsi="Times" w:cs="Times"/>
        </w:rPr>
        <w:t>Uchwały pełnego składu Sądu Najwyższego</w:t>
      </w:r>
      <w:r w:rsidR="003A1FCD" w:rsidRPr="001D3F9F">
        <w:rPr>
          <w:rFonts w:ascii="Times" w:hAnsi="Times" w:cs="Times"/>
        </w:rPr>
        <w:t xml:space="preserve"> </w:t>
      </w:r>
      <w:r w:rsidRPr="001D3F9F">
        <w:rPr>
          <w:rFonts w:ascii="Times" w:hAnsi="Times" w:cs="Times"/>
        </w:rPr>
        <w:t xml:space="preserve">oraz składu całej izby, z chwilą ich podjęcia, uzyskują moc zasad prawnych. Skład </w:t>
      </w:r>
      <w:r w:rsidR="007138DE" w:rsidRPr="001D3F9F">
        <w:rPr>
          <w:rFonts w:ascii="Times" w:hAnsi="Times" w:cs="Times"/>
        </w:rPr>
        <w:t xml:space="preserve">7 </w:t>
      </w:r>
      <w:r w:rsidRPr="001D3F9F">
        <w:rPr>
          <w:rFonts w:ascii="Times" w:hAnsi="Times" w:cs="Times"/>
        </w:rPr>
        <w:t>sędziów może postanowić o nadaniu uchwale mocy zasady prawnej.</w:t>
      </w:r>
    </w:p>
    <w:bookmarkEnd w:id="4"/>
    <w:p w14:paraId="032AB992" w14:textId="651F89A0" w:rsidR="00554E06" w:rsidRPr="001D3F9F" w:rsidRDefault="00775719" w:rsidP="36DA944E">
      <w:pPr>
        <w:spacing w:before="26" w:after="0" w:line="360" w:lineRule="auto"/>
        <w:jc w:val="both"/>
        <w:rPr>
          <w:rFonts w:ascii="Times" w:hAnsi="Times" w:cs="Times"/>
        </w:rPr>
      </w:pPr>
      <w:r w:rsidRPr="001D3F9F">
        <w:rPr>
          <w:rFonts w:ascii="Times" w:hAnsi="Times" w:cs="Times"/>
          <w:b/>
          <w:bCs/>
        </w:rPr>
        <w:t>§ 2.</w:t>
      </w:r>
      <w:r w:rsidR="004E2830" w:rsidRPr="001D3F9F">
        <w:rPr>
          <w:rFonts w:ascii="Times" w:hAnsi="Times" w:cs="Times"/>
          <w:b/>
          <w:bCs/>
        </w:rPr>
        <w:t> </w:t>
      </w:r>
      <w:bookmarkStart w:id="5" w:name="_Hlk82286482"/>
      <w:r w:rsidR="004E2830" w:rsidRPr="001D3F9F">
        <w:rPr>
          <w:rFonts w:ascii="Times" w:hAnsi="Times" w:cs="Times"/>
        </w:rPr>
        <w:t>Uchwały, które uzyskały moc zasad prawnych</w:t>
      </w:r>
      <w:r w:rsidR="007138DE" w:rsidRPr="001D3F9F">
        <w:rPr>
          <w:rFonts w:ascii="Times" w:hAnsi="Times" w:cs="Times"/>
        </w:rPr>
        <w:t>,</w:t>
      </w:r>
      <w:r w:rsidR="00326734" w:rsidRPr="001D3F9F">
        <w:rPr>
          <w:rFonts w:ascii="Times" w:hAnsi="Times" w:cs="Times"/>
        </w:rPr>
        <w:t xml:space="preserve"> wiążą pozostałe skład</w:t>
      </w:r>
      <w:r w:rsidR="007138DE" w:rsidRPr="001D3F9F">
        <w:rPr>
          <w:rFonts w:ascii="Times" w:hAnsi="Times" w:cs="Times"/>
        </w:rPr>
        <w:t xml:space="preserve">y </w:t>
      </w:r>
      <w:r w:rsidR="00326734" w:rsidRPr="001D3F9F">
        <w:rPr>
          <w:rFonts w:ascii="Times" w:hAnsi="Times" w:cs="Times"/>
        </w:rPr>
        <w:t xml:space="preserve">Sądu Najwyższego oraz </w:t>
      </w:r>
      <w:r w:rsidR="007138DE" w:rsidRPr="001D3F9F">
        <w:rPr>
          <w:rFonts w:ascii="Times" w:hAnsi="Times" w:cs="Times"/>
        </w:rPr>
        <w:t>inne sądy</w:t>
      </w:r>
      <w:r w:rsidR="00CF5A3A" w:rsidRPr="001D3F9F">
        <w:rPr>
          <w:rFonts w:ascii="Times" w:hAnsi="Times" w:cs="Times"/>
        </w:rPr>
        <w:t xml:space="preserve"> rozpoznające skargi kasacyjne i kasacje oraz skargi o stwierdzenie niezgodności z prawem prawomocnego orzeczenia</w:t>
      </w:r>
      <w:r w:rsidR="007138DE" w:rsidRPr="001D3F9F">
        <w:rPr>
          <w:rFonts w:ascii="Times" w:hAnsi="Times" w:cs="Times"/>
        </w:rPr>
        <w:t xml:space="preserve"> i </w:t>
      </w:r>
      <w:bookmarkEnd w:id="5"/>
      <w:r w:rsidR="007138DE" w:rsidRPr="001D3F9F">
        <w:rPr>
          <w:rFonts w:ascii="Times" w:hAnsi="Times" w:cs="Times"/>
        </w:rPr>
        <w:t>p</w:t>
      </w:r>
      <w:r w:rsidR="00326734" w:rsidRPr="001D3F9F">
        <w:rPr>
          <w:rFonts w:ascii="Times" w:hAnsi="Times" w:cs="Times"/>
        </w:rPr>
        <w:t>odlegają publikacji</w:t>
      </w:r>
      <w:r w:rsidR="004E2830" w:rsidRPr="001D3F9F">
        <w:rPr>
          <w:rFonts w:ascii="Times" w:hAnsi="Times" w:cs="Times"/>
        </w:rPr>
        <w:t xml:space="preserve"> wraz z uzasadnieniem w Biuletynie Informacji Publicznej na stronie podmiotowej Sądu Najwyższego.</w:t>
      </w:r>
      <w:r w:rsidR="009E42DC" w:rsidRPr="001D3F9F">
        <w:rPr>
          <w:rFonts w:ascii="Times" w:hAnsi="Times" w:cs="Times"/>
        </w:rPr>
        <w:t xml:space="preserve"> </w:t>
      </w:r>
    </w:p>
    <w:p w14:paraId="191DD282" w14:textId="77777777" w:rsidR="00554E06" w:rsidRPr="001D3F9F" w:rsidRDefault="00554E06" w:rsidP="00D554F3">
      <w:pPr>
        <w:spacing w:before="80" w:after="0" w:line="360" w:lineRule="auto"/>
        <w:rPr>
          <w:rFonts w:ascii="Times" w:hAnsi="Times" w:cs="Times"/>
          <w:szCs w:val="24"/>
        </w:rPr>
      </w:pPr>
    </w:p>
    <w:p w14:paraId="2A7BF366" w14:textId="4CBCEE58"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3A1FCD" w:rsidRPr="001D3F9F">
        <w:rPr>
          <w:rFonts w:ascii="Times" w:hAnsi="Times" w:cs="Times"/>
          <w:b/>
          <w:szCs w:val="24"/>
        </w:rPr>
        <w:t>8</w:t>
      </w:r>
      <w:r w:rsidR="007A2490" w:rsidRPr="001D3F9F">
        <w:rPr>
          <w:rFonts w:ascii="Times" w:hAnsi="Times" w:cs="Times"/>
          <w:b/>
          <w:szCs w:val="24"/>
        </w:rPr>
        <w:t>4</w:t>
      </w:r>
      <w:r w:rsidRPr="001D3F9F">
        <w:rPr>
          <w:rFonts w:ascii="Times" w:hAnsi="Times" w:cs="Times"/>
          <w:b/>
          <w:szCs w:val="24"/>
        </w:rPr>
        <w:t>.</w:t>
      </w:r>
      <w:r w:rsidR="000169E3"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bookmarkStart w:id="6" w:name="_Hlk82286725"/>
      <w:r w:rsidRPr="001D3F9F">
        <w:rPr>
          <w:rFonts w:ascii="Times" w:hAnsi="Times" w:cs="Times"/>
          <w:szCs w:val="24"/>
        </w:rPr>
        <w:t>Jeżeli jakikolwiek skład Sądu Najwyższego zamierza odstąpić od zasady prawnej, przedstawia powstałe zagadnienie prawne do rozstrzygnięcia składowi całej izby.</w:t>
      </w:r>
    </w:p>
    <w:bookmarkEnd w:id="6"/>
    <w:p w14:paraId="70355BCE" w14:textId="20D5A4EC"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bookmarkStart w:id="7" w:name="_Hlk82286738"/>
      <w:r w:rsidR="004E2830" w:rsidRPr="001D3F9F">
        <w:rPr>
          <w:rFonts w:ascii="Times" w:hAnsi="Times" w:cs="Times"/>
          <w:szCs w:val="24"/>
        </w:rPr>
        <w:t>Odstąpienie od zasady prawnej uchwalonej przez izbę</w:t>
      </w:r>
      <w:r w:rsidR="002940C2" w:rsidRPr="001D3F9F">
        <w:rPr>
          <w:rFonts w:ascii="Times" w:hAnsi="Times" w:cs="Times"/>
          <w:szCs w:val="24"/>
        </w:rPr>
        <w:t xml:space="preserve"> </w:t>
      </w:r>
      <w:r w:rsidR="004E2830" w:rsidRPr="001D3F9F">
        <w:rPr>
          <w:rFonts w:ascii="Times" w:hAnsi="Times" w:cs="Times"/>
          <w:szCs w:val="24"/>
        </w:rPr>
        <w:t>albo pełny skład Sądu Najwyższego, wymaga ponownego rozstrzygnięcia w drodze uchwały odpowiednio przez właściwą izbę</w:t>
      </w:r>
      <w:r w:rsidR="009549C5" w:rsidRPr="001D3F9F">
        <w:rPr>
          <w:rFonts w:ascii="Times" w:hAnsi="Times" w:cs="Times"/>
          <w:szCs w:val="24"/>
        </w:rPr>
        <w:t xml:space="preserve"> </w:t>
      </w:r>
      <w:r w:rsidR="004E2830" w:rsidRPr="001D3F9F">
        <w:rPr>
          <w:rFonts w:ascii="Times" w:hAnsi="Times" w:cs="Times"/>
          <w:szCs w:val="24"/>
        </w:rPr>
        <w:t>lub pełny skład Sądu Najwyższego.</w:t>
      </w:r>
      <w:bookmarkEnd w:id="7"/>
    </w:p>
    <w:p w14:paraId="4A0FE02D" w14:textId="7F41337D"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bookmarkStart w:id="8" w:name="_Hlk82286784"/>
      <w:r w:rsidR="004E2830" w:rsidRPr="001D3F9F">
        <w:rPr>
          <w:rFonts w:ascii="Times" w:hAnsi="Times" w:cs="Times"/>
          <w:szCs w:val="24"/>
        </w:rPr>
        <w:t xml:space="preserve">Jeżeli skład jednej izby Sądu Najwyższego zamierza odstąpić od zasady prawnej uchwalonej przez inną izbę, rozstrzygnięcie następuje w drodze uchwały </w:t>
      </w:r>
      <w:r w:rsidR="009549C5" w:rsidRPr="001D3F9F">
        <w:rPr>
          <w:rFonts w:ascii="Times" w:hAnsi="Times" w:cs="Times"/>
          <w:szCs w:val="24"/>
        </w:rPr>
        <w:t>pełnego</w:t>
      </w:r>
      <w:r w:rsidR="004E2830" w:rsidRPr="001D3F9F">
        <w:rPr>
          <w:rFonts w:ascii="Times" w:hAnsi="Times" w:cs="Times"/>
          <w:szCs w:val="24"/>
        </w:rPr>
        <w:t xml:space="preserve"> skład</w:t>
      </w:r>
      <w:r w:rsidR="009549C5" w:rsidRPr="001D3F9F">
        <w:rPr>
          <w:rFonts w:ascii="Times" w:hAnsi="Times" w:cs="Times"/>
          <w:szCs w:val="24"/>
        </w:rPr>
        <w:t>u</w:t>
      </w:r>
      <w:r w:rsidR="004E2830" w:rsidRPr="001D3F9F">
        <w:rPr>
          <w:rFonts w:ascii="Times" w:hAnsi="Times" w:cs="Times"/>
          <w:szCs w:val="24"/>
        </w:rPr>
        <w:t xml:space="preserve"> Sądu Najwyższego</w:t>
      </w:r>
      <w:bookmarkEnd w:id="8"/>
      <w:r w:rsidR="004E2830" w:rsidRPr="001D3F9F">
        <w:rPr>
          <w:rFonts w:ascii="Times" w:hAnsi="Times" w:cs="Times"/>
          <w:szCs w:val="24"/>
        </w:rPr>
        <w:t>.</w:t>
      </w:r>
    </w:p>
    <w:p w14:paraId="5E17FF61" w14:textId="77777777" w:rsidR="00554E06" w:rsidRPr="001D3F9F" w:rsidRDefault="00554E06" w:rsidP="00D554F3">
      <w:pPr>
        <w:spacing w:before="80" w:after="0" w:line="360" w:lineRule="auto"/>
        <w:rPr>
          <w:rFonts w:ascii="Times" w:hAnsi="Times" w:cs="Times"/>
          <w:szCs w:val="24"/>
        </w:rPr>
      </w:pPr>
    </w:p>
    <w:p w14:paraId="5F199010" w14:textId="55EE34D4"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9549C5" w:rsidRPr="001D3F9F">
        <w:rPr>
          <w:rFonts w:ascii="Times" w:hAnsi="Times" w:cs="Times"/>
          <w:b/>
          <w:szCs w:val="24"/>
        </w:rPr>
        <w:t>8</w:t>
      </w:r>
      <w:r w:rsidR="007A2490" w:rsidRPr="001D3F9F">
        <w:rPr>
          <w:rFonts w:ascii="Times" w:hAnsi="Times" w:cs="Times"/>
          <w:b/>
          <w:szCs w:val="24"/>
        </w:rPr>
        <w:t>5</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001D79DC" w:rsidRPr="001D3F9F">
        <w:rPr>
          <w:rFonts w:ascii="Times" w:hAnsi="Times" w:cs="Times"/>
          <w:szCs w:val="24"/>
        </w:rPr>
        <w:t>O</w:t>
      </w:r>
      <w:r w:rsidRPr="001D3F9F">
        <w:rPr>
          <w:rFonts w:ascii="Times" w:hAnsi="Times" w:cs="Times"/>
          <w:szCs w:val="24"/>
        </w:rPr>
        <w:t xml:space="preserve">d </w:t>
      </w:r>
      <w:bookmarkStart w:id="9" w:name="_Hlk82288754"/>
      <w:r w:rsidRPr="001D3F9F">
        <w:rPr>
          <w:rFonts w:ascii="Times" w:hAnsi="Times" w:cs="Times"/>
          <w:szCs w:val="24"/>
        </w:rPr>
        <w:t xml:space="preserve">prawomocnego orzeczenia sądu powszechnego lub sądu wojskowego kończącego postępowanie w sprawie może być wniesiona </w:t>
      </w:r>
      <w:bookmarkEnd w:id="9"/>
      <w:r w:rsidRPr="001D3F9F">
        <w:rPr>
          <w:rFonts w:ascii="Times" w:hAnsi="Times" w:cs="Times"/>
          <w:szCs w:val="24"/>
        </w:rPr>
        <w:t>skarga nadzwyczajna, o ile:</w:t>
      </w:r>
    </w:p>
    <w:p w14:paraId="72B8A800"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 xml:space="preserve">1) orzeczenie narusza </w:t>
      </w:r>
      <w:bookmarkStart w:id="10" w:name="_Hlk82287756"/>
      <w:r w:rsidRPr="001D3F9F">
        <w:rPr>
          <w:rFonts w:ascii="Times" w:hAnsi="Times" w:cs="Times"/>
          <w:szCs w:val="24"/>
        </w:rPr>
        <w:t xml:space="preserve">zasady lub wolności i prawa człowieka i obywatela </w:t>
      </w:r>
      <w:bookmarkEnd w:id="10"/>
      <w:r w:rsidRPr="001D3F9F">
        <w:rPr>
          <w:rFonts w:ascii="Times" w:hAnsi="Times" w:cs="Times"/>
          <w:szCs w:val="24"/>
        </w:rPr>
        <w:t>określone w Konstytucji lub</w:t>
      </w:r>
    </w:p>
    <w:p w14:paraId="3112014F" w14:textId="1FC0FB48"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2) orzeczenie w sposób rażący narusza prawo przez błędną jego wykładnię lub niewłaściwe zastosowanie, lub</w:t>
      </w:r>
    </w:p>
    <w:p w14:paraId="5B5381B4" w14:textId="43D5365A" w:rsidR="005B4C38"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3) zachodzi oczywista sprzeczność istotnych ustaleń sądu z treścią zebranego w sprawie materiału dowodowego</w:t>
      </w:r>
    </w:p>
    <w:p w14:paraId="53A59BDA" w14:textId="5815F3E2" w:rsidR="00554E06" w:rsidRPr="001D3F9F" w:rsidRDefault="004E2830" w:rsidP="00567E63">
      <w:pPr>
        <w:spacing w:before="26" w:after="0" w:line="360" w:lineRule="auto"/>
        <w:ind w:left="373"/>
        <w:jc w:val="both"/>
        <w:rPr>
          <w:rFonts w:ascii="Times" w:hAnsi="Times" w:cs="Times"/>
          <w:szCs w:val="24"/>
        </w:rPr>
      </w:pPr>
      <w:r w:rsidRPr="001D3F9F">
        <w:rPr>
          <w:rFonts w:ascii="Times" w:hAnsi="Times" w:cs="Times"/>
          <w:szCs w:val="24"/>
        </w:rPr>
        <w:lastRenderedPageBreak/>
        <w:t xml:space="preserve">- </w:t>
      </w:r>
      <w:bookmarkStart w:id="11" w:name="_Hlk82288870"/>
      <w:r w:rsidRPr="001D3F9F">
        <w:rPr>
          <w:rFonts w:ascii="Times" w:hAnsi="Times" w:cs="Times"/>
          <w:szCs w:val="24"/>
        </w:rPr>
        <w:t>a orzeczenie nie może być uchylone lub zmienione w trybie innych nadzwyczajnych środków zaskarżenia.</w:t>
      </w:r>
      <w:bookmarkEnd w:id="11"/>
    </w:p>
    <w:p w14:paraId="00D87D93" w14:textId="7E9BED59" w:rsidR="005B4C38" w:rsidRPr="001D3F9F" w:rsidRDefault="00775719" w:rsidP="00D554F3">
      <w:pPr>
        <w:spacing w:before="26" w:after="0" w:line="360" w:lineRule="auto"/>
        <w:jc w:val="both"/>
        <w:rPr>
          <w:rFonts w:ascii="Times" w:hAnsi="Times" w:cs="Times"/>
          <w:b/>
          <w:szCs w:val="24"/>
        </w:rPr>
      </w:pPr>
      <w:r w:rsidRPr="001D3F9F">
        <w:rPr>
          <w:rFonts w:ascii="Times" w:hAnsi="Times" w:cs="Times"/>
          <w:b/>
          <w:szCs w:val="24"/>
        </w:rPr>
        <w:t>§ 2.</w:t>
      </w:r>
      <w:r w:rsidR="004E2830" w:rsidRPr="001D3F9F">
        <w:rPr>
          <w:rFonts w:ascii="Times" w:hAnsi="Times" w:cs="Times"/>
          <w:b/>
          <w:szCs w:val="24"/>
        </w:rPr>
        <w:t> </w:t>
      </w:r>
      <w:r w:rsidR="005B4C38" w:rsidRPr="001D3F9F">
        <w:rPr>
          <w:rFonts w:ascii="Times" w:hAnsi="Times" w:cs="Times"/>
          <w:bCs/>
          <w:szCs w:val="24"/>
        </w:rPr>
        <w:t xml:space="preserve">Od prawomocnego orzeczenia </w:t>
      </w:r>
      <w:r w:rsidR="00AA4B52" w:rsidRPr="001D3F9F">
        <w:rPr>
          <w:rFonts w:ascii="Times" w:hAnsi="Times" w:cs="Times"/>
          <w:bCs/>
          <w:szCs w:val="24"/>
        </w:rPr>
        <w:t xml:space="preserve">sądu </w:t>
      </w:r>
      <w:r w:rsidR="00CD1949" w:rsidRPr="001D3F9F">
        <w:rPr>
          <w:rFonts w:ascii="Times" w:hAnsi="Times" w:cs="Times"/>
          <w:bCs/>
          <w:szCs w:val="24"/>
        </w:rPr>
        <w:t>powszechnego albo Sądu Najwyższego</w:t>
      </w:r>
      <w:r w:rsidR="001F4091" w:rsidRPr="001D3F9F">
        <w:rPr>
          <w:rFonts w:ascii="Times" w:hAnsi="Times" w:cs="Times"/>
          <w:bCs/>
          <w:szCs w:val="24"/>
        </w:rPr>
        <w:t xml:space="preserve"> zapadłego w wyniku rozpoznania kasacji lub skargi kasacyjnej</w:t>
      </w:r>
      <w:r w:rsidR="005B4C38" w:rsidRPr="001D3F9F">
        <w:rPr>
          <w:rFonts w:ascii="Times" w:hAnsi="Times" w:cs="Times"/>
          <w:szCs w:val="24"/>
        </w:rPr>
        <w:t xml:space="preserve">, skarga nadzwyczajna może być wniesiona bez względu na zaistnienie przesłanek wskazanych w § 1, </w:t>
      </w:r>
      <w:bookmarkStart w:id="12" w:name="_Hlk82288997"/>
      <w:r w:rsidR="005B4C38" w:rsidRPr="001D3F9F">
        <w:rPr>
          <w:rFonts w:ascii="Times" w:hAnsi="Times" w:cs="Times"/>
          <w:szCs w:val="24"/>
        </w:rPr>
        <w:t>jeżeli orzeczenie pozostaje w sprzeczności z uchwałą Sądu Najwyższego, która uzyskała moc zasady prawnej</w:t>
      </w:r>
      <w:bookmarkEnd w:id="12"/>
      <w:r w:rsidR="008B7049" w:rsidRPr="001D3F9F">
        <w:rPr>
          <w:rFonts w:ascii="Times" w:hAnsi="Times" w:cs="Times"/>
          <w:szCs w:val="24"/>
        </w:rPr>
        <w:t xml:space="preserve">, </w:t>
      </w:r>
      <w:r w:rsidR="008B7049" w:rsidRPr="001D3F9F">
        <w:rPr>
          <w:rFonts w:ascii="Times" w:hAnsi="Times" w:cs="Times"/>
          <w:bCs/>
          <w:szCs w:val="24"/>
        </w:rPr>
        <w:t>a sprzeczność ta mogła mieć wpływ na treść orzeczenia</w:t>
      </w:r>
      <w:r w:rsidR="008B7049" w:rsidRPr="001D3F9F">
        <w:rPr>
          <w:rFonts w:ascii="Times" w:hAnsi="Times" w:cs="Times"/>
          <w:b/>
          <w:szCs w:val="24"/>
        </w:rPr>
        <w:t>.</w:t>
      </w:r>
    </w:p>
    <w:p w14:paraId="7D94C745" w14:textId="61F813EE" w:rsidR="001D79DC" w:rsidRPr="001D3F9F" w:rsidRDefault="00775719" w:rsidP="00D554F3">
      <w:pPr>
        <w:spacing w:before="26" w:after="0" w:line="360" w:lineRule="auto"/>
        <w:jc w:val="both"/>
        <w:rPr>
          <w:rFonts w:ascii="Times" w:hAnsi="Times" w:cs="Times"/>
          <w:b/>
          <w:szCs w:val="24"/>
        </w:rPr>
      </w:pPr>
      <w:r w:rsidRPr="001D3F9F">
        <w:rPr>
          <w:rFonts w:ascii="Times" w:hAnsi="Times" w:cs="Times"/>
          <w:b/>
          <w:szCs w:val="24"/>
        </w:rPr>
        <w:t>§ 3.</w:t>
      </w:r>
      <w:r w:rsidR="001D79DC" w:rsidRPr="001D3F9F">
        <w:rPr>
          <w:rFonts w:ascii="Times" w:hAnsi="Times" w:cs="Times"/>
          <w:b/>
          <w:szCs w:val="24"/>
        </w:rPr>
        <w:t xml:space="preserve"> </w:t>
      </w:r>
      <w:r w:rsidR="001D79DC" w:rsidRPr="001D3F9F">
        <w:rPr>
          <w:rFonts w:ascii="Times" w:hAnsi="Times" w:cs="Times"/>
          <w:bCs/>
          <w:szCs w:val="24"/>
        </w:rPr>
        <w:t>Orzeczeniem kończącym postępowanie w sprawie w rozumieniu § 1 jest również postanowienie oddalające wniosek o wznowienie postępowania.</w:t>
      </w:r>
    </w:p>
    <w:p w14:paraId="1358D769" w14:textId="3EED6F9C" w:rsidR="00554E06" w:rsidRPr="001D3F9F" w:rsidRDefault="005B4C38" w:rsidP="36DA944E">
      <w:pPr>
        <w:spacing w:before="26" w:after="0" w:line="360" w:lineRule="auto"/>
        <w:jc w:val="both"/>
        <w:rPr>
          <w:rFonts w:ascii="Times" w:hAnsi="Times" w:cs="Times"/>
        </w:rPr>
      </w:pPr>
      <w:r w:rsidRPr="001D3F9F">
        <w:rPr>
          <w:rFonts w:ascii="Times" w:hAnsi="Times" w:cs="Times"/>
          <w:b/>
          <w:bCs/>
        </w:rPr>
        <w:t xml:space="preserve">§ </w:t>
      </w:r>
      <w:r w:rsidR="001D79DC" w:rsidRPr="001D3F9F">
        <w:rPr>
          <w:rFonts w:ascii="Times" w:hAnsi="Times" w:cs="Times"/>
          <w:b/>
          <w:bCs/>
        </w:rPr>
        <w:t>4</w:t>
      </w:r>
      <w:r w:rsidRPr="001D3F9F">
        <w:rPr>
          <w:rFonts w:ascii="Times" w:hAnsi="Times" w:cs="Times"/>
          <w:b/>
          <w:bCs/>
        </w:rPr>
        <w:t>.</w:t>
      </w:r>
      <w:r w:rsidRPr="001D3F9F">
        <w:rPr>
          <w:rFonts w:ascii="Times" w:hAnsi="Times" w:cs="Times"/>
        </w:rPr>
        <w:t xml:space="preserve"> </w:t>
      </w:r>
      <w:r w:rsidR="004E2830" w:rsidRPr="001D3F9F">
        <w:rPr>
          <w:rFonts w:ascii="Times" w:hAnsi="Times" w:cs="Times"/>
        </w:rPr>
        <w:t xml:space="preserve">Skargę nadzwyczajną </w:t>
      </w:r>
      <w:r w:rsidR="00747647" w:rsidRPr="001D3F9F">
        <w:rPr>
          <w:rFonts w:ascii="Times" w:hAnsi="Times" w:cs="Times"/>
        </w:rPr>
        <w:t xml:space="preserve">na podstawie </w:t>
      </w:r>
      <w:r w:rsidR="002D6F6A" w:rsidRPr="001D3F9F">
        <w:rPr>
          <w:rFonts w:ascii="Times" w:hAnsi="Times" w:cs="Times"/>
        </w:rPr>
        <w:t>§ 1</w:t>
      </w:r>
      <w:r w:rsidR="00747647" w:rsidRPr="001D3F9F">
        <w:rPr>
          <w:rFonts w:ascii="Times" w:hAnsi="Times" w:cs="Times"/>
        </w:rPr>
        <w:t xml:space="preserve"> </w:t>
      </w:r>
      <w:r w:rsidR="004E2830" w:rsidRPr="001D3F9F">
        <w:rPr>
          <w:rFonts w:ascii="Times" w:hAnsi="Times" w:cs="Times"/>
        </w:rPr>
        <w:t xml:space="preserve">może wnieść Prokurator Generalny, Rzecznik Praw Obywatelskich </w:t>
      </w:r>
      <w:r w:rsidR="00775719" w:rsidRPr="001D3F9F">
        <w:rPr>
          <w:rFonts w:ascii="Times" w:hAnsi="Times" w:cs="Times"/>
        </w:rPr>
        <w:t>oraz</w:t>
      </w:r>
      <w:r w:rsidR="004E2830" w:rsidRPr="001D3F9F">
        <w:rPr>
          <w:rFonts w:ascii="Times" w:hAnsi="Times" w:cs="Times"/>
        </w:rPr>
        <w:t xml:space="preserve"> w zakresie swojej właściwości, Prezes Prokuratorii Generalnej Rzeczypospolitej Polskiej, Rzecznik Praw Dziecka, Rzecznik Praw Pacjenta, Przewodniczący Komisji Nadzoru Finansowego, Rzecznik Finansowy, </w:t>
      </w:r>
      <w:bookmarkStart w:id="13" w:name="_Hlk82289292"/>
      <w:r w:rsidR="004E2830" w:rsidRPr="001D3F9F">
        <w:rPr>
          <w:rFonts w:ascii="Times" w:hAnsi="Times" w:cs="Times"/>
        </w:rPr>
        <w:t>Rzecznik Małych i Średnich Przedsiębiorców i Prezes Urzędu Ochrony Konkurencji i Konsumentów</w:t>
      </w:r>
      <w:bookmarkEnd w:id="13"/>
      <w:r w:rsidR="004E2830" w:rsidRPr="001D3F9F">
        <w:rPr>
          <w:rFonts w:ascii="Times" w:hAnsi="Times" w:cs="Times"/>
        </w:rPr>
        <w:t>.</w:t>
      </w:r>
    </w:p>
    <w:p w14:paraId="0575F399" w14:textId="35DF8C50" w:rsidR="00747647" w:rsidRPr="001D3F9F" w:rsidRDefault="00747647" w:rsidP="00D554F3">
      <w:pPr>
        <w:spacing w:before="26" w:after="0" w:line="360" w:lineRule="auto"/>
        <w:jc w:val="both"/>
        <w:rPr>
          <w:rFonts w:ascii="Times" w:hAnsi="Times" w:cs="Times"/>
          <w:b/>
          <w:szCs w:val="24"/>
        </w:rPr>
      </w:pPr>
      <w:r w:rsidRPr="001D3F9F">
        <w:rPr>
          <w:rFonts w:ascii="Times" w:hAnsi="Times" w:cs="Times"/>
          <w:b/>
          <w:szCs w:val="24"/>
        </w:rPr>
        <w:t xml:space="preserve">§ </w:t>
      </w:r>
      <w:r w:rsidR="001D79DC" w:rsidRPr="001D3F9F">
        <w:rPr>
          <w:rFonts w:ascii="Times" w:hAnsi="Times" w:cs="Times"/>
          <w:b/>
          <w:szCs w:val="24"/>
        </w:rPr>
        <w:t>5</w:t>
      </w:r>
      <w:r w:rsidRPr="001D3F9F">
        <w:rPr>
          <w:rFonts w:ascii="Times" w:hAnsi="Times" w:cs="Times"/>
          <w:b/>
          <w:szCs w:val="24"/>
        </w:rPr>
        <w:t xml:space="preserve">. </w:t>
      </w:r>
      <w:r w:rsidRPr="001D3F9F">
        <w:rPr>
          <w:rFonts w:ascii="Times" w:hAnsi="Times" w:cs="Times"/>
          <w:bCs/>
          <w:szCs w:val="24"/>
        </w:rPr>
        <w:t>Skargę nadzwyczajną na podstawie § 2 może wnieść Prokurator Generalny</w:t>
      </w:r>
      <w:r w:rsidRPr="001D3F9F">
        <w:rPr>
          <w:rFonts w:ascii="Times" w:hAnsi="Times" w:cs="Times"/>
          <w:b/>
          <w:szCs w:val="24"/>
        </w:rPr>
        <w:t>.</w:t>
      </w:r>
    </w:p>
    <w:p w14:paraId="524C891F" w14:textId="6D2AC17A" w:rsidR="00554E06" w:rsidRPr="001D3F9F" w:rsidRDefault="004E2830" w:rsidP="00D554F3">
      <w:pPr>
        <w:spacing w:before="26" w:after="0" w:line="360" w:lineRule="auto"/>
        <w:jc w:val="both"/>
        <w:rPr>
          <w:rFonts w:ascii="Times" w:hAnsi="Times" w:cs="Times"/>
          <w:szCs w:val="24"/>
        </w:rPr>
      </w:pPr>
      <w:r w:rsidRPr="001D3F9F">
        <w:rPr>
          <w:rFonts w:ascii="Times" w:hAnsi="Times" w:cs="Times"/>
          <w:b/>
          <w:szCs w:val="24"/>
        </w:rPr>
        <w:t>§ </w:t>
      </w:r>
      <w:r w:rsidR="001D79DC" w:rsidRPr="001D3F9F">
        <w:rPr>
          <w:rFonts w:ascii="Times" w:hAnsi="Times" w:cs="Times"/>
          <w:b/>
          <w:szCs w:val="24"/>
        </w:rPr>
        <w:t>6</w:t>
      </w:r>
      <w:r w:rsidRPr="001D3F9F">
        <w:rPr>
          <w:rFonts w:ascii="Times" w:hAnsi="Times" w:cs="Times"/>
          <w:b/>
          <w:szCs w:val="24"/>
        </w:rPr>
        <w:t>. </w:t>
      </w:r>
      <w:r w:rsidRPr="001D3F9F">
        <w:rPr>
          <w:rFonts w:ascii="Times" w:hAnsi="Times" w:cs="Times"/>
          <w:szCs w:val="24"/>
        </w:rPr>
        <w:t xml:space="preserve">Skargę nadzwyczajną </w:t>
      </w:r>
      <w:r w:rsidR="001F4091" w:rsidRPr="001D3F9F">
        <w:rPr>
          <w:rFonts w:ascii="Times" w:hAnsi="Times" w:cs="Times"/>
          <w:bCs/>
          <w:szCs w:val="24"/>
        </w:rPr>
        <w:t>na podstawie § 1</w:t>
      </w:r>
      <w:r w:rsidR="001F4091" w:rsidRPr="001D3F9F">
        <w:rPr>
          <w:rFonts w:ascii="Times" w:hAnsi="Times" w:cs="Times"/>
          <w:szCs w:val="24"/>
        </w:rPr>
        <w:t xml:space="preserve"> </w:t>
      </w:r>
      <w:r w:rsidRPr="001D3F9F">
        <w:rPr>
          <w:rFonts w:ascii="Times" w:hAnsi="Times" w:cs="Times"/>
          <w:szCs w:val="24"/>
        </w:rPr>
        <w:t xml:space="preserve">wnosi się w terminie </w:t>
      </w:r>
      <w:bookmarkStart w:id="14" w:name="_Hlk82287995"/>
      <w:r w:rsidRPr="001D3F9F">
        <w:rPr>
          <w:rFonts w:ascii="Times" w:hAnsi="Times" w:cs="Times"/>
          <w:szCs w:val="24"/>
        </w:rPr>
        <w:t>5 lat od dnia uprawomocnienia się zaskarżonego orzeczenia, a jeżeli od orzeczenia została wniesiona kasacja albo skarga kasacyjna - w terminie roku od dnia ich rozpoznania</w:t>
      </w:r>
      <w:bookmarkEnd w:id="14"/>
      <w:r w:rsidR="001F4091" w:rsidRPr="001D3F9F">
        <w:rPr>
          <w:rFonts w:ascii="Times" w:hAnsi="Times" w:cs="Times"/>
          <w:szCs w:val="24"/>
        </w:rPr>
        <w:t xml:space="preserve">. </w:t>
      </w:r>
      <w:r w:rsidRPr="001D3F9F">
        <w:rPr>
          <w:rFonts w:ascii="Times" w:hAnsi="Times" w:cs="Times"/>
          <w:szCs w:val="24"/>
        </w:rPr>
        <w:t xml:space="preserve">Niedopuszczalne jest uwzględnienie skargi nadzwyczajnej na niekorzyść oskarżonego wniesionej po upływie roku od dnia uprawomocnienia się orzeczenia, a jeżeli od orzeczenia została wniesiona kasacja albo skarga kasacyjna - po upływie </w:t>
      </w:r>
      <w:r w:rsidR="001F4091" w:rsidRPr="001D3F9F">
        <w:rPr>
          <w:rFonts w:ascii="Times" w:hAnsi="Times" w:cs="Times"/>
          <w:bCs/>
          <w:szCs w:val="24"/>
        </w:rPr>
        <w:t>roku</w:t>
      </w:r>
      <w:r w:rsidRPr="001D3F9F">
        <w:rPr>
          <w:rFonts w:ascii="Times" w:hAnsi="Times" w:cs="Times"/>
          <w:bCs/>
          <w:szCs w:val="24"/>
        </w:rPr>
        <w:t xml:space="preserve"> </w:t>
      </w:r>
      <w:r w:rsidRPr="001D3F9F">
        <w:rPr>
          <w:rFonts w:ascii="Times" w:hAnsi="Times" w:cs="Times"/>
          <w:szCs w:val="24"/>
        </w:rPr>
        <w:t>od dnia jej rozpoznania.</w:t>
      </w:r>
    </w:p>
    <w:p w14:paraId="265D337F" w14:textId="1C4D53EB" w:rsidR="001F4091" w:rsidRPr="001D3F9F" w:rsidRDefault="00775719" w:rsidP="00D554F3">
      <w:pPr>
        <w:spacing w:before="26" w:after="0" w:line="360" w:lineRule="auto"/>
        <w:jc w:val="both"/>
        <w:rPr>
          <w:rFonts w:ascii="Times" w:hAnsi="Times" w:cs="Times"/>
          <w:b/>
          <w:szCs w:val="24"/>
        </w:rPr>
      </w:pPr>
      <w:r w:rsidRPr="001D3F9F">
        <w:rPr>
          <w:rFonts w:ascii="Times" w:hAnsi="Times" w:cs="Times"/>
          <w:b/>
          <w:szCs w:val="24"/>
        </w:rPr>
        <w:t>§ 7</w:t>
      </w:r>
      <w:r w:rsidR="004E2830" w:rsidRPr="001D3F9F">
        <w:rPr>
          <w:rFonts w:ascii="Times" w:hAnsi="Times" w:cs="Times"/>
          <w:b/>
          <w:szCs w:val="24"/>
        </w:rPr>
        <w:t>. </w:t>
      </w:r>
      <w:r w:rsidR="001F4091" w:rsidRPr="001D3F9F">
        <w:rPr>
          <w:rFonts w:ascii="Times" w:hAnsi="Times" w:cs="Times"/>
          <w:szCs w:val="24"/>
        </w:rPr>
        <w:t xml:space="preserve">Skargę nadzwyczajną </w:t>
      </w:r>
      <w:r w:rsidR="001F4091" w:rsidRPr="001D3F9F">
        <w:rPr>
          <w:rFonts w:ascii="Times" w:hAnsi="Times" w:cs="Times"/>
          <w:bCs/>
          <w:szCs w:val="24"/>
        </w:rPr>
        <w:t xml:space="preserve">na podstawie § 2 wnosi się w terminie 1 roku od wydania orzeczenia przez sąd </w:t>
      </w:r>
      <w:r w:rsidR="00CD1949" w:rsidRPr="001D3F9F">
        <w:rPr>
          <w:rFonts w:ascii="Times" w:hAnsi="Times" w:cs="Times"/>
          <w:bCs/>
          <w:szCs w:val="24"/>
        </w:rPr>
        <w:t>powszechny albo Sąd Najwyższy</w:t>
      </w:r>
      <w:r w:rsidR="001F4091" w:rsidRPr="001D3F9F">
        <w:rPr>
          <w:rFonts w:ascii="Times" w:hAnsi="Times" w:cs="Times"/>
          <w:bCs/>
          <w:szCs w:val="24"/>
        </w:rPr>
        <w:t>.</w:t>
      </w:r>
    </w:p>
    <w:p w14:paraId="5D354A05" w14:textId="5D9915BE" w:rsidR="00554E06" w:rsidRPr="001D3F9F" w:rsidRDefault="001F4091" w:rsidP="00D554F3">
      <w:pPr>
        <w:spacing w:before="26" w:after="0" w:line="360" w:lineRule="auto"/>
        <w:jc w:val="both"/>
        <w:rPr>
          <w:rFonts w:ascii="Times" w:hAnsi="Times" w:cs="Times"/>
          <w:szCs w:val="24"/>
        </w:rPr>
      </w:pPr>
      <w:r w:rsidRPr="001D3F9F">
        <w:rPr>
          <w:rFonts w:ascii="Times" w:hAnsi="Times" w:cs="Times"/>
          <w:b/>
          <w:szCs w:val="24"/>
        </w:rPr>
        <w:t xml:space="preserve">§ </w:t>
      </w:r>
      <w:r w:rsidR="001D79DC" w:rsidRPr="001D3F9F">
        <w:rPr>
          <w:rFonts w:ascii="Times" w:hAnsi="Times" w:cs="Times"/>
          <w:b/>
          <w:szCs w:val="24"/>
        </w:rPr>
        <w:t>8</w:t>
      </w:r>
      <w:r w:rsidRPr="001D3F9F">
        <w:rPr>
          <w:rFonts w:ascii="Times" w:hAnsi="Times" w:cs="Times"/>
          <w:b/>
          <w:szCs w:val="24"/>
        </w:rPr>
        <w:t>.</w:t>
      </w:r>
      <w:r w:rsidRPr="001D3F9F">
        <w:rPr>
          <w:rFonts w:ascii="Times" w:hAnsi="Times" w:cs="Times"/>
          <w:szCs w:val="24"/>
        </w:rPr>
        <w:t xml:space="preserve"> </w:t>
      </w:r>
      <w:r w:rsidR="004E2830" w:rsidRPr="001D3F9F">
        <w:rPr>
          <w:rFonts w:ascii="Times" w:hAnsi="Times" w:cs="Times"/>
          <w:szCs w:val="24"/>
        </w:rPr>
        <w:t>Jeżeli zachodzą przesłanki wskazane w § 1</w:t>
      </w:r>
      <w:r w:rsidR="005B4C38" w:rsidRPr="001D3F9F">
        <w:rPr>
          <w:rFonts w:ascii="Times" w:hAnsi="Times" w:cs="Times"/>
          <w:szCs w:val="24"/>
        </w:rPr>
        <w:t xml:space="preserve"> lub § 2</w:t>
      </w:r>
      <w:r w:rsidR="004E2830" w:rsidRPr="001D3F9F">
        <w:rPr>
          <w:rFonts w:ascii="Times" w:hAnsi="Times" w:cs="Times"/>
          <w:szCs w:val="24"/>
        </w:rPr>
        <w:t xml:space="preserve">, a zaskarżone orzeczenie wywołało nieodwracalne skutki prawne, w szczególności jeżeli od dnia uprawomocnienia się zaskarżonego orzeczenia upłynęło 5 lat, a także jeżeli uchylenie orzeczenia naruszyłoby międzynarodowe zobowiązania Rzeczypospolitej Polskiej, Sąd Najwyższy ogranicza się do stwierdzenia wydania zaskarżonego orzeczenia z naruszeniem prawa oraz wskazania okoliczności, z powodu których wydał takie rozstrzygnięcie, chyba że zasady lub wolności i prawa człowieka i obywatela określone w Konstytucji przemawiają za wydaniem rozstrzygnięcia, o którym mowa w art. </w:t>
      </w:r>
      <w:r w:rsidR="009549C5" w:rsidRPr="001D3F9F">
        <w:rPr>
          <w:rFonts w:ascii="Times" w:hAnsi="Times" w:cs="Times"/>
          <w:szCs w:val="24"/>
        </w:rPr>
        <w:t>8</w:t>
      </w:r>
      <w:r w:rsidR="005B4C38" w:rsidRPr="001D3F9F">
        <w:rPr>
          <w:rFonts w:ascii="Times" w:hAnsi="Times" w:cs="Times"/>
          <w:szCs w:val="24"/>
        </w:rPr>
        <w:t>7</w:t>
      </w:r>
      <w:r w:rsidR="009549C5" w:rsidRPr="001D3F9F">
        <w:rPr>
          <w:rFonts w:ascii="Times" w:hAnsi="Times" w:cs="Times"/>
          <w:szCs w:val="24"/>
        </w:rPr>
        <w:t xml:space="preserve"> </w:t>
      </w:r>
      <w:r w:rsidR="004E2830" w:rsidRPr="001D3F9F">
        <w:rPr>
          <w:rFonts w:ascii="Times" w:hAnsi="Times" w:cs="Times"/>
          <w:szCs w:val="24"/>
        </w:rPr>
        <w:t>§ 1.</w:t>
      </w:r>
    </w:p>
    <w:p w14:paraId="606580E6" w14:textId="77777777" w:rsidR="00554E06" w:rsidRPr="001D3F9F" w:rsidRDefault="00554E06" w:rsidP="00D554F3">
      <w:pPr>
        <w:spacing w:before="80" w:after="0" w:line="360" w:lineRule="auto"/>
        <w:rPr>
          <w:rFonts w:ascii="Times" w:hAnsi="Times" w:cs="Times"/>
          <w:szCs w:val="24"/>
        </w:rPr>
      </w:pPr>
    </w:p>
    <w:p w14:paraId="2366A021" w14:textId="79DF3EE3"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lastRenderedPageBreak/>
        <w:t xml:space="preserve">Art.  </w:t>
      </w:r>
      <w:r w:rsidR="009549C5" w:rsidRPr="001D3F9F">
        <w:rPr>
          <w:rFonts w:ascii="Times" w:hAnsi="Times" w:cs="Times"/>
          <w:b/>
          <w:szCs w:val="24"/>
        </w:rPr>
        <w:t>8</w:t>
      </w:r>
      <w:r w:rsidR="007A2490" w:rsidRPr="001D3F9F">
        <w:rPr>
          <w:rFonts w:ascii="Times" w:hAnsi="Times" w:cs="Times"/>
          <w:b/>
          <w:szCs w:val="24"/>
        </w:rPr>
        <w:t>6</w:t>
      </w:r>
      <w:r w:rsidRPr="001D3F9F">
        <w:rPr>
          <w:rFonts w:ascii="Times" w:hAnsi="Times" w:cs="Times"/>
          <w:b/>
          <w:szCs w:val="24"/>
        </w:rPr>
        <w:t>.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Od tego samego orzeczenia w interesie tej samej strony skarga nadzwyczajna może być wniesiona tylko raz.</w:t>
      </w:r>
    </w:p>
    <w:p w14:paraId="5324A118" w14:textId="54E3FCC7" w:rsidR="0052190B" w:rsidRPr="001D3F9F" w:rsidRDefault="00775719" w:rsidP="36DA944E">
      <w:pPr>
        <w:spacing w:before="26" w:after="0" w:line="360" w:lineRule="auto"/>
        <w:jc w:val="both"/>
        <w:rPr>
          <w:rFonts w:ascii="Times" w:hAnsi="Times" w:cs="Times"/>
        </w:rPr>
      </w:pPr>
      <w:r w:rsidRPr="001D3F9F">
        <w:rPr>
          <w:rFonts w:ascii="Times" w:hAnsi="Times" w:cs="Times"/>
          <w:b/>
          <w:bCs/>
        </w:rPr>
        <w:t>§ 2.</w:t>
      </w:r>
      <w:r w:rsidR="004E2830" w:rsidRPr="001D3F9F">
        <w:rPr>
          <w:rFonts w:ascii="Times" w:hAnsi="Times" w:cs="Times"/>
          <w:b/>
          <w:bCs/>
        </w:rPr>
        <w:t> </w:t>
      </w:r>
      <w:r w:rsidR="004E2830" w:rsidRPr="001D3F9F">
        <w:rPr>
          <w:rFonts w:ascii="Times" w:hAnsi="Times" w:cs="Times"/>
        </w:rPr>
        <w:t>Skargi nadzwyczajnej nie można oprzeć na zarzutach, które były przedmiotem skargi kasacyjnej lub kasacji przyjętej do rozpoznania</w:t>
      </w:r>
      <w:r w:rsidR="0052190B" w:rsidRPr="001D3F9F">
        <w:rPr>
          <w:rFonts w:ascii="Times" w:hAnsi="Times" w:cs="Times"/>
        </w:rPr>
        <w:t>.</w:t>
      </w:r>
    </w:p>
    <w:p w14:paraId="3319D413" w14:textId="1458C9DF" w:rsidR="00554E06" w:rsidRPr="001D3F9F" w:rsidRDefault="0052190B" w:rsidP="36DA944E">
      <w:pPr>
        <w:spacing w:before="26" w:after="0" w:line="360" w:lineRule="auto"/>
        <w:jc w:val="both"/>
        <w:rPr>
          <w:rFonts w:ascii="Times" w:hAnsi="Times" w:cs="Times"/>
        </w:rPr>
      </w:pPr>
      <w:r w:rsidRPr="001D3F9F">
        <w:rPr>
          <w:rFonts w:ascii="Times" w:hAnsi="Times" w:cs="Times"/>
          <w:b/>
          <w:bCs/>
        </w:rPr>
        <w:t>§ 3.</w:t>
      </w:r>
      <w:r w:rsidRPr="001D3F9F">
        <w:rPr>
          <w:rFonts w:ascii="Times" w:hAnsi="Times" w:cs="Times"/>
        </w:rPr>
        <w:t xml:space="preserve"> Przepisu § 2 nie stosuje się do skargi nadzwyczajnej, o której mowa w art. 85 § 2 oraz </w:t>
      </w:r>
      <w:r w:rsidR="003C0500" w:rsidRPr="001D3F9F">
        <w:rPr>
          <w:rFonts w:ascii="Times" w:hAnsi="Times" w:cs="Times"/>
        </w:rPr>
        <w:br/>
      </w:r>
      <w:r w:rsidRPr="001D3F9F">
        <w:rPr>
          <w:rFonts w:ascii="Times" w:hAnsi="Times" w:cs="Times"/>
        </w:rPr>
        <w:t xml:space="preserve">w przypadku, gdy </w:t>
      </w:r>
      <w:r w:rsidR="001D79DC" w:rsidRPr="001D3F9F">
        <w:rPr>
          <w:rFonts w:ascii="Times" w:hAnsi="Times" w:cs="Times"/>
        </w:rPr>
        <w:t>orzeczenie w sposób rażący narusz</w:t>
      </w:r>
      <w:r w:rsidRPr="001D3F9F">
        <w:rPr>
          <w:rFonts w:ascii="Times" w:hAnsi="Times" w:cs="Times"/>
        </w:rPr>
        <w:t>a</w:t>
      </w:r>
      <w:r w:rsidR="001D79DC" w:rsidRPr="001D3F9F">
        <w:rPr>
          <w:rFonts w:ascii="Times" w:hAnsi="Times" w:cs="Times"/>
        </w:rPr>
        <w:t xml:space="preserve"> prawo</w:t>
      </w:r>
      <w:r w:rsidR="004E2830" w:rsidRPr="001D3F9F">
        <w:rPr>
          <w:rFonts w:ascii="Times" w:hAnsi="Times" w:cs="Times"/>
        </w:rPr>
        <w:t>.</w:t>
      </w:r>
    </w:p>
    <w:p w14:paraId="00E9BEB0" w14:textId="1E7FFD07" w:rsidR="00554E06" w:rsidRPr="001D3F9F" w:rsidRDefault="00225F16" w:rsidP="00D554F3">
      <w:pPr>
        <w:spacing w:before="26" w:after="0" w:line="360" w:lineRule="auto"/>
        <w:jc w:val="both"/>
        <w:rPr>
          <w:rFonts w:ascii="Times" w:hAnsi="Times" w:cs="Times"/>
          <w:szCs w:val="24"/>
        </w:rPr>
      </w:pPr>
      <w:r w:rsidRPr="001D3F9F">
        <w:rPr>
          <w:rFonts w:ascii="Times" w:hAnsi="Times" w:cs="Times"/>
          <w:b/>
          <w:szCs w:val="24"/>
        </w:rPr>
        <w:t>§ 4.</w:t>
      </w:r>
      <w:r w:rsidR="004E2830" w:rsidRPr="001D3F9F">
        <w:rPr>
          <w:rFonts w:ascii="Times" w:hAnsi="Times" w:cs="Times"/>
          <w:b/>
          <w:szCs w:val="24"/>
        </w:rPr>
        <w:t> </w:t>
      </w:r>
      <w:r w:rsidR="004E2830" w:rsidRPr="001D3F9F">
        <w:rPr>
          <w:rFonts w:ascii="Times" w:hAnsi="Times" w:cs="Times"/>
          <w:szCs w:val="24"/>
        </w:rPr>
        <w:t>Skarga nadzwyczajna nie jest dopuszczalna od wyroku ustalającego nieistnienie małżeństwa, orzekającego unieważnienie małżeństwa albo rozwód, jeżeli choćby jedna ze stron po uprawomocnieniu się takiego orzeczenia zawarła związek małżeński, oraz od postanowienia o przysposobieniu.</w:t>
      </w:r>
    </w:p>
    <w:p w14:paraId="22451AFD" w14:textId="4D776762"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5</w:t>
      </w:r>
      <w:r w:rsidR="004E2830" w:rsidRPr="001D3F9F">
        <w:rPr>
          <w:rFonts w:ascii="Times" w:hAnsi="Times" w:cs="Times"/>
          <w:b/>
          <w:szCs w:val="24"/>
        </w:rPr>
        <w:t>. </w:t>
      </w:r>
      <w:r w:rsidR="004E2830" w:rsidRPr="001D3F9F">
        <w:rPr>
          <w:rFonts w:ascii="Times" w:hAnsi="Times" w:cs="Times"/>
          <w:szCs w:val="24"/>
        </w:rPr>
        <w:t>Skarga nadzwyczajna nie jest dopuszczalna w sprawach o wykroczenia i wykroczenia skarbowe.</w:t>
      </w:r>
    </w:p>
    <w:p w14:paraId="50292677" w14:textId="77777777" w:rsidR="00554E06" w:rsidRPr="001D3F9F" w:rsidRDefault="00554E06" w:rsidP="00D554F3">
      <w:pPr>
        <w:spacing w:before="80" w:after="0" w:line="360" w:lineRule="auto"/>
        <w:rPr>
          <w:rFonts w:ascii="Times" w:hAnsi="Times" w:cs="Times"/>
          <w:szCs w:val="24"/>
        </w:rPr>
      </w:pPr>
    </w:p>
    <w:p w14:paraId="2EBB5B0A" w14:textId="0F936E77"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0169E3" w:rsidRPr="001D3F9F">
        <w:rPr>
          <w:rFonts w:ascii="Times" w:hAnsi="Times" w:cs="Times"/>
          <w:b/>
          <w:szCs w:val="24"/>
        </w:rPr>
        <w:t>8</w:t>
      </w:r>
      <w:r w:rsidR="007A2490" w:rsidRPr="001D3F9F">
        <w:rPr>
          <w:rFonts w:ascii="Times" w:hAnsi="Times" w:cs="Times"/>
          <w:b/>
          <w:szCs w:val="24"/>
        </w:rPr>
        <w:t>7</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00D92C01" w:rsidRPr="001D3F9F">
        <w:rPr>
          <w:rFonts w:ascii="Times" w:hAnsi="Times" w:cs="Times"/>
          <w:szCs w:val="24"/>
        </w:rPr>
        <w:t>Sąd Najwyższy uwzględnia</w:t>
      </w:r>
      <w:r w:rsidRPr="001D3F9F">
        <w:rPr>
          <w:rFonts w:ascii="Times" w:hAnsi="Times" w:cs="Times"/>
          <w:szCs w:val="24"/>
        </w:rPr>
        <w:t xml:space="preserve"> skarg</w:t>
      </w:r>
      <w:r w:rsidR="00D92C01" w:rsidRPr="001D3F9F">
        <w:rPr>
          <w:rFonts w:ascii="Times" w:hAnsi="Times" w:cs="Times"/>
          <w:szCs w:val="24"/>
        </w:rPr>
        <w:t>ę</w:t>
      </w:r>
      <w:r w:rsidRPr="001D3F9F">
        <w:rPr>
          <w:rFonts w:ascii="Times" w:hAnsi="Times" w:cs="Times"/>
          <w:szCs w:val="24"/>
        </w:rPr>
        <w:t xml:space="preserve"> nadzwyczajn</w:t>
      </w:r>
      <w:r w:rsidR="00D92C01" w:rsidRPr="001D3F9F">
        <w:rPr>
          <w:rFonts w:ascii="Times" w:hAnsi="Times" w:cs="Times"/>
          <w:szCs w:val="24"/>
        </w:rPr>
        <w:t>ą</w:t>
      </w:r>
      <w:r w:rsidRPr="001D3F9F">
        <w:rPr>
          <w:rFonts w:ascii="Times" w:hAnsi="Times" w:cs="Times"/>
          <w:szCs w:val="24"/>
        </w:rPr>
        <w:t>,</w:t>
      </w:r>
      <w:r w:rsidR="00BD2C96" w:rsidRPr="001D3F9F">
        <w:rPr>
          <w:rFonts w:ascii="Times" w:hAnsi="Times" w:cs="Times"/>
          <w:szCs w:val="24"/>
        </w:rPr>
        <w:t xml:space="preserve"> o której mowa w art. 85 § </w:t>
      </w:r>
      <w:r w:rsidR="00C7497B" w:rsidRPr="001D3F9F">
        <w:rPr>
          <w:rFonts w:ascii="Times" w:hAnsi="Times" w:cs="Times"/>
          <w:szCs w:val="24"/>
        </w:rPr>
        <w:t>1, uchylając</w:t>
      </w:r>
      <w:r w:rsidRPr="001D3F9F">
        <w:rPr>
          <w:rFonts w:ascii="Times" w:hAnsi="Times" w:cs="Times"/>
          <w:szCs w:val="24"/>
        </w:rPr>
        <w:t xml:space="preserve"> zaskarżone orzeczenie w całości lub w części</w:t>
      </w:r>
      <w:r w:rsidR="00BD2C96" w:rsidRPr="001D3F9F">
        <w:rPr>
          <w:rFonts w:ascii="Times" w:hAnsi="Times" w:cs="Times"/>
          <w:szCs w:val="24"/>
        </w:rPr>
        <w:t>, jeżeli nie da się go pogodzić z zasadą demokratycznego państwa prawnego urzeczywistniającego zasady sprawiedliwości społecznej</w:t>
      </w:r>
      <w:r w:rsidR="00FC3669" w:rsidRPr="001D3F9F">
        <w:rPr>
          <w:rFonts w:ascii="Times" w:hAnsi="Times" w:cs="Times"/>
          <w:szCs w:val="24"/>
        </w:rPr>
        <w:t>,</w:t>
      </w:r>
      <w:r w:rsidRPr="001D3F9F">
        <w:rPr>
          <w:rFonts w:ascii="Times" w:hAnsi="Times" w:cs="Times"/>
          <w:szCs w:val="24"/>
        </w:rPr>
        <w:t xml:space="preserve"> i stosownie do wyników postępowania orzeka co do istoty sprawy albo przekazuje sprawę do ponownego rozpoznania właściwemu sądowi, w razie potrzeby uchylając także orzeczenie sądu pierwszej instancji, albo umarza postępowanie. Sąd Najwyższy oddala skargę nadzwyczajną, jeżeli stwierdzi brak podstawy do uchylenia zaskarżonego orzeczenia.</w:t>
      </w:r>
    </w:p>
    <w:p w14:paraId="0339E29A" w14:textId="0A5FA7F9" w:rsidR="00BD2C96" w:rsidRPr="001D3F9F" w:rsidRDefault="00BD2C96" w:rsidP="00D554F3">
      <w:pPr>
        <w:spacing w:after="0" w:line="360" w:lineRule="auto"/>
        <w:jc w:val="both"/>
        <w:rPr>
          <w:rFonts w:ascii="Times" w:hAnsi="Times" w:cs="Times"/>
          <w:szCs w:val="24"/>
        </w:rPr>
      </w:pPr>
      <w:r w:rsidRPr="001D3F9F">
        <w:rPr>
          <w:rFonts w:ascii="Times" w:hAnsi="Times" w:cs="Times"/>
          <w:b/>
          <w:bCs/>
          <w:szCs w:val="24"/>
        </w:rPr>
        <w:t>§ 2.</w:t>
      </w:r>
      <w:r w:rsidRPr="001D3F9F">
        <w:rPr>
          <w:rFonts w:ascii="Times" w:hAnsi="Times" w:cs="Times"/>
          <w:szCs w:val="24"/>
        </w:rPr>
        <w:t xml:space="preserve"> W przypadku uwzględnienia skargi nadzwyczajnej, o której mowa w art. 85 § 2, Sąd Najwyższy uchyla zaskarżone orzeczenie w całości lub w części i stosownie do wyników postępowania orzeka co do istoty sprawy albo przekazuje sprawę do ponownego rozpoznania właściwemu sądowi, w razie potrzeby uchylając także orzeczenie sądu pierwszej instancji, albo umarza postępowanie. Sąd Najwyższy oddala skargę nadzwyczajną, jeżeli stwierdzi brak podstawy do uchylenia zaskarżonego orzeczenia</w:t>
      </w:r>
      <w:r w:rsidR="00A15D0F">
        <w:rPr>
          <w:rFonts w:ascii="Times" w:hAnsi="Times" w:cs="Times"/>
          <w:szCs w:val="24"/>
        </w:rPr>
        <w:t>.</w:t>
      </w:r>
    </w:p>
    <w:p w14:paraId="6A63743E" w14:textId="5529CB48" w:rsidR="001B3DF2" w:rsidRPr="001D3F9F" w:rsidRDefault="00775719" w:rsidP="00D554F3">
      <w:pPr>
        <w:spacing w:before="26" w:after="0" w:line="360" w:lineRule="auto"/>
        <w:jc w:val="both"/>
        <w:rPr>
          <w:rFonts w:ascii="Times" w:hAnsi="Times" w:cs="Times"/>
          <w:b/>
          <w:szCs w:val="24"/>
        </w:rPr>
      </w:pPr>
      <w:r w:rsidRPr="001D3F9F">
        <w:rPr>
          <w:rFonts w:ascii="Times" w:hAnsi="Times" w:cs="Times"/>
          <w:b/>
          <w:szCs w:val="24"/>
        </w:rPr>
        <w:t xml:space="preserve">§ </w:t>
      </w:r>
      <w:r w:rsidR="00BD2C96" w:rsidRPr="001D3F9F">
        <w:rPr>
          <w:rFonts w:ascii="Times" w:hAnsi="Times" w:cs="Times"/>
          <w:b/>
          <w:szCs w:val="24"/>
        </w:rPr>
        <w:t>3</w:t>
      </w:r>
      <w:r w:rsidRPr="001D3F9F">
        <w:rPr>
          <w:rFonts w:ascii="Times" w:hAnsi="Times" w:cs="Times"/>
          <w:b/>
          <w:szCs w:val="24"/>
        </w:rPr>
        <w:t>.</w:t>
      </w:r>
      <w:r w:rsidR="004E2830" w:rsidRPr="001D3F9F">
        <w:rPr>
          <w:rFonts w:ascii="Times" w:hAnsi="Times" w:cs="Times"/>
          <w:b/>
          <w:szCs w:val="24"/>
        </w:rPr>
        <w:t> </w:t>
      </w:r>
      <w:r w:rsidR="001B3DF2" w:rsidRPr="001D3F9F">
        <w:rPr>
          <w:rFonts w:ascii="Times" w:hAnsi="Times" w:cs="Times"/>
          <w:bCs/>
          <w:szCs w:val="24"/>
        </w:rPr>
        <w:t xml:space="preserve">Jeżeli Sąd Najwyższy przy rozpoznawaniu skargi nadzwyczajnej uzna, że zachodzą podstawy do odstąpienia od uchwały mającej moc zasady prawnej, kieruje sprawę </w:t>
      </w:r>
      <w:r w:rsidRPr="001D3F9F">
        <w:rPr>
          <w:rFonts w:ascii="Times" w:hAnsi="Times" w:cs="Times"/>
          <w:bCs/>
          <w:szCs w:val="24"/>
        </w:rPr>
        <w:t>do</w:t>
      </w:r>
      <w:r w:rsidRPr="001D3F9F">
        <w:rPr>
          <w:rFonts w:ascii="Times" w:hAnsi="Times" w:cs="Times"/>
          <w:b/>
          <w:szCs w:val="24"/>
        </w:rPr>
        <w:t xml:space="preserve"> </w:t>
      </w:r>
      <w:r w:rsidRPr="00A15D0F">
        <w:rPr>
          <w:rFonts w:ascii="Times" w:hAnsi="Times" w:cs="Times"/>
          <w:bCs/>
          <w:szCs w:val="24"/>
        </w:rPr>
        <w:t>rozstrzygnięcia</w:t>
      </w:r>
      <w:r w:rsidR="001B3DF2" w:rsidRPr="00A15D0F">
        <w:rPr>
          <w:rFonts w:ascii="Times" w:hAnsi="Times" w:cs="Times"/>
          <w:bCs/>
          <w:szCs w:val="24"/>
        </w:rPr>
        <w:t xml:space="preserve"> </w:t>
      </w:r>
      <w:r w:rsidR="001B3DF2" w:rsidRPr="001D3F9F">
        <w:rPr>
          <w:rFonts w:ascii="Times" w:hAnsi="Times" w:cs="Times"/>
          <w:szCs w:val="24"/>
        </w:rPr>
        <w:t>przez pełny skład Sądu Najwyższego.</w:t>
      </w:r>
    </w:p>
    <w:p w14:paraId="64A06D44" w14:textId="3F686CBC" w:rsidR="00554E06" w:rsidRPr="001D3F9F" w:rsidRDefault="001B3DF2" w:rsidP="00D554F3">
      <w:pPr>
        <w:spacing w:before="26" w:after="0" w:line="360" w:lineRule="auto"/>
        <w:jc w:val="both"/>
        <w:rPr>
          <w:rFonts w:ascii="Times" w:hAnsi="Times" w:cs="Times"/>
          <w:szCs w:val="24"/>
        </w:rPr>
      </w:pPr>
      <w:r w:rsidRPr="001D3F9F">
        <w:rPr>
          <w:rFonts w:ascii="Times" w:hAnsi="Times" w:cs="Times"/>
          <w:b/>
          <w:szCs w:val="24"/>
        </w:rPr>
        <w:t xml:space="preserve">§ </w:t>
      </w:r>
      <w:r w:rsidR="00BD2C96" w:rsidRPr="001D3F9F">
        <w:rPr>
          <w:rFonts w:ascii="Times" w:hAnsi="Times" w:cs="Times"/>
          <w:b/>
          <w:szCs w:val="24"/>
        </w:rPr>
        <w:t>4</w:t>
      </w:r>
      <w:r w:rsidRPr="001D3F9F">
        <w:rPr>
          <w:rFonts w:ascii="Times" w:hAnsi="Times" w:cs="Times"/>
          <w:b/>
          <w:szCs w:val="24"/>
        </w:rPr>
        <w:t xml:space="preserve">. </w:t>
      </w:r>
      <w:r w:rsidR="004E2830" w:rsidRPr="001D3F9F">
        <w:rPr>
          <w:rFonts w:ascii="Times" w:hAnsi="Times" w:cs="Times"/>
          <w:szCs w:val="24"/>
        </w:rPr>
        <w:t xml:space="preserve">Jeżeli Sąd Najwyższy przy rozpatrywaniu skargi nadzwyczajnej uzna, że przyczyną naruszenia przez orzeczenie zasad lub wolności i praw człowieka i obywatela, określonych w Konstytucji, jest niezgodność ustawy z Konstytucją, występuje z pytaniem prawnym do Trybunału Konstytucyjnego. Sąd Najwyższy może zawiesić postępowanie z </w:t>
      </w:r>
      <w:r w:rsidR="00775719" w:rsidRPr="001D3F9F">
        <w:rPr>
          <w:rFonts w:ascii="Times" w:hAnsi="Times" w:cs="Times"/>
          <w:szCs w:val="24"/>
        </w:rPr>
        <w:t>urzędu,</w:t>
      </w:r>
      <w:r w:rsidR="004E2830" w:rsidRPr="001D3F9F">
        <w:rPr>
          <w:rFonts w:ascii="Times" w:hAnsi="Times" w:cs="Times"/>
          <w:szCs w:val="24"/>
        </w:rPr>
        <w:t xml:space="preserve"> jeżeli </w:t>
      </w:r>
      <w:r w:rsidR="004E2830" w:rsidRPr="001D3F9F">
        <w:rPr>
          <w:rFonts w:ascii="Times" w:hAnsi="Times" w:cs="Times"/>
          <w:szCs w:val="24"/>
        </w:rPr>
        <w:lastRenderedPageBreak/>
        <w:t>rozstrzygnięcie sprawy zależy od wyniku postępowania toczącego się przed Trybunałem Konstytucyjnym.</w:t>
      </w:r>
    </w:p>
    <w:p w14:paraId="798CB359" w14:textId="77777777" w:rsidR="00554E06" w:rsidRPr="001D3F9F" w:rsidRDefault="00554E06" w:rsidP="00D554F3">
      <w:pPr>
        <w:spacing w:before="80" w:after="0" w:line="360" w:lineRule="auto"/>
        <w:rPr>
          <w:rFonts w:ascii="Times" w:hAnsi="Times" w:cs="Times"/>
          <w:szCs w:val="24"/>
        </w:rPr>
      </w:pPr>
    </w:p>
    <w:p w14:paraId="39BCDB04" w14:textId="6CC7CA55"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7A2490" w:rsidRPr="001D3F9F">
        <w:rPr>
          <w:rFonts w:ascii="Times" w:hAnsi="Times" w:cs="Times"/>
          <w:b/>
          <w:szCs w:val="24"/>
        </w:rPr>
        <w:t>88</w:t>
      </w:r>
      <w:r w:rsidRPr="001D3F9F">
        <w:rPr>
          <w:rFonts w:ascii="Times" w:hAnsi="Times" w:cs="Times"/>
          <w:b/>
          <w:szCs w:val="24"/>
        </w:rPr>
        <w:t xml:space="preserve">.  </w:t>
      </w:r>
      <w:r w:rsidRPr="001D3F9F">
        <w:rPr>
          <w:rFonts w:ascii="Times" w:hAnsi="Times" w:cs="Times"/>
          <w:szCs w:val="24"/>
        </w:rPr>
        <w:t>Sąd Najwyższy może zażądać sporządzenia uzasadnienia, jeżeli nie zawiera go zaskarżone orzeczenie.</w:t>
      </w:r>
    </w:p>
    <w:p w14:paraId="1D2AFFF9" w14:textId="77777777" w:rsidR="00554E06" w:rsidRPr="001D3F9F" w:rsidRDefault="00554E06" w:rsidP="00D554F3">
      <w:pPr>
        <w:spacing w:before="80" w:after="0" w:line="360" w:lineRule="auto"/>
        <w:rPr>
          <w:rFonts w:ascii="Times" w:hAnsi="Times" w:cs="Times"/>
          <w:szCs w:val="24"/>
        </w:rPr>
      </w:pPr>
    </w:p>
    <w:p w14:paraId="4FB8E626" w14:textId="5999BBB9"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7A2490" w:rsidRPr="001D3F9F">
        <w:rPr>
          <w:rFonts w:ascii="Times" w:hAnsi="Times" w:cs="Times"/>
          <w:b/>
          <w:szCs w:val="24"/>
        </w:rPr>
        <w:t>89</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Jeżeli Pierwszy Prezes Sądu Najwyższego lub Prezes Sądu Najwyższego uzna, że ochrona praworządności i sprawiedliwości społecznej to uzasadnia, zwłaszcza w przypadku rozpatrywania skargi nadzwyczajnej, może powołać uczestnika postępowania występującego w charakterze rzecznika interesu społecznego, w szczególności osobę spełniającą wymagania do pełnienia urzędu na stanowisku sędziego Sądu Najwyższego. Rzecznik interesu społecznego zmierza do urzeczywistnienia się zasad praworządności i sprawiedliwości społecznej.</w:t>
      </w:r>
    </w:p>
    <w:p w14:paraId="036228C9" w14:textId="5E15C45F"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Rzecznika interesu społecznego zawiadamia się o posiedzeniu Sądu Najwyższego w sprawie, do której został wyznaczony. Rzecznik interesu społecznego może składać oświadczenia na piśmie, uczestniczyć w posiedzeniu i wypowiadać się.</w:t>
      </w:r>
    </w:p>
    <w:p w14:paraId="67C3467D" w14:textId="77777777" w:rsidR="00554E06" w:rsidRPr="001D3F9F" w:rsidRDefault="00554E06" w:rsidP="00D554F3">
      <w:pPr>
        <w:spacing w:before="80" w:after="0" w:line="360" w:lineRule="auto"/>
        <w:rPr>
          <w:rFonts w:ascii="Times" w:hAnsi="Times" w:cs="Times"/>
          <w:szCs w:val="24"/>
        </w:rPr>
      </w:pPr>
    </w:p>
    <w:p w14:paraId="0456ECC9" w14:textId="29D18466" w:rsidR="00554E06" w:rsidRPr="001D3F9F" w:rsidRDefault="004E2830" w:rsidP="00567E63">
      <w:pPr>
        <w:spacing w:after="0" w:line="360" w:lineRule="auto"/>
        <w:jc w:val="both"/>
        <w:rPr>
          <w:rFonts w:ascii="Times" w:hAnsi="Times" w:cs="Times"/>
          <w:szCs w:val="24"/>
        </w:rPr>
      </w:pPr>
      <w:r w:rsidRPr="001D3F9F">
        <w:rPr>
          <w:rFonts w:ascii="Times" w:hAnsi="Times" w:cs="Times"/>
          <w:b/>
          <w:szCs w:val="24"/>
        </w:rPr>
        <w:t xml:space="preserve">Art.  </w:t>
      </w:r>
      <w:r w:rsidR="009549C5" w:rsidRPr="001D3F9F">
        <w:rPr>
          <w:rFonts w:ascii="Times" w:hAnsi="Times" w:cs="Times"/>
          <w:b/>
          <w:szCs w:val="24"/>
        </w:rPr>
        <w:t>9</w:t>
      </w:r>
      <w:r w:rsidR="007A2490" w:rsidRPr="001D3F9F">
        <w:rPr>
          <w:rFonts w:ascii="Times" w:hAnsi="Times" w:cs="Times"/>
          <w:b/>
          <w:szCs w:val="24"/>
        </w:rPr>
        <w:t>0</w:t>
      </w:r>
      <w:r w:rsidRPr="001D3F9F">
        <w:rPr>
          <w:rFonts w:ascii="Times" w:hAnsi="Times" w:cs="Times"/>
          <w:b/>
          <w:szCs w:val="24"/>
        </w:rPr>
        <w:t>.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 xml:space="preserve">Skargę nadzwyczajną rozpoznaje Sąd Najwyższy w składzie </w:t>
      </w:r>
      <w:r w:rsidR="00567E63" w:rsidRPr="001D3F9F">
        <w:rPr>
          <w:rFonts w:ascii="Times" w:hAnsi="Times" w:cs="Times"/>
          <w:szCs w:val="24"/>
        </w:rPr>
        <w:t xml:space="preserve">dwóch </w:t>
      </w:r>
      <w:r w:rsidRPr="001D3F9F">
        <w:rPr>
          <w:rFonts w:ascii="Times" w:hAnsi="Times" w:cs="Times"/>
          <w:szCs w:val="24"/>
        </w:rPr>
        <w:t xml:space="preserve">sędziów Sądu Najwyższego oraz </w:t>
      </w:r>
      <w:r w:rsidR="00567E63" w:rsidRPr="001D3F9F">
        <w:rPr>
          <w:rFonts w:ascii="Times" w:hAnsi="Times" w:cs="Times"/>
          <w:szCs w:val="24"/>
        </w:rPr>
        <w:t>jednego</w:t>
      </w:r>
      <w:r w:rsidRPr="001D3F9F">
        <w:rPr>
          <w:rFonts w:ascii="Times" w:hAnsi="Times" w:cs="Times"/>
          <w:szCs w:val="24"/>
        </w:rPr>
        <w:t xml:space="preserve"> ławnika Sądu Najwyższego.</w:t>
      </w:r>
    </w:p>
    <w:p w14:paraId="15C691F2" w14:textId="1E54844D"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 xml:space="preserve">Jeżeli skarga nadzwyczajna dotyczy orzeczenia zapadłego w wyniku postępowania, w którego toku orzeczenie wydał Sąd Najwyższy, sprawę rozpoznaje Sąd Najwyższy w składzie </w:t>
      </w:r>
      <w:r w:rsidR="00567E63" w:rsidRPr="001D3F9F">
        <w:rPr>
          <w:rFonts w:ascii="Times" w:hAnsi="Times" w:cs="Times"/>
          <w:szCs w:val="24"/>
        </w:rPr>
        <w:t xml:space="preserve">pięciu </w:t>
      </w:r>
      <w:r w:rsidR="004E2830" w:rsidRPr="001D3F9F">
        <w:rPr>
          <w:rFonts w:ascii="Times" w:hAnsi="Times" w:cs="Times"/>
          <w:szCs w:val="24"/>
        </w:rPr>
        <w:t xml:space="preserve">sędziów Sądu Najwyższego oraz </w:t>
      </w:r>
      <w:r w:rsidR="00567E63" w:rsidRPr="001D3F9F">
        <w:rPr>
          <w:rFonts w:ascii="Times" w:hAnsi="Times" w:cs="Times"/>
          <w:szCs w:val="24"/>
        </w:rPr>
        <w:t>dwóch</w:t>
      </w:r>
      <w:r w:rsidR="004E2830" w:rsidRPr="001D3F9F">
        <w:rPr>
          <w:rFonts w:ascii="Times" w:hAnsi="Times" w:cs="Times"/>
          <w:szCs w:val="24"/>
        </w:rPr>
        <w:t xml:space="preserve"> ławników Sądu Najwyższego.</w:t>
      </w:r>
    </w:p>
    <w:p w14:paraId="60CB942A" w14:textId="77777777" w:rsidR="00554E06" w:rsidRPr="001D3F9F" w:rsidRDefault="00554E06" w:rsidP="00D554F3">
      <w:pPr>
        <w:spacing w:before="80" w:after="0" w:line="360" w:lineRule="auto"/>
        <w:rPr>
          <w:rFonts w:ascii="Times" w:hAnsi="Times" w:cs="Times"/>
          <w:szCs w:val="24"/>
        </w:rPr>
      </w:pPr>
    </w:p>
    <w:p w14:paraId="0327D888" w14:textId="3D38CCA6"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9549C5" w:rsidRPr="001D3F9F">
        <w:rPr>
          <w:rFonts w:ascii="Times" w:hAnsi="Times" w:cs="Times"/>
          <w:b/>
          <w:szCs w:val="24"/>
        </w:rPr>
        <w:t>9</w:t>
      </w:r>
      <w:r w:rsidR="007A2490" w:rsidRPr="001D3F9F">
        <w:rPr>
          <w:rFonts w:ascii="Times" w:hAnsi="Times" w:cs="Times"/>
          <w:b/>
          <w:szCs w:val="24"/>
        </w:rPr>
        <w:t>1</w:t>
      </w:r>
      <w:r w:rsidRPr="001D3F9F">
        <w:rPr>
          <w:rFonts w:ascii="Times" w:hAnsi="Times" w:cs="Times"/>
          <w:b/>
          <w:szCs w:val="24"/>
        </w:rPr>
        <w:t xml:space="preserve">.  </w:t>
      </w:r>
      <w:r w:rsidRPr="001D3F9F">
        <w:rPr>
          <w:rFonts w:ascii="Times" w:hAnsi="Times" w:cs="Times"/>
          <w:szCs w:val="24"/>
        </w:rPr>
        <w:t>W zakresie nieuregulowanym przepisami ustawy do skargi nadzwyczajnej, w tym postępowania w sprawie tej skargi, stosuje się w zakresie spraw:</w:t>
      </w:r>
    </w:p>
    <w:p w14:paraId="2AAA81CB"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 cywilnych - przepisy ustawy z dnia 17 listopada 1964 r. - Kodeks postępowania cywilnego dotyczące skargi kasacyjnej, z wyłączeniem art. 398</w:t>
      </w:r>
      <w:r w:rsidRPr="001D3F9F">
        <w:rPr>
          <w:rFonts w:ascii="Times" w:hAnsi="Times" w:cs="Times"/>
          <w:szCs w:val="24"/>
          <w:vertAlign w:val="superscript"/>
        </w:rPr>
        <w:t>4</w:t>
      </w:r>
      <w:r w:rsidRPr="001D3F9F">
        <w:rPr>
          <w:rFonts w:ascii="Times" w:hAnsi="Times" w:cs="Times"/>
          <w:szCs w:val="24"/>
        </w:rPr>
        <w:t xml:space="preserve"> § 2 oraz art. 398</w:t>
      </w:r>
      <w:r w:rsidRPr="001D3F9F">
        <w:rPr>
          <w:rFonts w:ascii="Times" w:hAnsi="Times" w:cs="Times"/>
          <w:szCs w:val="24"/>
          <w:vertAlign w:val="superscript"/>
        </w:rPr>
        <w:t>9</w:t>
      </w:r>
      <w:r w:rsidRPr="001D3F9F">
        <w:rPr>
          <w:rFonts w:ascii="Times" w:hAnsi="Times" w:cs="Times"/>
          <w:szCs w:val="24"/>
        </w:rPr>
        <w:t>;</w:t>
      </w:r>
    </w:p>
    <w:p w14:paraId="6A421EEA"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2) karnych - przepisy ustawy z dnia 6 czerwca 1997 r. - Kodeks postępowania karnego dotyczące kasacji.</w:t>
      </w:r>
    </w:p>
    <w:p w14:paraId="05A8E382" w14:textId="77777777" w:rsidR="00554E06" w:rsidRPr="001D3F9F" w:rsidRDefault="00554E06" w:rsidP="00D554F3">
      <w:pPr>
        <w:spacing w:before="80" w:after="0" w:line="360" w:lineRule="auto"/>
        <w:rPr>
          <w:rFonts w:ascii="Times" w:hAnsi="Times" w:cs="Times"/>
          <w:szCs w:val="24"/>
        </w:rPr>
      </w:pPr>
    </w:p>
    <w:p w14:paraId="3AF4BB07" w14:textId="4036BE84"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2D058E" w:rsidRPr="001D3F9F">
        <w:rPr>
          <w:rFonts w:ascii="Times" w:hAnsi="Times" w:cs="Times"/>
          <w:b/>
          <w:szCs w:val="24"/>
        </w:rPr>
        <w:t>9</w:t>
      </w:r>
      <w:r w:rsidR="007A2490" w:rsidRPr="001D3F9F">
        <w:rPr>
          <w:rFonts w:ascii="Times" w:hAnsi="Times" w:cs="Times"/>
          <w:b/>
          <w:szCs w:val="24"/>
        </w:rPr>
        <w:t>2</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 xml:space="preserve">Sąd Najwyższy na wniosek Prokuratora Generalnego unieważnia prawomocne orzeczenie wydane w sprawie, która w chwili orzekania ze względu na osobę nie podlegała </w:t>
      </w:r>
      <w:r w:rsidRPr="001D3F9F">
        <w:rPr>
          <w:rFonts w:ascii="Times" w:hAnsi="Times" w:cs="Times"/>
          <w:szCs w:val="24"/>
        </w:rPr>
        <w:lastRenderedPageBreak/>
        <w:t>orzecznictwu sądów polskich lub w której w chwili orzekania droga sądowa była niedopuszczalna, jeżeli orzeczenie to nie może być wzruszone w trybie przewidzianym w ustawach o postępowaniach sądowych.</w:t>
      </w:r>
    </w:p>
    <w:p w14:paraId="59B7DA53" w14:textId="63F0B6A4"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Wniosek powinien czynić zadość wymaganiom przewidzianym dla pisma procesowego i zawierać:</w:t>
      </w:r>
    </w:p>
    <w:p w14:paraId="7D3F99BC"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 oznaczenie orzeczenia, od którego jest wniesiony, ze wskazaniem zakresu zaskarżenia;</w:t>
      </w:r>
    </w:p>
    <w:p w14:paraId="0BF9BD9B"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2) przytoczenie podstaw wniosku oraz ich uzasadnienie;</w:t>
      </w:r>
    </w:p>
    <w:p w14:paraId="06EBA3FA"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3) wykazanie, że wzruszenie zaskarżonego orzeczenia w trybie przewidzianym we właściwej ustawie o postępowaniu sądowym nie jest możliwe;</w:t>
      </w:r>
    </w:p>
    <w:p w14:paraId="18FE57EF"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4) wniosek o unieważnienie zaskarżonego orzeczenia, a jeżeli orzeczenie to zostało wydane przez sąd drugiej instancji - również wniosek o unieważnienie poprzedzającego je orzeczenia sądu pierwszej instancji.</w:t>
      </w:r>
    </w:p>
    <w:p w14:paraId="70802272" w14:textId="02E0A444"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Do wniosku - oprócz jego odpisów dla doręczenia ich uczestniczącym w sprawie osobom - Prokurator Generalny dołącza dwa odpisy przeznaczone do akt Sądu Najwyższego.</w:t>
      </w:r>
    </w:p>
    <w:p w14:paraId="7EB65936" w14:textId="4E24A03B"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4.</w:t>
      </w:r>
      <w:r w:rsidR="004E2830" w:rsidRPr="001D3F9F">
        <w:rPr>
          <w:rFonts w:ascii="Times" w:hAnsi="Times" w:cs="Times"/>
          <w:b/>
          <w:szCs w:val="24"/>
        </w:rPr>
        <w:t> </w:t>
      </w:r>
      <w:r w:rsidR="004E2830" w:rsidRPr="001D3F9F">
        <w:rPr>
          <w:rFonts w:ascii="Times" w:hAnsi="Times" w:cs="Times"/>
          <w:szCs w:val="24"/>
        </w:rPr>
        <w:t>Sąd Najwyższy rozpoznaje wniosek na posiedzeniu niejawnym, chyba że Prokurator Generalny domagał się rozpoznania wniosku na rozprawie albo przemawiają za tym inne ważne względy.</w:t>
      </w:r>
    </w:p>
    <w:p w14:paraId="348958BD" w14:textId="7181A0AF"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5.</w:t>
      </w:r>
      <w:r w:rsidR="004E2830" w:rsidRPr="001D3F9F">
        <w:rPr>
          <w:rFonts w:ascii="Times" w:hAnsi="Times" w:cs="Times"/>
          <w:b/>
          <w:szCs w:val="24"/>
        </w:rPr>
        <w:t> </w:t>
      </w:r>
      <w:r w:rsidR="004E2830" w:rsidRPr="001D3F9F">
        <w:rPr>
          <w:rFonts w:ascii="Times" w:hAnsi="Times" w:cs="Times"/>
          <w:szCs w:val="24"/>
        </w:rPr>
        <w:t>Sąd Najwyższy po rozpoznaniu sprawy oddala wniosek albo unieważnia zaskarżone orzeczenie. W przypadku uwzględnienia wniosku, jeżeli orzeczenie zostało wydane przez sąd drugiej instancji, Sąd Najwyższy unieważnia również orzeczenie sądu pierwszej instancji.</w:t>
      </w:r>
    </w:p>
    <w:p w14:paraId="141E28B3" w14:textId="78492CC4"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6.</w:t>
      </w:r>
      <w:r w:rsidR="004E2830" w:rsidRPr="001D3F9F">
        <w:rPr>
          <w:rFonts w:ascii="Times" w:hAnsi="Times" w:cs="Times"/>
          <w:b/>
          <w:szCs w:val="24"/>
        </w:rPr>
        <w:t> </w:t>
      </w:r>
      <w:r w:rsidR="004E2830" w:rsidRPr="001D3F9F">
        <w:rPr>
          <w:rFonts w:ascii="Times" w:hAnsi="Times" w:cs="Times"/>
          <w:szCs w:val="24"/>
        </w:rPr>
        <w:t>Postanowienie Sądu Najwyższego wraz z uzasadnieniem doręcza się Prokuratorowi Generalnemu oraz stronom bądź uczestnikom postępowania, w którym zostało wydane zaskarżone orzeczenie.</w:t>
      </w:r>
    </w:p>
    <w:p w14:paraId="640C0CED" w14:textId="0F568D6D"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7.</w:t>
      </w:r>
      <w:r w:rsidR="004E2830" w:rsidRPr="001D3F9F">
        <w:rPr>
          <w:rFonts w:ascii="Times" w:hAnsi="Times" w:cs="Times"/>
          <w:b/>
          <w:szCs w:val="24"/>
        </w:rPr>
        <w:t> </w:t>
      </w:r>
      <w:r w:rsidR="004E2830" w:rsidRPr="001D3F9F">
        <w:rPr>
          <w:rFonts w:ascii="Times" w:hAnsi="Times" w:cs="Times"/>
          <w:szCs w:val="24"/>
        </w:rPr>
        <w:t>W sprawach nieuregulowanych w § 1-6 do postępowania o unieważnienie orzeczenia stosuje się odpowiednio przepisy ustawy z dnia 17 listopada 1964 r. - Kodeks postępowania cywilnego o skardze kasacyjnej albo ustawy z dnia 6 czerwca 1997 r. - Kodeks postępowania karnego o kasacji.</w:t>
      </w:r>
    </w:p>
    <w:p w14:paraId="3D58DF40" w14:textId="77777777" w:rsidR="00554E06" w:rsidRPr="001D3F9F" w:rsidRDefault="00554E06" w:rsidP="00D554F3">
      <w:pPr>
        <w:spacing w:before="80" w:after="0" w:line="360" w:lineRule="auto"/>
        <w:rPr>
          <w:rFonts w:ascii="Times" w:hAnsi="Times" w:cs="Times"/>
          <w:szCs w:val="24"/>
        </w:rPr>
      </w:pPr>
    </w:p>
    <w:p w14:paraId="70CEB7DC" w14:textId="666A56CF" w:rsidR="00554E06" w:rsidRPr="001D3F9F" w:rsidRDefault="004E2830" w:rsidP="00D554F3">
      <w:pPr>
        <w:spacing w:after="0" w:line="360" w:lineRule="auto"/>
        <w:rPr>
          <w:rFonts w:ascii="Times" w:hAnsi="Times" w:cs="Times"/>
          <w:szCs w:val="24"/>
        </w:rPr>
      </w:pPr>
      <w:r w:rsidRPr="001D3F9F">
        <w:rPr>
          <w:rFonts w:ascii="Times" w:hAnsi="Times" w:cs="Times"/>
          <w:b/>
          <w:szCs w:val="24"/>
        </w:rPr>
        <w:t xml:space="preserve">Art.  </w:t>
      </w:r>
      <w:r w:rsidR="002D058E" w:rsidRPr="001D3F9F">
        <w:rPr>
          <w:rFonts w:ascii="Times" w:hAnsi="Times" w:cs="Times"/>
          <w:b/>
          <w:szCs w:val="24"/>
        </w:rPr>
        <w:t>9</w:t>
      </w:r>
      <w:r w:rsidR="007A2490" w:rsidRPr="001D3F9F">
        <w:rPr>
          <w:rFonts w:ascii="Times" w:hAnsi="Times" w:cs="Times"/>
          <w:b/>
          <w:szCs w:val="24"/>
        </w:rPr>
        <w:t>3</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Dla każdej sprawy z zakresu, o którym mowa w art. 1 pkt 1-3, tworzy się akta. Akta są tworzone w postaci papierowej.</w:t>
      </w:r>
    </w:p>
    <w:p w14:paraId="45706244" w14:textId="12DA3162"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Akta są przetwarzane w postaci papierowej oraz z wykorzystaniem systemu elektronicznego zarządzania dokumentacją w rozumieniu przepisów o narodowym zasobie archiwalnym i archiwach.</w:t>
      </w:r>
    </w:p>
    <w:p w14:paraId="0376A18D" w14:textId="7A823AC8"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lastRenderedPageBreak/>
        <w:t>§ 3.</w:t>
      </w:r>
      <w:r w:rsidR="004E2830" w:rsidRPr="001D3F9F">
        <w:rPr>
          <w:rFonts w:ascii="Times" w:hAnsi="Times" w:cs="Times"/>
          <w:b/>
          <w:szCs w:val="24"/>
        </w:rPr>
        <w:t> </w:t>
      </w:r>
      <w:r w:rsidR="004E2830" w:rsidRPr="001D3F9F">
        <w:rPr>
          <w:rFonts w:ascii="Times" w:hAnsi="Times" w:cs="Times"/>
          <w:szCs w:val="24"/>
        </w:rPr>
        <w:t>Akta sprawy udostępnia się stronom i uczestnikom postępowania. Strony i uczestnicy postępowania mają prawo przeglądać akta sprawy i otrzymywać odpisy, kopie lub wyciągi z tych akt.</w:t>
      </w:r>
    </w:p>
    <w:p w14:paraId="79203F56" w14:textId="776337CE"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4.</w:t>
      </w:r>
      <w:r w:rsidR="004E2830" w:rsidRPr="001D3F9F">
        <w:rPr>
          <w:rFonts w:ascii="Times" w:hAnsi="Times" w:cs="Times"/>
          <w:b/>
          <w:szCs w:val="24"/>
        </w:rPr>
        <w:t> </w:t>
      </w:r>
      <w:r w:rsidR="004E2830" w:rsidRPr="001D3F9F">
        <w:rPr>
          <w:rFonts w:ascii="Times" w:hAnsi="Times" w:cs="Times"/>
          <w:szCs w:val="24"/>
        </w:rPr>
        <w:t>Akta wszystkich zakończonych prawomocnie spraw sądowych Sądu Najwyższego przechowuje się w Sądzie Najwyższym przez okres niezbędny ze względu na rodzaj i charakter sprawy oraz znaczenie materiałów zawartych w aktach jako źródła informacji.</w:t>
      </w:r>
    </w:p>
    <w:p w14:paraId="652AD162" w14:textId="000A20DF"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5.</w:t>
      </w:r>
      <w:r w:rsidR="004E2830" w:rsidRPr="001D3F9F">
        <w:rPr>
          <w:rFonts w:ascii="Times" w:hAnsi="Times" w:cs="Times"/>
          <w:b/>
          <w:szCs w:val="24"/>
        </w:rPr>
        <w:t> </w:t>
      </w:r>
      <w:r w:rsidR="004E2830" w:rsidRPr="001D3F9F">
        <w:rPr>
          <w:rFonts w:ascii="Times" w:hAnsi="Times" w:cs="Times"/>
          <w:szCs w:val="24"/>
        </w:rPr>
        <w:t>Po okresie przechowywania w Sądzie Najwyższym akta sprawy podlegają przekazaniu do właściwych archiwów państwowych albo zniszczeniu.</w:t>
      </w:r>
    </w:p>
    <w:p w14:paraId="36AF8248" w14:textId="32F64975"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6.</w:t>
      </w:r>
      <w:r w:rsidR="004E2830" w:rsidRPr="001D3F9F">
        <w:rPr>
          <w:rFonts w:ascii="Times" w:hAnsi="Times" w:cs="Times"/>
          <w:b/>
          <w:szCs w:val="24"/>
        </w:rPr>
        <w:t> </w:t>
      </w:r>
      <w:r w:rsidR="004E2830" w:rsidRPr="001D3F9F">
        <w:rPr>
          <w:rFonts w:ascii="Times" w:hAnsi="Times" w:cs="Times"/>
          <w:szCs w:val="24"/>
        </w:rPr>
        <w:t>Prezydent Rzeczypospolitej Polskiej określi, w drodze rozporządzenia:</w:t>
      </w:r>
    </w:p>
    <w:p w14:paraId="0625CA4B"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1) sposób tworzenia i przetwarzania akt, o których mowa w § 1;</w:t>
      </w:r>
    </w:p>
    <w:p w14:paraId="72CE5352"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2) warunki i tryb przechowywania i przekazywania akt spraw sądowych Sądu Najwyższego;</w:t>
      </w:r>
    </w:p>
    <w:p w14:paraId="705F53D7" w14:textId="77777777" w:rsidR="00554E06" w:rsidRPr="001D3F9F" w:rsidRDefault="004E2830" w:rsidP="00D554F3">
      <w:pPr>
        <w:spacing w:before="26" w:after="0" w:line="360" w:lineRule="auto"/>
        <w:ind w:left="373"/>
        <w:jc w:val="both"/>
        <w:rPr>
          <w:rFonts w:ascii="Times" w:hAnsi="Times" w:cs="Times"/>
          <w:szCs w:val="24"/>
        </w:rPr>
      </w:pPr>
      <w:r w:rsidRPr="001D3F9F">
        <w:rPr>
          <w:rFonts w:ascii="Times" w:hAnsi="Times" w:cs="Times"/>
          <w:szCs w:val="24"/>
        </w:rPr>
        <w:t>3) warunki i tryb niszczenia akt spraw sądowych Sądu Najwyższego po upływie okresu ich przechowywania.</w:t>
      </w:r>
    </w:p>
    <w:p w14:paraId="14206468" w14:textId="4589916D"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7.</w:t>
      </w:r>
      <w:r w:rsidR="004E2830" w:rsidRPr="001D3F9F">
        <w:rPr>
          <w:rFonts w:ascii="Times" w:hAnsi="Times" w:cs="Times"/>
          <w:b/>
          <w:szCs w:val="24"/>
        </w:rPr>
        <w:t> </w:t>
      </w:r>
      <w:r w:rsidR="004E2830" w:rsidRPr="001D3F9F">
        <w:rPr>
          <w:rFonts w:ascii="Times" w:hAnsi="Times" w:cs="Times"/>
          <w:szCs w:val="24"/>
        </w:rPr>
        <w:t>Prezydent Rzeczypospolitej Polskiej, wydając rozporządzenie, o którym mowa w § 6, uwzględni w szczególności warunki elektronicznego zarządzania dokumentacją, w rozumieniu przepisów, o których mowa w § 2, rodzaje spraw oraz właściwe zabezpieczenie akt przed dostępem osób nieuprawnionych, utratą tych akt lub ich zniszczeniem.</w:t>
      </w:r>
    </w:p>
    <w:p w14:paraId="39B8A2A7" w14:textId="77777777" w:rsidR="00554E06" w:rsidRPr="001D3F9F" w:rsidRDefault="00554E06" w:rsidP="00D554F3">
      <w:pPr>
        <w:spacing w:before="80" w:after="0" w:line="360" w:lineRule="auto"/>
        <w:rPr>
          <w:rFonts w:ascii="Times" w:hAnsi="Times" w:cs="Times"/>
          <w:szCs w:val="24"/>
        </w:rPr>
      </w:pPr>
    </w:p>
    <w:p w14:paraId="15ED87D3" w14:textId="1E255A20"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2D058E" w:rsidRPr="001D3F9F">
        <w:rPr>
          <w:rFonts w:ascii="Times" w:hAnsi="Times" w:cs="Times"/>
          <w:b/>
          <w:szCs w:val="24"/>
        </w:rPr>
        <w:t>9</w:t>
      </w:r>
      <w:r w:rsidR="007A2490" w:rsidRPr="001D3F9F">
        <w:rPr>
          <w:rFonts w:ascii="Times" w:hAnsi="Times" w:cs="Times"/>
          <w:b/>
          <w:szCs w:val="24"/>
        </w:rPr>
        <w:t>4</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 xml:space="preserve">Sąd Najwyższy, w przypadku stwierdzenia przy rozpoznawaniu sprawy oczywistej obrazy przepisów - niezależnie od innych uprawnień - wytyka uchybienie właściwemu sądowi. Przed wytknięciem uchybienia obowiązany jest pouczyć sędziego lub sędziów wchodzących w skład sądu orzekającego o możliwości złożenia na piśmie wyjaśnień w terminie 7 dni. Stwierdzenie i wytknięcie uchybienia nie </w:t>
      </w:r>
      <w:r w:rsidR="00775719" w:rsidRPr="001D3F9F">
        <w:rPr>
          <w:rFonts w:ascii="Times" w:hAnsi="Times" w:cs="Times"/>
          <w:szCs w:val="24"/>
        </w:rPr>
        <w:t>mają</w:t>
      </w:r>
      <w:r w:rsidRPr="001D3F9F">
        <w:rPr>
          <w:rFonts w:ascii="Times" w:hAnsi="Times" w:cs="Times"/>
          <w:szCs w:val="24"/>
        </w:rPr>
        <w:t xml:space="preserve"> wpływu na rozstrzygnięcie sprawy.</w:t>
      </w:r>
    </w:p>
    <w:p w14:paraId="54806C90" w14:textId="72E54C3F"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O wytknięciu uchybienia Sąd Najwyższy zawiadamia prezesa właściwego sądu.</w:t>
      </w:r>
    </w:p>
    <w:p w14:paraId="5DD1B204" w14:textId="77BAD8C6"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 xml:space="preserve">Sąd Najwyższy, w przypadku wytknięcia uchybienia, może zwrócić się z wnioskiem o rozpoznanie sprawy dyscyplinarnej do sądu dyscyplinarnego. </w:t>
      </w:r>
    </w:p>
    <w:p w14:paraId="50A73E43" w14:textId="77777777" w:rsidR="00554E06" w:rsidRPr="001D3F9F" w:rsidRDefault="00554E06" w:rsidP="00D554F3">
      <w:pPr>
        <w:spacing w:before="80" w:after="0" w:line="360" w:lineRule="auto"/>
        <w:rPr>
          <w:rFonts w:ascii="Times" w:hAnsi="Times" w:cs="Times"/>
          <w:szCs w:val="24"/>
        </w:rPr>
      </w:pPr>
    </w:p>
    <w:p w14:paraId="64A5EBA7" w14:textId="6B2ED38C"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2D058E" w:rsidRPr="001D3F9F">
        <w:rPr>
          <w:rFonts w:ascii="Times" w:hAnsi="Times" w:cs="Times"/>
          <w:b/>
          <w:szCs w:val="24"/>
        </w:rPr>
        <w:t>9</w:t>
      </w:r>
      <w:r w:rsidR="007A2490" w:rsidRPr="001D3F9F">
        <w:rPr>
          <w:rFonts w:ascii="Times" w:hAnsi="Times" w:cs="Times"/>
          <w:b/>
          <w:szCs w:val="24"/>
        </w:rPr>
        <w:t>5</w:t>
      </w:r>
      <w:r w:rsidRPr="001D3F9F">
        <w:rPr>
          <w:rFonts w:ascii="Times" w:hAnsi="Times" w:cs="Times"/>
          <w:b/>
          <w:szCs w:val="24"/>
        </w:rPr>
        <w:t>.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Nadzór nad przetwarzaniem danych osobowych w postępowaniach sądowych wykonuje Krajowa Rada Sądownictwa.</w:t>
      </w:r>
    </w:p>
    <w:p w14:paraId="4C4E3F48" w14:textId="241AE0D7"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Do nadzoru, o którym mowa w § 1, przepisy art. 175dd § 2 i 3 oraz działu I rozdziału 5a ustawy z dnia 27 lipca 2001 r. - Prawo o ustroju sądów powszechnych stosuje się odpowiednio.</w:t>
      </w:r>
    </w:p>
    <w:p w14:paraId="70DE9049" w14:textId="77777777" w:rsidR="00554E06" w:rsidRPr="001D3F9F" w:rsidRDefault="00554E06" w:rsidP="00D554F3">
      <w:pPr>
        <w:spacing w:after="0" w:line="360" w:lineRule="auto"/>
        <w:rPr>
          <w:rFonts w:ascii="Times" w:hAnsi="Times" w:cs="Times"/>
          <w:szCs w:val="24"/>
        </w:rPr>
      </w:pPr>
    </w:p>
    <w:p w14:paraId="25522646" w14:textId="790C3F8D" w:rsidR="00554E06" w:rsidRPr="001D3F9F" w:rsidRDefault="00775719" w:rsidP="00D554F3">
      <w:pPr>
        <w:spacing w:before="89" w:after="0" w:line="360" w:lineRule="auto"/>
        <w:jc w:val="center"/>
        <w:rPr>
          <w:rFonts w:ascii="Times" w:hAnsi="Times" w:cs="Times"/>
          <w:szCs w:val="24"/>
        </w:rPr>
      </w:pPr>
      <w:r w:rsidRPr="001D3F9F">
        <w:rPr>
          <w:rFonts w:ascii="Times" w:hAnsi="Times" w:cs="Times"/>
          <w:b/>
          <w:szCs w:val="24"/>
        </w:rPr>
        <w:t>Rozdział 9</w:t>
      </w:r>
    </w:p>
    <w:p w14:paraId="5B9318AE" w14:textId="7031E835" w:rsidR="00554E06" w:rsidRPr="001D3F9F" w:rsidRDefault="004E2830" w:rsidP="00D554F3">
      <w:pPr>
        <w:spacing w:before="25" w:after="0" w:line="360" w:lineRule="auto"/>
        <w:jc w:val="center"/>
        <w:rPr>
          <w:rFonts w:ascii="Times" w:hAnsi="Times" w:cs="Times"/>
          <w:szCs w:val="24"/>
        </w:rPr>
      </w:pPr>
      <w:r w:rsidRPr="001D3F9F">
        <w:rPr>
          <w:rFonts w:ascii="Times" w:hAnsi="Times" w:cs="Times"/>
          <w:b/>
          <w:szCs w:val="24"/>
        </w:rPr>
        <w:t>Kancelaria Pierwszego Prezesa Sądu Najwyższego oraz Biuro Studiów i Analiz Sądu Najwyższego</w:t>
      </w:r>
    </w:p>
    <w:p w14:paraId="3526AF77" w14:textId="77777777" w:rsidR="00554E06" w:rsidRPr="001D3F9F" w:rsidRDefault="00554E06" w:rsidP="00D554F3">
      <w:pPr>
        <w:spacing w:before="80" w:after="0" w:line="360" w:lineRule="auto"/>
        <w:rPr>
          <w:rFonts w:ascii="Times" w:hAnsi="Times" w:cs="Times"/>
          <w:szCs w:val="24"/>
        </w:rPr>
      </w:pPr>
    </w:p>
    <w:p w14:paraId="5EF53BE2" w14:textId="19B1195C"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2D058E" w:rsidRPr="001D3F9F">
        <w:rPr>
          <w:rFonts w:ascii="Times" w:hAnsi="Times" w:cs="Times"/>
          <w:b/>
          <w:szCs w:val="24"/>
        </w:rPr>
        <w:t>9</w:t>
      </w:r>
      <w:r w:rsidR="007A2490" w:rsidRPr="001D3F9F">
        <w:rPr>
          <w:rFonts w:ascii="Times" w:hAnsi="Times" w:cs="Times"/>
          <w:b/>
          <w:szCs w:val="24"/>
        </w:rPr>
        <w:t>6</w:t>
      </w:r>
      <w:r w:rsidRPr="001D3F9F">
        <w:rPr>
          <w:rFonts w:ascii="Times" w:hAnsi="Times" w:cs="Times"/>
          <w:b/>
          <w:szCs w:val="24"/>
        </w:rPr>
        <w:t>. § 1. </w:t>
      </w:r>
      <w:r w:rsidRPr="001D3F9F">
        <w:rPr>
          <w:rFonts w:ascii="Times" w:hAnsi="Times" w:cs="Times"/>
          <w:szCs w:val="24"/>
        </w:rPr>
        <w:t>W Sądzie Najwyższym działa Kancelaria Pierwszego Prezesa Sądu Najwyższego</w:t>
      </w:r>
      <w:r w:rsidR="002D058E" w:rsidRPr="001D3F9F">
        <w:rPr>
          <w:rFonts w:ascii="Times" w:hAnsi="Times" w:cs="Times"/>
          <w:szCs w:val="24"/>
        </w:rPr>
        <w:t xml:space="preserve"> </w:t>
      </w:r>
      <w:r w:rsidRPr="001D3F9F">
        <w:rPr>
          <w:rFonts w:ascii="Times" w:hAnsi="Times" w:cs="Times"/>
          <w:szCs w:val="24"/>
        </w:rPr>
        <w:t>oraz Biuro Studiów i Analiz Sądu Najwyższego.</w:t>
      </w:r>
    </w:p>
    <w:p w14:paraId="0107290B" w14:textId="1DD457FC"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Regulamin Kancelarii Pierwszego Prezesa Sądu Najwyższego oraz Biura Studiów i Analiz Sądu Najwyższego określa Pierwszy Prezes Sądu Najwyższego</w:t>
      </w:r>
      <w:r w:rsidR="003612BA" w:rsidRPr="001D3F9F">
        <w:rPr>
          <w:rFonts w:ascii="Times" w:hAnsi="Times" w:cs="Times"/>
          <w:szCs w:val="24"/>
        </w:rPr>
        <w:t>.</w:t>
      </w:r>
    </w:p>
    <w:p w14:paraId="3EB4A209" w14:textId="77777777" w:rsidR="00554E06" w:rsidRPr="001D3F9F" w:rsidRDefault="00554E06" w:rsidP="00D554F3">
      <w:pPr>
        <w:spacing w:before="80" w:after="0" w:line="360" w:lineRule="auto"/>
        <w:jc w:val="both"/>
        <w:rPr>
          <w:rFonts w:ascii="Times" w:hAnsi="Times" w:cs="Times"/>
          <w:szCs w:val="24"/>
        </w:rPr>
      </w:pPr>
    </w:p>
    <w:p w14:paraId="01C6DAE6" w14:textId="152B08E5"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2D058E" w:rsidRPr="001D3F9F">
        <w:rPr>
          <w:rFonts w:ascii="Times" w:hAnsi="Times" w:cs="Times"/>
          <w:b/>
          <w:szCs w:val="24"/>
        </w:rPr>
        <w:t>9</w:t>
      </w:r>
      <w:r w:rsidR="007A2490" w:rsidRPr="001D3F9F">
        <w:rPr>
          <w:rFonts w:ascii="Times" w:hAnsi="Times" w:cs="Times"/>
          <w:b/>
          <w:szCs w:val="24"/>
        </w:rPr>
        <w:t>7</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Kancelaria Pierwszego Prezesa Sądu Najwyższego wykonuje zadania związane z wykonywaniem przez Pierwszego Prezesa Sądu Najwyższego czynności w zakresie funkcjonowania Sądu Najwyższego, w szczególności w zakresie spraw finansowych, kadrowych i administracyjno-gospodarczych.</w:t>
      </w:r>
    </w:p>
    <w:p w14:paraId="44C85DC8" w14:textId="52FF9CB9"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Kancelarią Pierwszego Prezesa Sądu Najwyższego kieruje Szef Kancelarii Pierwszego Prezesa Sądu Najwyższego, którego powołuje i odwołuje Pierwszy Prezes Sądu Najwyższego.</w:t>
      </w:r>
    </w:p>
    <w:p w14:paraId="3B1EC0BA" w14:textId="77777777" w:rsidR="00554E06" w:rsidRPr="001D3F9F" w:rsidRDefault="00554E06" w:rsidP="00D554F3">
      <w:pPr>
        <w:spacing w:before="80" w:after="0" w:line="360" w:lineRule="auto"/>
        <w:rPr>
          <w:rFonts w:ascii="Times" w:hAnsi="Times" w:cs="Times"/>
          <w:szCs w:val="24"/>
        </w:rPr>
      </w:pPr>
    </w:p>
    <w:p w14:paraId="60544492" w14:textId="4261CDB5"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7A2490" w:rsidRPr="001D3F9F">
        <w:rPr>
          <w:rFonts w:ascii="Times" w:hAnsi="Times" w:cs="Times"/>
          <w:b/>
          <w:szCs w:val="24"/>
        </w:rPr>
        <w:t>98</w:t>
      </w:r>
      <w:r w:rsidRPr="001D3F9F">
        <w:rPr>
          <w:rFonts w:ascii="Times" w:hAnsi="Times" w:cs="Times"/>
          <w:b/>
          <w:szCs w:val="24"/>
        </w:rPr>
        <w:t>.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Biuro Studiów i Analiz Sądu Najwyższego wykonuje w szczególności zadania związane z pełnieniem przez Pierwszego Prezesa Sądu Najwyższego oraz Sąd Najwyższy funkcji związanych z pieczą nad zgodnością z prawem i jednolitością orzecznictwa sądów powszechnych i wojskowych oraz oceną spójności i jednolitości prawa stosowanego przez sądy, w tym w zakresie orzecznictwa dyscyplinarnego.</w:t>
      </w:r>
    </w:p>
    <w:p w14:paraId="1BD76FDB" w14:textId="2AF922F7"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2.</w:t>
      </w:r>
      <w:r w:rsidR="004E2830" w:rsidRPr="001D3F9F">
        <w:rPr>
          <w:rFonts w:ascii="Times" w:hAnsi="Times" w:cs="Times"/>
          <w:b/>
          <w:szCs w:val="24"/>
        </w:rPr>
        <w:t> </w:t>
      </w:r>
      <w:r w:rsidR="004E2830" w:rsidRPr="001D3F9F">
        <w:rPr>
          <w:rFonts w:ascii="Times" w:hAnsi="Times" w:cs="Times"/>
          <w:szCs w:val="24"/>
        </w:rPr>
        <w:t>Biurem Studiów i Analiz Sądu Najwyższego kieruje Dyrektor Biura Studiów i Analiz Sądu Najwyższego, którego powołuje i odwołuje Pierwszy Prezes Sądu Najwyższego.</w:t>
      </w:r>
    </w:p>
    <w:p w14:paraId="32EADDBB" w14:textId="77777777" w:rsidR="00554E06" w:rsidRPr="001D3F9F" w:rsidRDefault="00554E06" w:rsidP="00D554F3">
      <w:pPr>
        <w:spacing w:before="80" w:after="0" w:line="360" w:lineRule="auto"/>
        <w:rPr>
          <w:rFonts w:ascii="Times" w:hAnsi="Times" w:cs="Times"/>
          <w:szCs w:val="24"/>
        </w:rPr>
      </w:pPr>
    </w:p>
    <w:p w14:paraId="4A5540A1" w14:textId="67F2E8DA"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931C8B" w:rsidRPr="001D3F9F">
        <w:rPr>
          <w:rFonts w:ascii="Times" w:hAnsi="Times" w:cs="Times"/>
          <w:b/>
          <w:szCs w:val="24"/>
        </w:rPr>
        <w:t>99</w:t>
      </w:r>
      <w:r w:rsidRPr="001D3F9F">
        <w:rPr>
          <w:rFonts w:ascii="Times" w:hAnsi="Times" w:cs="Times"/>
          <w:b/>
          <w:szCs w:val="24"/>
        </w:rPr>
        <w:t>. </w:t>
      </w:r>
      <w:r w:rsidRPr="001D3F9F">
        <w:rPr>
          <w:rFonts w:ascii="Times" w:hAnsi="Times" w:cs="Times"/>
          <w:szCs w:val="24"/>
        </w:rPr>
        <w:t>Czynności w sprawach z zakresu prawa pracy dokonuje Pierwszy Prezes Sądu Najwyższego lub upoważniona przez niego osoba.</w:t>
      </w:r>
    </w:p>
    <w:p w14:paraId="045D1CF7" w14:textId="77777777" w:rsidR="00554E06" w:rsidRPr="001D3F9F" w:rsidRDefault="00554E06" w:rsidP="00D554F3">
      <w:pPr>
        <w:spacing w:before="80" w:after="0" w:line="360" w:lineRule="auto"/>
        <w:rPr>
          <w:rFonts w:ascii="Times" w:hAnsi="Times" w:cs="Times"/>
          <w:szCs w:val="24"/>
        </w:rPr>
      </w:pPr>
    </w:p>
    <w:p w14:paraId="44A6DAAC" w14:textId="3776BC5A" w:rsidR="00554E06" w:rsidRPr="001D3F9F" w:rsidRDefault="004E2830" w:rsidP="00D554F3">
      <w:pPr>
        <w:spacing w:after="0" w:line="360" w:lineRule="auto"/>
        <w:jc w:val="both"/>
        <w:rPr>
          <w:rFonts w:ascii="Times" w:hAnsi="Times" w:cs="Times"/>
          <w:szCs w:val="24"/>
        </w:rPr>
      </w:pPr>
      <w:r w:rsidRPr="001D3F9F">
        <w:rPr>
          <w:rFonts w:ascii="Times" w:hAnsi="Times" w:cs="Times"/>
          <w:b/>
          <w:szCs w:val="24"/>
        </w:rPr>
        <w:t xml:space="preserve">Art.  </w:t>
      </w:r>
      <w:r w:rsidR="00B57553" w:rsidRPr="001D3F9F">
        <w:rPr>
          <w:rFonts w:ascii="Times" w:hAnsi="Times" w:cs="Times"/>
          <w:b/>
          <w:szCs w:val="24"/>
        </w:rPr>
        <w:t>10</w:t>
      </w:r>
      <w:r w:rsidR="00931C8B" w:rsidRPr="001D3F9F">
        <w:rPr>
          <w:rFonts w:ascii="Times" w:hAnsi="Times" w:cs="Times"/>
          <w:b/>
          <w:szCs w:val="24"/>
        </w:rPr>
        <w:t>0</w:t>
      </w:r>
      <w:r w:rsidRPr="001D3F9F">
        <w:rPr>
          <w:rFonts w:ascii="Times" w:hAnsi="Times" w:cs="Times"/>
          <w:b/>
          <w:szCs w:val="24"/>
        </w:rPr>
        <w:t>. </w:t>
      </w:r>
      <w:r w:rsidR="00775719" w:rsidRPr="001D3F9F">
        <w:rPr>
          <w:rFonts w:ascii="Times" w:hAnsi="Times" w:cs="Times"/>
          <w:b/>
          <w:szCs w:val="24"/>
        </w:rPr>
        <w:t>§ 1.</w:t>
      </w:r>
      <w:r w:rsidRPr="001D3F9F">
        <w:rPr>
          <w:rFonts w:ascii="Times" w:hAnsi="Times" w:cs="Times"/>
          <w:b/>
          <w:szCs w:val="24"/>
        </w:rPr>
        <w:t> </w:t>
      </w:r>
      <w:r w:rsidRPr="001D3F9F">
        <w:rPr>
          <w:rFonts w:ascii="Times" w:hAnsi="Times" w:cs="Times"/>
          <w:szCs w:val="24"/>
        </w:rPr>
        <w:t xml:space="preserve">Wynagrodzenie członków Biura Studiów i Analiz Sądu Najwyższego niebędących sędziami jest równe wynagrodzeniu zasadniczemu sędziego sądu apelacyjnego w stawce podstawowej, z </w:t>
      </w:r>
      <w:r w:rsidR="00775719" w:rsidRPr="001D3F9F">
        <w:rPr>
          <w:rFonts w:ascii="Times" w:hAnsi="Times" w:cs="Times"/>
          <w:szCs w:val="24"/>
        </w:rPr>
        <w:t>tym,</w:t>
      </w:r>
      <w:r w:rsidRPr="001D3F9F">
        <w:rPr>
          <w:rFonts w:ascii="Times" w:hAnsi="Times" w:cs="Times"/>
          <w:szCs w:val="24"/>
        </w:rPr>
        <w:t xml:space="preserve"> że wynagrodzenie to podwyższa się o wartość składki obciążającej pracownika z tytułu podlegania obowiązkowi ubezpieczenia społecznego.</w:t>
      </w:r>
    </w:p>
    <w:p w14:paraId="501FCCA1" w14:textId="6087F6F1"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lastRenderedPageBreak/>
        <w:t>§ 2.</w:t>
      </w:r>
      <w:r w:rsidR="004E2830" w:rsidRPr="001D3F9F">
        <w:rPr>
          <w:rFonts w:ascii="Times" w:hAnsi="Times" w:cs="Times"/>
          <w:b/>
          <w:szCs w:val="24"/>
        </w:rPr>
        <w:t> </w:t>
      </w:r>
      <w:r w:rsidR="004E2830" w:rsidRPr="001D3F9F">
        <w:rPr>
          <w:rFonts w:ascii="Times" w:hAnsi="Times" w:cs="Times"/>
          <w:szCs w:val="24"/>
        </w:rPr>
        <w:t xml:space="preserve">Osoby, o których mowa w § </w:t>
      </w:r>
      <w:r w:rsidR="002D058E" w:rsidRPr="001D3F9F">
        <w:rPr>
          <w:rFonts w:ascii="Times" w:hAnsi="Times" w:cs="Times"/>
          <w:szCs w:val="24"/>
        </w:rPr>
        <w:t>1</w:t>
      </w:r>
      <w:r w:rsidR="004E2830" w:rsidRPr="001D3F9F">
        <w:rPr>
          <w:rFonts w:ascii="Times" w:hAnsi="Times" w:cs="Times"/>
          <w:szCs w:val="24"/>
        </w:rPr>
        <w:t>, mogą podejmować dodatkowe zatrudnienie lub inne zajęcie lub sposób zarobkowania wyłącznie za zgodą Pierwszego Prezesa Sądu Najwyższego. Zgoda może być cofnięta w każdym czasie.</w:t>
      </w:r>
    </w:p>
    <w:p w14:paraId="6EFA15A7" w14:textId="19FF59A9"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3.</w:t>
      </w:r>
      <w:r w:rsidR="004E2830" w:rsidRPr="001D3F9F">
        <w:rPr>
          <w:rFonts w:ascii="Times" w:hAnsi="Times" w:cs="Times"/>
          <w:b/>
          <w:szCs w:val="24"/>
        </w:rPr>
        <w:t> </w:t>
      </w:r>
      <w:r w:rsidR="004E2830" w:rsidRPr="001D3F9F">
        <w:rPr>
          <w:rFonts w:ascii="Times" w:hAnsi="Times" w:cs="Times"/>
          <w:szCs w:val="24"/>
        </w:rPr>
        <w:t>W związku z pełnioną funkcją członkowi Biura Studiów i Analiz Sądu Najwyższego przysługuje dodatek funkcyjny.</w:t>
      </w:r>
    </w:p>
    <w:p w14:paraId="0B1D875B" w14:textId="641D210F" w:rsidR="00554E06" w:rsidRPr="001D3F9F" w:rsidRDefault="00775719" w:rsidP="00D554F3">
      <w:pPr>
        <w:spacing w:before="26" w:after="0" w:line="360" w:lineRule="auto"/>
        <w:jc w:val="both"/>
        <w:rPr>
          <w:rFonts w:ascii="Times" w:hAnsi="Times" w:cs="Times"/>
          <w:szCs w:val="24"/>
        </w:rPr>
      </w:pPr>
      <w:r w:rsidRPr="001D3F9F">
        <w:rPr>
          <w:rFonts w:ascii="Times" w:hAnsi="Times" w:cs="Times"/>
          <w:b/>
          <w:szCs w:val="24"/>
        </w:rPr>
        <w:t>§ 4.</w:t>
      </w:r>
      <w:r w:rsidR="004E2830" w:rsidRPr="001D3F9F">
        <w:rPr>
          <w:rFonts w:ascii="Times" w:hAnsi="Times" w:cs="Times"/>
          <w:b/>
          <w:szCs w:val="24"/>
        </w:rPr>
        <w:t> </w:t>
      </w:r>
      <w:r w:rsidR="004E2830" w:rsidRPr="001D3F9F">
        <w:rPr>
          <w:rFonts w:ascii="Times" w:hAnsi="Times" w:cs="Times"/>
          <w:szCs w:val="24"/>
        </w:rPr>
        <w:t>Prezydent Rzeczypospolitej Polskiej określi, w drodze rozporządzenia, stawki dodatku funkcyjnego członków Biura Studiów i Analiz Sądu Najwyższego mając na uwadze rodzaj oraz zakres zadań związanych z pełnioną funkcją.</w:t>
      </w:r>
    </w:p>
    <w:p w14:paraId="06DE5FE4" w14:textId="77777777" w:rsidR="00554E06" w:rsidRPr="001D3F9F" w:rsidRDefault="00554E06" w:rsidP="00D554F3">
      <w:pPr>
        <w:spacing w:after="0" w:line="360" w:lineRule="auto"/>
        <w:rPr>
          <w:rFonts w:ascii="Times" w:hAnsi="Times" w:cs="Times"/>
          <w:szCs w:val="24"/>
        </w:rPr>
      </w:pPr>
    </w:p>
    <w:p w14:paraId="1C11594A" w14:textId="6D6B2E2B" w:rsidR="00554E06" w:rsidRPr="001D3F9F" w:rsidRDefault="00775719" w:rsidP="00D554F3">
      <w:pPr>
        <w:spacing w:before="89" w:after="0" w:line="360" w:lineRule="auto"/>
        <w:jc w:val="center"/>
        <w:rPr>
          <w:rFonts w:ascii="Times" w:hAnsi="Times" w:cs="Times"/>
          <w:szCs w:val="24"/>
        </w:rPr>
      </w:pPr>
      <w:r w:rsidRPr="001D3F9F">
        <w:rPr>
          <w:rFonts w:ascii="Times" w:hAnsi="Times" w:cs="Times"/>
          <w:b/>
          <w:szCs w:val="24"/>
        </w:rPr>
        <w:t>Rozdział 10</w:t>
      </w:r>
    </w:p>
    <w:p w14:paraId="609B2CD8" w14:textId="77777777" w:rsidR="00554E06" w:rsidRPr="001D3F9F" w:rsidRDefault="004E2830" w:rsidP="00D554F3">
      <w:pPr>
        <w:spacing w:before="25" w:after="0" w:line="360" w:lineRule="auto"/>
        <w:jc w:val="center"/>
        <w:rPr>
          <w:rFonts w:ascii="Times" w:hAnsi="Times" w:cs="Times"/>
          <w:szCs w:val="24"/>
        </w:rPr>
      </w:pPr>
      <w:r w:rsidRPr="001D3F9F">
        <w:rPr>
          <w:rFonts w:ascii="Times" w:hAnsi="Times" w:cs="Times"/>
          <w:b/>
          <w:szCs w:val="24"/>
        </w:rPr>
        <w:t>Zmiany w przepisach</w:t>
      </w:r>
    </w:p>
    <w:p w14:paraId="3C1446D1" w14:textId="77777777" w:rsidR="00554E06" w:rsidRPr="001D3F9F" w:rsidRDefault="00554E06" w:rsidP="00D554F3">
      <w:pPr>
        <w:spacing w:before="80" w:after="0" w:line="360" w:lineRule="auto"/>
        <w:rPr>
          <w:rFonts w:ascii="Times" w:hAnsi="Times" w:cs="Times"/>
          <w:szCs w:val="24"/>
        </w:rPr>
      </w:pPr>
    </w:p>
    <w:p w14:paraId="64311CE5" w14:textId="0AAAA00F" w:rsidR="00554E06" w:rsidRPr="001D3F9F" w:rsidRDefault="004E2830" w:rsidP="00092687">
      <w:pPr>
        <w:spacing w:after="0" w:line="360" w:lineRule="auto"/>
        <w:jc w:val="both"/>
        <w:rPr>
          <w:rFonts w:ascii="Times" w:hAnsi="Times" w:cs="Times"/>
          <w:szCs w:val="24"/>
        </w:rPr>
      </w:pPr>
      <w:r w:rsidRPr="001D3F9F">
        <w:rPr>
          <w:rFonts w:ascii="Times" w:hAnsi="Times" w:cs="Times"/>
          <w:b/>
          <w:szCs w:val="24"/>
        </w:rPr>
        <w:t xml:space="preserve">Art.  </w:t>
      </w:r>
      <w:r w:rsidR="00B57553" w:rsidRPr="001D3F9F">
        <w:rPr>
          <w:rFonts w:ascii="Times" w:hAnsi="Times" w:cs="Times"/>
          <w:b/>
          <w:szCs w:val="24"/>
        </w:rPr>
        <w:t>10</w:t>
      </w:r>
      <w:r w:rsidR="00931C8B" w:rsidRPr="001D3F9F">
        <w:rPr>
          <w:rFonts w:ascii="Times" w:hAnsi="Times" w:cs="Times"/>
          <w:b/>
          <w:szCs w:val="24"/>
        </w:rPr>
        <w:t>1</w:t>
      </w:r>
      <w:r w:rsidRPr="001D3F9F">
        <w:rPr>
          <w:rFonts w:ascii="Times" w:hAnsi="Times" w:cs="Times"/>
          <w:b/>
          <w:szCs w:val="24"/>
        </w:rPr>
        <w:t>. </w:t>
      </w:r>
      <w:r w:rsidRPr="001D3F9F">
        <w:rPr>
          <w:rFonts w:ascii="Times" w:hAnsi="Times" w:cs="Times"/>
          <w:szCs w:val="24"/>
        </w:rPr>
        <w:t xml:space="preserve">W ustawie z dnia 17 listopada 1964 r. - Kodeks postępowania cywilnego (Dz. U. z </w:t>
      </w:r>
      <w:r w:rsidR="002D058E" w:rsidRPr="001D3F9F">
        <w:rPr>
          <w:rFonts w:ascii="Times" w:hAnsi="Times" w:cs="Times"/>
          <w:szCs w:val="24"/>
        </w:rPr>
        <w:t xml:space="preserve">2020 </w:t>
      </w:r>
      <w:r w:rsidRPr="001D3F9F">
        <w:rPr>
          <w:rFonts w:ascii="Times" w:hAnsi="Times" w:cs="Times"/>
          <w:szCs w:val="24"/>
        </w:rPr>
        <w:t xml:space="preserve">r. poz. </w:t>
      </w:r>
      <w:r w:rsidR="009B34D1" w:rsidRPr="001D3F9F">
        <w:rPr>
          <w:rFonts w:ascii="Times" w:hAnsi="Times" w:cs="Times"/>
          <w:szCs w:val="24"/>
        </w:rPr>
        <w:t>1575,</w:t>
      </w:r>
      <w:r w:rsidR="006B1BC6" w:rsidRPr="001D3F9F">
        <w:rPr>
          <w:rFonts w:ascii="Times" w:hAnsi="Times" w:cs="Times"/>
          <w:szCs w:val="24"/>
        </w:rPr>
        <w:t xml:space="preserve"> </w:t>
      </w:r>
      <w:r w:rsidR="001B39F4" w:rsidRPr="001D3F9F">
        <w:rPr>
          <w:rFonts w:ascii="Times" w:hAnsi="Times" w:cs="Times"/>
          <w:szCs w:val="24"/>
        </w:rPr>
        <w:t>1578 i 2320 oraz z 2021 r. poz. 11, 1090 i 1177</w:t>
      </w:r>
      <w:r w:rsidRPr="001D3F9F">
        <w:rPr>
          <w:rFonts w:ascii="Times" w:hAnsi="Times" w:cs="Times"/>
          <w:szCs w:val="24"/>
        </w:rPr>
        <w:t>) wprowadza się</w:t>
      </w:r>
      <w:r w:rsidR="00092687" w:rsidRPr="001D3F9F">
        <w:rPr>
          <w:rFonts w:ascii="Times" w:hAnsi="Times" w:cs="Times"/>
          <w:szCs w:val="24"/>
        </w:rPr>
        <w:t xml:space="preserve"> </w:t>
      </w:r>
      <w:r w:rsidRPr="001D3F9F">
        <w:rPr>
          <w:rFonts w:ascii="Times" w:hAnsi="Times" w:cs="Times"/>
          <w:szCs w:val="24"/>
        </w:rPr>
        <w:t xml:space="preserve">następujące zmiany: </w:t>
      </w:r>
    </w:p>
    <w:p w14:paraId="574C63D5" w14:textId="2B401387" w:rsidR="00CA4FBE" w:rsidRPr="001D3F9F" w:rsidRDefault="00CA4FBE" w:rsidP="00CA4FBE">
      <w:pPr>
        <w:spacing w:after="0" w:line="360" w:lineRule="auto"/>
        <w:ind w:left="510"/>
        <w:jc w:val="both"/>
        <w:rPr>
          <w:rFonts w:ascii="Times" w:eastAsiaTheme="minorEastAsia" w:hAnsi="Times" w:cs="Times"/>
          <w:bCs/>
          <w:szCs w:val="24"/>
        </w:rPr>
      </w:pPr>
      <w:r w:rsidRPr="001D3F9F">
        <w:rPr>
          <w:rFonts w:ascii="Times" w:eastAsiaTheme="minorEastAsia" w:hAnsi="Times" w:cs="Times"/>
          <w:bCs/>
          <w:szCs w:val="24"/>
        </w:rPr>
        <w:t xml:space="preserve">1) w art. 44 w § 1 dodaje się zdanie drugie w </w:t>
      </w:r>
      <w:r w:rsidR="00775719" w:rsidRPr="001D3F9F">
        <w:rPr>
          <w:rFonts w:ascii="Times" w:eastAsiaTheme="minorEastAsia" w:hAnsi="Times" w:cs="Times"/>
          <w:bCs/>
          <w:szCs w:val="24"/>
        </w:rPr>
        <w:t>brzmieniu:</w:t>
      </w:r>
    </w:p>
    <w:p w14:paraId="289ECF67" w14:textId="77777777" w:rsidR="00CA4FBE" w:rsidRPr="001D3F9F" w:rsidRDefault="00CA4FBE" w:rsidP="00CA4FBE">
      <w:pPr>
        <w:spacing w:after="0" w:line="360" w:lineRule="auto"/>
        <w:ind w:left="510"/>
        <w:jc w:val="both"/>
        <w:rPr>
          <w:rFonts w:ascii="Times" w:eastAsiaTheme="minorEastAsia" w:hAnsi="Times" w:cs="Times"/>
          <w:bCs/>
          <w:szCs w:val="24"/>
        </w:rPr>
      </w:pPr>
      <w:r w:rsidRPr="001D3F9F">
        <w:rPr>
          <w:rFonts w:ascii="Times" w:eastAsiaTheme="minorEastAsia" w:hAnsi="Times" w:cs="Times"/>
          <w:bCs/>
          <w:szCs w:val="24"/>
        </w:rPr>
        <w:tab/>
        <w:t>„Sąd apelacyjny może sam przekazać sprawę innemu sądowi równorzędnemu.”;</w:t>
      </w:r>
    </w:p>
    <w:p w14:paraId="6F8760E8" w14:textId="5F930C95" w:rsidR="00CA4FBE" w:rsidRPr="001D3F9F" w:rsidRDefault="00CA4FBE" w:rsidP="00CA4FBE">
      <w:pPr>
        <w:spacing w:after="0" w:line="360" w:lineRule="auto"/>
        <w:ind w:left="510"/>
        <w:jc w:val="both"/>
        <w:rPr>
          <w:rFonts w:ascii="Times" w:eastAsiaTheme="minorEastAsia" w:hAnsi="Times" w:cs="Times"/>
          <w:bCs/>
          <w:szCs w:val="24"/>
        </w:rPr>
      </w:pPr>
      <w:r w:rsidRPr="001D3F9F">
        <w:rPr>
          <w:rFonts w:ascii="Times" w:eastAsiaTheme="minorEastAsia" w:hAnsi="Times" w:cs="Times"/>
          <w:bCs/>
          <w:szCs w:val="24"/>
        </w:rPr>
        <w:t>2) w art. 44</w:t>
      </w:r>
      <w:r w:rsidRPr="001D3F9F">
        <w:rPr>
          <w:rFonts w:ascii="Times" w:eastAsiaTheme="minorEastAsia" w:hAnsi="Times" w:cs="Times"/>
          <w:bCs/>
          <w:szCs w:val="24"/>
          <w:vertAlign w:val="superscript"/>
        </w:rPr>
        <w:t>1</w:t>
      </w:r>
      <w:r w:rsidRPr="001D3F9F">
        <w:rPr>
          <w:rFonts w:ascii="Times" w:eastAsiaTheme="minorEastAsia" w:hAnsi="Times" w:cs="Times"/>
          <w:bCs/>
          <w:szCs w:val="24"/>
        </w:rPr>
        <w:t xml:space="preserve"> § 1 otrzymuje brzmienie:</w:t>
      </w:r>
    </w:p>
    <w:p w14:paraId="379D90DA" w14:textId="77777777" w:rsidR="00CA4FBE" w:rsidRPr="001D3F9F" w:rsidRDefault="00CA4FBE" w:rsidP="00CA4FBE">
      <w:pPr>
        <w:spacing w:after="0" w:line="360" w:lineRule="auto"/>
        <w:ind w:left="993" w:hanging="817"/>
        <w:jc w:val="both"/>
        <w:rPr>
          <w:rFonts w:ascii="Times" w:hAnsi="Times" w:cs="Times"/>
          <w:szCs w:val="24"/>
        </w:rPr>
      </w:pPr>
      <w:r w:rsidRPr="001D3F9F">
        <w:rPr>
          <w:rFonts w:ascii="Times" w:eastAsiaTheme="minorEastAsia" w:hAnsi="Times" w:cs="Times"/>
          <w:bCs/>
          <w:szCs w:val="24"/>
        </w:rPr>
        <w:tab/>
        <w:t xml:space="preserve">„§ 1. </w:t>
      </w:r>
      <w:r w:rsidRPr="001D3F9F">
        <w:rPr>
          <w:rFonts w:ascii="Times" w:hAnsi="Times" w:cs="Times"/>
          <w:szCs w:val="24"/>
        </w:rPr>
        <w:t>Jeżeli wymaga tego dobro wymiaru sprawiedliwości, w szczególności wzgląd na społeczne postrzeganie sądu jako organu bezstronnego, sąd przełożony nad sądem właściwym wyznaczy na posiedzeniu niejawnym inny sąd do rozpoznania sprawy. Jeżeli sądem właściwym jest sąd apelacyjny, sąd ten sam może przekazać sprawę innemu sądowi równorzędnemu.”;</w:t>
      </w:r>
    </w:p>
    <w:p w14:paraId="32CADCAE" w14:textId="2756AB50" w:rsidR="00CA4FBE" w:rsidRPr="001D3F9F" w:rsidRDefault="00CA4FBE" w:rsidP="00CA4FBE">
      <w:pPr>
        <w:spacing w:after="0" w:line="360" w:lineRule="auto"/>
        <w:ind w:left="567" w:hanging="817"/>
        <w:jc w:val="both"/>
        <w:rPr>
          <w:rFonts w:ascii="Times" w:eastAsiaTheme="minorEastAsia" w:hAnsi="Times" w:cs="Times"/>
          <w:bCs/>
          <w:szCs w:val="24"/>
        </w:rPr>
      </w:pPr>
      <w:r w:rsidRPr="001D3F9F">
        <w:rPr>
          <w:rFonts w:ascii="Times" w:eastAsiaTheme="minorEastAsia" w:hAnsi="Times" w:cs="Times"/>
          <w:bCs/>
          <w:szCs w:val="24"/>
        </w:rPr>
        <w:tab/>
        <w:t>3) w art. 44</w:t>
      </w:r>
      <w:r w:rsidRPr="001D3F9F">
        <w:rPr>
          <w:rFonts w:ascii="Times" w:eastAsiaTheme="minorEastAsia" w:hAnsi="Times" w:cs="Times"/>
          <w:bCs/>
          <w:szCs w:val="24"/>
          <w:vertAlign w:val="superscript"/>
        </w:rPr>
        <w:t>2</w:t>
      </w:r>
      <w:r w:rsidRPr="001D3F9F">
        <w:rPr>
          <w:rFonts w:ascii="Times" w:eastAsiaTheme="minorEastAsia" w:hAnsi="Times" w:cs="Times"/>
          <w:bCs/>
          <w:szCs w:val="24"/>
        </w:rPr>
        <w:t xml:space="preserve"> w pkt 1 średnik zastępuje się przecinkiem, po którym dodaje się:</w:t>
      </w:r>
    </w:p>
    <w:p w14:paraId="2B80BEC0" w14:textId="0680E906" w:rsidR="00CA4FBE" w:rsidRPr="001D3F9F" w:rsidRDefault="00CA4FBE" w:rsidP="00CA4FBE">
      <w:pPr>
        <w:spacing w:after="0" w:line="360" w:lineRule="auto"/>
        <w:ind w:left="567" w:hanging="425"/>
        <w:jc w:val="both"/>
        <w:rPr>
          <w:rFonts w:ascii="Times" w:eastAsiaTheme="minorEastAsia" w:hAnsi="Times" w:cs="Times"/>
          <w:bCs/>
          <w:szCs w:val="24"/>
        </w:rPr>
      </w:pPr>
      <w:r w:rsidRPr="001D3F9F">
        <w:rPr>
          <w:rFonts w:ascii="Times" w:eastAsiaTheme="minorEastAsia" w:hAnsi="Times" w:cs="Times"/>
          <w:bCs/>
          <w:szCs w:val="24"/>
        </w:rPr>
        <w:tab/>
      </w:r>
      <w:r w:rsidRPr="001D3F9F">
        <w:rPr>
          <w:rFonts w:ascii="Times" w:eastAsiaTheme="minorEastAsia" w:hAnsi="Times" w:cs="Times"/>
          <w:bCs/>
          <w:szCs w:val="24"/>
        </w:rPr>
        <w:tab/>
        <w:t xml:space="preserve">„z </w:t>
      </w:r>
      <w:r w:rsidR="00775719" w:rsidRPr="001D3F9F">
        <w:rPr>
          <w:rFonts w:ascii="Times" w:eastAsiaTheme="minorEastAsia" w:hAnsi="Times" w:cs="Times"/>
          <w:bCs/>
          <w:szCs w:val="24"/>
        </w:rPr>
        <w:t>tym,</w:t>
      </w:r>
      <w:r w:rsidRPr="001D3F9F">
        <w:rPr>
          <w:rFonts w:ascii="Times" w:eastAsiaTheme="minorEastAsia" w:hAnsi="Times" w:cs="Times"/>
          <w:bCs/>
          <w:szCs w:val="24"/>
        </w:rPr>
        <w:t xml:space="preserve"> że sąd apelacyjny może sam przekazać sprawę innemu sądowi równorzędnemu;”;</w:t>
      </w:r>
    </w:p>
    <w:p w14:paraId="0522A6CB" w14:textId="42F6E737" w:rsidR="00CA4FBE" w:rsidRPr="001D3F9F" w:rsidRDefault="00CA4FBE" w:rsidP="00CA4FBE">
      <w:pPr>
        <w:spacing w:after="0" w:line="360" w:lineRule="auto"/>
        <w:ind w:left="567" w:hanging="817"/>
        <w:jc w:val="both"/>
        <w:rPr>
          <w:rFonts w:ascii="Times" w:eastAsiaTheme="minorEastAsia" w:hAnsi="Times" w:cs="Times"/>
          <w:bCs/>
          <w:szCs w:val="24"/>
        </w:rPr>
      </w:pPr>
      <w:r w:rsidRPr="001D3F9F">
        <w:rPr>
          <w:rFonts w:ascii="Times" w:eastAsiaTheme="minorEastAsia" w:hAnsi="Times" w:cs="Times"/>
          <w:bCs/>
          <w:szCs w:val="24"/>
        </w:rPr>
        <w:tab/>
        <w:t>4) art. 45 otrzymuje brzmienie:</w:t>
      </w:r>
    </w:p>
    <w:p w14:paraId="1D656176" w14:textId="77777777" w:rsidR="00CA4FBE" w:rsidRPr="001D3F9F" w:rsidRDefault="00CA4FBE" w:rsidP="00CA4FBE">
      <w:pPr>
        <w:spacing w:after="0" w:line="360" w:lineRule="auto"/>
        <w:ind w:left="993" w:hanging="817"/>
        <w:jc w:val="both"/>
        <w:rPr>
          <w:rFonts w:ascii="Times" w:hAnsi="Times" w:cs="Times"/>
          <w:szCs w:val="24"/>
        </w:rPr>
      </w:pPr>
      <w:r w:rsidRPr="001D3F9F">
        <w:rPr>
          <w:rFonts w:ascii="Times" w:eastAsiaTheme="minorEastAsia" w:hAnsi="Times" w:cs="Times"/>
          <w:bCs/>
          <w:szCs w:val="24"/>
        </w:rPr>
        <w:tab/>
        <w:t xml:space="preserve">„Art. 45. </w:t>
      </w:r>
      <w:r w:rsidRPr="001D3F9F">
        <w:rPr>
          <w:rFonts w:ascii="Times" w:hAnsi="Times" w:cs="Times"/>
          <w:szCs w:val="24"/>
        </w:rPr>
        <w:t>Jeżeli na podstawie przepisów kodeksu nie można w świetle okoliczności sprawy ustalić właściwości miejscowej, wyłącznie właściwy jest sąd miejsca zamieszkania powoda, a w braku miejsca zamieszkania - sąd miejsca jego pobytu. W braku wskazanych wyżej podstaw właściwy będzie sąd dla m.st. Warszawy.”;</w:t>
      </w:r>
    </w:p>
    <w:p w14:paraId="5558A9AF" w14:textId="151109F1" w:rsidR="00CA4FBE" w:rsidRPr="001D3F9F" w:rsidRDefault="00CA4FBE" w:rsidP="00CA4FBE">
      <w:pPr>
        <w:spacing w:after="0" w:line="360" w:lineRule="auto"/>
        <w:ind w:left="993" w:hanging="426"/>
        <w:jc w:val="both"/>
        <w:rPr>
          <w:rFonts w:ascii="Times" w:eastAsiaTheme="minorEastAsia" w:hAnsi="Times" w:cs="Times"/>
          <w:bCs/>
          <w:szCs w:val="24"/>
        </w:rPr>
      </w:pPr>
      <w:r w:rsidRPr="001D3F9F">
        <w:rPr>
          <w:rFonts w:ascii="Times" w:eastAsiaTheme="minorEastAsia" w:hAnsi="Times" w:cs="Times"/>
          <w:bCs/>
          <w:szCs w:val="24"/>
        </w:rPr>
        <w:t>5) w art. 48</w:t>
      </w:r>
      <w:r w:rsidRPr="001D3F9F">
        <w:rPr>
          <w:rFonts w:ascii="Times" w:eastAsiaTheme="minorEastAsia" w:hAnsi="Times" w:cs="Times"/>
          <w:bCs/>
          <w:szCs w:val="24"/>
          <w:vertAlign w:val="superscript"/>
        </w:rPr>
        <w:t>1</w:t>
      </w:r>
      <w:r w:rsidRPr="001D3F9F">
        <w:rPr>
          <w:rFonts w:ascii="Times" w:eastAsiaTheme="minorEastAsia" w:hAnsi="Times" w:cs="Times"/>
          <w:bCs/>
          <w:szCs w:val="24"/>
        </w:rPr>
        <w:t xml:space="preserve"> dodaje się zdanie drugie w brzmieniu:</w:t>
      </w:r>
    </w:p>
    <w:p w14:paraId="457272CB" w14:textId="77777777" w:rsidR="00CA4FBE" w:rsidRPr="001D3F9F" w:rsidRDefault="00CA4FBE" w:rsidP="00CA4FBE">
      <w:pPr>
        <w:spacing w:after="0" w:line="360" w:lineRule="auto"/>
        <w:ind w:left="993" w:hanging="426"/>
        <w:jc w:val="both"/>
        <w:rPr>
          <w:rFonts w:ascii="Times" w:eastAsiaTheme="minorEastAsia" w:hAnsi="Times" w:cs="Times"/>
          <w:bCs/>
          <w:szCs w:val="24"/>
        </w:rPr>
      </w:pPr>
      <w:r w:rsidRPr="001D3F9F">
        <w:rPr>
          <w:rFonts w:ascii="Times" w:eastAsiaTheme="minorEastAsia" w:hAnsi="Times" w:cs="Times"/>
          <w:bCs/>
          <w:szCs w:val="24"/>
        </w:rPr>
        <w:tab/>
        <w:t>„Sąd apelacyjny może sam przekazać sprawę innemu sądowi równorzędnemu.”;</w:t>
      </w:r>
    </w:p>
    <w:p w14:paraId="1A260CF8" w14:textId="4ECB1519" w:rsidR="00E75268" w:rsidRPr="001D3F9F" w:rsidRDefault="00CA4FBE" w:rsidP="00CA4FBE">
      <w:pPr>
        <w:spacing w:after="0" w:line="360" w:lineRule="auto"/>
        <w:ind w:left="993" w:hanging="426"/>
        <w:jc w:val="both"/>
        <w:rPr>
          <w:rFonts w:ascii="Times" w:eastAsiaTheme="minorEastAsia" w:hAnsi="Times" w:cs="Times"/>
          <w:bCs/>
          <w:szCs w:val="24"/>
        </w:rPr>
      </w:pPr>
      <w:r w:rsidRPr="001D3F9F">
        <w:rPr>
          <w:rFonts w:ascii="Times" w:eastAsiaTheme="minorEastAsia" w:hAnsi="Times" w:cs="Times"/>
          <w:bCs/>
          <w:szCs w:val="24"/>
        </w:rPr>
        <w:lastRenderedPageBreak/>
        <w:t xml:space="preserve">6) </w:t>
      </w:r>
      <w:r w:rsidR="00E75268" w:rsidRPr="001D3F9F">
        <w:rPr>
          <w:rFonts w:ascii="Times" w:eastAsiaTheme="minorEastAsia" w:hAnsi="Times" w:cs="Times"/>
          <w:bCs/>
          <w:szCs w:val="24"/>
        </w:rPr>
        <w:t>w</w:t>
      </w:r>
      <w:r w:rsidRPr="001D3F9F">
        <w:rPr>
          <w:rFonts w:ascii="Times" w:eastAsiaTheme="minorEastAsia" w:hAnsi="Times" w:cs="Times"/>
          <w:bCs/>
          <w:szCs w:val="24"/>
        </w:rPr>
        <w:t xml:space="preserve"> art. 394</w:t>
      </w:r>
      <w:r w:rsidRPr="001D3F9F">
        <w:rPr>
          <w:rFonts w:ascii="Times" w:eastAsiaTheme="minorEastAsia" w:hAnsi="Times" w:cs="Times"/>
          <w:bCs/>
          <w:szCs w:val="24"/>
          <w:vertAlign w:val="superscript"/>
        </w:rPr>
        <w:t>1</w:t>
      </w:r>
      <w:r w:rsidR="00E75268" w:rsidRPr="001D3F9F">
        <w:rPr>
          <w:rFonts w:ascii="Times" w:eastAsiaTheme="minorEastAsia" w:hAnsi="Times" w:cs="Times"/>
          <w:bCs/>
          <w:szCs w:val="24"/>
        </w:rPr>
        <w:t>:</w:t>
      </w:r>
    </w:p>
    <w:p w14:paraId="41FA5EC6" w14:textId="77777777" w:rsidR="00E75268" w:rsidRPr="001D3F9F" w:rsidRDefault="00E75268" w:rsidP="00E75268">
      <w:pPr>
        <w:spacing w:after="0" w:line="360" w:lineRule="auto"/>
        <w:ind w:left="993"/>
        <w:jc w:val="both"/>
        <w:rPr>
          <w:rFonts w:ascii="Times" w:eastAsiaTheme="minorEastAsia" w:hAnsi="Times" w:cs="Times"/>
          <w:bCs/>
          <w:szCs w:val="24"/>
        </w:rPr>
      </w:pPr>
      <w:r w:rsidRPr="001D3F9F">
        <w:rPr>
          <w:rFonts w:ascii="Times" w:eastAsiaTheme="minorEastAsia" w:hAnsi="Times" w:cs="Times"/>
          <w:bCs/>
          <w:szCs w:val="24"/>
        </w:rPr>
        <w:t>a) uchyla się § 1,</w:t>
      </w:r>
    </w:p>
    <w:p w14:paraId="2A58F2CA" w14:textId="77777777" w:rsidR="00E75268" w:rsidRPr="001D3F9F" w:rsidRDefault="00E75268" w:rsidP="00E75268">
      <w:pPr>
        <w:spacing w:after="0" w:line="360" w:lineRule="auto"/>
        <w:ind w:left="993"/>
        <w:jc w:val="both"/>
        <w:rPr>
          <w:rFonts w:ascii="Times" w:eastAsiaTheme="minorEastAsia" w:hAnsi="Times" w:cs="Times"/>
          <w:bCs/>
          <w:szCs w:val="24"/>
        </w:rPr>
      </w:pPr>
      <w:r w:rsidRPr="001D3F9F">
        <w:rPr>
          <w:rFonts w:ascii="Times" w:eastAsiaTheme="minorEastAsia" w:hAnsi="Times" w:cs="Times"/>
          <w:bCs/>
          <w:szCs w:val="24"/>
        </w:rPr>
        <w:t>b) § 1</w:t>
      </w:r>
      <w:r w:rsidRPr="001D3F9F">
        <w:rPr>
          <w:rFonts w:ascii="Times" w:eastAsiaTheme="minorEastAsia" w:hAnsi="Times" w:cs="Times"/>
          <w:bCs/>
          <w:szCs w:val="24"/>
          <w:vertAlign w:val="superscript"/>
        </w:rPr>
        <w:t>1</w:t>
      </w:r>
      <w:r w:rsidRPr="001D3F9F">
        <w:rPr>
          <w:rFonts w:ascii="Times" w:eastAsiaTheme="minorEastAsia" w:hAnsi="Times" w:cs="Times"/>
          <w:bCs/>
          <w:szCs w:val="24"/>
        </w:rPr>
        <w:t xml:space="preserve"> otrzymuje brzmienie:</w:t>
      </w:r>
    </w:p>
    <w:p w14:paraId="52AAB5E1" w14:textId="2C804255" w:rsidR="00CA4FBE" w:rsidRPr="001D3F9F" w:rsidRDefault="00E75268" w:rsidP="00E75268">
      <w:pPr>
        <w:spacing w:after="0" w:line="360" w:lineRule="auto"/>
        <w:ind w:left="993" w:firstLine="423"/>
        <w:jc w:val="both"/>
        <w:rPr>
          <w:rFonts w:ascii="Times" w:eastAsiaTheme="minorEastAsia" w:hAnsi="Times"/>
          <w:bCs/>
          <w:szCs w:val="24"/>
        </w:rPr>
      </w:pPr>
      <w:r w:rsidRPr="001D3F9F">
        <w:rPr>
          <w:rFonts w:ascii="Times" w:eastAsiaTheme="minorEastAsia" w:hAnsi="Times"/>
          <w:bCs/>
          <w:szCs w:val="24"/>
        </w:rPr>
        <w:t>„§ 1</w:t>
      </w:r>
      <w:r w:rsidRPr="001D3F9F">
        <w:rPr>
          <w:rFonts w:ascii="Times" w:eastAsiaTheme="minorEastAsia" w:hAnsi="Times"/>
          <w:bCs/>
          <w:szCs w:val="24"/>
          <w:vertAlign w:val="superscript"/>
        </w:rPr>
        <w:t>1</w:t>
      </w:r>
      <w:r w:rsidRPr="001D3F9F">
        <w:rPr>
          <w:rFonts w:ascii="Times" w:eastAsiaTheme="minorEastAsia" w:hAnsi="Times"/>
          <w:bCs/>
          <w:szCs w:val="24"/>
        </w:rPr>
        <w:t xml:space="preserve">. </w:t>
      </w:r>
      <w:r w:rsidRPr="001D3F9F">
        <w:rPr>
          <w:rFonts w:ascii="Times" w:hAnsi="Times"/>
          <w:shd w:val="clear" w:color="auto" w:fill="FFFFFF"/>
        </w:rPr>
        <w:t>Zażalenie do Sądu Najwyższego przysługuje w razie uchylenia przez sąd drugiej instancji wyroku sądu pierwszej instancji i przekazania sprawy do ponownego rozpoznania</w:t>
      </w:r>
      <w:r w:rsidRPr="001D3F9F">
        <w:rPr>
          <w:rFonts w:ascii="Times" w:hAnsi="Times"/>
          <w:szCs w:val="24"/>
        </w:rPr>
        <w:t>”</w:t>
      </w:r>
      <w:r w:rsidR="00CA4FBE" w:rsidRPr="001D3F9F">
        <w:rPr>
          <w:rFonts w:ascii="Times" w:eastAsiaTheme="minorEastAsia" w:hAnsi="Times"/>
          <w:bCs/>
          <w:szCs w:val="24"/>
        </w:rPr>
        <w:t>;</w:t>
      </w:r>
    </w:p>
    <w:p w14:paraId="5F7EE676" w14:textId="751482E2" w:rsidR="00CA4FBE" w:rsidRPr="001D3F9F" w:rsidRDefault="00CA4FBE" w:rsidP="00E75268">
      <w:pPr>
        <w:spacing w:after="0" w:line="360" w:lineRule="auto"/>
        <w:ind w:left="993" w:hanging="426"/>
        <w:jc w:val="both"/>
        <w:rPr>
          <w:rFonts w:ascii="Times" w:eastAsiaTheme="minorEastAsia" w:hAnsi="Times" w:cs="Times"/>
          <w:bCs/>
          <w:szCs w:val="24"/>
        </w:rPr>
      </w:pPr>
      <w:r w:rsidRPr="001D3F9F">
        <w:rPr>
          <w:rFonts w:ascii="Times" w:eastAsiaTheme="minorEastAsia" w:hAnsi="Times" w:cs="Times"/>
          <w:bCs/>
          <w:szCs w:val="24"/>
        </w:rPr>
        <w:t>7) w art. 394</w:t>
      </w:r>
      <w:r w:rsidRPr="001D3F9F">
        <w:rPr>
          <w:rFonts w:ascii="Times" w:eastAsiaTheme="minorEastAsia" w:hAnsi="Times" w:cs="Times"/>
          <w:bCs/>
          <w:szCs w:val="24"/>
          <w:vertAlign w:val="superscript"/>
        </w:rPr>
        <w:t>2</w:t>
      </w:r>
      <w:r w:rsidRPr="001D3F9F">
        <w:rPr>
          <w:rFonts w:ascii="Times" w:eastAsiaTheme="minorEastAsia" w:hAnsi="Times" w:cs="Times"/>
          <w:bCs/>
          <w:szCs w:val="24"/>
        </w:rPr>
        <w:t xml:space="preserve"> § 1 otrzymuje brzmienie:</w:t>
      </w:r>
    </w:p>
    <w:p w14:paraId="225C2AA4" w14:textId="2EEE1AB4" w:rsidR="00CA4FBE" w:rsidRPr="001D3F9F" w:rsidRDefault="00CA4FBE" w:rsidP="00CA4FBE">
      <w:pPr>
        <w:spacing w:after="0" w:line="360" w:lineRule="auto"/>
        <w:ind w:left="993" w:hanging="426"/>
        <w:jc w:val="both"/>
        <w:rPr>
          <w:rFonts w:ascii="Times" w:hAnsi="Times" w:cs="Times"/>
          <w:szCs w:val="24"/>
        </w:rPr>
      </w:pPr>
      <w:r w:rsidRPr="001D3F9F">
        <w:rPr>
          <w:rFonts w:ascii="Times" w:eastAsiaTheme="minorEastAsia" w:hAnsi="Times" w:cs="Times"/>
          <w:bCs/>
          <w:szCs w:val="24"/>
        </w:rPr>
        <w:tab/>
      </w:r>
      <w:r w:rsidRPr="001D3F9F">
        <w:rPr>
          <w:rFonts w:ascii="Times" w:eastAsiaTheme="minorEastAsia" w:hAnsi="Times" w:cs="Times"/>
          <w:bCs/>
          <w:szCs w:val="24"/>
        </w:rPr>
        <w:tab/>
        <w:t xml:space="preserve">„§ 1. </w:t>
      </w:r>
      <w:r w:rsidRPr="001D3F9F">
        <w:rPr>
          <w:rFonts w:ascii="Times" w:hAnsi="Times" w:cs="Times"/>
          <w:szCs w:val="24"/>
        </w:rPr>
        <w:t>Zażalenie do innego składu sądu drugiej instancji przysługuje na postanowienie tego sądu o odrzuceniu apelacji, o odrzuceniu skargi kasacyjnej oraz o odrzuceniu skargi o stwierdzenie niezgodności z prawem prawomocnego orzeczenia.”</w:t>
      </w:r>
      <w:r w:rsidR="00E75268" w:rsidRPr="001D3F9F">
        <w:rPr>
          <w:rFonts w:ascii="Times" w:hAnsi="Times" w:cs="Times"/>
          <w:szCs w:val="24"/>
        </w:rPr>
        <w:t>;</w:t>
      </w:r>
    </w:p>
    <w:p w14:paraId="5C1B08E7" w14:textId="0D6A95AB" w:rsidR="00CA4FBE" w:rsidRPr="001D3F9F" w:rsidRDefault="00CA4FBE" w:rsidP="00BB287B">
      <w:pPr>
        <w:spacing w:after="0" w:line="360" w:lineRule="auto"/>
        <w:ind w:left="993" w:hanging="426"/>
        <w:jc w:val="both"/>
        <w:rPr>
          <w:rFonts w:ascii="Times" w:hAnsi="Times" w:cs="Times"/>
          <w:szCs w:val="24"/>
        </w:rPr>
      </w:pPr>
      <w:r w:rsidRPr="001D3F9F">
        <w:rPr>
          <w:rFonts w:ascii="Times" w:eastAsiaTheme="minorEastAsia" w:hAnsi="Times" w:cs="Times"/>
          <w:bCs/>
          <w:szCs w:val="24"/>
        </w:rPr>
        <w:tab/>
      </w:r>
    </w:p>
    <w:p w14:paraId="14316B13" w14:textId="6E1E1CF6" w:rsidR="00CA4FBE" w:rsidRPr="001D3F9F" w:rsidRDefault="00CA4FBE" w:rsidP="00CA4FBE">
      <w:pPr>
        <w:spacing w:after="0" w:line="360" w:lineRule="auto"/>
        <w:ind w:left="510"/>
        <w:jc w:val="both"/>
        <w:rPr>
          <w:rFonts w:ascii="Times" w:eastAsiaTheme="minorEastAsia" w:hAnsi="Times" w:cs="Times"/>
          <w:bCs/>
          <w:szCs w:val="24"/>
        </w:rPr>
      </w:pPr>
      <w:r w:rsidRPr="001D3F9F">
        <w:rPr>
          <w:rFonts w:ascii="Times" w:eastAsiaTheme="minorEastAsia" w:hAnsi="Times" w:cs="Times"/>
          <w:bCs/>
          <w:szCs w:val="24"/>
        </w:rPr>
        <w:t>8) w art. 398</w:t>
      </w:r>
      <w:r w:rsidRPr="001D3F9F">
        <w:rPr>
          <w:rFonts w:ascii="Times" w:eastAsiaTheme="minorEastAsia" w:hAnsi="Times" w:cs="Times"/>
          <w:bCs/>
          <w:szCs w:val="24"/>
          <w:vertAlign w:val="superscript"/>
        </w:rPr>
        <w:t>1</w:t>
      </w:r>
      <w:r w:rsidRPr="001D3F9F">
        <w:rPr>
          <w:rFonts w:ascii="Times" w:eastAsiaTheme="minorEastAsia" w:hAnsi="Times" w:cs="Times"/>
          <w:bCs/>
          <w:szCs w:val="24"/>
        </w:rPr>
        <w:t>:</w:t>
      </w:r>
    </w:p>
    <w:p w14:paraId="46E5739F" w14:textId="77777777" w:rsidR="00CA4FBE" w:rsidRPr="001D3F9F" w:rsidRDefault="00CA4FBE" w:rsidP="00CA4FBE">
      <w:pPr>
        <w:spacing w:after="0" w:line="360" w:lineRule="auto"/>
        <w:ind w:left="993" w:hanging="283"/>
        <w:jc w:val="both"/>
        <w:rPr>
          <w:rFonts w:ascii="Times" w:eastAsiaTheme="minorEastAsia" w:hAnsi="Times" w:cs="Times"/>
          <w:bCs/>
          <w:szCs w:val="24"/>
        </w:rPr>
      </w:pPr>
      <w:r w:rsidRPr="001D3F9F">
        <w:rPr>
          <w:rFonts w:ascii="Times" w:eastAsiaTheme="minorEastAsia" w:hAnsi="Times" w:cs="Times"/>
          <w:bCs/>
          <w:szCs w:val="24"/>
        </w:rPr>
        <w:tab/>
        <w:t>a) w § 1 skreśla się wyrazy „Sądu Najwyższego” zastępuje się wyrazami „sądu apelacyjnego”,</w:t>
      </w:r>
    </w:p>
    <w:p w14:paraId="6B916BAF" w14:textId="77777777" w:rsidR="00CA4FBE" w:rsidRPr="001D3F9F" w:rsidRDefault="00CA4FBE" w:rsidP="00CA4FBE">
      <w:pPr>
        <w:spacing w:after="0" w:line="360" w:lineRule="auto"/>
        <w:ind w:left="993" w:hanging="283"/>
        <w:jc w:val="both"/>
        <w:rPr>
          <w:rFonts w:ascii="Times" w:eastAsiaTheme="minorEastAsia" w:hAnsi="Times" w:cs="Times"/>
          <w:bCs/>
          <w:szCs w:val="24"/>
        </w:rPr>
      </w:pPr>
      <w:r w:rsidRPr="001D3F9F">
        <w:rPr>
          <w:rFonts w:ascii="Times" w:eastAsiaTheme="minorEastAsia" w:hAnsi="Times" w:cs="Times"/>
          <w:bCs/>
          <w:szCs w:val="24"/>
        </w:rPr>
        <w:tab/>
        <w:t>b) po § 1 dodaje się § 1</w:t>
      </w:r>
      <w:r w:rsidRPr="001D3F9F">
        <w:rPr>
          <w:rFonts w:ascii="Times" w:eastAsiaTheme="minorEastAsia" w:hAnsi="Times" w:cs="Times"/>
          <w:bCs/>
          <w:szCs w:val="24"/>
          <w:vertAlign w:val="superscript"/>
        </w:rPr>
        <w:t>1</w:t>
      </w:r>
      <w:r w:rsidRPr="001D3F9F">
        <w:rPr>
          <w:rFonts w:ascii="Times" w:eastAsiaTheme="minorEastAsia" w:hAnsi="Times" w:cs="Times"/>
          <w:bCs/>
          <w:szCs w:val="24"/>
        </w:rPr>
        <w:t xml:space="preserve"> w brzmieniu:</w:t>
      </w:r>
    </w:p>
    <w:p w14:paraId="5479FED4" w14:textId="77777777" w:rsidR="006775FF" w:rsidRPr="001D3F9F" w:rsidRDefault="00CA4FBE" w:rsidP="00CA4FBE">
      <w:pPr>
        <w:spacing w:after="0" w:line="360" w:lineRule="auto"/>
        <w:ind w:left="993" w:hanging="283"/>
        <w:jc w:val="both"/>
        <w:rPr>
          <w:rFonts w:ascii="Times" w:eastAsiaTheme="minorEastAsia" w:hAnsi="Times" w:cs="Times"/>
          <w:bCs/>
          <w:szCs w:val="24"/>
        </w:rPr>
      </w:pPr>
      <w:r w:rsidRPr="001D3F9F">
        <w:rPr>
          <w:rFonts w:ascii="Times" w:eastAsiaTheme="minorEastAsia" w:hAnsi="Times" w:cs="Times"/>
          <w:bCs/>
          <w:szCs w:val="24"/>
        </w:rPr>
        <w:tab/>
      </w:r>
      <w:r w:rsidRPr="001D3F9F">
        <w:rPr>
          <w:rFonts w:ascii="Times" w:eastAsiaTheme="minorEastAsia" w:hAnsi="Times" w:cs="Times"/>
          <w:bCs/>
          <w:szCs w:val="24"/>
        </w:rPr>
        <w:tab/>
        <w:t>„§ 1</w:t>
      </w:r>
      <w:r w:rsidRPr="001D3F9F">
        <w:rPr>
          <w:rFonts w:ascii="Times" w:eastAsiaTheme="minorEastAsia" w:hAnsi="Times" w:cs="Times"/>
          <w:bCs/>
          <w:szCs w:val="24"/>
          <w:vertAlign w:val="superscript"/>
        </w:rPr>
        <w:t>1</w:t>
      </w:r>
      <w:r w:rsidRPr="001D3F9F">
        <w:rPr>
          <w:rFonts w:ascii="Times" w:eastAsiaTheme="minorEastAsia" w:hAnsi="Times" w:cs="Times"/>
          <w:bCs/>
          <w:szCs w:val="24"/>
        </w:rPr>
        <w:t>. Prokurator Generalny, Rzecznik Praw Obywatelskich i Rzecznik Praw Dziecka mogą wnieść skargę kasacyjną do Sądu Najwyższego. Sąd Najwyższy nie może przekazać tak wniesionej do niego skargi kasacyjnej do rozpoznania sądowi apelacyjnemu</w:t>
      </w:r>
      <w:r w:rsidR="00B6490D" w:rsidRPr="001D3F9F">
        <w:rPr>
          <w:rFonts w:ascii="Times" w:eastAsiaTheme="minorEastAsia" w:hAnsi="Times" w:cs="Times"/>
          <w:bCs/>
          <w:szCs w:val="24"/>
        </w:rPr>
        <w:t>. W takim przypadku skarga kasacyjna wniesiona od tego samego orzeczenia przez stronę, również podlega przekazaniu do rozpoznania Sądowi Najwyższemu</w:t>
      </w:r>
      <w:r w:rsidRPr="001D3F9F">
        <w:rPr>
          <w:rFonts w:ascii="Times" w:eastAsiaTheme="minorEastAsia" w:hAnsi="Times" w:cs="Times"/>
          <w:bCs/>
          <w:szCs w:val="24"/>
        </w:rPr>
        <w:t>.”</w:t>
      </w:r>
      <w:r w:rsidR="006775FF" w:rsidRPr="001D3F9F">
        <w:rPr>
          <w:rFonts w:ascii="Times" w:eastAsiaTheme="minorEastAsia" w:hAnsi="Times" w:cs="Times"/>
          <w:bCs/>
          <w:szCs w:val="24"/>
        </w:rPr>
        <w:t>,</w:t>
      </w:r>
    </w:p>
    <w:p w14:paraId="4712DAD2" w14:textId="0A4FD7D9" w:rsidR="006775FF" w:rsidRPr="001D3F9F" w:rsidRDefault="006775FF" w:rsidP="006775FF">
      <w:pPr>
        <w:spacing w:after="0" w:line="360" w:lineRule="auto"/>
        <w:ind w:left="993" w:hanging="426"/>
        <w:jc w:val="both"/>
        <w:rPr>
          <w:rFonts w:ascii="Times" w:hAnsi="Times" w:cs="Times"/>
          <w:szCs w:val="24"/>
        </w:rPr>
      </w:pPr>
      <w:r w:rsidRPr="001D3F9F">
        <w:rPr>
          <w:rFonts w:ascii="Times" w:eastAsiaTheme="minorEastAsia" w:hAnsi="Times" w:cs="Times"/>
          <w:bCs/>
          <w:szCs w:val="24"/>
        </w:rPr>
        <w:tab/>
        <w:t>c)</w:t>
      </w:r>
      <w:r w:rsidRPr="001D3F9F">
        <w:rPr>
          <w:rFonts w:ascii="Times" w:hAnsi="Times" w:cs="Times"/>
          <w:szCs w:val="24"/>
        </w:rPr>
        <w:t xml:space="preserve"> po § 2 dodaje się § 3 i 4 w brzmieniu:</w:t>
      </w:r>
    </w:p>
    <w:p w14:paraId="39618028" w14:textId="77777777" w:rsidR="006775FF" w:rsidRPr="001D3F9F" w:rsidRDefault="006775FF" w:rsidP="006775FF">
      <w:pPr>
        <w:spacing w:after="0" w:line="360" w:lineRule="auto"/>
        <w:ind w:left="993"/>
        <w:jc w:val="both"/>
        <w:rPr>
          <w:rFonts w:ascii="Times" w:hAnsi="Times" w:cs="Times"/>
          <w:szCs w:val="24"/>
        </w:rPr>
      </w:pPr>
      <w:r w:rsidRPr="001D3F9F">
        <w:rPr>
          <w:rFonts w:ascii="Times" w:hAnsi="Times" w:cs="Times"/>
          <w:szCs w:val="24"/>
        </w:rPr>
        <w:tab/>
        <w:t xml:space="preserve">„§ 3. </w:t>
      </w:r>
      <w:r w:rsidRPr="001D3F9F">
        <w:rPr>
          <w:rFonts w:ascii="Times" w:hAnsi="Times"/>
          <w:szCs w:val="24"/>
        </w:rPr>
        <w:t>Skargę kasacyjną od orzeczenia wydanego przez sąd apelacyjny rozpoznaje inny sąd apelacyjny niż ten, który wydał zaskarżone orzeczenie.</w:t>
      </w:r>
    </w:p>
    <w:p w14:paraId="6C7E5E83" w14:textId="77777777" w:rsidR="006775FF" w:rsidRPr="001D3F9F" w:rsidRDefault="006775FF" w:rsidP="006775FF">
      <w:pPr>
        <w:spacing w:after="0" w:line="360" w:lineRule="auto"/>
        <w:ind w:left="993"/>
        <w:jc w:val="both"/>
        <w:rPr>
          <w:rFonts w:ascii="Times" w:hAnsi="Times"/>
        </w:rPr>
      </w:pPr>
      <w:r w:rsidRPr="001D3F9F">
        <w:rPr>
          <w:rFonts w:ascii="Times" w:hAnsi="Times"/>
        </w:rPr>
        <w:tab/>
        <w:t>§ 4. Skargę kasacyjną od orzeczenia wydanego przez Sąd Apelacyjny w:</w:t>
      </w:r>
    </w:p>
    <w:p w14:paraId="46FCBB94" w14:textId="77777777" w:rsidR="006775FF" w:rsidRPr="001D3F9F" w:rsidRDefault="006775FF" w:rsidP="006775FF">
      <w:pPr>
        <w:spacing w:after="0" w:line="360" w:lineRule="auto"/>
        <w:ind w:left="993"/>
        <w:jc w:val="both"/>
        <w:rPr>
          <w:rFonts w:ascii="Times" w:hAnsi="Times"/>
        </w:rPr>
      </w:pPr>
      <w:r w:rsidRPr="001D3F9F">
        <w:rPr>
          <w:rFonts w:ascii="Times" w:hAnsi="Times"/>
        </w:rPr>
        <w:t>1)</w:t>
      </w:r>
      <w:r w:rsidRPr="001D3F9F">
        <w:rPr>
          <w:rFonts w:ascii="Times" w:hAnsi="Times"/>
        </w:rPr>
        <w:tab/>
        <w:t>Białymstoku, Lublinie i Gdańsku rozpoznaje Sąd Apelacyjny w Warszawie;</w:t>
      </w:r>
    </w:p>
    <w:p w14:paraId="68B4FD7F" w14:textId="77777777" w:rsidR="006775FF" w:rsidRPr="001D3F9F" w:rsidRDefault="006775FF" w:rsidP="006775FF">
      <w:pPr>
        <w:spacing w:after="0" w:line="360" w:lineRule="auto"/>
        <w:ind w:left="993"/>
        <w:jc w:val="both"/>
        <w:rPr>
          <w:rFonts w:ascii="Times" w:hAnsi="Times"/>
        </w:rPr>
      </w:pPr>
      <w:r w:rsidRPr="001D3F9F">
        <w:rPr>
          <w:rFonts w:ascii="Times" w:hAnsi="Times"/>
        </w:rPr>
        <w:t>2)</w:t>
      </w:r>
      <w:r w:rsidRPr="001D3F9F">
        <w:rPr>
          <w:rFonts w:ascii="Times" w:hAnsi="Times"/>
        </w:rPr>
        <w:tab/>
        <w:t>Warszawie i Szczecinie rozpoznaje Sąd Apelacyjny w Gdańsku;</w:t>
      </w:r>
    </w:p>
    <w:p w14:paraId="026DDE16" w14:textId="77777777" w:rsidR="006775FF" w:rsidRPr="001D3F9F" w:rsidRDefault="006775FF" w:rsidP="006775FF">
      <w:pPr>
        <w:spacing w:after="0" w:line="360" w:lineRule="auto"/>
        <w:ind w:left="993"/>
        <w:jc w:val="both"/>
        <w:rPr>
          <w:rFonts w:ascii="Times" w:hAnsi="Times"/>
        </w:rPr>
      </w:pPr>
      <w:r w:rsidRPr="001D3F9F">
        <w:rPr>
          <w:rFonts w:ascii="Times" w:hAnsi="Times"/>
        </w:rPr>
        <w:t>3)</w:t>
      </w:r>
      <w:r w:rsidRPr="001D3F9F">
        <w:rPr>
          <w:rFonts w:ascii="Times" w:hAnsi="Times"/>
        </w:rPr>
        <w:tab/>
        <w:t>Łodzi i Wrocławiu rozpoznaje Sąd Apelacyjny w Poznaniu;</w:t>
      </w:r>
    </w:p>
    <w:p w14:paraId="4BEDA983" w14:textId="77777777" w:rsidR="006775FF" w:rsidRPr="001D3F9F" w:rsidRDefault="006775FF" w:rsidP="006775FF">
      <w:pPr>
        <w:spacing w:after="0" w:line="360" w:lineRule="auto"/>
        <w:ind w:left="993"/>
        <w:jc w:val="both"/>
        <w:rPr>
          <w:rFonts w:ascii="Times" w:hAnsi="Times"/>
        </w:rPr>
      </w:pPr>
      <w:r w:rsidRPr="001D3F9F">
        <w:rPr>
          <w:rFonts w:ascii="Times" w:hAnsi="Times"/>
        </w:rPr>
        <w:t>4)</w:t>
      </w:r>
      <w:r w:rsidRPr="001D3F9F">
        <w:rPr>
          <w:rFonts w:ascii="Times" w:hAnsi="Times"/>
        </w:rPr>
        <w:tab/>
        <w:t>Krakowie i Poznaniu rozpoznaje Sąd Apelacyjny we Wrocławiu;</w:t>
      </w:r>
    </w:p>
    <w:p w14:paraId="44DCF902" w14:textId="21F389E3" w:rsidR="00CA4FBE" w:rsidRPr="001D3F9F" w:rsidRDefault="006775FF" w:rsidP="006775FF">
      <w:pPr>
        <w:spacing w:after="0" w:line="360" w:lineRule="auto"/>
        <w:ind w:left="993"/>
        <w:jc w:val="both"/>
        <w:rPr>
          <w:rFonts w:ascii="Times" w:hAnsi="Times"/>
        </w:rPr>
      </w:pPr>
      <w:r w:rsidRPr="001D3F9F">
        <w:rPr>
          <w:rFonts w:ascii="Times" w:hAnsi="Times"/>
        </w:rPr>
        <w:t>5)</w:t>
      </w:r>
      <w:r w:rsidRPr="001D3F9F">
        <w:rPr>
          <w:rFonts w:ascii="Times" w:hAnsi="Times"/>
        </w:rPr>
        <w:tab/>
        <w:t>Rzeszowie i Katowicach rozpoznaje Sąd Apelacyjny w Krakowie.”;</w:t>
      </w:r>
    </w:p>
    <w:p w14:paraId="6C4992DF" w14:textId="144A0633" w:rsidR="00CA4FBE" w:rsidRPr="001D3F9F" w:rsidRDefault="00CA4FBE" w:rsidP="00CA4FBE">
      <w:pPr>
        <w:spacing w:after="0" w:line="360" w:lineRule="auto"/>
        <w:ind w:left="510"/>
        <w:jc w:val="both"/>
        <w:rPr>
          <w:rFonts w:ascii="Times" w:eastAsiaTheme="minorEastAsia" w:hAnsi="Times" w:cs="Times"/>
          <w:bCs/>
          <w:szCs w:val="24"/>
        </w:rPr>
      </w:pPr>
      <w:r w:rsidRPr="001D3F9F">
        <w:rPr>
          <w:rFonts w:ascii="Times" w:eastAsiaTheme="minorEastAsia" w:hAnsi="Times" w:cs="Times"/>
          <w:bCs/>
          <w:szCs w:val="24"/>
        </w:rPr>
        <w:t>9) w art. 398</w:t>
      </w:r>
      <w:r w:rsidRPr="001D3F9F">
        <w:rPr>
          <w:rFonts w:ascii="Times" w:eastAsiaTheme="minorEastAsia" w:hAnsi="Times" w:cs="Times"/>
          <w:bCs/>
          <w:szCs w:val="24"/>
          <w:vertAlign w:val="superscript"/>
        </w:rPr>
        <w:t xml:space="preserve">2 </w:t>
      </w:r>
      <w:r w:rsidRPr="001D3F9F">
        <w:rPr>
          <w:rFonts w:ascii="Times" w:eastAsiaTheme="minorEastAsia" w:hAnsi="Times" w:cs="Times"/>
          <w:bCs/>
          <w:szCs w:val="24"/>
        </w:rPr>
        <w:t>§ 1 otrzymuje brzmienie:</w:t>
      </w:r>
    </w:p>
    <w:p w14:paraId="5D946A59" w14:textId="77777777" w:rsidR="00CA4FBE" w:rsidRPr="001D3F9F" w:rsidRDefault="00CA4FBE" w:rsidP="00CA4FBE">
      <w:pPr>
        <w:spacing w:after="0" w:line="360" w:lineRule="auto"/>
        <w:ind w:left="1384" w:hanging="397"/>
        <w:jc w:val="both"/>
        <w:rPr>
          <w:rFonts w:ascii="Times" w:eastAsiaTheme="minorEastAsia" w:hAnsi="Times" w:cs="Times"/>
          <w:bCs/>
          <w:szCs w:val="24"/>
        </w:rPr>
      </w:pPr>
      <w:r w:rsidRPr="001D3F9F">
        <w:rPr>
          <w:rFonts w:ascii="Times" w:eastAsiaTheme="minorEastAsia" w:hAnsi="Times" w:cs="Times"/>
          <w:bCs/>
          <w:szCs w:val="24"/>
        </w:rPr>
        <w:t xml:space="preserve">„§ 1. Skarga kasacyjna jest niedopuszczalna w sprawach o prawa majątkowe, w których wartość przedmiotu zaskarżenia jest niższa niż sto tysięcy złotych, </w:t>
      </w:r>
      <w:r w:rsidRPr="001D3F9F">
        <w:rPr>
          <w:rFonts w:ascii="Times" w:eastAsiaTheme="minorEastAsia" w:hAnsi="Times" w:cs="Times"/>
          <w:bCs/>
          <w:szCs w:val="24"/>
        </w:rPr>
        <w:lastRenderedPageBreak/>
        <w:t>a w sprawach z zakresu prawa pracy i ubezpieczeń społecznych - niższa niż dwadzieścia tysięcy złotych. Jednakże niezależnie od wartości przedmiotu zaskarżenia skarga kasacyjna przysługuje w sprawach o odszkodowanie z tytułu wyrządzenia szkody przez wydanie prawomocnego orzeczenia niezgodnego z prawem.”;</w:t>
      </w:r>
    </w:p>
    <w:p w14:paraId="21C0C38E" w14:textId="1008DBBA" w:rsidR="00CA4FBE" w:rsidRPr="001D3F9F" w:rsidRDefault="00CA4FBE" w:rsidP="00CA4FBE">
      <w:pPr>
        <w:spacing w:after="0" w:line="360" w:lineRule="auto"/>
        <w:ind w:left="1384" w:hanging="817"/>
        <w:jc w:val="both"/>
        <w:rPr>
          <w:rFonts w:ascii="Times" w:eastAsiaTheme="minorEastAsia" w:hAnsi="Times" w:cs="Times"/>
          <w:bCs/>
          <w:szCs w:val="24"/>
        </w:rPr>
      </w:pPr>
      <w:r w:rsidRPr="001D3F9F">
        <w:rPr>
          <w:rFonts w:ascii="Times" w:eastAsiaTheme="minorEastAsia" w:hAnsi="Times" w:cs="Times"/>
          <w:bCs/>
          <w:szCs w:val="24"/>
        </w:rPr>
        <w:t>10) w art. 398</w:t>
      </w:r>
      <w:r w:rsidRPr="001D3F9F">
        <w:rPr>
          <w:rFonts w:ascii="Times" w:eastAsiaTheme="minorEastAsia" w:hAnsi="Times" w:cs="Times"/>
          <w:bCs/>
          <w:szCs w:val="24"/>
          <w:vertAlign w:val="superscript"/>
        </w:rPr>
        <w:t>4</w:t>
      </w:r>
      <w:r w:rsidRPr="001D3F9F">
        <w:rPr>
          <w:rFonts w:ascii="Times" w:eastAsiaTheme="minorEastAsia" w:hAnsi="Times" w:cs="Times"/>
          <w:bCs/>
          <w:szCs w:val="24"/>
        </w:rPr>
        <w:t xml:space="preserve"> po § 3 dodaje się § </w:t>
      </w:r>
      <w:r w:rsidR="00775719" w:rsidRPr="001D3F9F">
        <w:rPr>
          <w:rFonts w:ascii="Times" w:eastAsiaTheme="minorEastAsia" w:hAnsi="Times" w:cs="Times"/>
          <w:bCs/>
          <w:szCs w:val="24"/>
        </w:rPr>
        <w:t>4 w</w:t>
      </w:r>
      <w:r w:rsidRPr="001D3F9F">
        <w:rPr>
          <w:rFonts w:ascii="Times" w:eastAsiaTheme="minorEastAsia" w:hAnsi="Times" w:cs="Times"/>
          <w:bCs/>
          <w:szCs w:val="24"/>
        </w:rPr>
        <w:t xml:space="preserve"> brzmieniu;</w:t>
      </w:r>
    </w:p>
    <w:p w14:paraId="4EAE7A2F" w14:textId="7FC8B59F" w:rsidR="00B81722" w:rsidRPr="001D3F9F" w:rsidRDefault="00CA4FBE" w:rsidP="00CA4FBE">
      <w:pPr>
        <w:spacing w:after="0" w:line="360" w:lineRule="auto"/>
        <w:ind w:left="1384" w:hanging="817"/>
        <w:jc w:val="both"/>
        <w:rPr>
          <w:rFonts w:ascii="Times" w:eastAsiaTheme="minorEastAsia" w:hAnsi="Times" w:cs="Times"/>
          <w:bCs/>
          <w:szCs w:val="24"/>
        </w:rPr>
      </w:pPr>
      <w:r w:rsidRPr="001D3F9F">
        <w:rPr>
          <w:rFonts w:ascii="Times" w:eastAsiaTheme="minorEastAsia" w:hAnsi="Times" w:cs="Times"/>
          <w:bCs/>
          <w:szCs w:val="24"/>
        </w:rPr>
        <w:tab/>
        <w:t xml:space="preserve">„§ 4. </w:t>
      </w:r>
      <w:r w:rsidR="00985343" w:rsidRPr="001D3F9F">
        <w:rPr>
          <w:rFonts w:ascii="Times" w:hAnsi="Times"/>
        </w:rPr>
        <w:t>Jeżeli szczególna waga sprawy albo zagadnienie prawne wskazane w skardze kasacyjnej uzasadnia rozpoznanie sprawy przez Sąd Najwyższy, Pierwszy Prezes Sądu Najwyższego lub Prezes Sądu Najwyższego kierujący pracą Izby Prawa Prywatnego mogą postanowić o przejęciu do rozpoznania przez Sąd Najwyższy skargi kasacyjnej rozpatrywanej przez sąd apelacyjny do czasu rozpoczęcia posiedzenia, o którym mowa w art. 398</w:t>
      </w:r>
      <w:r w:rsidR="00985343" w:rsidRPr="001D3F9F">
        <w:rPr>
          <w:rFonts w:ascii="Times" w:hAnsi="Times"/>
          <w:vertAlign w:val="superscript"/>
        </w:rPr>
        <w:t xml:space="preserve">11 </w:t>
      </w:r>
      <w:r w:rsidR="00985343" w:rsidRPr="001D3F9F">
        <w:rPr>
          <w:rFonts w:ascii="Times" w:hAnsi="Times"/>
        </w:rPr>
        <w:t>§ 1 lub rozprawy, jeżeli skarga podlega rozpoznaniu na rozprawie</w:t>
      </w:r>
      <w:r w:rsidR="00572503" w:rsidRPr="001D3F9F">
        <w:rPr>
          <w:rFonts w:ascii="Times" w:eastAsiaTheme="minorEastAsia" w:hAnsi="Times" w:cs="Times"/>
          <w:bCs/>
          <w:szCs w:val="24"/>
        </w:rPr>
        <w:t>”;</w:t>
      </w:r>
    </w:p>
    <w:p w14:paraId="718FC593" w14:textId="1BB01F53" w:rsidR="00CA4FBE" w:rsidRPr="001D3F9F" w:rsidRDefault="00CA4FBE" w:rsidP="00CA4FBE">
      <w:pPr>
        <w:spacing w:after="0" w:line="360" w:lineRule="auto"/>
        <w:ind w:left="1384" w:hanging="817"/>
        <w:jc w:val="both"/>
        <w:rPr>
          <w:rFonts w:ascii="Times" w:eastAsiaTheme="minorEastAsia" w:hAnsi="Times" w:cs="Times"/>
          <w:bCs/>
          <w:szCs w:val="24"/>
        </w:rPr>
      </w:pPr>
      <w:r w:rsidRPr="001D3F9F">
        <w:rPr>
          <w:rFonts w:ascii="Times" w:eastAsiaTheme="minorEastAsia" w:hAnsi="Times" w:cs="Times"/>
          <w:bCs/>
          <w:szCs w:val="24"/>
        </w:rPr>
        <w:t>11) w art. 398</w:t>
      </w:r>
      <w:r w:rsidRPr="001D3F9F">
        <w:rPr>
          <w:rFonts w:ascii="Times" w:eastAsiaTheme="minorEastAsia" w:hAnsi="Times" w:cs="Times"/>
          <w:bCs/>
          <w:szCs w:val="24"/>
          <w:vertAlign w:val="superscript"/>
        </w:rPr>
        <w:t>6</w:t>
      </w:r>
      <w:r w:rsidRPr="001D3F9F">
        <w:rPr>
          <w:rFonts w:ascii="Times" w:eastAsiaTheme="minorEastAsia" w:hAnsi="Times" w:cs="Times"/>
          <w:bCs/>
          <w:szCs w:val="24"/>
        </w:rPr>
        <w:t>:</w:t>
      </w:r>
    </w:p>
    <w:p w14:paraId="339B8619" w14:textId="5D9E8DF8" w:rsidR="00CA4FBE" w:rsidRPr="001D3F9F" w:rsidRDefault="00CA4FBE" w:rsidP="00CA4FBE">
      <w:pPr>
        <w:spacing w:after="0" w:line="360" w:lineRule="auto"/>
        <w:ind w:left="993" w:hanging="817"/>
        <w:jc w:val="both"/>
        <w:rPr>
          <w:rFonts w:ascii="Times" w:eastAsiaTheme="minorEastAsia" w:hAnsi="Times" w:cs="Times"/>
          <w:bCs/>
          <w:szCs w:val="24"/>
        </w:rPr>
      </w:pPr>
      <w:r w:rsidRPr="001D3F9F">
        <w:rPr>
          <w:rFonts w:ascii="Times" w:eastAsiaTheme="minorEastAsia" w:hAnsi="Times" w:cs="Times"/>
          <w:bCs/>
          <w:szCs w:val="24"/>
        </w:rPr>
        <w:tab/>
        <w:t xml:space="preserve">a) w § 3 </w:t>
      </w:r>
      <w:r w:rsidR="007A432F" w:rsidRPr="001D3F9F">
        <w:rPr>
          <w:rFonts w:ascii="Times" w:eastAsiaTheme="minorEastAsia" w:hAnsi="Times" w:cs="Times"/>
          <w:bCs/>
          <w:szCs w:val="24"/>
        </w:rPr>
        <w:t xml:space="preserve">skreśla się </w:t>
      </w:r>
      <w:r w:rsidRPr="001D3F9F">
        <w:rPr>
          <w:rFonts w:ascii="Times" w:eastAsiaTheme="minorEastAsia" w:hAnsi="Times" w:cs="Times"/>
          <w:bCs/>
          <w:szCs w:val="24"/>
        </w:rPr>
        <w:t>wyraz „Najwyższy”,</w:t>
      </w:r>
    </w:p>
    <w:p w14:paraId="707443EC" w14:textId="04E1F0CB" w:rsidR="00CA4FBE" w:rsidRPr="001D3F9F" w:rsidRDefault="00CA4FBE" w:rsidP="00CA4FBE">
      <w:pPr>
        <w:spacing w:after="0" w:line="360" w:lineRule="auto"/>
        <w:ind w:left="993" w:hanging="817"/>
        <w:jc w:val="both"/>
        <w:rPr>
          <w:rFonts w:ascii="Times" w:eastAsiaTheme="minorEastAsia" w:hAnsi="Times" w:cs="Times"/>
          <w:bCs/>
          <w:szCs w:val="24"/>
        </w:rPr>
      </w:pPr>
      <w:r w:rsidRPr="001D3F9F">
        <w:rPr>
          <w:rFonts w:ascii="Times" w:eastAsiaTheme="minorEastAsia" w:hAnsi="Times" w:cs="Times"/>
          <w:bCs/>
          <w:szCs w:val="24"/>
        </w:rPr>
        <w:tab/>
        <w:t xml:space="preserve">b) w § 4 wyrazy </w:t>
      </w:r>
      <w:r w:rsidR="00775719" w:rsidRPr="001D3F9F">
        <w:rPr>
          <w:rFonts w:ascii="Times" w:eastAsiaTheme="minorEastAsia" w:hAnsi="Times" w:cs="Times"/>
          <w:bCs/>
          <w:szCs w:val="24"/>
        </w:rPr>
        <w:t>„Sąd</w:t>
      </w:r>
      <w:r w:rsidRPr="001D3F9F">
        <w:rPr>
          <w:rFonts w:ascii="Times" w:eastAsiaTheme="minorEastAsia" w:hAnsi="Times" w:cs="Times"/>
          <w:bCs/>
          <w:szCs w:val="24"/>
        </w:rPr>
        <w:t xml:space="preserve"> Najwyższy” zastępuje się wyrazami „sąd właściwy do rozpoznania skargi kasacyjnej”;</w:t>
      </w:r>
    </w:p>
    <w:p w14:paraId="375EA295" w14:textId="16923643" w:rsidR="00CA4FBE" w:rsidRPr="001D3F9F" w:rsidRDefault="00CA4FBE" w:rsidP="00CA4FBE">
      <w:pPr>
        <w:spacing w:after="0" w:line="360" w:lineRule="auto"/>
        <w:ind w:left="993" w:hanging="426"/>
        <w:jc w:val="both"/>
        <w:rPr>
          <w:rFonts w:ascii="Times" w:eastAsiaTheme="minorEastAsia" w:hAnsi="Times" w:cs="Times"/>
          <w:bCs/>
          <w:szCs w:val="24"/>
        </w:rPr>
      </w:pPr>
      <w:r w:rsidRPr="001D3F9F">
        <w:rPr>
          <w:rFonts w:ascii="Times" w:eastAsiaTheme="minorEastAsia" w:hAnsi="Times" w:cs="Times"/>
          <w:bCs/>
          <w:szCs w:val="24"/>
        </w:rPr>
        <w:t>12) w art. 398</w:t>
      </w:r>
      <w:r w:rsidRPr="001D3F9F">
        <w:rPr>
          <w:rFonts w:ascii="Times" w:eastAsiaTheme="minorEastAsia" w:hAnsi="Times" w:cs="Times"/>
          <w:bCs/>
          <w:szCs w:val="24"/>
          <w:vertAlign w:val="superscript"/>
        </w:rPr>
        <w:t>7</w:t>
      </w:r>
      <w:r w:rsidRPr="001D3F9F">
        <w:rPr>
          <w:rFonts w:ascii="Times" w:eastAsiaTheme="minorEastAsia" w:hAnsi="Times" w:cs="Times"/>
          <w:bCs/>
          <w:szCs w:val="24"/>
        </w:rPr>
        <w:t xml:space="preserve"> w § 2 zdanie pierwsze otrzymuje brzmienie: </w:t>
      </w:r>
    </w:p>
    <w:p w14:paraId="448FECB2" w14:textId="77777777" w:rsidR="00CA4FBE" w:rsidRPr="001D3F9F" w:rsidRDefault="00CA4FBE" w:rsidP="00CA4FBE">
      <w:pPr>
        <w:spacing w:after="0" w:line="360" w:lineRule="auto"/>
        <w:ind w:left="993" w:hanging="426"/>
        <w:jc w:val="both"/>
        <w:rPr>
          <w:rFonts w:ascii="Times" w:eastAsiaTheme="minorEastAsia" w:hAnsi="Times" w:cs="Times"/>
          <w:bCs/>
          <w:szCs w:val="24"/>
        </w:rPr>
      </w:pPr>
      <w:r w:rsidRPr="001D3F9F">
        <w:rPr>
          <w:rFonts w:ascii="Times" w:eastAsiaTheme="minorEastAsia" w:hAnsi="Times" w:cs="Times"/>
          <w:bCs/>
          <w:szCs w:val="24"/>
        </w:rPr>
        <w:tab/>
      </w:r>
      <w:r w:rsidRPr="001D3F9F">
        <w:rPr>
          <w:rFonts w:ascii="Times" w:eastAsiaTheme="minorEastAsia" w:hAnsi="Times" w:cs="Times"/>
          <w:bCs/>
          <w:szCs w:val="24"/>
        </w:rPr>
        <w:tab/>
        <w:t xml:space="preserve">„§ 2. </w:t>
      </w:r>
      <w:r w:rsidRPr="001D3F9F">
        <w:rPr>
          <w:rFonts w:ascii="Times" w:hAnsi="Times"/>
          <w:szCs w:val="24"/>
        </w:rPr>
        <w:t>Po upływie terminu do wniesienia odpowiedzi lub po zarządzeniu doręczenia odpowiedzi skarżącemu, sąd drugiej instancji niezwłocznie przedstawia skargę kasacyjną i odpowiedź wraz z aktami sprawy sądowi apelacyjnemu właściwemu do rozpoznania skargi kasacyjnej albo Sądowi Najwyższemu w przypadku, o którym mowa w art. 398</w:t>
      </w:r>
      <w:r w:rsidRPr="001D3F9F">
        <w:rPr>
          <w:rFonts w:ascii="Times" w:hAnsi="Times"/>
          <w:szCs w:val="24"/>
          <w:vertAlign w:val="superscript"/>
        </w:rPr>
        <w:t>1</w:t>
      </w:r>
      <w:r w:rsidRPr="001D3F9F">
        <w:rPr>
          <w:rFonts w:ascii="Times" w:hAnsi="Times"/>
          <w:szCs w:val="24"/>
        </w:rPr>
        <w:t xml:space="preserve"> § 1</w:t>
      </w:r>
      <w:r w:rsidRPr="001D3F9F">
        <w:rPr>
          <w:rFonts w:ascii="Times" w:hAnsi="Times"/>
          <w:szCs w:val="24"/>
          <w:vertAlign w:val="superscript"/>
        </w:rPr>
        <w:t>1</w:t>
      </w:r>
      <w:r w:rsidRPr="001D3F9F">
        <w:rPr>
          <w:rFonts w:ascii="Times" w:hAnsi="Times"/>
          <w:szCs w:val="24"/>
        </w:rPr>
        <w:t xml:space="preserve"> lub art. 398</w:t>
      </w:r>
      <w:r w:rsidRPr="001D3F9F">
        <w:rPr>
          <w:rFonts w:ascii="Times" w:hAnsi="Times"/>
          <w:szCs w:val="24"/>
          <w:vertAlign w:val="superscript"/>
        </w:rPr>
        <w:t>4</w:t>
      </w:r>
      <w:r w:rsidRPr="001D3F9F">
        <w:rPr>
          <w:rFonts w:ascii="Times" w:hAnsi="Times"/>
          <w:szCs w:val="24"/>
        </w:rPr>
        <w:t xml:space="preserve"> § 5.”;</w:t>
      </w:r>
    </w:p>
    <w:p w14:paraId="607835D7" w14:textId="02386170" w:rsidR="00CA4FBE" w:rsidRPr="001D3F9F" w:rsidRDefault="00CA4FBE" w:rsidP="00CA4FBE">
      <w:pPr>
        <w:spacing w:after="0" w:line="360" w:lineRule="auto"/>
        <w:ind w:left="1384" w:hanging="817"/>
        <w:jc w:val="both"/>
        <w:rPr>
          <w:rFonts w:ascii="Times" w:eastAsiaTheme="minorEastAsia" w:hAnsi="Times" w:cs="Times"/>
          <w:bCs/>
          <w:szCs w:val="24"/>
        </w:rPr>
      </w:pPr>
      <w:r w:rsidRPr="001D3F9F">
        <w:rPr>
          <w:rFonts w:ascii="Times" w:eastAsiaTheme="minorEastAsia" w:hAnsi="Times" w:cs="Times"/>
          <w:bCs/>
          <w:szCs w:val="24"/>
        </w:rPr>
        <w:t>13) w art. 398</w:t>
      </w:r>
      <w:r w:rsidRPr="001D3F9F">
        <w:rPr>
          <w:rFonts w:ascii="Times" w:eastAsiaTheme="minorEastAsia" w:hAnsi="Times" w:cs="Times"/>
          <w:bCs/>
          <w:szCs w:val="24"/>
          <w:vertAlign w:val="superscript"/>
        </w:rPr>
        <w:t>8</w:t>
      </w:r>
      <w:r w:rsidRPr="001D3F9F">
        <w:rPr>
          <w:rFonts w:ascii="Times" w:eastAsiaTheme="minorEastAsia" w:hAnsi="Times" w:cs="Times"/>
          <w:bCs/>
          <w:szCs w:val="24"/>
        </w:rPr>
        <w:t xml:space="preserve"> § 1 otrzymuje brzmienie:</w:t>
      </w:r>
    </w:p>
    <w:p w14:paraId="7EB65663" w14:textId="77777777" w:rsidR="00CA4FBE" w:rsidRPr="001D3F9F" w:rsidRDefault="00CA4FBE" w:rsidP="00CA4FBE">
      <w:pPr>
        <w:spacing w:after="0" w:line="360" w:lineRule="auto"/>
        <w:ind w:left="993" w:hanging="817"/>
        <w:jc w:val="both"/>
        <w:rPr>
          <w:rFonts w:ascii="Times" w:hAnsi="Times" w:cs="Times"/>
          <w:szCs w:val="24"/>
        </w:rPr>
      </w:pPr>
      <w:r w:rsidRPr="001D3F9F">
        <w:rPr>
          <w:rFonts w:ascii="Times" w:eastAsiaTheme="minorEastAsia" w:hAnsi="Times" w:cs="Times"/>
          <w:bCs/>
          <w:szCs w:val="24"/>
        </w:rPr>
        <w:tab/>
        <w:t xml:space="preserve">„§ 1. </w:t>
      </w:r>
      <w:r w:rsidRPr="001D3F9F">
        <w:rPr>
          <w:rFonts w:ascii="Times" w:hAnsi="Times" w:cs="Times"/>
          <w:szCs w:val="24"/>
        </w:rPr>
        <w:t>W każdej sprawie sąd rozpoznający skargę kasacyjną może zwrócić się do Prokuratora Generalnego o zajęcie na piśmie stanowiska co do skargi kasacyjnej wniesionej przez stronę i odpowiedzi na skargę. Prokurator Generalny lub wyznaczony przez niego prokurator przedstawia stanowisko w terminie trzydziestu dni, a jeżeli uzna, że wymaga tego ochrona praworządności, praw obywatelskich lub interesu publicznego, bierze udział w postępowaniu kasacyjnym.”;</w:t>
      </w:r>
    </w:p>
    <w:p w14:paraId="341D19A3" w14:textId="47FEC8E6" w:rsidR="00CA4FBE" w:rsidRPr="001D3F9F" w:rsidRDefault="00CA4FBE" w:rsidP="003D17D0">
      <w:pPr>
        <w:spacing w:after="0" w:line="360" w:lineRule="auto"/>
        <w:ind w:firstLine="567"/>
        <w:rPr>
          <w:rFonts w:ascii="Times" w:hAnsi="Times" w:cs="Times"/>
          <w:szCs w:val="24"/>
        </w:rPr>
      </w:pPr>
      <w:r w:rsidRPr="001D3F9F">
        <w:rPr>
          <w:rFonts w:ascii="Times" w:eastAsiaTheme="minorEastAsia" w:hAnsi="Times" w:cs="Times"/>
          <w:bCs/>
          <w:szCs w:val="24"/>
        </w:rPr>
        <w:t xml:space="preserve">14) </w:t>
      </w:r>
      <w:r w:rsidRPr="001D3F9F">
        <w:rPr>
          <w:rFonts w:ascii="Times" w:hAnsi="Times" w:cs="Times"/>
          <w:szCs w:val="24"/>
        </w:rPr>
        <w:t>art.  398</w:t>
      </w:r>
      <w:r w:rsidRPr="001D3F9F">
        <w:rPr>
          <w:rFonts w:ascii="Times" w:hAnsi="Times" w:cs="Times"/>
          <w:szCs w:val="24"/>
          <w:vertAlign w:val="superscript"/>
        </w:rPr>
        <w:t>9</w:t>
      </w:r>
      <w:r w:rsidRPr="001D3F9F">
        <w:rPr>
          <w:rFonts w:ascii="Times" w:hAnsi="Times" w:cs="Times"/>
          <w:szCs w:val="24"/>
        </w:rPr>
        <w:t xml:space="preserve"> otrzymuje brzmienie:  </w:t>
      </w:r>
    </w:p>
    <w:p w14:paraId="5B6D5DDA" w14:textId="2DDBD20C" w:rsidR="00CA4FBE" w:rsidRPr="001D3F9F" w:rsidRDefault="00CA4FBE" w:rsidP="003D17D0">
      <w:pPr>
        <w:spacing w:after="0" w:line="360" w:lineRule="auto"/>
        <w:ind w:left="993"/>
        <w:jc w:val="both"/>
        <w:rPr>
          <w:rFonts w:ascii="Times" w:hAnsi="Times" w:cs="Times"/>
          <w:szCs w:val="24"/>
        </w:rPr>
      </w:pPr>
      <w:r w:rsidRPr="001D3F9F">
        <w:rPr>
          <w:rFonts w:ascii="Times" w:hAnsi="Times" w:cs="Times"/>
          <w:szCs w:val="24"/>
        </w:rPr>
        <w:t>„Art. 398</w:t>
      </w:r>
      <w:r w:rsidRPr="001D3F9F">
        <w:rPr>
          <w:rFonts w:ascii="Times" w:hAnsi="Times" w:cs="Times"/>
          <w:szCs w:val="24"/>
          <w:vertAlign w:val="superscript"/>
        </w:rPr>
        <w:t>9</w:t>
      </w:r>
      <w:r w:rsidRPr="001D3F9F">
        <w:rPr>
          <w:rFonts w:ascii="Times" w:hAnsi="Times" w:cs="Times"/>
          <w:szCs w:val="24"/>
        </w:rPr>
        <w:t xml:space="preserve"> § 1. Sąd przyjmuje skargę kasacyjną do rozpoznania, jeżeli:</w:t>
      </w:r>
    </w:p>
    <w:p w14:paraId="0DB653A8" w14:textId="77777777" w:rsidR="00CA4FBE" w:rsidRPr="001D3F9F" w:rsidRDefault="00CA4FBE" w:rsidP="003D17D0">
      <w:pPr>
        <w:spacing w:after="0" w:line="360" w:lineRule="auto"/>
        <w:jc w:val="both"/>
        <w:rPr>
          <w:rFonts w:ascii="Times" w:hAnsi="Times" w:cs="Times"/>
          <w:szCs w:val="24"/>
        </w:rPr>
      </w:pPr>
      <w:r w:rsidRPr="001D3F9F">
        <w:rPr>
          <w:rFonts w:ascii="Times" w:hAnsi="Times" w:cs="Times"/>
          <w:szCs w:val="24"/>
        </w:rPr>
        <w:tab/>
        <w:t>1) w sprawie występuje istotne zagadnienie prawne;</w:t>
      </w:r>
    </w:p>
    <w:p w14:paraId="26B4173E" w14:textId="77777777" w:rsidR="00CA4FBE" w:rsidRPr="001D3F9F" w:rsidRDefault="00CA4FBE" w:rsidP="00CA4FBE">
      <w:pPr>
        <w:spacing w:after="0" w:line="360" w:lineRule="auto"/>
        <w:jc w:val="both"/>
        <w:rPr>
          <w:rFonts w:ascii="Times" w:hAnsi="Times" w:cs="Times"/>
          <w:szCs w:val="24"/>
        </w:rPr>
      </w:pPr>
      <w:r w:rsidRPr="001D3F9F">
        <w:rPr>
          <w:rFonts w:ascii="Times" w:hAnsi="Times" w:cs="Times"/>
          <w:szCs w:val="24"/>
        </w:rPr>
        <w:lastRenderedPageBreak/>
        <w:tab/>
        <w:t xml:space="preserve">2) istnieje potrzeba wykładni przepisów prawnych budzących poważne wątpliwości </w:t>
      </w:r>
      <w:r w:rsidRPr="001D3F9F">
        <w:rPr>
          <w:rFonts w:ascii="Times" w:hAnsi="Times" w:cs="Times"/>
          <w:szCs w:val="24"/>
        </w:rPr>
        <w:tab/>
        <w:t>lub wywołujących rozbieżności w orzecznictwie sądów;</w:t>
      </w:r>
    </w:p>
    <w:p w14:paraId="65EC7CBD" w14:textId="77777777" w:rsidR="00CA4FBE" w:rsidRPr="001D3F9F" w:rsidRDefault="00CA4FBE" w:rsidP="00CA4FBE">
      <w:pPr>
        <w:spacing w:after="0" w:line="360" w:lineRule="auto"/>
        <w:jc w:val="both"/>
        <w:rPr>
          <w:rFonts w:ascii="Times" w:hAnsi="Times" w:cs="Times"/>
          <w:szCs w:val="24"/>
        </w:rPr>
      </w:pPr>
      <w:r w:rsidRPr="001D3F9F">
        <w:rPr>
          <w:rFonts w:ascii="Times" w:hAnsi="Times" w:cs="Times"/>
          <w:szCs w:val="24"/>
        </w:rPr>
        <w:tab/>
        <w:t>3) zachodzi nieważność postępowania lub</w:t>
      </w:r>
    </w:p>
    <w:p w14:paraId="3C7A48FC" w14:textId="77777777" w:rsidR="00CA4FBE" w:rsidRPr="001D3F9F" w:rsidRDefault="00CA4FBE" w:rsidP="00CA4FBE">
      <w:pPr>
        <w:spacing w:after="0" w:line="360" w:lineRule="auto"/>
        <w:jc w:val="both"/>
        <w:rPr>
          <w:rFonts w:ascii="Times" w:hAnsi="Times" w:cs="Times"/>
          <w:szCs w:val="24"/>
        </w:rPr>
      </w:pPr>
      <w:r w:rsidRPr="001D3F9F">
        <w:rPr>
          <w:rFonts w:ascii="Times" w:hAnsi="Times" w:cs="Times"/>
          <w:szCs w:val="24"/>
        </w:rPr>
        <w:tab/>
        <w:t>4) skarga kasacyjna jest oczywiście uzasadniona.</w:t>
      </w:r>
    </w:p>
    <w:p w14:paraId="3A4EBBB9" w14:textId="51ECA3CD" w:rsidR="00CA4FBE" w:rsidRPr="001D3F9F" w:rsidRDefault="00CA4FBE" w:rsidP="005E367E">
      <w:pPr>
        <w:spacing w:after="0" w:line="360" w:lineRule="auto"/>
        <w:ind w:left="708" w:hanging="284"/>
        <w:jc w:val="both"/>
        <w:rPr>
          <w:rFonts w:ascii="Times" w:hAnsi="Times" w:cs="Times"/>
          <w:szCs w:val="24"/>
        </w:rPr>
      </w:pPr>
      <w:r w:rsidRPr="001D3F9F">
        <w:rPr>
          <w:rFonts w:ascii="Times" w:hAnsi="Times" w:cs="Times"/>
          <w:szCs w:val="24"/>
        </w:rPr>
        <w:tab/>
      </w:r>
      <w:r w:rsidR="00775719" w:rsidRPr="001D3F9F">
        <w:rPr>
          <w:rFonts w:ascii="Times" w:hAnsi="Times" w:cs="Times"/>
          <w:szCs w:val="24"/>
        </w:rPr>
        <w:t>§ 2.</w:t>
      </w:r>
      <w:r w:rsidRPr="001D3F9F">
        <w:rPr>
          <w:rFonts w:ascii="Times" w:hAnsi="Times" w:cs="Times"/>
          <w:szCs w:val="24"/>
        </w:rPr>
        <w:t xml:space="preserve"> O przyjęciu lub odmowie przyjęcia skargi kasacyjnej do rozpoznania, a także o jej przekazaniu do rozpoznania właściwemu sądowi, </w:t>
      </w:r>
      <w:r w:rsidR="00775719" w:rsidRPr="001D3F9F">
        <w:rPr>
          <w:rFonts w:ascii="Times" w:hAnsi="Times" w:cs="Times"/>
          <w:szCs w:val="24"/>
        </w:rPr>
        <w:t>sąd orzeka</w:t>
      </w:r>
      <w:r w:rsidRPr="001D3F9F">
        <w:rPr>
          <w:rFonts w:ascii="Times" w:hAnsi="Times" w:cs="Times"/>
          <w:szCs w:val="24"/>
        </w:rPr>
        <w:t xml:space="preserve"> na posiedzeniu</w:t>
      </w:r>
      <w:r w:rsidR="004E1631" w:rsidRPr="001D3F9F">
        <w:rPr>
          <w:rFonts w:ascii="Times" w:hAnsi="Times" w:cs="Times"/>
          <w:szCs w:val="24"/>
        </w:rPr>
        <w:t xml:space="preserve"> </w:t>
      </w:r>
      <w:r w:rsidRPr="001D3F9F">
        <w:rPr>
          <w:rFonts w:ascii="Times" w:hAnsi="Times" w:cs="Times"/>
          <w:szCs w:val="24"/>
        </w:rPr>
        <w:t>niejawnym. Postanowienie nie wymaga pisemnego uzasadnienia.”</w:t>
      </w:r>
    </w:p>
    <w:p w14:paraId="79846951" w14:textId="59A0E4E4"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15) art. 398</w:t>
      </w:r>
      <w:r w:rsidRPr="001D3F9F">
        <w:rPr>
          <w:rFonts w:ascii="Times" w:hAnsi="Times" w:cs="Times"/>
          <w:szCs w:val="24"/>
          <w:vertAlign w:val="superscript"/>
        </w:rPr>
        <w:t>10</w:t>
      </w:r>
      <w:r w:rsidRPr="001D3F9F">
        <w:rPr>
          <w:rFonts w:ascii="Times" w:hAnsi="Times" w:cs="Times"/>
          <w:szCs w:val="24"/>
        </w:rPr>
        <w:t xml:space="preserve"> otrzymuje brzmienie:</w:t>
      </w:r>
    </w:p>
    <w:p w14:paraId="67C942B5" w14:textId="77777777" w:rsidR="00CA4FBE" w:rsidRPr="001D3F9F" w:rsidRDefault="00CA4FBE" w:rsidP="00CA4FBE">
      <w:pPr>
        <w:spacing w:after="0" w:line="360" w:lineRule="auto"/>
        <w:ind w:left="709"/>
        <w:jc w:val="both"/>
        <w:rPr>
          <w:rFonts w:ascii="Times" w:hAnsi="Times" w:cs="Times"/>
          <w:szCs w:val="24"/>
        </w:rPr>
      </w:pPr>
      <w:r w:rsidRPr="001D3F9F">
        <w:rPr>
          <w:rFonts w:ascii="Times" w:hAnsi="Times" w:cs="Times"/>
          <w:szCs w:val="24"/>
        </w:rPr>
        <w:tab/>
        <w:t>„Art. 398</w:t>
      </w:r>
      <w:r w:rsidRPr="001D3F9F">
        <w:rPr>
          <w:rFonts w:ascii="Times" w:hAnsi="Times" w:cs="Times"/>
          <w:szCs w:val="24"/>
          <w:vertAlign w:val="superscript"/>
        </w:rPr>
        <w:t>10</w:t>
      </w:r>
      <w:r w:rsidRPr="001D3F9F">
        <w:rPr>
          <w:rFonts w:ascii="Times" w:hAnsi="Times" w:cs="Times"/>
          <w:szCs w:val="24"/>
        </w:rPr>
        <w:t>. Sąd rozpoznaje skargę kasacyjną w składzie trzech sędziów. W pozostałych wypadkach sąd orzeka w składzie jednego sędziego.”;</w:t>
      </w:r>
    </w:p>
    <w:p w14:paraId="2F110461" w14:textId="3C6B07E9"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16) w art. 398</w:t>
      </w:r>
      <w:r w:rsidRPr="001D3F9F">
        <w:rPr>
          <w:rFonts w:ascii="Times" w:hAnsi="Times" w:cs="Times"/>
          <w:szCs w:val="24"/>
          <w:vertAlign w:val="superscript"/>
        </w:rPr>
        <w:t>11</w:t>
      </w:r>
      <w:r w:rsidRPr="001D3F9F">
        <w:rPr>
          <w:rFonts w:ascii="Times" w:hAnsi="Times" w:cs="Times"/>
          <w:szCs w:val="24"/>
        </w:rPr>
        <w:t xml:space="preserve"> w § 1 skreśla się dwukrotnie wyraz „Najwyższy”;</w:t>
      </w:r>
    </w:p>
    <w:p w14:paraId="3AE1C2EC" w14:textId="3EDF2411"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17) art. 398</w:t>
      </w:r>
      <w:r w:rsidRPr="001D3F9F">
        <w:rPr>
          <w:rFonts w:ascii="Times" w:hAnsi="Times" w:cs="Times"/>
          <w:szCs w:val="24"/>
          <w:vertAlign w:val="superscript"/>
        </w:rPr>
        <w:t>12</w:t>
      </w:r>
      <w:r w:rsidRPr="001D3F9F">
        <w:rPr>
          <w:rFonts w:ascii="Times" w:hAnsi="Times" w:cs="Times"/>
          <w:szCs w:val="24"/>
        </w:rPr>
        <w:t xml:space="preserve"> otrzymuje brzmienie:</w:t>
      </w:r>
    </w:p>
    <w:p w14:paraId="01FFAEBB" w14:textId="77777777"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ab/>
      </w:r>
      <w:r w:rsidRPr="001D3F9F">
        <w:rPr>
          <w:rFonts w:ascii="Times" w:hAnsi="Times" w:cs="Times"/>
          <w:szCs w:val="24"/>
        </w:rPr>
        <w:tab/>
        <w:t>„Art. 398</w:t>
      </w:r>
      <w:r w:rsidRPr="001D3F9F">
        <w:rPr>
          <w:rFonts w:ascii="Times" w:hAnsi="Times" w:cs="Times"/>
          <w:szCs w:val="24"/>
          <w:vertAlign w:val="superscript"/>
        </w:rPr>
        <w:t>12</w:t>
      </w:r>
      <w:r w:rsidRPr="001D3F9F">
        <w:rPr>
          <w:rFonts w:ascii="Times" w:hAnsi="Times" w:cs="Times"/>
          <w:szCs w:val="24"/>
        </w:rPr>
        <w:t>. Z wyjątkiem wypadków określonych w art. 173-175</w:t>
      </w:r>
      <w:r w:rsidRPr="001D3F9F">
        <w:rPr>
          <w:rFonts w:ascii="Times" w:hAnsi="Times" w:cs="Times"/>
          <w:szCs w:val="24"/>
          <w:vertAlign w:val="superscript"/>
        </w:rPr>
        <w:t>1</w:t>
      </w:r>
      <w:r w:rsidRPr="001D3F9F">
        <w:rPr>
          <w:rFonts w:ascii="Times" w:hAnsi="Times" w:cs="Times"/>
          <w:szCs w:val="24"/>
        </w:rPr>
        <w:t xml:space="preserve">, postępowanie </w:t>
      </w:r>
      <w:r w:rsidRPr="001D3F9F">
        <w:rPr>
          <w:rFonts w:ascii="Times" w:hAnsi="Times" w:cs="Times"/>
          <w:szCs w:val="24"/>
        </w:rPr>
        <w:tab/>
        <w:t>ulega zawieszeniu jedynie na zgodny wniosek stron.”;</w:t>
      </w:r>
    </w:p>
    <w:p w14:paraId="48DEEAFD" w14:textId="2D2F588B"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18) w art. 398</w:t>
      </w:r>
      <w:r w:rsidRPr="001D3F9F">
        <w:rPr>
          <w:rFonts w:ascii="Times" w:hAnsi="Times" w:cs="Times"/>
          <w:szCs w:val="24"/>
          <w:vertAlign w:val="superscript"/>
        </w:rPr>
        <w:t>13</w:t>
      </w:r>
      <w:r w:rsidRPr="001D3F9F">
        <w:rPr>
          <w:rFonts w:ascii="Times" w:hAnsi="Times" w:cs="Times"/>
          <w:szCs w:val="24"/>
        </w:rPr>
        <w:t>:</w:t>
      </w:r>
    </w:p>
    <w:p w14:paraId="2AE9C873" w14:textId="77777777"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ab/>
        <w:t>a) w § 1 skreśla się wyraz „Najwyższy”,</w:t>
      </w:r>
    </w:p>
    <w:p w14:paraId="65BBBAC4" w14:textId="77777777"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ab/>
        <w:t>b) w § 2 wyrazy „Sąd Najwyższy” zastępuje się wyrazem „sąd”;</w:t>
      </w:r>
    </w:p>
    <w:p w14:paraId="6DF8ECFB" w14:textId="0AEF52B2"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19) w art. 398</w:t>
      </w:r>
      <w:r w:rsidRPr="001D3F9F">
        <w:rPr>
          <w:rFonts w:ascii="Times" w:hAnsi="Times" w:cs="Times"/>
          <w:szCs w:val="24"/>
          <w:vertAlign w:val="superscript"/>
        </w:rPr>
        <w:t>14</w:t>
      </w:r>
      <w:r w:rsidRPr="001D3F9F">
        <w:rPr>
          <w:rFonts w:ascii="Times" w:hAnsi="Times" w:cs="Times"/>
          <w:szCs w:val="24"/>
        </w:rPr>
        <w:t xml:space="preserve"> skreśla się wyraz „Najwyższy”;</w:t>
      </w:r>
    </w:p>
    <w:p w14:paraId="01A85C16" w14:textId="449B728B"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20) w art. 398</w:t>
      </w:r>
      <w:r w:rsidRPr="001D3F9F">
        <w:rPr>
          <w:rFonts w:ascii="Times" w:hAnsi="Times" w:cs="Times"/>
          <w:szCs w:val="24"/>
          <w:vertAlign w:val="superscript"/>
        </w:rPr>
        <w:t>15</w:t>
      </w:r>
      <w:r w:rsidRPr="001D3F9F">
        <w:rPr>
          <w:rFonts w:ascii="Times" w:hAnsi="Times" w:cs="Times"/>
          <w:szCs w:val="24"/>
        </w:rPr>
        <w:t xml:space="preserve"> w § 1 skreśla się występujący dwukrotnie wyraz „Najwyższy”;</w:t>
      </w:r>
    </w:p>
    <w:p w14:paraId="32E1780F" w14:textId="2469380A"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21) w art. 398</w:t>
      </w:r>
      <w:r w:rsidRPr="001D3F9F">
        <w:rPr>
          <w:rFonts w:ascii="Times" w:hAnsi="Times" w:cs="Times"/>
          <w:szCs w:val="24"/>
          <w:vertAlign w:val="superscript"/>
        </w:rPr>
        <w:t>16</w:t>
      </w:r>
      <w:r w:rsidRPr="001D3F9F">
        <w:rPr>
          <w:rFonts w:ascii="Times" w:hAnsi="Times" w:cs="Times"/>
          <w:szCs w:val="24"/>
        </w:rPr>
        <w:t xml:space="preserve"> wyrazy „Sąd Najwyższy” zastępuje się wyrazem „sąd”;</w:t>
      </w:r>
    </w:p>
    <w:p w14:paraId="0EC7968B" w14:textId="739793CC"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22) w art. 398</w:t>
      </w:r>
      <w:r w:rsidRPr="001D3F9F">
        <w:rPr>
          <w:rFonts w:ascii="Times" w:hAnsi="Times" w:cs="Times"/>
          <w:szCs w:val="24"/>
          <w:vertAlign w:val="superscript"/>
        </w:rPr>
        <w:t>17</w:t>
      </w:r>
      <w:r w:rsidRPr="001D3F9F">
        <w:rPr>
          <w:rFonts w:ascii="Times" w:hAnsi="Times" w:cs="Times"/>
          <w:szCs w:val="24"/>
        </w:rPr>
        <w:t xml:space="preserve">: </w:t>
      </w:r>
    </w:p>
    <w:p w14:paraId="19E70F3A" w14:textId="77777777"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ab/>
        <w:t>a) § 1 otrzymuje brzmienie:</w:t>
      </w:r>
    </w:p>
    <w:p w14:paraId="503FF328" w14:textId="43EE1F2E" w:rsidR="00CA4FBE" w:rsidRPr="001D3F9F" w:rsidRDefault="00CA4FBE" w:rsidP="00CA4FBE">
      <w:pPr>
        <w:spacing w:after="0" w:line="360" w:lineRule="auto"/>
        <w:ind w:left="426"/>
        <w:jc w:val="both"/>
        <w:rPr>
          <w:rFonts w:ascii="Times" w:hAnsi="Times"/>
          <w:szCs w:val="24"/>
        </w:rPr>
      </w:pPr>
      <w:r w:rsidRPr="001D3F9F">
        <w:rPr>
          <w:rFonts w:ascii="Times" w:hAnsi="Times" w:cs="Times"/>
          <w:szCs w:val="24"/>
        </w:rPr>
        <w:tab/>
        <w:t xml:space="preserve">„§ 1. </w:t>
      </w:r>
      <w:r w:rsidRPr="001D3F9F">
        <w:rPr>
          <w:rFonts w:ascii="Times" w:hAnsi="Times"/>
          <w:szCs w:val="24"/>
        </w:rPr>
        <w:t>Jeżeli przy rozpoznawaniu skargi kasacyjnej wyłoni się zagadnienie prawne budzące poważne wątpliwości, sąd apelacyjny może odroczyć wydanie orzeczenia i przekazać to zagadnienie do rozstrzygnięcia Sądowi Najwyższemu. Sąd Najwyższy władny jest przejąć sprawę do rozpoznania albo przekazać zagadnienie do rozstrzygnięcia powiększonemu składowi tego Sądu.</w:t>
      </w:r>
      <w:r w:rsidR="009401FF" w:rsidRPr="001D3F9F">
        <w:rPr>
          <w:rFonts w:ascii="Times" w:hAnsi="Times"/>
          <w:szCs w:val="24"/>
        </w:rPr>
        <w:t>”,</w:t>
      </w:r>
    </w:p>
    <w:p w14:paraId="406027E0" w14:textId="77777777" w:rsidR="00CA4FBE" w:rsidRPr="001D3F9F" w:rsidRDefault="00CA4FBE" w:rsidP="00CA4FBE">
      <w:pPr>
        <w:spacing w:after="0" w:line="360" w:lineRule="auto"/>
        <w:ind w:left="426"/>
        <w:jc w:val="both"/>
        <w:rPr>
          <w:rFonts w:ascii="Times" w:hAnsi="Times"/>
          <w:szCs w:val="24"/>
        </w:rPr>
      </w:pPr>
      <w:r w:rsidRPr="001D3F9F">
        <w:rPr>
          <w:rFonts w:ascii="Times" w:hAnsi="Times"/>
          <w:szCs w:val="24"/>
        </w:rPr>
        <w:tab/>
        <w:t>b) po § 1 dodaje się § 1</w:t>
      </w:r>
      <w:r w:rsidRPr="001D3F9F">
        <w:rPr>
          <w:rFonts w:ascii="Times" w:hAnsi="Times"/>
          <w:szCs w:val="24"/>
          <w:vertAlign w:val="superscript"/>
        </w:rPr>
        <w:t>1</w:t>
      </w:r>
      <w:r w:rsidRPr="001D3F9F">
        <w:rPr>
          <w:rFonts w:ascii="Times" w:hAnsi="Times"/>
          <w:szCs w:val="24"/>
        </w:rPr>
        <w:t xml:space="preserve"> w brzmieniu:</w:t>
      </w:r>
    </w:p>
    <w:p w14:paraId="43E6928B" w14:textId="77777777" w:rsidR="00CA4FBE" w:rsidRPr="001D3F9F" w:rsidRDefault="00CA4FBE" w:rsidP="00CA4FBE">
      <w:pPr>
        <w:spacing w:after="0" w:line="360" w:lineRule="auto"/>
        <w:ind w:left="426"/>
        <w:jc w:val="both"/>
        <w:rPr>
          <w:rFonts w:ascii="Times" w:hAnsi="Times"/>
          <w:szCs w:val="24"/>
        </w:rPr>
      </w:pPr>
      <w:r w:rsidRPr="001D3F9F">
        <w:rPr>
          <w:rFonts w:ascii="Times" w:hAnsi="Times"/>
          <w:szCs w:val="24"/>
        </w:rPr>
        <w:tab/>
        <w:t>„§ 1</w:t>
      </w:r>
      <w:r w:rsidRPr="001D3F9F">
        <w:rPr>
          <w:rFonts w:ascii="Times" w:hAnsi="Times"/>
          <w:szCs w:val="24"/>
          <w:vertAlign w:val="superscript"/>
        </w:rPr>
        <w:t>1</w:t>
      </w:r>
      <w:r w:rsidRPr="001D3F9F">
        <w:rPr>
          <w:rFonts w:ascii="Times" w:hAnsi="Times"/>
          <w:szCs w:val="24"/>
        </w:rPr>
        <w:t>. Jeżeli przy rozpoznawaniu skargi kasacyjnej przez Sąd Najwyższy wyłoni się zagadnienie prawne budzące poważne wątpliwości, Sąd ten może odroczyć wydanie orzeczenia i przekazać to zagadnienie do rozstrzygnięcia powiększonemu składowi tego Sądu.”,</w:t>
      </w:r>
    </w:p>
    <w:p w14:paraId="7F90B3FC" w14:textId="77777777" w:rsidR="00CA4FBE" w:rsidRPr="001D3F9F" w:rsidRDefault="00CA4FBE" w:rsidP="00CA4FBE">
      <w:pPr>
        <w:spacing w:after="0" w:line="360" w:lineRule="auto"/>
        <w:ind w:left="426"/>
        <w:jc w:val="both"/>
        <w:rPr>
          <w:rFonts w:ascii="Times" w:hAnsi="Times" w:cs="Times"/>
          <w:szCs w:val="24"/>
        </w:rPr>
      </w:pPr>
      <w:r w:rsidRPr="001D3F9F">
        <w:rPr>
          <w:rFonts w:ascii="Times" w:hAnsi="Times"/>
          <w:szCs w:val="24"/>
        </w:rPr>
        <w:tab/>
        <w:t>c) w § 2 skreśla się wyrazy „powiększonego składu”;</w:t>
      </w:r>
    </w:p>
    <w:p w14:paraId="6D55D46A" w14:textId="47506D53"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23) w art. 398</w:t>
      </w:r>
      <w:r w:rsidRPr="001D3F9F">
        <w:rPr>
          <w:rFonts w:ascii="Times" w:hAnsi="Times" w:cs="Times"/>
          <w:szCs w:val="24"/>
          <w:vertAlign w:val="superscript"/>
        </w:rPr>
        <w:t>19</w:t>
      </w:r>
      <w:r w:rsidRPr="001D3F9F">
        <w:rPr>
          <w:rFonts w:ascii="Times" w:hAnsi="Times" w:cs="Times"/>
          <w:szCs w:val="24"/>
        </w:rPr>
        <w:t xml:space="preserve"> wyrazy „Sąd Najwyższy” zastępuje się wyrazem „sąd”;</w:t>
      </w:r>
    </w:p>
    <w:p w14:paraId="10C2C8BE" w14:textId="737EEA68"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lastRenderedPageBreak/>
        <w:t>24) w art. 398</w:t>
      </w:r>
      <w:r w:rsidRPr="001D3F9F">
        <w:rPr>
          <w:rFonts w:ascii="Times" w:hAnsi="Times" w:cs="Times"/>
          <w:szCs w:val="24"/>
          <w:vertAlign w:val="superscript"/>
        </w:rPr>
        <w:t xml:space="preserve"> 20 </w:t>
      </w:r>
      <w:r w:rsidRPr="001D3F9F">
        <w:rPr>
          <w:rFonts w:ascii="Times" w:hAnsi="Times" w:cs="Times"/>
          <w:szCs w:val="24"/>
        </w:rPr>
        <w:t>wyrazy „Sąd Najwyższy” zastępuje się wyrazami „sąd rozpoznający skargę kasacyjną”;</w:t>
      </w:r>
    </w:p>
    <w:p w14:paraId="1B9BD999" w14:textId="66F38F24"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25) art. 398</w:t>
      </w:r>
      <w:r w:rsidRPr="001D3F9F">
        <w:rPr>
          <w:rFonts w:ascii="Times" w:hAnsi="Times" w:cs="Times"/>
          <w:szCs w:val="24"/>
          <w:vertAlign w:val="superscript"/>
        </w:rPr>
        <w:t>21</w:t>
      </w:r>
      <w:r w:rsidRPr="001D3F9F">
        <w:rPr>
          <w:rFonts w:ascii="Times" w:hAnsi="Times" w:cs="Times"/>
          <w:szCs w:val="24"/>
        </w:rPr>
        <w:t>otrzymuje brzmienie:</w:t>
      </w:r>
    </w:p>
    <w:p w14:paraId="44F77B61" w14:textId="657A92A6"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ab/>
        <w:t>„Art. 398</w:t>
      </w:r>
      <w:r w:rsidRPr="001D3F9F">
        <w:rPr>
          <w:rFonts w:ascii="Times" w:hAnsi="Times" w:cs="Times"/>
          <w:szCs w:val="24"/>
          <w:vertAlign w:val="superscript"/>
        </w:rPr>
        <w:t>21</w:t>
      </w:r>
      <w:r w:rsidRPr="001D3F9F">
        <w:rPr>
          <w:rFonts w:ascii="Times" w:hAnsi="Times" w:cs="Times"/>
          <w:szCs w:val="24"/>
        </w:rPr>
        <w:t xml:space="preserve">. </w:t>
      </w:r>
      <w:r w:rsidRPr="001D3F9F">
        <w:rPr>
          <w:rFonts w:ascii="Times" w:hAnsi="Times"/>
          <w:szCs w:val="24"/>
        </w:rPr>
        <w:t xml:space="preserve">Do postępowania toczącego się na skutek skargi kasacyjnej w sprawach nieuregulowanych w niniejszych dziale stosuje się odpowiednio przepisy o postępowaniu apelacyjnym, z </w:t>
      </w:r>
      <w:r w:rsidR="00775719" w:rsidRPr="001D3F9F">
        <w:rPr>
          <w:rFonts w:ascii="Times" w:hAnsi="Times"/>
          <w:szCs w:val="24"/>
        </w:rPr>
        <w:t>tym,</w:t>
      </w:r>
      <w:r w:rsidRPr="001D3F9F">
        <w:rPr>
          <w:rFonts w:ascii="Times" w:hAnsi="Times"/>
          <w:szCs w:val="24"/>
        </w:rPr>
        <w:t xml:space="preserve"> że skargę kasacyjną cofnąć może również sama strona, a termin na sporządzenie uzasadnienia orzeczenia przez sąd wynosi miesiąc</w:t>
      </w:r>
      <w:r w:rsidRPr="001D3F9F">
        <w:rPr>
          <w:rFonts w:ascii="Times" w:hAnsi="Times" w:cs="Times"/>
          <w:szCs w:val="24"/>
        </w:rPr>
        <w:t>.”;</w:t>
      </w:r>
    </w:p>
    <w:p w14:paraId="654505F0" w14:textId="7EDDFE81"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26) w art. 424</w:t>
      </w:r>
      <w:r w:rsidRPr="001D3F9F">
        <w:rPr>
          <w:rFonts w:ascii="Times" w:hAnsi="Times" w:cs="Times"/>
          <w:szCs w:val="24"/>
          <w:vertAlign w:val="superscript"/>
        </w:rPr>
        <w:t>1a</w:t>
      </w:r>
      <w:r w:rsidRPr="001D3F9F">
        <w:rPr>
          <w:rFonts w:ascii="Times" w:hAnsi="Times" w:cs="Times"/>
          <w:szCs w:val="24"/>
        </w:rPr>
        <w:t xml:space="preserve"> w § 2 po wyrazach „Sądu Najwyższego” dodaje się wyrazy „albo sądu apelacyjnego”;</w:t>
      </w:r>
    </w:p>
    <w:p w14:paraId="2401AFE4" w14:textId="4202D22B"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27) w art. 424</w:t>
      </w:r>
      <w:r w:rsidRPr="001D3F9F">
        <w:rPr>
          <w:rFonts w:ascii="Times" w:hAnsi="Times" w:cs="Times"/>
          <w:szCs w:val="24"/>
          <w:vertAlign w:val="superscript"/>
        </w:rPr>
        <w:t xml:space="preserve">5 </w:t>
      </w:r>
      <w:r w:rsidRPr="001D3F9F">
        <w:rPr>
          <w:rFonts w:ascii="Times" w:hAnsi="Times" w:cs="Times"/>
          <w:szCs w:val="24"/>
        </w:rPr>
        <w:t>w § 2 skreśla się wyrazy „Sądu Najwyższego”;</w:t>
      </w:r>
    </w:p>
    <w:p w14:paraId="6FC58049" w14:textId="6621BA6D"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28) w art. 424</w:t>
      </w:r>
      <w:r w:rsidRPr="001D3F9F">
        <w:rPr>
          <w:rFonts w:ascii="Times" w:hAnsi="Times" w:cs="Times"/>
          <w:szCs w:val="24"/>
          <w:vertAlign w:val="superscript"/>
        </w:rPr>
        <w:t>7</w:t>
      </w:r>
      <w:r w:rsidRPr="001D3F9F">
        <w:rPr>
          <w:rFonts w:ascii="Times" w:hAnsi="Times" w:cs="Times"/>
          <w:szCs w:val="24"/>
        </w:rPr>
        <w:t xml:space="preserve"> wyrazy „Sądowi Najwyższemu” zastępuje się wyrazami „właściwemu sądowi apelacyjnemu”;</w:t>
      </w:r>
    </w:p>
    <w:p w14:paraId="3C51B760" w14:textId="4E770621" w:rsidR="00053CD7"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 xml:space="preserve">29) w art. </w:t>
      </w:r>
      <w:r w:rsidR="00775719" w:rsidRPr="001D3F9F">
        <w:rPr>
          <w:rFonts w:ascii="Times" w:hAnsi="Times" w:cs="Times"/>
          <w:szCs w:val="24"/>
        </w:rPr>
        <w:t>424</w:t>
      </w:r>
      <w:r w:rsidR="00775719" w:rsidRPr="001D3F9F">
        <w:rPr>
          <w:rFonts w:ascii="Times" w:hAnsi="Times" w:cs="Times"/>
          <w:szCs w:val="24"/>
          <w:vertAlign w:val="superscript"/>
        </w:rPr>
        <w:t>8</w:t>
      </w:r>
      <w:r w:rsidR="00775719" w:rsidRPr="001D3F9F">
        <w:rPr>
          <w:rFonts w:ascii="Times" w:hAnsi="Times" w:cs="Times"/>
          <w:szCs w:val="24"/>
        </w:rPr>
        <w:t>:</w:t>
      </w:r>
    </w:p>
    <w:p w14:paraId="3DB8EA04" w14:textId="77777777" w:rsidR="00053CD7" w:rsidRPr="001D3F9F" w:rsidRDefault="00053CD7" w:rsidP="00053CD7">
      <w:pPr>
        <w:spacing w:after="0" w:line="360" w:lineRule="auto"/>
        <w:ind w:left="426"/>
        <w:jc w:val="both"/>
        <w:rPr>
          <w:rFonts w:ascii="Times" w:hAnsi="Times" w:cs="Times"/>
          <w:szCs w:val="24"/>
        </w:rPr>
      </w:pPr>
      <w:r w:rsidRPr="001D3F9F">
        <w:rPr>
          <w:rFonts w:ascii="Times" w:hAnsi="Times" w:cs="Times"/>
          <w:szCs w:val="24"/>
        </w:rPr>
        <w:t>a) w § 1 wyrazy „Sąd Najwyższy” zastępuje się wyrazami „Sąd apelacyjny właściwy do rozpoznania skargi”,</w:t>
      </w:r>
    </w:p>
    <w:p w14:paraId="79F67524" w14:textId="77777777" w:rsidR="00053CD7" w:rsidRPr="001D3F9F" w:rsidRDefault="00053CD7" w:rsidP="00053CD7">
      <w:pPr>
        <w:spacing w:after="0" w:line="360" w:lineRule="auto"/>
        <w:ind w:left="426"/>
        <w:jc w:val="both"/>
        <w:rPr>
          <w:rFonts w:ascii="Times" w:hAnsi="Times" w:cs="Times"/>
          <w:szCs w:val="24"/>
        </w:rPr>
      </w:pPr>
      <w:r w:rsidRPr="001D3F9F">
        <w:rPr>
          <w:rFonts w:ascii="Times" w:hAnsi="Times" w:cs="Times"/>
          <w:szCs w:val="24"/>
        </w:rPr>
        <w:t>b) po § 2 dodaje się § 3 i 4 w brzmieniu:</w:t>
      </w:r>
    </w:p>
    <w:p w14:paraId="7EF8D02C" w14:textId="77777777" w:rsidR="00053CD7" w:rsidRPr="001D3F9F" w:rsidRDefault="00053CD7" w:rsidP="00053CD7">
      <w:pPr>
        <w:spacing w:after="0" w:line="360" w:lineRule="auto"/>
        <w:ind w:left="993"/>
        <w:jc w:val="both"/>
        <w:rPr>
          <w:rFonts w:ascii="Times" w:hAnsi="Times" w:cs="Times"/>
          <w:szCs w:val="24"/>
        </w:rPr>
      </w:pPr>
      <w:r w:rsidRPr="001D3F9F">
        <w:rPr>
          <w:rFonts w:ascii="Times" w:hAnsi="Times" w:cs="Times"/>
          <w:szCs w:val="24"/>
        </w:rPr>
        <w:t xml:space="preserve">„§ 3. </w:t>
      </w:r>
      <w:r w:rsidRPr="001D3F9F">
        <w:rPr>
          <w:rFonts w:ascii="Times" w:hAnsi="Times"/>
          <w:szCs w:val="24"/>
        </w:rPr>
        <w:t>Skargę od orzeczenia wydanego przez sąd apelacyjny rozpoznaje inny sąd apelacyjny niż ten, który wydał zaskarżone orzeczenie.</w:t>
      </w:r>
    </w:p>
    <w:p w14:paraId="2A572FFB" w14:textId="77777777" w:rsidR="00053CD7" w:rsidRPr="001D3F9F" w:rsidRDefault="00053CD7" w:rsidP="00053CD7">
      <w:pPr>
        <w:spacing w:after="0" w:line="360" w:lineRule="auto"/>
        <w:ind w:left="993"/>
        <w:jc w:val="both"/>
        <w:rPr>
          <w:rFonts w:ascii="Times" w:hAnsi="Times"/>
        </w:rPr>
      </w:pPr>
      <w:r w:rsidRPr="001D3F9F">
        <w:rPr>
          <w:rFonts w:ascii="Times" w:hAnsi="Times"/>
        </w:rPr>
        <w:tab/>
        <w:t>§ 4. Skargę od orzeczenia wydanego przez Sąd Apelacyjny w:</w:t>
      </w:r>
    </w:p>
    <w:p w14:paraId="6DD87DBB" w14:textId="77777777" w:rsidR="00053CD7" w:rsidRPr="001D3F9F" w:rsidRDefault="00053CD7" w:rsidP="00053CD7">
      <w:pPr>
        <w:spacing w:after="0" w:line="360" w:lineRule="auto"/>
        <w:ind w:left="993"/>
        <w:jc w:val="both"/>
        <w:rPr>
          <w:rFonts w:ascii="Times" w:hAnsi="Times"/>
        </w:rPr>
      </w:pPr>
      <w:r w:rsidRPr="001D3F9F">
        <w:rPr>
          <w:rFonts w:ascii="Times" w:hAnsi="Times"/>
        </w:rPr>
        <w:t>1)</w:t>
      </w:r>
      <w:r w:rsidRPr="001D3F9F">
        <w:rPr>
          <w:rFonts w:ascii="Times" w:hAnsi="Times"/>
        </w:rPr>
        <w:tab/>
        <w:t>Białymstoku, Lublinie i Gdańsku rozpoznaje Sąd Apelacyjny w Warszawie;</w:t>
      </w:r>
    </w:p>
    <w:p w14:paraId="255C6F10" w14:textId="77777777" w:rsidR="00053CD7" w:rsidRPr="001D3F9F" w:rsidRDefault="00053CD7" w:rsidP="00053CD7">
      <w:pPr>
        <w:spacing w:after="0" w:line="360" w:lineRule="auto"/>
        <w:ind w:left="993"/>
        <w:jc w:val="both"/>
        <w:rPr>
          <w:rFonts w:ascii="Times" w:hAnsi="Times"/>
        </w:rPr>
      </w:pPr>
      <w:r w:rsidRPr="001D3F9F">
        <w:rPr>
          <w:rFonts w:ascii="Times" w:hAnsi="Times"/>
        </w:rPr>
        <w:t>2)</w:t>
      </w:r>
      <w:r w:rsidRPr="001D3F9F">
        <w:rPr>
          <w:rFonts w:ascii="Times" w:hAnsi="Times"/>
        </w:rPr>
        <w:tab/>
        <w:t>Warszawie i Szczecinie rozpoznaje Sąd Apelacyjny w Gdańsku;</w:t>
      </w:r>
    </w:p>
    <w:p w14:paraId="661D83AA" w14:textId="77777777" w:rsidR="00053CD7" w:rsidRPr="001D3F9F" w:rsidRDefault="00053CD7" w:rsidP="00053CD7">
      <w:pPr>
        <w:spacing w:after="0" w:line="360" w:lineRule="auto"/>
        <w:ind w:left="993"/>
        <w:jc w:val="both"/>
        <w:rPr>
          <w:rFonts w:ascii="Times" w:hAnsi="Times"/>
        </w:rPr>
      </w:pPr>
      <w:r w:rsidRPr="001D3F9F">
        <w:rPr>
          <w:rFonts w:ascii="Times" w:hAnsi="Times"/>
        </w:rPr>
        <w:t>3)</w:t>
      </w:r>
      <w:r w:rsidRPr="001D3F9F">
        <w:rPr>
          <w:rFonts w:ascii="Times" w:hAnsi="Times"/>
        </w:rPr>
        <w:tab/>
        <w:t>Łodzi i Wrocławiu rozpoznaje Sąd Apelacyjny w Poznaniu;</w:t>
      </w:r>
    </w:p>
    <w:p w14:paraId="1550FC35" w14:textId="77777777" w:rsidR="00053CD7" w:rsidRPr="001D3F9F" w:rsidRDefault="00053CD7" w:rsidP="00053CD7">
      <w:pPr>
        <w:spacing w:after="0" w:line="360" w:lineRule="auto"/>
        <w:ind w:left="993"/>
        <w:jc w:val="both"/>
        <w:rPr>
          <w:rFonts w:ascii="Times" w:hAnsi="Times"/>
        </w:rPr>
      </w:pPr>
      <w:r w:rsidRPr="001D3F9F">
        <w:rPr>
          <w:rFonts w:ascii="Times" w:hAnsi="Times"/>
        </w:rPr>
        <w:t>4)</w:t>
      </w:r>
      <w:r w:rsidRPr="001D3F9F">
        <w:rPr>
          <w:rFonts w:ascii="Times" w:hAnsi="Times"/>
        </w:rPr>
        <w:tab/>
        <w:t>Krakowie i Poznaniu rozpoznaje Sąd Apelacyjny we Wrocławiu;</w:t>
      </w:r>
    </w:p>
    <w:p w14:paraId="5EE842DC" w14:textId="77777777" w:rsidR="00053CD7" w:rsidRPr="001D3F9F" w:rsidRDefault="00053CD7" w:rsidP="00053CD7">
      <w:pPr>
        <w:spacing w:after="0" w:line="360" w:lineRule="auto"/>
        <w:ind w:left="993"/>
        <w:jc w:val="both"/>
        <w:rPr>
          <w:rFonts w:ascii="Times" w:hAnsi="Times"/>
        </w:rPr>
      </w:pPr>
      <w:r w:rsidRPr="001D3F9F">
        <w:rPr>
          <w:rFonts w:ascii="Times" w:hAnsi="Times"/>
        </w:rPr>
        <w:t>5)</w:t>
      </w:r>
      <w:r w:rsidRPr="001D3F9F">
        <w:rPr>
          <w:rFonts w:ascii="Times" w:hAnsi="Times"/>
        </w:rPr>
        <w:tab/>
        <w:t>Rzeszowie i Katowicach rozpoznaje Sąd Apelacyjny w Krakowie.”;</w:t>
      </w:r>
    </w:p>
    <w:p w14:paraId="12B5D367" w14:textId="26CBA460"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30) w art. 424</w:t>
      </w:r>
      <w:r w:rsidRPr="001D3F9F">
        <w:rPr>
          <w:rFonts w:ascii="Times" w:hAnsi="Times" w:cs="Times"/>
          <w:szCs w:val="24"/>
          <w:vertAlign w:val="superscript"/>
        </w:rPr>
        <w:t>9</w:t>
      </w:r>
      <w:r w:rsidRPr="001D3F9F">
        <w:rPr>
          <w:rFonts w:ascii="Times" w:hAnsi="Times" w:cs="Times"/>
          <w:szCs w:val="24"/>
        </w:rPr>
        <w:t xml:space="preserve"> skreśla się wyraz „Najwyższy”;</w:t>
      </w:r>
    </w:p>
    <w:p w14:paraId="647BCA6B" w14:textId="2543B851" w:rsidR="00CA4FBE" w:rsidRPr="001D3F9F" w:rsidRDefault="00CA4FBE" w:rsidP="00CA4FBE">
      <w:pPr>
        <w:spacing w:after="0" w:line="360" w:lineRule="auto"/>
        <w:ind w:left="426"/>
        <w:jc w:val="both"/>
        <w:rPr>
          <w:rFonts w:ascii="Times" w:hAnsi="Times" w:cs="Times"/>
          <w:szCs w:val="24"/>
          <w:vertAlign w:val="superscript"/>
        </w:rPr>
      </w:pPr>
      <w:r w:rsidRPr="001D3F9F">
        <w:rPr>
          <w:rFonts w:ascii="Times" w:hAnsi="Times" w:cs="Times"/>
          <w:szCs w:val="24"/>
        </w:rPr>
        <w:t>31) w art. 424</w:t>
      </w:r>
      <w:r w:rsidRPr="001D3F9F">
        <w:rPr>
          <w:rFonts w:ascii="Times" w:hAnsi="Times" w:cs="Times"/>
          <w:szCs w:val="24"/>
          <w:vertAlign w:val="superscript"/>
        </w:rPr>
        <w:t>11:</w:t>
      </w:r>
    </w:p>
    <w:p w14:paraId="7C1146F4" w14:textId="77777777"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ab/>
        <w:t>a) w § 1 skreśla się wyraz „Najwyższy”,</w:t>
      </w:r>
    </w:p>
    <w:p w14:paraId="3DDC07E9" w14:textId="77777777" w:rsidR="00CA4FBE" w:rsidRPr="001D3F9F" w:rsidRDefault="00CA4FBE" w:rsidP="00CA4FBE">
      <w:pPr>
        <w:spacing w:after="0" w:line="360" w:lineRule="auto"/>
        <w:ind w:left="426"/>
        <w:jc w:val="both"/>
        <w:rPr>
          <w:rFonts w:ascii="Times" w:hAnsi="Times" w:cs="Times"/>
          <w:szCs w:val="24"/>
        </w:rPr>
      </w:pPr>
      <w:r w:rsidRPr="001D3F9F">
        <w:rPr>
          <w:rFonts w:ascii="Times" w:hAnsi="Times" w:cs="Times"/>
          <w:szCs w:val="24"/>
        </w:rPr>
        <w:tab/>
        <w:t>b) w § 2 i 3 wyrazy „Sąd Najwyższy” zastępuje się wyrazem „sąd”;</w:t>
      </w:r>
    </w:p>
    <w:p w14:paraId="3D28467E" w14:textId="3202AF34" w:rsidR="00CA4FBE" w:rsidRPr="001D3F9F" w:rsidRDefault="00CA4FBE" w:rsidP="00CA4FBE">
      <w:pPr>
        <w:spacing w:after="0" w:line="360" w:lineRule="auto"/>
        <w:ind w:left="510"/>
        <w:jc w:val="both"/>
        <w:rPr>
          <w:rFonts w:ascii="Times" w:eastAsiaTheme="minorEastAsia" w:hAnsi="Times" w:cs="Times"/>
          <w:bCs/>
          <w:szCs w:val="24"/>
        </w:rPr>
      </w:pPr>
      <w:r w:rsidRPr="001D3F9F">
        <w:rPr>
          <w:rFonts w:ascii="Times" w:eastAsiaTheme="minorEastAsia" w:hAnsi="Times" w:cs="Times"/>
          <w:bCs/>
          <w:szCs w:val="24"/>
        </w:rPr>
        <w:t>32) w art. 526 § 2 otrzymuje brzmienie:</w:t>
      </w:r>
    </w:p>
    <w:p w14:paraId="4D25293D" w14:textId="77777777" w:rsidR="00CA4FBE" w:rsidRPr="001D3F9F" w:rsidRDefault="00CA4FBE" w:rsidP="00CA4FBE">
      <w:pPr>
        <w:spacing w:after="0" w:line="360" w:lineRule="auto"/>
        <w:ind w:left="510"/>
        <w:jc w:val="both"/>
        <w:rPr>
          <w:rFonts w:ascii="Times" w:hAnsi="Times" w:cs="Times"/>
          <w:szCs w:val="24"/>
        </w:rPr>
      </w:pPr>
      <w:r w:rsidRPr="001D3F9F">
        <w:rPr>
          <w:rFonts w:ascii="Times" w:eastAsiaTheme="minorEastAsia" w:hAnsi="Times" w:cs="Times"/>
          <w:bCs/>
          <w:szCs w:val="24"/>
        </w:rPr>
        <w:tab/>
        <w:t xml:space="preserve">„§ 2. </w:t>
      </w:r>
      <w:r w:rsidRPr="001D3F9F">
        <w:rPr>
          <w:rFonts w:ascii="Times" w:hAnsi="Times" w:cs="Times"/>
          <w:szCs w:val="24"/>
        </w:rPr>
        <w:t>Jeżeli wskutek tego samego zdarzenia zaginęła większa liczba osób, sąd apelacyjny właściwy dla m. st. Warszawy na wniosek Ministra Sprawiedliwości może wyznaczyć jeden sąd jako wyłącznie właściwy do rozpoznania spraw będących w związku z tym zdarzeniem. Postanowienie podlega ogłoszeniu w Dzienniku Urzędowym Rzeczypospolitej Polskiej "Monitor Polski".”;</w:t>
      </w:r>
    </w:p>
    <w:p w14:paraId="4B2E5B3A" w14:textId="21AC234C" w:rsidR="00554E06" w:rsidRPr="001D3F9F" w:rsidRDefault="00CA4FBE" w:rsidP="009401FF">
      <w:pPr>
        <w:spacing w:after="0" w:line="360" w:lineRule="auto"/>
        <w:ind w:left="510"/>
        <w:jc w:val="both"/>
        <w:rPr>
          <w:rFonts w:ascii="Times" w:eastAsiaTheme="minorEastAsia" w:hAnsi="Times" w:cs="Times"/>
          <w:bCs/>
          <w:szCs w:val="24"/>
        </w:rPr>
      </w:pPr>
      <w:r w:rsidRPr="001D3F9F">
        <w:rPr>
          <w:rFonts w:ascii="Times" w:eastAsiaTheme="minorEastAsia" w:hAnsi="Times" w:cs="Times"/>
          <w:bCs/>
          <w:szCs w:val="24"/>
        </w:rPr>
        <w:lastRenderedPageBreak/>
        <w:t>33) w art. 1151</w:t>
      </w:r>
      <w:r w:rsidRPr="001D3F9F">
        <w:rPr>
          <w:rFonts w:ascii="Times" w:eastAsiaTheme="minorEastAsia" w:hAnsi="Times" w:cs="Times"/>
          <w:bCs/>
          <w:szCs w:val="24"/>
          <w:vertAlign w:val="superscript"/>
        </w:rPr>
        <w:t>2</w:t>
      </w:r>
      <w:r w:rsidRPr="001D3F9F">
        <w:rPr>
          <w:rFonts w:ascii="Times" w:eastAsiaTheme="minorEastAsia" w:hAnsi="Times" w:cs="Times"/>
          <w:bCs/>
          <w:szCs w:val="24"/>
        </w:rPr>
        <w:t xml:space="preserve"> w § 3 wyrazy „Sąd Najwyższy” zastępuje się wyrazem „sąd”.</w:t>
      </w:r>
    </w:p>
    <w:p w14:paraId="012F28A1" w14:textId="3464D692" w:rsidR="00554E06" w:rsidRPr="001D3F9F" w:rsidRDefault="00554E06" w:rsidP="00D554F3">
      <w:pPr>
        <w:spacing w:after="0" w:line="360" w:lineRule="auto"/>
        <w:rPr>
          <w:rFonts w:ascii="Times" w:hAnsi="Times" w:cs="Times"/>
          <w:szCs w:val="24"/>
        </w:rPr>
      </w:pPr>
    </w:p>
    <w:p w14:paraId="1B88645A" w14:textId="6630932B" w:rsidR="00EF4DB4" w:rsidRPr="001D3F9F" w:rsidRDefault="00EF4DB4" w:rsidP="00D554F3">
      <w:pPr>
        <w:spacing w:after="0" w:line="360" w:lineRule="auto"/>
        <w:rPr>
          <w:rFonts w:ascii="Times" w:hAnsi="Times" w:cs="Times"/>
          <w:szCs w:val="24"/>
        </w:rPr>
      </w:pPr>
      <w:r w:rsidRPr="001D3F9F">
        <w:rPr>
          <w:rFonts w:ascii="Times" w:hAnsi="Times" w:cs="Times"/>
          <w:b/>
          <w:bCs/>
          <w:szCs w:val="24"/>
        </w:rPr>
        <w:t>Art. 10</w:t>
      </w:r>
      <w:r w:rsidR="00931C8B" w:rsidRPr="001D3F9F">
        <w:rPr>
          <w:rFonts w:ascii="Times" w:hAnsi="Times" w:cs="Times"/>
          <w:b/>
          <w:bCs/>
          <w:szCs w:val="24"/>
        </w:rPr>
        <w:t>2</w:t>
      </w:r>
      <w:r w:rsidRPr="001D3F9F">
        <w:rPr>
          <w:rFonts w:ascii="Times" w:hAnsi="Times" w:cs="Times"/>
          <w:szCs w:val="24"/>
        </w:rPr>
        <w:t xml:space="preserve">. W ustawie z dnia 6 czerwca 1997 r. </w:t>
      </w:r>
      <w:r w:rsidRPr="001D3F9F">
        <w:rPr>
          <w:rFonts w:ascii="Times" w:hAnsi="Times" w:cs="Times"/>
          <w:szCs w:val="24"/>
        </w:rPr>
        <w:softHyphen/>
        <w:t>Kodeks postępowania karnego (Dz. U. z 2021 r. poz. 534 i 1023) wprowadza się następujące zmiany:</w:t>
      </w:r>
    </w:p>
    <w:p w14:paraId="628A74D4" w14:textId="77777777" w:rsidR="00673207" w:rsidRPr="001D3F9F" w:rsidRDefault="00673207" w:rsidP="00D554F3">
      <w:pPr>
        <w:pStyle w:val="Akapitzlist"/>
        <w:numPr>
          <w:ilvl w:val="0"/>
          <w:numId w:val="34"/>
        </w:numPr>
        <w:spacing w:after="0" w:line="360" w:lineRule="auto"/>
        <w:jc w:val="both"/>
        <w:rPr>
          <w:rFonts w:ascii="Times" w:hAnsi="Times" w:cs="Times New Roman"/>
          <w:sz w:val="24"/>
          <w:szCs w:val="24"/>
        </w:rPr>
      </w:pPr>
      <w:r w:rsidRPr="001D3F9F">
        <w:rPr>
          <w:rFonts w:ascii="Times" w:hAnsi="Times" w:cs="Times New Roman"/>
          <w:sz w:val="24"/>
          <w:szCs w:val="24"/>
        </w:rPr>
        <w:t>art. 26 i 27 otrzymują brzmienie:</w:t>
      </w:r>
    </w:p>
    <w:p w14:paraId="74B0E5EB" w14:textId="77777777" w:rsidR="00673207" w:rsidRPr="001D3F9F" w:rsidRDefault="00673207" w:rsidP="00326A2E">
      <w:pPr>
        <w:pStyle w:val="Akapitzlist"/>
        <w:spacing w:after="0" w:line="360" w:lineRule="auto"/>
        <w:jc w:val="both"/>
        <w:rPr>
          <w:rFonts w:ascii="Times" w:hAnsi="Times" w:cs="Times New Roman"/>
          <w:sz w:val="24"/>
          <w:szCs w:val="24"/>
        </w:rPr>
      </w:pPr>
      <w:r w:rsidRPr="001D3F9F">
        <w:rPr>
          <w:rFonts w:ascii="Times" w:hAnsi="Times" w:cs="Times New Roman"/>
          <w:sz w:val="24"/>
          <w:szCs w:val="24"/>
        </w:rPr>
        <w:t>„Art. 26. Sąd apelacyjny rozpoznaje środki odwoławcze od orzeczeń i zarządzeń wydanych w pierwszej instancji w sądzie okręgowym, kasacje w wypadkach wskazanych w ustawie oraz inne sprawy przekazane mu przez ustawę.</w:t>
      </w:r>
    </w:p>
    <w:p w14:paraId="417160B5" w14:textId="576C4DB7" w:rsidR="00673207" w:rsidRPr="001D3F9F" w:rsidRDefault="00C44394" w:rsidP="00326A2E">
      <w:pPr>
        <w:pStyle w:val="Akapitzlist"/>
        <w:spacing w:after="0" w:line="360" w:lineRule="auto"/>
        <w:jc w:val="both"/>
        <w:rPr>
          <w:rFonts w:ascii="Times" w:hAnsi="Times" w:cs="Times New Roman"/>
          <w:sz w:val="24"/>
          <w:szCs w:val="24"/>
        </w:rPr>
      </w:pPr>
      <w:r w:rsidRPr="001D3F9F">
        <w:rPr>
          <w:rFonts w:ascii="Times" w:hAnsi="Times" w:cs="Times New Roman"/>
          <w:sz w:val="24"/>
          <w:szCs w:val="24"/>
        </w:rPr>
        <w:t>Art. 27. Sąd Najwyższy rozpoznaje, w zakresie wskazanym w ustawie, kasacje i środki odwoławcze, a ponadto inne sprawy przekazane mu przez ustawę.</w:t>
      </w:r>
      <w:r w:rsidR="00673207" w:rsidRPr="001D3F9F">
        <w:rPr>
          <w:rFonts w:ascii="Times" w:hAnsi="Times" w:cs="Times New Roman"/>
          <w:sz w:val="24"/>
          <w:szCs w:val="24"/>
        </w:rPr>
        <w:t>”;</w:t>
      </w:r>
    </w:p>
    <w:p w14:paraId="3597CECE" w14:textId="77777777" w:rsidR="00673207" w:rsidRPr="001D3F9F" w:rsidRDefault="00673207" w:rsidP="00326A2E">
      <w:pPr>
        <w:pStyle w:val="Akapitzlist"/>
        <w:numPr>
          <w:ilvl w:val="0"/>
          <w:numId w:val="34"/>
        </w:numPr>
        <w:spacing w:after="0" w:line="360" w:lineRule="auto"/>
        <w:jc w:val="both"/>
        <w:rPr>
          <w:rFonts w:ascii="Times" w:hAnsi="Times" w:cs="Times New Roman"/>
          <w:sz w:val="24"/>
          <w:szCs w:val="24"/>
        </w:rPr>
      </w:pPr>
      <w:r w:rsidRPr="001D3F9F">
        <w:rPr>
          <w:rFonts w:ascii="Times" w:hAnsi="Times" w:cs="Times New Roman"/>
          <w:sz w:val="24"/>
          <w:szCs w:val="24"/>
        </w:rPr>
        <w:t>w art. 426 § 1 otrzymuje brzmienie:</w:t>
      </w:r>
    </w:p>
    <w:p w14:paraId="1BE58084" w14:textId="77777777" w:rsidR="00673207" w:rsidRPr="001D3F9F" w:rsidRDefault="00673207" w:rsidP="00326A2E">
      <w:pPr>
        <w:pStyle w:val="Akapitzlist"/>
        <w:spacing w:after="0" w:line="360" w:lineRule="auto"/>
        <w:jc w:val="both"/>
        <w:rPr>
          <w:rFonts w:ascii="Times" w:hAnsi="Times" w:cs="Times New Roman"/>
          <w:sz w:val="24"/>
          <w:szCs w:val="24"/>
        </w:rPr>
      </w:pPr>
      <w:r w:rsidRPr="001D3F9F">
        <w:rPr>
          <w:rFonts w:ascii="Times" w:hAnsi="Times" w:cs="Times New Roman"/>
          <w:sz w:val="24"/>
          <w:szCs w:val="24"/>
        </w:rPr>
        <w:t>„§ 1. Od orzeczeń sądu odwoławczego, od orzeczeń sądu apelacyjnego wydanych w związku z wniesieniem kasacji oraz od orzeczeń wydanych przez Sąd Najwyższy nie przysługuje środek odwoławczy, chyba że ustawa stanowi inaczej.”</w:t>
      </w:r>
    </w:p>
    <w:p w14:paraId="7B7ED5EA" w14:textId="77777777" w:rsidR="0079039B" w:rsidRPr="001D3F9F" w:rsidRDefault="0079039B" w:rsidP="0079039B">
      <w:pPr>
        <w:pStyle w:val="Akapitzlist"/>
        <w:numPr>
          <w:ilvl w:val="0"/>
          <w:numId w:val="34"/>
        </w:numPr>
        <w:spacing w:after="0" w:line="360" w:lineRule="auto"/>
        <w:jc w:val="both"/>
        <w:rPr>
          <w:rFonts w:ascii="Times" w:hAnsi="Times" w:cs="Times New Roman"/>
          <w:sz w:val="24"/>
          <w:szCs w:val="24"/>
        </w:rPr>
      </w:pPr>
      <w:r w:rsidRPr="001D3F9F">
        <w:rPr>
          <w:rFonts w:ascii="Times" w:hAnsi="Times" w:cs="Times New Roman"/>
          <w:sz w:val="24"/>
          <w:szCs w:val="24"/>
        </w:rPr>
        <w:t xml:space="preserve">po art.524 dodaje się art. 524a w brzmieniu: </w:t>
      </w:r>
    </w:p>
    <w:p w14:paraId="4BE170A3" w14:textId="77777777" w:rsidR="0079039B" w:rsidRPr="001D3F9F" w:rsidRDefault="0079039B" w:rsidP="00251629">
      <w:pPr>
        <w:pStyle w:val="Akapitzlist"/>
        <w:spacing w:after="0" w:line="360" w:lineRule="auto"/>
        <w:jc w:val="both"/>
        <w:rPr>
          <w:rFonts w:ascii="Times" w:hAnsi="Times" w:cs="Times New Roman"/>
          <w:sz w:val="24"/>
          <w:szCs w:val="24"/>
        </w:rPr>
      </w:pPr>
      <w:r w:rsidRPr="001D3F9F">
        <w:rPr>
          <w:rFonts w:ascii="Times" w:hAnsi="Times" w:cs="Times New Roman"/>
          <w:sz w:val="24"/>
          <w:szCs w:val="24"/>
        </w:rPr>
        <w:t xml:space="preserve">„Art. 524a. </w:t>
      </w:r>
      <w:bookmarkStart w:id="15" w:name="_Hlk84436033"/>
      <w:r w:rsidRPr="001D3F9F">
        <w:rPr>
          <w:rFonts w:ascii="Times" w:hAnsi="Times" w:cs="Times New Roman"/>
          <w:sz w:val="24"/>
          <w:szCs w:val="24"/>
        </w:rPr>
        <w:t>§</w:t>
      </w:r>
      <w:bookmarkEnd w:id="15"/>
      <w:r w:rsidRPr="001D3F9F">
        <w:rPr>
          <w:rFonts w:ascii="Times" w:hAnsi="Times" w:cs="Times New Roman"/>
          <w:sz w:val="24"/>
          <w:szCs w:val="24"/>
        </w:rPr>
        <w:t xml:space="preserve"> 1. Sądem kasacyjnym jest:</w:t>
      </w:r>
    </w:p>
    <w:p w14:paraId="22AAF628" w14:textId="7FB762C6" w:rsidR="0079039B" w:rsidRPr="001D3F9F" w:rsidRDefault="0079039B" w:rsidP="00251629">
      <w:pPr>
        <w:pStyle w:val="Akapitzlist"/>
        <w:spacing w:after="0" w:line="360" w:lineRule="auto"/>
        <w:jc w:val="both"/>
        <w:rPr>
          <w:rFonts w:ascii="Times" w:hAnsi="Times" w:cs="Times New Roman"/>
          <w:bCs/>
          <w:sz w:val="24"/>
          <w:szCs w:val="24"/>
        </w:rPr>
      </w:pPr>
      <w:r w:rsidRPr="001D3F9F">
        <w:rPr>
          <w:rFonts w:ascii="Times" w:hAnsi="Times" w:cs="Times New Roman"/>
          <w:bCs/>
          <w:sz w:val="24"/>
          <w:szCs w:val="24"/>
        </w:rPr>
        <w:t xml:space="preserve">1) Sąd Najwyższy </w:t>
      </w:r>
      <w:r w:rsidR="00775719" w:rsidRPr="001D3F9F">
        <w:rPr>
          <w:rFonts w:ascii="Times" w:hAnsi="Times" w:cs="Times New Roman"/>
          <w:bCs/>
          <w:sz w:val="24"/>
          <w:szCs w:val="24"/>
        </w:rPr>
        <w:t>— jeżeli</w:t>
      </w:r>
      <w:r w:rsidR="009F1EAA" w:rsidRPr="001D3F9F">
        <w:rPr>
          <w:rFonts w:ascii="Times" w:hAnsi="Times" w:cs="Times New Roman"/>
          <w:bCs/>
          <w:sz w:val="24"/>
          <w:szCs w:val="24"/>
        </w:rPr>
        <w:t xml:space="preserve"> kasację wniósł podmiot określony w art. 521, jeżeli kasacja dotyczy orzeczenia Sądu Najwyższego</w:t>
      </w:r>
      <w:r w:rsidR="009507E2" w:rsidRPr="001D3F9F">
        <w:rPr>
          <w:rFonts w:ascii="Times" w:hAnsi="Times" w:cs="Times New Roman"/>
          <w:bCs/>
          <w:sz w:val="24"/>
          <w:szCs w:val="24"/>
        </w:rPr>
        <w:t xml:space="preserve"> lub orzeczenia sądu wojskowego</w:t>
      </w:r>
      <w:r w:rsidR="009F1EAA" w:rsidRPr="001D3F9F">
        <w:rPr>
          <w:rFonts w:ascii="Times" w:hAnsi="Times" w:cs="Times New Roman"/>
          <w:bCs/>
          <w:sz w:val="24"/>
          <w:szCs w:val="24"/>
        </w:rPr>
        <w:t xml:space="preserve"> oraz jeżeli Sąd Najwyższy przejął kasację do rozpoznania na podstawie § 2 i 3.</w:t>
      </w:r>
    </w:p>
    <w:p w14:paraId="13B22750" w14:textId="77777777" w:rsidR="0079039B" w:rsidRPr="001D3F9F" w:rsidRDefault="0079039B" w:rsidP="00251629">
      <w:pPr>
        <w:pStyle w:val="Akapitzlist"/>
        <w:spacing w:after="0" w:line="360" w:lineRule="auto"/>
        <w:jc w:val="both"/>
        <w:rPr>
          <w:rFonts w:ascii="Times" w:hAnsi="Times" w:cs="Times New Roman"/>
          <w:sz w:val="24"/>
          <w:szCs w:val="24"/>
        </w:rPr>
      </w:pPr>
      <w:r w:rsidRPr="001D3F9F">
        <w:rPr>
          <w:rFonts w:ascii="Times" w:hAnsi="Times" w:cs="Times New Roman"/>
          <w:sz w:val="24"/>
          <w:szCs w:val="24"/>
        </w:rPr>
        <w:t>2) sąd apelacyjny — w pozostałych sprawach.</w:t>
      </w:r>
    </w:p>
    <w:p w14:paraId="349AE62E" w14:textId="7FD82728" w:rsidR="0079039B" w:rsidRPr="001D3F9F" w:rsidRDefault="0079039B" w:rsidP="00251629">
      <w:pPr>
        <w:pStyle w:val="Akapitzlist"/>
        <w:spacing w:after="0" w:line="360" w:lineRule="auto"/>
        <w:jc w:val="both"/>
        <w:rPr>
          <w:rFonts w:ascii="Times" w:hAnsi="Times" w:cs="Times New Roman"/>
          <w:bCs/>
          <w:sz w:val="24"/>
          <w:szCs w:val="24"/>
        </w:rPr>
      </w:pPr>
      <w:r w:rsidRPr="001D3F9F">
        <w:rPr>
          <w:rFonts w:ascii="Times" w:hAnsi="Times" w:cs="Times New Roman"/>
          <w:bCs/>
          <w:sz w:val="24"/>
          <w:szCs w:val="24"/>
        </w:rPr>
        <w:t xml:space="preserve">§ 2. Pierwszy Prezes Sądu Najwyższego </w:t>
      </w:r>
      <w:r w:rsidR="006034D5" w:rsidRPr="001D3F9F">
        <w:rPr>
          <w:rFonts w:ascii="Times" w:hAnsi="Times" w:cs="Times New Roman"/>
          <w:bCs/>
          <w:sz w:val="24"/>
          <w:szCs w:val="24"/>
        </w:rPr>
        <w:t xml:space="preserve">lub </w:t>
      </w:r>
      <w:r w:rsidRPr="001D3F9F">
        <w:rPr>
          <w:rFonts w:ascii="Times" w:hAnsi="Times" w:cs="Times New Roman"/>
          <w:bCs/>
          <w:sz w:val="24"/>
          <w:szCs w:val="24"/>
        </w:rPr>
        <w:t>Preze</w:t>
      </w:r>
      <w:r w:rsidR="00891050" w:rsidRPr="001D3F9F">
        <w:rPr>
          <w:rFonts w:ascii="Times" w:hAnsi="Times" w:cs="Times New Roman"/>
          <w:bCs/>
          <w:sz w:val="24"/>
          <w:szCs w:val="24"/>
        </w:rPr>
        <w:t>s</w:t>
      </w:r>
      <w:r w:rsidRPr="001D3F9F">
        <w:rPr>
          <w:rFonts w:ascii="Times" w:hAnsi="Times" w:cs="Times New Roman"/>
          <w:bCs/>
          <w:sz w:val="24"/>
          <w:szCs w:val="24"/>
        </w:rPr>
        <w:t xml:space="preserve"> Sądu Najwyższego </w:t>
      </w:r>
      <w:r w:rsidR="00891050" w:rsidRPr="001D3F9F">
        <w:rPr>
          <w:rFonts w:ascii="Times" w:hAnsi="Times" w:cs="Times New Roman"/>
          <w:bCs/>
          <w:sz w:val="24"/>
          <w:szCs w:val="24"/>
        </w:rPr>
        <w:t xml:space="preserve">kierujący pracą izby Sądu Najwyższego </w:t>
      </w:r>
      <w:r w:rsidRPr="001D3F9F">
        <w:rPr>
          <w:rFonts w:ascii="Times" w:hAnsi="Times" w:cs="Times New Roman"/>
          <w:bCs/>
          <w:sz w:val="24"/>
          <w:szCs w:val="24"/>
        </w:rPr>
        <w:t>mo</w:t>
      </w:r>
      <w:r w:rsidR="00891050" w:rsidRPr="001D3F9F">
        <w:rPr>
          <w:rFonts w:ascii="Times" w:hAnsi="Times" w:cs="Times New Roman"/>
          <w:bCs/>
          <w:sz w:val="24"/>
          <w:szCs w:val="24"/>
        </w:rPr>
        <w:t>że</w:t>
      </w:r>
      <w:r w:rsidRPr="001D3F9F">
        <w:rPr>
          <w:rFonts w:ascii="Times" w:hAnsi="Times" w:cs="Times New Roman"/>
          <w:bCs/>
          <w:sz w:val="24"/>
          <w:szCs w:val="24"/>
        </w:rPr>
        <w:t xml:space="preserve"> zarządzić o przejęciu do rozpoznania kasacji</w:t>
      </w:r>
      <w:r w:rsidR="009F1EAA" w:rsidRPr="001D3F9F">
        <w:rPr>
          <w:rFonts w:ascii="Times" w:hAnsi="Times" w:cs="Times New Roman"/>
          <w:bCs/>
          <w:sz w:val="24"/>
          <w:szCs w:val="24"/>
        </w:rPr>
        <w:t xml:space="preserve">, do rozpoznania </w:t>
      </w:r>
      <w:r w:rsidR="00891050" w:rsidRPr="001D3F9F">
        <w:rPr>
          <w:rFonts w:ascii="Times" w:hAnsi="Times" w:cs="Times New Roman"/>
          <w:bCs/>
          <w:sz w:val="24"/>
          <w:szCs w:val="24"/>
        </w:rPr>
        <w:t xml:space="preserve">której </w:t>
      </w:r>
      <w:r w:rsidR="009F1EAA" w:rsidRPr="001D3F9F">
        <w:rPr>
          <w:rFonts w:ascii="Times" w:hAnsi="Times" w:cs="Times New Roman"/>
          <w:bCs/>
          <w:sz w:val="24"/>
          <w:szCs w:val="24"/>
        </w:rPr>
        <w:t xml:space="preserve">właściwy jest sąd apelacyjny, </w:t>
      </w:r>
      <w:r w:rsidRPr="001D3F9F">
        <w:rPr>
          <w:rFonts w:ascii="Times" w:hAnsi="Times" w:cs="Times New Roman"/>
          <w:bCs/>
          <w:sz w:val="24"/>
          <w:szCs w:val="24"/>
        </w:rPr>
        <w:t xml:space="preserve">jeżeli uzasadnia to </w:t>
      </w:r>
      <w:r w:rsidRPr="001D3F9F">
        <w:rPr>
          <w:rFonts w:ascii="Times" w:hAnsi="Times"/>
          <w:bCs/>
        </w:rPr>
        <w:t xml:space="preserve">szczególna </w:t>
      </w:r>
      <w:r w:rsidRPr="001D3F9F">
        <w:rPr>
          <w:rFonts w:ascii="Times" w:hAnsi="Times" w:cs="Times New Roman"/>
          <w:bCs/>
          <w:sz w:val="24"/>
          <w:szCs w:val="24"/>
        </w:rPr>
        <w:t>waga</w:t>
      </w:r>
      <w:r w:rsidR="009F1EAA" w:rsidRPr="001D3F9F">
        <w:rPr>
          <w:rFonts w:ascii="Times" w:hAnsi="Times" w:cs="Times New Roman"/>
          <w:bCs/>
          <w:sz w:val="24"/>
          <w:szCs w:val="24"/>
        </w:rPr>
        <w:t xml:space="preserve"> sprawy, jej </w:t>
      </w:r>
      <w:r w:rsidRPr="001D3F9F">
        <w:rPr>
          <w:rFonts w:ascii="Times" w:hAnsi="Times" w:cs="Times New Roman"/>
          <w:bCs/>
          <w:sz w:val="24"/>
          <w:szCs w:val="24"/>
        </w:rPr>
        <w:t xml:space="preserve">zawiłość </w:t>
      </w:r>
      <w:r w:rsidR="009F1EAA" w:rsidRPr="001D3F9F">
        <w:rPr>
          <w:rFonts w:ascii="Times" w:hAnsi="Times" w:cs="Times New Roman"/>
          <w:bCs/>
          <w:sz w:val="24"/>
          <w:szCs w:val="24"/>
        </w:rPr>
        <w:t>lub</w:t>
      </w:r>
      <w:r w:rsidRPr="001D3F9F">
        <w:rPr>
          <w:rFonts w:ascii="Times" w:hAnsi="Times" w:cs="Times New Roman"/>
          <w:bCs/>
          <w:sz w:val="24"/>
          <w:szCs w:val="24"/>
        </w:rPr>
        <w:t xml:space="preserve"> </w:t>
      </w:r>
      <w:r w:rsidR="009F1EAA" w:rsidRPr="001D3F9F">
        <w:rPr>
          <w:rFonts w:ascii="Times" w:hAnsi="Times" w:cs="Times New Roman"/>
          <w:bCs/>
          <w:sz w:val="24"/>
          <w:szCs w:val="24"/>
        </w:rPr>
        <w:t xml:space="preserve">występujące w sprawie </w:t>
      </w:r>
      <w:r w:rsidRPr="001D3F9F">
        <w:rPr>
          <w:rFonts w:ascii="Times" w:hAnsi="Times" w:cs="Times New Roman"/>
          <w:bCs/>
          <w:sz w:val="24"/>
          <w:szCs w:val="24"/>
        </w:rPr>
        <w:t>zagadnieni</w:t>
      </w:r>
      <w:r w:rsidR="009F1EAA" w:rsidRPr="001D3F9F">
        <w:rPr>
          <w:rFonts w:ascii="Times" w:hAnsi="Times" w:cs="Times New Roman"/>
          <w:bCs/>
          <w:sz w:val="24"/>
          <w:szCs w:val="24"/>
        </w:rPr>
        <w:t>e</w:t>
      </w:r>
      <w:r w:rsidRPr="001D3F9F">
        <w:rPr>
          <w:rFonts w:ascii="Times" w:hAnsi="Times" w:cs="Times New Roman"/>
          <w:bCs/>
          <w:sz w:val="24"/>
          <w:szCs w:val="24"/>
        </w:rPr>
        <w:t xml:space="preserve"> prawne</w:t>
      </w:r>
      <w:r w:rsidR="009F1EAA" w:rsidRPr="001D3F9F">
        <w:rPr>
          <w:rFonts w:ascii="Times" w:hAnsi="Times" w:cs="Times New Roman"/>
          <w:bCs/>
          <w:sz w:val="24"/>
          <w:szCs w:val="24"/>
        </w:rPr>
        <w:t>, a w postępowaniu przed sądem apelacyjnym nie doszło do otwarcia przewodu sądowego.</w:t>
      </w:r>
    </w:p>
    <w:p w14:paraId="798BCDF8" w14:textId="7E54BFDE" w:rsidR="0079039B" w:rsidRPr="001D3F9F" w:rsidRDefault="0079039B" w:rsidP="00251629">
      <w:pPr>
        <w:pStyle w:val="Akapitzlist"/>
        <w:spacing w:after="0" w:line="360" w:lineRule="auto"/>
        <w:jc w:val="both"/>
        <w:rPr>
          <w:rFonts w:ascii="Times" w:hAnsi="Times" w:cs="Times New Roman"/>
          <w:sz w:val="24"/>
          <w:szCs w:val="24"/>
        </w:rPr>
      </w:pPr>
      <w:r w:rsidRPr="001D3F9F">
        <w:rPr>
          <w:rFonts w:ascii="Times" w:hAnsi="Times" w:cs="Times New Roman"/>
          <w:sz w:val="24"/>
          <w:szCs w:val="24"/>
        </w:rPr>
        <w:t>§ 3. Sąd Najwyższy przejmuje do rozpoznania sprawę, w której kasację wniesiono do sądu apelacyjnego, jeżeli o przejęcie sprawy</w:t>
      </w:r>
      <w:r w:rsidR="009F1EAA" w:rsidRPr="001D3F9F">
        <w:rPr>
          <w:rFonts w:ascii="Times" w:hAnsi="Times" w:cs="Times New Roman"/>
          <w:sz w:val="24"/>
          <w:szCs w:val="24"/>
        </w:rPr>
        <w:t xml:space="preserve"> </w:t>
      </w:r>
      <w:r w:rsidR="009F1EAA" w:rsidRPr="001D3F9F">
        <w:rPr>
          <w:rFonts w:ascii="Times" w:hAnsi="Times" w:cs="Times New Roman"/>
          <w:bCs/>
          <w:sz w:val="24"/>
          <w:szCs w:val="24"/>
        </w:rPr>
        <w:t xml:space="preserve">przez Sąd Najwyższy </w:t>
      </w:r>
      <w:r w:rsidRPr="001D3F9F">
        <w:rPr>
          <w:rFonts w:ascii="Times" w:hAnsi="Times" w:cs="Times New Roman"/>
          <w:bCs/>
          <w:sz w:val="24"/>
          <w:szCs w:val="24"/>
        </w:rPr>
        <w:t>wystąpi</w:t>
      </w:r>
      <w:r w:rsidR="009F1EAA" w:rsidRPr="001D3F9F">
        <w:rPr>
          <w:rFonts w:ascii="Times" w:hAnsi="Times" w:cs="Times New Roman"/>
          <w:bCs/>
          <w:sz w:val="24"/>
          <w:szCs w:val="24"/>
        </w:rPr>
        <w:t>ł</w:t>
      </w:r>
      <w:r w:rsidRPr="001D3F9F">
        <w:rPr>
          <w:rFonts w:ascii="Times" w:hAnsi="Times" w:cs="Times New Roman"/>
          <w:sz w:val="24"/>
          <w:szCs w:val="24"/>
        </w:rPr>
        <w:t xml:space="preserve"> Prokurator Generalny.</w:t>
      </w:r>
    </w:p>
    <w:p w14:paraId="65175B86" w14:textId="63C0E130" w:rsidR="00A1511A" w:rsidRPr="001D3F9F" w:rsidRDefault="00673207" w:rsidP="00326A2E">
      <w:pPr>
        <w:pStyle w:val="Akapitzlist"/>
        <w:numPr>
          <w:ilvl w:val="0"/>
          <w:numId w:val="34"/>
        </w:numPr>
        <w:spacing w:after="0" w:line="360" w:lineRule="auto"/>
        <w:jc w:val="both"/>
        <w:rPr>
          <w:rFonts w:ascii="Times" w:hAnsi="Times" w:cs="Times New Roman"/>
          <w:sz w:val="24"/>
          <w:szCs w:val="24"/>
        </w:rPr>
      </w:pPr>
      <w:r w:rsidRPr="001D3F9F">
        <w:rPr>
          <w:rFonts w:ascii="Times" w:hAnsi="Times" w:cs="Times New Roman"/>
          <w:sz w:val="24"/>
          <w:szCs w:val="24"/>
        </w:rPr>
        <w:t>w art. 525</w:t>
      </w:r>
      <w:r w:rsidR="00A1511A" w:rsidRPr="001D3F9F">
        <w:rPr>
          <w:rFonts w:ascii="Times" w:hAnsi="Times" w:cs="Times New Roman"/>
          <w:sz w:val="24"/>
          <w:szCs w:val="24"/>
        </w:rPr>
        <w:t>:</w:t>
      </w:r>
    </w:p>
    <w:p w14:paraId="4E800CF6" w14:textId="47F9DAD1" w:rsidR="00673207" w:rsidRPr="001D3F9F" w:rsidRDefault="00673207" w:rsidP="00907975">
      <w:pPr>
        <w:pStyle w:val="Akapitzlist"/>
        <w:numPr>
          <w:ilvl w:val="1"/>
          <w:numId w:val="34"/>
        </w:numPr>
        <w:spacing w:after="0" w:line="360" w:lineRule="auto"/>
        <w:jc w:val="both"/>
        <w:rPr>
          <w:rFonts w:ascii="Times" w:hAnsi="Times" w:cs="Times New Roman"/>
          <w:sz w:val="24"/>
          <w:szCs w:val="24"/>
        </w:rPr>
      </w:pPr>
      <w:r w:rsidRPr="001D3F9F">
        <w:rPr>
          <w:rFonts w:ascii="Times" w:hAnsi="Times" w:cs="Times New Roman"/>
          <w:sz w:val="24"/>
          <w:szCs w:val="24"/>
        </w:rPr>
        <w:t>§ 1 otrzymuje brzmienie:</w:t>
      </w:r>
    </w:p>
    <w:p w14:paraId="217E1E5F" w14:textId="0605798A" w:rsidR="00673207" w:rsidRPr="001D3F9F" w:rsidRDefault="00673207" w:rsidP="009401FF">
      <w:pPr>
        <w:pStyle w:val="Akapitzlist"/>
        <w:spacing w:after="0" w:line="360" w:lineRule="auto"/>
        <w:ind w:left="993" w:firstLine="567"/>
        <w:jc w:val="both"/>
        <w:rPr>
          <w:rFonts w:ascii="Times" w:hAnsi="Times" w:cs="Times New Roman"/>
          <w:b/>
          <w:sz w:val="24"/>
          <w:szCs w:val="24"/>
        </w:rPr>
      </w:pPr>
      <w:r w:rsidRPr="001D3F9F">
        <w:rPr>
          <w:rFonts w:ascii="Times" w:hAnsi="Times" w:cs="Times New Roman"/>
          <w:sz w:val="24"/>
          <w:szCs w:val="24"/>
        </w:rPr>
        <w:t xml:space="preserve">„§ 1. Strona wnosi kasację do sądu kasacyjnego za pośrednictwem sądu odwoławczego. Kasację </w:t>
      </w:r>
      <w:r w:rsidR="009F1EAA" w:rsidRPr="001D3F9F">
        <w:rPr>
          <w:rFonts w:ascii="Times" w:hAnsi="Times" w:cs="Times New Roman"/>
          <w:sz w:val="24"/>
          <w:szCs w:val="24"/>
        </w:rPr>
        <w:t xml:space="preserve">od orzeczenia sądu apelacyjnego </w:t>
      </w:r>
      <w:r w:rsidRPr="001D3F9F">
        <w:rPr>
          <w:rFonts w:ascii="Times" w:hAnsi="Times" w:cs="Times New Roman"/>
          <w:sz w:val="24"/>
          <w:szCs w:val="24"/>
        </w:rPr>
        <w:t xml:space="preserve">rozpoznaje inny sąd apelacyjny niż ten, </w:t>
      </w:r>
      <w:r w:rsidR="009F1EAA" w:rsidRPr="001D3F9F">
        <w:rPr>
          <w:rFonts w:ascii="Times" w:hAnsi="Times" w:cs="Times New Roman"/>
          <w:sz w:val="24"/>
          <w:szCs w:val="24"/>
        </w:rPr>
        <w:t xml:space="preserve">który </w:t>
      </w:r>
      <w:r w:rsidRPr="001D3F9F">
        <w:rPr>
          <w:rFonts w:ascii="Times" w:hAnsi="Times" w:cs="Times New Roman"/>
          <w:sz w:val="24"/>
          <w:szCs w:val="24"/>
        </w:rPr>
        <w:t>wyda</w:t>
      </w:r>
      <w:r w:rsidR="009F1EAA" w:rsidRPr="001D3F9F">
        <w:rPr>
          <w:rFonts w:ascii="Times" w:hAnsi="Times" w:cs="Times New Roman"/>
          <w:sz w:val="24"/>
          <w:szCs w:val="24"/>
        </w:rPr>
        <w:t>ł</w:t>
      </w:r>
      <w:r w:rsidRPr="001D3F9F">
        <w:rPr>
          <w:rFonts w:ascii="Times" w:hAnsi="Times" w:cs="Times New Roman"/>
          <w:sz w:val="24"/>
          <w:szCs w:val="24"/>
        </w:rPr>
        <w:t xml:space="preserve"> zaskarżone orzeczenie.”;</w:t>
      </w:r>
    </w:p>
    <w:p w14:paraId="5F57A1CD" w14:textId="1F50EB75" w:rsidR="00A1511A" w:rsidRPr="001D3F9F" w:rsidRDefault="009401FF" w:rsidP="009401FF">
      <w:pPr>
        <w:pStyle w:val="Akapitzlist"/>
        <w:numPr>
          <w:ilvl w:val="1"/>
          <w:numId w:val="34"/>
        </w:numPr>
        <w:spacing w:after="0" w:line="360" w:lineRule="auto"/>
        <w:jc w:val="both"/>
        <w:rPr>
          <w:rFonts w:ascii="Times" w:hAnsi="Times" w:cs="Times New Roman"/>
          <w:sz w:val="24"/>
          <w:szCs w:val="24"/>
        </w:rPr>
      </w:pPr>
      <w:r w:rsidRPr="001D3F9F">
        <w:rPr>
          <w:rFonts w:ascii="Times" w:hAnsi="Times" w:cs="Times New Roman"/>
          <w:sz w:val="24"/>
          <w:szCs w:val="24"/>
        </w:rPr>
        <w:t xml:space="preserve">po § 1 </w:t>
      </w:r>
      <w:r w:rsidR="00A1511A" w:rsidRPr="001D3F9F">
        <w:rPr>
          <w:rFonts w:ascii="Times" w:hAnsi="Times" w:cs="Times New Roman"/>
          <w:sz w:val="24"/>
          <w:szCs w:val="24"/>
        </w:rPr>
        <w:t>dodaje się § 1a w brzmieniu:</w:t>
      </w:r>
    </w:p>
    <w:p w14:paraId="5490F3F5" w14:textId="78DB638C" w:rsidR="001477E7" w:rsidRPr="001D3F9F" w:rsidRDefault="009401FF" w:rsidP="001477E7">
      <w:pPr>
        <w:spacing w:after="0" w:line="360" w:lineRule="auto"/>
        <w:ind w:left="993"/>
        <w:jc w:val="both"/>
        <w:rPr>
          <w:rFonts w:ascii="Times" w:hAnsi="Times"/>
        </w:rPr>
      </w:pPr>
      <w:r w:rsidRPr="001D3F9F">
        <w:rPr>
          <w:rFonts w:ascii="Times" w:eastAsiaTheme="minorEastAsia" w:hAnsi="Times" w:cs="Times"/>
          <w:bCs/>
          <w:szCs w:val="24"/>
        </w:rPr>
        <w:lastRenderedPageBreak/>
        <w:tab/>
      </w:r>
      <w:r w:rsidR="007637B5" w:rsidRPr="001D3F9F">
        <w:rPr>
          <w:rFonts w:ascii="Times" w:eastAsiaTheme="minorEastAsia" w:hAnsi="Times" w:cs="Times"/>
          <w:bCs/>
          <w:szCs w:val="24"/>
        </w:rPr>
        <w:t>„</w:t>
      </w:r>
      <w:r w:rsidRPr="001D3F9F">
        <w:rPr>
          <w:rFonts w:ascii="Times" w:eastAsiaTheme="minorEastAsia" w:hAnsi="Times" w:cs="Times"/>
          <w:bCs/>
          <w:szCs w:val="24"/>
        </w:rPr>
        <w:t>§ 1a.</w:t>
      </w:r>
      <w:r w:rsidR="001477E7" w:rsidRPr="001D3F9F">
        <w:rPr>
          <w:rFonts w:ascii="Times" w:hAnsi="Times"/>
        </w:rPr>
        <w:t xml:space="preserve"> Kasację od orzeczenia wydanego przez Sąd Apelacyjny w:</w:t>
      </w:r>
    </w:p>
    <w:p w14:paraId="57EBD705" w14:textId="77777777" w:rsidR="001477E7" w:rsidRPr="001D3F9F" w:rsidRDefault="001477E7" w:rsidP="001477E7">
      <w:pPr>
        <w:spacing w:after="0" w:line="360" w:lineRule="auto"/>
        <w:ind w:left="993"/>
        <w:jc w:val="both"/>
        <w:rPr>
          <w:rFonts w:ascii="Times" w:hAnsi="Times"/>
        </w:rPr>
      </w:pPr>
      <w:r w:rsidRPr="001D3F9F">
        <w:rPr>
          <w:rFonts w:ascii="Times" w:hAnsi="Times"/>
        </w:rPr>
        <w:t>1)</w:t>
      </w:r>
      <w:r w:rsidRPr="001D3F9F">
        <w:rPr>
          <w:rFonts w:ascii="Times" w:hAnsi="Times"/>
        </w:rPr>
        <w:tab/>
        <w:t>Białymstoku, Lublinie i Gdańsku rozpoznaje Sąd Apelacyjny w Warszawie;</w:t>
      </w:r>
    </w:p>
    <w:p w14:paraId="0DA4AC91" w14:textId="77777777" w:rsidR="001477E7" w:rsidRPr="001D3F9F" w:rsidRDefault="001477E7" w:rsidP="001477E7">
      <w:pPr>
        <w:spacing w:after="0" w:line="360" w:lineRule="auto"/>
        <w:ind w:left="993"/>
        <w:jc w:val="both"/>
        <w:rPr>
          <w:rFonts w:ascii="Times" w:hAnsi="Times"/>
        </w:rPr>
      </w:pPr>
      <w:r w:rsidRPr="001D3F9F">
        <w:rPr>
          <w:rFonts w:ascii="Times" w:hAnsi="Times"/>
        </w:rPr>
        <w:t>2)</w:t>
      </w:r>
      <w:r w:rsidRPr="001D3F9F">
        <w:rPr>
          <w:rFonts w:ascii="Times" w:hAnsi="Times"/>
        </w:rPr>
        <w:tab/>
        <w:t>Warszawie i Szczecinie rozpoznaje Sąd Apelacyjny w Gdańsku;</w:t>
      </w:r>
    </w:p>
    <w:p w14:paraId="017CF0AD" w14:textId="77777777" w:rsidR="001477E7" w:rsidRPr="001D3F9F" w:rsidRDefault="001477E7" w:rsidP="001477E7">
      <w:pPr>
        <w:spacing w:after="0" w:line="360" w:lineRule="auto"/>
        <w:ind w:left="993"/>
        <w:jc w:val="both"/>
        <w:rPr>
          <w:rFonts w:ascii="Times" w:hAnsi="Times"/>
        </w:rPr>
      </w:pPr>
      <w:r w:rsidRPr="001D3F9F">
        <w:rPr>
          <w:rFonts w:ascii="Times" w:hAnsi="Times"/>
        </w:rPr>
        <w:t>3)</w:t>
      </w:r>
      <w:r w:rsidRPr="001D3F9F">
        <w:rPr>
          <w:rFonts w:ascii="Times" w:hAnsi="Times"/>
        </w:rPr>
        <w:tab/>
        <w:t>Łodzi i Wrocławiu rozpoznaje Sąd Apelacyjny w Poznaniu;</w:t>
      </w:r>
    </w:p>
    <w:p w14:paraId="3129C097" w14:textId="77777777" w:rsidR="001477E7" w:rsidRPr="001D3F9F" w:rsidRDefault="001477E7" w:rsidP="001477E7">
      <w:pPr>
        <w:spacing w:after="0" w:line="360" w:lineRule="auto"/>
        <w:ind w:left="993"/>
        <w:jc w:val="both"/>
        <w:rPr>
          <w:rFonts w:ascii="Times" w:hAnsi="Times"/>
        </w:rPr>
      </w:pPr>
      <w:r w:rsidRPr="001D3F9F">
        <w:rPr>
          <w:rFonts w:ascii="Times" w:hAnsi="Times"/>
        </w:rPr>
        <w:t>4)</w:t>
      </w:r>
      <w:r w:rsidRPr="001D3F9F">
        <w:rPr>
          <w:rFonts w:ascii="Times" w:hAnsi="Times"/>
        </w:rPr>
        <w:tab/>
        <w:t>Poznaniu i Krakowie rozpoznaje Sąd Apelacyjny we Wrocławiu;</w:t>
      </w:r>
    </w:p>
    <w:p w14:paraId="67C1172D" w14:textId="78BDBF08" w:rsidR="005E7A4E" w:rsidRPr="001D3F9F" w:rsidRDefault="001477E7" w:rsidP="001477E7">
      <w:pPr>
        <w:spacing w:after="0" w:line="360" w:lineRule="auto"/>
        <w:ind w:left="993"/>
        <w:jc w:val="both"/>
        <w:rPr>
          <w:rFonts w:ascii="Times" w:hAnsi="Times"/>
        </w:rPr>
      </w:pPr>
      <w:r w:rsidRPr="001D3F9F">
        <w:rPr>
          <w:rFonts w:ascii="Times" w:hAnsi="Times"/>
        </w:rPr>
        <w:t>5)</w:t>
      </w:r>
      <w:r w:rsidRPr="001D3F9F">
        <w:rPr>
          <w:rFonts w:ascii="Times" w:hAnsi="Times"/>
        </w:rPr>
        <w:tab/>
        <w:t>Rzeszowie i Katowicach rozpoznaje Sąd Apelacyjny w Krakowie.”;</w:t>
      </w:r>
    </w:p>
    <w:p w14:paraId="75A31952" w14:textId="0451A777" w:rsidR="005E7A4E" w:rsidRPr="001D3F9F" w:rsidRDefault="0079039B" w:rsidP="005E7A4E">
      <w:pPr>
        <w:spacing w:after="0" w:line="360" w:lineRule="auto"/>
        <w:ind w:firstLine="708"/>
        <w:jc w:val="both"/>
        <w:rPr>
          <w:rFonts w:ascii="Times" w:hAnsi="Times"/>
        </w:rPr>
      </w:pPr>
      <w:r w:rsidRPr="001D3F9F">
        <w:rPr>
          <w:rFonts w:ascii="Times" w:hAnsi="Times"/>
        </w:rPr>
        <w:t>5</w:t>
      </w:r>
      <w:r w:rsidR="005E7A4E" w:rsidRPr="001D3F9F">
        <w:rPr>
          <w:rFonts w:ascii="Times" w:hAnsi="Times"/>
        </w:rPr>
        <w:t>)</w:t>
      </w:r>
      <w:r w:rsidR="005E7A4E" w:rsidRPr="001D3F9F">
        <w:rPr>
          <w:rFonts w:ascii="Times" w:hAnsi="Times"/>
        </w:rPr>
        <w:tab/>
        <w:t>w art. 530 § 3 otrzymuje brzmienie:</w:t>
      </w:r>
    </w:p>
    <w:p w14:paraId="2B40247C" w14:textId="34E787C6" w:rsidR="005E7A4E" w:rsidRPr="001D3F9F" w:rsidRDefault="005E7A4E" w:rsidP="005E7A4E">
      <w:pPr>
        <w:spacing w:after="0" w:line="360" w:lineRule="auto"/>
        <w:ind w:left="993"/>
        <w:jc w:val="both"/>
        <w:rPr>
          <w:rFonts w:ascii="Times" w:hAnsi="Times"/>
        </w:rPr>
      </w:pPr>
      <w:r w:rsidRPr="001D3F9F">
        <w:rPr>
          <w:rFonts w:ascii="Times" w:hAnsi="Times"/>
        </w:rPr>
        <w:t>„§ 3. Na zarządzenie, o którym mowa w § 2, zażalenie przysługuje do sądu kasacyjnego. Sąd kasacyjny rozpoznaje zażalenie jednoosobowo. Sąd kasacyjny wydaje postanowienie bez udziału stron, chyba że prezes sądu kasacyjnego zarządzi inaczej.”</w:t>
      </w:r>
      <w:r w:rsidR="001477E7" w:rsidRPr="001D3F9F">
        <w:rPr>
          <w:rFonts w:ascii="Times" w:hAnsi="Times"/>
        </w:rPr>
        <w:t>;</w:t>
      </w:r>
    </w:p>
    <w:p w14:paraId="40F36FD7" w14:textId="77777777" w:rsidR="00673207" w:rsidRPr="001D3F9F" w:rsidRDefault="00673207" w:rsidP="0079039B">
      <w:pPr>
        <w:pStyle w:val="Akapitzlist"/>
        <w:numPr>
          <w:ilvl w:val="0"/>
          <w:numId w:val="39"/>
        </w:numPr>
        <w:spacing w:after="0" w:line="360" w:lineRule="auto"/>
        <w:jc w:val="both"/>
        <w:rPr>
          <w:rFonts w:ascii="Times" w:hAnsi="Times" w:cs="Times New Roman"/>
          <w:sz w:val="24"/>
          <w:szCs w:val="24"/>
        </w:rPr>
      </w:pPr>
      <w:r w:rsidRPr="001D3F9F">
        <w:rPr>
          <w:rFonts w:ascii="Times" w:hAnsi="Times" w:cs="Times New Roman"/>
          <w:sz w:val="24"/>
          <w:szCs w:val="24"/>
        </w:rPr>
        <w:t>w art. 531 § 1 i 2 otrzymują brzmienie:</w:t>
      </w:r>
    </w:p>
    <w:p w14:paraId="56167008" w14:textId="77777777" w:rsidR="00673207" w:rsidRPr="001D3F9F" w:rsidRDefault="00673207">
      <w:pPr>
        <w:pStyle w:val="Akapitzlist"/>
        <w:spacing w:after="0" w:line="360" w:lineRule="auto"/>
        <w:ind w:left="1080"/>
        <w:jc w:val="both"/>
        <w:rPr>
          <w:rFonts w:ascii="Times" w:hAnsi="Times" w:cs="Times New Roman"/>
          <w:sz w:val="24"/>
          <w:szCs w:val="24"/>
        </w:rPr>
      </w:pPr>
      <w:r w:rsidRPr="001D3F9F">
        <w:rPr>
          <w:rFonts w:ascii="Times" w:hAnsi="Times" w:cs="Times New Roman"/>
          <w:sz w:val="24"/>
          <w:szCs w:val="24"/>
        </w:rPr>
        <w:t>„§ 1. Sąd kasacyjny pozostawia bez rozpoznania przyjętą kasację, jeżeli nie odpowiada ona przepisom wymienionym w art. 530 § 2 lub gdy przyjęcie kasacji nastąpiło na skutek niezasadnego przywrócenia terminu. Sąd kasacyjny wydaje postanowienie bez udziału stron, chyba że prezes sądu kasacyjnego zarządzi inaczej.</w:t>
      </w:r>
    </w:p>
    <w:p w14:paraId="35D4D672" w14:textId="77777777" w:rsidR="00673207" w:rsidRPr="001D3F9F" w:rsidRDefault="00673207">
      <w:pPr>
        <w:pStyle w:val="Akapitzlist"/>
        <w:spacing w:after="0" w:line="360" w:lineRule="auto"/>
        <w:ind w:left="1080"/>
        <w:jc w:val="both"/>
        <w:rPr>
          <w:rFonts w:ascii="Times" w:hAnsi="Times" w:cs="Times New Roman"/>
          <w:sz w:val="24"/>
          <w:szCs w:val="24"/>
        </w:rPr>
      </w:pPr>
      <w:r w:rsidRPr="001D3F9F">
        <w:rPr>
          <w:rFonts w:ascii="Times" w:hAnsi="Times" w:cs="Times New Roman"/>
          <w:sz w:val="24"/>
          <w:szCs w:val="24"/>
        </w:rPr>
        <w:t>§ 2. Sąd kasacyjny może jednak zwrócić akta sprawy sądowi odwoławczemu, jeżeli stwierdzi, że nie zostały dopełnione czynności zmierzające do usunięcia braków formalnych wniesionej kasacji.”;</w:t>
      </w:r>
    </w:p>
    <w:p w14:paraId="4133B0B3" w14:textId="77777777" w:rsidR="00673207" w:rsidRPr="001D3F9F" w:rsidRDefault="00673207" w:rsidP="00251629">
      <w:pPr>
        <w:pStyle w:val="Akapitzlist"/>
        <w:numPr>
          <w:ilvl w:val="0"/>
          <w:numId w:val="39"/>
        </w:numPr>
        <w:spacing w:after="0" w:line="360" w:lineRule="auto"/>
        <w:jc w:val="both"/>
        <w:rPr>
          <w:rFonts w:ascii="Times" w:hAnsi="Times" w:cs="Times New Roman"/>
          <w:sz w:val="24"/>
          <w:szCs w:val="24"/>
        </w:rPr>
      </w:pPr>
      <w:r w:rsidRPr="001D3F9F">
        <w:rPr>
          <w:rFonts w:ascii="Times" w:hAnsi="Times" w:cs="Times New Roman"/>
          <w:sz w:val="24"/>
          <w:szCs w:val="24"/>
        </w:rPr>
        <w:t>w art. 532:</w:t>
      </w:r>
    </w:p>
    <w:p w14:paraId="770EA255" w14:textId="77777777" w:rsidR="00673207" w:rsidRPr="001D3F9F" w:rsidRDefault="00673207">
      <w:pPr>
        <w:pStyle w:val="Akapitzlist"/>
        <w:numPr>
          <w:ilvl w:val="0"/>
          <w:numId w:val="36"/>
        </w:numPr>
        <w:spacing w:after="0" w:line="360" w:lineRule="auto"/>
        <w:jc w:val="both"/>
        <w:rPr>
          <w:rFonts w:ascii="Times" w:hAnsi="Times" w:cs="Times New Roman"/>
          <w:sz w:val="24"/>
          <w:szCs w:val="24"/>
        </w:rPr>
      </w:pPr>
      <w:r w:rsidRPr="001D3F9F">
        <w:rPr>
          <w:rFonts w:ascii="Times" w:hAnsi="Times" w:cs="Times New Roman"/>
          <w:sz w:val="24"/>
          <w:szCs w:val="24"/>
        </w:rPr>
        <w:t>§ 1 otrzymuje brzmienie:</w:t>
      </w:r>
    </w:p>
    <w:p w14:paraId="077698E2" w14:textId="77777777" w:rsidR="00673207" w:rsidRPr="001D3F9F" w:rsidRDefault="00673207">
      <w:pPr>
        <w:pStyle w:val="Akapitzlist"/>
        <w:spacing w:after="0" w:line="360" w:lineRule="auto"/>
        <w:ind w:left="1080"/>
        <w:jc w:val="both"/>
        <w:rPr>
          <w:rFonts w:ascii="Times" w:hAnsi="Times" w:cs="Times New Roman"/>
          <w:sz w:val="24"/>
          <w:szCs w:val="24"/>
        </w:rPr>
      </w:pPr>
      <w:r w:rsidRPr="001D3F9F">
        <w:rPr>
          <w:rFonts w:ascii="Times" w:hAnsi="Times" w:cs="Times New Roman"/>
          <w:sz w:val="24"/>
          <w:szCs w:val="24"/>
        </w:rPr>
        <w:t>„§ 1. W razie wniesienia kasacji sąd kasacyjny może wstrzymać wykonanie zaskarżonego orzeczenia, jak i innego orzeczenia, którego wykonanie zależy od rozstrzygnięcia kasacji.”,</w:t>
      </w:r>
    </w:p>
    <w:p w14:paraId="6BD3CF45" w14:textId="77777777" w:rsidR="00673207" w:rsidRPr="001D3F9F" w:rsidRDefault="00673207">
      <w:pPr>
        <w:pStyle w:val="Akapitzlist"/>
        <w:numPr>
          <w:ilvl w:val="0"/>
          <w:numId w:val="36"/>
        </w:numPr>
        <w:spacing w:after="0" w:line="360" w:lineRule="auto"/>
        <w:jc w:val="both"/>
        <w:rPr>
          <w:rFonts w:ascii="Times" w:hAnsi="Times" w:cs="Times New Roman"/>
          <w:sz w:val="24"/>
          <w:szCs w:val="24"/>
        </w:rPr>
      </w:pPr>
      <w:r w:rsidRPr="001D3F9F">
        <w:rPr>
          <w:rFonts w:ascii="Times" w:hAnsi="Times" w:cs="Times New Roman"/>
          <w:sz w:val="24"/>
          <w:szCs w:val="24"/>
        </w:rPr>
        <w:t>§ 3 otrzymuje brzmienie:</w:t>
      </w:r>
    </w:p>
    <w:p w14:paraId="37C37A9C" w14:textId="77777777" w:rsidR="00673207" w:rsidRPr="001D3F9F" w:rsidRDefault="00673207">
      <w:pPr>
        <w:pStyle w:val="Akapitzlist"/>
        <w:spacing w:after="0" w:line="360" w:lineRule="auto"/>
        <w:ind w:left="1080"/>
        <w:jc w:val="both"/>
        <w:rPr>
          <w:rFonts w:ascii="Times" w:hAnsi="Times" w:cs="Times New Roman"/>
          <w:sz w:val="24"/>
          <w:szCs w:val="24"/>
        </w:rPr>
      </w:pPr>
      <w:r w:rsidRPr="001D3F9F">
        <w:rPr>
          <w:rFonts w:ascii="Times" w:hAnsi="Times" w:cs="Times New Roman"/>
          <w:sz w:val="24"/>
          <w:szCs w:val="24"/>
        </w:rPr>
        <w:t>„§ 3. Sąd kasacyjny wydaje postanowienie na posiedzeniu bez udziału stron, chyba że prezes sądu kasacyjnego zarządzi inaczej.”;</w:t>
      </w:r>
    </w:p>
    <w:p w14:paraId="614385EA" w14:textId="77777777" w:rsidR="00673207" w:rsidRPr="001D3F9F" w:rsidRDefault="00673207" w:rsidP="00251629">
      <w:pPr>
        <w:pStyle w:val="Akapitzlist"/>
        <w:numPr>
          <w:ilvl w:val="0"/>
          <w:numId w:val="39"/>
        </w:numPr>
        <w:spacing w:after="0" w:line="360" w:lineRule="auto"/>
        <w:jc w:val="both"/>
        <w:rPr>
          <w:rFonts w:ascii="Times" w:hAnsi="Times" w:cs="Times New Roman"/>
          <w:sz w:val="24"/>
          <w:szCs w:val="24"/>
        </w:rPr>
      </w:pPr>
      <w:r w:rsidRPr="001D3F9F">
        <w:rPr>
          <w:rFonts w:ascii="Times" w:hAnsi="Times" w:cs="Times New Roman"/>
          <w:sz w:val="24"/>
          <w:szCs w:val="24"/>
        </w:rPr>
        <w:t>art. 533 otrzymuje brzmienie:</w:t>
      </w:r>
    </w:p>
    <w:p w14:paraId="76755AA4" w14:textId="77777777" w:rsidR="00673207" w:rsidRPr="001D3F9F" w:rsidRDefault="00673207">
      <w:pPr>
        <w:pStyle w:val="Akapitzlist"/>
        <w:spacing w:after="0" w:line="360" w:lineRule="auto"/>
        <w:jc w:val="both"/>
        <w:rPr>
          <w:rFonts w:ascii="Times" w:hAnsi="Times" w:cs="Times New Roman"/>
          <w:sz w:val="24"/>
          <w:szCs w:val="24"/>
        </w:rPr>
      </w:pPr>
      <w:r w:rsidRPr="001D3F9F">
        <w:rPr>
          <w:rFonts w:ascii="Times" w:hAnsi="Times" w:cs="Times New Roman"/>
          <w:sz w:val="24"/>
          <w:szCs w:val="24"/>
        </w:rPr>
        <w:t>„Art. 533. Jeżeli kasację wniesiono na niekorzyść oskarżonego, sąd kasacyjny może zastosować środek zapobiegawczy, chyba że oskarżony był uniewinniony.”;</w:t>
      </w:r>
    </w:p>
    <w:p w14:paraId="0F23305B" w14:textId="77777777" w:rsidR="00673207" w:rsidRPr="001D3F9F" w:rsidRDefault="00673207" w:rsidP="00251629">
      <w:pPr>
        <w:pStyle w:val="Akapitzlist"/>
        <w:numPr>
          <w:ilvl w:val="0"/>
          <w:numId w:val="39"/>
        </w:numPr>
        <w:spacing w:after="0" w:line="360" w:lineRule="auto"/>
        <w:jc w:val="both"/>
        <w:rPr>
          <w:rFonts w:ascii="Times" w:hAnsi="Times" w:cs="Times New Roman"/>
          <w:sz w:val="24"/>
          <w:szCs w:val="24"/>
        </w:rPr>
      </w:pPr>
      <w:r w:rsidRPr="001D3F9F">
        <w:rPr>
          <w:rFonts w:ascii="Times" w:hAnsi="Times" w:cs="Times New Roman"/>
          <w:sz w:val="24"/>
          <w:szCs w:val="24"/>
        </w:rPr>
        <w:t>w art. 534 § 1 otrzymuje brzmienie:</w:t>
      </w:r>
    </w:p>
    <w:p w14:paraId="5402C064" w14:textId="77777777" w:rsidR="00673207" w:rsidRPr="001D3F9F" w:rsidRDefault="00673207">
      <w:pPr>
        <w:pStyle w:val="Akapitzlist"/>
        <w:spacing w:line="360" w:lineRule="auto"/>
        <w:jc w:val="both"/>
        <w:rPr>
          <w:rFonts w:ascii="Times" w:hAnsi="Times" w:cs="Times New Roman"/>
          <w:sz w:val="24"/>
          <w:szCs w:val="24"/>
        </w:rPr>
      </w:pPr>
      <w:r w:rsidRPr="001D3F9F">
        <w:rPr>
          <w:rFonts w:ascii="Times" w:hAnsi="Times" w:cs="Times New Roman"/>
          <w:sz w:val="24"/>
          <w:szCs w:val="24"/>
        </w:rPr>
        <w:lastRenderedPageBreak/>
        <w:t>„§ 1. Jeżeli ustawa nie wymaga wydania wyroku, sąd kasacyjny orzeka jednoosobowo, chyba że prezes sądu kasacyjnego zarządzi rozpoznanie sprawy w składzie trzech sędziów.”;</w:t>
      </w:r>
    </w:p>
    <w:p w14:paraId="089B920D" w14:textId="77777777" w:rsidR="00673207" w:rsidRPr="001D3F9F" w:rsidRDefault="00673207" w:rsidP="00251629">
      <w:pPr>
        <w:pStyle w:val="Akapitzlist"/>
        <w:numPr>
          <w:ilvl w:val="0"/>
          <w:numId w:val="39"/>
        </w:numPr>
        <w:spacing w:line="360" w:lineRule="auto"/>
        <w:jc w:val="both"/>
        <w:rPr>
          <w:rFonts w:ascii="Times" w:hAnsi="Times" w:cs="Times New Roman"/>
          <w:sz w:val="24"/>
          <w:szCs w:val="24"/>
        </w:rPr>
      </w:pPr>
      <w:r w:rsidRPr="001D3F9F">
        <w:rPr>
          <w:rFonts w:ascii="Times" w:hAnsi="Times" w:cs="Times New Roman"/>
          <w:sz w:val="24"/>
          <w:szCs w:val="24"/>
        </w:rPr>
        <w:t>w art. 535 § 1 i 2 otrzymują brzmienie:</w:t>
      </w:r>
    </w:p>
    <w:p w14:paraId="533EA868" w14:textId="77777777" w:rsidR="00673207" w:rsidRPr="001D3F9F" w:rsidRDefault="00673207">
      <w:pPr>
        <w:pStyle w:val="Akapitzlist"/>
        <w:spacing w:line="360" w:lineRule="auto"/>
        <w:jc w:val="both"/>
        <w:rPr>
          <w:rFonts w:ascii="Times" w:hAnsi="Times" w:cs="Times New Roman"/>
          <w:sz w:val="24"/>
          <w:szCs w:val="24"/>
        </w:rPr>
      </w:pPr>
      <w:r w:rsidRPr="001D3F9F">
        <w:rPr>
          <w:rFonts w:ascii="Times" w:hAnsi="Times" w:cs="Times New Roman"/>
          <w:sz w:val="24"/>
          <w:szCs w:val="24"/>
        </w:rPr>
        <w:t>„§ 1. Sąd kasacyjny rozpoznaje kasację na rozprawie, a w wypadkach przewidzianych przez ustawę - na posiedzeniu bez udziału stron.</w:t>
      </w:r>
    </w:p>
    <w:p w14:paraId="25CF73A7" w14:textId="77777777" w:rsidR="00673207" w:rsidRPr="001D3F9F" w:rsidRDefault="00673207">
      <w:pPr>
        <w:pStyle w:val="Akapitzlist"/>
        <w:spacing w:line="360" w:lineRule="auto"/>
        <w:jc w:val="both"/>
        <w:rPr>
          <w:rFonts w:ascii="Times" w:hAnsi="Times" w:cs="Times New Roman"/>
          <w:sz w:val="24"/>
          <w:szCs w:val="24"/>
        </w:rPr>
      </w:pPr>
      <w:r w:rsidRPr="001D3F9F">
        <w:rPr>
          <w:rFonts w:ascii="Times" w:hAnsi="Times" w:cs="Times New Roman"/>
          <w:sz w:val="24"/>
          <w:szCs w:val="24"/>
        </w:rPr>
        <w:t>§ 2. Strony pozbawionej wolności nie sprowadza się na rozprawę, chyba że prezes sądu kasacyjnego lub sąd kasacyjny uzna to za konieczne.”;</w:t>
      </w:r>
    </w:p>
    <w:p w14:paraId="2294874A" w14:textId="77777777" w:rsidR="00673207" w:rsidRPr="001D3F9F" w:rsidRDefault="00673207" w:rsidP="00251629">
      <w:pPr>
        <w:pStyle w:val="Akapitzlist"/>
        <w:numPr>
          <w:ilvl w:val="0"/>
          <w:numId w:val="39"/>
        </w:numPr>
        <w:spacing w:line="360" w:lineRule="auto"/>
        <w:jc w:val="both"/>
        <w:rPr>
          <w:rFonts w:ascii="Times" w:hAnsi="Times" w:cs="Times New Roman"/>
          <w:sz w:val="24"/>
          <w:szCs w:val="24"/>
        </w:rPr>
      </w:pPr>
      <w:r w:rsidRPr="001D3F9F">
        <w:rPr>
          <w:rFonts w:ascii="Times" w:hAnsi="Times" w:cs="Times New Roman"/>
          <w:sz w:val="24"/>
          <w:szCs w:val="24"/>
        </w:rPr>
        <w:t>art. 536 i 537 otrzymują brzmienie:</w:t>
      </w:r>
    </w:p>
    <w:p w14:paraId="3716EF82" w14:textId="77777777" w:rsidR="00673207" w:rsidRPr="001D3F9F" w:rsidRDefault="00673207">
      <w:pPr>
        <w:pStyle w:val="Akapitzlist"/>
        <w:spacing w:line="360" w:lineRule="auto"/>
        <w:jc w:val="both"/>
        <w:rPr>
          <w:rFonts w:ascii="Times" w:hAnsi="Times" w:cs="Times New Roman"/>
          <w:sz w:val="24"/>
          <w:szCs w:val="24"/>
        </w:rPr>
      </w:pPr>
      <w:r w:rsidRPr="001D3F9F">
        <w:rPr>
          <w:rFonts w:ascii="Times" w:hAnsi="Times" w:cs="Times New Roman"/>
          <w:sz w:val="24"/>
          <w:szCs w:val="24"/>
        </w:rPr>
        <w:t>„Art. 536. Sąd kasacyjny rozpoznaje kasację w granicach zaskarżenia i podniesionych zarzutów, a w zakresie szerszym - tylko w wypadkach określonych w art. 435, 439 i 455.</w:t>
      </w:r>
    </w:p>
    <w:p w14:paraId="05EF2EF6" w14:textId="77777777" w:rsidR="00673207" w:rsidRPr="001D3F9F" w:rsidRDefault="00673207">
      <w:pPr>
        <w:pStyle w:val="Akapitzlist"/>
        <w:spacing w:line="360" w:lineRule="auto"/>
        <w:jc w:val="both"/>
        <w:rPr>
          <w:rFonts w:ascii="Times" w:hAnsi="Times" w:cs="Times New Roman"/>
          <w:sz w:val="24"/>
          <w:szCs w:val="24"/>
        </w:rPr>
      </w:pPr>
      <w:r w:rsidRPr="001D3F9F">
        <w:rPr>
          <w:rFonts w:ascii="Times" w:hAnsi="Times" w:cs="Times New Roman"/>
          <w:sz w:val="24"/>
          <w:szCs w:val="24"/>
        </w:rPr>
        <w:t>Art. 537. § 1. Sąd kasacyjny po rozpoznaniu sprawy oddala kasację albo zaskarżone orzeczenie uchyla w całości lub w części.</w:t>
      </w:r>
    </w:p>
    <w:p w14:paraId="43E959F3" w14:textId="77777777" w:rsidR="00673207" w:rsidRPr="001D3F9F" w:rsidRDefault="00673207" w:rsidP="009401FF">
      <w:pPr>
        <w:pStyle w:val="Akapitzlist"/>
        <w:spacing w:after="0" w:line="360" w:lineRule="auto"/>
        <w:ind w:left="709"/>
        <w:jc w:val="both"/>
        <w:rPr>
          <w:rFonts w:ascii="Times" w:hAnsi="Times" w:cs="Times New Roman"/>
          <w:sz w:val="24"/>
          <w:szCs w:val="24"/>
        </w:rPr>
      </w:pPr>
      <w:r w:rsidRPr="001D3F9F">
        <w:rPr>
          <w:rFonts w:ascii="Times" w:hAnsi="Times" w:cs="Times New Roman"/>
          <w:sz w:val="24"/>
          <w:szCs w:val="24"/>
        </w:rPr>
        <w:t>§ 2. Uchylając zaskarżone orzeczenie sąd kasacyjny przekazuje sprawę właściwemu sądowi do ponownego rozpoznania albo umarza postępowanie, a jeżeli skazanie jest oczywiście niesłuszne - uniewinnia oskarżonego.”;</w:t>
      </w:r>
    </w:p>
    <w:p w14:paraId="6A2C9D29" w14:textId="77777777" w:rsidR="00673207" w:rsidRPr="001D3F9F" w:rsidRDefault="00673207" w:rsidP="00251629">
      <w:pPr>
        <w:pStyle w:val="Akapitzlist"/>
        <w:numPr>
          <w:ilvl w:val="0"/>
          <w:numId w:val="39"/>
        </w:numPr>
        <w:spacing w:after="0" w:line="360" w:lineRule="auto"/>
        <w:jc w:val="both"/>
        <w:rPr>
          <w:rFonts w:ascii="Times" w:hAnsi="Times" w:cs="Times New Roman"/>
          <w:sz w:val="24"/>
          <w:szCs w:val="24"/>
        </w:rPr>
      </w:pPr>
      <w:r w:rsidRPr="001D3F9F">
        <w:rPr>
          <w:rFonts w:ascii="Times" w:hAnsi="Times" w:cs="Times New Roman"/>
          <w:sz w:val="24"/>
          <w:szCs w:val="24"/>
        </w:rPr>
        <w:t>w art. 538 § 2 otrzymuje brzmienie:</w:t>
      </w:r>
    </w:p>
    <w:p w14:paraId="4C961E96" w14:textId="77777777" w:rsidR="00673207" w:rsidRPr="001D3F9F" w:rsidRDefault="00673207">
      <w:pPr>
        <w:pStyle w:val="Akapitzlist"/>
        <w:spacing w:after="0" w:line="360" w:lineRule="auto"/>
        <w:jc w:val="both"/>
        <w:rPr>
          <w:rFonts w:ascii="Times" w:hAnsi="Times" w:cs="Times New Roman"/>
          <w:sz w:val="24"/>
          <w:szCs w:val="24"/>
        </w:rPr>
      </w:pPr>
      <w:r w:rsidRPr="001D3F9F">
        <w:rPr>
          <w:rFonts w:ascii="Times" w:hAnsi="Times" w:cs="Times New Roman"/>
          <w:sz w:val="24"/>
          <w:szCs w:val="24"/>
        </w:rPr>
        <w:t>„§ 2. Sąd kasacyjny, uchylając orzeczenie, może zastosować środek zapobiegawczy. Na postanowienie o zastosowaniu tymczasowego aresztowania służy zażalenie do równorzędnego składu sądu kasacyjnego.”;</w:t>
      </w:r>
    </w:p>
    <w:p w14:paraId="36204186" w14:textId="77777777" w:rsidR="00673207" w:rsidRPr="001D3F9F" w:rsidRDefault="00673207" w:rsidP="00251629">
      <w:pPr>
        <w:pStyle w:val="Akapitzlist"/>
        <w:numPr>
          <w:ilvl w:val="0"/>
          <w:numId w:val="39"/>
        </w:numPr>
        <w:spacing w:after="0" w:line="360" w:lineRule="auto"/>
        <w:jc w:val="both"/>
        <w:rPr>
          <w:rFonts w:ascii="Times" w:hAnsi="Times" w:cs="Times New Roman"/>
          <w:sz w:val="24"/>
          <w:szCs w:val="24"/>
        </w:rPr>
      </w:pPr>
      <w:r w:rsidRPr="001D3F9F">
        <w:rPr>
          <w:rFonts w:ascii="Times" w:hAnsi="Times" w:cs="Times New Roman"/>
          <w:sz w:val="24"/>
          <w:szCs w:val="24"/>
        </w:rPr>
        <w:t>art. 539 otrzymuje brzmienie:</w:t>
      </w:r>
    </w:p>
    <w:p w14:paraId="0E7E9424" w14:textId="77777777" w:rsidR="00673207" w:rsidRPr="001D3F9F" w:rsidRDefault="00673207">
      <w:pPr>
        <w:pStyle w:val="Akapitzlist"/>
        <w:spacing w:after="0" w:line="360" w:lineRule="auto"/>
        <w:jc w:val="both"/>
        <w:rPr>
          <w:rFonts w:ascii="Times" w:hAnsi="Times" w:cs="Times New Roman"/>
          <w:sz w:val="24"/>
          <w:szCs w:val="24"/>
        </w:rPr>
      </w:pPr>
      <w:r w:rsidRPr="001D3F9F">
        <w:rPr>
          <w:rFonts w:ascii="Times" w:hAnsi="Times" w:cs="Times New Roman"/>
          <w:sz w:val="24"/>
          <w:szCs w:val="24"/>
        </w:rPr>
        <w:t>„Art. 539. Niedopuszczalna jest kasacja od orzeczenia sądu kasacyjnego zapadłego w następstwie rozpoznania kasacji.”;</w:t>
      </w:r>
    </w:p>
    <w:p w14:paraId="2905D01E" w14:textId="77777777" w:rsidR="00673207" w:rsidRPr="001D3F9F" w:rsidRDefault="00673207" w:rsidP="00251629">
      <w:pPr>
        <w:pStyle w:val="Akapitzlist"/>
        <w:numPr>
          <w:ilvl w:val="0"/>
          <w:numId w:val="39"/>
        </w:numPr>
        <w:spacing w:after="0" w:line="360" w:lineRule="auto"/>
        <w:jc w:val="both"/>
        <w:rPr>
          <w:rFonts w:ascii="Times" w:hAnsi="Times" w:cs="Times New Roman"/>
          <w:sz w:val="24"/>
          <w:szCs w:val="24"/>
        </w:rPr>
      </w:pPr>
      <w:r w:rsidRPr="001D3F9F">
        <w:rPr>
          <w:rFonts w:ascii="Times" w:hAnsi="Times" w:cs="Times New Roman"/>
          <w:sz w:val="24"/>
          <w:szCs w:val="24"/>
        </w:rPr>
        <w:t>w art. 544 § 1 i 2 otrzymują brzmienie:</w:t>
      </w:r>
    </w:p>
    <w:p w14:paraId="5F0DDAB9" w14:textId="77777777" w:rsidR="00673207" w:rsidRPr="001D3F9F" w:rsidRDefault="00673207">
      <w:pPr>
        <w:pStyle w:val="Akapitzlist"/>
        <w:spacing w:after="0" w:line="360" w:lineRule="auto"/>
        <w:jc w:val="both"/>
        <w:rPr>
          <w:rFonts w:ascii="Times" w:hAnsi="Times" w:cs="Times New Roman"/>
          <w:sz w:val="24"/>
          <w:szCs w:val="24"/>
        </w:rPr>
      </w:pPr>
      <w:r w:rsidRPr="001D3F9F">
        <w:rPr>
          <w:rFonts w:ascii="Times" w:hAnsi="Times" w:cs="Times New Roman"/>
          <w:sz w:val="24"/>
          <w:szCs w:val="24"/>
        </w:rPr>
        <w:t>„§ 1. W kwestii wznowienia postępowania orzeka sąd okręgowy, zaś w kwestii wznowienia postępowania zakończonego orzeczeniem sądu okręgowego lub sądu apelacyjnego - sąd apelacyjny. Sąd orzeka w składzie trzech sędziów.</w:t>
      </w:r>
    </w:p>
    <w:p w14:paraId="318CE484" w14:textId="77777777" w:rsidR="00673207" w:rsidRPr="001D3F9F" w:rsidRDefault="00673207">
      <w:pPr>
        <w:pStyle w:val="Akapitzlist"/>
        <w:spacing w:after="0" w:line="360" w:lineRule="auto"/>
        <w:jc w:val="both"/>
        <w:rPr>
          <w:rFonts w:ascii="Times" w:hAnsi="Times" w:cs="Times New Roman"/>
          <w:sz w:val="24"/>
          <w:szCs w:val="24"/>
        </w:rPr>
      </w:pPr>
      <w:r w:rsidRPr="001D3F9F">
        <w:rPr>
          <w:rFonts w:ascii="Times" w:hAnsi="Times" w:cs="Times New Roman"/>
          <w:sz w:val="24"/>
          <w:szCs w:val="24"/>
        </w:rPr>
        <w:t>§ 2. W kwestii wznowienia postępowania zakończonego orzeczeniem Sądu Najwyższego orzeka Sąd Najwyższy w składzie trzech sędziów.”.</w:t>
      </w:r>
    </w:p>
    <w:p w14:paraId="42BB3C7E" w14:textId="77777777" w:rsidR="00EF4DB4" w:rsidRPr="001D3F9F" w:rsidRDefault="00EF4DB4" w:rsidP="00326A2E">
      <w:pPr>
        <w:spacing w:after="0" w:line="360" w:lineRule="auto"/>
        <w:rPr>
          <w:rFonts w:ascii="Times" w:hAnsi="Times" w:cs="Times"/>
          <w:szCs w:val="24"/>
        </w:rPr>
      </w:pPr>
    </w:p>
    <w:p w14:paraId="4501AFDC" w14:textId="14E73F4A" w:rsidR="00881C57" w:rsidRPr="001D3F9F" w:rsidRDefault="00881C57" w:rsidP="00D554F3">
      <w:pPr>
        <w:spacing w:after="0" w:line="360" w:lineRule="auto"/>
        <w:rPr>
          <w:rFonts w:ascii="Times" w:hAnsi="Times"/>
        </w:rPr>
      </w:pPr>
      <w:r w:rsidRPr="001D3F9F">
        <w:rPr>
          <w:rFonts w:ascii="Times" w:hAnsi="Times"/>
          <w:b/>
          <w:bCs/>
        </w:rPr>
        <w:t>Art. 1</w:t>
      </w:r>
      <w:r w:rsidR="00931C8B" w:rsidRPr="001D3F9F">
        <w:rPr>
          <w:rFonts w:ascii="Times" w:hAnsi="Times"/>
          <w:b/>
          <w:bCs/>
        </w:rPr>
        <w:t>03</w:t>
      </w:r>
      <w:r w:rsidRPr="001D3F9F">
        <w:rPr>
          <w:rFonts w:ascii="Times" w:hAnsi="Times"/>
          <w:b/>
          <w:bCs/>
        </w:rPr>
        <w:t>.</w:t>
      </w:r>
      <w:r w:rsidRPr="001D3F9F">
        <w:rPr>
          <w:rFonts w:ascii="Times" w:hAnsi="Times"/>
        </w:rPr>
        <w:t xml:space="preserve"> W ustawie z dnia 21 sierpnia 1997 r.</w:t>
      </w:r>
      <w:r w:rsidR="00EF4DB4" w:rsidRPr="001D3F9F">
        <w:rPr>
          <w:rFonts w:ascii="Times" w:hAnsi="Times"/>
        </w:rPr>
        <w:t xml:space="preserve"> </w:t>
      </w:r>
      <w:r w:rsidR="00EF4DB4" w:rsidRPr="001D3F9F">
        <w:rPr>
          <w:rFonts w:ascii="Times" w:hAnsi="Times"/>
        </w:rPr>
        <w:softHyphen/>
      </w:r>
      <w:r w:rsidRPr="001D3F9F">
        <w:rPr>
          <w:rFonts w:ascii="Times" w:hAnsi="Times"/>
        </w:rPr>
        <w:t xml:space="preserve"> Prawo o ustroju sądów wojskowych (Dz. U. z 2020 r. poz. 1754) wprowadza się następujące zmiany:</w:t>
      </w:r>
    </w:p>
    <w:p w14:paraId="165A01D0" w14:textId="5B636F6D" w:rsidR="00881C57" w:rsidRPr="001D3F9F" w:rsidRDefault="00881C57" w:rsidP="00326A2E">
      <w:pPr>
        <w:spacing w:after="0" w:line="360" w:lineRule="auto"/>
        <w:rPr>
          <w:rFonts w:ascii="Times" w:hAnsi="Times"/>
        </w:rPr>
      </w:pPr>
      <w:r w:rsidRPr="001D3F9F">
        <w:rPr>
          <w:rFonts w:ascii="Times" w:hAnsi="Times"/>
        </w:rPr>
        <w:tab/>
        <w:t xml:space="preserve">1) </w:t>
      </w:r>
      <w:r w:rsidR="007367B3" w:rsidRPr="001D3F9F">
        <w:rPr>
          <w:rFonts w:ascii="Times" w:hAnsi="Times"/>
        </w:rPr>
        <w:t xml:space="preserve">w </w:t>
      </w:r>
      <w:r w:rsidRPr="001D3F9F">
        <w:rPr>
          <w:rFonts w:ascii="Times" w:hAnsi="Times"/>
        </w:rPr>
        <w:t>art. 39a:</w:t>
      </w:r>
    </w:p>
    <w:p w14:paraId="48DB3A9C" w14:textId="200B143B" w:rsidR="00881C57" w:rsidRPr="001D3F9F" w:rsidRDefault="00881C57" w:rsidP="00187A2E">
      <w:pPr>
        <w:spacing w:after="0" w:line="360" w:lineRule="auto"/>
        <w:ind w:left="284"/>
        <w:rPr>
          <w:rFonts w:ascii="Times" w:hAnsi="Times"/>
        </w:rPr>
      </w:pPr>
      <w:r w:rsidRPr="001D3F9F">
        <w:rPr>
          <w:rFonts w:ascii="Times" w:hAnsi="Times"/>
        </w:rPr>
        <w:lastRenderedPageBreak/>
        <w:tab/>
      </w:r>
      <w:r w:rsidRPr="001D3F9F">
        <w:rPr>
          <w:rFonts w:ascii="Times" w:hAnsi="Times"/>
        </w:rPr>
        <w:tab/>
        <w:t>a)</w:t>
      </w:r>
      <w:r w:rsidR="00187A2E" w:rsidRPr="001D3F9F">
        <w:rPr>
          <w:rFonts w:ascii="Times" w:hAnsi="Times"/>
        </w:rPr>
        <w:t xml:space="preserve"> w § 1 w pkt 1 lit. b i pkt 2</w:t>
      </w:r>
      <w:r w:rsidR="00187A2E" w:rsidRPr="001D3F9F">
        <w:rPr>
          <w:rFonts w:ascii="Times" w:eastAsiaTheme="minorEastAsia" w:hAnsi="Times" w:cs="Times"/>
          <w:bCs/>
          <w:szCs w:val="24"/>
        </w:rPr>
        <w:t xml:space="preserve"> skreśla się wyrazy „Izby Dyscyplinarnej”</w:t>
      </w:r>
      <w:r w:rsidR="00187A2E" w:rsidRPr="001D3F9F">
        <w:rPr>
          <w:rFonts w:ascii="Times" w:hAnsi="Times"/>
        </w:rPr>
        <w:t>,</w:t>
      </w:r>
    </w:p>
    <w:p w14:paraId="66332856" w14:textId="151B08EB" w:rsidR="00A02BB7" w:rsidRPr="001D3F9F" w:rsidRDefault="00A02BB7">
      <w:pPr>
        <w:spacing w:after="0" w:line="360" w:lineRule="auto"/>
        <w:ind w:left="993" w:hanging="397"/>
        <w:jc w:val="both"/>
        <w:rPr>
          <w:rFonts w:ascii="Times" w:eastAsiaTheme="minorEastAsia" w:hAnsi="Times" w:cs="Times"/>
          <w:bCs/>
          <w:szCs w:val="24"/>
        </w:rPr>
      </w:pPr>
      <w:r w:rsidRPr="001D3F9F">
        <w:rPr>
          <w:rFonts w:ascii="Times" w:hAnsi="Times"/>
        </w:rPr>
        <w:tab/>
      </w:r>
      <w:r w:rsidRPr="001D3F9F">
        <w:rPr>
          <w:rFonts w:ascii="Times" w:hAnsi="Times"/>
        </w:rPr>
        <w:tab/>
        <w:t>b)</w:t>
      </w:r>
      <w:r w:rsidRPr="001D3F9F">
        <w:rPr>
          <w:rFonts w:ascii="Times" w:eastAsiaTheme="minorEastAsia" w:hAnsi="Times" w:cs="Times"/>
          <w:bCs/>
          <w:szCs w:val="24"/>
        </w:rPr>
        <w:t xml:space="preserve"> § 2a otrzymuje brzmienie:</w:t>
      </w:r>
    </w:p>
    <w:p w14:paraId="2BBC7C24" w14:textId="1C23B837" w:rsidR="00F72B11" w:rsidRPr="001D3F9F" w:rsidRDefault="00A02BB7">
      <w:pPr>
        <w:spacing w:after="0" w:line="360" w:lineRule="auto"/>
        <w:jc w:val="both"/>
        <w:rPr>
          <w:rFonts w:ascii="Times" w:eastAsiaTheme="minorEastAsia" w:hAnsi="Times" w:cs="Times"/>
          <w:bCs/>
          <w:szCs w:val="24"/>
        </w:rPr>
      </w:pPr>
      <w:r w:rsidRPr="001D3F9F">
        <w:rPr>
          <w:rFonts w:ascii="Times" w:eastAsiaTheme="minorEastAsia" w:hAnsi="Times" w:cs="Times"/>
          <w:bCs/>
          <w:szCs w:val="24"/>
        </w:rPr>
        <w:tab/>
      </w:r>
      <w:r w:rsidRPr="001D3F9F">
        <w:rPr>
          <w:rFonts w:ascii="Times" w:eastAsiaTheme="minorEastAsia" w:hAnsi="Times" w:cs="Times"/>
          <w:bCs/>
          <w:szCs w:val="24"/>
        </w:rPr>
        <w:tab/>
        <w:t xml:space="preserve">„§ 2a. W sprawach, o których mowa w art. 30, orzeka w pierwszej instancji Sąd </w:t>
      </w:r>
      <w:r w:rsidRPr="001D3F9F">
        <w:rPr>
          <w:rFonts w:ascii="Times" w:eastAsiaTheme="minorEastAsia" w:hAnsi="Times" w:cs="Times"/>
          <w:bCs/>
          <w:szCs w:val="24"/>
        </w:rPr>
        <w:tab/>
      </w:r>
      <w:r w:rsidRPr="001D3F9F">
        <w:rPr>
          <w:rFonts w:ascii="Times" w:eastAsiaTheme="minorEastAsia" w:hAnsi="Times" w:cs="Times"/>
          <w:bCs/>
          <w:szCs w:val="24"/>
        </w:rPr>
        <w:tab/>
        <w:t xml:space="preserve">Najwyższy w składzie jednego sędziego, a w drugiej instancji – Sąd Najwyższy </w:t>
      </w:r>
      <w:r w:rsidR="000B2C1B" w:rsidRPr="001D3F9F">
        <w:rPr>
          <w:rFonts w:ascii="Times" w:eastAsiaTheme="minorEastAsia" w:hAnsi="Times" w:cs="Times"/>
          <w:bCs/>
          <w:szCs w:val="24"/>
        </w:rPr>
        <w:tab/>
      </w:r>
      <w:r w:rsidR="000B2C1B" w:rsidRPr="001D3F9F">
        <w:rPr>
          <w:rFonts w:ascii="Times" w:eastAsiaTheme="minorEastAsia" w:hAnsi="Times" w:cs="Times"/>
          <w:bCs/>
          <w:szCs w:val="24"/>
        </w:rPr>
        <w:tab/>
      </w:r>
      <w:r w:rsidRPr="001D3F9F">
        <w:rPr>
          <w:rFonts w:ascii="Times" w:eastAsiaTheme="minorEastAsia" w:hAnsi="Times" w:cs="Times"/>
          <w:bCs/>
          <w:szCs w:val="24"/>
        </w:rPr>
        <w:t>w składzie trzech sędziów.”,</w:t>
      </w:r>
    </w:p>
    <w:p w14:paraId="2D6B73AD" w14:textId="64CDE371" w:rsidR="00A02BB7" w:rsidRPr="001D3F9F" w:rsidRDefault="00A02BB7">
      <w:pPr>
        <w:spacing w:after="0" w:line="360" w:lineRule="auto"/>
        <w:jc w:val="both"/>
        <w:rPr>
          <w:rFonts w:ascii="Times" w:eastAsiaTheme="minorEastAsia" w:hAnsi="Times" w:cs="Times"/>
          <w:bCs/>
          <w:szCs w:val="24"/>
        </w:rPr>
      </w:pPr>
      <w:r w:rsidRPr="001D3F9F">
        <w:rPr>
          <w:rFonts w:ascii="Times" w:eastAsiaTheme="minorEastAsia" w:hAnsi="Times" w:cs="Times"/>
          <w:bCs/>
          <w:szCs w:val="24"/>
        </w:rPr>
        <w:tab/>
      </w:r>
      <w:r w:rsidRPr="001D3F9F">
        <w:rPr>
          <w:rFonts w:ascii="Times" w:eastAsiaTheme="minorEastAsia" w:hAnsi="Times" w:cs="Times"/>
          <w:bCs/>
          <w:szCs w:val="24"/>
        </w:rPr>
        <w:tab/>
        <w:t>c) § 2b otrzymuje brzmienie:</w:t>
      </w:r>
    </w:p>
    <w:p w14:paraId="499B4030" w14:textId="02C2623F" w:rsidR="00A02BB7" w:rsidRPr="001D3F9F" w:rsidRDefault="00A02BB7">
      <w:pPr>
        <w:spacing w:after="0" w:line="360" w:lineRule="auto"/>
        <w:jc w:val="both"/>
        <w:rPr>
          <w:rFonts w:ascii="Times" w:eastAsiaTheme="minorEastAsia" w:hAnsi="Times" w:cs="Times"/>
          <w:bCs/>
          <w:szCs w:val="24"/>
        </w:rPr>
      </w:pPr>
      <w:r w:rsidRPr="001D3F9F">
        <w:rPr>
          <w:rFonts w:ascii="Times" w:eastAsiaTheme="minorEastAsia" w:hAnsi="Times" w:cs="Times"/>
          <w:bCs/>
          <w:szCs w:val="24"/>
        </w:rPr>
        <w:tab/>
      </w:r>
      <w:r w:rsidRPr="001D3F9F">
        <w:rPr>
          <w:rFonts w:ascii="Times" w:eastAsiaTheme="minorEastAsia" w:hAnsi="Times" w:cs="Times"/>
          <w:bCs/>
          <w:szCs w:val="24"/>
        </w:rPr>
        <w:tab/>
        <w:t xml:space="preserve">„§2b. W sprawach, w których właściwy jest Sąd Najwyższy, czynności prezesa </w:t>
      </w:r>
      <w:r w:rsidRPr="001D3F9F">
        <w:rPr>
          <w:rFonts w:ascii="Times" w:eastAsiaTheme="minorEastAsia" w:hAnsi="Times" w:cs="Times"/>
          <w:bCs/>
          <w:szCs w:val="24"/>
        </w:rPr>
        <w:tab/>
      </w:r>
      <w:r w:rsidRPr="001D3F9F">
        <w:rPr>
          <w:rFonts w:ascii="Times" w:eastAsiaTheme="minorEastAsia" w:hAnsi="Times" w:cs="Times"/>
          <w:bCs/>
          <w:szCs w:val="24"/>
        </w:rPr>
        <w:tab/>
        <w:t xml:space="preserve">sądu dyscyplinarnego wykonuje Prezes Sądu Najwyższego kierujący pracą Izby </w:t>
      </w:r>
      <w:r w:rsidRPr="001D3F9F">
        <w:rPr>
          <w:rFonts w:ascii="Times" w:eastAsiaTheme="minorEastAsia" w:hAnsi="Times" w:cs="Times"/>
          <w:bCs/>
          <w:szCs w:val="24"/>
        </w:rPr>
        <w:tab/>
      </w:r>
      <w:r w:rsidRPr="001D3F9F">
        <w:rPr>
          <w:rFonts w:ascii="Times" w:eastAsiaTheme="minorEastAsia" w:hAnsi="Times" w:cs="Times"/>
          <w:bCs/>
          <w:szCs w:val="24"/>
        </w:rPr>
        <w:tab/>
        <w:t>Prawa Publicznego”,</w:t>
      </w:r>
    </w:p>
    <w:p w14:paraId="06C4EDD4" w14:textId="489FD8FF" w:rsidR="00A02BB7" w:rsidRPr="001D3F9F" w:rsidRDefault="00A02BB7">
      <w:pPr>
        <w:spacing w:after="0" w:line="360" w:lineRule="auto"/>
        <w:jc w:val="both"/>
        <w:rPr>
          <w:rFonts w:ascii="Times" w:hAnsi="Times"/>
          <w:szCs w:val="24"/>
        </w:rPr>
      </w:pPr>
      <w:r w:rsidRPr="001D3F9F">
        <w:rPr>
          <w:rFonts w:ascii="Times" w:eastAsiaTheme="minorEastAsia" w:hAnsi="Times" w:cs="Times"/>
          <w:bCs/>
          <w:szCs w:val="24"/>
        </w:rPr>
        <w:tab/>
      </w:r>
      <w:r w:rsidRPr="001D3F9F">
        <w:rPr>
          <w:rFonts w:ascii="Times" w:eastAsiaTheme="minorEastAsia" w:hAnsi="Times" w:cs="Times"/>
          <w:bCs/>
          <w:szCs w:val="24"/>
        </w:rPr>
        <w:tab/>
        <w:t>d)</w:t>
      </w:r>
      <w:r w:rsidR="00491DDF" w:rsidRPr="001D3F9F">
        <w:rPr>
          <w:rFonts w:ascii="Times" w:eastAsiaTheme="minorEastAsia" w:hAnsi="Times" w:cs="Times"/>
          <w:bCs/>
          <w:szCs w:val="24"/>
        </w:rPr>
        <w:t xml:space="preserve"> w</w:t>
      </w:r>
      <w:r w:rsidRPr="001D3F9F">
        <w:rPr>
          <w:rFonts w:ascii="Times" w:eastAsiaTheme="minorEastAsia" w:hAnsi="Times" w:cs="Times"/>
          <w:bCs/>
          <w:szCs w:val="24"/>
        </w:rPr>
        <w:t xml:space="preserve"> § 4 </w:t>
      </w:r>
      <w:r w:rsidR="00491DDF" w:rsidRPr="001D3F9F">
        <w:rPr>
          <w:rFonts w:ascii="Times" w:eastAsiaTheme="minorEastAsia" w:hAnsi="Times" w:cs="Times"/>
          <w:bCs/>
          <w:szCs w:val="24"/>
        </w:rPr>
        <w:t>wyraz „Dyscyplinarnej” zastępuje się wyrazami „Prawa Publicznego</w:t>
      </w:r>
      <w:r w:rsidRPr="001D3F9F">
        <w:rPr>
          <w:rFonts w:ascii="Times" w:hAnsi="Times"/>
          <w:szCs w:val="24"/>
        </w:rPr>
        <w:t>”;</w:t>
      </w:r>
    </w:p>
    <w:p w14:paraId="31A51BE3" w14:textId="77777777" w:rsidR="001B0974" w:rsidRPr="001D3F9F" w:rsidRDefault="00491DDF">
      <w:pPr>
        <w:suppressAutoHyphens/>
        <w:autoSpaceDE w:val="0"/>
        <w:autoSpaceDN w:val="0"/>
        <w:adjustRightInd w:val="0"/>
        <w:spacing w:before="120" w:after="0" w:line="360" w:lineRule="auto"/>
        <w:jc w:val="both"/>
        <w:rPr>
          <w:rFonts w:ascii="Times" w:hAnsi="Times" w:cs="Times"/>
          <w:bCs/>
          <w:szCs w:val="24"/>
        </w:rPr>
      </w:pPr>
      <w:r w:rsidRPr="001D3F9F">
        <w:rPr>
          <w:rFonts w:ascii="Times" w:hAnsi="Times" w:cs="Times"/>
          <w:bCs/>
          <w:szCs w:val="24"/>
        </w:rPr>
        <w:tab/>
        <w:t>2) w art. 39c</w:t>
      </w:r>
      <w:r w:rsidR="001B0974" w:rsidRPr="001D3F9F">
        <w:rPr>
          <w:rFonts w:ascii="Times" w:hAnsi="Times" w:cs="Times"/>
          <w:bCs/>
          <w:szCs w:val="24"/>
        </w:rPr>
        <w:t>:</w:t>
      </w:r>
      <w:r w:rsidRPr="001D3F9F">
        <w:rPr>
          <w:rFonts w:ascii="Times" w:hAnsi="Times" w:cs="Times"/>
          <w:bCs/>
          <w:szCs w:val="24"/>
        </w:rPr>
        <w:t xml:space="preserve"> </w:t>
      </w:r>
    </w:p>
    <w:p w14:paraId="2E233D0A" w14:textId="77777777" w:rsidR="001B0974" w:rsidRPr="001D3F9F" w:rsidRDefault="001B0974">
      <w:pPr>
        <w:suppressAutoHyphens/>
        <w:autoSpaceDE w:val="0"/>
        <w:autoSpaceDN w:val="0"/>
        <w:adjustRightInd w:val="0"/>
        <w:spacing w:before="120" w:after="0" w:line="360" w:lineRule="auto"/>
        <w:ind w:left="708" w:firstLine="708"/>
        <w:jc w:val="both"/>
        <w:rPr>
          <w:rFonts w:ascii="Times" w:hAnsi="Times" w:cs="Times"/>
          <w:bCs/>
          <w:szCs w:val="24"/>
        </w:rPr>
      </w:pPr>
      <w:r w:rsidRPr="001D3F9F">
        <w:rPr>
          <w:rFonts w:ascii="Times" w:hAnsi="Times" w:cs="Times"/>
          <w:bCs/>
          <w:szCs w:val="24"/>
        </w:rPr>
        <w:t xml:space="preserve">a) </w:t>
      </w:r>
      <w:r w:rsidR="00491DDF" w:rsidRPr="001D3F9F">
        <w:rPr>
          <w:rFonts w:ascii="Times" w:hAnsi="Times" w:cs="Times"/>
          <w:bCs/>
          <w:szCs w:val="24"/>
        </w:rPr>
        <w:t xml:space="preserve">w § 1 w zdaniu pierwszym wyraz „Dyscyplinarnej” zastępuje się wyrazami </w:t>
      </w:r>
      <w:r w:rsidR="00491DDF" w:rsidRPr="001D3F9F">
        <w:rPr>
          <w:rFonts w:ascii="Times" w:hAnsi="Times" w:cs="Times"/>
          <w:bCs/>
          <w:szCs w:val="24"/>
        </w:rPr>
        <w:tab/>
        <w:t>„Prawa Publicznego”</w:t>
      </w:r>
      <w:r w:rsidRPr="001D3F9F">
        <w:rPr>
          <w:rFonts w:ascii="Times" w:hAnsi="Times" w:cs="Times"/>
          <w:bCs/>
          <w:szCs w:val="24"/>
        </w:rPr>
        <w:t>,</w:t>
      </w:r>
    </w:p>
    <w:p w14:paraId="52F1B105" w14:textId="7FBF2AF4" w:rsidR="00881C57" w:rsidRPr="001D3F9F" w:rsidRDefault="001B0974">
      <w:pPr>
        <w:suppressAutoHyphens/>
        <w:autoSpaceDE w:val="0"/>
        <w:autoSpaceDN w:val="0"/>
        <w:adjustRightInd w:val="0"/>
        <w:spacing w:before="120" w:after="0" w:line="360" w:lineRule="auto"/>
        <w:ind w:left="708" w:firstLine="708"/>
        <w:jc w:val="both"/>
        <w:rPr>
          <w:rFonts w:ascii="Times" w:hAnsi="Times" w:cs="Times"/>
          <w:bCs/>
          <w:szCs w:val="24"/>
        </w:rPr>
      </w:pPr>
      <w:r w:rsidRPr="001D3F9F">
        <w:rPr>
          <w:rFonts w:ascii="Times" w:hAnsi="Times" w:cs="Times"/>
          <w:bCs/>
          <w:szCs w:val="24"/>
        </w:rPr>
        <w:t>b) w § 2 wyraz „Dyscyplinarnej” zastępuje się wyrazami „Prawa Publicznego”.</w:t>
      </w:r>
      <w:r w:rsidR="00491DDF" w:rsidRPr="001D3F9F">
        <w:rPr>
          <w:rFonts w:ascii="Times" w:hAnsi="Times" w:cs="Times"/>
          <w:bCs/>
          <w:szCs w:val="24"/>
        </w:rPr>
        <w:t xml:space="preserve"> </w:t>
      </w:r>
    </w:p>
    <w:p w14:paraId="5B795258" w14:textId="77777777" w:rsidR="00491DDF" w:rsidRPr="001D3F9F" w:rsidRDefault="00491DDF" w:rsidP="00326A2E">
      <w:pPr>
        <w:suppressAutoHyphens/>
        <w:autoSpaceDE w:val="0"/>
        <w:autoSpaceDN w:val="0"/>
        <w:adjustRightInd w:val="0"/>
        <w:spacing w:before="120" w:after="0" w:line="360" w:lineRule="auto"/>
        <w:jc w:val="both"/>
        <w:rPr>
          <w:rFonts w:ascii="Times" w:hAnsi="Times" w:cs="Times"/>
          <w:bCs/>
          <w:szCs w:val="24"/>
        </w:rPr>
      </w:pPr>
    </w:p>
    <w:p w14:paraId="1481B486" w14:textId="355BBAAC" w:rsidR="00CF1E28" w:rsidRPr="001D3F9F" w:rsidRDefault="00CF1E28" w:rsidP="001273FD">
      <w:pPr>
        <w:spacing w:after="0" w:line="360" w:lineRule="auto"/>
        <w:jc w:val="both"/>
        <w:rPr>
          <w:rFonts w:ascii="Times" w:hAnsi="Times" w:cs="Times"/>
          <w:szCs w:val="24"/>
        </w:rPr>
      </w:pPr>
      <w:r w:rsidRPr="001D3F9F">
        <w:rPr>
          <w:rFonts w:ascii="Times" w:hAnsi="Times" w:cs="Times"/>
          <w:b/>
          <w:bCs/>
          <w:szCs w:val="24"/>
        </w:rPr>
        <w:t>Art. 10</w:t>
      </w:r>
      <w:r w:rsidR="007F2D5F" w:rsidRPr="001D3F9F">
        <w:rPr>
          <w:rFonts w:ascii="Times" w:hAnsi="Times" w:cs="Times"/>
          <w:b/>
          <w:bCs/>
          <w:szCs w:val="24"/>
        </w:rPr>
        <w:t>4</w:t>
      </w:r>
      <w:r w:rsidRPr="001D3F9F">
        <w:rPr>
          <w:rFonts w:ascii="Times" w:hAnsi="Times" w:cs="Times"/>
          <w:b/>
          <w:bCs/>
          <w:szCs w:val="24"/>
        </w:rPr>
        <w:t>.</w:t>
      </w:r>
      <w:r w:rsidRPr="001D3F9F">
        <w:rPr>
          <w:rFonts w:ascii="Times" w:hAnsi="Times" w:cs="Times"/>
          <w:szCs w:val="24"/>
        </w:rPr>
        <w:t xml:space="preserve"> W </w:t>
      </w:r>
      <w:bookmarkStart w:id="16" w:name="_Hlk82285881"/>
      <w:r w:rsidRPr="001D3F9F">
        <w:rPr>
          <w:rFonts w:ascii="Times" w:hAnsi="Times" w:cs="Times"/>
          <w:szCs w:val="24"/>
        </w:rPr>
        <w:t>ustawie z dnia 18 grudnia 1998 r. o Instytucie Pamięci Narodowej – Komisji Ścigania Zbrodni przeciwko Narodowi Polskiemu (Dz. U. z 2021 r. poz. 177</w:t>
      </w:r>
      <w:bookmarkEnd w:id="16"/>
      <w:r w:rsidRPr="001D3F9F">
        <w:rPr>
          <w:rFonts w:ascii="Times" w:hAnsi="Times" w:cs="Times"/>
          <w:szCs w:val="24"/>
        </w:rPr>
        <w:t>) w art. 51 ust. 2:</w:t>
      </w:r>
    </w:p>
    <w:p w14:paraId="39760AC4" w14:textId="31C52187" w:rsidR="0038567A" w:rsidRPr="001D3F9F" w:rsidRDefault="00CF1E28" w:rsidP="0038567A">
      <w:pPr>
        <w:spacing w:after="0" w:line="360" w:lineRule="auto"/>
        <w:ind w:firstLine="708"/>
        <w:jc w:val="both"/>
        <w:rPr>
          <w:rFonts w:ascii="Times" w:hAnsi="Times" w:cs="Times"/>
          <w:szCs w:val="24"/>
        </w:rPr>
      </w:pPr>
      <w:r w:rsidRPr="001D3F9F">
        <w:rPr>
          <w:rFonts w:ascii="Times" w:hAnsi="Times" w:cs="Times"/>
          <w:szCs w:val="24"/>
        </w:rPr>
        <w:t xml:space="preserve">1) </w:t>
      </w:r>
      <w:r w:rsidR="00187A2E" w:rsidRPr="001D3F9F">
        <w:rPr>
          <w:rFonts w:ascii="Times" w:hAnsi="Times" w:cs="Times"/>
          <w:szCs w:val="24"/>
        </w:rPr>
        <w:t>w pkt 1 lit. b skreśla się wyrazy „Izby Dyscyplinarnej</w:t>
      </w:r>
      <w:r w:rsidR="0038567A" w:rsidRPr="001D3F9F">
        <w:rPr>
          <w:rFonts w:ascii="Times" w:hAnsi="Times" w:cs="Times"/>
          <w:szCs w:val="24"/>
        </w:rPr>
        <w:t>”,</w:t>
      </w:r>
    </w:p>
    <w:p w14:paraId="7D069973" w14:textId="3A3FB7AC" w:rsidR="00CF1E28" w:rsidRPr="001D3F9F" w:rsidRDefault="00CF1E28" w:rsidP="0038567A">
      <w:pPr>
        <w:spacing w:after="0" w:line="360" w:lineRule="auto"/>
        <w:ind w:firstLine="708"/>
        <w:jc w:val="both"/>
        <w:rPr>
          <w:rFonts w:ascii="Times" w:hAnsi="Times" w:cs="Times"/>
          <w:szCs w:val="24"/>
        </w:rPr>
      </w:pPr>
      <w:r w:rsidRPr="001D3F9F">
        <w:rPr>
          <w:rFonts w:ascii="Times" w:hAnsi="Times" w:cs="Times"/>
          <w:szCs w:val="24"/>
        </w:rPr>
        <w:t>2) pkt 2 otrzymuje brzmienie:</w:t>
      </w:r>
    </w:p>
    <w:p w14:paraId="0139BA6E" w14:textId="5FABBF15" w:rsidR="00CF1E28" w:rsidRPr="001D3F9F" w:rsidRDefault="00CF1E28" w:rsidP="001273FD">
      <w:pPr>
        <w:spacing w:after="0" w:line="360" w:lineRule="auto"/>
        <w:ind w:firstLine="708"/>
        <w:jc w:val="both"/>
        <w:rPr>
          <w:rFonts w:ascii="Times" w:hAnsi="Times" w:cs="Times"/>
          <w:szCs w:val="24"/>
        </w:rPr>
      </w:pPr>
      <w:r w:rsidRPr="001D3F9F">
        <w:rPr>
          <w:rFonts w:ascii="Times" w:hAnsi="Times" w:cs="Times"/>
          <w:szCs w:val="24"/>
        </w:rPr>
        <w:t xml:space="preserve">„2) w drugiej instancji - Sąd Najwyższy w składzie </w:t>
      </w:r>
      <w:r w:rsidR="007F2D5F" w:rsidRPr="001D3F9F">
        <w:rPr>
          <w:rFonts w:ascii="Times" w:hAnsi="Times" w:cs="Times"/>
          <w:szCs w:val="24"/>
        </w:rPr>
        <w:t xml:space="preserve">dwóch </w:t>
      </w:r>
      <w:r w:rsidRPr="001D3F9F">
        <w:rPr>
          <w:rFonts w:ascii="Times" w:hAnsi="Times" w:cs="Times"/>
          <w:szCs w:val="24"/>
        </w:rPr>
        <w:t xml:space="preserve">sędziów i </w:t>
      </w:r>
      <w:r w:rsidR="007F2D5F" w:rsidRPr="001D3F9F">
        <w:rPr>
          <w:rFonts w:ascii="Times" w:hAnsi="Times" w:cs="Times"/>
          <w:szCs w:val="24"/>
        </w:rPr>
        <w:t>jednego</w:t>
      </w:r>
      <w:r w:rsidRPr="001D3F9F">
        <w:rPr>
          <w:rFonts w:ascii="Times" w:hAnsi="Times" w:cs="Times"/>
          <w:szCs w:val="24"/>
        </w:rPr>
        <w:t xml:space="preserve"> ławnika Sądu Najwyższego.”.</w:t>
      </w:r>
    </w:p>
    <w:p w14:paraId="45B18B1A" w14:textId="77777777" w:rsidR="00CF1E28" w:rsidRPr="001D3F9F" w:rsidRDefault="00CF1E28">
      <w:pPr>
        <w:suppressAutoHyphens/>
        <w:autoSpaceDE w:val="0"/>
        <w:autoSpaceDN w:val="0"/>
        <w:adjustRightInd w:val="0"/>
        <w:spacing w:before="120" w:after="0" w:line="360" w:lineRule="auto"/>
        <w:jc w:val="both"/>
        <w:rPr>
          <w:rFonts w:ascii="Times" w:eastAsiaTheme="minorEastAsia" w:hAnsi="Times" w:cs="Times"/>
          <w:b/>
          <w:bCs/>
          <w:szCs w:val="24"/>
        </w:rPr>
      </w:pPr>
    </w:p>
    <w:p w14:paraId="19645C91" w14:textId="7301BB5F" w:rsidR="00B57553" w:rsidRPr="001D3F9F" w:rsidRDefault="00B57553">
      <w:pPr>
        <w:suppressAutoHyphens/>
        <w:autoSpaceDE w:val="0"/>
        <w:autoSpaceDN w:val="0"/>
        <w:adjustRightInd w:val="0"/>
        <w:spacing w:before="120" w:after="0" w:line="360" w:lineRule="auto"/>
        <w:jc w:val="both"/>
        <w:rPr>
          <w:rFonts w:ascii="Times" w:eastAsiaTheme="minorEastAsia" w:hAnsi="Times" w:cs="Times"/>
          <w:szCs w:val="24"/>
        </w:rPr>
      </w:pPr>
      <w:r w:rsidRPr="001D3F9F">
        <w:rPr>
          <w:rFonts w:ascii="Times" w:eastAsiaTheme="minorEastAsia" w:hAnsi="Times" w:cs="Times"/>
          <w:b/>
          <w:bCs/>
          <w:szCs w:val="24"/>
        </w:rPr>
        <w:t xml:space="preserve">Art. </w:t>
      </w:r>
      <w:r w:rsidR="007F2D5F" w:rsidRPr="001D3F9F">
        <w:rPr>
          <w:rFonts w:ascii="Times" w:eastAsiaTheme="minorEastAsia" w:hAnsi="Times" w:cs="Times"/>
          <w:b/>
          <w:bCs/>
          <w:szCs w:val="24"/>
        </w:rPr>
        <w:t>105</w:t>
      </w:r>
      <w:r w:rsidRPr="001D3F9F">
        <w:rPr>
          <w:rFonts w:ascii="Times" w:eastAsiaTheme="minorEastAsia" w:hAnsi="Times" w:cs="Times"/>
          <w:b/>
          <w:bCs/>
          <w:szCs w:val="24"/>
        </w:rPr>
        <w:t>.</w:t>
      </w:r>
      <w:r w:rsidRPr="001D3F9F">
        <w:rPr>
          <w:rFonts w:ascii="Times" w:eastAsiaTheme="minorEastAsia" w:hAnsi="Times" w:cs="Times"/>
          <w:szCs w:val="24"/>
        </w:rPr>
        <w:t xml:space="preserve"> W ustawie z dnia 27 lipca 2001 r. – Prawo o ustroju sądów powszechnych (Dz. U. z 2020 r. poz. 2072</w:t>
      </w:r>
      <w:r w:rsidR="006B1BC6" w:rsidRPr="001D3F9F">
        <w:rPr>
          <w:rFonts w:ascii="Times" w:eastAsiaTheme="minorEastAsia" w:hAnsi="Times" w:cs="Times"/>
          <w:szCs w:val="24"/>
        </w:rPr>
        <w:t xml:space="preserve"> oraz z 2021 r. poz. 1236</w:t>
      </w:r>
      <w:r w:rsidRPr="001D3F9F">
        <w:rPr>
          <w:rFonts w:ascii="Times" w:eastAsiaTheme="minorEastAsia" w:hAnsi="Times" w:cs="Times"/>
          <w:szCs w:val="24"/>
        </w:rPr>
        <w:t>) wprowadza się następujące zmiany:</w:t>
      </w:r>
    </w:p>
    <w:p w14:paraId="10371971" w14:textId="62C51FAE" w:rsidR="00931C8B" w:rsidRPr="001D3F9F" w:rsidRDefault="00187A2E" w:rsidP="007637B5">
      <w:pPr>
        <w:spacing w:after="0" w:line="360" w:lineRule="auto"/>
        <w:ind w:left="1134" w:hanging="397"/>
        <w:jc w:val="both"/>
        <w:rPr>
          <w:rFonts w:ascii="Times" w:eastAsiaTheme="minorEastAsia" w:hAnsi="Times" w:cs="Times"/>
          <w:bCs/>
          <w:szCs w:val="24"/>
        </w:rPr>
      </w:pPr>
      <w:r w:rsidRPr="001D3F9F">
        <w:rPr>
          <w:rFonts w:ascii="Times" w:eastAsiaTheme="minorEastAsia" w:hAnsi="Times" w:cs="Times"/>
          <w:bCs/>
          <w:szCs w:val="24"/>
        </w:rPr>
        <w:t>1</w:t>
      </w:r>
      <w:r w:rsidR="00931C8B" w:rsidRPr="001D3F9F">
        <w:rPr>
          <w:rFonts w:ascii="Times" w:eastAsiaTheme="minorEastAsia" w:hAnsi="Times" w:cs="Times"/>
          <w:bCs/>
          <w:szCs w:val="24"/>
        </w:rPr>
        <w:t>) w art. 110:</w:t>
      </w:r>
    </w:p>
    <w:p w14:paraId="18665E46" w14:textId="77777777" w:rsidR="0038567A" w:rsidRPr="001D3F9F" w:rsidRDefault="00931C8B" w:rsidP="007637B5">
      <w:pPr>
        <w:spacing w:after="0" w:line="360" w:lineRule="auto"/>
        <w:ind w:left="993" w:hanging="397"/>
        <w:jc w:val="both"/>
        <w:rPr>
          <w:rFonts w:ascii="Times" w:eastAsiaTheme="minorEastAsia" w:hAnsi="Times" w:cs="Times"/>
          <w:bCs/>
          <w:szCs w:val="24"/>
        </w:rPr>
      </w:pPr>
      <w:r w:rsidRPr="001D3F9F">
        <w:rPr>
          <w:rFonts w:ascii="Times" w:eastAsiaTheme="minorEastAsia" w:hAnsi="Times" w:cs="Times"/>
          <w:bCs/>
          <w:szCs w:val="24"/>
        </w:rPr>
        <w:tab/>
        <w:t xml:space="preserve">a) </w:t>
      </w:r>
      <w:r w:rsidR="008B33D3" w:rsidRPr="001D3F9F">
        <w:rPr>
          <w:rFonts w:ascii="Times" w:eastAsiaTheme="minorEastAsia" w:hAnsi="Times" w:cs="Times"/>
          <w:bCs/>
          <w:szCs w:val="24"/>
        </w:rPr>
        <w:t>w § 1 pkt 1 lit. b i pkt 2 skreśla się wyrazy „Izby Dyscyplinarnej”,</w:t>
      </w:r>
      <w:r w:rsidRPr="001D3F9F">
        <w:rPr>
          <w:rFonts w:ascii="Times" w:eastAsiaTheme="minorEastAsia" w:hAnsi="Times" w:cs="Times"/>
          <w:bCs/>
          <w:szCs w:val="24"/>
        </w:rPr>
        <w:tab/>
      </w:r>
    </w:p>
    <w:p w14:paraId="0DF41043" w14:textId="72A3FE79" w:rsidR="00931C8B" w:rsidRPr="001D3F9F" w:rsidRDefault="00931C8B" w:rsidP="0038567A">
      <w:pPr>
        <w:spacing w:after="0" w:line="360" w:lineRule="auto"/>
        <w:ind w:left="993"/>
        <w:jc w:val="both"/>
        <w:rPr>
          <w:rFonts w:ascii="Times" w:eastAsiaTheme="minorEastAsia" w:hAnsi="Times" w:cs="Times"/>
          <w:bCs/>
          <w:szCs w:val="24"/>
        </w:rPr>
      </w:pPr>
      <w:r w:rsidRPr="001D3F9F">
        <w:rPr>
          <w:rFonts w:ascii="Times" w:eastAsiaTheme="minorEastAsia" w:hAnsi="Times" w:cs="Times"/>
          <w:bCs/>
          <w:szCs w:val="24"/>
        </w:rPr>
        <w:t>b) w § 2a zdanie drugie otrzymuje brzmienie:</w:t>
      </w:r>
    </w:p>
    <w:p w14:paraId="6720978E" w14:textId="77777777" w:rsidR="00931C8B" w:rsidRPr="001D3F9F" w:rsidRDefault="00931C8B" w:rsidP="007637B5">
      <w:pPr>
        <w:spacing w:after="0" w:line="360" w:lineRule="auto"/>
        <w:ind w:left="993" w:hanging="397"/>
        <w:jc w:val="both"/>
        <w:rPr>
          <w:rFonts w:ascii="Times" w:eastAsiaTheme="minorEastAsia" w:hAnsi="Times" w:cs="Times"/>
          <w:bCs/>
          <w:szCs w:val="24"/>
        </w:rPr>
      </w:pPr>
      <w:r w:rsidRPr="001D3F9F">
        <w:rPr>
          <w:rFonts w:ascii="Times" w:eastAsiaTheme="minorEastAsia" w:hAnsi="Times" w:cs="Times"/>
          <w:bCs/>
          <w:szCs w:val="24"/>
        </w:rPr>
        <w:tab/>
      </w:r>
      <w:r w:rsidRPr="001D3F9F">
        <w:rPr>
          <w:rFonts w:ascii="Times" w:eastAsiaTheme="minorEastAsia" w:hAnsi="Times" w:cs="Times"/>
          <w:bCs/>
          <w:szCs w:val="24"/>
        </w:rPr>
        <w:tab/>
        <w:t>„W sprawach, o których mowa w art. 80 i art. 106zd, orzeka w pierwszej instancji Sąd Najwyższy w składzie jednego sędziego, a w drugiej instancji – Sąd Najwyższy w składzie trzech sędziów.”,</w:t>
      </w:r>
    </w:p>
    <w:p w14:paraId="421DE312" w14:textId="185BFE58" w:rsidR="00187A2E" w:rsidRPr="001D3F9F" w:rsidRDefault="00931C8B" w:rsidP="00187A2E">
      <w:pPr>
        <w:spacing w:after="0" w:line="360" w:lineRule="auto"/>
        <w:ind w:left="993" w:hanging="397"/>
        <w:jc w:val="both"/>
        <w:rPr>
          <w:rFonts w:ascii="Times" w:eastAsiaTheme="minorEastAsia" w:hAnsi="Times" w:cs="Times"/>
          <w:bCs/>
          <w:szCs w:val="24"/>
        </w:rPr>
      </w:pPr>
      <w:r w:rsidRPr="001D3F9F">
        <w:rPr>
          <w:rFonts w:ascii="Times" w:eastAsiaTheme="minorEastAsia" w:hAnsi="Times" w:cs="Times"/>
          <w:bCs/>
          <w:szCs w:val="24"/>
        </w:rPr>
        <w:tab/>
        <w:t xml:space="preserve">c) </w:t>
      </w:r>
      <w:r w:rsidR="00187A2E" w:rsidRPr="001D3F9F">
        <w:rPr>
          <w:rFonts w:ascii="Times" w:eastAsiaTheme="minorEastAsia" w:hAnsi="Times" w:cs="Times"/>
          <w:bCs/>
          <w:szCs w:val="24"/>
        </w:rPr>
        <w:t>§ 2b otrzymuje brzmienie:</w:t>
      </w:r>
    </w:p>
    <w:p w14:paraId="68630BC8" w14:textId="0641F1BA" w:rsidR="00931C8B" w:rsidRPr="001D3F9F" w:rsidRDefault="00187A2E" w:rsidP="00966005">
      <w:pPr>
        <w:spacing w:after="0" w:line="360" w:lineRule="auto"/>
        <w:ind w:left="993" w:hanging="397"/>
        <w:jc w:val="both"/>
        <w:rPr>
          <w:rFonts w:ascii="Times" w:eastAsiaTheme="minorEastAsia" w:hAnsi="Times" w:cs="Times"/>
          <w:bCs/>
          <w:szCs w:val="24"/>
        </w:rPr>
      </w:pPr>
      <w:r w:rsidRPr="001D3F9F">
        <w:rPr>
          <w:rFonts w:ascii="Times" w:eastAsiaTheme="minorEastAsia" w:hAnsi="Times" w:cs="Times"/>
          <w:bCs/>
          <w:szCs w:val="24"/>
        </w:rPr>
        <w:lastRenderedPageBreak/>
        <w:t xml:space="preserve"> </w:t>
      </w:r>
      <w:r w:rsidRPr="001D3F9F">
        <w:rPr>
          <w:rFonts w:ascii="Times" w:eastAsiaTheme="minorEastAsia" w:hAnsi="Times" w:cs="Times"/>
          <w:bCs/>
          <w:szCs w:val="24"/>
        </w:rPr>
        <w:tab/>
      </w:r>
      <w:r w:rsidRPr="001D3F9F">
        <w:rPr>
          <w:rFonts w:ascii="Times" w:eastAsiaTheme="minorEastAsia" w:hAnsi="Times" w:cs="Times"/>
          <w:bCs/>
          <w:szCs w:val="24"/>
        </w:rPr>
        <w:tab/>
        <w:t xml:space="preserve">„§ 2b. </w:t>
      </w:r>
      <w:r w:rsidRPr="001D3F9F">
        <w:rPr>
          <w:rFonts w:ascii="Times" w:hAnsi="Times" w:cs="Open Sans"/>
          <w:shd w:val="clear" w:color="auto" w:fill="FFFFFF"/>
        </w:rPr>
        <w:t xml:space="preserve">W sprawach, w których właściwy jest </w:t>
      </w:r>
      <w:r w:rsidRPr="001D3F9F">
        <w:rPr>
          <w:rStyle w:val="Uwydatnienie"/>
          <w:rFonts w:ascii="Times" w:hAnsi="Times" w:cs="Open Sans"/>
          <w:i w:val="0"/>
          <w:iCs w:val="0"/>
          <w:shd w:val="clear" w:color="auto" w:fill="FFFFFF"/>
        </w:rPr>
        <w:t>Sąd</w:t>
      </w:r>
      <w:r w:rsidRPr="001D3F9F">
        <w:rPr>
          <w:rFonts w:ascii="Times" w:hAnsi="Times" w:cs="Open Sans"/>
          <w:shd w:val="clear" w:color="auto" w:fill="FFFFFF"/>
        </w:rPr>
        <w:t xml:space="preserve"> Najwyższy, czynności prezesa </w:t>
      </w:r>
      <w:r w:rsidRPr="001D3F9F">
        <w:rPr>
          <w:rStyle w:val="Uwydatnienie"/>
          <w:rFonts w:ascii="Times" w:hAnsi="Times" w:cs="Open Sans"/>
          <w:i w:val="0"/>
          <w:iCs w:val="0"/>
          <w:shd w:val="clear" w:color="auto" w:fill="FFFFFF"/>
        </w:rPr>
        <w:t>sądu</w:t>
      </w:r>
      <w:r w:rsidRPr="001D3F9F">
        <w:rPr>
          <w:rFonts w:ascii="Times" w:hAnsi="Times" w:cs="Open Sans"/>
          <w:shd w:val="clear" w:color="auto" w:fill="FFFFFF"/>
        </w:rPr>
        <w:t xml:space="preserve"> dyscyplinarnego wykonuje Prezes </w:t>
      </w:r>
      <w:r w:rsidRPr="001D3F9F">
        <w:rPr>
          <w:rStyle w:val="Uwydatnienie"/>
          <w:rFonts w:ascii="Times" w:hAnsi="Times" w:cs="Open Sans"/>
          <w:i w:val="0"/>
          <w:iCs w:val="0"/>
          <w:shd w:val="clear" w:color="auto" w:fill="FFFFFF"/>
        </w:rPr>
        <w:t>Sądu</w:t>
      </w:r>
      <w:r w:rsidRPr="001D3F9F">
        <w:rPr>
          <w:rFonts w:ascii="Times" w:hAnsi="Times" w:cs="Open Sans"/>
          <w:shd w:val="clear" w:color="auto" w:fill="FFFFFF"/>
        </w:rPr>
        <w:t xml:space="preserve"> Najwyższego kierujący pracą Izby Prawa Publicznego.”</w:t>
      </w:r>
      <w:r w:rsidRPr="001D3F9F">
        <w:rPr>
          <w:rFonts w:ascii="Times" w:eastAsiaTheme="minorEastAsia" w:hAnsi="Times" w:cs="Times"/>
          <w:bCs/>
          <w:szCs w:val="24"/>
        </w:rPr>
        <w:t>,</w:t>
      </w:r>
    </w:p>
    <w:p w14:paraId="3AC7F8C2" w14:textId="77777777" w:rsidR="00931C8B" w:rsidRPr="001D3F9F" w:rsidRDefault="00931C8B" w:rsidP="007637B5">
      <w:pPr>
        <w:spacing w:after="0" w:line="360" w:lineRule="auto"/>
        <w:ind w:left="993" w:hanging="397"/>
        <w:jc w:val="both"/>
        <w:rPr>
          <w:rFonts w:ascii="Times" w:eastAsiaTheme="minorEastAsia" w:hAnsi="Times" w:cs="Times"/>
          <w:bCs/>
          <w:szCs w:val="24"/>
        </w:rPr>
      </w:pPr>
      <w:r w:rsidRPr="001D3F9F">
        <w:rPr>
          <w:rFonts w:ascii="Times" w:eastAsiaTheme="minorEastAsia" w:hAnsi="Times" w:cs="Times"/>
          <w:bCs/>
          <w:szCs w:val="24"/>
        </w:rPr>
        <w:tab/>
        <w:t>d) w § 3 zdanie drugie otrzymuje brzmienie:</w:t>
      </w:r>
    </w:p>
    <w:p w14:paraId="249F030B" w14:textId="77777777" w:rsidR="00931C8B" w:rsidRPr="001D3F9F" w:rsidRDefault="00931C8B" w:rsidP="007637B5">
      <w:pPr>
        <w:spacing w:after="0" w:line="360" w:lineRule="auto"/>
        <w:ind w:left="993" w:hanging="397"/>
        <w:jc w:val="both"/>
        <w:rPr>
          <w:rFonts w:ascii="Times" w:eastAsiaTheme="minorEastAsia" w:hAnsi="Times" w:cs="Times"/>
          <w:bCs/>
          <w:szCs w:val="24"/>
        </w:rPr>
      </w:pPr>
      <w:r w:rsidRPr="001D3F9F">
        <w:rPr>
          <w:rFonts w:ascii="Times" w:eastAsiaTheme="minorEastAsia" w:hAnsi="Times" w:cs="Times"/>
          <w:bCs/>
          <w:szCs w:val="24"/>
        </w:rPr>
        <w:tab/>
      </w:r>
      <w:r w:rsidRPr="001D3F9F">
        <w:rPr>
          <w:rFonts w:ascii="Times" w:eastAsiaTheme="minorEastAsia" w:hAnsi="Times" w:cs="Times"/>
          <w:bCs/>
          <w:szCs w:val="24"/>
        </w:rPr>
        <w:tab/>
        <w:t>„Sąd dyscyplinarny właściwy do rozpoznania sprawy wyznacza Prezes Sądu Najwyższego kierujący pracą Izby Prawa Publicznego na wniosek rzecznika dyscyplinarnego.”;</w:t>
      </w:r>
    </w:p>
    <w:p w14:paraId="03448B4D" w14:textId="6F20757A" w:rsidR="00931C8B" w:rsidRPr="001D3F9F" w:rsidRDefault="00187A2E" w:rsidP="007637B5">
      <w:pPr>
        <w:spacing w:after="0" w:line="360" w:lineRule="auto"/>
        <w:ind w:left="993" w:hanging="255"/>
        <w:jc w:val="both"/>
        <w:rPr>
          <w:rFonts w:ascii="Times" w:eastAsiaTheme="minorEastAsia" w:hAnsi="Times" w:cs="Times"/>
          <w:bCs/>
          <w:szCs w:val="24"/>
        </w:rPr>
      </w:pPr>
      <w:r w:rsidRPr="001D3F9F">
        <w:rPr>
          <w:rFonts w:ascii="Times" w:eastAsiaTheme="minorEastAsia" w:hAnsi="Times" w:cs="Times"/>
          <w:bCs/>
          <w:szCs w:val="24"/>
        </w:rPr>
        <w:t>2</w:t>
      </w:r>
      <w:r w:rsidR="00931C8B" w:rsidRPr="001D3F9F">
        <w:rPr>
          <w:rFonts w:ascii="Times" w:eastAsiaTheme="minorEastAsia" w:hAnsi="Times" w:cs="Times"/>
          <w:bCs/>
          <w:szCs w:val="24"/>
        </w:rPr>
        <w:t>) w art. 110b:</w:t>
      </w:r>
    </w:p>
    <w:p w14:paraId="77A0B554" w14:textId="77777777" w:rsidR="00931C8B" w:rsidRPr="001D3F9F" w:rsidRDefault="00931C8B" w:rsidP="007637B5">
      <w:pPr>
        <w:spacing w:after="0" w:line="360" w:lineRule="auto"/>
        <w:ind w:left="993" w:hanging="255"/>
        <w:jc w:val="both"/>
        <w:rPr>
          <w:rFonts w:ascii="Times" w:eastAsiaTheme="minorEastAsia" w:hAnsi="Times" w:cs="Times"/>
          <w:bCs/>
          <w:szCs w:val="24"/>
        </w:rPr>
      </w:pPr>
      <w:r w:rsidRPr="001D3F9F">
        <w:rPr>
          <w:rFonts w:ascii="Times" w:eastAsiaTheme="minorEastAsia" w:hAnsi="Times" w:cs="Times"/>
          <w:bCs/>
          <w:szCs w:val="24"/>
        </w:rPr>
        <w:tab/>
        <w:t>a) w § 1 zdanie pierwsze otrzymuje brzmienie:</w:t>
      </w:r>
    </w:p>
    <w:p w14:paraId="6B5945BC" w14:textId="77777777" w:rsidR="00931C8B" w:rsidRPr="001D3F9F" w:rsidRDefault="00931C8B" w:rsidP="007637B5">
      <w:pPr>
        <w:spacing w:after="0" w:line="360" w:lineRule="auto"/>
        <w:ind w:left="993" w:hanging="255"/>
        <w:jc w:val="both"/>
        <w:rPr>
          <w:rFonts w:ascii="Times" w:eastAsiaTheme="minorEastAsia" w:hAnsi="Times" w:cs="Times"/>
          <w:bCs/>
          <w:szCs w:val="24"/>
        </w:rPr>
      </w:pPr>
      <w:r w:rsidRPr="001D3F9F">
        <w:rPr>
          <w:rFonts w:ascii="Times" w:eastAsiaTheme="minorEastAsia" w:hAnsi="Times" w:cs="Times"/>
          <w:bCs/>
          <w:szCs w:val="24"/>
        </w:rPr>
        <w:tab/>
      </w:r>
      <w:r w:rsidRPr="001D3F9F">
        <w:rPr>
          <w:rFonts w:ascii="Times" w:eastAsiaTheme="minorEastAsia" w:hAnsi="Times" w:cs="Times"/>
          <w:bCs/>
          <w:szCs w:val="24"/>
        </w:rPr>
        <w:tab/>
        <w:t>„§ 1. Prezesa sądu dyscyplinarnego przy sądzie apelacyjnym powołuje spośród sędziów tego sądu Minister Sprawiedliwości.”,</w:t>
      </w:r>
    </w:p>
    <w:p w14:paraId="5AD5358E" w14:textId="77777777" w:rsidR="00931C8B" w:rsidRPr="001D3F9F" w:rsidRDefault="00931C8B" w:rsidP="007637B5">
      <w:pPr>
        <w:spacing w:after="0" w:line="360" w:lineRule="auto"/>
        <w:ind w:left="993" w:hanging="397"/>
        <w:jc w:val="both"/>
        <w:rPr>
          <w:rFonts w:ascii="Times" w:eastAsiaTheme="minorEastAsia" w:hAnsi="Times" w:cs="Times"/>
          <w:bCs/>
          <w:szCs w:val="24"/>
        </w:rPr>
      </w:pPr>
      <w:r w:rsidRPr="001D3F9F">
        <w:rPr>
          <w:rFonts w:ascii="Times" w:eastAsiaTheme="minorEastAsia" w:hAnsi="Times" w:cs="Times"/>
          <w:bCs/>
          <w:szCs w:val="24"/>
        </w:rPr>
        <w:tab/>
        <w:t>b) w § 2 część wspólna otrzymuje brzmienie:</w:t>
      </w:r>
    </w:p>
    <w:p w14:paraId="407476F5" w14:textId="77777777" w:rsidR="00931C8B" w:rsidRPr="001D3F9F" w:rsidRDefault="00931C8B" w:rsidP="007637B5">
      <w:pPr>
        <w:spacing w:after="0" w:line="360" w:lineRule="auto"/>
        <w:ind w:left="993" w:hanging="397"/>
        <w:jc w:val="both"/>
        <w:rPr>
          <w:rFonts w:ascii="Times" w:eastAsiaTheme="minorEastAsia" w:hAnsi="Times" w:cs="Times"/>
          <w:bCs/>
          <w:szCs w:val="24"/>
        </w:rPr>
      </w:pPr>
      <w:r w:rsidRPr="001D3F9F">
        <w:rPr>
          <w:rFonts w:ascii="Times" w:eastAsiaTheme="minorEastAsia" w:hAnsi="Times" w:cs="Times"/>
          <w:bCs/>
          <w:szCs w:val="24"/>
        </w:rPr>
        <w:tab/>
      </w:r>
      <w:r w:rsidRPr="001D3F9F">
        <w:rPr>
          <w:rFonts w:ascii="Times" w:eastAsiaTheme="minorEastAsia" w:hAnsi="Times" w:cs="Times"/>
          <w:bCs/>
          <w:szCs w:val="24"/>
        </w:rPr>
        <w:tab/>
        <w:t>„§ 2. Prezes sądu dyscyplinarnego przy sądzie apelacyjnym może być odwołany przez Ministra Sprawiedliwości w toku kadencji w przypadku:”,</w:t>
      </w:r>
    </w:p>
    <w:p w14:paraId="4F045DD5" w14:textId="77777777" w:rsidR="00931C8B" w:rsidRPr="001D3F9F" w:rsidRDefault="00931C8B" w:rsidP="007637B5">
      <w:pPr>
        <w:spacing w:after="0" w:line="360" w:lineRule="auto"/>
        <w:ind w:left="993" w:hanging="397"/>
        <w:jc w:val="both"/>
        <w:rPr>
          <w:rFonts w:ascii="Times" w:eastAsiaTheme="minorEastAsia" w:hAnsi="Times" w:cs="Times"/>
          <w:bCs/>
          <w:szCs w:val="24"/>
        </w:rPr>
      </w:pPr>
      <w:r w:rsidRPr="001D3F9F">
        <w:rPr>
          <w:rFonts w:ascii="Times" w:eastAsiaTheme="minorEastAsia" w:hAnsi="Times" w:cs="Times"/>
          <w:bCs/>
          <w:szCs w:val="24"/>
        </w:rPr>
        <w:tab/>
        <w:t>c) po § 2 dodaje się §2a w brzmieniu:</w:t>
      </w:r>
    </w:p>
    <w:p w14:paraId="7590A37F" w14:textId="77777777" w:rsidR="00931C8B" w:rsidRPr="001D3F9F" w:rsidRDefault="00931C8B" w:rsidP="007637B5">
      <w:pPr>
        <w:spacing w:after="0" w:line="360" w:lineRule="auto"/>
        <w:ind w:left="993" w:hanging="397"/>
        <w:jc w:val="both"/>
        <w:rPr>
          <w:rFonts w:ascii="Times" w:eastAsiaTheme="minorEastAsia" w:hAnsi="Times" w:cs="Times"/>
          <w:bCs/>
          <w:szCs w:val="24"/>
        </w:rPr>
      </w:pPr>
      <w:r w:rsidRPr="001D3F9F">
        <w:rPr>
          <w:rFonts w:ascii="Times" w:eastAsiaTheme="minorEastAsia" w:hAnsi="Times" w:cs="Times"/>
          <w:bCs/>
          <w:szCs w:val="24"/>
        </w:rPr>
        <w:tab/>
      </w:r>
      <w:r w:rsidRPr="001D3F9F">
        <w:rPr>
          <w:rFonts w:ascii="Times" w:eastAsiaTheme="minorEastAsia" w:hAnsi="Times" w:cs="Times"/>
          <w:bCs/>
          <w:szCs w:val="24"/>
        </w:rPr>
        <w:tab/>
        <w:t>„§ 2a. Art. 27 § 2 – 6 stosuje się odpowiednio.”;</w:t>
      </w:r>
    </w:p>
    <w:p w14:paraId="48DD2749" w14:textId="4B47C88C" w:rsidR="00931C8B" w:rsidRPr="001D3F9F" w:rsidRDefault="00187A2E" w:rsidP="007637B5">
      <w:pPr>
        <w:spacing w:after="0" w:line="360" w:lineRule="auto"/>
        <w:ind w:left="993" w:hanging="397"/>
        <w:jc w:val="both"/>
        <w:rPr>
          <w:rFonts w:ascii="Times" w:eastAsiaTheme="minorEastAsia" w:hAnsi="Times" w:cs="Times"/>
          <w:bCs/>
          <w:szCs w:val="24"/>
        </w:rPr>
      </w:pPr>
      <w:r w:rsidRPr="001D3F9F">
        <w:rPr>
          <w:rFonts w:ascii="Times" w:eastAsiaTheme="minorEastAsia" w:hAnsi="Times" w:cs="Times"/>
          <w:bCs/>
          <w:szCs w:val="24"/>
        </w:rPr>
        <w:t>3</w:t>
      </w:r>
      <w:r w:rsidR="00931C8B" w:rsidRPr="001D3F9F">
        <w:rPr>
          <w:rFonts w:ascii="Times" w:eastAsiaTheme="minorEastAsia" w:hAnsi="Times" w:cs="Times"/>
          <w:bCs/>
          <w:szCs w:val="24"/>
        </w:rPr>
        <w:t>) w art. 114 § 7 otrzymuje brzmienie:</w:t>
      </w:r>
    </w:p>
    <w:p w14:paraId="673907F0" w14:textId="305EEEBC" w:rsidR="00931C8B" w:rsidRPr="001D3F9F" w:rsidRDefault="00931C8B" w:rsidP="007637B5">
      <w:pPr>
        <w:spacing w:after="0" w:line="360" w:lineRule="auto"/>
        <w:ind w:left="993" w:hanging="397"/>
        <w:jc w:val="both"/>
        <w:rPr>
          <w:rFonts w:ascii="Times" w:eastAsiaTheme="minorEastAsia" w:hAnsi="Times" w:cs="Times"/>
          <w:bCs/>
          <w:szCs w:val="24"/>
        </w:rPr>
      </w:pPr>
      <w:r w:rsidRPr="001D3F9F">
        <w:rPr>
          <w:rFonts w:ascii="Times" w:eastAsiaTheme="minorEastAsia" w:hAnsi="Times" w:cs="Times"/>
          <w:bCs/>
          <w:szCs w:val="24"/>
        </w:rPr>
        <w:tab/>
        <w:t>„§ 7. Jednocześnie z doręczeniem zarzutów rzecznik dyscyplinarny zwraca się do Prezes</w:t>
      </w:r>
      <w:r w:rsidR="000B2C1B" w:rsidRPr="001D3F9F">
        <w:rPr>
          <w:rFonts w:ascii="Times" w:eastAsiaTheme="minorEastAsia" w:hAnsi="Times" w:cs="Times"/>
          <w:bCs/>
          <w:szCs w:val="24"/>
        </w:rPr>
        <w:t>a</w:t>
      </w:r>
      <w:r w:rsidRPr="001D3F9F">
        <w:rPr>
          <w:rFonts w:ascii="Times" w:eastAsiaTheme="minorEastAsia" w:hAnsi="Times" w:cs="Times"/>
          <w:bCs/>
          <w:szCs w:val="24"/>
        </w:rPr>
        <w:t xml:space="preserve"> Sądu Najwyższego kierując</w:t>
      </w:r>
      <w:r w:rsidR="000B2C1B" w:rsidRPr="001D3F9F">
        <w:rPr>
          <w:rFonts w:ascii="Times" w:eastAsiaTheme="minorEastAsia" w:hAnsi="Times" w:cs="Times"/>
          <w:bCs/>
          <w:szCs w:val="24"/>
        </w:rPr>
        <w:t>ego</w:t>
      </w:r>
      <w:r w:rsidRPr="001D3F9F">
        <w:rPr>
          <w:rFonts w:ascii="Times" w:eastAsiaTheme="minorEastAsia" w:hAnsi="Times" w:cs="Times"/>
          <w:bCs/>
          <w:szCs w:val="24"/>
        </w:rPr>
        <w:t xml:space="preserve"> pracą Izby Prawa Publicznego o wyznaczenie sądu dyscyplinarnego do rozpoznania sprawy w pierwszej instancji. Prezes Sądu Najwyższego kierujący pracą Izby Prawa Publicznego wyznacza ten sąd w terminie siedmiu dni od dnia otrzymania wniosku.”;</w:t>
      </w:r>
    </w:p>
    <w:p w14:paraId="11F27C06" w14:textId="1BE58D2F" w:rsidR="00931C8B" w:rsidRPr="001D3F9F" w:rsidRDefault="00187A2E" w:rsidP="007637B5">
      <w:pPr>
        <w:spacing w:after="0" w:line="360" w:lineRule="auto"/>
        <w:ind w:left="993" w:hanging="397"/>
        <w:jc w:val="both"/>
        <w:rPr>
          <w:rFonts w:ascii="Times" w:eastAsiaTheme="minorEastAsia" w:hAnsi="Times" w:cs="Times"/>
          <w:bCs/>
          <w:szCs w:val="24"/>
        </w:rPr>
      </w:pPr>
      <w:r w:rsidRPr="001D3F9F">
        <w:rPr>
          <w:rFonts w:ascii="Times" w:eastAsiaTheme="minorEastAsia" w:hAnsi="Times" w:cs="Times"/>
          <w:bCs/>
          <w:szCs w:val="24"/>
        </w:rPr>
        <w:t>4</w:t>
      </w:r>
      <w:r w:rsidR="00931C8B" w:rsidRPr="001D3F9F">
        <w:rPr>
          <w:rFonts w:ascii="Times" w:eastAsiaTheme="minorEastAsia" w:hAnsi="Times" w:cs="Times"/>
          <w:bCs/>
          <w:szCs w:val="24"/>
        </w:rPr>
        <w:t>) w art. 114a § 3 otrzymuje brzmienie:</w:t>
      </w:r>
    </w:p>
    <w:p w14:paraId="1E8CB2FF" w14:textId="5066143F" w:rsidR="00931C8B" w:rsidRPr="001D3F9F" w:rsidRDefault="00931C8B" w:rsidP="007637B5">
      <w:pPr>
        <w:spacing w:after="0" w:line="360" w:lineRule="auto"/>
        <w:ind w:left="993" w:hanging="397"/>
        <w:jc w:val="both"/>
        <w:rPr>
          <w:rFonts w:ascii="Times" w:eastAsiaTheme="minorEastAsia" w:hAnsi="Times" w:cs="Times"/>
          <w:bCs/>
          <w:szCs w:val="24"/>
        </w:rPr>
      </w:pPr>
      <w:r w:rsidRPr="001D3F9F">
        <w:rPr>
          <w:rFonts w:ascii="Times" w:eastAsiaTheme="minorEastAsia" w:hAnsi="Times" w:cs="Times"/>
          <w:bCs/>
          <w:szCs w:val="24"/>
        </w:rPr>
        <w:tab/>
        <w:t>„§ 3. Na postanowienie sądu dyscyplinarnego w przedmiocie nałożenia kary pieniężnej przysługuje zażalenie do Sądu Najwyższego w składzie jednego sędziego</w:t>
      </w:r>
      <w:r w:rsidR="007B6CDC" w:rsidRPr="001D3F9F">
        <w:rPr>
          <w:rFonts w:ascii="Times" w:eastAsiaTheme="minorEastAsia" w:hAnsi="Times" w:cs="Times"/>
          <w:bCs/>
          <w:szCs w:val="24"/>
        </w:rPr>
        <w:t>.”.</w:t>
      </w:r>
    </w:p>
    <w:p w14:paraId="25EB1BE5" w14:textId="1458CF45" w:rsidR="00F7343C" w:rsidRPr="001D3F9F" w:rsidRDefault="00F7343C" w:rsidP="009F4811">
      <w:pPr>
        <w:spacing w:after="0" w:line="360" w:lineRule="auto"/>
        <w:ind w:left="426"/>
        <w:jc w:val="both"/>
        <w:rPr>
          <w:rFonts w:ascii="Times" w:eastAsiaTheme="minorEastAsia" w:hAnsi="Times" w:cs="Times"/>
          <w:bCs/>
          <w:szCs w:val="24"/>
        </w:rPr>
      </w:pPr>
      <w:bookmarkStart w:id="17" w:name="mip55616883"/>
      <w:bookmarkStart w:id="18" w:name="mip55616885"/>
      <w:bookmarkStart w:id="19" w:name="mip55616886"/>
      <w:bookmarkStart w:id="20" w:name="mip55616887"/>
      <w:bookmarkStart w:id="21" w:name="mip55616888"/>
      <w:bookmarkStart w:id="22" w:name="mip55616889"/>
      <w:bookmarkEnd w:id="17"/>
      <w:bookmarkEnd w:id="18"/>
      <w:bookmarkEnd w:id="19"/>
      <w:bookmarkEnd w:id="20"/>
      <w:bookmarkEnd w:id="21"/>
      <w:bookmarkEnd w:id="22"/>
    </w:p>
    <w:p w14:paraId="1BCF182F" w14:textId="03FADA81" w:rsidR="00AE3C2B" w:rsidRPr="001D3F9F" w:rsidRDefault="0019674E" w:rsidP="00775AC0">
      <w:pPr>
        <w:spacing w:after="0" w:line="360" w:lineRule="auto"/>
        <w:jc w:val="both"/>
        <w:rPr>
          <w:rFonts w:ascii="Times" w:eastAsiaTheme="minorEastAsia" w:hAnsi="Times" w:cs="Times"/>
          <w:bCs/>
          <w:szCs w:val="24"/>
        </w:rPr>
      </w:pPr>
      <w:r w:rsidRPr="001D3F9F">
        <w:rPr>
          <w:rFonts w:ascii="Times" w:eastAsiaTheme="minorEastAsia" w:hAnsi="Times" w:cs="Times"/>
          <w:b/>
          <w:szCs w:val="24"/>
        </w:rPr>
        <w:t>Art. 1</w:t>
      </w:r>
      <w:r w:rsidR="00931C8B" w:rsidRPr="001D3F9F">
        <w:rPr>
          <w:rFonts w:ascii="Times" w:eastAsiaTheme="minorEastAsia" w:hAnsi="Times" w:cs="Times"/>
          <w:b/>
          <w:szCs w:val="24"/>
        </w:rPr>
        <w:t>0</w:t>
      </w:r>
      <w:r w:rsidR="007F2D5F" w:rsidRPr="001D3F9F">
        <w:rPr>
          <w:rFonts w:ascii="Times" w:eastAsiaTheme="minorEastAsia" w:hAnsi="Times" w:cs="Times"/>
          <w:b/>
          <w:szCs w:val="24"/>
        </w:rPr>
        <w:t>6</w:t>
      </w:r>
      <w:r w:rsidRPr="001D3F9F">
        <w:rPr>
          <w:rFonts w:ascii="Times" w:eastAsiaTheme="minorEastAsia" w:hAnsi="Times" w:cs="Times"/>
          <w:b/>
          <w:szCs w:val="24"/>
        </w:rPr>
        <w:t xml:space="preserve">. </w:t>
      </w:r>
      <w:r w:rsidRPr="001D3F9F">
        <w:rPr>
          <w:rFonts w:ascii="Times" w:eastAsiaTheme="minorEastAsia" w:hAnsi="Times" w:cs="Times"/>
          <w:bCs/>
          <w:szCs w:val="24"/>
        </w:rPr>
        <w:t xml:space="preserve">W ustawie z dnia 28 stycznia 2016 r. – Prawo o prokuraturze (Dz. U. z 2021 r. poz. 66 i 1236) </w:t>
      </w:r>
      <w:r w:rsidR="00AE3C2B" w:rsidRPr="001D3F9F">
        <w:rPr>
          <w:rFonts w:ascii="Times" w:eastAsiaTheme="minorEastAsia" w:hAnsi="Times" w:cs="Times"/>
          <w:bCs/>
          <w:szCs w:val="24"/>
        </w:rPr>
        <w:t>w art. 145:</w:t>
      </w:r>
    </w:p>
    <w:p w14:paraId="6684D001" w14:textId="5F6FA8E8" w:rsidR="007B6CDC" w:rsidRPr="001D3F9F" w:rsidRDefault="00AE3C2B" w:rsidP="007B6CDC">
      <w:pPr>
        <w:spacing w:after="0" w:line="360" w:lineRule="auto"/>
        <w:ind w:left="708" w:firstLine="708"/>
        <w:jc w:val="both"/>
        <w:rPr>
          <w:rFonts w:ascii="Times" w:eastAsiaTheme="minorEastAsia" w:hAnsi="Times" w:cs="Times"/>
          <w:bCs/>
          <w:szCs w:val="24"/>
        </w:rPr>
      </w:pPr>
      <w:r w:rsidRPr="001D3F9F">
        <w:rPr>
          <w:rFonts w:ascii="Times" w:eastAsiaTheme="minorEastAsia" w:hAnsi="Times" w:cs="Times"/>
          <w:bCs/>
          <w:szCs w:val="24"/>
        </w:rPr>
        <w:t xml:space="preserve">a) </w:t>
      </w:r>
      <w:r w:rsidR="007B6CDC" w:rsidRPr="001D3F9F">
        <w:rPr>
          <w:rFonts w:ascii="Times" w:eastAsiaTheme="minorEastAsia" w:hAnsi="Times" w:cs="Times"/>
          <w:bCs/>
          <w:szCs w:val="24"/>
        </w:rPr>
        <w:t>w § 1 w pkt 1 lit. b i pkt 2 skreśla się wyrazy „Izby Dyscyplinarnej”,</w:t>
      </w:r>
    </w:p>
    <w:p w14:paraId="7753B76B" w14:textId="3D773167" w:rsidR="000776EC" w:rsidRPr="001D3F9F" w:rsidRDefault="000776EC" w:rsidP="009F4811">
      <w:pPr>
        <w:spacing w:after="0" w:line="360" w:lineRule="auto"/>
        <w:ind w:left="708" w:firstLine="708"/>
        <w:jc w:val="both"/>
        <w:rPr>
          <w:rFonts w:ascii="Times" w:eastAsiaTheme="minorEastAsia" w:hAnsi="Times" w:cs="Times"/>
          <w:bCs/>
          <w:szCs w:val="24"/>
        </w:rPr>
      </w:pPr>
      <w:r w:rsidRPr="001D3F9F">
        <w:rPr>
          <w:rFonts w:ascii="Times" w:eastAsiaTheme="minorEastAsia" w:hAnsi="Times" w:cs="Times"/>
          <w:bCs/>
          <w:szCs w:val="24"/>
        </w:rPr>
        <w:t>b) § 1a i 1b otrzymują brzmienie:</w:t>
      </w:r>
    </w:p>
    <w:p w14:paraId="753C41FD" w14:textId="52555465" w:rsidR="00AE3C2B" w:rsidRPr="001D3F9F" w:rsidRDefault="000776EC" w:rsidP="009F4811">
      <w:pPr>
        <w:spacing w:after="0" w:line="360" w:lineRule="auto"/>
        <w:ind w:left="708" w:firstLine="708"/>
        <w:jc w:val="both"/>
        <w:rPr>
          <w:rFonts w:ascii="Times" w:eastAsiaTheme="minorEastAsia" w:hAnsi="Times" w:cs="Times"/>
          <w:bCs/>
          <w:szCs w:val="24"/>
        </w:rPr>
      </w:pPr>
      <w:r w:rsidRPr="001D3F9F">
        <w:rPr>
          <w:rFonts w:ascii="Times" w:eastAsiaTheme="minorEastAsia" w:hAnsi="Times" w:cs="Times"/>
          <w:bCs/>
          <w:szCs w:val="24"/>
        </w:rPr>
        <w:t>„</w:t>
      </w:r>
      <w:r w:rsidR="00AE3C2B" w:rsidRPr="001D3F9F">
        <w:rPr>
          <w:rFonts w:ascii="Times" w:eastAsiaTheme="minorEastAsia" w:hAnsi="Times" w:cs="Times"/>
          <w:bCs/>
          <w:szCs w:val="24"/>
        </w:rPr>
        <w:t>§ 1a. W sprawach, o których mowa w art. 135, orzeka w pierwszej instancji Sąd Najwyższy w składzie jednego sędziego, a w drugiej instancji - Sąd Najwyższy w składzie trzech sędziów.</w:t>
      </w:r>
    </w:p>
    <w:p w14:paraId="7746CD77" w14:textId="352D958F" w:rsidR="00504CDF" w:rsidRPr="001D3F9F" w:rsidRDefault="00AE3C2B" w:rsidP="007F2D5F">
      <w:pPr>
        <w:spacing w:after="0" w:line="360" w:lineRule="auto"/>
        <w:ind w:left="708" w:firstLine="708"/>
        <w:jc w:val="both"/>
        <w:rPr>
          <w:rFonts w:ascii="Times" w:hAnsi="Times" w:cs="Times"/>
          <w:szCs w:val="24"/>
        </w:rPr>
      </w:pPr>
      <w:r w:rsidRPr="001D3F9F">
        <w:rPr>
          <w:rFonts w:ascii="Times" w:eastAsiaTheme="minorEastAsia" w:hAnsi="Times" w:cs="Times"/>
          <w:bCs/>
          <w:szCs w:val="24"/>
        </w:rPr>
        <w:lastRenderedPageBreak/>
        <w:t xml:space="preserve">§ 1b. W sprawach, w których właściwy jest Sąd Najwyższy, czynności przewodniczącego sądu dyscyplinarnego wykonuje Prezes Sądu Najwyższego kierujący pracą Izby </w:t>
      </w:r>
      <w:r w:rsidR="000776EC" w:rsidRPr="001D3F9F">
        <w:rPr>
          <w:rFonts w:ascii="Times" w:eastAsiaTheme="minorEastAsia" w:hAnsi="Times" w:cs="Times"/>
          <w:bCs/>
          <w:szCs w:val="24"/>
        </w:rPr>
        <w:t>Prawa Publicznego</w:t>
      </w:r>
      <w:r w:rsidRPr="001D3F9F">
        <w:rPr>
          <w:rFonts w:ascii="Times" w:eastAsiaTheme="minorEastAsia" w:hAnsi="Times" w:cs="Times"/>
          <w:bCs/>
          <w:szCs w:val="24"/>
        </w:rPr>
        <w:t>.</w:t>
      </w:r>
      <w:r w:rsidR="000776EC" w:rsidRPr="001D3F9F">
        <w:rPr>
          <w:rFonts w:ascii="Times" w:eastAsiaTheme="minorEastAsia" w:hAnsi="Times" w:cs="Times"/>
          <w:bCs/>
          <w:szCs w:val="24"/>
        </w:rPr>
        <w:t>”;</w:t>
      </w:r>
    </w:p>
    <w:p w14:paraId="7213F3E4" w14:textId="77777777" w:rsidR="00554E06" w:rsidRPr="001D3F9F" w:rsidRDefault="00554E06" w:rsidP="009F4811">
      <w:pPr>
        <w:spacing w:after="0" w:line="360" w:lineRule="auto"/>
        <w:rPr>
          <w:rFonts w:ascii="Times" w:hAnsi="Times" w:cs="Times"/>
          <w:szCs w:val="24"/>
        </w:rPr>
      </w:pPr>
    </w:p>
    <w:p w14:paraId="2D07898A" w14:textId="172E3B00" w:rsidR="00BF5518" w:rsidRPr="001D3F9F" w:rsidRDefault="00775719" w:rsidP="00BF5518">
      <w:pPr>
        <w:spacing w:before="89" w:after="0" w:line="360" w:lineRule="auto"/>
        <w:jc w:val="center"/>
        <w:rPr>
          <w:rFonts w:ascii="Times" w:hAnsi="Times" w:cs="Times"/>
          <w:szCs w:val="24"/>
        </w:rPr>
      </w:pPr>
      <w:bookmarkStart w:id="23" w:name="_Hlk83907149"/>
      <w:r w:rsidRPr="001D3F9F">
        <w:rPr>
          <w:rFonts w:ascii="Times" w:hAnsi="Times" w:cs="Times"/>
          <w:b/>
          <w:szCs w:val="24"/>
        </w:rPr>
        <w:t>Rozdział 11</w:t>
      </w:r>
    </w:p>
    <w:p w14:paraId="153444E2" w14:textId="77777777" w:rsidR="00BF5518" w:rsidRPr="001D3F9F" w:rsidRDefault="00BF5518" w:rsidP="00BF5518">
      <w:pPr>
        <w:spacing w:before="25" w:after="0" w:line="360" w:lineRule="auto"/>
        <w:jc w:val="center"/>
        <w:rPr>
          <w:rFonts w:ascii="Times" w:hAnsi="Times" w:cs="Times"/>
          <w:szCs w:val="24"/>
        </w:rPr>
      </w:pPr>
      <w:r w:rsidRPr="001D3F9F">
        <w:rPr>
          <w:rFonts w:ascii="Times" w:hAnsi="Times" w:cs="Times"/>
          <w:b/>
          <w:szCs w:val="24"/>
        </w:rPr>
        <w:t>Przepisy przejściowe i dostosowujące</w:t>
      </w:r>
    </w:p>
    <w:p w14:paraId="11434C19" w14:textId="77777777" w:rsidR="00BF5518" w:rsidRPr="001D3F9F" w:rsidRDefault="00BF5518" w:rsidP="00BF5518">
      <w:pPr>
        <w:spacing w:before="80" w:after="0" w:line="360" w:lineRule="auto"/>
        <w:rPr>
          <w:rFonts w:ascii="Times" w:hAnsi="Times" w:cs="Times"/>
          <w:szCs w:val="24"/>
        </w:rPr>
      </w:pPr>
    </w:p>
    <w:p w14:paraId="705AD287" w14:textId="2DCCF59A" w:rsidR="00966005" w:rsidRPr="001D3F9F" w:rsidRDefault="001477E7">
      <w:pPr>
        <w:spacing w:after="0" w:line="360" w:lineRule="auto"/>
        <w:jc w:val="both"/>
        <w:rPr>
          <w:rFonts w:ascii="Times" w:hAnsi="Times" w:cs="Times"/>
          <w:b/>
          <w:szCs w:val="24"/>
        </w:rPr>
      </w:pPr>
      <w:bookmarkStart w:id="24" w:name="_Hlk83900310"/>
      <w:r w:rsidRPr="001D3F9F">
        <w:rPr>
          <w:rFonts w:ascii="Times" w:hAnsi="Times" w:cs="Times"/>
          <w:b/>
          <w:bCs/>
          <w:szCs w:val="24"/>
        </w:rPr>
        <w:t>Art. 107.</w:t>
      </w:r>
      <w:r w:rsidRPr="001D3F9F">
        <w:rPr>
          <w:rFonts w:ascii="Times" w:hAnsi="Times" w:cs="Times"/>
          <w:b/>
          <w:szCs w:val="24"/>
        </w:rPr>
        <w:t xml:space="preserve"> </w:t>
      </w:r>
      <w:r w:rsidR="00775719" w:rsidRPr="001D3F9F">
        <w:rPr>
          <w:rFonts w:ascii="Times" w:hAnsi="Times" w:cs="Times"/>
          <w:b/>
          <w:szCs w:val="24"/>
        </w:rPr>
        <w:t>§ 1.</w:t>
      </w:r>
      <w:r w:rsidRPr="001D3F9F">
        <w:rPr>
          <w:rFonts w:ascii="Times" w:hAnsi="Times" w:cs="Times"/>
          <w:b/>
          <w:szCs w:val="24"/>
        </w:rPr>
        <w:t>  Znosi się izby Sądu Najwyższego:</w:t>
      </w:r>
    </w:p>
    <w:p w14:paraId="59158870" w14:textId="0D50D07C" w:rsidR="001477E7" w:rsidRPr="001D3F9F" w:rsidRDefault="001477E7">
      <w:pPr>
        <w:spacing w:after="0" w:line="360" w:lineRule="auto"/>
        <w:jc w:val="both"/>
        <w:rPr>
          <w:rFonts w:ascii="Times" w:hAnsi="Times" w:cs="Times"/>
          <w:bCs/>
          <w:szCs w:val="24"/>
        </w:rPr>
      </w:pPr>
      <w:r w:rsidRPr="001D3F9F">
        <w:rPr>
          <w:rFonts w:ascii="Times" w:hAnsi="Times" w:cs="Times"/>
          <w:bCs/>
          <w:szCs w:val="24"/>
        </w:rPr>
        <w:t>1) Izbę Cywilną</w:t>
      </w:r>
      <w:r w:rsidR="00B51EF9" w:rsidRPr="001D3F9F">
        <w:rPr>
          <w:rFonts w:ascii="Times" w:hAnsi="Times" w:cs="Times"/>
          <w:bCs/>
          <w:szCs w:val="24"/>
        </w:rPr>
        <w:t>;</w:t>
      </w:r>
    </w:p>
    <w:p w14:paraId="2A202042" w14:textId="2D366786" w:rsidR="001477E7" w:rsidRPr="001D3F9F" w:rsidRDefault="001477E7" w:rsidP="001477E7">
      <w:pPr>
        <w:spacing w:after="0" w:line="360" w:lineRule="auto"/>
        <w:jc w:val="both"/>
        <w:rPr>
          <w:rFonts w:ascii="Times" w:hAnsi="Times" w:cs="Times"/>
          <w:szCs w:val="24"/>
        </w:rPr>
      </w:pPr>
      <w:r w:rsidRPr="001D3F9F">
        <w:rPr>
          <w:rFonts w:ascii="Times" w:hAnsi="Times" w:cs="Times"/>
          <w:szCs w:val="24"/>
        </w:rPr>
        <w:t>2) Izbę Karną;</w:t>
      </w:r>
    </w:p>
    <w:p w14:paraId="2D824936" w14:textId="5733AE47" w:rsidR="001477E7" w:rsidRPr="001D3F9F" w:rsidRDefault="001477E7" w:rsidP="001477E7">
      <w:pPr>
        <w:spacing w:after="0" w:line="360" w:lineRule="auto"/>
        <w:jc w:val="both"/>
        <w:rPr>
          <w:rFonts w:ascii="Times" w:hAnsi="Times" w:cs="Times"/>
          <w:szCs w:val="24"/>
        </w:rPr>
      </w:pPr>
      <w:r w:rsidRPr="001D3F9F">
        <w:rPr>
          <w:rFonts w:ascii="Times" w:hAnsi="Times" w:cs="Times"/>
          <w:szCs w:val="24"/>
        </w:rPr>
        <w:t>3) Izbę Pracy i Ubezpieczeń Społecznych;</w:t>
      </w:r>
    </w:p>
    <w:p w14:paraId="7A3F7029" w14:textId="74B1C9BC" w:rsidR="001477E7" w:rsidRPr="001D3F9F" w:rsidRDefault="001477E7" w:rsidP="001477E7">
      <w:pPr>
        <w:spacing w:after="0" w:line="360" w:lineRule="auto"/>
        <w:jc w:val="both"/>
        <w:rPr>
          <w:rFonts w:ascii="Times" w:hAnsi="Times" w:cs="Times"/>
          <w:szCs w:val="24"/>
        </w:rPr>
      </w:pPr>
      <w:r w:rsidRPr="001D3F9F">
        <w:rPr>
          <w:rFonts w:ascii="Times" w:hAnsi="Times" w:cs="Times"/>
          <w:szCs w:val="24"/>
        </w:rPr>
        <w:t>4) Izbę Kontroli Nadzwyczajnej i Spraw Publicznych</w:t>
      </w:r>
    </w:p>
    <w:p w14:paraId="1A0B10FB" w14:textId="77777777" w:rsidR="00966005" w:rsidRPr="001D3F9F" w:rsidRDefault="001477E7" w:rsidP="001477E7">
      <w:pPr>
        <w:spacing w:before="26" w:after="0" w:line="360" w:lineRule="auto"/>
        <w:jc w:val="both"/>
        <w:rPr>
          <w:rFonts w:ascii="Times" w:hAnsi="Times" w:cs="Times"/>
          <w:szCs w:val="24"/>
        </w:rPr>
      </w:pPr>
      <w:r w:rsidRPr="001D3F9F">
        <w:rPr>
          <w:rFonts w:ascii="Times" w:hAnsi="Times" w:cs="Times"/>
          <w:szCs w:val="24"/>
        </w:rPr>
        <w:t>5) Izbę Dyscyplinarną.</w:t>
      </w:r>
    </w:p>
    <w:p w14:paraId="274D3113" w14:textId="4E8D33DA" w:rsidR="001477E7" w:rsidRPr="001D3F9F" w:rsidRDefault="001477E7" w:rsidP="001477E7">
      <w:pPr>
        <w:spacing w:before="26" w:after="0" w:line="360" w:lineRule="auto"/>
        <w:jc w:val="both"/>
        <w:rPr>
          <w:rFonts w:ascii="Times" w:hAnsi="Times" w:cs="Times"/>
          <w:szCs w:val="24"/>
        </w:rPr>
      </w:pPr>
      <w:r w:rsidRPr="001D3F9F">
        <w:rPr>
          <w:rFonts w:ascii="Times" w:hAnsi="Times" w:cs="Times"/>
          <w:szCs w:val="24"/>
        </w:rPr>
        <w:t>§ 2. W Sądzie Najwyższym tworzy się:</w:t>
      </w:r>
    </w:p>
    <w:p w14:paraId="576062AB" w14:textId="09BC65E5" w:rsidR="001477E7" w:rsidRPr="001D3F9F" w:rsidRDefault="001477E7" w:rsidP="001477E7">
      <w:pPr>
        <w:spacing w:before="26" w:after="0" w:line="360" w:lineRule="auto"/>
        <w:jc w:val="both"/>
        <w:rPr>
          <w:rFonts w:ascii="Times" w:hAnsi="Times" w:cs="Times"/>
          <w:szCs w:val="24"/>
        </w:rPr>
      </w:pPr>
      <w:r w:rsidRPr="001D3F9F">
        <w:rPr>
          <w:rFonts w:ascii="Times" w:hAnsi="Times" w:cs="Times"/>
          <w:szCs w:val="24"/>
        </w:rPr>
        <w:t xml:space="preserve">1) Izbę Prawa </w:t>
      </w:r>
      <w:r w:rsidR="004C1CBF" w:rsidRPr="001D3F9F">
        <w:rPr>
          <w:rFonts w:ascii="Times" w:hAnsi="Times" w:cs="Times"/>
          <w:szCs w:val="24"/>
        </w:rPr>
        <w:t>Prywatnego</w:t>
      </w:r>
      <w:r w:rsidRPr="001D3F9F">
        <w:rPr>
          <w:rFonts w:ascii="Times" w:hAnsi="Times" w:cs="Times"/>
          <w:szCs w:val="24"/>
        </w:rPr>
        <w:t>;</w:t>
      </w:r>
    </w:p>
    <w:p w14:paraId="27B61FE0" w14:textId="0C4C52ED" w:rsidR="001477E7" w:rsidRPr="001D3F9F" w:rsidRDefault="001477E7" w:rsidP="001477E7">
      <w:pPr>
        <w:spacing w:before="26" w:after="0" w:line="360" w:lineRule="auto"/>
        <w:jc w:val="both"/>
        <w:rPr>
          <w:rFonts w:ascii="Times" w:hAnsi="Times" w:cs="Times"/>
          <w:szCs w:val="24"/>
        </w:rPr>
      </w:pPr>
      <w:r w:rsidRPr="001D3F9F">
        <w:rPr>
          <w:rFonts w:ascii="Times" w:hAnsi="Times" w:cs="Times"/>
          <w:szCs w:val="24"/>
        </w:rPr>
        <w:t>2) Izbę Prawa</w:t>
      </w:r>
      <w:r w:rsidR="004C1CBF" w:rsidRPr="001D3F9F">
        <w:rPr>
          <w:rFonts w:ascii="Times" w:hAnsi="Times" w:cs="Times"/>
          <w:szCs w:val="24"/>
        </w:rPr>
        <w:t xml:space="preserve"> Publicznego</w:t>
      </w:r>
      <w:r w:rsidRPr="001D3F9F">
        <w:rPr>
          <w:rFonts w:ascii="Times" w:hAnsi="Times" w:cs="Times"/>
          <w:szCs w:val="24"/>
        </w:rPr>
        <w:t xml:space="preserve">. </w:t>
      </w:r>
    </w:p>
    <w:p w14:paraId="22C47922" w14:textId="77777777" w:rsidR="00BF5518" w:rsidRPr="001D3F9F" w:rsidRDefault="00BF5518" w:rsidP="00BF5518">
      <w:pPr>
        <w:spacing w:before="26" w:after="0" w:line="360" w:lineRule="auto"/>
        <w:jc w:val="both"/>
        <w:rPr>
          <w:rFonts w:ascii="Times" w:hAnsi="Times" w:cs="Times"/>
          <w:szCs w:val="24"/>
        </w:rPr>
      </w:pPr>
    </w:p>
    <w:p w14:paraId="521EB0B0" w14:textId="77777777" w:rsidR="000820E7" w:rsidRPr="001D3F9F" w:rsidRDefault="000820E7" w:rsidP="000820E7">
      <w:pPr>
        <w:spacing w:before="26" w:after="0" w:line="360" w:lineRule="auto"/>
        <w:jc w:val="both"/>
        <w:rPr>
          <w:rFonts w:ascii="Times" w:hAnsi="Times" w:cs="Times"/>
          <w:b/>
          <w:szCs w:val="24"/>
        </w:rPr>
      </w:pPr>
      <w:r w:rsidRPr="001D3F9F">
        <w:rPr>
          <w:rFonts w:ascii="Times" w:hAnsi="Times" w:cs="Times"/>
          <w:b/>
          <w:szCs w:val="24"/>
        </w:rPr>
        <w:t xml:space="preserve">Art. 108. </w:t>
      </w:r>
      <w:r w:rsidRPr="001D3F9F">
        <w:rPr>
          <w:rFonts w:ascii="Times" w:hAnsi="Times" w:cs="Times"/>
          <w:szCs w:val="24"/>
        </w:rPr>
        <w:t>Pierwszy Prezes Sądu Najwyższego może powierzyć Sędziemu Sądu Najwyższego orzekającemu do dnia wejścia w życie niniejszej ustawy w  Izbie Karnej, Izbie Cywilnej, Izbie Pracy i Ubezpieczeń Społecznych, Izbie Kontroli Nadzwyczajnej i Spraw Publicznych lub Izbie Dyscyplinarnej</w:t>
      </w:r>
      <w:r w:rsidRPr="001D3F9F">
        <w:rPr>
          <w:rFonts w:ascii="Times" w:hAnsi="Times" w:cs="Times"/>
          <w:bCs/>
          <w:szCs w:val="24"/>
        </w:rPr>
        <w:t>,</w:t>
      </w:r>
      <w:r w:rsidRPr="001D3F9F">
        <w:rPr>
          <w:rFonts w:ascii="Times" w:hAnsi="Times" w:cs="Times"/>
          <w:b/>
          <w:szCs w:val="24"/>
        </w:rPr>
        <w:t xml:space="preserve"> </w:t>
      </w:r>
      <w:r w:rsidRPr="001D3F9F">
        <w:rPr>
          <w:rFonts w:ascii="Times" w:hAnsi="Times" w:cs="Times"/>
          <w:bCs/>
          <w:szCs w:val="24"/>
        </w:rPr>
        <w:t>podejmowanie czynności w poszczególnych sprawach niecierpiących zwłoki, niezbędnych do ich rozstrzygnięcia, do czasu przejścia sędziego w stan spoczynku na podstawie art. 109 § 2, przydzielenia stanowiska sędziowskiego w izbie Sądu Najwyższego na podstawie art. 110 § 2 lub przeniesienia na stanowisko sędziego w sądzie apelacyjnym na podstawie art. 111 § 1.</w:t>
      </w:r>
    </w:p>
    <w:p w14:paraId="70147EFC" w14:textId="77777777" w:rsidR="00BF5518" w:rsidRPr="001D3F9F" w:rsidRDefault="00BF5518" w:rsidP="004E257C">
      <w:pPr>
        <w:spacing w:before="26" w:after="0" w:line="360" w:lineRule="auto"/>
        <w:jc w:val="both"/>
        <w:rPr>
          <w:rFonts w:ascii="Times" w:hAnsi="Times" w:cs="Times"/>
          <w:szCs w:val="24"/>
        </w:rPr>
      </w:pPr>
    </w:p>
    <w:p w14:paraId="5D588B2C" w14:textId="282159A5" w:rsidR="00BF5518" w:rsidRPr="001D3F9F" w:rsidRDefault="00BF5518" w:rsidP="00BF5518">
      <w:pPr>
        <w:spacing w:before="26" w:after="0" w:line="360" w:lineRule="auto"/>
        <w:jc w:val="both"/>
        <w:rPr>
          <w:rFonts w:ascii="Times" w:hAnsi="Times" w:cs="Times"/>
          <w:szCs w:val="24"/>
        </w:rPr>
      </w:pPr>
      <w:r w:rsidRPr="001D3F9F">
        <w:rPr>
          <w:rFonts w:ascii="Times" w:hAnsi="Times" w:cs="Times"/>
          <w:b/>
          <w:szCs w:val="24"/>
        </w:rPr>
        <w:t>Art. 109 § 1.</w:t>
      </w:r>
      <w:r w:rsidRPr="001D3F9F">
        <w:rPr>
          <w:rFonts w:ascii="Times" w:hAnsi="Times" w:cs="Times"/>
          <w:szCs w:val="24"/>
        </w:rPr>
        <w:t xml:space="preserve"> Sędzia Sądu Najwyższego, który w dniu wejścia w życie niniejszej ustawy posiada co najmniej 10-letni staż na stanowisku sędziego Sądu Najwyższego, może przejść w stan spoczynku składając stosowne oświadczenie Pierwszemu Prezesowi Sądu Najwyższego </w:t>
      </w:r>
      <w:r w:rsidRPr="001D3F9F">
        <w:rPr>
          <w:rFonts w:ascii="Times" w:hAnsi="Times" w:cs="Times"/>
          <w:szCs w:val="24"/>
        </w:rPr>
        <w:br/>
        <w:t>w terminie 7 dni od dnia wejścia w życie niniejszej ustawy. Prezes Sądu Najwyższego przekazuje niezwłocznie oświadczenie sędziego Prezydentowi Rzeczypospolitej Polskiej</w:t>
      </w:r>
    </w:p>
    <w:p w14:paraId="1AD521B8" w14:textId="53143F52" w:rsidR="00BF5518" w:rsidRPr="001D3F9F" w:rsidRDefault="00BF5518" w:rsidP="00BF5518">
      <w:pPr>
        <w:spacing w:before="80" w:after="0" w:line="360" w:lineRule="auto"/>
        <w:jc w:val="both"/>
        <w:rPr>
          <w:rFonts w:ascii="Times" w:hAnsi="Times"/>
        </w:rPr>
      </w:pPr>
      <w:bookmarkStart w:id="25" w:name="_Hlk83978748"/>
      <w:r w:rsidRPr="001D3F9F">
        <w:rPr>
          <w:rFonts w:ascii="Times" w:hAnsi="Times"/>
          <w:b/>
          <w:bCs/>
        </w:rPr>
        <w:lastRenderedPageBreak/>
        <w:t>§ 2.</w:t>
      </w:r>
      <w:r w:rsidRPr="001D3F9F">
        <w:rPr>
          <w:rFonts w:ascii="Times" w:hAnsi="Times"/>
        </w:rPr>
        <w:t xml:space="preserve"> Sędzia, który złożył oświadczenie, o którym mowa w § 1, przechodzi w stan spoczynku z</w:t>
      </w:r>
      <w:r w:rsidR="001746F9" w:rsidRPr="001D3F9F">
        <w:rPr>
          <w:rFonts w:ascii="Times" w:hAnsi="Times"/>
        </w:rPr>
        <w:t xml:space="preserve"> upływem 30 dni od dnia wejścia w życie niniejszej ustawy. </w:t>
      </w:r>
    </w:p>
    <w:p w14:paraId="7D7B44BD" w14:textId="6A67F7C4" w:rsidR="00BF5518" w:rsidRPr="001D3F9F" w:rsidRDefault="00BF5518" w:rsidP="00BF5518">
      <w:pPr>
        <w:spacing w:before="80" w:after="0" w:line="360" w:lineRule="auto"/>
        <w:jc w:val="both"/>
        <w:rPr>
          <w:rFonts w:ascii="Times" w:hAnsi="Times"/>
        </w:rPr>
      </w:pPr>
      <w:r w:rsidRPr="001D3F9F">
        <w:rPr>
          <w:rFonts w:ascii="Times" w:hAnsi="Times"/>
          <w:b/>
          <w:bCs/>
        </w:rPr>
        <w:t xml:space="preserve"> § 3.</w:t>
      </w:r>
      <w:r w:rsidRPr="001D3F9F">
        <w:rPr>
          <w:rFonts w:ascii="Times" w:hAnsi="Times"/>
        </w:rPr>
        <w:t xml:space="preserve"> Sędziemu, który przeszedł w stan spoczynku na podstawie § 1, do czasu ukończenia 65 </w:t>
      </w:r>
      <w:r w:rsidR="00531A04" w:rsidRPr="001D3F9F">
        <w:rPr>
          <w:rFonts w:ascii="Times" w:hAnsi="Times"/>
        </w:rPr>
        <w:t>roku życia</w:t>
      </w:r>
      <w:r w:rsidRPr="001D3F9F">
        <w:rPr>
          <w:rFonts w:ascii="Times" w:hAnsi="Times"/>
        </w:rPr>
        <w:t xml:space="preserve"> przysługuje uposażenie w wysokości wynagrodzenia</w:t>
      </w:r>
      <w:r w:rsidR="00B03CED" w:rsidRPr="001D3F9F">
        <w:rPr>
          <w:rFonts w:ascii="Times" w:hAnsi="Times" w:cs="Times"/>
          <w:szCs w:val="24"/>
        </w:rPr>
        <w:t xml:space="preserve"> zasadniczego i dodatku za wysługę lat,</w:t>
      </w:r>
      <w:r w:rsidRPr="001D3F9F">
        <w:rPr>
          <w:rFonts w:ascii="Times" w:hAnsi="Times"/>
        </w:rPr>
        <w:t xml:space="preserve"> pobieran</w:t>
      </w:r>
      <w:r w:rsidR="00B03CED" w:rsidRPr="001D3F9F">
        <w:rPr>
          <w:rFonts w:ascii="Times" w:hAnsi="Times"/>
        </w:rPr>
        <w:t>ych</w:t>
      </w:r>
      <w:r w:rsidRPr="001D3F9F">
        <w:rPr>
          <w:rFonts w:ascii="Times" w:hAnsi="Times"/>
        </w:rPr>
        <w:t xml:space="preserve"> na </w:t>
      </w:r>
      <w:r w:rsidR="00E775BE" w:rsidRPr="001D3F9F">
        <w:rPr>
          <w:rFonts w:ascii="Times" w:hAnsi="Times"/>
        </w:rPr>
        <w:t xml:space="preserve">ostatnio zajmowanym </w:t>
      </w:r>
      <w:r w:rsidRPr="001D3F9F">
        <w:rPr>
          <w:rFonts w:ascii="Times" w:hAnsi="Times"/>
        </w:rPr>
        <w:t>stanowisku sędziego Sądu Najwyższego</w:t>
      </w:r>
      <w:r w:rsidR="009065F5" w:rsidRPr="001D3F9F">
        <w:rPr>
          <w:rFonts w:ascii="Times" w:hAnsi="Times"/>
        </w:rPr>
        <w:t xml:space="preserve">, </w:t>
      </w:r>
      <w:r w:rsidR="009065F5" w:rsidRPr="001D3F9F">
        <w:rPr>
          <w:rFonts w:ascii="Times" w:hAnsi="Times" w:cs="Open Sans"/>
          <w:shd w:val="clear" w:color="auto" w:fill="FFFFFF"/>
        </w:rPr>
        <w:t>waloryzowane w terminach i wysokości stosownie do zmian wynagrodzenia zasadniczego sędziów Sądu Najwyższego czynnych zawodowo.</w:t>
      </w:r>
    </w:p>
    <w:bookmarkEnd w:id="25"/>
    <w:p w14:paraId="467DC511" w14:textId="77777777" w:rsidR="009065F5" w:rsidRPr="001D3F9F" w:rsidRDefault="009065F5" w:rsidP="00BF5518">
      <w:pPr>
        <w:spacing w:after="0" w:line="360" w:lineRule="auto"/>
        <w:jc w:val="both"/>
        <w:rPr>
          <w:rFonts w:ascii="Times" w:hAnsi="Times"/>
        </w:rPr>
      </w:pPr>
    </w:p>
    <w:p w14:paraId="30A78EDB" w14:textId="68DA5A16" w:rsidR="002908E6" w:rsidRPr="001D3F9F" w:rsidRDefault="006309E5" w:rsidP="006309E5">
      <w:pPr>
        <w:spacing w:before="80" w:after="0" w:line="360" w:lineRule="auto"/>
        <w:jc w:val="both"/>
        <w:rPr>
          <w:rFonts w:ascii="Times" w:hAnsi="Times" w:cs="Times"/>
          <w:szCs w:val="24"/>
        </w:rPr>
      </w:pPr>
      <w:r w:rsidRPr="001D3F9F">
        <w:rPr>
          <w:rFonts w:ascii="Times" w:hAnsi="Times" w:cs="Times"/>
          <w:b/>
          <w:bCs/>
          <w:szCs w:val="24"/>
        </w:rPr>
        <w:t>Art. 110.</w:t>
      </w:r>
      <w:r w:rsidRPr="001D3F9F">
        <w:rPr>
          <w:rFonts w:ascii="Times" w:hAnsi="Times" w:cs="Times"/>
          <w:szCs w:val="24"/>
        </w:rPr>
        <w:t xml:space="preserve"> </w:t>
      </w:r>
      <w:r w:rsidR="002908E6" w:rsidRPr="001D3F9F">
        <w:rPr>
          <w:rFonts w:ascii="Times" w:hAnsi="Times" w:cs="Times"/>
          <w:b/>
          <w:bCs/>
          <w:szCs w:val="24"/>
        </w:rPr>
        <w:t>[Wskazanie sędziów SN przez Prezydenta]</w:t>
      </w:r>
    </w:p>
    <w:p w14:paraId="1F5E9F8B" w14:textId="4F1D8AB6" w:rsidR="006309E5" w:rsidRPr="001D3F9F" w:rsidRDefault="006309E5" w:rsidP="006309E5">
      <w:pPr>
        <w:spacing w:before="80" w:after="0" w:line="360" w:lineRule="auto"/>
        <w:jc w:val="both"/>
        <w:rPr>
          <w:rFonts w:ascii="Times" w:hAnsi="Times" w:cs="Times"/>
          <w:szCs w:val="24"/>
        </w:rPr>
      </w:pPr>
      <w:r w:rsidRPr="001D3F9F">
        <w:rPr>
          <w:rFonts w:ascii="Times" w:hAnsi="Times" w:cs="Times"/>
          <w:b/>
          <w:bCs/>
          <w:szCs w:val="24"/>
        </w:rPr>
        <w:t>§ 1.</w:t>
      </w:r>
      <w:r w:rsidRPr="001D3F9F">
        <w:rPr>
          <w:rFonts w:ascii="Times" w:hAnsi="Times" w:cs="Times"/>
          <w:szCs w:val="24"/>
        </w:rPr>
        <w:t xml:space="preserve"> </w:t>
      </w:r>
      <w:r w:rsidR="00AC0E53" w:rsidRPr="001D3F9F">
        <w:rPr>
          <w:rFonts w:ascii="Times" w:hAnsi="Times" w:cs="Times"/>
          <w:szCs w:val="24"/>
        </w:rPr>
        <w:t>Sędzia Sądu Najwyższego, z wyłączeniem sędziego, który złożył oświadczenie, o którym mowa w art. 109 § 1</w:t>
      </w:r>
      <w:r w:rsidRPr="001D3F9F">
        <w:rPr>
          <w:rFonts w:ascii="Times" w:hAnsi="Times" w:cs="Times"/>
          <w:szCs w:val="24"/>
        </w:rPr>
        <w:t xml:space="preserve">, może, w terminie 7 dni od dnia wejścia w życie niniejszej ustawy, złożyć Pierwszemu Prezesowi Sądu Najwyższego oświadczenie o zamiarze dalszego orzekania w Sądzie Najwyższym. Pierwszy Prezes Sądu Najwyższego niezwłocznie przekazuje oświadczenie Krajowej Radzie Sądownictwa, która w terminie 14 dni od dnia jego otrzymania przekazuje pozytywnie zaopiniowane oświadczenie sędziego Prezydentowi Rzeczypospolitej Polskiej albo odmawia pozytywnego zaopiniowania oświadczenia. </w:t>
      </w:r>
    </w:p>
    <w:p w14:paraId="29707000" w14:textId="5CBAD7A2" w:rsidR="00BF5518" w:rsidRPr="001D3F9F" w:rsidRDefault="00BF5518" w:rsidP="00BF5518">
      <w:pPr>
        <w:spacing w:after="0" w:line="360" w:lineRule="auto"/>
        <w:jc w:val="both"/>
        <w:rPr>
          <w:rFonts w:ascii="Times" w:hAnsi="Times"/>
        </w:rPr>
      </w:pPr>
      <w:r w:rsidRPr="001D3F9F">
        <w:rPr>
          <w:rFonts w:ascii="Times" w:hAnsi="Times"/>
          <w:b/>
          <w:bCs/>
        </w:rPr>
        <w:t>§ 2.</w:t>
      </w:r>
      <w:r w:rsidRPr="001D3F9F">
        <w:rPr>
          <w:rFonts w:ascii="Times" w:hAnsi="Times"/>
        </w:rPr>
        <w:t xml:space="preserve"> Prezydent Rzeczypospolitej Polskiej spośród sędziów, których oświadczenia o zamiarze dalszego orzekania w Sądzie Najwyższym zostały pozytywnie </w:t>
      </w:r>
      <w:r w:rsidR="00775719" w:rsidRPr="001D3F9F">
        <w:rPr>
          <w:rFonts w:ascii="Times" w:hAnsi="Times"/>
        </w:rPr>
        <w:t>zaopiniowane przez</w:t>
      </w:r>
      <w:r w:rsidRPr="001D3F9F">
        <w:rPr>
          <w:rFonts w:ascii="Times" w:hAnsi="Times"/>
        </w:rPr>
        <w:t xml:space="preserve"> Krajową Radę Sądownictwa, wskazuje sędziów, którym przydziela stanowiska </w:t>
      </w:r>
      <w:r w:rsidR="004727E4" w:rsidRPr="001D3F9F">
        <w:rPr>
          <w:rFonts w:ascii="Times" w:hAnsi="Times"/>
        </w:rPr>
        <w:t>sędziowskie</w:t>
      </w:r>
      <w:r w:rsidRPr="001D3F9F">
        <w:rPr>
          <w:rFonts w:ascii="Times" w:hAnsi="Times"/>
        </w:rPr>
        <w:t xml:space="preserve"> w Izbie Prawa Publicznego</w:t>
      </w:r>
      <w:r w:rsidR="006309E5" w:rsidRPr="001D3F9F">
        <w:rPr>
          <w:rFonts w:ascii="Times" w:hAnsi="Times"/>
        </w:rPr>
        <w:t xml:space="preserve"> albo</w:t>
      </w:r>
      <w:r w:rsidRPr="001D3F9F">
        <w:rPr>
          <w:rFonts w:ascii="Times" w:hAnsi="Times"/>
        </w:rPr>
        <w:t xml:space="preserve"> Izbie Prawa Prywatnego.</w:t>
      </w:r>
    </w:p>
    <w:p w14:paraId="0EB5DBAB" w14:textId="71B8E1FF" w:rsidR="00BB287B" w:rsidRPr="001D3F9F" w:rsidRDefault="00BB287B" w:rsidP="00BF5518">
      <w:pPr>
        <w:spacing w:after="0" w:line="360" w:lineRule="auto"/>
        <w:jc w:val="both"/>
        <w:rPr>
          <w:rFonts w:ascii="Times" w:hAnsi="Times"/>
        </w:rPr>
      </w:pPr>
    </w:p>
    <w:p w14:paraId="62D4C7DD" w14:textId="77777777" w:rsidR="000820E7" w:rsidRPr="001D3F9F" w:rsidRDefault="000820E7" w:rsidP="000820E7">
      <w:pPr>
        <w:spacing w:after="0" w:line="360" w:lineRule="auto"/>
        <w:jc w:val="both"/>
        <w:rPr>
          <w:rFonts w:ascii="Times" w:hAnsi="Times"/>
          <w:b/>
        </w:rPr>
      </w:pPr>
      <w:r w:rsidRPr="001D3F9F">
        <w:rPr>
          <w:rFonts w:ascii="Times" w:hAnsi="Times"/>
          <w:b/>
        </w:rPr>
        <w:t>Art. 111. [Przeniesienie na stanowisko SSA z mocy ustawy]</w:t>
      </w:r>
    </w:p>
    <w:p w14:paraId="18045D47" w14:textId="77777777" w:rsidR="000820E7" w:rsidRPr="001D3F9F" w:rsidRDefault="000820E7" w:rsidP="000820E7">
      <w:pPr>
        <w:spacing w:after="0" w:line="360" w:lineRule="auto"/>
        <w:jc w:val="both"/>
        <w:rPr>
          <w:rFonts w:ascii="Times" w:eastAsiaTheme="minorEastAsia" w:hAnsi="Times" w:cs="Arial"/>
          <w:szCs w:val="20"/>
        </w:rPr>
      </w:pPr>
      <w:r w:rsidRPr="001D3F9F">
        <w:rPr>
          <w:rFonts w:ascii="Times" w:hAnsi="Times"/>
          <w:b/>
        </w:rPr>
        <w:t>§ 1.</w:t>
      </w:r>
      <w:r w:rsidRPr="001D3F9F">
        <w:rPr>
          <w:rFonts w:ascii="Times" w:hAnsi="Times"/>
        </w:rPr>
        <w:t xml:space="preserve"> Sędzia Sądu Najwyższego, który nie złożył oświadczenia, o którym mowa w art. 110 § 1 </w:t>
      </w:r>
      <w:r w:rsidRPr="001D3F9F">
        <w:rPr>
          <w:rFonts w:ascii="Times" w:hAnsi="Times"/>
          <w:bCs/>
        </w:rPr>
        <w:t>lub oświadczył, że nie zamierza orzekać w Sądzie Najwyższym</w:t>
      </w:r>
      <w:r w:rsidRPr="001D3F9F">
        <w:rPr>
          <w:rFonts w:ascii="Times" w:hAnsi="Times"/>
          <w:b/>
        </w:rPr>
        <w:t>,</w:t>
      </w:r>
      <w:r w:rsidRPr="001D3F9F">
        <w:rPr>
          <w:rFonts w:ascii="Times" w:hAnsi="Times"/>
        </w:rPr>
        <w:t xml:space="preserve"> sędzia Sądu Najwyższego, którego oświadczenie nie zostało pozytywnie zaopiniowane przez Krajową Radę Sądownictwa, a także sędzia Sądu Najwyższego, któremu Prezydent Rzeczypospolitej Polskiej </w:t>
      </w:r>
      <w:r w:rsidRPr="001D3F9F">
        <w:rPr>
          <w:rFonts w:ascii="Times" w:hAnsi="Times"/>
          <w:bCs/>
        </w:rPr>
        <w:t>pomimo pozytywnej opinii Krajowej Rady Sądownictwa</w:t>
      </w:r>
      <w:r w:rsidRPr="001D3F9F">
        <w:rPr>
          <w:rFonts w:ascii="Times" w:hAnsi="Times"/>
        </w:rPr>
        <w:t xml:space="preserve"> nie przydzielił stanowiska sędziowskiego w Izbie Prawa Publicznego albo Izbie Prawa Prywatnego, zostaje przeniesiony z mocy prawa na stanowisko sędziego sądu apelacyjnego z dniem ogłoszenia </w:t>
      </w:r>
      <w:r w:rsidRPr="001D3F9F">
        <w:rPr>
          <w:rFonts w:ascii="Times" w:eastAsiaTheme="minorEastAsia" w:hAnsi="Times" w:cs="Arial"/>
          <w:bCs/>
          <w:szCs w:val="20"/>
        </w:rPr>
        <w:t>w Dzienniku Urzędowym Rzeczypospolitej Polskiej "Monitor Polski" postanowienia Prezydenta Rzeczypospolitej Polskiej wskazującego miejsce służbowe przeniesionego sędziego</w:t>
      </w:r>
      <w:r w:rsidRPr="001D3F9F">
        <w:rPr>
          <w:rFonts w:ascii="Times" w:eastAsiaTheme="minorEastAsia" w:hAnsi="Times" w:cs="Arial"/>
          <w:szCs w:val="20"/>
        </w:rPr>
        <w:t xml:space="preserve">. </w:t>
      </w:r>
    </w:p>
    <w:p w14:paraId="7A7B2729" w14:textId="77777777" w:rsidR="000820E7" w:rsidRPr="001D3F9F" w:rsidRDefault="000820E7" w:rsidP="000820E7">
      <w:pPr>
        <w:suppressAutoHyphens/>
        <w:autoSpaceDE w:val="0"/>
        <w:autoSpaceDN w:val="0"/>
        <w:adjustRightInd w:val="0"/>
        <w:spacing w:after="0" w:line="360" w:lineRule="auto"/>
        <w:jc w:val="both"/>
        <w:rPr>
          <w:rFonts w:ascii="Times" w:eastAsiaTheme="minorEastAsia" w:hAnsi="Times" w:cs="Arial"/>
          <w:szCs w:val="20"/>
        </w:rPr>
      </w:pPr>
      <w:r w:rsidRPr="001D3F9F">
        <w:rPr>
          <w:rFonts w:ascii="Times" w:hAnsi="Times"/>
          <w:b/>
          <w:bCs/>
        </w:rPr>
        <w:t>§ 2.</w:t>
      </w:r>
      <w:r w:rsidRPr="001D3F9F">
        <w:rPr>
          <w:rFonts w:ascii="Times" w:hAnsi="Times"/>
        </w:rPr>
        <w:t xml:space="preserve"> </w:t>
      </w:r>
      <w:r w:rsidRPr="001D3F9F">
        <w:rPr>
          <w:rFonts w:ascii="Times" w:eastAsiaTheme="minorEastAsia" w:hAnsi="Times" w:cs="Arial"/>
          <w:szCs w:val="20"/>
        </w:rPr>
        <w:t>Wskazując miejsce służbowe sędziego należy brać pod uwagę miejsce zamieszkania sędziego.</w:t>
      </w:r>
    </w:p>
    <w:p w14:paraId="619A3CD7" w14:textId="271F7F3B" w:rsidR="000820E7" w:rsidRPr="001D3F9F" w:rsidRDefault="000820E7" w:rsidP="000820E7">
      <w:pPr>
        <w:suppressAutoHyphens/>
        <w:autoSpaceDE w:val="0"/>
        <w:autoSpaceDN w:val="0"/>
        <w:adjustRightInd w:val="0"/>
        <w:spacing w:after="0" w:line="360" w:lineRule="auto"/>
        <w:jc w:val="both"/>
        <w:rPr>
          <w:rFonts w:ascii="Times" w:eastAsiaTheme="minorEastAsia" w:hAnsi="Times" w:cs="Arial"/>
          <w:szCs w:val="20"/>
        </w:rPr>
      </w:pPr>
      <w:r w:rsidRPr="001D3F9F">
        <w:rPr>
          <w:rFonts w:ascii="Times" w:eastAsiaTheme="minorEastAsia" w:hAnsi="Times" w:cs="Arial"/>
          <w:b/>
          <w:szCs w:val="20"/>
        </w:rPr>
        <w:lastRenderedPageBreak/>
        <w:t>§ 3.</w:t>
      </w:r>
      <w:r w:rsidRPr="001D3F9F">
        <w:rPr>
          <w:rFonts w:ascii="Times" w:eastAsiaTheme="minorEastAsia" w:hAnsi="Times" w:cs="Arial"/>
          <w:bCs/>
          <w:szCs w:val="20"/>
        </w:rPr>
        <w:t xml:space="preserve"> </w:t>
      </w:r>
      <w:bookmarkStart w:id="26" w:name="_Hlk85785703"/>
      <w:r w:rsidRPr="001D3F9F">
        <w:rPr>
          <w:rFonts w:ascii="Times" w:eastAsiaTheme="minorEastAsia" w:hAnsi="Times" w:cs="Arial"/>
          <w:bCs/>
          <w:szCs w:val="20"/>
        </w:rPr>
        <w:t xml:space="preserve">Stosunek służbowy na stanowisku sędziego sądu apelacyjnego nawiązuje się w dniu ogłoszenia postanowienia, o którym mowa w </w:t>
      </w:r>
      <w:r w:rsidRPr="001D3F9F">
        <w:rPr>
          <w:rFonts w:ascii="Times" w:hAnsi="Times"/>
        </w:rPr>
        <w:t>§ 1</w:t>
      </w:r>
      <w:r w:rsidRPr="001D3F9F">
        <w:rPr>
          <w:rFonts w:ascii="Times" w:eastAsiaTheme="minorEastAsia" w:hAnsi="Times" w:cs="Arial"/>
          <w:bCs/>
          <w:szCs w:val="20"/>
        </w:rPr>
        <w:t>. Nawiązanie stosunku służbowego na stanowisku sędziego sądu apelacyjnego powoduje wygaśnięcie stosunku służbowego na stanowisku sędziego Sądu Najwyższego</w:t>
      </w:r>
      <w:r w:rsidR="007C7F61" w:rsidRPr="001D3F9F">
        <w:rPr>
          <w:rFonts w:ascii="Times" w:eastAsiaTheme="minorEastAsia" w:hAnsi="Times" w:cs="Arial"/>
          <w:bCs/>
          <w:szCs w:val="20"/>
        </w:rPr>
        <w:t>.</w:t>
      </w:r>
      <w:bookmarkEnd w:id="26"/>
    </w:p>
    <w:p w14:paraId="751CE223" w14:textId="77777777" w:rsidR="000820E7" w:rsidRPr="001D3F9F" w:rsidRDefault="000820E7" w:rsidP="000820E7">
      <w:pPr>
        <w:suppressAutoHyphens/>
        <w:autoSpaceDE w:val="0"/>
        <w:autoSpaceDN w:val="0"/>
        <w:adjustRightInd w:val="0"/>
        <w:spacing w:after="0" w:line="360" w:lineRule="auto"/>
        <w:jc w:val="both"/>
        <w:rPr>
          <w:rFonts w:ascii="Times" w:eastAsiaTheme="minorEastAsia" w:hAnsi="Times" w:cs="Arial"/>
          <w:szCs w:val="20"/>
        </w:rPr>
      </w:pPr>
      <w:r w:rsidRPr="001D3F9F">
        <w:rPr>
          <w:rFonts w:ascii="Times" w:eastAsiaTheme="minorEastAsia" w:hAnsi="Times" w:cs="Arial"/>
          <w:b/>
          <w:bCs/>
          <w:szCs w:val="20"/>
        </w:rPr>
        <w:t>§ 4.</w:t>
      </w:r>
      <w:r w:rsidRPr="001D3F9F">
        <w:rPr>
          <w:rFonts w:ascii="Times" w:eastAsiaTheme="minorEastAsia" w:hAnsi="Times" w:cs="Arial"/>
          <w:szCs w:val="20"/>
        </w:rPr>
        <w:t xml:space="preserve"> </w:t>
      </w:r>
      <w:bookmarkStart w:id="27" w:name="_Hlk85785755"/>
      <w:r w:rsidRPr="001D3F9F">
        <w:rPr>
          <w:rFonts w:ascii="Times" w:eastAsiaTheme="minorEastAsia" w:hAnsi="Times" w:cs="Arial"/>
          <w:szCs w:val="20"/>
        </w:rPr>
        <w:t xml:space="preserve">Sędzia przeniesiony na stanowisko sędziego sądu apelacyjnego w trybie określonym w § 1 ma prawo do używania tytułu byłego sędziego Sądu Najwyższego. </w:t>
      </w:r>
    </w:p>
    <w:p w14:paraId="701C5757" w14:textId="77777777" w:rsidR="000820E7" w:rsidRPr="001D3F9F" w:rsidRDefault="000820E7" w:rsidP="000820E7">
      <w:pPr>
        <w:suppressAutoHyphens/>
        <w:autoSpaceDE w:val="0"/>
        <w:autoSpaceDN w:val="0"/>
        <w:adjustRightInd w:val="0"/>
        <w:spacing w:after="0" w:line="360" w:lineRule="auto"/>
        <w:jc w:val="both"/>
        <w:rPr>
          <w:rFonts w:ascii="Times" w:eastAsiaTheme="minorEastAsia" w:hAnsi="Times" w:cs="Arial"/>
          <w:szCs w:val="20"/>
        </w:rPr>
      </w:pPr>
      <w:r w:rsidRPr="001D3F9F">
        <w:rPr>
          <w:rFonts w:ascii="Times" w:eastAsiaTheme="minorEastAsia" w:hAnsi="Times" w:cs="Arial"/>
          <w:b/>
          <w:bCs/>
          <w:szCs w:val="20"/>
        </w:rPr>
        <w:t>§ 5.</w:t>
      </w:r>
      <w:r w:rsidRPr="001D3F9F">
        <w:rPr>
          <w:rFonts w:ascii="Times" w:eastAsiaTheme="minorEastAsia" w:hAnsi="Times" w:cs="Arial"/>
          <w:szCs w:val="20"/>
        </w:rPr>
        <w:t xml:space="preserve"> Sędziemu przeniesionemu na stanowisko sędziego sądu apelacyjnego w trybie określonym w § 1, przysługuje wynagrodzenie w wysokości wynagrodzenia pobieranego przez niego na ostatnio zajmowanym stanowisku sędziego Sądu Najwyższego, waloryzowane na zasadach dotyczących wynagrodzenia sędziów Sądu Najwyższego.</w:t>
      </w:r>
    </w:p>
    <w:bookmarkEnd w:id="27"/>
    <w:p w14:paraId="0A4FA3EA" w14:textId="77777777" w:rsidR="000820E7" w:rsidRPr="001D3F9F" w:rsidRDefault="000820E7" w:rsidP="000820E7">
      <w:pPr>
        <w:suppressAutoHyphens/>
        <w:autoSpaceDE w:val="0"/>
        <w:autoSpaceDN w:val="0"/>
        <w:adjustRightInd w:val="0"/>
        <w:spacing w:after="0" w:line="360" w:lineRule="auto"/>
        <w:jc w:val="both"/>
        <w:rPr>
          <w:rFonts w:ascii="Times" w:eastAsiaTheme="minorEastAsia" w:hAnsi="Times" w:cs="Arial"/>
          <w:bCs/>
          <w:szCs w:val="20"/>
        </w:rPr>
      </w:pPr>
      <w:r w:rsidRPr="001D3F9F">
        <w:rPr>
          <w:rFonts w:ascii="Times" w:eastAsiaTheme="minorEastAsia" w:hAnsi="Times" w:cs="Arial"/>
          <w:b/>
          <w:szCs w:val="20"/>
        </w:rPr>
        <w:t>§ 6.</w:t>
      </w:r>
      <w:r w:rsidRPr="001D3F9F">
        <w:rPr>
          <w:rFonts w:ascii="Times" w:eastAsiaTheme="minorEastAsia" w:hAnsi="Times" w:cs="Arial"/>
          <w:bCs/>
          <w:szCs w:val="20"/>
        </w:rPr>
        <w:t xml:space="preserve"> Sędzia przeniesiony na stanowisko sędziego sądu apelacyjnego </w:t>
      </w:r>
      <w:bookmarkStart w:id="28" w:name="_Hlk85785837"/>
      <w:r w:rsidRPr="001D3F9F">
        <w:rPr>
          <w:rFonts w:ascii="Times" w:eastAsiaTheme="minorEastAsia" w:hAnsi="Times" w:cs="Arial"/>
          <w:bCs/>
          <w:szCs w:val="20"/>
        </w:rPr>
        <w:t xml:space="preserve">powinien zgłosić się </w:t>
      </w:r>
      <w:r w:rsidRPr="001D3F9F">
        <w:rPr>
          <w:rFonts w:ascii="Times" w:eastAsiaTheme="minorEastAsia" w:hAnsi="Times" w:cs="Arial"/>
          <w:bCs/>
          <w:szCs w:val="20"/>
        </w:rPr>
        <w:br/>
        <w:t>w celu objęcia stanowiska w ciągu 14 dni od dnia przeniesienia. Nieusprawiedliwione nieobjęcie stanowiska sędziego w sądzie apelacyjnym w terminie wskazanym w zdaniu pierwszym jest równoznaczne ze zrzeczeniem się przez sędziego urzędu ze skutkiem natychmiastowym. Okoliczność tę stwierdza Minister Sprawiedliwości, zawiadamiając o tym Krajową Radę Sądownictwa oraz Prezydenta Rzeczypospolitej Polskiej.</w:t>
      </w:r>
      <w:bookmarkEnd w:id="28"/>
    </w:p>
    <w:bookmarkEnd w:id="24"/>
    <w:p w14:paraId="409B32E2" w14:textId="77777777" w:rsidR="00414294" w:rsidRPr="001D3F9F" w:rsidRDefault="00414294" w:rsidP="00414294">
      <w:pPr>
        <w:suppressAutoHyphens/>
        <w:autoSpaceDE w:val="0"/>
        <w:autoSpaceDN w:val="0"/>
        <w:adjustRightInd w:val="0"/>
        <w:spacing w:after="0" w:line="360" w:lineRule="auto"/>
        <w:jc w:val="both"/>
        <w:rPr>
          <w:rFonts w:ascii="Times" w:eastAsiaTheme="minorEastAsia" w:hAnsi="Times" w:cs="Arial"/>
          <w:b/>
          <w:szCs w:val="20"/>
        </w:rPr>
      </w:pPr>
    </w:p>
    <w:p w14:paraId="1DFA544C" w14:textId="0761A28C" w:rsidR="00BF5518" w:rsidRPr="001D3F9F" w:rsidRDefault="00BF5518" w:rsidP="00BF5518">
      <w:pPr>
        <w:spacing w:line="360" w:lineRule="auto"/>
        <w:jc w:val="both"/>
        <w:rPr>
          <w:rFonts w:ascii="Times" w:hAnsi="Times"/>
        </w:rPr>
      </w:pPr>
      <w:r w:rsidRPr="001D3F9F">
        <w:rPr>
          <w:rFonts w:ascii="Times" w:hAnsi="Times"/>
          <w:b/>
          <w:bCs/>
        </w:rPr>
        <w:t>Art. 112</w:t>
      </w:r>
      <w:r w:rsidRPr="001D3F9F">
        <w:rPr>
          <w:rFonts w:ascii="Times" w:hAnsi="Times"/>
        </w:rPr>
        <w:t xml:space="preserve">. </w:t>
      </w:r>
      <w:r w:rsidRPr="001D3F9F">
        <w:rPr>
          <w:rFonts w:ascii="Times" w:hAnsi="Times" w:cs="Times"/>
          <w:szCs w:val="24"/>
        </w:rPr>
        <w:t xml:space="preserve">Sędzia Sądu Najwyższego, a także sędzia sądu apelacyjnego, przeniesiony na to stanowisko w trybie określonym w art. 111 § 1, zachowuje prawo do dodatkowego </w:t>
      </w:r>
      <w:r w:rsidR="00775719" w:rsidRPr="001D3F9F">
        <w:rPr>
          <w:rFonts w:ascii="Times" w:hAnsi="Times" w:cs="Times"/>
          <w:szCs w:val="24"/>
        </w:rPr>
        <w:t>wymiaru urlopu</w:t>
      </w:r>
      <w:r w:rsidRPr="001D3F9F">
        <w:rPr>
          <w:rFonts w:ascii="Times" w:hAnsi="Times" w:cs="Times"/>
          <w:szCs w:val="24"/>
        </w:rPr>
        <w:t xml:space="preserve"> wypoczynkowego, uzyskane na podstawie przepisów </w:t>
      </w:r>
      <w:r w:rsidR="000936E9" w:rsidRPr="001D3F9F">
        <w:rPr>
          <w:rFonts w:ascii="Times" w:hAnsi="Times" w:cs="Times"/>
          <w:szCs w:val="24"/>
        </w:rPr>
        <w:t>dotychczasowych</w:t>
      </w:r>
      <w:r w:rsidRPr="001D3F9F">
        <w:rPr>
          <w:rFonts w:ascii="Times" w:hAnsi="Times" w:cs="Times"/>
          <w:szCs w:val="24"/>
        </w:rPr>
        <w:t>.</w:t>
      </w:r>
    </w:p>
    <w:p w14:paraId="27809DEF" w14:textId="40ECB0FB" w:rsidR="00BF5518" w:rsidRPr="001D3F9F" w:rsidRDefault="00BF5518" w:rsidP="00BF5518">
      <w:pPr>
        <w:spacing w:line="360" w:lineRule="auto"/>
        <w:jc w:val="both"/>
        <w:rPr>
          <w:rFonts w:ascii="Times" w:hAnsi="Times"/>
        </w:rPr>
      </w:pPr>
      <w:r w:rsidRPr="001D3F9F">
        <w:rPr>
          <w:rFonts w:ascii="Times" w:hAnsi="Times"/>
          <w:b/>
        </w:rPr>
        <w:t>Art. 113.</w:t>
      </w:r>
      <w:r w:rsidRPr="001D3F9F">
        <w:rPr>
          <w:rFonts w:ascii="Times" w:hAnsi="Times"/>
        </w:rPr>
        <w:t xml:space="preserve"> </w:t>
      </w:r>
      <w:r w:rsidR="004727E4" w:rsidRPr="001D3F9F">
        <w:rPr>
          <w:rFonts w:ascii="Times" w:hAnsi="Times"/>
        </w:rPr>
        <w:t xml:space="preserve">W </w:t>
      </w:r>
      <w:r w:rsidRPr="001D3F9F">
        <w:rPr>
          <w:rFonts w:ascii="Times" w:hAnsi="Times"/>
        </w:rPr>
        <w:t xml:space="preserve">przypadku nieobsadzenia wszystkich stanowisk w Sądzie Najwyższym, zgodnie </w:t>
      </w:r>
      <w:r w:rsidRPr="001D3F9F">
        <w:rPr>
          <w:rFonts w:ascii="Times" w:hAnsi="Times"/>
        </w:rPr>
        <w:br/>
        <w:t>z procedurą</w:t>
      </w:r>
      <w:r w:rsidR="000936E9" w:rsidRPr="001D3F9F">
        <w:rPr>
          <w:rFonts w:ascii="Times" w:hAnsi="Times"/>
        </w:rPr>
        <w:t>,</w:t>
      </w:r>
      <w:r w:rsidRPr="001D3F9F">
        <w:rPr>
          <w:rFonts w:ascii="Times" w:hAnsi="Times"/>
        </w:rPr>
        <w:t xml:space="preserve"> </w:t>
      </w:r>
      <w:r w:rsidR="000936E9" w:rsidRPr="001D3F9F">
        <w:rPr>
          <w:rFonts w:ascii="Times" w:hAnsi="Times"/>
        </w:rPr>
        <w:t>o której mowa</w:t>
      </w:r>
      <w:r w:rsidRPr="001D3F9F">
        <w:rPr>
          <w:rFonts w:ascii="Times" w:hAnsi="Times"/>
        </w:rPr>
        <w:t xml:space="preserve"> w art. 110, do obsadzenia wolnych stanowisk stosuje się art. 27 niniejszej ustawy.</w:t>
      </w:r>
    </w:p>
    <w:p w14:paraId="2EFDF6FB" w14:textId="4E28B7A4" w:rsidR="00B27A4F" w:rsidRPr="001D3F9F" w:rsidRDefault="000936E9" w:rsidP="00BF5518">
      <w:pPr>
        <w:spacing w:line="360" w:lineRule="auto"/>
        <w:jc w:val="both"/>
        <w:rPr>
          <w:rFonts w:ascii="Times" w:hAnsi="Times"/>
        </w:rPr>
      </w:pPr>
      <w:r w:rsidRPr="001D3F9F">
        <w:rPr>
          <w:rFonts w:ascii="Times" w:hAnsi="Times"/>
          <w:b/>
          <w:bCs/>
        </w:rPr>
        <w:t>Art. 114.</w:t>
      </w:r>
      <w:r w:rsidRPr="001D3F9F">
        <w:rPr>
          <w:rFonts w:ascii="Times" w:hAnsi="Times"/>
        </w:rPr>
        <w:t xml:space="preserve"> Postępowania w przedmiocie powołania do pełnienia urzędu na stanowisku sędziego Sądu Najwyższego wszczęte i niezakończone przed dniem wejścia w życie niniejszej ustawy podlegają umorzeniu.</w:t>
      </w:r>
    </w:p>
    <w:bookmarkEnd w:id="23"/>
    <w:p w14:paraId="4E2B46FE" w14:textId="14829684" w:rsidR="00BF5518" w:rsidRPr="001D3F9F" w:rsidRDefault="00BF5518" w:rsidP="00BF5518">
      <w:pPr>
        <w:suppressAutoHyphens/>
        <w:autoSpaceDE w:val="0"/>
        <w:autoSpaceDN w:val="0"/>
        <w:adjustRightInd w:val="0"/>
        <w:spacing w:after="0" w:line="360" w:lineRule="auto"/>
        <w:jc w:val="both"/>
        <w:rPr>
          <w:rFonts w:ascii="Times" w:eastAsiaTheme="minorEastAsia" w:hAnsi="Times" w:cs="Arial"/>
          <w:bCs/>
          <w:szCs w:val="20"/>
        </w:rPr>
      </w:pPr>
      <w:r w:rsidRPr="001D3F9F">
        <w:rPr>
          <w:rFonts w:ascii="Times" w:hAnsi="Times"/>
          <w:b/>
        </w:rPr>
        <w:t xml:space="preserve">Art. </w:t>
      </w:r>
      <w:r w:rsidR="00414294" w:rsidRPr="001D3F9F">
        <w:rPr>
          <w:rFonts w:ascii="Times" w:hAnsi="Times"/>
          <w:b/>
        </w:rPr>
        <w:t>115</w:t>
      </w:r>
      <w:r w:rsidRPr="001D3F9F">
        <w:rPr>
          <w:rFonts w:ascii="Times" w:hAnsi="Times"/>
          <w:b/>
        </w:rPr>
        <w:t xml:space="preserve">. § </w:t>
      </w:r>
      <w:r w:rsidRPr="001D3F9F">
        <w:rPr>
          <w:rFonts w:ascii="Times" w:eastAsiaTheme="minorEastAsia" w:hAnsi="Times" w:cs="Arial"/>
          <w:b/>
          <w:szCs w:val="20"/>
        </w:rPr>
        <w:t>1.</w:t>
      </w:r>
      <w:r w:rsidRPr="001D3F9F">
        <w:rPr>
          <w:rFonts w:ascii="Times" w:eastAsiaTheme="minorEastAsia" w:hAnsi="Times" w:cs="Arial"/>
          <w:szCs w:val="20"/>
        </w:rPr>
        <w:t xml:space="preserve"> </w:t>
      </w:r>
      <w:r w:rsidRPr="001D3F9F">
        <w:rPr>
          <w:rFonts w:ascii="Times" w:eastAsiaTheme="minorEastAsia" w:hAnsi="Times" w:cs="Arial"/>
          <w:bCs/>
          <w:szCs w:val="20"/>
        </w:rPr>
        <w:t>Z dniem wejścia w życie niniejszej ustawy wygasają kadencje Prezesów Sądu Najwyższego kierujących pracą dotychczasowych izb Sądu Najwyższego oraz kadencje członków i zastępców członków Kolegium Sądu Najwyższego.</w:t>
      </w:r>
    </w:p>
    <w:p w14:paraId="6D4F5ABC" w14:textId="6F8E9548" w:rsidR="00BF5518" w:rsidRPr="001D3F9F" w:rsidRDefault="00BF5518" w:rsidP="00BF5518">
      <w:pPr>
        <w:suppressAutoHyphens/>
        <w:autoSpaceDE w:val="0"/>
        <w:autoSpaceDN w:val="0"/>
        <w:adjustRightInd w:val="0"/>
        <w:spacing w:after="0" w:line="360" w:lineRule="auto"/>
        <w:jc w:val="both"/>
        <w:rPr>
          <w:rFonts w:ascii="Times" w:eastAsiaTheme="minorEastAsia" w:hAnsi="Times" w:cs="Arial"/>
          <w:bCs/>
          <w:strike/>
          <w:szCs w:val="20"/>
        </w:rPr>
      </w:pPr>
      <w:bookmarkStart w:id="29" w:name="_Hlk84436356"/>
      <w:r w:rsidRPr="001D3F9F">
        <w:rPr>
          <w:rFonts w:ascii="Times" w:eastAsiaTheme="minorEastAsia" w:hAnsi="Times" w:cs="Arial"/>
          <w:b/>
          <w:szCs w:val="20"/>
        </w:rPr>
        <w:t xml:space="preserve">§ </w:t>
      </w:r>
      <w:bookmarkEnd w:id="29"/>
      <w:r w:rsidRPr="001D3F9F">
        <w:rPr>
          <w:rFonts w:ascii="Times" w:eastAsiaTheme="minorEastAsia" w:hAnsi="Times" w:cs="Arial"/>
          <w:b/>
          <w:szCs w:val="20"/>
        </w:rPr>
        <w:t>2.</w:t>
      </w:r>
      <w:r w:rsidRPr="001D3F9F">
        <w:rPr>
          <w:rFonts w:ascii="Times" w:eastAsiaTheme="minorEastAsia" w:hAnsi="Times" w:cs="Arial"/>
          <w:bCs/>
          <w:szCs w:val="20"/>
        </w:rPr>
        <w:t xml:space="preserve"> </w:t>
      </w:r>
      <w:bookmarkStart w:id="30" w:name="_Hlk85788545"/>
      <w:r w:rsidRPr="001D3F9F">
        <w:rPr>
          <w:rFonts w:ascii="Times" w:eastAsiaTheme="minorEastAsia" w:hAnsi="Times" w:cs="Arial"/>
          <w:bCs/>
          <w:szCs w:val="20"/>
        </w:rPr>
        <w:t xml:space="preserve">Prezydent Rzeczypospolitej Polskiej powierza </w:t>
      </w:r>
      <w:r w:rsidR="005B1654" w:rsidRPr="001D3F9F">
        <w:rPr>
          <w:rFonts w:ascii="Times" w:eastAsiaTheme="minorEastAsia" w:hAnsi="Times" w:cs="Arial"/>
          <w:bCs/>
          <w:szCs w:val="20"/>
        </w:rPr>
        <w:t xml:space="preserve">kierowanie pracą Izby Prawa Publicznego oraz Izby Prawa Prywatnego sędziom Sądu Najwyższego </w:t>
      </w:r>
      <w:r w:rsidRPr="001D3F9F">
        <w:rPr>
          <w:rFonts w:ascii="Times" w:eastAsiaTheme="minorEastAsia" w:hAnsi="Times" w:cs="Arial"/>
          <w:bCs/>
          <w:szCs w:val="20"/>
        </w:rPr>
        <w:t xml:space="preserve">wskazanym </w:t>
      </w:r>
      <w:r w:rsidR="005B1654" w:rsidRPr="001D3F9F">
        <w:rPr>
          <w:rFonts w:ascii="Times" w:eastAsiaTheme="minorEastAsia" w:hAnsi="Times" w:cs="Arial"/>
          <w:bCs/>
          <w:szCs w:val="20"/>
        </w:rPr>
        <w:t>spośród sędziów, którym przydzielił stanowisk</w:t>
      </w:r>
      <w:r w:rsidR="00311EC3" w:rsidRPr="001D3F9F">
        <w:rPr>
          <w:rFonts w:ascii="Times" w:eastAsiaTheme="minorEastAsia" w:hAnsi="Times" w:cs="Arial"/>
          <w:bCs/>
          <w:szCs w:val="20"/>
        </w:rPr>
        <w:t>o</w:t>
      </w:r>
      <w:r w:rsidR="005B1654" w:rsidRPr="001D3F9F">
        <w:rPr>
          <w:rFonts w:ascii="Times" w:eastAsiaTheme="minorEastAsia" w:hAnsi="Times" w:cs="Arial"/>
          <w:bCs/>
          <w:szCs w:val="20"/>
        </w:rPr>
        <w:t xml:space="preserve"> sędziowskie zgodnie z art. 110 § 2</w:t>
      </w:r>
      <w:r w:rsidR="005421C0" w:rsidRPr="001D3F9F">
        <w:rPr>
          <w:rFonts w:ascii="Times" w:eastAsiaTheme="minorEastAsia" w:hAnsi="Times" w:cs="Arial"/>
          <w:bCs/>
          <w:szCs w:val="20"/>
        </w:rPr>
        <w:t>.</w:t>
      </w:r>
    </w:p>
    <w:p w14:paraId="1858BDAF" w14:textId="6E17D5DA" w:rsidR="00BF5518" w:rsidRPr="001D3F9F" w:rsidRDefault="00BF5518" w:rsidP="00BF5518">
      <w:pPr>
        <w:suppressAutoHyphens/>
        <w:autoSpaceDE w:val="0"/>
        <w:autoSpaceDN w:val="0"/>
        <w:adjustRightInd w:val="0"/>
        <w:spacing w:after="0" w:line="360" w:lineRule="auto"/>
        <w:jc w:val="both"/>
        <w:rPr>
          <w:rFonts w:ascii="Times" w:eastAsiaTheme="minorEastAsia" w:hAnsi="Times" w:cs="Arial"/>
          <w:bCs/>
          <w:szCs w:val="20"/>
        </w:rPr>
      </w:pPr>
      <w:r w:rsidRPr="001D3F9F">
        <w:rPr>
          <w:rFonts w:ascii="Times" w:eastAsiaTheme="minorEastAsia" w:hAnsi="Times" w:cs="Arial"/>
          <w:b/>
          <w:bCs/>
          <w:szCs w:val="20"/>
        </w:rPr>
        <w:lastRenderedPageBreak/>
        <w:t>§ 3.</w:t>
      </w:r>
      <w:r w:rsidRPr="001D3F9F">
        <w:rPr>
          <w:rFonts w:ascii="Times" w:eastAsiaTheme="minorEastAsia" w:hAnsi="Times" w:cs="Arial"/>
          <w:szCs w:val="20"/>
        </w:rPr>
        <w:t xml:space="preserve"> W terminie </w:t>
      </w:r>
      <w:r w:rsidR="005B1654" w:rsidRPr="001D3F9F">
        <w:rPr>
          <w:rFonts w:ascii="Times" w:eastAsiaTheme="minorEastAsia" w:hAnsi="Times" w:cs="Arial"/>
          <w:szCs w:val="20"/>
        </w:rPr>
        <w:t xml:space="preserve">14 </w:t>
      </w:r>
      <w:r w:rsidRPr="001D3F9F">
        <w:rPr>
          <w:rFonts w:ascii="Times" w:eastAsiaTheme="minorEastAsia" w:hAnsi="Times" w:cs="Arial"/>
          <w:szCs w:val="20"/>
        </w:rPr>
        <w:t>dni od dnia</w:t>
      </w:r>
      <w:r w:rsidR="00311EC3" w:rsidRPr="001D3F9F">
        <w:rPr>
          <w:rFonts w:ascii="Times" w:eastAsiaTheme="minorEastAsia" w:hAnsi="Times" w:cs="Arial"/>
          <w:szCs w:val="20"/>
        </w:rPr>
        <w:t xml:space="preserve">, w </w:t>
      </w:r>
      <w:r w:rsidR="00F215B3" w:rsidRPr="001D3F9F">
        <w:rPr>
          <w:rFonts w:ascii="Times" w:eastAsiaTheme="minorEastAsia" w:hAnsi="Times" w:cs="Arial"/>
          <w:szCs w:val="20"/>
        </w:rPr>
        <w:t>którym Prezydent</w:t>
      </w:r>
      <w:r w:rsidR="00311EC3" w:rsidRPr="001D3F9F">
        <w:rPr>
          <w:rFonts w:ascii="Times" w:eastAsiaTheme="minorEastAsia" w:hAnsi="Times" w:cs="Arial"/>
          <w:bCs/>
          <w:szCs w:val="20"/>
        </w:rPr>
        <w:t xml:space="preserve"> Rzeczypospolitej Polskiej na podstawie § 2 powierzył wskazanym sędziom Sądu Najwyższego kierowanie pracą Izby Prawa Publicznego oraz Izby Prawa Prywatnego </w:t>
      </w:r>
      <w:r w:rsidRPr="001D3F9F">
        <w:rPr>
          <w:rFonts w:ascii="Times" w:eastAsiaTheme="minorEastAsia" w:hAnsi="Times" w:cs="Arial"/>
          <w:szCs w:val="20"/>
        </w:rPr>
        <w:t>sędziowie</w:t>
      </w:r>
      <w:r w:rsidR="00311EC3" w:rsidRPr="001D3F9F">
        <w:rPr>
          <w:rFonts w:ascii="Times" w:eastAsiaTheme="minorEastAsia" w:hAnsi="Times" w:cs="Arial"/>
          <w:szCs w:val="20"/>
        </w:rPr>
        <w:t xml:space="preserve"> ci</w:t>
      </w:r>
      <w:r w:rsidRPr="001D3F9F">
        <w:rPr>
          <w:rFonts w:ascii="Times" w:eastAsiaTheme="minorEastAsia" w:hAnsi="Times" w:cs="Arial"/>
          <w:bCs/>
          <w:szCs w:val="20"/>
        </w:rPr>
        <w:t xml:space="preserve"> zwołują zgromadzenia sędziów tych izb</w:t>
      </w:r>
      <w:r w:rsidR="00311EC3" w:rsidRPr="001D3F9F">
        <w:rPr>
          <w:rFonts w:ascii="Times" w:eastAsiaTheme="minorEastAsia" w:hAnsi="Times" w:cs="Arial"/>
          <w:bCs/>
          <w:szCs w:val="20"/>
        </w:rPr>
        <w:t xml:space="preserve"> </w:t>
      </w:r>
      <w:r w:rsidRPr="001D3F9F">
        <w:rPr>
          <w:rFonts w:ascii="Times" w:eastAsiaTheme="minorEastAsia" w:hAnsi="Times" w:cs="Arial"/>
          <w:bCs/>
          <w:szCs w:val="20"/>
        </w:rPr>
        <w:t>w celu dokonania wyboru kandydatów na Prezesów Sądu Najwyższego kierujących pracą tych izb.</w:t>
      </w:r>
    </w:p>
    <w:p w14:paraId="4627D8A5" w14:textId="235F6F18" w:rsidR="004E257C" w:rsidRPr="001D3F9F" w:rsidRDefault="004E257C" w:rsidP="004E257C">
      <w:pPr>
        <w:suppressAutoHyphens/>
        <w:autoSpaceDE w:val="0"/>
        <w:autoSpaceDN w:val="0"/>
        <w:adjustRightInd w:val="0"/>
        <w:spacing w:after="0" w:line="360" w:lineRule="auto"/>
        <w:jc w:val="both"/>
        <w:rPr>
          <w:rFonts w:ascii="Times" w:eastAsiaTheme="minorEastAsia" w:hAnsi="Times" w:cs="Arial"/>
          <w:szCs w:val="20"/>
        </w:rPr>
      </w:pPr>
      <w:r w:rsidRPr="001D3F9F">
        <w:rPr>
          <w:rFonts w:ascii="Times" w:eastAsiaTheme="minorEastAsia" w:hAnsi="Times" w:cs="Arial"/>
          <w:b/>
          <w:bCs/>
          <w:szCs w:val="20"/>
        </w:rPr>
        <w:t>§ 4.</w:t>
      </w:r>
      <w:r w:rsidRPr="001D3F9F">
        <w:rPr>
          <w:rFonts w:ascii="Times" w:eastAsiaTheme="minorEastAsia" w:hAnsi="Times" w:cs="Arial"/>
          <w:szCs w:val="20"/>
        </w:rPr>
        <w:t xml:space="preserve"> Jeżeli przed </w:t>
      </w:r>
      <w:r w:rsidR="00DB517A" w:rsidRPr="001D3F9F">
        <w:rPr>
          <w:rFonts w:ascii="Times" w:eastAsiaTheme="minorEastAsia" w:hAnsi="Times" w:cs="Arial"/>
          <w:szCs w:val="20"/>
        </w:rPr>
        <w:t xml:space="preserve">wyborem kandydatów na Prezesa Sądu Najwyższego </w:t>
      </w:r>
      <w:r w:rsidRPr="001D3F9F">
        <w:rPr>
          <w:rFonts w:ascii="Times" w:eastAsiaTheme="minorEastAsia" w:hAnsi="Times" w:cs="Arial"/>
          <w:szCs w:val="20"/>
        </w:rPr>
        <w:t xml:space="preserve">sędzia, któremu Prezydent </w:t>
      </w:r>
      <w:r w:rsidR="00DB517A" w:rsidRPr="001D3F9F">
        <w:rPr>
          <w:rFonts w:ascii="Times" w:eastAsiaTheme="minorEastAsia" w:hAnsi="Times" w:cs="Arial"/>
          <w:szCs w:val="20"/>
        </w:rPr>
        <w:t xml:space="preserve">Rzeczypospolitej Polskiej </w:t>
      </w:r>
      <w:r w:rsidRPr="001D3F9F">
        <w:rPr>
          <w:rFonts w:ascii="Times" w:eastAsiaTheme="minorEastAsia" w:hAnsi="Times" w:cs="Arial"/>
          <w:szCs w:val="20"/>
        </w:rPr>
        <w:t xml:space="preserve">powierzył kierowanie pracą izby przejdzie w stan spoczynku </w:t>
      </w:r>
      <w:r w:rsidR="00ED2B4D" w:rsidRPr="001D3F9F">
        <w:rPr>
          <w:rFonts w:ascii="Times" w:eastAsiaTheme="minorEastAsia" w:hAnsi="Times" w:cs="Arial"/>
          <w:szCs w:val="20"/>
        </w:rPr>
        <w:t>albo zachodzi inna przeszkoda w wykonywaniu powierzonych mu obowiązków,</w:t>
      </w:r>
      <w:r w:rsidRPr="001D3F9F">
        <w:rPr>
          <w:rFonts w:ascii="Times" w:eastAsiaTheme="minorEastAsia" w:hAnsi="Times" w:cs="Arial"/>
          <w:szCs w:val="20"/>
        </w:rPr>
        <w:t xml:space="preserve"> Prezydent Rzeczypospolitej Polskiej wskazuje </w:t>
      </w:r>
      <w:r w:rsidR="00DB517A" w:rsidRPr="001D3F9F">
        <w:rPr>
          <w:rFonts w:ascii="Times" w:eastAsiaTheme="minorEastAsia" w:hAnsi="Times" w:cs="Arial"/>
          <w:szCs w:val="20"/>
        </w:rPr>
        <w:t xml:space="preserve">spośród sędziów, którym </w:t>
      </w:r>
      <w:r w:rsidRPr="001D3F9F">
        <w:rPr>
          <w:rFonts w:ascii="Times" w:eastAsiaTheme="minorEastAsia" w:hAnsi="Times" w:cs="Arial"/>
          <w:szCs w:val="20"/>
        </w:rPr>
        <w:t xml:space="preserve">przydzielił w tej izbie stanowisko </w:t>
      </w:r>
      <w:r w:rsidR="004727E4" w:rsidRPr="001D3F9F">
        <w:rPr>
          <w:rFonts w:ascii="Times" w:eastAsiaTheme="minorEastAsia" w:hAnsi="Times" w:cs="Arial"/>
          <w:szCs w:val="20"/>
        </w:rPr>
        <w:t>sędziowskie</w:t>
      </w:r>
      <w:r w:rsidRPr="001D3F9F">
        <w:rPr>
          <w:rFonts w:ascii="Times" w:eastAsiaTheme="minorEastAsia" w:hAnsi="Times" w:cs="Arial"/>
          <w:szCs w:val="20"/>
        </w:rPr>
        <w:t xml:space="preserve">, sędziego, któremu powierza kierowanie pracą tej izby. </w:t>
      </w:r>
    </w:p>
    <w:bookmarkEnd w:id="30"/>
    <w:p w14:paraId="411C4D41" w14:textId="77777777" w:rsidR="00DB517A" w:rsidRPr="001D3F9F" w:rsidRDefault="00DB517A" w:rsidP="004E257C">
      <w:pPr>
        <w:suppressAutoHyphens/>
        <w:autoSpaceDE w:val="0"/>
        <w:autoSpaceDN w:val="0"/>
        <w:adjustRightInd w:val="0"/>
        <w:spacing w:after="0" w:line="360" w:lineRule="auto"/>
        <w:jc w:val="both"/>
        <w:rPr>
          <w:rFonts w:ascii="Times" w:eastAsiaTheme="minorEastAsia" w:hAnsi="Times" w:cs="Arial"/>
          <w:bCs/>
          <w:szCs w:val="20"/>
        </w:rPr>
      </w:pPr>
    </w:p>
    <w:p w14:paraId="64E97322" w14:textId="3C647C13" w:rsidR="00BF5518" w:rsidRPr="001D3F9F" w:rsidRDefault="00BF5518" w:rsidP="00BF5518">
      <w:pPr>
        <w:spacing w:before="80" w:after="0" w:line="360" w:lineRule="auto"/>
        <w:jc w:val="both"/>
        <w:rPr>
          <w:rFonts w:ascii="Times" w:hAnsi="Times" w:cs="Times"/>
          <w:bCs/>
          <w:szCs w:val="24"/>
        </w:rPr>
      </w:pPr>
      <w:r w:rsidRPr="001D3F9F">
        <w:rPr>
          <w:rFonts w:ascii="Times" w:hAnsi="Times" w:cs="Times"/>
          <w:b/>
          <w:szCs w:val="24"/>
        </w:rPr>
        <w:t>Art. 11</w:t>
      </w:r>
      <w:r w:rsidR="007C32A8" w:rsidRPr="001D3F9F">
        <w:rPr>
          <w:rFonts w:ascii="Times" w:hAnsi="Times" w:cs="Times"/>
          <w:b/>
          <w:szCs w:val="24"/>
        </w:rPr>
        <w:t>6</w:t>
      </w:r>
      <w:r w:rsidRPr="001D3F9F">
        <w:rPr>
          <w:rFonts w:ascii="Times" w:hAnsi="Times" w:cs="Times"/>
          <w:b/>
          <w:szCs w:val="24"/>
        </w:rPr>
        <w:t>.</w:t>
      </w:r>
      <w:r w:rsidRPr="001D3F9F">
        <w:rPr>
          <w:rFonts w:ascii="Times" w:hAnsi="Times" w:cs="Times"/>
          <w:bCs/>
          <w:szCs w:val="24"/>
        </w:rPr>
        <w:t xml:space="preserve"> Kadencje Rzecznika Dyscyplinarnego Sądu Najwyższego i jego zastępcy, wybranych na podstawie przepisów dotychczasowych, wygasają po upływie 30 dni od dnia wejścia w życie niniejszej ustawy z tym, że Rzecznik Dyscyplinarny Sądu Najwyższego i jego zastępca pełnią obowiązki do czasu powołania Rzecznika Dyscyplinarnego Sądu Najwyższego i jego zastępcy na podstawie przepisów niniejszej ustawy.</w:t>
      </w:r>
    </w:p>
    <w:p w14:paraId="6AF2C52D" w14:textId="46FB362E" w:rsidR="00BF5518" w:rsidRPr="001D3F9F" w:rsidRDefault="00BF5518" w:rsidP="00BF5518">
      <w:pPr>
        <w:spacing w:before="80" w:after="0" w:line="360" w:lineRule="auto"/>
        <w:jc w:val="both"/>
        <w:rPr>
          <w:rFonts w:ascii="Times" w:hAnsi="Times" w:cs="Times"/>
          <w:b/>
          <w:szCs w:val="24"/>
        </w:rPr>
      </w:pPr>
    </w:p>
    <w:p w14:paraId="5D43EBE2" w14:textId="60CD56D6" w:rsidR="00B27A4F" w:rsidRPr="001D3F9F" w:rsidRDefault="00B27A4F" w:rsidP="00B27A4F">
      <w:pPr>
        <w:spacing w:after="0" w:line="360" w:lineRule="auto"/>
        <w:jc w:val="both"/>
        <w:rPr>
          <w:rFonts w:ascii="Times" w:hAnsi="Times" w:cs="Times"/>
          <w:bCs/>
          <w:szCs w:val="24"/>
        </w:rPr>
      </w:pPr>
      <w:r w:rsidRPr="001D3F9F">
        <w:rPr>
          <w:rFonts w:ascii="Times" w:hAnsi="Times" w:cs="Times"/>
          <w:b/>
          <w:szCs w:val="24"/>
        </w:rPr>
        <w:t>Art.  11</w:t>
      </w:r>
      <w:r w:rsidR="007C32A8" w:rsidRPr="001D3F9F">
        <w:rPr>
          <w:rFonts w:ascii="Times" w:hAnsi="Times" w:cs="Times"/>
          <w:b/>
          <w:szCs w:val="24"/>
        </w:rPr>
        <w:t>7</w:t>
      </w:r>
      <w:r w:rsidRPr="001D3F9F">
        <w:rPr>
          <w:rFonts w:ascii="Times" w:hAnsi="Times" w:cs="Times"/>
          <w:b/>
          <w:szCs w:val="24"/>
        </w:rPr>
        <w:t xml:space="preserve">. </w:t>
      </w:r>
      <w:r w:rsidR="00414294" w:rsidRPr="001D3F9F">
        <w:rPr>
          <w:rFonts w:ascii="Times" w:hAnsi="Times"/>
        </w:rPr>
        <w:t>Wejście w życie niniejszej ustawy nie przerywa kadencji ławników Sądu Najwyższego powołanych na podstawie przepisów dotychczasowych</w:t>
      </w:r>
      <w:r w:rsidR="00E152CD" w:rsidRPr="001D3F9F">
        <w:rPr>
          <w:rFonts w:ascii="Times" w:hAnsi="Times" w:cs="Times"/>
          <w:bCs/>
          <w:szCs w:val="24"/>
        </w:rPr>
        <w:t>.</w:t>
      </w:r>
    </w:p>
    <w:p w14:paraId="7E8349C7" w14:textId="77777777" w:rsidR="00BF5518" w:rsidRPr="001D3F9F" w:rsidRDefault="00BF5518" w:rsidP="00BF5518">
      <w:pPr>
        <w:spacing w:before="80" w:after="0" w:line="360" w:lineRule="auto"/>
        <w:jc w:val="both"/>
        <w:rPr>
          <w:rFonts w:ascii="Times" w:hAnsi="Times" w:cs="Times"/>
          <w:b/>
          <w:szCs w:val="24"/>
        </w:rPr>
      </w:pPr>
    </w:p>
    <w:p w14:paraId="0DB25001" w14:textId="6AE47597" w:rsidR="00BF5518" w:rsidRPr="001D3F9F" w:rsidRDefault="00BF5518" w:rsidP="004C57E2">
      <w:pPr>
        <w:spacing w:after="0" w:line="360" w:lineRule="auto"/>
        <w:jc w:val="both"/>
        <w:rPr>
          <w:rFonts w:ascii="Times" w:hAnsi="Times"/>
        </w:rPr>
      </w:pPr>
      <w:r w:rsidRPr="001D3F9F">
        <w:rPr>
          <w:rFonts w:ascii="Times" w:hAnsi="Times" w:cs="Times"/>
          <w:b/>
          <w:szCs w:val="24"/>
        </w:rPr>
        <w:t>Art.  11</w:t>
      </w:r>
      <w:r w:rsidR="007C32A8" w:rsidRPr="001D3F9F">
        <w:rPr>
          <w:rFonts w:ascii="Times" w:hAnsi="Times" w:cs="Times"/>
          <w:b/>
          <w:szCs w:val="24"/>
        </w:rPr>
        <w:t>8</w:t>
      </w:r>
      <w:r w:rsidRPr="001D3F9F">
        <w:rPr>
          <w:rFonts w:ascii="Times" w:hAnsi="Times" w:cs="Times"/>
          <w:b/>
          <w:szCs w:val="24"/>
        </w:rPr>
        <w:t xml:space="preserve">. </w:t>
      </w:r>
      <w:r w:rsidRPr="001D3F9F">
        <w:rPr>
          <w:rFonts w:ascii="Times" w:hAnsi="Times"/>
          <w:b/>
        </w:rPr>
        <w:t>§ 1.</w:t>
      </w:r>
      <w:r w:rsidRPr="001D3F9F">
        <w:rPr>
          <w:rFonts w:ascii="Times" w:hAnsi="Times"/>
        </w:rPr>
        <w:t xml:space="preserve"> Sprawy należące do właściwości Sądu Najwyższego, a także inne sprawy zawisłe przed Sądem Najwyższym, w których przed dniem wejścia w życie niniejszej ustawy wyznaczono rozprawę lub posiedzenie, przejmuje do rozpoznania:</w:t>
      </w:r>
    </w:p>
    <w:p w14:paraId="0CB401D2" w14:textId="07BE027C" w:rsidR="00BF5518" w:rsidRPr="001D3F9F" w:rsidRDefault="00BF5518" w:rsidP="004C57E2">
      <w:pPr>
        <w:spacing w:after="0" w:line="360" w:lineRule="auto"/>
        <w:jc w:val="both"/>
        <w:rPr>
          <w:rFonts w:ascii="Times" w:hAnsi="Times"/>
        </w:rPr>
      </w:pPr>
      <w:r w:rsidRPr="001D3F9F">
        <w:rPr>
          <w:rFonts w:ascii="Times" w:hAnsi="Times"/>
        </w:rPr>
        <w:t xml:space="preserve">1) </w:t>
      </w:r>
      <w:r w:rsidR="009B08A7" w:rsidRPr="001D3F9F">
        <w:rPr>
          <w:rFonts w:ascii="Times" w:hAnsi="Times"/>
        </w:rPr>
        <w:t xml:space="preserve">w zakresie spraw rozpatrywanych przez </w:t>
      </w:r>
      <w:r w:rsidR="009B08A7" w:rsidRPr="001D3F9F">
        <w:rPr>
          <w:rFonts w:ascii="Times" w:hAnsi="Times" w:cs="Times"/>
          <w:szCs w:val="24"/>
        </w:rPr>
        <w:t>dotychczasową</w:t>
      </w:r>
      <w:r w:rsidR="009B08A7" w:rsidRPr="001D3F9F">
        <w:rPr>
          <w:rFonts w:ascii="Times" w:hAnsi="Times"/>
        </w:rPr>
        <w:t xml:space="preserve"> Izbę Cywilną oraz Izbę Pracy i Ubezpieczeń Społecznych — Izba Prawa Prywatnego</w:t>
      </w:r>
      <w:r w:rsidRPr="001D3F9F">
        <w:rPr>
          <w:rFonts w:ascii="Times" w:hAnsi="Times"/>
        </w:rPr>
        <w:t>,</w:t>
      </w:r>
    </w:p>
    <w:p w14:paraId="25283EB2" w14:textId="45497063" w:rsidR="00BF5518" w:rsidRPr="001D3F9F" w:rsidRDefault="00BF5518" w:rsidP="004C57E2">
      <w:pPr>
        <w:spacing w:after="0" w:line="360" w:lineRule="auto"/>
        <w:jc w:val="both"/>
        <w:rPr>
          <w:rFonts w:ascii="Times" w:hAnsi="Times"/>
        </w:rPr>
      </w:pPr>
      <w:r w:rsidRPr="001D3F9F">
        <w:rPr>
          <w:rFonts w:ascii="Times" w:hAnsi="Times"/>
        </w:rPr>
        <w:t>2)</w:t>
      </w:r>
      <w:r w:rsidR="009B08A7">
        <w:rPr>
          <w:rFonts w:ascii="Times" w:hAnsi="Times"/>
        </w:rPr>
        <w:t xml:space="preserve"> </w:t>
      </w:r>
      <w:r w:rsidR="009B08A7" w:rsidRPr="001D3F9F">
        <w:rPr>
          <w:rFonts w:ascii="Times" w:hAnsi="Times"/>
        </w:rPr>
        <w:t xml:space="preserve">w zakresie spraw rozpatrywanych przez </w:t>
      </w:r>
      <w:r w:rsidR="009B08A7" w:rsidRPr="001D3F9F">
        <w:rPr>
          <w:rFonts w:ascii="Times" w:hAnsi="Times" w:cs="Times"/>
          <w:szCs w:val="24"/>
        </w:rPr>
        <w:t>dotychczasową</w:t>
      </w:r>
      <w:r w:rsidR="009B08A7" w:rsidRPr="001D3F9F">
        <w:rPr>
          <w:rFonts w:ascii="Times" w:hAnsi="Times"/>
        </w:rPr>
        <w:t xml:space="preserve"> Izbę Karną, Izbę Dyscyplinarną oraz Izbę Kontroli Nadzwyczajnej i Spraw Publicznych — Izba Prawa Publicznego</w:t>
      </w:r>
      <w:r w:rsidR="009B08A7">
        <w:rPr>
          <w:rFonts w:ascii="Times" w:hAnsi="Times"/>
        </w:rPr>
        <w:t>.</w:t>
      </w:r>
    </w:p>
    <w:p w14:paraId="13FA05C3" w14:textId="20AF1472" w:rsidR="00BF5518" w:rsidRPr="001D3F9F" w:rsidRDefault="00BF5518" w:rsidP="00AF1A60">
      <w:pPr>
        <w:spacing w:after="0" w:line="360" w:lineRule="auto"/>
        <w:jc w:val="both"/>
        <w:rPr>
          <w:rFonts w:ascii="Times" w:hAnsi="Times"/>
        </w:rPr>
      </w:pPr>
      <w:r w:rsidRPr="00750D79">
        <w:rPr>
          <w:rFonts w:ascii="Times" w:hAnsi="Times"/>
          <w:b/>
          <w:bCs/>
        </w:rPr>
        <w:t>§ 2</w:t>
      </w:r>
      <w:r w:rsidRPr="001D3F9F">
        <w:rPr>
          <w:rFonts w:ascii="Times" w:hAnsi="Times"/>
        </w:rPr>
        <w:t xml:space="preserve">. Pierwszy Prezes Sądu Najwyższego przekazuje właściwym </w:t>
      </w:r>
      <w:r w:rsidR="000D562B" w:rsidRPr="001D3F9F">
        <w:rPr>
          <w:rFonts w:ascii="Times" w:hAnsi="Times"/>
        </w:rPr>
        <w:t xml:space="preserve">do rozpoznania sprawy </w:t>
      </w:r>
      <w:r w:rsidRPr="001D3F9F">
        <w:rPr>
          <w:rFonts w:ascii="Times" w:hAnsi="Times"/>
        </w:rPr>
        <w:t>sądom apelacyjnym sprawy inne niż określone w § 1, z zastrzeżeniem § 3.</w:t>
      </w:r>
    </w:p>
    <w:p w14:paraId="79BBCE2C" w14:textId="325854D7" w:rsidR="00BF5518" w:rsidRPr="001D3F9F" w:rsidRDefault="00BF5518" w:rsidP="00AF1A60">
      <w:pPr>
        <w:spacing w:after="0" w:line="360" w:lineRule="auto"/>
        <w:jc w:val="both"/>
        <w:rPr>
          <w:rFonts w:ascii="Times" w:hAnsi="Times"/>
        </w:rPr>
      </w:pPr>
      <w:r w:rsidRPr="00750D79">
        <w:rPr>
          <w:rFonts w:ascii="Times" w:hAnsi="Times"/>
          <w:b/>
          <w:bCs/>
        </w:rPr>
        <w:t>§ 3</w:t>
      </w:r>
      <w:r w:rsidRPr="001D3F9F">
        <w:rPr>
          <w:rFonts w:ascii="Times" w:hAnsi="Times"/>
        </w:rPr>
        <w:t xml:space="preserve">. Jeżeli szczególna waga sprawy albo zagadnienie prawne wskazane w kasacji lub skardze </w:t>
      </w:r>
      <w:r w:rsidR="00775719" w:rsidRPr="001D3F9F">
        <w:rPr>
          <w:rFonts w:ascii="Times" w:hAnsi="Times"/>
        </w:rPr>
        <w:t>kasacyjnej uzasadnia</w:t>
      </w:r>
      <w:r w:rsidRPr="001D3F9F">
        <w:rPr>
          <w:rFonts w:ascii="Times" w:hAnsi="Times"/>
        </w:rPr>
        <w:t xml:space="preserve"> rozpoznanie sprawy przez Sąd Najwyższy, Pierwszy Prezes Sądu Najwyższego, działając z urzędu lub na wniosek Prokuratora Generalnego, przekazuje sprawę do rozpoznania </w:t>
      </w:r>
      <w:r w:rsidR="00DE50D5" w:rsidRPr="001D3F9F">
        <w:rPr>
          <w:rFonts w:ascii="Times" w:hAnsi="Times"/>
        </w:rPr>
        <w:t>i</w:t>
      </w:r>
      <w:r w:rsidRPr="001D3F9F">
        <w:rPr>
          <w:rFonts w:ascii="Times" w:hAnsi="Times"/>
        </w:rPr>
        <w:t xml:space="preserve">zbie właściwej zgodnie z § 1. </w:t>
      </w:r>
    </w:p>
    <w:p w14:paraId="16168FC1" w14:textId="2B2CBB78" w:rsidR="007C32A8" w:rsidRPr="001D3F9F" w:rsidRDefault="007C32A8" w:rsidP="00CE54C6">
      <w:pPr>
        <w:shd w:val="clear" w:color="auto" w:fill="FFFFFF"/>
        <w:spacing w:after="0" w:line="360" w:lineRule="auto"/>
        <w:jc w:val="both"/>
        <w:rPr>
          <w:rFonts w:ascii="Times" w:hAnsi="Times" w:cs="Open Sans"/>
          <w:b/>
          <w:bCs/>
          <w:szCs w:val="24"/>
        </w:rPr>
      </w:pPr>
      <w:r w:rsidRPr="001D3F9F">
        <w:rPr>
          <w:rFonts w:ascii="Times" w:hAnsi="Times"/>
          <w:b/>
          <w:bCs/>
        </w:rPr>
        <w:lastRenderedPageBreak/>
        <w:t>Art. 119.</w:t>
      </w:r>
      <w:r w:rsidRPr="001D3F9F">
        <w:rPr>
          <w:rFonts w:ascii="Times" w:hAnsi="Times"/>
        </w:rPr>
        <w:t xml:space="preserve"> </w:t>
      </w:r>
      <w:r w:rsidR="00F215B3" w:rsidRPr="001D3F9F">
        <w:rPr>
          <w:rFonts w:ascii="Times" w:hAnsi="Times" w:cs="Open Sans"/>
          <w:b/>
          <w:bCs/>
          <w:szCs w:val="24"/>
        </w:rPr>
        <w:t>§ 1.</w:t>
      </w:r>
      <w:r w:rsidRPr="001D3F9F">
        <w:rPr>
          <w:rFonts w:ascii="Times" w:hAnsi="Times" w:cs="Open Sans"/>
          <w:szCs w:val="24"/>
        </w:rPr>
        <w:t xml:space="preserve"> W okresie do </w:t>
      </w:r>
      <w:r w:rsidR="00F87B17" w:rsidRPr="001D3F9F">
        <w:rPr>
          <w:rFonts w:ascii="Times" w:hAnsi="Times" w:cs="Open Sans"/>
          <w:szCs w:val="24"/>
        </w:rPr>
        <w:t xml:space="preserve">dnia </w:t>
      </w:r>
      <w:r w:rsidRPr="001D3F9F">
        <w:rPr>
          <w:rFonts w:ascii="Times" w:hAnsi="Times" w:cs="Open Sans"/>
          <w:szCs w:val="24"/>
        </w:rPr>
        <w:t>3 kwietnia 2024 r. skarga nadzwyczajna może być wniesiona od prawomocnych orzeczeń kończących postępowanie w sprawach, które uprawomocniły się po dniu 17 października 1997 r. Przepisu art. 8</w:t>
      </w:r>
      <w:r w:rsidR="00055D10" w:rsidRPr="001D3F9F">
        <w:rPr>
          <w:rFonts w:ascii="Times" w:hAnsi="Times" w:cs="Open Sans"/>
          <w:szCs w:val="24"/>
        </w:rPr>
        <w:t>5</w:t>
      </w:r>
      <w:r w:rsidRPr="001D3F9F">
        <w:rPr>
          <w:rFonts w:ascii="Times" w:hAnsi="Times" w:cs="Open Sans"/>
          <w:szCs w:val="24"/>
        </w:rPr>
        <w:t xml:space="preserve"> §</w:t>
      </w:r>
      <w:r w:rsidR="00055D10" w:rsidRPr="001D3F9F">
        <w:rPr>
          <w:rFonts w:ascii="Times" w:hAnsi="Times" w:cs="Open Sans"/>
          <w:szCs w:val="24"/>
        </w:rPr>
        <w:t xml:space="preserve"> </w:t>
      </w:r>
      <w:r w:rsidR="00F215B3" w:rsidRPr="001D3F9F">
        <w:rPr>
          <w:rFonts w:ascii="Times" w:hAnsi="Times" w:cs="Open Sans"/>
          <w:szCs w:val="24"/>
        </w:rPr>
        <w:t>6 zdanie</w:t>
      </w:r>
      <w:r w:rsidRPr="001D3F9F">
        <w:rPr>
          <w:rFonts w:ascii="Times" w:hAnsi="Times" w:cs="Open Sans"/>
          <w:szCs w:val="24"/>
        </w:rPr>
        <w:t xml:space="preserve"> pierwsze nie stosuje się.</w:t>
      </w:r>
    </w:p>
    <w:p w14:paraId="02A82912" w14:textId="55EC1891" w:rsidR="007C32A8" w:rsidRPr="001D3F9F" w:rsidRDefault="007C32A8" w:rsidP="00CE54C6">
      <w:pPr>
        <w:shd w:val="clear" w:color="auto" w:fill="FFFFFF"/>
        <w:spacing w:after="0" w:line="360" w:lineRule="auto"/>
        <w:jc w:val="both"/>
        <w:rPr>
          <w:rFonts w:ascii="Times" w:hAnsi="Times" w:cs="Open Sans"/>
          <w:szCs w:val="24"/>
        </w:rPr>
      </w:pPr>
      <w:r w:rsidRPr="001D3F9F">
        <w:rPr>
          <w:rFonts w:ascii="Times" w:hAnsi="Times" w:cs="Open Sans"/>
          <w:b/>
          <w:bCs/>
          <w:szCs w:val="24"/>
        </w:rPr>
        <w:t xml:space="preserve">§ </w:t>
      </w:r>
      <w:r w:rsidR="00055D10" w:rsidRPr="001D3F9F">
        <w:rPr>
          <w:rFonts w:ascii="Times" w:hAnsi="Times" w:cs="Open Sans"/>
          <w:b/>
          <w:bCs/>
          <w:szCs w:val="24"/>
        </w:rPr>
        <w:t>2</w:t>
      </w:r>
      <w:r w:rsidRPr="001D3F9F">
        <w:rPr>
          <w:rFonts w:ascii="Times" w:hAnsi="Times" w:cs="Open Sans"/>
          <w:b/>
          <w:bCs/>
          <w:szCs w:val="24"/>
        </w:rPr>
        <w:t>. </w:t>
      </w:r>
      <w:r w:rsidRPr="001D3F9F">
        <w:rPr>
          <w:rFonts w:ascii="Times" w:hAnsi="Times" w:cs="Open Sans"/>
          <w:szCs w:val="24"/>
        </w:rPr>
        <w:t xml:space="preserve">Skarga nadzwyczajna od prawomocnego orzeczenia kończącego postępowanie w sprawie, które uprawomocniło się przed </w:t>
      </w:r>
      <w:r w:rsidR="00F87B17" w:rsidRPr="001D3F9F">
        <w:rPr>
          <w:rFonts w:ascii="Times" w:hAnsi="Times" w:cs="Open Sans"/>
          <w:szCs w:val="24"/>
        </w:rPr>
        <w:t xml:space="preserve">dniem </w:t>
      </w:r>
      <w:r w:rsidR="00174A50" w:rsidRPr="001D3F9F">
        <w:rPr>
          <w:rFonts w:ascii="Times" w:hAnsi="Times" w:cs="Open Sans"/>
          <w:szCs w:val="24"/>
        </w:rPr>
        <w:t>3 kwietnia 2018 r.</w:t>
      </w:r>
      <w:r w:rsidRPr="001D3F9F">
        <w:rPr>
          <w:rFonts w:ascii="Times" w:hAnsi="Times" w:cs="Open Sans"/>
          <w:szCs w:val="24"/>
        </w:rPr>
        <w:t xml:space="preserve">, może być wniesiona przez Prokuratora Generalnego lub Rzecznika Praw Obywatelskich. </w:t>
      </w:r>
    </w:p>
    <w:p w14:paraId="2009D4D7" w14:textId="39EA1FED" w:rsidR="007C32A8" w:rsidRDefault="00F215B3" w:rsidP="00B63DE8">
      <w:pPr>
        <w:shd w:val="clear" w:color="auto" w:fill="FFFFFF"/>
        <w:spacing w:after="0" w:line="360" w:lineRule="auto"/>
        <w:jc w:val="both"/>
        <w:rPr>
          <w:rFonts w:ascii="Times" w:hAnsi="Times" w:cs="Open Sans"/>
          <w:b/>
          <w:bCs/>
          <w:szCs w:val="24"/>
        </w:rPr>
      </w:pPr>
      <w:r w:rsidRPr="001D3F9F">
        <w:rPr>
          <w:rFonts w:ascii="Times" w:hAnsi="Times" w:cs="Open Sans"/>
          <w:b/>
          <w:bCs/>
          <w:szCs w:val="24"/>
        </w:rPr>
        <w:t>§ 3.</w:t>
      </w:r>
      <w:r w:rsidR="007C32A8" w:rsidRPr="001D3F9F">
        <w:rPr>
          <w:rFonts w:ascii="Times" w:hAnsi="Times" w:cs="Open Sans"/>
          <w:b/>
          <w:bCs/>
          <w:szCs w:val="24"/>
        </w:rPr>
        <w:t> </w:t>
      </w:r>
      <w:r w:rsidR="00F87B17" w:rsidRPr="001D3F9F">
        <w:rPr>
          <w:rFonts w:ascii="Times" w:hAnsi="Times" w:cs="Open Sans"/>
          <w:szCs w:val="24"/>
        </w:rPr>
        <w:t>W sprawach, o których mowa w</w:t>
      </w:r>
      <w:r w:rsidR="007C32A8" w:rsidRPr="001D3F9F">
        <w:rPr>
          <w:rFonts w:ascii="Times" w:hAnsi="Times" w:cs="Open Sans"/>
          <w:szCs w:val="24"/>
        </w:rPr>
        <w:t xml:space="preserve"> art. 8</w:t>
      </w:r>
      <w:r w:rsidR="00055D10" w:rsidRPr="001D3F9F">
        <w:rPr>
          <w:rFonts w:ascii="Times" w:hAnsi="Times" w:cs="Open Sans"/>
          <w:szCs w:val="24"/>
        </w:rPr>
        <w:t>5</w:t>
      </w:r>
      <w:r w:rsidR="007C32A8" w:rsidRPr="001D3F9F">
        <w:rPr>
          <w:rFonts w:ascii="Times" w:hAnsi="Times" w:cs="Open Sans"/>
          <w:szCs w:val="24"/>
        </w:rPr>
        <w:t xml:space="preserve"> § 1, </w:t>
      </w:r>
      <w:r w:rsidR="00F87B17" w:rsidRPr="001D3F9F">
        <w:rPr>
          <w:rFonts w:ascii="Times" w:hAnsi="Times" w:cs="Open Sans"/>
          <w:szCs w:val="24"/>
        </w:rPr>
        <w:t>jeżeli</w:t>
      </w:r>
      <w:r w:rsidR="007C32A8" w:rsidRPr="001D3F9F">
        <w:rPr>
          <w:rFonts w:ascii="Times" w:hAnsi="Times" w:cs="Open Sans"/>
          <w:szCs w:val="24"/>
        </w:rPr>
        <w:t xml:space="preserve"> zaskarżone orzeczenie wywołało nieodwracalne skutki prawne, w szczególności jeżeli od dnia uprawomocnienia się zaskarżonego orzeczenia upłynęło 5 lat, a także jeżeli uchylenie orzeczenia naruszyłoby międzynarodowe zobowiązania Rzeczypospolitej Polskiej, Sąd Najwyższy ogranicza się do stwierdzenia wydania zaskarżonego orzeczenia z naruszeniem prawa oraz wskazania okoliczności, z powodu których wydał takie rozstrzygnięcie, chyba że zasady lub wolności i prawa człowieka i obywatela określone w Konstytucji przemawiają za wydaniem rozstrzygnięcia, o którym mowa w art. </w:t>
      </w:r>
      <w:r w:rsidR="00055D10" w:rsidRPr="001D3F9F">
        <w:rPr>
          <w:rFonts w:ascii="Times" w:hAnsi="Times" w:cs="Open Sans"/>
          <w:szCs w:val="24"/>
        </w:rPr>
        <w:t>87</w:t>
      </w:r>
      <w:r w:rsidR="007C32A8" w:rsidRPr="001D3F9F">
        <w:rPr>
          <w:rFonts w:ascii="Times" w:hAnsi="Times" w:cs="Open Sans"/>
          <w:szCs w:val="24"/>
        </w:rPr>
        <w:t xml:space="preserve"> § 1.</w:t>
      </w:r>
    </w:p>
    <w:p w14:paraId="65D7A6A1" w14:textId="77777777" w:rsidR="00B63DE8" w:rsidRPr="00B63DE8" w:rsidRDefault="00B63DE8" w:rsidP="00B63DE8">
      <w:pPr>
        <w:shd w:val="clear" w:color="auto" w:fill="FFFFFF"/>
        <w:spacing w:after="0" w:line="360" w:lineRule="auto"/>
        <w:jc w:val="both"/>
        <w:rPr>
          <w:rFonts w:ascii="Times" w:hAnsi="Times" w:cs="Open Sans"/>
          <w:b/>
          <w:bCs/>
          <w:szCs w:val="24"/>
        </w:rPr>
      </w:pPr>
    </w:p>
    <w:p w14:paraId="380928BE" w14:textId="281733CF" w:rsidR="00BF5518" w:rsidRPr="001D3F9F" w:rsidRDefault="00BF5518" w:rsidP="00AF1A60">
      <w:pPr>
        <w:spacing w:before="80" w:after="0" w:line="360" w:lineRule="auto"/>
        <w:jc w:val="both"/>
        <w:rPr>
          <w:rFonts w:ascii="Times" w:hAnsi="Times" w:cs="Times"/>
        </w:rPr>
      </w:pPr>
      <w:r w:rsidRPr="001D3F9F">
        <w:rPr>
          <w:rFonts w:ascii="Times" w:hAnsi="Times" w:cs="Times"/>
          <w:b/>
          <w:bCs/>
        </w:rPr>
        <w:t>Art. 1</w:t>
      </w:r>
      <w:r w:rsidR="000D562B" w:rsidRPr="001D3F9F">
        <w:rPr>
          <w:rFonts w:ascii="Times" w:hAnsi="Times" w:cs="Times"/>
          <w:b/>
          <w:bCs/>
        </w:rPr>
        <w:t>20</w:t>
      </w:r>
      <w:r w:rsidRPr="001D3F9F">
        <w:rPr>
          <w:rFonts w:ascii="Times" w:hAnsi="Times" w:cs="Times"/>
          <w:b/>
          <w:bCs/>
        </w:rPr>
        <w:t>.</w:t>
      </w:r>
      <w:r w:rsidRPr="001D3F9F">
        <w:rPr>
          <w:rFonts w:ascii="Times" w:hAnsi="Times" w:cs="Times"/>
        </w:rPr>
        <w:t xml:space="preserve"> Nazwa "Orzecznictwo Sądu Najwyższego" z oznaczeniem znoszonej izby</w:t>
      </w:r>
      <w:r w:rsidR="000D562B" w:rsidRPr="001D3F9F">
        <w:rPr>
          <w:rFonts w:ascii="Times" w:hAnsi="Times" w:cs="Times"/>
        </w:rPr>
        <w:t xml:space="preserve"> Sądu Najwyższego</w:t>
      </w:r>
      <w:r w:rsidR="00DE50D5" w:rsidRPr="001D3F9F">
        <w:rPr>
          <w:rFonts w:ascii="Times" w:hAnsi="Times" w:cs="Times"/>
        </w:rPr>
        <w:t>,</w:t>
      </w:r>
      <w:r w:rsidRPr="001D3F9F">
        <w:rPr>
          <w:rFonts w:ascii="Times" w:hAnsi="Times" w:cs="Times"/>
        </w:rPr>
        <w:t xml:space="preserve"> podlega ochronie prawnej.</w:t>
      </w:r>
    </w:p>
    <w:p w14:paraId="526CD325" w14:textId="19050179" w:rsidR="00BF5518" w:rsidRPr="001D3F9F" w:rsidRDefault="00BF5518" w:rsidP="00BF5518">
      <w:pPr>
        <w:spacing w:line="360" w:lineRule="auto"/>
        <w:jc w:val="both"/>
        <w:rPr>
          <w:rFonts w:ascii="Times" w:hAnsi="Times"/>
        </w:rPr>
      </w:pPr>
    </w:p>
    <w:p w14:paraId="6EA3EE97" w14:textId="3494A858" w:rsidR="000D562B" w:rsidRPr="001D3F9F" w:rsidRDefault="000D562B" w:rsidP="000D562B">
      <w:pPr>
        <w:spacing w:after="0" w:line="360" w:lineRule="auto"/>
        <w:jc w:val="both"/>
        <w:rPr>
          <w:rFonts w:ascii="Times" w:hAnsi="Times" w:cs="Times"/>
          <w:szCs w:val="24"/>
        </w:rPr>
      </w:pPr>
      <w:r w:rsidRPr="001D3F9F">
        <w:rPr>
          <w:rFonts w:ascii="Times" w:hAnsi="Times" w:cs="Times"/>
          <w:b/>
          <w:bCs/>
          <w:szCs w:val="24"/>
        </w:rPr>
        <w:t>Art. 121.</w:t>
      </w:r>
      <w:r w:rsidRPr="001D3F9F">
        <w:rPr>
          <w:rFonts w:ascii="Times" w:hAnsi="Times" w:cs="Times"/>
          <w:szCs w:val="24"/>
        </w:rPr>
        <w:t xml:space="preserve"> Z dniem wejścia w życie niniejszej ustawy pracownicy dotychczasowej Kancelarii Prezesa Sądu Najwyższego kierującego pracą Izby Dyscyplinarnej stają się pracownikami Kancelarii Pierwszego Prezesa Sądu Najwyższego. </w:t>
      </w:r>
    </w:p>
    <w:p w14:paraId="460AFD6D" w14:textId="77777777" w:rsidR="000D562B" w:rsidRPr="001D3F9F" w:rsidRDefault="000D562B" w:rsidP="000D562B">
      <w:pPr>
        <w:spacing w:after="0" w:line="360" w:lineRule="auto"/>
        <w:jc w:val="both"/>
        <w:rPr>
          <w:rFonts w:ascii="Times" w:hAnsi="Times" w:cs="Times"/>
          <w:szCs w:val="24"/>
        </w:rPr>
      </w:pPr>
    </w:p>
    <w:p w14:paraId="77BA6EA3" w14:textId="03E5C2EC" w:rsidR="00DB517A" w:rsidRPr="001D3F9F" w:rsidRDefault="000D562B" w:rsidP="00401FD3">
      <w:pPr>
        <w:spacing w:line="360" w:lineRule="auto"/>
        <w:jc w:val="both"/>
        <w:rPr>
          <w:rFonts w:ascii="Times" w:eastAsiaTheme="minorEastAsia" w:hAnsi="Times" w:cs="Times"/>
          <w:szCs w:val="24"/>
        </w:rPr>
      </w:pPr>
      <w:r w:rsidRPr="001D3F9F">
        <w:rPr>
          <w:rFonts w:ascii="Times" w:hAnsi="Times" w:cs="Times"/>
          <w:b/>
          <w:bCs/>
          <w:szCs w:val="24"/>
        </w:rPr>
        <w:t>Art. 122.</w:t>
      </w:r>
      <w:r w:rsidRPr="001D3F9F">
        <w:rPr>
          <w:rFonts w:ascii="Times" w:hAnsi="Times" w:cs="Times"/>
          <w:szCs w:val="24"/>
        </w:rPr>
        <w:t xml:space="preserve"> O dopuszczalności wznowienia postępowania zakończonego wyrokiem wydanym przez dotychczasową Izbę Cywilną albo Izbę Pracy i Ubezpieczeń Społecznych Sądu Najwyższego i przekazaniu sprawy do rozpoznania sądowi drugiej instancji orzeka </w:t>
      </w:r>
      <w:r w:rsidRPr="001D3F9F">
        <w:rPr>
          <w:rFonts w:ascii="Times" w:eastAsiaTheme="minorEastAsia" w:hAnsi="Times" w:cs="Times"/>
          <w:szCs w:val="24"/>
        </w:rPr>
        <w:t xml:space="preserve">Izba Prawa Prywatnego Sądu Najwyższego. </w:t>
      </w:r>
    </w:p>
    <w:p w14:paraId="3B17D46E" w14:textId="0E47E8CB" w:rsidR="00BA6FDD" w:rsidRPr="001D3F9F" w:rsidRDefault="00BA6FDD" w:rsidP="00BA6FDD">
      <w:pPr>
        <w:spacing w:after="0" w:line="360" w:lineRule="auto"/>
        <w:jc w:val="both"/>
        <w:rPr>
          <w:rFonts w:ascii="Times" w:hAnsi="Times" w:cs="Times"/>
          <w:szCs w:val="24"/>
        </w:rPr>
      </w:pPr>
      <w:r w:rsidRPr="001D3F9F">
        <w:rPr>
          <w:rFonts w:ascii="Times" w:hAnsi="Times" w:cs="Times"/>
          <w:b/>
          <w:bCs/>
          <w:szCs w:val="24"/>
        </w:rPr>
        <w:t>Art. 123</w:t>
      </w:r>
      <w:r w:rsidRPr="001D3F9F">
        <w:rPr>
          <w:rFonts w:ascii="Times" w:hAnsi="Times" w:cs="Times"/>
          <w:szCs w:val="24"/>
        </w:rPr>
        <w:t xml:space="preserve">. </w:t>
      </w:r>
      <w:bookmarkStart w:id="31" w:name="_Hlk85788723"/>
      <w:r w:rsidRPr="001D3F9F">
        <w:rPr>
          <w:rFonts w:ascii="Times" w:hAnsi="Times" w:cs="Times"/>
          <w:szCs w:val="24"/>
        </w:rPr>
        <w:t>W przypadku konieczności odstąpienia od zasady prawnej uchwalonej przed dniem wejścia w życie niniejszej ustawy przez połączone izby Sądu Najwyższego, wymagane jest ponowne rozstrzygnięcia w drodze uchwały przez pełny skład Sądu Najwyższego.</w:t>
      </w:r>
    </w:p>
    <w:bookmarkEnd w:id="31"/>
    <w:p w14:paraId="286FF2A8" w14:textId="77777777" w:rsidR="00BF5518" w:rsidRPr="001D3F9F" w:rsidRDefault="00BF5518" w:rsidP="00BF5518">
      <w:pPr>
        <w:spacing w:after="0" w:line="360" w:lineRule="auto"/>
        <w:jc w:val="both"/>
        <w:rPr>
          <w:rFonts w:ascii="Times" w:hAnsi="Times" w:cs="Times"/>
          <w:szCs w:val="24"/>
        </w:rPr>
      </w:pPr>
    </w:p>
    <w:p w14:paraId="0BADD597" w14:textId="77CCAA44" w:rsidR="00BA6FDD" w:rsidRPr="001D3F9F" w:rsidRDefault="00BA6FDD" w:rsidP="00BA6FDD">
      <w:pPr>
        <w:spacing w:after="0" w:line="360" w:lineRule="auto"/>
        <w:jc w:val="both"/>
        <w:rPr>
          <w:rFonts w:ascii="Times" w:hAnsi="Times" w:cs="Times"/>
          <w:szCs w:val="24"/>
        </w:rPr>
      </w:pPr>
      <w:r w:rsidRPr="001D3F9F">
        <w:rPr>
          <w:rFonts w:ascii="Times" w:hAnsi="Times" w:cs="Times"/>
          <w:b/>
          <w:bCs/>
          <w:szCs w:val="24"/>
        </w:rPr>
        <w:t>Art. 124</w:t>
      </w:r>
      <w:r w:rsidRPr="001D3F9F">
        <w:rPr>
          <w:rFonts w:ascii="Times" w:hAnsi="Times" w:cs="Times"/>
          <w:szCs w:val="24"/>
        </w:rPr>
        <w:t xml:space="preserve">. Wnioski o rozstrzygnięcie zagadnienia prawnego przez połączone izby Sądu Najwyższego złożone i nierozpatrzone przed dniem wejścia w życie niniejszej ustawy traktuje </w:t>
      </w:r>
      <w:r w:rsidRPr="001D3F9F">
        <w:rPr>
          <w:rFonts w:ascii="Times" w:hAnsi="Times" w:cs="Times"/>
          <w:szCs w:val="24"/>
        </w:rPr>
        <w:lastRenderedPageBreak/>
        <w:t xml:space="preserve">się jak wnioski o rozstrzygnięcie zagadnienia prawnego przez Sąd Najwyższy w pełnym składzie. </w:t>
      </w:r>
    </w:p>
    <w:p w14:paraId="01ACDB02" w14:textId="77777777" w:rsidR="004C57E2" w:rsidRPr="001D3F9F" w:rsidRDefault="004C57E2" w:rsidP="00BA6FDD">
      <w:pPr>
        <w:spacing w:after="0" w:line="360" w:lineRule="auto"/>
        <w:jc w:val="both"/>
        <w:rPr>
          <w:rFonts w:ascii="Times" w:hAnsi="Times" w:cs="Times"/>
          <w:szCs w:val="24"/>
        </w:rPr>
      </w:pPr>
    </w:p>
    <w:p w14:paraId="6072A285" w14:textId="5353908E" w:rsidR="00BA6FDD" w:rsidRPr="001D3F9F" w:rsidRDefault="00BA6FDD" w:rsidP="00BA6FDD">
      <w:pPr>
        <w:spacing w:after="0" w:line="360" w:lineRule="auto"/>
        <w:jc w:val="both"/>
        <w:rPr>
          <w:rFonts w:ascii="Times" w:hAnsi="Times" w:cs="Times"/>
          <w:szCs w:val="24"/>
        </w:rPr>
      </w:pPr>
      <w:r w:rsidRPr="001D3F9F">
        <w:rPr>
          <w:rFonts w:ascii="Times" w:hAnsi="Times" w:cs="Times"/>
          <w:b/>
          <w:bCs/>
          <w:szCs w:val="24"/>
        </w:rPr>
        <w:t>Art. 125.</w:t>
      </w:r>
      <w:r w:rsidRPr="001D3F9F">
        <w:rPr>
          <w:rFonts w:ascii="Times" w:hAnsi="Times" w:cs="Times"/>
          <w:szCs w:val="24"/>
        </w:rPr>
        <w:t xml:space="preserve"> </w:t>
      </w:r>
      <w:bookmarkStart w:id="32" w:name="_Hlk85788670"/>
      <w:r w:rsidRPr="001D3F9F">
        <w:rPr>
          <w:rFonts w:ascii="Times" w:hAnsi="Times" w:cs="Times"/>
          <w:szCs w:val="24"/>
        </w:rPr>
        <w:t xml:space="preserve">Do sędziego Sądu Najwyższego zatrudnionego w charakterze pracownika </w:t>
      </w:r>
      <w:r w:rsidR="00BD4D67" w:rsidRPr="001D3F9F">
        <w:rPr>
          <w:rFonts w:ascii="Times" w:hAnsi="Times" w:cs="Times"/>
          <w:szCs w:val="24"/>
        </w:rPr>
        <w:t xml:space="preserve">badawczego, dydaktycznego lub </w:t>
      </w:r>
      <w:r w:rsidR="004C57E2" w:rsidRPr="001D3F9F">
        <w:rPr>
          <w:rFonts w:ascii="Times" w:hAnsi="Times" w:cs="Times"/>
          <w:szCs w:val="24"/>
        </w:rPr>
        <w:t>badawczo</w:t>
      </w:r>
      <w:r w:rsidRPr="001D3F9F">
        <w:rPr>
          <w:rFonts w:ascii="Times" w:hAnsi="Times" w:cs="Times"/>
          <w:szCs w:val="24"/>
        </w:rPr>
        <w:t>-dydaktycznego, lub w dniu wejścia w życie ustawy, łączny roczny wymiar godzin dydaktycznych</w:t>
      </w:r>
      <w:r w:rsidR="00BD4D67" w:rsidRPr="001D3F9F">
        <w:rPr>
          <w:rFonts w:ascii="Times" w:hAnsi="Times" w:cs="Times"/>
          <w:szCs w:val="24"/>
        </w:rPr>
        <w:t xml:space="preserve"> oraz wymóg zatrudnienia u jednego pracodawcy</w:t>
      </w:r>
      <w:r w:rsidRPr="001D3F9F">
        <w:rPr>
          <w:rFonts w:ascii="Times" w:hAnsi="Times" w:cs="Times"/>
          <w:szCs w:val="24"/>
        </w:rPr>
        <w:t>, o którym mowa w art. 40 § 1, stosuje się od dnia 1 października 2022 r.</w:t>
      </w:r>
    </w:p>
    <w:bookmarkEnd w:id="32"/>
    <w:p w14:paraId="28D1B3B1" w14:textId="77777777" w:rsidR="00BA6FDD" w:rsidRPr="001D3F9F" w:rsidRDefault="00BA6FDD" w:rsidP="00BA6FDD">
      <w:pPr>
        <w:spacing w:after="0" w:line="360" w:lineRule="auto"/>
        <w:jc w:val="both"/>
        <w:rPr>
          <w:rFonts w:ascii="Times" w:hAnsi="Times" w:cs="Times"/>
          <w:szCs w:val="24"/>
        </w:rPr>
      </w:pPr>
    </w:p>
    <w:p w14:paraId="64851A96" w14:textId="023943E5" w:rsidR="00401FD3" w:rsidRPr="00401FD3" w:rsidRDefault="00401FD3" w:rsidP="00401FD3">
      <w:pPr>
        <w:shd w:val="clear" w:color="auto" w:fill="FFFFFF"/>
        <w:spacing w:after="0" w:line="360" w:lineRule="auto"/>
        <w:jc w:val="both"/>
        <w:rPr>
          <w:rFonts w:ascii="Times" w:hAnsi="Times" w:cs="Open Sans"/>
          <w:b/>
          <w:bCs/>
          <w:szCs w:val="24"/>
        </w:rPr>
      </w:pPr>
      <w:r w:rsidRPr="00401FD3">
        <w:rPr>
          <w:rFonts w:ascii="Times" w:hAnsi="Times" w:cs="Open Sans"/>
          <w:b/>
          <w:bCs/>
          <w:szCs w:val="24"/>
        </w:rPr>
        <w:t>Art.  12</w:t>
      </w:r>
      <w:r w:rsidRPr="001D3F9F">
        <w:rPr>
          <w:rFonts w:ascii="Times" w:hAnsi="Times" w:cs="Open Sans"/>
          <w:b/>
          <w:bCs/>
          <w:szCs w:val="24"/>
        </w:rPr>
        <w:t>6</w:t>
      </w:r>
      <w:r w:rsidRPr="00401FD3">
        <w:rPr>
          <w:rFonts w:ascii="Times" w:hAnsi="Times" w:cs="Open Sans"/>
          <w:b/>
          <w:bCs/>
          <w:szCs w:val="24"/>
        </w:rPr>
        <w:t>.  </w:t>
      </w:r>
      <w:r w:rsidRPr="00401FD3">
        <w:rPr>
          <w:rFonts w:ascii="Times" w:hAnsi="Times" w:cs="Open Sans"/>
          <w:szCs w:val="24"/>
        </w:rPr>
        <w:t>Ilekroć w przepisach odrębnych jest mowa o:</w:t>
      </w:r>
    </w:p>
    <w:p w14:paraId="5147A0EE" w14:textId="4142F491" w:rsidR="00401FD3" w:rsidRPr="00401FD3" w:rsidRDefault="00401FD3" w:rsidP="00401FD3">
      <w:pPr>
        <w:shd w:val="clear" w:color="auto" w:fill="FFFFFF"/>
        <w:spacing w:after="0" w:line="360" w:lineRule="auto"/>
        <w:jc w:val="both"/>
        <w:rPr>
          <w:rFonts w:ascii="Times" w:hAnsi="Times" w:cs="Open Sans"/>
          <w:szCs w:val="24"/>
        </w:rPr>
      </w:pPr>
      <w:r w:rsidRPr="00401FD3">
        <w:rPr>
          <w:rFonts w:ascii="Times" w:hAnsi="Times" w:cs="Open Sans"/>
          <w:szCs w:val="24"/>
        </w:rPr>
        <w:t>1)</w:t>
      </w:r>
      <w:r w:rsidRPr="001D3F9F">
        <w:rPr>
          <w:rFonts w:ascii="Times" w:hAnsi="Times" w:cs="Open Sans"/>
          <w:szCs w:val="24"/>
        </w:rPr>
        <w:t xml:space="preserve"> </w:t>
      </w:r>
      <w:r w:rsidRPr="00401FD3">
        <w:rPr>
          <w:rFonts w:ascii="Times" w:hAnsi="Times" w:cs="Open Sans"/>
          <w:szCs w:val="24"/>
        </w:rPr>
        <w:t>Izbie</w:t>
      </w:r>
      <w:r w:rsidRPr="001D3F9F">
        <w:rPr>
          <w:rFonts w:ascii="Times" w:hAnsi="Times" w:cs="Open Sans"/>
          <w:szCs w:val="24"/>
        </w:rPr>
        <w:t xml:space="preserve"> Cywilnej lub Izbie</w:t>
      </w:r>
      <w:r w:rsidRPr="00401FD3">
        <w:rPr>
          <w:rFonts w:ascii="Times" w:hAnsi="Times" w:cs="Open Sans"/>
          <w:szCs w:val="24"/>
        </w:rPr>
        <w:t xml:space="preserve"> Pracy</w:t>
      </w:r>
      <w:r w:rsidRPr="001D3F9F">
        <w:rPr>
          <w:rFonts w:ascii="Times" w:hAnsi="Times" w:cs="Open Sans"/>
          <w:szCs w:val="24"/>
        </w:rPr>
        <w:t xml:space="preserve"> i</w:t>
      </w:r>
      <w:r w:rsidRPr="00401FD3">
        <w:rPr>
          <w:rFonts w:ascii="Times" w:hAnsi="Times" w:cs="Open Sans"/>
          <w:szCs w:val="24"/>
        </w:rPr>
        <w:t xml:space="preserve"> Ubezpieczeń Społecznych Sądu Najwyższego - należy przez to rozumieć</w:t>
      </w:r>
      <w:r w:rsidRPr="001D3F9F">
        <w:rPr>
          <w:rFonts w:ascii="Times" w:hAnsi="Times" w:cs="Open Sans"/>
          <w:szCs w:val="24"/>
        </w:rPr>
        <w:t xml:space="preserve"> Izbę Prawa Prywatnego Sądu Najwyższego</w:t>
      </w:r>
      <w:r w:rsidRPr="00401FD3">
        <w:rPr>
          <w:rFonts w:ascii="Times" w:hAnsi="Times" w:cs="Open Sans"/>
          <w:szCs w:val="24"/>
        </w:rPr>
        <w:t>;</w:t>
      </w:r>
    </w:p>
    <w:p w14:paraId="445BF0BC" w14:textId="5C85F2B9" w:rsidR="00401FD3" w:rsidRPr="00401FD3" w:rsidRDefault="00401FD3" w:rsidP="00401FD3">
      <w:pPr>
        <w:shd w:val="clear" w:color="auto" w:fill="FFFFFF"/>
        <w:spacing w:after="0" w:line="360" w:lineRule="auto"/>
        <w:jc w:val="both"/>
        <w:rPr>
          <w:rFonts w:ascii="Times" w:hAnsi="Times" w:cs="Open Sans"/>
          <w:szCs w:val="24"/>
        </w:rPr>
      </w:pPr>
      <w:r w:rsidRPr="00401FD3">
        <w:rPr>
          <w:rFonts w:ascii="Times" w:hAnsi="Times" w:cs="Open Sans"/>
          <w:szCs w:val="24"/>
        </w:rPr>
        <w:t>2)</w:t>
      </w:r>
      <w:r w:rsidRPr="001D3F9F">
        <w:rPr>
          <w:rFonts w:ascii="Times" w:hAnsi="Times" w:cs="Open Sans"/>
          <w:szCs w:val="24"/>
        </w:rPr>
        <w:t xml:space="preserve"> </w:t>
      </w:r>
      <w:r w:rsidRPr="00401FD3">
        <w:rPr>
          <w:rFonts w:ascii="Times" w:hAnsi="Times" w:cs="Open Sans"/>
          <w:szCs w:val="24"/>
        </w:rPr>
        <w:t xml:space="preserve">Izbie </w:t>
      </w:r>
      <w:r w:rsidRPr="001D3F9F">
        <w:rPr>
          <w:rFonts w:ascii="Times" w:hAnsi="Times" w:cs="Open Sans"/>
          <w:szCs w:val="24"/>
        </w:rPr>
        <w:t xml:space="preserve">Karnej, Izbie Dyscyplinarnej lub Izbie Kontroli Nadzwyczajnej i Spraw Publicznych </w:t>
      </w:r>
      <w:r w:rsidRPr="00401FD3">
        <w:rPr>
          <w:rFonts w:ascii="Times" w:hAnsi="Times" w:cs="Open Sans"/>
          <w:szCs w:val="24"/>
        </w:rPr>
        <w:t xml:space="preserve">Sądu Najwyższego - należy przez to rozumieć Izbę </w:t>
      </w:r>
      <w:r w:rsidRPr="001D3F9F">
        <w:rPr>
          <w:rFonts w:ascii="Times" w:hAnsi="Times" w:cs="Open Sans"/>
          <w:szCs w:val="24"/>
        </w:rPr>
        <w:t>Prawa Publicznego</w:t>
      </w:r>
      <w:r w:rsidRPr="00401FD3">
        <w:rPr>
          <w:rFonts w:ascii="Times" w:hAnsi="Times" w:cs="Open Sans"/>
          <w:szCs w:val="24"/>
        </w:rPr>
        <w:t xml:space="preserve"> Sądu Najwyższego.</w:t>
      </w:r>
    </w:p>
    <w:p w14:paraId="0E28CBD7" w14:textId="77777777" w:rsidR="00401FD3" w:rsidRPr="001D3F9F" w:rsidRDefault="00401FD3" w:rsidP="00BA6FDD">
      <w:pPr>
        <w:spacing w:after="0" w:line="360" w:lineRule="auto"/>
        <w:jc w:val="both"/>
        <w:rPr>
          <w:rFonts w:ascii="Times" w:hAnsi="Times" w:cs="Times"/>
          <w:b/>
          <w:bCs/>
          <w:szCs w:val="24"/>
        </w:rPr>
      </w:pPr>
    </w:p>
    <w:p w14:paraId="0FE74BF2" w14:textId="02C42097" w:rsidR="00BA6FDD" w:rsidRPr="001D3F9F" w:rsidRDefault="00BA6FDD" w:rsidP="00BA6FDD">
      <w:pPr>
        <w:spacing w:after="0" w:line="360" w:lineRule="auto"/>
        <w:jc w:val="both"/>
        <w:rPr>
          <w:rFonts w:ascii="Times" w:hAnsi="Times" w:cs="Times"/>
          <w:szCs w:val="24"/>
        </w:rPr>
      </w:pPr>
      <w:r w:rsidRPr="001D3F9F">
        <w:rPr>
          <w:rFonts w:ascii="Times" w:hAnsi="Times" w:cs="Times"/>
          <w:b/>
          <w:bCs/>
          <w:szCs w:val="24"/>
        </w:rPr>
        <w:t>Art. 12</w:t>
      </w:r>
      <w:r w:rsidR="00401FD3" w:rsidRPr="001D3F9F">
        <w:rPr>
          <w:rFonts w:ascii="Times" w:hAnsi="Times" w:cs="Times"/>
          <w:b/>
          <w:bCs/>
          <w:szCs w:val="24"/>
        </w:rPr>
        <w:t>7</w:t>
      </w:r>
      <w:r w:rsidRPr="001D3F9F">
        <w:rPr>
          <w:rFonts w:ascii="Times" w:hAnsi="Times" w:cs="Times"/>
          <w:b/>
          <w:bCs/>
          <w:szCs w:val="24"/>
        </w:rPr>
        <w:t>.</w:t>
      </w:r>
      <w:r w:rsidRPr="001D3F9F">
        <w:rPr>
          <w:rFonts w:ascii="Times" w:hAnsi="Times" w:cs="Times"/>
          <w:szCs w:val="24"/>
        </w:rPr>
        <w:t xml:space="preserve"> Dotychczasowe przepisy wykonawcze wydane na podstawie art. 4, art. 31 § 4 oraz art. 103 § 5 ustawy, o której mowa w art. 127, zachowują moc do dnia wejścia w życie przepisów wykonawczych wydanych na podstawie art. 4, art. 27 § 8 oraz art. 100 § </w:t>
      </w:r>
      <w:r w:rsidR="00775719" w:rsidRPr="001D3F9F">
        <w:rPr>
          <w:rFonts w:ascii="Times" w:hAnsi="Times" w:cs="Times"/>
          <w:szCs w:val="24"/>
        </w:rPr>
        <w:t>4 niniejszej</w:t>
      </w:r>
      <w:r w:rsidRPr="001D3F9F">
        <w:rPr>
          <w:rFonts w:ascii="Times" w:hAnsi="Times" w:cs="Times"/>
          <w:szCs w:val="24"/>
        </w:rPr>
        <w:t xml:space="preserve"> ustawy, nie dłużej jednak niż przez okres 12 miesięcy od dnia wejścia w życie niniejszej ustawy.</w:t>
      </w:r>
    </w:p>
    <w:p w14:paraId="75BFA7EA" w14:textId="03D8735A" w:rsidR="00BF5518" w:rsidRPr="001D3F9F" w:rsidRDefault="00401FD3" w:rsidP="00BF5518">
      <w:pPr>
        <w:spacing w:before="89" w:after="0" w:line="360" w:lineRule="auto"/>
        <w:jc w:val="center"/>
        <w:rPr>
          <w:rFonts w:ascii="Times" w:hAnsi="Times" w:cs="Times"/>
          <w:szCs w:val="24"/>
        </w:rPr>
      </w:pPr>
      <w:r w:rsidRPr="001D3F9F">
        <w:rPr>
          <w:rFonts w:ascii="Times" w:hAnsi="Times" w:cs="Times"/>
          <w:b/>
          <w:szCs w:val="24"/>
        </w:rPr>
        <w:br/>
      </w:r>
      <w:r w:rsidR="00775719" w:rsidRPr="001D3F9F">
        <w:rPr>
          <w:rFonts w:ascii="Times" w:hAnsi="Times" w:cs="Times"/>
          <w:b/>
          <w:szCs w:val="24"/>
        </w:rPr>
        <w:t>Rozdział 12</w:t>
      </w:r>
    </w:p>
    <w:p w14:paraId="5499C174" w14:textId="77777777" w:rsidR="00BF5518" w:rsidRPr="001D3F9F" w:rsidRDefault="00BF5518" w:rsidP="00BF5518">
      <w:pPr>
        <w:spacing w:before="25" w:after="0" w:line="360" w:lineRule="auto"/>
        <w:jc w:val="center"/>
        <w:rPr>
          <w:rFonts w:ascii="Times" w:hAnsi="Times" w:cs="Times"/>
          <w:szCs w:val="24"/>
        </w:rPr>
      </w:pPr>
      <w:r w:rsidRPr="001D3F9F">
        <w:rPr>
          <w:rFonts w:ascii="Times" w:hAnsi="Times" w:cs="Times"/>
          <w:b/>
          <w:szCs w:val="24"/>
        </w:rPr>
        <w:t>Przepisy końcowe</w:t>
      </w:r>
    </w:p>
    <w:p w14:paraId="299F6C50" w14:textId="77777777" w:rsidR="00BF5518" w:rsidRPr="001D3F9F" w:rsidRDefault="00BF5518" w:rsidP="00BF5518">
      <w:pPr>
        <w:rPr>
          <w:rFonts w:ascii="Times" w:hAnsi="Times"/>
        </w:rPr>
      </w:pPr>
    </w:p>
    <w:p w14:paraId="640B057D" w14:textId="0B4C6658" w:rsidR="00BF5518" w:rsidRPr="001D3F9F" w:rsidRDefault="00BF5518" w:rsidP="00BF5518">
      <w:pPr>
        <w:spacing w:after="0" w:line="360" w:lineRule="auto"/>
        <w:rPr>
          <w:rFonts w:ascii="Times" w:hAnsi="Times" w:cs="Times"/>
          <w:szCs w:val="24"/>
        </w:rPr>
      </w:pPr>
      <w:r w:rsidRPr="001D3F9F">
        <w:rPr>
          <w:rFonts w:ascii="Times" w:hAnsi="Times" w:cs="Times"/>
          <w:b/>
          <w:szCs w:val="24"/>
        </w:rPr>
        <w:t>Art.  12</w:t>
      </w:r>
      <w:r w:rsidR="00401FD3" w:rsidRPr="001D3F9F">
        <w:rPr>
          <w:rFonts w:ascii="Times" w:hAnsi="Times" w:cs="Times"/>
          <w:b/>
          <w:szCs w:val="24"/>
        </w:rPr>
        <w:t>8</w:t>
      </w:r>
      <w:r w:rsidRPr="001D3F9F">
        <w:rPr>
          <w:rFonts w:ascii="Times" w:hAnsi="Times" w:cs="Times"/>
          <w:b/>
          <w:szCs w:val="24"/>
        </w:rPr>
        <w:t>. </w:t>
      </w:r>
      <w:r w:rsidRPr="001D3F9F">
        <w:rPr>
          <w:rFonts w:ascii="Times" w:hAnsi="Times" w:cs="Times"/>
          <w:szCs w:val="24"/>
        </w:rPr>
        <w:t>Traci moc ustawa z dnia 8 grudnia 2017 r. o Sądzie Najwyższym (Dz. U. z 2021 r. poz. 154 i 611).</w:t>
      </w:r>
    </w:p>
    <w:p w14:paraId="246DF350" w14:textId="77777777" w:rsidR="00BA6FDD" w:rsidRPr="001D3F9F" w:rsidRDefault="00BA6FDD" w:rsidP="00BF5518">
      <w:pPr>
        <w:spacing w:after="0" w:line="360" w:lineRule="auto"/>
        <w:rPr>
          <w:rFonts w:ascii="Times" w:hAnsi="Times" w:cs="Times"/>
          <w:b/>
          <w:szCs w:val="24"/>
        </w:rPr>
      </w:pPr>
    </w:p>
    <w:p w14:paraId="0B31FDD2" w14:textId="6847ECE4" w:rsidR="00BF5518" w:rsidRPr="001D3F9F" w:rsidRDefault="00BF5518" w:rsidP="00BF5518">
      <w:pPr>
        <w:spacing w:after="0" w:line="360" w:lineRule="auto"/>
        <w:rPr>
          <w:rFonts w:ascii="Times" w:hAnsi="Times" w:cs="Times"/>
          <w:szCs w:val="24"/>
        </w:rPr>
      </w:pPr>
      <w:r w:rsidRPr="001D3F9F">
        <w:rPr>
          <w:rFonts w:ascii="Times" w:hAnsi="Times" w:cs="Times"/>
          <w:b/>
          <w:szCs w:val="24"/>
        </w:rPr>
        <w:t>Art.  12</w:t>
      </w:r>
      <w:r w:rsidR="00401FD3" w:rsidRPr="001D3F9F">
        <w:rPr>
          <w:rFonts w:ascii="Times" w:hAnsi="Times" w:cs="Times"/>
          <w:b/>
          <w:szCs w:val="24"/>
        </w:rPr>
        <w:t>9</w:t>
      </w:r>
      <w:r w:rsidRPr="001D3F9F">
        <w:rPr>
          <w:rFonts w:ascii="Times" w:hAnsi="Times" w:cs="Times"/>
          <w:b/>
          <w:szCs w:val="24"/>
        </w:rPr>
        <w:t xml:space="preserve">.  </w:t>
      </w:r>
      <w:r w:rsidRPr="001D3F9F">
        <w:rPr>
          <w:rFonts w:ascii="Times" w:hAnsi="Times" w:cs="Times"/>
          <w:szCs w:val="24"/>
        </w:rPr>
        <w:t xml:space="preserve">Ustawa wchodzi w życie z dniem 1 </w:t>
      </w:r>
      <w:r w:rsidR="00D77A78">
        <w:rPr>
          <w:rFonts w:ascii="Times" w:hAnsi="Times" w:cs="Times"/>
          <w:szCs w:val="24"/>
        </w:rPr>
        <w:t>lipca</w:t>
      </w:r>
      <w:r w:rsidRPr="001D3F9F">
        <w:rPr>
          <w:rFonts w:ascii="Times" w:hAnsi="Times" w:cs="Times"/>
          <w:szCs w:val="24"/>
        </w:rPr>
        <w:t xml:space="preserve"> 202</w:t>
      </w:r>
      <w:r w:rsidR="00EE248F">
        <w:rPr>
          <w:rFonts w:ascii="Times" w:hAnsi="Times" w:cs="Times"/>
          <w:szCs w:val="24"/>
        </w:rPr>
        <w:t>2</w:t>
      </w:r>
      <w:r w:rsidRPr="001D3F9F">
        <w:rPr>
          <w:rFonts w:ascii="Times" w:hAnsi="Times" w:cs="Times"/>
          <w:szCs w:val="24"/>
        </w:rPr>
        <w:t xml:space="preserve"> r.</w:t>
      </w:r>
    </w:p>
    <w:p w14:paraId="17E3173D" w14:textId="77777777" w:rsidR="00BF5518" w:rsidRPr="001D3F9F" w:rsidRDefault="00BF5518" w:rsidP="00BF5518">
      <w:pPr>
        <w:spacing w:after="0" w:line="360" w:lineRule="auto"/>
        <w:rPr>
          <w:rFonts w:ascii="Times" w:hAnsi="Times" w:cs="Times"/>
          <w:szCs w:val="24"/>
        </w:rPr>
      </w:pPr>
    </w:p>
    <w:p w14:paraId="348BAF2A" w14:textId="160F8767" w:rsidR="00554E06" w:rsidRPr="001D3F9F" w:rsidRDefault="004E2830" w:rsidP="009F4811">
      <w:pPr>
        <w:spacing w:before="89" w:after="0" w:line="360" w:lineRule="auto"/>
        <w:jc w:val="center"/>
        <w:rPr>
          <w:rFonts w:ascii="Times" w:hAnsi="Times" w:cs="Times"/>
          <w:szCs w:val="24"/>
        </w:rPr>
      </w:pPr>
      <w:bookmarkStart w:id="33" w:name="highlightHit_557"/>
      <w:bookmarkStart w:id="34" w:name="highlightHit_558"/>
      <w:bookmarkStart w:id="35" w:name="highlightHit_559"/>
      <w:bookmarkEnd w:id="33"/>
      <w:bookmarkEnd w:id="34"/>
      <w:bookmarkEnd w:id="35"/>
      <w:r w:rsidRPr="001D3F9F">
        <w:rPr>
          <w:rFonts w:ascii="Times" w:hAnsi="Times" w:cs="Times"/>
          <w:b/>
          <w:szCs w:val="24"/>
        </w:rPr>
        <w:t>ZAŁĄCZNIK</w:t>
      </w:r>
    </w:p>
    <w:p w14:paraId="6DCBBA31" w14:textId="77777777" w:rsidR="00554E06" w:rsidRPr="001D3F9F" w:rsidRDefault="004E2830" w:rsidP="009F4811">
      <w:pPr>
        <w:spacing w:before="25" w:after="0" w:line="360" w:lineRule="auto"/>
        <w:jc w:val="center"/>
        <w:rPr>
          <w:rFonts w:ascii="Times" w:hAnsi="Times" w:cs="Times"/>
          <w:szCs w:val="24"/>
        </w:rPr>
      </w:pPr>
      <w:r w:rsidRPr="001D3F9F">
        <w:rPr>
          <w:rFonts w:ascii="Times" w:hAnsi="Times" w:cs="Times"/>
          <w:b/>
          <w:szCs w:val="24"/>
        </w:rPr>
        <w:t>TABELA MNOŻNIKÓW SŁUŻĄCYCH DO USTALENIA WYSOKOŚCI DODATKÓW FUNKCYJNYCH</w:t>
      </w:r>
    </w:p>
    <w:tbl>
      <w:tblPr>
        <w:tblW w:w="0" w:type="auto"/>
        <w:tblCellSpacing w:w="0" w:type="auto"/>
        <w:tblInd w:w="11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752"/>
        <w:gridCol w:w="6495"/>
        <w:gridCol w:w="1645"/>
      </w:tblGrid>
      <w:tr w:rsidR="00B47FBE" w:rsidRPr="001D3F9F" w14:paraId="387C0C39" w14:textId="77777777">
        <w:trPr>
          <w:trHeight w:val="45"/>
          <w:tblCellSpacing w:w="0" w:type="auto"/>
        </w:trPr>
        <w:tc>
          <w:tcPr>
            <w:tcW w:w="972" w:type="dxa"/>
            <w:tcBorders>
              <w:bottom w:val="single" w:sz="8" w:space="0" w:color="000000"/>
              <w:right w:val="single" w:sz="8" w:space="0" w:color="000000"/>
            </w:tcBorders>
            <w:tcMar>
              <w:top w:w="15" w:type="dxa"/>
              <w:left w:w="15" w:type="dxa"/>
              <w:bottom w:w="15" w:type="dxa"/>
              <w:right w:w="15" w:type="dxa"/>
            </w:tcMar>
            <w:vAlign w:val="center"/>
          </w:tcPr>
          <w:p w14:paraId="3BB2E522" w14:textId="77777777" w:rsidR="00554E06" w:rsidRPr="001D3F9F" w:rsidRDefault="004E2830" w:rsidP="009F4811">
            <w:pPr>
              <w:spacing w:after="0" w:line="360" w:lineRule="auto"/>
              <w:jc w:val="center"/>
              <w:rPr>
                <w:rFonts w:ascii="Times" w:hAnsi="Times" w:cs="Times"/>
                <w:szCs w:val="24"/>
              </w:rPr>
            </w:pPr>
            <w:r w:rsidRPr="001D3F9F">
              <w:rPr>
                <w:rFonts w:ascii="Times" w:hAnsi="Times" w:cs="Times"/>
                <w:szCs w:val="24"/>
              </w:rPr>
              <w:t>Lp.</w:t>
            </w:r>
          </w:p>
        </w:tc>
        <w:tc>
          <w:tcPr>
            <w:tcW w:w="9106" w:type="dxa"/>
            <w:tcBorders>
              <w:bottom w:val="single" w:sz="8" w:space="0" w:color="000000"/>
              <w:right w:val="single" w:sz="8" w:space="0" w:color="000000"/>
            </w:tcBorders>
            <w:tcMar>
              <w:top w:w="15" w:type="dxa"/>
              <w:left w:w="15" w:type="dxa"/>
              <w:bottom w:w="15" w:type="dxa"/>
              <w:right w:w="15" w:type="dxa"/>
            </w:tcMar>
            <w:vAlign w:val="center"/>
          </w:tcPr>
          <w:p w14:paraId="590D2297" w14:textId="77777777" w:rsidR="00554E06" w:rsidRPr="001D3F9F" w:rsidRDefault="004E2830" w:rsidP="009F4811">
            <w:pPr>
              <w:spacing w:after="0" w:line="360" w:lineRule="auto"/>
              <w:jc w:val="center"/>
              <w:rPr>
                <w:rFonts w:ascii="Times" w:hAnsi="Times" w:cs="Times"/>
                <w:szCs w:val="24"/>
              </w:rPr>
            </w:pPr>
            <w:r w:rsidRPr="001D3F9F">
              <w:rPr>
                <w:rFonts w:ascii="Times" w:hAnsi="Times" w:cs="Times"/>
                <w:szCs w:val="24"/>
              </w:rPr>
              <w:t>Stanowisko</w:t>
            </w:r>
          </w:p>
        </w:tc>
        <w:tc>
          <w:tcPr>
            <w:tcW w:w="2063" w:type="dxa"/>
            <w:tcBorders>
              <w:bottom w:val="single" w:sz="8" w:space="0" w:color="000000"/>
              <w:right w:val="single" w:sz="8" w:space="0" w:color="000000"/>
            </w:tcBorders>
            <w:tcMar>
              <w:top w:w="15" w:type="dxa"/>
              <w:left w:w="15" w:type="dxa"/>
              <w:bottom w:w="15" w:type="dxa"/>
              <w:right w:w="15" w:type="dxa"/>
            </w:tcMar>
            <w:vAlign w:val="center"/>
          </w:tcPr>
          <w:p w14:paraId="67F4E181" w14:textId="77777777" w:rsidR="00554E06" w:rsidRPr="001D3F9F" w:rsidRDefault="004E2830" w:rsidP="009F4811">
            <w:pPr>
              <w:spacing w:after="0" w:line="360" w:lineRule="auto"/>
              <w:jc w:val="center"/>
              <w:rPr>
                <w:rFonts w:ascii="Times" w:hAnsi="Times" w:cs="Times"/>
                <w:szCs w:val="24"/>
              </w:rPr>
            </w:pPr>
            <w:r w:rsidRPr="001D3F9F">
              <w:rPr>
                <w:rFonts w:ascii="Times" w:hAnsi="Times" w:cs="Times"/>
                <w:szCs w:val="24"/>
              </w:rPr>
              <w:t>Mnożnik</w:t>
            </w:r>
          </w:p>
        </w:tc>
      </w:tr>
      <w:tr w:rsidR="00B47FBE" w:rsidRPr="001D3F9F" w14:paraId="068246F3" w14:textId="77777777">
        <w:trPr>
          <w:trHeight w:val="45"/>
          <w:tblCellSpacing w:w="0" w:type="auto"/>
        </w:trPr>
        <w:tc>
          <w:tcPr>
            <w:tcW w:w="972" w:type="dxa"/>
            <w:tcBorders>
              <w:bottom w:val="single" w:sz="8" w:space="0" w:color="000000"/>
              <w:right w:val="single" w:sz="8" w:space="0" w:color="000000"/>
            </w:tcBorders>
            <w:tcMar>
              <w:top w:w="15" w:type="dxa"/>
              <w:left w:w="15" w:type="dxa"/>
              <w:bottom w:w="15" w:type="dxa"/>
              <w:right w:w="15" w:type="dxa"/>
            </w:tcMar>
            <w:vAlign w:val="center"/>
          </w:tcPr>
          <w:p w14:paraId="09EDB1F0" w14:textId="77777777" w:rsidR="00554E06" w:rsidRPr="001D3F9F" w:rsidRDefault="004E2830" w:rsidP="00163788">
            <w:pPr>
              <w:spacing w:after="0" w:line="360" w:lineRule="auto"/>
              <w:jc w:val="center"/>
              <w:rPr>
                <w:rFonts w:ascii="Times" w:hAnsi="Times" w:cs="Times"/>
                <w:szCs w:val="24"/>
              </w:rPr>
            </w:pPr>
            <w:r w:rsidRPr="001D3F9F">
              <w:rPr>
                <w:rFonts w:ascii="Times" w:hAnsi="Times" w:cs="Times"/>
                <w:szCs w:val="24"/>
              </w:rPr>
              <w:lastRenderedPageBreak/>
              <w:t>1</w:t>
            </w:r>
          </w:p>
        </w:tc>
        <w:tc>
          <w:tcPr>
            <w:tcW w:w="9106" w:type="dxa"/>
            <w:tcBorders>
              <w:bottom w:val="single" w:sz="8" w:space="0" w:color="000000"/>
              <w:right w:val="single" w:sz="8" w:space="0" w:color="000000"/>
            </w:tcBorders>
            <w:tcMar>
              <w:top w:w="15" w:type="dxa"/>
              <w:left w:w="15" w:type="dxa"/>
              <w:bottom w:w="15" w:type="dxa"/>
              <w:right w:w="15" w:type="dxa"/>
            </w:tcMar>
            <w:vAlign w:val="center"/>
          </w:tcPr>
          <w:p w14:paraId="7ED005BF" w14:textId="77777777" w:rsidR="00554E06" w:rsidRPr="001D3F9F" w:rsidRDefault="004E2830" w:rsidP="00163788">
            <w:pPr>
              <w:spacing w:after="0" w:line="360" w:lineRule="auto"/>
              <w:jc w:val="both"/>
              <w:rPr>
                <w:rFonts w:ascii="Times" w:hAnsi="Times" w:cs="Times"/>
                <w:szCs w:val="24"/>
              </w:rPr>
            </w:pPr>
            <w:r w:rsidRPr="001D3F9F">
              <w:rPr>
                <w:rFonts w:ascii="Times" w:hAnsi="Times" w:cs="Times"/>
                <w:szCs w:val="24"/>
              </w:rPr>
              <w:t>Pierwszy Prezes Sądu Najwyższego</w:t>
            </w:r>
          </w:p>
        </w:tc>
        <w:tc>
          <w:tcPr>
            <w:tcW w:w="2063" w:type="dxa"/>
            <w:tcBorders>
              <w:bottom w:val="single" w:sz="8" w:space="0" w:color="000000"/>
              <w:right w:val="single" w:sz="8" w:space="0" w:color="000000"/>
            </w:tcBorders>
            <w:tcMar>
              <w:top w:w="15" w:type="dxa"/>
              <w:left w:w="15" w:type="dxa"/>
              <w:bottom w:w="15" w:type="dxa"/>
              <w:right w:w="15" w:type="dxa"/>
            </w:tcMar>
            <w:vAlign w:val="center"/>
          </w:tcPr>
          <w:p w14:paraId="0D796E1F" w14:textId="77777777" w:rsidR="00554E06" w:rsidRPr="001D3F9F" w:rsidRDefault="004E2830" w:rsidP="00163788">
            <w:pPr>
              <w:spacing w:after="0" w:line="360" w:lineRule="auto"/>
              <w:jc w:val="center"/>
              <w:rPr>
                <w:rFonts w:ascii="Times" w:hAnsi="Times" w:cs="Times"/>
                <w:szCs w:val="24"/>
              </w:rPr>
            </w:pPr>
            <w:r w:rsidRPr="001D3F9F">
              <w:rPr>
                <w:rFonts w:ascii="Times" w:hAnsi="Times" w:cs="Times"/>
                <w:szCs w:val="24"/>
              </w:rPr>
              <w:t>1,2</w:t>
            </w:r>
          </w:p>
        </w:tc>
      </w:tr>
      <w:tr w:rsidR="00B47FBE" w:rsidRPr="001D3F9F" w14:paraId="1B2D23A0" w14:textId="77777777">
        <w:trPr>
          <w:trHeight w:val="45"/>
          <w:tblCellSpacing w:w="0" w:type="auto"/>
        </w:trPr>
        <w:tc>
          <w:tcPr>
            <w:tcW w:w="972" w:type="dxa"/>
            <w:tcBorders>
              <w:bottom w:val="single" w:sz="8" w:space="0" w:color="000000"/>
              <w:right w:val="single" w:sz="8" w:space="0" w:color="000000"/>
            </w:tcBorders>
            <w:tcMar>
              <w:top w:w="15" w:type="dxa"/>
              <w:left w:w="15" w:type="dxa"/>
              <w:bottom w:w="15" w:type="dxa"/>
              <w:right w:w="15" w:type="dxa"/>
            </w:tcMar>
            <w:vAlign w:val="center"/>
          </w:tcPr>
          <w:p w14:paraId="4EE887C8" w14:textId="77777777" w:rsidR="00554E06" w:rsidRPr="001D3F9F" w:rsidRDefault="004E2830" w:rsidP="00163788">
            <w:pPr>
              <w:spacing w:after="0" w:line="360" w:lineRule="auto"/>
              <w:jc w:val="center"/>
              <w:rPr>
                <w:rFonts w:ascii="Times" w:hAnsi="Times" w:cs="Times"/>
                <w:szCs w:val="24"/>
              </w:rPr>
            </w:pPr>
            <w:r w:rsidRPr="001D3F9F">
              <w:rPr>
                <w:rFonts w:ascii="Times" w:hAnsi="Times" w:cs="Times"/>
                <w:szCs w:val="24"/>
              </w:rPr>
              <w:t>2</w:t>
            </w:r>
          </w:p>
        </w:tc>
        <w:tc>
          <w:tcPr>
            <w:tcW w:w="9106" w:type="dxa"/>
            <w:tcBorders>
              <w:bottom w:val="single" w:sz="8" w:space="0" w:color="000000"/>
              <w:right w:val="single" w:sz="8" w:space="0" w:color="000000"/>
            </w:tcBorders>
            <w:tcMar>
              <w:top w:w="15" w:type="dxa"/>
              <w:left w:w="15" w:type="dxa"/>
              <w:bottom w:w="15" w:type="dxa"/>
              <w:right w:w="15" w:type="dxa"/>
            </w:tcMar>
            <w:vAlign w:val="center"/>
          </w:tcPr>
          <w:p w14:paraId="49ADE3A4" w14:textId="77777777" w:rsidR="00554E06" w:rsidRPr="001D3F9F" w:rsidRDefault="004E2830" w:rsidP="00163788">
            <w:pPr>
              <w:spacing w:after="0" w:line="360" w:lineRule="auto"/>
              <w:jc w:val="both"/>
              <w:rPr>
                <w:rFonts w:ascii="Times" w:hAnsi="Times" w:cs="Times"/>
                <w:szCs w:val="24"/>
              </w:rPr>
            </w:pPr>
            <w:r w:rsidRPr="001D3F9F">
              <w:rPr>
                <w:rFonts w:ascii="Times" w:hAnsi="Times" w:cs="Times"/>
                <w:szCs w:val="24"/>
              </w:rPr>
              <w:t>Prezes Sądu Najwyższego</w:t>
            </w:r>
          </w:p>
        </w:tc>
        <w:tc>
          <w:tcPr>
            <w:tcW w:w="2063" w:type="dxa"/>
            <w:tcBorders>
              <w:bottom w:val="single" w:sz="8" w:space="0" w:color="000000"/>
              <w:right w:val="single" w:sz="8" w:space="0" w:color="000000"/>
            </w:tcBorders>
            <w:tcMar>
              <w:top w:w="15" w:type="dxa"/>
              <w:left w:w="15" w:type="dxa"/>
              <w:bottom w:w="15" w:type="dxa"/>
              <w:right w:w="15" w:type="dxa"/>
            </w:tcMar>
            <w:vAlign w:val="center"/>
          </w:tcPr>
          <w:p w14:paraId="2F02D835" w14:textId="77777777" w:rsidR="00554E06" w:rsidRPr="001D3F9F" w:rsidRDefault="004E2830" w:rsidP="00163788">
            <w:pPr>
              <w:spacing w:after="0" w:line="360" w:lineRule="auto"/>
              <w:jc w:val="center"/>
              <w:rPr>
                <w:rFonts w:ascii="Times" w:hAnsi="Times" w:cs="Times"/>
                <w:szCs w:val="24"/>
              </w:rPr>
            </w:pPr>
            <w:r w:rsidRPr="001D3F9F">
              <w:rPr>
                <w:rFonts w:ascii="Times" w:hAnsi="Times" w:cs="Times"/>
                <w:szCs w:val="24"/>
              </w:rPr>
              <w:t>1,0</w:t>
            </w:r>
          </w:p>
        </w:tc>
      </w:tr>
      <w:tr w:rsidR="00B47FBE" w:rsidRPr="001D3F9F" w14:paraId="55656650" w14:textId="77777777">
        <w:trPr>
          <w:trHeight w:val="45"/>
          <w:tblCellSpacing w:w="0" w:type="auto"/>
        </w:trPr>
        <w:tc>
          <w:tcPr>
            <w:tcW w:w="972" w:type="dxa"/>
            <w:tcBorders>
              <w:bottom w:val="single" w:sz="8" w:space="0" w:color="000000"/>
              <w:right w:val="single" w:sz="8" w:space="0" w:color="000000"/>
            </w:tcBorders>
            <w:tcMar>
              <w:top w:w="15" w:type="dxa"/>
              <w:left w:w="15" w:type="dxa"/>
              <w:bottom w:w="15" w:type="dxa"/>
              <w:right w:w="15" w:type="dxa"/>
            </w:tcMar>
            <w:vAlign w:val="center"/>
          </w:tcPr>
          <w:p w14:paraId="2DBC77B5" w14:textId="77777777" w:rsidR="00554E06" w:rsidRPr="001D3F9F" w:rsidRDefault="004E2830" w:rsidP="00163788">
            <w:pPr>
              <w:spacing w:after="0" w:line="360" w:lineRule="auto"/>
              <w:jc w:val="center"/>
              <w:rPr>
                <w:rFonts w:ascii="Times" w:hAnsi="Times" w:cs="Times"/>
                <w:szCs w:val="24"/>
              </w:rPr>
            </w:pPr>
            <w:r w:rsidRPr="001D3F9F">
              <w:rPr>
                <w:rFonts w:ascii="Times" w:hAnsi="Times" w:cs="Times"/>
                <w:szCs w:val="24"/>
              </w:rPr>
              <w:t>3</w:t>
            </w:r>
          </w:p>
        </w:tc>
        <w:tc>
          <w:tcPr>
            <w:tcW w:w="9106" w:type="dxa"/>
            <w:tcBorders>
              <w:bottom w:val="single" w:sz="8" w:space="0" w:color="000000"/>
              <w:right w:val="single" w:sz="8" w:space="0" w:color="000000"/>
            </w:tcBorders>
            <w:tcMar>
              <w:top w:w="15" w:type="dxa"/>
              <w:left w:w="15" w:type="dxa"/>
              <w:bottom w:w="15" w:type="dxa"/>
              <w:right w:w="15" w:type="dxa"/>
            </w:tcMar>
            <w:vAlign w:val="center"/>
          </w:tcPr>
          <w:p w14:paraId="324938A4" w14:textId="77777777" w:rsidR="00554E06" w:rsidRPr="001D3F9F" w:rsidRDefault="004E2830" w:rsidP="00163788">
            <w:pPr>
              <w:spacing w:after="0" w:line="360" w:lineRule="auto"/>
              <w:jc w:val="both"/>
              <w:rPr>
                <w:rFonts w:ascii="Times" w:hAnsi="Times" w:cs="Times"/>
                <w:szCs w:val="24"/>
              </w:rPr>
            </w:pPr>
            <w:r w:rsidRPr="001D3F9F">
              <w:rPr>
                <w:rFonts w:ascii="Times" w:hAnsi="Times" w:cs="Times"/>
                <w:szCs w:val="24"/>
              </w:rPr>
              <w:t>Przewodniczący wydziału, Rzecznik Dyscyplinarny Sądu Najwyższego, Nadzwyczajny Rzecznik Dyscyplinarny</w:t>
            </w:r>
          </w:p>
        </w:tc>
        <w:tc>
          <w:tcPr>
            <w:tcW w:w="2063" w:type="dxa"/>
            <w:tcBorders>
              <w:bottom w:val="single" w:sz="8" w:space="0" w:color="000000"/>
              <w:right w:val="single" w:sz="8" w:space="0" w:color="000000"/>
            </w:tcBorders>
            <w:tcMar>
              <w:top w:w="15" w:type="dxa"/>
              <w:left w:w="15" w:type="dxa"/>
              <w:bottom w:w="15" w:type="dxa"/>
              <w:right w:w="15" w:type="dxa"/>
            </w:tcMar>
            <w:vAlign w:val="center"/>
          </w:tcPr>
          <w:p w14:paraId="3E0EB5E8" w14:textId="77777777" w:rsidR="00554E06" w:rsidRPr="001D3F9F" w:rsidRDefault="004E2830" w:rsidP="00163788">
            <w:pPr>
              <w:spacing w:after="0" w:line="360" w:lineRule="auto"/>
              <w:jc w:val="center"/>
              <w:rPr>
                <w:rFonts w:ascii="Times" w:hAnsi="Times" w:cs="Times"/>
                <w:szCs w:val="24"/>
              </w:rPr>
            </w:pPr>
            <w:r w:rsidRPr="001D3F9F">
              <w:rPr>
                <w:rFonts w:ascii="Times" w:hAnsi="Times" w:cs="Times"/>
                <w:szCs w:val="24"/>
              </w:rPr>
              <w:t>0,7</w:t>
            </w:r>
          </w:p>
        </w:tc>
      </w:tr>
      <w:tr w:rsidR="00554E06" w:rsidRPr="001D3F9F" w14:paraId="790D336D" w14:textId="77777777">
        <w:trPr>
          <w:trHeight w:val="45"/>
          <w:tblCellSpacing w:w="0" w:type="auto"/>
        </w:trPr>
        <w:tc>
          <w:tcPr>
            <w:tcW w:w="972" w:type="dxa"/>
            <w:tcBorders>
              <w:bottom w:val="single" w:sz="8" w:space="0" w:color="000000"/>
              <w:right w:val="single" w:sz="8" w:space="0" w:color="000000"/>
            </w:tcBorders>
            <w:tcMar>
              <w:top w:w="15" w:type="dxa"/>
              <w:left w:w="15" w:type="dxa"/>
              <w:bottom w:w="15" w:type="dxa"/>
              <w:right w:w="15" w:type="dxa"/>
            </w:tcMar>
            <w:vAlign w:val="center"/>
          </w:tcPr>
          <w:p w14:paraId="2E12ED85" w14:textId="77777777" w:rsidR="00554E06" w:rsidRPr="001D3F9F" w:rsidRDefault="004E2830" w:rsidP="00163788">
            <w:pPr>
              <w:spacing w:after="0" w:line="360" w:lineRule="auto"/>
              <w:jc w:val="center"/>
              <w:rPr>
                <w:rFonts w:ascii="Times" w:hAnsi="Times" w:cs="Times"/>
                <w:szCs w:val="24"/>
              </w:rPr>
            </w:pPr>
            <w:r w:rsidRPr="001D3F9F">
              <w:rPr>
                <w:rFonts w:ascii="Times" w:hAnsi="Times" w:cs="Times"/>
                <w:szCs w:val="24"/>
              </w:rPr>
              <w:t>4</w:t>
            </w:r>
          </w:p>
        </w:tc>
        <w:tc>
          <w:tcPr>
            <w:tcW w:w="9106" w:type="dxa"/>
            <w:tcBorders>
              <w:bottom w:val="single" w:sz="8" w:space="0" w:color="000000"/>
              <w:right w:val="single" w:sz="8" w:space="0" w:color="000000"/>
            </w:tcBorders>
            <w:tcMar>
              <w:top w:w="15" w:type="dxa"/>
              <w:left w:w="15" w:type="dxa"/>
              <w:bottom w:w="15" w:type="dxa"/>
              <w:right w:w="15" w:type="dxa"/>
            </w:tcMar>
            <w:vAlign w:val="center"/>
          </w:tcPr>
          <w:p w14:paraId="272ED4B8" w14:textId="77777777" w:rsidR="00554E06" w:rsidRPr="001D3F9F" w:rsidRDefault="004E2830" w:rsidP="00163788">
            <w:pPr>
              <w:spacing w:after="0" w:line="360" w:lineRule="auto"/>
              <w:jc w:val="both"/>
              <w:rPr>
                <w:rFonts w:ascii="Times" w:hAnsi="Times" w:cs="Times"/>
                <w:szCs w:val="24"/>
              </w:rPr>
            </w:pPr>
            <w:r w:rsidRPr="001D3F9F">
              <w:rPr>
                <w:rFonts w:ascii="Times" w:hAnsi="Times" w:cs="Times"/>
                <w:szCs w:val="24"/>
              </w:rPr>
              <w:t>Rzecznik Prasowy, zastępca Rzecznika Prasowego, zastępca przewodniczącego wydziału, zastępca Rzecznika Dyscyplinarnego Sądu Najwyższego</w:t>
            </w:r>
          </w:p>
        </w:tc>
        <w:tc>
          <w:tcPr>
            <w:tcW w:w="2063" w:type="dxa"/>
            <w:tcBorders>
              <w:bottom w:val="single" w:sz="8" w:space="0" w:color="000000"/>
              <w:right w:val="single" w:sz="8" w:space="0" w:color="000000"/>
            </w:tcBorders>
            <w:tcMar>
              <w:top w:w="15" w:type="dxa"/>
              <w:left w:w="15" w:type="dxa"/>
              <w:bottom w:w="15" w:type="dxa"/>
              <w:right w:w="15" w:type="dxa"/>
            </w:tcMar>
            <w:vAlign w:val="center"/>
          </w:tcPr>
          <w:p w14:paraId="4AA362AC" w14:textId="77777777" w:rsidR="00554E06" w:rsidRPr="001D3F9F" w:rsidRDefault="004E2830" w:rsidP="00163788">
            <w:pPr>
              <w:spacing w:after="0" w:line="360" w:lineRule="auto"/>
              <w:jc w:val="center"/>
              <w:rPr>
                <w:rFonts w:ascii="Times" w:hAnsi="Times" w:cs="Times"/>
                <w:szCs w:val="24"/>
              </w:rPr>
            </w:pPr>
            <w:r w:rsidRPr="001D3F9F">
              <w:rPr>
                <w:rFonts w:ascii="Times" w:hAnsi="Times" w:cs="Times"/>
                <w:szCs w:val="24"/>
              </w:rPr>
              <w:t>0,5</w:t>
            </w:r>
          </w:p>
        </w:tc>
      </w:tr>
    </w:tbl>
    <w:p w14:paraId="0D158BB2" w14:textId="37EFAF8D" w:rsidR="00554E06" w:rsidRPr="001D3F9F" w:rsidRDefault="00554E06" w:rsidP="001D576D">
      <w:pPr>
        <w:spacing w:after="0" w:line="360" w:lineRule="auto"/>
        <w:rPr>
          <w:rFonts w:ascii="Times" w:hAnsi="Times" w:cs="Times"/>
          <w:szCs w:val="24"/>
        </w:rPr>
      </w:pPr>
    </w:p>
    <w:sectPr w:rsidR="00554E06" w:rsidRPr="001D3F9F">
      <w:headerReference w:type="even" r:id="rId7"/>
      <w:headerReference w:type="default" r:id="rId8"/>
      <w:footerReference w:type="even" r:id="rId9"/>
      <w:footerReference w:type="default" r:id="rId10"/>
      <w:headerReference w:type="first" r:id="rId11"/>
      <w:footerReference w:type="first" r:id="rId12"/>
      <w:pgSz w:w="11907" w:h="16839" w:code="9"/>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753AB5" w14:textId="77777777" w:rsidR="000E7C43" w:rsidRDefault="000E7C43" w:rsidP="00BD71FE">
      <w:pPr>
        <w:spacing w:after="0" w:line="240" w:lineRule="auto"/>
      </w:pPr>
      <w:r>
        <w:separator/>
      </w:r>
    </w:p>
  </w:endnote>
  <w:endnote w:type="continuationSeparator" w:id="0">
    <w:p w14:paraId="68835DF3" w14:textId="77777777" w:rsidR="000E7C43" w:rsidRDefault="000E7C43" w:rsidP="00BD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60A86" w14:textId="77777777" w:rsidR="00884B6B" w:rsidRDefault="00884B6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202BA" w14:textId="77777777" w:rsidR="00884B6B" w:rsidRDefault="00884B6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08D8E" w14:textId="77777777" w:rsidR="00884B6B" w:rsidRDefault="00884B6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C06842" w14:textId="77777777" w:rsidR="000E7C43" w:rsidRDefault="000E7C43" w:rsidP="00BD71FE">
      <w:pPr>
        <w:spacing w:after="0" w:line="240" w:lineRule="auto"/>
      </w:pPr>
      <w:r>
        <w:separator/>
      </w:r>
    </w:p>
  </w:footnote>
  <w:footnote w:type="continuationSeparator" w:id="0">
    <w:p w14:paraId="6152BB2D" w14:textId="77777777" w:rsidR="000E7C43" w:rsidRDefault="000E7C43" w:rsidP="00BD71FE">
      <w:pPr>
        <w:spacing w:after="0" w:line="240" w:lineRule="auto"/>
      </w:pPr>
      <w:r>
        <w:continuationSeparator/>
      </w:r>
    </w:p>
  </w:footnote>
  <w:footnote w:id="1">
    <w:p w14:paraId="5504E0FB" w14:textId="158B3BED" w:rsidR="005016E6" w:rsidRDefault="005016E6" w:rsidP="00217CFB">
      <w:pPr>
        <w:pStyle w:val="Tekstprzypisudolnego"/>
        <w:jc w:val="both"/>
      </w:pPr>
      <w:r>
        <w:rPr>
          <w:rStyle w:val="Odwoanieprzypisudolnego"/>
        </w:rPr>
        <w:footnoteRef/>
      </w:r>
      <w:r>
        <w:rPr>
          <w:vertAlign w:val="superscript"/>
        </w:rPr>
        <w:t>)</w:t>
      </w:r>
      <w:r>
        <w:t xml:space="preserve"> Niniejszą ustawą zmienia się ustawę z dnia </w:t>
      </w:r>
      <w:r w:rsidRPr="00911817">
        <w:t>17 listopada 1964 r. - Kodeks postępowania cywilnego</w:t>
      </w:r>
      <w:r>
        <w:t xml:space="preserve">, ustawę </w:t>
      </w:r>
      <w:r w:rsidRPr="00911817">
        <w:t>z dnia 6 czerwca 1997 r. ¬Kodeks postępowania karnego</w:t>
      </w:r>
      <w:r>
        <w:t xml:space="preserve">, ustawę </w:t>
      </w:r>
      <w:r w:rsidRPr="00911817">
        <w:t>z dnia 21 sierpnia 1997 r. ¬ Prawo o ustroju sądów wojskowych</w:t>
      </w:r>
      <w:r>
        <w:t xml:space="preserve">, ustawę </w:t>
      </w:r>
      <w:r w:rsidRPr="0025710D">
        <w:t>z dnia 18 grudnia 1998 r. o Instytucie Pamięci Narodowej – Komisji Ścigania Zbrodni przeciwko Narodowi Polskiemu</w:t>
      </w:r>
      <w:r>
        <w:t xml:space="preserve">, ustawę </w:t>
      </w:r>
      <w:r w:rsidRPr="0025710D">
        <w:t>z dnia 27 lipca 2001 r. – Prawo o ustroju sądów powszechnych</w:t>
      </w:r>
      <w:r>
        <w:t xml:space="preserve">, ustawę </w:t>
      </w:r>
      <w:r w:rsidRPr="00217CFB">
        <w:t>z dnia 28 stycznia 2016 r. – Prawo o prokuraturze</w:t>
      </w:r>
      <w:r>
        <w:t>.</w:t>
      </w:r>
    </w:p>
  </w:footnote>
  <w:footnote w:id="2">
    <w:p w14:paraId="2CD08420" w14:textId="0C7B193C" w:rsidR="005016E6" w:rsidRDefault="005016E6">
      <w:pPr>
        <w:pStyle w:val="Tekstprzypisudolnego"/>
      </w:pPr>
      <w:r>
        <w:rPr>
          <w:rStyle w:val="Odwoanieprzypisudolnego"/>
        </w:rPr>
        <w:footnoteRef/>
      </w:r>
      <w:r>
        <w:rPr>
          <w:vertAlign w:val="superscript"/>
        </w:rPr>
        <w:t>)</w:t>
      </w:r>
      <w:r>
        <w:t xml:space="preserve"> Zmiany tekstu jednolitego wymienionej ustawy zostały ogłoszone w Dz. U. z 2020 r. poz. 2112 i 2401 oraz z 2021 r. poz. 159, 180, 255, 616 i 981.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ACAA7" w14:textId="77777777" w:rsidR="00884B6B" w:rsidRDefault="00884B6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8843E" w14:textId="77777777" w:rsidR="00884B6B" w:rsidRDefault="00884B6B">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6B958" w14:textId="77777777" w:rsidR="00884B6B" w:rsidRDefault="00884B6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F1CE3"/>
    <w:multiLevelType w:val="hybridMultilevel"/>
    <w:tmpl w:val="5A1C4C48"/>
    <w:lvl w:ilvl="0" w:tplc="ED60139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62E4F32"/>
    <w:multiLevelType w:val="hybridMultilevel"/>
    <w:tmpl w:val="2938CE3A"/>
    <w:lvl w:ilvl="0" w:tplc="6E960318">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15:restartNumberingAfterBreak="0">
    <w:nsid w:val="0B1975FF"/>
    <w:multiLevelType w:val="hybridMultilevel"/>
    <w:tmpl w:val="ECF4DF9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031323"/>
    <w:multiLevelType w:val="hybridMultilevel"/>
    <w:tmpl w:val="B0820ACE"/>
    <w:lvl w:ilvl="0" w:tplc="6CA8EB4E">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 w15:restartNumberingAfterBreak="0">
    <w:nsid w:val="0C525915"/>
    <w:multiLevelType w:val="hybridMultilevel"/>
    <w:tmpl w:val="6706C30A"/>
    <w:lvl w:ilvl="0" w:tplc="04150001">
      <w:start w:val="2"/>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E89504B"/>
    <w:multiLevelType w:val="hybridMultilevel"/>
    <w:tmpl w:val="42F2936E"/>
    <w:lvl w:ilvl="0" w:tplc="04150017">
      <w:start w:val="1"/>
      <w:numFmt w:val="lowerLetter"/>
      <w:lvlText w:val="%1)"/>
      <w:lvlJc w:val="left"/>
      <w:pPr>
        <w:ind w:left="1905" w:hanging="360"/>
      </w:pPr>
    </w:lvl>
    <w:lvl w:ilvl="1" w:tplc="04150019" w:tentative="1">
      <w:start w:val="1"/>
      <w:numFmt w:val="lowerLetter"/>
      <w:lvlText w:val="%2."/>
      <w:lvlJc w:val="left"/>
      <w:pPr>
        <w:ind w:left="2625" w:hanging="360"/>
      </w:pPr>
    </w:lvl>
    <w:lvl w:ilvl="2" w:tplc="0415001B" w:tentative="1">
      <w:start w:val="1"/>
      <w:numFmt w:val="lowerRoman"/>
      <w:lvlText w:val="%3."/>
      <w:lvlJc w:val="right"/>
      <w:pPr>
        <w:ind w:left="3345" w:hanging="180"/>
      </w:pPr>
    </w:lvl>
    <w:lvl w:ilvl="3" w:tplc="0415000F" w:tentative="1">
      <w:start w:val="1"/>
      <w:numFmt w:val="decimal"/>
      <w:lvlText w:val="%4."/>
      <w:lvlJc w:val="left"/>
      <w:pPr>
        <w:ind w:left="4065" w:hanging="360"/>
      </w:pPr>
    </w:lvl>
    <w:lvl w:ilvl="4" w:tplc="04150019" w:tentative="1">
      <w:start w:val="1"/>
      <w:numFmt w:val="lowerLetter"/>
      <w:lvlText w:val="%5."/>
      <w:lvlJc w:val="left"/>
      <w:pPr>
        <w:ind w:left="4785" w:hanging="360"/>
      </w:pPr>
    </w:lvl>
    <w:lvl w:ilvl="5" w:tplc="0415001B" w:tentative="1">
      <w:start w:val="1"/>
      <w:numFmt w:val="lowerRoman"/>
      <w:lvlText w:val="%6."/>
      <w:lvlJc w:val="right"/>
      <w:pPr>
        <w:ind w:left="5505" w:hanging="180"/>
      </w:pPr>
    </w:lvl>
    <w:lvl w:ilvl="6" w:tplc="0415000F" w:tentative="1">
      <w:start w:val="1"/>
      <w:numFmt w:val="decimal"/>
      <w:lvlText w:val="%7."/>
      <w:lvlJc w:val="left"/>
      <w:pPr>
        <w:ind w:left="6225" w:hanging="360"/>
      </w:pPr>
    </w:lvl>
    <w:lvl w:ilvl="7" w:tplc="04150019" w:tentative="1">
      <w:start w:val="1"/>
      <w:numFmt w:val="lowerLetter"/>
      <w:lvlText w:val="%8."/>
      <w:lvlJc w:val="left"/>
      <w:pPr>
        <w:ind w:left="6945" w:hanging="360"/>
      </w:pPr>
    </w:lvl>
    <w:lvl w:ilvl="8" w:tplc="0415001B" w:tentative="1">
      <w:start w:val="1"/>
      <w:numFmt w:val="lowerRoman"/>
      <w:lvlText w:val="%9."/>
      <w:lvlJc w:val="right"/>
      <w:pPr>
        <w:ind w:left="7665" w:hanging="180"/>
      </w:pPr>
    </w:lvl>
  </w:abstractNum>
  <w:abstractNum w:abstractNumId="6" w15:restartNumberingAfterBreak="0">
    <w:nsid w:val="0FB131EE"/>
    <w:multiLevelType w:val="hybridMultilevel"/>
    <w:tmpl w:val="5FE65166"/>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10B35E0B"/>
    <w:multiLevelType w:val="hybridMultilevel"/>
    <w:tmpl w:val="F476125C"/>
    <w:lvl w:ilvl="0" w:tplc="CB82E20E">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8" w15:restartNumberingAfterBreak="0">
    <w:nsid w:val="161A29D2"/>
    <w:multiLevelType w:val="hybridMultilevel"/>
    <w:tmpl w:val="F8240278"/>
    <w:lvl w:ilvl="0" w:tplc="23A4C62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624050C"/>
    <w:multiLevelType w:val="hybridMultilevel"/>
    <w:tmpl w:val="60E491D4"/>
    <w:lvl w:ilvl="0" w:tplc="83ACD03E">
      <w:start w:val="1"/>
      <w:numFmt w:val="decimal"/>
      <w:lvlText w:val="%1)"/>
      <w:lvlJc w:val="left"/>
      <w:pPr>
        <w:ind w:left="1590" w:hanging="360"/>
      </w:pPr>
    </w:lvl>
    <w:lvl w:ilvl="1" w:tplc="04150019">
      <w:start w:val="1"/>
      <w:numFmt w:val="lowerLetter"/>
      <w:lvlText w:val="%2."/>
      <w:lvlJc w:val="left"/>
      <w:pPr>
        <w:ind w:left="2310" w:hanging="360"/>
      </w:pPr>
    </w:lvl>
    <w:lvl w:ilvl="2" w:tplc="0415001B">
      <w:start w:val="1"/>
      <w:numFmt w:val="lowerRoman"/>
      <w:lvlText w:val="%3."/>
      <w:lvlJc w:val="right"/>
      <w:pPr>
        <w:ind w:left="3030" w:hanging="180"/>
      </w:pPr>
    </w:lvl>
    <w:lvl w:ilvl="3" w:tplc="0415000F">
      <w:start w:val="1"/>
      <w:numFmt w:val="decimal"/>
      <w:lvlText w:val="%4."/>
      <w:lvlJc w:val="left"/>
      <w:pPr>
        <w:ind w:left="3750" w:hanging="360"/>
      </w:pPr>
    </w:lvl>
    <w:lvl w:ilvl="4" w:tplc="04150019">
      <w:start w:val="1"/>
      <w:numFmt w:val="lowerLetter"/>
      <w:lvlText w:val="%5."/>
      <w:lvlJc w:val="left"/>
      <w:pPr>
        <w:ind w:left="4470" w:hanging="360"/>
      </w:pPr>
    </w:lvl>
    <w:lvl w:ilvl="5" w:tplc="0415001B">
      <w:start w:val="1"/>
      <w:numFmt w:val="lowerRoman"/>
      <w:lvlText w:val="%6."/>
      <w:lvlJc w:val="right"/>
      <w:pPr>
        <w:ind w:left="5190" w:hanging="180"/>
      </w:pPr>
    </w:lvl>
    <w:lvl w:ilvl="6" w:tplc="0415000F">
      <w:start w:val="1"/>
      <w:numFmt w:val="decimal"/>
      <w:lvlText w:val="%7."/>
      <w:lvlJc w:val="left"/>
      <w:pPr>
        <w:ind w:left="5910" w:hanging="360"/>
      </w:pPr>
    </w:lvl>
    <w:lvl w:ilvl="7" w:tplc="04150019">
      <w:start w:val="1"/>
      <w:numFmt w:val="lowerLetter"/>
      <w:lvlText w:val="%8."/>
      <w:lvlJc w:val="left"/>
      <w:pPr>
        <w:ind w:left="6630" w:hanging="360"/>
      </w:pPr>
    </w:lvl>
    <w:lvl w:ilvl="8" w:tplc="0415001B">
      <w:start w:val="1"/>
      <w:numFmt w:val="lowerRoman"/>
      <w:lvlText w:val="%9."/>
      <w:lvlJc w:val="right"/>
      <w:pPr>
        <w:ind w:left="7350" w:hanging="180"/>
      </w:pPr>
    </w:lvl>
  </w:abstractNum>
  <w:abstractNum w:abstractNumId="10" w15:restartNumberingAfterBreak="0">
    <w:nsid w:val="177E679A"/>
    <w:multiLevelType w:val="hybridMultilevel"/>
    <w:tmpl w:val="C2C8E7B4"/>
    <w:lvl w:ilvl="0" w:tplc="9C7CA87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 w15:restartNumberingAfterBreak="0">
    <w:nsid w:val="1F245337"/>
    <w:multiLevelType w:val="hybridMultilevel"/>
    <w:tmpl w:val="73782E72"/>
    <w:lvl w:ilvl="0" w:tplc="C598DDE0">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15:restartNumberingAfterBreak="0">
    <w:nsid w:val="21101A7F"/>
    <w:multiLevelType w:val="hybridMultilevel"/>
    <w:tmpl w:val="7B7CDFD4"/>
    <w:lvl w:ilvl="0" w:tplc="BB3EE8FA">
      <w:start w:val="1"/>
      <w:numFmt w:val="decimal"/>
      <w:lvlText w:val="%1)"/>
      <w:lvlJc w:val="left"/>
      <w:pPr>
        <w:ind w:left="333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2711620C"/>
    <w:multiLevelType w:val="hybridMultilevel"/>
    <w:tmpl w:val="34F8682C"/>
    <w:lvl w:ilvl="0" w:tplc="3306F3F8">
      <w:start w:val="2"/>
      <w:numFmt w:val="bullet"/>
      <w:lvlText w:val=""/>
      <w:lvlJc w:val="left"/>
      <w:pPr>
        <w:ind w:left="1080" w:hanging="360"/>
      </w:pPr>
      <w:rPr>
        <w:rFonts w:ascii="Symbol" w:eastAsiaTheme="minorHAnsi" w:hAnsi="Symbol" w:cstheme="minorBid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15:restartNumberingAfterBreak="0">
    <w:nsid w:val="2A8A3B12"/>
    <w:multiLevelType w:val="hybridMultilevel"/>
    <w:tmpl w:val="90E40046"/>
    <w:lvl w:ilvl="0" w:tplc="C3BA3494">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5" w15:restartNumberingAfterBreak="0">
    <w:nsid w:val="2B355D95"/>
    <w:multiLevelType w:val="hybridMultilevel"/>
    <w:tmpl w:val="5136D562"/>
    <w:lvl w:ilvl="0" w:tplc="C3C043BE">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6" w15:restartNumberingAfterBreak="0">
    <w:nsid w:val="2BD708CA"/>
    <w:multiLevelType w:val="hybridMultilevel"/>
    <w:tmpl w:val="CB74B75C"/>
    <w:lvl w:ilvl="0" w:tplc="8B6C3598">
      <w:start w:val="2"/>
      <w:numFmt w:val="decimal"/>
      <w:lvlText w:val="%1)"/>
      <w:lvlJc w:val="left"/>
      <w:pPr>
        <w:ind w:left="10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E3C741F"/>
    <w:multiLevelType w:val="hybridMultilevel"/>
    <w:tmpl w:val="3684D9C4"/>
    <w:lvl w:ilvl="0" w:tplc="04150001">
      <w:start w:val="2"/>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F9B1CEE"/>
    <w:multiLevelType w:val="hybridMultilevel"/>
    <w:tmpl w:val="444C8C7A"/>
    <w:lvl w:ilvl="0" w:tplc="54D020C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9" w15:restartNumberingAfterBreak="0">
    <w:nsid w:val="30FE3163"/>
    <w:multiLevelType w:val="hybridMultilevel"/>
    <w:tmpl w:val="A45498EA"/>
    <w:lvl w:ilvl="0" w:tplc="9EF21E10">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0" w15:restartNumberingAfterBreak="0">
    <w:nsid w:val="34235CA6"/>
    <w:multiLevelType w:val="hybridMultilevel"/>
    <w:tmpl w:val="16AE579A"/>
    <w:lvl w:ilvl="0" w:tplc="03285626">
      <w:start w:val="4"/>
      <w:numFmt w:val="decimal"/>
      <w:lvlText w:val="%1)"/>
      <w:lvlJc w:val="left"/>
      <w:pPr>
        <w:ind w:left="8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476553B"/>
    <w:multiLevelType w:val="hybridMultilevel"/>
    <w:tmpl w:val="163A2140"/>
    <w:lvl w:ilvl="0" w:tplc="0726BCF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2" w15:restartNumberingAfterBreak="0">
    <w:nsid w:val="3C1B2467"/>
    <w:multiLevelType w:val="hybridMultilevel"/>
    <w:tmpl w:val="77DCA9BA"/>
    <w:lvl w:ilvl="0" w:tplc="842E63F6">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3" w15:restartNumberingAfterBreak="0">
    <w:nsid w:val="42737E15"/>
    <w:multiLevelType w:val="multilevel"/>
    <w:tmpl w:val="9C366C4C"/>
    <w:lvl w:ilvl="0">
      <w:start w:val="1"/>
      <w:numFmt w:val="none"/>
      <w:lvlText w:val=""/>
      <w:lvlJc w:val="left"/>
      <w:pPr>
        <w:ind w:left="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9E6E66"/>
    <w:multiLevelType w:val="hybridMultilevel"/>
    <w:tmpl w:val="DDCECC5C"/>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B5E1F83"/>
    <w:multiLevelType w:val="hybridMultilevel"/>
    <w:tmpl w:val="4F90CE14"/>
    <w:lvl w:ilvl="0" w:tplc="4192FA36">
      <w:start w:val="2"/>
      <w:numFmt w:val="decimal"/>
      <w:lvlText w:val="%1)"/>
      <w:lvlJc w:val="left"/>
      <w:pPr>
        <w:ind w:left="134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C5B151F"/>
    <w:multiLevelType w:val="hybridMultilevel"/>
    <w:tmpl w:val="042A03B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15605DA"/>
    <w:multiLevelType w:val="hybridMultilevel"/>
    <w:tmpl w:val="D41CB908"/>
    <w:lvl w:ilvl="0" w:tplc="04150011">
      <w:start w:val="1"/>
      <w:numFmt w:val="decimal"/>
      <w:lvlText w:val="%1)"/>
      <w:lvlJc w:val="left"/>
      <w:pPr>
        <w:ind w:left="870" w:hanging="360"/>
      </w:pPr>
      <w:rPr>
        <w:b w:val="0"/>
        <w:bCs/>
      </w:rPr>
    </w:lvl>
    <w:lvl w:ilvl="1" w:tplc="04150019">
      <w:start w:val="1"/>
      <w:numFmt w:val="lowerLetter"/>
      <w:lvlText w:val="%2."/>
      <w:lvlJc w:val="left"/>
      <w:pPr>
        <w:ind w:left="1590" w:hanging="360"/>
      </w:pPr>
    </w:lvl>
    <w:lvl w:ilvl="2" w:tplc="0415001B">
      <w:start w:val="1"/>
      <w:numFmt w:val="lowerRoman"/>
      <w:lvlText w:val="%3."/>
      <w:lvlJc w:val="right"/>
      <w:pPr>
        <w:ind w:left="2310" w:hanging="180"/>
      </w:pPr>
    </w:lvl>
    <w:lvl w:ilvl="3" w:tplc="0415000F">
      <w:start w:val="1"/>
      <w:numFmt w:val="decimal"/>
      <w:lvlText w:val="%4."/>
      <w:lvlJc w:val="left"/>
      <w:pPr>
        <w:ind w:left="3030" w:hanging="360"/>
      </w:pPr>
    </w:lvl>
    <w:lvl w:ilvl="4" w:tplc="04150019">
      <w:start w:val="1"/>
      <w:numFmt w:val="lowerLetter"/>
      <w:lvlText w:val="%5."/>
      <w:lvlJc w:val="left"/>
      <w:pPr>
        <w:ind w:left="3750" w:hanging="360"/>
      </w:pPr>
    </w:lvl>
    <w:lvl w:ilvl="5" w:tplc="0415001B">
      <w:start w:val="1"/>
      <w:numFmt w:val="lowerRoman"/>
      <w:lvlText w:val="%6."/>
      <w:lvlJc w:val="right"/>
      <w:pPr>
        <w:ind w:left="4470" w:hanging="180"/>
      </w:pPr>
    </w:lvl>
    <w:lvl w:ilvl="6" w:tplc="0415000F">
      <w:start w:val="1"/>
      <w:numFmt w:val="decimal"/>
      <w:lvlText w:val="%7."/>
      <w:lvlJc w:val="left"/>
      <w:pPr>
        <w:ind w:left="5190" w:hanging="360"/>
      </w:pPr>
    </w:lvl>
    <w:lvl w:ilvl="7" w:tplc="04150019">
      <w:start w:val="1"/>
      <w:numFmt w:val="lowerLetter"/>
      <w:lvlText w:val="%8."/>
      <w:lvlJc w:val="left"/>
      <w:pPr>
        <w:ind w:left="5910" w:hanging="360"/>
      </w:pPr>
    </w:lvl>
    <w:lvl w:ilvl="8" w:tplc="0415001B">
      <w:start w:val="1"/>
      <w:numFmt w:val="lowerRoman"/>
      <w:lvlText w:val="%9."/>
      <w:lvlJc w:val="right"/>
      <w:pPr>
        <w:ind w:left="6630" w:hanging="180"/>
      </w:pPr>
    </w:lvl>
  </w:abstractNum>
  <w:abstractNum w:abstractNumId="28" w15:restartNumberingAfterBreak="0">
    <w:nsid w:val="52124CA5"/>
    <w:multiLevelType w:val="hybridMultilevel"/>
    <w:tmpl w:val="0B481F24"/>
    <w:lvl w:ilvl="0" w:tplc="04150011">
      <w:start w:val="1"/>
      <w:numFmt w:val="decimal"/>
      <w:lvlText w:val="%1)"/>
      <w:lvlJc w:val="left"/>
      <w:pPr>
        <w:ind w:left="1230" w:hanging="360"/>
      </w:pPr>
    </w:lvl>
    <w:lvl w:ilvl="1" w:tplc="04150019">
      <w:start w:val="1"/>
      <w:numFmt w:val="lowerLetter"/>
      <w:lvlText w:val="%2."/>
      <w:lvlJc w:val="left"/>
      <w:pPr>
        <w:ind w:left="1950" w:hanging="360"/>
      </w:pPr>
    </w:lvl>
    <w:lvl w:ilvl="2" w:tplc="0415001B">
      <w:start w:val="1"/>
      <w:numFmt w:val="lowerRoman"/>
      <w:lvlText w:val="%3."/>
      <w:lvlJc w:val="right"/>
      <w:pPr>
        <w:ind w:left="2670" w:hanging="180"/>
      </w:pPr>
    </w:lvl>
    <w:lvl w:ilvl="3" w:tplc="0415000F">
      <w:start w:val="1"/>
      <w:numFmt w:val="decimal"/>
      <w:lvlText w:val="%4."/>
      <w:lvlJc w:val="left"/>
      <w:pPr>
        <w:ind w:left="3390" w:hanging="360"/>
      </w:pPr>
    </w:lvl>
    <w:lvl w:ilvl="4" w:tplc="04150019">
      <w:start w:val="1"/>
      <w:numFmt w:val="lowerLetter"/>
      <w:lvlText w:val="%5."/>
      <w:lvlJc w:val="left"/>
      <w:pPr>
        <w:ind w:left="4110" w:hanging="360"/>
      </w:pPr>
    </w:lvl>
    <w:lvl w:ilvl="5" w:tplc="0415001B">
      <w:start w:val="1"/>
      <w:numFmt w:val="lowerRoman"/>
      <w:lvlText w:val="%6."/>
      <w:lvlJc w:val="right"/>
      <w:pPr>
        <w:ind w:left="4830" w:hanging="180"/>
      </w:pPr>
    </w:lvl>
    <w:lvl w:ilvl="6" w:tplc="0415000F">
      <w:start w:val="1"/>
      <w:numFmt w:val="decimal"/>
      <w:lvlText w:val="%7."/>
      <w:lvlJc w:val="left"/>
      <w:pPr>
        <w:ind w:left="5550" w:hanging="360"/>
      </w:pPr>
    </w:lvl>
    <w:lvl w:ilvl="7" w:tplc="04150019">
      <w:start w:val="1"/>
      <w:numFmt w:val="lowerLetter"/>
      <w:lvlText w:val="%8."/>
      <w:lvlJc w:val="left"/>
      <w:pPr>
        <w:ind w:left="6270" w:hanging="360"/>
      </w:pPr>
    </w:lvl>
    <w:lvl w:ilvl="8" w:tplc="0415001B">
      <w:start w:val="1"/>
      <w:numFmt w:val="lowerRoman"/>
      <w:lvlText w:val="%9."/>
      <w:lvlJc w:val="right"/>
      <w:pPr>
        <w:ind w:left="6990" w:hanging="180"/>
      </w:pPr>
    </w:lvl>
  </w:abstractNum>
  <w:abstractNum w:abstractNumId="29" w15:restartNumberingAfterBreak="0">
    <w:nsid w:val="52BF337E"/>
    <w:multiLevelType w:val="hybridMultilevel"/>
    <w:tmpl w:val="0EA895E8"/>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0" w15:restartNumberingAfterBreak="0">
    <w:nsid w:val="55043127"/>
    <w:multiLevelType w:val="hybridMultilevel"/>
    <w:tmpl w:val="A292603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67457BA"/>
    <w:multiLevelType w:val="hybridMultilevel"/>
    <w:tmpl w:val="3CE20F78"/>
    <w:lvl w:ilvl="0" w:tplc="38CC4158">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2" w15:restartNumberingAfterBreak="0">
    <w:nsid w:val="60F56533"/>
    <w:multiLevelType w:val="hybridMultilevel"/>
    <w:tmpl w:val="31C81608"/>
    <w:lvl w:ilvl="0" w:tplc="A25076B6">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3686B06"/>
    <w:multiLevelType w:val="hybridMultilevel"/>
    <w:tmpl w:val="0A5E0D28"/>
    <w:lvl w:ilvl="0" w:tplc="ADC27578">
      <w:start w:val="1"/>
      <w:numFmt w:val="decimal"/>
      <w:lvlText w:val="%1)"/>
      <w:lvlJc w:val="left"/>
      <w:pPr>
        <w:ind w:left="1347" w:hanging="360"/>
      </w:pPr>
      <w:rPr>
        <w:rFonts w:hint="default"/>
      </w:rPr>
    </w:lvl>
    <w:lvl w:ilvl="1" w:tplc="04150019" w:tentative="1">
      <w:start w:val="1"/>
      <w:numFmt w:val="lowerLetter"/>
      <w:lvlText w:val="%2."/>
      <w:lvlJc w:val="left"/>
      <w:pPr>
        <w:ind w:left="2067" w:hanging="360"/>
      </w:pPr>
    </w:lvl>
    <w:lvl w:ilvl="2" w:tplc="0415001B" w:tentative="1">
      <w:start w:val="1"/>
      <w:numFmt w:val="lowerRoman"/>
      <w:lvlText w:val="%3."/>
      <w:lvlJc w:val="right"/>
      <w:pPr>
        <w:ind w:left="2787" w:hanging="180"/>
      </w:pPr>
    </w:lvl>
    <w:lvl w:ilvl="3" w:tplc="0415000F" w:tentative="1">
      <w:start w:val="1"/>
      <w:numFmt w:val="decimal"/>
      <w:lvlText w:val="%4."/>
      <w:lvlJc w:val="left"/>
      <w:pPr>
        <w:ind w:left="3507" w:hanging="360"/>
      </w:pPr>
    </w:lvl>
    <w:lvl w:ilvl="4" w:tplc="04150019" w:tentative="1">
      <w:start w:val="1"/>
      <w:numFmt w:val="lowerLetter"/>
      <w:lvlText w:val="%5."/>
      <w:lvlJc w:val="left"/>
      <w:pPr>
        <w:ind w:left="4227" w:hanging="360"/>
      </w:pPr>
    </w:lvl>
    <w:lvl w:ilvl="5" w:tplc="0415001B" w:tentative="1">
      <w:start w:val="1"/>
      <w:numFmt w:val="lowerRoman"/>
      <w:lvlText w:val="%6."/>
      <w:lvlJc w:val="right"/>
      <w:pPr>
        <w:ind w:left="4947" w:hanging="180"/>
      </w:pPr>
    </w:lvl>
    <w:lvl w:ilvl="6" w:tplc="0415000F" w:tentative="1">
      <w:start w:val="1"/>
      <w:numFmt w:val="decimal"/>
      <w:lvlText w:val="%7."/>
      <w:lvlJc w:val="left"/>
      <w:pPr>
        <w:ind w:left="5667" w:hanging="360"/>
      </w:pPr>
    </w:lvl>
    <w:lvl w:ilvl="7" w:tplc="04150019" w:tentative="1">
      <w:start w:val="1"/>
      <w:numFmt w:val="lowerLetter"/>
      <w:lvlText w:val="%8."/>
      <w:lvlJc w:val="left"/>
      <w:pPr>
        <w:ind w:left="6387" w:hanging="360"/>
      </w:pPr>
    </w:lvl>
    <w:lvl w:ilvl="8" w:tplc="0415001B" w:tentative="1">
      <w:start w:val="1"/>
      <w:numFmt w:val="lowerRoman"/>
      <w:lvlText w:val="%9."/>
      <w:lvlJc w:val="right"/>
      <w:pPr>
        <w:ind w:left="7107" w:hanging="180"/>
      </w:pPr>
    </w:lvl>
  </w:abstractNum>
  <w:abstractNum w:abstractNumId="34" w15:restartNumberingAfterBreak="0">
    <w:nsid w:val="63DE7C52"/>
    <w:multiLevelType w:val="hybridMultilevel"/>
    <w:tmpl w:val="969A0D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63EF0A7D"/>
    <w:multiLevelType w:val="hybridMultilevel"/>
    <w:tmpl w:val="3FA4CD8E"/>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513539D"/>
    <w:multiLevelType w:val="hybridMultilevel"/>
    <w:tmpl w:val="EC78791E"/>
    <w:lvl w:ilvl="0" w:tplc="8C922236">
      <w:start w:val="4"/>
      <w:numFmt w:val="decimal"/>
      <w:lvlText w:val="%1)"/>
      <w:lvlJc w:val="left"/>
      <w:pPr>
        <w:ind w:left="106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61B567D"/>
    <w:multiLevelType w:val="hybridMultilevel"/>
    <w:tmpl w:val="803038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863636F"/>
    <w:multiLevelType w:val="hybridMultilevel"/>
    <w:tmpl w:val="E7B4615C"/>
    <w:lvl w:ilvl="0" w:tplc="3924A5EC">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2767A01"/>
    <w:multiLevelType w:val="hybridMultilevel"/>
    <w:tmpl w:val="6E426BE6"/>
    <w:lvl w:ilvl="0" w:tplc="09B02066">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0" w15:restartNumberingAfterBreak="0">
    <w:nsid w:val="74F93807"/>
    <w:multiLevelType w:val="hybridMultilevel"/>
    <w:tmpl w:val="EB1C146C"/>
    <w:lvl w:ilvl="0" w:tplc="F3F488E8">
      <w:start w:val="1"/>
      <w:numFmt w:val="decimal"/>
      <w:lvlText w:val="%1)"/>
      <w:lvlJc w:val="left"/>
      <w:pPr>
        <w:ind w:left="1650" w:hanging="360"/>
      </w:pPr>
      <w:rPr>
        <w:rFonts w:ascii="Times New Roman" w:eastAsiaTheme="minorEastAsia" w:hAnsi="Times New Roman" w:cs="Times New Roman"/>
      </w:rPr>
    </w:lvl>
    <w:lvl w:ilvl="1" w:tplc="04150019" w:tentative="1">
      <w:start w:val="1"/>
      <w:numFmt w:val="lowerLetter"/>
      <w:lvlText w:val="%2."/>
      <w:lvlJc w:val="left"/>
      <w:pPr>
        <w:ind w:left="2370" w:hanging="360"/>
      </w:pPr>
    </w:lvl>
    <w:lvl w:ilvl="2" w:tplc="0415001B" w:tentative="1">
      <w:start w:val="1"/>
      <w:numFmt w:val="lowerRoman"/>
      <w:lvlText w:val="%3."/>
      <w:lvlJc w:val="right"/>
      <w:pPr>
        <w:ind w:left="3090" w:hanging="180"/>
      </w:pPr>
    </w:lvl>
    <w:lvl w:ilvl="3" w:tplc="0415000F" w:tentative="1">
      <w:start w:val="1"/>
      <w:numFmt w:val="decimal"/>
      <w:lvlText w:val="%4."/>
      <w:lvlJc w:val="left"/>
      <w:pPr>
        <w:ind w:left="3810" w:hanging="360"/>
      </w:pPr>
    </w:lvl>
    <w:lvl w:ilvl="4" w:tplc="04150019" w:tentative="1">
      <w:start w:val="1"/>
      <w:numFmt w:val="lowerLetter"/>
      <w:lvlText w:val="%5."/>
      <w:lvlJc w:val="left"/>
      <w:pPr>
        <w:ind w:left="4530" w:hanging="360"/>
      </w:pPr>
    </w:lvl>
    <w:lvl w:ilvl="5" w:tplc="0415001B" w:tentative="1">
      <w:start w:val="1"/>
      <w:numFmt w:val="lowerRoman"/>
      <w:lvlText w:val="%6."/>
      <w:lvlJc w:val="right"/>
      <w:pPr>
        <w:ind w:left="5250" w:hanging="180"/>
      </w:pPr>
    </w:lvl>
    <w:lvl w:ilvl="6" w:tplc="0415000F" w:tentative="1">
      <w:start w:val="1"/>
      <w:numFmt w:val="decimal"/>
      <w:lvlText w:val="%7."/>
      <w:lvlJc w:val="left"/>
      <w:pPr>
        <w:ind w:left="5970" w:hanging="360"/>
      </w:pPr>
    </w:lvl>
    <w:lvl w:ilvl="7" w:tplc="04150019" w:tentative="1">
      <w:start w:val="1"/>
      <w:numFmt w:val="lowerLetter"/>
      <w:lvlText w:val="%8."/>
      <w:lvlJc w:val="left"/>
      <w:pPr>
        <w:ind w:left="6690" w:hanging="360"/>
      </w:pPr>
    </w:lvl>
    <w:lvl w:ilvl="8" w:tplc="0415001B" w:tentative="1">
      <w:start w:val="1"/>
      <w:numFmt w:val="lowerRoman"/>
      <w:lvlText w:val="%9."/>
      <w:lvlJc w:val="right"/>
      <w:pPr>
        <w:ind w:left="7410" w:hanging="180"/>
      </w:pPr>
    </w:lvl>
  </w:abstractNum>
  <w:abstractNum w:abstractNumId="41" w15:restartNumberingAfterBreak="0">
    <w:nsid w:val="768C2392"/>
    <w:multiLevelType w:val="hybridMultilevel"/>
    <w:tmpl w:val="C266494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15:restartNumberingAfterBreak="0">
    <w:nsid w:val="77262E72"/>
    <w:multiLevelType w:val="hybridMultilevel"/>
    <w:tmpl w:val="FB50D6D4"/>
    <w:lvl w:ilvl="0" w:tplc="FC48001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23"/>
  </w:num>
  <w:num w:numId="2">
    <w:abstractNumId w:val="15"/>
  </w:num>
  <w:num w:numId="3">
    <w:abstractNumId w:val="7"/>
  </w:num>
  <w:num w:numId="4">
    <w:abstractNumId w:val="3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31"/>
  </w:num>
  <w:num w:numId="8">
    <w:abstractNumId w:val="21"/>
  </w:num>
  <w:num w:numId="9">
    <w:abstractNumId w:val="40"/>
  </w:num>
  <w:num w:numId="10">
    <w:abstractNumId w:val="14"/>
  </w:num>
  <w:num w:numId="11">
    <w:abstractNumId w:val="22"/>
  </w:num>
  <w:num w:numId="12">
    <w:abstractNumId w:val="36"/>
  </w:num>
  <w:num w:numId="13">
    <w:abstractNumId w:val="42"/>
  </w:num>
  <w:num w:numId="14">
    <w:abstractNumId w:val="30"/>
  </w:num>
  <w:num w:numId="15">
    <w:abstractNumId w:val="16"/>
  </w:num>
  <w:num w:numId="16">
    <w:abstractNumId w:val="27"/>
  </w:num>
  <w:num w:numId="17">
    <w:abstractNumId w:val="28"/>
  </w:num>
  <w:num w:numId="18">
    <w:abstractNumId w:val="29"/>
  </w:num>
  <w:num w:numId="19">
    <w:abstractNumId w:val="6"/>
  </w:num>
  <w:num w:numId="20">
    <w:abstractNumId w:val="5"/>
  </w:num>
  <w:num w:numId="21">
    <w:abstractNumId w:val="37"/>
  </w:num>
  <w:num w:numId="22">
    <w:abstractNumId w:val="12"/>
  </w:num>
  <w:num w:numId="23">
    <w:abstractNumId w:val="11"/>
  </w:num>
  <w:num w:numId="24">
    <w:abstractNumId w:val="3"/>
  </w:num>
  <w:num w:numId="25">
    <w:abstractNumId w:val="20"/>
  </w:num>
  <w:num w:numId="26">
    <w:abstractNumId w:val="24"/>
  </w:num>
  <w:num w:numId="27">
    <w:abstractNumId w:val="25"/>
  </w:num>
  <w:num w:numId="28">
    <w:abstractNumId w:val="1"/>
  </w:num>
  <w:num w:numId="29">
    <w:abstractNumId w:val="19"/>
  </w:num>
  <w:num w:numId="30">
    <w:abstractNumId w:val="10"/>
  </w:num>
  <w:num w:numId="31">
    <w:abstractNumId w:val="18"/>
  </w:num>
  <w:num w:numId="32">
    <w:abstractNumId w:val="3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5"/>
  </w:num>
  <w:num w:numId="35">
    <w:abstractNumId w:val="0"/>
  </w:num>
  <w:num w:numId="36">
    <w:abstractNumId w:val="8"/>
  </w:num>
  <w:num w:numId="37">
    <w:abstractNumId w:val="41"/>
  </w:num>
  <w:num w:numId="38">
    <w:abstractNumId w:val="38"/>
  </w:num>
  <w:num w:numId="39">
    <w:abstractNumId w:val="32"/>
  </w:num>
  <w:num w:numId="40">
    <w:abstractNumId w:val="4"/>
  </w:num>
  <w:num w:numId="41">
    <w:abstractNumId w:val="17"/>
  </w:num>
  <w:num w:numId="42">
    <w:abstractNumId w:val="13"/>
  </w:num>
  <w:num w:numId="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removePersonalInformation/>
  <w:removeDateAndTime/>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E06"/>
    <w:rsid w:val="00000D12"/>
    <w:rsid w:val="00001DB9"/>
    <w:rsid w:val="00004ADD"/>
    <w:rsid w:val="00007510"/>
    <w:rsid w:val="000112DC"/>
    <w:rsid w:val="000120DD"/>
    <w:rsid w:val="000169E3"/>
    <w:rsid w:val="00020076"/>
    <w:rsid w:val="00022768"/>
    <w:rsid w:val="00022D41"/>
    <w:rsid w:val="00024192"/>
    <w:rsid w:val="0002421A"/>
    <w:rsid w:val="00024521"/>
    <w:rsid w:val="00025640"/>
    <w:rsid w:val="00026719"/>
    <w:rsid w:val="00045AF3"/>
    <w:rsid w:val="00052B22"/>
    <w:rsid w:val="00053CD7"/>
    <w:rsid w:val="00055A63"/>
    <w:rsid w:val="00055A7E"/>
    <w:rsid w:val="00055D10"/>
    <w:rsid w:val="000569E2"/>
    <w:rsid w:val="000631D1"/>
    <w:rsid w:val="0006441C"/>
    <w:rsid w:val="00066496"/>
    <w:rsid w:val="00066C8F"/>
    <w:rsid w:val="00072504"/>
    <w:rsid w:val="00074768"/>
    <w:rsid w:val="000762BB"/>
    <w:rsid w:val="000776EC"/>
    <w:rsid w:val="00077740"/>
    <w:rsid w:val="000820E7"/>
    <w:rsid w:val="00082BD8"/>
    <w:rsid w:val="000858ED"/>
    <w:rsid w:val="00092687"/>
    <w:rsid w:val="000936E9"/>
    <w:rsid w:val="00094EC1"/>
    <w:rsid w:val="000A4E4F"/>
    <w:rsid w:val="000A5F49"/>
    <w:rsid w:val="000B2C1B"/>
    <w:rsid w:val="000B64FE"/>
    <w:rsid w:val="000B6EC1"/>
    <w:rsid w:val="000B74BE"/>
    <w:rsid w:val="000C5D47"/>
    <w:rsid w:val="000C6386"/>
    <w:rsid w:val="000D0EE1"/>
    <w:rsid w:val="000D1F77"/>
    <w:rsid w:val="000D4B34"/>
    <w:rsid w:val="000D562B"/>
    <w:rsid w:val="000D65F0"/>
    <w:rsid w:val="000D67A9"/>
    <w:rsid w:val="000E7C43"/>
    <w:rsid w:val="000F4627"/>
    <w:rsid w:val="000F4A3F"/>
    <w:rsid w:val="000F4C15"/>
    <w:rsid w:val="00106946"/>
    <w:rsid w:val="00107541"/>
    <w:rsid w:val="00110AAF"/>
    <w:rsid w:val="00111FB2"/>
    <w:rsid w:val="00112B6F"/>
    <w:rsid w:val="00116040"/>
    <w:rsid w:val="00121FDB"/>
    <w:rsid w:val="0012388C"/>
    <w:rsid w:val="00123BCB"/>
    <w:rsid w:val="00125752"/>
    <w:rsid w:val="001273FD"/>
    <w:rsid w:val="001302F7"/>
    <w:rsid w:val="00132132"/>
    <w:rsid w:val="00133061"/>
    <w:rsid w:val="00140683"/>
    <w:rsid w:val="001421DD"/>
    <w:rsid w:val="001446F8"/>
    <w:rsid w:val="00144CD1"/>
    <w:rsid w:val="00145F32"/>
    <w:rsid w:val="001477E7"/>
    <w:rsid w:val="00147D87"/>
    <w:rsid w:val="00152C05"/>
    <w:rsid w:val="00152DD4"/>
    <w:rsid w:val="00155C0E"/>
    <w:rsid w:val="0015785F"/>
    <w:rsid w:val="00163788"/>
    <w:rsid w:val="001746F9"/>
    <w:rsid w:val="00174A50"/>
    <w:rsid w:val="00187673"/>
    <w:rsid w:val="00187A2E"/>
    <w:rsid w:val="0019061E"/>
    <w:rsid w:val="001911DC"/>
    <w:rsid w:val="00192DF6"/>
    <w:rsid w:val="001945F0"/>
    <w:rsid w:val="0019674E"/>
    <w:rsid w:val="001A12A4"/>
    <w:rsid w:val="001A4F32"/>
    <w:rsid w:val="001A4F7F"/>
    <w:rsid w:val="001A7BE3"/>
    <w:rsid w:val="001B03E9"/>
    <w:rsid w:val="001B0974"/>
    <w:rsid w:val="001B36A0"/>
    <w:rsid w:val="001B39F4"/>
    <w:rsid w:val="001B3DF2"/>
    <w:rsid w:val="001C27AB"/>
    <w:rsid w:val="001C48B1"/>
    <w:rsid w:val="001C4E33"/>
    <w:rsid w:val="001C716B"/>
    <w:rsid w:val="001D3341"/>
    <w:rsid w:val="001D3F9F"/>
    <w:rsid w:val="001D52F8"/>
    <w:rsid w:val="001D576D"/>
    <w:rsid w:val="001D79DC"/>
    <w:rsid w:val="001E08A0"/>
    <w:rsid w:val="001E3426"/>
    <w:rsid w:val="001E40B7"/>
    <w:rsid w:val="001E44FC"/>
    <w:rsid w:val="001E5163"/>
    <w:rsid w:val="001E5463"/>
    <w:rsid w:val="001E6F9F"/>
    <w:rsid w:val="001F27AF"/>
    <w:rsid w:val="001F3DD4"/>
    <w:rsid w:val="001F4091"/>
    <w:rsid w:val="001F4699"/>
    <w:rsid w:val="002102B2"/>
    <w:rsid w:val="002107F1"/>
    <w:rsid w:val="002113E4"/>
    <w:rsid w:val="00213F2F"/>
    <w:rsid w:val="00214104"/>
    <w:rsid w:val="00214AB1"/>
    <w:rsid w:val="00217CFB"/>
    <w:rsid w:val="00225F16"/>
    <w:rsid w:val="0023066D"/>
    <w:rsid w:val="002340B0"/>
    <w:rsid w:val="002429BE"/>
    <w:rsid w:val="00246135"/>
    <w:rsid w:val="00250E70"/>
    <w:rsid w:val="00251629"/>
    <w:rsid w:val="0025710D"/>
    <w:rsid w:val="00257922"/>
    <w:rsid w:val="002803BA"/>
    <w:rsid w:val="002813E7"/>
    <w:rsid w:val="002850D3"/>
    <w:rsid w:val="00286C58"/>
    <w:rsid w:val="00287092"/>
    <w:rsid w:val="002873D7"/>
    <w:rsid w:val="002908E6"/>
    <w:rsid w:val="002922D8"/>
    <w:rsid w:val="002940C2"/>
    <w:rsid w:val="002965CE"/>
    <w:rsid w:val="002A0119"/>
    <w:rsid w:val="002A5E5F"/>
    <w:rsid w:val="002A763E"/>
    <w:rsid w:val="002C0F7E"/>
    <w:rsid w:val="002C2D4D"/>
    <w:rsid w:val="002C5DDA"/>
    <w:rsid w:val="002C7E7D"/>
    <w:rsid w:val="002D058E"/>
    <w:rsid w:val="002D205B"/>
    <w:rsid w:val="002D69C2"/>
    <w:rsid w:val="002D6F6A"/>
    <w:rsid w:val="002D79FF"/>
    <w:rsid w:val="002E1FC0"/>
    <w:rsid w:val="002E44F3"/>
    <w:rsid w:val="002F6E38"/>
    <w:rsid w:val="002F7FD7"/>
    <w:rsid w:val="0030312E"/>
    <w:rsid w:val="00303FDE"/>
    <w:rsid w:val="00304082"/>
    <w:rsid w:val="00311EC3"/>
    <w:rsid w:val="0031375D"/>
    <w:rsid w:val="003145B0"/>
    <w:rsid w:val="00316A0E"/>
    <w:rsid w:val="00326734"/>
    <w:rsid w:val="00326A2E"/>
    <w:rsid w:val="00330162"/>
    <w:rsid w:val="00332F1A"/>
    <w:rsid w:val="003341BA"/>
    <w:rsid w:val="003351A1"/>
    <w:rsid w:val="003403D7"/>
    <w:rsid w:val="00340EE5"/>
    <w:rsid w:val="00351565"/>
    <w:rsid w:val="00352731"/>
    <w:rsid w:val="003579F0"/>
    <w:rsid w:val="0036016D"/>
    <w:rsid w:val="003612BA"/>
    <w:rsid w:val="003621EE"/>
    <w:rsid w:val="00363143"/>
    <w:rsid w:val="0037107B"/>
    <w:rsid w:val="00381EE2"/>
    <w:rsid w:val="003821E3"/>
    <w:rsid w:val="00384727"/>
    <w:rsid w:val="0038567A"/>
    <w:rsid w:val="00390054"/>
    <w:rsid w:val="0039276B"/>
    <w:rsid w:val="003A1E1D"/>
    <w:rsid w:val="003A1FCD"/>
    <w:rsid w:val="003A3BFE"/>
    <w:rsid w:val="003B35E8"/>
    <w:rsid w:val="003B6A8B"/>
    <w:rsid w:val="003C0500"/>
    <w:rsid w:val="003C09AD"/>
    <w:rsid w:val="003C11C7"/>
    <w:rsid w:val="003C3275"/>
    <w:rsid w:val="003D17D0"/>
    <w:rsid w:val="003D758C"/>
    <w:rsid w:val="003E3F86"/>
    <w:rsid w:val="003E6C13"/>
    <w:rsid w:val="003F0742"/>
    <w:rsid w:val="003F2CAB"/>
    <w:rsid w:val="003F2CBC"/>
    <w:rsid w:val="003F4412"/>
    <w:rsid w:val="003F604E"/>
    <w:rsid w:val="003F6741"/>
    <w:rsid w:val="00401FD3"/>
    <w:rsid w:val="00402D35"/>
    <w:rsid w:val="00402DCE"/>
    <w:rsid w:val="00413538"/>
    <w:rsid w:val="00414294"/>
    <w:rsid w:val="00422032"/>
    <w:rsid w:val="004226F7"/>
    <w:rsid w:val="00422A1A"/>
    <w:rsid w:val="0042556B"/>
    <w:rsid w:val="00426745"/>
    <w:rsid w:val="00426D22"/>
    <w:rsid w:val="004274CD"/>
    <w:rsid w:val="004320A6"/>
    <w:rsid w:val="00437BCF"/>
    <w:rsid w:val="0044087F"/>
    <w:rsid w:val="00442BD8"/>
    <w:rsid w:val="00446D3E"/>
    <w:rsid w:val="00450AEE"/>
    <w:rsid w:val="004603AF"/>
    <w:rsid w:val="00462B97"/>
    <w:rsid w:val="0046510F"/>
    <w:rsid w:val="00467B36"/>
    <w:rsid w:val="00467F8A"/>
    <w:rsid w:val="00470AD8"/>
    <w:rsid w:val="00471437"/>
    <w:rsid w:val="004727E4"/>
    <w:rsid w:val="004743A6"/>
    <w:rsid w:val="004757E1"/>
    <w:rsid w:val="00475BF0"/>
    <w:rsid w:val="00476308"/>
    <w:rsid w:val="00477AAE"/>
    <w:rsid w:val="00480825"/>
    <w:rsid w:val="004834B9"/>
    <w:rsid w:val="00485A60"/>
    <w:rsid w:val="00490E85"/>
    <w:rsid w:val="00491DDF"/>
    <w:rsid w:val="004A15E3"/>
    <w:rsid w:val="004A4C64"/>
    <w:rsid w:val="004A4FD9"/>
    <w:rsid w:val="004A6612"/>
    <w:rsid w:val="004A68FD"/>
    <w:rsid w:val="004B31B3"/>
    <w:rsid w:val="004B4C4B"/>
    <w:rsid w:val="004B6178"/>
    <w:rsid w:val="004B6D1A"/>
    <w:rsid w:val="004C1CBF"/>
    <w:rsid w:val="004C57E2"/>
    <w:rsid w:val="004D01AA"/>
    <w:rsid w:val="004D0372"/>
    <w:rsid w:val="004E06AB"/>
    <w:rsid w:val="004E1631"/>
    <w:rsid w:val="004E257C"/>
    <w:rsid w:val="004E2830"/>
    <w:rsid w:val="004E7EFA"/>
    <w:rsid w:val="005000F0"/>
    <w:rsid w:val="005016E6"/>
    <w:rsid w:val="00501A48"/>
    <w:rsid w:val="0050408A"/>
    <w:rsid w:val="00504CDF"/>
    <w:rsid w:val="00511B6F"/>
    <w:rsid w:val="0051585D"/>
    <w:rsid w:val="005200E0"/>
    <w:rsid w:val="0052190B"/>
    <w:rsid w:val="005240D3"/>
    <w:rsid w:val="005256DA"/>
    <w:rsid w:val="00531A04"/>
    <w:rsid w:val="0053453F"/>
    <w:rsid w:val="00541681"/>
    <w:rsid w:val="00541B51"/>
    <w:rsid w:val="005421C0"/>
    <w:rsid w:val="00542567"/>
    <w:rsid w:val="005445C0"/>
    <w:rsid w:val="00544CA8"/>
    <w:rsid w:val="005507D0"/>
    <w:rsid w:val="00551237"/>
    <w:rsid w:val="005516BF"/>
    <w:rsid w:val="00554E06"/>
    <w:rsid w:val="00556A3C"/>
    <w:rsid w:val="005600CD"/>
    <w:rsid w:val="0056121C"/>
    <w:rsid w:val="00567E63"/>
    <w:rsid w:val="0057091D"/>
    <w:rsid w:val="00572503"/>
    <w:rsid w:val="00585AC1"/>
    <w:rsid w:val="0059275B"/>
    <w:rsid w:val="0059717B"/>
    <w:rsid w:val="005972D4"/>
    <w:rsid w:val="00597811"/>
    <w:rsid w:val="005A6343"/>
    <w:rsid w:val="005A7774"/>
    <w:rsid w:val="005B126A"/>
    <w:rsid w:val="005B1551"/>
    <w:rsid w:val="005B1654"/>
    <w:rsid w:val="005B1A7C"/>
    <w:rsid w:val="005B2284"/>
    <w:rsid w:val="005B2790"/>
    <w:rsid w:val="005B36FC"/>
    <w:rsid w:val="005B4C38"/>
    <w:rsid w:val="005B72B3"/>
    <w:rsid w:val="005C20B3"/>
    <w:rsid w:val="005C34EF"/>
    <w:rsid w:val="005C5709"/>
    <w:rsid w:val="005C7929"/>
    <w:rsid w:val="005E0723"/>
    <w:rsid w:val="005E367E"/>
    <w:rsid w:val="005E7A4E"/>
    <w:rsid w:val="005F3E42"/>
    <w:rsid w:val="005F52D8"/>
    <w:rsid w:val="005F6813"/>
    <w:rsid w:val="006034D5"/>
    <w:rsid w:val="00603DFE"/>
    <w:rsid w:val="006071FD"/>
    <w:rsid w:val="00610763"/>
    <w:rsid w:val="006114E3"/>
    <w:rsid w:val="00613350"/>
    <w:rsid w:val="006245F5"/>
    <w:rsid w:val="0062742A"/>
    <w:rsid w:val="006309E5"/>
    <w:rsid w:val="006317BA"/>
    <w:rsid w:val="00633E25"/>
    <w:rsid w:val="006345F6"/>
    <w:rsid w:val="00643C1D"/>
    <w:rsid w:val="00644916"/>
    <w:rsid w:val="00644BB3"/>
    <w:rsid w:val="00646EF2"/>
    <w:rsid w:val="00647008"/>
    <w:rsid w:val="00651011"/>
    <w:rsid w:val="006544F6"/>
    <w:rsid w:val="0066016E"/>
    <w:rsid w:val="006630DF"/>
    <w:rsid w:val="00673207"/>
    <w:rsid w:val="006775FF"/>
    <w:rsid w:val="00681E2C"/>
    <w:rsid w:val="00685C3B"/>
    <w:rsid w:val="00696639"/>
    <w:rsid w:val="006968D3"/>
    <w:rsid w:val="00696A86"/>
    <w:rsid w:val="006A0F27"/>
    <w:rsid w:val="006A43F6"/>
    <w:rsid w:val="006B1BC6"/>
    <w:rsid w:val="006B2AD7"/>
    <w:rsid w:val="006B7605"/>
    <w:rsid w:val="006C00B4"/>
    <w:rsid w:val="006C19F2"/>
    <w:rsid w:val="006C5D73"/>
    <w:rsid w:val="006D554A"/>
    <w:rsid w:val="006D77A6"/>
    <w:rsid w:val="006E275E"/>
    <w:rsid w:val="006E6B65"/>
    <w:rsid w:val="006E7148"/>
    <w:rsid w:val="006F45A3"/>
    <w:rsid w:val="006F4EBD"/>
    <w:rsid w:val="006F619C"/>
    <w:rsid w:val="006F647F"/>
    <w:rsid w:val="006F7EBE"/>
    <w:rsid w:val="00706D89"/>
    <w:rsid w:val="007138DE"/>
    <w:rsid w:val="00716DCF"/>
    <w:rsid w:val="00717932"/>
    <w:rsid w:val="00721CCE"/>
    <w:rsid w:val="00722634"/>
    <w:rsid w:val="00722B56"/>
    <w:rsid w:val="00731D49"/>
    <w:rsid w:val="0073310A"/>
    <w:rsid w:val="007367B3"/>
    <w:rsid w:val="00745F17"/>
    <w:rsid w:val="0074742B"/>
    <w:rsid w:val="00747647"/>
    <w:rsid w:val="00750D79"/>
    <w:rsid w:val="00754F60"/>
    <w:rsid w:val="007561E7"/>
    <w:rsid w:val="00761079"/>
    <w:rsid w:val="007612D0"/>
    <w:rsid w:val="0076317B"/>
    <w:rsid w:val="007637B5"/>
    <w:rsid w:val="00766A35"/>
    <w:rsid w:val="00767333"/>
    <w:rsid w:val="007710A3"/>
    <w:rsid w:val="0077471B"/>
    <w:rsid w:val="00775719"/>
    <w:rsid w:val="00775AC0"/>
    <w:rsid w:val="007824A0"/>
    <w:rsid w:val="0079039B"/>
    <w:rsid w:val="00792EC1"/>
    <w:rsid w:val="0079432A"/>
    <w:rsid w:val="00795DE2"/>
    <w:rsid w:val="00797169"/>
    <w:rsid w:val="007A067E"/>
    <w:rsid w:val="007A0F49"/>
    <w:rsid w:val="007A2490"/>
    <w:rsid w:val="007A432F"/>
    <w:rsid w:val="007B6CDC"/>
    <w:rsid w:val="007C32A8"/>
    <w:rsid w:val="007C7F61"/>
    <w:rsid w:val="007D4710"/>
    <w:rsid w:val="007D4F5A"/>
    <w:rsid w:val="007D5147"/>
    <w:rsid w:val="007E09B6"/>
    <w:rsid w:val="007E3C55"/>
    <w:rsid w:val="007E64FB"/>
    <w:rsid w:val="007E69E0"/>
    <w:rsid w:val="007E7BD0"/>
    <w:rsid w:val="007F09F8"/>
    <w:rsid w:val="007F2231"/>
    <w:rsid w:val="007F2604"/>
    <w:rsid w:val="007F2D5F"/>
    <w:rsid w:val="00800BE9"/>
    <w:rsid w:val="008030A1"/>
    <w:rsid w:val="00803B9E"/>
    <w:rsid w:val="0080619B"/>
    <w:rsid w:val="00811892"/>
    <w:rsid w:val="00816549"/>
    <w:rsid w:val="008166BA"/>
    <w:rsid w:val="00821662"/>
    <w:rsid w:val="00822958"/>
    <w:rsid w:val="008263F8"/>
    <w:rsid w:val="008323DA"/>
    <w:rsid w:val="00832F32"/>
    <w:rsid w:val="00840EAF"/>
    <w:rsid w:val="00841985"/>
    <w:rsid w:val="00845A17"/>
    <w:rsid w:val="00847D6D"/>
    <w:rsid w:val="0085240C"/>
    <w:rsid w:val="008603B2"/>
    <w:rsid w:val="00867014"/>
    <w:rsid w:val="0086709D"/>
    <w:rsid w:val="00867609"/>
    <w:rsid w:val="008708D2"/>
    <w:rsid w:val="00876A64"/>
    <w:rsid w:val="0088072E"/>
    <w:rsid w:val="00881C57"/>
    <w:rsid w:val="00884B6B"/>
    <w:rsid w:val="00891050"/>
    <w:rsid w:val="008A4DCC"/>
    <w:rsid w:val="008A500D"/>
    <w:rsid w:val="008B1313"/>
    <w:rsid w:val="008B33D3"/>
    <w:rsid w:val="008B6B17"/>
    <w:rsid w:val="008B7049"/>
    <w:rsid w:val="008B7BAC"/>
    <w:rsid w:val="008C1BB6"/>
    <w:rsid w:val="008C3060"/>
    <w:rsid w:val="008C4D25"/>
    <w:rsid w:val="008C555D"/>
    <w:rsid w:val="008C5CAB"/>
    <w:rsid w:val="008C611F"/>
    <w:rsid w:val="008D0334"/>
    <w:rsid w:val="008D09B6"/>
    <w:rsid w:val="008E0ED7"/>
    <w:rsid w:val="008E23F0"/>
    <w:rsid w:val="008E3298"/>
    <w:rsid w:val="008E4CA8"/>
    <w:rsid w:val="008F113C"/>
    <w:rsid w:val="008F2466"/>
    <w:rsid w:val="008F683E"/>
    <w:rsid w:val="009065F5"/>
    <w:rsid w:val="00907975"/>
    <w:rsid w:val="009102C5"/>
    <w:rsid w:val="00911817"/>
    <w:rsid w:val="00915BB8"/>
    <w:rsid w:val="00916A1D"/>
    <w:rsid w:val="00920EA3"/>
    <w:rsid w:val="0092798A"/>
    <w:rsid w:val="00931C8B"/>
    <w:rsid w:val="009401FF"/>
    <w:rsid w:val="0094195D"/>
    <w:rsid w:val="009507E2"/>
    <w:rsid w:val="00953F28"/>
    <w:rsid w:val="0095407B"/>
    <w:rsid w:val="00954875"/>
    <w:rsid w:val="009549C5"/>
    <w:rsid w:val="009552E6"/>
    <w:rsid w:val="009575ED"/>
    <w:rsid w:val="00962157"/>
    <w:rsid w:val="009621C9"/>
    <w:rsid w:val="00964170"/>
    <w:rsid w:val="009652ED"/>
    <w:rsid w:val="00965FE9"/>
    <w:rsid w:val="00966005"/>
    <w:rsid w:val="009667F6"/>
    <w:rsid w:val="00966E24"/>
    <w:rsid w:val="009674AE"/>
    <w:rsid w:val="009675E5"/>
    <w:rsid w:val="00971478"/>
    <w:rsid w:val="00971A4E"/>
    <w:rsid w:val="00972950"/>
    <w:rsid w:val="00973A7C"/>
    <w:rsid w:val="00974827"/>
    <w:rsid w:val="00977F0B"/>
    <w:rsid w:val="009812A8"/>
    <w:rsid w:val="00982BF4"/>
    <w:rsid w:val="0098338C"/>
    <w:rsid w:val="00985343"/>
    <w:rsid w:val="00986720"/>
    <w:rsid w:val="00991245"/>
    <w:rsid w:val="009925F8"/>
    <w:rsid w:val="00993DEA"/>
    <w:rsid w:val="00996D59"/>
    <w:rsid w:val="009A14E2"/>
    <w:rsid w:val="009A47EC"/>
    <w:rsid w:val="009A5391"/>
    <w:rsid w:val="009A53C6"/>
    <w:rsid w:val="009A54A5"/>
    <w:rsid w:val="009A7698"/>
    <w:rsid w:val="009B08A7"/>
    <w:rsid w:val="009B1EFD"/>
    <w:rsid w:val="009B34D1"/>
    <w:rsid w:val="009B541E"/>
    <w:rsid w:val="009B6355"/>
    <w:rsid w:val="009C0190"/>
    <w:rsid w:val="009D2098"/>
    <w:rsid w:val="009D25CE"/>
    <w:rsid w:val="009D5117"/>
    <w:rsid w:val="009E180B"/>
    <w:rsid w:val="009E42DC"/>
    <w:rsid w:val="009E482B"/>
    <w:rsid w:val="009F1EAA"/>
    <w:rsid w:val="009F1F0B"/>
    <w:rsid w:val="009F3FB5"/>
    <w:rsid w:val="009F4811"/>
    <w:rsid w:val="009F7812"/>
    <w:rsid w:val="00A02BB7"/>
    <w:rsid w:val="00A063F5"/>
    <w:rsid w:val="00A100EA"/>
    <w:rsid w:val="00A10BA4"/>
    <w:rsid w:val="00A146F1"/>
    <w:rsid w:val="00A1511A"/>
    <w:rsid w:val="00A15384"/>
    <w:rsid w:val="00A15D0F"/>
    <w:rsid w:val="00A20F13"/>
    <w:rsid w:val="00A24C2B"/>
    <w:rsid w:val="00A26BD5"/>
    <w:rsid w:val="00A31885"/>
    <w:rsid w:val="00A34AC5"/>
    <w:rsid w:val="00A4281F"/>
    <w:rsid w:val="00A43A8C"/>
    <w:rsid w:val="00A54650"/>
    <w:rsid w:val="00A55B3A"/>
    <w:rsid w:val="00A562FF"/>
    <w:rsid w:val="00A57CD3"/>
    <w:rsid w:val="00A70FDE"/>
    <w:rsid w:val="00A74BE5"/>
    <w:rsid w:val="00A7627F"/>
    <w:rsid w:val="00A7646E"/>
    <w:rsid w:val="00A767BC"/>
    <w:rsid w:val="00A7742B"/>
    <w:rsid w:val="00A8003B"/>
    <w:rsid w:val="00A801B3"/>
    <w:rsid w:val="00A805DF"/>
    <w:rsid w:val="00A90AB9"/>
    <w:rsid w:val="00A916FF"/>
    <w:rsid w:val="00A94DD0"/>
    <w:rsid w:val="00A9711A"/>
    <w:rsid w:val="00AA1206"/>
    <w:rsid w:val="00AA4B52"/>
    <w:rsid w:val="00AA51D0"/>
    <w:rsid w:val="00AB59D5"/>
    <w:rsid w:val="00AB6E36"/>
    <w:rsid w:val="00AC0E53"/>
    <w:rsid w:val="00AC7A0B"/>
    <w:rsid w:val="00AD01C3"/>
    <w:rsid w:val="00AD1DC3"/>
    <w:rsid w:val="00AD242B"/>
    <w:rsid w:val="00AD3E23"/>
    <w:rsid w:val="00AD4997"/>
    <w:rsid w:val="00AD693F"/>
    <w:rsid w:val="00AE1C16"/>
    <w:rsid w:val="00AE3C2B"/>
    <w:rsid w:val="00AE4529"/>
    <w:rsid w:val="00AE513E"/>
    <w:rsid w:val="00AE7277"/>
    <w:rsid w:val="00AE7B27"/>
    <w:rsid w:val="00AF04F0"/>
    <w:rsid w:val="00AF1A60"/>
    <w:rsid w:val="00AF63CE"/>
    <w:rsid w:val="00B01C41"/>
    <w:rsid w:val="00B030AC"/>
    <w:rsid w:val="00B03CED"/>
    <w:rsid w:val="00B106C4"/>
    <w:rsid w:val="00B1162A"/>
    <w:rsid w:val="00B11BA7"/>
    <w:rsid w:val="00B1342D"/>
    <w:rsid w:val="00B13C74"/>
    <w:rsid w:val="00B213EE"/>
    <w:rsid w:val="00B238D6"/>
    <w:rsid w:val="00B25932"/>
    <w:rsid w:val="00B27887"/>
    <w:rsid w:val="00B27A4F"/>
    <w:rsid w:val="00B30898"/>
    <w:rsid w:val="00B44CCF"/>
    <w:rsid w:val="00B47FBE"/>
    <w:rsid w:val="00B5100B"/>
    <w:rsid w:val="00B51E92"/>
    <w:rsid w:val="00B51EF9"/>
    <w:rsid w:val="00B57553"/>
    <w:rsid w:val="00B63DE8"/>
    <w:rsid w:val="00B64537"/>
    <w:rsid w:val="00B6490D"/>
    <w:rsid w:val="00B76DE6"/>
    <w:rsid w:val="00B77D5B"/>
    <w:rsid w:val="00B81722"/>
    <w:rsid w:val="00B83994"/>
    <w:rsid w:val="00B84095"/>
    <w:rsid w:val="00B84B8F"/>
    <w:rsid w:val="00B86FAE"/>
    <w:rsid w:val="00B921F7"/>
    <w:rsid w:val="00BA1294"/>
    <w:rsid w:val="00BA4681"/>
    <w:rsid w:val="00BA512F"/>
    <w:rsid w:val="00BA59CC"/>
    <w:rsid w:val="00BA6FDD"/>
    <w:rsid w:val="00BB1B4E"/>
    <w:rsid w:val="00BB2804"/>
    <w:rsid w:val="00BB287B"/>
    <w:rsid w:val="00BB3E08"/>
    <w:rsid w:val="00BB6642"/>
    <w:rsid w:val="00BC3E89"/>
    <w:rsid w:val="00BC4319"/>
    <w:rsid w:val="00BC44F1"/>
    <w:rsid w:val="00BD105E"/>
    <w:rsid w:val="00BD1804"/>
    <w:rsid w:val="00BD2C96"/>
    <w:rsid w:val="00BD4D67"/>
    <w:rsid w:val="00BD71FE"/>
    <w:rsid w:val="00BE1528"/>
    <w:rsid w:val="00BE38AF"/>
    <w:rsid w:val="00BE3D27"/>
    <w:rsid w:val="00BE7106"/>
    <w:rsid w:val="00BE71F5"/>
    <w:rsid w:val="00BF0E0A"/>
    <w:rsid w:val="00BF5518"/>
    <w:rsid w:val="00C10632"/>
    <w:rsid w:val="00C13A19"/>
    <w:rsid w:val="00C14C17"/>
    <w:rsid w:val="00C1588B"/>
    <w:rsid w:val="00C17C66"/>
    <w:rsid w:val="00C203D7"/>
    <w:rsid w:val="00C22544"/>
    <w:rsid w:val="00C25FDD"/>
    <w:rsid w:val="00C3131C"/>
    <w:rsid w:val="00C3324C"/>
    <w:rsid w:val="00C373CA"/>
    <w:rsid w:val="00C409BD"/>
    <w:rsid w:val="00C44394"/>
    <w:rsid w:val="00C52EE1"/>
    <w:rsid w:val="00C6020F"/>
    <w:rsid w:val="00C649C8"/>
    <w:rsid w:val="00C659A5"/>
    <w:rsid w:val="00C71BDA"/>
    <w:rsid w:val="00C72A7C"/>
    <w:rsid w:val="00C7497B"/>
    <w:rsid w:val="00C772A0"/>
    <w:rsid w:val="00C77C09"/>
    <w:rsid w:val="00C85532"/>
    <w:rsid w:val="00C86B30"/>
    <w:rsid w:val="00CA0B78"/>
    <w:rsid w:val="00CA480C"/>
    <w:rsid w:val="00CA4FBE"/>
    <w:rsid w:val="00CA695E"/>
    <w:rsid w:val="00CB1572"/>
    <w:rsid w:val="00CB455A"/>
    <w:rsid w:val="00CC1569"/>
    <w:rsid w:val="00CC22CF"/>
    <w:rsid w:val="00CC3851"/>
    <w:rsid w:val="00CD1949"/>
    <w:rsid w:val="00CD2309"/>
    <w:rsid w:val="00CD73D1"/>
    <w:rsid w:val="00CE151C"/>
    <w:rsid w:val="00CE54C6"/>
    <w:rsid w:val="00CE61C9"/>
    <w:rsid w:val="00CF1E28"/>
    <w:rsid w:val="00CF4AC5"/>
    <w:rsid w:val="00CF5A3A"/>
    <w:rsid w:val="00CF6E46"/>
    <w:rsid w:val="00CF759E"/>
    <w:rsid w:val="00D0480F"/>
    <w:rsid w:val="00D1236D"/>
    <w:rsid w:val="00D2094B"/>
    <w:rsid w:val="00D26A87"/>
    <w:rsid w:val="00D26C87"/>
    <w:rsid w:val="00D3218F"/>
    <w:rsid w:val="00D375BA"/>
    <w:rsid w:val="00D37EBA"/>
    <w:rsid w:val="00D4161A"/>
    <w:rsid w:val="00D42AF3"/>
    <w:rsid w:val="00D4481D"/>
    <w:rsid w:val="00D47EE0"/>
    <w:rsid w:val="00D514C6"/>
    <w:rsid w:val="00D554F3"/>
    <w:rsid w:val="00D60A30"/>
    <w:rsid w:val="00D7459F"/>
    <w:rsid w:val="00D77A78"/>
    <w:rsid w:val="00D77F4C"/>
    <w:rsid w:val="00D77F74"/>
    <w:rsid w:val="00D80C95"/>
    <w:rsid w:val="00D811A3"/>
    <w:rsid w:val="00D84F71"/>
    <w:rsid w:val="00D87E10"/>
    <w:rsid w:val="00D9298E"/>
    <w:rsid w:val="00D92C01"/>
    <w:rsid w:val="00D97768"/>
    <w:rsid w:val="00DA04CE"/>
    <w:rsid w:val="00DA1672"/>
    <w:rsid w:val="00DA2F27"/>
    <w:rsid w:val="00DA3463"/>
    <w:rsid w:val="00DA5D98"/>
    <w:rsid w:val="00DB517A"/>
    <w:rsid w:val="00DC2D9B"/>
    <w:rsid w:val="00DC46C4"/>
    <w:rsid w:val="00DC4AAE"/>
    <w:rsid w:val="00DE1C05"/>
    <w:rsid w:val="00DE50D5"/>
    <w:rsid w:val="00DF0E27"/>
    <w:rsid w:val="00DF16CE"/>
    <w:rsid w:val="00DF2107"/>
    <w:rsid w:val="00DF392D"/>
    <w:rsid w:val="00DF6D48"/>
    <w:rsid w:val="00E06532"/>
    <w:rsid w:val="00E06D85"/>
    <w:rsid w:val="00E0757D"/>
    <w:rsid w:val="00E1508C"/>
    <w:rsid w:val="00E152CD"/>
    <w:rsid w:val="00E17C91"/>
    <w:rsid w:val="00E314B6"/>
    <w:rsid w:val="00E367E0"/>
    <w:rsid w:val="00E378DE"/>
    <w:rsid w:val="00E558BC"/>
    <w:rsid w:val="00E6741B"/>
    <w:rsid w:val="00E67C8D"/>
    <w:rsid w:val="00E71D94"/>
    <w:rsid w:val="00E75268"/>
    <w:rsid w:val="00E761D4"/>
    <w:rsid w:val="00E7676B"/>
    <w:rsid w:val="00E77343"/>
    <w:rsid w:val="00E775BE"/>
    <w:rsid w:val="00E8098B"/>
    <w:rsid w:val="00E87DDB"/>
    <w:rsid w:val="00E9046F"/>
    <w:rsid w:val="00E9219E"/>
    <w:rsid w:val="00EB7772"/>
    <w:rsid w:val="00EC0917"/>
    <w:rsid w:val="00EC0C5A"/>
    <w:rsid w:val="00EC4A38"/>
    <w:rsid w:val="00EC4E8A"/>
    <w:rsid w:val="00ED2B4D"/>
    <w:rsid w:val="00ED3585"/>
    <w:rsid w:val="00ED56C5"/>
    <w:rsid w:val="00ED69CB"/>
    <w:rsid w:val="00ED7A91"/>
    <w:rsid w:val="00EE248F"/>
    <w:rsid w:val="00EE3C64"/>
    <w:rsid w:val="00EE50CE"/>
    <w:rsid w:val="00EF4DB4"/>
    <w:rsid w:val="00EF7346"/>
    <w:rsid w:val="00F05605"/>
    <w:rsid w:val="00F0715A"/>
    <w:rsid w:val="00F07821"/>
    <w:rsid w:val="00F150C9"/>
    <w:rsid w:val="00F15CC2"/>
    <w:rsid w:val="00F215B3"/>
    <w:rsid w:val="00F248BB"/>
    <w:rsid w:val="00F26C7E"/>
    <w:rsid w:val="00F31C23"/>
    <w:rsid w:val="00F341A3"/>
    <w:rsid w:val="00F35395"/>
    <w:rsid w:val="00F4149E"/>
    <w:rsid w:val="00F476BF"/>
    <w:rsid w:val="00F50D1C"/>
    <w:rsid w:val="00F57766"/>
    <w:rsid w:val="00F57E58"/>
    <w:rsid w:val="00F6370A"/>
    <w:rsid w:val="00F64862"/>
    <w:rsid w:val="00F64FE3"/>
    <w:rsid w:val="00F72B11"/>
    <w:rsid w:val="00F7343C"/>
    <w:rsid w:val="00F74623"/>
    <w:rsid w:val="00F755AF"/>
    <w:rsid w:val="00F827DD"/>
    <w:rsid w:val="00F85FA9"/>
    <w:rsid w:val="00F87B17"/>
    <w:rsid w:val="00F91163"/>
    <w:rsid w:val="00F912D4"/>
    <w:rsid w:val="00F91BDC"/>
    <w:rsid w:val="00FA258A"/>
    <w:rsid w:val="00FA5CB0"/>
    <w:rsid w:val="00FB2997"/>
    <w:rsid w:val="00FB4F1C"/>
    <w:rsid w:val="00FB5222"/>
    <w:rsid w:val="00FB6890"/>
    <w:rsid w:val="00FC1B5A"/>
    <w:rsid w:val="00FC3669"/>
    <w:rsid w:val="00FC5D11"/>
    <w:rsid w:val="00FC607D"/>
    <w:rsid w:val="00FC6A81"/>
    <w:rsid w:val="00FD192E"/>
    <w:rsid w:val="00FE2F5A"/>
    <w:rsid w:val="00FE4619"/>
    <w:rsid w:val="00FE6FAF"/>
    <w:rsid w:val="00FE6FB8"/>
    <w:rsid w:val="00FF1E7F"/>
    <w:rsid w:val="00FF6465"/>
    <w:rsid w:val="02744F7D"/>
    <w:rsid w:val="06CA6B4F"/>
    <w:rsid w:val="08A6B710"/>
    <w:rsid w:val="0DEDE30C"/>
    <w:rsid w:val="13AD8F3E"/>
    <w:rsid w:val="16B53D26"/>
    <w:rsid w:val="1A6BA3E4"/>
    <w:rsid w:val="1E121A7F"/>
    <w:rsid w:val="217B6F8F"/>
    <w:rsid w:val="22433FB0"/>
    <w:rsid w:val="23176E24"/>
    <w:rsid w:val="27D802E8"/>
    <w:rsid w:val="33C46485"/>
    <w:rsid w:val="36DA944E"/>
    <w:rsid w:val="382FDA29"/>
    <w:rsid w:val="3897D5A8"/>
    <w:rsid w:val="3A458B86"/>
    <w:rsid w:val="3A87F2BF"/>
    <w:rsid w:val="49B3A1E2"/>
    <w:rsid w:val="57612601"/>
    <w:rsid w:val="5BADED0E"/>
    <w:rsid w:val="5C8019D8"/>
    <w:rsid w:val="5DCA1B87"/>
    <w:rsid w:val="5EC52E15"/>
    <w:rsid w:val="5FAFFFE5"/>
    <w:rsid w:val="605872F5"/>
    <w:rsid w:val="60E96130"/>
    <w:rsid w:val="66970DDD"/>
    <w:rsid w:val="6795CEFD"/>
    <w:rsid w:val="6B3F7126"/>
    <w:rsid w:val="6C7A6945"/>
    <w:rsid w:val="6F8236D0"/>
    <w:rsid w:val="7694094A"/>
    <w:rsid w:val="7775E6C0"/>
    <w:rsid w:val="7D40ECAA"/>
    <w:rsid w:val="7D98BC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651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A3277"/>
    <w:rPr>
      <w:rFonts w:ascii="Times New Roman" w:eastAsia="Times New Roman" w:hAnsi="Times New Roman" w:cs="Times New Roman"/>
    </w:rPr>
  </w:style>
  <w:style w:type="paragraph" w:styleId="Nagwek1">
    <w:name w:val="heading 1"/>
    <w:basedOn w:val="Normalny"/>
    <w:next w:val="Normalny"/>
    <w:link w:val="Nagwek1Znak"/>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Nagwek4">
    <w:name w:val="heading 4"/>
    <w:basedOn w:val="Normalny"/>
    <w:next w:val="Normalny"/>
    <w:link w:val="Nagwek4Znak"/>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41CD9"/>
    <w:pPr>
      <w:tabs>
        <w:tab w:val="center" w:pos="4680"/>
        <w:tab w:val="right" w:pos="9360"/>
      </w:tabs>
    </w:pPr>
  </w:style>
  <w:style w:type="character" w:customStyle="1" w:styleId="NagwekZnak">
    <w:name w:val="Nagłówek Znak"/>
    <w:basedOn w:val="Domylnaczcionkaakapitu"/>
    <w:link w:val="Nagwek"/>
    <w:uiPriority w:val="99"/>
    <w:rsid w:val="00841CD9"/>
  </w:style>
  <w:style w:type="character" w:customStyle="1" w:styleId="Nagwek1Znak">
    <w:name w:val="Nagłówek 1 Znak"/>
    <w:basedOn w:val="Domylnaczcionkaakapitu"/>
    <w:link w:val="Nagwek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Nagwek2Znak">
    <w:name w:val="Nagłówek 2 Znak"/>
    <w:basedOn w:val="Domylnaczcionkaakapitu"/>
    <w:link w:val="Nagwek2"/>
    <w:uiPriority w:val="9"/>
    <w:rsid w:val="00841CD9"/>
    <w:rPr>
      <w:rFonts w:asciiTheme="majorHAnsi" w:eastAsiaTheme="majorEastAsia" w:hAnsiTheme="majorHAnsi" w:cstheme="majorBidi"/>
      <w:b/>
      <w:bCs/>
      <w:color w:val="4472C4" w:themeColor="accent1"/>
      <w:sz w:val="26"/>
      <w:szCs w:val="26"/>
    </w:rPr>
  </w:style>
  <w:style w:type="character" w:customStyle="1" w:styleId="Nagwek3Znak">
    <w:name w:val="Nagłówek 3 Znak"/>
    <w:basedOn w:val="Domylnaczcionkaakapitu"/>
    <w:link w:val="Nagwek3"/>
    <w:uiPriority w:val="9"/>
    <w:rsid w:val="00841CD9"/>
    <w:rPr>
      <w:rFonts w:asciiTheme="majorHAnsi" w:eastAsiaTheme="majorEastAsia" w:hAnsiTheme="majorHAnsi" w:cstheme="majorBidi"/>
      <w:b/>
      <w:bCs/>
      <w:color w:val="4472C4" w:themeColor="accent1"/>
    </w:rPr>
  </w:style>
  <w:style w:type="character" w:customStyle="1" w:styleId="Nagwek4Znak">
    <w:name w:val="Nagłówek 4 Znak"/>
    <w:basedOn w:val="Domylnaczcionkaakapitu"/>
    <w:link w:val="Nagwek4"/>
    <w:uiPriority w:val="9"/>
    <w:rsid w:val="00841CD9"/>
    <w:rPr>
      <w:rFonts w:asciiTheme="majorHAnsi" w:eastAsiaTheme="majorEastAsia" w:hAnsiTheme="majorHAnsi" w:cstheme="majorBidi"/>
      <w:b/>
      <w:bCs/>
      <w:i/>
      <w:iCs/>
      <w:color w:val="4472C4" w:themeColor="accent1"/>
    </w:rPr>
  </w:style>
  <w:style w:type="paragraph" w:styleId="Wcicienormalne">
    <w:name w:val="Normal Indent"/>
    <w:basedOn w:val="Normalny"/>
    <w:uiPriority w:val="99"/>
    <w:unhideWhenUsed/>
    <w:rsid w:val="00841CD9"/>
    <w:pPr>
      <w:ind w:left="720"/>
    </w:pPr>
  </w:style>
  <w:style w:type="paragraph" w:styleId="Podtytu">
    <w:name w:val="Subtitle"/>
    <w:basedOn w:val="Normalny"/>
    <w:next w:val="Normalny"/>
    <w:link w:val="PodtytuZnak"/>
    <w:uiPriority w:val="11"/>
    <w:qFormat/>
    <w:rsid w:val="00841CD9"/>
    <w:pPr>
      <w:numPr>
        <w:ilvl w:val="1"/>
      </w:numPr>
      <w:ind w:left="86"/>
    </w:pPr>
    <w:rPr>
      <w:rFonts w:asciiTheme="majorHAnsi" w:eastAsiaTheme="majorEastAsia" w:hAnsiTheme="majorHAnsi" w:cstheme="majorBidi"/>
      <w:i/>
      <w:iCs/>
      <w:color w:val="4472C4" w:themeColor="accent1"/>
      <w:spacing w:val="15"/>
      <w:szCs w:val="24"/>
    </w:rPr>
  </w:style>
  <w:style w:type="character" w:customStyle="1" w:styleId="PodtytuZnak">
    <w:name w:val="Podtytuł Znak"/>
    <w:basedOn w:val="Domylnaczcionkaakapitu"/>
    <w:link w:val="Podtytu"/>
    <w:uiPriority w:val="11"/>
    <w:rsid w:val="00841CD9"/>
    <w:rPr>
      <w:rFonts w:asciiTheme="majorHAnsi" w:eastAsiaTheme="majorEastAsia" w:hAnsiTheme="majorHAnsi" w:cstheme="majorBidi"/>
      <w:i/>
      <w:iCs/>
      <w:color w:val="4472C4" w:themeColor="accent1"/>
      <w:spacing w:val="15"/>
      <w:sz w:val="24"/>
      <w:szCs w:val="24"/>
    </w:rPr>
  </w:style>
  <w:style w:type="paragraph" w:styleId="Tytu">
    <w:name w:val="Title"/>
    <w:basedOn w:val="Normalny"/>
    <w:next w:val="Normalny"/>
    <w:link w:val="TytuZnak"/>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ytuZnak">
    <w:name w:val="Tytuł Znak"/>
    <w:basedOn w:val="Domylnaczcionkaakapitu"/>
    <w:link w:val="Tytu"/>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Uwydatnienie">
    <w:name w:val="Emphasis"/>
    <w:basedOn w:val="Domylnaczcionkaakapitu"/>
    <w:uiPriority w:val="20"/>
    <w:qFormat/>
    <w:rsid w:val="00D1197D"/>
    <w:rPr>
      <w:i/>
      <w:iCs/>
    </w:rPr>
  </w:style>
  <w:style w:type="character" w:styleId="Hipercze">
    <w:name w:val="Hyperlink"/>
    <w:basedOn w:val="Domylnaczcionkaakapitu"/>
    <w:uiPriority w:val="99"/>
    <w:unhideWhenUsed/>
    <w:rPr>
      <w:color w:val="0563C1" w:themeColor="hyperlink"/>
      <w:u w:val="single"/>
    </w:rPr>
  </w:style>
  <w:style w:type="table" w:styleId="Tabela-Siatka">
    <w:name w:val="Table Grid"/>
    <w:basedOn w:val="Standardowy"/>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egenda">
    <w:name w:val="caption"/>
    <w:basedOn w:val="Normalny"/>
    <w:next w:val="Normalny"/>
    <w:uiPriority w:val="35"/>
    <w:semiHidden/>
    <w:unhideWhenUsed/>
    <w:qFormat/>
    <w:rsid w:val="007109C0"/>
    <w:pPr>
      <w:spacing w:line="240" w:lineRule="auto"/>
    </w:pPr>
    <w:rPr>
      <w:b/>
      <w:bCs/>
      <w:color w:val="4472C4" w:themeColor="accent1"/>
      <w:sz w:val="18"/>
      <w:szCs w:val="18"/>
    </w:rPr>
  </w:style>
  <w:style w:type="paragraph" w:customStyle="1" w:styleId="HeaderStyle">
    <w:name w:val="HeaderStyle"/>
    <w:pPr>
      <w:spacing w:line="240" w:lineRule="auto"/>
      <w:jc w:val="center"/>
    </w:pPr>
    <w:rPr>
      <w:rFonts w:ascii="Times New Roman" w:eastAsia="Times New Roman" w:hAnsi="Times New Roman" w:cs="Times New Roman"/>
      <w:b/>
      <w:color w:val="000000" w:themeColor="text1"/>
    </w:rPr>
  </w:style>
  <w:style w:type="paragraph" w:customStyle="1" w:styleId="TitleStyle">
    <w:name w:val="TitleStyle"/>
    <w:pPr>
      <w:spacing w:line="240" w:lineRule="auto"/>
    </w:pPr>
    <w:rPr>
      <w:rFonts w:ascii="Times New Roman" w:eastAsia="Times New Roman" w:hAnsi="Times New Roman" w:cs="Times New Roman"/>
      <w:b/>
      <w:color w:val="000000" w:themeColor="text1"/>
    </w:rPr>
  </w:style>
  <w:style w:type="paragraph" w:customStyle="1" w:styleId="TitleCenterStyle">
    <w:name w:val="TitleCenterStyle"/>
    <w:pPr>
      <w:spacing w:line="240" w:lineRule="auto"/>
      <w:jc w:val="center"/>
    </w:pPr>
    <w:rPr>
      <w:rFonts w:ascii="Times New Roman" w:eastAsia="Times New Roman" w:hAnsi="Times New Roman" w:cs="Times New Roman"/>
      <w:b/>
      <w:color w:val="000000" w:themeColor="text1"/>
    </w:rPr>
  </w:style>
  <w:style w:type="paragraph" w:customStyle="1" w:styleId="NormalStyle">
    <w:name w:val="NormalStyle"/>
    <w:pPr>
      <w:spacing w:after="0" w:line="240" w:lineRule="auto"/>
    </w:pPr>
    <w:rPr>
      <w:rFonts w:ascii="Times New Roman" w:eastAsia="Times New Roman" w:hAnsi="Times New Roman" w:cs="Times New Roman"/>
      <w:color w:val="000000" w:themeColor="text1"/>
    </w:rPr>
  </w:style>
  <w:style w:type="paragraph" w:customStyle="1" w:styleId="NormalSpacingStyle">
    <w:name w:val="NormalSpacingStyle"/>
    <w:pPr>
      <w:spacing w:line="240" w:lineRule="auto"/>
    </w:pPr>
    <w:rPr>
      <w:rFonts w:ascii="Times New Roman" w:eastAsia="Times New Roman" w:hAnsi="Times New Roman" w:cs="Times New Roman"/>
      <w:color w:val="000000" w:themeColor="text1"/>
    </w:rPr>
  </w:style>
  <w:style w:type="paragraph" w:customStyle="1" w:styleId="BoldStyle">
    <w:name w:val="BoldStyle"/>
    <w:pPr>
      <w:spacing w:after="0" w:line="240" w:lineRule="auto"/>
    </w:pPr>
    <w:rPr>
      <w:rFonts w:ascii="Times New Roman" w:eastAsia="Times New Roman" w:hAnsi="Times New Roman" w:cs="Times New Roman"/>
      <w:b/>
      <w:color w:val="000000" w:themeColor="text1"/>
    </w:rPr>
  </w:style>
  <w:style w:type="character" w:styleId="Odwoaniedokomentarza">
    <w:name w:val="annotation reference"/>
    <w:basedOn w:val="Domylnaczcionkaakapitu"/>
    <w:uiPriority w:val="99"/>
    <w:semiHidden/>
    <w:unhideWhenUsed/>
    <w:rsid w:val="00E0757D"/>
    <w:rPr>
      <w:sz w:val="16"/>
      <w:szCs w:val="16"/>
    </w:rPr>
  </w:style>
  <w:style w:type="paragraph" w:styleId="Tekstkomentarza">
    <w:name w:val="annotation text"/>
    <w:basedOn w:val="Normalny"/>
    <w:link w:val="TekstkomentarzaZnak"/>
    <w:uiPriority w:val="99"/>
    <w:unhideWhenUsed/>
    <w:rsid w:val="00E0757D"/>
    <w:pPr>
      <w:spacing w:line="240" w:lineRule="auto"/>
    </w:pPr>
    <w:rPr>
      <w:sz w:val="20"/>
      <w:szCs w:val="20"/>
    </w:rPr>
  </w:style>
  <w:style w:type="character" w:customStyle="1" w:styleId="TekstkomentarzaZnak">
    <w:name w:val="Tekst komentarza Znak"/>
    <w:basedOn w:val="Domylnaczcionkaakapitu"/>
    <w:link w:val="Tekstkomentarza"/>
    <w:uiPriority w:val="99"/>
    <w:rsid w:val="00E0757D"/>
    <w:rPr>
      <w:rFonts w:ascii="Times New Roman" w:eastAsia="Times New Roman"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E0757D"/>
    <w:rPr>
      <w:b/>
      <w:bCs/>
    </w:rPr>
  </w:style>
  <w:style w:type="character" w:customStyle="1" w:styleId="TematkomentarzaZnak">
    <w:name w:val="Temat komentarza Znak"/>
    <w:basedOn w:val="TekstkomentarzaZnak"/>
    <w:link w:val="Tematkomentarza"/>
    <w:uiPriority w:val="99"/>
    <w:semiHidden/>
    <w:rsid w:val="00E0757D"/>
    <w:rPr>
      <w:rFonts w:ascii="Times New Roman" w:eastAsia="Times New Roman" w:hAnsi="Times New Roman" w:cs="Times New Roman"/>
      <w:b/>
      <w:bCs/>
      <w:sz w:val="20"/>
      <w:szCs w:val="20"/>
    </w:rPr>
  </w:style>
  <w:style w:type="paragraph" w:styleId="Poprawka">
    <w:name w:val="Revision"/>
    <w:hidden/>
    <w:uiPriority w:val="99"/>
    <w:semiHidden/>
    <w:rsid w:val="004A4FD9"/>
    <w:pPr>
      <w:spacing w:after="0" w:line="240" w:lineRule="auto"/>
    </w:pPr>
    <w:rPr>
      <w:rFonts w:ascii="Times New Roman" w:eastAsia="Times New Roman" w:hAnsi="Times New Roman" w:cs="Times New Roman"/>
    </w:rPr>
  </w:style>
  <w:style w:type="paragraph" w:styleId="Akapitzlist">
    <w:name w:val="List Paragraph"/>
    <w:basedOn w:val="Normalny"/>
    <w:uiPriority w:val="34"/>
    <w:qFormat/>
    <w:rsid w:val="00731D49"/>
    <w:pPr>
      <w:spacing w:after="160" w:line="259" w:lineRule="auto"/>
      <w:ind w:left="720"/>
      <w:contextualSpacing/>
    </w:pPr>
    <w:rPr>
      <w:rFonts w:asciiTheme="minorHAnsi" w:eastAsiaTheme="minorHAnsi" w:hAnsiTheme="minorHAnsi" w:cstheme="minorBidi"/>
      <w:sz w:val="22"/>
      <w:lang w:eastAsia="en-US"/>
    </w:rPr>
  </w:style>
  <w:style w:type="paragraph" w:customStyle="1" w:styleId="ARTartustawynprozporzdzenia">
    <w:name w:val="ART(§) – art. ustawy (§ np. rozporządzenia)"/>
    <w:uiPriority w:val="99"/>
    <w:qFormat/>
    <w:rsid w:val="00B57553"/>
    <w:pPr>
      <w:suppressAutoHyphens/>
      <w:autoSpaceDE w:val="0"/>
      <w:autoSpaceDN w:val="0"/>
      <w:adjustRightInd w:val="0"/>
      <w:spacing w:before="120" w:after="0" w:line="360" w:lineRule="auto"/>
      <w:ind w:firstLine="510"/>
      <w:jc w:val="both"/>
    </w:pPr>
    <w:rPr>
      <w:rFonts w:ascii="Times" w:eastAsiaTheme="minorEastAsia" w:hAnsi="Times" w:cs="Arial"/>
      <w:szCs w:val="20"/>
    </w:rPr>
  </w:style>
  <w:style w:type="paragraph" w:customStyle="1" w:styleId="ZARTzmartartykuempunktem">
    <w:name w:val="Z/ART(§) – zm. art. (§) artykułem (punktem)"/>
    <w:basedOn w:val="ARTartustawynprozporzdzenia"/>
    <w:uiPriority w:val="30"/>
    <w:qFormat/>
    <w:rsid w:val="000569E2"/>
    <w:pPr>
      <w:spacing w:before="0"/>
      <w:ind w:left="510"/>
    </w:pPr>
  </w:style>
  <w:style w:type="character" w:customStyle="1" w:styleId="Kkursywa">
    <w:name w:val="_K_ – kursywa"/>
    <w:basedOn w:val="Domylnaczcionkaakapitu"/>
    <w:uiPriority w:val="1"/>
    <w:qFormat/>
    <w:rsid w:val="005F52D8"/>
    <w:rPr>
      <w:i/>
    </w:rPr>
  </w:style>
  <w:style w:type="character" w:customStyle="1" w:styleId="highlight">
    <w:name w:val="highlight"/>
    <w:basedOn w:val="Domylnaczcionkaakapitu"/>
    <w:rsid w:val="005F52D8"/>
  </w:style>
  <w:style w:type="character" w:customStyle="1" w:styleId="alb-s">
    <w:name w:val="a_lb-s"/>
    <w:basedOn w:val="Domylnaczcionkaakapitu"/>
    <w:rsid w:val="00DA1672"/>
  </w:style>
  <w:style w:type="character" w:customStyle="1" w:styleId="fn-ref">
    <w:name w:val="fn-ref"/>
    <w:basedOn w:val="Domylnaczcionkaakapitu"/>
    <w:rsid w:val="00DA1672"/>
  </w:style>
  <w:style w:type="paragraph" w:styleId="Tekstprzypisukocowego">
    <w:name w:val="endnote text"/>
    <w:basedOn w:val="Normalny"/>
    <w:link w:val="TekstprzypisukocowegoZnak"/>
    <w:uiPriority w:val="99"/>
    <w:semiHidden/>
    <w:unhideWhenUsed/>
    <w:rsid w:val="00BD71F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D71FE"/>
    <w:rPr>
      <w:rFonts w:ascii="Times New Roman" w:eastAsia="Times New Roman" w:hAnsi="Times New Roman" w:cs="Times New Roman"/>
      <w:sz w:val="20"/>
      <w:szCs w:val="20"/>
    </w:rPr>
  </w:style>
  <w:style w:type="character" w:styleId="Odwoanieprzypisukocowego">
    <w:name w:val="endnote reference"/>
    <w:basedOn w:val="Domylnaczcionkaakapitu"/>
    <w:uiPriority w:val="99"/>
    <w:semiHidden/>
    <w:unhideWhenUsed/>
    <w:rsid w:val="00BD71FE"/>
    <w:rPr>
      <w:vertAlign w:val="superscript"/>
    </w:rPr>
  </w:style>
  <w:style w:type="paragraph" w:styleId="Tekstprzypisudolnego">
    <w:name w:val="footnote text"/>
    <w:basedOn w:val="Normalny"/>
    <w:link w:val="TekstprzypisudolnegoZnak"/>
    <w:uiPriority w:val="99"/>
    <w:semiHidden/>
    <w:unhideWhenUsed/>
    <w:rsid w:val="001C4E3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C4E33"/>
    <w:rPr>
      <w:rFonts w:ascii="Times New Roman" w:eastAsia="Times New Roman" w:hAnsi="Times New Roman" w:cs="Times New Roman"/>
      <w:sz w:val="20"/>
      <w:szCs w:val="20"/>
    </w:rPr>
  </w:style>
  <w:style w:type="character" w:styleId="Odwoanieprzypisudolnego">
    <w:name w:val="footnote reference"/>
    <w:basedOn w:val="Domylnaczcionkaakapitu"/>
    <w:uiPriority w:val="99"/>
    <w:semiHidden/>
    <w:unhideWhenUsed/>
    <w:rsid w:val="001C4E33"/>
    <w:rPr>
      <w:vertAlign w:val="superscript"/>
    </w:rPr>
  </w:style>
  <w:style w:type="paragraph" w:styleId="Tekstdymka">
    <w:name w:val="Balloon Text"/>
    <w:basedOn w:val="Normalny"/>
    <w:link w:val="TekstdymkaZnak"/>
    <w:uiPriority w:val="99"/>
    <w:semiHidden/>
    <w:unhideWhenUsed/>
    <w:rsid w:val="00467F8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67F8A"/>
    <w:rPr>
      <w:rFonts w:ascii="Segoe UI" w:eastAsia="Times New Roman" w:hAnsi="Segoe UI" w:cs="Segoe UI"/>
      <w:sz w:val="18"/>
      <w:szCs w:val="18"/>
    </w:rPr>
  </w:style>
  <w:style w:type="paragraph" w:customStyle="1" w:styleId="ZLITwPKTzmlitwpktartykuempunktem">
    <w:name w:val="Z/LIT_w_PKT – zm. lit. w pkt artykułem (punktem)"/>
    <w:basedOn w:val="Normalny"/>
    <w:uiPriority w:val="32"/>
    <w:qFormat/>
    <w:rsid w:val="005C5709"/>
    <w:pPr>
      <w:spacing w:after="0" w:line="360" w:lineRule="auto"/>
      <w:ind w:left="1497" w:hanging="476"/>
      <w:jc w:val="both"/>
    </w:pPr>
    <w:rPr>
      <w:rFonts w:ascii="Times" w:eastAsiaTheme="minorEastAsia" w:hAnsi="Times" w:cs="Arial"/>
      <w:bCs/>
      <w:szCs w:val="20"/>
    </w:rPr>
  </w:style>
  <w:style w:type="paragraph" w:customStyle="1" w:styleId="ZUSTzmustartykuempunktem">
    <w:name w:val="Z/UST(§) – zm. ust. (§) artykułem (punktem)"/>
    <w:basedOn w:val="ZARTzmartartykuempunktem"/>
    <w:uiPriority w:val="30"/>
    <w:qFormat/>
    <w:rsid w:val="005C5709"/>
  </w:style>
  <w:style w:type="paragraph" w:customStyle="1" w:styleId="ZCZWSPLITwPKTzmczciwsplitwpktartykuempunktem">
    <w:name w:val="Z/CZ_WSP_LIT_w_PKT – zm. części wsp. lit. w pkt artykułem (punktem)"/>
    <w:basedOn w:val="Normalny"/>
    <w:next w:val="ZARTzmartartykuempunktem"/>
    <w:uiPriority w:val="35"/>
    <w:qFormat/>
    <w:rsid w:val="005C5709"/>
    <w:pPr>
      <w:spacing w:after="0" w:line="360" w:lineRule="auto"/>
      <w:ind w:left="1021"/>
      <w:jc w:val="both"/>
    </w:pPr>
    <w:rPr>
      <w:rFonts w:ascii="Times" w:eastAsiaTheme="minorEastAsia" w:hAnsi="Times" w:cs="Arial"/>
      <w:bCs/>
      <w:szCs w:val="24"/>
    </w:rPr>
  </w:style>
  <w:style w:type="character" w:customStyle="1" w:styleId="Ppogrubienie">
    <w:name w:val="_P_ – pogrubienie"/>
    <w:basedOn w:val="Domylnaczcionkaakapitu"/>
    <w:uiPriority w:val="1"/>
    <w:qFormat/>
    <w:rsid w:val="005C5709"/>
    <w:rPr>
      <w:b/>
    </w:rPr>
  </w:style>
  <w:style w:type="paragraph" w:styleId="NormalnyWeb">
    <w:name w:val="Normal (Web)"/>
    <w:basedOn w:val="Normalny"/>
    <w:uiPriority w:val="99"/>
    <w:semiHidden/>
    <w:unhideWhenUsed/>
    <w:rsid w:val="00C373CA"/>
    <w:pPr>
      <w:spacing w:before="100" w:beforeAutospacing="1" w:after="100" w:afterAutospacing="1" w:line="240" w:lineRule="auto"/>
    </w:pPr>
    <w:rPr>
      <w:rFonts w:ascii="Calibri" w:eastAsiaTheme="minorHAnsi" w:hAnsi="Calibri" w:cs="Calibri"/>
      <w:sz w:val="22"/>
    </w:rPr>
  </w:style>
  <w:style w:type="paragraph" w:styleId="Stopka">
    <w:name w:val="footer"/>
    <w:basedOn w:val="Normalny"/>
    <w:link w:val="StopkaZnak"/>
    <w:uiPriority w:val="99"/>
    <w:unhideWhenUsed/>
    <w:rsid w:val="00A34AC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34AC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89843">
      <w:bodyDiv w:val="1"/>
      <w:marLeft w:val="0"/>
      <w:marRight w:val="0"/>
      <w:marTop w:val="0"/>
      <w:marBottom w:val="0"/>
      <w:divBdr>
        <w:top w:val="none" w:sz="0" w:space="0" w:color="auto"/>
        <w:left w:val="none" w:sz="0" w:space="0" w:color="auto"/>
        <w:bottom w:val="none" w:sz="0" w:space="0" w:color="auto"/>
        <w:right w:val="none" w:sz="0" w:space="0" w:color="auto"/>
      </w:divBdr>
      <w:divsChild>
        <w:div w:id="1494838745">
          <w:marLeft w:val="360"/>
          <w:marRight w:val="0"/>
          <w:marTop w:val="72"/>
          <w:marBottom w:val="72"/>
          <w:divBdr>
            <w:top w:val="none" w:sz="0" w:space="0" w:color="auto"/>
            <w:left w:val="none" w:sz="0" w:space="0" w:color="auto"/>
            <w:bottom w:val="none" w:sz="0" w:space="0" w:color="auto"/>
            <w:right w:val="none" w:sz="0" w:space="0" w:color="auto"/>
          </w:divBdr>
          <w:divsChild>
            <w:div w:id="1604603685">
              <w:marLeft w:val="0"/>
              <w:marRight w:val="0"/>
              <w:marTop w:val="0"/>
              <w:marBottom w:val="0"/>
              <w:divBdr>
                <w:top w:val="none" w:sz="0" w:space="0" w:color="auto"/>
                <w:left w:val="none" w:sz="0" w:space="0" w:color="auto"/>
                <w:bottom w:val="none" w:sz="0" w:space="0" w:color="auto"/>
                <w:right w:val="none" w:sz="0" w:space="0" w:color="auto"/>
              </w:divBdr>
            </w:div>
          </w:divsChild>
        </w:div>
        <w:div w:id="1264457483">
          <w:marLeft w:val="360"/>
          <w:marRight w:val="0"/>
          <w:marTop w:val="0"/>
          <w:marBottom w:val="72"/>
          <w:divBdr>
            <w:top w:val="none" w:sz="0" w:space="0" w:color="auto"/>
            <w:left w:val="none" w:sz="0" w:space="0" w:color="auto"/>
            <w:bottom w:val="none" w:sz="0" w:space="0" w:color="auto"/>
            <w:right w:val="none" w:sz="0" w:space="0" w:color="auto"/>
          </w:divBdr>
          <w:divsChild>
            <w:div w:id="86857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659980">
      <w:bodyDiv w:val="1"/>
      <w:marLeft w:val="0"/>
      <w:marRight w:val="0"/>
      <w:marTop w:val="0"/>
      <w:marBottom w:val="0"/>
      <w:divBdr>
        <w:top w:val="none" w:sz="0" w:space="0" w:color="auto"/>
        <w:left w:val="none" w:sz="0" w:space="0" w:color="auto"/>
        <w:bottom w:val="none" w:sz="0" w:space="0" w:color="auto"/>
        <w:right w:val="none" w:sz="0" w:space="0" w:color="auto"/>
      </w:divBdr>
      <w:divsChild>
        <w:div w:id="431898282">
          <w:marLeft w:val="0"/>
          <w:marRight w:val="0"/>
          <w:marTop w:val="0"/>
          <w:marBottom w:val="0"/>
          <w:divBdr>
            <w:top w:val="none" w:sz="0" w:space="0" w:color="auto"/>
            <w:left w:val="none" w:sz="0" w:space="0" w:color="auto"/>
            <w:bottom w:val="none" w:sz="0" w:space="0" w:color="auto"/>
            <w:right w:val="none" w:sz="0" w:space="0" w:color="auto"/>
          </w:divBdr>
        </w:div>
        <w:div w:id="223957352">
          <w:marLeft w:val="0"/>
          <w:marRight w:val="0"/>
          <w:marTop w:val="0"/>
          <w:marBottom w:val="0"/>
          <w:divBdr>
            <w:top w:val="none" w:sz="0" w:space="0" w:color="auto"/>
            <w:left w:val="none" w:sz="0" w:space="0" w:color="auto"/>
            <w:bottom w:val="none" w:sz="0" w:space="0" w:color="auto"/>
            <w:right w:val="none" w:sz="0" w:space="0" w:color="auto"/>
          </w:divBdr>
        </w:div>
      </w:divsChild>
    </w:div>
    <w:div w:id="1094715225">
      <w:bodyDiv w:val="1"/>
      <w:marLeft w:val="0"/>
      <w:marRight w:val="0"/>
      <w:marTop w:val="0"/>
      <w:marBottom w:val="0"/>
      <w:divBdr>
        <w:top w:val="none" w:sz="0" w:space="0" w:color="auto"/>
        <w:left w:val="none" w:sz="0" w:space="0" w:color="auto"/>
        <w:bottom w:val="none" w:sz="0" w:space="0" w:color="auto"/>
        <w:right w:val="none" w:sz="0" w:space="0" w:color="auto"/>
      </w:divBdr>
    </w:div>
    <w:div w:id="1331299125">
      <w:bodyDiv w:val="1"/>
      <w:marLeft w:val="0"/>
      <w:marRight w:val="0"/>
      <w:marTop w:val="0"/>
      <w:marBottom w:val="0"/>
      <w:divBdr>
        <w:top w:val="none" w:sz="0" w:space="0" w:color="auto"/>
        <w:left w:val="none" w:sz="0" w:space="0" w:color="auto"/>
        <w:bottom w:val="none" w:sz="0" w:space="0" w:color="auto"/>
        <w:right w:val="none" w:sz="0" w:space="0" w:color="auto"/>
      </w:divBdr>
      <w:divsChild>
        <w:div w:id="2003895753">
          <w:marLeft w:val="0"/>
          <w:marRight w:val="0"/>
          <w:marTop w:val="72"/>
          <w:marBottom w:val="0"/>
          <w:divBdr>
            <w:top w:val="none" w:sz="0" w:space="0" w:color="auto"/>
            <w:left w:val="none" w:sz="0" w:space="0" w:color="auto"/>
            <w:bottom w:val="none" w:sz="0" w:space="0" w:color="auto"/>
            <w:right w:val="none" w:sz="0" w:space="0" w:color="auto"/>
          </w:divBdr>
          <w:divsChild>
            <w:div w:id="1115639760">
              <w:marLeft w:val="0"/>
              <w:marRight w:val="0"/>
              <w:marTop w:val="0"/>
              <w:marBottom w:val="0"/>
              <w:divBdr>
                <w:top w:val="none" w:sz="0" w:space="0" w:color="auto"/>
                <w:left w:val="none" w:sz="0" w:space="0" w:color="auto"/>
                <w:bottom w:val="none" w:sz="0" w:space="0" w:color="auto"/>
                <w:right w:val="none" w:sz="0" w:space="0" w:color="auto"/>
              </w:divBdr>
            </w:div>
          </w:divsChild>
        </w:div>
        <w:div w:id="1272738488">
          <w:marLeft w:val="0"/>
          <w:marRight w:val="0"/>
          <w:marTop w:val="72"/>
          <w:marBottom w:val="0"/>
          <w:divBdr>
            <w:top w:val="none" w:sz="0" w:space="0" w:color="auto"/>
            <w:left w:val="none" w:sz="0" w:space="0" w:color="auto"/>
            <w:bottom w:val="none" w:sz="0" w:space="0" w:color="auto"/>
            <w:right w:val="none" w:sz="0" w:space="0" w:color="auto"/>
          </w:divBdr>
          <w:divsChild>
            <w:div w:id="1918785617">
              <w:marLeft w:val="0"/>
              <w:marRight w:val="0"/>
              <w:marTop w:val="0"/>
              <w:marBottom w:val="0"/>
              <w:divBdr>
                <w:top w:val="none" w:sz="0" w:space="0" w:color="auto"/>
                <w:left w:val="none" w:sz="0" w:space="0" w:color="auto"/>
                <w:bottom w:val="none" w:sz="0" w:space="0" w:color="auto"/>
                <w:right w:val="none" w:sz="0" w:space="0" w:color="auto"/>
              </w:divBdr>
            </w:div>
          </w:divsChild>
        </w:div>
        <w:div w:id="813105421">
          <w:marLeft w:val="0"/>
          <w:marRight w:val="0"/>
          <w:marTop w:val="72"/>
          <w:marBottom w:val="0"/>
          <w:divBdr>
            <w:top w:val="none" w:sz="0" w:space="0" w:color="auto"/>
            <w:left w:val="none" w:sz="0" w:space="0" w:color="auto"/>
            <w:bottom w:val="none" w:sz="0" w:space="0" w:color="auto"/>
            <w:right w:val="none" w:sz="0" w:space="0" w:color="auto"/>
          </w:divBdr>
          <w:divsChild>
            <w:div w:id="42739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900482">
      <w:bodyDiv w:val="1"/>
      <w:marLeft w:val="0"/>
      <w:marRight w:val="0"/>
      <w:marTop w:val="0"/>
      <w:marBottom w:val="0"/>
      <w:divBdr>
        <w:top w:val="none" w:sz="0" w:space="0" w:color="auto"/>
        <w:left w:val="none" w:sz="0" w:space="0" w:color="auto"/>
        <w:bottom w:val="none" w:sz="0" w:space="0" w:color="auto"/>
        <w:right w:val="none" w:sz="0" w:space="0" w:color="auto"/>
      </w:divBdr>
      <w:divsChild>
        <w:div w:id="956252075">
          <w:marLeft w:val="0"/>
          <w:marRight w:val="0"/>
          <w:marTop w:val="0"/>
          <w:marBottom w:val="0"/>
          <w:divBdr>
            <w:top w:val="none" w:sz="0" w:space="0" w:color="auto"/>
            <w:left w:val="none" w:sz="0" w:space="0" w:color="auto"/>
            <w:bottom w:val="none" w:sz="0" w:space="0" w:color="auto"/>
            <w:right w:val="none" w:sz="0" w:space="0" w:color="auto"/>
          </w:divBdr>
          <w:divsChild>
            <w:div w:id="563685800">
              <w:marLeft w:val="0"/>
              <w:marRight w:val="0"/>
              <w:marTop w:val="105"/>
              <w:marBottom w:val="0"/>
              <w:divBdr>
                <w:top w:val="none" w:sz="0" w:space="0" w:color="auto"/>
                <w:left w:val="none" w:sz="0" w:space="0" w:color="auto"/>
                <w:bottom w:val="none" w:sz="0" w:space="0" w:color="auto"/>
                <w:right w:val="none" w:sz="0" w:space="0" w:color="auto"/>
              </w:divBdr>
            </w:div>
          </w:divsChild>
        </w:div>
        <w:div w:id="1304193776">
          <w:marLeft w:val="0"/>
          <w:marRight w:val="0"/>
          <w:marTop w:val="0"/>
          <w:marBottom w:val="0"/>
          <w:divBdr>
            <w:top w:val="none" w:sz="0" w:space="0" w:color="auto"/>
            <w:left w:val="none" w:sz="0" w:space="0" w:color="auto"/>
            <w:bottom w:val="none" w:sz="0" w:space="0" w:color="auto"/>
            <w:right w:val="none" w:sz="0" w:space="0" w:color="auto"/>
          </w:divBdr>
          <w:divsChild>
            <w:div w:id="562985204">
              <w:marLeft w:val="0"/>
              <w:marRight w:val="0"/>
              <w:marTop w:val="105"/>
              <w:marBottom w:val="0"/>
              <w:divBdr>
                <w:top w:val="none" w:sz="0" w:space="0" w:color="auto"/>
                <w:left w:val="none" w:sz="0" w:space="0" w:color="auto"/>
                <w:bottom w:val="none" w:sz="0" w:space="0" w:color="auto"/>
                <w:right w:val="none" w:sz="0" w:space="0" w:color="auto"/>
              </w:divBdr>
            </w:div>
          </w:divsChild>
        </w:div>
        <w:div w:id="1690715887">
          <w:marLeft w:val="0"/>
          <w:marRight w:val="0"/>
          <w:marTop w:val="0"/>
          <w:marBottom w:val="0"/>
          <w:divBdr>
            <w:top w:val="none" w:sz="0" w:space="0" w:color="auto"/>
            <w:left w:val="none" w:sz="0" w:space="0" w:color="auto"/>
            <w:bottom w:val="none" w:sz="0" w:space="0" w:color="auto"/>
            <w:right w:val="none" w:sz="0" w:space="0" w:color="auto"/>
          </w:divBdr>
          <w:divsChild>
            <w:div w:id="605313383">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96725659">
      <w:bodyDiv w:val="1"/>
      <w:marLeft w:val="0"/>
      <w:marRight w:val="0"/>
      <w:marTop w:val="0"/>
      <w:marBottom w:val="0"/>
      <w:divBdr>
        <w:top w:val="none" w:sz="0" w:space="0" w:color="auto"/>
        <w:left w:val="none" w:sz="0" w:space="0" w:color="auto"/>
        <w:bottom w:val="none" w:sz="0" w:space="0" w:color="auto"/>
        <w:right w:val="none" w:sz="0" w:space="0" w:color="auto"/>
      </w:divBdr>
      <w:divsChild>
        <w:div w:id="1362391804">
          <w:marLeft w:val="0"/>
          <w:marRight w:val="0"/>
          <w:marTop w:val="0"/>
          <w:marBottom w:val="0"/>
          <w:divBdr>
            <w:top w:val="none" w:sz="0" w:space="0" w:color="auto"/>
            <w:left w:val="none" w:sz="0" w:space="0" w:color="auto"/>
            <w:bottom w:val="none" w:sz="0" w:space="0" w:color="auto"/>
            <w:right w:val="none" w:sz="0" w:space="0" w:color="auto"/>
          </w:divBdr>
          <w:divsChild>
            <w:div w:id="488792787">
              <w:marLeft w:val="0"/>
              <w:marRight w:val="0"/>
              <w:marTop w:val="0"/>
              <w:marBottom w:val="0"/>
              <w:divBdr>
                <w:top w:val="none" w:sz="0" w:space="0" w:color="auto"/>
                <w:left w:val="none" w:sz="0" w:space="0" w:color="auto"/>
                <w:bottom w:val="none" w:sz="0" w:space="0" w:color="auto"/>
                <w:right w:val="none" w:sz="0" w:space="0" w:color="auto"/>
              </w:divBdr>
              <w:divsChild>
                <w:div w:id="619337551">
                  <w:marLeft w:val="0"/>
                  <w:marRight w:val="0"/>
                  <w:marTop w:val="0"/>
                  <w:marBottom w:val="0"/>
                  <w:divBdr>
                    <w:top w:val="none" w:sz="0" w:space="0" w:color="auto"/>
                    <w:left w:val="none" w:sz="0" w:space="0" w:color="auto"/>
                    <w:bottom w:val="none" w:sz="0" w:space="0" w:color="auto"/>
                    <w:right w:val="none" w:sz="0" w:space="0" w:color="auto"/>
                  </w:divBdr>
                  <w:divsChild>
                    <w:div w:id="1633898542">
                      <w:marLeft w:val="0"/>
                      <w:marRight w:val="0"/>
                      <w:marTop w:val="0"/>
                      <w:marBottom w:val="0"/>
                      <w:divBdr>
                        <w:top w:val="none" w:sz="0" w:space="0" w:color="auto"/>
                        <w:left w:val="none" w:sz="0" w:space="0" w:color="auto"/>
                        <w:bottom w:val="none" w:sz="0" w:space="0" w:color="auto"/>
                        <w:right w:val="none" w:sz="0" w:space="0" w:color="auto"/>
                      </w:divBdr>
                      <w:divsChild>
                        <w:div w:id="252396424">
                          <w:marLeft w:val="0"/>
                          <w:marRight w:val="0"/>
                          <w:marTop w:val="0"/>
                          <w:marBottom w:val="0"/>
                          <w:divBdr>
                            <w:top w:val="none" w:sz="0" w:space="0" w:color="auto"/>
                            <w:left w:val="none" w:sz="0" w:space="0" w:color="auto"/>
                            <w:bottom w:val="none" w:sz="0" w:space="0" w:color="auto"/>
                            <w:right w:val="none" w:sz="0" w:space="0" w:color="auto"/>
                          </w:divBdr>
                          <w:divsChild>
                            <w:div w:id="220217065">
                              <w:marLeft w:val="0"/>
                              <w:marRight w:val="0"/>
                              <w:marTop w:val="0"/>
                              <w:marBottom w:val="0"/>
                              <w:divBdr>
                                <w:top w:val="none" w:sz="0" w:space="0" w:color="auto"/>
                                <w:left w:val="none" w:sz="0" w:space="0" w:color="auto"/>
                                <w:bottom w:val="none" w:sz="0" w:space="0" w:color="auto"/>
                                <w:right w:val="none" w:sz="0" w:space="0" w:color="auto"/>
                              </w:divBdr>
                              <w:divsChild>
                                <w:div w:id="396325005">
                                  <w:marLeft w:val="0"/>
                                  <w:marRight w:val="0"/>
                                  <w:marTop w:val="0"/>
                                  <w:marBottom w:val="0"/>
                                  <w:divBdr>
                                    <w:top w:val="none" w:sz="0" w:space="0" w:color="auto"/>
                                    <w:left w:val="none" w:sz="0" w:space="0" w:color="auto"/>
                                    <w:bottom w:val="none" w:sz="0" w:space="0" w:color="auto"/>
                                    <w:right w:val="none" w:sz="0" w:space="0" w:color="auto"/>
                                  </w:divBdr>
                                  <w:divsChild>
                                    <w:div w:id="1778792586">
                                      <w:marLeft w:val="0"/>
                                      <w:marRight w:val="0"/>
                                      <w:marTop w:val="0"/>
                                      <w:marBottom w:val="0"/>
                                      <w:divBdr>
                                        <w:top w:val="none" w:sz="0" w:space="0" w:color="auto"/>
                                        <w:left w:val="none" w:sz="0" w:space="0" w:color="auto"/>
                                        <w:bottom w:val="none" w:sz="0" w:space="0" w:color="auto"/>
                                        <w:right w:val="none" w:sz="0" w:space="0" w:color="auto"/>
                                      </w:divBdr>
                                      <w:divsChild>
                                        <w:div w:id="1835343039">
                                          <w:marLeft w:val="0"/>
                                          <w:marRight w:val="0"/>
                                          <w:marTop w:val="0"/>
                                          <w:marBottom w:val="0"/>
                                          <w:divBdr>
                                            <w:top w:val="none" w:sz="0" w:space="0" w:color="auto"/>
                                            <w:left w:val="none" w:sz="0" w:space="0" w:color="auto"/>
                                            <w:bottom w:val="none" w:sz="0" w:space="0" w:color="auto"/>
                                            <w:right w:val="none" w:sz="0" w:space="0" w:color="auto"/>
                                          </w:divBdr>
                                          <w:divsChild>
                                            <w:div w:id="1675381324">
                                              <w:marLeft w:val="0"/>
                                              <w:marRight w:val="0"/>
                                              <w:marTop w:val="0"/>
                                              <w:marBottom w:val="0"/>
                                              <w:divBdr>
                                                <w:top w:val="none" w:sz="0" w:space="0" w:color="auto"/>
                                                <w:left w:val="none" w:sz="0" w:space="0" w:color="auto"/>
                                                <w:bottom w:val="none" w:sz="0" w:space="0" w:color="auto"/>
                                                <w:right w:val="none" w:sz="0" w:space="0" w:color="auto"/>
                                              </w:divBdr>
                                              <w:divsChild>
                                                <w:div w:id="586504044">
                                                  <w:marLeft w:val="0"/>
                                                  <w:marRight w:val="0"/>
                                                  <w:marTop w:val="0"/>
                                                  <w:marBottom w:val="0"/>
                                                  <w:divBdr>
                                                    <w:top w:val="none" w:sz="0" w:space="0" w:color="auto"/>
                                                    <w:left w:val="none" w:sz="0" w:space="0" w:color="auto"/>
                                                    <w:bottom w:val="none" w:sz="0" w:space="0" w:color="auto"/>
                                                    <w:right w:val="none" w:sz="0" w:space="0" w:color="auto"/>
                                                  </w:divBdr>
                                                  <w:divsChild>
                                                    <w:div w:id="1459838243">
                                                      <w:marLeft w:val="0"/>
                                                      <w:marRight w:val="0"/>
                                                      <w:marTop w:val="0"/>
                                                      <w:marBottom w:val="0"/>
                                                      <w:divBdr>
                                                        <w:top w:val="none" w:sz="0" w:space="0" w:color="auto"/>
                                                        <w:left w:val="none" w:sz="0" w:space="0" w:color="auto"/>
                                                        <w:bottom w:val="none" w:sz="0" w:space="0" w:color="auto"/>
                                                        <w:right w:val="none" w:sz="0" w:space="0" w:color="auto"/>
                                                      </w:divBdr>
                                                      <w:divsChild>
                                                        <w:div w:id="1401054981">
                                                          <w:marLeft w:val="0"/>
                                                          <w:marRight w:val="0"/>
                                                          <w:marTop w:val="0"/>
                                                          <w:marBottom w:val="0"/>
                                                          <w:divBdr>
                                                            <w:top w:val="none" w:sz="0" w:space="0" w:color="auto"/>
                                                            <w:left w:val="none" w:sz="0" w:space="0" w:color="auto"/>
                                                            <w:bottom w:val="none" w:sz="0" w:space="0" w:color="auto"/>
                                                            <w:right w:val="none" w:sz="0" w:space="0" w:color="auto"/>
                                                          </w:divBdr>
                                                          <w:divsChild>
                                                            <w:div w:id="1597863883">
                                                              <w:marLeft w:val="0"/>
                                                              <w:marRight w:val="0"/>
                                                              <w:marTop w:val="0"/>
                                                              <w:marBottom w:val="0"/>
                                                              <w:divBdr>
                                                                <w:top w:val="none" w:sz="0" w:space="0" w:color="auto"/>
                                                                <w:left w:val="none" w:sz="0" w:space="0" w:color="auto"/>
                                                                <w:bottom w:val="none" w:sz="0" w:space="0" w:color="auto"/>
                                                                <w:right w:val="none" w:sz="0" w:space="0" w:color="auto"/>
                                                              </w:divBdr>
                                                              <w:divsChild>
                                                                <w:div w:id="1355769565">
                                                                  <w:marLeft w:val="0"/>
                                                                  <w:marRight w:val="0"/>
                                                                  <w:marTop w:val="0"/>
                                                                  <w:marBottom w:val="0"/>
                                                                  <w:divBdr>
                                                                    <w:top w:val="none" w:sz="0" w:space="0" w:color="auto"/>
                                                                    <w:left w:val="none" w:sz="0" w:space="0" w:color="auto"/>
                                                                    <w:bottom w:val="none" w:sz="0" w:space="0" w:color="auto"/>
                                                                    <w:right w:val="none" w:sz="0" w:space="0" w:color="auto"/>
                                                                  </w:divBdr>
                                                                  <w:divsChild>
                                                                    <w:div w:id="634063895">
                                                                      <w:marLeft w:val="0"/>
                                                                      <w:marRight w:val="0"/>
                                                                      <w:marTop w:val="0"/>
                                                                      <w:marBottom w:val="0"/>
                                                                      <w:divBdr>
                                                                        <w:top w:val="none" w:sz="0" w:space="0" w:color="auto"/>
                                                                        <w:left w:val="none" w:sz="0" w:space="0" w:color="auto"/>
                                                                        <w:bottom w:val="none" w:sz="0" w:space="0" w:color="auto"/>
                                                                        <w:right w:val="none" w:sz="0" w:space="0" w:color="auto"/>
                                                                      </w:divBdr>
                                                                      <w:divsChild>
                                                                        <w:div w:id="1498880883">
                                                                          <w:marLeft w:val="0"/>
                                                                          <w:marRight w:val="0"/>
                                                                          <w:marTop w:val="0"/>
                                                                          <w:marBottom w:val="0"/>
                                                                          <w:divBdr>
                                                                            <w:top w:val="none" w:sz="0" w:space="0" w:color="auto"/>
                                                                            <w:left w:val="none" w:sz="0" w:space="0" w:color="auto"/>
                                                                            <w:bottom w:val="none" w:sz="0" w:space="0" w:color="auto"/>
                                                                            <w:right w:val="none" w:sz="0" w:space="0" w:color="auto"/>
                                                                          </w:divBdr>
                                                                          <w:divsChild>
                                                                            <w:div w:id="1190069914">
                                                                              <w:marLeft w:val="0"/>
                                                                              <w:marRight w:val="0"/>
                                                                              <w:marTop w:val="0"/>
                                                                              <w:marBottom w:val="0"/>
                                                                              <w:divBdr>
                                                                                <w:top w:val="none" w:sz="0" w:space="0" w:color="auto"/>
                                                                                <w:left w:val="none" w:sz="0" w:space="0" w:color="auto"/>
                                                                                <w:bottom w:val="none" w:sz="0" w:space="0" w:color="auto"/>
                                                                                <w:right w:val="none" w:sz="0" w:space="0" w:color="auto"/>
                                                                              </w:divBdr>
                                                                              <w:divsChild>
                                                                                <w:div w:id="284238846">
                                                                                  <w:marLeft w:val="0"/>
                                                                                  <w:marRight w:val="0"/>
                                                                                  <w:marTop w:val="0"/>
                                                                                  <w:marBottom w:val="0"/>
                                                                                  <w:divBdr>
                                                                                    <w:top w:val="none" w:sz="0" w:space="0" w:color="auto"/>
                                                                                    <w:left w:val="none" w:sz="0" w:space="0" w:color="auto"/>
                                                                                    <w:bottom w:val="none" w:sz="0" w:space="0" w:color="auto"/>
                                                                                    <w:right w:val="none" w:sz="0" w:space="0" w:color="auto"/>
                                                                                  </w:divBdr>
                                                                                  <w:divsChild>
                                                                                    <w:div w:id="222764228">
                                                                                      <w:marLeft w:val="0"/>
                                                                                      <w:marRight w:val="0"/>
                                                                                      <w:marTop w:val="0"/>
                                                                                      <w:marBottom w:val="0"/>
                                                                                      <w:divBdr>
                                                                                        <w:top w:val="none" w:sz="0" w:space="0" w:color="auto"/>
                                                                                        <w:left w:val="none" w:sz="0" w:space="0" w:color="auto"/>
                                                                                        <w:bottom w:val="none" w:sz="0" w:space="0" w:color="auto"/>
                                                                                        <w:right w:val="none" w:sz="0" w:space="0" w:color="auto"/>
                                                                                      </w:divBdr>
                                                                                      <w:divsChild>
                                                                                        <w:div w:id="1727409961">
                                                                                          <w:marLeft w:val="0"/>
                                                                                          <w:marRight w:val="0"/>
                                                                                          <w:marTop w:val="0"/>
                                                                                          <w:marBottom w:val="0"/>
                                                                                          <w:divBdr>
                                                                                            <w:top w:val="none" w:sz="0" w:space="0" w:color="auto"/>
                                                                                            <w:left w:val="none" w:sz="0" w:space="0" w:color="auto"/>
                                                                                            <w:bottom w:val="none" w:sz="0" w:space="0" w:color="auto"/>
                                                                                            <w:right w:val="none" w:sz="0" w:space="0" w:color="auto"/>
                                                                                          </w:divBdr>
                                                                                        </w:div>
                                                                                        <w:div w:id="2053924688">
                                                                                          <w:marLeft w:val="0"/>
                                                                                          <w:marRight w:val="0"/>
                                                                                          <w:marTop w:val="0"/>
                                                                                          <w:marBottom w:val="0"/>
                                                                                          <w:divBdr>
                                                                                            <w:top w:val="none" w:sz="0" w:space="0" w:color="auto"/>
                                                                                            <w:left w:val="none" w:sz="0" w:space="0" w:color="auto"/>
                                                                                            <w:bottom w:val="none" w:sz="0" w:space="0" w:color="auto"/>
                                                                                            <w:right w:val="none" w:sz="0" w:space="0" w:color="auto"/>
                                                                                          </w:divBdr>
                                                                                          <w:divsChild>
                                                                                            <w:div w:id="1198274267">
                                                                                              <w:marLeft w:val="0"/>
                                                                                              <w:marRight w:val="0"/>
                                                                                              <w:marTop w:val="0"/>
                                                                                              <w:marBottom w:val="0"/>
                                                                                              <w:divBdr>
                                                                                                <w:top w:val="none" w:sz="0" w:space="0" w:color="auto"/>
                                                                                                <w:left w:val="none" w:sz="0" w:space="0" w:color="auto"/>
                                                                                                <w:bottom w:val="none" w:sz="0" w:space="0" w:color="auto"/>
                                                                                                <w:right w:val="none" w:sz="0" w:space="0" w:color="auto"/>
                                                                                              </w:divBdr>
                                                                                            </w:div>
                                                                                            <w:div w:id="1813139029">
                                                                                              <w:marLeft w:val="0"/>
                                                                                              <w:marRight w:val="0"/>
                                                                                              <w:marTop w:val="0"/>
                                                                                              <w:marBottom w:val="0"/>
                                                                                              <w:divBdr>
                                                                                                <w:top w:val="none" w:sz="0" w:space="0" w:color="auto"/>
                                                                                                <w:left w:val="none" w:sz="0" w:space="0" w:color="auto"/>
                                                                                                <w:bottom w:val="none" w:sz="0" w:space="0" w:color="auto"/>
                                                                                                <w:right w:val="none" w:sz="0" w:space="0" w:color="auto"/>
                                                                                              </w:divBdr>
                                                                                              <w:divsChild>
                                                                                                <w:div w:id="42023222">
                                                                                                  <w:marLeft w:val="0"/>
                                                                                                  <w:marRight w:val="0"/>
                                                                                                  <w:marTop w:val="0"/>
                                                                                                  <w:marBottom w:val="0"/>
                                                                                                  <w:divBdr>
                                                                                                    <w:top w:val="none" w:sz="0" w:space="0" w:color="auto"/>
                                                                                                    <w:left w:val="none" w:sz="0" w:space="0" w:color="auto"/>
                                                                                                    <w:bottom w:val="none" w:sz="0" w:space="0" w:color="auto"/>
                                                                                                    <w:right w:val="none" w:sz="0" w:space="0" w:color="auto"/>
                                                                                                  </w:divBdr>
                                                                                                </w:div>
                                                                                              </w:divsChild>
                                                                                            </w:div>
                                                                                            <w:div w:id="1169828566">
                                                                                              <w:marLeft w:val="0"/>
                                                                                              <w:marRight w:val="0"/>
                                                                                              <w:marTop w:val="0"/>
                                                                                              <w:marBottom w:val="0"/>
                                                                                              <w:divBdr>
                                                                                                <w:top w:val="none" w:sz="0" w:space="0" w:color="auto"/>
                                                                                                <w:left w:val="none" w:sz="0" w:space="0" w:color="auto"/>
                                                                                                <w:bottom w:val="none" w:sz="0" w:space="0" w:color="auto"/>
                                                                                                <w:right w:val="none" w:sz="0" w:space="0" w:color="auto"/>
                                                                                              </w:divBdr>
                                                                                              <w:divsChild>
                                                                                                <w:div w:id="714736168">
                                                                                                  <w:marLeft w:val="0"/>
                                                                                                  <w:marRight w:val="0"/>
                                                                                                  <w:marTop w:val="0"/>
                                                                                                  <w:marBottom w:val="0"/>
                                                                                                  <w:divBdr>
                                                                                                    <w:top w:val="none" w:sz="0" w:space="0" w:color="auto"/>
                                                                                                    <w:left w:val="none" w:sz="0" w:space="0" w:color="auto"/>
                                                                                                    <w:bottom w:val="none" w:sz="0" w:space="0" w:color="auto"/>
                                                                                                    <w:right w:val="none" w:sz="0" w:space="0" w:color="auto"/>
                                                                                                  </w:divBdr>
                                                                                                </w:div>
                                                                                              </w:divsChild>
                                                                                            </w:div>
                                                                                            <w:div w:id="786267791">
                                                                                              <w:marLeft w:val="0"/>
                                                                                              <w:marRight w:val="0"/>
                                                                                              <w:marTop w:val="0"/>
                                                                                              <w:marBottom w:val="0"/>
                                                                                              <w:divBdr>
                                                                                                <w:top w:val="none" w:sz="0" w:space="0" w:color="auto"/>
                                                                                                <w:left w:val="none" w:sz="0" w:space="0" w:color="auto"/>
                                                                                                <w:bottom w:val="none" w:sz="0" w:space="0" w:color="auto"/>
                                                                                                <w:right w:val="none" w:sz="0" w:space="0" w:color="auto"/>
                                                                                              </w:divBdr>
                                                                                              <w:divsChild>
                                                                                                <w:div w:id="2060740133">
                                                                                                  <w:marLeft w:val="0"/>
                                                                                                  <w:marRight w:val="0"/>
                                                                                                  <w:marTop w:val="0"/>
                                                                                                  <w:marBottom w:val="0"/>
                                                                                                  <w:divBdr>
                                                                                                    <w:top w:val="none" w:sz="0" w:space="0" w:color="auto"/>
                                                                                                    <w:left w:val="none" w:sz="0" w:space="0" w:color="auto"/>
                                                                                                    <w:bottom w:val="none" w:sz="0" w:space="0" w:color="auto"/>
                                                                                                    <w:right w:val="none" w:sz="0" w:space="0" w:color="auto"/>
                                                                                                  </w:divBdr>
                                                                                                </w:div>
                                                                                              </w:divsChild>
                                                                                            </w:div>
                                                                                            <w:div w:id="1491016259">
                                                                                              <w:marLeft w:val="0"/>
                                                                                              <w:marRight w:val="0"/>
                                                                                              <w:marTop w:val="0"/>
                                                                                              <w:marBottom w:val="0"/>
                                                                                              <w:divBdr>
                                                                                                <w:top w:val="none" w:sz="0" w:space="0" w:color="auto"/>
                                                                                                <w:left w:val="none" w:sz="0" w:space="0" w:color="auto"/>
                                                                                                <w:bottom w:val="none" w:sz="0" w:space="0" w:color="auto"/>
                                                                                                <w:right w:val="none" w:sz="0" w:space="0" w:color="auto"/>
                                                                                              </w:divBdr>
                                                                                              <w:divsChild>
                                                                                                <w:div w:id="138151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882373">
                                                                                          <w:marLeft w:val="0"/>
                                                                                          <w:marRight w:val="0"/>
                                                                                          <w:marTop w:val="0"/>
                                                                                          <w:marBottom w:val="0"/>
                                                                                          <w:divBdr>
                                                                                            <w:top w:val="none" w:sz="0" w:space="0" w:color="auto"/>
                                                                                            <w:left w:val="none" w:sz="0" w:space="0" w:color="auto"/>
                                                                                            <w:bottom w:val="none" w:sz="0" w:space="0" w:color="auto"/>
                                                                                            <w:right w:val="none" w:sz="0" w:space="0" w:color="auto"/>
                                                                                          </w:divBdr>
                                                                                          <w:divsChild>
                                                                                            <w:div w:id="209901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81566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18951</Words>
  <Characters>113710</Characters>
  <Application>Microsoft Office Word</Application>
  <DocSecurity>0</DocSecurity>
  <Lines>947</Lines>
  <Paragraphs>264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2022-02-22T15:46:00Z</dcterms:created>
  <dcterms:modified xsi:type="dcterms:W3CDTF">2022-02-22T15:46:00Z</dcterms:modified>
</cp:coreProperties>
</file>