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60B" w:rsidRPr="00C858C2" w:rsidRDefault="00E8460B" w:rsidP="005F7559">
      <w:pPr>
        <w:spacing w:before="120" w:after="0" w:line="360" w:lineRule="auto"/>
        <w:jc w:val="center"/>
        <w:rPr>
          <w:rFonts w:ascii="Times New Roman" w:hAnsi="Times New Roman" w:cs="Times New Roman"/>
          <w:sz w:val="24"/>
          <w:szCs w:val="24"/>
        </w:rPr>
      </w:pPr>
      <w:r w:rsidRPr="00C858C2">
        <w:rPr>
          <w:rFonts w:ascii="Times New Roman" w:hAnsi="Times New Roman" w:cs="Times New Roman"/>
          <w:sz w:val="24"/>
          <w:szCs w:val="24"/>
        </w:rPr>
        <w:t>UZASADNIENIE</w:t>
      </w:r>
    </w:p>
    <w:p w:rsidR="00E8460B" w:rsidRPr="00C858C2" w:rsidRDefault="00E8460B" w:rsidP="005F7559">
      <w:pPr>
        <w:spacing w:before="120" w:after="0" w:line="360" w:lineRule="auto"/>
        <w:rPr>
          <w:rFonts w:ascii="Times New Roman" w:eastAsia="Times New Roman" w:hAnsi="Times New Roman" w:cs="Times New Roman"/>
          <w:b/>
          <w:sz w:val="24"/>
          <w:szCs w:val="24"/>
          <w:lang w:eastAsia="pl-PL"/>
        </w:rPr>
      </w:pPr>
      <w:r w:rsidRPr="00C858C2">
        <w:rPr>
          <w:rFonts w:ascii="Times New Roman" w:eastAsia="Times New Roman" w:hAnsi="Times New Roman" w:cs="Times New Roman"/>
          <w:b/>
          <w:sz w:val="24"/>
          <w:szCs w:val="24"/>
          <w:lang w:eastAsia="pl-PL"/>
        </w:rPr>
        <w:t>I. Część ogólna / Potrzeba i cel wydania ustawy</w:t>
      </w:r>
    </w:p>
    <w:p w:rsidR="006A6C59" w:rsidRPr="00C858C2" w:rsidRDefault="00E8460B"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Przedłożony projekt ustawy </w:t>
      </w:r>
      <w:r w:rsidR="006A6C59" w:rsidRPr="00C858C2">
        <w:rPr>
          <w:rFonts w:ascii="Times New Roman" w:eastAsia="Times New Roman" w:hAnsi="Times New Roman" w:cs="Times New Roman"/>
          <w:sz w:val="24"/>
          <w:szCs w:val="24"/>
          <w:lang w:eastAsia="pl-PL"/>
        </w:rPr>
        <w:t>wprowadza zmiany w:</w:t>
      </w:r>
    </w:p>
    <w:p w:rsidR="006A6C59" w:rsidRPr="00C858C2" w:rsidRDefault="00E8460B" w:rsidP="005F7559">
      <w:pPr>
        <w:pStyle w:val="Akapitzlist"/>
        <w:numPr>
          <w:ilvl w:val="0"/>
          <w:numId w:val="18"/>
        </w:num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ustawie z dnia 15 lutego 1992 r. o podatk</w:t>
      </w:r>
      <w:r w:rsidR="00521295" w:rsidRPr="00C858C2">
        <w:rPr>
          <w:rFonts w:ascii="Times New Roman" w:eastAsia="Times New Roman" w:hAnsi="Times New Roman" w:cs="Times New Roman"/>
          <w:sz w:val="24"/>
          <w:szCs w:val="24"/>
          <w:lang w:eastAsia="pl-PL"/>
        </w:rPr>
        <w:t>u dochodowym od osób prawnych (</w:t>
      </w:r>
      <w:r w:rsidRPr="00C858C2">
        <w:rPr>
          <w:rFonts w:ascii="Times New Roman" w:eastAsia="Times New Roman" w:hAnsi="Times New Roman" w:cs="Times New Roman"/>
          <w:sz w:val="24"/>
          <w:szCs w:val="24"/>
          <w:lang w:eastAsia="pl-PL"/>
        </w:rPr>
        <w:t>Dz.</w:t>
      </w:r>
      <w:r w:rsidR="001C2637" w:rsidRPr="00C858C2">
        <w:rPr>
          <w:rFonts w:ascii="Times New Roman" w:eastAsia="Times New Roman" w:hAnsi="Times New Roman" w:cs="Times New Roman"/>
          <w:sz w:val="24"/>
          <w:szCs w:val="24"/>
          <w:lang w:eastAsia="pl-PL"/>
        </w:rPr>
        <w:t xml:space="preserve"> </w:t>
      </w:r>
      <w:r w:rsidRPr="00C858C2">
        <w:rPr>
          <w:rFonts w:ascii="Times New Roman" w:eastAsia="Times New Roman" w:hAnsi="Times New Roman" w:cs="Times New Roman"/>
          <w:sz w:val="24"/>
          <w:szCs w:val="24"/>
          <w:lang w:eastAsia="pl-PL"/>
        </w:rPr>
        <w:t xml:space="preserve">U. z 2019 r. poz. 865, </w:t>
      </w:r>
      <w:r w:rsidR="001C2637" w:rsidRPr="00C858C2">
        <w:rPr>
          <w:rFonts w:ascii="Times New Roman" w:eastAsia="Times New Roman" w:hAnsi="Times New Roman" w:cs="Times New Roman"/>
          <w:sz w:val="24"/>
          <w:szCs w:val="24"/>
          <w:lang w:eastAsia="pl-PL"/>
        </w:rPr>
        <w:t>z późn. zm.</w:t>
      </w:r>
      <w:r w:rsidRPr="00C858C2">
        <w:rPr>
          <w:rFonts w:ascii="Times New Roman" w:eastAsia="Times New Roman" w:hAnsi="Times New Roman" w:cs="Times New Roman"/>
          <w:sz w:val="24"/>
          <w:szCs w:val="24"/>
          <w:lang w:eastAsia="pl-PL"/>
        </w:rPr>
        <w:t xml:space="preserve">), zwanej dalej: „ustawą o CIT”, </w:t>
      </w:r>
    </w:p>
    <w:p w:rsidR="009C5D71" w:rsidRPr="00C858C2" w:rsidRDefault="009C5D71" w:rsidP="005F7559">
      <w:pPr>
        <w:pStyle w:val="Akapitzlist"/>
        <w:numPr>
          <w:ilvl w:val="0"/>
          <w:numId w:val="18"/>
        </w:numPr>
        <w:spacing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ustawie z dnia 29 sierpnia 1997 r. </w:t>
      </w:r>
      <w:r w:rsidR="00777CE9">
        <w:rPr>
          <w:rFonts w:ascii="Times New Roman" w:eastAsia="Times New Roman" w:hAnsi="Times New Roman" w:cs="Times New Roman"/>
          <w:sz w:val="24"/>
          <w:szCs w:val="24"/>
          <w:lang w:eastAsia="pl-PL"/>
        </w:rPr>
        <w:t>–</w:t>
      </w:r>
      <w:r w:rsidRPr="00C858C2">
        <w:rPr>
          <w:rFonts w:ascii="Times New Roman" w:eastAsia="Times New Roman" w:hAnsi="Times New Roman" w:cs="Times New Roman"/>
          <w:sz w:val="24"/>
          <w:szCs w:val="24"/>
          <w:lang w:eastAsia="pl-PL"/>
        </w:rPr>
        <w:t xml:space="preserve"> Ordynacja podatkowa (Dz</w:t>
      </w:r>
      <w:r w:rsidR="006972D6">
        <w:rPr>
          <w:rFonts w:ascii="Times New Roman" w:eastAsia="Times New Roman" w:hAnsi="Times New Roman" w:cs="Times New Roman"/>
          <w:sz w:val="24"/>
          <w:szCs w:val="24"/>
          <w:lang w:eastAsia="pl-PL"/>
        </w:rPr>
        <w:t>.</w:t>
      </w:r>
      <w:r w:rsidR="00FA3147">
        <w:rPr>
          <w:rFonts w:ascii="Times New Roman" w:eastAsia="Times New Roman" w:hAnsi="Times New Roman" w:cs="Times New Roman"/>
          <w:sz w:val="24"/>
          <w:szCs w:val="24"/>
          <w:lang w:eastAsia="pl-PL"/>
        </w:rPr>
        <w:t xml:space="preserve"> </w:t>
      </w:r>
      <w:r w:rsidR="006972D6">
        <w:rPr>
          <w:rFonts w:ascii="Times New Roman" w:eastAsia="Times New Roman" w:hAnsi="Times New Roman" w:cs="Times New Roman"/>
          <w:sz w:val="24"/>
          <w:szCs w:val="24"/>
          <w:lang w:eastAsia="pl-PL"/>
        </w:rPr>
        <w:t>U. z 2019 r. poz. 900, z późn. </w:t>
      </w:r>
      <w:r w:rsidRPr="00C858C2">
        <w:rPr>
          <w:rFonts w:ascii="Times New Roman" w:eastAsia="Times New Roman" w:hAnsi="Times New Roman" w:cs="Times New Roman"/>
          <w:sz w:val="24"/>
          <w:szCs w:val="24"/>
          <w:lang w:eastAsia="pl-PL"/>
        </w:rPr>
        <w:t>zm.),</w:t>
      </w:r>
      <w:r w:rsidR="002A4620">
        <w:rPr>
          <w:rFonts w:ascii="Times New Roman" w:eastAsia="Times New Roman" w:hAnsi="Times New Roman" w:cs="Times New Roman"/>
          <w:sz w:val="24"/>
          <w:szCs w:val="24"/>
          <w:lang w:eastAsia="pl-PL"/>
        </w:rPr>
        <w:t xml:space="preserve"> </w:t>
      </w:r>
      <w:r w:rsidR="002A4620">
        <w:rPr>
          <w:rFonts w:ascii="Times New Roman" w:eastAsia="Times New Roman" w:hAnsi="Times New Roman" w:cs="Times New Roman"/>
          <w:color w:val="000000" w:themeColor="text1"/>
          <w:sz w:val="24"/>
          <w:szCs w:val="24"/>
          <w:lang w:eastAsia="ar-SA"/>
        </w:rPr>
        <w:t>zwanej dalej: „Ordynacją</w:t>
      </w:r>
      <w:r w:rsidR="002A4620" w:rsidRPr="00C858C2">
        <w:rPr>
          <w:rFonts w:ascii="Times New Roman" w:eastAsia="Times New Roman" w:hAnsi="Times New Roman" w:cs="Times New Roman"/>
          <w:color w:val="000000" w:themeColor="text1"/>
          <w:sz w:val="24"/>
          <w:szCs w:val="24"/>
          <w:lang w:eastAsia="ar-SA"/>
        </w:rPr>
        <w:t xml:space="preserve"> podatkow</w:t>
      </w:r>
      <w:r w:rsidR="002A4620">
        <w:rPr>
          <w:rFonts w:ascii="Times New Roman" w:eastAsia="Times New Roman" w:hAnsi="Times New Roman" w:cs="Times New Roman"/>
          <w:color w:val="000000" w:themeColor="text1"/>
          <w:sz w:val="24"/>
          <w:szCs w:val="24"/>
          <w:lang w:eastAsia="ar-SA"/>
        </w:rPr>
        <w:t>ą</w:t>
      </w:r>
      <w:r w:rsidR="002A4620" w:rsidRPr="00C858C2">
        <w:rPr>
          <w:rFonts w:ascii="Times New Roman" w:eastAsia="Times New Roman" w:hAnsi="Times New Roman" w:cs="Times New Roman"/>
          <w:color w:val="000000" w:themeColor="text1"/>
          <w:sz w:val="24"/>
          <w:szCs w:val="24"/>
          <w:lang w:eastAsia="ar-SA"/>
        </w:rPr>
        <w:t>”</w:t>
      </w:r>
      <w:r w:rsidR="002A4620">
        <w:rPr>
          <w:rFonts w:ascii="Times New Roman" w:eastAsia="Times New Roman" w:hAnsi="Times New Roman" w:cs="Times New Roman"/>
          <w:color w:val="000000" w:themeColor="text1"/>
          <w:sz w:val="24"/>
          <w:szCs w:val="24"/>
          <w:lang w:eastAsia="ar-SA"/>
        </w:rPr>
        <w:t>,</w:t>
      </w:r>
    </w:p>
    <w:p w:rsidR="00B57DB9" w:rsidRPr="00C858C2" w:rsidRDefault="00B57DB9" w:rsidP="005F7559">
      <w:pPr>
        <w:pStyle w:val="Akapitzlist"/>
        <w:numPr>
          <w:ilvl w:val="0"/>
          <w:numId w:val="18"/>
        </w:num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ustawie z dnia 10 września 1999 r. – Kodeks karny skarbowy (Dz. U. z 20</w:t>
      </w:r>
      <w:r w:rsidR="00804B40" w:rsidRPr="00C858C2">
        <w:rPr>
          <w:rFonts w:ascii="Times New Roman" w:eastAsia="Times New Roman" w:hAnsi="Times New Roman" w:cs="Times New Roman"/>
          <w:sz w:val="24"/>
          <w:szCs w:val="24"/>
          <w:lang w:eastAsia="pl-PL"/>
        </w:rPr>
        <w:t>20</w:t>
      </w:r>
      <w:r w:rsidRPr="00C858C2">
        <w:rPr>
          <w:rFonts w:ascii="Times New Roman" w:eastAsia="Times New Roman" w:hAnsi="Times New Roman" w:cs="Times New Roman"/>
          <w:sz w:val="24"/>
          <w:szCs w:val="24"/>
          <w:lang w:eastAsia="pl-PL"/>
        </w:rPr>
        <w:t xml:space="preserve"> r. poz. 19),</w:t>
      </w:r>
      <w:r w:rsidR="002E245B" w:rsidRPr="00C858C2">
        <w:rPr>
          <w:rFonts w:ascii="Times New Roman" w:eastAsia="Times New Roman" w:hAnsi="Times New Roman" w:cs="Times New Roman"/>
          <w:sz w:val="24"/>
          <w:szCs w:val="24"/>
          <w:lang w:eastAsia="pl-PL"/>
        </w:rPr>
        <w:t xml:space="preserve"> zwanej dalej: </w:t>
      </w:r>
      <w:r w:rsidR="002E245B" w:rsidRPr="00C858C2">
        <w:rPr>
          <w:rFonts w:ascii="Times New Roman" w:eastAsia="Times New Roman" w:hAnsi="Times New Roman" w:cs="Times New Roman"/>
          <w:sz w:val="24"/>
          <w:szCs w:val="24"/>
          <w:lang w:eastAsia="ar-SA"/>
        </w:rPr>
        <w:t>„ustawą – Kodeks karny skarbowy”,</w:t>
      </w:r>
    </w:p>
    <w:p w:rsidR="00B57DB9" w:rsidRPr="00C858C2" w:rsidRDefault="00556F5A" w:rsidP="005F7559">
      <w:pPr>
        <w:pStyle w:val="Akapitzlist"/>
        <w:numPr>
          <w:ilvl w:val="0"/>
          <w:numId w:val="18"/>
        </w:num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ustawie z dnia 11 marca 2004 r. o podatku od towarów i usług (Dz. U. z 20</w:t>
      </w:r>
      <w:r w:rsidR="001639A4" w:rsidRPr="00C858C2">
        <w:rPr>
          <w:rFonts w:ascii="Times New Roman" w:eastAsia="Times New Roman" w:hAnsi="Times New Roman" w:cs="Times New Roman"/>
          <w:sz w:val="24"/>
          <w:szCs w:val="24"/>
          <w:lang w:eastAsia="pl-PL"/>
        </w:rPr>
        <w:t>20</w:t>
      </w:r>
      <w:r w:rsidRPr="00C858C2">
        <w:rPr>
          <w:rFonts w:ascii="Times New Roman" w:eastAsia="Times New Roman" w:hAnsi="Times New Roman" w:cs="Times New Roman"/>
          <w:sz w:val="24"/>
          <w:szCs w:val="24"/>
          <w:lang w:eastAsia="pl-PL"/>
        </w:rPr>
        <w:t xml:space="preserve"> r. poz. </w:t>
      </w:r>
      <w:r w:rsidR="001639A4" w:rsidRPr="00C858C2">
        <w:rPr>
          <w:rFonts w:ascii="Times New Roman" w:eastAsia="Times New Roman" w:hAnsi="Times New Roman" w:cs="Times New Roman"/>
          <w:sz w:val="24"/>
          <w:szCs w:val="24"/>
          <w:lang w:eastAsia="pl-PL"/>
        </w:rPr>
        <w:t>106</w:t>
      </w:r>
      <w:r w:rsidRPr="00C858C2">
        <w:rPr>
          <w:rFonts w:ascii="Times New Roman" w:eastAsia="Times New Roman" w:hAnsi="Times New Roman" w:cs="Times New Roman"/>
          <w:sz w:val="24"/>
          <w:szCs w:val="24"/>
          <w:lang w:eastAsia="pl-PL"/>
        </w:rPr>
        <w:t>)</w:t>
      </w:r>
      <w:r w:rsidR="00B57DB9" w:rsidRPr="00C858C2">
        <w:rPr>
          <w:rFonts w:ascii="Times New Roman" w:eastAsia="Times New Roman" w:hAnsi="Times New Roman" w:cs="Times New Roman"/>
          <w:sz w:val="24"/>
          <w:szCs w:val="24"/>
          <w:lang w:eastAsia="pl-PL"/>
        </w:rPr>
        <w:t>, zwanej dalej „ustawą o VAT”,</w:t>
      </w:r>
    </w:p>
    <w:p w:rsidR="009C5D71" w:rsidRPr="00C858C2" w:rsidRDefault="00B57DB9" w:rsidP="005F7559">
      <w:pPr>
        <w:pStyle w:val="Akapitzlist"/>
        <w:numPr>
          <w:ilvl w:val="0"/>
          <w:numId w:val="18"/>
        </w:num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ustawie z dnia 16 listopada 2016 r. o Krajowej Administracji Skarbowej (Dz. U. z 2019 r. poz. 768, z późn. zm.)</w:t>
      </w:r>
      <w:r w:rsidR="009C5D71" w:rsidRPr="00C858C2">
        <w:rPr>
          <w:rFonts w:ascii="Times New Roman" w:eastAsia="Times New Roman" w:hAnsi="Times New Roman" w:cs="Times New Roman"/>
          <w:sz w:val="24"/>
          <w:szCs w:val="24"/>
          <w:lang w:eastAsia="pl-PL"/>
        </w:rPr>
        <w:t>,</w:t>
      </w:r>
    </w:p>
    <w:p w:rsidR="00556F5A" w:rsidRPr="00C858C2" w:rsidRDefault="009C5D71" w:rsidP="005F7559">
      <w:pPr>
        <w:pStyle w:val="Akapitzlist"/>
        <w:numPr>
          <w:ilvl w:val="0"/>
          <w:numId w:val="18"/>
        </w:num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ustawie z dnia 9 marca 2017 r. o wymianie informacji podatkowych z innymi państwami (Dz.</w:t>
      </w:r>
      <w:r w:rsidR="00FA3147">
        <w:rPr>
          <w:rFonts w:ascii="Times New Roman" w:eastAsia="Times New Roman" w:hAnsi="Times New Roman" w:cs="Times New Roman"/>
          <w:sz w:val="24"/>
          <w:szCs w:val="24"/>
          <w:lang w:eastAsia="pl-PL"/>
        </w:rPr>
        <w:t xml:space="preserve"> </w:t>
      </w:r>
      <w:r w:rsidRPr="00C858C2">
        <w:rPr>
          <w:rFonts w:ascii="Times New Roman" w:eastAsia="Times New Roman" w:hAnsi="Times New Roman" w:cs="Times New Roman"/>
          <w:sz w:val="24"/>
          <w:szCs w:val="24"/>
          <w:lang w:eastAsia="pl-PL"/>
        </w:rPr>
        <w:t>U. z 2019 r. poz. 648, z późn. zm.)</w:t>
      </w:r>
      <w:r w:rsidR="00B57DB9" w:rsidRPr="00C858C2">
        <w:rPr>
          <w:rFonts w:ascii="Times New Roman" w:eastAsia="Times New Roman" w:hAnsi="Times New Roman" w:cs="Times New Roman"/>
          <w:sz w:val="24"/>
          <w:szCs w:val="24"/>
          <w:lang w:eastAsia="pl-PL"/>
        </w:rPr>
        <w:t>.</w:t>
      </w:r>
    </w:p>
    <w:p w:rsidR="00E8460B" w:rsidRPr="00C858C2" w:rsidRDefault="00E8460B"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Zaproponowane rozwiązania można podzielić na </w:t>
      </w:r>
      <w:r w:rsidR="009C5D71" w:rsidRPr="00C858C2">
        <w:rPr>
          <w:rFonts w:ascii="Times New Roman" w:eastAsia="Times New Roman" w:hAnsi="Times New Roman" w:cs="Times New Roman"/>
          <w:sz w:val="24"/>
          <w:szCs w:val="24"/>
          <w:lang w:eastAsia="pl-PL"/>
        </w:rPr>
        <w:t>trzy</w:t>
      </w:r>
      <w:r w:rsidR="00A22BD1" w:rsidRPr="00C858C2">
        <w:rPr>
          <w:rFonts w:ascii="Times New Roman" w:eastAsia="Times New Roman" w:hAnsi="Times New Roman" w:cs="Times New Roman"/>
          <w:sz w:val="24"/>
          <w:szCs w:val="24"/>
          <w:lang w:eastAsia="pl-PL"/>
        </w:rPr>
        <w:t xml:space="preserve"> </w:t>
      </w:r>
      <w:r w:rsidRPr="00C858C2">
        <w:rPr>
          <w:rFonts w:ascii="Times New Roman" w:eastAsia="Times New Roman" w:hAnsi="Times New Roman" w:cs="Times New Roman"/>
          <w:sz w:val="24"/>
          <w:szCs w:val="24"/>
          <w:lang w:eastAsia="pl-PL"/>
        </w:rPr>
        <w:t>grupy przepisów:</w:t>
      </w:r>
    </w:p>
    <w:p w:rsidR="00E8460B" w:rsidRPr="00C858C2" w:rsidRDefault="00556F5A"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b/>
          <w:sz w:val="24"/>
          <w:szCs w:val="24"/>
          <w:lang w:eastAsia="pl-PL"/>
        </w:rPr>
        <w:t>A</w:t>
      </w:r>
      <w:r w:rsidR="00E8460B" w:rsidRPr="00C858C2">
        <w:rPr>
          <w:rFonts w:ascii="Times New Roman" w:eastAsia="Times New Roman" w:hAnsi="Times New Roman" w:cs="Times New Roman"/>
          <w:b/>
          <w:sz w:val="24"/>
          <w:szCs w:val="24"/>
          <w:lang w:eastAsia="pl-PL"/>
        </w:rPr>
        <w:t>.</w:t>
      </w:r>
      <w:r w:rsidR="00E8460B" w:rsidRPr="00C858C2">
        <w:rPr>
          <w:rFonts w:ascii="Times New Roman" w:eastAsia="Times New Roman" w:hAnsi="Times New Roman" w:cs="Times New Roman"/>
          <w:sz w:val="24"/>
          <w:szCs w:val="24"/>
          <w:lang w:eastAsia="pl-PL"/>
        </w:rPr>
        <w:t xml:space="preserve"> </w:t>
      </w:r>
      <w:r w:rsidR="009C5D71" w:rsidRPr="00C858C2">
        <w:rPr>
          <w:rFonts w:ascii="Times New Roman" w:eastAsia="Times New Roman" w:hAnsi="Times New Roman" w:cs="Times New Roman"/>
          <w:sz w:val="24"/>
          <w:szCs w:val="24"/>
          <w:lang w:eastAsia="pl-PL"/>
        </w:rPr>
        <w:t>p</w:t>
      </w:r>
      <w:r w:rsidR="00E8460B" w:rsidRPr="00C858C2">
        <w:rPr>
          <w:rFonts w:ascii="Times New Roman" w:eastAsia="Times New Roman" w:hAnsi="Times New Roman" w:cs="Times New Roman"/>
          <w:sz w:val="24"/>
          <w:szCs w:val="24"/>
          <w:lang w:eastAsia="pl-PL"/>
        </w:rPr>
        <w:t xml:space="preserve">rzepisy uszczelniające system podatku dochodowego od osób prawnych, </w:t>
      </w:r>
      <w:r w:rsidR="00CD18BD" w:rsidRPr="00C858C2">
        <w:rPr>
          <w:rFonts w:ascii="Times New Roman" w:eastAsia="Times New Roman" w:hAnsi="Times New Roman" w:cs="Times New Roman"/>
          <w:sz w:val="24"/>
          <w:szCs w:val="24"/>
          <w:lang w:eastAsia="pl-PL"/>
        </w:rPr>
        <w:t>których celem jest</w:t>
      </w:r>
      <w:r w:rsidR="00E8460B" w:rsidRPr="00C858C2">
        <w:rPr>
          <w:rFonts w:ascii="Times New Roman" w:eastAsia="Times New Roman" w:hAnsi="Times New Roman" w:cs="Times New Roman"/>
          <w:sz w:val="24"/>
          <w:szCs w:val="24"/>
          <w:lang w:eastAsia="pl-PL"/>
        </w:rPr>
        <w:t xml:space="preserve"> </w:t>
      </w:r>
      <w:r w:rsidR="00FE091B" w:rsidRPr="00C858C2">
        <w:rPr>
          <w:rFonts w:ascii="Times New Roman" w:eastAsia="Times New Roman" w:hAnsi="Times New Roman" w:cs="Times New Roman"/>
          <w:sz w:val="24"/>
          <w:szCs w:val="24"/>
          <w:lang w:eastAsia="pl-PL"/>
        </w:rPr>
        <w:t xml:space="preserve">implementacja </w:t>
      </w:r>
      <w:r w:rsidR="00E8460B" w:rsidRPr="00C858C2">
        <w:rPr>
          <w:rFonts w:ascii="Times New Roman" w:eastAsia="Times New Roman" w:hAnsi="Times New Roman" w:cs="Times New Roman"/>
          <w:sz w:val="24"/>
          <w:szCs w:val="24"/>
          <w:lang w:eastAsia="pl-PL"/>
        </w:rPr>
        <w:t xml:space="preserve">dyrektywy Rady (UE) 2017/952 z dnia 29 maja 2017 r. </w:t>
      </w:r>
      <w:r w:rsidR="008A4651" w:rsidRPr="00C858C2">
        <w:rPr>
          <w:rFonts w:ascii="Times New Roman" w:eastAsia="Times New Roman" w:hAnsi="Times New Roman" w:cs="Times New Roman"/>
          <w:i/>
          <w:sz w:val="24"/>
          <w:szCs w:val="24"/>
          <w:lang w:eastAsia="pl-PL"/>
        </w:rPr>
        <w:t>zmieniającej</w:t>
      </w:r>
      <w:r w:rsidR="00E8460B" w:rsidRPr="00C858C2">
        <w:rPr>
          <w:rFonts w:ascii="Times New Roman" w:eastAsia="Times New Roman" w:hAnsi="Times New Roman" w:cs="Times New Roman"/>
          <w:i/>
          <w:sz w:val="24"/>
          <w:szCs w:val="24"/>
          <w:lang w:eastAsia="pl-PL"/>
        </w:rPr>
        <w:t xml:space="preserve"> dyrektywę (UE) 2016/1164 w zakresie rozbieżności w kwalifikacji struktur hybrydowych dotyczących państw trzecich</w:t>
      </w:r>
      <w:r w:rsidR="004C5E98" w:rsidRPr="00C858C2">
        <w:rPr>
          <w:rFonts w:ascii="Times New Roman" w:eastAsia="Times New Roman" w:hAnsi="Times New Roman" w:cs="Times New Roman"/>
          <w:sz w:val="24"/>
          <w:szCs w:val="24"/>
          <w:lang w:eastAsia="pl-PL"/>
        </w:rPr>
        <w:t xml:space="preserve"> (zwanej dalej: </w:t>
      </w:r>
      <w:r w:rsidR="00FA3147">
        <w:rPr>
          <w:rFonts w:ascii="Times New Roman" w:eastAsia="Times New Roman" w:hAnsi="Times New Roman" w:cs="Times New Roman"/>
          <w:sz w:val="24"/>
          <w:szCs w:val="24"/>
          <w:lang w:eastAsia="pl-PL"/>
        </w:rPr>
        <w:t>„</w:t>
      </w:r>
      <w:r w:rsidR="004C5E98" w:rsidRPr="00C858C2">
        <w:rPr>
          <w:rFonts w:ascii="Times New Roman" w:eastAsia="Times New Roman" w:hAnsi="Times New Roman" w:cs="Times New Roman"/>
          <w:sz w:val="24"/>
          <w:szCs w:val="24"/>
          <w:lang w:eastAsia="pl-PL"/>
        </w:rPr>
        <w:t>dyrektywą ATAD 2</w:t>
      </w:r>
      <w:r w:rsidR="00FA3147">
        <w:rPr>
          <w:rFonts w:ascii="Times New Roman" w:eastAsia="Times New Roman" w:hAnsi="Times New Roman" w:cs="Times New Roman"/>
          <w:sz w:val="24"/>
          <w:szCs w:val="24"/>
          <w:lang w:eastAsia="pl-PL"/>
        </w:rPr>
        <w:t>”</w:t>
      </w:r>
      <w:r w:rsidR="00E8460B" w:rsidRPr="00C858C2">
        <w:rPr>
          <w:rFonts w:ascii="Times New Roman" w:eastAsia="Times New Roman" w:hAnsi="Times New Roman" w:cs="Times New Roman"/>
          <w:sz w:val="24"/>
          <w:szCs w:val="24"/>
          <w:lang w:eastAsia="pl-PL"/>
        </w:rPr>
        <w:t>),</w:t>
      </w:r>
    </w:p>
    <w:p w:rsidR="00556F5A" w:rsidRPr="00C858C2" w:rsidRDefault="00556F5A"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b/>
          <w:sz w:val="24"/>
          <w:szCs w:val="24"/>
          <w:lang w:eastAsia="pl-PL"/>
        </w:rPr>
        <w:t>B.</w:t>
      </w:r>
      <w:r w:rsidRPr="00C858C2">
        <w:rPr>
          <w:rFonts w:ascii="Times New Roman" w:eastAsia="Times New Roman" w:hAnsi="Times New Roman" w:cs="Times New Roman"/>
          <w:sz w:val="24"/>
          <w:szCs w:val="24"/>
          <w:lang w:eastAsia="pl-PL"/>
        </w:rPr>
        <w:t xml:space="preserve"> </w:t>
      </w:r>
      <w:r w:rsidR="009C5D71" w:rsidRPr="00C858C2">
        <w:rPr>
          <w:rFonts w:ascii="Times New Roman" w:eastAsia="Times New Roman" w:hAnsi="Times New Roman" w:cs="Times New Roman"/>
          <w:sz w:val="24"/>
          <w:szCs w:val="24"/>
          <w:lang w:eastAsia="pl-PL"/>
        </w:rPr>
        <w:t>p</w:t>
      </w:r>
      <w:r w:rsidRPr="00C858C2">
        <w:rPr>
          <w:rFonts w:ascii="Times New Roman" w:eastAsia="Times New Roman" w:hAnsi="Times New Roman" w:cs="Times New Roman"/>
          <w:sz w:val="24"/>
          <w:szCs w:val="24"/>
          <w:lang w:eastAsia="pl-PL"/>
        </w:rPr>
        <w:t xml:space="preserve">rzepisy </w:t>
      </w:r>
      <w:r w:rsidR="00FE091B" w:rsidRPr="00C858C2">
        <w:rPr>
          <w:rFonts w:ascii="Times New Roman" w:eastAsia="Times New Roman" w:hAnsi="Times New Roman" w:cs="Times New Roman"/>
          <w:sz w:val="24"/>
          <w:szCs w:val="24"/>
          <w:lang w:eastAsia="pl-PL"/>
        </w:rPr>
        <w:t>przewidujące zmiany w</w:t>
      </w:r>
      <w:r w:rsidRPr="00C858C2">
        <w:rPr>
          <w:rFonts w:ascii="Times New Roman" w:hAnsi="Times New Roman" w:cs="Times New Roman"/>
          <w:sz w:val="24"/>
          <w:szCs w:val="24"/>
        </w:rPr>
        <w:t xml:space="preserve"> </w:t>
      </w:r>
      <w:r w:rsidRPr="00C858C2">
        <w:rPr>
          <w:rFonts w:ascii="Times New Roman" w:eastAsia="Times New Roman" w:hAnsi="Times New Roman" w:cs="Times New Roman"/>
          <w:sz w:val="24"/>
          <w:szCs w:val="24"/>
          <w:lang w:eastAsia="pl-PL"/>
        </w:rPr>
        <w:t>ustaw</w:t>
      </w:r>
      <w:r w:rsidR="00FE091B" w:rsidRPr="00C858C2">
        <w:rPr>
          <w:rFonts w:ascii="Times New Roman" w:eastAsia="Times New Roman" w:hAnsi="Times New Roman" w:cs="Times New Roman"/>
          <w:sz w:val="24"/>
          <w:szCs w:val="24"/>
          <w:lang w:eastAsia="pl-PL"/>
        </w:rPr>
        <w:t>ie</w:t>
      </w:r>
      <w:r w:rsidRPr="00C858C2">
        <w:rPr>
          <w:rFonts w:ascii="Times New Roman" w:eastAsia="Times New Roman" w:hAnsi="Times New Roman" w:cs="Times New Roman"/>
          <w:sz w:val="24"/>
          <w:szCs w:val="24"/>
          <w:lang w:eastAsia="pl-PL"/>
        </w:rPr>
        <w:t xml:space="preserve"> </w:t>
      </w:r>
      <w:r w:rsidR="00B57DB9" w:rsidRPr="00C858C2">
        <w:rPr>
          <w:rFonts w:ascii="Times New Roman" w:eastAsia="Times New Roman" w:hAnsi="Times New Roman" w:cs="Times New Roman"/>
          <w:sz w:val="24"/>
          <w:szCs w:val="24"/>
          <w:lang w:eastAsia="pl-PL"/>
        </w:rPr>
        <w:t>o VAT,</w:t>
      </w:r>
      <w:r w:rsidR="00FE091B" w:rsidRPr="00C858C2">
        <w:rPr>
          <w:rFonts w:ascii="Times New Roman" w:eastAsia="Times New Roman" w:hAnsi="Times New Roman" w:cs="Times New Roman"/>
          <w:sz w:val="24"/>
          <w:szCs w:val="24"/>
          <w:lang w:eastAsia="pl-PL"/>
        </w:rPr>
        <w:t xml:space="preserve"> których </w:t>
      </w:r>
      <w:r w:rsidR="000424AD" w:rsidRPr="00C858C2">
        <w:rPr>
          <w:rFonts w:ascii="Times New Roman" w:eastAsia="Times New Roman" w:hAnsi="Times New Roman" w:cs="Times New Roman"/>
          <w:sz w:val="24"/>
          <w:szCs w:val="24"/>
          <w:lang w:eastAsia="pl-PL"/>
        </w:rPr>
        <w:t xml:space="preserve">głównym </w:t>
      </w:r>
      <w:r w:rsidR="00FE091B" w:rsidRPr="00C858C2">
        <w:rPr>
          <w:rFonts w:ascii="Times New Roman" w:eastAsia="Times New Roman" w:hAnsi="Times New Roman" w:cs="Times New Roman"/>
          <w:sz w:val="24"/>
          <w:szCs w:val="24"/>
          <w:lang w:eastAsia="pl-PL"/>
        </w:rPr>
        <w:t xml:space="preserve">celem jest implementacja </w:t>
      </w:r>
      <w:r w:rsidRPr="00C858C2">
        <w:rPr>
          <w:rFonts w:ascii="Times New Roman" w:eastAsia="Times New Roman" w:hAnsi="Times New Roman" w:cs="Times New Roman"/>
          <w:sz w:val="24"/>
          <w:szCs w:val="24"/>
          <w:lang w:eastAsia="pl-PL"/>
        </w:rPr>
        <w:t xml:space="preserve">do polskiego porządku prawnego przepisów unijnych, w szczególności </w:t>
      </w:r>
      <w:r w:rsidRPr="00C858C2">
        <w:rPr>
          <w:rFonts w:ascii="Times New Roman" w:eastAsia="Times New Roman" w:hAnsi="Times New Roman" w:cs="Times New Roman"/>
          <w:i/>
          <w:sz w:val="24"/>
          <w:szCs w:val="24"/>
          <w:lang w:eastAsia="pl-PL"/>
        </w:rPr>
        <w:t>d</w:t>
      </w:r>
      <w:r w:rsidRPr="00C858C2">
        <w:rPr>
          <w:rFonts w:ascii="Times New Roman" w:hAnsi="Times New Roman" w:cs="Times New Roman"/>
          <w:bCs/>
          <w:i/>
          <w:sz w:val="24"/>
          <w:szCs w:val="24"/>
          <w:shd w:val="clear" w:color="auto" w:fill="FFFFFF"/>
        </w:rPr>
        <w:t xml:space="preserve">yrektywy Rady </w:t>
      </w:r>
      <w:r w:rsidR="00DC051E">
        <w:rPr>
          <w:rFonts w:ascii="Times New Roman" w:hAnsi="Times New Roman" w:cs="Times New Roman"/>
          <w:bCs/>
          <w:i/>
          <w:sz w:val="24"/>
          <w:szCs w:val="24"/>
          <w:shd w:val="clear" w:color="auto" w:fill="FFFFFF"/>
        </w:rPr>
        <w:t>(</w:t>
      </w:r>
      <w:r w:rsidRPr="00C858C2">
        <w:rPr>
          <w:rFonts w:ascii="Times New Roman" w:hAnsi="Times New Roman" w:cs="Times New Roman"/>
          <w:bCs/>
          <w:i/>
          <w:sz w:val="24"/>
          <w:szCs w:val="24"/>
          <w:shd w:val="clear" w:color="auto" w:fill="FFFFFF"/>
        </w:rPr>
        <w:t>UE</w:t>
      </w:r>
      <w:r w:rsidR="00DC051E">
        <w:rPr>
          <w:rFonts w:ascii="Times New Roman" w:hAnsi="Times New Roman" w:cs="Times New Roman"/>
          <w:bCs/>
          <w:i/>
          <w:sz w:val="24"/>
          <w:szCs w:val="24"/>
          <w:shd w:val="clear" w:color="auto" w:fill="FFFFFF"/>
        </w:rPr>
        <w:t>)</w:t>
      </w:r>
      <w:r w:rsidRPr="00C858C2">
        <w:rPr>
          <w:rFonts w:ascii="Times New Roman" w:hAnsi="Times New Roman" w:cs="Times New Roman"/>
          <w:bCs/>
          <w:i/>
          <w:sz w:val="24"/>
          <w:szCs w:val="24"/>
          <w:shd w:val="clear" w:color="auto" w:fill="FFFFFF"/>
        </w:rPr>
        <w:t xml:space="preserve"> 2018/1910 z </w:t>
      </w:r>
      <w:r w:rsidR="00DC051E">
        <w:rPr>
          <w:rFonts w:ascii="Times New Roman" w:hAnsi="Times New Roman" w:cs="Times New Roman"/>
          <w:bCs/>
          <w:i/>
          <w:sz w:val="24"/>
          <w:szCs w:val="24"/>
          <w:shd w:val="clear" w:color="auto" w:fill="FFFFFF"/>
        </w:rPr>
        <w:t xml:space="preserve">dnia </w:t>
      </w:r>
      <w:r w:rsidRPr="00C858C2">
        <w:rPr>
          <w:rFonts w:ascii="Times New Roman" w:hAnsi="Times New Roman" w:cs="Times New Roman"/>
          <w:bCs/>
          <w:i/>
          <w:sz w:val="24"/>
          <w:szCs w:val="24"/>
          <w:shd w:val="clear" w:color="auto" w:fill="FFFFFF"/>
        </w:rPr>
        <w:t>4 grudnia 2018 r. zmieniającej dyrektywę 2006/112/WE w odniesieniu do harmonizacji i uproszczenia niektórych przepisów w systemie podatku od wartości dodanej dotyczących opodatkowania handlu między państwami członkowskimi</w:t>
      </w:r>
      <w:r w:rsidR="00B96754" w:rsidRPr="00C858C2">
        <w:rPr>
          <w:rFonts w:ascii="Times New Roman" w:eastAsia="Times New Roman" w:hAnsi="Times New Roman" w:cs="Times New Roman"/>
          <w:sz w:val="24"/>
          <w:szCs w:val="24"/>
          <w:lang w:eastAsia="pl-PL"/>
        </w:rPr>
        <w:t xml:space="preserve"> </w:t>
      </w:r>
      <w:r w:rsidR="001842C8" w:rsidRPr="00C858C2">
        <w:rPr>
          <w:rFonts w:ascii="Times New Roman" w:eastAsia="Times New Roman" w:hAnsi="Times New Roman" w:cs="Times New Roman"/>
          <w:sz w:val="24"/>
          <w:szCs w:val="24"/>
          <w:lang w:eastAsia="pl-PL"/>
        </w:rPr>
        <w:t>(</w:t>
      </w:r>
      <w:r w:rsidR="00B96754" w:rsidRPr="00C858C2">
        <w:rPr>
          <w:rFonts w:ascii="Times New Roman" w:eastAsia="Times New Roman" w:hAnsi="Times New Roman" w:cs="Times New Roman"/>
          <w:sz w:val="24"/>
          <w:szCs w:val="24"/>
          <w:lang w:eastAsia="pl-PL"/>
        </w:rPr>
        <w:t>zw</w:t>
      </w:r>
      <w:r w:rsidR="001842C8" w:rsidRPr="00C858C2">
        <w:rPr>
          <w:rFonts w:ascii="Times New Roman" w:eastAsia="Times New Roman" w:hAnsi="Times New Roman" w:cs="Times New Roman"/>
          <w:sz w:val="24"/>
          <w:szCs w:val="24"/>
          <w:lang w:eastAsia="pl-PL"/>
        </w:rPr>
        <w:t xml:space="preserve">anej dalej: </w:t>
      </w:r>
      <w:r w:rsidR="00FA3147">
        <w:rPr>
          <w:rFonts w:ascii="Times New Roman" w:eastAsia="Times New Roman" w:hAnsi="Times New Roman" w:cs="Times New Roman"/>
          <w:sz w:val="24"/>
          <w:szCs w:val="24"/>
          <w:lang w:eastAsia="pl-PL"/>
        </w:rPr>
        <w:t>„</w:t>
      </w:r>
      <w:r w:rsidR="001842C8" w:rsidRPr="00C858C2">
        <w:rPr>
          <w:rFonts w:ascii="Times New Roman" w:eastAsia="Times New Roman" w:hAnsi="Times New Roman" w:cs="Times New Roman"/>
          <w:sz w:val="24"/>
          <w:szCs w:val="24"/>
          <w:lang w:eastAsia="pl-PL"/>
        </w:rPr>
        <w:t>dyrektywą 2018/1910</w:t>
      </w:r>
      <w:r w:rsidR="00FA3147">
        <w:rPr>
          <w:rFonts w:ascii="Times New Roman" w:eastAsia="Times New Roman" w:hAnsi="Times New Roman" w:cs="Times New Roman"/>
          <w:sz w:val="24"/>
          <w:szCs w:val="24"/>
          <w:lang w:eastAsia="pl-PL"/>
        </w:rPr>
        <w:t>”</w:t>
      </w:r>
      <w:r w:rsidR="001842C8" w:rsidRPr="00C858C2">
        <w:rPr>
          <w:rFonts w:ascii="Times New Roman" w:eastAsia="Times New Roman" w:hAnsi="Times New Roman" w:cs="Times New Roman"/>
          <w:sz w:val="24"/>
          <w:szCs w:val="24"/>
          <w:lang w:eastAsia="pl-PL"/>
        </w:rPr>
        <w:t>)</w:t>
      </w:r>
      <w:r w:rsidR="009C5D71" w:rsidRPr="00C858C2">
        <w:rPr>
          <w:rFonts w:ascii="Times New Roman" w:eastAsia="Times New Roman" w:hAnsi="Times New Roman" w:cs="Times New Roman"/>
          <w:sz w:val="24"/>
          <w:szCs w:val="24"/>
          <w:lang w:eastAsia="pl-PL"/>
        </w:rPr>
        <w:t>,</w:t>
      </w:r>
    </w:p>
    <w:p w:rsidR="009C5D71" w:rsidRPr="00C858C2" w:rsidRDefault="009C5D71"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b/>
          <w:sz w:val="24"/>
          <w:szCs w:val="24"/>
          <w:lang w:eastAsia="pl-PL"/>
        </w:rPr>
        <w:t>C.</w:t>
      </w:r>
      <w:r w:rsidRPr="00C858C2">
        <w:rPr>
          <w:rFonts w:ascii="Times New Roman" w:eastAsia="Times New Roman" w:hAnsi="Times New Roman" w:cs="Times New Roman"/>
          <w:sz w:val="24"/>
          <w:szCs w:val="24"/>
          <w:lang w:eastAsia="pl-PL"/>
        </w:rPr>
        <w:t xml:space="preserve"> przepisy mające na celu dopełnienie transpozycji dyrekty</w:t>
      </w:r>
      <w:r w:rsidR="006972D6">
        <w:rPr>
          <w:rFonts w:ascii="Times New Roman" w:eastAsia="Times New Roman" w:hAnsi="Times New Roman" w:cs="Times New Roman"/>
          <w:sz w:val="24"/>
          <w:szCs w:val="24"/>
          <w:lang w:eastAsia="pl-PL"/>
        </w:rPr>
        <w:t>wy Rady (UE) 2018/822 z dnia 25 </w:t>
      </w:r>
      <w:r w:rsidRPr="00C858C2">
        <w:rPr>
          <w:rFonts w:ascii="Times New Roman" w:eastAsia="Times New Roman" w:hAnsi="Times New Roman" w:cs="Times New Roman"/>
          <w:sz w:val="24"/>
          <w:szCs w:val="24"/>
          <w:lang w:eastAsia="pl-PL"/>
        </w:rPr>
        <w:t>maja 2018 r. zmieniającej dyrektywę 2011/16</w:t>
      </w:r>
      <w:r w:rsidR="00DC051E">
        <w:rPr>
          <w:rFonts w:ascii="Times New Roman" w:eastAsia="Times New Roman" w:hAnsi="Times New Roman" w:cs="Times New Roman"/>
          <w:sz w:val="24"/>
          <w:szCs w:val="24"/>
          <w:lang w:eastAsia="pl-PL"/>
        </w:rPr>
        <w:t>/</w:t>
      </w:r>
      <w:r w:rsidRPr="00C858C2">
        <w:rPr>
          <w:rFonts w:ascii="Times New Roman" w:eastAsia="Times New Roman" w:hAnsi="Times New Roman" w:cs="Times New Roman"/>
          <w:sz w:val="24"/>
          <w:szCs w:val="24"/>
          <w:lang w:eastAsia="pl-PL"/>
        </w:rPr>
        <w:t>UE w zakresie obowiązkowej automatycznej wymiany informacji w dziedzinie opodatkowania w odniesieniu do podlegających zgłoszeniu uzgodnień transgranicznych (zwan</w:t>
      </w:r>
      <w:r w:rsidR="00DC051E">
        <w:rPr>
          <w:rFonts w:ascii="Times New Roman" w:eastAsia="Times New Roman" w:hAnsi="Times New Roman" w:cs="Times New Roman"/>
          <w:sz w:val="24"/>
          <w:szCs w:val="24"/>
          <w:lang w:eastAsia="pl-PL"/>
        </w:rPr>
        <w:t>ej</w:t>
      </w:r>
      <w:r w:rsidRPr="00C858C2">
        <w:rPr>
          <w:rFonts w:ascii="Times New Roman" w:eastAsia="Times New Roman" w:hAnsi="Times New Roman" w:cs="Times New Roman"/>
          <w:sz w:val="24"/>
          <w:szCs w:val="24"/>
          <w:lang w:eastAsia="pl-PL"/>
        </w:rPr>
        <w:t xml:space="preserve"> dalej: </w:t>
      </w:r>
      <w:r w:rsidR="00FA3147">
        <w:rPr>
          <w:rFonts w:ascii="Times New Roman" w:eastAsia="Times New Roman" w:hAnsi="Times New Roman" w:cs="Times New Roman"/>
          <w:sz w:val="24"/>
          <w:szCs w:val="24"/>
          <w:lang w:eastAsia="pl-PL"/>
        </w:rPr>
        <w:t>„</w:t>
      </w:r>
      <w:r w:rsidRPr="00C858C2">
        <w:rPr>
          <w:rFonts w:ascii="Times New Roman" w:eastAsia="Times New Roman" w:hAnsi="Times New Roman" w:cs="Times New Roman"/>
          <w:sz w:val="24"/>
          <w:szCs w:val="24"/>
          <w:lang w:eastAsia="pl-PL"/>
        </w:rPr>
        <w:t>dyrektywą MDR</w:t>
      </w:r>
      <w:r w:rsidR="00FA3147">
        <w:rPr>
          <w:rFonts w:ascii="Times New Roman" w:eastAsia="Times New Roman" w:hAnsi="Times New Roman" w:cs="Times New Roman"/>
          <w:sz w:val="24"/>
          <w:szCs w:val="24"/>
          <w:lang w:eastAsia="pl-PL"/>
        </w:rPr>
        <w:t>”</w:t>
      </w:r>
      <w:r w:rsidRPr="00C858C2">
        <w:rPr>
          <w:rFonts w:ascii="Times New Roman" w:eastAsia="Times New Roman" w:hAnsi="Times New Roman" w:cs="Times New Roman"/>
          <w:sz w:val="24"/>
          <w:szCs w:val="24"/>
          <w:lang w:eastAsia="pl-PL"/>
        </w:rPr>
        <w:t xml:space="preserve">) oraz przepisy mające na celu </w:t>
      </w:r>
      <w:r w:rsidRPr="00C858C2">
        <w:rPr>
          <w:rFonts w:ascii="Times New Roman" w:eastAsia="Times New Roman" w:hAnsi="Times New Roman" w:cs="Times New Roman"/>
          <w:sz w:val="24"/>
          <w:szCs w:val="24"/>
          <w:lang w:eastAsia="pl-PL"/>
        </w:rPr>
        <w:lastRenderedPageBreak/>
        <w:t>doprecyzowanie obowiązujących przepisów w zakresie informacji o schematach podatkowych (MDR).</w:t>
      </w:r>
    </w:p>
    <w:p w:rsidR="00547893" w:rsidRPr="00C858C2" w:rsidRDefault="00547893" w:rsidP="005F7559">
      <w:pPr>
        <w:spacing w:before="120" w:after="0" w:line="360" w:lineRule="auto"/>
        <w:jc w:val="both"/>
        <w:rPr>
          <w:rFonts w:ascii="Times New Roman" w:eastAsia="Times New Roman" w:hAnsi="Times New Roman" w:cs="Times New Roman"/>
          <w:b/>
          <w:sz w:val="24"/>
          <w:szCs w:val="24"/>
          <w:lang w:eastAsia="pl-PL"/>
        </w:rPr>
      </w:pPr>
    </w:p>
    <w:p w:rsidR="006A6C59" w:rsidRPr="00C858C2" w:rsidRDefault="006A6C59" w:rsidP="005F7559">
      <w:pPr>
        <w:spacing w:before="120" w:after="0" w:line="360" w:lineRule="auto"/>
        <w:jc w:val="both"/>
        <w:rPr>
          <w:rFonts w:ascii="Times New Roman" w:eastAsia="Times New Roman" w:hAnsi="Times New Roman" w:cs="Times New Roman"/>
          <w:b/>
          <w:sz w:val="24"/>
          <w:szCs w:val="24"/>
          <w:lang w:eastAsia="pl-PL"/>
        </w:rPr>
      </w:pPr>
      <w:r w:rsidRPr="00C858C2">
        <w:rPr>
          <w:rFonts w:ascii="Times New Roman" w:eastAsia="Times New Roman" w:hAnsi="Times New Roman" w:cs="Times New Roman"/>
          <w:b/>
          <w:sz w:val="24"/>
          <w:szCs w:val="24"/>
          <w:lang w:eastAsia="pl-PL"/>
        </w:rPr>
        <w:t xml:space="preserve">Ad </w:t>
      </w:r>
      <w:r w:rsidR="00FE091B" w:rsidRPr="00C858C2">
        <w:rPr>
          <w:rFonts w:ascii="Times New Roman" w:eastAsia="Times New Roman" w:hAnsi="Times New Roman" w:cs="Times New Roman"/>
          <w:b/>
          <w:sz w:val="24"/>
          <w:szCs w:val="24"/>
          <w:lang w:eastAsia="pl-PL"/>
        </w:rPr>
        <w:t xml:space="preserve">A </w:t>
      </w:r>
      <w:r w:rsidR="00A8789B" w:rsidRPr="00C858C2">
        <w:rPr>
          <w:rFonts w:ascii="Times New Roman" w:eastAsia="Times New Roman" w:hAnsi="Times New Roman" w:cs="Times New Roman"/>
          <w:b/>
          <w:sz w:val="24"/>
          <w:szCs w:val="24"/>
          <w:lang w:eastAsia="pl-PL"/>
        </w:rPr>
        <w:t>Implementacja d</w:t>
      </w:r>
      <w:r w:rsidR="00FE091B" w:rsidRPr="00C858C2">
        <w:rPr>
          <w:rFonts w:ascii="Times New Roman" w:eastAsia="Times New Roman" w:hAnsi="Times New Roman" w:cs="Times New Roman"/>
          <w:b/>
          <w:sz w:val="24"/>
          <w:szCs w:val="24"/>
          <w:lang w:eastAsia="pl-PL"/>
        </w:rPr>
        <w:t>yrektyw</w:t>
      </w:r>
      <w:r w:rsidR="00A8789B" w:rsidRPr="00C858C2">
        <w:rPr>
          <w:rFonts w:ascii="Times New Roman" w:eastAsia="Times New Roman" w:hAnsi="Times New Roman" w:cs="Times New Roman"/>
          <w:b/>
          <w:sz w:val="24"/>
          <w:szCs w:val="24"/>
          <w:lang w:eastAsia="pl-PL"/>
        </w:rPr>
        <w:t>y</w:t>
      </w:r>
      <w:r w:rsidR="00FE091B" w:rsidRPr="00C858C2">
        <w:rPr>
          <w:rFonts w:ascii="Times New Roman" w:eastAsia="Times New Roman" w:hAnsi="Times New Roman" w:cs="Times New Roman"/>
          <w:b/>
          <w:sz w:val="24"/>
          <w:szCs w:val="24"/>
          <w:lang w:eastAsia="pl-PL"/>
        </w:rPr>
        <w:t xml:space="preserve"> ATAD2</w:t>
      </w:r>
    </w:p>
    <w:p w:rsidR="00E8460B" w:rsidRPr="00C858C2" w:rsidRDefault="00E8460B"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Zasadniczym celem projektowanej ustawy jest kontynuacja wprowadzania do polskich przepisów podatkowych postanowień </w:t>
      </w:r>
      <w:r w:rsidRPr="00C858C2">
        <w:rPr>
          <w:rFonts w:ascii="Times New Roman" w:eastAsia="Times New Roman" w:hAnsi="Times New Roman" w:cs="Times New Roman"/>
          <w:i/>
          <w:sz w:val="24"/>
          <w:szCs w:val="24"/>
          <w:lang w:eastAsia="pl-PL"/>
        </w:rPr>
        <w:t>dyrektywy Rady (UE) 2016/1164 z dnia 12 lipca 2016 r. ustanawiając</w:t>
      </w:r>
      <w:r w:rsidR="008A4651" w:rsidRPr="00C858C2">
        <w:rPr>
          <w:rFonts w:ascii="Times New Roman" w:eastAsia="Times New Roman" w:hAnsi="Times New Roman" w:cs="Times New Roman"/>
          <w:i/>
          <w:sz w:val="24"/>
          <w:szCs w:val="24"/>
          <w:lang w:eastAsia="pl-PL"/>
        </w:rPr>
        <w:t>ej</w:t>
      </w:r>
      <w:r w:rsidRPr="00C858C2">
        <w:rPr>
          <w:rFonts w:ascii="Times New Roman" w:eastAsia="Times New Roman" w:hAnsi="Times New Roman" w:cs="Times New Roman"/>
          <w:i/>
          <w:sz w:val="24"/>
          <w:szCs w:val="24"/>
          <w:lang w:eastAsia="pl-PL"/>
        </w:rPr>
        <w:t xml:space="preserve"> przepisy mające na celu przeciwdziałanie praktykom unikania opodatkowania, które mają bezpośredni wpływ na funkcjonowanie rynku wewnętrznego</w:t>
      </w:r>
      <w:r w:rsidRPr="00C858C2">
        <w:rPr>
          <w:rFonts w:ascii="Times New Roman" w:eastAsia="Times New Roman" w:hAnsi="Times New Roman" w:cs="Times New Roman"/>
          <w:sz w:val="24"/>
          <w:szCs w:val="24"/>
          <w:lang w:eastAsia="pl-PL"/>
        </w:rPr>
        <w:t xml:space="preserve"> (zwanej dalej: „dyrektywą ATAD”), która została zmieniona </w:t>
      </w:r>
      <w:r w:rsidR="00CD18BD" w:rsidRPr="00C858C2">
        <w:rPr>
          <w:rFonts w:ascii="Times New Roman" w:eastAsia="Times New Roman" w:hAnsi="Times New Roman" w:cs="Times New Roman"/>
          <w:sz w:val="24"/>
          <w:szCs w:val="24"/>
          <w:lang w:eastAsia="pl-PL"/>
        </w:rPr>
        <w:t xml:space="preserve">dyrektywą </w:t>
      </w:r>
      <w:r w:rsidRPr="00C858C2">
        <w:rPr>
          <w:rFonts w:ascii="Times New Roman" w:eastAsia="Times New Roman" w:hAnsi="Times New Roman" w:cs="Times New Roman"/>
          <w:sz w:val="24"/>
          <w:szCs w:val="24"/>
          <w:lang w:eastAsia="pl-PL"/>
        </w:rPr>
        <w:t>ATAD 2</w:t>
      </w:r>
      <w:r w:rsidRPr="00C858C2">
        <w:rPr>
          <w:rFonts w:ascii="Times New Roman" w:hAnsi="Times New Roman" w:cs="Times New Roman"/>
          <w:sz w:val="24"/>
          <w:szCs w:val="24"/>
        </w:rPr>
        <w:t xml:space="preserve"> </w:t>
      </w:r>
      <w:r w:rsidRPr="00C858C2">
        <w:rPr>
          <w:rFonts w:ascii="Times New Roman" w:eastAsia="Times New Roman" w:hAnsi="Times New Roman" w:cs="Times New Roman"/>
          <w:sz w:val="24"/>
          <w:szCs w:val="24"/>
          <w:lang w:eastAsia="pl-PL"/>
        </w:rPr>
        <w:t>w zakresie rozbieżności w kwalifikacji struktur hybrydowych</w:t>
      </w:r>
      <w:r w:rsidR="00FA3147">
        <w:rPr>
          <w:rFonts w:ascii="Times New Roman" w:eastAsia="Times New Roman" w:hAnsi="Times New Roman" w:cs="Times New Roman"/>
          <w:sz w:val="24"/>
          <w:szCs w:val="24"/>
          <w:lang w:eastAsia="pl-PL"/>
        </w:rPr>
        <w:t>,</w:t>
      </w:r>
      <w:r w:rsidRPr="00C858C2">
        <w:rPr>
          <w:rFonts w:ascii="Times New Roman" w:eastAsia="Times New Roman" w:hAnsi="Times New Roman" w:cs="Times New Roman"/>
          <w:sz w:val="24"/>
          <w:szCs w:val="24"/>
          <w:lang w:eastAsia="pl-PL"/>
        </w:rPr>
        <w:t xml:space="preserve"> rozszerzając zakres jej obowiązywania na rozbieżności dotyczące państw trzecich. Dyrektywy ATAD i ATAD 2 są odzwierciedleniem na szczeblu europejskim prac OECD/G20 nad kwestią erozji podstawy opodatkowania i transferu zysków (Base Erosion and P</w:t>
      </w:r>
      <w:r w:rsidR="00784419" w:rsidRPr="00C858C2">
        <w:rPr>
          <w:rFonts w:ascii="Times New Roman" w:eastAsia="Times New Roman" w:hAnsi="Times New Roman" w:cs="Times New Roman"/>
          <w:sz w:val="24"/>
          <w:szCs w:val="24"/>
          <w:lang w:eastAsia="pl-PL"/>
        </w:rPr>
        <w:t>rofit Shifting, dalej: „BEPS”).</w:t>
      </w:r>
      <w:r w:rsidRPr="00C858C2">
        <w:rPr>
          <w:rFonts w:ascii="Times New Roman" w:eastAsia="Times New Roman" w:hAnsi="Times New Roman" w:cs="Times New Roman"/>
          <w:sz w:val="24"/>
          <w:szCs w:val="24"/>
          <w:lang w:eastAsia="pl-PL"/>
        </w:rPr>
        <w:t xml:space="preserve"> Unia Europejska w pełni poparła wnioski</w:t>
      </w:r>
      <w:r w:rsidR="00282FE1">
        <w:rPr>
          <w:rFonts w:ascii="Times New Roman" w:eastAsia="Times New Roman" w:hAnsi="Times New Roman" w:cs="Times New Roman"/>
          <w:sz w:val="24"/>
          <w:szCs w:val="24"/>
          <w:lang w:eastAsia="pl-PL"/>
        </w:rPr>
        <w:t xml:space="preserve"> zawarte w końcowych raportach </w:t>
      </w:r>
      <w:r w:rsidRPr="00C858C2">
        <w:rPr>
          <w:rFonts w:ascii="Times New Roman" w:eastAsia="Times New Roman" w:hAnsi="Times New Roman" w:cs="Times New Roman"/>
          <w:sz w:val="24"/>
          <w:szCs w:val="24"/>
          <w:lang w:eastAsia="pl-PL"/>
        </w:rPr>
        <w:t>dotyczących 1</w:t>
      </w:r>
      <w:r w:rsidR="004202F4" w:rsidRPr="00C858C2">
        <w:rPr>
          <w:rFonts w:ascii="Times New Roman" w:eastAsia="Times New Roman" w:hAnsi="Times New Roman" w:cs="Times New Roman"/>
          <w:sz w:val="24"/>
          <w:szCs w:val="24"/>
          <w:lang w:eastAsia="pl-PL"/>
        </w:rPr>
        <w:t>5</w:t>
      </w:r>
      <w:r w:rsidR="00023742" w:rsidRPr="00C858C2">
        <w:rPr>
          <w:rFonts w:ascii="Times New Roman" w:eastAsia="Times New Roman" w:hAnsi="Times New Roman" w:cs="Times New Roman"/>
          <w:sz w:val="24"/>
          <w:szCs w:val="24"/>
          <w:lang w:eastAsia="pl-PL"/>
        </w:rPr>
        <w:t xml:space="preserve"> </w:t>
      </w:r>
      <w:r w:rsidRPr="00C858C2">
        <w:rPr>
          <w:rFonts w:ascii="Times New Roman" w:eastAsia="Times New Roman" w:hAnsi="Times New Roman" w:cs="Times New Roman"/>
          <w:sz w:val="24"/>
          <w:szCs w:val="24"/>
          <w:lang w:eastAsia="pl-PL"/>
        </w:rPr>
        <w:t>Działań wydanych przez OECD/G20. Na szczeblu unijnym dostrzeżono potrzebę implementacji wyników zawartych ww.</w:t>
      </w:r>
      <w:r w:rsidR="008A4651" w:rsidRPr="00C858C2">
        <w:rPr>
          <w:rFonts w:ascii="Times New Roman" w:eastAsia="Times New Roman" w:hAnsi="Times New Roman" w:cs="Times New Roman"/>
          <w:sz w:val="24"/>
          <w:szCs w:val="24"/>
          <w:lang w:eastAsia="pl-PL"/>
        </w:rPr>
        <w:t xml:space="preserve"> </w:t>
      </w:r>
      <w:r w:rsidRPr="00C858C2">
        <w:rPr>
          <w:rFonts w:ascii="Times New Roman" w:eastAsia="Times New Roman" w:hAnsi="Times New Roman" w:cs="Times New Roman"/>
          <w:sz w:val="24"/>
          <w:szCs w:val="24"/>
          <w:lang w:eastAsia="pl-PL"/>
        </w:rPr>
        <w:t xml:space="preserve">raportach w sposób skoordynowany i jak najbardziej efektywny, dlatego Komisja Europejska 28 stycznia 2016 </w:t>
      </w:r>
      <w:r w:rsidR="008A4651" w:rsidRPr="00C858C2">
        <w:rPr>
          <w:rFonts w:ascii="Times New Roman" w:eastAsia="Times New Roman" w:hAnsi="Times New Roman" w:cs="Times New Roman"/>
          <w:sz w:val="24"/>
          <w:szCs w:val="24"/>
          <w:lang w:eastAsia="pl-PL"/>
        </w:rPr>
        <w:t xml:space="preserve">r. </w:t>
      </w:r>
      <w:r w:rsidRPr="00C858C2">
        <w:rPr>
          <w:rFonts w:ascii="Times New Roman" w:eastAsia="Times New Roman" w:hAnsi="Times New Roman" w:cs="Times New Roman"/>
          <w:sz w:val="24"/>
          <w:szCs w:val="24"/>
          <w:lang w:eastAsia="pl-PL"/>
        </w:rPr>
        <w:t>przedstawiła projekt dyrektywy ATAD. Przepisy dotyczące rozbieżności w kwalifikacji struktur hybrydowych w dyrektywie ATAD dotyczyły najbardziej rozpowszechnionych form rozbieżności w kwalifikacji struktur hybrydowych, ale ograniczały się tylko do tych istniejących w obrębie UE. Unijni podatnicy uczestniczący w transgranicznych strukturach z udziałem państw trzecich korzystali</w:t>
      </w:r>
      <w:r w:rsidR="00CD18BD" w:rsidRPr="00C858C2">
        <w:rPr>
          <w:rFonts w:ascii="Times New Roman" w:eastAsia="Times New Roman" w:hAnsi="Times New Roman" w:cs="Times New Roman"/>
          <w:sz w:val="24"/>
          <w:szCs w:val="24"/>
          <w:lang w:eastAsia="pl-PL"/>
        </w:rPr>
        <w:t xml:space="preserve"> i wciąż </w:t>
      </w:r>
      <w:r w:rsidRPr="00C858C2">
        <w:rPr>
          <w:rFonts w:ascii="Times New Roman" w:eastAsia="Times New Roman" w:hAnsi="Times New Roman" w:cs="Times New Roman"/>
          <w:sz w:val="24"/>
          <w:szCs w:val="24"/>
          <w:lang w:eastAsia="pl-PL"/>
        </w:rPr>
        <w:t>korzystają jednak ze struktur hybrydowych również w celu zredukowania swoich łącznych zobowiązań podatkowych w UE. Dlatego dostrzeżono potrzebę modyfikacji przepisu art. 9 dyrektywy ATAD</w:t>
      </w:r>
      <w:r w:rsidR="00FA3147">
        <w:rPr>
          <w:rFonts w:ascii="Times New Roman" w:eastAsia="Times New Roman" w:hAnsi="Times New Roman" w:cs="Times New Roman"/>
          <w:sz w:val="24"/>
          <w:szCs w:val="24"/>
          <w:lang w:eastAsia="pl-PL"/>
        </w:rPr>
        <w:t>,</w:t>
      </w:r>
      <w:r w:rsidRPr="00C858C2">
        <w:rPr>
          <w:rFonts w:ascii="Times New Roman" w:eastAsia="Times New Roman" w:hAnsi="Times New Roman" w:cs="Times New Roman"/>
          <w:sz w:val="24"/>
          <w:szCs w:val="24"/>
          <w:lang w:eastAsia="pl-PL"/>
        </w:rPr>
        <w:t xml:space="preserve"> rozszerzając jego zakres na państwa trzecie w dyrektywie ATAD 2.</w:t>
      </w:r>
    </w:p>
    <w:p w:rsidR="00E8460B" w:rsidRPr="00C858C2" w:rsidRDefault="00E8460B"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Dyrektywa ATAD 2 określa przepisy zapobiegające rozbieżnościom w kwalifikacji struktur hybrydowych z udziałem państw trzecich, w tym dotyczące stałych zakładów, przeniesie</w:t>
      </w:r>
      <w:r w:rsidR="008A4651" w:rsidRPr="00C858C2">
        <w:rPr>
          <w:rFonts w:ascii="Times New Roman" w:eastAsia="Times New Roman" w:hAnsi="Times New Roman" w:cs="Times New Roman"/>
          <w:sz w:val="24"/>
          <w:szCs w:val="24"/>
          <w:lang w:eastAsia="pl-PL"/>
        </w:rPr>
        <w:t>ń</w:t>
      </w:r>
      <w:r w:rsidRPr="00C858C2">
        <w:rPr>
          <w:rFonts w:ascii="Times New Roman" w:eastAsia="Times New Roman" w:hAnsi="Times New Roman" w:cs="Times New Roman"/>
          <w:sz w:val="24"/>
          <w:szCs w:val="24"/>
          <w:lang w:eastAsia="pl-PL"/>
        </w:rPr>
        <w:t xml:space="preserve"> hybrydow</w:t>
      </w:r>
      <w:r w:rsidR="008A4651" w:rsidRPr="00C858C2">
        <w:rPr>
          <w:rFonts w:ascii="Times New Roman" w:eastAsia="Times New Roman" w:hAnsi="Times New Roman" w:cs="Times New Roman"/>
          <w:sz w:val="24"/>
          <w:szCs w:val="24"/>
          <w:lang w:eastAsia="pl-PL"/>
        </w:rPr>
        <w:t>ych</w:t>
      </w:r>
      <w:r w:rsidRPr="00C858C2">
        <w:rPr>
          <w:rFonts w:ascii="Times New Roman" w:eastAsia="Times New Roman" w:hAnsi="Times New Roman" w:cs="Times New Roman"/>
          <w:sz w:val="24"/>
          <w:szCs w:val="24"/>
          <w:lang w:eastAsia="pl-PL"/>
        </w:rPr>
        <w:t>, importowan</w:t>
      </w:r>
      <w:r w:rsidR="00D7067C" w:rsidRPr="00C858C2">
        <w:rPr>
          <w:rFonts w:ascii="Times New Roman" w:eastAsia="Times New Roman" w:hAnsi="Times New Roman" w:cs="Times New Roman"/>
          <w:sz w:val="24"/>
          <w:szCs w:val="24"/>
          <w:lang w:eastAsia="pl-PL"/>
        </w:rPr>
        <w:t>ia</w:t>
      </w:r>
      <w:r w:rsidRPr="00C858C2">
        <w:rPr>
          <w:rFonts w:ascii="Times New Roman" w:eastAsia="Times New Roman" w:hAnsi="Times New Roman" w:cs="Times New Roman"/>
          <w:sz w:val="24"/>
          <w:szCs w:val="24"/>
          <w:lang w:eastAsia="pl-PL"/>
        </w:rPr>
        <w:t xml:space="preserve"> rozbieżnośc</w:t>
      </w:r>
      <w:r w:rsidR="00D7067C" w:rsidRPr="00C858C2">
        <w:rPr>
          <w:rFonts w:ascii="Times New Roman" w:eastAsia="Times New Roman" w:hAnsi="Times New Roman" w:cs="Times New Roman"/>
          <w:sz w:val="24"/>
          <w:szCs w:val="24"/>
          <w:lang w:eastAsia="pl-PL"/>
        </w:rPr>
        <w:t xml:space="preserve">i oraz </w:t>
      </w:r>
      <w:r w:rsidRPr="00C858C2">
        <w:rPr>
          <w:rFonts w:ascii="Times New Roman" w:eastAsia="Times New Roman" w:hAnsi="Times New Roman" w:cs="Times New Roman"/>
          <w:sz w:val="24"/>
          <w:szCs w:val="24"/>
          <w:lang w:eastAsia="pl-PL"/>
        </w:rPr>
        <w:t>rozbieżności w kwalifikacji związan</w:t>
      </w:r>
      <w:r w:rsidR="008A4651" w:rsidRPr="00C858C2">
        <w:rPr>
          <w:rFonts w:ascii="Times New Roman" w:eastAsia="Times New Roman" w:hAnsi="Times New Roman" w:cs="Times New Roman"/>
          <w:sz w:val="24"/>
          <w:szCs w:val="24"/>
          <w:lang w:eastAsia="pl-PL"/>
        </w:rPr>
        <w:t>ych</w:t>
      </w:r>
      <w:r w:rsidRPr="00C858C2">
        <w:rPr>
          <w:rFonts w:ascii="Times New Roman" w:eastAsia="Times New Roman" w:hAnsi="Times New Roman" w:cs="Times New Roman"/>
          <w:sz w:val="24"/>
          <w:szCs w:val="24"/>
          <w:lang w:eastAsia="pl-PL"/>
        </w:rPr>
        <w:t xml:space="preserve"> z podwójną rezydencją podatkową</w:t>
      </w:r>
      <w:r w:rsidR="008A4651" w:rsidRPr="00C858C2">
        <w:rPr>
          <w:rFonts w:ascii="Times New Roman" w:eastAsia="Times New Roman" w:hAnsi="Times New Roman" w:cs="Times New Roman"/>
          <w:sz w:val="24"/>
          <w:szCs w:val="24"/>
          <w:lang w:eastAsia="pl-PL"/>
        </w:rPr>
        <w:t xml:space="preserve">. Ponadto </w:t>
      </w:r>
      <w:r w:rsidRPr="00C858C2">
        <w:rPr>
          <w:rFonts w:ascii="Times New Roman" w:eastAsia="Times New Roman" w:hAnsi="Times New Roman" w:cs="Times New Roman"/>
          <w:sz w:val="24"/>
          <w:szCs w:val="24"/>
          <w:lang w:eastAsia="pl-PL"/>
        </w:rPr>
        <w:t xml:space="preserve">wykorzystuje zalecenia z Raportu OECD dotyczące Działania 2, </w:t>
      </w:r>
      <w:r w:rsidR="005060B5" w:rsidRPr="00C858C2">
        <w:rPr>
          <w:rFonts w:ascii="Times New Roman" w:eastAsia="Times New Roman" w:hAnsi="Times New Roman" w:cs="Times New Roman"/>
          <w:sz w:val="24"/>
          <w:szCs w:val="24"/>
          <w:lang w:eastAsia="pl-PL"/>
        </w:rPr>
        <w:t xml:space="preserve">w </w:t>
      </w:r>
      <w:r w:rsidRPr="00C858C2">
        <w:rPr>
          <w:rFonts w:ascii="Times New Roman" w:eastAsia="Times New Roman" w:hAnsi="Times New Roman" w:cs="Times New Roman"/>
          <w:sz w:val="24"/>
          <w:szCs w:val="24"/>
          <w:lang w:eastAsia="pl-PL"/>
        </w:rPr>
        <w:t>który</w:t>
      </w:r>
      <w:r w:rsidR="00DC051E">
        <w:rPr>
          <w:rFonts w:ascii="Times New Roman" w:eastAsia="Times New Roman" w:hAnsi="Times New Roman" w:cs="Times New Roman"/>
          <w:sz w:val="24"/>
          <w:szCs w:val="24"/>
          <w:lang w:eastAsia="pl-PL"/>
        </w:rPr>
        <w:t>m</w:t>
      </w:r>
      <w:r w:rsidRPr="00C858C2">
        <w:rPr>
          <w:rFonts w:ascii="Times New Roman" w:eastAsia="Times New Roman" w:hAnsi="Times New Roman" w:cs="Times New Roman"/>
          <w:sz w:val="24"/>
          <w:szCs w:val="24"/>
          <w:lang w:eastAsia="pl-PL"/>
        </w:rPr>
        <w:t xml:space="preserve"> okreś</w:t>
      </w:r>
      <w:r w:rsidR="005060B5" w:rsidRPr="00C858C2">
        <w:rPr>
          <w:rFonts w:ascii="Times New Roman" w:eastAsia="Times New Roman" w:hAnsi="Times New Roman" w:cs="Times New Roman"/>
          <w:sz w:val="24"/>
          <w:szCs w:val="24"/>
          <w:lang w:eastAsia="pl-PL"/>
        </w:rPr>
        <w:t>lone są</w:t>
      </w:r>
      <w:r w:rsidRPr="00C858C2">
        <w:rPr>
          <w:rFonts w:ascii="Times New Roman" w:eastAsia="Times New Roman" w:hAnsi="Times New Roman" w:cs="Times New Roman"/>
          <w:sz w:val="24"/>
          <w:szCs w:val="24"/>
          <w:lang w:eastAsia="pl-PL"/>
        </w:rPr>
        <w:t xml:space="preserve"> kompleksowe ramy w kwalifikacji rozbieżności hybrydowych wykorzystujących odmienne traktowanie </w:t>
      </w:r>
      <w:r w:rsidR="005060B5" w:rsidRPr="00C858C2">
        <w:rPr>
          <w:rFonts w:ascii="Times New Roman" w:eastAsia="Times New Roman" w:hAnsi="Times New Roman" w:cs="Times New Roman"/>
          <w:sz w:val="24"/>
          <w:szCs w:val="24"/>
          <w:lang w:eastAsia="pl-PL"/>
        </w:rPr>
        <w:t xml:space="preserve">podmiotu lub </w:t>
      </w:r>
      <w:r w:rsidRPr="00C858C2">
        <w:rPr>
          <w:rFonts w:ascii="Times New Roman" w:eastAsia="Times New Roman" w:hAnsi="Times New Roman" w:cs="Times New Roman"/>
          <w:sz w:val="24"/>
          <w:szCs w:val="24"/>
          <w:lang w:eastAsia="pl-PL"/>
        </w:rPr>
        <w:t>instrument</w:t>
      </w:r>
      <w:r w:rsidR="005060B5" w:rsidRPr="00C858C2">
        <w:rPr>
          <w:rFonts w:ascii="Times New Roman" w:eastAsia="Times New Roman" w:hAnsi="Times New Roman" w:cs="Times New Roman"/>
          <w:sz w:val="24"/>
          <w:szCs w:val="24"/>
          <w:lang w:eastAsia="pl-PL"/>
        </w:rPr>
        <w:t xml:space="preserve">u przez przepisy podatkowe dwóch lub więcej jurysdykcji. </w:t>
      </w:r>
    </w:p>
    <w:p w:rsidR="00E8460B" w:rsidRPr="00C858C2" w:rsidRDefault="00E8460B"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lastRenderedPageBreak/>
        <w:t xml:space="preserve">Dyrektywa ATAD 2 ustanawia przepisy oparte o pewne zasady, a szczegóły dotyczące ich wdrożenia pozostawia do decyzji państw członkowskich, zakładając, że są one w stanie lepiej </w:t>
      </w:r>
      <w:r w:rsidR="005E7A8E" w:rsidRPr="00C858C2">
        <w:rPr>
          <w:rFonts w:ascii="Times New Roman" w:eastAsia="Times New Roman" w:hAnsi="Times New Roman" w:cs="Times New Roman"/>
          <w:sz w:val="24"/>
          <w:szCs w:val="24"/>
          <w:lang w:eastAsia="pl-PL"/>
        </w:rPr>
        <w:t xml:space="preserve">i precyzyjniej określić </w:t>
      </w:r>
      <w:r w:rsidRPr="00C858C2">
        <w:rPr>
          <w:rFonts w:ascii="Times New Roman" w:eastAsia="Times New Roman" w:hAnsi="Times New Roman" w:cs="Times New Roman"/>
          <w:sz w:val="24"/>
          <w:szCs w:val="24"/>
          <w:lang w:eastAsia="pl-PL"/>
        </w:rPr>
        <w:t xml:space="preserve">elementy tych przepisów w sposób, który optymalnie odpowiada ich systemowi opodatkowania osób prawnych. </w:t>
      </w:r>
      <w:r w:rsidR="008A6D36" w:rsidRPr="00C858C2">
        <w:rPr>
          <w:rFonts w:ascii="Times New Roman" w:eastAsia="Times New Roman" w:hAnsi="Times New Roman" w:cs="Times New Roman"/>
          <w:sz w:val="24"/>
          <w:szCs w:val="24"/>
          <w:lang w:eastAsia="pl-PL"/>
        </w:rPr>
        <w:t>D</w:t>
      </w:r>
      <w:r w:rsidRPr="00C858C2">
        <w:rPr>
          <w:rFonts w:ascii="Times New Roman" w:eastAsia="Times New Roman" w:hAnsi="Times New Roman" w:cs="Times New Roman"/>
          <w:sz w:val="24"/>
          <w:szCs w:val="24"/>
          <w:lang w:eastAsia="pl-PL"/>
        </w:rPr>
        <w:t>yrektywa ATAD 2 ma ten sam zakres podmiotowy co dyrektywa ATAD</w:t>
      </w:r>
      <w:r w:rsidR="00CD18BD" w:rsidRPr="00C858C2">
        <w:rPr>
          <w:rFonts w:ascii="Times New Roman" w:eastAsia="Times New Roman" w:hAnsi="Times New Roman" w:cs="Times New Roman"/>
          <w:sz w:val="24"/>
          <w:szCs w:val="24"/>
          <w:lang w:eastAsia="pl-PL"/>
        </w:rPr>
        <w:t>,</w:t>
      </w:r>
      <w:r w:rsidRPr="00C858C2">
        <w:rPr>
          <w:rFonts w:ascii="Times New Roman" w:eastAsia="Times New Roman" w:hAnsi="Times New Roman" w:cs="Times New Roman"/>
          <w:sz w:val="24"/>
          <w:szCs w:val="24"/>
          <w:lang w:eastAsia="pl-PL"/>
        </w:rPr>
        <w:t xml:space="preserve"> tzn. ma w założeniu obejmować wszystkich podatników podlegających podatkowi od osób prawnych w państwach członkowskich. Celem dyrektywy nie jest wpływanie na ogólne cechy systemu podatkowego poszczególnych jurysdykcji, lecz jedynie na rozbieżności, które wynikają z kolizji przepisów podatkowych dwóch (lub więcej) jurysdykcji. Dlatego też dyrektywa nie obejmuje przypadków niepłacenia podatku lub płacenia bardzo niskiego podatku ze względu na niską stopę opodatkowania lub specyfikę systemu podatkowego w państwie członkowskim. Przepisy dotyczące rozbieżności w kwalifikacji struktur hybrydowych stosuje się tylko w przypadku istnienia takich rozbieżności między </w:t>
      </w:r>
      <w:r w:rsidRPr="00C858C2">
        <w:rPr>
          <w:rFonts w:ascii="Times New Roman" w:eastAsia="Times New Roman" w:hAnsi="Times New Roman" w:cs="Times New Roman"/>
          <w:sz w:val="24"/>
          <w:szCs w:val="24"/>
          <w:u w:val="single"/>
          <w:lang w:eastAsia="pl-PL"/>
        </w:rPr>
        <w:t>podatnikiem a przedsiębiorstwem powiązanym</w:t>
      </w:r>
      <w:r w:rsidRPr="00C858C2">
        <w:rPr>
          <w:rFonts w:ascii="Times New Roman" w:eastAsia="Times New Roman" w:hAnsi="Times New Roman" w:cs="Times New Roman"/>
          <w:sz w:val="24"/>
          <w:szCs w:val="24"/>
          <w:lang w:eastAsia="pl-PL"/>
        </w:rPr>
        <w:t xml:space="preserve"> lub</w:t>
      </w:r>
      <w:r w:rsidR="004202F4" w:rsidRPr="00C858C2">
        <w:rPr>
          <w:rFonts w:ascii="Times New Roman" w:eastAsia="Times New Roman" w:hAnsi="Times New Roman" w:cs="Times New Roman"/>
          <w:sz w:val="24"/>
          <w:szCs w:val="24"/>
          <w:lang w:eastAsia="pl-PL"/>
        </w:rPr>
        <w:t>/i</w:t>
      </w:r>
      <w:r w:rsidRPr="00C858C2">
        <w:rPr>
          <w:rFonts w:ascii="Times New Roman" w:eastAsia="Times New Roman" w:hAnsi="Times New Roman" w:cs="Times New Roman"/>
          <w:sz w:val="24"/>
          <w:szCs w:val="24"/>
          <w:lang w:eastAsia="pl-PL"/>
        </w:rPr>
        <w:t xml:space="preserve"> </w:t>
      </w:r>
      <w:r w:rsidRPr="00C858C2">
        <w:rPr>
          <w:rFonts w:ascii="Times New Roman" w:eastAsia="Times New Roman" w:hAnsi="Times New Roman" w:cs="Times New Roman"/>
          <w:sz w:val="24"/>
          <w:szCs w:val="24"/>
          <w:u w:val="single"/>
          <w:lang w:eastAsia="pl-PL"/>
        </w:rPr>
        <w:t>w przypadku uzgodnienia strukturalnego między zaangażowanymi stronami</w:t>
      </w:r>
      <w:r w:rsidR="005E7A8E" w:rsidRPr="00C858C2">
        <w:rPr>
          <w:rFonts w:ascii="Times New Roman" w:eastAsia="Times New Roman" w:hAnsi="Times New Roman" w:cs="Times New Roman"/>
          <w:sz w:val="24"/>
          <w:szCs w:val="24"/>
          <w:u w:val="single"/>
          <w:lang w:eastAsia="pl-PL"/>
        </w:rPr>
        <w:t>, wychodzącego poza zakres powiązań</w:t>
      </w:r>
      <w:r w:rsidRPr="00C858C2">
        <w:rPr>
          <w:rFonts w:ascii="Times New Roman" w:eastAsia="Times New Roman" w:hAnsi="Times New Roman" w:cs="Times New Roman"/>
          <w:sz w:val="24"/>
          <w:szCs w:val="24"/>
          <w:lang w:eastAsia="pl-PL"/>
        </w:rPr>
        <w:t xml:space="preserve">. </w:t>
      </w:r>
      <w:r w:rsidR="00A11DC0" w:rsidRPr="00C858C2">
        <w:rPr>
          <w:rFonts w:ascii="Times New Roman" w:eastAsia="Times New Roman" w:hAnsi="Times New Roman" w:cs="Times New Roman"/>
          <w:sz w:val="24"/>
          <w:szCs w:val="24"/>
          <w:lang w:eastAsia="pl-PL"/>
        </w:rPr>
        <w:t>Rozbieżnoś</w:t>
      </w:r>
      <w:r w:rsidR="008A4651" w:rsidRPr="00C858C2">
        <w:rPr>
          <w:rFonts w:ascii="Times New Roman" w:eastAsia="Times New Roman" w:hAnsi="Times New Roman" w:cs="Times New Roman"/>
          <w:sz w:val="24"/>
          <w:szCs w:val="24"/>
          <w:lang w:eastAsia="pl-PL"/>
        </w:rPr>
        <w:t>ci</w:t>
      </w:r>
      <w:r w:rsidR="00A11DC0" w:rsidRPr="00C858C2">
        <w:rPr>
          <w:rFonts w:ascii="Times New Roman" w:eastAsia="Times New Roman" w:hAnsi="Times New Roman" w:cs="Times New Roman"/>
          <w:sz w:val="24"/>
          <w:szCs w:val="24"/>
          <w:lang w:eastAsia="pl-PL"/>
        </w:rPr>
        <w:t xml:space="preserve"> w kwalifikacji struktur hybrydowych </w:t>
      </w:r>
      <w:r w:rsidR="009E5713" w:rsidRPr="00C858C2">
        <w:rPr>
          <w:rFonts w:ascii="Times New Roman" w:eastAsia="Times New Roman" w:hAnsi="Times New Roman" w:cs="Times New Roman"/>
          <w:sz w:val="24"/>
          <w:szCs w:val="24"/>
          <w:lang w:eastAsia="pl-PL"/>
        </w:rPr>
        <w:t xml:space="preserve">mogą dotyczyć odmiennej kwalifikacji podmiotu lub płatności. </w:t>
      </w:r>
      <w:r w:rsidRPr="00C858C2">
        <w:rPr>
          <w:rFonts w:ascii="Times New Roman" w:eastAsia="Times New Roman" w:hAnsi="Times New Roman" w:cs="Times New Roman"/>
          <w:sz w:val="24"/>
          <w:szCs w:val="24"/>
          <w:lang w:eastAsia="pl-PL"/>
        </w:rPr>
        <w:t xml:space="preserve">Rozbieżność w kwalifikacji podmiotów hybrydowych ma miejsce, gdy podmiot jest traktowany jako </w:t>
      </w:r>
      <w:r w:rsidR="00796396" w:rsidRPr="00C858C2">
        <w:rPr>
          <w:rFonts w:ascii="Times New Roman" w:eastAsia="Times New Roman" w:hAnsi="Times New Roman" w:cs="Times New Roman"/>
          <w:sz w:val="24"/>
          <w:szCs w:val="24"/>
          <w:lang w:eastAsia="pl-PL"/>
        </w:rPr>
        <w:t xml:space="preserve">transparentny </w:t>
      </w:r>
      <w:r w:rsidRPr="00C858C2">
        <w:rPr>
          <w:rFonts w:ascii="Times New Roman" w:eastAsia="Times New Roman" w:hAnsi="Times New Roman" w:cs="Times New Roman"/>
          <w:sz w:val="24"/>
          <w:szCs w:val="24"/>
          <w:lang w:eastAsia="pl-PL"/>
        </w:rPr>
        <w:t xml:space="preserve">do celów podatkowych w jednej jurysdykcji i jako </w:t>
      </w:r>
      <w:r w:rsidR="00796396" w:rsidRPr="00C858C2">
        <w:rPr>
          <w:rFonts w:ascii="Times New Roman" w:eastAsia="Times New Roman" w:hAnsi="Times New Roman" w:cs="Times New Roman"/>
          <w:sz w:val="24"/>
          <w:szCs w:val="24"/>
          <w:lang w:eastAsia="pl-PL"/>
        </w:rPr>
        <w:t xml:space="preserve">nietransparentny </w:t>
      </w:r>
      <w:r w:rsidRPr="00C858C2">
        <w:rPr>
          <w:rFonts w:ascii="Times New Roman" w:eastAsia="Times New Roman" w:hAnsi="Times New Roman" w:cs="Times New Roman"/>
          <w:sz w:val="24"/>
          <w:szCs w:val="24"/>
          <w:lang w:eastAsia="pl-PL"/>
        </w:rPr>
        <w:t xml:space="preserve">w innej jurysdykcji. Może to prowadzić do podwójnego odliczenia tych samych płatności, kosztów lub strat albo do odliczenia płatności bez odpowiedniego ujęcia tej płatności w przychodach. </w:t>
      </w:r>
      <w:r w:rsidR="009E5713" w:rsidRPr="00C858C2">
        <w:rPr>
          <w:rFonts w:ascii="Times New Roman" w:eastAsia="Times New Roman" w:hAnsi="Times New Roman" w:cs="Times New Roman"/>
          <w:sz w:val="24"/>
          <w:szCs w:val="24"/>
          <w:lang w:eastAsia="pl-PL"/>
        </w:rPr>
        <w:t>Rozbieżności w kwalifikacji płatności hybrydowych (obejmujące również instrumenty hybrydowe) ma</w:t>
      </w:r>
      <w:r w:rsidR="008A4651" w:rsidRPr="00C858C2">
        <w:rPr>
          <w:rFonts w:ascii="Times New Roman" w:eastAsia="Times New Roman" w:hAnsi="Times New Roman" w:cs="Times New Roman"/>
          <w:sz w:val="24"/>
          <w:szCs w:val="24"/>
          <w:lang w:eastAsia="pl-PL"/>
        </w:rPr>
        <w:t>ją</w:t>
      </w:r>
      <w:r w:rsidR="009E5713" w:rsidRPr="00C858C2">
        <w:rPr>
          <w:rFonts w:ascii="Times New Roman" w:eastAsia="Times New Roman" w:hAnsi="Times New Roman" w:cs="Times New Roman"/>
          <w:sz w:val="24"/>
          <w:szCs w:val="24"/>
          <w:lang w:eastAsia="pl-PL"/>
        </w:rPr>
        <w:t xml:space="preserve"> miejsce, gdy dwie jurysdykcje w różny sposób traktują płatność (instrument finansowy) do celów podatkowych. W przypadku rozbieżności w kwalifikacji hybrydowej płatności może dochodzić do odliczenia płatności od podstawy opodatkowania podatnika, ale bez uwzględnienia tej płatności w podstawie opodatkowania jej odbiorcy, co może prowadzić do odliczenia bez rozpoznania przychodu. </w:t>
      </w:r>
    </w:p>
    <w:p w:rsidR="00E8460B" w:rsidRPr="00C858C2" w:rsidRDefault="00E8460B" w:rsidP="005F7559">
      <w:pPr>
        <w:spacing w:before="120" w:after="0" w:line="360" w:lineRule="auto"/>
        <w:jc w:val="both"/>
        <w:rPr>
          <w:rFonts w:ascii="Times New Roman" w:eastAsia="Times New Roman" w:hAnsi="Times New Roman" w:cs="Times New Roman"/>
          <w:b/>
          <w:sz w:val="24"/>
          <w:szCs w:val="24"/>
          <w:lang w:eastAsia="pl-PL"/>
        </w:rPr>
      </w:pPr>
      <w:r w:rsidRPr="00C858C2">
        <w:rPr>
          <w:rFonts w:ascii="Times New Roman" w:eastAsia="Times New Roman" w:hAnsi="Times New Roman" w:cs="Times New Roman"/>
          <w:b/>
          <w:sz w:val="24"/>
          <w:szCs w:val="24"/>
          <w:lang w:eastAsia="pl-PL"/>
        </w:rPr>
        <w:t xml:space="preserve">Podwójne odliczenie (Double deduction) </w:t>
      </w:r>
    </w:p>
    <w:p w:rsidR="00E8460B" w:rsidRPr="00C858C2" w:rsidRDefault="00E8460B"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Podwójne odliczenie oznacza, że ta sama płatność podlega odliczeniu od podstawy opodatkowania w więcej niż jednej jurysdykcji. Jeżeli podmiot jest traktowany jako </w:t>
      </w:r>
      <w:r w:rsidR="00796396" w:rsidRPr="00C858C2">
        <w:rPr>
          <w:rFonts w:ascii="Times New Roman" w:eastAsia="Times New Roman" w:hAnsi="Times New Roman" w:cs="Times New Roman"/>
          <w:sz w:val="24"/>
          <w:szCs w:val="24"/>
          <w:lang w:eastAsia="pl-PL"/>
        </w:rPr>
        <w:t xml:space="preserve">nietransparentny </w:t>
      </w:r>
      <w:r w:rsidRPr="00C858C2">
        <w:rPr>
          <w:rFonts w:ascii="Times New Roman" w:eastAsia="Times New Roman" w:hAnsi="Times New Roman" w:cs="Times New Roman"/>
          <w:sz w:val="24"/>
          <w:szCs w:val="24"/>
          <w:lang w:eastAsia="pl-PL"/>
        </w:rPr>
        <w:t xml:space="preserve">do celów podatkowych w jurysdykcji, w której został pierwotnie założony lub utworzony, to płatności, koszty lub straty tego podmiotu mogą podlegać odliczeniu od podstawy jego opodatkowania. Jeżeli ten sam podmiot jest traktowany jako </w:t>
      </w:r>
      <w:r w:rsidR="00796396" w:rsidRPr="00C858C2">
        <w:rPr>
          <w:rFonts w:ascii="Times New Roman" w:eastAsia="Times New Roman" w:hAnsi="Times New Roman" w:cs="Times New Roman"/>
          <w:sz w:val="24"/>
          <w:szCs w:val="24"/>
          <w:lang w:eastAsia="pl-PL"/>
        </w:rPr>
        <w:t xml:space="preserve">transparentny </w:t>
      </w:r>
      <w:r w:rsidRPr="00C858C2">
        <w:rPr>
          <w:rFonts w:ascii="Times New Roman" w:eastAsia="Times New Roman" w:hAnsi="Times New Roman" w:cs="Times New Roman"/>
          <w:sz w:val="24"/>
          <w:szCs w:val="24"/>
          <w:lang w:eastAsia="pl-PL"/>
        </w:rPr>
        <w:t xml:space="preserve">podatkowo w jurysdykcji osoby, która posiada w nim udział kapitałowy, to te same płatności, </w:t>
      </w:r>
      <w:r w:rsidRPr="00C858C2">
        <w:rPr>
          <w:rFonts w:ascii="Times New Roman" w:eastAsia="Times New Roman" w:hAnsi="Times New Roman" w:cs="Times New Roman"/>
          <w:sz w:val="24"/>
          <w:szCs w:val="24"/>
          <w:lang w:eastAsia="pl-PL"/>
        </w:rPr>
        <w:lastRenderedPageBreak/>
        <w:t>koszty lub straty mogą podlegać odliczeniu od podstawy opodatkowania posiadacza udziału kapitałowego również w tej drugiej jurysdykcji, co prowadzi do podwójnego odliczenia</w:t>
      </w:r>
      <w:r w:rsidR="008A6D36" w:rsidRPr="00C858C2">
        <w:rPr>
          <w:rFonts w:ascii="Times New Roman" w:eastAsia="Times New Roman" w:hAnsi="Times New Roman" w:cs="Times New Roman"/>
          <w:sz w:val="24"/>
          <w:szCs w:val="24"/>
          <w:lang w:eastAsia="pl-PL"/>
        </w:rPr>
        <w:t>.</w:t>
      </w:r>
    </w:p>
    <w:p w:rsidR="00E8460B" w:rsidRPr="00C858C2" w:rsidRDefault="00E8460B" w:rsidP="005F7559">
      <w:pPr>
        <w:spacing w:before="120" w:after="0" w:line="360" w:lineRule="auto"/>
        <w:jc w:val="both"/>
        <w:rPr>
          <w:rFonts w:ascii="Times New Roman" w:eastAsia="Times New Roman" w:hAnsi="Times New Roman" w:cs="Times New Roman"/>
          <w:b/>
          <w:sz w:val="24"/>
          <w:szCs w:val="24"/>
          <w:lang w:eastAsia="pl-PL"/>
        </w:rPr>
      </w:pPr>
      <w:r w:rsidRPr="00C858C2">
        <w:rPr>
          <w:rFonts w:ascii="Times New Roman" w:eastAsia="Times New Roman" w:hAnsi="Times New Roman" w:cs="Times New Roman"/>
          <w:b/>
          <w:sz w:val="24"/>
          <w:szCs w:val="24"/>
          <w:lang w:eastAsia="pl-PL"/>
        </w:rPr>
        <w:t>Odliczenie bez rozpoznania przychodu (Deduction/ No inclusion)</w:t>
      </w:r>
    </w:p>
    <w:p w:rsidR="00E8460B" w:rsidRPr="00C858C2" w:rsidRDefault="00E8460B"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Odliczenie bez rozpoznania przychodu oznacza odliczenie płatności od podstawy opodatkowania w jednej jurysdykcji bez odpowiadającego mu ujęcia tej płatności w podstawie opodatkowania podatnika w innej jurysdykcji.</w:t>
      </w:r>
      <w:r w:rsidR="002C7EDB" w:rsidRPr="00C858C2">
        <w:rPr>
          <w:rFonts w:ascii="Times New Roman" w:eastAsia="Times New Roman" w:hAnsi="Times New Roman" w:cs="Times New Roman"/>
          <w:sz w:val="24"/>
          <w:szCs w:val="24"/>
          <w:lang w:eastAsia="pl-PL"/>
        </w:rPr>
        <w:t xml:space="preserve"> </w:t>
      </w:r>
      <w:r w:rsidR="00F60A23" w:rsidRPr="00C858C2">
        <w:rPr>
          <w:rFonts w:ascii="Times New Roman" w:eastAsia="Times New Roman" w:hAnsi="Times New Roman" w:cs="Times New Roman"/>
          <w:sz w:val="24"/>
          <w:szCs w:val="24"/>
          <w:lang w:eastAsia="pl-PL"/>
        </w:rPr>
        <w:t>Może</w:t>
      </w:r>
      <w:r w:rsidR="00FE0F58" w:rsidRPr="00C858C2">
        <w:rPr>
          <w:rFonts w:ascii="Times New Roman" w:eastAsia="Times New Roman" w:hAnsi="Times New Roman" w:cs="Times New Roman"/>
          <w:sz w:val="24"/>
          <w:szCs w:val="24"/>
          <w:lang w:eastAsia="pl-PL"/>
        </w:rPr>
        <w:t xml:space="preserve"> mieć charakter zarówno podmiotowy</w:t>
      </w:r>
      <w:r w:rsidR="00F60A23" w:rsidRPr="00C858C2">
        <w:rPr>
          <w:rFonts w:ascii="Times New Roman" w:eastAsia="Times New Roman" w:hAnsi="Times New Roman" w:cs="Times New Roman"/>
          <w:sz w:val="24"/>
          <w:szCs w:val="24"/>
          <w:lang w:eastAsia="pl-PL"/>
        </w:rPr>
        <w:t xml:space="preserve">, jak i przedmiotowy oraz wynikać zarówno z odmiennej kwalifikacji podmiotu hybrydowego lub odmiennej kwalifikacji samej płatności przez obie jurysdykcje. </w:t>
      </w:r>
    </w:p>
    <w:p w:rsidR="00E8460B" w:rsidRPr="00C858C2" w:rsidRDefault="00E8460B" w:rsidP="005F7559">
      <w:pPr>
        <w:spacing w:before="120" w:after="0" w:line="360" w:lineRule="auto"/>
        <w:jc w:val="both"/>
        <w:rPr>
          <w:rFonts w:ascii="Times New Roman" w:eastAsia="Times New Roman" w:hAnsi="Times New Roman" w:cs="Times New Roman"/>
          <w:b/>
          <w:sz w:val="24"/>
          <w:szCs w:val="24"/>
          <w:lang w:eastAsia="pl-PL"/>
        </w:rPr>
      </w:pPr>
      <w:r w:rsidRPr="00C858C2">
        <w:rPr>
          <w:rFonts w:ascii="Times New Roman" w:eastAsia="Times New Roman" w:hAnsi="Times New Roman" w:cs="Times New Roman"/>
          <w:b/>
          <w:sz w:val="24"/>
          <w:szCs w:val="24"/>
          <w:lang w:eastAsia="pl-PL"/>
        </w:rPr>
        <w:t>Dyrektywa definiuje następujące rozbieżności w kwalifikacji struktur hybrydowych:</w:t>
      </w:r>
    </w:p>
    <w:p w:rsidR="005E7A8E" w:rsidRPr="00C858C2" w:rsidRDefault="005E7A8E" w:rsidP="005F7559">
      <w:pPr>
        <w:pStyle w:val="Akapitzlist"/>
        <w:numPr>
          <w:ilvl w:val="0"/>
          <w:numId w:val="1"/>
        </w:num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rozbieżności w kwalifikacji podmiotów hybrydowych – które może doprowadzić do podwójnego odliczenia lub odliczenia bez rozpoznania przychodu, ponieważ dany podmiot w jednej jurysdykcji jest traktowany jako </w:t>
      </w:r>
      <w:r w:rsidR="00796396" w:rsidRPr="00C858C2">
        <w:rPr>
          <w:rFonts w:ascii="Times New Roman" w:eastAsia="Times New Roman" w:hAnsi="Times New Roman" w:cs="Times New Roman"/>
          <w:sz w:val="24"/>
          <w:szCs w:val="24"/>
          <w:lang w:eastAsia="pl-PL"/>
        </w:rPr>
        <w:t xml:space="preserve">transparentny </w:t>
      </w:r>
      <w:r w:rsidRPr="00C858C2">
        <w:rPr>
          <w:rFonts w:ascii="Times New Roman" w:eastAsia="Times New Roman" w:hAnsi="Times New Roman" w:cs="Times New Roman"/>
          <w:sz w:val="24"/>
          <w:szCs w:val="24"/>
          <w:lang w:eastAsia="pl-PL"/>
        </w:rPr>
        <w:t xml:space="preserve">podatkowo, natomiast w drugiej jest </w:t>
      </w:r>
      <w:r w:rsidR="00796396" w:rsidRPr="00C858C2">
        <w:rPr>
          <w:rFonts w:ascii="Times New Roman" w:eastAsia="Times New Roman" w:hAnsi="Times New Roman" w:cs="Times New Roman"/>
          <w:sz w:val="24"/>
          <w:szCs w:val="24"/>
          <w:lang w:eastAsia="pl-PL"/>
        </w:rPr>
        <w:t xml:space="preserve">nietransparentny </w:t>
      </w:r>
      <w:r w:rsidRPr="00C858C2">
        <w:rPr>
          <w:rFonts w:ascii="Times New Roman" w:eastAsia="Times New Roman" w:hAnsi="Times New Roman" w:cs="Times New Roman"/>
          <w:sz w:val="24"/>
          <w:szCs w:val="24"/>
          <w:lang w:eastAsia="pl-PL"/>
        </w:rPr>
        <w:t xml:space="preserve">podatkowo, </w:t>
      </w:r>
    </w:p>
    <w:p w:rsidR="00E8460B" w:rsidRPr="00C858C2" w:rsidRDefault="00E8460B" w:rsidP="005F7559">
      <w:pPr>
        <w:pStyle w:val="Akapitzlist"/>
        <w:numPr>
          <w:ilvl w:val="0"/>
          <w:numId w:val="1"/>
        </w:num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rozbieżności w kwalifikacji hybrydowych instrumentów finansowych (hybrid financial instrument mismatches) – ma miejsce, gdy dwie jurysdykcje w różny sposób traktują instrument finansowy do celów podatkowych,</w:t>
      </w:r>
    </w:p>
    <w:p w:rsidR="00E8460B" w:rsidRPr="00C858C2" w:rsidRDefault="00E8460B" w:rsidP="005F7559">
      <w:pPr>
        <w:pStyle w:val="Akapitzlist"/>
        <w:numPr>
          <w:ilvl w:val="0"/>
          <w:numId w:val="1"/>
        </w:num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przeniesienia hybrydowe (hybrid transfers) – są to uzgodnienia do przeniesienia instrumentów finansowych, gdzie prawo podatkowe obu jurysdykcji różnicuje uprawnionego (przekazujący lub przejmujący) do odbioru płatności związanej z podstawowym aktywem</w:t>
      </w:r>
      <w:r w:rsidR="008A6D36" w:rsidRPr="00C858C2">
        <w:rPr>
          <w:rFonts w:ascii="Times New Roman" w:eastAsia="Times New Roman" w:hAnsi="Times New Roman" w:cs="Times New Roman"/>
          <w:sz w:val="24"/>
          <w:szCs w:val="24"/>
          <w:lang w:eastAsia="pl-PL"/>
        </w:rPr>
        <w:t>,</w:t>
      </w:r>
    </w:p>
    <w:p w:rsidR="00E8460B" w:rsidRPr="00C858C2" w:rsidRDefault="00E8460B" w:rsidP="005F7559">
      <w:pPr>
        <w:pStyle w:val="Akapitzlist"/>
        <w:numPr>
          <w:ilvl w:val="0"/>
          <w:numId w:val="1"/>
        </w:num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rozbieżności w kwalifikacji stałych zakładów hybrydowych (hybrid permanent establishment mismatches) – występuje wówczas, gdy działalność w danej jurysdykcji podatkowej jest traktowana jako działalność </w:t>
      </w:r>
      <w:r w:rsidR="008A6D36" w:rsidRPr="00C858C2">
        <w:rPr>
          <w:rFonts w:ascii="Times New Roman" w:eastAsia="Times New Roman" w:hAnsi="Times New Roman" w:cs="Times New Roman"/>
          <w:sz w:val="24"/>
          <w:szCs w:val="24"/>
          <w:lang w:eastAsia="pl-PL"/>
        </w:rPr>
        <w:t xml:space="preserve">gospodarcza </w:t>
      </w:r>
      <w:r w:rsidRPr="00C858C2">
        <w:rPr>
          <w:rFonts w:ascii="Times New Roman" w:eastAsia="Times New Roman" w:hAnsi="Times New Roman" w:cs="Times New Roman"/>
          <w:sz w:val="24"/>
          <w:szCs w:val="24"/>
          <w:lang w:eastAsia="pl-PL"/>
        </w:rPr>
        <w:t>prowadzona za pośrednictwem stałego zakładu, podczas gdy inna jurysdykcja nie uznaje działalności za prowadzoną za pośrednictwem stałego zakładu</w:t>
      </w:r>
      <w:r w:rsidR="008A6D36" w:rsidRPr="00C858C2">
        <w:rPr>
          <w:rFonts w:ascii="Times New Roman" w:eastAsia="Times New Roman" w:hAnsi="Times New Roman" w:cs="Times New Roman"/>
          <w:sz w:val="24"/>
          <w:szCs w:val="24"/>
          <w:lang w:eastAsia="pl-PL"/>
        </w:rPr>
        <w:t>,</w:t>
      </w:r>
    </w:p>
    <w:p w:rsidR="00E8460B" w:rsidRPr="00C858C2" w:rsidRDefault="00E8460B" w:rsidP="005F7559">
      <w:pPr>
        <w:pStyle w:val="Akapitzlist"/>
        <w:numPr>
          <w:ilvl w:val="0"/>
          <w:numId w:val="1"/>
        </w:num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importowane rozbieżności (imported mismatches) – wynikają z uzgodnień pomiędzy podmiotami powiązanymi (pomiędzy członkami tej samej grupy) lub generalnie z uzgodnień strukturalnych, które powodują przeniesienie rozbieżności w kwalifikacji hybrydowych od strony uzgodnienia znajdującego w państwie trzecim do jurysdykcji państwa członkowskiego za pomocą instrumentu </w:t>
      </w:r>
      <w:r w:rsidR="008A6D36" w:rsidRPr="00C858C2">
        <w:rPr>
          <w:rFonts w:ascii="Times New Roman" w:eastAsia="Times New Roman" w:hAnsi="Times New Roman" w:cs="Times New Roman"/>
          <w:sz w:val="24"/>
          <w:szCs w:val="24"/>
          <w:lang w:eastAsia="pl-PL"/>
        </w:rPr>
        <w:t>innego niż instrument hybrydowy</w:t>
      </w:r>
      <w:r w:rsidRPr="00C858C2">
        <w:rPr>
          <w:rFonts w:ascii="Times New Roman" w:eastAsia="Times New Roman" w:hAnsi="Times New Roman" w:cs="Times New Roman"/>
          <w:sz w:val="24"/>
          <w:szCs w:val="24"/>
          <w:lang w:eastAsia="pl-PL"/>
        </w:rPr>
        <w:t>,</w:t>
      </w:r>
    </w:p>
    <w:p w:rsidR="00154300" w:rsidRPr="00C858C2" w:rsidRDefault="00E8460B" w:rsidP="005F7559">
      <w:pPr>
        <w:pStyle w:val="Akapitzlist"/>
        <w:numPr>
          <w:ilvl w:val="0"/>
          <w:numId w:val="1"/>
        </w:num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rozbieżności w kwalifikacji związane z podwójną rezydencją (dual resident mismatches) – wynikiem tej rozbieżności może być podwójne odliczenie tej samej płatności, kosztów lub strat, gdy odliczenie jest dokonane przez podatnika mającego </w:t>
      </w:r>
      <w:r w:rsidRPr="00C858C2">
        <w:rPr>
          <w:rFonts w:ascii="Times New Roman" w:eastAsia="Times New Roman" w:hAnsi="Times New Roman" w:cs="Times New Roman"/>
          <w:sz w:val="24"/>
          <w:szCs w:val="24"/>
          <w:lang w:eastAsia="pl-PL"/>
        </w:rPr>
        <w:lastRenderedPageBreak/>
        <w:t>podwójną rezydencję podatkową i jest to odliczenie dokonywane zgodnie z prawem podatkowym dwóch jurysdykcji, w których podatnik jest rezydentem.</w:t>
      </w:r>
    </w:p>
    <w:p w:rsidR="00547893" w:rsidRPr="00C858C2" w:rsidRDefault="00547893" w:rsidP="005F7559">
      <w:pPr>
        <w:spacing w:before="120" w:after="0" w:line="360" w:lineRule="auto"/>
        <w:jc w:val="both"/>
        <w:rPr>
          <w:rFonts w:ascii="Times New Roman" w:eastAsia="Times New Roman" w:hAnsi="Times New Roman" w:cs="Times New Roman"/>
          <w:b/>
          <w:sz w:val="24"/>
          <w:szCs w:val="24"/>
          <w:lang w:eastAsia="pl-PL"/>
        </w:rPr>
      </w:pPr>
    </w:p>
    <w:p w:rsidR="00371A91" w:rsidRPr="00C858C2" w:rsidRDefault="005E4375" w:rsidP="005F7559">
      <w:pPr>
        <w:spacing w:before="120" w:after="0" w:line="360" w:lineRule="auto"/>
        <w:jc w:val="both"/>
        <w:rPr>
          <w:rFonts w:ascii="Times New Roman" w:eastAsia="Times New Roman" w:hAnsi="Times New Roman" w:cs="Times New Roman"/>
          <w:b/>
          <w:sz w:val="24"/>
          <w:szCs w:val="24"/>
          <w:lang w:eastAsia="pl-PL"/>
        </w:rPr>
      </w:pPr>
      <w:r w:rsidRPr="00C858C2">
        <w:rPr>
          <w:rFonts w:ascii="Times New Roman" w:eastAsia="Times New Roman" w:hAnsi="Times New Roman" w:cs="Times New Roman"/>
          <w:b/>
          <w:sz w:val="24"/>
          <w:szCs w:val="24"/>
          <w:lang w:eastAsia="pl-PL"/>
        </w:rPr>
        <w:t xml:space="preserve">Ad </w:t>
      </w:r>
      <w:r w:rsidR="00FE091B" w:rsidRPr="00C858C2">
        <w:rPr>
          <w:rFonts w:ascii="Times New Roman" w:eastAsia="Times New Roman" w:hAnsi="Times New Roman" w:cs="Times New Roman"/>
          <w:b/>
          <w:sz w:val="24"/>
          <w:szCs w:val="24"/>
          <w:lang w:eastAsia="pl-PL"/>
        </w:rPr>
        <w:t xml:space="preserve">B </w:t>
      </w:r>
      <w:r w:rsidR="00371A91" w:rsidRPr="00C858C2">
        <w:rPr>
          <w:rFonts w:ascii="Times New Roman" w:eastAsia="Times New Roman" w:hAnsi="Times New Roman" w:cs="Times New Roman"/>
          <w:b/>
          <w:sz w:val="24"/>
          <w:szCs w:val="24"/>
          <w:lang w:eastAsia="pl-PL"/>
        </w:rPr>
        <w:t>Zmiany w ustawie o VAT</w:t>
      </w:r>
    </w:p>
    <w:p w:rsidR="00371A91" w:rsidRPr="00C858C2" w:rsidRDefault="00371A91" w:rsidP="005F7559">
      <w:pPr>
        <w:suppressAutoHyphens/>
        <w:spacing w:before="240" w:after="0" w:line="360" w:lineRule="auto"/>
        <w:rPr>
          <w:rFonts w:ascii="Times New Roman" w:eastAsia="Times New Roman" w:hAnsi="Times New Roman" w:cs="Times New Roman"/>
          <w:b/>
          <w:sz w:val="24"/>
          <w:szCs w:val="24"/>
          <w:u w:val="single"/>
          <w:lang w:eastAsia="ar-SA"/>
        </w:rPr>
      </w:pPr>
      <w:r w:rsidRPr="00C858C2">
        <w:rPr>
          <w:rFonts w:ascii="Times New Roman" w:eastAsia="Times New Roman" w:hAnsi="Times New Roman" w:cs="Times New Roman"/>
          <w:b/>
          <w:sz w:val="24"/>
          <w:szCs w:val="24"/>
          <w:u w:val="single"/>
          <w:lang w:eastAsia="ar-SA"/>
        </w:rPr>
        <w:t>1. Implementacja dyrektywy 2018/1910</w:t>
      </w:r>
    </w:p>
    <w:p w:rsidR="00006618" w:rsidRPr="00C858C2" w:rsidRDefault="00547893" w:rsidP="005F7559">
      <w:pPr>
        <w:autoSpaceDE w:val="0"/>
        <w:autoSpaceDN w:val="0"/>
        <w:adjustRightInd w:val="0"/>
        <w:spacing w:before="240" w:after="0" w:line="360" w:lineRule="auto"/>
        <w:jc w:val="both"/>
        <w:rPr>
          <w:rFonts w:ascii="Times New Roman" w:eastAsia="Calibri" w:hAnsi="Times New Roman" w:cs="Times New Roman"/>
          <w:bCs/>
          <w:color w:val="000000"/>
          <w:sz w:val="24"/>
          <w:szCs w:val="24"/>
          <w:lang w:eastAsia="pl-PL"/>
        </w:rPr>
      </w:pPr>
      <w:r w:rsidRPr="00C858C2">
        <w:rPr>
          <w:rFonts w:ascii="Times New Roman" w:eastAsia="Calibri" w:hAnsi="Times New Roman" w:cs="Times New Roman"/>
          <w:color w:val="000000"/>
          <w:sz w:val="24"/>
          <w:szCs w:val="24"/>
          <w:lang w:eastAsia="pl-PL"/>
        </w:rPr>
        <w:t xml:space="preserve">Projekt ustawy przewiduje wprowadzenie zmian w ustawie o VAT mających na celu implementację dyrektywy </w:t>
      </w:r>
      <w:r w:rsidRPr="00C858C2">
        <w:rPr>
          <w:rFonts w:ascii="Times New Roman" w:eastAsia="Times New Roman" w:hAnsi="Times New Roman" w:cs="Times New Roman"/>
          <w:bCs/>
          <w:color w:val="000000"/>
          <w:sz w:val="24"/>
          <w:szCs w:val="24"/>
          <w:lang w:eastAsia="pl-PL"/>
        </w:rPr>
        <w:t>2018/1910</w:t>
      </w:r>
      <w:r w:rsidRPr="00C858C2">
        <w:rPr>
          <w:rFonts w:ascii="Times New Roman" w:eastAsia="Calibri" w:hAnsi="Times New Roman" w:cs="Times New Roman"/>
          <w:bCs/>
          <w:color w:val="000000"/>
          <w:sz w:val="24"/>
          <w:szCs w:val="24"/>
          <w:lang w:eastAsia="pl-PL"/>
        </w:rPr>
        <w:t>.</w:t>
      </w:r>
      <w:r w:rsidR="00AC2D30" w:rsidRPr="00C858C2">
        <w:rPr>
          <w:rFonts w:ascii="Times New Roman" w:eastAsia="Calibri" w:hAnsi="Times New Roman" w:cs="Times New Roman"/>
          <w:bCs/>
          <w:color w:val="000000"/>
          <w:sz w:val="24"/>
          <w:szCs w:val="24"/>
          <w:lang w:eastAsia="pl-PL"/>
        </w:rPr>
        <w:t xml:space="preserve"> </w:t>
      </w:r>
      <w:r w:rsidR="001A767B" w:rsidRPr="00C858C2">
        <w:rPr>
          <w:rFonts w:ascii="Times New Roman" w:eastAsia="Calibri" w:hAnsi="Times New Roman" w:cs="Times New Roman"/>
          <w:bCs/>
          <w:color w:val="000000"/>
          <w:sz w:val="24"/>
          <w:szCs w:val="24"/>
          <w:lang w:eastAsia="pl-PL"/>
        </w:rPr>
        <w:t xml:space="preserve">Z dniem 1 stycznia 2021 r. nastąpi </w:t>
      </w:r>
      <w:r w:rsidR="00006618" w:rsidRPr="00C858C2">
        <w:rPr>
          <w:rFonts w:ascii="Times New Roman" w:eastAsia="Calibri" w:hAnsi="Times New Roman" w:cs="Times New Roman"/>
          <w:bCs/>
          <w:color w:val="000000"/>
          <w:sz w:val="24"/>
          <w:szCs w:val="24"/>
          <w:lang w:eastAsia="pl-PL"/>
        </w:rPr>
        <w:t>implementacja art.</w:t>
      </w:r>
      <w:r w:rsidR="001C43FC" w:rsidRPr="00C858C2">
        <w:rPr>
          <w:rFonts w:ascii="Times New Roman" w:eastAsia="Calibri" w:hAnsi="Times New Roman" w:cs="Times New Roman"/>
          <w:bCs/>
          <w:color w:val="000000"/>
          <w:sz w:val="24"/>
          <w:szCs w:val="24"/>
          <w:lang w:eastAsia="pl-PL"/>
        </w:rPr>
        <w:t> </w:t>
      </w:r>
      <w:r w:rsidR="00006618" w:rsidRPr="00C858C2">
        <w:rPr>
          <w:rFonts w:ascii="Times New Roman" w:eastAsia="Calibri" w:hAnsi="Times New Roman" w:cs="Times New Roman"/>
          <w:bCs/>
          <w:color w:val="000000"/>
          <w:sz w:val="24"/>
          <w:szCs w:val="24"/>
          <w:lang w:eastAsia="pl-PL"/>
        </w:rPr>
        <w:t>14a, wprowadzanego</w:t>
      </w:r>
      <w:r w:rsidR="00006618" w:rsidRPr="00C858C2">
        <w:rPr>
          <w:rFonts w:ascii="Times New Roman" w:eastAsia="Calibri" w:hAnsi="Times New Roman" w:cs="Times New Roman"/>
          <w:color w:val="000000"/>
          <w:sz w:val="24"/>
          <w:szCs w:val="24"/>
          <w:lang w:eastAsia="pl-PL"/>
        </w:rPr>
        <w:t xml:space="preserve"> </w:t>
      </w:r>
      <w:r w:rsidR="00006618" w:rsidRPr="00C858C2">
        <w:rPr>
          <w:rFonts w:ascii="Times New Roman" w:eastAsia="Calibri" w:hAnsi="Times New Roman" w:cs="Times New Roman"/>
          <w:bCs/>
          <w:color w:val="000000"/>
          <w:sz w:val="24"/>
          <w:szCs w:val="24"/>
          <w:lang w:eastAsia="pl-PL"/>
        </w:rPr>
        <w:t xml:space="preserve">dyrektywą Rady (UE) 2017/2455 </w:t>
      </w:r>
      <w:r w:rsidR="00FA3147">
        <w:rPr>
          <w:rFonts w:ascii="Times New Roman" w:eastAsia="Calibri" w:hAnsi="Times New Roman" w:cs="Times New Roman"/>
          <w:bCs/>
          <w:color w:val="000000"/>
          <w:sz w:val="24"/>
          <w:szCs w:val="24"/>
          <w:lang w:eastAsia="pl-PL"/>
        </w:rPr>
        <w:t xml:space="preserve">z </w:t>
      </w:r>
      <w:r w:rsidR="00006618" w:rsidRPr="00C858C2">
        <w:rPr>
          <w:rFonts w:ascii="Times New Roman" w:eastAsia="Calibri" w:hAnsi="Times New Roman" w:cs="Times New Roman"/>
          <w:bCs/>
          <w:color w:val="000000"/>
          <w:sz w:val="24"/>
          <w:szCs w:val="24"/>
          <w:lang w:eastAsia="pl-PL"/>
        </w:rPr>
        <w:t xml:space="preserve">dnia 5 grudnia 2017 r. </w:t>
      </w:r>
      <w:r w:rsidR="00006618" w:rsidRPr="00C858C2">
        <w:rPr>
          <w:rFonts w:ascii="Times New Roman" w:eastAsia="Calibri" w:hAnsi="Times New Roman" w:cs="Times New Roman"/>
          <w:bCs/>
          <w:i/>
          <w:color w:val="000000"/>
          <w:sz w:val="24"/>
          <w:szCs w:val="24"/>
          <w:lang w:eastAsia="pl-PL"/>
        </w:rPr>
        <w:t>zmieniającą dyrektywę 2006/112/WE i dyrektywę 2009/132/WE w odniesieniu do niektórych obowiązków wynikających z podatku od wartości dodanej w przypadku świadczenia usług i sprzedaży towarów na odległość</w:t>
      </w:r>
      <w:r w:rsidR="00006618" w:rsidRPr="00C858C2">
        <w:rPr>
          <w:rFonts w:ascii="Times New Roman" w:eastAsia="Calibri" w:hAnsi="Times New Roman" w:cs="Times New Roman"/>
          <w:color w:val="000000"/>
          <w:sz w:val="24"/>
          <w:szCs w:val="24"/>
          <w:vertAlign w:val="superscript"/>
          <w:lang w:eastAsia="pl-PL"/>
        </w:rPr>
        <w:footnoteReference w:id="1"/>
      </w:r>
      <w:r w:rsidR="00006618" w:rsidRPr="00C858C2">
        <w:rPr>
          <w:rFonts w:ascii="Times New Roman" w:eastAsia="Calibri" w:hAnsi="Times New Roman" w:cs="Times New Roman"/>
          <w:color w:val="000000"/>
          <w:sz w:val="24"/>
          <w:szCs w:val="24"/>
          <w:vertAlign w:val="superscript"/>
          <w:lang w:eastAsia="pl-PL"/>
        </w:rPr>
        <w:t>)</w:t>
      </w:r>
      <w:r w:rsidR="00252801" w:rsidRPr="00C858C2">
        <w:rPr>
          <w:rFonts w:ascii="Times New Roman" w:eastAsia="Calibri" w:hAnsi="Times New Roman" w:cs="Times New Roman"/>
          <w:bCs/>
          <w:color w:val="000000"/>
          <w:sz w:val="24"/>
          <w:szCs w:val="24"/>
          <w:lang w:eastAsia="pl-PL"/>
        </w:rPr>
        <w:t xml:space="preserve">, </w:t>
      </w:r>
      <w:r w:rsidR="00006618" w:rsidRPr="00C858C2">
        <w:rPr>
          <w:rFonts w:ascii="Times New Roman" w:eastAsia="Calibri" w:hAnsi="Times New Roman" w:cs="Times New Roman"/>
          <w:bCs/>
          <w:color w:val="000000"/>
          <w:sz w:val="24"/>
          <w:szCs w:val="24"/>
          <w:lang w:eastAsia="pl-PL"/>
        </w:rPr>
        <w:t xml:space="preserve">co oznacza, że regulacja </w:t>
      </w:r>
      <w:r w:rsidR="001A767B" w:rsidRPr="00C858C2">
        <w:rPr>
          <w:rFonts w:ascii="Times New Roman" w:eastAsia="Calibri" w:hAnsi="Times New Roman" w:cs="Times New Roman"/>
          <w:bCs/>
          <w:color w:val="000000"/>
          <w:sz w:val="24"/>
          <w:szCs w:val="24"/>
          <w:lang w:eastAsia="pl-PL"/>
        </w:rPr>
        <w:t xml:space="preserve">art. 36a ust. 4 dyrektywy 2018/1910, </w:t>
      </w:r>
      <w:r w:rsidR="00006618" w:rsidRPr="00C858C2">
        <w:rPr>
          <w:rFonts w:ascii="Times New Roman" w:eastAsia="Calibri" w:hAnsi="Times New Roman" w:cs="Times New Roman"/>
          <w:bCs/>
          <w:color w:val="000000"/>
          <w:sz w:val="24"/>
          <w:szCs w:val="24"/>
          <w:lang w:eastAsia="pl-PL"/>
        </w:rPr>
        <w:t>dotycząca przepisu art. 14a dyrektywy 2017/2455</w:t>
      </w:r>
      <w:r w:rsidR="00252801" w:rsidRPr="00C858C2">
        <w:rPr>
          <w:rFonts w:ascii="Times New Roman" w:eastAsia="Calibri" w:hAnsi="Times New Roman" w:cs="Times New Roman"/>
          <w:bCs/>
          <w:color w:val="000000"/>
          <w:sz w:val="24"/>
          <w:szCs w:val="24"/>
          <w:lang w:eastAsia="pl-PL"/>
        </w:rPr>
        <w:t>,</w:t>
      </w:r>
      <w:r w:rsidR="00006618" w:rsidRPr="00C858C2">
        <w:rPr>
          <w:rFonts w:ascii="Times New Roman" w:eastAsia="Calibri" w:hAnsi="Times New Roman" w:cs="Times New Roman"/>
          <w:bCs/>
          <w:color w:val="000000"/>
          <w:sz w:val="24"/>
          <w:szCs w:val="24"/>
          <w:lang w:eastAsia="pl-PL"/>
        </w:rPr>
        <w:t xml:space="preserve"> zostanie wprowadzona do polskiego systemu prawnego z dniem 1 stycznia 2021 r. w ramach tzw. pakietu e-commerce.</w:t>
      </w:r>
    </w:p>
    <w:p w:rsidR="00547893" w:rsidRPr="00C858C2" w:rsidRDefault="00547893" w:rsidP="005F7559">
      <w:pPr>
        <w:suppressAutoHyphens/>
        <w:spacing w:before="120" w:after="0" w:line="360" w:lineRule="auto"/>
        <w:jc w:val="both"/>
        <w:rPr>
          <w:rFonts w:ascii="Times New Roman" w:eastAsia="Times New Roman" w:hAnsi="Times New Roman" w:cs="Times New Roman"/>
          <w:bCs/>
          <w:sz w:val="24"/>
          <w:szCs w:val="24"/>
          <w:lang w:eastAsia="pl-PL"/>
        </w:rPr>
      </w:pPr>
      <w:r w:rsidRPr="00C858C2">
        <w:rPr>
          <w:rFonts w:ascii="Times New Roman" w:eastAsia="Times New Roman" w:hAnsi="Times New Roman" w:cs="Times New Roman"/>
          <w:sz w:val="24"/>
          <w:szCs w:val="24"/>
          <w:lang w:eastAsia="ar-SA"/>
        </w:rPr>
        <w:t xml:space="preserve">Ponadto projekt ustawy przewiduje dostosowanie przepisów ustawy o VAT do zmian wynikających z rozporządzenia wykonawczego </w:t>
      </w:r>
      <w:r w:rsidRPr="00C858C2">
        <w:rPr>
          <w:rFonts w:ascii="Times New Roman" w:eastAsia="Times New Roman" w:hAnsi="Times New Roman" w:cs="Times New Roman"/>
          <w:sz w:val="24"/>
          <w:szCs w:val="24"/>
          <w:lang w:eastAsia="pl-PL"/>
        </w:rPr>
        <w:t xml:space="preserve">Rady (UE) 2018/1912 z dnia 4 grudnia 2018 r. </w:t>
      </w:r>
      <w:r w:rsidRPr="00C858C2">
        <w:rPr>
          <w:rFonts w:ascii="Times New Roman" w:eastAsia="Times New Roman" w:hAnsi="Times New Roman" w:cs="Times New Roman"/>
          <w:i/>
          <w:sz w:val="24"/>
          <w:szCs w:val="24"/>
          <w:lang w:eastAsia="pl-PL"/>
        </w:rPr>
        <w:t>zmieniającego rozporządzenie wykonawcze (UE) nr 282/2011 w odniesieniu do niektórych zwolnień związanych z transakcjami wewnątrzwspólnotowymi</w:t>
      </w:r>
      <w:r w:rsidRPr="00C858C2">
        <w:rPr>
          <w:rFonts w:ascii="Times New Roman" w:eastAsia="Times New Roman" w:hAnsi="Times New Roman" w:cs="Times New Roman"/>
          <w:sz w:val="24"/>
          <w:szCs w:val="24"/>
          <w:vertAlign w:val="superscript"/>
          <w:lang w:eastAsia="ar-SA"/>
        </w:rPr>
        <w:footnoteReference w:id="2"/>
      </w:r>
      <w:r w:rsidRPr="00C858C2">
        <w:rPr>
          <w:rFonts w:ascii="Times New Roman" w:eastAsia="Times New Roman" w:hAnsi="Times New Roman" w:cs="Times New Roman"/>
          <w:sz w:val="24"/>
          <w:szCs w:val="24"/>
          <w:vertAlign w:val="superscript"/>
          <w:lang w:eastAsia="ar-SA"/>
        </w:rPr>
        <w:t>)</w:t>
      </w:r>
      <w:r w:rsidRPr="00C858C2">
        <w:rPr>
          <w:rFonts w:ascii="Times New Roman" w:eastAsia="Times New Roman" w:hAnsi="Times New Roman" w:cs="Times New Roman"/>
          <w:sz w:val="24"/>
          <w:szCs w:val="24"/>
          <w:lang w:eastAsia="pl-PL"/>
        </w:rPr>
        <w:t xml:space="preserve">, zwanego dalej </w:t>
      </w:r>
      <w:r w:rsidRPr="00C858C2">
        <w:rPr>
          <w:rFonts w:ascii="Times New Roman" w:eastAsia="Times New Roman" w:hAnsi="Times New Roman" w:cs="Times New Roman"/>
          <w:bCs/>
          <w:sz w:val="24"/>
          <w:szCs w:val="24"/>
          <w:lang w:eastAsia="pl-PL"/>
        </w:rPr>
        <w:t>„rozporządzeniem wykonawczym 2018/1912”.</w:t>
      </w:r>
    </w:p>
    <w:p w:rsidR="00547893" w:rsidRPr="00C858C2" w:rsidRDefault="00D37338" w:rsidP="005F7559">
      <w:pPr>
        <w:suppressAutoHyphens/>
        <w:spacing w:before="120" w:after="0" w:line="360" w:lineRule="auto"/>
        <w:jc w:val="both"/>
        <w:rPr>
          <w:rFonts w:ascii="Times New Roman" w:eastAsia="Times New Roman" w:hAnsi="Times New Roman" w:cs="Times New Roman"/>
          <w:bCs/>
          <w:sz w:val="24"/>
          <w:szCs w:val="24"/>
          <w:lang w:eastAsia="ar-SA"/>
        </w:rPr>
      </w:pPr>
      <w:r w:rsidRPr="00C858C2">
        <w:rPr>
          <w:rFonts w:ascii="Times New Roman" w:eastAsia="Times New Roman" w:hAnsi="Times New Roman" w:cs="Times New Roman"/>
          <w:bCs/>
          <w:sz w:val="24"/>
          <w:szCs w:val="24"/>
          <w:lang w:eastAsia="ar-SA"/>
        </w:rPr>
        <w:t>Polska zobowiązana jest wdrożyć do krajowego porządku prawnego przepisy d</w:t>
      </w:r>
      <w:r w:rsidR="00547893" w:rsidRPr="00C858C2">
        <w:rPr>
          <w:rFonts w:ascii="Times New Roman" w:eastAsia="Times New Roman" w:hAnsi="Times New Roman" w:cs="Times New Roman"/>
          <w:bCs/>
          <w:sz w:val="24"/>
          <w:szCs w:val="24"/>
          <w:lang w:eastAsia="ar-SA"/>
        </w:rPr>
        <w:t>yrektyw</w:t>
      </w:r>
      <w:r w:rsidRPr="00C858C2">
        <w:rPr>
          <w:rFonts w:ascii="Times New Roman" w:eastAsia="Times New Roman" w:hAnsi="Times New Roman" w:cs="Times New Roman"/>
          <w:bCs/>
          <w:sz w:val="24"/>
          <w:szCs w:val="24"/>
          <w:lang w:eastAsia="ar-SA"/>
        </w:rPr>
        <w:t>y</w:t>
      </w:r>
      <w:r w:rsidR="00547893" w:rsidRPr="00C858C2">
        <w:rPr>
          <w:rFonts w:ascii="Times New Roman" w:eastAsia="Times New Roman" w:hAnsi="Times New Roman" w:cs="Times New Roman"/>
          <w:bCs/>
          <w:sz w:val="24"/>
          <w:szCs w:val="24"/>
          <w:lang w:eastAsia="ar-SA"/>
        </w:rPr>
        <w:t xml:space="preserve"> </w:t>
      </w:r>
      <w:r w:rsidR="00547893" w:rsidRPr="00C858C2">
        <w:rPr>
          <w:rFonts w:ascii="Times New Roman" w:eastAsia="Times New Roman" w:hAnsi="Times New Roman" w:cs="Times New Roman"/>
          <w:bCs/>
          <w:color w:val="000000"/>
          <w:sz w:val="24"/>
          <w:szCs w:val="24"/>
          <w:lang w:eastAsia="pl-PL"/>
        </w:rPr>
        <w:t>2018/1910</w:t>
      </w:r>
      <w:r w:rsidR="00547893" w:rsidRPr="00C858C2">
        <w:rPr>
          <w:rFonts w:ascii="Times New Roman" w:eastAsia="Times New Roman" w:hAnsi="Times New Roman" w:cs="Times New Roman"/>
          <w:bCs/>
          <w:sz w:val="24"/>
          <w:szCs w:val="24"/>
          <w:lang w:eastAsia="ar-SA"/>
        </w:rPr>
        <w:t xml:space="preserve">. </w:t>
      </w:r>
      <w:r w:rsidRPr="00C858C2">
        <w:rPr>
          <w:rFonts w:ascii="Times New Roman" w:eastAsia="Times New Roman" w:hAnsi="Times New Roman" w:cs="Times New Roman"/>
          <w:bCs/>
          <w:sz w:val="24"/>
          <w:szCs w:val="24"/>
          <w:lang w:eastAsia="ar-SA"/>
        </w:rPr>
        <w:t xml:space="preserve">Przepisy wdrażające dyrektywę 2018/1910 powinny być stosowane od dnia 1 stycznia 2020 r. </w:t>
      </w:r>
      <w:r w:rsidR="00547893" w:rsidRPr="00C858C2">
        <w:rPr>
          <w:rFonts w:ascii="Times New Roman" w:eastAsia="Times New Roman" w:hAnsi="Times New Roman" w:cs="Times New Roman"/>
          <w:bCs/>
          <w:sz w:val="24"/>
          <w:szCs w:val="24"/>
          <w:lang w:eastAsia="ar-SA"/>
        </w:rPr>
        <w:t>Natomiast rozporządzenie wykonawcze 2018/1912 stosuje się od dnia 1 stycznia 2020 r.</w:t>
      </w:r>
    </w:p>
    <w:p w:rsidR="00547893" w:rsidRPr="00C858C2" w:rsidRDefault="00547893" w:rsidP="005F7559">
      <w:pPr>
        <w:suppressAutoHyphens/>
        <w:spacing w:before="120" w:after="0" w:line="360" w:lineRule="auto"/>
        <w:jc w:val="both"/>
        <w:rPr>
          <w:rFonts w:ascii="Times New Roman" w:eastAsia="Times New Roman" w:hAnsi="Times New Roman" w:cs="Times New Roman"/>
          <w:bCs/>
          <w:sz w:val="24"/>
          <w:szCs w:val="24"/>
          <w:lang w:eastAsia="ar-SA"/>
        </w:rPr>
      </w:pPr>
      <w:r w:rsidRPr="00C858C2">
        <w:rPr>
          <w:rFonts w:ascii="Times New Roman" w:eastAsia="Times New Roman" w:hAnsi="Times New Roman" w:cs="Times New Roman"/>
          <w:bCs/>
          <w:sz w:val="24"/>
          <w:szCs w:val="24"/>
          <w:lang w:eastAsia="ar-SA"/>
        </w:rPr>
        <w:t>Wskazane wyżej akty prawne zmieniające funkcjonują łącznie pod nazwą tzw. pakietu Quick Fixes. Oznacza to pakiet zmian naprawczych do dyrektywy</w:t>
      </w:r>
      <w:r w:rsidRPr="00C858C2">
        <w:rPr>
          <w:rFonts w:ascii="Times New Roman" w:eastAsia="Times New Roman" w:hAnsi="Times New Roman" w:cs="Times New Roman"/>
          <w:sz w:val="24"/>
          <w:szCs w:val="24"/>
          <w:lang w:eastAsia="ar-SA"/>
        </w:rPr>
        <w:t xml:space="preserve"> </w:t>
      </w:r>
      <w:r w:rsidR="00FA3147">
        <w:rPr>
          <w:rFonts w:ascii="Times New Roman" w:eastAsia="Times New Roman" w:hAnsi="Times New Roman" w:cs="Times New Roman"/>
          <w:color w:val="000000"/>
          <w:sz w:val="24"/>
          <w:szCs w:val="24"/>
          <w:lang w:eastAsia="ar-SA"/>
        </w:rPr>
        <w:t>Rady 2006/112/WE z dnia 28 </w:t>
      </w:r>
      <w:r w:rsidRPr="00C858C2">
        <w:rPr>
          <w:rFonts w:ascii="Times New Roman" w:eastAsia="Times New Roman" w:hAnsi="Times New Roman" w:cs="Times New Roman"/>
          <w:color w:val="000000"/>
          <w:sz w:val="24"/>
          <w:szCs w:val="24"/>
          <w:lang w:eastAsia="ar-SA"/>
        </w:rPr>
        <w:t xml:space="preserve">listopada 2006 r. </w:t>
      </w:r>
      <w:r w:rsidRPr="00C858C2">
        <w:rPr>
          <w:rFonts w:ascii="Times New Roman" w:eastAsia="Times New Roman" w:hAnsi="Times New Roman" w:cs="Times New Roman"/>
          <w:i/>
          <w:color w:val="000000"/>
          <w:sz w:val="24"/>
          <w:szCs w:val="24"/>
          <w:lang w:eastAsia="ar-SA"/>
        </w:rPr>
        <w:t>w sprawie wspólnego systemu podatku od wartości dodanej</w:t>
      </w:r>
      <w:r w:rsidRPr="00C858C2">
        <w:rPr>
          <w:rFonts w:ascii="Times New Roman" w:eastAsia="Times New Roman" w:hAnsi="Times New Roman" w:cs="Times New Roman"/>
          <w:sz w:val="24"/>
          <w:szCs w:val="24"/>
          <w:vertAlign w:val="superscript"/>
          <w:lang w:eastAsia="ar-SA"/>
        </w:rPr>
        <w:footnoteReference w:id="3"/>
      </w:r>
      <w:r w:rsidRPr="00C858C2">
        <w:rPr>
          <w:rFonts w:ascii="Times New Roman" w:eastAsia="Times New Roman" w:hAnsi="Times New Roman" w:cs="Times New Roman"/>
          <w:sz w:val="24"/>
          <w:szCs w:val="24"/>
          <w:vertAlign w:val="superscript"/>
          <w:lang w:eastAsia="ar-SA"/>
        </w:rPr>
        <w:t>)</w:t>
      </w:r>
      <w:r w:rsidRPr="00C858C2">
        <w:rPr>
          <w:rFonts w:ascii="Times New Roman" w:eastAsia="Times New Roman" w:hAnsi="Times New Roman" w:cs="Times New Roman"/>
          <w:color w:val="000000"/>
          <w:sz w:val="24"/>
          <w:szCs w:val="24"/>
          <w:lang w:eastAsia="ar-SA"/>
        </w:rPr>
        <w:t>, zwanej dalej „dyrektywą VAT”</w:t>
      </w:r>
      <w:r w:rsidR="00FA3147">
        <w:rPr>
          <w:rFonts w:ascii="Times New Roman" w:eastAsia="Times New Roman" w:hAnsi="Times New Roman" w:cs="Times New Roman"/>
          <w:color w:val="000000"/>
          <w:sz w:val="24"/>
          <w:szCs w:val="24"/>
          <w:lang w:eastAsia="ar-SA"/>
        </w:rPr>
        <w:t>,</w:t>
      </w:r>
      <w:r w:rsidRPr="00C858C2">
        <w:rPr>
          <w:rFonts w:ascii="Times New Roman" w:eastAsia="Times New Roman" w:hAnsi="Times New Roman" w:cs="Times New Roman"/>
          <w:bCs/>
          <w:sz w:val="24"/>
          <w:szCs w:val="24"/>
          <w:lang w:eastAsia="ar-SA"/>
        </w:rPr>
        <w:t xml:space="preserve"> i rozporządzenia wykonawczego </w:t>
      </w:r>
      <w:r w:rsidRPr="00C858C2">
        <w:rPr>
          <w:rFonts w:ascii="Times New Roman" w:eastAsia="Times New Roman" w:hAnsi="Times New Roman" w:cs="Times New Roman"/>
          <w:sz w:val="24"/>
          <w:szCs w:val="24"/>
          <w:shd w:val="clear" w:color="auto" w:fill="FFFFFF"/>
          <w:lang w:eastAsia="ar-SA"/>
        </w:rPr>
        <w:t xml:space="preserve">Rady (UE) nr 282/2011 z dnia 15 marca 2011 r. </w:t>
      </w:r>
      <w:r w:rsidRPr="00C858C2">
        <w:rPr>
          <w:rFonts w:ascii="Times New Roman" w:eastAsia="Times New Roman" w:hAnsi="Times New Roman" w:cs="Times New Roman"/>
          <w:i/>
          <w:sz w:val="24"/>
          <w:szCs w:val="24"/>
          <w:shd w:val="clear" w:color="auto" w:fill="FFFFFF"/>
          <w:lang w:eastAsia="ar-SA"/>
        </w:rPr>
        <w:t>ustanawiającego środki wykonawcze do dyrektywy 2006/112/WE w sprawie wspólnego systemu podatku od wartości dodanej</w:t>
      </w:r>
      <w:r w:rsidRPr="00C858C2">
        <w:rPr>
          <w:rFonts w:ascii="Times New Roman" w:eastAsia="Times New Roman" w:hAnsi="Times New Roman" w:cs="Times New Roman"/>
          <w:sz w:val="24"/>
          <w:szCs w:val="24"/>
          <w:vertAlign w:val="superscript"/>
          <w:lang w:eastAsia="ar-SA"/>
        </w:rPr>
        <w:footnoteReference w:id="4"/>
      </w:r>
      <w:r w:rsidRPr="00C858C2">
        <w:rPr>
          <w:rFonts w:ascii="Times New Roman" w:eastAsia="Times New Roman" w:hAnsi="Times New Roman" w:cs="Times New Roman"/>
          <w:sz w:val="24"/>
          <w:szCs w:val="24"/>
          <w:vertAlign w:val="superscript"/>
          <w:lang w:eastAsia="ar-SA"/>
        </w:rPr>
        <w:t>)</w:t>
      </w:r>
      <w:r w:rsidRPr="00C858C2">
        <w:rPr>
          <w:rFonts w:ascii="Times New Roman" w:eastAsia="Times New Roman" w:hAnsi="Times New Roman" w:cs="Times New Roman"/>
          <w:bCs/>
          <w:sz w:val="24"/>
          <w:szCs w:val="24"/>
          <w:lang w:eastAsia="ar-SA"/>
        </w:rPr>
        <w:t xml:space="preserve"> mających na celu wdrożenie środków szybkich i </w:t>
      </w:r>
      <w:r w:rsidR="00282FE1">
        <w:rPr>
          <w:rFonts w:ascii="Times New Roman" w:eastAsia="Times New Roman" w:hAnsi="Times New Roman" w:cs="Times New Roman"/>
          <w:bCs/>
          <w:sz w:val="24"/>
          <w:szCs w:val="24"/>
          <w:lang w:eastAsia="ar-SA"/>
        </w:rPr>
        <w:lastRenderedPageBreak/>
        <w:t>tymczasowych (tj. </w:t>
      </w:r>
      <w:r w:rsidRPr="00C858C2">
        <w:rPr>
          <w:rFonts w:ascii="Times New Roman" w:eastAsia="Times New Roman" w:hAnsi="Times New Roman" w:cs="Times New Roman"/>
          <w:bCs/>
          <w:sz w:val="24"/>
          <w:szCs w:val="24"/>
          <w:lang w:eastAsia="ar-SA"/>
        </w:rPr>
        <w:t xml:space="preserve">do czasu przyjęcia definitywnego systemu opodatkowania transakcji wewnątrzwspólnotowych), głównie o charakterze upraszczającym, w zakresie tych obszarów dyrektywy VAT, które dotyczą transakcji transgranicznych i zostały zidentyfikowane jako takie, które w dużym stopniu utrudniają prowadzenie działalności gospodarczej w handlu unijnym. </w:t>
      </w:r>
    </w:p>
    <w:p w:rsidR="00547893" w:rsidRPr="00C858C2" w:rsidRDefault="00547893" w:rsidP="005F7559">
      <w:pPr>
        <w:suppressAutoHyphens/>
        <w:spacing w:before="120" w:after="0" w:line="360" w:lineRule="auto"/>
        <w:jc w:val="both"/>
        <w:rPr>
          <w:rFonts w:ascii="Times New Roman" w:eastAsia="Times New Roman" w:hAnsi="Times New Roman" w:cs="Times New Roman"/>
          <w:color w:val="000000"/>
          <w:sz w:val="24"/>
          <w:szCs w:val="24"/>
          <w:lang w:eastAsia="ar-SA"/>
        </w:rPr>
      </w:pPr>
      <w:r w:rsidRPr="00C858C2">
        <w:rPr>
          <w:rFonts w:ascii="Times New Roman" w:eastAsia="Times New Roman" w:hAnsi="Times New Roman" w:cs="Times New Roman"/>
          <w:bCs/>
          <w:sz w:val="24"/>
          <w:szCs w:val="24"/>
          <w:lang w:eastAsia="pl-PL"/>
        </w:rPr>
        <w:t xml:space="preserve">Dodatkowo projekt ustawy </w:t>
      </w:r>
      <w:r w:rsidRPr="00C858C2">
        <w:rPr>
          <w:rFonts w:ascii="Times New Roman" w:eastAsia="Times New Roman" w:hAnsi="Times New Roman" w:cs="Times New Roman"/>
          <w:color w:val="000000"/>
          <w:sz w:val="24"/>
          <w:szCs w:val="24"/>
          <w:lang w:eastAsia="ar-SA"/>
        </w:rPr>
        <w:t xml:space="preserve">realizuje </w:t>
      </w:r>
      <w:r w:rsidRPr="00C858C2">
        <w:rPr>
          <w:rFonts w:ascii="Times New Roman" w:eastAsia="Times New Roman" w:hAnsi="Times New Roman" w:cs="Times New Roman"/>
          <w:bCs/>
          <w:sz w:val="24"/>
          <w:szCs w:val="24"/>
          <w:lang w:eastAsia="pl-PL"/>
        </w:rPr>
        <w:t>wyrok Trybunału Sprawiedliwości Unii Europejskiej z dnia 28 lutego 2018 r. w sprawie C-307/16 Stanisław Pieńkowski.</w:t>
      </w:r>
    </w:p>
    <w:p w:rsidR="00547893" w:rsidRPr="00C858C2" w:rsidRDefault="00547893" w:rsidP="005F7559">
      <w:pPr>
        <w:suppressAutoHyphens/>
        <w:spacing w:before="120" w:after="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color w:val="000000"/>
          <w:sz w:val="24"/>
          <w:szCs w:val="24"/>
          <w:lang w:eastAsia="ar-SA"/>
        </w:rPr>
        <w:t xml:space="preserve">Ponadto w związku ze zmianami wprowadzonymi w zakresie procedury magazynów call-off stock w ustawie o VAT projekt ustawy przewiduje również zmiany w ustawie </w:t>
      </w:r>
      <w:r w:rsidR="000110BE">
        <w:rPr>
          <w:rFonts w:ascii="Times New Roman" w:eastAsia="Times New Roman" w:hAnsi="Times New Roman" w:cs="Times New Roman"/>
          <w:color w:val="000000"/>
          <w:sz w:val="24"/>
          <w:szCs w:val="24"/>
          <w:lang w:eastAsia="ar-SA"/>
        </w:rPr>
        <w:t xml:space="preserve">– </w:t>
      </w:r>
      <w:r w:rsidRPr="00C858C2">
        <w:rPr>
          <w:rFonts w:ascii="Times New Roman" w:eastAsia="Times New Roman" w:hAnsi="Times New Roman" w:cs="Times New Roman"/>
          <w:sz w:val="24"/>
          <w:szCs w:val="24"/>
          <w:lang w:eastAsia="ar-SA"/>
        </w:rPr>
        <w:t>Kodeks karny skarbowy</w:t>
      </w:r>
      <w:r w:rsidR="00282FE1">
        <w:rPr>
          <w:rFonts w:ascii="Times New Roman" w:eastAsia="Times New Roman" w:hAnsi="Times New Roman" w:cs="Times New Roman"/>
          <w:sz w:val="24"/>
          <w:szCs w:val="24"/>
          <w:lang w:eastAsia="ar-SA"/>
        </w:rPr>
        <w:t xml:space="preserve"> oraz </w:t>
      </w:r>
      <w:r w:rsidRPr="00C858C2">
        <w:rPr>
          <w:rFonts w:ascii="Times New Roman" w:eastAsia="Times New Roman" w:hAnsi="Times New Roman" w:cs="Times New Roman"/>
          <w:sz w:val="24"/>
          <w:szCs w:val="24"/>
          <w:lang w:eastAsia="ar-SA"/>
        </w:rPr>
        <w:t xml:space="preserve">w ustawie z dnia 16 listopada 2016 r. </w:t>
      </w:r>
      <w:r w:rsidRPr="00C858C2">
        <w:rPr>
          <w:rFonts w:ascii="Times New Roman" w:eastAsia="Times New Roman" w:hAnsi="Times New Roman" w:cs="Times New Roman"/>
          <w:i/>
          <w:sz w:val="24"/>
          <w:szCs w:val="24"/>
          <w:lang w:eastAsia="ar-SA"/>
        </w:rPr>
        <w:t>o Krajowej Administracji Skarbowej</w:t>
      </w:r>
      <w:r w:rsidRPr="00C858C2">
        <w:rPr>
          <w:rFonts w:ascii="Times New Roman" w:eastAsia="Times New Roman" w:hAnsi="Times New Roman" w:cs="Times New Roman"/>
          <w:sz w:val="24"/>
          <w:szCs w:val="24"/>
          <w:lang w:eastAsia="ar-SA"/>
        </w:rPr>
        <w:t>.</w:t>
      </w:r>
    </w:p>
    <w:p w:rsidR="00371A91" w:rsidRPr="00C858C2" w:rsidRDefault="00371A91" w:rsidP="005F7559">
      <w:pPr>
        <w:autoSpaceDE w:val="0"/>
        <w:autoSpaceDN w:val="0"/>
        <w:adjustRightInd w:val="0"/>
        <w:spacing w:after="120" w:line="360" w:lineRule="auto"/>
        <w:jc w:val="both"/>
        <w:rPr>
          <w:rFonts w:ascii="Times New Roman" w:eastAsia="Calibri" w:hAnsi="Times New Roman" w:cs="Times New Roman"/>
          <w:bCs/>
          <w:color w:val="000000"/>
          <w:sz w:val="24"/>
          <w:szCs w:val="24"/>
          <w:lang w:eastAsia="pl-PL"/>
        </w:rPr>
      </w:pPr>
    </w:p>
    <w:p w:rsidR="00547893" w:rsidRPr="00C858C2" w:rsidRDefault="00547893" w:rsidP="005F7559">
      <w:pPr>
        <w:autoSpaceDE w:val="0"/>
        <w:autoSpaceDN w:val="0"/>
        <w:adjustRightInd w:val="0"/>
        <w:spacing w:after="120" w:line="360" w:lineRule="auto"/>
        <w:jc w:val="both"/>
        <w:rPr>
          <w:rFonts w:ascii="Times New Roman" w:eastAsia="Calibri" w:hAnsi="Times New Roman" w:cs="Times New Roman"/>
          <w:color w:val="000000"/>
          <w:sz w:val="24"/>
          <w:szCs w:val="24"/>
          <w:lang w:eastAsia="pl-PL"/>
        </w:rPr>
      </w:pPr>
      <w:r w:rsidRPr="00C858C2">
        <w:rPr>
          <w:rFonts w:ascii="Times New Roman" w:eastAsia="Calibri" w:hAnsi="Times New Roman" w:cs="Times New Roman"/>
          <w:bCs/>
          <w:color w:val="000000"/>
          <w:sz w:val="24"/>
          <w:szCs w:val="24"/>
          <w:lang w:eastAsia="pl-PL"/>
        </w:rPr>
        <w:t xml:space="preserve">Celem dyrektywy 2018/1910 jest </w:t>
      </w:r>
      <w:r w:rsidRPr="00C858C2">
        <w:rPr>
          <w:rFonts w:ascii="Times New Roman" w:eastAsia="Calibri" w:hAnsi="Times New Roman" w:cs="Times New Roman"/>
          <w:color w:val="000000"/>
          <w:sz w:val="24"/>
          <w:szCs w:val="24"/>
          <w:lang w:eastAsia="pl-PL"/>
        </w:rPr>
        <w:t>usprawnienie, ujednolicenie i uszczelnienie aktualnego systemu podatku VAT w niżej wymienionych obszarach:</w:t>
      </w:r>
    </w:p>
    <w:p w:rsidR="00547893" w:rsidRPr="00C858C2" w:rsidRDefault="00547893" w:rsidP="005F7559">
      <w:pPr>
        <w:numPr>
          <w:ilvl w:val="0"/>
          <w:numId w:val="56"/>
        </w:numPr>
        <w:suppressAutoHyphens/>
        <w:autoSpaceDE w:val="0"/>
        <w:autoSpaceDN w:val="0"/>
        <w:adjustRightInd w:val="0"/>
        <w:spacing w:after="120" w:line="360" w:lineRule="auto"/>
        <w:ind w:left="340"/>
        <w:jc w:val="both"/>
        <w:rPr>
          <w:rFonts w:ascii="Times New Roman" w:eastAsia="Calibri" w:hAnsi="Times New Roman" w:cs="Times New Roman"/>
          <w:color w:val="000000"/>
          <w:sz w:val="24"/>
          <w:szCs w:val="24"/>
          <w:lang w:eastAsia="pl-PL"/>
        </w:rPr>
      </w:pPr>
      <w:r w:rsidRPr="00C858C2">
        <w:rPr>
          <w:rFonts w:ascii="Times New Roman" w:eastAsia="Calibri" w:hAnsi="Times New Roman" w:cs="Times New Roman"/>
          <w:color w:val="000000"/>
          <w:sz w:val="24"/>
          <w:szCs w:val="24"/>
          <w:lang w:eastAsia="pl-PL"/>
        </w:rPr>
        <w:t xml:space="preserve">przemieszczenia towarów w procedurze magazynu typu </w:t>
      </w:r>
      <w:r w:rsidRPr="00C858C2">
        <w:rPr>
          <w:rFonts w:ascii="Times New Roman" w:eastAsia="Calibri" w:hAnsi="Times New Roman" w:cs="Times New Roman"/>
          <w:i/>
          <w:color w:val="000000"/>
          <w:sz w:val="24"/>
          <w:szCs w:val="24"/>
          <w:lang w:eastAsia="pl-PL"/>
        </w:rPr>
        <w:t>call-off stock</w:t>
      </w:r>
      <w:r w:rsidRPr="00C858C2">
        <w:rPr>
          <w:rFonts w:ascii="Times New Roman" w:eastAsia="Calibri" w:hAnsi="Times New Roman" w:cs="Times New Roman"/>
          <w:color w:val="000000"/>
          <w:sz w:val="24"/>
          <w:szCs w:val="24"/>
          <w:lang w:eastAsia="pl-PL"/>
        </w:rPr>
        <w:t xml:space="preserve"> w handlu transgranicznym,</w:t>
      </w:r>
    </w:p>
    <w:p w:rsidR="00547893" w:rsidRPr="00C858C2" w:rsidRDefault="00547893" w:rsidP="005F7559">
      <w:pPr>
        <w:numPr>
          <w:ilvl w:val="0"/>
          <w:numId w:val="56"/>
        </w:numPr>
        <w:suppressAutoHyphens/>
        <w:autoSpaceDE w:val="0"/>
        <w:autoSpaceDN w:val="0"/>
        <w:adjustRightInd w:val="0"/>
        <w:spacing w:after="120" w:line="360" w:lineRule="auto"/>
        <w:ind w:left="340"/>
        <w:jc w:val="both"/>
        <w:rPr>
          <w:rFonts w:ascii="Times New Roman" w:eastAsia="Calibri" w:hAnsi="Times New Roman" w:cs="Times New Roman"/>
          <w:color w:val="000000"/>
          <w:sz w:val="24"/>
          <w:szCs w:val="24"/>
          <w:lang w:eastAsia="pl-PL"/>
        </w:rPr>
      </w:pPr>
      <w:r w:rsidRPr="00C858C2">
        <w:rPr>
          <w:rFonts w:ascii="Times New Roman" w:eastAsia="Calibri" w:hAnsi="Times New Roman" w:cs="Times New Roman"/>
          <w:color w:val="000000"/>
          <w:sz w:val="24"/>
          <w:szCs w:val="24"/>
          <w:lang w:eastAsia="pl-PL"/>
        </w:rPr>
        <w:t>transakcji łańcuchowych,</w:t>
      </w:r>
    </w:p>
    <w:p w:rsidR="00547893" w:rsidRPr="00C858C2" w:rsidRDefault="00547893" w:rsidP="005F7559">
      <w:pPr>
        <w:numPr>
          <w:ilvl w:val="0"/>
          <w:numId w:val="56"/>
        </w:numPr>
        <w:suppressAutoHyphens/>
        <w:autoSpaceDE w:val="0"/>
        <w:autoSpaceDN w:val="0"/>
        <w:adjustRightInd w:val="0"/>
        <w:spacing w:after="120" w:line="360" w:lineRule="auto"/>
        <w:ind w:left="340"/>
        <w:jc w:val="both"/>
        <w:rPr>
          <w:rFonts w:ascii="Times New Roman" w:eastAsia="Calibri" w:hAnsi="Times New Roman" w:cs="Times New Roman"/>
          <w:color w:val="000000"/>
          <w:sz w:val="24"/>
          <w:szCs w:val="24"/>
          <w:lang w:eastAsia="pl-PL"/>
        </w:rPr>
      </w:pPr>
      <w:r w:rsidRPr="00C858C2">
        <w:rPr>
          <w:rFonts w:ascii="Times New Roman" w:eastAsia="Calibri" w:hAnsi="Times New Roman" w:cs="Times New Roman"/>
          <w:color w:val="000000"/>
          <w:sz w:val="24"/>
          <w:szCs w:val="24"/>
          <w:lang w:eastAsia="pl-PL"/>
        </w:rPr>
        <w:t>dostaw wewnątrzwspólnotowych w zakresie przesłanek materialnych uprawniających do zastosowania zwolnienia (stawki 0%) z prawem do odliczenia.</w:t>
      </w:r>
    </w:p>
    <w:p w:rsidR="00547893" w:rsidRPr="00C858C2" w:rsidRDefault="00547893" w:rsidP="005F7559">
      <w:pPr>
        <w:suppressAutoHyphens/>
        <w:spacing w:after="120" w:line="360" w:lineRule="auto"/>
        <w:ind w:left="-20"/>
        <w:jc w:val="both"/>
        <w:rPr>
          <w:rFonts w:ascii="Times New Roman" w:eastAsia="Times New Roman" w:hAnsi="Times New Roman" w:cs="Times New Roman"/>
          <w:b/>
          <w:sz w:val="24"/>
          <w:szCs w:val="24"/>
          <w:lang w:eastAsia="ar-SA"/>
        </w:rPr>
      </w:pPr>
      <w:r w:rsidRPr="00C858C2">
        <w:rPr>
          <w:rFonts w:ascii="Times New Roman" w:eastAsia="Times New Roman" w:hAnsi="Times New Roman" w:cs="Times New Roman"/>
          <w:b/>
          <w:sz w:val="24"/>
          <w:szCs w:val="24"/>
          <w:lang w:eastAsia="ar-SA"/>
        </w:rPr>
        <w:t>Ad a)</w:t>
      </w:r>
    </w:p>
    <w:p w:rsidR="00547893" w:rsidRPr="00C858C2" w:rsidRDefault="00547893" w:rsidP="005F7559">
      <w:pPr>
        <w:suppressAutoHyphens/>
        <w:spacing w:before="240" w:after="0" w:line="360" w:lineRule="auto"/>
        <w:jc w:val="both"/>
        <w:rPr>
          <w:rFonts w:ascii="Times New Roman" w:eastAsia="Times New Roman" w:hAnsi="Times New Roman" w:cs="Times New Roman"/>
          <w:sz w:val="24"/>
          <w:szCs w:val="24"/>
          <w:u w:val="single"/>
          <w:lang w:eastAsia="ar-SA"/>
        </w:rPr>
      </w:pPr>
      <w:r w:rsidRPr="00C858C2">
        <w:rPr>
          <w:rFonts w:ascii="Times New Roman" w:eastAsia="Times New Roman" w:hAnsi="Times New Roman" w:cs="Times New Roman"/>
          <w:sz w:val="24"/>
          <w:szCs w:val="24"/>
          <w:u w:val="single"/>
          <w:lang w:eastAsia="ar-SA"/>
        </w:rPr>
        <w:t>Stan faktyczny do momentu wejścia w życie dyrektywy 2018/1910</w:t>
      </w:r>
    </w:p>
    <w:p w:rsidR="00547893" w:rsidRPr="00C858C2" w:rsidRDefault="00547893" w:rsidP="005F7559">
      <w:pPr>
        <w:spacing w:before="240" w:after="0" w:line="360" w:lineRule="auto"/>
        <w:jc w:val="both"/>
        <w:rPr>
          <w:rFonts w:ascii="Times New Roman" w:eastAsia="Cambria" w:hAnsi="Times New Roman" w:cs="Times New Roman"/>
          <w:i/>
          <w:sz w:val="24"/>
          <w:szCs w:val="24"/>
        </w:rPr>
      </w:pPr>
      <w:r w:rsidRPr="00C858C2">
        <w:rPr>
          <w:rFonts w:ascii="Times New Roman" w:eastAsia="Cambria" w:hAnsi="Times New Roman" w:cs="Times New Roman"/>
          <w:sz w:val="24"/>
          <w:szCs w:val="24"/>
        </w:rPr>
        <w:t xml:space="preserve">Procedura dotycząca magazynu typu </w:t>
      </w:r>
      <w:r w:rsidRPr="00C858C2">
        <w:rPr>
          <w:rFonts w:ascii="Times New Roman" w:eastAsia="Cambria" w:hAnsi="Times New Roman" w:cs="Times New Roman"/>
          <w:i/>
          <w:sz w:val="24"/>
          <w:szCs w:val="24"/>
        </w:rPr>
        <w:t>call-off stock</w:t>
      </w:r>
      <w:r w:rsidRPr="00C858C2">
        <w:rPr>
          <w:rFonts w:ascii="Times New Roman" w:eastAsia="Cambria" w:hAnsi="Times New Roman" w:cs="Times New Roman"/>
          <w:sz w:val="24"/>
          <w:szCs w:val="24"/>
        </w:rPr>
        <w:t xml:space="preserve"> nie została bezpośrednio uregulowana w przepisach dyrektywy </w:t>
      </w:r>
      <w:r w:rsidRPr="00C858C2">
        <w:rPr>
          <w:rFonts w:ascii="Times New Roman" w:eastAsia="Cambria" w:hAnsi="Times New Roman" w:cs="Times New Roman"/>
          <w:color w:val="000000"/>
          <w:sz w:val="24"/>
          <w:szCs w:val="24"/>
        </w:rPr>
        <w:t xml:space="preserve">VAT. </w:t>
      </w:r>
      <w:r w:rsidRPr="00C858C2">
        <w:rPr>
          <w:rFonts w:ascii="Times New Roman" w:eastAsia="Cambria" w:hAnsi="Times New Roman" w:cs="Times New Roman"/>
          <w:sz w:val="24"/>
          <w:szCs w:val="24"/>
        </w:rPr>
        <w:t>Możliwość wprowadzenia tego typu uproszczenia w regulacjach krajowych poszczególnych państw członkowskich wynikała z interpretacji przepisów obowiązującej dyrektywy VAT (m.in. art. 14 ust. 1 w zw. z art. 138, art. 17 ust. 1 w zw. z art. 138 ust. 2 lit. c, art. 20, art.</w:t>
      </w:r>
      <w:r w:rsidR="00FA3147">
        <w:rPr>
          <w:rFonts w:ascii="Times New Roman" w:eastAsia="Cambria" w:hAnsi="Times New Roman" w:cs="Times New Roman"/>
          <w:sz w:val="24"/>
          <w:szCs w:val="24"/>
        </w:rPr>
        <w:t xml:space="preserve"> </w:t>
      </w:r>
      <w:r w:rsidRPr="00C858C2">
        <w:rPr>
          <w:rFonts w:ascii="Times New Roman" w:eastAsia="Cambria" w:hAnsi="Times New Roman" w:cs="Times New Roman"/>
          <w:sz w:val="24"/>
          <w:szCs w:val="24"/>
        </w:rPr>
        <w:t xml:space="preserve">21 i art. 23 oraz art. 63 i art. 68) oraz praktyki poszczególnych państw członkowskich. </w:t>
      </w:r>
      <w:r w:rsidRPr="00C858C2">
        <w:rPr>
          <w:rFonts w:ascii="Times New Roman" w:eastAsia="Cambria" w:hAnsi="Times New Roman" w:cs="Times New Roman"/>
          <w:bCs/>
          <w:sz w:val="24"/>
          <w:szCs w:val="24"/>
        </w:rPr>
        <w:t xml:space="preserve">W związku z brakiem </w:t>
      </w:r>
      <w:r w:rsidRPr="00C858C2">
        <w:rPr>
          <w:rFonts w:ascii="Times New Roman" w:eastAsia="Cambria" w:hAnsi="Times New Roman" w:cs="Times New Roman"/>
          <w:sz w:val="24"/>
          <w:szCs w:val="24"/>
        </w:rPr>
        <w:t xml:space="preserve">jednolitych regulacji w tym obszarze w ramach Unii Europejskiej </w:t>
      </w:r>
      <w:r w:rsidRPr="00C858C2">
        <w:rPr>
          <w:rFonts w:ascii="Times New Roman" w:eastAsia="Cambria" w:hAnsi="Times New Roman" w:cs="Times New Roman"/>
          <w:bCs/>
          <w:sz w:val="24"/>
          <w:szCs w:val="24"/>
        </w:rPr>
        <w:t xml:space="preserve">zaobserwować można było </w:t>
      </w:r>
      <w:r w:rsidRPr="00C858C2">
        <w:rPr>
          <w:rFonts w:ascii="Times New Roman" w:eastAsia="Cambria" w:hAnsi="Times New Roman" w:cs="Times New Roman"/>
          <w:sz w:val="24"/>
          <w:szCs w:val="24"/>
        </w:rPr>
        <w:t>znaczące różnice między poszczególnymi państwami członkowskimi</w:t>
      </w:r>
      <w:r w:rsidRPr="00C858C2">
        <w:rPr>
          <w:rFonts w:ascii="Times New Roman" w:eastAsia="Cambria" w:hAnsi="Times New Roman" w:cs="Times New Roman"/>
          <w:bCs/>
          <w:sz w:val="24"/>
          <w:szCs w:val="24"/>
        </w:rPr>
        <w:t>.</w:t>
      </w:r>
    </w:p>
    <w:p w:rsidR="00547893" w:rsidRPr="00C858C2" w:rsidRDefault="00547893" w:rsidP="005F7559">
      <w:pPr>
        <w:suppressAutoHyphens/>
        <w:spacing w:after="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 xml:space="preserve">Były bowiem takie państwa, jak Polska, które posiadały regulacje dotyczące magazynów typu </w:t>
      </w:r>
      <w:r w:rsidRPr="00C858C2">
        <w:rPr>
          <w:rFonts w:ascii="Times New Roman" w:eastAsia="Times New Roman" w:hAnsi="Times New Roman" w:cs="Times New Roman"/>
          <w:i/>
          <w:sz w:val="24"/>
          <w:szCs w:val="24"/>
          <w:lang w:eastAsia="ar-SA"/>
        </w:rPr>
        <w:t>call-off stock</w:t>
      </w:r>
      <w:r w:rsidRPr="00C858C2">
        <w:rPr>
          <w:rFonts w:ascii="Times New Roman" w:eastAsia="Times New Roman" w:hAnsi="Times New Roman" w:cs="Times New Roman"/>
          <w:sz w:val="24"/>
          <w:szCs w:val="24"/>
          <w:lang w:eastAsia="ar-SA"/>
        </w:rPr>
        <w:t xml:space="preserve"> (w Polsce rozwiązanie takie funkcjonowało od 1 grudnia 2008 r., pod nazwą </w:t>
      </w:r>
      <w:r w:rsidRPr="00C858C2">
        <w:rPr>
          <w:rFonts w:ascii="Times New Roman" w:eastAsia="Times New Roman" w:hAnsi="Times New Roman" w:cs="Times New Roman"/>
          <w:sz w:val="24"/>
          <w:szCs w:val="24"/>
          <w:lang w:eastAsia="ar-SA"/>
        </w:rPr>
        <w:lastRenderedPageBreak/>
        <w:t>magazynów konsygnacyjnych), były również takie, które takich regulacji w swoim ustawodawstwie krajowym nie posiadały; różnice występowały również w ramach poszczególnych krajowych uregulowań w tym zakresie w tych państwach członkowskich, które z takiego uproszczenia skorzystały.</w:t>
      </w:r>
    </w:p>
    <w:p w:rsidR="00547893" w:rsidRPr="00C858C2" w:rsidRDefault="00547893" w:rsidP="005F7559">
      <w:pPr>
        <w:spacing w:before="120" w:after="0" w:line="360" w:lineRule="auto"/>
        <w:jc w:val="both"/>
        <w:rPr>
          <w:rFonts w:ascii="Times New Roman" w:eastAsia="Cambria" w:hAnsi="Times New Roman" w:cs="Times New Roman"/>
          <w:sz w:val="24"/>
          <w:szCs w:val="24"/>
        </w:rPr>
      </w:pPr>
      <w:r w:rsidRPr="00C858C2">
        <w:rPr>
          <w:rFonts w:ascii="Times New Roman" w:eastAsia="Cambria" w:hAnsi="Times New Roman" w:cs="Times New Roman"/>
          <w:sz w:val="24"/>
          <w:szCs w:val="24"/>
        </w:rPr>
        <w:t>Przykładowo</w:t>
      </w:r>
      <w:r w:rsidRPr="00C858C2">
        <w:rPr>
          <w:rFonts w:ascii="Times New Roman" w:eastAsia="Cambria" w:hAnsi="Times New Roman" w:cs="Times New Roman"/>
          <w:sz w:val="24"/>
          <w:szCs w:val="24"/>
          <w:vertAlign w:val="superscript"/>
        </w:rPr>
        <w:footnoteReference w:id="5"/>
      </w:r>
      <w:r w:rsidRPr="00C858C2">
        <w:rPr>
          <w:rFonts w:ascii="Times New Roman" w:eastAsia="Cambria" w:hAnsi="Times New Roman" w:cs="Times New Roman"/>
          <w:sz w:val="24"/>
          <w:szCs w:val="24"/>
          <w:vertAlign w:val="superscript"/>
        </w:rPr>
        <w:t>)</w:t>
      </w:r>
      <w:r w:rsidRPr="00C858C2">
        <w:rPr>
          <w:rFonts w:ascii="Times New Roman" w:eastAsia="Cambria" w:hAnsi="Times New Roman" w:cs="Times New Roman"/>
          <w:sz w:val="24"/>
          <w:szCs w:val="24"/>
        </w:rPr>
        <w:t xml:space="preserve"> w Niemczech, Grecji, Belgii i Hiszpanii przemieszczenie towarów do magazynu znajdującego się w innym państwie członkowskim było rozpoznawane przez dostawcę tych towarów jako wewnątrzwspólnotowe nabycie towarów własnych na terytorium innego państwa członkowskiego. Co do zasady zatem regulacje takie nie przewidywały szczególnego uproszczenia o charakterze odstępstwa od przepisów art. 17 dyrektywy VAT (z tym wyjątkiem, że w niektórych z ww. państw przewidziany był mechanizm reverse charge w odniesieniu do następującej po przemieszczeniu dostawie krajowej). Inne państwa członkowskie traktowały natomiast przemieszczenie własnych towarów dostawcy do magazynu położonego w innym państwie członkowskim jako wewnątrzwspólnotowe nabycie towarów po stronie nabywcy takich towarów, z tym rozróżnieniem, że obowiązek podatkowy z tego tytułu powstawał w momencie przybycia (wprowadzenia) towarów do magazynu (np. Czechy, Litwa, Łotwa, Estonia, Wielka Brytania) lub w momencie ich pobrania z magazynu (np. Polska, Francja, Włochy, Słowacja, Węgry).</w:t>
      </w:r>
    </w:p>
    <w:p w:rsidR="00547893" w:rsidRPr="00C858C2" w:rsidRDefault="00547893" w:rsidP="005F7559">
      <w:pPr>
        <w:spacing w:before="120" w:after="0" w:line="360" w:lineRule="auto"/>
        <w:jc w:val="both"/>
        <w:rPr>
          <w:rFonts w:ascii="Times New Roman" w:eastAsia="Cambria" w:hAnsi="Times New Roman" w:cs="Times New Roman"/>
          <w:sz w:val="24"/>
          <w:szCs w:val="24"/>
        </w:rPr>
      </w:pPr>
      <w:r w:rsidRPr="00C858C2">
        <w:rPr>
          <w:rFonts w:ascii="Times New Roman" w:eastAsia="Cambria" w:hAnsi="Times New Roman" w:cs="Times New Roman"/>
          <w:sz w:val="24"/>
          <w:szCs w:val="24"/>
        </w:rPr>
        <w:t>Powyższe wskazuje, że brak wyraźnego i jednolitego uregulowania tego obszaru w dyrektywie VAT mógł skutkować niepewnością prawa oraz dodatkowymi kosztami, zarówno po stronie przedsiębiorców prowadzących działalność transgranicznie (np. koszty compliance), jak i administracji podatkowych (np. koszty kontroli).</w:t>
      </w:r>
    </w:p>
    <w:p w:rsidR="00547893" w:rsidRPr="00C858C2" w:rsidRDefault="00547893" w:rsidP="005F7559">
      <w:pPr>
        <w:spacing w:before="120" w:after="0" w:line="360" w:lineRule="auto"/>
        <w:jc w:val="both"/>
        <w:rPr>
          <w:rFonts w:ascii="Times New Roman" w:eastAsia="Cambria" w:hAnsi="Times New Roman" w:cs="Times New Roman"/>
          <w:sz w:val="24"/>
          <w:szCs w:val="24"/>
        </w:rPr>
      </w:pPr>
    </w:p>
    <w:p w:rsidR="00547893" w:rsidRPr="00C858C2" w:rsidRDefault="00547893" w:rsidP="005F7559">
      <w:pPr>
        <w:spacing w:before="120" w:after="0" w:line="360" w:lineRule="auto"/>
        <w:jc w:val="both"/>
        <w:rPr>
          <w:rFonts w:ascii="Times New Roman" w:eastAsia="Cambria" w:hAnsi="Times New Roman" w:cs="Times New Roman"/>
          <w:sz w:val="24"/>
          <w:szCs w:val="24"/>
          <w:u w:val="single"/>
        </w:rPr>
      </w:pPr>
      <w:r w:rsidRPr="00C858C2">
        <w:rPr>
          <w:rFonts w:ascii="Times New Roman" w:eastAsia="Cambria" w:hAnsi="Times New Roman" w:cs="Times New Roman"/>
          <w:sz w:val="24"/>
          <w:szCs w:val="24"/>
          <w:u w:val="single"/>
        </w:rPr>
        <w:t>Stan prawny do momentu wejścia w życie dyrektywy 2018/1910</w:t>
      </w:r>
    </w:p>
    <w:p w:rsidR="00547893" w:rsidRPr="00C858C2" w:rsidRDefault="00547893" w:rsidP="005F7559">
      <w:pPr>
        <w:spacing w:before="120" w:after="0" w:line="360" w:lineRule="auto"/>
        <w:jc w:val="both"/>
        <w:rPr>
          <w:rFonts w:ascii="Times New Roman" w:eastAsia="Cambria" w:hAnsi="Times New Roman" w:cs="Times New Roman"/>
          <w:sz w:val="24"/>
          <w:szCs w:val="24"/>
        </w:rPr>
      </w:pPr>
      <w:r w:rsidRPr="00C858C2">
        <w:rPr>
          <w:rFonts w:ascii="Times New Roman" w:eastAsia="Cambria" w:hAnsi="Times New Roman" w:cs="Times New Roman"/>
          <w:sz w:val="24"/>
          <w:szCs w:val="24"/>
        </w:rPr>
        <w:t xml:space="preserve">Tak jak wskazano wyżej, dyrektywa VAT nie zawierała w swoich przepisach pojęcia „magazyn konsygnacyjny” lub „magazyn typu </w:t>
      </w:r>
      <w:r w:rsidRPr="00C858C2">
        <w:rPr>
          <w:rFonts w:ascii="Times New Roman" w:eastAsia="Cambria" w:hAnsi="Times New Roman" w:cs="Times New Roman"/>
          <w:i/>
          <w:sz w:val="24"/>
          <w:szCs w:val="24"/>
        </w:rPr>
        <w:t>call-off stock</w:t>
      </w:r>
      <w:r w:rsidRPr="00C858C2">
        <w:rPr>
          <w:rFonts w:ascii="Times New Roman" w:eastAsia="Cambria" w:hAnsi="Times New Roman" w:cs="Times New Roman"/>
          <w:sz w:val="24"/>
          <w:szCs w:val="24"/>
        </w:rPr>
        <w:t>” ani nie wprowadziła jednolitej, wyznaczonej zakresem odpowiednich przepisów, instytucji tego rodzaju. Dyrektywa VAT dopuszczała jednak stosowanie takiego uproszczenia, co wynikało z interpretacji poszczególnych jej regulacji.</w:t>
      </w:r>
    </w:p>
    <w:p w:rsidR="00547893" w:rsidRPr="00C858C2" w:rsidRDefault="00547893" w:rsidP="005F7559">
      <w:pPr>
        <w:spacing w:before="120" w:after="0" w:line="360" w:lineRule="auto"/>
        <w:jc w:val="both"/>
        <w:rPr>
          <w:rFonts w:ascii="Times New Roman" w:eastAsia="Cambria" w:hAnsi="Times New Roman" w:cs="Times New Roman"/>
          <w:sz w:val="24"/>
          <w:szCs w:val="24"/>
        </w:rPr>
      </w:pPr>
      <w:r w:rsidRPr="00C858C2">
        <w:rPr>
          <w:rFonts w:ascii="Times New Roman" w:eastAsia="Cambria" w:hAnsi="Times New Roman" w:cs="Times New Roman"/>
          <w:sz w:val="24"/>
          <w:szCs w:val="24"/>
        </w:rPr>
        <w:t xml:space="preserve">Zgodnie z nomenklaturą polskiej ustawy o VAT czynność opodatkowana, o której mowa w art. 5 ust. 1 pkt 5 ww. ustawy, zdefiniowana jako „wewnątrzwspólnotowa dostawa towarów” </w:t>
      </w:r>
      <w:r w:rsidRPr="00C858C2">
        <w:rPr>
          <w:rFonts w:ascii="Times New Roman" w:eastAsia="Cambria" w:hAnsi="Times New Roman" w:cs="Times New Roman"/>
          <w:sz w:val="24"/>
          <w:szCs w:val="24"/>
        </w:rPr>
        <w:lastRenderedPageBreak/>
        <w:t>w systematyce dyrektywy VAT została opisana jako dostawa z art. 14 ust. 1, która korzysta ze zwolnienia z prawem do odliczenia (w Polsce stawka 0%), w przypadku gdy zostaną spełnione warunki, o których mowa w art. 138 dyrektywy. Lustrzanym odpowiednikiem takiej dostawy jest w dyrektywie VAT art. 20 definiujący wprost czynność wewnątrzwspólnotowego nabycia towarów.</w:t>
      </w:r>
    </w:p>
    <w:p w:rsidR="00547893" w:rsidRPr="00C858C2" w:rsidRDefault="00547893" w:rsidP="005F7559">
      <w:pPr>
        <w:spacing w:before="120" w:after="0" w:line="360" w:lineRule="auto"/>
        <w:jc w:val="both"/>
        <w:rPr>
          <w:rFonts w:ascii="Times New Roman" w:eastAsia="Cambria" w:hAnsi="Times New Roman" w:cs="Times New Roman"/>
          <w:sz w:val="24"/>
          <w:szCs w:val="24"/>
        </w:rPr>
      </w:pPr>
      <w:r w:rsidRPr="00C858C2">
        <w:rPr>
          <w:rFonts w:ascii="Times New Roman" w:eastAsia="Cambria" w:hAnsi="Times New Roman" w:cs="Times New Roman"/>
          <w:sz w:val="24"/>
          <w:szCs w:val="24"/>
        </w:rPr>
        <w:t xml:space="preserve">Jednocześnie dyrektywa VAT wprowadza w art. 17 tzw. instytucję beztransakcyjnego przemieszczenia towarów własnych podatnika (stanowiących część majątku jego przedsiębiorstwa) z jednego państwa członkowskiego do innego państwa członkowskiego. Przemieszczenie, o którym mowa w tym przepisie, stanowi odpłatną dostawę towarów, o której mowa w art. 14 ust. 1 dyrektywy. Z drugiej strony, symetrycznie, dyrektywa VAT w art. 21 definiuje beztransakcyjne wewnątrzwspólnotowe nabycie towarów jako czynność odpłatną, przez którą należy rozumieć </w:t>
      </w:r>
      <w:r w:rsidRPr="00C858C2">
        <w:rPr>
          <w:rFonts w:ascii="Times New Roman" w:eastAsia="Cambria" w:hAnsi="Times New Roman" w:cs="Times New Roman"/>
          <w:bCs/>
          <w:sz w:val="24"/>
          <w:szCs w:val="24"/>
        </w:rPr>
        <w:t>wykorzystanie przez podatnika do celów działalności jego przedsiębiorstwa towarów wysyłanych lub transportowanych przez podatnika lub na jego rzecz z innego państwa członkowskiego, na terytorium którego towary te zostały wyprodukowane, wydobyte, przetworzone, zakupione lub nabyte, lub do którego zostały one zaimportowane przez tego podatnika w ramach działalności jego przedsiębiorstwa.</w:t>
      </w:r>
    </w:p>
    <w:p w:rsidR="00547893" w:rsidRPr="00C858C2" w:rsidRDefault="00547893" w:rsidP="005F7559">
      <w:pPr>
        <w:spacing w:before="120" w:after="0" w:line="360" w:lineRule="auto"/>
        <w:jc w:val="both"/>
        <w:rPr>
          <w:rFonts w:ascii="Times New Roman" w:eastAsia="Cambria" w:hAnsi="Times New Roman" w:cs="Times New Roman"/>
          <w:sz w:val="24"/>
          <w:szCs w:val="24"/>
        </w:rPr>
      </w:pPr>
      <w:r w:rsidRPr="00C858C2">
        <w:rPr>
          <w:rFonts w:ascii="Times New Roman" w:eastAsia="Cambria" w:hAnsi="Times New Roman" w:cs="Times New Roman"/>
          <w:sz w:val="24"/>
          <w:szCs w:val="24"/>
        </w:rPr>
        <w:t>Czytając łącznie art. 17 i art. 21 dyrektywy VAT, otrzymujemy wewnątrzunijne przemieszczenie i nabycie towarów własnych podatnika, których cechą wspólną jest ich beztransakcyjność (nietransakcyjność), stanowiące – odpowiednio – dostawę zwolnioną z prawem do odliczenia po stronie podatnika-dostawcy i WNT rozpoznawane przez tego samego podatnika. Przemieszczenie, o którym mowa w art. 17, oraz nabycie z art. 21 dyrektywy VAT są zatem z punktu widzenia VAT czynnościami odpłatnymi, chociaż poszczególnych etapów dokonuje ten sam podatnik (nie następuje przeniesieni</w:t>
      </w:r>
      <w:r w:rsidR="00FA3147">
        <w:rPr>
          <w:rFonts w:ascii="Times New Roman" w:eastAsia="Cambria" w:hAnsi="Times New Roman" w:cs="Times New Roman"/>
          <w:sz w:val="24"/>
          <w:szCs w:val="24"/>
        </w:rPr>
        <w:t>e</w:t>
      </w:r>
      <w:r w:rsidRPr="00C858C2">
        <w:rPr>
          <w:rFonts w:ascii="Times New Roman" w:eastAsia="Cambria" w:hAnsi="Times New Roman" w:cs="Times New Roman"/>
          <w:sz w:val="24"/>
          <w:szCs w:val="24"/>
        </w:rPr>
        <w:t xml:space="preserve"> ani nabycie prawa do rozporządzania towarami jak właściciel między odrębnymi podatnikami), a zatem z księgowego punktu widzenia jest to, co do zasady, jedynie przeksięgowanie w ramach kont księgowych jednego podmiotu.</w:t>
      </w:r>
    </w:p>
    <w:p w:rsidR="00547893" w:rsidRPr="00C858C2" w:rsidRDefault="00547893" w:rsidP="005F7559">
      <w:pPr>
        <w:spacing w:before="120" w:after="0" w:line="360" w:lineRule="auto"/>
        <w:jc w:val="both"/>
        <w:rPr>
          <w:rFonts w:ascii="Times New Roman" w:eastAsia="Cambria" w:hAnsi="Times New Roman" w:cs="Times New Roman"/>
          <w:sz w:val="24"/>
          <w:szCs w:val="24"/>
        </w:rPr>
      </w:pPr>
      <w:r w:rsidRPr="00C858C2">
        <w:rPr>
          <w:rFonts w:ascii="Times New Roman" w:eastAsia="Cambria" w:hAnsi="Times New Roman" w:cs="Times New Roman"/>
          <w:sz w:val="24"/>
          <w:szCs w:val="24"/>
        </w:rPr>
        <w:t>Polskimi odpowiednikami wspomnianych wyżej przepisów dyrektywy VAT są: art. 13 (wewnątrzwspólnotowa dostawa towarów), w tym art. 13 ust. 3 (przemieszczenie towarów własnych podatnika), oraz art. 9 (wewnątrzwspólnotowe nabycie towarów) wraz z art. 11 ust. 1 (beztransakcyjne nabycie wewnątrzwspólnotowe).</w:t>
      </w:r>
    </w:p>
    <w:p w:rsidR="00547893" w:rsidRPr="00C858C2" w:rsidRDefault="00547893" w:rsidP="005F7559">
      <w:pPr>
        <w:spacing w:before="120" w:after="0" w:line="360" w:lineRule="auto"/>
        <w:jc w:val="both"/>
        <w:rPr>
          <w:rFonts w:ascii="Times New Roman" w:eastAsia="Cambria" w:hAnsi="Times New Roman" w:cs="Times New Roman"/>
          <w:sz w:val="24"/>
          <w:szCs w:val="24"/>
        </w:rPr>
      </w:pPr>
      <w:r w:rsidRPr="00C858C2">
        <w:rPr>
          <w:rFonts w:ascii="Times New Roman" w:eastAsia="Cambria" w:hAnsi="Times New Roman" w:cs="Times New Roman"/>
          <w:sz w:val="24"/>
          <w:szCs w:val="24"/>
        </w:rPr>
        <w:t>Powyżej wskazane przepisy unijne oraz uregulowania kr</w:t>
      </w:r>
      <w:r w:rsidR="00282FE1">
        <w:rPr>
          <w:rFonts w:ascii="Times New Roman" w:eastAsia="Cambria" w:hAnsi="Times New Roman" w:cs="Times New Roman"/>
          <w:sz w:val="24"/>
          <w:szCs w:val="24"/>
        </w:rPr>
        <w:t xml:space="preserve">ajowe oznaczają, że podatnik – </w:t>
      </w:r>
      <w:r w:rsidRPr="00C858C2">
        <w:rPr>
          <w:rFonts w:ascii="Times New Roman" w:eastAsia="Cambria" w:hAnsi="Times New Roman" w:cs="Times New Roman"/>
          <w:sz w:val="24"/>
          <w:szCs w:val="24"/>
        </w:rPr>
        <w:t xml:space="preserve">dokonując przemieszczenia swoich towarów z terytorium kraju na terytorium innego państwa członkowskiego – musi przede wszystkim zarejestrować się w państwie członkowskim </w:t>
      </w:r>
      <w:r w:rsidRPr="00C858C2">
        <w:rPr>
          <w:rFonts w:ascii="Times New Roman" w:eastAsia="Cambria" w:hAnsi="Times New Roman" w:cs="Times New Roman"/>
          <w:sz w:val="24"/>
          <w:szCs w:val="24"/>
        </w:rPr>
        <w:lastRenderedPageBreak/>
        <w:t>zakończenia transportu lub wysyłki (obowiązki sprawozdawczo-ewidencyjne) oraz rozliczyć VAT z tytułu takiego nabycia. Celem takich przepisów jest to, aby każdy transport składników majątkowych przedsiębiorstwa określonego podatnika do innego państwa członkowskiego dla potrzeb prowadzenia tam przez tego podatnika działalności gospodarczej został opodatkowany i przynajmniej formalnie rozliczony (zazwyczaj transakcje te „wyzerują się” – co do zasady VAT naliczony przy WNT będzie bowiem podlegał odliczeniu). Jednocześnie, w przypadku dalszej sprzedaży krajowej towarów własnych podatnika, podatnik ów będzie musiał rozliczyć taką sprzedaż zgodnie z regulacjami państwa członkowskiego, do którego przemieścił swoje towary i w którym znalazł się jego kontrahent. W taki sposób opisana wyżej transakcja wykorzystująca naturalne możliwości wynikające ze swobody przepływu towarów w ramach Unii Europejskiej mogła stać się dosyć kłopotliwa z punktu widzenia dochowania wymogów wynikających z przepisów dotyczących podatku VAT, w szczególności w związku z konsekwencją w postaci trójetapowości postępowania – przemieszczenie wewnątrzwspólnotowe, nabycie wewnątrzwspólnotowe i dostawa krajowa.</w:t>
      </w:r>
    </w:p>
    <w:p w:rsidR="00547893" w:rsidRPr="00C858C2" w:rsidRDefault="00547893" w:rsidP="005F7559">
      <w:pPr>
        <w:spacing w:before="120" w:after="0" w:line="360" w:lineRule="auto"/>
        <w:jc w:val="both"/>
        <w:rPr>
          <w:rFonts w:ascii="Times New Roman" w:eastAsia="Cambria" w:hAnsi="Times New Roman" w:cs="Times New Roman"/>
          <w:sz w:val="24"/>
          <w:szCs w:val="24"/>
        </w:rPr>
      </w:pPr>
      <w:r w:rsidRPr="00C858C2">
        <w:rPr>
          <w:rFonts w:ascii="Times New Roman" w:eastAsia="Cambria" w:hAnsi="Times New Roman" w:cs="Times New Roman"/>
          <w:sz w:val="24"/>
          <w:szCs w:val="24"/>
        </w:rPr>
        <w:t>Niemniej jednak, aby uprościć prowadzenie działalności gospodarczej podatnikom prowadzącym wymianę transgraniczną</w:t>
      </w:r>
      <w:r w:rsidR="00FA3147">
        <w:rPr>
          <w:rFonts w:ascii="Times New Roman" w:eastAsia="Cambria" w:hAnsi="Times New Roman" w:cs="Times New Roman"/>
          <w:sz w:val="24"/>
          <w:szCs w:val="24"/>
        </w:rPr>
        <w:t>,</w:t>
      </w:r>
      <w:r w:rsidRPr="00C858C2">
        <w:rPr>
          <w:rFonts w:ascii="Times New Roman" w:eastAsia="Cambria" w:hAnsi="Times New Roman" w:cs="Times New Roman"/>
          <w:sz w:val="24"/>
          <w:szCs w:val="24"/>
        </w:rPr>
        <w:t xml:space="preserve"> niektóre państwa członkowskie zdecydowały się na wprowadzenie instytucji tzw. magazynu konsygnacyjnego lub magazynu </w:t>
      </w:r>
      <w:r w:rsidRPr="00C858C2">
        <w:rPr>
          <w:rFonts w:ascii="Times New Roman" w:eastAsia="Cambria" w:hAnsi="Times New Roman" w:cs="Times New Roman"/>
          <w:i/>
          <w:sz w:val="24"/>
          <w:szCs w:val="24"/>
        </w:rPr>
        <w:t>call-off stock</w:t>
      </w:r>
      <w:r w:rsidRPr="00C858C2">
        <w:rPr>
          <w:rFonts w:ascii="Times New Roman" w:eastAsia="Cambria" w:hAnsi="Times New Roman" w:cs="Times New Roman"/>
          <w:sz w:val="24"/>
          <w:szCs w:val="24"/>
        </w:rPr>
        <w:t>.</w:t>
      </w:r>
    </w:p>
    <w:p w:rsidR="00547893" w:rsidRPr="00C858C2" w:rsidRDefault="00547893" w:rsidP="005F7559">
      <w:pPr>
        <w:suppressAutoHyphens/>
        <w:spacing w:before="240" w:after="0" w:line="360" w:lineRule="auto"/>
        <w:jc w:val="both"/>
        <w:rPr>
          <w:rFonts w:ascii="Times New Roman" w:eastAsia="Times New Roman" w:hAnsi="Times New Roman" w:cs="Times New Roman"/>
          <w:sz w:val="24"/>
          <w:szCs w:val="24"/>
          <w:u w:val="single"/>
          <w:lang w:eastAsia="ar-SA"/>
        </w:rPr>
      </w:pPr>
      <w:r w:rsidRPr="00C858C2">
        <w:rPr>
          <w:rFonts w:ascii="Times New Roman" w:eastAsia="Times New Roman" w:hAnsi="Times New Roman" w:cs="Times New Roman"/>
          <w:sz w:val="24"/>
          <w:szCs w:val="24"/>
          <w:u w:val="single"/>
          <w:lang w:eastAsia="ar-SA"/>
        </w:rPr>
        <w:t xml:space="preserve">Uregulowanie magazynu konsygnacyjnego w </w:t>
      </w:r>
      <w:r w:rsidR="00611C9E" w:rsidRPr="00C858C2">
        <w:rPr>
          <w:rFonts w:ascii="Times New Roman" w:eastAsia="Times New Roman" w:hAnsi="Times New Roman" w:cs="Times New Roman"/>
          <w:sz w:val="24"/>
          <w:szCs w:val="24"/>
          <w:u w:val="single"/>
          <w:lang w:eastAsia="ar-SA"/>
        </w:rPr>
        <w:t>obecnie obowiązującej</w:t>
      </w:r>
      <w:r w:rsidR="00CB307B" w:rsidRPr="00C858C2">
        <w:rPr>
          <w:rFonts w:ascii="Times New Roman" w:eastAsia="Times New Roman" w:hAnsi="Times New Roman" w:cs="Times New Roman"/>
          <w:sz w:val="24"/>
          <w:szCs w:val="24"/>
          <w:u w:val="single"/>
          <w:lang w:eastAsia="ar-SA"/>
        </w:rPr>
        <w:t xml:space="preserve"> </w:t>
      </w:r>
      <w:r w:rsidRPr="00C858C2">
        <w:rPr>
          <w:rFonts w:ascii="Times New Roman" w:eastAsia="Times New Roman" w:hAnsi="Times New Roman" w:cs="Times New Roman"/>
          <w:sz w:val="24"/>
          <w:szCs w:val="24"/>
          <w:u w:val="single"/>
          <w:lang w:eastAsia="ar-SA"/>
        </w:rPr>
        <w:t xml:space="preserve">ustawie o VAT </w:t>
      </w:r>
    </w:p>
    <w:p w:rsidR="00547893" w:rsidRPr="00C858C2" w:rsidRDefault="00547893" w:rsidP="005F7559">
      <w:pPr>
        <w:suppressAutoHyphens/>
        <w:spacing w:before="24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ar-SA"/>
        </w:rPr>
        <w:t xml:space="preserve">Procedura magazynu konsygnacyjnego została wprowadzona do polskiego porządku prawnego z dniem 1 grudnia 2008 r. </w:t>
      </w:r>
      <w:r w:rsidRPr="00C858C2">
        <w:rPr>
          <w:rFonts w:ascii="Times New Roman" w:eastAsia="Times New Roman" w:hAnsi="Times New Roman" w:cs="Times New Roman"/>
          <w:sz w:val="24"/>
          <w:szCs w:val="24"/>
          <w:lang w:eastAsia="pl-PL"/>
        </w:rPr>
        <w:t xml:space="preserve">W myśl wprowadzonych w 2008 r. przepisów podatnik podatku od wartości dodanej, wprowadzający towar do magazynu konsygnacyjnego znajdującego się na terytorium Polski, nie jest obowiązany rejestrować się w Polsce jako podatnik VAT ani rozliczać wewnątrzwspólnotowego nabycia towarów, a następnie podatku od sprzedaży krajowej towarów znajdujących się w tym magazynie. </w:t>
      </w:r>
    </w:p>
    <w:p w:rsidR="00547893" w:rsidRPr="00C858C2" w:rsidRDefault="00547893" w:rsidP="005F7559">
      <w:pPr>
        <w:suppressAutoHyphens/>
        <w:spacing w:after="240" w:line="360" w:lineRule="auto"/>
        <w:jc w:val="both"/>
        <w:rPr>
          <w:rFonts w:ascii="Times New Roman" w:eastAsia="Times New Roman" w:hAnsi="Times New Roman" w:cs="Times New Roman"/>
          <w:color w:val="000000" w:themeColor="text1"/>
          <w:sz w:val="24"/>
          <w:szCs w:val="24"/>
          <w:lang w:eastAsia="ar-SA"/>
        </w:rPr>
      </w:pPr>
      <w:r w:rsidRPr="00C858C2">
        <w:rPr>
          <w:rFonts w:ascii="Times New Roman" w:eastAsia="Times New Roman" w:hAnsi="Times New Roman" w:cs="Times New Roman"/>
          <w:sz w:val="24"/>
          <w:szCs w:val="24"/>
          <w:lang w:eastAsia="pl-PL"/>
        </w:rPr>
        <w:t xml:space="preserve">W ustawie </w:t>
      </w:r>
      <w:r w:rsidRPr="00C858C2">
        <w:rPr>
          <w:rFonts w:ascii="Times New Roman" w:eastAsia="Times New Roman" w:hAnsi="Times New Roman" w:cs="Times New Roman"/>
          <w:color w:val="000000" w:themeColor="text1"/>
          <w:sz w:val="24"/>
          <w:szCs w:val="24"/>
          <w:lang w:eastAsia="ar-SA"/>
        </w:rPr>
        <w:t>o VAT, w brzmieniu obowiązującym, zawarte zostały definicje legalne magazynu konsygnacyjnego oraz prowadzącego magazyn konsygnacyjny (art. 2 pkt 27c i 27d), a także opis procedury przemieszczania towarów z wykorzystaniem magazynu konsygnacyjnego (art. 12a) oraz moment powstania obowiązku podatkowego (art. 20b).</w:t>
      </w:r>
    </w:p>
    <w:p w:rsidR="00547893" w:rsidRPr="00C858C2" w:rsidRDefault="00547893" w:rsidP="005F7559">
      <w:pPr>
        <w:suppressAutoHyphens/>
        <w:spacing w:after="240" w:line="360" w:lineRule="auto"/>
        <w:jc w:val="both"/>
        <w:textAlignment w:val="center"/>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Przez magazyn konsygnacyjny ustawodawca rozumie </w:t>
      </w:r>
      <w:r w:rsidRPr="00C858C2">
        <w:rPr>
          <w:rFonts w:ascii="Times New Roman" w:eastAsia="Times New Roman" w:hAnsi="Times New Roman" w:cs="Times New Roman"/>
          <w:bCs/>
          <w:iCs/>
          <w:color w:val="000000" w:themeColor="text1"/>
          <w:sz w:val="24"/>
          <w:szCs w:val="24"/>
          <w:lang w:eastAsia="pl-PL"/>
        </w:rPr>
        <w:t>wyodrębnione u podatnika</w:t>
      </w:r>
      <w:r w:rsidRPr="00C858C2">
        <w:rPr>
          <w:rFonts w:ascii="Times New Roman" w:eastAsia="Times New Roman" w:hAnsi="Times New Roman" w:cs="Times New Roman"/>
          <w:color w:val="000000" w:themeColor="text1"/>
          <w:sz w:val="24"/>
          <w:szCs w:val="24"/>
          <w:lang w:eastAsia="pl-PL"/>
        </w:rPr>
        <w:t xml:space="preserve"> </w:t>
      </w:r>
      <w:r w:rsidRPr="00C858C2">
        <w:rPr>
          <w:rFonts w:ascii="Times New Roman" w:eastAsia="Times New Roman" w:hAnsi="Times New Roman" w:cs="Times New Roman"/>
          <w:sz w:val="24"/>
          <w:szCs w:val="24"/>
          <w:lang w:eastAsia="pl-PL"/>
        </w:rPr>
        <w:t xml:space="preserve">zarejestrowanego jako podatnik VAT UE, o którym mowa w art. 97 ust. 4, miejsce przechowywania na terytorium kraju towarów należących do podatnika podatku od wartości dodanej przemieszczonych przez niego lub na jego rzecz z terytorium państwa członkowskiego </w:t>
      </w:r>
      <w:r w:rsidRPr="00C858C2">
        <w:rPr>
          <w:rFonts w:ascii="Times New Roman" w:eastAsia="Times New Roman" w:hAnsi="Times New Roman" w:cs="Times New Roman"/>
          <w:sz w:val="24"/>
          <w:szCs w:val="24"/>
          <w:lang w:eastAsia="pl-PL"/>
        </w:rPr>
        <w:lastRenderedPageBreak/>
        <w:t xml:space="preserve">innego niż terytorium kraju do tego miejsca, z którego podatnik zarejestrowany jako podatnik VAT UE, przechowujący towary, pobiera je, a przeniesienie prawa do rozporządzania tymi towarami jak właściciel następuje w momencie ich pobrania. </w:t>
      </w:r>
    </w:p>
    <w:p w:rsidR="00547893" w:rsidRPr="00C858C2" w:rsidRDefault="00547893" w:rsidP="005F7559">
      <w:pPr>
        <w:suppressAutoHyphens/>
        <w:spacing w:after="240" w:line="360" w:lineRule="auto"/>
        <w:jc w:val="both"/>
        <w:textAlignment w:val="center"/>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Dokonując analizy tej definicji legalnej, należy stwierdzić, że magazyn konsygnacyjny wyróżnia się następującymi cechami:</w:t>
      </w:r>
    </w:p>
    <w:p w:rsidR="00547893" w:rsidRPr="00C858C2" w:rsidRDefault="00547893" w:rsidP="005F7559">
      <w:pPr>
        <w:numPr>
          <w:ilvl w:val="0"/>
          <w:numId w:val="32"/>
        </w:numPr>
        <w:suppressAutoHyphens/>
        <w:spacing w:after="0" w:line="360" w:lineRule="auto"/>
        <w:ind w:left="340" w:hanging="357"/>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towary przemieszczone do tego magazynu są przeznaczone dla określonego nabywcy;</w:t>
      </w:r>
    </w:p>
    <w:p w:rsidR="00547893" w:rsidRPr="00C858C2" w:rsidRDefault="00547893" w:rsidP="005F7559">
      <w:pPr>
        <w:numPr>
          <w:ilvl w:val="0"/>
          <w:numId w:val="32"/>
        </w:numPr>
        <w:suppressAutoHyphens/>
        <w:spacing w:after="0" w:line="360" w:lineRule="auto"/>
        <w:ind w:left="340" w:hanging="357"/>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towary należące do podatnika podatku od wartości dodanej są przemieszczane z państwa członkowskiego innego niż terytorium kraju na terytorium kraju;</w:t>
      </w:r>
    </w:p>
    <w:p w:rsidR="00547893" w:rsidRPr="00C858C2" w:rsidRDefault="00547893" w:rsidP="005F7559">
      <w:pPr>
        <w:numPr>
          <w:ilvl w:val="0"/>
          <w:numId w:val="32"/>
        </w:numPr>
        <w:suppressAutoHyphens/>
        <w:spacing w:after="0" w:line="360" w:lineRule="auto"/>
        <w:ind w:left="340" w:hanging="357"/>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odroczenie w czasie momentu przeniesienia prawa do rozporządzania towarem jak właściciel – obowiązek podatkowy nie powstaje z chwilą przemieszczenia towarów do magazynu, lecz z chwilą pobrania tych towarów z magazynu.</w:t>
      </w:r>
    </w:p>
    <w:p w:rsidR="00547893" w:rsidRPr="00C858C2" w:rsidRDefault="00547893" w:rsidP="005F7559">
      <w:pPr>
        <w:suppressAutoHyphens/>
        <w:spacing w:before="24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Procedura magazynu konsygnacyjnego szczegółowo została uregulowana w art. 12a ustawy </w:t>
      </w:r>
      <w:r w:rsidRPr="00C858C2">
        <w:rPr>
          <w:rFonts w:ascii="Times New Roman" w:eastAsia="Times New Roman" w:hAnsi="Times New Roman" w:cs="Times New Roman"/>
          <w:sz w:val="24"/>
          <w:szCs w:val="24"/>
          <w:lang w:eastAsia="pl-PL"/>
        </w:rPr>
        <w:br/>
        <w:t>o VAT. W ust. 1 ustawodawca wskazał warunki, które muszą być spełnione łącznie, aby polski podatnik miał możliwość rozliczenia wewnątrzwspólnotowego nabycia towarów w ramach procedury magazynu konsygnacyjnego. Pierwszym warunkiem jest to, że podatnik podatku od wartości dodanej nie może być zarejestrowany na terytorium Polski jako podatnik VAT czynny lub zwolniony. Drugim warunkiem jest, że przechowywane w magazynach towary są przeznaczone do działalności produkcyjnej lub usługowej prowadzonej przez nabywcę, z wyłączeniem działalności handlowej. Trzeci i czwarty warunek jest związany z wymogami dokumentacyjnymi (zawiadomienie naczelnika urzędu skarbowego o zamiarze prowadzenia magazynu konsygnacyjnego przed pierwszym wprowadzeniem towarów do niego, a także prowadzenie ewidencji przez prowadzącego magazyn zawierającej m.in. datę wprowadzenia towarów do magazynu, datę pobrania lub powrotnego przemieszczenia). W art. 12a ustawy o VAT zawarte są również szczegółowe uregulowania w zakresie postępowania z towarami pozostałymi w magazynie po upływie 24 miesięcy lub gdy towary uległy zniszczeniu, lub stwierdzono ich brak.</w:t>
      </w:r>
    </w:p>
    <w:p w:rsidR="00547893" w:rsidRPr="00C858C2" w:rsidRDefault="00547893" w:rsidP="005F7559">
      <w:pPr>
        <w:suppressAutoHyphens/>
        <w:spacing w:after="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 xml:space="preserve">Podstawowa różnica pomiędzy procedurą magazynu konsygnacyjnego uregulowaną w obecnie obowiązującej ustawie o VAT a zmianami, które są przedmiotem projektowanej ustawy, dotyczy konsekwencji prawnych, które dotykają towarów znajdujących się w magazynie. Przykładowo w magazynie konsygnacyjnym upływ 24 miesięcy od momentu wprowadzenia towarów do magazynu powodował powstanie obowiązku podatkowego z tytułu WNT dla nabywcy (prowadzącego magazyn konsygnacyjny). Odmiennie będzie to uregulowane w </w:t>
      </w:r>
      <w:r w:rsidRPr="00C858C2">
        <w:rPr>
          <w:rFonts w:ascii="Times New Roman" w:eastAsia="Times New Roman" w:hAnsi="Times New Roman" w:cs="Times New Roman"/>
          <w:sz w:val="24"/>
          <w:szCs w:val="24"/>
          <w:lang w:eastAsia="ar-SA"/>
        </w:rPr>
        <w:lastRenderedPageBreak/>
        <w:t xml:space="preserve">procedurze magazynu typu </w:t>
      </w:r>
      <w:r w:rsidRPr="00C858C2">
        <w:rPr>
          <w:rFonts w:ascii="Times New Roman" w:eastAsia="Times New Roman" w:hAnsi="Times New Roman" w:cs="Times New Roman"/>
          <w:i/>
          <w:iCs/>
          <w:sz w:val="24"/>
          <w:szCs w:val="24"/>
          <w:lang w:eastAsia="ar-SA"/>
        </w:rPr>
        <w:t>call-off stoc</w:t>
      </w:r>
      <w:r w:rsidRPr="00C858C2">
        <w:rPr>
          <w:rFonts w:ascii="Times New Roman" w:eastAsia="Times New Roman" w:hAnsi="Times New Roman" w:cs="Times New Roman"/>
          <w:sz w:val="24"/>
          <w:szCs w:val="24"/>
          <w:lang w:eastAsia="ar-SA"/>
        </w:rPr>
        <w:t>k. Po upływie terminu 12 miesięcy (krótszy okres) przebywania towarów w magazynie</w:t>
      </w:r>
      <w:r w:rsidRPr="00C858C2">
        <w:rPr>
          <w:rFonts w:ascii="Times New Roman" w:eastAsia="Times New Roman" w:hAnsi="Times New Roman" w:cs="Times New Roman"/>
          <w:iCs/>
          <w:sz w:val="24"/>
          <w:szCs w:val="24"/>
          <w:lang w:eastAsia="ar-SA"/>
        </w:rPr>
        <w:t>, w sytuacji braku np. ich poboru,</w:t>
      </w:r>
      <w:r w:rsidRPr="00C858C2">
        <w:rPr>
          <w:rFonts w:ascii="Times New Roman" w:eastAsia="Times New Roman" w:hAnsi="Times New Roman" w:cs="Times New Roman"/>
          <w:sz w:val="24"/>
          <w:szCs w:val="24"/>
          <w:lang w:eastAsia="ar-SA"/>
        </w:rPr>
        <w:t xml:space="preserve"> powstanie obowiązek podatkowy dla podatnika podatku od wartości dodanej (a nie polskiego nabywcy) rozliczenia przemieszczenia własnych towarów (art. 11 ust. 1 ustawy o VAT) jako beztransakcyjnego wewnątrzwspólnotowego nabycia towarów. Inną różnicą pomiędzy tymi dwoma procedurami jest także to, że towary przemieszczane w procedurze magazynu typu </w:t>
      </w:r>
      <w:r w:rsidRPr="00C858C2">
        <w:rPr>
          <w:rFonts w:ascii="Times New Roman" w:eastAsia="Times New Roman" w:hAnsi="Times New Roman" w:cs="Times New Roman"/>
          <w:i/>
          <w:sz w:val="24"/>
          <w:szCs w:val="24"/>
          <w:lang w:eastAsia="ar-SA"/>
        </w:rPr>
        <w:t>call-off stock</w:t>
      </w:r>
      <w:r w:rsidRPr="00C858C2">
        <w:rPr>
          <w:rFonts w:ascii="Times New Roman" w:eastAsia="Times New Roman" w:hAnsi="Times New Roman" w:cs="Times New Roman"/>
          <w:sz w:val="24"/>
          <w:szCs w:val="24"/>
          <w:lang w:eastAsia="ar-SA"/>
        </w:rPr>
        <w:t xml:space="preserve"> będą mogły być przeznaczone także do działalności handlowej.</w:t>
      </w:r>
    </w:p>
    <w:p w:rsidR="00547893" w:rsidRPr="00C858C2" w:rsidRDefault="00547893" w:rsidP="005F7559">
      <w:pPr>
        <w:suppressAutoHyphens/>
        <w:spacing w:after="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W tym miejscu wyjaśnienia wymaga również zmiana w nomenklaturze: do</w:t>
      </w:r>
      <w:r w:rsidR="00A64900" w:rsidRPr="00C858C2">
        <w:rPr>
          <w:rFonts w:ascii="Times New Roman" w:eastAsia="Times New Roman" w:hAnsi="Times New Roman" w:cs="Times New Roman"/>
          <w:sz w:val="24"/>
          <w:szCs w:val="24"/>
          <w:lang w:eastAsia="ar-SA"/>
        </w:rPr>
        <w:t xml:space="preserve"> </w:t>
      </w:r>
      <w:r w:rsidR="002E245B" w:rsidRPr="00C858C2">
        <w:rPr>
          <w:rFonts w:ascii="Times New Roman" w:eastAsia="Times New Roman" w:hAnsi="Times New Roman" w:cs="Times New Roman"/>
          <w:sz w:val="24"/>
          <w:szCs w:val="24"/>
          <w:lang w:eastAsia="ar-SA"/>
        </w:rPr>
        <w:t xml:space="preserve">dnia </w:t>
      </w:r>
      <w:r w:rsidR="00D37338" w:rsidRPr="00C858C2">
        <w:rPr>
          <w:rFonts w:ascii="Times New Roman" w:eastAsia="Times New Roman" w:hAnsi="Times New Roman" w:cs="Times New Roman"/>
          <w:sz w:val="24"/>
          <w:szCs w:val="24"/>
          <w:lang w:eastAsia="ar-SA"/>
        </w:rPr>
        <w:t>poprzedzającego dzień</w:t>
      </w:r>
      <w:r w:rsidR="00A64900" w:rsidRPr="00C858C2">
        <w:rPr>
          <w:rFonts w:ascii="Times New Roman" w:eastAsia="Times New Roman" w:hAnsi="Times New Roman" w:cs="Times New Roman"/>
          <w:sz w:val="24"/>
          <w:szCs w:val="24"/>
          <w:lang w:eastAsia="ar-SA"/>
        </w:rPr>
        <w:t xml:space="preserve"> wejścia w życie ustawy impl</w:t>
      </w:r>
      <w:r w:rsidR="00282FE1">
        <w:rPr>
          <w:rFonts w:ascii="Times New Roman" w:eastAsia="Times New Roman" w:hAnsi="Times New Roman" w:cs="Times New Roman"/>
          <w:sz w:val="24"/>
          <w:szCs w:val="24"/>
          <w:lang w:eastAsia="ar-SA"/>
        </w:rPr>
        <w:t>ementującej dyrektywę 2018/1910</w:t>
      </w:r>
      <w:r w:rsidRPr="00C858C2">
        <w:rPr>
          <w:rFonts w:ascii="Times New Roman" w:eastAsia="Times New Roman" w:hAnsi="Times New Roman" w:cs="Times New Roman"/>
          <w:sz w:val="24"/>
          <w:szCs w:val="24"/>
          <w:lang w:eastAsia="ar-SA"/>
        </w:rPr>
        <w:t xml:space="preserve"> w polskiej ustawie o VAT funkcjon</w:t>
      </w:r>
      <w:r w:rsidR="00A64900" w:rsidRPr="00C858C2">
        <w:rPr>
          <w:rFonts w:ascii="Times New Roman" w:eastAsia="Times New Roman" w:hAnsi="Times New Roman" w:cs="Times New Roman"/>
          <w:sz w:val="24"/>
          <w:szCs w:val="24"/>
          <w:lang w:eastAsia="ar-SA"/>
        </w:rPr>
        <w:t>uje</w:t>
      </w:r>
      <w:r w:rsidRPr="00C858C2">
        <w:rPr>
          <w:rFonts w:ascii="Times New Roman" w:eastAsia="Times New Roman" w:hAnsi="Times New Roman" w:cs="Times New Roman"/>
          <w:sz w:val="24"/>
          <w:szCs w:val="24"/>
          <w:lang w:eastAsia="ar-SA"/>
        </w:rPr>
        <w:t xml:space="preserve"> pojęcie „magazyn konsygnacyjny”, </w:t>
      </w:r>
      <w:r w:rsidR="00A64900" w:rsidRPr="00C858C2">
        <w:rPr>
          <w:rFonts w:ascii="Times New Roman" w:eastAsia="Times New Roman" w:hAnsi="Times New Roman" w:cs="Times New Roman"/>
          <w:sz w:val="24"/>
          <w:szCs w:val="24"/>
          <w:lang w:eastAsia="ar-SA"/>
        </w:rPr>
        <w:t>natomiast po tym dniu</w:t>
      </w:r>
      <w:r w:rsidRPr="00C858C2">
        <w:rPr>
          <w:rFonts w:ascii="Times New Roman" w:eastAsia="Times New Roman" w:hAnsi="Times New Roman" w:cs="Times New Roman"/>
          <w:sz w:val="24"/>
          <w:szCs w:val="24"/>
          <w:lang w:eastAsia="ar-SA"/>
        </w:rPr>
        <w:t xml:space="preserve"> magazyn taki będzie funkcjonował pod nazwą „magazyn typu </w:t>
      </w:r>
      <w:r w:rsidRPr="00C858C2">
        <w:rPr>
          <w:rFonts w:ascii="Times New Roman" w:eastAsia="Times New Roman" w:hAnsi="Times New Roman" w:cs="Times New Roman"/>
          <w:i/>
          <w:sz w:val="24"/>
          <w:szCs w:val="24"/>
          <w:lang w:eastAsia="ar-SA"/>
        </w:rPr>
        <w:t>call-off stock</w:t>
      </w:r>
      <w:r w:rsidRPr="00C858C2">
        <w:rPr>
          <w:rFonts w:ascii="Times New Roman" w:eastAsia="Times New Roman" w:hAnsi="Times New Roman" w:cs="Times New Roman"/>
          <w:sz w:val="24"/>
          <w:szCs w:val="24"/>
          <w:lang w:eastAsia="ar-SA"/>
        </w:rPr>
        <w:t xml:space="preserve">”. </w:t>
      </w:r>
    </w:p>
    <w:p w:rsidR="00547893" w:rsidRPr="00C858C2" w:rsidRDefault="00547893" w:rsidP="005F7559">
      <w:pPr>
        <w:suppressAutoHyphens/>
        <w:spacing w:after="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 xml:space="preserve">Cechą charakterystyczną magazynu konsygnacyjnego jest to, że towary w nim składowane nie są przeznaczone dla znanego nabywcy. Natomiast magazyn </w:t>
      </w:r>
      <w:r w:rsidRPr="00C858C2">
        <w:rPr>
          <w:rFonts w:ascii="Times New Roman" w:eastAsia="Times New Roman" w:hAnsi="Times New Roman" w:cs="Times New Roman"/>
          <w:i/>
          <w:sz w:val="24"/>
          <w:szCs w:val="24"/>
          <w:lang w:eastAsia="ar-SA"/>
        </w:rPr>
        <w:t>call-off stock</w:t>
      </w:r>
      <w:r w:rsidRPr="00C858C2">
        <w:rPr>
          <w:rFonts w:ascii="Times New Roman" w:eastAsia="Times New Roman" w:hAnsi="Times New Roman" w:cs="Times New Roman"/>
          <w:sz w:val="24"/>
          <w:szCs w:val="24"/>
          <w:lang w:eastAsia="ar-SA"/>
        </w:rPr>
        <w:t xml:space="preserve"> wyróżnia się tym, że towary są przeznaczone dla z góry określonego „odbiorcy”. Polska ustawa o VAT przyjęła model magazynu </w:t>
      </w:r>
      <w:r w:rsidRPr="00C858C2">
        <w:rPr>
          <w:rFonts w:ascii="Times New Roman" w:eastAsia="Times New Roman" w:hAnsi="Times New Roman" w:cs="Times New Roman"/>
          <w:i/>
          <w:sz w:val="24"/>
          <w:szCs w:val="24"/>
          <w:lang w:eastAsia="ar-SA"/>
        </w:rPr>
        <w:t>call-off stock</w:t>
      </w:r>
      <w:r w:rsidRPr="00C858C2">
        <w:rPr>
          <w:rFonts w:ascii="Times New Roman" w:eastAsia="Times New Roman" w:hAnsi="Times New Roman" w:cs="Times New Roman"/>
          <w:sz w:val="24"/>
          <w:szCs w:val="24"/>
          <w:lang w:eastAsia="ar-SA"/>
        </w:rPr>
        <w:t xml:space="preserve">, z tym że do </w:t>
      </w:r>
      <w:r w:rsidR="002E245B" w:rsidRPr="00C858C2">
        <w:rPr>
          <w:rFonts w:ascii="Times New Roman" w:eastAsia="Times New Roman" w:hAnsi="Times New Roman" w:cs="Times New Roman"/>
          <w:sz w:val="24"/>
          <w:szCs w:val="24"/>
          <w:lang w:eastAsia="ar-SA"/>
        </w:rPr>
        <w:t xml:space="preserve">dnia </w:t>
      </w:r>
      <w:r w:rsidR="00D37338" w:rsidRPr="00C858C2">
        <w:rPr>
          <w:rFonts w:ascii="Times New Roman" w:eastAsia="Times New Roman" w:hAnsi="Times New Roman" w:cs="Times New Roman"/>
          <w:sz w:val="24"/>
          <w:szCs w:val="24"/>
          <w:lang w:eastAsia="ar-SA"/>
        </w:rPr>
        <w:t>poprzedzającego dzień</w:t>
      </w:r>
      <w:r w:rsidR="00A64900" w:rsidRPr="00C858C2">
        <w:rPr>
          <w:rFonts w:ascii="Times New Roman" w:eastAsia="Times New Roman" w:hAnsi="Times New Roman" w:cs="Times New Roman"/>
          <w:sz w:val="24"/>
          <w:szCs w:val="24"/>
          <w:lang w:eastAsia="ar-SA"/>
        </w:rPr>
        <w:t xml:space="preserve"> wejścia w życie ustawy implementującej dyrektywę 2018/1910</w:t>
      </w:r>
      <w:r w:rsidR="00FA3147">
        <w:rPr>
          <w:rFonts w:ascii="Times New Roman" w:eastAsia="Times New Roman" w:hAnsi="Times New Roman" w:cs="Times New Roman"/>
          <w:sz w:val="24"/>
          <w:szCs w:val="24"/>
          <w:lang w:eastAsia="ar-SA"/>
        </w:rPr>
        <w:t xml:space="preserve"> </w:t>
      </w:r>
      <w:r w:rsidRPr="00C858C2">
        <w:rPr>
          <w:rFonts w:ascii="Times New Roman" w:eastAsia="Times New Roman" w:hAnsi="Times New Roman" w:cs="Times New Roman"/>
          <w:sz w:val="24"/>
          <w:szCs w:val="24"/>
          <w:lang w:eastAsia="ar-SA"/>
        </w:rPr>
        <w:t>funkcjon</w:t>
      </w:r>
      <w:r w:rsidR="00A64900" w:rsidRPr="00C858C2">
        <w:rPr>
          <w:rFonts w:ascii="Times New Roman" w:eastAsia="Times New Roman" w:hAnsi="Times New Roman" w:cs="Times New Roman"/>
          <w:sz w:val="24"/>
          <w:szCs w:val="24"/>
          <w:lang w:eastAsia="ar-SA"/>
        </w:rPr>
        <w:t>uje</w:t>
      </w:r>
      <w:r w:rsidRPr="00C858C2">
        <w:rPr>
          <w:rFonts w:ascii="Times New Roman" w:eastAsia="Times New Roman" w:hAnsi="Times New Roman" w:cs="Times New Roman"/>
          <w:sz w:val="24"/>
          <w:szCs w:val="24"/>
          <w:lang w:eastAsia="ar-SA"/>
        </w:rPr>
        <w:t xml:space="preserve"> on pod nazwą magazynu konsygnacyjnego. Procedowana zmiana ustawy ma na celu wprowadzenie porządku terminologicznego w tym obszarze. Biorąc jednak pod uwagę, że nie funkcjonuje polski odpowiednik terminu „</w:t>
      </w:r>
      <w:r w:rsidRPr="00C858C2">
        <w:rPr>
          <w:rFonts w:ascii="Times New Roman" w:eastAsia="Times New Roman" w:hAnsi="Times New Roman" w:cs="Times New Roman"/>
          <w:i/>
          <w:sz w:val="24"/>
          <w:szCs w:val="24"/>
          <w:lang w:eastAsia="ar-SA"/>
        </w:rPr>
        <w:t>call-off stock</w:t>
      </w:r>
      <w:r w:rsidRPr="00C858C2">
        <w:rPr>
          <w:rFonts w:ascii="Times New Roman" w:eastAsia="Times New Roman" w:hAnsi="Times New Roman" w:cs="Times New Roman"/>
          <w:sz w:val="24"/>
          <w:szCs w:val="24"/>
          <w:lang w:eastAsia="ar-SA"/>
        </w:rPr>
        <w:t xml:space="preserve">” (poza terminem „magazyn konsygnacyjny”, ale – jak zauważono wyżej – termin ten nie odzwierciedla znaczenia tego pojęcia), przyjęto – za polskim tłumaczeniem dyrektywy </w:t>
      </w:r>
      <w:r w:rsidRPr="00C858C2">
        <w:rPr>
          <w:rFonts w:ascii="Times New Roman" w:eastAsia="Times New Roman" w:hAnsi="Times New Roman" w:cs="Times New Roman"/>
          <w:bCs/>
          <w:sz w:val="24"/>
          <w:szCs w:val="24"/>
          <w:lang w:eastAsia="ar-SA"/>
        </w:rPr>
        <w:t xml:space="preserve">2018/1910 – określenie „magazyn typu </w:t>
      </w:r>
      <w:r w:rsidRPr="00C858C2">
        <w:rPr>
          <w:rFonts w:ascii="Times New Roman" w:eastAsia="Times New Roman" w:hAnsi="Times New Roman" w:cs="Times New Roman"/>
          <w:bCs/>
          <w:i/>
          <w:sz w:val="24"/>
          <w:szCs w:val="24"/>
          <w:lang w:eastAsia="ar-SA"/>
        </w:rPr>
        <w:t>call-off stock</w:t>
      </w:r>
      <w:r w:rsidRPr="00C858C2">
        <w:rPr>
          <w:rFonts w:ascii="Times New Roman" w:eastAsia="Times New Roman" w:hAnsi="Times New Roman" w:cs="Times New Roman"/>
          <w:bCs/>
          <w:sz w:val="24"/>
          <w:szCs w:val="24"/>
          <w:lang w:eastAsia="ar-SA"/>
        </w:rPr>
        <w:t>”.</w:t>
      </w:r>
    </w:p>
    <w:p w:rsidR="00547893" w:rsidRPr="00C858C2" w:rsidRDefault="00547893" w:rsidP="005F7559">
      <w:pPr>
        <w:suppressAutoHyphens/>
        <w:spacing w:after="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 xml:space="preserve">Pozostałe różnice między magazynem konsygnacyjnym funkcjonującym </w:t>
      </w:r>
      <w:r w:rsidR="00A64900" w:rsidRPr="00C858C2">
        <w:rPr>
          <w:rFonts w:ascii="Times New Roman" w:eastAsia="Times New Roman" w:hAnsi="Times New Roman" w:cs="Times New Roman"/>
          <w:sz w:val="24"/>
          <w:szCs w:val="24"/>
          <w:lang w:eastAsia="ar-SA"/>
        </w:rPr>
        <w:t>obecnie</w:t>
      </w:r>
      <w:r w:rsidR="00D37338" w:rsidRPr="00C858C2">
        <w:rPr>
          <w:rFonts w:ascii="Times New Roman" w:eastAsia="Times New Roman" w:hAnsi="Times New Roman" w:cs="Times New Roman"/>
          <w:sz w:val="24"/>
          <w:szCs w:val="24"/>
          <w:lang w:eastAsia="ar-SA"/>
        </w:rPr>
        <w:t xml:space="preserve"> </w:t>
      </w:r>
      <w:r w:rsidRPr="00C858C2">
        <w:rPr>
          <w:rFonts w:ascii="Times New Roman" w:eastAsia="Times New Roman" w:hAnsi="Times New Roman" w:cs="Times New Roman"/>
          <w:sz w:val="24"/>
          <w:szCs w:val="24"/>
          <w:lang w:eastAsia="ar-SA"/>
        </w:rPr>
        <w:t xml:space="preserve">a magazynem typu </w:t>
      </w:r>
      <w:r w:rsidRPr="00C858C2">
        <w:rPr>
          <w:rFonts w:ascii="Times New Roman" w:eastAsia="Times New Roman" w:hAnsi="Times New Roman" w:cs="Times New Roman"/>
          <w:i/>
          <w:sz w:val="24"/>
          <w:szCs w:val="24"/>
          <w:lang w:eastAsia="ar-SA"/>
        </w:rPr>
        <w:t>call-off stock</w:t>
      </w:r>
      <w:r w:rsidRPr="00C858C2">
        <w:rPr>
          <w:rFonts w:ascii="Times New Roman" w:eastAsia="Times New Roman" w:hAnsi="Times New Roman" w:cs="Times New Roman"/>
          <w:sz w:val="24"/>
          <w:szCs w:val="24"/>
          <w:lang w:eastAsia="ar-SA"/>
        </w:rPr>
        <w:t xml:space="preserve"> zostały przedstawione w opisie części szczegółowej niniejszego uzasadnienia.</w:t>
      </w:r>
    </w:p>
    <w:p w:rsidR="00547893" w:rsidRPr="00C858C2" w:rsidRDefault="00547893" w:rsidP="005F7559">
      <w:pPr>
        <w:spacing w:before="240" w:after="0" w:line="360" w:lineRule="auto"/>
        <w:jc w:val="both"/>
        <w:rPr>
          <w:rFonts w:ascii="Times New Roman" w:eastAsia="Cambria" w:hAnsi="Times New Roman" w:cs="Times New Roman"/>
          <w:b/>
          <w:bCs/>
          <w:sz w:val="24"/>
          <w:szCs w:val="24"/>
        </w:rPr>
      </w:pPr>
      <w:r w:rsidRPr="00C858C2">
        <w:rPr>
          <w:rFonts w:ascii="Times New Roman" w:eastAsia="Cambria" w:hAnsi="Times New Roman" w:cs="Times New Roman"/>
          <w:b/>
          <w:bCs/>
          <w:sz w:val="24"/>
          <w:szCs w:val="24"/>
        </w:rPr>
        <w:t>Ad b)</w:t>
      </w:r>
    </w:p>
    <w:p w:rsidR="00547893" w:rsidRPr="00C858C2" w:rsidRDefault="00547893" w:rsidP="005F7559">
      <w:pPr>
        <w:suppressAutoHyphens/>
        <w:spacing w:before="240" w:after="0" w:line="360" w:lineRule="auto"/>
        <w:jc w:val="both"/>
        <w:rPr>
          <w:rFonts w:ascii="Times New Roman" w:eastAsia="Times New Roman" w:hAnsi="Times New Roman" w:cs="Times New Roman"/>
          <w:sz w:val="24"/>
          <w:szCs w:val="24"/>
          <w:u w:val="single"/>
          <w:lang w:eastAsia="ar-SA"/>
        </w:rPr>
      </w:pPr>
      <w:r w:rsidRPr="00C858C2">
        <w:rPr>
          <w:rFonts w:ascii="Times New Roman" w:eastAsia="Times New Roman" w:hAnsi="Times New Roman" w:cs="Times New Roman"/>
          <w:sz w:val="24"/>
          <w:szCs w:val="24"/>
          <w:u w:val="single"/>
          <w:lang w:eastAsia="ar-SA"/>
        </w:rPr>
        <w:t>Stan prawny do momentu wejścia w życie dyrektywy 2018/1910</w:t>
      </w:r>
    </w:p>
    <w:p w:rsidR="00547893" w:rsidRPr="00C858C2" w:rsidRDefault="00547893" w:rsidP="005F7559">
      <w:pPr>
        <w:suppressAutoHyphens/>
        <w:spacing w:before="240" w:after="0" w:line="360" w:lineRule="auto"/>
        <w:jc w:val="both"/>
        <w:rPr>
          <w:rFonts w:ascii="Times New Roman" w:eastAsia="Times New Roman" w:hAnsi="Times New Roman" w:cs="Times New Roman"/>
          <w:bCs/>
          <w:color w:val="000000" w:themeColor="text1"/>
          <w:sz w:val="24"/>
          <w:szCs w:val="24"/>
          <w:shd w:val="clear" w:color="auto" w:fill="FFFFFF"/>
          <w:lang w:eastAsia="ar-SA"/>
        </w:rPr>
      </w:pPr>
      <w:r w:rsidRPr="00C858C2">
        <w:rPr>
          <w:rFonts w:ascii="Times New Roman" w:eastAsia="Times New Roman" w:hAnsi="Times New Roman" w:cs="Times New Roman"/>
          <w:color w:val="000000" w:themeColor="text1"/>
          <w:sz w:val="24"/>
          <w:szCs w:val="24"/>
          <w:lang w:eastAsia="pl-PL"/>
        </w:rPr>
        <w:t xml:space="preserve">Przepisy </w:t>
      </w:r>
      <w:r w:rsidRPr="00C858C2">
        <w:rPr>
          <w:rFonts w:ascii="Times New Roman" w:eastAsia="Times New Roman" w:hAnsi="Times New Roman" w:cs="Times New Roman"/>
          <w:color w:val="000000" w:themeColor="text1"/>
          <w:sz w:val="24"/>
          <w:szCs w:val="24"/>
          <w:lang w:eastAsia="ar-SA"/>
        </w:rPr>
        <w:t xml:space="preserve">dyrektywy VAT w brzmieniu obowiązującym do dnia 31 grudnia 2019 r. nie zawierają regulacji dotyczących transakcji łańcuchowych. Przepisy krajowe (w brzmieniu obowiązującym od dnia 1 kwietnia 2013 r.) opierają się na orzecznictwie Trybunału Sprawiedliwości Unii Europejskiej, który m.in. w wyroku z dnia 6 kwietnia 2006 r. w sprawie C-245/04 </w:t>
      </w:r>
      <w:r w:rsidRPr="00C858C2">
        <w:rPr>
          <w:rFonts w:ascii="Times New Roman" w:eastAsia="Times New Roman" w:hAnsi="Times New Roman" w:cs="Times New Roman"/>
          <w:i/>
          <w:color w:val="000000" w:themeColor="text1"/>
          <w:sz w:val="24"/>
          <w:szCs w:val="24"/>
          <w:lang w:eastAsia="ar-SA"/>
        </w:rPr>
        <w:t xml:space="preserve">EMAG </w:t>
      </w:r>
      <w:r w:rsidRPr="00C858C2">
        <w:rPr>
          <w:rFonts w:ascii="Times New Roman" w:eastAsia="Times New Roman" w:hAnsi="Times New Roman" w:cs="Times New Roman"/>
          <w:bCs/>
          <w:i/>
          <w:iCs/>
          <w:color w:val="000000" w:themeColor="text1"/>
          <w:sz w:val="24"/>
          <w:szCs w:val="24"/>
          <w:lang w:eastAsia="ar-SA"/>
        </w:rPr>
        <w:t>Handel Eder</w:t>
      </w:r>
      <w:r w:rsidRPr="00C858C2">
        <w:rPr>
          <w:rFonts w:ascii="Times New Roman" w:eastAsia="Times New Roman" w:hAnsi="Times New Roman" w:cs="Times New Roman"/>
          <w:color w:val="000000" w:themeColor="text1"/>
          <w:sz w:val="24"/>
          <w:szCs w:val="24"/>
          <w:lang w:eastAsia="ar-SA"/>
        </w:rPr>
        <w:t xml:space="preserve"> uznał, że „</w:t>
      </w:r>
      <w:r w:rsidRPr="00C858C2">
        <w:rPr>
          <w:rFonts w:ascii="Times New Roman" w:eastAsia="Times New Roman" w:hAnsi="Times New Roman" w:cs="Times New Roman"/>
          <w:i/>
          <w:color w:val="000000" w:themeColor="text1"/>
          <w:sz w:val="24"/>
          <w:szCs w:val="24"/>
          <w:lang w:eastAsia="ar-SA"/>
        </w:rPr>
        <w:t xml:space="preserve">jeżeli w następstwie dwóch następujących po sobie dostaw tych samych towarów, które zostały zrealizowane odpłatnie między podatnikami </w:t>
      </w:r>
      <w:r w:rsidRPr="00C858C2">
        <w:rPr>
          <w:rFonts w:ascii="Times New Roman" w:eastAsia="Times New Roman" w:hAnsi="Times New Roman" w:cs="Times New Roman"/>
          <w:i/>
          <w:color w:val="000000" w:themeColor="text1"/>
          <w:sz w:val="24"/>
          <w:szCs w:val="24"/>
          <w:lang w:eastAsia="ar-SA"/>
        </w:rPr>
        <w:lastRenderedPageBreak/>
        <w:t>działającymi w takim charakterze, ma miejsce pojedyncza wysyłka wewnątrzwspólnotowa lub pojedynczy transport wewnątrzwspólnotowy tych towarów, to owa wysyłka lub transport mogą być przypisane tylko jednej z tych dwóch dostaw</w:t>
      </w:r>
      <w:r w:rsidRPr="00C858C2">
        <w:rPr>
          <w:rFonts w:ascii="Times New Roman" w:eastAsia="Times New Roman" w:hAnsi="Times New Roman" w:cs="Times New Roman"/>
          <w:color w:val="000000" w:themeColor="text1"/>
          <w:sz w:val="24"/>
          <w:szCs w:val="24"/>
          <w:lang w:eastAsia="ar-SA"/>
        </w:rPr>
        <w:t xml:space="preserve">”. Z kolei w wyroku z dnia 16 grudnia 2010 r. w sprawie C-430/09 </w:t>
      </w:r>
      <w:r w:rsidRPr="00C858C2">
        <w:rPr>
          <w:rFonts w:ascii="Times New Roman" w:eastAsia="Times New Roman" w:hAnsi="Times New Roman" w:cs="Times New Roman"/>
          <w:bCs/>
          <w:i/>
          <w:color w:val="000000" w:themeColor="text1"/>
          <w:sz w:val="24"/>
          <w:szCs w:val="24"/>
          <w:shd w:val="clear" w:color="auto" w:fill="FFFFFF"/>
          <w:lang w:eastAsia="ar-SA"/>
        </w:rPr>
        <w:t>Euro Tyre Holding BV</w:t>
      </w:r>
      <w:r w:rsidRPr="00C858C2">
        <w:rPr>
          <w:rFonts w:ascii="Times New Roman" w:eastAsia="Times New Roman" w:hAnsi="Times New Roman" w:cs="Times New Roman"/>
          <w:bCs/>
          <w:color w:val="000000" w:themeColor="text1"/>
          <w:sz w:val="24"/>
          <w:szCs w:val="24"/>
          <w:shd w:val="clear" w:color="auto" w:fill="FFFFFF"/>
          <w:lang w:eastAsia="ar-SA"/>
        </w:rPr>
        <w:t xml:space="preserve"> TSUE stwierdził, że „</w:t>
      </w:r>
      <w:r w:rsidRPr="00C858C2">
        <w:rPr>
          <w:rFonts w:ascii="Times New Roman" w:eastAsia="Times New Roman" w:hAnsi="Times New Roman" w:cs="Times New Roman"/>
          <w:bCs/>
          <w:i/>
          <w:color w:val="000000" w:themeColor="text1"/>
          <w:sz w:val="24"/>
          <w:szCs w:val="24"/>
          <w:shd w:val="clear" w:color="auto" w:fill="FFFFFF"/>
          <w:lang w:eastAsia="ar-SA"/>
        </w:rPr>
        <w:t>jeżeli towar jest przedmiotem dwóch następujących po sobie dostaw między różnymi podatnikami, działającymi w takim charakterze, ale jednocześnie jest przedmiotem tylko jednego transportu wewnątrzwspólnotowego, ustalenie czynności, której należy przypisać ten transport, tj. pierwszej lub drugiej dostawy − zważywszy, że czynność ta jest wobec tego objęta pojęciem wewnątrzwspólnotowej dostawy, (…), następuje w świetle całościowej oceny wszystkich okoliczności sprawy w celu ustalenia, która z tych dwóch dostaw spełnia wszystkie przesłanki związane z dostawą wewnątrzwspólnotową</w:t>
      </w:r>
      <w:r w:rsidRPr="00C858C2">
        <w:rPr>
          <w:rFonts w:ascii="Times New Roman" w:eastAsia="Times New Roman" w:hAnsi="Times New Roman" w:cs="Times New Roman"/>
          <w:bCs/>
          <w:color w:val="000000" w:themeColor="text1"/>
          <w:sz w:val="24"/>
          <w:szCs w:val="24"/>
          <w:shd w:val="clear" w:color="auto" w:fill="FFFFFF"/>
          <w:lang w:eastAsia="ar-SA"/>
        </w:rPr>
        <w:t>”.</w:t>
      </w:r>
    </w:p>
    <w:p w:rsidR="00142BEB" w:rsidRPr="00C858C2" w:rsidRDefault="00547893" w:rsidP="005F7559">
      <w:pPr>
        <w:suppressAutoHyphens/>
        <w:spacing w:before="240" w:after="0" w:line="360" w:lineRule="auto"/>
        <w:jc w:val="both"/>
        <w:rPr>
          <w:rFonts w:ascii="Times New Roman" w:eastAsia="Times New Roman" w:hAnsi="Times New Roman" w:cs="Times New Roman"/>
          <w:sz w:val="24"/>
          <w:szCs w:val="24"/>
          <w:u w:val="single"/>
          <w:lang w:eastAsia="ar-SA"/>
        </w:rPr>
      </w:pPr>
      <w:r w:rsidRPr="00C858C2">
        <w:rPr>
          <w:rFonts w:ascii="Times New Roman" w:eastAsia="Times New Roman" w:hAnsi="Times New Roman" w:cs="Times New Roman"/>
          <w:sz w:val="24"/>
          <w:szCs w:val="24"/>
          <w:u w:val="single"/>
          <w:lang w:eastAsia="ar-SA"/>
        </w:rPr>
        <w:t xml:space="preserve">Uregulowanie transakcji łańcuchowych w </w:t>
      </w:r>
      <w:r w:rsidR="00CB307B" w:rsidRPr="00C858C2">
        <w:rPr>
          <w:rFonts w:ascii="Times New Roman" w:eastAsia="Times New Roman" w:hAnsi="Times New Roman" w:cs="Times New Roman"/>
          <w:sz w:val="24"/>
          <w:szCs w:val="24"/>
          <w:u w:val="single"/>
          <w:lang w:eastAsia="ar-SA"/>
        </w:rPr>
        <w:t xml:space="preserve">obecnie obowiązującej </w:t>
      </w:r>
      <w:r w:rsidRPr="00C858C2">
        <w:rPr>
          <w:rFonts w:ascii="Times New Roman" w:eastAsia="Times New Roman" w:hAnsi="Times New Roman" w:cs="Times New Roman"/>
          <w:sz w:val="24"/>
          <w:szCs w:val="24"/>
          <w:u w:val="single"/>
          <w:lang w:eastAsia="ar-SA"/>
        </w:rPr>
        <w:t>ustawie o VAT</w:t>
      </w:r>
    </w:p>
    <w:p w:rsidR="00547893" w:rsidRPr="00C858C2" w:rsidRDefault="00547893" w:rsidP="005F7559">
      <w:pPr>
        <w:suppressAutoHyphens/>
        <w:spacing w:before="240" w:after="0" w:line="360" w:lineRule="auto"/>
        <w:jc w:val="both"/>
        <w:rPr>
          <w:rFonts w:ascii="Times New Roman" w:eastAsia="Times New Roman" w:hAnsi="Times New Roman" w:cs="Times New Roman"/>
          <w:bCs/>
          <w:color w:val="000000" w:themeColor="text1"/>
          <w:sz w:val="24"/>
          <w:szCs w:val="24"/>
          <w:shd w:val="clear" w:color="auto" w:fill="FFFFFF"/>
          <w:lang w:eastAsia="ar-SA"/>
        </w:rPr>
      </w:pPr>
      <w:r w:rsidRPr="00C858C2">
        <w:rPr>
          <w:rFonts w:ascii="Times New Roman" w:eastAsia="Times New Roman" w:hAnsi="Times New Roman" w:cs="Times New Roman"/>
          <w:bCs/>
          <w:color w:val="000000" w:themeColor="text1"/>
          <w:sz w:val="24"/>
          <w:szCs w:val="24"/>
          <w:shd w:val="clear" w:color="auto" w:fill="FFFFFF"/>
          <w:lang w:eastAsia="ar-SA"/>
        </w:rPr>
        <w:t xml:space="preserve">Kluczowym przepisem dotyczącym transakcji łańcuchowych, którego ramy wpisane są w treść wymienionych wyżej wyroków, jest art. 22 ust. 2 ustawy o VAT. Istota tego przepisu sprowadza się do tego, że towar jest fizycznie transportowany pomiędzy pierwszym a ostatnim podmiotem w ogniwie transakcji, przy czym towar ten jest przedmiotem kolejnych dostaw (w transakcji łańcuchowej uczestniczą co najmniej trzy podmioty). W takiej sytuacji wysyłkę lub transport towaru należy przyporządkować tylko jednej dostawie. Oznacza to, że tylko jedna dostawa ma charakter ruchomy, a pozostałe są nieruchome, co wpływa na ustalenie miejsca dostawy tego towaru. Jeżeli towar jest wysyłany lub transportowany przez nabywcę, który dokonuje jego dostawy (podmiot środkowy), przyjmuje się domniemanie przyporządkowania dostawy ruchomej dla tego nabywcy, chyba że z warunków dostawy wynika, że wysyłkę lub transport należy przyporządkować dostawie dokonanej przez tego nabywcę. Taka konstrukcja powoduje każdorazowe analizowanie treści umów w celu zlokalizowania transakcji ruchomej. </w:t>
      </w:r>
    </w:p>
    <w:p w:rsidR="00547893" w:rsidRPr="00C858C2" w:rsidRDefault="00547893" w:rsidP="005F7559">
      <w:pPr>
        <w:suppressAutoHyphens/>
        <w:spacing w:before="240" w:after="0" w:line="360" w:lineRule="auto"/>
        <w:jc w:val="both"/>
        <w:rPr>
          <w:rFonts w:ascii="Times New Roman" w:eastAsia="Times New Roman" w:hAnsi="Times New Roman" w:cs="Times New Roman"/>
          <w:bCs/>
          <w:color w:val="000000" w:themeColor="text1"/>
          <w:sz w:val="24"/>
          <w:szCs w:val="24"/>
          <w:shd w:val="clear" w:color="auto" w:fill="FFFFFF"/>
          <w:lang w:eastAsia="ar-SA"/>
        </w:rPr>
      </w:pPr>
      <w:r w:rsidRPr="00C858C2">
        <w:rPr>
          <w:rFonts w:ascii="Times New Roman" w:eastAsia="Times New Roman" w:hAnsi="Times New Roman" w:cs="Times New Roman"/>
          <w:bCs/>
          <w:color w:val="000000" w:themeColor="text1"/>
          <w:sz w:val="24"/>
          <w:szCs w:val="24"/>
          <w:shd w:val="clear" w:color="auto" w:fill="FFFFFF"/>
          <w:lang w:eastAsia="ar-SA"/>
        </w:rPr>
        <w:t>Istotny dla ustalenia miejsca dostawy towarów w ramach transakcji łańcuchowych jest również art. 22 ust. 3 ustawy o VAT. W myśl tego przepisu wszystkie transakcje realizowane przed dostawą ruchomą (do której przypisano wysyłkę lub transport towaru) będą opodatkowane w państwie, którego towar jest wysyłany lub transportowany. Natomiast wszystkie dostawy mające miejsce po transakcji ruchomej będą opodatkowane w państwie przeznaczenia towaru. Natomiast sama transakcja ruchoma będzie generowała po stronie dostawcy wewnątrzwspólnotową dostawę towaru (lub eksport), a po stronie nabywcy wewnątrzwspólnotowe nabycie towaru (lub import).</w:t>
      </w:r>
    </w:p>
    <w:p w:rsidR="00547893" w:rsidRPr="00C858C2" w:rsidRDefault="00547893" w:rsidP="005F7559">
      <w:pPr>
        <w:suppressAutoHyphens/>
        <w:spacing w:before="240" w:after="0" w:line="360" w:lineRule="auto"/>
        <w:jc w:val="both"/>
        <w:rPr>
          <w:rFonts w:ascii="Times New Roman" w:eastAsia="Times New Roman" w:hAnsi="Times New Roman" w:cs="Times New Roman"/>
          <w:bCs/>
          <w:color w:val="000000" w:themeColor="text1"/>
          <w:sz w:val="24"/>
          <w:szCs w:val="24"/>
          <w:shd w:val="clear" w:color="auto" w:fill="FFFFFF"/>
          <w:lang w:eastAsia="ar-SA"/>
        </w:rPr>
      </w:pPr>
      <w:r w:rsidRPr="00C858C2">
        <w:rPr>
          <w:rFonts w:ascii="Times New Roman" w:eastAsia="Times New Roman" w:hAnsi="Times New Roman" w:cs="Times New Roman"/>
          <w:bCs/>
          <w:color w:val="000000" w:themeColor="text1"/>
          <w:sz w:val="24"/>
          <w:szCs w:val="24"/>
          <w:u w:val="single"/>
          <w:shd w:val="clear" w:color="auto" w:fill="FFFFFF"/>
          <w:lang w:eastAsia="ar-SA"/>
        </w:rPr>
        <w:lastRenderedPageBreak/>
        <w:t>Cel zmian wprowadzonych dyrektywą 2018/1910</w:t>
      </w:r>
    </w:p>
    <w:p w:rsidR="00547893" w:rsidRPr="00C858C2" w:rsidRDefault="00547893" w:rsidP="005F7559">
      <w:pPr>
        <w:suppressAutoHyphens/>
        <w:spacing w:before="240" w:after="0" w:line="360" w:lineRule="auto"/>
        <w:jc w:val="both"/>
        <w:rPr>
          <w:rFonts w:ascii="Times New Roman" w:eastAsia="Times New Roman" w:hAnsi="Times New Roman" w:cs="Times New Roman"/>
          <w:bCs/>
          <w:color w:val="000000" w:themeColor="text1"/>
          <w:sz w:val="24"/>
          <w:szCs w:val="24"/>
          <w:shd w:val="clear" w:color="auto" w:fill="FFFFFF"/>
          <w:lang w:eastAsia="ar-SA"/>
        </w:rPr>
      </w:pPr>
      <w:r w:rsidRPr="00C858C2">
        <w:rPr>
          <w:rFonts w:ascii="Times New Roman" w:eastAsia="Times New Roman" w:hAnsi="Times New Roman" w:cs="Times New Roman"/>
          <w:bCs/>
          <w:color w:val="000000" w:themeColor="text1"/>
          <w:sz w:val="24"/>
          <w:szCs w:val="24"/>
          <w:shd w:val="clear" w:color="auto" w:fill="FFFFFF"/>
          <w:lang w:eastAsia="ar-SA"/>
        </w:rPr>
        <w:t>Opisana wyżej sytuacja prowadziła do niepewności prawa, zwiększonych kosztów przestrzegania prawa, szczególnie w kontekście dostaw transgranicznych. Zgodnie z motywem szóstym dyrektywy 2018/1910 „</w:t>
      </w:r>
      <w:r w:rsidRPr="00C858C2">
        <w:rPr>
          <w:rFonts w:ascii="Times New Roman" w:eastAsia="Times New Roman" w:hAnsi="Times New Roman" w:cs="Times New Roman"/>
          <w:i/>
          <w:color w:val="000000"/>
          <w:sz w:val="24"/>
          <w:szCs w:val="24"/>
          <w:lang w:eastAsia="pl-PL"/>
        </w:rPr>
        <w:t>Aby uniknąć stosowania przez państwa członkowskie różnych podejść, co mogłoby prowadzić do podwójnego opodatkowania lub nieopodatkowania, a także w celu zwiększenia pewności prawa dla podmiotów gospodarczych, należy ustanowić wspólną zasadę, zgodnie z którą, o ile spełnione są określone warunki, transport towarów należy przypisać jednej dostawie w ramach łańcucha transakcji</w:t>
      </w:r>
      <w:r w:rsidRPr="00C858C2">
        <w:rPr>
          <w:rFonts w:ascii="Times New Roman" w:eastAsia="Times New Roman" w:hAnsi="Times New Roman" w:cs="Times New Roman"/>
          <w:color w:val="000000"/>
          <w:sz w:val="24"/>
          <w:szCs w:val="24"/>
          <w:lang w:eastAsia="pl-PL"/>
        </w:rPr>
        <w:t>.</w:t>
      </w:r>
      <w:r w:rsidRPr="00C858C2">
        <w:rPr>
          <w:rFonts w:ascii="Times New Roman" w:eastAsia="Times New Roman" w:hAnsi="Times New Roman" w:cs="Times New Roman"/>
          <w:bCs/>
          <w:color w:val="000000" w:themeColor="text1"/>
          <w:sz w:val="24"/>
          <w:szCs w:val="24"/>
          <w:shd w:val="clear" w:color="auto" w:fill="FFFFFF"/>
          <w:lang w:eastAsia="ar-SA"/>
        </w:rPr>
        <w:t>”.</w:t>
      </w:r>
    </w:p>
    <w:p w:rsidR="00547893" w:rsidRPr="00C858C2" w:rsidRDefault="00547893" w:rsidP="005F7559">
      <w:pPr>
        <w:suppressAutoHyphens/>
        <w:spacing w:before="240" w:after="0" w:line="360" w:lineRule="auto"/>
        <w:jc w:val="both"/>
        <w:rPr>
          <w:rFonts w:ascii="Times New Roman" w:eastAsia="Times New Roman" w:hAnsi="Times New Roman" w:cs="Times New Roman"/>
          <w:b/>
          <w:bCs/>
          <w:color w:val="000000" w:themeColor="text1"/>
          <w:sz w:val="24"/>
          <w:szCs w:val="24"/>
          <w:shd w:val="clear" w:color="auto" w:fill="FFFFFF"/>
          <w:lang w:eastAsia="ar-SA"/>
        </w:rPr>
      </w:pPr>
      <w:r w:rsidRPr="00C858C2">
        <w:rPr>
          <w:rFonts w:ascii="Times New Roman" w:eastAsia="Times New Roman" w:hAnsi="Times New Roman" w:cs="Times New Roman"/>
          <w:b/>
          <w:bCs/>
          <w:color w:val="000000" w:themeColor="text1"/>
          <w:sz w:val="24"/>
          <w:szCs w:val="24"/>
          <w:shd w:val="clear" w:color="auto" w:fill="FFFFFF"/>
          <w:lang w:eastAsia="ar-SA"/>
        </w:rPr>
        <w:t>Ad c)</w:t>
      </w:r>
    </w:p>
    <w:p w:rsidR="00547893" w:rsidRPr="00C858C2" w:rsidRDefault="00547893" w:rsidP="005F7559">
      <w:pPr>
        <w:suppressAutoHyphens/>
        <w:spacing w:before="240" w:after="0" w:line="360" w:lineRule="auto"/>
        <w:jc w:val="both"/>
        <w:rPr>
          <w:rFonts w:ascii="Times New Roman" w:eastAsia="Times New Roman" w:hAnsi="Times New Roman" w:cs="Times New Roman"/>
          <w:color w:val="000000" w:themeColor="text1"/>
          <w:sz w:val="24"/>
          <w:szCs w:val="24"/>
          <w:u w:val="single"/>
          <w:lang w:eastAsia="pl-PL"/>
        </w:rPr>
      </w:pPr>
      <w:r w:rsidRPr="00C858C2">
        <w:rPr>
          <w:rFonts w:ascii="Times New Roman" w:eastAsia="Times New Roman" w:hAnsi="Times New Roman" w:cs="Times New Roman"/>
          <w:color w:val="000000" w:themeColor="text1"/>
          <w:sz w:val="24"/>
          <w:szCs w:val="24"/>
          <w:u w:val="single"/>
          <w:lang w:eastAsia="pl-PL"/>
        </w:rPr>
        <w:t>Stan prawny do momentu wejścia w życie dyrektywy 2018/1910</w:t>
      </w:r>
    </w:p>
    <w:p w:rsidR="00547893" w:rsidRPr="00C858C2" w:rsidRDefault="00547893" w:rsidP="005F7559">
      <w:pPr>
        <w:suppressAutoHyphens/>
        <w:spacing w:before="240" w:after="0" w:line="360" w:lineRule="auto"/>
        <w:jc w:val="both"/>
        <w:rPr>
          <w:rFonts w:ascii="Times New Roman" w:eastAsia="Times New Roman" w:hAnsi="Times New Roman" w:cs="Times New Roman"/>
          <w:color w:val="000000" w:themeColor="text1"/>
          <w:sz w:val="24"/>
          <w:szCs w:val="24"/>
          <w:lang w:eastAsia="ar-SA"/>
        </w:rPr>
      </w:pPr>
      <w:r w:rsidRPr="00C858C2">
        <w:rPr>
          <w:rFonts w:ascii="Times New Roman" w:eastAsia="Times New Roman" w:hAnsi="Times New Roman" w:cs="Times New Roman"/>
          <w:color w:val="000000" w:themeColor="text1"/>
          <w:sz w:val="24"/>
          <w:szCs w:val="24"/>
          <w:lang w:eastAsia="pl-PL"/>
        </w:rPr>
        <w:t>Obecnie obowiązujące przepisy ustawy o VAT dotyczące zastosowania stawki 0% z tytułu wewnątrzwspólnotowej dostawy towarów (art. 42 ustawy o VAT) odnoszą się m.in. do warunku dokonania dostawy na rzecz nabywcy posiadającego właściwy i ważny numer identyfikacyjny dla transakcji wewnątrzwspólnotowych nadany w państwie członkowskim właściwym dla nabywcy. Jednakże jest to warunek formalny nieznajdujący odzwierciedlenia w przepisach obecnie obowiązującej dyrektywy VAT. Z tego też względu linia orzecznicza Trybunału Sprawiedliwości Unii Europejskiej prowadzi do konkluzji, że nie można kwestionować</w:t>
      </w:r>
      <w:r w:rsidRPr="00C858C2">
        <w:rPr>
          <w:rFonts w:ascii="Times New Roman" w:eastAsia="Times New Roman" w:hAnsi="Times New Roman" w:cs="Times New Roman"/>
          <w:color w:val="000000" w:themeColor="text1"/>
          <w:sz w:val="24"/>
          <w:szCs w:val="24"/>
          <w:lang w:eastAsia="ar-SA"/>
        </w:rPr>
        <w:t xml:space="preserve"> prawa podatnika do zwolnienia od podatku (z prawem do odliczenia) transakcji wewnątrzwspólnotowej (stawka 0%) w przypadku spełnienia warunków materialnych (wywóz z jednego państwa członkowskiego do drugiego) mimo braku spełnienia warunków formalnych zwolnienia. W tym kierunku został wydany przykładowo wyrok TSUE z dnia 20 października 2016 r. w sprawie C-24/15 </w:t>
      </w:r>
      <w:r w:rsidRPr="00C858C2">
        <w:rPr>
          <w:rFonts w:ascii="Times New Roman" w:eastAsia="Times New Roman" w:hAnsi="Times New Roman" w:cs="Times New Roman"/>
          <w:i/>
          <w:color w:val="000000" w:themeColor="text1"/>
          <w:sz w:val="24"/>
          <w:szCs w:val="24"/>
          <w:lang w:eastAsia="ar-SA"/>
        </w:rPr>
        <w:t>Josef Plockl</w:t>
      </w:r>
      <w:r w:rsidRPr="00C858C2">
        <w:rPr>
          <w:rFonts w:ascii="Times New Roman" w:eastAsia="Times New Roman" w:hAnsi="Times New Roman" w:cs="Times New Roman"/>
          <w:color w:val="000000" w:themeColor="text1"/>
          <w:sz w:val="24"/>
          <w:szCs w:val="24"/>
          <w:lang w:eastAsia="ar-SA"/>
        </w:rPr>
        <w:t>, w którym Trybunał uznał, że „</w:t>
      </w:r>
      <w:r w:rsidRPr="00C858C2">
        <w:rPr>
          <w:rFonts w:ascii="Times New Roman" w:eastAsia="Times New Roman" w:hAnsi="Times New Roman" w:cs="Times New Roman"/>
          <w:i/>
          <w:color w:val="000000" w:themeColor="text1"/>
          <w:sz w:val="24"/>
          <w:szCs w:val="24"/>
          <w:lang w:eastAsia="ar-SA"/>
        </w:rPr>
        <w:t>art. 22 ust. 8 szóstej dyrektywy w brzmieniu wynikającym z jej art. 28h, a także art. 28c część A lit. a) akapit pierwszy i art. 28c część A lit. d) tej dyrektywy należy interpretować w ten sposób, że stoją one na przeszkodzie odmowie przez organ podatkowy państwa członkowskiego pochodzenia zwolnienia z podatku VAT przemieszczenia wewnątrzwspólnotowego na tej podstawie, że podatnik nie przekazał nadanego przez państwo członkowskie przeznaczenia numeru identyfikacji dla celów podatku VAT, jeżeli nie istnieje żadna poważna poszlaka wskazująca na popełnienie oszustwa, jeżeli towar został przemieszczony do innego państwa członkowskiego, a pozostałe przesłanki zwolnienia również są spełnione</w:t>
      </w:r>
      <w:r w:rsidRPr="00C858C2">
        <w:rPr>
          <w:rFonts w:ascii="Times New Roman" w:eastAsia="Times New Roman" w:hAnsi="Times New Roman" w:cs="Times New Roman"/>
          <w:color w:val="000000" w:themeColor="text1"/>
          <w:sz w:val="24"/>
          <w:szCs w:val="24"/>
          <w:lang w:eastAsia="ar-SA"/>
        </w:rPr>
        <w:t>”.</w:t>
      </w:r>
    </w:p>
    <w:p w:rsidR="00547893" w:rsidRPr="00C858C2" w:rsidRDefault="00547893" w:rsidP="005F7559">
      <w:pPr>
        <w:suppressAutoHyphens/>
        <w:spacing w:before="240" w:after="0" w:line="360" w:lineRule="auto"/>
        <w:jc w:val="both"/>
        <w:rPr>
          <w:rFonts w:ascii="Times New Roman" w:eastAsia="Times New Roman" w:hAnsi="Times New Roman" w:cs="Times New Roman"/>
          <w:color w:val="000000" w:themeColor="text1"/>
          <w:sz w:val="24"/>
          <w:szCs w:val="24"/>
          <w:lang w:eastAsia="ar-SA"/>
        </w:rPr>
      </w:pPr>
      <w:r w:rsidRPr="00C858C2">
        <w:rPr>
          <w:rFonts w:ascii="Times New Roman" w:eastAsia="Times New Roman" w:hAnsi="Times New Roman" w:cs="Times New Roman"/>
          <w:color w:val="000000" w:themeColor="text1"/>
          <w:sz w:val="24"/>
          <w:szCs w:val="24"/>
          <w:lang w:eastAsia="ar-SA"/>
        </w:rPr>
        <w:lastRenderedPageBreak/>
        <w:t>Przepisy ustawy o VAT obowiązujące do końca 2019 r. regulują wymóg składania informacji podsumowującej przez podatnika dokonującego wewnątrzwspólnotowej dostawy towarów (art. 100 ustawy o VAT). Jednakże – w świetle unijnego i krajowego orzecznictwa – oznaczało to przesłankę formalną, a nie materialną do zastosowania stawki 0%.</w:t>
      </w:r>
    </w:p>
    <w:p w:rsidR="00547893" w:rsidRPr="00C858C2" w:rsidRDefault="00547893" w:rsidP="005F7559">
      <w:pPr>
        <w:suppressAutoHyphens/>
        <w:spacing w:before="240" w:after="0" w:line="360" w:lineRule="auto"/>
        <w:jc w:val="both"/>
        <w:rPr>
          <w:rFonts w:ascii="Times New Roman" w:eastAsia="Times New Roman" w:hAnsi="Times New Roman" w:cs="Times New Roman"/>
          <w:bCs/>
          <w:color w:val="000000" w:themeColor="text1"/>
          <w:sz w:val="24"/>
          <w:szCs w:val="24"/>
          <w:u w:val="single"/>
          <w:lang w:eastAsia="ar-SA"/>
        </w:rPr>
      </w:pPr>
      <w:r w:rsidRPr="00C858C2">
        <w:rPr>
          <w:rFonts w:ascii="Times New Roman" w:eastAsia="Times New Roman" w:hAnsi="Times New Roman" w:cs="Times New Roman"/>
          <w:bCs/>
          <w:color w:val="000000" w:themeColor="text1"/>
          <w:sz w:val="24"/>
          <w:szCs w:val="24"/>
          <w:u w:val="single"/>
          <w:lang w:eastAsia="ar-SA"/>
        </w:rPr>
        <w:t>Cel zmian wprowadzonych dyrektywą 2018/1910</w:t>
      </w:r>
    </w:p>
    <w:p w:rsidR="00547893" w:rsidRPr="00C858C2" w:rsidRDefault="00547893" w:rsidP="005F7559">
      <w:pPr>
        <w:suppressAutoHyphens/>
        <w:spacing w:before="240" w:after="0" w:line="360" w:lineRule="auto"/>
        <w:jc w:val="both"/>
        <w:rPr>
          <w:rFonts w:ascii="Times New Roman" w:eastAsia="Times New Roman" w:hAnsi="Times New Roman" w:cs="Times New Roman"/>
          <w:color w:val="000000" w:themeColor="text1"/>
          <w:sz w:val="24"/>
          <w:szCs w:val="24"/>
          <w:lang w:eastAsia="ar-SA"/>
        </w:rPr>
      </w:pPr>
      <w:r w:rsidRPr="00C858C2">
        <w:rPr>
          <w:rFonts w:ascii="Times New Roman" w:eastAsia="Times New Roman" w:hAnsi="Times New Roman" w:cs="Times New Roman"/>
          <w:color w:val="000000" w:themeColor="text1"/>
          <w:sz w:val="24"/>
          <w:szCs w:val="24"/>
          <w:lang w:eastAsia="pl-PL"/>
        </w:rPr>
        <w:t xml:space="preserve">Z powyższych względów </w:t>
      </w:r>
      <w:r w:rsidRPr="00C858C2">
        <w:rPr>
          <w:rFonts w:ascii="Times New Roman" w:eastAsia="Times New Roman" w:hAnsi="Times New Roman" w:cs="Times New Roman"/>
          <w:color w:val="000000" w:themeColor="text1"/>
          <w:sz w:val="24"/>
          <w:szCs w:val="24"/>
          <w:lang w:eastAsia="ar-SA"/>
        </w:rPr>
        <w:t>dyrektywa 2018/1910 porządkuje dotychczasowy stan prawny i wprowadza wymóg posiadania ważnego numeru identyfikacyjnego VAT przez nabywcę w państwie członkowskim innym niż państwo, w którym rozpoczyna się transport towarów, jako przesłanki materialnej umożliwiającej dostawcy zastosowanie zwolnienia z prawem do odliczenia (stawki 0%). Co więcej w świetle przepisów dyrektywy 2018/1910 nabywca jest zobowiązany do podania numeru identyfikacyjnego dostawcy w celu zastosowania przez niego stawki 0% z tytułu wewnątrzwspólnotowej dostawy towarów.</w:t>
      </w:r>
    </w:p>
    <w:p w:rsidR="00547893" w:rsidRPr="00C858C2" w:rsidRDefault="00547893" w:rsidP="005F7559">
      <w:pPr>
        <w:suppressAutoHyphens/>
        <w:spacing w:before="240" w:after="0" w:line="360" w:lineRule="auto"/>
        <w:jc w:val="both"/>
        <w:rPr>
          <w:rFonts w:ascii="Times New Roman" w:eastAsia="Times New Roman" w:hAnsi="Times New Roman" w:cs="Times New Roman"/>
          <w:color w:val="000000" w:themeColor="text1"/>
          <w:sz w:val="24"/>
          <w:szCs w:val="24"/>
          <w:lang w:eastAsia="ar-SA"/>
        </w:rPr>
      </w:pPr>
      <w:r w:rsidRPr="00C858C2">
        <w:rPr>
          <w:rFonts w:ascii="Times New Roman" w:eastAsia="Times New Roman" w:hAnsi="Times New Roman" w:cs="Times New Roman"/>
          <w:color w:val="000000" w:themeColor="text1"/>
          <w:sz w:val="24"/>
          <w:szCs w:val="24"/>
          <w:lang w:eastAsia="ar-SA"/>
        </w:rPr>
        <w:t>Dodatkowo dyrektywa 2018/1910 wprowadza obowiązek złożenia prawidłowej informacji podsumowującej jako przesłanki materialnej do zastosowania zwolnienia (stawki 0%). Złożenie prawidłowej informacji podsumowującej stanowi istotny element kontroli przez organy podatkowe właściwe dla nabywcy towaru. Mają one możliwość porównania informacji zawartych w informacji podsumowującej poprzez system VIES z informacjami zawartymi w deklaracjach składanych przez nabywcę, który jest zobowiązany do rozliczenia wewnątrzwspólnotowego nabycia towarów. Złożenie prawidłowej informacji podsumowującej jest narzędziem w walce z oszustwami w transakcjach transgranicznych na terenie Unii Europejskiej. Z tego też względu obowiązek złożenia prawidłowej informacji podsumowującej przez dostawców dokonujących wewnątrzwspólnotowej dostawy towarów będzie przesłanką materialną do zastosowania stawki 0% (dodany art. 42 ust. 1a ustawy o VAT).</w:t>
      </w:r>
    </w:p>
    <w:p w:rsidR="00547893" w:rsidRPr="00C858C2" w:rsidRDefault="00547893" w:rsidP="005F7559">
      <w:pPr>
        <w:suppressAutoHyphens/>
        <w:spacing w:before="240" w:after="0" w:line="360" w:lineRule="auto"/>
        <w:jc w:val="both"/>
        <w:rPr>
          <w:rFonts w:ascii="Times New Roman" w:eastAsia="Times New Roman" w:hAnsi="Times New Roman" w:cs="Times New Roman"/>
          <w:b/>
          <w:color w:val="000000"/>
          <w:sz w:val="24"/>
          <w:szCs w:val="24"/>
          <w:u w:val="single"/>
          <w:lang w:eastAsia="ar-SA"/>
        </w:rPr>
      </w:pPr>
      <w:r w:rsidRPr="00C858C2">
        <w:rPr>
          <w:rFonts w:ascii="Times New Roman" w:eastAsia="Times New Roman" w:hAnsi="Times New Roman" w:cs="Times New Roman"/>
          <w:b/>
          <w:color w:val="000000"/>
          <w:sz w:val="24"/>
          <w:szCs w:val="24"/>
          <w:u w:val="single"/>
          <w:lang w:eastAsia="ar-SA"/>
        </w:rPr>
        <w:t xml:space="preserve">2. Realizacja </w:t>
      </w:r>
      <w:r w:rsidRPr="00C858C2">
        <w:rPr>
          <w:rFonts w:ascii="Times New Roman" w:eastAsia="Times New Roman" w:hAnsi="Times New Roman" w:cs="Times New Roman"/>
          <w:b/>
          <w:bCs/>
          <w:sz w:val="24"/>
          <w:szCs w:val="24"/>
          <w:u w:val="single"/>
          <w:lang w:eastAsia="pl-PL"/>
        </w:rPr>
        <w:t>wyroku TSUE z dnia 28 lutego 2018 r. w sprawie C-307/16 Stanisław Pieńkowski</w:t>
      </w:r>
    </w:p>
    <w:p w:rsidR="00547893" w:rsidRPr="00C858C2" w:rsidRDefault="00547893" w:rsidP="005F7559">
      <w:pPr>
        <w:autoSpaceDE w:val="0"/>
        <w:autoSpaceDN w:val="0"/>
        <w:adjustRightInd w:val="0"/>
        <w:spacing w:before="240" w:after="0" w:line="360" w:lineRule="auto"/>
        <w:jc w:val="both"/>
        <w:rPr>
          <w:rFonts w:ascii="Times New Roman" w:hAnsi="Times New Roman" w:cs="Times New Roman"/>
          <w:sz w:val="24"/>
          <w:szCs w:val="24"/>
        </w:rPr>
      </w:pPr>
      <w:r w:rsidRPr="00C858C2">
        <w:rPr>
          <w:rFonts w:ascii="Times New Roman" w:eastAsia="Times New Roman" w:hAnsi="Times New Roman" w:cs="Times New Roman"/>
          <w:sz w:val="24"/>
          <w:szCs w:val="24"/>
          <w:lang w:eastAsia="ar-SA"/>
        </w:rPr>
        <w:t xml:space="preserve">W wyroku tym TSUE orzekł, że art. 131, art. 146 ust. 1 lit. b) oraz art. 147 i art. 273 dyrektywy VAT należy interpretować w ten sposób, że przepisy te stoją na przeszkodzie przepisom krajowym, wedle których w ramach dostaw na eksport towarów przewożonych w bagażu osobistym podróżnych, sprzedawca będący podatnikiem powinien osiągnąć minimalny pułap obrotów za poprzedni rok podatkowy lub zawrzeć umowę z podmiotem uprawnionym do zwrotu podatku od wartości dodanej podróżnym, jeżeli sam brak poszanowania tych warunków </w:t>
      </w:r>
      <w:r w:rsidRPr="00C858C2">
        <w:rPr>
          <w:rFonts w:ascii="Times New Roman" w:eastAsia="Times New Roman" w:hAnsi="Times New Roman" w:cs="Times New Roman"/>
          <w:sz w:val="24"/>
          <w:szCs w:val="24"/>
          <w:lang w:eastAsia="ar-SA"/>
        </w:rPr>
        <w:lastRenderedPageBreak/>
        <w:t xml:space="preserve">skutkuje ostatecznym pozbawieniem prawa do zwolnienia tej dostawy z podatku. </w:t>
      </w:r>
      <w:r w:rsidRPr="00C858C2">
        <w:rPr>
          <w:rFonts w:ascii="Times New Roman" w:hAnsi="Times New Roman" w:cs="Times New Roman"/>
          <w:sz w:val="24"/>
          <w:szCs w:val="24"/>
        </w:rPr>
        <w:t>TSUE podkreślił, że przepisy art. 146 ust. 1 lit. b) oraz art. 147 dyrektywy VAT nie przewidują warunku, zgodnie z którym podatnik powinien osiągnąć minimalny pułap obrotów za poprzedni rok podatkowy lub, w przypadku braku spełnienia tego warunku, zawrzeć umowę z podmiotem uprawnionym do zwrotu VAT podróżnym, aby możliwe było zastosowanie zwolnienia w eksporcie przewidzianego w art. 146 ust. 1 lit. b).</w:t>
      </w:r>
      <w:r w:rsidR="000927CF" w:rsidRPr="00C858C2">
        <w:rPr>
          <w:rFonts w:ascii="Times New Roman" w:hAnsi="Times New Roman" w:cs="Times New Roman"/>
          <w:sz w:val="24"/>
          <w:szCs w:val="24"/>
        </w:rPr>
        <w:t xml:space="preserve"> </w:t>
      </w:r>
    </w:p>
    <w:p w:rsidR="00547893" w:rsidRPr="00C858C2" w:rsidRDefault="00547893" w:rsidP="005F7559">
      <w:pPr>
        <w:suppressAutoHyphens/>
        <w:spacing w:before="240" w:after="0" w:line="360" w:lineRule="auto"/>
        <w:jc w:val="both"/>
        <w:rPr>
          <w:rFonts w:ascii="Times New Roman" w:hAnsi="Times New Roman" w:cs="Times New Roman"/>
          <w:sz w:val="24"/>
          <w:szCs w:val="24"/>
        </w:rPr>
      </w:pPr>
      <w:r w:rsidRPr="00C858C2">
        <w:rPr>
          <w:rFonts w:ascii="Times New Roman" w:eastAsia="Times New Roman" w:hAnsi="Times New Roman" w:cs="Times New Roman"/>
          <w:sz w:val="24"/>
          <w:szCs w:val="24"/>
          <w:lang w:eastAsia="ar-SA"/>
        </w:rPr>
        <w:t xml:space="preserve">Zgodnie z obecnie obowiązującym przepisem ustawy o VAT w zakresie systemu zwrotu podatku podróżnym (art. 127 ust. 6 ustawy o VAT) sprzedawcy mogą dokonywać zwrotu podatku podróżnym, od towarów nabytych u tego sprzedawcy, pod warunkiem że ich obroty za poprzedni rok podatkowy </w:t>
      </w:r>
      <w:r w:rsidR="005D2E77">
        <w:rPr>
          <w:rFonts w:ascii="Times New Roman" w:eastAsia="Times New Roman" w:hAnsi="Times New Roman" w:cs="Times New Roman"/>
          <w:sz w:val="24"/>
          <w:szCs w:val="24"/>
          <w:lang w:eastAsia="ar-SA"/>
        </w:rPr>
        <w:t>wyniosły powyżej 400 </w:t>
      </w:r>
      <w:r w:rsidRPr="00C858C2">
        <w:rPr>
          <w:rFonts w:ascii="Times New Roman" w:eastAsia="Times New Roman" w:hAnsi="Times New Roman" w:cs="Times New Roman"/>
          <w:sz w:val="24"/>
          <w:szCs w:val="24"/>
          <w:lang w:eastAsia="ar-SA"/>
        </w:rPr>
        <w:t>000 zł. Oznacza to, że przepisy w zakresie określonego w art. 127 ust. 6 ustawy o VAT warunku osiągnięcia przez sprzedawcę minimalnej wysokości obrotów za poprzedni rok podatkowy naruszają przepisy prawa unijnego.</w:t>
      </w:r>
      <w:r w:rsidR="000927CF" w:rsidRPr="00C858C2">
        <w:rPr>
          <w:rFonts w:ascii="Times New Roman" w:eastAsia="Times New Roman" w:hAnsi="Times New Roman" w:cs="Times New Roman"/>
          <w:sz w:val="24"/>
          <w:szCs w:val="24"/>
          <w:lang w:eastAsia="ar-SA"/>
        </w:rPr>
        <w:t xml:space="preserve"> </w:t>
      </w:r>
      <w:r w:rsidRPr="00C858C2">
        <w:rPr>
          <w:rFonts w:ascii="Times New Roman" w:hAnsi="Times New Roman" w:cs="Times New Roman"/>
          <w:sz w:val="24"/>
          <w:szCs w:val="24"/>
        </w:rPr>
        <w:t>W</w:t>
      </w:r>
      <w:r w:rsidR="000927CF" w:rsidRPr="00C858C2">
        <w:rPr>
          <w:rFonts w:ascii="Times New Roman" w:hAnsi="Times New Roman" w:cs="Times New Roman"/>
          <w:sz w:val="24"/>
          <w:szCs w:val="24"/>
        </w:rPr>
        <w:t> </w:t>
      </w:r>
      <w:r w:rsidRPr="00C858C2">
        <w:rPr>
          <w:rFonts w:ascii="Times New Roman" w:hAnsi="Times New Roman" w:cs="Times New Roman"/>
          <w:sz w:val="24"/>
          <w:szCs w:val="24"/>
        </w:rPr>
        <w:t>związku z powyższym niezbędna jest zmiana polskiego prawa podatkowego regulującego tzw. system zwrotu podatku podróżnym w zakresie postanowień art. 127 ust. 6 ustawy o VAT.</w:t>
      </w:r>
    </w:p>
    <w:p w:rsidR="00547893" w:rsidRPr="00C858C2" w:rsidRDefault="00547893" w:rsidP="005F7559">
      <w:pPr>
        <w:spacing w:before="120" w:after="0" w:line="360" w:lineRule="auto"/>
        <w:jc w:val="both"/>
        <w:rPr>
          <w:rFonts w:ascii="Times New Roman" w:eastAsia="Times New Roman" w:hAnsi="Times New Roman" w:cs="Times New Roman"/>
          <w:sz w:val="24"/>
          <w:szCs w:val="24"/>
          <w:lang w:eastAsia="pl-PL"/>
        </w:rPr>
      </w:pPr>
    </w:p>
    <w:p w:rsidR="009C5D71" w:rsidRPr="00C858C2" w:rsidRDefault="009C5D71" w:rsidP="005F7559">
      <w:pPr>
        <w:spacing w:before="120" w:after="0" w:line="360" w:lineRule="auto"/>
        <w:jc w:val="both"/>
        <w:rPr>
          <w:rFonts w:ascii="Times New Roman" w:eastAsia="Times New Roman" w:hAnsi="Times New Roman" w:cs="Times New Roman"/>
          <w:b/>
          <w:sz w:val="24"/>
          <w:szCs w:val="24"/>
          <w:lang w:eastAsia="pl-PL"/>
        </w:rPr>
      </w:pPr>
      <w:r w:rsidRPr="00C858C2">
        <w:rPr>
          <w:rFonts w:ascii="Times New Roman" w:eastAsia="Times New Roman" w:hAnsi="Times New Roman" w:cs="Times New Roman"/>
          <w:b/>
          <w:sz w:val="24"/>
          <w:szCs w:val="24"/>
          <w:lang w:eastAsia="pl-PL"/>
        </w:rPr>
        <w:t>Ad C Zmiany w zakresie informacji o schematach podatkowych (MDR)</w:t>
      </w:r>
    </w:p>
    <w:p w:rsidR="009C5D71" w:rsidRPr="00C858C2" w:rsidRDefault="009C5D71" w:rsidP="005F7559">
      <w:pPr>
        <w:spacing w:before="120" w:after="0" w:line="360" w:lineRule="auto"/>
        <w:jc w:val="both"/>
        <w:rPr>
          <w:rFonts w:ascii="Times New Roman" w:eastAsia="Times New Roman" w:hAnsi="Times New Roman" w:cs="Times New Roman"/>
          <w:b/>
          <w:sz w:val="24"/>
          <w:szCs w:val="24"/>
          <w:lang w:eastAsia="pl-PL"/>
        </w:rPr>
      </w:pPr>
      <w:r w:rsidRPr="00C858C2">
        <w:rPr>
          <w:rFonts w:ascii="Times New Roman" w:eastAsia="Times New Roman" w:hAnsi="Times New Roman" w:cs="Times New Roman"/>
          <w:b/>
          <w:sz w:val="24"/>
          <w:szCs w:val="24"/>
          <w:lang w:eastAsia="pl-PL"/>
        </w:rPr>
        <w:t>1. Implementacja dyrektywy MDR</w:t>
      </w:r>
    </w:p>
    <w:p w:rsidR="009C5D71" w:rsidRPr="00C858C2" w:rsidRDefault="009C5D71"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Projektowana ustawa o zmianie ustawy o wymianie informacji podatkowych ma na celu dopełnienie transpozycji dyrektywy MDR. </w:t>
      </w:r>
    </w:p>
    <w:p w:rsidR="009C5D71" w:rsidRPr="00C858C2" w:rsidRDefault="009C5D71"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Dyrektywa MDR nałożyła na państwa członkowskie obowiązek wprowadzenia ujawniania organom podatkowym informacji o schematach podatkowych (ang. Mandatory Disclosure Rules) oraz przekazywania informacji o ujawnionych schematach organom podatkowym innych państw członkowskich. </w:t>
      </w:r>
    </w:p>
    <w:p w:rsidR="009C5D71" w:rsidRPr="00C858C2" w:rsidRDefault="009C5D71"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Zmiany wprowadzone ustawą z dnia 23 października 2018 r. o zmianie ustawy o podatku dochodowym od osób fizycznych, ustawy o podatku dochodowym od osób prawnych, ustawy – Ordynacja </w:t>
      </w:r>
      <w:r w:rsidR="002A4620">
        <w:rPr>
          <w:rFonts w:ascii="Times New Roman" w:eastAsia="Times New Roman" w:hAnsi="Times New Roman" w:cs="Times New Roman"/>
          <w:sz w:val="24"/>
          <w:szCs w:val="24"/>
          <w:lang w:eastAsia="pl-PL"/>
        </w:rPr>
        <w:t>p</w:t>
      </w:r>
      <w:r w:rsidRPr="00C858C2">
        <w:rPr>
          <w:rFonts w:ascii="Times New Roman" w:eastAsia="Times New Roman" w:hAnsi="Times New Roman" w:cs="Times New Roman"/>
          <w:sz w:val="24"/>
          <w:szCs w:val="24"/>
          <w:lang w:eastAsia="pl-PL"/>
        </w:rPr>
        <w:t xml:space="preserve">odatkowa oraz niektórych innych ustaw (Dz. U. poz. 2193) w rozdziale 11a, które weszły w życie z dniem 1 stycznia 2019 r., transponowały dyrektywę MDR w zakresie określenia definicji schematu podatkowego oraz przesłanek raportowania, wskazania kręgu podmiotów obowiązanych do przekazania informacji, określenia zasad, zakresu, sposobu i terminu przekazywania informacji oraz właściwości organu podatkowego. Przewidziano </w:t>
      </w:r>
      <w:r w:rsidRPr="00C858C2">
        <w:rPr>
          <w:rFonts w:ascii="Times New Roman" w:eastAsia="Times New Roman" w:hAnsi="Times New Roman" w:cs="Times New Roman"/>
          <w:sz w:val="24"/>
          <w:szCs w:val="24"/>
          <w:lang w:eastAsia="pl-PL"/>
        </w:rPr>
        <w:lastRenderedPageBreak/>
        <w:t xml:space="preserve">również konsekwencje karne niewypełnienia obowiązku raportowania wobec podmiotów obowiązanych. </w:t>
      </w:r>
    </w:p>
    <w:p w:rsidR="009C5D71" w:rsidRPr="00C858C2" w:rsidRDefault="009C5D71"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Projektowana ustawa dopełnia implementację dyrektywy MDR poprzez nałożenie na Szefa Krajowej Administracji Skarbowej obowiązku przekazania informacji o schematach podatkowych transgranicznych państwom członkowskim Unii Europejskiej oraz w ograniczonym zakresie Komisji Europejskiej.</w:t>
      </w:r>
    </w:p>
    <w:p w:rsidR="009C5D71" w:rsidRPr="00C858C2" w:rsidRDefault="009C5D71" w:rsidP="005F7559">
      <w:pPr>
        <w:spacing w:before="120" w:after="0" w:line="360" w:lineRule="auto"/>
        <w:jc w:val="both"/>
        <w:rPr>
          <w:rFonts w:ascii="Times New Roman" w:eastAsia="Times New Roman" w:hAnsi="Times New Roman" w:cs="Times New Roman"/>
          <w:b/>
          <w:sz w:val="24"/>
          <w:szCs w:val="24"/>
          <w:lang w:eastAsia="pl-PL"/>
        </w:rPr>
      </w:pPr>
      <w:r w:rsidRPr="00C858C2">
        <w:rPr>
          <w:rFonts w:ascii="Times New Roman" w:eastAsia="Times New Roman" w:hAnsi="Times New Roman" w:cs="Times New Roman"/>
          <w:b/>
          <w:sz w:val="24"/>
          <w:szCs w:val="24"/>
          <w:lang w:eastAsia="pl-PL"/>
        </w:rPr>
        <w:t>2. Zmiany doprecyzowujące przepisy Ordynacji podatkowej w zakresie MDR</w:t>
      </w:r>
    </w:p>
    <w:p w:rsidR="009C5D71" w:rsidRPr="00C858C2" w:rsidRDefault="009C5D71"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Proponuje się:</w:t>
      </w:r>
    </w:p>
    <w:p w:rsidR="009C5D71" w:rsidRPr="00C858C2" w:rsidRDefault="009C5D71" w:rsidP="005F7559">
      <w:pPr>
        <w:numPr>
          <w:ilvl w:val="0"/>
          <w:numId w:val="23"/>
        </w:num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wprowadzenie zmian w przepisach rozdziału 11a działu III Ordynacji podatkowej związanych z nadawaniem numeru schematu podatkowego (NSP),</w:t>
      </w:r>
    </w:p>
    <w:p w:rsidR="009C5D71" w:rsidRPr="00C858C2" w:rsidRDefault="009C5D71" w:rsidP="005F7559">
      <w:pPr>
        <w:numPr>
          <w:ilvl w:val="0"/>
          <w:numId w:val="23"/>
        </w:num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doprecyzowanie przepisów dotyczących pełnomocnictw szczególnych na gruncie przepisów o schematach podatkowych (dodanie art. 86na Ordynacji podatkowej).</w:t>
      </w:r>
    </w:p>
    <w:p w:rsidR="009C5D71" w:rsidRPr="00C858C2" w:rsidRDefault="009C5D71" w:rsidP="005F7559">
      <w:pPr>
        <w:spacing w:before="120" w:after="0" w:line="360" w:lineRule="auto"/>
        <w:jc w:val="both"/>
        <w:rPr>
          <w:rFonts w:ascii="Times New Roman" w:eastAsia="Times New Roman" w:hAnsi="Times New Roman" w:cs="Times New Roman"/>
          <w:sz w:val="24"/>
          <w:szCs w:val="24"/>
          <w:lang w:eastAsia="pl-PL"/>
        </w:rPr>
      </w:pPr>
    </w:p>
    <w:p w:rsidR="00E8460B" w:rsidRPr="00C858C2" w:rsidRDefault="00E8460B" w:rsidP="005F7559">
      <w:pPr>
        <w:spacing w:before="120" w:after="0" w:line="360" w:lineRule="auto"/>
        <w:jc w:val="both"/>
        <w:rPr>
          <w:rFonts w:ascii="Times New Roman" w:hAnsi="Times New Roman" w:cs="Times New Roman"/>
          <w:b/>
          <w:bCs/>
          <w:sz w:val="24"/>
          <w:szCs w:val="24"/>
        </w:rPr>
      </w:pPr>
      <w:r w:rsidRPr="00C858C2">
        <w:rPr>
          <w:rFonts w:ascii="Times New Roman" w:hAnsi="Times New Roman" w:cs="Times New Roman"/>
          <w:b/>
          <w:sz w:val="24"/>
          <w:szCs w:val="24"/>
        </w:rPr>
        <w:t>II.</w:t>
      </w:r>
      <w:r w:rsidRPr="00C858C2">
        <w:rPr>
          <w:rFonts w:ascii="Times New Roman" w:hAnsi="Times New Roman" w:cs="Times New Roman"/>
          <w:sz w:val="24"/>
          <w:szCs w:val="24"/>
        </w:rPr>
        <w:t xml:space="preserve"> </w:t>
      </w:r>
      <w:r w:rsidRPr="00C858C2">
        <w:rPr>
          <w:rFonts w:ascii="Times New Roman" w:hAnsi="Times New Roman" w:cs="Times New Roman"/>
          <w:b/>
          <w:bCs/>
          <w:sz w:val="24"/>
          <w:szCs w:val="24"/>
        </w:rPr>
        <w:t>Omówienie poszczególnych przepisów</w:t>
      </w:r>
    </w:p>
    <w:p w:rsidR="005E4375" w:rsidRPr="00C858C2" w:rsidRDefault="005E4375" w:rsidP="005F7559">
      <w:pPr>
        <w:spacing w:before="120" w:after="0" w:line="360" w:lineRule="auto"/>
        <w:jc w:val="both"/>
        <w:rPr>
          <w:rFonts w:ascii="Times New Roman" w:hAnsi="Times New Roman" w:cs="Times New Roman"/>
          <w:b/>
          <w:bCs/>
          <w:sz w:val="24"/>
          <w:szCs w:val="24"/>
        </w:rPr>
      </w:pPr>
      <w:r w:rsidRPr="00C858C2">
        <w:rPr>
          <w:rFonts w:ascii="Times New Roman" w:hAnsi="Times New Roman" w:cs="Times New Roman"/>
          <w:b/>
          <w:bCs/>
          <w:sz w:val="24"/>
          <w:szCs w:val="24"/>
        </w:rPr>
        <w:t xml:space="preserve">Ad </w:t>
      </w:r>
      <w:r w:rsidR="00A8789B" w:rsidRPr="00C858C2">
        <w:rPr>
          <w:rFonts w:ascii="Times New Roman" w:hAnsi="Times New Roman" w:cs="Times New Roman"/>
          <w:b/>
          <w:bCs/>
          <w:sz w:val="24"/>
          <w:szCs w:val="24"/>
        </w:rPr>
        <w:t>A</w:t>
      </w:r>
      <w:r w:rsidR="00276FD7" w:rsidRPr="00C858C2">
        <w:rPr>
          <w:rFonts w:ascii="Times New Roman" w:hAnsi="Times New Roman" w:cs="Times New Roman"/>
          <w:b/>
          <w:bCs/>
          <w:sz w:val="24"/>
          <w:szCs w:val="24"/>
        </w:rPr>
        <w:t xml:space="preserve"> </w:t>
      </w:r>
      <w:r w:rsidRPr="00C858C2">
        <w:rPr>
          <w:rFonts w:ascii="Times New Roman" w:hAnsi="Times New Roman" w:cs="Times New Roman"/>
          <w:b/>
          <w:bCs/>
          <w:sz w:val="24"/>
          <w:szCs w:val="24"/>
        </w:rPr>
        <w:t>Implementacja dyrektywy ATAD 2</w:t>
      </w:r>
    </w:p>
    <w:p w:rsidR="00EA45AA" w:rsidRPr="00C858C2" w:rsidRDefault="00E8460B"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Dodawany w ustawie CIT art. </w:t>
      </w:r>
      <w:r w:rsidR="00EA45AA" w:rsidRPr="00C858C2">
        <w:rPr>
          <w:rFonts w:ascii="Times New Roman" w:hAnsi="Times New Roman" w:cs="Times New Roman"/>
          <w:bCs/>
          <w:sz w:val="24"/>
          <w:szCs w:val="24"/>
        </w:rPr>
        <w:t xml:space="preserve">16n </w:t>
      </w:r>
      <w:r w:rsidRPr="00C858C2">
        <w:rPr>
          <w:rFonts w:ascii="Times New Roman" w:hAnsi="Times New Roman" w:cs="Times New Roman"/>
          <w:bCs/>
          <w:sz w:val="24"/>
          <w:szCs w:val="24"/>
        </w:rPr>
        <w:t xml:space="preserve">ust. 1 zawiera słowniczek pojęć używanych we wprowadzanych przepisach, regulujących kwestie rozbieżności w kwalifikowaniu przez różne jurysdykcje </w:t>
      </w:r>
      <w:r w:rsidR="00653A63" w:rsidRPr="00C858C2">
        <w:rPr>
          <w:rFonts w:ascii="Times New Roman" w:hAnsi="Times New Roman" w:cs="Times New Roman"/>
          <w:bCs/>
          <w:sz w:val="24"/>
          <w:szCs w:val="24"/>
        </w:rPr>
        <w:t xml:space="preserve">podatkowe podmiotów gospodarczych w celach podatkowych, a także rozbieżności w zakresie uwzględniania podatkowych </w:t>
      </w:r>
      <w:r w:rsidRPr="00C858C2">
        <w:rPr>
          <w:rFonts w:ascii="Times New Roman" w:hAnsi="Times New Roman" w:cs="Times New Roman"/>
          <w:bCs/>
          <w:sz w:val="24"/>
          <w:szCs w:val="24"/>
        </w:rPr>
        <w:t xml:space="preserve">kosztów </w:t>
      </w:r>
      <w:r w:rsidR="00653A63" w:rsidRPr="00C858C2">
        <w:rPr>
          <w:rFonts w:ascii="Times New Roman" w:hAnsi="Times New Roman" w:cs="Times New Roman"/>
          <w:bCs/>
          <w:sz w:val="24"/>
          <w:szCs w:val="24"/>
        </w:rPr>
        <w:t xml:space="preserve">ponoszonych przez podatników podatku dochodowego </w:t>
      </w:r>
      <w:r w:rsidRPr="00C858C2">
        <w:rPr>
          <w:rFonts w:ascii="Times New Roman" w:hAnsi="Times New Roman" w:cs="Times New Roman"/>
          <w:bCs/>
          <w:sz w:val="24"/>
          <w:szCs w:val="24"/>
        </w:rPr>
        <w:t xml:space="preserve">oraz przychodów </w:t>
      </w:r>
      <w:r w:rsidR="00653A63" w:rsidRPr="00C858C2">
        <w:rPr>
          <w:rFonts w:ascii="Times New Roman" w:hAnsi="Times New Roman" w:cs="Times New Roman"/>
          <w:bCs/>
          <w:sz w:val="24"/>
          <w:szCs w:val="24"/>
        </w:rPr>
        <w:t>uzyskiwanych przez takich podatników</w:t>
      </w:r>
      <w:r w:rsidRPr="00C858C2">
        <w:rPr>
          <w:rFonts w:ascii="Times New Roman" w:hAnsi="Times New Roman" w:cs="Times New Roman"/>
          <w:bCs/>
          <w:sz w:val="24"/>
          <w:szCs w:val="24"/>
        </w:rPr>
        <w:t xml:space="preserve">. Zawarte </w:t>
      </w:r>
      <w:r w:rsidR="0038601E" w:rsidRPr="00C858C2">
        <w:rPr>
          <w:rFonts w:ascii="Times New Roman" w:hAnsi="Times New Roman" w:cs="Times New Roman"/>
          <w:bCs/>
          <w:sz w:val="24"/>
          <w:szCs w:val="24"/>
        </w:rPr>
        <w:br/>
      </w:r>
      <w:r w:rsidRPr="00C858C2">
        <w:rPr>
          <w:rFonts w:ascii="Times New Roman" w:hAnsi="Times New Roman" w:cs="Times New Roman"/>
          <w:bCs/>
          <w:sz w:val="24"/>
          <w:szCs w:val="24"/>
        </w:rPr>
        <w:t xml:space="preserve">w nim zostały następujące definicje pojęć użytych w dodawanym do ustawy CIT rozdziale zawierającym szczególne regulacje dotyczące podatkowych skutków rozbieżności </w:t>
      </w:r>
      <w:r w:rsidR="0038601E" w:rsidRPr="00C858C2">
        <w:rPr>
          <w:rFonts w:ascii="Times New Roman" w:hAnsi="Times New Roman" w:cs="Times New Roman"/>
          <w:bCs/>
          <w:sz w:val="24"/>
          <w:szCs w:val="24"/>
        </w:rPr>
        <w:br/>
      </w:r>
      <w:r w:rsidRPr="00C858C2">
        <w:rPr>
          <w:rFonts w:ascii="Times New Roman" w:hAnsi="Times New Roman" w:cs="Times New Roman"/>
          <w:bCs/>
          <w:sz w:val="24"/>
          <w:szCs w:val="24"/>
        </w:rPr>
        <w:t>w kwalifikacji struktur hybrydowych:</w:t>
      </w:r>
    </w:p>
    <w:p w:rsidR="00EA45AA" w:rsidRPr="00C858C2" w:rsidRDefault="00FA3147" w:rsidP="00992449">
      <w:pPr>
        <w:spacing w:before="120" w:after="0" w:line="360" w:lineRule="auto"/>
        <w:ind w:left="705" w:hanging="705"/>
        <w:jc w:val="both"/>
        <w:rPr>
          <w:rFonts w:ascii="Times New Roman" w:hAnsi="Times New Roman" w:cs="Times New Roman"/>
          <w:bCs/>
          <w:sz w:val="24"/>
          <w:szCs w:val="24"/>
        </w:rPr>
      </w:pPr>
      <w:r>
        <w:rPr>
          <w:rFonts w:ascii="Times New Roman" w:hAnsi="Times New Roman" w:cs="Times New Roman"/>
          <w:bCs/>
          <w:sz w:val="24"/>
          <w:szCs w:val="24"/>
        </w:rPr>
        <w:t>1)</w:t>
      </w:r>
      <w:r w:rsidR="00EA45AA" w:rsidRPr="00C858C2">
        <w:rPr>
          <w:rFonts w:ascii="Times New Roman" w:hAnsi="Times New Roman" w:cs="Times New Roman"/>
          <w:bCs/>
          <w:sz w:val="24"/>
          <w:szCs w:val="24"/>
        </w:rPr>
        <w:tab/>
        <w:t>hybrydowego instrumentu finansowego</w:t>
      </w:r>
      <w:r w:rsidR="0038601E" w:rsidRPr="00C858C2">
        <w:rPr>
          <w:rFonts w:ascii="Times New Roman" w:hAnsi="Times New Roman" w:cs="Times New Roman"/>
          <w:bCs/>
          <w:sz w:val="24"/>
          <w:szCs w:val="24"/>
        </w:rPr>
        <w:t xml:space="preserve"> – oznacza to</w:t>
      </w:r>
      <w:r w:rsidR="00EA45AA" w:rsidRPr="00C858C2">
        <w:rPr>
          <w:rFonts w:ascii="Times New Roman" w:hAnsi="Times New Roman" w:cs="Times New Roman"/>
          <w:bCs/>
          <w:sz w:val="24"/>
          <w:szCs w:val="24"/>
        </w:rPr>
        <w:t xml:space="preserve"> instrument finansowy, który </w:t>
      </w:r>
      <w:r w:rsidR="0038601E" w:rsidRPr="00C858C2">
        <w:rPr>
          <w:rFonts w:ascii="Times New Roman" w:hAnsi="Times New Roman" w:cs="Times New Roman"/>
          <w:bCs/>
          <w:sz w:val="24"/>
          <w:szCs w:val="24"/>
        </w:rPr>
        <w:br/>
      </w:r>
      <w:r w:rsidR="00EA45AA" w:rsidRPr="00C858C2">
        <w:rPr>
          <w:rFonts w:ascii="Times New Roman" w:hAnsi="Times New Roman" w:cs="Times New Roman"/>
          <w:bCs/>
          <w:sz w:val="24"/>
          <w:szCs w:val="24"/>
        </w:rPr>
        <w:t>w państwie płatnika jest inaczej kwalifikowany dla celów podatkowych niż w państwie odbiorcy</w:t>
      </w:r>
      <w:r w:rsidR="008B516A" w:rsidRPr="00C858C2">
        <w:rPr>
          <w:rFonts w:ascii="Times New Roman" w:hAnsi="Times New Roman" w:cs="Times New Roman"/>
          <w:bCs/>
          <w:sz w:val="24"/>
          <w:szCs w:val="24"/>
        </w:rPr>
        <w:t>,</w:t>
      </w:r>
      <w:r w:rsidR="008B516A" w:rsidRPr="00C858C2">
        <w:rPr>
          <w:rFonts w:ascii="Times New Roman" w:hAnsi="Times New Roman" w:cs="Times New Roman"/>
          <w:sz w:val="24"/>
          <w:szCs w:val="24"/>
        </w:rPr>
        <w:t xml:space="preserve"> </w:t>
      </w:r>
      <w:r w:rsidR="008B516A" w:rsidRPr="00C858C2">
        <w:rPr>
          <w:rFonts w:ascii="Times New Roman" w:hAnsi="Times New Roman" w:cs="Times New Roman"/>
          <w:bCs/>
          <w:sz w:val="24"/>
          <w:szCs w:val="24"/>
        </w:rPr>
        <w:t>przy czym hybrydowy instrument finansowy obejmuje również hybrydową transakcję</w:t>
      </w:r>
      <w:r w:rsidR="00EA45AA" w:rsidRPr="00C858C2">
        <w:rPr>
          <w:rFonts w:ascii="Times New Roman" w:hAnsi="Times New Roman" w:cs="Times New Roman"/>
          <w:bCs/>
          <w:sz w:val="24"/>
          <w:szCs w:val="24"/>
        </w:rPr>
        <w:t>;</w:t>
      </w:r>
    </w:p>
    <w:p w:rsidR="00070C0E" w:rsidRPr="00C858C2" w:rsidRDefault="00211EC7"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Należy zwrócić uwagę, że dyrektywa nie odwołuje się wprost do pojęcia hybrydowy instrument finansowy. Pojęcie to występuje w opracowaniu OECD w ramach BEPS (działanie 2), którego konieczność stosowania przy interpretacji przepisów dyrektywy ATAD 2 zastrzeżono w </w:t>
      </w:r>
      <w:r w:rsidRPr="00C858C2">
        <w:rPr>
          <w:rFonts w:ascii="Times New Roman" w:hAnsi="Times New Roman" w:cs="Times New Roman"/>
          <w:bCs/>
          <w:sz w:val="24"/>
          <w:szCs w:val="24"/>
        </w:rPr>
        <w:lastRenderedPageBreak/>
        <w:t xml:space="preserve">motywie 28 tej dyrektywy. </w:t>
      </w:r>
      <w:r w:rsidR="00406469" w:rsidRPr="00C858C2">
        <w:rPr>
          <w:rFonts w:ascii="Times New Roman" w:hAnsi="Times New Roman" w:cs="Times New Roman"/>
          <w:bCs/>
          <w:sz w:val="24"/>
          <w:szCs w:val="24"/>
        </w:rPr>
        <w:t>Co istotne w motywie 23 dyrektywy ATAD 2 również odesłano do niezdefiniowanego pojęcia „hybrydowy instrument finansowy”. W motywie tym wyjaśniono ponadto przyczyny objęcia definicją instrumentu finansowego (w projekcie ustawy proponuje się dokonanie tego w definicji hybrydowego instrumentu finansowego) przypadków, które podlegają pod definicję hybrydowej transakcji:</w:t>
      </w:r>
    </w:p>
    <w:p w:rsidR="00406469" w:rsidRPr="00C858C2" w:rsidRDefault="00406469"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w:t>
      </w:r>
      <w:r w:rsidRPr="00C858C2">
        <w:rPr>
          <w:rFonts w:ascii="Times New Roman" w:hAnsi="Times New Roman" w:cs="Times New Roman"/>
          <w:bCs/>
          <w:i/>
          <w:sz w:val="24"/>
          <w:szCs w:val="24"/>
        </w:rPr>
        <w:t>Przeniesienia hybrydowe mogą prowadzić do odmiennego traktowania pod względem podatkowym, jeśli w wyniku uzgodnienia w sprawie przeniesienia instrumentu finansowego dochód bazowy z tytułu tego instrumentu jest traktowany jako dochód uzyskany przez więcej niż jedną stronę tego uzgodnienia. W tych przypadkach płatność dokonana w ramach przeniesienia hybrydowego może spowodować powstanie odliczenia po stronie płatnika, podczas gdy po stronie odbiorcy jest ona traktowana jako dochód z tytułu instrumentu bazowego. Ta różnica w traktowaniu pod względem podatkowym może prowadzić do odliczenia bez ujęcia w dochodzie lub do uzyskania w dwóch różnych jurysdykcjach nadwyżki kredytu podatkowego z tytułu podatku u źródła od instrumentu bazowego. Należy zatem wyeliminować tego typu rozbieżności. W przypadku odliczenia bez ujęcia w dochodzie powinny mieć zastosowanie te same przepisy co do neutralizacji rozbieżności wynikających z płatności z tytułu hybrydowego instrumentu finansowego</w:t>
      </w:r>
      <w:r w:rsidRPr="00C858C2">
        <w:rPr>
          <w:rFonts w:ascii="Times New Roman" w:hAnsi="Times New Roman" w:cs="Times New Roman"/>
          <w:bCs/>
          <w:sz w:val="24"/>
          <w:szCs w:val="24"/>
        </w:rPr>
        <w:t>.”</w:t>
      </w:r>
    </w:p>
    <w:p w:rsidR="00406469" w:rsidRPr="00C858C2" w:rsidRDefault="00406469"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Celem uzupełnienia definicji hybrydowego instrumentu finansowego o hybrydową transakcję jest zatem zapewnienie stosowania przepisów o hybrydowym instrumencie finansowym do przypadków spełniających kryteria hybrydowej transakcji w przypadku</w:t>
      </w:r>
      <w:r w:rsidR="007264B6" w:rsidRPr="00C858C2">
        <w:rPr>
          <w:rFonts w:ascii="Times New Roman" w:hAnsi="Times New Roman" w:cs="Times New Roman"/>
          <w:bCs/>
          <w:sz w:val="24"/>
          <w:szCs w:val="24"/>
        </w:rPr>
        <w:t>,</w:t>
      </w:r>
      <w:r w:rsidRPr="00C858C2">
        <w:rPr>
          <w:rFonts w:ascii="Times New Roman" w:hAnsi="Times New Roman" w:cs="Times New Roman"/>
          <w:bCs/>
          <w:sz w:val="24"/>
          <w:szCs w:val="24"/>
        </w:rPr>
        <w:t xml:space="preserve"> gdy uzgodnienia dokonane w ramach hybrydow</w:t>
      </w:r>
      <w:r w:rsidR="00C40895" w:rsidRPr="00C858C2">
        <w:rPr>
          <w:rFonts w:ascii="Times New Roman" w:hAnsi="Times New Roman" w:cs="Times New Roman"/>
          <w:bCs/>
          <w:sz w:val="24"/>
          <w:szCs w:val="24"/>
        </w:rPr>
        <w:t xml:space="preserve">ej transakcji prowadzą do odliczenia bez opodatkowania. </w:t>
      </w:r>
    </w:p>
    <w:p w:rsidR="00C40895" w:rsidRPr="00C858C2" w:rsidRDefault="00C40895"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Jednocześnie przywołany fragment motywu 23 dyrektywy ATAD 2 przesądza o tym, że użycie w tej dyrektywie łącznika „i” w definicji instrumentu finansowego nie oznacza, że instrument finansowy to dowolny instrument, który „zawsze” obejmuje przeniesienie hybrydowe. Przeniesienie hybrydowe może prowadzić do analogicznych jak hybrydowy instrument finansowy skutków w postaci odliczenia bez opodatkowania, jednak ich źródłem są </w:t>
      </w:r>
      <w:r w:rsidR="007264B6" w:rsidRPr="00C858C2">
        <w:rPr>
          <w:rFonts w:ascii="Times New Roman" w:hAnsi="Times New Roman" w:cs="Times New Roman"/>
          <w:bCs/>
          <w:sz w:val="24"/>
          <w:szCs w:val="24"/>
        </w:rPr>
        <w:t>rozbieżności w</w:t>
      </w:r>
      <w:r w:rsidRPr="00C858C2">
        <w:rPr>
          <w:rFonts w:ascii="Times New Roman" w:hAnsi="Times New Roman" w:cs="Times New Roman"/>
          <w:bCs/>
          <w:sz w:val="24"/>
          <w:szCs w:val="24"/>
        </w:rPr>
        <w:t xml:space="preserve"> kwalifikacj</w:t>
      </w:r>
      <w:r w:rsidR="007264B6" w:rsidRPr="00C858C2">
        <w:rPr>
          <w:rFonts w:ascii="Times New Roman" w:hAnsi="Times New Roman" w:cs="Times New Roman"/>
          <w:bCs/>
          <w:sz w:val="24"/>
          <w:szCs w:val="24"/>
        </w:rPr>
        <w:t>i</w:t>
      </w:r>
      <w:r w:rsidRPr="00C858C2">
        <w:rPr>
          <w:rFonts w:ascii="Times New Roman" w:hAnsi="Times New Roman" w:cs="Times New Roman"/>
          <w:bCs/>
          <w:sz w:val="24"/>
          <w:szCs w:val="24"/>
        </w:rPr>
        <w:t xml:space="preserve"> </w:t>
      </w:r>
      <w:r w:rsidR="007264B6" w:rsidRPr="00C858C2">
        <w:rPr>
          <w:rFonts w:ascii="Times New Roman" w:hAnsi="Times New Roman" w:cs="Times New Roman"/>
          <w:bCs/>
          <w:sz w:val="24"/>
          <w:szCs w:val="24"/>
        </w:rPr>
        <w:t xml:space="preserve">płatności pozostających w związku z przeniesieniem instrumentu finansowego. </w:t>
      </w:r>
    </w:p>
    <w:p w:rsidR="00EA45AA" w:rsidRPr="00C858C2" w:rsidRDefault="00EA45AA" w:rsidP="00992449">
      <w:pPr>
        <w:spacing w:before="120" w:after="0" w:line="360" w:lineRule="auto"/>
        <w:ind w:left="705" w:hanging="705"/>
        <w:jc w:val="both"/>
        <w:rPr>
          <w:rFonts w:ascii="Times New Roman" w:hAnsi="Times New Roman" w:cs="Times New Roman"/>
          <w:bCs/>
          <w:sz w:val="24"/>
          <w:szCs w:val="24"/>
        </w:rPr>
      </w:pPr>
      <w:r w:rsidRPr="00C858C2">
        <w:rPr>
          <w:rFonts w:ascii="Times New Roman" w:hAnsi="Times New Roman" w:cs="Times New Roman"/>
          <w:bCs/>
          <w:sz w:val="24"/>
          <w:szCs w:val="24"/>
        </w:rPr>
        <w:t>2)</w:t>
      </w:r>
      <w:r w:rsidRPr="00C858C2">
        <w:rPr>
          <w:rFonts w:ascii="Times New Roman" w:hAnsi="Times New Roman" w:cs="Times New Roman"/>
          <w:bCs/>
          <w:sz w:val="24"/>
          <w:szCs w:val="24"/>
        </w:rPr>
        <w:tab/>
        <w:t>hybrydowego podmiotu – oznacza to podmiot, który dla celów podatkowych jednego państwa jest traktowany jako podmiot nietransparentny, a dla celów podatkowych innego państwa jako podmiot transparentny;</w:t>
      </w:r>
    </w:p>
    <w:p w:rsidR="00EA45AA" w:rsidRPr="00C858C2" w:rsidRDefault="00EA45AA" w:rsidP="00992449">
      <w:pPr>
        <w:spacing w:before="120" w:after="0" w:line="360" w:lineRule="auto"/>
        <w:ind w:left="705" w:hanging="705"/>
        <w:jc w:val="both"/>
        <w:rPr>
          <w:rFonts w:ascii="Times New Roman" w:hAnsi="Times New Roman" w:cs="Times New Roman"/>
          <w:bCs/>
          <w:sz w:val="24"/>
          <w:szCs w:val="24"/>
        </w:rPr>
      </w:pPr>
      <w:r w:rsidRPr="00C858C2">
        <w:rPr>
          <w:rFonts w:ascii="Times New Roman" w:hAnsi="Times New Roman" w:cs="Times New Roman"/>
          <w:bCs/>
          <w:sz w:val="24"/>
          <w:szCs w:val="24"/>
        </w:rPr>
        <w:lastRenderedPageBreak/>
        <w:t>3)</w:t>
      </w:r>
      <w:r w:rsidRPr="00C858C2">
        <w:rPr>
          <w:rFonts w:ascii="Times New Roman" w:hAnsi="Times New Roman" w:cs="Times New Roman"/>
          <w:bCs/>
          <w:sz w:val="24"/>
          <w:szCs w:val="24"/>
        </w:rPr>
        <w:tab/>
        <w:t>hybrydowej transakcji – oznacza to uzgodnienie w sprawie przeniesienia instrumentu finansowego, w przypadku gdy ten sam dochód (przychód) bazowy z tego instrumentu jest traktowany dla celów podatkowych jako dochód (przychód) uzyskany przez więcej niż jedną stronę takiego uzgodnienia;</w:t>
      </w:r>
    </w:p>
    <w:p w:rsidR="00EA45AA" w:rsidRPr="00C858C2" w:rsidRDefault="00EA45AA" w:rsidP="00992449">
      <w:pPr>
        <w:spacing w:before="120" w:after="0" w:line="360" w:lineRule="auto"/>
        <w:ind w:left="705" w:hanging="705"/>
        <w:jc w:val="both"/>
        <w:rPr>
          <w:rFonts w:ascii="Times New Roman" w:hAnsi="Times New Roman" w:cs="Times New Roman"/>
          <w:bCs/>
          <w:sz w:val="24"/>
          <w:szCs w:val="24"/>
        </w:rPr>
      </w:pPr>
      <w:r w:rsidRPr="00C858C2">
        <w:rPr>
          <w:rFonts w:ascii="Times New Roman" w:hAnsi="Times New Roman" w:cs="Times New Roman"/>
          <w:bCs/>
          <w:sz w:val="24"/>
          <w:szCs w:val="24"/>
        </w:rPr>
        <w:t>4)</w:t>
      </w:r>
      <w:r w:rsidRPr="00C858C2">
        <w:rPr>
          <w:rFonts w:ascii="Times New Roman" w:hAnsi="Times New Roman" w:cs="Times New Roman"/>
          <w:bCs/>
          <w:sz w:val="24"/>
          <w:szCs w:val="24"/>
        </w:rPr>
        <w:tab/>
        <w:t xml:space="preserve">instrumentu finansowego – </w:t>
      </w:r>
      <w:r w:rsidR="00D75E7A" w:rsidRPr="00C858C2">
        <w:rPr>
          <w:rFonts w:ascii="Times New Roman" w:hAnsi="Times New Roman" w:cs="Times New Roman"/>
          <w:bCs/>
          <w:sz w:val="24"/>
          <w:szCs w:val="24"/>
        </w:rPr>
        <w:t>oznacza to instrument stanowiący podstawę osiągania zysku z tytułu finansowania dłużnego lub kapitałowego, który</w:t>
      </w:r>
      <w:r w:rsidR="008B516A" w:rsidRPr="00C858C2">
        <w:rPr>
          <w:rFonts w:ascii="Times New Roman" w:hAnsi="Times New Roman" w:cs="Times New Roman"/>
          <w:bCs/>
          <w:sz w:val="24"/>
          <w:szCs w:val="24"/>
        </w:rPr>
        <w:t xml:space="preserve"> </w:t>
      </w:r>
      <w:r w:rsidR="00D75E7A" w:rsidRPr="00C858C2">
        <w:rPr>
          <w:rFonts w:ascii="Times New Roman" w:hAnsi="Times New Roman" w:cs="Times New Roman"/>
          <w:bCs/>
          <w:sz w:val="24"/>
          <w:szCs w:val="24"/>
        </w:rPr>
        <w:t xml:space="preserve">podlega opodatkowaniu jako dochód z tytułu wierzytelności, udziału w zyskach lub </w:t>
      </w:r>
      <w:r w:rsidR="007B7D6B" w:rsidRPr="00C858C2">
        <w:rPr>
          <w:rFonts w:ascii="Times New Roman" w:hAnsi="Times New Roman" w:cs="Times New Roman"/>
          <w:bCs/>
          <w:sz w:val="24"/>
          <w:szCs w:val="24"/>
        </w:rPr>
        <w:t xml:space="preserve">instrumentów </w:t>
      </w:r>
      <w:r w:rsidR="00D75E7A" w:rsidRPr="00C858C2">
        <w:rPr>
          <w:rFonts w:ascii="Times New Roman" w:hAnsi="Times New Roman" w:cs="Times New Roman"/>
          <w:bCs/>
          <w:sz w:val="24"/>
          <w:szCs w:val="24"/>
        </w:rPr>
        <w:t>pochodnych, na podst</w:t>
      </w:r>
      <w:r w:rsidR="00282FE1">
        <w:rPr>
          <w:rFonts w:ascii="Times New Roman" w:hAnsi="Times New Roman" w:cs="Times New Roman"/>
          <w:bCs/>
          <w:sz w:val="24"/>
          <w:szCs w:val="24"/>
        </w:rPr>
        <w:t>awie przepisów państwa odbiorcy</w:t>
      </w:r>
      <w:r w:rsidR="00D75E7A" w:rsidRPr="00C858C2">
        <w:rPr>
          <w:rFonts w:ascii="Times New Roman" w:hAnsi="Times New Roman" w:cs="Times New Roman"/>
          <w:bCs/>
          <w:sz w:val="24"/>
          <w:szCs w:val="24"/>
        </w:rPr>
        <w:t xml:space="preserve"> lub państwa płatnika;</w:t>
      </w:r>
    </w:p>
    <w:p w:rsidR="00D75E7A" w:rsidRPr="00C858C2" w:rsidRDefault="00EA45AA" w:rsidP="00992449">
      <w:pPr>
        <w:spacing w:before="120" w:after="0" w:line="360" w:lineRule="auto"/>
        <w:ind w:left="360" w:hanging="360"/>
        <w:jc w:val="both"/>
        <w:rPr>
          <w:rFonts w:ascii="Times New Roman" w:hAnsi="Times New Roman" w:cs="Times New Roman"/>
          <w:bCs/>
          <w:sz w:val="24"/>
          <w:szCs w:val="24"/>
        </w:rPr>
      </w:pPr>
      <w:r w:rsidRPr="00C858C2">
        <w:rPr>
          <w:rFonts w:ascii="Times New Roman" w:hAnsi="Times New Roman" w:cs="Times New Roman"/>
          <w:bCs/>
          <w:sz w:val="24"/>
          <w:szCs w:val="24"/>
        </w:rPr>
        <w:t>5)</w:t>
      </w:r>
      <w:r w:rsidRPr="00C858C2">
        <w:rPr>
          <w:rFonts w:ascii="Times New Roman" w:hAnsi="Times New Roman" w:cs="Times New Roman"/>
          <w:bCs/>
          <w:sz w:val="24"/>
          <w:szCs w:val="24"/>
        </w:rPr>
        <w:tab/>
        <w:t xml:space="preserve">odliczenia bez opodatkowania – </w:t>
      </w:r>
      <w:r w:rsidR="00D75E7A" w:rsidRPr="00C858C2">
        <w:rPr>
          <w:rFonts w:ascii="Times New Roman" w:hAnsi="Times New Roman" w:cs="Times New Roman"/>
          <w:bCs/>
          <w:sz w:val="24"/>
          <w:szCs w:val="24"/>
        </w:rPr>
        <w:t xml:space="preserve">oznacza to uwzględnienie </w:t>
      </w:r>
      <w:r w:rsidR="00562A65" w:rsidRPr="00C858C2">
        <w:rPr>
          <w:rFonts w:ascii="Times New Roman" w:hAnsi="Times New Roman" w:cs="Times New Roman"/>
          <w:bCs/>
          <w:sz w:val="24"/>
          <w:szCs w:val="24"/>
        </w:rPr>
        <w:t>(</w:t>
      </w:r>
      <w:r w:rsidR="00D75E7A" w:rsidRPr="00C858C2">
        <w:rPr>
          <w:rFonts w:ascii="Times New Roman" w:hAnsi="Times New Roman" w:cs="Times New Roman"/>
          <w:bCs/>
          <w:sz w:val="24"/>
          <w:szCs w:val="24"/>
        </w:rPr>
        <w:t>zaliczenie</w:t>
      </w:r>
      <w:r w:rsidR="00562A65" w:rsidRPr="00C858C2">
        <w:rPr>
          <w:rFonts w:ascii="Times New Roman" w:hAnsi="Times New Roman" w:cs="Times New Roman"/>
          <w:bCs/>
          <w:sz w:val="24"/>
          <w:szCs w:val="24"/>
        </w:rPr>
        <w:t>)</w:t>
      </w:r>
      <w:r w:rsidR="00282FE1">
        <w:rPr>
          <w:rFonts w:ascii="Times New Roman" w:hAnsi="Times New Roman" w:cs="Times New Roman"/>
          <w:bCs/>
          <w:sz w:val="24"/>
          <w:szCs w:val="24"/>
        </w:rPr>
        <w:t xml:space="preserve"> w państwie płatnika w kosztach </w:t>
      </w:r>
      <w:r w:rsidR="00D75E7A" w:rsidRPr="00C858C2">
        <w:rPr>
          <w:rFonts w:ascii="Times New Roman" w:hAnsi="Times New Roman" w:cs="Times New Roman"/>
          <w:bCs/>
          <w:sz w:val="24"/>
          <w:szCs w:val="24"/>
        </w:rPr>
        <w:t>uzyskania przychodów lub odliczenie od dochodu (przychodu), podstawy opodatkowania lub podatku, w państwie płatnika wartości świadczenia lub hipotetycznego świadczenia między podm</w:t>
      </w:r>
      <w:r w:rsidR="00282FE1">
        <w:rPr>
          <w:rFonts w:ascii="Times New Roman" w:hAnsi="Times New Roman" w:cs="Times New Roman"/>
          <w:bCs/>
          <w:sz w:val="24"/>
          <w:szCs w:val="24"/>
        </w:rPr>
        <w:t xml:space="preserve">iotem nietransparentnym a jego </w:t>
      </w:r>
      <w:r w:rsidR="00D75E7A" w:rsidRPr="00C858C2">
        <w:rPr>
          <w:rFonts w:ascii="Times New Roman" w:hAnsi="Times New Roman" w:cs="Times New Roman"/>
          <w:bCs/>
          <w:sz w:val="24"/>
          <w:szCs w:val="24"/>
        </w:rPr>
        <w:t>zagraniczny</w:t>
      </w:r>
      <w:r w:rsidR="00282FE1">
        <w:rPr>
          <w:rFonts w:ascii="Times New Roman" w:hAnsi="Times New Roman" w:cs="Times New Roman"/>
          <w:bCs/>
          <w:sz w:val="24"/>
          <w:szCs w:val="24"/>
        </w:rPr>
        <w:t xml:space="preserve">m zakładem lub między dwoma </w:t>
      </w:r>
      <w:r w:rsidR="00D75E7A" w:rsidRPr="00C858C2">
        <w:rPr>
          <w:rFonts w:ascii="Times New Roman" w:hAnsi="Times New Roman" w:cs="Times New Roman"/>
          <w:bCs/>
          <w:sz w:val="24"/>
          <w:szCs w:val="24"/>
        </w:rPr>
        <w:t>zagranicznymi zakładami, jeżeli świadczenie lub hipotetyczne świadczenie:</w:t>
      </w:r>
    </w:p>
    <w:p w:rsidR="00D75E7A" w:rsidRPr="00C858C2" w:rsidRDefault="00D75E7A" w:rsidP="005F7559">
      <w:pPr>
        <w:pStyle w:val="Akapitzlist"/>
        <w:numPr>
          <w:ilvl w:val="0"/>
          <w:numId w:val="16"/>
        </w:num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nie są uwzględniane w dochodach (przychodach) przy określaniu dochodu (przychodu) w państwie odbiorcy lub </w:t>
      </w:r>
    </w:p>
    <w:p w:rsidR="00EA45AA" w:rsidRPr="00C858C2" w:rsidRDefault="00D75E7A" w:rsidP="005F7559">
      <w:pPr>
        <w:pStyle w:val="Akapitzlist"/>
        <w:numPr>
          <w:ilvl w:val="0"/>
          <w:numId w:val="16"/>
        </w:num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są objęte ulgą podatkową w państwie odbiorcy wyłącznie ze względu na charakterystykę tych świadczeń polegającą na zwolnieniu z podatku, obniżeniu stawki podatkowej, zwrocie podatku lub kredycie podatkowym innym niż kredyt podatkowy z tytułu podatków pobieranych u źródła;</w:t>
      </w:r>
    </w:p>
    <w:p w:rsidR="007B7D6B" w:rsidRPr="00C858C2" w:rsidRDefault="00EA45AA"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6)</w:t>
      </w:r>
      <w:r w:rsidRPr="00C858C2">
        <w:rPr>
          <w:rFonts w:ascii="Times New Roman" w:hAnsi="Times New Roman" w:cs="Times New Roman"/>
          <w:bCs/>
          <w:sz w:val="24"/>
          <w:szCs w:val="24"/>
        </w:rPr>
        <w:tab/>
      </w:r>
      <w:r w:rsidR="007B7D6B" w:rsidRPr="00C858C2">
        <w:rPr>
          <w:rFonts w:ascii="Times New Roman" w:hAnsi="Times New Roman" w:cs="Times New Roman"/>
          <w:bCs/>
          <w:sz w:val="24"/>
          <w:szCs w:val="24"/>
        </w:rPr>
        <w:t>państwa – oznacza to również terytorium;</w:t>
      </w:r>
    </w:p>
    <w:p w:rsidR="002E07C8" w:rsidRPr="00C858C2" w:rsidRDefault="007B7D6B" w:rsidP="00992449">
      <w:pPr>
        <w:spacing w:before="120" w:after="0" w:line="360" w:lineRule="auto"/>
        <w:ind w:left="705" w:hanging="705"/>
        <w:jc w:val="both"/>
        <w:rPr>
          <w:rFonts w:ascii="Times New Roman" w:hAnsi="Times New Roman" w:cs="Times New Roman"/>
          <w:bCs/>
          <w:sz w:val="24"/>
          <w:szCs w:val="24"/>
        </w:rPr>
      </w:pPr>
      <w:r w:rsidRPr="00C858C2">
        <w:rPr>
          <w:rFonts w:ascii="Times New Roman" w:hAnsi="Times New Roman" w:cs="Times New Roman"/>
          <w:bCs/>
          <w:sz w:val="24"/>
          <w:szCs w:val="24"/>
        </w:rPr>
        <w:t>7)</w:t>
      </w:r>
      <w:r w:rsidRPr="00C858C2">
        <w:rPr>
          <w:rFonts w:ascii="Times New Roman" w:hAnsi="Times New Roman" w:cs="Times New Roman"/>
          <w:bCs/>
          <w:sz w:val="24"/>
          <w:szCs w:val="24"/>
        </w:rPr>
        <w:tab/>
      </w:r>
      <w:r w:rsidR="002E07C8" w:rsidRPr="00C858C2">
        <w:rPr>
          <w:rFonts w:ascii="Times New Roman" w:hAnsi="Times New Roman" w:cs="Times New Roman"/>
          <w:bCs/>
          <w:sz w:val="24"/>
          <w:szCs w:val="24"/>
        </w:rPr>
        <w:t>państwa inwestora – oznacza to państwo inne niż państwo płatnika, które przyznaje prawo do odliczenia świadczenia, kosztu lub straty skutkującego podwójnym odliczeniem;</w:t>
      </w:r>
    </w:p>
    <w:p w:rsidR="00EA45AA" w:rsidRPr="00C858C2" w:rsidRDefault="007B7D6B" w:rsidP="00992449">
      <w:pPr>
        <w:spacing w:before="120" w:after="0" w:line="360" w:lineRule="auto"/>
        <w:ind w:left="705" w:hanging="705"/>
        <w:jc w:val="both"/>
        <w:rPr>
          <w:rFonts w:ascii="Times New Roman" w:hAnsi="Times New Roman" w:cs="Times New Roman"/>
          <w:bCs/>
          <w:sz w:val="24"/>
          <w:szCs w:val="24"/>
        </w:rPr>
      </w:pPr>
      <w:r w:rsidRPr="00C858C2">
        <w:rPr>
          <w:rFonts w:ascii="Times New Roman" w:hAnsi="Times New Roman" w:cs="Times New Roman"/>
          <w:bCs/>
          <w:sz w:val="24"/>
          <w:szCs w:val="24"/>
        </w:rPr>
        <w:t>8</w:t>
      </w:r>
      <w:r w:rsidR="00EA45AA" w:rsidRPr="00C858C2">
        <w:rPr>
          <w:rFonts w:ascii="Times New Roman" w:hAnsi="Times New Roman" w:cs="Times New Roman"/>
          <w:bCs/>
          <w:sz w:val="24"/>
          <w:szCs w:val="24"/>
        </w:rPr>
        <w:t>)</w:t>
      </w:r>
      <w:r w:rsidR="00EA45AA" w:rsidRPr="00C858C2">
        <w:rPr>
          <w:rFonts w:ascii="Times New Roman" w:hAnsi="Times New Roman" w:cs="Times New Roman"/>
          <w:bCs/>
          <w:sz w:val="24"/>
          <w:szCs w:val="24"/>
        </w:rPr>
        <w:tab/>
        <w:t>państwa odbiorcy – oznacza to państwo, w którym zgodnie z prawem innego państwa świadczenie lub hipotetyczne świadczenie skutkujące odliczeniem bez opodatkowania jest uznawane za otrzymane;</w:t>
      </w:r>
    </w:p>
    <w:p w:rsidR="002E07C8" w:rsidRPr="00C858C2" w:rsidRDefault="007B7D6B"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9</w:t>
      </w:r>
      <w:r w:rsidR="00EA45AA" w:rsidRPr="00C858C2">
        <w:rPr>
          <w:rFonts w:ascii="Times New Roman" w:hAnsi="Times New Roman" w:cs="Times New Roman"/>
          <w:bCs/>
          <w:sz w:val="24"/>
          <w:szCs w:val="24"/>
        </w:rPr>
        <w:t>)</w:t>
      </w:r>
      <w:r w:rsidR="00EA45AA" w:rsidRPr="00C858C2">
        <w:rPr>
          <w:rFonts w:ascii="Times New Roman" w:hAnsi="Times New Roman" w:cs="Times New Roman"/>
          <w:bCs/>
          <w:sz w:val="24"/>
          <w:szCs w:val="24"/>
        </w:rPr>
        <w:tab/>
      </w:r>
      <w:r w:rsidR="002E07C8" w:rsidRPr="00C858C2">
        <w:rPr>
          <w:rFonts w:ascii="Times New Roman" w:hAnsi="Times New Roman" w:cs="Times New Roman"/>
          <w:bCs/>
          <w:sz w:val="24"/>
          <w:szCs w:val="24"/>
        </w:rPr>
        <w:t>państwa płatnika – oznacza to państwo, w którym:</w:t>
      </w:r>
    </w:p>
    <w:p w:rsidR="002E07C8" w:rsidRPr="00C858C2" w:rsidRDefault="002E07C8" w:rsidP="00992449">
      <w:pPr>
        <w:spacing w:before="120" w:after="0" w:line="360" w:lineRule="auto"/>
        <w:ind w:left="1413" w:hanging="705"/>
        <w:jc w:val="both"/>
        <w:rPr>
          <w:rFonts w:ascii="Times New Roman" w:hAnsi="Times New Roman" w:cs="Times New Roman"/>
          <w:bCs/>
          <w:sz w:val="24"/>
          <w:szCs w:val="24"/>
        </w:rPr>
      </w:pPr>
      <w:r w:rsidRPr="00C858C2">
        <w:rPr>
          <w:rFonts w:ascii="Times New Roman" w:hAnsi="Times New Roman" w:cs="Times New Roman"/>
          <w:bCs/>
          <w:sz w:val="24"/>
          <w:szCs w:val="24"/>
        </w:rPr>
        <w:t>a)</w:t>
      </w:r>
      <w:r w:rsidRPr="00C858C2">
        <w:rPr>
          <w:rFonts w:ascii="Times New Roman" w:hAnsi="Times New Roman" w:cs="Times New Roman"/>
          <w:bCs/>
          <w:sz w:val="24"/>
          <w:szCs w:val="24"/>
        </w:rPr>
        <w:tab/>
        <w:t>świadczenie ma źródło lub zostały poniesione koszty lub straty – w przypadku podwójnego odliczenia,</w:t>
      </w:r>
    </w:p>
    <w:p w:rsidR="002E07C8" w:rsidRPr="00C858C2" w:rsidRDefault="002E07C8" w:rsidP="00992449">
      <w:pPr>
        <w:spacing w:before="120" w:after="0" w:line="360" w:lineRule="auto"/>
        <w:ind w:left="1413" w:hanging="705"/>
        <w:jc w:val="both"/>
        <w:rPr>
          <w:rFonts w:ascii="Times New Roman" w:hAnsi="Times New Roman" w:cs="Times New Roman"/>
          <w:bCs/>
          <w:sz w:val="24"/>
          <w:szCs w:val="24"/>
        </w:rPr>
      </w:pPr>
      <w:r w:rsidRPr="00C858C2">
        <w:rPr>
          <w:rFonts w:ascii="Times New Roman" w:hAnsi="Times New Roman" w:cs="Times New Roman"/>
          <w:bCs/>
          <w:sz w:val="24"/>
          <w:szCs w:val="24"/>
        </w:rPr>
        <w:lastRenderedPageBreak/>
        <w:t>b)</w:t>
      </w:r>
      <w:r w:rsidRPr="00C858C2">
        <w:rPr>
          <w:rFonts w:ascii="Times New Roman" w:hAnsi="Times New Roman" w:cs="Times New Roman"/>
          <w:bCs/>
          <w:sz w:val="24"/>
          <w:szCs w:val="24"/>
        </w:rPr>
        <w:tab/>
        <w:t xml:space="preserve">hybrydowy podmiot </w:t>
      </w:r>
      <w:r w:rsidR="007B7D6B" w:rsidRPr="00C858C2">
        <w:rPr>
          <w:rFonts w:ascii="Times New Roman" w:hAnsi="Times New Roman" w:cs="Times New Roman"/>
          <w:bCs/>
          <w:sz w:val="24"/>
          <w:szCs w:val="24"/>
        </w:rPr>
        <w:t xml:space="preserve">ma siedzibę </w:t>
      </w:r>
      <w:r w:rsidRPr="00C858C2">
        <w:rPr>
          <w:rFonts w:ascii="Times New Roman" w:hAnsi="Times New Roman" w:cs="Times New Roman"/>
          <w:bCs/>
          <w:sz w:val="24"/>
          <w:szCs w:val="24"/>
        </w:rPr>
        <w:t xml:space="preserve">lub </w:t>
      </w:r>
      <w:r w:rsidR="00282FE1">
        <w:rPr>
          <w:rFonts w:ascii="Times New Roman" w:hAnsi="Times New Roman" w:cs="Times New Roman"/>
          <w:bCs/>
          <w:sz w:val="24"/>
          <w:szCs w:val="24"/>
        </w:rPr>
        <w:t>zagraniczny zakład</w:t>
      </w:r>
      <w:r w:rsidRPr="00C858C2">
        <w:rPr>
          <w:rFonts w:ascii="Times New Roman" w:hAnsi="Times New Roman" w:cs="Times New Roman"/>
          <w:bCs/>
          <w:sz w:val="24"/>
          <w:szCs w:val="24"/>
        </w:rPr>
        <w:t xml:space="preserve"> </w:t>
      </w:r>
      <w:r w:rsidR="007B7D6B" w:rsidRPr="00C858C2">
        <w:rPr>
          <w:rFonts w:ascii="Times New Roman" w:hAnsi="Times New Roman" w:cs="Times New Roman"/>
          <w:bCs/>
          <w:sz w:val="24"/>
          <w:szCs w:val="24"/>
        </w:rPr>
        <w:t>jest</w:t>
      </w:r>
      <w:r w:rsidRPr="00C858C2">
        <w:rPr>
          <w:rFonts w:ascii="Times New Roman" w:hAnsi="Times New Roman" w:cs="Times New Roman"/>
          <w:bCs/>
          <w:sz w:val="24"/>
          <w:szCs w:val="24"/>
        </w:rPr>
        <w:t xml:space="preserve"> </w:t>
      </w:r>
      <w:r w:rsidR="007B7D6B" w:rsidRPr="00C858C2">
        <w:rPr>
          <w:rFonts w:ascii="Times New Roman" w:hAnsi="Times New Roman" w:cs="Times New Roman"/>
          <w:bCs/>
          <w:sz w:val="24"/>
          <w:szCs w:val="24"/>
        </w:rPr>
        <w:t xml:space="preserve">położony </w:t>
      </w:r>
      <w:r w:rsidRPr="00C858C2">
        <w:rPr>
          <w:rFonts w:ascii="Times New Roman" w:hAnsi="Times New Roman" w:cs="Times New Roman"/>
          <w:bCs/>
          <w:sz w:val="24"/>
          <w:szCs w:val="24"/>
        </w:rPr>
        <w:t>– w przypadku świadczenia dokonanego przez hybrydowy podmiot lub</w:t>
      </w:r>
      <w:r w:rsidR="00D75E7A" w:rsidRPr="00C858C2">
        <w:rPr>
          <w:rFonts w:ascii="Times New Roman" w:hAnsi="Times New Roman" w:cs="Times New Roman"/>
          <w:bCs/>
          <w:sz w:val="24"/>
          <w:szCs w:val="24"/>
        </w:rPr>
        <w:t xml:space="preserve"> zagraniczny zakład</w:t>
      </w:r>
      <w:r w:rsidRPr="00C858C2">
        <w:rPr>
          <w:rFonts w:ascii="Times New Roman" w:hAnsi="Times New Roman" w:cs="Times New Roman"/>
          <w:bCs/>
          <w:sz w:val="24"/>
          <w:szCs w:val="24"/>
        </w:rPr>
        <w:t>, które skutkuje podwójnym odliczeniem,</w:t>
      </w:r>
    </w:p>
    <w:p w:rsidR="00EA45AA" w:rsidRPr="00C858C2" w:rsidRDefault="002E07C8" w:rsidP="00992449">
      <w:pPr>
        <w:spacing w:before="120" w:after="0" w:line="360" w:lineRule="auto"/>
        <w:ind w:left="1413" w:hanging="705"/>
        <w:jc w:val="both"/>
        <w:rPr>
          <w:rFonts w:ascii="Times New Roman" w:hAnsi="Times New Roman" w:cs="Times New Roman"/>
          <w:bCs/>
          <w:sz w:val="24"/>
          <w:szCs w:val="24"/>
        </w:rPr>
      </w:pPr>
      <w:r w:rsidRPr="00C858C2">
        <w:rPr>
          <w:rFonts w:ascii="Times New Roman" w:hAnsi="Times New Roman" w:cs="Times New Roman"/>
          <w:bCs/>
          <w:sz w:val="24"/>
          <w:szCs w:val="24"/>
        </w:rPr>
        <w:t>c)</w:t>
      </w:r>
      <w:r w:rsidRPr="00C858C2">
        <w:rPr>
          <w:rFonts w:ascii="Times New Roman" w:hAnsi="Times New Roman" w:cs="Times New Roman"/>
          <w:bCs/>
          <w:sz w:val="24"/>
          <w:szCs w:val="24"/>
        </w:rPr>
        <w:tab/>
        <w:t>przyjmuje się zgodnie z prawem tego państwa, że świadczenie lub hipotetyczne świadczenie zostało dokonane – w przypadku odliczenia bez opodatkowania;</w:t>
      </w:r>
    </w:p>
    <w:p w:rsidR="00EA45AA" w:rsidRPr="00C858C2" w:rsidRDefault="007B7D6B" w:rsidP="00992449">
      <w:pPr>
        <w:spacing w:before="120" w:after="0" w:line="360" w:lineRule="auto"/>
        <w:ind w:left="705" w:hanging="705"/>
        <w:jc w:val="both"/>
        <w:rPr>
          <w:rFonts w:ascii="Times New Roman" w:hAnsi="Times New Roman" w:cs="Times New Roman"/>
          <w:bCs/>
          <w:sz w:val="24"/>
          <w:szCs w:val="24"/>
        </w:rPr>
      </w:pPr>
      <w:r w:rsidRPr="00C858C2">
        <w:rPr>
          <w:rFonts w:ascii="Times New Roman" w:hAnsi="Times New Roman" w:cs="Times New Roman"/>
          <w:bCs/>
          <w:sz w:val="24"/>
          <w:szCs w:val="24"/>
        </w:rPr>
        <w:t>10</w:t>
      </w:r>
      <w:r w:rsidR="00EA45AA" w:rsidRPr="00C858C2">
        <w:rPr>
          <w:rFonts w:ascii="Times New Roman" w:hAnsi="Times New Roman" w:cs="Times New Roman"/>
          <w:bCs/>
          <w:sz w:val="24"/>
          <w:szCs w:val="24"/>
        </w:rPr>
        <w:t>)</w:t>
      </w:r>
      <w:r w:rsidR="00EA45AA" w:rsidRPr="00C858C2">
        <w:rPr>
          <w:rFonts w:ascii="Times New Roman" w:hAnsi="Times New Roman" w:cs="Times New Roman"/>
          <w:bCs/>
          <w:sz w:val="24"/>
          <w:szCs w:val="24"/>
        </w:rPr>
        <w:tab/>
        <w:t>podmiotu – oznacza to osobę prawną</w:t>
      </w:r>
      <w:r w:rsidR="00E164B3" w:rsidRPr="00C858C2">
        <w:rPr>
          <w:rFonts w:ascii="Times New Roman" w:hAnsi="Times New Roman" w:cs="Times New Roman"/>
          <w:bCs/>
          <w:sz w:val="24"/>
          <w:szCs w:val="24"/>
        </w:rPr>
        <w:t xml:space="preserve"> lub</w:t>
      </w:r>
      <w:r w:rsidR="00EA45AA" w:rsidRPr="00C858C2">
        <w:rPr>
          <w:rFonts w:ascii="Times New Roman" w:hAnsi="Times New Roman" w:cs="Times New Roman"/>
          <w:bCs/>
          <w:sz w:val="24"/>
          <w:szCs w:val="24"/>
        </w:rPr>
        <w:t xml:space="preserve"> jednostkę organizacyjną niemającą osobowości prawnej;</w:t>
      </w:r>
    </w:p>
    <w:p w:rsidR="00EA45AA" w:rsidRPr="00C858C2" w:rsidRDefault="007B7D6B" w:rsidP="00992449">
      <w:pPr>
        <w:spacing w:before="120" w:after="0" w:line="360" w:lineRule="auto"/>
        <w:ind w:left="705" w:hanging="705"/>
        <w:jc w:val="both"/>
        <w:rPr>
          <w:rFonts w:ascii="Times New Roman" w:hAnsi="Times New Roman" w:cs="Times New Roman"/>
          <w:bCs/>
          <w:sz w:val="24"/>
          <w:szCs w:val="24"/>
        </w:rPr>
      </w:pPr>
      <w:r w:rsidRPr="00C858C2">
        <w:rPr>
          <w:rFonts w:ascii="Times New Roman" w:hAnsi="Times New Roman" w:cs="Times New Roman"/>
          <w:bCs/>
          <w:sz w:val="24"/>
          <w:szCs w:val="24"/>
        </w:rPr>
        <w:t>11</w:t>
      </w:r>
      <w:r w:rsidR="00EA45AA" w:rsidRPr="00C858C2">
        <w:rPr>
          <w:rFonts w:ascii="Times New Roman" w:hAnsi="Times New Roman" w:cs="Times New Roman"/>
          <w:bCs/>
          <w:sz w:val="24"/>
          <w:szCs w:val="24"/>
        </w:rPr>
        <w:t>)</w:t>
      </w:r>
      <w:r w:rsidR="00EA45AA" w:rsidRPr="00C858C2">
        <w:rPr>
          <w:rFonts w:ascii="Times New Roman" w:hAnsi="Times New Roman" w:cs="Times New Roman"/>
          <w:bCs/>
          <w:sz w:val="24"/>
          <w:szCs w:val="24"/>
        </w:rPr>
        <w:tab/>
        <w:t xml:space="preserve">podmiotu nietransparentnego – </w:t>
      </w:r>
      <w:r w:rsidR="00FB6C02" w:rsidRPr="00C858C2">
        <w:rPr>
          <w:rFonts w:ascii="Times New Roman" w:hAnsi="Times New Roman" w:cs="Times New Roman"/>
          <w:bCs/>
          <w:sz w:val="24"/>
          <w:szCs w:val="24"/>
        </w:rPr>
        <w:t>oznacza to podmiot</w:t>
      </w:r>
      <w:r w:rsidR="008B516A" w:rsidRPr="00C858C2">
        <w:rPr>
          <w:rFonts w:ascii="Times New Roman" w:hAnsi="Times New Roman" w:cs="Times New Roman"/>
          <w:bCs/>
          <w:sz w:val="24"/>
          <w:szCs w:val="24"/>
        </w:rPr>
        <w:t>,</w:t>
      </w:r>
      <w:r w:rsidR="00FB6C02" w:rsidRPr="00C858C2">
        <w:rPr>
          <w:rFonts w:ascii="Times New Roman" w:hAnsi="Times New Roman" w:cs="Times New Roman"/>
          <w:bCs/>
          <w:sz w:val="24"/>
          <w:szCs w:val="24"/>
        </w:rPr>
        <w:t xml:space="preserve"> </w:t>
      </w:r>
      <w:r w:rsidR="008B516A" w:rsidRPr="00C858C2">
        <w:rPr>
          <w:rFonts w:ascii="Times New Roman" w:hAnsi="Times New Roman" w:cs="Times New Roman"/>
          <w:bCs/>
          <w:sz w:val="24"/>
          <w:szCs w:val="24"/>
        </w:rPr>
        <w:t xml:space="preserve">który </w:t>
      </w:r>
      <w:r w:rsidRPr="00C858C2">
        <w:rPr>
          <w:rFonts w:ascii="Times New Roman" w:hAnsi="Times New Roman" w:cs="Times New Roman"/>
          <w:bCs/>
          <w:sz w:val="24"/>
          <w:szCs w:val="24"/>
        </w:rPr>
        <w:t>podlega opodatkowaniu podatkiem</w:t>
      </w:r>
      <w:r w:rsidR="00FB6C02" w:rsidRPr="00C858C2">
        <w:rPr>
          <w:rFonts w:ascii="Times New Roman" w:hAnsi="Times New Roman" w:cs="Times New Roman"/>
          <w:bCs/>
          <w:sz w:val="24"/>
          <w:szCs w:val="24"/>
        </w:rPr>
        <w:t xml:space="preserve"> </w:t>
      </w:r>
      <w:r w:rsidRPr="00C858C2">
        <w:rPr>
          <w:rFonts w:ascii="Times New Roman" w:hAnsi="Times New Roman" w:cs="Times New Roman"/>
          <w:bCs/>
          <w:sz w:val="24"/>
          <w:szCs w:val="24"/>
        </w:rPr>
        <w:t xml:space="preserve">dochodowym </w:t>
      </w:r>
      <w:r w:rsidR="00FB6C02" w:rsidRPr="00C858C2">
        <w:rPr>
          <w:rFonts w:ascii="Times New Roman" w:hAnsi="Times New Roman" w:cs="Times New Roman"/>
          <w:bCs/>
          <w:sz w:val="24"/>
          <w:szCs w:val="24"/>
        </w:rPr>
        <w:t xml:space="preserve">na podstawie </w:t>
      </w:r>
      <w:r w:rsidR="003B5589" w:rsidRPr="00C858C2">
        <w:rPr>
          <w:rFonts w:ascii="Times New Roman" w:hAnsi="Times New Roman" w:cs="Times New Roman"/>
          <w:bCs/>
          <w:sz w:val="24"/>
          <w:szCs w:val="24"/>
        </w:rPr>
        <w:t xml:space="preserve">przepisów </w:t>
      </w:r>
      <w:r w:rsidR="00FB6C02" w:rsidRPr="00C858C2">
        <w:rPr>
          <w:rFonts w:ascii="Times New Roman" w:hAnsi="Times New Roman" w:cs="Times New Roman"/>
          <w:bCs/>
          <w:sz w:val="24"/>
          <w:szCs w:val="24"/>
        </w:rPr>
        <w:t>państwa</w:t>
      </w:r>
      <w:r w:rsidR="00EA45AA" w:rsidRPr="00C858C2">
        <w:rPr>
          <w:rFonts w:ascii="Times New Roman" w:hAnsi="Times New Roman" w:cs="Times New Roman"/>
          <w:bCs/>
          <w:sz w:val="24"/>
          <w:szCs w:val="24"/>
        </w:rPr>
        <w:t>;</w:t>
      </w:r>
    </w:p>
    <w:p w:rsidR="003B5589" w:rsidRPr="00C858C2" w:rsidRDefault="003B5589" w:rsidP="005F7559">
      <w:pPr>
        <w:spacing w:before="120" w:after="0" w:line="360" w:lineRule="auto"/>
        <w:ind w:left="709" w:hanging="1"/>
        <w:jc w:val="both"/>
        <w:rPr>
          <w:rFonts w:ascii="Times New Roman" w:hAnsi="Times New Roman" w:cs="Times New Roman"/>
          <w:bCs/>
          <w:sz w:val="24"/>
          <w:szCs w:val="24"/>
        </w:rPr>
      </w:pPr>
      <w:r w:rsidRPr="00C858C2">
        <w:rPr>
          <w:rFonts w:ascii="Times New Roman" w:hAnsi="Times New Roman" w:cs="Times New Roman"/>
          <w:bCs/>
          <w:sz w:val="24"/>
          <w:szCs w:val="24"/>
        </w:rPr>
        <w:t>W kontekście definicji podmiotu nietransparentnego należy wyjaśnić, że definicja ta odsyła do przepisów państwa bez dalszego doprecyzowania, którego państwa przepisy stosować</w:t>
      </w:r>
      <w:r w:rsidR="00070C0E" w:rsidRPr="00C858C2">
        <w:rPr>
          <w:rFonts w:ascii="Times New Roman" w:hAnsi="Times New Roman" w:cs="Times New Roman"/>
          <w:bCs/>
          <w:sz w:val="24"/>
          <w:szCs w:val="24"/>
        </w:rPr>
        <w:t xml:space="preserve"> do dokonania oceny</w:t>
      </w:r>
      <w:r w:rsidRPr="00C858C2">
        <w:rPr>
          <w:rFonts w:ascii="Times New Roman" w:hAnsi="Times New Roman" w:cs="Times New Roman"/>
          <w:bCs/>
          <w:sz w:val="24"/>
          <w:szCs w:val="24"/>
        </w:rPr>
        <w:t>. Jest to zabieg celowy i mający źródło w przepisach dyrektywy ATAD 2. Z jednej strony na potrzeby dodawanego rozdziału 3a ustawy CIT istnieje potrzeba wyraźnego wskazania, w których sytuacjach przepisy odsyłają do podatnika w rozumieniu ustawy CIT (podatnik, o którym mowa w art. 3 ustawy CIT) od pozostałych podatników w rozumieniu przepisów dowolnego państwa, a więc nie tylko w rozumieniu ustawy CIT</w:t>
      </w:r>
      <w:r w:rsidR="00CE1039">
        <w:rPr>
          <w:rFonts w:ascii="Times New Roman" w:hAnsi="Times New Roman" w:cs="Times New Roman"/>
          <w:bCs/>
          <w:sz w:val="24"/>
          <w:szCs w:val="24"/>
        </w:rPr>
        <w:t>,</w:t>
      </w:r>
      <w:r w:rsidRPr="00C858C2">
        <w:rPr>
          <w:rFonts w:ascii="Times New Roman" w:hAnsi="Times New Roman" w:cs="Times New Roman"/>
          <w:bCs/>
          <w:sz w:val="24"/>
          <w:szCs w:val="24"/>
        </w:rPr>
        <w:t xml:space="preserve"> ale również przepisów każdego innego państwa. Z drugiej strony </w:t>
      </w:r>
      <w:r w:rsidR="00070C0E" w:rsidRPr="00C858C2">
        <w:rPr>
          <w:rFonts w:ascii="Times New Roman" w:hAnsi="Times New Roman" w:cs="Times New Roman"/>
          <w:bCs/>
          <w:sz w:val="24"/>
          <w:szCs w:val="24"/>
        </w:rPr>
        <w:t>brak zasadności doprecyzowania tego przepisu wynika z istoty</w:t>
      </w:r>
      <w:r w:rsidR="00562A65" w:rsidRPr="00C858C2">
        <w:rPr>
          <w:rFonts w:ascii="Times New Roman" w:hAnsi="Times New Roman" w:cs="Times New Roman"/>
          <w:sz w:val="24"/>
          <w:szCs w:val="24"/>
        </w:rPr>
        <w:t xml:space="preserve"> </w:t>
      </w:r>
      <w:r w:rsidR="00562A65" w:rsidRPr="00C858C2">
        <w:rPr>
          <w:rFonts w:ascii="Times New Roman" w:hAnsi="Times New Roman" w:cs="Times New Roman"/>
          <w:bCs/>
          <w:sz w:val="24"/>
          <w:szCs w:val="24"/>
        </w:rPr>
        <w:t>założenia</w:t>
      </w:r>
      <w:r w:rsidR="00070C0E" w:rsidRPr="00C858C2">
        <w:rPr>
          <w:rFonts w:ascii="Times New Roman" w:hAnsi="Times New Roman" w:cs="Times New Roman"/>
          <w:bCs/>
          <w:sz w:val="24"/>
          <w:szCs w:val="24"/>
        </w:rPr>
        <w:t xml:space="preserve"> przyjętego w definicji hybrydowego podmiotu, zgodnie z który</w:t>
      </w:r>
      <w:r w:rsidR="00CE1039">
        <w:rPr>
          <w:rFonts w:ascii="Times New Roman" w:hAnsi="Times New Roman" w:cs="Times New Roman"/>
          <w:bCs/>
          <w:sz w:val="24"/>
          <w:szCs w:val="24"/>
        </w:rPr>
        <w:t>m</w:t>
      </w:r>
      <w:r w:rsidR="00070C0E" w:rsidRPr="00C858C2">
        <w:rPr>
          <w:rFonts w:ascii="Times New Roman" w:hAnsi="Times New Roman" w:cs="Times New Roman"/>
          <w:bCs/>
          <w:sz w:val="24"/>
          <w:szCs w:val="24"/>
        </w:rPr>
        <w:t xml:space="preserve"> bez znaczenia pozostaje</w:t>
      </w:r>
      <w:r w:rsidR="00223263" w:rsidRPr="00C858C2">
        <w:rPr>
          <w:rFonts w:ascii="Times New Roman" w:hAnsi="Times New Roman" w:cs="Times New Roman"/>
          <w:bCs/>
          <w:sz w:val="24"/>
          <w:szCs w:val="24"/>
        </w:rPr>
        <w:t>,</w:t>
      </w:r>
      <w:r w:rsidR="00070C0E" w:rsidRPr="00C858C2">
        <w:rPr>
          <w:rFonts w:ascii="Times New Roman" w:hAnsi="Times New Roman" w:cs="Times New Roman"/>
          <w:bCs/>
          <w:sz w:val="24"/>
          <w:szCs w:val="24"/>
        </w:rPr>
        <w:t xml:space="preserve"> które państwo uzna dany podmiot za nietransparentny albo transparentny. Istotne jest bowiem to</w:t>
      </w:r>
      <w:r w:rsidR="00CE1039">
        <w:rPr>
          <w:rFonts w:ascii="Times New Roman" w:hAnsi="Times New Roman" w:cs="Times New Roman"/>
          <w:bCs/>
          <w:sz w:val="24"/>
          <w:szCs w:val="24"/>
        </w:rPr>
        <w:t>,</w:t>
      </w:r>
      <w:r w:rsidR="00070C0E" w:rsidRPr="00C858C2">
        <w:rPr>
          <w:rFonts w:ascii="Times New Roman" w:hAnsi="Times New Roman" w:cs="Times New Roman"/>
          <w:bCs/>
          <w:sz w:val="24"/>
          <w:szCs w:val="24"/>
        </w:rPr>
        <w:t xml:space="preserve"> że dwa państwa dokonają odmiennej</w:t>
      </w:r>
      <w:r w:rsidR="00282FE1">
        <w:rPr>
          <w:rFonts w:ascii="Times New Roman" w:hAnsi="Times New Roman" w:cs="Times New Roman"/>
          <w:bCs/>
          <w:sz w:val="24"/>
          <w:szCs w:val="24"/>
        </w:rPr>
        <w:t xml:space="preserve"> kwalifikacji jednego podmiotu.</w:t>
      </w:r>
    </w:p>
    <w:p w:rsidR="00EA45AA" w:rsidRPr="00C858C2" w:rsidRDefault="007B7D6B" w:rsidP="00992449">
      <w:pPr>
        <w:spacing w:before="120" w:after="0" w:line="360" w:lineRule="auto"/>
        <w:ind w:left="705" w:hanging="705"/>
        <w:jc w:val="both"/>
        <w:rPr>
          <w:rFonts w:ascii="Times New Roman" w:hAnsi="Times New Roman" w:cs="Times New Roman"/>
          <w:bCs/>
          <w:sz w:val="24"/>
          <w:szCs w:val="24"/>
        </w:rPr>
      </w:pPr>
      <w:r w:rsidRPr="00C858C2">
        <w:rPr>
          <w:rFonts w:ascii="Times New Roman" w:hAnsi="Times New Roman" w:cs="Times New Roman"/>
          <w:bCs/>
          <w:sz w:val="24"/>
          <w:szCs w:val="24"/>
        </w:rPr>
        <w:t>12</w:t>
      </w:r>
      <w:r w:rsidR="00EA45AA" w:rsidRPr="00C858C2">
        <w:rPr>
          <w:rFonts w:ascii="Times New Roman" w:hAnsi="Times New Roman" w:cs="Times New Roman"/>
          <w:bCs/>
          <w:sz w:val="24"/>
          <w:szCs w:val="24"/>
        </w:rPr>
        <w:t>)</w:t>
      </w:r>
      <w:r w:rsidR="00EA45AA" w:rsidRPr="00C858C2">
        <w:rPr>
          <w:rFonts w:ascii="Times New Roman" w:hAnsi="Times New Roman" w:cs="Times New Roman"/>
          <w:bCs/>
          <w:sz w:val="24"/>
          <w:szCs w:val="24"/>
        </w:rPr>
        <w:tab/>
        <w:t xml:space="preserve">podmiotu transparentnego – </w:t>
      </w:r>
      <w:r w:rsidR="00FB6C02" w:rsidRPr="00C858C2">
        <w:rPr>
          <w:rFonts w:ascii="Times New Roman" w:hAnsi="Times New Roman" w:cs="Times New Roman"/>
          <w:bCs/>
          <w:sz w:val="24"/>
          <w:szCs w:val="24"/>
        </w:rPr>
        <w:t>oznacza to podmiot, którego dochody (przychody) i koszty są traktowane na podstawie prawa państwa jako osiągnięte lub poniesione przez co najmniej jeden inny podmiot lub jedną osobę fizyczną</w:t>
      </w:r>
      <w:r w:rsidR="00EA45AA" w:rsidRPr="00C858C2">
        <w:rPr>
          <w:rFonts w:ascii="Times New Roman" w:hAnsi="Times New Roman" w:cs="Times New Roman"/>
          <w:bCs/>
          <w:sz w:val="24"/>
          <w:szCs w:val="24"/>
        </w:rPr>
        <w:t>;</w:t>
      </w:r>
    </w:p>
    <w:p w:rsidR="00EA45AA" w:rsidRPr="00C858C2" w:rsidRDefault="007B7D6B" w:rsidP="00992449">
      <w:pPr>
        <w:spacing w:before="120" w:after="0" w:line="360" w:lineRule="auto"/>
        <w:ind w:left="705" w:hanging="705"/>
        <w:jc w:val="both"/>
        <w:rPr>
          <w:rFonts w:ascii="Times New Roman" w:hAnsi="Times New Roman" w:cs="Times New Roman"/>
          <w:bCs/>
          <w:sz w:val="24"/>
          <w:szCs w:val="24"/>
        </w:rPr>
      </w:pPr>
      <w:r w:rsidRPr="00C858C2">
        <w:rPr>
          <w:rFonts w:ascii="Times New Roman" w:hAnsi="Times New Roman" w:cs="Times New Roman"/>
          <w:bCs/>
          <w:sz w:val="24"/>
          <w:szCs w:val="24"/>
        </w:rPr>
        <w:t>13</w:t>
      </w:r>
      <w:r w:rsidR="00EA45AA" w:rsidRPr="00C858C2">
        <w:rPr>
          <w:rFonts w:ascii="Times New Roman" w:hAnsi="Times New Roman" w:cs="Times New Roman"/>
          <w:bCs/>
          <w:sz w:val="24"/>
          <w:szCs w:val="24"/>
        </w:rPr>
        <w:t>)</w:t>
      </w:r>
      <w:r w:rsidR="00EA45AA" w:rsidRPr="00C858C2">
        <w:rPr>
          <w:rFonts w:ascii="Times New Roman" w:hAnsi="Times New Roman" w:cs="Times New Roman"/>
          <w:bCs/>
          <w:sz w:val="24"/>
          <w:szCs w:val="24"/>
        </w:rPr>
        <w:tab/>
        <w:t>podmiotów powiązanych</w:t>
      </w:r>
      <w:r w:rsidR="00E164B3" w:rsidRPr="00C858C2">
        <w:rPr>
          <w:rFonts w:ascii="Times New Roman" w:hAnsi="Times New Roman" w:cs="Times New Roman"/>
          <w:bCs/>
          <w:sz w:val="24"/>
          <w:szCs w:val="24"/>
        </w:rPr>
        <w:t xml:space="preserve"> –</w:t>
      </w:r>
      <w:r w:rsidR="00EA45AA" w:rsidRPr="00C858C2">
        <w:rPr>
          <w:rFonts w:ascii="Times New Roman" w:hAnsi="Times New Roman" w:cs="Times New Roman"/>
          <w:bCs/>
          <w:sz w:val="24"/>
          <w:szCs w:val="24"/>
        </w:rPr>
        <w:t xml:space="preserve"> </w:t>
      </w:r>
      <w:r w:rsidR="00FB6C02" w:rsidRPr="00C858C2">
        <w:rPr>
          <w:rFonts w:ascii="Times New Roman" w:hAnsi="Times New Roman" w:cs="Times New Roman"/>
          <w:bCs/>
          <w:sz w:val="24"/>
          <w:szCs w:val="24"/>
        </w:rPr>
        <w:t>oznacza to podmioty powiązane, o których mowa w art. 24a ust. 2 pkt 4, a także podmioty wchodzące w skład grupy kapitałowej obowiązanej na podstawie przepisów o rachunkowości do sporządzania skonsolidowanego sprawozdania finansowego, prz</w:t>
      </w:r>
      <w:r w:rsidR="00282FE1">
        <w:rPr>
          <w:rFonts w:ascii="Times New Roman" w:hAnsi="Times New Roman" w:cs="Times New Roman"/>
          <w:bCs/>
          <w:sz w:val="24"/>
          <w:szCs w:val="24"/>
        </w:rPr>
        <w:t>y czym w przypadkach, o których</w:t>
      </w:r>
      <w:r w:rsidR="00FB6C02" w:rsidRPr="00C858C2">
        <w:rPr>
          <w:rFonts w:ascii="Times New Roman" w:hAnsi="Times New Roman" w:cs="Times New Roman"/>
          <w:bCs/>
          <w:sz w:val="24"/>
          <w:szCs w:val="24"/>
        </w:rPr>
        <w:t xml:space="preserve"> mowa w art. 16o ust. 1, art. 16p ust. 1 pkt 1 lit. b-e i art. 16q, wielkość udziału w kapitale lub prawach głosu w organach kontrolnych, stanowiących lub zarządzających, lub prawa do uczestnictwa w zysku wynosi co najmniej 50%</w:t>
      </w:r>
      <w:r w:rsidR="00EA45AA" w:rsidRPr="00C858C2">
        <w:rPr>
          <w:rFonts w:ascii="Times New Roman" w:hAnsi="Times New Roman" w:cs="Times New Roman"/>
          <w:bCs/>
          <w:sz w:val="24"/>
          <w:szCs w:val="24"/>
        </w:rPr>
        <w:t>;</w:t>
      </w:r>
    </w:p>
    <w:p w:rsidR="00EA45AA" w:rsidRPr="00C858C2" w:rsidRDefault="007B7D6B" w:rsidP="00992449">
      <w:pPr>
        <w:spacing w:before="120" w:after="0" w:line="360" w:lineRule="auto"/>
        <w:ind w:left="705" w:hanging="705"/>
        <w:jc w:val="both"/>
        <w:rPr>
          <w:rFonts w:ascii="Times New Roman" w:hAnsi="Times New Roman" w:cs="Times New Roman"/>
          <w:bCs/>
          <w:sz w:val="24"/>
          <w:szCs w:val="24"/>
        </w:rPr>
      </w:pPr>
      <w:r w:rsidRPr="00C858C2">
        <w:rPr>
          <w:rFonts w:ascii="Times New Roman" w:hAnsi="Times New Roman" w:cs="Times New Roman"/>
          <w:bCs/>
          <w:sz w:val="24"/>
          <w:szCs w:val="24"/>
        </w:rPr>
        <w:lastRenderedPageBreak/>
        <w:t>14</w:t>
      </w:r>
      <w:r w:rsidR="00EA45AA" w:rsidRPr="00C858C2">
        <w:rPr>
          <w:rFonts w:ascii="Times New Roman" w:hAnsi="Times New Roman" w:cs="Times New Roman"/>
          <w:bCs/>
          <w:sz w:val="24"/>
          <w:szCs w:val="24"/>
        </w:rPr>
        <w:t>)</w:t>
      </w:r>
      <w:r w:rsidR="00EA45AA" w:rsidRPr="00C858C2">
        <w:rPr>
          <w:rFonts w:ascii="Times New Roman" w:hAnsi="Times New Roman" w:cs="Times New Roman"/>
          <w:bCs/>
          <w:sz w:val="24"/>
          <w:szCs w:val="24"/>
        </w:rPr>
        <w:tab/>
        <w:t>podwójnego odliczenia – oznacza to</w:t>
      </w:r>
      <w:r w:rsidR="00F3209F" w:rsidRPr="00C858C2">
        <w:rPr>
          <w:rFonts w:ascii="Times New Roman" w:hAnsi="Times New Roman" w:cs="Times New Roman"/>
          <w:bCs/>
          <w:sz w:val="24"/>
          <w:szCs w:val="24"/>
        </w:rPr>
        <w:t xml:space="preserve"> zaliczenie do kosztów</w:t>
      </w:r>
      <w:r w:rsidR="002E07C8" w:rsidRPr="00C858C2">
        <w:rPr>
          <w:rFonts w:ascii="Times New Roman" w:hAnsi="Times New Roman" w:cs="Times New Roman"/>
          <w:bCs/>
          <w:sz w:val="24"/>
          <w:szCs w:val="24"/>
        </w:rPr>
        <w:t xml:space="preserve"> uzyskania przychodów lub </w:t>
      </w:r>
      <w:r w:rsidR="00EA45AA" w:rsidRPr="00C858C2">
        <w:rPr>
          <w:rFonts w:ascii="Times New Roman" w:hAnsi="Times New Roman" w:cs="Times New Roman"/>
          <w:bCs/>
          <w:sz w:val="24"/>
          <w:szCs w:val="24"/>
        </w:rPr>
        <w:t>odliczenie od dochodu</w:t>
      </w:r>
      <w:r w:rsidR="00F3209F" w:rsidRPr="00C858C2">
        <w:rPr>
          <w:rFonts w:ascii="Times New Roman" w:hAnsi="Times New Roman" w:cs="Times New Roman"/>
          <w:bCs/>
          <w:sz w:val="24"/>
          <w:szCs w:val="24"/>
        </w:rPr>
        <w:t xml:space="preserve"> (przychodu)</w:t>
      </w:r>
      <w:r w:rsidR="00EA45AA" w:rsidRPr="00C858C2">
        <w:rPr>
          <w:rFonts w:ascii="Times New Roman" w:hAnsi="Times New Roman" w:cs="Times New Roman"/>
          <w:bCs/>
          <w:sz w:val="24"/>
          <w:szCs w:val="24"/>
        </w:rPr>
        <w:t xml:space="preserve"> podstawy opodatkowania lub podatku wartości tych samych świadczeń, kosztów lub strat w państwie płatnika i w państwie inwestora;</w:t>
      </w:r>
    </w:p>
    <w:p w:rsidR="00F3209F" w:rsidRPr="00C858C2" w:rsidRDefault="007B7D6B" w:rsidP="00992449">
      <w:pPr>
        <w:spacing w:before="120" w:after="0" w:line="360" w:lineRule="auto"/>
        <w:ind w:left="705" w:hanging="705"/>
        <w:jc w:val="both"/>
        <w:rPr>
          <w:rFonts w:ascii="Times New Roman" w:hAnsi="Times New Roman" w:cs="Times New Roman"/>
          <w:bCs/>
          <w:sz w:val="24"/>
          <w:szCs w:val="24"/>
        </w:rPr>
      </w:pPr>
      <w:r w:rsidRPr="00C858C2">
        <w:rPr>
          <w:rFonts w:ascii="Times New Roman" w:hAnsi="Times New Roman" w:cs="Times New Roman"/>
          <w:bCs/>
          <w:sz w:val="24"/>
          <w:szCs w:val="24"/>
        </w:rPr>
        <w:t>15</w:t>
      </w:r>
      <w:r w:rsidR="00992449">
        <w:rPr>
          <w:rFonts w:ascii="Times New Roman" w:hAnsi="Times New Roman" w:cs="Times New Roman"/>
          <w:bCs/>
          <w:sz w:val="24"/>
          <w:szCs w:val="24"/>
        </w:rPr>
        <w:t>)</w:t>
      </w:r>
      <w:r w:rsidR="00F3209F" w:rsidRPr="00C858C2">
        <w:rPr>
          <w:rFonts w:ascii="Times New Roman" w:hAnsi="Times New Roman" w:cs="Times New Roman"/>
          <w:bCs/>
          <w:sz w:val="24"/>
          <w:szCs w:val="24"/>
        </w:rPr>
        <w:tab/>
        <w:t>pominięt</w:t>
      </w:r>
      <w:r w:rsidR="009739D0">
        <w:rPr>
          <w:rFonts w:ascii="Times New Roman" w:hAnsi="Times New Roman" w:cs="Times New Roman"/>
          <w:bCs/>
          <w:sz w:val="24"/>
          <w:szCs w:val="24"/>
        </w:rPr>
        <w:t>ego</w:t>
      </w:r>
      <w:r w:rsidR="00F3209F" w:rsidRPr="00C858C2">
        <w:rPr>
          <w:rFonts w:ascii="Times New Roman" w:hAnsi="Times New Roman" w:cs="Times New Roman"/>
          <w:bCs/>
          <w:sz w:val="24"/>
          <w:szCs w:val="24"/>
        </w:rPr>
        <w:t xml:space="preserve"> zagraniczn</w:t>
      </w:r>
      <w:r w:rsidR="009739D0">
        <w:rPr>
          <w:rFonts w:ascii="Times New Roman" w:hAnsi="Times New Roman" w:cs="Times New Roman"/>
          <w:bCs/>
          <w:sz w:val="24"/>
          <w:szCs w:val="24"/>
        </w:rPr>
        <w:t>ego</w:t>
      </w:r>
      <w:r w:rsidR="00F3209F" w:rsidRPr="00C858C2">
        <w:rPr>
          <w:rFonts w:ascii="Times New Roman" w:hAnsi="Times New Roman" w:cs="Times New Roman"/>
          <w:bCs/>
          <w:sz w:val="24"/>
          <w:szCs w:val="24"/>
        </w:rPr>
        <w:t xml:space="preserve"> zakład</w:t>
      </w:r>
      <w:r w:rsidR="009739D0">
        <w:rPr>
          <w:rFonts w:ascii="Times New Roman" w:hAnsi="Times New Roman" w:cs="Times New Roman"/>
          <w:bCs/>
          <w:sz w:val="24"/>
          <w:szCs w:val="24"/>
        </w:rPr>
        <w:t>u</w:t>
      </w:r>
      <w:r w:rsidR="00F3209F" w:rsidRPr="00C858C2">
        <w:rPr>
          <w:rFonts w:ascii="Times New Roman" w:hAnsi="Times New Roman" w:cs="Times New Roman"/>
          <w:bCs/>
          <w:sz w:val="24"/>
          <w:szCs w:val="24"/>
        </w:rPr>
        <w:t xml:space="preserve"> – oznacza to uzgodnienie, które jest traktowane jako powodujące powstanie zagranicznego zakładu na podstawie przepisów państwa</w:t>
      </w:r>
      <w:r w:rsidR="006277C6" w:rsidRPr="00C858C2">
        <w:rPr>
          <w:rFonts w:ascii="Times New Roman" w:hAnsi="Times New Roman" w:cs="Times New Roman"/>
          <w:bCs/>
          <w:sz w:val="24"/>
          <w:szCs w:val="24"/>
        </w:rPr>
        <w:t>,</w:t>
      </w:r>
      <w:r w:rsidR="00F3209F" w:rsidRPr="00C858C2">
        <w:rPr>
          <w:rFonts w:ascii="Times New Roman" w:hAnsi="Times New Roman" w:cs="Times New Roman"/>
          <w:bCs/>
          <w:sz w:val="24"/>
          <w:szCs w:val="24"/>
        </w:rPr>
        <w:t xml:space="preserve"> </w:t>
      </w:r>
      <w:r w:rsidR="006277C6" w:rsidRPr="00C858C2">
        <w:rPr>
          <w:rFonts w:ascii="Times New Roman" w:hAnsi="Times New Roman" w:cs="Times New Roman"/>
          <w:bCs/>
          <w:sz w:val="24"/>
          <w:szCs w:val="24"/>
        </w:rPr>
        <w:t xml:space="preserve">w którym podmiot nietransparentny posiada rezydencję podatkową, </w:t>
      </w:r>
      <w:r w:rsidR="00F3209F" w:rsidRPr="00C858C2">
        <w:rPr>
          <w:rFonts w:ascii="Times New Roman" w:hAnsi="Times New Roman" w:cs="Times New Roman"/>
          <w:bCs/>
          <w:sz w:val="24"/>
          <w:szCs w:val="24"/>
        </w:rPr>
        <w:t>i nie jest traktowane jako powodujące powstanie zagranicznego zakładu na podstawie przepisów innego państwa;</w:t>
      </w:r>
    </w:p>
    <w:p w:rsidR="00E164B3" w:rsidRPr="00C858C2" w:rsidRDefault="007B7D6B" w:rsidP="00992449">
      <w:pPr>
        <w:spacing w:before="120" w:after="0" w:line="360" w:lineRule="auto"/>
        <w:ind w:left="705" w:hanging="705"/>
        <w:jc w:val="both"/>
        <w:rPr>
          <w:rFonts w:ascii="Times New Roman" w:hAnsi="Times New Roman" w:cs="Times New Roman"/>
          <w:bCs/>
          <w:sz w:val="24"/>
          <w:szCs w:val="24"/>
        </w:rPr>
      </w:pPr>
      <w:r w:rsidRPr="00C858C2">
        <w:rPr>
          <w:rFonts w:ascii="Times New Roman" w:hAnsi="Times New Roman" w:cs="Times New Roman"/>
          <w:bCs/>
          <w:sz w:val="24"/>
          <w:szCs w:val="24"/>
        </w:rPr>
        <w:t>16</w:t>
      </w:r>
      <w:r w:rsidR="00992449">
        <w:rPr>
          <w:rFonts w:ascii="Times New Roman" w:hAnsi="Times New Roman" w:cs="Times New Roman"/>
          <w:bCs/>
          <w:sz w:val="24"/>
          <w:szCs w:val="24"/>
        </w:rPr>
        <w:t>)</w:t>
      </w:r>
      <w:r w:rsidR="00EA45AA" w:rsidRPr="00C858C2">
        <w:rPr>
          <w:rFonts w:ascii="Times New Roman" w:hAnsi="Times New Roman" w:cs="Times New Roman"/>
          <w:bCs/>
          <w:sz w:val="24"/>
          <w:szCs w:val="24"/>
        </w:rPr>
        <w:tab/>
        <w:t xml:space="preserve">rezydenta </w:t>
      </w:r>
      <w:r w:rsidR="006277C6" w:rsidRPr="00C858C2">
        <w:rPr>
          <w:rFonts w:ascii="Times New Roman" w:hAnsi="Times New Roman" w:cs="Times New Roman"/>
          <w:bCs/>
          <w:sz w:val="24"/>
          <w:szCs w:val="24"/>
        </w:rPr>
        <w:t xml:space="preserve">podatkowego </w:t>
      </w:r>
      <w:r w:rsidR="00EA45AA" w:rsidRPr="00C858C2">
        <w:rPr>
          <w:rFonts w:ascii="Times New Roman" w:hAnsi="Times New Roman" w:cs="Times New Roman"/>
          <w:bCs/>
          <w:sz w:val="24"/>
          <w:szCs w:val="24"/>
        </w:rPr>
        <w:t>–</w:t>
      </w:r>
      <w:r w:rsidR="00E164B3" w:rsidRPr="00C858C2">
        <w:rPr>
          <w:rFonts w:ascii="Times New Roman" w:hAnsi="Times New Roman" w:cs="Times New Roman"/>
          <w:bCs/>
          <w:sz w:val="24"/>
          <w:szCs w:val="24"/>
        </w:rPr>
        <w:t xml:space="preserve"> </w:t>
      </w:r>
      <w:r w:rsidR="00F3209F" w:rsidRPr="00C858C2">
        <w:rPr>
          <w:rFonts w:ascii="Times New Roman" w:hAnsi="Times New Roman" w:cs="Times New Roman"/>
          <w:bCs/>
          <w:sz w:val="24"/>
          <w:szCs w:val="24"/>
        </w:rPr>
        <w:t>oznacza to podmiot podlegający na podstawie prawa państwa obowiązkowi podatkowemu od całości swoich dochodów (przychodów) bez względu na miejsce położenia źródeł przychodów;</w:t>
      </w:r>
    </w:p>
    <w:p w:rsidR="00E164B3" w:rsidRPr="00C858C2" w:rsidRDefault="007B7D6B" w:rsidP="00992449">
      <w:pPr>
        <w:spacing w:before="120" w:after="0" w:line="360" w:lineRule="auto"/>
        <w:ind w:left="705" w:hanging="705"/>
        <w:jc w:val="both"/>
        <w:rPr>
          <w:rFonts w:ascii="Times New Roman" w:hAnsi="Times New Roman" w:cs="Times New Roman"/>
          <w:bCs/>
          <w:sz w:val="24"/>
          <w:szCs w:val="24"/>
        </w:rPr>
      </w:pPr>
      <w:r w:rsidRPr="00C858C2">
        <w:rPr>
          <w:rFonts w:ascii="Times New Roman" w:hAnsi="Times New Roman" w:cs="Times New Roman"/>
          <w:bCs/>
          <w:sz w:val="24"/>
          <w:szCs w:val="24"/>
        </w:rPr>
        <w:t>17</w:t>
      </w:r>
      <w:r w:rsidR="00EA45AA" w:rsidRPr="00C858C2">
        <w:rPr>
          <w:rFonts w:ascii="Times New Roman" w:hAnsi="Times New Roman" w:cs="Times New Roman"/>
          <w:bCs/>
          <w:sz w:val="24"/>
          <w:szCs w:val="24"/>
        </w:rPr>
        <w:t>)</w:t>
      </w:r>
      <w:r w:rsidR="00EA45AA" w:rsidRPr="00C858C2">
        <w:rPr>
          <w:rFonts w:ascii="Times New Roman" w:hAnsi="Times New Roman" w:cs="Times New Roman"/>
          <w:bCs/>
          <w:sz w:val="24"/>
          <w:szCs w:val="24"/>
        </w:rPr>
        <w:tab/>
      </w:r>
      <w:r w:rsidR="002E07C8" w:rsidRPr="00C858C2">
        <w:rPr>
          <w:rFonts w:ascii="Times New Roman" w:hAnsi="Times New Roman" w:cs="Times New Roman"/>
          <w:bCs/>
          <w:sz w:val="24"/>
          <w:szCs w:val="24"/>
        </w:rPr>
        <w:t xml:space="preserve">rozbieżności w kwalifikacji struktur hybrydowych – </w:t>
      </w:r>
      <w:r w:rsidR="00282FE1">
        <w:rPr>
          <w:rFonts w:ascii="Times New Roman" w:hAnsi="Times New Roman" w:cs="Times New Roman"/>
          <w:bCs/>
          <w:sz w:val="24"/>
          <w:szCs w:val="24"/>
        </w:rPr>
        <w:t>oznacza to sytuację, w której</w:t>
      </w:r>
      <w:r w:rsidR="00F3209F" w:rsidRPr="00C858C2">
        <w:rPr>
          <w:rFonts w:ascii="Times New Roman" w:hAnsi="Times New Roman" w:cs="Times New Roman"/>
          <w:bCs/>
          <w:sz w:val="24"/>
          <w:szCs w:val="24"/>
        </w:rPr>
        <w:t xml:space="preserve"> ze względu na hybrydowy podmiot, hybrydowy instrument finansowy lub pominięty zagraniczny zakład dochodzi do odliczenia bez opodatkowania w przypadkach, o których mowa w art. 16p ust. 1 pkt 1, albo podwójnego odliczenia;</w:t>
      </w:r>
    </w:p>
    <w:p w:rsidR="002E07C8" w:rsidRPr="00C858C2" w:rsidRDefault="007B7D6B" w:rsidP="00992449">
      <w:pPr>
        <w:spacing w:before="120" w:after="0" w:line="360" w:lineRule="auto"/>
        <w:ind w:left="705" w:hanging="705"/>
        <w:jc w:val="both"/>
        <w:rPr>
          <w:rFonts w:ascii="Times New Roman" w:hAnsi="Times New Roman" w:cs="Times New Roman"/>
          <w:bCs/>
          <w:sz w:val="24"/>
          <w:szCs w:val="24"/>
        </w:rPr>
      </w:pPr>
      <w:r w:rsidRPr="00C858C2">
        <w:rPr>
          <w:rFonts w:ascii="Times New Roman" w:hAnsi="Times New Roman" w:cs="Times New Roman"/>
          <w:bCs/>
          <w:sz w:val="24"/>
          <w:szCs w:val="24"/>
        </w:rPr>
        <w:t>18</w:t>
      </w:r>
      <w:r w:rsidR="00EA45AA" w:rsidRPr="00C858C2">
        <w:rPr>
          <w:rFonts w:ascii="Times New Roman" w:hAnsi="Times New Roman" w:cs="Times New Roman"/>
          <w:bCs/>
          <w:sz w:val="24"/>
          <w:szCs w:val="24"/>
        </w:rPr>
        <w:t>)</w:t>
      </w:r>
      <w:r w:rsidR="00EA45AA" w:rsidRPr="00C858C2">
        <w:rPr>
          <w:rFonts w:ascii="Times New Roman" w:hAnsi="Times New Roman" w:cs="Times New Roman"/>
          <w:bCs/>
          <w:sz w:val="24"/>
          <w:szCs w:val="24"/>
        </w:rPr>
        <w:tab/>
      </w:r>
      <w:r w:rsidR="002E07C8" w:rsidRPr="00C858C2">
        <w:rPr>
          <w:rFonts w:ascii="Times New Roman" w:hAnsi="Times New Roman" w:cs="Times New Roman"/>
          <w:bCs/>
          <w:sz w:val="24"/>
          <w:szCs w:val="24"/>
        </w:rPr>
        <w:t>rynkowej hybrydowej transakcji – oznacza to hybrydową transakcję, której dokonuje uczestnik rynku w ramach zwykłej działalności, a nie w ramach uzgodnienia strukturalnego;</w:t>
      </w:r>
    </w:p>
    <w:p w:rsidR="00EA45AA" w:rsidRPr="00C858C2" w:rsidRDefault="007B7D6B" w:rsidP="00992449">
      <w:pPr>
        <w:spacing w:before="120" w:after="0" w:line="360" w:lineRule="auto"/>
        <w:ind w:left="705" w:hanging="705"/>
        <w:jc w:val="both"/>
        <w:rPr>
          <w:rFonts w:ascii="Times New Roman" w:hAnsi="Times New Roman" w:cs="Times New Roman"/>
          <w:bCs/>
          <w:sz w:val="24"/>
          <w:szCs w:val="24"/>
        </w:rPr>
      </w:pPr>
      <w:r w:rsidRPr="00C858C2">
        <w:rPr>
          <w:rFonts w:ascii="Times New Roman" w:hAnsi="Times New Roman" w:cs="Times New Roman"/>
          <w:bCs/>
          <w:sz w:val="24"/>
          <w:szCs w:val="24"/>
        </w:rPr>
        <w:t>19</w:t>
      </w:r>
      <w:r w:rsidR="00EA45AA" w:rsidRPr="00C858C2">
        <w:rPr>
          <w:rFonts w:ascii="Times New Roman" w:hAnsi="Times New Roman" w:cs="Times New Roman"/>
          <w:bCs/>
          <w:sz w:val="24"/>
          <w:szCs w:val="24"/>
        </w:rPr>
        <w:t>)</w:t>
      </w:r>
      <w:r w:rsidR="00EA45AA" w:rsidRPr="00C858C2">
        <w:rPr>
          <w:rFonts w:ascii="Times New Roman" w:hAnsi="Times New Roman" w:cs="Times New Roman"/>
          <w:bCs/>
          <w:sz w:val="24"/>
          <w:szCs w:val="24"/>
        </w:rPr>
        <w:tab/>
      </w:r>
      <w:r w:rsidR="002E07C8" w:rsidRPr="00C858C2">
        <w:rPr>
          <w:rFonts w:ascii="Times New Roman" w:hAnsi="Times New Roman" w:cs="Times New Roman"/>
          <w:bCs/>
          <w:sz w:val="24"/>
          <w:szCs w:val="24"/>
        </w:rPr>
        <w:t xml:space="preserve">uczestnika rynku – </w:t>
      </w:r>
      <w:r w:rsidR="00F3209F" w:rsidRPr="00C858C2">
        <w:rPr>
          <w:rFonts w:ascii="Times New Roman" w:hAnsi="Times New Roman" w:cs="Times New Roman"/>
          <w:bCs/>
          <w:sz w:val="24"/>
          <w:szCs w:val="24"/>
        </w:rPr>
        <w:t>oznacza to podmiot prowadzący na własny rachunek w celu osiągnięcia zysku działalność polegającą na regularnym zakupie i sprzedaży instrumentów finansowych głównie na rzecz podmiotów niebędących podmiotami powiązanymi</w:t>
      </w:r>
      <w:r w:rsidR="002E07C8" w:rsidRPr="00C858C2">
        <w:rPr>
          <w:rFonts w:ascii="Times New Roman" w:hAnsi="Times New Roman" w:cs="Times New Roman"/>
          <w:bCs/>
          <w:sz w:val="24"/>
          <w:szCs w:val="24"/>
        </w:rPr>
        <w:t>;</w:t>
      </w:r>
    </w:p>
    <w:p w:rsidR="00EA45AA" w:rsidRPr="00C858C2" w:rsidRDefault="007B7D6B" w:rsidP="00992449">
      <w:pPr>
        <w:spacing w:before="120" w:after="0" w:line="360" w:lineRule="auto"/>
        <w:ind w:left="705" w:hanging="705"/>
        <w:jc w:val="both"/>
        <w:rPr>
          <w:rFonts w:ascii="Times New Roman" w:hAnsi="Times New Roman" w:cs="Times New Roman"/>
          <w:bCs/>
          <w:sz w:val="24"/>
          <w:szCs w:val="24"/>
        </w:rPr>
      </w:pPr>
      <w:r w:rsidRPr="00C858C2">
        <w:rPr>
          <w:rFonts w:ascii="Times New Roman" w:hAnsi="Times New Roman" w:cs="Times New Roman"/>
          <w:bCs/>
          <w:sz w:val="24"/>
          <w:szCs w:val="24"/>
        </w:rPr>
        <w:t>20</w:t>
      </w:r>
      <w:r w:rsidR="00EA45AA" w:rsidRPr="00C858C2">
        <w:rPr>
          <w:rFonts w:ascii="Times New Roman" w:hAnsi="Times New Roman" w:cs="Times New Roman"/>
          <w:bCs/>
          <w:sz w:val="24"/>
          <w:szCs w:val="24"/>
        </w:rPr>
        <w:t>)</w:t>
      </w:r>
      <w:r w:rsidR="00EA45AA" w:rsidRPr="00C858C2">
        <w:rPr>
          <w:rFonts w:ascii="Times New Roman" w:hAnsi="Times New Roman" w:cs="Times New Roman"/>
          <w:bCs/>
          <w:sz w:val="24"/>
          <w:szCs w:val="24"/>
        </w:rPr>
        <w:tab/>
      </w:r>
      <w:r w:rsidR="002E07C8" w:rsidRPr="00C858C2">
        <w:rPr>
          <w:rFonts w:ascii="Times New Roman" w:hAnsi="Times New Roman" w:cs="Times New Roman"/>
          <w:bCs/>
          <w:sz w:val="24"/>
          <w:szCs w:val="24"/>
        </w:rPr>
        <w:t xml:space="preserve">uzgodnienia strukturalnego – oznacza to uzgodnienie wykorzystujące rozbieżność w kwalifikacji struktur hybrydowych, w przypadku </w:t>
      </w:r>
      <w:r w:rsidR="00A22903" w:rsidRPr="00C858C2">
        <w:rPr>
          <w:rFonts w:ascii="Times New Roman" w:hAnsi="Times New Roman" w:cs="Times New Roman"/>
          <w:bCs/>
          <w:sz w:val="24"/>
          <w:szCs w:val="24"/>
        </w:rPr>
        <w:t xml:space="preserve">gdy </w:t>
      </w:r>
      <w:r w:rsidR="002E07C8" w:rsidRPr="00C858C2">
        <w:rPr>
          <w:rFonts w:ascii="Times New Roman" w:hAnsi="Times New Roman" w:cs="Times New Roman"/>
          <w:bCs/>
          <w:sz w:val="24"/>
          <w:szCs w:val="24"/>
        </w:rPr>
        <w:t xml:space="preserve">rozbieżność ta </w:t>
      </w:r>
      <w:r w:rsidR="00A22903" w:rsidRPr="00C858C2">
        <w:rPr>
          <w:rFonts w:ascii="Times New Roman" w:hAnsi="Times New Roman" w:cs="Times New Roman"/>
          <w:bCs/>
          <w:sz w:val="24"/>
          <w:szCs w:val="24"/>
        </w:rPr>
        <w:t xml:space="preserve">została </w:t>
      </w:r>
      <w:r w:rsidR="002E07C8" w:rsidRPr="00C858C2">
        <w:rPr>
          <w:rFonts w:ascii="Times New Roman" w:hAnsi="Times New Roman" w:cs="Times New Roman"/>
          <w:bCs/>
          <w:sz w:val="24"/>
          <w:szCs w:val="24"/>
        </w:rPr>
        <w:t xml:space="preserve">uwzględniona w warunkach uzgodnienia, lub uzgodnienie, którego celem było wytworzenie rozbieżności w kwalifikacji struktur hybrydowych, chyba że nie można było rozsądnie oczekiwać, że podatnik lub </w:t>
      </w:r>
      <w:r w:rsidR="00A22903" w:rsidRPr="00C858C2">
        <w:rPr>
          <w:rFonts w:ascii="Times New Roman" w:hAnsi="Times New Roman" w:cs="Times New Roman"/>
          <w:bCs/>
          <w:sz w:val="24"/>
          <w:szCs w:val="24"/>
        </w:rPr>
        <w:t xml:space="preserve">podmiot </w:t>
      </w:r>
      <w:r w:rsidR="002E07C8" w:rsidRPr="00C858C2">
        <w:rPr>
          <w:rFonts w:ascii="Times New Roman" w:hAnsi="Times New Roman" w:cs="Times New Roman"/>
          <w:bCs/>
          <w:sz w:val="24"/>
          <w:szCs w:val="24"/>
        </w:rPr>
        <w:t xml:space="preserve">powiązany byli świadomi rozbieżności w kwalifikacji struktur hybrydowych i </w:t>
      </w:r>
      <w:r w:rsidR="00A22903" w:rsidRPr="00C858C2">
        <w:rPr>
          <w:rFonts w:ascii="Times New Roman" w:hAnsi="Times New Roman" w:cs="Times New Roman"/>
          <w:bCs/>
          <w:sz w:val="24"/>
          <w:szCs w:val="24"/>
        </w:rPr>
        <w:t xml:space="preserve">podatnik lub podmiot powiązany </w:t>
      </w:r>
      <w:r w:rsidR="002E07C8" w:rsidRPr="00C858C2">
        <w:rPr>
          <w:rFonts w:ascii="Times New Roman" w:hAnsi="Times New Roman" w:cs="Times New Roman"/>
          <w:bCs/>
          <w:sz w:val="24"/>
          <w:szCs w:val="24"/>
        </w:rPr>
        <w:t>nie osiągnęli korzyści podatkowych wynikających z tych rozbieżności.</w:t>
      </w:r>
    </w:p>
    <w:p w:rsidR="00EB4287" w:rsidRPr="00C858C2" w:rsidRDefault="00207D1D"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W proponowanym a</w:t>
      </w:r>
      <w:r w:rsidR="00E8460B" w:rsidRPr="00C858C2">
        <w:rPr>
          <w:rFonts w:ascii="Times New Roman" w:hAnsi="Times New Roman" w:cs="Times New Roman"/>
          <w:bCs/>
          <w:sz w:val="24"/>
          <w:szCs w:val="24"/>
        </w:rPr>
        <w:t xml:space="preserve">rt. </w:t>
      </w:r>
      <w:r w:rsidR="00EB4287" w:rsidRPr="00C858C2">
        <w:rPr>
          <w:rFonts w:ascii="Times New Roman" w:hAnsi="Times New Roman" w:cs="Times New Roman"/>
          <w:bCs/>
          <w:sz w:val="24"/>
          <w:szCs w:val="24"/>
        </w:rPr>
        <w:t xml:space="preserve">16n </w:t>
      </w:r>
      <w:r w:rsidR="00E8460B" w:rsidRPr="00C858C2">
        <w:rPr>
          <w:rFonts w:ascii="Times New Roman" w:hAnsi="Times New Roman" w:cs="Times New Roman"/>
          <w:bCs/>
          <w:sz w:val="24"/>
          <w:szCs w:val="24"/>
        </w:rPr>
        <w:t>ust. 2</w:t>
      </w:r>
      <w:r w:rsidR="00A22903" w:rsidRPr="00C858C2">
        <w:rPr>
          <w:rFonts w:ascii="Times New Roman" w:hAnsi="Times New Roman" w:cs="Times New Roman"/>
          <w:bCs/>
          <w:sz w:val="24"/>
          <w:szCs w:val="24"/>
        </w:rPr>
        <w:t xml:space="preserve"> </w:t>
      </w:r>
      <w:r w:rsidR="00A70D12" w:rsidRPr="00C858C2">
        <w:rPr>
          <w:rFonts w:ascii="Times New Roman" w:hAnsi="Times New Roman" w:cs="Times New Roman"/>
          <w:bCs/>
          <w:sz w:val="24"/>
          <w:szCs w:val="24"/>
        </w:rPr>
        <w:t xml:space="preserve">doprecyzowane zostało, jakie podmioty – z uwagi na znaczący wpływ wywierany przez jeden podmiot na inny podmiot </w:t>
      </w:r>
      <w:r w:rsidR="00777CE9">
        <w:rPr>
          <w:rFonts w:ascii="Times New Roman" w:hAnsi="Times New Roman" w:cs="Times New Roman"/>
          <w:bCs/>
          <w:sz w:val="24"/>
          <w:szCs w:val="24"/>
        </w:rPr>
        <w:t>–</w:t>
      </w:r>
      <w:r w:rsidR="00A70D12" w:rsidRPr="00C858C2">
        <w:rPr>
          <w:rFonts w:ascii="Times New Roman" w:hAnsi="Times New Roman" w:cs="Times New Roman"/>
          <w:bCs/>
          <w:sz w:val="24"/>
          <w:szCs w:val="24"/>
        </w:rPr>
        <w:t xml:space="preserve"> uznaje się za „podmioty powiązane” w rozumieniu wprowadzanej regulacji</w:t>
      </w:r>
      <w:r w:rsidR="00F3209F" w:rsidRPr="00C858C2">
        <w:rPr>
          <w:rFonts w:ascii="Times New Roman" w:hAnsi="Times New Roman" w:cs="Times New Roman"/>
          <w:bCs/>
          <w:sz w:val="24"/>
          <w:szCs w:val="24"/>
        </w:rPr>
        <w:t xml:space="preserve">, wskazano również, że </w:t>
      </w:r>
      <w:r w:rsidR="001B1988" w:rsidRPr="00C858C2">
        <w:rPr>
          <w:rFonts w:ascii="Times New Roman" w:hAnsi="Times New Roman" w:cs="Times New Roman"/>
          <w:bCs/>
          <w:sz w:val="24"/>
          <w:szCs w:val="24"/>
        </w:rPr>
        <w:t xml:space="preserve">stosuje odpowiednio przepisy </w:t>
      </w:r>
      <w:r w:rsidR="001B1988" w:rsidRPr="00C858C2">
        <w:rPr>
          <w:rFonts w:ascii="Times New Roman" w:hAnsi="Times New Roman" w:cs="Times New Roman"/>
          <w:bCs/>
          <w:sz w:val="24"/>
          <w:szCs w:val="24"/>
        </w:rPr>
        <w:lastRenderedPageBreak/>
        <w:t>dotyczące cen transferowych (art. 11a ust. 3)</w:t>
      </w:r>
      <w:r w:rsidR="00CE1039">
        <w:rPr>
          <w:rFonts w:ascii="Times New Roman" w:hAnsi="Times New Roman" w:cs="Times New Roman"/>
          <w:bCs/>
          <w:sz w:val="24"/>
          <w:szCs w:val="24"/>
        </w:rPr>
        <w:t>.</w:t>
      </w:r>
      <w:r w:rsidR="00A70D12" w:rsidRPr="00C858C2">
        <w:rPr>
          <w:rFonts w:ascii="Times New Roman" w:hAnsi="Times New Roman" w:cs="Times New Roman"/>
          <w:bCs/>
          <w:sz w:val="24"/>
          <w:szCs w:val="24"/>
        </w:rPr>
        <w:t xml:space="preserve"> Z kolei w ust. 3 tego przepisu wskazana została zasada postępowania, w przypadku kiedy osobom wspólnie przysługują w podmiocie prawa głosu lub udział w kapitale. W takiej sytuacji, przy ustalaniu udziału w prawach głosu i udziału w kapitale podmiotu, osobom tym sumuje się odpowiednio prawa głosu i udział w kapitale przysługujące łącznie tym osobom.</w:t>
      </w:r>
    </w:p>
    <w:p w:rsidR="007340A3" w:rsidRPr="00C858C2" w:rsidRDefault="00CB04DE"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Przepis art. 16o </w:t>
      </w:r>
      <w:r w:rsidR="00DF42FD" w:rsidRPr="00C858C2">
        <w:rPr>
          <w:rFonts w:ascii="Times New Roman" w:hAnsi="Times New Roman" w:cs="Times New Roman"/>
          <w:bCs/>
          <w:sz w:val="24"/>
          <w:szCs w:val="24"/>
        </w:rPr>
        <w:t xml:space="preserve">wskazuje </w:t>
      </w:r>
      <w:r w:rsidRPr="00C858C2">
        <w:rPr>
          <w:rFonts w:ascii="Times New Roman" w:hAnsi="Times New Roman" w:cs="Times New Roman"/>
          <w:bCs/>
          <w:sz w:val="24"/>
          <w:szCs w:val="24"/>
        </w:rPr>
        <w:t>przypadki (uzależnione od tego</w:t>
      </w:r>
      <w:r w:rsidR="00CE1039">
        <w:rPr>
          <w:rFonts w:ascii="Times New Roman" w:hAnsi="Times New Roman" w:cs="Times New Roman"/>
          <w:bCs/>
          <w:sz w:val="24"/>
          <w:szCs w:val="24"/>
        </w:rPr>
        <w:t>,</w:t>
      </w:r>
      <w:r w:rsidRPr="00C858C2">
        <w:rPr>
          <w:rFonts w:ascii="Times New Roman" w:hAnsi="Times New Roman" w:cs="Times New Roman"/>
          <w:bCs/>
          <w:sz w:val="24"/>
          <w:szCs w:val="24"/>
        </w:rPr>
        <w:t xml:space="preserve"> czy Polska jest krajem inwestora czy płatnika), kiedy podatnikowi nie przysługuje prawo do uwzględnienia w kosztach uzyskania przychodów kosztów podlegających podwójnemu odliczeniu.</w:t>
      </w:r>
    </w:p>
    <w:p w:rsidR="000320C6" w:rsidRPr="00C858C2" w:rsidRDefault="00D00ECD"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W art. 16o w ust. </w:t>
      </w:r>
      <w:r w:rsidR="00AD4BA9" w:rsidRPr="00C858C2">
        <w:rPr>
          <w:rFonts w:ascii="Times New Roman" w:hAnsi="Times New Roman" w:cs="Times New Roman"/>
          <w:bCs/>
          <w:sz w:val="24"/>
          <w:szCs w:val="24"/>
        </w:rPr>
        <w:t>1</w:t>
      </w:r>
      <w:r w:rsidR="000320C6" w:rsidRPr="00C858C2">
        <w:rPr>
          <w:rFonts w:ascii="Times New Roman" w:hAnsi="Times New Roman" w:cs="Times New Roman"/>
          <w:bCs/>
          <w:sz w:val="24"/>
          <w:szCs w:val="24"/>
        </w:rPr>
        <w:t xml:space="preserve"> </w:t>
      </w:r>
      <w:r w:rsidR="00DF42FD" w:rsidRPr="00C858C2">
        <w:rPr>
          <w:rFonts w:ascii="Times New Roman" w:hAnsi="Times New Roman" w:cs="Times New Roman"/>
          <w:bCs/>
          <w:sz w:val="24"/>
          <w:szCs w:val="24"/>
        </w:rPr>
        <w:t>wskazano</w:t>
      </w:r>
      <w:r w:rsidR="000320C6" w:rsidRPr="00C858C2">
        <w:rPr>
          <w:rFonts w:ascii="Times New Roman" w:hAnsi="Times New Roman" w:cs="Times New Roman"/>
          <w:bCs/>
          <w:sz w:val="24"/>
          <w:szCs w:val="24"/>
        </w:rPr>
        <w:t xml:space="preserve">, iż ograniczenie prawa do uwzględnienia w kosztach uzyskania przychodów poniesionych kosztów, o którym jest mowa w </w:t>
      </w:r>
      <w:r w:rsidR="00AD4BA9" w:rsidRPr="00C858C2">
        <w:rPr>
          <w:rFonts w:ascii="Times New Roman" w:hAnsi="Times New Roman" w:cs="Times New Roman"/>
          <w:bCs/>
          <w:sz w:val="24"/>
          <w:szCs w:val="24"/>
        </w:rPr>
        <w:t>tym ustępie, stosuje</w:t>
      </w:r>
      <w:r w:rsidR="000320C6" w:rsidRPr="00C858C2">
        <w:rPr>
          <w:rFonts w:ascii="Times New Roman" w:hAnsi="Times New Roman" w:cs="Times New Roman"/>
          <w:bCs/>
          <w:sz w:val="24"/>
          <w:szCs w:val="24"/>
        </w:rPr>
        <w:t xml:space="preserve"> się wówczas, kiedy podwójne odliczenie zostało dokonane przez</w:t>
      </w:r>
      <w:r w:rsidR="00AD4BA9" w:rsidRPr="00C858C2">
        <w:rPr>
          <w:rFonts w:ascii="Times New Roman" w:hAnsi="Times New Roman" w:cs="Times New Roman"/>
          <w:bCs/>
          <w:sz w:val="24"/>
          <w:szCs w:val="24"/>
        </w:rPr>
        <w:t xml:space="preserve"> </w:t>
      </w:r>
      <w:r w:rsidR="000320C6" w:rsidRPr="00C858C2">
        <w:rPr>
          <w:rFonts w:ascii="Times New Roman" w:hAnsi="Times New Roman" w:cs="Times New Roman"/>
          <w:bCs/>
          <w:sz w:val="24"/>
          <w:szCs w:val="24"/>
        </w:rPr>
        <w:t>podmioty powiązane lub w ramach uzgodnienia strukturalnego</w:t>
      </w:r>
      <w:r w:rsidR="00DD1A15" w:rsidRPr="00C858C2">
        <w:rPr>
          <w:rFonts w:ascii="Times New Roman" w:hAnsi="Times New Roman" w:cs="Times New Roman"/>
          <w:bCs/>
          <w:sz w:val="24"/>
          <w:szCs w:val="24"/>
        </w:rPr>
        <w:t>, kiedy Polska jest krajem inwestora lub krajem płatnika</w:t>
      </w:r>
      <w:r w:rsidR="000320C6" w:rsidRPr="00C858C2">
        <w:rPr>
          <w:rFonts w:ascii="Times New Roman" w:hAnsi="Times New Roman" w:cs="Times New Roman"/>
          <w:bCs/>
          <w:sz w:val="24"/>
          <w:szCs w:val="24"/>
        </w:rPr>
        <w:t>. Jak jednak wynika</w:t>
      </w:r>
      <w:r w:rsidR="00DD1A15" w:rsidRPr="00C858C2">
        <w:rPr>
          <w:rFonts w:ascii="Times New Roman" w:hAnsi="Times New Roman" w:cs="Times New Roman"/>
          <w:bCs/>
          <w:sz w:val="24"/>
          <w:szCs w:val="24"/>
        </w:rPr>
        <w:t xml:space="preserve"> </w:t>
      </w:r>
      <w:r w:rsidR="000320C6" w:rsidRPr="00C858C2">
        <w:rPr>
          <w:rFonts w:ascii="Times New Roman" w:hAnsi="Times New Roman" w:cs="Times New Roman"/>
          <w:bCs/>
          <w:sz w:val="24"/>
          <w:szCs w:val="24"/>
        </w:rPr>
        <w:t xml:space="preserve">z art. 16o ust. </w:t>
      </w:r>
      <w:r w:rsidR="00AD4BA9" w:rsidRPr="00C858C2">
        <w:rPr>
          <w:rFonts w:ascii="Times New Roman" w:hAnsi="Times New Roman" w:cs="Times New Roman"/>
          <w:bCs/>
          <w:sz w:val="24"/>
          <w:szCs w:val="24"/>
        </w:rPr>
        <w:t>2</w:t>
      </w:r>
      <w:r w:rsidR="000320C6" w:rsidRPr="00C858C2">
        <w:rPr>
          <w:rFonts w:ascii="Times New Roman" w:hAnsi="Times New Roman" w:cs="Times New Roman"/>
          <w:bCs/>
          <w:sz w:val="24"/>
          <w:szCs w:val="24"/>
        </w:rPr>
        <w:t>, nie stosuje się takiego ograniczenia wówczas, kiedy podwójnemu odliczeniu odpowiada podwójnie wykazany w bieżącym lub przyszłym okresie rozliczeniowym dochód (przychód) w państwie inwestora i państwie płatnika.</w:t>
      </w:r>
    </w:p>
    <w:p w:rsidR="003C1506" w:rsidRPr="00C858C2" w:rsidRDefault="003C1506"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Przepis art. 16p </w:t>
      </w:r>
      <w:r w:rsidR="00F82138" w:rsidRPr="00C858C2">
        <w:rPr>
          <w:rFonts w:ascii="Times New Roman" w:hAnsi="Times New Roman" w:cs="Times New Roman"/>
          <w:bCs/>
          <w:sz w:val="24"/>
          <w:szCs w:val="24"/>
        </w:rPr>
        <w:t xml:space="preserve">ust. 1 </w:t>
      </w:r>
      <w:r w:rsidRPr="00C858C2">
        <w:rPr>
          <w:rFonts w:ascii="Times New Roman" w:hAnsi="Times New Roman" w:cs="Times New Roman"/>
          <w:bCs/>
          <w:sz w:val="24"/>
          <w:szCs w:val="24"/>
        </w:rPr>
        <w:t>określa</w:t>
      </w:r>
      <w:r w:rsidR="00F82138" w:rsidRPr="00C858C2">
        <w:rPr>
          <w:rFonts w:ascii="Times New Roman" w:hAnsi="Times New Roman" w:cs="Times New Roman"/>
          <w:bCs/>
          <w:sz w:val="24"/>
          <w:szCs w:val="24"/>
        </w:rPr>
        <w:t xml:space="preserve"> </w:t>
      </w:r>
      <w:r w:rsidRPr="00C858C2">
        <w:rPr>
          <w:rFonts w:ascii="Times New Roman" w:hAnsi="Times New Roman" w:cs="Times New Roman"/>
          <w:bCs/>
          <w:sz w:val="24"/>
          <w:szCs w:val="24"/>
        </w:rPr>
        <w:t xml:space="preserve">okoliczności, kiedy podatnik obowiązany jest takie koszty wyłączyć z kosztów uzyskania przychodów, a </w:t>
      </w:r>
      <w:r w:rsidR="00FE2ACF" w:rsidRPr="00C858C2">
        <w:rPr>
          <w:rFonts w:ascii="Times New Roman" w:hAnsi="Times New Roman" w:cs="Times New Roman"/>
          <w:bCs/>
          <w:sz w:val="24"/>
          <w:szCs w:val="24"/>
        </w:rPr>
        <w:t xml:space="preserve">uzyskane przysporzenia </w:t>
      </w:r>
      <w:r w:rsidRPr="00C858C2">
        <w:rPr>
          <w:rFonts w:ascii="Times New Roman" w:hAnsi="Times New Roman" w:cs="Times New Roman"/>
          <w:bCs/>
          <w:sz w:val="24"/>
          <w:szCs w:val="24"/>
        </w:rPr>
        <w:t xml:space="preserve">zaliczyć do </w:t>
      </w:r>
      <w:r w:rsidR="00FE2ACF" w:rsidRPr="00C858C2">
        <w:rPr>
          <w:rFonts w:ascii="Times New Roman" w:hAnsi="Times New Roman" w:cs="Times New Roman"/>
          <w:bCs/>
          <w:sz w:val="24"/>
          <w:szCs w:val="24"/>
        </w:rPr>
        <w:t xml:space="preserve">swoich </w:t>
      </w:r>
      <w:r w:rsidRPr="00C858C2">
        <w:rPr>
          <w:rFonts w:ascii="Times New Roman" w:hAnsi="Times New Roman" w:cs="Times New Roman"/>
          <w:bCs/>
          <w:sz w:val="24"/>
          <w:szCs w:val="24"/>
        </w:rPr>
        <w:t>przychodów</w:t>
      </w:r>
      <w:r w:rsidR="00FE2ACF" w:rsidRPr="00C858C2">
        <w:rPr>
          <w:rFonts w:ascii="Times New Roman" w:hAnsi="Times New Roman" w:cs="Times New Roman"/>
          <w:bCs/>
          <w:sz w:val="24"/>
          <w:szCs w:val="24"/>
        </w:rPr>
        <w:t xml:space="preserve">. W przepisie tym wymienione zostały następujące </w:t>
      </w:r>
      <w:r w:rsidR="00A22903" w:rsidRPr="00C858C2">
        <w:rPr>
          <w:rFonts w:ascii="Times New Roman" w:hAnsi="Times New Roman" w:cs="Times New Roman"/>
          <w:bCs/>
          <w:sz w:val="24"/>
          <w:szCs w:val="24"/>
        </w:rPr>
        <w:t>przypadki</w:t>
      </w:r>
      <w:r w:rsidR="00DF42FD" w:rsidRPr="00C858C2">
        <w:rPr>
          <w:rFonts w:ascii="Times New Roman" w:hAnsi="Times New Roman" w:cs="Times New Roman"/>
          <w:bCs/>
          <w:sz w:val="24"/>
          <w:szCs w:val="24"/>
        </w:rPr>
        <w:t>, których wystąpienie warunkuje zastosowanie tego przepisu</w:t>
      </w:r>
      <w:r w:rsidR="00FE2ACF" w:rsidRPr="00C858C2">
        <w:rPr>
          <w:rFonts w:ascii="Times New Roman" w:hAnsi="Times New Roman" w:cs="Times New Roman"/>
          <w:bCs/>
          <w:sz w:val="24"/>
          <w:szCs w:val="24"/>
        </w:rPr>
        <w:t>:</w:t>
      </w:r>
    </w:p>
    <w:p w:rsidR="00FE2ACF" w:rsidRPr="00C858C2" w:rsidRDefault="00FE2ACF" w:rsidP="005F7559">
      <w:pPr>
        <w:pStyle w:val="Akapitzlist"/>
        <w:numPr>
          <w:ilvl w:val="0"/>
          <w:numId w:val="17"/>
        </w:numPr>
        <w:spacing w:before="120" w:after="0" w:line="360" w:lineRule="auto"/>
        <w:ind w:left="426"/>
        <w:jc w:val="both"/>
        <w:rPr>
          <w:rFonts w:ascii="Times New Roman" w:hAnsi="Times New Roman" w:cs="Times New Roman"/>
          <w:bCs/>
          <w:sz w:val="24"/>
          <w:szCs w:val="24"/>
        </w:rPr>
      </w:pPr>
      <w:r w:rsidRPr="00C858C2">
        <w:rPr>
          <w:rFonts w:ascii="Times New Roman" w:hAnsi="Times New Roman" w:cs="Times New Roman"/>
          <w:bCs/>
          <w:sz w:val="24"/>
          <w:szCs w:val="24"/>
        </w:rPr>
        <w:t>świadczenie z tytułu hybrydowego instrumentu finansowego skutkujące odliczeniem bez opodatkowania ze względu na różnice w charakterystyce tego instrumentu lub świadczenia nie powoduje powstania przychodu (dochodu) w państwie odbiorcy w rozsądnym terminie, przy czym uznaje się, że świadczenie powoduje powstanie przychodu (dochodu) w rozsądnym terminie, jeżeli:</w:t>
      </w:r>
      <w:r w:rsidRPr="00C858C2">
        <w:rPr>
          <w:rFonts w:ascii="Times New Roman" w:hAnsi="Times New Roman" w:cs="Times New Roman"/>
          <w:bCs/>
          <w:sz w:val="24"/>
          <w:szCs w:val="24"/>
        </w:rPr>
        <w:tab/>
      </w:r>
    </w:p>
    <w:p w:rsidR="00FE2ACF" w:rsidRPr="00C858C2" w:rsidRDefault="00FE2ACF" w:rsidP="005F7559">
      <w:pPr>
        <w:spacing w:before="120" w:after="0" w:line="360" w:lineRule="auto"/>
        <w:ind w:left="360"/>
        <w:jc w:val="both"/>
        <w:rPr>
          <w:rFonts w:ascii="Times New Roman" w:hAnsi="Times New Roman" w:cs="Times New Roman"/>
          <w:bCs/>
          <w:sz w:val="24"/>
          <w:szCs w:val="24"/>
        </w:rPr>
      </w:pPr>
      <w:r w:rsidRPr="00C858C2">
        <w:rPr>
          <w:rFonts w:ascii="Times New Roman" w:hAnsi="Times New Roman" w:cs="Times New Roman"/>
          <w:bCs/>
          <w:sz w:val="24"/>
          <w:szCs w:val="24"/>
        </w:rPr>
        <w:t>–</w:t>
      </w:r>
      <w:r w:rsidRPr="00C858C2">
        <w:rPr>
          <w:rFonts w:ascii="Times New Roman" w:hAnsi="Times New Roman" w:cs="Times New Roman"/>
          <w:bCs/>
          <w:sz w:val="24"/>
          <w:szCs w:val="24"/>
        </w:rPr>
        <w:tab/>
      </w:r>
      <w:r w:rsidR="00AD4BA9" w:rsidRPr="00C858C2">
        <w:rPr>
          <w:rFonts w:ascii="Times New Roman" w:hAnsi="Times New Roman" w:cs="Times New Roman"/>
          <w:bCs/>
          <w:sz w:val="24"/>
          <w:szCs w:val="24"/>
        </w:rPr>
        <w:t>dochód (</w:t>
      </w:r>
      <w:r w:rsidRPr="00C858C2">
        <w:rPr>
          <w:rFonts w:ascii="Times New Roman" w:hAnsi="Times New Roman" w:cs="Times New Roman"/>
          <w:bCs/>
          <w:sz w:val="24"/>
          <w:szCs w:val="24"/>
        </w:rPr>
        <w:t>przychód</w:t>
      </w:r>
      <w:r w:rsidR="00AD4BA9" w:rsidRPr="00C858C2">
        <w:rPr>
          <w:rFonts w:ascii="Times New Roman" w:hAnsi="Times New Roman" w:cs="Times New Roman"/>
          <w:bCs/>
          <w:sz w:val="24"/>
          <w:szCs w:val="24"/>
        </w:rPr>
        <w:t>)</w:t>
      </w:r>
      <w:r w:rsidRPr="00C858C2">
        <w:rPr>
          <w:rFonts w:ascii="Times New Roman" w:hAnsi="Times New Roman" w:cs="Times New Roman"/>
          <w:bCs/>
          <w:sz w:val="24"/>
          <w:szCs w:val="24"/>
        </w:rPr>
        <w:t xml:space="preserve"> ten powstanie w terminie nieprzekraczającym 12 miesięcy</w:t>
      </w:r>
      <w:r w:rsidR="00CE1039">
        <w:rPr>
          <w:rFonts w:ascii="Times New Roman" w:hAnsi="Times New Roman" w:cs="Times New Roman"/>
          <w:bCs/>
          <w:sz w:val="24"/>
          <w:szCs w:val="24"/>
        </w:rPr>
        <w:t>,</w:t>
      </w:r>
      <w:r w:rsidRPr="00C858C2">
        <w:rPr>
          <w:rFonts w:ascii="Times New Roman" w:hAnsi="Times New Roman" w:cs="Times New Roman"/>
          <w:bCs/>
          <w:sz w:val="24"/>
          <w:szCs w:val="24"/>
        </w:rPr>
        <w:t xml:space="preserve"> licząc od końca roku podatkowego płatnika, w którym zostało dokonane świadczenie, lub</w:t>
      </w:r>
    </w:p>
    <w:p w:rsidR="00DF42FD" w:rsidRPr="00C858C2" w:rsidRDefault="00FE2ACF" w:rsidP="005F7559">
      <w:pPr>
        <w:spacing w:before="120" w:after="0" w:line="360" w:lineRule="auto"/>
        <w:ind w:left="426"/>
        <w:jc w:val="both"/>
        <w:rPr>
          <w:rFonts w:ascii="Times New Roman" w:hAnsi="Times New Roman" w:cs="Times New Roman"/>
          <w:bCs/>
          <w:sz w:val="24"/>
          <w:szCs w:val="24"/>
        </w:rPr>
      </w:pPr>
      <w:r w:rsidRPr="00C858C2">
        <w:rPr>
          <w:rFonts w:ascii="Times New Roman" w:hAnsi="Times New Roman" w:cs="Times New Roman"/>
          <w:bCs/>
          <w:sz w:val="24"/>
          <w:szCs w:val="24"/>
        </w:rPr>
        <w:t>–</w:t>
      </w:r>
      <w:r w:rsidRPr="00C858C2">
        <w:rPr>
          <w:rFonts w:ascii="Times New Roman" w:hAnsi="Times New Roman" w:cs="Times New Roman"/>
          <w:bCs/>
          <w:sz w:val="24"/>
          <w:szCs w:val="24"/>
        </w:rPr>
        <w:tab/>
        <w:t>można zasadnie oczekiwać, że przychód ten powstanie w innym terminie, który miałby zastosowanie w przypadku, gdyby świadczenie zostało wykonane zgodnie z warunkami rynkowymi między podmiotami niepowiązanymi</w:t>
      </w:r>
      <w:r w:rsidR="00DF42FD" w:rsidRPr="00C858C2">
        <w:rPr>
          <w:rFonts w:ascii="Times New Roman" w:hAnsi="Times New Roman" w:cs="Times New Roman"/>
          <w:bCs/>
          <w:sz w:val="24"/>
          <w:szCs w:val="24"/>
        </w:rPr>
        <w:t>,</w:t>
      </w:r>
    </w:p>
    <w:p w:rsidR="00FE2ACF" w:rsidRPr="00C858C2" w:rsidRDefault="00AD4BA9" w:rsidP="005F7559">
      <w:pPr>
        <w:spacing w:before="120" w:after="0" w:line="360" w:lineRule="auto"/>
        <w:ind w:left="142"/>
        <w:jc w:val="both"/>
        <w:rPr>
          <w:rFonts w:ascii="Times New Roman" w:hAnsi="Times New Roman" w:cs="Times New Roman"/>
          <w:bCs/>
          <w:sz w:val="24"/>
          <w:szCs w:val="24"/>
        </w:rPr>
      </w:pPr>
      <w:r w:rsidRPr="00C858C2">
        <w:rPr>
          <w:rFonts w:ascii="Times New Roman" w:hAnsi="Times New Roman" w:cs="Times New Roman"/>
          <w:bCs/>
          <w:sz w:val="24"/>
          <w:szCs w:val="24"/>
        </w:rPr>
        <w:t>b)</w:t>
      </w:r>
      <w:r w:rsidR="00FE2ACF" w:rsidRPr="00C858C2">
        <w:rPr>
          <w:rFonts w:ascii="Times New Roman" w:hAnsi="Times New Roman" w:cs="Times New Roman"/>
          <w:bCs/>
          <w:sz w:val="24"/>
          <w:szCs w:val="24"/>
        </w:rPr>
        <w:tab/>
        <w:t xml:space="preserve">świadczenie dokonane na rzecz hybrydowego podmiotu </w:t>
      </w:r>
      <w:r w:rsidR="00DF42FD" w:rsidRPr="00C858C2">
        <w:rPr>
          <w:rFonts w:ascii="Times New Roman" w:hAnsi="Times New Roman" w:cs="Times New Roman"/>
          <w:bCs/>
          <w:sz w:val="24"/>
          <w:szCs w:val="24"/>
        </w:rPr>
        <w:t xml:space="preserve">skutkuje </w:t>
      </w:r>
      <w:r w:rsidR="00FE2ACF" w:rsidRPr="00C858C2">
        <w:rPr>
          <w:rFonts w:ascii="Times New Roman" w:hAnsi="Times New Roman" w:cs="Times New Roman"/>
          <w:bCs/>
          <w:sz w:val="24"/>
          <w:szCs w:val="24"/>
        </w:rPr>
        <w:t xml:space="preserve">odliczeniem bez opodatkowania ze względu na występujące różnice w podatkowym przypisaniu tej płatności </w:t>
      </w:r>
      <w:r w:rsidR="00FE2ACF" w:rsidRPr="00C858C2">
        <w:rPr>
          <w:rFonts w:ascii="Times New Roman" w:hAnsi="Times New Roman" w:cs="Times New Roman"/>
          <w:bCs/>
          <w:sz w:val="24"/>
          <w:szCs w:val="24"/>
        </w:rPr>
        <w:lastRenderedPageBreak/>
        <w:t>na podstawie przepisów państwa siedziby lub zarejestrowania tego hybrydowego podmiotu i innych osób lub podmiotów posiadających udział w tym podmiocie hybrydowym</w:t>
      </w:r>
      <w:r w:rsidR="00DF42FD" w:rsidRPr="00C858C2">
        <w:rPr>
          <w:rFonts w:ascii="Times New Roman" w:hAnsi="Times New Roman" w:cs="Times New Roman"/>
          <w:bCs/>
          <w:sz w:val="24"/>
          <w:szCs w:val="24"/>
        </w:rPr>
        <w:t>,</w:t>
      </w:r>
    </w:p>
    <w:p w:rsidR="00FE2ACF" w:rsidRPr="00C858C2" w:rsidRDefault="00AD4BA9" w:rsidP="005F7559">
      <w:pPr>
        <w:spacing w:before="120" w:after="0" w:line="360" w:lineRule="auto"/>
        <w:ind w:left="284" w:hanging="284"/>
        <w:jc w:val="both"/>
        <w:rPr>
          <w:rFonts w:ascii="Times New Roman" w:hAnsi="Times New Roman" w:cs="Times New Roman"/>
          <w:bCs/>
          <w:sz w:val="24"/>
          <w:szCs w:val="24"/>
        </w:rPr>
      </w:pPr>
      <w:r w:rsidRPr="00C858C2">
        <w:rPr>
          <w:rFonts w:ascii="Times New Roman" w:hAnsi="Times New Roman" w:cs="Times New Roman"/>
          <w:bCs/>
          <w:sz w:val="24"/>
          <w:szCs w:val="24"/>
        </w:rPr>
        <w:t>c)</w:t>
      </w:r>
      <w:r w:rsidR="00FE2ACF" w:rsidRPr="00C858C2">
        <w:rPr>
          <w:rFonts w:ascii="Times New Roman" w:hAnsi="Times New Roman" w:cs="Times New Roman"/>
          <w:bCs/>
          <w:sz w:val="24"/>
          <w:szCs w:val="24"/>
        </w:rPr>
        <w:tab/>
      </w:r>
      <w:r w:rsidR="006113A7" w:rsidRPr="00C858C2">
        <w:rPr>
          <w:rFonts w:ascii="Times New Roman" w:hAnsi="Times New Roman" w:cs="Times New Roman"/>
          <w:bCs/>
          <w:sz w:val="24"/>
          <w:szCs w:val="24"/>
        </w:rPr>
        <w:t>świadczenie dokonane na rzecz podmiotu nietransparentnego posiadającego zagraniczny zakład skutkuje odliczeniem bez opodatkowania ze względu na występujące różnice w podatkowym przypisaniu tego świadczenia między tym podmiotem a zagranicznym zakładem albo między co najmniej dwoma zagranicznymi zakładami tego podmiotu na podstawie przepisów państw, w których podmiot posiadający zagraniczny zakład prowadzi działalność,</w:t>
      </w:r>
    </w:p>
    <w:p w:rsidR="00FE2ACF" w:rsidRPr="00C858C2" w:rsidRDefault="006113A7" w:rsidP="005F7559">
      <w:pPr>
        <w:tabs>
          <w:tab w:val="left" w:pos="284"/>
        </w:tabs>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d)</w:t>
      </w:r>
      <w:r w:rsidR="00FE2ACF" w:rsidRPr="00C858C2">
        <w:rPr>
          <w:rFonts w:ascii="Times New Roman" w:hAnsi="Times New Roman" w:cs="Times New Roman"/>
          <w:bCs/>
          <w:sz w:val="24"/>
          <w:szCs w:val="24"/>
        </w:rPr>
        <w:tab/>
      </w:r>
      <w:r w:rsidRPr="00C858C2">
        <w:rPr>
          <w:rFonts w:ascii="Times New Roman" w:hAnsi="Times New Roman" w:cs="Times New Roman"/>
          <w:bCs/>
          <w:sz w:val="24"/>
          <w:szCs w:val="24"/>
        </w:rPr>
        <w:t>świadczenia dokonano na rzecz pominiętego zagranicznego zakładu,</w:t>
      </w:r>
    </w:p>
    <w:p w:rsidR="00FE2ACF" w:rsidRPr="00C858C2" w:rsidRDefault="006113A7"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e)</w:t>
      </w:r>
      <w:r w:rsidR="00FE2ACF" w:rsidRPr="00C858C2">
        <w:rPr>
          <w:rFonts w:ascii="Times New Roman" w:hAnsi="Times New Roman" w:cs="Times New Roman"/>
          <w:bCs/>
          <w:sz w:val="24"/>
          <w:szCs w:val="24"/>
        </w:rPr>
        <w:tab/>
      </w:r>
      <w:r w:rsidRPr="00C858C2">
        <w:rPr>
          <w:rFonts w:ascii="Times New Roman" w:hAnsi="Times New Roman" w:cs="Times New Roman"/>
          <w:bCs/>
          <w:sz w:val="24"/>
          <w:szCs w:val="24"/>
        </w:rPr>
        <w:t>świadczenie dokonane przez hybrydowy podmiot skutkuje odliczeniem bez opodatkowania ze względu na pominięcie świadczenia na podstawie prawa państwa odbiorcy,</w:t>
      </w:r>
    </w:p>
    <w:p w:rsidR="00FE2ACF" w:rsidRPr="00C858C2" w:rsidRDefault="006113A7"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f)</w:t>
      </w:r>
      <w:r w:rsidR="00FE2ACF" w:rsidRPr="00C858C2">
        <w:rPr>
          <w:rFonts w:ascii="Times New Roman" w:hAnsi="Times New Roman" w:cs="Times New Roman"/>
          <w:bCs/>
          <w:sz w:val="24"/>
          <w:szCs w:val="24"/>
        </w:rPr>
        <w:tab/>
        <w:t>hip</w:t>
      </w:r>
      <w:r w:rsidR="000D1D80" w:rsidRPr="00C858C2">
        <w:rPr>
          <w:rFonts w:ascii="Times New Roman" w:hAnsi="Times New Roman" w:cs="Times New Roman"/>
          <w:bCs/>
          <w:sz w:val="24"/>
          <w:szCs w:val="24"/>
        </w:rPr>
        <w:t>otetyczne świadczenie</w:t>
      </w:r>
      <w:r w:rsidR="00FE2ACF" w:rsidRPr="00C858C2">
        <w:rPr>
          <w:rFonts w:ascii="Times New Roman" w:hAnsi="Times New Roman" w:cs="Times New Roman"/>
          <w:bCs/>
          <w:sz w:val="24"/>
          <w:szCs w:val="24"/>
        </w:rPr>
        <w:t xml:space="preserve"> między podmiotem nietransparentnym a jego zagranicznym zakładem lub między zagranicznymi zakładami skutkuj</w:t>
      </w:r>
      <w:r w:rsidR="00A22903" w:rsidRPr="00C858C2">
        <w:rPr>
          <w:rFonts w:ascii="Times New Roman" w:hAnsi="Times New Roman" w:cs="Times New Roman"/>
          <w:bCs/>
          <w:sz w:val="24"/>
          <w:szCs w:val="24"/>
        </w:rPr>
        <w:t>e</w:t>
      </w:r>
      <w:r w:rsidR="00FE2ACF" w:rsidRPr="00C858C2">
        <w:rPr>
          <w:rFonts w:ascii="Times New Roman" w:hAnsi="Times New Roman" w:cs="Times New Roman"/>
          <w:bCs/>
          <w:sz w:val="24"/>
          <w:szCs w:val="24"/>
        </w:rPr>
        <w:t xml:space="preserve"> odliczeniem bez opodatkowania ze względu na pominięcie świadczenia na podstawie przepisów państwa odbiorcy.</w:t>
      </w:r>
    </w:p>
    <w:p w:rsidR="006113A7" w:rsidRPr="00C858C2" w:rsidRDefault="006113A7"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W punkcie 2 art. </w:t>
      </w:r>
      <w:r w:rsidR="00DF42FD" w:rsidRPr="00C858C2">
        <w:rPr>
          <w:rFonts w:ascii="Times New Roman" w:hAnsi="Times New Roman" w:cs="Times New Roman"/>
          <w:bCs/>
          <w:sz w:val="24"/>
          <w:szCs w:val="24"/>
        </w:rPr>
        <w:t xml:space="preserve">16p </w:t>
      </w:r>
      <w:r w:rsidRPr="00C858C2">
        <w:rPr>
          <w:rFonts w:ascii="Times New Roman" w:hAnsi="Times New Roman" w:cs="Times New Roman"/>
          <w:bCs/>
          <w:sz w:val="24"/>
          <w:szCs w:val="24"/>
        </w:rPr>
        <w:t xml:space="preserve">ust. </w:t>
      </w:r>
      <w:r w:rsidR="00391BCB" w:rsidRPr="00C858C2">
        <w:rPr>
          <w:rFonts w:ascii="Times New Roman" w:hAnsi="Times New Roman" w:cs="Times New Roman"/>
          <w:bCs/>
          <w:sz w:val="24"/>
          <w:szCs w:val="24"/>
        </w:rPr>
        <w:t xml:space="preserve">1 </w:t>
      </w:r>
      <w:r w:rsidRPr="00C858C2">
        <w:rPr>
          <w:rFonts w:ascii="Times New Roman" w:hAnsi="Times New Roman" w:cs="Times New Roman"/>
          <w:bCs/>
          <w:sz w:val="24"/>
          <w:szCs w:val="24"/>
        </w:rPr>
        <w:t xml:space="preserve">wskazano, że powyższe zdarzenia muszą </w:t>
      </w:r>
      <w:r w:rsidR="00DF42FD" w:rsidRPr="00C858C2">
        <w:rPr>
          <w:rFonts w:ascii="Times New Roman" w:hAnsi="Times New Roman" w:cs="Times New Roman"/>
          <w:bCs/>
          <w:sz w:val="24"/>
          <w:szCs w:val="24"/>
        </w:rPr>
        <w:t>zaistnieć</w:t>
      </w:r>
      <w:r w:rsidRPr="00C858C2">
        <w:rPr>
          <w:rFonts w:ascii="Times New Roman" w:hAnsi="Times New Roman" w:cs="Times New Roman"/>
          <w:bCs/>
          <w:sz w:val="24"/>
          <w:szCs w:val="24"/>
        </w:rPr>
        <w:t xml:space="preserve"> między podmiotami powiązanymi lub w ramach uzgodnienia strukturalnego, natomiast w punkcie 3 wskazano, że Polska jest krajem płatnika. </w:t>
      </w:r>
    </w:p>
    <w:p w:rsidR="00C32B2B" w:rsidRPr="00C858C2" w:rsidRDefault="006113A7"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W art. 16</w:t>
      </w:r>
      <w:r w:rsidR="00391BCB" w:rsidRPr="00C858C2">
        <w:rPr>
          <w:rFonts w:ascii="Times New Roman" w:hAnsi="Times New Roman" w:cs="Times New Roman"/>
          <w:bCs/>
          <w:sz w:val="24"/>
          <w:szCs w:val="24"/>
        </w:rPr>
        <w:t>p</w:t>
      </w:r>
      <w:r w:rsidRPr="00C858C2">
        <w:rPr>
          <w:rFonts w:ascii="Times New Roman" w:hAnsi="Times New Roman" w:cs="Times New Roman"/>
          <w:bCs/>
          <w:sz w:val="24"/>
          <w:szCs w:val="24"/>
        </w:rPr>
        <w:t xml:space="preserve"> ust. 2 określono </w:t>
      </w:r>
      <w:r w:rsidR="00391BCB" w:rsidRPr="00C858C2">
        <w:rPr>
          <w:rFonts w:ascii="Times New Roman" w:hAnsi="Times New Roman" w:cs="Times New Roman"/>
          <w:bCs/>
          <w:sz w:val="24"/>
          <w:szCs w:val="24"/>
        </w:rPr>
        <w:t>regułę defensywną w stosunku do reguły określonej w ust. 1 tego przepisu (co oznacza, że przepis ten znajdzie zastosowanie, gdy państwo płatnika</w:t>
      </w:r>
      <w:r w:rsidR="006F53D2" w:rsidRPr="00C858C2">
        <w:rPr>
          <w:rFonts w:ascii="Times New Roman" w:hAnsi="Times New Roman" w:cs="Times New Roman"/>
          <w:bCs/>
          <w:sz w:val="24"/>
          <w:szCs w:val="24"/>
        </w:rPr>
        <w:t>,</w:t>
      </w:r>
      <w:r w:rsidR="00391BCB" w:rsidRPr="00C858C2">
        <w:rPr>
          <w:rFonts w:ascii="Times New Roman" w:hAnsi="Times New Roman" w:cs="Times New Roman"/>
          <w:bCs/>
          <w:sz w:val="24"/>
          <w:szCs w:val="24"/>
        </w:rPr>
        <w:t xml:space="preserve"> inne niż Rzeczpospolita Polska</w:t>
      </w:r>
      <w:r w:rsidR="006F53D2" w:rsidRPr="00C858C2">
        <w:rPr>
          <w:rFonts w:ascii="Times New Roman" w:hAnsi="Times New Roman" w:cs="Times New Roman"/>
          <w:bCs/>
          <w:sz w:val="24"/>
          <w:szCs w:val="24"/>
        </w:rPr>
        <w:t>,</w:t>
      </w:r>
      <w:r w:rsidR="00391BCB" w:rsidRPr="00C858C2">
        <w:rPr>
          <w:rFonts w:ascii="Times New Roman" w:hAnsi="Times New Roman" w:cs="Times New Roman"/>
          <w:bCs/>
          <w:sz w:val="24"/>
          <w:szCs w:val="24"/>
        </w:rPr>
        <w:t xml:space="preserve"> przyznało prawo do zaliczenia wydatków do kosztów uzyskania przychodów). Nałożono mianowicie </w:t>
      </w:r>
      <w:r w:rsidRPr="00C858C2">
        <w:rPr>
          <w:rFonts w:ascii="Times New Roman" w:hAnsi="Times New Roman" w:cs="Times New Roman"/>
          <w:bCs/>
          <w:sz w:val="24"/>
          <w:szCs w:val="24"/>
        </w:rPr>
        <w:t xml:space="preserve">obowiązek wykazania </w:t>
      </w:r>
      <w:r w:rsidR="00D879AB" w:rsidRPr="00C858C2">
        <w:rPr>
          <w:rFonts w:ascii="Times New Roman" w:hAnsi="Times New Roman" w:cs="Times New Roman"/>
          <w:bCs/>
          <w:sz w:val="24"/>
          <w:szCs w:val="24"/>
        </w:rPr>
        <w:t xml:space="preserve">w przychodach </w:t>
      </w:r>
      <w:r w:rsidRPr="00C858C2">
        <w:rPr>
          <w:rFonts w:ascii="Times New Roman" w:hAnsi="Times New Roman" w:cs="Times New Roman"/>
          <w:bCs/>
          <w:sz w:val="24"/>
          <w:szCs w:val="24"/>
        </w:rPr>
        <w:t xml:space="preserve">przez podatnika, zarówno polskiego rezydenta, jak i nierezydenta, uzyskanych należności, mimo ich wyłączenia z przychodów </w:t>
      </w:r>
      <w:r w:rsidR="00D879AB" w:rsidRPr="00C858C2">
        <w:rPr>
          <w:rFonts w:ascii="Times New Roman" w:hAnsi="Times New Roman" w:cs="Times New Roman"/>
          <w:bCs/>
          <w:sz w:val="24"/>
          <w:szCs w:val="24"/>
        </w:rPr>
        <w:t xml:space="preserve">zgodnie z </w:t>
      </w:r>
      <w:r w:rsidRPr="00C858C2">
        <w:rPr>
          <w:rFonts w:ascii="Times New Roman" w:hAnsi="Times New Roman" w:cs="Times New Roman"/>
          <w:bCs/>
          <w:sz w:val="24"/>
          <w:szCs w:val="24"/>
        </w:rPr>
        <w:t>treścią art. 12 ust. 4 pkt 2, 3c, 3e, 3f, 4, 4a, 6a, 11, 12</w:t>
      </w:r>
      <w:r w:rsidR="007B7D6B" w:rsidRPr="00C858C2">
        <w:rPr>
          <w:rFonts w:ascii="Times New Roman" w:hAnsi="Times New Roman" w:cs="Times New Roman"/>
          <w:bCs/>
          <w:sz w:val="24"/>
          <w:szCs w:val="24"/>
        </w:rPr>
        <w:t xml:space="preserve"> i </w:t>
      </w:r>
      <w:r w:rsidRPr="00C858C2">
        <w:rPr>
          <w:rFonts w:ascii="Times New Roman" w:hAnsi="Times New Roman" w:cs="Times New Roman"/>
          <w:bCs/>
          <w:sz w:val="24"/>
          <w:szCs w:val="24"/>
        </w:rPr>
        <w:t>21 ustawy o CIT (w pozostałych przypadkach należności te podlegają zaliczeniu do przychodów na mocy ogólnych przepisów art. 12 ust. 1 ustawy o CIT)</w:t>
      </w:r>
      <w:r w:rsidR="00CE1039">
        <w:rPr>
          <w:rFonts w:ascii="Times New Roman" w:hAnsi="Times New Roman" w:cs="Times New Roman"/>
          <w:bCs/>
          <w:sz w:val="24"/>
          <w:szCs w:val="24"/>
        </w:rPr>
        <w:t>,</w:t>
      </w:r>
      <w:r w:rsidRPr="00C858C2">
        <w:rPr>
          <w:rFonts w:ascii="Times New Roman" w:hAnsi="Times New Roman" w:cs="Times New Roman"/>
          <w:bCs/>
          <w:sz w:val="24"/>
          <w:szCs w:val="24"/>
        </w:rPr>
        <w:t xml:space="preserve"> jeżeli zostaną spełnione następujące warunki; wpłaty należności lub inne świadczenia następują w sytuacji określonej w ust. 1 pk</w:t>
      </w:r>
      <w:r w:rsidR="00D879AB" w:rsidRPr="00C858C2">
        <w:rPr>
          <w:rFonts w:ascii="Times New Roman" w:hAnsi="Times New Roman" w:cs="Times New Roman"/>
          <w:bCs/>
          <w:sz w:val="24"/>
          <w:szCs w:val="24"/>
        </w:rPr>
        <w:t>t 1 lit. od a do e oraz</w:t>
      </w:r>
      <w:r w:rsidRPr="00C858C2">
        <w:rPr>
          <w:rFonts w:ascii="Times New Roman" w:hAnsi="Times New Roman" w:cs="Times New Roman"/>
          <w:bCs/>
          <w:sz w:val="24"/>
          <w:szCs w:val="24"/>
        </w:rPr>
        <w:t xml:space="preserve"> ww. sytuacje </w:t>
      </w:r>
      <w:r w:rsidR="00D879AB" w:rsidRPr="00C858C2">
        <w:rPr>
          <w:rFonts w:ascii="Times New Roman" w:hAnsi="Times New Roman" w:cs="Times New Roman"/>
          <w:bCs/>
          <w:sz w:val="24"/>
          <w:szCs w:val="24"/>
        </w:rPr>
        <w:t>zaistnieją</w:t>
      </w:r>
      <w:r w:rsidRPr="00C858C2">
        <w:rPr>
          <w:rFonts w:ascii="Times New Roman" w:hAnsi="Times New Roman" w:cs="Times New Roman"/>
          <w:bCs/>
          <w:sz w:val="24"/>
          <w:szCs w:val="24"/>
        </w:rPr>
        <w:t xml:space="preserve"> pomiędzy podmiotami powiązanymi </w:t>
      </w:r>
      <w:r w:rsidR="00D879AB" w:rsidRPr="00C858C2">
        <w:rPr>
          <w:rFonts w:ascii="Times New Roman" w:hAnsi="Times New Roman" w:cs="Times New Roman"/>
          <w:bCs/>
          <w:sz w:val="24"/>
          <w:szCs w:val="24"/>
        </w:rPr>
        <w:t>lub w ramach uzgodnienia strukturalnego</w:t>
      </w:r>
      <w:r w:rsidR="00391BCB" w:rsidRPr="00C858C2">
        <w:rPr>
          <w:rFonts w:ascii="Times New Roman" w:hAnsi="Times New Roman" w:cs="Times New Roman"/>
          <w:bCs/>
          <w:sz w:val="24"/>
          <w:szCs w:val="24"/>
        </w:rPr>
        <w:t>, a Polska jest państwem odbiorcy</w:t>
      </w:r>
      <w:r w:rsidR="00D879AB" w:rsidRPr="00C858C2">
        <w:rPr>
          <w:rFonts w:ascii="Times New Roman" w:hAnsi="Times New Roman" w:cs="Times New Roman"/>
          <w:bCs/>
          <w:sz w:val="24"/>
          <w:szCs w:val="24"/>
        </w:rPr>
        <w:t xml:space="preserve">. </w:t>
      </w:r>
    </w:p>
    <w:p w:rsidR="00D879AB" w:rsidRPr="00C858C2" w:rsidRDefault="00D879AB"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Natomiast </w:t>
      </w:r>
      <w:r w:rsidR="00C32B2B" w:rsidRPr="00C858C2">
        <w:rPr>
          <w:rFonts w:ascii="Times New Roman" w:hAnsi="Times New Roman" w:cs="Times New Roman"/>
          <w:bCs/>
          <w:sz w:val="24"/>
          <w:szCs w:val="24"/>
        </w:rPr>
        <w:t xml:space="preserve">art. </w:t>
      </w:r>
      <w:r w:rsidR="00391BCB" w:rsidRPr="00C858C2">
        <w:rPr>
          <w:rFonts w:ascii="Times New Roman" w:hAnsi="Times New Roman" w:cs="Times New Roman"/>
          <w:bCs/>
          <w:sz w:val="24"/>
          <w:szCs w:val="24"/>
        </w:rPr>
        <w:t xml:space="preserve">16p </w:t>
      </w:r>
      <w:r w:rsidR="00C32B2B" w:rsidRPr="00C858C2">
        <w:rPr>
          <w:rFonts w:ascii="Times New Roman" w:hAnsi="Times New Roman" w:cs="Times New Roman"/>
          <w:bCs/>
          <w:sz w:val="24"/>
          <w:szCs w:val="24"/>
        </w:rPr>
        <w:t>ust. 3 precyzuje, że przez świadczenie, o którym wyżej jest mowa</w:t>
      </w:r>
      <w:r w:rsidR="00CE1039">
        <w:rPr>
          <w:rFonts w:ascii="Times New Roman" w:hAnsi="Times New Roman" w:cs="Times New Roman"/>
          <w:bCs/>
          <w:sz w:val="24"/>
          <w:szCs w:val="24"/>
        </w:rPr>
        <w:t>,</w:t>
      </w:r>
      <w:r w:rsidR="00282FE1">
        <w:rPr>
          <w:rFonts w:ascii="Times New Roman" w:hAnsi="Times New Roman" w:cs="Times New Roman"/>
          <w:bCs/>
          <w:sz w:val="24"/>
          <w:szCs w:val="24"/>
        </w:rPr>
        <w:t xml:space="preserve"> należy rozumieć</w:t>
      </w:r>
      <w:r w:rsidR="00C32B2B" w:rsidRPr="00C858C2">
        <w:rPr>
          <w:rFonts w:ascii="Times New Roman" w:hAnsi="Times New Roman" w:cs="Times New Roman"/>
          <w:bCs/>
          <w:sz w:val="24"/>
          <w:szCs w:val="24"/>
        </w:rPr>
        <w:t xml:space="preserve"> jakikolwiek tytuł dający podstawę do ujęcia danej wartości w kosztach uzyskania przychodów, w tym odpis amortyzacyjny.</w:t>
      </w:r>
    </w:p>
    <w:p w:rsidR="008B03EB" w:rsidRPr="00C858C2" w:rsidRDefault="00FE2ACF"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lastRenderedPageBreak/>
        <w:t xml:space="preserve">W art. </w:t>
      </w:r>
      <w:r w:rsidR="00391BCB" w:rsidRPr="00C858C2">
        <w:rPr>
          <w:rFonts w:ascii="Times New Roman" w:hAnsi="Times New Roman" w:cs="Times New Roman"/>
          <w:bCs/>
          <w:sz w:val="24"/>
          <w:szCs w:val="24"/>
        </w:rPr>
        <w:t xml:space="preserve">16p </w:t>
      </w:r>
      <w:r w:rsidRPr="00C858C2">
        <w:rPr>
          <w:rFonts w:ascii="Times New Roman" w:hAnsi="Times New Roman" w:cs="Times New Roman"/>
          <w:bCs/>
          <w:sz w:val="24"/>
          <w:szCs w:val="24"/>
        </w:rPr>
        <w:t>ust. 4 wskazano</w:t>
      </w:r>
      <w:r w:rsidR="00391BCB" w:rsidRPr="00C858C2">
        <w:rPr>
          <w:rFonts w:ascii="Times New Roman" w:hAnsi="Times New Roman" w:cs="Times New Roman"/>
          <w:bCs/>
          <w:sz w:val="24"/>
          <w:szCs w:val="24"/>
        </w:rPr>
        <w:t>, że przepisu art. 16p ust. 1 pkt 1 lit. e i f nie stosuje się, jeżeli odliczenie odpowiada dochodowi (przychodowi) wykazanemu w państwie płatnika.</w:t>
      </w:r>
      <w:r w:rsidR="00391BCB" w:rsidRPr="00C858C2" w:rsidDel="00391BCB">
        <w:rPr>
          <w:rFonts w:ascii="Times New Roman" w:hAnsi="Times New Roman" w:cs="Times New Roman"/>
          <w:bCs/>
          <w:sz w:val="24"/>
          <w:szCs w:val="24"/>
        </w:rPr>
        <w:t xml:space="preserve"> </w:t>
      </w:r>
      <w:r w:rsidR="008B03EB" w:rsidRPr="00C858C2">
        <w:rPr>
          <w:rFonts w:ascii="Times New Roman" w:hAnsi="Times New Roman" w:cs="Times New Roman"/>
          <w:bCs/>
          <w:sz w:val="24"/>
          <w:szCs w:val="24"/>
        </w:rPr>
        <w:t>W art. 16</w:t>
      </w:r>
      <w:r w:rsidR="00C32B2B" w:rsidRPr="00C858C2">
        <w:rPr>
          <w:rFonts w:ascii="Times New Roman" w:hAnsi="Times New Roman" w:cs="Times New Roman"/>
          <w:bCs/>
          <w:sz w:val="24"/>
          <w:szCs w:val="24"/>
        </w:rPr>
        <w:t>q</w:t>
      </w:r>
      <w:r w:rsidR="008B03EB" w:rsidRPr="00C858C2">
        <w:rPr>
          <w:rFonts w:ascii="Times New Roman" w:hAnsi="Times New Roman" w:cs="Times New Roman"/>
          <w:bCs/>
          <w:sz w:val="24"/>
          <w:szCs w:val="24"/>
        </w:rPr>
        <w:t xml:space="preserve"> zawarta została regulacja, zgodnie z którą ograniczenia w zaliczaniu do kosztów uzyskania przychodów określone w art. 16o i art. 16p ust. 1 znajdują zastosowanie także do kosztów, które bezpośrednio lub pośrednio służą finansowaniu wydatków powodujących powstanie rozbieżności w kwalifikacji struktur hybrydowych, poprzez transakcję lub serię transakcji, zawartych między podmiotami powiązanymi lub w ramach uzgodnienia strukturalnego, z wyjątkiem przypadku, gdy jedno z państw uczestniczących w tej transakcji lub serii transakcji zastosuje równoważne dostosowanie w odniesieniu do takiej rozbieżności w kwalifikacji struktur hybrydowych.</w:t>
      </w:r>
    </w:p>
    <w:p w:rsidR="003E2375" w:rsidRPr="00C858C2" w:rsidRDefault="00C32B2B"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W art. </w:t>
      </w:r>
      <w:r w:rsidR="006277C6" w:rsidRPr="00C858C2">
        <w:rPr>
          <w:rFonts w:ascii="Times New Roman" w:hAnsi="Times New Roman" w:cs="Times New Roman"/>
          <w:bCs/>
          <w:sz w:val="24"/>
          <w:szCs w:val="24"/>
        </w:rPr>
        <w:t xml:space="preserve">16p ust. 5 </w:t>
      </w:r>
      <w:r w:rsidRPr="00C858C2">
        <w:rPr>
          <w:rFonts w:ascii="Times New Roman" w:hAnsi="Times New Roman" w:cs="Times New Roman"/>
          <w:bCs/>
          <w:sz w:val="24"/>
          <w:szCs w:val="24"/>
        </w:rPr>
        <w:t xml:space="preserve">wskazane zostało, kiedy </w:t>
      </w:r>
      <w:r w:rsidR="006277C6" w:rsidRPr="00C858C2">
        <w:rPr>
          <w:rFonts w:ascii="Times New Roman" w:hAnsi="Times New Roman" w:cs="Times New Roman"/>
          <w:bCs/>
          <w:sz w:val="24"/>
          <w:szCs w:val="24"/>
        </w:rPr>
        <w:t>przepisu art. 16p ust. 1 i 2</w:t>
      </w:r>
      <w:r w:rsidR="006277C6" w:rsidRPr="00C858C2" w:rsidDel="006277C6">
        <w:rPr>
          <w:rFonts w:ascii="Times New Roman" w:hAnsi="Times New Roman" w:cs="Times New Roman"/>
          <w:bCs/>
          <w:sz w:val="24"/>
          <w:szCs w:val="24"/>
        </w:rPr>
        <w:t xml:space="preserve"> </w:t>
      </w:r>
      <w:r w:rsidRPr="00C858C2">
        <w:rPr>
          <w:rFonts w:ascii="Times New Roman" w:hAnsi="Times New Roman" w:cs="Times New Roman"/>
          <w:bCs/>
          <w:sz w:val="24"/>
          <w:szCs w:val="24"/>
        </w:rPr>
        <w:t xml:space="preserve">nie stosuje się do świadczenia stanowiącego dochód (przychód) bazowy z przeniesionego instrumentu finansowego </w:t>
      </w:r>
      <w:r w:rsidR="006277C6" w:rsidRPr="00C858C2">
        <w:rPr>
          <w:rFonts w:ascii="Times New Roman" w:hAnsi="Times New Roman" w:cs="Times New Roman"/>
          <w:bCs/>
          <w:sz w:val="24"/>
          <w:szCs w:val="24"/>
        </w:rPr>
        <w:t>tj.</w:t>
      </w:r>
      <w:r w:rsidRPr="00C858C2">
        <w:rPr>
          <w:rFonts w:ascii="Times New Roman" w:hAnsi="Times New Roman" w:cs="Times New Roman"/>
          <w:bCs/>
          <w:sz w:val="24"/>
          <w:szCs w:val="24"/>
        </w:rPr>
        <w:t xml:space="preserve"> gdy dokonuje jej uczestnik rynku w ramach rynkowej hybrydowej transakcji i pod warunkiem, że </w:t>
      </w:r>
      <w:r w:rsidR="00F41F5E" w:rsidRPr="00C858C2">
        <w:rPr>
          <w:rFonts w:ascii="Times New Roman" w:hAnsi="Times New Roman" w:cs="Times New Roman"/>
          <w:bCs/>
          <w:sz w:val="24"/>
          <w:szCs w:val="24"/>
        </w:rPr>
        <w:t>przepisy państwa płatn</w:t>
      </w:r>
      <w:r w:rsidR="00282FE1">
        <w:rPr>
          <w:rFonts w:ascii="Times New Roman" w:hAnsi="Times New Roman" w:cs="Times New Roman"/>
          <w:bCs/>
          <w:sz w:val="24"/>
          <w:szCs w:val="24"/>
        </w:rPr>
        <w:t>ika wymagają od tego uczestnika</w:t>
      </w:r>
      <w:r w:rsidR="00F41F5E" w:rsidRPr="00C858C2">
        <w:rPr>
          <w:rFonts w:ascii="Times New Roman" w:hAnsi="Times New Roman" w:cs="Times New Roman"/>
          <w:bCs/>
          <w:sz w:val="24"/>
          <w:szCs w:val="24"/>
        </w:rPr>
        <w:t xml:space="preserve"> zaliczenia</w:t>
      </w:r>
      <w:r w:rsidRPr="00C858C2">
        <w:rPr>
          <w:rFonts w:ascii="Times New Roman" w:hAnsi="Times New Roman" w:cs="Times New Roman"/>
          <w:bCs/>
          <w:sz w:val="24"/>
          <w:szCs w:val="24"/>
        </w:rPr>
        <w:t xml:space="preserve"> należności </w:t>
      </w:r>
      <w:r w:rsidR="00F41F5E" w:rsidRPr="00C858C2">
        <w:rPr>
          <w:rFonts w:ascii="Times New Roman" w:hAnsi="Times New Roman" w:cs="Times New Roman"/>
          <w:bCs/>
          <w:sz w:val="24"/>
          <w:szCs w:val="24"/>
        </w:rPr>
        <w:t xml:space="preserve">związanych </w:t>
      </w:r>
      <w:r w:rsidRPr="00C858C2">
        <w:rPr>
          <w:rFonts w:ascii="Times New Roman" w:hAnsi="Times New Roman" w:cs="Times New Roman"/>
          <w:bCs/>
          <w:sz w:val="24"/>
          <w:szCs w:val="24"/>
        </w:rPr>
        <w:t>z przeniesionym instrumentem finansowym do swoich dochodów (przychodów).</w:t>
      </w:r>
      <w:r w:rsidR="007B7D6B" w:rsidRPr="00C858C2">
        <w:rPr>
          <w:rFonts w:ascii="Times New Roman" w:hAnsi="Times New Roman" w:cs="Times New Roman"/>
          <w:bCs/>
          <w:sz w:val="24"/>
          <w:szCs w:val="24"/>
        </w:rPr>
        <w:t xml:space="preserve"> Uwzględniając treść wyłączenia oraz treść dyrektywy</w:t>
      </w:r>
      <w:r w:rsidR="00F41F5E" w:rsidRPr="00C858C2">
        <w:rPr>
          <w:rFonts w:ascii="Times New Roman" w:hAnsi="Times New Roman" w:cs="Times New Roman"/>
          <w:bCs/>
          <w:sz w:val="24"/>
          <w:szCs w:val="24"/>
        </w:rPr>
        <w:t xml:space="preserve"> ATAD 2</w:t>
      </w:r>
      <w:r w:rsidR="00CE1039">
        <w:rPr>
          <w:rFonts w:ascii="Times New Roman" w:hAnsi="Times New Roman" w:cs="Times New Roman"/>
          <w:bCs/>
          <w:sz w:val="24"/>
          <w:szCs w:val="24"/>
        </w:rPr>
        <w:t>,</w:t>
      </w:r>
      <w:r w:rsidR="007B7D6B" w:rsidRPr="00C858C2">
        <w:rPr>
          <w:rFonts w:ascii="Times New Roman" w:hAnsi="Times New Roman" w:cs="Times New Roman"/>
          <w:bCs/>
          <w:sz w:val="24"/>
          <w:szCs w:val="24"/>
        </w:rPr>
        <w:t xml:space="preserve"> wyłącznie to znajduje zastosowanie </w:t>
      </w:r>
      <w:r w:rsidR="00F41F5E" w:rsidRPr="00C858C2">
        <w:rPr>
          <w:rFonts w:ascii="Times New Roman" w:hAnsi="Times New Roman" w:cs="Times New Roman"/>
          <w:bCs/>
          <w:sz w:val="24"/>
          <w:szCs w:val="24"/>
        </w:rPr>
        <w:t>tylko</w:t>
      </w:r>
      <w:r w:rsidR="007B7D6B" w:rsidRPr="00C858C2">
        <w:rPr>
          <w:rFonts w:ascii="Times New Roman" w:hAnsi="Times New Roman" w:cs="Times New Roman"/>
          <w:bCs/>
          <w:sz w:val="24"/>
          <w:szCs w:val="24"/>
        </w:rPr>
        <w:t xml:space="preserve"> do przypadku określonego w art. 16p ust. 1 pkt 1 lit. a (dotyczy to również art. 16p ust. 2 pkt 1 w zakresie</w:t>
      </w:r>
      <w:r w:rsidR="00CE1039">
        <w:rPr>
          <w:rFonts w:ascii="Times New Roman" w:hAnsi="Times New Roman" w:cs="Times New Roman"/>
          <w:bCs/>
          <w:sz w:val="24"/>
          <w:szCs w:val="24"/>
        </w:rPr>
        <w:t>,</w:t>
      </w:r>
      <w:r w:rsidR="007B7D6B" w:rsidRPr="00C858C2">
        <w:rPr>
          <w:rFonts w:ascii="Times New Roman" w:hAnsi="Times New Roman" w:cs="Times New Roman"/>
          <w:bCs/>
          <w:sz w:val="24"/>
          <w:szCs w:val="24"/>
        </w:rPr>
        <w:t xml:space="preserve"> w jakim przepis ten odwołuje się do tego przypadku). </w:t>
      </w:r>
    </w:p>
    <w:p w:rsidR="00672383" w:rsidRPr="00C858C2" w:rsidRDefault="00672383"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Przepis art. </w:t>
      </w:r>
      <w:r w:rsidR="006277C6" w:rsidRPr="00C858C2">
        <w:rPr>
          <w:rFonts w:ascii="Times New Roman" w:hAnsi="Times New Roman" w:cs="Times New Roman"/>
          <w:bCs/>
          <w:sz w:val="24"/>
          <w:szCs w:val="24"/>
        </w:rPr>
        <w:t xml:space="preserve">16r </w:t>
      </w:r>
      <w:r w:rsidRPr="00C858C2">
        <w:rPr>
          <w:rFonts w:ascii="Times New Roman" w:hAnsi="Times New Roman" w:cs="Times New Roman"/>
          <w:bCs/>
          <w:sz w:val="24"/>
          <w:szCs w:val="24"/>
        </w:rPr>
        <w:t>odnosi się do przypadku podwójnej rezydencji podatkowej podmiotu, to jest sytuacji</w:t>
      </w:r>
      <w:r w:rsidR="00A22903" w:rsidRPr="00C858C2">
        <w:rPr>
          <w:rFonts w:ascii="Times New Roman" w:hAnsi="Times New Roman" w:cs="Times New Roman"/>
          <w:bCs/>
          <w:sz w:val="24"/>
          <w:szCs w:val="24"/>
        </w:rPr>
        <w:t>,</w:t>
      </w:r>
      <w:r w:rsidRPr="00C858C2">
        <w:rPr>
          <w:rFonts w:ascii="Times New Roman" w:hAnsi="Times New Roman" w:cs="Times New Roman"/>
          <w:bCs/>
          <w:sz w:val="24"/>
          <w:szCs w:val="24"/>
        </w:rPr>
        <w:t xml:space="preserve"> w której dwa państwa uznają dany podmiot za podatnika tego państwa podlegającego w nim opodatkowaniu zgodnie z zasadą nieograniczonego obowiązku podatkowego. W ust. 1 tego przepisu wskazano, iż w takim przypadku podatnikowi uznanemu przez polskie przepisy podatkowe za polskiego rezydenta </w:t>
      </w:r>
      <w:r w:rsidR="006277C6" w:rsidRPr="00C858C2">
        <w:rPr>
          <w:rFonts w:ascii="Times New Roman" w:hAnsi="Times New Roman" w:cs="Times New Roman"/>
          <w:bCs/>
          <w:sz w:val="24"/>
          <w:szCs w:val="24"/>
        </w:rPr>
        <w:t xml:space="preserve">podatkowego </w:t>
      </w:r>
      <w:r w:rsidRPr="00C858C2">
        <w:rPr>
          <w:rFonts w:ascii="Times New Roman" w:hAnsi="Times New Roman" w:cs="Times New Roman"/>
          <w:bCs/>
          <w:sz w:val="24"/>
          <w:szCs w:val="24"/>
        </w:rPr>
        <w:t xml:space="preserve">nie przysługuje prawo do </w:t>
      </w:r>
      <w:r w:rsidR="00282FE1">
        <w:rPr>
          <w:rFonts w:ascii="Times New Roman" w:hAnsi="Times New Roman" w:cs="Times New Roman"/>
          <w:bCs/>
          <w:sz w:val="24"/>
          <w:szCs w:val="24"/>
        </w:rPr>
        <w:t>zaliczenia</w:t>
      </w:r>
      <w:r w:rsidRPr="00C858C2">
        <w:rPr>
          <w:rFonts w:ascii="Times New Roman" w:hAnsi="Times New Roman" w:cs="Times New Roman"/>
          <w:bCs/>
          <w:sz w:val="24"/>
          <w:szCs w:val="24"/>
        </w:rPr>
        <w:t xml:space="preserve"> </w:t>
      </w:r>
      <w:r w:rsidR="00391BCB" w:rsidRPr="00C858C2">
        <w:rPr>
          <w:rFonts w:ascii="Times New Roman" w:hAnsi="Times New Roman" w:cs="Times New Roman"/>
          <w:bCs/>
          <w:sz w:val="24"/>
          <w:szCs w:val="24"/>
        </w:rPr>
        <w:t>do kosztów</w:t>
      </w:r>
      <w:r w:rsidRPr="00C858C2">
        <w:rPr>
          <w:rFonts w:ascii="Times New Roman" w:hAnsi="Times New Roman" w:cs="Times New Roman"/>
          <w:bCs/>
          <w:sz w:val="24"/>
          <w:szCs w:val="24"/>
        </w:rPr>
        <w:t xml:space="preserve"> uzyskania przychodów lub do pomniejszenia dochodów o straty, jeżeli koszty te lub straty:</w:t>
      </w:r>
    </w:p>
    <w:p w:rsidR="00672383" w:rsidRPr="00C858C2" w:rsidRDefault="00672383" w:rsidP="004F3DCF">
      <w:pPr>
        <w:spacing w:before="120" w:after="0" w:line="360" w:lineRule="auto"/>
        <w:ind w:left="705" w:hanging="705"/>
        <w:jc w:val="both"/>
        <w:rPr>
          <w:rFonts w:ascii="Times New Roman" w:hAnsi="Times New Roman" w:cs="Times New Roman"/>
          <w:bCs/>
          <w:sz w:val="24"/>
          <w:szCs w:val="24"/>
        </w:rPr>
      </w:pPr>
      <w:r w:rsidRPr="00C858C2">
        <w:rPr>
          <w:rFonts w:ascii="Times New Roman" w:hAnsi="Times New Roman" w:cs="Times New Roman"/>
          <w:bCs/>
          <w:sz w:val="24"/>
          <w:szCs w:val="24"/>
        </w:rPr>
        <w:t>1)</w:t>
      </w:r>
      <w:r w:rsidRPr="00C858C2">
        <w:rPr>
          <w:rFonts w:ascii="Times New Roman" w:hAnsi="Times New Roman" w:cs="Times New Roman"/>
          <w:bCs/>
          <w:sz w:val="24"/>
          <w:szCs w:val="24"/>
        </w:rPr>
        <w:tab/>
        <w:t>podlegają odliczeniu w co najmniej dwóch państwach, w których ten podatnik jest traktowany jako rezydent</w:t>
      </w:r>
      <w:r w:rsidR="006277C6" w:rsidRPr="00C858C2">
        <w:rPr>
          <w:rFonts w:ascii="Times New Roman" w:hAnsi="Times New Roman" w:cs="Times New Roman"/>
          <w:bCs/>
          <w:sz w:val="24"/>
          <w:szCs w:val="24"/>
        </w:rPr>
        <w:t xml:space="preserve"> podatkowy</w:t>
      </w:r>
      <w:r w:rsidRPr="00C858C2">
        <w:rPr>
          <w:rFonts w:ascii="Times New Roman" w:hAnsi="Times New Roman" w:cs="Times New Roman"/>
          <w:bCs/>
          <w:sz w:val="24"/>
          <w:szCs w:val="24"/>
        </w:rPr>
        <w:t xml:space="preserve"> tych państw,</w:t>
      </w:r>
    </w:p>
    <w:p w:rsidR="00672383" w:rsidRPr="00C858C2" w:rsidRDefault="00672383"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2)</w:t>
      </w:r>
      <w:r w:rsidRPr="00C858C2">
        <w:rPr>
          <w:rFonts w:ascii="Times New Roman" w:hAnsi="Times New Roman" w:cs="Times New Roman"/>
          <w:bCs/>
          <w:sz w:val="24"/>
          <w:szCs w:val="24"/>
        </w:rPr>
        <w:tab/>
        <w:t xml:space="preserve">nie odpowiadają podwójnie wykazanemu dochodowi (przychodowi). </w:t>
      </w:r>
    </w:p>
    <w:p w:rsidR="00672383" w:rsidRPr="00C858C2" w:rsidRDefault="00B06496"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Zgodnie z ust. 2 tego artykułu w przypadku gdy podatnik jest uznawany za rezydenta</w:t>
      </w:r>
      <w:r w:rsidR="006277C6" w:rsidRPr="00C858C2">
        <w:rPr>
          <w:rFonts w:ascii="Times New Roman" w:hAnsi="Times New Roman" w:cs="Times New Roman"/>
          <w:bCs/>
          <w:sz w:val="24"/>
          <w:szCs w:val="24"/>
        </w:rPr>
        <w:t xml:space="preserve"> podatkowego</w:t>
      </w:r>
      <w:r w:rsidRPr="00C858C2">
        <w:rPr>
          <w:rFonts w:ascii="Times New Roman" w:hAnsi="Times New Roman" w:cs="Times New Roman"/>
          <w:bCs/>
          <w:sz w:val="24"/>
          <w:szCs w:val="24"/>
        </w:rPr>
        <w:t xml:space="preserve"> Rzeczypospolitej Polskiej i co najmniej jednego innego państwa członkowskiego Unii Europejskiej, przepis ust. 1 stosuje się, jeżeli podatnik nie został uznany za rezydenta </w:t>
      </w:r>
      <w:r w:rsidR="006277C6" w:rsidRPr="00C858C2">
        <w:rPr>
          <w:rFonts w:ascii="Times New Roman" w:hAnsi="Times New Roman" w:cs="Times New Roman"/>
          <w:bCs/>
          <w:sz w:val="24"/>
          <w:szCs w:val="24"/>
        </w:rPr>
        <w:lastRenderedPageBreak/>
        <w:t xml:space="preserve">podatkowego </w:t>
      </w:r>
      <w:r w:rsidRPr="00C858C2">
        <w:rPr>
          <w:rFonts w:ascii="Times New Roman" w:hAnsi="Times New Roman" w:cs="Times New Roman"/>
          <w:bCs/>
          <w:sz w:val="24"/>
          <w:szCs w:val="24"/>
        </w:rPr>
        <w:t>Rzecz</w:t>
      </w:r>
      <w:r w:rsidR="00A22903" w:rsidRPr="00C858C2">
        <w:rPr>
          <w:rFonts w:ascii="Times New Roman" w:hAnsi="Times New Roman" w:cs="Times New Roman"/>
          <w:bCs/>
          <w:sz w:val="24"/>
          <w:szCs w:val="24"/>
        </w:rPr>
        <w:t>y</w:t>
      </w:r>
      <w:r w:rsidRPr="00C858C2">
        <w:rPr>
          <w:rFonts w:ascii="Times New Roman" w:hAnsi="Times New Roman" w:cs="Times New Roman"/>
          <w:bCs/>
          <w:sz w:val="24"/>
          <w:szCs w:val="24"/>
        </w:rPr>
        <w:t>pospolitej Polskiej na podstawie właściwej umowy o unikaniu podwójnego opodatkowania.</w:t>
      </w:r>
    </w:p>
    <w:p w:rsidR="00BA2295" w:rsidRPr="00C858C2" w:rsidRDefault="00BA2295"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Art. </w:t>
      </w:r>
      <w:r w:rsidR="006277C6" w:rsidRPr="00C858C2">
        <w:rPr>
          <w:rFonts w:ascii="Times New Roman" w:hAnsi="Times New Roman" w:cs="Times New Roman"/>
          <w:bCs/>
          <w:sz w:val="24"/>
          <w:szCs w:val="24"/>
        </w:rPr>
        <w:t xml:space="preserve">16s </w:t>
      </w:r>
      <w:r w:rsidRPr="00C858C2">
        <w:rPr>
          <w:rFonts w:ascii="Times New Roman" w:hAnsi="Times New Roman" w:cs="Times New Roman"/>
          <w:bCs/>
          <w:sz w:val="24"/>
          <w:szCs w:val="24"/>
        </w:rPr>
        <w:t>dotyczy hybrydowej transakcji skutkującej uzyskaniem przez więcej niż jeden podmiot ulgi podatkowej dotyczącej podatku pobieranego u źródła od świadczeń z tytułu przeniesionego instrumentu finansowego. W takiej sytuacji podatnik będący polskim rezydentem podatkowym będzie uprawniony do skorzystania z ulgi podatkowej proporcjonalnie do dochodu podlegającego opodatkowaniu związanego z takim świadczeniem.</w:t>
      </w:r>
    </w:p>
    <w:p w:rsidR="006228FD" w:rsidRPr="00C858C2" w:rsidRDefault="00BA2295"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Art. </w:t>
      </w:r>
      <w:r w:rsidR="006277C6" w:rsidRPr="00C858C2">
        <w:rPr>
          <w:rFonts w:ascii="Times New Roman" w:hAnsi="Times New Roman" w:cs="Times New Roman"/>
          <w:bCs/>
          <w:sz w:val="24"/>
          <w:szCs w:val="24"/>
        </w:rPr>
        <w:t>16t</w:t>
      </w:r>
      <w:r w:rsidR="006277C6" w:rsidRPr="00C858C2">
        <w:rPr>
          <w:rFonts w:ascii="Times New Roman" w:hAnsi="Times New Roman" w:cs="Times New Roman"/>
          <w:sz w:val="24"/>
          <w:szCs w:val="24"/>
        </w:rPr>
        <w:t xml:space="preserve"> </w:t>
      </w:r>
      <w:r w:rsidR="006228FD" w:rsidRPr="00C858C2">
        <w:rPr>
          <w:rFonts w:ascii="Times New Roman" w:hAnsi="Times New Roman" w:cs="Times New Roman"/>
          <w:sz w:val="24"/>
          <w:szCs w:val="24"/>
        </w:rPr>
        <w:t xml:space="preserve">ust. 1 </w:t>
      </w:r>
      <w:r w:rsidR="006228FD" w:rsidRPr="00C858C2">
        <w:rPr>
          <w:rFonts w:ascii="Times New Roman" w:hAnsi="Times New Roman" w:cs="Times New Roman"/>
          <w:bCs/>
          <w:sz w:val="24"/>
          <w:szCs w:val="24"/>
        </w:rPr>
        <w:t>odnosi się do rozbieżnoś</w:t>
      </w:r>
      <w:r w:rsidR="009739D0">
        <w:rPr>
          <w:rFonts w:ascii="Times New Roman" w:hAnsi="Times New Roman" w:cs="Times New Roman"/>
          <w:bCs/>
          <w:sz w:val="24"/>
          <w:szCs w:val="24"/>
        </w:rPr>
        <w:t>ci</w:t>
      </w:r>
      <w:r w:rsidR="006228FD" w:rsidRPr="00C858C2">
        <w:rPr>
          <w:rFonts w:ascii="Times New Roman" w:hAnsi="Times New Roman" w:cs="Times New Roman"/>
          <w:bCs/>
          <w:sz w:val="24"/>
          <w:szCs w:val="24"/>
        </w:rPr>
        <w:t xml:space="preserve"> w kwalifikacji struktur hybrydowych dotyczących niepodlegającego opodatkowaniu w Rzeczypospolitej Polskiej dochodu (przychodu) pominiętego zagranicznego zakładu podatnika będącego rezydentem</w:t>
      </w:r>
      <w:r w:rsidR="006277C6" w:rsidRPr="00C858C2">
        <w:rPr>
          <w:rFonts w:ascii="Times New Roman" w:hAnsi="Times New Roman" w:cs="Times New Roman"/>
          <w:bCs/>
          <w:sz w:val="24"/>
          <w:szCs w:val="24"/>
        </w:rPr>
        <w:t xml:space="preserve"> podatkowym</w:t>
      </w:r>
      <w:r w:rsidR="006228FD" w:rsidRPr="00C858C2">
        <w:rPr>
          <w:rFonts w:ascii="Times New Roman" w:hAnsi="Times New Roman" w:cs="Times New Roman"/>
          <w:bCs/>
          <w:sz w:val="24"/>
          <w:szCs w:val="24"/>
        </w:rPr>
        <w:t xml:space="preserve"> Rzeczypospolitej Polskiej, do dochodów (przychodów) tego podatnika zalicza się dochody (przychody), które byłyby przypisane do zagranicznego zakładu, gdyby taka rozbieżność w kwalifikacji struktur hybrydowych nie wystąpiła.</w:t>
      </w:r>
      <w:r w:rsidRPr="00C858C2">
        <w:rPr>
          <w:rFonts w:ascii="Times New Roman" w:hAnsi="Times New Roman" w:cs="Times New Roman"/>
          <w:bCs/>
          <w:sz w:val="24"/>
          <w:szCs w:val="24"/>
        </w:rPr>
        <w:t xml:space="preserve"> </w:t>
      </w:r>
      <w:r w:rsidR="006228FD" w:rsidRPr="00C858C2">
        <w:rPr>
          <w:rFonts w:ascii="Times New Roman" w:hAnsi="Times New Roman" w:cs="Times New Roman"/>
          <w:bCs/>
          <w:sz w:val="24"/>
          <w:szCs w:val="24"/>
        </w:rPr>
        <w:t xml:space="preserve">W art. </w:t>
      </w:r>
      <w:r w:rsidR="006277C6" w:rsidRPr="00C858C2">
        <w:rPr>
          <w:rFonts w:ascii="Times New Roman" w:hAnsi="Times New Roman" w:cs="Times New Roman"/>
          <w:bCs/>
          <w:sz w:val="24"/>
          <w:szCs w:val="24"/>
        </w:rPr>
        <w:t xml:space="preserve">16t </w:t>
      </w:r>
      <w:r w:rsidR="006228FD" w:rsidRPr="00C858C2">
        <w:rPr>
          <w:rFonts w:ascii="Times New Roman" w:hAnsi="Times New Roman" w:cs="Times New Roman"/>
          <w:bCs/>
          <w:sz w:val="24"/>
          <w:szCs w:val="24"/>
        </w:rPr>
        <w:t xml:space="preserve">ust. 2 wskazane zostało, że regulacji z ust. 1 nie stosuje się w przypadku istnienia obowiązku zwolnienia dochodu (przychodu) z opodatkowania w Rzeczypospolitej Polskiej wynikającego z ratyfikowanej umowy o unikaniu podwójnego opodatkowania zawartej z </w:t>
      </w:r>
      <w:r w:rsidR="00F41F5E" w:rsidRPr="00C858C2">
        <w:rPr>
          <w:rFonts w:ascii="Times New Roman" w:hAnsi="Times New Roman" w:cs="Times New Roman"/>
          <w:bCs/>
          <w:sz w:val="24"/>
          <w:szCs w:val="24"/>
        </w:rPr>
        <w:t xml:space="preserve">innym </w:t>
      </w:r>
      <w:r w:rsidR="006228FD" w:rsidRPr="00C858C2">
        <w:rPr>
          <w:rFonts w:ascii="Times New Roman" w:hAnsi="Times New Roman" w:cs="Times New Roman"/>
          <w:bCs/>
          <w:sz w:val="24"/>
          <w:szCs w:val="24"/>
        </w:rPr>
        <w:t>państwem niż państwo członkowskie Unii Europejskiej.</w:t>
      </w:r>
    </w:p>
    <w:p w:rsidR="00AC6994" w:rsidRPr="00C858C2" w:rsidRDefault="00AC6994"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W </w:t>
      </w:r>
      <w:r w:rsidRPr="00C858C2">
        <w:rPr>
          <w:rFonts w:ascii="Times New Roman" w:hAnsi="Times New Roman" w:cs="Times New Roman"/>
          <w:b/>
          <w:bCs/>
          <w:sz w:val="24"/>
          <w:szCs w:val="24"/>
        </w:rPr>
        <w:t xml:space="preserve">art. </w:t>
      </w:r>
      <w:r w:rsidR="00BA6E22" w:rsidRPr="00C858C2">
        <w:rPr>
          <w:rFonts w:ascii="Times New Roman" w:hAnsi="Times New Roman" w:cs="Times New Roman"/>
          <w:b/>
          <w:bCs/>
          <w:sz w:val="24"/>
          <w:szCs w:val="24"/>
        </w:rPr>
        <w:t>7</w:t>
      </w:r>
      <w:r w:rsidR="00B35E07" w:rsidRPr="00C858C2">
        <w:rPr>
          <w:rFonts w:ascii="Times New Roman" w:hAnsi="Times New Roman" w:cs="Times New Roman"/>
          <w:b/>
          <w:bCs/>
          <w:sz w:val="24"/>
          <w:szCs w:val="24"/>
        </w:rPr>
        <w:t xml:space="preserve"> </w:t>
      </w:r>
      <w:r w:rsidR="006A6C59" w:rsidRPr="00C858C2">
        <w:rPr>
          <w:rFonts w:ascii="Times New Roman" w:hAnsi="Times New Roman" w:cs="Times New Roman"/>
          <w:b/>
          <w:bCs/>
          <w:sz w:val="24"/>
          <w:szCs w:val="24"/>
        </w:rPr>
        <w:t>projektu</w:t>
      </w:r>
      <w:r w:rsidR="006A6C59" w:rsidRPr="00C858C2">
        <w:rPr>
          <w:rFonts w:ascii="Times New Roman" w:hAnsi="Times New Roman" w:cs="Times New Roman"/>
          <w:bCs/>
          <w:sz w:val="24"/>
          <w:szCs w:val="24"/>
        </w:rPr>
        <w:t xml:space="preserve"> został</w:t>
      </w:r>
      <w:r w:rsidRPr="00C858C2">
        <w:rPr>
          <w:rFonts w:ascii="Times New Roman" w:hAnsi="Times New Roman" w:cs="Times New Roman"/>
          <w:bCs/>
          <w:sz w:val="24"/>
          <w:szCs w:val="24"/>
        </w:rPr>
        <w:t xml:space="preserve"> wprowadzony przepis przejściowy, który odnosi się do opcjonalnego zapisu dyrektywy</w:t>
      </w:r>
      <w:r w:rsidR="006277C6" w:rsidRPr="00C858C2">
        <w:rPr>
          <w:rFonts w:ascii="Times New Roman" w:hAnsi="Times New Roman" w:cs="Times New Roman"/>
          <w:bCs/>
          <w:sz w:val="24"/>
          <w:szCs w:val="24"/>
        </w:rPr>
        <w:t xml:space="preserve"> ATAD</w:t>
      </w:r>
      <w:r w:rsidRPr="00C858C2">
        <w:rPr>
          <w:rFonts w:ascii="Times New Roman" w:hAnsi="Times New Roman" w:cs="Times New Roman"/>
          <w:bCs/>
          <w:sz w:val="24"/>
          <w:szCs w:val="24"/>
        </w:rPr>
        <w:t xml:space="preserve"> w art. 9 ust. 4 lit b. </w:t>
      </w:r>
      <w:r w:rsidR="00E96988" w:rsidRPr="00C858C2">
        <w:rPr>
          <w:rFonts w:ascii="Times New Roman" w:hAnsi="Times New Roman" w:cs="Times New Roman"/>
          <w:bCs/>
          <w:sz w:val="24"/>
          <w:szCs w:val="24"/>
        </w:rPr>
        <w:t xml:space="preserve">Na podstawie </w:t>
      </w:r>
      <w:r w:rsidR="00B35E07" w:rsidRPr="00C858C2">
        <w:rPr>
          <w:rFonts w:ascii="Times New Roman" w:hAnsi="Times New Roman" w:cs="Times New Roman"/>
          <w:bCs/>
          <w:sz w:val="24"/>
          <w:szCs w:val="24"/>
        </w:rPr>
        <w:t>przepisu dostosowawczego</w:t>
      </w:r>
      <w:r w:rsidR="00E96988" w:rsidRPr="00C858C2">
        <w:rPr>
          <w:rFonts w:ascii="Times New Roman" w:hAnsi="Times New Roman" w:cs="Times New Roman"/>
          <w:bCs/>
          <w:sz w:val="24"/>
          <w:szCs w:val="24"/>
        </w:rPr>
        <w:t xml:space="preserve"> d</w:t>
      </w:r>
      <w:r w:rsidRPr="00C858C2">
        <w:rPr>
          <w:rFonts w:ascii="Times New Roman" w:hAnsi="Times New Roman" w:cs="Times New Roman"/>
          <w:bCs/>
          <w:sz w:val="24"/>
          <w:szCs w:val="24"/>
        </w:rPr>
        <w:t xml:space="preserve">o dnia 31 grudnia </w:t>
      </w:r>
      <w:r w:rsidR="00160168" w:rsidRPr="00C858C2">
        <w:rPr>
          <w:rFonts w:ascii="Times New Roman" w:hAnsi="Times New Roman" w:cs="Times New Roman"/>
          <w:bCs/>
          <w:sz w:val="24"/>
          <w:szCs w:val="24"/>
        </w:rPr>
        <w:t>2022 r. przepisów ust. 1 i 2 art. 16p nie stosuje się do rozbieżności w kwalifikacji struktur hybrydowych w rozumieniu art. 16n ust. 1 pkt 1</w:t>
      </w:r>
      <w:r w:rsidR="00BA6E22" w:rsidRPr="00C858C2">
        <w:rPr>
          <w:rFonts w:ascii="Times New Roman" w:hAnsi="Times New Roman" w:cs="Times New Roman"/>
          <w:bCs/>
          <w:sz w:val="24"/>
          <w:szCs w:val="24"/>
        </w:rPr>
        <w:t>7</w:t>
      </w:r>
      <w:r w:rsidR="00160168" w:rsidRPr="00C858C2">
        <w:rPr>
          <w:rFonts w:ascii="Times New Roman" w:hAnsi="Times New Roman" w:cs="Times New Roman"/>
          <w:bCs/>
          <w:sz w:val="24"/>
          <w:szCs w:val="24"/>
        </w:rPr>
        <w:t xml:space="preserve"> ustawy zmienianej w art. 1, powstających w wyniku płatności odsetek z tytułu instrumentu finansowego na rzecz przedsiębiorstwa powiązanego, po spełnieniu łącznie wymienionych w tym przepisie warunków. Ten przepis jest skierowany do sektora bankowego i </w:t>
      </w:r>
      <w:r w:rsidR="007F299D" w:rsidRPr="00C858C2">
        <w:rPr>
          <w:rFonts w:ascii="Times New Roman" w:hAnsi="Times New Roman" w:cs="Times New Roman"/>
          <w:bCs/>
          <w:sz w:val="24"/>
          <w:szCs w:val="24"/>
        </w:rPr>
        <w:t xml:space="preserve">odnosi się do szczególnych rodzajów instrumentów rozpoznawanych na gruncie wymogów kapitałowych danej grupy podmiotów powiązanych, w tym potrzebnych do przeprowadzenia postępowania restrukturyzacyjnego. Norma prawna zawarta w przepisie przejściowym odnosi się dowolnego instrumentu, który pełni określone funkcje z punktu widzenia grupy jako całości i spełniania przez nią wymogów kapitałowych. Podstawowym wymogiem </w:t>
      </w:r>
      <w:r w:rsidR="005951CC" w:rsidRPr="00C858C2">
        <w:rPr>
          <w:rFonts w:ascii="Times New Roman" w:hAnsi="Times New Roman" w:cs="Times New Roman"/>
          <w:bCs/>
          <w:sz w:val="24"/>
          <w:szCs w:val="24"/>
        </w:rPr>
        <w:t>jest bycie podmiotem powiązanym, dlatego instrument nie może zostać wyemitowany w ramach uzgodnienia strukturalnego oraz odliczenie netto musi mieć charakter rynkowy w rozumieniu prz</w:t>
      </w:r>
      <w:r w:rsidR="00282FE1">
        <w:rPr>
          <w:rFonts w:ascii="Times New Roman" w:hAnsi="Times New Roman" w:cs="Times New Roman"/>
          <w:bCs/>
          <w:sz w:val="24"/>
          <w:szCs w:val="24"/>
        </w:rPr>
        <w:t>episów o cenach transferowych.</w:t>
      </w:r>
    </w:p>
    <w:p w:rsidR="00927E26" w:rsidRPr="00C858C2" w:rsidRDefault="00927E26"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lastRenderedPageBreak/>
        <w:t xml:space="preserve">Przepisy te znajdą zastosowanie </w:t>
      </w:r>
      <w:r w:rsidR="00742260" w:rsidRPr="00C858C2">
        <w:rPr>
          <w:rFonts w:ascii="Times New Roman" w:hAnsi="Times New Roman" w:cs="Times New Roman"/>
          <w:bCs/>
          <w:sz w:val="24"/>
          <w:szCs w:val="24"/>
        </w:rPr>
        <w:t xml:space="preserve">do dochodów uzyskanych </w:t>
      </w:r>
      <w:r w:rsidRPr="00C858C2">
        <w:rPr>
          <w:rFonts w:ascii="Times New Roman" w:hAnsi="Times New Roman" w:cs="Times New Roman"/>
          <w:bCs/>
          <w:sz w:val="24"/>
          <w:szCs w:val="24"/>
        </w:rPr>
        <w:t xml:space="preserve">od 1 </w:t>
      </w:r>
      <w:r w:rsidR="00CA62D6" w:rsidRPr="00C858C2">
        <w:rPr>
          <w:rFonts w:ascii="Times New Roman" w:hAnsi="Times New Roman" w:cs="Times New Roman"/>
          <w:bCs/>
          <w:sz w:val="24"/>
          <w:szCs w:val="24"/>
        </w:rPr>
        <w:t>kwietnia</w:t>
      </w:r>
      <w:r w:rsidRPr="00C858C2">
        <w:rPr>
          <w:rFonts w:ascii="Times New Roman" w:hAnsi="Times New Roman" w:cs="Times New Roman"/>
          <w:bCs/>
          <w:sz w:val="24"/>
          <w:szCs w:val="24"/>
        </w:rPr>
        <w:t xml:space="preserve"> 2020 r.</w:t>
      </w:r>
      <w:r w:rsidR="00742260" w:rsidRPr="00C858C2">
        <w:rPr>
          <w:rFonts w:ascii="Times New Roman" w:hAnsi="Times New Roman" w:cs="Times New Roman"/>
          <w:bCs/>
          <w:sz w:val="24"/>
          <w:szCs w:val="24"/>
        </w:rPr>
        <w:t xml:space="preserve"> (</w:t>
      </w:r>
      <w:r w:rsidR="00742260" w:rsidRPr="00C858C2">
        <w:rPr>
          <w:rFonts w:ascii="Times New Roman" w:hAnsi="Times New Roman" w:cs="Times New Roman"/>
          <w:b/>
          <w:bCs/>
          <w:sz w:val="24"/>
          <w:szCs w:val="24"/>
        </w:rPr>
        <w:t xml:space="preserve">art. </w:t>
      </w:r>
      <w:r w:rsidR="007A1F29" w:rsidRPr="00C858C2">
        <w:rPr>
          <w:rFonts w:ascii="Times New Roman" w:hAnsi="Times New Roman" w:cs="Times New Roman"/>
          <w:b/>
          <w:bCs/>
          <w:sz w:val="24"/>
          <w:szCs w:val="24"/>
        </w:rPr>
        <w:t>2</w:t>
      </w:r>
      <w:r w:rsidR="005D6601" w:rsidRPr="00C858C2">
        <w:rPr>
          <w:rFonts w:ascii="Times New Roman" w:hAnsi="Times New Roman" w:cs="Times New Roman"/>
          <w:b/>
          <w:bCs/>
          <w:sz w:val="24"/>
          <w:szCs w:val="24"/>
        </w:rPr>
        <w:t>0</w:t>
      </w:r>
      <w:r w:rsidR="00B35E07" w:rsidRPr="00C858C2">
        <w:rPr>
          <w:rFonts w:ascii="Times New Roman" w:hAnsi="Times New Roman" w:cs="Times New Roman"/>
          <w:b/>
          <w:bCs/>
          <w:sz w:val="24"/>
          <w:szCs w:val="24"/>
        </w:rPr>
        <w:t xml:space="preserve"> </w:t>
      </w:r>
      <w:r w:rsidR="00742260" w:rsidRPr="00C858C2">
        <w:rPr>
          <w:rFonts w:ascii="Times New Roman" w:hAnsi="Times New Roman" w:cs="Times New Roman"/>
          <w:b/>
          <w:bCs/>
          <w:sz w:val="24"/>
          <w:szCs w:val="24"/>
        </w:rPr>
        <w:t>projektu</w:t>
      </w:r>
      <w:r w:rsidR="00742260" w:rsidRPr="00C858C2">
        <w:rPr>
          <w:rFonts w:ascii="Times New Roman" w:hAnsi="Times New Roman" w:cs="Times New Roman"/>
          <w:bCs/>
          <w:sz w:val="24"/>
          <w:szCs w:val="24"/>
        </w:rPr>
        <w:t>)</w:t>
      </w:r>
      <w:r w:rsidR="00BA6E22" w:rsidRPr="00C858C2">
        <w:rPr>
          <w:rFonts w:ascii="Times New Roman" w:hAnsi="Times New Roman" w:cs="Times New Roman"/>
          <w:bCs/>
          <w:sz w:val="24"/>
          <w:szCs w:val="24"/>
        </w:rPr>
        <w:t xml:space="preserve"> zbieżnym z terminem wejścia w życie ustawy</w:t>
      </w:r>
      <w:r w:rsidRPr="00C858C2">
        <w:rPr>
          <w:rFonts w:ascii="Times New Roman" w:hAnsi="Times New Roman" w:cs="Times New Roman"/>
          <w:bCs/>
          <w:sz w:val="24"/>
          <w:szCs w:val="24"/>
        </w:rPr>
        <w:t>.</w:t>
      </w:r>
      <w:r w:rsidR="00C12708" w:rsidRPr="00C858C2">
        <w:rPr>
          <w:rFonts w:ascii="Times New Roman" w:hAnsi="Times New Roman" w:cs="Times New Roman"/>
          <w:bCs/>
          <w:sz w:val="24"/>
          <w:szCs w:val="24"/>
        </w:rPr>
        <w:t xml:space="preserve"> Zasada ta znajdzie zastosowanie zarówno do podatników, których rok podatkowy jest zbieżny z rokiem kalendarzowym, jak również pozostałych podatników. Przyjęcie takiego rozwiązania</w:t>
      </w:r>
      <w:r w:rsidR="00280372" w:rsidRPr="00C858C2">
        <w:rPr>
          <w:rFonts w:ascii="Times New Roman" w:hAnsi="Times New Roman" w:cs="Times New Roman"/>
          <w:bCs/>
          <w:sz w:val="24"/>
          <w:szCs w:val="24"/>
        </w:rPr>
        <w:t xml:space="preserve"> jest uzasadnione </w:t>
      </w:r>
      <w:r w:rsidR="00601FED" w:rsidRPr="00C858C2">
        <w:rPr>
          <w:rFonts w:ascii="Times New Roman" w:hAnsi="Times New Roman" w:cs="Times New Roman"/>
          <w:bCs/>
          <w:sz w:val="24"/>
          <w:szCs w:val="24"/>
        </w:rPr>
        <w:t>nakazem wynikającym</w:t>
      </w:r>
      <w:r w:rsidR="00280372" w:rsidRPr="00C858C2">
        <w:rPr>
          <w:rFonts w:ascii="Times New Roman" w:hAnsi="Times New Roman" w:cs="Times New Roman"/>
          <w:bCs/>
          <w:sz w:val="24"/>
          <w:szCs w:val="24"/>
        </w:rPr>
        <w:t xml:space="preserve"> z art. 2 dyrektywy ATAD 2, któr</w:t>
      </w:r>
      <w:r w:rsidR="00601FED" w:rsidRPr="00C858C2">
        <w:rPr>
          <w:rFonts w:ascii="Times New Roman" w:hAnsi="Times New Roman" w:cs="Times New Roman"/>
          <w:bCs/>
          <w:sz w:val="24"/>
          <w:szCs w:val="24"/>
        </w:rPr>
        <w:t>y wymaga</w:t>
      </w:r>
      <w:r w:rsidR="00280372" w:rsidRPr="00C858C2">
        <w:rPr>
          <w:rFonts w:ascii="Times New Roman" w:hAnsi="Times New Roman" w:cs="Times New Roman"/>
          <w:bCs/>
          <w:sz w:val="24"/>
          <w:szCs w:val="24"/>
        </w:rPr>
        <w:t xml:space="preserve"> od państw członkowskich stosowania tych przepisów od dnia 1 stycznia 2020 r.</w:t>
      </w:r>
    </w:p>
    <w:p w:rsidR="00A16CB2" w:rsidRPr="00C858C2" w:rsidRDefault="00A16CB2" w:rsidP="005F7559">
      <w:pPr>
        <w:spacing w:before="120" w:after="120" w:line="360" w:lineRule="auto"/>
        <w:jc w:val="both"/>
        <w:rPr>
          <w:rFonts w:ascii="Times New Roman" w:hAnsi="Times New Roman" w:cs="Times New Roman"/>
          <w:sz w:val="24"/>
          <w:szCs w:val="24"/>
        </w:rPr>
      </w:pPr>
      <w:r w:rsidRPr="00C858C2">
        <w:rPr>
          <w:rFonts w:ascii="Times New Roman" w:hAnsi="Times New Roman" w:cs="Times New Roman"/>
          <w:sz w:val="24"/>
          <w:szCs w:val="24"/>
        </w:rPr>
        <w:t xml:space="preserve">Rozwiązanie to będzie stosowane bez względu na to, czy rok podatkowy podatnika CIT jest tożsamy z rokiem kalendarzowym, czy też obejmuje inny okres. W każdym przypadku podatnicy będą obowiązani do stosowania tych przepisów od dnia 1 </w:t>
      </w:r>
      <w:r w:rsidR="00CA62D6" w:rsidRPr="00C858C2">
        <w:rPr>
          <w:rFonts w:ascii="Times New Roman" w:hAnsi="Times New Roman" w:cs="Times New Roman"/>
          <w:sz w:val="24"/>
          <w:szCs w:val="24"/>
        </w:rPr>
        <w:t>kwietnia</w:t>
      </w:r>
      <w:r w:rsidRPr="00C858C2">
        <w:rPr>
          <w:rFonts w:ascii="Times New Roman" w:hAnsi="Times New Roman" w:cs="Times New Roman"/>
          <w:sz w:val="24"/>
          <w:szCs w:val="24"/>
        </w:rPr>
        <w:t xml:space="preserve"> 2020 r. A zatem również podatnicy CIT, których rok podatkowy rozpoczął się przed dniem 1 </w:t>
      </w:r>
      <w:r w:rsidR="00CA62D6" w:rsidRPr="00C858C2">
        <w:rPr>
          <w:rFonts w:ascii="Times New Roman" w:hAnsi="Times New Roman" w:cs="Times New Roman"/>
          <w:sz w:val="24"/>
          <w:szCs w:val="24"/>
        </w:rPr>
        <w:t>kwietnia</w:t>
      </w:r>
      <w:r w:rsidRPr="00C858C2">
        <w:rPr>
          <w:rFonts w:ascii="Times New Roman" w:hAnsi="Times New Roman" w:cs="Times New Roman"/>
          <w:sz w:val="24"/>
          <w:szCs w:val="24"/>
        </w:rPr>
        <w:t xml:space="preserve"> 2020 r.</w:t>
      </w:r>
      <w:r w:rsidR="00CE1039">
        <w:rPr>
          <w:rFonts w:ascii="Times New Roman" w:hAnsi="Times New Roman" w:cs="Times New Roman"/>
          <w:sz w:val="24"/>
          <w:szCs w:val="24"/>
        </w:rPr>
        <w:t>,</w:t>
      </w:r>
      <w:r w:rsidRPr="00C858C2">
        <w:rPr>
          <w:rFonts w:ascii="Times New Roman" w:hAnsi="Times New Roman" w:cs="Times New Roman"/>
          <w:sz w:val="24"/>
          <w:szCs w:val="24"/>
        </w:rPr>
        <w:t xml:space="preserve"> a zakończył się po dniu </w:t>
      </w:r>
      <w:r w:rsidR="00CA62D6" w:rsidRPr="00C858C2">
        <w:rPr>
          <w:rFonts w:ascii="Times New Roman" w:hAnsi="Times New Roman" w:cs="Times New Roman"/>
          <w:sz w:val="24"/>
          <w:szCs w:val="24"/>
        </w:rPr>
        <w:t>31 marca 2020</w:t>
      </w:r>
      <w:r w:rsidRPr="00C858C2">
        <w:rPr>
          <w:rFonts w:ascii="Times New Roman" w:hAnsi="Times New Roman" w:cs="Times New Roman"/>
          <w:sz w:val="24"/>
          <w:szCs w:val="24"/>
        </w:rPr>
        <w:t xml:space="preserve"> r.</w:t>
      </w:r>
      <w:r w:rsidR="00CE1039">
        <w:rPr>
          <w:rFonts w:ascii="Times New Roman" w:hAnsi="Times New Roman" w:cs="Times New Roman"/>
          <w:sz w:val="24"/>
          <w:szCs w:val="24"/>
        </w:rPr>
        <w:t>,</w:t>
      </w:r>
      <w:r w:rsidRPr="00C858C2">
        <w:rPr>
          <w:rFonts w:ascii="Times New Roman" w:hAnsi="Times New Roman" w:cs="Times New Roman"/>
          <w:sz w:val="24"/>
          <w:szCs w:val="24"/>
        </w:rPr>
        <w:t xml:space="preserve"> będą – począwszy od dnia 1 </w:t>
      </w:r>
      <w:r w:rsidR="00CA62D6" w:rsidRPr="00C858C2">
        <w:rPr>
          <w:rFonts w:ascii="Times New Roman" w:hAnsi="Times New Roman" w:cs="Times New Roman"/>
          <w:sz w:val="24"/>
          <w:szCs w:val="24"/>
        </w:rPr>
        <w:t>kwietnia</w:t>
      </w:r>
      <w:r w:rsidRPr="00C858C2">
        <w:rPr>
          <w:rFonts w:ascii="Times New Roman" w:hAnsi="Times New Roman" w:cs="Times New Roman"/>
          <w:sz w:val="24"/>
          <w:szCs w:val="24"/>
        </w:rPr>
        <w:t xml:space="preserve"> 2020 r. </w:t>
      </w:r>
      <w:r w:rsidR="00CE1039">
        <w:rPr>
          <w:rFonts w:ascii="Times New Roman" w:hAnsi="Times New Roman" w:cs="Times New Roman"/>
          <w:sz w:val="24"/>
          <w:szCs w:val="24"/>
        </w:rPr>
        <w:t xml:space="preserve">– </w:t>
      </w:r>
      <w:r w:rsidRPr="00C858C2">
        <w:rPr>
          <w:rFonts w:ascii="Times New Roman" w:hAnsi="Times New Roman" w:cs="Times New Roman"/>
          <w:sz w:val="24"/>
          <w:szCs w:val="24"/>
        </w:rPr>
        <w:t>stosować regulacje w zakresie rozbieżności w kwalifikacji struktur hybrydowych.</w:t>
      </w:r>
    </w:p>
    <w:p w:rsidR="00A16CB2" w:rsidRPr="00C858C2" w:rsidRDefault="00A16CB2" w:rsidP="005F7559">
      <w:pPr>
        <w:spacing w:before="120" w:after="120" w:line="360" w:lineRule="auto"/>
        <w:jc w:val="both"/>
        <w:rPr>
          <w:rFonts w:ascii="Times New Roman" w:hAnsi="Times New Roman" w:cs="Times New Roman"/>
          <w:sz w:val="24"/>
          <w:szCs w:val="24"/>
        </w:rPr>
      </w:pPr>
      <w:r w:rsidRPr="00C858C2">
        <w:rPr>
          <w:rFonts w:ascii="Times New Roman" w:hAnsi="Times New Roman" w:cs="Times New Roman"/>
          <w:sz w:val="24"/>
          <w:szCs w:val="24"/>
        </w:rPr>
        <w:t xml:space="preserve">W kontekście zasady niewprowadzania zmian w trakcie roku podatkowego zwrócić należy uwagę, że zakazy i nakazy wywodzone z zasad demokratycznego państwa prawnego (art. 2 Konstytucji) nie mają charakteru bezwzględnego. Odstąpienie od tych zasad jest dopuszczalne, gdy przemawia za tym ważny interes publiczny (orzeczenia z: 29 marca 1994 r., K 13/93, 24 maja 1994 r., K 1/94, 18 października 1994 r., K 2/94, 12 stycznia 1995 r., K 12/94 i 11 września 1995 r., P 1/95 oraz wyrok z 25 kwietnia 2001 r., K 13/01). W orzecznictwie Trybunału Konstytucyjnego przyjmuje się, że za taki </w:t>
      </w:r>
      <w:r w:rsidR="00CE1039">
        <w:rPr>
          <w:rFonts w:ascii="Times New Roman" w:hAnsi="Times New Roman" w:cs="Times New Roman"/>
          <w:sz w:val="24"/>
          <w:szCs w:val="24"/>
        </w:rPr>
        <w:t>„</w:t>
      </w:r>
      <w:r w:rsidRPr="00C858C2">
        <w:rPr>
          <w:rFonts w:ascii="Times New Roman" w:hAnsi="Times New Roman" w:cs="Times New Roman"/>
          <w:sz w:val="24"/>
          <w:szCs w:val="24"/>
        </w:rPr>
        <w:t>ważny interes publiczny” można bez wątpienia uważać dążenie ustawodawcy do przeciwstawienia się oszustwom i nadużyciom podatkowym, prowadzącym do uchylania się od obowiązku uiszczania należnych podatków (tak w wyroku TK z 18 października 1994 r., K 2/94). Proponowane zmiany mają niewątpliwie taki charakter, bowiem mają na celu eliminowanie praktyk powodujących obejście prawa i agresywnej optymalizacji podatkowej. W związku z tym odstąpienie od zasady niewprowadzania zmian w trakcie roku podatkowego jest dopuszczalne ze względu na wystąpienie przesłanki ważnego interesu publicznego.</w:t>
      </w:r>
    </w:p>
    <w:p w:rsidR="00547893" w:rsidRPr="00C858C2" w:rsidRDefault="00547893" w:rsidP="005F7559">
      <w:pPr>
        <w:spacing w:before="120" w:after="0" w:line="360" w:lineRule="auto"/>
        <w:jc w:val="both"/>
        <w:rPr>
          <w:rFonts w:ascii="Times New Roman" w:hAnsi="Times New Roman" w:cs="Times New Roman"/>
          <w:b/>
          <w:bCs/>
          <w:sz w:val="24"/>
          <w:szCs w:val="24"/>
        </w:rPr>
      </w:pPr>
    </w:p>
    <w:p w:rsidR="00E168C7" w:rsidRPr="00C858C2" w:rsidRDefault="00E168C7" w:rsidP="005F7559">
      <w:pPr>
        <w:spacing w:before="120" w:after="0" w:line="360" w:lineRule="auto"/>
        <w:jc w:val="both"/>
        <w:rPr>
          <w:rFonts w:ascii="Times New Roman" w:hAnsi="Times New Roman" w:cs="Times New Roman"/>
          <w:b/>
          <w:bCs/>
          <w:sz w:val="24"/>
          <w:szCs w:val="24"/>
        </w:rPr>
      </w:pPr>
      <w:r w:rsidRPr="00C858C2">
        <w:rPr>
          <w:rFonts w:ascii="Times New Roman" w:hAnsi="Times New Roman" w:cs="Times New Roman"/>
          <w:b/>
          <w:bCs/>
          <w:sz w:val="24"/>
          <w:szCs w:val="24"/>
        </w:rPr>
        <w:t xml:space="preserve">Ad </w:t>
      </w:r>
      <w:r w:rsidR="00A8789B" w:rsidRPr="00C858C2">
        <w:rPr>
          <w:rFonts w:ascii="Times New Roman" w:hAnsi="Times New Roman" w:cs="Times New Roman"/>
          <w:b/>
          <w:bCs/>
          <w:sz w:val="24"/>
          <w:szCs w:val="24"/>
        </w:rPr>
        <w:t>B</w:t>
      </w:r>
      <w:r w:rsidR="00276FD7" w:rsidRPr="00C858C2">
        <w:rPr>
          <w:rFonts w:ascii="Times New Roman" w:hAnsi="Times New Roman" w:cs="Times New Roman"/>
          <w:b/>
          <w:bCs/>
          <w:sz w:val="24"/>
          <w:szCs w:val="24"/>
        </w:rPr>
        <w:t xml:space="preserve"> </w:t>
      </w:r>
      <w:r w:rsidR="00AE5AE4" w:rsidRPr="00C858C2">
        <w:rPr>
          <w:rFonts w:ascii="Times New Roman" w:hAnsi="Times New Roman" w:cs="Times New Roman"/>
          <w:b/>
          <w:bCs/>
          <w:sz w:val="24"/>
          <w:szCs w:val="24"/>
        </w:rPr>
        <w:t>Zmiany w ustawie o VAT</w:t>
      </w:r>
    </w:p>
    <w:p w:rsidR="00B96754" w:rsidRPr="00C858C2" w:rsidRDefault="00B96754" w:rsidP="005F7559">
      <w:pPr>
        <w:suppressAutoHyphens/>
        <w:spacing w:before="240" w:after="0" w:line="360" w:lineRule="auto"/>
        <w:jc w:val="both"/>
        <w:rPr>
          <w:rFonts w:ascii="Times New Roman" w:eastAsia="Cambria" w:hAnsi="Times New Roman" w:cs="Times New Roman"/>
          <w:b/>
          <w:sz w:val="24"/>
          <w:szCs w:val="24"/>
          <w:u w:val="single"/>
          <w:lang w:eastAsia="ar-SA"/>
        </w:rPr>
      </w:pPr>
      <w:r w:rsidRPr="00C858C2">
        <w:rPr>
          <w:rFonts w:ascii="Times New Roman" w:eastAsia="Cambria" w:hAnsi="Times New Roman" w:cs="Times New Roman"/>
          <w:b/>
          <w:sz w:val="24"/>
          <w:szCs w:val="24"/>
          <w:u w:val="single"/>
          <w:lang w:eastAsia="ar-SA"/>
        </w:rPr>
        <w:t>1. Implementacja dyrektywy 2018/1910 do ustawy o VAT</w:t>
      </w:r>
    </w:p>
    <w:p w:rsidR="00B96754" w:rsidRPr="00C858C2" w:rsidRDefault="00B96754" w:rsidP="005F7559">
      <w:pPr>
        <w:suppressAutoHyphens/>
        <w:spacing w:before="240" w:after="0" w:line="360" w:lineRule="auto"/>
        <w:jc w:val="both"/>
        <w:rPr>
          <w:rFonts w:ascii="Times New Roman" w:eastAsia="Times New Roman" w:hAnsi="Times New Roman" w:cs="Times New Roman"/>
          <w:color w:val="000000" w:themeColor="text1"/>
          <w:sz w:val="24"/>
          <w:szCs w:val="24"/>
          <w:lang w:eastAsia="ar-SA"/>
        </w:rPr>
      </w:pPr>
      <w:r w:rsidRPr="00C858C2">
        <w:rPr>
          <w:rFonts w:ascii="Times New Roman" w:eastAsia="Cambria" w:hAnsi="Times New Roman" w:cs="Times New Roman"/>
          <w:sz w:val="24"/>
          <w:szCs w:val="24"/>
          <w:lang w:eastAsia="ar-SA"/>
        </w:rPr>
        <w:t>Projektowana ustawa zawiera przepisy mające na celu implementację dyrektywy 2018/1910 oraz ich odpowiednie dostosowanie do rozporządzenia wykonawczego 2018/1912.</w:t>
      </w:r>
    </w:p>
    <w:p w:rsidR="00B96754" w:rsidRPr="00C858C2" w:rsidRDefault="00B96754" w:rsidP="005F7559">
      <w:pPr>
        <w:suppressAutoHyphens/>
        <w:spacing w:before="240" w:after="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lastRenderedPageBreak/>
        <w:t>Poniżej zostały szczegółowo omówione zmiany wprowadzane w ustawie o VAT.</w:t>
      </w:r>
    </w:p>
    <w:p w:rsidR="00B96754" w:rsidRPr="00C858C2" w:rsidRDefault="00B96754" w:rsidP="005F7559">
      <w:pPr>
        <w:suppressAutoHyphens/>
        <w:spacing w:before="240" w:after="0" w:line="360" w:lineRule="auto"/>
        <w:jc w:val="both"/>
        <w:rPr>
          <w:rFonts w:ascii="Times New Roman" w:eastAsia="Times New Roman" w:hAnsi="Times New Roman" w:cs="Times New Roman"/>
          <w:i/>
          <w:sz w:val="24"/>
          <w:szCs w:val="24"/>
          <w:lang w:eastAsia="ar-SA"/>
        </w:rPr>
      </w:pPr>
      <w:r w:rsidRPr="00C858C2">
        <w:rPr>
          <w:rFonts w:ascii="Times New Roman" w:eastAsia="Times New Roman" w:hAnsi="Times New Roman" w:cs="Times New Roman"/>
          <w:sz w:val="24"/>
          <w:szCs w:val="24"/>
          <w:u w:val="single"/>
          <w:lang w:eastAsia="ar-SA"/>
        </w:rPr>
        <w:t xml:space="preserve">a) Procedura magazynu typu </w:t>
      </w:r>
      <w:r w:rsidRPr="00C858C2">
        <w:rPr>
          <w:rFonts w:ascii="Times New Roman" w:eastAsia="Times New Roman" w:hAnsi="Times New Roman" w:cs="Times New Roman"/>
          <w:i/>
          <w:sz w:val="24"/>
          <w:szCs w:val="24"/>
          <w:u w:val="single"/>
          <w:lang w:eastAsia="ar-SA"/>
        </w:rPr>
        <w:t>call-off stock</w:t>
      </w:r>
    </w:p>
    <w:p w:rsidR="00B96754" w:rsidRPr="00C858C2" w:rsidRDefault="00B96754" w:rsidP="005F7559">
      <w:pPr>
        <w:suppressAutoHyphens/>
        <w:spacing w:before="24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W zakresie implementacji dyrektywy 2018/1910 projektowana ustawa wprowadza nowe regulacje dotyczące procedury magazynu typu </w:t>
      </w:r>
      <w:r w:rsidRPr="00C858C2">
        <w:rPr>
          <w:rFonts w:ascii="Times New Roman" w:eastAsia="Times New Roman" w:hAnsi="Times New Roman" w:cs="Times New Roman"/>
          <w:i/>
          <w:sz w:val="24"/>
          <w:szCs w:val="24"/>
          <w:lang w:eastAsia="pl-PL"/>
        </w:rPr>
        <w:t>call-off stock</w:t>
      </w:r>
      <w:r w:rsidRPr="00C858C2">
        <w:rPr>
          <w:rFonts w:ascii="Times New Roman" w:eastAsia="Times New Roman" w:hAnsi="Times New Roman" w:cs="Times New Roman"/>
          <w:sz w:val="24"/>
          <w:szCs w:val="24"/>
          <w:lang w:eastAsia="pl-PL"/>
        </w:rPr>
        <w:t xml:space="preserve"> i uchyla regulacje dotyczące magazynów konsygnacyjnych obecnie istniejące w art. 2 pkt 27c i 27d, art. 12a, art. 20a i art. 20b ustawy o VAT.</w:t>
      </w:r>
    </w:p>
    <w:p w:rsidR="00B96754" w:rsidRPr="00C858C2" w:rsidRDefault="00B96754" w:rsidP="005F7559">
      <w:pPr>
        <w:suppressAutoHyphens/>
        <w:spacing w:before="24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ar-SA"/>
        </w:rPr>
        <w:t xml:space="preserve">W tym celu w dziale II po rozdziale 3 dodaje się rozdział 3a „Przemieszczenie towarów w procedurze magazynu typu </w:t>
      </w:r>
      <w:r w:rsidRPr="00C858C2">
        <w:rPr>
          <w:rFonts w:ascii="Times New Roman" w:eastAsia="Times New Roman" w:hAnsi="Times New Roman" w:cs="Times New Roman"/>
          <w:i/>
          <w:sz w:val="24"/>
          <w:szCs w:val="24"/>
          <w:lang w:eastAsia="ar-SA"/>
        </w:rPr>
        <w:t>call-off stock</w:t>
      </w:r>
      <w:r w:rsidRPr="00C858C2">
        <w:rPr>
          <w:rFonts w:ascii="Times New Roman" w:eastAsia="Times New Roman" w:hAnsi="Times New Roman" w:cs="Times New Roman"/>
          <w:sz w:val="24"/>
          <w:szCs w:val="24"/>
          <w:lang w:eastAsia="ar-SA"/>
        </w:rPr>
        <w:t xml:space="preserve"> na terytorium kraju” i rozdział 3b „Przemieszczenie towarów w procedurze magazynu typu </w:t>
      </w:r>
      <w:r w:rsidRPr="00C858C2">
        <w:rPr>
          <w:rFonts w:ascii="Times New Roman" w:eastAsia="Times New Roman" w:hAnsi="Times New Roman" w:cs="Times New Roman"/>
          <w:i/>
          <w:sz w:val="24"/>
          <w:szCs w:val="24"/>
          <w:lang w:eastAsia="ar-SA"/>
        </w:rPr>
        <w:t>call-off stock</w:t>
      </w:r>
      <w:r w:rsidRPr="00C858C2">
        <w:rPr>
          <w:rFonts w:ascii="Times New Roman" w:eastAsia="Times New Roman" w:hAnsi="Times New Roman" w:cs="Times New Roman"/>
          <w:sz w:val="24"/>
          <w:szCs w:val="24"/>
          <w:lang w:eastAsia="ar-SA"/>
        </w:rPr>
        <w:t xml:space="preserve"> na terytorium państwa członkowskiego inne niż terytorium kraju</w:t>
      </w:r>
      <w:r w:rsidRPr="00CA7745">
        <w:rPr>
          <w:rFonts w:ascii="Times New Roman" w:eastAsia="Times New Roman" w:hAnsi="Times New Roman" w:cs="Times New Roman"/>
          <w:sz w:val="24"/>
          <w:szCs w:val="24"/>
          <w:lang w:eastAsia="ar-SA"/>
        </w:rPr>
        <w:t>”</w:t>
      </w:r>
      <w:r w:rsidRPr="00C858C2">
        <w:rPr>
          <w:rFonts w:ascii="Times New Roman" w:eastAsia="Times New Roman" w:hAnsi="Times New Roman" w:cs="Times New Roman"/>
          <w:b/>
          <w:sz w:val="24"/>
          <w:szCs w:val="24"/>
          <w:lang w:eastAsia="ar-SA"/>
        </w:rPr>
        <w:t xml:space="preserve"> (art. 2 pkt 3 projektu ustawy dot. dodanych art. 13a</w:t>
      </w:r>
      <w:r w:rsidR="00777CE9">
        <w:rPr>
          <w:rFonts w:ascii="Times New Roman" w:eastAsia="Times New Roman" w:hAnsi="Times New Roman" w:cs="Times New Roman"/>
          <w:b/>
          <w:sz w:val="24"/>
          <w:szCs w:val="24"/>
          <w:lang w:eastAsia="ar-SA"/>
        </w:rPr>
        <w:t>–</w:t>
      </w:r>
      <w:r w:rsidRPr="00C858C2">
        <w:rPr>
          <w:rFonts w:ascii="Times New Roman" w:eastAsia="Times New Roman" w:hAnsi="Times New Roman" w:cs="Times New Roman"/>
          <w:b/>
          <w:sz w:val="24"/>
          <w:szCs w:val="24"/>
          <w:lang w:eastAsia="ar-SA"/>
        </w:rPr>
        <w:t>13l ustawy o VAT)</w:t>
      </w:r>
      <w:r w:rsidRPr="00C858C2">
        <w:rPr>
          <w:rFonts w:ascii="Times New Roman" w:eastAsia="Times New Roman" w:hAnsi="Times New Roman" w:cs="Times New Roman"/>
          <w:sz w:val="24"/>
          <w:szCs w:val="24"/>
          <w:lang w:eastAsia="ar-SA"/>
        </w:rPr>
        <w:t>. Taka systematyka ma na celu odróżnienie przemieszczenia dokonanego do Polski od przemieszczenia dokonanego z Polski. Zdaniem projektodawcy odróżnienie, o którym mowa – mimo pewnych elementów wspólnych – jest korzystne dla podatników, gdyż zwiększa poziom czytelności przepisów, tym samym zwiększając pewność prawa.</w:t>
      </w:r>
    </w:p>
    <w:p w:rsidR="00B96754" w:rsidRPr="00C858C2" w:rsidRDefault="00B96754" w:rsidP="005F7559">
      <w:pPr>
        <w:suppressAutoHyphens/>
        <w:autoSpaceDE w:val="0"/>
        <w:autoSpaceDN w:val="0"/>
        <w:adjustRightInd w:val="0"/>
        <w:spacing w:before="240" w:after="0" w:line="360" w:lineRule="auto"/>
        <w:jc w:val="both"/>
        <w:rPr>
          <w:rFonts w:ascii="Times New Roman" w:eastAsia="Times New Roman" w:hAnsi="Times New Roman" w:cs="Times New Roman"/>
          <w:b/>
          <w:sz w:val="24"/>
          <w:szCs w:val="24"/>
          <w:u w:val="single"/>
          <w:lang w:eastAsia="pl-PL"/>
        </w:rPr>
      </w:pPr>
      <w:r w:rsidRPr="00C858C2">
        <w:rPr>
          <w:rFonts w:ascii="Times New Roman" w:eastAsia="Times New Roman" w:hAnsi="Times New Roman" w:cs="Times New Roman"/>
          <w:sz w:val="24"/>
          <w:szCs w:val="24"/>
          <w:u w:val="single"/>
          <w:lang w:eastAsia="pl-PL"/>
        </w:rPr>
        <w:t xml:space="preserve">Rozdział 3a „Przemieszczenie towarów w procedurze magazynu typu </w:t>
      </w:r>
      <w:r w:rsidRPr="00C858C2">
        <w:rPr>
          <w:rFonts w:ascii="Times New Roman" w:eastAsia="Times New Roman" w:hAnsi="Times New Roman" w:cs="Times New Roman"/>
          <w:i/>
          <w:sz w:val="24"/>
          <w:szCs w:val="24"/>
          <w:u w:val="single"/>
          <w:lang w:eastAsia="pl-PL"/>
        </w:rPr>
        <w:t>call-off stock</w:t>
      </w:r>
      <w:r w:rsidRPr="00C858C2">
        <w:rPr>
          <w:rFonts w:ascii="Times New Roman" w:eastAsia="Times New Roman" w:hAnsi="Times New Roman" w:cs="Times New Roman"/>
          <w:sz w:val="24"/>
          <w:szCs w:val="24"/>
          <w:u w:val="single"/>
          <w:lang w:eastAsia="pl-PL"/>
        </w:rPr>
        <w:t xml:space="preserve"> na terytorium kraju”</w:t>
      </w:r>
    </w:p>
    <w:p w:rsidR="00B96754" w:rsidRPr="00C858C2" w:rsidRDefault="00B96754" w:rsidP="005F7559">
      <w:pPr>
        <w:spacing w:before="240" w:after="0" w:line="360" w:lineRule="auto"/>
        <w:jc w:val="both"/>
        <w:rPr>
          <w:rFonts w:ascii="Times New Roman" w:eastAsiaTheme="minorEastAsia" w:hAnsi="Times New Roman" w:cs="Times New Roman"/>
          <w:sz w:val="24"/>
          <w:szCs w:val="24"/>
          <w:lang w:eastAsia="pl-PL"/>
        </w:rPr>
      </w:pPr>
      <w:r w:rsidRPr="00C858C2">
        <w:rPr>
          <w:rFonts w:ascii="Times New Roman" w:eastAsiaTheme="minorEastAsia" w:hAnsi="Times New Roman" w:cs="Times New Roman"/>
          <w:bCs/>
          <w:sz w:val="24"/>
          <w:szCs w:val="24"/>
          <w:lang w:eastAsia="pl-PL"/>
        </w:rPr>
        <w:t xml:space="preserve">W rozdziale 3a uregulowano zasady dotyczące przemieszczania towarów w ramach procedury magazynu typu </w:t>
      </w:r>
      <w:r w:rsidRPr="00C858C2">
        <w:rPr>
          <w:rFonts w:ascii="Times New Roman" w:eastAsiaTheme="minorEastAsia" w:hAnsi="Times New Roman" w:cs="Times New Roman"/>
          <w:bCs/>
          <w:i/>
          <w:sz w:val="24"/>
          <w:szCs w:val="24"/>
          <w:lang w:eastAsia="pl-PL"/>
        </w:rPr>
        <w:t xml:space="preserve">call-off stock </w:t>
      </w:r>
      <w:r w:rsidRPr="00C858C2">
        <w:rPr>
          <w:rFonts w:ascii="Times New Roman" w:eastAsiaTheme="minorEastAsia" w:hAnsi="Times New Roman" w:cs="Times New Roman"/>
          <w:bCs/>
          <w:sz w:val="24"/>
          <w:szCs w:val="24"/>
          <w:lang w:eastAsia="pl-PL"/>
        </w:rPr>
        <w:t>na terytorium kraju.</w:t>
      </w:r>
    </w:p>
    <w:p w:rsidR="00B96754" w:rsidRPr="00C858C2" w:rsidRDefault="00B96754" w:rsidP="005F7559">
      <w:pPr>
        <w:spacing w:after="24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Zgodnie z projektowanym </w:t>
      </w:r>
      <w:r w:rsidRPr="00C858C2">
        <w:rPr>
          <w:rFonts w:ascii="Times New Roman" w:eastAsiaTheme="minorEastAsia" w:hAnsi="Times New Roman" w:cs="Times New Roman"/>
          <w:b/>
          <w:bCs/>
          <w:sz w:val="24"/>
          <w:szCs w:val="24"/>
          <w:lang w:eastAsia="pl-PL"/>
        </w:rPr>
        <w:t>art. 13a ust. 1 ustawy o VAT</w:t>
      </w:r>
      <w:r w:rsidRPr="00C858C2">
        <w:rPr>
          <w:rFonts w:ascii="Times New Roman" w:eastAsiaTheme="minorEastAsia" w:hAnsi="Times New Roman" w:cs="Times New Roman"/>
          <w:bCs/>
          <w:sz w:val="24"/>
          <w:szCs w:val="24"/>
          <w:lang w:eastAsia="pl-PL"/>
        </w:rPr>
        <w:t xml:space="preserve"> przemieszczenia towarów w procedurze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xml:space="preserve"> nie uznaje się za wewnątrzwspólnotowe nabycie towarów, o którym mowa w art. 11 ust. 1. Celem wprowadzenia tej procedury do ustawy o VAT jest uniknięcie przez podatnika podatku od wartości dodanej, który przemieszcza własne towary w procedurze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xml:space="preserve"> na terytorium Polski, rejestracji do celów VAT w Polsce i rozliczenia wewnątrzwspólnotowego nabycia towarów, o którym mowa w art. 11 ust. 1 ustawy o VAT.</w:t>
      </w:r>
    </w:p>
    <w:p w:rsidR="00B96754" w:rsidRPr="00C858C2" w:rsidRDefault="00B96754" w:rsidP="005F7559">
      <w:pPr>
        <w:suppressAutoHyphens/>
        <w:autoSpaceDE w:val="0"/>
        <w:autoSpaceDN w:val="0"/>
        <w:adjustRightInd w:val="0"/>
        <w:spacing w:after="24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Jednakże, zgodnie z </w:t>
      </w:r>
      <w:r w:rsidRPr="00C858C2">
        <w:rPr>
          <w:rFonts w:ascii="Times New Roman" w:eastAsia="Times New Roman" w:hAnsi="Times New Roman" w:cs="Times New Roman"/>
          <w:b/>
          <w:sz w:val="24"/>
          <w:szCs w:val="24"/>
          <w:lang w:eastAsia="pl-PL"/>
        </w:rPr>
        <w:t>dodanym</w:t>
      </w:r>
      <w:r w:rsidRPr="00C858C2">
        <w:rPr>
          <w:rFonts w:ascii="Times New Roman" w:eastAsia="Times New Roman" w:hAnsi="Times New Roman" w:cs="Times New Roman"/>
          <w:sz w:val="24"/>
          <w:szCs w:val="24"/>
          <w:lang w:eastAsia="pl-PL"/>
        </w:rPr>
        <w:t xml:space="preserve"> </w:t>
      </w:r>
      <w:r w:rsidRPr="00C858C2">
        <w:rPr>
          <w:rFonts w:ascii="Times New Roman" w:eastAsia="Times New Roman" w:hAnsi="Times New Roman" w:cs="Times New Roman"/>
          <w:b/>
          <w:sz w:val="24"/>
          <w:szCs w:val="24"/>
          <w:lang w:eastAsia="pl-PL"/>
        </w:rPr>
        <w:t>art. 13a ust. 2 ustawy o VAT</w:t>
      </w:r>
      <w:r w:rsidRPr="00C858C2">
        <w:rPr>
          <w:rFonts w:ascii="Times New Roman" w:eastAsia="Times New Roman" w:hAnsi="Times New Roman" w:cs="Times New Roman"/>
          <w:sz w:val="24"/>
          <w:szCs w:val="24"/>
          <w:lang w:eastAsia="pl-PL"/>
        </w:rPr>
        <w:t xml:space="preserve">, aby procedura magazynu typu </w:t>
      </w:r>
      <w:r w:rsidRPr="00C858C2">
        <w:rPr>
          <w:rFonts w:ascii="Times New Roman" w:eastAsia="Times New Roman" w:hAnsi="Times New Roman" w:cs="Times New Roman"/>
          <w:i/>
          <w:sz w:val="24"/>
          <w:szCs w:val="24"/>
          <w:lang w:eastAsia="pl-PL"/>
        </w:rPr>
        <w:t>call-off stock</w:t>
      </w:r>
      <w:r w:rsidRPr="00C858C2">
        <w:rPr>
          <w:rFonts w:ascii="Times New Roman" w:eastAsia="Times New Roman" w:hAnsi="Times New Roman" w:cs="Times New Roman"/>
          <w:sz w:val="24"/>
          <w:szCs w:val="24"/>
          <w:lang w:eastAsia="pl-PL"/>
        </w:rPr>
        <w:t xml:space="preserve"> mogła mieć miejsce, muszą zostać spełnione poniższe warunki:</w:t>
      </w:r>
    </w:p>
    <w:p w:rsidR="00B96754" w:rsidRPr="00C858C2" w:rsidRDefault="00B96754" w:rsidP="005F7559">
      <w:pPr>
        <w:numPr>
          <w:ilvl w:val="0"/>
          <w:numId w:val="43"/>
        </w:numPr>
        <w:suppressAutoHyphens/>
        <w:spacing w:after="120" w:line="360" w:lineRule="auto"/>
        <w:ind w:left="340"/>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towary są wysyłane lub transportowane przez podatnika podatku od wartości dodanej lub przez osobę trzecią działającą na jego rzecz z terytorium państwa członkowskiego innego niż terytorium kraju, na terytorium kraju w celu ich dostawy na późniejszym etapie i po ich </w:t>
      </w:r>
      <w:r w:rsidRPr="00C858C2">
        <w:rPr>
          <w:rFonts w:ascii="Times New Roman" w:eastAsiaTheme="minorEastAsia" w:hAnsi="Times New Roman" w:cs="Times New Roman"/>
          <w:bCs/>
          <w:sz w:val="24"/>
          <w:szCs w:val="24"/>
          <w:lang w:eastAsia="pl-PL"/>
        </w:rPr>
        <w:lastRenderedPageBreak/>
        <w:t>przybyciu innemu podatnikowi, uprawnionemu do nabycia prawa do rozporządzania tymi towarami jak właściciel, zwanemu dalej „nabywcą”, zgodnie z zawartym wcześniej porozumieniem między tymi podatnikami;</w:t>
      </w:r>
    </w:p>
    <w:p w:rsidR="00B96754" w:rsidRPr="00C858C2" w:rsidRDefault="00B96754" w:rsidP="005F7559">
      <w:pPr>
        <w:numPr>
          <w:ilvl w:val="0"/>
          <w:numId w:val="43"/>
        </w:numPr>
        <w:suppressAutoHyphens/>
        <w:spacing w:after="120" w:line="360" w:lineRule="auto"/>
        <w:ind w:left="340"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podatnik podatku od wartości dodanej wysyłający lub transportujący towary nie ma siedziby działalności gospodarczej ani stałego miejsca prowadzenia działalności gospodarczej na terytorium kraju;</w:t>
      </w:r>
    </w:p>
    <w:p w:rsidR="00B96754" w:rsidRPr="00C858C2" w:rsidRDefault="00B96754" w:rsidP="005F7559">
      <w:pPr>
        <w:numPr>
          <w:ilvl w:val="0"/>
          <w:numId w:val="43"/>
        </w:numPr>
        <w:suppressAutoHyphens/>
        <w:spacing w:after="120" w:line="360" w:lineRule="auto"/>
        <w:ind w:left="340"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nabywca jest zarejestrowany jako podatnik VAT UE, a zarówno jego nazwa lub imię i nazwisko, jak i numer identyfikacji podatkowej poprzedzony kodem PL, o którym mowa w art. 97 ust. 10, są znane podatnikowi podatku od wartości dodanej wysyłającemu lub transportującemu towary, w momencie rozpoczęcia wysyłki lub transportu;</w:t>
      </w:r>
    </w:p>
    <w:p w:rsidR="00B96754" w:rsidRPr="00C858C2" w:rsidRDefault="00B96754" w:rsidP="005F7559">
      <w:pPr>
        <w:numPr>
          <w:ilvl w:val="0"/>
          <w:numId w:val="43"/>
        </w:numPr>
        <w:suppressAutoHyphens/>
        <w:spacing w:after="120" w:line="360" w:lineRule="auto"/>
        <w:ind w:left="340"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podatnik podatku od wartości dodanej rejestruje przemieszczenie towarów w specjalnie do tego celu prowadzonej ewidencji oraz podaje w informacji odpowiadającej informacji podsumowującej, o której mowa w art. 100 ust. 1 pkt 5, numer identyfikacji podatkowej, o którym mowa w pkt 3.</w:t>
      </w:r>
    </w:p>
    <w:p w:rsidR="00B96754" w:rsidRPr="00C858C2" w:rsidRDefault="00B96754" w:rsidP="005F7559">
      <w:pPr>
        <w:spacing w:before="240" w:after="24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Pierwszym z tych warunków jest dokonanie wysyłki lub transportu towarów przez podatnika podatku od wartości dodanej lub przez osobę trzecią działającą na jego rzecz z terytorium państwa członkowskiego innego niż terytorium kraju, na terytorium kraju w celu ich dostawy na późniejszym etapie i po ich przybyciu do nabywcy, zgodnie z zawartym między tymi podmiotami porozumieniem </w:t>
      </w:r>
      <w:r w:rsidRPr="00C858C2">
        <w:rPr>
          <w:rFonts w:ascii="Times New Roman" w:eastAsiaTheme="minorEastAsia" w:hAnsi="Times New Roman" w:cs="Times New Roman"/>
          <w:b/>
          <w:bCs/>
          <w:sz w:val="24"/>
          <w:szCs w:val="24"/>
          <w:lang w:eastAsia="pl-PL"/>
        </w:rPr>
        <w:t>(dodany art. 13a ust. 2 pkt 1 ustawy o VAT).</w:t>
      </w:r>
      <w:r w:rsidRPr="00C858C2">
        <w:rPr>
          <w:rFonts w:ascii="Times New Roman" w:eastAsiaTheme="minorEastAsia" w:hAnsi="Times New Roman" w:cs="Times New Roman"/>
          <w:bCs/>
          <w:sz w:val="24"/>
          <w:szCs w:val="24"/>
          <w:lang w:eastAsia="pl-PL"/>
        </w:rPr>
        <w:t xml:space="preserve"> Ponadto, w celu przejrzystości tekstu, podatnika, na rzecz którego ma być dokonana dostawa towarów, zdefiniowano jako „nabywcę” i takie określenie będzie używane dla celów omawianego rozdziału. Innymi słowy nabywcą jest polski podatnik zarejestrowany na VAT UE nabywający towary przemieszczone w procedurze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który wraz z ich nabyciem jest zobowiązany do rozliczenia wewnątrzwspólnotowego nabycia towarów, zgodnie z art. 9 ust. 1 ustawy o VAT.</w:t>
      </w:r>
    </w:p>
    <w:p w:rsidR="00B96754" w:rsidRPr="00C858C2" w:rsidRDefault="00B96754" w:rsidP="005F7559">
      <w:pPr>
        <w:suppressAutoHyphens/>
        <w:autoSpaceDE w:val="0"/>
        <w:autoSpaceDN w:val="0"/>
        <w:adjustRightInd w:val="0"/>
        <w:spacing w:after="240" w:line="360" w:lineRule="auto"/>
        <w:jc w:val="both"/>
        <w:rPr>
          <w:rFonts w:ascii="Times New Roman" w:eastAsia="Times New Roman" w:hAnsi="Times New Roman" w:cs="Times New Roman"/>
          <w:b/>
          <w:sz w:val="24"/>
          <w:szCs w:val="24"/>
          <w:lang w:eastAsia="pl-PL"/>
        </w:rPr>
      </w:pPr>
      <w:r w:rsidRPr="00C858C2">
        <w:rPr>
          <w:rFonts w:ascii="Times New Roman" w:eastAsia="Times New Roman" w:hAnsi="Times New Roman" w:cs="Times New Roman"/>
          <w:sz w:val="24"/>
          <w:szCs w:val="24"/>
          <w:lang w:eastAsia="pl-PL"/>
        </w:rPr>
        <w:t xml:space="preserve">Drugi z warunków dotyczy podmiotu uczestniczącego w tej transakcji. Podmiotem przemieszczającym towary (w rozumieniu podmiotu wysyłającego lub transportującego) w procedurze magazynu typu </w:t>
      </w:r>
      <w:r w:rsidRPr="00C858C2">
        <w:rPr>
          <w:rFonts w:ascii="Times New Roman" w:eastAsia="Times New Roman" w:hAnsi="Times New Roman" w:cs="Times New Roman"/>
          <w:i/>
          <w:sz w:val="24"/>
          <w:szCs w:val="24"/>
          <w:lang w:eastAsia="pl-PL"/>
        </w:rPr>
        <w:t>call-off stock</w:t>
      </w:r>
      <w:r w:rsidRPr="00C858C2">
        <w:rPr>
          <w:rFonts w:ascii="Times New Roman" w:eastAsia="Times New Roman" w:hAnsi="Times New Roman" w:cs="Times New Roman"/>
          <w:sz w:val="24"/>
          <w:szCs w:val="24"/>
          <w:lang w:eastAsia="pl-PL"/>
        </w:rPr>
        <w:t xml:space="preserve"> musi być podatnik podatku od wartości dodanej, nieposiadający siedziby działalności gospodarczej ani stałego miejsca prowadzenia działalności gospodarczej na terytorium Polski. Warunek ten został wprowadzony z tego względu, że procedura magazynu typu </w:t>
      </w:r>
      <w:r w:rsidRPr="00C858C2">
        <w:rPr>
          <w:rFonts w:ascii="Times New Roman" w:eastAsia="Times New Roman" w:hAnsi="Times New Roman" w:cs="Times New Roman"/>
          <w:i/>
          <w:sz w:val="24"/>
          <w:szCs w:val="24"/>
          <w:lang w:eastAsia="pl-PL"/>
        </w:rPr>
        <w:t>call-off stock</w:t>
      </w:r>
      <w:r w:rsidRPr="00C858C2">
        <w:rPr>
          <w:rFonts w:ascii="Times New Roman" w:eastAsia="Times New Roman" w:hAnsi="Times New Roman" w:cs="Times New Roman"/>
          <w:sz w:val="24"/>
          <w:szCs w:val="24"/>
          <w:lang w:eastAsia="pl-PL"/>
        </w:rPr>
        <w:t xml:space="preserve"> ma uprościć sytuację przedsiębiorców zagranicznych i zwolnić ich z obowiązku rejestracji do celów VAT na terytorium kraju w celu </w:t>
      </w:r>
      <w:r w:rsidRPr="00C858C2">
        <w:rPr>
          <w:rFonts w:ascii="Times New Roman" w:eastAsia="Times New Roman" w:hAnsi="Times New Roman" w:cs="Times New Roman"/>
          <w:sz w:val="24"/>
          <w:szCs w:val="24"/>
          <w:lang w:eastAsia="pl-PL"/>
        </w:rPr>
        <w:lastRenderedPageBreak/>
        <w:t xml:space="preserve">rozliczenia podatku. W przypadku bowiem gdyby podatnik podatku od wartości dodanej posiadał na terytorium kraju siedzibę działalności gospodarczej lub stałe miejsce prowadzenia działalności gospodarczej, musiałby być zarejestrowany na potrzeby VAT w kraju, zatem idea przyświecająca procedurze magazynu typu </w:t>
      </w:r>
      <w:r w:rsidRPr="00C858C2">
        <w:rPr>
          <w:rFonts w:ascii="Times New Roman" w:eastAsia="Times New Roman" w:hAnsi="Times New Roman" w:cs="Times New Roman"/>
          <w:i/>
          <w:sz w:val="24"/>
          <w:szCs w:val="24"/>
          <w:lang w:eastAsia="pl-PL"/>
        </w:rPr>
        <w:t>call-off stock</w:t>
      </w:r>
      <w:r w:rsidRPr="00C858C2">
        <w:rPr>
          <w:rFonts w:ascii="Times New Roman" w:eastAsia="Times New Roman" w:hAnsi="Times New Roman" w:cs="Times New Roman"/>
          <w:sz w:val="24"/>
          <w:szCs w:val="24"/>
          <w:lang w:eastAsia="pl-PL"/>
        </w:rPr>
        <w:t xml:space="preserve"> nie miałaby racji bytu</w:t>
      </w:r>
      <w:r w:rsidRPr="00C858C2">
        <w:rPr>
          <w:rFonts w:ascii="Times New Roman" w:eastAsia="Times New Roman" w:hAnsi="Times New Roman" w:cs="Times New Roman"/>
          <w:b/>
          <w:sz w:val="24"/>
          <w:szCs w:val="24"/>
          <w:lang w:eastAsia="pl-PL"/>
        </w:rPr>
        <w:t xml:space="preserve"> (dodany art. 13a ust. 2 pkt 2 ustawy o VAT).</w:t>
      </w:r>
    </w:p>
    <w:p w:rsidR="00B96754" w:rsidRPr="00C858C2" w:rsidRDefault="00B96754" w:rsidP="005F7559">
      <w:pPr>
        <w:suppressAutoHyphens/>
        <w:autoSpaceDE w:val="0"/>
        <w:autoSpaceDN w:val="0"/>
        <w:adjustRightInd w:val="0"/>
        <w:spacing w:after="24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Trzeci warunek wymaga, aby nabywca był zarejestrowany jako podatnik VAT UE, a podatnik podatku od wartości dodanej znał jego nazwę lub imię i nazwisko oraz numer identyfikacji podatkowej poprzedzony kodem PL, o którym mowa w art. 97 ust. 10 ustawy o VAT, w chwili rozpoczęcia wysyłki lub transportu </w:t>
      </w:r>
      <w:r w:rsidRPr="00C858C2">
        <w:rPr>
          <w:rFonts w:ascii="Times New Roman" w:eastAsia="Times New Roman" w:hAnsi="Times New Roman" w:cs="Times New Roman"/>
          <w:b/>
          <w:sz w:val="24"/>
          <w:szCs w:val="24"/>
          <w:lang w:eastAsia="pl-PL"/>
        </w:rPr>
        <w:t>(dodany art. 13a ust. 2 pkt 3 ustawy o VAT</w:t>
      </w:r>
      <w:r w:rsidRPr="00C858C2">
        <w:rPr>
          <w:rFonts w:ascii="Times New Roman" w:eastAsia="Times New Roman" w:hAnsi="Times New Roman" w:cs="Times New Roman"/>
          <w:sz w:val="24"/>
          <w:szCs w:val="24"/>
          <w:lang w:eastAsia="pl-PL"/>
        </w:rPr>
        <w:t xml:space="preserve">). Ponieważ nabywca zamierza dokonać wewnątrzwspólnotowego nabycia towarów, które zostały uprzednio przemieszczone (wysłane lub przetransportowane) w procedurze magazynu typu </w:t>
      </w:r>
      <w:r w:rsidRPr="00C858C2">
        <w:rPr>
          <w:rFonts w:ascii="Times New Roman" w:eastAsia="Times New Roman" w:hAnsi="Times New Roman" w:cs="Times New Roman"/>
          <w:i/>
          <w:sz w:val="24"/>
          <w:szCs w:val="24"/>
          <w:lang w:eastAsia="pl-PL"/>
        </w:rPr>
        <w:t>call-off stock</w:t>
      </w:r>
      <w:r w:rsidRPr="00C858C2">
        <w:rPr>
          <w:rFonts w:ascii="Times New Roman" w:eastAsia="Times New Roman" w:hAnsi="Times New Roman" w:cs="Times New Roman"/>
          <w:sz w:val="24"/>
          <w:szCs w:val="24"/>
          <w:lang w:eastAsia="pl-PL"/>
        </w:rPr>
        <w:t>,</w:t>
      </w:r>
      <w:r w:rsidRPr="00C858C2">
        <w:rPr>
          <w:rFonts w:ascii="Times New Roman" w:eastAsia="Times New Roman" w:hAnsi="Times New Roman" w:cs="Times New Roman"/>
          <w:i/>
          <w:sz w:val="24"/>
          <w:szCs w:val="24"/>
          <w:lang w:eastAsia="pl-PL"/>
        </w:rPr>
        <w:t xml:space="preserve"> </w:t>
      </w:r>
      <w:r w:rsidRPr="00C858C2">
        <w:rPr>
          <w:rFonts w:ascii="Times New Roman" w:eastAsia="Times New Roman" w:hAnsi="Times New Roman" w:cs="Times New Roman"/>
          <w:sz w:val="24"/>
          <w:szCs w:val="24"/>
          <w:lang w:eastAsia="pl-PL"/>
        </w:rPr>
        <w:t xml:space="preserve">uznać należy, że powinien on zarejestrować się do celów VAT UE już z chwilą rozpoczęcia wysyłki lub transportu tych towarów i w związku z tym nie ma konieczności dokonywania zmian w brzmieniu art. 97 ust. 1 ustawy o VAT. Jednakże, ponieważ projektowane przepisy nakładają na nabywcę obowiązek posługiwania się numerem identyfikacji podatkowej poprzedzonym kodem PL, </w:t>
      </w:r>
      <w:r w:rsidRPr="00C858C2">
        <w:rPr>
          <w:rFonts w:ascii="Times New Roman" w:eastAsia="Times New Roman" w:hAnsi="Times New Roman" w:cs="Times New Roman"/>
          <w:b/>
          <w:sz w:val="24"/>
          <w:szCs w:val="24"/>
          <w:lang w:eastAsia="pl-PL"/>
        </w:rPr>
        <w:t>dodano pkt 5 w art. 97 w ust. 10,</w:t>
      </w:r>
      <w:r w:rsidRPr="00C858C2">
        <w:rPr>
          <w:rFonts w:ascii="Times New Roman" w:eastAsia="Times New Roman" w:hAnsi="Times New Roman" w:cs="Times New Roman"/>
          <w:sz w:val="24"/>
          <w:szCs w:val="24"/>
          <w:lang w:eastAsia="pl-PL"/>
        </w:rPr>
        <w:t xml:space="preserve"> zgodnie z którym nabywca będzie obowiązany do posługiwania się takim numerem również przy przemieszczaniu towarów z terytorium państwa członkowskiego innego niż terytorium kraju na terytorium kraju w procedurze magazynu </w:t>
      </w:r>
      <w:r w:rsidRPr="00C858C2">
        <w:rPr>
          <w:rFonts w:ascii="Times New Roman" w:eastAsia="Times New Roman" w:hAnsi="Times New Roman" w:cs="Times New Roman"/>
          <w:i/>
          <w:sz w:val="24"/>
          <w:szCs w:val="24"/>
          <w:lang w:eastAsia="pl-PL"/>
        </w:rPr>
        <w:t>typu call-off stock</w:t>
      </w:r>
      <w:r w:rsidRPr="00C858C2">
        <w:rPr>
          <w:rFonts w:ascii="Times New Roman" w:eastAsia="Times New Roman" w:hAnsi="Times New Roman" w:cs="Times New Roman"/>
          <w:sz w:val="24"/>
          <w:szCs w:val="24"/>
          <w:lang w:eastAsia="pl-PL"/>
        </w:rPr>
        <w:t>, o której mowa w dziale II rozdziale 3a.</w:t>
      </w:r>
    </w:p>
    <w:p w:rsidR="00B96754" w:rsidRPr="00C858C2" w:rsidRDefault="00B96754" w:rsidP="005F7559">
      <w:pPr>
        <w:suppressAutoHyphens/>
        <w:autoSpaceDE w:val="0"/>
        <w:autoSpaceDN w:val="0"/>
        <w:adjustRightInd w:val="0"/>
        <w:spacing w:after="24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Ostatni, czwarty warunek dotyczy obowiązków ewidencyjno</w:t>
      </w:r>
      <w:r w:rsidR="00CE1039">
        <w:rPr>
          <w:rFonts w:ascii="Times New Roman" w:eastAsia="Times New Roman" w:hAnsi="Times New Roman" w:cs="Times New Roman"/>
          <w:sz w:val="24"/>
          <w:szCs w:val="24"/>
          <w:lang w:eastAsia="ar-SA"/>
        </w:rPr>
        <w:t>-</w:t>
      </w:r>
      <w:r w:rsidRPr="00C858C2">
        <w:rPr>
          <w:rFonts w:ascii="Times New Roman" w:eastAsia="Times New Roman" w:hAnsi="Times New Roman" w:cs="Times New Roman"/>
          <w:sz w:val="24"/>
          <w:szCs w:val="24"/>
          <w:lang w:eastAsia="ar-SA"/>
        </w:rPr>
        <w:t>sprawozdawczych podatnika podatku od wartości dodanej wysyłającego lub transportującego towary i sprowadza się do obowiązku zarejestrowania przemieszczenie towarów w ewidencji zgodnie z wymogami, o których mowa w art. 54a ust. 1 rozporządzenia wykonawczego 282/2011, oraz podania w informacji podsumowującej numeru identyfikacji podatkowej nabywcy poprzedzonego kodem PL nadanego mu na terytorium kraju. Zaznaczyć należy, że p</w:t>
      </w:r>
      <w:r w:rsidRPr="00C858C2">
        <w:rPr>
          <w:rFonts w:ascii="Times New Roman" w:eastAsia="Times New Roman" w:hAnsi="Times New Roman" w:cs="Times New Roman"/>
          <w:sz w:val="24"/>
          <w:szCs w:val="24"/>
          <w:lang w:eastAsia="pl-PL"/>
        </w:rPr>
        <w:t xml:space="preserve">rzedmiotowe rozporządzenie </w:t>
      </w:r>
      <w:r w:rsidRPr="00C858C2">
        <w:rPr>
          <w:rFonts w:ascii="Times New Roman" w:eastAsia="Times New Roman" w:hAnsi="Times New Roman" w:cs="Times New Roman"/>
          <w:sz w:val="24"/>
          <w:szCs w:val="24"/>
          <w:shd w:val="clear" w:color="auto" w:fill="FFFFFF"/>
          <w:lang w:eastAsia="ar-SA"/>
        </w:rPr>
        <w:t>wiąże w całości i jest bezpośrednio stosowane we wszystkich państwach członkowskich</w:t>
      </w:r>
      <w:r w:rsidRPr="00C858C2">
        <w:rPr>
          <w:rFonts w:ascii="Times New Roman" w:eastAsia="Times New Roman" w:hAnsi="Times New Roman" w:cs="Times New Roman"/>
          <w:sz w:val="24"/>
          <w:szCs w:val="24"/>
          <w:lang w:eastAsia="pl-PL"/>
        </w:rPr>
        <w:t xml:space="preserve">, nie wymaga zatem implementacji do prawa poszczególnych państw członkowskich. Dlatego też przepis dodanego </w:t>
      </w:r>
      <w:r w:rsidRPr="00C858C2">
        <w:rPr>
          <w:rFonts w:ascii="Times New Roman" w:eastAsia="Times New Roman" w:hAnsi="Times New Roman" w:cs="Times New Roman"/>
          <w:b/>
          <w:sz w:val="24"/>
          <w:szCs w:val="24"/>
          <w:lang w:eastAsia="pl-PL"/>
        </w:rPr>
        <w:t>art. 13a ust. 2 pkt 4 ustawy o VAT</w:t>
      </w:r>
      <w:r w:rsidRPr="00C858C2">
        <w:rPr>
          <w:rFonts w:ascii="Times New Roman" w:eastAsia="Times New Roman" w:hAnsi="Times New Roman" w:cs="Times New Roman"/>
          <w:sz w:val="24"/>
          <w:szCs w:val="24"/>
          <w:lang w:eastAsia="pl-PL"/>
        </w:rPr>
        <w:t xml:space="preserve">, wprowadzający warunek zarejestrowania – przez podatnika podatku od wartości dodanej wysyłającego </w:t>
      </w:r>
      <w:r w:rsidRPr="00C858C2">
        <w:rPr>
          <w:rFonts w:ascii="Times New Roman" w:eastAsia="Times New Roman" w:hAnsi="Times New Roman" w:cs="Times New Roman"/>
          <w:sz w:val="24"/>
          <w:szCs w:val="24"/>
          <w:lang w:eastAsia="ar-SA"/>
        </w:rPr>
        <w:t>lub transportującego towary</w:t>
      </w:r>
      <w:r w:rsidRPr="00C858C2">
        <w:rPr>
          <w:rFonts w:ascii="Times New Roman" w:eastAsia="Times New Roman" w:hAnsi="Times New Roman" w:cs="Times New Roman"/>
          <w:sz w:val="24"/>
          <w:szCs w:val="24"/>
          <w:lang w:eastAsia="pl-PL"/>
        </w:rPr>
        <w:t xml:space="preserve"> – przemieszczenia w ewidencji, odsyła bezpośrednio do przepisu ww. rozporządzenia.</w:t>
      </w:r>
    </w:p>
    <w:p w:rsidR="00B96754" w:rsidRPr="00C858C2" w:rsidRDefault="00B96754" w:rsidP="005F7559">
      <w:pPr>
        <w:suppressAutoHyphens/>
        <w:spacing w:after="24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lastRenderedPageBreak/>
        <w:t xml:space="preserve">Jeżeli zostaną spełnione kumulatywnie wyżej opisane warunki, zgodnie z projektowanym </w:t>
      </w:r>
      <w:r w:rsidRPr="00C858C2">
        <w:rPr>
          <w:rFonts w:ascii="Times New Roman" w:eastAsia="Times New Roman" w:hAnsi="Times New Roman" w:cs="Times New Roman"/>
          <w:b/>
          <w:sz w:val="24"/>
          <w:szCs w:val="24"/>
          <w:lang w:eastAsia="ar-SA"/>
        </w:rPr>
        <w:t>art. 13b ustawy o VAT</w:t>
      </w:r>
      <w:r w:rsidRPr="00C858C2">
        <w:rPr>
          <w:rFonts w:ascii="Times New Roman" w:eastAsia="Times New Roman" w:hAnsi="Times New Roman" w:cs="Times New Roman"/>
          <w:sz w:val="24"/>
          <w:szCs w:val="24"/>
          <w:lang w:eastAsia="ar-SA"/>
        </w:rPr>
        <w:t xml:space="preserve"> przemieszczenie towarów w procedurze magazynu typu </w:t>
      </w:r>
      <w:r w:rsidRPr="00C858C2">
        <w:rPr>
          <w:rFonts w:ascii="Times New Roman" w:eastAsia="Times New Roman" w:hAnsi="Times New Roman" w:cs="Times New Roman"/>
          <w:i/>
          <w:sz w:val="24"/>
          <w:szCs w:val="24"/>
          <w:lang w:eastAsia="ar-SA"/>
        </w:rPr>
        <w:t>call-off stock</w:t>
      </w:r>
      <w:r w:rsidRPr="00C858C2">
        <w:rPr>
          <w:rFonts w:ascii="Times New Roman" w:eastAsia="Times New Roman" w:hAnsi="Times New Roman" w:cs="Times New Roman"/>
          <w:sz w:val="24"/>
          <w:szCs w:val="24"/>
          <w:lang w:eastAsia="ar-SA"/>
        </w:rPr>
        <w:t xml:space="preserve"> uznaje się za wewnątrzwspólnotowe nabycie towarów, u nabywcy, w momencie przeniesienia prawa do rozporządzania towarami jak właściciel na nabywcę, o ile przeniesienie to nastąpi w terminie 12 miesięcy od dnia przybycia towarów do magazynu w procedurze magazynu typu </w:t>
      </w:r>
      <w:r w:rsidRPr="00C858C2">
        <w:rPr>
          <w:rFonts w:ascii="Times New Roman" w:eastAsia="Times New Roman" w:hAnsi="Times New Roman" w:cs="Times New Roman"/>
          <w:i/>
          <w:sz w:val="24"/>
          <w:szCs w:val="24"/>
          <w:lang w:eastAsia="ar-SA"/>
        </w:rPr>
        <w:t>call-off stock</w:t>
      </w:r>
      <w:r w:rsidRPr="00C858C2">
        <w:rPr>
          <w:rFonts w:ascii="Times New Roman" w:eastAsia="Times New Roman" w:hAnsi="Times New Roman" w:cs="Times New Roman"/>
          <w:sz w:val="24"/>
          <w:szCs w:val="24"/>
          <w:lang w:eastAsia="ar-SA"/>
        </w:rPr>
        <w:t xml:space="preserve">. W literaturze i orzecznictwie TSUE (np. wyrok z dnia 8 lutego 1990 r. w sprawie C-320/88 </w:t>
      </w:r>
      <w:r w:rsidRPr="00C858C2">
        <w:rPr>
          <w:rFonts w:ascii="Times New Roman" w:eastAsia="Times New Roman" w:hAnsi="Times New Roman" w:cs="Times New Roman"/>
          <w:i/>
          <w:iCs/>
          <w:sz w:val="24"/>
          <w:szCs w:val="24"/>
          <w:lang w:eastAsia="ar-SA"/>
        </w:rPr>
        <w:t>Staatssecretaris van Financiën przeciwko Shipping and Forwarding Enterprise Safe BV)</w:t>
      </w:r>
      <w:r w:rsidRPr="00C858C2">
        <w:rPr>
          <w:rFonts w:ascii="Times New Roman" w:eastAsia="Times New Roman" w:hAnsi="Times New Roman" w:cs="Times New Roman"/>
          <w:sz w:val="24"/>
          <w:szCs w:val="24"/>
          <w:lang w:eastAsia="ar-SA"/>
        </w:rPr>
        <w:t xml:space="preserve"> dominuje pogląd, że z przeniesieniem prawa do rozporządzania towarami jak właściciel mamy do czynienia wtedy, gdy przeniesienie to skutkuje tym, że strona uzyskuje możliwość korzystania z rzeczy tak jak właściciel, nawet jeżeli nie wiąże się to z przeniesieniem własności. Oznacza to zatem, że kluczowym elementem przeniesienia jest kontrola nad rzeczą i możliwość dysponowania nią.</w:t>
      </w:r>
    </w:p>
    <w:p w:rsidR="00B96754" w:rsidRPr="00C858C2" w:rsidRDefault="00B96754" w:rsidP="005F7559">
      <w:pPr>
        <w:spacing w:after="240" w:line="360" w:lineRule="auto"/>
        <w:jc w:val="both"/>
        <w:rPr>
          <w:rFonts w:ascii="Times New Roman" w:eastAsiaTheme="minorEastAsia" w:hAnsi="Times New Roman" w:cs="Times New Roman"/>
          <w:b/>
          <w:bCs/>
          <w:sz w:val="24"/>
          <w:szCs w:val="24"/>
          <w:lang w:eastAsia="pl-PL"/>
        </w:rPr>
      </w:pPr>
      <w:r w:rsidRPr="00C858C2">
        <w:rPr>
          <w:rFonts w:ascii="Times New Roman" w:eastAsiaTheme="minorEastAsia" w:hAnsi="Times New Roman" w:cs="Times New Roman"/>
          <w:bCs/>
          <w:sz w:val="24"/>
          <w:szCs w:val="24"/>
          <w:lang w:eastAsia="pl-PL"/>
        </w:rPr>
        <w:t xml:space="preserve">Istotą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xml:space="preserve"> jest to, że odnosi się do sytuacji, w której nabywca jest znany dostawcy w momencie rozpoczęcia wysyłki lub transportu towarów. Pomimo tego ustawodawca dopuszcza możliwość zastąpienia nabywcy przez innego podatnika </w:t>
      </w:r>
      <w:r w:rsidRPr="00C858C2">
        <w:rPr>
          <w:rFonts w:ascii="Times New Roman" w:eastAsiaTheme="minorEastAsia" w:hAnsi="Times New Roman" w:cs="Times New Roman"/>
          <w:b/>
          <w:bCs/>
          <w:sz w:val="24"/>
          <w:szCs w:val="24"/>
          <w:lang w:eastAsia="pl-PL"/>
        </w:rPr>
        <w:t>(dodany art. 13c ustawy o VAT).</w:t>
      </w:r>
      <w:r w:rsidRPr="00C858C2">
        <w:rPr>
          <w:rFonts w:ascii="Times New Roman" w:eastAsiaTheme="minorEastAsia" w:hAnsi="Times New Roman" w:cs="Times New Roman"/>
          <w:bCs/>
          <w:sz w:val="24"/>
          <w:szCs w:val="24"/>
          <w:lang w:eastAsia="pl-PL"/>
        </w:rPr>
        <w:t xml:space="preserve"> Chodzi tu o taką sytuację, w której w trakcie 12 miesięcy od dnia wprowadzenia towarów do magazynu nabywca zostaje zastąpiony przez innego podatnika (w miejsce dotychczasowego nabywcy, czyli podatnika</w:t>
      </w:r>
      <w:r w:rsidR="00E24070">
        <w:rPr>
          <w:rFonts w:ascii="Times New Roman" w:eastAsiaTheme="minorEastAsia" w:hAnsi="Times New Roman" w:cs="Times New Roman"/>
          <w:bCs/>
          <w:sz w:val="24"/>
          <w:szCs w:val="24"/>
          <w:lang w:eastAsia="pl-PL"/>
        </w:rPr>
        <w:t>,</w:t>
      </w:r>
      <w:r w:rsidRPr="00C858C2">
        <w:rPr>
          <w:rFonts w:ascii="Times New Roman" w:eastAsiaTheme="minorEastAsia" w:hAnsi="Times New Roman" w:cs="Times New Roman"/>
          <w:bCs/>
          <w:sz w:val="24"/>
          <w:szCs w:val="24"/>
          <w:lang w:eastAsia="pl-PL"/>
        </w:rPr>
        <w:t xml:space="preserve"> na rzecz którego towary zostały pierwotnie przemieszczone i na rzecz którego miała być dokonana dostawa, „wstępuje” inny podatnik, i to na jego rzecz ma być dokonana dostawa). Jeżeli takie zastąpienie będzie miało miejsce w terminie 12 miesięcy od dnia przybycia towarów do magazynu (przy czym zastąpienie nie powoduje, że termin ten ulega wydłużeniu i – przykładowo – 12 m-cy jest liczone od momentu zastąpienia), uznaje się, że w czasie zastąpienia nie miało miejsce wewnątrzwspólnotowe nabycie towarów, o którym mowa w art. 11 ust. 1 ustawy o VAT, jeżeli zostaną łącznie spełnione następujące warunki:</w:t>
      </w:r>
    </w:p>
    <w:p w:rsidR="00B96754" w:rsidRPr="00C858C2" w:rsidRDefault="00B96754" w:rsidP="005F7559">
      <w:pPr>
        <w:numPr>
          <w:ilvl w:val="0"/>
          <w:numId w:val="65"/>
        </w:numPr>
        <w:suppressAutoHyphens/>
        <w:spacing w:after="120" w:line="360" w:lineRule="auto"/>
        <w:ind w:left="426"/>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podatnik zastępujący nabywcę jest uprawniony do nabycia prawa do rozporządzania towarami jak właściciel zgodnie z zawartym wcześniej porozumieniem między nim a podatnikiem podatku od wartości dodanej wysyłającym lub transportującym towary;</w:t>
      </w:r>
    </w:p>
    <w:p w:rsidR="00B96754" w:rsidRPr="00C858C2" w:rsidRDefault="00B96754" w:rsidP="005F7559">
      <w:pPr>
        <w:numPr>
          <w:ilvl w:val="0"/>
          <w:numId w:val="65"/>
        </w:numPr>
        <w:suppressAutoHyphens/>
        <w:spacing w:after="120" w:line="360" w:lineRule="auto"/>
        <w:ind w:left="340"/>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podatnik podatku od wartości dodanej wysyłający lub transportujący towary nie ma siedziby działalności gospodarczej ani stałego miejsca prowadzenia działalności gospodarczej na terytorium kraju;</w:t>
      </w:r>
    </w:p>
    <w:p w:rsidR="00B96754" w:rsidRPr="00C858C2" w:rsidRDefault="00B96754" w:rsidP="005F7559">
      <w:pPr>
        <w:numPr>
          <w:ilvl w:val="0"/>
          <w:numId w:val="65"/>
        </w:numPr>
        <w:suppressAutoHyphens/>
        <w:spacing w:after="120" w:line="360" w:lineRule="auto"/>
        <w:ind w:left="340"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lastRenderedPageBreak/>
        <w:t>podatnik zastępujący nabywcę jest zarejestrowany jako podatnik VAT UE, a zarówno jego nazwa lub imię i nazwisko oraz numer identyfikacji podatkowej poprzedzony kodem PL, o którym mowa w art. 97 ust. 10, są znane podatnikowi podatku od wartości dodanej wysyłającemu lub transportującemu towary, w momencie zastąpienia;</w:t>
      </w:r>
    </w:p>
    <w:p w:rsidR="00B96754" w:rsidRPr="00C858C2" w:rsidRDefault="00B96754" w:rsidP="005F7559">
      <w:pPr>
        <w:numPr>
          <w:ilvl w:val="0"/>
          <w:numId w:val="65"/>
        </w:numPr>
        <w:suppressAutoHyphens/>
        <w:spacing w:after="120" w:line="360" w:lineRule="auto"/>
        <w:ind w:left="340"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podatnik podatku od wartości dodanej podaje w informacji odpowiadającej informacji podsumowującej, o której mowa w art. 100 ust. 1 pkt 5, numer identyfikacji podatkowej, o którym mowa w pkt 3;</w:t>
      </w:r>
    </w:p>
    <w:p w:rsidR="00B96754" w:rsidRPr="00C858C2" w:rsidRDefault="00B96754" w:rsidP="005F7559">
      <w:pPr>
        <w:numPr>
          <w:ilvl w:val="0"/>
          <w:numId w:val="65"/>
        </w:numPr>
        <w:suppressAutoHyphens/>
        <w:spacing w:after="120" w:line="360" w:lineRule="auto"/>
        <w:ind w:left="340"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podatnik podatku od wartości dodanej zarejestrował zastąpienie w specjalnie do tego celu prowadzonej ewidencji.</w:t>
      </w:r>
    </w:p>
    <w:p w:rsidR="00B96754" w:rsidRPr="00C858C2" w:rsidRDefault="00B96754" w:rsidP="005F7559">
      <w:pPr>
        <w:spacing w:after="24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Warunek pierwszy będzie spełniony, jeśli zastąpienie nastąpi przed lub bezpośrednio po ustaniu porozumienia między podatnikiem podatku od wartości dodanej a pierwotnym nabywcą. Należy to rozumieć w taki sposób, że pomiędzy pierwszym porozumieniem a kolejnym nie może być przerwy czasowej, w trakcie której towary pozostawałyby w Polsce poza procedurą.</w:t>
      </w:r>
    </w:p>
    <w:p w:rsidR="00B96754" w:rsidRPr="00C858C2" w:rsidRDefault="00B96754" w:rsidP="005F7559">
      <w:pPr>
        <w:spacing w:after="24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Zaznaczyć należy, że</w:t>
      </w:r>
      <w:r w:rsidRPr="00C858C2">
        <w:rPr>
          <w:rFonts w:ascii="Times New Roman" w:eastAsiaTheme="minorEastAsia" w:hAnsi="Times New Roman" w:cs="Times New Roman"/>
          <w:b/>
          <w:bCs/>
          <w:sz w:val="24"/>
          <w:szCs w:val="24"/>
          <w:lang w:eastAsia="pl-PL"/>
        </w:rPr>
        <w:t xml:space="preserve"> </w:t>
      </w:r>
      <w:r w:rsidRPr="00C858C2">
        <w:rPr>
          <w:rFonts w:ascii="Times New Roman" w:eastAsiaTheme="minorEastAsia" w:hAnsi="Times New Roman" w:cs="Times New Roman"/>
          <w:bCs/>
          <w:sz w:val="24"/>
          <w:szCs w:val="24"/>
          <w:lang w:eastAsia="pl-PL"/>
        </w:rPr>
        <w:t xml:space="preserve">jeżeli w terminie 12 miesięcy od dnia wprowadzenia towarów do magazynu którykolwiek z określonych w dodanych art. 13a ust. 2 lub art. 13c ustawy o VAT warunków przestanie być spełniony, wówczas ma miejsce przemieszczenie własnych towarów przez dostawcę, które uznaje się za wewnątrzwspólnotowe nabycie towarów u podatnika podatku od wartości dodanej, o którym mowa w art. 11 ust. 1 ustawy o VAT, z chwilą gdy odpowiedni warunek przestaje być spełniony, skutkujące koniecznością jego rejestracji dla celów VAT na terytorium Polski i rozliczenia podatku należnego z tytułu wewnątrzwspólnotowego nabycia w deklaracji VAT </w:t>
      </w:r>
      <w:r w:rsidRPr="00C858C2">
        <w:rPr>
          <w:rFonts w:ascii="Times New Roman" w:eastAsiaTheme="minorEastAsia" w:hAnsi="Times New Roman" w:cs="Times New Roman"/>
          <w:b/>
          <w:bCs/>
          <w:sz w:val="24"/>
          <w:szCs w:val="24"/>
          <w:lang w:eastAsia="pl-PL"/>
        </w:rPr>
        <w:t>(dodany art. 13d ust. 1 ustawy o VAT)</w:t>
      </w:r>
      <w:r w:rsidRPr="00C858C2">
        <w:rPr>
          <w:rFonts w:ascii="Times New Roman" w:eastAsiaTheme="minorEastAsia" w:hAnsi="Times New Roman" w:cs="Times New Roman"/>
          <w:bCs/>
          <w:sz w:val="24"/>
          <w:szCs w:val="24"/>
          <w:lang w:eastAsia="pl-PL"/>
        </w:rPr>
        <w:t>.</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Jak wyżej wskazano, jednym z warunków zaistnienia procedury magazynu typu </w:t>
      </w:r>
      <w:r w:rsidRPr="00C858C2">
        <w:rPr>
          <w:rFonts w:ascii="Times New Roman" w:eastAsiaTheme="minorEastAsia" w:hAnsi="Times New Roman" w:cs="Times New Roman"/>
          <w:bCs/>
          <w:i/>
          <w:sz w:val="24"/>
          <w:szCs w:val="24"/>
          <w:lang w:eastAsia="pl-PL"/>
        </w:rPr>
        <w:t>call off stock</w:t>
      </w:r>
      <w:r w:rsidRPr="00C858C2">
        <w:rPr>
          <w:rFonts w:ascii="Times New Roman" w:eastAsiaTheme="minorEastAsia" w:hAnsi="Times New Roman" w:cs="Times New Roman"/>
          <w:bCs/>
          <w:sz w:val="24"/>
          <w:szCs w:val="24"/>
          <w:lang w:eastAsia="pl-PL"/>
        </w:rPr>
        <w:t xml:space="preserve"> jest dokonanie dostawy na rzecz znanego nabywcy. </w:t>
      </w:r>
      <w:r w:rsidRPr="00C858C2">
        <w:rPr>
          <w:rFonts w:ascii="Times New Roman" w:eastAsiaTheme="minorEastAsia" w:hAnsi="Times New Roman" w:cs="Times New Roman"/>
          <w:b/>
          <w:bCs/>
          <w:sz w:val="24"/>
          <w:szCs w:val="24"/>
          <w:lang w:eastAsia="pl-PL"/>
        </w:rPr>
        <w:t xml:space="preserve">W dodanym art. 13d ust. 2 ustawy o VAT </w:t>
      </w:r>
      <w:r w:rsidRPr="00C858C2">
        <w:rPr>
          <w:rFonts w:ascii="Times New Roman" w:eastAsiaTheme="minorEastAsia" w:hAnsi="Times New Roman" w:cs="Times New Roman"/>
          <w:bCs/>
          <w:sz w:val="24"/>
          <w:szCs w:val="24"/>
          <w:lang w:eastAsia="pl-PL"/>
        </w:rPr>
        <w:t>uregulowano sytuację, w której doszło do</w:t>
      </w:r>
      <w:r w:rsidRPr="00C858C2">
        <w:rPr>
          <w:rFonts w:ascii="Times New Roman" w:eastAsiaTheme="minorEastAsia" w:hAnsi="Times New Roman" w:cs="Times New Roman"/>
          <w:b/>
          <w:bCs/>
          <w:sz w:val="24"/>
          <w:szCs w:val="24"/>
          <w:lang w:eastAsia="pl-PL"/>
        </w:rPr>
        <w:t xml:space="preserve"> </w:t>
      </w:r>
      <w:r w:rsidRPr="00C858C2">
        <w:rPr>
          <w:rFonts w:ascii="Times New Roman" w:eastAsiaTheme="minorEastAsia" w:hAnsi="Times New Roman" w:cs="Times New Roman"/>
          <w:bCs/>
          <w:sz w:val="24"/>
          <w:szCs w:val="24"/>
          <w:lang w:eastAsia="pl-PL"/>
        </w:rPr>
        <w:t xml:space="preserve">przeniesienia prawa do rozporządzania towarami jak właściciel na podmiot inny niż nabywca lub podatnik go zastępujący. W takim przypadku uznaje się, że warunki przewidziane w dodanych art. 13a ust. 2 lub art. 13c przestają być spełnione bezpośrednio przed taką dostawą, czyli w dniu dostawy dokonanej przez podatnika podatku od wartości dodanej do tego innego podmiotu, i procedura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xml:space="preserve"> nie ma zastosowania.</w:t>
      </w:r>
    </w:p>
    <w:p w:rsidR="00B96754" w:rsidRPr="00C858C2" w:rsidRDefault="00B96754" w:rsidP="005F7559">
      <w:pPr>
        <w:suppressAutoHyphens/>
        <w:autoSpaceDE w:val="0"/>
        <w:autoSpaceDN w:val="0"/>
        <w:adjustRightInd w:val="0"/>
        <w:spacing w:before="24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b/>
          <w:sz w:val="24"/>
          <w:szCs w:val="24"/>
          <w:lang w:eastAsia="pl-PL"/>
        </w:rPr>
        <w:t>Dodany art. 13d ust. 3 ustawy o VAT</w:t>
      </w:r>
      <w:r w:rsidRPr="00C858C2">
        <w:rPr>
          <w:rFonts w:ascii="Times New Roman" w:eastAsia="Times New Roman" w:hAnsi="Times New Roman" w:cs="Times New Roman"/>
          <w:sz w:val="24"/>
          <w:szCs w:val="24"/>
          <w:lang w:eastAsia="pl-PL"/>
        </w:rPr>
        <w:t xml:space="preserve"> stanowi, że jeżeli towary są wysyłane lub transportowane na terytorium państwa innego niż terytorium państwa członkowskiego, z </w:t>
      </w:r>
      <w:r w:rsidRPr="00C858C2">
        <w:rPr>
          <w:rFonts w:ascii="Times New Roman" w:eastAsia="Times New Roman" w:hAnsi="Times New Roman" w:cs="Times New Roman"/>
          <w:sz w:val="24"/>
          <w:szCs w:val="24"/>
          <w:lang w:eastAsia="pl-PL"/>
        </w:rPr>
        <w:lastRenderedPageBreak/>
        <w:t xml:space="preserve">którego zostały pierwotnie przemieszczone, uznaje się, że warunki określone w art. 13a ust. 2 lub art. 13c przestają być spełnione bezpośrednio przed rozpoczęciem tej wysyłki lub transportu, przez co należy rozumieć dzień, w którym rozpoczyna się wysyłkę lub transport do tego innego państwa. Przepis ten dotyczy sytuacji, w której nie nastąpiło przeniesienie prawa do rozporządzania towarami przemieszczonymi w procedurze magazynu typu </w:t>
      </w:r>
      <w:r w:rsidRPr="00C858C2">
        <w:rPr>
          <w:rFonts w:ascii="Times New Roman" w:eastAsia="Times New Roman" w:hAnsi="Times New Roman" w:cs="Times New Roman"/>
          <w:i/>
          <w:sz w:val="24"/>
          <w:szCs w:val="24"/>
          <w:lang w:eastAsia="pl-PL"/>
        </w:rPr>
        <w:t>call-off stock</w:t>
      </w:r>
      <w:r w:rsidRPr="00C858C2">
        <w:rPr>
          <w:rFonts w:ascii="Times New Roman" w:eastAsia="Times New Roman" w:hAnsi="Times New Roman" w:cs="Times New Roman"/>
          <w:sz w:val="24"/>
          <w:szCs w:val="24"/>
          <w:lang w:eastAsia="pl-PL"/>
        </w:rPr>
        <w:t xml:space="preserve"> na terytorium Polski na nabywcę ani na podatnika go zastępującego, a towary zostały wysłane lub przetransportowane do państwa trzeciego lub państwa członkowskiego innego niż państwo członkowskie, z którego pierwotnie zostały przemieszczone.</w:t>
      </w:r>
    </w:p>
    <w:p w:rsidR="00B96754" w:rsidRPr="00C858C2" w:rsidRDefault="00B96754" w:rsidP="005F7559">
      <w:pPr>
        <w:suppressAutoHyphens/>
        <w:autoSpaceDE w:val="0"/>
        <w:autoSpaceDN w:val="0"/>
        <w:adjustRightInd w:val="0"/>
        <w:spacing w:before="24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Możliwa jest sytuacja, gdy towar wprowadzony do magazynu wykorzystywanego w procedurze magazynu typu </w:t>
      </w:r>
      <w:r w:rsidRPr="00C858C2">
        <w:rPr>
          <w:rFonts w:ascii="Times New Roman" w:eastAsia="Times New Roman" w:hAnsi="Times New Roman" w:cs="Times New Roman"/>
          <w:i/>
          <w:sz w:val="24"/>
          <w:szCs w:val="24"/>
          <w:lang w:eastAsia="pl-PL"/>
        </w:rPr>
        <w:t xml:space="preserve">call-off stock </w:t>
      </w:r>
      <w:r w:rsidRPr="00C858C2">
        <w:rPr>
          <w:rFonts w:ascii="Times New Roman" w:eastAsia="Times New Roman" w:hAnsi="Times New Roman" w:cs="Times New Roman"/>
          <w:sz w:val="24"/>
          <w:szCs w:val="24"/>
          <w:lang w:eastAsia="pl-PL"/>
        </w:rPr>
        <w:t>uległ</w:t>
      </w:r>
      <w:r w:rsidRPr="00C858C2">
        <w:rPr>
          <w:rFonts w:ascii="Times New Roman" w:eastAsia="Times New Roman" w:hAnsi="Times New Roman" w:cs="Times New Roman"/>
          <w:b/>
          <w:sz w:val="24"/>
          <w:szCs w:val="24"/>
          <w:lang w:eastAsia="pl-PL"/>
        </w:rPr>
        <w:t xml:space="preserve"> </w:t>
      </w:r>
      <w:r w:rsidRPr="00C858C2">
        <w:rPr>
          <w:rFonts w:ascii="Times New Roman" w:eastAsia="Times New Roman" w:hAnsi="Times New Roman" w:cs="Times New Roman"/>
          <w:sz w:val="24"/>
          <w:szCs w:val="24"/>
          <w:lang w:eastAsia="pl-PL"/>
        </w:rPr>
        <w:t>zniszczeniu, utracie lub kradzieży. W takiej sytuacji zgodnie</w:t>
      </w:r>
      <w:r w:rsidRPr="00C858C2">
        <w:rPr>
          <w:rFonts w:ascii="Times New Roman" w:eastAsia="Times New Roman" w:hAnsi="Times New Roman" w:cs="Times New Roman"/>
          <w:b/>
          <w:sz w:val="24"/>
          <w:szCs w:val="24"/>
          <w:lang w:eastAsia="pl-PL"/>
        </w:rPr>
        <w:t xml:space="preserve"> z dodanym art. 13d ust. 4 ustawy o VAT</w:t>
      </w:r>
      <w:r w:rsidRPr="00C858C2">
        <w:rPr>
          <w:rFonts w:ascii="Times New Roman" w:eastAsia="Times New Roman" w:hAnsi="Times New Roman" w:cs="Times New Roman"/>
          <w:sz w:val="24"/>
          <w:szCs w:val="24"/>
          <w:lang w:eastAsia="pl-PL"/>
        </w:rPr>
        <w:t xml:space="preserve"> uznaje się, że warunki określone w dodanym art. 13a ust. 2 lub art. 13c przestają być spełnione w dniu, w którym towary zostały zniszczone, utracone lub skradzione, lub jeżeli określenie takiego dnia nie jest możliwe, w dniu, w którym stwierdzono ich zniszczenie lub brak.</w:t>
      </w:r>
    </w:p>
    <w:p w:rsidR="00B96754" w:rsidRPr="00C858C2" w:rsidRDefault="00B96754" w:rsidP="005F7559">
      <w:pPr>
        <w:suppressAutoHyphens/>
        <w:autoSpaceDE w:val="0"/>
        <w:autoSpaceDN w:val="0"/>
        <w:adjustRightInd w:val="0"/>
        <w:spacing w:after="240" w:line="360" w:lineRule="auto"/>
        <w:jc w:val="both"/>
        <w:rPr>
          <w:rFonts w:ascii="Times New Roman" w:eastAsia="Times New Roman" w:hAnsi="Times New Roman" w:cs="Times New Roman"/>
          <w:b/>
          <w:sz w:val="24"/>
          <w:szCs w:val="24"/>
          <w:lang w:eastAsia="pl-PL"/>
        </w:rPr>
      </w:pPr>
      <w:r w:rsidRPr="00C858C2">
        <w:rPr>
          <w:rFonts w:ascii="Times New Roman" w:eastAsia="Times New Roman" w:hAnsi="Times New Roman" w:cs="Times New Roman"/>
          <w:sz w:val="24"/>
          <w:szCs w:val="24"/>
          <w:lang w:eastAsia="pl-PL"/>
        </w:rPr>
        <w:t xml:space="preserve">W przypadku gdy w terminie 12 miesięcy od dnia wprowadzenia towaru do magazynu wykorzystywanego w procedurze magazynu typu </w:t>
      </w:r>
      <w:r w:rsidRPr="00C858C2">
        <w:rPr>
          <w:rFonts w:ascii="Times New Roman" w:eastAsia="Times New Roman" w:hAnsi="Times New Roman" w:cs="Times New Roman"/>
          <w:i/>
          <w:sz w:val="24"/>
          <w:szCs w:val="24"/>
          <w:lang w:eastAsia="pl-PL"/>
        </w:rPr>
        <w:t>call-off stock</w:t>
      </w:r>
      <w:r w:rsidRPr="00C858C2">
        <w:rPr>
          <w:rFonts w:ascii="Times New Roman" w:eastAsia="Times New Roman" w:hAnsi="Times New Roman" w:cs="Times New Roman"/>
          <w:sz w:val="24"/>
          <w:szCs w:val="24"/>
          <w:lang w:eastAsia="pl-PL"/>
        </w:rPr>
        <w:t xml:space="preserve"> nie dojdzie do przeniesienia prawa do rozporządzania towarami jak właściciel na nabywcę oraz nie zajdzie żadna z okoliczności określonych w art. 13d projektowanej ustawy, wówczas w dniu następującym po upływie tego terminu nastąpi przemieszczenie towarów zgodnie z art. 11 ust. 1 ustawy o VAT i nie będzie miało zastosowania uproszczenie przewidziane w procedurze magazynu typu </w:t>
      </w:r>
      <w:r w:rsidRPr="00C858C2">
        <w:rPr>
          <w:rFonts w:ascii="Times New Roman" w:eastAsia="Times New Roman" w:hAnsi="Times New Roman" w:cs="Times New Roman"/>
          <w:i/>
          <w:sz w:val="24"/>
          <w:szCs w:val="24"/>
          <w:lang w:eastAsia="pl-PL"/>
        </w:rPr>
        <w:t xml:space="preserve">call-off stock </w:t>
      </w:r>
      <w:r w:rsidRPr="00C858C2">
        <w:rPr>
          <w:rFonts w:ascii="Times New Roman" w:eastAsia="Times New Roman" w:hAnsi="Times New Roman" w:cs="Times New Roman"/>
          <w:b/>
          <w:sz w:val="24"/>
          <w:szCs w:val="24"/>
          <w:lang w:eastAsia="pl-PL"/>
        </w:rPr>
        <w:t>(dodany art. 13e ust. 1 ustawy o VAT).</w:t>
      </w:r>
      <w:r w:rsidRPr="00C858C2">
        <w:rPr>
          <w:rFonts w:ascii="Times New Roman" w:eastAsia="Times New Roman" w:hAnsi="Times New Roman" w:cs="Times New Roman"/>
          <w:i/>
          <w:sz w:val="24"/>
          <w:szCs w:val="24"/>
          <w:lang w:eastAsia="pl-PL"/>
        </w:rPr>
        <w:t xml:space="preserve"> </w:t>
      </w:r>
      <w:r w:rsidRPr="00C858C2">
        <w:rPr>
          <w:rFonts w:ascii="Times New Roman" w:eastAsia="Times New Roman" w:hAnsi="Times New Roman" w:cs="Times New Roman"/>
          <w:sz w:val="24"/>
          <w:szCs w:val="24"/>
          <w:lang w:eastAsia="pl-PL"/>
        </w:rPr>
        <w:t xml:space="preserve">W takiej sytuacji podatnik podatku od wartości dodanej, który przemieścił towary w procedurze magazynu typu </w:t>
      </w:r>
      <w:r w:rsidRPr="00C858C2">
        <w:rPr>
          <w:rFonts w:ascii="Times New Roman" w:eastAsia="Times New Roman" w:hAnsi="Times New Roman" w:cs="Times New Roman"/>
          <w:i/>
          <w:sz w:val="24"/>
          <w:szCs w:val="24"/>
          <w:lang w:eastAsia="pl-PL"/>
        </w:rPr>
        <w:t>call-off stock</w:t>
      </w:r>
      <w:r w:rsidRPr="00C858C2">
        <w:rPr>
          <w:rFonts w:ascii="Times New Roman" w:eastAsia="Times New Roman" w:hAnsi="Times New Roman" w:cs="Times New Roman"/>
          <w:sz w:val="24"/>
          <w:szCs w:val="24"/>
          <w:lang w:eastAsia="pl-PL"/>
        </w:rPr>
        <w:t xml:space="preserve"> na terytorium Polski, będzie musiał dokonać rejestracji do celów VAT w Polsce oraz rozliczyć wewnątrzwspólnotowe nabycie towarów.</w:t>
      </w:r>
    </w:p>
    <w:p w:rsidR="00B96754" w:rsidRPr="00C858C2" w:rsidRDefault="00B96754" w:rsidP="005F7559">
      <w:pPr>
        <w:suppressAutoHyphens/>
        <w:autoSpaceDE w:val="0"/>
        <w:autoSpaceDN w:val="0"/>
        <w:adjustRightInd w:val="0"/>
        <w:spacing w:after="24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b/>
          <w:sz w:val="24"/>
          <w:szCs w:val="24"/>
          <w:lang w:eastAsia="ar-SA"/>
        </w:rPr>
        <w:t>Dodany art. 13e ust. 2 ustawy o VAT</w:t>
      </w:r>
      <w:r w:rsidRPr="00C858C2">
        <w:rPr>
          <w:rFonts w:ascii="Times New Roman" w:eastAsia="Times New Roman" w:hAnsi="Times New Roman" w:cs="Times New Roman"/>
          <w:sz w:val="24"/>
          <w:szCs w:val="24"/>
          <w:lang w:eastAsia="ar-SA"/>
        </w:rPr>
        <w:t xml:space="preserve"> wprowadza wyjątek, zgodn</w:t>
      </w:r>
      <w:r w:rsidR="00E24070">
        <w:rPr>
          <w:rFonts w:ascii="Times New Roman" w:eastAsia="Times New Roman" w:hAnsi="Times New Roman" w:cs="Times New Roman"/>
          <w:sz w:val="24"/>
          <w:szCs w:val="24"/>
          <w:lang w:eastAsia="ar-SA"/>
        </w:rPr>
        <w:t>i</w:t>
      </w:r>
      <w:r w:rsidRPr="00C858C2">
        <w:rPr>
          <w:rFonts w:ascii="Times New Roman" w:eastAsia="Times New Roman" w:hAnsi="Times New Roman" w:cs="Times New Roman"/>
          <w:sz w:val="24"/>
          <w:szCs w:val="24"/>
          <w:lang w:eastAsia="ar-SA"/>
        </w:rPr>
        <w:t xml:space="preserve">e z którym przemieszczenie, o którym mowa w art. 11 ust. 1 ustawy o VAT, nie zachodzi w sytuacji, gdy w terminie 12 miesięcy od dnia wprowadzenia towaru do magazynu wykorzystywanego w procedurze magazynu typu </w:t>
      </w:r>
      <w:r w:rsidRPr="00C858C2">
        <w:rPr>
          <w:rFonts w:ascii="Times New Roman" w:eastAsia="Times New Roman" w:hAnsi="Times New Roman" w:cs="Times New Roman"/>
          <w:i/>
          <w:sz w:val="24"/>
          <w:szCs w:val="24"/>
          <w:lang w:eastAsia="ar-SA"/>
        </w:rPr>
        <w:t>call-off stock</w:t>
      </w:r>
      <w:r w:rsidRPr="00C858C2">
        <w:rPr>
          <w:rFonts w:ascii="Times New Roman" w:eastAsia="Times New Roman" w:hAnsi="Times New Roman" w:cs="Times New Roman"/>
          <w:sz w:val="24"/>
          <w:szCs w:val="24"/>
          <w:lang w:eastAsia="ar-SA"/>
        </w:rPr>
        <w:t xml:space="preserve"> towary zostały powrotnie wysłane lub przetransportowane do państwa członkowskiego, z którego zostały pierwotnie przemieszczone, oraz podatnik podatku od wartości dodanej zarejestrował powrót tych towarów w ewidencji, o której mowa w art. 54a ust. 1 rozporządzenia wykonawczego 282/2011.</w:t>
      </w:r>
    </w:p>
    <w:p w:rsidR="00B96754" w:rsidRPr="00C858C2" w:rsidRDefault="00B96754" w:rsidP="005F7559">
      <w:pPr>
        <w:autoSpaceDE w:val="0"/>
        <w:autoSpaceDN w:val="0"/>
        <w:adjustRightInd w:val="0"/>
        <w:spacing w:after="120" w:line="360" w:lineRule="auto"/>
        <w:jc w:val="both"/>
        <w:rPr>
          <w:rFonts w:ascii="Times New Roman" w:eastAsia="Times New Roman" w:hAnsi="Times New Roman" w:cs="Times New Roman"/>
          <w:color w:val="000000" w:themeColor="text1"/>
          <w:sz w:val="24"/>
          <w:szCs w:val="24"/>
          <w:lang w:eastAsia="ar-SA"/>
        </w:rPr>
      </w:pPr>
      <w:r w:rsidRPr="00C858C2">
        <w:rPr>
          <w:rFonts w:ascii="Times New Roman" w:eastAsia="Times New Roman" w:hAnsi="Times New Roman" w:cs="Times New Roman"/>
          <w:color w:val="000000" w:themeColor="text1"/>
          <w:sz w:val="24"/>
          <w:szCs w:val="24"/>
          <w:lang w:eastAsia="ar-SA"/>
        </w:rPr>
        <w:lastRenderedPageBreak/>
        <w:t xml:space="preserve">Dyrektywa VAT w art. 273 daje państwom członkowskim pod pewnymi warunkami możliwość nałożenia na podatników dodatkowych obowiązków. Korzystając z tego upoważnienia, pomimo że dyrektywa 2018/1910 tego nie wymaga, proponuje się, aby podatnik lub podatnik podatku od wartości dodanej prowadzący magazyn wykorzystywany w procedurze magazynu typu </w:t>
      </w:r>
      <w:r w:rsidRPr="00C858C2">
        <w:rPr>
          <w:rFonts w:ascii="Times New Roman" w:eastAsia="Times New Roman" w:hAnsi="Times New Roman" w:cs="Times New Roman"/>
          <w:i/>
          <w:color w:val="000000" w:themeColor="text1"/>
          <w:sz w:val="24"/>
          <w:szCs w:val="24"/>
          <w:lang w:eastAsia="ar-SA"/>
        </w:rPr>
        <w:t>call-off stock</w:t>
      </w:r>
      <w:r w:rsidRPr="00C858C2">
        <w:rPr>
          <w:rFonts w:ascii="Times New Roman" w:eastAsia="Times New Roman" w:hAnsi="Times New Roman" w:cs="Times New Roman"/>
          <w:color w:val="000000" w:themeColor="text1"/>
          <w:sz w:val="24"/>
          <w:szCs w:val="24"/>
          <w:lang w:eastAsia="ar-SA"/>
        </w:rPr>
        <w:t xml:space="preserve"> był zobowiązany na podstawie </w:t>
      </w:r>
      <w:r w:rsidRPr="00C858C2">
        <w:rPr>
          <w:rFonts w:ascii="Times New Roman" w:eastAsia="Times New Roman" w:hAnsi="Times New Roman" w:cs="Times New Roman"/>
          <w:b/>
          <w:color w:val="000000" w:themeColor="text1"/>
          <w:sz w:val="24"/>
          <w:szCs w:val="24"/>
          <w:lang w:eastAsia="ar-SA"/>
        </w:rPr>
        <w:t xml:space="preserve">dodanego art. 13f ust. 1 ustawy o VAT </w:t>
      </w:r>
      <w:r w:rsidRPr="00C858C2">
        <w:rPr>
          <w:rFonts w:ascii="Times New Roman" w:eastAsia="Times New Roman" w:hAnsi="Times New Roman" w:cs="Times New Roman"/>
          <w:color w:val="000000" w:themeColor="text1"/>
          <w:sz w:val="24"/>
          <w:szCs w:val="24"/>
          <w:lang w:eastAsia="ar-SA"/>
        </w:rPr>
        <w:t xml:space="preserve">złożyć w terminie 14 dni od dnia pierwszego wprowadzenia towaru do tego magazynu, za pomocą środków komunikacji elektronicznej, </w:t>
      </w:r>
      <w:r w:rsidR="00B35E07" w:rsidRPr="00C858C2">
        <w:rPr>
          <w:rFonts w:ascii="Times New Roman" w:eastAsia="Times New Roman" w:hAnsi="Times New Roman" w:cs="Times New Roman"/>
          <w:color w:val="000000" w:themeColor="text1"/>
          <w:sz w:val="24"/>
          <w:szCs w:val="24"/>
          <w:lang w:eastAsia="ar-SA"/>
        </w:rPr>
        <w:t xml:space="preserve">zgodnie z wzorem dokumentu elektronicznego w rozumieniu ustawy z dnia 17 lutego 2005 r. o informatyzacji działalności podmiotów realizujących zadania publiczne (Dz. U. z 2019 r. poz. 700, z późn. zm.), </w:t>
      </w:r>
      <w:r w:rsidRPr="00C858C2">
        <w:rPr>
          <w:rFonts w:ascii="Times New Roman" w:eastAsia="Times New Roman" w:hAnsi="Times New Roman" w:cs="Times New Roman"/>
          <w:color w:val="000000" w:themeColor="text1"/>
          <w:sz w:val="24"/>
          <w:szCs w:val="24"/>
          <w:lang w:eastAsia="ar-SA"/>
        </w:rPr>
        <w:t>do właściwego dla nich naczelnika urzędu skarbowego zawiadomienie o prowadzeniu magazynu wykorzystywanego w procedurze magazynu typu</w:t>
      </w:r>
      <w:r w:rsidRPr="00C858C2">
        <w:rPr>
          <w:rFonts w:ascii="Times New Roman" w:eastAsia="Times New Roman" w:hAnsi="Times New Roman" w:cs="Times New Roman"/>
          <w:i/>
          <w:color w:val="000000" w:themeColor="text1"/>
          <w:sz w:val="24"/>
          <w:szCs w:val="24"/>
          <w:lang w:eastAsia="ar-SA"/>
        </w:rPr>
        <w:t xml:space="preserve"> call-off stock</w:t>
      </w:r>
      <w:r w:rsidRPr="00C858C2">
        <w:rPr>
          <w:rFonts w:ascii="Times New Roman" w:eastAsia="Times New Roman" w:hAnsi="Times New Roman" w:cs="Times New Roman"/>
          <w:color w:val="000000" w:themeColor="text1"/>
          <w:sz w:val="24"/>
          <w:szCs w:val="24"/>
          <w:lang w:eastAsia="ar-SA"/>
        </w:rPr>
        <w:t xml:space="preserve">. Niemniej jednak obowiązek ten ma charakter formalny i jego niespełnienie nie spowoduje, że procedura magazynu typu </w:t>
      </w:r>
      <w:r w:rsidRPr="00C858C2">
        <w:rPr>
          <w:rFonts w:ascii="Times New Roman" w:eastAsia="Times New Roman" w:hAnsi="Times New Roman" w:cs="Times New Roman"/>
          <w:i/>
          <w:color w:val="000000" w:themeColor="text1"/>
          <w:sz w:val="24"/>
          <w:szCs w:val="24"/>
          <w:lang w:eastAsia="ar-SA"/>
        </w:rPr>
        <w:t>call-off stock</w:t>
      </w:r>
      <w:r w:rsidRPr="00C858C2">
        <w:rPr>
          <w:rFonts w:ascii="Times New Roman" w:eastAsia="Times New Roman" w:hAnsi="Times New Roman" w:cs="Times New Roman"/>
          <w:color w:val="000000" w:themeColor="text1"/>
          <w:sz w:val="24"/>
          <w:szCs w:val="24"/>
          <w:lang w:eastAsia="ar-SA"/>
        </w:rPr>
        <w:t xml:space="preserve"> nie będzie miała zastosowania. W zawiadomieniu tym należy wskazać następujące dane:</w:t>
      </w:r>
    </w:p>
    <w:p w:rsidR="00B96754" w:rsidRPr="00C858C2" w:rsidRDefault="00B96754" w:rsidP="005F7559">
      <w:pPr>
        <w:numPr>
          <w:ilvl w:val="0"/>
          <w:numId w:val="69"/>
        </w:numPr>
        <w:suppressAutoHyphens/>
        <w:autoSpaceDE w:val="0"/>
        <w:autoSpaceDN w:val="0"/>
        <w:adjustRightInd w:val="0"/>
        <w:spacing w:after="0" w:line="360" w:lineRule="auto"/>
        <w:contextualSpacing/>
        <w:jc w:val="both"/>
        <w:rPr>
          <w:rFonts w:ascii="Times New Roman" w:eastAsia="Times New Roman" w:hAnsi="Times New Roman" w:cs="Times New Roman"/>
          <w:color w:val="000000" w:themeColor="text1"/>
          <w:sz w:val="24"/>
          <w:szCs w:val="24"/>
          <w:lang w:eastAsia="ar-SA"/>
        </w:rPr>
      </w:pPr>
      <w:r w:rsidRPr="00C858C2">
        <w:rPr>
          <w:rFonts w:ascii="Times New Roman" w:eastAsia="Times New Roman" w:hAnsi="Times New Roman" w:cs="Times New Roman"/>
          <w:color w:val="000000" w:themeColor="text1"/>
          <w:sz w:val="24"/>
          <w:szCs w:val="24"/>
          <w:lang w:eastAsia="ar-SA"/>
        </w:rPr>
        <w:t>datę pierwszego wprowadzenia towarów do magazynu;</w:t>
      </w:r>
    </w:p>
    <w:p w:rsidR="00B96754" w:rsidRPr="00C858C2" w:rsidRDefault="00B96754" w:rsidP="005F7559">
      <w:pPr>
        <w:numPr>
          <w:ilvl w:val="0"/>
          <w:numId w:val="69"/>
        </w:numPr>
        <w:suppressAutoHyphens/>
        <w:autoSpaceDE w:val="0"/>
        <w:autoSpaceDN w:val="0"/>
        <w:adjustRightInd w:val="0"/>
        <w:spacing w:after="0" w:line="360" w:lineRule="auto"/>
        <w:contextualSpacing/>
        <w:jc w:val="both"/>
        <w:rPr>
          <w:rFonts w:ascii="Times New Roman" w:eastAsia="Times New Roman" w:hAnsi="Times New Roman" w:cs="Times New Roman"/>
          <w:color w:val="000000" w:themeColor="text1"/>
          <w:sz w:val="24"/>
          <w:szCs w:val="24"/>
          <w:lang w:eastAsia="ar-SA"/>
        </w:rPr>
      </w:pPr>
      <w:r w:rsidRPr="00C858C2">
        <w:rPr>
          <w:rFonts w:ascii="Times New Roman" w:eastAsia="Times New Roman" w:hAnsi="Times New Roman" w:cs="Times New Roman"/>
          <w:color w:val="000000" w:themeColor="text1"/>
          <w:sz w:val="24"/>
          <w:szCs w:val="24"/>
          <w:lang w:eastAsia="ar-SA"/>
        </w:rPr>
        <w:t>miejsce i cel składania zawiadomienia (urząd skarbowy właściwy do złożenia zawiadomienia, złożenie zawiadomienia/aktualizacja zawiadomienia);</w:t>
      </w:r>
    </w:p>
    <w:p w:rsidR="00B96754" w:rsidRPr="00C858C2" w:rsidRDefault="00B96754" w:rsidP="005F7559">
      <w:pPr>
        <w:numPr>
          <w:ilvl w:val="0"/>
          <w:numId w:val="69"/>
        </w:numPr>
        <w:suppressAutoHyphens/>
        <w:autoSpaceDE w:val="0"/>
        <w:autoSpaceDN w:val="0"/>
        <w:adjustRightInd w:val="0"/>
        <w:spacing w:after="0" w:line="360" w:lineRule="auto"/>
        <w:contextualSpacing/>
        <w:jc w:val="both"/>
        <w:rPr>
          <w:rFonts w:ascii="Times New Roman" w:eastAsia="Times New Roman" w:hAnsi="Times New Roman" w:cs="Times New Roman"/>
          <w:color w:val="000000" w:themeColor="text1"/>
          <w:sz w:val="24"/>
          <w:szCs w:val="24"/>
          <w:lang w:eastAsia="ar-SA"/>
        </w:rPr>
      </w:pPr>
      <w:r w:rsidRPr="00C858C2">
        <w:rPr>
          <w:rFonts w:ascii="Times New Roman" w:eastAsia="Times New Roman" w:hAnsi="Times New Roman" w:cs="Times New Roman"/>
          <w:color w:val="000000" w:themeColor="text1"/>
          <w:sz w:val="24"/>
          <w:szCs w:val="24"/>
          <w:lang w:eastAsia="ar-SA"/>
        </w:rPr>
        <w:t>dane podatnika lub podatnika podatku od wartości dodanej (nazwa lub imię i nazwisko, numer identyfikacyjny stosowany na potrzeby podatku, data urodzenia podatnika podatku od wartości dodanej, adres siedziby lub adres zamieszkania, numer</w:t>
      </w:r>
      <w:r w:rsidR="00E24070">
        <w:rPr>
          <w:rFonts w:ascii="Times New Roman" w:eastAsia="Times New Roman" w:hAnsi="Times New Roman" w:cs="Times New Roman"/>
          <w:color w:val="000000" w:themeColor="text1"/>
          <w:sz w:val="24"/>
          <w:szCs w:val="24"/>
          <w:lang w:eastAsia="ar-SA"/>
        </w:rPr>
        <w:t>,</w:t>
      </w:r>
      <w:r w:rsidRPr="00C858C2">
        <w:rPr>
          <w:rFonts w:ascii="Times New Roman" w:eastAsia="Times New Roman" w:hAnsi="Times New Roman" w:cs="Times New Roman"/>
          <w:color w:val="000000" w:themeColor="text1"/>
          <w:sz w:val="24"/>
          <w:szCs w:val="24"/>
          <w:lang w:eastAsia="ar-SA"/>
        </w:rPr>
        <w:t xml:space="preserve"> pod którym podatnik podatku od wartości dodanej jest zidentyfikowany na potrzeby tego podatku w państwie, w którym posiada siedzibę działalności lub stałe miejsce prowadzenia działalności gospodarczej, kod kraju wydania numeru, o którym mowa wcześniej);</w:t>
      </w:r>
    </w:p>
    <w:p w:rsidR="00B96754" w:rsidRPr="00C858C2" w:rsidRDefault="00B96754" w:rsidP="005F7559">
      <w:pPr>
        <w:numPr>
          <w:ilvl w:val="0"/>
          <w:numId w:val="69"/>
        </w:numPr>
        <w:suppressAutoHyphens/>
        <w:autoSpaceDE w:val="0"/>
        <w:autoSpaceDN w:val="0"/>
        <w:adjustRightInd w:val="0"/>
        <w:spacing w:after="0" w:line="360" w:lineRule="auto"/>
        <w:contextualSpacing/>
        <w:jc w:val="both"/>
        <w:rPr>
          <w:rFonts w:ascii="Times New Roman" w:eastAsia="Times New Roman" w:hAnsi="Times New Roman" w:cs="Times New Roman"/>
          <w:color w:val="000000" w:themeColor="text1"/>
          <w:sz w:val="24"/>
          <w:szCs w:val="24"/>
          <w:lang w:eastAsia="ar-SA"/>
        </w:rPr>
      </w:pPr>
      <w:r w:rsidRPr="00C858C2">
        <w:rPr>
          <w:rFonts w:ascii="Times New Roman" w:eastAsia="Times New Roman" w:hAnsi="Times New Roman" w:cs="Times New Roman"/>
          <w:color w:val="000000" w:themeColor="text1"/>
          <w:sz w:val="24"/>
          <w:szCs w:val="24"/>
          <w:lang w:eastAsia="ar-SA"/>
        </w:rPr>
        <w:t>adres, pod którym znajduje się magazyn;</w:t>
      </w:r>
    </w:p>
    <w:p w:rsidR="00B96754" w:rsidRPr="00C858C2" w:rsidRDefault="00B96754" w:rsidP="005F7559">
      <w:pPr>
        <w:numPr>
          <w:ilvl w:val="0"/>
          <w:numId w:val="69"/>
        </w:numPr>
        <w:suppressAutoHyphens/>
        <w:autoSpaceDE w:val="0"/>
        <w:autoSpaceDN w:val="0"/>
        <w:adjustRightInd w:val="0"/>
        <w:spacing w:after="240" w:line="360" w:lineRule="auto"/>
        <w:contextualSpacing/>
        <w:jc w:val="both"/>
        <w:rPr>
          <w:rFonts w:ascii="Times New Roman" w:eastAsia="Times New Roman" w:hAnsi="Times New Roman" w:cs="Times New Roman"/>
          <w:color w:val="000000" w:themeColor="text1"/>
          <w:sz w:val="24"/>
          <w:szCs w:val="24"/>
          <w:lang w:eastAsia="ar-SA"/>
        </w:rPr>
      </w:pPr>
      <w:r w:rsidRPr="00C858C2">
        <w:rPr>
          <w:rFonts w:ascii="Times New Roman" w:eastAsia="Times New Roman" w:hAnsi="Times New Roman" w:cs="Times New Roman"/>
          <w:color w:val="000000" w:themeColor="text1"/>
          <w:sz w:val="24"/>
          <w:szCs w:val="24"/>
          <w:lang w:eastAsia="ar-SA"/>
        </w:rPr>
        <w:t>dane kontaktowe podatnika, podatnika podatku od wartości dodanej lub osoby reprezentującej (imię i nazwisko i telefon kontaktowy).</w:t>
      </w:r>
    </w:p>
    <w:p w:rsidR="00A64900" w:rsidRPr="00C858C2" w:rsidRDefault="00A64900" w:rsidP="005F7559">
      <w:pPr>
        <w:suppressAutoHyphens/>
        <w:autoSpaceDE w:val="0"/>
        <w:autoSpaceDN w:val="0"/>
        <w:adjustRightInd w:val="0"/>
        <w:spacing w:after="240" w:line="360" w:lineRule="auto"/>
        <w:contextualSpacing/>
        <w:jc w:val="both"/>
        <w:rPr>
          <w:rFonts w:ascii="Times New Roman" w:eastAsia="Times New Roman" w:hAnsi="Times New Roman" w:cs="Times New Roman"/>
          <w:color w:val="000000" w:themeColor="text1"/>
          <w:sz w:val="24"/>
          <w:szCs w:val="24"/>
          <w:lang w:eastAsia="ar-SA"/>
        </w:rPr>
      </w:pPr>
    </w:p>
    <w:p w:rsidR="00A64900" w:rsidRPr="00C858C2" w:rsidRDefault="00A64900" w:rsidP="005F7559">
      <w:pPr>
        <w:suppressAutoHyphens/>
        <w:autoSpaceDE w:val="0"/>
        <w:autoSpaceDN w:val="0"/>
        <w:adjustRightInd w:val="0"/>
        <w:spacing w:after="240" w:line="360" w:lineRule="auto"/>
        <w:contextualSpacing/>
        <w:jc w:val="both"/>
        <w:rPr>
          <w:rFonts w:ascii="Times New Roman" w:eastAsia="Times New Roman" w:hAnsi="Times New Roman" w:cs="Times New Roman"/>
          <w:color w:val="000000" w:themeColor="text1"/>
          <w:sz w:val="24"/>
          <w:szCs w:val="24"/>
          <w:lang w:eastAsia="ar-SA"/>
        </w:rPr>
      </w:pPr>
      <w:r w:rsidRPr="00C858C2">
        <w:rPr>
          <w:rFonts w:ascii="Times New Roman" w:eastAsia="Times New Roman" w:hAnsi="Times New Roman" w:cs="Times New Roman"/>
          <w:color w:val="000000" w:themeColor="text1"/>
          <w:sz w:val="24"/>
          <w:szCs w:val="24"/>
          <w:lang w:eastAsia="ar-SA"/>
        </w:rPr>
        <w:t>Wymóg podawania daty urodzenia wynika z konieczności prawidłowego przetwarzania tego zawiadomienia w systemach informatycznych, a minimum identyfikacyjne wymaga podania imienia, nazwiska i daty urodzenia dla podmiotów nieposiadających polskiego numeru identyfikacji podatkowej (NIP</w:t>
      </w:r>
      <w:r w:rsidR="00D37338" w:rsidRPr="00C858C2">
        <w:rPr>
          <w:rFonts w:ascii="Times New Roman" w:eastAsia="Times New Roman" w:hAnsi="Times New Roman" w:cs="Times New Roman"/>
          <w:color w:val="000000" w:themeColor="text1"/>
          <w:sz w:val="24"/>
          <w:szCs w:val="24"/>
          <w:lang w:eastAsia="ar-SA"/>
        </w:rPr>
        <w:t>/PESEL)</w:t>
      </w:r>
      <w:r w:rsidRPr="00C858C2">
        <w:rPr>
          <w:rFonts w:ascii="Times New Roman" w:eastAsia="Times New Roman" w:hAnsi="Times New Roman" w:cs="Times New Roman"/>
          <w:color w:val="000000" w:themeColor="text1"/>
          <w:sz w:val="24"/>
          <w:szCs w:val="24"/>
          <w:lang w:eastAsia="ar-SA"/>
        </w:rPr>
        <w:t>.</w:t>
      </w:r>
      <w:r w:rsidR="000C6183" w:rsidRPr="00C858C2">
        <w:rPr>
          <w:rFonts w:ascii="Times New Roman" w:eastAsia="Times New Roman" w:hAnsi="Times New Roman" w:cs="Times New Roman"/>
          <w:color w:val="000000" w:themeColor="text1"/>
          <w:sz w:val="24"/>
          <w:szCs w:val="24"/>
          <w:lang w:eastAsia="ar-SA"/>
        </w:rPr>
        <w:t xml:space="preserve"> </w:t>
      </w:r>
      <w:r w:rsidRPr="00C858C2">
        <w:rPr>
          <w:rFonts w:ascii="Times New Roman" w:eastAsia="Times New Roman" w:hAnsi="Times New Roman" w:cs="Times New Roman"/>
          <w:color w:val="000000" w:themeColor="text1"/>
          <w:sz w:val="24"/>
          <w:szCs w:val="24"/>
          <w:lang w:eastAsia="ar-SA"/>
        </w:rPr>
        <w:t>Oz</w:t>
      </w:r>
      <w:r w:rsidR="00D37338" w:rsidRPr="00C858C2">
        <w:rPr>
          <w:rFonts w:ascii="Times New Roman" w:eastAsia="Times New Roman" w:hAnsi="Times New Roman" w:cs="Times New Roman"/>
          <w:color w:val="000000" w:themeColor="text1"/>
          <w:sz w:val="24"/>
          <w:szCs w:val="24"/>
          <w:lang w:eastAsia="ar-SA"/>
        </w:rPr>
        <w:t>nacza to, że jeżeli nie będzie podana data</w:t>
      </w:r>
      <w:r w:rsidRPr="00C858C2">
        <w:rPr>
          <w:rFonts w:ascii="Times New Roman" w:eastAsia="Times New Roman" w:hAnsi="Times New Roman" w:cs="Times New Roman"/>
          <w:color w:val="000000" w:themeColor="text1"/>
          <w:sz w:val="24"/>
          <w:szCs w:val="24"/>
          <w:lang w:eastAsia="ar-SA"/>
        </w:rPr>
        <w:t xml:space="preserve"> urodzenia, to nie będzie możliwe wprowadzenie </w:t>
      </w:r>
      <w:r w:rsidR="00D37338" w:rsidRPr="00C858C2">
        <w:rPr>
          <w:rFonts w:ascii="Times New Roman" w:eastAsia="Times New Roman" w:hAnsi="Times New Roman" w:cs="Times New Roman"/>
          <w:color w:val="000000" w:themeColor="text1"/>
          <w:sz w:val="24"/>
          <w:szCs w:val="24"/>
          <w:lang w:eastAsia="ar-SA"/>
        </w:rPr>
        <w:t>zawiadomienia</w:t>
      </w:r>
      <w:r w:rsidRPr="00C858C2">
        <w:rPr>
          <w:rFonts w:ascii="Times New Roman" w:eastAsia="Times New Roman" w:hAnsi="Times New Roman" w:cs="Times New Roman"/>
          <w:color w:val="000000" w:themeColor="text1"/>
          <w:sz w:val="24"/>
          <w:szCs w:val="24"/>
          <w:lang w:eastAsia="ar-SA"/>
        </w:rPr>
        <w:t xml:space="preserve"> do </w:t>
      </w:r>
      <w:r w:rsidR="00D37338" w:rsidRPr="00C858C2">
        <w:rPr>
          <w:rFonts w:ascii="Times New Roman" w:eastAsia="Times New Roman" w:hAnsi="Times New Roman" w:cs="Times New Roman"/>
          <w:color w:val="000000" w:themeColor="text1"/>
          <w:sz w:val="24"/>
          <w:szCs w:val="24"/>
          <w:lang w:eastAsia="ar-SA"/>
        </w:rPr>
        <w:t>systemów teleinformatycznych.</w:t>
      </w:r>
    </w:p>
    <w:p w:rsidR="00A64900" w:rsidRPr="00C858C2" w:rsidRDefault="00A64900" w:rsidP="005F7559">
      <w:pPr>
        <w:suppressAutoHyphens/>
        <w:autoSpaceDE w:val="0"/>
        <w:autoSpaceDN w:val="0"/>
        <w:adjustRightInd w:val="0"/>
        <w:spacing w:after="240" w:line="360" w:lineRule="auto"/>
        <w:contextualSpacing/>
        <w:jc w:val="both"/>
        <w:rPr>
          <w:rFonts w:ascii="Times New Roman" w:eastAsia="Times New Roman" w:hAnsi="Times New Roman" w:cs="Times New Roman"/>
          <w:color w:val="000000" w:themeColor="text1"/>
          <w:sz w:val="24"/>
          <w:szCs w:val="24"/>
          <w:lang w:eastAsia="ar-SA"/>
        </w:rPr>
      </w:pPr>
      <w:r w:rsidRPr="00C858C2">
        <w:rPr>
          <w:rFonts w:ascii="Times New Roman" w:eastAsia="Times New Roman" w:hAnsi="Times New Roman" w:cs="Times New Roman"/>
          <w:color w:val="000000" w:themeColor="text1"/>
          <w:sz w:val="24"/>
          <w:szCs w:val="24"/>
          <w:lang w:eastAsia="ar-SA"/>
        </w:rPr>
        <w:lastRenderedPageBreak/>
        <w:t>Z kolei zaprojektowany przepis nakładający na podmioty zagraniczne obowiązek zawiadamiania o prowadzeniu magazynu typu call-off stock jest konieczny z punktu widzenia kontroli. Z takiej perspektywy nakładany wymóg jest a</w:t>
      </w:r>
      <w:r w:rsidR="00915934" w:rsidRPr="00C858C2">
        <w:rPr>
          <w:rFonts w:ascii="Times New Roman" w:eastAsia="Times New Roman" w:hAnsi="Times New Roman" w:cs="Times New Roman"/>
          <w:color w:val="000000" w:themeColor="text1"/>
          <w:sz w:val="24"/>
          <w:szCs w:val="24"/>
          <w:lang w:eastAsia="ar-SA"/>
        </w:rPr>
        <w:t>dekwatny i stosowny</w:t>
      </w:r>
      <w:r w:rsidRPr="00C858C2">
        <w:rPr>
          <w:rFonts w:ascii="Times New Roman" w:eastAsia="Times New Roman" w:hAnsi="Times New Roman" w:cs="Times New Roman"/>
          <w:color w:val="000000" w:themeColor="text1"/>
          <w:sz w:val="24"/>
          <w:szCs w:val="24"/>
          <w:lang w:eastAsia="ar-SA"/>
        </w:rPr>
        <w:t xml:space="preserve"> do tego, co niezbędne.</w:t>
      </w:r>
    </w:p>
    <w:p w:rsidR="00A64900" w:rsidRPr="00C858C2" w:rsidRDefault="00A64900" w:rsidP="005F7559">
      <w:pPr>
        <w:suppressAutoHyphens/>
        <w:autoSpaceDE w:val="0"/>
        <w:autoSpaceDN w:val="0"/>
        <w:adjustRightInd w:val="0"/>
        <w:spacing w:after="240" w:line="360" w:lineRule="auto"/>
        <w:contextualSpacing/>
        <w:jc w:val="both"/>
        <w:rPr>
          <w:rFonts w:ascii="Times New Roman" w:eastAsia="Times New Roman" w:hAnsi="Times New Roman" w:cs="Times New Roman"/>
          <w:color w:val="000000" w:themeColor="text1"/>
          <w:sz w:val="24"/>
          <w:szCs w:val="24"/>
          <w:lang w:eastAsia="ar-SA"/>
        </w:rPr>
      </w:pPr>
    </w:p>
    <w:p w:rsidR="00B96754" w:rsidRPr="00C858C2" w:rsidRDefault="00B96754" w:rsidP="005F7559">
      <w:pPr>
        <w:autoSpaceDE w:val="0"/>
        <w:autoSpaceDN w:val="0"/>
        <w:adjustRightInd w:val="0"/>
        <w:spacing w:after="240" w:line="360" w:lineRule="auto"/>
        <w:jc w:val="both"/>
        <w:rPr>
          <w:rFonts w:ascii="Times New Roman" w:eastAsia="Times New Roman" w:hAnsi="Times New Roman" w:cs="Times New Roman"/>
          <w:color w:val="000000" w:themeColor="text1"/>
          <w:sz w:val="24"/>
          <w:szCs w:val="24"/>
          <w:lang w:eastAsia="ar-SA"/>
        </w:rPr>
      </w:pPr>
      <w:r w:rsidRPr="00C858C2">
        <w:rPr>
          <w:rFonts w:ascii="Times New Roman" w:eastAsia="Times New Roman" w:hAnsi="Times New Roman" w:cs="Times New Roman"/>
          <w:color w:val="000000" w:themeColor="text1"/>
          <w:sz w:val="24"/>
          <w:szCs w:val="24"/>
          <w:lang w:eastAsia="ar-SA"/>
        </w:rPr>
        <w:t xml:space="preserve">Zawiadomienie o prowadzeniu magazynu wykorzystywanego w procedurze magazynu typu call-off stock może zawierać adres poczty elektronicznej (zgodnie z </w:t>
      </w:r>
      <w:r w:rsidRPr="00C858C2">
        <w:rPr>
          <w:rFonts w:ascii="Times New Roman" w:eastAsia="Times New Roman" w:hAnsi="Times New Roman" w:cs="Times New Roman"/>
          <w:b/>
          <w:color w:val="000000" w:themeColor="text1"/>
          <w:sz w:val="24"/>
          <w:szCs w:val="24"/>
          <w:lang w:eastAsia="ar-SA"/>
        </w:rPr>
        <w:t>dodanym art. 13f ust. 2 ustawy o VAT</w:t>
      </w:r>
      <w:r w:rsidRPr="00C858C2">
        <w:rPr>
          <w:rFonts w:ascii="Times New Roman" w:eastAsia="Times New Roman" w:hAnsi="Times New Roman" w:cs="Times New Roman"/>
          <w:color w:val="000000" w:themeColor="text1"/>
          <w:sz w:val="24"/>
          <w:szCs w:val="24"/>
          <w:lang w:eastAsia="ar-SA"/>
        </w:rPr>
        <w:t>).</w:t>
      </w:r>
    </w:p>
    <w:p w:rsidR="00B96754" w:rsidRPr="00C858C2" w:rsidRDefault="00B96754" w:rsidP="005F7559">
      <w:pPr>
        <w:autoSpaceDE w:val="0"/>
        <w:autoSpaceDN w:val="0"/>
        <w:adjustRightInd w:val="0"/>
        <w:spacing w:after="240" w:line="360" w:lineRule="auto"/>
        <w:jc w:val="both"/>
        <w:rPr>
          <w:rFonts w:ascii="Times New Roman" w:eastAsia="Times New Roman" w:hAnsi="Times New Roman" w:cs="Times New Roman"/>
          <w:color w:val="000000" w:themeColor="text1"/>
          <w:sz w:val="24"/>
          <w:szCs w:val="24"/>
          <w:lang w:eastAsia="ar-SA"/>
        </w:rPr>
      </w:pPr>
      <w:r w:rsidRPr="00C858C2">
        <w:rPr>
          <w:rFonts w:ascii="Times New Roman" w:eastAsia="Times New Roman" w:hAnsi="Times New Roman" w:cs="Times New Roman"/>
          <w:color w:val="000000" w:themeColor="text1"/>
          <w:sz w:val="24"/>
          <w:szCs w:val="24"/>
          <w:lang w:eastAsia="ar-SA"/>
        </w:rPr>
        <w:t xml:space="preserve">Jeżeli zawiadomienie nie będzie spełniało wymogów określonych powyżej, wówczas naczelnik urzędu skarbowego, w terminie 14 dni od dnia otrzymania zawiadomienia, wezwie do jego uzupełnienia </w:t>
      </w:r>
      <w:r w:rsidRPr="00C858C2">
        <w:rPr>
          <w:rFonts w:ascii="Times New Roman" w:eastAsia="Times New Roman" w:hAnsi="Times New Roman" w:cs="Times New Roman"/>
          <w:b/>
          <w:color w:val="000000" w:themeColor="text1"/>
          <w:sz w:val="24"/>
          <w:szCs w:val="24"/>
          <w:lang w:eastAsia="ar-SA"/>
        </w:rPr>
        <w:t>(dodany art. 13f ust. 3 ustawy o VAT)</w:t>
      </w:r>
      <w:r w:rsidRPr="00C858C2">
        <w:rPr>
          <w:rFonts w:ascii="Times New Roman" w:eastAsia="Times New Roman" w:hAnsi="Times New Roman" w:cs="Times New Roman"/>
          <w:color w:val="000000" w:themeColor="text1"/>
          <w:sz w:val="24"/>
          <w:szCs w:val="24"/>
          <w:lang w:eastAsia="ar-SA"/>
        </w:rPr>
        <w:t xml:space="preserve">. Nie wskazano terminu, w jakim należy uzupełnić zawiadomienie. Przepis art. 159 </w:t>
      </w:r>
      <w:r w:rsidRPr="00E24070">
        <w:rPr>
          <w:rFonts w:ascii="Times New Roman" w:eastAsia="Times New Roman" w:hAnsi="Times New Roman" w:cs="Times New Roman"/>
          <w:color w:val="000000" w:themeColor="text1"/>
          <w:sz w:val="24"/>
          <w:szCs w:val="24"/>
          <w:lang w:eastAsia="ar-SA"/>
        </w:rPr>
        <w:t>Ordynacj</w:t>
      </w:r>
      <w:r w:rsidR="002A4620" w:rsidRPr="00E24070">
        <w:rPr>
          <w:rFonts w:ascii="Times New Roman" w:eastAsia="Times New Roman" w:hAnsi="Times New Roman" w:cs="Times New Roman"/>
          <w:color w:val="000000" w:themeColor="text1"/>
          <w:sz w:val="24"/>
          <w:szCs w:val="24"/>
          <w:lang w:eastAsia="ar-SA"/>
        </w:rPr>
        <w:t>i</w:t>
      </w:r>
      <w:r w:rsidRPr="00E24070">
        <w:rPr>
          <w:rFonts w:ascii="Times New Roman" w:eastAsia="Times New Roman" w:hAnsi="Times New Roman" w:cs="Times New Roman"/>
          <w:color w:val="000000" w:themeColor="text1"/>
          <w:sz w:val="24"/>
          <w:szCs w:val="24"/>
          <w:lang w:eastAsia="ar-SA"/>
        </w:rPr>
        <w:t xml:space="preserve"> podatkow</w:t>
      </w:r>
      <w:r w:rsidR="002A4620" w:rsidRPr="00E24070">
        <w:rPr>
          <w:rFonts w:ascii="Times New Roman" w:eastAsia="Times New Roman" w:hAnsi="Times New Roman" w:cs="Times New Roman"/>
          <w:color w:val="000000" w:themeColor="text1"/>
          <w:sz w:val="24"/>
          <w:szCs w:val="24"/>
          <w:lang w:eastAsia="ar-SA"/>
        </w:rPr>
        <w:t>ej</w:t>
      </w:r>
      <w:r w:rsidRPr="00C858C2">
        <w:rPr>
          <w:rFonts w:ascii="Times New Roman" w:eastAsia="Times New Roman" w:hAnsi="Times New Roman" w:cs="Times New Roman"/>
          <w:color w:val="000000" w:themeColor="text1"/>
          <w:sz w:val="24"/>
          <w:szCs w:val="24"/>
          <w:lang w:eastAsia="ar-SA"/>
        </w:rPr>
        <w:t xml:space="preserve">, wskazując, jakie informacje powinno zawierać wezwanie, w pkt 5 odnosi się do terminu, pozostawiając praktyce organów podatkowych jego określenie. Zatem brak przepisu, który wskazywałby termin do uzupełniania braków zawiadomienia nie stoi w sprzeczności z przepisami Ordynacji podatkowej. W wezwaniu do uzupełnienia braków naczelnik urzędu skarbowego określa termin, do którego uzupełnienie braków powinno nastąpić (art. 159 § 1 pkt 5 Ordynacji podatkowej w zw. z projektowanym art. 13f ust. 2 ustawy o VAT). Niemniej jednak organ podatkowy, wyznaczając termin na uzupełnienie braków zawiadomienia, będzie musiał uwzględnić czas niezbędny do wykonania tej czynności, ważny interes publiczny oraz słuszny interes zawiadamiającego zgodnie z art. 30 ustawy z dnia 6 marca 2018 r. </w:t>
      </w:r>
      <w:r w:rsidR="00E24070">
        <w:rPr>
          <w:rFonts w:ascii="Times New Roman" w:eastAsia="Times New Roman" w:hAnsi="Times New Roman" w:cs="Times New Roman"/>
          <w:color w:val="000000" w:themeColor="text1"/>
          <w:sz w:val="24"/>
          <w:szCs w:val="24"/>
          <w:lang w:eastAsia="ar-SA"/>
        </w:rPr>
        <w:t>–</w:t>
      </w:r>
      <w:r w:rsidRPr="00C858C2">
        <w:rPr>
          <w:rFonts w:ascii="Times New Roman" w:eastAsia="Times New Roman" w:hAnsi="Times New Roman" w:cs="Times New Roman"/>
          <w:color w:val="000000" w:themeColor="text1"/>
          <w:sz w:val="24"/>
          <w:szCs w:val="24"/>
          <w:lang w:eastAsia="ar-SA"/>
        </w:rPr>
        <w:t xml:space="preserve"> Prawo przedsiębiorców (Dz. U. z 2019 r. poz. 1292</w:t>
      </w:r>
      <w:r w:rsidR="002A4620">
        <w:rPr>
          <w:rFonts w:ascii="Times New Roman" w:eastAsia="Times New Roman" w:hAnsi="Times New Roman" w:cs="Times New Roman"/>
          <w:color w:val="000000" w:themeColor="text1"/>
          <w:sz w:val="24"/>
          <w:szCs w:val="24"/>
          <w:lang w:eastAsia="ar-SA"/>
        </w:rPr>
        <w:t>, z późn. zm.</w:t>
      </w:r>
      <w:r w:rsidRPr="00C858C2">
        <w:rPr>
          <w:rFonts w:ascii="Times New Roman" w:eastAsia="Times New Roman" w:hAnsi="Times New Roman" w:cs="Times New Roman"/>
          <w:color w:val="000000" w:themeColor="text1"/>
          <w:sz w:val="24"/>
          <w:szCs w:val="24"/>
          <w:lang w:eastAsia="ar-SA"/>
        </w:rPr>
        <w:t xml:space="preserve">). Natomiast, jeżeli dane objęte zawiadomieniem ulegną zmianie, prowadzący magazyn (podatnik lub podatnik podatku od wartości dodanej) wykorzystywany w procedurze magazynu typu </w:t>
      </w:r>
      <w:r w:rsidRPr="00C858C2">
        <w:rPr>
          <w:rFonts w:ascii="Times New Roman" w:eastAsia="Times New Roman" w:hAnsi="Times New Roman" w:cs="Times New Roman"/>
          <w:i/>
          <w:color w:val="000000" w:themeColor="text1"/>
          <w:sz w:val="24"/>
          <w:szCs w:val="24"/>
          <w:lang w:eastAsia="ar-SA"/>
        </w:rPr>
        <w:t>call-off stock</w:t>
      </w:r>
      <w:r w:rsidRPr="00C858C2">
        <w:rPr>
          <w:rFonts w:ascii="Times New Roman" w:eastAsia="Times New Roman" w:hAnsi="Times New Roman" w:cs="Times New Roman"/>
          <w:color w:val="000000" w:themeColor="text1"/>
          <w:sz w:val="24"/>
          <w:szCs w:val="24"/>
          <w:lang w:eastAsia="ar-SA"/>
        </w:rPr>
        <w:t xml:space="preserve"> będzie zobowiązany zawiadomić również za pomocą środków komunikacji elektronicznej</w:t>
      </w:r>
      <w:r w:rsidR="00D166E2" w:rsidRPr="00C858C2">
        <w:rPr>
          <w:rFonts w:ascii="Times New Roman" w:eastAsia="Times New Roman" w:hAnsi="Times New Roman" w:cs="Times New Roman"/>
          <w:color w:val="000000" w:themeColor="text1"/>
          <w:sz w:val="24"/>
          <w:szCs w:val="24"/>
          <w:lang w:eastAsia="ar-SA"/>
        </w:rPr>
        <w:t>, zgodnie z wzorem dokumentu elektronicznego,</w:t>
      </w:r>
      <w:r w:rsidRPr="00C858C2">
        <w:rPr>
          <w:rFonts w:ascii="Times New Roman" w:eastAsia="Times New Roman" w:hAnsi="Times New Roman" w:cs="Times New Roman"/>
          <w:color w:val="000000" w:themeColor="text1"/>
          <w:sz w:val="24"/>
          <w:szCs w:val="24"/>
          <w:lang w:eastAsia="ar-SA"/>
        </w:rPr>
        <w:t xml:space="preserve"> naczelnika urzędu skarbowego o tych zmianach w terminie 14 dni od dnia ich zaistnienia </w:t>
      </w:r>
      <w:r w:rsidRPr="00C858C2">
        <w:rPr>
          <w:rFonts w:ascii="Times New Roman" w:eastAsia="Times New Roman" w:hAnsi="Times New Roman" w:cs="Times New Roman"/>
          <w:b/>
          <w:color w:val="000000" w:themeColor="text1"/>
          <w:sz w:val="24"/>
          <w:szCs w:val="24"/>
          <w:lang w:eastAsia="ar-SA"/>
        </w:rPr>
        <w:t xml:space="preserve">(dodany art. 13f ust. 4 ustawy o VAT). </w:t>
      </w:r>
      <w:r w:rsidRPr="00C858C2">
        <w:rPr>
          <w:rFonts w:ascii="Times New Roman" w:eastAsia="Times New Roman" w:hAnsi="Times New Roman" w:cs="Times New Roman"/>
          <w:color w:val="000000" w:themeColor="text1"/>
          <w:sz w:val="24"/>
          <w:szCs w:val="24"/>
          <w:lang w:eastAsia="ar-SA"/>
        </w:rPr>
        <w:t xml:space="preserve">Proponuje się ujednolicić te trzy terminy (termin na zawiadomienie o prowadzeniu magazynu, termin na wezwanie i termin na zawiadomienie o zmianach). Termin 30 dni na poinformowanie urzędu skarbowego o zmianach danych zawartych w zawiadomieniu, wskazany w obecnie obowiązującym (do </w:t>
      </w:r>
      <w:r w:rsidR="00A64900" w:rsidRPr="00C858C2">
        <w:rPr>
          <w:rFonts w:ascii="Times New Roman" w:eastAsia="Times New Roman" w:hAnsi="Times New Roman" w:cs="Times New Roman"/>
          <w:color w:val="000000" w:themeColor="text1"/>
          <w:sz w:val="24"/>
          <w:szCs w:val="24"/>
          <w:lang w:eastAsia="ar-SA"/>
        </w:rPr>
        <w:t xml:space="preserve">dnia </w:t>
      </w:r>
      <w:r w:rsidR="00B54F4D" w:rsidRPr="00C858C2">
        <w:rPr>
          <w:rFonts w:ascii="Times New Roman" w:eastAsia="Times New Roman" w:hAnsi="Times New Roman" w:cs="Times New Roman"/>
          <w:color w:val="000000" w:themeColor="text1"/>
          <w:sz w:val="24"/>
          <w:szCs w:val="24"/>
          <w:lang w:eastAsia="ar-SA"/>
        </w:rPr>
        <w:t xml:space="preserve">poprzedzającego dzień </w:t>
      </w:r>
      <w:r w:rsidR="00A64900" w:rsidRPr="00C858C2">
        <w:rPr>
          <w:rFonts w:ascii="Times New Roman" w:eastAsia="Times New Roman" w:hAnsi="Times New Roman" w:cs="Times New Roman"/>
          <w:color w:val="000000" w:themeColor="text1"/>
          <w:sz w:val="24"/>
          <w:szCs w:val="24"/>
          <w:lang w:eastAsia="ar-SA"/>
        </w:rPr>
        <w:t>wejścia w życie ustawy implementującej dyrektywę 2018/1910</w:t>
      </w:r>
      <w:r w:rsidRPr="00C858C2">
        <w:rPr>
          <w:rFonts w:ascii="Times New Roman" w:eastAsia="Times New Roman" w:hAnsi="Times New Roman" w:cs="Times New Roman"/>
          <w:color w:val="000000" w:themeColor="text1"/>
          <w:sz w:val="24"/>
          <w:szCs w:val="24"/>
          <w:lang w:eastAsia="ar-SA"/>
        </w:rPr>
        <w:t xml:space="preserve">) art. 12a ust. 3 ustawy o VAT, ze względu na to, że w projektowanym przepisie ogranicza się tylko do danych prowadzącego, wydaje się zbyt długi. Z kolei termin 7 dni przewidziany </w:t>
      </w:r>
      <w:r w:rsidRPr="00C858C2">
        <w:rPr>
          <w:rFonts w:ascii="Times New Roman" w:eastAsia="Times New Roman" w:hAnsi="Times New Roman" w:cs="Times New Roman"/>
          <w:color w:val="000000" w:themeColor="text1"/>
          <w:sz w:val="24"/>
          <w:szCs w:val="24"/>
          <w:lang w:eastAsia="ar-SA"/>
        </w:rPr>
        <w:lastRenderedPageBreak/>
        <w:t>w obowiązującym art. 12a ust. 2 ustawy o VAT na wezwanie prowadzącego magazyn do uzupełnienia złożonego zawiadomienia jest zbyt krótki. Obowiązek złożenia zawiadomienia o prowadzeniu magazynu wykorzystywanego w procedurze magazynu call-off stock dotyczyć będzie również podatnika prowadzącego magazyn konsygnacyjny, który w oparciu o obecnie obowiązujące przepisy zawiadomił naczelnika urzędu skarbowego o prowadzeniu magazynu konsygnacyjnego, a po zmianie przepisów podjął decyzję o wykorzystywaniu tego magazynu w procedurze magazynu typu call-off stock.</w:t>
      </w:r>
    </w:p>
    <w:p w:rsidR="00B96754" w:rsidRPr="00C858C2" w:rsidRDefault="00B96754" w:rsidP="005F7559">
      <w:pPr>
        <w:suppressAutoHyphens/>
        <w:autoSpaceDE w:val="0"/>
        <w:autoSpaceDN w:val="0"/>
        <w:adjustRightInd w:val="0"/>
        <w:spacing w:after="240" w:line="360" w:lineRule="auto"/>
        <w:jc w:val="both"/>
        <w:rPr>
          <w:rFonts w:ascii="Times New Roman" w:eastAsiaTheme="minorEastAsia" w:hAnsi="Times New Roman" w:cs="Times New Roman"/>
          <w:sz w:val="24"/>
          <w:szCs w:val="24"/>
          <w:lang w:eastAsia="pl-PL"/>
        </w:rPr>
      </w:pPr>
      <w:r w:rsidRPr="00C858C2">
        <w:rPr>
          <w:rFonts w:ascii="Times New Roman" w:eastAsiaTheme="minorEastAsia" w:hAnsi="Times New Roman" w:cs="Times New Roman"/>
          <w:sz w:val="24"/>
          <w:szCs w:val="24"/>
          <w:lang w:eastAsia="pl-PL"/>
        </w:rPr>
        <w:t xml:space="preserve">Zgodnie z </w:t>
      </w:r>
      <w:r w:rsidRPr="00C858C2">
        <w:rPr>
          <w:rFonts w:ascii="Times New Roman" w:eastAsiaTheme="minorEastAsia" w:hAnsi="Times New Roman" w:cs="Times New Roman"/>
          <w:b/>
          <w:sz w:val="24"/>
          <w:szCs w:val="24"/>
          <w:lang w:eastAsia="pl-PL"/>
        </w:rPr>
        <w:t>dodanym art. 13f ust. 5 ustawy o VAT</w:t>
      </w:r>
      <w:r w:rsidRPr="00C858C2">
        <w:rPr>
          <w:rFonts w:ascii="Times New Roman" w:eastAsiaTheme="minorEastAsia" w:hAnsi="Times New Roman" w:cs="Times New Roman"/>
          <w:sz w:val="24"/>
          <w:szCs w:val="24"/>
          <w:lang w:eastAsia="pl-PL"/>
        </w:rPr>
        <w:t xml:space="preserve">, organem właściwym, do którego podatnik podatku od wartości dodanej będzie składał zawiadomienie lub jego aktualizację, będzie Naczelnik Drugiego Urzędu Skarbowego Warszawa </w:t>
      </w:r>
      <w:r w:rsidR="00777CE9">
        <w:rPr>
          <w:rFonts w:ascii="Times New Roman" w:eastAsiaTheme="minorEastAsia" w:hAnsi="Times New Roman" w:cs="Times New Roman"/>
          <w:sz w:val="24"/>
          <w:szCs w:val="24"/>
          <w:lang w:eastAsia="pl-PL"/>
        </w:rPr>
        <w:t>–</w:t>
      </w:r>
      <w:r w:rsidRPr="00C858C2">
        <w:rPr>
          <w:rFonts w:ascii="Times New Roman" w:eastAsiaTheme="minorEastAsia" w:hAnsi="Times New Roman" w:cs="Times New Roman"/>
          <w:sz w:val="24"/>
          <w:szCs w:val="24"/>
          <w:lang w:eastAsia="pl-PL"/>
        </w:rPr>
        <w:t xml:space="preserve"> Śródmieście.</w:t>
      </w:r>
    </w:p>
    <w:p w:rsidR="00B96754" w:rsidRPr="00C858C2" w:rsidRDefault="00B96754" w:rsidP="005F7559">
      <w:pPr>
        <w:autoSpaceDE w:val="0"/>
        <w:autoSpaceDN w:val="0"/>
        <w:adjustRightInd w:val="0"/>
        <w:spacing w:after="24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color w:val="000000" w:themeColor="text1"/>
          <w:sz w:val="24"/>
          <w:szCs w:val="24"/>
          <w:lang w:eastAsia="ar-SA"/>
        </w:rPr>
        <w:t xml:space="preserve">W celu umożliwienia i jednocześnie ułatwienia podatnikom i podatnikom podatku od wartości dodanej realizacji obowiązku złożenia zawiadomienia o prowadzeniu magazynu, w </w:t>
      </w:r>
      <w:r w:rsidRPr="00C858C2">
        <w:rPr>
          <w:rFonts w:ascii="Times New Roman" w:eastAsia="Times New Roman" w:hAnsi="Times New Roman" w:cs="Times New Roman"/>
          <w:b/>
          <w:color w:val="000000" w:themeColor="text1"/>
          <w:sz w:val="24"/>
          <w:szCs w:val="24"/>
          <w:lang w:eastAsia="ar-SA"/>
        </w:rPr>
        <w:t>dodanym art. 13g ustawy o VAT</w:t>
      </w:r>
      <w:r w:rsidRPr="00C858C2">
        <w:rPr>
          <w:rFonts w:ascii="Times New Roman" w:eastAsia="Times New Roman" w:hAnsi="Times New Roman" w:cs="Times New Roman"/>
          <w:color w:val="000000" w:themeColor="text1"/>
          <w:sz w:val="24"/>
          <w:szCs w:val="24"/>
          <w:lang w:eastAsia="ar-SA"/>
        </w:rPr>
        <w:t xml:space="preserve"> zawarto podstawę prawną do określenia powszechnie obowiązującego wzoru takiego zawiadomienia. We wspomnianym przepisie zawarto obligatoryjne </w:t>
      </w:r>
      <w:r w:rsidRPr="00C858C2">
        <w:rPr>
          <w:rFonts w:ascii="Times New Roman" w:eastAsia="Times New Roman" w:hAnsi="Times New Roman" w:cs="Times New Roman"/>
          <w:sz w:val="24"/>
          <w:szCs w:val="24"/>
          <w:lang w:eastAsia="ar-SA"/>
        </w:rPr>
        <w:t>upoważnienie ustawowe dla ministra właściwego do spraw finansów publicznych, który określi i udostępni na elektronicznej platformie usług administracji publicznej, wzór zawiadomienia, o którym mowa w art. 13f.</w:t>
      </w:r>
      <w:r w:rsidRPr="00C858C2">
        <w:rPr>
          <w:rFonts w:ascii="Times New Roman" w:eastAsia="Times New Roman" w:hAnsi="Times New Roman" w:cs="Times New Roman"/>
          <w:i/>
          <w:sz w:val="24"/>
          <w:szCs w:val="24"/>
          <w:lang w:eastAsia="ar-SA"/>
        </w:rPr>
        <w:t xml:space="preserve"> </w:t>
      </w:r>
      <w:r w:rsidRPr="00C858C2">
        <w:rPr>
          <w:rFonts w:ascii="Times New Roman" w:eastAsia="Times New Roman" w:hAnsi="Times New Roman" w:cs="Times New Roman"/>
          <w:sz w:val="24"/>
          <w:szCs w:val="24"/>
          <w:lang w:eastAsia="ar-SA"/>
        </w:rPr>
        <w:t xml:space="preserve">Na podstawie tego upoważnienia zostanie określony i udostępniony wzór zawiadomienia, który będzie stosowany od dnia </w:t>
      </w:r>
      <w:r w:rsidR="00A64900" w:rsidRPr="00C858C2">
        <w:rPr>
          <w:rFonts w:ascii="Times New Roman" w:eastAsia="Times New Roman" w:hAnsi="Times New Roman" w:cs="Times New Roman"/>
          <w:sz w:val="24"/>
          <w:szCs w:val="24"/>
          <w:lang w:eastAsia="ar-SA"/>
        </w:rPr>
        <w:t>wejścia w życie ustawy implementującej dyrektywę 2018/1910</w:t>
      </w:r>
      <w:r w:rsidRPr="00C858C2">
        <w:rPr>
          <w:rFonts w:ascii="Times New Roman" w:eastAsia="Times New Roman" w:hAnsi="Times New Roman" w:cs="Times New Roman"/>
          <w:sz w:val="24"/>
          <w:szCs w:val="24"/>
          <w:lang w:eastAsia="ar-SA"/>
        </w:rPr>
        <w:t>.</w:t>
      </w:r>
    </w:p>
    <w:p w:rsidR="00B96754" w:rsidRPr="00C858C2" w:rsidRDefault="00B96754" w:rsidP="005F7559">
      <w:pPr>
        <w:suppressAutoHyphens/>
        <w:autoSpaceDE w:val="0"/>
        <w:autoSpaceDN w:val="0"/>
        <w:adjustRightInd w:val="0"/>
        <w:spacing w:after="24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ar-SA"/>
        </w:rPr>
        <w:t xml:space="preserve">Na podstawie dodanego </w:t>
      </w:r>
      <w:r w:rsidRPr="00C858C2">
        <w:rPr>
          <w:rFonts w:ascii="Times New Roman" w:eastAsia="Times New Roman" w:hAnsi="Times New Roman" w:cs="Times New Roman"/>
          <w:b/>
          <w:sz w:val="24"/>
          <w:szCs w:val="24"/>
          <w:lang w:eastAsia="ar-SA"/>
        </w:rPr>
        <w:t>art. 109 ust. 11b ustawy o VAT</w:t>
      </w:r>
      <w:r w:rsidRPr="00C858C2">
        <w:rPr>
          <w:rFonts w:ascii="Times New Roman" w:eastAsia="Times New Roman" w:hAnsi="Times New Roman" w:cs="Times New Roman"/>
          <w:sz w:val="24"/>
          <w:szCs w:val="24"/>
          <w:lang w:eastAsia="ar-SA"/>
        </w:rPr>
        <w:t xml:space="preserve"> nabywca, któremu towary są dostarczane w ramach procedury typu </w:t>
      </w:r>
      <w:r w:rsidRPr="00C858C2">
        <w:rPr>
          <w:rFonts w:ascii="Times New Roman" w:eastAsia="Times New Roman" w:hAnsi="Times New Roman" w:cs="Times New Roman"/>
          <w:i/>
          <w:sz w:val="24"/>
          <w:szCs w:val="24"/>
          <w:lang w:eastAsia="ar-SA"/>
        </w:rPr>
        <w:t>call-off stock</w:t>
      </w:r>
      <w:r w:rsidRPr="00E24070">
        <w:rPr>
          <w:rFonts w:ascii="Times New Roman" w:eastAsia="Times New Roman" w:hAnsi="Times New Roman" w:cs="Times New Roman"/>
          <w:sz w:val="24"/>
          <w:szCs w:val="24"/>
          <w:lang w:eastAsia="ar-SA"/>
        </w:rPr>
        <w:t>,</w:t>
      </w:r>
      <w:r w:rsidRPr="00C858C2">
        <w:rPr>
          <w:rFonts w:ascii="Times New Roman" w:eastAsia="Times New Roman" w:hAnsi="Times New Roman" w:cs="Times New Roman"/>
          <w:sz w:val="24"/>
          <w:szCs w:val="24"/>
          <w:lang w:eastAsia="ar-SA"/>
        </w:rPr>
        <w:t xml:space="preserve"> obowiązany jest prowadzić ewidencję tych towarów. Szczegółowe informacje, jakie musi zawierać ewidencja prowadzona przez nabywcę na potrzeby procedury magazynu typu </w:t>
      </w:r>
      <w:r w:rsidRPr="00C858C2">
        <w:rPr>
          <w:rFonts w:ascii="Times New Roman" w:eastAsia="Times New Roman" w:hAnsi="Times New Roman" w:cs="Times New Roman"/>
          <w:i/>
          <w:sz w:val="24"/>
          <w:szCs w:val="24"/>
          <w:lang w:eastAsia="ar-SA"/>
        </w:rPr>
        <w:t>call-off stock</w:t>
      </w:r>
      <w:r w:rsidRPr="00C858C2">
        <w:rPr>
          <w:rFonts w:ascii="Times New Roman" w:eastAsia="Times New Roman" w:hAnsi="Times New Roman" w:cs="Times New Roman"/>
          <w:sz w:val="24"/>
          <w:szCs w:val="24"/>
          <w:lang w:eastAsia="ar-SA"/>
        </w:rPr>
        <w:t xml:space="preserve">, zostały określone w art. 54a ust. 2 rozporządzenia wykonawczego 282/2011. Dodany </w:t>
      </w:r>
      <w:r w:rsidRPr="00C858C2">
        <w:rPr>
          <w:rFonts w:ascii="Times New Roman" w:eastAsia="Times New Roman" w:hAnsi="Times New Roman" w:cs="Times New Roman"/>
          <w:sz w:val="24"/>
          <w:szCs w:val="24"/>
          <w:lang w:eastAsia="pl-PL"/>
        </w:rPr>
        <w:t xml:space="preserve">przepis jedynie odsyła do przepisu ww. rozporządzenia, </w:t>
      </w:r>
      <w:r w:rsidRPr="00C858C2">
        <w:rPr>
          <w:rFonts w:ascii="Times New Roman" w:eastAsia="Times New Roman" w:hAnsi="Times New Roman" w:cs="Times New Roman"/>
          <w:sz w:val="24"/>
          <w:szCs w:val="24"/>
          <w:lang w:eastAsia="ar-SA"/>
        </w:rPr>
        <w:t>gdyż – jak już wspomniano przy omawianiu dodanego art. 13a ust. 2 ustawy o VAT – p</w:t>
      </w:r>
      <w:r w:rsidRPr="00C858C2">
        <w:rPr>
          <w:rFonts w:ascii="Times New Roman" w:eastAsia="Times New Roman" w:hAnsi="Times New Roman" w:cs="Times New Roman"/>
          <w:sz w:val="24"/>
          <w:szCs w:val="24"/>
          <w:lang w:eastAsia="pl-PL"/>
        </w:rPr>
        <w:t xml:space="preserve">rzedmiotowe rozporządzenie </w:t>
      </w:r>
      <w:r w:rsidRPr="00C858C2">
        <w:rPr>
          <w:rFonts w:ascii="Times New Roman" w:eastAsia="Times New Roman" w:hAnsi="Times New Roman" w:cs="Times New Roman"/>
          <w:sz w:val="24"/>
          <w:szCs w:val="24"/>
          <w:shd w:val="clear" w:color="auto" w:fill="FFFFFF"/>
          <w:lang w:eastAsia="ar-SA"/>
        </w:rPr>
        <w:t>jest bezpośrednio stosowane we wszystkich państwach członkowskich</w:t>
      </w:r>
      <w:r w:rsidRPr="00C858C2">
        <w:rPr>
          <w:rFonts w:ascii="Times New Roman" w:eastAsia="Times New Roman" w:hAnsi="Times New Roman" w:cs="Times New Roman"/>
          <w:sz w:val="24"/>
          <w:szCs w:val="24"/>
          <w:lang w:eastAsia="pl-PL"/>
        </w:rPr>
        <w:t xml:space="preserve"> i nie wymaga implementacji do krajowego porządku prawnego. Ponadto nabywcy w celu prawidłowego sporządzenia deklaracji podatkowej oraz informacji podsumowującej są zobligowani do prowadzenia ewidencji, o której mowa w art. 109 ust</w:t>
      </w:r>
      <w:r w:rsidR="00E24070">
        <w:rPr>
          <w:rFonts w:ascii="Times New Roman" w:eastAsia="Times New Roman" w:hAnsi="Times New Roman" w:cs="Times New Roman"/>
          <w:sz w:val="24"/>
          <w:szCs w:val="24"/>
          <w:lang w:eastAsia="pl-PL"/>
        </w:rPr>
        <w:t>.</w:t>
      </w:r>
      <w:r w:rsidRPr="00C858C2">
        <w:rPr>
          <w:rFonts w:ascii="Times New Roman" w:eastAsia="Times New Roman" w:hAnsi="Times New Roman" w:cs="Times New Roman"/>
          <w:sz w:val="24"/>
          <w:szCs w:val="24"/>
          <w:lang w:eastAsia="pl-PL"/>
        </w:rPr>
        <w:t xml:space="preserve"> 3 ustawy o VAT.</w:t>
      </w:r>
    </w:p>
    <w:p w:rsidR="00B96754" w:rsidRPr="00C858C2" w:rsidRDefault="00B96754" w:rsidP="005F7559">
      <w:pPr>
        <w:suppressAutoHyphens/>
        <w:autoSpaceDE w:val="0"/>
        <w:autoSpaceDN w:val="0"/>
        <w:adjustRightInd w:val="0"/>
        <w:spacing w:after="12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color w:val="000000" w:themeColor="text1"/>
          <w:sz w:val="24"/>
          <w:szCs w:val="24"/>
          <w:lang w:eastAsia="pl-PL"/>
        </w:rPr>
        <w:lastRenderedPageBreak/>
        <w:t xml:space="preserve">Obowiązek ewidencyjny będzie spoczywał również na prowadzącym magazyn, do którego wprowadzane są towary w procedurze magazynu typu </w:t>
      </w:r>
      <w:r w:rsidRPr="00C858C2">
        <w:rPr>
          <w:rFonts w:ascii="Times New Roman" w:eastAsiaTheme="minorEastAsia" w:hAnsi="Times New Roman" w:cs="Times New Roman"/>
          <w:bCs/>
          <w:i/>
          <w:color w:val="000000" w:themeColor="text1"/>
          <w:sz w:val="24"/>
          <w:szCs w:val="24"/>
          <w:lang w:eastAsia="pl-PL"/>
        </w:rPr>
        <w:t xml:space="preserve">call-off stock. </w:t>
      </w:r>
      <w:r w:rsidRPr="00C858C2">
        <w:rPr>
          <w:rFonts w:ascii="Times New Roman" w:eastAsiaTheme="minorEastAsia" w:hAnsi="Times New Roman" w:cs="Times New Roman"/>
          <w:bCs/>
          <w:sz w:val="24"/>
          <w:szCs w:val="24"/>
          <w:lang w:eastAsia="pl-PL"/>
        </w:rPr>
        <w:t xml:space="preserve">Zgodnie z </w:t>
      </w:r>
      <w:r w:rsidRPr="00C858C2">
        <w:rPr>
          <w:rFonts w:ascii="Times New Roman" w:eastAsiaTheme="minorEastAsia" w:hAnsi="Times New Roman" w:cs="Times New Roman"/>
          <w:b/>
          <w:bCs/>
          <w:sz w:val="24"/>
          <w:szCs w:val="24"/>
          <w:lang w:eastAsia="pl-PL"/>
        </w:rPr>
        <w:t>dodanym art. 109 ust. 11d ustawy o VAT</w:t>
      </w:r>
      <w:r w:rsidRPr="00C858C2">
        <w:rPr>
          <w:rFonts w:ascii="Times New Roman" w:eastAsiaTheme="minorEastAsia" w:hAnsi="Times New Roman" w:cs="Times New Roman"/>
          <w:bCs/>
          <w:sz w:val="24"/>
          <w:szCs w:val="24"/>
          <w:lang w:eastAsia="pl-PL"/>
        </w:rPr>
        <w:t xml:space="preserve"> podatnik niebędący nabywcą lub podatnik podatku od wartości dodanej, którzy prowadzą taki magazyn, są obowiązani prowadzić ewidencję towarów przybyłych do tego magazynu, dostępną dla organów w miejscu prowadzenia magazynu i zawierającą następujące dane:</w:t>
      </w:r>
    </w:p>
    <w:p w:rsidR="00B96754" w:rsidRPr="00C858C2" w:rsidRDefault="00B96754" w:rsidP="005F7559">
      <w:pPr>
        <w:numPr>
          <w:ilvl w:val="0"/>
          <w:numId w:val="72"/>
        </w:numPr>
        <w:suppressAutoHyphens/>
        <w:autoSpaceDE w:val="0"/>
        <w:autoSpaceDN w:val="0"/>
        <w:adjustRightInd w:val="0"/>
        <w:spacing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numer identyfikacyjny podatnika podatku od wartości dodanej przemieszczającego towary</w:t>
      </w:r>
      <w:r w:rsidR="00024936" w:rsidRPr="00C858C2">
        <w:rPr>
          <w:rFonts w:ascii="Times New Roman" w:hAnsi="Times New Roman" w:cs="Times New Roman"/>
          <w:sz w:val="24"/>
          <w:szCs w:val="24"/>
        </w:rPr>
        <w:t xml:space="preserve"> </w:t>
      </w:r>
      <w:r w:rsidR="00024936" w:rsidRPr="00C858C2">
        <w:rPr>
          <w:rFonts w:ascii="Times New Roman" w:eastAsiaTheme="minorEastAsia" w:hAnsi="Times New Roman" w:cs="Times New Roman"/>
          <w:bCs/>
          <w:sz w:val="24"/>
          <w:szCs w:val="24"/>
          <w:lang w:eastAsia="pl-PL"/>
        </w:rPr>
        <w:t>w procedurze magazynu typu call-off stock, o której mowa w dziale II rozdziale 3a</w:t>
      </w:r>
      <w:r w:rsidRPr="00C858C2">
        <w:rPr>
          <w:rFonts w:ascii="Times New Roman" w:eastAsiaTheme="minorEastAsia" w:hAnsi="Times New Roman" w:cs="Times New Roman"/>
          <w:bCs/>
          <w:sz w:val="24"/>
          <w:szCs w:val="24"/>
          <w:lang w:eastAsia="pl-PL"/>
        </w:rPr>
        <w:t>, jeżeli prowadzącym magazyn jest podatnik;</w:t>
      </w:r>
    </w:p>
    <w:p w:rsidR="00B96754" w:rsidRPr="00C858C2" w:rsidRDefault="00B96754" w:rsidP="005F7559">
      <w:pPr>
        <w:numPr>
          <w:ilvl w:val="0"/>
          <w:numId w:val="72"/>
        </w:numPr>
        <w:suppressAutoHyphens/>
        <w:autoSpaceDE w:val="0"/>
        <w:autoSpaceDN w:val="0"/>
        <w:adjustRightInd w:val="0"/>
        <w:spacing w:after="0" w:line="360" w:lineRule="auto"/>
        <w:ind w:left="714"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numer identyfikacyjny, o którym mowa w art. 13a ust. 2 pkt 3, a w przypadku podatnika zastępującego, numer identyfikacyjny, o którym mowa w art. 13c pkt 3;</w:t>
      </w:r>
    </w:p>
    <w:p w:rsidR="00B96754" w:rsidRPr="00C858C2" w:rsidRDefault="00B96754" w:rsidP="005F7559">
      <w:pPr>
        <w:numPr>
          <w:ilvl w:val="0"/>
          <w:numId w:val="72"/>
        </w:numPr>
        <w:suppressAutoHyphens/>
        <w:autoSpaceDE w:val="0"/>
        <w:autoSpaceDN w:val="0"/>
        <w:adjustRightInd w:val="0"/>
        <w:spacing w:after="0" w:line="360" w:lineRule="auto"/>
        <w:ind w:left="714"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opis i ilość towarów wprowadzonych do magazynu oraz datę ich wprowadzenia;</w:t>
      </w:r>
    </w:p>
    <w:p w:rsidR="00B96754" w:rsidRPr="00C858C2" w:rsidRDefault="00B96754" w:rsidP="005F7559">
      <w:pPr>
        <w:numPr>
          <w:ilvl w:val="0"/>
          <w:numId w:val="72"/>
        </w:numPr>
        <w:suppressAutoHyphens/>
        <w:autoSpaceDE w:val="0"/>
        <w:autoSpaceDN w:val="0"/>
        <w:adjustRightInd w:val="0"/>
        <w:spacing w:after="0" w:line="360" w:lineRule="auto"/>
        <w:ind w:left="714"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opis i ilość towarów wyprowadzonych z magazynu oraz datę ich wyprowadzenia;</w:t>
      </w:r>
    </w:p>
    <w:p w:rsidR="00B96754" w:rsidRPr="00C858C2" w:rsidRDefault="00B96754" w:rsidP="005F7559">
      <w:pPr>
        <w:numPr>
          <w:ilvl w:val="0"/>
          <w:numId w:val="72"/>
        </w:numPr>
        <w:suppressAutoHyphens/>
        <w:autoSpaceDE w:val="0"/>
        <w:autoSpaceDN w:val="0"/>
        <w:adjustRightInd w:val="0"/>
        <w:spacing w:after="240" w:line="360" w:lineRule="auto"/>
        <w:ind w:left="714"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opis i ilość towarów zniszczonych, utraconych lub skradzionych oraz datę zniszczenia, utraty lub kradzieży towarów, które uprzednio przybyły do magazynu, lub jeżeli określenie takiej daty nie jest możliwe, datę stwierdzenia ich zniszczenia lub braku.</w:t>
      </w:r>
    </w:p>
    <w:p w:rsidR="00B96754" w:rsidRPr="00C858C2" w:rsidRDefault="00B96754" w:rsidP="005F7559">
      <w:pPr>
        <w:spacing w:after="240" w:line="360" w:lineRule="auto"/>
        <w:ind w:left="-136"/>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Przemieszczenie towarów jest czynnością faktyczną zmierzającą do transportu (wysyłki) konkretnych towarów. Dyrektywa 2018/1910 dotyczy procedury magazynu typu call-off stock, wskazując wprost w motywie piątym, iż odnosi się do sytuacji, w której w chwili transportu towarów do innego państwa członkowskiego dostawca zna już tożsamość osoby nabywającej towary, której zostaną one dostarczone na późniejszym etapie i po ich przybyciu do państwa członkowskiego przeznaczenia. Brzmienie art. 17a dyrektywy 2018/1910 również wskazuje na procedurę magazynu typu call-off stock, która odnosi się do określonych reguł postępowania, które mogą zaistnieć przy zachowaniu enumeratywnie wskazanych w dyrektywie 2018/1910 warunków i w konsekwencji doprowadzić do zaistnienia zdarzenia w postaci wewnątrzwspólnotowej dostawy i wewnątrzwspólnotowego nabycia towarów w trybie uproszczonym, co realizuje cel przyświecający tej dyrektywie</w:t>
      </w:r>
      <w:r w:rsidR="00E24070">
        <w:rPr>
          <w:rFonts w:ascii="Times New Roman" w:eastAsiaTheme="minorEastAsia" w:hAnsi="Times New Roman" w:cs="Times New Roman"/>
          <w:bCs/>
          <w:sz w:val="24"/>
          <w:szCs w:val="24"/>
          <w:lang w:eastAsia="pl-PL"/>
        </w:rPr>
        <w:t xml:space="preserve"> </w:t>
      </w:r>
      <w:r w:rsidRPr="00C858C2">
        <w:rPr>
          <w:rFonts w:ascii="Times New Roman" w:eastAsiaTheme="minorEastAsia" w:hAnsi="Times New Roman" w:cs="Times New Roman"/>
          <w:bCs/>
          <w:sz w:val="24"/>
          <w:szCs w:val="24"/>
          <w:lang w:eastAsia="pl-PL"/>
        </w:rPr>
        <w:t>(na co wskazuje sama nazwa aktu prawnego).</w:t>
      </w:r>
    </w:p>
    <w:p w:rsidR="00B96754" w:rsidRPr="00C858C2" w:rsidRDefault="00B96754" w:rsidP="005F7559">
      <w:pPr>
        <w:spacing w:after="120" w:line="360" w:lineRule="auto"/>
        <w:ind w:left="-136"/>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Jednocześnie art. 54a ust. 1 lit. c rozporządzenia wykonawczego 2018/1912 wymaga od przemieszczającego towary w procedurze magazynu typu call-off stock, aby w prowadzonej przez siebie ewidencji – poza określeniem państwa członkowskiego, do którego towary są wysyłane lub transportowane – podał numer identyfikacyjny VAT przechowującego towary </w:t>
      </w:r>
      <w:r w:rsidRPr="00C858C2">
        <w:rPr>
          <w:rFonts w:ascii="Times New Roman" w:eastAsiaTheme="minorEastAsia" w:hAnsi="Times New Roman" w:cs="Times New Roman"/>
          <w:bCs/>
          <w:sz w:val="24"/>
          <w:szCs w:val="24"/>
          <w:lang w:eastAsia="pl-PL"/>
        </w:rPr>
        <w:lastRenderedPageBreak/>
        <w:t>przemieszczone w procedurze magazynu typu call-off stock na terytorium kraju, adres magazynu, w którym towary są składowane w momencie ich przybycia, oraz datę przybycia towarów do magazynu.</w:t>
      </w:r>
    </w:p>
    <w:p w:rsidR="00B96754" w:rsidRPr="00C858C2" w:rsidRDefault="00B96754" w:rsidP="005F7559">
      <w:pPr>
        <w:spacing w:after="120" w:line="360" w:lineRule="auto"/>
        <w:ind w:left="-136"/>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Jeżeli prowadzący magazyn będzie jednocześnie nabywcą, to należy założyć, że będzie wiedział, gdzie jest taki magazyn i jakie towary oraz w którym momencie zostały wprowadzone do tego magazynu w procedurze. Natomiast, jeżeli prowadzący magazyn nie będzie jednocześnie nabywcą, to również będzie on miał możliwości ustalenia, czy wprowadzane towary są bądź nie są składowane w ramach procedury. Przemieszczającego towary i prowadzącego magazyn (albo w innej sytuacji gospodarczej nabywającego towary i prowadzącego magazyn) będzie musiała łączyć umowa. Prowadzący magazyn, który dla potrzeb prawa podatkowego będzie zobligowany do złożenia zawiadomienia o prowadzeniu magazynu wykorzystywanego w procedurze magazynu typu call-off stock, powinien tak skonstruować postanowienia umowne, aby na ich podstawie móc posiąść wiedzę (od przemieszczającego bądź nabywcy), czy dane towary są wprowadzane w ramach tej procedury. Przekazanie tej informacji nie powinno stanowić problemu. Informacja taka w drodze np. oświadczenia przemieszczającego bądź stanowiąca element treści umowy między stronami będzie dla prowadzącego wystarczająca, aby wypełnić wymóg nałożony na niego przepisem art. 13f.</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W projektowanej ustawie zmianie ulega brzmienie </w:t>
      </w:r>
      <w:r w:rsidRPr="00C858C2">
        <w:rPr>
          <w:rFonts w:ascii="Times New Roman" w:eastAsiaTheme="minorEastAsia" w:hAnsi="Times New Roman" w:cs="Times New Roman"/>
          <w:b/>
          <w:bCs/>
          <w:sz w:val="24"/>
          <w:szCs w:val="24"/>
          <w:lang w:eastAsia="pl-PL"/>
        </w:rPr>
        <w:t>art. 20 ust. 5 ustawy o VAT</w:t>
      </w:r>
      <w:r w:rsidRPr="00C858C2">
        <w:rPr>
          <w:rFonts w:ascii="Times New Roman" w:eastAsiaTheme="minorEastAsia" w:hAnsi="Times New Roman" w:cs="Times New Roman"/>
          <w:bCs/>
          <w:sz w:val="24"/>
          <w:szCs w:val="24"/>
          <w:lang w:eastAsia="pl-PL"/>
        </w:rPr>
        <w:t xml:space="preserve"> regulującego moment powstania obowiązku podatkowego z tytułu wewnątrzwspólnotowego nabycia towarów. Powyższa zmiana ma charakter jedynie techniczny i wynika z uchylenia </w:t>
      </w:r>
      <w:r w:rsidRPr="00C858C2">
        <w:rPr>
          <w:rFonts w:ascii="Times New Roman" w:eastAsiaTheme="minorEastAsia" w:hAnsi="Times New Roman" w:cs="Times New Roman"/>
          <w:b/>
          <w:bCs/>
          <w:sz w:val="24"/>
          <w:szCs w:val="24"/>
          <w:lang w:eastAsia="pl-PL"/>
        </w:rPr>
        <w:t>art. 20b ustawy o VAT</w:t>
      </w:r>
      <w:r w:rsidRPr="00C858C2">
        <w:rPr>
          <w:rFonts w:ascii="Times New Roman" w:eastAsiaTheme="minorEastAsia" w:hAnsi="Times New Roman" w:cs="Times New Roman"/>
          <w:bCs/>
          <w:sz w:val="24"/>
          <w:szCs w:val="24"/>
          <w:lang w:eastAsia="pl-PL"/>
        </w:rPr>
        <w:t xml:space="preserve">, który do dnia </w:t>
      </w:r>
      <w:r w:rsidR="00A64900" w:rsidRPr="00C858C2">
        <w:rPr>
          <w:rFonts w:ascii="Times New Roman" w:eastAsiaTheme="minorEastAsia" w:hAnsi="Times New Roman" w:cs="Times New Roman"/>
          <w:bCs/>
          <w:sz w:val="24"/>
          <w:szCs w:val="24"/>
          <w:lang w:eastAsia="pl-PL"/>
        </w:rPr>
        <w:t>poprzedzającego dzień wejścia w życie ustawy implementującej dyrektywę 2018/1910</w:t>
      </w:r>
      <w:r w:rsidRPr="00C858C2">
        <w:rPr>
          <w:rFonts w:ascii="Times New Roman" w:eastAsiaTheme="minorEastAsia" w:hAnsi="Times New Roman" w:cs="Times New Roman"/>
          <w:bCs/>
          <w:sz w:val="24"/>
          <w:szCs w:val="24"/>
          <w:lang w:eastAsia="pl-PL"/>
        </w:rPr>
        <w:t xml:space="preserve"> reguluje moment powstania obowiązku podatkowego z tytułu wewnątrzwspólnotowego nabycia towarów przemieszczonych do magazynu konsygnacyjnego, o którym mowa w art. 12a ustawy o VAT.</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Z kolei przepisy </w:t>
      </w:r>
      <w:r w:rsidRPr="00C858C2">
        <w:rPr>
          <w:rFonts w:ascii="Times New Roman" w:eastAsiaTheme="minorEastAsia" w:hAnsi="Times New Roman" w:cs="Times New Roman"/>
          <w:b/>
          <w:bCs/>
          <w:sz w:val="24"/>
          <w:szCs w:val="24"/>
          <w:lang w:eastAsia="pl-PL"/>
        </w:rPr>
        <w:t>art. 20b ustawy o VAT</w:t>
      </w:r>
      <w:r w:rsidRPr="00C858C2">
        <w:rPr>
          <w:rFonts w:ascii="Times New Roman" w:eastAsiaTheme="minorEastAsia" w:hAnsi="Times New Roman" w:cs="Times New Roman"/>
          <w:bCs/>
          <w:sz w:val="24"/>
          <w:szCs w:val="24"/>
          <w:lang w:eastAsia="pl-PL"/>
        </w:rPr>
        <w:t xml:space="preserve"> stracą rację bytu. Obowiązek podatkowy z tytułu wewnątrzwspólnotowego nabycia towarów przemieszczonych w procedurze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xml:space="preserve"> powstanie zgodnie z art. 20 ust. 5 ustawy o VAT, czyli z chwilą wystawienia faktury przez podatnika podatku od wartości dodanej, nie później jednak niż 15. dnia miesiąca następującego po miesiącu, w którym dokonano dostawy towaru będącego przedmiotem wewnątrzwspólnotowego nabycia. Natomiast kwestie poruszane w art. 20b ust. 2 i 3 ustawy o VAT zostały uregulowane w dodanym rozdziale 3a ustawy o VAT.</w:t>
      </w:r>
    </w:p>
    <w:p w:rsidR="001D5A15" w:rsidRPr="00C858C2" w:rsidRDefault="001D5A15" w:rsidP="005F7559">
      <w:pPr>
        <w:spacing w:before="240" w:after="0" w:line="360" w:lineRule="auto"/>
        <w:jc w:val="both"/>
        <w:rPr>
          <w:rFonts w:ascii="Times New Roman" w:eastAsiaTheme="minorEastAsia" w:hAnsi="Times New Roman" w:cs="Times New Roman"/>
          <w:bCs/>
          <w:sz w:val="24"/>
          <w:szCs w:val="24"/>
          <w:lang w:eastAsia="pl-PL"/>
        </w:rPr>
      </w:pPr>
    </w:p>
    <w:p w:rsidR="00B96754" w:rsidRPr="00C858C2" w:rsidRDefault="00B96754" w:rsidP="005F7559">
      <w:pPr>
        <w:widowControl w:val="0"/>
        <w:suppressAutoHyphens/>
        <w:spacing w:before="240" w:after="0" w:line="360" w:lineRule="auto"/>
        <w:contextualSpacing/>
        <w:jc w:val="both"/>
        <w:rPr>
          <w:rFonts w:ascii="Times New Roman" w:eastAsiaTheme="minorEastAsia" w:hAnsi="Times New Roman" w:cs="Times New Roman"/>
          <w:b/>
          <w:bCs/>
          <w:color w:val="000000" w:themeColor="text1"/>
          <w:sz w:val="24"/>
          <w:szCs w:val="24"/>
          <w:u w:val="single"/>
          <w:lang w:eastAsia="pl-PL"/>
        </w:rPr>
      </w:pPr>
      <w:r w:rsidRPr="00C858C2">
        <w:rPr>
          <w:rFonts w:ascii="Times New Roman" w:eastAsia="Times New Roman" w:hAnsi="Times New Roman" w:cs="Times New Roman"/>
          <w:color w:val="000000" w:themeColor="text1"/>
          <w:sz w:val="24"/>
          <w:szCs w:val="24"/>
          <w:u w:val="single"/>
          <w:lang w:eastAsia="ar-SA"/>
        </w:rPr>
        <w:lastRenderedPageBreak/>
        <w:t>Rozdział 3b „</w:t>
      </w:r>
      <w:r w:rsidRPr="00C858C2">
        <w:rPr>
          <w:rFonts w:ascii="Times New Roman" w:eastAsia="Times New Roman" w:hAnsi="Times New Roman" w:cs="Times New Roman"/>
          <w:sz w:val="24"/>
          <w:szCs w:val="24"/>
          <w:u w:val="single"/>
          <w:lang w:eastAsia="ar-SA"/>
        </w:rPr>
        <w:t>Przemieszczenie towarów</w:t>
      </w:r>
      <w:r w:rsidRPr="00C858C2">
        <w:rPr>
          <w:rFonts w:ascii="Times New Roman" w:eastAsia="Times New Roman" w:hAnsi="Times New Roman" w:cs="Times New Roman"/>
          <w:sz w:val="24"/>
          <w:szCs w:val="24"/>
          <w:lang w:eastAsia="ar-SA"/>
        </w:rPr>
        <w:t xml:space="preserve"> </w:t>
      </w:r>
      <w:r w:rsidRPr="00C858C2">
        <w:rPr>
          <w:rFonts w:ascii="Times New Roman" w:eastAsia="Times New Roman" w:hAnsi="Times New Roman" w:cs="Times New Roman"/>
          <w:color w:val="000000" w:themeColor="text1"/>
          <w:sz w:val="24"/>
          <w:szCs w:val="24"/>
          <w:u w:val="single"/>
          <w:lang w:eastAsia="ar-SA"/>
        </w:rPr>
        <w:t xml:space="preserve">w procedurze magazynu typu </w:t>
      </w:r>
      <w:r w:rsidRPr="00C858C2">
        <w:rPr>
          <w:rFonts w:ascii="Times New Roman" w:eastAsia="Times New Roman" w:hAnsi="Times New Roman" w:cs="Times New Roman"/>
          <w:i/>
          <w:color w:val="000000" w:themeColor="text1"/>
          <w:sz w:val="24"/>
          <w:szCs w:val="24"/>
          <w:u w:val="single"/>
          <w:lang w:eastAsia="ar-SA"/>
        </w:rPr>
        <w:t>call-off stock</w:t>
      </w:r>
      <w:r w:rsidRPr="00C858C2">
        <w:rPr>
          <w:rFonts w:ascii="Times New Roman" w:eastAsia="Times New Roman" w:hAnsi="Times New Roman" w:cs="Times New Roman"/>
          <w:color w:val="000000" w:themeColor="text1"/>
          <w:sz w:val="24"/>
          <w:szCs w:val="24"/>
          <w:u w:val="single"/>
          <w:lang w:eastAsia="ar-SA"/>
        </w:rPr>
        <w:t xml:space="preserve"> na terytorium państwa członkowskiego inne niż terytorium kraju”</w:t>
      </w:r>
    </w:p>
    <w:p w:rsidR="00B96754" w:rsidRPr="00C858C2" w:rsidRDefault="00B96754" w:rsidP="005F7559">
      <w:pPr>
        <w:suppressAutoHyphens/>
        <w:spacing w:before="240" w:after="0" w:line="360" w:lineRule="auto"/>
        <w:jc w:val="both"/>
        <w:rPr>
          <w:rFonts w:ascii="Times New Roman" w:eastAsiaTheme="minorEastAsia" w:hAnsi="Times New Roman" w:cs="Times New Roman"/>
          <w:sz w:val="24"/>
          <w:szCs w:val="24"/>
          <w:lang w:eastAsia="ar-SA"/>
        </w:rPr>
      </w:pPr>
      <w:r w:rsidRPr="00C858C2">
        <w:rPr>
          <w:rFonts w:ascii="Times New Roman" w:eastAsiaTheme="minorEastAsia" w:hAnsi="Times New Roman" w:cs="Times New Roman"/>
          <w:bCs/>
          <w:sz w:val="24"/>
          <w:szCs w:val="24"/>
          <w:lang w:eastAsia="pl-PL"/>
        </w:rPr>
        <w:t xml:space="preserve">W celu implementacji dyrektywy 2018/1910 w ustawie o VAT zamierza się wprowadzić rozdział </w:t>
      </w:r>
      <w:r w:rsidRPr="00C858C2">
        <w:rPr>
          <w:rFonts w:ascii="Times New Roman" w:eastAsiaTheme="minorEastAsia" w:hAnsi="Times New Roman" w:cs="Times New Roman"/>
          <w:b/>
          <w:bCs/>
          <w:sz w:val="24"/>
          <w:szCs w:val="24"/>
          <w:lang w:eastAsia="pl-PL"/>
        </w:rPr>
        <w:t xml:space="preserve">3b </w:t>
      </w:r>
      <w:r w:rsidRPr="00C858C2">
        <w:rPr>
          <w:rFonts w:ascii="Times New Roman" w:eastAsiaTheme="minorEastAsia" w:hAnsi="Times New Roman" w:cs="Times New Roman"/>
          <w:bCs/>
          <w:sz w:val="24"/>
          <w:szCs w:val="24"/>
          <w:lang w:eastAsia="pl-PL"/>
        </w:rPr>
        <w:t>regulujący zasady przemieszczania towarów w ramach</w:t>
      </w:r>
      <w:r w:rsidRPr="00C858C2">
        <w:rPr>
          <w:rFonts w:ascii="Times New Roman" w:eastAsiaTheme="minorEastAsia" w:hAnsi="Times New Roman" w:cs="Times New Roman"/>
          <w:b/>
          <w:bCs/>
          <w:sz w:val="24"/>
          <w:szCs w:val="24"/>
          <w:lang w:eastAsia="pl-PL"/>
        </w:rPr>
        <w:t xml:space="preserve"> </w:t>
      </w:r>
      <w:r w:rsidRPr="00C858C2">
        <w:rPr>
          <w:rFonts w:ascii="Times New Roman" w:eastAsiaTheme="minorEastAsia" w:hAnsi="Times New Roman" w:cs="Times New Roman"/>
          <w:bCs/>
          <w:sz w:val="24"/>
          <w:szCs w:val="24"/>
          <w:lang w:eastAsia="pl-PL"/>
        </w:rPr>
        <w:t xml:space="preserve">procedury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
          <w:bCs/>
          <w:sz w:val="24"/>
          <w:szCs w:val="24"/>
          <w:lang w:eastAsia="pl-PL"/>
        </w:rPr>
        <w:t xml:space="preserve"> </w:t>
      </w:r>
      <w:r w:rsidRPr="00C858C2">
        <w:rPr>
          <w:rFonts w:ascii="Times New Roman" w:eastAsiaTheme="minorEastAsia" w:hAnsi="Times New Roman" w:cs="Times New Roman"/>
          <w:bCs/>
          <w:sz w:val="24"/>
          <w:szCs w:val="24"/>
          <w:lang w:eastAsia="pl-PL"/>
        </w:rPr>
        <w:t>na terytorium państwa członkowskiego inne niż terytorium kraju.</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Zgodnie z projektowanym </w:t>
      </w:r>
      <w:r w:rsidRPr="00C858C2">
        <w:rPr>
          <w:rFonts w:ascii="Times New Roman" w:eastAsiaTheme="minorEastAsia" w:hAnsi="Times New Roman" w:cs="Times New Roman"/>
          <w:b/>
          <w:bCs/>
          <w:sz w:val="24"/>
          <w:szCs w:val="24"/>
          <w:lang w:eastAsia="pl-PL"/>
        </w:rPr>
        <w:t>art. 13h ust. 1 ustawy o VAT</w:t>
      </w:r>
      <w:r w:rsidRPr="00C858C2">
        <w:rPr>
          <w:rFonts w:ascii="Times New Roman" w:eastAsiaTheme="minorEastAsia" w:hAnsi="Times New Roman" w:cs="Times New Roman"/>
          <w:bCs/>
          <w:sz w:val="24"/>
          <w:szCs w:val="24"/>
          <w:lang w:eastAsia="pl-PL"/>
        </w:rPr>
        <w:t xml:space="preserve"> przemieszczenia towarów w procedurze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xml:space="preserve"> nie uznaje się za wewnątrzwspólnotową dostawę towarów, o której mowa w art. 13 ust. 3.</w:t>
      </w:r>
    </w:p>
    <w:p w:rsidR="00B96754" w:rsidRPr="00C858C2" w:rsidRDefault="00B96754" w:rsidP="005F7559">
      <w:pPr>
        <w:spacing w:after="24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Celem wprowadzenia tej procedury do ustawy o VAT jest uniknięcie rozliczenia wewnątrzwspólnotowej dostawy towarów, o której mowa w art. 13 ust. 3 ustawy o VAT, rejestracji dostawcy będącego podatnikiem VAT-UE, na terytorium państwa członkowskiego, do którego ten dostawca przemieszcza te towary, oraz rozliczenia na terytorium tego państwa beztransakcyjnego wewnątrzwspólnotowego nabycia towarów.</w:t>
      </w:r>
    </w:p>
    <w:p w:rsidR="00B96754" w:rsidRPr="00C858C2" w:rsidRDefault="00B96754" w:rsidP="005F7559">
      <w:pPr>
        <w:spacing w:after="24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Aby doszło u dostawcy do transakcyjnej wewnątrzwspólnotowej dostawy towarów, o której mowa w art. 13 ust. 1 ustawy o VAT, w procedurze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xml:space="preserve"> muszą być spełnione kumulatywnie warunki określone </w:t>
      </w:r>
      <w:r w:rsidRPr="00C858C2">
        <w:rPr>
          <w:rFonts w:ascii="Times New Roman" w:eastAsiaTheme="minorEastAsia" w:hAnsi="Times New Roman" w:cs="Times New Roman"/>
          <w:b/>
          <w:bCs/>
          <w:sz w:val="24"/>
          <w:szCs w:val="24"/>
          <w:lang w:eastAsia="pl-PL"/>
        </w:rPr>
        <w:t>w dodanym art. 13h ust. 2 ustawy o VAT</w:t>
      </w:r>
      <w:r w:rsidRPr="00C858C2">
        <w:rPr>
          <w:rFonts w:ascii="Times New Roman" w:eastAsiaTheme="minorEastAsia" w:hAnsi="Times New Roman" w:cs="Times New Roman"/>
          <w:bCs/>
          <w:sz w:val="24"/>
          <w:szCs w:val="24"/>
          <w:lang w:eastAsia="pl-PL"/>
        </w:rPr>
        <w:t>:</w:t>
      </w:r>
    </w:p>
    <w:p w:rsidR="00B96754" w:rsidRPr="00C858C2" w:rsidRDefault="00B96754" w:rsidP="005F7559">
      <w:pPr>
        <w:numPr>
          <w:ilvl w:val="0"/>
          <w:numId w:val="44"/>
        </w:numPr>
        <w:suppressAutoHyphens/>
        <w:spacing w:after="120" w:line="360" w:lineRule="auto"/>
        <w:ind w:left="340"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towary są wysyłane lub transportowane przez podatnika, o którym mowa w art. 15, zarejestrowanego jako podatnik VAT UE, zwanego dalej „dostawcą”, lub przez osobę trzecią działającą na jego rzecz, z terytorium kraju na terytorium państwa członkowskiego inne niż terytorium kraju w celu ich dostawy na późniejszym etapie i po ich przybyciu  podatnik</w:t>
      </w:r>
      <w:r w:rsidR="00CA7745">
        <w:rPr>
          <w:rFonts w:ascii="Times New Roman" w:eastAsiaTheme="minorEastAsia" w:hAnsi="Times New Roman" w:cs="Times New Roman"/>
          <w:bCs/>
          <w:sz w:val="24"/>
          <w:szCs w:val="24"/>
          <w:lang w:eastAsia="pl-PL"/>
        </w:rPr>
        <w:t>owi</w:t>
      </w:r>
      <w:r w:rsidRPr="00C858C2">
        <w:rPr>
          <w:rFonts w:ascii="Times New Roman" w:eastAsiaTheme="minorEastAsia" w:hAnsi="Times New Roman" w:cs="Times New Roman"/>
          <w:bCs/>
          <w:sz w:val="24"/>
          <w:szCs w:val="24"/>
          <w:lang w:eastAsia="pl-PL"/>
        </w:rPr>
        <w:t xml:space="preserve"> podatku od wartości dodanej uprawnionemu do nabycia prawa do rozporządzania towarami jak właściciel zgodnie z zawartym wcześniej porozumieniem między tymi podatnikami;</w:t>
      </w:r>
    </w:p>
    <w:p w:rsidR="00B96754" w:rsidRPr="00C858C2" w:rsidRDefault="00B96754" w:rsidP="005F7559">
      <w:pPr>
        <w:numPr>
          <w:ilvl w:val="0"/>
          <w:numId w:val="44"/>
        </w:numPr>
        <w:suppressAutoHyphens/>
        <w:spacing w:after="120" w:line="360" w:lineRule="auto"/>
        <w:ind w:left="340"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dostawca nie ma siedziby działalności gospodarczej ani stałego miejsca prowadzenia działalności gospodarczej na terytorium państwa członkowskiego, do którego przemieszcza towary z terytorium kraju;</w:t>
      </w:r>
    </w:p>
    <w:p w:rsidR="00B96754" w:rsidRPr="00C858C2" w:rsidRDefault="00B96754" w:rsidP="005F7559">
      <w:pPr>
        <w:numPr>
          <w:ilvl w:val="0"/>
          <w:numId w:val="44"/>
        </w:numPr>
        <w:suppressAutoHyphens/>
        <w:spacing w:after="120" w:line="360" w:lineRule="auto"/>
        <w:ind w:left="340"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podatnik podatku od wartości dodanej, na którego rzecz towary są przemieszczane (wysyłane lub transportowane), jest zidentyfikowany na potrzeby transakcji wewnątrzwspólnotowych na terytorium państwa członkowskiego innym niż terytorium kraju, a jego nazwa lub imię i nazwisko oraz numer identyfikacyjny dla transakcji </w:t>
      </w:r>
      <w:r w:rsidRPr="00C858C2">
        <w:rPr>
          <w:rFonts w:ascii="Times New Roman" w:eastAsiaTheme="minorEastAsia" w:hAnsi="Times New Roman" w:cs="Times New Roman"/>
          <w:bCs/>
          <w:sz w:val="24"/>
          <w:szCs w:val="24"/>
          <w:lang w:eastAsia="pl-PL"/>
        </w:rPr>
        <w:lastRenderedPageBreak/>
        <w:t>wewnątrzwspólnotowych nadany mu na terytorium tego państwa członkowskiego są znane dostawcy, w momencie rozpoczęcia wysyłki lub transportu;</w:t>
      </w:r>
    </w:p>
    <w:p w:rsidR="00B96754" w:rsidRPr="00C858C2" w:rsidRDefault="00B96754" w:rsidP="005F7559">
      <w:pPr>
        <w:numPr>
          <w:ilvl w:val="0"/>
          <w:numId w:val="44"/>
        </w:numPr>
        <w:suppressAutoHyphens/>
        <w:spacing w:after="120" w:line="360" w:lineRule="auto"/>
        <w:ind w:left="340"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dostawca rejestruje przemieszczenie towarów w specjalnie do tego celu prowadzonej ewidencji, o której mowa w dodanym art. 109 ust. 11c, oraz podaje w informacji podsumowującej numer identyfikacyjny, o którym mowa w pkt 3.</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Na wzór poprzednio omawianego rozdziału, w celu większej przejrzystości tekstu przepisów, podatnika, o którym mowa w art. 15, dokonującego dostawy towarów, zdefiniowano jako „dostawcę”. Innymi słowy dostawcą jest polski podatnik przemieszczający swoje towary do magazynu wykorzystywanego w procedurze magazynu typu call-off stock, położonego na terytorium innego państwa członkowskiego, który jest zobowiązany do rozliczenia wewnątrzwspólnotowej dostawy towarów, o której mowa w art. 13 ust. 1 ustawy o VAT, po spełnieniu ściśle określonych warunków, o których mowa wyżej.</w:t>
      </w:r>
    </w:p>
    <w:p w:rsidR="00B96754" w:rsidRPr="00C858C2" w:rsidRDefault="00B96754" w:rsidP="005F7559">
      <w:pPr>
        <w:suppressAutoHyphens/>
        <w:autoSpaceDE w:val="0"/>
        <w:autoSpaceDN w:val="0"/>
        <w:adjustRightInd w:val="0"/>
        <w:spacing w:after="24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Ponieważ dostawca zamierza dokonać wewnątrzwspólnotowej dostawy towarów, które zostały uprzednio przemieszczone (wysłane lub przetransportowane) w procedurze magazynu typu </w:t>
      </w:r>
      <w:r w:rsidRPr="00C858C2">
        <w:rPr>
          <w:rFonts w:ascii="Times New Roman" w:eastAsia="Times New Roman" w:hAnsi="Times New Roman" w:cs="Times New Roman"/>
          <w:i/>
          <w:sz w:val="24"/>
          <w:szCs w:val="24"/>
          <w:lang w:eastAsia="pl-PL"/>
        </w:rPr>
        <w:t>call-off stock</w:t>
      </w:r>
      <w:r w:rsidRPr="00C858C2">
        <w:rPr>
          <w:rFonts w:ascii="Times New Roman" w:eastAsia="Times New Roman" w:hAnsi="Times New Roman" w:cs="Times New Roman"/>
          <w:sz w:val="24"/>
          <w:szCs w:val="24"/>
          <w:lang w:eastAsia="pl-PL"/>
        </w:rPr>
        <w:t>,</w:t>
      </w:r>
      <w:r w:rsidRPr="00C858C2">
        <w:rPr>
          <w:rFonts w:ascii="Times New Roman" w:eastAsia="Times New Roman" w:hAnsi="Times New Roman" w:cs="Times New Roman"/>
          <w:i/>
          <w:sz w:val="24"/>
          <w:szCs w:val="24"/>
          <w:lang w:eastAsia="pl-PL"/>
        </w:rPr>
        <w:t xml:space="preserve"> </w:t>
      </w:r>
      <w:r w:rsidRPr="00C858C2">
        <w:rPr>
          <w:rFonts w:ascii="Times New Roman" w:eastAsia="Times New Roman" w:hAnsi="Times New Roman" w:cs="Times New Roman"/>
          <w:sz w:val="24"/>
          <w:szCs w:val="24"/>
          <w:lang w:eastAsia="pl-PL"/>
        </w:rPr>
        <w:t>uznać należy, że powinien on zarejestrować się do celów VAT UE już z chwilą rozpoczęcia wysyłki lub transportu tych towarów i w związku z tym nie ma konieczności dokonywania zmian w brzmieniu art. 97 ust. 1 ustawy o VAT. Jednocześnie</w:t>
      </w:r>
      <w:r w:rsidR="00C007B9">
        <w:rPr>
          <w:rFonts w:ascii="Times New Roman" w:eastAsia="Times New Roman" w:hAnsi="Times New Roman" w:cs="Times New Roman"/>
          <w:sz w:val="24"/>
          <w:szCs w:val="24"/>
          <w:lang w:eastAsia="pl-PL"/>
        </w:rPr>
        <w:t>,</w:t>
      </w:r>
      <w:r w:rsidRPr="00C858C2">
        <w:rPr>
          <w:rFonts w:ascii="Times New Roman" w:eastAsia="Times New Roman" w:hAnsi="Times New Roman" w:cs="Times New Roman"/>
          <w:sz w:val="24"/>
          <w:szCs w:val="24"/>
          <w:lang w:eastAsia="pl-PL"/>
        </w:rPr>
        <w:t xml:space="preserve"> ponieważ projektowane przepisy nie nakładają na dostawcę obowiązku posługiwania się numerem identyfikacji podatkowej poprzedzonym kodem PL, o którym mowa w art. 97 ust. 10, nie wprowadzono przepisu symetrycznego do dodanego pkt 5 w art. 97 ust. 10.</w:t>
      </w:r>
    </w:p>
    <w:p w:rsidR="00B96754" w:rsidRPr="00C858C2" w:rsidRDefault="00B96754" w:rsidP="005F7559">
      <w:pPr>
        <w:spacing w:after="24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Jeżeli zostaną spełnione kumulatywnie wyżej opisane warunki, zgodnie z projektowanym </w:t>
      </w:r>
      <w:r w:rsidRPr="00C858C2">
        <w:rPr>
          <w:rFonts w:ascii="Times New Roman" w:eastAsiaTheme="minorEastAsia" w:hAnsi="Times New Roman" w:cs="Times New Roman"/>
          <w:b/>
          <w:bCs/>
          <w:sz w:val="24"/>
          <w:szCs w:val="24"/>
          <w:lang w:eastAsia="pl-PL"/>
        </w:rPr>
        <w:t>art. 13i ustawy o VAT</w:t>
      </w:r>
      <w:r w:rsidRPr="00C858C2">
        <w:rPr>
          <w:rFonts w:ascii="Times New Roman" w:eastAsiaTheme="minorEastAsia" w:hAnsi="Times New Roman" w:cs="Times New Roman"/>
          <w:bCs/>
          <w:sz w:val="24"/>
          <w:szCs w:val="24"/>
          <w:lang w:eastAsia="pl-PL"/>
        </w:rPr>
        <w:t xml:space="preserve">, przemieszczenie towarów w procedurze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xml:space="preserve"> uznaje się za wewnątrzwspólnotową dostawę towarów, u dostawcy, w momencie przeniesienia prawa do rozporządzania towarami jak właściciel na podatnika podatku od wartości dodanej, o ile przeniesienie to nastąpi w terminie 12 miesięcy od dnia wprowadzenia towarów do magazynu wykorzystywanego w procedurze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w:t>
      </w:r>
    </w:p>
    <w:p w:rsidR="00B96754" w:rsidRPr="00C858C2" w:rsidRDefault="00B96754" w:rsidP="005F7559">
      <w:pPr>
        <w:spacing w:after="24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Przepis </w:t>
      </w:r>
      <w:r w:rsidRPr="00C858C2">
        <w:rPr>
          <w:rFonts w:ascii="Times New Roman" w:eastAsiaTheme="minorEastAsia" w:hAnsi="Times New Roman" w:cs="Times New Roman"/>
          <w:b/>
          <w:bCs/>
          <w:sz w:val="24"/>
          <w:szCs w:val="24"/>
          <w:lang w:eastAsia="pl-PL"/>
        </w:rPr>
        <w:t>art. 13j</w:t>
      </w:r>
      <w:r w:rsidRPr="00C858C2">
        <w:rPr>
          <w:rFonts w:ascii="Times New Roman" w:eastAsiaTheme="minorEastAsia" w:hAnsi="Times New Roman" w:cs="Times New Roman"/>
          <w:bCs/>
          <w:sz w:val="24"/>
          <w:szCs w:val="24"/>
          <w:lang w:eastAsia="pl-PL"/>
        </w:rPr>
        <w:t xml:space="preserve"> projektowanej ustawy o VAT wprowadza instytucję podatnika, który zastępuje podatnika podatku od wartości dodanej w nabyciu towarów przemieszczonych w procedurze magazynu</w:t>
      </w:r>
      <w:r w:rsidRPr="00C858C2">
        <w:rPr>
          <w:rFonts w:ascii="Times New Roman" w:eastAsiaTheme="minorEastAsia" w:hAnsi="Times New Roman" w:cs="Times New Roman"/>
          <w:bCs/>
          <w:i/>
          <w:sz w:val="24"/>
          <w:szCs w:val="24"/>
          <w:lang w:eastAsia="pl-PL"/>
        </w:rPr>
        <w:t xml:space="preserve"> </w:t>
      </w:r>
      <w:r w:rsidRPr="00C858C2">
        <w:rPr>
          <w:rFonts w:ascii="Times New Roman" w:eastAsiaTheme="minorEastAsia" w:hAnsi="Times New Roman" w:cs="Times New Roman"/>
          <w:bCs/>
          <w:sz w:val="24"/>
          <w:szCs w:val="24"/>
          <w:lang w:eastAsia="pl-PL"/>
        </w:rPr>
        <w:t>typu</w:t>
      </w:r>
      <w:r w:rsidRPr="00C858C2">
        <w:rPr>
          <w:rFonts w:ascii="Times New Roman" w:eastAsiaTheme="minorEastAsia" w:hAnsi="Times New Roman" w:cs="Times New Roman"/>
          <w:bCs/>
          <w:i/>
          <w:sz w:val="24"/>
          <w:szCs w:val="24"/>
          <w:lang w:eastAsia="pl-PL"/>
        </w:rPr>
        <w:t xml:space="preserve"> call-off stock. </w:t>
      </w:r>
      <w:r w:rsidRPr="00C858C2">
        <w:rPr>
          <w:rFonts w:ascii="Times New Roman" w:eastAsiaTheme="minorEastAsia" w:hAnsi="Times New Roman" w:cs="Times New Roman"/>
          <w:bCs/>
          <w:sz w:val="24"/>
          <w:szCs w:val="24"/>
          <w:lang w:eastAsia="pl-PL"/>
        </w:rPr>
        <w:t>Chodzi o taką sytuację, w której w trakcie 12 miesięcy od wprowadzenia towarów do magazynu w miejsce dotychczasowego nabywcy, czyli podatnika podatku od wartości dodanej</w:t>
      </w:r>
      <w:r w:rsidR="00C007B9">
        <w:rPr>
          <w:rFonts w:ascii="Times New Roman" w:eastAsiaTheme="minorEastAsia" w:hAnsi="Times New Roman" w:cs="Times New Roman"/>
          <w:bCs/>
          <w:sz w:val="24"/>
          <w:szCs w:val="24"/>
          <w:lang w:eastAsia="pl-PL"/>
        </w:rPr>
        <w:t>,</w:t>
      </w:r>
      <w:r w:rsidRPr="00C858C2">
        <w:rPr>
          <w:rFonts w:ascii="Times New Roman" w:eastAsiaTheme="minorEastAsia" w:hAnsi="Times New Roman" w:cs="Times New Roman"/>
          <w:bCs/>
          <w:sz w:val="24"/>
          <w:szCs w:val="24"/>
          <w:lang w:eastAsia="pl-PL"/>
        </w:rPr>
        <w:t xml:space="preserve"> na rzecz którego towary zostały pierwotnie przemieszczone i na rzecz którego miała być dokonana dostawa, „wstępuje” inny podatnik, na którego nastąpi </w:t>
      </w:r>
      <w:r w:rsidRPr="00C858C2">
        <w:rPr>
          <w:rFonts w:ascii="Times New Roman" w:eastAsiaTheme="minorEastAsia" w:hAnsi="Times New Roman" w:cs="Times New Roman"/>
          <w:bCs/>
          <w:sz w:val="24"/>
          <w:szCs w:val="24"/>
          <w:lang w:eastAsia="pl-PL"/>
        </w:rPr>
        <w:lastRenderedPageBreak/>
        <w:t>przeniesienie prawa do rozporządzania towarami jak właściciel. Jeżeli takie zastąpienie będzie miało miejsce, wówczas uznaje się, że w czasie zastąpienia nie nastąpiła wewnątrzwspólnotowa dostawa towarów, o której mowa w art. 13 ust. 3 ustawy o VAT. Jednakże opisana wyżej sytuacja obostrzona jest spełnieniem następujących warunków:</w:t>
      </w:r>
    </w:p>
    <w:p w:rsidR="00B96754" w:rsidRPr="00C858C2" w:rsidRDefault="00B96754" w:rsidP="005F7559">
      <w:pPr>
        <w:numPr>
          <w:ilvl w:val="0"/>
          <w:numId w:val="66"/>
        </w:numPr>
        <w:suppressAutoHyphens/>
        <w:spacing w:after="120" w:line="360" w:lineRule="auto"/>
        <w:ind w:left="340"/>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podatnik zastępujący podatnika podatku od wartości dodanej jest uprawniony do nabycia prawa do rozporządzania towarami jak właściciel zgodnie z zawartym porozumieniem między nim a dostawcą;</w:t>
      </w:r>
    </w:p>
    <w:p w:rsidR="00B96754" w:rsidRPr="00C858C2" w:rsidRDefault="00B96754" w:rsidP="005F7559">
      <w:pPr>
        <w:numPr>
          <w:ilvl w:val="0"/>
          <w:numId w:val="66"/>
        </w:numPr>
        <w:suppressAutoHyphens/>
        <w:spacing w:after="120" w:line="360" w:lineRule="auto"/>
        <w:ind w:left="340"/>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dostawca nie ma siedziby działalności gospodarczej ani stałego miejsca prowadzenia działalności gospodarczej na terytorium państwa członkowskiego, do którego przemieszcza towary z terytorium kraju;</w:t>
      </w:r>
    </w:p>
    <w:p w:rsidR="00B96754" w:rsidRPr="00C858C2" w:rsidRDefault="00B96754" w:rsidP="005F7559">
      <w:pPr>
        <w:numPr>
          <w:ilvl w:val="0"/>
          <w:numId w:val="66"/>
        </w:numPr>
        <w:suppressAutoHyphens/>
        <w:spacing w:after="120" w:line="360" w:lineRule="auto"/>
        <w:ind w:left="340"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podatnik zastępujący podatnika podatku od wartości dodanej, na którego rzecz towary zostały pierwotnie przemieszczane, jest zidentyfikowany na potrzeby transakcji wewnątrzwspólnotowych na terytorium państwa członkowskiego innym niż terytorium kraju, a jego nazwa lub imię i nazwisko oraz numer identyfikacyjny nadany mu na terytorium tego państwa członkowskiego są znane dostawcy, w momencie zastąpienia;</w:t>
      </w:r>
    </w:p>
    <w:p w:rsidR="00B96754" w:rsidRPr="00C858C2" w:rsidRDefault="00B96754" w:rsidP="005F7559">
      <w:pPr>
        <w:numPr>
          <w:ilvl w:val="0"/>
          <w:numId w:val="66"/>
        </w:numPr>
        <w:suppressAutoHyphens/>
        <w:spacing w:after="120" w:line="360" w:lineRule="auto"/>
        <w:ind w:left="340"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dostawca podaje w informacji podsumowującej numer identyfikacyjny podatnika zastępującego podatnika podatku od wartości dodanej;</w:t>
      </w:r>
    </w:p>
    <w:p w:rsidR="00B96754" w:rsidRPr="00C858C2" w:rsidRDefault="00B96754" w:rsidP="005F7559">
      <w:pPr>
        <w:numPr>
          <w:ilvl w:val="0"/>
          <w:numId w:val="66"/>
        </w:numPr>
        <w:suppressAutoHyphens/>
        <w:spacing w:after="240" w:line="360" w:lineRule="auto"/>
        <w:ind w:left="340"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dostawca rejestruje przemieszczenie towarów w specjalnie do tego celu prowadzonej ewidencji, o której mowa w dodanym art. 109 ust. 11c.</w:t>
      </w:r>
    </w:p>
    <w:p w:rsidR="00B96754" w:rsidRPr="00C858C2" w:rsidRDefault="00B96754" w:rsidP="005F7559">
      <w:pPr>
        <w:spacing w:after="24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Warunek pierwszy będzie spełniony, jeśli zastąpienie nastąpi przed lub bezpośrednio po ustaniu porozumienia między dostawcą a podatnikiem podatku od wartości dodanej, będącym pierwotnym nabywcą. Należy to rozumieć w taki sposób, że pomiędzy pierwszym porozumieniem a kolejnym nie może być przerwy czasowej, w trakcie której towary pozostawałyby w innym państwie członkowskim poza procedurą.</w:t>
      </w:r>
    </w:p>
    <w:p w:rsidR="00B96754" w:rsidRPr="00C858C2" w:rsidRDefault="00B96754" w:rsidP="005F7559">
      <w:pPr>
        <w:spacing w:after="24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W tym miejscu należy zaznaczyć, że jeżeli którykolwiek z warunków określonych w art. 13h ust. 2 lub art. 13j przestanie być spełniony, beztransakcyjne przemieszczenie własnych towarów dostawcy uznaje się u niego za wewnątrzwspólnotową dostawę towarów, o której mowa w art. 13 ust. 3 ustawy o VAT</w:t>
      </w:r>
      <w:r w:rsidR="00C007B9">
        <w:rPr>
          <w:rFonts w:ascii="Times New Roman" w:eastAsiaTheme="minorEastAsia" w:hAnsi="Times New Roman" w:cs="Times New Roman"/>
          <w:bCs/>
          <w:sz w:val="24"/>
          <w:szCs w:val="24"/>
          <w:lang w:eastAsia="pl-PL"/>
        </w:rPr>
        <w:t>,</w:t>
      </w:r>
      <w:r w:rsidRPr="00C858C2">
        <w:rPr>
          <w:rFonts w:ascii="Times New Roman" w:eastAsiaTheme="minorEastAsia" w:hAnsi="Times New Roman" w:cs="Times New Roman"/>
          <w:bCs/>
          <w:sz w:val="24"/>
          <w:szCs w:val="24"/>
          <w:lang w:eastAsia="pl-PL"/>
        </w:rPr>
        <w:t xml:space="preserve"> skutkujące potrzebą jego rejestracji dla celów VAT w państwie członkowskim, do którego towary zostały wywiezione. Stanowi o tym </w:t>
      </w:r>
      <w:r w:rsidRPr="00C858C2">
        <w:rPr>
          <w:rFonts w:ascii="Times New Roman" w:eastAsiaTheme="minorEastAsia" w:hAnsi="Times New Roman" w:cs="Times New Roman"/>
          <w:b/>
          <w:bCs/>
          <w:sz w:val="24"/>
          <w:szCs w:val="24"/>
          <w:lang w:eastAsia="pl-PL"/>
        </w:rPr>
        <w:t>dodany art. 13k ust. 1 ustawy o VAT</w:t>
      </w:r>
      <w:r w:rsidRPr="00C858C2">
        <w:rPr>
          <w:rFonts w:ascii="Times New Roman" w:eastAsiaTheme="minorEastAsia" w:hAnsi="Times New Roman" w:cs="Times New Roman"/>
          <w:bCs/>
          <w:sz w:val="24"/>
          <w:szCs w:val="24"/>
          <w:lang w:eastAsia="pl-PL"/>
        </w:rPr>
        <w:t>.</w:t>
      </w:r>
    </w:p>
    <w:p w:rsidR="00B96754" w:rsidRPr="00C858C2" w:rsidRDefault="00B96754" w:rsidP="005F7559">
      <w:pPr>
        <w:spacing w:after="12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
          <w:bCs/>
          <w:sz w:val="24"/>
          <w:szCs w:val="24"/>
          <w:lang w:eastAsia="pl-PL"/>
        </w:rPr>
        <w:lastRenderedPageBreak/>
        <w:t>Dodany art. 13k ust. 2</w:t>
      </w:r>
      <w:r w:rsidR="00777CE9">
        <w:rPr>
          <w:rFonts w:ascii="Times New Roman" w:eastAsiaTheme="minorEastAsia" w:hAnsi="Times New Roman" w:cs="Times New Roman"/>
          <w:b/>
          <w:bCs/>
          <w:sz w:val="24"/>
          <w:szCs w:val="24"/>
          <w:lang w:eastAsia="pl-PL"/>
        </w:rPr>
        <w:t>–</w:t>
      </w:r>
      <w:r w:rsidRPr="00C858C2">
        <w:rPr>
          <w:rFonts w:ascii="Times New Roman" w:eastAsiaTheme="minorEastAsia" w:hAnsi="Times New Roman" w:cs="Times New Roman"/>
          <w:b/>
          <w:bCs/>
          <w:sz w:val="24"/>
          <w:szCs w:val="24"/>
          <w:lang w:eastAsia="pl-PL"/>
        </w:rPr>
        <w:t>4 ustawy o VAT</w:t>
      </w:r>
      <w:r w:rsidRPr="00C858C2">
        <w:rPr>
          <w:rFonts w:ascii="Times New Roman" w:eastAsiaTheme="minorEastAsia" w:hAnsi="Times New Roman" w:cs="Times New Roman"/>
          <w:bCs/>
          <w:sz w:val="24"/>
          <w:szCs w:val="24"/>
          <w:lang w:eastAsia="pl-PL"/>
        </w:rPr>
        <w:t xml:space="preserve"> wprowadza przesłanki negatywne, przy spełnieniu których nie będzie miała zastosowania procedura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Przesłankami tymi są:</w:t>
      </w:r>
    </w:p>
    <w:p w:rsidR="00B96754" w:rsidRPr="00C858C2" w:rsidRDefault="00B96754" w:rsidP="005F7559">
      <w:pPr>
        <w:numPr>
          <w:ilvl w:val="0"/>
          <w:numId w:val="45"/>
        </w:numPr>
        <w:suppressAutoHyphens/>
        <w:spacing w:after="120" w:line="360" w:lineRule="auto"/>
        <w:ind w:left="340"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przeniesienie prawa do rozporządzania towarami jak właściciel następuje na osobę inną niż podatnik podatku od wartości dodanej – w takiej sytuacji warunki wymienione w art. 13h ust. 2 lub art. 13j projektowanej ustawy o VAT przestają być spełnione bezpośrednio przed taką czynnością. Jak wyżej wskazano, przemieszczenie towarów w procedurze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xml:space="preserve"> następuje w celu nabycia ich przez konkretnego podatnika podatku od wartości dodanej. Zatem, jeśli przeniesienie prawa do rozporządzania towarami jak właściciel nastąpi na podmiot inny niż podatnik podatku od wartości dodanej lub podmiot go zastępujący, wówczas nie ma procedury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xml:space="preserve"> i następuje wewnątrzwspólnotowa dostawa towarów, o której mowa w art. 13 ust. 3 ustawy o VAT.</w:t>
      </w:r>
    </w:p>
    <w:p w:rsidR="00B96754" w:rsidRPr="00C858C2" w:rsidRDefault="00B96754" w:rsidP="005F7559">
      <w:pPr>
        <w:numPr>
          <w:ilvl w:val="0"/>
          <w:numId w:val="45"/>
        </w:numPr>
        <w:suppressAutoHyphens/>
        <w:spacing w:after="120" w:line="360" w:lineRule="auto"/>
        <w:ind w:left="340"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wywóz towarów na terytorium państwa innego niż terytorium kraju, z którego zostały pierwotnie przemieszczone – w takiej sytuacji warunki wymienione w art. 13h ust. 2 lub art. 13j projektowanej ustawy o VAT przestają być spełnione bezpośrednio przed rozpoczęciem tej wysyłki lub transportu. Chodzi tutaj o taki przypadek, w którym towary są wywożone, np. na terytorium Niemiec, w procedurze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xml:space="preserve"> i nie następuje przeniesienie prawa do rozporządzania towarami jak właściciel na rzecz podatnika podatku od wartości dodanej. Towary są wywożone z terytorium Niemiec, ale nie trafiają z powrotem na terytorium Polski, lecz do innego państwa członkowskiego lub państwa trzeciego.</w:t>
      </w:r>
    </w:p>
    <w:p w:rsidR="00B96754" w:rsidRPr="00C858C2" w:rsidRDefault="00B96754" w:rsidP="005F7559">
      <w:pPr>
        <w:numPr>
          <w:ilvl w:val="0"/>
          <w:numId w:val="45"/>
        </w:numPr>
        <w:suppressAutoHyphens/>
        <w:spacing w:after="120" w:line="360" w:lineRule="auto"/>
        <w:ind w:left="340" w:hanging="357"/>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kradzież, zniszczenie lub utrata towarów przemieszczonych do magazynu wykorzystywanego w procedurze magazynu typu </w:t>
      </w:r>
      <w:r w:rsidRPr="00C858C2">
        <w:rPr>
          <w:rFonts w:ascii="Times New Roman" w:eastAsiaTheme="minorEastAsia" w:hAnsi="Times New Roman" w:cs="Times New Roman"/>
          <w:bCs/>
          <w:i/>
          <w:sz w:val="24"/>
          <w:szCs w:val="24"/>
          <w:lang w:eastAsia="pl-PL"/>
        </w:rPr>
        <w:t xml:space="preserve">call-off stock </w:t>
      </w:r>
      <w:r w:rsidRPr="00C858C2">
        <w:rPr>
          <w:rFonts w:ascii="Times New Roman" w:eastAsiaTheme="minorEastAsia" w:hAnsi="Times New Roman" w:cs="Times New Roman"/>
          <w:bCs/>
          <w:sz w:val="24"/>
          <w:szCs w:val="24"/>
          <w:lang w:eastAsia="pl-PL"/>
        </w:rPr>
        <w:t>- w takiej sytuacji warunki wymienione w art. 13h ust. 2 lub art. 13j projektowanej ustawy o VAT przestają być spełnione z chwilą kradzieży, utraty lub zniszczenia, a jeżeli takiego dnia nie można ustalić – z chwilą stwierdzenia faktu ich utraty lub zniszczenia.</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W projekcie ustawy o zmianie ustawy o podatku od towarów i usług oraz ustawy – Kodeks karny skarbowy wprowadza się </w:t>
      </w:r>
      <w:r w:rsidRPr="00C858C2">
        <w:rPr>
          <w:rFonts w:ascii="Times New Roman" w:eastAsiaTheme="minorEastAsia" w:hAnsi="Times New Roman" w:cs="Times New Roman"/>
          <w:b/>
          <w:bCs/>
          <w:sz w:val="24"/>
          <w:szCs w:val="24"/>
          <w:lang w:eastAsia="pl-PL"/>
        </w:rPr>
        <w:t>art. 13l ust. 1 ustawy o VAT</w:t>
      </w:r>
      <w:r w:rsidRPr="00C858C2">
        <w:rPr>
          <w:rFonts w:ascii="Times New Roman" w:eastAsiaTheme="minorEastAsia" w:hAnsi="Times New Roman" w:cs="Times New Roman"/>
          <w:bCs/>
          <w:sz w:val="24"/>
          <w:szCs w:val="24"/>
          <w:lang w:eastAsia="pl-PL"/>
        </w:rPr>
        <w:t xml:space="preserve"> regulujący skutki upływu terminu 12 miesięcy od dnia wprowadzenia towarów do magazynu wykorzystywanego w procedurze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xml:space="preserve">. Jeżeli w tym okresie nie nastąpi przeniesienie prawa do rozporządzania towarami jak właściciel na podatnika podatku od wartości dodanej lub podatnika go zastępującego (oraz nie zajdą żadne z przesłanek negatywnych określonych w art. </w:t>
      </w:r>
      <w:r w:rsidRPr="00C858C2">
        <w:rPr>
          <w:rFonts w:ascii="Times New Roman" w:eastAsiaTheme="minorEastAsia" w:hAnsi="Times New Roman" w:cs="Times New Roman"/>
          <w:bCs/>
          <w:sz w:val="24"/>
          <w:szCs w:val="24"/>
          <w:lang w:eastAsia="pl-PL"/>
        </w:rPr>
        <w:lastRenderedPageBreak/>
        <w:t xml:space="preserve">13k projektowanej ustawy o VAT), przemieszczenie własnych towarów dostawcy, o którym mowa w art. 13 ust. 3 ustawy o VAT, ma skutek w dniu następującym po upływie tego terminu. Wiąże się to z rejestracją dostawcy w państwie członkowskim, do którego są przemieszczane towary w procedurze magazynu typu </w:t>
      </w:r>
      <w:r w:rsidRPr="00C858C2">
        <w:rPr>
          <w:rFonts w:ascii="Times New Roman" w:eastAsiaTheme="minorEastAsia" w:hAnsi="Times New Roman" w:cs="Times New Roman"/>
          <w:bCs/>
          <w:i/>
          <w:sz w:val="24"/>
          <w:szCs w:val="24"/>
          <w:lang w:eastAsia="pl-PL"/>
        </w:rPr>
        <w:t>call-off stock</w:t>
      </w:r>
      <w:r w:rsidR="00C007B9" w:rsidRPr="00C858C2">
        <w:rPr>
          <w:rFonts w:ascii="Times New Roman" w:eastAsiaTheme="minorEastAsia" w:hAnsi="Times New Roman" w:cs="Times New Roman"/>
          <w:bCs/>
          <w:sz w:val="24"/>
          <w:szCs w:val="24"/>
          <w:lang w:eastAsia="pl-PL"/>
        </w:rPr>
        <w:t>,</w:t>
      </w:r>
      <w:r w:rsidRPr="00C858C2">
        <w:rPr>
          <w:rFonts w:ascii="Times New Roman" w:eastAsiaTheme="minorEastAsia" w:hAnsi="Times New Roman" w:cs="Times New Roman"/>
          <w:bCs/>
          <w:i/>
          <w:sz w:val="24"/>
          <w:szCs w:val="24"/>
          <w:lang w:eastAsia="pl-PL"/>
        </w:rPr>
        <w:t xml:space="preserve"> </w:t>
      </w:r>
      <w:r w:rsidRPr="00C858C2">
        <w:rPr>
          <w:rFonts w:ascii="Times New Roman" w:eastAsiaTheme="minorEastAsia" w:hAnsi="Times New Roman" w:cs="Times New Roman"/>
          <w:bCs/>
          <w:sz w:val="24"/>
          <w:szCs w:val="24"/>
          <w:lang w:eastAsia="pl-PL"/>
        </w:rPr>
        <w:t>i rozliczeniem na jego terytorium wewnątrzwspólnotowego nabycia towarów.</w:t>
      </w:r>
      <w:r w:rsidRPr="00C858C2">
        <w:rPr>
          <w:rFonts w:ascii="Times New Roman" w:eastAsiaTheme="minorEastAsia" w:hAnsi="Times New Roman" w:cs="Times New Roman"/>
          <w:bCs/>
          <w:i/>
          <w:sz w:val="24"/>
          <w:szCs w:val="24"/>
          <w:lang w:eastAsia="pl-PL"/>
        </w:rPr>
        <w:t xml:space="preserve"> </w:t>
      </w:r>
      <w:r w:rsidRPr="00C858C2">
        <w:rPr>
          <w:rFonts w:ascii="Times New Roman" w:eastAsiaTheme="minorEastAsia" w:hAnsi="Times New Roman" w:cs="Times New Roman"/>
          <w:bCs/>
          <w:sz w:val="24"/>
          <w:szCs w:val="24"/>
          <w:lang w:eastAsia="pl-PL"/>
        </w:rPr>
        <w:t xml:space="preserve">Co istotne </w:t>
      </w:r>
      <w:r w:rsidRPr="00C858C2">
        <w:rPr>
          <w:rFonts w:ascii="Times New Roman" w:eastAsiaTheme="minorEastAsia" w:hAnsi="Times New Roman" w:cs="Times New Roman"/>
          <w:b/>
          <w:bCs/>
          <w:sz w:val="24"/>
          <w:szCs w:val="24"/>
          <w:lang w:eastAsia="pl-PL"/>
        </w:rPr>
        <w:t>dodany art. 13l ust. 2 ustawy o VAT</w:t>
      </w:r>
      <w:r w:rsidRPr="00C858C2">
        <w:rPr>
          <w:rFonts w:ascii="Times New Roman" w:eastAsiaTheme="minorEastAsia" w:hAnsi="Times New Roman" w:cs="Times New Roman"/>
          <w:bCs/>
          <w:sz w:val="24"/>
          <w:szCs w:val="24"/>
          <w:lang w:eastAsia="pl-PL"/>
        </w:rPr>
        <w:t xml:space="preserve"> wprowadza wyjątek, że wewnątrzwspólnotowa dostawa towarów, o której mowa w art. 13 ust. 3 ustawy o VAT, nie zachodzi w przypadku, gdy w terminie 12 miesięcy od dnia wprowadzenia towarów do magazynu wykorzystywanego w procedurze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xml:space="preserve"> dostawca powrotnie przemieścił te towary na terytorium kraju oraz zarejestrował powrót w ewidencji, do której prowadzenia jest zobligowany przez projektowany art. 109 ust. 11c ustawy o VAT.</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W projektowanej ustawie zmianie ulega brzmienie </w:t>
      </w:r>
      <w:r w:rsidRPr="00C858C2">
        <w:rPr>
          <w:rFonts w:ascii="Times New Roman" w:eastAsiaTheme="minorEastAsia" w:hAnsi="Times New Roman" w:cs="Times New Roman"/>
          <w:b/>
          <w:bCs/>
          <w:sz w:val="24"/>
          <w:szCs w:val="24"/>
          <w:lang w:eastAsia="pl-PL"/>
        </w:rPr>
        <w:t>art. 20 ust. 1 ustawy o VAT</w:t>
      </w:r>
      <w:r w:rsidRPr="00C858C2">
        <w:rPr>
          <w:rFonts w:ascii="Times New Roman" w:eastAsiaTheme="minorEastAsia" w:hAnsi="Times New Roman" w:cs="Times New Roman"/>
          <w:bCs/>
          <w:sz w:val="24"/>
          <w:szCs w:val="24"/>
          <w:lang w:eastAsia="pl-PL"/>
        </w:rPr>
        <w:t xml:space="preserve"> regulującego moment powstania obowiązku podatkowego z tytułu wewnątrzwspólnotowej dostawy towarów. Jest to zmiana o charakterze technicznym związana z uchyleniem </w:t>
      </w:r>
      <w:r w:rsidRPr="00C858C2">
        <w:rPr>
          <w:rFonts w:ascii="Times New Roman" w:eastAsiaTheme="minorEastAsia" w:hAnsi="Times New Roman" w:cs="Times New Roman"/>
          <w:b/>
          <w:bCs/>
          <w:sz w:val="24"/>
          <w:szCs w:val="24"/>
          <w:lang w:eastAsia="pl-PL"/>
        </w:rPr>
        <w:t>art. 20a ust. 1 ustawy o VAT</w:t>
      </w:r>
      <w:r w:rsidRPr="00C858C2">
        <w:rPr>
          <w:rFonts w:ascii="Times New Roman" w:eastAsiaTheme="minorEastAsia" w:hAnsi="Times New Roman" w:cs="Times New Roman"/>
          <w:bCs/>
          <w:sz w:val="24"/>
          <w:szCs w:val="24"/>
          <w:lang w:eastAsia="pl-PL"/>
        </w:rPr>
        <w:t xml:space="preserve">, który do dnia </w:t>
      </w:r>
      <w:r w:rsidR="00A64900" w:rsidRPr="00C858C2">
        <w:rPr>
          <w:rFonts w:ascii="Times New Roman" w:eastAsiaTheme="minorEastAsia" w:hAnsi="Times New Roman" w:cs="Times New Roman"/>
          <w:bCs/>
          <w:sz w:val="24"/>
          <w:szCs w:val="24"/>
          <w:lang w:eastAsia="pl-PL"/>
        </w:rPr>
        <w:t xml:space="preserve">poprzedzającego dzień </w:t>
      </w:r>
      <w:r w:rsidR="00116428" w:rsidRPr="00C858C2">
        <w:rPr>
          <w:rFonts w:ascii="Times New Roman" w:eastAsiaTheme="minorEastAsia" w:hAnsi="Times New Roman" w:cs="Times New Roman"/>
          <w:bCs/>
          <w:sz w:val="24"/>
          <w:szCs w:val="24"/>
          <w:lang w:eastAsia="pl-PL"/>
        </w:rPr>
        <w:t>wejścia w życie ustawy implementującej</w:t>
      </w:r>
      <w:r w:rsidRPr="00C858C2">
        <w:rPr>
          <w:rFonts w:ascii="Times New Roman" w:eastAsiaTheme="minorEastAsia" w:hAnsi="Times New Roman" w:cs="Times New Roman"/>
          <w:bCs/>
          <w:sz w:val="24"/>
          <w:szCs w:val="24"/>
          <w:lang w:eastAsia="pl-PL"/>
        </w:rPr>
        <w:t xml:space="preserve"> </w:t>
      </w:r>
      <w:r w:rsidR="00A64900" w:rsidRPr="00C858C2">
        <w:rPr>
          <w:rFonts w:ascii="Times New Roman" w:eastAsiaTheme="minorEastAsia" w:hAnsi="Times New Roman" w:cs="Times New Roman"/>
          <w:bCs/>
          <w:sz w:val="24"/>
          <w:szCs w:val="24"/>
          <w:lang w:eastAsia="pl-PL"/>
        </w:rPr>
        <w:t xml:space="preserve">dyrektywę 2018/1910 </w:t>
      </w:r>
      <w:r w:rsidRPr="00C858C2">
        <w:rPr>
          <w:rFonts w:ascii="Times New Roman" w:eastAsiaTheme="minorEastAsia" w:hAnsi="Times New Roman" w:cs="Times New Roman"/>
          <w:bCs/>
          <w:sz w:val="24"/>
          <w:szCs w:val="24"/>
          <w:lang w:eastAsia="pl-PL"/>
        </w:rPr>
        <w:t>reguluje moment powstania obowiązku z tytułu przemieszczania towarów do miejsca odpowiadającego magazynowi konsygnacyjnemu położonemu na terytorium innego państwa członkowskiego.</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Z kolei przepisy </w:t>
      </w:r>
      <w:r w:rsidRPr="00C858C2">
        <w:rPr>
          <w:rFonts w:ascii="Times New Roman" w:eastAsiaTheme="minorEastAsia" w:hAnsi="Times New Roman" w:cs="Times New Roman"/>
          <w:b/>
          <w:bCs/>
          <w:sz w:val="24"/>
          <w:szCs w:val="24"/>
          <w:lang w:eastAsia="pl-PL"/>
        </w:rPr>
        <w:t>art. 20a ustawy o VAT</w:t>
      </w:r>
      <w:r w:rsidRPr="00C858C2">
        <w:rPr>
          <w:rFonts w:ascii="Times New Roman" w:eastAsiaTheme="minorEastAsia" w:hAnsi="Times New Roman" w:cs="Times New Roman"/>
          <w:bCs/>
          <w:sz w:val="24"/>
          <w:szCs w:val="24"/>
          <w:lang w:eastAsia="pl-PL"/>
        </w:rPr>
        <w:t xml:space="preserve"> stracą rację bytu. Obowiązek podatkowy z tytułu wewnątrzwspólnotowej dostawy towarów przemieszczonych w procedurze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xml:space="preserve"> powstanie zgodnie z art. 20 ust. 1 ustawy o VAT, czyli z chwilą wystawienia faktury przez podatnika, nie później jednak niż 15. dnia miesiąca następującego po miesiącu, w którym dokonano dostawy towaru. Natomiast kwestie poruszane w art. 20a ust. 2 i 3 ustawy o VAT zostały uregulowane w dodanym rozdziale 3b ustawy o VAT.</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Zmiana przepisu </w:t>
      </w:r>
      <w:r w:rsidRPr="00C858C2">
        <w:rPr>
          <w:rFonts w:ascii="Times New Roman" w:eastAsiaTheme="minorEastAsia" w:hAnsi="Times New Roman" w:cs="Times New Roman"/>
          <w:b/>
          <w:bCs/>
          <w:sz w:val="24"/>
          <w:szCs w:val="24"/>
          <w:lang w:eastAsia="pl-PL"/>
        </w:rPr>
        <w:t>art. 21 ust. 6 pkt 2 lit. b</w:t>
      </w:r>
      <w:r w:rsidRPr="00C858C2">
        <w:rPr>
          <w:rFonts w:ascii="Times New Roman" w:eastAsiaTheme="minorEastAsia" w:hAnsi="Times New Roman" w:cs="Times New Roman"/>
          <w:bCs/>
          <w:sz w:val="24"/>
          <w:szCs w:val="24"/>
          <w:lang w:eastAsia="pl-PL"/>
        </w:rPr>
        <w:t xml:space="preserve"> ustawy o VAT jest zmianą o charakterze technicznym związaną z uchyleniem </w:t>
      </w:r>
      <w:r w:rsidRPr="00C858C2">
        <w:rPr>
          <w:rFonts w:ascii="Times New Roman" w:eastAsiaTheme="minorEastAsia" w:hAnsi="Times New Roman" w:cs="Times New Roman"/>
          <w:b/>
          <w:bCs/>
          <w:sz w:val="24"/>
          <w:szCs w:val="24"/>
          <w:lang w:eastAsia="pl-PL"/>
        </w:rPr>
        <w:t>art. 20a</w:t>
      </w:r>
      <w:r w:rsidRPr="00C858C2">
        <w:rPr>
          <w:rFonts w:ascii="Times New Roman" w:eastAsiaTheme="minorEastAsia" w:hAnsi="Times New Roman" w:cs="Times New Roman"/>
          <w:bCs/>
          <w:sz w:val="24"/>
          <w:szCs w:val="24"/>
          <w:lang w:eastAsia="pl-PL"/>
        </w:rPr>
        <w:t xml:space="preserve"> ustawy o VAT.</w:t>
      </w:r>
    </w:p>
    <w:p w:rsidR="00B96754" w:rsidRPr="00C858C2" w:rsidRDefault="00B96754" w:rsidP="005F7559">
      <w:pPr>
        <w:spacing w:after="24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t xml:space="preserve">Zmiana przepisu </w:t>
      </w:r>
      <w:r w:rsidRPr="00C858C2">
        <w:rPr>
          <w:rFonts w:ascii="Times New Roman" w:eastAsiaTheme="minorEastAsia" w:hAnsi="Times New Roman" w:cs="Times New Roman"/>
          <w:b/>
          <w:bCs/>
          <w:sz w:val="24"/>
          <w:szCs w:val="24"/>
          <w:shd w:val="clear" w:color="auto" w:fill="FFFFFF"/>
          <w:lang w:eastAsia="pl-PL"/>
        </w:rPr>
        <w:t>art. 29a ust. 4</w:t>
      </w:r>
      <w:r w:rsidRPr="00C858C2">
        <w:rPr>
          <w:rFonts w:ascii="Times New Roman" w:eastAsiaTheme="minorEastAsia" w:hAnsi="Times New Roman" w:cs="Times New Roman"/>
          <w:bCs/>
          <w:sz w:val="24"/>
          <w:szCs w:val="24"/>
          <w:shd w:val="clear" w:color="auto" w:fill="FFFFFF"/>
          <w:lang w:eastAsia="pl-PL"/>
        </w:rPr>
        <w:t xml:space="preserve"> </w:t>
      </w:r>
      <w:r w:rsidRPr="00C858C2">
        <w:rPr>
          <w:rFonts w:ascii="Times New Roman" w:eastAsiaTheme="minorEastAsia" w:hAnsi="Times New Roman" w:cs="Times New Roman"/>
          <w:b/>
          <w:bCs/>
          <w:sz w:val="24"/>
          <w:szCs w:val="24"/>
          <w:shd w:val="clear" w:color="auto" w:fill="FFFFFF"/>
          <w:lang w:eastAsia="pl-PL"/>
        </w:rPr>
        <w:t>ustawy o VAT</w:t>
      </w:r>
      <w:r w:rsidRPr="00C858C2">
        <w:rPr>
          <w:rFonts w:ascii="Times New Roman" w:eastAsiaTheme="minorEastAsia" w:hAnsi="Times New Roman" w:cs="Times New Roman"/>
          <w:bCs/>
          <w:sz w:val="24"/>
          <w:szCs w:val="24"/>
          <w:shd w:val="clear" w:color="auto" w:fill="FFFFFF"/>
          <w:lang w:eastAsia="pl-PL"/>
        </w:rPr>
        <w:t xml:space="preserve"> jest również zmianą o charakterze technicznym związaną z uchyleniem </w:t>
      </w:r>
      <w:r w:rsidRPr="00C858C2">
        <w:rPr>
          <w:rFonts w:ascii="Times New Roman" w:eastAsiaTheme="minorEastAsia" w:hAnsi="Times New Roman" w:cs="Times New Roman"/>
          <w:b/>
          <w:bCs/>
          <w:sz w:val="24"/>
          <w:szCs w:val="24"/>
          <w:shd w:val="clear" w:color="auto" w:fill="FFFFFF"/>
          <w:lang w:eastAsia="pl-PL"/>
        </w:rPr>
        <w:t>art. 20a</w:t>
      </w:r>
      <w:r w:rsidRPr="00C858C2">
        <w:rPr>
          <w:rFonts w:ascii="Times New Roman" w:eastAsiaTheme="minorEastAsia" w:hAnsi="Times New Roman" w:cs="Times New Roman"/>
          <w:bCs/>
          <w:sz w:val="24"/>
          <w:szCs w:val="24"/>
          <w:shd w:val="clear" w:color="auto" w:fill="FFFFFF"/>
          <w:lang w:eastAsia="pl-PL"/>
        </w:rPr>
        <w:t xml:space="preserve"> </w:t>
      </w:r>
      <w:r w:rsidRPr="00C858C2">
        <w:rPr>
          <w:rFonts w:ascii="Times New Roman" w:eastAsiaTheme="minorEastAsia" w:hAnsi="Times New Roman" w:cs="Times New Roman"/>
          <w:b/>
          <w:bCs/>
          <w:sz w:val="24"/>
          <w:szCs w:val="24"/>
          <w:shd w:val="clear" w:color="auto" w:fill="FFFFFF"/>
          <w:lang w:eastAsia="pl-PL"/>
        </w:rPr>
        <w:t>ustawy o VAT</w:t>
      </w:r>
      <w:r w:rsidRPr="00C858C2">
        <w:rPr>
          <w:rFonts w:ascii="Times New Roman" w:eastAsiaTheme="minorEastAsia" w:hAnsi="Times New Roman" w:cs="Times New Roman"/>
          <w:bCs/>
          <w:sz w:val="24"/>
          <w:szCs w:val="24"/>
          <w:shd w:val="clear" w:color="auto" w:fill="FFFFFF"/>
          <w:lang w:eastAsia="pl-PL"/>
        </w:rPr>
        <w:t xml:space="preserve">. Podobnie zmiana </w:t>
      </w:r>
      <w:r w:rsidRPr="00C858C2">
        <w:rPr>
          <w:rFonts w:ascii="Times New Roman" w:eastAsiaTheme="minorEastAsia" w:hAnsi="Times New Roman" w:cs="Times New Roman"/>
          <w:b/>
          <w:bCs/>
          <w:sz w:val="24"/>
          <w:szCs w:val="24"/>
          <w:shd w:val="clear" w:color="auto" w:fill="FFFFFF"/>
          <w:lang w:eastAsia="pl-PL"/>
        </w:rPr>
        <w:t xml:space="preserve">art. 29a ust. 3 ustawy o VAT </w:t>
      </w:r>
      <w:r w:rsidRPr="00C858C2">
        <w:rPr>
          <w:rFonts w:ascii="Times New Roman" w:eastAsiaTheme="minorEastAsia" w:hAnsi="Times New Roman" w:cs="Times New Roman"/>
          <w:bCs/>
          <w:sz w:val="24"/>
          <w:szCs w:val="24"/>
          <w:shd w:val="clear" w:color="auto" w:fill="FFFFFF"/>
          <w:lang w:eastAsia="pl-PL"/>
        </w:rPr>
        <w:t>związana jest ze zmianą w</w:t>
      </w:r>
      <w:r w:rsidRPr="00C858C2">
        <w:rPr>
          <w:rFonts w:ascii="Times New Roman" w:eastAsiaTheme="minorEastAsia" w:hAnsi="Times New Roman" w:cs="Times New Roman"/>
          <w:b/>
          <w:bCs/>
          <w:sz w:val="24"/>
          <w:szCs w:val="24"/>
          <w:shd w:val="clear" w:color="auto" w:fill="FFFFFF"/>
          <w:lang w:eastAsia="pl-PL"/>
        </w:rPr>
        <w:t xml:space="preserve"> art. 29a ust. 4 ustawy o VAT.</w:t>
      </w:r>
    </w:p>
    <w:p w:rsidR="00B96754" w:rsidRPr="00C858C2" w:rsidRDefault="00B96754" w:rsidP="005F7559">
      <w:pPr>
        <w:spacing w:after="24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t xml:space="preserve">Zmiana przepisu </w:t>
      </w:r>
      <w:r w:rsidRPr="00C858C2">
        <w:rPr>
          <w:rFonts w:ascii="Times New Roman" w:eastAsiaTheme="minorEastAsia" w:hAnsi="Times New Roman" w:cs="Times New Roman"/>
          <w:b/>
          <w:bCs/>
          <w:sz w:val="24"/>
          <w:szCs w:val="24"/>
          <w:shd w:val="clear" w:color="auto" w:fill="FFFFFF"/>
          <w:lang w:eastAsia="pl-PL"/>
        </w:rPr>
        <w:t>art. 30a ust. 1</w:t>
      </w:r>
      <w:r w:rsidRPr="00C858C2">
        <w:rPr>
          <w:rFonts w:ascii="Times New Roman" w:eastAsiaTheme="minorEastAsia" w:hAnsi="Times New Roman" w:cs="Times New Roman"/>
          <w:bCs/>
          <w:sz w:val="24"/>
          <w:szCs w:val="24"/>
          <w:shd w:val="clear" w:color="auto" w:fill="FFFFFF"/>
          <w:lang w:eastAsia="pl-PL"/>
        </w:rPr>
        <w:t xml:space="preserve"> </w:t>
      </w:r>
      <w:r w:rsidRPr="00C858C2">
        <w:rPr>
          <w:rFonts w:ascii="Times New Roman" w:eastAsiaTheme="minorEastAsia" w:hAnsi="Times New Roman" w:cs="Times New Roman"/>
          <w:b/>
          <w:bCs/>
          <w:sz w:val="24"/>
          <w:szCs w:val="24"/>
          <w:shd w:val="clear" w:color="auto" w:fill="FFFFFF"/>
          <w:lang w:eastAsia="pl-PL"/>
        </w:rPr>
        <w:t>ustawy o VAT</w:t>
      </w:r>
      <w:r w:rsidRPr="00C858C2">
        <w:rPr>
          <w:rFonts w:ascii="Times New Roman" w:eastAsiaTheme="minorEastAsia" w:hAnsi="Times New Roman" w:cs="Times New Roman"/>
          <w:bCs/>
          <w:sz w:val="24"/>
          <w:szCs w:val="24"/>
          <w:shd w:val="clear" w:color="auto" w:fill="FFFFFF"/>
          <w:lang w:eastAsia="pl-PL"/>
        </w:rPr>
        <w:t xml:space="preserve"> jest podyktowana u</w:t>
      </w:r>
      <w:r w:rsidR="00777CE9">
        <w:rPr>
          <w:rFonts w:ascii="Times New Roman" w:eastAsiaTheme="minorEastAsia" w:hAnsi="Times New Roman" w:cs="Times New Roman"/>
          <w:bCs/>
          <w:sz w:val="24"/>
          <w:szCs w:val="24"/>
          <w:shd w:val="clear" w:color="auto" w:fill="FFFFFF"/>
          <w:lang w:eastAsia="pl-PL"/>
        </w:rPr>
        <w:t>chyleniem art. 12a ust. 4–</w:t>
      </w:r>
      <w:r w:rsidRPr="00C858C2">
        <w:rPr>
          <w:rFonts w:ascii="Times New Roman" w:eastAsiaTheme="minorEastAsia" w:hAnsi="Times New Roman" w:cs="Times New Roman"/>
          <w:bCs/>
          <w:sz w:val="24"/>
          <w:szCs w:val="24"/>
          <w:shd w:val="clear" w:color="auto" w:fill="FFFFFF"/>
          <w:lang w:eastAsia="pl-PL"/>
        </w:rPr>
        <w:t xml:space="preserve">6 ustawy o VAT regulującego wystąpienie wewnątrzwspólnotowego nabycia towarów, o którym </w:t>
      </w:r>
      <w:r w:rsidRPr="00C858C2">
        <w:rPr>
          <w:rFonts w:ascii="Times New Roman" w:eastAsiaTheme="minorEastAsia" w:hAnsi="Times New Roman" w:cs="Times New Roman"/>
          <w:bCs/>
          <w:sz w:val="24"/>
          <w:szCs w:val="24"/>
          <w:shd w:val="clear" w:color="auto" w:fill="FFFFFF"/>
          <w:lang w:eastAsia="pl-PL"/>
        </w:rPr>
        <w:lastRenderedPageBreak/>
        <w:t>mowa w art. 9 ust. 1 ustawy o VAT, w przypadku pozostania towarów w magazynie konsygnacyjnym po upływie 24 miesięcy, stwierdzenia ich braku, zniszczenia, użycia lub ich wykorzystania przed pobraniem z magazynu konsygnacyjnego. Zmiana polega na wykreśleniu „w tym dokonywanego na podstawie art. 12 ust. 4</w:t>
      </w:r>
      <w:r w:rsidR="00777CE9">
        <w:rPr>
          <w:rFonts w:ascii="Times New Roman" w:eastAsiaTheme="minorEastAsia" w:hAnsi="Times New Roman" w:cs="Times New Roman"/>
          <w:bCs/>
          <w:sz w:val="24"/>
          <w:szCs w:val="24"/>
          <w:shd w:val="clear" w:color="auto" w:fill="FFFFFF"/>
          <w:lang w:eastAsia="pl-PL"/>
        </w:rPr>
        <w:t>–</w:t>
      </w:r>
      <w:r w:rsidRPr="00C858C2">
        <w:rPr>
          <w:rFonts w:ascii="Times New Roman" w:eastAsiaTheme="minorEastAsia" w:hAnsi="Times New Roman" w:cs="Times New Roman"/>
          <w:bCs/>
          <w:sz w:val="24"/>
          <w:szCs w:val="24"/>
          <w:shd w:val="clear" w:color="auto" w:fill="FFFFFF"/>
          <w:lang w:eastAsia="pl-PL"/>
        </w:rPr>
        <w:t>6”.</w:t>
      </w:r>
    </w:p>
    <w:p w:rsidR="00B96754" w:rsidRPr="00C858C2" w:rsidRDefault="00B96754" w:rsidP="005F7559">
      <w:pPr>
        <w:autoSpaceDE w:val="0"/>
        <w:autoSpaceDN w:val="0"/>
        <w:adjustRightInd w:val="0"/>
        <w:spacing w:after="240" w:line="360" w:lineRule="auto"/>
        <w:jc w:val="both"/>
        <w:rPr>
          <w:rFonts w:ascii="Times New Roman" w:hAnsi="Times New Roman" w:cs="Times New Roman"/>
          <w:sz w:val="24"/>
          <w:szCs w:val="24"/>
        </w:rPr>
      </w:pPr>
      <w:r w:rsidRPr="00C858C2">
        <w:rPr>
          <w:rFonts w:ascii="Times New Roman" w:eastAsia="Times New Roman" w:hAnsi="Times New Roman" w:cs="Times New Roman"/>
          <w:sz w:val="24"/>
          <w:szCs w:val="24"/>
          <w:lang w:eastAsia="ar-SA"/>
        </w:rPr>
        <w:t xml:space="preserve">Zgodnie z </w:t>
      </w:r>
      <w:r w:rsidRPr="00C858C2">
        <w:rPr>
          <w:rFonts w:ascii="Times New Roman" w:eastAsia="Times New Roman" w:hAnsi="Times New Roman" w:cs="Times New Roman"/>
          <w:b/>
          <w:sz w:val="24"/>
          <w:szCs w:val="24"/>
          <w:lang w:eastAsia="ar-SA"/>
        </w:rPr>
        <w:t>dodanym art. 100 ust. 1 pkt 5 ustawy o VAT</w:t>
      </w:r>
      <w:r w:rsidRPr="00C858C2">
        <w:rPr>
          <w:rFonts w:ascii="Times New Roman" w:eastAsia="Times New Roman" w:hAnsi="Times New Roman" w:cs="Times New Roman"/>
          <w:sz w:val="24"/>
          <w:szCs w:val="24"/>
          <w:lang w:eastAsia="ar-SA"/>
        </w:rPr>
        <w:t xml:space="preserve"> podatnicy oprócz informacji zawartych w ust. 1 (WDT, WNT, transakcja trójstronna, wewnątrzwspólnotowe świadczenie usług) obowiązani będą składać w urzędzie skarbowym zbiorcze informacje o dokonanych przemieszczeniach towarów w ramach procedury magazynu typu </w:t>
      </w:r>
      <w:r w:rsidRPr="00C858C2">
        <w:rPr>
          <w:rFonts w:ascii="Times New Roman" w:eastAsia="Times New Roman" w:hAnsi="Times New Roman" w:cs="Times New Roman"/>
          <w:i/>
          <w:sz w:val="24"/>
          <w:szCs w:val="24"/>
          <w:lang w:eastAsia="ar-SA"/>
        </w:rPr>
        <w:t>call-off stock</w:t>
      </w:r>
      <w:r w:rsidRPr="00C858C2">
        <w:rPr>
          <w:rFonts w:ascii="Times New Roman" w:eastAsia="Times New Roman" w:hAnsi="Times New Roman" w:cs="Times New Roman"/>
          <w:sz w:val="24"/>
          <w:szCs w:val="24"/>
          <w:lang w:eastAsia="ar-SA"/>
        </w:rPr>
        <w:t xml:space="preserve"> oraz o wszelkich zmianach zawartych w tych informacjach, mających miejsce w przypadku zastąpienia i przemieszczenia powrotnego. W</w:t>
      </w:r>
      <w:r w:rsidRPr="00C858C2">
        <w:rPr>
          <w:rFonts w:ascii="Times New Roman" w:hAnsi="Times New Roman" w:cs="Times New Roman"/>
          <w:sz w:val="24"/>
          <w:szCs w:val="24"/>
        </w:rPr>
        <w:t xml:space="preserve"> tym miejscu trzeba podkr</w:t>
      </w:r>
      <w:r w:rsidR="00777CE9">
        <w:rPr>
          <w:rFonts w:ascii="Times New Roman" w:hAnsi="Times New Roman" w:cs="Times New Roman"/>
          <w:sz w:val="24"/>
          <w:szCs w:val="24"/>
        </w:rPr>
        <w:t>eślić, że art. 100 ust. 1 pkt 1–</w:t>
      </w:r>
      <w:r w:rsidRPr="00C858C2">
        <w:rPr>
          <w:rFonts w:ascii="Times New Roman" w:hAnsi="Times New Roman" w:cs="Times New Roman"/>
          <w:sz w:val="24"/>
          <w:szCs w:val="24"/>
        </w:rPr>
        <w:t>4 odnosi się do transakcji dokonanych, natomiast przemieszczenie, o którym mowa w dodanym pkt 5</w:t>
      </w:r>
      <w:r w:rsidR="00C007B9">
        <w:rPr>
          <w:rFonts w:ascii="Times New Roman" w:hAnsi="Times New Roman" w:cs="Times New Roman"/>
          <w:sz w:val="24"/>
          <w:szCs w:val="24"/>
        </w:rPr>
        <w:t>,</w:t>
      </w:r>
      <w:r w:rsidRPr="00C858C2">
        <w:rPr>
          <w:rFonts w:ascii="Times New Roman" w:hAnsi="Times New Roman" w:cs="Times New Roman"/>
          <w:sz w:val="24"/>
          <w:szCs w:val="24"/>
        </w:rPr>
        <w:t xml:space="preserve"> jest beztransakcyjne (nie można tutaj jeszcze mówić o transakcji, jaką w przyszłości będzie wewnątrzwspólnotowa dostawa towarów).</w:t>
      </w:r>
    </w:p>
    <w:p w:rsidR="00B96754" w:rsidRPr="00C858C2" w:rsidRDefault="00B96754" w:rsidP="005F7559">
      <w:pPr>
        <w:spacing w:after="24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W myśl w</w:t>
      </w:r>
      <w:r w:rsidRPr="00C858C2">
        <w:rPr>
          <w:rFonts w:ascii="Times New Roman" w:eastAsiaTheme="minorEastAsia" w:hAnsi="Times New Roman" w:cs="Times New Roman"/>
          <w:b/>
          <w:bCs/>
          <w:sz w:val="24"/>
          <w:szCs w:val="24"/>
          <w:lang w:eastAsia="pl-PL"/>
        </w:rPr>
        <w:t xml:space="preserve"> art. 100 ust. 3 ustawy o VAT</w:t>
      </w:r>
      <w:r w:rsidR="00777CE9">
        <w:rPr>
          <w:rFonts w:ascii="Times New Roman" w:eastAsiaTheme="minorEastAsia" w:hAnsi="Times New Roman" w:cs="Times New Roman"/>
          <w:bCs/>
          <w:sz w:val="24"/>
          <w:szCs w:val="24"/>
          <w:lang w:eastAsia="pl-PL"/>
        </w:rPr>
        <w:t xml:space="preserve"> taką informację –</w:t>
      </w:r>
      <w:r w:rsidRPr="00C858C2">
        <w:rPr>
          <w:rFonts w:ascii="Times New Roman" w:eastAsiaTheme="minorEastAsia" w:hAnsi="Times New Roman" w:cs="Times New Roman"/>
          <w:bCs/>
          <w:sz w:val="24"/>
          <w:szCs w:val="24"/>
          <w:lang w:eastAsia="pl-PL"/>
        </w:rPr>
        <w:t xml:space="preserve"> podobnie jak informację podsumowującą o dokonanych wewnątrzw</w:t>
      </w:r>
      <w:r w:rsidR="00777CE9">
        <w:rPr>
          <w:rFonts w:ascii="Times New Roman" w:eastAsiaTheme="minorEastAsia" w:hAnsi="Times New Roman" w:cs="Times New Roman"/>
          <w:bCs/>
          <w:sz w:val="24"/>
          <w:szCs w:val="24"/>
          <w:lang w:eastAsia="pl-PL"/>
        </w:rPr>
        <w:t>spólnotowych dostawach towarów –</w:t>
      </w:r>
      <w:r w:rsidRPr="00C858C2">
        <w:rPr>
          <w:rFonts w:ascii="Times New Roman" w:eastAsiaTheme="minorEastAsia" w:hAnsi="Times New Roman" w:cs="Times New Roman"/>
          <w:bCs/>
          <w:sz w:val="24"/>
          <w:szCs w:val="24"/>
          <w:lang w:eastAsia="pl-PL"/>
        </w:rPr>
        <w:t xml:space="preserve"> trzeba będzie składać za okresy miesięczne za pomocą środków komunikacji elektronicznej w terminie do 25. dnia miesiąca następującego po miesiącu, w którym dokonano przemieszczenia towarów, zastąpienia czy przemieszczenia powrotnego, dlatego też zmieniono brzmienie art. 100 ust. 3 poprzez wprowadzenie pkt 1 i 2. Z powyższego wynika, że podatnicy dokonujący przemieszczenia towarów w procedurze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xml:space="preserve"> będą musieli składać dwa razy informację podsumowującą: na potrzeby zaraportowania przemieszczenia towarów w procedurze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xml:space="preserve"> i później na potrzeby zaraportowania WDT na podstawie dotychczasowych przepisów. W celu umożliwienia podatnikom realizacji obowiązku nałożonego art. 100 ust. 1 pkt 5 będzie wydane nowe rozporządzenie, dostosowujące wzory informacji (VAT-UE) oraz korekty (VAT-UEK) do projektowanych przepisów ustawy o VAT, które wejdzie w życie wraz z ustawą.</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Stosownie do </w:t>
      </w:r>
      <w:r w:rsidRPr="00C858C2">
        <w:rPr>
          <w:rFonts w:ascii="Times New Roman" w:eastAsiaTheme="minorEastAsia" w:hAnsi="Times New Roman" w:cs="Times New Roman"/>
          <w:b/>
          <w:bCs/>
          <w:sz w:val="24"/>
          <w:szCs w:val="24"/>
          <w:lang w:eastAsia="pl-PL"/>
        </w:rPr>
        <w:t>zmienionego art. 100 ust. 8 pkt 1 oraz dodanego pkt 5 ustawy o VAT</w:t>
      </w:r>
      <w:r w:rsidRPr="00C858C2">
        <w:rPr>
          <w:rFonts w:ascii="Times New Roman" w:eastAsiaTheme="minorEastAsia" w:hAnsi="Times New Roman" w:cs="Times New Roman"/>
          <w:bCs/>
          <w:sz w:val="24"/>
          <w:szCs w:val="24"/>
          <w:lang w:eastAsia="pl-PL"/>
        </w:rPr>
        <w:t xml:space="preserve">, w przypadku przemieszczenia towarów w procedurze magazynu typu </w:t>
      </w:r>
      <w:r w:rsidRPr="00C858C2">
        <w:rPr>
          <w:rFonts w:ascii="Times New Roman" w:eastAsiaTheme="minorEastAsia" w:hAnsi="Times New Roman" w:cs="Times New Roman"/>
          <w:bCs/>
          <w:i/>
          <w:sz w:val="24"/>
          <w:szCs w:val="24"/>
          <w:lang w:eastAsia="pl-PL"/>
        </w:rPr>
        <w:t>call-off stock</w:t>
      </w:r>
      <w:r w:rsidRPr="00C858C2">
        <w:rPr>
          <w:rFonts w:ascii="Times New Roman" w:eastAsiaTheme="minorEastAsia" w:hAnsi="Times New Roman" w:cs="Times New Roman"/>
          <w:bCs/>
          <w:sz w:val="24"/>
          <w:szCs w:val="24"/>
          <w:lang w:eastAsia="pl-PL"/>
        </w:rPr>
        <w:t xml:space="preserve"> informacja podsumowująca powinna zawierać dane podmiotu składającego tę informację (nazwę lub imię i nazwisko, numer identyfikacji podatkowej) oraz właściwy i ważny numer identyfikacyjny podatnika podatku od wartości dodanej dla transakcji wewnątrzwspólnotowych nadany mu na terytorium państwa członkowskiego, do którego towary zostały przemieszczone. Oczywiście </w:t>
      </w:r>
      <w:r w:rsidRPr="00C858C2">
        <w:rPr>
          <w:rFonts w:ascii="Times New Roman" w:eastAsiaTheme="minorEastAsia" w:hAnsi="Times New Roman" w:cs="Times New Roman"/>
          <w:bCs/>
          <w:sz w:val="24"/>
          <w:szCs w:val="24"/>
          <w:lang w:eastAsia="pl-PL"/>
        </w:rPr>
        <w:lastRenderedPageBreak/>
        <w:t>podanie błędnych danych w złożonych informacjach będzie wymagało</w:t>
      </w:r>
      <w:r w:rsidR="00C007B9">
        <w:rPr>
          <w:rFonts w:ascii="Times New Roman" w:eastAsiaTheme="minorEastAsia" w:hAnsi="Times New Roman" w:cs="Times New Roman"/>
          <w:bCs/>
          <w:sz w:val="24"/>
          <w:szCs w:val="24"/>
          <w:lang w:eastAsia="pl-PL"/>
        </w:rPr>
        <w:t>,</w:t>
      </w:r>
      <w:r w:rsidRPr="00C858C2">
        <w:rPr>
          <w:rFonts w:ascii="Times New Roman" w:eastAsiaTheme="minorEastAsia" w:hAnsi="Times New Roman" w:cs="Times New Roman"/>
          <w:bCs/>
          <w:sz w:val="24"/>
          <w:szCs w:val="24"/>
          <w:lang w:eastAsia="pl-PL"/>
        </w:rPr>
        <w:t xml:space="preserve"> zgodnie z obowiązującym art. 101 ustawy o VAT</w:t>
      </w:r>
      <w:r w:rsidR="00C007B9">
        <w:rPr>
          <w:rFonts w:ascii="Times New Roman" w:eastAsiaTheme="minorEastAsia" w:hAnsi="Times New Roman" w:cs="Times New Roman"/>
          <w:bCs/>
          <w:sz w:val="24"/>
          <w:szCs w:val="24"/>
          <w:lang w:eastAsia="pl-PL"/>
        </w:rPr>
        <w:t>,</w:t>
      </w:r>
      <w:r w:rsidRPr="00C858C2">
        <w:rPr>
          <w:rFonts w:ascii="Times New Roman" w:eastAsiaTheme="minorEastAsia" w:hAnsi="Times New Roman" w:cs="Times New Roman"/>
          <w:bCs/>
          <w:sz w:val="24"/>
          <w:szCs w:val="24"/>
          <w:lang w:eastAsia="pl-PL"/>
        </w:rPr>
        <w:t xml:space="preserve"> złożenia korekty tej informacji.</w:t>
      </w:r>
    </w:p>
    <w:p w:rsidR="00B96754" w:rsidRPr="00C858C2" w:rsidRDefault="00B96754" w:rsidP="005F7559">
      <w:pPr>
        <w:suppressAutoHyphens/>
        <w:autoSpaceDE w:val="0"/>
        <w:autoSpaceDN w:val="0"/>
        <w:adjustRightInd w:val="0"/>
        <w:spacing w:before="24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ar-SA"/>
        </w:rPr>
        <w:t xml:space="preserve">Przepis </w:t>
      </w:r>
      <w:r w:rsidRPr="00C858C2">
        <w:rPr>
          <w:rFonts w:ascii="Times New Roman" w:eastAsia="Times New Roman" w:hAnsi="Times New Roman" w:cs="Times New Roman"/>
          <w:b/>
          <w:sz w:val="24"/>
          <w:szCs w:val="24"/>
          <w:lang w:eastAsia="ar-SA"/>
        </w:rPr>
        <w:t>dodanego art. 109 ust. 11c ustawy o VAT</w:t>
      </w:r>
      <w:r w:rsidRPr="00C858C2">
        <w:rPr>
          <w:rFonts w:ascii="Times New Roman" w:eastAsia="Times New Roman" w:hAnsi="Times New Roman" w:cs="Times New Roman"/>
          <w:sz w:val="24"/>
          <w:szCs w:val="24"/>
          <w:lang w:eastAsia="ar-SA"/>
        </w:rPr>
        <w:t xml:space="preserve"> wprowadza wymóg prowadzenia przez dostawcę ewidencji dotyczącej przemieszczania towarów w procedurze magazynu typu </w:t>
      </w:r>
      <w:r w:rsidRPr="00C858C2">
        <w:rPr>
          <w:rFonts w:ascii="Times New Roman" w:eastAsia="Times New Roman" w:hAnsi="Times New Roman" w:cs="Times New Roman"/>
          <w:i/>
          <w:sz w:val="24"/>
          <w:szCs w:val="24"/>
          <w:lang w:eastAsia="ar-SA"/>
        </w:rPr>
        <w:t>call-off stock</w:t>
      </w:r>
      <w:r w:rsidRPr="00C858C2">
        <w:rPr>
          <w:rFonts w:ascii="Times New Roman" w:eastAsia="Times New Roman" w:hAnsi="Times New Roman" w:cs="Times New Roman"/>
          <w:sz w:val="24"/>
          <w:szCs w:val="24"/>
          <w:lang w:eastAsia="ar-SA"/>
        </w:rPr>
        <w:t xml:space="preserve">. Szczegółowy zakres danych, jakie powinna zawierać ewidencja, wynika z art. 54a rozporządzenia wykonawczego 2018/1912. W tym miejscu należy wskazać, że rozporządzenia unijne </w:t>
      </w:r>
      <w:r w:rsidRPr="00C858C2">
        <w:rPr>
          <w:rFonts w:ascii="Times New Roman" w:eastAsia="Times New Roman" w:hAnsi="Times New Roman" w:cs="Times New Roman"/>
          <w:sz w:val="24"/>
          <w:szCs w:val="24"/>
          <w:shd w:val="clear" w:color="auto" w:fill="FFFFFF"/>
          <w:lang w:eastAsia="ar-SA"/>
        </w:rPr>
        <w:t xml:space="preserve">mają zasięg ogólny, wiążą w całości i są bezpośrednio stosowane we wszystkich państwach członkowskich. Nie wymagają zatem implementacji do krajowych porządków prawnych. W związku z tym przepis art. 109 ust. 11c projektowanej ustawy odsyła do przepisów rozporządzenia, nie odwołując się do ich treści. Dodatkowo </w:t>
      </w:r>
      <w:r w:rsidRPr="00C858C2">
        <w:rPr>
          <w:rFonts w:ascii="Times New Roman" w:eastAsia="Times New Roman" w:hAnsi="Times New Roman" w:cs="Times New Roman"/>
          <w:sz w:val="24"/>
          <w:szCs w:val="24"/>
          <w:lang w:eastAsia="pl-PL"/>
        </w:rPr>
        <w:t>dostawcy są zobligowani do prowadzenia ewidencji, o której mowa w art. 109 ust</w:t>
      </w:r>
      <w:r w:rsidR="00C007B9">
        <w:rPr>
          <w:rFonts w:ascii="Times New Roman" w:eastAsia="Times New Roman" w:hAnsi="Times New Roman" w:cs="Times New Roman"/>
          <w:sz w:val="24"/>
          <w:szCs w:val="24"/>
          <w:lang w:eastAsia="pl-PL"/>
        </w:rPr>
        <w:t>.</w:t>
      </w:r>
      <w:r w:rsidRPr="00C858C2">
        <w:rPr>
          <w:rFonts w:ascii="Times New Roman" w:eastAsia="Times New Roman" w:hAnsi="Times New Roman" w:cs="Times New Roman"/>
          <w:sz w:val="24"/>
          <w:szCs w:val="24"/>
          <w:lang w:eastAsia="pl-PL"/>
        </w:rPr>
        <w:t xml:space="preserve"> 3 ustawy o VAT, która umożliwi sporządzenie prawidłowej deklaracji podatkowej i informacji podsumowującej.</w:t>
      </w:r>
    </w:p>
    <w:p w:rsidR="00B96754" w:rsidRPr="00C858C2" w:rsidRDefault="00B96754" w:rsidP="005F7559">
      <w:pPr>
        <w:suppressAutoHyphens/>
        <w:autoSpaceDE w:val="0"/>
        <w:autoSpaceDN w:val="0"/>
        <w:adjustRightInd w:val="0"/>
        <w:spacing w:before="24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Poniżej zostają przedstawione przykłady mające na celu przedstawienie praktycznego funkcjonowania procedury magazynu typu </w:t>
      </w:r>
      <w:r w:rsidRPr="00C858C2">
        <w:rPr>
          <w:rFonts w:ascii="Times New Roman" w:eastAsia="Times New Roman" w:hAnsi="Times New Roman" w:cs="Times New Roman"/>
          <w:i/>
          <w:sz w:val="24"/>
          <w:szCs w:val="24"/>
          <w:lang w:eastAsia="pl-PL"/>
        </w:rPr>
        <w:t>call-off stock</w:t>
      </w:r>
      <w:r w:rsidRPr="00C858C2">
        <w:rPr>
          <w:rFonts w:ascii="Times New Roman" w:eastAsia="Times New Roman" w:hAnsi="Times New Roman" w:cs="Times New Roman"/>
          <w:sz w:val="24"/>
          <w:szCs w:val="24"/>
          <w:lang w:eastAsia="pl-PL"/>
        </w:rPr>
        <w:t>:</w:t>
      </w:r>
    </w:p>
    <w:p w:rsidR="00B96754" w:rsidRPr="00C858C2" w:rsidRDefault="00B96754" w:rsidP="005F7559">
      <w:pPr>
        <w:suppressAutoHyphens/>
        <w:autoSpaceDE w:val="0"/>
        <w:autoSpaceDN w:val="0"/>
        <w:adjustRightInd w:val="0"/>
        <w:spacing w:before="240" w:after="0" w:line="360" w:lineRule="auto"/>
        <w:jc w:val="both"/>
        <w:rPr>
          <w:rFonts w:ascii="Times New Roman" w:eastAsia="Times New Roman" w:hAnsi="Times New Roman" w:cs="Times New Roman"/>
          <w:b/>
          <w:sz w:val="24"/>
          <w:szCs w:val="24"/>
          <w:lang w:eastAsia="pl-PL"/>
        </w:rPr>
      </w:pPr>
      <w:r w:rsidRPr="00C858C2">
        <w:rPr>
          <w:rFonts w:ascii="Times New Roman" w:eastAsia="Times New Roman" w:hAnsi="Times New Roman" w:cs="Times New Roman"/>
          <w:i/>
          <w:sz w:val="24"/>
          <w:szCs w:val="24"/>
          <w:lang w:eastAsia="pl-PL"/>
        </w:rPr>
        <w:t>Przykład 1: przypadek ogólny</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t xml:space="preserve">Przedsiębiorstwo A z siedzibą w państwie członkowskim 1 w miesiącu lutym przemieszcza własne towary w procedurze magazynu typu </w:t>
      </w:r>
      <w:r w:rsidRPr="00C858C2">
        <w:rPr>
          <w:rFonts w:ascii="Times New Roman" w:eastAsiaTheme="minorEastAsia" w:hAnsi="Times New Roman" w:cs="Times New Roman"/>
          <w:bCs/>
          <w:i/>
          <w:sz w:val="24"/>
          <w:szCs w:val="24"/>
          <w:shd w:val="clear" w:color="auto" w:fill="FFFFFF"/>
          <w:lang w:eastAsia="pl-PL"/>
        </w:rPr>
        <w:t>call-off stock</w:t>
      </w:r>
      <w:r w:rsidRPr="00C858C2">
        <w:rPr>
          <w:rFonts w:ascii="Times New Roman" w:eastAsiaTheme="minorEastAsia" w:hAnsi="Times New Roman" w:cs="Times New Roman"/>
          <w:bCs/>
          <w:sz w:val="24"/>
          <w:szCs w:val="24"/>
          <w:shd w:val="clear" w:color="auto" w:fill="FFFFFF"/>
          <w:lang w:eastAsia="pl-PL"/>
        </w:rPr>
        <w:t xml:space="preserve"> do państwa członkowskiego 2. Towary są przeznaczone dla przedsiębiorstwa B. Następnie we wrześniu tego samego roku następuje przeniesienie prawa do rozporządzania towarami jak właściciel na B.</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t>W takiej sytuacji, zgodnie z projektowanymi przepisami:</w:t>
      </w:r>
    </w:p>
    <w:p w:rsidR="00B96754" w:rsidRPr="00C858C2" w:rsidRDefault="00B96754" w:rsidP="005F7559">
      <w:pPr>
        <w:numPr>
          <w:ilvl w:val="0"/>
          <w:numId w:val="47"/>
        </w:numPr>
        <w:suppressAutoHyphens/>
        <w:spacing w:after="120" w:line="360" w:lineRule="auto"/>
        <w:ind w:left="697" w:hanging="357"/>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t>A w lutym powinien wykazać przemieszczenie towarów w prowadzonej ewidencji, a w informacji podsumowującej za miesiąc luty powinien wykazać numer identyfikacji podatkowej B;</w:t>
      </w:r>
    </w:p>
    <w:p w:rsidR="00B96754" w:rsidRPr="00C858C2" w:rsidRDefault="00C007B9" w:rsidP="005F7559">
      <w:pPr>
        <w:numPr>
          <w:ilvl w:val="0"/>
          <w:numId w:val="47"/>
        </w:numPr>
        <w:suppressAutoHyphens/>
        <w:spacing w:after="120" w:line="360" w:lineRule="auto"/>
        <w:ind w:left="697" w:hanging="357"/>
        <w:jc w:val="both"/>
        <w:rPr>
          <w:rFonts w:ascii="Times New Roman" w:eastAsiaTheme="minorEastAsia" w:hAnsi="Times New Roman" w:cs="Times New Roman"/>
          <w:bCs/>
          <w:sz w:val="24"/>
          <w:szCs w:val="24"/>
          <w:shd w:val="clear" w:color="auto" w:fill="FFFFFF"/>
          <w:lang w:eastAsia="pl-PL"/>
        </w:rPr>
      </w:pPr>
      <w:r>
        <w:rPr>
          <w:rFonts w:ascii="Times New Roman" w:eastAsiaTheme="minorEastAsia" w:hAnsi="Times New Roman" w:cs="Times New Roman"/>
          <w:bCs/>
          <w:sz w:val="24"/>
          <w:szCs w:val="24"/>
          <w:shd w:val="clear" w:color="auto" w:fill="FFFFFF"/>
          <w:lang w:eastAsia="pl-PL"/>
        </w:rPr>
        <w:t>p</w:t>
      </w:r>
      <w:r w:rsidR="00B96754" w:rsidRPr="00C858C2">
        <w:rPr>
          <w:rFonts w:ascii="Times New Roman" w:eastAsiaTheme="minorEastAsia" w:hAnsi="Times New Roman" w:cs="Times New Roman"/>
          <w:bCs/>
          <w:sz w:val="24"/>
          <w:szCs w:val="24"/>
          <w:shd w:val="clear" w:color="auto" w:fill="FFFFFF"/>
          <w:lang w:eastAsia="pl-PL"/>
        </w:rPr>
        <w:t>rowadzący magazyn powinien wykazać w ewidencji wprowadzenie towarów do magazynu;</w:t>
      </w:r>
    </w:p>
    <w:p w:rsidR="00B96754" w:rsidRPr="00C858C2" w:rsidRDefault="00C007B9" w:rsidP="005F7559">
      <w:pPr>
        <w:numPr>
          <w:ilvl w:val="0"/>
          <w:numId w:val="47"/>
        </w:numPr>
        <w:suppressAutoHyphens/>
        <w:spacing w:after="120" w:line="360" w:lineRule="auto"/>
        <w:ind w:left="697" w:hanging="357"/>
        <w:jc w:val="both"/>
        <w:rPr>
          <w:rFonts w:ascii="Times New Roman" w:eastAsiaTheme="minorEastAsia" w:hAnsi="Times New Roman" w:cs="Times New Roman"/>
          <w:bCs/>
          <w:sz w:val="24"/>
          <w:szCs w:val="24"/>
          <w:shd w:val="clear" w:color="auto" w:fill="FFFFFF"/>
          <w:lang w:eastAsia="pl-PL"/>
        </w:rPr>
      </w:pPr>
      <w:r>
        <w:rPr>
          <w:rFonts w:ascii="Times New Roman" w:eastAsiaTheme="minorEastAsia" w:hAnsi="Times New Roman" w:cs="Times New Roman"/>
          <w:bCs/>
          <w:sz w:val="24"/>
          <w:szCs w:val="24"/>
          <w:shd w:val="clear" w:color="auto" w:fill="FFFFFF"/>
          <w:lang w:eastAsia="pl-PL"/>
        </w:rPr>
        <w:t>w</w:t>
      </w:r>
      <w:r w:rsidR="00B96754" w:rsidRPr="00C858C2">
        <w:rPr>
          <w:rFonts w:ascii="Times New Roman" w:eastAsiaTheme="minorEastAsia" w:hAnsi="Times New Roman" w:cs="Times New Roman"/>
          <w:bCs/>
          <w:sz w:val="24"/>
          <w:szCs w:val="24"/>
          <w:shd w:val="clear" w:color="auto" w:fill="FFFFFF"/>
          <w:lang w:eastAsia="pl-PL"/>
        </w:rPr>
        <w:t>e wrześniu w momencie przeniesienia prawa do rozporządzania towarami jak właściciel u A nastąpi wewnątrzwspólnotowa dostawa towarów, natomiast u B wewnątrzwspólnotowe nabycie towarów; zarówno A</w:t>
      </w:r>
      <w:r>
        <w:rPr>
          <w:rFonts w:ascii="Times New Roman" w:eastAsiaTheme="minorEastAsia" w:hAnsi="Times New Roman" w:cs="Times New Roman"/>
          <w:bCs/>
          <w:sz w:val="24"/>
          <w:szCs w:val="24"/>
          <w:shd w:val="clear" w:color="auto" w:fill="FFFFFF"/>
          <w:lang w:eastAsia="pl-PL"/>
        </w:rPr>
        <w:t>,</w:t>
      </w:r>
      <w:r w:rsidR="00B96754" w:rsidRPr="00C858C2">
        <w:rPr>
          <w:rFonts w:ascii="Times New Roman" w:eastAsiaTheme="minorEastAsia" w:hAnsi="Times New Roman" w:cs="Times New Roman"/>
          <w:bCs/>
          <w:sz w:val="24"/>
          <w:szCs w:val="24"/>
          <w:shd w:val="clear" w:color="auto" w:fill="FFFFFF"/>
          <w:lang w:eastAsia="pl-PL"/>
        </w:rPr>
        <w:t xml:space="preserve"> jak i B powinni zaktualizować swoje ewidencje;</w:t>
      </w:r>
    </w:p>
    <w:p w:rsidR="00B96754" w:rsidRPr="00C858C2" w:rsidRDefault="00B96754" w:rsidP="005F7559">
      <w:pPr>
        <w:numPr>
          <w:ilvl w:val="0"/>
          <w:numId w:val="47"/>
        </w:numPr>
        <w:suppressAutoHyphens/>
        <w:spacing w:after="120" w:line="360" w:lineRule="auto"/>
        <w:ind w:left="697" w:hanging="357"/>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lastRenderedPageBreak/>
        <w:t>A powinien zadeklarować wewnątrzwspólnotową dostawę towarów</w:t>
      </w:r>
      <w:r w:rsidRPr="00C858C2" w:rsidDel="0051341C">
        <w:rPr>
          <w:rFonts w:ascii="Times New Roman" w:eastAsiaTheme="minorEastAsia" w:hAnsi="Times New Roman" w:cs="Times New Roman"/>
          <w:bCs/>
          <w:sz w:val="24"/>
          <w:szCs w:val="24"/>
          <w:shd w:val="clear" w:color="auto" w:fill="FFFFFF"/>
          <w:lang w:eastAsia="pl-PL"/>
        </w:rPr>
        <w:t xml:space="preserve"> </w:t>
      </w:r>
      <w:r w:rsidRPr="00C858C2">
        <w:rPr>
          <w:rFonts w:ascii="Times New Roman" w:eastAsiaTheme="minorEastAsia" w:hAnsi="Times New Roman" w:cs="Times New Roman"/>
          <w:bCs/>
          <w:sz w:val="24"/>
          <w:szCs w:val="24"/>
          <w:shd w:val="clear" w:color="auto" w:fill="FFFFFF"/>
          <w:lang w:eastAsia="pl-PL"/>
        </w:rPr>
        <w:t>w swojej deklaracji oraz złożyć informację podsumowującą, w której wykaże numer identyfikacyjny B i wartość dostarczonych towarów;</w:t>
      </w:r>
    </w:p>
    <w:p w:rsidR="00B96754" w:rsidRPr="00C858C2" w:rsidRDefault="00B96754" w:rsidP="005F7559">
      <w:pPr>
        <w:numPr>
          <w:ilvl w:val="0"/>
          <w:numId w:val="47"/>
        </w:numPr>
        <w:suppressAutoHyphens/>
        <w:spacing w:after="120" w:line="360" w:lineRule="auto"/>
        <w:ind w:left="697" w:hanging="357"/>
        <w:jc w:val="both"/>
        <w:rPr>
          <w:rFonts w:ascii="Times New Roman" w:eastAsiaTheme="minorEastAsia" w:hAnsi="Times New Roman" w:cs="Times New Roman"/>
          <w:bCs/>
          <w:i/>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t>B powinien rozliczyć VAT należny z tytułu wewnątrzwspólnotowego nabycia towarów w swojej deklaracji.</w:t>
      </w:r>
    </w:p>
    <w:p w:rsidR="00B96754" w:rsidRPr="00C858C2" w:rsidRDefault="00B96754" w:rsidP="005F7559">
      <w:pPr>
        <w:spacing w:after="120" w:line="360" w:lineRule="auto"/>
        <w:ind w:left="510" w:hanging="510"/>
        <w:jc w:val="both"/>
        <w:rPr>
          <w:rFonts w:ascii="Times New Roman" w:eastAsiaTheme="minorEastAsia" w:hAnsi="Times New Roman" w:cs="Times New Roman"/>
          <w:bCs/>
          <w:i/>
          <w:sz w:val="24"/>
          <w:szCs w:val="24"/>
          <w:shd w:val="clear" w:color="auto" w:fill="FFFFFF"/>
          <w:lang w:eastAsia="pl-PL"/>
        </w:rPr>
      </w:pPr>
      <w:r w:rsidRPr="00C858C2">
        <w:rPr>
          <w:rFonts w:ascii="Times New Roman" w:eastAsiaTheme="minorEastAsia" w:hAnsi="Times New Roman" w:cs="Times New Roman"/>
          <w:bCs/>
          <w:i/>
          <w:sz w:val="24"/>
          <w:szCs w:val="24"/>
          <w:shd w:val="clear" w:color="auto" w:fill="FFFFFF"/>
          <w:lang w:eastAsia="pl-PL"/>
        </w:rPr>
        <w:t>Przykład 2: zastąpienie</w:t>
      </w:r>
    </w:p>
    <w:p w:rsidR="00B96754" w:rsidRPr="00C858C2" w:rsidRDefault="00B96754" w:rsidP="005F7559">
      <w:pPr>
        <w:spacing w:after="12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t xml:space="preserve">Przedsiębiorstwo A z siedzibą w państwie członkowskim 1 w miesiącu lutym przemieszcza własne towary w procedurze magazynu typu </w:t>
      </w:r>
      <w:r w:rsidRPr="00C858C2">
        <w:rPr>
          <w:rFonts w:ascii="Times New Roman" w:eastAsiaTheme="minorEastAsia" w:hAnsi="Times New Roman" w:cs="Times New Roman"/>
          <w:bCs/>
          <w:i/>
          <w:sz w:val="24"/>
          <w:szCs w:val="24"/>
          <w:shd w:val="clear" w:color="auto" w:fill="FFFFFF"/>
          <w:lang w:eastAsia="pl-PL"/>
        </w:rPr>
        <w:t>call-off stock</w:t>
      </w:r>
      <w:r w:rsidRPr="00C858C2">
        <w:rPr>
          <w:rFonts w:ascii="Times New Roman" w:eastAsiaTheme="minorEastAsia" w:hAnsi="Times New Roman" w:cs="Times New Roman"/>
          <w:bCs/>
          <w:sz w:val="24"/>
          <w:szCs w:val="24"/>
          <w:shd w:val="clear" w:color="auto" w:fill="FFFFFF"/>
          <w:lang w:eastAsia="pl-PL"/>
        </w:rPr>
        <w:t xml:space="preserve"> do państwa członkowskiego 2. Towary są przeznaczone dla przedsiębiorstwa B. Następnie w październiku A i B wypowiadają porozumienie, a towary, które nie zostały sprzedane B, pozostają nadal na terytorium państwa członkowskiego 2. W tym samym czasie A zawiera porozumienie z C z siedzibą w państwie członkowskim 2 i C nabywa własność pozostałych towarów od A. </w:t>
      </w:r>
    </w:p>
    <w:p w:rsidR="00B96754" w:rsidRPr="00C858C2" w:rsidRDefault="00B96754" w:rsidP="005F7559">
      <w:pPr>
        <w:spacing w:after="240" w:line="360" w:lineRule="auto"/>
        <w:ind w:left="510" w:hanging="510"/>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t>W takiej sytuacji, zgodnie z projektowanymi przepisami:</w:t>
      </w:r>
    </w:p>
    <w:p w:rsidR="00B96754" w:rsidRPr="00C858C2" w:rsidRDefault="00C007B9" w:rsidP="005F7559">
      <w:pPr>
        <w:numPr>
          <w:ilvl w:val="0"/>
          <w:numId w:val="48"/>
        </w:numPr>
        <w:suppressAutoHyphens/>
        <w:spacing w:after="120" w:line="360" w:lineRule="auto"/>
        <w:ind w:left="340" w:hanging="357"/>
        <w:jc w:val="both"/>
        <w:rPr>
          <w:rFonts w:ascii="Times New Roman" w:eastAsiaTheme="minorEastAsia" w:hAnsi="Times New Roman" w:cs="Times New Roman"/>
          <w:bCs/>
          <w:sz w:val="24"/>
          <w:szCs w:val="24"/>
          <w:shd w:val="clear" w:color="auto" w:fill="FFFFFF"/>
          <w:lang w:eastAsia="pl-PL"/>
        </w:rPr>
      </w:pPr>
      <w:r>
        <w:rPr>
          <w:rFonts w:ascii="Times New Roman" w:eastAsiaTheme="minorEastAsia" w:hAnsi="Times New Roman" w:cs="Times New Roman"/>
          <w:bCs/>
          <w:sz w:val="24"/>
          <w:szCs w:val="24"/>
          <w:shd w:val="clear" w:color="auto" w:fill="FFFFFF"/>
          <w:lang w:eastAsia="pl-PL"/>
        </w:rPr>
        <w:t>w</w:t>
      </w:r>
      <w:r w:rsidR="00B96754" w:rsidRPr="00C858C2">
        <w:rPr>
          <w:rFonts w:ascii="Times New Roman" w:eastAsiaTheme="minorEastAsia" w:hAnsi="Times New Roman" w:cs="Times New Roman"/>
          <w:bCs/>
          <w:sz w:val="24"/>
          <w:szCs w:val="24"/>
          <w:shd w:val="clear" w:color="auto" w:fill="FFFFFF"/>
          <w:lang w:eastAsia="pl-PL"/>
        </w:rPr>
        <w:t xml:space="preserve"> odniesieniu do towarów nabytych przez B przed wypowiedzeniem porozumienia obowiązują zasady określone w przykładzie 1;</w:t>
      </w:r>
    </w:p>
    <w:p w:rsidR="00B96754" w:rsidRPr="00C858C2" w:rsidRDefault="00C007B9" w:rsidP="005F7559">
      <w:pPr>
        <w:numPr>
          <w:ilvl w:val="0"/>
          <w:numId w:val="48"/>
        </w:numPr>
        <w:suppressAutoHyphens/>
        <w:spacing w:after="120" w:line="360" w:lineRule="auto"/>
        <w:ind w:left="340" w:hanging="357"/>
        <w:jc w:val="both"/>
        <w:rPr>
          <w:rFonts w:ascii="Times New Roman" w:eastAsiaTheme="minorEastAsia" w:hAnsi="Times New Roman" w:cs="Times New Roman"/>
          <w:bCs/>
          <w:sz w:val="24"/>
          <w:szCs w:val="24"/>
          <w:shd w:val="clear" w:color="auto" w:fill="FFFFFF"/>
          <w:lang w:eastAsia="pl-PL"/>
        </w:rPr>
      </w:pPr>
      <w:r>
        <w:rPr>
          <w:rFonts w:ascii="Times New Roman" w:eastAsiaTheme="minorEastAsia" w:hAnsi="Times New Roman" w:cs="Times New Roman"/>
          <w:bCs/>
          <w:sz w:val="24"/>
          <w:szCs w:val="24"/>
          <w:shd w:val="clear" w:color="auto" w:fill="FFFFFF"/>
          <w:lang w:eastAsia="pl-PL"/>
        </w:rPr>
        <w:t>w</w:t>
      </w:r>
      <w:r w:rsidR="00B96754" w:rsidRPr="00C858C2">
        <w:rPr>
          <w:rFonts w:ascii="Times New Roman" w:eastAsiaTheme="minorEastAsia" w:hAnsi="Times New Roman" w:cs="Times New Roman"/>
          <w:bCs/>
          <w:sz w:val="24"/>
          <w:szCs w:val="24"/>
          <w:shd w:val="clear" w:color="auto" w:fill="FFFFFF"/>
          <w:lang w:eastAsia="pl-PL"/>
        </w:rPr>
        <w:t xml:space="preserve"> odniesieniu do towarów nabytych przez C obowiązują zasady określone w przykładzie 1, ale dodatkowo A powinien odnotować zastąpienie B przez C w prowadzonej ewidencji, jak również złożyć informację podsumowującą, w której wskaże numer identyfikacji podatkowej C.</w:t>
      </w:r>
    </w:p>
    <w:p w:rsidR="00B96754" w:rsidRPr="00C858C2" w:rsidRDefault="00B96754" w:rsidP="005F7559">
      <w:pPr>
        <w:spacing w:before="240" w:after="0" w:line="360" w:lineRule="auto"/>
        <w:ind w:left="510" w:hanging="510"/>
        <w:jc w:val="both"/>
        <w:rPr>
          <w:rFonts w:ascii="Times New Roman" w:eastAsiaTheme="minorEastAsia" w:hAnsi="Times New Roman" w:cs="Times New Roman"/>
          <w:bCs/>
          <w:i/>
          <w:sz w:val="24"/>
          <w:szCs w:val="24"/>
          <w:shd w:val="clear" w:color="auto" w:fill="FFFFFF"/>
          <w:lang w:eastAsia="pl-PL"/>
        </w:rPr>
      </w:pPr>
      <w:r w:rsidRPr="00C858C2">
        <w:rPr>
          <w:rFonts w:ascii="Times New Roman" w:eastAsiaTheme="minorEastAsia" w:hAnsi="Times New Roman" w:cs="Times New Roman"/>
          <w:bCs/>
          <w:i/>
          <w:sz w:val="24"/>
          <w:szCs w:val="24"/>
          <w:shd w:val="clear" w:color="auto" w:fill="FFFFFF"/>
          <w:lang w:eastAsia="pl-PL"/>
        </w:rPr>
        <w:t>Przykład 3: przekroczenie okresu 12 miesięcy</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t xml:space="preserve">Przedsiębiorstwo A z siedzibą w państwie członkowskim 1 w dniu 4 lutego przemieszcza własne towary w procedurze magazynu typu </w:t>
      </w:r>
      <w:r w:rsidRPr="00C858C2">
        <w:rPr>
          <w:rFonts w:ascii="Times New Roman" w:eastAsiaTheme="minorEastAsia" w:hAnsi="Times New Roman" w:cs="Times New Roman"/>
          <w:bCs/>
          <w:i/>
          <w:sz w:val="24"/>
          <w:szCs w:val="24"/>
          <w:shd w:val="clear" w:color="auto" w:fill="FFFFFF"/>
          <w:lang w:eastAsia="pl-PL"/>
        </w:rPr>
        <w:t>call-off stock</w:t>
      </w:r>
      <w:r w:rsidRPr="00C858C2">
        <w:rPr>
          <w:rFonts w:ascii="Times New Roman" w:eastAsiaTheme="minorEastAsia" w:hAnsi="Times New Roman" w:cs="Times New Roman"/>
          <w:bCs/>
          <w:sz w:val="24"/>
          <w:szCs w:val="24"/>
          <w:shd w:val="clear" w:color="auto" w:fill="FFFFFF"/>
          <w:lang w:eastAsia="pl-PL"/>
        </w:rPr>
        <w:t xml:space="preserve"> do państwa członkowskiego 2. Towary były przeznaczone dla przedsiębiorstwa B, jednakże po upływie roku od daty przemieszczenia nie nastąpiło przeniesieni</w:t>
      </w:r>
      <w:r w:rsidR="00C007B9">
        <w:rPr>
          <w:rFonts w:ascii="Times New Roman" w:eastAsiaTheme="minorEastAsia" w:hAnsi="Times New Roman" w:cs="Times New Roman"/>
          <w:bCs/>
          <w:sz w:val="24"/>
          <w:szCs w:val="24"/>
          <w:shd w:val="clear" w:color="auto" w:fill="FFFFFF"/>
          <w:lang w:eastAsia="pl-PL"/>
        </w:rPr>
        <w:t>e</w:t>
      </w:r>
      <w:r w:rsidRPr="00C858C2">
        <w:rPr>
          <w:rFonts w:ascii="Times New Roman" w:eastAsiaTheme="minorEastAsia" w:hAnsi="Times New Roman" w:cs="Times New Roman"/>
          <w:bCs/>
          <w:sz w:val="24"/>
          <w:szCs w:val="24"/>
          <w:shd w:val="clear" w:color="auto" w:fill="FFFFFF"/>
          <w:lang w:eastAsia="pl-PL"/>
        </w:rPr>
        <w:t xml:space="preserve"> prawa do rozporządzania towarami jak właściciel na B i towary te nadal znajdują się na terytorium państwa członkowskiego 2. </w:t>
      </w:r>
    </w:p>
    <w:p w:rsidR="00B96754" w:rsidRPr="00C858C2" w:rsidRDefault="00B96754" w:rsidP="005F7559">
      <w:pPr>
        <w:spacing w:after="12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t>Zgodnie z projektowanymi przepisami:</w:t>
      </w:r>
    </w:p>
    <w:p w:rsidR="00B96754" w:rsidRPr="00C858C2" w:rsidRDefault="00B96754" w:rsidP="005F7559">
      <w:pPr>
        <w:numPr>
          <w:ilvl w:val="0"/>
          <w:numId w:val="47"/>
        </w:numPr>
        <w:suppressAutoHyphens/>
        <w:spacing w:after="120" w:line="360" w:lineRule="auto"/>
        <w:ind w:left="340" w:hanging="357"/>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t>A w lutym powinien wykazać przemieszczenie towarów w prowadzonej ewidencji, a w informacji podsumowującej za miesiąc luty powinien wykazać numer identyfikacji podatkowej B;</w:t>
      </w:r>
    </w:p>
    <w:p w:rsidR="00B96754" w:rsidRPr="00C858C2" w:rsidRDefault="00C007B9" w:rsidP="005F7559">
      <w:pPr>
        <w:numPr>
          <w:ilvl w:val="0"/>
          <w:numId w:val="47"/>
        </w:numPr>
        <w:suppressAutoHyphens/>
        <w:spacing w:after="120" w:line="360" w:lineRule="auto"/>
        <w:ind w:left="340" w:hanging="357"/>
        <w:jc w:val="both"/>
        <w:rPr>
          <w:rFonts w:ascii="Times New Roman" w:eastAsiaTheme="minorEastAsia" w:hAnsi="Times New Roman" w:cs="Times New Roman"/>
          <w:bCs/>
          <w:sz w:val="24"/>
          <w:szCs w:val="24"/>
          <w:shd w:val="clear" w:color="auto" w:fill="FFFFFF"/>
          <w:lang w:eastAsia="pl-PL"/>
        </w:rPr>
      </w:pPr>
      <w:r>
        <w:rPr>
          <w:rFonts w:ascii="Times New Roman" w:eastAsiaTheme="minorEastAsia" w:hAnsi="Times New Roman" w:cs="Times New Roman"/>
          <w:bCs/>
          <w:sz w:val="24"/>
          <w:szCs w:val="24"/>
          <w:shd w:val="clear" w:color="auto" w:fill="FFFFFF"/>
          <w:lang w:eastAsia="pl-PL"/>
        </w:rPr>
        <w:lastRenderedPageBreak/>
        <w:t>p</w:t>
      </w:r>
      <w:r w:rsidR="00B96754" w:rsidRPr="00C858C2">
        <w:rPr>
          <w:rFonts w:ascii="Times New Roman" w:eastAsiaTheme="minorEastAsia" w:hAnsi="Times New Roman" w:cs="Times New Roman"/>
          <w:bCs/>
          <w:sz w:val="24"/>
          <w:szCs w:val="24"/>
          <w:shd w:val="clear" w:color="auto" w:fill="FFFFFF"/>
          <w:lang w:eastAsia="pl-PL"/>
        </w:rPr>
        <w:t>rowadzący magazyn powinien wykazać w ewidencji wprowadzenie towarów do magazynu;</w:t>
      </w:r>
    </w:p>
    <w:p w:rsidR="00B96754" w:rsidRPr="00C858C2" w:rsidRDefault="00C007B9" w:rsidP="005F7559">
      <w:pPr>
        <w:numPr>
          <w:ilvl w:val="0"/>
          <w:numId w:val="47"/>
        </w:numPr>
        <w:suppressAutoHyphens/>
        <w:spacing w:after="120" w:line="360" w:lineRule="auto"/>
        <w:ind w:left="340"/>
        <w:jc w:val="both"/>
        <w:rPr>
          <w:rFonts w:ascii="Times New Roman" w:eastAsiaTheme="minorEastAsia" w:hAnsi="Times New Roman" w:cs="Times New Roman"/>
          <w:bCs/>
          <w:sz w:val="24"/>
          <w:szCs w:val="24"/>
          <w:shd w:val="clear" w:color="auto" w:fill="FFFFFF"/>
          <w:lang w:eastAsia="pl-PL"/>
        </w:rPr>
      </w:pPr>
      <w:r>
        <w:rPr>
          <w:rFonts w:ascii="Times New Roman" w:eastAsiaTheme="minorEastAsia" w:hAnsi="Times New Roman" w:cs="Times New Roman"/>
          <w:bCs/>
          <w:sz w:val="24"/>
          <w:szCs w:val="24"/>
          <w:shd w:val="clear" w:color="auto" w:fill="FFFFFF"/>
          <w:lang w:eastAsia="pl-PL"/>
        </w:rPr>
        <w:t>n</w:t>
      </w:r>
      <w:r w:rsidR="00B96754" w:rsidRPr="00C858C2">
        <w:rPr>
          <w:rFonts w:ascii="Times New Roman" w:eastAsiaTheme="minorEastAsia" w:hAnsi="Times New Roman" w:cs="Times New Roman"/>
          <w:bCs/>
          <w:sz w:val="24"/>
          <w:szCs w:val="24"/>
          <w:shd w:val="clear" w:color="auto" w:fill="FFFFFF"/>
          <w:lang w:eastAsia="pl-PL"/>
        </w:rPr>
        <w:t>astępnego dnia po upływie 12-miesięcznego okresu u A nastąpi wewnątrzwspólnotowa dostawa towarów</w:t>
      </w:r>
      <w:r w:rsidR="00B96754" w:rsidRPr="00C858C2" w:rsidDel="0051341C">
        <w:rPr>
          <w:rFonts w:ascii="Times New Roman" w:eastAsiaTheme="minorEastAsia" w:hAnsi="Times New Roman" w:cs="Times New Roman"/>
          <w:bCs/>
          <w:sz w:val="24"/>
          <w:szCs w:val="24"/>
          <w:shd w:val="clear" w:color="auto" w:fill="FFFFFF"/>
          <w:lang w:eastAsia="pl-PL"/>
        </w:rPr>
        <w:t xml:space="preserve"> </w:t>
      </w:r>
      <w:r w:rsidR="00B96754" w:rsidRPr="00C858C2">
        <w:rPr>
          <w:rFonts w:ascii="Times New Roman" w:eastAsiaTheme="minorEastAsia" w:hAnsi="Times New Roman" w:cs="Times New Roman"/>
          <w:bCs/>
          <w:sz w:val="24"/>
          <w:szCs w:val="24"/>
          <w:shd w:val="clear" w:color="auto" w:fill="FFFFFF"/>
          <w:lang w:eastAsia="pl-PL"/>
        </w:rPr>
        <w:t>w państwie członkowskim 1 (czyli państwie, z którego przemieścił towary) i wewnątrzwspólnotowe nabycie towarów w państwie członkowskim 2 (czyli w państwie, do którego przemieścił towary)</w:t>
      </w:r>
      <w:r>
        <w:rPr>
          <w:rFonts w:ascii="Times New Roman" w:eastAsiaTheme="minorEastAsia" w:hAnsi="Times New Roman" w:cs="Times New Roman"/>
          <w:bCs/>
          <w:sz w:val="24"/>
          <w:szCs w:val="24"/>
          <w:shd w:val="clear" w:color="auto" w:fill="FFFFFF"/>
          <w:lang w:eastAsia="pl-PL"/>
        </w:rPr>
        <w:t>;</w:t>
      </w:r>
      <w:r w:rsidR="00B96754" w:rsidRPr="00C858C2">
        <w:rPr>
          <w:rFonts w:ascii="Times New Roman" w:eastAsiaTheme="minorEastAsia" w:hAnsi="Times New Roman" w:cs="Times New Roman"/>
          <w:bCs/>
          <w:sz w:val="24"/>
          <w:szCs w:val="24"/>
          <w:shd w:val="clear" w:color="auto" w:fill="FFFFFF"/>
          <w:lang w:eastAsia="pl-PL"/>
        </w:rPr>
        <w:t xml:space="preserve"> </w:t>
      </w:r>
    </w:p>
    <w:p w:rsidR="00B96754" w:rsidRPr="00C858C2" w:rsidRDefault="00B96754" w:rsidP="005F7559">
      <w:pPr>
        <w:numPr>
          <w:ilvl w:val="0"/>
          <w:numId w:val="47"/>
        </w:numPr>
        <w:suppressAutoHyphens/>
        <w:spacing w:before="240" w:after="0" w:line="360" w:lineRule="auto"/>
        <w:ind w:left="340"/>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t>A powinien zarejestrować się w państwie członkowskim 2 i tam wykazać wewnątrzwspólnotowe nabycie towarów w deklaracji VAT oraz złożyć informację podsumowującą, w której wykaże swój numer identyfikacyjny i wartość towarów.</w:t>
      </w:r>
    </w:p>
    <w:p w:rsidR="00B96754" w:rsidRPr="00C858C2" w:rsidRDefault="004F3DCF" w:rsidP="005F7559">
      <w:pPr>
        <w:spacing w:before="240" w:after="0" w:line="360" w:lineRule="auto"/>
        <w:jc w:val="both"/>
        <w:rPr>
          <w:rFonts w:ascii="Times New Roman" w:eastAsiaTheme="minorEastAsia" w:hAnsi="Times New Roman" w:cs="Times New Roman"/>
          <w:bCs/>
          <w:color w:val="000000" w:themeColor="text1"/>
          <w:sz w:val="24"/>
          <w:szCs w:val="24"/>
          <w:u w:val="single"/>
          <w:lang w:eastAsia="pl-PL"/>
        </w:rPr>
      </w:pPr>
      <w:r>
        <w:rPr>
          <w:rFonts w:ascii="Times New Roman" w:eastAsiaTheme="minorEastAsia" w:hAnsi="Times New Roman" w:cs="Times New Roman"/>
          <w:bCs/>
          <w:color w:val="000000" w:themeColor="text1"/>
          <w:sz w:val="24"/>
          <w:szCs w:val="24"/>
          <w:u w:val="single"/>
          <w:lang w:eastAsia="pl-PL"/>
        </w:rPr>
        <w:t>b)</w:t>
      </w:r>
      <w:r>
        <w:rPr>
          <w:rFonts w:ascii="Times New Roman" w:eastAsiaTheme="minorEastAsia" w:hAnsi="Times New Roman" w:cs="Times New Roman"/>
          <w:bCs/>
          <w:color w:val="000000" w:themeColor="text1"/>
          <w:sz w:val="24"/>
          <w:szCs w:val="24"/>
          <w:u w:val="single"/>
          <w:lang w:eastAsia="pl-PL"/>
        </w:rPr>
        <w:tab/>
      </w:r>
      <w:r w:rsidR="00B96754" w:rsidRPr="00C858C2">
        <w:rPr>
          <w:rFonts w:ascii="Times New Roman" w:eastAsiaTheme="minorEastAsia" w:hAnsi="Times New Roman" w:cs="Times New Roman"/>
          <w:bCs/>
          <w:color w:val="000000" w:themeColor="text1"/>
          <w:sz w:val="24"/>
          <w:szCs w:val="24"/>
          <w:u w:val="single"/>
          <w:lang w:eastAsia="pl-PL"/>
        </w:rPr>
        <w:t>Transakcje łańcuchowe</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W celu implementacji dyrektywy 2018/1910 w ustawie o VAT zamierza się wprowadzić zmiany w zakresie dostawy towarów w ramach tzw. transakcji łańcuchowych. Jak już zostało wspomniane w poprzedniej części uzasadnienia, transakcje łańcuchowe charakteryzują się tym, że w dostawie towaru biorą udział co najmniej trzy podmioty, towar jest transportowany lub wysyłany od pierwszego do ostatniego w kolejności nabywcy, a transakcję ruchomą (transport lub wysyłka) należy przyporządkować jednej dostawie. Pozostałe są transakcjami nieruchomymi. Przyporządkowanie transportu towarów ma istotne znaczenie, gdyż od tego zależy miejsce świadczenia dla każdej z dostaw w łańcuchu i skutki podatkowe dla podmiotów dokonujących dostaw.</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Zasady określania miejsca świadczenia w przypadku tzw. transakcji łańcuchowych wprowadza art. 22 ust. 2 ustawy o VAT. Zgodnie z ww. przepisem, w sytuacji kiedy ten sam towar jest przedmiotem kolejnych dostaw, ale faktycznie jest przemieszczany bezpośrednio od pierwszego dostawcy do ostatniego w kolejności nabywcy, przyjmuje się, że ma miejsce tylko jedna wysyłka. Jeżeli towar jest wysyłany lub transportowany przez nabywcę, który dokonuje również jego dostawy, wówczas transport towarów będzie przyporządkowany dostawie dokonanej dla tego nabywcy, chyba że z warunków dostawy wynika, że wysyłkę lub transport towaru należy przyporządkować jego dostawie.</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Pierwszą istotną zmianą, będącą konsekwencją zmian wynikających z proponowanych ust. 2a, 2b i 2</w:t>
      </w:r>
      <w:r w:rsidR="00372FC3" w:rsidRPr="00C858C2">
        <w:rPr>
          <w:rFonts w:ascii="Times New Roman" w:eastAsiaTheme="minorEastAsia" w:hAnsi="Times New Roman" w:cs="Times New Roman"/>
          <w:bCs/>
          <w:sz w:val="24"/>
          <w:szCs w:val="24"/>
          <w:lang w:eastAsia="pl-PL"/>
        </w:rPr>
        <w:t>c</w:t>
      </w:r>
      <w:r w:rsidRPr="00C858C2">
        <w:rPr>
          <w:rFonts w:ascii="Times New Roman" w:eastAsiaTheme="minorEastAsia" w:hAnsi="Times New Roman" w:cs="Times New Roman"/>
          <w:bCs/>
          <w:sz w:val="24"/>
          <w:szCs w:val="24"/>
          <w:lang w:eastAsia="pl-PL"/>
        </w:rPr>
        <w:t xml:space="preserve"> w art. 22 ustawy o VAT (o których mowa niżej), jest zmiana brzmienia ust. 2 tego </w:t>
      </w:r>
      <w:r w:rsidRPr="00C858C2">
        <w:rPr>
          <w:rFonts w:ascii="Times New Roman" w:eastAsiaTheme="minorEastAsia" w:hAnsi="Times New Roman" w:cs="Times New Roman"/>
          <w:bCs/>
          <w:sz w:val="24"/>
          <w:szCs w:val="24"/>
          <w:lang w:eastAsia="pl-PL"/>
        </w:rPr>
        <w:lastRenderedPageBreak/>
        <w:t>przepisu. Zmiany w zakresie art. 22 ust. 2 projektu ustawy zostaną omówione w dalszej części tego uzasadnienia.</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Zgodnie </w:t>
      </w:r>
      <w:r w:rsidRPr="00C858C2">
        <w:rPr>
          <w:rFonts w:ascii="Times New Roman" w:eastAsiaTheme="minorEastAsia" w:hAnsi="Times New Roman" w:cs="Times New Roman"/>
          <w:b/>
          <w:bCs/>
          <w:sz w:val="24"/>
          <w:szCs w:val="24"/>
          <w:lang w:eastAsia="pl-PL"/>
        </w:rPr>
        <w:t>z dodanym art. 22 ust. 2</w:t>
      </w:r>
      <w:r w:rsidR="00372FC3" w:rsidRPr="00C858C2">
        <w:rPr>
          <w:rFonts w:ascii="Times New Roman" w:eastAsiaTheme="minorEastAsia" w:hAnsi="Times New Roman" w:cs="Times New Roman"/>
          <w:b/>
          <w:bCs/>
          <w:sz w:val="24"/>
          <w:szCs w:val="24"/>
          <w:lang w:eastAsia="pl-PL"/>
        </w:rPr>
        <w:t>b</w:t>
      </w:r>
      <w:r w:rsidRPr="00C858C2">
        <w:rPr>
          <w:rFonts w:ascii="Times New Roman" w:eastAsiaTheme="minorEastAsia" w:hAnsi="Times New Roman" w:cs="Times New Roman"/>
          <w:b/>
          <w:bCs/>
          <w:sz w:val="24"/>
          <w:szCs w:val="24"/>
          <w:lang w:eastAsia="pl-PL"/>
        </w:rPr>
        <w:t xml:space="preserve"> ustawy o VAT</w:t>
      </w:r>
      <w:r w:rsidRPr="00C858C2">
        <w:rPr>
          <w:rFonts w:ascii="Times New Roman" w:eastAsiaTheme="minorEastAsia" w:hAnsi="Times New Roman" w:cs="Times New Roman"/>
          <w:bCs/>
          <w:sz w:val="24"/>
          <w:szCs w:val="24"/>
          <w:lang w:eastAsia="pl-PL"/>
        </w:rPr>
        <w:t>, w przypadku gdy kilka podmiotów dokonuje dostawy tego samego towaru w ten sposób, że są one wysyłane lub transportowane bezpośrednio od pierwszego dostawcy do ostatniego w kolejności nabywcy, przy czym towar ten jest wysyłany lub transportowany z terytorium jednego państwa członkowskiego na terytorium innego państwa członkowskiego, to wysyłka lub transport tego towaru są przyporządkowane wyłącznie do dostawy dokonanej do podmiotu pośredniczącego.</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Dla celów stosowania tego przepisu wprowadzono wyjaśnienie pojęcia podmiotu pośredniczącego. Zgodnie </w:t>
      </w:r>
      <w:r w:rsidRPr="00C858C2">
        <w:rPr>
          <w:rFonts w:ascii="Times New Roman" w:eastAsiaTheme="minorEastAsia" w:hAnsi="Times New Roman" w:cs="Times New Roman"/>
          <w:b/>
          <w:bCs/>
          <w:sz w:val="24"/>
          <w:szCs w:val="24"/>
          <w:lang w:eastAsia="pl-PL"/>
        </w:rPr>
        <w:t>z dodanym art. 22 ust. 2d ustawy o VAT</w:t>
      </w:r>
      <w:r w:rsidRPr="00C858C2">
        <w:rPr>
          <w:rFonts w:ascii="Times New Roman" w:eastAsiaTheme="minorEastAsia" w:hAnsi="Times New Roman" w:cs="Times New Roman"/>
          <w:bCs/>
          <w:sz w:val="24"/>
          <w:szCs w:val="24"/>
          <w:lang w:eastAsia="pl-PL"/>
        </w:rPr>
        <w:t xml:space="preserve"> przez podmiot pośredniczący rozumie się dostawcę towarów innego niż pierwszy w kolejności dostawca, który wysyła lub transportuje towar samodzielnie albo za pośrednictwem osoby trzeciej działającej na jego rzecz. Podmiot pośredniczący odgrywa kluczową rolę w transakcji łańcuchowej, ponieważ to do niego – co do zasady – będzie przypisany transport lub wysyłka towarów w ramach tego typu transakcji. Przepis </w:t>
      </w:r>
      <w:r w:rsidRPr="00C858C2">
        <w:rPr>
          <w:rFonts w:ascii="Times New Roman" w:eastAsiaTheme="minorEastAsia" w:hAnsi="Times New Roman" w:cs="Times New Roman"/>
          <w:b/>
          <w:bCs/>
          <w:sz w:val="24"/>
          <w:szCs w:val="24"/>
          <w:lang w:eastAsia="pl-PL"/>
        </w:rPr>
        <w:t>dodanego art. 22 ust. 2</w:t>
      </w:r>
      <w:r w:rsidR="00372FC3" w:rsidRPr="00C858C2">
        <w:rPr>
          <w:rFonts w:ascii="Times New Roman" w:eastAsiaTheme="minorEastAsia" w:hAnsi="Times New Roman" w:cs="Times New Roman"/>
          <w:b/>
          <w:bCs/>
          <w:sz w:val="24"/>
          <w:szCs w:val="24"/>
          <w:lang w:eastAsia="pl-PL"/>
        </w:rPr>
        <w:t>b</w:t>
      </w:r>
      <w:r w:rsidRPr="00C858C2">
        <w:rPr>
          <w:rFonts w:ascii="Times New Roman" w:eastAsiaTheme="minorEastAsia" w:hAnsi="Times New Roman" w:cs="Times New Roman"/>
          <w:b/>
          <w:bCs/>
          <w:sz w:val="24"/>
          <w:szCs w:val="24"/>
          <w:lang w:eastAsia="pl-PL"/>
        </w:rPr>
        <w:t xml:space="preserve"> ustawy o VAT</w:t>
      </w:r>
      <w:r w:rsidRPr="00C858C2">
        <w:rPr>
          <w:rFonts w:ascii="Times New Roman" w:eastAsiaTheme="minorEastAsia" w:hAnsi="Times New Roman" w:cs="Times New Roman"/>
          <w:bCs/>
          <w:sz w:val="24"/>
          <w:szCs w:val="24"/>
          <w:lang w:eastAsia="pl-PL"/>
        </w:rPr>
        <w:t xml:space="preserve"> wprowadza domniemanie, że jeżeli towar jest wydawany przez pierwszy podmiot ostatniemu w kolejności nabywcy, przy czym towar ten jest wysyłany lub transportowany z jednego państwa członkowskiego do drugiego państwa członkowskiego, to transakcją ruchomą będzie transakcja dostawy dokonanej na rzecz podmiotu pośredniczącego.</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W tym miejscu należy dodać, że przepisy art. 22 ust. 2a i 2b projektowanej ustawy nie znajdą zastosowania w przypadku, gdy podmiotem organizującym transport jest pierwszy lub ostatni w kolejności podmiot w łańcuchu transakcji. Wówczas zastosowanie znajdzie </w:t>
      </w:r>
      <w:r w:rsidRPr="00C858C2">
        <w:rPr>
          <w:rFonts w:ascii="Times New Roman" w:eastAsiaTheme="minorEastAsia" w:hAnsi="Times New Roman" w:cs="Times New Roman"/>
          <w:b/>
          <w:bCs/>
          <w:sz w:val="24"/>
          <w:szCs w:val="24"/>
          <w:lang w:eastAsia="pl-PL"/>
        </w:rPr>
        <w:t>art. 22 ust. 2 ustawy o VAT</w:t>
      </w:r>
      <w:r w:rsidRPr="00C858C2">
        <w:rPr>
          <w:rFonts w:ascii="Times New Roman" w:eastAsiaTheme="minorEastAsia" w:hAnsi="Times New Roman" w:cs="Times New Roman"/>
          <w:bCs/>
          <w:sz w:val="24"/>
          <w:szCs w:val="24"/>
          <w:lang w:eastAsia="pl-PL"/>
        </w:rPr>
        <w:t xml:space="preserve"> w nowym brzmieniu. Zagadnienie to zostało szerzej omówione niżej.</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Przykład:</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noProof/>
          <w:sz w:val="24"/>
          <w:szCs w:val="24"/>
          <w:lang w:eastAsia="pl-PL"/>
        </w:rPr>
        <mc:AlternateContent>
          <mc:Choice Requires="wpg">
            <w:drawing>
              <wp:inline distT="0" distB="0" distL="0" distR="0" wp14:anchorId="5AA0E938" wp14:editId="6A1FEA26">
                <wp:extent cx="5622925" cy="1685290"/>
                <wp:effectExtent l="114300" t="0" r="0" b="0"/>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2925" cy="1685290"/>
                          <a:chOff x="175" y="0"/>
                          <a:chExt cx="8855" cy="2654"/>
                        </a:xfrm>
                      </wpg:grpSpPr>
                      <pic:pic xmlns:pic="http://schemas.openxmlformats.org/drawingml/2006/picture">
                        <pic:nvPicPr>
                          <pic:cNvPr id="2" name="582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722" y="2251"/>
                            <a:ext cx="3575" cy="403"/>
                          </a:xfrm>
                          <a:prstGeom prst="rect">
                            <a:avLst/>
                          </a:prstGeom>
                          <a:noFill/>
                          <a:extLst>
                            <a:ext uri="{909E8E84-426E-40DD-AFC4-6F175D3DCCD1}">
                              <a14:hiddenFill xmlns:a14="http://schemas.microsoft.com/office/drawing/2010/main">
                                <a:solidFill>
                                  <a:srgbClr val="FFFFFF"/>
                                </a:solidFill>
                              </a14:hiddenFill>
                            </a:ext>
                          </a:extLst>
                        </pic:spPr>
                      </pic:pic>
                      <wpg:grpSp>
                        <wpg:cNvPr id="3" name="58373"/>
                        <wpg:cNvGrpSpPr>
                          <a:grpSpLocks/>
                        </wpg:cNvGrpSpPr>
                        <wpg:grpSpPr bwMode="auto">
                          <a:xfrm>
                            <a:off x="4444" y="1538"/>
                            <a:ext cx="3591" cy="660"/>
                            <a:chOff x="4444" y="1538"/>
                            <a:chExt cx="3591" cy="660"/>
                          </a:xfrm>
                        </wpg:grpSpPr>
                        <wps:wsp>
                          <wps:cNvPr id="4" name="58494"/>
                          <wps:cNvSpPr>
                            <a:spLocks/>
                          </wps:cNvSpPr>
                          <wps:spPr bwMode="auto">
                            <a:xfrm>
                              <a:off x="4444" y="1538"/>
                              <a:ext cx="3591" cy="660"/>
                            </a:xfrm>
                            <a:custGeom>
                              <a:avLst/>
                              <a:gdLst>
                                <a:gd name="T0" fmla="+- 0 4444 4444"/>
                                <a:gd name="T1" fmla="*/ T0 w 3591"/>
                                <a:gd name="T2" fmla="+- 0 2197 1538"/>
                                <a:gd name="T3" fmla="*/ 2197 h 660"/>
                                <a:gd name="T4" fmla="+- 0 4560 4444"/>
                                <a:gd name="T5" fmla="*/ T4 w 3591"/>
                                <a:gd name="T6" fmla="+- 0 2196 1538"/>
                                <a:gd name="T7" fmla="*/ 2196 h 660"/>
                                <a:gd name="T8" fmla="+- 0 4675 4444"/>
                                <a:gd name="T9" fmla="*/ T8 w 3591"/>
                                <a:gd name="T10" fmla="+- 0 2195 1538"/>
                                <a:gd name="T11" fmla="*/ 2195 h 660"/>
                                <a:gd name="T12" fmla="+- 0 4789 4444"/>
                                <a:gd name="T13" fmla="*/ T12 w 3591"/>
                                <a:gd name="T14" fmla="+- 0 2193 1538"/>
                                <a:gd name="T15" fmla="*/ 2193 h 660"/>
                                <a:gd name="T16" fmla="+- 0 4902 4444"/>
                                <a:gd name="T17" fmla="*/ T16 w 3591"/>
                                <a:gd name="T18" fmla="+- 0 2191 1538"/>
                                <a:gd name="T19" fmla="*/ 2191 h 660"/>
                                <a:gd name="T20" fmla="+- 0 5014 4444"/>
                                <a:gd name="T21" fmla="*/ T20 w 3591"/>
                                <a:gd name="T22" fmla="+- 0 2187 1538"/>
                                <a:gd name="T23" fmla="*/ 2187 h 660"/>
                                <a:gd name="T24" fmla="+- 0 5125 4444"/>
                                <a:gd name="T25" fmla="*/ T24 w 3591"/>
                                <a:gd name="T26" fmla="+- 0 2183 1538"/>
                                <a:gd name="T27" fmla="*/ 2183 h 660"/>
                                <a:gd name="T28" fmla="+- 0 5235 4444"/>
                                <a:gd name="T29" fmla="*/ T28 w 3591"/>
                                <a:gd name="T30" fmla="+- 0 2179 1538"/>
                                <a:gd name="T31" fmla="*/ 2179 h 660"/>
                                <a:gd name="T32" fmla="+- 0 5344 4444"/>
                                <a:gd name="T33" fmla="*/ T32 w 3591"/>
                                <a:gd name="T34" fmla="+- 0 2174 1538"/>
                                <a:gd name="T35" fmla="*/ 2174 h 660"/>
                                <a:gd name="T36" fmla="+- 0 5451 4444"/>
                                <a:gd name="T37" fmla="*/ T36 w 3591"/>
                                <a:gd name="T38" fmla="+- 0 2168 1538"/>
                                <a:gd name="T39" fmla="*/ 2168 h 660"/>
                                <a:gd name="T40" fmla="+- 0 5557 4444"/>
                                <a:gd name="T41" fmla="*/ T40 w 3591"/>
                                <a:gd name="T42" fmla="+- 0 2161 1538"/>
                                <a:gd name="T43" fmla="*/ 2161 h 660"/>
                                <a:gd name="T44" fmla="+- 0 5661 4444"/>
                                <a:gd name="T45" fmla="*/ T44 w 3591"/>
                                <a:gd name="T46" fmla="+- 0 2154 1538"/>
                                <a:gd name="T47" fmla="*/ 2154 h 660"/>
                                <a:gd name="T48" fmla="+- 0 5764 4444"/>
                                <a:gd name="T49" fmla="*/ T48 w 3591"/>
                                <a:gd name="T50" fmla="+- 0 2146 1538"/>
                                <a:gd name="T51" fmla="*/ 2146 h 660"/>
                                <a:gd name="T52" fmla="+- 0 5866 4444"/>
                                <a:gd name="T53" fmla="*/ T52 w 3591"/>
                                <a:gd name="T54" fmla="+- 0 2137 1538"/>
                                <a:gd name="T55" fmla="*/ 2137 h 660"/>
                                <a:gd name="T56" fmla="+- 0 5965 4444"/>
                                <a:gd name="T57" fmla="*/ T56 w 3591"/>
                                <a:gd name="T58" fmla="+- 0 2128 1538"/>
                                <a:gd name="T59" fmla="*/ 2128 h 660"/>
                                <a:gd name="T60" fmla="+- 0 6064 4444"/>
                                <a:gd name="T61" fmla="*/ T60 w 3591"/>
                                <a:gd name="T62" fmla="+- 0 2118 1538"/>
                                <a:gd name="T63" fmla="*/ 2118 h 660"/>
                                <a:gd name="T64" fmla="+- 0 6160 4444"/>
                                <a:gd name="T65" fmla="*/ T64 w 3591"/>
                                <a:gd name="T66" fmla="+- 0 2108 1538"/>
                                <a:gd name="T67" fmla="*/ 2108 h 660"/>
                                <a:gd name="T68" fmla="+- 0 6255 4444"/>
                                <a:gd name="T69" fmla="*/ T68 w 3591"/>
                                <a:gd name="T70" fmla="+- 0 2097 1538"/>
                                <a:gd name="T71" fmla="*/ 2097 h 660"/>
                                <a:gd name="T72" fmla="+- 0 6348 4444"/>
                                <a:gd name="T73" fmla="*/ T72 w 3591"/>
                                <a:gd name="T74" fmla="+- 0 2086 1538"/>
                                <a:gd name="T75" fmla="*/ 2086 h 660"/>
                                <a:gd name="T76" fmla="+- 0 6439 4444"/>
                                <a:gd name="T77" fmla="*/ T76 w 3591"/>
                                <a:gd name="T78" fmla="+- 0 2074 1538"/>
                                <a:gd name="T79" fmla="*/ 2074 h 660"/>
                                <a:gd name="T80" fmla="+- 0 6529 4444"/>
                                <a:gd name="T81" fmla="*/ T80 w 3591"/>
                                <a:gd name="T82" fmla="+- 0 2061 1538"/>
                                <a:gd name="T83" fmla="*/ 2061 h 660"/>
                                <a:gd name="T84" fmla="+- 0 6616 4444"/>
                                <a:gd name="T85" fmla="*/ T84 w 3591"/>
                                <a:gd name="T86" fmla="+- 0 2048 1538"/>
                                <a:gd name="T87" fmla="*/ 2048 h 660"/>
                                <a:gd name="T88" fmla="+- 0 6701 4444"/>
                                <a:gd name="T89" fmla="*/ T88 w 3591"/>
                                <a:gd name="T90" fmla="+- 0 2035 1538"/>
                                <a:gd name="T91" fmla="*/ 2035 h 660"/>
                                <a:gd name="T92" fmla="+- 0 6785 4444"/>
                                <a:gd name="T93" fmla="*/ T92 w 3591"/>
                                <a:gd name="T94" fmla="+- 0 2021 1538"/>
                                <a:gd name="T95" fmla="*/ 2021 h 660"/>
                                <a:gd name="T96" fmla="+- 0 6866 4444"/>
                                <a:gd name="T97" fmla="*/ T96 w 3591"/>
                                <a:gd name="T98" fmla="+- 0 2006 1538"/>
                                <a:gd name="T99" fmla="*/ 2006 h 660"/>
                                <a:gd name="T100" fmla="+- 0 6945 4444"/>
                                <a:gd name="T101" fmla="*/ T100 w 3591"/>
                                <a:gd name="T102" fmla="+- 0 1991 1538"/>
                                <a:gd name="T103" fmla="*/ 1991 h 660"/>
                                <a:gd name="T104" fmla="+- 0 7022 4444"/>
                                <a:gd name="T105" fmla="*/ T104 w 3591"/>
                                <a:gd name="T106" fmla="+- 0 1975 1538"/>
                                <a:gd name="T107" fmla="*/ 1975 h 660"/>
                                <a:gd name="T108" fmla="+- 0 7096 4444"/>
                                <a:gd name="T109" fmla="*/ T108 w 3591"/>
                                <a:gd name="T110" fmla="+- 0 1959 1538"/>
                                <a:gd name="T111" fmla="*/ 1959 h 660"/>
                                <a:gd name="T112" fmla="+- 0 7168 4444"/>
                                <a:gd name="T113" fmla="*/ T112 w 3591"/>
                                <a:gd name="T114" fmla="+- 0 1943 1538"/>
                                <a:gd name="T115" fmla="*/ 1943 h 660"/>
                                <a:gd name="T116" fmla="+- 0 7238 4444"/>
                                <a:gd name="T117" fmla="*/ T116 w 3591"/>
                                <a:gd name="T118" fmla="+- 0 1926 1538"/>
                                <a:gd name="T119" fmla="*/ 1926 h 660"/>
                                <a:gd name="T120" fmla="+- 0 7305 4444"/>
                                <a:gd name="T121" fmla="*/ T120 w 3591"/>
                                <a:gd name="T122" fmla="+- 0 1909 1538"/>
                                <a:gd name="T123" fmla="*/ 1909 h 660"/>
                                <a:gd name="T124" fmla="+- 0 7370 4444"/>
                                <a:gd name="T125" fmla="*/ T124 w 3591"/>
                                <a:gd name="T126" fmla="+- 0 1891 1538"/>
                                <a:gd name="T127" fmla="*/ 1891 h 660"/>
                                <a:gd name="T128" fmla="+- 0 7432 4444"/>
                                <a:gd name="T129" fmla="*/ T128 w 3591"/>
                                <a:gd name="T130" fmla="+- 0 1873 1538"/>
                                <a:gd name="T131" fmla="*/ 1873 h 660"/>
                                <a:gd name="T132" fmla="+- 0 7492 4444"/>
                                <a:gd name="T133" fmla="*/ T132 w 3591"/>
                                <a:gd name="T134" fmla="+- 0 1855 1538"/>
                                <a:gd name="T135" fmla="*/ 1855 h 660"/>
                                <a:gd name="T136" fmla="+- 0 7603 4444"/>
                                <a:gd name="T137" fmla="*/ T136 w 3591"/>
                                <a:gd name="T138" fmla="+- 0 1816 1538"/>
                                <a:gd name="T139" fmla="*/ 1816 h 660"/>
                                <a:gd name="T140" fmla="+- 0 7703 4444"/>
                                <a:gd name="T141" fmla="*/ T140 w 3591"/>
                                <a:gd name="T142" fmla="+- 0 1777 1538"/>
                                <a:gd name="T143" fmla="*/ 1777 h 660"/>
                                <a:gd name="T144" fmla="+- 0 7791 4444"/>
                                <a:gd name="T145" fmla="*/ T144 w 3591"/>
                                <a:gd name="T146" fmla="+- 0 1736 1538"/>
                                <a:gd name="T147" fmla="*/ 1736 h 660"/>
                                <a:gd name="T148" fmla="+- 0 7867 4444"/>
                                <a:gd name="T149" fmla="*/ T148 w 3591"/>
                                <a:gd name="T150" fmla="+- 0 1694 1538"/>
                                <a:gd name="T151" fmla="*/ 1694 h 660"/>
                                <a:gd name="T152" fmla="+- 0 7931 4444"/>
                                <a:gd name="T153" fmla="*/ T152 w 3591"/>
                                <a:gd name="T154" fmla="+- 0 1650 1538"/>
                                <a:gd name="T155" fmla="*/ 1650 h 660"/>
                                <a:gd name="T156" fmla="+- 0 7982 4444"/>
                                <a:gd name="T157" fmla="*/ T156 w 3591"/>
                                <a:gd name="T158" fmla="+- 0 1606 1538"/>
                                <a:gd name="T159" fmla="*/ 1606 h 660"/>
                                <a:gd name="T160" fmla="+- 0 8020 4444"/>
                                <a:gd name="T161" fmla="*/ T160 w 3591"/>
                                <a:gd name="T162" fmla="+- 0 1561 1538"/>
                                <a:gd name="T163" fmla="*/ 1561 h 660"/>
                                <a:gd name="T164" fmla="+- 0 8034 4444"/>
                                <a:gd name="T165" fmla="*/ T164 w 3591"/>
                                <a:gd name="T166" fmla="+- 0 1538 1538"/>
                                <a:gd name="T167" fmla="*/ 1538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591" h="660">
                                  <a:moveTo>
                                    <a:pt x="0" y="659"/>
                                  </a:moveTo>
                                  <a:lnTo>
                                    <a:pt x="116" y="658"/>
                                  </a:lnTo>
                                  <a:lnTo>
                                    <a:pt x="231" y="657"/>
                                  </a:lnTo>
                                  <a:lnTo>
                                    <a:pt x="345" y="655"/>
                                  </a:lnTo>
                                  <a:lnTo>
                                    <a:pt x="458" y="653"/>
                                  </a:lnTo>
                                  <a:lnTo>
                                    <a:pt x="570" y="649"/>
                                  </a:lnTo>
                                  <a:lnTo>
                                    <a:pt x="681" y="645"/>
                                  </a:lnTo>
                                  <a:lnTo>
                                    <a:pt x="791" y="641"/>
                                  </a:lnTo>
                                  <a:lnTo>
                                    <a:pt x="900" y="636"/>
                                  </a:lnTo>
                                  <a:lnTo>
                                    <a:pt x="1007" y="630"/>
                                  </a:lnTo>
                                  <a:lnTo>
                                    <a:pt x="1113" y="623"/>
                                  </a:lnTo>
                                  <a:lnTo>
                                    <a:pt x="1217" y="616"/>
                                  </a:lnTo>
                                  <a:lnTo>
                                    <a:pt x="1320" y="608"/>
                                  </a:lnTo>
                                  <a:lnTo>
                                    <a:pt x="1422" y="599"/>
                                  </a:lnTo>
                                  <a:lnTo>
                                    <a:pt x="1521" y="590"/>
                                  </a:lnTo>
                                  <a:lnTo>
                                    <a:pt x="1620" y="580"/>
                                  </a:lnTo>
                                  <a:lnTo>
                                    <a:pt x="1716" y="570"/>
                                  </a:lnTo>
                                  <a:lnTo>
                                    <a:pt x="1811" y="559"/>
                                  </a:lnTo>
                                  <a:lnTo>
                                    <a:pt x="1904" y="548"/>
                                  </a:lnTo>
                                  <a:lnTo>
                                    <a:pt x="1995" y="536"/>
                                  </a:lnTo>
                                  <a:lnTo>
                                    <a:pt x="2085" y="523"/>
                                  </a:lnTo>
                                  <a:lnTo>
                                    <a:pt x="2172" y="510"/>
                                  </a:lnTo>
                                  <a:lnTo>
                                    <a:pt x="2257" y="497"/>
                                  </a:lnTo>
                                  <a:lnTo>
                                    <a:pt x="2341" y="483"/>
                                  </a:lnTo>
                                  <a:lnTo>
                                    <a:pt x="2422" y="468"/>
                                  </a:lnTo>
                                  <a:lnTo>
                                    <a:pt x="2501" y="453"/>
                                  </a:lnTo>
                                  <a:lnTo>
                                    <a:pt x="2578" y="437"/>
                                  </a:lnTo>
                                  <a:lnTo>
                                    <a:pt x="2652" y="421"/>
                                  </a:lnTo>
                                  <a:lnTo>
                                    <a:pt x="2724" y="405"/>
                                  </a:lnTo>
                                  <a:lnTo>
                                    <a:pt x="2794" y="388"/>
                                  </a:lnTo>
                                  <a:lnTo>
                                    <a:pt x="2861" y="371"/>
                                  </a:lnTo>
                                  <a:lnTo>
                                    <a:pt x="2926" y="353"/>
                                  </a:lnTo>
                                  <a:lnTo>
                                    <a:pt x="2988" y="335"/>
                                  </a:lnTo>
                                  <a:lnTo>
                                    <a:pt x="3048" y="317"/>
                                  </a:lnTo>
                                  <a:lnTo>
                                    <a:pt x="3159" y="278"/>
                                  </a:lnTo>
                                  <a:lnTo>
                                    <a:pt x="3259" y="239"/>
                                  </a:lnTo>
                                  <a:lnTo>
                                    <a:pt x="3347" y="198"/>
                                  </a:lnTo>
                                  <a:lnTo>
                                    <a:pt x="3423" y="156"/>
                                  </a:lnTo>
                                  <a:lnTo>
                                    <a:pt x="3487" y="112"/>
                                  </a:lnTo>
                                  <a:lnTo>
                                    <a:pt x="3538" y="68"/>
                                  </a:lnTo>
                                  <a:lnTo>
                                    <a:pt x="3576" y="23"/>
                                  </a:lnTo>
                                  <a:lnTo>
                                    <a:pt x="359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591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142" y="517"/>
                              <a:ext cx="1823" cy="9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593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157" y="604"/>
                              <a:ext cx="1794" cy="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594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144" y="487"/>
                              <a:ext cx="1820" cy="90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8" name="59630"/>
                        <wpg:cNvGrpSpPr>
                          <a:grpSpLocks/>
                        </wpg:cNvGrpSpPr>
                        <wpg:grpSpPr bwMode="auto">
                          <a:xfrm>
                            <a:off x="7927" y="1459"/>
                            <a:ext cx="194" cy="142"/>
                            <a:chOff x="7927" y="1459"/>
                            <a:chExt cx="194" cy="142"/>
                          </a:xfrm>
                        </wpg:grpSpPr>
                        <wps:wsp>
                          <wps:cNvPr id="9" name="59749"/>
                          <wps:cNvSpPr>
                            <a:spLocks/>
                          </wps:cNvSpPr>
                          <wps:spPr bwMode="auto">
                            <a:xfrm>
                              <a:off x="7927" y="1459"/>
                              <a:ext cx="194" cy="142"/>
                            </a:xfrm>
                            <a:custGeom>
                              <a:avLst/>
                              <a:gdLst>
                                <a:gd name="T0" fmla="+- 0 8091 7927"/>
                                <a:gd name="T1" fmla="*/ T0 w 194"/>
                                <a:gd name="T2" fmla="+- 0 1537 1459"/>
                                <a:gd name="T3" fmla="*/ 1537 h 142"/>
                                <a:gd name="T4" fmla="+- 0 8034 7927"/>
                                <a:gd name="T5" fmla="*/ T4 w 194"/>
                                <a:gd name="T6" fmla="+- 0 1537 1459"/>
                                <a:gd name="T7" fmla="*/ 1537 h 142"/>
                                <a:gd name="T8" fmla="+- 0 8121 7927"/>
                                <a:gd name="T9" fmla="*/ T8 w 194"/>
                                <a:gd name="T10" fmla="+- 0 1600 1459"/>
                                <a:gd name="T11" fmla="*/ 1600 h 142"/>
                                <a:gd name="T12" fmla="+- 0 8091 7927"/>
                                <a:gd name="T13" fmla="*/ T12 w 194"/>
                                <a:gd name="T14" fmla="+- 0 1537 1459"/>
                                <a:gd name="T15" fmla="*/ 1537 h 142"/>
                              </a:gdLst>
                              <a:ahLst/>
                              <a:cxnLst>
                                <a:cxn ang="0">
                                  <a:pos x="T1" y="T3"/>
                                </a:cxn>
                                <a:cxn ang="0">
                                  <a:pos x="T5" y="T7"/>
                                </a:cxn>
                                <a:cxn ang="0">
                                  <a:pos x="T9" y="T11"/>
                                </a:cxn>
                                <a:cxn ang="0">
                                  <a:pos x="T13" y="T15"/>
                                </a:cxn>
                              </a:cxnLst>
                              <a:rect l="0" t="0" r="r" b="b"/>
                              <a:pathLst>
                                <a:path w="194" h="142">
                                  <a:moveTo>
                                    <a:pt x="164" y="78"/>
                                  </a:moveTo>
                                  <a:lnTo>
                                    <a:pt x="107" y="78"/>
                                  </a:lnTo>
                                  <a:lnTo>
                                    <a:pt x="194" y="141"/>
                                  </a:lnTo>
                                  <a:lnTo>
                                    <a:pt x="164"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60021"/>
                          <wps:cNvSpPr>
                            <a:spLocks/>
                          </wps:cNvSpPr>
                          <wps:spPr bwMode="auto">
                            <a:xfrm>
                              <a:off x="7927" y="1459"/>
                              <a:ext cx="194" cy="142"/>
                            </a:xfrm>
                            <a:custGeom>
                              <a:avLst/>
                              <a:gdLst>
                                <a:gd name="T0" fmla="+- 0 8054 7927"/>
                                <a:gd name="T1" fmla="*/ T0 w 194"/>
                                <a:gd name="T2" fmla="+- 0 1459 1459"/>
                                <a:gd name="T3" fmla="*/ 1459 h 142"/>
                                <a:gd name="T4" fmla="+- 0 7927 7927"/>
                                <a:gd name="T5" fmla="*/ T4 w 194"/>
                                <a:gd name="T6" fmla="+- 0 1551 1459"/>
                                <a:gd name="T7" fmla="*/ 1551 h 142"/>
                                <a:gd name="T8" fmla="+- 0 8034 7927"/>
                                <a:gd name="T9" fmla="*/ T8 w 194"/>
                                <a:gd name="T10" fmla="+- 0 1537 1459"/>
                                <a:gd name="T11" fmla="*/ 1537 h 142"/>
                                <a:gd name="T12" fmla="+- 0 8091 7927"/>
                                <a:gd name="T13" fmla="*/ T12 w 194"/>
                                <a:gd name="T14" fmla="+- 0 1537 1459"/>
                                <a:gd name="T15" fmla="*/ 1537 h 142"/>
                                <a:gd name="T16" fmla="+- 0 8054 7927"/>
                                <a:gd name="T17" fmla="*/ T16 w 194"/>
                                <a:gd name="T18" fmla="+- 0 1459 1459"/>
                                <a:gd name="T19" fmla="*/ 1459 h 142"/>
                              </a:gdLst>
                              <a:ahLst/>
                              <a:cxnLst>
                                <a:cxn ang="0">
                                  <a:pos x="T1" y="T3"/>
                                </a:cxn>
                                <a:cxn ang="0">
                                  <a:pos x="T5" y="T7"/>
                                </a:cxn>
                                <a:cxn ang="0">
                                  <a:pos x="T9" y="T11"/>
                                </a:cxn>
                                <a:cxn ang="0">
                                  <a:pos x="T13" y="T15"/>
                                </a:cxn>
                                <a:cxn ang="0">
                                  <a:pos x="T17" y="T19"/>
                                </a:cxn>
                              </a:cxnLst>
                              <a:rect l="0" t="0" r="r" b="b"/>
                              <a:pathLst>
                                <a:path w="194" h="142">
                                  <a:moveTo>
                                    <a:pt x="127" y="0"/>
                                  </a:moveTo>
                                  <a:lnTo>
                                    <a:pt x="0" y="92"/>
                                  </a:lnTo>
                                  <a:lnTo>
                                    <a:pt x="107" y="78"/>
                                  </a:lnTo>
                                  <a:lnTo>
                                    <a:pt x="164" y="78"/>
                                  </a:lnTo>
                                  <a:lnTo>
                                    <a:pt x="1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603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6" y="517"/>
                              <a:ext cx="1824" cy="9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604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0" y="604"/>
                              <a:ext cx="1793" cy="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606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7" y="487"/>
                              <a:ext cx="1822" cy="9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6077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605" y="517"/>
                              <a:ext cx="1823" cy="9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609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619" y="604"/>
                              <a:ext cx="1793" cy="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610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606" y="487"/>
                              <a:ext cx="1820" cy="90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7" name="61255"/>
                        <wpg:cNvGrpSpPr>
                          <a:grpSpLocks/>
                        </wpg:cNvGrpSpPr>
                        <wpg:grpSpPr bwMode="auto">
                          <a:xfrm>
                            <a:off x="833" y="1459"/>
                            <a:ext cx="3611" cy="738"/>
                            <a:chOff x="833" y="1459"/>
                            <a:chExt cx="3611" cy="738"/>
                          </a:xfrm>
                        </wpg:grpSpPr>
                        <wps:wsp>
                          <wps:cNvPr id="18" name="61374"/>
                          <wps:cNvSpPr>
                            <a:spLocks/>
                          </wps:cNvSpPr>
                          <wps:spPr bwMode="auto">
                            <a:xfrm>
                              <a:off x="833" y="1459"/>
                              <a:ext cx="3611" cy="738"/>
                            </a:xfrm>
                            <a:custGeom>
                              <a:avLst/>
                              <a:gdLst>
                                <a:gd name="T0" fmla="+- 0 4444 833"/>
                                <a:gd name="T1" fmla="*/ T0 w 3611"/>
                                <a:gd name="T2" fmla="+- 0 2197 1459"/>
                                <a:gd name="T3" fmla="*/ 2197 h 738"/>
                                <a:gd name="T4" fmla="+- 0 4327 833"/>
                                <a:gd name="T5" fmla="*/ T4 w 3611"/>
                                <a:gd name="T6" fmla="+- 0 2196 1459"/>
                                <a:gd name="T7" fmla="*/ 2196 h 738"/>
                                <a:gd name="T8" fmla="+- 0 4211 833"/>
                                <a:gd name="T9" fmla="*/ T8 w 3611"/>
                                <a:gd name="T10" fmla="+- 0 2195 1459"/>
                                <a:gd name="T11" fmla="*/ 2195 h 738"/>
                                <a:gd name="T12" fmla="+- 0 4096 833"/>
                                <a:gd name="T13" fmla="*/ T12 w 3611"/>
                                <a:gd name="T14" fmla="+- 0 2193 1459"/>
                                <a:gd name="T15" fmla="*/ 2193 h 738"/>
                                <a:gd name="T16" fmla="+- 0 3982 833"/>
                                <a:gd name="T17" fmla="*/ T16 w 3611"/>
                                <a:gd name="T18" fmla="+- 0 2191 1459"/>
                                <a:gd name="T19" fmla="*/ 2191 h 738"/>
                                <a:gd name="T20" fmla="+- 0 3869 833"/>
                                <a:gd name="T21" fmla="*/ T20 w 3611"/>
                                <a:gd name="T22" fmla="+- 0 2187 1459"/>
                                <a:gd name="T23" fmla="*/ 2187 h 738"/>
                                <a:gd name="T24" fmla="+- 0 3758 833"/>
                                <a:gd name="T25" fmla="*/ T24 w 3611"/>
                                <a:gd name="T26" fmla="+- 0 2183 1459"/>
                                <a:gd name="T27" fmla="*/ 2183 h 738"/>
                                <a:gd name="T28" fmla="+- 0 3647 833"/>
                                <a:gd name="T29" fmla="*/ T28 w 3611"/>
                                <a:gd name="T30" fmla="+- 0 2179 1459"/>
                                <a:gd name="T31" fmla="*/ 2179 h 738"/>
                                <a:gd name="T32" fmla="+- 0 3538 833"/>
                                <a:gd name="T33" fmla="*/ T32 w 3611"/>
                                <a:gd name="T34" fmla="+- 0 2173 1459"/>
                                <a:gd name="T35" fmla="*/ 2173 h 738"/>
                                <a:gd name="T36" fmla="+- 0 3430 833"/>
                                <a:gd name="T37" fmla="*/ T36 w 3611"/>
                                <a:gd name="T38" fmla="+- 0 2167 1459"/>
                                <a:gd name="T39" fmla="*/ 2167 h 738"/>
                                <a:gd name="T40" fmla="+- 0 3324 833"/>
                                <a:gd name="T41" fmla="*/ T40 w 3611"/>
                                <a:gd name="T42" fmla="+- 0 2160 1459"/>
                                <a:gd name="T43" fmla="*/ 2160 h 738"/>
                                <a:gd name="T44" fmla="+- 0 3219 833"/>
                                <a:gd name="T45" fmla="*/ T44 w 3611"/>
                                <a:gd name="T46" fmla="+- 0 2153 1459"/>
                                <a:gd name="T47" fmla="*/ 2153 h 738"/>
                                <a:gd name="T48" fmla="+- 0 3115 833"/>
                                <a:gd name="T49" fmla="*/ T48 w 3611"/>
                                <a:gd name="T50" fmla="+- 0 2145 1459"/>
                                <a:gd name="T51" fmla="*/ 2145 h 738"/>
                                <a:gd name="T52" fmla="+- 0 3013 833"/>
                                <a:gd name="T53" fmla="*/ T52 w 3611"/>
                                <a:gd name="T54" fmla="+- 0 2136 1459"/>
                                <a:gd name="T55" fmla="*/ 2136 h 738"/>
                                <a:gd name="T56" fmla="+- 0 2913 833"/>
                                <a:gd name="T57" fmla="*/ T56 w 3611"/>
                                <a:gd name="T58" fmla="+- 0 2127 1459"/>
                                <a:gd name="T59" fmla="*/ 2127 h 738"/>
                                <a:gd name="T60" fmla="+- 0 2814 833"/>
                                <a:gd name="T61" fmla="*/ T60 w 3611"/>
                                <a:gd name="T62" fmla="+- 0 2117 1459"/>
                                <a:gd name="T63" fmla="*/ 2117 h 738"/>
                                <a:gd name="T64" fmla="+- 0 2717 833"/>
                                <a:gd name="T65" fmla="*/ T64 w 3611"/>
                                <a:gd name="T66" fmla="+- 0 2107 1459"/>
                                <a:gd name="T67" fmla="*/ 2107 h 738"/>
                                <a:gd name="T68" fmla="+- 0 2621 833"/>
                                <a:gd name="T69" fmla="*/ T68 w 3611"/>
                                <a:gd name="T70" fmla="+- 0 2096 1459"/>
                                <a:gd name="T71" fmla="*/ 2096 h 738"/>
                                <a:gd name="T72" fmla="+- 0 2528 833"/>
                                <a:gd name="T73" fmla="*/ T72 w 3611"/>
                                <a:gd name="T74" fmla="+- 0 2084 1459"/>
                                <a:gd name="T75" fmla="*/ 2084 h 738"/>
                                <a:gd name="T76" fmla="+- 0 2436 833"/>
                                <a:gd name="T77" fmla="*/ T76 w 3611"/>
                                <a:gd name="T78" fmla="+- 0 2072 1459"/>
                                <a:gd name="T79" fmla="*/ 2072 h 738"/>
                                <a:gd name="T80" fmla="+- 0 2347 833"/>
                                <a:gd name="T81" fmla="*/ T80 w 3611"/>
                                <a:gd name="T82" fmla="+- 0 2060 1459"/>
                                <a:gd name="T83" fmla="*/ 2060 h 738"/>
                                <a:gd name="T84" fmla="+- 0 2259 833"/>
                                <a:gd name="T85" fmla="*/ T84 w 3611"/>
                                <a:gd name="T86" fmla="+- 0 2046 1459"/>
                                <a:gd name="T87" fmla="*/ 2046 h 738"/>
                                <a:gd name="T88" fmla="+- 0 2174 833"/>
                                <a:gd name="T89" fmla="*/ T88 w 3611"/>
                                <a:gd name="T90" fmla="+- 0 2033 1459"/>
                                <a:gd name="T91" fmla="*/ 2033 h 738"/>
                                <a:gd name="T92" fmla="+- 0 2090 833"/>
                                <a:gd name="T93" fmla="*/ T92 w 3611"/>
                                <a:gd name="T94" fmla="+- 0 2018 1459"/>
                                <a:gd name="T95" fmla="*/ 2018 h 738"/>
                                <a:gd name="T96" fmla="+- 0 2009 833"/>
                                <a:gd name="T97" fmla="*/ T96 w 3611"/>
                                <a:gd name="T98" fmla="+- 0 2004 1459"/>
                                <a:gd name="T99" fmla="*/ 2004 h 738"/>
                                <a:gd name="T100" fmla="+- 0 1930 833"/>
                                <a:gd name="T101" fmla="*/ T100 w 3611"/>
                                <a:gd name="T102" fmla="+- 0 1988 1459"/>
                                <a:gd name="T103" fmla="*/ 1988 h 738"/>
                                <a:gd name="T104" fmla="+- 0 1853 833"/>
                                <a:gd name="T105" fmla="*/ T104 w 3611"/>
                                <a:gd name="T106" fmla="+- 0 1973 1459"/>
                                <a:gd name="T107" fmla="*/ 1973 h 738"/>
                                <a:gd name="T108" fmla="+- 0 1778 833"/>
                                <a:gd name="T109" fmla="*/ T108 w 3611"/>
                                <a:gd name="T110" fmla="+- 0 1957 1459"/>
                                <a:gd name="T111" fmla="*/ 1957 h 738"/>
                                <a:gd name="T112" fmla="+- 0 1706 833"/>
                                <a:gd name="T113" fmla="*/ T112 w 3611"/>
                                <a:gd name="T114" fmla="+- 0 1940 1459"/>
                                <a:gd name="T115" fmla="*/ 1940 h 738"/>
                                <a:gd name="T116" fmla="+- 0 1636 833"/>
                                <a:gd name="T117" fmla="*/ T116 w 3611"/>
                                <a:gd name="T118" fmla="+- 0 1923 1459"/>
                                <a:gd name="T119" fmla="*/ 1923 h 738"/>
                                <a:gd name="T120" fmla="+- 0 1569 833"/>
                                <a:gd name="T121" fmla="*/ T120 w 3611"/>
                                <a:gd name="T122" fmla="+- 0 1905 1459"/>
                                <a:gd name="T123" fmla="*/ 1905 h 738"/>
                                <a:gd name="T124" fmla="+- 0 1504 833"/>
                                <a:gd name="T125" fmla="*/ T124 w 3611"/>
                                <a:gd name="T126" fmla="+- 0 1887 1459"/>
                                <a:gd name="T127" fmla="*/ 1887 h 738"/>
                                <a:gd name="T128" fmla="+- 0 1442 833"/>
                                <a:gd name="T129" fmla="*/ T128 w 3611"/>
                                <a:gd name="T130" fmla="+- 0 1869 1459"/>
                                <a:gd name="T131" fmla="*/ 1869 h 738"/>
                                <a:gd name="T132" fmla="+- 0 1383 833"/>
                                <a:gd name="T133" fmla="*/ T132 w 3611"/>
                                <a:gd name="T134" fmla="+- 0 1850 1459"/>
                                <a:gd name="T135" fmla="*/ 1850 h 738"/>
                                <a:gd name="T136" fmla="+- 0 1272 833"/>
                                <a:gd name="T137" fmla="*/ T136 w 3611"/>
                                <a:gd name="T138" fmla="+- 0 1812 1459"/>
                                <a:gd name="T139" fmla="*/ 1812 h 738"/>
                                <a:gd name="T140" fmla="+- 0 1173 833"/>
                                <a:gd name="T141" fmla="*/ T140 w 3611"/>
                                <a:gd name="T142" fmla="+- 0 1772 1459"/>
                                <a:gd name="T143" fmla="*/ 1772 h 738"/>
                                <a:gd name="T144" fmla="+- 0 1086 833"/>
                                <a:gd name="T145" fmla="*/ T144 w 3611"/>
                                <a:gd name="T146" fmla="+- 0 1731 1459"/>
                                <a:gd name="T147" fmla="*/ 1731 h 738"/>
                                <a:gd name="T148" fmla="+- 0 1010 833"/>
                                <a:gd name="T149" fmla="*/ T148 w 3611"/>
                                <a:gd name="T150" fmla="+- 0 1688 1459"/>
                                <a:gd name="T151" fmla="*/ 1688 h 738"/>
                                <a:gd name="T152" fmla="+- 0 948 833"/>
                                <a:gd name="T153" fmla="*/ T152 w 3611"/>
                                <a:gd name="T154" fmla="+- 0 1644 1459"/>
                                <a:gd name="T155" fmla="*/ 1644 h 738"/>
                                <a:gd name="T156" fmla="+- 0 898 833"/>
                                <a:gd name="T157" fmla="*/ T156 w 3611"/>
                                <a:gd name="T158" fmla="+- 0 1599 1459"/>
                                <a:gd name="T159" fmla="*/ 1599 h 738"/>
                                <a:gd name="T160" fmla="+- 0 850 833"/>
                                <a:gd name="T161" fmla="*/ T160 w 3611"/>
                                <a:gd name="T162" fmla="+- 0 1530 1459"/>
                                <a:gd name="T163" fmla="*/ 1530 h 738"/>
                                <a:gd name="T164" fmla="+- 0 835 833"/>
                                <a:gd name="T165" fmla="*/ T164 w 3611"/>
                                <a:gd name="T166" fmla="+- 0 1483 1459"/>
                                <a:gd name="T167" fmla="*/ 1483 h 738"/>
                                <a:gd name="T168" fmla="+- 0 833 833"/>
                                <a:gd name="T169" fmla="*/ T168 w 3611"/>
                                <a:gd name="T170" fmla="+- 0 1459 1459"/>
                                <a:gd name="T171" fmla="*/ 1459 h 7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611" h="738">
                                  <a:moveTo>
                                    <a:pt x="3611" y="738"/>
                                  </a:moveTo>
                                  <a:lnTo>
                                    <a:pt x="3494" y="737"/>
                                  </a:lnTo>
                                  <a:lnTo>
                                    <a:pt x="3378" y="736"/>
                                  </a:lnTo>
                                  <a:lnTo>
                                    <a:pt x="3263" y="734"/>
                                  </a:lnTo>
                                  <a:lnTo>
                                    <a:pt x="3149" y="732"/>
                                  </a:lnTo>
                                  <a:lnTo>
                                    <a:pt x="3036" y="728"/>
                                  </a:lnTo>
                                  <a:lnTo>
                                    <a:pt x="2925" y="724"/>
                                  </a:lnTo>
                                  <a:lnTo>
                                    <a:pt x="2814" y="720"/>
                                  </a:lnTo>
                                  <a:lnTo>
                                    <a:pt x="2705" y="714"/>
                                  </a:lnTo>
                                  <a:lnTo>
                                    <a:pt x="2597" y="708"/>
                                  </a:lnTo>
                                  <a:lnTo>
                                    <a:pt x="2491" y="701"/>
                                  </a:lnTo>
                                  <a:lnTo>
                                    <a:pt x="2386" y="694"/>
                                  </a:lnTo>
                                  <a:lnTo>
                                    <a:pt x="2282" y="686"/>
                                  </a:lnTo>
                                  <a:lnTo>
                                    <a:pt x="2180" y="677"/>
                                  </a:lnTo>
                                  <a:lnTo>
                                    <a:pt x="2080" y="668"/>
                                  </a:lnTo>
                                  <a:lnTo>
                                    <a:pt x="1981" y="658"/>
                                  </a:lnTo>
                                  <a:lnTo>
                                    <a:pt x="1884" y="648"/>
                                  </a:lnTo>
                                  <a:lnTo>
                                    <a:pt x="1788" y="637"/>
                                  </a:lnTo>
                                  <a:lnTo>
                                    <a:pt x="1695" y="625"/>
                                  </a:lnTo>
                                  <a:lnTo>
                                    <a:pt x="1603" y="613"/>
                                  </a:lnTo>
                                  <a:lnTo>
                                    <a:pt x="1514" y="601"/>
                                  </a:lnTo>
                                  <a:lnTo>
                                    <a:pt x="1426" y="587"/>
                                  </a:lnTo>
                                  <a:lnTo>
                                    <a:pt x="1341" y="574"/>
                                  </a:lnTo>
                                  <a:lnTo>
                                    <a:pt x="1257" y="559"/>
                                  </a:lnTo>
                                  <a:lnTo>
                                    <a:pt x="1176" y="545"/>
                                  </a:lnTo>
                                  <a:lnTo>
                                    <a:pt x="1097" y="529"/>
                                  </a:lnTo>
                                  <a:lnTo>
                                    <a:pt x="1020" y="514"/>
                                  </a:lnTo>
                                  <a:lnTo>
                                    <a:pt x="945" y="498"/>
                                  </a:lnTo>
                                  <a:lnTo>
                                    <a:pt x="873" y="481"/>
                                  </a:lnTo>
                                  <a:lnTo>
                                    <a:pt x="803" y="464"/>
                                  </a:lnTo>
                                  <a:lnTo>
                                    <a:pt x="736" y="446"/>
                                  </a:lnTo>
                                  <a:lnTo>
                                    <a:pt x="671" y="428"/>
                                  </a:lnTo>
                                  <a:lnTo>
                                    <a:pt x="609" y="410"/>
                                  </a:lnTo>
                                  <a:lnTo>
                                    <a:pt x="550" y="391"/>
                                  </a:lnTo>
                                  <a:lnTo>
                                    <a:pt x="439" y="353"/>
                                  </a:lnTo>
                                  <a:lnTo>
                                    <a:pt x="340" y="313"/>
                                  </a:lnTo>
                                  <a:lnTo>
                                    <a:pt x="253" y="272"/>
                                  </a:lnTo>
                                  <a:lnTo>
                                    <a:pt x="177" y="229"/>
                                  </a:lnTo>
                                  <a:lnTo>
                                    <a:pt x="115" y="185"/>
                                  </a:lnTo>
                                  <a:lnTo>
                                    <a:pt x="65" y="140"/>
                                  </a:lnTo>
                                  <a:lnTo>
                                    <a:pt x="17" y="71"/>
                                  </a:lnTo>
                                  <a:lnTo>
                                    <a:pt x="2" y="24"/>
                                  </a:lnTo>
                                  <a:lnTo>
                                    <a:pt x="0"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620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54" cy="8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621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538" y="0"/>
                              <a:ext cx="1955" cy="8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623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771" y="529"/>
                              <a:ext cx="1086" cy="35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 name="62508"/>
                        <wpg:cNvGrpSpPr>
                          <a:grpSpLocks/>
                        </wpg:cNvGrpSpPr>
                        <wpg:grpSpPr bwMode="auto">
                          <a:xfrm>
                            <a:off x="175" y="0"/>
                            <a:ext cx="8855" cy="2515"/>
                            <a:chOff x="175" y="0"/>
                            <a:chExt cx="8855" cy="2515"/>
                          </a:xfrm>
                        </wpg:grpSpPr>
                        <wps:wsp>
                          <wps:cNvPr id="23" name="62625"/>
                          <wps:cNvSpPr>
                            <a:spLocks/>
                          </wps:cNvSpPr>
                          <wps:spPr bwMode="auto">
                            <a:xfrm>
                              <a:off x="6886" y="882"/>
                              <a:ext cx="120" cy="140"/>
                            </a:xfrm>
                            <a:custGeom>
                              <a:avLst/>
                              <a:gdLst>
                                <a:gd name="T0" fmla="+- 0 6886 6886"/>
                                <a:gd name="T1" fmla="*/ T0 w 120"/>
                                <a:gd name="T2" fmla="+- 0 882 882"/>
                                <a:gd name="T3" fmla="*/ 882 h 140"/>
                                <a:gd name="T4" fmla="+- 0 7006 6886"/>
                                <a:gd name="T5" fmla="*/ T4 w 120"/>
                                <a:gd name="T6" fmla="+- 0 952 882"/>
                                <a:gd name="T7" fmla="*/ 952 h 140"/>
                                <a:gd name="T8" fmla="+- 0 6886 6886"/>
                                <a:gd name="T9" fmla="*/ T8 w 120"/>
                                <a:gd name="T10" fmla="+- 0 1022 882"/>
                                <a:gd name="T11" fmla="*/ 1022 h 140"/>
                              </a:gdLst>
                              <a:ahLst/>
                              <a:cxnLst>
                                <a:cxn ang="0">
                                  <a:pos x="T1" y="T3"/>
                                </a:cxn>
                                <a:cxn ang="0">
                                  <a:pos x="T5" y="T7"/>
                                </a:cxn>
                                <a:cxn ang="0">
                                  <a:pos x="T9" y="T11"/>
                                </a:cxn>
                              </a:cxnLst>
                              <a:rect l="0" t="0" r="r" b="b"/>
                              <a:pathLst>
                                <a:path w="120" h="140">
                                  <a:moveTo>
                                    <a:pt x="0" y="0"/>
                                  </a:moveTo>
                                  <a:lnTo>
                                    <a:pt x="120" y="70"/>
                                  </a:lnTo>
                                  <a:lnTo>
                                    <a:pt x="0" y="14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628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7076" y="0"/>
                              <a:ext cx="1954" cy="878"/>
                            </a:xfrm>
                            <a:prstGeom prst="rect">
                              <a:avLst/>
                            </a:prstGeom>
                            <a:noFill/>
                            <a:extLst>
                              <a:ext uri="{909E8E84-426E-40DD-AFC4-6F175D3DCCD1}">
                                <a14:hiddenFill xmlns:a14="http://schemas.microsoft.com/office/drawing/2010/main">
                                  <a:solidFill>
                                    <a:srgbClr val="FFFFFF"/>
                                  </a:solidFill>
                                </a14:hiddenFill>
                              </a:ext>
                            </a:extLst>
                          </pic:spPr>
                        </pic:pic>
                        <wps:wsp>
                          <wps:cNvPr id="25" name="63229"/>
                          <wps:cNvSpPr txBox="1">
                            <a:spLocks noChangeArrowheads="1"/>
                          </wps:cNvSpPr>
                          <wps:spPr bwMode="auto">
                            <a:xfrm>
                              <a:off x="175" y="48"/>
                              <a:ext cx="16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Pr="00C57C63" w:rsidRDefault="00132B71" w:rsidP="00B96754">
                                <w:pPr>
                                  <w:rPr>
                                    <w:color w:val="000000" w:themeColor="text1"/>
                                    <w:sz w:val="16"/>
                                    <w:szCs w:val="16"/>
                                  </w:rPr>
                                </w:pPr>
                                <w:r w:rsidRPr="00C57C63">
                                  <w:rPr>
                                    <w:color w:val="000000" w:themeColor="text1"/>
                                    <w:sz w:val="16"/>
                                    <w:szCs w:val="16"/>
                                  </w:rPr>
                                  <w:t>P</w:t>
                                </w:r>
                                <w:r>
                                  <w:rPr>
                                    <w:color w:val="000000" w:themeColor="text1"/>
                                    <w:sz w:val="16"/>
                                    <w:szCs w:val="16"/>
                                  </w:rPr>
                                  <w:t>aństwo członkowskie 1</w:t>
                                </w:r>
                              </w:p>
                              <w:p w:rsidR="00132B71" w:rsidRPr="006D5D40" w:rsidRDefault="00132B71" w:rsidP="00B96754">
                                <w:pPr>
                                  <w:spacing w:line="240" w:lineRule="exact"/>
                                  <w:rPr>
                                    <w:rFonts w:eastAsia="Calibri"/>
                                    <w:sz w:val="16"/>
                                  </w:rPr>
                                </w:pPr>
                              </w:p>
                            </w:txbxContent>
                          </wps:txbx>
                          <wps:bodyPr rot="0" vert="horz" wrap="square" lIns="0" tIns="0" rIns="0" bIns="0" anchor="t" anchorCtr="0" upright="1">
                            <a:noAutofit/>
                          </wps:bodyPr>
                        </wps:wsp>
                        <wps:wsp>
                          <wps:cNvPr id="26" name="64139"/>
                          <wps:cNvSpPr txBox="1">
                            <a:spLocks noChangeArrowheads="1"/>
                          </wps:cNvSpPr>
                          <wps:spPr bwMode="auto">
                            <a:xfrm>
                              <a:off x="3713" y="48"/>
                              <a:ext cx="16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Pr="00C57C63" w:rsidRDefault="00132B71" w:rsidP="00B96754">
                                <w:pPr>
                                  <w:jc w:val="center"/>
                                  <w:rPr>
                                    <w:color w:val="000000" w:themeColor="text1"/>
                                    <w:sz w:val="16"/>
                                    <w:szCs w:val="16"/>
                                  </w:rPr>
                                </w:pPr>
                                <w:r w:rsidRPr="00C57C63">
                                  <w:rPr>
                                    <w:color w:val="000000" w:themeColor="text1"/>
                                    <w:sz w:val="16"/>
                                    <w:szCs w:val="16"/>
                                  </w:rPr>
                                  <w:t>P</w:t>
                                </w:r>
                                <w:r>
                                  <w:rPr>
                                    <w:color w:val="000000" w:themeColor="text1"/>
                                    <w:sz w:val="16"/>
                                    <w:szCs w:val="16"/>
                                  </w:rPr>
                                  <w:t>aństwo członkowskie 2</w:t>
                                </w:r>
                              </w:p>
                              <w:p w:rsidR="00132B71" w:rsidRPr="007306F7" w:rsidRDefault="00132B71" w:rsidP="00B96754">
                                <w:pPr>
                                  <w:spacing w:line="240" w:lineRule="exact"/>
                                  <w:rPr>
                                    <w:rFonts w:ascii="Calibri" w:eastAsia="Calibri" w:hAnsi="Calibri" w:cs="Calibri"/>
                                    <w:sz w:val="16"/>
                                  </w:rPr>
                                </w:pPr>
                              </w:p>
                            </w:txbxContent>
                          </wps:txbx>
                          <wps:bodyPr rot="0" vert="horz" wrap="square" lIns="0" tIns="0" rIns="0" bIns="0" anchor="t" anchorCtr="0" upright="1">
                            <a:noAutofit/>
                          </wps:bodyPr>
                        </wps:wsp>
                        <wps:wsp>
                          <wps:cNvPr id="27" name="65050"/>
                          <wps:cNvSpPr txBox="1">
                            <a:spLocks noChangeArrowheads="1"/>
                          </wps:cNvSpPr>
                          <wps:spPr bwMode="auto">
                            <a:xfrm>
                              <a:off x="7237" y="33"/>
                              <a:ext cx="16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Pr="00C57C63" w:rsidRDefault="00132B71" w:rsidP="00B96754">
                                <w:pPr>
                                  <w:jc w:val="center"/>
                                  <w:rPr>
                                    <w:color w:val="000000" w:themeColor="text1"/>
                                    <w:sz w:val="16"/>
                                    <w:szCs w:val="16"/>
                                  </w:rPr>
                                </w:pPr>
                                <w:r w:rsidRPr="00C57C63">
                                  <w:rPr>
                                    <w:color w:val="000000" w:themeColor="text1"/>
                                    <w:sz w:val="16"/>
                                    <w:szCs w:val="16"/>
                                  </w:rPr>
                                  <w:t>P</w:t>
                                </w:r>
                                <w:r>
                                  <w:rPr>
                                    <w:color w:val="000000" w:themeColor="text1"/>
                                    <w:sz w:val="16"/>
                                    <w:szCs w:val="16"/>
                                  </w:rPr>
                                  <w:t>aństwo członkowskie 3</w:t>
                                </w:r>
                              </w:p>
                              <w:p w:rsidR="00132B71" w:rsidRPr="007306F7" w:rsidRDefault="00132B71" w:rsidP="00B96754">
                                <w:pPr>
                                  <w:spacing w:line="240" w:lineRule="exact"/>
                                  <w:rPr>
                                    <w:rFonts w:ascii="Calibri" w:eastAsia="Calibri" w:hAnsi="Calibri" w:cs="Calibri"/>
                                    <w:sz w:val="16"/>
                                  </w:rPr>
                                </w:pPr>
                              </w:p>
                            </w:txbxContent>
                          </wps:txbx>
                          <wps:bodyPr rot="0" vert="horz" wrap="square" lIns="0" tIns="0" rIns="0" bIns="0" anchor="t" anchorCtr="0" upright="1">
                            <a:noAutofit/>
                          </wps:bodyPr>
                        </wps:wsp>
                        <wps:wsp>
                          <wps:cNvPr id="28" name="65961"/>
                          <wps:cNvSpPr txBox="1">
                            <a:spLocks noChangeArrowheads="1"/>
                          </wps:cNvSpPr>
                          <wps:spPr bwMode="auto">
                            <a:xfrm>
                              <a:off x="901" y="774"/>
                              <a:ext cx="151"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Pr="006D5D40" w:rsidRDefault="00132B71" w:rsidP="00B96754">
                                <w:pPr>
                                  <w:spacing w:line="220" w:lineRule="exact"/>
                                  <w:rPr>
                                    <w:rFonts w:eastAsia="Tahoma"/>
                                  </w:rPr>
                                </w:pPr>
                                <w:r>
                                  <w:rPr>
                                    <w:rFonts w:ascii="Tahoma"/>
                                    <w:b/>
                                  </w:rPr>
                                  <w:t>A</w:t>
                                </w:r>
                              </w:p>
                            </w:txbxContent>
                          </wps:txbx>
                          <wps:bodyPr rot="0" vert="horz" wrap="square" lIns="0" tIns="0" rIns="0" bIns="0" anchor="t" anchorCtr="0" upright="1">
                            <a:noAutofit/>
                          </wps:bodyPr>
                        </wps:wsp>
                        <wps:wsp>
                          <wps:cNvPr id="29" name="66666"/>
                          <wps:cNvSpPr txBox="1">
                            <a:spLocks noChangeArrowheads="1"/>
                          </wps:cNvSpPr>
                          <wps:spPr bwMode="auto">
                            <a:xfrm>
                              <a:off x="2342" y="720"/>
                              <a:ext cx="1401"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Default="00132B71" w:rsidP="00B96754">
                                <w:pPr>
                                  <w:rPr>
                                    <w:color w:val="000000" w:themeColor="text1"/>
                                    <w:sz w:val="16"/>
                                    <w:szCs w:val="16"/>
                                  </w:rPr>
                                </w:pPr>
                                <w:r>
                                  <w:rPr>
                                    <w:color w:val="000000" w:themeColor="text1"/>
                                    <w:sz w:val="16"/>
                                    <w:szCs w:val="16"/>
                                  </w:rPr>
                                  <w:t xml:space="preserve">Dostawa </w:t>
                                </w:r>
                              </w:p>
                              <w:p w:rsidR="00132B71" w:rsidRPr="00C57C63" w:rsidRDefault="00132B71" w:rsidP="00B96754">
                                <w:pPr>
                                  <w:rPr>
                                    <w:color w:val="000000" w:themeColor="text1"/>
                                    <w:sz w:val="16"/>
                                    <w:szCs w:val="16"/>
                                  </w:rPr>
                                </w:pPr>
                                <w:r>
                                  <w:rPr>
                                    <w:color w:val="000000" w:themeColor="text1"/>
                                    <w:sz w:val="16"/>
                                    <w:szCs w:val="16"/>
                                  </w:rPr>
                                  <w:t>ruchoma</w:t>
                                </w:r>
                              </w:p>
                              <w:p w:rsidR="00132B71" w:rsidRDefault="00132B71" w:rsidP="00B96754">
                                <w:pPr>
                                  <w:tabs>
                                    <w:tab w:val="left" w:pos="1400"/>
                                  </w:tabs>
                                  <w:spacing w:line="255" w:lineRule="exact"/>
                                  <w:jc w:val="center"/>
                                  <w:rPr>
                                    <w:rFonts w:ascii="Tahoma" w:eastAsia="Tahoma" w:hAnsi="Tahoma" w:cs="Tahoma"/>
                                  </w:rPr>
                                </w:pPr>
                              </w:p>
                            </w:txbxContent>
                          </wps:txbx>
                          <wps:bodyPr rot="0" vert="horz" wrap="square" lIns="0" tIns="0" rIns="0" bIns="0" anchor="t" anchorCtr="0" upright="1">
                            <a:noAutofit/>
                          </wps:bodyPr>
                        </wps:wsp>
                        <wps:wsp>
                          <wps:cNvPr id="30" name="68168"/>
                          <wps:cNvSpPr txBox="1">
                            <a:spLocks noChangeArrowheads="1"/>
                          </wps:cNvSpPr>
                          <wps:spPr bwMode="auto">
                            <a:xfrm>
                              <a:off x="4440" y="774"/>
                              <a:ext cx="151"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Pr="006D5D40" w:rsidRDefault="00132B71" w:rsidP="00B96754">
                                <w:pPr>
                                  <w:spacing w:line="220" w:lineRule="exact"/>
                                  <w:rPr>
                                    <w:rFonts w:eastAsia="Tahoma"/>
                                  </w:rPr>
                                </w:pPr>
                                <w:r>
                                  <w:rPr>
                                    <w:rFonts w:ascii="Tahoma"/>
                                    <w:b/>
                                  </w:rPr>
                                  <w:t>B</w:t>
                                </w:r>
                              </w:p>
                            </w:txbxContent>
                          </wps:txbx>
                          <wps:bodyPr rot="0" vert="horz" wrap="square" lIns="0" tIns="0" rIns="0" bIns="0" anchor="t" anchorCtr="0" upright="1">
                            <a:noAutofit/>
                          </wps:bodyPr>
                        </wps:wsp>
                        <wps:wsp>
                          <wps:cNvPr id="31" name="68874"/>
                          <wps:cNvSpPr txBox="1">
                            <a:spLocks noChangeArrowheads="1"/>
                          </wps:cNvSpPr>
                          <wps:spPr bwMode="auto">
                            <a:xfrm>
                              <a:off x="5741" y="735"/>
                              <a:ext cx="141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Default="00132B71" w:rsidP="00B96754">
                                <w:pPr>
                                  <w:rPr>
                                    <w:color w:val="000000" w:themeColor="text1"/>
                                    <w:sz w:val="16"/>
                                    <w:szCs w:val="16"/>
                                  </w:rPr>
                                </w:pPr>
                                <w:r>
                                  <w:rPr>
                                    <w:color w:val="000000" w:themeColor="text1"/>
                                    <w:sz w:val="16"/>
                                    <w:szCs w:val="16"/>
                                  </w:rPr>
                                  <w:t xml:space="preserve">      Dostawa </w:t>
                                </w:r>
                              </w:p>
                              <w:p w:rsidR="00132B71" w:rsidRPr="00C57C63" w:rsidRDefault="00132B71" w:rsidP="00B96754">
                                <w:pPr>
                                  <w:rPr>
                                    <w:color w:val="000000" w:themeColor="text1"/>
                                    <w:sz w:val="16"/>
                                    <w:szCs w:val="16"/>
                                  </w:rPr>
                                </w:pPr>
                                <w:r>
                                  <w:rPr>
                                    <w:color w:val="000000" w:themeColor="text1"/>
                                    <w:sz w:val="16"/>
                                    <w:szCs w:val="16"/>
                                  </w:rPr>
                                  <w:t xml:space="preserve">   nieruchoma</w:t>
                                </w:r>
                              </w:p>
                              <w:p w:rsidR="00132B71" w:rsidRDefault="00132B71" w:rsidP="00B96754">
                                <w:pPr>
                                  <w:spacing w:line="175" w:lineRule="exact"/>
                                  <w:ind w:left="18"/>
                                  <w:jc w:val="center"/>
                                  <w:rPr>
                                    <w:rFonts w:ascii="Tahoma" w:eastAsia="Tahoma" w:hAnsi="Tahoma" w:cs="Tahoma"/>
                                    <w:sz w:val="18"/>
                                    <w:szCs w:val="18"/>
                                  </w:rPr>
                                </w:pPr>
                              </w:p>
                            </w:txbxContent>
                          </wps:txbx>
                          <wps:bodyPr rot="0" vert="horz" wrap="square" lIns="0" tIns="0" rIns="0" bIns="0" anchor="t" anchorCtr="0" upright="1">
                            <a:noAutofit/>
                          </wps:bodyPr>
                        </wps:wsp>
                        <wps:wsp>
                          <wps:cNvPr id="32" name="70376"/>
                          <wps:cNvSpPr txBox="1">
                            <a:spLocks noChangeArrowheads="1"/>
                          </wps:cNvSpPr>
                          <wps:spPr bwMode="auto">
                            <a:xfrm>
                              <a:off x="7980" y="774"/>
                              <a:ext cx="14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Default="00132B71" w:rsidP="00B96754">
                                <w:pPr>
                                  <w:spacing w:line="220" w:lineRule="exact"/>
                                  <w:rPr>
                                    <w:rFonts w:ascii="Tahoma" w:eastAsia="Tahoma" w:hAnsi="Tahoma" w:cs="Tahoma"/>
                                  </w:rPr>
                                </w:pPr>
                                <w:r>
                                  <w:rPr>
                                    <w:rFonts w:ascii="Tahoma"/>
                                    <w:b/>
                                  </w:rPr>
                                  <w:t>C</w:t>
                                </w:r>
                              </w:p>
                            </w:txbxContent>
                          </wps:txbx>
                          <wps:bodyPr rot="0" vert="horz" wrap="square" lIns="0" tIns="0" rIns="0" bIns="0" anchor="t" anchorCtr="0" upright="1">
                            <a:noAutofit/>
                          </wps:bodyPr>
                        </wps:wsp>
                        <wps:wsp>
                          <wps:cNvPr id="33" name="71082"/>
                          <wps:cNvSpPr txBox="1">
                            <a:spLocks noChangeArrowheads="1"/>
                          </wps:cNvSpPr>
                          <wps:spPr bwMode="auto">
                            <a:xfrm>
                              <a:off x="3743" y="2295"/>
                              <a:ext cx="1531"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Pr="007306F7" w:rsidRDefault="00132B71" w:rsidP="00B96754">
                                <w:pPr>
                                  <w:spacing w:line="220" w:lineRule="exact"/>
                                  <w:rPr>
                                    <w:rFonts w:ascii="Calibri" w:eastAsia="Calibri" w:hAnsi="Calibri" w:cs="Calibri"/>
                                    <w:sz w:val="16"/>
                                  </w:rPr>
                                </w:pPr>
                                <w:r w:rsidRPr="006D5D40">
                                  <w:rPr>
                                    <w:sz w:val="16"/>
                                  </w:rPr>
                                  <w:t>Dostarczenie</w:t>
                                </w:r>
                                <w:r w:rsidRPr="007306F7">
                                  <w:rPr>
                                    <w:rFonts w:ascii="Calibri"/>
                                    <w:sz w:val="16"/>
                                  </w:rPr>
                                  <w:t xml:space="preserve"> towarów </w:t>
                                </w:r>
                              </w:p>
                            </w:txbxContent>
                          </wps:txbx>
                          <wps:bodyPr rot="0" vert="horz" wrap="square" lIns="0" tIns="0" rIns="0" bIns="0" anchor="t" anchorCtr="0" upright="1">
                            <a:noAutofit/>
                          </wps:bodyPr>
                        </wps:wsp>
                      </wpg:grpSp>
                    </wpg:wgp>
                  </a:graphicData>
                </a:graphic>
              </wp:inline>
            </w:drawing>
          </mc:Choice>
          <mc:Fallback>
            <w:pict>
              <v:group w14:anchorId="5AA0E938" id="Grupa 1" o:spid="_x0000_s1026" style="width:442.75pt;height:132.7pt;mso-position-horizontal-relative:char;mso-position-vertical-relative:line" coordorigin="175" coordsize="8855,2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10;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8215" o:spid="_x0000_s1027" type="#_x0000_t75" style="position:absolute;left:2722;top:2251;width:3575;height: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">
                  <v:imagedata r:id="rId22" o:title=""/>
                </v:shape>
                <v:group id="58373" o:spid="_x0000_s1028" style="position:absolute;left:4444;top:1538;width:3591;height:660" coordorigin="4444,1538" coordsize="359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58494" o:spid="_x0000_s1029" style="position:absolute;left:4444;top:1538;width:3591;height:660;visibility:visible;mso-wrap-style:square;v-text-anchor:top" coordsize="359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" path="m,659r116,-1l231,657r114,-2l458,653r112,-4l681,645r110,-4l900,636r107,-6l1113,623r104,-7l1320,608r102,-9l1521,590r99,-10l1716,570r95,-11l1904,548r91,-12l2085,523r87,-13l2257,497r84,-14l2422,468r79,-15l2578,437r74,-16l2724,405r70,-17l2861,371r65,-18l2988,335r60,-18l3159,278r100,-39l3347,198r76,-42l3487,112r51,-44l3576,23,3590,e" filled="f" strokeweight="1pt">
                    <v:path arrowok="t" o:connecttype="custom" o:connectlocs="0,2197;116,2196;231,2195;345,2193;458,2191;570,2187;681,2183;791,2179;900,2174;1007,2168;1113,2161;1217,2154;1320,2146;1422,2137;1521,2128;1620,2118;1716,2108;1811,2097;1904,2086;1995,2074;2085,2061;2172,2048;2257,2035;2341,2021;2422,2006;2501,1991;2578,1975;2652,1959;2724,1943;2794,1926;2861,1909;2926,1891;2988,1873;3048,1855;3159,1816;3259,1777;3347,1736;3423,1694;3487,1650;3538,1606;3576,1561;3590,1538" o:connectangles="0,0,0,0,0,0,0,0,0,0,0,0,0,0,0,0,0,0,0,0,0,0,0,0,0,0,0,0,0,0,0,0,0,0,0,0,0,0,0,0,0,0"/>
                  </v:shape>
                  <v:shape id="59148" o:spid="_x0000_s1030" type="#_x0000_t75" style="position:absolute;left:7142;top:517;width:1823;height: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">
                    <v:imagedata r:id="rId23" o:title=""/>
                  </v:shape>
                  <v:shape id="59305" o:spid="_x0000_s1031" type="#_x0000_t75" style="position:absolute;left:7157;top:604;width:1794;height: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">
                    <v:imagedata r:id="rId24" o:title=""/>
                  </v:shape>
                  <v:shape id="59462" o:spid="_x0000_s1032" type="#_x0000_t75" style="position:absolute;left:7144;top:487;width:1820;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">
                    <v:imagedata r:id="rId25" o:title=""/>
                  </v:shape>
                </v:group>
                <v:group id="59630" o:spid="_x0000_s1033" style="position:absolute;left:7927;top:1459;width:194;height:142" coordorigin="7927,1459" coordsize="1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59749" o:spid="_x0000_s1034" style="position:absolute;left:7927;top:1459;width:194;height:142;visibility:visible;mso-wrap-style:square;v-text-anchor:top" coordsize="1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" path="m164,78r-57,l194,141,164,78xe" fillcolor="black" stroked="f">
                    <v:path arrowok="t" o:connecttype="custom" o:connectlocs="164,1537;107,1537;194,1600;164,1537" o:connectangles="0,0,0,0"/>
                  </v:shape>
                  <v:shape id="60021" o:spid="_x0000_s1035" style="position:absolute;left:7927;top:1459;width:194;height:142;visibility:visible;mso-wrap-style:square;v-text-anchor:top" coordsize="1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" path="m127,l,92,107,78r57,l127,xe" fillcolor="black" stroked="f">
                    <v:path arrowok="t" o:connecttype="custom" o:connectlocs="127,1459;0,1551;107,1537;164,1537;127,1459" o:connectangles="0,0,0,0,0"/>
                  </v:shape>
                  <v:shape id="60303" o:spid="_x0000_s1036" type="#_x0000_t75" style="position:absolute;left:66;top:517;width:1824;height: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">
                    <v:imagedata r:id="rId26" o:title=""/>
                  </v:shape>
                  <v:shape id="60459" o:spid="_x0000_s1037" type="#_x0000_t75" style="position:absolute;left:80;top:604;width:1793;height: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">
                    <v:imagedata r:id="rId27" o:title=""/>
                  </v:shape>
                  <v:shape id="60615" o:spid="_x0000_s1038" type="#_x0000_t75" style="position:absolute;left:67;top:487;width:1822;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">
                    <v:imagedata r:id="rId28" o:title=""/>
                  </v:shape>
                  <v:shape id="60771" o:spid="_x0000_s1039" type="#_x0000_t75" style="position:absolute;left:3605;top:517;width:1823;height: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">
                    <v:imagedata r:id="rId29" o:title=""/>
                  </v:shape>
                  <v:shape id="60929" o:spid="_x0000_s1040" type="#_x0000_t75" style="position:absolute;left:3619;top:604;width:1793;height: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">
                    <v:imagedata r:id="rId30" o:title=""/>
                  </v:shape>
                  <v:shape id="61087" o:spid="_x0000_s1041" type="#_x0000_t75" style="position:absolute;left:3606;top:487;width:1820;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">
                    <v:imagedata r:id="rId31" o:title=""/>
                  </v:shape>
                </v:group>
                <v:group id="61255" o:spid="_x0000_s1042" style="position:absolute;left:833;top:1459;width:3611;height:738" coordorigin="833,1459" coordsize="361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61374" o:spid="_x0000_s1043" style="position:absolute;left:833;top:1459;width:3611;height:738;visibility:visible;mso-wrap-style:square;v-text-anchor:top" coordsize="361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" path="m3611,738r-117,-1l3378,736r-115,-2l3149,732r-113,-4l2925,724r-111,-4l2705,714r-108,-6l2491,701r-105,-7l2282,686r-102,-9l2080,668r-99,-10l1884,648r-96,-11l1695,625r-92,-12l1514,601r-88,-14l1341,574r-84,-15l1176,545r-79,-16l1020,514,945,498,873,481,803,464,736,446,671,428,609,410,550,391,439,353,340,313,253,272,177,229,115,185,65,140,17,71,2,24,,e" filled="f" strokeweight=".78pt">
                    <v:path arrowok="t" o:connecttype="custom" o:connectlocs="3611,2197;3494,2196;3378,2195;3263,2193;3149,2191;3036,2187;2925,2183;2814,2179;2705,2173;2597,2167;2491,2160;2386,2153;2282,2145;2180,2136;2080,2127;1981,2117;1884,2107;1788,2096;1695,2084;1603,2072;1514,2060;1426,2046;1341,2033;1257,2018;1176,2004;1097,1988;1020,1973;945,1957;873,1940;803,1923;736,1905;671,1887;609,1869;550,1850;439,1812;340,1772;253,1731;177,1688;115,1644;65,1599;17,1530;2,1483;0,1459" o:connectangles="0,0,0,0,0,0,0,0,0,0,0,0,0,0,0,0,0,0,0,0,0,0,0,0,0,0,0,0,0,0,0,0,0,0,0,0,0,0,0,0,0,0,0"/>
                  </v:shape>
                  <v:shape id="62031" o:spid="_x0000_s1044" type="#_x0000_t75" style="position:absolute;width:1954;height: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">
                    <v:imagedata r:id="rId32" o:title=""/>
                  </v:shape>
                  <v:shape id="62184" o:spid="_x0000_s1045" type="#_x0000_t75" style="position:absolute;left:3538;width:1955;height: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">
                    <v:imagedata r:id="rId33" o:title=""/>
                  </v:shape>
                  <v:shape id="62340" o:spid="_x0000_s1046" type="#_x0000_t75" style="position:absolute;left:5771;top:529;width:1086;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">
                    <v:imagedata r:id="rId34" o:title=""/>
                  </v:shape>
                </v:group>
                <v:group id="62508" o:spid="_x0000_s1047" style="position:absolute;left:175;width:8855;height:2515" coordorigin="175" coordsize="8855,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62625" o:spid="_x0000_s1048" style="position:absolute;left:6886;top:882;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" path="m,l120,70,,140e" filled="f" strokeweight="1pt">
                    <v:path arrowok="t" o:connecttype="custom" o:connectlocs="0,882;120,952;0,1022" o:connectangles="0,0,0"/>
                  </v:shape>
                  <v:shape id="62881" o:spid="_x0000_s1049" type="#_x0000_t75" style="position:absolute;left:7076;width:1954;height: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">
                    <v:imagedata r:id="rId35" o:title=""/>
                  </v:shape>
                  <v:shapetype id="_x0000_t202" coordsize="21600,21600" o:spt="202" path="m,l,21600r21600,l21600,xe">
                    <v:stroke joinstyle="miter"/>
                    <v:path gradientshapeok="t" o:connecttype="rect"/>
                  </v:shapetype>
                  <v:shape id="63229" o:spid="_x0000_s1050" type="#_x0000_t202" style="position:absolute;left:175;top:48;width:16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132B71" w:rsidRPr="00C57C63" w:rsidRDefault="00132B71" w:rsidP="00B96754">
                          <w:pPr>
                            <w:rPr>
                              <w:color w:val="000000" w:themeColor="text1"/>
                              <w:sz w:val="16"/>
                              <w:szCs w:val="16"/>
                            </w:rPr>
                          </w:pPr>
                          <w:r w:rsidRPr="00C57C63">
                            <w:rPr>
                              <w:color w:val="000000" w:themeColor="text1"/>
                              <w:sz w:val="16"/>
                              <w:szCs w:val="16"/>
                            </w:rPr>
                            <w:t>P</w:t>
                          </w:r>
                          <w:r>
                            <w:rPr>
                              <w:color w:val="000000" w:themeColor="text1"/>
                              <w:sz w:val="16"/>
                              <w:szCs w:val="16"/>
                            </w:rPr>
                            <w:t>aństwo członkowskie 1</w:t>
                          </w:r>
                        </w:p>
                        <w:p w:rsidR="00132B71" w:rsidRPr="006D5D40" w:rsidRDefault="00132B71" w:rsidP="00B96754">
                          <w:pPr>
                            <w:spacing w:line="240" w:lineRule="exact"/>
                            <w:rPr>
                              <w:rFonts w:eastAsia="Calibri"/>
                              <w:sz w:val="16"/>
                            </w:rPr>
                          </w:pPr>
                        </w:p>
                      </w:txbxContent>
                    </v:textbox>
                  </v:shape>
                  <v:shape id="64139" o:spid="_x0000_s1051" type="#_x0000_t202" style="position:absolute;left:3713;top:48;width:16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132B71" w:rsidRPr="00C57C63" w:rsidRDefault="00132B71" w:rsidP="00B96754">
                          <w:pPr>
                            <w:jc w:val="center"/>
                            <w:rPr>
                              <w:color w:val="000000" w:themeColor="text1"/>
                              <w:sz w:val="16"/>
                              <w:szCs w:val="16"/>
                            </w:rPr>
                          </w:pPr>
                          <w:r w:rsidRPr="00C57C63">
                            <w:rPr>
                              <w:color w:val="000000" w:themeColor="text1"/>
                              <w:sz w:val="16"/>
                              <w:szCs w:val="16"/>
                            </w:rPr>
                            <w:t>P</w:t>
                          </w:r>
                          <w:r>
                            <w:rPr>
                              <w:color w:val="000000" w:themeColor="text1"/>
                              <w:sz w:val="16"/>
                              <w:szCs w:val="16"/>
                            </w:rPr>
                            <w:t>aństwo członkowskie 2</w:t>
                          </w:r>
                        </w:p>
                        <w:p w:rsidR="00132B71" w:rsidRPr="007306F7" w:rsidRDefault="00132B71" w:rsidP="00B96754">
                          <w:pPr>
                            <w:spacing w:line="240" w:lineRule="exact"/>
                            <w:rPr>
                              <w:rFonts w:ascii="Calibri" w:eastAsia="Calibri" w:hAnsi="Calibri" w:cs="Calibri"/>
                              <w:sz w:val="16"/>
                            </w:rPr>
                          </w:pPr>
                        </w:p>
                      </w:txbxContent>
                    </v:textbox>
                  </v:shape>
                  <v:shape id="65050" o:spid="_x0000_s1052" type="#_x0000_t202" style="position:absolute;left:7237;top:33;width:16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132B71" w:rsidRPr="00C57C63" w:rsidRDefault="00132B71" w:rsidP="00B96754">
                          <w:pPr>
                            <w:jc w:val="center"/>
                            <w:rPr>
                              <w:color w:val="000000" w:themeColor="text1"/>
                              <w:sz w:val="16"/>
                              <w:szCs w:val="16"/>
                            </w:rPr>
                          </w:pPr>
                          <w:r w:rsidRPr="00C57C63">
                            <w:rPr>
                              <w:color w:val="000000" w:themeColor="text1"/>
                              <w:sz w:val="16"/>
                              <w:szCs w:val="16"/>
                            </w:rPr>
                            <w:t>P</w:t>
                          </w:r>
                          <w:r>
                            <w:rPr>
                              <w:color w:val="000000" w:themeColor="text1"/>
                              <w:sz w:val="16"/>
                              <w:szCs w:val="16"/>
                            </w:rPr>
                            <w:t>aństwo członkowskie 3</w:t>
                          </w:r>
                        </w:p>
                        <w:p w:rsidR="00132B71" w:rsidRPr="007306F7" w:rsidRDefault="00132B71" w:rsidP="00B96754">
                          <w:pPr>
                            <w:spacing w:line="240" w:lineRule="exact"/>
                            <w:rPr>
                              <w:rFonts w:ascii="Calibri" w:eastAsia="Calibri" w:hAnsi="Calibri" w:cs="Calibri"/>
                              <w:sz w:val="16"/>
                            </w:rPr>
                          </w:pPr>
                        </w:p>
                      </w:txbxContent>
                    </v:textbox>
                  </v:shape>
                  <v:shape id="65961" o:spid="_x0000_s1053" type="#_x0000_t202" style="position:absolute;left:901;top:774;width:151;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132B71" w:rsidRPr="006D5D40" w:rsidRDefault="00132B71" w:rsidP="00B96754">
                          <w:pPr>
                            <w:spacing w:line="220" w:lineRule="exact"/>
                            <w:rPr>
                              <w:rFonts w:eastAsia="Tahoma"/>
                            </w:rPr>
                          </w:pPr>
                          <w:r>
                            <w:rPr>
                              <w:rFonts w:ascii="Tahoma"/>
                              <w:b/>
                            </w:rPr>
                            <w:t>A</w:t>
                          </w:r>
                        </w:p>
                      </w:txbxContent>
                    </v:textbox>
                  </v:shape>
                  <v:shape id="66666" o:spid="_x0000_s1054" type="#_x0000_t202" style="position:absolute;left:2342;top:720;width:140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132B71" w:rsidRDefault="00132B71" w:rsidP="00B96754">
                          <w:pPr>
                            <w:rPr>
                              <w:color w:val="000000" w:themeColor="text1"/>
                              <w:sz w:val="16"/>
                              <w:szCs w:val="16"/>
                            </w:rPr>
                          </w:pPr>
                          <w:r>
                            <w:rPr>
                              <w:color w:val="000000" w:themeColor="text1"/>
                              <w:sz w:val="16"/>
                              <w:szCs w:val="16"/>
                            </w:rPr>
                            <w:t xml:space="preserve">Dostawa </w:t>
                          </w:r>
                        </w:p>
                        <w:p w:rsidR="00132B71" w:rsidRPr="00C57C63" w:rsidRDefault="00132B71" w:rsidP="00B96754">
                          <w:pPr>
                            <w:rPr>
                              <w:color w:val="000000" w:themeColor="text1"/>
                              <w:sz w:val="16"/>
                              <w:szCs w:val="16"/>
                            </w:rPr>
                          </w:pPr>
                          <w:r>
                            <w:rPr>
                              <w:color w:val="000000" w:themeColor="text1"/>
                              <w:sz w:val="16"/>
                              <w:szCs w:val="16"/>
                            </w:rPr>
                            <w:t>ruchoma</w:t>
                          </w:r>
                        </w:p>
                        <w:p w:rsidR="00132B71" w:rsidRDefault="00132B71" w:rsidP="00B96754">
                          <w:pPr>
                            <w:tabs>
                              <w:tab w:val="left" w:pos="1400"/>
                            </w:tabs>
                            <w:spacing w:line="255" w:lineRule="exact"/>
                            <w:jc w:val="center"/>
                            <w:rPr>
                              <w:rFonts w:ascii="Tahoma" w:eastAsia="Tahoma" w:hAnsi="Tahoma" w:cs="Tahoma"/>
                            </w:rPr>
                          </w:pPr>
                        </w:p>
                      </w:txbxContent>
                    </v:textbox>
                  </v:shape>
                  <v:shape id="68168" o:spid="_x0000_s1055" type="#_x0000_t202" style="position:absolute;left:4440;top:774;width:151;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132B71" w:rsidRPr="006D5D40" w:rsidRDefault="00132B71" w:rsidP="00B96754">
                          <w:pPr>
                            <w:spacing w:line="220" w:lineRule="exact"/>
                            <w:rPr>
                              <w:rFonts w:eastAsia="Tahoma"/>
                            </w:rPr>
                          </w:pPr>
                          <w:r>
                            <w:rPr>
                              <w:rFonts w:ascii="Tahoma"/>
                              <w:b/>
                            </w:rPr>
                            <w:t>B</w:t>
                          </w:r>
                        </w:p>
                      </w:txbxContent>
                    </v:textbox>
                  </v:shape>
                  <v:shape id="68874" o:spid="_x0000_s1056" type="#_x0000_t202" style="position:absolute;left:5741;top:735;width:141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132B71" w:rsidRDefault="00132B71" w:rsidP="00B96754">
                          <w:pPr>
                            <w:rPr>
                              <w:color w:val="000000" w:themeColor="text1"/>
                              <w:sz w:val="16"/>
                              <w:szCs w:val="16"/>
                            </w:rPr>
                          </w:pPr>
                          <w:r>
                            <w:rPr>
                              <w:color w:val="000000" w:themeColor="text1"/>
                              <w:sz w:val="16"/>
                              <w:szCs w:val="16"/>
                            </w:rPr>
                            <w:t xml:space="preserve">      Dostawa </w:t>
                          </w:r>
                        </w:p>
                        <w:p w:rsidR="00132B71" w:rsidRPr="00C57C63" w:rsidRDefault="00132B71" w:rsidP="00B96754">
                          <w:pPr>
                            <w:rPr>
                              <w:color w:val="000000" w:themeColor="text1"/>
                              <w:sz w:val="16"/>
                              <w:szCs w:val="16"/>
                            </w:rPr>
                          </w:pPr>
                          <w:r>
                            <w:rPr>
                              <w:color w:val="000000" w:themeColor="text1"/>
                              <w:sz w:val="16"/>
                              <w:szCs w:val="16"/>
                            </w:rPr>
                            <w:t xml:space="preserve">   nieruchoma</w:t>
                          </w:r>
                        </w:p>
                        <w:p w:rsidR="00132B71" w:rsidRDefault="00132B71" w:rsidP="00B96754">
                          <w:pPr>
                            <w:spacing w:line="175" w:lineRule="exact"/>
                            <w:ind w:left="18"/>
                            <w:jc w:val="center"/>
                            <w:rPr>
                              <w:rFonts w:ascii="Tahoma" w:eastAsia="Tahoma" w:hAnsi="Tahoma" w:cs="Tahoma"/>
                              <w:sz w:val="18"/>
                              <w:szCs w:val="18"/>
                            </w:rPr>
                          </w:pPr>
                        </w:p>
                      </w:txbxContent>
                    </v:textbox>
                  </v:shape>
                  <v:shape id="70376" o:spid="_x0000_s1057" type="#_x0000_t202" style="position:absolute;left:7980;top:774;width:147;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132B71" w:rsidRDefault="00132B71" w:rsidP="00B96754">
                          <w:pPr>
                            <w:spacing w:line="220" w:lineRule="exact"/>
                            <w:rPr>
                              <w:rFonts w:ascii="Tahoma" w:eastAsia="Tahoma" w:hAnsi="Tahoma" w:cs="Tahoma"/>
                            </w:rPr>
                          </w:pPr>
                          <w:r>
                            <w:rPr>
                              <w:rFonts w:ascii="Tahoma"/>
                              <w:b/>
                            </w:rPr>
                            <w:t>C</w:t>
                          </w:r>
                        </w:p>
                      </w:txbxContent>
                    </v:textbox>
                  </v:shape>
                  <v:shape id="71082" o:spid="_x0000_s1058" type="#_x0000_t202" style="position:absolute;left:3743;top:2295;width:1531;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132B71" w:rsidRPr="007306F7" w:rsidRDefault="00132B71" w:rsidP="00B96754">
                          <w:pPr>
                            <w:spacing w:line="220" w:lineRule="exact"/>
                            <w:rPr>
                              <w:rFonts w:ascii="Calibri" w:eastAsia="Calibri" w:hAnsi="Calibri" w:cs="Calibri"/>
                              <w:sz w:val="16"/>
                            </w:rPr>
                          </w:pPr>
                          <w:r w:rsidRPr="006D5D40">
                            <w:rPr>
                              <w:sz w:val="16"/>
                            </w:rPr>
                            <w:t>Dostarczenie</w:t>
                          </w:r>
                          <w:r w:rsidRPr="007306F7">
                            <w:rPr>
                              <w:rFonts w:ascii="Calibri"/>
                              <w:sz w:val="16"/>
                            </w:rPr>
                            <w:t xml:space="preserve"> towarów </w:t>
                          </w:r>
                        </w:p>
                      </w:txbxContent>
                    </v:textbox>
                  </v:shape>
                </v:group>
                <w10:anchorlock/>
              </v:group>
            </w:pict>
          </mc:Fallback>
        </mc:AlternateConten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lastRenderedPageBreak/>
        <w:t>W schemacie tym podmiotem pośredniczącym jest podmiot B, ponieważ jest dostawcą towarów (ale nie jest pierwszym w kolejności). Zatem to podmiot B jest podmiotem organizującym transport lub wysyłkę towarów. Transakcją ruchomą będzie transakcja od A do B. Podmiot A wykazuje w państwie członkowskim 1 wewnątrzwspólnotową dostawę towarów, podmiot B w państwie członkowskim 3 wykazuje wewnątrzwspólnotowe nabycie towarów. Zatem podmiot B jest zobowiązany zarejestrować się dla potrzeb transakcji wewnątrzwspólnotowych w państwie członkowskim 3, rozliczyć wewnątrzwspólnotowe nabycie towarów, a następnie dokonać dostawy krajowej (nieruchomej) na terytorium państwa członkowskiego 3 na rzecz podmiotu C.</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shd w:val="clear" w:color="auto" w:fill="FFFFFF"/>
          <w:lang w:eastAsia="pl-PL"/>
        </w:rPr>
        <w:t>Wyjątek od reguły określonej w art. 22 ust. 2</w:t>
      </w:r>
      <w:r w:rsidR="00372FC3" w:rsidRPr="00C858C2">
        <w:rPr>
          <w:rFonts w:ascii="Times New Roman" w:eastAsiaTheme="minorEastAsia" w:hAnsi="Times New Roman" w:cs="Times New Roman"/>
          <w:bCs/>
          <w:sz w:val="24"/>
          <w:szCs w:val="24"/>
          <w:shd w:val="clear" w:color="auto" w:fill="FFFFFF"/>
          <w:lang w:eastAsia="pl-PL"/>
        </w:rPr>
        <w:t>b</w:t>
      </w:r>
      <w:r w:rsidRPr="00C858C2">
        <w:rPr>
          <w:rFonts w:ascii="Times New Roman" w:eastAsiaTheme="minorEastAsia" w:hAnsi="Times New Roman" w:cs="Times New Roman"/>
          <w:bCs/>
          <w:sz w:val="24"/>
          <w:szCs w:val="24"/>
          <w:shd w:val="clear" w:color="auto" w:fill="FFFFFF"/>
          <w:lang w:eastAsia="pl-PL"/>
        </w:rPr>
        <w:t xml:space="preserve"> projektowanej ustawy o VAT wprowadza </w:t>
      </w:r>
      <w:r w:rsidRPr="00C858C2">
        <w:rPr>
          <w:rFonts w:ascii="Times New Roman" w:eastAsiaTheme="minorEastAsia" w:hAnsi="Times New Roman" w:cs="Times New Roman"/>
          <w:b/>
          <w:bCs/>
          <w:sz w:val="24"/>
          <w:szCs w:val="24"/>
          <w:shd w:val="clear" w:color="auto" w:fill="FFFFFF"/>
          <w:lang w:eastAsia="pl-PL"/>
        </w:rPr>
        <w:t>dodany art. 22 ust. 2c ustawy o VAT</w:t>
      </w:r>
      <w:r w:rsidRPr="00C858C2">
        <w:rPr>
          <w:rFonts w:ascii="Times New Roman" w:eastAsiaTheme="minorEastAsia" w:hAnsi="Times New Roman" w:cs="Times New Roman"/>
          <w:bCs/>
          <w:sz w:val="24"/>
          <w:szCs w:val="24"/>
          <w:shd w:val="clear" w:color="auto" w:fill="FFFFFF"/>
          <w:lang w:eastAsia="pl-PL"/>
        </w:rPr>
        <w:t xml:space="preserve">, z którego wynika, że </w:t>
      </w:r>
      <w:r w:rsidRPr="00C858C2">
        <w:rPr>
          <w:rFonts w:ascii="Times New Roman" w:eastAsiaTheme="minorEastAsia" w:hAnsi="Times New Roman" w:cs="Times New Roman"/>
          <w:bCs/>
          <w:sz w:val="24"/>
          <w:szCs w:val="24"/>
          <w:lang w:eastAsia="pl-PL"/>
        </w:rPr>
        <w:t>wysyłkę lub transport przypisuje się wyłącznie do dostawy towarów dokonanej przez podmiot pośredniczący, w przypadku gdy podmiot ten przekazał swojemu dostawcy numer identyfikacyjny dla transakcji wewnątrzwspólnotowych nadany mu przez to państwo członkowskie, z którego towary są wysyłane lub transportowane. Zatem reguła ta znajdzie zastosowanie wówczas, gdy podmiot pośredniczący jest zarejestrowany dla potrzeb transakcji wewnątrzwspólnotowych w państwie członkowskim, z którego towary są wysyłane lub transportowane, i przekazał swojemu dostawcy ten numer w ramach realizowania dostawy towaru.</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Przykład:</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hAnsi="Times New Roman" w:cs="Times New Roman"/>
          <w:noProof/>
          <w:sz w:val="24"/>
          <w:szCs w:val="24"/>
          <w:lang w:eastAsia="pl-PL"/>
        </w:rPr>
        <mc:AlternateContent>
          <mc:Choice Requires="wpg">
            <w:drawing>
              <wp:inline distT="0" distB="0" distL="0" distR="0" wp14:anchorId="6566A7B7" wp14:editId="2E3D179C">
                <wp:extent cx="5641975" cy="1685290"/>
                <wp:effectExtent l="95250" t="0" r="0" b="0"/>
                <wp:docPr id="35" name="Grupa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1975" cy="1685290"/>
                          <a:chOff x="145" y="0"/>
                          <a:chExt cx="8885" cy="2654"/>
                        </a:xfrm>
                      </wpg:grpSpPr>
                      <pic:pic xmlns:pic="http://schemas.openxmlformats.org/drawingml/2006/picture">
                        <pic:nvPicPr>
                          <pic:cNvPr id="36" name="582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722" y="2251"/>
                            <a:ext cx="3575" cy="403"/>
                          </a:xfrm>
                          <a:prstGeom prst="rect">
                            <a:avLst/>
                          </a:prstGeom>
                          <a:noFill/>
                          <a:extLst>
                            <a:ext uri="{909E8E84-426E-40DD-AFC4-6F175D3DCCD1}">
                              <a14:hiddenFill xmlns:a14="http://schemas.microsoft.com/office/drawing/2010/main">
                                <a:solidFill>
                                  <a:srgbClr val="FFFFFF"/>
                                </a:solidFill>
                              </a14:hiddenFill>
                            </a:ext>
                          </a:extLst>
                        </pic:spPr>
                      </pic:pic>
                      <wpg:grpSp>
                        <wpg:cNvPr id="37" name="58373"/>
                        <wpg:cNvGrpSpPr>
                          <a:grpSpLocks/>
                        </wpg:cNvGrpSpPr>
                        <wpg:grpSpPr bwMode="auto">
                          <a:xfrm>
                            <a:off x="4444" y="1538"/>
                            <a:ext cx="3591" cy="660"/>
                            <a:chOff x="4444" y="1538"/>
                            <a:chExt cx="3591" cy="660"/>
                          </a:xfrm>
                        </wpg:grpSpPr>
                        <wps:wsp>
                          <wps:cNvPr id="38" name="58494"/>
                          <wps:cNvSpPr>
                            <a:spLocks/>
                          </wps:cNvSpPr>
                          <wps:spPr bwMode="auto">
                            <a:xfrm>
                              <a:off x="4444" y="1538"/>
                              <a:ext cx="3591" cy="660"/>
                            </a:xfrm>
                            <a:custGeom>
                              <a:avLst/>
                              <a:gdLst>
                                <a:gd name="T0" fmla="+- 0 4444 4444"/>
                                <a:gd name="T1" fmla="*/ T0 w 3591"/>
                                <a:gd name="T2" fmla="+- 0 2197 1538"/>
                                <a:gd name="T3" fmla="*/ 2197 h 660"/>
                                <a:gd name="T4" fmla="+- 0 4560 4444"/>
                                <a:gd name="T5" fmla="*/ T4 w 3591"/>
                                <a:gd name="T6" fmla="+- 0 2196 1538"/>
                                <a:gd name="T7" fmla="*/ 2196 h 660"/>
                                <a:gd name="T8" fmla="+- 0 4675 4444"/>
                                <a:gd name="T9" fmla="*/ T8 w 3591"/>
                                <a:gd name="T10" fmla="+- 0 2195 1538"/>
                                <a:gd name="T11" fmla="*/ 2195 h 660"/>
                                <a:gd name="T12" fmla="+- 0 4789 4444"/>
                                <a:gd name="T13" fmla="*/ T12 w 3591"/>
                                <a:gd name="T14" fmla="+- 0 2193 1538"/>
                                <a:gd name="T15" fmla="*/ 2193 h 660"/>
                                <a:gd name="T16" fmla="+- 0 4902 4444"/>
                                <a:gd name="T17" fmla="*/ T16 w 3591"/>
                                <a:gd name="T18" fmla="+- 0 2191 1538"/>
                                <a:gd name="T19" fmla="*/ 2191 h 660"/>
                                <a:gd name="T20" fmla="+- 0 5014 4444"/>
                                <a:gd name="T21" fmla="*/ T20 w 3591"/>
                                <a:gd name="T22" fmla="+- 0 2187 1538"/>
                                <a:gd name="T23" fmla="*/ 2187 h 660"/>
                                <a:gd name="T24" fmla="+- 0 5125 4444"/>
                                <a:gd name="T25" fmla="*/ T24 w 3591"/>
                                <a:gd name="T26" fmla="+- 0 2183 1538"/>
                                <a:gd name="T27" fmla="*/ 2183 h 660"/>
                                <a:gd name="T28" fmla="+- 0 5235 4444"/>
                                <a:gd name="T29" fmla="*/ T28 w 3591"/>
                                <a:gd name="T30" fmla="+- 0 2179 1538"/>
                                <a:gd name="T31" fmla="*/ 2179 h 660"/>
                                <a:gd name="T32" fmla="+- 0 5344 4444"/>
                                <a:gd name="T33" fmla="*/ T32 w 3591"/>
                                <a:gd name="T34" fmla="+- 0 2174 1538"/>
                                <a:gd name="T35" fmla="*/ 2174 h 660"/>
                                <a:gd name="T36" fmla="+- 0 5451 4444"/>
                                <a:gd name="T37" fmla="*/ T36 w 3591"/>
                                <a:gd name="T38" fmla="+- 0 2168 1538"/>
                                <a:gd name="T39" fmla="*/ 2168 h 660"/>
                                <a:gd name="T40" fmla="+- 0 5557 4444"/>
                                <a:gd name="T41" fmla="*/ T40 w 3591"/>
                                <a:gd name="T42" fmla="+- 0 2161 1538"/>
                                <a:gd name="T43" fmla="*/ 2161 h 660"/>
                                <a:gd name="T44" fmla="+- 0 5661 4444"/>
                                <a:gd name="T45" fmla="*/ T44 w 3591"/>
                                <a:gd name="T46" fmla="+- 0 2154 1538"/>
                                <a:gd name="T47" fmla="*/ 2154 h 660"/>
                                <a:gd name="T48" fmla="+- 0 5764 4444"/>
                                <a:gd name="T49" fmla="*/ T48 w 3591"/>
                                <a:gd name="T50" fmla="+- 0 2146 1538"/>
                                <a:gd name="T51" fmla="*/ 2146 h 660"/>
                                <a:gd name="T52" fmla="+- 0 5866 4444"/>
                                <a:gd name="T53" fmla="*/ T52 w 3591"/>
                                <a:gd name="T54" fmla="+- 0 2137 1538"/>
                                <a:gd name="T55" fmla="*/ 2137 h 660"/>
                                <a:gd name="T56" fmla="+- 0 5965 4444"/>
                                <a:gd name="T57" fmla="*/ T56 w 3591"/>
                                <a:gd name="T58" fmla="+- 0 2128 1538"/>
                                <a:gd name="T59" fmla="*/ 2128 h 660"/>
                                <a:gd name="T60" fmla="+- 0 6064 4444"/>
                                <a:gd name="T61" fmla="*/ T60 w 3591"/>
                                <a:gd name="T62" fmla="+- 0 2118 1538"/>
                                <a:gd name="T63" fmla="*/ 2118 h 660"/>
                                <a:gd name="T64" fmla="+- 0 6160 4444"/>
                                <a:gd name="T65" fmla="*/ T64 w 3591"/>
                                <a:gd name="T66" fmla="+- 0 2108 1538"/>
                                <a:gd name="T67" fmla="*/ 2108 h 660"/>
                                <a:gd name="T68" fmla="+- 0 6255 4444"/>
                                <a:gd name="T69" fmla="*/ T68 w 3591"/>
                                <a:gd name="T70" fmla="+- 0 2097 1538"/>
                                <a:gd name="T71" fmla="*/ 2097 h 660"/>
                                <a:gd name="T72" fmla="+- 0 6348 4444"/>
                                <a:gd name="T73" fmla="*/ T72 w 3591"/>
                                <a:gd name="T74" fmla="+- 0 2086 1538"/>
                                <a:gd name="T75" fmla="*/ 2086 h 660"/>
                                <a:gd name="T76" fmla="+- 0 6439 4444"/>
                                <a:gd name="T77" fmla="*/ T76 w 3591"/>
                                <a:gd name="T78" fmla="+- 0 2074 1538"/>
                                <a:gd name="T79" fmla="*/ 2074 h 660"/>
                                <a:gd name="T80" fmla="+- 0 6529 4444"/>
                                <a:gd name="T81" fmla="*/ T80 w 3591"/>
                                <a:gd name="T82" fmla="+- 0 2061 1538"/>
                                <a:gd name="T83" fmla="*/ 2061 h 660"/>
                                <a:gd name="T84" fmla="+- 0 6616 4444"/>
                                <a:gd name="T85" fmla="*/ T84 w 3591"/>
                                <a:gd name="T86" fmla="+- 0 2048 1538"/>
                                <a:gd name="T87" fmla="*/ 2048 h 660"/>
                                <a:gd name="T88" fmla="+- 0 6701 4444"/>
                                <a:gd name="T89" fmla="*/ T88 w 3591"/>
                                <a:gd name="T90" fmla="+- 0 2035 1538"/>
                                <a:gd name="T91" fmla="*/ 2035 h 660"/>
                                <a:gd name="T92" fmla="+- 0 6785 4444"/>
                                <a:gd name="T93" fmla="*/ T92 w 3591"/>
                                <a:gd name="T94" fmla="+- 0 2021 1538"/>
                                <a:gd name="T95" fmla="*/ 2021 h 660"/>
                                <a:gd name="T96" fmla="+- 0 6866 4444"/>
                                <a:gd name="T97" fmla="*/ T96 w 3591"/>
                                <a:gd name="T98" fmla="+- 0 2006 1538"/>
                                <a:gd name="T99" fmla="*/ 2006 h 660"/>
                                <a:gd name="T100" fmla="+- 0 6945 4444"/>
                                <a:gd name="T101" fmla="*/ T100 w 3591"/>
                                <a:gd name="T102" fmla="+- 0 1991 1538"/>
                                <a:gd name="T103" fmla="*/ 1991 h 660"/>
                                <a:gd name="T104" fmla="+- 0 7022 4444"/>
                                <a:gd name="T105" fmla="*/ T104 w 3591"/>
                                <a:gd name="T106" fmla="+- 0 1975 1538"/>
                                <a:gd name="T107" fmla="*/ 1975 h 660"/>
                                <a:gd name="T108" fmla="+- 0 7096 4444"/>
                                <a:gd name="T109" fmla="*/ T108 w 3591"/>
                                <a:gd name="T110" fmla="+- 0 1959 1538"/>
                                <a:gd name="T111" fmla="*/ 1959 h 660"/>
                                <a:gd name="T112" fmla="+- 0 7168 4444"/>
                                <a:gd name="T113" fmla="*/ T112 w 3591"/>
                                <a:gd name="T114" fmla="+- 0 1943 1538"/>
                                <a:gd name="T115" fmla="*/ 1943 h 660"/>
                                <a:gd name="T116" fmla="+- 0 7238 4444"/>
                                <a:gd name="T117" fmla="*/ T116 w 3591"/>
                                <a:gd name="T118" fmla="+- 0 1926 1538"/>
                                <a:gd name="T119" fmla="*/ 1926 h 660"/>
                                <a:gd name="T120" fmla="+- 0 7305 4444"/>
                                <a:gd name="T121" fmla="*/ T120 w 3591"/>
                                <a:gd name="T122" fmla="+- 0 1909 1538"/>
                                <a:gd name="T123" fmla="*/ 1909 h 660"/>
                                <a:gd name="T124" fmla="+- 0 7370 4444"/>
                                <a:gd name="T125" fmla="*/ T124 w 3591"/>
                                <a:gd name="T126" fmla="+- 0 1891 1538"/>
                                <a:gd name="T127" fmla="*/ 1891 h 660"/>
                                <a:gd name="T128" fmla="+- 0 7432 4444"/>
                                <a:gd name="T129" fmla="*/ T128 w 3591"/>
                                <a:gd name="T130" fmla="+- 0 1873 1538"/>
                                <a:gd name="T131" fmla="*/ 1873 h 660"/>
                                <a:gd name="T132" fmla="+- 0 7492 4444"/>
                                <a:gd name="T133" fmla="*/ T132 w 3591"/>
                                <a:gd name="T134" fmla="+- 0 1855 1538"/>
                                <a:gd name="T135" fmla="*/ 1855 h 660"/>
                                <a:gd name="T136" fmla="+- 0 7603 4444"/>
                                <a:gd name="T137" fmla="*/ T136 w 3591"/>
                                <a:gd name="T138" fmla="+- 0 1816 1538"/>
                                <a:gd name="T139" fmla="*/ 1816 h 660"/>
                                <a:gd name="T140" fmla="+- 0 7703 4444"/>
                                <a:gd name="T141" fmla="*/ T140 w 3591"/>
                                <a:gd name="T142" fmla="+- 0 1777 1538"/>
                                <a:gd name="T143" fmla="*/ 1777 h 660"/>
                                <a:gd name="T144" fmla="+- 0 7791 4444"/>
                                <a:gd name="T145" fmla="*/ T144 w 3591"/>
                                <a:gd name="T146" fmla="+- 0 1736 1538"/>
                                <a:gd name="T147" fmla="*/ 1736 h 660"/>
                                <a:gd name="T148" fmla="+- 0 7867 4444"/>
                                <a:gd name="T149" fmla="*/ T148 w 3591"/>
                                <a:gd name="T150" fmla="+- 0 1694 1538"/>
                                <a:gd name="T151" fmla="*/ 1694 h 660"/>
                                <a:gd name="T152" fmla="+- 0 7931 4444"/>
                                <a:gd name="T153" fmla="*/ T152 w 3591"/>
                                <a:gd name="T154" fmla="+- 0 1650 1538"/>
                                <a:gd name="T155" fmla="*/ 1650 h 660"/>
                                <a:gd name="T156" fmla="+- 0 7982 4444"/>
                                <a:gd name="T157" fmla="*/ T156 w 3591"/>
                                <a:gd name="T158" fmla="+- 0 1606 1538"/>
                                <a:gd name="T159" fmla="*/ 1606 h 660"/>
                                <a:gd name="T160" fmla="+- 0 8020 4444"/>
                                <a:gd name="T161" fmla="*/ T160 w 3591"/>
                                <a:gd name="T162" fmla="+- 0 1561 1538"/>
                                <a:gd name="T163" fmla="*/ 1561 h 660"/>
                                <a:gd name="T164" fmla="+- 0 8034 4444"/>
                                <a:gd name="T165" fmla="*/ T164 w 3591"/>
                                <a:gd name="T166" fmla="+- 0 1538 1538"/>
                                <a:gd name="T167" fmla="*/ 1538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591" h="660">
                                  <a:moveTo>
                                    <a:pt x="0" y="659"/>
                                  </a:moveTo>
                                  <a:lnTo>
                                    <a:pt x="116" y="658"/>
                                  </a:lnTo>
                                  <a:lnTo>
                                    <a:pt x="231" y="657"/>
                                  </a:lnTo>
                                  <a:lnTo>
                                    <a:pt x="345" y="655"/>
                                  </a:lnTo>
                                  <a:lnTo>
                                    <a:pt x="458" y="653"/>
                                  </a:lnTo>
                                  <a:lnTo>
                                    <a:pt x="570" y="649"/>
                                  </a:lnTo>
                                  <a:lnTo>
                                    <a:pt x="681" y="645"/>
                                  </a:lnTo>
                                  <a:lnTo>
                                    <a:pt x="791" y="641"/>
                                  </a:lnTo>
                                  <a:lnTo>
                                    <a:pt x="900" y="636"/>
                                  </a:lnTo>
                                  <a:lnTo>
                                    <a:pt x="1007" y="630"/>
                                  </a:lnTo>
                                  <a:lnTo>
                                    <a:pt x="1113" y="623"/>
                                  </a:lnTo>
                                  <a:lnTo>
                                    <a:pt x="1217" y="616"/>
                                  </a:lnTo>
                                  <a:lnTo>
                                    <a:pt x="1320" y="608"/>
                                  </a:lnTo>
                                  <a:lnTo>
                                    <a:pt x="1422" y="599"/>
                                  </a:lnTo>
                                  <a:lnTo>
                                    <a:pt x="1521" y="590"/>
                                  </a:lnTo>
                                  <a:lnTo>
                                    <a:pt x="1620" y="580"/>
                                  </a:lnTo>
                                  <a:lnTo>
                                    <a:pt x="1716" y="570"/>
                                  </a:lnTo>
                                  <a:lnTo>
                                    <a:pt x="1811" y="559"/>
                                  </a:lnTo>
                                  <a:lnTo>
                                    <a:pt x="1904" y="548"/>
                                  </a:lnTo>
                                  <a:lnTo>
                                    <a:pt x="1995" y="536"/>
                                  </a:lnTo>
                                  <a:lnTo>
                                    <a:pt x="2085" y="523"/>
                                  </a:lnTo>
                                  <a:lnTo>
                                    <a:pt x="2172" y="510"/>
                                  </a:lnTo>
                                  <a:lnTo>
                                    <a:pt x="2257" y="497"/>
                                  </a:lnTo>
                                  <a:lnTo>
                                    <a:pt x="2341" y="483"/>
                                  </a:lnTo>
                                  <a:lnTo>
                                    <a:pt x="2422" y="468"/>
                                  </a:lnTo>
                                  <a:lnTo>
                                    <a:pt x="2501" y="453"/>
                                  </a:lnTo>
                                  <a:lnTo>
                                    <a:pt x="2578" y="437"/>
                                  </a:lnTo>
                                  <a:lnTo>
                                    <a:pt x="2652" y="421"/>
                                  </a:lnTo>
                                  <a:lnTo>
                                    <a:pt x="2724" y="405"/>
                                  </a:lnTo>
                                  <a:lnTo>
                                    <a:pt x="2794" y="388"/>
                                  </a:lnTo>
                                  <a:lnTo>
                                    <a:pt x="2861" y="371"/>
                                  </a:lnTo>
                                  <a:lnTo>
                                    <a:pt x="2926" y="353"/>
                                  </a:lnTo>
                                  <a:lnTo>
                                    <a:pt x="2988" y="335"/>
                                  </a:lnTo>
                                  <a:lnTo>
                                    <a:pt x="3048" y="317"/>
                                  </a:lnTo>
                                  <a:lnTo>
                                    <a:pt x="3159" y="278"/>
                                  </a:lnTo>
                                  <a:lnTo>
                                    <a:pt x="3259" y="239"/>
                                  </a:lnTo>
                                  <a:lnTo>
                                    <a:pt x="3347" y="198"/>
                                  </a:lnTo>
                                  <a:lnTo>
                                    <a:pt x="3423" y="156"/>
                                  </a:lnTo>
                                  <a:lnTo>
                                    <a:pt x="3487" y="112"/>
                                  </a:lnTo>
                                  <a:lnTo>
                                    <a:pt x="3538" y="68"/>
                                  </a:lnTo>
                                  <a:lnTo>
                                    <a:pt x="3576" y="23"/>
                                  </a:lnTo>
                                  <a:lnTo>
                                    <a:pt x="359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 name="591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142" y="517"/>
                              <a:ext cx="1823" cy="9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593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157" y="604"/>
                              <a:ext cx="1794" cy="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594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144" y="487"/>
                              <a:ext cx="1820" cy="90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2" name="59630"/>
                        <wpg:cNvGrpSpPr>
                          <a:grpSpLocks/>
                        </wpg:cNvGrpSpPr>
                        <wpg:grpSpPr bwMode="auto">
                          <a:xfrm>
                            <a:off x="7927" y="1459"/>
                            <a:ext cx="194" cy="142"/>
                            <a:chOff x="7927" y="1459"/>
                            <a:chExt cx="194" cy="142"/>
                          </a:xfrm>
                        </wpg:grpSpPr>
                        <wps:wsp>
                          <wps:cNvPr id="43" name="59749"/>
                          <wps:cNvSpPr>
                            <a:spLocks/>
                          </wps:cNvSpPr>
                          <wps:spPr bwMode="auto">
                            <a:xfrm>
                              <a:off x="7927" y="1459"/>
                              <a:ext cx="194" cy="142"/>
                            </a:xfrm>
                            <a:custGeom>
                              <a:avLst/>
                              <a:gdLst>
                                <a:gd name="T0" fmla="+- 0 8091 7927"/>
                                <a:gd name="T1" fmla="*/ T0 w 194"/>
                                <a:gd name="T2" fmla="+- 0 1537 1459"/>
                                <a:gd name="T3" fmla="*/ 1537 h 142"/>
                                <a:gd name="T4" fmla="+- 0 8034 7927"/>
                                <a:gd name="T5" fmla="*/ T4 w 194"/>
                                <a:gd name="T6" fmla="+- 0 1537 1459"/>
                                <a:gd name="T7" fmla="*/ 1537 h 142"/>
                                <a:gd name="T8" fmla="+- 0 8121 7927"/>
                                <a:gd name="T9" fmla="*/ T8 w 194"/>
                                <a:gd name="T10" fmla="+- 0 1600 1459"/>
                                <a:gd name="T11" fmla="*/ 1600 h 142"/>
                                <a:gd name="T12" fmla="+- 0 8091 7927"/>
                                <a:gd name="T13" fmla="*/ T12 w 194"/>
                                <a:gd name="T14" fmla="+- 0 1537 1459"/>
                                <a:gd name="T15" fmla="*/ 1537 h 142"/>
                              </a:gdLst>
                              <a:ahLst/>
                              <a:cxnLst>
                                <a:cxn ang="0">
                                  <a:pos x="T1" y="T3"/>
                                </a:cxn>
                                <a:cxn ang="0">
                                  <a:pos x="T5" y="T7"/>
                                </a:cxn>
                                <a:cxn ang="0">
                                  <a:pos x="T9" y="T11"/>
                                </a:cxn>
                                <a:cxn ang="0">
                                  <a:pos x="T13" y="T15"/>
                                </a:cxn>
                              </a:cxnLst>
                              <a:rect l="0" t="0" r="r" b="b"/>
                              <a:pathLst>
                                <a:path w="194" h="142">
                                  <a:moveTo>
                                    <a:pt x="164" y="78"/>
                                  </a:moveTo>
                                  <a:lnTo>
                                    <a:pt x="107" y="78"/>
                                  </a:lnTo>
                                  <a:lnTo>
                                    <a:pt x="194" y="141"/>
                                  </a:lnTo>
                                  <a:lnTo>
                                    <a:pt x="164"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60021"/>
                          <wps:cNvSpPr>
                            <a:spLocks/>
                          </wps:cNvSpPr>
                          <wps:spPr bwMode="auto">
                            <a:xfrm>
                              <a:off x="7927" y="1459"/>
                              <a:ext cx="194" cy="142"/>
                            </a:xfrm>
                            <a:custGeom>
                              <a:avLst/>
                              <a:gdLst>
                                <a:gd name="T0" fmla="+- 0 8054 7927"/>
                                <a:gd name="T1" fmla="*/ T0 w 194"/>
                                <a:gd name="T2" fmla="+- 0 1459 1459"/>
                                <a:gd name="T3" fmla="*/ 1459 h 142"/>
                                <a:gd name="T4" fmla="+- 0 7927 7927"/>
                                <a:gd name="T5" fmla="*/ T4 w 194"/>
                                <a:gd name="T6" fmla="+- 0 1551 1459"/>
                                <a:gd name="T7" fmla="*/ 1551 h 142"/>
                                <a:gd name="T8" fmla="+- 0 8034 7927"/>
                                <a:gd name="T9" fmla="*/ T8 w 194"/>
                                <a:gd name="T10" fmla="+- 0 1537 1459"/>
                                <a:gd name="T11" fmla="*/ 1537 h 142"/>
                                <a:gd name="T12" fmla="+- 0 8091 7927"/>
                                <a:gd name="T13" fmla="*/ T12 w 194"/>
                                <a:gd name="T14" fmla="+- 0 1537 1459"/>
                                <a:gd name="T15" fmla="*/ 1537 h 142"/>
                                <a:gd name="T16" fmla="+- 0 8054 7927"/>
                                <a:gd name="T17" fmla="*/ T16 w 194"/>
                                <a:gd name="T18" fmla="+- 0 1459 1459"/>
                                <a:gd name="T19" fmla="*/ 1459 h 142"/>
                              </a:gdLst>
                              <a:ahLst/>
                              <a:cxnLst>
                                <a:cxn ang="0">
                                  <a:pos x="T1" y="T3"/>
                                </a:cxn>
                                <a:cxn ang="0">
                                  <a:pos x="T5" y="T7"/>
                                </a:cxn>
                                <a:cxn ang="0">
                                  <a:pos x="T9" y="T11"/>
                                </a:cxn>
                                <a:cxn ang="0">
                                  <a:pos x="T13" y="T15"/>
                                </a:cxn>
                                <a:cxn ang="0">
                                  <a:pos x="T17" y="T19"/>
                                </a:cxn>
                              </a:cxnLst>
                              <a:rect l="0" t="0" r="r" b="b"/>
                              <a:pathLst>
                                <a:path w="194" h="142">
                                  <a:moveTo>
                                    <a:pt x="127" y="0"/>
                                  </a:moveTo>
                                  <a:lnTo>
                                    <a:pt x="0" y="92"/>
                                  </a:lnTo>
                                  <a:lnTo>
                                    <a:pt x="107" y="78"/>
                                  </a:lnTo>
                                  <a:lnTo>
                                    <a:pt x="164" y="78"/>
                                  </a:lnTo>
                                  <a:lnTo>
                                    <a:pt x="1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603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6" y="517"/>
                              <a:ext cx="1824" cy="9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604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0" y="604"/>
                              <a:ext cx="1793" cy="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606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7" y="487"/>
                              <a:ext cx="1822" cy="9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6077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605" y="517"/>
                              <a:ext cx="1823" cy="9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609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619" y="604"/>
                              <a:ext cx="1793" cy="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610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606" y="487"/>
                              <a:ext cx="1820" cy="90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1" name="61255"/>
                        <wpg:cNvGrpSpPr>
                          <a:grpSpLocks/>
                        </wpg:cNvGrpSpPr>
                        <wpg:grpSpPr bwMode="auto">
                          <a:xfrm>
                            <a:off x="833" y="1459"/>
                            <a:ext cx="3611" cy="738"/>
                            <a:chOff x="833" y="1459"/>
                            <a:chExt cx="3611" cy="738"/>
                          </a:xfrm>
                        </wpg:grpSpPr>
                        <wps:wsp>
                          <wps:cNvPr id="52" name="61374"/>
                          <wps:cNvSpPr>
                            <a:spLocks/>
                          </wps:cNvSpPr>
                          <wps:spPr bwMode="auto">
                            <a:xfrm>
                              <a:off x="833" y="1459"/>
                              <a:ext cx="3611" cy="738"/>
                            </a:xfrm>
                            <a:custGeom>
                              <a:avLst/>
                              <a:gdLst>
                                <a:gd name="T0" fmla="+- 0 4444 833"/>
                                <a:gd name="T1" fmla="*/ T0 w 3611"/>
                                <a:gd name="T2" fmla="+- 0 2197 1459"/>
                                <a:gd name="T3" fmla="*/ 2197 h 738"/>
                                <a:gd name="T4" fmla="+- 0 4327 833"/>
                                <a:gd name="T5" fmla="*/ T4 w 3611"/>
                                <a:gd name="T6" fmla="+- 0 2196 1459"/>
                                <a:gd name="T7" fmla="*/ 2196 h 738"/>
                                <a:gd name="T8" fmla="+- 0 4211 833"/>
                                <a:gd name="T9" fmla="*/ T8 w 3611"/>
                                <a:gd name="T10" fmla="+- 0 2195 1459"/>
                                <a:gd name="T11" fmla="*/ 2195 h 738"/>
                                <a:gd name="T12" fmla="+- 0 4096 833"/>
                                <a:gd name="T13" fmla="*/ T12 w 3611"/>
                                <a:gd name="T14" fmla="+- 0 2193 1459"/>
                                <a:gd name="T15" fmla="*/ 2193 h 738"/>
                                <a:gd name="T16" fmla="+- 0 3982 833"/>
                                <a:gd name="T17" fmla="*/ T16 w 3611"/>
                                <a:gd name="T18" fmla="+- 0 2191 1459"/>
                                <a:gd name="T19" fmla="*/ 2191 h 738"/>
                                <a:gd name="T20" fmla="+- 0 3869 833"/>
                                <a:gd name="T21" fmla="*/ T20 w 3611"/>
                                <a:gd name="T22" fmla="+- 0 2187 1459"/>
                                <a:gd name="T23" fmla="*/ 2187 h 738"/>
                                <a:gd name="T24" fmla="+- 0 3758 833"/>
                                <a:gd name="T25" fmla="*/ T24 w 3611"/>
                                <a:gd name="T26" fmla="+- 0 2183 1459"/>
                                <a:gd name="T27" fmla="*/ 2183 h 738"/>
                                <a:gd name="T28" fmla="+- 0 3647 833"/>
                                <a:gd name="T29" fmla="*/ T28 w 3611"/>
                                <a:gd name="T30" fmla="+- 0 2179 1459"/>
                                <a:gd name="T31" fmla="*/ 2179 h 738"/>
                                <a:gd name="T32" fmla="+- 0 3538 833"/>
                                <a:gd name="T33" fmla="*/ T32 w 3611"/>
                                <a:gd name="T34" fmla="+- 0 2173 1459"/>
                                <a:gd name="T35" fmla="*/ 2173 h 738"/>
                                <a:gd name="T36" fmla="+- 0 3430 833"/>
                                <a:gd name="T37" fmla="*/ T36 w 3611"/>
                                <a:gd name="T38" fmla="+- 0 2167 1459"/>
                                <a:gd name="T39" fmla="*/ 2167 h 738"/>
                                <a:gd name="T40" fmla="+- 0 3324 833"/>
                                <a:gd name="T41" fmla="*/ T40 w 3611"/>
                                <a:gd name="T42" fmla="+- 0 2160 1459"/>
                                <a:gd name="T43" fmla="*/ 2160 h 738"/>
                                <a:gd name="T44" fmla="+- 0 3219 833"/>
                                <a:gd name="T45" fmla="*/ T44 w 3611"/>
                                <a:gd name="T46" fmla="+- 0 2153 1459"/>
                                <a:gd name="T47" fmla="*/ 2153 h 738"/>
                                <a:gd name="T48" fmla="+- 0 3115 833"/>
                                <a:gd name="T49" fmla="*/ T48 w 3611"/>
                                <a:gd name="T50" fmla="+- 0 2145 1459"/>
                                <a:gd name="T51" fmla="*/ 2145 h 738"/>
                                <a:gd name="T52" fmla="+- 0 3013 833"/>
                                <a:gd name="T53" fmla="*/ T52 w 3611"/>
                                <a:gd name="T54" fmla="+- 0 2136 1459"/>
                                <a:gd name="T55" fmla="*/ 2136 h 738"/>
                                <a:gd name="T56" fmla="+- 0 2913 833"/>
                                <a:gd name="T57" fmla="*/ T56 w 3611"/>
                                <a:gd name="T58" fmla="+- 0 2127 1459"/>
                                <a:gd name="T59" fmla="*/ 2127 h 738"/>
                                <a:gd name="T60" fmla="+- 0 2814 833"/>
                                <a:gd name="T61" fmla="*/ T60 w 3611"/>
                                <a:gd name="T62" fmla="+- 0 2117 1459"/>
                                <a:gd name="T63" fmla="*/ 2117 h 738"/>
                                <a:gd name="T64" fmla="+- 0 2717 833"/>
                                <a:gd name="T65" fmla="*/ T64 w 3611"/>
                                <a:gd name="T66" fmla="+- 0 2107 1459"/>
                                <a:gd name="T67" fmla="*/ 2107 h 738"/>
                                <a:gd name="T68" fmla="+- 0 2621 833"/>
                                <a:gd name="T69" fmla="*/ T68 w 3611"/>
                                <a:gd name="T70" fmla="+- 0 2096 1459"/>
                                <a:gd name="T71" fmla="*/ 2096 h 738"/>
                                <a:gd name="T72" fmla="+- 0 2528 833"/>
                                <a:gd name="T73" fmla="*/ T72 w 3611"/>
                                <a:gd name="T74" fmla="+- 0 2084 1459"/>
                                <a:gd name="T75" fmla="*/ 2084 h 738"/>
                                <a:gd name="T76" fmla="+- 0 2436 833"/>
                                <a:gd name="T77" fmla="*/ T76 w 3611"/>
                                <a:gd name="T78" fmla="+- 0 2072 1459"/>
                                <a:gd name="T79" fmla="*/ 2072 h 738"/>
                                <a:gd name="T80" fmla="+- 0 2347 833"/>
                                <a:gd name="T81" fmla="*/ T80 w 3611"/>
                                <a:gd name="T82" fmla="+- 0 2060 1459"/>
                                <a:gd name="T83" fmla="*/ 2060 h 738"/>
                                <a:gd name="T84" fmla="+- 0 2259 833"/>
                                <a:gd name="T85" fmla="*/ T84 w 3611"/>
                                <a:gd name="T86" fmla="+- 0 2046 1459"/>
                                <a:gd name="T87" fmla="*/ 2046 h 738"/>
                                <a:gd name="T88" fmla="+- 0 2174 833"/>
                                <a:gd name="T89" fmla="*/ T88 w 3611"/>
                                <a:gd name="T90" fmla="+- 0 2033 1459"/>
                                <a:gd name="T91" fmla="*/ 2033 h 738"/>
                                <a:gd name="T92" fmla="+- 0 2090 833"/>
                                <a:gd name="T93" fmla="*/ T92 w 3611"/>
                                <a:gd name="T94" fmla="+- 0 2018 1459"/>
                                <a:gd name="T95" fmla="*/ 2018 h 738"/>
                                <a:gd name="T96" fmla="+- 0 2009 833"/>
                                <a:gd name="T97" fmla="*/ T96 w 3611"/>
                                <a:gd name="T98" fmla="+- 0 2004 1459"/>
                                <a:gd name="T99" fmla="*/ 2004 h 738"/>
                                <a:gd name="T100" fmla="+- 0 1930 833"/>
                                <a:gd name="T101" fmla="*/ T100 w 3611"/>
                                <a:gd name="T102" fmla="+- 0 1988 1459"/>
                                <a:gd name="T103" fmla="*/ 1988 h 738"/>
                                <a:gd name="T104" fmla="+- 0 1853 833"/>
                                <a:gd name="T105" fmla="*/ T104 w 3611"/>
                                <a:gd name="T106" fmla="+- 0 1973 1459"/>
                                <a:gd name="T107" fmla="*/ 1973 h 738"/>
                                <a:gd name="T108" fmla="+- 0 1778 833"/>
                                <a:gd name="T109" fmla="*/ T108 w 3611"/>
                                <a:gd name="T110" fmla="+- 0 1957 1459"/>
                                <a:gd name="T111" fmla="*/ 1957 h 738"/>
                                <a:gd name="T112" fmla="+- 0 1706 833"/>
                                <a:gd name="T113" fmla="*/ T112 w 3611"/>
                                <a:gd name="T114" fmla="+- 0 1940 1459"/>
                                <a:gd name="T115" fmla="*/ 1940 h 738"/>
                                <a:gd name="T116" fmla="+- 0 1636 833"/>
                                <a:gd name="T117" fmla="*/ T116 w 3611"/>
                                <a:gd name="T118" fmla="+- 0 1923 1459"/>
                                <a:gd name="T119" fmla="*/ 1923 h 738"/>
                                <a:gd name="T120" fmla="+- 0 1569 833"/>
                                <a:gd name="T121" fmla="*/ T120 w 3611"/>
                                <a:gd name="T122" fmla="+- 0 1905 1459"/>
                                <a:gd name="T123" fmla="*/ 1905 h 738"/>
                                <a:gd name="T124" fmla="+- 0 1504 833"/>
                                <a:gd name="T125" fmla="*/ T124 w 3611"/>
                                <a:gd name="T126" fmla="+- 0 1887 1459"/>
                                <a:gd name="T127" fmla="*/ 1887 h 738"/>
                                <a:gd name="T128" fmla="+- 0 1442 833"/>
                                <a:gd name="T129" fmla="*/ T128 w 3611"/>
                                <a:gd name="T130" fmla="+- 0 1869 1459"/>
                                <a:gd name="T131" fmla="*/ 1869 h 738"/>
                                <a:gd name="T132" fmla="+- 0 1383 833"/>
                                <a:gd name="T133" fmla="*/ T132 w 3611"/>
                                <a:gd name="T134" fmla="+- 0 1850 1459"/>
                                <a:gd name="T135" fmla="*/ 1850 h 738"/>
                                <a:gd name="T136" fmla="+- 0 1272 833"/>
                                <a:gd name="T137" fmla="*/ T136 w 3611"/>
                                <a:gd name="T138" fmla="+- 0 1812 1459"/>
                                <a:gd name="T139" fmla="*/ 1812 h 738"/>
                                <a:gd name="T140" fmla="+- 0 1173 833"/>
                                <a:gd name="T141" fmla="*/ T140 w 3611"/>
                                <a:gd name="T142" fmla="+- 0 1772 1459"/>
                                <a:gd name="T143" fmla="*/ 1772 h 738"/>
                                <a:gd name="T144" fmla="+- 0 1086 833"/>
                                <a:gd name="T145" fmla="*/ T144 w 3611"/>
                                <a:gd name="T146" fmla="+- 0 1731 1459"/>
                                <a:gd name="T147" fmla="*/ 1731 h 738"/>
                                <a:gd name="T148" fmla="+- 0 1010 833"/>
                                <a:gd name="T149" fmla="*/ T148 w 3611"/>
                                <a:gd name="T150" fmla="+- 0 1688 1459"/>
                                <a:gd name="T151" fmla="*/ 1688 h 738"/>
                                <a:gd name="T152" fmla="+- 0 948 833"/>
                                <a:gd name="T153" fmla="*/ T152 w 3611"/>
                                <a:gd name="T154" fmla="+- 0 1644 1459"/>
                                <a:gd name="T155" fmla="*/ 1644 h 738"/>
                                <a:gd name="T156" fmla="+- 0 898 833"/>
                                <a:gd name="T157" fmla="*/ T156 w 3611"/>
                                <a:gd name="T158" fmla="+- 0 1599 1459"/>
                                <a:gd name="T159" fmla="*/ 1599 h 738"/>
                                <a:gd name="T160" fmla="+- 0 850 833"/>
                                <a:gd name="T161" fmla="*/ T160 w 3611"/>
                                <a:gd name="T162" fmla="+- 0 1530 1459"/>
                                <a:gd name="T163" fmla="*/ 1530 h 738"/>
                                <a:gd name="T164" fmla="+- 0 835 833"/>
                                <a:gd name="T165" fmla="*/ T164 w 3611"/>
                                <a:gd name="T166" fmla="+- 0 1483 1459"/>
                                <a:gd name="T167" fmla="*/ 1483 h 738"/>
                                <a:gd name="T168" fmla="+- 0 833 833"/>
                                <a:gd name="T169" fmla="*/ T168 w 3611"/>
                                <a:gd name="T170" fmla="+- 0 1459 1459"/>
                                <a:gd name="T171" fmla="*/ 1459 h 7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611" h="738">
                                  <a:moveTo>
                                    <a:pt x="3611" y="738"/>
                                  </a:moveTo>
                                  <a:lnTo>
                                    <a:pt x="3494" y="737"/>
                                  </a:lnTo>
                                  <a:lnTo>
                                    <a:pt x="3378" y="736"/>
                                  </a:lnTo>
                                  <a:lnTo>
                                    <a:pt x="3263" y="734"/>
                                  </a:lnTo>
                                  <a:lnTo>
                                    <a:pt x="3149" y="732"/>
                                  </a:lnTo>
                                  <a:lnTo>
                                    <a:pt x="3036" y="728"/>
                                  </a:lnTo>
                                  <a:lnTo>
                                    <a:pt x="2925" y="724"/>
                                  </a:lnTo>
                                  <a:lnTo>
                                    <a:pt x="2814" y="720"/>
                                  </a:lnTo>
                                  <a:lnTo>
                                    <a:pt x="2705" y="714"/>
                                  </a:lnTo>
                                  <a:lnTo>
                                    <a:pt x="2597" y="708"/>
                                  </a:lnTo>
                                  <a:lnTo>
                                    <a:pt x="2491" y="701"/>
                                  </a:lnTo>
                                  <a:lnTo>
                                    <a:pt x="2386" y="694"/>
                                  </a:lnTo>
                                  <a:lnTo>
                                    <a:pt x="2282" y="686"/>
                                  </a:lnTo>
                                  <a:lnTo>
                                    <a:pt x="2180" y="677"/>
                                  </a:lnTo>
                                  <a:lnTo>
                                    <a:pt x="2080" y="668"/>
                                  </a:lnTo>
                                  <a:lnTo>
                                    <a:pt x="1981" y="658"/>
                                  </a:lnTo>
                                  <a:lnTo>
                                    <a:pt x="1884" y="648"/>
                                  </a:lnTo>
                                  <a:lnTo>
                                    <a:pt x="1788" y="637"/>
                                  </a:lnTo>
                                  <a:lnTo>
                                    <a:pt x="1695" y="625"/>
                                  </a:lnTo>
                                  <a:lnTo>
                                    <a:pt x="1603" y="613"/>
                                  </a:lnTo>
                                  <a:lnTo>
                                    <a:pt x="1514" y="601"/>
                                  </a:lnTo>
                                  <a:lnTo>
                                    <a:pt x="1426" y="587"/>
                                  </a:lnTo>
                                  <a:lnTo>
                                    <a:pt x="1341" y="574"/>
                                  </a:lnTo>
                                  <a:lnTo>
                                    <a:pt x="1257" y="559"/>
                                  </a:lnTo>
                                  <a:lnTo>
                                    <a:pt x="1176" y="545"/>
                                  </a:lnTo>
                                  <a:lnTo>
                                    <a:pt x="1097" y="529"/>
                                  </a:lnTo>
                                  <a:lnTo>
                                    <a:pt x="1020" y="514"/>
                                  </a:lnTo>
                                  <a:lnTo>
                                    <a:pt x="945" y="498"/>
                                  </a:lnTo>
                                  <a:lnTo>
                                    <a:pt x="873" y="481"/>
                                  </a:lnTo>
                                  <a:lnTo>
                                    <a:pt x="803" y="464"/>
                                  </a:lnTo>
                                  <a:lnTo>
                                    <a:pt x="736" y="446"/>
                                  </a:lnTo>
                                  <a:lnTo>
                                    <a:pt x="671" y="428"/>
                                  </a:lnTo>
                                  <a:lnTo>
                                    <a:pt x="609" y="410"/>
                                  </a:lnTo>
                                  <a:lnTo>
                                    <a:pt x="550" y="391"/>
                                  </a:lnTo>
                                  <a:lnTo>
                                    <a:pt x="439" y="353"/>
                                  </a:lnTo>
                                  <a:lnTo>
                                    <a:pt x="340" y="313"/>
                                  </a:lnTo>
                                  <a:lnTo>
                                    <a:pt x="253" y="272"/>
                                  </a:lnTo>
                                  <a:lnTo>
                                    <a:pt x="177" y="229"/>
                                  </a:lnTo>
                                  <a:lnTo>
                                    <a:pt x="115" y="185"/>
                                  </a:lnTo>
                                  <a:lnTo>
                                    <a:pt x="65" y="140"/>
                                  </a:lnTo>
                                  <a:lnTo>
                                    <a:pt x="17" y="71"/>
                                  </a:lnTo>
                                  <a:lnTo>
                                    <a:pt x="2" y="24"/>
                                  </a:lnTo>
                                  <a:lnTo>
                                    <a:pt x="0"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 name="620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54" cy="8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621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538" y="0"/>
                              <a:ext cx="1955" cy="8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623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771" y="529"/>
                              <a:ext cx="1086" cy="35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6" name="62508"/>
                        <wpg:cNvGrpSpPr>
                          <a:grpSpLocks/>
                        </wpg:cNvGrpSpPr>
                        <wpg:grpSpPr bwMode="auto">
                          <a:xfrm>
                            <a:off x="145" y="0"/>
                            <a:ext cx="8885" cy="2515"/>
                            <a:chOff x="145" y="0"/>
                            <a:chExt cx="8885" cy="2515"/>
                          </a:xfrm>
                        </wpg:grpSpPr>
                        <wps:wsp>
                          <wps:cNvPr id="57" name="62625"/>
                          <wps:cNvSpPr>
                            <a:spLocks/>
                          </wps:cNvSpPr>
                          <wps:spPr bwMode="auto">
                            <a:xfrm>
                              <a:off x="6886" y="882"/>
                              <a:ext cx="120" cy="140"/>
                            </a:xfrm>
                            <a:custGeom>
                              <a:avLst/>
                              <a:gdLst>
                                <a:gd name="T0" fmla="+- 0 6886 6886"/>
                                <a:gd name="T1" fmla="*/ T0 w 120"/>
                                <a:gd name="T2" fmla="+- 0 882 882"/>
                                <a:gd name="T3" fmla="*/ 882 h 140"/>
                                <a:gd name="T4" fmla="+- 0 7006 6886"/>
                                <a:gd name="T5" fmla="*/ T4 w 120"/>
                                <a:gd name="T6" fmla="+- 0 952 882"/>
                                <a:gd name="T7" fmla="*/ 952 h 140"/>
                                <a:gd name="T8" fmla="+- 0 6886 6886"/>
                                <a:gd name="T9" fmla="*/ T8 w 120"/>
                                <a:gd name="T10" fmla="+- 0 1022 882"/>
                                <a:gd name="T11" fmla="*/ 1022 h 140"/>
                              </a:gdLst>
                              <a:ahLst/>
                              <a:cxnLst>
                                <a:cxn ang="0">
                                  <a:pos x="T1" y="T3"/>
                                </a:cxn>
                                <a:cxn ang="0">
                                  <a:pos x="T5" y="T7"/>
                                </a:cxn>
                                <a:cxn ang="0">
                                  <a:pos x="T9" y="T11"/>
                                </a:cxn>
                              </a:cxnLst>
                              <a:rect l="0" t="0" r="r" b="b"/>
                              <a:pathLst>
                                <a:path w="120" h="140">
                                  <a:moveTo>
                                    <a:pt x="0" y="0"/>
                                  </a:moveTo>
                                  <a:lnTo>
                                    <a:pt x="120" y="70"/>
                                  </a:lnTo>
                                  <a:lnTo>
                                    <a:pt x="0" y="14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8" name="628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7076" y="0"/>
                              <a:ext cx="1954" cy="878"/>
                            </a:xfrm>
                            <a:prstGeom prst="rect">
                              <a:avLst/>
                            </a:prstGeom>
                            <a:noFill/>
                            <a:extLst>
                              <a:ext uri="{909E8E84-426E-40DD-AFC4-6F175D3DCCD1}">
                                <a14:hiddenFill xmlns:a14="http://schemas.microsoft.com/office/drawing/2010/main">
                                  <a:solidFill>
                                    <a:srgbClr val="FFFFFF"/>
                                  </a:solidFill>
                                </a14:hiddenFill>
                              </a:ext>
                            </a:extLst>
                          </pic:spPr>
                        </pic:pic>
                        <wps:wsp>
                          <wps:cNvPr id="59" name="63229"/>
                          <wps:cNvSpPr txBox="1">
                            <a:spLocks noChangeArrowheads="1"/>
                          </wps:cNvSpPr>
                          <wps:spPr bwMode="auto">
                            <a:xfrm>
                              <a:off x="145" y="33"/>
                              <a:ext cx="16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Pr="00C57C63" w:rsidRDefault="00132B71" w:rsidP="00B96754">
                                <w:pPr>
                                  <w:rPr>
                                    <w:color w:val="000000" w:themeColor="text1"/>
                                    <w:sz w:val="16"/>
                                    <w:szCs w:val="16"/>
                                  </w:rPr>
                                </w:pPr>
                                <w:r w:rsidRPr="00C57C63">
                                  <w:rPr>
                                    <w:color w:val="000000" w:themeColor="text1"/>
                                    <w:sz w:val="16"/>
                                    <w:szCs w:val="16"/>
                                  </w:rPr>
                                  <w:t>P</w:t>
                                </w:r>
                                <w:r>
                                  <w:rPr>
                                    <w:color w:val="000000" w:themeColor="text1"/>
                                    <w:sz w:val="16"/>
                                    <w:szCs w:val="16"/>
                                  </w:rPr>
                                  <w:t>aństwo członkowskie 1</w:t>
                                </w:r>
                              </w:p>
                              <w:p w:rsidR="00132B71" w:rsidRPr="007306F7" w:rsidRDefault="00132B71" w:rsidP="00B96754">
                                <w:pPr>
                                  <w:spacing w:line="240" w:lineRule="exact"/>
                                  <w:rPr>
                                    <w:rFonts w:ascii="Calibri" w:eastAsia="Calibri" w:hAnsi="Calibri" w:cs="Calibri"/>
                                    <w:sz w:val="16"/>
                                  </w:rPr>
                                </w:pPr>
                              </w:p>
                            </w:txbxContent>
                          </wps:txbx>
                          <wps:bodyPr rot="0" vert="horz" wrap="square" lIns="0" tIns="0" rIns="0" bIns="0" anchor="t" anchorCtr="0" upright="1">
                            <a:noAutofit/>
                          </wps:bodyPr>
                        </wps:wsp>
                        <wps:wsp>
                          <wps:cNvPr id="60" name="64139"/>
                          <wps:cNvSpPr txBox="1">
                            <a:spLocks noChangeArrowheads="1"/>
                          </wps:cNvSpPr>
                          <wps:spPr bwMode="auto">
                            <a:xfrm>
                              <a:off x="3713" y="48"/>
                              <a:ext cx="16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Pr="00C57C63" w:rsidRDefault="00132B71" w:rsidP="00B96754">
                                <w:pPr>
                                  <w:jc w:val="center"/>
                                  <w:rPr>
                                    <w:color w:val="000000" w:themeColor="text1"/>
                                    <w:sz w:val="16"/>
                                    <w:szCs w:val="16"/>
                                  </w:rPr>
                                </w:pPr>
                                <w:r w:rsidRPr="00C57C63">
                                  <w:rPr>
                                    <w:color w:val="000000" w:themeColor="text1"/>
                                    <w:sz w:val="16"/>
                                    <w:szCs w:val="16"/>
                                  </w:rPr>
                                  <w:t>P</w:t>
                                </w:r>
                                <w:r>
                                  <w:rPr>
                                    <w:color w:val="000000" w:themeColor="text1"/>
                                    <w:sz w:val="16"/>
                                    <w:szCs w:val="16"/>
                                  </w:rPr>
                                  <w:t>aństwo członkowskie 2</w:t>
                                </w:r>
                              </w:p>
                              <w:p w:rsidR="00132B71" w:rsidRPr="007306F7" w:rsidRDefault="00132B71" w:rsidP="00B96754">
                                <w:pPr>
                                  <w:spacing w:line="240" w:lineRule="exact"/>
                                  <w:rPr>
                                    <w:rFonts w:ascii="Calibri" w:eastAsia="Calibri" w:hAnsi="Calibri" w:cs="Calibri"/>
                                    <w:sz w:val="16"/>
                                  </w:rPr>
                                </w:pPr>
                              </w:p>
                            </w:txbxContent>
                          </wps:txbx>
                          <wps:bodyPr rot="0" vert="horz" wrap="square" lIns="0" tIns="0" rIns="0" bIns="0" anchor="t" anchorCtr="0" upright="1">
                            <a:noAutofit/>
                          </wps:bodyPr>
                        </wps:wsp>
                        <wps:wsp>
                          <wps:cNvPr id="61" name="65050"/>
                          <wps:cNvSpPr txBox="1">
                            <a:spLocks noChangeArrowheads="1"/>
                          </wps:cNvSpPr>
                          <wps:spPr bwMode="auto">
                            <a:xfrm>
                              <a:off x="7252" y="48"/>
                              <a:ext cx="16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Pr="00C57C63" w:rsidRDefault="00132B71" w:rsidP="00B96754">
                                <w:pPr>
                                  <w:jc w:val="center"/>
                                  <w:rPr>
                                    <w:color w:val="000000" w:themeColor="text1"/>
                                    <w:sz w:val="16"/>
                                    <w:szCs w:val="16"/>
                                  </w:rPr>
                                </w:pPr>
                                <w:r w:rsidRPr="00C57C63">
                                  <w:rPr>
                                    <w:color w:val="000000" w:themeColor="text1"/>
                                    <w:sz w:val="16"/>
                                    <w:szCs w:val="16"/>
                                  </w:rPr>
                                  <w:t>P</w:t>
                                </w:r>
                                <w:r>
                                  <w:rPr>
                                    <w:color w:val="000000" w:themeColor="text1"/>
                                    <w:sz w:val="16"/>
                                    <w:szCs w:val="16"/>
                                  </w:rPr>
                                  <w:t>aństwo członkowskie 3</w:t>
                                </w:r>
                              </w:p>
                              <w:p w:rsidR="00132B71" w:rsidRPr="007306F7" w:rsidRDefault="00132B71" w:rsidP="00B96754">
                                <w:pPr>
                                  <w:spacing w:line="240" w:lineRule="exact"/>
                                  <w:rPr>
                                    <w:rFonts w:ascii="Calibri" w:eastAsia="Calibri" w:hAnsi="Calibri" w:cs="Calibri"/>
                                    <w:sz w:val="16"/>
                                  </w:rPr>
                                </w:pPr>
                              </w:p>
                            </w:txbxContent>
                          </wps:txbx>
                          <wps:bodyPr rot="0" vert="horz" wrap="square" lIns="0" tIns="0" rIns="0" bIns="0" anchor="t" anchorCtr="0" upright="1">
                            <a:noAutofit/>
                          </wps:bodyPr>
                        </wps:wsp>
                        <wps:wsp>
                          <wps:cNvPr id="62" name="65961"/>
                          <wps:cNvSpPr txBox="1">
                            <a:spLocks noChangeArrowheads="1"/>
                          </wps:cNvSpPr>
                          <wps:spPr bwMode="auto">
                            <a:xfrm>
                              <a:off x="901" y="774"/>
                              <a:ext cx="151"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p w:rsidR="00132B71" w:rsidRDefault="00132B71" w:rsidP="00B96754">
                                <w:pPr>
                                  <w:spacing w:line="220" w:lineRule="exact"/>
                                  <w:rPr>
                                    <w:rFonts w:ascii="Tahoma" w:eastAsia="Tahoma" w:hAnsi="Tahoma" w:cs="Tahoma"/>
                                  </w:rPr>
                                </w:pPr>
                                <w:r>
                                  <w:rPr>
                                    <w:rFonts w:ascii="Tahoma"/>
                                    <w:b/>
                                  </w:rPr>
                                  <w:t>AA</w:t>
                                </w:r>
                              </w:p>
                            </w:txbxContent>
                          </wps:txbx>
                          <wps:bodyPr rot="0" vert="horz" wrap="square" lIns="0" tIns="0" rIns="0" bIns="0" anchor="t" anchorCtr="0" upright="1">
                            <a:noAutofit/>
                          </wps:bodyPr>
                        </wps:wsp>
                        <wps:wsp>
                          <wps:cNvPr id="63" name="66666"/>
                          <wps:cNvSpPr txBox="1">
                            <a:spLocks noChangeArrowheads="1"/>
                          </wps:cNvSpPr>
                          <wps:spPr bwMode="auto">
                            <a:xfrm>
                              <a:off x="2137" y="675"/>
                              <a:ext cx="1401"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Default="00132B71" w:rsidP="00B96754">
                                <w:pPr>
                                  <w:rPr>
                                    <w:color w:val="000000" w:themeColor="text1"/>
                                    <w:sz w:val="16"/>
                                    <w:szCs w:val="16"/>
                                  </w:rPr>
                                </w:pPr>
                                <w:r>
                                  <w:rPr>
                                    <w:color w:val="000000" w:themeColor="text1"/>
                                    <w:sz w:val="16"/>
                                    <w:szCs w:val="16"/>
                                  </w:rPr>
                                  <w:t xml:space="preserve">        Dostawa </w:t>
                                </w:r>
                              </w:p>
                              <w:p w:rsidR="00132B71" w:rsidRPr="00C57C63" w:rsidRDefault="00132B71" w:rsidP="00B96754">
                                <w:pPr>
                                  <w:rPr>
                                    <w:color w:val="000000" w:themeColor="text1"/>
                                    <w:sz w:val="16"/>
                                    <w:szCs w:val="16"/>
                                  </w:rPr>
                                </w:pPr>
                                <w:r>
                                  <w:rPr>
                                    <w:color w:val="000000" w:themeColor="text1"/>
                                    <w:sz w:val="16"/>
                                    <w:szCs w:val="16"/>
                                  </w:rPr>
                                  <w:t xml:space="preserve">     nieruchoma</w:t>
                                </w:r>
                              </w:p>
                              <w:p w:rsidR="00132B71" w:rsidRDefault="00132B71" w:rsidP="00B96754">
                                <w:pPr>
                                  <w:tabs>
                                    <w:tab w:val="left" w:pos="1400"/>
                                  </w:tabs>
                                  <w:spacing w:line="255" w:lineRule="exact"/>
                                  <w:jc w:val="center"/>
                                  <w:rPr>
                                    <w:rFonts w:ascii="Tahoma" w:eastAsia="Tahoma" w:hAnsi="Tahoma" w:cs="Tahoma"/>
                                  </w:rPr>
                                </w:pPr>
                              </w:p>
                            </w:txbxContent>
                          </wps:txbx>
                          <wps:bodyPr rot="0" vert="horz" wrap="square" lIns="0" tIns="0" rIns="0" bIns="0" anchor="t" anchorCtr="0" upright="1">
                            <a:noAutofit/>
                          </wps:bodyPr>
                        </wps:wsp>
                        <wps:wsp>
                          <wps:cNvPr id="64" name="68168"/>
                          <wps:cNvSpPr txBox="1">
                            <a:spLocks noChangeArrowheads="1"/>
                          </wps:cNvSpPr>
                          <wps:spPr bwMode="auto">
                            <a:xfrm>
                              <a:off x="4440" y="774"/>
                              <a:ext cx="151"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Pr="006D5D40" w:rsidRDefault="00132B71" w:rsidP="00B96754">
                                <w:pPr>
                                  <w:spacing w:line="220" w:lineRule="exact"/>
                                  <w:rPr>
                                    <w:rFonts w:eastAsia="Tahoma"/>
                                  </w:rPr>
                                </w:pPr>
                                <w:r>
                                  <w:rPr>
                                    <w:rFonts w:ascii="Tahoma"/>
                                    <w:b/>
                                  </w:rPr>
                                  <w:t>B</w:t>
                                </w:r>
                              </w:p>
                            </w:txbxContent>
                          </wps:txbx>
                          <wps:bodyPr rot="0" vert="horz" wrap="square" lIns="0" tIns="0" rIns="0" bIns="0" anchor="t" anchorCtr="0" upright="1">
                            <a:noAutofit/>
                          </wps:bodyPr>
                        </wps:wsp>
                        <wps:wsp>
                          <wps:cNvPr id="65" name="68874"/>
                          <wps:cNvSpPr txBox="1">
                            <a:spLocks noChangeArrowheads="1"/>
                          </wps:cNvSpPr>
                          <wps:spPr bwMode="auto">
                            <a:xfrm>
                              <a:off x="5620" y="675"/>
                              <a:ext cx="1401"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Default="00132B71" w:rsidP="00B96754">
                                <w:pPr>
                                  <w:rPr>
                                    <w:color w:val="000000" w:themeColor="text1"/>
                                    <w:sz w:val="16"/>
                                    <w:szCs w:val="16"/>
                                  </w:rPr>
                                </w:pPr>
                                <w:r>
                                  <w:rPr>
                                    <w:color w:val="000000" w:themeColor="text1"/>
                                    <w:sz w:val="16"/>
                                    <w:szCs w:val="16"/>
                                  </w:rPr>
                                  <w:t xml:space="preserve">       Dostawa </w:t>
                                </w:r>
                              </w:p>
                              <w:p w:rsidR="00132B71" w:rsidRPr="00C57C63" w:rsidRDefault="00132B71" w:rsidP="00B96754">
                                <w:pPr>
                                  <w:rPr>
                                    <w:color w:val="000000" w:themeColor="text1"/>
                                    <w:sz w:val="16"/>
                                    <w:szCs w:val="16"/>
                                  </w:rPr>
                                </w:pPr>
                                <w:r>
                                  <w:rPr>
                                    <w:color w:val="000000" w:themeColor="text1"/>
                                    <w:sz w:val="16"/>
                                    <w:szCs w:val="16"/>
                                  </w:rPr>
                                  <w:t xml:space="preserve">       ruchoma</w:t>
                                </w:r>
                              </w:p>
                              <w:p w:rsidR="00132B71" w:rsidRDefault="00132B71" w:rsidP="00B96754">
                                <w:pPr>
                                  <w:spacing w:line="175" w:lineRule="exact"/>
                                  <w:ind w:left="18"/>
                                  <w:jc w:val="center"/>
                                  <w:rPr>
                                    <w:rFonts w:ascii="Tahoma" w:eastAsia="Tahoma" w:hAnsi="Tahoma" w:cs="Tahoma"/>
                                    <w:sz w:val="18"/>
                                    <w:szCs w:val="18"/>
                                  </w:rPr>
                                </w:pPr>
                              </w:p>
                            </w:txbxContent>
                          </wps:txbx>
                          <wps:bodyPr rot="0" vert="horz" wrap="square" lIns="0" tIns="0" rIns="0" bIns="0" anchor="t" anchorCtr="0" upright="1">
                            <a:noAutofit/>
                          </wps:bodyPr>
                        </wps:wsp>
                        <wps:wsp>
                          <wps:cNvPr id="66" name="70376"/>
                          <wps:cNvSpPr txBox="1">
                            <a:spLocks noChangeArrowheads="1"/>
                          </wps:cNvSpPr>
                          <wps:spPr bwMode="auto">
                            <a:xfrm>
                              <a:off x="7980" y="774"/>
                              <a:ext cx="14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Pr="006D5D40" w:rsidRDefault="00132B71" w:rsidP="00B96754">
                                <w:pPr>
                                  <w:spacing w:line="220" w:lineRule="exact"/>
                                  <w:rPr>
                                    <w:rFonts w:eastAsia="Tahoma"/>
                                  </w:rPr>
                                </w:pPr>
                                <w:r>
                                  <w:rPr>
                                    <w:rFonts w:ascii="Tahoma"/>
                                    <w:b/>
                                  </w:rPr>
                                  <w:t>C</w:t>
                                </w:r>
                              </w:p>
                            </w:txbxContent>
                          </wps:txbx>
                          <wps:bodyPr rot="0" vert="horz" wrap="square" lIns="0" tIns="0" rIns="0" bIns="0" anchor="t" anchorCtr="0" upright="1">
                            <a:noAutofit/>
                          </wps:bodyPr>
                        </wps:wsp>
                        <wps:wsp>
                          <wps:cNvPr id="67" name="71082"/>
                          <wps:cNvSpPr txBox="1">
                            <a:spLocks noChangeArrowheads="1"/>
                          </wps:cNvSpPr>
                          <wps:spPr bwMode="auto">
                            <a:xfrm>
                              <a:off x="3743" y="2295"/>
                              <a:ext cx="1531"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71" w:rsidRPr="007306F7" w:rsidRDefault="00132B71" w:rsidP="00B96754">
                                <w:pPr>
                                  <w:spacing w:line="220" w:lineRule="exact"/>
                                  <w:rPr>
                                    <w:rFonts w:ascii="Calibri" w:eastAsia="Calibri" w:hAnsi="Calibri" w:cs="Calibri"/>
                                    <w:sz w:val="16"/>
                                  </w:rPr>
                                </w:pPr>
                                <w:r w:rsidRPr="006D5D40">
                                  <w:rPr>
                                    <w:sz w:val="16"/>
                                  </w:rPr>
                                  <w:t>Dostarczenie</w:t>
                                </w:r>
                                <w:r w:rsidRPr="007306F7">
                                  <w:rPr>
                                    <w:rFonts w:ascii="Calibri"/>
                                    <w:sz w:val="16"/>
                                  </w:rPr>
                                  <w:t xml:space="preserve"> towarów </w:t>
                                </w:r>
                              </w:p>
                            </w:txbxContent>
                          </wps:txbx>
                          <wps:bodyPr rot="0" vert="horz" wrap="square" lIns="0" tIns="0" rIns="0" bIns="0" anchor="t" anchorCtr="0" upright="1">
                            <a:noAutofit/>
                          </wps:bodyPr>
                        </wps:wsp>
                      </wpg:grpSp>
                    </wpg:wgp>
                  </a:graphicData>
                </a:graphic>
              </wp:inline>
            </w:drawing>
          </mc:Choice>
          <mc:Fallback>
            <w:pict>
              <v:group w14:anchorId="6566A7B7" id="Grupa 35" o:spid="_x0000_s1059" style="width:444.25pt;height:132.7pt;mso-position-horizontal-relative:char;mso-position-vertical-relative:line" coordorigin="145" coordsize="8885,2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">
                <v:shape id="58215" o:spid="_x0000_s1060" type="#_x0000_t75" style="position:absolute;left:2722;top:2251;width:3575;height: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">
                  <v:imagedata r:id="rId22" o:title=""/>
                </v:shape>
                <v:group id="58373" o:spid="_x0000_s1061" style="position:absolute;left:4444;top:1538;width:3591;height:660" coordorigin="4444,1538" coordsize="359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58494" o:spid="_x0000_s1062" style="position:absolute;left:4444;top:1538;width:3591;height:660;visibility:visible;mso-wrap-style:square;v-text-anchor:top" coordsize="359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" path="m,659r116,-1l231,657r114,-2l458,653r112,-4l681,645r110,-4l900,636r107,-6l1113,623r104,-7l1320,608r102,-9l1521,590r99,-10l1716,570r95,-11l1904,548r91,-12l2085,523r87,-13l2257,497r84,-14l2422,468r79,-15l2578,437r74,-16l2724,405r70,-17l2861,371r65,-18l2988,335r60,-18l3159,278r100,-39l3347,198r76,-42l3487,112r51,-44l3576,23,3590,e" filled="f" strokeweight="1pt">
                    <v:path arrowok="t" o:connecttype="custom" o:connectlocs="0,2197;116,2196;231,2195;345,2193;458,2191;570,2187;681,2183;791,2179;900,2174;1007,2168;1113,2161;1217,2154;1320,2146;1422,2137;1521,2128;1620,2118;1716,2108;1811,2097;1904,2086;1995,2074;2085,2061;2172,2048;2257,2035;2341,2021;2422,2006;2501,1991;2578,1975;2652,1959;2724,1943;2794,1926;2861,1909;2926,1891;2988,1873;3048,1855;3159,1816;3259,1777;3347,1736;3423,1694;3487,1650;3538,1606;3576,1561;3590,1538" o:connectangles="0,0,0,0,0,0,0,0,0,0,0,0,0,0,0,0,0,0,0,0,0,0,0,0,0,0,0,0,0,0,0,0,0,0,0,0,0,0,0,0,0,0"/>
                  </v:shape>
                  <v:shape id="59148" o:spid="_x0000_s1063" type="#_x0000_t75" style="position:absolute;left:7142;top:517;width:1823;height: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">
                    <v:imagedata r:id="rId23" o:title=""/>
                  </v:shape>
                  <v:shape id="59305" o:spid="_x0000_s1064" type="#_x0000_t75" style="position:absolute;left:7157;top:604;width:1794;height: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">
                    <v:imagedata r:id="rId24" o:title=""/>
                  </v:shape>
                  <v:shape id="59462" o:spid="_x0000_s1065" type="#_x0000_t75" style="position:absolute;left:7144;top:487;width:1820;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">
                    <v:imagedata r:id="rId25" o:title=""/>
                  </v:shape>
                </v:group>
                <v:group id="59630" o:spid="_x0000_s1066" style="position:absolute;left:7927;top:1459;width:194;height:142" coordorigin="7927,1459" coordsize="1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59749" o:spid="_x0000_s1067" style="position:absolute;left:7927;top:1459;width:194;height:142;visibility:visible;mso-wrap-style:square;v-text-anchor:top" coordsize="1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" path="m164,78r-57,l194,141,164,78xe" fillcolor="black" stroked="f">
                    <v:path arrowok="t" o:connecttype="custom" o:connectlocs="164,1537;107,1537;194,1600;164,1537" o:connectangles="0,0,0,0"/>
                  </v:shape>
                  <v:shape id="60021" o:spid="_x0000_s1068" style="position:absolute;left:7927;top:1459;width:194;height:142;visibility:visible;mso-wrap-style:square;v-text-anchor:top" coordsize="1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" path="m127,l,92,107,78r57,l127,xe" fillcolor="black" stroked="f">
                    <v:path arrowok="t" o:connecttype="custom" o:connectlocs="127,1459;0,1551;107,1537;164,1537;127,1459" o:connectangles="0,0,0,0,0"/>
                  </v:shape>
                  <v:shape id="60303" o:spid="_x0000_s1069" type="#_x0000_t75" style="position:absolute;left:66;top:517;width:1824;height: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">
                    <v:imagedata r:id="rId26" o:title=""/>
                  </v:shape>
                  <v:shape id="60459" o:spid="_x0000_s1070" type="#_x0000_t75" style="position:absolute;left:80;top:604;width:1793;height: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">
                    <v:imagedata r:id="rId27" o:title=""/>
                  </v:shape>
                  <v:shape id="60615" o:spid="_x0000_s1071" type="#_x0000_t75" style="position:absolute;left:67;top:487;width:1822;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">
                    <v:imagedata r:id="rId28" o:title=""/>
                  </v:shape>
                  <v:shape id="60771" o:spid="_x0000_s1072" type="#_x0000_t75" style="position:absolute;left:3605;top:517;width:1823;height: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">
                    <v:imagedata r:id="rId29" o:title=""/>
                  </v:shape>
                  <v:shape id="60929" o:spid="_x0000_s1073" type="#_x0000_t75" style="position:absolute;left:3619;top:604;width:1793;height: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">
                    <v:imagedata r:id="rId30" o:title=""/>
                  </v:shape>
                  <v:shape id="61087" o:spid="_x0000_s1074" type="#_x0000_t75" style="position:absolute;left:3606;top:487;width:1820;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">
                    <v:imagedata r:id="rId31" o:title=""/>
                  </v:shape>
                </v:group>
                <v:group id="61255" o:spid="_x0000_s1075" style="position:absolute;left:833;top:1459;width:3611;height:738" coordorigin="833,1459" coordsize="361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61374" o:spid="_x0000_s1076" style="position:absolute;left:833;top:1459;width:3611;height:738;visibility:visible;mso-wrap-style:square;v-text-anchor:top" coordsize="361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" path="m3611,738r-117,-1l3378,736r-115,-2l3149,732r-113,-4l2925,724r-111,-4l2705,714r-108,-6l2491,701r-105,-7l2282,686r-102,-9l2080,668r-99,-10l1884,648r-96,-11l1695,625r-92,-12l1514,601r-88,-14l1341,574r-84,-15l1176,545r-79,-16l1020,514,945,498,873,481,803,464,736,446,671,428,609,410,550,391,439,353,340,313,253,272,177,229,115,185,65,140,17,71,2,24,,e" filled="f" strokeweight=".78pt">
                    <v:path arrowok="t" o:connecttype="custom" o:connectlocs="3611,2197;3494,2196;3378,2195;3263,2193;3149,2191;3036,2187;2925,2183;2814,2179;2705,2173;2597,2167;2491,2160;2386,2153;2282,2145;2180,2136;2080,2127;1981,2117;1884,2107;1788,2096;1695,2084;1603,2072;1514,2060;1426,2046;1341,2033;1257,2018;1176,2004;1097,1988;1020,1973;945,1957;873,1940;803,1923;736,1905;671,1887;609,1869;550,1850;439,1812;340,1772;253,1731;177,1688;115,1644;65,1599;17,1530;2,1483;0,1459" o:connectangles="0,0,0,0,0,0,0,0,0,0,0,0,0,0,0,0,0,0,0,0,0,0,0,0,0,0,0,0,0,0,0,0,0,0,0,0,0,0,0,0,0,0,0"/>
                  </v:shape>
                  <v:shape id="62031" o:spid="_x0000_s1077" type="#_x0000_t75" style="position:absolute;width:1954;height: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">
                    <v:imagedata r:id="rId32" o:title=""/>
                  </v:shape>
                  <v:shape id="62184" o:spid="_x0000_s1078" type="#_x0000_t75" style="position:absolute;left:3538;width:1955;height: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">
                    <v:imagedata r:id="rId33" o:title=""/>
                  </v:shape>
                  <v:shape id="62340" o:spid="_x0000_s1079" type="#_x0000_t75" style="position:absolute;left:5771;top:529;width:1086;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">
                    <v:imagedata r:id="rId34" o:title=""/>
                  </v:shape>
                </v:group>
                <v:group id="62508" o:spid="_x0000_s1080" style="position:absolute;left:145;width:8885;height:2515" coordorigin="145" coordsize="8885,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62625" o:spid="_x0000_s1081" style="position:absolute;left:6886;top:882;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" path="m,l120,70,,140e" filled="f" strokeweight="1pt">
                    <v:path arrowok="t" o:connecttype="custom" o:connectlocs="0,882;120,952;0,1022" o:connectangles="0,0,0"/>
                  </v:shape>
                  <v:shape id="62881" o:spid="_x0000_s1082" type="#_x0000_t75" style="position:absolute;left:7076;width:1954;height: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">
                    <v:imagedata r:id="rId35" o:title=""/>
                  </v:shape>
                  <v:shape id="63229" o:spid="_x0000_s1083" type="#_x0000_t202" style="position:absolute;left:145;top:33;width:16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132B71" w:rsidRPr="00C57C63" w:rsidRDefault="00132B71" w:rsidP="00B96754">
                          <w:pPr>
                            <w:rPr>
                              <w:color w:val="000000" w:themeColor="text1"/>
                              <w:sz w:val="16"/>
                              <w:szCs w:val="16"/>
                            </w:rPr>
                          </w:pPr>
                          <w:r w:rsidRPr="00C57C63">
                            <w:rPr>
                              <w:color w:val="000000" w:themeColor="text1"/>
                              <w:sz w:val="16"/>
                              <w:szCs w:val="16"/>
                            </w:rPr>
                            <w:t>P</w:t>
                          </w:r>
                          <w:r>
                            <w:rPr>
                              <w:color w:val="000000" w:themeColor="text1"/>
                              <w:sz w:val="16"/>
                              <w:szCs w:val="16"/>
                            </w:rPr>
                            <w:t>aństwo członkowskie 1</w:t>
                          </w:r>
                        </w:p>
                        <w:p w:rsidR="00132B71" w:rsidRPr="007306F7" w:rsidRDefault="00132B71" w:rsidP="00B96754">
                          <w:pPr>
                            <w:spacing w:line="240" w:lineRule="exact"/>
                            <w:rPr>
                              <w:rFonts w:ascii="Calibri" w:eastAsia="Calibri" w:hAnsi="Calibri" w:cs="Calibri"/>
                              <w:sz w:val="16"/>
                            </w:rPr>
                          </w:pPr>
                        </w:p>
                      </w:txbxContent>
                    </v:textbox>
                  </v:shape>
                  <v:shape id="64139" o:spid="_x0000_s1084" type="#_x0000_t202" style="position:absolute;left:3713;top:48;width:16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132B71" w:rsidRPr="00C57C63" w:rsidRDefault="00132B71" w:rsidP="00B96754">
                          <w:pPr>
                            <w:jc w:val="center"/>
                            <w:rPr>
                              <w:color w:val="000000" w:themeColor="text1"/>
                              <w:sz w:val="16"/>
                              <w:szCs w:val="16"/>
                            </w:rPr>
                          </w:pPr>
                          <w:r w:rsidRPr="00C57C63">
                            <w:rPr>
                              <w:color w:val="000000" w:themeColor="text1"/>
                              <w:sz w:val="16"/>
                              <w:szCs w:val="16"/>
                            </w:rPr>
                            <w:t>P</w:t>
                          </w:r>
                          <w:r>
                            <w:rPr>
                              <w:color w:val="000000" w:themeColor="text1"/>
                              <w:sz w:val="16"/>
                              <w:szCs w:val="16"/>
                            </w:rPr>
                            <w:t>aństwo członkowskie 2</w:t>
                          </w:r>
                        </w:p>
                        <w:p w:rsidR="00132B71" w:rsidRPr="007306F7" w:rsidRDefault="00132B71" w:rsidP="00B96754">
                          <w:pPr>
                            <w:spacing w:line="240" w:lineRule="exact"/>
                            <w:rPr>
                              <w:rFonts w:ascii="Calibri" w:eastAsia="Calibri" w:hAnsi="Calibri" w:cs="Calibri"/>
                              <w:sz w:val="16"/>
                            </w:rPr>
                          </w:pPr>
                        </w:p>
                      </w:txbxContent>
                    </v:textbox>
                  </v:shape>
                  <v:shape id="65050" o:spid="_x0000_s1085" type="#_x0000_t202" style="position:absolute;left:7252;top:48;width:16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132B71" w:rsidRPr="00C57C63" w:rsidRDefault="00132B71" w:rsidP="00B96754">
                          <w:pPr>
                            <w:jc w:val="center"/>
                            <w:rPr>
                              <w:color w:val="000000" w:themeColor="text1"/>
                              <w:sz w:val="16"/>
                              <w:szCs w:val="16"/>
                            </w:rPr>
                          </w:pPr>
                          <w:r w:rsidRPr="00C57C63">
                            <w:rPr>
                              <w:color w:val="000000" w:themeColor="text1"/>
                              <w:sz w:val="16"/>
                              <w:szCs w:val="16"/>
                            </w:rPr>
                            <w:t>P</w:t>
                          </w:r>
                          <w:r>
                            <w:rPr>
                              <w:color w:val="000000" w:themeColor="text1"/>
                              <w:sz w:val="16"/>
                              <w:szCs w:val="16"/>
                            </w:rPr>
                            <w:t>aństwo członkowskie 3</w:t>
                          </w:r>
                        </w:p>
                        <w:p w:rsidR="00132B71" w:rsidRPr="007306F7" w:rsidRDefault="00132B71" w:rsidP="00B96754">
                          <w:pPr>
                            <w:spacing w:line="240" w:lineRule="exact"/>
                            <w:rPr>
                              <w:rFonts w:ascii="Calibri" w:eastAsia="Calibri" w:hAnsi="Calibri" w:cs="Calibri"/>
                              <w:sz w:val="16"/>
                            </w:rPr>
                          </w:pPr>
                        </w:p>
                      </w:txbxContent>
                    </v:textbox>
                  </v:shape>
                  <v:shape id="65961" o:spid="_x0000_s1086" type="#_x0000_t202" style="position:absolute;left:901;top:774;width:151;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p w:rsidR="00132B71" w:rsidRDefault="00132B71" w:rsidP="00B96754">
                          <w:pPr>
                            <w:spacing w:line="220" w:lineRule="exact"/>
                            <w:rPr>
                              <w:rFonts w:ascii="Tahoma" w:eastAsia="Tahoma" w:hAnsi="Tahoma" w:cs="Tahoma"/>
                            </w:rPr>
                          </w:pPr>
                          <w:r>
                            <w:rPr>
                              <w:rFonts w:ascii="Tahoma"/>
                              <w:b/>
                            </w:rPr>
                            <w:t>AA</w:t>
                          </w:r>
                        </w:p>
                      </w:txbxContent>
                    </v:textbox>
                  </v:shape>
                  <v:shape id="66666" o:spid="_x0000_s1087" type="#_x0000_t202" style="position:absolute;left:2137;top:675;width:140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132B71" w:rsidRDefault="00132B71" w:rsidP="00B96754">
                          <w:pPr>
                            <w:rPr>
                              <w:color w:val="000000" w:themeColor="text1"/>
                              <w:sz w:val="16"/>
                              <w:szCs w:val="16"/>
                            </w:rPr>
                          </w:pPr>
                          <w:r>
                            <w:rPr>
                              <w:color w:val="000000" w:themeColor="text1"/>
                              <w:sz w:val="16"/>
                              <w:szCs w:val="16"/>
                            </w:rPr>
                            <w:t xml:space="preserve">        Dostawa </w:t>
                          </w:r>
                        </w:p>
                        <w:p w:rsidR="00132B71" w:rsidRPr="00C57C63" w:rsidRDefault="00132B71" w:rsidP="00B96754">
                          <w:pPr>
                            <w:rPr>
                              <w:color w:val="000000" w:themeColor="text1"/>
                              <w:sz w:val="16"/>
                              <w:szCs w:val="16"/>
                            </w:rPr>
                          </w:pPr>
                          <w:r>
                            <w:rPr>
                              <w:color w:val="000000" w:themeColor="text1"/>
                              <w:sz w:val="16"/>
                              <w:szCs w:val="16"/>
                            </w:rPr>
                            <w:t xml:space="preserve">     nieruchoma</w:t>
                          </w:r>
                        </w:p>
                        <w:p w:rsidR="00132B71" w:rsidRDefault="00132B71" w:rsidP="00B96754">
                          <w:pPr>
                            <w:tabs>
                              <w:tab w:val="left" w:pos="1400"/>
                            </w:tabs>
                            <w:spacing w:line="255" w:lineRule="exact"/>
                            <w:jc w:val="center"/>
                            <w:rPr>
                              <w:rFonts w:ascii="Tahoma" w:eastAsia="Tahoma" w:hAnsi="Tahoma" w:cs="Tahoma"/>
                            </w:rPr>
                          </w:pPr>
                        </w:p>
                      </w:txbxContent>
                    </v:textbox>
                  </v:shape>
                  <v:shape id="68168" o:spid="_x0000_s1088" type="#_x0000_t202" style="position:absolute;left:4440;top:774;width:151;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132B71" w:rsidRPr="006D5D40" w:rsidRDefault="00132B71" w:rsidP="00B96754">
                          <w:pPr>
                            <w:spacing w:line="220" w:lineRule="exact"/>
                            <w:rPr>
                              <w:rFonts w:eastAsia="Tahoma"/>
                            </w:rPr>
                          </w:pPr>
                          <w:r>
                            <w:rPr>
                              <w:rFonts w:ascii="Tahoma"/>
                              <w:b/>
                            </w:rPr>
                            <w:t>B</w:t>
                          </w:r>
                        </w:p>
                      </w:txbxContent>
                    </v:textbox>
                  </v:shape>
                  <v:shape id="68874" o:spid="_x0000_s1089" type="#_x0000_t202" style="position:absolute;left:5620;top:675;width:1401;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132B71" w:rsidRDefault="00132B71" w:rsidP="00B96754">
                          <w:pPr>
                            <w:rPr>
                              <w:color w:val="000000" w:themeColor="text1"/>
                              <w:sz w:val="16"/>
                              <w:szCs w:val="16"/>
                            </w:rPr>
                          </w:pPr>
                          <w:r>
                            <w:rPr>
                              <w:color w:val="000000" w:themeColor="text1"/>
                              <w:sz w:val="16"/>
                              <w:szCs w:val="16"/>
                            </w:rPr>
                            <w:t xml:space="preserve">       Dostawa </w:t>
                          </w:r>
                        </w:p>
                        <w:p w:rsidR="00132B71" w:rsidRPr="00C57C63" w:rsidRDefault="00132B71" w:rsidP="00B96754">
                          <w:pPr>
                            <w:rPr>
                              <w:color w:val="000000" w:themeColor="text1"/>
                              <w:sz w:val="16"/>
                              <w:szCs w:val="16"/>
                            </w:rPr>
                          </w:pPr>
                          <w:r>
                            <w:rPr>
                              <w:color w:val="000000" w:themeColor="text1"/>
                              <w:sz w:val="16"/>
                              <w:szCs w:val="16"/>
                            </w:rPr>
                            <w:t xml:space="preserve">       ruchoma</w:t>
                          </w:r>
                        </w:p>
                        <w:p w:rsidR="00132B71" w:rsidRDefault="00132B71" w:rsidP="00B96754">
                          <w:pPr>
                            <w:spacing w:line="175" w:lineRule="exact"/>
                            <w:ind w:left="18"/>
                            <w:jc w:val="center"/>
                            <w:rPr>
                              <w:rFonts w:ascii="Tahoma" w:eastAsia="Tahoma" w:hAnsi="Tahoma" w:cs="Tahoma"/>
                              <w:sz w:val="18"/>
                              <w:szCs w:val="18"/>
                            </w:rPr>
                          </w:pPr>
                        </w:p>
                      </w:txbxContent>
                    </v:textbox>
                  </v:shape>
                  <v:shape id="70376" o:spid="_x0000_s1090" type="#_x0000_t202" style="position:absolute;left:7980;top:774;width:147;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132B71" w:rsidRPr="006D5D40" w:rsidRDefault="00132B71" w:rsidP="00B96754">
                          <w:pPr>
                            <w:spacing w:line="220" w:lineRule="exact"/>
                            <w:rPr>
                              <w:rFonts w:eastAsia="Tahoma"/>
                            </w:rPr>
                          </w:pPr>
                          <w:r>
                            <w:rPr>
                              <w:rFonts w:ascii="Tahoma"/>
                              <w:b/>
                            </w:rPr>
                            <w:t>C</w:t>
                          </w:r>
                        </w:p>
                      </w:txbxContent>
                    </v:textbox>
                  </v:shape>
                  <v:shape id="71082" o:spid="_x0000_s1091" type="#_x0000_t202" style="position:absolute;left:3743;top:2295;width:1531;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132B71" w:rsidRPr="007306F7" w:rsidRDefault="00132B71" w:rsidP="00B96754">
                          <w:pPr>
                            <w:spacing w:line="220" w:lineRule="exact"/>
                            <w:rPr>
                              <w:rFonts w:ascii="Calibri" w:eastAsia="Calibri" w:hAnsi="Calibri" w:cs="Calibri"/>
                              <w:sz w:val="16"/>
                            </w:rPr>
                          </w:pPr>
                          <w:r w:rsidRPr="006D5D40">
                            <w:rPr>
                              <w:sz w:val="16"/>
                            </w:rPr>
                            <w:t>Dostarczenie</w:t>
                          </w:r>
                          <w:r w:rsidRPr="007306F7">
                            <w:rPr>
                              <w:rFonts w:ascii="Calibri"/>
                              <w:sz w:val="16"/>
                            </w:rPr>
                            <w:t xml:space="preserve"> towarów </w:t>
                          </w:r>
                        </w:p>
                      </w:txbxContent>
                    </v:textbox>
                  </v:shape>
                </v:group>
                <w10:anchorlock/>
              </v:group>
            </w:pict>
          </mc:Fallback>
        </mc:AlternateConten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t xml:space="preserve">W schemacie tym podmiotem pośredniczącym jest podmiot B, ponieważ jest dostawcą towarów (ale nie jest pierwszym w kolejności). Zatem to podmiot B jest podmiotem organizującym transport lub wysyłkę towarów. Transakcją ruchomą będzie transakcja od B do C, zakładając, że B przekazał A numer identyfikacyjny VAT nadany mu przez państwo członkowskie 1. Podmiot A wykazuje w państwie członkowskim 1 transakcję krajową na rzecz podmiotu B. Podmiot B jest już zarejestrowany dla potrzeb transakcji wewnątrzwspólnotowych </w:t>
      </w:r>
      <w:r w:rsidRPr="00C858C2">
        <w:rPr>
          <w:rFonts w:ascii="Times New Roman" w:eastAsiaTheme="minorEastAsia" w:hAnsi="Times New Roman" w:cs="Times New Roman"/>
          <w:bCs/>
          <w:sz w:val="24"/>
          <w:szCs w:val="24"/>
          <w:shd w:val="clear" w:color="auto" w:fill="FFFFFF"/>
          <w:lang w:eastAsia="pl-PL"/>
        </w:rPr>
        <w:lastRenderedPageBreak/>
        <w:t>na terytorium państwa członkowskiego 1. Zatem wykazuje wewnątrzwspólnotową dostawę towarów</w:t>
      </w:r>
      <w:r w:rsidRPr="00C858C2" w:rsidDel="00621E4E">
        <w:rPr>
          <w:rFonts w:ascii="Times New Roman" w:eastAsiaTheme="minorEastAsia" w:hAnsi="Times New Roman" w:cs="Times New Roman"/>
          <w:bCs/>
          <w:sz w:val="24"/>
          <w:szCs w:val="24"/>
          <w:shd w:val="clear" w:color="auto" w:fill="FFFFFF"/>
          <w:lang w:eastAsia="pl-PL"/>
        </w:rPr>
        <w:t xml:space="preserve"> </w:t>
      </w:r>
      <w:r w:rsidRPr="00C858C2">
        <w:rPr>
          <w:rFonts w:ascii="Times New Roman" w:eastAsiaTheme="minorEastAsia" w:hAnsi="Times New Roman" w:cs="Times New Roman"/>
          <w:bCs/>
          <w:sz w:val="24"/>
          <w:szCs w:val="24"/>
          <w:shd w:val="clear" w:color="auto" w:fill="FFFFFF"/>
          <w:lang w:eastAsia="pl-PL"/>
        </w:rPr>
        <w:t>(dostawę ruchomą) na rzecz podmiotu C, który rozlicza wewnątrzwspólnotowe nabycie towarów w państwie członkowskim 3.</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t>Przykład:</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noProof/>
          <w:sz w:val="24"/>
          <w:szCs w:val="24"/>
          <w:lang w:eastAsia="pl-PL"/>
        </w:rPr>
        <mc:AlternateContent>
          <mc:Choice Requires="wps">
            <w:drawing>
              <wp:anchor distT="0" distB="0" distL="114300" distR="114300" simplePos="0" relativeHeight="251666432" behindDoc="0" locked="0" layoutInCell="1" allowOverlap="1" wp14:anchorId="78BF865F" wp14:editId="6692EE62">
                <wp:simplePos x="0" y="0"/>
                <wp:positionH relativeFrom="column">
                  <wp:posOffset>4700905</wp:posOffset>
                </wp:positionH>
                <wp:positionV relativeFrom="paragraph">
                  <wp:posOffset>163195</wp:posOffset>
                </wp:positionV>
                <wp:extent cx="1475740" cy="219075"/>
                <wp:effectExtent l="0" t="0" r="0" b="0"/>
                <wp:wrapNone/>
                <wp:docPr id="80" name="Prostokąt 80"/>
                <wp:cNvGraphicFramePr/>
                <a:graphic xmlns:a="http://schemas.openxmlformats.org/drawingml/2006/main">
                  <a:graphicData uri="http://schemas.microsoft.com/office/word/2010/wordprocessingShape">
                    <wps:wsp>
                      <wps:cNvSpPr/>
                      <wps:spPr>
                        <a:xfrm>
                          <a:off x="0" y="0"/>
                          <a:ext cx="1475740" cy="219075"/>
                        </a:xfrm>
                        <a:prstGeom prst="rect">
                          <a:avLst/>
                        </a:prstGeom>
                        <a:noFill/>
                        <a:ln w="12700" cap="flat" cmpd="sng" algn="ctr">
                          <a:noFill/>
                          <a:prstDash val="solid"/>
                          <a:miter lim="800000"/>
                        </a:ln>
                        <a:effectLst/>
                      </wps:spPr>
                      <wps:txbx>
                        <w:txbxContent>
                          <w:p w:rsidR="00132B71" w:rsidRPr="00C57C63" w:rsidRDefault="00132B71" w:rsidP="00B96754">
                            <w:pPr>
                              <w:jc w:val="center"/>
                              <w:rPr>
                                <w:color w:val="000000" w:themeColor="text1"/>
                                <w:sz w:val="16"/>
                                <w:szCs w:val="16"/>
                              </w:rPr>
                            </w:pPr>
                            <w:r w:rsidRPr="00C57C63">
                              <w:rPr>
                                <w:color w:val="000000" w:themeColor="text1"/>
                                <w:sz w:val="16"/>
                                <w:szCs w:val="16"/>
                              </w:rPr>
                              <w:t>P</w:t>
                            </w:r>
                            <w:r>
                              <w:rPr>
                                <w:color w:val="000000" w:themeColor="text1"/>
                                <w:sz w:val="16"/>
                                <w:szCs w:val="16"/>
                              </w:rPr>
                              <w:t>aństwo członkowskie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F865F" id="Prostokąt 80" o:spid="_x0000_s1092" style="position:absolute;left:0;text-align:left;margin-left:370.15pt;margin-top:12.85pt;width:116.2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" filled="f" stroked="f" strokeweight="1pt">
                <v:textbox>
                  <w:txbxContent>
                    <w:p w:rsidR="00132B71" w:rsidRPr="00C57C63" w:rsidRDefault="00132B71" w:rsidP="00B96754">
                      <w:pPr>
                        <w:jc w:val="center"/>
                        <w:rPr>
                          <w:color w:val="000000" w:themeColor="text1"/>
                          <w:sz w:val="16"/>
                          <w:szCs w:val="16"/>
                        </w:rPr>
                      </w:pPr>
                      <w:r w:rsidRPr="00C57C63">
                        <w:rPr>
                          <w:color w:val="000000" w:themeColor="text1"/>
                          <w:sz w:val="16"/>
                          <w:szCs w:val="16"/>
                        </w:rPr>
                        <w:t>P</w:t>
                      </w:r>
                      <w:r>
                        <w:rPr>
                          <w:color w:val="000000" w:themeColor="text1"/>
                          <w:sz w:val="16"/>
                          <w:szCs w:val="16"/>
                        </w:rPr>
                        <w:t>aństwo członkowskie 4</w:t>
                      </w:r>
                    </w:p>
                  </w:txbxContent>
                </v:textbox>
              </v:rect>
            </w:pict>
          </mc:Fallback>
        </mc:AlternateContent>
      </w:r>
      <w:r w:rsidRPr="00C858C2">
        <w:rPr>
          <w:rFonts w:ascii="Times New Roman" w:eastAsiaTheme="minorEastAsia" w:hAnsi="Times New Roman" w:cs="Times New Roman"/>
          <w:bCs/>
          <w:noProof/>
          <w:sz w:val="24"/>
          <w:szCs w:val="24"/>
          <w:lang w:eastAsia="pl-PL"/>
        </w:rPr>
        <mc:AlternateContent>
          <mc:Choice Requires="wps">
            <w:drawing>
              <wp:anchor distT="0" distB="0" distL="114300" distR="114300" simplePos="0" relativeHeight="251665408" behindDoc="0" locked="0" layoutInCell="1" allowOverlap="1" wp14:anchorId="2DD019D1" wp14:editId="237B3634">
                <wp:simplePos x="0" y="0"/>
                <wp:positionH relativeFrom="column">
                  <wp:posOffset>3110230</wp:posOffset>
                </wp:positionH>
                <wp:positionV relativeFrom="paragraph">
                  <wp:posOffset>163195</wp:posOffset>
                </wp:positionV>
                <wp:extent cx="1475740" cy="219075"/>
                <wp:effectExtent l="0" t="0" r="0" b="0"/>
                <wp:wrapNone/>
                <wp:docPr id="79" name="Prostokąt 79"/>
                <wp:cNvGraphicFramePr/>
                <a:graphic xmlns:a="http://schemas.openxmlformats.org/drawingml/2006/main">
                  <a:graphicData uri="http://schemas.microsoft.com/office/word/2010/wordprocessingShape">
                    <wps:wsp>
                      <wps:cNvSpPr/>
                      <wps:spPr>
                        <a:xfrm>
                          <a:off x="0" y="0"/>
                          <a:ext cx="1475740" cy="219075"/>
                        </a:xfrm>
                        <a:prstGeom prst="rect">
                          <a:avLst/>
                        </a:prstGeom>
                        <a:noFill/>
                        <a:ln w="12700" cap="flat" cmpd="sng" algn="ctr">
                          <a:noFill/>
                          <a:prstDash val="solid"/>
                          <a:miter lim="800000"/>
                        </a:ln>
                        <a:effectLst/>
                      </wps:spPr>
                      <wps:txbx>
                        <w:txbxContent>
                          <w:p w:rsidR="00132B71" w:rsidRPr="00C57C63" w:rsidRDefault="00132B71" w:rsidP="00B96754">
                            <w:pPr>
                              <w:jc w:val="center"/>
                              <w:rPr>
                                <w:color w:val="000000" w:themeColor="text1"/>
                                <w:sz w:val="16"/>
                                <w:szCs w:val="16"/>
                              </w:rPr>
                            </w:pPr>
                            <w:r w:rsidRPr="00C57C63">
                              <w:rPr>
                                <w:color w:val="000000" w:themeColor="text1"/>
                                <w:sz w:val="16"/>
                                <w:szCs w:val="16"/>
                              </w:rPr>
                              <w:t>P</w:t>
                            </w:r>
                            <w:r>
                              <w:rPr>
                                <w:color w:val="000000" w:themeColor="text1"/>
                                <w:sz w:val="16"/>
                                <w:szCs w:val="16"/>
                              </w:rPr>
                              <w:t>aństwo członkowskie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019D1" id="Prostokąt 79" o:spid="_x0000_s1093" style="position:absolute;left:0;text-align:left;margin-left:244.9pt;margin-top:12.85pt;width:116.2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" filled="f" stroked="f" strokeweight="1pt">
                <v:textbox>
                  <w:txbxContent>
                    <w:p w:rsidR="00132B71" w:rsidRPr="00C57C63" w:rsidRDefault="00132B71" w:rsidP="00B96754">
                      <w:pPr>
                        <w:jc w:val="center"/>
                        <w:rPr>
                          <w:color w:val="000000" w:themeColor="text1"/>
                          <w:sz w:val="16"/>
                          <w:szCs w:val="16"/>
                        </w:rPr>
                      </w:pPr>
                      <w:r w:rsidRPr="00C57C63">
                        <w:rPr>
                          <w:color w:val="000000" w:themeColor="text1"/>
                          <w:sz w:val="16"/>
                          <w:szCs w:val="16"/>
                        </w:rPr>
                        <w:t>P</w:t>
                      </w:r>
                      <w:r>
                        <w:rPr>
                          <w:color w:val="000000" w:themeColor="text1"/>
                          <w:sz w:val="16"/>
                          <w:szCs w:val="16"/>
                        </w:rPr>
                        <w:t>aństwo członkowskie 3</w:t>
                      </w:r>
                    </w:p>
                  </w:txbxContent>
                </v:textbox>
              </v:rect>
            </w:pict>
          </mc:Fallback>
        </mc:AlternateContent>
      </w:r>
      <w:r w:rsidRPr="00C858C2">
        <w:rPr>
          <w:rFonts w:ascii="Times New Roman" w:eastAsiaTheme="minorEastAsia" w:hAnsi="Times New Roman" w:cs="Times New Roman"/>
          <w:bCs/>
          <w:noProof/>
          <w:sz w:val="24"/>
          <w:szCs w:val="24"/>
          <w:lang w:eastAsia="pl-PL"/>
        </w:rPr>
        <mc:AlternateContent>
          <mc:Choice Requires="wps">
            <w:drawing>
              <wp:anchor distT="0" distB="0" distL="114300" distR="114300" simplePos="0" relativeHeight="251664384" behindDoc="0" locked="0" layoutInCell="1" allowOverlap="1" wp14:anchorId="48DB231C" wp14:editId="19DEC82F">
                <wp:simplePos x="0" y="0"/>
                <wp:positionH relativeFrom="column">
                  <wp:posOffset>1439545</wp:posOffset>
                </wp:positionH>
                <wp:positionV relativeFrom="paragraph">
                  <wp:posOffset>161290</wp:posOffset>
                </wp:positionV>
                <wp:extent cx="1475740" cy="219075"/>
                <wp:effectExtent l="0" t="0" r="0" b="0"/>
                <wp:wrapNone/>
                <wp:docPr id="78" name="Prostokąt 78"/>
                <wp:cNvGraphicFramePr/>
                <a:graphic xmlns:a="http://schemas.openxmlformats.org/drawingml/2006/main">
                  <a:graphicData uri="http://schemas.microsoft.com/office/word/2010/wordprocessingShape">
                    <wps:wsp>
                      <wps:cNvSpPr/>
                      <wps:spPr>
                        <a:xfrm>
                          <a:off x="0" y="0"/>
                          <a:ext cx="1475740" cy="219075"/>
                        </a:xfrm>
                        <a:prstGeom prst="rect">
                          <a:avLst/>
                        </a:prstGeom>
                        <a:noFill/>
                        <a:ln w="12700" cap="flat" cmpd="sng" algn="ctr">
                          <a:noFill/>
                          <a:prstDash val="solid"/>
                          <a:miter lim="800000"/>
                        </a:ln>
                        <a:effectLst/>
                      </wps:spPr>
                      <wps:txbx>
                        <w:txbxContent>
                          <w:p w:rsidR="00132B71" w:rsidRPr="00C57C63" w:rsidRDefault="00132B71" w:rsidP="00B96754">
                            <w:pPr>
                              <w:jc w:val="center"/>
                              <w:rPr>
                                <w:color w:val="000000" w:themeColor="text1"/>
                                <w:sz w:val="16"/>
                                <w:szCs w:val="16"/>
                              </w:rPr>
                            </w:pPr>
                            <w:r w:rsidRPr="00C57C63">
                              <w:rPr>
                                <w:color w:val="000000" w:themeColor="text1"/>
                                <w:sz w:val="16"/>
                                <w:szCs w:val="16"/>
                              </w:rPr>
                              <w:t>P</w:t>
                            </w:r>
                            <w:r>
                              <w:rPr>
                                <w:color w:val="000000" w:themeColor="text1"/>
                                <w:sz w:val="16"/>
                                <w:szCs w:val="16"/>
                              </w:rPr>
                              <w:t>aństwo członkowskie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B231C" id="Prostokąt 78" o:spid="_x0000_s1094" style="position:absolute;left:0;text-align:left;margin-left:113.35pt;margin-top:12.7pt;width:116.2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" filled="f" stroked="f" strokeweight="1pt">
                <v:textbox>
                  <w:txbxContent>
                    <w:p w:rsidR="00132B71" w:rsidRPr="00C57C63" w:rsidRDefault="00132B71" w:rsidP="00B96754">
                      <w:pPr>
                        <w:jc w:val="center"/>
                        <w:rPr>
                          <w:color w:val="000000" w:themeColor="text1"/>
                          <w:sz w:val="16"/>
                          <w:szCs w:val="16"/>
                        </w:rPr>
                      </w:pPr>
                      <w:r w:rsidRPr="00C57C63">
                        <w:rPr>
                          <w:color w:val="000000" w:themeColor="text1"/>
                          <w:sz w:val="16"/>
                          <w:szCs w:val="16"/>
                        </w:rPr>
                        <w:t>P</w:t>
                      </w:r>
                      <w:r>
                        <w:rPr>
                          <w:color w:val="000000" w:themeColor="text1"/>
                          <w:sz w:val="16"/>
                          <w:szCs w:val="16"/>
                        </w:rPr>
                        <w:t>aństwo członkowskie 2</w:t>
                      </w:r>
                    </w:p>
                  </w:txbxContent>
                </v:textbox>
              </v:rect>
            </w:pict>
          </mc:Fallback>
        </mc:AlternateContent>
      </w:r>
      <w:r w:rsidRPr="00C858C2">
        <w:rPr>
          <w:rFonts w:ascii="Times New Roman" w:eastAsiaTheme="minorEastAsia" w:hAnsi="Times New Roman" w:cs="Times New Roman"/>
          <w:bCs/>
          <w:noProof/>
          <w:sz w:val="24"/>
          <w:szCs w:val="24"/>
          <w:lang w:eastAsia="pl-PL"/>
        </w:rPr>
        <mc:AlternateContent>
          <mc:Choice Requires="wps">
            <w:drawing>
              <wp:anchor distT="0" distB="0" distL="114300" distR="114300" simplePos="0" relativeHeight="251663360" behindDoc="0" locked="0" layoutInCell="1" allowOverlap="1" wp14:anchorId="12B272D7" wp14:editId="62EC6BAF">
                <wp:simplePos x="0" y="0"/>
                <wp:positionH relativeFrom="margin">
                  <wp:align>left</wp:align>
                </wp:positionH>
                <wp:positionV relativeFrom="paragraph">
                  <wp:posOffset>161290</wp:posOffset>
                </wp:positionV>
                <wp:extent cx="1475740" cy="219075"/>
                <wp:effectExtent l="0" t="0" r="0" b="0"/>
                <wp:wrapNone/>
                <wp:docPr id="77" name="Prostokąt 77"/>
                <wp:cNvGraphicFramePr/>
                <a:graphic xmlns:a="http://schemas.openxmlformats.org/drawingml/2006/main">
                  <a:graphicData uri="http://schemas.microsoft.com/office/word/2010/wordprocessingShape">
                    <wps:wsp>
                      <wps:cNvSpPr/>
                      <wps:spPr>
                        <a:xfrm>
                          <a:off x="0" y="0"/>
                          <a:ext cx="1475740" cy="219075"/>
                        </a:xfrm>
                        <a:prstGeom prst="rect">
                          <a:avLst/>
                        </a:prstGeom>
                        <a:noFill/>
                        <a:ln w="12700" cap="flat" cmpd="sng" algn="ctr">
                          <a:noFill/>
                          <a:prstDash val="solid"/>
                          <a:miter lim="800000"/>
                        </a:ln>
                        <a:effectLst/>
                      </wps:spPr>
                      <wps:txbx>
                        <w:txbxContent>
                          <w:p w:rsidR="00132B71" w:rsidRPr="00C57C63" w:rsidRDefault="00132B71" w:rsidP="00B96754">
                            <w:pPr>
                              <w:rPr>
                                <w:color w:val="000000" w:themeColor="text1"/>
                                <w:sz w:val="16"/>
                                <w:szCs w:val="16"/>
                              </w:rPr>
                            </w:pPr>
                            <w:r w:rsidRPr="00C57C63">
                              <w:rPr>
                                <w:color w:val="000000" w:themeColor="text1"/>
                                <w:sz w:val="16"/>
                                <w:szCs w:val="16"/>
                              </w:rPr>
                              <w:t>P</w:t>
                            </w:r>
                            <w:r>
                              <w:rPr>
                                <w:color w:val="000000" w:themeColor="text1"/>
                                <w:sz w:val="16"/>
                                <w:szCs w:val="16"/>
                              </w:rPr>
                              <w:t>aństwo członkowskie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272D7" id="Prostokąt 77" o:spid="_x0000_s1095" style="position:absolute;left:0;text-align:left;margin-left:0;margin-top:12.7pt;width:116.2pt;height:17.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" filled="f" stroked="f" strokeweight="1pt">
                <v:textbox>
                  <w:txbxContent>
                    <w:p w:rsidR="00132B71" w:rsidRPr="00C57C63" w:rsidRDefault="00132B71" w:rsidP="00B96754">
                      <w:pPr>
                        <w:rPr>
                          <w:color w:val="000000" w:themeColor="text1"/>
                          <w:sz w:val="16"/>
                          <w:szCs w:val="16"/>
                        </w:rPr>
                      </w:pPr>
                      <w:r w:rsidRPr="00C57C63">
                        <w:rPr>
                          <w:color w:val="000000" w:themeColor="text1"/>
                          <w:sz w:val="16"/>
                          <w:szCs w:val="16"/>
                        </w:rPr>
                        <w:t>P</w:t>
                      </w:r>
                      <w:r>
                        <w:rPr>
                          <w:color w:val="000000" w:themeColor="text1"/>
                          <w:sz w:val="16"/>
                          <w:szCs w:val="16"/>
                        </w:rPr>
                        <w:t>aństwo członkowskie 1</w:t>
                      </w:r>
                    </w:p>
                  </w:txbxContent>
                </v:textbox>
                <w10:wrap anchorx="margin"/>
              </v:rect>
            </w:pict>
          </mc:Fallback>
        </mc:AlternateConten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noProof/>
          <w:sz w:val="24"/>
          <w:szCs w:val="24"/>
          <w:lang w:eastAsia="pl-PL"/>
        </w:rPr>
        <mc:AlternateContent>
          <mc:Choice Requires="wps">
            <w:drawing>
              <wp:anchor distT="0" distB="0" distL="114300" distR="114300" simplePos="0" relativeHeight="251669504" behindDoc="0" locked="0" layoutInCell="1" allowOverlap="1" wp14:anchorId="22EC00A7" wp14:editId="52E1C59B">
                <wp:simplePos x="0" y="0"/>
                <wp:positionH relativeFrom="margin">
                  <wp:posOffset>1038225</wp:posOffset>
                </wp:positionH>
                <wp:positionV relativeFrom="paragraph">
                  <wp:posOffset>250825</wp:posOffset>
                </wp:positionV>
                <wp:extent cx="723900" cy="447675"/>
                <wp:effectExtent l="0" t="0" r="0" b="0"/>
                <wp:wrapNone/>
                <wp:docPr id="82" name="Prostokąt 82"/>
                <wp:cNvGraphicFramePr/>
                <a:graphic xmlns:a="http://schemas.openxmlformats.org/drawingml/2006/main">
                  <a:graphicData uri="http://schemas.microsoft.com/office/word/2010/wordprocessingShape">
                    <wps:wsp>
                      <wps:cNvSpPr/>
                      <wps:spPr>
                        <a:xfrm>
                          <a:off x="0" y="0"/>
                          <a:ext cx="723900" cy="447675"/>
                        </a:xfrm>
                        <a:prstGeom prst="rect">
                          <a:avLst/>
                        </a:prstGeom>
                        <a:noFill/>
                        <a:ln w="12700" cap="flat" cmpd="sng" algn="ctr">
                          <a:noFill/>
                          <a:prstDash val="solid"/>
                          <a:miter lim="800000"/>
                        </a:ln>
                        <a:effectLst/>
                      </wps:spPr>
                      <wps:txbx>
                        <w:txbxContent>
                          <w:p w:rsidR="00132B71" w:rsidRDefault="00132B71" w:rsidP="00B96754">
                            <w:pPr>
                              <w:rPr>
                                <w:color w:val="000000" w:themeColor="text1"/>
                                <w:sz w:val="16"/>
                                <w:szCs w:val="16"/>
                              </w:rPr>
                            </w:pPr>
                            <w:r>
                              <w:rPr>
                                <w:color w:val="000000" w:themeColor="text1"/>
                                <w:sz w:val="16"/>
                                <w:szCs w:val="16"/>
                              </w:rPr>
                              <w:t xml:space="preserve">Dostawa </w:t>
                            </w:r>
                          </w:p>
                          <w:p w:rsidR="00132B71" w:rsidRPr="00C57C63" w:rsidRDefault="00132B71" w:rsidP="00B96754">
                            <w:pPr>
                              <w:rPr>
                                <w:color w:val="000000" w:themeColor="text1"/>
                                <w:sz w:val="16"/>
                                <w:szCs w:val="16"/>
                              </w:rPr>
                            </w:pPr>
                            <w:r>
                              <w:rPr>
                                <w:color w:val="000000" w:themeColor="text1"/>
                                <w:sz w:val="16"/>
                                <w:szCs w:val="16"/>
                              </w:rPr>
                              <w:t>ruchoma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C00A7" id="Prostokąt 82" o:spid="_x0000_s1096" style="position:absolute;left:0;text-align:left;margin-left:81.75pt;margin-top:19.75pt;width:57pt;height:35.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" filled="f" stroked="f" strokeweight="1pt">
                <v:textbox>
                  <w:txbxContent>
                    <w:p w:rsidR="00132B71" w:rsidRDefault="00132B71" w:rsidP="00B96754">
                      <w:pPr>
                        <w:rPr>
                          <w:color w:val="000000" w:themeColor="text1"/>
                          <w:sz w:val="16"/>
                          <w:szCs w:val="16"/>
                        </w:rPr>
                      </w:pPr>
                      <w:r>
                        <w:rPr>
                          <w:color w:val="000000" w:themeColor="text1"/>
                          <w:sz w:val="16"/>
                          <w:szCs w:val="16"/>
                        </w:rPr>
                        <w:t xml:space="preserve">Dostawa </w:t>
                      </w:r>
                    </w:p>
                    <w:p w:rsidR="00132B71" w:rsidRPr="00C57C63" w:rsidRDefault="00132B71" w:rsidP="00B96754">
                      <w:pPr>
                        <w:rPr>
                          <w:color w:val="000000" w:themeColor="text1"/>
                          <w:sz w:val="16"/>
                          <w:szCs w:val="16"/>
                        </w:rPr>
                      </w:pPr>
                      <w:r>
                        <w:rPr>
                          <w:color w:val="000000" w:themeColor="text1"/>
                          <w:sz w:val="16"/>
                          <w:szCs w:val="16"/>
                        </w:rPr>
                        <w:t>ruchoma</w:t>
                      </w:r>
                    </w:p>
                  </w:txbxContent>
                </v:textbox>
                <w10:wrap anchorx="margin"/>
              </v:rect>
            </w:pict>
          </mc:Fallback>
        </mc:AlternateContent>
      </w:r>
      <w:r w:rsidRPr="00C858C2">
        <w:rPr>
          <w:rFonts w:ascii="Times New Roman" w:eastAsiaTheme="minorEastAsia" w:hAnsi="Times New Roman" w:cs="Times New Roman"/>
          <w:bCs/>
          <w:noProof/>
          <w:sz w:val="24"/>
          <w:szCs w:val="24"/>
          <w:lang w:eastAsia="pl-PL"/>
        </w:rPr>
        <mc:AlternateContent>
          <mc:Choice Requires="wps">
            <w:drawing>
              <wp:anchor distT="0" distB="0" distL="114300" distR="114300" simplePos="0" relativeHeight="251668480" behindDoc="0" locked="0" layoutInCell="1" allowOverlap="1" wp14:anchorId="3A66BB54" wp14:editId="122D4E33">
                <wp:simplePos x="0" y="0"/>
                <wp:positionH relativeFrom="margin">
                  <wp:posOffset>4309745</wp:posOffset>
                </wp:positionH>
                <wp:positionV relativeFrom="paragraph">
                  <wp:posOffset>205105</wp:posOffset>
                </wp:positionV>
                <wp:extent cx="723900" cy="447675"/>
                <wp:effectExtent l="0" t="0" r="0" b="0"/>
                <wp:wrapNone/>
                <wp:docPr id="81" name="Prostokąt 81"/>
                <wp:cNvGraphicFramePr/>
                <a:graphic xmlns:a="http://schemas.openxmlformats.org/drawingml/2006/main">
                  <a:graphicData uri="http://schemas.microsoft.com/office/word/2010/wordprocessingShape">
                    <wps:wsp>
                      <wps:cNvSpPr/>
                      <wps:spPr>
                        <a:xfrm>
                          <a:off x="0" y="0"/>
                          <a:ext cx="723900" cy="447675"/>
                        </a:xfrm>
                        <a:prstGeom prst="rect">
                          <a:avLst/>
                        </a:prstGeom>
                        <a:noFill/>
                        <a:ln w="12700" cap="flat" cmpd="sng" algn="ctr">
                          <a:noFill/>
                          <a:prstDash val="solid"/>
                          <a:miter lim="800000"/>
                        </a:ln>
                        <a:effectLst/>
                      </wps:spPr>
                      <wps:txbx>
                        <w:txbxContent>
                          <w:p w:rsidR="00132B71" w:rsidRDefault="00132B71" w:rsidP="00B96754">
                            <w:pPr>
                              <w:rPr>
                                <w:color w:val="000000" w:themeColor="text1"/>
                                <w:sz w:val="16"/>
                                <w:szCs w:val="16"/>
                              </w:rPr>
                            </w:pPr>
                            <w:r>
                              <w:rPr>
                                <w:color w:val="000000" w:themeColor="text1"/>
                                <w:sz w:val="16"/>
                                <w:szCs w:val="16"/>
                              </w:rPr>
                              <w:t xml:space="preserve">  Dostawa </w:t>
                            </w:r>
                          </w:p>
                          <w:p w:rsidR="00132B71" w:rsidRPr="00C57C63" w:rsidRDefault="00132B71" w:rsidP="00B96754">
                            <w:pPr>
                              <w:rPr>
                                <w:color w:val="000000" w:themeColor="text1"/>
                                <w:sz w:val="16"/>
                                <w:szCs w:val="16"/>
                              </w:rPr>
                            </w:pPr>
                            <w:r>
                              <w:rPr>
                                <w:color w:val="000000" w:themeColor="text1"/>
                                <w:sz w:val="16"/>
                                <w:szCs w:val="16"/>
                              </w:rPr>
                              <w:t>nieruchoma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6BB54" id="Prostokąt 81" o:spid="_x0000_s1097" style="position:absolute;left:0;text-align:left;margin-left:339.35pt;margin-top:16.15pt;width:57pt;height:35.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" filled="f" stroked="f" strokeweight="1pt">
                <v:textbox>
                  <w:txbxContent>
                    <w:p w:rsidR="00132B71" w:rsidRDefault="00132B71" w:rsidP="00B96754">
                      <w:pPr>
                        <w:rPr>
                          <w:color w:val="000000" w:themeColor="text1"/>
                          <w:sz w:val="16"/>
                          <w:szCs w:val="16"/>
                        </w:rPr>
                      </w:pPr>
                      <w:r>
                        <w:rPr>
                          <w:color w:val="000000" w:themeColor="text1"/>
                          <w:sz w:val="16"/>
                          <w:szCs w:val="16"/>
                        </w:rPr>
                        <w:t xml:space="preserve">  Dostawa </w:t>
                      </w:r>
                    </w:p>
                    <w:p w:rsidR="00132B71" w:rsidRPr="00C57C63" w:rsidRDefault="00132B71" w:rsidP="00B96754">
                      <w:pPr>
                        <w:rPr>
                          <w:color w:val="000000" w:themeColor="text1"/>
                          <w:sz w:val="16"/>
                          <w:szCs w:val="16"/>
                        </w:rPr>
                      </w:pPr>
                      <w:r>
                        <w:rPr>
                          <w:color w:val="000000" w:themeColor="text1"/>
                          <w:sz w:val="16"/>
                          <w:szCs w:val="16"/>
                        </w:rPr>
                        <w:t>nieruchoma</w:t>
                      </w:r>
                    </w:p>
                  </w:txbxContent>
                </v:textbox>
                <w10:wrap anchorx="margin"/>
              </v:rect>
            </w:pict>
          </mc:Fallback>
        </mc:AlternateContent>
      </w:r>
      <w:r w:rsidRPr="00C858C2">
        <w:rPr>
          <w:rFonts w:ascii="Times New Roman" w:eastAsiaTheme="minorEastAsia" w:hAnsi="Times New Roman" w:cs="Times New Roman"/>
          <w:bCs/>
          <w:noProof/>
          <w:sz w:val="24"/>
          <w:szCs w:val="24"/>
          <w:lang w:eastAsia="pl-PL"/>
        </w:rPr>
        <mc:AlternateContent>
          <mc:Choice Requires="wps">
            <w:drawing>
              <wp:anchor distT="0" distB="0" distL="114300" distR="114300" simplePos="0" relativeHeight="251667456" behindDoc="0" locked="0" layoutInCell="1" allowOverlap="1" wp14:anchorId="6F1DB558" wp14:editId="61C2E15C">
                <wp:simplePos x="0" y="0"/>
                <wp:positionH relativeFrom="margin">
                  <wp:align>center</wp:align>
                </wp:positionH>
                <wp:positionV relativeFrom="paragraph">
                  <wp:posOffset>233680</wp:posOffset>
                </wp:positionV>
                <wp:extent cx="723900" cy="447675"/>
                <wp:effectExtent l="0" t="0" r="0" b="0"/>
                <wp:wrapNone/>
                <wp:docPr id="76" name="Prostokąt 76"/>
                <wp:cNvGraphicFramePr/>
                <a:graphic xmlns:a="http://schemas.openxmlformats.org/drawingml/2006/main">
                  <a:graphicData uri="http://schemas.microsoft.com/office/word/2010/wordprocessingShape">
                    <wps:wsp>
                      <wps:cNvSpPr/>
                      <wps:spPr>
                        <a:xfrm>
                          <a:off x="0" y="0"/>
                          <a:ext cx="723900" cy="447675"/>
                        </a:xfrm>
                        <a:prstGeom prst="rect">
                          <a:avLst/>
                        </a:prstGeom>
                        <a:noFill/>
                        <a:ln w="12700" cap="flat" cmpd="sng" algn="ctr">
                          <a:noFill/>
                          <a:prstDash val="solid"/>
                          <a:miter lim="800000"/>
                        </a:ln>
                        <a:effectLst/>
                      </wps:spPr>
                      <wps:txbx>
                        <w:txbxContent>
                          <w:p w:rsidR="00132B71" w:rsidRDefault="00132B71" w:rsidP="00B96754">
                            <w:pPr>
                              <w:rPr>
                                <w:color w:val="000000" w:themeColor="text1"/>
                                <w:sz w:val="16"/>
                                <w:szCs w:val="16"/>
                              </w:rPr>
                            </w:pPr>
                            <w:r>
                              <w:rPr>
                                <w:color w:val="000000" w:themeColor="text1"/>
                                <w:sz w:val="16"/>
                                <w:szCs w:val="16"/>
                              </w:rPr>
                              <w:t xml:space="preserve">   Dostawa </w:t>
                            </w:r>
                          </w:p>
                          <w:p w:rsidR="00132B71" w:rsidRPr="00C57C63" w:rsidRDefault="00132B71" w:rsidP="00B96754">
                            <w:pPr>
                              <w:rPr>
                                <w:color w:val="000000" w:themeColor="text1"/>
                                <w:sz w:val="16"/>
                                <w:szCs w:val="16"/>
                              </w:rPr>
                            </w:pPr>
                            <w:r>
                              <w:rPr>
                                <w:color w:val="000000" w:themeColor="text1"/>
                                <w:sz w:val="16"/>
                                <w:szCs w:val="16"/>
                              </w:rPr>
                              <w:t>nieruchoma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DB558" id="Prostokąt 76" o:spid="_x0000_s1098" style="position:absolute;left:0;text-align:left;margin-left:0;margin-top:18.4pt;width:57pt;height:35.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" filled="f" stroked="f" strokeweight="1pt">
                <v:textbox>
                  <w:txbxContent>
                    <w:p w:rsidR="00132B71" w:rsidRDefault="00132B71" w:rsidP="00B96754">
                      <w:pPr>
                        <w:rPr>
                          <w:color w:val="000000" w:themeColor="text1"/>
                          <w:sz w:val="16"/>
                          <w:szCs w:val="16"/>
                        </w:rPr>
                      </w:pPr>
                      <w:r>
                        <w:rPr>
                          <w:color w:val="000000" w:themeColor="text1"/>
                          <w:sz w:val="16"/>
                          <w:szCs w:val="16"/>
                        </w:rPr>
                        <w:t xml:space="preserve">   Dostawa </w:t>
                      </w:r>
                    </w:p>
                    <w:p w:rsidR="00132B71" w:rsidRPr="00C57C63" w:rsidRDefault="00132B71" w:rsidP="00B96754">
                      <w:pPr>
                        <w:rPr>
                          <w:color w:val="000000" w:themeColor="text1"/>
                          <w:sz w:val="16"/>
                          <w:szCs w:val="16"/>
                        </w:rPr>
                      </w:pPr>
                      <w:r>
                        <w:rPr>
                          <w:color w:val="000000" w:themeColor="text1"/>
                          <w:sz w:val="16"/>
                          <w:szCs w:val="16"/>
                        </w:rPr>
                        <w:t>nieruchoma</w:t>
                      </w:r>
                    </w:p>
                  </w:txbxContent>
                </v:textbox>
                <w10:wrap anchorx="margin"/>
              </v:rect>
            </w:pict>
          </mc:Fallback>
        </mc:AlternateContent>
      </w:r>
      <w:r w:rsidRPr="00C858C2">
        <w:rPr>
          <w:rFonts w:ascii="Times New Roman" w:eastAsiaTheme="minorEastAsia" w:hAnsi="Times New Roman" w:cs="Times New Roman"/>
          <w:bCs/>
          <w:noProof/>
          <w:sz w:val="24"/>
          <w:szCs w:val="24"/>
          <w:lang w:eastAsia="pl-PL"/>
        </w:rPr>
        <mc:AlternateContent>
          <mc:Choice Requires="wps">
            <w:drawing>
              <wp:anchor distT="0" distB="0" distL="114300" distR="114300" simplePos="0" relativeHeight="251662336" behindDoc="0" locked="0" layoutInCell="1" allowOverlap="1" wp14:anchorId="0C4C71F3" wp14:editId="6BBC1D7D">
                <wp:simplePos x="0" y="0"/>
                <wp:positionH relativeFrom="margin">
                  <wp:align>right</wp:align>
                </wp:positionH>
                <wp:positionV relativeFrom="paragraph">
                  <wp:posOffset>163195</wp:posOffset>
                </wp:positionV>
                <wp:extent cx="914400" cy="552450"/>
                <wp:effectExtent l="0" t="0" r="19050" b="19050"/>
                <wp:wrapNone/>
                <wp:docPr id="72" name="Prostokąt 72"/>
                <wp:cNvGraphicFramePr/>
                <a:graphic xmlns:a="http://schemas.openxmlformats.org/drawingml/2006/main">
                  <a:graphicData uri="http://schemas.microsoft.com/office/word/2010/wordprocessingShape">
                    <wps:wsp>
                      <wps:cNvSpPr/>
                      <wps:spPr>
                        <a:xfrm>
                          <a:off x="0" y="0"/>
                          <a:ext cx="914400" cy="552450"/>
                        </a:xfrm>
                        <a:prstGeom prst="rect">
                          <a:avLst/>
                        </a:prstGeom>
                        <a:solidFill>
                          <a:sysClr val="window" lastClr="FFFFFF">
                            <a:lumMod val="65000"/>
                          </a:sysClr>
                        </a:solidFill>
                        <a:ln w="12700" cap="flat" cmpd="sng" algn="ctr">
                          <a:solidFill>
                            <a:sysClr val="windowText" lastClr="000000">
                              <a:lumMod val="85000"/>
                              <a:lumOff val="15000"/>
                            </a:sysClr>
                          </a:solidFill>
                          <a:prstDash val="solid"/>
                          <a:miter lim="800000"/>
                        </a:ln>
                        <a:effectLst/>
                      </wps:spPr>
                      <wps:txbx>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4C71F3" id="Prostokąt 72" o:spid="_x0000_s1099" style="position:absolute;left:0;text-align:left;margin-left:20.8pt;margin-top:12.85pt;width:1in;height:43.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" fillcolor="#a6a6a6" strokecolor="#262626" strokeweight="1pt">
                <v:textbox>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w10:wrap anchorx="margin"/>
              </v:rect>
            </w:pict>
          </mc:Fallback>
        </mc:AlternateContent>
      </w:r>
      <w:r w:rsidRPr="00C858C2">
        <w:rPr>
          <w:rFonts w:ascii="Times New Roman" w:eastAsiaTheme="minorEastAsia" w:hAnsi="Times New Roman" w:cs="Times New Roman"/>
          <w:bCs/>
          <w:noProof/>
          <w:sz w:val="24"/>
          <w:szCs w:val="24"/>
          <w:lang w:eastAsia="pl-PL"/>
        </w:rPr>
        <mc:AlternateContent>
          <mc:Choice Requires="wps">
            <w:drawing>
              <wp:anchor distT="0" distB="0" distL="114300" distR="114300" simplePos="0" relativeHeight="251661312" behindDoc="0" locked="0" layoutInCell="1" allowOverlap="1" wp14:anchorId="2AC436AD" wp14:editId="447264D6">
                <wp:simplePos x="0" y="0"/>
                <wp:positionH relativeFrom="column">
                  <wp:posOffset>3357880</wp:posOffset>
                </wp:positionH>
                <wp:positionV relativeFrom="paragraph">
                  <wp:posOffset>163195</wp:posOffset>
                </wp:positionV>
                <wp:extent cx="914400" cy="552450"/>
                <wp:effectExtent l="0" t="0" r="19050" b="19050"/>
                <wp:wrapNone/>
                <wp:docPr id="71" name="Prostokąt 71"/>
                <wp:cNvGraphicFramePr/>
                <a:graphic xmlns:a="http://schemas.openxmlformats.org/drawingml/2006/main">
                  <a:graphicData uri="http://schemas.microsoft.com/office/word/2010/wordprocessingShape">
                    <wps:wsp>
                      <wps:cNvSpPr/>
                      <wps:spPr>
                        <a:xfrm>
                          <a:off x="0" y="0"/>
                          <a:ext cx="914400" cy="552450"/>
                        </a:xfrm>
                        <a:prstGeom prst="rect">
                          <a:avLst/>
                        </a:prstGeom>
                        <a:solidFill>
                          <a:sysClr val="window" lastClr="FFFFFF">
                            <a:lumMod val="65000"/>
                          </a:sysClr>
                        </a:solidFill>
                        <a:ln w="12700" cap="flat" cmpd="sng" algn="ctr">
                          <a:solidFill>
                            <a:sysClr val="windowText" lastClr="000000">
                              <a:lumMod val="85000"/>
                              <a:lumOff val="15000"/>
                            </a:sysClr>
                          </a:solidFill>
                          <a:prstDash val="solid"/>
                          <a:miter lim="800000"/>
                        </a:ln>
                        <a:effectLst/>
                      </wps:spPr>
                      <wps:txbx>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C436AD" id="Prostokąt 71" o:spid="_x0000_s1100" style="position:absolute;left:0;text-align:left;margin-left:264.4pt;margin-top:12.85pt;width:1in;height: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" fillcolor="#a6a6a6" strokecolor="#262626" strokeweight="1pt">
                <v:textbox>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rect>
            </w:pict>
          </mc:Fallback>
        </mc:AlternateContent>
      </w:r>
      <w:r w:rsidRPr="00C858C2">
        <w:rPr>
          <w:rFonts w:ascii="Times New Roman" w:eastAsiaTheme="minorEastAsia" w:hAnsi="Times New Roman" w:cs="Times New Roman"/>
          <w:bCs/>
          <w:noProof/>
          <w:sz w:val="24"/>
          <w:szCs w:val="24"/>
          <w:lang w:eastAsia="pl-PL"/>
        </w:rPr>
        <mc:AlternateContent>
          <mc:Choice Requires="wps">
            <w:drawing>
              <wp:anchor distT="0" distB="0" distL="114300" distR="114300" simplePos="0" relativeHeight="251660288" behindDoc="0" locked="0" layoutInCell="1" allowOverlap="1" wp14:anchorId="73934559" wp14:editId="73D85ED7">
                <wp:simplePos x="0" y="0"/>
                <wp:positionH relativeFrom="column">
                  <wp:posOffset>1724025</wp:posOffset>
                </wp:positionH>
                <wp:positionV relativeFrom="paragraph">
                  <wp:posOffset>163195</wp:posOffset>
                </wp:positionV>
                <wp:extent cx="914400" cy="552450"/>
                <wp:effectExtent l="0" t="0" r="19050" b="19050"/>
                <wp:wrapNone/>
                <wp:docPr id="70" name="Prostokąt 70"/>
                <wp:cNvGraphicFramePr/>
                <a:graphic xmlns:a="http://schemas.openxmlformats.org/drawingml/2006/main">
                  <a:graphicData uri="http://schemas.microsoft.com/office/word/2010/wordprocessingShape">
                    <wps:wsp>
                      <wps:cNvSpPr/>
                      <wps:spPr>
                        <a:xfrm>
                          <a:off x="0" y="0"/>
                          <a:ext cx="914400" cy="552450"/>
                        </a:xfrm>
                        <a:prstGeom prst="rect">
                          <a:avLst/>
                        </a:prstGeom>
                        <a:solidFill>
                          <a:sysClr val="window" lastClr="FFFFFF">
                            <a:lumMod val="65000"/>
                          </a:sysClr>
                        </a:solidFill>
                        <a:ln w="12700" cap="flat" cmpd="sng" algn="ctr">
                          <a:solidFill>
                            <a:sysClr val="windowText" lastClr="000000">
                              <a:lumMod val="85000"/>
                              <a:lumOff val="15000"/>
                            </a:sysClr>
                          </a:solidFill>
                          <a:prstDash val="solid"/>
                          <a:miter lim="800000"/>
                        </a:ln>
                        <a:effectLst/>
                      </wps:spPr>
                      <wps:txbx>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934559" id="Prostokąt 70" o:spid="_x0000_s1101" style="position:absolute;left:0;text-align:left;margin-left:135.75pt;margin-top:12.85pt;width:1in;height: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" fillcolor="#a6a6a6" strokecolor="#262626" strokeweight="1pt">
                <v:textbox>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rect>
            </w:pict>
          </mc:Fallback>
        </mc:AlternateContent>
      </w:r>
      <w:r w:rsidRPr="00C858C2">
        <w:rPr>
          <w:rFonts w:ascii="Times New Roman" w:eastAsiaTheme="minorEastAsia" w:hAnsi="Times New Roman" w:cs="Times New Roman"/>
          <w:bCs/>
          <w:noProof/>
          <w:sz w:val="24"/>
          <w:szCs w:val="24"/>
          <w:lang w:eastAsia="pl-PL"/>
        </w:rPr>
        <mc:AlternateContent>
          <mc:Choice Requires="wps">
            <w:drawing>
              <wp:anchor distT="0" distB="0" distL="114300" distR="114300" simplePos="0" relativeHeight="251659264" behindDoc="0" locked="0" layoutInCell="1" allowOverlap="1" wp14:anchorId="4EBB5384" wp14:editId="037FE113">
                <wp:simplePos x="0" y="0"/>
                <wp:positionH relativeFrom="column">
                  <wp:posOffset>119380</wp:posOffset>
                </wp:positionH>
                <wp:positionV relativeFrom="paragraph">
                  <wp:posOffset>182245</wp:posOffset>
                </wp:positionV>
                <wp:extent cx="914400" cy="552450"/>
                <wp:effectExtent l="0" t="0" r="19050" b="19050"/>
                <wp:wrapNone/>
                <wp:docPr id="69" name="Prostokąt 69"/>
                <wp:cNvGraphicFramePr/>
                <a:graphic xmlns:a="http://schemas.openxmlformats.org/drawingml/2006/main">
                  <a:graphicData uri="http://schemas.microsoft.com/office/word/2010/wordprocessingShape">
                    <wps:wsp>
                      <wps:cNvSpPr/>
                      <wps:spPr>
                        <a:xfrm>
                          <a:off x="0" y="0"/>
                          <a:ext cx="914400" cy="552450"/>
                        </a:xfrm>
                        <a:prstGeom prst="rect">
                          <a:avLst/>
                        </a:prstGeom>
                        <a:solidFill>
                          <a:sysClr val="window" lastClr="FFFFFF">
                            <a:lumMod val="65000"/>
                          </a:sysClr>
                        </a:solidFill>
                        <a:ln w="12700" cap="flat" cmpd="sng" algn="ctr">
                          <a:solidFill>
                            <a:sysClr val="windowText" lastClr="000000">
                              <a:lumMod val="85000"/>
                              <a:lumOff val="15000"/>
                            </a:sysClr>
                          </a:solidFill>
                          <a:prstDash val="solid"/>
                          <a:miter lim="800000"/>
                        </a:ln>
                        <a:effectLst/>
                      </wps:spPr>
                      <wps:txbx>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1A3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BB5384" id="Prostokąt 69" o:spid="_x0000_s1102" style="position:absolute;left:0;text-align:left;margin-left:9.4pt;margin-top:14.35pt;width:1in;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" fillcolor="#a6a6a6" strokecolor="#262626" strokeweight="1pt">
                <v:textbox>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1A3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rect>
            </w:pict>
          </mc:Fallback>
        </mc:AlternateConten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noProof/>
          <w:sz w:val="24"/>
          <w:szCs w:val="24"/>
          <w:lang w:eastAsia="pl-PL"/>
        </w:rPr>
        <mc:AlternateContent>
          <mc:Choice Requires="wps">
            <w:drawing>
              <wp:anchor distT="0" distB="0" distL="114300" distR="114300" simplePos="0" relativeHeight="251670528" behindDoc="0" locked="0" layoutInCell="1" allowOverlap="1" wp14:anchorId="5BEA3B84" wp14:editId="43FA17D6">
                <wp:simplePos x="0" y="0"/>
                <wp:positionH relativeFrom="column">
                  <wp:posOffset>518698</wp:posOffset>
                </wp:positionH>
                <wp:positionV relativeFrom="paragraph">
                  <wp:posOffset>461742</wp:posOffset>
                </wp:positionV>
                <wp:extent cx="5067300" cy="9525"/>
                <wp:effectExtent l="0" t="76200" r="19050" b="85725"/>
                <wp:wrapNone/>
                <wp:docPr id="83" name="Łącznik prosty ze strzałką 83"/>
                <wp:cNvGraphicFramePr/>
                <a:graphic xmlns:a="http://schemas.openxmlformats.org/drawingml/2006/main">
                  <a:graphicData uri="http://schemas.microsoft.com/office/word/2010/wordprocessingShape">
                    <wps:wsp>
                      <wps:cNvCnPr/>
                      <wps:spPr>
                        <a:xfrm flipV="1">
                          <a:off x="0" y="0"/>
                          <a:ext cx="50673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790EA3F5" id="_x0000_t32" coordsize="21600,21600" o:spt="32" o:oned="t" path="m,l21600,21600e" filled="f">
                <v:path arrowok="t" fillok="f" o:connecttype="none"/>
                <o:lock v:ext="edit" shapetype="t"/>
              </v:shapetype>
              <v:shape id="Łącznik prosty ze strzałką 83" o:spid="_x0000_s1026" type="#_x0000_t32" style="position:absolute;margin-left:40.85pt;margin-top:36.35pt;width:399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" strokecolor="windowText" strokeweight=".5pt">
                <v:stroke endarrow="block" joinstyle="miter"/>
              </v:shape>
            </w:pict>
          </mc:Fallback>
        </mc:AlternateContent>
      </w:r>
      <w:r w:rsidRPr="00C858C2">
        <w:rPr>
          <w:rFonts w:ascii="Times New Roman" w:eastAsiaTheme="minorEastAsia" w:hAnsi="Times New Roman" w:cs="Times New Roman"/>
          <w:bCs/>
          <w:noProof/>
          <w:sz w:val="24"/>
          <w:szCs w:val="24"/>
          <w:lang w:eastAsia="pl-PL"/>
        </w:rPr>
        <mc:AlternateContent>
          <mc:Choice Requires="wps">
            <w:drawing>
              <wp:anchor distT="0" distB="0" distL="114300" distR="114300" simplePos="0" relativeHeight="251671552" behindDoc="0" locked="0" layoutInCell="1" allowOverlap="1" wp14:anchorId="6C714142" wp14:editId="4FE17CFB">
                <wp:simplePos x="0" y="0"/>
                <wp:positionH relativeFrom="margin">
                  <wp:posOffset>2453004</wp:posOffset>
                </wp:positionH>
                <wp:positionV relativeFrom="paragraph">
                  <wp:posOffset>165735</wp:posOffset>
                </wp:positionV>
                <wp:extent cx="1971675" cy="447675"/>
                <wp:effectExtent l="0" t="0" r="0" b="0"/>
                <wp:wrapNone/>
                <wp:docPr id="84" name="Prostokąt 84"/>
                <wp:cNvGraphicFramePr/>
                <a:graphic xmlns:a="http://schemas.openxmlformats.org/drawingml/2006/main">
                  <a:graphicData uri="http://schemas.microsoft.com/office/word/2010/wordprocessingShape">
                    <wps:wsp>
                      <wps:cNvSpPr/>
                      <wps:spPr>
                        <a:xfrm>
                          <a:off x="0" y="0"/>
                          <a:ext cx="1971675" cy="447675"/>
                        </a:xfrm>
                        <a:prstGeom prst="rect">
                          <a:avLst/>
                        </a:prstGeom>
                        <a:noFill/>
                        <a:ln w="12700" cap="flat" cmpd="sng" algn="ctr">
                          <a:noFill/>
                          <a:prstDash val="solid"/>
                          <a:miter lim="800000"/>
                        </a:ln>
                        <a:effectLst/>
                      </wps:spPr>
                      <wps:txbx>
                        <w:txbxContent>
                          <w:p w:rsidR="00132B71" w:rsidRPr="00C57C63" w:rsidRDefault="00132B71" w:rsidP="00B96754">
                            <w:pPr>
                              <w:rPr>
                                <w:color w:val="000000" w:themeColor="text1"/>
                                <w:sz w:val="16"/>
                                <w:szCs w:val="16"/>
                              </w:rPr>
                            </w:pPr>
                            <w:r>
                              <w:rPr>
                                <w:color w:val="000000" w:themeColor="text1"/>
                                <w:sz w:val="16"/>
                                <w:szCs w:val="16"/>
                              </w:rPr>
                              <w:t>Dostarczenie towarów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14142" id="Prostokąt 84" o:spid="_x0000_s1103" style="position:absolute;left:0;text-align:left;margin-left:193.15pt;margin-top:13.05pt;width:155.25pt;height:35.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" filled="f" stroked="f" strokeweight="1pt">
                <v:textbox>
                  <w:txbxContent>
                    <w:p w:rsidR="00132B71" w:rsidRPr="00C57C63" w:rsidRDefault="00132B71" w:rsidP="00B96754">
                      <w:pPr>
                        <w:rPr>
                          <w:color w:val="000000" w:themeColor="text1"/>
                          <w:sz w:val="16"/>
                          <w:szCs w:val="16"/>
                        </w:rPr>
                      </w:pPr>
                      <w:r>
                        <w:rPr>
                          <w:color w:val="000000" w:themeColor="text1"/>
                          <w:sz w:val="16"/>
                          <w:szCs w:val="16"/>
                        </w:rPr>
                        <w:t>Dostarczenie towarów</w:t>
                      </w:r>
                    </w:p>
                  </w:txbxContent>
                </v:textbox>
                <w10:wrap anchorx="margin"/>
              </v:rect>
            </w:pict>
          </mc:Fallback>
        </mc:AlternateConten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shd w:val="clear" w:color="auto" w:fill="FFFFFF"/>
          <w:lang w:eastAsia="pl-PL"/>
        </w:rPr>
      </w:pP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t>W schemacie tym podmiotem pośredniczącym jest podmiot B. Z definicji legalnej określonej w art. 22 ust. 2d projektowanej ustawy o VAT wynika, że podmiotem pośredniczącym nie może być pierwszy w kolejności dostawca (A), a także ostatni w kolejności nabywca (D). Zatem podmiotem pośredniczącym może być zarówno B, jak i C, a który z nich rzeczywiście będzie tym podmiotem, określą treści umów pomiędzy podmiotami uczestniczącymi w łańcuchu transakcji. W celu wykazania swojego statusu jako podmiotu pośredniczącego powinien on przechowywać dowody, że przewiózł określone towary lub że zorganizował przewóz towarów za pośrednictwem osoby trzeciej działającej w jego imieniu.</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t xml:space="preserve">W przypadku występowania w ramach takich transakcji więcej niż trzech podmiotów projektowane regulacje (podobnie jak wdrażany art. 36a ust. 1–3 dyrektywy 2006/112/WE) nie rozstrzygają, do której z dostaw należy przyporządkować wysyłkę (transport). W takiej sytuacji należy analizować treść umów pomiędzy podmiotami uczestniczącymi w łańcuchu transakcji. Podobną sytuację przewidują obecnie brzmiące przepisy. Stwierdzenie, kto dokonuje wysyłki lub transportu, wymaga badania dokumentacji i warunków umownych. Na jego podstawie uczestnicy transakcji powinni być w stanie wskazać podmiot dokonujący transportu lub wysyłki, co da możliwość oznaczenia podmiotu pośredniczącego (zgodnie bowiem z art. 36a ust. 3 dyrektywy 2018/1910 „podmiot pośredniczący oznacza dostawcę w łańcuchu (…), który wysyła lub transportuje towar (…)”). Zatem, aby podatnik mógł udowodnić swój status podmiotu pośredniczącego, będzie zobowiązany do przechowywania dokumentów poświadczających, że dokonał wysyłki/ transportu towarów samodzielnie lub za pośrednictwem osób trzecich działających na jego rzecz. Dopiero w tym momencie znajdą </w:t>
      </w:r>
      <w:r w:rsidRPr="00C858C2">
        <w:rPr>
          <w:rFonts w:ascii="Times New Roman" w:eastAsiaTheme="minorEastAsia" w:hAnsi="Times New Roman" w:cs="Times New Roman"/>
          <w:bCs/>
          <w:sz w:val="24"/>
          <w:szCs w:val="24"/>
          <w:shd w:val="clear" w:color="auto" w:fill="FFFFFF"/>
          <w:lang w:eastAsia="pl-PL"/>
        </w:rPr>
        <w:lastRenderedPageBreak/>
        <w:t>zastosowanie projektowane przepisy art. 22 ust. 2</w:t>
      </w:r>
      <w:r w:rsidR="00372FC3" w:rsidRPr="00C858C2">
        <w:rPr>
          <w:rFonts w:ascii="Times New Roman" w:eastAsiaTheme="minorEastAsia" w:hAnsi="Times New Roman" w:cs="Times New Roman"/>
          <w:bCs/>
          <w:sz w:val="24"/>
          <w:szCs w:val="24"/>
          <w:shd w:val="clear" w:color="auto" w:fill="FFFFFF"/>
          <w:lang w:eastAsia="pl-PL"/>
        </w:rPr>
        <w:t>b</w:t>
      </w:r>
      <w:r w:rsidRPr="00C858C2">
        <w:rPr>
          <w:rFonts w:ascii="Times New Roman" w:eastAsiaTheme="minorEastAsia" w:hAnsi="Times New Roman" w:cs="Times New Roman"/>
          <w:bCs/>
          <w:sz w:val="24"/>
          <w:szCs w:val="24"/>
          <w:shd w:val="clear" w:color="auto" w:fill="FFFFFF"/>
          <w:lang w:eastAsia="pl-PL"/>
        </w:rPr>
        <w:t xml:space="preserve"> i 2c, czyli to, czy w danym przypadku będzie miała zastosowanie zasada ogólna czy odstępstwo od niej.</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t xml:space="preserve">Może się bowiem tak często okazać, że uproszczenie, o którym mowa w </w:t>
      </w:r>
      <w:r w:rsidR="00035EEF" w:rsidRPr="00C858C2">
        <w:rPr>
          <w:rFonts w:ascii="Times New Roman" w:eastAsiaTheme="minorEastAsia" w:hAnsi="Times New Roman" w:cs="Times New Roman"/>
          <w:bCs/>
          <w:sz w:val="24"/>
          <w:szCs w:val="24"/>
          <w:shd w:val="clear" w:color="auto" w:fill="FFFFFF"/>
          <w:lang w:eastAsia="pl-PL"/>
        </w:rPr>
        <w:t xml:space="preserve">art. </w:t>
      </w:r>
      <w:r w:rsidRPr="00C858C2">
        <w:rPr>
          <w:rFonts w:ascii="Times New Roman" w:eastAsiaTheme="minorEastAsia" w:hAnsi="Times New Roman" w:cs="Times New Roman"/>
          <w:bCs/>
          <w:sz w:val="24"/>
          <w:szCs w:val="24"/>
          <w:shd w:val="clear" w:color="auto" w:fill="FFFFFF"/>
          <w:lang w:eastAsia="pl-PL"/>
        </w:rPr>
        <w:t>22 ust. 2</w:t>
      </w:r>
      <w:r w:rsidR="00372FC3" w:rsidRPr="00C858C2">
        <w:rPr>
          <w:rFonts w:ascii="Times New Roman" w:eastAsiaTheme="minorEastAsia" w:hAnsi="Times New Roman" w:cs="Times New Roman"/>
          <w:bCs/>
          <w:sz w:val="24"/>
          <w:szCs w:val="24"/>
          <w:shd w:val="clear" w:color="auto" w:fill="FFFFFF"/>
          <w:lang w:eastAsia="pl-PL"/>
        </w:rPr>
        <w:t>b</w:t>
      </w:r>
      <w:r w:rsidRPr="00C858C2">
        <w:rPr>
          <w:rFonts w:ascii="Times New Roman" w:eastAsiaTheme="minorEastAsia" w:hAnsi="Times New Roman" w:cs="Times New Roman"/>
          <w:bCs/>
          <w:sz w:val="24"/>
          <w:szCs w:val="24"/>
          <w:shd w:val="clear" w:color="auto" w:fill="FFFFFF"/>
          <w:lang w:eastAsia="pl-PL"/>
        </w:rPr>
        <w:t xml:space="preserve"> lub 2c (art. 36a dyrektywy 2018/1910), nie będzie miało w ogóle zastosowania, pomimo tego, że będziemy mieli do czynienia z transakcją łańcuchową (czyli z następującymi po sobie kolejnymi dostawami tego samego towaru lub towarów, które są przedmiotem pojedynczego wewnątrzwspólnotowego transportu). Z art. 22</w:t>
      </w:r>
      <w:r w:rsidR="00372FC3" w:rsidRPr="00C858C2">
        <w:rPr>
          <w:rFonts w:ascii="Times New Roman" w:eastAsiaTheme="minorEastAsia" w:hAnsi="Times New Roman" w:cs="Times New Roman"/>
          <w:bCs/>
          <w:sz w:val="24"/>
          <w:szCs w:val="24"/>
          <w:shd w:val="clear" w:color="auto" w:fill="FFFFFF"/>
          <w:lang w:eastAsia="pl-PL"/>
        </w:rPr>
        <w:t xml:space="preserve"> ust. 2</w:t>
      </w:r>
      <w:r w:rsidRPr="00C858C2">
        <w:rPr>
          <w:rFonts w:ascii="Times New Roman" w:eastAsiaTheme="minorEastAsia" w:hAnsi="Times New Roman" w:cs="Times New Roman"/>
          <w:bCs/>
          <w:sz w:val="24"/>
          <w:szCs w:val="24"/>
          <w:shd w:val="clear" w:color="auto" w:fill="FFFFFF"/>
          <w:lang w:eastAsia="pl-PL"/>
        </w:rPr>
        <w:t xml:space="preserve">d projektu wynika bowiem jasno, że podmiotem pośredniczącym, czyli tym, który wysyła lub transportuje towar, nie może być pierwszy dostawca w łańcuchu. Jeżeli zatem zaistnieje taka sytuacja, w której w łańcuchu 4 podmiotów (podatników VAT: A, B, C i D z np. różnych państw członkowskich: 1, 2, 3, 4, przy czym towar jest transportowany bezpośrednio od pierwszego do ostatniego podmiotu, czyli z PC1 do PC4), na podstawie dokumentacji i okoliczności faktycznych okaże się, że podmiotem, który organizował transport, jest pierwszy podmiot w łańcuchu A z PC1, to nie zastosujemy uproszczenia przewidzianego wskazanymi przepisami. Niemniej jednak nadal będziemy mieli do czynienia z transakcją łańcuchową, która w dalszym ciągu korzystać będzie z pewnych szczególnych rozwiązań, ugruntowanych dotychczasową linią orzeczniczą Trybunału Sprawiedliwości Unii Europejskiej, które znajdują odzwierciedlenie w nowo projektowanym przepisie </w:t>
      </w:r>
      <w:r w:rsidRPr="00C858C2">
        <w:rPr>
          <w:rFonts w:ascii="Times New Roman" w:eastAsiaTheme="minorEastAsia" w:hAnsi="Times New Roman" w:cs="Times New Roman"/>
          <w:b/>
          <w:bCs/>
          <w:sz w:val="24"/>
          <w:szCs w:val="24"/>
          <w:shd w:val="clear" w:color="auto" w:fill="FFFFFF"/>
          <w:lang w:eastAsia="pl-PL"/>
        </w:rPr>
        <w:t>art. 22 ust. 2 ustawy o VAT</w:t>
      </w:r>
      <w:r w:rsidRPr="00C858C2">
        <w:rPr>
          <w:rFonts w:ascii="Times New Roman" w:eastAsiaTheme="minorEastAsia" w:hAnsi="Times New Roman" w:cs="Times New Roman"/>
          <w:bCs/>
          <w:sz w:val="24"/>
          <w:szCs w:val="24"/>
          <w:shd w:val="clear" w:color="auto" w:fill="FFFFFF"/>
          <w:lang w:eastAsia="pl-PL"/>
        </w:rPr>
        <w:t>. W tym względzie należy pamiętać, że pierwszy dostawca uczestniczy tylko w jednej transakcji w ramach transakcji łańcuchowej, czyli w dostawie przez niego zrealizowanej. Dlatego też, jeżeli pierwszy w kolejności dostawca organizuje wysyłkę lub transport towarów, to transport lub wysyłka mogą być przypisane jedynie do transakcji, w której uczestniczy, czyli do dostawy przez niego dokonanej. Transakcja ta będzie wówczas wewnątrzwspólnotową dostawą towarów, zwolnioną z podatku, zgodnie z art. 42, jeżeli spełnione zostaną warunki określone w tym artykule. Zatem w analizowanym przykładzie, gdy transport organizuje pierwszy w łańcuchu podmiot A z państwa członkowskiego 1, to transakcja od pierwszego do drugiego podmiotu B z państwa członkowskiego 2, będzie tzw. transakcją ruchomą, czyli – w nomenklaturze polskiej – zaistnieje WDT opodatkowany, przy zachowaniu odpowiednich warunków, stawką VAT 0% u podatnika z PC1 i WNT dokonane przez podatnika B z PC2 opodatkowane w PC4 (zakończenie transportu) – art. 22 ust. 2 w zw. z art. 25 ust. 1 ustawy o VAT. Dostawy z PC2 do PC3 i z PC3 do PC4 będą w analizowanym przypadku dostawami towarów niewysyłanych ani nietransportowanych (tzw. dostawy nieruchome) opodatkowane w miejscu zakończenia wysyłki lub transportu towarów, czyli będą to transakcje krajowe opodatkowane w PC4.</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shd w:val="clear" w:color="auto" w:fill="FFFFFF"/>
          <w:lang w:eastAsia="pl-PL"/>
        </w:rPr>
        <w:lastRenderedPageBreak/>
        <w:t>Obrazuje to poniższy schemat:</w:t>
      </w:r>
    </w:p>
    <w:p w:rsidR="00B96754" w:rsidRPr="00C858C2" w:rsidRDefault="00B96754" w:rsidP="005F7559">
      <w:pPr>
        <w:suppressAutoHyphens/>
        <w:spacing w:before="240" w:after="0" w:line="360" w:lineRule="auto"/>
        <w:jc w:val="both"/>
        <w:rPr>
          <w:rFonts w:ascii="Times New Roman" w:eastAsia="Times New Roman" w:hAnsi="Times New Roman" w:cs="Times New Roman"/>
          <w:bCs/>
          <w:sz w:val="24"/>
          <w:szCs w:val="24"/>
          <w:shd w:val="clear" w:color="auto" w:fill="FFFFFF"/>
          <w:lang w:eastAsia="pl-PL"/>
        </w:rPr>
      </w:pPr>
      <w:r w:rsidRPr="00C858C2">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679744" behindDoc="0" locked="0" layoutInCell="1" allowOverlap="1" wp14:anchorId="18849AB4" wp14:editId="322FA5FC">
                <wp:simplePos x="0" y="0"/>
                <wp:positionH relativeFrom="column">
                  <wp:posOffset>4700905</wp:posOffset>
                </wp:positionH>
                <wp:positionV relativeFrom="paragraph">
                  <wp:posOffset>163195</wp:posOffset>
                </wp:positionV>
                <wp:extent cx="1475740" cy="219075"/>
                <wp:effectExtent l="0" t="0" r="0" b="0"/>
                <wp:wrapNone/>
                <wp:docPr id="34" name="Prostokąt 34"/>
                <wp:cNvGraphicFramePr/>
                <a:graphic xmlns:a="http://schemas.openxmlformats.org/drawingml/2006/main">
                  <a:graphicData uri="http://schemas.microsoft.com/office/word/2010/wordprocessingShape">
                    <wps:wsp>
                      <wps:cNvSpPr/>
                      <wps:spPr>
                        <a:xfrm>
                          <a:off x="0" y="0"/>
                          <a:ext cx="1475740" cy="219075"/>
                        </a:xfrm>
                        <a:prstGeom prst="rect">
                          <a:avLst/>
                        </a:prstGeom>
                        <a:noFill/>
                        <a:ln w="12700" cap="flat" cmpd="sng" algn="ctr">
                          <a:noFill/>
                          <a:prstDash val="solid"/>
                          <a:miter lim="800000"/>
                        </a:ln>
                        <a:effectLst/>
                      </wps:spPr>
                      <wps:txbx>
                        <w:txbxContent>
                          <w:p w:rsidR="00132B71" w:rsidRPr="00C57C63" w:rsidRDefault="00132B71" w:rsidP="00B96754">
                            <w:pPr>
                              <w:jc w:val="center"/>
                              <w:rPr>
                                <w:color w:val="000000" w:themeColor="text1"/>
                                <w:sz w:val="16"/>
                                <w:szCs w:val="16"/>
                              </w:rPr>
                            </w:pPr>
                            <w:r>
                              <w:rPr>
                                <w:color w:val="000000" w:themeColor="text1"/>
                                <w:sz w:val="16"/>
                                <w:szCs w:val="16"/>
                              </w:rPr>
                              <w:t>państwo członkowskie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49AB4" id="Prostokąt 34" o:spid="_x0000_s1104" style="position:absolute;left:0;text-align:left;margin-left:370.15pt;margin-top:12.85pt;width:116.2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" filled="f" stroked="f" strokeweight="1pt">
                <v:textbox>
                  <w:txbxContent>
                    <w:p w:rsidR="00132B71" w:rsidRPr="00C57C63" w:rsidRDefault="00132B71" w:rsidP="00B96754">
                      <w:pPr>
                        <w:jc w:val="center"/>
                        <w:rPr>
                          <w:color w:val="000000" w:themeColor="text1"/>
                          <w:sz w:val="16"/>
                          <w:szCs w:val="16"/>
                        </w:rPr>
                      </w:pPr>
                      <w:r>
                        <w:rPr>
                          <w:color w:val="000000" w:themeColor="text1"/>
                          <w:sz w:val="16"/>
                          <w:szCs w:val="16"/>
                        </w:rPr>
                        <w:t>państwo członkowskie 4</w:t>
                      </w:r>
                    </w:p>
                  </w:txbxContent>
                </v:textbox>
              </v:rect>
            </w:pict>
          </mc:Fallback>
        </mc:AlternateContent>
      </w:r>
      <w:r w:rsidRPr="00C858C2">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678720" behindDoc="0" locked="0" layoutInCell="1" allowOverlap="1" wp14:anchorId="68FF9008" wp14:editId="2F457ACB">
                <wp:simplePos x="0" y="0"/>
                <wp:positionH relativeFrom="column">
                  <wp:posOffset>3110230</wp:posOffset>
                </wp:positionH>
                <wp:positionV relativeFrom="paragraph">
                  <wp:posOffset>163195</wp:posOffset>
                </wp:positionV>
                <wp:extent cx="1475740" cy="219075"/>
                <wp:effectExtent l="0" t="0" r="0" b="0"/>
                <wp:wrapNone/>
                <wp:docPr id="68" name="Prostokąt 68"/>
                <wp:cNvGraphicFramePr/>
                <a:graphic xmlns:a="http://schemas.openxmlformats.org/drawingml/2006/main">
                  <a:graphicData uri="http://schemas.microsoft.com/office/word/2010/wordprocessingShape">
                    <wps:wsp>
                      <wps:cNvSpPr/>
                      <wps:spPr>
                        <a:xfrm>
                          <a:off x="0" y="0"/>
                          <a:ext cx="1475740" cy="219075"/>
                        </a:xfrm>
                        <a:prstGeom prst="rect">
                          <a:avLst/>
                        </a:prstGeom>
                        <a:noFill/>
                        <a:ln w="12700" cap="flat" cmpd="sng" algn="ctr">
                          <a:noFill/>
                          <a:prstDash val="solid"/>
                          <a:miter lim="800000"/>
                        </a:ln>
                        <a:effectLst/>
                      </wps:spPr>
                      <wps:txbx>
                        <w:txbxContent>
                          <w:p w:rsidR="00132B71" w:rsidRPr="00C57C63" w:rsidRDefault="00132B71" w:rsidP="00B96754">
                            <w:pPr>
                              <w:jc w:val="center"/>
                              <w:rPr>
                                <w:color w:val="000000" w:themeColor="text1"/>
                                <w:sz w:val="16"/>
                                <w:szCs w:val="16"/>
                              </w:rPr>
                            </w:pPr>
                            <w:r>
                              <w:rPr>
                                <w:color w:val="000000" w:themeColor="text1"/>
                                <w:sz w:val="16"/>
                                <w:szCs w:val="16"/>
                              </w:rPr>
                              <w:t>państwo członkowskie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F9008" id="Prostokąt 68" o:spid="_x0000_s1105" style="position:absolute;left:0;text-align:left;margin-left:244.9pt;margin-top:12.85pt;width:116.2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" filled="f" stroked="f" strokeweight="1pt">
                <v:textbox>
                  <w:txbxContent>
                    <w:p w:rsidR="00132B71" w:rsidRPr="00C57C63" w:rsidRDefault="00132B71" w:rsidP="00B96754">
                      <w:pPr>
                        <w:jc w:val="center"/>
                        <w:rPr>
                          <w:color w:val="000000" w:themeColor="text1"/>
                          <w:sz w:val="16"/>
                          <w:szCs w:val="16"/>
                        </w:rPr>
                      </w:pPr>
                      <w:r>
                        <w:rPr>
                          <w:color w:val="000000" w:themeColor="text1"/>
                          <w:sz w:val="16"/>
                          <w:szCs w:val="16"/>
                        </w:rPr>
                        <w:t>państwo członkowskie 3</w:t>
                      </w:r>
                    </w:p>
                  </w:txbxContent>
                </v:textbox>
              </v:rect>
            </w:pict>
          </mc:Fallback>
        </mc:AlternateContent>
      </w:r>
      <w:r w:rsidRPr="00C858C2">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677696" behindDoc="0" locked="0" layoutInCell="1" allowOverlap="1" wp14:anchorId="17848934" wp14:editId="52903FFE">
                <wp:simplePos x="0" y="0"/>
                <wp:positionH relativeFrom="column">
                  <wp:posOffset>1439545</wp:posOffset>
                </wp:positionH>
                <wp:positionV relativeFrom="paragraph">
                  <wp:posOffset>161290</wp:posOffset>
                </wp:positionV>
                <wp:extent cx="1475740" cy="219075"/>
                <wp:effectExtent l="0" t="0" r="0" b="0"/>
                <wp:wrapNone/>
                <wp:docPr id="73" name="Prostokąt 73"/>
                <wp:cNvGraphicFramePr/>
                <a:graphic xmlns:a="http://schemas.openxmlformats.org/drawingml/2006/main">
                  <a:graphicData uri="http://schemas.microsoft.com/office/word/2010/wordprocessingShape">
                    <wps:wsp>
                      <wps:cNvSpPr/>
                      <wps:spPr>
                        <a:xfrm>
                          <a:off x="0" y="0"/>
                          <a:ext cx="1475740" cy="219075"/>
                        </a:xfrm>
                        <a:prstGeom prst="rect">
                          <a:avLst/>
                        </a:prstGeom>
                        <a:noFill/>
                        <a:ln w="12700" cap="flat" cmpd="sng" algn="ctr">
                          <a:noFill/>
                          <a:prstDash val="solid"/>
                          <a:miter lim="800000"/>
                        </a:ln>
                        <a:effectLst/>
                      </wps:spPr>
                      <wps:txbx>
                        <w:txbxContent>
                          <w:p w:rsidR="00132B71" w:rsidRPr="00C57C63" w:rsidRDefault="00132B71" w:rsidP="00B96754">
                            <w:pPr>
                              <w:jc w:val="center"/>
                              <w:rPr>
                                <w:color w:val="000000" w:themeColor="text1"/>
                                <w:sz w:val="16"/>
                                <w:szCs w:val="16"/>
                              </w:rPr>
                            </w:pPr>
                            <w:r>
                              <w:rPr>
                                <w:color w:val="000000" w:themeColor="text1"/>
                                <w:sz w:val="16"/>
                                <w:szCs w:val="16"/>
                              </w:rPr>
                              <w:t>państwo członkowskie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48934" id="Prostokąt 73" o:spid="_x0000_s1106" style="position:absolute;left:0;text-align:left;margin-left:113.35pt;margin-top:12.7pt;width:116.2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" filled="f" stroked="f" strokeweight="1pt">
                <v:textbox>
                  <w:txbxContent>
                    <w:p w:rsidR="00132B71" w:rsidRPr="00C57C63" w:rsidRDefault="00132B71" w:rsidP="00B96754">
                      <w:pPr>
                        <w:jc w:val="center"/>
                        <w:rPr>
                          <w:color w:val="000000" w:themeColor="text1"/>
                          <w:sz w:val="16"/>
                          <w:szCs w:val="16"/>
                        </w:rPr>
                      </w:pPr>
                      <w:r>
                        <w:rPr>
                          <w:color w:val="000000" w:themeColor="text1"/>
                          <w:sz w:val="16"/>
                          <w:szCs w:val="16"/>
                        </w:rPr>
                        <w:t>państwo członkowskie 2</w:t>
                      </w:r>
                    </w:p>
                  </w:txbxContent>
                </v:textbox>
              </v:rect>
            </w:pict>
          </mc:Fallback>
        </mc:AlternateContent>
      </w:r>
      <w:r w:rsidRPr="00C858C2">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676672" behindDoc="0" locked="0" layoutInCell="1" allowOverlap="1" wp14:anchorId="02F3E4A5" wp14:editId="61973A99">
                <wp:simplePos x="0" y="0"/>
                <wp:positionH relativeFrom="margin">
                  <wp:align>left</wp:align>
                </wp:positionH>
                <wp:positionV relativeFrom="paragraph">
                  <wp:posOffset>161290</wp:posOffset>
                </wp:positionV>
                <wp:extent cx="1475740" cy="219075"/>
                <wp:effectExtent l="0" t="0" r="0" b="0"/>
                <wp:wrapNone/>
                <wp:docPr id="74" name="Prostokąt 74"/>
                <wp:cNvGraphicFramePr/>
                <a:graphic xmlns:a="http://schemas.openxmlformats.org/drawingml/2006/main">
                  <a:graphicData uri="http://schemas.microsoft.com/office/word/2010/wordprocessingShape">
                    <wps:wsp>
                      <wps:cNvSpPr/>
                      <wps:spPr>
                        <a:xfrm>
                          <a:off x="0" y="0"/>
                          <a:ext cx="1475740" cy="219075"/>
                        </a:xfrm>
                        <a:prstGeom prst="rect">
                          <a:avLst/>
                        </a:prstGeom>
                        <a:noFill/>
                        <a:ln w="12700" cap="flat" cmpd="sng" algn="ctr">
                          <a:noFill/>
                          <a:prstDash val="solid"/>
                          <a:miter lim="800000"/>
                        </a:ln>
                        <a:effectLst/>
                      </wps:spPr>
                      <wps:txbx>
                        <w:txbxContent>
                          <w:p w:rsidR="00132B71" w:rsidRPr="00C57C63" w:rsidRDefault="00132B71" w:rsidP="00B96754">
                            <w:pPr>
                              <w:rPr>
                                <w:color w:val="000000" w:themeColor="text1"/>
                                <w:sz w:val="16"/>
                                <w:szCs w:val="16"/>
                              </w:rPr>
                            </w:pPr>
                            <w:r>
                              <w:rPr>
                                <w:color w:val="000000" w:themeColor="text1"/>
                                <w:sz w:val="16"/>
                                <w:szCs w:val="16"/>
                              </w:rPr>
                              <w:t>państwo członkowskie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3E4A5" id="Prostokąt 74" o:spid="_x0000_s1107" style="position:absolute;left:0;text-align:left;margin-left:0;margin-top:12.7pt;width:116.2pt;height:17.2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" filled="f" stroked="f" strokeweight="1pt">
                <v:textbox>
                  <w:txbxContent>
                    <w:p w:rsidR="00132B71" w:rsidRPr="00C57C63" w:rsidRDefault="00132B71" w:rsidP="00B96754">
                      <w:pPr>
                        <w:rPr>
                          <w:color w:val="000000" w:themeColor="text1"/>
                          <w:sz w:val="16"/>
                          <w:szCs w:val="16"/>
                        </w:rPr>
                      </w:pPr>
                      <w:r>
                        <w:rPr>
                          <w:color w:val="000000" w:themeColor="text1"/>
                          <w:sz w:val="16"/>
                          <w:szCs w:val="16"/>
                        </w:rPr>
                        <w:t>państwo członkowskie 1</w:t>
                      </w:r>
                    </w:p>
                  </w:txbxContent>
                </v:textbox>
                <w10:wrap anchorx="margin"/>
              </v:rect>
            </w:pict>
          </mc:Fallback>
        </mc:AlternateContent>
      </w:r>
    </w:p>
    <w:p w:rsidR="00B96754" w:rsidRPr="00C858C2" w:rsidRDefault="00B96754" w:rsidP="005F7559">
      <w:pPr>
        <w:suppressAutoHyphens/>
        <w:spacing w:before="240" w:after="0" w:line="360" w:lineRule="auto"/>
        <w:jc w:val="both"/>
        <w:rPr>
          <w:rFonts w:ascii="Times New Roman" w:eastAsia="Times New Roman" w:hAnsi="Times New Roman" w:cs="Times New Roman"/>
          <w:bCs/>
          <w:sz w:val="24"/>
          <w:szCs w:val="24"/>
          <w:shd w:val="clear" w:color="auto" w:fill="FFFFFF"/>
          <w:lang w:eastAsia="pl-PL"/>
        </w:rPr>
      </w:pPr>
      <w:r w:rsidRPr="00C858C2">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680768" behindDoc="0" locked="0" layoutInCell="1" allowOverlap="1" wp14:anchorId="01AFE351" wp14:editId="53B05BD6">
                <wp:simplePos x="0" y="0"/>
                <wp:positionH relativeFrom="margin">
                  <wp:align>center</wp:align>
                </wp:positionH>
                <wp:positionV relativeFrom="paragraph">
                  <wp:posOffset>233680</wp:posOffset>
                </wp:positionV>
                <wp:extent cx="723900" cy="533400"/>
                <wp:effectExtent l="0" t="0" r="0" b="0"/>
                <wp:wrapNone/>
                <wp:docPr id="75" name="Prostokąt 75"/>
                <wp:cNvGraphicFramePr/>
                <a:graphic xmlns:a="http://schemas.openxmlformats.org/drawingml/2006/main">
                  <a:graphicData uri="http://schemas.microsoft.com/office/word/2010/wordprocessingShape">
                    <wps:wsp>
                      <wps:cNvSpPr/>
                      <wps:spPr>
                        <a:xfrm>
                          <a:off x="0" y="0"/>
                          <a:ext cx="723900" cy="534010"/>
                        </a:xfrm>
                        <a:prstGeom prst="rect">
                          <a:avLst/>
                        </a:prstGeom>
                        <a:noFill/>
                        <a:ln w="12700" cap="flat" cmpd="sng" algn="ctr">
                          <a:noFill/>
                          <a:prstDash val="solid"/>
                          <a:miter lim="800000"/>
                        </a:ln>
                        <a:effectLst/>
                      </wps:spPr>
                      <wps:txbx>
                        <w:txbxContent>
                          <w:p w:rsidR="00132B71" w:rsidRDefault="00132B71" w:rsidP="00B96754">
                            <w:pPr>
                              <w:rPr>
                                <w:color w:val="000000" w:themeColor="text1"/>
                                <w:sz w:val="16"/>
                                <w:szCs w:val="16"/>
                              </w:rPr>
                            </w:pPr>
                            <w:r>
                              <w:rPr>
                                <w:color w:val="000000" w:themeColor="text1"/>
                                <w:sz w:val="16"/>
                                <w:szCs w:val="16"/>
                              </w:rPr>
                              <w:t xml:space="preserve">   tzw. dostawa </w:t>
                            </w:r>
                          </w:p>
                          <w:p w:rsidR="00132B71" w:rsidRPr="00C57C63" w:rsidRDefault="00132B71" w:rsidP="00B96754">
                            <w:pPr>
                              <w:rPr>
                                <w:color w:val="000000" w:themeColor="text1"/>
                                <w:sz w:val="16"/>
                                <w:szCs w:val="16"/>
                              </w:rPr>
                            </w:pPr>
                            <w:r>
                              <w:rPr>
                                <w:color w:val="000000" w:themeColor="text1"/>
                                <w:sz w:val="16"/>
                                <w:szCs w:val="16"/>
                              </w:rPr>
                              <w:t>nieruchoma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FE351" id="Prostokąt 75" o:spid="_x0000_s1108" style="position:absolute;left:0;text-align:left;margin-left:0;margin-top:18.4pt;width:57pt;height:42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" filled="f" stroked="f" strokeweight="1pt">
                <v:textbox>
                  <w:txbxContent>
                    <w:p w:rsidR="00132B71" w:rsidRDefault="00132B71" w:rsidP="00B96754">
                      <w:pPr>
                        <w:rPr>
                          <w:color w:val="000000" w:themeColor="text1"/>
                          <w:sz w:val="16"/>
                          <w:szCs w:val="16"/>
                        </w:rPr>
                      </w:pPr>
                      <w:r>
                        <w:rPr>
                          <w:color w:val="000000" w:themeColor="text1"/>
                          <w:sz w:val="16"/>
                          <w:szCs w:val="16"/>
                        </w:rPr>
                        <w:t xml:space="preserve">   tzw. dostawa </w:t>
                      </w:r>
                    </w:p>
                    <w:p w:rsidR="00132B71" w:rsidRPr="00C57C63" w:rsidRDefault="00132B71" w:rsidP="00B96754">
                      <w:pPr>
                        <w:rPr>
                          <w:color w:val="000000" w:themeColor="text1"/>
                          <w:sz w:val="16"/>
                          <w:szCs w:val="16"/>
                        </w:rPr>
                      </w:pPr>
                      <w:r>
                        <w:rPr>
                          <w:color w:val="000000" w:themeColor="text1"/>
                          <w:sz w:val="16"/>
                          <w:szCs w:val="16"/>
                        </w:rPr>
                        <w:t>nieruchoma</w:t>
                      </w:r>
                    </w:p>
                  </w:txbxContent>
                </v:textbox>
                <w10:wrap anchorx="margin"/>
              </v:rect>
            </w:pict>
          </mc:Fallback>
        </mc:AlternateContent>
      </w:r>
      <w:r w:rsidRPr="00C858C2">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682816" behindDoc="0" locked="0" layoutInCell="1" allowOverlap="1" wp14:anchorId="2FC0108A" wp14:editId="764748E9">
                <wp:simplePos x="0" y="0"/>
                <wp:positionH relativeFrom="margin">
                  <wp:posOffset>986892</wp:posOffset>
                </wp:positionH>
                <wp:positionV relativeFrom="paragraph">
                  <wp:posOffset>251739</wp:posOffset>
                </wp:positionV>
                <wp:extent cx="738276" cy="447675"/>
                <wp:effectExtent l="0" t="0" r="0" b="0"/>
                <wp:wrapNone/>
                <wp:docPr id="85" name="Prostokąt 85"/>
                <wp:cNvGraphicFramePr/>
                <a:graphic xmlns:a="http://schemas.openxmlformats.org/drawingml/2006/main">
                  <a:graphicData uri="http://schemas.microsoft.com/office/word/2010/wordprocessingShape">
                    <wps:wsp>
                      <wps:cNvSpPr/>
                      <wps:spPr>
                        <a:xfrm>
                          <a:off x="0" y="0"/>
                          <a:ext cx="738276" cy="447675"/>
                        </a:xfrm>
                        <a:prstGeom prst="rect">
                          <a:avLst/>
                        </a:prstGeom>
                        <a:noFill/>
                        <a:ln w="12700" cap="flat" cmpd="sng" algn="ctr">
                          <a:noFill/>
                          <a:prstDash val="solid"/>
                          <a:miter lim="800000"/>
                        </a:ln>
                        <a:effectLst/>
                      </wps:spPr>
                      <wps:txbx>
                        <w:txbxContent>
                          <w:p w:rsidR="00132B71" w:rsidRPr="00C57C63" w:rsidRDefault="00132B71" w:rsidP="00B96754">
                            <w:pPr>
                              <w:rPr>
                                <w:color w:val="000000" w:themeColor="text1"/>
                                <w:sz w:val="16"/>
                                <w:szCs w:val="16"/>
                              </w:rPr>
                            </w:pPr>
                            <w:r>
                              <w:rPr>
                                <w:color w:val="000000" w:themeColor="text1"/>
                                <w:sz w:val="16"/>
                                <w:szCs w:val="16"/>
                              </w:rPr>
                              <w:t>tzw. dostawa ruchoma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0108A" id="Prostokąt 85" o:spid="_x0000_s1109" style="position:absolute;left:0;text-align:left;margin-left:77.7pt;margin-top:19.8pt;width:58.15pt;height:35.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" filled="f" stroked="f" strokeweight="1pt">
                <v:textbox>
                  <w:txbxContent>
                    <w:p w:rsidR="00132B71" w:rsidRPr="00C57C63" w:rsidRDefault="00132B71" w:rsidP="00B96754">
                      <w:pPr>
                        <w:rPr>
                          <w:color w:val="000000" w:themeColor="text1"/>
                          <w:sz w:val="16"/>
                          <w:szCs w:val="16"/>
                        </w:rPr>
                      </w:pPr>
                      <w:r>
                        <w:rPr>
                          <w:color w:val="000000" w:themeColor="text1"/>
                          <w:sz w:val="16"/>
                          <w:szCs w:val="16"/>
                        </w:rPr>
                        <w:t>tzw. dostawa ruchoma</w:t>
                      </w:r>
                    </w:p>
                  </w:txbxContent>
                </v:textbox>
                <w10:wrap anchorx="margin"/>
              </v:rect>
            </w:pict>
          </mc:Fallback>
        </mc:AlternateContent>
      </w:r>
      <w:r w:rsidRPr="00C858C2">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681792" behindDoc="0" locked="0" layoutInCell="1" allowOverlap="1" wp14:anchorId="27C4F720" wp14:editId="4A49506E">
                <wp:simplePos x="0" y="0"/>
                <wp:positionH relativeFrom="margin">
                  <wp:posOffset>4309745</wp:posOffset>
                </wp:positionH>
                <wp:positionV relativeFrom="paragraph">
                  <wp:posOffset>205105</wp:posOffset>
                </wp:positionV>
                <wp:extent cx="723900" cy="447675"/>
                <wp:effectExtent l="0" t="0" r="0" b="0"/>
                <wp:wrapNone/>
                <wp:docPr id="86" name="Prostokąt 86"/>
                <wp:cNvGraphicFramePr/>
                <a:graphic xmlns:a="http://schemas.openxmlformats.org/drawingml/2006/main">
                  <a:graphicData uri="http://schemas.microsoft.com/office/word/2010/wordprocessingShape">
                    <wps:wsp>
                      <wps:cNvSpPr/>
                      <wps:spPr>
                        <a:xfrm>
                          <a:off x="0" y="0"/>
                          <a:ext cx="723900" cy="447675"/>
                        </a:xfrm>
                        <a:prstGeom prst="rect">
                          <a:avLst/>
                        </a:prstGeom>
                        <a:noFill/>
                        <a:ln w="12700" cap="flat" cmpd="sng" algn="ctr">
                          <a:noFill/>
                          <a:prstDash val="solid"/>
                          <a:miter lim="800000"/>
                        </a:ln>
                        <a:effectLst/>
                      </wps:spPr>
                      <wps:txbx>
                        <w:txbxContent>
                          <w:p w:rsidR="00132B71" w:rsidRDefault="00132B71" w:rsidP="00B96754">
                            <w:pPr>
                              <w:rPr>
                                <w:color w:val="000000" w:themeColor="text1"/>
                                <w:sz w:val="16"/>
                                <w:szCs w:val="16"/>
                              </w:rPr>
                            </w:pPr>
                            <w:r>
                              <w:rPr>
                                <w:color w:val="000000" w:themeColor="text1"/>
                                <w:sz w:val="16"/>
                                <w:szCs w:val="16"/>
                              </w:rPr>
                              <w:t xml:space="preserve">  tzw. dostawa </w:t>
                            </w:r>
                          </w:p>
                          <w:p w:rsidR="00132B71" w:rsidRPr="00C57C63" w:rsidRDefault="00132B71" w:rsidP="00B96754">
                            <w:pPr>
                              <w:rPr>
                                <w:color w:val="000000" w:themeColor="text1"/>
                                <w:sz w:val="16"/>
                                <w:szCs w:val="16"/>
                              </w:rPr>
                            </w:pPr>
                            <w:r>
                              <w:rPr>
                                <w:color w:val="000000" w:themeColor="text1"/>
                                <w:sz w:val="16"/>
                                <w:szCs w:val="16"/>
                              </w:rPr>
                              <w:t>nieruchoma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4F720" id="Prostokąt 86" o:spid="_x0000_s1110" style="position:absolute;left:0;text-align:left;margin-left:339.35pt;margin-top:16.15pt;width:57pt;height:35.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" filled="f" stroked="f" strokeweight="1pt">
                <v:textbox>
                  <w:txbxContent>
                    <w:p w:rsidR="00132B71" w:rsidRDefault="00132B71" w:rsidP="00B96754">
                      <w:pPr>
                        <w:rPr>
                          <w:color w:val="000000" w:themeColor="text1"/>
                          <w:sz w:val="16"/>
                          <w:szCs w:val="16"/>
                        </w:rPr>
                      </w:pPr>
                      <w:r>
                        <w:rPr>
                          <w:color w:val="000000" w:themeColor="text1"/>
                          <w:sz w:val="16"/>
                          <w:szCs w:val="16"/>
                        </w:rPr>
                        <w:t xml:space="preserve">  tzw. dostawa </w:t>
                      </w:r>
                    </w:p>
                    <w:p w:rsidR="00132B71" w:rsidRPr="00C57C63" w:rsidRDefault="00132B71" w:rsidP="00B96754">
                      <w:pPr>
                        <w:rPr>
                          <w:color w:val="000000" w:themeColor="text1"/>
                          <w:sz w:val="16"/>
                          <w:szCs w:val="16"/>
                        </w:rPr>
                      </w:pPr>
                      <w:r>
                        <w:rPr>
                          <w:color w:val="000000" w:themeColor="text1"/>
                          <w:sz w:val="16"/>
                          <w:szCs w:val="16"/>
                        </w:rPr>
                        <w:t>nieruchoma</w:t>
                      </w:r>
                    </w:p>
                  </w:txbxContent>
                </v:textbox>
                <w10:wrap anchorx="margin"/>
              </v:rect>
            </w:pict>
          </mc:Fallback>
        </mc:AlternateContent>
      </w:r>
      <w:r w:rsidRPr="00C858C2">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675648" behindDoc="0" locked="0" layoutInCell="1" allowOverlap="1" wp14:anchorId="799F6293" wp14:editId="7295A0B4">
                <wp:simplePos x="0" y="0"/>
                <wp:positionH relativeFrom="margin">
                  <wp:align>right</wp:align>
                </wp:positionH>
                <wp:positionV relativeFrom="paragraph">
                  <wp:posOffset>163195</wp:posOffset>
                </wp:positionV>
                <wp:extent cx="914400" cy="552450"/>
                <wp:effectExtent l="0" t="0" r="19050" b="19050"/>
                <wp:wrapNone/>
                <wp:docPr id="87" name="Prostokąt 87"/>
                <wp:cNvGraphicFramePr/>
                <a:graphic xmlns:a="http://schemas.openxmlformats.org/drawingml/2006/main">
                  <a:graphicData uri="http://schemas.microsoft.com/office/word/2010/wordprocessingShape">
                    <wps:wsp>
                      <wps:cNvSpPr/>
                      <wps:spPr>
                        <a:xfrm>
                          <a:off x="0" y="0"/>
                          <a:ext cx="914400" cy="552450"/>
                        </a:xfrm>
                        <a:prstGeom prst="rect">
                          <a:avLst/>
                        </a:prstGeom>
                        <a:solidFill>
                          <a:sysClr val="window" lastClr="FFFFFF">
                            <a:lumMod val="65000"/>
                          </a:sysClr>
                        </a:solidFill>
                        <a:ln w="12700" cap="flat" cmpd="sng" algn="ctr">
                          <a:solidFill>
                            <a:sysClr val="windowText" lastClr="000000">
                              <a:lumMod val="85000"/>
                              <a:lumOff val="15000"/>
                            </a:sysClr>
                          </a:solidFill>
                          <a:prstDash val="solid"/>
                          <a:miter lim="800000"/>
                        </a:ln>
                        <a:effectLst/>
                      </wps:spPr>
                      <wps:txbx>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9F6293" id="Prostokąt 87" o:spid="_x0000_s1111" style="position:absolute;left:0;text-align:left;margin-left:20.8pt;margin-top:12.85pt;width:1in;height:43.5pt;z-index:25167564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" fillcolor="#a6a6a6" strokecolor="#262626" strokeweight="1pt">
                <v:textbox>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w10:wrap anchorx="margin"/>
              </v:rect>
            </w:pict>
          </mc:Fallback>
        </mc:AlternateContent>
      </w:r>
      <w:r w:rsidRPr="00C858C2">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674624" behindDoc="0" locked="0" layoutInCell="1" allowOverlap="1" wp14:anchorId="71430A9B" wp14:editId="33FAC7D5">
                <wp:simplePos x="0" y="0"/>
                <wp:positionH relativeFrom="column">
                  <wp:posOffset>3357880</wp:posOffset>
                </wp:positionH>
                <wp:positionV relativeFrom="paragraph">
                  <wp:posOffset>163195</wp:posOffset>
                </wp:positionV>
                <wp:extent cx="914400" cy="552450"/>
                <wp:effectExtent l="0" t="0" r="19050" b="19050"/>
                <wp:wrapNone/>
                <wp:docPr id="88" name="Prostokąt 88"/>
                <wp:cNvGraphicFramePr/>
                <a:graphic xmlns:a="http://schemas.openxmlformats.org/drawingml/2006/main">
                  <a:graphicData uri="http://schemas.microsoft.com/office/word/2010/wordprocessingShape">
                    <wps:wsp>
                      <wps:cNvSpPr/>
                      <wps:spPr>
                        <a:xfrm>
                          <a:off x="0" y="0"/>
                          <a:ext cx="914400" cy="552450"/>
                        </a:xfrm>
                        <a:prstGeom prst="rect">
                          <a:avLst/>
                        </a:prstGeom>
                        <a:solidFill>
                          <a:sysClr val="window" lastClr="FFFFFF">
                            <a:lumMod val="65000"/>
                          </a:sysClr>
                        </a:solidFill>
                        <a:ln w="12700" cap="flat" cmpd="sng" algn="ctr">
                          <a:solidFill>
                            <a:sysClr val="windowText" lastClr="000000">
                              <a:lumMod val="85000"/>
                              <a:lumOff val="15000"/>
                            </a:sysClr>
                          </a:solidFill>
                          <a:prstDash val="solid"/>
                          <a:miter lim="800000"/>
                        </a:ln>
                        <a:effectLst/>
                      </wps:spPr>
                      <wps:txbx>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430A9B" id="Prostokąt 88" o:spid="_x0000_s1112" style="position:absolute;left:0;text-align:left;margin-left:264.4pt;margin-top:12.85pt;width:1in;height:4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" fillcolor="#a6a6a6" strokecolor="#262626" strokeweight="1pt">
                <v:textbox>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rect>
            </w:pict>
          </mc:Fallback>
        </mc:AlternateContent>
      </w:r>
      <w:r w:rsidRPr="00C858C2">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673600" behindDoc="0" locked="0" layoutInCell="1" allowOverlap="1" wp14:anchorId="36D10308" wp14:editId="0B6E1CC8">
                <wp:simplePos x="0" y="0"/>
                <wp:positionH relativeFrom="column">
                  <wp:posOffset>1724025</wp:posOffset>
                </wp:positionH>
                <wp:positionV relativeFrom="paragraph">
                  <wp:posOffset>163195</wp:posOffset>
                </wp:positionV>
                <wp:extent cx="914400" cy="552450"/>
                <wp:effectExtent l="0" t="0" r="19050" b="19050"/>
                <wp:wrapNone/>
                <wp:docPr id="89" name="Prostokąt 89"/>
                <wp:cNvGraphicFramePr/>
                <a:graphic xmlns:a="http://schemas.openxmlformats.org/drawingml/2006/main">
                  <a:graphicData uri="http://schemas.microsoft.com/office/word/2010/wordprocessingShape">
                    <wps:wsp>
                      <wps:cNvSpPr/>
                      <wps:spPr>
                        <a:xfrm>
                          <a:off x="0" y="0"/>
                          <a:ext cx="914400" cy="552450"/>
                        </a:xfrm>
                        <a:prstGeom prst="rect">
                          <a:avLst/>
                        </a:prstGeom>
                        <a:solidFill>
                          <a:sysClr val="window" lastClr="FFFFFF">
                            <a:lumMod val="65000"/>
                          </a:sysClr>
                        </a:solidFill>
                        <a:ln w="12700" cap="flat" cmpd="sng" algn="ctr">
                          <a:solidFill>
                            <a:sysClr val="windowText" lastClr="000000">
                              <a:lumMod val="85000"/>
                              <a:lumOff val="15000"/>
                            </a:sysClr>
                          </a:solidFill>
                          <a:prstDash val="solid"/>
                          <a:miter lim="800000"/>
                        </a:ln>
                        <a:effectLst/>
                      </wps:spPr>
                      <wps:txbx>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D10308" id="Prostokąt 89" o:spid="_x0000_s1113" style="position:absolute;left:0;text-align:left;margin-left:135.75pt;margin-top:12.85pt;width:1in;height:4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" fillcolor="#a6a6a6" strokecolor="#262626" strokeweight="1pt">
                <v:textbox>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rect>
            </w:pict>
          </mc:Fallback>
        </mc:AlternateContent>
      </w:r>
      <w:r w:rsidRPr="00C858C2">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672576" behindDoc="0" locked="0" layoutInCell="1" allowOverlap="1" wp14:anchorId="1A52D417" wp14:editId="769F2901">
                <wp:simplePos x="0" y="0"/>
                <wp:positionH relativeFrom="column">
                  <wp:posOffset>119380</wp:posOffset>
                </wp:positionH>
                <wp:positionV relativeFrom="paragraph">
                  <wp:posOffset>182245</wp:posOffset>
                </wp:positionV>
                <wp:extent cx="914400" cy="552450"/>
                <wp:effectExtent l="0" t="0" r="19050" b="19050"/>
                <wp:wrapNone/>
                <wp:docPr id="90" name="Prostokąt 90"/>
                <wp:cNvGraphicFramePr/>
                <a:graphic xmlns:a="http://schemas.openxmlformats.org/drawingml/2006/main">
                  <a:graphicData uri="http://schemas.microsoft.com/office/word/2010/wordprocessingShape">
                    <wps:wsp>
                      <wps:cNvSpPr/>
                      <wps:spPr>
                        <a:xfrm>
                          <a:off x="0" y="0"/>
                          <a:ext cx="914400" cy="552450"/>
                        </a:xfrm>
                        <a:prstGeom prst="rect">
                          <a:avLst/>
                        </a:prstGeom>
                        <a:solidFill>
                          <a:sysClr val="window" lastClr="FFFFFF">
                            <a:lumMod val="65000"/>
                          </a:sysClr>
                        </a:solidFill>
                        <a:ln w="12700" cap="flat" cmpd="sng" algn="ctr">
                          <a:solidFill>
                            <a:sysClr val="windowText" lastClr="000000">
                              <a:lumMod val="85000"/>
                              <a:lumOff val="15000"/>
                            </a:sysClr>
                          </a:solidFill>
                          <a:prstDash val="solid"/>
                          <a:miter lim="800000"/>
                        </a:ln>
                        <a:effectLst/>
                      </wps:spPr>
                      <wps:txbx>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1A3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52D417" id="Prostokąt 90" o:spid="_x0000_s1114" style="position:absolute;left:0;text-align:left;margin-left:9.4pt;margin-top:14.35pt;width:1in;height:4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" fillcolor="#a6a6a6" strokecolor="#262626" strokeweight="1pt">
                <v:textbox>
                  <w:txbxContent>
                    <w:p w:rsidR="00132B71" w:rsidRPr="00C51A36" w:rsidRDefault="00132B71" w:rsidP="00B9675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1A3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rect>
            </w:pict>
          </mc:Fallback>
        </mc:AlternateContent>
      </w:r>
    </w:p>
    <w:p w:rsidR="00B96754" w:rsidRPr="00C858C2" w:rsidRDefault="00B96754" w:rsidP="005F7559">
      <w:pPr>
        <w:suppressAutoHyphens/>
        <w:spacing w:before="240" w:after="0" w:line="360" w:lineRule="auto"/>
        <w:jc w:val="both"/>
        <w:rPr>
          <w:rFonts w:ascii="Times New Roman" w:eastAsia="Times New Roman" w:hAnsi="Times New Roman" w:cs="Times New Roman"/>
          <w:bCs/>
          <w:sz w:val="24"/>
          <w:szCs w:val="24"/>
          <w:shd w:val="clear" w:color="auto" w:fill="FFFFFF"/>
          <w:lang w:eastAsia="pl-PL"/>
        </w:rPr>
      </w:pPr>
    </w:p>
    <w:p w:rsidR="00B96754" w:rsidRPr="00C858C2" w:rsidRDefault="00372FC3" w:rsidP="005F7559">
      <w:pPr>
        <w:suppressAutoHyphens/>
        <w:spacing w:before="240" w:after="0" w:line="360" w:lineRule="auto"/>
        <w:jc w:val="both"/>
        <w:rPr>
          <w:rFonts w:ascii="Times New Roman" w:eastAsia="Times New Roman" w:hAnsi="Times New Roman" w:cs="Times New Roman"/>
          <w:bCs/>
          <w:sz w:val="24"/>
          <w:szCs w:val="24"/>
          <w:shd w:val="clear" w:color="auto" w:fill="FFFFFF"/>
          <w:lang w:eastAsia="pl-PL"/>
        </w:rPr>
      </w:pPr>
      <w:r w:rsidRPr="00C858C2">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684864" behindDoc="0" locked="0" layoutInCell="1" allowOverlap="1" wp14:anchorId="52F50379" wp14:editId="1C931964">
                <wp:simplePos x="0" y="0"/>
                <wp:positionH relativeFrom="margin">
                  <wp:posOffset>1929130</wp:posOffset>
                </wp:positionH>
                <wp:positionV relativeFrom="paragraph">
                  <wp:posOffset>60324</wp:posOffset>
                </wp:positionV>
                <wp:extent cx="2490470" cy="466725"/>
                <wp:effectExtent l="0" t="0" r="0" b="0"/>
                <wp:wrapNone/>
                <wp:docPr id="91" name="Prostokąt 91"/>
                <wp:cNvGraphicFramePr/>
                <a:graphic xmlns:a="http://schemas.openxmlformats.org/drawingml/2006/main">
                  <a:graphicData uri="http://schemas.microsoft.com/office/word/2010/wordprocessingShape">
                    <wps:wsp>
                      <wps:cNvSpPr/>
                      <wps:spPr>
                        <a:xfrm>
                          <a:off x="0" y="0"/>
                          <a:ext cx="2490470" cy="466725"/>
                        </a:xfrm>
                        <a:prstGeom prst="rect">
                          <a:avLst/>
                        </a:prstGeom>
                        <a:noFill/>
                        <a:ln w="12700" cap="flat" cmpd="sng" algn="ctr">
                          <a:noFill/>
                          <a:prstDash val="solid"/>
                          <a:miter lim="800000"/>
                        </a:ln>
                        <a:effectLst/>
                      </wps:spPr>
                      <wps:txbx>
                        <w:txbxContent>
                          <w:p w:rsidR="00132B71" w:rsidRPr="00C57C63" w:rsidRDefault="00132B71" w:rsidP="00B96754">
                            <w:pPr>
                              <w:rPr>
                                <w:color w:val="000000" w:themeColor="text1"/>
                                <w:sz w:val="16"/>
                                <w:szCs w:val="16"/>
                              </w:rPr>
                            </w:pPr>
                            <w:r>
                              <w:rPr>
                                <w:color w:val="000000" w:themeColor="text1"/>
                                <w:sz w:val="16"/>
                                <w:szCs w:val="16"/>
                              </w:rPr>
                              <w:t>dostarczenie/ faktyczne przemieszczenie towarów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50379" id="Prostokąt 91" o:spid="_x0000_s1115" style="position:absolute;left:0;text-align:left;margin-left:151.9pt;margin-top:4.75pt;width:196.1pt;height:3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" filled="f" stroked="f" strokeweight="1pt">
                <v:textbox>
                  <w:txbxContent>
                    <w:p w:rsidR="00132B71" w:rsidRPr="00C57C63" w:rsidRDefault="00132B71" w:rsidP="00B96754">
                      <w:pPr>
                        <w:rPr>
                          <w:color w:val="000000" w:themeColor="text1"/>
                          <w:sz w:val="16"/>
                          <w:szCs w:val="16"/>
                        </w:rPr>
                      </w:pPr>
                      <w:r>
                        <w:rPr>
                          <w:color w:val="000000" w:themeColor="text1"/>
                          <w:sz w:val="16"/>
                          <w:szCs w:val="16"/>
                        </w:rPr>
                        <w:t>dostarczenie/ faktyczne przemieszczenie towarów</w:t>
                      </w:r>
                    </w:p>
                  </w:txbxContent>
                </v:textbox>
                <w10:wrap anchorx="margin"/>
              </v:rect>
            </w:pict>
          </mc:Fallback>
        </mc:AlternateContent>
      </w:r>
      <w:r w:rsidR="00B96754" w:rsidRPr="00C858C2">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683840" behindDoc="0" locked="0" layoutInCell="1" allowOverlap="1" wp14:anchorId="5241E266" wp14:editId="4497516D">
                <wp:simplePos x="0" y="0"/>
                <wp:positionH relativeFrom="column">
                  <wp:posOffset>502920</wp:posOffset>
                </wp:positionH>
                <wp:positionV relativeFrom="paragraph">
                  <wp:posOffset>344170</wp:posOffset>
                </wp:positionV>
                <wp:extent cx="5067300" cy="9525"/>
                <wp:effectExtent l="0" t="76200" r="19050" b="85725"/>
                <wp:wrapNone/>
                <wp:docPr id="92" name="Łącznik prosty ze strzałką 92"/>
                <wp:cNvGraphicFramePr/>
                <a:graphic xmlns:a="http://schemas.openxmlformats.org/drawingml/2006/main">
                  <a:graphicData uri="http://schemas.microsoft.com/office/word/2010/wordprocessingShape">
                    <wps:wsp>
                      <wps:cNvCnPr/>
                      <wps:spPr>
                        <a:xfrm flipV="1">
                          <a:off x="0" y="0"/>
                          <a:ext cx="50673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BBEC2D4" id="Łącznik prosty ze strzałką 92" o:spid="_x0000_s1026" type="#_x0000_t32" style="position:absolute;margin-left:39.6pt;margin-top:27.1pt;width:399pt;height:.7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" strokecolor="windowText" strokeweight=".5pt">
                <v:stroke endarrow="block" joinstyle="miter"/>
              </v:shape>
            </w:pict>
          </mc:Fallback>
        </mc:AlternateContent>
      </w:r>
    </w:p>
    <w:p w:rsidR="00B96754" w:rsidRPr="00C858C2" w:rsidRDefault="00B96754" w:rsidP="005F7559">
      <w:pPr>
        <w:widowControl w:val="0"/>
        <w:suppressAutoHyphens/>
        <w:autoSpaceDE w:val="0"/>
        <w:autoSpaceDN w:val="0"/>
        <w:adjustRightInd w:val="0"/>
        <w:spacing w:after="280" w:line="360" w:lineRule="auto"/>
        <w:ind w:left="720"/>
        <w:contextualSpacing/>
        <w:jc w:val="both"/>
        <w:rPr>
          <w:rFonts w:ascii="Times New Roman" w:eastAsia="Times New Roman" w:hAnsi="Times New Roman" w:cs="Times New Roman"/>
          <w:sz w:val="24"/>
          <w:szCs w:val="24"/>
          <w:lang w:eastAsia="ar-SA"/>
        </w:rPr>
      </w:pPr>
    </w:p>
    <w:p w:rsidR="00B96754" w:rsidRPr="00C858C2" w:rsidRDefault="00B96754" w:rsidP="005F7559">
      <w:pPr>
        <w:widowControl w:val="0"/>
        <w:suppressAutoHyphens/>
        <w:autoSpaceDE w:val="0"/>
        <w:autoSpaceDN w:val="0"/>
        <w:adjustRightInd w:val="0"/>
        <w:spacing w:after="24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W omawianym wyżej przypadku nie zastosujemy uproszczenia wprowadzonego art. 22 ust. 2</w:t>
      </w:r>
      <w:r w:rsidR="00372FC3" w:rsidRPr="00C858C2">
        <w:rPr>
          <w:rFonts w:ascii="Times New Roman" w:eastAsia="Times New Roman" w:hAnsi="Times New Roman" w:cs="Times New Roman"/>
          <w:sz w:val="24"/>
          <w:szCs w:val="24"/>
          <w:lang w:eastAsia="ar-SA"/>
        </w:rPr>
        <w:t>b</w:t>
      </w:r>
      <w:r w:rsidRPr="00C858C2">
        <w:rPr>
          <w:rFonts w:ascii="Times New Roman" w:eastAsia="Times New Roman" w:hAnsi="Times New Roman" w:cs="Times New Roman"/>
          <w:sz w:val="24"/>
          <w:szCs w:val="24"/>
          <w:lang w:eastAsia="ar-SA"/>
        </w:rPr>
        <w:t xml:space="preserve"> i 2c. Zatem nie w każdym przypadku analiza umów pozwoli na dokonanie ustaleń niezbędnych do zastosowania wprowadzanego projektem uproszczenia. Skutkiem niedokonania takich ustaleń, co rozumiemy jako sytuację, w której okaże się, że warunki do zastosowania uproszczenia z ww. przepisów nie są możliwe do spełnienia (np. wysyłki lub transportu dokonuje pierwszy podmiot w łańcuchu, jak w przykładzie omawianym wyżej, lub ostatni podmiot), jest postępowanie według zasad obecnie funkcjonujących, umocowanych ugruntowanym orzecznictwem Trybunału. Wynika to z tego, że w przypadku kiedy transport – zgodnie z warunkami dostawy – jest organizowany przez pierwszego dostawcę w łańcuchu, to kwestia przyporządkowania transportu nie jest problematyczna (przed pierwszym dostawcą nie ma innego dostawcy) – przypisany jest on do pierwszej dostawy wraz z wszystkimi dalszymi konsekwencjami wynikającymi z dotychczasowych przepisów i orzecznictwa unijnego.</w:t>
      </w:r>
    </w:p>
    <w:p w:rsidR="00B96754" w:rsidRPr="00C858C2" w:rsidRDefault="00B96754" w:rsidP="005F7559">
      <w:pPr>
        <w:widowControl w:val="0"/>
        <w:suppressAutoHyphens/>
        <w:autoSpaceDE w:val="0"/>
        <w:autoSpaceDN w:val="0"/>
        <w:adjustRightInd w:val="0"/>
        <w:spacing w:after="24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Podmiotem pośredniczącym nie może być również ostatni w łańcuchu dostaw. Dzieje się tak dlatego, że nigdy nie może on spełnić warunku, aby być dostawcą w łańcuch</w:t>
      </w:r>
      <w:r w:rsidR="00C007B9">
        <w:rPr>
          <w:rFonts w:ascii="Times New Roman" w:eastAsia="Times New Roman" w:hAnsi="Times New Roman" w:cs="Times New Roman"/>
          <w:sz w:val="24"/>
          <w:szCs w:val="24"/>
          <w:lang w:eastAsia="ar-SA"/>
        </w:rPr>
        <w:t>u</w:t>
      </w:r>
      <w:r w:rsidRPr="00C858C2">
        <w:rPr>
          <w:rFonts w:ascii="Times New Roman" w:eastAsia="Times New Roman" w:hAnsi="Times New Roman" w:cs="Times New Roman"/>
          <w:sz w:val="24"/>
          <w:szCs w:val="24"/>
          <w:lang w:eastAsia="ar-SA"/>
        </w:rPr>
        <w:t>, o którym mowa w projektowanym art. 22 ust. 2d ustawy o VAT. Dlatego też, jeżeli organizuje on wysyłkę lub transport towarów, to mogą one być przypisane tylko do dostawy realizowanej do ostatniego w kolejności podmiotu uczestniczącego w łańcuchu.</w:t>
      </w:r>
    </w:p>
    <w:p w:rsidR="00B96754" w:rsidRPr="00C858C2" w:rsidRDefault="00B96754" w:rsidP="005F7559">
      <w:pPr>
        <w:widowControl w:val="0"/>
        <w:suppressAutoHyphens/>
        <w:autoSpaceDE w:val="0"/>
        <w:autoSpaceDN w:val="0"/>
        <w:adjustRightInd w:val="0"/>
        <w:spacing w:after="24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 xml:space="preserve">Jednak to, kto organizuje wysyłkę lub transport, bez względu na to, czy rozpatrujemy powyższe z punktu widzenia pierwszego podmiotu np. w trójczłonowym łańcuchu, czy też z punktu widzenia drugiego lub trzeciego podmiotu w wieloczłonowym łańcuchu, każdorazowo wymagać będzie – i tutaj nowy przepis art. 36a dyrektywy 2019/1910 nic nie zmienia – badania warunków dostawy. Uproszczenie pojawi się dopiero na etapie kolejnym, gdy już ustalony zostanie podmiot organizujący transport – podmiot pośredniczący (oraz w sytuacji, gdy nie okaże się, że jest to pierwszy lub ostatni podmiot w łańcuchu) i polegać będzie na </w:t>
      </w:r>
      <w:r w:rsidRPr="00C858C2">
        <w:rPr>
          <w:rFonts w:ascii="Times New Roman" w:eastAsia="Times New Roman" w:hAnsi="Times New Roman" w:cs="Times New Roman"/>
          <w:sz w:val="24"/>
          <w:szCs w:val="24"/>
          <w:lang w:eastAsia="ar-SA"/>
        </w:rPr>
        <w:lastRenderedPageBreak/>
        <w:t>wprowadzeniu automatyzmu opierającego się na zasadzie ogólnej, podstawowej z ust. 2</w:t>
      </w:r>
      <w:r w:rsidR="00372FC3" w:rsidRPr="00C858C2">
        <w:rPr>
          <w:rFonts w:ascii="Times New Roman" w:eastAsia="Times New Roman" w:hAnsi="Times New Roman" w:cs="Times New Roman"/>
          <w:sz w:val="24"/>
          <w:szCs w:val="24"/>
          <w:lang w:eastAsia="ar-SA"/>
        </w:rPr>
        <w:t>b</w:t>
      </w:r>
      <w:r w:rsidRPr="00C858C2">
        <w:rPr>
          <w:rFonts w:ascii="Times New Roman" w:eastAsia="Times New Roman" w:hAnsi="Times New Roman" w:cs="Times New Roman"/>
          <w:sz w:val="24"/>
          <w:szCs w:val="24"/>
          <w:lang w:eastAsia="ar-SA"/>
        </w:rPr>
        <w:t xml:space="preserve"> art. 22 projektu ustawy, chyba że zastosowanie znajdzie odstępstwo od ww. zasady ogólnej (art. 22 ust. 2c).</w:t>
      </w:r>
    </w:p>
    <w:p w:rsidR="00B96754" w:rsidRPr="00C858C2" w:rsidRDefault="00B96754" w:rsidP="005F7559">
      <w:pPr>
        <w:widowControl w:val="0"/>
        <w:suppressAutoHyphens/>
        <w:autoSpaceDE w:val="0"/>
        <w:autoSpaceDN w:val="0"/>
        <w:adjustRightInd w:val="0"/>
        <w:spacing w:after="24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W trakcie prac nad dyrektywą 2018/1910 wprowadzającą regulacje dotyczące m.in. transakcji łańcuchowych odstąpiono od wprowadzania regulacji dotyczących transakcji łańcuchowych obejmujących import i eksport towarów.</w:t>
      </w:r>
    </w:p>
    <w:p w:rsidR="00B96754" w:rsidRPr="00C858C2" w:rsidRDefault="00B96754" w:rsidP="005F7559">
      <w:pPr>
        <w:widowControl w:val="0"/>
        <w:suppressAutoHyphens/>
        <w:autoSpaceDE w:val="0"/>
        <w:autoSpaceDN w:val="0"/>
        <w:adjustRightInd w:val="0"/>
        <w:spacing w:after="24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 xml:space="preserve">Powyższe oznacza, że w przypadku transakcji łańcuchowych obejmujących import i eksport zasady określania miejsca dostawy towarów nie powinny ulec zmianie. </w:t>
      </w:r>
    </w:p>
    <w:p w:rsidR="00B96754" w:rsidRPr="00C858C2" w:rsidRDefault="00B96754" w:rsidP="005F7559">
      <w:pPr>
        <w:widowControl w:val="0"/>
        <w:suppressAutoHyphens/>
        <w:autoSpaceDE w:val="0"/>
        <w:autoSpaceDN w:val="0"/>
        <w:adjustRightInd w:val="0"/>
        <w:spacing w:after="24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W przypadku transakcji łańcuchowych obejmujących eksport towarów obecnie obowiązujący przepis art. 22 ust. 2 ustawy o VAT reguluje przyporządkowanie transportu towarów dostawie ruchomej, determinując międzynarodowy (transgraniczny) charakter tej dostawy, i w konsekwencji - prawo do zastosowania obniżonej stawki podatku VAT 0% do opodatkowania eksportu towarów. Należy zauważyć, że przepis art. 22 ust. 2 został wprowadzony do polskiej ustawy o VAT w 2004 r., mimo że dyrektywa VAT nie zawierała regulacji określających wprost której transakcji należy przypisać transport, i jest zgodny z obowiązującą lini</w:t>
      </w:r>
      <w:r w:rsidR="00C007B9">
        <w:rPr>
          <w:rFonts w:ascii="Times New Roman" w:eastAsia="Times New Roman" w:hAnsi="Times New Roman" w:cs="Times New Roman"/>
          <w:sz w:val="24"/>
          <w:szCs w:val="24"/>
          <w:lang w:eastAsia="ar-SA"/>
        </w:rPr>
        <w:t>ą</w:t>
      </w:r>
      <w:r w:rsidRPr="00C858C2">
        <w:rPr>
          <w:rFonts w:ascii="Times New Roman" w:eastAsia="Times New Roman" w:hAnsi="Times New Roman" w:cs="Times New Roman"/>
          <w:sz w:val="24"/>
          <w:szCs w:val="24"/>
          <w:lang w:eastAsia="ar-SA"/>
        </w:rPr>
        <w:t xml:space="preserve"> orzeczniczą TSUE w tym zakresie (wyrok w sprawie C-245/04 EMAG Handel Eder oraz wyrok w sprawie C-430/09 Euro Tyre Holding BV). Regulacje zawarte obecnie w art. 22 ust. 2 – w odniesieniu do transakcji łańcuchowych obejmujących eksport towarów </w:t>
      </w:r>
      <w:r w:rsidR="00A255AA">
        <w:rPr>
          <w:rFonts w:ascii="Times New Roman" w:eastAsia="Times New Roman" w:hAnsi="Times New Roman" w:cs="Times New Roman"/>
          <w:sz w:val="24"/>
          <w:szCs w:val="24"/>
          <w:lang w:eastAsia="ar-SA"/>
        </w:rPr>
        <w:t>–</w:t>
      </w:r>
      <w:r w:rsidRPr="00C858C2">
        <w:rPr>
          <w:rFonts w:ascii="Times New Roman" w:eastAsia="Times New Roman" w:hAnsi="Times New Roman" w:cs="Times New Roman"/>
          <w:sz w:val="24"/>
          <w:szCs w:val="24"/>
          <w:lang w:eastAsia="ar-SA"/>
        </w:rPr>
        <w:t xml:space="preserve"> są nadal aktualne. Jednakże w kontekście zmian wynikających z proponowanych ust. 2, 2</w:t>
      </w:r>
      <w:r w:rsidR="00372FC3" w:rsidRPr="00C858C2">
        <w:rPr>
          <w:rFonts w:ascii="Times New Roman" w:eastAsia="Times New Roman" w:hAnsi="Times New Roman" w:cs="Times New Roman"/>
          <w:sz w:val="24"/>
          <w:szCs w:val="24"/>
          <w:lang w:eastAsia="ar-SA"/>
        </w:rPr>
        <w:t>b</w:t>
      </w:r>
      <w:r w:rsidRPr="00C858C2">
        <w:rPr>
          <w:rFonts w:ascii="Times New Roman" w:eastAsia="Times New Roman" w:hAnsi="Times New Roman" w:cs="Times New Roman"/>
          <w:sz w:val="24"/>
          <w:szCs w:val="24"/>
          <w:lang w:eastAsia="ar-SA"/>
        </w:rPr>
        <w:t xml:space="preserve"> i 2c w art. 22 ustawy o VAT (o których mowa wyżej) dotyczących transakcji wewnątrzwspólnotowych,</w:t>
      </w:r>
      <w:r w:rsidR="00A255AA">
        <w:rPr>
          <w:rFonts w:ascii="Times New Roman" w:eastAsia="Times New Roman" w:hAnsi="Times New Roman" w:cs="Times New Roman"/>
          <w:sz w:val="24"/>
          <w:szCs w:val="24"/>
          <w:lang w:eastAsia="ar-SA"/>
        </w:rPr>
        <w:t xml:space="preserve"> dodano ust. </w:t>
      </w:r>
      <w:r w:rsidRPr="00C858C2">
        <w:rPr>
          <w:rFonts w:ascii="Times New Roman" w:eastAsia="Times New Roman" w:hAnsi="Times New Roman" w:cs="Times New Roman"/>
          <w:sz w:val="24"/>
          <w:szCs w:val="24"/>
          <w:lang w:eastAsia="ar-SA"/>
        </w:rPr>
        <w:t>2</w:t>
      </w:r>
      <w:r w:rsidR="00A56954" w:rsidRPr="00C858C2">
        <w:rPr>
          <w:rFonts w:ascii="Times New Roman" w:eastAsia="Times New Roman" w:hAnsi="Times New Roman" w:cs="Times New Roman"/>
          <w:sz w:val="24"/>
          <w:szCs w:val="24"/>
          <w:lang w:eastAsia="ar-SA"/>
        </w:rPr>
        <w:t>a</w:t>
      </w:r>
      <w:r w:rsidRPr="00C858C2">
        <w:rPr>
          <w:rFonts w:ascii="Times New Roman" w:eastAsia="Times New Roman" w:hAnsi="Times New Roman" w:cs="Times New Roman"/>
          <w:sz w:val="24"/>
          <w:szCs w:val="24"/>
          <w:lang w:eastAsia="ar-SA"/>
        </w:rPr>
        <w:t xml:space="preserve">, gdzie wskazano, że przepis ten ma zastosowanie do transakcji łańcuchowych obejmujących eksport towarów, gdy wysyłki lub transportu dokonuje nabywca będący jednocześnie dostawcą. </w:t>
      </w:r>
      <w:r w:rsidR="00D166E2" w:rsidRPr="00C858C2">
        <w:rPr>
          <w:rFonts w:ascii="Times New Roman" w:eastAsia="Times New Roman" w:hAnsi="Times New Roman" w:cs="Times New Roman"/>
          <w:sz w:val="24"/>
          <w:szCs w:val="24"/>
          <w:lang w:eastAsia="ar-SA"/>
        </w:rPr>
        <w:t xml:space="preserve">Projektowany </w:t>
      </w:r>
      <w:r w:rsidR="00D166E2" w:rsidRPr="00C858C2">
        <w:rPr>
          <w:rFonts w:ascii="Times New Roman" w:eastAsia="Times New Roman" w:hAnsi="Times New Roman" w:cs="Times New Roman"/>
          <w:b/>
          <w:sz w:val="24"/>
          <w:szCs w:val="24"/>
          <w:lang w:eastAsia="ar-SA"/>
        </w:rPr>
        <w:t>a</w:t>
      </w:r>
      <w:r w:rsidRPr="00C858C2">
        <w:rPr>
          <w:rFonts w:ascii="Times New Roman" w:eastAsia="Times New Roman" w:hAnsi="Times New Roman" w:cs="Times New Roman"/>
          <w:b/>
          <w:sz w:val="24"/>
          <w:szCs w:val="24"/>
          <w:lang w:eastAsia="ar-SA"/>
        </w:rPr>
        <w:t>rt. 22 ust. 2</w:t>
      </w:r>
      <w:r w:rsidR="00372FC3" w:rsidRPr="00C858C2">
        <w:rPr>
          <w:rFonts w:ascii="Times New Roman" w:eastAsia="Times New Roman" w:hAnsi="Times New Roman" w:cs="Times New Roman"/>
          <w:b/>
          <w:sz w:val="24"/>
          <w:szCs w:val="24"/>
          <w:lang w:eastAsia="ar-SA"/>
        </w:rPr>
        <w:t>a</w:t>
      </w:r>
      <w:r w:rsidRPr="00C858C2">
        <w:rPr>
          <w:rFonts w:ascii="Times New Roman" w:eastAsia="Times New Roman" w:hAnsi="Times New Roman" w:cs="Times New Roman"/>
          <w:b/>
          <w:sz w:val="24"/>
          <w:szCs w:val="24"/>
          <w:lang w:eastAsia="ar-SA"/>
        </w:rPr>
        <w:t xml:space="preserve"> ustawy</w:t>
      </w:r>
      <w:r w:rsidR="00D166E2" w:rsidRPr="00C858C2">
        <w:rPr>
          <w:rFonts w:ascii="Times New Roman" w:eastAsia="Times New Roman" w:hAnsi="Times New Roman" w:cs="Times New Roman"/>
          <w:b/>
          <w:sz w:val="24"/>
          <w:szCs w:val="24"/>
          <w:lang w:eastAsia="ar-SA"/>
        </w:rPr>
        <w:t xml:space="preserve"> o VAT</w:t>
      </w:r>
      <w:r w:rsidRPr="00C858C2">
        <w:rPr>
          <w:rFonts w:ascii="Times New Roman" w:eastAsia="Times New Roman" w:hAnsi="Times New Roman" w:cs="Times New Roman"/>
          <w:b/>
          <w:sz w:val="24"/>
          <w:szCs w:val="24"/>
          <w:lang w:eastAsia="ar-SA"/>
        </w:rPr>
        <w:t xml:space="preserve"> </w:t>
      </w:r>
      <w:r w:rsidRPr="00C858C2">
        <w:rPr>
          <w:rFonts w:ascii="Times New Roman" w:eastAsia="Times New Roman" w:hAnsi="Times New Roman" w:cs="Times New Roman"/>
          <w:sz w:val="24"/>
          <w:szCs w:val="24"/>
          <w:lang w:eastAsia="ar-SA"/>
        </w:rPr>
        <w:t xml:space="preserve">odnosił się do sytuacji transakcji łańcuchowej w obrocie z krajami trzecimi, gdy transport lub wysyłka towaru </w:t>
      </w:r>
      <w:r w:rsidR="00A56954" w:rsidRPr="00C858C2">
        <w:rPr>
          <w:rFonts w:ascii="Times New Roman" w:eastAsia="Times New Roman" w:hAnsi="Times New Roman" w:cs="Times New Roman"/>
          <w:sz w:val="24"/>
          <w:szCs w:val="24"/>
          <w:lang w:eastAsia="ar-SA"/>
        </w:rPr>
        <w:t>są</w:t>
      </w:r>
      <w:r w:rsidRPr="00C858C2">
        <w:rPr>
          <w:rFonts w:ascii="Times New Roman" w:eastAsia="Times New Roman" w:hAnsi="Times New Roman" w:cs="Times New Roman"/>
          <w:sz w:val="24"/>
          <w:szCs w:val="24"/>
          <w:lang w:eastAsia="ar-SA"/>
        </w:rPr>
        <w:t xml:space="preserve"> przyporządkowane środkowemu (czyli ani pierwszemu, ani ostatniemu) podmiotowi i zasadniczo jest powtórzeniem obecnej regulacji z art. 22 ust. 2 zdanie drugie. Z kolei </w:t>
      </w:r>
      <w:r w:rsidRPr="00C858C2">
        <w:rPr>
          <w:rFonts w:ascii="Times New Roman" w:eastAsia="Times New Roman" w:hAnsi="Times New Roman" w:cs="Times New Roman"/>
          <w:b/>
          <w:sz w:val="24"/>
          <w:szCs w:val="24"/>
          <w:lang w:eastAsia="ar-SA"/>
        </w:rPr>
        <w:t>art. 22 ust. 2 ustawy</w:t>
      </w:r>
      <w:r w:rsidR="00D166E2" w:rsidRPr="00C858C2">
        <w:rPr>
          <w:rFonts w:ascii="Times New Roman" w:eastAsia="Times New Roman" w:hAnsi="Times New Roman" w:cs="Times New Roman"/>
          <w:b/>
          <w:sz w:val="24"/>
          <w:szCs w:val="24"/>
          <w:lang w:eastAsia="ar-SA"/>
        </w:rPr>
        <w:t xml:space="preserve"> o VAT</w:t>
      </w:r>
      <w:r w:rsidRPr="00C858C2">
        <w:rPr>
          <w:rFonts w:ascii="Times New Roman" w:eastAsia="Times New Roman" w:hAnsi="Times New Roman" w:cs="Times New Roman"/>
          <w:sz w:val="24"/>
          <w:szCs w:val="24"/>
          <w:lang w:eastAsia="ar-SA"/>
        </w:rPr>
        <w:t xml:space="preserve"> w nowym brzmieniu dotyczy pozostałych przypadków, tj. gdyby transport lub wysyłka zostały przyporządkowane pierwszemu dostawcy lub ostatniemu w kolejności nabywcy.</w:t>
      </w:r>
    </w:p>
    <w:p w:rsidR="00B96754" w:rsidRPr="00C858C2" w:rsidRDefault="00B96754" w:rsidP="005F7559">
      <w:pPr>
        <w:widowControl w:val="0"/>
        <w:suppressAutoHyphens/>
        <w:autoSpaceDE w:val="0"/>
        <w:autoSpaceDN w:val="0"/>
        <w:adjustRightInd w:val="0"/>
        <w:spacing w:after="24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 xml:space="preserve">Przepis art. 22 ust. 4 ustawy o VAT dotyczy określania miejsca dostawy towarów w transakcjach łańcuchowych obejmujących import towarów. Z uzasadnienia projektu </w:t>
      </w:r>
      <w:r w:rsidRPr="00C858C2">
        <w:rPr>
          <w:rFonts w:ascii="Times New Roman" w:eastAsia="Times New Roman" w:hAnsi="Times New Roman" w:cs="Times New Roman"/>
          <w:sz w:val="24"/>
          <w:szCs w:val="24"/>
          <w:lang w:eastAsia="ar-SA"/>
        </w:rPr>
        <w:lastRenderedPageBreak/>
        <w:t>nowelizacji ustawy o VAT (druk sejmowy nr 661) wprowadzającego (doprecyzowującą) zmianę art. 22 ust. 4 obowiązującą od dnia 1 grudnia 2008 r. wynika jednoznacznie, że przepis art. 22 ust. 4 ustawy o VAT ma zastosowanie do towarów sprowadzanych z terytorium państwa trzeciego do Polski (import towarów), jak i sprowadzanych do innego państwa członkowskiego (zaimportowanych). Zatem do ustalenia miejsca dostawy towarów w ramach transakcji łańcuchowych obejmujących import towarów zastosowanie będą miały – obecnie funkcjonujące – przepisy art. 2 ust. 7, art. 7 ust. 8 i art. 22 ust. 4 ustawy o VAT.</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shd w:val="clear" w:color="auto" w:fill="FFFFFF"/>
          <w:lang w:eastAsia="pl-PL"/>
        </w:rPr>
      </w:pPr>
      <w:r w:rsidRPr="00C858C2">
        <w:rPr>
          <w:rFonts w:ascii="Times New Roman" w:eastAsiaTheme="minorEastAsia" w:hAnsi="Times New Roman" w:cs="Times New Roman"/>
          <w:bCs/>
          <w:sz w:val="24"/>
          <w:szCs w:val="24"/>
          <w:lang w:eastAsia="pl-PL"/>
        </w:rPr>
        <w:t xml:space="preserve">Zmiana przepisu </w:t>
      </w:r>
      <w:r w:rsidRPr="00C858C2">
        <w:rPr>
          <w:rFonts w:ascii="Times New Roman" w:eastAsiaTheme="minorEastAsia" w:hAnsi="Times New Roman" w:cs="Times New Roman"/>
          <w:b/>
          <w:bCs/>
          <w:sz w:val="24"/>
          <w:szCs w:val="24"/>
          <w:lang w:eastAsia="pl-PL"/>
        </w:rPr>
        <w:t>art. 22 ust. 3</w:t>
      </w:r>
      <w:r w:rsidRPr="00C858C2">
        <w:rPr>
          <w:rFonts w:ascii="Times New Roman" w:eastAsiaTheme="minorEastAsia" w:hAnsi="Times New Roman" w:cs="Times New Roman"/>
          <w:bCs/>
          <w:sz w:val="24"/>
          <w:szCs w:val="24"/>
          <w:lang w:eastAsia="pl-PL"/>
        </w:rPr>
        <w:t xml:space="preserve"> ustawy o VAT jest zmianą o charakterze technicznym związaną z dodaniem d</w:t>
      </w:r>
      <w:r w:rsidR="00777CE9">
        <w:rPr>
          <w:rFonts w:ascii="Times New Roman" w:eastAsiaTheme="minorEastAsia" w:hAnsi="Times New Roman" w:cs="Times New Roman"/>
          <w:bCs/>
          <w:sz w:val="24"/>
          <w:szCs w:val="24"/>
          <w:lang w:eastAsia="pl-PL"/>
        </w:rPr>
        <w:t>o ustawy o VAT art. 22 ust. 2a–</w:t>
      </w:r>
      <w:r w:rsidRPr="00C858C2">
        <w:rPr>
          <w:rFonts w:ascii="Times New Roman" w:eastAsiaTheme="minorEastAsia" w:hAnsi="Times New Roman" w:cs="Times New Roman"/>
          <w:bCs/>
          <w:sz w:val="24"/>
          <w:szCs w:val="24"/>
          <w:lang w:eastAsia="pl-PL"/>
        </w:rPr>
        <w:t>2c.</w:t>
      </w:r>
    </w:p>
    <w:p w:rsidR="00B96754" w:rsidRPr="00C858C2" w:rsidRDefault="00B96754" w:rsidP="005F7559">
      <w:pPr>
        <w:autoSpaceDE w:val="0"/>
        <w:autoSpaceDN w:val="0"/>
        <w:adjustRightInd w:val="0"/>
        <w:spacing w:before="240" w:after="0" w:line="360" w:lineRule="auto"/>
        <w:jc w:val="both"/>
        <w:rPr>
          <w:rFonts w:ascii="Times New Roman" w:eastAsia="Calibri" w:hAnsi="Times New Roman" w:cs="Times New Roman"/>
          <w:color w:val="000000"/>
          <w:sz w:val="24"/>
          <w:szCs w:val="24"/>
          <w:u w:val="single"/>
          <w:lang w:eastAsia="pl-PL"/>
        </w:rPr>
      </w:pPr>
      <w:r w:rsidRPr="00C858C2">
        <w:rPr>
          <w:rFonts w:ascii="Times New Roman" w:eastAsia="Calibri" w:hAnsi="Times New Roman" w:cs="Times New Roman"/>
          <w:color w:val="000000" w:themeColor="text1"/>
          <w:sz w:val="24"/>
          <w:szCs w:val="24"/>
          <w:u w:val="single"/>
          <w:lang w:eastAsia="pl-PL"/>
        </w:rPr>
        <w:t>c) Przesłanki materialne zwolnienia wewnątrzwspólnotowej dostawy towarów</w:t>
      </w:r>
    </w:p>
    <w:p w:rsidR="00B96754" w:rsidRPr="00C858C2" w:rsidRDefault="00B96754" w:rsidP="005F7559">
      <w:pPr>
        <w:suppressAutoHyphens/>
        <w:spacing w:before="24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W zakresie implementacji dyrektywy 2018/1910 projektowana ustawa wprowadza przesłanki materialne, od których spełnienia zależy możliwość zastosowania stawki 0% dla wewnątrzwspólnotowej dostawy towarów.</w:t>
      </w:r>
    </w:p>
    <w:p w:rsidR="00B96754" w:rsidRPr="00C858C2" w:rsidRDefault="00B96754" w:rsidP="005F7559">
      <w:pPr>
        <w:spacing w:before="240" w:after="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Co prawda w obecnych przepisach ustawy o VAT istnieje </w:t>
      </w:r>
      <w:r w:rsidRPr="00C858C2">
        <w:rPr>
          <w:rFonts w:ascii="Times New Roman" w:eastAsiaTheme="minorEastAsia" w:hAnsi="Times New Roman" w:cs="Times New Roman"/>
          <w:bCs/>
          <w:color w:val="000000"/>
          <w:sz w:val="24"/>
          <w:szCs w:val="24"/>
          <w:lang w:eastAsia="pl-PL"/>
        </w:rPr>
        <w:t xml:space="preserve">wymóg posiadania przez nabywcę ważnego numeru identyfikacyjnego, nadanego mu przez państwo członkowskie inne niż państwo rozpoczęcia wysyłki, jednakże wymóg ten w związku z wykładnią TSUE stanowi jedynie przesłankę formalną zwolnienia, której brak nie pozwala kwestionować zasadności zastosowania stawki 0%. Dyrektywa 2018/1910 wprowadza wymóg posiadania ważnego numeru identyfikacyjnego VAT przez nabywcę w państwie członkowskim innym niż państwo, w którym rozpoczyna się transport towarów, jako przesłanki materialnej umożliwiającej dostawcy zastosowanie zwolnienia (stawki 0%). Nowelizacja </w:t>
      </w:r>
      <w:r w:rsidRPr="00C858C2">
        <w:rPr>
          <w:rFonts w:ascii="Times New Roman" w:eastAsiaTheme="minorEastAsia" w:hAnsi="Times New Roman" w:cs="Times New Roman"/>
          <w:b/>
          <w:bCs/>
          <w:color w:val="000000"/>
          <w:sz w:val="24"/>
          <w:szCs w:val="24"/>
          <w:lang w:eastAsia="pl-PL"/>
        </w:rPr>
        <w:t>art. 42 ust. 1 pkt 1 ustawy o VAT</w:t>
      </w:r>
      <w:r w:rsidRPr="00C858C2">
        <w:rPr>
          <w:rFonts w:ascii="Times New Roman" w:eastAsiaTheme="minorEastAsia" w:hAnsi="Times New Roman" w:cs="Times New Roman"/>
          <w:bCs/>
          <w:color w:val="000000"/>
          <w:sz w:val="24"/>
          <w:szCs w:val="24"/>
          <w:lang w:eastAsia="pl-PL"/>
        </w:rPr>
        <w:t xml:space="preserve"> polega na dodaniu w nim zapisu dotyczącego obowiązku nabywcy w zakresie podania dostawcy ważnego numeru identyfikacyjnego VAT. Zgodnie z tak projektowanym przepisem jednym z warunków koniecznym do zastosowania stawki 0% dla wewnątrzwspólnotowej dostawy towarów będzie nie tylko </w:t>
      </w:r>
      <w:r w:rsidRPr="00C858C2">
        <w:rPr>
          <w:rFonts w:ascii="Times New Roman" w:eastAsiaTheme="minorEastAsia" w:hAnsi="Times New Roman" w:cs="Times New Roman"/>
          <w:bCs/>
          <w:sz w:val="24"/>
          <w:szCs w:val="24"/>
          <w:lang w:eastAsia="pl-PL"/>
        </w:rPr>
        <w:t>dokonanie dostawy na rzecz nabywcy posiadającego właściwy i ważny numer identyfikacyjny dla transakcji wewnątrzwspólnotowych, ale również podanie przez nabywcę tego numeru dostawcy.</w:t>
      </w:r>
    </w:p>
    <w:p w:rsidR="00B96754" w:rsidRPr="00C858C2" w:rsidRDefault="00B96754" w:rsidP="005F7559">
      <w:pPr>
        <w:spacing w:after="24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 xml:space="preserve">Sposób, w jaki nabywca przekaże dostawcy swój numer VAT, przepisy dyrektywy 2018/1910 (oraz – w ślad za nią – projektowanej ustawy o VAT) pozostawiły uznaniu podatników biorących udział w danej transakcji. Będzie to zależne przede wszystkim od przyjętych przez zainteresowane strony metod współpracy i w związku z tym nie podlega żadnym szczególnym </w:t>
      </w:r>
      <w:r w:rsidRPr="00C858C2">
        <w:rPr>
          <w:rFonts w:ascii="Times New Roman" w:eastAsiaTheme="minorEastAsia" w:hAnsi="Times New Roman" w:cs="Times New Roman"/>
          <w:bCs/>
          <w:sz w:val="24"/>
          <w:szCs w:val="24"/>
          <w:lang w:eastAsia="pl-PL"/>
        </w:rPr>
        <w:lastRenderedPageBreak/>
        <w:t>formalnym wymogom (na przykład obowiązkowi stosowania szczególnego dokumentu) określonym w ustawodawstwie krajowym.</w:t>
      </w:r>
    </w:p>
    <w:p w:rsidR="00B96754" w:rsidRPr="00C858C2" w:rsidRDefault="00B96754" w:rsidP="005F7559">
      <w:pPr>
        <w:spacing w:after="24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Powyższe wskazuje, że można tego dokonać za pomocą dowolnych środków umożliwiających udowodnienie, że wiadomość została odebrana przez dostawcę. W tym względzie wystarczy wymiana poczty elektronicznej. Również fakt, że dostawca podał numer VAT swojego klienta na fakturze, należy uznać jako sposób spełnienia ww. obowiązku.</w:t>
      </w:r>
    </w:p>
    <w:p w:rsidR="00B96754" w:rsidRPr="00C858C2" w:rsidRDefault="00B96754" w:rsidP="005F7559">
      <w:pPr>
        <w:spacing w:after="240" w:line="360" w:lineRule="auto"/>
        <w:jc w:val="both"/>
        <w:rPr>
          <w:rFonts w:ascii="Times New Roman" w:eastAsiaTheme="minorEastAsia" w:hAnsi="Times New Roman" w:cs="Times New Roman"/>
          <w:bCs/>
          <w:sz w:val="24"/>
          <w:szCs w:val="24"/>
          <w:lang w:eastAsia="pl-PL"/>
        </w:rPr>
      </w:pPr>
      <w:r w:rsidRPr="00C858C2">
        <w:rPr>
          <w:rFonts w:ascii="Times New Roman" w:eastAsiaTheme="minorEastAsia" w:hAnsi="Times New Roman" w:cs="Times New Roman"/>
          <w:bCs/>
          <w:sz w:val="24"/>
          <w:szCs w:val="24"/>
          <w:lang w:eastAsia="pl-PL"/>
        </w:rPr>
        <w:t>W odniesieniu do momentu, w którym nabywca musi przekazać informację o swoim numerze VAT – co do zasady i w normalnych okolicznościach obrotu gospodarczego – wiadomość ta powinna być przekazana przed zdarzeniem powodującym powstanie obowiązku podatkowego, aby móc ocenić, czy podatek VAT od danej transakcji będzie podlegał rozliczeniu czy też nie (gdyż zastosowana zostanie stawka VAT 0%).</w:t>
      </w:r>
    </w:p>
    <w:p w:rsidR="00B96754" w:rsidRPr="00C858C2" w:rsidRDefault="00B96754" w:rsidP="005F7559">
      <w:pPr>
        <w:suppressAutoHyphens/>
        <w:spacing w:after="240" w:line="360" w:lineRule="auto"/>
        <w:jc w:val="both"/>
        <w:rPr>
          <w:rFonts w:ascii="Times New Roman" w:eastAsia="Times New Roman" w:hAnsi="Times New Roman" w:cs="Times New Roman"/>
          <w:color w:val="000000"/>
          <w:sz w:val="24"/>
          <w:szCs w:val="24"/>
          <w:lang w:eastAsia="pl-PL"/>
        </w:rPr>
      </w:pPr>
      <w:r w:rsidRPr="00C858C2">
        <w:rPr>
          <w:rFonts w:ascii="Times New Roman" w:eastAsia="Times New Roman" w:hAnsi="Times New Roman" w:cs="Times New Roman"/>
          <w:color w:val="000000"/>
          <w:sz w:val="24"/>
          <w:szCs w:val="24"/>
          <w:lang w:eastAsia="pl-PL"/>
        </w:rPr>
        <w:t xml:space="preserve">Ponadto obecne polskie przepisy nadkładają na dostawcę obowiązek składania informacji podsumowującej VAT-UE, jednakże również w tym przypadku jest to formalna, a nie materialna przesłanka do zastosowania stawki 0%. </w:t>
      </w:r>
      <w:r w:rsidRPr="00C858C2">
        <w:rPr>
          <w:rFonts w:ascii="Times New Roman" w:eastAsia="Times New Roman" w:hAnsi="Times New Roman" w:cs="Times New Roman"/>
          <w:sz w:val="24"/>
          <w:szCs w:val="24"/>
          <w:lang w:eastAsia="ar-SA"/>
        </w:rPr>
        <w:t xml:space="preserve">Dyrektywa 2018/1910 wprowadza obowiązek złożenia prawidłowej informacji podsumowującej jako przesłanki materialnej do zastosowania zwolnienia (stawki 0%). </w:t>
      </w:r>
      <w:r w:rsidRPr="00C858C2">
        <w:rPr>
          <w:rFonts w:ascii="Times New Roman" w:eastAsia="Times New Roman" w:hAnsi="Times New Roman" w:cs="Times New Roman"/>
          <w:color w:val="000000"/>
          <w:sz w:val="24"/>
          <w:szCs w:val="24"/>
          <w:lang w:eastAsia="pl-PL"/>
        </w:rPr>
        <w:t xml:space="preserve">Projektowane przepisy, implementujące dyrektywę 2018/1910, </w:t>
      </w:r>
      <w:r w:rsidRPr="00C858C2">
        <w:rPr>
          <w:rFonts w:ascii="Times New Roman" w:eastAsia="Times New Roman" w:hAnsi="Times New Roman" w:cs="Times New Roman"/>
          <w:b/>
          <w:color w:val="000000"/>
          <w:sz w:val="24"/>
          <w:szCs w:val="24"/>
          <w:lang w:eastAsia="pl-PL"/>
        </w:rPr>
        <w:t>w dodanym</w:t>
      </w:r>
      <w:r w:rsidRPr="00C858C2">
        <w:rPr>
          <w:rFonts w:ascii="Times New Roman" w:eastAsia="Times New Roman" w:hAnsi="Times New Roman" w:cs="Times New Roman"/>
          <w:color w:val="000000"/>
          <w:sz w:val="24"/>
          <w:szCs w:val="24"/>
          <w:lang w:eastAsia="pl-PL"/>
        </w:rPr>
        <w:t xml:space="preserve"> </w:t>
      </w:r>
      <w:r w:rsidRPr="00C858C2">
        <w:rPr>
          <w:rFonts w:ascii="Times New Roman" w:eastAsia="Times New Roman" w:hAnsi="Times New Roman" w:cs="Times New Roman"/>
          <w:b/>
          <w:color w:val="000000"/>
          <w:sz w:val="24"/>
          <w:szCs w:val="24"/>
          <w:lang w:eastAsia="pl-PL"/>
        </w:rPr>
        <w:t>ust. 1a w art. 42 ustawy o VAT</w:t>
      </w:r>
      <w:r w:rsidRPr="00C858C2">
        <w:rPr>
          <w:rFonts w:ascii="Times New Roman" w:eastAsia="Times New Roman" w:hAnsi="Times New Roman" w:cs="Times New Roman"/>
          <w:color w:val="000000"/>
          <w:sz w:val="24"/>
          <w:szCs w:val="24"/>
          <w:lang w:eastAsia="pl-PL"/>
        </w:rPr>
        <w:t xml:space="preserve"> </w:t>
      </w:r>
      <w:r w:rsidRPr="00C858C2">
        <w:rPr>
          <w:rFonts w:ascii="Times New Roman" w:eastAsia="Times New Roman" w:hAnsi="Times New Roman" w:cs="Times New Roman"/>
          <w:sz w:val="24"/>
          <w:szCs w:val="24"/>
          <w:lang w:eastAsia="ar-SA"/>
        </w:rPr>
        <w:t xml:space="preserve">wprowadzają warunek złożenia przez dostawcę prawidłowej informacji podsumowującej, którego niespełnienie będzie skutkować brakiem możliwości zastosowania </w:t>
      </w:r>
      <w:r w:rsidRPr="00C858C2">
        <w:rPr>
          <w:rFonts w:ascii="Times New Roman" w:eastAsia="Times New Roman" w:hAnsi="Times New Roman" w:cs="Times New Roman"/>
          <w:color w:val="000000"/>
          <w:sz w:val="24"/>
          <w:szCs w:val="24"/>
          <w:lang w:eastAsia="pl-PL"/>
        </w:rPr>
        <w:t xml:space="preserve">stawki 0%. Dane zawarte w informacji podsumowującej VAT-UE dostawcy odgrywają zasadniczą rolę w walce z oszustwami podatkowymi na terenie Unii Europejskiej, gdyż dają możliwość porównania ich z danymi zadeklarowanymi przez nabywcę. Dlatego też zadeklarowanie prawidłowych danych jest szczególnie istotne. Warunek ten może być w pewnych okolicznościach uchylony, jeśli dostawca należycie wyjaśni naczelnikowi urzędu skarbowemu, w formie pisemnej, swoje uchybienie, np. w sytuacji, gdy niezłożenie informacji podsumowującej lub złożenie jej po terminie czy też podanie w niej nieprawidłowych informacji było wynikiem pomyłki, a nie przykładowo udziału w przestępstwie. Powyższe wskazuje, że to na podatnika zostaje przerzucony obowiązek należytego wyjaśnienia swojego uchybienia. Organy podatkowe w celu kontroli realizacji obowiązku wynikającego </w:t>
      </w:r>
      <w:r w:rsidRPr="00C858C2">
        <w:rPr>
          <w:rFonts w:ascii="Times New Roman" w:eastAsia="Times New Roman" w:hAnsi="Times New Roman" w:cs="Times New Roman"/>
          <w:b/>
          <w:color w:val="000000"/>
          <w:sz w:val="24"/>
          <w:szCs w:val="24"/>
          <w:lang w:eastAsia="pl-PL"/>
        </w:rPr>
        <w:t>z dodanego w art. 42 ust. 1a ustawy o VAT</w:t>
      </w:r>
      <w:r w:rsidRPr="00C858C2">
        <w:rPr>
          <w:rFonts w:ascii="Times New Roman" w:eastAsia="Times New Roman" w:hAnsi="Times New Roman" w:cs="Times New Roman"/>
          <w:color w:val="000000"/>
          <w:sz w:val="24"/>
          <w:szCs w:val="24"/>
          <w:lang w:eastAsia="pl-PL"/>
        </w:rPr>
        <w:t xml:space="preserve"> będą działać w oparciu o przepisy Ordynacji podatkowej, wykorzystując narzędzia i środki z niej wynikające, takie jak przeprowadzenie czynności sprawdzających, wezwanie czy też kontrola podatkowa (i w konsekwencji ew. wszczęcie postępowania podatkowego). Organ podatkowy uzna </w:t>
      </w:r>
      <w:r w:rsidRPr="00C858C2">
        <w:rPr>
          <w:rFonts w:ascii="Times New Roman" w:eastAsia="Times New Roman" w:hAnsi="Times New Roman" w:cs="Times New Roman"/>
          <w:color w:val="000000"/>
          <w:sz w:val="24"/>
          <w:szCs w:val="24"/>
          <w:lang w:eastAsia="pl-PL"/>
        </w:rPr>
        <w:lastRenderedPageBreak/>
        <w:t>wyjaśniania za należyte, jeżeli uchybienia nie stanowią elementu oszustwa podatkowego i w tym zakresie organy będą działały w granicach prawa. Przepisy Ordynacji podatkowej nie ograniczają możliwości składania pisemnych wyjaśnień w zakresie objętym kontrolą podatkową. Należy jednak mieć na uwadze, że złożone w czasie trwania kontroli podatkowej wyjaśnienie, o którym mowa w projektowanym art. 42 ust. 1a, nie może prowadzić do korekty deklaracji. Uprawnienie do skorygowania deklaracji ulega zawieszeniu na czas trwania kontroli podatkowej – w zakresie objętym kontrolą (art. 81b § 1 pkt 1 Ordynacji podatkowej). Uprawnienie to przysługuje nadal po zakończeniu kontroli podatkowej (art. 81b § 1 pkt 2 lit. a Ordynacji podatkowej).</w:t>
      </w:r>
    </w:p>
    <w:p w:rsidR="00B96754" w:rsidRPr="00C858C2" w:rsidRDefault="00B96754" w:rsidP="005F7559">
      <w:pPr>
        <w:suppressAutoHyphens/>
        <w:spacing w:after="120" w:line="360" w:lineRule="auto"/>
        <w:jc w:val="both"/>
        <w:rPr>
          <w:rFonts w:ascii="Times New Roman" w:eastAsia="Times New Roman" w:hAnsi="Times New Roman" w:cs="Times New Roman"/>
          <w:color w:val="000000"/>
          <w:sz w:val="24"/>
          <w:szCs w:val="24"/>
          <w:lang w:eastAsia="pl-PL"/>
        </w:rPr>
      </w:pPr>
      <w:r w:rsidRPr="00C858C2">
        <w:rPr>
          <w:rFonts w:ascii="Times New Roman" w:eastAsia="Times New Roman" w:hAnsi="Times New Roman" w:cs="Times New Roman"/>
          <w:color w:val="000000"/>
          <w:sz w:val="24"/>
          <w:szCs w:val="24"/>
          <w:lang w:eastAsia="pl-PL"/>
        </w:rPr>
        <w:t>Przykładami przypadków, w których organy podatkowe uznałyby, że dostawca należycie uzasadnił swoje uchybienie, chyba że organy podatkowe udowodnią, że uchybienia te stanowią element oszustwa podatkowego, są:</w:t>
      </w:r>
    </w:p>
    <w:p w:rsidR="00B96754" w:rsidRPr="00C858C2" w:rsidRDefault="00A255AA" w:rsidP="005F7559">
      <w:pPr>
        <w:numPr>
          <w:ilvl w:val="0"/>
          <w:numId w:val="67"/>
        </w:numPr>
        <w:suppressAutoHyphens/>
        <w:spacing w:after="120" w:line="360" w:lineRule="auto"/>
        <w:ind w:left="340"/>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w:t>
      </w:r>
      <w:r w:rsidR="00B96754" w:rsidRPr="00C858C2">
        <w:rPr>
          <w:rFonts w:ascii="Times New Roman" w:eastAsia="Times New Roman" w:hAnsi="Times New Roman" w:cs="Times New Roman"/>
          <w:color w:val="000000"/>
          <w:sz w:val="24"/>
          <w:szCs w:val="24"/>
          <w:lang w:eastAsia="pl-PL"/>
        </w:rPr>
        <w:t>ostawca wykazał wewnątrzwspólnotową dostawę towarów w informacji podsumowującej w błędnym okresie;</w:t>
      </w:r>
    </w:p>
    <w:p w:rsidR="00B96754" w:rsidRPr="00C858C2" w:rsidRDefault="00A255AA" w:rsidP="005F7559">
      <w:pPr>
        <w:numPr>
          <w:ilvl w:val="0"/>
          <w:numId w:val="67"/>
        </w:numPr>
        <w:suppressAutoHyphens/>
        <w:spacing w:after="120" w:line="360" w:lineRule="auto"/>
        <w:ind w:left="340"/>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w:t>
      </w:r>
      <w:r w:rsidR="00B96754" w:rsidRPr="00C858C2">
        <w:rPr>
          <w:rFonts w:ascii="Times New Roman" w:eastAsia="Times New Roman" w:hAnsi="Times New Roman" w:cs="Times New Roman"/>
          <w:color w:val="000000"/>
          <w:sz w:val="24"/>
          <w:szCs w:val="24"/>
          <w:lang w:eastAsia="pl-PL"/>
        </w:rPr>
        <w:t>ostawca popełnił niezamierzony błąd w odniesieniu do wartości danej dostawy;</w:t>
      </w:r>
    </w:p>
    <w:p w:rsidR="00B96754" w:rsidRPr="00C858C2" w:rsidRDefault="00A255AA" w:rsidP="005F7559">
      <w:pPr>
        <w:numPr>
          <w:ilvl w:val="0"/>
          <w:numId w:val="67"/>
        </w:numPr>
        <w:suppressAutoHyphens/>
        <w:spacing w:after="120" w:line="360" w:lineRule="auto"/>
        <w:ind w:left="340"/>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w:t>
      </w:r>
      <w:r w:rsidR="00B96754" w:rsidRPr="00C858C2">
        <w:rPr>
          <w:rFonts w:ascii="Times New Roman" w:eastAsia="Times New Roman" w:hAnsi="Times New Roman" w:cs="Times New Roman"/>
          <w:color w:val="000000"/>
          <w:sz w:val="24"/>
          <w:szCs w:val="24"/>
          <w:lang w:eastAsia="pl-PL"/>
        </w:rPr>
        <w:t>ostawca przez pomyłkę podał stary numer identyfikacji podatkowej nabywcy, który uległ zmianie w wyniku – przykładowo – restrukturyzacji.</w:t>
      </w:r>
    </w:p>
    <w:p w:rsidR="00B96754" w:rsidRPr="00C858C2" w:rsidRDefault="00B96754" w:rsidP="005F7559">
      <w:pPr>
        <w:autoSpaceDE w:val="0"/>
        <w:autoSpaceDN w:val="0"/>
        <w:adjustRightInd w:val="0"/>
        <w:spacing w:before="240" w:after="0" w:line="360" w:lineRule="auto"/>
        <w:jc w:val="both"/>
        <w:rPr>
          <w:rFonts w:ascii="Times New Roman" w:eastAsia="Calibri" w:hAnsi="Times New Roman" w:cs="Times New Roman"/>
          <w:b/>
          <w:color w:val="000000"/>
          <w:sz w:val="24"/>
          <w:szCs w:val="24"/>
          <w:u w:val="single"/>
          <w:lang w:eastAsia="pl-PL"/>
        </w:rPr>
      </w:pPr>
      <w:r w:rsidRPr="00C858C2">
        <w:rPr>
          <w:rFonts w:ascii="Times New Roman" w:eastAsia="Calibri" w:hAnsi="Times New Roman" w:cs="Times New Roman"/>
          <w:b/>
          <w:color w:val="000000"/>
          <w:sz w:val="24"/>
          <w:szCs w:val="24"/>
          <w:u w:val="single"/>
          <w:lang w:eastAsia="pl-PL"/>
        </w:rPr>
        <w:t>2. Przepisy rozporządzenia wykonawczego 2018/1912</w:t>
      </w:r>
    </w:p>
    <w:p w:rsidR="00B96754" w:rsidRPr="00C858C2" w:rsidRDefault="00B96754" w:rsidP="005F7559">
      <w:pPr>
        <w:suppressAutoHyphens/>
        <w:autoSpaceDE w:val="0"/>
        <w:autoSpaceDN w:val="0"/>
        <w:adjustRightInd w:val="0"/>
        <w:spacing w:before="24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Rozporządzenie </w:t>
      </w:r>
      <w:r w:rsidRPr="00C858C2">
        <w:rPr>
          <w:rFonts w:ascii="Times New Roman" w:eastAsia="Times New Roman" w:hAnsi="Times New Roman" w:cs="Times New Roman"/>
          <w:sz w:val="24"/>
          <w:szCs w:val="24"/>
          <w:lang w:eastAsia="ar-SA"/>
        </w:rPr>
        <w:t xml:space="preserve">wykonawcze 2018/1912 wprowadziło </w:t>
      </w:r>
      <w:r w:rsidRPr="00C858C2">
        <w:rPr>
          <w:rFonts w:ascii="Times New Roman" w:eastAsia="Times New Roman" w:hAnsi="Times New Roman" w:cs="Times New Roman"/>
          <w:sz w:val="24"/>
          <w:szCs w:val="24"/>
          <w:lang w:eastAsia="pl-PL"/>
        </w:rPr>
        <w:t xml:space="preserve">zmiany w zakresie dowodów wymaganych do zastosowania zwolnienia (stawki 0%) w wewnątrzwspólnotowej dostawie towarów. Pomimo że przedmiotowe rozporządzenie </w:t>
      </w:r>
      <w:r w:rsidRPr="00C858C2">
        <w:rPr>
          <w:rFonts w:ascii="Times New Roman" w:eastAsia="Times New Roman" w:hAnsi="Times New Roman" w:cs="Times New Roman"/>
          <w:sz w:val="24"/>
          <w:szCs w:val="24"/>
          <w:shd w:val="clear" w:color="auto" w:fill="FFFFFF"/>
          <w:lang w:eastAsia="ar-SA"/>
        </w:rPr>
        <w:t>wiąże w całości i jest bezpośrednio stosowane we wszystkich państwach członkowskich</w:t>
      </w:r>
      <w:r w:rsidRPr="00C858C2">
        <w:rPr>
          <w:rFonts w:ascii="Times New Roman" w:eastAsia="Times New Roman" w:hAnsi="Times New Roman" w:cs="Times New Roman"/>
          <w:sz w:val="24"/>
          <w:szCs w:val="24"/>
          <w:lang w:eastAsia="pl-PL"/>
        </w:rPr>
        <w:t>, a zatem nie wymaga implementacji do krajowego porządku prawnego, zasadne jest omówienie wprowadzonych zmian w uzasadnieniu.</w:t>
      </w:r>
    </w:p>
    <w:p w:rsidR="00B96754" w:rsidRPr="00C858C2" w:rsidRDefault="00B96754" w:rsidP="005F7559">
      <w:pPr>
        <w:suppressAutoHyphens/>
        <w:spacing w:after="0" w:line="360" w:lineRule="auto"/>
        <w:jc w:val="both"/>
        <w:rPr>
          <w:rFonts w:ascii="Times New Roman" w:eastAsia="Times New Roman" w:hAnsi="Times New Roman" w:cs="Times New Roman"/>
          <w:color w:val="000000"/>
          <w:sz w:val="24"/>
          <w:szCs w:val="24"/>
          <w:lang w:eastAsia="pl-PL"/>
        </w:rPr>
      </w:pPr>
      <w:r w:rsidRPr="00C858C2">
        <w:rPr>
          <w:rFonts w:ascii="Times New Roman" w:eastAsia="Times New Roman" w:hAnsi="Times New Roman" w:cs="Times New Roman"/>
          <w:color w:val="000000"/>
          <w:sz w:val="24"/>
          <w:szCs w:val="24"/>
          <w:lang w:eastAsia="pl-PL"/>
        </w:rPr>
        <w:t>Rozporządzenie do celów zastosowania zwolnienia (stawki 0%) wprowadza instytucję domniemania pozwalającą uznać, że towary będące przedmiotem wewnątrzwspólnotowej dostawy towarów zostały wywiezione z terytorium jednego państwa członkowskiego do innego państwa członkowskiego.</w:t>
      </w:r>
    </w:p>
    <w:p w:rsidR="00B96754" w:rsidRPr="00C858C2" w:rsidRDefault="00B96754" w:rsidP="005F7559">
      <w:pPr>
        <w:suppressAutoHyphens/>
        <w:spacing w:after="0" w:line="360" w:lineRule="auto"/>
        <w:jc w:val="both"/>
        <w:rPr>
          <w:rFonts w:ascii="Times New Roman" w:eastAsia="Times New Roman" w:hAnsi="Times New Roman" w:cs="Times New Roman"/>
          <w:color w:val="000000"/>
          <w:sz w:val="24"/>
          <w:szCs w:val="24"/>
          <w:lang w:eastAsia="pl-PL"/>
        </w:rPr>
      </w:pPr>
    </w:p>
    <w:p w:rsidR="00B96754" w:rsidRPr="00C858C2" w:rsidRDefault="00B96754" w:rsidP="005F7559">
      <w:pPr>
        <w:suppressAutoHyphens/>
        <w:spacing w:after="240" w:line="360" w:lineRule="auto"/>
        <w:jc w:val="both"/>
        <w:rPr>
          <w:rFonts w:ascii="Times New Roman" w:eastAsia="Times New Roman" w:hAnsi="Times New Roman" w:cs="Times New Roman"/>
          <w:color w:val="000000"/>
          <w:sz w:val="24"/>
          <w:szCs w:val="24"/>
          <w:lang w:eastAsia="pl-PL"/>
        </w:rPr>
      </w:pPr>
      <w:r w:rsidRPr="00C858C2">
        <w:rPr>
          <w:rFonts w:ascii="Times New Roman" w:eastAsia="Times New Roman" w:hAnsi="Times New Roman" w:cs="Times New Roman"/>
          <w:color w:val="000000"/>
          <w:sz w:val="24"/>
          <w:szCs w:val="24"/>
          <w:lang w:eastAsia="pl-PL"/>
        </w:rPr>
        <w:t>Domniemanie to będzie miało zastosowanie w następujących przypadkach:</w:t>
      </w:r>
    </w:p>
    <w:p w:rsidR="00B96754" w:rsidRPr="00C858C2" w:rsidRDefault="00B96754" w:rsidP="005F7559">
      <w:pPr>
        <w:numPr>
          <w:ilvl w:val="0"/>
          <w:numId w:val="68"/>
        </w:numPr>
        <w:suppressAutoHyphens/>
        <w:spacing w:before="240" w:after="0" w:line="360" w:lineRule="auto"/>
        <w:ind w:left="357" w:hanging="357"/>
        <w:contextualSpacing/>
        <w:jc w:val="both"/>
        <w:rPr>
          <w:rFonts w:ascii="Times New Roman" w:eastAsia="Times New Roman" w:hAnsi="Times New Roman" w:cs="Times New Roman"/>
          <w:color w:val="000000"/>
          <w:sz w:val="24"/>
          <w:szCs w:val="24"/>
          <w:lang w:eastAsia="pl-PL"/>
        </w:rPr>
      </w:pPr>
      <w:r w:rsidRPr="00C858C2">
        <w:rPr>
          <w:rFonts w:ascii="Times New Roman" w:eastAsia="Times New Roman" w:hAnsi="Times New Roman" w:cs="Times New Roman"/>
          <w:color w:val="000000"/>
          <w:sz w:val="24"/>
          <w:szCs w:val="24"/>
          <w:lang w:eastAsia="pl-PL"/>
        </w:rPr>
        <w:lastRenderedPageBreak/>
        <w:t>w przypadku wywozu towarów będących przedmiotem wewnątrzwspólnotowej dostawy przez osobę trzecią działającą na rzecz dostawcy sprzedawca musi posiadać co najmniej dwa niesprzeczne ze sobą dokumenty (np. CMR i faktura od przewoźnika towaru), które zostały wydane przez dwa niezależne od siebie podmioty, a także niezależne od sprzedawcy i od nabywcy, albo posiadać jakikolwiek pojedynczy dowód, o którym mowa w ust. 3 lit. a (przykładowo CMR), wraz z jakimikolwiek pojedynczymi niebędącymi ze sobą w sprzeczności dowodami, o których mowa w ust. 3 lit. b (przykładowo polisa ubezpieczeniowa), potwierdzającymi wysyłkę lub transport, które zostały wydane przez dwie różne strony, które są niezależne od siebie nawzajem, a także niezależne od sprzedawcy i od nabywcy</w:t>
      </w:r>
      <w:r w:rsidR="00A255AA">
        <w:rPr>
          <w:rFonts w:ascii="Times New Roman" w:eastAsia="Times New Roman" w:hAnsi="Times New Roman" w:cs="Times New Roman"/>
          <w:color w:val="000000"/>
          <w:sz w:val="24"/>
          <w:szCs w:val="24"/>
          <w:lang w:eastAsia="pl-PL"/>
        </w:rPr>
        <w:t>,</w:t>
      </w:r>
    </w:p>
    <w:p w:rsidR="00B96754" w:rsidRPr="00C858C2" w:rsidRDefault="00B96754" w:rsidP="005F7559">
      <w:pPr>
        <w:numPr>
          <w:ilvl w:val="0"/>
          <w:numId w:val="68"/>
        </w:numPr>
        <w:suppressAutoHyphens/>
        <w:spacing w:before="240" w:after="0" w:line="360" w:lineRule="auto"/>
        <w:ind w:left="357" w:hanging="357"/>
        <w:contextualSpacing/>
        <w:jc w:val="both"/>
        <w:rPr>
          <w:rFonts w:ascii="Times New Roman" w:eastAsia="Times New Roman" w:hAnsi="Times New Roman" w:cs="Times New Roman"/>
          <w:color w:val="000000"/>
          <w:sz w:val="24"/>
          <w:szCs w:val="24"/>
          <w:lang w:eastAsia="pl-PL"/>
        </w:rPr>
      </w:pPr>
      <w:r w:rsidRPr="00C858C2">
        <w:rPr>
          <w:rFonts w:ascii="Times New Roman" w:eastAsia="Times New Roman" w:hAnsi="Times New Roman" w:cs="Times New Roman"/>
          <w:color w:val="000000"/>
          <w:sz w:val="24"/>
          <w:szCs w:val="24"/>
          <w:lang w:eastAsia="pl-PL"/>
        </w:rPr>
        <w:t>w przypadku posiadania przez sprzedawcę pisemnego oświadczenia nabywcy potwierdzającego, że towary zostały wywiezione do innego państwa członkowskiego (wskazanie tego państwa również jest obowiązkowe) przez tego nabywcę lub osobę trzecią działającą w jego imieniu; elementy konieczne takiego oświadczenia zawiera art. 45a ust. 1 lit. b ppkt (i) rozporządzenia wykonawczego 2018/1912</w:t>
      </w:r>
      <w:r w:rsidR="00A255AA">
        <w:rPr>
          <w:rFonts w:ascii="Times New Roman" w:eastAsia="Times New Roman" w:hAnsi="Times New Roman" w:cs="Times New Roman"/>
          <w:color w:val="000000"/>
          <w:sz w:val="24"/>
          <w:szCs w:val="24"/>
          <w:lang w:eastAsia="pl-PL"/>
        </w:rPr>
        <w:t>,</w:t>
      </w:r>
    </w:p>
    <w:p w:rsidR="00B96754" w:rsidRPr="00C858C2" w:rsidRDefault="00B96754" w:rsidP="005F7559">
      <w:pPr>
        <w:numPr>
          <w:ilvl w:val="0"/>
          <w:numId w:val="68"/>
        </w:numPr>
        <w:suppressAutoHyphens/>
        <w:spacing w:after="240" w:line="360" w:lineRule="auto"/>
        <w:ind w:left="357" w:hanging="357"/>
        <w:contextualSpacing/>
        <w:jc w:val="both"/>
        <w:rPr>
          <w:rFonts w:ascii="Times New Roman" w:eastAsia="Times New Roman" w:hAnsi="Times New Roman" w:cs="Times New Roman"/>
          <w:color w:val="000000"/>
          <w:sz w:val="24"/>
          <w:szCs w:val="24"/>
          <w:lang w:eastAsia="pl-PL"/>
        </w:rPr>
      </w:pPr>
      <w:r w:rsidRPr="00C858C2">
        <w:rPr>
          <w:rFonts w:ascii="Times New Roman" w:eastAsia="Times New Roman" w:hAnsi="Times New Roman" w:cs="Times New Roman"/>
          <w:color w:val="000000"/>
          <w:sz w:val="24"/>
          <w:szCs w:val="24"/>
          <w:lang w:eastAsia="pl-PL"/>
        </w:rPr>
        <w:t>w przypadku wywozu towaru przez osobę trzecią sprzedawca musi posiadać co najmniej dwa niesprzeczne ze sobą dokumenty (np. CMR i faktura od przewoźnika towaru), które zostały wydane przez dwa niezależne od siebie podmioty, a także niezależne od sprzedawcy i od nabywcy, lub posiadać jakikolwiek pojedynczy dowód, o którym mowa w ust. 3 lit. a (przykładowo CMR), wraz z jakimikolwiek pojedynczymi niebędącymi ze sobą w sprzeczności dowodami, o których mowa w ust. 3 lit. b (przykładowo polisa ubezpieczeniowa), potwierdzającymi wysyłkę lub transport, które zostały wydane przez dwie różne strony, które są niezależne od siebie nawzajem, a także niezależne od sprzedawcy i od nabywcy.</w:t>
      </w:r>
    </w:p>
    <w:p w:rsidR="00B96754" w:rsidRPr="00C858C2" w:rsidRDefault="00B96754" w:rsidP="005F7559">
      <w:pPr>
        <w:suppressAutoHyphens/>
        <w:spacing w:before="240" w:after="0" w:line="360" w:lineRule="auto"/>
        <w:jc w:val="both"/>
        <w:rPr>
          <w:rFonts w:ascii="Times New Roman" w:eastAsia="Times New Roman" w:hAnsi="Times New Roman" w:cs="Times New Roman"/>
          <w:color w:val="000000"/>
          <w:sz w:val="24"/>
          <w:szCs w:val="24"/>
          <w:lang w:eastAsia="pl-PL"/>
        </w:rPr>
      </w:pPr>
      <w:r w:rsidRPr="00C858C2">
        <w:rPr>
          <w:rFonts w:ascii="Times New Roman" w:eastAsia="Times New Roman" w:hAnsi="Times New Roman" w:cs="Times New Roman"/>
          <w:color w:val="000000"/>
          <w:sz w:val="24"/>
          <w:szCs w:val="24"/>
          <w:lang w:eastAsia="pl-PL"/>
        </w:rPr>
        <w:t xml:space="preserve">Organ podatkowy może obalić przyjęte domniemanie, poprzez przedstawienie dowodów świadczących o tym, że towary w rzeczywistości nie zostały wysłane lub przetransportowane z terytorium kraju na terytorium innego państwa członkowskiego. Taka sytuacja może mieć miejsce, gdy podczas kontroli organy podatkowe stwierdzą, że towary nadal znajdują się w magazynie dostawcy. Przepis skonstruowany w taki sposób przenosi ciężar dowodowy na organ podatkowy. Konsekwencją obalenia tego domniemania jest niemożliwość zastosowania stawki 0%. Nie jest możliwe stosowanie domniemania w odwrotny sposób. Niespełnienie warunków domniemania nie oznacza automatycznie, że stawka 0% nie będzie miała zastosowania. W takiej sytuacji na dostawcy ciąży obowiązek udowodnienia w inny sposób, zgodnie z przepisami ustawy o VAT, że warunki zastosowania stawki 0% zostały </w:t>
      </w:r>
      <w:r w:rsidRPr="00C858C2">
        <w:rPr>
          <w:rFonts w:ascii="Times New Roman" w:eastAsia="Times New Roman" w:hAnsi="Times New Roman" w:cs="Times New Roman"/>
          <w:color w:val="000000"/>
          <w:sz w:val="24"/>
          <w:szCs w:val="24"/>
          <w:lang w:eastAsia="pl-PL"/>
        </w:rPr>
        <w:lastRenderedPageBreak/>
        <w:t>spełnione. Inaczej mówiąc, jeśli domniemanie nie ma zastosowania, sytuacja pozostaje taka sama jak obecnie.</w:t>
      </w:r>
    </w:p>
    <w:p w:rsidR="00B96754" w:rsidRPr="00C858C2" w:rsidRDefault="00B96754" w:rsidP="005F7559">
      <w:pPr>
        <w:autoSpaceDE w:val="0"/>
        <w:autoSpaceDN w:val="0"/>
        <w:adjustRightInd w:val="0"/>
        <w:spacing w:before="240" w:after="0" w:line="360" w:lineRule="auto"/>
        <w:jc w:val="both"/>
        <w:rPr>
          <w:rFonts w:ascii="Times New Roman" w:eastAsia="Calibri" w:hAnsi="Times New Roman" w:cs="Times New Roman"/>
          <w:b/>
          <w:color w:val="000000"/>
          <w:sz w:val="24"/>
          <w:szCs w:val="24"/>
          <w:lang w:eastAsia="pl-PL"/>
        </w:rPr>
      </w:pPr>
      <w:r w:rsidRPr="00C858C2">
        <w:rPr>
          <w:rFonts w:ascii="Times New Roman" w:eastAsia="Calibri" w:hAnsi="Times New Roman" w:cs="Times New Roman"/>
          <w:b/>
          <w:color w:val="000000"/>
          <w:sz w:val="24"/>
          <w:szCs w:val="24"/>
          <w:u w:val="single"/>
          <w:lang w:eastAsia="pl-PL"/>
        </w:rPr>
        <w:t>3. Realizacja wyroku TSUE z dnia 28 lutego 2018 r. w sprawie C-307/16 Stanisław Pieńkowski</w:t>
      </w:r>
    </w:p>
    <w:p w:rsidR="00B96754" w:rsidRPr="00C858C2" w:rsidRDefault="00B96754" w:rsidP="005F7559">
      <w:pPr>
        <w:autoSpaceDE w:val="0"/>
        <w:autoSpaceDN w:val="0"/>
        <w:adjustRightInd w:val="0"/>
        <w:spacing w:before="240" w:after="0" w:line="360" w:lineRule="auto"/>
        <w:jc w:val="both"/>
        <w:rPr>
          <w:rFonts w:ascii="Times New Roman" w:eastAsia="Calibri" w:hAnsi="Times New Roman" w:cs="Times New Roman"/>
          <w:color w:val="000000"/>
          <w:sz w:val="24"/>
          <w:szCs w:val="24"/>
          <w:lang w:eastAsia="pl-PL"/>
        </w:rPr>
      </w:pPr>
      <w:r w:rsidRPr="00C858C2">
        <w:rPr>
          <w:rFonts w:ascii="Times New Roman" w:eastAsia="Calibri" w:hAnsi="Times New Roman" w:cs="Times New Roman"/>
          <w:color w:val="000000"/>
          <w:sz w:val="24"/>
          <w:szCs w:val="24"/>
          <w:lang w:eastAsia="pl-PL"/>
        </w:rPr>
        <w:t xml:space="preserve">Zmiany proponowane w zakresie art. 127 ustawy o VAT polegają na modyfikacji przesłanek, które sprzedawcy będący w systemie zwrotu podatku podróżnym powinni spełnić, aby mogli dokonywać samodzielnie zwrotu podatku podróżnym, poprzez likwidację warunku, że ich obroty za poprzedni rok podatkowy wyniosły powyżej </w:t>
      </w:r>
      <w:bookmarkStart w:id="0" w:name="_GoBack"/>
      <w:r w:rsidRPr="00C858C2">
        <w:rPr>
          <w:rFonts w:ascii="Times New Roman" w:eastAsia="Calibri" w:hAnsi="Times New Roman" w:cs="Times New Roman"/>
          <w:color w:val="000000"/>
          <w:sz w:val="24"/>
          <w:szCs w:val="24"/>
          <w:lang w:eastAsia="pl-PL"/>
        </w:rPr>
        <w:t>400 000</w:t>
      </w:r>
      <w:bookmarkEnd w:id="0"/>
      <w:r w:rsidRPr="00C858C2">
        <w:rPr>
          <w:rFonts w:ascii="Times New Roman" w:eastAsia="Calibri" w:hAnsi="Times New Roman" w:cs="Times New Roman"/>
          <w:color w:val="000000"/>
          <w:sz w:val="24"/>
          <w:szCs w:val="24"/>
          <w:lang w:eastAsia="pl-PL"/>
        </w:rPr>
        <w:t xml:space="preserve"> zł – zmiana ta stanowi realizację wyroku TSUE z dnia 28 lutego 2018 r. w sprawie C-307/16 Stanisław Pieńkowski.</w:t>
      </w:r>
    </w:p>
    <w:p w:rsidR="00B96754" w:rsidRPr="00C858C2" w:rsidRDefault="00B96754" w:rsidP="005F7559">
      <w:pPr>
        <w:suppressAutoHyphens/>
        <w:spacing w:before="240" w:after="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 xml:space="preserve">Dostosowując przepisy do ww. orzeczenia, odstąpiono w </w:t>
      </w:r>
      <w:r w:rsidRPr="00C858C2">
        <w:rPr>
          <w:rFonts w:ascii="Times New Roman" w:eastAsia="Times New Roman" w:hAnsi="Times New Roman" w:cs="Times New Roman"/>
          <w:b/>
          <w:sz w:val="24"/>
          <w:szCs w:val="24"/>
          <w:lang w:eastAsia="ar-SA"/>
        </w:rPr>
        <w:t>art. 127 ust. 6 ustawy o VAT</w:t>
      </w:r>
      <w:r w:rsidRPr="00C858C2">
        <w:rPr>
          <w:rFonts w:ascii="Times New Roman" w:eastAsia="Times New Roman" w:hAnsi="Times New Roman" w:cs="Times New Roman"/>
          <w:sz w:val="24"/>
          <w:szCs w:val="24"/>
          <w:lang w:eastAsia="ar-SA"/>
        </w:rPr>
        <w:t xml:space="preserve"> od warunku osiągnięcia przez sprzedawcę minimalnej wysokości obrotów za poprzedni rok podatkowy. Nadal pozostanie warunek, że sprzedawca będzie mógł dokonywać zwrotu podatku podróżnym wyłącznie w odniesieniu do towarów nabytych przez podróżnego u tego sprzedawcy. Należy wskazać, że w wyroku w sprawie C-307/16 TSUE nie zakwestionował istniejącego w art. 127 ust. 6 warunku wiążącego zwrot podatku przez sprzedawcę z towarami u niego nabytymi.</w:t>
      </w:r>
    </w:p>
    <w:p w:rsidR="00B96754" w:rsidRPr="00C858C2" w:rsidRDefault="00B96754" w:rsidP="005F7559">
      <w:pPr>
        <w:suppressAutoHyphens/>
        <w:spacing w:before="240" w:after="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 xml:space="preserve">Uchylenie </w:t>
      </w:r>
      <w:r w:rsidRPr="00C858C2">
        <w:rPr>
          <w:rFonts w:ascii="Times New Roman" w:eastAsia="Times New Roman" w:hAnsi="Times New Roman" w:cs="Times New Roman"/>
          <w:b/>
          <w:sz w:val="24"/>
          <w:szCs w:val="24"/>
          <w:lang w:eastAsia="ar-SA"/>
        </w:rPr>
        <w:t>ust. 7 w art. 127</w:t>
      </w:r>
      <w:r w:rsidRPr="00C858C2">
        <w:rPr>
          <w:rFonts w:ascii="Times New Roman" w:eastAsia="Times New Roman" w:hAnsi="Times New Roman" w:cs="Times New Roman"/>
          <w:sz w:val="24"/>
          <w:szCs w:val="24"/>
          <w:lang w:eastAsia="ar-SA"/>
        </w:rPr>
        <w:t xml:space="preserve"> ustawy o VAT jest konsekwencją zmiany dokonanej w ust. 6 w art. 127 ustawy o VAT.</w:t>
      </w:r>
    </w:p>
    <w:p w:rsidR="00B96754" w:rsidRPr="00C858C2" w:rsidRDefault="0038704F" w:rsidP="005F7559">
      <w:pPr>
        <w:suppressAutoHyphens/>
        <w:spacing w:before="240" w:after="0" w:line="360" w:lineRule="auto"/>
        <w:jc w:val="both"/>
        <w:rPr>
          <w:rFonts w:ascii="Times New Roman" w:eastAsia="Times New Roman" w:hAnsi="Times New Roman" w:cs="Times New Roman"/>
          <w:b/>
          <w:sz w:val="24"/>
          <w:szCs w:val="24"/>
          <w:u w:val="single"/>
          <w:lang w:eastAsia="ar-SA"/>
        </w:rPr>
      </w:pPr>
      <w:r w:rsidRPr="00C858C2">
        <w:rPr>
          <w:rFonts w:ascii="Times New Roman" w:eastAsia="Times New Roman" w:hAnsi="Times New Roman" w:cs="Times New Roman"/>
          <w:b/>
          <w:sz w:val="24"/>
          <w:szCs w:val="24"/>
          <w:u w:val="single"/>
          <w:lang w:eastAsia="pl-PL"/>
        </w:rPr>
        <w:t>4</w:t>
      </w:r>
      <w:r w:rsidR="00B96754" w:rsidRPr="00C858C2">
        <w:rPr>
          <w:rFonts w:ascii="Times New Roman" w:eastAsia="Times New Roman" w:hAnsi="Times New Roman" w:cs="Times New Roman"/>
          <w:b/>
          <w:sz w:val="24"/>
          <w:szCs w:val="24"/>
          <w:u w:val="single"/>
          <w:lang w:eastAsia="ar-SA"/>
        </w:rPr>
        <w:t>. Zmiany w zakresie innych ustaw</w:t>
      </w:r>
    </w:p>
    <w:p w:rsidR="00B96754" w:rsidRPr="00C858C2" w:rsidRDefault="00B96754" w:rsidP="005F7559">
      <w:pPr>
        <w:suppressAutoHyphens/>
        <w:spacing w:before="240" w:after="0" w:line="360" w:lineRule="auto"/>
        <w:jc w:val="both"/>
        <w:rPr>
          <w:rFonts w:ascii="Times New Roman" w:eastAsia="Times New Roman" w:hAnsi="Times New Roman" w:cs="Times New Roman"/>
          <w:b/>
          <w:sz w:val="24"/>
          <w:szCs w:val="24"/>
          <w:lang w:eastAsia="ar-SA"/>
        </w:rPr>
      </w:pPr>
      <w:r w:rsidRPr="00C858C2">
        <w:rPr>
          <w:rFonts w:ascii="Times New Roman" w:eastAsia="Times New Roman" w:hAnsi="Times New Roman" w:cs="Times New Roman"/>
          <w:b/>
          <w:sz w:val="24"/>
          <w:szCs w:val="24"/>
          <w:lang w:eastAsia="ar-SA"/>
        </w:rPr>
        <w:t xml:space="preserve">a) zmiany w zakresie ustawy </w:t>
      </w:r>
      <w:r w:rsidR="00777CE9">
        <w:rPr>
          <w:rFonts w:ascii="Times New Roman" w:eastAsia="Times New Roman" w:hAnsi="Times New Roman" w:cs="Times New Roman"/>
          <w:b/>
          <w:sz w:val="24"/>
          <w:szCs w:val="24"/>
          <w:lang w:eastAsia="ar-SA"/>
        </w:rPr>
        <w:t>–</w:t>
      </w:r>
      <w:r w:rsidRPr="00C858C2">
        <w:rPr>
          <w:rFonts w:ascii="Times New Roman" w:eastAsia="Times New Roman" w:hAnsi="Times New Roman" w:cs="Times New Roman"/>
          <w:b/>
          <w:sz w:val="24"/>
          <w:szCs w:val="24"/>
          <w:lang w:eastAsia="ar-SA"/>
        </w:rPr>
        <w:t xml:space="preserve"> Kodeks karny skarbowy (art. </w:t>
      </w:r>
      <w:r w:rsidR="00AB1B5D" w:rsidRPr="00C858C2">
        <w:rPr>
          <w:rFonts w:ascii="Times New Roman" w:eastAsia="Times New Roman" w:hAnsi="Times New Roman" w:cs="Times New Roman"/>
          <w:b/>
          <w:sz w:val="24"/>
          <w:szCs w:val="24"/>
          <w:lang w:eastAsia="ar-SA"/>
        </w:rPr>
        <w:t>5</w:t>
      </w:r>
      <w:r w:rsidRPr="00C858C2">
        <w:rPr>
          <w:rFonts w:ascii="Times New Roman" w:eastAsia="Times New Roman" w:hAnsi="Times New Roman" w:cs="Times New Roman"/>
          <w:b/>
          <w:sz w:val="24"/>
          <w:szCs w:val="24"/>
          <w:lang w:eastAsia="ar-SA"/>
        </w:rPr>
        <w:t>)</w:t>
      </w:r>
    </w:p>
    <w:p w:rsidR="00B96754" w:rsidRPr="00C858C2" w:rsidRDefault="00B96754" w:rsidP="005F7559">
      <w:pPr>
        <w:suppressAutoHyphens/>
        <w:spacing w:before="240" w:after="0" w:line="360" w:lineRule="auto"/>
        <w:jc w:val="both"/>
        <w:rPr>
          <w:rFonts w:ascii="Times New Roman" w:eastAsia="Times New Roman" w:hAnsi="Times New Roman" w:cs="Times New Roman"/>
          <w:i/>
          <w:sz w:val="24"/>
          <w:szCs w:val="24"/>
          <w:lang w:eastAsia="ar-SA"/>
        </w:rPr>
      </w:pPr>
      <w:r w:rsidRPr="00C858C2">
        <w:rPr>
          <w:rFonts w:ascii="Times New Roman" w:eastAsia="Times New Roman" w:hAnsi="Times New Roman" w:cs="Times New Roman"/>
          <w:sz w:val="24"/>
          <w:szCs w:val="24"/>
          <w:lang w:eastAsia="ar-SA"/>
        </w:rPr>
        <w:t xml:space="preserve">W obecnym stanie prawnym brak jest podstawy do sankcjonowania (odpowiedzialności karnej) niezłożenia zawiadomienia naczelnikowi urzędu skarbowego o prowadzeniu magazynu wykorzystywanego w procedurze magazynu typu </w:t>
      </w:r>
      <w:r w:rsidRPr="00C858C2">
        <w:rPr>
          <w:rFonts w:ascii="Times New Roman" w:eastAsia="Times New Roman" w:hAnsi="Times New Roman" w:cs="Times New Roman"/>
          <w:i/>
          <w:sz w:val="24"/>
          <w:szCs w:val="24"/>
          <w:lang w:eastAsia="ar-SA"/>
        </w:rPr>
        <w:t>call-off stock.</w:t>
      </w:r>
    </w:p>
    <w:p w:rsidR="00B96754" w:rsidRPr="00C858C2" w:rsidRDefault="00B96754" w:rsidP="005F7559">
      <w:pPr>
        <w:suppressAutoHyphens/>
        <w:spacing w:before="240" w:after="0" w:line="360" w:lineRule="auto"/>
        <w:jc w:val="both"/>
        <w:rPr>
          <w:rFonts w:ascii="Times New Roman" w:eastAsia="Times New Roman" w:hAnsi="Times New Roman" w:cs="Times New Roman"/>
          <w:color w:val="000000" w:themeColor="text1"/>
          <w:sz w:val="24"/>
          <w:szCs w:val="24"/>
          <w:lang w:eastAsia="ar-SA"/>
        </w:rPr>
      </w:pPr>
      <w:r w:rsidRPr="00C858C2">
        <w:rPr>
          <w:rFonts w:ascii="Times New Roman" w:eastAsia="Times New Roman" w:hAnsi="Times New Roman" w:cs="Times New Roman"/>
          <w:color w:val="000000" w:themeColor="text1"/>
          <w:sz w:val="24"/>
          <w:szCs w:val="24"/>
          <w:lang w:eastAsia="ar-SA"/>
        </w:rPr>
        <w:t>W celu zobligowania podatnika prowadzącego ten magazyn do takiego zawiadamiania zaproponowano zmianę w ustawie – Kodeks karny skarbowy.</w:t>
      </w:r>
    </w:p>
    <w:p w:rsidR="00B96754" w:rsidRPr="00C858C2" w:rsidRDefault="00B96754" w:rsidP="005F7559">
      <w:pPr>
        <w:suppressAutoHyphens/>
        <w:spacing w:before="240" w:after="0" w:line="360" w:lineRule="auto"/>
        <w:jc w:val="both"/>
        <w:rPr>
          <w:rFonts w:ascii="Times New Roman" w:eastAsia="Times New Roman" w:hAnsi="Times New Roman" w:cs="Times New Roman"/>
          <w:color w:val="000000" w:themeColor="text1"/>
          <w:sz w:val="24"/>
          <w:szCs w:val="24"/>
        </w:rPr>
      </w:pPr>
      <w:r w:rsidRPr="00C858C2">
        <w:rPr>
          <w:rFonts w:ascii="Times New Roman" w:eastAsia="Times New Roman" w:hAnsi="Times New Roman" w:cs="Times New Roman"/>
          <w:color w:val="000000" w:themeColor="text1"/>
          <w:sz w:val="24"/>
          <w:szCs w:val="24"/>
          <w:lang w:eastAsia="ar-SA"/>
        </w:rPr>
        <w:t xml:space="preserve">Ponieważ przepisy szczególne ustawy – Kodeks karny skarbowy nie powinny w sposób kazuistyczny odsyłać do konkretnych przepisów w ustawach materialnych, w celu dokonania zmian w taki sposób, aby były one zgodne z intencją projektodawcy oraz zachowały systemową </w:t>
      </w:r>
      <w:r w:rsidRPr="00C858C2">
        <w:rPr>
          <w:rFonts w:ascii="Times New Roman" w:eastAsia="Times New Roman" w:hAnsi="Times New Roman" w:cs="Times New Roman"/>
          <w:color w:val="000000" w:themeColor="text1"/>
          <w:sz w:val="24"/>
          <w:szCs w:val="24"/>
          <w:lang w:eastAsia="ar-SA"/>
        </w:rPr>
        <w:lastRenderedPageBreak/>
        <w:t xml:space="preserve">spójność, proponuje się zmianę brzmienia art. 53 § 30c poprzez wskazanie, że „informacja podsumowująca”, „mechanizm podzielonej płatności” i „procedura magazynu typu </w:t>
      </w:r>
      <w:r w:rsidRPr="00C858C2">
        <w:rPr>
          <w:rFonts w:ascii="Times New Roman" w:eastAsia="Times New Roman" w:hAnsi="Times New Roman" w:cs="Times New Roman"/>
          <w:i/>
          <w:color w:val="000000" w:themeColor="text1"/>
          <w:sz w:val="24"/>
          <w:szCs w:val="24"/>
          <w:lang w:eastAsia="ar-SA"/>
        </w:rPr>
        <w:t>call-off stock</w:t>
      </w:r>
      <w:r w:rsidRPr="00C858C2">
        <w:rPr>
          <w:rFonts w:ascii="Times New Roman" w:eastAsia="Times New Roman" w:hAnsi="Times New Roman" w:cs="Times New Roman"/>
          <w:color w:val="000000" w:themeColor="text1"/>
          <w:sz w:val="24"/>
          <w:szCs w:val="24"/>
          <w:lang w:eastAsia="ar-SA"/>
        </w:rPr>
        <w:t>” mają znaczenie nadane im w ustawie o VAT.</w:t>
      </w:r>
    </w:p>
    <w:p w:rsidR="00B96754" w:rsidRPr="00C858C2" w:rsidRDefault="00B96754" w:rsidP="005F7559">
      <w:pPr>
        <w:suppressAutoHyphens/>
        <w:autoSpaceDE w:val="0"/>
        <w:autoSpaceDN w:val="0"/>
        <w:adjustRightInd w:val="0"/>
        <w:spacing w:before="240" w:after="0" w:line="360" w:lineRule="auto"/>
        <w:jc w:val="both"/>
        <w:rPr>
          <w:rFonts w:ascii="Times New Roman" w:eastAsia="Times New Roman" w:hAnsi="Times New Roman" w:cs="Times New Roman"/>
          <w:color w:val="000000" w:themeColor="text1"/>
          <w:sz w:val="24"/>
          <w:szCs w:val="24"/>
          <w:lang w:eastAsia="pl-PL"/>
        </w:rPr>
      </w:pPr>
      <w:r w:rsidRPr="00C858C2">
        <w:rPr>
          <w:rFonts w:ascii="Times New Roman" w:eastAsia="Times New Roman" w:hAnsi="Times New Roman" w:cs="Times New Roman"/>
          <w:color w:val="000000" w:themeColor="text1"/>
          <w:sz w:val="24"/>
          <w:szCs w:val="24"/>
          <w:lang w:eastAsia="pl-PL"/>
        </w:rPr>
        <w:t>W dodanym art. 80g § 1 zostało spenalizowane zaniechanie obowiązku zawiadamiania naczelnika urzędu skarbowego o prowadzeniu takiego magazynu lub złożenie go po terminie, lub podanie danych niezgodnych z prawdą. Zaniechanie tych obowiązków podlegać będzie karze grzywny jak za wykroczenie skarbowe. Takiej samej karze podlegać będzie niezawiadomienie o zmianach danych zawartych w zawiadomieniu albo złożenie go po terminie lub podanie w nim danych niezgodnych z rzeczywistością (art. 80g § 2 ustawy – Kodeks karny skarbowy).</w:t>
      </w:r>
    </w:p>
    <w:p w:rsidR="00B96754" w:rsidRPr="00C858C2" w:rsidRDefault="00B96754" w:rsidP="005F7559">
      <w:pPr>
        <w:suppressAutoHyphens/>
        <w:autoSpaceDE w:val="0"/>
        <w:autoSpaceDN w:val="0"/>
        <w:adjustRightInd w:val="0"/>
        <w:spacing w:before="240" w:after="0" w:line="360" w:lineRule="auto"/>
        <w:ind w:left="284" w:hanging="284"/>
        <w:jc w:val="both"/>
        <w:rPr>
          <w:rFonts w:ascii="Times New Roman" w:eastAsia="Times New Roman" w:hAnsi="Times New Roman" w:cs="Times New Roman"/>
          <w:b/>
          <w:color w:val="000000" w:themeColor="text1"/>
          <w:sz w:val="24"/>
          <w:szCs w:val="24"/>
          <w:lang w:eastAsia="pl-PL"/>
        </w:rPr>
      </w:pPr>
      <w:r w:rsidRPr="00C858C2">
        <w:rPr>
          <w:rFonts w:ascii="Times New Roman" w:eastAsia="Times New Roman" w:hAnsi="Times New Roman" w:cs="Times New Roman"/>
          <w:b/>
          <w:color w:val="000000" w:themeColor="text1"/>
          <w:sz w:val="24"/>
          <w:szCs w:val="24"/>
          <w:lang w:eastAsia="pl-PL"/>
        </w:rPr>
        <w:t>b) zmiany w zakresie ustawy z dnia 16 listopada 2016 r. o Krajowej Administracji Skarbowej</w:t>
      </w:r>
      <w:r w:rsidRPr="00C858C2">
        <w:rPr>
          <w:rFonts w:ascii="Times New Roman" w:eastAsia="Times New Roman" w:hAnsi="Times New Roman" w:cs="Times New Roman"/>
          <w:color w:val="000000" w:themeColor="text1"/>
          <w:sz w:val="24"/>
          <w:szCs w:val="24"/>
          <w:lang w:eastAsia="pl-PL"/>
        </w:rPr>
        <w:t xml:space="preserve"> </w:t>
      </w:r>
      <w:r w:rsidRPr="00C858C2">
        <w:rPr>
          <w:rFonts w:ascii="Times New Roman" w:eastAsia="Times New Roman" w:hAnsi="Times New Roman" w:cs="Times New Roman"/>
          <w:b/>
          <w:color w:val="000000" w:themeColor="text1"/>
          <w:sz w:val="24"/>
          <w:szCs w:val="24"/>
          <w:lang w:eastAsia="pl-PL"/>
        </w:rPr>
        <w:t xml:space="preserve">(art. </w:t>
      </w:r>
      <w:r w:rsidR="00AB1B5D" w:rsidRPr="00C858C2">
        <w:rPr>
          <w:rFonts w:ascii="Times New Roman" w:eastAsia="Times New Roman" w:hAnsi="Times New Roman" w:cs="Times New Roman"/>
          <w:b/>
          <w:color w:val="000000" w:themeColor="text1"/>
          <w:sz w:val="24"/>
          <w:szCs w:val="24"/>
          <w:lang w:eastAsia="pl-PL"/>
        </w:rPr>
        <w:t>6</w:t>
      </w:r>
      <w:r w:rsidRPr="00C858C2">
        <w:rPr>
          <w:rFonts w:ascii="Times New Roman" w:eastAsia="Times New Roman" w:hAnsi="Times New Roman" w:cs="Times New Roman"/>
          <w:b/>
          <w:color w:val="000000" w:themeColor="text1"/>
          <w:sz w:val="24"/>
          <w:szCs w:val="24"/>
          <w:lang w:eastAsia="pl-PL"/>
        </w:rPr>
        <w:t>)</w:t>
      </w:r>
    </w:p>
    <w:p w:rsidR="00B96754" w:rsidRPr="00C858C2" w:rsidRDefault="00B96754" w:rsidP="005F7559">
      <w:pPr>
        <w:suppressAutoHyphens/>
        <w:autoSpaceDE w:val="0"/>
        <w:autoSpaceDN w:val="0"/>
        <w:adjustRightInd w:val="0"/>
        <w:spacing w:before="240" w:after="0" w:line="360" w:lineRule="auto"/>
        <w:jc w:val="both"/>
        <w:rPr>
          <w:rFonts w:ascii="Times New Roman" w:eastAsia="Times New Roman" w:hAnsi="Times New Roman" w:cs="Times New Roman"/>
          <w:color w:val="000000" w:themeColor="text1"/>
          <w:sz w:val="24"/>
          <w:szCs w:val="24"/>
          <w:lang w:eastAsia="pl-PL"/>
        </w:rPr>
      </w:pPr>
      <w:r w:rsidRPr="00C858C2">
        <w:rPr>
          <w:rFonts w:ascii="Times New Roman" w:eastAsia="Times New Roman" w:hAnsi="Times New Roman" w:cs="Times New Roman"/>
          <w:color w:val="000000" w:themeColor="text1"/>
          <w:sz w:val="24"/>
          <w:szCs w:val="24"/>
          <w:lang w:eastAsia="pl-PL"/>
        </w:rPr>
        <w:t xml:space="preserve">Zmiany dotyczą dostosowania procedury kontroli celno-skarbowej do możliwości kontrolowania towarów znajdujących się w magazynach wykorzystywanych w procedurze magazynu typu call-off stock. Z uwagi na możliwość stosowania procedury do każdego rodzaju towaru, w tym towarów o charakterze wrażliwym (np. elektronika), zasadnym jest, aby kontrola odbywała się na podstawie stałego upoważnienia i legitymacji służbowych, tak jak w przypadku kontroli w podmiotach, w których przeprowadzono urzędowe sprawdzenie (np. składy podatkowe). Przedmiotowa kontrola ma na celu m.in. weryfikację obowiązków w zakresie prowadzenia przez podmioty ewidencji towarów, o której mowa w projektowanym art. 109 ust. 11d ustawy </w:t>
      </w:r>
      <w:r w:rsidR="00AB1B5D" w:rsidRPr="00C858C2">
        <w:rPr>
          <w:rFonts w:ascii="Times New Roman" w:eastAsia="Times New Roman" w:hAnsi="Times New Roman" w:cs="Times New Roman"/>
          <w:color w:val="000000" w:themeColor="text1"/>
          <w:sz w:val="24"/>
          <w:szCs w:val="24"/>
          <w:lang w:eastAsia="pl-PL"/>
        </w:rPr>
        <w:t>o VAT</w:t>
      </w:r>
      <w:r w:rsidRPr="00C858C2">
        <w:rPr>
          <w:rFonts w:ascii="Times New Roman" w:eastAsia="Times New Roman" w:hAnsi="Times New Roman" w:cs="Times New Roman"/>
          <w:color w:val="000000" w:themeColor="text1"/>
          <w:sz w:val="24"/>
          <w:szCs w:val="24"/>
          <w:lang w:eastAsia="pl-PL"/>
        </w:rPr>
        <w:t>. Kontrole te mają na celu sprawdzenie stanu faktycznego ze stanem ujętym w ewidencji, podobnie jak kontrole obrachunkowe wyrobów akcyzowych, które także odbywają się na podstawie stałego upoważnienia.</w:t>
      </w:r>
    </w:p>
    <w:p w:rsidR="00B96754" w:rsidRPr="00C858C2" w:rsidRDefault="00B96754" w:rsidP="005F7559">
      <w:pPr>
        <w:spacing w:after="0" w:line="360" w:lineRule="auto"/>
        <w:jc w:val="both"/>
        <w:rPr>
          <w:rFonts w:ascii="Times New Roman" w:hAnsi="Times New Roman" w:cs="Times New Roman"/>
          <w:sz w:val="24"/>
          <w:szCs w:val="24"/>
        </w:rPr>
      </w:pPr>
    </w:p>
    <w:p w:rsidR="00B96754" w:rsidRPr="00C858C2" w:rsidRDefault="00B96754" w:rsidP="005F7559">
      <w:pPr>
        <w:spacing w:after="0" w:line="360" w:lineRule="auto"/>
        <w:jc w:val="both"/>
        <w:rPr>
          <w:rFonts w:ascii="Times New Roman" w:hAnsi="Times New Roman" w:cs="Times New Roman"/>
          <w:sz w:val="24"/>
          <w:szCs w:val="24"/>
        </w:rPr>
      </w:pPr>
      <w:r w:rsidRPr="00C858C2">
        <w:rPr>
          <w:rFonts w:ascii="Times New Roman" w:hAnsi="Times New Roman" w:cs="Times New Roman"/>
          <w:sz w:val="24"/>
          <w:szCs w:val="24"/>
        </w:rPr>
        <w:t>Pozostałe zmiany mają charakter dostosowawczy.</w:t>
      </w:r>
    </w:p>
    <w:p w:rsidR="00B96754" w:rsidRPr="00C858C2" w:rsidRDefault="00B96754" w:rsidP="005F7559">
      <w:pPr>
        <w:spacing w:after="0" w:line="360" w:lineRule="auto"/>
        <w:jc w:val="both"/>
        <w:rPr>
          <w:rFonts w:ascii="Times New Roman" w:hAnsi="Times New Roman" w:cs="Times New Roman"/>
          <w:sz w:val="24"/>
          <w:szCs w:val="24"/>
        </w:rPr>
      </w:pPr>
    </w:p>
    <w:p w:rsidR="00B96754" w:rsidRPr="00C858C2" w:rsidRDefault="00B96754" w:rsidP="005F7559">
      <w:pPr>
        <w:suppressAutoHyphens/>
        <w:spacing w:before="240" w:after="0" w:line="360" w:lineRule="auto"/>
        <w:contextualSpacing/>
        <w:jc w:val="both"/>
        <w:rPr>
          <w:rFonts w:ascii="Times New Roman" w:eastAsia="Times New Roman" w:hAnsi="Times New Roman" w:cs="Times New Roman"/>
          <w:b/>
          <w:color w:val="000000"/>
          <w:sz w:val="24"/>
          <w:szCs w:val="24"/>
          <w:lang w:eastAsia="pl-PL"/>
        </w:rPr>
      </w:pPr>
      <w:r w:rsidRPr="00C858C2">
        <w:rPr>
          <w:rFonts w:ascii="Times New Roman" w:eastAsia="Times New Roman" w:hAnsi="Times New Roman" w:cs="Times New Roman"/>
          <w:b/>
          <w:color w:val="000000"/>
          <w:sz w:val="24"/>
          <w:szCs w:val="24"/>
          <w:lang w:eastAsia="pl-PL"/>
        </w:rPr>
        <w:t>Przepisy przejściowe</w:t>
      </w:r>
      <w:r w:rsidR="002D340A" w:rsidRPr="00C858C2">
        <w:rPr>
          <w:rFonts w:ascii="Times New Roman" w:eastAsia="Times New Roman" w:hAnsi="Times New Roman" w:cs="Times New Roman"/>
          <w:b/>
          <w:color w:val="000000"/>
          <w:sz w:val="24"/>
          <w:szCs w:val="24"/>
          <w:lang w:eastAsia="pl-PL"/>
        </w:rPr>
        <w:t xml:space="preserve"> w zakresie zmian w ustawie o VAT</w:t>
      </w:r>
    </w:p>
    <w:p w:rsidR="00B96754" w:rsidRPr="00C858C2" w:rsidRDefault="00B96754" w:rsidP="005F7559">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color w:val="000000" w:themeColor="text1"/>
          <w:sz w:val="24"/>
          <w:szCs w:val="24"/>
          <w:lang w:eastAsia="pl-PL"/>
        </w:rPr>
        <w:t xml:space="preserve">W projektowanej ustawie umieszczono </w:t>
      </w:r>
      <w:r w:rsidRPr="00C858C2">
        <w:rPr>
          <w:rFonts w:ascii="Times New Roman" w:eastAsia="Times New Roman" w:hAnsi="Times New Roman" w:cs="Times New Roman"/>
          <w:b/>
          <w:color w:val="000000" w:themeColor="text1"/>
          <w:sz w:val="24"/>
          <w:szCs w:val="24"/>
          <w:lang w:eastAsia="pl-PL"/>
        </w:rPr>
        <w:t xml:space="preserve">art. </w:t>
      </w:r>
      <w:r w:rsidR="00AB1B5D" w:rsidRPr="00C858C2">
        <w:rPr>
          <w:rFonts w:ascii="Times New Roman" w:eastAsia="Times New Roman" w:hAnsi="Times New Roman" w:cs="Times New Roman"/>
          <w:b/>
          <w:color w:val="000000" w:themeColor="text1"/>
          <w:sz w:val="24"/>
          <w:szCs w:val="24"/>
          <w:lang w:eastAsia="pl-PL"/>
        </w:rPr>
        <w:t>8</w:t>
      </w:r>
      <w:r w:rsidR="00D166E2" w:rsidRPr="00C858C2">
        <w:rPr>
          <w:rFonts w:ascii="Times New Roman" w:eastAsia="Times New Roman" w:hAnsi="Times New Roman" w:cs="Times New Roman"/>
          <w:b/>
          <w:color w:val="000000" w:themeColor="text1"/>
          <w:sz w:val="24"/>
          <w:szCs w:val="24"/>
          <w:lang w:eastAsia="pl-PL"/>
        </w:rPr>
        <w:t xml:space="preserve"> </w:t>
      </w:r>
      <w:r w:rsidRPr="00C858C2">
        <w:rPr>
          <w:rFonts w:ascii="Times New Roman" w:eastAsia="Times New Roman" w:hAnsi="Times New Roman" w:cs="Times New Roman"/>
          <w:b/>
          <w:color w:val="000000" w:themeColor="text1"/>
          <w:sz w:val="24"/>
          <w:szCs w:val="24"/>
          <w:lang w:eastAsia="pl-PL"/>
        </w:rPr>
        <w:t>ust. 1</w:t>
      </w:r>
      <w:r w:rsidRPr="00C858C2">
        <w:rPr>
          <w:rFonts w:ascii="Times New Roman" w:eastAsia="Times New Roman" w:hAnsi="Times New Roman" w:cs="Times New Roman"/>
          <w:color w:val="000000" w:themeColor="text1"/>
          <w:sz w:val="24"/>
          <w:szCs w:val="24"/>
          <w:lang w:eastAsia="pl-PL"/>
        </w:rPr>
        <w:t xml:space="preserve"> umożliwiający podatnikom </w:t>
      </w:r>
      <w:r w:rsidRPr="00C858C2">
        <w:rPr>
          <w:rFonts w:ascii="Times New Roman" w:eastAsia="Times New Roman" w:hAnsi="Times New Roman" w:cs="Times New Roman"/>
          <w:sz w:val="24"/>
          <w:szCs w:val="24"/>
          <w:lang w:eastAsia="pl-PL"/>
        </w:rPr>
        <w:t>stosowanie do towarów wprowadzonych do magazynu konsygnacyjnego</w:t>
      </w:r>
      <w:r w:rsidRPr="00C858C2">
        <w:rPr>
          <w:rFonts w:ascii="Times New Roman" w:eastAsia="Times New Roman" w:hAnsi="Times New Roman" w:cs="Times New Roman"/>
          <w:i/>
          <w:sz w:val="24"/>
          <w:szCs w:val="24"/>
          <w:lang w:eastAsia="pl-PL"/>
        </w:rPr>
        <w:t xml:space="preserve">, </w:t>
      </w:r>
      <w:r w:rsidRPr="00C858C2">
        <w:rPr>
          <w:rFonts w:ascii="Times New Roman" w:eastAsia="Times New Roman" w:hAnsi="Times New Roman" w:cs="Times New Roman"/>
          <w:sz w:val="24"/>
          <w:szCs w:val="24"/>
          <w:lang w:eastAsia="pl-PL"/>
        </w:rPr>
        <w:t xml:space="preserve">ale niepobranych przed dniem wejścia w życie ustawy, przepisów obowiązujących w brzmieniu dotychczasowym, nie dłużej jednak niż do dnia następującego po dniu, w którym upływa okres 24 miesięcy od dnia wprowadzenia towarów do magazynu. Z kolei </w:t>
      </w:r>
      <w:r w:rsidRPr="00C858C2">
        <w:rPr>
          <w:rFonts w:ascii="Times New Roman" w:eastAsia="Times New Roman" w:hAnsi="Times New Roman" w:cs="Times New Roman"/>
          <w:b/>
          <w:sz w:val="24"/>
          <w:szCs w:val="24"/>
          <w:lang w:eastAsia="pl-PL"/>
        </w:rPr>
        <w:t xml:space="preserve">art. </w:t>
      </w:r>
      <w:r w:rsidR="00AB1B5D" w:rsidRPr="00C858C2">
        <w:rPr>
          <w:rFonts w:ascii="Times New Roman" w:eastAsia="Times New Roman" w:hAnsi="Times New Roman" w:cs="Times New Roman"/>
          <w:b/>
          <w:sz w:val="24"/>
          <w:szCs w:val="24"/>
          <w:lang w:eastAsia="pl-PL"/>
        </w:rPr>
        <w:t>8</w:t>
      </w:r>
      <w:r w:rsidR="00D166E2" w:rsidRPr="00C858C2">
        <w:rPr>
          <w:rFonts w:ascii="Times New Roman" w:eastAsia="Times New Roman" w:hAnsi="Times New Roman" w:cs="Times New Roman"/>
          <w:b/>
          <w:sz w:val="24"/>
          <w:szCs w:val="24"/>
          <w:lang w:eastAsia="pl-PL"/>
        </w:rPr>
        <w:t xml:space="preserve"> </w:t>
      </w:r>
      <w:r w:rsidRPr="00C858C2">
        <w:rPr>
          <w:rFonts w:ascii="Times New Roman" w:eastAsia="Times New Roman" w:hAnsi="Times New Roman" w:cs="Times New Roman"/>
          <w:b/>
          <w:sz w:val="24"/>
          <w:szCs w:val="24"/>
          <w:lang w:eastAsia="pl-PL"/>
        </w:rPr>
        <w:t>ust. 2</w:t>
      </w:r>
      <w:r w:rsidRPr="00C858C2">
        <w:rPr>
          <w:rFonts w:ascii="Times New Roman" w:eastAsia="Times New Roman" w:hAnsi="Times New Roman" w:cs="Times New Roman"/>
          <w:sz w:val="24"/>
          <w:szCs w:val="24"/>
          <w:lang w:eastAsia="pl-PL"/>
        </w:rPr>
        <w:t xml:space="preserve"> umożliwi dostawcom, którzy </w:t>
      </w:r>
      <w:r w:rsidRPr="00C858C2">
        <w:rPr>
          <w:rFonts w:ascii="Times New Roman" w:eastAsia="Times New Roman" w:hAnsi="Times New Roman" w:cs="Times New Roman"/>
          <w:sz w:val="24"/>
          <w:szCs w:val="24"/>
          <w:lang w:eastAsia="pl-PL"/>
        </w:rPr>
        <w:lastRenderedPageBreak/>
        <w:t>wprowadzą towary do magazynu odpowiadającemu magazynowi konsygnacyjnemu</w:t>
      </w:r>
      <w:r w:rsidR="00621E06" w:rsidRPr="00C858C2">
        <w:rPr>
          <w:rFonts w:ascii="Times New Roman" w:eastAsia="Times New Roman" w:hAnsi="Times New Roman" w:cs="Times New Roman"/>
          <w:sz w:val="24"/>
          <w:szCs w:val="24"/>
          <w:lang w:eastAsia="pl-PL"/>
        </w:rPr>
        <w:t>, o którym mowa w art. 2 pkt 27c ustawy</w:t>
      </w:r>
      <w:r w:rsidRPr="00C858C2">
        <w:rPr>
          <w:rFonts w:ascii="Times New Roman" w:eastAsia="Times New Roman" w:hAnsi="Times New Roman" w:cs="Times New Roman"/>
          <w:sz w:val="24"/>
          <w:szCs w:val="24"/>
          <w:lang w:eastAsia="pl-PL"/>
        </w:rPr>
        <w:t xml:space="preserve"> (np. znajdującemu się na </w:t>
      </w:r>
      <w:r w:rsidR="00CA62D6" w:rsidRPr="00C858C2">
        <w:rPr>
          <w:rFonts w:ascii="Times New Roman" w:eastAsia="Times New Roman" w:hAnsi="Times New Roman" w:cs="Times New Roman"/>
          <w:sz w:val="24"/>
          <w:szCs w:val="24"/>
          <w:lang w:eastAsia="pl-PL"/>
        </w:rPr>
        <w:t>te</w:t>
      </w:r>
      <w:r w:rsidR="00A255AA">
        <w:rPr>
          <w:rFonts w:ascii="Times New Roman" w:eastAsia="Times New Roman" w:hAnsi="Times New Roman" w:cs="Times New Roman"/>
          <w:sz w:val="24"/>
          <w:szCs w:val="24"/>
          <w:lang w:eastAsia="pl-PL"/>
        </w:rPr>
        <w:t>rytorium Niemiec) przed dniem 1 </w:t>
      </w:r>
      <w:r w:rsidR="00621E06" w:rsidRPr="00C858C2">
        <w:rPr>
          <w:rFonts w:ascii="Times New Roman" w:eastAsia="Times New Roman" w:hAnsi="Times New Roman" w:cs="Times New Roman"/>
          <w:sz w:val="24"/>
          <w:szCs w:val="24"/>
          <w:lang w:eastAsia="pl-PL"/>
        </w:rPr>
        <w:t xml:space="preserve">kwietnia </w:t>
      </w:r>
      <w:r w:rsidR="00CA62D6" w:rsidRPr="00C858C2">
        <w:rPr>
          <w:rFonts w:ascii="Times New Roman" w:eastAsia="Times New Roman" w:hAnsi="Times New Roman" w:cs="Times New Roman"/>
          <w:sz w:val="24"/>
          <w:szCs w:val="24"/>
          <w:lang w:eastAsia="pl-PL"/>
        </w:rPr>
        <w:t>2020 r.,</w:t>
      </w:r>
      <w:r w:rsidRPr="00C858C2">
        <w:rPr>
          <w:rFonts w:ascii="Times New Roman" w:eastAsia="Times New Roman" w:hAnsi="Times New Roman" w:cs="Times New Roman"/>
          <w:sz w:val="24"/>
          <w:szCs w:val="24"/>
          <w:lang w:eastAsia="pl-PL"/>
        </w:rPr>
        <w:t xml:space="preserve"> stosowanie przepis</w:t>
      </w:r>
      <w:r w:rsidR="00E922FD" w:rsidRPr="00C858C2">
        <w:rPr>
          <w:rFonts w:ascii="Times New Roman" w:eastAsia="Times New Roman" w:hAnsi="Times New Roman" w:cs="Times New Roman"/>
          <w:sz w:val="24"/>
          <w:szCs w:val="24"/>
          <w:lang w:eastAsia="pl-PL"/>
        </w:rPr>
        <w:t>ów</w:t>
      </w:r>
      <w:r w:rsidRPr="00C858C2">
        <w:rPr>
          <w:rFonts w:ascii="Times New Roman" w:eastAsia="Times New Roman" w:hAnsi="Times New Roman" w:cs="Times New Roman"/>
          <w:sz w:val="24"/>
          <w:szCs w:val="24"/>
          <w:lang w:eastAsia="pl-PL"/>
        </w:rPr>
        <w:t xml:space="preserve"> art. </w:t>
      </w:r>
      <w:r w:rsidR="00E922FD" w:rsidRPr="00C858C2">
        <w:rPr>
          <w:rFonts w:ascii="Times New Roman" w:eastAsia="Times New Roman" w:hAnsi="Times New Roman" w:cs="Times New Roman"/>
          <w:sz w:val="24"/>
          <w:szCs w:val="24"/>
          <w:lang w:eastAsia="pl-PL"/>
        </w:rPr>
        <w:t xml:space="preserve">13 ust. 3 i art. </w:t>
      </w:r>
      <w:r w:rsidRPr="00C858C2">
        <w:rPr>
          <w:rFonts w:ascii="Times New Roman" w:eastAsia="Times New Roman" w:hAnsi="Times New Roman" w:cs="Times New Roman"/>
          <w:sz w:val="24"/>
          <w:szCs w:val="24"/>
          <w:lang w:eastAsia="pl-PL"/>
        </w:rPr>
        <w:t>20a w brzmieniu dotychczasowym.</w:t>
      </w:r>
      <w:r w:rsidR="00386C9E" w:rsidRPr="00C858C2">
        <w:rPr>
          <w:rFonts w:ascii="Times New Roman" w:eastAsia="Times New Roman" w:hAnsi="Times New Roman" w:cs="Times New Roman"/>
          <w:sz w:val="24"/>
          <w:szCs w:val="24"/>
          <w:lang w:eastAsia="pl-PL"/>
        </w:rPr>
        <w:t xml:space="preserve"> </w:t>
      </w:r>
      <w:r w:rsidR="00E922FD" w:rsidRPr="00C858C2">
        <w:rPr>
          <w:rFonts w:ascii="Times New Roman" w:eastAsia="Times New Roman" w:hAnsi="Times New Roman" w:cs="Times New Roman"/>
          <w:sz w:val="24"/>
          <w:szCs w:val="24"/>
          <w:lang w:eastAsia="pl-PL"/>
        </w:rPr>
        <w:t>Oznacza to, że j</w:t>
      </w:r>
      <w:r w:rsidR="00386C9E" w:rsidRPr="00C858C2">
        <w:rPr>
          <w:rFonts w:ascii="Times New Roman" w:eastAsia="Times New Roman" w:hAnsi="Times New Roman" w:cs="Times New Roman"/>
          <w:sz w:val="24"/>
          <w:szCs w:val="24"/>
          <w:lang w:eastAsia="pl-PL"/>
        </w:rPr>
        <w:t xml:space="preserve">eżeli </w:t>
      </w:r>
      <w:r w:rsidR="00E922FD" w:rsidRPr="00C858C2">
        <w:rPr>
          <w:rFonts w:ascii="Times New Roman" w:eastAsia="Times New Roman" w:hAnsi="Times New Roman" w:cs="Times New Roman"/>
          <w:sz w:val="24"/>
          <w:szCs w:val="24"/>
          <w:lang w:eastAsia="pl-PL"/>
        </w:rPr>
        <w:t xml:space="preserve">w okresie </w:t>
      </w:r>
      <w:r w:rsidR="00DF0A70" w:rsidRPr="00C858C2">
        <w:rPr>
          <w:rFonts w:ascii="Times New Roman" w:eastAsia="Times New Roman" w:hAnsi="Times New Roman" w:cs="Times New Roman"/>
          <w:sz w:val="24"/>
          <w:szCs w:val="24"/>
          <w:lang w:eastAsia="pl-PL"/>
        </w:rPr>
        <w:t>przed dniem 1 kwietnia 2020 r.</w:t>
      </w:r>
      <w:r w:rsidR="00E922FD" w:rsidRPr="00C858C2">
        <w:rPr>
          <w:rFonts w:ascii="Times New Roman" w:eastAsia="Times New Roman" w:hAnsi="Times New Roman" w:cs="Times New Roman"/>
          <w:sz w:val="24"/>
          <w:szCs w:val="24"/>
          <w:lang w:eastAsia="pl-PL"/>
        </w:rPr>
        <w:t xml:space="preserve"> </w:t>
      </w:r>
      <w:r w:rsidR="00386C9E" w:rsidRPr="00C858C2">
        <w:rPr>
          <w:rFonts w:ascii="Times New Roman" w:eastAsia="Times New Roman" w:hAnsi="Times New Roman" w:cs="Times New Roman"/>
          <w:sz w:val="24"/>
          <w:szCs w:val="24"/>
          <w:lang w:eastAsia="pl-PL"/>
        </w:rPr>
        <w:t xml:space="preserve">podatnik </w:t>
      </w:r>
      <w:r w:rsidR="00E922FD" w:rsidRPr="00C858C2">
        <w:rPr>
          <w:rFonts w:ascii="Times New Roman" w:eastAsia="Times New Roman" w:hAnsi="Times New Roman" w:cs="Times New Roman"/>
          <w:sz w:val="24"/>
          <w:szCs w:val="24"/>
          <w:lang w:eastAsia="pl-PL"/>
        </w:rPr>
        <w:t xml:space="preserve">przemieści własne towary do innego państwa członkowskiego i </w:t>
      </w:r>
      <w:r w:rsidR="00DF0A70" w:rsidRPr="00C858C2">
        <w:rPr>
          <w:rFonts w:ascii="Times New Roman" w:eastAsia="Times New Roman" w:hAnsi="Times New Roman" w:cs="Times New Roman"/>
          <w:sz w:val="24"/>
          <w:szCs w:val="24"/>
          <w:lang w:eastAsia="pl-PL"/>
        </w:rPr>
        <w:t>dokona tego na podstawie obowiązujących przepisów</w:t>
      </w:r>
      <w:r w:rsidR="00386C9E" w:rsidRPr="00C858C2">
        <w:rPr>
          <w:rFonts w:ascii="Times New Roman" w:eastAsia="Times New Roman" w:hAnsi="Times New Roman" w:cs="Times New Roman"/>
          <w:sz w:val="24"/>
          <w:szCs w:val="24"/>
          <w:lang w:eastAsia="pl-PL"/>
        </w:rPr>
        <w:t xml:space="preserve"> krajow</w:t>
      </w:r>
      <w:r w:rsidR="00DF0A70" w:rsidRPr="00C858C2">
        <w:rPr>
          <w:rFonts w:ascii="Times New Roman" w:eastAsia="Times New Roman" w:hAnsi="Times New Roman" w:cs="Times New Roman"/>
          <w:sz w:val="24"/>
          <w:szCs w:val="24"/>
          <w:lang w:eastAsia="pl-PL"/>
        </w:rPr>
        <w:t>ych</w:t>
      </w:r>
      <w:r w:rsidR="00E922FD" w:rsidRPr="00C858C2">
        <w:rPr>
          <w:rFonts w:ascii="Times New Roman" w:eastAsia="Times New Roman" w:hAnsi="Times New Roman" w:cs="Times New Roman"/>
          <w:sz w:val="24"/>
          <w:szCs w:val="24"/>
          <w:lang w:eastAsia="pl-PL"/>
        </w:rPr>
        <w:t>, powinien stosować te przepisy</w:t>
      </w:r>
      <w:r w:rsidR="00386C9E" w:rsidRPr="00C858C2">
        <w:rPr>
          <w:rFonts w:ascii="Times New Roman" w:eastAsia="Times New Roman" w:hAnsi="Times New Roman" w:cs="Times New Roman"/>
          <w:sz w:val="24"/>
          <w:szCs w:val="24"/>
          <w:lang w:eastAsia="pl-PL"/>
        </w:rPr>
        <w:t xml:space="preserve"> konsekwentnie we wszystkich aspektach związanych z rozliczaniem VAT danej transakcji.</w:t>
      </w:r>
    </w:p>
    <w:p w:rsidR="007744E2" w:rsidRPr="00C858C2" w:rsidRDefault="007744E2" w:rsidP="005F7559">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p>
    <w:p w:rsidR="00D75C73" w:rsidRPr="00C858C2" w:rsidRDefault="00D75C73" w:rsidP="005F7559">
      <w:pPr>
        <w:suppressAutoHyphens/>
        <w:autoSpaceDE w:val="0"/>
        <w:autoSpaceDN w:val="0"/>
        <w:adjustRightInd w:val="0"/>
        <w:spacing w:before="120" w:after="0" w:line="360" w:lineRule="auto"/>
        <w:jc w:val="both"/>
        <w:rPr>
          <w:rFonts w:ascii="Times New Roman" w:eastAsia="Times New Roman" w:hAnsi="Times New Roman" w:cs="Times New Roman"/>
          <w:color w:val="000000" w:themeColor="text1"/>
          <w:sz w:val="24"/>
          <w:szCs w:val="24"/>
          <w:lang w:eastAsia="pl-PL"/>
        </w:rPr>
      </w:pPr>
      <w:r w:rsidRPr="00C858C2">
        <w:rPr>
          <w:rFonts w:ascii="Times New Roman" w:eastAsia="Times New Roman" w:hAnsi="Times New Roman" w:cs="Times New Roman"/>
          <w:color w:val="000000" w:themeColor="text1"/>
          <w:sz w:val="24"/>
          <w:szCs w:val="24"/>
          <w:lang w:eastAsia="pl-PL"/>
        </w:rPr>
        <w:t>Polska była zobowiązana wdrożyć do polskiego porządku prawnego przepisy dyrektywy 2018/1910 do dnia 31 grudnia 2020 r. Przepisy wdrażające dyrektywę powinny być stosowane od dnia 1 stycznia 2020 r.</w:t>
      </w:r>
    </w:p>
    <w:p w:rsidR="00D75C73" w:rsidRPr="00C858C2" w:rsidRDefault="00D75C73" w:rsidP="005F7559">
      <w:pPr>
        <w:suppressAutoHyphens/>
        <w:autoSpaceDE w:val="0"/>
        <w:autoSpaceDN w:val="0"/>
        <w:adjustRightInd w:val="0"/>
        <w:spacing w:before="120" w:after="0" w:line="360" w:lineRule="auto"/>
        <w:jc w:val="both"/>
        <w:rPr>
          <w:rFonts w:ascii="Times New Roman" w:eastAsia="Times New Roman" w:hAnsi="Times New Roman" w:cs="Times New Roman"/>
          <w:color w:val="000000" w:themeColor="text1"/>
          <w:sz w:val="24"/>
          <w:szCs w:val="24"/>
          <w:lang w:eastAsia="pl-PL"/>
        </w:rPr>
      </w:pPr>
      <w:r w:rsidRPr="00C858C2">
        <w:rPr>
          <w:rFonts w:ascii="Times New Roman" w:eastAsia="Times New Roman" w:hAnsi="Times New Roman" w:cs="Times New Roman"/>
          <w:color w:val="000000" w:themeColor="text1"/>
          <w:sz w:val="24"/>
          <w:szCs w:val="24"/>
          <w:lang w:eastAsia="pl-PL"/>
        </w:rPr>
        <w:t>Zgodnie z ugruntowanym orzecznictwem Trybunału Sprawiedliwości Unii Europejskiej</w:t>
      </w:r>
      <w:r w:rsidR="008857C3" w:rsidRPr="00C858C2">
        <w:rPr>
          <w:rStyle w:val="Odwoanieprzypisudolnego"/>
          <w:rFonts w:ascii="Times New Roman" w:eastAsia="Times New Roman" w:hAnsi="Times New Roman" w:cs="Times New Roman"/>
          <w:color w:val="000000" w:themeColor="text1"/>
          <w:sz w:val="24"/>
          <w:szCs w:val="24"/>
          <w:lang w:eastAsia="pl-PL"/>
        </w:rPr>
        <w:footnoteReference w:id="6"/>
      </w:r>
      <w:r w:rsidR="004F3DCF" w:rsidRPr="004F3DCF">
        <w:rPr>
          <w:rFonts w:ascii="Times New Roman" w:eastAsia="Times New Roman" w:hAnsi="Times New Roman" w:cs="Times New Roman"/>
          <w:color w:val="000000" w:themeColor="text1"/>
          <w:sz w:val="24"/>
          <w:szCs w:val="24"/>
          <w:vertAlign w:val="superscript"/>
          <w:lang w:eastAsia="pl-PL"/>
        </w:rPr>
        <w:t>)</w:t>
      </w:r>
      <w:r w:rsidRPr="00C858C2">
        <w:rPr>
          <w:rFonts w:ascii="Times New Roman" w:eastAsia="Times New Roman" w:hAnsi="Times New Roman" w:cs="Times New Roman"/>
          <w:color w:val="000000" w:themeColor="text1"/>
          <w:sz w:val="24"/>
          <w:szCs w:val="24"/>
          <w:lang w:eastAsia="pl-PL"/>
        </w:rPr>
        <w:t>, jeśli państwo członkowskie nie transponowało dyrektywy do prawa krajowego w wyznaczonym terminie, jednostki mogą powoływać się na przepisy dyrektywy przed sądami krajowymi przeciwko państwu, we wszystkich wypadkach, gdy przepisy te są z punktu widzenia ich treści bezwarunkowe i wystarczająco precyzyjne. Zgodnie z tym orzecznictwem, przepis prawa Unii jest bezwarunkowy, jeżeli ustanawia zobowiązanie niepoddane żadnym warunkom i nieuzależnione, w zakresie jego wykonania lub skutków, od wydania przez instytucje Unii lub państwa członkowskie jakiegokolwiek aktu.</w:t>
      </w:r>
    </w:p>
    <w:p w:rsidR="00D75C73" w:rsidRPr="00C858C2" w:rsidRDefault="00D75C73" w:rsidP="005F7559">
      <w:pPr>
        <w:suppressAutoHyphens/>
        <w:autoSpaceDE w:val="0"/>
        <w:autoSpaceDN w:val="0"/>
        <w:adjustRightInd w:val="0"/>
        <w:spacing w:before="120" w:after="0" w:line="360" w:lineRule="auto"/>
        <w:jc w:val="both"/>
        <w:rPr>
          <w:rFonts w:ascii="Times New Roman" w:eastAsia="Times New Roman" w:hAnsi="Times New Roman" w:cs="Times New Roman"/>
          <w:color w:val="000000" w:themeColor="text1"/>
          <w:sz w:val="24"/>
          <w:szCs w:val="24"/>
          <w:lang w:eastAsia="pl-PL"/>
        </w:rPr>
      </w:pPr>
      <w:r w:rsidRPr="00C858C2">
        <w:rPr>
          <w:rFonts w:ascii="Times New Roman" w:eastAsia="Times New Roman" w:hAnsi="Times New Roman" w:cs="Times New Roman"/>
          <w:color w:val="000000" w:themeColor="text1"/>
          <w:sz w:val="24"/>
          <w:szCs w:val="24"/>
          <w:lang w:eastAsia="pl-PL"/>
        </w:rPr>
        <w:t>Trzeba mieć również na uwadze, że do momentu wejścia w życie przepisów implementujących dyrektywę 2018/1910 nadal obowiązują przepisy ustawy krajowej.</w:t>
      </w:r>
    </w:p>
    <w:p w:rsidR="00D75C73" w:rsidRPr="00C858C2" w:rsidRDefault="00D75C73" w:rsidP="005F7559">
      <w:pPr>
        <w:suppressAutoHyphens/>
        <w:autoSpaceDE w:val="0"/>
        <w:autoSpaceDN w:val="0"/>
        <w:adjustRightInd w:val="0"/>
        <w:spacing w:before="120" w:after="0" w:line="360" w:lineRule="auto"/>
        <w:jc w:val="both"/>
        <w:rPr>
          <w:rFonts w:ascii="Times New Roman" w:eastAsia="Times New Roman" w:hAnsi="Times New Roman" w:cs="Times New Roman"/>
          <w:color w:val="000000" w:themeColor="text1"/>
          <w:sz w:val="24"/>
          <w:szCs w:val="24"/>
          <w:lang w:eastAsia="pl-PL"/>
        </w:rPr>
      </w:pPr>
      <w:r w:rsidRPr="00C858C2">
        <w:rPr>
          <w:rFonts w:ascii="Times New Roman" w:eastAsia="Times New Roman" w:hAnsi="Times New Roman" w:cs="Times New Roman"/>
          <w:color w:val="000000" w:themeColor="text1"/>
          <w:sz w:val="24"/>
          <w:szCs w:val="24"/>
          <w:lang w:eastAsia="pl-PL"/>
        </w:rPr>
        <w:t>W związku z brakiem terminowego wdrożenia do polskiego systemu prawnego dyrektywy 2018/1910 powstała zatem szczególna sytuacja, gdy podatnicy w okresie przejściowym mogą stosować przepisy krajowe ustawy o VAT albo zastosować bezpośrednio przepisy dyrektywy 2018/1910.</w:t>
      </w:r>
    </w:p>
    <w:p w:rsidR="00D75C73" w:rsidRPr="00C858C2" w:rsidRDefault="00D75C73" w:rsidP="005F7559">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W przypadku gdy podatnik przemieszczający towary własne chce skorzystać z uproszczenia</w:t>
      </w:r>
      <w:r w:rsidR="00A255AA">
        <w:rPr>
          <w:rFonts w:ascii="Times New Roman" w:eastAsia="Times New Roman" w:hAnsi="Times New Roman" w:cs="Times New Roman"/>
          <w:sz w:val="24"/>
          <w:szCs w:val="24"/>
          <w:lang w:eastAsia="pl-PL"/>
        </w:rPr>
        <w:t>,</w:t>
      </w:r>
      <w:r w:rsidRPr="00C858C2">
        <w:rPr>
          <w:rFonts w:ascii="Times New Roman" w:eastAsia="Times New Roman" w:hAnsi="Times New Roman" w:cs="Times New Roman"/>
          <w:sz w:val="24"/>
          <w:szCs w:val="24"/>
          <w:lang w:eastAsia="pl-PL"/>
        </w:rPr>
        <w:t xml:space="preserve"> jakim jest procedura magazynu typu call-off stock</w:t>
      </w:r>
      <w:r w:rsidR="00A255AA">
        <w:rPr>
          <w:rFonts w:ascii="Times New Roman" w:eastAsia="Times New Roman" w:hAnsi="Times New Roman" w:cs="Times New Roman"/>
          <w:sz w:val="24"/>
          <w:szCs w:val="24"/>
          <w:lang w:eastAsia="pl-PL"/>
        </w:rPr>
        <w:t>,</w:t>
      </w:r>
      <w:r w:rsidRPr="00C858C2">
        <w:rPr>
          <w:rFonts w:ascii="Times New Roman" w:eastAsia="Times New Roman" w:hAnsi="Times New Roman" w:cs="Times New Roman"/>
          <w:sz w:val="24"/>
          <w:szCs w:val="24"/>
          <w:lang w:eastAsia="pl-PL"/>
        </w:rPr>
        <w:t xml:space="preserve"> musi on spełnić kumulatywnie warunki wynikające z tej dyrektywy. Jednocześnie w projekcie ustawy dodano przepisy </w:t>
      </w:r>
      <w:r w:rsidRPr="00C858C2">
        <w:rPr>
          <w:rFonts w:ascii="Times New Roman" w:eastAsia="Times New Roman" w:hAnsi="Times New Roman" w:cs="Times New Roman"/>
          <w:b/>
          <w:sz w:val="24"/>
          <w:szCs w:val="24"/>
          <w:lang w:eastAsia="pl-PL"/>
        </w:rPr>
        <w:t xml:space="preserve">art. </w:t>
      </w:r>
      <w:r w:rsidR="00AB1B5D" w:rsidRPr="00C858C2">
        <w:rPr>
          <w:rFonts w:ascii="Times New Roman" w:eastAsia="Times New Roman" w:hAnsi="Times New Roman" w:cs="Times New Roman"/>
          <w:b/>
          <w:sz w:val="24"/>
          <w:szCs w:val="24"/>
          <w:lang w:eastAsia="pl-PL"/>
        </w:rPr>
        <w:t>9</w:t>
      </w:r>
      <w:r w:rsidRPr="00C858C2">
        <w:rPr>
          <w:rFonts w:ascii="Times New Roman" w:eastAsia="Times New Roman" w:hAnsi="Times New Roman" w:cs="Times New Roman"/>
          <w:b/>
          <w:sz w:val="24"/>
          <w:szCs w:val="24"/>
          <w:lang w:eastAsia="pl-PL"/>
        </w:rPr>
        <w:t xml:space="preserve"> ust. 1</w:t>
      </w:r>
      <w:r w:rsidRPr="00C858C2">
        <w:rPr>
          <w:rFonts w:ascii="Times New Roman" w:eastAsia="Times New Roman" w:hAnsi="Times New Roman" w:cs="Times New Roman"/>
          <w:sz w:val="24"/>
          <w:szCs w:val="24"/>
          <w:lang w:eastAsia="pl-PL"/>
        </w:rPr>
        <w:t xml:space="preserve"> i </w:t>
      </w:r>
      <w:r w:rsidRPr="00C858C2">
        <w:rPr>
          <w:rFonts w:ascii="Times New Roman" w:eastAsia="Times New Roman" w:hAnsi="Times New Roman" w:cs="Times New Roman"/>
          <w:b/>
          <w:sz w:val="24"/>
          <w:szCs w:val="24"/>
          <w:lang w:eastAsia="pl-PL"/>
        </w:rPr>
        <w:t xml:space="preserve">art. </w:t>
      </w:r>
      <w:r w:rsidR="00AB1B5D" w:rsidRPr="00C858C2">
        <w:rPr>
          <w:rFonts w:ascii="Times New Roman" w:eastAsia="Times New Roman" w:hAnsi="Times New Roman" w:cs="Times New Roman"/>
          <w:b/>
          <w:sz w:val="24"/>
          <w:szCs w:val="24"/>
          <w:lang w:eastAsia="pl-PL"/>
        </w:rPr>
        <w:t>10</w:t>
      </w:r>
      <w:r w:rsidRPr="00C858C2">
        <w:rPr>
          <w:rFonts w:ascii="Times New Roman" w:eastAsia="Times New Roman" w:hAnsi="Times New Roman" w:cs="Times New Roman"/>
          <w:b/>
          <w:sz w:val="24"/>
          <w:szCs w:val="24"/>
          <w:lang w:eastAsia="pl-PL"/>
        </w:rPr>
        <w:t xml:space="preserve"> ust. 1</w:t>
      </w:r>
      <w:r w:rsidRPr="00C858C2">
        <w:rPr>
          <w:rFonts w:ascii="Times New Roman" w:eastAsia="Times New Roman" w:hAnsi="Times New Roman" w:cs="Times New Roman"/>
          <w:sz w:val="24"/>
          <w:szCs w:val="24"/>
          <w:lang w:eastAsia="pl-PL"/>
        </w:rPr>
        <w:t xml:space="preserve"> projektu ustawy dające możliwość </w:t>
      </w:r>
      <w:r w:rsidR="007975EE" w:rsidRPr="00C858C2">
        <w:rPr>
          <w:rFonts w:ascii="Times New Roman" w:eastAsia="Times New Roman" w:hAnsi="Times New Roman" w:cs="Times New Roman"/>
          <w:sz w:val="24"/>
          <w:szCs w:val="24"/>
          <w:lang w:eastAsia="pl-PL"/>
        </w:rPr>
        <w:t xml:space="preserve">uznania przemieszczenia towarów w tzw. okresie przejściowym, za dokonane w </w:t>
      </w:r>
      <w:r w:rsidRPr="00C858C2">
        <w:rPr>
          <w:rFonts w:ascii="Times New Roman" w:eastAsia="Times New Roman" w:hAnsi="Times New Roman" w:cs="Times New Roman"/>
          <w:sz w:val="24"/>
          <w:szCs w:val="24"/>
          <w:lang w:eastAsia="pl-PL"/>
        </w:rPr>
        <w:t>procedur</w:t>
      </w:r>
      <w:r w:rsidR="007975EE" w:rsidRPr="00C858C2">
        <w:rPr>
          <w:rFonts w:ascii="Times New Roman" w:eastAsia="Times New Roman" w:hAnsi="Times New Roman" w:cs="Times New Roman"/>
          <w:sz w:val="24"/>
          <w:szCs w:val="24"/>
          <w:lang w:eastAsia="pl-PL"/>
        </w:rPr>
        <w:t>ze</w:t>
      </w:r>
      <w:r w:rsidRPr="00C858C2">
        <w:rPr>
          <w:rFonts w:ascii="Times New Roman" w:eastAsia="Times New Roman" w:hAnsi="Times New Roman" w:cs="Times New Roman"/>
          <w:sz w:val="24"/>
          <w:szCs w:val="24"/>
          <w:lang w:eastAsia="pl-PL"/>
        </w:rPr>
        <w:t xml:space="preserve"> magazynu typu call-off stock.</w:t>
      </w:r>
    </w:p>
    <w:p w:rsidR="00D75C73" w:rsidRPr="00C858C2" w:rsidRDefault="00D75C73" w:rsidP="005F7559">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lastRenderedPageBreak/>
        <w:t xml:space="preserve">Przepis </w:t>
      </w:r>
      <w:r w:rsidRPr="00C858C2">
        <w:rPr>
          <w:rFonts w:ascii="Times New Roman" w:eastAsia="Times New Roman" w:hAnsi="Times New Roman" w:cs="Times New Roman"/>
          <w:b/>
          <w:sz w:val="24"/>
          <w:szCs w:val="24"/>
          <w:lang w:eastAsia="pl-PL"/>
        </w:rPr>
        <w:t xml:space="preserve">art. </w:t>
      </w:r>
      <w:r w:rsidR="00AB1B5D" w:rsidRPr="00C858C2">
        <w:rPr>
          <w:rFonts w:ascii="Times New Roman" w:eastAsia="Times New Roman" w:hAnsi="Times New Roman" w:cs="Times New Roman"/>
          <w:b/>
          <w:sz w:val="24"/>
          <w:szCs w:val="24"/>
          <w:lang w:eastAsia="pl-PL"/>
        </w:rPr>
        <w:t>10</w:t>
      </w:r>
      <w:r w:rsidRPr="00C858C2">
        <w:rPr>
          <w:rFonts w:ascii="Times New Roman" w:eastAsia="Times New Roman" w:hAnsi="Times New Roman" w:cs="Times New Roman"/>
          <w:b/>
          <w:sz w:val="24"/>
          <w:szCs w:val="24"/>
          <w:lang w:eastAsia="pl-PL"/>
        </w:rPr>
        <w:t xml:space="preserve"> ust. 1</w:t>
      </w:r>
      <w:r w:rsidRPr="00C858C2">
        <w:rPr>
          <w:rFonts w:ascii="Times New Roman" w:eastAsia="Times New Roman" w:hAnsi="Times New Roman" w:cs="Times New Roman"/>
          <w:sz w:val="24"/>
          <w:szCs w:val="24"/>
          <w:lang w:eastAsia="pl-PL"/>
        </w:rPr>
        <w:t xml:space="preserve"> przewiduje, że jeżeli w okresie od dnia 1 stycznia 2020 r. do dnia 31 marca 2020 r. towary były wysłane lub transportowane z terytorium kraju na terytorium państwa członkowskiego inne niż terytorium kraju, z zachowaniem warunków, o których mowa w art. 13h ust. 2, należy uznać, że miało miejsce przemieszczenie towarów w procedurze magazynu typu call-off stock, o którym mowa w dziale II rozdziale 3b tej ustawy.</w:t>
      </w:r>
    </w:p>
    <w:p w:rsidR="00D75C73" w:rsidRPr="00C858C2" w:rsidRDefault="00D75C73" w:rsidP="005F7559">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Jednym z tych warunków jest prowadzenie ewidencji zawierającej informacje określone w przepisach rozporządzenia wykonawczego 2018/1912 (art. 243 ust. 3 akapit 1). Powyższe wynika wprost z brzmienia dyrektywy 2018/1910.</w:t>
      </w:r>
    </w:p>
    <w:p w:rsidR="00D75C73" w:rsidRPr="00C858C2" w:rsidRDefault="00D75C73" w:rsidP="005F7559">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Ponadto dyrektywa 2018/1910 nakłada na podatnika przemieszczającego towary własn</w:t>
      </w:r>
      <w:r w:rsidR="009C1B86" w:rsidRPr="00C858C2">
        <w:rPr>
          <w:rFonts w:ascii="Times New Roman" w:eastAsia="Times New Roman" w:hAnsi="Times New Roman" w:cs="Times New Roman"/>
          <w:sz w:val="24"/>
          <w:szCs w:val="24"/>
          <w:lang w:eastAsia="pl-PL"/>
        </w:rPr>
        <w:t xml:space="preserve">e </w:t>
      </w:r>
      <w:r w:rsidRPr="00C858C2">
        <w:rPr>
          <w:rFonts w:ascii="Times New Roman" w:eastAsia="Times New Roman" w:hAnsi="Times New Roman" w:cs="Times New Roman"/>
          <w:sz w:val="24"/>
          <w:szCs w:val="24"/>
          <w:lang w:eastAsia="pl-PL"/>
        </w:rPr>
        <w:t xml:space="preserve">obowiązek zaraportowania w informacji podsumowującej o dokonanych przemieszczeniach towarów w procedurze magazynu typu call-off stock. Dodany </w:t>
      </w:r>
      <w:r w:rsidRPr="00C858C2">
        <w:rPr>
          <w:rFonts w:ascii="Times New Roman" w:eastAsia="Times New Roman" w:hAnsi="Times New Roman" w:cs="Times New Roman"/>
          <w:b/>
          <w:sz w:val="24"/>
          <w:szCs w:val="24"/>
          <w:lang w:eastAsia="pl-PL"/>
        </w:rPr>
        <w:t xml:space="preserve">w art. </w:t>
      </w:r>
      <w:r w:rsidR="00AB1B5D" w:rsidRPr="00C858C2">
        <w:rPr>
          <w:rFonts w:ascii="Times New Roman" w:eastAsia="Times New Roman" w:hAnsi="Times New Roman" w:cs="Times New Roman"/>
          <w:b/>
          <w:sz w:val="24"/>
          <w:szCs w:val="24"/>
          <w:lang w:eastAsia="pl-PL"/>
        </w:rPr>
        <w:t>10</w:t>
      </w:r>
      <w:r w:rsidRPr="00C858C2">
        <w:rPr>
          <w:rFonts w:ascii="Times New Roman" w:eastAsia="Times New Roman" w:hAnsi="Times New Roman" w:cs="Times New Roman"/>
          <w:b/>
          <w:sz w:val="24"/>
          <w:szCs w:val="24"/>
          <w:lang w:eastAsia="pl-PL"/>
        </w:rPr>
        <w:t xml:space="preserve"> ust. 2</w:t>
      </w:r>
      <w:r w:rsidRPr="00C858C2">
        <w:rPr>
          <w:rFonts w:ascii="Times New Roman" w:eastAsia="Times New Roman" w:hAnsi="Times New Roman" w:cs="Times New Roman"/>
          <w:sz w:val="24"/>
          <w:szCs w:val="24"/>
          <w:lang w:eastAsia="pl-PL"/>
        </w:rPr>
        <w:t xml:space="preserve"> da podatnikom możliwość wywiązania się z tego obowiązku.</w:t>
      </w:r>
    </w:p>
    <w:p w:rsidR="00D75C73" w:rsidRPr="00C858C2" w:rsidRDefault="00D75C73" w:rsidP="005F7559">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Wprowadzono również </w:t>
      </w:r>
      <w:r w:rsidRPr="00C858C2">
        <w:rPr>
          <w:rFonts w:ascii="Times New Roman" w:eastAsia="Times New Roman" w:hAnsi="Times New Roman" w:cs="Times New Roman"/>
          <w:b/>
          <w:sz w:val="24"/>
          <w:szCs w:val="24"/>
          <w:lang w:eastAsia="pl-PL"/>
        </w:rPr>
        <w:t xml:space="preserve">art. </w:t>
      </w:r>
      <w:r w:rsidR="00AB1B5D" w:rsidRPr="00C858C2">
        <w:rPr>
          <w:rFonts w:ascii="Times New Roman" w:eastAsia="Times New Roman" w:hAnsi="Times New Roman" w:cs="Times New Roman"/>
          <w:b/>
          <w:sz w:val="24"/>
          <w:szCs w:val="24"/>
          <w:lang w:eastAsia="pl-PL"/>
        </w:rPr>
        <w:t>9</w:t>
      </w:r>
      <w:r w:rsidRPr="00C858C2">
        <w:rPr>
          <w:rFonts w:ascii="Times New Roman" w:eastAsia="Times New Roman" w:hAnsi="Times New Roman" w:cs="Times New Roman"/>
          <w:b/>
          <w:sz w:val="24"/>
          <w:szCs w:val="24"/>
          <w:lang w:eastAsia="pl-PL"/>
        </w:rPr>
        <w:t xml:space="preserve"> ust. 1</w:t>
      </w:r>
      <w:r w:rsidRPr="00C858C2">
        <w:rPr>
          <w:rFonts w:ascii="Times New Roman" w:eastAsia="Times New Roman" w:hAnsi="Times New Roman" w:cs="Times New Roman"/>
          <w:sz w:val="24"/>
          <w:szCs w:val="24"/>
          <w:lang w:eastAsia="pl-PL"/>
        </w:rPr>
        <w:t xml:space="preserve"> odnoszący się do przemieszczeń dokonywanych na terytorium kraju, zgodnie z którym, jeżeli w okresie od dnia 1 stycznia 2019 r. do dnia 31 marca 2020 r. towary były wysłane lub transportowane z terytorium państwa członkowskiego innego niż terytorium kraju, na terytorium kraju, z zachowaniem warunków, o których mowa w art. 13a ust. 2. ustawy o VAT, to uznaje się, że miało miejsce przemieszczenie towarów w procedurze magazynu typu call-off stock, o którym mowa w dziale II rozdziale 3a ustawy.</w:t>
      </w:r>
    </w:p>
    <w:p w:rsidR="00D75C73" w:rsidRPr="00C858C2" w:rsidRDefault="00D75C73" w:rsidP="005F7559">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Dyrektywa 2018/1910 nie nakłada obowiązku prowadzenia ewidencji towarów przybyłych do magazynu na prowadzącego magazyn, niebędącego podatnikiem przemieszczającym towary lub nabywcą. Obowiązek taki został wprowadzony niniejszym projektem i nie jest on warunkiem zaistnienia procedury magazynu </w:t>
      </w:r>
      <w:r w:rsidR="009C1B86" w:rsidRPr="00C858C2">
        <w:rPr>
          <w:rFonts w:ascii="Times New Roman" w:eastAsia="Times New Roman" w:hAnsi="Times New Roman" w:cs="Times New Roman"/>
          <w:sz w:val="24"/>
          <w:szCs w:val="24"/>
          <w:lang w:eastAsia="pl-PL"/>
        </w:rPr>
        <w:t xml:space="preserve">typu </w:t>
      </w:r>
      <w:r w:rsidRPr="00C858C2">
        <w:rPr>
          <w:rFonts w:ascii="Times New Roman" w:eastAsia="Times New Roman" w:hAnsi="Times New Roman" w:cs="Times New Roman"/>
          <w:sz w:val="24"/>
          <w:szCs w:val="24"/>
          <w:lang w:eastAsia="pl-PL"/>
        </w:rPr>
        <w:t>call-off stock. Dlatego projekt ustawy nie nakłada na takiego prowadzącego magazyn obowiązku prowadzenia stosownej ewidencji jako warunku zaistnienia procedury.</w:t>
      </w:r>
    </w:p>
    <w:p w:rsidR="00B96754" w:rsidRPr="00C858C2" w:rsidRDefault="00B96754" w:rsidP="005F7559">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Dodatkowo w </w:t>
      </w:r>
      <w:r w:rsidRPr="00C858C2">
        <w:rPr>
          <w:rFonts w:ascii="Times New Roman" w:eastAsia="Times New Roman" w:hAnsi="Times New Roman" w:cs="Times New Roman"/>
          <w:b/>
          <w:sz w:val="24"/>
          <w:szCs w:val="24"/>
          <w:lang w:eastAsia="pl-PL"/>
        </w:rPr>
        <w:t xml:space="preserve">art. </w:t>
      </w:r>
      <w:r w:rsidR="00AB1B5D" w:rsidRPr="00C858C2">
        <w:rPr>
          <w:rFonts w:ascii="Times New Roman" w:eastAsia="Times New Roman" w:hAnsi="Times New Roman" w:cs="Times New Roman"/>
          <w:b/>
          <w:sz w:val="24"/>
          <w:szCs w:val="24"/>
          <w:lang w:eastAsia="pl-PL"/>
        </w:rPr>
        <w:t>9</w:t>
      </w:r>
      <w:r w:rsidR="00D166E2" w:rsidRPr="00C858C2">
        <w:rPr>
          <w:rFonts w:ascii="Times New Roman" w:eastAsia="Times New Roman" w:hAnsi="Times New Roman" w:cs="Times New Roman"/>
          <w:b/>
          <w:sz w:val="24"/>
          <w:szCs w:val="24"/>
          <w:lang w:eastAsia="pl-PL"/>
        </w:rPr>
        <w:t xml:space="preserve"> </w:t>
      </w:r>
      <w:r w:rsidRPr="00C858C2">
        <w:rPr>
          <w:rFonts w:ascii="Times New Roman" w:eastAsia="Times New Roman" w:hAnsi="Times New Roman" w:cs="Times New Roman"/>
          <w:b/>
          <w:sz w:val="24"/>
          <w:szCs w:val="24"/>
          <w:lang w:eastAsia="pl-PL"/>
        </w:rPr>
        <w:t>ust. 2</w:t>
      </w:r>
      <w:r w:rsidRPr="00C858C2">
        <w:rPr>
          <w:rFonts w:ascii="Times New Roman" w:eastAsia="Times New Roman" w:hAnsi="Times New Roman" w:cs="Times New Roman"/>
          <w:sz w:val="24"/>
          <w:szCs w:val="24"/>
          <w:lang w:eastAsia="pl-PL"/>
        </w:rPr>
        <w:t xml:space="preserve"> nałożono obowiązek, zgodnie z którym w sytuacji, gdy w okresie od dnia 1 stycznia 2020 r. do dnia </w:t>
      </w:r>
      <w:r w:rsidR="00D166E2" w:rsidRPr="00C858C2">
        <w:rPr>
          <w:rFonts w:ascii="Times New Roman" w:eastAsia="Times New Roman" w:hAnsi="Times New Roman" w:cs="Times New Roman"/>
          <w:sz w:val="24"/>
          <w:szCs w:val="24"/>
          <w:lang w:eastAsia="pl-PL"/>
        </w:rPr>
        <w:t xml:space="preserve">poprzedzającego wejście w życie ustawy </w:t>
      </w:r>
      <w:r w:rsidRPr="00C858C2">
        <w:rPr>
          <w:rFonts w:ascii="Times New Roman" w:eastAsia="Times New Roman" w:hAnsi="Times New Roman" w:cs="Times New Roman"/>
          <w:sz w:val="24"/>
          <w:szCs w:val="24"/>
          <w:lang w:eastAsia="pl-PL"/>
        </w:rPr>
        <w:t xml:space="preserve">towary zostały wprowadzane do magazynu w procedurze magazynu typu call-off stock i przed dniem wejścia w życie ustawy nie zostały z niego wyprowadzone, to podatnik lub podatnik podatku od wartości dodanej prowadzący magazyn, w terminie 14 dni od dnia wejścia w życie ustawy, powinien złożyć za pomocą środków komunikacji elektronicznej naczelnikowi urzędu skarbowego zawiadomienie, o którym mowa w art. 13f. </w:t>
      </w:r>
    </w:p>
    <w:p w:rsidR="00D75C73" w:rsidRPr="00C858C2" w:rsidRDefault="00D75C73" w:rsidP="005F7559">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lastRenderedPageBreak/>
        <w:t xml:space="preserve">Projekt nie wprowadza przepisów przejściowych dotyczących dostaw, o których mowa w art. 42 ust. 1 ustawy </w:t>
      </w:r>
      <w:r w:rsidR="002E245B" w:rsidRPr="00C858C2">
        <w:rPr>
          <w:rFonts w:ascii="Times New Roman" w:eastAsia="Times New Roman" w:hAnsi="Times New Roman" w:cs="Times New Roman"/>
          <w:sz w:val="24"/>
          <w:szCs w:val="24"/>
          <w:lang w:eastAsia="pl-PL"/>
        </w:rPr>
        <w:t>VAT</w:t>
      </w:r>
      <w:r w:rsidRPr="00C858C2">
        <w:rPr>
          <w:rFonts w:ascii="Times New Roman" w:eastAsia="Times New Roman" w:hAnsi="Times New Roman" w:cs="Times New Roman"/>
          <w:sz w:val="24"/>
          <w:szCs w:val="24"/>
          <w:lang w:eastAsia="pl-PL"/>
        </w:rPr>
        <w:t xml:space="preserve">. Podstawą wprowadzenia zmian projektowanych w tym przepisie są przepisy dyrektywy 2018/1910 wprowadzające wymóg posiadania ważnego numeru identyfikacyjnego VAT przez nabywcę w państwie członkowskim innym niż państwo, w którym rozpoczyna się transport towarów, oraz obowiązek złożenia prawidłowej informacji podsumowującej jako przesłanek materialnych umożliwiających dostawcy zastosowanie zwolnienia (stawki 0%). Jednak w obecnych przepisach ustawy o VAT istnieją te wymogi, zatem prawidłowe wywiązanie się przez podatnika z obowiązków wynikających z tych przepisów będzie wypełniało warunki do zastosowania stawki 0% z tytułu wewnątrzwspólnotowej dostawy towarów również od 1 stycznia 2020 r. Co za tym idzie brak jest uzasadnienia do wprowadzania przepisów przejściowych w tym zakresie. </w:t>
      </w:r>
    </w:p>
    <w:p w:rsidR="00282F04" w:rsidRPr="00C858C2" w:rsidRDefault="00D75C73" w:rsidP="005F7559">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Ponadto projekt nie wprowadza przepisów przejściowych dotyczących dostaw, o których mowa w art. 22 ust. 2 ustawy o VAT (tzw. transakcje łańcuchowe). System podatku VAT w Unii Europejskiej podlega ścisłej harmonizacji, co ma szczególne znaczenie w przypadku transakcji łańcuchowych, w których z istoty bierze udział co najmniej trzech podatników z różnych państw członkowskich – podatnik rozważając, czy zastosować przepisy dyrektywy 2018/1910, czy krajowej ustawy o podatku od towarów i usług w brzmieniu dotychczasowym, powinien uwzględnić praktykę funkcjonowania przedsiębiorców w obrocie unijnym w kontekście wdrożenia przepisów dyrektywy 2018/1910 w państwach członkowskich od 1 stycznia 2020 r. i stosowania od tej daty przez swoich kontrahentów nowych regulacji.</w:t>
      </w:r>
    </w:p>
    <w:p w:rsidR="00E727C7" w:rsidRPr="00C858C2" w:rsidRDefault="00D75C73" w:rsidP="005F7559">
      <w:pPr>
        <w:suppressAutoHyphens/>
        <w:autoSpaceDE w:val="0"/>
        <w:autoSpaceDN w:val="0"/>
        <w:adjustRightInd w:val="0"/>
        <w:spacing w:before="120" w:after="0" w:line="360" w:lineRule="auto"/>
        <w:jc w:val="both"/>
        <w:rPr>
          <w:rFonts w:ascii="Times New Roman" w:eastAsia="Times New Roman" w:hAnsi="Times New Roman" w:cs="Times New Roman"/>
          <w:bCs/>
          <w:i/>
          <w:iCs/>
          <w:color w:val="000000" w:themeColor="text1"/>
          <w:sz w:val="24"/>
          <w:szCs w:val="24"/>
          <w:lang w:eastAsia="ar-SA"/>
        </w:rPr>
      </w:pPr>
      <w:r w:rsidRPr="00C858C2">
        <w:rPr>
          <w:rFonts w:ascii="Times New Roman" w:eastAsia="Times New Roman" w:hAnsi="Times New Roman" w:cs="Times New Roman"/>
          <w:sz w:val="24"/>
          <w:szCs w:val="24"/>
          <w:lang w:eastAsia="pl-PL"/>
        </w:rPr>
        <w:t xml:space="preserve">Dyrektywa 2018/1910 </w:t>
      </w:r>
      <w:r w:rsidR="00282F04" w:rsidRPr="00C858C2">
        <w:rPr>
          <w:rFonts w:ascii="Times New Roman" w:eastAsia="Times New Roman" w:hAnsi="Times New Roman" w:cs="Times New Roman"/>
          <w:sz w:val="24"/>
          <w:szCs w:val="24"/>
          <w:lang w:eastAsia="pl-PL"/>
        </w:rPr>
        <w:t>w</w:t>
      </w:r>
      <w:r w:rsidRPr="00C858C2">
        <w:rPr>
          <w:rFonts w:ascii="Times New Roman" w:eastAsia="Times New Roman" w:hAnsi="Times New Roman" w:cs="Times New Roman"/>
          <w:sz w:val="24"/>
          <w:szCs w:val="24"/>
          <w:lang w:eastAsia="pl-PL"/>
        </w:rPr>
        <w:t>pływa pozytywnie na aspekt jednolitości stosowania prawa podatkowego, lecz nie wprowadza nowych instytucji na gruncie ustawy o VAT</w:t>
      </w:r>
      <w:r w:rsidR="00F437AF" w:rsidRPr="00C858C2">
        <w:rPr>
          <w:rFonts w:ascii="Times New Roman" w:eastAsia="Times New Roman" w:hAnsi="Times New Roman" w:cs="Times New Roman"/>
          <w:sz w:val="24"/>
          <w:szCs w:val="24"/>
          <w:lang w:eastAsia="pl-PL"/>
        </w:rPr>
        <w:t xml:space="preserve">, tj. transakcje łańcuchowe są </w:t>
      </w:r>
      <w:r w:rsidR="00282F04" w:rsidRPr="00C858C2">
        <w:rPr>
          <w:rFonts w:ascii="Times New Roman" w:eastAsia="Times New Roman" w:hAnsi="Times New Roman" w:cs="Times New Roman"/>
          <w:sz w:val="24"/>
          <w:szCs w:val="24"/>
          <w:lang w:eastAsia="pl-PL"/>
        </w:rPr>
        <w:t xml:space="preserve">obecnie </w:t>
      </w:r>
      <w:r w:rsidR="00F437AF" w:rsidRPr="00C858C2">
        <w:rPr>
          <w:rFonts w:ascii="Times New Roman" w:eastAsia="Times New Roman" w:hAnsi="Times New Roman" w:cs="Times New Roman"/>
          <w:sz w:val="24"/>
          <w:szCs w:val="24"/>
          <w:lang w:eastAsia="pl-PL"/>
        </w:rPr>
        <w:t>regulowane w</w:t>
      </w:r>
      <w:r w:rsidRPr="00C858C2">
        <w:rPr>
          <w:rFonts w:ascii="Times New Roman" w:eastAsia="Times New Roman" w:hAnsi="Times New Roman" w:cs="Times New Roman"/>
          <w:sz w:val="24"/>
          <w:szCs w:val="24"/>
          <w:lang w:eastAsia="pl-PL"/>
        </w:rPr>
        <w:t xml:space="preserve"> art. 22 ust. 2 ustawy o VAT. Dyrektywa </w:t>
      </w:r>
      <w:r w:rsidR="00D67E44" w:rsidRPr="00C858C2">
        <w:rPr>
          <w:rFonts w:ascii="Times New Roman" w:eastAsia="Times New Roman" w:hAnsi="Times New Roman" w:cs="Times New Roman"/>
          <w:sz w:val="24"/>
          <w:szCs w:val="24"/>
          <w:lang w:eastAsia="pl-PL"/>
        </w:rPr>
        <w:t xml:space="preserve">nie wyklucza potrzeby badania dokumentacji i warunków umownych dotyczących transakcji. Jednocześnie, co najważniejsze, nie zmienia </w:t>
      </w:r>
      <w:r w:rsidR="00282F04" w:rsidRPr="00C858C2">
        <w:rPr>
          <w:rFonts w:ascii="Times New Roman" w:eastAsia="Times New Roman" w:hAnsi="Times New Roman" w:cs="Times New Roman"/>
          <w:sz w:val="24"/>
          <w:szCs w:val="24"/>
          <w:lang w:eastAsia="pl-PL"/>
        </w:rPr>
        <w:t xml:space="preserve">również </w:t>
      </w:r>
      <w:r w:rsidR="00D67E44" w:rsidRPr="00C858C2">
        <w:rPr>
          <w:rFonts w:ascii="Times New Roman" w:eastAsia="Times New Roman" w:hAnsi="Times New Roman" w:cs="Times New Roman"/>
          <w:sz w:val="24"/>
          <w:szCs w:val="24"/>
          <w:lang w:eastAsia="pl-PL"/>
        </w:rPr>
        <w:t>podstawowej zasady obowiązującej dla transakcji łańcuchowych, tzn. że tylko jedna dostawa w łańcuchu może stanowić transakcję ruchomą</w:t>
      </w:r>
      <w:r w:rsidR="00EF2478" w:rsidRPr="00C858C2">
        <w:rPr>
          <w:rFonts w:ascii="Times New Roman" w:eastAsia="Times New Roman" w:hAnsi="Times New Roman" w:cs="Times New Roman"/>
          <w:sz w:val="24"/>
          <w:szCs w:val="24"/>
          <w:lang w:eastAsia="pl-PL"/>
        </w:rPr>
        <w:t>. Innymi słowy tylko do jednej dostawy w łańcuchu dostaw może zostać przypisany transport</w:t>
      </w:r>
      <w:r w:rsidR="00036246" w:rsidRPr="00C858C2">
        <w:rPr>
          <w:rFonts w:ascii="Times New Roman" w:eastAsia="Times New Roman" w:hAnsi="Times New Roman" w:cs="Times New Roman"/>
          <w:sz w:val="24"/>
          <w:szCs w:val="24"/>
          <w:lang w:eastAsia="pl-PL"/>
        </w:rPr>
        <w:t xml:space="preserve"> i tym samym – w przypadku transakcji wewnątrzunijnych – tylko do takiej dostawy ruchomej mają zastosowanie przepisy dotyczące odpowiednio wewnątrzwspólnotowej dostawy towarów lub wewnątrzwspólnotowego nabycia towarów.</w:t>
      </w:r>
      <w:r w:rsidR="00D67E44" w:rsidRPr="00C858C2">
        <w:rPr>
          <w:rFonts w:ascii="Times New Roman" w:eastAsia="Times New Roman" w:hAnsi="Times New Roman" w:cs="Times New Roman"/>
          <w:sz w:val="24"/>
          <w:szCs w:val="24"/>
          <w:lang w:eastAsia="pl-PL"/>
        </w:rPr>
        <w:t xml:space="preserve"> </w:t>
      </w:r>
      <w:r w:rsidRPr="00C858C2">
        <w:rPr>
          <w:rFonts w:ascii="Times New Roman" w:eastAsia="Times New Roman" w:hAnsi="Times New Roman" w:cs="Times New Roman"/>
          <w:sz w:val="24"/>
          <w:szCs w:val="24"/>
          <w:lang w:eastAsia="pl-PL"/>
        </w:rPr>
        <w:t xml:space="preserve">W tym zakresie </w:t>
      </w:r>
      <w:r w:rsidR="00F437AF" w:rsidRPr="00C858C2">
        <w:rPr>
          <w:rFonts w:ascii="Times New Roman" w:eastAsia="Times New Roman" w:hAnsi="Times New Roman" w:cs="Times New Roman"/>
          <w:sz w:val="24"/>
          <w:szCs w:val="24"/>
          <w:lang w:eastAsia="pl-PL"/>
        </w:rPr>
        <w:t>d</w:t>
      </w:r>
      <w:r w:rsidRPr="00C858C2">
        <w:rPr>
          <w:rFonts w:ascii="Times New Roman" w:eastAsia="Times New Roman" w:hAnsi="Times New Roman" w:cs="Times New Roman"/>
          <w:sz w:val="24"/>
          <w:szCs w:val="24"/>
          <w:lang w:eastAsia="pl-PL"/>
        </w:rPr>
        <w:t xml:space="preserve">yrektywa 2018/1910 </w:t>
      </w:r>
      <w:r w:rsidR="00ED4A99" w:rsidRPr="00C858C2">
        <w:rPr>
          <w:rFonts w:ascii="Times New Roman" w:eastAsia="Times New Roman" w:hAnsi="Times New Roman" w:cs="Times New Roman"/>
          <w:sz w:val="24"/>
          <w:szCs w:val="24"/>
          <w:lang w:eastAsia="pl-PL"/>
        </w:rPr>
        <w:t>co do zasady</w:t>
      </w:r>
      <w:r w:rsidR="00D67E44" w:rsidRPr="00C858C2">
        <w:rPr>
          <w:rFonts w:ascii="Times New Roman" w:eastAsia="Times New Roman" w:hAnsi="Times New Roman" w:cs="Times New Roman"/>
          <w:sz w:val="24"/>
          <w:szCs w:val="24"/>
          <w:lang w:eastAsia="pl-PL"/>
        </w:rPr>
        <w:t xml:space="preserve"> </w:t>
      </w:r>
      <w:r w:rsidRPr="00C858C2">
        <w:rPr>
          <w:rFonts w:ascii="Times New Roman" w:eastAsia="Times New Roman" w:hAnsi="Times New Roman" w:cs="Times New Roman"/>
          <w:sz w:val="24"/>
          <w:szCs w:val="24"/>
          <w:lang w:eastAsia="pl-PL"/>
        </w:rPr>
        <w:t>precyzuje jedynie kryteria,</w:t>
      </w:r>
      <w:r w:rsidR="00D67E44" w:rsidRPr="00C858C2">
        <w:rPr>
          <w:rFonts w:ascii="Times New Roman" w:eastAsia="Times New Roman" w:hAnsi="Times New Roman" w:cs="Times New Roman"/>
          <w:sz w:val="24"/>
          <w:szCs w:val="24"/>
          <w:lang w:eastAsia="pl-PL"/>
        </w:rPr>
        <w:t xml:space="preserve"> które funkcjonowały w polskim systemie prawnym, umocowane </w:t>
      </w:r>
      <w:r w:rsidR="00EF2478" w:rsidRPr="00C858C2">
        <w:rPr>
          <w:rFonts w:ascii="Times New Roman" w:eastAsia="Times New Roman" w:hAnsi="Times New Roman" w:cs="Times New Roman"/>
          <w:sz w:val="24"/>
          <w:szCs w:val="24"/>
          <w:lang w:eastAsia="pl-PL"/>
        </w:rPr>
        <w:t xml:space="preserve">m.in. </w:t>
      </w:r>
      <w:r w:rsidR="00D67E44" w:rsidRPr="00C858C2">
        <w:rPr>
          <w:rFonts w:ascii="Times New Roman" w:eastAsia="Times New Roman" w:hAnsi="Times New Roman" w:cs="Times New Roman"/>
          <w:sz w:val="24"/>
          <w:szCs w:val="24"/>
          <w:lang w:eastAsia="pl-PL"/>
        </w:rPr>
        <w:t xml:space="preserve">orzecznictwem Trybunału </w:t>
      </w:r>
      <w:r w:rsidR="007E37C0" w:rsidRPr="00C858C2">
        <w:rPr>
          <w:rFonts w:ascii="Times New Roman" w:eastAsia="Times New Roman" w:hAnsi="Times New Roman" w:cs="Times New Roman"/>
          <w:sz w:val="24"/>
          <w:szCs w:val="24"/>
          <w:lang w:eastAsia="pl-PL"/>
        </w:rPr>
        <w:t>Sprawiedliwości Unii Europejskiej (np.</w:t>
      </w:r>
      <w:r w:rsidR="007E37C0" w:rsidRPr="00C858C2">
        <w:rPr>
          <w:rFonts w:ascii="Times New Roman" w:eastAsia="Times New Roman" w:hAnsi="Times New Roman" w:cs="Times New Roman"/>
          <w:color w:val="000000" w:themeColor="text1"/>
          <w:sz w:val="24"/>
          <w:szCs w:val="24"/>
          <w:lang w:eastAsia="ar-SA"/>
        </w:rPr>
        <w:t xml:space="preserve"> wyrok z dnia 6 kwietnia 2006 r. w sprawie C-245/04 </w:t>
      </w:r>
      <w:r w:rsidR="007E37C0" w:rsidRPr="00C858C2">
        <w:rPr>
          <w:rFonts w:ascii="Times New Roman" w:eastAsia="Times New Roman" w:hAnsi="Times New Roman" w:cs="Times New Roman"/>
          <w:i/>
          <w:color w:val="000000" w:themeColor="text1"/>
          <w:sz w:val="24"/>
          <w:szCs w:val="24"/>
          <w:lang w:eastAsia="ar-SA"/>
        </w:rPr>
        <w:t xml:space="preserve">EMAG </w:t>
      </w:r>
      <w:r w:rsidR="007E37C0" w:rsidRPr="00C858C2">
        <w:rPr>
          <w:rFonts w:ascii="Times New Roman" w:eastAsia="Times New Roman" w:hAnsi="Times New Roman" w:cs="Times New Roman"/>
          <w:bCs/>
          <w:i/>
          <w:iCs/>
          <w:color w:val="000000" w:themeColor="text1"/>
          <w:sz w:val="24"/>
          <w:szCs w:val="24"/>
          <w:lang w:eastAsia="ar-SA"/>
        </w:rPr>
        <w:t>Handel Eder)</w:t>
      </w:r>
      <w:r w:rsidR="00282F04" w:rsidRPr="00C858C2">
        <w:rPr>
          <w:rFonts w:ascii="Times New Roman" w:eastAsia="Times New Roman" w:hAnsi="Times New Roman" w:cs="Times New Roman"/>
          <w:bCs/>
          <w:i/>
          <w:iCs/>
          <w:color w:val="000000" w:themeColor="text1"/>
          <w:sz w:val="24"/>
          <w:szCs w:val="24"/>
          <w:lang w:eastAsia="ar-SA"/>
        </w:rPr>
        <w:t>.</w:t>
      </w:r>
    </w:p>
    <w:p w:rsidR="00693E19" w:rsidRPr="00C858C2" w:rsidRDefault="00D75C73" w:rsidP="005F7559">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lastRenderedPageBreak/>
        <w:t>Przypomnieć też należy, że dyrektywa 2018/1910 wprowadza reguły dotyczące transakcji łańcuchowych i określania miejsca dostawy towarów przy wysyłce lub transporcie towarów w ramach takich transakcji wyłącznie pomiędzy państwami członkowskimi. Ww. dyrektywa nie wprowadza regulacji dotyczących transakcji łańcuchowych obejmujących import i eksport towarów, zatem obowiązujące zasady określania miejsca dostawy towarów w przypadku transakcji z państwami trzecimi nie ulegną zmianie, co oznacza, że zastosowanie mają i będą miały, także po wejściu w życiu ustawy implementującej dyrektywę, zasady obecnie funkcjonujące. Oznacza to, iż pomimo zmiany brzmienia przepisu art. 22 ust. 2 ustawy o VAT (obecnie jest to projektowany art. 22 ust. 2 i ust. 2</w:t>
      </w:r>
      <w:r w:rsidR="00035EEF" w:rsidRPr="00C858C2">
        <w:rPr>
          <w:rFonts w:ascii="Times New Roman" w:eastAsia="Times New Roman" w:hAnsi="Times New Roman" w:cs="Times New Roman"/>
          <w:sz w:val="24"/>
          <w:szCs w:val="24"/>
          <w:lang w:eastAsia="pl-PL"/>
        </w:rPr>
        <w:t>a</w:t>
      </w:r>
      <w:r w:rsidRPr="00C858C2">
        <w:rPr>
          <w:rFonts w:ascii="Times New Roman" w:eastAsia="Times New Roman" w:hAnsi="Times New Roman" w:cs="Times New Roman"/>
          <w:sz w:val="24"/>
          <w:szCs w:val="24"/>
          <w:lang w:eastAsia="pl-PL"/>
        </w:rPr>
        <w:t xml:space="preserve"> ustawy o VAT), zasady dotyczące transakcji łańcuchowych obejmujących import i eksport towarów nie ulegną zmianie i nie ma w związku z tym uzasadnienia do wprowadzania w tym zakresie przepisów przejściowych.</w:t>
      </w:r>
    </w:p>
    <w:p w:rsidR="00693E19" w:rsidRPr="00C858C2" w:rsidRDefault="00693E19" w:rsidP="005F7559">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Z tego punktu widzenia brak jest uzasadnienia do wprowadzania przepisów przejściowych w tym zakresie.</w:t>
      </w:r>
    </w:p>
    <w:p w:rsidR="00035EEF" w:rsidRPr="00C858C2" w:rsidRDefault="00ED4A99" w:rsidP="005F7559">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Ponadto, w</w:t>
      </w:r>
      <w:r w:rsidR="008B285C" w:rsidRPr="00C858C2">
        <w:rPr>
          <w:rFonts w:ascii="Times New Roman" w:eastAsia="Times New Roman" w:hAnsi="Times New Roman" w:cs="Times New Roman"/>
          <w:sz w:val="24"/>
          <w:szCs w:val="24"/>
          <w:lang w:eastAsia="pl-PL"/>
        </w:rPr>
        <w:t xml:space="preserve"> związku ze zmianą w art. 100 ust. 1 ustawy o VAT, polegającą na dodaniu punktu 5, dotyczącego przemieszczeń w procedurze magazynu typu call-off stock, istnieje konieczność zapewnienia utrzymania w mocy </w:t>
      </w:r>
      <w:r w:rsidR="00035EEF" w:rsidRPr="00C858C2">
        <w:rPr>
          <w:rFonts w:ascii="Times New Roman" w:eastAsia="Times New Roman" w:hAnsi="Times New Roman" w:cs="Times New Roman"/>
          <w:sz w:val="24"/>
          <w:szCs w:val="24"/>
          <w:lang w:eastAsia="pl-PL"/>
        </w:rPr>
        <w:t>rozporzą</w:t>
      </w:r>
      <w:r w:rsidR="008B285C" w:rsidRPr="00C858C2">
        <w:rPr>
          <w:rFonts w:ascii="Times New Roman" w:eastAsia="Times New Roman" w:hAnsi="Times New Roman" w:cs="Times New Roman"/>
          <w:sz w:val="24"/>
          <w:szCs w:val="24"/>
          <w:lang w:eastAsia="pl-PL"/>
        </w:rPr>
        <w:t>dzenia</w:t>
      </w:r>
      <w:r w:rsidR="00035EEF" w:rsidRPr="00C858C2">
        <w:rPr>
          <w:rFonts w:ascii="Times New Roman" w:eastAsia="Times New Roman" w:hAnsi="Times New Roman" w:cs="Times New Roman"/>
          <w:sz w:val="24"/>
          <w:szCs w:val="24"/>
          <w:lang w:eastAsia="pl-PL"/>
        </w:rPr>
        <w:t xml:space="preserve"> Ministra Rozwoju i Finansów z dnia 27 grudnia 2016 r. w sprawie informacji podsumowującej o dokonanych wewnątrzwspólnotowych transakcjach (Dz. U. poz. 2268)</w:t>
      </w:r>
      <w:r w:rsidR="008B285C" w:rsidRPr="00C858C2">
        <w:rPr>
          <w:rFonts w:ascii="Times New Roman" w:eastAsia="Times New Roman" w:hAnsi="Times New Roman" w:cs="Times New Roman"/>
          <w:sz w:val="24"/>
          <w:szCs w:val="24"/>
          <w:lang w:eastAsia="pl-PL"/>
        </w:rPr>
        <w:t>, wydanego na podstawie art. 102 ustawy o VAT,</w:t>
      </w:r>
      <w:r w:rsidR="00035EEF" w:rsidRPr="00C858C2">
        <w:rPr>
          <w:rFonts w:ascii="Times New Roman" w:eastAsia="Times New Roman" w:hAnsi="Times New Roman" w:cs="Times New Roman"/>
          <w:sz w:val="24"/>
          <w:szCs w:val="24"/>
          <w:lang w:eastAsia="pl-PL"/>
        </w:rPr>
        <w:t xml:space="preserve"> do dnia wejścia </w:t>
      </w:r>
      <w:r w:rsidR="008B285C" w:rsidRPr="00C858C2">
        <w:rPr>
          <w:rFonts w:ascii="Times New Roman" w:eastAsia="Times New Roman" w:hAnsi="Times New Roman" w:cs="Times New Roman"/>
          <w:sz w:val="24"/>
          <w:szCs w:val="24"/>
          <w:lang w:eastAsia="pl-PL"/>
        </w:rPr>
        <w:t xml:space="preserve">w życie </w:t>
      </w:r>
      <w:r w:rsidR="00035EEF" w:rsidRPr="00C858C2">
        <w:rPr>
          <w:rFonts w:ascii="Times New Roman" w:eastAsia="Times New Roman" w:hAnsi="Times New Roman" w:cs="Times New Roman"/>
          <w:sz w:val="24"/>
          <w:szCs w:val="24"/>
          <w:lang w:eastAsia="pl-PL"/>
        </w:rPr>
        <w:t xml:space="preserve">nowego </w:t>
      </w:r>
      <w:r w:rsidR="008B285C" w:rsidRPr="00C858C2">
        <w:rPr>
          <w:rFonts w:ascii="Times New Roman" w:eastAsia="Times New Roman" w:hAnsi="Times New Roman" w:cs="Times New Roman"/>
          <w:sz w:val="24"/>
          <w:szCs w:val="24"/>
          <w:lang w:eastAsia="pl-PL"/>
        </w:rPr>
        <w:t>rozporządzenia, nie dłużej jednak niż przez okres 6 miesięcy</w:t>
      </w:r>
      <w:r w:rsidRPr="00C858C2">
        <w:rPr>
          <w:rFonts w:ascii="Times New Roman" w:eastAsia="Times New Roman" w:hAnsi="Times New Roman" w:cs="Times New Roman"/>
          <w:sz w:val="24"/>
          <w:szCs w:val="24"/>
          <w:lang w:eastAsia="pl-PL"/>
        </w:rPr>
        <w:t xml:space="preserve"> (</w:t>
      </w:r>
      <w:r w:rsidRPr="00C858C2">
        <w:rPr>
          <w:rFonts w:ascii="Times New Roman" w:eastAsia="Times New Roman" w:hAnsi="Times New Roman" w:cs="Times New Roman"/>
          <w:b/>
          <w:sz w:val="24"/>
          <w:szCs w:val="24"/>
          <w:lang w:eastAsia="pl-PL"/>
        </w:rPr>
        <w:t>art. 18 projektu</w:t>
      </w:r>
      <w:r w:rsidRPr="00C858C2">
        <w:rPr>
          <w:rFonts w:ascii="Times New Roman" w:eastAsia="Times New Roman" w:hAnsi="Times New Roman" w:cs="Times New Roman"/>
          <w:sz w:val="24"/>
          <w:szCs w:val="24"/>
          <w:lang w:eastAsia="pl-PL"/>
        </w:rPr>
        <w:t>)</w:t>
      </w:r>
      <w:r w:rsidR="008B285C" w:rsidRPr="00C858C2">
        <w:rPr>
          <w:rFonts w:ascii="Times New Roman" w:eastAsia="Times New Roman" w:hAnsi="Times New Roman" w:cs="Times New Roman"/>
          <w:sz w:val="24"/>
          <w:szCs w:val="24"/>
          <w:lang w:eastAsia="pl-PL"/>
        </w:rPr>
        <w:t>.</w:t>
      </w:r>
      <w:r w:rsidR="007038C3" w:rsidRPr="00C858C2">
        <w:rPr>
          <w:rFonts w:ascii="Times New Roman" w:eastAsia="Times New Roman" w:hAnsi="Times New Roman" w:cs="Times New Roman"/>
          <w:sz w:val="24"/>
          <w:szCs w:val="24"/>
          <w:lang w:eastAsia="pl-PL"/>
        </w:rPr>
        <w:t xml:space="preserve"> Jest to istotne, aby wzór obecnej informacji podsumowującej oparty na przepisach ustawy w brzmieniu dotychczasowym mógł być wykorzystywany przez podatników prowadzących transakcje, o który</w:t>
      </w:r>
      <w:r w:rsidR="00777CE9">
        <w:rPr>
          <w:rFonts w:ascii="Times New Roman" w:eastAsia="Times New Roman" w:hAnsi="Times New Roman" w:cs="Times New Roman"/>
          <w:sz w:val="24"/>
          <w:szCs w:val="24"/>
          <w:lang w:eastAsia="pl-PL"/>
        </w:rPr>
        <w:t>ch mowa w art. 100 ust. 1 pkt 1–</w:t>
      </w:r>
      <w:r w:rsidR="007038C3" w:rsidRPr="00C858C2">
        <w:rPr>
          <w:rFonts w:ascii="Times New Roman" w:eastAsia="Times New Roman" w:hAnsi="Times New Roman" w:cs="Times New Roman"/>
          <w:sz w:val="24"/>
          <w:szCs w:val="24"/>
          <w:lang w:eastAsia="pl-PL"/>
        </w:rPr>
        <w:t xml:space="preserve">4 ustawy o VAT, </w:t>
      </w:r>
      <w:r w:rsidRPr="00C858C2">
        <w:rPr>
          <w:rFonts w:ascii="Times New Roman" w:eastAsia="Times New Roman" w:hAnsi="Times New Roman" w:cs="Times New Roman"/>
          <w:sz w:val="24"/>
          <w:szCs w:val="24"/>
          <w:lang w:eastAsia="pl-PL"/>
        </w:rPr>
        <w:t>do czasu wejścia</w:t>
      </w:r>
      <w:r w:rsidR="007038C3" w:rsidRPr="00C858C2">
        <w:rPr>
          <w:rFonts w:ascii="Times New Roman" w:eastAsia="Times New Roman" w:hAnsi="Times New Roman" w:cs="Times New Roman"/>
          <w:sz w:val="24"/>
          <w:szCs w:val="24"/>
          <w:lang w:eastAsia="pl-PL"/>
        </w:rPr>
        <w:t xml:space="preserve"> w życie nowego wzoru informacji podsumowującej.</w:t>
      </w:r>
      <w:r w:rsidR="00A567FC" w:rsidRPr="00C858C2">
        <w:rPr>
          <w:rFonts w:ascii="Times New Roman" w:eastAsia="Times New Roman" w:hAnsi="Times New Roman" w:cs="Times New Roman"/>
          <w:sz w:val="24"/>
          <w:szCs w:val="24"/>
          <w:lang w:eastAsia="pl-PL"/>
        </w:rPr>
        <w:t xml:space="preserve"> Jednocześnie należy podkreślić, że choć art. 18 przewiduje możliwość utrzymania w mocy dotychczasowych przepisów wykonawczych przez okres 6 miesięcy, to jednak przewiduje się, że rozporządzenie określające nowy wzór informacji podsumowującej zostanie wydane niezwłocznie po dniu wejścia w życie ustawy. </w:t>
      </w:r>
    </w:p>
    <w:p w:rsidR="009C5D71" w:rsidRPr="00C858C2" w:rsidRDefault="009C5D71" w:rsidP="005F7559">
      <w:pPr>
        <w:spacing w:before="120" w:after="0" w:line="360" w:lineRule="auto"/>
        <w:jc w:val="both"/>
        <w:rPr>
          <w:rFonts w:ascii="Times New Roman" w:hAnsi="Times New Roman" w:cs="Times New Roman"/>
          <w:b/>
          <w:bCs/>
          <w:sz w:val="24"/>
          <w:szCs w:val="24"/>
        </w:rPr>
      </w:pPr>
      <w:r w:rsidRPr="00C858C2">
        <w:rPr>
          <w:rFonts w:ascii="Times New Roman" w:hAnsi="Times New Roman" w:cs="Times New Roman"/>
          <w:b/>
          <w:bCs/>
          <w:sz w:val="24"/>
          <w:szCs w:val="24"/>
        </w:rPr>
        <w:t>Ad C Zmiana w zakresie informacji o schematach podatkowych (MDR)</w:t>
      </w:r>
    </w:p>
    <w:p w:rsidR="009C5D71" w:rsidRPr="00C858C2" w:rsidRDefault="009C5D71" w:rsidP="005F7559">
      <w:pPr>
        <w:spacing w:before="120" w:after="0" w:line="360" w:lineRule="auto"/>
        <w:jc w:val="both"/>
        <w:rPr>
          <w:rFonts w:ascii="Times New Roman" w:hAnsi="Times New Roman" w:cs="Times New Roman"/>
          <w:b/>
          <w:bCs/>
          <w:sz w:val="24"/>
          <w:szCs w:val="24"/>
        </w:rPr>
      </w:pPr>
      <w:r w:rsidRPr="00C858C2">
        <w:rPr>
          <w:rFonts w:ascii="Times New Roman" w:hAnsi="Times New Roman" w:cs="Times New Roman"/>
          <w:b/>
          <w:bCs/>
          <w:sz w:val="24"/>
          <w:szCs w:val="24"/>
        </w:rPr>
        <w:t>1. Implementacja dyrektywy MDR</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Dyrektywa MDR nakłada obowiązek przekazania informacji o schematach podatkowych transgranicznych organom podatkowym państw członkowskich (oraz w ograniczonym zakresie Komisji Europejskiej), jak również wskazuje zakres, sposób i termin przekazania tej informacji. </w:t>
      </w:r>
      <w:r w:rsidRPr="00C858C2">
        <w:rPr>
          <w:rFonts w:ascii="Times New Roman" w:hAnsi="Times New Roman" w:cs="Times New Roman"/>
          <w:bCs/>
          <w:sz w:val="24"/>
          <w:szCs w:val="24"/>
        </w:rPr>
        <w:lastRenderedPageBreak/>
        <w:t xml:space="preserve">Z uwagi na fakt, że zakres przekazywanych informacji obejmować będzie informacje uzyskiwane na podstawie Ordynacji podatkowej (art. 86a § 1 pkt 5 i art. 86f § 1), a także przepisy Ordynacji podatkowej wskazują na procedurę ich przekazywania, konieczne jest odpowiednie ich dostosowanie. Celem wprowadzonych zmian jest dostosowanie przepisów krajowych do wymogów dyrektywy MDR oraz umożliwienie sprawnej i prawidłowej realizacji nałożonych na państwa członkowskie przez dyrektywę MDR obowiązków wprowadzenia ujawniania organom podatkowym informacji o schematach podatkowych oraz przekazywania informacji o ujawnionych schematach organom podatkowym innych państw członkowskich. </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Z dniem 1 stycznia 2019 r. weszła w życie ustawa z dnia 23 października 2018 r. o zmianie ustawy o podatku dochodowym od osób fizycznych, ustawy o podatku docho</w:t>
      </w:r>
      <w:r w:rsidR="00777CE9">
        <w:rPr>
          <w:rFonts w:ascii="Times New Roman" w:hAnsi="Times New Roman" w:cs="Times New Roman"/>
          <w:bCs/>
          <w:sz w:val="24"/>
          <w:szCs w:val="24"/>
        </w:rPr>
        <w:t>dowym od osób prawnych, ustawy –</w:t>
      </w:r>
      <w:r w:rsidRPr="00C858C2">
        <w:rPr>
          <w:rFonts w:ascii="Times New Roman" w:hAnsi="Times New Roman" w:cs="Times New Roman"/>
          <w:bCs/>
          <w:sz w:val="24"/>
          <w:szCs w:val="24"/>
        </w:rPr>
        <w:t xml:space="preserve"> Ordynacja podatkowa oraz niektórych innych ustaw ( dalej</w:t>
      </w:r>
      <w:r w:rsidR="007A5CD6">
        <w:rPr>
          <w:rFonts w:ascii="Times New Roman" w:hAnsi="Times New Roman" w:cs="Times New Roman"/>
          <w:bCs/>
          <w:sz w:val="24"/>
          <w:szCs w:val="24"/>
        </w:rPr>
        <w:t xml:space="preserve"> też</w:t>
      </w:r>
      <w:r w:rsidRPr="00C858C2">
        <w:rPr>
          <w:rFonts w:ascii="Times New Roman" w:hAnsi="Times New Roman" w:cs="Times New Roman"/>
          <w:bCs/>
          <w:sz w:val="24"/>
          <w:szCs w:val="24"/>
        </w:rPr>
        <w:t xml:space="preserve">: ustawa wprowadzająca). Do Ordynacji podatkowej w dziale III dodano art. 86a–86o, tj. nowy rozdział 11a </w:t>
      </w:r>
      <w:r w:rsidR="00777CE9">
        <w:rPr>
          <w:rFonts w:ascii="Times New Roman" w:hAnsi="Times New Roman" w:cs="Times New Roman"/>
          <w:bCs/>
          <w:sz w:val="24"/>
          <w:szCs w:val="24"/>
        </w:rPr>
        <w:t>–</w:t>
      </w:r>
      <w:r w:rsidRPr="00C858C2">
        <w:rPr>
          <w:rFonts w:ascii="Times New Roman" w:hAnsi="Times New Roman" w:cs="Times New Roman"/>
          <w:bCs/>
          <w:sz w:val="24"/>
          <w:szCs w:val="24"/>
        </w:rPr>
        <w:t xml:space="preserve"> Informacje o schematach podatkowych. Ustawa wprowadzająca dokonała częściowej transpozycji dyrektywy MDR.</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Projektowana ustawa dopełnia implementację dyrektywy MDR poprzez dostosowanie przepisów Ordynacji podatkowej do wymogów nałożonych na Szefa Krajowej Administracji Skarbowej w zakresie obowiązku przekazania informacji o schematach podatkowych transgranicznych. Celem wprowadzanych zmian jest ułatwienie wymiany informacji podatkowych z innymi państwami członkowskimi oraz usprawnienie wykonywania przez Krajową Administrację Skarbową obowiązków wskazanych w rozdziale dotyczącym informacji o schematach podatkowych. </w:t>
      </w:r>
    </w:p>
    <w:p w:rsidR="009C5D71" w:rsidRPr="00C858C2" w:rsidRDefault="009C5D71" w:rsidP="005F7559">
      <w:pPr>
        <w:numPr>
          <w:ilvl w:val="0"/>
          <w:numId w:val="8"/>
        </w:numPr>
        <w:spacing w:before="120" w:after="0" w:line="360" w:lineRule="auto"/>
        <w:jc w:val="both"/>
        <w:rPr>
          <w:rFonts w:ascii="Times New Roman" w:hAnsi="Times New Roman" w:cs="Times New Roman"/>
          <w:b/>
          <w:bCs/>
          <w:sz w:val="24"/>
          <w:szCs w:val="24"/>
        </w:rPr>
      </w:pPr>
      <w:r w:rsidRPr="00C858C2">
        <w:rPr>
          <w:rFonts w:ascii="Times New Roman" w:hAnsi="Times New Roman" w:cs="Times New Roman"/>
          <w:b/>
          <w:bCs/>
          <w:sz w:val="24"/>
          <w:szCs w:val="24"/>
        </w:rPr>
        <w:t xml:space="preserve">Ustawa o wymianie informacji podatkowych z innymi państwami </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Projektowana ustawa nakłada na Szefa Krajowej Administracji Skarbowej obowiązek przekazania informacji o schematach podatkowych transgranicznych organom podatkowym państw członkowskich (oraz w ograniczonym zakresie Komisji Europejskiej), jak również zakres, sposób i termin przekazania tej informacji. </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Kluczowe pojęcia, takie jak schemat podatkowy transgraniczny, korzystający, promotor, wspomagający, numer schematu podatkowego, szczególna i ogólna cecha rozpoznawcza, zostały zdefiniowane w słowniczku zawartym w art. 88a projektu ustawy poprzez odniesienie do stosownych przepisów Ordynacji podatkowej.</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Zakres przekazywanych informacji obejmować będzie info</w:t>
      </w:r>
      <w:r w:rsidR="00282FE1">
        <w:rPr>
          <w:rFonts w:ascii="Times New Roman" w:hAnsi="Times New Roman" w:cs="Times New Roman"/>
          <w:bCs/>
          <w:sz w:val="24"/>
          <w:szCs w:val="24"/>
        </w:rPr>
        <w:t xml:space="preserve">rmacje uzyskiwane na podstawie </w:t>
      </w:r>
      <w:r w:rsidRPr="00C858C2">
        <w:rPr>
          <w:rFonts w:ascii="Times New Roman" w:hAnsi="Times New Roman" w:cs="Times New Roman"/>
          <w:bCs/>
          <w:sz w:val="24"/>
          <w:szCs w:val="24"/>
        </w:rPr>
        <w:t xml:space="preserve">Ordynacji podatkowej (art. 86a § 1 pkt 5 i art. 86f § 1). W związku z powyższym informacja ta </w:t>
      </w:r>
      <w:r w:rsidRPr="00C858C2">
        <w:rPr>
          <w:rFonts w:ascii="Times New Roman" w:hAnsi="Times New Roman" w:cs="Times New Roman"/>
          <w:bCs/>
          <w:sz w:val="24"/>
          <w:szCs w:val="24"/>
        </w:rPr>
        <w:lastRenderedPageBreak/>
        <w:t xml:space="preserve">obejmować będzie numer schematu podatkowego transgranicznego, dane identyfikujące promotora, wspomagającego, korzystającego oraz osób będących podmiotami powiązanymi z korzystającym. Konieczne będzie również przekazanie informacji o cechach rozpoznawczych, jak i streszczenia opisu schematu podatkowego transgranicznego wraz ze wskazaniem przepisów prawa podatkowego znajdujących zastosowanie w schemacie podatkowym transgranicznym, jego wartości oraz dnia, w którym została dokonana lub zostanie dokonana pierwsza czynność służąca wdrożeniu schematu podatkowego transgranicznego. Niezbędne będzie również wskazanie państw członkowskich, których schemat podatkowy transgraniczny dotyczy lub może dotyczyć, jak również wskazanie wszystkich innych osób i podmiotów, na które może mieć wpływ schemat podatkowy transgraniczny. </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Informacja ma być przekazywana automatycznie docelowo w przeciągu miesiąca od zakończenia kwartału, w którym organ otrzymał informację od podmiotu obowiązanego. Pierwsze przekazanie informacji przez Szefa KAS ma nastąpić do dnia 31 października 2020 r., co zostało uregulowane w </w:t>
      </w:r>
      <w:r w:rsidRPr="00C858C2">
        <w:rPr>
          <w:rFonts w:ascii="Times New Roman" w:hAnsi="Times New Roman" w:cs="Times New Roman"/>
          <w:b/>
          <w:bCs/>
          <w:sz w:val="24"/>
          <w:szCs w:val="24"/>
        </w:rPr>
        <w:t xml:space="preserve">art. </w:t>
      </w:r>
      <w:r w:rsidR="00594A76" w:rsidRPr="00C858C2">
        <w:rPr>
          <w:rFonts w:ascii="Times New Roman" w:hAnsi="Times New Roman" w:cs="Times New Roman"/>
          <w:b/>
          <w:bCs/>
          <w:sz w:val="24"/>
          <w:szCs w:val="24"/>
        </w:rPr>
        <w:t>16</w:t>
      </w:r>
      <w:r w:rsidRPr="00C858C2">
        <w:rPr>
          <w:rFonts w:ascii="Times New Roman" w:hAnsi="Times New Roman" w:cs="Times New Roman"/>
          <w:b/>
          <w:bCs/>
          <w:sz w:val="24"/>
          <w:szCs w:val="24"/>
        </w:rPr>
        <w:t xml:space="preserve"> projektu</w:t>
      </w:r>
      <w:r w:rsidRPr="00C858C2">
        <w:rPr>
          <w:rFonts w:ascii="Times New Roman" w:hAnsi="Times New Roman" w:cs="Times New Roman"/>
          <w:bCs/>
          <w:sz w:val="24"/>
          <w:szCs w:val="24"/>
        </w:rPr>
        <w:t xml:space="preserve">. Jednocześnie w celu umożliwienia Szefowi KAS sprawnej realizacji obowiązku przekazania po raz pierwszy tych informacji w wymaganym terminie, w </w:t>
      </w:r>
      <w:r w:rsidRPr="00C858C2">
        <w:rPr>
          <w:rFonts w:ascii="Times New Roman" w:hAnsi="Times New Roman" w:cs="Times New Roman"/>
          <w:b/>
          <w:bCs/>
          <w:sz w:val="24"/>
          <w:szCs w:val="24"/>
        </w:rPr>
        <w:t xml:space="preserve">art. </w:t>
      </w:r>
      <w:r w:rsidR="005D6601" w:rsidRPr="00C858C2">
        <w:rPr>
          <w:rFonts w:ascii="Times New Roman" w:hAnsi="Times New Roman" w:cs="Times New Roman"/>
          <w:b/>
          <w:bCs/>
          <w:sz w:val="24"/>
          <w:szCs w:val="24"/>
        </w:rPr>
        <w:t>1</w:t>
      </w:r>
      <w:r w:rsidR="00B5536F" w:rsidRPr="00C858C2">
        <w:rPr>
          <w:rFonts w:ascii="Times New Roman" w:hAnsi="Times New Roman" w:cs="Times New Roman"/>
          <w:b/>
          <w:bCs/>
          <w:sz w:val="24"/>
          <w:szCs w:val="24"/>
        </w:rPr>
        <w:t>5</w:t>
      </w:r>
      <w:r w:rsidR="005D6601" w:rsidRPr="00C858C2">
        <w:rPr>
          <w:rFonts w:ascii="Times New Roman" w:hAnsi="Times New Roman" w:cs="Times New Roman"/>
          <w:b/>
          <w:bCs/>
          <w:sz w:val="24"/>
          <w:szCs w:val="24"/>
        </w:rPr>
        <w:t xml:space="preserve"> </w:t>
      </w:r>
      <w:r w:rsidRPr="00C858C2">
        <w:rPr>
          <w:rFonts w:ascii="Times New Roman" w:hAnsi="Times New Roman" w:cs="Times New Roman"/>
          <w:b/>
          <w:bCs/>
          <w:sz w:val="24"/>
          <w:szCs w:val="24"/>
        </w:rPr>
        <w:t>projektu</w:t>
      </w:r>
      <w:r w:rsidRPr="00C858C2">
        <w:rPr>
          <w:rFonts w:ascii="Times New Roman" w:hAnsi="Times New Roman" w:cs="Times New Roman"/>
          <w:bCs/>
          <w:sz w:val="24"/>
          <w:szCs w:val="24"/>
        </w:rPr>
        <w:t xml:space="preserve"> wydłużono z 7 do 30 dni okres, w którym Szef KAS będzie obowiązany do potwierdzenia nadania NSP w odniesieniu do wszystkich schematów podatkowych, o których informacja została przekazana Szefowi KAS do dnia 30 września 2020 r. (por. art. 86g § 3 Ordynacji podatkowej). </w:t>
      </w:r>
      <w:r w:rsidR="002B4729" w:rsidRPr="00C858C2">
        <w:rPr>
          <w:rFonts w:ascii="Times New Roman" w:eastAsia="Cambria" w:hAnsi="Times New Roman" w:cs="Times New Roman"/>
          <w:sz w:val="24"/>
          <w:szCs w:val="24"/>
        </w:rPr>
        <w:t>Przedmiotowa zmiana motywowana jest znaczną liczbą informacji o schematach podatkowych przekazanych dotychczas Szefowi KAS mogącą powodować trudności w nadaniu przez Szefa KAS numerów NSP w terminie 7 dni, stąd zasadnym jest umożliwienie Szefowi KAS nadanie ich niezwłocznie</w:t>
      </w:r>
      <w:r w:rsidR="00F87A1C">
        <w:rPr>
          <w:rFonts w:ascii="Times New Roman" w:eastAsia="Cambria" w:hAnsi="Times New Roman" w:cs="Times New Roman"/>
          <w:sz w:val="24"/>
          <w:szCs w:val="24"/>
        </w:rPr>
        <w:t>,</w:t>
      </w:r>
      <w:r w:rsidR="002B4729" w:rsidRPr="00C858C2">
        <w:rPr>
          <w:rFonts w:ascii="Times New Roman" w:eastAsia="Cambria" w:hAnsi="Times New Roman" w:cs="Times New Roman"/>
          <w:sz w:val="24"/>
          <w:szCs w:val="24"/>
        </w:rPr>
        <w:t xml:space="preserve"> jednak nie później niż w terminie 30 dni.</w:t>
      </w:r>
    </w:p>
    <w:p w:rsidR="009C5D71" w:rsidRDefault="009C5D71" w:rsidP="005F7559">
      <w:pPr>
        <w:spacing w:before="120" w:after="0" w:line="360" w:lineRule="auto"/>
        <w:jc w:val="both"/>
        <w:rPr>
          <w:rFonts w:ascii="Times New Roman" w:hAnsi="Times New Roman" w:cs="Times New Roman"/>
          <w:bCs/>
          <w:iCs/>
          <w:sz w:val="24"/>
          <w:szCs w:val="24"/>
        </w:rPr>
      </w:pPr>
      <w:r w:rsidRPr="00C858C2">
        <w:rPr>
          <w:rFonts w:ascii="Times New Roman" w:hAnsi="Times New Roman" w:cs="Times New Roman"/>
          <w:bCs/>
          <w:iCs/>
          <w:sz w:val="24"/>
          <w:szCs w:val="24"/>
        </w:rPr>
        <w:t xml:space="preserve">Ponadto projekt modyfikuje art. 5 ust. 2 pkt 2 ustawy o wymianie informacji podatkowych z innymi państwami poprzez doprecyzowanie delegacji ustawowej do wydania rozporządzenia. Należy jednak wskazać, że przepis ma wyłącznie charakter doprecyzowujący i nie wpływa na zakres spraw przekazanych do uregulowania aktem wykonawczym, tym samym rozporządzenie wydane na podstawie art. 5 ust. 2 w brzmieniu dotychczasowym nie utraci mocy obowiązującej z dniem wejścia w życie ww. modyfikacji. Z tego też powodu nie istnieje potrzeba uzupełnienia projektu o przepis przewidujący utrzymanie w mocy obowiązującego rozporządzenia po wejściu w życie ustawy. </w:t>
      </w:r>
    </w:p>
    <w:p w:rsidR="00F87A1C" w:rsidRDefault="00F87A1C" w:rsidP="005F7559">
      <w:pPr>
        <w:spacing w:before="120" w:after="0" w:line="360" w:lineRule="auto"/>
        <w:jc w:val="both"/>
        <w:rPr>
          <w:rFonts w:ascii="Times New Roman" w:hAnsi="Times New Roman" w:cs="Times New Roman"/>
          <w:bCs/>
          <w:iCs/>
          <w:sz w:val="24"/>
          <w:szCs w:val="24"/>
        </w:rPr>
      </w:pPr>
    </w:p>
    <w:p w:rsidR="00F87A1C" w:rsidRPr="00C858C2" w:rsidRDefault="00F87A1C" w:rsidP="005F7559">
      <w:pPr>
        <w:spacing w:before="120" w:after="0" w:line="360" w:lineRule="auto"/>
        <w:jc w:val="both"/>
        <w:rPr>
          <w:rFonts w:ascii="Times New Roman" w:hAnsi="Times New Roman" w:cs="Times New Roman"/>
          <w:bCs/>
          <w:iCs/>
          <w:sz w:val="24"/>
          <w:szCs w:val="24"/>
        </w:rPr>
      </w:pPr>
    </w:p>
    <w:p w:rsidR="009C5D71" w:rsidRPr="00C858C2" w:rsidRDefault="009C5D71" w:rsidP="005F7559">
      <w:pPr>
        <w:numPr>
          <w:ilvl w:val="0"/>
          <w:numId w:val="8"/>
        </w:numPr>
        <w:spacing w:before="120" w:after="0" w:line="360" w:lineRule="auto"/>
        <w:jc w:val="both"/>
        <w:rPr>
          <w:rFonts w:ascii="Times New Roman" w:hAnsi="Times New Roman" w:cs="Times New Roman"/>
          <w:b/>
          <w:bCs/>
          <w:sz w:val="24"/>
          <w:szCs w:val="24"/>
        </w:rPr>
      </w:pPr>
      <w:r w:rsidRPr="00C858C2">
        <w:rPr>
          <w:rFonts w:ascii="Times New Roman" w:hAnsi="Times New Roman" w:cs="Times New Roman"/>
          <w:b/>
          <w:bCs/>
          <w:sz w:val="24"/>
          <w:szCs w:val="24"/>
        </w:rPr>
        <w:lastRenderedPageBreak/>
        <w:t xml:space="preserve">Zmiany w Ordynacji podatkowej </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Projekt zakłada wprowadzenie nowego brzmienia </w:t>
      </w:r>
      <w:r w:rsidRPr="00C858C2">
        <w:rPr>
          <w:rFonts w:ascii="Times New Roman" w:hAnsi="Times New Roman" w:cs="Times New Roman"/>
          <w:b/>
          <w:bCs/>
          <w:sz w:val="24"/>
          <w:szCs w:val="24"/>
        </w:rPr>
        <w:t>art. 86a §</w:t>
      </w:r>
      <w:r w:rsidR="00F87A1C">
        <w:rPr>
          <w:rFonts w:ascii="Times New Roman" w:hAnsi="Times New Roman" w:cs="Times New Roman"/>
          <w:b/>
          <w:bCs/>
          <w:sz w:val="24"/>
          <w:szCs w:val="24"/>
        </w:rPr>
        <w:t xml:space="preserve"> </w:t>
      </w:r>
      <w:r w:rsidRPr="00C858C2">
        <w:rPr>
          <w:rFonts w:ascii="Times New Roman" w:hAnsi="Times New Roman" w:cs="Times New Roman"/>
          <w:b/>
          <w:bCs/>
          <w:sz w:val="24"/>
          <w:szCs w:val="24"/>
        </w:rPr>
        <w:t xml:space="preserve">1 pkt 13 lit. a tiret </w:t>
      </w:r>
      <w:r w:rsidRPr="00C858C2">
        <w:rPr>
          <w:rFonts w:ascii="Times New Roman" w:hAnsi="Times New Roman" w:cs="Times New Roman"/>
          <w:bCs/>
          <w:sz w:val="24"/>
          <w:szCs w:val="24"/>
        </w:rPr>
        <w:t>drugie. Po zmianach szczególna cecha rozpoznawcza, uregulowana w tym przepisie, oznaczać będzie właściwość uzgodnienia polegającą na tym, że obejmować ono będzie podlegające zaliczeniu do kosztów uzyskania przychodów transgraniczne płatności pomiędzy podmiotami powiązanymi, gdy odbiorca płatności posiadać będzie miejsce zamieszkania, siedzibę lub zarząd na terytorium lub w kraju stosującym szkodliwą konkurencję podatkową, wskazanych w aktach wykonawczych wydanych na podstawie przepisów o podatku dochodowym od osób fizycznych i podatku dochodowym od osób prawnych oraz w unijnym wykazie jurysdykcji niechętnych współpracy do celów podatkowych przyjmowanym przez Radę Unii Europejskiej. Lista krajów i terytoriów wskazanych w unijnym wykazie jurysdykcji niechętnych współpracy do celów podatkowych przyjętym przez Radę Unii Europejskiej, które nie zostały ujęte w wykazie krajów i terytoriów stosujących szkodliwą konkurencję podatkową wydawanym na podstawie przepisów o podatku dochodowym od osób fizycznych i podatku dochodowym od osób prawnych</w:t>
      </w:r>
      <w:r w:rsidR="007D219E">
        <w:rPr>
          <w:rFonts w:ascii="Times New Roman" w:hAnsi="Times New Roman" w:cs="Times New Roman"/>
          <w:bCs/>
          <w:sz w:val="24"/>
          <w:szCs w:val="24"/>
        </w:rPr>
        <w:t>,</w:t>
      </w:r>
      <w:r w:rsidRPr="00C858C2">
        <w:rPr>
          <w:rFonts w:ascii="Times New Roman" w:hAnsi="Times New Roman" w:cs="Times New Roman"/>
          <w:bCs/>
          <w:sz w:val="24"/>
          <w:szCs w:val="24"/>
        </w:rPr>
        <w:t xml:space="preserve"> ogłaszana będzie w drodze obwieszczenia przez ministra właściwego do spraw finansów publicznych w terminie 7 dni od dnia przyjęcia unijnego wykazu (w tym też zmiany tego wykazu). W obwieszczeniu wskazany zostanie również dzień przyjęcia unijnego wykazu (ewentualnie zmiany przez Radę Unii Europejskiej tego wykazu). Obwieszczenie to publikowane będzie w Dzienniku Urzędowym Rzeczypospolitej Polskiej „Monitor Polski” (zob. projektowany art. 86a § 10 Ordynacji podatkowej).</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Przedmiotowe zmiany mają na celu zapewnienie właściwego wypełnienia przez Polskę obowiązków zbierania informacji o schematach podatkowych transgranicznych oraz wymiany tych informacji z innymi państwami członkowskimi Unii Europejskiej, w tym zwłaszcza właściwą implementację cechy rozpoznawczej wskazanej w punkcie C.1.b.ii załącznika do dyrektywy.</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Projektowana ustawa modyfikuje brzmienie </w:t>
      </w:r>
      <w:r w:rsidRPr="00C858C2">
        <w:rPr>
          <w:rFonts w:ascii="Times New Roman" w:hAnsi="Times New Roman" w:cs="Times New Roman"/>
          <w:b/>
          <w:bCs/>
          <w:sz w:val="24"/>
          <w:szCs w:val="24"/>
        </w:rPr>
        <w:t>art. 86f § 1 pkt 11 – 14</w:t>
      </w:r>
      <w:r w:rsidRPr="00C858C2">
        <w:rPr>
          <w:rFonts w:ascii="Times New Roman" w:hAnsi="Times New Roman" w:cs="Times New Roman"/>
          <w:bCs/>
          <w:sz w:val="24"/>
          <w:szCs w:val="24"/>
        </w:rPr>
        <w:t xml:space="preserve">. </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
          <w:bCs/>
          <w:sz w:val="24"/>
          <w:szCs w:val="24"/>
        </w:rPr>
        <w:t>Art. 86f § 1 pkt 11</w:t>
      </w:r>
      <w:r w:rsidRPr="00C858C2">
        <w:rPr>
          <w:rFonts w:ascii="Times New Roman" w:hAnsi="Times New Roman" w:cs="Times New Roman"/>
          <w:bCs/>
          <w:sz w:val="24"/>
          <w:szCs w:val="24"/>
        </w:rPr>
        <w:t xml:space="preserve"> podkreśla, że informacja o schemacie podatkowym zawiera wskazanie danych identyfikujących wymienionych w pkt 1 przedmiotowego artykułu dla znanych przekazującemu informację podmiotów, które uczestniczą w schemacie podatkowym lub mają w nim uczestniczyć lub na które może mieć wpływ schemat podatkowy. Przedmiotowy punkt wskazuje także, że informacja ta powinna zawierać państwa i terytoria, w których podmioty te posiadają miejsce zamieszkania, siedzibę lub zarząd lub których schemat ten może dotyczyć. </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lastRenderedPageBreak/>
        <w:t xml:space="preserve">Projekt obejmuje także modyfikację treści </w:t>
      </w:r>
      <w:r w:rsidRPr="00C858C2">
        <w:rPr>
          <w:rFonts w:ascii="Times New Roman" w:hAnsi="Times New Roman" w:cs="Times New Roman"/>
          <w:b/>
          <w:bCs/>
          <w:sz w:val="24"/>
          <w:szCs w:val="24"/>
        </w:rPr>
        <w:t>art. 86f § 1 pkt 12</w:t>
      </w:r>
      <w:r w:rsidRPr="00C858C2">
        <w:rPr>
          <w:rFonts w:ascii="Times New Roman" w:hAnsi="Times New Roman" w:cs="Times New Roman"/>
          <w:bCs/>
          <w:sz w:val="24"/>
          <w:szCs w:val="24"/>
        </w:rPr>
        <w:t>, który wskazuje, że informacja o schemacie podatkowym zawiera dane identyfikujące, które zostały wskazane w pkt 1 art. 86f § 1 znanych przekazującemu informację innych podmiotów obowiązanych do przekazania informacji o schemacie podatkowym. Dane takie powinny zostać wskazane w informacji o schemacie podatkowym, o ile podmioty takie występują.</w:t>
      </w:r>
    </w:p>
    <w:p w:rsidR="009C5D71" w:rsidRPr="00C858C2" w:rsidRDefault="009C5D71" w:rsidP="005F7559">
      <w:pPr>
        <w:spacing w:before="120" w:after="0" w:line="360" w:lineRule="auto"/>
        <w:jc w:val="both"/>
        <w:rPr>
          <w:rFonts w:ascii="Times New Roman" w:hAnsi="Times New Roman" w:cs="Times New Roman"/>
          <w:b/>
          <w:bCs/>
          <w:sz w:val="24"/>
          <w:szCs w:val="24"/>
        </w:rPr>
      </w:pPr>
      <w:r w:rsidRPr="00C858C2">
        <w:rPr>
          <w:rFonts w:ascii="Times New Roman" w:hAnsi="Times New Roman" w:cs="Times New Roman"/>
          <w:bCs/>
          <w:sz w:val="24"/>
          <w:szCs w:val="24"/>
        </w:rPr>
        <w:t>Projektowane zmiany w treści art. 86g § 1 pkt 13 oraz nowy pkt 14 zostały omówione w dalszej części uzasadnienia.</w:t>
      </w:r>
    </w:p>
    <w:p w:rsidR="009C5D71" w:rsidRPr="00C858C2" w:rsidRDefault="009C5D71" w:rsidP="005F7559">
      <w:pPr>
        <w:numPr>
          <w:ilvl w:val="0"/>
          <w:numId w:val="8"/>
        </w:numPr>
        <w:spacing w:before="120" w:after="0" w:line="360" w:lineRule="auto"/>
        <w:jc w:val="both"/>
        <w:rPr>
          <w:rFonts w:ascii="Times New Roman" w:hAnsi="Times New Roman" w:cs="Times New Roman"/>
          <w:b/>
          <w:bCs/>
          <w:sz w:val="24"/>
          <w:szCs w:val="24"/>
        </w:rPr>
      </w:pPr>
      <w:r w:rsidRPr="00C858C2">
        <w:rPr>
          <w:rFonts w:ascii="Times New Roman" w:hAnsi="Times New Roman" w:cs="Times New Roman"/>
          <w:b/>
          <w:bCs/>
          <w:sz w:val="24"/>
          <w:szCs w:val="24"/>
        </w:rPr>
        <w:t xml:space="preserve">Obowiązek raportowania schematów podatkowych (art. </w:t>
      </w:r>
      <w:r w:rsidR="00D84A19" w:rsidRPr="00C858C2">
        <w:rPr>
          <w:rFonts w:ascii="Times New Roman" w:hAnsi="Times New Roman" w:cs="Times New Roman"/>
          <w:b/>
          <w:bCs/>
          <w:sz w:val="24"/>
          <w:szCs w:val="24"/>
        </w:rPr>
        <w:t>11</w:t>
      </w:r>
      <w:r w:rsidR="005E32B5" w:rsidRPr="00C858C2">
        <w:rPr>
          <w:rFonts w:ascii="Times New Roman" w:hAnsi="Times New Roman" w:cs="Times New Roman"/>
          <w:b/>
          <w:bCs/>
          <w:sz w:val="24"/>
          <w:szCs w:val="24"/>
        </w:rPr>
        <w:t xml:space="preserve"> i art. </w:t>
      </w:r>
      <w:r w:rsidR="00D84A19" w:rsidRPr="00C858C2">
        <w:rPr>
          <w:rFonts w:ascii="Times New Roman" w:hAnsi="Times New Roman" w:cs="Times New Roman"/>
          <w:b/>
          <w:bCs/>
          <w:sz w:val="24"/>
          <w:szCs w:val="24"/>
        </w:rPr>
        <w:t>1</w:t>
      </w:r>
      <w:r w:rsidR="005E32B5" w:rsidRPr="00C858C2">
        <w:rPr>
          <w:rFonts w:ascii="Times New Roman" w:hAnsi="Times New Roman" w:cs="Times New Roman"/>
          <w:b/>
          <w:bCs/>
          <w:sz w:val="24"/>
          <w:szCs w:val="24"/>
        </w:rPr>
        <w:t>2</w:t>
      </w:r>
      <w:r w:rsidRPr="00C858C2">
        <w:rPr>
          <w:rFonts w:ascii="Times New Roman" w:hAnsi="Times New Roman" w:cs="Times New Roman"/>
          <w:b/>
          <w:bCs/>
          <w:sz w:val="24"/>
          <w:szCs w:val="24"/>
        </w:rPr>
        <w:t xml:space="preserve"> projektu ustawy) </w:t>
      </w:r>
    </w:p>
    <w:p w:rsidR="005E32B5"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Projekt przewiduje również zmiany w zakresie przekazywania informacji o schematach podatkowych transgranicznych</w:t>
      </w:r>
      <w:r w:rsidR="005E32B5" w:rsidRPr="00C858C2">
        <w:rPr>
          <w:rFonts w:ascii="Times New Roman" w:hAnsi="Times New Roman" w:cs="Times New Roman"/>
          <w:bCs/>
          <w:sz w:val="24"/>
          <w:szCs w:val="24"/>
        </w:rPr>
        <w:t xml:space="preserve"> </w:t>
      </w:r>
      <w:r w:rsidRPr="00C858C2">
        <w:rPr>
          <w:rFonts w:ascii="Times New Roman" w:hAnsi="Times New Roman" w:cs="Times New Roman"/>
          <w:bCs/>
          <w:sz w:val="24"/>
          <w:szCs w:val="24"/>
        </w:rPr>
        <w:t>(</w:t>
      </w:r>
      <w:r w:rsidRPr="00C858C2">
        <w:rPr>
          <w:rFonts w:ascii="Times New Roman" w:hAnsi="Times New Roman" w:cs="Times New Roman"/>
          <w:b/>
          <w:bCs/>
          <w:sz w:val="24"/>
          <w:szCs w:val="24"/>
        </w:rPr>
        <w:t xml:space="preserve">art. </w:t>
      </w:r>
      <w:r w:rsidR="00D84A19" w:rsidRPr="00C858C2">
        <w:rPr>
          <w:rFonts w:ascii="Times New Roman" w:hAnsi="Times New Roman" w:cs="Times New Roman"/>
          <w:b/>
          <w:bCs/>
          <w:sz w:val="24"/>
          <w:szCs w:val="24"/>
        </w:rPr>
        <w:t>11</w:t>
      </w:r>
      <w:r w:rsidRPr="00C858C2">
        <w:rPr>
          <w:rFonts w:ascii="Times New Roman" w:hAnsi="Times New Roman" w:cs="Times New Roman"/>
          <w:b/>
          <w:bCs/>
          <w:sz w:val="24"/>
          <w:szCs w:val="24"/>
        </w:rPr>
        <w:t xml:space="preserve"> projektu</w:t>
      </w:r>
      <w:r w:rsidRPr="00C858C2">
        <w:rPr>
          <w:rFonts w:ascii="Times New Roman" w:hAnsi="Times New Roman" w:cs="Times New Roman"/>
          <w:bCs/>
          <w:sz w:val="24"/>
          <w:szCs w:val="24"/>
        </w:rPr>
        <w:t>)</w:t>
      </w:r>
      <w:r w:rsidR="005E32B5" w:rsidRPr="00C858C2">
        <w:rPr>
          <w:rFonts w:ascii="Times New Roman" w:hAnsi="Times New Roman" w:cs="Times New Roman"/>
          <w:bCs/>
          <w:sz w:val="24"/>
          <w:szCs w:val="24"/>
        </w:rPr>
        <w:t>. Celem przepisu jest nałożenie</w:t>
      </w:r>
      <w:r w:rsidR="00B5536F" w:rsidRPr="00C858C2">
        <w:rPr>
          <w:rFonts w:ascii="Times New Roman" w:hAnsi="Times New Roman" w:cs="Times New Roman"/>
          <w:bCs/>
          <w:sz w:val="24"/>
          <w:szCs w:val="24"/>
        </w:rPr>
        <w:t xml:space="preserve"> na promotorów, korzystających oraz wspomagających</w:t>
      </w:r>
      <w:r w:rsidR="005E32B5" w:rsidRPr="00C858C2">
        <w:rPr>
          <w:rFonts w:ascii="Times New Roman" w:hAnsi="Times New Roman" w:cs="Times New Roman"/>
          <w:bCs/>
          <w:sz w:val="24"/>
          <w:szCs w:val="24"/>
        </w:rPr>
        <w:t xml:space="preserve"> obowiązku przekazywania informacji o schematach podatkowych transgranicznych</w:t>
      </w:r>
      <w:r w:rsidR="00B5536F" w:rsidRPr="00C858C2">
        <w:rPr>
          <w:rFonts w:ascii="Times New Roman" w:hAnsi="Times New Roman" w:cs="Times New Roman"/>
          <w:bCs/>
          <w:sz w:val="24"/>
          <w:szCs w:val="24"/>
        </w:rPr>
        <w:t>, jeżeli pierwszej czynności związanej z ich wdrażaniem dokonano</w:t>
      </w:r>
      <w:r w:rsidR="005E32B5" w:rsidRPr="00C858C2">
        <w:rPr>
          <w:rFonts w:ascii="Times New Roman" w:hAnsi="Times New Roman" w:cs="Times New Roman"/>
          <w:bCs/>
          <w:sz w:val="24"/>
          <w:szCs w:val="24"/>
        </w:rPr>
        <w:t xml:space="preserve"> w okresie od dnia 26 c</w:t>
      </w:r>
      <w:r w:rsidR="00282FE1">
        <w:rPr>
          <w:rFonts w:ascii="Times New Roman" w:hAnsi="Times New Roman" w:cs="Times New Roman"/>
          <w:bCs/>
          <w:sz w:val="24"/>
          <w:szCs w:val="24"/>
        </w:rPr>
        <w:t>zerwca 2018 r. do dnia 31 marca</w:t>
      </w:r>
      <w:r w:rsidR="005E32B5" w:rsidRPr="00C858C2">
        <w:rPr>
          <w:rFonts w:ascii="Times New Roman" w:hAnsi="Times New Roman" w:cs="Times New Roman"/>
          <w:bCs/>
          <w:sz w:val="24"/>
          <w:szCs w:val="24"/>
        </w:rPr>
        <w:t xml:space="preserve"> 2020 r. </w:t>
      </w:r>
      <w:r w:rsidR="0091675A" w:rsidRPr="00C858C2">
        <w:rPr>
          <w:rFonts w:ascii="Times New Roman" w:hAnsi="Times New Roman" w:cs="Times New Roman"/>
          <w:bCs/>
          <w:sz w:val="24"/>
          <w:szCs w:val="24"/>
        </w:rPr>
        <w:t>Dotychczas obowiązek retrospektywnego</w:t>
      </w:r>
      <w:r w:rsidR="007566BD" w:rsidRPr="00C858C2">
        <w:rPr>
          <w:rFonts w:ascii="Times New Roman" w:hAnsi="Times New Roman" w:cs="Times New Roman"/>
          <w:bCs/>
          <w:sz w:val="24"/>
          <w:szCs w:val="24"/>
        </w:rPr>
        <w:t xml:space="preserve"> (tj. </w:t>
      </w:r>
      <w:r w:rsidR="000245B1" w:rsidRPr="00C858C2">
        <w:rPr>
          <w:rFonts w:ascii="Times New Roman" w:hAnsi="Times New Roman" w:cs="Times New Roman"/>
          <w:bCs/>
          <w:sz w:val="24"/>
          <w:szCs w:val="24"/>
        </w:rPr>
        <w:t>za okres od 26 czerwca 2018</w:t>
      </w:r>
      <w:r w:rsidR="007566BD" w:rsidRPr="00C858C2">
        <w:rPr>
          <w:rFonts w:ascii="Times New Roman" w:hAnsi="Times New Roman" w:cs="Times New Roman"/>
          <w:bCs/>
          <w:sz w:val="24"/>
          <w:szCs w:val="24"/>
        </w:rPr>
        <w:t xml:space="preserve"> r.</w:t>
      </w:r>
      <w:r w:rsidR="000245B1" w:rsidRPr="00C858C2">
        <w:rPr>
          <w:rFonts w:ascii="Times New Roman" w:hAnsi="Times New Roman" w:cs="Times New Roman"/>
          <w:bCs/>
          <w:sz w:val="24"/>
          <w:szCs w:val="24"/>
        </w:rPr>
        <w:t xml:space="preserve"> do 31 grudnia 2018</w:t>
      </w:r>
      <w:r w:rsidR="007566BD" w:rsidRPr="00C858C2">
        <w:rPr>
          <w:rFonts w:ascii="Times New Roman" w:hAnsi="Times New Roman" w:cs="Times New Roman"/>
          <w:bCs/>
          <w:sz w:val="24"/>
          <w:szCs w:val="24"/>
        </w:rPr>
        <w:t xml:space="preserve"> r.)</w:t>
      </w:r>
      <w:r w:rsidR="0091675A" w:rsidRPr="00C858C2">
        <w:rPr>
          <w:rFonts w:ascii="Times New Roman" w:hAnsi="Times New Roman" w:cs="Times New Roman"/>
          <w:bCs/>
          <w:sz w:val="24"/>
          <w:szCs w:val="24"/>
        </w:rPr>
        <w:t xml:space="preserve"> raportowania przewidywał art. 28 ustawy z dnia 23 października 2018 r. o zmianie ustawy o podatku dochodowym od osób fizycznych, ustawy o podatku dochodowym od osób prawnych, ustawy – Ordynacja podatkowa oraz niektórych innych ustaw. Przepis ten nie przewidywał jednak obowiązku retrospektywnego raportowania w odniesieniu do wspomagających i wymogów wynikających z prawa unijnego w odniesieniu do schemy wymaganej do wymiany informacji podatkowych na podstawie dyrektywy MDR. </w:t>
      </w:r>
    </w:p>
    <w:p w:rsidR="00687864"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Biorąc pod uwagę wynikający w przepisów dyrektywy MDR obowiązek Polski zbierania informacji o schematach podatkowych transgranicznych oraz wymiany tych informacji z innymi państwami członkowskimi Unii Europejskiej</w:t>
      </w:r>
      <w:r w:rsidR="007D219E">
        <w:rPr>
          <w:rFonts w:ascii="Times New Roman" w:hAnsi="Times New Roman" w:cs="Times New Roman"/>
          <w:bCs/>
          <w:sz w:val="24"/>
          <w:szCs w:val="24"/>
        </w:rPr>
        <w:t>,</w:t>
      </w:r>
      <w:r w:rsidRPr="00C858C2">
        <w:rPr>
          <w:rFonts w:ascii="Times New Roman" w:hAnsi="Times New Roman" w:cs="Times New Roman"/>
          <w:bCs/>
          <w:sz w:val="24"/>
          <w:szCs w:val="24"/>
        </w:rPr>
        <w:t xml:space="preserve"> konieczne jest również dodanie przepisów nakazujących podmiotom zobowiązanym (tj. promotorowi lub korzystającemu, a w szczególnych przypadkach wspomagającemu) przekazanie do Szefa KAS informacji o tym schemacie podatkowym. </w:t>
      </w:r>
      <w:r w:rsidR="00687864" w:rsidRPr="00C858C2">
        <w:rPr>
          <w:rFonts w:ascii="Times New Roman" w:hAnsi="Times New Roman" w:cs="Times New Roman"/>
          <w:bCs/>
          <w:sz w:val="24"/>
          <w:szCs w:val="24"/>
        </w:rPr>
        <w:t xml:space="preserve">Obowiązki określone w </w:t>
      </w:r>
      <w:r w:rsidR="00687864" w:rsidRPr="00C858C2">
        <w:rPr>
          <w:rFonts w:ascii="Times New Roman" w:hAnsi="Times New Roman" w:cs="Times New Roman"/>
          <w:b/>
          <w:bCs/>
          <w:sz w:val="24"/>
          <w:szCs w:val="24"/>
        </w:rPr>
        <w:t>art. 11 ust. 1</w:t>
      </w:r>
      <w:r w:rsidR="00777CE9">
        <w:rPr>
          <w:rFonts w:ascii="Times New Roman" w:hAnsi="Times New Roman" w:cs="Times New Roman"/>
          <w:b/>
          <w:bCs/>
          <w:sz w:val="24"/>
          <w:szCs w:val="24"/>
        </w:rPr>
        <w:t>–</w:t>
      </w:r>
      <w:r w:rsidR="00687864" w:rsidRPr="00C858C2">
        <w:rPr>
          <w:rFonts w:ascii="Times New Roman" w:hAnsi="Times New Roman" w:cs="Times New Roman"/>
          <w:b/>
          <w:bCs/>
          <w:sz w:val="24"/>
          <w:szCs w:val="24"/>
        </w:rPr>
        <w:t>4 projektu</w:t>
      </w:r>
      <w:r w:rsidR="00687864" w:rsidRPr="00C858C2">
        <w:rPr>
          <w:rFonts w:ascii="Times New Roman" w:hAnsi="Times New Roman" w:cs="Times New Roman"/>
          <w:bCs/>
          <w:sz w:val="24"/>
          <w:szCs w:val="24"/>
        </w:rPr>
        <w:t xml:space="preserve"> dotyczą przede wszystkim sytuacji nieobjętych dotychczas obowiązkiem raportowania, tzn. informacji w zakresie schematów transgranicznych odnoszących się do rajów podatkowych nieujętych w liście wydawanej na podstawie ustawy o PIT i ustawy o CIT oraz informacji przekazywanych przez wspomagających. </w:t>
      </w:r>
    </w:p>
    <w:p w:rsidR="00252801" w:rsidRPr="00C858C2" w:rsidRDefault="0025280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lastRenderedPageBreak/>
        <w:t>Obowiązek przekazania informacji o schemacie podatkowym przez korzystającego uregulowany jest w sposób generalny w art. 86c § 1 i 2 Ordynacji podatkowej. Równocześnie po stronie korzystającego powstawać może obowiązek przekazania tej informacji w sytuacji przewidzianej w art. 86j § 2 i 3 Ordynacji podatkowej – tj. obowiązek przekazania informacji o schemacie podatkowym przez korzystającego w momencie składania informacji MDR-3 na podstawie art. 86j § 1 Ordynacji podatkowej, gdy schematowi nie nadano jeszcze NSP lub korzystający posiada informacje odbiegające od informacji zawartych w otrzymanym przez niego potwierdzeniu nadania NSP. Aby uczynić normę przepisu art. 11 p</w:t>
      </w:r>
      <w:r w:rsidR="00282FE1">
        <w:rPr>
          <w:rFonts w:ascii="Times New Roman" w:hAnsi="Times New Roman" w:cs="Times New Roman"/>
          <w:bCs/>
          <w:sz w:val="24"/>
          <w:szCs w:val="24"/>
        </w:rPr>
        <w:t xml:space="preserve">rojektowanej ustawy </w:t>
      </w:r>
      <w:r w:rsidRPr="00C858C2">
        <w:rPr>
          <w:rFonts w:ascii="Times New Roman" w:hAnsi="Times New Roman" w:cs="Times New Roman"/>
          <w:bCs/>
          <w:sz w:val="24"/>
          <w:szCs w:val="24"/>
        </w:rPr>
        <w:t>pełną – tj. uregulować w niej wszystkie przypadki, w których zaktualizować się może obowiązek przekazania informacji o schemacie podatkowym przez korzystającego – we wprowadzeniu do art. 11 ust. 3 projektu zawarto odesłania nie tylko do art. 86c Ordynacji podatkowej</w:t>
      </w:r>
      <w:r w:rsidR="007D219E">
        <w:rPr>
          <w:rFonts w:ascii="Times New Roman" w:hAnsi="Times New Roman" w:cs="Times New Roman"/>
          <w:bCs/>
          <w:sz w:val="24"/>
          <w:szCs w:val="24"/>
        </w:rPr>
        <w:t>,</w:t>
      </w:r>
      <w:r w:rsidRPr="00C858C2">
        <w:rPr>
          <w:rFonts w:ascii="Times New Roman" w:hAnsi="Times New Roman" w:cs="Times New Roman"/>
          <w:bCs/>
          <w:sz w:val="24"/>
          <w:szCs w:val="24"/>
        </w:rPr>
        <w:t xml:space="preserve"> lecz również art. 86j tej ustawy.</w:t>
      </w:r>
    </w:p>
    <w:p w:rsidR="007566BD" w:rsidRPr="00C858C2" w:rsidRDefault="007566BD"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Jednocześnie </w:t>
      </w:r>
      <w:r w:rsidR="00687864" w:rsidRPr="00C858C2">
        <w:rPr>
          <w:rFonts w:ascii="Times New Roman" w:hAnsi="Times New Roman" w:cs="Times New Roman"/>
          <w:bCs/>
          <w:sz w:val="24"/>
          <w:szCs w:val="24"/>
        </w:rPr>
        <w:t xml:space="preserve">biorąc pod uwagę fakt, że obowiązkami retrospektywnego raportowania objęte są również schematy przekazane do Szefa Krajowej Administracji Skarbowej do dnia 31 marca 2020 r., zaproponowano wprowadzenie w </w:t>
      </w:r>
      <w:r w:rsidR="00687864" w:rsidRPr="00C858C2">
        <w:rPr>
          <w:rFonts w:ascii="Times New Roman" w:hAnsi="Times New Roman" w:cs="Times New Roman"/>
          <w:b/>
          <w:bCs/>
          <w:sz w:val="24"/>
          <w:szCs w:val="24"/>
        </w:rPr>
        <w:t>art. 11 ust. 6 projektu</w:t>
      </w:r>
      <w:r w:rsidR="00687864" w:rsidRPr="00C858C2">
        <w:rPr>
          <w:rFonts w:ascii="Times New Roman" w:hAnsi="Times New Roman" w:cs="Times New Roman"/>
          <w:bCs/>
          <w:sz w:val="24"/>
          <w:szCs w:val="24"/>
        </w:rPr>
        <w:t xml:space="preserve"> uproszczone zasady przekazywania tych informacji. W takim przypadku</w:t>
      </w:r>
      <w:r w:rsidR="007D219E">
        <w:rPr>
          <w:rFonts w:ascii="Times New Roman" w:hAnsi="Times New Roman" w:cs="Times New Roman"/>
          <w:bCs/>
          <w:sz w:val="24"/>
          <w:szCs w:val="24"/>
        </w:rPr>
        <w:t>,</w:t>
      </w:r>
      <w:r w:rsidR="00687864" w:rsidRPr="00C858C2">
        <w:rPr>
          <w:rFonts w:ascii="Times New Roman" w:hAnsi="Times New Roman" w:cs="Times New Roman"/>
          <w:bCs/>
          <w:sz w:val="24"/>
          <w:szCs w:val="24"/>
        </w:rPr>
        <w:t xml:space="preserve"> </w:t>
      </w:r>
      <w:r w:rsidRPr="00C858C2">
        <w:rPr>
          <w:rFonts w:ascii="Times New Roman" w:hAnsi="Times New Roman" w:cs="Times New Roman"/>
          <w:bCs/>
          <w:sz w:val="24"/>
          <w:szCs w:val="24"/>
        </w:rPr>
        <w:t>gdy więcej niż jeden podmiot będzie obowiązany do wykonania powyższego obowiązku</w:t>
      </w:r>
      <w:r w:rsidR="007D219E">
        <w:rPr>
          <w:rFonts w:ascii="Times New Roman" w:hAnsi="Times New Roman" w:cs="Times New Roman"/>
          <w:bCs/>
          <w:sz w:val="24"/>
          <w:szCs w:val="24"/>
        </w:rPr>
        <w:t>,</w:t>
      </w:r>
      <w:r w:rsidRPr="00C858C2">
        <w:rPr>
          <w:rFonts w:ascii="Times New Roman" w:hAnsi="Times New Roman" w:cs="Times New Roman"/>
          <w:bCs/>
          <w:sz w:val="24"/>
          <w:szCs w:val="24"/>
        </w:rPr>
        <w:t xml:space="preserve"> obowiązek ten powinien wykonać podmiot, który uprzednio przekazał tę informację do Szefa Krajowej Administracji Skarbowej.</w:t>
      </w:r>
      <w:r w:rsidR="00687864" w:rsidRPr="00C858C2">
        <w:rPr>
          <w:rFonts w:ascii="Times New Roman" w:hAnsi="Times New Roman" w:cs="Times New Roman"/>
          <w:bCs/>
          <w:sz w:val="24"/>
          <w:szCs w:val="24"/>
        </w:rPr>
        <w:t xml:space="preserve"> </w:t>
      </w:r>
      <w:r w:rsidR="00A615F2" w:rsidRPr="00C858C2">
        <w:rPr>
          <w:rFonts w:ascii="Times New Roman" w:hAnsi="Times New Roman" w:cs="Times New Roman"/>
          <w:bCs/>
          <w:sz w:val="24"/>
          <w:szCs w:val="24"/>
        </w:rPr>
        <w:t xml:space="preserve">W odniesieniu do schematów już zaraportowanych podmioty nie będą obowiązane do ustalania „na nowo”, który z nich jest obowiązany do przekazania tych schematów. Nie będą więc do nich miały zastosowanie reguły określone m.in. w </w:t>
      </w:r>
      <w:r w:rsidR="00282FE1">
        <w:rPr>
          <w:rFonts w:ascii="Times New Roman" w:hAnsi="Times New Roman" w:cs="Times New Roman"/>
          <w:bCs/>
          <w:sz w:val="24"/>
          <w:szCs w:val="24"/>
        </w:rPr>
        <w:t>art. 86e Ordynacji podatkowej.</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Systematyka projektowanego </w:t>
      </w:r>
      <w:r w:rsidRPr="00C858C2">
        <w:rPr>
          <w:rFonts w:ascii="Times New Roman" w:hAnsi="Times New Roman" w:cs="Times New Roman"/>
          <w:b/>
          <w:bCs/>
          <w:sz w:val="24"/>
          <w:szCs w:val="24"/>
        </w:rPr>
        <w:t xml:space="preserve">art. </w:t>
      </w:r>
      <w:r w:rsidR="00D84A19" w:rsidRPr="00C858C2">
        <w:rPr>
          <w:rFonts w:ascii="Times New Roman" w:hAnsi="Times New Roman" w:cs="Times New Roman"/>
          <w:b/>
          <w:bCs/>
          <w:sz w:val="24"/>
          <w:szCs w:val="24"/>
        </w:rPr>
        <w:t>11</w:t>
      </w:r>
      <w:r w:rsidRPr="00C858C2">
        <w:rPr>
          <w:rFonts w:ascii="Times New Roman" w:hAnsi="Times New Roman" w:cs="Times New Roman"/>
          <w:b/>
          <w:bCs/>
          <w:sz w:val="24"/>
          <w:szCs w:val="24"/>
        </w:rPr>
        <w:t xml:space="preserve"> </w:t>
      </w:r>
      <w:r w:rsidR="00D84A19" w:rsidRPr="00C858C2">
        <w:rPr>
          <w:rFonts w:ascii="Times New Roman" w:hAnsi="Times New Roman" w:cs="Times New Roman"/>
          <w:b/>
          <w:bCs/>
          <w:sz w:val="24"/>
          <w:szCs w:val="24"/>
        </w:rPr>
        <w:t>projektu</w:t>
      </w:r>
      <w:r w:rsidRPr="00C858C2">
        <w:rPr>
          <w:rFonts w:ascii="Times New Roman" w:hAnsi="Times New Roman" w:cs="Times New Roman"/>
          <w:bCs/>
          <w:sz w:val="24"/>
          <w:szCs w:val="24"/>
        </w:rPr>
        <w:t xml:space="preserve"> ponawia logikę funkcjonujących obecnie przepisów o obowiązku raportowania schematów podatkowych (tj. art. 86a i n. Ordynacji podatkowej). W pierwszej kolejności obowiązek przekazania informacji o tym schemacie podatkowym spoczywać będzie na promotorze. W sytuacji, w której promotor nie przekaże tej informacji (lub w przypadku danego uzgodnienia promotor w ogóle nie wystąpił)</w:t>
      </w:r>
      <w:r w:rsidR="007D219E">
        <w:rPr>
          <w:rFonts w:ascii="Times New Roman" w:hAnsi="Times New Roman" w:cs="Times New Roman"/>
          <w:bCs/>
          <w:sz w:val="24"/>
          <w:szCs w:val="24"/>
        </w:rPr>
        <w:t>,</w:t>
      </w:r>
      <w:r w:rsidRPr="00C858C2">
        <w:rPr>
          <w:rFonts w:ascii="Times New Roman" w:hAnsi="Times New Roman" w:cs="Times New Roman"/>
          <w:bCs/>
          <w:sz w:val="24"/>
          <w:szCs w:val="24"/>
        </w:rPr>
        <w:t xml:space="preserve"> obowiązek przekazania tej informacji spoczywać będzie na korzystającym. Uzupełnieniem tych przepisów jest również wskazanie na mogące wystąpić w tej sytuacji obowiązki wspomagającego, które aktualizować się będą w sytuacji powzięcia przez wspomagającego wątpliwości odnośnie charakteru uzgodnienia lub dostrzeżenia przez wspomagającego, że uzgodnienie stanowi schemat podatkowy.</w:t>
      </w:r>
    </w:p>
    <w:p w:rsidR="0091675A" w:rsidRPr="00C858C2" w:rsidRDefault="0091675A"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Dodatkowo, </w:t>
      </w:r>
      <w:r w:rsidR="007D7E30" w:rsidRPr="00C858C2">
        <w:rPr>
          <w:rFonts w:ascii="Times New Roman" w:hAnsi="Times New Roman" w:cs="Times New Roman"/>
          <w:bCs/>
          <w:sz w:val="24"/>
          <w:szCs w:val="24"/>
        </w:rPr>
        <w:t xml:space="preserve">w celu wykonania </w:t>
      </w:r>
      <w:r w:rsidR="006F0D00" w:rsidRPr="00C858C2">
        <w:rPr>
          <w:rFonts w:ascii="Times New Roman" w:hAnsi="Times New Roman" w:cs="Times New Roman"/>
          <w:bCs/>
          <w:sz w:val="24"/>
          <w:szCs w:val="24"/>
        </w:rPr>
        <w:t xml:space="preserve">powyższego </w:t>
      </w:r>
      <w:r w:rsidR="007D7E30" w:rsidRPr="00C858C2">
        <w:rPr>
          <w:rFonts w:ascii="Times New Roman" w:hAnsi="Times New Roman" w:cs="Times New Roman"/>
          <w:bCs/>
          <w:sz w:val="24"/>
          <w:szCs w:val="24"/>
        </w:rPr>
        <w:t>obowiązku raportowania</w:t>
      </w:r>
      <w:r w:rsidR="007D219E">
        <w:rPr>
          <w:rFonts w:ascii="Times New Roman" w:hAnsi="Times New Roman" w:cs="Times New Roman"/>
          <w:bCs/>
          <w:sz w:val="24"/>
          <w:szCs w:val="24"/>
        </w:rPr>
        <w:t>,</w:t>
      </w:r>
      <w:r w:rsidR="007D7E30" w:rsidRPr="00C858C2">
        <w:rPr>
          <w:rFonts w:ascii="Times New Roman" w:hAnsi="Times New Roman" w:cs="Times New Roman"/>
          <w:bCs/>
          <w:sz w:val="24"/>
          <w:szCs w:val="24"/>
        </w:rPr>
        <w:t xml:space="preserve"> promotor </w:t>
      </w:r>
      <w:r w:rsidR="005D6601" w:rsidRPr="00C858C2">
        <w:rPr>
          <w:rFonts w:ascii="Times New Roman" w:hAnsi="Times New Roman" w:cs="Times New Roman"/>
          <w:bCs/>
          <w:sz w:val="24"/>
          <w:szCs w:val="24"/>
        </w:rPr>
        <w:t>będzie obowiązany uwzględnić listę</w:t>
      </w:r>
      <w:r w:rsidRPr="00C858C2">
        <w:rPr>
          <w:rFonts w:ascii="Times New Roman" w:hAnsi="Times New Roman" w:cs="Times New Roman"/>
          <w:bCs/>
          <w:sz w:val="24"/>
          <w:szCs w:val="24"/>
        </w:rPr>
        <w:t xml:space="preserve"> terytoriów lub krajów stosujących szkodliwą konkurencję </w:t>
      </w:r>
      <w:r w:rsidRPr="00C858C2">
        <w:rPr>
          <w:rFonts w:ascii="Times New Roman" w:hAnsi="Times New Roman" w:cs="Times New Roman"/>
          <w:bCs/>
          <w:sz w:val="24"/>
          <w:szCs w:val="24"/>
        </w:rPr>
        <w:lastRenderedPageBreak/>
        <w:t>podatkową określonych w unijnym wykazie jurysdykcji niechętnych współpracy do celów podatkowych</w:t>
      </w:r>
      <w:r w:rsidR="005D6601" w:rsidRPr="00C858C2">
        <w:rPr>
          <w:rFonts w:ascii="Times New Roman" w:hAnsi="Times New Roman" w:cs="Times New Roman"/>
          <w:bCs/>
          <w:sz w:val="24"/>
          <w:szCs w:val="24"/>
        </w:rPr>
        <w:t xml:space="preserve"> (</w:t>
      </w:r>
      <w:r w:rsidR="005D6601" w:rsidRPr="00C858C2">
        <w:rPr>
          <w:rFonts w:ascii="Times New Roman" w:hAnsi="Times New Roman" w:cs="Times New Roman"/>
          <w:b/>
          <w:bCs/>
          <w:sz w:val="24"/>
          <w:szCs w:val="24"/>
        </w:rPr>
        <w:t>art. 11 ust. 2 projektu</w:t>
      </w:r>
      <w:r w:rsidR="005D6601" w:rsidRPr="00C858C2">
        <w:rPr>
          <w:rFonts w:ascii="Times New Roman" w:hAnsi="Times New Roman" w:cs="Times New Roman"/>
          <w:bCs/>
          <w:sz w:val="24"/>
          <w:szCs w:val="24"/>
        </w:rPr>
        <w:t>)</w:t>
      </w:r>
      <w:r w:rsidRPr="00C858C2">
        <w:rPr>
          <w:rFonts w:ascii="Times New Roman" w:hAnsi="Times New Roman" w:cs="Times New Roman"/>
          <w:bCs/>
          <w:sz w:val="24"/>
          <w:szCs w:val="24"/>
        </w:rPr>
        <w:t>. Jest to przepis, którego cel jest zbieżny ze zmianami wprowadzanymi w art. 86a § 1 pkt 13 lit. a tiret drugie Ordynacji podatkowej, które zostały już omówione wcześniej – tj. cel w postaci właściwej implementacji cechy rozpoznawczej wskazanej w punkcie C.1.b.ii załącznika do dyrektywy.</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Dodawany przepis nawiązuje również do obowiązku publikowania przez ministra właściwego do spraw finansów publicznych obwieszczenia, o którym mowa w projektowanym § 10 art. 86a Ordynacji podatkowej. Zgodnie z propozycją zawartą w przepisie przejściowym pierwsze obwieszczenie zostanie ogłoszone w terminie do dnia 15 kwietnia 2020 r. w Dzienniku Urzędowym Rzeczypospolitej Polskiej „Monitor Polski” i zawierać będzie listę krajów i terytoriów wskazanych w unijnym wykazie jurysdykcji niechętnych współpracy do celów podatkowych przyjmowanym przez Radę Unii Europejskiej według stanu na dzień 1 kwietnia 2020 r., które nie zostały ujęte w wykazie krajów i terytoriów stosujących szkodliwą konkurencję podatkową wydawanym na podstawie przepisów o podatku dochodowym od osób fizycznych oraz przepisów o podatku dochodowym od osób prawnych </w:t>
      </w:r>
      <w:r w:rsidRPr="00C858C2">
        <w:rPr>
          <w:rFonts w:ascii="Times New Roman" w:hAnsi="Times New Roman" w:cs="Times New Roman"/>
          <w:b/>
          <w:bCs/>
          <w:sz w:val="24"/>
          <w:szCs w:val="24"/>
        </w:rPr>
        <w:t xml:space="preserve">(art. </w:t>
      </w:r>
      <w:r w:rsidR="00D84A19" w:rsidRPr="00C858C2">
        <w:rPr>
          <w:rFonts w:ascii="Times New Roman" w:hAnsi="Times New Roman" w:cs="Times New Roman"/>
          <w:b/>
          <w:bCs/>
          <w:sz w:val="24"/>
          <w:szCs w:val="24"/>
        </w:rPr>
        <w:t>12</w:t>
      </w:r>
      <w:r w:rsidRPr="00C858C2">
        <w:rPr>
          <w:rFonts w:ascii="Times New Roman" w:hAnsi="Times New Roman" w:cs="Times New Roman"/>
          <w:b/>
          <w:bCs/>
          <w:sz w:val="24"/>
          <w:szCs w:val="24"/>
        </w:rPr>
        <w:t xml:space="preserve"> projektu ustawy</w:t>
      </w:r>
      <w:r w:rsidRPr="00C858C2">
        <w:rPr>
          <w:rFonts w:ascii="Times New Roman" w:hAnsi="Times New Roman" w:cs="Times New Roman"/>
          <w:bCs/>
          <w:sz w:val="24"/>
          <w:szCs w:val="24"/>
        </w:rPr>
        <w:t xml:space="preserve">). Publikacja tej listy ułatwi podmiotom zobowiązanym wypełnienie obowiązku, o którym mowa w </w:t>
      </w:r>
      <w:r w:rsidRPr="00C858C2">
        <w:rPr>
          <w:rFonts w:ascii="Times New Roman" w:hAnsi="Times New Roman" w:cs="Times New Roman"/>
          <w:b/>
          <w:bCs/>
          <w:sz w:val="24"/>
          <w:szCs w:val="24"/>
        </w:rPr>
        <w:t xml:space="preserve">art. </w:t>
      </w:r>
      <w:r w:rsidR="00D84A19" w:rsidRPr="00C858C2">
        <w:rPr>
          <w:rFonts w:ascii="Times New Roman" w:hAnsi="Times New Roman" w:cs="Times New Roman"/>
          <w:b/>
          <w:bCs/>
          <w:sz w:val="24"/>
          <w:szCs w:val="24"/>
        </w:rPr>
        <w:t>11</w:t>
      </w:r>
      <w:r w:rsidRPr="00C858C2">
        <w:rPr>
          <w:rFonts w:ascii="Times New Roman" w:hAnsi="Times New Roman" w:cs="Times New Roman"/>
          <w:b/>
          <w:bCs/>
          <w:sz w:val="24"/>
          <w:szCs w:val="24"/>
        </w:rPr>
        <w:t xml:space="preserve"> projektu</w:t>
      </w:r>
      <w:r w:rsidRPr="00C858C2">
        <w:rPr>
          <w:rFonts w:ascii="Times New Roman" w:hAnsi="Times New Roman" w:cs="Times New Roman"/>
          <w:bCs/>
          <w:sz w:val="24"/>
          <w:szCs w:val="24"/>
        </w:rPr>
        <w:t>.</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Dyrektywa MDR przewiduje obowiązek retrospektywnego raportowania przez „pośrednika” i „właściwego podatnika”, tj. podmiot</w:t>
      </w:r>
      <w:r w:rsidR="007A5CD6">
        <w:rPr>
          <w:rFonts w:ascii="Times New Roman" w:hAnsi="Times New Roman" w:cs="Times New Roman"/>
          <w:bCs/>
          <w:sz w:val="24"/>
          <w:szCs w:val="24"/>
        </w:rPr>
        <w:t>y</w:t>
      </w:r>
      <w:r w:rsidRPr="00C858C2">
        <w:rPr>
          <w:rFonts w:ascii="Times New Roman" w:hAnsi="Times New Roman" w:cs="Times New Roman"/>
          <w:bCs/>
          <w:sz w:val="24"/>
          <w:szCs w:val="24"/>
        </w:rPr>
        <w:t xml:space="preserve"> zdefiniowan</w:t>
      </w:r>
      <w:r w:rsidR="007A5CD6">
        <w:rPr>
          <w:rFonts w:ascii="Times New Roman" w:hAnsi="Times New Roman" w:cs="Times New Roman"/>
          <w:bCs/>
          <w:sz w:val="24"/>
          <w:szCs w:val="24"/>
        </w:rPr>
        <w:t>e</w:t>
      </w:r>
      <w:r w:rsidRPr="00C858C2">
        <w:rPr>
          <w:rFonts w:ascii="Times New Roman" w:hAnsi="Times New Roman" w:cs="Times New Roman"/>
          <w:bCs/>
          <w:sz w:val="24"/>
          <w:szCs w:val="24"/>
        </w:rPr>
        <w:t xml:space="preserve"> w przepisach dyrektywy MDR. Zgodnie z art. 8ab ust. 5 dyrektywy, każde państwo członkowskie przyjmuje niezbędne środki w celu zobowiązania pośredników i właściwych podatników do przekazywania informacji na temat podlegającego zgłoszeniu uzgodnienia transgranicznego, w odniesieniu do którego dokonano pierwszej czynności służącej jego wdrożeniu w okresie między dniem wejścia w życie a datą rozpoczęcia stosowania niniejszej dyrektywy. Dyrektywa MDR weszła w życie 25 czerwca 2018 r.</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Polskie regulacje implementujące unijną definicję „pośrednika” wprowadziły natomiast pojęcia promotora (art. 86a § 1 pkt 8 Ordynacji podatkowej) i wspomagającego (art. 86a § 1 pkt 18 Ordynacji podatkowej). Jednocześnie od 1 stycznia 2019 r. obowiązek retrospektywnego raportowania dotyczy promotora lub korzystającego (art. 28 ustawy wprowadzającej). </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Biorąc powyższe pod uwagę</w:t>
      </w:r>
      <w:r w:rsidR="007D219E">
        <w:rPr>
          <w:rFonts w:ascii="Times New Roman" w:hAnsi="Times New Roman" w:cs="Times New Roman"/>
          <w:bCs/>
          <w:sz w:val="24"/>
          <w:szCs w:val="24"/>
        </w:rPr>
        <w:t>,</w:t>
      </w:r>
      <w:r w:rsidRPr="00C858C2">
        <w:rPr>
          <w:rFonts w:ascii="Times New Roman" w:hAnsi="Times New Roman" w:cs="Times New Roman"/>
          <w:bCs/>
          <w:sz w:val="24"/>
          <w:szCs w:val="24"/>
        </w:rPr>
        <w:t xml:space="preserve"> konieczne jest objęcie obowiązkiem retrospektywnego raportowania również wspomagającego. Obowiązek zaraportowania tych schematów przez wspomagającego aktualizować się będzie, jeśli wspomagający przy zachowaniu staranności ogólnie wymaganej w dokonywanych przez niego czynnościach, przy uwzględnieniu </w:t>
      </w:r>
      <w:r w:rsidRPr="00C858C2">
        <w:rPr>
          <w:rFonts w:ascii="Times New Roman" w:hAnsi="Times New Roman" w:cs="Times New Roman"/>
          <w:bCs/>
          <w:sz w:val="24"/>
          <w:szCs w:val="24"/>
        </w:rPr>
        <w:lastRenderedPageBreak/>
        <w:t>zawodowego charakteru jego działalności, obszaru jego specjalizacji oraz przedmiotu wykonywanych przez niego czynności, dostrzegł lub powinien był dostrzec, że uzgodnienie, w odniesieniu do którego jest wspomagającym</w:t>
      </w:r>
      <w:r w:rsidR="007D219E">
        <w:rPr>
          <w:rFonts w:ascii="Times New Roman" w:hAnsi="Times New Roman" w:cs="Times New Roman"/>
          <w:bCs/>
          <w:sz w:val="24"/>
          <w:szCs w:val="24"/>
        </w:rPr>
        <w:t>,</w:t>
      </w:r>
      <w:r w:rsidRPr="00C858C2">
        <w:rPr>
          <w:rFonts w:ascii="Times New Roman" w:hAnsi="Times New Roman" w:cs="Times New Roman"/>
          <w:bCs/>
          <w:sz w:val="24"/>
          <w:szCs w:val="24"/>
        </w:rPr>
        <w:t xml:space="preserve"> stanowi schemat podatkowy transgraniczny.</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Jednocześnie wskazać należy, że zgodnie z przepisami dyrektywy MDR, każde państwo członkowskie przyjmuje niezbędne środki w celu zobowiązania pośredników i właściwych podatników do przekazywania informacji na temat podlegającego zgłoszeniu uzgodnienia transgranicznego, w odniesieniu do którego dokonano pierwszej czynności służącej jego wdrożeniu w okresie między dniem wejścia w życie a datą rozpoczęcia stosowania niniejszej dyrektywy. Jak wskazano wyżej</w:t>
      </w:r>
      <w:r w:rsidR="007D219E">
        <w:rPr>
          <w:rFonts w:ascii="Times New Roman" w:hAnsi="Times New Roman" w:cs="Times New Roman"/>
          <w:bCs/>
          <w:sz w:val="24"/>
          <w:szCs w:val="24"/>
        </w:rPr>
        <w:t>,</w:t>
      </w:r>
      <w:r w:rsidRPr="00C858C2">
        <w:rPr>
          <w:rFonts w:ascii="Times New Roman" w:hAnsi="Times New Roman" w:cs="Times New Roman"/>
          <w:bCs/>
          <w:sz w:val="24"/>
          <w:szCs w:val="24"/>
        </w:rPr>
        <w:t xml:space="preserve"> przez „pośredników” z dyrektywy MDR na gruncie przepisów rozdziału 11a Ordynacji podatkowej należy rozumieć zarówno promotorów</w:t>
      </w:r>
      <w:r w:rsidR="007D219E">
        <w:rPr>
          <w:rFonts w:ascii="Times New Roman" w:hAnsi="Times New Roman" w:cs="Times New Roman"/>
          <w:bCs/>
          <w:sz w:val="24"/>
          <w:szCs w:val="24"/>
        </w:rPr>
        <w:t>,</w:t>
      </w:r>
      <w:r w:rsidRPr="00C858C2">
        <w:rPr>
          <w:rFonts w:ascii="Times New Roman" w:hAnsi="Times New Roman" w:cs="Times New Roman"/>
          <w:bCs/>
          <w:sz w:val="24"/>
          <w:szCs w:val="24"/>
        </w:rPr>
        <w:t xml:space="preserve"> jak i wspomagających.</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Dyrektywa MDR weszła w życie w dniu 25 czerwca 2018 r., a zatem na jej gruncie obowiązki informacyjne w zakresie raportowania schematów podatkowych dotyczą uzgodnień, co do których pierwszej czynności dokonano po dniu 25 czerwca 2018 r.</w:t>
      </w:r>
    </w:p>
    <w:p w:rsidR="00A615F2"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Projektowane przepisy </w:t>
      </w:r>
      <w:r w:rsidRPr="00C858C2">
        <w:rPr>
          <w:rFonts w:ascii="Times New Roman" w:hAnsi="Times New Roman" w:cs="Times New Roman"/>
          <w:b/>
          <w:bCs/>
          <w:sz w:val="24"/>
          <w:szCs w:val="24"/>
        </w:rPr>
        <w:t xml:space="preserve">art. </w:t>
      </w:r>
      <w:r w:rsidR="00D84A19" w:rsidRPr="00C858C2">
        <w:rPr>
          <w:rFonts w:ascii="Times New Roman" w:hAnsi="Times New Roman" w:cs="Times New Roman"/>
          <w:b/>
          <w:bCs/>
          <w:sz w:val="24"/>
          <w:szCs w:val="24"/>
        </w:rPr>
        <w:t>11</w:t>
      </w:r>
      <w:r w:rsidRPr="00C858C2">
        <w:rPr>
          <w:rFonts w:ascii="Times New Roman" w:hAnsi="Times New Roman" w:cs="Times New Roman"/>
          <w:b/>
          <w:bCs/>
          <w:sz w:val="24"/>
          <w:szCs w:val="24"/>
        </w:rPr>
        <w:t xml:space="preserve"> i </w:t>
      </w:r>
      <w:r w:rsidR="005D6601" w:rsidRPr="00C858C2">
        <w:rPr>
          <w:rFonts w:ascii="Times New Roman" w:hAnsi="Times New Roman" w:cs="Times New Roman"/>
          <w:b/>
          <w:bCs/>
          <w:sz w:val="24"/>
          <w:szCs w:val="24"/>
        </w:rPr>
        <w:t xml:space="preserve">art. 12 </w:t>
      </w:r>
      <w:r w:rsidR="00D84A19" w:rsidRPr="00C858C2">
        <w:rPr>
          <w:rFonts w:ascii="Times New Roman" w:hAnsi="Times New Roman" w:cs="Times New Roman"/>
          <w:b/>
          <w:bCs/>
          <w:sz w:val="24"/>
          <w:szCs w:val="24"/>
        </w:rPr>
        <w:t>projektu</w:t>
      </w:r>
      <w:r w:rsidRPr="00C858C2">
        <w:rPr>
          <w:rFonts w:ascii="Times New Roman" w:hAnsi="Times New Roman" w:cs="Times New Roman"/>
          <w:bCs/>
          <w:sz w:val="24"/>
          <w:szCs w:val="24"/>
        </w:rPr>
        <w:t xml:space="preserve"> są zatem zgodne z przepisami dyrektywy MDR i mają na celu jej właściwą implementację.</w:t>
      </w:r>
      <w:r w:rsidR="006A5EB9" w:rsidRPr="00C858C2">
        <w:rPr>
          <w:rFonts w:ascii="Times New Roman" w:hAnsi="Times New Roman" w:cs="Times New Roman"/>
          <w:bCs/>
          <w:sz w:val="24"/>
          <w:szCs w:val="24"/>
        </w:rPr>
        <w:t xml:space="preserve"> </w:t>
      </w:r>
      <w:r w:rsidR="003D5758" w:rsidRPr="00C858C2">
        <w:rPr>
          <w:rFonts w:ascii="Times New Roman" w:hAnsi="Times New Roman" w:cs="Times New Roman"/>
          <w:bCs/>
          <w:sz w:val="24"/>
          <w:szCs w:val="24"/>
        </w:rPr>
        <w:t>Wprowadzenie obowiązku przekazania informacji o schematach podatkowych transgranicznych, które zostały zaraportowane przed dniem wejścia w życie n</w:t>
      </w:r>
      <w:r w:rsidR="006A5EB9" w:rsidRPr="00C858C2">
        <w:rPr>
          <w:rFonts w:ascii="Times New Roman" w:hAnsi="Times New Roman" w:cs="Times New Roman"/>
          <w:bCs/>
          <w:sz w:val="24"/>
          <w:szCs w:val="24"/>
        </w:rPr>
        <w:t xml:space="preserve">iniejszej ustawy, jest niezbędne ze względu na </w:t>
      </w:r>
      <w:r w:rsidR="00B759A8" w:rsidRPr="00C858C2">
        <w:rPr>
          <w:rFonts w:ascii="Times New Roman" w:hAnsi="Times New Roman" w:cs="Times New Roman"/>
          <w:bCs/>
          <w:sz w:val="24"/>
          <w:szCs w:val="24"/>
        </w:rPr>
        <w:t>specyficzne wymogi wynikające z określonego przez Komisję Europejską</w:t>
      </w:r>
      <w:r w:rsidR="006A5EB9" w:rsidRPr="00C858C2">
        <w:rPr>
          <w:rFonts w:ascii="Times New Roman" w:hAnsi="Times New Roman" w:cs="Times New Roman"/>
          <w:bCs/>
          <w:sz w:val="24"/>
          <w:szCs w:val="24"/>
        </w:rPr>
        <w:t xml:space="preserve"> </w:t>
      </w:r>
      <w:r w:rsidR="00B759A8" w:rsidRPr="00C858C2">
        <w:rPr>
          <w:rFonts w:ascii="Times New Roman" w:hAnsi="Times New Roman" w:cs="Times New Roman"/>
          <w:bCs/>
          <w:sz w:val="24"/>
          <w:szCs w:val="24"/>
        </w:rPr>
        <w:t>standardu wykorzystywanego do wymiany informacji pomiędzy państwami członkowskimi UE</w:t>
      </w:r>
      <w:r w:rsidR="006A5EB9" w:rsidRPr="00C858C2">
        <w:rPr>
          <w:rFonts w:ascii="Times New Roman" w:hAnsi="Times New Roman" w:cs="Times New Roman"/>
          <w:bCs/>
          <w:sz w:val="24"/>
          <w:szCs w:val="24"/>
        </w:rPr>
        <w:t xml:space="preserve"> (tzw. unijnej schemy)</w:t>
      </w:r>
      <w:r w:rsidR="00B759A8" w:rsidRPr="00C858C2">
        <w:rPr>
          <w:rFonts w:ascii="Times New Roman" w:hAnsi="Times New Roman" w:cs="Times New Roman"/>
          <w:bCs/>
          <w:sz w:val="24"/>
          <w:szCs w:val="24"/>
        </w:rPr>
        <w:t>. Dostosowanie posiadanych informacji o schematach podatkowych transgranicznych do unijnej schemy</w:t>
      </w:r>
      <w:r w:rsidR="006A5EB9" w:rsidRPr="00C858C2">
        <w:rPr>
          <w:rFonts w:ascii="Times New Roman" w:hAnsi="Times New Roman" w:cs="Times New Roman"/>
          <w:bCs/>
          <w:sz w:val="24"/>
          <w:szCs w:val="24"/>
        </w:rPr>
        <w:t xml:space="preserve"> </w:t>
      </w:r>
      <w:r w:rsidR="00B759A8" w:rsidRPr="00C858C2">
        <w:rPr>
          <w:rFonts w:ascii="Times New Roman" w:hAnsi="Times New Roman" w:cs="Times New Roman"/>
          <w:bCs/>
          <w:sz w:val="24"/>
          <w:szCs w:val="24"/>
        </w:rPr>
        <w:t>nie jest możliwe bez</w:t>
      </w:r>
      <w:r w:rsidR="006A5EB9" w:rsidRPr="00C858C2">
        <w:rPr>
          <w:rFonts w:ascii="Times New Roman" w:hAnsi="Times New Roman" w:cs="Times New Roman"/>
          <w:bCs/>
          <w:sz w:val="24"/>
          <w:szCs w:val="24"/>
        </w:rPr>
        <w:t xml:space="preserve"> udziału ze strony promotorów, korzystających i wspomagających</w:t>
      </w:r>
      <w:r w:rsidR="00B759A8" w:rsidRPr="00C858C2">
        <w:rPr>
          <w:rFonts w:ascii="Times New Roman" w:hAnsi="Times New Roman" w:cs="Times New Roman"/>
          <w:bCs/>
          <w:sz w:val="24"/>
          <w:szCs w:val="24"/>
        </w:rPr>
        <w:t>, gdyż tylko te podmioty posiadają wymagane informacje o tych schematach</w:t>
      </w:r>
      <w:r w:rsidR="006A5EB9" w:rsidRPr="00C858C2">
        <w:rPr>
          <w:rFonts w:ascii="Times New Roman" w:hAnsi="Times New Roman" w:cs="Times New Roman"/>
          <w:bCs/>
          <w:sz w:val="24"/>
          <w:szCs w:val="24"/>
        </w:rPr>
        <w:t xml:space="preserve">. Jednocześnie biorąc pod uwagę termin przekazania informacji przez Szefa Krajowej Administracji Skarbowej </w:t>
      </w:r>
      <w:r w:rsidR="00B759A8" w:rsidRPr="00C858C2">
        <w:rPr>
          <w:rFonts w:ascii="Times New Roman" w:hAnsi="Times New Roman" w:cs="Times New Roman"/>
          <w:bCs/>
          <w:sz w:val="24"/>
          <w:szCs w:val="24"/>
        </w:rPr>
        <w:t>do UE</w:t>
      </w:r>
      <w:r w:rsidR="007D219E">
        <w:rPr>
          <w:rFonts w:ascii="Times New Roman" w:hAnsi="Times New Roman" w:cs="Times New Roman"/>
          <w:bCs/>
          <w:sz w:val="24"/>
          <w:szCs w:val="24"/>
        </w:rPr>
        <w:t>,</w:t>
      </w:r>
      <w:r w:rsidR="00B759A8" w:rsidRPr="00C858C2">
        <w:rPr>
          <w:rFonts w:ascii="Times New Roman" w:hAnsi="Times New Roman" w:cs="Times New Roman"/>
          <w:bCs/>
          <w:sz w:val="24"/>
          <w:szCs w:val="24"/>
        </w:rPr>
        <w:t xml:space="preserve"> </w:t>
      </w:r>
      <w:r w:rsidR="006A5EB9" w:rsidRPr="00C858C2">
        <w:rPr>
          <w:rFonts w:ascii="Times New Roman" w:hAnsi="Times New Roman" w:cs="Times New Roman"/>
          <w:bCs/>
          <w:sz w:val="24"/>
          <w:szCs w:val="24"/>
        </w:rPr>
        <w:t xml:space="preserve">nie jest możliwe osiągnięcie celu dyrektywy w terminie </w:t>
      </w:r>
      <w:r w:rsidR="00B759A8" w:rsidRPr="00C858C2">
        <w:rPr>
          <w:rFonts w:ascii="Times New Roman" w:hAnsi="Times New Roman" w:cs="Times New Roman"/>
          <w:bCs/>
          <w:sz w:val="24"/>
          <w:szCs w:val="24"/>
        </w:rPr>
        <w:t xml:space="preserve">w </w:t>
      </w:r>
      <w:r w:rsidR="006A5EB9" w:rsidRPr="00C858C2">
        <w:rPr>
          <w:rFonts w:ascii="Times New Roman" w:hAnsi="Times New Roman" w:cs="Times New Roman"/>
          <w:bCs/>
          <w:sz w:val="24"/>
          <w:szCs w:val="24"/>
        </w:rPr>
        <w:t xml:space="preserve">niej określonym </w:t>
      </w:r>
      <w:r w:rsidR="00B759A8" w:rsidRPr="00C858C2">
        <w:rPr>
          <w:rFonts w:ascii="Times New Roman" w:hAnsi="Times New Roman" w:cs="Times New Roman"/>
          <w:bCs/>
          <w:sz w:val="24"/>
          <w:szCs w:val="24"/>
        </w:rPr>
        <w:t xml:space="preserve">w inny sposób </w:t>
      </w:r>
      <w:r w:rsidR="006A5EB9" w:rsidRPr="00C858C2">
        <w:rPr>
          <w:rFonts w:ascii="Times New Roman" w:hAnsi="Times New Roman" w:cs="Times New Roman"/>
          <w:bCs/>
          <w:sz w:val="24"/>
          <w:szCs w:val="24"/>
        </w:rPr>
        <w:t>poprzez np. nałożeni</w:t>
      </w:r>
      <w:r w:rsidR="00B74EB1" w:rsidRPr="00C858C2">
        <w:rPr>
          <w:rFonts w:ascii="Times New Roman" w:hAnsi="Times New Roman" w:cs="Times New Roman"/>
          <w:bCs/>
          <w:sz w:val="24"/>
          <w:szCs w:val="24"/>
        </w:rPr>
        <w:t>e</w:t>
      </w:r>
      <w:r w:rsidR="006A5EB9" w:rsidRPr="00C858C2">
        <w:rPr>
          <w:rFonts w:ascii="Times New Roman" w:hAnsi="Times New Roman" w:cs="Times New Roman"/>
          <w:bCs/>
          <w:sz w:val="24"/>
          <w:szCs w:val="24"/>
        </w:rPr>
        <w:t xml:space="preserve"> na ten organ obowiązku występowania </w:t>
      </w:r>
      <w:r w:rsidR="00B74EB1" w:rsidRPr="00C858C2">
        <w:rPr>
          <w:rFonts w:ascii="Times New Roman" w:hAnsi="Times New Roman" w:cs="Times New Roman"/>
          <w:bCs/>
          <w:sz w:val="24"/>
          <w:szCs w:val="24"/>
        </w:rPr>
        <w:t xml:space="preserve">indywidualnie do podmiotów obowiązanych do składania informacji </w:t>
      </w:r>
      <w:r w:rsidR="006A5EB9" w:rsidRPr="00C858C2">
        <w:rPr>
          <w:rFonts w:ascii="Times New Roman" w:hAnsi="Times New Roman" w:cs="Times New Roman"/>
          <w:bCs/>
          <w:sz w:val="24"/>
          <w:szCs w:val="24"/>
        </w:rPr>
        <w:t xml:space="preserve">o </w:t>
      </w:r>
      <w:r w:rsidR="00B74EB1" w:rsidRPr="00C858C2">
        <w:rPr>
          <w:rFonts w:ascii="Times New Roman" w:hAnsi="Times New Roman" w:cs="Times New Roman"/>
          <w:bCs/>
          <w:sz w:val="24"/>
          <w:szCs w:val="24"/>
        </w:rPr>
        <w:t xml:space="preserve">ich </w:t>
      </w:r>
      <w:r w:rsidR="006A5EB9" w:rsidRPr="00C858C2">
        <w:rPr>
          <w:rFonts w:ascii="Times New Roman" w:hAnsi="Times New Roman" w:cs="Times New Roman"/>
          <w:bCs/>
          <w:sz w:val="24"/>
          <w:szCs w:val="24"/>
        </w:rPr>
        <w:t xml:space="preserve">uzupełnienie </w:t>
      </w:r>
      <w:r w:rsidR="00F852C8" w:rsidRPr="00C858C2">
        <w:rPr>
          <w:rFonts w:ascii="Times New Roman" w:hAnsi="Times New Roman" w:cs="Times New Roman"/>
          <w:bCs/>
          <w:sz w:val="24"/>
          <w:szCs w:val="24"/>
        </w:rPr>
        <w:t xml:space="preserve">w </w:t>
      </w:r>
      <w:r w:rsidR="00B759A8" w:rsidRPr="00C858C2">
        <w:rPr>
          <w:rFonts w:ascii="Times New Roman" w:hAnsi="Times New Roman" w:cs="Times New Roman"/>
          <w:bCs/>
          <w:sz w:val="24"/>
          <w:szCs w:val="24"/>
        </w:rPr>
        <w:t>celu dostosowani</w:t>
      </w:r>
      <w:r w:rsidR="007D219E">
        <w:rPr>
          <w:rFonts w:ascii="Times New Roman" w:hAnsi="Times New Roman" w:cs="Times New Roman"/>
          <w:bCs/>
          <w:sz w:val="24"/>
          <w:szCs w:val="24"/>
        </w:rPr>
        <w:t>a</w:t>
      </w:r>
      <w:r w:rsidR="00B759A8" w:rsidRPr="00C858C2">
        <w:rPr>
          <w:rFonts w:ascii="Times New Roman" w:hAnsi="Times New Roman" w:cs="Times New Roman"/>
          <w:bCs/>
          <w:sz w:val="24"/>
          <w:szCs w:val="24"/>
        </w:rPr>
        <w:t xml:space="preserve"> dotychczas przekazanych informacji do unijnej schemy.</w:t>
      </w:r>
      <w:r w:rsidR="006A5EB9" w:rsidRPr="00C858C2">
        <w:rPr>
          <w:rFonts w:ascii="Times New Roman" w:hAnsi="Times New Roman" w:cs="Times New Roman"/>
          <w:bCs/>
          <w:sz w:val="24"/>
          <w:szCs w:val="24"/>
        </w:rPr>
        <w:t xml:space="preserve"> Nie tylko uniemożliwiłoby to zebranie niezbędnych informacji w wymaganym terminie, ale nie oznaczałoby to przyjęci</w:t>
      </w:r>
      <w:r w:rsidR="00B74EB1" w:rsidRPr="00C858C2">
        <w:rPr>
          <w:rFonts w:ascii="Times New Roman" w:hAnsi="Times New Roman" w:cs="Times New Roman"/>
          <w:bCs/>
          <w:sz w:val="24"/>
          <w:szCs w:val="24"/>
        </w:rPr>
        <w:t>a</w:t>
      </w:r>
      <w:r w:rsidR="006A5EB9" w:rsidRPr="00C858C2">
        <w:rPr>
          <w:rFonts w:ascii="Times New Roman" w:hAnsi="Times New Roman" w:cs="Times New Roman"/>
          <w:bCs/>
          <w:sz w:val="24"/>
          <w:szCs w:val="24"/>
        </w:rPr>
        <w:t xml:space="preserve"> rozwiązania korzystniejszego dla tych podmiotów, gdyż ostatecznie </w:t>
      </w:r>
      <w:r w:rsidR="00B759A8" w:rsidRPr="00C858C2">
        <w:rPr>
          <w:rFonts w:ascii="Times New Roman" w:hAnsi="Times New Roman" w:cs="Times New Roman"/>
          <w:bCs/>
          <w:sz w:val="24"/>
          <w:szCs w:val="24"/>
        </w:rPr>
        <w:t>podmioty te byłyby</w:t>
      </w:r>
      <w:r w:rsidR="006A5EB9" w:rsidRPr="00C858C2">
        <w:rPr>
          <w:rFonts w:ascii="Times New Roman" w:hAnsi="Times New Roman" w:cs="Times New Roman"/>
          <w:bCs/>
          <w:sz w:val="24"/>
          <w:szCs w:val="24"/>
        </w:rPr>
        <w:t xml:space="preserve"> zobowiązan</w:t>
      </w:r>
      <w:r w:rsidR="00B759A8" w:rsidRPr="00C858C2">
        <w:rPr>
          <w:rFonts w:ascii="Times New Roman" w:hAnsi="Times New Roman" w:cs="Times New Roman"/>
          <w:bCs/>
          <w:sz w:val="24"/>
          <w:szCs w:val="24"/>
        </w:rPr>
        <w:t>e</w:t>
      </w:r>
      <w:r w:rsidR="00430F3A" w:rsidRPr="00C858C2">
        <w:rPr>
          <w:rFonts w:ascii="Times New Roman" w:hAnsi="Times New Roman" w:cs="Times New Roman"/>
          <w:bCs/>
          <w:sz w:val="24"/>
          <w:szCs w:val="24"/>
        </w:rPr>
        <w:t xml:space="preserve"> </w:t>
      </w:r>
      <w:r w:rsidR="006A5EB9" w:rsidRPr="00C858C2">
        <w:rPr>
          <w:rFonts w:ascii="Times New Roman" w:hAnsi="Times New Roman" w:cs="Times New Roman"/>
          <w:bCs/>
          <w:sz w:val="24"/>
          <w:szCs w:val="24"/>
        </w:rPr>
        <w:t xml:space="preserve">do przekazania tych informacji. </w:t>
      </w:r>
      <w:r w:rsidR="00B759A8" w:rsidRPr="00C858C2">
        <w:rPr>
          <w:rFonts w:ascii="Times New Roman" w:hAnsi="Times New Roman" w:cs="Times New Roman"/>
          <w:bCs/>
          <w:sz w:val="24"/>
          <w:szCs w:val="24"/>
        </w:rPr>
        <w:t>Uwzględniając powyższe</w:t>
      </w:r>
      <w:r w:rsidR="007D219E">
        <w:rPr>
          <w:rFonts w:ascii="Times New Roman" w:hAnsi="Times New Roman" w:cs="Times New Roman"/>
          <w:bCs/>
          <w:sz w:val="24"/>
          <w:szCs w:val="24"/>
        </w:rPr>
        <w:t>,</w:t>
      </w:r>
      <w:r w:rsidR="00B759A8" w:rsidRPr="00C858C2">
        <w:rPr>
          <w:rFonts w:ascii="Times New Roman" w:hAnsi="Times New Roman" w:cs="Times New Roman"/>
          <w:bCs/>
          <w:sz w:val="24"/>
          <w:szCs w:val="24"/>
        </w:rPr>
        <w:t xml:space="preserve"> z</w:t>
      </w:r>
      <w:r w:rsidR="00DB329D" w:rsidRPr="00C858C2">
        <w:rPr>
          <w:rFonts w:ascii="Times New Roman" w:hAnsi="Times New Roman" w:cs="Times New Roman"/>
          <w:bCs/>
          <w:sz w:val="24"/>
          <w:szCs w:val="24"/>
        </w:rPr>
        <w:t>aproponowane w projekcie rozwiązanie jest zgodn</w:t>
      </w:r>
      <w:r w:rsidR="00B74EB1" w:rsidRPr="00C858C2">
        <w:rPr>
          <w:rFonts w:ascii="Times New Roman" w:hAnsi="Times New Roman" w:cs="Times New Roman"/>
          <w:bCs/>
          <w:sz w:val="24"/>
          <w:szCs w:val="24"/>
        </w:rPr>
        <w:t>e</w:t>
      </w:r>
      <w:r w:rsidR="00DB329D" w:rsidRPr="00C858C2">
        <w:rPr>
          <w:rFonts w:ascii="Times New Roman" w:hAnsi="Times New Roman" w:cs="Times New Roman"/>
          <w:bCs/>
          <w:sz w:val="24"/>
          <w:szCs w:val="24"/>
        </w:rPr>
        <w:t xml:space="preserve"> z zasadą proporcjonalności, gdyż niewątpliwie służy realizacji zamierzonych w projekcie celów, jest niezbędne, w tym sensie, że chronić będ</w:t>
      </w:r>
      <w:r w:rsidR="00B74EB1" w:rsidRPr="00C858C2">
        <w:rPr>
          <w:rFonts w:ascii="Times New Roman" w:hAnsi="Times New Roman" w:cs="Times New Roman"/>
          <w:bCs/>
          <w:sz w:val="24"/>
          <w:szCs w:val="24"/>
        </w:rPr>
        <w:t>zie</w:t>
      </w:r>
      <w:r w:rsidR="00DB329D" w:rsidRPr="00C858C2">
        <w:rPr>
          <w:rFonts w:ascii="Times New Roman" w:hAnsi="Times New Roman" w:cs="Times New Roman"/>
          <w:bCs/>
          <w:sz w:val="24"/>
          <w:szCs w:val="24"/>
        </w:rPr>
        <w:t xml:space="preserve"> określone </w:t>
      </w:r>
      <w:r w:rsidR="00DB329D" w:rsidRPr="00C858C2">
        <w:rPr>
          <w:rFonts w:ascii="Times New Roman" w:hAnsi="Times New Roman" w:cs="Times New Roman"/>
          <w:bCs/>
          <w:sz w:val="24"/>
          <w:szCs w:val="24"/>
        </w:rPr>
        <w:lastRenderedPageBreak/>
        <w:t>wartości w sposób bądź w stopniu, który nie mógłby być osiągnięty przy zastosowaniu innych środków, jak również zapewnia ingerencję w sferę statusu jednostki w odpowiedniej proporcji do celów, których ochrona uzasadnia dokonane ograniczenie.</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Jednocześnie w kontekście obu tych przepisów, w tym zwłaszcza </w:t>
      </w:r>
      <w:r w:rsidRPr="00C858C2">
        <w:rPr>
          <w:rFonts w:ascii="Times New Roman" w:hAnsi="Times New Roman" w:cs="Times New Roman"/>
          <w:b/>
          <w:bCs/>
          <w:sz w:val="24"/>
          <w:szCs w:val="24"/>
        </w:rPr>
        <w:t xml:space="preserve">art. </w:t>
      </w:r>
      <w:r w:rsidR="005E32B5" w:rsidRPr="00C858C2">
        <w:rPr>
          <w:rFonts w:ascii="Times New Roman" w:hAnsi="Times New Roman" w:cs="Times New Roman"/>
          <w:b/>
          <w:bCs/>
          <w:sz w:val="24"/>
          <w:szCs w:val="24"/>
        </w:rPr>
        <w:t xml:space="preserve">11 </w:t>
      </w:r>
      <w:r w:rsidRPr="00C858C2">
        <w:rPr>
          <w:rFonts w:ascii="Times New Roman" w:hAnsi="Times New Roman" w:cs="Times New Roman"/>
          <w:b/>
          <w:bCs/>
          <w:sz w:val="24"/>
          <w:szCs w:val="24"/>
        </w:rPr>
        <w:t>projektu</w:t>
      </w:r>
      <w:r w:rsidRPr="00C858C2">
        <w:rPr>
          <w:rFonts w:ascii="Times New Roman" w:hAnsi="Times New Roman" w:cs="Times New Roman"/>
          <w:bCs/>
          <w:sz w:val="24"/>
          <w:szCs w:val="24"/>
        </w:rPr>
        <w:t>, należy mieć na względzie, że wspomagający, co do zasady, nie będą zobowiązani do aktywnego poszukiwania informacji o uzgodnieniu i jego konsekwencjach podatkowych. Jeżeli powstanie obowiązek informowania o schematach podatkowych, to będzie dotyczył jedynie tych informacji, w posiadaniu których jest wspomagający. Należy przy tym mieć na uwadze, że chodzi o informacje posiadane przez osoby fizyczne, a nie np. system informatyczny danej instytucji. Jeżeli jednak w zakresie czynności wykonywanych przez taki podmiot (lub jego pracowników) – np. w wyniku realizacji obowiązków wynikających z przepisów o przeciwdziałaniu praniu pieniędzy i finansowaniu terroryzmu – zidentyfikowane zostaną informacje podlegające obowiązkowi raportowania, powinny one zostać wzięte pod uwagę przy analizie, czy czynności</w:t>
      </w:r>
      <w:r w:rsidR="007D219E">
        <w:rPr>
          <w:rFonts w:ascii="Times New Roman" w:hAnsi="Times New Roman" w:cs="Times New Roman"/>
          <w:bCs/>
          <w:sz w:val="24"/>
          <w:szCs w:val="24"/>
        </w:rPr>
        <w:t>,</w:t>
      </w:r>
      <w:r w:rsidRPr="00C858C2">
        <w:rPr>
          <w:rFonts w:ascii="Times New Roman" w:hAnsi="Times New Roman" w:cs="Times New Roman"/>
          <w:bCs/>
          <w:sz w:val="24"/>
          <w:szCs w:val="24"/>
        </w:rPr>
        <w:t xml:space="preserve"> w których uczestniczy wspomagający</w:t>
      </w:r>
      <w:r w:rsidR="007D219E">
        <w:rPr>
          <w:rFonts w:ascii="Times New Roman" w:hAnsi="Times New Roman" w:cs="Times New Roman"/>
          <w:bCs/>
          <w:sz w:val="24"/>
          <w:szCs w:val="24"/>
        </w:rPr>
        <w:t>,</w:t>
      </w:r>
      <w:r w:rsidRPr="00C858C2">
        <w:rPr>
          <w:rFonts w:ascii="Times New Roman" w:hAnsi="Times New Roman" w:cs="Times New Roman"/>
          <w:bCs/>
          <w:sz w:val="24"/>
          <w:szCs w:val="24"/>
        </w:rPr>
        <w:t xml:space="preserve"> mogą być elementem uzgodnienia stanowiącego schemat podatkowy oraz, jeśli okaże się to konieczne, informacje te powinny zostać uwzględnione w ewentualnie przekazywanej informacji o schemacie podatkowym. </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Dla prawidłowego stosowania obowiązków przez wspomagającego szczególną uwagę należy zwrócić na interpretację części definicji, która mówi o „zachowaniu staranności ogólnie wymaganej w dokonywanych czynnościach, przy uwzględnieniu zawodowego charakteru działalności, obszaru specjalizacji oraz przedmiotu wykonywanych czynności”.</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Na ocenę tego, czy wspomagający powinien był dostrzec, że uzgodnienie, w odniesieniu do którego jest wspomagającym, stanowi schemat podatkowy, wpływać może wiele czynników, np. dotychczasowe czynności wykonywane przez wspomagającego w stosunku do tych samych lub powiązanych podmiotów, stosowanie rozwiązań nietypowych w danej branży.</w:t>
      </w:r>
    </w:p>
    <w:p w:rsidR="009C5D71" w:rsidRPr="00C858C2" w:rsidRDefault="009C5D71" w:rsidP="005F7559">
      <w:pPr>
        <w:numPr>
          <w:ilvl w:val="0"/>
          <w:numId w:val="8"/>
        </w:numPr>
        <w:spacing w:before="120" w:after="0" w:line="360" w:lineRule="auto"/>
        <w:jc w:val="both"/>
        <w:rPr>
          <w:rFonts w:ascii="Times New Roman" w:hAnsi="Times New Roman" w:cs="Times New Roman"/>
          <w:b/>
          <w:bCs/>
          <w:sz w:val="24"/>
          <w:szCs w:val="24"/>
        </w:rPr>
      </w:pPr>
      <w:r w:rsidRPr="00C858C2">
        <w:rPr>
          <w:rFonts w:ascii="Times New Roman" w:hAnsi="Times New Roman" w:cs="Times New Roman"/>
          <w:b/>
          <w:bCs/>
          <w:sz w:val="24"/>
          <w:szCs w:val="24"/>
        </w:rPr>
        <w:t xml:space="preserve">Przepis </w:t>
      </w:r>
      <w:r w:rsidR="00990316" w:rsidRPr="00C858C2">
        <w:rPr>
          <w:rFonts w:ascii="Times New Roman" w:hAnsi="Times New Roman" w:cs="Times New Roman"/>
          <w:b/>
          <w:bCs/>
          <w:sz w:val="24"/>
          <w:szCs w:val="24"/>
        </w:rPr>
        <w:t xml:space="preserve">dotyczący </w:t>
      </w:r>
      <w:r w:rsidRPr="00C858C2">
        <w:rPr>
          <w:rFonts w:ascii="Times New Roman" w:hAnsi="Times New Roman" w:cs="Times New Roman"/>
          <w:b/>
          <w:bCs/>
          <w:sz w:val="24"/>
          <w:szCs w:val="24"/>
        </w:rPr>
        <w:t>aktualizacji numeru NSP (</w:t>
      </w:r>
      <w:r w:rsidR="006308F3" w:rsidRPr="00C858C2">
        <w:rPr>
          <w:rFonts w:ascii="Times New Roman" w:hAnsi="Times New Roman" w:cs="Times New Roman"/>
          <w:b/>
          <w:bCs/>
          <w:sz w:val="24"/>
          <w:szCs w:val="24"/>
        </w:rPr>
        <w:t xml:space="preserve">art. 13 i </w:t>
      </w:r>
      <w:r w:rsidRPr="00C858C2">
        <w:rPr>
          <w:rFonts w:ascii="Times New Roman" w:hAnsi="Times New Roman" w:cs="Times New Roman"/>
          <w:b/>
          <w:bCs/>
          <w:sz w:val="24"/>
          <w:szCs w:val="24"/>
        </w:rPr>
        <w:t xml:space="preserve">art. </w:t>
      </w:r>
      <w:r w:rsidR="00D84A19" w:rsidRPr="00C858C2">
        <w:rPr>
          <w:rFonts w:ascii="Times New Roman" w:hAnsi="Times New Roman" w:cs="Times New Roman"/>
          <w:b/>
          <w:bCs/>
          <w:sz w:val="24"/>
          <w:szCs w:val="24"/>
        </w:rPr>
        <w:t>14</w:t>
      </w:r>
      <w:r w:rsidRPr="00C858C2">
        <w:rPr>
          <w:rFonts w:ascii="Times New Roman" w:hAnsi="Times New Roman" w:cs="Times New Roman"/>
          <w:b/>
          <w:bCs/>
          <w:sz w:val="24"/>
          <w:szCs w:val="24"/>
        </w:rPr>
        <w:t xml:space="preserve"> projektu) </w:t>
      </w:r>
    </w:p>
    <w:p w:rsidR="006308F3"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Uwzględniając wymogi schemy do wymiany informacji podatkowych na podstawie dyrektywy MDR</w:t>
      </w:r>
      <w:r w:rsidR="007D219E">
        <w:rPr>
          <w:rFonts w:ascii="Times New Roman" w:hAnsi="Times New Roman" w:cs="Times New Roman"/>
          <w:bCs/>
          <w:sz w:val="24"/>
          <w:szCs w:val="24"/>
        </w:rPr>
        <w:t>,</w:t>
      </w:r>
      <w:r w:rsidRPr="00C858C2">
        <w:rPr>
          <w:rFonts w:ascii="Times New Roman" w:hAnsi="Times New Roman" w:cs="Times New Roman"/>
          <w:bCs/>
          <w:sz w:val="24"/>
          <w:szCs w:val="24"/>
        </w:rPr>
        <w:t xml:space="preserve"> powstanie konieczność nadania nowych numerów schematów podatkowych do wzorca odpowiadającego założeniom przyjętym przez Komisję Europejską. W konsekwencji na podstawie projektowanego </w:t>
      </w:r>
      <w:r w:rsidRPr="00C858C2">
        <w:rPr>
          <w:rFonts w:ascii="Times New Roman" w:hAnsi="Times New Roman" w:cs="Times New Roman"/>
          <w:b/>
          <w:bCs/>
          <w:sz w:val="24"/>
          <w:szCs w:val="24"/>
        </w:rPr>
        <w:t xml:space="preserve">art. </w:t>
      </w:r>
      <w:r w:rsidR="00D84A19" w:rsidRPr="00C858C2">
        <w:rPr>
          <w:rFonts w:ascii="Times New Roman" w:hAnsi="Times New Roman" w:cs="Times New Roman"/>
          <w:b/>
          <w:bCs/>
          <w:sz w:val="24"/>
          <w:szCs w:val="24"/>
        </w:rPr>
        <w:t>14</w:t>
      </w:r>
      <w:r w:rsidRPr="00C858C2">
        <w:rPr>
          <w:rFonts w:ascii="Times New Roman" w:hAnsi="Times New Roman" w:cs="Times New Roman"/>
          <w:b/>
          <w:bCs/>
          <w:sz w:val="24"/>
          <w:szCs w:val="24"/>
        </w:rPr>
        <w:t xml:space="preserve"> projektu</w:t>
      </w:r>
      <w:r w:rsidRPr="00C858C2">
        <w:rPr>
          <w:rFonts w:ascii="Times New Roman" w:hAnsi="Times New Roman" w:cs="Times New Roman"/>
          <w:bCs/>
          <w:sz w:val="24"/>
          <w:szCs w:val="24"/>
        </w:rPr>
        <w:t xml:space="preserve"> ustawy Szef Krajowej Administracji Skarbowej w stosunku do schematów podatkowych transgranicznych będzie </w:t>
      </w:r>
      <w:r w:rsidR="006308F3" w:rsidRPr="00C858C2">
        <w:rPr>
          <w:rFonts w:ascii="Times New Roman" w:hAnsi="Times New Roman" w:cs="Times New Roman"/>
          <w:bCs/>
          <w:sz w:val="24"/>
          <w:szCs w:val="24"/>
        </w:rPr>
        <w:t>nadawał</w:t>
      </w:r>
      <w:r w:rsidRPr="00C858C2">
        <w:rPr>
          <w:rFonts w:ascii="Times New Roman" w:hAnsi="Times New Roman" w:cs="Times New Roman"/>
          <w:bCs/>
          <w:sz w:val="24"/>
          <w:szCs w:val="24"/>
        </w:rPr>
        <w:t xml:space="preserve"> nowe </w:t>
      </w:r>
      <w:r w:rsidR="006308F3" w:rsidRPr="00C858C2">
        <w:rPr>
          <w:rFonts w:ascii="Times New Roman" w:hAnsi="Times New Roman" w:cs="Times New Roman"/>
          <w:bCs/>
          <w:sz w:val="24"/>
          <w:szCs w:val="24"/>
        </w:rPr>
        <w:t xml:space="preserve">numery schematom podatkowym transgranicznym </w:t>
      </w:r>
      <w:r w:rsidRPr="00C858C2">
        <w:rPr>
          <w:rFonts w:ascii="Times New Roman" w:hAnsi="Times New Roman" w:cs="Times New Roman"/>
          <w:bCs/>
          <w:sz w:val="24"/>
          <w:szCs w:val="24"/>
        </w:rPr>
        <w:t xml:space="preserve">(NSP). Zgłaszający zobowiązany zaś będzie do </w:t>
      </w:r>
      <w:r w:rsidRPr="00C858C2">
        <w:rPr>
          <w:rFonts w:ascii="Times New Roman" w:hAnsi="Times New Roman" w:cs="Times New Roman"/>
          <w:bCs/>
          <w:sz w:val="24"/>
          <w:szCs w:val="24"/>
        </w:rPr>
        <w:lastRenderedPageBreak/>
        <w:t>posługiwania się tym numerem, czyli do zrealizowania obowiązków wynikających z art. 86g § 2</w:t>
      </w:r>
      <w:r w:rsidR="00777CE9">
        <w:rPr>
          <w:rFonts w:ascii="Times New Roman" w:hAnsi="Times New Roman" w:cs="Times New Roman"/>
          <w:bCs/>
          <w:sz w:val="24"/>
          <w:szCs w:val="24"/>
        </w:rPr>
        <w:t>–</w:t>
      </w:r>
      <w:r w:rsidRPr="00C858C2">
        <w:rPr>
          <w:rFonts w:ascii="Times New Roman" w:hAnsi="Times New Roman" w:cs="Times New Roman"/>
          <w:bCs/>
          <w:sz w:val="24"/>
          <w:szCs w:val="24"/>
        </w:rPr>
        <w:t xml:space="preserve">2c, § 4 i § 5 Ordynacji podatkowej. </w:t>
      </w:r>
    </w:p>
    <w:p w:rsidR="00420BA6" w:rsidRPr="00C858C2" w:rsidRDefault="006308F3"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W związku z nałożeniem w </w:t>
      </w:r>
      <w:r w:rsidRPr="00C858C2">
        <w:rPr>
          <w:rFonts w:ascii="Times New Roman" w:hAnsi="Times New Roman" w:cs="Times New Roman"/>
          <w:b/>
          <w:bCs/>
          <w:sz w:val="24"/>
          <w:szCs w:val="24"/>
        </w:rPr>
        <w:t>art. 11 projektu</w:t>
      </w:r>
      <w:r w:rsidRPr="00C858C2">
        <w:rPr>
          <w:rFonts w:ascii="Times New Roman" w:hAnsi="Times New Roman" w:cs="Times New Roman"/>
          <w:bCs/>
          <w:sz w:val="24"/>
          <w:szCs w:val="24"/>
        </w:rPr>
        <w:t xml:space="preserve"> obowiązku przekazania informacji o schematach podatkowych transgranicznych uwzględniających wymogi wynikające z prawa UE do n</w:t>
      </w:r>
      <w:r w:rsidR="00420BA6" w:rsidRPr="00C858C2">
        <w:rPr>
          <w:rFonts w:ascii="Times New Roman" w:hAnsi="Times New Roman" w:cs="Times New Roman"/>
          <w:bCs/>
          <w:sz w:val="24"/>
          <w:szCs w:val="24"/>
        </w:rPr>
        <w:t xml:space="preserve">adawania NSP tym schematom </w:t>
      </w:r>
      <w:r w:rsidR="00ED4A99" w:rsidRPr="00C858C2">
        <w:rPr>
          <w:rFonts w:ascii="Times New Roman" w:hAnsi="Times New Roman" w:cs="Times New Roman"/>
          <w:bCs/>
          <w:sz w:val="24"/>
          <w:szCs w:val="24"/>
        </w:rPr>
        <w:t xml:space="preserve">art. 86g Ordynacji podatkowej </w:t>
      </w:r>
      <w:r w:rsidR="00420BA6" w:rsidRPr="00C858C2">
        <w:rPr>
          <w:rFonts w:ascii="Times New Roman" w:hAnsi="Times New Roman" w:cs="Times New Roman"/>
          <w:bCs/>
          <w:sz w:val="24"/>
          <w:szCs w:val="24"/>
        </w:rPr>
        <w:t>stosowany będzie odpowiedni</w:t>
      </w:r>
      <w:r w:rsidR="00ED4A99" w:rsidRPr="00C858C2">
        <w:rPr>
          <w:rFonts w:ascii="Times New Roman" w:hAnsi="Times New Roman" w:cs="Times New Roman"/>
          <w:bCs/>
          <w:sz w:val="24"/>
          <w:szCs w:val="24"/>
        </w:rPr>
        <w:t>o</w:t>
      </w:r>
      <w:r w:rsidR="00420BA6" w:rsidRPr="00C858C2">
        <w:rPr>
          <w:rFonts w:ascii="Times New Roman" w:hAnsi="Times New Roman" w:cs="Times New Roman"/>
          <w:bCs/>
          <w:sz w:val="24"/>
          <w:szCs w:val="24"/>
        </w:rPr>
        <w:t xml:space="preserve">. Jednocześnie rozstrzygnięto </w:t>
      </w:r>
      <w:r w:rsidR="00ED4A99" w:rsidRPr="00C858C2">
        <w:rPr>
          <w:rFonts w:ascii="Times New Roman" w:hAnsi="Times New Roman" w:cs="Times New Roman"/>
          <w:bCs/>
          <w:sz w:val="24"/>
          <w:szCs w:val="24"/>
        </w:rPr>
        <w:t xml:space="preserve">mogącą powstać </w:t>
      </w:r>
      <w:r w:rsidR="00420BA6" w:rsidRPr="00C858C2">
        <w:rPr>
          <w:rFonts w:ascii="Times New Roman" w:hAnsi="Times New Roman" w:cs="Times New Roman"/>
          <w:bCs/>
          <w:sz w:val="24"/>
          <w:szCs w:val="24"/>
        </w:rPr>
        <w:t>wątpliwość interpretacyjn</w:t>
      </w:r>
      <w:r w:rsidR="00ED4A99" w:rsidRPr="00C858C2">
        <w:rPr>
          <w:rFonts w:ascii="Times New Roman" w:hAnsi="Times New Roman" w:cs="Times New Roman"/>
          <w:bCs/>
          <w:sz w:val="24"/>
          <w:szCs w:val="24"/>
        </w:rPr>
        <w:t>ą</w:t>
      </w:r>
      <w:r w:rsidR="007D219E">
        <w:rPr>
          <w:rFonts w:ascii="Times New Roman" w:hAnsi="Times New Roman" w:cs="Times New Roman"/>
          <w:bCs/>
          <w:sz w:val="24"/>
          <w:szCs w:val="24"/>
        </w:rPr>
        <w:t>,</w:t>
      </w:r>
      <w:r w:rsidR="00420BA6" w:rsidRPr="00C858C2">
        <w:rPr>
          <w:rFonts w:ascii="Times New Roman" w:hAnsi="Times New Roman" w:cs="Times New Roman"/>
          <w:bCs/>
          <w:sz w:val="24"/>
          <w:szCs w:val="24"/>
        </w:rPr>
        <w:t xml:space="preserve"> jakie informacje należy uwzględnić na potrzeby wymiany informacji podatkowych z innymi państwami. Biorąc pod uwagę fakt, że informacje przekazane na podstawie </w:t>
      </w:r>
      <w:r w:rsidR="00420BA6" w:rsidRPr="00C858C2">
        <w:rPr>
          <w:rFonts w:ascii="Times New Roman" w:hAnsi="Times New Roman" w:cs="Times New Roman"/>
          <w:b/>
          <w:bCs/>
          <w:sz w:val="24"/>
          <w:szCs w:val="24"/>
        </w:rPr>
        <w:t>art. 11 projektu</w:t>
      </w:r>
      <w:r w:rsidR="00420BA6" w:rsidRPr="00C858C2">
        <w:rPr>
          <w:rFonts w:ascii="Times New Roman" w:hAnsi="Times New Roman" w:cs="Times New Roman"/>
          <w:bCs/>
          <w:sz w:val="24"/>
          <w:szCs w:val="24"/>
        </w:rPr>
        <w:t xml:space="preserve"> będą nie tylko spójne z wymogami wynikającymi z prawa unijnego</w:t>
      </w:r>
      <w:r w:rsidR="00ED4A99" w:rsidRPr="00C858C2">
        <w:rPr>
          <w:rFonts w:ascii="Times New Roman" w:hAnsi="Times New Roman" w:cs="Times New Roman"/>
          <w:bCs/>
          <w:sz w:val="24"/>
          <w:szCs w:val="24"/>
        </w:rPr>
        <w:t xml:space="preserve"> (unijną schemą)</w:t>
      </w:r>
      <w:r w:rsidR="00420BA6" w:rsidRPr="00C858C2">
        <w:rPr>
          <w:rFonts w:ascii="Times New Roman" w:hAnsi="Times New Roman" w:cs="Times New Roman"/>
          <w:bCs/>
          <w:sz w:val="24"/>
          <w:szCs w:val="24"/>
        </w:rPr>
        <w:t>, ale</w:t>
      </w:r>
      <w:r w:rsidR="00ED4A99" w:rsidRPr="00C858C2">
        <w:rPr>
          <w:rFonts w:ascii="Times New Roman" w:hAnsi="Times New Roman" w:cs="Times New Roman"/>
          <w:bCs/>
          <w:sz w:val="24"/>
          <w:szCs w:val="24"/>
        </w:rPr>
        <w:t xml:space="preserve"> również będą bardziej aktualne, zasadne jest </w:t>
      </w:r>
      <w:r w:rsidR="005E32B5" w:rsidRPr="00C858C2">
        <w:rPr>
          <w:rFonts w:ascii="Times New Roman" w:hAnsi="Times New Roman" w:cs="Times New Roman"/>
          <w:bCs/>
          <w:sz w:val="24"/>
          <w:szCs w:val="24"/>
        </w:rPr>
        <w:t>uwzględnienie</w:t>
      </w:r>
      <w:r w:rsidR="00ED4A99" w:rsidRPr="00C858C2">
        <w:rPr>
          <w:rFonts w:ascii="Times New Roman" w:hAnsi="Times New Roman" w:cs="Times New Roman"/>
          <w:bCs/>
          <w:sz w:val="24"/>
          <w:szCs w:val="24"/>
        </w:rPr>
        <w:t xml:space="preserve"> przez Szefa </w:t>
      </w:r>
      <w:r w:rsidR="005E32B5" w:rsidRPr="00C858C2">
        <w:rPr>
          <w:rFonts w:ascii="Times New Roman" w:hAnsi="Times New Roman" w:cs="Times New Roman"/>
          <w:bCs/>
          <w:sz w:val="24"/>
          <w:szCs w:val="24"/>
        </w:rPr>
        <w:t>Krajowej Administracji Skarbowej</w:t>
      </w:r>
      <w:r w:rsidR="00ED4A99" w:rsidRPr="00C858C2">
        <w:rPr>
          <w:rFonts w:ascii="Times New Roman" w:hAnsi="Times New Roman" w:cs="Times New Roman"/>
          <w:bCs/>
          <w:sz w:val="24"/>
          <w:szCs w:val="24"/>
        </w:rPr>
        <w:t xml:space="preserve"> </w:t>
      </w:r>
      <w:r w:rsidR="005E32B5" w:rsidRPr="00C858C2">
        <w:rPr>
          <w:rFonts w:ascii="Times New Roman" w:hAnsi="Times New Roman" w:cs="Times New Roman"/>
          <w:bCs/>
          <w:sz w:val="24"/>
          <w:szCs w:val="24"/>
        </w:rPr>
        <w:t>na etapie wymian</w:t>
      </w:r>
      <w:r w:rsidR="007D219E">
        <w:rPr>
          <w:rFonts w:ascii="Times New Roman" w:hAnsi="Times New Roman" w:cs="Times New Roman"/>
          <w:bCs/>
          <w:sz w:val="24"/>
          <w:szCs w:val="24"/>
        </w:rPr>
        <w:t>y</w:t>
      </w:r>
      <w:r w:rsidR="005E32B5" w:rsidRPr="00C858C2">
        <w:rPr>
          <w:rFonts w:ascii="Times New Roman" w:hAnsi="Times New Roman" w:cs="Times New Roman"/>
          <w:bCs/>
          <w:sz w:val="24"/>
          <w:szCs w:val="24"/>
        </w:rPr>
        <w:t xml:space="preserve"> informacji podatkowych z innymi państwami </w:t>
      </w:r>
      <w:r w:rsidR="00ED4A99" w:rsidRPr="00C858C2">
        <w:rPr>
          <w:rFonts w:ascii="Times New Roman" w:hAnsi="Times New Roman" w:cs="Times New Roman"/>
          <w:bCs/>
          <w:sz w:val="24"/>
          <w:szCs w:val="24"/>
        </w:rPr>
        <w:t xml:space="preserve">wyłącznie </w:t>
      </w:r>
      <w:r w:rsidR="005E32B5" w:rsidRPr="00C858C2">
        <w:rPr>
          <w:rFonts w:ascii="Times New Roman" w:hAnsi="Times New Roman" w:cs="Times New Roman"/>
          <w:bCs/>
          <w:sz w:val="24"/>
          <w:szCs w:val="24"/>
        </w:rPr>
        <w:t>i</w:t>
      </w:r>
      <w:r w:rsidR="00ED4A99" w:rsidRPr="00C858C2">
        <w:rPr>
          <w:rFonts w:ascii="Times New Roman" w:hAnsi="Times New Roman" w:cs="Times New Roman"/>
          <w:bCs/>
          <w:sz w:val="24"/>
          <w:szCs w:val="24"/>
        </w:rPr>
        <w:t>nformacj</w:t>
      </w:r>
      <w:r w:rsidR="005E32B5" w:rsidRPr="00C858C2">
        <w:rPr>
          <w:rFonts w:ascii="Times New Roman" w:hAnsi="Times New Roman" w:cs="Times New Roman"/>
          <w:bCs/>
          <w:sz w:val="24"/>
          <w:szCs w:val="24"/>
        </w:rPr>
        <w:t>i</w:t>
      </w:r>
      <w:r w:rsidR="00ED4A99" w:rsidRPr="00C858C2">
        <w:rPr>
          <w:rFonts w:ascii="Times New Roman" w:hAnsi="Times New Roman" w:cs="Times New Roman"/>
          <w:bCs/>
          <w:sz w:val="24"/>
          <w:szCs w:val="24"/>
        </w:rPr>
        <w:t xml:space="preserve"> przekazanych na podstawie </w:t>
      </w:r>
      <w:r w:rsidR="00ED4A99" w:rsidRPr="00C858C2">
        <w:rPr>
          <w:rFonts w:ascii="Times New Roman" w:hAnsi="Times New Roman" w:cs="Times New Roman"/>
          <w:b/>
          <w:bCs/>
          <w:sz w:val="24"/>
          <w:szCs w:val="24"/>
        </w:rPr>
        <w:t>art. 11 projektu</w:t>
      </w:r>
      <w:r w:rsidR="00ED4A99" w:rsidRPr="00C858C2">
        <w:rPr>
          <w:rFonts w:ascii="Times New Roman" w:hAnsi="Times New Roman" w:cs="Times New Roman"/>
          <w:bCs/>
          <w:sz w:val="24"/>
          <w:szCs w:val="24"/>
        </w:rPr>
        <w:t>.</w:t>
      </w:r>
      <w:r w:rsidR="00ED4A99" w:rsidRPr="00C858C2">
        <w:rPr>
          <w:rFonts w:ascii="Times New Roman" w:hAnsi="Times New Roman" w:cs="Times New Roman"/>
          <w:b/>
          <w:bCs/>
          <w:sz w:val="24"/>
          <w:szCs w:val="24"/>
        </w:rPr>
        <w:t xml:space="preserve"> </w:t>
      </w:r>
      <w:r w:rsidR="00ED4A99" w:rsidRPr="00C858C2">
        <w:rPr>
          <w:rFonts w:ascii="Times New Roman" w:hAnsi="Times New Roman" w:cs="Times New Roman"/>
          <w:bCs/>
          <w:sz w:val="24"/>
          <w:szCs w:val="24"/>
        </w:rPr>
        <w:t xml:space="preserve">W związku z tym w </w:t>
      </w:r>
      <w:r w:rsidR="00ED4A99" w:rsidRPr="00C858C2">
        <w:rPr>
          <w:rFonts w:ascii="Times New Roman" w:hAnsi="Times New Roman" w:cs="Times New Roman"/>
          <w:b/>
          <w:bCs/>
          <w:sz w:val="24"/>
          <w:szCs w:val="24"/>
        </w:rPr>
        <w:t>art. 14</w:t>
      </w:r>
      <w:r w:rsidR="005E32B5" w:rsidRPr="00C858C2">
        <w:rPr>
          <w:rFonts w:ascii="Times New Roman" w:hAnsi="Times New Roman" w:cs="Times New Roman"/>
          <w:b/>
          <w:bCs/>
          <w:sz w:val="24"/>
          <w:szCs w:val="24"/>
        </w:rPr>
        <w:t xml:space="preserve"> projektu</w:t>
      </w:r>
      <w:r w:rsidR="00ED4A99" w:rsidRPr="00C858C2">
        <w:rPr>
          <w:rFonts w:ascii="Times New Roman" w:hAnsi="Times New Roman" w:cs="Times New Roman"/>
          <w:bCs/>
          <w:sz w:val="24"/>
          <w:szCs w:val="24"/>
        </w:rPr>
        <w:t xml:space="preserve"> zaproponowano, że potwierdzenie nadania NSP, o którym mowa w art. 86g § 2 Ordynacji podatkowej, zawiera NSP oraz dane wskazane wyłącznie w informacji przekazanej na podstawie </w:t>
      </w:r>
      <w:r w:rsidR="00ED4A99" w:rsidRPr="00C858C2">
        <w:rPr>
          <w:rFonts w:ascii="Times New Roman" w:hAnsi="Times New Roman" w:cs="Times New Roman"/>
          <w:b/>
          <w:bCs/>
          <w:sz w:val="24"/>
          <w:szCs w:val="24"/>
        </w:rPr>
        <w:t>art. 11</w:t>
      </w:r>
      <w:r w:rsidR="005E32B5" w:rsidRPr="00C858C2">
        <w:rPr>
          <w:rFonts w:ascii="Times New Roman" w:hAnsi="Times New Roman" w:cs="Times New Roman"/>
          <w:b/>
          <w:bCs/>
          <w:sz w:val="24"/>
          <w:szCs w:val="24"/>
        </w:rPr>
        <w:t xml:space="preserve"> projektu</w:t>
      </w:r>
      <w:r w:rsidR="00ED4A99" w:rsidRPr="00C858C2">
        <w:rPr>
          <w:rFonts w:ascii="Times New Roman" w:hAnsi="Times New Roman" w:cs="Times New Roman"/>
          <w:bCs/>
          <w:sz w:val="24"/>
          <w:szCs w:val="24"/>
        </w:rPr>
        <w:t>.</w:t>
      </w:r>
      <w:r w:rsidR="005E32B5" w:rsidRPr="00C858C2">
        <w:rPr>
          <w:rFonts w:ascii="Times New Roman" w:hAnsi="Times New Roman" w:cs="Times New Roman"/>
          <w:bCs/>
          <w:sz w:val="24"/>
          <w:szCs w:val="24"/>
        </w:rPr>
        <w:t xml:space="preserve"> </w:t>
      </w:r>
    </w:p>
    <w:p w:rsidR="009C5D71" w:rsidRPr="00C858C2" w:rsidRDefault="006308F3"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Jednocześnie w </w:t>
      </w:r>
      <w:r w:rsidRPr="00C858C2">
        <w:rPr>
          <w:rFonts w:ascii="Times New Roman" w:hAnsi="Times New Roman" w:cs="Times New Roman"/>
          <w:b/>
          <w:bCs/>
          <w:sz w:val="24"/>
          <w:szCs w:val="24"/>
        </w:rPr>
        <w:t>art. 13 projektu</w:t>
      </w:r>
      <w:r w:rsidRPr="00C858C2">
        <w:rPr>
          <w:rFonts w:ascii="Times New Roman" w:hAnsi="Times New Roman" w:cs="Times New Roman"/>
          <w:bCs/>
          <w:sz w:val="24"/>
          <w:szCs w:val="24"/>
        </w:rPr>
        <w:t xml:space="preserve"> przesądzono, że</w:t>
      </w:r>
      <w:r w:rsidR="009C5D71" w:rsidRPr="00C858C2">
        <w:rPr>
          <w:rFonts w:ascii="Times New Roman" w:hAnsi="Times New Roman" w:cs="Times New Roman"/>
          <w:bCs/>
          <w:sz w:val="24"/>
          <w:szCs w:val="24"/>
        </w:rPr>
        <w:t xml:space="preserve"> </w:t>
      </w:r>
      <w:r w:rsidRPr="00C858C2">
        <w:rPr>
          <w:rFonts w:ascii="Times New Roman" w:hAnsi="Times New Roman" w:cs="Times New Roman"/>
          <w:bCs/>
          <w:sz w:val="24"/>
          <w:szCs w:val="24"/>
        </w:rPr>
        <w:t xml:space="preserve">dotychczasowe </w:t>
      </w:r>
      <w:r w:rsidR="009C5D71" w:rsidRPr="00C858C2">
        <w:rPr>
          <w:rFonts w:ascii="Times New Roman" w:hAnsi="Times New Roman" w:cs="Times New Roman"/>
          <w:bCs/>
          <w:sz w:val="24"/>
          <w:szCs w:val="24"/>
        </w:rPr>
        <w:t xml:space="preserve">NSP </w:t>
      </w:r>
      <w:r w:rsidRPr="00C858C2">
        <w:rPr>
          <w:rFonts w:ascii="Times New Roman" w:hAnsi="Times New Roman" w:cs="Times New Roman"/>
          <w:bCs/>
          <w:sz w:val="24"/>
          <w:szCs w:val="24"/>
        </w:rPr>
        <w:t>nadane schematom podatkowym transgranicznym</w:t>
      </w:r>
      <w:r w:rsidR="009C5D71" w:rsidRPr="00C858C2">
        <w:rPr>
          <w:rFonts w:ascii="Times New Roman" w:hAnsi="Times New Roman" w:cs="Times New Roman"/>
          <w:bCs/>
          <w:sz w:val="24"/>
          <w:szCs w:val="24"/>
        </w:rPr>
        <w:t xml:space="preserve"> </w:t>
      </w:r>
      <w:r w:rsidRPr="00C858C2">
        <w:rPr>
          <w:rFonts w:ascii="Times New Roman" w:hAnsi="Times New Roman" w:cs="Times New Roman"/>
          <w:bCs/>
          <w:sz w:val="24"/>
          <w:szCs w:val="24"/>
        </w:rPr>
        <w:t xml:space="preserve">stają </w:t>
      </w:r>
      <w:r w:rsidR="009C5D71" w:rsidRPr="00C858C2">
        <w:rPr>
          <w:rFonts w:ascii="Times New Roman" w:hAnsi="Times New Roman" w:cs="Times New Roman"/>
          <w:bCs/>
          <w:sz w:val="24"/>
          <w:szCs w:val="24"/>
        </w:rPr>
        <w:t xml:space="preserve">się </w:t>
      </w:r>
      <w:r w:rsidRPr="00C858C2">
        <w:rPr>
          <w:rFonts w:ascii="Times New Roman" w:hAnsi="Times New Roman" w:cs="Times New Roman"/>
          <w:bCs/>
          <w:sz w:val="24"/>
          <w:szCs w:val="24"/>
        </w:rPr>
        <w:t xml:space="preserve">nieważne </w:t>
      </w:r>
      <w:r w:rsidR="009C5D71" w:rsidRPr="00C858C2">
        <w:rPr>
          <w:rFonts w:ascii="Times New Roman" w:hAnsi="Times New Roman" w:cs="Times New Roman"/>
          <w:bCs/>
          <w:sz w:val="24"/>
          <w:szCs w:val="24"/>
        </w:rPr>
        <w:t xml:space="preserve">z mocy prawa. W związku z tym Szef Krajowej Administracji Skarbowej nie będzie obowiązany do wydawania postanowienia w sprawie unieważnienia NSP (stąd też w </w:t>
      </w:r>
      <w:r w:rsidR="009C5D71" w:rsidRPr="00C858C2">
        <w:rPr>
          <w:rFonts w:ascii="Times New Roman" w:hAnsi="Times New Roman" w:cs="Times New Roman"/>
          <w:b/>
          <w:bCs/>
          <w:sz w:val="24"/>
          <w:szCs w:val="24"/>
        </w:rPr>
        <w:t xml:space="preserve">art. </w:t>
      </w:r>
      <w:r w:rsidRPr="00C858C2">
        <w:rPr>
          <w:rFonts w:ascii="Times New Roman" w:hAnsi="Times New Roman" w:cs="Times New Roman"/>
          <w:b/>
          <w:bCs/>
          <w:sz w:val="24"/>
          <w:szCs w:val="24"/>
        </w:rPr>
        <w:t xml:space="preserve">13 </w:t>
      </w:r>
      <w:r w:rsidR="009C5D71" w:rsidRPr="00C858C2">
        <w:rPr>
          <w:rFonts w:ascii="Times New Roman" w:hAnsi="Times New Roman" w:cs="Times New Roman"/>
          <w:b/>
          <w:bCs/>
          <w:sz w:val="24"/>
          <w:szCs w:val="24"/>
        </w:rPr>
        <w:t>zdanie drugie projektu</w:t>
      </w:r>
      <w:r w:rsidR="009C5D71" w:rsidRPr="00C858C2">
        <w:rPr>
          <w:rFonts w:ascii="Times New Roman" w:hAnsi="Times New Roman" w:cs="Times New Roman"/>
          <w:bCs/>
          <w:sz w:val="24"/>
          <w:szCs w:val="24"/>
        </w:rPr>
        <w:t xml:space="preserve"> ustawy przesądzono, że przepisu art. 86i § 2 pkt 1 Ordynacji podatkowej nie stosuje się).</w:t>
      </w:r>
    </w:p>
    <w:p w:rsidR="009C5D71" w:rsidRPr="00C858C2" w:rsidRDefault="009C5D71" w:rsidP="005F7559">
      <w:pPr>
        <w:spacing w:before="120" w:after="0" w:line="360" w:lineRule="auto"/>
        <w:jc w:val="both"/>
        <w:rPr>
          <w:rFonts w:ascii="Times New Roman" w:hAnsi="Times New Roman" w:cs="Times New Roman"/>
          <w:b/>
          <w:bCs/>
          <w:sz w:val="24"/>
          <w:szCs w:val="24"/>
        </w:rPr>
      </w:pPr>
      <w:r w:rsidRPr="00C858C2">
        <w:rPr>
          <w:rFonts w:ascii="Times New Roman" w:hAnsi="Times New Roman" w:cs="Times New Roman"/>
          <w:b/>
          <w:bCs/>
          <w:sz w:val="24"/>
          <w:szCs w:val="24"/>
        </w:rPr>
        <w:t xml:space="preserve">2. Zmiany </w:t>
      </w:r>
      <w:r w:rsidR="007123E8" w:rsidRPr="00C858C2">
        <w:rPr>
          <w:rFonts w:ascii="Times New Roman" w:hAnsi="Times New Roman" w:cs="Times New Roman"/>
          <w:b/>
          <w:bCs/>
          <w:sz w:val="24"/>
          <w:szCs w:val="24"/>
        </w:rPr>
        <w:t>doprecyzowujące przepisy Ordynacji podatkowej w zakresie MDR</w:t>
      </w:r>
    </w:p>
    <w:p w:rsidR="009C5D71" w:rsidRPr="00C858C2" w:rsidRDefault="009C5D71" w:rsidP="005F7559">
      <w:pPr>
        <w:numPr>
          <w:ilvl w:val="0"/>
          <w:numId w:val="12"/>
        </w:numPr>
        <w:spacing w:before="120" w:after="0" w:line="360" w:lineRule="auto"/>
        <w:jc w:val="both"/>
        <w:rPr>
          <w:rFonts w:ascii="Times New Roman" w:hAnsi="Times New Roman" w:cs="Times New Roman"/>
          <w:b/>
          <w:bCs/>
          <w:sz w:val="24"/>
          <w:szCs w:val="24"/>
        </w:rPr>
      </w:pPr>
      <w:r w:rsidRPr="00C858C2">
        <w:rPr>
          <w:rFonts w:ascii="Times New Roman" w:hAnsi="Times New Roman" w:cs="Times New Roman"/>
          <w:b/>
          <w:bCs/>
          <w:sz w:val="24"/>
          <w:szCs w:val="24"/>
        </w:rPr>
        <w:t>zmiany w Ordynacji podatkowej w zakresie NSP</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Proponowane zmiany obejmują także przepisy dotyczące, w szczególności, nadawania numeru schematowi podatkowemu, elektroniczn</w:t>
      </w:r>
      <w:r w:rsidR="007D219E">
        <w:rPr>
          <w:rFonts w:ascii="Times New Roman" w:hAnsi="Times New Roman" w:cs="Times New Roman"/>
          <w:bCs/>
          <w:sz w:val="24"/>
          <w:szCs w:val="24"/>
        </w:rPr>
        <w:t>ego</w:t>
      </w:r>
      <w:r w:rsidRPr="00C858C2">
        <w:rPr>
          <w:rFonts w:ascii="Times New Roman" w:hAnsi="Times New Roman" w:cs="Times New Roman"/>
          <w:bCs/>
          <w:sz w:val="24"/>
          <w:szCs w:val="24"/>
        </w:rPr>
        <w:t xml:space="preserve"> sposob</w:t>
      </w:r>
      <w:r w:rsidR="007D219E">
        <w:rPr>
          <w:rFonts w:ascii="Times New Roman" w:hAnsi="Times New Roman" w:cs="Times New Roman"/>
          <w:bCs/>
          <w:sz w:val="24"/>
          <w:szCs w:val="24"/>
        </w:rPr>
        <w:t>u</w:t>
      </w:r>
      <w:r w:rsidRPr="00C858C2">
        <w:rPr>
          <w:rFonts w:ascii="Times New Roman" w:hAnsi="Times New Roman" w:cs="Times New Roman"/>
          <w:bCs/>
          <w:sz w:val="24"/>
          <w:szCs w:val="24"/>
        </w:rPr>
        <w:t xml:space="preserve"> przekazywania tych informacji do Szefa KAS. </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Zmiany te polegają na:</w:t>
      </w:r>
    </w:p>
    <w:p w:rsidR="009C5D71" w:rsidRPr="00C858C2" w:rsidRDefault="009C5D71" w:rsidP="005F7559">
      <w:pPr>
        <w:numPr>
          <w:ilvl w:val="0"/>
          <w:numId w:val="10"/>
        </w:num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wprowadzeniu dodatkowego numeru zgłoszenia schematu podatkowego transgranicznego (NZSPT), który nadawany jest w celu wymiany informacji podatkowych z innymi państwami członkowskimi Unii Europejskiej oraz w ograniczonym zakresie z Komisją Europejską</w:t>
      </w:r>
      <w:r w:rsidR="0026721F">
        <w:rPr>
          <w:rFonts w:ascii="Times New Roman" w:hAnsi="Times New Roman" w:cs="Times New Roman"/>
          <w:bCs/>
          <w:sz w:val="24"/>
          <w:szCs w:val="24"/>
        </w:rPr>
        <w:t>,</w:t>
      </w:r>
    </w:p>
    <w:p w:rsidR="009C5D71" w:rsidRPr="00C858C2" w:rsidRDefault="009C5D71" w:rsidP="005F7559">
      <w:pPr>
        <w:numPr>
          <w:ilvl w:val="0"/>
          <w:numId w:val="10"/>
        </w:num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doprecyzowaniu przepisów związanych z nadawaniem potwierdzenia nadania NSP</w:t>
      </w:r>
      <w:r w:rsidR="0026721F">
        <w:rPr>
          <w:rFonts w:ascii="Times New Roman" w:hAnsi="Times New Roman" w:cs="Times New Roman"/>
          <w:bCs/>
          <w:sz w:val="24"/>
          <w:szCs w:val="24"/>
        </w:rPr>
        <w:t>,</w:t>
      </w:r>
    </w:p>
    <w:p w:rsidR="009C5D71" w:rsidRPr="00C858C2" w:rsidRDefault="009C5D71" w:rsidP="005F7559">
      <w:pPr>
        <w:numPr>
          <w:ilvl w:val="0"/>
          <w:numId w:val="10"/>
        </w:num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lastRenderedPageBreak/>
        <w:t xml:space="preserve">uregulowaniu możliwości delegacji przez </w:t>
      </w:r>
      <w:r w:rsidR="0026721F">
        <w:rPr>
          <w:rFonts w:ascii="Times New Roman" w:hAnsi="Times New Roman" w:cs="Times New Roman"/>
          <w:bCs/>
          <w:sz w:val="24"/>
          <w:szCs w:val="24"/>
        </w:rPr>
        <w:t>m</w:t>
      </w:r>
      <w:r w:rsidRPr="00C858C2">
        <w:rPr>
          <w:rFonts w:ascii="Times New Roman" w:hAnsi="Times New Roman" w:cs="Times New Roman"/>
          <w:bCs/>
          <w:sz w:val="24"/>
          <w:szCs w:val="24"/>
        </w:rPr>
        <w:t>inistra właściwego do spraw finansów publicznych wykonywania obowiązków wskazanych w rozdziale 11a działu III Ordynacji podatkowej organom podległym.</w:t>
      </w:r>
    </w:p>
    <w:p w:rsidR="009C5D71" w:rsidRPr="00C858C2" w:rsidRDefault="009C5D71" w:rsidP="005F7559">
      <w:pPr>
        <w:spacing w:before="120" w:after="0" w:line="360" w:lineRule="auto"/>
        <w:jc w:val="both"/>
        <w:rPr>
          <w:rFonts w:ascii="Times New Roman" w:hAnsi="Times New Roman" w:cs="Times New Roman"/>
          <w:b/>
          <w:bCs/>
          <w:sz w:val="24"/>
          <w:szCs w:val="24"/>
        </w:rPr>
      </w:pPr>
      <w:r w:rsidRPr="00C858C2">
        <w:rPr>
          <w:rFonts w:ascii="Times New Roman" w:hAnsi="Times New Roman" w:cs="Times New Roman"/>
          <w:b/>
          <w:bCs/>
          <w:sz w:val="24"/>
          <w:szCs w:val="24"/>
        </w:rPr>
        <w:t>Omówienie poszczególnych przepisów</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Przedmiotowy projekt w </w:t>
      </w:r>
      <w:r w:rsidRPr="00C858C2">
        <w:rPr>
          <w:rFonts w:ascii="Times New Roman" w:hAnsi="Times New Roman" w:cs="Times New Roman"/>
          <w:b/>
          <w:bCs/>
          <w:sz w:val="24"/>
          <w:szCs w:val="24"/>
        </w:rPr>
        <w:t xml:space="preserve">art. 86a § 1 pkt 5a </w:t>
      </w:r>
      <w:r w:rsidRPr="00C858C2">
        <w:rPr>
          <w:rFonts w:ascii="Times New Roman" w:hAnsi="Times New Roman" w:cs="Times New Roman"/>
          <w:bCs/>
          <w:sz w:val="24"/>
          <w:szCs w:val="24"/>
        </w:rPr>
        <w:t xml:space="preserve">dodaje skrót „NZSPT”, przez który rozumie się numer zgłoszenia schematu podatkowego transgranicznego. Numer ten będzie nadawany przez Szefa Krajowej Administracji Skarbowej na potrzeby wymiany informacji podatkowych z państwami członkowskimi Unii Europejskiej na podstawie dyrektywy MDR. Celem przedmiotowej zmiany jest umożliwienie sprawnej wymiany informacji podatkowych z innymi państwami członkowskimi i Komisją Europejską oraz odpowiednie dostosowanie przepisów krajowych do wymogów technicznych opracowanych przez Komisję Europejską. </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W art. </w:t>
      </w:r>
      <w:r w:rsidRPr="00C858C2">
        <w:rPr>
          <w:rFonts w:ascii="Times New Roman" w:hAnsi="Times New Roman" w:cs="Times New Roman"/>
          <w:b/>
          <w:bCs/>
          <w:sz w:val="24"/>
          <w:szCs w:val="24"/>
        </w:rPr>
        <w:t xml:space="preserve">86b </w:t>
      </w:r>
      <w:r w:rsidRPr="00C858C2">
        <w:rPr>
          <w:rFonts w:ascii="Times New Roman" w:hAnsi="Times New Roman" w:cs="Times New Roman"/>
          <w:bCs/>
          <w:sz w:val="24"/>
          <w:szCs w:val="24"/>
        </w:rPr>
        <w:t>dodany</w:t>
      </w:r>
      <w:r w:rsidRPr="00C858C2">
        <w:rPr>
          <w:rFonts w:ascii="Times New Roman" w:hAnsi="Times New Roman" w:cs="Times New Roman"/>
          <w:b/>
          <w:bCs/>
          <w:sz w:val="24"/>
          <w:szCs w:val="24"/>
        </w:rPr>
        <w:t xml:space="preserve"> </w:t>
      </w:r>
      <w:r w:rsidRPr="00C858C2">
        <w:rPr>
          <w:rFonts w:ascii="Times New Roman" w:hAnsi="Times New Roman" w:cs="Times New Roman"/>
          <w:bCs/>
          <w:sz w:val="24"/>
          <w:szCs w:val="24"/>
        </w:rPr>
        <w:t xml:space="preserve">zostanie </w:t>
      </w:r>
      <w:r w:rsidRPr="00C858C2">
        <w:rPr>
          <w:rFonts w:ascii="Times New Roman" w:hAnsi="Times New Roman" w:cs="Times New Roman"/>
          <w:b/>
          <w:bCs/>
          <w:sz w:val="24"/>
          <w:szCs w:val="24"/>
        </w:rPr>
        <w:t>§ 2a</w:t>
      </w:r>
      <w:r w:rsidRPr="00C858C2">
        <w:rPr>
          <w:rFonts w:ascii="Times New Roman" w:hAnsi="Times New Roman" w:cs="Times New Roman"/>
          <w:bCs/>
          <w:sz w:val="24"/>
          <w:szCs w:val="24"/>
        </w:rPr>
        <w:t xml:space="preserve"> który stanowi, że w przypadku, o którym mowa w dodawanym art. 86g § 2c</w:t>
      </w:r>
      <w:r w:rsidR="0026721F">
        <w:rPr>
          <w:rFonts w:ascii="Times New Roman" w:hAnsi="Times New Roman" w:cs="Times New Roman"/>
          <w:bCs/>
          <w:sz w:val="24"/>
          <w:szCs w:val="24"/>
        </w:rPr>
        <w:t>,</w:t>
      </w:r>
      <w:r w:rsidRPr="00C858C2">
        <w:rPr>
          <w:rFonts w:ascii="Times New Roman" w:hAnsi="Times New Roman" w:cs="Times New Roman"/>
          <w:bCs/>
          <w:sz w:val="24"/>
          <w:szCs w:val="24"/>
        </w:rPr>
        <w:t xml:space="preserve"> promotor przekazuje korzystającemu NSP wraz z załącznikiem zawierającym wyłącznie dane identyfikujące </w:t>
      </w:r>
      <w:r w:rsidR="00282FE1">
        <w:rPr>
          <w:rFonts w:ascii="Times New Roman" w:hAnsi="Times New Roman" w:cs="Times New Roman"/>
          <w:bCs/>
          <w:sz w:val="24"/>
          <w:szCs w:val="24"/>
        </w:rPr>
        <w:t xml:space="preserve">tego korzystającego. Zgodnie z </w:t>
      </w:r>
      <w:r w:rsidRPr="00C858C2">
        <w:rPr>
          <w:rFonts w:ascii="Times New Roman" w:hAnsi="Times New Roman" w:cs="Times New Roman"/>
          <w:bCs/>
          <w:sz w:val="24"/>
          <w:szCs w:val="24"/>
        </w:rPr>
        <w:t xml:space="preserve">dodawanym art. </w:t>
      </w:r>
      <w:r w:rsidRPr="00C858C2">
        <w:rPr>
          <w:rFonts w:ascii="Times New Roman" w:hAnsi="Times New Roman" w:cs="Times New Roman"/>
          <w:b/>
          <w:bCs/>
          <w:sz w:val="24"/>
          <w:szCs w:val="24"/>
        </w:rPr>
        <w:t xml:space="preserve">86g § 2c </w:t>
      </w:r>
      <w:r w:rsidRPr="00C858C2">
        <w:rPr>
          <w:rFonts w:ascii="Times New Roman" w:hAnsi="Times New Roman" w:cs="Times New Roman"/>
          <w:bCs/>
          <w:sz w:val="24"/>
          <w:szCs w:val="24"/>
        </w:rPr>
        <w:t>w przypadku, gdy korzystającym lub podmiotami, o których mowa w art. 86f § 1 pkt 1, 11 i 12, są osoby fizyczne, dane identyfikujące tego korzystającego i te podmioty wskazuje się wyłącznie w załącznikach do potwierdzenia nadania NSP, przy czym jeden załącznik zawiera dane osobowe dotyczące jednej osoby fizycznej.</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Wskazane wyżej przepisy należy odczytywać łącznie z modyfikowanym w projekcie </w:t>
      </w:r>
      <w:r w:rsidRPr="00C858C2">
        <w:rPr>
          <w:rFonts w:ascii="Times New Roman" w:hAnsi="Times New Roman" w:cs="Times New Roman"/>
          <w:b/>
          <w:bCs/>
          <w:sz w:val="24"/>
          <w:szCs w:val="24"/>
        </w:rPr>
        <w:t>art. 86g § 2</w:t>
      </w:r>
      <w:r w:rsidR="0026721F">
        <w:rPr>
          <w:rFonts w:ascii="Times New Roman" w:hAnsi="Times New Roman" w:cs="Times New Roman"/>
          <w:b/>
          <w:bCs/>
          <w:sz w:val="24"/>
          <w:szCs w:val="24"/>
        </w:rPr>
        <w:t>,</w:t>
      </w:r>
      <w:r w:rsidRPr="00C858C2">
        <w:rPr>
          <w:rFonts w:ascii="Times New Roman" w:hAnsi="Times New Roman" w:cs="Times New Roman"/>
          <w:bCs/>
          <w:sz w:val="24"/>
          <w:szCs w:val="24"/>
        </w:rPr>
        <w:t xml:space="preserve"> który wskazuje, </w:t>
      </w:r>
      <w:r w:rsidR="0026721F">
        <w:rPr>
          <w:rFonts w:ascii="Times New Roman" w:hAnsi="Times New Roman" w:cs="Times New Roman"/>
          <w:bCs/>
          <w:sz w:val="24"/>
          <w:szCs w:val="24"/>
        </w:rPr>
        <w:t xml:space="preserve">że </w:t>
      </w:r>
      <w:r w:rsidRPr="00C858C2">
        <w:rPr>
          <w:rFonts w:ascii="Times New Roman" w:hAnsi="Times New Roman" w:cs="Times New Roman"/>
          <w:bCs/>
          <w:sz w:val="24"/>
          <w:szCs w:val="24"/>
        </w:rPr>
        <w:t>Szef Krajowej Administracji Skarbowej nadaje NSP, chyba że informacja o schemacie podatkowym zawiera NSP nadany przez inne państwo członkowskie Unii Europejskiej.</w:t>
      </w:r>
    </w:p>
    <w:p w:rsidR="002B4729"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Projekt modyfikuje brzmienie art. 86f § 1 pkt 13. Przepis ten </w:t>
      </w:r>
      <w:r w:rsidR="002B4729" w:rsidRPr="00C858C2">
        <w:rPr>
          <w:rFonts w:ascii="Times New Roman" w:hAnsi="Times New Roman" w:cs="Times New Roman"/>
          <w:bCs/>
          <w:sz w:val="24"/>
          <w:szCs w:val="24"/>
        </w:rPr>
        <w:t>otrzyma brzmienie, zgodnie z którym informacja o schemacie podatkowym zawiera adres elektroniczny, na który będą doręczane potwierdzenie nadania NSP oraz inne pisma w zakresie zw</w:t>
      </w:r>
      <w:r w:rsidR="00777CE9">
        <w:rPr>
          <w:rFonts w:ascii="Times New Roman" w:hAnsi="Times New Roman" w:cs="Times New Roman"/>
          <w:bCs/>
          <w:sz w:val="24"/>
          <w:szCs w:val="24"/>
        </w:rPr>
        <w:t>iązanym ze stosowaniem art. 86g–</w:t>
      </w:r>
      <w:r w:rsidR="002B4729" w:rsidRPr="00C858C2">
        <w:rPr>
          <w:rFonts w:ascii="Times New Roman" w:hAnsi="Times New Roman" w:cs="Times New Roman"/>
          <w:bCs/>
          <w:sz w:val="24"/>
          <w:szCs w:val="24"/>
        </w:rPr>
        <w:t xml:space="preserve">86i, przy czym wskazanie adresu traktuje się na równi z wyrażeniem zgody na ich doręczanie wyłącznie za pomocą środków komunikacji elektronicznej. Raportowanie schematów podatkowych na podstawie przepisów działu III rozdziału 11a Ordynacji podatkowej następuje wyłącznie w formie elektronicznej (wynika to z faktu, że informacje o schematach podatkowych są przekazywane tylko w formie elektronicznej). Projektowany przepis nie wyklucza stosowania innych form doręczeń, określonych w Ordynacji podatkowej. Tym samym w przypadku wystąpienia problemów technicznych uniemożliwiających organowi </w:t>
      </w:r>
      <w:r w:rsidR="002B4729" w:rsidRPr="00C858C2">
        <w:rPr>
          <w:rFonts w:ascii="Times New Roman" w:hAnsi="Times New Roman" w:cs="Times New Roman"/>
          <w:bCs/>
          <w:sz w:val="24"/>
          <w:szCs w:val="24"/>
        </w:rPr>
        <w:lastRenderedPageBreak/>
        <w:t>podatkowemu doręczenie pism za pomocą środków komunikacji elektronicznej, zastosowanie (poprzez odesłanie, o którym mowa w art. 86o Ordynacji podatkowej) znajdzie art. 144 § 3 Ordynacji podatkowej. W szczególności może to służyć ustaleniu prawidłowego adresu elektronicznego, na który doręczane będzie, wyłącznie w formie elektronicznej, potwierdzenie nadania NSP. Niemniej jednak korzystanie z innych form doręczenia, niż elektroniczna</w:t>
      </w:r>
      <w:r w:rsidR="0026721F">
        <w:rPr>
          <w:rFonts w:ascii="Times New Roman" w:hAnsi="Times New Roman" w:cs="Times New Roman"/>
          <w:bCs/>
          <w:sz w:val="24"/>
          <w:szCs w:val="24"/>
        </w:rPr>
        <w:t>,</w:t>
      </w:r>
      <w:r w:rsidR="002B4729" w:rsidRPr="00C858C2">
        <w:rPr>
          <w:rFonts w:ascii="Times New Roman" w:hAnsi="Times New Roman" w:cs="Times New Roman"/>
          <w:bCs/>
          <w:sz w:val="24"/>
          <w:szCs w:val="24"/>
        </w:rPr>
        <w:t xml:space="preserve"> powinno być wyjątkiem. Z powyższych względów – przyjęcia raportowania schematów podatkowych w formie elektronicznej, wynikającego ze sposobu raportowania przewidzianego przepisami Ordynacji podatkowej, jako zasady, nie jest zasadnym stosowanie art. 144a § 1b Ordynacji podatkowej, przewidującego możliwość rezygnacji z tej formy doręczeń.</w:t>
      </w:r>
      <w:r w:rsidR="00BF71BA" w:rsidRPr="00C858C2">
        <w:rPr>
          <w:rFonts w:ascii="Times New Roman" w:hAnsi="Times New Roman" w:cs="Times New Roman"/>
        </w:rPr>
        <w:t xml:space="preserve"> </w:t>
      </w:r>
      <w:r w:rsidR="00BF71BA" w:rsidRPr="00C858C2">
        <w:rPr>
          <w:rFonts w:ascii="Times New Roman" w:hAnsi="Times New Roman" w:cs="Times New Roman"/>
          <w:bCs/>
          <w:sz w:val="24"/>
          <w:szCs w:val="24"/>
        </w:rPr>
        <w:t>Ze względu na wątpliwości zgłaszane w toku prac nad projektem zdecydowano o wyłączeniu wprost w art. 86o Ordynacji podatkowej możliwości stosowania art. 144a § 1b</w:t>
      </w:r>
      <w:r w:rsidR="00C3302B" w:rsidRPr="00C858C2">
        <w:rPr>
          <w:rFonts w:ascii="Times New Roman" w:hAnsi="Times New Roman" w:cs="Times New Roman"/>
          <w:bCs/>
          <w:sz w:val="24"/>
          <w:szCs w:val="24"/>
        </w:rPr>
        <w:t xml:space="preserve"> Ordynacji podatkowej</w:t>
      </w:r>
      <w:r w:rsidR="00BF71BA" w:rsidRPr="00C858C2">
        <w:rPr>
          <w:rFonts w:ascii="Times New Roman" w:hAnsi="Times New Roman" w:cs="Times New Roman"/>
          <w:bCs/>
          <w:sz w:val="24"/>
          <w:szCs w:val="24"/>
        </w:rPr>
        <w:t xml:space="preserve">. </w:t>
      </w:r>
      <w:r w:rsidR="00C3302B" w:rsidRPr="00C858C2">
        <w:rPr>
          <w:rFonts w:ascii="Times New Roman" w:hAnsi="Times New Roman" w:cs="Times New Roman"/>
          <w:bCs/>
          <w:sz w:val="24"/>
          <w:szCs w:val="24"/>
        </w:rPr>
        <w:t xml:space="preserve">Wprowadzone doprecyzowanie nie zmienia </w:t>
      </w:r>
      <w:r w:rsidR="006308F3" w:rsidRPr="00C858C2">
        <w:rPr>
          <w:rFonts w:ascii="Times New Roman" w:hAnsi="Times New Roman" w:cs="Times New Roman"/>
          <w:bCs/>
          <w:sz w:val="24"/>
          <w:szCs w:val="24"/>
        </w:rPr>
        <w:t xml:space="preserve">ogólnej </w:t>
      </w:r>
      <w:r w:rsidR="00C3302B" w:rsidRPr="00C858C2">
        <w:rPr>
          <w:rFonts w:ascii="Times New Roman" w:hAnsi="Times New Roman" w:cs="Times New Roman"/>
          <w:bCs/>
          <w:sz w:val="24"/>
          <w:szCs w:val="24"/>
        </w:rPr>
        <w:t>zasady, zgodnie z którą odpowiednie stosowanie przepisu oznacza w odniesieniu do konkretnej sytuacji stosowanie przepisu wprost, stosowanie przepisu z modyfikacjami lub jego niestosowanie. W związku z tym</w:t>
      </w:r>
      <w:r w:rsidR="0026721F">
        <w:rPr>
          <w:rFonts w:ascii="Times New Roman" w:hAnsi="Times New Roman" w:cs="Times New Roman"/>
          <w:bCs/>
          <w:sz w:val="24"/>
          <w:szCs w:val="24"/>
        </w:rPr>
        <w:t xml:space="preserve"> wyłączenie art. </w:t>
      </w:r>
      <w:r w:rsidR="00C3302B" w:rsidRPr="00C858C2">
        <w:rPr>
          <w:rFonts w:ascii="Times New Roman" w:hAnsi="Times New Roman" w:cs="Times New Roman"/>
          <w:bCs/>
          <w:sz w:val="24"/>
          <w:szCs w:val="24"/>
        </w:rPr>
        <w:t>144a § 1b Ordynacji podatkowej nie oznacza, że inne przepisy rozdziałów, do których odsyła art. 86o Ordynacji podatkowej</w:t>
      </w:r>
      <w:r w:rsidR="0026721F">
        <w:rPr>
          <w:rFonts w:ascii="Times New Roman" w:hAnsi="Times New Roman" w:cs="Times New Roman"/>
          <w:bCs/>
          <w:sz w:val="24"/>
          <w:szCs w:val="24"/>
        </w:rPr>
        <w:t>,</w:t>
      </w:r>
      <w:r w:rsidR="00C3302B" w:rsidRPr="00C858C2">
        <w:rPr>
          <w:rFonts w:ascii="Times New Roman" w:hAnsi="Times New Roman" w:cs="Times New Roman"/>
          <w:bCs/>
          <w:sz w:val="24"/>
          <w:szCs w:val="24"/>
        </w:rPr>
        <w:t xml:space="preserve"> zawsze znajd</w:t>
      </w:r>
      <w:r w:rsidR="00131D65" w:rsidRPr="00C858C2">
        <w:rPr>
          <w:rFonts w:ascii="Times New Roman" w:hAnsi="Times New Roman" w:cs="Times New Roman"/>
          <w:bCs/>
          <w:sz w:val="24"/>
          <w:szCs w:val="24"/>
        </w:rPr>
        <w:t>ują</w:t>
      </w:r>
      <w:r w:rsidR="00C3302B" w:rsidRPr="00C858C2">
        <w:rPr>
          <w:rFonts w:ascii="Times New Roman" w:hAnsi="Times New Roman" w:cs="Times New Roman"/>
          <w:bCs/>
          <w:sz w:val="24"/>
          <w:szCs w:val="24"/>
        </w:rPr>
        <w:t xml:space="preserve"> zastosowanie (wprost lub z modyfikacjami), lecz wskazuje jedynie, że na etapie prac nad projektem zidentyfikowano brak możliwości stosowania tego przepisu. </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Należy wskazać, że raportowanie schematów podatkowych na podstawie przepisów działu III rozdziału 11a Ordynacji podatkowej następuje wyłącznie w formie elektronicznej. W tym celu podmiotom zainteresowanym udostępniono dedykowaną stronę internetową, która umożliwia wygenerowanie oraz przesłanie wymaganych informacji (https://mdr.mf.gov.pl/#/). Zmiana polegająca na wykorzystaniu elektronicznego doręczania pism w sprawach, o których mowa w art.86g</w:t>
      </w:r>
      <w:r w:rsidR="0026721F">
        <w:rPr>
          <w:rFonts w:ascii="Times New Roman" w:hAnsi="Times New Roman" w:cs="Times New Roman"/>
          <w:bCs/>
          <w:sz w:val="24"/>
          <w:szCs w:val="24"/>
        </w:rPr>
        <w:t>–</w:t>
      </w:r>
      <w:r w:rsidRPr="00C858C2">
        <w:rPr>
          <w:rFonts w:ascii="Times New Roman" w:hAnsi="Times New Roman" w:cs="Times New Roman"/>
          <w:bCs/>
          <w:sz w:val="24"/>
          <w:szCs w:val="24"/>
        </w:rPr>
        <w:t>86i</w:t>
      </w:r>
      <w:r w:rsidR="0026721F">
        <w:rPr>
          <w:rFonts w:ascii="Times New Roman" w:hAnsi="Times New Roman" w:cs="Times New Roman"/>
          <w:bCs/>
          <w:sz w:val="24"/>
          <w:szCs w:val="24"/>
        </w:rPr>
        <w:t>,</w:t>
      </w:r>
      <w:r w:rsidRPr="00C858C2">
        <w:rPr>
          <w:rFonts w:ascii="Times New Roman" w:hAnsi="Times New Roman" w:cs="Times New Roman"/>
          <w:bCs/>
          <w:sz w:val="24"/>
          <w:szCs w:val="24"/>
        </w:rPr>
        <w:t xml:space="preserve"> wynika z dotychczasowych doświadczeń w zakresie obsługi systemu raportowania schematów podatkowych i skutkować będzie przyśpieszeniem obiegu dokumentacji pomiędzy administracją skarbową i podmiotami dokonującymi raportowania. Innymi słowy, z uwagi na fakt, że od samego początku funkcjonowania systemu MDR, czyli od 1 stycznia 2019 r., informacje o schematach podatkowych są przekazywane tylko w formie elektronicznej, zasadnym jest kontynuowanie elektronicznego doręczania pism w całym procesie, a nie wyłącznie</w:t>
      </w:r>
      <w:r w:rsidR="0026721F">
        <w:rPr>
          <w:rFonts w:ascii="Times New Roman" w:hAnsi="Times New Roman" w:cs="Times New Roman"/>
          <w:bCs/>
          <w:sz w:val="24"/>
          <w:szCs w:val="24"/>
        </w:rPr>
        <w:t>,</w:t>
      </w:r>
      <w:r w:rsidRPr="00C858C2">
        <w:rPr>
          <w:rFonts w:ascii="Times New Roman" w:hAnsi="Times New Roman" w:cs="Times New Roman"/>
          <w:bCs/>
          <w:sz w:val="24"/>
          <w:szCs w:val="24"/>
        </w:rPr>
        <w:t xml:space="preserve"> jak to ma miejsce obecnie</w:t>
      </w:r>
      <w:r w:rsidR="0026721F">
        <w:rPr>
          <w:rFonts w:ascii="Times New Roman" w:hAnsi="Times New Roman" w:cs="Times New Roman"/>
          <w:bCs/>
          <w:sz w:val="24"/>
          <w:szCs w:val="24"/>
        </w:rPr>
        <w:t>,</w:t>
      </w:r>
      <w:r w:rsidRPr="00C858C2">
        <w:rPr>
          <w:rFonts w:ascii="Times New Roman" w:hAnsi="Times New Roman" w:cs="Times New Roman"/>
          <w:bCs/>
          <w:sz w:val="24"/>
          <w:szCs w:val="24"/>
        </w:rPr>
        <w:t xml:space="preserve"> jedynie w celu przesyłania potwierdzania nadania NSP.</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Projektowany przepis nie wyklucza stosowania innych form doręczeń, określonych w Ordynacji podatkowej. Tym samym w przypadku wystąpienia problemów technicznych uniemożliwiających organowi podatkowemu doręczenie pism za pomocą środków komunikacji </w:t>
      </w:r>
      <w:r w:rsidRPr="00C858C2">
        <w:rPr>
          <w:rFonts w:ascii="Times New Roman" w:hAnsi="Times New Roman" w:cs="Times New Roman"/>
          <w:bCs/>
          <w:sz w:val="24"/>
          <w:szCs w:val="24"/>
        </w:rPr>
        <w:lastRenderedPageBreak/>
        <w:t>elektronicznej, zastosowanie (poprzez odesłanie, o którym mowa w art. 86o Ordynacji podatkowej) znajdzie art. 144 § 3 Ordynacji podatkowej.</w:t>
      </w:r>
      <w:r w:rsidRPr="00C858C2">
        <w:rPr>
          <w:rFonts w:ascii="Times New Roman" w:hAnsi="Times New Roman" w:cs="Times New Roman"/>
          <w:b/>
          <w:bCs/>
          <w:sz w:val="24"/>
          <w:szCs w:val="24"/>
        </w:rPr>
        <w:t xml:space="preserve"> </w:t>
      </w:r>
      <w:r w:rsidRPr="00C858C2">
        <w:rPr>
          <w:rFonts w:ascii="Times New Roman" w:hAnsi="Times New Roman" w:cs="Times New Roman"/>
          <w:bCs/>
          <w:sz w:val="24"/>
          <w:szCs w:val="24"/>
        </w:rPr>
        <w:t>W szczególności może to służyć ustaleniu prawidłowego adresu elektronicznego, na który doręczane będzie, wyłącznie w formie elektronicznej, potwierdzenie nadania NSP.</w:t>
      </w:r>
      <w:r w:rsidRPr="00C858C2">
        <w:rPr>
          <w:rFonts w:ascii="Times New Roman" w:hAnsi="Times New Roman" w:cs="Times New Roman"/>
          <w:b/>
          <w:bCs/>
          <w:sz w:val="24"/>
          <w:szCs w:val="24"/>
        </w:rPr>
        <w:t xml:space="preserve"> </w:t>
      </w:r>
      <w:r w:rsidRPr="00C858C2">
        <w:rPr>
          <w:rFonts w:ascii="Times New Roman" w:hAnsi="Times New Roman" w:cs="Times New Roman"/>
          <w:bCs/>
          <w:sz w:val="24"/>
          <w:szCs w:val="24"/>
        </w:rPr>
        <w:t>Niemniej jednak korzystanie z innych form doręczenia, niż elektroniczna</w:t>
      </w:r>
      <w:r w:rsidR="0026721F">
        <w:rPr>
          <w:rFonts w:ascii="Times New Roman" w:hAnsi="Times New Roman" w:cs="Times New Roman"/>
          <w:bCs/>
          <w:sz w:val="24"/>
          <w:szCs w:val="24"/>
        </w:rPr>
        <w:t>,</w:t>
      </w:r>
      <w:r w:rsidRPr="00C858C2">
        <w:rPr>
          <w:rFonts w:ascii="Times New Roman" w:hAnsi="Times New Roman" w:cs="Times New Roman"/>
          <w:bCs/>
          <w:sz w:val="24"/>
          <w:szCs w:val="24"/>
        </w:rPr>
        <w:t xml:space="preserve"> powinno być wyjątkiem.</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Biorąc pod uwagę, że od samego początku funkcjonowania przepisów o raportowaniu schematów podatkowych podmioty dokonujące zgłoszeń zobowiązane były do podawania adresu do doręczeń elektronicznych, wykorzystanie tego adresu w szerszym zakresie, co przekładać się będzie na przyspieszenie obiegu dokumentów, jest rozwiązaniem niezbędnym oraz proporcjonalnym.</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Ponadto w </w:t>
      </w:r>
      <w:r w:rsidRPr="00C858C2">
        <w:rPr>
          <w:rFonts w:ascii="Times New Roman" w:hAnsi="Times New Roman" w:cs="Times New Roman"/>
          <w:b/>
          <w:bCs/>
          <w:sz w:val="24"/>
          <w:szCs w:val="24"/>
        </w:rPr>
        <w:t>art. 86f § 1</w:t>
      </w:r>
      <w:r w:rsidRPr="00C858C2">
        <w:rPr>
          <w:rFonts w:ascii="Times New Roman" w:hAnsi="Times New Roman" w:cs="Times New Roman"/>
          <w:bCs/>
          <w:sz w:val="24"/>
          <w:szCs w:val="24"/>
        </w:rPr>
        <w:t xml:space="preserve"> dodaje się </w:t>
      </w:r>
      <w:r w:rsidRPr="00C858C2">
        <w:rPr>
          <w:rFonts w:ascii="Times New Roman" w:hAnsi="Times New Roman" w:cs="Times New Roman"/>
          <w:b/>
          <w:bCs/>
          <w:sz w:val="24"/>
          <w:szCs w:val="24"/>
        </w:rPr>
        <w:t>pkt 14</w:t>
      </w:r>
      <w:r w:rsidRPr="00C858C2">
        <w:rPr>
          <w:rFonts w:ascii="Times New Roman" w:hAnsi="Times New Roman" w:cs="Times New Roman"/>
          <w:bCs/>
          <w:sz w:val="24"/>
          <w:szCs w:val="24"/>
        </w:rPr>
        <w:t>, który wskazuje, że w odniesieniu do schematu podatkowego transgranicznego, jeżeli NSP został nadany przez inne państwo członkowskie Unii Europejskiej</w:t>
      </w:r>
      <w:r w:rsidR="0026721F">
        <w:rPr>
          <w:rFonts w:ascii="Times New Roman" w:hAnsi="Times New Roman" w:cs="Times New Roman"/>
          <w:bCs/>
          <w:sz w:val="24"/>
          <w:szCs w:val="24"/>
        </w:rPr>
        <w:t>,</w:t>
      </w:r>
      <w:r w:rsidRPr="00C858C2">
        <w:rPr>
          <w:rFonts w:ascii="Times New Roman" w:hAnsi="Times New Roman" w:cs="Times New Roman"/>
          <w:bCs/>
          <w:sz w:val="24"/>
          <w:szCs w:val="24"/>
        </w:rPr>
        <w:t xml:space="preserve"> informacja o schemacie podatkowym zawiera wskazanie tego NSP. Celem przedmiotowej zmiany jest dostosowanie schematu składanej informacji o schemacie podatkowym do sytuacji, w której schemat podatkowy transgraniczny został już uprzednio zgłoszony w innym państwie członkowskim. Wówczas numer schematu podatkowego (NSP) został już nadany w innym niż Polska państwie członkowskim Unii Europejskiej, a składający informację</w:t>
      </w:r>
      <w:r w:rsidR="0026721F">
        <w:rPr>
          <w:rFonts w:ascii="Times New Roman" w:hAnsi="Times New Roman" w:cs="Times New Roman"/>
          <w:bCs/>
          <w:sz w:val="24"/>
          <w:szCs w:val="24"/>
        </w:rPr>
        <w:t>,</w:t>
      </w:r>
      <w:r w:rsidRPr="00C858C2">
        <w:rPr>
          <w:rFonts w:ascii="Times New Roman" w:hAnsi="Times New Roman" w:cs="Times New Roman"/>
          <w:bCs/>
          <w:sz w:val="24"/>
          <w:szCs w:val="24"/>
        </w:rPr>
        <w:t xml:space="preserve"> składając informację o schemacie podatkowym</w:t>
      </w:r>
      <w:r w:rsidR="0026721F">
        <w:rPr>
          <w:rFonts w:ascii="Times New Roman" w:hAnsi="Times New Roman" w:cs="Times New Roman"/>
          <w:bCs/>
          <w:sz w:val="24"/>
          <w:szCs w:val="24"/>
        </w:rPr>
        <w:t>,</w:t>
      </w:r>
      <w:r w:rsidRPr="00C858C2">
        <w:rPr>
          <w:rFonts w:ascii="Times New Roman" w:hAnsi="Times New Roman" w:cs="Times New Roman"/>
          <w:bCs/>
          <w:sz w:val="24"/>
          <w:szCs w:val="24"/>
        </w:rPr>
        <w:t xml:space="preserve"> powinien wskazać przedmiotowy numer.</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Zgodnie z dodawanym art. </w:t>
      </w:r>
      <w:r w:rsidRPr="00C858C2">
        <w:rPr>
          <w:rFonts w:ascii="Times New Roman" w:hAnsi="Times New Roman" w:cs="Times New Roman"/>
          <w:b/>
          <w:bCs/>
          <w:sz w:val="24"/>
          <w:szCs w:val="24"/>
        </w:rPr>
        <w:t>86g § 2a</w:t>
      </w:r>
      <w:r w:rsidRPr="00C858C2">
        <w:rPr>
          <w:rFonts w:ascii="Times New Roman" w:hAnsi="Times New Roman" w:cs="Times New Roman"/>
          <w:bCs/>
          <w:sz w:val="24"/>
          <w:szCs w:val="24"/>
        </w:rPr>
        <w:t xml:space="preserve"> Szef Krajowej Administracji Skarbowej przekazuje potwierdzenie nadania NSP zawierające: NSP oraz dane wskazane w przekazanej informacji o schemacie podatkowym. W przypadku schematów podatkowych transgranicznych potwierdzenie nadania NSP zawiera również NZSPT.</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Dodawany art. </w:t>
      </w:r>
      <w:r w:rsidRPr="00C858C2">
        <w:rPr>
          <w:rFonts w:ascii="Times New Roman" w:hAnsi="Times New Roman" w:cs="Times New Roman"/>
          <w:b/>
          <w:bCs/>
          <w:sz w:val="24"/>
          <w:szCs w:val="24"/>
        </w:rPr>
        <w:t xml:space="preserve">86g § 2b </w:t>
      </w:r>
      <w:r w:rsidRPr="00C858C2">
        <w:rPr>
          <w:rFonts w:ascii="Times New Roman" w:hAnsi="Times New Roman" w:cs="Times New Roman"/>
          <w:bCs/>
          <w:sz w:val="24"/>
          <w:szCs w:val="24"/>
        </w:rPr>
        <w:t>wskazuje, że w przypadku gdy przekazującym informację o schemacie podatkowym jest osoba fizyczna</w:t>
      </w:r>
      <w:r w:rsidR="0026721F">
        <w:rPr>
          <w:rFonts w:ascii="Times New Roman" w:hAnsi="Times New Roman" w:cs="Times New Roman"/>
          <w:bCs/>
          <w:sz w:val="24"/>
          <w:szCs w:val="24"/>
        </w:rPr>
        <w:t>,</w:t>
      </w:r>
      <w:r w:rsidRPr="00C858C2">
        <w:rPr>
          <w:rFonts w:ascii="Times New Roman" w:hAnsi="Times New Roman" w:cs="Times New Roman"/>
          <w:bCs/>
          <w:sz w:val="24"/>
          <w:szCs w:val="24"/>
        </w:rPr>
        <w:t xml:space="preserve"> potwierdzenie nadania NSP w zakresie danych identyfikujących przekazującego informację zawiera wyłącznie imię i nazwisko oraz identyfikator podatkowy tej osoby.</w:t>
      </w:r>
    </w:p>
    <w:p w:rsidR="009C5D71" w:rsidRPr="00C858C2" w:rsidRDefault="006F0D00"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Uchylenie </w:t>
      </w:r>
      <w:r w:rsidR="009C5D71" w:rsidRPr="00C858C2">
        <w:rPr>
          <w:rFonts w:ascii="Times New Roman" w:hAnsi="Times New Roman" w:cs="Times New Roman"/>
          <w:b/>
          <w:bCs/>
          <w:sz w:val="24"/>
          <w:szCs w:val="24"/>
        </w:rPr>
        <w:t>art. 86g</w:t>
      </w:r>
      <w:r w:rsidR="009C5D71" w:rsidRPr="00C858C2">
        <w:rPr>
          <w:rFonts w:ascii="Times New Roman" w:hAnsi="Times New Roman" w:cs="Times New Roman"/>
          <w:bCs/>
          <w:sz w:val="24"/>
          <w:szCs w:val="24"/>
        </w:rPr>
        <w:t xml:space="preserve"> </w:t>
      </w:r>
      <w:r w:rsidR="009C5D71" w:rsidRPr="00C858C2">
        <w:rPr>
          <w:rFonts w:ascii="Times New Roman" w:hAnsi="Times New Roman" w:cs="Times New Roman"/>
          <w:b/>
          <w:bCs/>
          <w:sz w:val="24"/>
          <w:szCs w:val="24"/>
        </w:rPr>
        <w:t xml:space="preserve">§ 4 </w:t>
      </w:r>
      <w:r w:rsidRPr="00C858C2">
        <w:rPr>
          <w:rFonts w:ascii="Times New Roman" w:hAnsi="Times New Roman" w:cs="Times New Roman"/>
          <w:bCs/>
          <w:sz w:val="24"/>
          <w:szCs w:val="24"/>
        </w:rPr>
        <w:t xml:space="preserve">oraz powiązane z tym dodanie </w:t>
      </w:r>
      <w:r w:rsidRPr="00C858C2">
        <w:rPr>
          <w:rFonts w:ascii="Times New Roman" w:hAnsi="Times New Roman" w:cs="Times New Roman"/>
          <w:b/>
          <w:bCs/>
          <w:sz w:val="24"/>
          <w:szCs w:val="24"/>
        </w:rPr>
        <w:t>art. 86ia</w:t>
      </w:r>
      <w:r w:rsidRPr="00C858C2">
        <w:rPr>
          <w:rFonts w:ascii="Times New Roman" w:hAnsi="Times New Roman" w:cs="Times New Roman"/>
          <w:bCs/>
          <w:sz w:val="24"/>
          <w:szCs w:val="24"/>
        </w:rPr>
        <w:t xml:space="preserve"> </w:t>
      </w:r>
      <w:r w:rsidR="009C5D71" w:rsidRPr="00C858C2">
        <w:rPr>
          <w:rFonts w:ascii="Times New Roman" w:hAnsi="Times New Roman" w:cs="Times New Roman"/>
          <w:bCs/>
          <w:sz w:val="24"/>
          <w:szCs w:val="24"/>
        </w:rPr>
        <w:t>ma na celu doprecyzowanie, iż Szef Krajowej Administracji Skarbowej doręcza potwierdzenie nadania NSP oraz inne pisma w zakresie związanym ze stosowaniem art. 86g</w:t>
      </w:r>
      <w:r w:rsidR="0026721F">
        <w:rPr>
          <w:rFonts w:ascii="Times New Roman" w:hAnsi="Times New Roman" w:cs="Times New Roman"/>
          <w:bCs/>
          <w:sz w:val="24"/>
          <w:szCs w:val="24"/>
        </w:rPr>
        <w:t>–</w:t>
      </w:r>
      <w:r w:rsidR="009C5D71" w:rsidRPr="00C858C2">
        <w:rPr>
          <w:rFonts w:ascii="Times New Roman" w:hAnsi="Times New Roman" w:cs="Times New Roman"/>
          <w:bCs/>
          <w:sz w:val="24"/>
          <w:szCs w:val="24"/>
        </w:rPr>
        <w:t xml:space="preserve">86i drogą elektroniczną na adres wskazany przez przekazującego w informacji o schemacie podatkowym. Należy przy tym podkreślić, iż założenie doręczenia pism drogą elektroniczną w związku ze stosowaniem przepisów </w:t>
      </w:r>
      <w:r w:rsidR="00777CE9">
        <w:rPr>
          <w:rFonts w:ascii="Times New Roman" w:hAnsi="Times New Roman" w:cs="Times New Roman"/>
          <w:bCs/>
          <w:sz w:val="24"/>
          <w:szCs w:val="24"/>
        </w:rPr>
        <w:br/>
      </w:r>
      <w:r w:rsidR="009C5D71" w:rsidRPr="00C858C2">
        <w:rPr>
          <w:rFonts w:ascii="Times New Roman" w:hAnsi="Times New Roman" w:cs="Times New Roman"/>
          <w:bCs/>
          <w:sz w:val="24"/>
          <w:szCs w:val="24"/>
        </w:rPr>
        <w:lastRenderedPageBreak/>
        <w:t>art.</w:t>
      </w:r>
      <w:r w:rsidR="00777CE9">
        <w:rPr>
          <w:rFonts w:ascii="Times New Roman" w:hAnsi="Times New Roman" w:cs="Times New Roman"/>
          <w:bCs/>
          <w:sz w:val="24"/>
          <w:szCs w:val="24"/>
        </w:rPr>
        <w:t> </w:t>
      </w:r>
      <w:r w:rsidR="009C5D71" w:rsidRPr="00C858C2">
        <w:rPr>
          <w:rFonts w:ascii="Times New Roman" w:hAnsi="Times New Roman" w:cs="Times New Roman"/>
          <w:bCs/>
          <w:sz w:val="24"/>
          <w:szCs w:val="24"/>
        </w:rPr>
        <w:t>86g</w:t>
      </w:r>
      <w:r w:rsidR="00777CE9">
        <w:rPr>
          <w:rFonts w:ascii="Times New Roman" w:hAnsi="Times New Roman" w:cs="Times New Roman"/>
          <w:bCs/>
          <w:sz w:val="24"/>
          <w:szCs w:val="24"/>
        </w:rPr>
        <w:t>–</w:t>
      </w:r>
      <w:r w:rsidR="009C5D71" w:rsidRPr="00C858C2">
        <w:rPr>
          <w:rFonts w:ascii="Times New Roman" w:hAnsi="Times New Roman" w:cs="Times New Roman"/>
          <w:bCs/>
          <w:sz w:val="24"/>
          <w:szCs w:val="24"/>
        </w:rPr>
        <w:t>86i nie wyłącza stosowania innych właściwych w zakresie doręczeń przepisów Ordynacji podatkowej, tj. przepis ten nie powoduje braku zastosowania odesłania, o którym mowa w art. 86o Ordynacji podatkowej. Jak już więc wskazano przy omawianiu projektowanej zmiany art. 86a § 1 pkt 13 Ordynacji podatkowej, w przypadku wystąpienia problemów technicznych uniemożliwiających Szefowi Krajowej Administracji Skarbowej doręczenie pism za pomocą środków komunikacji elektronicznej, zastosowanie znajdzie art. 144 § 3 Ordynacji podatkowej (poprzez odesłanie, o którym mowa w art. 86o Ordynacji podatkowej).</w:t>
      </w:r>
      <w:r w:rsidRPr="00C858C2">
        <w:rPr>
          <w:rFonts w:ascii="Times New Roman" w:hAnsi="Times New Roman" w:cs="Times New Roman"/>
          <w:bCs/>
          <w:sz w:val="24"/>
          <w:szCs w:val="24"/>
        </w:rPr>
        <w:t xml:space="preserve"> Zmiany te należy odczytywać łącznie z doprecyzowaniem odesłani</w:t>
      </w:r>
      <w:r w:rsidR="007A5CD6">
        <w:rPr>
          <w:rFonts w:ascii="Times New Roman" w:hAnsi="Times New Roman" w:cs="Times New Roman"/>
          <w:bCs/>
          <w:sz w:val="24"/>
          <w:szCs w:val="24"/>
        </w:rPr>
        <w:t>a</w:t>
      </w:r>
      <w:r w:rsidRPr="00C858C2">
        <w:rPr>
          <w:rFonts w:ascii="Times New Roman" w:hAnsi="Times New Roman" w:cs="Times New Roman"/>
          <w:bCs/>
          <w:sz w:val="24"/>
          <w:szCs w:val="24"/>
        </w:rPr>
        <w:t xml:space="preserve"> z art. 86o.</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W </w:t>
      </w:r>
      <w:r w:rsidRPr="00C858C2">
        <w:rPr>
          <w:rFonts w:ascii="Times New Roman" w:hAnsi="Times New Roman" w:cs="Times New Roman"/>
          <w:b/>
          <w:bCs/>
          <w:sz w:val="24"/>
          <w:szCs w:val="24"/>
        </w:rPr>
        <w:t xml:space="preserve">art. 86d w § 1 </w:t>
      </w:r>
      <w:r w:rsidRPr="00C858C2">
        <w:rPr>
          <w:rFonts w:ascii="Times New Roman" w:hAnsi="Times New Roman" w:cs="Times New Roman"/>
          <w:bCs/>
          <w:sz w:val="24"/>
          <w:szCs w:val="24"/>
        </w:rPr>
        <w:t>zdanie drugie otrzyma brzmienie, zgodnie z treścią którego art. 86b § 2a i 3 stosuje się odpowiednio do promotora lub korzystającego przekazującego zlecającemu wykonanie czynności w odniesieniu do zgłoszonego schematu podatkowego. Zmiana ta oznacza, że zlecając wspomagającemu wykonanie usług</w:t>
      </w:r>
      <w:r w:rsidR="0026721F">
        <w:rPr>
          <w:rFonts w:ascii="Times New Roman" w:hAnsi="Times New Roman" w:cs="Times New Roman"/>
          <w:bCs/>
          <w:sz w:val="24"/>
          <w:szCs w:val="24"/>
        </w:rPr>
        <w:t>,</w:t>
      </w:r>
      <w:r w:rsidRPr="00C858C2">
        <w:rPr>
          <w:rFonts w:ascii="Times New Roman" w:hAnsi="Times New Roman" w:cs="Times New Roman"/>
          <w:bCs/>
          <w:sz w:val="24"/>
          <w:szCs w:val="24"/>
        </w:rPr>
        <w:t xml:space="preserve"> udostępniane będą mu dane osobowe w ograniczonym zakresie.</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Celem przedmiotowych i omówionych powyżej zmian jest umożliwienie wymiany informacji podatkowych z innymi państwami oraz dostosowanie przepisów i schemy wykorzystywanej dla potrzeb krajowego zgłaszania infor</w:t>
      </w:r>
      <w:r w:rsidR="00282FE1">
        <w:rPr>
          <w:rFonts w:ascii="Times New Roman" w:hAnsi="Times New Roman" w:cs="Times New Roman"/>
          <w:bCs/>
          <w:sz w:val="24"/>
          <w:szCs w:val="24"/>
        </w:rPr>
        <w:t xml:space="preserve">macji o schematach podatkowych </w:t>
      </w:r>
      <w:r w:rsidRPr="00C858C2">
        <w:rPr>
          <w:rFonts w:ascii="Times New Roman" w:hAnsi="Times New Roman" w:cs="Times New Roman"/>
          <w:bCs/>
          <w:sz w:val="24"/>
          <w:szCs w:val="24"/>
        </w:rPr>
        <w:t>do schemy wymiany informacji na poziomie unijnym. Celem tych zmian jest również zapewnienie większej ochrony danych osobowych ujętych w potwierdzeniu nadania NSP, które przekazywane są przez promotora na rzecz innych podmiotów. Pojęcie danych osobowych powinno być rozumiane jako odnoszące się wyłącznie do osób fizycznych.</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W</w:t>
      </w:r>
      <w:r w:rsidRPr="00C858C2">
        <w:rPr>
          <w:rFonts w:ascii="Times New Roman" w:hAnsi="Times New Roman" w:cs="Times New Roman"/>
          <w:b/>
          <w:bCs/>
          <w:sz w:val="24"/>
          <w:szCs w:val="24"/>
        </w:rPr>
        <w:t xml:space="preserve"> art. 86h</w:t>
      </w:r>
      <w:r w:rsidRPr="00C858C2">
        <w:rPr>
          <w:rFonts w:ascii="Times New Roman" w:hAnsi="Times New Roman" w:cs="Times New Roman"/>
          <w:bCs/>
          <w:sz w:val="24"/>
          <w:szCs w:val="24"/>
        </w:rPr>
        <w:t xml:space="preserve"> § 1 zostaje zmodyfikowany i wskazuje, że Szef Krajowej Administracji Skarbowej może zwrócić się do przekazującego informacje na podstawie niniejszego rozdziału o ich uzupełnienie lub wyjaśnienie wątpliwości co do ich treści zarówno przed jak i po nadaniu NSP.</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Uprawnienie takie przysługuje Szefowi Krajowej Administracji Skarbowej w szczególności w celu automatycznej wymiany informacji o schematach podatkowych transgranicznych. Celem wprowadzanego doprecyzowania jest ograniczenie ewentualnych wątpliwości odnośnie możliwości sprawnego gromadzenia danych w ramach przepisów o schematach podatkowych od podmiotów dokonujących zgłoszeń. W </w:t>
      </w:r>
      <w:r w:rsidRPr="00C858C2">
        <w:rPr>
          <w:rFonts w:ascii="Times New Roman" w:hAnsi="Times New Roman" w:cs="Times New Roman"/>
          <w:b/>
          <w:bCs/>
          <w:sz w:val="24"/>
          <w:szCs w:val="24"/>
        </w:rPr>
        <w:t>art. 86h</w:t>
      </w:r>
      <w:r w:rsidRPr="00C858C2">
        <w:rPr>
          <w:rFonts w:ascii="Times New Roman" w:hAnsi="Times New Roman" w:cs="Times New Roman"/>
          <w:bCs/>
          <w:sz w:val="24"/>
          <w:szCs w:val="24"/>
        </w:rPr>
        <w:t xml:space="preserve"> dodaje się także </w:t>
      </w:r>
      <w:r w:rsidRPr="00C858C2">
        <w:rPr>
          <w:rFonts w:ascii="Times New Roman" w:hAnsi="Times New Roman" w:cs="Times New Roman"/>
          <w:b/>
          <w:bCs/>
          <w:sz w:val="24"/>
          <w:szCs w:val="24"/>
        </w:rPr>
        <w:t>§ 1a</w:t>
      </w:r>
      <w:r w:rsidRPr="00C858C2">
        <w:rPr>
          <w:rFonts w:ascii="Times New Roman" w:hAnsi="Times New Roman" w:cs="Times New Roman"/>
          <w:bCs/>
          <w:sz w:val="24"/>
          <w:szCs w:val="24"/>
        </w:rPr>
        <w:t>, który stanowi, że uzupełnienie informacji o schemacie podatkowym polega na przekazaniu pełnego zakresu danych, o których mowa w art. 86f § 1. Przepis ten ma na celu zapewnienie kompletności danych składanych przez zgłaszającego informację o schemacie podatkowym, tj. wykluczenia ryzyka wystąpienia rozbieżności pomiędzy poszczególnymi wersjami składanych informacji.</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lastRenderedPageBreak/>
        <w:t xml:space="preserve">Projekt obejmuje także modyfikację brzmienia </w:t>
      </w:r>
      <w:r w:rsidRPr="00C858C2">
        <w:rPr>
          <w:rFonts w:ascii="Times New Roman" w:hAnsi="Times New Roman" w:cs="Times New Roman"/>
          <w:b/>
          <w:bCs/>
          <w:sz w:val="24"/>
          <w:szCs w:val="24"/>
        </w:rPr>
        <w:t xml:space="preserve">art. 86j § 4 i § 5. </w:t>
      </w:r>
      <w:r w:rsidRPr="00C858C2">
        <w:rPr>
          <w:rFonts w:ascii="Times New Roman" w:hAnsi="Times New Roman" w:cs="Times New Roman"/>
          <w:bCs/>
          <w:sz w:val="24"/>
          <w:szCs w:val="24"/>
        </w:rPr>
        <w:t xml:space="preserve">Zgodnie z projektowaną zmianą treści </w:t>
      </w:r>
      <w:r w:rsidRPr="00C858C2">
        <w:rPr>
          <w:rFonts w:ascii="Times New Roman" w:hAnsi="Times New Roman" w:cs="Times New Roman"/>
          <w:b/>
          <w:bCs/>
          <w:sz w:val="24"/>
          <w:szCs w:val="24"/>
        </w:rPr>
        <w:t>§ 4</w:t>
      </w:r>
      <w:r w:rsidRPr="00C858C2">
        <w:rPr>
          <w:rFonts w:ascii="Times New Roman" w:hAnsi="Times New Roman" w:cs="Times New Roman"/>
          <w:bCs/>
          <w:sz w:val="24"/>
          <w:szCs w:val="24"/>
        </w:rPr>
        <w:t xml:space="preserve"> przekazywana informacja o schemacie podatkowym wskazana w art. 86j § 1 (w tym informacja o schemacie podatkowym, która zawiera dane wskazane w § 2 lub 3) podpisywana jest przez podatnika będącego osobą fizyczną. W przypadku podatników będących osobami prawnymi informacja, o której mowa w § 1, jest podpisywana przez wszystkich członków organu zarządzającego podatnika. Z przedmiotowego przepisu usunięte zostało zdanie trzecie</w:t>
      </w:r>
      <w:r w:rsidR="0026721F">
        <w:rPr>
          <w:rFonts w:ascii="Times New Roman" w:hAnsi="Times New Roman" w:cs="Times New Roman"/>
          <w:bCs/>
          <w:sz w:val="24"/>
          <w:szCs w:val="24"/>
        </w:rPr>
        <w:t>,</w:t>
      </w:r>
      <w:r w:rsidRPr="00C858C2">
        <w:rPr>
          <w:rFonts w:ascii="Times New Roman" w:hAnsi="Times New Roman" w:cs="Times New Roman"/>
          <w:bCs/>
          <w:sz w:val="24"/>
          <w:szCs w:val="24"/>
        </w:rPr>
        <w:t xml:space="preserve"> które wskazywało, że dowód złożenia podpisów przez wskazane powyżej osoby przekazywany jest za pomocą środków komunikacji elektronicznej do Szefa Krajowej Administracji Skarbowej przez jedną z osób</w:t>
      </w:r>
      <w:r w:rsidR="00282FE1">
        <w:rPr>
          <w:rFonts w:ascii="Times New Roman" w:hAnsi="Times New Roman" w:cs="Times New Roman"/>
          <w:bCs/>
          <w:sz w:val="24"/>
          <w:szCs w:val="24"/>
        </w:rPr>
        <w:t>, które podpisały te dokumenty.</w:t>
      </w:r>
      <w:r w:rsidRPr="00C858C2">
        <w:rPr>
          <w:rFonts w:ascii="Times New Roman" w:hAnsi="Times New Roman" w:cs="Times New Roman"/>
          <w:bCs/>
          <w:sz w:val="24"/>
          <w:szCs w:val="24"/>
        </w:rPr>
        <w:t xml:space="preserve"> Zmiana ta powinna usunąć wątpliwości odnośnie elektronicznej formy składania informacji MDR-3. </w:t>
      </w:r>
      <w:r w:rsidRPr="00C858C2">
        <w:rPr>
          <w:rFonts w:ascii="Times New Roman" w:hAnsi="Times New Roman" w:cs="Times New Roman"/>
          <w:b/>
          <w:bCs/>
          <w:sz w:val="24"/>
          <w:szCs w:val="24"/>
        </w:rPr>
        <w:t>Art. 86j § 5</w:t>
      </w:r>
      <w:r w:rsidRPr="00C858C2">
        <w:rPr>
          <w:rFonts w:ascii="Times New Roman" w:hAnsi="Times New Roman" w:cs="Times New Roman"/>
          <w:bCs/>
          <w:sz w:val="24"/>
          <w:szCs w:val="24"/>
        </w:rPr>
        <w:t xml:space="preserve"> w wyniku zmian otrzyma brzmienie, zgodnie z którym w przypadku podatników będących jednostkami organizacyjnymi niemającymi osobowości prawnej informacja, o której mowa w § 1, zawiera oświadczenie, zgodnie z którym wszyscy uprawnieni do reprezentacji, a w przypadku spółek niebędących osobami prawnymi </w:t>
      </w:r>
      <w:r w:rsidR="00777CE9">
        <w:rPr>
          <w:rFonts w:ascii="Times New Roman" w:hAnsi="Times New Roman" w:cs="Times New Roman"/>
          <w:bCs/>
          <w:sz w:val="24"/>
          <w:szCs w:val="24"/>
        </w:rPr>
        <w:t>–</w:t>
      </w:r>
      <w:r w:rsidRPr="00C858C2">
        <w:rPr>
          <w:rFonts w:ascii="Times New Roman" w:hAnsi="Times New Roman" w:cs="Times New Roman"/>
          <w:bCs/>
          <w:sz w:val="24"/>
          <w:szCs w:val="24"/>
        </w:rPr>
        <w:t xml:space="preserve"> także wspólnicy posiadający co najmniej 10% udziału w zyskach spółki niebędącej osobą prawną, poświadczą prawdziwość danych zawartych w tej informacji. W zakresie przekazania tych dokumentów do Szefa Krajowej Administracji Skarbowej przepis § 4 zdanie drugie stosuje się odpowiednio. Celem wprowadzenia przedmiotowych modyfikacji jest ułatwienie składającym przekazania informacji</w:t>
      </w:r>
      <w:r w:rsidR="0026721F">
        <w:rPr>
          <w:rFonts w:ascii="Times New Roman" w:hAnsi="Times New Roman" w:cs="Times New Roman"/>
          <w:bCs/>
          <w:sz w:val="24"/>
          <w:szCs w:val="24"/>
        </w:rPr>
        <w:t>,</w:t>
      </w:r>
      <w:r w:rsidRPr="00C858C2">
        <w:rPr>
          <w:rFonts w:ascii="Times New Roman" w:hAnsi="Times New Roman" w:cs="Times New Roman"/>
          <w:bCs/>
          <w:sz w:val="24"/>
          <w:szCs w:val="24"/>
        </w:rPr>
        <w:t xml:space="preserve"> o której mowa w art. 86j § 1, w szczególności w przypadku zaistnienia problemów technicznych z przekazaniem jej za pomocą środków komunikacji elektronicznej.</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Projekt precyzuje – poprzez dodanie w </w:t>
      </w:r>
      <w:r w:rsidRPr="00C858C2">
        <w:rPr>
          <w:rFonts w:ascii="Times New Roman" w:hAnsi="Times New Roman" w:cs="Times New Roman"/>
          <w:b/>
          <w:bCs/>
          <w:sz w:val="24"/>
          <w:szCs w:val="24"/>
        </w:rPr>
        <w:t>art. 86m § 4</w:t>
      </w:r>
      <w:r w:rsidRPr="00C858C2">
        <w:rPr>
          <w:rFonts w:ascii="Times New Roman" w:hAnsi="Times New Roman" w:cs="Times New Roman"/>
          <w:bCs/>
          <w:sz w:val="24"/>
          <w:szCs w:val="24"/>
        </w:rPr>
        <w:t xml:space="preserve"> – że w sprawach nieuregulowanych </w:t>
      </w:r>
      <w:r w:rsidR="0026721F">
        <w:rPr>
          <w:rFonts w:ascii="Times New Roman" w:hAnsi="Times New Roman" w:cs="Times New Roman"/>
          <w:bCs/>
          <w:sz w:val="24"/>
          <w:szCs w:val="24"/>
        </w:rPr>
        <w:t>w </w:t>
      </w:r>
      <w:r w:rsidRPr="00C858C2">
        <w:rPr>
          <w:rFonts w:ascii="Times New Roman" w:hAnsi="Times New Roman" w:cs="Times New Roman"/>
          <w:bCs/>
          <w:sz w:val="24"/>
          <w:szCs w:val="24"/>
        </w:rPr>
        <w:t>rozdziale dotyczącym informacji o schematach podatkowych do postępowania w zakresie nałożenia kary pieniężnej stosuje się odpowiednio przepisy działu IV. W mocy pozostaje § 3 tego artykuły wskazujący, że do nakładania kary pieniężnej stosuje się przepisy działu IVA Kodeksu postępowania administracyjnego. Celem przedmiotowej zmiany jest doprecyzowanie trybu prowadzonego postępowania w zakresie nakładania kary pieniężnej. Dodawany paragraf wskazuje również, że od decyzji o nałożeniu kary pieniężnej przysługiwać będzie odwołanie do ministra właściwego do spraw finansów publicznych.</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Celem wprowadzenia powyższych zmian jest usprawnienie oraz usystematyzowanie wykonywania przez Krajową Administrację Skarbową obowiązków związanych z informacjami o schematach podatkowych.</w:t>
      </w:r>
      <w:r w:rsidR="00573158" w:rsidRPr="00C858C2">
        <w:rPr>
          <w:rFonts w:ascii="Times New Roman" w:hAnsi="Times New Roman" w:cs="Times New Roman"/>
          <w:bCs/>
          <w:sz w:val="24"/>
          <w:szCs w:val="24"/>
        </w:rPr>
        <w:t xml:space="preserve"> Z dodaniem tego przepisu nie wiąże się konieczność uregulowania w przepisach projektu sytuacji przejściowych dotyczących postępowań w toku, gdyż postępowania takie nie są prowadzone. </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lastRenderedPageBreak/>
        <w:t xml:space="preserve">W art. </w:t>
      </w:r>
      <w:r w:rsidRPr="00C858C2">
        <w:rPr>
          <w:rFonts w:ascii="Times New Roman" w:hAnsi="Times New Roman" w:cs="Times New Roman"/>
          <w:b/>
          <w:bCs/>
          <w:sz w:val="24"/>
          <w:szCs w:val="24"/>
        </w:rPr>
        <w:t>86n</w:t>
      </w:r>
      <w:r w:rsidRPr="00C858C2">
        <w:rPr>
          <w:rFonts w:ascii="Times New Roman" w:hAnsi="Times New Roman" w:cs="Times New Roman"/>
          <w:bCs/>
          <w:sz w:val="24"/>
          <w:szCs w:val="24"/>
        </w:rPr>
        <w:t xml:space="preserve"> dodaje się </w:t>
      </w:r>
      <w:r w:rsidRPr="00C858C2">
        <w:rPr>
          <w:rFonts w:ascii="Times New Roman" w:hAnsi="Times New Roman" w:cs="Times New Roman"/>
          <w:b/>
          <w:bCs/>
          <w:sz w:val="24"/>
          <w:szCs w:val="24"/>
        </w:rPr>
        <w:t>§ 4</w:t>
      </w:r>
      <w:r w:rsidRPr="00C858C2">
        <w:rPr>
          <w:rFonts w:ascii="Times New Roman" w:hAnsi="Times New Roman" w:cs="Times New Roman"/>
          <w:bCs/>
          <w:sz w:val="24"/>
          <w:szCs w:val="24"/>
        </w:rPr>
        <w:t>, który stanowi, że minister właściwy do spraw finansów publicznych może, w drodze rozporządzenia, upoważnić inny organ Krajowej Administracji Skarbowej do wykonywania zadań Szefa Krajowej Administracji Skarbowej, o których mowa w art.</w:t>
      </w:r>
      <w:r w:rsidR="0026721F">
        <w:rPr>
          <w:rFonts w:ascii="Times New Roman" w:hAnsi="Times New Roman" w:cs="Times New Roman"/>
          <w:bCs/>
          <w:sz w:val="24"/>
          <w:szCs w:val="24"/>
        </w:rPr>
        <w:t> </w:t>
      </w:r>
      <w:r w:rsidRPr="00C858C2">
        <w:rPr>
          <w:rFonts w:ascii="Times New Roman" w:hAnsi="Times New Roman" w:cs="Times New Roman"/>
          <w:bCs/>
          <w:sz w:val="24"/>
          <w:szCs w:val="24"/>
        </w:rPr>
        <w:t>86g–86ia, określając szczegółowy zakres upoważnienia oraz upoważnione organy, mając na względzie zapewnienie sprawnego i skutecznego wykonywania tych zadań. Celem wprowadzenia przedmiotowego przepisu jest usprawnienie wykonywania przez Krajową Administrację Skarbową obowiązków związanych z obsługą napływających informacji o schematach</w:t>
      </w:r>
      <w:r w:rsidR="00777CE9">
        <w:rPr>
          <w:rFonts w:ascii="Times New Roman" w:hAnsi="Times New Roman" w:cs="Times New Roman"/>
          <w:bCs/>
          <w:sz w:val="24"/>
          <w:szCs w:val="24"/>
        </w:rPr>
        <w:t xml:space="preserve"> podatkowych. Przepisy art. 86g–</w:t>
      </w:r>
      <w:r w:rsidRPr="00C858C2">
        <w:rPr>
          <w:rFonts w:ascii="Times New Roman" w:hAnsi="Times New Roman" w:cs="Times New Roman"/>
          <w:bCs/>
          <w:sz w:val="24"/>
          <w:szCs w:val="24"/>
        </w:rPr>
        <w:t>86ia Ordynacji podatkowej są przepisami szczególnymi, zgodnie z którymi organy podatkowe będą wykonywać zadania związane przede wszystkim z wydawaniem przez Szefa KAS potwierdzeń nadania NSP, ale również w zakresie wydawania postanowień o odmowie nadania NSP czy też o unieważnieniu tego numeru. Możliwość skorzystania z tej delegacji powinna przyczynić się do sprawniejszego i efektywniejszego wykonywania obowiązków związanych z informacjami o schematach podatkowych, w tym do usprawnienia procesu obsługi składanych informacji.</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 xml:space="preserve">Przedmiotowy projekt modyfikuje także </w:t>
      </w:r>
      <w:r w:rsidRPr="00C858C2">
        <w:rPr>
          <w:rFonts w:ascii="Times New Roman" w:hAnsi="Times New Roman" w:cs="Times New Roman"/>
          <w:b/>
          <w:bCs/>
          <w:sz w:val="24"/>
          <w:szCs w:val="24"/>
        </w:rPr>
        <w:t>art. 86o</w:t>
      </w:r>
      <w:r w:rsidRPr="00C858C2">
        <w:rPr>
          <w:rFonts w:ascii="Times New Roman" w:hAnsi="Times New Roman" w:cs="Times New Roman"/>
          <w:bCs/>
          <w:sz w:val="24"/>
          <w:szCs w:val="24"/>
        </w:rPr>
        <w:t xml:space="preserve">. Do zakresu przepisów, które stosowane są odpowiednio w </w:t>
      </w:r>
      <w:r w:rsidR="00777CE9">
        <w:rPr>
          <w:rFonts w:ascii="Times New Roman" w:hAnsi="Times New Roman" w:cs="Times New Roman"/>
          <w:bCs/>
          <w:sz w:val="24"/>
          <w:szCs w:val="24"/>
        </w:rPr>
        <w:t>sprawach określonych w art. 86b–</w:t>
      </w:r>
      <w:r w:rsidRPr="00C858C2">
        <w:rPr>
          <w:rFonts w:ascii="Times New Roman" w:hAnsi="Times New Roman" w:cs="Times New Roman"/>
          <w:bCs/>
          <w:sz w:val="24"/>
          <w:szCs w:val="24"/>
        </w:rPr>
        <w:t>86ia, dodany został art. 208. Przedmiotowa zmiana ma na celu usprawnienie wykonywania przez Krajową Administrację Skarbową obowiązków związanych z informacjami o schematach podatkowych.</w:t>
      </w:r>
    </w:p>
    <w:p w:rsidR="009C5D71" w:rsidRPr="00C858C2" w:rsidRDefault="009C5D71" w:rsidP="005F7559">
      <w:pPr>
        <w:numPr>
          <w:ilvl w:val="0"/>
          <w:numId w:val="12"/>
        </w:numPr>
        <w:spacing w:before="120" w:after="0" w:line="360" w:lineRule="auto"/>
        <w:jc w:val="both"/>
        <w:rPr>
          <w:rFonts w:ascii="Times New Roman" w:hAnsi="Times New Roman" w:cs="Times New Roman"/>
          <w:b/>
          <w:bCs/>
          <w:sz w:val="24"/>
          <w:szCs w:val="24"/>
        </w:rPr>
      </w:pPr>
      <w:r w:rsidRPr="00C858C2">
        <w:rPr>
          <w:rFonts w:ascii="Times New Roman" w:hAnsi="Times New Roman" w:cs="Times New Roman"/>
          <w:b/>
          <w:bCs/>
          <w:sz w:val="24"/>
          <w:szCs w:val="24"/>
        </w:rPr>
        <w:t>Zmiany w Ordynacji podatkowej w zakresie pełnomocnictw szczególnych</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Zgodnie z obowiązującymi przepisami do spraw nieuregulowanych w art. 86g</w:t>
      </w:r>
      <w:r w:rsidR="00777CE9">
        <w:rPr>
          <w:rFonts w:ascii="Times New Roman" w:hAnsi="Times New Roman" w:cs="Times New Roman"/>
          <w:bCs/>
          <w:sz w:val="24"/>
          <w:szCs w:val="24"/>
        </w:rPr>
        <w:t>–</w:t>
      </w:r>
      <w:r w:rsidRPr="00C858C2">
        <w:rPr>
          <w:rFonts w:ascii="Times New Roman" w:hAnsi="Times New Roman" w:cs="Times New Roman"/>
          <w:bCs/>
          <w:sz w:val="24"/>
          <w:szCs w:val="24"/>
        </w:rPr>
        <w:t>86i stosuje się odpowiednio m.in. przepisy dotyczące pełnomocnictw szczególnych uregulowanych w rozdziale 3a działu IV Ordynacji podatkowej (art. 138e). Odesłanie do odpowiedniego stosowania tych przepisów rodzi wątpliwości interpretacyjne. Nie jest w szczególności możliwe jednoznaczne przesądzenie</w:t>
      </w:r>
      <w:r w:rsidR="0026721F">
        <w:rPr>
          <w:rFonts w:ascii="Times New Roman" w:hAnsi="Times New Roman" w:cs="Times New Roman"/>
          <w:bCs/>
          <w:sz w:val="24"/>
          <w:szCs w:val="24"/>
        </w:rPr>
        <w:t>,</w:t>
      </w:r>
      <w:r w:rsidRPr="00C858C2">
        <w:rPr>
          <w:rFonts w:ascii="Times New Roman" w:hAnsi="Times New Roman" w:cs="Times New Roman"/>
          <w:bCs/>
          <w:sz w:val="24"/>
          <w:szCs w:val="24"/>
        </w:rPr>
        <w:t xml:space="preserve"> czy ze względu na specyfikę spraw uregulowanych w art. 86g</w:t>
      </w:r>
      <w:r w:rsidR="00777CE9">
        <w:rPr>
          <w:rFonts w:ascii="Times New Roman" w:hAnsi="Times New Roman" w:cs="Times New Roman"/>
          <w:bCs/>
          <w:sz w:val="24"/>
          <w:szCs w:val="24"/>
        </w:rPr>
        <w:t>–</w:t>
      </w:r>
      <w:r w:rsidRPr="00C858C2">
        <w:rPr>
          <w:rFonts w:ascii="Times New Roman" w:hAnsi="Times New Roman" w:cs="Times New Roman"/>
          <w:bCs/>
          <w:sz w:val="24"/>
          <w:szCs w:val="24"/>
        </w:rPr>
        <w:t>86i, które dotyczą składania informacji o schematach podatkowych oraz spraw związanych z nadawaniem NSP, jest dopuszczalne zmodyfikowanie (w ramach odpowiedniego stosowania przepisu) art. 138e § 1 Ordynacji podatkowej, który stanowi, że pełnomocnictwo szczególne upoważnia do działania we wskazanej sprawie (a nie we wszystkich sprawach dotyczących np. składania informacji o schematach podatkowych). Tymczasem ze względu na charakter czynności podejmowanych w ramach spraw prowadzonych na podstawie art. 86g</w:t>
      </w:r>
      <w:r w:rsidR="00777CE9">
        <w:rPr>
          <w:rFonts w:ascii="Times New Roman" w:hAnsi="Times New Roman" w:cs="Times New Roman"/>
          <w:bCs/>
          <w:sz w:val="24"/>
          <w:szCs w:val="24"/>
        </w:rPr>
        <w:t>–</w:t>
      </w:r>
      <w:r w:rsidRPr="00C858C2">
        <w:rPr>
          <w:rFonts w:ascii="Times New Roman" w:hAnsi="Times New Roman" w:cs="Times New Roman"/>
          <w:bCs/>
          <w:sz w:val="24"/>
          <w:szCs w:val="24"/>
        </w:rPr>
        <w:t xml:space="preserve">86i Ordynacji podatkowej nie jest uzasadnione oczekiwanie, że pełnomocnicy będą składali odrębne pełnomocnictwa w odniesieniu do informacji o schematach podatkowych oraz nadawania NSP w każdej sprawie z osobna. Za rozsądne uznać należy przyjęcie założenia, że </w:t>
      </w:r>
      <w:r w:rsidRPr="00C858C2">
        <w:rPr>
          <w:rFonts w:ascii="Times New Roman" w:hAnsi="Times New Roman" w:cs="Times New Roman"/>
          <w:bCs/>
          <w:sz w:val="24"/>
          <w:szCs w:val="24"/>
        </w:rPr>
        <w:lastRenderedPageBreak/>
        <w:t>pełnomocnictwo szczególne udzielone w jednej sprawie z zakresu</w:t>
      </w:r>
      <w:r w:rsidR="00777CE9">
        <w:rPr>
          <w:rFonts w:ascii="Times New Roman" w:hAnsi="Times New Roman" w:cs="Times New Roman"/>
          <w:bCs/>
          <w:sz w:val="24"/>
          <w:szCs w:val="24"/>
        </w:rPr>
        <w:t xml:space="preserve"> spraw uregulowanych w art. 86b–</w:t>
      </w:r>
      <w:r w:rsidRPr="00C858C2">
        <w:rPr>
          <w:rFonts w:ascii="Times New Roman" w:hAnsi="Times New Roman" w:cs="Times New Roman"/>
          <w:bCs/>
          <w:sz w:val="24"/>
          <w:szCs w:val="24"/>
        </w:rPr>
        <w:t>86i zachowuje aktualność również w innych sprawach z tego zakresu. W przypadku gdy intencją mocodawcy będzie udzielenie pełnomocnictwa do jednej sprawy</w:t>
      </w:r>
      <w:r w:rsidR="0026721F">
        <w:rPr>
          <w:rFonts w:ascii="Times New Roman" w:hAnsi="Times New Roman" w:cs="Times New Roman"/>
          <w:bCs/>
          <w:sz w:val="24"/>
          <w:szCs w:val="24"/>
        </w:rPr>
        <w:t>,</w:t>
      </w:r>
      <w:r w:rsidRPr="00C858C2">
        <w:rPr>
          <w:rFonts w:ascii="Times New Roman" w:hAnsi="Times New Roman" w:cs="Times New Roman"/>
          <w:bCs/>
          <w:sz w:val="24"/>
          <w:szCs w:val="24"/>
        </w:rPr>
        <w:t xml:space="preserve"> będzie on uprawniony do wprowadzenia w pełnomocnictwie zastrzeżenia, że pełnomocnictwo to dotyczy wyłącznie konkretnej sprawy, lub odwołania udzielonego wcześniej pełnomocnictwa szczególnego, jeżeli zastrzeżenia takiego nie dokonał. </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Projektowany art. 86na Ordynacji podatkowej będzie stanowił regulację szczególną wobec art. 138e § 1 Ordynacji podatkowej. Jednocześnie ze względu na pozostawione odesłanie w art. 86o Ordynacji podatkowej do przepisów o pełnomocnictwie szczególnym przepisy te znajdą zastosowanie do spraw związanych z informacjami o schematach podatkowych w zakresie</w:t>
      </w:r>
      <w:r w:rsidR="0026721F">
        <w:rPr>
          <w:rFonts w:ascii="Times New Roman" w:hAnsi="Times New Roman" w:cs="Times New Roman"/>
          <w:bCs/>
          <w:sz w:val="24"/>
          <w:szCs w:val="24"/>
        </w:rPr>
        <w:t>,</w:t>
      </w:r>
      <w:r w:rsidRPr="00C858C2">
        <w:rPr>
          <w:rFonts w:ascii="Times New Roman" w:hAnsi="Times New Roman" w:cs="Times New Roman"/>
          <w:bCs/>
          <w:sz w:val="24"/>
          <w:szCs w:val="24"/>
        </w:rPr>
        <w:t xml:space="preserve"> w jakim przepisy te nie są sprzeczne z dodawanym art. 86na (tj. </w:t>
      </w:r>
      <w:r w:rsidR="0026721F">
        <w:rPr>
          <w:rFonts w:ascii="Times New Roman" w:hAnsi="Times New Roman" w:cs="Times New Roman"/>
          <w:bCs/>
          <w:sz w:val="24"/>
          <w:szCs w:val="24"/>
        </w:rPr>
        <w:t>w</w:t>
      </w:r>
      <w:r w:rsidRPr="00C858C2">
        <w:rPr>
          <w:rFonts w:ascii="Times New Roman" w:hAnsi="Times New Roman" w:cs="Times New Roman"/>
          <w:bCs/>
          <w:sz w:val="24"/>
          <w:szCs w:val="24"/>
        </w:rPr>
        <w:t xml:space="preserve"> zakresie nieuregulowanym w tym przepisie).</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Biorąc pod uwagę, że dodawany art. 86na Ordynacji podatkowej odwołuje się pełnomocnictwa w zakresie spraw, o których mowa w art. 86b–86ia, zasadne jest wprowadzenie zmiany do art. 86o Ordynacji podatkowej uspójniającej zakresy zastosowania tych przepisów. W wyniku wprowadzenia tej zmiany art. 86o Ordynacji podatkowej będzie odwoływał się do zakr</w:t>
      </w:r>
      <w:r w:rsidR="00777CE9">
        <w:rPr>
          <w:rFonts w:ascii="Times New Roman" w:hAnsi="Times New Roman" w:cs="Times New Roman"/>
          <w:bCs/>
          <w:sz w:val="24"/>
          <w:szCs w:val="24"/>
        </w:rPr>
        <w:t>esu nieuregulowanego w art. 86b–</w:t>
      </w:r>
      <w:r w:rsidRPr="00C858C2">
        <w:rPr>
          <w:rFonts w:ascii="Times New Roman" w:hAnsi="Times New Roman" w:cs="Times New Roman"/>
          <w:bCs/>
          <w:sz w:val="24"/>
          <w:szCs w:val="24"/>
        </w:rPr>
        <w:t xml:space="preserve">86ia. Zaproponowana zmiana potwierdzi dotychczasowe rozumienie tego przepisu, który również obecnie obejmuje swoim zakresem sprawy związane z przekazywaniem informacji o schematach podatkowych (por. art. 86g § 1). </w:t>
      </w:r>
    </w:p>
    <w:p w:rsidR="009C5D71" w:rsidRPr="00C858C2" w:rsidRDefault="009C5D71" w:rsidP="005F7559">
      <w:pPr>
        <w:spacing w:before="120" w:after="0" w:line="360" w:lineRule="auto"/>
        <w:jc w:val="both"/>
        <w:rPr>
          <w:rFonts w:ascii="Times New Roman" w:hAnsi="Times New Roman" w:cs="Times New Roman"/>
          <w:bCs/>
          <w:sz w:val="24"/>
          <w:szCs w:val="24"/>
        </w:rPr>
      </w:pPr>
      <w:r w:rsidRPr="00C858C2">
        <w:rPr>
          <w:rFonts w:ascii="Times New Roman" w:hAnsi="Times New Roman" w:cs="Times New Roman"/>
          <w:bCs/>
          <w:sz w:val="24"/>
          <w:szCs w:val="24"/>
        </w:rPr>
        <w:t>Jednocześnie w przepisie dostosowującym (</w:t>
      </w:r>
      <w:r w:rsidRPr="00C858C2">
        <w:rPr>
          <w:rFonts w:ascii="Times New Roman" w:hAnsi="Times New Roman" w:cs="Times New Roman"/>
          <w:b/>
          <w:bCs/>
          <w:sz w:val="24"/>
          <w:szCs w:val="24"/>
        </w:rPr>
        <w:t xml:space="preserve">art. </w:t>
      </w:r>
      <w:r w:rsidR="00C3302B" w:rsidRPr="00C858C2">
        <w:rPr>
          <w:rFonts w:ascii="Times New Roman" w:hAnsi="Times New Roman" w:cs="Times New Roman"/>
          <w:b/>
          <w:bCs/>
          <w:sz w:val="24"/>
          <w:szCs w:val="24"/>
        </w:rPr>
        <w:t>1</w:t>
      </w:r>
      <w:r w:rsidR="007566BD" w:rsidRPr="00C858C2">
        <w:rPr>
          <w:rFonts w:ascii="Times New Roman" w:hAnsi="Times New Roman" w:cs="Times New Roman"/>
          <w:b/>
          <w:bCs/>
          <w:sz w:val="24"/>
          <w:szCs w:val="24"/>
        </w:rPr>
        <w:t>7</w:t>
      </w:r>
      <w:r w:rsidR="00C3302B" w:rsidRPr="00C858C2">
        <w:rPr>
          <w:rFonts w:ascii="Times New Roman" w:hAnsi="Times New Roman" w:cs="Times New Roman"/>
          <w:b/>
          <w:bCs/>
          <w:sz w:val="24"/>
          <w:szCs w:val="24"/>
        </w:rPr>
        <w:t xml:space="preserve"> </w:t>
      </w:r>
      <w:r w:rsidRPr="00C858C2">
        <w:rPr>
          <w:rFonts w:ascii="Times New Roman" w:hAnsi="Times New Roman" w:cs="Times New Roman"/>
          <w:b/>
          <w:bCs/>
          <w:sz w:val="24"/>
          <w:szCs w:val="24"/>
        </w:rPr>
        <w:t>projektu</w:t>
      </w:r>
      <w:r w:rsidRPr="00C858C2">
        <w:rPr>
          <w:rFonts w:ascii="Times New Roman" w:hAnsi="Times New Roman" w:cs="Times New Roman"/>
          <w:bCs/>
          <w:sz w:val="24"/>
          <w:szCs w:val="24"/>
        </w:rPr>
        <w:t>) przesądzono, że pełnomocnictwa szczególne do działania w sprawie z zakresu stosowania art. 86b–86i Ordynacji podatkowej, w brzmieniu dotychczasowym, złożone i nieodwołane do dnia 31 marca 2020 r. stają się pełnomocnictwami szczególnymi, o których mowa w art. 86na Ordynacji podatkowej.</w:t>
      </w:r>
    </w:p>
    <w:p w:rsidR="009C5D71" w:rsidRPr="00C858C2" w:rsidRDefault="009C5D71" w:rsidP="005F7559">
      <w:pPr>
        <w:spacing w:before="120" w:after="0" w:line="360" w:lineRule="auto"/>
        <w:jc w:val="both"/>
        <w:rPr>
          <w:rFonts w:ascii="Times New Roman" w:hAnsi="Times New Roman" w:cs="Times New Roman"/>
          <w:bCs/>
          <w:sz w:val="24"/>
          <w:szCs w:val="24"/>
        </w:rPr>
      </w:pPr>
    </w:p>
    <w:p w:rsidR="00D83A90" w:rsidRPr="00C858C2" w:rsidRDefault="00307E92" w:rsidP="005F7559">
      <w:pPr>
        <w:spacing w:before="120" w:after="0" w:line="360" w:lineRule="auto"/>
        <w:rPr>
          <w:rFonts w:ascii="Times New Roman" w:eastAsia="Times New Roman" w:hAnsi="Times New Roman" w:cs="Times New Roman"/>
          <w:b/>
          <w:sz w:val="24"/>
          <w:szCs w:val="24"/>
          <w:lang w:eastAsia="pl-PL"/>
        </w:rPr>
      </w:pPr>
      <w:r w:rsidRPr="00C858C2">
        <w:rPr>
          <w:rFonts w:ascii="Times New Roman" w:hAnsi="Times New Roman" w:cs="Times New Roman"/>
          <w:b/>
          <w:sz w:val="24"/>
          <w:szCs w:val="24"/>
        </w:rPr>
        <w:t>III</w:t>
      </w:r>
      <w:r w:rsidR="00E8460B" w:rsidRPr="00C858C2">
        <w:rPr>
          <w:rFonts w:ascii="Times New Roman" w:eastAsia="Times New Roman" w:hAnsi="Times New Roman" w:cs="Times New Roman"/>
          <w:b/>
          <w:sz w:val="24"/>
          <w:szCs w:val="24"/>
          <w:lang w:eastAsia="pl-PL"/>
        </w:rPr>
        <w:t xml:space="preserve">. </w:t>
      </w:r>
      <w:r w:rsidR="00D83A90" w:rsidRPr="00C858C2">
        <w:rPr>
          <w:rFonts w:ascii="Times New Roman" w:eastAsia="Times New Roman" w:hAnsi="Times New Roman" w:cs="Times New Roman"/>
          <w:b/>
          <w:sz w:val="24"/>
          <w:szCs w:val="24"/>
          <w:lang w:eastAsia="pl-PL"/>
        </w:rPr>
        <w:t xml:space="preserve">Wejście w życie ustawy </w:t>
      </w:r>
    </w:p>
    <w:p w:rsidR="00F629E2" w:rsidRPr="00C858C2" w:rsidRDefault="00D83A90"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Zgodnie z </w:t>
      </w:r>
      <w:r w:rsidRPr="00C858C2">
        <w:rPr>
          <w:rFonts w:ascii="Times New Roman" w:eastAsia="Times New Roman" w:hAnsi="Times New Roman" w:cs="Times New Roman"/>
          <w:b/>
          <w:sz w:val="24"/>
          <w:szCs w:val="24"/>
          <w:lang w:eastAsia="pl-PL"/>
        </w:rPr>
        <w:t xml:space="preserve">art. </w:t>
      </w:r>
      <w:r w:rsidR="007123E8" w:rsidRPr="00C858C2">
        <w:rPr>
          <w:rFonts w:ascii="Times New Roman" w:eastAsia="Times New Roman" w:hAnsi="Times New Roman" w:cs="Times New Roman"/>
          <w:b/>
          <w:sz w:val="24"/>
          <w:szCs w:val="24"/>
          <w:lang w:eastAsia="pl-PL"/>
        </w:rPr>
        <w:t>2</w:t>
      </w:r>
      <w:r w:rsidR="00C3302B" w:rsidRPr="00C858C2">
        <w:rPr>
          <w:rFonts w:ascii="Times New Roman" w:eastAsia="Times New Roman" w:hAnsi="Times New Roman" w:cs="Times New Roman"/>
          <w:b/>
          <w:sz w:val="24"/>
          <w:szCs w:val="24"/>
          <w:lang w:eastAsia="pl-PL"/>
        </w:rPr>
        <w:t>1</w:t>
      </w:r>
      <w:r w:rsidR="00A7281A" w:rsidRPr="00C858C2">
        <w:rPr>
          <w:rFonts w:ascii="Times New Roman" w:eastAsia="Times New Roman" w:hAnsi="Times New Roman" w:cs="Times New Roman"/>
          <w:b/>
          <w:sz w:val="24"/>
          <w:szCs w:val="24"/>
          <w:lang w:eastAsia="pl-PL"/>
        </w:rPr>
        <w:t xml:space="preserve"> </w:t>
      </w:r>
      <w:r w:rsidR="00307E92" w:rsidRPr="00C858C2">
        <w:rPr>
          <w:rFonts w:ascii="Times New Roman" w:eastAsia="Times New Roman" w:hAnsi="Times New Roman" w:cs="Times New Roman"/>
          <w:b/>
          <w:sz w:val="24"/>
          <w:szCs w:val="24"/>
          <w:lang w:eastAsia="pl-PL"/>
        </w:rPr>
        <w:t>projektu</w:t>
      </w:r>
      <w:r w:rsidR="00307E92" w:rsidRPr="00C858C2">
        <w:rPr>
          <w:rFonts w:ascii="Times New Roman" w:eastAsia="Times New Roman" w:hAnsi="Times New Roman" w:cs="Times New Roman"/>
          <w:sz w:val="24"/>
          <w:szCs w:val="24"/>
          <w:lang w:eastAsia="pl-PL"/>
        </w:rPr>
        <w:t xml:space="preserve"> </w:t>
      </w:r>
      <w:r w:rsidRPr="00C858C2">
        <w:rPr>
          <w:rFonts w:ascii="Times New Roman" w:eastAsia="Times New Roman" w:hAnsi="Times New Roman" w:cs="Times New Roman"/>
          <w:sz w:val="24"/>
          <w:szCs w:val="24"/>
          <w:lang w:eastAsia="pl-PL"/>
        </w:rPr>
        <w:t xml:space="preserve">ustawa wchodzi w życie z dniem </w:t>
      </w:r>
      <w:r w:rsidR="00A7281A" w:rsidRPr="00C858C2">
        <w:rPr>
          <w:rFonts w:ascii="Times New Roman" w:eastAsia="Times New Roman" w:hAnsi="Times New Roman" w:cs="Times New Roman"/>
          <w:sz w:val="24"/>
          <w:szCs w:val="24"/>
          <w:lang w:eastAsia="pl-PL"/>
        </w:rPr>
        <w:t>1 kwietnia</w:t>
      </w:r>
      <w:r w:rsidR="00891D18" w:rsidRPr="00C858C2">
        <w:rPr>
          <w:rFonts w:ascii="Times New Roman" w:eastAsia="Times New Roman" w:hAnsi="Times New Roman" w:cs="Times New Roman"/>
          <w:sz w:val="24"/>
          <w:szCs w:val="24"/>
          <w:lang w:eastAsia="pl-PL"/>
        </w:rPr>
        <w:t xml:space="preserve"> 2020</w:t>
      </w:r>
      <w:r w:rsidR="00773FE8" w:rsidRPr="00C858C2">
        <w:rPr>
          <w:rFonts w:ascii="Times New Roman" w:eastAsia="Times New Roman" w:hAnsi="Times New Roman" w:cs="Times New Roman"/>
          <w:sz w:val="24"/>
          <w:szCs w:val="24"/>
          <w:lang w:eastAsia="pl-PL"/>
        </w:rPr>
        <w:t xml:space="preserve"> r.</w:t>
      </w:r>
      <w:r w:rsidR="00891D18" w:rsidRPr="00C858C2">
        <w:rPr>
          <w:rFonts w:ascii="Times New Roman" w:eastAsia="Times New Roman" w:hAnsi="Times New Roman" w:cs="Times New Roman"/>
          <w:sz w:val="24"/>
          <w:szCs w:val="24"/>
          <w:lang w:eastAsia="pl-PL"/>
        </w:rPr>
        <w:t xml:space="preserve"> </w:t>
      </w:r>
      <w:r w:rsidR="00586A84" w:rsidRPr="00C858C2">
        <w:rPr>
          <w:rFonts w:ascii="Times New Roman" w:eastAsia="Times New Roman" w:hAnsi="Times New Roman" w:cs="Times New Roman"/>
          <w:sz w:val="24"/>
          <w:szCs w:val="24"/>
          <w:lang w:eastAsia="pl-PL"/>
        </w:rPr>
        <w:t xml:space="preserve">Ze względu na brak </w:t>
      </w:r>
      <w:r w:rsidR="007123E8" w:rsidRPr="00C858C2">
        <w:rPr>
          <w:rFonts w:ascii="Times New Roman" w:eastAsia="Times New Roman" w:hAnsi="Times New Roman" w:cs="Times New Roman"/>
          <w:sz w:val="24"/>
          <w:szCs w:val="24"/>
          <w:lang w:eastAsia="pl-PL"/>
        </w:rPr>
        <w:t>implementacji dyrektywy ATAD 2,</w:t>
      </w:r>
      <w:r w:rsidR="00532FFD" w:rsidRPr="00C858C2">
        <w:rPr>
          <w:rFonts w:ascii="Times New Roman" w:eastAsia="Times New Roman" w:hAnsi="Times New Roman" w:cs="Times New Roman"/>
          <w:sz w:val="24"/>
          <w:szCs w:val="24"/>
          <w:lang w:eastAsia="pl-PL"/>
        </w:rPr>
        <w:t xml:space="preserve"> dyrektywy 2018/1910</w:t>
      </w:r>
      <w:r w:rsidR="007123E8" w:rsidRPr="00C858C2">
        <w:rPr>
          <w:rFonts w:ascii="Times New Roman" w:eastAsia="Times New Roman" w:hAnsi="Times New Roman" w:cs="Times New Roman"/>
          <w:sz w:val="24"/>
          <w:szCs w:val="24"/>
          <w:lang w:eastAsia="pl-PL"/>
        </w:rPr>
        <w:t xml:space="preserve"> i dyrektywy MDR</w:t>
      </w:r>
      <w:r w:rsidR="00586A84" w:rsidRPr="00C858C2">
        <w:rPr>
          <w:rFonts w:ascii="Times New Roman" w:eastAsia="Times New Roman" w:hAnsi="Times New Roman" w:cs="Times New Roman"/>
          <w:sz w:val="24"/>
          <w:szCs w:val="24"/>
          <w:lang w:eastAsia="pl-PL"/>
        </w:rPr>
        <w:t xml:space="preserve"> w wymaganym terminie istnieje konieczność jak najszybszego wejścia w życie ustawy.</w:t>
      </w:r>
    </w:p>
    <w:p w:rsidR="00586A84" w:rsidRPr="00C858C2" w:rsidRDefault="00586A84" w:rsidP="005F7559">
      <w:pPr>
        <w:spacing w:before="120" w:after="0" w:line="360" w:lineRule="auto"/>
        <w:jc w:val="both"/>
        <w:rPr>
          <w:rFonts w:ascii="Times New Roman" w:eastAsia="Cambria" w:hAnsi="Times New Roman" w:cs="Times New Roman"/>
          <w:color w:val="000000" w:themeColor="text1"/>
          <w:sz w:val="24"/>
          <w:szCs w:val="24"/>
          <w:lang w:eastAsia="ar-SA"/>
        </w:rPr>
      </w:pPr>
    </w:p>
    <w:p w:rsidR="00F629E2" w:rsidRPr="00C858C2" w:rsidRDefault="00F629E2" w:rsidP="005F7559">
      <w:pPr>
        <w:keepNext/>
        <w:suppressAutoHyphens/>
        <w:spacing w:before="240" w:after="120" w:line="360" w:lineRule="auto"/>
        <w:jc w:val="both"/>
        <w:rPr>
          <w:rFonts w:ascii="Times New Roman" w:eastAsia="Cambria" w:hAnsi="Times New Roman" w:cs="Times New Roman"/>
          <w:color w:val="000000" w:themeColor="text1"/>
          <w:sz w:val="24"/>
          <w:szCs w:val="24"/>
          <w:lang w:eastAsia="ar-SA"/>
        </w:rPr>
      </w:pPr>
      <w:r w:rsidRPr="00C858C2">
        <w:rPr>
          <w:rFonts w:ascii="Times New Roman" w:eastAsia="Cambria" w:hAnsi="Times New Roman" w:cs="Times New Roman"/>
          <w:color w:val="000000" w:themeColor="text1"/>
          <w:sz w:val="24"/>
          <w:szCs w:val="24"/>
          <w:lang w:eastAsia="ar-SA"/>
        </w:rPr>
        <w:lastRenderedPageBreak/>
        <w:t>Oceniając wpływ projektowanej ustawy w zakresie ustawy o VAT na mikroprzedsiębiorców, małych i średnich przedsiębiorców, należy wskazać, że:</w:t>
      </w:r>
    </w:p>
    <w:p w:rsidR="00F629E2" w:rsidRPr="00C858C2" w:rsidRDefault="007A5CD6" w:rsidP="005F7559">
      <w:pPr>
        <w:numPr>
          <w:ilvl w:val="0"/>
          <w:numId w:val="36"/>
        </w:numPr>
        <w:suppressAutoHyphens/>
        <w:autoSpaceDE w:val="0"/>
        <w:autoSpaceDN w:val="0"/>
        <w:adjustRightInd w:val="0"/>
        <w:spacing w:before="240" w:after="120" w:line="360" w:lineRule="auto"/>
        <w:ind w:left="340" w:hanging="357"/>
        <w:contextualSpacing/>
        <w:jc w:val="both"/>
        <w:rPr>
          <w:rFonts w:ascii="Times New Roman" w:eastAsia="Times New Roman" w:hAnsi="Times New Roman" w:cs="Times New Roman"/>
          <w:sz w:val="24"/>
          <w:szCs w:val="24"/>
          <w:lang w:eastAsia="ar-SA"/>
        </w:rPr>
      </w:pPr>
      <w:r>
        <w:rPr>
          <w:rFonts w:ascii="Times New Roman" w:eastAsia="Cambria" w:hAnsi="Times New Roman" w:cs="Times New Roman"/>
          <w:color w:val="000000" w:themeColor="text1"/>
          <w:sz w:val="24"/>
          <w:szCs w:val="24"/>
          <w:lang w:eastAsia="ar-SA"/>
        </w:rPr>
        <w:t>w</w:t>
      </w:r>
      <w:r w:rsidR="00F629E2" w:rsidRPr="00C858C2">
        <w:rPr>
          <w:rFonts w:ascii="Times New Roman" w:eastAsia="Cambria" w:hAnsi="Times New Roman" w:cs="Times New Roman"/>
          <w:color w:val="000000" w:themeColor="text1"/>
          <w:sz w:val="24"/>
          <w:szCs w:val="24"/>
          <w:lang w:eastAsia="ar-SA"/>
        </w:rPr>
        <w:t xml:space="preserve">prowadzenie regulacji w zakresie procedury </w:t>
      </w:r>
      <w:r w:rsidR="00F629E2" w:rsidRPr="00C858C2">
        <w:rPr>
          <w:rFonts w:ascii="Times New Roman" w:eastAsia="Times New Roman" w:hAnsi="Times New Roman" w:cs="Times New Roman"/>
          <w:sz w:val="24"/>
          <w:szCs w:val="24"/>
          <w:lang w:eastAsia="pl-PL"/>
        </w:rPr>
        <w:t xml:space="preserve">magazynów typu </w:t>
      </w:r>
      <w:r w:rsidR="00F629E2" w:rsidRPr="00C858C2">
        <w:rPr>
          <w:rFonts w:ascii="Times New Roman" w:eastAsia="Times New Roman" w:hAnsi="Times New Roman" w:cs="Times New Roman"/>
          <w:i/>
          <w:sz w:val="24"/>
          <w:szCs w:val="24"/>
          <w:lang w:eastAsia="pl-PL"/>
        </w:rPr>
        <w:t>call-off stock</w:t>
      </w:r>
      <w:r w:rsidR="00F629E2" w:rsidRPr="00C858C2">
        <w:rPr>
          <w:rFonts w:ascii="Times New Roman" w:eastAsia="Times New Roman" w:hAnsi="Times New Roman" w:cs="Times New Roman"/>
          <w:sz w:val="24"/>
          <w:szCs w:val="24"/>
          <w:lang w:eastAsia="pl-PL"/>
        </w:rPr>
        <w:t xml:space="preserve"> </w:t>
      </w:r>
      <w:r w:rsidR="00F629E2" w:rsidRPr="00C858C2">
        <w:rPr>
          <w:rFonts w:ascii="Times New Roman" w:eastAsia="Times New Roman" w:hAnsi="Times New Roman" w:cs="Times New Roman"/>
          <w:sz w:val="24"/>
          <w:szCs w:val="24"/>
          <w:lang w:eastAsia="ar-SA"/>
        </w:rPr>
        <w:t>uprości i ujednolici stosowanie przepisów w zakresie VAT w obrębie jednolitego rynku unijnego, ze względu na uregulowanie tej procedury w dyrektywie VAT;</w:t>
      </w:r>
    </w:p>
    <w:p w:rsidR="00F629E2" w:rsidRPr="00C858C2" w:rsidRDefault="00F629E2" w:rsidP="005F7559">
      <w:pPr>
        <w:numPr>
          <w:ilvl w:val="0"/>
          <w:numId w:val="36"/>
        </w:numPr>
        <w:suppressAutoHyphens/>
        <w:autoSpaceDE w:val="0"/>
        <w:autoSpaceDN w:val="0"/>
        <w:adjustRightInd w:val="0"/>
        <w:spacing w:before="240" w:after="120" w:line="360" w:lineRule="auto"/>
        <w:ind w:left="340" w:hanging="357"/>
        <w:contextualSpacing/>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wprowadzenie regulacji w zakresie </w:t>
      </w:r>
      <w:r w:rsidRPr="00C858C2">
        <w:rPr>
          <w:rFonts w:ascii="Times New Roman" w:eastAsia="Times New Roman" w:hAnsi="Times New Roman" w:cs="Times New Roman"/>
          <w:sz w:val="24"/>
          <w:szCs w:val="24"/>
          <w:lang w:eastAsia="ar-SA"/>
        </w:rPr>
        <w:t xml:space="preserve">transakcji łańcuchowych spowoduje uniknięcie </w:t>
      </w:r>
      <w:r w:rsidRPr="00C858C2">
        <w:rPr>
          <w:rFonts w:ascii="Times New Roman" w:eastAsia="Times New Roman" w:hAnsi="Times New Roman" w:cs="Times New Roman"/>
          <w:color w:val="000000"/>
          <w:sz w:val="24"/>
          <w:szCs w:val="24"/>
          <w:lang w:eastAsia="pl-PL"/>
        </w:rPr>
        <w:t xml:space="preserve">podwójnego opodatkowania lub nieopodatkowania, a także </w:t>
      </w:r>
      <w:r w:rsidRPr="00C858C2">
        <w:rPr>
          <w:rFonts w:ascii="Times New Roman" w:eastAsia="Times New Roman" w:hAnsi="Times New Roman" w:cs="Times New Roman"/>
          <w:sz w:val="24"/>
          <w:szCs w:val="24"/>
          <w:lang w:eastAsia="pl-PL"/>
        </w:rPr>
        <w:t>zagwarantuje podatnikom pewność prawną, ma zatem walor upraszczający i ujednolicający;</w:t>
      </w:r>
    </w:p>
    <w:p w:rsidR="00F629E2" w:rsidRPr="00C858C2" w:rsidRDefault="00F629E2" w:rsidP="005F7559">
      <w:pPr>
        <w:numPr>
          <w:ilvl w:val="0"/>
          <w:numId w:val="36"/>
        </w:numPr>
        <w:suppressAutoHyphens/>
        <w:spacing w:before="240" w:after="120" w:line="360" w:lineRule="auto"/>
        <w:ind w:left="340" w:hanging="357"/>
        <w:contextualSpacing/>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proponowana zmiana w zakresie włączenia niektórych przesłanek uznawanych dotychczas za formalne do katalogu przesłanek materialnych stosowania zwolnienia będzie wymagała od podatników większej staranności w zakresie doboru kontrahentów oraz weryfikacji ich statusu podatkowego, co wpłynie na zwiększenie zaangażowania czasu podatnika na wypełnienie obowiązków podatkowych; ww. rozwiązanie przyczyni się zarówno do uproszczenia i uszczelnienia systemu, jak również zwiększenia pewności prawa;</w:t>
      </w:r>
    </w:p>
    <w:p w:rsidR="00F629E2" w:rsidRPr="00C858C2" w:rsidRDefault="00F629E2" w:rsidP="005F7559">
      <w:pPr>
        <w:numPr>
          <w:ilvl w:val="0"/>
          <w:numId w:val="36"/>
        </w:numPr>
        <w:suppressAutoHyphens/>
        <w:spacing w:before="240" w:after="120" w:line="360" w:lineRule="auto"/>
        <w:ind w:left="340" w:hanging="357"/>
        <w:contextualSpacing/>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likwidacja warunku osiągnięcia w poprzednim roku podatkowym limitu obrotów powyżej 400</w:t>
      </w:r>
      <w:r w:rsidR="0026721F">
        <w:rPr>
          <w:rFonts w:ascii="Times New Roman" w:eastAsia="Times New Roman" w:hAnsi="Times New Roman" w:cs="Times New Roman"/>
          <w:sz w:val="24"/>
          <w:szCs w:val="24"/>
          <w:lang w:eastAsia="ar-SA"/>
        </w:rPr>
        <w:t> </w:t>
      </w:r>
      <w:r w:rsidRPr="00C858C2">
        <w:rPr>
          <w:rFonts w:ascii="Times New Roman" w:eastAsia="Times New Roman" w:hAnsi="Times New Roman" w:cs="Times New Roman"/>
          <w:sz w:val="24"/>
          <w:szCs w:val="24"/>
          <w:lang w:eastAsia="ar-SA"/>
        </w:rPr>
        <w:t>000 zł uprawniającego sprzedawcę do dokonywania samodzielnego zwrotu podatku VAT podróżnym dokonującym zakupów w systemie TAX FREE wpłynie korzystnie na konkurencyjność przedsiębiorstw, które będą mogły samodzielnie (bez udziału pośredników) dokonywać zwrotu podatku podróżnym spoza UE, jak również może przyczynić się do wzrostu liczby sprzedawców biorących udział w systemie TAX FREE i decydujących się na samodzielne dokonywanie zwrotów podatku VAT podróżnym.</w:t>
      </w:r>
    </w:p>
    <w:p w:rsidR="00F629E2" w:rsidRPr="00C858C2" w:rsidRDefault="00F629E2" w:rsidP="005F7559">
      <w:pPr>
        <w:suppressAutoHyphens/>
        <w:spacing w:before="240" w:after="120" w:line="360" w:lineRule="auto"/>
        <w:jc w:val="both"/>
        <w:rPr>
          <w:rFonts w:ascii="Times New Roman" w:eastAsia="Times New Roman" w:hAnsi="Times New Roman" w:cs="Times New Roman"/>
          <w:sz w:val="24"/>
          <w:szCs w:val="24"/>
          <w:lang w:eastAsia="ar-SA"/>
        </w:rPr>
      </w:pPr>
      <w:r w:rsidRPr="00C858C2">
        <w:rPr>
          <w:rFonts w:ascii="Times New Roman" w:eastAsia="Times New Roman" w:hAnsi="Times New Roman" w:cs="Times New Roman"/>
          <w:sz w:val="24"/>
          <w:szCs w:val="24"/>
          <w:lang w:eastAsia="ar-SA"/>
        </w:rPr>
        <w:t xml:space="preserve">Proponowane przepisy co do zasady nie powodują dodatkowych obciążeń administracyjnych poza tymi, które wynikają z potrzeby implementacji prawa unijnego (np. w zakresie informacji podsumowującej podatnicy dokonujący przemieszczenia towarów w procedurze magazynu typu </w:t>
      </w:r>
      <w:r w:rsidRPr="00C858C2">
        <w:rPr>
          <w:rFonts w:ascii="Times New Roman" w:eastAsia="Times New Roman" w:hAnsi="Times New Roman" w:cs="Times New Roman"/>
          <w:i/>
          <w:sz w:val="24"/>
          <w:szCs w:val="24"/>
          <w:lang w:eastAsia="ar-SA"/>
        </w:rPr>
        <w:t>call-off stock</w:t>
      </w:r>
      <w:r w:rsidRPr="00C858C2">
        <w:rPr>
          <w:rFonts w:ascii="Times New Roman" w:eastAsia="Times New Roman" w:hAnsi="Times New Roman" w:cs="Times New Roman"/>
          <w:sz w:val="24"/>
          <w:szCs w:val="24"/>
          <w:lang w:eastAsia="ar-SA"/>
        </w:rPr>
        <w:t xml:space="preserve"> będą musieli składać dwa razy informację podsumowującą: na potrzeby zaraportowania przemieszczenia towarów i później na potrzeby zaraportowania WDT na podstawie dotychczasowych przepisów i prowadzenia ewidencji w ramach procedury magazynu typu </w:t>
      </w:r>
      <w:r w:rsidRPr="00C858C2">
        <w:rPr>
          <w:rFonts w:ascii="Times New Roman" w:eastAsia="Times New Roman" w:hAnsi="Times New Roman" w:cs="Times New Roman"/>
          <w:i/>
          <w:sz w:val="24"/>
          <w:szCs w:val="24"/>
          <w:lang w:eastAsia="ar-SA"/>
        </w:rPr>
        <w:t>call-off stock</w:t>
      </w:r>
      <w:r w:rsidRPr="00C858C2">
        <w:rPr>
          <w:rFonts w:ascii="Times New Roman" w:eastAsia="Times New Roman" w:hAnsi="Times New Roman" w:cs="Times New Roman"/>
          <w:sz w:val="24"/>
          <w:szCs w:val="24"/>
          <w:lang w:eastAsia="ar-SA"/>
        </w:rPr>
        <w:t>).</w:t>
      </w:r>
    </w:p>
    <w:p w:rsidR="00307E92" w:rsidRPr="00C858C2" w:rsidRDefault="00307E92" w:rsidP="005F7559">
      <w:pPr>
        <w:spacing w:before="120" w:after="0" w:line="360" w:lineRule="auto"/>
        <w:jc w:val="both"/>
        <w:rPr>
          <w:rFonts w:ascii="Times New Roman" w:eastAsia="Times New Roman" w:hAnsi="Times New Roman" w:cs="Times New Roman"/>
          <w:bCs/>
          <w:sz w:val="24"/>
          <w:szCs w:val="24"/>
          <w:lang w:eastAsia="pl-PL"/>
        </w:rPr>
      </w:pPr>
    </w:p>
    <w:p w:rsidR="00D83A90" w:rsidRPr="00C858C2" w:rsidRDefault="00D83A90"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Projekt ustawy jest zgodny z prawem Unii Europejskiej.</w:t>
      </w:r>
    </w:p>
    <w:p w:rsidR="00D83A90" w:rsidRPr="00C858C2" w:rsidRDefault="00D83A90"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 xml:space="preserve">Zgodnie z art. 5 ustawy z dnia 7 lipca 2005 r. o działalności lobbingowej w procesie stanowienia prawa (Dz. U. z 2017 r. poz. 248) oraz § 52 ust. 1 uchwały nr 190 Rady Ministrów z dnia </w:t>
      </w:r>
      <w:r w:rsidRPr="00C858C2">
        <w:rPr>
          <w:rFonts w:ascii="Times New Roman" w:eastAsia="Times New Roman" w:hAnsi="Times New Roman" w:cs="Times New Roman"/>
          <w:sz w:val="24"/>
          <w:szCs w:val="24"/>
          <w:lang w:eastAsia="pl-PL"/>
        </w:rPr>
        <w:lastRenderedPageBreak/>
        <w:t>29</w:t>
      </w:r>
      <w:r w:rsidR="0026721F">
        <w:rPr>
          <w:rFonts w:ascii="Times New Roman" w:eastAsia="Times New Roman" w:hAnsi="Times New Roman" w:cs="Times New Roman"/>
          <w:sz w:val="24"/>
          <w:szCs w:val="24"/>
          <w:lang w:eastAsia="pl-PL"/>
        </w:rPr>
        <w:t> </w:t>
      </w:r>
      <w:r w:rsidRPr="00C858C2">
        <w:rPr>
          <w:rFonts w:ascii="Times New Roman" w:eastAsia="Times New Roman" w:hAnsi="Times New Roman" w:cs="Times New Roman"/>
          <w:sz w:val="24"/>
          <w:szCs w:val="24"/>
          <w:lang w:eastAsia="pl-PL"/>
        </w:rPr>
        <w:t>października 2013 r. – Regulamin pracy Rady Ministrów (M.</w:t>
      </w:r>
      <w:r w:rsidR="0026721F">
        <w:rPr>
          <w:rFonts w:ascii="Times New Roman" w:eastAsia="Times New Roman" w:hAnsi="Times New Roman" w:cs="Times New Roman"/>
          <w:sz w:val="24"/>
          <w:szCs w:val="24"/>
          <w:lang w:eastAsia="pl-PL"/>
        </w:rPr>
        <w:t>P. z 2016 r. poz. 1006, z późn. </w:t>
      </w:r>
      <w:r w:rsidRPr="00C858C2">
        <w:rPr>
          <w:rFonts w:ascii="Times New Roman" w:eastAsia="Times New Roman" w:hAnsi="Times New Roman" w:cs="Times New Roman"/>
          <w:sz w:val="24"/>
          <w:szCs w:val="24"/>
          <w:lang w:eastAsia="pl-PL"/>
        </w:rPr>
        <w:t>zm.) projekt został udostępniony w Biuletynie Informacji Publicznej na stronach internetowych Rządowego Centrum Legislacji.</w:t>
      </w:r>
    </w:p>
    <w:p w:rsidR="00D83A90" w:rsidRPr="00C858C2" w:rsidRDefault="00D83A90"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Projekt nie podlega notyfikacji zgodnie z procedurą określoną w rozporządzeniu Rady Ministrów z dnia 23 grudnia 2002 r. w sprawie sposobu funkcjonowania krajowego sy</w:t>
      </w:r>
      <w:r w:rsidR="0026721F">
        <w:rPr>
          <w:rFonts w:ascii="Times New Roman" w:eastAsia="Times New Roman" w:hAnsi="Times New Roman" w:cs="Times New Roman"/>
          <w:sz w:val="24"/>
          <w:szCs w:val="24"/>
          <w:lang w:eastAsia="pl-PL"/>
        </w:rPr>
        <w:t>s</w:t>
      </w:r>
      <w:r w:rsidRPr="00C858C2">
        <w:rPr>
          <w:rFonts w:ascii="Times New Roman" w:eastAsia="Times New Roman" w:hAnsi="Times New Roman" w:cs="Times New Roman"/>
          <w:sz w:val="24"/>
          <w:szCs w:val="24"/>
          <w:lang w:eastAsia="pl-PL"/>
        </w:rPr>
        <w:t xml:space="preserve">temu notyfikacji norm i aktów prawnych (Dz. U. poz. 2039 oraz z 2004 r. poz. 597). </w:t>
      </w:r>
    </w:p>
    <w:p w:rsidR="000969C8" w:rsidRPr="00C858C2" w:rsidRDefault="00D83A90" w:rsidP="005F7559">
      <w:pPr>
        <w:spacing w:before="120" w:after="0" w:line="360" w:lineRule="auto"/>
        <w:jc w:val="both"/>
        <w:rPr>
          <w:rFonts w:ascii="Times New Roman" w:eastAsia="Times New Roman" w:hAnsi="Times New Roman" w:cs="Times New Roman"/>
          <w:sz w:val="24"/>
          <w:szCs w:val="24"/>
          <w:lang w:eastAsia="pl-PL"/>
        </w:rPr>
      </w:pPr>
      <w:r w:rsidRPr="00C858C2">
        <w:rPr>
          <w:rFonts w:ascii="Times New Roman" w:eastAsia="Times New Roman" w:hAnsi="Times New Roman" w:cs="Times New Roman"/>
          <w:sz w:val="24"/>
          <w:szCs w:val="24"/>
          <w:lang w:eastAsia="pl-PL"/>
        </w:rPr>
        <w:t>Projekt ustawy nie wymaga zaopiniowania, dokonania</w:t>
      </w:r>
      <w:r w:rsidR="0026721F">
        <w:rPr>
          <w:rFonts w:ascii="Times New Roman" w:eastAsia="Times New Roman" w:hAnsi="Times New Roman" w:cs="Times New Roman"/>
          <w:sz w:val="24"/>
          <w:szCs w:val="24"/>
          <w:lang w:eastAsia="pl-PL"/>
        </w:rPr>
        <w:t xml:space="preserve"> konsultacji albo uzgodnienia z </w:t>
      </w:r>
      <w:r w:rsidRPr="00C858C2">
        <w:rPr>
          <w:rFonts w:ascii="Times New Roman" w:eastAsia="Times New Roman" w:hAnsi="Times New Roman" w:cs="Times New Roman"/>
          <w:sz w:val="24"/>
          <w:szCs w:val="24"/>
          <w:lang w:eastAsia="pl-PL"/>
        </w:rPr>
        <w:t xml:space="preserve">właściwymi instytucjami </w:t>
      </w:r>
      <w:r w:rsidR="0026721F">
        <w:rPr>
          <w:rFonts w:ascii="Times New Roman" w:eastAsia="Times New Roman" w:hAnsi="Times New Roman" w:cs="Times New Roman"/>
          <w:sz w:val="24"/>
          <w:szCs w:val="24"/>
          <w:lang w:eastAsia="pl-PL"/>
        </w:rPr>
        <w:t xml:space="preserve">i </w:t>
      </w:r>
      <w:r w:rsidRPr="00C858C2">
        <w:rPr>
          <w:rFonts w:ascii="Times New Roman" w:eastAsia="Times New Roman" w:hAnsi="Times New Roman" w:cs="Times New Roman"/>
          <w:sz w:val="24"/>
          <w:szCs w:val="24"/>
          <w:lang w:eastAsia="pl-PL"/>
        </w:rPr>
        <w:t>organami Unii Europejskiej, w tym Europejskim Bankiem Centralnym.</w:t>
      </w:r>
    </w:p>
    <w:sectPr w:rsidR="000969C8" w:rsidRPr="00C858C2" w:rsidSect="005F7559">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88B" w:rsidRDefault="00B9088B">
      <w:pPr>
        <w:spacing w:after="0" w:line="240" w:lineRule="auto"/>
      </w:pPr>
      <w:r>
        <w:separator/>
      </w:r>
    </w:p>
  </w:endnote>
  <w:endnote w:type="continuationSeparator" w:id="0">
    <w:p w:rsidR="00B9088B" w:rsidRDefault="00B90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B71" w:rsidRDefault="00132B7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526032"/>
      <w:docPartObj>
        <w:docPartGallery w:val="Page Numbers (Bottom of Page)"/>
        <w:docPartUnique/>
      </w:docPartObj>
    </w:sdtPr>
    <w:sdtEndPr/>
    <w:sdtContent>
      <w:p w:rsidR="00132B71" w:rsidRDefault="00132B71">
        <w:pPr>
          <w:pStyle w:val="Stopka"/>
          <w:jc w:val="center"/>
        </w:pPr>
        <w:r w:rsidRPr="005F7559">
          <w:rPr>
            <w:rFonts w:ascii="Times New Roman" w:hAnsi="Times New Roman" w:cs="Times New Roman"/>
            <w:sz w:val="24"/>
            <w:szCs w:val="24"/>
          </w:rPr>
          <w:fldChar w:fldCharType="begin"/>
        </w:r>
        <w:r w:rsidRPr="005F7559">
          <w:rPr>
            <w:rFonts w:ascii="Times New Roman" w:hAnsi="Times New Roman" w:cs="Times New Roman"/>
            <w:sz w:val="24"/>
            <w:szCs w:val="24"/>
          </w:rPr>
          <w:instrText>PAGE   \* MERGEFORMAT</w:instrText>
        </w:r>
        <w:r w:rsidRPr="005F7559">
          <w:rPr>
            <w:rFonts w:ascii="Times New Roman" w:hAnsi="Times New Roman" w:cs="Times New Roman"/>
            <w:sz w:val="24"/>
            <w:szCs w:val="24"/>
          </w:rPr>
          <w:fldChar w:fldCharType="separate"/>
        </w:r>
        <w:r w:rsidR="005D2E77">
          <w:rPr>
            <w:rFonts w:ascii="Times New Roman" w:hAnsi="Times New Roman" w:cs="Times New Roman"/>
            <w:noProof/>
            <w:sz w:val="24"/>
            <w:szCs w:val="24"/>
          </w:rPr>
          <w:t>47</w:t>
        </w:r>
        <w:r w:rsidRPr="005F7559">
          <w:rPr>
            <w:rFonts w:ascii="Times New Roman" w:hAnsi="Times New Roman" w:cs="Times New Roman"/>
            <w:sz w:val="24"/>
            <w:szCs w:val="24"/>
          </w:rPr>
          <w:fldChar w:fldCharType="end"/>
        </w:r>
      </w:p>
    </w:sdtContent>
  </w:sdt>
  <w:p w:rsidR="00132B71" w:rsidRDefault="00132B7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B71" w:rsidRDefault="00132B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88B" w:rsidRDefault="00B9088B">
      <w:pPr>
        <w:spacing w:after="0" w:line="240" w:lineRule="auto"/>
      </w:pPr>
      <w:r>
        <w:separator/>
      </w:r>
    </w:p>
  </w:footnote>
  <w:footnote w:type="continuationSeparator" w:id="0">
    <w:p w:rsidR="00B9088B" w:rsidRDefault="00B9088B">
      <w:pPr>
        <w:spacing w:after="0" w:line="240" w:lineRule="auto"/>
      </w:pPr>
      <w:r>
        <w:continuationSeparator/>
      </w:r>
    </w:p>
  </w:footnote>
  <w:footnote w:id="1">
    <w:p w:rsidR="00132B71" w:rsidRPr="00821D6A" w:rsidRDefault="00132B71" w:rsidP="00006618">
      <w:pPr>
        <w:pStyle w:val="Tekstprzypisudolnego"/>
        <w:tabs>
          <w:tab w:val="left" w:pos="284"/>
        </w:tabs>
        <w:rPr>
          <w:rFonts w:ascii="Times New Roman" w:hAnsi="Times New Roman"/>
        </w:rPr>
      </w:pPr>
      <w:r w:rsidRPr="00821D6A">
        <w:rPr>
          <w:rStyle w:val="Odwoanieprzypisudolnego"/>
          <w:rFonts w:ascii="Times New Roman" w:hAnsi="Times New Roman"/>
        </w:rPr>
        <w:footnoteRef/>
      </w:r>
      <w:r>
        <w:rPr>
          <w:rFonts w:ascii="Times New Roman" w:hAnsi="Times New Roman"/>
          <w:vertAlign w:val="superscript"/>
        </w:rPr>
        <w:t>)</w:t>
      </w:r>
      <w:r>
        <w:rPr>
          <w:rFonts w:ascii="Times New Roman" w:hAnsi="Times New Roman"/>
        </w:rPr>
        <w:tab/>
      </w:r>
      <w:r>
        <w:rPr>
          <w:rFonts w:ascii="Times New Roman" w:eastAsia="Times New Roman" w:hAnsi="Times New Roman"/>
          <w:bCs/>
          <w:color w:val="000000"/>
          <w:lang w:eastAsia="pl-PL"/>
        </w:rPr>
        <w:t>Dz. Urz. UE L 348 z 19.12.2017, str. 7.</w:t>
      </w:r>
    </w:p>
  </w:footnote>
  <w:footnote w:id="2">
    <w:p w:rsidR="00132B71" w:rsidRPr="00821D6A" w:rsidRDefault="00132B71" w:rsidP="00547893">
      <w:pPr>
        <w:pStyle w:val="Tekstprzypisudolnego"/>
        <w:tabs>
          <w:tab w:val="left" w:pos="284"/>
        </w:tabs>
        <w:rPr>
          <w:rFonts w:ascii="Times New Roman" w:hAnsi="Times New Roman"/>
        </w:rPr>
      </w:pPr>
      <w:r w:rsidRPr="00821D6A">
        <w:rPr>
          <w:rStyle w:val="Odwoanieprzypisudolnego"/>
          <w:rFonts w:ascii="Times New Roman" w:hAnsi="Times New Roman"/>
        </w:rPr>
        <w:footnoteRef/>
      </w:r>
      <w:r>
        <w:rPr>
          <w:rFonts w:ascii="Times New Roman" w:hAnsi="Times New Roman"/>
          <w:vertAlign w:val="superscript"/>
        </w:rPr>
        <w:t>)</w:t>
      </w:r>
      <w:r>
        <w:rPr>
          <w:rFonts w:ascii="Times New Roman" w:hAnsi="Times New Roman"/>
        </w:rPr>
        <w:tab/>
      </w:r>
      <w:r>
        <w:rPr>
          <w:rFonts w:ascii="Times New Roman" w:hAnsi="Times New Roman"/>
          <w:lang w:eastAsia="pl-PL"/>
        </w:rPr>
        <w:t>Dz. Urz. UE L 311 z 07.12.2018, str. 10.</w:t>
      </w:r>
    </w:p>
  </w:footnote>
  <w:footnote w:id="3">
    <w:p w:rsidR="00132B71" w:rsidRPr="00490277" w:rsidRDefault="00132B71" w:rsidP="00547893">
      <w:pPr>
        <w:pStyle w:val="Tekstprzypisudolnego"/>
        <w:tabs>
          <w:tab w:val="left" w:pos="284"/>
        </w:tabs>
      </w:pPr>
      <w:r>
        <w:rPr>
          <w:rStyle w:val="Odwoanieprzypisudolnego"/>
        </w:rPr>
        <w:footnoteRef/>
      </w:r>
      <w:r>
        <w:rPr>
          <w:rStyle w:val="IGindeksgrny"/>
        </w:rPr>
        <w:t>)</w:t>
      </w:r>
      <w:r>
        <w:tab/>
      </w:r>
      <w:r>
        <w:rPr>
          <w:rFonts w:ascii="Times New Roman" w:hAnsi="Times New Roman"/>
          <w:lang w:eastAsia="pl-PL"/>
        </w:rPr>
        <w:t>Dz. Urz. UE L 347 z 11.12.2006, str. 1, ze zm.</w:t>
      </w:r>
    </w:p>
  </w:footnote>
  <w:footnote w:id="4">
    <w:p w:rsidR="00132B71" w:rsidRPr="000A6CEC" w:rsidRDefault="00132B71" w:rsidP="00547893">
      <w:pPr>
        <w:pStyle w:val="Tekstprzypisudolnego"/>
        <w:tabs>
          <w:tab w:val="left" w:pos="284"/>
        </w:tabs>
      </w:pPr>
      <w:r>
        <w:rPr>
          <w:rStyle w:val="Odwoanieprzypisudolnego"/>
        </w:rPr>
        <w:footnoteRef/>
      </w:r>
      <w:r>
        <w:rPr>
          <w:rStyle w:val="IGindeksgrny"/>
        </w:rPr>
        <w:t>)</w:t>
      </w:r>
      <w:r>
        <w:tab/>
      </w:r>
      <w:r>
        <w:rPr>
          <w:rFonts w:ascii="Times New Roman" w:hAnsi="Times New Roman"/>
          <w:lang w:eastAsia="pl-PL"/>
        </w:rPr>
        <w:t>Dz. Urz. UE L 77 z 23.03.2011, str. 1.</w:t>
      </w:r>
    </w:p>
  </w:footnote>
  <w:footnote w:id="5">
    <w:p w:rsidR="00132B71" w:rsidRPr="004F2F77" w:rsidRDefault="00132B71" w:rsidP="00547893">
      <w:pPr>
        <w:pStyle w:val="Tekstprzypisudolnego"/>
        <w:ind w:left="336" w:hanging="336"/>
        <w:jc w:val="both"/>
        <w:rPr>
          <w:rFonts w:ascii="Times New Roman" w:hAnsi="Times New Roman"/>
          <w:lang w:val="en-GB"/>
        </w:rPr>
      </w:pPr>
      <w:r w:rsidRPr="00C91D8C">
        <w:rPr>
          <w:rStyle w:val="Odwoanieprzypisudolnego"/>
          <w:rFonts w:ascii="Times New Roman" w:hAnsi="Times New Roman"/>
        </w:rPr>
        <w:footnoteRef/>
      </w:r>
      <w:r w:rsidRPr="000A6CEC">
        <w:rPr>
          <w:rFonts w:ascii="Times New Roman" w:hAnsi="Times New Roman"/>
          <w:vertAlign w:val="superscript"/>
          <w:lang w:val="en-GB"/>
        </w:rPr>
        <w:t>)</w:t>
      </w:r>
      <w:r w:rsidRPr="000A6CEC">
        <w:rPr>
          <w:rFonts w:ascii="Times New Roman" w:hAnsi="Times New Roman"/>
          <w:lang w:val="en-GB"/>
        </w:rPr>
        <w:tab/>
        <w:t xml:space="preserve">Zob. </w:t>
      </w:r>
      <w:r>
        <w:rPr>
          <w:rFonts w:ascii="Times New Roman" w:hAnsi="Times New Roman"/>
          <w:lang w:val="en-GB"/>
        </w:rPr>
        <w:t xml:space="preserve">dokument GFV </w:t>
      </w:r>
      <w:r w:rsidRPr="004F2F77">
        <w:rPr>
          <w:rFonts w:ascii="Times New Roman" w:hAnsi="Times New Roman"/>
          <w:lang w:val="en-GB"/>
        </w:rPr>
        <w:t>GFV Nº039 z dnia 9 stycznia 2014 r., Option 1B – Sub-Groups report – Consignment stock</w:t>
      </w:r>
    </w:p>
  </w:footnote>
  <w:footnote w:id="6">
    <w:p w:rsidR="00132B71" w:rsidRDefault="00132B71" w:rsidP="008857C3">
      <w:pPr>
        <w:pStyle w:val="Tekstprzypisudolnego"/>
        <w:jc w:val="both"/>
      </w:pPr>
      <w:r>
        <w:rPr>
          <w:rStyle w:val="Odwoanieprzypisudolnego"/>
        </w:rPr>
        <w:footnoteRef/>
      </w:r>
      <w:r w:rsidRPr="004F3DCF">
        <w:rPr>
          <w:vertAlign w:val="superscript"/>
        </w:rPr>
        <w:t>)</w:t>
      </w:r>
      <w:r>
        <w:t xml:space="preserve"> </w:t>
      </w:r>
      <w:r w:rsidRPr="003B25D0">
        <w:rPr>
          <w:rFonts w:ascii="Times New Roman" w:hAnsi="Times New Roman"/>
        </w:rPr>
        <w:t>Wyrok z dnia 19 stycznia 1982 r. w sprawie 8/81 Becker, wyrok z dnia 15 stycznia 2014 r. w sprawie C-176/12 Association de médiation socjale, wyrok z dnia 15 maja 2014 r. w sprawie C-337/13 Almos Agrárkülkereskedelmi.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B71" w:rsidRDefault="00132B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B71" w:rsidRDefault="00132B7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B71" w:rsidRDefault="00132B7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13EC8"/>
    <w:multiLevelType w:val="hybridMultilevel"/>
    <w:tmpl w:val="8CE0D9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4865F2"/>
    <w:multiLevelType w:val="hybridMultilevel"/>
    <w:tmpl w:val="D50CB524"/>
    <w:lvl w:ilvl="0" w:tplc="EBF600BA">
      <w:start w:val="1"/>
      <w:numFmt w:val="lowerLetter"/>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6E7DD4"/>
    <w:multiLevelType w:val="hybridMultilevel"/>
    <w:tmpl w:val="18A0FE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3605B0"/>
    <w:multiLevelType w:val="hybridMultilevel"/>
    <w:tmpl w:val="BBEE0FF6"/>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5" w15:restartNumberingAfterBreak="0">
    <w:nsid w:val="070507CF"/>
    <w:multiLevelType w:val="hybridMultilevel"/>
    <w:tmpl w:val="55366E3A"/>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15:restartNumberingAfterBreak="0">
    <w:nsid w:val="0B2122F4"/>
    <w:multiLevelType w:val="hybridMultilevel"/>
    <w:tmpl w:val="9A4012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A544D5"/>
    <w:multiLevelType w:val="hybridMultilevel"/>
    <w:tmpl w:val="D2824B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6938BF"/>
    <w:multiLevelType w:val="hybridMultilevel"/>
    <w:tmpl w:val="D26653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961465"/>
    <w:multiLevelType w:val="hybridMultilevel"/>
    <w:tmpl w:val="328215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9A1F01"/>
    <w:multiLevelType w:val="hybridMultilevel"/>
    <w:tmpl w:val="D932D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00118D"/>
    <w:multiLevelType w:val="hybridMultilevel"/>
    <w:tmpl w:val="F88A5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70A1C26"/>
    <w:multiLevelType w:val="hybridMultilevel"/>
    <w:tmpl w:val="35E2A7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222DF8"/>
    <w:multiLevelType w:val="hybridMultilevel"/>
    <w:tmpl w:val="97FAE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7A53939"/>
    <w:multiLevelType w:val="hybridMultilevel"/>
    <w:tmpl w:val="398E7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5F12E3"/>
    <w:multiLevelType w:val="hybridMultilevel"/>
    <w:tmpl w:val="FD30D2A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D24042"/>
    <w:multiLevelType w:val="hybridMultilevel"/>
    <w:tmpl w:val="728A7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764B04"/>
    <w:multiLevelType w:val="hybridMultilevel"/>
    <w:tmpl w:val="137E320C"/>
    <w:lvl w:ilvl="0" w:tplc="66F09742">
      <w:start w:val="1"/>
      <w:numFmt w:val="upperRoman"/>
      <w:lvlText w:val="%1."/>
      <w:lvlJc w:val="left"/>
      <w:pPr>
        <w:ind w:left="1080" w:hanging="72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421422B"/>
    <w:multiLevelType w:val="hybridMultilevel"/>
    <w:tmpl w:val="478404AC"/>
    <w:lvl w:ilvl="0" w:tplc="224C0BAC">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D9554D"/>
    <w:multiLevelType w:val="hybridMultilevel"/>
    <w:tmpl w:val="644406A0"/>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0" w15:restartNumberingAfterBreak="0">
    <w:nsid w:val="25BB35E4"/>
    <w:multiLevelType w:val="hybridMultilevel"/>
    <w:tmpl w:val="4A36751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9C7631F"/>
    <w:multiLevelType w:val="hybridMultilevel"/>
    <w:tmpl w:val="DB723B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576C8"/>
    <w:multiLevelType w:val="hybridMultilevel"/>
    <w:tmpl w:val="D396B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C415BD"/>
    <w:multiLevelType w:val="hybridMultilevel"/>
    <w:tmpl w:val="F826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D42711C"/>
    <w:multiLevelType w:val="hybridMultilevel"/>
    <w:tmpl w:val="3280C238"/>
    <w:lvl w:ilvl="0" w:tplc="0415000F">
      <w:start w:val="1"/>
      <w:numFmt w:val="decimal"/>
      <w:lvlText w:val="%1."/>
      <w:lvlJc w:val="left"/>
      <w:pPr>
        <w:ind w:left="720" w:hanging="360"/>
      </w:pPr>
    </w:lvl>
    <w:lvl w:ilvl="1" w:tplc="6744FFBA">
      <w:start w:val="1"/>
      <w:numFmt w:val="lowerLetter"/>
      <w:lvlText w:val="%2)"/>
      <w:lvlJc w:val="left"/>
      <w:pPr>
        <w:ind w:left="108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4017BD"/>
    <w:multiLevelType w:val="hybridMultilevel"/>
    <w:tmpl w:val="BF6882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552421"/>
    <w:multiLevelType w:val="hybridMultilevel"/>
    <w:tmpl w:val="90B4E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25A7716"/>
    <w:multiLevelType w:val="hybridMultilevel"/>
    <w:tmpl w:val="4EA0DCD0"/>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831137"/>
    <w:multiLevelType w:val="hybridMultilevel"/>
    <w:tmpl w:val="A192DA1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4E45B0C"/>
    <w:multiLevelType w:val="hybridMultilevel"/>
    <w:tmpl w:val="4984DD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41692F"/>
    <w:multiLevelType w:val="hybridMultilevel"/>
    <w:tmpl w:val="27AAF90A"/>
    <w:lvl w:ilvl="0" w:tplc="17EAD65C">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9F7442"/>
    <w:multiLevelType w:val="hybridMultilevel"/>
    <w:tmpl w:val="C0EA53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AF0BE3"/>
    <w:multiLevelType w:val="hybridMultilevel"/>
    <w:tmpl w:val="90AEF5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282CDC"/>
    <w:multiLevelType w:val="hybridMultilevel"/>
    <w:tmpl w:val="5AD4CDB2"/>
    <w:lvl w:ilvl="0" w:tplc="303E2B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E8648F9"/>
    <w:multiLevelType w:val="hybridMultilevel"/>
    <w:tmpl w:val="0A56079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C876CE"/>
    <w:multiLevelType w:val="hybridMultilevel"/>
    <w:tmpl w:val="89BEE7E4"/>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6" w15:restartNumberingAfterBreak="0">
    <w:nsid w:val="41355CC5"/>
    <w:multiLevelType w:val="hybridMultilevel"/>
    <w:tmpl w:val="CF40775C"/>
    <w:lvl w:ilvl="0" w:tplc="D53ACA16">
      <w:start w:val="1"/>
      <w:numFmt w:val="decimal"/>
      <w:lvlText w:val="%1)"/>
      <w:lvlJc w:val="left"/>
      <w:pPr>
        <w:ind w:left="870" w:hanging="360"/>
      </w:pPr>
      <w:rPr>
        <w:rFonts w:hint="default"/>
      </w:rPr>
    </w:lvl>
    <w:lvl w:ilvl="1" w:tplc="04150019">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7" w15:restartNumberingAfterBreak="0">
    <w:nsid w:val="42690402"/>
    <w:multiLevelType w:val="hybridMultilevel"/>
    <w:tmpl w:val="464C35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C4655"/>
    <w:multiLevelType w:val="hybridMultilevel"/>
    <w:tmpl w:val="F4D89C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31662D3"/>
    <w:multiLevelType w:val="hybridMultilevel"/>
    <w:tmpl w:val="981AC2D2"/>
    <w:lvl w:ilvl="0" w:tplc="04150011">
      <w:start w:val="1"/>
      <w:numFmt w:val="decimal"/>
      <w:lvlText w:val="%1)"/>
      <w:lvlJc w:val="left"/>
      <w:pPr>
        <w:ind w:left="870" w:hanging="360"/>
      </w:pPr>
      <w:rPr>
        <w:rFonts w:hint="default"/>
      </w:rPr>
    </w:lvl>
    <w:lvl w:ilvl="1" w:tplc="04150019">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0" w15:restartNumberingAfterBreak="0">
    <w:nsid w:val="44621DEE"/>
    <w:multiLevelType w:val="hybridMultilevel"/>
    <w:tmpl w:val="CB449B06"/>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1" w15:restartNumberingAfterBreak="0">
    <w:nsid w:val="457E264F"/>
    <w:multiLevelType w:val="hybridMultilevel"/>
    <w:tmpl w:val="44F84154"/>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2" w15:restartNumberingAfterBreak="0">
    <w:nsid w:val="48331EB8"/>
    <w:multiLevelType w:val="hybridMultilevel"/>
    <w:tmpl w:val="429496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55082C"/>
    <w:multiLevelType w:val="hybridMultilevel"/>
    <w:tmpl w:val="7A6E296E"/>
    <w:lvl w:ilvl="0" w:tplc="04150013">
      <w:start w:val="1"/>
      <w:numFmt w:val="upperRoman"/>
      <w:lvlText w:val="%1."/>
      <w:lvlJc w:val="right"/>
      <w:pPr>
        <w:ind w:left="149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7D16F3"/>
    <w:multiLevelType w:val="hybridMultilevel"/>
    <w:tmpl w:val="C430F184"/>
    <w:lvl w:ilvl="0" w:tplc="EBF600BA">
      <w:start w:val="1"/>
      <w:numFmt w:val="lowerLetter"/>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BC048A7"/>
    <w:multiLevelType w:val="hybridMultilevel"/>
    <w:tmpl w:val="79960C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986102"/>
    <w:multiLevelType w:val="hybridMultilevel"/>
    <w:tmpl w:val="FE98A7A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43111BB"/>
    <w:multiLevelType w:val="hybridMultilevel"/>
    <w:tmpl w:val="398E7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8131287"/>
    <w:multiLevelType w:val="hybridMultilevel"/>
    <w:tmpl w:val="572EF874"/>
    <w:lvl w:ilvl="0" w:tplc="EBF600BA">
      <w:start w:val="1"/>
      <w:numFmt w:val="lowerLetter"/>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A8D29C3"/>
    <w:multiLevelType w:val="hybridMultilevel"/>
    <w:tmpl w:val="CEAC5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A926563"/>
    <w:multiLevelType w:val="hybridMultilevel"/>
    <w:tmpl w:val="C0BA4F1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5A984512"/>
    <w:multiLevelType w:val="hybridMultilevel"/>
    <w:tmpl w:val="FBF22CB0"/>
    <w:lvl w:ilvl="0" w:tplc="303E2B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B1B530F"/>
    <w:multiLevelType w:val="hybridMultilevel"/>
    <w:tmpl w:val="728A7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B465522"/>
    <w:multiLevelType w:val="hybridMultilevel"/>
    <w:tmpl w:val="8312E3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B83754D"/>
    <w:multiLevelType w:val="hybridMultilevel"/>
    <w:tmpl w:val="C87E2564"/>
    <w:lvl w:ilvl="0" w:tplc="701C810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5CE1749E"/>
    <w:multiLevelType w:val="hybridMultilevel"/>
    <w:tmpl w:val="5DD88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E2D3B92"/>
    <w:multiLevelType w:val="hybridMultilevel"/>
    <w:tmpl w:val="FCAE49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2523EA5"/>
    <w:multiLevelType w:val="hybridMultilevel"/>
    <w:tmpl w:val="F31295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46A0B6E"/>
    <w:multiLevelType w:val="hybridMultilevel"/>
    <w:tmpl w:val="418CE1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4A02611"/>
    <w:multiLevelType w:val="hybridMultilevel"/>
    <w:tmpl w:val="495CE4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52E5BB9"/>
    <w:multiLevelType w:val="hybridMultilevel"/>
    <w:tmpl w:val="06AC54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162886"/>
    <w:multiLevelType w:val="hybridMultilevel"/>
    <w:tmpl w:val="C1F42FAE"/>
    <w:lvl w:ilvl="0" w:tplc="303E2B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303E2BB8">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6AF0359"/>
    <w:multiLevelType w:val="hybridMultilevel"/>
    <w:tmpl w:val="46B63F7C"/>
    <w:lvl w:ilvl="0" w:tplc="A22AC9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7196DF7"/>
    <w:multiLevelType w:val="hybridMultilevel"/>
    <w:tmpl w:val="E71834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8764A3D"/>
    <w:multiLevelType w:val="hybridMultilevel"/>
    <w:tmpl w:val="694ABA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6BD0488A"/>
    <w:multiLevelType w:val="hybridMultilevel"/>
    <w:tmpl w:val="0E88F9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ED0033E"/>
    <w:multiLevelType w:val="hybridMultilevel"/>
    <w:tmpl w:val="174C387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7" w15:restartNumberingAfterBreak="0">
    <w:nsid w:val="74EB1C1F"/>
    <w:multiLevelType w:val="hybridMultilevel"/>
    <w:tmpl w:val="571898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5631900"/>
    <w:multiLevelType w:val="hybridMultilevel"/>
    <w:tmpl w:val="5DD88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5D07603"/>
    <w:multiLevelType w:val="hybridMultilevel"/>
    <w:tmpl w:val="C84C91BE"/>
    <w:lvl w:ilvl="0" w:tplc="C3CAD3BA">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6AB412E"/>
    <w:multiLevelType w:val="hybridMultilevel"/>
    <w:tmpl w:val="91863A1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6F4513F"/>
    <w:multiLevelType w:val="hybridMultilevel"/>
    <w:tmpl w:val="3602392E"/>
    <w:lvl w:ilvl="0" w:tplc="EA26774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B541C77"/>
    <w:multiLevelType w:val="hybridMultilevel"/>
    <w:tmpl w:val="89BEE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C1B5CCB"/>
    <w:multiLevelType w:val="hybridMultilevel"/>
    <w:tmpl w:val="68C824F6"/>
    <w:lvl w:ilvl="0" w:tplc="701C810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4" w15:restartNumberingAfterBreak="0">
    <w:nsid w:val="7E560522"/>
    <w:multiLevelType w:val="hybridMultilevel"/>
    <w:tmpl w:val="11D6B3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7"/>
  </w:num>
  <w:num w:numId="3">
    <w:abstractNumId w:val="36"/>
  </w:num>
  <w:num w:numId="4">
    <w:abstractNumId w:val="13"/>
  </w:num>
  <w:num w:numId="5">
    <w:abstractNumId w:val="5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7"/>
  </w:num>
  <w:num w:numId="9">
    <w:abstractNumId w:val="39"/>
  </w:num>
  <w:num w:numId="10">
    <w:abstractNumId w:val="54"/>
  </w:num>
  <w:num w:numId="11">
    <w:abstractNumId w:val="73"/>
  </w:num>
  <w:num w:numId="12">
    <w:abstractNumId w:val="2"/>
  </w:num>
  <w:num w:numId="13">
    <w:abstractNumId w:val="1"/>
  </w:num>
  <w:num w:numId="14">
    <w:abstractNumId w:val="18"/>
  </w:num>
  <w:num w:numId="15">
    <w:abstractNumId w:val="58"/>
  </w:num>
  <w:num w:numId="16">
    <w:abstractNumId w:val="60"/>
  </w:num>
  <w:num w:numId="17">
    <w:abstractNumId w:val="65"/>
  </w:num>
  <w:num w:numId="18">
    <w:abstractNumId w:val="69"/>
  </w:num>
  <w:num w:numId="19">
    <w:abstractNumId w:val="59"/>
  </w:num>
  <w:num w:numId="20">
    <w:abstractNumId w:val="4"/>
  </w:num>
  <w:num w:numId="21">
    <w:abstractNumId w:val="49"/>
  </w:num>
  <w:num w:numId="22">
    <w:abstractNumId w:val="62"/>
  </w:num>
  <w:num w:numId="23">
    <w:abstractNumId w:val="20"/>
  </w:num>
  <w:num w:numId="24">
    <w:abstractNumId w:val="44"/>
  </w:num>
  <w:num w:numId="25">
    <w:abstractNumId w:val="40"/>
  </w:num>
  <w:num w:numId="26">
    <w:abstractNumId w:val="48"/>
  </w:num>
  <w:num w:numId="27">
    <w:abstractNumId w:val="70"/>
  </w:num>
  <w:num w:numId="28">
    <w:abstractNumId w:val="30"/>
  </w:num>
  <w:num w:numId="29">
    <w:abstractNumId w:val="0"/>
  </w:num>
  <w:num w:numId="30">
    <w:abstractNumId w:val="46"/>
  </w:num>
  <w:num w:numId="31">
    <w:abstractNumId w:val="34"/>
  </w:num>
  <w:num w:numId="32">
    <w:abstractNumId w:val="11"/>
  </w:num>
  <w:num w:numId="33">
    <w:abstractNumId w:val="45"/>
  </w:num>
  <w:num w:numId="34">
    <w:abstractNumId w:val="19"/>
  </w:num>
  <w:num w:numId="35">
    <w:abstractNumId w:val="71"/>
  </w:num>
  <w:num w:numId="36">
    <w:abstractNumId w:val="22"/>
  </w:num>
  <w:num w:numId="37">
    <w:abstractNumId w:val="31"/>
  </w:num>
  <w:num w:numId="38">
    <w:abstractNumId w:val="64"/>
  </w:num>
  <w:num w:numId="39">
    <w:abstractNumId w:val="32"/>
  </w:num>
  <w:num w:numId="40">
    <w:abstractNumId w:val="38"/>
  </w:num>
  <w:num w:numId="41">
    <w:abstractNumId w:val="56"/>
  </w:num>
  <w:num w:numId="42">
    <w:abstractNumId w:val="6"/>
  </w:num>
  <w:num w:numId="43">
    <w:abstractNumId w:val="68"/>
  </w:num>
  <w:num w:numId="44">
    <w:abstractNumId w:val="35"/>
  </w:num>
  <w:num w:numId="45">
    <w:abstractNumId w:val="67"/>
  </w:num>
  <w:num w:numId="46">
    <w:abstractNumId w:val="5"/>
  </w:num>
  <w:num w:numId="47">
    <w:abstractNumId w:val="23"/>
  </w:num>
  <w:num w:numId="48">
    <w:abstractNumId w:val="12"/>
  </w:num>
  <w:num w:numId="49">
    <w:abstractNumId w:val="26"/>
  </w:num>
  <w:num w:numId="50">
    <w:abstractNumId w:val="47"/>
  </w:num>
  <w:num w:numId="51">
    <w:abstractNumId w:val="14"/>
  </w:num>
  <w:num w:numId="52">
    <w:abstractNumId w:val="50"/>
  </w:num>
  <w:num w:numId="53">
    <w:abstractNumId w:val="42"/>
  </w:num>
  <w:num w:numId="54">
    <w:abstractNumId w:val="53"/>
  </w:num>
  <w:num w:numId="55">
    <w:abstractNumId w:val="66"/>
  </w:num>
  <w:num w:numId="56">
    <w:abstractNumId w:val="52"/>
  </w:num>
  <w:num w:numId="57">
    <w:abstractNumId w:val="43"/>
  </w:num>
  <w:num w:numId="58">
    <w:abstractNumId w:val="10"/>
  </w:num>
  <w:num w:numId="59">
    <w:abstractNumId w:val="3"/>
  </w:num>
  <w:num w:numId="60">
    <w:abstractNumId w:val="7"/>
  </w:num>
  <w:num w:numId="61">
    <w:abstractNumId w:val="29"/>
  </w:num>
  <w:num w:numId="62">
    <w:abstractNumId w:val="41"/>
  </w:num>
  <w:num w:numId="63">
    <w:abstractNumId w:val="16"/>
  </w:num>
  <w:num w:numId="64">
    <w:abstractNumId w:val="15"/>
  </w:num>
  <w:num w:numId="65">
    <w:abstractNumId w:val="55"/>
  </w:num>
  <w:num w:numId="66">
    <w:abstractNumId w:val="72"/>
  </w:num>
  <w:num w:numId="67">
    <w:abstractNumId w:val="25"/>
  </w:num>
  <w:num w:numId="68">
    <w:abstractNumId w:val="74"/>
  </w:num>
  <w:num w:numId="69">
    <w:abstractNumId w:val="24"/>
  </w:num>
  <w:num w:numId="70">
    <w:abstractNumId w:val="9"/>
  </w:num>
  <w:num w:numId="71">
    <w:abstractNumId w:val="63"/>
  </w:num>
  <w:num w:numId="72">
    <w:abstractNumId w:val="21"/>
  </w:num>
  <w:num w:numId="73">
    <w:abstractNumId w:val="51"/>
  </w:num>
  <w:num w:numId="74">
    <w:abstractNumId w:val="61"/>
  </w:num>
  <w:num w:numId="75">
    <w:abstractNumId w:val="33"/>
  </w:num>
  <w:num w:numId="76">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60B"/>
    <w:rsid w:val="000018FB"/>
    <w:rsid w:val="00003ED7"/>
    <w:rsid w:val="00006618"/>
    <w:rsid w:val="000110BE"/>
    <w:rsid w:val="000156E1"/>
    <w:rsid w:val="00016D47"/>
    <w:rsid w:val="00023742"/>
    <w:rsid w:val="000245B1"/>
    <w:rsid w:val="00024936"/>
    <w:rsid w:val="000320C6"/>
    <w:rsid w:val="00033F7C"/>
    <w:rsid w:val="00035EEF"/>
    <w:rsid w:val="00036246"/>
    <w:rsid w:val="000424AD"/>
    <w:rsid w:val="00043FC5"/>
    <w:rsid w:val="00045A01"/>
    <w:rsid w:val="00053BD6"/>
    <w:rsid w:val="00053DF0"/>
    <w:rsid w:val="0006246D"/>
    <w:rsid w:val="00070C0E"/>
    <w:rsid w:val="00072727"/>
    <w:rsid w:val="000802AF"/>
    <w:rsid w:val="00082085"/>
    <w:rsid w:val="00083E96"/>
    <w:rsid w:val="000927CF"/>
    <w:rsid w:val="000931C6"/>
    <w:rsid w:val="000969C8"/>
    <w:rsid w:val="000A16E6"/>
    <w:rsid w:val="000A3840"/>
    <w:rsid w:val="000C3332"/>
    <w:rsid w:val="000C6183"/>
    <w:rsid w:val="000D1D80"/>
    <w:rsid w:val="000D3D39"/>
    <w:rsid w:val="000E1973"/>
    <w:rsid w:val="000F61AB"/>
    <w:rsid w:val="000F6AF3"/>
    <w:rsid w:val="00105B26"/>
    <w:rsid w:val="00106813"/>
    <w:rsid w:val="001117B0"/>
    <w:rsid w:val="00116428"/>
    <w:rsid w:val="0012532A"/>
    <w:rsid w:val="00131D65"/>
    <w:rsid w:val="00132B71"/>
    <w:rsid w:val="0013776E"/>
    <w:rsid w:val="00142BEB"/>
    <w:rsid w:val="00154300"/>
    <w:rsid w:val="00160168"/>
    <w:rsid w:val="00160F48"/>
    <w:rsid w:val="00161F97"/>
    <w:rsid w:val="001639A4"/>
    <w:rsid w:val="00164244"/>
    <w:rsid w:val="00167269"/>
    <w:rsid w:val="001779FE"/>
    <w:rsid w:val="00180EB1"/>
    <w:rsid w:val="00184008"/>
    <w:rsid w:val="001842C8"/>
    <w:rsid w:val="001843BF"/>
    <w:rsid w:val="00194640"/>
    <w:rsid w:val="00196569"/>
    <w:rsid w:val="001A357A"/>
    <w:rsid w:val="001A5EC8"/>
    <w:rsid w:val="001A767B"/>
    <w:rsid w:val="001B1988"/>
    <w:rsid w:val="001B5739"/>
    <w:rsid w:val="001C19CE"/>
    <w:rsid w:val="001C2637"/>
    <w:rsid w:val="001C3992"/>
    <w:rsid w:val="001C43FC"/>
    <w:rsid w:val="001C4FDE"/>
    <w:rsid w:val="001C6E7C"/>
    <w:rsid w:val="001C714D"/>
    <w:rsid w:val="001C7F9C"/>
    <w:rsid w:val="001D0A5C"/>
    <w:rsid w:val="001D34A9"/>
    <w:rsid w:val="001D5A15"/>
    <w:rsid w:val="001D69FE"/>
    <w:rsid w:val="001E0ADB"/>
    <w:rsid w:val="001E15D3"/>
    <w:rsid w:val="001E20D2"/>
    <w:rsid w:val="001E45CA"/>
    <w:rsid w:val="001F253F"/>
    <w:rsid w:val="002023A9"/>
    <w:rsid w:val="00202A35"/>
    <w:rsid w:val="002045CE"/>
    <w:rsid w:val="00207D1D"/>
    <w:rsid w:val="002111A8"/>
    <w:rsid w:val="0021189D"/>
    <w:rsid w:val="00211EC7"/>
    <w:rsid w:val="002230CB"/>
    <w:rsid w:val="00223263"/>
    <w:rsid w:val="002337DA"/>
    <w:rsid w:val="0024395A"/>
    <w:rsid w:val="00244702"/>
    <w:rsid w:val="00244DB3"/>
    <w:rsid w:val="00252801"/>
    <w:rsid w:val="002538B7"/>
    <w:rsid w:val="0026721F"/>
    <w:rsid w:val="002733B5"/>
    <w:rsid w:val="00276FD7"/>
    <w:rsid w:val="00280372"/>
    <w:rsid w:val="002822D3"/>
    <w:rsid w:val="00282F04"/>
    <w:rsid w:val="00282FE1"/>
    <w:rsid w:val="0029449C"/>
    <w:rsid w:val="002A1C4F"/>
    <w:rsid w:val="002A4620"/>
    <w:rsid w:val="002B1A68"/>
    <w:rsid w:val="002B4729"/>
    <w:rsid w:val="002C7EDB"/>
    <w:rsid w:val="002D340A"/>
    <w:rsid w:val="002D65C7"/>
    <w:rsid w:val="002D7B59"/>
    <w:rsid w:val="002E07C8"/>
    <w:rsid w:val="002E1EB7"/>
    <w:rsid w:val="002E245B"/>
    <w:rsid w:val="002F18FF"/>
    <w:rsid w:val="0030314E"/>
    <w:rsid w:val="00304B11"/>
    <w:rsid w:val="00307E92"/>
    <w:rsid w:val="00320445"/>
    <w:rsid w:val="003239E1"/>
    <w:rsid w:val="003277B5"/>
    <w:rsid w:val="00332D4C"/>
    <w:rsid w:val="00333638"/>
    <w:rsid w:val="003343A3"/>
    <w:rsid w:val="00342C71"/>
    <w:rsid w:val="00347D6F"/>
    <w:rsid w:val="00351483"/>
    <w:rsid w:val="00356D10"/>
    <w:rsid w:val="0036013F"/>
    <w:rsid w:val="003661D2"/>
    <w:rsid w:val="00367F31"/>
    <w:rsid w:val="00371A91"/>
    <w:rsid w:val="00372FC3"/>
    <w:rsid w:val="0038601E"/>
    <w:rsid w:val="00386C9E"/>
    <w:rsid w:val="0038704F"/>
    <w:rsid w:val="0039174D"/>
    <w:rsid w:val="00391BCB"/>
    <w:rsid w:val="003931E9"/>
    <w:rsid w:val="003975FF"/>
    <w:rsid w:val="003A1CE6"/>
    <w:rsid w:val="003A1DA8"/>
    <w:rsid w:val="003A3378"/>
    <w:rsid w:val="003B5589"/>
    <w:rsid w:val="003B59E5"/>
    <w:rsid w:val="003C1506"/>
    <w:rsid w:val="003D1937"/>
    <w:rsid w:val="003D231D"/>
    <w:rsid w:val="003D47EF"/>
    <w:rsid w:val="003D5758"/>
    <w:rsid w:val="003E2375"/>
    <w:rsid w:val="003F1423"/>
    <w:rsid w:val="00406469"/>
    <w:rsid w:val="00416C34"/>
    <w:rsid w:val="004202F4"/>
    <w:rsid w:val="00420BA6"/>
    <w:rsid w:val="00430F3A"/>
    <w:rsid w:val="00435D4A"/>
    <w:rsid w:val="00440A22"/>
    <w:rsid w:val="00441387"/>
    <w:rsid w:val="004465AA"/>
    <w:rsid w:val="0045344F"/>
    <w:rsid w:val="00457D7E"/>
    <w:rsid w:val="00464EF0"/>
    <w:rsid w:val="00466965"/>
    <w:rsid w:val="00471928"/>
    <w:rsid w:val="00473A4A"/>
    <w:rsid w:val="004851CF"/>
    <w:rsid w:val="004909B2"/>
    <w:rsid w:val="00491B10"/>
    <w:rsid w:val="00491B51"/>
    <w:rsid w:val="00495A91"/>
    <w:rsid w:val="004979D1"/>
    <w:rsid w:val="004A7BA5"/>
    <w:rsid w:val="004B6D4A"/>
    <w:rsid w:val="004C5E98"/>
    <w:rsid w:val="004D20FE"/>
    <w:rsid w:val="004D3645"/>
    <w:rsid w:val="004E389C"/>
    <w:rsid w:val="004F3DCF"/>
    <w:rsid w:val="004F5475"/>
    <w:rsid w:val="004F78A4"/>
    <w:rsid w:val="00502020"/>
    <w:rsid w:val="00505E10"/>
    <w:rsid w:val="005060B5"/>
    <w:rsid w:val="00521295"/>
    <w:rsid w:val="0052138A"/>
    <w:rsid w:val="00532FFD"/>
    <w:rsid w:val="00536678"/>
    <w:rsid w:val="00545D43"/>
    <w:rsid w:val="00547893"/>
    <w:rsid w:val="00551385"/>
    <w:rsid w:val="0055280A"/>
    <w:rsid w:val="00556F5A"/>
    <w:rsid w:val="005623B8"/>
    <w:rsid w:val="00562A65"/>
    <w:rsid w:val="00562B3F"/>
    <w:rsid w:val="0056381F"/>
    <w:rsid w:val="0057301D"/>
    <w:rsid w:val="00573158"/>
    <w:rsid w:val="00576D8E"/>
    <w:rsid w:val="00586A84"/>
    <w:rsid w:val="00594A76"/>
    <w:rsid w:val="005951CC"/>
    <w:rsid w:val="005B0E97"/>
    <w:rsid w:val="005B4AD9"/>
    <w:rsid w:val="005B6A3E"/>
    <w:rsid w:val="005B6C2C"/>
    <w:rsid w:val="005D2E77"/>
    <w:rsid w:val="005D3589"/>
    <w:rsid w:val="005D6601"/>
    <w:rsid w:val="005D763D"/>
    <w:rsid w:val="005D7DCF"/>
    <w:rsid w:val="005E0976"/>
    <w:rsid w:val="005E32B5"/>
    <w:rsid w:val="005E4375"/>
    <w:rsid w:val="005E7A8E"/>
    <w:rsid w:val="005F0CC5"/>
    <w:rsid w:val="005F17E3"/>
    <w:rsid w:val="005F54A9"/>
    <w:rsid w:val="005F7559"/>
    <w:rsid w:val="00601FED"/>
    <w:rsid w:val="006113A7"/>
    <w:rsid w:val="00611C9E"/>
    <w:rsid w:val="00613896"/>
    <w:rsid w:val="00621C36"/>
    <w:rsid w:val="00621E06"/>
    <w:rsid w:val="006228FD"/>
    <w:rsid w:val="00623B19"/>
    <w:rsid w:val="006277C6"/>
    <w:rsid w:val="006308F3"/>
    <w:rsid w:val="006322BC"/>
    <w:rsid w:val="00634153"/>
    <w:rsid w:val="006344AC"/>
    <w:rsid w:val="00637C6E"/>
    <w:rsid w:val="00653A63"/>
    <w:rsid w:val="006558A3"/>
    <w:rsid w:val="00655F0D"/>
    <w:rsid w:val="00672383"/>
    <w:rsid w:val="006758E0"/>
    <w:rsid w:val="00681CA3"/>
    <w:rsid w:val="00687864"/>
    <w:rsid w:val="00690FCD"/>
    <w:rsid w:val="00693E19"/>
    <w:rsid w:val="00696F34"/>
    <w:rsid w:val="006972D6"/>
    <w:rsid w:val="0069765A"/>
    <w:rsid w:val="006A0BC4"/>
    <w:rsid w:val="006A5340"/>
    <w:rsid w:val="006A5EB9"/>
    <w:rsid w:val="006A6C59"/>
    <w:rsid w:val="006B757A"/>
    <w:rsid w:val="006C67CD"/>
    <w:rsid w:val="006D55B8"/>
    <w:rsid w:val="006D5F1F"/>
    <w:rsid w:val="006E3F00"/>
    <w:rsid w:val="006F0D00"/>
    <w:rsid w:val="006F3F13"/>
    <w:rsid w:val="006F53D2"/>
    <w:rsid w:val="007038C3"/>
    <w:rsid w:val="0071005A"/>
    <w:rsid w:val="0071197C"/>
    <w:rsid w:val="007123E8"/>
    <w:rsid w:val="007264B6"/>
    <w:rsid w:val="00727F68"/>
    <w:rsid w:val="00732673"/>
    <w:rsid w:val="007340A3"/>
    <w:rsid w:val="00742260"/>
    <w:rsid w:val="00742710"/>
    <w:rsid w:val="00753C3B"/>
    <w:rsid w:val="007566BD"/>
    <w:rsid w:val="007606CC"/>
    <w:rsid w:val="00762F60"/>
    <w:rsid w:val="00767294"/>
    <w:rsid w:val="00773FE8"/>
    <w:rsid w:val="007744B4"/>
    <w:rsid w:val="007744E2"/>
    <w:rsid w:val="0077727C"/>
    <w:rsid w:val="00777CE9"/>
    <w:rsid w:val="007807DD"/>
    <w:rsid w:val="007813CB"/>
    <w:rsid w:val="00784419"/>
    <w:rsid w:val="0079148C"/>
    <w:rsid w:val="00791B2B"/>
    <w:rsid w:val="00796396"/>
    <w:rsid w:val="007975EE"/>
    <w:rsid w:val="007A1F29"/>
    <w:rsid w:val="007A5CD6"/>
    <w:rsid w:val="007B7D6B"/>
    <w:rsid w:val="007D219E"/>
    <w:rsid w:val="007D5017"/>
    <w:rsid w:val="007D5A03"/>
    <w:rsid w:val="007D7E30"/>
    <w:rsid w:val="007E3518"/>
    <w:rsid w:val="007E37C0"/>
    <w:rsid w:val="007E55AD"/>
    <w:rsid w:val="007E5D37"/>
    <w:rsid w:val="007F299D"/>
    <w:rsid w:val="008010BD"/>
    <w:rsid w:val="00804B40"/>
    <w:rsid w:val="008131B8"/>
    <w:rsid w:val="008231ED"/>
    <w:rsid w:val="008312A9"/>
    <w:rsid w:val="00834F47"/>
    <w:rsid w:val="008419C7"/>
    <w:rsid w:val="008438BC"/>
    <w:rsid w:val="008607CA"/>
    <w:rsid w:val="00870265"/>
    <w:rsid w:val="00872A65"/>
    <w:rsid w:val="00874053"/>
    <w:rsid w:val="008857C3"/>
    <w:rsid w:val="00891D18"/>
    <w:rsid w:val="0089438E"/>
    <w:rsid w:val="0089549F"/>
    <w:rsid w:val="008959F2"/>
    <w:rsid w:val="008A4651"/>
    <w:rsid w:val="008A6D36"/>
    <w:rsid w:val="008B03EB"/>
    <w:rsid w:val="008B285C"/>
    <w:rsid w:val="008B516A"/>
    <w:rsid w:val="008B6FAE"/>
    <w:rsid w:val="008C06AF"/>
    <w:rsid w:val="008D4691"/>
    <w:rsid w:val="008D771F"/>
    <w:rsid w:val="008E7A90"/>
    <w:rsid w:val="00900CE1"/>
    <w:rsid w:val="00913A88"/>
    <w:rsid w:val="00913D27"/>
    <w:rsid w:val="0091510F"/>
    <w:rsid w:val="00915934"/>
    <w:rsid w:val="0091675A"/>
    <w:rsid w:val="009214DB"/>
    <w:rsid w:val="00927E26"/>
    <w:rsid w:val="0093447D"/>
    <w:rsid w:val="009355C9"/>
    <w:rsid w:val="00944246"/>
    <w:rsid w:val="00953AA2"/>
    <w:rsid w:val="00967A15"/>
    <w:rsid w:val="00973065"/>
    <w:rsid w:val="009739D0"/>
    <w:rsid w:val="00976D6C"/>
    <w:rsid w:val="009778A4"/>
    <w:rsid w:val="00977EA5"/>
    <w:rsid w:val="00982476"/>
    <w:rsid w:val="00990316"/>
    <w:rsid w:val="00991EAB"/>
    <w:rsid w:val="00992449"/>
    <w:rsid w:val="00994094"/>
    <w:rsid w:val="00995604"/>
    <w:rsid w:val="00995D1A"/>
    <w:rsid w:val="00997F4B"/>
    <w:rsid w:val="009B4042"/>
    <w:rsid w:val="009C1B86"/>
    <w:rsid w:val="009C5D71"/>
    <w:rsid w:val="009D569E"/>
    <w:rsid w:val="009E5713"/>
    <w:rsid w:val="009F18D2"/>
    <w:rsid w:val="00A07956"/>
    <w:rsid w:val="00A11DC0"/>
    <w:rsid w:val="00A15A9E"/>
    <w:rsid w:val="00A1620C"/>
    <w:rsid w:val="00A16CB2"/>
    <w:rsid w:val="00A22903"/>
    <w:rsid w:val="00A22BD1"/>
    <w:rsid w:val="00A25340"/>
    <w:rsid w:val="00A255AA"/>
    <w:rsid w:val="00A27A2D"/>
    <w:rsid w:val="00A27F72"/>
    <w:rsid w:val="00A31609"/>
    <w:rsid w:val="00A31CE2"/>
    <w:rsid w:val="00A4080D"/>
    <w:rsid w:val="00A47E69"/>
    <w:rsid w:val="00A47EEE"/>
    <w:rsid w:val="00A50F9A"/>
    <w:rsid w:val="00A52237"/>
    <w:rsid w:val="00A562EE"/>
    <w:rsid w:val="00A567FC"/>
    <w:rsid w:val="00A56954"/>
    <w:rsid w:val="00A615F2"/>
    <w:rsid w:val="00A64900"/>
    <w:rsid w:val="00A70D12"/>
    <w:rsid w:val="00A7281A"/>
    <w:rsid w:val="00A76DE6"/>
    <w:rsid w:val="00A80722"/>
    <w:rsid w:val="00A8789B"/>
    <w:rsid w:val="00A911A3"/>
    <w:rsid w:val="00A91B1F"/>
    <w:rsid w:val="00AA3254"/>
    <w:rsid w:val="00AA617C"/>
    <w:rsid w:val="00AA6F83"/>
    <w:rsid w:val="00AB1B5D"/>
    <w:rsid w:val="00AC2D30"/>
    <w:rsid w:val="00AC6994"/>
    <w:rsid w:val="00AD2D2A"/>
    <w:rsid w:val="00AD4BA9"/>
    <w:rsid w:val="00AD52D8"/>
    <w:rsid w:val="00AE5AE4"/>
    <w:rsid w:val="00AF2AEE"/>
    <w:rsid w:val="00AF6EB2"/>
    <w:rsid w:val="00B01FC8"/>
    <w:rsid w:val="00B04747"/>
    <w:rsid w:val="00B04ADB"/>
    <w:rsid w:val="00B06496"/>
    <w:rsid w:val="00B23BDC"/>
    <w:rsid w:val="00B241AE"/>
    <w:rsid w:val="00B30F9C"/>
    <w:rsid w:val="00B35E07"/>
    <w:rsid w:val="00B54762"/>
    <w:rsid w:val="00B54F4D"/>
    <w:rsid w:val="00B5536F"/>
    <w:rsid w:val="00B561AE"/>
    <w:rsid w:val="00B57DB9"/>
    <w:rsid w:val="00B61CE7"/>
    <w:rsid w:val="00B64052"/>
    <w:rsid w:val="00B659C1"/>
    <w:rsid w:val="00B74EB1"/>
    <w:rsid w:val="00B759A8"/>
    <w:rsid w:val="00B76635"/>
    <w:rsid w:val="00B856EB"/>
    <w:rsid w:val="00B9088B"/>
    <w:rsid w:val="00B942A0"/>
    <w:rsid w:val="00B96754"/>
    <w:rsid w:val="00BA2295"/>
    <w:rsid w:val="00BA66E7"/>
    <w:rsid w:val="00BA6E22"/>
    <w:rsid w:val="00BB20BB"/>
    <w:rsid w:val="00BE26C1"/>
    <w:rsid w:val="00BE4C0B"/>
    <w:rsid w:val="00BF71BA"/>
    <w:rsid w:val="00C007B9"/>
    <w:rsid w:val="00C07CF7"/>
    <w:rsid w:val="00C10A75"/>
    <w:rsid w:val="00C12708"/>
    <w:rsid w:val="00C20293"/>
    <w:rsid w:val="00C2085A"/>
    <w:rsid w:val="00C212F1"/>
    <w:rsid w:val="00C22C3D"/>
    <w:rsid w:val="00C32B2B"/>
    <w:rsid w:val="00C3302B"/>
    <w:rsid w:val="00C40895"/>
    <w:rsid w:val="00C41D06"/>
    <w:rsid w:val="00C435BC"/>
    <w:rsid w:val="00C51897"/>
    <w:rsid w:val="00C570B4"/>
    <w:rsid w:val="00C77BDA"/>
    <w:rsid w:val="00C8002D"/>
    <w:rsid w:val="00C82FD6"/>
    <w:rsid w:val="00C84158"/>
    <w:rsid w:val="00C858C2"/>
    <w:rsid w:val="00C861E9"/>
    <w:rsid w:val="00C9243B"/>
    <w:rsid w:val="00C96278"/>
    <w:rsid w:val="00CA1BF2"/>
    <w:rsid w:val="00CA4330"/>
    <w:rsid w:val="00CA62D6"/>
    <w:rsid w:val="00CA7745"/>
    <w:rsid w:val="00CB04DE"/>
    <w:rsid w:val="00CB2476"/>
    <w:rsid w:val="00CB307B"/>
    <w:rsid w:val="00CC18EB"/>
    <w:rsid w:val="00CC77F0"/>
    <w:rsid w:val="00CD18BD"/>
    <w:rsid w:val="00CD3DEF"/>
    <w:rsid w:val="00CE1039"/>
    <w:rsid w:val="00CE23DD"/>
    <w:rsid w:val="00CE44C4"/>
    <w:rsid w:val="00CE6F58"/>
    <w:rsid w:val="00CF5346"/>
    <w:rsid w:val="00D00ECD"/>
    <w:rsid w:val="00D078BE"/>
    <w:rsid w:val="00D166E2"/>
    <w:rsid w:val="00D37338"/>
    <w:rsid w:val="00D40C9F"/>
    <w:rsid w:val="00D43059"/>
    <w:rsid w:val="00D47988"/>
    <w:rsid w:val="00D5719E"/>
    <w:rsid w:val="00D64860"/>
    <w:rsid w:val="00D6799E"/>
    <w:rsid w:val="00D67E44"/>
    <w:rsid w:val="00D7067C"/>
    <w:rsid w:val="00D71A25"/>
    <w:rsid w:val="00D75C73"/>
    <w:rsid w:val="00D75E7A"/>
    <w:rsid w:val="00D77AC2"/>
    <w:rsid w:val="00D82911"/>
    <w:rsid w:val="00D83A90"/>
    <w:rsid w:val="00D83EE3"/>
    <w:rsid w:val="00D84A19"/>
    <w:rsid w:val="00D85BF3"/>
    <w:rsid w:val="00D86F54"/>
    <w:rsid w:val="00D87312"/>
    <w:rsid w:val="00D879AB"/>
    <w:rsid w:val="00D91F07"/>
    <w:rsid w:val="00D94C56"/>
    <w:rsid w:val="00D94DA2"/>
    <w:rsid w:val="00DA018C"/>
    <w:rsid w:val="00DB329D"/>
    <w:rsid w:val="00DC051E"/>
    <w:rsid w:val="00DC68C3"/>
    <w:rsid w:val="00DD12C4"/>
    <w:rsid w:val="00DD1A15"/>
    <w:rsid w:val="00DD328B"/>
    <w:rsid w:val="00DD5FD3"/>
    <w:rsid w:val="00DE1E84"/>
    <w:rsid w:val="00DE5F86"/>
    <w:rsid w:val="00DF0A70"/>
    <w:rsid w:val="00DF42FD"/>
    <w:rsid w:val="00E009C0"/>
    <w:rsid w:val="00E03174"/>
    <w:rsid w:val="00E11D7F"/>
    <w:rsid w:val="00E164B3"/>
    <w:rsid w:val="00E168C7"/>
    <w:rsid w:val="00E24070"/>
    <w:rsid w:val="00E25F84"/>
    <w:rsid w:val="00E30B68"/>
    <w:rsid w:val="00E32F0C"/>
    <w:rsid w:val="00E409BC"/>
    <w:rsid w:val="00E40DE2"/>
    <w:rsid w:val="00E432E2"/>
    <w:rsid w:val="00E447BA"/>
    <w:rsid w:val="00E47345"/>
    <w:rsid w:val="00E577E5"/>
    <w:rsid w:val="00E6427A"/>
    <w:rsid w:val="00E70F91"/>
    <w:rsid w:val="00E727C7"/>
    <w:rsid w:val="00E72AAD"/>
    <w:rsid w:val="00E76EDA"/>
    <w:rsid w:val="00E77374"/>
    <w:rsid w:val="00E8460B"/>
    <w:rsid w:val="00E85642"/>
    <w:rsid w:val="00E87119"/>
    <w:rsid w:val="00E90738"/>
    <w:rsid w:val="00E922FD"/>
    <w:rsid w:val="00E96988"/>
    <w:rsid w:val="00E97D1A"/>
    <w:rsid w:val="00EA45AA"/>
    <w:rsid w:val="00EB4287"/>
    <w:rsid w:val="00EB7DF6"/>
    <w:rsid w:val="00EC07F1"/>
    <w:rsid w:val="00ED1775"/>
    <w:rsid w:val="00ED2519"/>
    <w:rsid w:val="00ED4A99"/>
    <w:rsid w:val="00ED71EE"/>
    <w:rsid w:val="00EF2478"/>
    <w:rsid w:val="00F160A2"/>
    <w:rsid w:val="00F30D14"/>
    <w:rsid w:val="00F3209F"/>
    <w:rsid w:val="00F41F5E"/>
    <w:rsid w:val="00F437AF"/>
    <w:rsid w:val="00F60A23"/>
    <w:rsid w:val="00F60CEC"/>
    <w:rsid w:val="00F629E2"/>
    <w:rsid w:val="00F644E1"/>
    <w:rsid w:val="00F64D0A"/>
    <w:rsid w:val="00F7253B"/>
    <w:rsid w:val="00F73C0F"/>
    <w:rsid w:val="00F82138"/>
    <w:rsid w:val="00F852C8"/>
    <w:rsid w:val="00F87A1C"/>
    <w:rsid w:val="00F95024"/>
    <w:rsid w:val="00FA3147"/>
    <w:rsid w:val="00FA4352"/>
    <w:rsid w:val="00FB6C02"/>
    <w:rsid w:val="00FB6E63"/>
    <w:rsid w:val="00FD2A25"/>
    <w:rsid w:val="00FE0097"/>
    <w:rsid w:val="00FE091B"/>
    <w:rsid w:val="00FE0F58"/>
    <w:rsid w:val="00FE243C"/>
    <w:rsid w:val="00FE2ACF"/>
    <w:rsid w:val="00FE345E"/>
    <w:rsid w:val="00FF60F8"/>
    <w:rsid w:val="00FF6F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9879"/>
  <w15:docId w15:val="{928954D0-5605-42FB-ACE2-332C4F64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460B"/>
    <w:pPr>
      <w:spacing w:after="200" w:line="276" w:lineRule="auto"/>
    </w:pPr>
  </w:style>
  <w:style w:type="paragraph" w:styleId="Nagwek1">
    <w:name w:val="heading 1"/>
    <w:basedOn w:val="Normalny"/>
    <w:next w:val="Normalny"/>
    <w:link w:val="Nagwek1Znak"/>
    <w:qFormat/>
    <w:rsid w:val="00B96754"/>
    <w:pPr>
      <w:keepNext/>
      <w:numPr>
        <w:numId w:val="29"/>
      </w:numPr>
      <w:suppressAutoHyphens/>
      <w:spacing w:before="240" w:after="0" w:line="240" w:lineRule="auto"/>
      <w:jc w:val="center"/>
      <w:outlineLvl w:val="0"/>
    </w:pPr>
    <w:rPr>
      <w:rFonts w:ascii="Times New Roman" w:eastAsia="Times New Roman" w:hAnsi="Times New Roman" w:cs="Arial"/>
      <w:b/>
      <w:bCs/>
      <w:sz w:val="24"/>
      <w:szCs w:val="24"/>
      <w:lang w:eastAsia="ar-SA"/>
    </w:rPr>
  </w:style>
  <w:style w:type="paragraph" w:styleId="Nagwek2">
    <w:name w:val="heading 2"/>
    <w:basedOn w:val="Normalny"/>
    <w:next w:val="Normalny"/>
    <w:link w:val="Nagwek2Znak"/>
    <w:qFormat/>
    <w:rsid w:val="00B96754"/>
    <w:pPr>
      <w:keepNext/>
      <w:numPr>
        <w:ilvl w:val="1"/>
        <w:numId w:val="29"/>
      </w:numPr>
      <w:suppressAutoHyphens/>
      <w:spacing w:after="0" w:line="240" w:lineRule="auto"/>
      <w:jc w:val="both"/>
      <w:outlineLvl w:val="1"/>
    </w:pPr>
    <w:rPr>
      <w:rFonts w:ascii="Times New Roman" w:eastAsia="Times New Roman" w:hAnsi="Times New Roman" w:cs="Times New Roman"/>
      <w:b/>
      <w:sz w:val="28"/>
      <w:szCs w:val="20"/>
      <w:lang w:eastAsia="ar-SA"/>
    </w:rPr>
  </w:style>
  <w:style w:type="paragraph" w:styleId="Nagwek3">
    <w:name w:val="heading 3"/>
    <w:basedOn w:val="Normalny"/>
    <w:next w:val="Normalny"/>
    <w:link w:val="Nagwek3Znak"/>
    <w:uiPriority w:val="9"/>
    <w:unhideWhenUsed/>
    <w:qFormat/>
    <w:rsid w:val="00B96754"/>
    <w:pPr>
      <w:keepNext/>
      <w:keepLines/>
      <w:suppressAutoHyphens/>
      <w:spacing w:before="40" w:after="0" w:line="240" w:lineRule="auto"/>
      <w:outlineLvl w:val="2"/>
    </w:pPr>
    <w:rPr>
      <w:rFonts w:asciiTheme="majorHAnsi" w:eastAsiaTheme="majorEastAsia" w:hAnsiTheme="majorHAnsi" w:cstheme="majorBidi"/>
      <w:color w:val="1F4D78" w:themeColor="accent1" w:themeShade="7F"/>
      <w:sz w:val="24"/>
      <w:szCs w:val="24"/>
      <w:lang w:eastAsia="ar-SA"/>
    </w:rPr>
  </w:style>
  <w:style w:type="paragraph" w:styleId="Nagwek4">
    <w:name w:val="heading 4"/>
    <w:basedOn w:val="Normalny"/>
    <w:next w:val="Normalny"/>
    <w:link w:val="Nagwek4Znak"/>
    <w:qFormat/>
    <w:rsid w:val="00B96754"/>
    <w:pPr>
      <w:keepNext/>
      <w:numPr>
        <w:ilvl w:val="3"/>
        <w:numId w:val="29"/>
      </w:numPr>
      <w:suppressAutoHyphens/>
      <w:spacing w:before="240" w:after="0" w:line="240" w:lineRule="auto"/>
      <w:outlineLvl w:val="3"/>
    </w:pPr>
    <w:rPr>
      <w:rFonts w:ascii="Times New Roman" w:eastAsia="Times New Roman" w:hAnsi="Times New Roman" w:cs="Times New Roman"/>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72"/>
    <w:qFormat/>
    <w:rsid w:val="00E8460B"/>
    <w:pPr>
      <w:ind w:left="720"/>
      <w:contextualSpacing/>
    </w:pPr>
  </w:style>
  <w:style w:type="paragraph" w:styleId="Stopka">
    <w:name w:val="footer"/>
    <w:basedOn w:val="Normalny"/>
    <w:link w:val="StopkaZnak"/>
    <w:uiPriority w:val="99"/>
    <w:unhideWhenUsed/>
    <w:rsid w:val="00E846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460B"/>
  </w:style>
  <w:style w:type="paragraph" w:styleId="Tekstdymka">
    <w:name w:val="Balloon Text"/>
    <w:basedOn w:val="Normalny"/>
    <w:link w:val="TekstdymkaZnak"/>
    <w:uiPriority w:val="99"/>
    <w:semiHidden/>
    <w:unhideWhenUsed/>
    <w:rsid w:val="007672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7294"/>
    <w:rPr>
      <w:rFonts w:ascii="Segoe UI" w:hAnsi="Segoe UI" w:cs="Segoe UI"/>
      <w:sz w:val="18"/>
      <w:szCs w:val="18"/>
    </w:rPr>
  </w:style>
  <w:style w:type="paragraph" w:customStyle="1" w:styleId="USTustnpkodeksu">
    <w:name w:val="UST(§) – ust. (§ np. kodeksu)"/>
    <w:basedOn w:val="Normalny"/>
    <w:uiPriority w:val="12"/>
    <w:qFormat/>
    <w:rsid w:val="00207D1D"/>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Odwoaniedokomentarza">
    <w:name w:val="annotation reference"/>
    <w:basedOn w:val="Domylnaczcionkaakapitu"/>
    <w:uiPriority w:val="99"/>
    <w:semiHidden/>
    <w:unhideWhenUsed/>
    <w:rsid w:val="007606CC"/>
    <w:rPr>
      <w:sz w:val="16"/>
      <w:szCs w:val="16"/>
    </w:rPr>
  </w:style>
  <w:style w:type="paragraph" w:styleId="Tekstkomentarza">
    <w:name w:val="annotation text"/>
    <w:basedOn w:val="Normalny"/>
    <w:link w:val="TekstkomentarzaZnak"/>
    <w:uiPriority w:val="99"/>
    <w:semiHidden/>
    <w:unhideWhenUsed/>
    <w:rsid w:val="007606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6CC"/>
    <w:rPr>
      <w:sz w:val="20"/>
      <w:szCs w:val="20"/>
    </w:rPr>
  </w:style>
  <w:style w:type="paragraph" w:styleId="Tematkomentarza">
    <w:name w:val="annotation subject"/>
    <w:basedOn w:val="Tekstkomentarza"/>
    <w:next w:val="Tekstkomentarza"/>
    <w:link w:val="TematkomentarzaZnak"/>
    <w:uiPriority w:val="99"/>
    <w:semiHidden/>
    <w:unhideWhenUsed/>
    <w:rsid w:val="007606CC"/>
    <w:rPr>
      <w:b/>
      <w:bCs/>
    </w:rPr>
  </w:style>
  <w:style w:type="character" w:customStyle="1" w:styleId="TematkomentarzaZnak">
    <w:name w:val="Temat komentarza Znak"/>
    <w:basedOn w:val="TekstkomentarzaZnak"/>
    <w:link w:val="Tematkomentarza"/>
    <w:uiPriority w:val="99"/>
    <w:semiHidden/>
    <w:rsid w:val="007606CC"/>
    <w:rPr>
      <w:b/>
      <w:bCs/>
      <w:sz w:val="20"/>
      <w:szCs w:val="20"/>
    </w:rPr>
  </w:style>
  <w:style w:type="paragraph" w:customStyle="1" w:styleId="ZLITUSTzmustliter">
    <w:name w:val="Z_LIT/UST(§) – zm. ust. (§) literą"/>
    <w:basedOn w:val="USTustnpkodeksu"/>
    <w:uiPriority w:val="46"/>
    <w:qFormat/>
    <w:rsid w:val="00953AA2"/>
    <w:pPr>
      <w:ind w:left="987"/>
    </w:pPr>
  </w:style>
  <w:style w:type="paragraph" w:styleId="Poprawka">
    <w:name w:val="Revision"/>
    <w:hidden/>
    <w:uiPriority w:val="99"/>
    <w:semiHidden/>
    <w:rsid w:val="00F82138"/>
    <w:pPr>
      <w:spacing w:after="0" w:line="240" w:lineRule="auto"/>
    </w:pPr>
  </w:style>
  <w:style w:type="paragraph" w:styleId="Tekstprzypisukocowego">
    <w:name w:val="endnote text"/>
    <w:basedOn w:val="Normalny"/>
    <w:link w:val="TekstprzypisukocowegoZnak"/>
    <w:uiPriority w:val="99"/>
    <w:semiHidden/>
    <w:unhideWhenUsed/>
    <w:rsid w:val="0094424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4246"/>
    <w:rPr>
      <w:sz w:val="20"/>
      <w:szCs w:val="20"/>
    </w:rPr>
  </w:style>
  <w:style w:type="character" w:styleId="Odwoanieprzypisukocowego">
    <w:name w:val="endnote reference"/>
    <w:basedOn w:val="Domylnaczcionkaakapitu"/>
    <w:uiPriority w:val="99"/>
    <w:semiHidden/>
    <w:unhideWhenUsed/>
    <w:rsid w:val="00944246"/>
    <w:rPr>
      <w:vertAlign w:val="superscript"/>
    </w:rPr>
  </w:style>
  <w:style w:type="paragraph" w:customStyle="1" w:styleId="ARTartustawynprozporzdzenia">
    <w:name w:val="ART(§) – art. ustawy (§ np. rozporządzenia)"/>
    <w:uiPriority w:val="11"/>
    <w:qFormat/>
    <w:rsid w:val="00AF6EB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Tekstprzypisudolnego">
    <w:name w:val="footnote text"/>
    <w:basedOn w:val="Normalny"/>
    <w:link w:val="TekstprzypisudolnegoZnak"/>
    <w:uiPriority w:val="99"/>
    <w:unhideWhenUsed/>
    <w:rsid w:val="000A16E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A16E6"/>
    <w:rPr>
      <w:sz w:val="20"/>
      <w:szCs w:val="20"/>
    </w:rPr>
  </w:style>
  <w:style w:type="character" w:styleId="Odwoanieprzypisudolnego">
    <w:name w:val="footnote reference"/>
    <w:basedOn w:val="Domylnaczcionkaakapitu"/>
    <w:uiPriority w:val="99"/>
    <w:semiHidden/>
    <w:unhideWhenUsed/>
    <w:rsid w:val="000A16E6"/>
    <w:rPr>
      <w:vertAlign w:val="superscript"/>
    </w:rPr>
  </w:style>
  <w:style w:type="character" w:customStyle="1" w:styleId="Nagwek1Znak">
    <w:name w:val="Nagłówek 1 Znak"/>
    <w:basedOn w:val="Domylnaczcionkaakapitu"/>
    <w:link w:val="Nagwek1"/>
    <w:rsid w:val="00B96754"/>
    <w:rPr>
      <w:rFonts w:ascii="Times New Roman" w:eastAsia="Times New Roman" w:hAnsi="Times New Roman" w:cs="Arial"/>
      <w:b/>
      <w:bCs/>
      <w:sz w:val="24"/>
      <w:szCs w:val="24"/>
      <w:lang w:eastAsia="ar-SA"/>
    </w:rPr>
  </w:style>
  <w:style w:type="character" w:customStyle="1" w:styleId="Nagwek2Znak">
    <w:name w:val="Nagłówek 2 Znak"/>
    <w:basedOn w:val="Domylnaczcionkaakapitu"/>
    <w:link w:val="Nagwek2"/>
    <w:rsid w:val="00B96754"/>
    <w:rPr>
      <w:rFonts w:ascii="Times New Roman" w:eastAsia="Times New Roman" w:hAnsi="Times New Roman" w:cs="Times New Roman"/>
      <w:b/>
      <w:sz w:val="28"/>
      <w:szCs w:val="20"/>
      <w:lang w:eastAsia="ar-SA"/>
    </w:rPr>
  </w:style>
  <w:style w:type="character" w:customStyle="1" w:styleId="Nagwek3Znak">
    <w:name w:val="Nagłówek 3 Znak"/>
    <w:basedOn w:val="Domylnaczcionkaakapitu"/>
    <w:link w:val="Nagwek3"/>
    <w:uiPriority w:val="9"/>
    <w:rsid w:val="00B96754"/>
    <w:rPr>
      <w:rFonts w:asciiTheme="majorHAnsi" w:eastAsiaTheme="majorEastAsia" w:hAnsiTheme="majorHAnsi" w:cstheme="majorBidi"/>
      <w:color w:val="1F4D78" w:themeColor="accent1" w:themeShade="7F"/>
      <w:sz w:val="24"/>
      <w:szCs w:val="24"/>
      <w:lang w:eastAsia="ar-SA"/>
    </w:rPr>
  </w:style>
  <w:style w:type="character" w:customStyle="1" w:styleId="Nagwek4Znak">
    <w:name w:val="Nagłówek 4 Znak"/>
    <w:basedOn w:val="Domylnaczcionkaakapitu"/>
    <w:link w:val="Nagwek4"/>
    <w:rsid w:val="00B96754"/>
    <w:rPr>
      <w:rFonts w:ascii="Times New Roman" w:eastAsia="Times New Roman" w:hAnsi="Times New Roman" w:cs="Times New Roman"/>
      <w:b/>
      <w:sz w:val="24"/>
      <w:szCs w:val="24"/>
      <w:lang w:eastAsia="ar-SA"/>
    </w:rPr>
  </w:style>
  <w:style w:type="numbering" w:customStyle="1" w:styleId="Bezlisty1">
    <w:name w:val="Bez listy1"/>
    <w:next w:val="Bezlisty"/>
    <w:uiPriority w:val="99"/>
    <w:semiHidden/>
    <w:unhideWhenUsed/>
    <w:rsid w:val="00B96754"/>
  </w:style>
  <w:style w:type="character" w:styleId="Numerstrony">
    <w:name w:val="page number"/>
    <w:basedOn w:val="Domylnaczcionkaakapitu"/>
    <w:rsid w:val="00B96754"/>
  </w:style>
  <w:style w:type="paragraph" w:styleId="Tekstpodstawowy">
    <w:name w:val="Body Text"/>
    <w:basedOn w:val="Normalny"/>
    <w:link w:val="TekstpodstawowyZnak"/>
    <w:rsid w:val="00B96754"/>
    <w:pPr>
      <w:suppressAutoHyphens/>
      <w:spacing w:before="240" w:after="0" w:line="240" w:lineRule="auto"/>
      <w:jc w:val="both"/>
    </w:pPr>
    <w:rPr>
      <w:rFonts w:ascii="Times New Roman" w:eastAsia="Times New Roman" w:hAnsi="Times New Roman" w:cs="Arial"/>
      <w:sz w:val="24"/>
      <w:szCs w:val="24"/>
      <w:lang w:eastAsia="ar-SA"/>
    </w:rPr>
  </w:style>
  <w:style w:type="character" w:customStyle="1" w:styleId="TekstpodstawowyZnak">
    <w:name w:val="Tekst podstawowy Znak"/>
    <w:basedOn w:val="Domylnaczcionkaakapitu"/>
    <w:link w:val="Tekstpodstawowy"/>
    <w:rsid w:val="00B96754"/>
    <w:rPr>
      <w:rFonts w:ascii="Times New Roman" w:eastAsia="Times New Roman" w:hAnsi="Times New Roman" w:cs="Arial"/>
      <w:sz w:val="24"/>
      <w:szCs w:val="24"/>
      <w:lang w:eastAsia="ar-SA"/>
    </w:rPr>
  </w:style>
  <w:style w:type="paragraph" w:customStyle="1" w:styleId="Default">
    <w:name w:val="Default"/>
    <w:rsid w:val="00B96754"/>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ODNONIKtreodnonika">
    <w:name w:val="ODNOŚNIK – treść odnośnika"/>
    <w:uiPriority w:val="19"/>
    <w:qFormat/>
    <w:rsid w:val="00B96754"/>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B96754"/>
    <w:rPr>
      <w:b w:val="0"/>
      <w:i w:val="0"/>
      <w:vanish w:val="0"/>
      <w:spacing w:val="0"/>
      <w:vertAlign w:val="superscript"/>
    </w:rPr>
  </w:style>
  <w:style w:type="paragraph" w:customStyle="1" w:styleId="ZPKTzmpktartykuempunktem">
    <w:name w:val="Z/PKT – zm. pkt artykułem (punktem)"/>
    <w:basedOn w:val="Normalny"/>
    <w:uiPriority w:val="31"/>
    <w:qFormat/>
    <w:rsid w:val="00B96754"/>
    <w:pPr>
      <w:spacing w:after="0" w:line="360" w:lineRule="auto"/>
      <w:ind w:left="1020" w:hanging="510"/>
      <w:jc w:val="both"/>
    </w:pPr>
    <w:rPr>
      <w:rFonts w:ascii="Times" w:eastAsiaTheme="minorEastAsia" w:hAnsi="Times" w:cs="Arial"/>
      <w:bCs/>
      <w:sz w:val="24"/>
      <w:szCs w:val="20"/>
      <w:lang w:eastAsia="pl-PL"/>
    </w:rPr>
  </w:style>
  <w:style w:type="paragraph" w:customStyle="1" w:styleId="ROZDZODDZPRZEDMprzedmiotregulacjirozdziauluboddziau">
    <w:name w:val="ROZDZ(ODDZ)_PRZEDM – przedmiot regulacji rozdziału lub oddziału"/>
    <w:next w:val="ARTartustawynprozporzdzenia"/>
    <w:uiPriority w:val="10"/>
    <w:qFormat/>
    <w:rsid w:val="00B96754"/>
    <w:pPr>
      <w:keepNext/>
      <w:suppressAutoHyphens/>
      <w:spacing w:before="120" w:after="0" w:line="360" w:lineRule="auto"/>
      <w:jc w:val="center"/>
    </w:pPr>
    <w:rPr>
      <w:rFonts w:ascii="Times" w:eastAsiaTheme="minorEastAsia" w:hAnsi="Times" w:cs="Times New Roman"/>
      <w:b/>
      <w:bCs/>
      <w:sz w:val="24"/>
      <w:szCs w:val="24"/>
      <w:lang w:eastAsia="pl-PL"/>
    </w:rPr>
  </w:style>
  <w:style w:type="character" w:customStyle="1" w:styleId="Ppogrubienie">
    <w:name w:val="_P_ – pogrubienie"/>
    <w:basedOn w:val="Domylnaczcionkaakapitu"/>
    <w:uiPriority w:val="1"/>
    <w:qFormat/>
    <w:rsid w:val="00B96754"/>
    <w:rPr>
      <w:b/>
    </w:rPr>
  </w:style>
  <w:style w:type="character" w:customStyle="1" w:styleId="Kkursywa">
    <w:name w:val="_K_ – kursywa"/>
    <w:basedOn w:val="Domylnaczcionkaakapitu"/>
    <w:uiPriority w:val="1"/>
    <w:qFormat/>
    <w:rsid w:val="00B96754"/>
    <w:rPr>
      <w:i/>
    </w:rPr>
  </w:style>
  <w:style w:type="paragraph" w:styleId="NormalnyWeb">
    <w:name w:val="Normal (Web)"/>
    <w:basedOn w:val="Normalny"/>
    <w:uiPriority w:val="99"/>
    <w:semiHidden/>
    <w:unhideWhenUsed/>
    <w:rsid w:val="00B9675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B96754"/>
    <w:rPr>
      <w:i/>
      <w:iCs/>
    </w:rPr>
  </w:style>
  <w:style w:type="paragraph" w:customStyle="1" w:styleId="PKTpunkt">
    <w:name w:val="PKT – punkt"/>
    <w:uiPriority w:val="13"/>
    <w:qFormat/>
    <w:rsid w:val="00B96754"/>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B96754"/>
    <w:pPr>
      <w:ind w:left="986" w:hanging="476"/>
    </w:pPr>
  </w:style>
  <w:style w:type="paragraph" w:styleId="Nagwek">
    <w:name w:val="header"/>
    <w:basedOn w:val="Normalny"/>
    <w:link w:val="NagwekZnak"/>
    <w:uiPriority w:val="99"/>
    <w:unhideWhenUsed/>
    <w:rsid w:val="00B96754"/>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B96754"/>
    <w:rPr>
      <w:rFonts w:ascii="Times New Roman" w:eastAsia="Times New Roman" w:hAnsi="Times New Roman" w:cs="Times New Roman"/>
      <w:sz w:val="24"/>
      <w:szCs w:val="24"/>
      <w:lang w:eastAsia="ar-SA"/>
    </w:rPr>
  </w:style>
  <w:style w:type="paragraph" w:customStyle="1" w:styleId="ZLITPKTzmpktliter">
    <w:name w:val="Z_LIT/PKT – zm. pkt literą"/>
    <w:basedOn w:val="PKTpunkt"/>
    <w:uiPriority w:val="47"/>
    <w:qFormat/>
    <w:rsid w:val="00B96754"/>
    <w:pPr>
      <w:ind w:left="1497"/>
    </w:pPr>
  </w:style>
  <w:style w:type="paragraph" w:customStyle="1" w:styleId="OZNRODZAKTUtznustawalubrozporzdzenieiorganwydajcy">
    <w:name w:val="OZN_RODZ_AKTU – tzn. ustawa lub rozporządzenie i organ wydający"/>
    <w:next w:val="Normalny"/>
    <w:uiPriority w:val="5"/>
    <w:qFormat/>
    <w:rsid w:val="00B96754"/>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ZUSTzmustartykuempunktem">
    <w:name w:val="Z/UST(§) – zm. ust. (§) artykułem (punktem)"/>
    <w:basedOn w:val="Normalny"/>
    <w:uiPriority w:val="30"/>
    <w:qFormat/>
    <w:rsid w:val="00B96754"/>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78900">
      <w:bodyDiv w:val="1"/>
      <w:marLeft w:val="0"/>
      <w:marRight w:val="0"/>
      <w:marTop w:val="0"/>
      <w:marBottom w:val="0"/>
      <w:divBdr>
        <w:top w:val="none" w:sz="0" w:space="0" w:color="auto"/>
        <w:left w:val="none" w:sz="0" w:space="0" w:color="auto"/>
        <w:bottom w:val="none" w:sz="0" w:space="0" w:color="auto"/>
        <w:right w:val="none" w:sz="0" w:space="0" w:color="auto"/>
      </w:divBdr>
    </w:div>
    <w:div w:id="541946719">
      <w:bodyDiv w:val="1"/>
      <w:marLeft w:val="0"/>
      <w:marRight w:val="0"/>
      <w:marTop w:val="0"/>
      <w:marBottom w:val="0"/>
      <w:divBdr>
        <w:top w:val="none" w:sz="0" w:space="0" w:color="auto"/>
        <w:left w:val="none" w:sz="0" w:space="0" w:color="auto"/>
        <w:bottom w:val="none" w:sz="0" w:space="0" w:color="auto"/>
        <w:right w:val="none" w:sz="0" w:space="0" w:color="auto"/>
      </w:divBdr>
    </w:div>
    <w:div w:id="675965056">
      <w:bodyDiv w:val="1"/>
      <w:marLeft w:val="0"/>
      <w:marRight w:val="0"/>
      <w:marTop w:val="0"/>
      <w:marBottom w:val="0"/>
      <w:divBdr>
        <w:top w:val="none" w:sz="0" w:space="0" w:color="auto"/>
        <w:left w:val="none" w:sz="0" w:space="0" w:color="auto"/>
        <w:bottom w:val="none" w:sz="0" w:space="0" w:color="auto"/>
        <w:right w:val="none" w:sz="0" w:space="0" w:color="auto"/>
      </w:divBdr>
    </w:div>
    <w:div w:id="843710890">
      <w:bodyDiv w:val="1"/>
      <w:marLeft w:val="0"/>
      <w:marRight w:val="0"/>
      <w:marTop w:val="0"/>
      <w:marBottom w:val="0"/>
      <w:divBdr>
        <w:top w:val="none" w:sz="0" w:space="0" w:color="auto"/>
        <w:left w:val="none" w:sz="0" w:space="0" w:color="auto"/>
        <w:bottom w:val="none" w:sz="0" w:space="0" w:color="auto"/>
        <w:right w:val="none" w:sz="0" w:space="0" w:color="auto"/>
      </w:divBdr>
    </w:div>
    <w:div w:id="1470052455">
      <w:bodyDiv w:val="1"/>
      <w:marLeft w:val="0"/>
      <w:marRight w:val="0"/>
      <w:marTop w:val="0"/>
      <w:marBottom w:val="0"/>
      <w:divBdr>
        <w:top w:val="none" w:sz="0" w:space="0" w:color="auto"/>
        <w:left w:val="none" w:sz="0" w:space="0" w:color="auto"/>
        <w:bottom w:val="none" w:sz="0" w:space="0" w:color="auto"/>
        <w:right w:val="none" w:sz="0" w:space="0" w:color="auto"/>
      </w:divBdr>
      <w:divsChild>
        <w:div w:id="148087979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2.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A5863-F91E-4E33-B2A9-CB88E22C9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27064</Words>
  <Characters>162387</Characters>
  <Application>Microsoft Office Word</Application>
  <DocSecurity>0</DocSecurity>
  <Lines>1353</Lines>
  <Paragraphs>378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Chybalska Marta</dc:creator>
  <cp:lastModifiedBy>Wójcik Aleksandra</cp:lastModifiedBy>
  <cp:revision>3</cp:revision>
  <cp:lastPrinted>2020-01-30T13:36:00Z</cp:lastPrinted>
  <dcterms:created xsi:type="dcterms:W3CDTF">2020-02-05T07:52:00Z</dcterms:created>
  <dcterms:modified xsi:type="dcterms:W3CDTF">2020-02-05T07:57:00Z</dcterms:modified>
</cp:coreProperties>
</file>