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DCCC3" w14:textId="77777777" w:rsidR="003542C4" w:rsidRDefault="000E6B72" w:rsidP="000E6B7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6B72">
        <w:rPr>
          <w:rFonts w:ascii="Times New Roman" w:hAnsi="Times New Roman" w:cs="Times New Roman"/>
          <w:sz w:val="28"/>
          <w:szCs w:val="28"/>
        </w:rPr>
        <w:t>Uzasadnienie</w:t>
      </w:r>
    </w:p>
    <w:p w14:paraId="74D52B14" w14:textId="77777777" w:rsidR="008E5D3D" w:rsidRDefault="008E5D3D" w:rsidP="008E5D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E2A117" w14:textId="556C8278" w:rsidR="000E6B72" w:rsidRPr="008E5D3D" w:rsidRDefault="000E6B72" w:rsidP="00E115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D3D">
        <w:rPr>
          <w:rFonts w:ascii="Times New Roman" w:hAnsi="Times New Roman" w:cs="Times New Roman"/>
          <w:sz w:val="24"/>
          <w:szCs w:val="24"/>
        </w:rPr>
        <w:t xml:space="preserve">Celem projektowanej ustawy jest </w:t>
      </w:r>
      <w:r w:rsidR="008E5D3D" w:rsidRPr="008E5D3D">
        <w:rPr>
          <w:rFonts w:ascii="Times New Roman" w:hAnsi="Times New Roman" w:cs="Times New Roman"/>
          <w:sz w:val="24"/>
          <w:szCs w:val="24"/>
        </w:rPr>
        <w:t xml:space="preserve">objęcie przepisami ustawy z dnia 12 marca 2022 r. </w:t>
      </w:r>
      <w:r w:rsidR="008E5D3D" w:rsidRPr="008E5D3D">
        <w:rPr>
          <w:rFonts w:ascii="Times New Roman" w:hAnsi="Times New Roman" w:cs="Times New Roman"/>
          <w:i/>
          <w:sz w:val="24"/>
          <w:szCs w:val="24"/>
        </w:rPr>
        <w:t>o pomocy obywatelom Ukrainy w związku z konfliktem zbrojnym na terytorium tego państwa</w:t>
      </w:r>
      <w:r w:rsidR="008E5D3D" w:rsidRPr="008E5D3D">
        <w:rPr>
          <w:rFonts w:ascii="Times New Roman" w:hAnsi="Times New Roman" w:cs="Times New Roman"/>
          <w:sz w:val="24"/>
          <w:szCs w:val="24"/>
        </w:rPr>
        <w:t xml:space="preserve"> </w:t>
      </w:r>
      <w:r w:rsidR="008E5D3D">
        <w:rPr>
          <w:rFonts w:ascii="Times New Roman" w:hAnsi="Times New Roman" w:cs="Times New Roman"/>
          <w:sz w:val="24"/>
          <w:szCs w:val="24"/>
        </w:rPr>
        <w:t xml:space="preserve">(Dz. U. poz. 583) </w:t>
      </w:r>
      <w:r w:rsidRPr="008E5D3D">
        <w:rPr>
          <w:rFonts w:ascii="Times New Roman" w:hAnsi="Times New Roman" w:cs="Times New Roman"/>
          <w:sz w:val="24"/>
          <w:szCs w:val="24"/>
        </w:rPr>
        <w:t>również obywateli Ukrainy, którzy przybyli na terytorium Rzeczypospolitej Polskiej z terytorium Ukrainy</w:t>
      </w:r>
      <w:r w:rsidR="0035679C">
        <w:rPr>
          <w:rFonts w:ascii="Times New Roman" w:hAnsi="Times New Roman" w:cs="Times New Roman"/>
          <w:sz w:val="24"/>
          <w:szCs w:val="24"/>
        </w:rPr>
        <w:t>,</w:t>
      </w:r>
      <w:r w:rsidRPr="008E5D3D">
        <w:rPr>
          <w:rFonts w:ascii="Times New Roman" w:hAnsi="Times New Roman" w:cs="Times New Roman"/>
          <w:sz w:val="24"/>
          <w:szCs w:val="24"/>
        </w:rPr>
        <w:t xml:space="preserve"> w związku z działaniami wojennymi</w:t>
      </w:r>
      <w:r w:rsidR="008E5D3D" w:rsidRPr="008E5D3D">
        <w:rPr>
          <w:rFonts w:ascii="Times New Roman" w:hAnsi="Times New Roman" w:cs="Times New Roman"/>
          <w:sz w:val="24"/>
          <w:szCs w:val="24"/>
        </w:rPr>
        <w:t xml:space="preserve"> prowadzonymi na terytorium Ukrainy</w:t>
      </w:r>
      <w:r w:rsidR="0035679C">
        <w:rPr>
          <w:rFonts w:ascii="Times New Roman" w:hAnsi="Times New Roman" w:cs="Times New Roman"/>
          <w:sz w:val="24"/>
          <w:szCs w:val="24"/>
        </w:rPr>
        <w:t>,</w:t>
      </w:r>
      <w:r w:rsidRPr="008E5D3D">
        <w:rPr>
          <w:rFonts w:ascii="Times New Roman" w:hAnsi="Times New Roman" w:cs="Times New Roman"/>
          <w:sz w:val="24"/>
          <w:szCs w:val="24"/>
        </w:rPr>
        <w:t xml:space="preserve"> nie bezpośrednio, ale przekroczyli </w:t>
      </w:r>
      <w:r w:rsidR="008E5D3D" w:rsidRPr="008E5D3D">
        <w:rPr>
          <w:rFonts w:ascii="Times New Roman" w:hAnsi="Times New Roman" w:cs="Times New Roman"/>
          <w:sz w:val="24"/>
          <w:szCs w:val="24"/>
        </w:rPr>
        <w:t>np. granicę ukraińsko-mołdawską</w:t>
      </w:r>
      <w:r w:rsidRPr="008E5D3D">
        <w:rPr>
          <w:rFonts w:ascii="Times New Roman" w:hAnsi="Times New Roman" w:cs="Times New Roman"/>
          <w:sz w:val="24"/>
          <w:szCs w:val="24"/>
        </w:rPr>
        <w:t xml:space="preserve"> i w następnej kolejności udali się do Polski</w:t>
      </w:r>
      <w:r w:rsidR="0035679C">
        <w:rPr>
          <w:rFonts w:ascii="Times New Roman" w:hAnsi="Times New Roman" w:cs="Times New Roman"/>
          <w:sz w:val="24"/>
          <w:szCs w:val="24"/>
        </w:rPr>
        <w:t>,</w:t>
      </w:r>
      <w:r w:rsidRPr="008E5D3D">
        <w:rPr>
          <w:rFonts w:ascii="Times New Roman" w:hAnsi="Times New Roman" w:cs="Times New Roman"/>
          <w:sz w:val="24"/>
          <w:szCs w:val="24"/>
        </w:rPr>
        <w:t xml:space="preserve"> i </w:t>
      </w:r>
      <w:r w:rsidR="008E5D3D" w:rsidRPr="008E5D3D">
        <w:rPr>
          <w:rFonts w:ascii="Times New Roman" w:hAnsi="Times New Roman" w:cs="Times New Roman"/>
          <w:sz w:val="24"/>
          <w:szCs w:val="24"/>
        </w:rPr>
        <w:t>którzy wyrażają zamiar pozostania w naszym kraju.</w:t>
      </w:r>
    </w:p>
    <w:p w14:paraId="014ACEE5" w14:textId="3ED60B3D" w:rsidR="000E6B72" w:rsidRDefault="001E65D8" w:rsidP="00E115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Analogiczna zmiana dotyczy art. 327 ust. 3 ustawy</w:t>
      </w:r>
      <w:r w:rsidRPr="001E65D8">
        <w:rPr>
          <w:rFonts w:ascii="Times New Roman" w:hAnsi="Times New Roman" w:cs="Times New Roman"/>
          <w:sz w:val="24"/>
          <w:szCs w:val="24"/>
        </w:rPr>
        <w:t xml:space="preserve"> z dnia 20 lipca 2018 r. – Prawo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E65D8">
        <w:rPr>
          <w:rFonts w:ascii="Times New Roman" w:hAnsi="Times New Roman" w:cs="Times New Roman"/>
          <w:sz w:val="24"/>
          <w:szCs w:val="24"/>
        </w:rPr>
        <w:t>szkolnictwie wyższym i nauce (D</w:t>
      </w:r>
      <w:r>
        <w:rPr>
          <w:rFonts w:ascii="Times New Roman" w:hAnsi="Times New Roman" w:cs="Times New Roman"/>
          <w:sz w:val="24"/>
          <w:szCs w:val="24"/>
        </w:rPr>
        <w:t>z. U. z 2022 r. poz. 574 i 583), w którym proponuje się skreślenie</w:t>
      </w:r>
      <w:r w:rsidRPr="001E65D8">
        <w:rPr>
          <w:rFonts w:ascii="Times New Roman" w:hAnsi="Times New Roman" w:cs="Times New Roman"/>
          <w:sz w:val="24"/>
          <w:szCs w:val="24"/>
        </w:rPr>
        <w:t xml:space="preserve"> wyraz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1E65D8">
        <w:rPr>
          <w:rFonts w:ascii="Times New Roman" w:hAnsi="Times New Roman" w:cs="Times New Roman"/>
          <w:sz w:val="24"/>
          <w:szCs w:val="24"/>
        </w:rPr>
        <w:t xml:space="preserve"> „bezpośrednio”.</w:t>
      </w:r>
    </w:p>
    <w:p w14:paraId="3479EE3D" w14:textId="4462D72E" w:rsidR="00E1151A" w:rsidRPr="008E5D3D" w:rsidRDefault="00E1151A" w:rsidP="00E115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Zmiany w art. 2 ust. 1 i art. 41 ust. 3 mają charakter legislacyjny. Pierwsza polega na ujednoliceniu określeń użytych w ustawie. Natomiast druga poprawia błędne odesłanie. </w:t>
      </w:r>
    </w:p>
    <w:p w14:paraId="2DEFCB02" w14:textId="77777777" w:rsidR="000E6B72" w:rsidRPr="008E5D3D" w:rsidRDefault="000E6B72" w:rsidP="00E115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D3D">
        <w:rPr>
          <w:rFonts w:ascii="Times New Roman" w:hAnsi="Times New Roman" w:cs="Times New Roman"/>
          <w:sz w:val="24"/>
          <w:szCs w:val="24"/>
        </w:rPr>
        <w:t xml:space="preserve">Projekt zakłada, że ustawa wejdzie w życie z dniem ogłoszenia, z mocą od dnia 24 lutego </w:t>
      </w:r>
      <w:r w:rsidR="008E5D3D">
        <w:rPr>
          <w:rFonts w:ascii="Times New Roman" w:hAnsi="Times New Roman" w:cs="Times New Roman"/>
          <w:sz w:val="24"/>
          <w:szCs w:val="24"/>
        </w:rPr>
        <w:br/>
      </w:r>
      <w:r w:rsidRPr="008E5D3D">
        <w:rPr>
          <w:rFonts w:ascii="Times New Roman" w:hAnsi="Times New Roman" w:cs="Times New Roman"/>
          <w:sz w:val="24"/>
          <w:szCs w:val="24"/>
        </w:rPr>
        <w:t xml:space="preserve">2022 r., tak aby nie różnicować sytuacji prawnej </w:t>
      </w:r>
      <w:r w:rsidR="008E5D3D" w:rsidRPr="008E5D3D">
        <w:rPr>
          <w:rFonts w:ascii="Times New Roman" w:hAnsi="Times New Roman" w:cs="Times New Roman"/>
          <w:sz w:val="24"/>
          <w:szCs w:val="24"/>
        </w:rPr>
        <w:t xml:space="preserve">obywateli Ukrainy, którzy </w:t>
      </w:r>
      <w:r w:rsidR="00770ECC">
        <w:rPr>
          <w:rFonts w:ascii="Times New Roman" w:hAnsi="Times New Roman" w:cs="Times New Roman"/>
          <w:sz w:val="24"/>
          <w:szCs w:val="24"/>
        </w:rPr>
        <w:t>przybyli</w:t>
      </w:r>
      <w:r w:rsidRPr="008E5D3D">
        <w:rPr>
          <w:rFonts w:ascii="Times New Roman" w:hAnsi="Times New Roman" w:cs="Times New Roman"/>
          <w:sz w:val="24"/>
          <w:szCs w:val="24"/>
        </w:rPr>
        <w:t xml:space="preserve"> na terytorium Rzeczypospolitej Polskiej </w:t>
      </w:r>
      <w:r w:rsidR="008E5D3D" w:rsidRPr="008E5D3D">
        <w:rPr>
          <w:rFonts w:ascii="Times New Roman" w:hAnsi="Times New Roman" w:cs="Times New Roman"/>
          <w:sz w:val="24"/>
          <w:szCs w:val="24"/>
        </w:rPr>
        <w:t>poprzez inne kraje w okresie od</w:t>
      </w:r>
      <w:r w:rsidRPr="008E5D3D">
        <w:rPr>
          <w:rFonts w:ascii="Times New Roman" w:hAnsi="Times New Roman" w:cs="Times New Roman"/>
          <w:sz w:val="24"/>
          <w:szCs w:val="24"/>
        </w:rPr>
        <w:t xml:space="preserve"> dnia 24 lutego </w:t>
      </w:r>
      <w:r w:rsidR="008E5D3D">
        <w:rPr>
          <w:rFonts w:ascii="Times New Roman" w:hAnsi="Times New Roman" w:cs="Times New Roman"/>
          <w:sz w:val="24"/>
          <w:szCs w:val="24"/>
        </w:rPr>
        <w:t xml:space="preserve">2022 r., tj. od dnia rozpoczęcia działań wojennych w Ukrainie, </w:t>
      </w:r>
      <w:r w:rsidRPr="008E5D3D">
        <w:rPr>
          <w:rFonts w:ascii="Times New Roman" w:hAnsi="Times New Roman" w:cs="Times New Roman"/>
          <w:sz w:val="24"/>
          <w:szCs w:val="24"/>
        </w:rPr>
        <w:t>do dnia wejścia w życie ustawy zmieniającej</w:t>
      </w:r>
      <w:r w:rsidR="008E5D3D" w:rsidRPr="008E5D3D">
        <w:rPr>
          <w:rFonts w:ascii="Times New Roman" w:hAnsi="Times New Roman" w:cs="Times New Roman"/>
          <w:sz w:val="24"/>
          <w:szCs w:val="24"/>
        </w:rPr>
        <w:t>.</w:t>
      </w:r>
    </w:p>
    <w:p w14:paraId="634BDED2" w14:textId="77777777" w:rsidR="000E6B72" w:rsidRDefault="000E6B72" w:rsidP="000E6B72">
      <w:pPr>
        <w:jc w:val="center"/>
        <w:rPr>
          <w:b/>
          <w:sz w:val="32"/>
          <w:szCs w:val="32"/>
        </w:rPr>
      </w:pPr>
    </w:p>
    <w:p w14:paraId="70B0147C" w14:textId="77777777" w:rsidR="000E6B72" w:rsidRDefault="000E6B72" w:rsidP="000E6B72">
      <w:pPr>
        <w:jc w:val="center"/>
        <w:rPr>
          <w:b/>
          <w:sz w:val="32"/>
          <w:szCs w:val="32"/>
        </w:rPr>
      </w:pPr>
    </w:p>
    <w:p w14:paraId="2E0EDAAD" w14:textId="77777777" w:rsidR="000E6B72" w:rsidRPr="000E6B72" w:rsidRDefault="000E6B72" w:rsidP="000E6B72">
      <w:pPr>
        <w:jc w:val="center"/>
        <w:rPr>
          <w:b/>
          <w:sz w:val="32"/>
          <w:szCs w:val="32"/>
        </w:rPr>
      </w:pPr>
    </w:p>
    <w:sectPr w:rsidR="000E6B72" w:rsidRPr="000E6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72"/>
    <w:rsid w:val="000E6B72"/>
    <w:rsid w:val="001E65D8"/>
    <w:rsid w:val="003542C4"/>
    <w:rsid w:val="0035679C"/>
    <w:rsid w:val="0048337E"/>
    <w:rsid w:val="004C7570"/>
    <w:rsid w:val="00770ECC"/>
    <w:rsid w:val="008E5D3D"/>
    <w:rsid w:val="00AB6E03"/>
    <w:rsid w:val="00DC5A32"/>
    <w:rsid w:val="00E1151A"/>
    <w:rsid w:val="00E8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0FBC9"/>
  <w15:chartTrackingRefBased/>
  <w15:docId w15:val="{B523C58D-1965-4155-9652-8D8940B8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Misiec Ewa</dc:creator>
  <cp:keywords/>
  <dc:description/>
  <cp:lastModifiedBy>Grażyna D. Grabowska</cp:lastModifiedBy>
  <cp:revision>2</cp:revision>
  <dcterms:created xsi:type="dcterms:W3CDTF">2022-03-17T14:15:00Z</dcterms:created>
  <dcterms:modified xsi:type="dcterms:W3CDTF">2022-03-17T14:15:00Z</dcterms:modified>
</cp:coreProperties>
</file>