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0D59CF43" w:rsidR="00E93243" w:rsidRPr="00837FEB" w:rsidRDefault="00837FEB" w:rsidP="00837FEB">
      <w:pPr>
        <w:jc w:val="right"/>
        <w:rPr>
          <w:rFonts w:ascii="Tahoma" w:eastAsia="Times New Roman" w:hAnsi="Tahoma" w:cs="Tahoma"/>
          <w:sz w:val="24"/>
          <w:szCs w:val="24"/>
          <w:u w:val="single"/>
        </w:rPr>
      </w:pPr>
      <w:r w:rsidRPr="00837FEB">
        <w:rPr>
          <w:rFonts w:ascii="Tahoma" w:eastAsia="Times New Roman" w:hAnsi="Tahoma" w:cs="Tahoma"/>
          <w:sz w:val="24"/>
          <w:szCs w:val="24"/>
          <w:u w:val="single"/>
        </w:rPr>
        <w:t>projekt</w:t>
      </w:r>
    </w:p>
    <w:p w14:paraId="662326DA" w14:textId="77777777" w:rsidR="00837FEB" w:rsidRDefault="00837FEB">
      <w:pPr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4CDA6BD8" w14:textId="77777777" w:rsidR="00837FEB" w:rsidRDefault="00837FEB">
      <w:pPr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6E145030" w14:textId="77777777" w:rsidR="00837FEB" w:rsidRDefault="00837FEB">
      <w:pPr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02" w14:textId="557113E0" w:rsidR="00E93243" w:rsidRPr="00837FEB" w:rsidRDefault="0014624B">
      <w:pPr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 xml:space="preserve">Ustawa </w:t>
      </w:r>
    </w:p>
    <w:p w14:paraId="00000003" w14:textId="77777777" w:rsidR="00E93243" w:rsidRPr="00837FEB" w:rsidRDefault="00E93243">
      <w:pPr>
        <w:jc w:val="center"/>
        <w:rPr>
          <w:rFonts w:ascii="Tahoma" w:eastAsia="Times New Roman" w:hAnsi="Tahoma" w:cs="Tahoma"/>
          <w:sz w:val="24"/>
          <w:szCs w:val="24"/>
        </w:rPr>
      </w:pPr>
    </w:p>
    <w:p w14:paraId="00000004" w14:textId="77777777" w:rsidR="00E93243" w:rsidRPr="00837FEB" w:rsidRDefault="0014624B">
      <w:pPr>
        <w:jc w:val="center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sz w:val="24"/>
          <w:szCs w:val="24"/>
        </w:rPr>
        <w:t>z dnia … 2022 r.</w:t>
      </w:r>
    </w:p>
    <w:p w14:paraId="00000005" w14:textId="77777777" w:rsidR="00E93243" w:rsidRPr="00837FEB" w:rsidRDefault="00E93243">
      <w:pPr>
        <w:rPr>
          <w:rFonts w:ascii="Tahoma" w:eastAsia="Times New Roman" w:hAnsi="Tahoma" w:cs="Tahoma"/>
          <w:sz w:val="24"/>
          <w:szCs w:val="24"/>
        </w:rPr>
      </w:pPr>
    </w:p>
    <w:p w14:paraId="00000006" w14:textId="77777777" w:rsidR="00E93243" w:rsidRPr="00837FEB" w:rsidRDefault="00E93243">
      <w:pPr>
        <w:rPr>
          <w:rFonts w:ascii="Tahoma" w:eastAsia="Times New Roman" w:hAnsi="Tahoma" w:cs="Tahoma"/>
          <w:sz w:val="24"/>
          <w:szCs w:val="24"/>
        </w:rPr>
      </w:pPr>
    </w:p>
    <w:p w14:paraId="00000007" w14:textId="77777777" w:rsidR="00E93243" w:rsidRPr="00837FEB" w:rsidRDefault="0014624B">
      <w:pPr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>o zmianie ustawy o zawodzie farmaceuty</w:t>
      </w:r>
    </w:p>
    <w:p w14:paraId="00000008" w14:textId="77777777" w:rsidR="00E93243" w:rsidRPr="00837FEB" w:rsidRDefault="00E93243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09" w14:textId="77777777" w:rsidR="00E93243" w:rsidRPr="00837FEB" w:rsidRDefault="00E93243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0A" w14:textId="77777777" w:rsidR="00E93243" w:rsidRPr="00837FEB" w:rsidRDefault="0014624B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 xml:space="preserve">Art. 1. </w:t>
      </w:r>
      <w:r w:rsidRPr="00837FEB">
        <w:rPr>
          <w:rFonts w:ascii="Tahoma" w:eastAsia="Times New Roman" w:hAnsi="Tahoma" w:cs="Tahoma"/>
          <w:sz w:val="24"/>
          <w:szCs w:val="24"/>
        </w:rPr>
        <w:t>W ustawie z dnia 10 grudnia 2020 r. o zawodzie farmaceuty (Dz. U. z 2022 r. poz. 184) po art. 4 dodaje się art. 4a w brzmieniu: “4a. Farmaceucie wykonującemu czynności, o których mowa w art. 4, przysługuje ochrona prawna należna funkcjonariuszowi publicznemu przewidziana w ustawie z dnia 6 czerwca 1997 r. Kodeks karny (Dz. U. z 2021 r. poz. 790, 1559, 2232).”.</w:t>
      </w:r>
    </w:p>
    <w:p w14:paraId="0000000B" w14:textId="77777777" w:rsidR="00E93243" w:rsidRPr="00837FEB" w:rsidRDefault="00E93243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</w:p>
    <w:p w14:paraId="0000000C" w14:textId="77777777" w:rsidR="00E93243" w:rsidRPr="00837FEB" w:rsidRDefault="0014624B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 xml:space="preserve">Art. 2. </w:t>
      </w:r>
      <w:r w:rsidRPr="00837FEB">
        <w:rPr>
          <w:rFonts w:ascii="Tahoma" w:eastAsia="Times New Roman" w:hAnsi="Tahoma" w:cs="Tahoma"/>
          <w:sz w:val="24"/>
          <w:szCs w:val="24"/>
        </w:rPr>
        <w:t>Ustawa wchodzi w życie po upływie 14 dni od dnia ogłoszenia.</w:t>
      </w:r>
    </w:p>
    <w:p w14:paraId="0000000D" w14:textId="154C549D" w:rsidR="00E93243" w:rsidRPr="00837FEB" w:rsidRDefault="00E93243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bookmarkStart w:id="0" w:name="_GoBack"/>
      <w:bookmarkEnd w:id="0"/>
    </w:p>
    <w:sectPr w:rsidR="00E93243" w:rsidRPr="00837FEB">
      <w:foot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82485A" w14:textId="77777777" w:rsidR="001710BD" w:rsidRDefault="001710BD" w:rsidP="00837FEB">
      <w:pPr>
        <w:spacing w:line="240" w:lineRule="auto"/>
      </w:pPr>
      <w:r>
        <w:separator/>
      </w:r>
    </w:p>
  </w:endnote>
  <w:endnote w:type="continuationSeparator" w:id="0">
    <w:p w14:paraId="23367351" w14:textId="77777777" w:rsidR="001710BD" w:rsidRDefault="001710BD" w:rsidP="00837F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0217274"/>
      <w:docPartObj>
        <w:docPartGallery w:val="Page Numbers (Bottom of Page)"/>
        <w:docPartUnique/>
      </w:docPartObj>
    </w:sdtPr>
    <w:sdtEndPr/>
    <w:sdtContent>
      <w:p w14:paraId="6E500B61" w14:textId="5900CA6A" w:rsidR="00837FEB" w:rsidRDefault="00837FE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8D4" w:rsidRPr="004A18D4">
          <w:rPr>
            <w:noProof/>
            <w:lang w:val="pl-PL"/>
          </w:rPr>
          <w:t>1</w:t>
        </w:r>
        <w:r>
          <w:fldChar w:fldCharType="end"/>
        </w:r>
      </w:p>
    </w:sdtContent>
  </w:sdt>
  <w:p w14:paraId="5FD4C938" w14:textId="77777777" w:rsidR="00837FEB" w:rsidRDefault="00837FE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526CF" w14:textId="77777777" w:rsidR="001710BD" w:rsidRDefault="001710BD" w:rsidP="00837FEB">
      <w:pPr>
        <w:spacing w:line="240" w:lineRule="auto"/>
      </w:pPr>
      <w:r>
        <w:separator/>
      </w:r>
    </w:p>
  </w:footnote>
  <w:footnote w:type="continuationSeparator" w:id="0">
    <w:p w14:paraId="485502EF" w14:textId="77777777" w:rsidR="001710BD" w:rsidRDefault="001710BD" w:rsidP="00837F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43"/>
    <w:rsid w:val="0014624B"/>
    <w:rsid w:val="001710BD"/>
    <w:rsid w:val="00315FD1"/>
    <w:rsid w:val="004A18D4"/>
    <w:rsid w:val="00837FEB"/>
    <w:rsid w:val="00E9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EC17E"/>
  <w15:docId w15:val="{EF5717AE-01A9-4037-A109-5E04D296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837FE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7FEB"/>
  </w:style>
  <w:style w:type="paragraph" w:styleId="Stopka">
    <w:name w:val="footer"/>
    <w:basedOn w:val="Normalny"/>
    <w:link w:val="StopkaZnak"/>
    <w:uiPriority w:val="99"/>
    <w:unhideWhenUsed/>
    <w:rsid w:val="00837FE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7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3</cp:revision>
  <dcterms:created xsi:type="dcterms:W3CDTF">2022-03-10T14:03:00Z</dcterms:created>
  <dcterms:modified xsi:type="dcterms:W3CDTF">2022-03-23T11:37:00Z</dcterms:modified>
</cp:coreProperties>
</file>