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3FB1BF" w14:textId="627A124C" w:rsidR="00D82910" w:rsidRPr="00DF489C" w:rsidRDefault="00750B6B" w:rsidP="00DF489C">
      <w:pPr>
        <w:spacing w:before="120" w:after="0" w:line="360" w:lineRule="auto"/>
        <w:jc w:val="center"/>
        <w:rPr>
          <w:rFonts w:ascii="Times New Roman" w:hAnsi="Times New Roman" w:cs="Times New Roman"/>
          <w:bCs/>
          <w:sz w:val="24"/>
          <w:szCs w:val="24"/>
        </w:rPr>
      </w:pPr>
      <w:r w:rsidRPr="00DF489C">
        <w:rPr>
          <w:rFonts w:ascii="Times New Roman" w:hAnsi="Times New Roman" w:cs="Times New Roman"/>
          <w:bCs/>
          <w:sz w:val="24"/>
          <w:szCs w:val="24"/>
        </w:rPr>
        <w:t>UZASADNIENIE</w:t>
      </w:r>
    </w:p>
    <w:p w14:paraId="40434383" w14:textId="1838895B" w:rsidR="002D4580" w:rsidRPr="00BB7272" w:rsidRDefault="00272079" w:rsidP="00DF489C">
      <w:pPr>
        <w:pStyle w:val="Nagwek1"/>
        <w:spacing w:before="120" w:beforeAutospacing="0" w:after="0" w:afterAutospacing="0" w:line="360" w:lineRule="auto"/>
        <w:contextualSpacing/>
        <w:jc w:val="both"/>
        <w:rPr>
          <w:b w:val="0"/>
          <w:sz w:val="24"/>
          <w:szCs w:val="24"/>
        </w:rPr>
      </w:pPr>
      <w:r w:rsidRPr="00BB7272">
        <w:rPr>
          <w:b w:val="0"/>
          <w:sz w:val="24"/>
          <w:szCs w:val="24"/>
        </w:rPr>
        <w:t xml:space="preserve">Ustawa o </w:t>
      </w:r>
      <w:r w:rsidR="00942F0F" w:rsidRPr="00BB7272">
        <w:rPr>
          <w:b w:val="0"/>
          <w:sz w:val="24"/>
          <w:szCs w:val="24"/>
        </w:rPr>
        <w:t xml:space="preserve">zmianie ustawy </w:t>
      </w:r>
      <w:r w:rsidR="004A4FFC" w:rsidRPr="00BB7272">
        <w:rPr>
          <w:b w:val="0"/>
          <w:sz w:val="24"/>
          <w:szCs w:val="24"/>
        </w:rPr>
        <w:t>–</w:t>
      </w:r>
      <w:r w:rsidR="00942F0F" w:rsidRPr="00BB7272">
        <w:rPr>
          <w:b w:val="0"/>
          <w:sz w:val="24"/>
          <w:szCs w:val="24"/>
        </w:rPr>
        <w:t xml:space="preserve"> Prawo ochrony środowiska </w:t>
      </w:r>
      <w:r w:rsidR="00B34A53" w:rsidRPr="00BB7272">
        <w:rPr>
          <w:b w:val="0"/>
          <w:sz w:val="24"/>
          <w:szCs w:val="24"/>
        </w:rPr>
        <w:t xml:space="preserve">oraz </w:t>
      </w:r>
      <w:r w:rsidR="00282AFB" w:rsidRPr="00BB7272">
        <w:rPr>
          <w:b w:val="0"/>
          <w:sz w:val="24"/>
          <w:szCs w:val="24"/>
        </w:rPr>
        <w:t>niektórych innych ustaw</w:t>
      </w:r>
      <w:r w:rsidR="00141F8E" w:rsidRPr="00BB7272">
        <w:rPr>
          <w:b w:val="0"/>
          <w:sz w:val="24"/>
          <w:szCs w:val="24"/>
        </w:rPr>
        <w:t>,</w:t>
      </w:r>
      <w:r w:rsidR="00FB65DF" w:rsidRPr="00BB7272">
        <w:rPr>
          <w:b w:val="0"/>
          <w:sz w:val="24"/>
          <w:szCs w:val="24"/>
        </w:rPr>
        <w:t xml:space="preserve"> </w:t>
      </w:r>
      <w:r w:rsidR="00856160" w:rsidRPr="00BB7272">
        <w:rPr>
          <w:b w:val="0"/>
          <w:sz w:val="24"/>
          <w:szCs w:val="24"/>
        </w:rPr>
        <w:t xml:space="preserve">zwana </w:t>
      </w:r>
      <w:r w:rsidR="00FB65DF" w:rsidRPr="00BB7272">
        <w:rPr>
          <w:b w:val="0"/>
          <w:sz w:val="24"/>
          <w:szCs w:val="24"/>
        </w:rPr>
        <w:t xml:space="preserve">dalej </w:t>
      </w:r>
      <w:r w:rsidR="00856160" w:rsidRPr="00BB7272">
        <w:rPr>
          <w:b w:val="0"/>
          <w:sz w:val="24"/>
          <w:szCs w:val="24"/>
        </w:rPr>
        <w:t>„</w:t>
      </w:r>
      <w:r w:rsidR="00FB65DF" w:rsidRPr="00BB7272">
        <w:rPr>
          <w:b w:val="0"/>
          <w:sz w:val="24"/>
          <w:szCs w:val="24"/>
        </w:rPr>
        <w:t>ustaw</w:t>
      </w:r>
      <w:r w:rsidR="00856160" w:rsidRPr="00BB7272">
        <w:rPr>
          <w:b w:val="0"/>
          <w:sz w:val="24"/>
          <w:szCs w:val="24"/>
        </w:rPr>
        <w:t>ą</w:t>
      </w:r>
      <w:r w:rsidR="00FB65DF" w:rsidRPr="00BB7272">
        <w:rPr>
          <w:b w:val="0"/>
          <w:sz w:val="24"/>
          <w:szCs w:val="24"/>
        </w:rPr>
        <w:t xml:space="preserve"> o zm. POŚ</w:t>
      </w:r>
      <w:r w:rsidR="00856160" w:rsidRPr="00BB7272">
        <w:rPr>
          <w:b w:val="0"/>
          <w:sz w:val="24"/>
          <w:szCs w:val="24"/>
        </w:rPr>
        <w:t>”</w:t>
      </w:r>
      <w:r w:rsidR="00FB65DF" w:rsidRPr="00BB7272">
        <w:rPr>
          <w:b w:val="0"/>
          <w:sz w:val="24"/>
          <w:szCs w:val="24"/>
        </w:rPr>
        <w:t xml:space="preserve">, </w:t>
      </w:r>
      <w:r w:rsidR="00E210A7" w:rsidRPr="00BB7272">
        <w:rPr>
          <w:b w:val="0"/>
          <w:sz w:val="24"/>
          <w:szCs w:val="24"/>
        </w:rPr>
        <w:t>ma na celu</w:t>
      </w:r>
      <w:r w:rsidR="003B6DFE" w:rsidRPr="00BB7272">
        <w:rPr>
          <w:b w:val="0"/>
          <w:sz w:val="24"/>
          <w:szCs w:val="24"/>
        </w:rPr>
        <w:t xml:space="preserve"> </w:t>
      </w:r>
      <w:r w:rsidR="00E210A7" w:rsidRPr="00BB7272">
        <w:rPr>
          <w:b w:val="0"/>
          <w:sz w:val="24"/>
          <w:szCs w:val="24"/>
        </w:rPr>
        <w:t>transpozycję</w:t>
      </w:r>
      <w:r w:rsidR="00373305" w:rsidRPr="00BB7272">
        <w:rPr>
          <w:b w:val="0"/>
          <w:sz w:val="24"/>
          <w:szCs w:val="24"/>
        </w:rPr>
        <w:t>:</w:t>
      </w:r>
    </w:p>
    <w:p w14:paraId="63EE068F" w14:textId="679F5A98" w:rsidR="002D4580" w:rsidRPr="00BB7272" w:rsidRDefault="004A4FFC" w:rsidP="00DF489C">
      <w:pPr>
        <w:pStyle w:val="Nagwek1"/>
        <w:tabs>
          <w:tab w:val="left" w:pos="426"/>
        </w:tabs>
        <w:spacing w:before="120" w:beforeAutospacing="0" w:after="0" w:afterAutospacing="0" w:line="360" w:lineRule="auto"/>
        <w:contextualSpacing/>
        <w:jc w:val="both"/>
        <w:rPr>
          <w:b w:val="0"/>
          <w:sz w:val="24"/>
          <w:szCs w:val="24"/>
        </w:rPr>
      </w:pPr>
      <w:r w:rsidRPr="00BB7272">
        <w:rPr>
          <w:b w:val="0"/>
          <w:sz w:val="24"/>
          <w:szCs w:val="24"/>
        </w:rPr>
        <w:t>–</w:t>
      </w:r>
      <w:r w:rsidR="00BB7272">
        <w:rPr>
          <w:b w:val="0"/>
          <w:sz w:val="24"/>
          <w:szCs w:val="24"/>
        </w:rPr>
        <w:tab/>
      </w:r>
      <w:r w:rsidR="00B91151" w:rsidRPr="00BB7272">
        <w:rPr>
          <w:b w:val="0"/>
          <w:sz w:val="24"/>
          <w:szCs w:val="24"/>
        </w:rPr>
        <w:t>d</w:t>
      </w:r>
      <w:r w:rsidR="002D4580" w:rsidRPr="00BB7272">
        <w:rPr>
          <w:b w:val="0"/>
          <w:sz w:val="24"/>
          <w:szCs w:val="24"/>
        </w:rPr>
        <w:t>yrektywy delegowanej Komisji (UE) 2021/1226</w:t>
      </w:r>
      <w:r w:rsidR="00C14F21" w:rsidRPr="00BB7272">
        <w:rPr>
          <w:b w:val="0"/>
          <w:sz w:val="24"/>
          <w:szCs w:val="24"/>
        </w:rPr>
        <w:t xml:space="preserve"> </w:t>
      </w:r>
      <w:r w:rsidR="00060DED">
        <w:rPr>
          <w:b w:val="0"/>
          <w:sz w:val="24"/>
          <w:szCs w:val="24"/>
        </w:rPr>
        <w:t>z dnia 21 grudnia 2020 </w:t>
      </w:r>
      <w:r w:rsidR="002D4580" w:rsidRPr="00BB7272">
        <w:rPr>
          <w:b w:val="0"/>
          <w:sz w:val="24"/>
          <w:szCs w:val="24"/>
        </w:rPr>
        <w:t>r. zmieniającej, w celu dostosowania do postępu naukowo-technicznego, załącznik II do dyrektywy 2002/49/WE Parlamentu Europejskiego i Rady w odniesieniu do wspólnych metod oceny hałasu (Dz. Urz. UE L 269 z 28.07.2021, str. 65), zwanej dalej „dyrektywą 2021/1226”,</w:t>
      </w:r>
    </w:p>
    <w:p w14:paraId="6364A370" w14:textId="5798414F" w:rsidR="00E2374D" w:rsidRPr="00BB7272" w:rsidRDefault="004A4FFC" w:rsidP="00DF489C">
      <w:pPr>
        <w:pStyle w:val="Nagwek1"/>
        <w:tabs>
          <w:tab w:val="left" w:pos="426"/>
        </w:tabs>
        <w:spacing w:before="120" w:beforeAutospacing="0" w:after="0" w:afterAutospacing="0" w:line="360" w:lineRule="auto"/>
        <w:contextualSpacing/>
        <w:jc w:val="both"/>
        <w:rPr>
          <w:b w:val="0"/>
          <w:sz w:val="24"/>
          <w:szCs w:val="24"/>
        </w:rPr>
      </w:pPr>
      <w:r w:rsidRPr="00BB7272">
        <w:rPr>
          <w:b w:val="0"/>
          <w:sz w:val="24"/>
          <w:szCs w:val="24"/>
        </w:rPr>
        <w:t>–</w:t>
      </w:r>
      <w:r w:rsidR="00BB7272">
        <w:rPr>
          <w:b w:val="0"/>
          <w:sz w:val="24"/>
          <w:szCs w:val="24"/>
        </w:rPr>
        <w:tab/>
      </w:r>
      <w:r w:rsidR="00B91151" w:rsidRPr="00BB7272">
        <w:rPr>
          <w:b w:val="0"/>
          <w:sz w:val="24"/>
          <w:szCs w:val="24"/>
        </w:rPr>
        <w:t xml:space="preserve">dyrektywy </w:t>
      </w:r>
      <w:r w:rsidR="00E210A7" w:rsidRPr="00BB7272">
        <w:rPr>
          <w:b w:val="0"/>
          <w:sz w:val="24"/>
          <w:szCs w:val="24"/>
        </w:rPr>
        <w:t xml:space="preserve">Komisji </w:t>
      </w:r>
      <w:r w:rsidR="00E2374D" w:rsidRPr="00BB7272">
        <w:rPr>
          <w:b w:val="0"/>
          <w:sz w:val="24"/>
          <w:szCs w:val="24"/>
        </w:rPr>
        <w:t>(UE) 2020/367 z dnia 4 marca</w:t>
      </w:r>
      <w:r w:rsidR="00F709C3" w:rsidRPr="00BB7272">
        <w:rPr>
          <w:b w:val="0"/>
          <w:sz w:val="24"/>
          <w:szCs w:val="24"/>
        </w:rPr>
        <w:t xml:space="preserve"> </w:t>
      </w:r>
      <w:r w:rsidR="00E2374D" w:rsidRPr="00BB7272">
        <w:rPr>
          <w:b w:val="0"/>
          <w:sz w:val="24"/>
          <w:szCs w:val="24"/>
        </w:rPr>
        <w:t>2020 r. zmieniając</w:t>
      </w:r>
      <w:r w:rsidR="00C621B8" w:rsidRPr="00BB7272">
        <w:rPr>
          <w:b w:val="0"/>
          <w:sz w:val="24"/>
          <w:szCs w:val="24"/>
        </w:rPr>
        <w:t>ej</w:t>
      </w:r>
      <w:r w:rsidR="00060DED">
        <w:rPr>
          <w:b w:val="0"/>
          <w:sz w:val="24"/>
          <w:szCs w:val="24"/>
        </w:rPr>
        <w:t xml:space="preserve"> załącznik </w:t>
      </w:r>
      <w:r w:rsidR="00E2374D" w:rsidRPr="00BB7272">
        <w:rPr>
          <w:b w:val="0"/>
          <w:sz w:val="24"/>
          <w:szCs w:val="24"/>
        </w:rPr>
        <w:t>III do dyrektywy 2002/49/WE Pa</w:t>
      </w:r>
      <w:r w:rsidR="00B77886">
        <w:rPr>
          <w:b w:val="0"/>
          <w:sz w:val="24"/>
          <w:szCs w:val="24"/>
        </w:rPr>
        <w:t>rlamentu Europejskiego i Rady w </w:t>
      </w:r>
      <w:r w:rsidR="00E2374D" w:rsidRPr="00BB7272">
        <w:rPr>
          <w:b w:val="0"/>
          <w:sz w:val="24"/>
          <w:szCs w:val="24"/>
        </w:rPr>
        <w:t>odniesieniu do ustalenia metod oceny szkodliwych skutków hałasu w środowisku</w:t>
      </w:r>
      <w:r w:rsidR="00B77886">
        <w:rPr>
          <w:b w:val="0"/>
          <w:sz w:val="24"/>
          <w:szCs w:val="24"/>
        </w:rPr>
        <w:t xml:space="preserve"> (Dz. </w:t>
      </w:r>
      <w:r w:rsidR="00A347BE" w:rsidRPr="00BB7272">
        <w:rPr>
          <w:b w:val="0"/>
          <w:sz w:val="24"/>
          <w:szCs w:val="24"/>
        </w:rPr>
        <w:t xml:space="preserve">Urz. UE L 67 z </w:t>
      </w:r>
      <w:r w:rsidR="003005B9" w:rsidRPr="00BB7272">
        <w:rPr>
          <w:b w:val="0"/>
          <w:sz w:val="24"/>
          <w:szCs w:val="24"/>
        </w:rPr>
        <w:t>0</w:t>
      </w:r>
      <w:r w:rsidR="00A347BE" w:rsidRPr="00BB7272">
        <w:rPr>
          <w:b w:val="0"/>
          <w:sz w:val="24"/>
          <w:szCs w:val="24"/>
        </w:rPr>
        <w:t>5.03.2020, str. 132)</w:t>
      </w:r>
      <w:r w:rsidR="00B165DC" w:rsidRPr="00BB7272">
        <w:rPr>
          <w:b w:val="0"/>
          <w:sz w:val="24"/>
          <w:szCs w:val="24"/>
        </w:rPr>
        <w:t>, zwanej dalej „dyrektywą 2020/367”.</w:t>
      </w:r>
    </w:p>
    <w:p w14:paraId="26DEEBA9" w14:textId="289AA7C4" w:rsidR="00FB65DF" w:rsidRPr="00BB7272" w:rsidRDefault="00FB65DF" w:rsidP="00DF489C">
      <w:pPr>
        <w:pStyle w:val="Nagwek1"/>
        <w:spacing w:before="120" w:beforeAutospacing="0" w:after="0" w:afterAutospacing="0" w:line="360" w:lineRule="auto"/>
        <w:jc w:val="both"/>
        <w:rPr>
          <w:b w:val="0"/>
          <w:sz w:val="24"/>
          <w:szCs w:val="24"/>
        </w:rPr>
      </w:pPr>
      <w:r w:rsidRPr="00BB7272">
        <w:rPr>
          <w:b w:val="0"/>
          <w:sz w:val="24"/>
          <w:szCs w:val="24"/>
        </w:rPr>
        <w:t xml:space="preserve">Niezależnie od powyższego ustawa o zm. POŚ </w:t>
      </w:r>
      <w:r w:rsidR="00750B6B" w:rsidRPr="00BB7272">
        <w:rPr>
          <w:b w:val="0"/>
          <w:sz w:val="24"/>
          <w:szCs w:val="24"/>
        </w:rPr>
        <w:t>ma na celu wprowadzenie następujących zmian do</w:t>
      </w:r>
      <w:r w:rsidRPr="00BB7272">
        <w:rPr>
          <w:b w:val="0"/>
          <w:sz w:val="24"/>
          <w:szCs w:val="24"/>
        </w:rPr>
        <w:t xml:space="preserve"> przepisów o</w:t>
      </w:r>
      <w:r w:rsidR="00BB7272">
        <w:rPr>
          <w:b w:val="0"/>
          <w:sz w:val="24"/>
          <w:szCs w:val="24"/>
        </w:rPr>
        <w:t xml:space="preserve"> </w:t>
      </w:r>
      <w:r w:rsidRPr="00BB7272">
        <w:rPr>
          <w:b w:val="0"/>
          <w:sz w:val="24"/>
          <w:szCs w:val="24"/>
        </w:rPr>
        <w:t>ochronie środowiska</w:t>
      </w:r>
      <w:r w:rsidR="003B6DFE" w:rsidRPr="00BB7272">
        <w:rPr>
          <w:b w:val="0"/>
          <w:sz w:val="24"/>
          <w:szCs w:val="24"/>
        </w:rPr>
        <w:t xml:space="preserve"> </w:t>
      </w:r>
      <w:r w:rsidRPr="00BB7272">
        <w:rPr>
          <w:b w:val="0"/>
          <w:sz w:val="24"/>
          <w:szCs w:val="24"/>
        </w:rPr>
        <w:t xml:space="preserve">przed hałasem, </w:t>
      </w:r>
      <w:r w:rsidR="00060DED">
        <w:rPr>
          <w:b w:val="0"/>
          <w:sz w:val="24"/>
          <w:szCs w:val="24"/>
        </w:rPr>
        <w:t>o których mowa w ustawie z </w:t>
      </w:r>
      <w:r w:rsidR="00DD26C6" w:rsidRPr="00BB7272">
        <w:rPr>
          <w:b w:val="0"/>
          <w:sz w:val="24"/>
          <w:szCs w:val="24"/>
        </w:rPr>
        <w:t xml:space="preserve">dnia 27 kwietnia 2001 r. – Prawo ochrony środowiska (Dz. U. z </w:t>
      </w:r>
      <w:r w:rsidR="00794122" w:rsidRPr="00BB7272">
        <w:rPr>
          <w:b w:val="0"/>
          <w:sz w:val="24"/>
          <w:szCs w:val="24"/>
        </w:rPr>
        <w:t xml:space="preserve">2021 </w:t>
      </w:r>
      <w:r w:rsidR="00060DED">
        <w:rPr>
          <w:b w:val="0"/>
          <w:sz w:val="24"/>
          <w:szCs w:val="24"/>
        </w:rPr>
        <w:t>r. poz. </w:t>
      </w:r>
      <w:r w:rsidR="00794122" w:rsidRPr="00BB7272">
        <w:rPr>
          <w:b w:val="0"/>
          <w:sz w:val="24"/>
          <w:szCs w:val="24"/>
        </w:rPr>
        <w:t>1973</w:t>
      </w:r>
      <w:r w:rsidR="00060DED">
        <w:rPr>
          <w:b w:val="0"/>
          <w:sz w:val="24"/>
          <w:szCs w:val="24"/>
        </w:rPr>
        <w:t>, z </w:t>
      </w:r>
      <w:r w:rsidR="00DD26C6" w:rsidRPr="00BB7272">
        <w:rPr>
          <w:b w:val="0"/>
          <w:sz w:val="24"/>
          <w:szCs w:val="24"/>
        </w:rPr>
        <w:t xml:space="preserve">późn. zm.), </w:t>
      </w:r>
      <w:r w:rsidR="003005B9" w:rsidRPr="00BB7272">
        <w:rPr>
          <w:b w:val="0"/>
          <w:sz w:val="24"/>
          <w:szCs w:val="24"/>
        </w:rPr>
        <w:t xml:space="preserve">zwanej </w:t>
      </w:r>
      <w:r w:rsidR="00DD26C6" w:rsidRPr="00BB7272">
        <w:rPr>
          <w:b w:val="0"/>
          <w:sz w:val="24"/>
          <w:szCs w:val="24"/>
        </w:rPr>
        <w:t>dalej „POŚ”</w:t>
      </w:r>
      <w:r w:rsidR="004B3953" w:rsidRPr="00BB7272">
        <w:rPr>
          <w:b w:val="0"/>
          <w:sz w:val="24"/>
          <w:szCs w:val="24"/>
        </w:rPr>
        <w:t>:</w:t>
      </w:r>
    </w:p>
    <w:p w14:paraId="0EAF1C6A" w14:textId="5D1CB7CE" w:rsidR="0042406D" w:rsidRPr="00BB7272" w:rsidRDefault="00C621B8" w:rsidP="00DF489C">
      <w:pPr>
        <w:pStyle w:val="Nagwek1"/>
        <w:numPr>
          <w:ilvl w:val="0"/>
          <w:numId w:val="10"/>
        </w:numPr>
        <w:spacing w:before="120" w:beforeAutospacing="0" w:after="0" w:afterAutospacing="0" w:line="360" w:lineRule="auto"/>
        <w:ind w:left="426" w:hanging="426"/>
        <w:jc w:val="both"/>
        <w:rPr>
          <w:b w:val="0"/>
          <w:sz w:val="24"/>
          <w:szCs w:val="24"/>
        </w:rPr>
      </w:pPr>
      <w:r w:rsidRPr="00BB7272">
        <w:rPr>
          <w:b w:val="0"/>
          <w:sz w:val="24"/>
          <w:szCs w:val="24"/>
        </w:rPr>
        <w:t>uszczegółowienie przepisów dotyczących właściwości organów ochrony środowiska, a</w:t>
      </w:r>
      <w:r w:rsidR="00BB7272">
        <w:rPr>
          <w:b w:val="0"/>
          <w:sz w:val="24"/>
          <w:szCs w:val="24"/>
        </w:rPr>
        <w:t xml:space="preserve"> </w:t>
      </w:r>
      <w:r w:rsidRPr="00BB7272">
        <w:rPr>
          <w:b w:val="0"/>
          <w:sz w:val="24"/>
          <w:szCs w:val="24"/>
        </w:rPr>
        <w:t>konkretnie właściwości marszałka</w:t>
      </w:r>
      <w:r w:rsidR="00060DED">
        <w:rPr>
          <w:b w:val="0"/>
          <w:sz w:val="24"/>
          <w:szCs w:val="24"/>
        </w:rPr>
        <w:t xml:space="preserve"> województwa w sprawach, o </w:t>
      </w:r>
      <w:r w:rsidRPr="00BB7272">
        <w:rPr>
          <w:b w:val="0"/>
          <w:sz w:val="24"/>
          <w:szCs w:val="24"/>
        </w:rPr>
        <w:t>których mowa w art. 237</w:t>
      </w:r>
      <w:r w:rsidR="00F709C3" w:rsidRPr="00BB7272">
        <w:rPr>
          <w:b w:val="0"/>
          <w:sz w:val="24"/>
          <w:szCs w:val="24"/>
        </w:rPr>
        <w:t xml:space="preserve"> POŚ</w:t>
      </w:r>
      <w:r w:rsidR="003005B9" w:rsidRPr="00BB7272">
        <w:rPr>
          <w:b w:val="0"/>
          <w:sz w:val="24"/>
          <w:szCs w:val="24"/>
        </w:rPr>
        <w:t>;</w:t>
      </w:r>
    </w:p>
    <w:p w14:paraId="6EE1C44E" w14:textId="4D154AEF" w:rsidR="00272079" w:rsidRPr="00BB7272" w:rsidRDefault="00272079" w:rsidP="00DF489C">
      <w:pPr>
        <w:pStyle w:val="Nagwek1"/>
        <w:numPr>
          <w:ilvl w:val="0"/>
          <w:numId w:val="10"/>
        </w:numPr>
        <w:spacing w:before="120" w:beforeAutospacing="0" w:after="0" w:afterAutospacing="0" w:line="360" w:lineRule="auto"/>
        <w:ind w:left="426" w:hanging="426"/>
        <w:jc w:val="both"/>
        <w:rPr>
          <w:rStyle w:val="Ppogrubienie"/>
          <w:b/>
          <w:sz w:val="24"/>
          <w:szCs w:val="24"/>
        </w:rPr>
      </w:pPr>
      <w:r w:rsidRPr="00BB7272">
        <w:rPr>
          <w:b w:val="0"/>
          <w:sz w:val="24"/>
          <w:szCs w:val="24"/>
        </w:rPr>
        <w:t xml:space="preserve">porządkową zmianę w przepisach </w:t>
      </w:r>
      <w:r w:rsidRPr="00BB7272">
        <w:rPr>
          <w:rStyle w:val="Ppogrubienie"/>
          <w:sz w:val="24"/>
          <w:szCs w:val="24"/>
        </w:rPr>
        <w:t>us</w:t>
      </w:r>
      <w:r w:rsidR="00060DED">
        <w:rPr>
          <w:rStyle w:val="Ppogrubienie"/>
          <w:sz w:val="24"/>
          <w:szCs w:val="24"/>
        </w:rPr>
        <w:t>tawy z dnia 3 października 2008 r. o </w:t>
      </w:r>
      <w:r w:rsidRPr="00BB7272">
        <w:rPr>
          <w:rStyle w:val="Ppogrubienie"/>
          <w:sz w:val="24"/>
          <w:szCs w:val="24"/>
        </w:rPr>
        <w:t>udostępnianiu informacji o środowisku i jego oc</w:t>
      </w:r>
      <w:r w:rsidR="00060DED">
        <w:rPr>
          <w:rStyle w:val="Ppogrubienie"/>
          <w:sz w:val="24"/>
          <w:szCs w:val="24"/>
        </w:rPr>
        <w:t>hronie, udziale społeczeństwa w </w:t>
      </w:r>
      <w:r w:rsidRPr="00BB7272">
        <w:rPr>
          <w:rStyle w:val="Ppogrubienie"/>
          <w:sz w:val="24"/>
          <w:szCs w:val="24"/>
        </w:rPr>
        <w:t>ochronie środowiska oraz o</w:t>
      </w:r>
      <w:r w:rsidR="00BB7272">
        <w:rPr>
          <w:rStyle w:val="Ppogrubienie"/>
          <w:sz w:val="24"/>
          <w:szCs w:val="24"/>
        </w:rPr>
        <w:t xml:space="preserve"> </w:t>
      </w:r>
      <w:r w:rsidRPr="00BB7272">
        <w:rPr>
          <w:rStyle w:val="Ppogrubienie"/>
          <w:sz w:val="24"/>
          <w:szCs w:val="24"/>
        </w:rPr>
        <w:t xml:space="preserve">ocenach oddziaływania </w:t>
      </w:r>
      <w:r w:rsidR="00060DED">
        <w:rPr>
          <w:rStyle w:val="Ppogrubienie"/>
          <w:sz w:val="24"/>
          <w:szCs w:val="24"/>
        </w:rPr>
        <w:t>na środowisko (Dz. </w:t>
      </w:r>
      <w:r w:rsidRPr="00BB7272">
        <w:rPr>
          <w:rStyle w:val="Ppogrubienie"/>
          <w:sz w:val="24"/>
          <w:szCs w:val="24"/>
        </w:rPr>
        <w:t>U</w:t>
      </w:r>
      <w:r w:rsidR="00141F8E" w:rsidRPr="00BB7272">
        <w:rPr>
          <w:rStyle w:val="Ppogrubienie"/>
          <w:sz w:val="24"/>
          <w:szCs w:val="24"/>
        </w:rPr>
        <w:t>.</w:t>
      </w:r>
      <w:r w:rsidR="00060DED">
        <w:rPr>
          <w:rStyle w:val="Ppogrubienie"/>
          <w:sz w:val="24"/>
          <w:szCs w:val="24"/>
        </w:rPr>
        <w:t xml:space="preserve"> z </w:t>
      </w:r>
      <w:r w:rsidRPr="00BB7272">
        <w:rPr>
          <w:rStyle w:val="Ppogrubienie"/>
          <w:sz w:val="24"/>
          <w:szCs w:val="24"/>
        </w:rPr>
        <w:t>202</w:t>
      </w:r>
      <w:r w:rsidR="00B35D43" w:rsidRPr="00BB7272">
        <w:rPr>
          <w:rStyle w:val="Ppogrubienie"/>
          <w:sz w:val="24"/>
          <w:szCs w:val="24"/>
        </w:rPr>
        <w:t>1</w:t>
      </w:r>
      <w:r w:rsidR="00060DED">
        <w:rPr>
          <w:rStyle w:val="Ppogrubienie"/>
          <w:sz w:val="24"/>
          <w:szCs w:val="24"/>
        </w:rPr>
        <w:t> </w:t>
      </w:r>
      <w:r w:rsidRPr="00BB7272">
        <w:rPr>
          <w:rStyle w:val="Ppogrubienie"/>
          <w:sz w:val="24"/>
          <w:szCs w:val="24"/>
        </w:rPr>
        <w:t>r. poz.</w:t>
      </w:r>
      <w:r w:rsidR="00B35D43" w:rsidRPr="00BB7272">
        <w:rPr>
          <w:rStyle w:val="Ppogrubienie"/>
          <w:sz w:val="24"/>
          <w:szCs w:val="24"/>
        </w:rPr>
        <w:t xml:space="preserve"> </w:t>
      </w:r>
      <w:r w:rsidR="00C57AEA" w:rsidRPr="00BB7272">
        <w:rPr>
          <w:rStyle w:val="Ppogrubienie"/>
          <w:sz w:val="24"/>
          <w:szCs w:val="24"/>
        </w:rPr>
        <w:t>2373</w:t>
      </w:r>
      <w:r w:rsidR="007600CE" w:rsidRPr="00BB7272">
        <w:rPr>
          <w:rStyle w:val="Ppogrubienie"/>
          <w:sz w:val="24"/>
          <w:szCs w:val="24"/>
        </w:rPr>
        <w:t>, z późn. zm.</w:t>
      </w:r>
      <w:r w:rsidRPr="00BB7272">
        <w:rPr>
          <w:rStyle w:val="Ppogrubienie"/>
          <w:sz w:val="24"/>
          <w:szCs w:val="24"/>
        </w:rPr>
        <w:t xml:space="preserve">), </w:t>
      </w:r>
      <w:r w:rsidR="005F7721" w:rsidRPr="00BB7272">
        <w:rPr>
          <w:rStyle w:val="Ppogrubienie"/>
          <w:sz w:val="24"/>
          <w:szCs w:val="24"/>
        </w:rPr>
        <w:t xml:space="preserve">zwaną </w:t>
      </w:r>
      <w:r w:rsidRPr="00BB7272">
        <w:rPr>
          <w:rStyle w:val="Ppogrubienie"/>
          <w:sz w:val="24"/>
          <w:szCs w:val="24"/>
        </w:rPr>
        <w:t xml:space="preserve">dalej </w:t>
      </w:r>
      <w:r w:rsidR="005F7721" w:rsidRPr="00BB7272">
        <w:rPr>
          <w:rStyle w:val="Ppogrubienie"/>
          <w:sz w:val="24"/>
          <w:szCs w:val="24"/>
        </w:rPr>
        <w:t xml:space="preserve">„ustawą </w:t>
      </w:r>
      <w:r w:rsidRPr="00BB7272">
        <w:rPr>
          <w:rStyle w:val="Ppogrubienie"/>
          <w:sz w:val="24"/>
          <w:szCs w:val="24"/>
        </w:rPr>
        <w:t>OOŚ</w:t>
      </w:r>
      <w:r w:rsidR="005F7721" w:rsidRPr="00BB7272">
        <w:rPr>
          <w:rStyle w:val="Ppogrubienie"/>
          <w:sz w:val="24"/>
          <w:szCs w:val="24"/>
        </w:rPr>
        <w:t>”</w:t>
      </w:r>
      <w:r w:rsidRPr="00BB7272">
        <w:rPr>
          <w:rStyle w:val="Ppogrubienie"/>
          <w:sz w:val="24"/>
          <w:szCs w:val="24"/>
        </w:rPr>
        <w:t>, wynikającą ze zmiany numeracji przepisów</w:t>
      </w:r>
      <w:r w:rsidR="00F709C3" w:rsidRPr="00BB7272">
        <w:rPr>
          <w:rStyle w:val="Ppogrubienie"/>
          <w:sz w:val="24"/>
          <w:szCs w:val="24"/>
        </w:rPr>
        <w:t xml:space="preserve"> wprowadzonej</w:t>
      </w:r>
      <w:r w:rsidRPr="00BB7272">
        <w:rPr>
          <w:rStyle w:val="Ppogrubienie"/>
          <w:sz w:val="24"/>
          <w:szCs w:val="24"/>
        </w:rPr>
        <w:t xml:space="preserve"> </w:t>
      </w:r>
      <w:r w:rsidR="00F709C3" w:rsidRPr="00BB7272">
        <w:rPr>
          <w:rStyle w:val="Ppogrubienie"/>
          <w:sz w:val="24"/>
          <w:szCs w:val="24"/>
        </w:rPr>
        <w:t xml:space="preserve">ustawą </w:t>
      </w:r>
      <w:r w:rsidR="00B77886">
        <w:rPr>
          <w:rStyle w:val="Ppogrubienie"/>
          <w:sz w:val="24"/>
          <w:szCs w:val="24"/>
        </w:rPr>
        <w:t>z dnia 30 sierpnia 2019 r. o </w:t>
      </w:r>
      <w:r w:rsidRPr="00BB7272">
        <w:rPr>
          <w:rStyle w:val="Ppogrubienie"/>
          <w:sz w:val="24"/>
          <w:szCs w:val="24"/>
        </w:rPr>
        <w:t xml:space="preserve">zmianie ustawy </w:t>
      </w:r>
      <w:r w:rsidR="004A4FFC" w:rsidRPr="00BB7272">
        <w:rPr>
          <w:b w:val="0"/>
          <w:sz w:val="24"/>
          <w:szCs w:val="24"/>
        </w:rPr>
        <w:t>–</w:t>
      </w:r>
      <w:r w:rsidRPr="00BB7272">
        <w:rPr>
          <w:rStyle w:val="Ppogrubienie"/>
          <w:sz w:val="24"/>
          <w:szCs w:val="24"/>
        </w:rPr>
        <w:t xml:space="preserve"> Prawo ochrony środowiska (Dz.</w:t>
      </w:r>
      <w:r w:rsidR="00750B6B" w:rsidRPr="00BB7272">
        <w:rPr>
          <w:rStyle w:val="Ppogrubienie"/>
          <w:sz w:val="24"/>
          <w:szCs w:val="24"/>
        </w:rPr>
        <w:t xml:space="preserve"> </w:t>
      </w:r>
      <w:r w:rsidRPr="00BB7272">
        <w:rPr>
          <w:rStyle w:val="Ppogrubienie"/>
          <w:sz w:val="24"/>
          <w:szCs w:val="24"/>
        </w:rPr>
        <w:t>U. poz. 2087</w:t>
      </w:r>
      <w:r w:rsidR="00B77886">
        <w:rPr>
          <w:rStyle w:val="Ppogrubienie"/>
          <w:sz w:val="24"/>
          <w:szCs w:val="24"/>
        </w:rPr>
        <w:t>, z późn. </w:t>
      </w:r>
      <w:r w:rsidR="00C136AB" w:rsidRPr="00BB7272">
        <w:rPr>
          <w:rStyle w:val="Ppogrubienie"/>
          <w:sz w:val="24"/>
          <w:szCs w:val="24"/>
        </w:rPr>
        <w:t>zm.</w:t>
      </w:r>
      <w:r w:rsidRPr="00BB7272">
        <w:rPr>
          <w:rStyle w:val="Ppogrubienie"/>
          <w:sz w:val="24"/>
          <w:szCs w:val="24"/>
        </w:rPr>
        <w:t>)</w:t>
      </w:r>
      <w:r w:rsidR="00141F8E" w:rsidRPr="00BB7272">
        <w:rPr>
          <w:rStyle w:val="Ppogrubienie"/>
          <w:sz w:val="24"/>
          <w:szCs w:val="24"/>
        </w:rPr>
        <w:t>,</w:t>
      </w:r>
      <w:r w:rsidRPr="00BB7272">
        <w:rPr>
          <w:rStyle w:val="Ppogrubienie"/>
          <w:sz w:val="24"/>
          <w:szCs w:val="24"/>
        </w:rPr>
        <w:t xml:space="preserve"> odnoszących się do</w:t>
      </w:r>
      <w:r w:rsidR="00BB7272">
        <w:rPr>
          <w:rStyle w:val="Ppogrubienie"/>
          <w:sz w:val="24"/>
          <w:szCs w:val="24"/>
        </w:rPr>
        <w:t xml:space="preserve"> </w:t>
      </w:r>
      <w:r w:rsidRPr="00BB7272">
        <w:rPr>
          <w:rStyle w:val="Ppogrubienie"/>
          <w:sz w:val="24"/>
          <w:szCs w:val="24"/>
        </w:rPr>
        <w:t>strategicznych map hałasu i</w:t>
      </w:r>
      <w:r w:rsidR="00F106B5" w:rsidRPr="00BB7272">
        <w:rPr>
          <w:rStyle w:val="Ppogrubienie"/>
          <w:sz w:val="24"/>
          <w:szCs w:val="24"/>
        </w:rPr>
        <w:t xml:space="preserve"> </w:t>
      </w:r>
      <w:r w:rsidRPr="00BB7272">
        <w:rPr>
          <w:rStyle w:val="Ppogrubienie"/>
          <w:sz w:val="24"/>
          <w:szCs w:val="24"/>
        </w:rPr>
        <w:t>programów ochrony środowiska przed hałasem</w:t>
      </w:r>
      <w:r w:rsidR="006C4AEC" w:rsidRPr="00BB7272">
        <w:rPr>
          <w:rStyle w:val="Ppogrubienie"/>
          <w:sz w:val="24"/>
          <w:szCs w:val="24"/>
        </w:rPr>
        <w:t>.</w:t>
      </w:r>
    </w:p>
    <w:p w14:paraId="6634CE35" w14:textId="5C888C8F" w:rsidR="003B6DFE" w:rsidRPr="00DF489C" w:rsidRDefault="00E66C9D" w:rsidP="00DF489C">
      <w:pPr>
        <w:pStyle w:val="Nagwek1"/>
        <w:spacing w:before="120" w:beforeAutospacing="0" w:after="0" w:afterAutospacing="0" w:line="360" w:lineRule="auto"/>
        <w:ind w:firstLine="426"/>
        <w:jc w:val="both"/>
        <w:rPr>
          <w:rStyle w:val="Ppogrubienie"/>
          <w:sz w:val="24"/>
          <w:szCs w:val="24"/>
        </w:rPr>
      </w:pPr>
      <w:r w:rsidRPr="00BB7272">
        <w:rPr>
          <w:rStyle w:val="Ppogrubienie"/>
          <w:sz w:val="24"/>
          <w:szCs w:val="24"/>
        </w:rPr>
        <w:t xml:space="preserve">Ponadto ustawa o zm. POŚ </w:t>
      </w:r>
      <w:r w:rsidR="003B6DFE" w:rsidRPr="00BB7272">
        <w:rPr>
          <w:rStyle w:val="Ppogrubienie"/>
          <w:sz w:val="24"/>
          <w:szCs w:val="24"/>
        </w:rPr>
        <w:t xml:space="preserve">ma na celu: </w:t>
      </w:r>
    </w:p>
    <w:p w14:paraId="517F9355" w14:textId="1DAC16CD" w:rsidR="0090571D" w:rsidRPr="00BB7272" w:rsidRDefault="003B6DFE" w:rsidP="00DF489C">
      <w:pPr>
        <w:pStyle w:val="Nagwek1"/>
        <w:numPr>
          <w:ilvl w:val="0"/>
          <w:numId w:val="12"/>
        </w:numPr>
        <w:spacing w:before="120" w:beforeAutospacing="0" w:after="0" w:afterAutospacing="0" w:line="360" w:lineRule="auto"/>
        <w:ind w:left="426" w:hanging="426"/>
        <w:jc w:val="both"/>
        <w:rPr>
          <w:b w:val="0"/>
          <w:sz w:val="24"/>
          <w:szCs w:val="24"/>
        </w:rPr>
      </w:pPr>
      <w:r w:rsidRPr="00BB7272">
        <w:rPr>
          <w:b w:val="0"/>
          <w:sz w:val="24"/>
          <w:szCs w:val="24"/>
        </w:rPr>
        <w:t>nadanie fakultatywnego charakteru obowiązkowi</w:t>
      </w:r>
      <w:r w:rsidR="00DB6A19" w:rsidRPr="00BB7272">
        <w:rPr>
          <w:b w:val="0"/>
          <w:sz w:val="24"/>
          <w:szCs w:val="24"/>
        </w:rPr>
        <w:t>, o którym mowa w art. 73a POŚ,</w:t>
      </w:r>
      <w:r w:rsidRPr="00BB7272">
        <w:rPr>
          <w:b w:val="0"/>
          <w:sz w:val="24"/>
          <w:szCs w:val="24"/>
        </w:rPr>
        <w:t xml:space="preserve"> polegającemu na wydaniu przez ministra</w:t>
      </w:r>
      <w:r w:rsidR="0090571D" w:rsidRPr="00BB7272">
        <w:rPr>
          <w:b w:val="0"/>
          <w:sz w:val="24"/>
          <w:szCs w:val="24"/>
        </w:rPr>
        <w:t xml:space="preserve"> właściwego do spraw</w:t>
      </w:r>
      <w:r w:rsidR="00060DED">
        <w:rPr>
          <w:b w:val="0"/>
          <w:sz w:val="24"/>
          <w:szCs w:val="24"/>
        </w:rPr>
        <w:t xml:space="preserve"> klimatu w </w:t>
      </w:r>
      <w:r w:rsidRPr="00BB7272">
        <w:rPr>
          <w:b w:val="0"/>
          <w:sz w:val="24"/>
          <w:szCs w:val="24"/>
        </w:rPr>
        <w:t>porozumieniu z ministrem właściwym do</w:t>
      </w:r>
      <w:r w:rsidR="00F16716" w:rsidRPr="00BB7272">
        <w:rPr>
          <w:b w:val="0"/>
          <w:sz w:val="24"/>
          <w:szCs w:val="24"/>
        </w:rPr>
        <w:t xml:space="preserve"> spraw wewnętrznych i ministrem </w:t>
      </w:r>
      <w:r w:rsidR="00F16716" w:rsidRPr="00BB7272">
        <w:rPr>
          <w:b w:val="0"/>
          <w:sz w:val="24"/>
          <w:szCs w:val="24"/>
        </w:rPr>
        <w:lastRenderedPageBreak/>
        <w:t>właściwym do</w:t>
      </w:r>
      <w:r w:rsidRPr="00BB7272">
        <w:rPr>
          <w:b w:val="0"/>
          <w:sz w:val="24"/>
          <w:szCs w:val="24"/>
        </w:rPr>
        <w:t xml:space="preserve"> spraw budownictwa, planowania i</w:t>
      </w:r>
      <w:r w:rsidR="00BB7272">
        <w:rPr>
          <w:b w:val="0"/>
          <w:sz w:val="24"/>
          <w:szCs w:val="24"/>
        </w:rPr>
        <w:t xml:space="preserve"> </w:t>
      </w:r>
      <w:r w:rsidRPr="00BB7272">
        <w:rPr>
          <w:b w:val="0"/>
          <w:sz w:val="24"/>
          <w:szCs w:val="24"/>
        </w:rPr>
        <w:t>zagospodarowania przestrzennego oraz mieszkalnictwa aktu wykonawczego w sprawie:</w:t>
      </w:r>
    </w:p>
    <w:p w14:paraId="560724BA" w14:textId="3CB0FE07" w:rsidR="0090571D" w:rsidRPr="00BB7272" w:rsidRDefault="003B6DFE" w:rsidP="00DF489C">
      <w:pPr>
        <w:pStyle w:val="Nagwek1"/>
        <w:numPr>
          <w:ilvl w:val="1"/>
          <w:numId w:val="13"/>
        </w:numPr>
        <w:spacing w:before="120" w:beforeAutospacing="0" w:after="0" w:afterAutospacing="0" w:line="360" w:lineRule="auto"/>
        <w:ind w:left="709" w:hanging="283"/>
        <w:jc w:val="both"/>
        <w:rPr>
          <w:b w:val="0"/>
          <w:sz w:val="24"/>
          <w:szCs w:val="24"/>
        </w:rPr>
      </w:pPr>
      <w:r w:rsidRPr="00BB7272">
        <w:rPr>
          <w:b w:val="0"/>
          <w:sz w:val="24"/>
          <w:szCs w:val="24"/>
        </w:rPr>
        <w:t xml:space="preserve">sposobu ustalania bezpiecznej odległości </w:t>
      </w:r>
      <w:r w:rsidR="00DB6A19" w:rsidRPr="00BB7272">
        <w:rPr>
          <w:b w:val="0"/>
          <w:sz w:val="24"/>
          <w:szCs w:val="24"/>
        </w:rPr>
        <w:t>w przypadku lokalizacji nowych zakładów stwarzających zagrożenie wystąpienia poważnej awarii przemysłowej oraz nowych inwestycji w sąsiedztwie zakładów stwarzających zagrożenie wystąpienia poważnej awarii przemysłowej (zgodnie z art. 73 ust. 4 i 5 POŚ)</w:t>
      </w:r>
      <w:r w:rsidR="00060DED">
        <w:rPr>
          <w:b w:val="0"/>
          <w:sz w:val="24"/>
          <w:szCs w:val="24"/>
        </w:rPr>
        <w:t>,</w:t>
      </w:r>
    </w:p>
    <w:p w14:paraId="7AC92E0C" w14:textId="67C8E527" w:rsidR="0090571D" w:rsidRPr="00BB7272" w:rsidRDefault="003B6DFE" w:rsidP="00DF489C">
      <w:pPr>
        <w:pStyle w:val="Nagwek1"/>
        <w:numPr>
          <w:ilvl w:val="1"/>
          <w:numId w:val="13"/>
        </w:numPr>
        <w:spacing w:before="120" w:beforeAutospacing="0" w:after="0" w:afterAutospacing="0" w:line="360" w:lineRule="auto"/>
        <w:ind w:left="709" w:hanging="283"/>
        <w:jc w:val="both"/>
        <w:rPr>
          <w:b w:val="0"/>
          <w:sz w:val="24"/>
          <w:szCs w:val="24"/>
        </w:rPr>
      </w:pPr>
      <w:r w:rsidRPr="00BB7272">
        <w:rPr>
          <w:b w:val="0"/>
          <w:sz w:val="24"/>
          <w:szCs w:val="24"/>
        </w:rPr>
        <w:t>rodzajów poważnych awarii przemysłowych,</w:t>
      </w:r>
    </w:p>
    <w:p w14:paraId="562B25E0" w14:textId="3DF050A6" w:rsidR="0090571D" w:rsidRPr="00BB7272" w:rsidRDefault="003B6DFE" w:rsidP="00DF489C">
      <w:pPr>
        <w:pStyle w:val="Nagwek1"/>
        <w:numPr>
          <w:ilvl w:val="1"/>
          <w:numId w:val="13"/>
        </w:numPr>
        <w:spacing w:before="120" w:beforeAutospacing="0" w:after="0" w:afterAutospacing="0" w:line="360" w:lineRule="auto"/>
        <w:ind w:left="709" w:hanging="283"/>
        <w:jc w:val="both"/>
        <w:rPr>
          <w:b w:val="0"/>
          <w:sz w:val="24"/>
          <w:szCs w:val="24"/>
        </w:rPr>
      </w:pPr>
      <w:r w:rsidRPr="00BB7272">
        <w:rPr>
          <w:b w:val="0"/>
          <w:sz w:val="24"/>
          <w:szCs w:val="24"/>
        </w:rPr>
        <w:t>parametrów granicznych oddziaływania potencjalnych skutków poważnych awarii przemysłowych</w:t>
      </w:r>
      <w:r w:rsidR="003005B9" w:rsidRPr="00BB7272">
        <w:rPr>
          <w:b w:val="0"/>
          <w:sz w:val="24"/>
          <w:szCs w:val="24"/>
        </w:rPr>
        <w:t>;</w:t>
      </w:r>
    </w:p>
    <w:p w14:paraId="6F514914" w14:textId="25D3F1D7" w:rsidR="0090571D" w:rsidRPr="00BB7272" w:rsidRDefault="0090571D" w:rsidP="00DF489C">
      <w:pPr>
        <w:pStyle w:val="Nagwek1"/>
        <w:numPr>
          <w:ilvl w:val="0"/>
          <w:numId w:val="12"/>
        </w:numPr>
        <w:spacing w:before="120" w:beforeAutospacing="0" w:after="0" w:afterAutospacing="0" w:line="360" w:lineRule="auto"/>
        <w:ind w:left="426" w:hanging="426"/>
        <w:jc w:val="both"/>
        <w:rPr>
          <w:rStyle w:val="Ppogrubienie"/>
          <w:color w:val="000000" w:themeColor="text1"/>
          <w:sz w:val="24"/>
          <w:szCs w:val="24"/>
        </w:rPr>
      </w:pPr>
      <w:r w:rsidRPr="00BB7272">
        <w:rPr>
          <w:rStyle w:val="Ppogrubienie"/>
          <w:color w:val="000000" w:themeColor="text1"/>
          <w:sz w:val="24"/>
          <w:szCs w:val="24"/>
        </w:rPr>
        <w:t xml:space="preserve">uchylenie </w:t>
      </w:r>
      <w:r w:rsidR="00474C1B" w:rsidRPr="00BB7272">
        <w:rPr>
          <w:rStyle w:val="Ppogrubienie"/>
          <w:color w:val="000000" w:themeColor="text1"/>
          <w:sz w:val="24"/>
          <w:szCs w:val="24"/>
        </w:rPr>
        <w:t>w ustawie OOŚ</w:t>
      </w:r>
      <w:r w:rsidR="009C7B11" w:rsidRPr="00BB7272">
        <w:rPr>
          <w:rStyle w:val="Ppogrubienie"/>
          <w:color w:val="000000" w:themeColor="text1"/>
          <w:sz w:val="24"/>
          <w:szCs w:val="24"/>
        </w:rPr>
        <w:t xml:space="preserve"> </w:t>
      </w:r>
      <w:r w:rsidR="00C01B7E" w:rsidRPr="00BB7272">
        <w:rPr>
          <w:rStyle w:val="Ppogrubienie"/>
          <w:color w:val="000000" w:themeColor="text1"/>
          <w:sz w:val="24"/>
          <w:szCs w:val="24"/>
        </w:rPr>
        <w:t xml:space="preserve">przepisu </w:t>
      </w:r>
      <w:r w:rsidR="00B95297" w:rsidRPr="00BB7272">
        <w:rPr>
          <w:rStyle w:val="Ppogrubienie"/>
          <w:color w:val="000000" w:themeColor="text1"/>
          <w:sz w:val="24"/>
          <w:szCs w:val="24"/>
        </w:rPr>
        <w:t xml:space="preserve">lit. n </w:t>
      </w:r>
      <w:r w:rsidR="003005B9" w:rsidRPr="00BB7272">
        <w:rPr>
          <w:rStyle w:val="Ppogrubienie"/>
          <w:color w:val="000000" w:themeColor="text1"/>
          <w:sz w:val="24"/>
          <w:szCs w:val="24"/>
        </w:rPr>
        <w:t>w pkt 1</w:t>
      </w:r>
      <w:r w:rsidR="00BA54FB" w:rsidRPr="00BB7272">
        <w:rPr>
          <w:rStyle w:val="Ppogrubienie"/>
          <w:color w:val="000000" w:themeColor="text1"/>
          <w:sz w:val="24"/>
          <w:szCs w:val="24"/>
        </w:rPr>
        <w:t xml:space="preserve"> </w:t>
      </w:r>
      <w:r w:rsidR="00B95297" w:rsidRPr="00BB7272">
        <w:rPr>
          <w:rStyle w:val="Ppogrubienie"/>
          <w:color w:val="000000" w:themeColor="text1"/>
          <w:sz w:val="24"/>
          <w:szCs w:val="24"/>
        </w:rPr>
        <w:t xml:space="preserve">w </w:t>
      </w:r>
      <w:r w:rsidR="003005B9" w:rsidRPr="00BB7272">
        <w:rPr>
          <w:rStyle w:val="Ppogrubienie"/>
          <w:color w:val="000000" w:themeColor="text1"/>
          <w:sz w:val="24"/>
          <w:szCs w:val="24"/>
        </w:rPr>
        <w:t>ust. 1</w:t>
      </w:r>
      <w:r w:rsidR="00973F04" w:rsidRPr="00BB7272">
        <w:rPr>
          <w:rStyle w:val="Ppogrubienie"/>
          <w:color w:val="000000" w:themeColor="text1"/>
          <w:sz w:val="24"/>
          <w:szCs w:val="24"/>
        </w:rPr>
        <w:t xml:space="preserve"> </w:t>
      </w:r>
      <w:r w:rsidR="003005B9" w:rsidRPr="00BB7272">
        <w:rPr>
          <w:rStyle w:val="Ppogrubienie"/>
          <w:color w:val="000000" w:themeColor="text1"/>
          <w:sz w:val="24"/>
          <w:szCs w:val="24"/>
        </w:rPr>
        <w:t xml:space="preserve">w </w:t>
      </w:r>
      <w:r w:rsidR="00B95297" w:rsidRPr="00BB7272">
        <w:rPr>
          <w:rStyle w:val="Ppogrubienie"/>
          <w:color w:val="000000" w:themeColor="text1"/>
          <w:sz w:val="24"/>
          <w:szCs w:val="24"/>
        </w:rPr>
        <w:t>art. 24,</w:t>
      </w:r>
      <w:r w:rsidR="00C01B7E" w:rsidRPr="00BB7272">
        <w:rPr>
          <w:rStyle w:val="Ppogrubienie"/>
          <w:color w:val="000000" w:themeColor="text1"/>
          <w:sz w:val="24"/>
          <w:szCs w:val="24"/>
        </w:rPr>
        <w:t xml:space="preserve"> </w:t>
      </w:r>
      <w:r w:rsidR="002218F8" w:rsidRPr="00BB7272">
        <w:rPr>
          <w:rStyle w:val="Ppogrubienie"/>
          <w:color w:val="000000" w:themeColor="text1"/>
          <w:sz w:val="24"/>
          <w:szCs w:val="24"/>
        </w:rPr>
        <w:t>dotyczącego</w:t>
      </w:r>
      <w:r w:rsidR="00967352" w:rsidRPr="00BB7272">
        <w:rPr>
          <w:rStyle w:val="Ppogrubienie"/>
          <w:color w:val="000000" w:themeColor="text1"/>
          <w:sz w:val="24"/>
          <w:szCs w:val="24"/>
        </w:rPr>
        <w:t xml:space="preserve"> </w:t>
      </w:r>
      <w:r w:rsidR="00C01B7E" w:rsidRPr="00BB7272">
        <w:rPr>
          <w:rStyle w:val="Ppogrubienie"/>
          <w:color w:val="000000" w:themeColor="text1"/>
          <w:sz w:val="24"/>
          <w:szCs w:val="24"/>
        </w:rPr>
        <w:t xml:space="preserve">udostępniania w systemach teleinformatycznych </w:t>
      </w:r>
      <w:r w:rsidR="00060DED">
        <w:rPr>
          <w:rStyle w:val="Ppogrubienie"/>
          <w:color w:val="000000" w:themeColor="text1"/>
          <w:sz w:val="24"/>
          <w:szCs w:val="24"/>
        </w:rPr>
        <w:t>informacji dotyczących emisji i </w:t>
      </w:r>
      <w:r w:rsidR="00C01B7E" w:rsidRPr="00BB7272">
        <w:rPr>
          <w:rStyle w:val="Ppogrubienie"/>
          <w:color w:val="000000" w:themeColor="text1"/>
          <w:sz w:val="24"/>
          <w:szCs w:val="24"/>
        </w:rPr>
        <w:t>poboru wód</w:t>
      </w:r>
      <w:r w:rsidR="00967352" w:rsidRPr="00BB7272">
        <w:rPr>
          <w:rStyle w:val="Ppogrubienie"/>
          <w:color w:val="000000" w:themeColor="text1"/>
          <w:sz w:val="24"/>
          <w:szCs w:val="24"/>
        </w:rPr>
        <w:t>,</w:t>
      </w:r>
      <w:r w:rsidR="00C01B7E" w:rsidRPr="00BB7272">
        <w:rPr>
          <w:rStyle w:val="Ppogrubienie"/>
          <w:color w:val="000000" w:themeColor="text1"/>
          <w:sz w:val="24"/>
          <w:szCs w:val="24"/>
        </w:rPr>
        <w:t xml:space="preserve"> zgromadzonych w wojewódzkiej bazie informacji o korzystaniu ze środowiska, </w:t>
      </w:r>
      <w:r w:rsidR="00474C1B" w:rsidRPr="00BB7272">
        <w:rPr>
          <w:rStyle w:val="Ppogrubienie"/>
          <w:color w:val="000000" w:themeColor="text1"/>
          <w:sz w:val="24"/>
          <w:szCs w:val="24"/>
        </w:rPr>
        <w:t xml:space="preserve">w związku z </w:t>
      </w:r>
      <w:r w:rsidR="00C01B7E" w:rsidRPr="00BB7272">
        <w:rPr>
          <w:rStyle w:val="Ppogrubienie"/>
          <w:color w:val="000000" w:themeColor="text1"/>
          <w:sz w:val="24"/>
          <w:szCs w:val="24"/>
        </w:rPr>
        <w:t xml:space="preserve">tym, że </w:t>
      </w:r>
      <w:r w:rsidR="00474C1B" w:rsidRPr="00BB7272">
        <w:rPr>
          <w:rStyle w:val="Ppogrubienie"/>
          <w:color w:val="000000" w:themeColor="text1"/>
          <w:sz w:val="24"/>
          <w:szCs w:val="24"/>
        </w:rPr>
        <w:t>ustaw</w:t>
      </w:r>
      <w:r w:rsidR="00982ACB" w:rsidRPr="00BB7272">
        <w:rPr>
          <w:rStyle w:val="Ppogrubienie"/>
          <w:color w:val="000000" w:themeColor="text1"/>
          <w:sz w:val="24"/>
          <w:szCs w:val="24"/>
        </w:rPr>
        <w:t>ą</w:t>
      </w:r>
      <w:r w:rsidRPr="00BB7272">
        <w:rPr>
          <w:rStyle w:val="Ppogrubienie"/>
          <w:color w:val="000000" w:themeColor="text1"/>
          <w:sz w:val="24"/>
          <w:szCs w:val="24"/>
        </w:rPr>
        <w:t xml:space="preserve"> z dnia 4 lipca 2019 r.</w:t>
      </w:r>
      <w:r w:rsidR="00474C1B" w:rsidRPr="00BB7272">
        <w:rPr>
          <w:rStyle w:val="Ppogrubienie"/>
          <w:color w:val="000000" w:themeColor="text1"/>
          <w:sz w:val="24"/>
          <w:szCs w:val="24"/>
        </w:rPr>
        <w:t xml:space="preserve"> o </w:t>
      </w:r>
      <w:r w:rsidR="00060DED">
        <w:rPr>
          <w:b w:val="0"/>
          <w:color w:val="000000" w:themeColor="text1"/>
          <w:sz w:val="24"/>
          <w:szCs w:val="24"/>
        </w:rPr>
        <w:t>zmianie ustawy o </w:t>
      </w:r>
      <w:r w:rsidR="00474C1B" w:rsidRPr="00BB7272">
        <w:rPr>
          <w:b w:val="0"/>
          <w:color w:val="000000" w:themeColor="text1"/>
          <w:sz w:val="24"/>
          <w:szCs w:val="24"/>
        </w:rPr>
        <w:t>systemie handlu uprawnieniami do emisji gazów cieplarnianych oraz niektórych innych ustaw (Dz. U. poz. 1501)</w:t>
      </w:r>
      <w:r w:rsidR="009C7B11" w:rsidRPr="00BB7272">
        <w:rPr>
          <w:rStyle w:val="Ppogrubienie"/>
          <w:color w:val="000000" w:themeColor="text1"/>
          <w:sz w:val="24"/>
          <w:szCs w:val="24"/>
        </w:rPr>
        <w:t xml:space="preserve"> </w:t>
      </w:r>
      <w:r w:rsidR="00982ACB" w:rsidRPr="00BB7272">
        <w:rPr>
          <w:rStyle w:val="Ppogrubienie"/>
          <w:color w:val="000000" w:themeColor="text1"/>
          <w:sz w:val="24"/>
          <w:szCs w:val="24"/>
        </w:rPr>
        <w:t>uchylono</w:t>
      </w:r>
      <w:r w:rsidR="009C7B11" w:rsidRPr="00BB7272">
        <w:rPr>
          <w:rStyle w:val="Ppogrubienie"/>
          <w:color w:val="000000" w:themeColor="text1"/>
          <w:sz w:val="24"/>
          <w:szCs w:val="24"/>
        </w:rPr>
        <w:t xml:space="preserve"> </w:t>
      </w:r>
      <w:r w:rsidR="005C0FB4" w:rsidRPr="00BB7272">
        <w:rPr>
          <w:rStyle w:val="Ppogrubienie"/>
          <w:color w:val="000000" w:themeColor="text1"/>
          <w:sz w:val="24"/>
          <w:szCs w:val="24"/>
        </w:rPr>
        <w:t xml:space="preserve">przepis art. 286a POŚ nakładający </w:t>
      </w:r>
      <w:r w:rsidR="00474C1B" w:rsidRPr="00BB7272">
        <w:rPr>
          <w:rStyle w:val="Ppogrubienie"/>
          <w:color w:val="000000" w:themeColor="text1"/>
          <w:sz w:val="24"/>
          <w:szCs w:val="24"/>
        </w:rPr>
        <w:t>obowią</w:t>
      </w:r>
      <w:r w:rsidR="00C01B7E" w:rsidRPr="00BB7272">
        <w:rPr>
          <w:rStyle w:val="Ppogrubienie"/>
          <w:color w:val="000000" w:themeColor="text1"/>
          <w:sz w:val="24"/>
          <w:szCs w:val="24"/>
        </w:rPr>
        <w:t>zek</w:t>
      </w:r>
      <w:r w:rsidR="001F521A" w:rsidRPr="00BB7272">
        <w:rPr>
          <w:rStyle w:val="Ppogrubienie"/>
          <w:color w:val="000000" w:themeColor="text1"/>
          <w:sz w:val="24"/>
          <w:szCs w:val="24"/>
        </w:rPr>
        <w:t xml:space="preserve"> prowadzenia </w:t>
      </w:r>
      <w:r w:rsidR="00A3733E" w:rsidRPr="00BB7272">
        <w:rPr>
          <w:rStyle w:val="Ppogrubienie"/>
          <w:color w:val="000000" w:themeColor="text1"/>
          <w:sz w:val="24"/>
          <w:szCs w:val="24"/>
        </w:rPr>
        <w:t xml:space="preserve">tej </w:t>
      </w:r>
      <w:r w:rsidR="001F521A" w:rsidRPr="00BB7272">
        <w:rPr>
          <w:rStyle w:val="Ppogrubienie"/>
          <w:color w:val="000000" w:themeColor="text1"/>
          <w:sz w:val="24"/>
          <w:szCs w:val="24"/>
        </w:rPr>
        <w:t>bazy</w:t>
      </w:r>
      <w:r w:rsidR="00BA54FB" w:rsidRPr="00BB7272">
        <w:rPr>
          <w:rStyle w:val="Ppogrubienie"/>
          <w:color w:val="000000" w:themeColor="text1"/>
          <w:sz w:val="24"/>
          <w:szCs w:val="24"/>
        </w:rPr>
        <w:t>;</w:t>
      </w:r>
    </w:p>
    <w:p w14:paraId="7F3E05A9" w14:textId="1118D561" w:rsidR="006939A4" w:rsidRPr="00BB7272" w:rsidRDefault="00141F8E" w:rsidP="00DF489C">
      <w:pPr>
        <w:pStyle w:val="Nagwek1"/>
        <w:numPr>
          <w:ilvl w:val="0"/>
          <w:numId w:val="12"/>
        </w:numPr>
        <w:spacing w:before="120" w:beforeAutospacing="0" w:after="0" w:afterAutospacing="0" w:line="360" w:lineRule="auto"/>
        <w:ind w:left="426" w:hanging="426"/>
        <w:jc w:val="both"/>
        <w:rPr>
          <w:b w:val="0"/>
          <w:sz w:val="24"/>
          <w:szCs w:val="24"/>
        </w:rPr>
      </w:pPr>
      <w:r w:rsidRPr="00BB7272">
        <w:rPr>
          <w:rStyle w:val="Ppogrubienie"/>
          <w:color w:val="000000" w:themeColor="text1"/>
          <w:sz w:val="24"/>
          <w:szCs w:val="24"/>
        </w:rPr>
        <w:t xml:space="preserve">uchylenie </w:t>
      </w:r>
      <w:r w:rsidR="00106594" w:rsidRPr="00BB7272">
        <w:rPr>
          <w:rStyle w:val="Ppogrubienie"/>
          <w:color w:val="000000" w:themeColor="text1"/>
          <w:sz w:val="24"/>
          <w:szCs w:val="24"/>
        </w:rPr>
        <w:t>w ustawie OOŚ</w:t>
      </w:r>
      <w:r w:rsidR="00967352" w:rsidRPr="00BB7272">
        <w:rPr>
          <w:rStyle w:val="Ppogrubienie"/>
          <w:color w:val="000000" w:themeColor="text1"/>
          <w:sz w:val="24"/>
          <w:szCs w:val="24"/>
        </w:rPr>
        <w:t xml:space="preserve"> przepisu</w:t>
      </w:r>
      <w:r w:rsidR="00B95297" w:rsidRPr="00BB7272">
        <w:rPr>
          <w:rStyle w:val="Ppogrubienie"/>
          <w:color w:val="000000" w:themeColor="text1"/>
          <w:sz w:val="24"/>
          <w:szCs w:val="24"/>
        </w:rPr>
        <w:t xml:space="preserve"> tiret </w:t>
      </w:r>
      <w:r w:rsidR="00920FC7" w:rsidRPr="00BB7272">
        <w:rPr>
          <w:rStyle w:val="Ppogrubienie"/>
          <w:color w:val="000000" w:themeColor="text1"/>
          <w:sz w:val="24"/>
          <w:szCs w:val="24"/>
        </w:rPr>
        <w:t xml:space="preserve">czwarte </w:t>
      </w:r>
      <w:r w:rsidR="00B95297" w:rsidRPr="00BB7272">
        <w:rPr>
          <w:b w:val="0"/>
          <w:bCs w:val="0"/>
          <w:color w:val="000000" w:themeColor="text1"/>
          <w:sz w:val="24"/>
          <w:szCs w:val="24"/>
        </w:rPr>
        <w:t xml:space="preserve">w </w:t>
      </w:r>
      <w:r w:rsidR="003005B9" w:rsidRPr="00BB7272">
        <w:rPr>
          <w:rStyle w:val="Ppogrubienie"/>
          <w:bCs w:val="0"/>
          <w:color w:val="000000" w:themeColor="text1"/>
          <w:sz w:val="24"/>
          <w:szCs w:val="24"/>
        </w:rPr>
        <w:t xml:space="preserve">lit. a w pkt 4 w ust. 1 w </w:t>
      </w:r>
      <w:r w:rsidR="00060DED">
        <w:rPr>
          <w:rStyle w:val="Ppogrubienie"/>
          <w:bCs w:val="0"/>
          <w:color w:val="000000" w:themeColor="text1"/>
          <w:sz w:val="24"/>
          <w:szCs w:val="24"/>
        </w:rPr>
        <w:t>art. </w:t>
      </w:r>
      <w:r w:rsidR="00B95297" w:rsidRPr="00BB7272">
        <w:rPr>
          <w:rStyle w:val="Ppogrubienie"/>
          <w:bCs w:val="0"/>
          <w:color w:val="000000" w:themeColor="text1"/>
          <w:sz w:val="24"/>
          <w:szCs w:val="24"/>
        </w:rPr>
        <w:t>25</w:t>
      </w:r>
      <w:r w:rsidR="00DA3EC4" w:rsidRPr="00BB7272">
        <w:rPr>
          <w:rStyle w:val="Ppogrubienie"/>
          <w:bCs w:val="0"/>
          <w:color w:val="000000" w:themeColor="text1"/>
          <w:sz w:val="24"/>
          <w:szCs w:val="24"/>
        </w:rPr>
        <w:t>,</w:t>
      </w:r>
      <w:r w:rsidR="00B95297" w:rsidRPr="00BB7272">
        <w:rPr>
          <w:rStyle w:val="Ppogrubienie"/>
          <w:color w:val="000000" w:themeColor="text1"/>
          <w:sz w:val="24"/>
          <w:szCs w:val="24"/>
        </w:rPr>
        <w:t xml:space="preserve"> </w:t>
      </w:r>
      <w:r w:rsidR="002218F8" w:rsidRPr="00BB7272">
        <w:rPr>
          <w:b w:val="0"/>
          <w:color w:val="000000" w:themeColor="text1"/>
          <w:sz w:val="24"/>
          <w:szCs w:val="24"/>
        </w:rPr>
        <w:t>dotyczącego</w:t>
      </w:r>
      <w:r w:rsidR="00967352" w:rsidRPr="00BB7272">
        <w:rPr>
          <w:b w:val="0"/>
          <w:color w:val="000000" w:themeColor="text1"/>
          <w:sz w:val="24"/>
          <w:szCs w:val="24"/>
        </w:rPr>
        <w:t xml:space="preserve"> obowiązku zamieszczania w </w:t>
      </w:r>
      <w:r w:rsidR="00256117" w:rsidRPr="00BB7272">
        <w:rPr>
          <w:b w:val="0"/>
          <w:color w:val="000000" w:themeColor="text1"/>
          <w:sz w:val="24"/>
          <w:szCs w:val="24"/>
        </w:rPr>
        <w:t>B</w:t>
      </w:r>
      <w:r w:rsidR="00FC3EAD" w:rsidRPr="00BB7272">
        <w:rPr>
          <w:b w:val="0"/>
          <w:color w:val="000000" w:themeColor="text1"/>
          <w:sz w:val="24"/>
          <w:szCs w:val="24"/>
        </w:rPr>
        <w:t xml:space="preserve">iuletynie </w:t>
      </w:r>
      <w:r w:rsidR="00256117" w:rsidRPr="00BB7272">
        <w:rPr>
          <w:b w:val="0"/>
          <w:color w:val="000000" w:themeColor="text1"/>
          <w:sz w:val="24"/>
          <w:szCs w:val="24"/>
        </w:rPr>
        <w:t>I</w:t>
      </w:r>
      <w:r w:rsidR="00FC3EAD" w:rsidRPr="00BB7272">
        <w:rPr>
          <w:b w:val="0"/>
          <w:color w:val="000000" w:themeColor="text1"/>
          <w:sz w:val="24"/>
          <w:szCs w:val="24"/>
        </w:rPr>
        <w:t xml:space="preserve">nformacji </w:t>
      </w:r>
      <w:r w:rsidR="00256117" w:rsidRPr="00BB7272">
        <w:rPr>
          <w:b w:val="0"/>
          <w:color w:val="000000" w:themeColor="text1"/>
          <w:sz w:val="24"/>
          <w:szCs w:val="24"/>
        </w:rPr>
        <w:t>P</w:t>
      </w:r>
      <w:r w:rsidR="00FC3EAD" w:rsidRPr="00BB7272">
        <w:rPr>
          <w:b w:val="0"/>
          <w:color w:val="000000" w:themeColor="text1"/>
          <w:sz w:val="24"/>
          <w:szCs w:val="24"/>
        </w:rPr>
        <w:t>ublicznej</w:t>
      </w:r>
      <w:r w:rsidR="00967352" w:rsidRPr="00BB7272">
        <w:rPr>
          <w:b w:val="0"/>
          <w:color w:val="000000" w:themeColor="text1"/>
          <w:sz w:val="24"/>
          <w:szCs w:val="24"/>
        </w:rPr>
        <w:t xml:space="preserve"> </w:t>
      </w:r>
      <w:r w:rsidR="00967352" w:rsidRPr="00BB7272">
        <w:rPr>
          <w:rStyle w:val="Ppogrubienie"/>
          <w:bCs w:val="0"/>
          <w:color w:val="000000" w:themeColor="text1"/>
          <w:sz w:val="24"/>
          <w:szCs w:val="24"/>
        </w:rPr>
        <w:t>decyzji w sprawie</w:t>
      </w:r>
      <w:r w:rsidR="00967352" w:rsidRPr="00BB7272">
        <w:rPr>
          <w:rStyle w:val="Ppogrubienie"/>
          <w:color w:val="000000" w:themeColor="text1"/>
          <w:sz w:val="24"/>
          <w:szCs w:val="24"/>
        </w:rPr>
        <w:t xml:space="preserve"> odroczenia i wyłączenia ze stosowania określonych poziomów dopuszczalnych substancji do powietrza, </w:t>
      </w:r>
      <w:r w:rsidR="00106594" w:rsidRPr="00BB7272">
        <w:rPr>
          <w:rStyle w:val="Ppogrubienie"/>
          <w:color w:val="000000" w:themeColor="text1"/>
          <w:sz w:val="24"/>
          <w:szCs w:val="24"/>
        </w:rPr>
        <w:t>w związku z uchyleniem ustaw</w:t>
      </w:r>
      <w:r w:rsidR="00156326" w:rsidRPr="00BB7272">
        <w:rPr>
          <w:rStyle w:val="Ppogrubienie"/>
          <w:color w:val="000000" w:themeColor="text1"/>
          <w:sz w:val="24"/>
          <w:szCs w:val="24"/>
        </w:rPr>
        <w:t>ą</w:t>
      </w:r>
      <w:r w:rsidR="00A3733E" w:rsidRPr="00BB7272">
        <w:rPr>
          <w:rStyle w:val="Ppogrubienie"/>
          <w:color w:val="000000" w:themeColor="text1"/>
          <w:sz w:val="24"/>
          <w:szCs w:val="24"/>
        </w:rPr>
        <w:t xml:space="preserve"> z dnia 13 czerwca 2019 r.</w:t>
      </w:r>
      <w:r w:rsidR="00106594" w:rsidRPr="00BB7272">
        <w:rPr>
          <w:rStyle w:val="Ppogrubienie"/>
          <w:color w:val="000000" w:themeColor="text1"/>
          <w:sz w:val="24"/>
          <w:szCs w:val="24"/>
        </w:rPr>
        <w:t xml:space="preserve"> o zmianie ustawy</w:t>
      </w:r>
      <w:r w:rsidR="00A3733E" w:rsidRPr="00BB7272">
        <w:rPr>
          <w:rStyle w:val="Ppogrubienie"/>
          <w:color w:val="000000" w:themeColor="text1"/>
          <w:sz w:val="24"/>
          <w:szCs w:val="24"/>
        </w:rPr>
        <w:t xml:space="preserve"> </w:t>
      </w:r>
      <w:r w:rsidR="004A4FFC" w:rsidRPr="00BB7272">
        <w:rPr>
          <w:b w:val="0"/>
          <w:sz w:val="24"/>
          <w:szCs w:val="24"/>
        </w:rPr>
        <w:t>–</w:t>
      </w:r>
      <w:r w:rsidR="00106594" w:rsidRPr="00BB7272">
        <w:rPr>
          <w:rStyle w:val="Ppogrubienie"/>
          <w:color w:val="000000" w:themeColor="text1"/>
          <w:sz w:val="24"/>
          <w:szCs w:val="24"/>
        </w:rPr>
        <w:t xml:space="preserve"> Prawo ochrony środowiska </w:t>
      </w:r>
      <w:r w:rsidR="003734B6" w:rsidRPr="00BB7272">
        <w:rPr>
          <w:rStyle w:val="Ppogrubienie"/>
          <w:color w:val="000000" w:themeColor="text1"/>
          <w:sz w:val="24"/>
          <w:szCs w:val="24"/>
        </w:rPr>
        <w:t xml:space="preserve">oraz </w:t>
      </w:r>
      <w:r w:rsidR="00DD3EBE" w:rsidRPr="00BB7272">
        <w:rPr>
          <w:rStyle w:val="Ppogrubienie"/>
          <w:color w:val="000000" w:themeColor="text1"/>
          <w:sz w:val="24"/>
          <w:szCs w:val="24"/>
        </w:rPr>
        <w:t>u</w:t>
      </w:r>
      <w:r w:rsidR="00060DED">
        <w:rPr>
          <w:rStyle w:val="Ppogrubienie"/>
          <w:color w:val="000000" w:themeColor="text1"/>
          <w:sz w:val="24"/>
          <w:szCs w:val="24"/>
        </w:rPr>
        <w:t>stawy o </w:t>
      </w:r>
      <w:r w:rsidR="003734B6" w:rsidRPr="00BB7272">
        <w:rPr>
          <w:rStyle w:val="Ppogrubienie"/>
          <w:color w:val="000000" w:themeColor="text1"/>
          <w:sz w:val="24"/>
          <w:szCs w:val="24"/>
        </w:rPr>
        <w:t xml:space="preserve">zarządzaniu kryzysowym </w:t>
      </w:r>
      <w:r w:rsidR="00DA3EC4" w:rsidRPr="00BB7272">
        <w:rPr>
          <w:b w:val="0"/>
          <w:bCs w:val="0"/>
          <w:color w:val="000000" w:themeColor="text1"/>
          <w:sz w:val="24"/>
          <w:szCs w:val="24"/>
        </w:rPr>
        <w:t>(</w:t>
      </w:r>
      <w:r w:rsidR="00DA3EC4" w:rsidRPr="00BB7272">
        <w:rPr>
          <w:b w:val="0"/>
          <w:color w:val="000000" w:themeColor="text1"/>
          <w:sz w:val="24"/>
          <w:szCs w:val="24"/>
        </w:rPr>
        <w:t>Dz</w:t>
      </w:r>
      <w:r w:rsidR="00106594" w:rsidRPr="00BB7272">
        <w:rPr>
          <w:b w:val="0"/>
          <w:color w:val="000000" w:themeColor="text1"/>
          <w:sz w:val="24"/>
          <w:szCs w:val="24"/>
        </w:rPr>
        <w:t>.</w:t>
      </w:r>
      <w:r w:rsidR="00B95297" w:rsidRPr="00BB7272">
        <w:rPr>
          <w:b w:val="0"/>
          <w:color w:val="000000" w:themeColor="text1"/>
          <w:sz w:val="24"/>
          <w:szCs w:val="24"/>
        </w:rPr>
        <w:t xml:space="preserve"> </w:t>
      </w:r>
      <w:r w:rsidR="00106594" w:rsidRPr="00BB7272">
        <w:rPr>
          <w:b w:val="0"/>
          <w:color w:val="000000" w:themeColor="text1"/>
          <w:sz w:val="24"/>
          <w:szCs w:val="24"/>
        </w:rPr>
        <w:t>U. poz. 1211</w:t>
      </w:r>
      <w:r w:rsidR="00A3733E" w:rsidRPr="00BB7272">
        <w:rPr>
          <w:b w:val="0"/>
          <w:color w:val="000000" w:themeColor="text1"/>
          <w:sz w:val="24"/>
          <w:szCs w:val="24"/>
        </w:rPr>
        <w:t>, z późn. zm.</w:t>
      </w:r>
      <w:r w:rsidR="00106594" w:rsidRPr="00BB7272">
        <w:rPr>
          <w:b w:val="0"/>
          <w:color w:val="000000" w:themeColor="text1"/>
          <w:sz w:val="24"/>
          <w:szCs w:val="24"/>
        </w:rPr>
        <w:t xml:space="preserve">) </w:t>
      </w:r>
      <w:r w:rsidR="00967352" w:rsidRPr="00BB7272">
        <w:rPr>
          <w:rStyle w:val="Ppogrubienie"/>
          <w:bCs w:val="0"/>
          <w:color w:val="000000" w:themeColor="text1"/>
          <w:sz w:val="24"/>
          <w:szCs w:val="24"/>
        </w:rPr>
        <w:t>art. 91b</w:t>
      </w:r>
      <w:r w:rsidR="00156326" w:rsidRPr="00BB7272">
        <w:rPr>
          <w:rStyle w:val="Ppogrubienie"/>
          <w:bCs w:val="0"/>
          <w:color w:val="000000" w:themeColor="text1"/>
          <w:sz w:val="24"/>
          <w:szCs w:val="24"/>
        </w:rPr>
        <w:t xml:space="preserve"> P</w:t>
      </w:r>
      <w:r w:rsidR="00982ACB" w:rsidRPr="00BB7272">
        <w:rPr>
          <w:rStyle w:val="Ppogrubienie"/>
          <w:bCs w:val="0"/>
          <w:color w:val="000000" w:themeColor="text1"/>
          <w:sz w:val="24"/>
          <w:szCs w:val="24"/>
        </w:rPr>
        <w:t>OŚ</w:t>
      </w:r>
      <w:r w:rsidRPr="00BB7272">
        <w:rPr>
          <w:rStyle w:val="Ppogrubienie"/>
          <w:bCs w:val="0"/>
          <w:color w:val="000000" w:themeColor="text1"/>
          <w:sz w:val="24"/>
          <w:szCs w:val="24"/>
        </w:rPr>
        <w:t>,</w:t>
      </w:r>
      <w:r w:rsidR="00967352" w:rsidRPr="00BB7272">
        <w:rPr>
          <w:rStyle w:val="Ppogrubienie"/>
          <w:bCs w:val="0"/>
          <w:color w:val="000000" w:themeColor="text1"/>
          <w:sz w:val="24"/>
          <w:szCs w:val="24"/>
        </w:rPr>
        <w:t xml:space="preserve"> </w:t>
      </w:r>
      <w:r w:rsidR="00106594" w:rsidRPr="00BB7272">
        <w:rPr>
          <w:rStyle w:val="Ppogrubienie"/>
          <w:bCs w:val="0"/>
          <w:color w:val="000000" w:themeColor="text1"/>
          <w:sz w:val="24"/>
          <w:szCs w:val="24"/>
        </w:rPr>
        <w:t>dotyczącego</w:t>
      </w:r>
      <w:r w:rsidR="00106594" w:rsidRPr="00BB7272">
        <w:rPr>
          <w:rStyle w:val="Ppogrubienie"/>
          <w:b/>
          <w:color w:val="000000" w:themeColor="text1"/>
          <w:sz w:val="24"/>
          <w:szCs w:val="24"/>
        </w:rPr>
        <w:t xml:space="preserve"> </w:t>
      </w:r>
      <w:r w:rsidR="00106594" w:rsidRPr="00BB7272">
        <w:rPr>
          <w:b w:val="0"/>
          <w:color w:val="000000" w:themeColor="text1"/>
          <w:sz w:val="24"/>
          <w:szCs w:val="24"/>
        </w:rPr>
        <w:t>powiadomień o zastosowani</w:t>
      </w:r>
      <w:r w:rsidR="00B77886">
        <w:rPr>
          <w:b w:val="0"/>
          <w:color w:val="000000" w:themeColor="text1"/>
          <w:sz w:val="24"/>
          <w:szCs w:val="24"/>
        </w:rPr>
        <w:t>u tzw. derogacji wynikających z </w:t>
      </w:r>
      <w:r w:rsidR="00106594" w:rsidRPr="00BB7272">
        <w:rPr>
          <w:b w:val="0"/>
          <w:color w:val="000000" w:themeColor="text1"/>
          <w:sz w:val="24"/>
          <w:szCs w:val="24"/>
        </w:rPr>
        <w:t>dyrektywy</w:t>
      </w:r>
      <w:r w:rsidR="000E5B70" w:rsidRPr="00BB7272">
        <w:rPr>
          <w:b w:val="0"/>
          <w:color w:val="000000" w:themeColor="text1"/>
          <w:sz w:val="24"/>
          <w:szCs w:val="24"/>
        </w:rPr>
        <w:t xml:space="preserve"> Parlamentu Europejskiego i Rady</w:t>
      </w:r>
      <w:r w:rsidR="00106594" w:rsidRPr="00BB7272">
        <w:rPr>
          <w:b w:val="0"/>
          <w:color w:val="000000" w:themeColor="text1"/>
          <w:sz w:val="24"/>
          <w:szCs w:val="24"/>
        </w:rPr>
        <w:t xml:space="preserve"> 2008/50/WE</w:t>
      </w:r>
      <w:r w:rsidR="00B77886">
        <w:rPr>
          <w:b w:val="0"/>
          <w:color w:val="000000" w:themeColor="text1"/>
          <w:sz w:val="24"/>
          <w:szCs w:val="24"/>
        </w:rPr>
        <w:t xml:space="preserve"> z dnia 21 maja 2008 </w:t>
      </w:r>
      <w:r w:rsidR="000E5B70" w:rsidRPr="00BB7272">
        <w:rPr>
          <w:b w:val="0"/>
          <w:color w:val="000000" w:themeColor="text1"/>
          <w:sz w:val="24"/>
          <w:szCs w:val="24"/>
        </w:rPr>
        <w:t xml:space="preserve">r. w sprawie jakości powietrza i czystszego powietrza </w:t>
      </w:r>
      <w:r w:rsidR="00060DED">
        <w:rPr>
          <w:b w:val="0"/>
          <w:color w:val="000000" w:themeColor="text1"/>
          <w:sz w:val="24"/>
          <w:szCs w:val="24"/>
        </w:rPr>
        <w:t>dla Europy (Dz. Urz. UE L 152 z </w:t>
      </w:r>
      <w:r w:rsidR="000E5B70" w:rsidRPr="00BB7272">
        <w:rPr>
          <w:b w:val="0"/>
          <w:color w:val="000000" w:themeColor="text1"/>
          <w:sz w:val="24"/>
          <w:szCs w:val="24"/>
        </w:rPr>
        <w:t>11.06.2008, str. 1, z późn. zm.)</w:t>
      </w:r>
      <w:r w:rsidR="00106594" w:rsidRPr="00BB7272">
        <w:rPr>
          <w:b w:val="0"/>
          <w:color w:val="000000" w:themeColor="text1"/>
          <w:sz w:val="24"/>
          <w:szCs w:val="24"/>
        </w:rPr>
        <w:t xml:space="preserve">, </w:t>
      </w:r>
      <w:r w:rsidR="00967352" w:rsidRPr="00BB7272">
        <w:rPr>
          <w:b w:val="0"/>
          <w:color w:val="000000" w:themeColor="text1"/>
          <w:sz w:val="24"/>
          <w:szCs w:val="24"/>
        </w:rPr>
        <w:t>gdyż</w:t>
      </w:r>
      <w:r w:rsidR="00106594" w:rsidRPr="00BB7272">
        <w:rPr>
          <w:b w:val="0"/>
          <w:color w:val="000000" w:themeColor="text1"/>
          <w:sz w:val="24"/>
          <w:szCs w:val="24"/>
        </w:rPr>
        <w:t xml:space="preserve"> termin na derogację </w:t>
      </w:r>
      <w:r w:rsidRPr="00BB7272">
        <w:rPr>
          <w:b w:val="0"/>
          <w:color w:val="000000" w:themeColor="text1"/>
          <w:sz w:val="24"/>
          <w:szCs w:val="24"/>
        </w:rPr>
        <w:t>minął</w:t>
      </w:r>
      <w:r w:rsidR="00106594" w:rsidRPr="00BB7272">
        <w:rPr>
          <w:b w:val="0"/>
          <w:color w:val="000000" w:themeColor="text1"/>
          <w:sz w:val="24"/>
          <w:szCs w:val="24"/>
        </w:rPr>
        <w:t xml:space="preserve"> w dniu 11</w:t>
      </w:r>
      <w:r w:rsidR="00BB7272">
        <w:rPr>
          <w:b w:val="0"/>
          <w:color w:val="000000" w:themeColor="text1"/>
          <w:sz w:val="24"/>
          <w:szCs w:val="24"/>
        </w:rPr>
        <w:t xml:space="preserve"> </w:t>
      </w:r>
      <w:r w:rsidR="00106594" w:rsidRPr="00BB7272">
        <w:rPr>
          <w:b w:val="0"/>
          <w:color w:val="000000" w:themeColor="text1"/>
          <w:sz w:val="24"/>
          <w:szCs w:val="24"/>
        </w:rPr>
        <w:t>czerwca 2011 r</w:t>
      </w:r>
      <w:r w:rsidR="006939A4" w:rsidRPr="00BB7272">
        <w:rPr>
          <w:b w:val="0"/>
          <w:color w:val="000000" w:themeColor="text1"/>
          <w:sz w:val="24"/>
          <w:szCs w:val="24"/>
        </w:rPr>
        <w:t>.</w:t>
      </w:r>
      <w:r w:rsidR="00BA54FB" w:rsidRPr="00BB7272">
        <w:rPr>
          <w:b w:val="0"/>
          <w:color w:val="000000" w:themeColor="text1"/>
          <w:sz w:val="24"/>
          <w:szCs w:val="24"/>
        </w:rPr>
        <w:t>;</w:t>
      </w:r>
    </w:p>
    <w:p w14:paraId="4A1750A3" w14:textId="6C400359" w:rsidR="007071A2" w:rsidRPr="00BB7272" w:rsidRDefault="00EB69ED" w:rsidP="00DF489C">
      <w:pPr>
        <w:pStyle w:val="Nagwek1"/>
        <w:numPr>
          <w:ilvl w:val="0"/>
          <w:numId w:val="12"/>
        </w:numPr>
        <w:spacing w:before="120" w:beforeAutospacing="0" w:after="0" w:afterAutospacing="0" w:line="360" w:lineRule="auto"/>
        <w:ind w:left="426" w:hanging="426"/>
        <w:jc w:val="both"/>
        <w:rPr>
          <w:b w:val="0"/>
          <w:bCs w:val="0"/>
          <w:sz w:val="24"/>
          <w:szCs w:val="24"/>
        </w:rPr>
      </w:pPr>
      <w:r w:rsidRPr="00BB7272">
        <w:rPr>
          <w:b w:val="0"/>
          <w:bCs w:val="0"/>
          <w:sz w:val="24"/>
          <w:szCs w:val="24"/>
        </w:rPr>
        <w:t xml:space="preserve">dodanie w art. 4 </w:t>
      </w:r>
      <w:r w:rsidR="004A4FFC" w:rsidRPr="00BB7272">
        <w:rPr>
          <w:b w:val="0"/>
          <w:bCs w:val="0"/>
          <w:sz w:val="24"/>
          <w:szCs w:val="24"/>
        </w:rPr>
        <w:t xml:space="preserve">w </w:t>
      </w:r>
      <w:r w:rsidRPr="00BB7272">
        <w:rPr>
          <w:b w:val="0"/>
          <w:bCs w:val="0"/>
          <w:sz w:val="24"/>
          <w:szCs w:val="24"/>
        </w:rPr>
        <w:t xml:space="preserve">ust. 1 </w:t>
      </w:r>
      <w:r w:rsidR="004A4FFC" w:rsidRPr="00BB7272">
        <w:rPr>
          <w:b w:val="0"/>
          <w:bCs w:val="0"/>
          <w:sz w:val="24"/>
          <w:szCs w:val="24"/>
        </w:rPr>
        <w:t xml:space="preserve">w </w:t>
      </w:r>
      <w:r w:rsidRPr="00BB7272">
        <w:rPr>
          <w:b w:val="0"/>
          <w:bCs w:val="0"/>
          <w:sz w:val="24"/>
          <w:szCs w:val="24"/>
        </w:rPr>
        <w:t>ustaw</w:t>
      </w:r>
      <w:r w:rsidR="004A4FFC" w:rsidRPr="00BB7272">
        <w:rPr>
          <w:b w:val="0"/>
          <w:bCs w:val="0"/>
          <w:sz w:val="24"/>
          <w:szCs w:val="24"/>
        </w:rPr>
        <w:t>ie</w:t>
      </w:r>
      <w:r w:rsidRPr="00BB7272">
        <w:rPr>
          <w:b w:val="0"/>
          <w:bCs w:val="0"/>
          <w:sz w:val="24"/>
          <w:szCs w:val="24"/>
        </w:rPr>
        <w:t xml:space="preserve"> </w:t>
      </w:r>
      <w:bookmarkStart w:id="0" w:name="_Hlk50634782"/>
      <w:r w:rsidRPr="00BB7272">
        <w:rPr>
          <w:b w:val="0"/>
          <w:bCs w:val="0"/>
          <w:sz w:val="24"/>
          <w:szCs w:val="24"/>
        </w:rPr>
        <w:t>z dnia 15 lipca 2011 r. o krajowym systemie ekozarządzania i audytu (EMAS) (Dz. U</w:t>
      </w:r>
      <w:r w:rsidR="003005B9" w:rsidRPr="00BB7272">
        <w:rPr>
          <w:b w:val="0"/>
          <w:bCs w:val="0"/>
          <w:sz w:val="24"/>
          <w:szCs w:val="24"/>
        </w:rPr>
        <w:t>.</w:t>
      </w:r>
      <w:r w:rsidRPr="00BB7272">
        <w:rPr>
          <w:b w:val="0"/>
          <w:bCs w:val="0"/>
          <w:sz w:val="24"/>
          <w:szCs w:val="24"/>
        </w:rPr>
        <w:t xml:space="preserve"> z 2020 r. poz. 634) </w:t>
      </w:r>
      <w:bookmarkEnd w:id="0"/>
      <w:r w:rsidRPr="00BB7272">
        <w:rPr>
          <w:b w:val="0"/>
          <w:bCs w:val="0"/>
          <w:sz w:val="24"/>
          <w:szCs w:val="24"/>
        </w:rPr>
        <w:t xml:space="preserve">pkt 9, poszerzającego listę organów egzekwowania prawa o Prezesa </w:t>
      </w:r>
      <w:r w:rsidR="003005B9" w:rsidRPr="00BB7272">
        <w:rPr>
          <w:b w:val="0"/>
          <w:bCs w:val="0"/>
          <w:sz w:val="24"/>
          <w:szCs w:val="24"/>
        </w:rPr>
        <w:t xml:space="preserve">Państwowego Gospodarstwa </w:t>
      </w:r>
      <w:r w:rsidRPr="00BB7272">
        <w:rPr>
          <w:b w:val="0"/>
          <w:bCs w:val="0"/>
          <w:sz w:val="24"/>
          <w:szCs w:val="24"/>
        </w:rPr>
        <w:t>W</w:t>
      </w:r>
      <w:r w:rsidR="003005B9" w:rsidRPr="00BB7272">
        <w:rPr>
          <w:b w:val="0"/>
          <w:bCs w:val="0"/>
          <w:sz w:val="24"/>
          <w:szCs w:val="24"/>
        </w:rPr>
        <w:t>o</w:t>
      </w:r>
      <w:r w:rsidRPr="00BB7272">
        <w:rPr>
          <w:b w:val="0"/>
          <w:bCs w:val="0"/>
          <w:sz w:val="24"/>
          <w:szCs w:val="24"/>
        </w:rPr>
        <w:t>d</w:t>
      </w:r>
      <w:r w:rsidR="003005B9" w:rsidRPr="00BB7272">
        <w:rPr>
          <w:b w:val="0"/>
          <w:bCs w:val="0"/>
          <w:sz w:val="24"/>
          <w:szCs w:val="24"/>
        </w:rPr>
        <w:t>nego</w:t>
      </w:r>
      <w:r w:rsidRPr="00BB7272">
        <w:rPr>
          <w:b w:val="0"/>
          <w:bCs w:val="0"/>
          <w:sz w:val="24"/>
          <w:szCs w:val="24"/>
        </w:rPr>
        <w:t xml:space="preserve"> </w:t>
      </w:r>
      <w:r w:rsidR="003005B9" w:rsidRPr="00BB7272">
        <w:rPr>
          <w:b w:val="0"/>
          <w:bCs w:val="0"/>
          <w:sz w:val="24"/>
          <w:szCs w:val="24"/>
        </w:rPr>
        <w:t xml:space="preserve">Wody </w:t>
      </w:r>
      <w:r w:rsidRPr="00BB7272">
        <w:rPr>
          <w:b w:val="0"/>
          <w:bCs w:val="0"/>
          <w:sz w:val="24"/>
          <w:szCs w:val="24"/>
        </w:rPr>
        <w:t>Polski</w:t>
      </w:r>
      <w:r w:rsidR="003005B9" w:rsidRPr="00BB7272">
        <w:rPr>
          <w:b w:val="0"/>
          <w:bCs w:val="0"/>
          <w:sz w:val="24"/>
          <w:szCs w:val="24"/>
        </w:rPr>
        <w:t>e</w:t>
      </w:r>
      <w:r w:rsidR="005F7365" w:rsidRPr="00BB7272">
        <w:rPr>
          <w:b w:val="0"/>
          <w:bCs w:val="0"/>
          <w:sz w:val="24"/>
          <w:szCs w:val="24"/>
        </w:rPr>
        <w:t>.</w:t>
      </w:r>
    </w:p>
    <w:p w14:paraId="180C2155" w14:textId="2F677737" w:rsidR="00AA52A2" w:rsidRPr="00DF489C" w:rsidRDefault="00D37125" w:rsidP="00DF489C">
      <w:pPr>
        <w:pStyle w:val="Nagwek1"/>
        <w:spacing w:before="120" w:beforeAutospacing="0" w:after="0" w:afterAutospacing="0" w:line="360" w:lineRule="auto"/>
        <w:ind w:firstLine="426"/>
        <w:jc w:val="both"/>
        <w:rPr>
          <w:b w:val="0"/>
          <w:sz w:val="24"/>
          <w:szCs w:val="24"/>
        </w:rPr>
      </w:pPr>
      <w:r w:rsidRPr="00BB7272">
        <w:rPr>
          <w:bCs w:val="0"/>
          <w:sz w:val="24"/>
          <w:szCs w:val="24"/>
        </w:rPr>
        <w:lastRenderedPageBreak/>
        <w:t>A</w:t>
      </w:r>
      <w:r w:rsidR="00536F0E" w:rsidRPr="00BB7272">
        <w:rPr>
          <w:bCs w:val="0"/>
          <w:sz w:val="24"/>
          <w:szCs w:val="24"/>
        </w:rPr>
        <w:t xml:space="preserve">rt. 1 </w:t>
      </w:r>
      <w:r w:rsidR="00536F0E" w:rsidRPr="00BB7272">
        <w:rPr>
          <w:b w:val="0"/>
          <w:sz w:val="24"/>
          <w:szCs w:val="24"/>
        </w:rPr>
        <w:t>projektu</w:t>
      </w:r>
      <w:r w:rsidR="00201006" w:rsidRPr="00BB7272">
        <w:rPr>
          <w:b w:val="0"/>
          <w:sz w:val="24"/>
          <w:szCs w:val="24"/>
        </w:rPr>
        <w:t xml:space="preserve"> </w:t>
      </w:r>
      <w:r w:rsidRPr="00BB7272">
        <w:rPr>
          <w:b w:val="0"/>
          <w:sz w:val="24"/>
          <w:szCs w:val="24"/>
        </w:rPr>
        <w:t>zawiera propozycje zmian</w:t>
      </w:r>
      <w:r w:rsidR="00201006" w:rsidRPr="00BB7272">
        <w:rPr>
          <w:b w:val="0"/>
          <w:sz w:val="24"/>
          <w:szCs w:val="24"/>
        </w:rPr>
        <w:t xml:space="preserve"> </w:t>
      </w:r>
      <w:r w:rsidR="00A3733E" w:rsidRPr="00BB7272">
        <w:rPr>
          <w:b w:val="0"/>
          <w:sz w:val="24"/>
          <w:szCs w:val="24"/>
        </w:rPr>
        <w:t xml:space="preserve">do </w:t>
      </w:r>
      <w:r w:rsidR="00DD26C6" w:rsidRPr="00BB7272">
        <w:rPr>
          <w:b w:val="0"/>
          <w:sz w:val="24"/>
          <w:szCs w:val="24"/>
        </w:rPr>
        <w:t>POŚ</w:t>
      </w:r>
      <w:r w:rsidR="00201006" w:rsidRPr="00BB7272">
        <w:rPr>
          <w:b w:val="0"/>
          <w:sz w:val="24"/>
          <w:szCs w:val="24"/>
        </w:rPr>
        <w:t>.</w:t>
      </w:r>
    </w:p>
    <w:p w14:paraId="4BC81317" w14:textId="7708CF5D" w:rsidR="008654EE" w:rsidRPr="00BB7272" w:rsidRDefault="00BD777A" w:rsidP="00DF489C">
      <w:pPr>
        <w:spacing w:before="120" w:after="0" w:line="360" w:lineRule="auto"/>
        <w:contextualSpacing/>
        <w:jc w:val="both"/>
        <w:rPr>
          <w:rFonts w:ascii="Times New Roman" w:hAnsi="Times New Roman" w:cs="Times New Roman"/>
          <w:color w:val="000000"/>
          <w:sz w:val="24"/>
          <w:szCs w:val="24"/>
        </w:rPr>
      </w:pPr>
      <w:r w:rsidRPr="00BB7272">
        <w:rPr>
          <w:rFonts w:ascii="Times New Roman" w:hAnsi="Times New Roman" w:cs="Times New Roman"/>
          <w:sz w:val="24"/>
          <w:szCs w:val="24"/>
        </w:rPr>
        <w:t xml:space="preserve">W </w:t>
      </w:r>
      <w:r w:rsidRPr="00BB7272">
        <w:rPr>
          <w:rFonts w:ascii="Times New Roman" w:hAnsi="Times New Roman" w:cs="Times New Roman"/>
          <w:b/>
          <w:bCs/>
          <w:sz w:val="24"/>
          <w:szCs w:val="24"/>
        </w:rPr>
        <w:t>pkt 1</w:t>
      </w:r>
      <w:r w:rsidRPr="00BB7272">
        <w:rPr>
          <w:rFonts w:ascii="Times New Roman" w:hAnsi="Times New Roman" w:cs="Times New Roman"/>
          <w:sz w:val="24"/>
          <w:szCs w:val="24"/>
        </w:rPr>
        <w:t xml:space="preserve"> dokonano </w:t>
      </w:r>
      <w:r w:rsidRPr="00BB7272">
        <w:rPr>
          <w:rFonts w:ascii="Times New Roman" w:hAnsi="Times New Roman" w:cs="Times New Roman"/>
          <w:color w:val="000000"/>
          <w:sz w:val="24"/>
          <w:szCs w:val="24"/>
        </w:rPr>
        <w:t xml:space="preserve">zmiany charakteru </w:t>
      </w:r>
      <w:r w:rsidR="007F3C44" w:rsidRPr="00BB7272">
        <w:rPr>
          <w:rFonts w:ascii="Times New Roman" w:hAnsi="Times New Roman" w:cs="Times New Roman"/>
          <w:color w:val="000000"/>
          <w:sz w:val="24"/>
          <w:szCs w:val="24"/>
        </w:rPr>
        <w:t>upoważnienia do</w:t>
      </w:r>
      <w:r w:rsidR="00BB7272">
        <w:rPr>
          <w:rFonts w:ascii="Times New Roman" w:hAnsi="Times New Roman" w:cs="Times New Roman"/>
          <w:color w:val="000000"/>
          <w:sz w:val="24"/>
          <w:szCs w:val="24"/>
        </w:rPr>
        <w:t xml:space="preserve"> </w:t>
      </w:r>
      <w:r w:rsidR="007F3C44" w:rsidRPr="00BB7272">
        <w:rPr>
          <w:rFonts w:ascii="Times New Roman" w:hAnsi="Times New Roman" w:cs="Times New Roman"/>
          <w:color w:val="000000"/>
          <w:sz w:val="24"/>
          <w:szCs w:val="24"/>
        </w:rPr>
        <w:t xml:space="preserve">wydania aktu wykonawczego na podstawie art. 73a POŚ </w:t>
      </w:r>
      <w:r w:rsidRPr="00BB7272">
        <w:rPr>
          <w:rFonts w:ascii="Times New Roman" w:hAnsi="Times New Roman" w:cs="Times New Roman"/>
          <w:color w:val="000000"/>
          <w:sz w:val="24"/>
          <w:szCs w:val="24"/>
        </w:rPr>
        <w:t xml:space="preserve">z obligatoryjnego na fakultatywny. Należy wskazać, że sam obowiązek zapewnienia, </w:t>
      </w:r>
      <w:r w:rsidRPr="00BB7272">
        <w:rPr>
          <w:rFonts w:ascii="Times New Roman" w:hAnsi="Times New Roman" w:cs="Times New Roman"/>
          <w:bCs/>
          <w:sz w:val="24"/>
          <w:szCs w:val="24"/>
        </w:rPr>
        <w:t xml:space="preserve">przez podmioty właściwe w </w:t>
      </w:r>
      <w:r w:rsidR="001D3B78">
        <w:rPr>
          <w:rFonts w:ascii="Times New Roman" w:hAnsi="Times New Roman" w:cs="Times New Roman"/>
          <w:bCs/>
          <w:sz w:val="24"/>
          <w:szCs w:val="24"/>
        </w:rPr>
        <w:t>sprawach z zakresu planowania i </w:t>
      </w:r>
      <w:r w:rsidRPr="00BB7272">
        <w:rPr>
          <w:rFonts w:ascii="Times New Roman" w:hAnsi="Times New Roman" w:cs="Times New Roman"/>
          <w:bCs/>
          <w:sz w:val="24"/>
          <w:szCs w:val="24"/>
        </w:rPr>
        <w:t>zagospodarowania przestrzennego,</w:t>
      </w:r>
      <w:r w:rsidRPr="00BB7272">
        <w:rPr>
          <w:rFonts w:ascii="Times New Roman" w:hAnsi="Times New Roman" w:cs="Times New Roman"/>
          <w:color w:val="000000"/>
          <w:sz w:val="24"/>
          <w:szCs w:val="24"/>
        </w:rPr>
        <w:t xml:space="preserve"> bezpiecznej odległości od zakładów stwarzających zagrożenie wystąpienia poważnej awarii przemysłowej </w:t>
      </w:r>
      <w:r w:rsidR="00B45C5B" w:rsidRPr="00BB7272">
        <w:rPr>
          <w:rFonts w:ascii="Times New Roman" w:hAnsi="Times New Roman" w:cs="Times New Roman"/>
          <w:color w:val="000000"/>
          <w:sz w:val="24"/>
          <w:szCs w:val="24"/>
        </w:rPr>
        <w:t xml:space="preserve">jest </w:t>
      </w:r>
      <w:r w:rsidRPr="00BB7272">
        <w:rPr>
          <w:rFonts w:ascii="Times New Roman" w:hAnsi="Times New Roman" w:cs="Times New Roman"/>
          <w:color w:val="000000"/>
          <w:sz w:val="24"/>
          <w:szCs w:val="24"/>
        </w:rPr>
        <w:t xml:space="preserve">zawarty w </w:t>
      </w:r>
      <w:r w:rsidR="00B165DC" w:rsidRPr="00BB7272">
        <w:rPr>
          <w:rFonts w:ascii="Times New Roman" w:hAnsi="Times New Roman" w:cs="Times New Roman"/>
          <w:color w:val="000000"/>
          <w:sz w:val="24"/>
          <w:szCs w:val="24"/>
        </w:rPr>
        <w:t>obowiązujących</w:t>
      </w:r>
      <w:r w:rsidRPr="00BB7272">
        <w:rPr>
          <w:rFonts w:ascii="Times New Roman" w:hAnsi="Times New Roman" w:cs="Times New Roman"/>
          <w:color w:val="000000"/>
          <w:sz w:val="24"/>
          <w:szCs w:val="24"/>
        </w:rPr>
        <w:t xml:space="preserve"> przepisach prawa</w:t>
      </w:r>
      <w:r w:rsidR="00601850" w:rsidRPr="00BB7272">
        <w:rPr>
          <w:rFonts w:ascii="Times New Roman" w:hAnsi="Times New Roman" w:cs="Times New Roman"/>
          <w:color w:val="000000"/>
          <w:sz w:val="24"/>
          <w:szCs w:val="24"/>
        </w:rPr>
        <w:t xml:space="preserve"> i jest realizowany między innymi </w:t>
      </w:r>
      <w:r w:rsidR="00601850" w:rsidRPr="00BB7272">
        <w:rPr>
          <w:rFonts w:ascii="Times New Roman" w:hAnsi="Times New Roman" w:cs="Times New Roman"/>
          <w:sz w:val="24"/>
          <w:szCs w:val="24"/>
        </w:rPr>
        <w:t>na podstawie dostępnej, specjalistycznej dokumentacji (np. raportów bezpieczeństwa), a także przewodników metodycznych (np. opracowanej na zlecenie GIOŚ „</w:t>
      </w:r>
      <w:r w:rsidR="00601850" w:rsidRPr="00BB7272">
        <w:rPr>
          <w:rFonts w:ascii="Times New Roman" w:hAnsi="Times New Roman" w:cs="Times New Roman"/>
          <w:i/>
          <w:iCs/>
          <w:sz w:val="24"/>
          <w:szCs w:val="24"/>
        </w:rPr>
        <w:t>Metodologii określania bezpiecznych lokalizacji zakładów mogących powodować poważne awarie</w:t>
      </w:r>
      <w:r w:rsidR="00601850" w:rsidRPr="00BB7272">
        <w:rPr>
          <w:rFonts w:ascii="Times New Roman" w:hAnsi="Times New Roman" w:cs="Times New Roman"/>
          <w:sz w:val="24"/>
          <w:szCs w:val="24"/>
        </w:rPr>
        <w:t>”)</w:t>
      </w:r>
      <w:r w:rsidRPr="00BB7272">
        <w:rPr>
          <w:rFonts w:ascii="Times New Roman" w:hAnsi="Times New Roman" w:cs="Times New Roman"/>
          <w:color w:val="000000"/>
          <w:sz w:val="24"/>
          <w:szCs w:val="24"/>
        </w:rPr>
        <w:t xml:space="preserve">. </w:t>
      </w:r>
      <w:r w:rsidR="00601850" w:rsidRPr="00BB7272">
        <w:rPr>
          <w:rFonts w:ascii="Times New Roman" w:hAnsi="Times New Roman" w:cs="Times New Roman"/>
          <w:color w:val="000000"/>
          <w:sz w:val="24"/>
          <w:szCs w:val="24"/>
        </w:rPr>
        <w:t xml:space="preserve">Zmiana </w:t>
      </w:r>
      <w:r w:rsidRPr="00BB7272">
        <w:rPr>
          <w:rFonts w:ascii="Times New Roman" w:hAnsi="Times New Roman" w:cs="Times New Roman"/>
          <w:color w:val="000000"/>
          <w:sz w:val="24"/>
          <w:szCs w:val="24"/>
        </w:rPr>
        <w:t xml:space="preserve">charakteru przedmiotowego </w:t>
      </w:r>
      <w:r w:rsidR="007F3C44" w:rsidRPr="00BB7272">
        <w:rPr>
          <w:rFonts w:ascii="Times New Roman" w:hAnsi="Times New Roman" w:cs="Times New Roman"/>
          <w:color w:val="000000"/>
          <w:sz w:val="24"/>
          <w:szCs w:val="24"/>
        </w:rPr>
        <w:t xml:space="preserve">upoważnienia </w:t>
      </w:r>
      <w:r w:rsidRPr="00BB7272">
        <w:rPr>
          <w:rFonts w:ascii="Times New Roman" w:hAnsi="Times New Roman" w:cs="Times New Roman"/>
          <w:color w:val="000000"/>
          <w:sz w:val="24"/>
          <w:szCs w:val="24"/>
        </w:rPr>
        <w:t>na</w:t>
      </w:r>
      <w:r w:rsidR="00BB7272">
        <w:rPr>
          <w:rFonts w:ascii="Times New Roman" w:hAnsi="Times New Roman" w:cs="Times New Roman"/>
          <w:color w:val="000000"/>
          <w:sz w:val="24"/>
          <w:szCs w:val="24"/>
        </w:rPr>
        <w:t xml:space="preserve"> </w:t>
      </w:r>
      <w:r w:rsidRPr="00BB7272">
        <w:rPr>
          <w:rFonts w:ascii="Times New Roman" w:hAnsi="Times New Roman" w:cs="Times New Roman"/>
          <w:color w:val="000000"/>
          <w:sz w:val="24"/>
          <w:szCs w:val="24"/>
        </w:rPr>
        <w:t xml:space="preserve">fakultatywny nie wpłynie negatywnie na obowiązek dotrzymywania odległości uznanej aktualnie za bezpieczną. Ponadto nie spowoduje wstrzymania prac toczących się w Ministerstwie Klimatu i Środowiska nad projektem przedmiotowego rozporządzenia. Należy zaznaczyć, że prace te </w:t>
      </w:r>
      <w:r w:rsidR="004A4FFC" w:rsidRPr="00DF489C">
        <w:rPr>
          <w:rFonts w:ascii="Times New Roman" w:hAnsi="Times New Roman" w:cs="Times New Roman"/>
          <w:sz w:val="24"/>
          <w:szCs w:val="24"/>
        </w:rPr>
        <w:t>–</w:t>
      </w:r>
      <w:r w:rsidR="003005B9" w:rsidRPr="00BB7272">
        <w:rPr>
          <w:rFonts w:ascii="Times New Roman" w:hAnsi="Times New Roman" w:cs="Times New Roman"/>
          <w:color w:val="000000"/>
          <w:sz w:val="24"/>
          <w:szCs w:val="24"/>
        </w:rPr>
        <w:t xml:space="preserve"> </w:t>
      </w:r>
      <w:r w:rsidRPr="00BB7272">
        <w:rPr>
          <w:rFonts w:ascii="Times New Roman" w:hAnsi="Times New Roman" w:cs="Times New Roman"/>
          <w:color w:val="000000"/>
          <w:sz w:val="24"/>
          <w:szCs w:val="24"/>
        </w:rPr>
        <w:t>ze względu na</w:t>
      </w:r>
      <w:r w:rsidR="00BB7272">
        <w:rPr>
          <w:rFonts w:ascii="Times New Roman" w:hAnsi="Times New Roman" w:cs="Times New Roman"/>
          <w:color w:val="000000"/>
          <w:sz w:val="24"/>
          <w:szCs w:val="24"/>
        </w:rPr>
        <w:t xml:space="preserve"> </w:t>
      </w:r>
      <w:r w:rsidRPr="00BB7272">
        <w:rPr>
          <w:rFonts w:ascii="Times New Roman" w:hAnsi="Times New Roman" w:cs="Times New Roman"/>
          <w:color w:val="000000"/>
          <w:sz w:val="24"/>
          <w:szCs w:val="24"/>
        </w:rPr>
        <w:t xml:space="preserve">merytorycznie i technicznie złożony charakter regulacji </w:t>
      </w:r>
      <w:r w:rsidR="004A4FFC" w:rsidRPr="00DF489C">
        <w:rPr>
          <w:rFonts w:ascii="Times New Roman" w:hAnsi="Times New Roman" w:cs="Times New Roman"/>
          <w:sz w:val="24"/>
          <w:szCs w:val="24"/>
        </w:rPr>
        <w:t>–</w:t>
      </w:r>
      <w:r w:rsidR="003005B9" w:rsidRPr="00BB7272">
        <w:rPr>
          <w:rFonts w:ascii="Times New Roman" w:hAnsi="Times New Roman" w:cs="Times New Roman"/>
          <w:color w:val="000000"/>
          <w:sz w:val="24"/>
          <w:szCs w:val="24"/>
        </w:rPr>
        <w:t xml:space="preserve"> </w:t>
      </w:r>
      <w:r w:rsidRPr="00BB7272">
        <w:rPr>
          <w:rFonts w:ascii="Times New Roman" w:hAnsi="Times New Roman" w:cs="Times New Roman"/>
          <w:color w:val="000000"/>
          <w:sz w:val="24"/>
          <w:szCs w:val="24"/>
        </w:rPr>
        <w:t xml:space="preserve">są bardzo czasochłonne, gdyż wymagają nie tylko </w:t>
      </w:r>
      <w:r w:rsidRPr="00BB7272">
        <w:rPr>
          <w:rFonts w:ascii="Times New Roman" w:hAnsi="Times New Roman" w:cs="Times New Roman"/>
          <w:bCs/>
          <w:sz w:val="24"/>
          <w:szCs w:val="24"/>
        </w:rPr>
        <w:t xml:space="preserve">pogłębionych analiz, ale również szeroko zakrojonych konsultacji. </w:t>
      </w:r>
      <w:r w:rsidRPr="00BB7272">
        <w:rPr>
          <w:rFonts w:ascii="Times New Roman" w:hAnsi="Times New Roman" w:cs="Times New Roman"/>
          <w:color w:val="000000"/>
          <w:sz w:val="24"/>
          <w:szCs w:val="24"/>
        </w:rPr>
        <w:t>Nie bez znaczenia pozostaje, że występują rozbieżności merytoryczne między specjalistami w dziedzinie poważnych awarii. Jednocześnie brak jest spójnych, przyjętych powszechnie i jednakowych między innymi krajami rozwiązań w zakresie metody określania bezpiecznej odległości od zakładów stwarzających zagrożenie wystąpienia poważnej awarii przemysłowej, które nadawałyby się do bezpośredniego zastosowania i</w:t>
      </w:r>
      <w:r w:rsidR="00BB7272">
        <w:rPr>
          <w:rFonts w:ascii="Times New Roman" w:hAnsi="Times New Roman" w:cs="Times New Roman"/>
          <w:color w:val="000000"/>
          <w:sz w:val="24"/>
          <w:szCs w:val="24"/>
        </w:rPr>
        <w:t xml:space="preserve"> </w:t>
      </w:r>
      <w:r w:rsidRPr="00BB7272">
        <w:rPr>
          <w:rFonts w:ascii="Times New Roman" w:hAnsi="Times New Roman" w:cs="Times New Roman"/>
          <w:color w:val="000000"/>
          <w:sz w:val="24"/>
          <w:szCs w:val="24"/>
        </w:rPr>
        <w:t xml:space="preserve">wprowadzenia w Polsce. W krajach Unii Europejskiej </w:t>
      </w:r>
      <w:r w:rsidR="003005B9" w:rsidRPr="00BB7272">
        <w:rPr>
          <w:rFonts w:ascii="Times New Roman" w:hAnsi="Times New Roman" w:cs="Times New Roman"/>
          <w:color w:val="000000"/>
          <w:sz w:val="24"/>
          <w:szCs w:val="24"/>
        </w:rPr>
        <w:t xml:space="preserve">są </w:t>
      </w:r>
      <w:r w:rsidRPr="00BB7272">
        <w:rPr>
          <w:rFonts w:ascii="Times New Roman" w:hAnsi="Times New Roman" w:cs="Times New Roman"/>
          <w:color w:val="000000"/>
          <w:sz w:val="24"/>
          <w:szCs w:val="24"/>
        </w:rPr>
        <w:t xml:space="preserve">stosowane różnorodne rozwiązania, w tym polegające na zastosowaniu metody </w:t>
      </w:r>
      <w:r w:rsidRPr="00BB7272">
        <w:rPr>
          <w:rFonts w:ascii="Times New Roman" w:hAnsi="Times New Roman" w:cs="Times New Roman"/>
          <w:spacing w:val="-2"/>
          <w:sz w:val="24"/>
          <w:szCs w:val="24"/>
        </w:rPr>
        <w:t>oceny skutków potencjalnej poważnej awarii w oparciu o scenariusze referencyjne (Francja), metody oceny ryzyka wystąpienia poważnej awarii o określonych skutkach (Wielka Brytania) czy też metody typowych odległości bezpiecznych (Niemcy).</w:t>
      </w:r>
      <w:r w:rsidR="00601850" w:rsidRPr="00BB7272">
        <w:rPr>
          <w:rFonts w:ascii="Times New Roman" w:hAnsi="Times New Roman" w:cs="Times New Roman"/>
          <w:spacing w:val="-2"/>
          <w:sz w:val="24"/>
          <w:szCs w:val="24"/>
        </w:rPr>
        <w:t xml:space="preserve"> </w:t>
      </w:r>
      <w:r w:rsidR="00601850" w:rsidRPr="00BB7272">
        <w:rPr>
          <w:rFonts w:ascii="Times New Roman" w:hAnsi="Times New Roman" w:cs="Times New Roman"/>
          <w:sz w:val="24"/>
          <w:szCs w:val="24"/>
        </w:rPr>
        <w:t xml:space="preserve">Niektóre kraje (Słowenia), które wprowadziły zbyt rygorystyczne uregulowania w omawianym obszarze, podejmują obecnie działania w celu złagodzenia obowiązujących rozwiązań, co potwierdza konieczność rozważnego działania w obszarze tej regulacji, która może mieć istotny wpływ na szeroki krąg podmiotów. Opracowany od podstaw akt wykonawczy </w:t>
      </w:r>
      <w:r w:rsidRPr="00BB7272">
        <w:rPr>
          <w:rFonts w:ascii="Times New Roman" w:hAnsi="Times New Roman" w:cs="Times New Roman"/>
          <w:bCs/>
          <w:sz w:val="24"/>
          <w:szCs w:val="24"/>
        </w:rPr>
        <w:t>ustanowi wiążącą i jednolitą metodę oraz parametry graniczne służące do określania bezpiecznej odległości</w:t>
      </w:r>
      <w:r w:rsidR="00601850" w:rsidRPr="00BB7272">
        <w:rPr>
          <w:rFonts w:ascii="Times New Roman" w:hAnsi="Times New Roman" w:cs="Times New Roman"/>
          <w:bCs/>
          <w:sz w:val="24"/>
          <w:szCs w:val="24"/>
        </w:rPr>
        <w:t xml:space="preserve">, co </w:t>
      </w:r>
      <w:r w:rsidRPr="00BB7272">
        <w:rPr>
          <w:rFonts w:ascii="Times New Roman" w:hAnsi="Times New Roman" w:cs="Times New Roman"/>
          <w:bCs/>
          <w:sz w:val="24"/>
          <w:szCs w:val="24"/>
        </w:rPr>
        <w:t xml:space="preserve">będzie miało znaczenie dla szerokiego kręgu podmiotów (w tym </w:t>
      </w:r>
      <w:r w:rsidRPr="00BB7272">
        <w:rPr>
          <w:rFonts w:ascii="Times New Roman" w:hAnsi="Times New Roman" w:cs="Times New Roman"/>
          <w:sz w:val="24"/>
          <w:szCs w:val="24"/>
        </w:rPr>
        <w:t xml:space="preserve">dla przemysłu) oraz </w:t>
      </w:r>
      <w:r w:rsidRPr="00BB7272">
        <w:rPr>
          <w:rFonts w:ascii="Times New Roman" w:hAnsi="Times New Roman" w:cs="Times New Roman"/>
          <w:bCs/>
          <w:sz w:val="24"/>
          <w:szCs w:val="24"/>
        </w:rPr>
        <w:t>wpływ na lokalizowanie instalacji i</w:t>
      </w:r>
      <w:r w:rsidR="00BB7272">
        <w:rPr>
          <w:rFonts w:ascii="Times New Roman" w:hAnsi="Times New Roman" w:cs="Times New Roman"/>
          <w:bCs/>
          <w:sz w:val="24"/>
          <w:szCs w:val="24"/>
        </w:rPr>
        <w:t xml:space="preserve"> </w:t>
      </w:r>
      <w:r w:rsidRPr="00BB7272">
        <w:rPr>
          <w:rFonts w:ascii="Times New Roman" w:hAnsi="Times New Roman" w:cs="Times New Roman"/>
          <w:bCs/>
          <w:sz w:val="24"/>
          <w:szCs w:val="24"/>
        </w:rPr>
        <w:t xml:space="preserve">innych </w:t>
      </w:r>
      <w:r w:rsidRPr="00BB7272">
        <w:rPr>
          <w:rFonts w:ascii="Times New Roman" w:hAnsi="Times New Roman" w:cs="Times New Roman"/>
          <w:bCs/>
          <w:sz w:val="24"/>
          <w:szCs w:val="24"/>
        </w:rPr>
        <w:lastRenderedPageBreak/>
        <w:t>obiektów</w:t>
      </w:r>
      <w:r w:rsidR="00601850" w:rsidRPr="00BB7272">
        <w:rPr>
          <w:rFonts w:ascii="Times New Roman" w:hAnsi="Times New Roman" w:cs="Times New Roman"/>
          <w:bCs/>
          <w:sz w:val="24"/>
          <w:szCs w:val="24"/>
        </w:rPr>
        <w:t xml:space="preserve">, a także </w:t>
      </w:r>
      <w:r w:rsidRPr="00BB7272">
        <w:rPr>
          <w:rFonts w:ascii="Times New Roman" w:hAnsi="Times New Roman" w:cs="Times New Roman"/>
          <w:bCs/>
          <w:sz w:val="24"/>
          <w:szCs w:val="24"/>
        </w:rPr>
        <w:t xml:space="preserve">sposób </w:t>
      </w:r>
      <w:r w:rsidR="00601850" w:rsidRPr="00BB7272">
        <w:rPr>
          <w:rFonts w:ascii="Times New Roman" w:hAnsi="Times New Roman" w:cs="Times New Roman"/>
          <w:bCs/>
          <w:sz w:val="24"/>
          <w:szCs w:val="24"/>
        </w:rPr>
        <w:t>korzystania z ko</w:t>
      </w:r>
      <w:r w:rsidR="00B77886">
        <w:rPr>
          <w:rFonts w:ascii="Times New Roman" w:hAnsi="Times New Roman" w:cs="Times New Roman"/>
          <w:bCs/>
          <w:sz w:val="24"/>
          <w:szCs w:val="24"/>
        </w:rPr>
        <w:t>nstytucyjnego prawa własności i </w:t>
      </w:r>
      <w:r w:rsidRPr="00BB7272">
        <w:rPr>
          <w:rFonts w:ascii="Times New Roman" w:hAnsi="Times New Roman" w:cs="Times New Roman"/>
          <w:bCs/>
          <w:sz w:val="24"/>
          <w:szCs w:val="24"/>
        </w:rPr>
        <w:t>zagospodarowania terenów wokół zakładów stwarzających zagrożenie wystąpienia poważnej awarii przemysłowej.</w:t>
      </w:r>
    </w:p>
    <w:p w14:paraId="094C25EB" w14:textId="2054A115" w:rsidR="00BD777A" w:rsidRPr="00BB7272" w:rsidRDefault="00BD777A" w:rsidP="00DF489C">
      <w:pPr>
        <w:spacing w:before="120" w:after="0" w:line="360" w:lineRule="auto"/>
        <w:contextualSpacing/>
        <w:jc w:val="both"/>
        <w:rPr>
          <w:rFonts w:ascii="Times New Roman" w:hAnsi="Times New Roman" w:cs="Times New Roman"/>
          <w:b/>
          <w:sz w:val="24"/>
          <w:szCs w:val="24"/>
        </w:rPr>
      </w:pPr>
      <w:r w:rsidRPr="00BB7272">
        <w:rPr>
          <w:rFonts w:ascii="Times New Roman" w:hAnsi="Times New Roman" w:cs="Times New Roman"/>
          <w:color w:val="000000"/>
          <w:sz w:val="24"/>
          <w:szCs w:val="24"/>
        </w:rPr>
        <w:t>P</w:t>
      </w:r>
      <w:r w:rsidRPr="00BB7272">
        <w:rPr>
          <w:rFonts w:ascii="Times New Roman" w:hAnsi="Times New Roman" w:cs="Times New Roman"/>
          <w:bCs/>
          <w:sz w:val="24"/>
          <w:szCs w:val="24"/>
        </w:rPr>
        <w:t xml:space="preserve">lanowane do wydania rozporządzenie nie stanowi transpozycji przepisów prawa wspólnotowego, zatem kwestia jego opracowania </w:t>
      </w:r>
      <w:r w:rsidR="000331AD" w:rsidRPr="00BB7272">
        <w:rPr>
          <w:rFonts w:ascii="Times New Roman" w:hAnsi="Times New Roman" w:cs="Times New Roman"/>
          <w:bCs/>
          <w:sz w:val="24"/>
          <w:szCs w:val="24"/>
        </w:rPr>
        <w:t xml:space="preserve">i terminu jego wejścia w życie </w:t>
      </w:r>
      <w:r w:rsidRPr="00BB7272">
        <w:rPr>
          <w:rFonts w:ascii="Times New Roman" w:hAnsi="Times New Roman" w:cs="Times New Roman"/>
          <w:bCs/>
          <w:sz w:val="24"/>
          <w:szCs w:val="24"/>
        </w:rPr>
        <w:t>nie wiąże się z ewentualnym naruszeniem</w:t>
      </w:r>
      <w:r w:rsidR="00CE0750" w:rsidRPr="00BB7272">
        <w:rPr>
          <w:rFonts w:ascii="Times New Roman" w:hAnsi="Times New Roman" w:cs="Times New Roman"/>
          <w:bCs/>
          <w:sz w:val="24"/>
          <w:szCs w:val="24"/>
        </w:rPr>
        <w:t xml:space="preserve"> tego prawa</w:t>
      </w:r>
      <w:r w:rsidRPr="00BB7272">
        <w:rPr>
          <w:rFonts w:ascii="Times New Roman" w:hAnsi="Times New Roman" w:cs="Times New Roman"/>
          <w:bCs/>
          <w:sz w:val="24"/>
          <w:szCs w:val="24"/>
        </w:rPr>
        <w:t>.</w:t>
      </w:r>
    </w:p>
    <w:p w14:paraId="024EDE59" w14:textId="12F83C34" w:rsidR="00CC071A" w:rsidRPr="00BB7272" w:rsidRDefault="00BD5BC4" w:rsidP="00DF489C">
      <w:pPr>
        <w:pStyle w:val="Nagwek1"/>
        <w:spacing w:before="120" w:beforeAutospacing="0" w:after="0" w:afterAutospacing="0" w:line="360" w:lineRule="auto"/>
        <w:contextualSpacing/>
        <w:jc w:val="both"/>
        <w:rPr>
          <w:b w:val="0"/>
          <w:sz w:val="24"/>
          <w:szCs w:val="24"/>
        </w:rPr>
      </w:pPr>
      <w:r w:rsidRPr="00BB7272">
        <w:rPr>
          <w:b w:val="0"/>
          <w:sz w:val="24"/>
          <w:szCs w:val="24"/>
        </w:rPr>
        <w:t xml:space="preserve">W </w:t>
      </w:r>
      <w:r w:rsidRPr="00BB7272">
        <w:rPr>
          <w:bCs w:val="0"/>
          <w:sz w:val="24"/>
          <w:szCs w:val="24"/>
        </w:rPr>
        <w:t>pkt</w:t>
      </w:r>
      <w:r w:rsidR="00BD777A" w:rsidRPr="00BB7272">
        <w:rPr>
          <w:bCs w:val="0"/>
          <w:sz w:val="24"/>
          <w:szCs w:val="24"/>
        </w:rPr>
        <w:t xml:space="preserve"> 2</w:t>
      </w:r>
      <w:r w:rsidR="00BD777A" w:rsidRPr="00BB7272">
        <w:rPr>
          <w:b w:val="0"/>
          <w:sz w:val="24"/>
          <w:szCs w:val="24"/>
        </w:rPr>
        <w:t xml:space="preserve"> </w:t>
      </w:r>
      <w:r w:rsidR="00CC071A" w:rsidRPr="00BB7272">
        <w:rPr>
          <w:b w:val="0"/>
          <w:sz w:val="24"/>
          <w:szCs w:val="24"/>
        </w:rPr>
        <w:t>nadano nowe brzmienie art. 112c</w:t>
      </w:r>
      <w:r w:rsidR="004A4FFC" w:rsidRPr="00BB7272">
        <w:rPr>
          <w:b w:val="0"/>
          <w:sz w:val="24"/>
          <w:szCs w:val="24"/>
        </w:rPr>
        <w:t xml:space="preserve"> POŚ</w:t>
      </w:r>
      <w:r w:rsidR="00CC071A" w:rsidRPr="00BB7272">
        <w:rPr>
          <w:b w:val="0"/>
          <w:sz w:val="24"/>
          <w:szCs w:val="24"/>
        </w:rPr>
        <w:t>, który stanowi, że metody oceny hałasu na potrzeby sporządzania strategicznych map hałasu określa załącznik II do dyrektywy 2002/49/WE Parlamentu Europejskiego i Rady z dnia 25 czerwca 2002 r. odnoszącej się do oceny i zarządzania poziomem hałasu w środowisku</w:t>
      </w:r>
      <w:r w:rsidR="00B77886">
        <w:rPr>
          <w:b w:val="0"/>
          <w:sz w:val="24"/>
          <w:szCs w:val="24"/>
        </w:rPr>
        <w:t xml:space="preserve"> (Dz. Urz. UE L 189 z </w:t>
      </w:r>
      <w:r w:rsidR="004A4FFC" w:rsidRPr="00BB7272">
        <w:rPr>
          <w:b w:val="0"/>
          <w:sz w:val="24"/>
          <w:szCs w:val="24"/>
        </w:rPr>
        <w:t>18.07.2002, str. 12, z późn. zm. – Dz. Urz. UE Polskie w</w:t>
      </w:r>
      <w:r w:rsidR="00B77886">
        <w:rPr>
          <w:b w:val="0"/>
          <w:sz w:val="24"/>
          <w:szCs w:val="24"/>
        </w:rPr>
        <w:t>ydanie specjalne, rozdz. 15, t. </w:t>
      </w:r>
      <w:r w:rsidR="004A4FFC" w:rsidRPr="00BB7272">
        <w:rPr>
          <w:b w:val="0"/>
          <w:sz w:val="24"/>
          <w:szCs w:val="24"/>
        </w:rPr>
        <w:t>7, str. 101), zwanej dalej „dyrektywą 2002/49/WE”</w:t>
      </w:r>
      <w:r w:rsidR="00CC071A" w:rsidRPr="00BB7272">
        <w:rPr>
          <w:b w:val="0"/>
          <w:sz w:val="24"/>
          <w:szCs w:val="24"/>
        </w:rPr>
        <w:t>. Przedmiotowa zmiana ma na celu transpozycję dyrektywy 2021/1226, która nakłada na podmioty sporządzające strategiczne mapy hałasu obowiązek stosowania zaktualizowanych metod oceny hałasu określonych w załączniku do tej dyrektywy. Należy jednocześnie wsk</w:t>
      </w:r>
      <w:r w:rsidR="00695970">
        <w:rPr>
          <w:b w:val="0"/>
          <w:sz w:val="24"/>
          <w:szCs w:val="24"/>
        </w:rPr>
        <w:t>azać, że modyfikacja załącznika </w:t>
      </w:r>
      <w:r w:rsidR="00CC071A" w:rsidRPr="00BB7272">
        <w:rPr>
          <w:b w:val="0"/>
          <w:sz w:val="24"/>
          <w:szCs w:val="24"/>
        </w:rPr>
        <w:t xml:space="preserve">II do dyrektywy 2002/49/WE w odniesieniu do wspólnych metod oceny hałasu nie nakłada nowych obowiązków na podmioty zobowiązane do sporządzania strategicznych map hałasu. Przedmiotowa zmiana polega na doprecyzowaniu wzorów do obliczania propagacji hałasu, dostosowaniu tabel do najnowszej wiedzy i </w:t>
      </w:r>
      <w:r w:rsidR="005E2206" w:rsidRPr="00BB7272">
        <w:rPr>
          <w:b w:val="0"/>
          <w:sz w:val="24"/>
          <w:szCs w:val="24"/>
        </w:rPr>
        <w:t xml:space="preserve">poprawieniu </w:t>
      </w:r>
      <w:r w:rsidR="00695970">
        <w:rPr>
          <w:b w:val="0"/>
          <w:sz w:val="24"/>
          <w:szCs w:val="24"/>
        </w:rPr>
        <w:t>opisu etapów obliczeń.</w:t>
      </w:r>
    </w:p>
    <w:p w14:paraId="738EB5E1" w14:textId="4B0CDAB2" w:rsidR="00BB7859" w:rsidRPr="00BB7272" w:rsidRDefault="00CC071A" w:rsidP="00DF489C">
      <w:pPr>
        <w:pStyle w:val="Nagwek1"/>
        <w:spacing w:before="120" w:beforeAutospacing="0" w:after="0" w:afterAutospacing="0" w:line="360" w:lineRule="auto"/>
        <w:contextualSpacing/>
        <w:jc w:val="both"/>
        <w:rPr>
          <w:b w:val="0"/>
          <w:sz w:val="24"/>
          <w:szCs w:val="24"/>
        </w:rPr>
      </w:pPr>
      <w:r w:rsidRPr="00BB7272">
        <w:rPr>
          <w:b w:val="0"/>
          <w:sz w:val="24"/>
          <w:szCs w:val="24"/>
        </w:rPr>
        <w:t>W</w:t>
      </w:r>
      <w:r w:rsidRPr="00BB7272">
        <w:rPr>
          <w:bCs w:val="0"/>
          <w:sz w:val="24"/>
          <w:szCs w:val="24"/>
        </w:rPr>
        <w:t xml:space="preserve"> pkt 3</w:t>
      </w:r>
      <w:r w:rsidRPr="00BB7272">
        <w:rPr>
          <w:b w:val="0"/>
          <w:sz w:val="24"/>
          <w:szCs w:val="24"/>
        </w:rPr>
        <w:t xml:space="preserve"> </w:t>
      </w:r>
      <w:r w:rsidR="00BD5BC4" w:rsidRPr="00BB7272">
        <w:rPr>
          <w:b w:val="0"/>
          <w:sz w:val="24"/>
          <w:szCs w:val="24"/>
        </w:rPr>
        <w:t>dodano art. 112d</w:t>
      </w:r>
      <w:r w:rsidR="004A4FFC" w:rsidRPr="00BB7272">
        <w:rPr>
          <w:b w:val="0"/>
          <w:sz w:val="24"/>
          <w:szCs w:val="24"/>
        </w:rPr>
        <w:t xml:space="preserve"> w POŚ</w:t>
      </w:r>
      <w:r w:rsidR="00BD5BC4" w:rsidRPr="00BB7272">
        <w:rPr>
          <w:b w:val="0"/>
          <w:sz w:val="24"/>
          <w:szCs w:val="24"/>
        </w:rPr>
        <w:t xml:space="preserve">, który </w:t>
      </w:r>
      <w:r w:rsidR="00520588" w:rsidRPr="00BB7272">
        <w:rPr>
          <w:b w:val="0"/>
          <w:sz w:val="24"/>
          <w:szCs w:val="24"/>
        </w:rPr>
        <w:t xml:space="preserve">stanowi, że </w:t>
      </w:r>
      <w:r w:rsidR="00B662C2" w:rsidRPr="00BB7272">
        <w:rPr>
          <w:b w:val="0"/>
          <w:sz w:val="24"/>
          <w:szCs w:val="24"/>
        </w:rPr>
        <w:t xml:space="preserve">metody oceny szkodliwych skutków hałasu </w:t>
      </w:r>
      <w:r w:rsidR="00520588" w:rsidRPr="00BB7272">
        <w:rPr>
          <w:b w:val="0"/>
          <w:sz w:val="24"/>
          <w:szCs w:val="24"/>
        </w:rPr>
        <w:t xml:space="preserve">określa </w:t>
      </w:r>
      <w:r w:rsidR="00BD777A" w:rsidRPr="00BB7272">
        <w:rPr>
          <w:b w:val="0"/>
          <w:sz w:val="24"/>
          <w:szCs w:val="24"/>
        </w:rPr>
        <w:t xml:space="preserve">załącznik do dyrektywy </w:t>
      </w:r>
      <w:r w:rsidR="00B165DC" w:rsidRPr="00BB7272">
        <w:rPr>
          <w:b w:val="0"/>
          <w:sz w:val="24"/>
          <w:szCs w:val="24"/>
        </w:rPr>
        <w:t>2020/367</w:t>
      </w:r>
      <w:r w:rsidR="00901D43" w:rsidRPr="00BB7272">
        <w:rPr>
          <w:b w:val="0"/>
          <w:sz w:val="24"/>
          <w:szCs w:val="24"/>
        </w:rPr>
        <w:t>. Należy wskazać, że d</w:t>
      </w:r>
      <w:r w:rsidR="00BB7859" w:rsidRPr="00BB7272">
        <w:rPr>
          <w:b w:val="0"/>
          <w:sz w:val="24"/>
          <w:szCs w:val="24"/>
        </w:rPr>
        <w:t>otychczasowy załącznik III</w:t>
      </w:r>
      <w:r w:rsidR="003005B9" w:rsidRPr="00BB7272">
        <w:rPr>
          <w:b w:val="0"/>
          <w:sz w:val="24"/>
          <w:szCs w:val="24"/>
        </w:rPr>
        <w:t xml:space="preserve"> do</w:t>
      </w:r>
      <w:r w:rsidR="00BB7859" w:rsidRPr="00BB7272">
        <w:rPr>
          <w:b w:val="0"/>
          <w:sz w:val="24"/>
          <w:szCs w:val="24"/>
        </w:rPr>
        <w:t xml:space="preserve"> </w:t>
      </w:r>
      <w:r w:rsidR="00901D43" w:rsidRPr="00BB7272">
        <w:rPr>
          <w:b w:val="0"/>
          <w:sz w:val="24"/>
          <w:szCs w:val="24"/>
        </w:rPr>
        <w:t>dyrektywy 2002/49/WE nie miał praktycznie żadnego zastosowania w procesie oceny i zarządzania poziomem hałasu w środowisku</w:t>
      </w:r>
      <w:r w:rsidR="00B165DC" w:rsidRPr="00BB7272">
        <w:rPr>
          <w:b w:val="0"/>
          <w:sz w:val="24"/>
          <w:szCs w:val="24"/>
        </w:rPr>
        <w:t>,</w:t>
      </w:r>
      <w:r w:rsidR="00901D43" w:rsidRPr="00BB7272">
        <w:rPr>
          <w:b w:val="0"/>
          <w:sz w:val="24"/>
          <w:szCs w:val="24"/>
        </w:rPr>
        <w:t xml:space="preserve"> s</w:t>
      </w:r>
      <w:r w:rsidR="00BB7859" w:rsidRPr="00BB7272">
        <w:rPr>
          <w:b w:val="0"/>
          <w:sz w:val="24"/>
          <w:szCs w:val="24"/>
        </w:rPr>
        <w:t xml:space="preserve">ygnalizował </w:t>
      </w:r>
      <w:r w:rsidR="00DD2E72" w:rsidRPr="00BB7272">
        <w:rPr>
          <w:b w:val="0"/>
          <w:sz w:val="24"/>
          <w:szCs w:val="24"/>
        </w:rPr>
        <w:t xml:space="preserve">bowiem </w:t>
      </w:r>
      <w:r w:rsidR="00901D43" w:rsidRPr="00BB7272">
        <w:rPr>
          <w:b w:val="0"/>
          <w:sz w:val="24"/>
          <w:szCs w:val="24"/>
        </w:rPr>
        <w:t xml:space="preserve">wyłącznie wprowadzenie </w:t>
      </w:r>
      <w:r w:rsidR="00BB7859" w:rsidRPr="00BB7272">
        <w:rPr>
          <w:b w:val="0"/>
          <w:sz w:val="24"/>
          <w:szCs w:val="24"/>
        </w:rPr>
        <w:t>w przyszłości</w:t>
      </w:r>
      <w:r w:rsidR="008654EE" w:rsidRPr="00BB7272">
        <w:rPr>
          <w:b w:val="0"/>
          <w:sz w:val="24"/>
          <w:szCs w:val="24"/>
        </w:rPr>
        <w:t xml:space="preserve"> </w:t>
      </w:r>
      <w:r w:rsidR="00BB7859" w:rsidRPr="00BB7272">
        <w:rPr>
          <w:b w:val="0"/>
          <w:sz w:val="24"/>
          <w:szCs w:val="24"/>
        </w:rPr>
        <w:t>współczynników dawka –</w:t>
      </w:r>
      <w:r w:rsidR="00133F67" w:rsidRPr="00BB7272">
        <w:rPr>
          <w:b w:val="0"/>
          <w:sz w:val="24"/>
          <w:szCs w:val="24"/>
        </w:rPr>
        <w:t xml:space="preserve"> </w:t>
      </w:r>
      <w:r w:rsidR="00BB7859" w:rsidRPr="00BB7272">
        <w:rPr>
          <w:b w:val="0"/>
          <w:sz w:val="24"/>
          <w:szCs w:val="24"/>
        </w:rPr>
        <w:t xml:space="preserve">skutek dotyczących: </w:t>
      </w:r>
    </w:p>
    <w:p w14:paraId="44E478A4" w14:textId="0A96D53B" w:rsidR="00CE505C" w:rsidRPr="00BB7272" w:rsidRDefault="00BB7859" w:rsidP="00DF489C">
      <w:pPr>
        <w:pStyle w:val="Nagwek1"/>
        <w:numPr>
          <w:ilvl w:val="0"/>
          <w:numId w:val="14"/>
        </w:numPr>
        <w:spacing w:before="120" w:beforeAutospacing="0" w:after="0" w:afterAutospacing="0" w:line="360" w:lineRule="auto"/>
        <w:ind w:left="426" w:hanging="426"/>
        <w:contextualSpacing/>
        <w:jc w:val="both"/>
        <w:rPr>
          <w:b w:val="0"/>
          <w:sz w:val="24"/>
          <w:szCs w:val="24"/>
        </w:rPr>
      </w:pPr>
      <w:r w:rsidRPr="00BB7272">
        <w:rPr>
          <w:b w:val="0"/>
          <w:sz w:val="24"/>
          <w:szCs w:val="24"/>
        </w:rPr>
        <w:t>stosunku między dokuczliwości</w:t>
      </w:r>
      <w:r w:rsidR="00CE0750" w:rsidRPr="00BB7272">
        <w:rPr>
          <w:b w:val="0"/>
          <w:sz w:val="24"/>
          <w:szCs w:val="24"/>
        </w:rPr>
        <w:t>ą</w:t>
      </w:r>
      <w:r w:rsidRPr="00BB7272">
        <w:rPr>
          <w:b w:val="0"/>
          <w:sz w:val="24"/>
          <w:szCs w:val="24"/>
        </w:rPr>
        <w:t xml:space="preserve"> a L</w:t>
      </w:r>
      <w:r w:rsidRPr="00BB7272">
        <w:rPr>
          <w:b w:val="0"/>
          <w:sz w:val="24"/>
          <w:szCs w:val="24"/>
          <w:vertAlign w:val="subscript"/>
        </w:rPr>
        <w:t>DWN</w:t>
      </w:r>
      <w:r w:rsidRPr="00BB7272">
        <w:rPr>
          <w:b w:val="0"/>
          <w:sz w:val="24"/>
          <w:szCs w:val="24"/>
        </w:rPr>
        <w:t xml:space="preserve"> dla hałas</w:t>
      </w:r>
      <w:r w:rsidR="00B77886">
        <w:rPr>
          <w:b w:val="0"/>
          <w:sz w:val="24"/>
          <w:szCs w:val="24"/>
        </w:rPr>
        <w:t>u z ruchu kołowego, szynowego i </w:t>
      </w:r>
      <w:r w:rsidRPr="00BB7272">
        <w:rPr>
          <w:b w:val="0"/>
          <w:sz w:val="24"/>
          <w:szCs w:val="24"/>
        </w:rPr>
        <w:t>lotniczego, a także przemysłowego</w:t>
      </w:r>
      <w:r w:rsidR="00835D83" w:rsidRPr="00BB7272">
        <w:rPr>
          <w:b w:val="0"/>
          <w:sz w:val="24"/>
          <w:szCs w:val="24"/>
        </w:rPr>
        <w:t>;</w:t>
      </w:r>
    </w:p>
    <w:p w14:paraId="0BF507D1" w14:textId="7EFE9A3C" w:rsidR="004A1C67" w:rsidRPr="00BB7272" w:rsidRDefault="00CE505C" w:rsidP="00DF489C">
      <w:pPr>
        <w:pStyle w:val="Nagwek1"/>
        <w:numPr>
          <w:ilvl w:val="0"/>
          <w:numId w:val="14"/>
        </w:numPr>
        <w:spacing w:before="120" w:beforeAutospacing="0" w:after="0" w:afterAutospacing="0" w:line="360" w:lineRule="auto"/>
        <w:ind w:left="426" w:hanging="426"/>
        <w:contextualSpacing/>
        <w:jc w:val="both"/>
        <w:rPr>
          <w:b w:val="0"/>
          <w:sz w:val="24"/>
          <w:szCs w:val="24"/>
        </w:rPr>
      </w:pPr>
      <w:r w:rsidRPr="00BB7272">
        <w:rPr>
          <w:b w:val="0"/>
          <w:sz w:val="24"/>
          <w:szCs w:val="24"/>
        </w:rPr>
        <w:t xml:space="preserve">stosunku między zakłóceniem snu </w:t>
      </w:r>
      <w:r w:rsidR="004A1C67" w:rsidRPr="00BB7272">
        <w:rPr>
          <w:b w:val="0"/>
          <w:sz w:val="24"/>
          <w:szCs w:val="24"/>
        </w:rPr>
        <w:t>a L</w:t>
      </w:r>
      <w:r w:rsidR="004A1C67" w:rsidRPr="00BB7272">
        <w:rPr>
          <w:b w:val="0"/>
          <w:sz w:val="24"/>
          <w:szCs w:val="24"/>
          <w:vertAlign w:val="subscript"/>
        </w:rPr>
        <w:t>DWN</w:t>
      </w:r>
      <w:r w:rsidR="004A1C67" w:rsidRPr="00BB7272">
        <w:rPr>
          <w:b w:val="0"/>
          <w:sz w:val="24"/>
          <w:szCs w:val="24"/>
        </w:rPr>
        <w:t xml:space="preserve"> dla hałasu z ruchu kołowego, szynowego i lotniczego, a</w:t>
      </w:r>
      <w:r w:rsidR="00BB7272">
        <w:rPr>
          <w:b w:val="0"/>
          <w:sz w:val="24"/>
          <w:szCs w:val="24"/>
        </w:rPr>
        <w:t xml:space="preserve"> </w:t>
      </w:r>
      <w:r w:rsidR="004A1C67" w:rsidRPr="00BB7272">
        <w:rPr>
          <w:b w:val="0"/>
          <w:sz w:val="24"/>
          <w:szCs w:val="24"/>
        </w:rPr>
        <w:t>także przemysłowego</w:t>
      </w:r>
      <w:r w:rsidR="0051356F" w:rsidRPr="00BB7272">
        <w:rPr>
          <w:b w:val="0"/>
          <w:sz w:val="24"/>
          <w:szCs w:val="24"/>
        </w:rPr>
        <w:t>.</w:t>
      </w:r>
    </w:p>
    <w:p w14:paraId="5239A767" w14:textId="4EA39D4C" w:rsidR="00520588" w:rsidRPr="00BB7272" w:rsidRDefault="004A1C67" w:rsidP="00DF489C">
      <w:pPr>
        <w:pStyle w:val="Nagwek1"/>
        <w:spacing w:before="120" w:beforeAutospacing="0" w:after="0" w:afterAutospacing="0" w:line="360" w:lineRule="auto"/>
        <w:contextualSpacing/>
        <w:jc w:val="both"/>
        <w:rPr>
          <w:b w:val="0"/>
          <w:sz w:val="24"/>
          <w:szCs w:val="24"/>
        </w:rPr>
      </w:pPr>
      <w:r w:rsidRPr="00BB7272">
        <w:rPr>
          <w:b w:val="0"/>
          <w:sz w:val="24"/>
          <w:szCs w:val="24"/>
        </w:rPr>
        <w:t xml:space="preserve">Ponadto stanowił on, że w razie potrzeby </w:t>
      </w:r>
      <w:r w:rsidR="00835D83" w:rsidRPr="00BB7272">
        <w:rPr>
          <w:b w:val="0"/>
          <w:sz w:val="24"/>
          <w:szCs w:val="24"/>
        </w:rPr>
        <w:t xml:space="preserve">będzie </w:t>
      </w:r>
      <w:r w:rsidRPr="00BB7272">
        <w:rPr>
          <w:b w:val="0"/>
          <w:sz w:val="24"/>
          <w:szCs w:val="24"/>
        </w:rPr>
        <w:t xml:space="preserve">dopuszczalne przedstawienie szczególnych współczynników dawka </w:t>
      </w:r>
      <w:r w:rsidR="00835D83" w:rsidRPr="00BB7272">
        <w:rPr>
          <w:b w:val="0"/>
          <w:sz w:val="24"/>
          <w:szCs w:val="24"/>
        </w:rPr>
        <w:t>–</w:t>
      </w:r>
      <w:r w:rsidRPr="00BB7272">
        <w:rPr>
          <w:b w:val="0"/>
          <w:sz w:val="24"/>
          <w:szCs w:val="24"/>
        </w:rPr>
        <w:t xml:space="preserve"> skutek dla enumeratywnie wymienionych sytuacji.</w:t>
      </w:r>
    </w:p>
    <w:p w14:paraId="08D80964" w14:textId="2E82BB14" w:rsidR="002A2DF9" w:rsidRPr="00BB7272" w:rsidRDefault="002A2DF9" w:rsidP="00DF489C">
      <w:pPr>
        <w:pStyle w:val="Nagwek1"/>
        <w:spacing w:before="120" w:beforeAutospacing="0" w:after="0" w:afterAutospacing="0" w:line="360" w:lineRule="auto"/>
        <w:contextualSpacing/>
        <w:jc w:val="both"/>
        <w:rPr>
          <w:b w:val="0"/>
          <w:sz w:val="24"/>
          <w:szCs w:val="24"/>
        </w:rPr>
      </w:pPr>
      <w:r w:rsidRPr="00BB7272">
        <w:rPr>
          <w:b w:val="0"/>
          <w:sz w:val="24"/>
          <w:szCs w:val="24"/>
        </w:rPr>
        <w:lastRenderedPageBreak/>
        <w:t xml:space="preserve">Zatem </w:t>
      </w:r>
      <w:r w:rsidR="005E2206" w:rsidRPr="00BB7272">
        <w:rPr>
          <w:b w:val="0"/>
          <w:sz w:val="24"/>
          <w:szCs w:val="24"/>
        </w:rPr>
        <w:t xml:space="preserve">jak najszybsze </w:t>
      </w:r>
      <w:r w:rsidR="0051356F" w:rsidRPr="00BB7272">
        <w:rPr>
          <w:b w:val="0"/>
          <w:sz w:val="24"/>
          <w:szCs w:val="24"/>
        </w:rPr>
        <w:t>wdrożenie</w:t>
      </w:r>
      <w:r w:rsidR="0065096C" w:rsidRPr="00BB7272">
        <w:rPr>
          <w:b w:val="0"/>
          <w:sz w:val="24"/>
          <w:szCs w:val="24"/>
        </w:rPr>
        <w:t xml:space="preserve"> </w:t>
      </w:r>
      <w:r w:rsidRPr="00BB7272">
        <w:rPr>
          <w:b w:val="0"/>
          <w:sz w:val="24"/>
          <w:szCs w:val="24"/>
        </w:rPr>
        <w:t>dyrektyw</w:t>
      </w:r>
      <w:r w:rsidR="0065096C" w:rsidRPr="00BB7272">
        <w:rPr>
          <w:b w:val="0"/>
          <w:sz w:val="24"/>
          <w:szCs w:val="24"/>
        </w:rPr>
        <w:t>y</w:t>
      </w:r>
      <w:r w:rsidRPr="00BB7272">
        <w:rPr>
          <w:b w:val="0"/>
          <w:sz w:val="24"/>
          <w:szCs w:val="24"/>
        </w:rPr>
        <w:t xml:space="preserve"> 2020/367 wypełni </w:t>
      </w:r>
      <w:r w:rsidR="00DD2E72" w:rsidRPr="00BB7272">
        <w:rPr>
          <w:b w:val="0"/>
          <w:sz w:val="24"/>
          <w:szCs w:val="24"/>
        </w:rPr>
        <w:t xml:space="preserve">nie tylko </w:t>
      </w:r>
      <w:r w:rsidRPr="00BB7272">
        <w:rPr>
          <w:b w:val="0"/>
          <w:sz w:val="24"/>
          <w:szCs w:val="24"/>
        </w:rPr>
        <w:t>zapowiedzi, o</w:t>
      </w:r>
      <w:r w:rsidR="00B77886">
        <w:rPr>
          <w:b w:val="0"/>
          <w:sz w:val="24"/>
          <w:szCs w:val="24"/>
        </w:rPr>
        <w:t> </w:t>
      </w:r>
      <w:r w:rsidRPr="00BB7272">
        <w:rPr>
          <w:b w:val="0"/>
          <w:sz w:val="24"/>
          <w:szCs w:val="24"/>
        </w:rPr>
        <w:t>których mowa w dotychczasowym załączniku III</w:t>
      </w:r>
      <w:r w:rsidR="0065096C" w:rsidRPr="00BB7272">
        <w:rPr>
          <w:b w:val="0"/>
          <w:sz w:val="24"/>
          <w:szCs w:val="24"/>
        </w:rPr>
        <w:t xml:space="preserve"> </w:t>
      </w:r>
      <w:r w:rsidR="003005B9" w:rsidRPr="00BB7272">
        <w:rPr>
          <w:b w:val="0"/>
          <w:sz w:val="24"/>
          <w:szCs w:val="24"/>
        </w:rPr>
        <w:t xml:space="preserve">do </w:t>
      </w:r>
      <w:r w:rsidR="0065096C" w:rsidRPr="00BB7272">
        <w:rPr>
          <w:b w:val="0"/>
          <w:sz w:val="24"/>
          <w:szCs w:val="24"/>
        </w:rPr>
        <w:t>dyrektywy 2002/49/WE</w:t>
      </w:r>
      <w:r w:rsidR="00DD2E72" w:rsidRPr="00BB7272">
        <w:rPr>
          <w:b w:val="0"/>
          <w:sz w:val="24"/>
          <w:szCs w:val="24"/>
        </w:rPr>
        <w:t xml:space="preserve">, ale przede wszystkim </w:t>
      </w:r>
      <w:r w:rsidR="0065096C" w:rsidRPr="00BB7272">
        <w:rPr>
          <w:b w:val="0"/>
          <w:sz w:val="24"/>
          <w:szCs w:val="24"/>
        </w:rPr>
        <w:t>pozwoli w jednolity sposób, na terytorium państw członkowskich</w:t>
      </w:r>
      <w:r w:rsidR="00835D83" w:rsidRPr="00BB7272">
        <w:rPr>
          <w:b w:val="0"/>
          <w:sz w:val="24"/>
          <w:szCs w:val="24"/>
        </w:rPr>
        <w:t xml:space="preserve"> Unii Europejskiej</w:t>
      </w:r>
      <w:r w:rsidR="0065096C" w:rsidRPr="00BB7272">
        <w:rPr>
          <w:b w:val="0"/>
          <w:sz w:val="24"/>
          <w:szCs w:val="24"/>
        </w:rPr>
        <w:t>, oceniać szkodliwe skutki hałasu z</w:t>
      </w:r>
      <w:r w:rsidR="00BB7272">
        <w:rPr>
          <w:b w:val="0"/>
          <w:sz w:val="24"/>
          <w:szCs w:val="24"/>
        </w:rPr>
        <w:t xml:space="preserve"> </w:t>
      </w:r>
      <w:r w:rsidR="0065096C" w:rsidRPr="00BB7272">
        <w:rPr>
          <w:b w:val="0"/>
          <w:sz w:val="24"/>
          <w:szCs w:val="24"/>
        </w:rPr>
        <w:t>wykorzystaniem danych zawartych w strategicznych mapach hałasu.</w:t>
      </w:r>
    </w:p>
    <w:p w14:paraId="3786B3DD" w14:textId="3BE9B9A4" w:rsidR="00130CA6" w:rsidRPr="00BB7272" w:rsidRDefault="002A2DF9" w:rsidP="00DF489C">
      <w:pPr>
        <w:pStyle w:val="Nagwek1"/>
        <w:spacing w:before="120" w:beforeAutospacing="0" w:after="0" w:afterAutospacing="0" w:line="360" w:lineRule="auto"/>
        <w:contextualSpacing/>
        <w:jc w:val="both"/>
        <w:rPr>
          <w:b w:val="0"/>
          <w:sz w:val="24"/>
          <w:szCs w:val="24"/>
        </w:rPr>
      </w:pPr>
      <w:r w:rsidRPr="00BB7272">
        <w:rPr>
          <w:b w:val="0"/>
          <w:sz w:val="24"/>
          <w:szCs w:val="24"/>
        </w:rPr>
        <w:t xml:space="preserve">Na </w:t>
      </w:r>
      <w:r w:rsidR="00520588" w:rsidRPr="00BB7272">
        <w:rPr>
          <w:b w:val="0"/>
          <w:sz w:val="24"/>
          <w:szCs w:val="24"/>
        </w:rPr>
        <w:t xml:space="preserve">gruncie dyrektywy </w:t>
      </w:r>
      <w:r w:rsidR="00BB7859" w:rsidRPr="00BB7272">
        <w:rPr>
          <w:b w:val="0"/>
          <w:sz w:val="24"/>
          <w:szCs w:val="24"/>
        </w:rPr>
        <w:t xml:space="preserve">2020/367 </w:t>
      </w:r>
      <w:r w:rsidR="00520588" w:rsidRPr="00BB7272">
        <w:rPr>
          <w:b w:val="0"/>
          <w:sz w:val="24"/>
          <w:szCs w:val="24"/>
        </w:rPr>
        <w:t xml:space="preserve">państwa członkowskie </w:t>
      </w:r>
      <w:r w:rsidR="00835D83" w:rsidRPr="00BB7272">
        <w:rPr>
          <w:b w:val="0"/>
          <w:sz w:val="24"/>
          <w:szCs w:val="24"/>
        </w:rPr>
        <w:t xml:space="preserve">Unii Europejskiej </w:t>
      </w:r>
      <w:r w:rsidR="00520588" w:rsidRPr="00BB7272">
        <w:rPr>
          <w:b w:val="0"/>
          <w:sz w:val="24"/>
          <w:szCs w:val="24"/>
        </w:rPr>
        <w:t xml:space="preserve">są obowiązane do ustalania szkodliwych skutków hałasu </w:t>
      </w:r>
      <w:r w:rsidRPr="00BB7272">
        <w:rPr>
          <w:b w:val="0"/>
          <w:sz w:val="24"/>
          <w:szCs w:val="24"/>
        </w:rPr>
        <w:t>rozumianych jako:</w:t>
      </w:r>
    </w:p>
    <w:p w14:paraId="45AEEA12" w14:textId="2BD94B5B" w:rsidR="002A2DF9" w:rsidRPr="00BB7272" w:rsidRDefault="002A2DF9" w:rsidP="00DF489C">
      <w:pPr>
        <w:pStyle w:val="Nagwek1"/>
        <w:numPr>
          <w:ilvl w:val="0"/>
          <w:numId w:val="3"/>
        </w:numPr>
        <w:spacing w:before="120" w:beforeAutospacing="0" w:after="0" w:afterAutospacing="0" w:line="360" w:lineRule="auto"/>
        <w:ind w:left="426" w:hanging="426"/>
        <w:contextualSpacing/>
        <w:jc w:val="both"/>
        <w:rPr>
          <w:b w:val="0"/>
          <w:sz w:val="24"/>
          <w:szCs w:val="24"/>
        </w:rPr>
      </w:pPr>
      <w:r w:rsidRPr="00BB7272">
        <w:rPr>
          <w:b w:val="0"/>
          <w:sz w:val="24"/>
          <w:szCs w:val="24"/>
        </w:rPr>
        <w:t>choroba niedokrwienna serca</w:t>
      </w:r>
      <w:r w:rsidR="00E52FD8" w:rsidRPr="00BB7272">
        <w:rPr>
          <w:b w:val="0"/>
          <w:sz w:val="24"/>
          <w:szCs w:val="24"/>
        </w:rPr>
        <w:t xml:space="preserve"> (</w:t>
      </w:r>
      <w:r w:rsidRPr="00BB7272">
        <w:rPr>
          <w:b w:val="0"/>
          <w:sz w:val="24"/>
          <w:szCs w:val="24"/>
        </w:rPr>
        <w:t>IHD</w:t>
      </w:r>
      <w:r w:rsidR="00E52FD8" w:rsidRPr="00BB7272">
        <w:rPr>
          <w:b w:val="0"/>
          <w:sz w:val="24"/>
          <w:szCs w:val="24"/>
        </w:rPr>
        <w:t>;</w:t>
      </w:r>
      <w:r w:rsidRPr="00BB7272">
        <w:rPr>
          <w:b w:val="0"/>
          <w:sz w:val="24"/>
          <w:szCs w:val="24"/>
        </w:rPr>
        <w:t xml:space="preserve"> </w:t>
      </w:r>
      <w:r w:rsidR="00CB7955" w:rsidRPr="00BB7272">
        <w:rPr>
          <w:b w:val="0"/>
          <w:sz w:val="24"/>
          <w:szCs w:val="24"/>
          <w:lang w:val="en-GB"/>
        </w:rPr>
        <w:t>Isch</w:t>
      </w:r>
      <w:r w:rsidR="00F27017" w:rsidRPr="00BB7272">
        <w:rPr>
          <w:b w:val="0"/>
          <w:sz w:val="24"/>
          <w:szCs w:val="24"/>
          <w:lang w:val="en-GB"/>
        </w:rPr>
        <w:t>a</w:t>
      </w:r>
      <w:r w:rsidR="00CB7955" w:rsidRPr="00BB7272">
        <w:rPr>
          <w:b w:val="0"/>
          <w:sz w:val="24"/>
          <w:szCs w:val="24"/>
          <w:lang w:val="en-GB"/>
        </w:rPr>
        <w:t>emi</w:t>
      </w:r>
      <w:r w:rsidR="00673CCE" w:rsidRPr="00BB7272">
        <w:rPr>
          <w:b w:val="0"/>
          <w:sz w:val="24"/>
          <w:szCs w:val="24"/>
          <w:lang w:val="en-GB"/>
        </w:rPr>
        <w:t>c</w:t>
      </w:r>
      <w:r w:rsidR="00673CCE" w:rsidRPr="00BB7272">
        <w:rPr>
          <w:b w:val="0"/>
          <w:sz w:val="24"/>
          <w:szCs w:val="24"/>
        </w:rPr>
        <w:t xml:space="preserve"> </w:t>
      </w:r>
      <w:r w:rsidRPr="00BB7272">
        <w:rPr>
          <w:b w:val="0"/>
          <w:sz w:val="24"/>
          <w:szCs w:val="24"/>
        </w:rPr>
        <w:t>Heart Disease),</w:t>
      </w:r>
    </w:p>
    <w:p w14:paraId="625684A3" w14:textId="4070BB8F" w:rsidR="002A2DF9" w:rsidRPr="00BB7272" w:rsidRDefault="002A2DF9" w:rsidP="00DF489C">
      <w:pPr>
        <w:pStyle w:val="Nagwek1"/>
        <w:numPr>
          <w:ilvl w:val="0"/>
          <w:numId w:val="3"/>
        </w:numPr>
        <w:spacing w:before="120" w:beforeAutospacing="0" w:after="0" w:afterAutospacing="0" w:line="360" w:lineRule="auto"/>
        <w:ind w:left="426" w:hanging="426"/>
        <w:contextualSpacing/>
        <w:jc w:val="both"/>
        <w:rPr>
          <w:b w:val="0"/>
          <w:sz w:val="24"/>
          <w:szCs w:val="24"/>
        </w:rPr>
      </w:pPr>
      <w:r w:rsidRPr="00BB7272">
        <w:rPr>
          <w:b w:val="0"/>
          <w:sz w:val="24"/>
          <w:szCs w:val="24"/>
        </w:rPr>
        <w:t>znaczne uciążliwości</w:t>
      </w:r>
      <w:r w:rsidR="00E52FD8" w:rsidRPr="00BB7272">
        <w:rPr>
          <w:b w:val="0"/>
          <w:sz w:val="24"/>
          <w:szCs w:val="24"/>
        </w:rPr>
        <w:t xml:space="preserve"> (</w:t>
      </w:r>
      <w:r w:rsidRPr="00BB7272">
        <w:rPr>
          <w:b w:val="0"/>
          <w:sz w:val="24"/>
          <w:szCs w:val="24"/>
        </w:rPr>
        <w:t>HA</w:t>
      </w:r>
      <w:r w:rsidR="00E52FD8" w:rsidRPr="00BB7272">
        <w:rPr>
          <w:b w:val="0"/>
          <w:sz w:val="24"/>
          <w:szCs w:val="24"/>
        </w:rPr>
        <w:t>;</w:t>
      </w:r>
      <w:r w:rsidRPr="00BB7272">
        <w:rPr>
          <w:b w:val="0"/>
          <w:sz w:val="24"/>
          <w:szCs w:val="24"/>
        </w:rPr>
        <w:t xml:space="preserve"> High Annoyance)</w:t>
      </w:r>
      <w:r w:rsidR="00B165DC" w:rsidRPr="00BB7272">
        <w:rPr>
          <w:b w:val="0"/>
          <w:sz w:val="24"/>
          <w:szCs w:val="24"/>
        </w:rPr>
        <w:t>,</w:t>
      </w:r>
    </w:p>
    <w:p w14:paraId="2C2B41B9" w14:textId="2DC24AF5" w:rsidR="002A2DF9" w:rsidRPr="00BB7272" w:rsidRDefault="002A2DF9" w:rsidP="00DF489C">
      <w:pPr>
        <w:pStyle w:val="Nagwek1"/>
        <w:numPr>
          <w:ilvl w:val="0"/>
          <w:numId w:val="3"/>
        </w:numPr>
        <w:spacing w:before="120" w:beforeAutospacing="0" w:after="0" w:afterAutospacing="0" w:line="360" w:lineRule="auto"/>
        <w:ind w:left="426" w:hanging="426"/>
        <w:contextualSpacing/>
        <w:jc w:val="both"/>
        <w:rPr>
          <w:b w:val="0"/>
          <w:sz w:val="24"/>
          <w:szCs w:val="24"/>
        </w:rPr>
      </w:pPr>
      <w:r w:rsidRPr="00BB7272">
        <w:rPr>
          <w:b w:val="0"/>
          <w:sz w:val="24"/>
          <w:szCs w:val="24"/>
        </w:rPr>
        <w:t>znaczne zaburzenia snu</w:t>
      </w:r>
      <w:r w:rsidR="00E52FD8" w:rsidRPr="00BB7272">
        <w:rPr>
          <w:b w:val="0"/>
          <w:sz w:val="24"/>
          <w:szCs w:val="24"/>
        </w:rPr>
        <w:t xml:space="preserve"> (</w:t>
      </w:r>
      <w:r w:rsidRPr="00BB7272">
        <w:rPr>
          <w:b w:val="0"/>
          <w:sz w:val="24"/>
          <w:szCs w:val="24"/>
        </w:rPr>
        <w:t>HSD</w:t>
      </w:r>
      <w:r w:rsidR="00E52FD8" w:rsidRPr="00BB7272">
        <w:rPr>
          <w:b w:val="0"/>
          <w:sz w:val="24"/>
          <w:szCs w:val="24"/>
        </w:rPr>
        <w:t>;</w:t>
      </w:r>
      <w:r w:rsidRPr="00BB7272">
        <w:rPr>
          <w:b w:val="0"/>
          <w:sz w:val="24"/>
          <w:szCs w:val="24"/>
        </w:rPr>
        <w:t xml:space="preserve"> High Sleep Disturbance)</w:t>
      </w:r>
    </w:p>
    <w:p w14:paraId="733A34EB" w14:textId="2AB79769" w:rsidR="0065096C" w:rsidRPr="00BB7272" w:rsidRDefault="00520588" w:rsidP="00DF489C">
      <w:pPr>
        <w:pStyle w:val="Nagwek1"/>
        <w:spacing w:before="120" w:beforeAutospacing="0" w:after="0" w:afterAutospacing="0" w:line="360" w:lineRule="auto"/>
        <w:contextualSpacing/>
        <w:jc w:val="both"/>
        <w:rPr>
          <w:b w:val="0"/>
          <w:sz w:val="24"/>
          <w:szCs w:val="24"/>
        </w:rPr>
      </w:pPr>
      <w:r w:rsidRPr="00BB7272">
        <w:rPr>
          <w:b w:val="0"/>
          <w:sz w:val="24"/>
          <w:szCs w:val="24"/>
        </w:rPr>
        <w:t>za pomocą jednej z dwóch następujących metod:</w:t>
      </w:r>
    </w:p>
    <w:p w14:paraId="1B0D06F8" w14:textId="392D12C3" w:rsidR="002A2DF9" w:rsidRPr="00BB7272" w:rsidRDefault="00520588" w:rsidP="00DF489C">
      <w:pPr>
        <w:pStyle w:val="Nagwek1"/>
        <w:numPr>
          <w:ilvl w:val="0"/>
          <w:numId w:val="4"/>
        </w:numPr>
        <w:spacing w:before="120" w:beforeAutospacing="0" w:after="0" w:afterAutospacing="0" w:line="360" w:lineRule="auto"/>
        <w:ind w:left="426" w:hanging="426"/>
        <w:contextualSpacing/>
        <w:rPr>
          <w:b w:val="0"/>
          <w:sz w:val="24"/>
          <w:szCs w:val="24"/>
        </w:rPr>
      </w:pPr>
      <w:r w:rsidRPr="00BB7272">
        <w:rPr>
          <w:b w:val="0"/>
          <w:sz w:val="24"/>
          <w:szCs w:val="24"/>
        </w:rPr>
        <w:t>ryzyko względne (RR)</w:t>
      </w:r>
      <w:r w:rsidR="002A2DF9" w:rsidRPr="00BB7272">
        <w:rPr>
          <w:b w:val="0"/>
          <w:sz w:val="24"/>
          <w:szCs w:val="24"/>
        </w:rPr>
        <w:t xml:space="preserve"> – w przypadku </w:t>
      </w:r>
      <w:r w:rsidR="00E52FD8" w:rsidRPr="00BB7272">
        <w:rPr>
          <w:b w:val="0"/>
          <w:sz w:val="24"/>
          <w:szCs w:val="24"/>
        </w:rPr>
        <w:t xml:space="preserve">choroby </w:t>
      </w:r>
      <w:r w:rsidR="002A2DF9" w:rsidRPr="00BB7272">
        <w:rPr>
          <w:b w:val="0"/>
          <w:sz w:val="24"/>
          <w:szCs w:val="24"/>
        </w:rPr>
        <w:t>niedokrwiennej serca</w:t>
      </w:r>
      <w:r w:rsidR="00733A12" w:rsidRPr="00BB7272">
        <w:rPr>
          <w:b w:val="0"/>
          <w:sz w:val="24"/>
          <w:szCs w:val="24"/>
        </w:rPr>
        <w:t xml:space="preserve"> (</w:t>
      </w:r>
      <w:r w:rsidR="002A2DF9" w:rsidRPr="00BB7272">
        <w:rPr>
          <w:b w:val="0"/>
          <w:sz w:val="24"/>
          <w:szCs w:val="24"/>
        </w:rPr>
        <w:t>IHD</w:t>
      </w:r>
      <w:r w:rsidR="00733A12" w:rsidRPr="00BB7272">
        <w:rPr>
          <w:b w:val="0"/>
          <w:sz w:val="24"/>
          <w:szCs w:val="24"/>
        </w:rPr>
        <w:t>)</w:t>
      </w:r>
      <w:r w:rsidR="002A2DF9" w:rsidRPr="00BB7272">
        <w:rPr>
          <w:b w:val="0"/>
          <w:sz w:val="24"/>
          <w:szCs w:val="24"/>
        </w:rPr>
        <w:t xml:space="preserve"> ze względu na oddziaływanie hałasu drogowego</w:t>
      </w:r>
      <w:r w:rsidR="00DE5D2E">
        <w:rPr>
          <w:b w:val="0"/>
          <w:sz w:val="24"/>
          <w:szCs w:val="24"/>
        </w:rPr>
        <w:t>;</w:t>
      </w:r>
    </w:p>
    <w:p w14:paraId="5DD12BA3" w14:textId="5241409C" w:rsidR="00130CA6" w:rsidRPr="00BB7272" w:rsidRDefault="00520588" w:rsidP="00DF489C">
      <w:pPr>
        <w:pStyle w:val="Nagwek1"/>
        <w:numPr>
          <w:ilvl w:val="0"/>
          <w:numId w:val="4"/>
        </w:numPr>
        <w:spacing w:before="120" w:beforeAutospacing="0" w:after="0" w:afterAutospacing="0" w:line="360" w:lineRule="auto"/>
        <w:ind w:left="426" w:hanging="426"/>
        <w:contextualSpacing/>
        <w:rPr>
          <w:b w:val="0"/>
          <w:sz w:val="24"/>
          <w:szCs w:val="24"/>
        </w:rPr>
      </w:pPr>
      <w:r w:rsidRPr="00BB7272">
        <w:rPr>
          <w:b w:val="0"/>
          <w:sz w:val="24"/>
          <w:szCs w:val="24"/>
        </w:rPr>
        <w:t>ryzyko absolutne (AR)</w:t>
      </w:r>
      <w:r w:rsidR="003005B9" w:rsidRPr="00BB7272">
        <w:rPr>
          <w:b w:val="0"/>
          <w:sz w:val="24"/>
          <w:szCs w:val="24"/>
        </w:rPr>
        <w:t>:</w:t>
      </w:r>
    </w:p>
    <w:p w14:paraId="3C83FA5C" w14:textId="3B5EC334" w:rsidR="00130CA6" w:rsidRPr="00BB7272" w:rsidRDefault="00835D83" w:rsidP="00DF489C">
      <w:pPr>
        <w:pStyle w:val="Nagwek1"/>
        <w:spacing w:before="120" w:beforeAutospacing="0" w:after="0" w:afterAutospacing="0" w:line="360" w:lineRule="auto"/>
        <w:ind w:left="709" w:hanging="283"/>
        <w:contextualSpacing/>
        <w:rPr>
          <w:b w:val="0"/>
          <w:sz w:val="24"/>
          <w:szCs w:val="24"/>
        </w:rPr>
      </w:pPr>
      <w:r w:rsidRPr="00BB7272">
        <w:rPr>
          <w:b w:val="0"/>
          <w:sz w:val="24"/>
          <w:szCs w:val="24"/>
        </w:rPr>
        <w:t>–</w:t>
      </w:r>
      <w:r w:rsidR="00BB7272">
        <w:rPr>
          <w:b w:val="0"/>
          <w:sz w:val="24"/>
          <w:szCs w:val="24"/>
        </w:rPr>
        <w:tab/>
      </w:r>
      <w:r w:rsidR="00520588" w:rsidRPr="00BB7272">
        <w:rPr>
          <w:b w:val="0"/>
          <w:sz w:val="24"/>
          <w:szCs w:val="24"/>
        </w:rPr>
        <w:t xml:space="preserve">w </w:t>
      </w:r>
      <w:r w:rsidR="00733A12" w:rsidRPr="00BB7272">
        <w:rPr>
          <w:b w:val="0"/>
          <w:sz w:val="24"/>
          <w:szCs w:val="24"/>
        </w:rPr>
        <w:t>przypadku znacznej uciążliwości (HA)</w:t>
      </w:r>
      <w:r w:rsidR="00130CA6" w:rsidRPr="00BB7272">
        <w:rPr>
          <w:b w:val="0"/>
          <w:sz w:val="24"/>
          <w:szCs w:val="24"/>
        </w:rPr>
        <w:t>,</w:t>
      </w:r>
    </w:p>
    <w:p w14:paraId="2E2875B6" w14:textId="1A030753" w:rsidR="00130CA6" w:rsidRPr="00BB7272" w:rsidRDefault="00835D83" w:rsidP="00DF489C">
      <w:pPr>
        <w:pStyle w:val="Nagwek1"/>
        <w:spacing w:before="120" w:beforeAutospacing="0" w:after="0" w:afterAutospacing="0" w:line="360" w:lineRule="auto"/>
        <w:ind w:left="709" w:hanging="283"/>
        <w:contextualSpacing/>
        <w:rPr>
          <w:b w:val="0"/>
          <w:sz w:val="24"/>
          <w:szCs w:val="24"/>
        </w:rPr>
      </w:pPr>
      <w:r w:rsidRPr="00BB7272">
        <w:rPr>
          <w:b w:val="0"/>
          <w:sz w:val="24"/>
          <w:szCs w:val="24"/>
        </w:rPr>
        <w:t>–</w:t>
      </w:r>
      <w:r w:rsidR="00BB7272">
        <w:rPr>
          <w:b w:val="0"/>
          <w:sz w:val="24"/>
          <w:szCs w:val="24"/>
        </w:rPr>
        <w:tab/>
      </w:r>
      <w:r w:rsidR="00733A12" w:rsidRPr="00BB7272">
        <w:rPr>
          <w:b w:val="0"/>
          <w:sz w:val="24"/>
          <w:szCs w:val="24"/>
        </w:rPr>
        <w:t>w przypadku znacznego zaburzenia snu (HSD)</w:t>
      </w:r>
    </w:p>
    <w:p w14:paraId="61389C3C" w14:textId="731E40A6" w:rsidR="00733A12" w:rsidRPr="00BB7272" w:rsidRDefault="00835D83" w:rsidP="00DF489C">
      <w:pPr>
        <w:pStyle w:val="Nagwek1"/>
        <w:tabs>
          <w:tab w:val="left" w:pos="284"/>
        </w:tabs>
        <w:spacing w:before="120" w:beforeAutospacing="0" w:after="0" w:afterAutospacing="0" w:line="360" w:lineRule="auto"/>
        <w:contextualSpacing/>
        <w:jc w:val="both"/>
        <w:rPr>
          <w:b w:val="0"/>
          <w:sz w:val="24"/>
          <w:szCs w:val="24"/>
        </w:rPr>
      </w:pPr>
      <w:r w:rsidRPr="00BB7272">
        <w:rPr>
          <w:b w:val="0"/>
          <w:sz w:val="24"/>
          <w:szCs w:val="24"/>
        </w:rPr>
        <w:t>–</w:t>
      </w:r>
      <w:r w:rsidR="00BB7272">
        <w:rPr>
          <w:b w:val="0"/>
          <w:sz w:val="24"/>
          <w:szCs w:val="24"/>
        </w:rPr>
        <w:tab/>
      </w:r>
      <w:r w:rsidR="00130CA6" w:rsidRPr="00BB7272">
        <w:rPr>
          <w:b w:val="0"/>
          <w:sz w:val="24"/>
          <w:szCs w:val="24"/>
        </w:rPr>
        <w:t>oddzielnie ze względu na oddziaływanie hałasu drogowego, lotniczego</w:t>
      </w:r>
      <w:r w:rsidR="00E52FD8" w:rsidRPr="00BB7272">
        <w:rPr>
          <w:b w:val="0"/>
          <w:sz w:val="24"/>
          <w:szCs w:val="24"/>
        </w:rPr>
        <w:t>,</w:t>
      </w:r>
      <w:r w:rsidR="00420BDD" w:rsidRPr="00BB7272">
        <w:rPr>
          <w:b w:val="0"/>
          <w:sz w:val="24"/>
          <w:szCs w:val="24"/>
        </w:rPr>
        <w:t xml:space="preserve"> kolejowego</w:t>
      </w:r>
      <w:r w:rsidR="00CB7955" w:rsidRPr="00BB7272">
        <w:rPr>
          <w:b w:val="0"/>
          <w:sz w:val="24"/>
          <w:szCs w:val="24"/>
        </w:rPr>
        <w:t>.</w:t>
      </w:r>
    </w:p>
    <w:p w14:paraId="3696BF20" w14:textId="11358BC0" w:rsidR="00420BDD" w:rsidRPr="00BB7272" w:rsidRDefault="00DD2E72" w:rsidP="00DF489C">
      <w:pPr>
        <w:pStyle w:val="Nagwek1"/>
        <w:spacing w:before="120" w:beforeAutospacing="0" w:after="0" w:afterAutospacing="0" w:line="360" w:lineRule="auto"/>
        <w:contextualSpacing/>
        <w:jc w:val="both"/>
        <w:rPr>
          <w:b w:val="0"/>
          <w:sz w:val="24"/>
          <w:szCs w:val="24"/>
        </w:rPr>
      </w:pPr>
      <w:r w:rsidRPr="00BB7272">
        <w:rPr>
          <w:b w:val="0"/>
          <w:sz w:val="24"/>
          <w:szCs w:val="24"/>
        </w:rPr>
        <w:t xml:space="preserve">Zastosowane, w </w:t>
      </w:r>
      <w:r w:rsidR="00DE1B88" w:rsidRPr="00BB7272">
        <w:rPr>
          <w:b w:val="0"/>
          <w:sz w:val="24"/>
          <w:szCs w:val="24"/>
        </w:rPr>
        <w:t>celu obliczenia ryzyka względnego (RR) czy ryzyka absolutnego (AR</w:t>
      </w:r>
      <w:r w:rsidR="0051356F" w:rsidRPr="00BB7272">
        <w:rPr>
          <w:b w:val="0"/>
          <w:sz w:val="24"/>
          <w:szCs w:val="24"/>
        </w:rPr>
        <w:t>)</w:t>
      </w:r>
      <w:r w:rsidRPr="00BB7272">
        <w:rPr>
          <w:b w:val="0"/>
          <w:sz w:val="24"/>
          <w:szCs w:val="24"/>
        </w:rPr>
        <w:t>,</w:t>
      </w:r>
      <w:r w:rsidR="00DE1B88" w:rsidRPr="00BB7272">
        <w:rPr>
          <w:b w:val="0"/>
          <w:sz w:val="24"/>
          <w:szCs w:val="24"/>
        </w:rPr>
        <w:t xml:space="preserve"> współczynniki dawka </w:t>
      </w:r>
      <w:r w:rsidR="0065096C" w:rsidRPr="00BB7272">
        <w:rPr>
          <w:b w:val="0"/>
          <w:sz w:val="24"/>
          <w:szCs w:val="24"/>
        </w:rPr>
        <w:t>–</w:t>
      </w:r>
      <w:r w:rsidR="00DE1B88" w:rsidRPr="00BB7272">
        <w:rPr>
          <w:b w:val="0"/>
          <w:sz w:val="24"/>
          <w:szCs w:val="24"/>
        </w:rPr>
        <w:t xml:space="preserve"> skutek</w:t>
      </w:r>
      <w:r w:rsidR="0065096C" w:rsidRPr="00BB7272">
        <w:rPr>
          <w:b w:val="0"/>
          <w:sz w:val="24"/>
          <w:szCs w:val="24"/>
        </w:rPr>
        <w:t xml:space="preserve"> uwzględniają wartości poziomu </w:t>
      </w:r>
      <w:r w:rsidR="00420BDD" w:rsidRPr="00BB7272">
        <w:rPr>
          <w:b w:val="0"/>
          <w:sz w:val="24"/>
          <w:szCs w:val="24"/>
        </w:rPr>
        <w:t xml:space="preserve">hałasu drogowego, hałasu kolejowego oraz hałasu lotniczego w środowisku, </w:t>
      </w:r>
      <w:r w:rsidR="0065096C" w:rsidRPr="00BB7272">
        <w:rPr>
          <w:b w:val="0"/>
          <w:sz w:val="24"/>
          <w:szCs w:val="24"/>
        </w:rPr>
        <w:t>wyrażone odpowiednio wskaźnikiem hałasu L</w:t>
      </w:r>
      <w:r w:rsidR="0065096C" w:rsidRPr="00BB7272">
        <w:rPr>
          <w:b w:val="0"/>
          <w:sz w:val="24"/>
          <w:szCs w:val="24"/>
          <w:vertAlign w:val="subscript"/>
        </w:rPr>
        <w:t>DWN</w:t>
      </w:r>
      <w:r w:rsidR="0065096C" w:rsidRPr="00BB7272">
        <w:rPr>
          <w:b w:val="0"/>
          <w:sz w:val="24"/>
          <w:szCs w:val="24"/>
        </w:rPr>
        <w:t xml:space="preserve"> i L</w:t>
      </w:r>
      <w:r w:rsidR="0065096C" w:rsidRPr="00BB7272">
        <w:rPr>
          <w:b w:val="0"/>
          <w:sz w:val="24"/>
          <w:szCs w:val="24"/>
          <w:vertAlign w:val="subscript"/>
        </w:rPr>
        <w:t>N</w:t>
      </w:r>
      <w:r w:rsidR="0065096C" w:rsidRPr="00BB7272">
        <w:rPr>
          <w:b w:val="0"/>
          <w:sz w:val="24"/>
          <w:szCs w:val="24"/>
        </w:rPr>
        <w:t>.</w:t>
      </w:r>
    </w:p>
    <w:p w14:paraId="502F0B9C" w14:textId="7A205BCF" w:rsidR="00F11B15" w:rsidRPr="00BB7272" w:rsidRDefault="00DD2E72" w:rsidP="00DF489C">
      <w:pPr>
        <w:pStyle w:val="Nagwek1"/>
        <w:spacing w:before="120" w:beforeAutospacing="0" w:after="0" w:afterAutospacing="0" w:line="360" w:lineRule="auto"/>
        <w:contextualSpacing/>
        <w:jc w:val="both"/>
        <w:rPr>
          <w:b w:val="0"/>
          <w:sz w:val="24"/>
          <w:szCs w:val="24"/>
        </w:rPr>
      </w:pPr>
      <w:r w:rsidRPr="00BB7272">
        <w:rPr>
          <w:b w:val="0"/>
          <w:sz w:val="24"/>
          <w:szCs w:val="24"/>
        </w:rPr>
        <w:t>W</w:t>
      </w:r>
      <w:r w:rsidR="0051356F" w:rsidRPr="00BB7272">
        <w:rPr>
          <w:b w:val="0"/>
          <w:sz w:val="24"/>
          <w:szCs w:val="24"/>
        </w:rPr>
        <w:t>ymienione</w:t>
      </w:r>
      <w:r w:rsidR="00420BDD" w:rsidRPr="00BB7272">
        <w:rPr>
          <w:b w:val="0"/>
          <w:sz w:val="24"/>
          <w:szCs w:val="24"/>
        </w:rPr>
        <w:t xml:space="preserve"> </w:t>
      </w:r>
      <w:r w:rsidR="0051356F" w:rsidRPr="00BB7272">
        <w:rPr>
          <w:b w:val="0"/>
          <w:sz w:val="24"/>
          <w:szCs w:val="24"/>
        </w:rPr>
        <w:t>w</w:t>
      </w:r>
      <w:r w:rsidRPr="00BB7272">
        <w:rPr>
          <w:b w:val="0"/>
          <w:sz w:val="24"/>
          <w:szCs w:val="24"/>
        </w:rPr>
        <w:t xml:space="preserve">spółczynniki </w:t>
      </w:r>
      <w:r w:rsidR="00420BDD" w:rsidRPr="00BB7272">
        <w:rPr>
          <w:b w:val="0"/>
          <w:sz w:val="24"/>
          <w:szCs w:val="24"/>
        </w:rPr>
        <w:t xml:space="preserve">dawka – skutek </w:t>
      </w:r>
      <w:r w:rsidR="00835D83" w:rsidRPr="00BB7272">
        <w:rPr>
          <w:b w:val="0"/>
          <w:sz w:val="24"/>
          <w:szCs w:val="24"/>
        </w:rPr>
        <w:t xml:space="preserve">posłużą </w:t>
      </w:r>
      <w:r w:rsidR="00F11B15" w:rsidRPr="00BB7272">
        <w:rPr>
          <w:b w:val="0"/>
          <w:sz w:val="24"/>
          <w:szCs w:val="24"/>
        </w:rPr>
        <w:t xml:space="preserve">następnie </w:t>
      </w:r>
      <w:r w:rsidR="00420BDD" w:rsidRPr="00BB7272">
        <w:rPr>
          <w:b w:val="0"/>
          <w:sz w:val="24"/>
          <w:szCs w:val="24"/>
        </w:rPr>
        <w:t>określeniu liczby ludności narażonej na</w:t>
      </w:r>
      <w:r w:rsidR="00BB7272">
        <w:rPr>
          <w:b w:val="0"/>
          <w:sz w:val="24"/>
          <w:szCs w:val="24"/>
        </w:rPr>
        <w:t xml:space="preserve"> </w:t>
      </w:r>
      <w:r w:rsidR="00420BDD" w:rsidRPr="00BB7272">
        <w:rPr>
          <w:b w:val="0"/>
          <w:sz w:val="24"/>
          <w:szCs w:val="24"/>
        </w:rPr>
        <w:t xml:space="preserve">hałas i w konsekwencji na optymalizację </w:t>
      </w:r>
      <w:r w:rsidR="00F11B15" w:rsidRPr="00BB7272">
        <w:rPr>
          <w:b w:val="0"/>
          <w:sz w:val="24"/>
          <w:szCs w:val="24"/>
        </w:rPr>
        <w:t xml:space="preserve">szeroko pojętych </w:t>
      </w:r>
      <w:r w:rsidR="00420BDD" w:rsidRPr="00BB7272">
        <w:rPr>
          <w:b w:val="0"/>
          <w:sz w:val="24"/>
          <w:szCs w:val="24"/>
        </w:rPr>
        <w:t xml:space="preserve">działań mających na celu minimalizację </w:t>
      </w:r>
      <w:r w:rsidR="00F11B15" w:rsidRPr="00BB7272">
        <w:rPr>
          <w:b w:val="0"/>
          <w:sz w:val="24"/>
          <w:szCs w:val="24"/>
        </w:rPr>
        <w:t>skutków wywoływanych oddzielnie przez hałas drogowy, kolejowy czy lotniczy.</w:t>
      </w:r>
    </w:p>
    <w:p w14:paraId="37DD4979" w14:textId="0433884C" w:rsidR="007C067E" w:rsidRPr="00BB7272" w:rsidRDefault="00F11B15" w:rsidP="00DF489C">
      <w:pPr>
        <w:spacing w:before="120" w:after="0" w:line="360" w:lineRule="auto"/>
        <w:contextualSpacing/>
        <w:jc w:val="both"/>
        <w:rPr>
          <w:rFonts w:ascii="Times New Roman" w:hAnsi="Times New Roman" w:cs="Times New Roman"/>
          <w:sz w:val="24"/>
          <w:szCs w:val="24"/>
        </w:rPr>
      </w:pPr>
      <w:r w:rsidRPr="00BB7272">
        <w:rPr>
          <w:rFonts w:ascii="Times New Roman" w:hAnsi="Times New Roman" w:cs="Times New Roman"/>
          <w:sz w:val="24"/>
          <w:szCs w:val="24"/>
        </w:rPr>
        <w:t>Ze względu na fakt, że dyrektywa 2020/367 precyzuje</w:t>
      </w:r>
      <w:r w:rsidR="00B165DC" w:rsidRPr="00BB7272">
        <w:rPr>
          <w:rFonts w:ascii="Times New Roman" w:hAnsi="Times New Roman" w:cs="Times New Roman"/>
          <w:sz w:val="24"/>
          <w:szCs w:val="24"/>
        </w:rPr>
        <w:t>,</w:t>
      </w:r>
      <w:r w:rsidRPr="00BB7272">
        <w:rPr>
          <w:rFonts w:ascii="Times New Roman" w:hAnsi="Times New Roman" w:cs="Times New Roman"/>
          <w:sz w:val="24"/>
          <w:szCs w:val="24"/>
        </w:rPr>
        <w:t xml:space="preserve"> jakie metody powinny być stosowane na rzecz ustalenia oceny skutków hałasu w środowisku i jak należy je stosować</w:t>
      </w:r>
      <w:r w:rsidR="006D69AA" w:rsidRPr="00BB7272">
        <w:rPr>
          <w:rFonts w:ascii="Times New Roman" w:hAnsi="Times New Roman" w:cs="Times New Roman"/>
          <w:sz w:val="24"/>
          <w:szCs w:val="24"/>
        </w:rPr>
        <w:t>, czyli obliczać zgodnie z załączonymi równaniami matematycznymi</w:t>
      </w:r>
      <w:r w:rsidR="00AA52A2" w:rsidRPr="00BB7272">
        <w:rPr>
          <w:rFonts w:ascii="Times New Roman" w:hAnsi="Times New Roman" w:cs="Times New Roman"/>
          <w:sz w:val="24"/>
          <w:szCs w:val="24"/>
        </w:rPr>
        <w:t>,</w:t>
      </w:r>
      <w:r w:rsidR="006D69AA" w:rsidRPr="00BB7272">
        <w:rPr>
          <w:rFonts w:ascii="Times New Roman" w:hAnsi="Times New Roman" w:cs="Times New Roman"/>
          <w:sz w:val="24"/>
          <w:szCs w:val="24"/>
        </w:rPr>
        <w:t xml:space="preserve"> postanowiono o nałożeniu w ustawie obowiązku stosowania tych metod wprost </w:t>
      </w:r>
      <w:r w:rsidR="00B77886">
        <w:rPr>
          <w:rFonts w:ascii="Times New Roman" w:hAnsi="Times New Roman" w:cs="Times New Roman"/>
          <w:sz w:val="24"/>
          <w:szCs w:val="24"/>
        </w:rPr>
        <w:t>z </w:t>
      </w:r>
      <w:r w:rsidR="006D69AA" w:rsidRPr="00BB7272">
        <w:rPr>
          <w:rFonts w:ascii="Times New Roman" w:hAnsi="Times New Roman" w:cs="Times New Roman"/>
          <w:sz w:val="24"/>
          <w:szCs w:val="24"/>
        </w:rPr>
        <w:t>przepisów tej technicznej i specyficznej regulacji.</w:t>
      </w:r>
    </w:p>
    <w:p w14:paraId="5107D2B5" w14:textId="4E3EEE1C" w:rsidR="00133F67" w:rsidRPr="00BB7272" w:rsidRDefault="00133F67" w:rsidP="00DF489C">
      <w:pPr>
        <w:spacing w:before="120" w:after="0" w:line="360" w:lineRule="auto"/>
        <w:contextualSpacing/>
        <w:jc w:val="both"/>
        <w:rPr>
          <w:rFonts w:ascii="Times New Roman" w:hAnsi="Times New Roman" w:cs="Times New Roman"/>
          <w:sz w:val="24"/>
          <w:szCs w:val="24"/>
        </w:rPr>
      </w:pPr>
      <w:r w:rsidRPr="00BB7272">
        <w:rPr>
          <w:rFonts w:ascii="Times New Roman" w:hAnsi="Times New Roman" w:cs="Times New Roman"/>
          <w:sz w:val="24"/>
          <w:szCs w:val="24"/>
        </w:rPr>
        <w:t>Należy wyjaśnić, że obowiązek stosowania przepisów transponowanej do polskiego porządku prawnego dyrektyw</w:t>
      </w:r>
      <w:r w:rsidR="003005B9" w:rsidRPr="00BB7272">
        <w:rPr>
          <w:rFonts w:ascii="Times New Roman" w:hAnsi="Times New Roman" w:cs="Times New Roman"/>
          <w:sz w:val="24"/>
          <w:szCs w:val="24"/>
        </w:rPr>
        <w:t>y</w:t>
      </w:r>
      <w:r w:rsidRPr="00BB7272">
        <w:rPr>
          <w:rFonts w:ascii="Times New Roman" w:hAnsi="Times New Roman" w:cs="Times New Roman"/>
          <w:sz w:val="24"/>
          <w:szCs w:val="24"/>
        </w:rPr>
        <w:t xml:space="preserve"> 2020/367</w:t>
      </w:r>
      <w:r w:rsidR="00C30821" w:rsidRPr="00BB7272">
        <w:rPr>
          <w:rFonts w:ascii="Times New Roman" w:hAnsi="Times New Roman" w:cs="Times New Roman"/>
          <w:sz w:val="24"/>
          <w:szCs w:val="24"/>
        </w:rPr>
        <w:t xml:space="preserve"> oraz dyrektywy 2021/1226</w:t>
      </w:r>
      <w:r w:rsidRPr="00BB7272">
        <w:rPr>
          <w:rFonts w:ascii="Times New Roman" w:hAnsi="Times New Roman" w:cs="Times New Roman"/>
          <w:sz w:val="24"/>
          <w:szCs w:val="24"/>
        </w:rPr>
        <w:t xml:space="preserve"> odnosi się do strategicznych map hałasu</w:t>
      </w:r>
      <w:r w:rsidR="00011155">
        <w:rPr>
          <w:rFonts w:ascii="Times New Roman" w:hAnsi="Times New Roman" w:cs="Times New Roman"/>
          <w:sz w:val="24"/>
          <w:szCs w:val="24"/>
        </w:rPr>
        <w:t>,</w:t>
      </w:r>
      <w:r w:rsidRPr="00BB7272">
        <w:rPr>
          <w:rFonts w:ascii="Times New Roman" w:hAnsi="Times New Roman" w:cs="Times New Roman"/>
          <w:sz w:val="24"/>
          <w:szCs w:val="24"/>
        </w:rPr>
        <w:t xml:space="preserve"> sporządzanych począwszy od IV rundy (</w:t>
      </w:r>
      <w:r w:rsidR="007F2573" w:rsidRPr="00BB7272">
        <w:rPr>
          <w:rFonts w:ascii="Times New Roman" w:hAnsi="Times New Roman" w:cs="Times New Roman"/>
          <w:sz w:val="24"/>
          <w:szCs w:val="24"/>
        </w:rPr>
        <w:t xml:space="preserve">czyli dotyczy </w:t>
      </w:r>
      <w:r w:rsidR="007F2573" w:rsidRPr="00BB7272">
        <w:rPr>
          <w:rFonts w:ascii="Times New Roman" w:hAnsi="Times New Roman" w:cs="Times New Roman"/>
          <w:sz w:val="24"/>
          <w:szCs w:val="24"/>
        </w:rPr>
        <w:lastRenderedPageBreak/>
        <w:t>strategicznych map hał</w:t>
      </w:r>
      <w:r w:rsidR="00A312B8" w:rsidRPr="00BB7272">
        <w:rPr>
          <w:rFonts w:ascii="Times New Roman" w:hAnsi="Times New Roman" w:cs="Times New Roman"/>
          <w:sz w:val="24"/>
          <w:szCs w:val="24"/>
        </w:rPr>
        <w:t>a</w:t>
      </w:r>
      <w:r w:rsidR="007F2573" w:rsidRPr="00BB7272">
        <w:rPr>
          <w:rFonts w:ascii="Times New Roman" w:hAnsi="Times New Roman" w:cs="Times New Roman"/>
          <w:sz w:val="24"/>
          <w:szCs w:val="24"/>
        </w:rPr>
        <w:t>su, których termin sporządzenia przypada na</w:t>
      </w:r>
      <w:r w:rsidR="00A312B8" w:rsidRPr="00BB7272">
        <w:rPr>
          <w:rFonts w:ascii="Times New Roman" w:hAnsi="Times New Roman" w:cs="Times New Roman"/>
          <w:sz w:val="24"/>
          <w:szCs w:val="24"/>
        </w:rPr>
        <w:t xml:space="preserve"> dzień</w:t>
      </w:r>
      <w:r w:rsidR="007F2573" w:rsidRPr="00BB7272">
        <w:rPr>
          <w:rFonts w:ascii="Times New Roman" w:hAnsi="Times New Roman" w:cs="Times New Roman"/>
          <w:sz w:val="24"/>
          <w:szCs w:val="24"/>
        </w:rPr>
        <w:t xml:space="preserve"> 30 czerwca 2022</w:t>
      </w:r>
      <w:r w:rsidR="002775B2" w:rsidRPr="00BB7272">
        <w:rPr>
          <w:rFonts w:ascii="Times New Roman" w:hAnsi="Times New Roman" w:cs="Times New Roman"/>
          <w:sz w:val="24"/>
          <w:szCs w:val="24"/>
        </w:rPr>
        <w:t xml:space="preserve"> r.</w:t>
      </w:r>
      <w:r w:rsidRPr="00BB7272">
        <w:rPr>
          <w:rFonts w:ascii="Times New Roman" w:hAnsi="Times New Roman" w:cs="Times New Roman"/>
          <w:sz w:val="24"/>
          <w:szCs w:val="24"/>
        </w:rPr>
        <w:t>) i następnie co 5 lat</w:t>
      </w:r>
      <w:r w:rsidR="00B1273F" w:rsidRPr="00BB7272">
        <w:rPr>
          <w:rFonts w:ascii="Times New Roman" w:hAnsi="Times New Roman" w:cs="Times New Roman"/>
          <w:sz w:val="24"/>
          <w:szCs w:val="24"/>
        </w:rPr>
        <w:t xml:space="preserve"> (</w:t>
      </w:r>
      <w:r w:rsidR="00B1273F" w:rsidRPr="00BB7272">
        <w:rPr>
          <w:rFonts w:ascii="Times New Roman" w:hAnsi="Times New Roman" w:cs="Times New Roman"/>
          <w:b/>
          <w:bCs/>
          <w:sz w:val="24"/>
          <w:szCs w:val="24"/>
        </w:rPr>
        <w:t>art. 4</w:t>
      </w:r>
      <w:r w:rsidR="00B1273F" w:rsidRPr="00BB7272">
        <w:rPr>
          <w:rFonts w:ascii="Times New Roman" w:hAnsi="Times New Roman" w:cs="Times New Roman"/>
          <w:sz w:val="24"/>
          <w:szCs w:val="24"/>
        </w:rPr>
        <w:t xml:space="preserve"> projektu ustawy)</w:t>
      </w:r>
      <w:r w:rsidRPr="00BB7272">
        <w:rPr>
          <w:rFonts w:ascii="Times New Roman" w:hAnsi="Times New Roman" w:cs="Times New Roman"/>
          <w:sz w:val="24"/>
          <w:szCs w:val="24"/>
        </w:rPr>
        <w:t xml:space="preserve">. </w:t>
      </w:r>
      <w:r w:rsidR="007F2573" w:rsidRPr="00BB7272">
        <w:rPr>
          <w:rFonts w:ascii="Times New Roman" w:hAnsi="Times New Roman" w:cs="Times New Roman"/>
          <w:sz w:val="24"/>
          <w:szCs w:val="24"/>
        </w:rPr>
        <w:t>Nadmienić należy, ż</w:t>
      </w:r>
      <w:r w:rsidR="000D3918">
        <w:rPr>
          <w:rFonts w:ascii="Times New Roman" w:hAnsi="Times New Roman" w:cs="Times New Roman"/>
          <w:sz w:val="24"/>
          <w:szCs w:val="24"/>
        </w:rPr>
        <w:t>e</w:t>
      </w:r>
      <w:r w:rsidR="002775B2" w:rsidRPr="00BB7272">
        <w:rPr>
          <w:rFonts w:ascii="Times New Roman" w:hAnsi="Times New Roman" w:cs="Times New Roman"/>
          <w:sz w:val="24"/>
          <w:szCs w:val="24"/>
        </w:rPr>
        <w:t xml:space="preserve"> do</w:t>
      </w:r>
      <w:r w:rsidR="007F2573" w:rsidRPr="00BB7272">
        <w:rPr>
          <w:rFonts w:ascii="Times New Roman" w:hAnsi="Times New Roman" w:cs="Times New Roman"/>
          <w:sz w:val="24"/>
          <w:szCs w:val="24"/>
        </w:rPr>
        <w:t xml:space="preserve"> dotychczas sporządzan</w:t>
      </w:r>
      <w:r w:rsidR="002775B2" w:rsidRPr="00BB7272">
        <w:rPr>
          <w:rFonts w:ascii="Times New Roman" w:hAnsi="Times New Roman" w:cs="Times New Roman"/>
          <w:sz w:val="24"/>
          <w:szCs w:val="24"/>
        </w:rPr>
        <w:t xml:space="preserve">ych </w:t>
      </w:r>
      <w:r w:rsidR="007F2573" w:rsidRPr="00BB7272">
        <w:rPr>
          <w:rFonts w:ascii="Times New Roman" w:hAnsi="Times New Roman" w:cs="Times New Roman"/>
          <w:sz w:val="24"/>
          <w:szCs w:val="24"/>
        </w:rPr>
        <w:t>map</w:t>
      </w:r>
      <w:r w:rsidR="002775B2" w:rsidRPr="00BB7272">
        <w:rPr>
          <w:rFonts w:ascii="Times New Roman" w:hAnsi="Times New Roman" w:cs="Times New Roman"/>
          <w:sz w:val="24"/>
          <w:szCs w:val="24"/>
        </w:rPr>
        <w:t xml:space="preserve"> </w:t>
      </w:r>
      <w:r w:rsidR="007F2573" w:rsidRPr="00BB7272">
        <w:rPr>
          <w:rFonts w:ascii="Times New Roman" w:hAnsi="Times New Roman" w:cs="Times New Roman"/>
          <w:sz w:val="24"/>
          <w:szCs w:val="24"/>
        </w:rPr>
        <w:t>akustyczn</w:t>
      </w:r>
      <w:r w:rsidR="002775B2" w:rsidRPr="00BB7272">
        <w:rPr>
          <w:rFonts w:ascii="Times New Roman" w:hAnsi="Times New Roman" w:cs="Times New Roman"/>
          <w:sz w:val="24"/>
          <w:szCs w:val="24"/>
        </w:rPr>
        <w:t>ych, zgodnie z</w:t>
      </w:r>
      <w:r w:rsidR="00BB7272">
        <w:rPr>
          <w:rFonts w:ascii="Times New Roman" w:hAnsi="Times New Roman" w:cs="Times New Roman"/>
          <w:sz w:val="24"/>
          <w:szCs w:val="24"/>
        </w:rPr>
        <w:t xml:space="preserve"> </w:t>
      </w:r>
      <w:r w:rsidR="007F2573" w:rsidRPr="00BB7272">
        <w:rPr>
          <w:rFonts w:ascii="Times New Roman" w:hAnsi="Times New Roman" w:cs="Times New Roman"/>
          <w:sz w:val="24"/>
          <w:szCs w:val="24"/>
        </w:rPr>
        <w:t xml:space="preserve">nowelizacją POŚ, dokonaną </w:t>
      </w:r>
      <w:r w:rsidR="00835D83" w:rsidRPr="00BB7272">
        <w:rPr>
          <w:rFonts w:ascii="Times New Roman" w:hAnsi="Times New Roman" w:cs="Times New Roman"/>
          <w:sz w:val="24"/>
          <w:szCs w:val="24"/>
        </w:rPr>
        <w:t xml:space="preserve">ustawą z dnia </w:t>
      </w:r>
      <w:r w:rsidR="007F2573" w:rsidRPr="00BB7272">
        <w:rPr>
          <w:rFonts w:ascii="Times New Roman" w:hAnsi="Times New Roman" w:cs="Times New Roman"/>
          <w:sz w:val="24"/>
          <w:szCs w:val="24"/>
        </w:rPr>
        <w:t>30 sierpnia 2019</w:t>
      </w:r>
      <w:r w:rsidR="002775B2" w:rsidRPr="00BB7272">
        <w:rPr>
          <w:rFonts w:ascii="Times New Roman" w:hAnsi="Times New Roman" w:cs="Times New Roman"/>
          <w:sz w:val="24"/>
          <w:szCs w:val="24"/>
        </w:rPr>
        <w:t xml:space="preserve"> </w:t>
      </w:r>
      <w:r w:rsidR="007F2573" w:rsidRPr="00BB7272">
        <w:rPr>
          <w:rFonts w:ascii="Times New Roman" w:hAnsi="Times New Roman" w:cs="Times New Roman"/>
          <w:sz w:val="24"/>
          <w:szCs w:val="24"/>
        </w:rPr>
        <w:t>r.</w:t>
      </w:r>
      <w:r w:rsidR="002775B2" w:rsidRPr="00BB7272">
        <w:rPr>
          <w:rFonts w:ascii="Times New Roman" w:hAnsi="Times New Roman" w:cs="Times New Roman"/>
          <w:sz w:val="24"/>
          <w:szCs w:val="24"/>
        </w:rPr>
        <w:t>, stosuje się przepisy sprzed tej nowelizacji.</w:t>
      </w:r>
      <w:r w:rsidR="007F2573" w:rsidRPr="00BB7272">
        <w:rPr>
          <w:rFonts w:ascii="Times New Roman" w:hAnsi="Times New Roman" w:cs="Times New Roman"/>
          <w:sz w:val="24"/>
          <w:szCs w:val="24"/>
        </w:rPr>
        <w:t xml:space="preserve"> </w:t>
      </w:r>
      <w:r w:rsidR="002775B2" w:rsidRPr="00BB7272">
        <w:rPr>
          <w:rFonts w:ascii="Times New Roman" w:hAnsi="Times New Roman" w:cs="Times New Roman"/>
          <w:sz w:val="24"/>
          <w:szCs w:val="24"/>
        </w:rPr>
        <w:t>A ponadto mapy akustyczne, których termin sporządzenia przypadał na dzień 30 czerwca 2017</w:t>
      </w:r>
      <w:r w:rsidR="000D3918">
        <w:rPr>
          <w:rFonts w:ascii="Times New Roman" w:hAnsi="Times New Roman" w:cs="Times New Roman"/>
          <w:sz w:val="24"/>
          <w:szCs w:val="24"/>
        </w:rPr>
        <w:t> </w:t>
      </w:r>
      <w:r w:rsidR="002775B2" w:rsidRPr="00BB7272">
        <w:rPr>
          <w:rFonts w:ascii="Times New Roman" w:hAnsi="Times New Roman" w:cs="Times New Roman"/>
          <w:sz w:val="24"/>
          <w:szCs w:val="24"/>
        </w:rPr>
        <w:t>r.</w:t>
      </w:r>
      <w:r w:rsidR="003005B9" w:rsidRPr="00BB7272">
        <w:rPr>
          <w:rFonts w:ascii="Times New Roman" w:hAnsi="Times New Roman" w:cs="Times New Roman"/>
          <w:sz w:val="24"/>
          <w:szCs w:val="24"/>
        </w:rPr>
        <w:t>,</w:t>
      </w:r>
      <w:r w:rsidR="002775B2" w:rsidRPr="00BB7272">
        <w:rPr>
          <w:rFonts w:ascii="Times New Roman" w:hAnsi="Times New Roman" w:cs="Times New Roman"/>
          <w:sz w:val="24"/>
          <w:szCs w:val="24"/>
        </w:rPr>
        <w:t xml:space="preserve"> zachowują moc do dnia 30 czerwca 2022 r.</w:t>
      </w:r>
    </w:p>
    <w:p w14:paraId="3E4F8671" w14:textId="2DC03BA2" w:rsidR="00F547C3" w:rsidRPr="00BB7272" w:rsidRDefault="000A3231" w:rsidP="00DF489C">
      <w:pPr>
        <w:spacing w:before="120" w:after="0" w:line="360" w:lineRule="auto"/>
        <w:jc w:val="both"/>
        <w:rPr>
          <w:rFonts w:ascii="Times New Roman" w:hAnsi="Times New Roman" w:cs="Times New Roman"/>
          <w:sz w:val="24"/>
          <w:szCs w:val="24"/>
        </w:rPr>
      </w:pPr>
      <w:r w:rsidRPr="00BB7272">
        <w:rPr>
          <w:rFonts w:ascii="Times New Roman" w:hAnsi="Times New Roman" w:cs="Times New Roman"/>
          <w:sz w:val="24"/>
          <w:szCs w:val="24"/>
        </w:rPr>
        <w:t xml:space="preserve">W </w:t>
      </w:r>
      <w:r w:rsidRPr="00BB7272">
        <w:rPr>
          <w:rFonts w:ascii="Times New Roman" w:hAnsi="Times New Roman" w:cs="Times New Roman"/>
          <w:b/>
          <w:bCs/>
          <w:sz w:val="24"/>
          <w:szCs w:val="24"/>
        </w:rPr>
        <w:t xml:space="preserve">pkt </w:t>
      </w:r>
      <w:r w:rsidR="00776306" w:rsidRPr="00BB7272">
        <w:rPr>
          <w:rFonts w:ascii="Times New Roman" w:hAnsi="Times New Roman" w:cs="Times New Roman"/>
          <w:b/>
          <w:bCs/>
          <w:sz w:val="24"/>
          <w:szCs w:val="24"/>
        </w:rPr>
        <w:t>4</w:t>
      </w:r>
      <w:r w:rsidR="00776306" w:rsidRPr="00BB7272">
        <w:rPr>
          <w:rFonts w:ascii="Times New Roman" w:hAnsi="Times New Roman" w:cs="Times New Roman"/>
          <w:sz w:val="24"/>
          <w:szCs w:val="24"/>
        </w:rPr>
        <w:t xml:space="preserve"> </w:t>
      </w:r>
      <w:r w:rsidR="00F547C3" w:rsidRPr="00BB7272">
        <w:rPr>
          <w:rFonts w:ascii="Times New Roman" w:hAnsi="Times New Roman" w:cs="Times New Roman"/>
          <w:sz w:val="24"/>
          <w:szCs w:val="24"/>
        </w:rPr>
        <w:t>dokonano zmiany w art. 118 ust. 6</w:t>
      </w:r>
      <w:r w:rsidR="006D6A1B" w:rsidRPr="00BB7272">
        <w:rPr>
          <w:rFonts w:ascii="Times New Roman" w:hAnsi="Times New Roman" w:cs="Times New Roman"/>
          <w:sz w:val="24"/>
          <w:szCs w:val="24"/>
        </w:rPr>
        <w:t xml:space="preserve"> POŚ,</w:t>
      </w:r>
      <w:r w:rsidR="00B77886">
        <w:rPr>
          <w:rFonts w:ascii="Times New Roman" w:hAnsi="Times New Roman" w:cs="Times New Roman"/>
          <w:sz w:val="24"/>
          <w:szCs w:val="24"/>
        </w:rPr>
        <w:t xml:space="preserve"> polegającej na dodaniu po pkt </w:t>
      </w:r>
      <w:r w:rsidR="00F547C3" w:rsidRPr="00BB7272">
        <w:rPr>
          <w:rFonts w:ascii="Times New Roman" w:hAnsi="Times New Roman" w:cs="Times New Roman"/>
          <w:sz w:val="24"/>
          <w:szCs w:val="24"/>
        </w:rPr>
        <w:t>10 punktu 10a</w:t>
      </w:r>
      <w:r w:rsidR="00D07747" w:rsidRPr="00BB7272">
        <w:rPr>
          <w:rFonts w:ascii="Times New Roman" w:hAnsi="Times New Roman" w:cs="Times New Roman"/>
          <w:sz w:val="24"/>
          <w:szCs w:val="24"/>
        </w:rPr>
        <w:t>. W</w:t>
      </w:r>
      <w:r w:rsidR="00BB7272">
        <w:rPr>
          <w:rFonts w:ascii="Times New Roman" w:hAnsi="Times New Roman" w:cs="Times New Roman"/>
          <w:sz w:val="24"/>
          <w:szCs w:val="24"/>
        </w:rPr>
        <w:t xml:space="preserve"> </w:t>
      </w:r>
      <w:r w:rsidR="00D07747" w:rsidRPr="00BB7272">
        <w:rPr>
          <w:rFonts w:ascii="Times New Roman" w:hAnsi="Times New Roman" w:cs="Times New Roman"/>
          <w:sz w:val="24"/>
          <w:szCs w:val="24"/>
        </w:rPr>
        <w:t>wyniku tej zmiany następuje rozszerzenie zawartości części opisowej strategicznej mapy hałasu o</w:t>
      </w:r>
      <w:r w:rsidR="00BB7272">
        <w:rPr>
          <w:rFonts w:ascii="Times New Roman" w:hAnsi="Times New Roman" w:cs="Times New Roman"/>
          <w:sz w:val="24"/>
          <w:szCs w:val="24"/>
        </w:rPr>
        <w:t xml:space="preserve"> </w:t>
      </w:r>
      <w:r w:rsidR="00D07747" w:rsidRPr="00BB7272">
        <w:rPr>
          <w:rFonts w:ascii="Times New Roman" w:hAnsi="Times New Roman" w:cs="Times New Roman"/>
          <w:sz w:val="24"/>
          <w:szCs w:val="24"/>
        </w:rPr>
        <w:t>ocenę szkodliwych skutków hałasu, którą należy sporządzić zgodnie z</w:t>
      </w:r>
      <w:r w:rsidR="00BB7272">
        <w:rPr>
          <w:rFonts w:ascii="Times New Roman" w:hAnsi="Times New Roman" w:cs="Times New Roman"/>
          <w:sz w:val="24"/>
          <w:szCs w:val="24"/>
        </w:rPr>
        <w:t xml:space="preserve"> </w:t>
      </w:r>
      <w:r w:rsidR="00D07747" w:rsidRPr="00BB7272">
        <w:rPr>
          <w:rFonts w:ascii="Times New Roman" w:hAnsi="Times New Roman" w:cs="Times New Roman"/>
          <w:sz w:val="24"/>
          <w:szCs w:val="24"/>
        </w:rPr>
        <w:t>transponowaną do polskiego porządku prawnego dyrektywą 2020/367. Ocena ta ma na celu ustalenie szkodliwego wpływu hałasu na</w:t>
      </w:r>
      <w:r w:rsidR="00BB7272">
        <w:rPr>
          <w:rFonts w:ascii="Times New Roman" w:hAnsi="Times New Roman" w:cs="Times New Roman"/>
          <w:sz w:val="24"/>
          <w:szCs w:val="24"/>
        </w:rPr>
        <w:t xml:space="preserve"> </w:t>
      </w:r>
      <w:r w:rsidR="00D07747" w:rsidRPr="00BB7272">
        <w:rPr>
          <w:rFonts w:ascii="Times New Roman" w:hAnsi="Times New Roman" w:cs="Times New Roman"/>
          <w:sz w:val="24"/>
          <w:szCs w:val="24"/>
        </w:rPr>
        <w:t>człowieka, a w szczególności na zapadalność na chorobę niedokrwienną serca oraz wyst</w:t>
      </w:r>
      <w:r w:rsidR="00B77886">
        <w:rPr>
          <w:rFonts w:ascii="Times New Roman" w:hAnsi="Times New Roman" w:cs="Times New Roman"/>
          <w:sz w:val="24"/>
          <w:szCs w:val="24"/>
        </w:rPr>
        <w:t>ąpienie znacznej uciążliwości i </w:t>
      </w:r>
      <w:r w:rsidR="00D07747" w:rsidRPr="00BB7272">
        <w:rPr>
          <w:rFonts w:ascii="Times New Roman" w:hAnsi="Times New Roman" w:cs="Times New Roman"/>
          <w:sz w:val="24"/>
          <w:szCs w:val="24"/>
        </w:rPr>
        <w:t>znacznego zaburzenia snu</w:t>
      </w:r>
      <w:r w:rsidR="006D6A1B" w:rsidRPr="00BB7272">
        <w:rPr>
          <w:rFonts w:ascii="Times New Roman" w:hAnsi="Times New Roman" w:cs="Times New Roman"/>
          <w:sz w:val="24"/>
          <w:szCs w:val="24"/>
        </w:rPr>
        <w:t>,</w:t>
      </w:r>
      <w:r w:rsidR="00D07747" w:rsidRPr="00BB7272">
        <w:rPr>
          <w:rFonts w:ascii="Times New Roman" w:hAnsi="Times New Roman" w:cs="Times New Roman"/>
          <w:sz w:val="24"/>
          <w:szCs w:val="24"/>
        </w:rPr>
        <w:t xml:space="preserve"> oraz inspirować do realizacji działań minimalizujących te negatywne oddziaływania.</w:t>
      </w:r>
    </w:p>
    <w:p w14:paraId="1B745738" w14:textId="3C185CEE" w:rsidR="00A97B17" w:rsidRPr="00BB7272" w:rsidRDefault="00A97B17" w:rsidP="00DF489C">
      <w:pPr>
        <w:spacing w:before="120" w:after="0" w:line="360" w:lineRule="auto"/>
        <w:contextualSpacing/>
        <w:jc w:val="both"/>
        <w:rPr>
          <w:rFonts w:ascii="Times New Roman" w:hAnsi="Times New Roman" w:cs="Times New Roman"/>
          <w:sz w:val="24"/>
          <w:szCs w:val="24"/>
        </w:rPr>
      </w:pPr>
      <w:r w:rsidRPr="00BB7272">
        <w:rPr>
          <w:rFonts w:ascii="Times New Roman" w:hAnsi="Times New Roman" w:cs="Times New Roman"/>
          <w:sz w:val="24"/>
          <w:szCs w:val="24"/>
        </w:rPr>
        <w:t xml:space="preserve">Dokonano </w:t>
      </w:r>
      <w:r w:rsidR="006D6A1B" w:rsidRPr="00BB7272">
        <w:rPr>
          <w:rFonts w:ascii="Times New Roman" w:hAnsi="Times New Roman" w:cs="Times New Roman"/>
          <w:sz w:val="24"/>
          <w:szCs w:val="24"/>
        </w:rPr>
        <w:t xml:space="preserve">także </w:t>
      </w:r>
      <w:r w:rsidR="00CB487E" w:rsidRPr="00BB7272">
        <w:rPr>
          <w:rFonts w:ascii="Times New Roman" w:hAnsi="Times New Roman" w:cs="Times New Roman"/>
          <w:sz w:val="24"/>
          <w:szCs w:val="24"/>
        </w:rPr>
        <w:t>zmiany w art. 118 ust. 9</w:t>
      </w:r>
      <w:r w:rsidR="00835D83" w:rsidRPr="00BB7272">
        <w:rPr>
          <w:rFonts w:ascii="Times New Roman" w:hAnsi="Times New Roman" w:cs="Times New Roman"/>
          <w:sz w:val="24"/>
          <w:szCs w:val="24"/>
        </w:rPr>
        <w:t xml:space="preserve"> POŚ</w:t>
      </w:r>
      <w:r w:rsidR="006D6A1B" w:rsidRPr="00BB7272">
        <w:rPr>
          <w:rFonts w:ascii="Times New Roman" w:hAnsi="Times New Roman" w:cs="Times New Roman"/>
          <w:sz w:val="24"/>
          <w:szCs w:val="24"/>
        </w:rPr>
        <w:t>,</w:t>
      </w:r>
      <w:r w:rsidR="00CB487E" w:rsidRPr="00BB7272">
        <w:rPr>
          <w:rFonts w:ascii="Times New Roman" w:hAnsi="Times New Roman" w:cs="Times New Roman"/>
          <w:sz w:val="24"/>
          <w:szCs w:val="24"/>
        </w:rPr>
        <w:t xml:space="preserve"> polegającej na </w:t>
      </w:r>
      <w:r w:rsidRPr="00BB7272">
        <w:rPr>
          <w:rFonts w:ascii="Times New Roman" w:hAnsi="Times New Roman" w:cs="Times New Roman"/>
          <w:sz w:val="24"/>
          <w:szCs w:val="24"/>
        </w:rPr>
        <w:t>wskazaniu, że strategiczne mapy hałasu sporządza się z wykorzystaniem materiałów i zbiorów danych pochodzących z państwowego zasobu geodezyjne</w:t>
      </w:r>
      <w:r w:rsidR="00B77886">
        <w:rPr>
          <w:rFonts w:ascii="Times New Roman" w:hAnsi="Times New Roman" w:cs="Times New Roman"/>
          <w:sz w:val="24"/>
          <w:szCs w:val="24"/>
        </w:rPr>
        <w:t>go i kartograficznego oraz z </w:t>
      </w:r>
      <w:r w:rsidRPr="00BB7272">
        <w:rPr>
          <w:rFonts w:ascii="Times New Roman" w:hAnsi="Times New Roman" w:cs="Times New Roman"/>
          <w:sz w:val="24"/>
          <w:szCs w:val="24"/>
        </w:rPr>
        <w:t>zastosowaniem metod oceny hałasu i metod oceny szkodliwych skutków hałasu określonych w załącznik</w:t>
      </w:r>
      <w:r w:rsidR="00B91151" w:rsidRPr="00BB7272">
        <w:rPr>
          <w:rFonts w:ascii="Times New Roman" w:hAnsi="Times New Roman" w:cs="Times New Roman"/>
          <w:sz w:val="24"/>
          <w:szCs w:val="24"/>
        </w:rPr>
        <w:t>ach</w:t>
      </w:r>
      <w:r w:rsidRPr="00BB7272">
        <w:rPr>
          <w:rFonts w:ascii="Times New Roman" w:hAnsi="Times New Roman" w:cs="Times New Roman"/>
          <w:sz w:val="24"/>
          <w:szCs w:val="24"/>
        </w:rPr>
        <w:t xml:space="preserve"> II i III do dyrektywy 2002/49/WE</w:t>
      </w:r>
      <w:r w:rsidR="00E76C65" w:rsidRPr="00BB7272">
        <w:rPr>
          <w:rFonts w:ascii="Times New Roman" w:hAnsi="Times New Roman" w:cs="Times New Roman"/>
          <w:sz w:val="24"/>
          <w:szCs w:val="24"/>
        </w:rPr>
        <w:t>.</w:t>
      </w:r>
    </w:p>
    <w:p w14:paraId="48F6C0AE" w14:textId="4D93430C" w:rsidR="007E4C65" w:rsidRPr="00BB7272" w:rsidRDefault="00CB487E" w:rsidP="00DF489C">
      <w:pPr>
        <w:spacing w:before="120" w:after="0" w:line="360" w:lineRule="auto"/>
        <w:contextualSpacing/>
        <w:jc w:val="both"/>
        <w:rPr>
          <w:rFonts w:ascii="Times New Roman" w:hAnsi="Times New Roman" w:cs="Times New Roman"/>
          <w:sz w:val="24"/>
          <w:szCs w:val="24"/>
        </w:rPr>
      </w:pPr>
      <w:r w:rsidRPr="00BB7272">
        <w:rPr>
          <w:rFonts w:ascii="Times New Roman" w:hAnsi="Times New Roman" w:cs="Times New Roman"/>
          <w:sz w:val="24"/>
          <w:szCs w:val="24"/>
        </w:rPr>
        <w:t>W ten sposób doprecyzowano, że sp</w:t>
      </w:r>
      <w:r w:rsidR="006B5504" w:rsidRPr="00BB7272">
        <w:rPr>
          <w:rFonts w:ascii="Times New Roman" w:hAnsi="Times New Roman" w:cs="Times New Roman"/>
          <w:sz w:val="24"/>
          <w:szCs w:val="24"/>
        </w:rPr>
        <w:t>o</w:t>
      </w:r>
      <w:r w:rsidRPr="00BB7272">
        <w:rPr>
          <w:rFonts w:ascii="Times New Roman" w:hAnsi="Times New Roman" w:cs="Times New Roman"/>
          <w:sz w:val="24"/>
          <w:szCs w:val="24"/>
        </w:rPr>
        <w:t>rządzając strategiczne mapy hałasu należy stosować</w:t>
      </w:r>
      <w:r w:rsidR="007E4C65" w:rsidRPr="00BB7272">
        <w:rPr>
          <w:rFonts w:ascii="Times New Roman" w:hAnsi="Times New Roman" w:cs="Times New Roman"/>
          <w:sz w:val="24"/>
          <w:szCs w:val="24"/>
        </w:rPr>
        <w:t>:</w:t>
      </w:r>
    </w:p>
    <w:p w14:paraId="3A368C64" w14:textId="1C612D55" w:rsidR="007E4C65" w:rsidRPr="00BB7272" w:rsidRDefault="00835D83" w:rsidP="00DF489C">
      <w:pPr>
        <w:tabs>
          <w:tab w:val="left" w:pos="284"/>
        </w:tabs>
        <w:spacing w:before="120" w:after="0" w:line="360" w:lineRule="auto"/>
        <w:contextualSpacing/>
        <w:jc w:val="both"/>
        <w:rPr>
          <w:rFonts w:ascii="Times New Roman" w:hAnsi="Times New Roman" w:cs="Times New Roman"/>
          <w:sz w:val="24"/>
          <w:szCs w:val="24"/>
        </w:rPr>
      </w:pPr>
      <w:r w:rsidRPr="00DF489C">
        <w:rPr>
          <w:rFonts w:ascii="Times New Roman" w:hAnsi="Times New Roman" w:cs="Times New Roman"/>
          <w:sz w:val="24"/>
          <w:szCs w:val="24"/>
        </w:rPr>
        <w:t>–</w:t>
      </w:r>
      <w:r w:rsidR="00BB7272">
        <w:rPr>
          <w:rFonts w:ascii="Times New Roman" w:hAnsi="Times New Roman" w:cs="Times New Roman"/>
          <w:sz w:val="24"/>
          <w:szCs w:val="24"/>
        </w:rPr>
        <w:tab/>
      </w:r>
      <w:r w:rsidR="00CB487E" w:rsidRPr="00BB7272">
        <w:rPr>
          <w:rFonts w:ascii="Times New Roman" w:hAnsi="Times New Roman" w:cs="Times New Roman"/>
          <w:sz w:val="24"/>
          <w:szCs w:val="24"/>
        </w:rPr>
        <w:t>metod</w:t>
      </w:r>
      <w:r w:rsidR="007E4C65" w:rsidRPr="00BB7272">
        <w:rPr>
          <w:rFonts w:ascii="Times New Roman" w:hAnsi="Times New Roman" w:cs="Times New Roman"/>
          <w:sz w:val="24"/>
          <w:szCs w:val="24"/>
        </w:rPr>
        <w:t>y</w:t>
      </w:r>
      <w:r w:rsidR="00CB487E" w:rsidRPr="00BB7272">
        <w:rPr>
          <w:rFonts w:ascii="Times New Roman" w:hAnsi="Times New Roman" w:cs="Times New Roman"/>
          <w:sz w:val="24"/>
          <w:szCs w:val="24"/>
        </w:rPr>
        <w:t xml:space="preserve"> oceny hałasu </w:t>
      </w:r>
      <w:r w:rsidR="007E4C65" w:rsidRPr="00BB7272">
        <w:rPr>
          <w:rFonts w:ascii="Times New Roman" w:hAnsi="Times New Roman" w:cs="Times New Roman"/>
          <w:sz w:val="24"/>
          <w:szCs w:val="24"/>
        </w:rPr>
        <w:t xml:space="preserve">określone </w:t>
      </w:r>
      <w:r w:rsidR="00CB487E" w:rsidRPr="00BB7272">
        <w:rPr>
          <w:rFonts w:ascii="Times New Roman" w:hAnsi="Times New Roman" w:cs="Times New Roman"/>
          <w:sz w:val="24"/>
          <w:szCs w:val="24"/>
        </w:rPr>
        <w:t>w załączniku</w:t>
      </w:r>
      <w:r w:rsidR="00A97B17" w:rsidRPr="00BB7272">
        <w:rPr>
          <w:rFonts w:ascii="Times New Roman" w:hAnsi="Times New Roman" w:cs="Times New Roman"/>
          <w:sz w:val="24"/>
          <w:szCs w:val="24"/>
        </w:rPr>
        <w:t xml:space="preserve"> II</w:t>
      </w:r>
      <w:r w:rsidR="00CB487E" w:rsidRPr="00BB7272">
        <w:rPr>
          <w:rFonts w:ascii="Times New Roman" w:hAnsi="Times New Roman" w:cs="Times New Roman"/>
          <w:sz w:val="24"/>
          <w:szCs w:val="24"/>
        </w:rPr>
        <w:t xml:space="preserve"> do</w:t>
      </w:r>
      <w:r w:rsidR="00BB7272">
        <w:rPr>
          <w:rFonts w:ascii="Times New Roman" w:hAnsi="Times New Roman" w:cs="Times New Roman"/>
          <w:sz w:val="24"/>
          <w:szCs w:val="24"/>
        </w:rPr>
        <w:t xml:space="preserve"> </w:t>
      </w:r>
      <w:r w:rsidR="00CB487E" w:rsidRPr="00BB7272">
        <w:rPr>
          <w:rFonts w:ascii="Times New Roman" w:hAnsi="Times New Roman" w:cs="Times New Roman"/>
          <w:sz w:val="24"/>
          <w:szCs w:val="24"/>
        </w:rPr>
        <w:t xml:space="preserve">dyrektywy </w:t>
      </w:r>
      <w:r w:rsidR="00160F5F" w:rsidRPr="00BB7272">
        <w:rPr>
          <w:rFonts w:ascii="Times New Roman" w:hAnsi="Times New Roman" w:cs="Times New Roman"/>
          <w:sz w:val="24"/>
          <w:szCs w:val="24"/>
        </w:rPr>
        <w:t xml:space="preserve">2002/49/WE </w:t>
      </w:r>
      <w:r w:rsidR="00A97B17" w:rsidRPr="00BB7272">
        <w:rPr>
          <w:rFonts w:ascii="Times New Roman" w:hAnsi="Times New Roman" w:cs="Times New Roman"/>
          <w:sz w:val="24"/>
          <w:szCs w:val="24"/>
        </w:rPr>
        <w:t>zmienionym dyrektywą Komisji (UE) 2015/996 z dnia 19 maja 2015 r. ustanawiając</w:t>
      </w:r>
      <w:r w:rsidRPr="00BB7272">
        <w:rPr>
          <w:rFonts w:ascii="Times New Roman" w:hAnsi="Times New Roman" w:cs="Times New Roman"/>
          <w:sz w:val="24"/>
          <w:szCs w:val="24"/>
        </w:rPr>
        <w:t>ą</w:t>
      </w:r>
      <w:r w:rsidR="00A97B17" w:rsidRPr="00BB7272">
        <w:rPr>
          <w:rFonts w:ascii="Times New Roman" w:hAnsi="Times New Roman" w:cs="Times New Roman"/>
          <w:sz w:val="24"/>
          <w:szCs w:val="24"/>
        </w:rPr>
        <w:t xml:space="preserve"> wspólne metody oceny hałasu </w:t>
      </w:r>
      <w:r w:rsidR="00A53445" w:rsidRPr="00BB7272">
        <w:rPr>
          <w:rFonts w:ascii="Times New Roman" w:hAnsi="Times New Roman" w:cs="Times New Roman"/>
          <w:sz w:val="24"/>
          <w:szCs w:val="24"/>
        </w:rPr>
        <w:t>zgodnie z dyrektywą 2002/49/WE Parlamentu Europejskiego i Rady (Dz. Urz. UE L 168 z 01.07.2015, str. 1</w:t>
      </w:r>
      <w:r w:rsidR="009907B3" w:rsidRPr="00BB7272">
        <w:rPr>
          <w:rFonts w:ascii="Times New Roman" w:hAnsi="Times New Roman" w:cs="Times New Roman"/>
          <w:sz w:val="24"/>
          <w:szCs w:val="24"/>
        </w:rPr>
        <w:t>,</w:t>
      </w:r>
      <w:r w:rsidR="002D672F" w:rsidRPr="00BB7272">
        <w:rPr>
          <w:rFonts w:ascii="Times New Roman" w:hAnsi="Times New Roman" w:cs="Times New Roman"/>
          <w:sz w:val="24"/>
          <w:szCs w:val="24"/>
        </w:rPr>
        <w:t xml:space="preserve"> </w:t>
      </w:r>
      <w:r w:rsidR="009907B3" w:rsidRPr="00BB7272">
        <w:rPr>
          <w:rFonts w:ascii="Times New Roman" w:hAnsi="Times New Roman" w:cs="Times New Roman"/>
          <w:sz w:val="24"/>
          <w:szCs w:val="24"/>
        </w:rPr>
        <w:t>z późn. zm.</w:t>
      </w:r>
      <w:r w:rsidR="00A53445" w:rsidRPr="00BB7272">
        <w:rPr>
          <w:rFonts w:ascii="Times New Roman" w:hAnsi="Times New Roman" w:cs="Times New Roman"/>
          <w:sz w:val="24"/>
          <w:szCs w:val="24"/>
        </w:rPr>
        <w:t xml:space="preserve">) </w:t>
      </w:r>
      <w:r w:rsidR="00A97B17" w:rsidRPr="00BB7272">
        <w:rPr>
          <w:rFonts w:ascii="Times New Roman" w:hAnsi="Times New Roman" w:cs="Times New Roman"/>
          <w:sz w:val="24"/>
          <w:szCs w:val="24"/>
        </w:rPr>
        <w:t>oraz dyrektywą 2021/1226</w:t>
      </w:r>
      <w:r w:rsidR="009E01E9" w:rsidRPr="00BB7272">
        <w:rPr>
          <w:rFonts w:ascii="Times New Roman" w:hAnsi="Times New Roman" w:cs="Times New Roman"/>
          <w:sz w:val="24"/>
          <w:szCs w:val="24"/>
        </w:rPr>
        <w:t>,</w:t>
      </w:r>
      <w:r w:rsidR="00B91151" w:rsidRPr="00BB7272">
        <w:rPr>
          <w:rFonts w:ascii="Times New Roman" w:hAnsi="Times New Roman" w:cs="Times New Roman"/>
          <w:sz w:val="24"/>
          <w:szCs w:val="24"/>
        </w:rPr>
        <w:t xml:space="preserve"> dostosowującą do postępu naukowo-technicznego metody określone w tym załączniku,</w:t>
      </w:r>
    </w:p>
    <w:p w14:paraId="0BE56E5A" w14:textId="586A0518" w:rsidR="00CB487E" w:rsidRPr="00BB7272" w:rsidRDefault="00835D83" w:rsidP="00DF489C">
      <w:pPr>
        <w:tabs>
          <w:tab w:val="left" w:pos="284"/>
        </w:tabs>
        <w:spacing w:before="120" w:after="0" w:line="360" w:lineRule="auto"/>
        <w:contextualSpacing/>
        <w:jc w:val="both"/>
        <w:rPr>
          <w:rFonts w:ascii="Times New Roman" w:hAnsi="Times New Roman" w:cs="Times New Roman"/>
          <w:sz w:val="24"/>
          <w:szCs w:val="24"/>
        </w:rPr>
      </w:pPr>
      <w:r w:rsidRPr="00DF489C">
        <w:rPr>
          <w:rFonts w:ascii="Times New Roman" w:hAnsi="Times New Roman" w:cs="Times New Roman"/>
          <w:sz w:val="24"/>
          <w:szCs w:val="24"/>
        </w:rPr>
        <w:t>–</w:t>
      </w:r>
      <w:r w:rsidR="00BB7272">
        <w:rPr>
          <w:rFonts w:ascii="Times New Roman" w:hAnsi="Times New Roman" w:cs="Times New Roman"/>
          <w:sz w:val="24"/>
          <w:szCs w:val="24"/>
        </w:rPr>
        <w:tab/>
      </w:r>
      <w:r w:rsidR="00CB487E" w:rsidRPr="00BB7272">
        <w:rPr>
          <w:rFonts w:ascii="Times New Roman" w:hAnsi="Times New Roman" w:cs="Times New Roman"/>
          <w:sz w:val="24"/>
          <w:szCs w:val="24"/>
        </w:rPr>
        <w:t xml:space="preserve">metody </w:t>
      </w:r>
      <w:r w:rsidR="006B5504" w:rsidRPr="00BB7272">
        <w:rPr>
          <w:rFonts w:ascii="Times New Roman" w:hAnsi="Times New Roman" w:cs="Times New Roman"/>
          <w:sz w:val="24"/>
          <w:szCs w:val="24"/>
        </w:rPr>
        <w:t>oceny szkodliwych skutków hałasu określone w załączniku do dyrektywy 2020/367.</w:t>
      </w:r>
    </w:p>
    <w:p w14:paraId="3BABAC0D" w14:textId="4BDCBAB6" w:rsidR="00B1273F" w:rsidRPr="00BB7272" w:rsidRDefault="00080577" w:rsidP="00DF489C">
      <w:pPr>
        <w:spacing w:before="120" w:after="0" w:line="360" w:lineRule="auto"/>
        <w:jc w:val="both"/>
        <w:rPr>
          <w:rFonts w:ascii="Times New Roman" w:hAnsi="Times New Roman" w:cs="Times New Roman"/>
          <w:sz w:val="24"/>
          <w:szCs w:val="24"/>
        </w:rPr>
      </w:pPr>
      <w:r w:rsidRPr="00BB7272">
        <w:rPr>
          <w:rFonts w:ascii="Times New Roman" w:hAnsi="Times New Roman" w:cs="Times New Roman"/>
          <w:sz w:val="24"/>
          <w:szCs w:val="24"/>
        </w:rPr>
        <w:t xml:space="preserve">W </w:t>
      </w:r>
      <w:r w:rsidRPr="00BB7272">
        <w:rPr>
          <w:rFonts w:ascii="Times New Roman" w:hAnsi="Times New Roman" w:cs="Times New Roman"/>
          <w:b/>
          <w:bCs/>
          <w:sz w:val="24"/>
          <w:szCs w:val="24"/>
        </w:rPr>
        <w:t xml:space="preserve">pkt </w:t>
      </w:r>
      <w:r w:rsidR="00776306" w:rsidRPr="00BB7272">
        <w:rPr>
          <w:rFonts w:ascii="Times New Roman" w:hAnsi="Times New Roman" w:cs="Times New Roman"/>
          <w:b/>
          <w:bCs/>
          <w:sz w:val="24"/>
          <w:szCs w:val="24"/>
        </w:rPr>
        <w:t>5</w:t>
      </w:r>
      <w:r w:rsidR="00776306" w:rsidRPr="00BB7272">
        <w:rPr>
          <w:rFonts w:ascii="Times New Roman" w:hAnsi="Times New Roman" w:cs="Times New Roman"/>
          <w:sz w:val="24"/>
          <w:szCs w:val="24"/>
        </w:rPr>
        <w:t xml:space="preserve"> </w:t>
      </w:r>
      <w:r w:rsidRPr="00BB7272">
        <w:rPr>
          <w:rFonts w:ascii="Times New Roman" w:hAnsi="Times New Roman" w:cs="Times New Roman"/>
          <w:sz w:val="24"/>
          <w:szCs w:val="24"/>
        </w:rPr>
        <w:t xml:space="preserve">dokonano zmiany </w:t>
      </w:r>
      <w:r w:rsidR="00901D43" w:rsidRPr="00BB7272">
        <w:rPr>
          <w:rFonts w:ascii="Times New Roman" w:hAnsi="Times New Roman" w:cs="Times New Roman"/>
          <w:sz w:val="24"/>
          <w:szCs w:val="24"/>
        </w:rPr>
        <w:t xml:space="preserve">brzmienia </w:t>
      </w:r>
      <w:r w:rsidR="00BD2A80" w:rsidRPr="00BB7272">
        <w:rPr>
          <w:rFonts w:ascii="Times New Roman" w:hAnsi="Times New Roman" w:cs="Times New Roman"/>
          <w:sz w:val="24"/>
          <w:szCs w:val="24"/>
        </w:rPr>
        <w:t>pkt</w:t>
      </w:r>
      <w:r w:rsidR="00847C6C" w:rsidRPr="00BB7272">
        <w:rPr>
          <w:rFonts w:ascii="Times New Roman" w:hAnsi="Times New Roman" w:cs="Times New Roman"/>
          <w:sz w:val="24"/>
          <w:szCs w:val="24"/>
        </w:rPr>
        <w:t xml:space="preserve"> 4</w:t>
      </w:r>
      <w:r w:rsidR="00901D43" w:rsidRPr="00BB7272">
        <w:rPr>
          <w:rFonts w:ascii="Times New Roman" w:hAnsi="Times New Roman" w:cs="Times New Roman"/>
          <w:sz w:val="24"/>
          <w:szCs w:val="24"/>
        </w:rPr>
        <w:t xml:space="preserve"> </w:t>
      </w:r>
      <w:r w:rsidRPr="00BB7272">
        <w:rPr>
          <w:rFonts w:ascii="Times New Roman" w:hAnsi="Times New Roman" w:cs="Times New Roman"/>
          <w:sz w:val="24"/>
          <w:szCs w:val="24"/>
        </w:rPr>
        <w:t xml:space="preserve">w </w:t>
      </w:r>
      <w:r w:rsidR="00B321B2" w:rsidRPr="00BB7272">
        <w:rPr>
          <w:rFonts w:ascii="Times New Roman" w:hAnsi="Times New Roman" w:cs="Times New Roman"/>
          <w:sz w:val="24"/>
          <w:szCs w:val="24"/>
        </w:rPr>
        <w:t xml:space="preserve">ust. 2a w </w:t>
      </w:r>
      <w:r w:rsidRPr="00BB7272">
        <w:rPr>
          <w:rFonts w:ascii="Times New Roman" w:hAnsi="Times New Roman" w:cs="Times New Roman"/>
          <w:sz w:val="24"/>
          <w:szCs w:val="24"/>
        </w:rPr>
        <w:t xml:space="preserve">art. 378 </w:t>
      </w:r>
      <w:r w:rsidR="00083025" w:rsidRPr="00BB7272">
        <w:rPr>
          <w:rFonts w:ascii="Times New Roman" w:hAnsi="Times New Roman" w:cs="Times New Roman"/>
          <w:sz w:val="24"/>
          <w:szCs w:val="24"/>
        </w:rPr>
        <w:t>POŚ</w:t>
      </w:r>
      <w:r w:rsidR="006D6A1B" w:rsidRPr="00BB7272">
        <w:rPr>
          <w:rFonts w:ascii="Times New Roman" w:hAnsi="Times New Roman" w:cs="Times New Roman"/>
          <w:sz w:val="24"/>
          <w:szCs w:val="24"/>
        </w:rPr>
        <w:t>,</w:t>
      </w:r>
      <w:r w:rsidRPr="00BB7272">
        <w:rPr>
          <w:rFonts w:ascii="Times New Roman" w:hAnsi="Times New Roman" w:cs="Times New Roman"/>
          <w:sz w:val="24"/>
          <w:szCs w:val="24"/>
        </w:rPr>
        <w:t xml:space="preserve"> polegającej na rozszerzeniu właściwości marszałka województwa </w:t>
      </w:r>
      <w:r w:rsidR="00B77886">
        <w:rPr>
          <w:rFonts w:ascii="Times New Roman" w:hAnsi="Times New Roman" w:cs="Times New Roman"/>
          <w:sz w:val="24"/>
          <w:szCs w:val="24"/>
        </w:rPr>
        <w:t>na sprawy, o których mowa w </w:t>
      </w:r>
      <w:r w:rsidRPr="00BB7272">
        <w:rPr>
          <w:rFonts w:ascii="Times New Roman" w:hAnsi="Times New Roman" w:cs="Times New Roman"/>
          <w:sz w:val="24"/>
          <w:szCs w:val="24"/>
        </w:rPr>
        <w:t>art.</w:t>
      </w:r>
      <w:r w:rsidR="00697CBB">
        <w:rPr>
          <w:rFonts w:ascii="Times New Roman" w:hAnsi="Times New Roman" w:cs="Times New Roman"/>
          <w:sz w:val="24"/>
          <w:szCs w:val="24"/>
        </w:rPr>
        <w:t> </w:t>
      </w:r>
      <w:r w:rsidRPr="00BB7272">
        <w:rPr>
          <w:rFonts w:ascii="Times New Roman" w:hAnsi="Times New Roman" w:cs="Times New Roman"/>
          <w:sz w:val="24"/>
          <w:szCs w:val="24"/>
        </w:rPr>
        <w:t xml:space="preserve">237 POŚ. W wyniku </w:t>
      </w:r>
      <w:r w:rsidR="006D6A1B" w:rsidRPr="00BB7272">
        <w:rPr>
          <w:rFonts w:ascii="Times New Roman" w:hAnsi="Times New Roman" w:cs="Times New Roman"/>
          <w:sz w:val="24"/>
          <w:szCs w:val="24"/>
        </w:rPr>
        <w:t>tej zmiany</w:t>
      </w:r>
      <w:r w:rsidRPr="00BB7272">
        <w:rPr>
          <w:rFonts w:ascii="Times New Roman" w:hAnsi="Times New Roman" w:cs="Times New Roman"/>
          <w:sz w:val="24"/>
          <w:szCs w:val="24"/>
        </w:rPr>
        <w:t xml:space="preserve"> marszałek województwa będzie mógł</w:t>
      </w:r>
      <w:r w:rsidR="00083025" w:rsidRPr="00BB7272">
        <w:rPr>
          <w:rFonts w:ascii="Times New Roman" w:hAnsi="Times New Roman" w:cs="Times New Roman"/>
          <w:sz w:val="24"/>
          <w:szCs w:val="24"/>
        </w:rPr>
        <w:t>,</w:t>
      </w:r>
      <w:r w:rsidRPr="00BB7272">
        <w:rPr>
          <w:rFonts w:ascii="Times New Roman" w:hAnsi="Times New Roman" w:cs="Times New Roman"/>
          <w:sz w:val="24"/>
          <w:szCs w:val="24"/>
        </w:rPr>
        <w:t xml:space="preserve"> </w:t>
      </w:r>
      <w:r w:rsidR="00B77886">
        <w:rPr>
          <w:rFonts w:ascii="Times New Roman" w:hAnsi="Times New Roman" w:cs="Times New Roman"/>
          <w:sz w:val="24"/>
          <w:szCs w:val="24"/>
        </w:rPr>
        <w:t>w </w:t>
      </w:r>
      <w:r w:rsidR="00083025" w:rsidRPr="00BB7272">
        <w:rPr>
          <w:rFonts w:ascii="Times New Roman" w:hAnsi="Times New Roman" w:cs="Times New Roman"/>
          <w:sz w:val="24"/>
          <w:szCs w:val="24"/>
        </w:rPr>
        <w:t xml:space="preserve">przypadku </w:t>
      </w:r>
      <w:r w:rsidR="00B923E3" w:rsidRPr="00BB7272">
        <w:rPr>
          <w:rFonts w:ascii="Times New Roman" w:hAnsi="Times New Roman" w:cs="Times New Roman"/>
          <w:sz w:val="24"/>
          <w:szCs w:val="24"/>
        </w:rPr>
        <w:t xml:space="preserve">stwierdzenia okoliczności wskazujących na możliwość negatywnego </w:t>
      </w:r>
      <w:r w:rsidR="00B923E3" w:rsidRPr="00BB7272">
        <w:rPr>
          <w:rFonts w:ascii="Times New Roman" w:hAnsi="Times New Roman" w:cs="Times New Roman"/>
          <w:sz w:val="24"/>
          <w:szCs w:val="24"/>
        </w:rPr>
        <w:lastRenderedPageBreak/>
        <w:t>oddziaływania instalacji na środowisko, w drodze decyzji, zobowiązać prowadzący instalację podmiot korzystający ze środowiska, jakim jest zarządzający drogami innymi niż autostrady i drogi ekspresowe usytuowane w miastach na prawach</w:t>
      </w:r>
      <w:r w:rsidR="00EF3325" w:rsidRPr="00BB7272">
        <w:rPr>
          <w:rFonts w:ascii="Times New Roman" w:hAnsi="Times New Roman" w:cs="Times New Roman"/>
          <w:sz w:val="24"/>
          <w:szCs w:val="24"/>
        </w:rPr>
        <w:t xml:space="preserve"> powiatu</w:t>
      </w:r>
      <w:r w:rsidR="00B923E3" w:rsidRPr="00BB7272">
        <w:rPr>
          <w:rFonts w:ascii="Times New Roman" w:hAnsi="Times New Roman" w:cs="Times New Roman"/>
          <w:sz w:val="24"/>
          <w:szCs w:val="24"/>
        </w:rPr>
        <w:t>, do sporządzenia i przedłożenia przeglądu ekologicznego. W</w:t>
      </w:r>
      <w:r w:rsidR="00BB7272">
        <w:rPr>
          <w:rFonts w:ascii="Times New Roman" w:hAnsi="Times New Roman" w:cs="Times New Roman"/>
          <w:sz w:val="24"/>
          <w:szCs w:val="24"/>
        </w:rPr>
        <w:t xml:space="preserve"> </w:t>
      </w:r>
      <w:r w:rsidR="00B923E3" w:rsidRPr="00BB7272">
        <w:rPr>
          <w:rFonts w:ascii="Times New Roman" w:hAnsi="Times New Roman" w:cs="Times New Roman"/>
          <w:sz w:val="24"/>
          <w:szCs w:val="24"/>
        </w:rPr>
        <w:t>obecnym stanie prawnym</w:t>
      </w:r>
      <w:r w:rsidR="00083025" w:rsidRPr="00BB7272">
        <w:rPr>
          <w:rFonts w:ascii="Times New Roman" w:hAnsi="Times New Roman" w:cs="Times New Roman"/>
          <w:sz w:val="24"/>
          <w:szCs w:val="24"/>
        </w:rPr>
        <w:t>,</w:t>
      </w:r>
      <w:r w:rsidR="00B923E3" w:rsidRPr="00BB7272">
        <w:rPr>
          <w:rFonts w:ascii="Times New Roman" w:hAnsi="Times New Roman" w:cs="Times New Roman"/>
          <w:sz w:val="24"/>
          <w:szCs w:val="24"/>
        </w:rPr>
        <w:t xml:space="preserve"> jakkolwiek marszałek województwa jest właściwy do nałożenia na</w:t>
      </w:r>
      <w:r w:rsidR="00BB7272">
        <w:rPr>
          <w:rFonts w:ascii="Times New Roman" w:hAnsi="Times New Roman" w:cs="Times New Roman"/>
          <w:sz w:val="24"/>
          <w:szCs w:val="24"/>
        </w:rPr>
        <w:t xml:space="preserve"> </w:t>
      </w:r>
      <w:r w:rsidR="00B923E3" w:rsidRPr="00BB7272">
        <w:rPr>
          <w:rFonts w:ascii="Times New Roman" w:hAnsi="Times New Roman" w:cs="Times New Roman"/>
          <w:sz w:val="24"/>
          <w:szCs w:val="24"/>
        </w:rPr>
        <w:t>zarządzającego drogami innymi niż autostrady i drogi ekspresowe usytuowane w miastach na</w:t>
      </w:r>
      <w:r w:rsidR="00BB7272">
        <w:rPr>
          <w:rFonts w:ascii="Times New Roman" w:hAnsi="Times New Roman" w:cs="Times New Roman"/>
          <w:sz w:val="24"/>
          <w:szCs w:val="24"/>
        </w:rPr>
        <w:t xml:space="preserve"> </w:t>
      </w:r>
      <w:r w:rsidR="00B923E3" w:rsidRPr="00BB7272">
        <w:rPr>
          <w:rFonts w:ascii="Times New Roman" w:hAnsi="Times New Roman" w:cs="Times New Roman"/>
          <w:sz w:val="24"/>
          <w:szCs w:val="24"/>
        </w:rPr>
        <w:t xml:space="preserve">prawach </w:t>
      </w:r>
      <w:r w:rsidR="00EF3325" w:rsidRPr="00BB7272">
        <w:rPr>
          <w:rFonts w:ascii="Times New Roman" w:hAnsi="Times New Roman" w:cs="Times New Roman"/>
          <w:sz w:val="24"/>
          <w:szCs w:val="24"/>
        </w:rPr>
        <w:t xml:space="preserve">powiatu </w:t>
      </w:r>
      <w:r w:rsidR="00B923E3" w:rsidRPr="00BB7272">
        <w:rPr>
          <w:rFonts w:ascii="Times New Roman" w:hAnsi="Times New Roman" w:cs="Times New Roman"/>
          <w:sz w:val="24"/>
          <w:szCs w:val="24"/>
        </w:rPr>
        <w:t xml:space="preserve">działań naprawczych mających zapewnić </w:t>
      </w:r>
      <w:r w:rsidR="00B77886">
        <w:rPr>
          <w:rFonts w:ascii="Times New Roman" w:hAnsi="Times New Roman" w:cs="Times New Roman"/>
          <w:sz w:val="24"/>
          <w:szCs w:val="24"/>
        </w:rPr>
        <w:t>jak najlepszy stan środowiska w </w:t>
      </w:r>
      <w:r w:rsidR="00B923E3" w:rsidRPr="00BB7272">
        <w:rPr>
          <w:rFonts w:ascii="Times New Roman" w:hAnsi="Times New Roman" w:cs="Times New Roman"/>
          <w:sz w:val="24"/>
          <w:szCs w:val="24"/>
        </w:rPr>
        <w:t>związku z eksploatacją tych</w:t>
      </w:r>
      <w:r w:rsidR="002B72F3" w:rsidRPr="00BB7272">
        <w:rPr>
          <w:rFonts w:ascii="Times New Roman" w:hAnsi="Times New Roman" w:cs="Times New Roman"/>
          <w:sz w:val="24"/>
          <w:szCs w:val="24"/>
        </w:rPr>
        <w:t xml:space="preserve"> dróg, to nie posiada właściwości w zakresie zobowiązania ww. zarządzającego do</w:t>
      </w:r>
      <w:r w:rsidR="00BB7272">
        <w:rPr>
          <w:rFonts w:ascii="Times New Roman" w:hAnsi="Times New Roman" w:cs="Times New Roman"/>
          <w:sz w:val="24"/>
          <w:szCs w:val="24"/>
        </w:rPr>
        <w:t xml:space="preserve"> </w:t>
      </w:r>
      <w:r w:rsidR="002B72F3" w:rsidRPr="00BB7272">
        <w:rPr>
          <w:rFonts w:ascii="Times New Roman" w:hAnsi="Times New Roman" w:cs="Times New Roman"/>
          <w:sz w:val="24"/>
          <w:szCs w:val="24"/>
        </w:rPr>
        <w:t xml:space="preserve">sporządzenia i przedłożenia przeglądu ekologicznego, którego celem jest nie tylko określenie rzeczywistych oddziaływań na środowisko, ale również, w przypadku stwierdzenia ponadnormatywnych oddziaływań na środowisko, konkretyzacja działań naprawczych. </w:t>
      </w:r>
      <w:r w:rsidR="00ED70B6" w:rsidRPr="00BB7272">
        <w:rPr>
          <w:rFonts w:ascii="Times New Roman" w:hAnsi="Times New Roman" w:cs="Times New Roman"/>
          <w:sz w:val="24"/>
          <w:szCs w:val="24"/>
        </w:rPr>
        <w:t>Przedmiotowa w</w:t>
      </w:r>
      <w:r w:rsidR="00D765E9" w:rsidRPr="00BB7272">
        <w:rPr>
          <w:rFonts w:ascii="Times New Roman" w:hAnsi="Times New Roman" w:cs="Times New Roman"/>
          <w:sz w:val="24"/>
          <w:szCs w:val="24"/>
        </w:rPr>
        <w:t>łaściwość</w:t>
      </w:r>
      <w:r w:rsidR="00B77886">
        <w:rPr>
          <w:rFonts w:ascii="Times New Roman" w:hAnsi="Times New Roman" w:cs="Times New Roman"/>
          <w:sz w:val="24"/>
          <w:szCs w:val="24"/>
        </w:rPr>
        <w:t xml:space="preserve"> w </w:t>
      </w:r>
      <w:r w:rsidR="00847C6C" w:rsidRPr="00BB7272">
        <w:rPr>
          <w:rFonts w:ascii="Times New Roman" w:hAnsi="Times New Roman" w:cs="Times New Roman"/>
          <w:sz w:val="24"/>
          <w:szCs w:val="24"/>
        </w:rPr>
        <w:t>zakresie art. 237 POŚ</w:t>
      </w:r>
      <w:r w:rsidR="001478DF" w:rsidRPr="00BB7272">
        <w:rPr>
          <w:rFonts w:ascii="Times New Roman" w:hAnsi="Times New Roman" w:cs="Times New Roman"/>
          <w:sz w:val="24"/>
          <w:szCs w:val="24"/>
        </w:rPr>
        <w:t xml:space="preserve"> w odniesieniu do dróg innych niż autostrady i drogi ekspresowe usytuowanych w miastach na prawach powiatu</w:t>
      </w:r>
      <w:r w:rsidR="00D765E9" w:rsidRPr="00BB7272">
        <w:rPr>
          <w:rFonts w:ascii="Times New Roman" w:hAnsi="Times New Roman" w:cs="Times New Roman"/>
          <w:sz w:val="24"/>
          <w:szCs w:val="24"/>
        </w:rPr>
        <w:t>, w aktualnym stanie prawnym, pozostaje bowiem po stronie organu zarządzającego tymi drogami, to jest po stronie prezydenta miasta na prawach powiatu</w:t>
      </w:r>
      <w:r w:rsidR="00847C6C" w:rsidRPr="00BB7272">
        <w:rPr>
          <w:rFonts w:ascii="Times New Roman" w:hAnsi="Times New Roman" w:cs="Times New Roman"/>
          <w:sz w:val="24"/>
          <w:szCs w:val="24"/>
        </w:rPr>
        <w:t>.</w:t>
      </w:r>
    </w:p>
    <w:p w14:paraId="2286125B" w14:textId="473F8B89" w:rsidR="00B923E3" w:rsidRPr="00BB7272" w:rsidRDefault="002775B2" w:rsidP="00DF489C">
      <w:pPr>
        <w:spacing w:before="120" w:after="0" w:line="360" w:lineRule="auto"/>
        <w:jc w:val="both"/>
        <w:rPr>
          <w:rStyle w:val="Odwoaniedokomentarza"/>
          <w:rFonts w:ascii="Times New Roman" w:hAnsi="Times New Roman" w:cs="Times New Roman"/>
          <w:sz w:val="24"/>
          <w:szCs w:val="24"/>
        </w:rPr>
      </w:pPr>
      <w:r w:rsidRPr="00BB7272">
        <w:rPr>
          <w:rStyle w:val="Odwoaniedokomentarza"/>
          <w:rFonts w:ascii="Times New Roman" w:hAnsi="Times New Roman" w:cs="Times New Roman"/>
          <w:sz w:val="24"/>
          <w:szCs w:val="24"/>
        </w:rPr>
        <w:t xml:space="preserve">Skoro </w:t>
      </w:r>
      <w:r w:rsidR="00B1273F" w:rsidRPr="00BB7272">
        <w:rPr>
          <w:rStyle w:val="Odwoaniedokomentarza"/>
          <w:rFonts w:ascii="Times New Roman" w:hAnsi="Times New Roman" w:cs="Times New Roman"/>
          <w:sz w:val="24"/>
          <w:szCs w:val="24"/>
        </w:rPr>
        <w:t xml:space="preserve">zatem </w:t>
      </w:r>
      <w:r w:rsidRPr="00BB7272">
        <w:rPr>
          <w:rStyle w:val="Odwoaniedokomentarza"/>
          <w:rFonts w:ascii="Times New Roman" w:hAnsi="Times New Roman" w:cs="Times New Roman"/>
          <w:sz w:val="24"/>
          <w:szCs w:val="24"/>
        </w:rPr>
        <w:t xml:space="preserve">w ramach nowelizacji POŚ z dnia 30 sierpnia 2019 r. ustanowiono marszałka województwa organem </w:t>
      </w:r>
      <w:r w:rsidR="0032494D" w:rsidRPr="00BB7272">
        <w:rPr>
          <w:rStyle w:val="Odwoaniedokomentarza"/>
          <w:rFonts w:ascii="Times New Roman" w:hAnsi="Times New Roman" w:cs="Times New Roman"/>
          <w:sz w:val="24"/>
          <w:szCs w:val="24"/>
        </w:rPr>
        <w:t xml:space="preserve">właściwym </w:t>
      </w:r>
      <w:r w:rsidRPr="00BB7272">
        <w:rPr>
          <w:rStyle w:val="Odwoaniedokomentarza"/>
          <w:rFonts w:ascii="Times New Roman" w:hAnsi="Times New Roman" w:cs="Times New Roman"/>
          <w:sz w:val="24"/>
          <w:szCs w:val="24"/>
        </w:rPr>
        <w:t xml:space="preserve">w </w:t>
      </w:r>
      <w:r w:rsidR="00B77886">
        <w:rPr>
          <w:rStyle w:val="Odwoaniedokomentarza"/>
          <w:rFonts w:ascii="Times New Roman" w:hAnsi="Times New Roman" w:cs="Times New Roman"/>
          <w:sz w:val="24"/>
          <w:szCs w:val="24"/>
        </w:rPr>
        <w:t>sprawach, o których mowa w art. </w:t>
      </w:r>
      <w:r w:rsidRPr="00BB7272">
        <w:rPr>
          <w:rStyle w:val="Odwoaniedokomentarza"/>
          <w:rFonts w:ascii="Times New Roman" w:hAnsi="Times New Roman" w:cs="Times New Roman"/>
          <w:sz w:val="24"/>
          <w:szCs w:val="24"/>
        </w:rPr>
        <w:t xml:space="preserve">362 POŚ (działania naprawcze), w odniesieniu do zarządzających drogami (z wyjątkiem autostrad i dróg ekspresowych) usytuowanymi w miastach na prawach powiatu, to </w:t>
      </w:r>
      <w:r w:rsidR="00DE703E" w:rsidRPr="00BB7272">
        <w:rPr>
          <w:rStyle w:val="Odwoaniedokomentarza"/>
          <w:rFonts w:ascii="Times New Roman" w:hAnsi="Times New Roman" w:cs="Times New Roman"/>
          <w:sz w:val="24"/>
          <w:szCs w:val="24"/>
        </w:rPr>
        <w:t xml:space="preserve">jest </w:t>
      </w:r>
      <w:r w:rsidRPr="00BB7272">
        <w:rPr>
          <w:rStyle w:val="Odwoaniedokomentarza"/>
          <w:rFonts w:ascii="Times New Roman" w:hAnsi="Times New Roman" w:cs="Times New Roman"/>
          <w:sz w:val="24"/>
          <w:szCs w:val="24"/>
        </w:rPr>
        <w:t>zasadnym</w:t>
      </w:r>
      <w:r w:rsidR="00714298" w:rsidRPr="00BB7272">
        <w:rPr>
          <w:rStyle w:val="Odwoaniedokomentarza"/>
          <w:rFonts w:ascii="Times New Roman" w:hAnsi="Times New Roman" w:cs="Times New Roman"/>
          <w:sz w:val="24"/>
          <w:szCs w:val="24"/>
        </w:rPr>
        <w:t>,</w:t>
      </w:r>
      <w:r w:rsidRPr="00BB7272">
        <w:rPr>
          <w:rStyle w:val="Odwoaniedokomentarza"/>
          <w:rFonts w:ascii="Times New Roman" w:hAnsi="Times New Roman" w:cs="Times New Roman"/>
          <w:sz w:val="24"/>
          <w:szCs w:val="24"/>
        </w:rPr>
        <w:t xml:space="preserve"> aby tenże marszałek był również organem </w:t>
      </w:r>
      <w:r w:rsidR="0032494D" w:rsidRPr="00BB7272">
        <w:rPr>
          <w:rStyle w:val="Odwoaniedokomentarza"/>
          <w:rFonts w:ascii="Times New Roman" w:hAnsi="Times New Roman" w:cs="Times New Roman"/>
          <w:sz w:val="24"/>
          <w:szCs w:val="24"/>
        </w:rPr>
        <w:t xml:space="preserve">właściwym </w:t>
      </w:r>
      <w:r w:rsidR="00B77886">
        <w:rPr>
          <w:rStyle w:val="Odwoaniedokomentarza"/>
          <w:rFonts w:ascii="Times New Roman" w:hAnsi="Times New Roman" w:cs="Times New Roman"/>
          <w:sz w:val="24"/>
          <w:szCs w:val="24"/>
        </w:rPr>
        <w:t>w sprawach, o </w:t>
      </w:r>
      <w:r w:rsidRPr="00BB7272">
        <w:rPr>
          <w:rStyle w:val="Odwoaniedokomentarza"/>
          <w:rFonts w:ascii="Times New Roman" w:hAnsi="Times New Roman" w:cs="Times New Roman"/>
          <w:sz w:val="24"/>
          <w:szCs w:val="24"/>
        </w:rPr>
        <w:t>których mowa w art. 237 POŚ (przegląd ekologiczny służący do konkretyzacji działań naprawczych)</w:t>
      </w:r>
      <w:r w:rsidR="007D52C3" w:rsidRPr="00BB7272">
        <w:rPr>
          <w:rStyle w:val="Odwoaniedokomentarza"/>
          <w:rFonts w:ascii="Times New Roman" w:hAnsi="Times New Roman" w:cs="Times New Roman"/>
          <w:sz w:val="24"/>
          <w:szCs w:val="24"/>
        </w:rPr>
        <w:t>,</w:t>
      </w:r>
      <w:r w:rsidRPr="00BB7272">
        <w:rPr>
          <w:rStyle w:val="Odwoaniedokomentarza"/>
          <w:rFonts w:ascii="Times New Roman" w:hAnsi="Times New Roman" w:cs="Times New Roman"/>
          <w:sz w:val="24"/>
          <w:szCs w:val="24"/>
        </w:rPr>
        <w:t xml:space="preserve"> w odniesieniu do ww. zarządzających drogami.</w:t>
      </w:r>
    </w:p>
    <w:p w14:paraId="6CE6F292" w14:textId="53E1F6BE" w:rsidR="001B7928" w:rsidRPr="00DF489C" w:rsidRDefault="001B7928" w:rsidP="00DF489C">
      <w:pPr>
        <w:pStyle w:val="ARTartustawynprozporzdzenia"/>
        <w:ind w:firstLine="0"/>
        <w:rPr>
          <w:rStyle w:val="Uwydatnienie"/>
          <w:rFonts w:ascii="Times New Roman" w:hAnsi="Times New Roman" w:cs="Times New Roman"/>
          <w:i w:val="0"/>
          <w:iCs w:val="0"/>
          <w:szCs w:val="24"/>
        </w:rPr>
      </w:pPr>
      <w:r w:rsidRPr="00BB7272">
        <w:rPr>
          <w:rStyle w:val="Odwoaniedokomentarza"/>
          <w:rFonts w:ascii="Times New Roman" w:hAnsi="Times New Roman" w:cs="Times New Roman"/>
          <w:sz w:val="24"/>
          <w:szCs w:val="24"/>
        </w:rPr>
        <w:t>Proponuje się</w:t>
      </w:r>
      <w:r w:rsidR="00371140" w:rsidRPr="00BB7272">
        <w:rPr>
          <w:rStyle w:val="Odwoaniedokomentarza"/>
          <w:rFonts w:ascii="Times New Roman" w:hAnsi="Times New Roman" w:cs="Times New Roman"/>
          <w:sz w:val="24"/>
          <w:szCs w:val="24"/>
        </w:rPr>
        <w:t xml:space="preserve"> także</w:t>
      </w:r>
      <w:r w:rsidRPr="00BB7272">
        <w:rPr>
          <w:rStyle w:val="Odwoaniedokomentarza"/>
          <w:rFonts w:ascii="Times New Roman" w:hAnsi="Times New Roman" w:cs="Times New Roman"/>
          <w:sz w:val="24"/>
          <w:szCs w:val="24"/>
        </w:rPr>
        <w:t xml:space="preserve"> wprowadzenie przepisu przejściowego</w:t>
      </w:r>
      <w:r w:rsidR="00371140" w:rsidRPr="00BB7272">
        <w:rPr>
          <w:rStyle w:val="Odwoaniedokomentarza"/>
          <w:rFonts w:ascii="Times New Roman" w:hAnsi="Times New Roman" w:cs="Times New Roman"/>
          <w:sz w:val="24"/>
          <w:szCs w:val="24"/>
        </w:rPr>
        <w:t xml:space="preserve"> (</w:t>
      </w:r>
      <w:r w:rsidR="00371140" w:rsidRPr="00BB7272">
        <w:rPr>
          <w:rStyle w:val="Odwoaniedokomentarza"/>
          <w:rFonts w:ascii="Times New Roman" w:hAnsi="Times New Roman" w:cs="Times New Roman"/>
          <w:b/>
          <w:bCs/>
          <w:sz w:val="24"/>
          <w:szCs w:val="24"/>
        </w:rPr>
        <w:t xml:space="preserve">art. </w:t>
      </w:r>
      <w:r w:rsidR="00776306" w:rsidRPr="00BB7272">
        <w:rPr>
          <w:rStyle w:val="Odwoaniedokomentarza"/>
          <w:rFonts w:ascii="Times New Roman" w:hAnsi="Times New Roman" w:cs="Times New Roman"/>
          <w:b/>
          <w:bCs/>
          <w:sz w:val="24"/>
          <w:szCs w:val="24"/>
        </w:rPr>
        <w:t xml:space="preserve">5 </w:t>
      </w:r>
      <w:r w:rsidR="00CA60A2" w:rsidRPr="00BB7272">
        <w:rPr>
          <w:rStyle w:val="Odwoaniedokomentarza"/>
          <w:rFonts w:ascii="Times New Roman" w:hAnsi="Times New Roman" w:cs="Times New Roman"/>
          <w:b/>
          <w:bCs/>
          <w:sz w:val="24"/>
          <w:szCs w:val="24"/>
        </w:rPr>
        <w:t>ust. 1 i 2</w:t>
      </w:r>
      <w:r w:rsidR="00371140" w:rsidRPr="00BB7272">
        <w:rPr>
          <w:rStyle w:val="Odwoaniedokomentarza"/>
          <w:rFonts w:ascii="Times New Roman" w:hAnsi="Times New Roman" w:cs="Times New Roman"/>
          <w:sz w:val="24"/>
          <w:szCs w:val="24"/>
        </w:rPr>
        <w:t xml:space="preserve"> projektu ustawy)</w:t>
      </w:r>
      <w:r w:rsidRPr="00BB7272">
        <w:rPr>
          <w:rStyle w:val="Odwoaniedokomentarza"/>
          <w:rFonts w:ascii="Times New Roman" w:hAnsi="Times New Roman" w:cs="Times New Roman"/>
          <w:sz w:val="24"/>
          <w:szCs w:val="24"/>
        </w:rPr>
        <w:t xml:space="preserve">, zgodnie z którym </w:t>
      </w:r>
      <w:r w:rsidR="00371140" w:rsidRPr="00BB7272">
        <w:rPr>
          <w:rStyle w:val="Uwydatnienie"/>
          <w:rFonts w:ascii="Times New Roman" w:hAnsi="Times New Roman" w:cs="Times New Roman"/>
          <w:i w:val="0"/>
          <w:iCs w:val="0"/>
          <w:szCs w:val="24"/>
        </w:rPr>
        <w:t>d</w:t>
      </w:r>
      <w:r w:rsidRPr="00BB7272">
        <w:rPr>
          <w:rStyle w:val="Uwydatnienie"/>
          <w:rFonts w:ascii="Times New Roman" w:hAnsi="Times New Roman" w:cs="Times New Roman"/>
          <w:i w:val="0"/>
          <w:iCs w:val="0"/>
          <w:szCs w:val="24"/>
        </w:rPr>
        <w:t>o spraw wszczętych</w:t>
      </w:r>
      <w:r w:rsidR="00013F33" w:rsidRPr="00BB7272">
        <w:rPr>
          <w:rStyle w:val="Uwydatnienie"/>
          <w:rFonts w:ascii="Times New Roman" w:hAnsi="Times New Roman" w:cs="Times New Roman"/>
          <w:i w:val="0"/>
          <w:iCs w:val="0"/>
          <w:szCs w:val="24"/>
        </w:rPr>
        <w:t xml:space="preserve"> na podstawie art. 237 ustawy zmienianej w art.</w:t>
      </w:r>
      <w:r w:rsidR="00FF1DD8" w:rsidRPr="00BB7272">
        <w:rPr>
          <w:rStyle w:val="Uwydatnienie"/>
          <w:rFonts w:ascii="Times New Roman" w:hAnsi="Times New Roman" w:cs="Times New Roman"/>
          <w:i w:val="0"/>
          <w:iCs w:val="0"/>
          <w:szCs w:val="24"/>
        </w:rPr>
        <w:t xml:space="preserve"> </w:t>
      </w:r>
      <w:r w:rsidR="00013F33" w:rsidRPr="00BB7272">
        <w:rPr>
          <w:rStyle w:val="Uwydatnienie"/>
          <w:rFonts w:ascii="Times New Roman" w:hAnsi="Times New Roman" w:cs="Times New Roman"/>
          <w:i w:val="0"/>
          <w:iCs w:val="0"/>
          <w:szCs w:val="24"/>
        </w:rPr>
        <w:t>1 i niezakończonych decyzją ostateczną</w:t>
      </w:r>
      <w:r w:rsidRPr="00BB7272">
        <w:rPr>
          <w:rStyle w:val="Uwydatnienie"/>
          <w:rFonts w:ascii="Times New Roman" w:hAnsi="Times New Roman" w:cs="Times New Roman"/>
          <w:i w:val="0"/>
          <w:iCs w:val="0"/>
          <w:szCs w:val="24"/>
        </w:rPr>
        <w:t xml:space="preserve"> przed dniem wejścia w życie </w:t>
      </w:r>
      <w:r w:rsidR="00371140" w:rsidRPr="00BB7272">
        <w:rPr>
          <w:rStyle w:val="Uwydatnienie"/>
          <w:rFonts w:ascii="Times New Roman" w:hAnsi="Times New Roman" w:cs="Times New Roman"/>
          <w:i w:val="0"/>
          <w:iCs w:val="0"/>
          <w:szCs w:val="24"/>
        </w:rPr>
        <w:t>procedowanej</w:t>
      </w:r>
      <w:r w:rsidRPr="00BB7272">
        <w:rPr>
          <w:rStyle w:val="Uwydatnienie"/>
          <w:rFonts w:ascii="Times New Roman" w:hAnsi="Times New Roman" w:cs="Times New Roman"/>
          <w:i w:val="0"/>
          <w:iCs w:val="0"/>
          <w:szCs w:val="24"/>
        </w:rPr>
        <w:t xml:space="preserve"> </w:t>
      </w:r>
      <w:r w:rsidR="00371140" w:rsidRPr="00BB7272">
        <w:rPr>
          <w:rStyle w:val="Uwydatnienie"/>
          <w:rFonts w:ascii="Times New Roman" w:hAnsi="Times New Roman" w:cs="Times New Roman"/>
          <w:i w:val="0"/>
          <w:iCs w:val="0"/>
          <w:szCs w:val="24"/>
        </w:rPr>
        <w:t>nowelizacji</w:t>
      </w:r>
      <w:r w:rsidRPr="00BB7272">
        <w:rPr>
          <w:rStyle w:val="Uwydatnienie"/>
          <w:rFonts w:ascii="Times New Roman" w:hAnsi="Times New Roman" w:cs="Times New Roman"/>
          <w:i w:val="0"/>
          <w:iCs w:val="0"/>
          <w:szCs w:val="24"/>
        </w:rPr>
        <w:t xml:space="preserve">, w odniesieniu do dróg innych niż autostrady i drogi ekspresowe, usytuowanych w miastach na prawach powiatu, </w:t>
      </w:r>
      <w:r w:rsidR="00B321B2" w:rsidRPr="00BB7272">
        <w:rPr>
          <w:rStyle w:val="Uwydatnienie"/>
          <w:rFonts w:ascii="Times New Roman" w:hAnsi="Times New Roman" w:cs="Times New Roman"/>
          <w:i w:val="0"/>
          <w:iCs w:val="0"/>
          <w:szCs w:val="24"/>
        </w:rPr>
        <w:t xml:space="preserve">będą miały </w:t>
      </w:r>
      <w:r w:rsidRPr="00BB7272">
        <w:rPr>
          <w:rStyle w:val="Uwydatnienie"/>
          <w:rFonts w:ascii="Times New Roman" w:hAnsi="Times New Roman" w:cs="Times New Roman"/>
          <w:i w:val="0"/>
          <w:iCs w:val="0"/>
          <w:szCs w:val="24"/>
        </w:rPr>
        <w:t>zastosowanie przepisy dotychczasowe</w:t>
      </w:r>
      <w:r w:rsidR="00D71217" w:rsidRPr="00BB7272">
        <w:rPr>
          <w:rStyle w:val="Uwydatnienie"/>
          <w:rFonts w:ascii="Times New Roman" w:hAnsi="Times New Roman" w:cs="Times New Roman"/>
          <w:i w:val="0"/>
          <w:iCs w:val="0"/>
          <w:szCs w:val="24"/>
        </w:rPr>
        <w:t xml:space="preserve">, </w:t>
      </w:r>
      <w:r w:rsidR="00C83A67" w:rsidRPr="00BB7272">
        <w:rPr>
          <w:rStyle w:val="Uwydatnienie"/>
          <w:rFonts w:ascii="Times New Roman" w:hAnsi="Times New Roman" w:cs="Times New Roman"/>
          <w:i w:val="0"/>
          <w:iCs w:val="0"/>
          <w:szCs w:val="24"/>
        </w:rPr>
        <w:t>a sporządzone przeglądy ekologiczne mają być przekazane właściwym marszałkom województw w terminie miesiąca od dnia ich otrzymania przez dotychczasowe organy</w:t>
      </w:r>
      <w:r w:rsidR="00371140" w:rsidRPr="00BB7272">
        <w:rPr>
          <w:rStyle w:val="Uwydatnienie"/>
          <w:rFonts w:ascii="Times New Roman" w:hAnsi="Times New Roman" w:cs="Times New Roman"/>
          <w:i w:val="0"/>
          <w:iCs w:val="0"/>
          <w:szCs w:val="24"/>
        </w:rPr>
        <w:t>.</w:t>
      </w:r>
      <w:r w:rsidR="00CA60A2" w:rsidRPr="00BB7272">
        <w:rPr>
          <w:rStyle w:val="Uwydatnienie"/>
          <w:rFonts w:ascii="Times New Roman" w:hAnsi="Times New Roman" w:cs="Times New Roman"/>
          <w:i w:val="0"/>
          <w:iCs w:val="0"/>
          <w:szCs w:val="24"/>
        </w:rPr>
        <w:t xml:space="preserve"> Ponadto</w:t>
      </w:r>
      <w:r w:rsidRPr="00BB7272">
        <w:rPr>
          <w:rStyle w:val="Uwydatnienie"/>
          <w:rFonts w:ascii="Times New Roman" w:hAnsi="Times New Roman" w:cs="Times New Roman"/>
          <w:i w:val="0"/>
          <w:iCs w:val="0"/>
          <w:szCs w:val="24"/>
        </w:rPr>
        <w:t xml:space="preserve"> </w:t>
      </w:r>
      <w:r w:rsidR="00694FA1" w:rsidRPr="00BB7272">
        <w:rPr>
          <w:rStyle w:val="Uwydatnienie"/>
          <w:rFonts w:ascii="Times New Roman" w:hAnsi="Times New Roman" w:cs="Times New Roman"/>
          <w:i w:val="0"/>
          <w:iCs w:val="0"/>
          <w:szCs w:val="24"/>
        </w:rPr>
        <w:t>starostowie</w:t>
      </w:r>
      <w:r w:rsidRPr="00BB7272">
        <w:rPr>
          <w:rStyle w:val="Uwydatnienie"/>
          <w:rFonts w:ascii="Times New Roman" w:hAnsi="Times New Roman" w:cs="Times New Roman"/>
          <w:i w:val="0"/>
          <w:iCs w:val="0"/>
          <w:szCs w:val="24"/>
        </w:rPr>
        <w:t xml:space="preserve"> </w:t>
      </w:r>
      <w:r w:rsidR="00371140" w:rsidRPr="00BB7272">
        <w:rPr>
          <w:rStyle w:val="Uwydatnienie"/>
          <w:rFonts w:ascii="Times New Roman" w:hAnsi="Times New Roman" w:cs="Times New Roman"/>
          <w:i w:val="0"/>
          <w:iCs w:val="0"/>
          <w:szCs w:val="24"/>
        </w:rPr>
        <w:t>będą zobowiązani do przekazania</w:t>
      </w:r>
      <w:r w:rsidRPr="00BB7272">
        <w:rPr>
          <w:rStyle w:val="Uwydatnienie"/>
          <w:rFonts w:ascii="Times New Roman" w:hAnsi="Times New Roman" w:cs="Times New Roman"/>
          <w:i w:val="0"/>
          <w:iCs w:val="0"/>
          <w:szCs w:val="24"/>
        </w:rPr>
        <w:t xml:space="preserve"> </w:t>
      </w:r>
      <w:r w:rsidR="00CA60A2" w:rsidRPr="00BB7272">
        <w:rPr>
          <w:rStyle w:val="Uwydatnienie"/>
          <w:rFonts w:ascii="Times New Roman" w:hAnsi="Times New Roman" w:cs="Times New Roman"/>
          <w:i w:val="0"/>
          <w:iCs w:val="0"/>
          <w:szCs w:val="24"/>
        </w:rPr>
        <w:t xml:space="preserve">właściwym marszałkom województw </w:t>
      </w:r>
      <w:r w:rsidRPr="00BB7272">
        <w:rPr>
          <w:rStyle w:val="Uwydatnienie"/>
          <w:rFonts w:ascii="Times New Roman" w:hAnsi="Times New Roman" w:cs="Times New Roman"/>
          <w:i w:val="0"/>
          <w:iCs w:val="0"/>
          <w:szCs w:val="24"/>
        </w:rPr>
        <w:t>przegląd</w:t>
      </w:r>
      <w:r w:rsidR="00371140" w:rsidRPr="00BB7272">
        <w:rPr>
          <w:rStyle w:val="Uwydatnienie"/>
          <w:rFonts w:ascii="Times New Roman" w:hAnsi="Times New Roman" w:cs="Times New Roman"/>
          <w:i w:val="0"/>
          <w:iCs w:val="0"/>
          <w:szCs w:val="24"/>
        </w:rPr>
        <w:t>ów</w:t>
      </w:r>
      <w:r w:rsidRPr="00BB7272">
        <w:rPr>
          <w:rStyle w:val="Uwydatnienie"/>
          <w:rFonts w:ascii="Times New Roman" w:hAnsi="Times New Roman" w:cs="Times New Roman"/>
          <w:i w:val="0"/>
          <w:iCs w:val="0"/>
          <w:szCs w:val="24"/>
        </w:rPr>
        <w:t xml:space="preserve"> ekologiczn</w:t>
      </w:r>
      <w:r w:rsidR="00371140" w:rsidRPr="00BB7272">
        <w:rPr>
          <w:rStyle w:val="Uwydatnienie"/>
          <w:rFonts w:ascii="Times New Roman" w:hAnsi="Times New Roman" w:cs="Times New Roman"/>
          <w:i w:val="0"/>
          <w:iCs w:val="0"/>
          <w:szCs w:val="24"/>
        </w:rPr>
        <w:t>ych</w:t>
      </w:r>
      <w:r w:rsidRPr="00BB7272">
        <w:rPr>
          <w:rStyle w:val="Uwydatnienie"/>
          <w:rFonts w:ascii="Times New Roman" w:hAnsi="Times New Roman" w:cs="Times New Roman"/>
          <w:i w:val="0"/>
          <w:iCs w:val="0"/>
          <w:szCs w:val="24"/>
        </w:rPr>
        <w:t xml:space="preserve">, które zostały im </w:t>
      </w:r>
      <w:r w:rsidR="00C83A67" w:rsidRPr="00BB7272">
        <w:rPr>
          <w:rStyle w:val="Uwydatnienie"/>
          <w:rFonts w:ascii="Times New Roman" w:hAnsi="Times New Roman" w:cs="Times New Roman"/>
          <w:i w:val="0"/>
          <w:iCs w:val="0"/>
          <w:szCs w:val="24"/>
        </w:rPr>
        <w:lastRenderedPageBreak/>
        <w:t xml:space="preserve">dotychczas </w:t>
      </w:r>
      <w:r w:rsidRPr="00BB7272">
        <w:rPr>
          <w:rStyle w:val="Uwydatnienie"/>
          <w:rFonts w:ascii="Times New Roman" w:hAnsi="Times New Roman" w:cs="Times New Roman"/>
          <w:i w:val="0"/>
          <w:iCs w:val="0"/>
          <w:szCs w:val="24"/>
        </w:rPr>
        <w:t>przedłożone</w:t>
      </w:r>
      <w:r w:rsidR="00371140" w:rsidRPr="00BB7272">
        <w:rPr>
          <w:rStyle w:val="Uwydatnienie"/>
          <w:rFonts w:ascii="Times New Roman" w:hAnsi="Times New Roman" w:cs="Times New Roman"/>
          <w:i w:val="0"/>
          <w:iCs w:val="0"/>
          <w:szCs w:val="24"/>
        </w:rPr>
        <w:t xml:space="preserve"> na podstawie </w:t>
      </w:r>
      <w:r w:rsidR="00CA60A2" w:rsidRPr="00BB7272">
        <w:rPr>
          <w:rStyle w:val="Uwydatnienie"/>
          <w:rFonts w:ascii="Times New Roman" w:hAnsi="Times New Roman" w:cs="Times New Roman"/>
          <w:i w:val="0"/>
          <w:iCs w:val="0"/>
          <w:szCs w:val="24"/>
        </w:rPr>
        <w:t xml:space="preserve">art. 237 </w:t>
      </w:r>
      <w:r w:rsidR="00B321B2" w:rsidRPr="00BB7272">
        <w:rPr>
          <w:rStyle w:val="Uwydatnienie"/>
          <w:rFonts w:ascii="Times New Roman" w:hAnsi="Times New Roman" w:cs="Times New Roman"/>
          <w:i w:val="0"/>
          <w:iCs w:val="0"/>
          <w:szCs w:val="24"/>
        </w:rPr>
        <w:t>POŚ</w:t>
      </w:r>
      <w:r w:rsidR="00371140" w:rsidRPr="00BB7272">
        <w:rPr>
          <w:rStyle w:val="Uwydatnienie"/>
          <w:rFonts w:ascii="Times New Roman" w:hAnsi="Times New Roman" w:cs="Times New Roman"/>
          <w:i w:val="0"/>
          <w:iCs w:val="0"/>
          <w:szCs w:val="24"/>
        </w:rPr>
        <w:t xml:space="preserve">, </w:t>
      </w:r>
      <w:r w:rsidRPr="00BB7272">
        <w:rPr>
          <w:rStyle w:val="Uwydatnienie"/>
          <w:rFonts w:ascii="Times New Roman" w:hAnsi="Times New Roman" w:cs="Times New Roman"/>
          <w:i w:val="0"/>
          <w:iCs w:val="0"/>
          <w:szCs w:val="24"/>
        </w:rPr>
        <w:t xml:space="preserve">w terminie </w:t>
      </w:r>
      <w:r w:rsidR="00371140" w:rsidRPr="00BB7272">
        <w:rPr>
          <w:rStyle w:val="Uwydatnienie"/>
          <w:rFonts w:ascii="Times New Roman" w:hAnsi="Times New Roman" w:cs="Times New Roman"/>
          <w:i w:val="0"/>
          <w:iCs w:val="0"/>
          <w:szCs w:val="24"/>
        </w:rPr>
        <w:t>miesiąca</w:t>
      </w:r>
      <w:r w:rsidRPr="00BB7272">
        <w:rPr>
          <w:rStyle w:val="Uwydatnienie"/>
          <w:rFonts w:ascii="Times New Roman" w:hAnsi="Times New Roman" w:cs="Times New Roman"/>
          <w:i w:val="0"/>
          <w:iCs w:val="0"/>
          <w:szCs w:val="24"/>
        </w:rPr>
        <w:t xml:space="preserve"> od dnia wejścia w życie ustawy.</w:t>
      </w:r>
    </w:p>
    <w:p w14:paraId="49C353D5" w14:textId="0D6D6EE1" w:rsidR="005258D1" w:rsidRPr="00DF489C" w:rsidRDefault="00080577" w:rsidP="00DF489C">
      <w:pPr>
        <w:pStyle w:val="ARTartustawynprozporzdzenia"/>
        <w:ind w:firstLine="0"/>
        <w:contextualSpacing/>
        <w:rPr>
          <w:rStyle w:val="Ppogrubienie"/>
          <w:rFonts w:ascii="Times New Roman" w:hAnsi="Times New Roman" w:cs="Times New Roman"/>
          <w:b w:val="0"/>
          <w:szCs w:val="24"/>
        </w:rPr>
      </w:pPr>
      <w:r w:rsidRPr="00DF489C">
        <w:rPr>
          <w:rFonts w:ascii="Times New Roman" w:hAnsi="Times New Roman" w:cs="Times New Roman"/>
          <w:szCs w:val="24"/>
        </w:rPr>
        <w:t>W</w:t>
      </w:r>
      <w:r w:rsidRPr="00BB7272">
        <w:rPr>
          <w:rFonts w:ascii="Times New Roman" w:hAnsi="Times New Roman" w:cs="Times New Roman"/>
          <w:b/>
          <w:bCs/>
          <w:szCs w:val="24"/>
        </w:rPr>
        <w:t xml:space="preserve"> </w:t>
      </w:r>
      <w:r w:rsidR="00466B32" w:rsidRPr="00BB7272">
        <w:rPr>
          <w:rFonts w:ascii="Times New Roman" w:hAnsi="Times New Roman" w:cs="Times New Roman"/>
          <w:b/>
          <w:bCs/>
          <w:szCs w:val="24"/>
        </w:rPr>
        <w:t>art. 2</w:t>
      </w:r>
      <w:r w:rsidRPr="00BB7272">
        <w:rPr>
          <w:rFonts w:ascii="Times New Roman" w:hAnsi="Times New Roman" w:cs="Times New Roman"/>
          <w:szCs w:val="24"/>
        </w:rPr>
        <w:t xml:space="preserve"> </w:t>
      </w:r>
      <w:r w:rsidR="00D060CB" w:rsidRPr="00BB7272">
        <w:rPr>
          <w:rFonts w:ascii="Times New Roman" w:hAnsi="Times New Roman" w:cs="Times New Roman"/>
          <w:szCs w:val="24"/>
        </w:rPr>
        <w:t xml:space="preserve">projektu ustawy </w:t>
      </w:r>
      <w:r w:rsidR="00E64AB9" w:rsidRPr="00BB7272">
        <w:rPr>
          <w:rFonts w:ascii="Times New Roman" w:hAnsi="Times New Roman" w:cs="Times New Roman"/>
          <w:szCs w:val="24"/>
        </w:rPr>
        <w:t>są zawarte</w:t>
      </w:r>
      <w:r w:rsidR="00BD2A80" w:rsidRPr="00BB7272">
        <w:rPr>
          <w:rFonts w:ascii="Times New Roman" w:hAnsi="Times New Roman" w:cs="Times New Roman"/>
          <w:szCs w:val="24"/>
        </w:rPr>
        <w:t xml:space="preserve"> propozycje zmian</w:t>
      </w:r>
      <w:r w:rsidR="00466B32" w:rsidRPr="00BB7272">
        <w:rPr>
          <w:rFonts w:ascii="Times New Roman" w:hAnsi="Times New Roman" w:cs="Times New Roman"/>
          <w:szCs w:val="24"/>
        </w:rPr>
        <w:t xml:space="preserve"> </w:t>
      </w:r>
      <w:r w:rsidR="00BD2A80" w:rsidRPr="00BB7272">
        <w:rPr>
          <w:rFonts w:ascii="Times New Roman" w:hAnsi="Times New Roman" w:cs="Times New Roman"/>
          <w:szCs w:val="24"/>
        </w:rPr>
        <w:t>do przepisów</w:t>
      </w:r>
      <w:r w:rsidR="00466B32" w:rsidRPr="00BB7272">
        <w:rPr>
          <w:rFonts w:ascii="Times New Roman" w:hAnsi="Times New Roman" w:cs="Times New Roman"/>
          <w:b/>
          <w:szCs w:val="24"/>
        </w:rPr>
        <w:t xml:space="preserve"> </w:t>
      </w:r>
      <w:r w:rsidR="00466B32" w:rsidRPr="00BB7272">
        <w:rPr>
          <w:rStyle w:val="Ppogrubienie"/>
          <w:rFonts w:ascii="Times New Roman" w:hAnsi="Times New Roman" w:cs="Times New Roman"/>
          <w:b w:val="0"/>
          <w:szCs w:val="24"/>
        </w:rPr>
        <w:t xml:space="preserve">ustawy </w:t>
      </w:r>
      <w:r w:rsidR="00272079" w:rsidRPr="00BB7272">
        <w:rPr>
          <w:rStyle w:val="Ppogrubienie"/>
          <w:rFonts w:ascii="Times New Roman" w:hAnsi="Times New Roman" w:cs="Times New Roman"/>
          <w:b w:val="0"/>
          <w:szCs w:val="24"/>
        </w:rPr>
        <w:t>OOŚ</w:t>
      </w:r>
      <w:r w:rsidR="007905DB" w:rsidRPr="00BB7272">
        <w:rPr>
          <w:rStyle w:val="Ppogrubienie"/>
          <w:rFonts w:ascii="Times New Roman" w:hAnsi="Times New Roman" w:cs="Times New Roman"/>
          <w:b w:val="0"/>
          <w:szCs w:val="24"/>
        </w:rPr>
        <w:t>.</w:t>
      </w:r>
      <w:r w:rsidR="00466B32" w:rsidRPr="00BB7272">
        <w:rPr>
          <w:rStyle w:val="Ppogrubienie"/>
          <w:rFonts w:ascii="Times New Roman" w:hAnsi="Times New Roman" w:cs="Times New Roman"/>
          <w:b w:val="0"/>
          <w:szCs w:val="24"/>
        </w:rPr>
        <w:t xml:space="preserve"> Zmiany te mają charakter porządkujący</w:t>
      </w:r>
      <w:r w:rsidR="00D060CB" w:rsidRPr="00BB7272">
        <w:rPr>
          <w:rStyle w:val="Ppogrubienie"/>
          <w:rFonts w:ascii="Times New Roman" w:hAnsi="Times New Roman" w:cs="Times New Roman"/>
          <w:b w:val="0"/>
          <w:szCs w:val="24"/>
        </w:rPr>
        <w:t xml:space="preserve"> i</w:t>
      </w:r>
      <w:r w:rsidR="00D765E9" w:rsidRPr="00BB7272">
        <w:rPr>
          <w:rStyle w:val="Ppogrubienie"/>
          <w:rFonts w:ascii="Times New Roman" w:hAnsi="Times New Roman" w:cs="Times New Roman"/>
          <w:b w:val="0"/>
          <w:szCs w:val="24"/>
        </w:rPr>
        <w:t xml:space="preserve"> </w:t>
      </w:r>
      <w:r w:rsidR="00D060CB" w:rsidRPr="00BB7272">
        <w:rPr>
          <w:rStyle w:val="Ppogrubienie"/>
          <w:rFonts w:ascii="Times New Roman" w:hAnsi="Times New Roman" w:cs="Times New Roman"/>
          <w:b w:val="0"/>
          <w:szCs w:val="24"/>
        </w:rPr>
        <w:t>w</w:t>
      </w:r>
      <w:r w:rsidR="00466B32" w:rsidRPr="00BB7272">
        <w:rPr>
          <w:rStyle w:val="Ppogrubienie"/>
          <w:rFonts w:ascii="Times New Roman" w:hAnsi="Times New Roman" w:cs="Times New Roman"/>
          <w:b w:val="0"/>
          <w:szCs w:val="24"/>
        </w:rPr>
        <w:t>ynikają</w:t>
      </w:r>
      <w:r w:rsidR="005258D1" w:rsidRPr="00BB7272">
        <w:rPr>
          <w:rStyle w:val="Ppogrubienie"/>
          <w:rFonts w:ascii="Times New Roman" w:hAnsi="Times New Roman" w:cs="Times New Roman"/>
          <w:b w:val="0"/>
          <w:szCs w:val="24"/>
        </w:rPr>
        <w:t>:</w:t>
      </w:r>
    </w:p>
    <w:p w14:paraId="6573EE77" w14:textId="3AE55307" w:rsidR="006B1F96" w:rsidRPr="00DF489C" w:rsidRDefault="00D060CB" w:rsidP="00DF489C">
      <w:pPr>
        <w:pStyle w:val="Akapitzlist"/>
        <w:numPr>
          <w:ilvl w:val="0"/>
          <w:numId w:val="15"/>
        </w:numPr>
        <w:spacing w:before="120" w:after="0" w:line="360" w:lineRule="auto"/>
        <w:ind w:left="426" w:hanging="426"/>
        <w:jc w:val="both"/>
        <w:rPr>
          <w:rStyle w:val="Ppogrubienie"/>
          <w:rFonts w:ascii="Times New Roman" w:hAnsi="Times New Roman" w:cs="Times New Roman"/>
          <w:b w:val="0"/>
          <w:bCs/>
          <w:sz w:val="24"/>
          <w:szCs w:val="24"/>
        </w:rPr>
      </w:pPr>
      <w:r w:rsidRPr="00BB7272">
        <w:rPr>
          <w:rStyle w:val="Ppogrubienie"/>
          <w:rFonts w:ascii="Times New Roman" w:hAnsi="Times New Roman" w:cs="Times New Roman"/>
          <w:b w:val="0"/>
          <w:sz w:val="24"/>
          <w:szCs w:val="24"/>
        </w:rPr>
        <w:t xml:space="preserve">ze </w:t>
      </w:r>
      <w:r w:rsidR="00466B32" w:rsidRPr="00BB7272">
        <w:rPr>
          <w:rStyle w:val="Ppogrubienie"/>
          <w:rFonts w:ascii="Times New Roman" w:hAnsi="Times New Roman" w:cs="Times New Roman"/>
          <w:b w:val="0"/>
          <w:sz w:val="24"/>
          <w:szCs w:val="24"/>
        </w:rPr>
        <w:t xml:space="preserve">zmiany numeracji przepisów </w:t>
      </w:r>
      <w:r w:rsidR="005258D1" w:rsidRPr="00BB7272">
        <w:rPr>
          <w:rStyle w:val="Ppogrubienie"/>
          <w:rFonts w:ascii="Times New Roman" w:hAnsi="Times New Roman" w:cs="Times New Roman"/>
          <w:b w:val="0"/>
          <w:sz w:val="24"/>
          <w:szCs w:val="24"/>
        </w:rPr>
        <w:t xml:space="preserve">POŚ, dokonanej </w:t>
      </w:r>
      <w:r w:rsidR="00466B32" w:rsidRPr="00BB7272">
        <w:rPr>
          <w:rStyle w:val="Ppogrubienie"/>
          <w:rFonts w:ascii="Times New Roman" w:hAnsi="Times New Roman" w:cs="Times New Roman"/>
          <w:b w:val="0"/>
          <w:sz w:val="24"/>
          <w:szCs w:val="24"/>
        </w:rPr>
        <w:t>ustaw</w:t>
      </w:r>
      <w:r w:rsidR="00B36E02" w:rsidRPr="00BB7272">
        <w:rPr>
          <w:rStyle w:val="Ppogrubienie"/>
          <w:rFonts w:ascii="Times New Roman" w:hAnsi="Times New Roman" w:cs="Times New Roman"/>
          <w:b w:val="0"/>
          <w:sz w:val="24"/>
          <w:szCs w:val="24"/>
        </w:rPr>
        <w:t>ą</w:t>
      </w:r>
      <w:r w:rsidR="00466B32" w:rsidRPr="00BB7272">
        <w:rPr>
          <w:rStyle w:val="Ppogrubienie"/>
          <w:rFonts w:ascii="Times New Roman" w:hAnsi="Times New Roman" w:cs="Times New Roman"/>
          <w:b w:val="0"/>
          <w:sz w:val="24"/>
          <w:szCs w:val="24"/>
        </w:rPr>
        <w:t xml:space="preserve"> z dnia 30 sierpnia 2019</w:t>
      </w:r>
      <w:r w:rsidR="00B77886">
        <w:rPr>
          <w:rStyle w:val="Ppogrubienie"/>
          <w:rFonts w:ascii="Times New Roman" w:hAnsi="Times New Roman" w:cs="Times New Roman"/>
          <w:b w:val="0"/>
          <w:sz w:val="24"/>
          <w:szCs w:val="24"/>
        </w:rPr>
        <w:t> r. o </w:t>
      </w:r>
      <w:r w:rsidR="00466B32" w:rsidRPr="00BB7272">
        <w:rPr>
          <w:rStyle w:val="Ppogrubienie"/>
          <w:rFonts w:ascii="Times New Roman" w:hAnsi="Times New Roman" w:cs="Times New Roman"/>
          <w:b w:val="0"/>
          <w:sz w:val="24"/>
          <w:szCs w:val="24"/>
        </w:rPr>
        <w:t xml:space="preserve">zmianie ustawy </w:t>
      </w:r>
      <w:r w:rsidR="00B321B2" w:rsidRPr="00DF489C">
        <w:rPr>
          <w:rFonts w:ascii="Times New Roman" w:hAnsi="Times New Roman" w:cs="Times New Roman"/>
          <w:sz w:val="24"/>
          <w:szCs w:val="24"/>
        </w:rPr>
        <w:t>–</w:t>
      </w:r>
      <w:r w:rsidR="00466B32" w:rsidRPr="00BB7272">
        <w:rPr>
          <w:rStyle w:val="Ppogrubienie"/>
          <w:rFonts w:ascii="Times New Roman" w:hAnsi="Times New Roman" w:cs="Times New Roman"/>
          <w:b w:val="0"/>
          <w:sz w:val="24"/>
          <w:szCs w:val="24"/>
        </w:rPr>
        <w:t xml:space="preserve"> Prawo ochrony środowiska</w:t>
      </w:r>
      <w:r w:rsidR="005258D1" w:rsidRPr="00BB7272">
        <w:rPr>
          <w:rStyle w:val="Ppogrubienie"/>
          <w:rFonts w:ascii="Times New Roman" w:hAnsi="Times New Roman" w:cs="Times New Roman"/>
          <w:b w:val="0"/>
          <w:sz w:val="24"/>
          <w:szCs w:val="24"/>
        </w:rPr>
        <w:t>,</w:t>
      </w:r>
      <w:r w:rsidR="00466B32" w:rsidRPr="00BB7272">
        <w:rPr>
          <w:rStyle w:val="Ppogrubienie"/>
          <w:rFonts w:ascii="Times New Roman" w:hAnsi="Times New Roman" w:cs="Times New Roman"/>
          <w:b w:val="0"/>
          <w:sz w:val="24"/>
          <w:szCs w:val="24"/>
        </w:rPr>
        <w:t xml:space="preserve"> odnoszących się do strategicznych map hałasu i</w:t>
      </w:r>
      <w:r w:rsidR="00BB7272">
        <w:rPr>
          <w:rStyle w:val="Ppogrubienie"/>
          <w:rFonts w:ascii="Times New Roman" w:hAnsi="Times New Roman" w:cs="Times New Roman"/>
          <w:b w:val="0"/>
          <w:sz w:val="24"/>
          <w:szCs w:val="24"/>
        </w:rPr>
        <w:t xml:space="preserve"> </w:t>
      </w:r>
      <w:r w:rsidR="00466B32" w:rsidRPr="00BB7272">
        <w:rPr>
          <w:rStyle w:val="Ppogrubienie"/>
          <w:rFonts w:ascii="Times New Roman" w:hAnsi="Times New Roman" w:cs="Times New Roman"/>
          <w:b w:val="0"/>
          <w:sz w:val="24"/>
          <w:szCs w:val="24"/>
        </w:rPr>
        <w:t xml:space="preserve">programów ochrony środowiska przed hałasem. </w:t>
      </w:r>
      <w:r w:rsidR="0008354A" w:rsidRPr="00BB7272">
        <w:rPr>
          <w:rStyle w:val="Ppogrubienie"/>
          <w:rFonts w:ascii="Times New Roman" w:hAnsi="Times New Roman" w:cs="Times New Roman"/>
          <w:b w:val="0"/>
          <w:sz w:val="24"/>
          <w:szCs w:val="24"/>
        </w:rPr>
        <w:t>Obejmują one następujące przepisy</w:t>
      </w:r>
      <w:r w:rsidR="007905DB" w:rsidRPr="00BB7272">
        <w:rPr>
          <w:rStyle w:val="Ppogrubienie"/>
          <w:rFonts w:ascii="Times New Roman" w:hAnsi="Times New Roman" w:cs="Times New Roman"/>
          <w:b w:val="0"/>
          <w:sz w:val="24"/>
          <w:szCs w:val="24"/>
        </w:rPr>
        <w:t xml:space="preserve"> ustawy OOŚ:</w:t>
      </w:r>
      <w:r w:rsidR="006B1F96" w:rsidRPr="00BB7272">
        <w:rPr>
          <w:rStyle w:val="Ppogrubienie"/>
          <w:rFonts w:ascii="Times New Roman" w:hAnsi="Times New Roman" w:cs="Times New Roman"/>
          <w:sz w:val="24"/>
          <w:szCs w:val="24"/>
        </w:rPr>
        <w:t xml:space="preserve"> </w:t>
      </w:r>
      <w:r w:rsidR="006B1F96" w:rsidRPr="00BB7272">
        <w:rPr>
          <w:rStyle w:val="Ppogrubienie"/>
          <w:rFonts w:ascii="Times New Roman" w:hAnsi="Times New Roman" w:cs="Times New Roman"/>
          <w:b w:val="0"/>
          <w:sz w:val="24"/>
          <w:szCs w:val="24"/>
        </w:rPr>
        <w:t>art. 21 ust. 2 pkt 23 lit. h</w:t>
      </w:r>
      <w:r w:rsidR="00EF3325" w:rsidRPr="00BB7272">
        <w:rPr>
          <w:rStyle w:val="Ppogrubienie"/>
          <w:rFonts w:ascii="Times New Roman" w:hAnsi="Times New Roman" w:cs="Times New Roman"/>
          <w:b w:val="0"/>
          <w:sz w:val="24"/>
          <w:szCs w:val="24"/>
        </w:rPr>
        <w:t>,</w:t>
      </w:r>
      <w:r w:rsidR="00D765E9" w:rsidRPr="00BB7272">
        <w:rPr>
          <w:rStyle w:val="Ppogrubienie"/>
          <w:rFonts w:ascii="Times New Roman" w:hAnsi="Times New Roman" w:cs="Times New Roman"/>
          <w:b w:val="0"/>
          <w:sz w:val="24"/>
          <w:szCs w:val="24"/>
        </w:rPr>
        <w:t xml:space="preserve"> </w:t>
      </w:r>
      <w:r w:rsidR="006B1F96" w:rsidRPr="00BB7272">
        <w:rPr>
          <w:rStyle w:val="Ppogrubienie"/>
          <w:rFonts w:ascii="Times New Roman" w:hAnsi="Times New Roman" w:cs="Times New Roman"/>
          <w:b w:val="0"/>
          <w:sz w:val="24"/>
          <w:szCs w:val="24"/>
        </w:rPr>
        <w:t>art. 24 ust. 1</w:t>
      </w:r>
      <w:r w:rsidR="00D765E9" w:rsidRPr="00BB7272">
        <w:rPr>
          <w:rStyle w:val="Ppogrubienie"/>
          <w:rFonts w:ascii="Times New Roman" w:hAnsi="Times New Roman" w:cs="Times New Roman"/>
          <w:b w:val="0"/>
          <w:sz w:val="24"/>
          <w:szCs w:val="24"/>
        </w:rPr>
        <w:t xml:space="preserve"> </w:t>
      </w:r>
      <w:r w:rsidR="00A51843">
        <w:rPr>
          <w:rStyle w:val="Ppogrubienie"/>
          <w:rFonts w:ascii="Times New Roman" w:hAnsi="Times New Roman" w:cs="Times New Roman"/>
          <w:b w:val="0"/>
          <w:sz w:val="24"/>
          <w:szCs w:val="24"/>
        </w:rPr>
        <w:t>pkt </w:t>
      </w:r>
      <w:r w:rsidR="00DE703E">
        <w:rPr>
          <w:rStyle w:val="Ppogrubienie"/>
          <w:rFonts w:ascii="Times New Roman" w:hAnsi="Times New Roman" w:cs="Times New Roman"/>
          <w:b w:val="0"/>
          <w:sz w:val="24"/>
          <w:szCs w:val="24"/>
        </w:rPr>
        <w:t>1 lit.</w:t>
      </w:r>
      <w:r w:rsidR="00B77886">
        <w:rPr>
          <w:rStyle w:val="Ppogrubienie"/>
          <w:rFonts w:ascii="Times New Roman" w:hAnsi="Times New Roman" w:cs="Times New Roman"/>
          <w:b w:val="0"/>
          <w:sz w:val="24"/>
          <w:szCs w:val="24"/>
        </w:rPr>
        <w:t> </w:t>
      </w:r>
      <w:r w:rsidR="006B1F96" w:rsidRPr="00BB7272">
        <w:rPr>
          <w:rStyle w:val="Ppogrubienie"/>
          <w:rFonts w:ascii="Times New Roman" w:hAnsi="Times New Roman" w:cs="Times New Roman"/>
          <w:b w:val="0"/>
          <w:sz w:val="24"/>
          <w:szCs w:val="24"/>
        </w:rPr>
        <w:t>g</w:t>
      </w:r>
      <w:r w:rsidR="00B321B2" w:rsidRPr="00DF489C">
        <w:rPr>
          <w:rFonts w:ascii="Times New Roman" w:hAnsi="Times New Roman" w:cs="Times New Roman"/>
          <w:sz w:val="24"/>
          <w:szCs w:val="24"/>
        </w:rPr>
        <w:t>–</w:t>
      </w:r>
      <w:r w:rsidR="006B1F96" w:rsidRPr="00BB7272">
        <w:rPr>
          <w:rStyle w:val="Ppogrubienie"/>
          <w:rFonts w:ascii="Times New Roman" w:hAnsi="Times New Roman" w:cs="Times New Roman"/>
          <w:b w:val="0"/>
          <w:sz w:val="24"/>
          <w:szCs w:val="24"/>
        </w:rPr>
        <w:t>i</w:t>
      </w:r>
      <w:r w:rsidR="00F15E23" w:rsidRPr="00BB7272">
        <w:rPr>
          <w:rStyle w:val="Ppogrubienie"/>
          <w:rFonts w:ascii="Times New Roman" w:hAnsi="Times New Roman" w:cs="Times New Roman"/>
          <w:b w:val="0"/>
          <w:sz w:val="24"/>
          <w:szCs w:val="24"/>
        </w:rPr>
        <w:t xml:space="preserve"> oraz art. 24 </w:t>
      </w:r>
      <w:bookmarkStart w:id="1" w:name="_Hlk99446583"/>
      <w:r w:rsidR="00F15E23" w:rsidRPr="00BB7272">
        <w:rPr>
          <w:rStyle w:val="Ppogrubienie"/>
          <w:rFonts w:ascii="Times New Roman" w:hAnsi="Times New Roman" w:cs="Times New Roman"/>
          <w:b w:val="0"/>
          <w:sz w:val="24"/>
          <w:szCs w:val="24"/>
        </w:rPr>
        <w:t>ust. 3 pkt 2 lit.</w:t>
      </w:r>
      <w:r w:rsidR="00AE6891" w:rsidRPr="00BB7272">
        <w:rPr>
          <w:rStyle w:val="Ppogrubienie"/>
          <w:rFonts w:ascii="Times New Roman" w:hAnsi="Times New Roman" w:cs="Times New Roman"/>
          <w:b w:val="0"/>
          <w:sz w:val="24"/>
          <w:szCs w:val="24"/>
        </w:rPr>
        <w:t xml:space="preserve"> </w:t>
      </w:r>
      <w:r w:rsidR="00F15E23" w:rsidRPr="00BB7272">
        <w:rPr>
          <w:rStyle w:val="Ppogrubienie"/>
          <w:rFonts w:ascii="Times New Roman" w:hAnsi="Times New Roman" w:cs="Times New Roman"/>
          <w:b w:val="0"/>
          <w:sz w:val="24"/>
          <w:szCs w:val="24"/>
        </w:rPr>
        <w:t>b</w:t>
      </w:r>
      <w:r w:rsidR="003B7480" w:rsidRPr="00BB7272">
        <w:rPr>
          <w:rStyle w:val="Ppogrubienie"/>
          <w:rFonts w:ascii="Times New Roman" w:hAnsi="Times New Roman" w:cs="Times New Roman"/>
          <w:b w:val="0"/>
          <w:sz w:val="24"/>
          <w:szCs w:val="24"/>
        </w:rPr>
        <w:t xml:space="preserve"> oraz p</w:t>
      </w:r>
      <w:r w:rsidR="00885C41" w:rsidRPr="00BB7272">
        <w:rPr>
          <w:rStyle w:val="Ppogrubienie"/>
          <w:rFonts w:ascii="Times New Roman" w:hAnsi="Times New Roman" w:cs="Times New Roman"/>
          <w:b w:val="0"/>
          <w:sz w:val="24"/>
          <w:szCs w:val="24"/>
        </w:rPr>
        <w:t>kt 4</w:t>
      </w:r>
      <w:r w:rsidR="00BC68D1" w:rsidRPr="00BB7272">
        <w:rPr>
          <w:rStyle w:val="Ppogrubienie"/>
          <w:rFonts w:ascii="Times New Roman" w:hAnsi="Times New Roman" w:cs="Times New Roman"/>
          <w:b w:val="0"/>
          <w:sz w:val="24"/>
          <w:szCs w:val="24"/>
        </w:rPr>
        <w:t>,</w:t>
      </w:r>
      <w:r w:rsidR="00F15E23" w:rsidRPr="00BB7272">
        <w:rPr>
          <w:rStyle w:val="Ppogrubienie"/>
          <w:rFonts w:ascii="Times New Roman" w:hAnsi="Times New Roman" w:cs="Times New Roman"/>
          <w:b w:val="0"/>
          <w:sz w:val="24"/>
          <w:szCs w:val="24"/>
        </w:rPr>
        <w:t xml:space="preserve"> </w:t>
      </w:r>
      <w:bookmarkEnd w:id="1"/>
      <w:r w:rsidR="009C0E6A" w:rsidRPr="00BB7272">
        <w:rPr>
          <w:rStyle w:val="Ppogrubienie"/>
          <w:rFonts w:ascii="Times New Roman" w:hAnsi="Times New Roman" w:cs="Times New Roman"/>
          <w:b w:val="0"/>
          <w:sz w:val="24"/>
          <w:szCs w:val="24"/>
        </w:rPr>
        <w:t xml:space="preserve">art. 25 ust. 1 pkt 4 lit. a tiret </w:t>
      </w:r>
      <w:r w:rsidR="00EF3325" w:rsidRPr="00BB7272">
        <w:rPr>
          <w:rStyle w:val="Ppogrubienie"/>
          <w:rFonts w:ascii="Times New Roman" w:hAnsi="Times New Roman" w:cs="Times New Roman"/>
          <w:b w:val="0"/>
          <w:sz w:val="24"/>
          <w:szCs w:val="24"/>
        </w:rPr>
        <w:t xml:space="preserve">szóste oraz </w:t>
      </w:r>
      <w:r w:rsidR="003A3598" w:rsidRPr="00BB7272">
        <w:rPr>
          <w:rStyle w:val="Ppogrubienie"/>
          <w:rFonts w:ascii="Times New Roman" w:hAnsi="Times New Roman" w:cs="Times New Roman"/>
          <w:b w:val="0"/>
          <w:sz w:val="24"/>
          <w:szCs w:val="24"/>
        </w:rPr>
        <w:t xml:space="preserve">art. 25 ust. 1 pkt 7 lit. a tiret </w:t>
      </w:r>
      <w:r w:rsidR="00EF3325" w:rsidRPr="00BB7272">
        <w:rPr>
          <w:rStyle w:val="Ppogrubienie"/>
          <w:rFonts w:ascii="Times New Roman" w:hAnsi="Times New Roman" w:cs="Times New Roman"/>
          <w:b w:val="0"/>
          <w:sz w:val="24"/>
          <w:szCs w:val="24"/>
        </w:rPr>
        <w:t>trzecie</w:t>
      </w:r>
      <w:r w:rsidR="00885C41" w:rsidRPr="00BB7272">
        <w:rPr>
          <w:rStyle w:val="Ppogrubienie"/>
          <w:rFonts w:ascii="Times New Roman" w:hAnsi="Times New Roman" w:cs="Times New Roman"/>
          <w:b w:val="0"/>
          <w:sz w:val="24"/>
          <w:szCs w:val="24"/>
        </w:rPr>
        <w:t>.</w:t>
      </w:r>
      <w:r w:rsidR="00B77886">
        <w:rPr>
          <w:rStyle w:val="Ppogrubienie"/>
          <w:rFonts w:ascii="Times New Roman" w:hAnsi="Times New Roman" w:cs="Times New Roman"/>
          <w:b w:val="0"/>
          <w:sz w:val="24"/>
          <w:szCs w:val="24"/>
        </w:rPr>
        <w:t xml:space="preserve"> Dodatkowo wprowadzono zmianę o </w:t>
      </w:r>
      <w:r w:rsidR="00885C41" w:rsidRPr="00BB7272">
        <w:rPr>
          <w:rStyle w:val="Ppogrubienie"/>
          <w:rFonts w:ascii="Times New Roman" w:hAnsi="Times New Roman" w:cs="Times New Roman"/>
          <w:b w:val="0"/>
          <w:sz w:val="24"/>
          <w:szCs w:val="24"/>
        </w:rPr>
        <w:t>charakterze porządkującym do art. 24 ust. 3 pkt 3 i 6</w:t>
      </w:r>
      <w:r w:rsidR="0032494D" w:rsidRPr="00BB7272">
        <w:rPr>
          <w:rStyle w:val="Ppogrubienie"/>
          <w:rFonts w:ascii="Times New Roman" w:hAnsi="Times New Roman" w:cs="Times New Roman"/>
          <w:b w:val="0"/>
          <w:sz w:val="24"/>
          <w:szCs w:val="24"/>
        </w:rPr>
        <w:t>;</w:t>
      </w:r>
    </w:p>
    <w:p w14:paraId="2B902E23" w14:textId="05E94A42" w:rsidR="00FD4697" w:rsidRPr="00BB7272" w:rsidRDefault="00FD4697" w:rsidP="00DF489C">
      <w:pPr>
        <w:pStyle w:val="Akapitzlist"/>
        <w:numPr>
          <w:ilvl w:val="0"/>
          <w:numId w:val="15"/>
        </w:numPr>
        <w:spacing w:before="120" w:after="0" w:line="360" w:lineRule="auto"/>
        <w:ind w:left="426" w:hanging="426"/>
        <w:jc w:val="both"/>
        <w:rPr>
          <w:rFonts w:ascii="Times New Roman" w:eastAsia="Times New Roman" w:hAnsi="Times New Roman" w:cs="Times New Roman"/>
          <w:sz w:val="24"/>
          <w:szCs w:val="24"/>
          <w:lang w:eastAsia="pl-PL"/>
        </w:rPr>
      </w:pPr>
      <w:r w:rsidRPr="00BB7272">
        <w:rPr>
          <w:rFonts w:ascii="Times New Roman" w:eastAsia="Times New Roman" w:hAnsi="Times New Roman" w:cs="Times New Roman"/>
          <w:sz w:val="24"/>
          <w:szCs w:val="24"/>
          <w:lang w:eastAsia="pl-PL"/>
        </w:rPr>
        <w:t>z uchylenia art. 179 ust. 1 POŚ ustawą</w:t>
      </w:r>
      <w:r w:rsidRPr="00BB7272">
        <w:rPr>
          <w:rFonts w:ascii="Times New Roman" w:eastAsia="Times New Roman" w:hAnsi="Times New Roman" w:cs="Times New Roman"/>
          <w:b/>
          <w:sz w:val="24"/>
          <w:szCs w:val="24"/>
          <w:lang w:eastAsia="pl-PL"/>
        </w:rPr>
        <w:t xml:space="preserve"> </w:t>
      </w:r>
      <w:r w:rsidRPr="00BB7272">
        <w:rPr>
          <w:rStyle w:val="Ppogrubienie"/>
          <w:rFonts w:ascii="Times New Roman" w:hAnsi="Times New Roman" w:cs="Times New Roman"/>
          <w:b w:val="0"/>
          <w:sz w:val="24"/>
          <w:szCs w:val="24"/>
        </w:rPr>
        <w:t>z dnia 30 sierpnia 2019</w:t>
      </w:r>
      <w:r w:rsidR="00BB7272">
        <w:rPr>
          <w:rStyle w:val="Ppogrubienie"/>
          <w:rFonts w:ascii="Times New Roman" w:hAnsi="Times New Roman" w:cs="Times New Roman"/>
          <w:b w:val="0"/>
          <w:sz w:val="24"/>
          <w:szCs w:val="24"/>
        </w:rPr>
        <w:t xml:space="preserve"> </w:t>
      </w:r>
      <w:r w:rsidRPr="00BB7272">
        <w:rPr>
          <w:rStyle w:val="Ppogrubienie"/>
          <w:rFonts w:ascii="Times New Roman" w:hAnsi="Times New Roman" w:cs="Times New Roman"/>
          <w:b w:val="0"/>
          <w:sz w:val="24"/>
          <w:szCs w:val="24"/>
        </w:rPr>
        <w:t xml:space="preserve">r. o zmianie ustawy </w:t>
      </w:r>
      <w:r w:rsidR="00B321B2" w:rsidRPr="00DF489C">
        <w:rPr>
          <w:rFonts w:ascii="Times New Roman" w:hAnsi="Times New Roman" w:cs="Times New Roman"/>
          <w:sz w:val="24"/>
          <w:szCs w:val="24"/>
        </w:rPr>
        <w:t>–</w:t>
      </w:r>
      <w:r w:rsidRPr="00BB7272">
        <w:rPr>
          <w:rStyle w:val="Ppogrubienie"/>
          <w:rFonts w:ascii="Times New Roman" w:hAnsi="Times New Roman" w:cs="Times New Roman"/>
          <w:b w:val="0"/>
          <w:sz w:val="24"/>
          <w:szCs w:val="24"/>
        </w:rPr>
        <w:t xml:space="preserve"> Prawo ochrony środowiska, w wyniku czego </w:t>
      </w:r>
      <w:r w:rsidRPr="00BB7272">
        <w:rPr>
          <w:rFonts w:ascii="Times New Roman" w:eastAsia="Times New Roman" w:hAnsi="Times New Roman" w:cs="Times New Roman"/>
          <w:sz w:val="24"/>
          <w:szCs w:val="24"/>
          <w:lang w:eastAsia="pl-PL"/>
        </w:rPr>
        <w:t xml:space="preserve">zniesiono </w:t>
      </w:r>
      <w:r w:rsidR="00E64AB9" w:rsidRPr="00BB7272">
        <w:rPr>
          <w:rFonts w:ascii="Times New Roman" w:hAnsi="Times New Roman" w:cs="Times New Roman"/>
          <w:sz w:val="24"/>
          <w:szCs w:val="24"/>
        </w:rPr>
        <w:t xml:space="preserve">spoczywający na </w:t>
      </w:r>
      <w:r w:rsidRPr="00BB7272">
        <w:rPr>
          <w:rFonts w:ascii="Times New Roman" w:hAnsi="Times New Roman" w:cs="Times New Roman"/>
          <w:sz w:val="24"/>
          <w:szCs w:val="24"/>
        </w:rPr>
        <w:t>zarządzających drogą, linią kolejową lub lotniskiem, zaliczonymi do</w:t>
      </w:r>
      <w:r w:rsidR="00BB7272">
        <w:rPr>
          <w:rFonts w:ascii="Times New Roman" w:hAnsi="Times New Roman" w:cs="Times New Roman"/>
          <w:sz w:val="24"/>
          <w:szCs w:val="24"/>
        </w:rPr>
        <w:t xml:space="preserve"> </w:t>
      </w:r>
      <w:r w:rsidRPr="00BB7272">
        <w:rPr>
          <w:rFonts w:ascii="Times New Roman" w:hAnsi="Times New Roman" w:cs="Times New Roman"/>
          <w:sz w:val="24"/>
          <w:szCs w:val="24"/>
        </w:rPr>
        <w:t>obiektów, których eksploatacja może powodować negatywne oddziaływanie akustyczne na</w:t>
      </w:r>
      <w:r w:rsidR="00BB7272">
        <w:rPr>
          <w:rFonts w:ascii="Times New Roman" w:hAnsi="Times New Roman" w:cs="Times New Roman"/>
          <w:sz w:val="24"/>
          <w:szCs w:val="24"/>
        </w:rPr>
        <w:t xml:space="preserve"> </w:t>
      </w:r>
      <w:r w:rsidRPr="00BB7272">
        <w:rPr>
          <w:rFonts w:ascii="Times New Roman" w:hAnsi="Times New Roman" w:cs="Times New Roman"/>
          <w:sz w:val="24"/>
          <w:szCs w:val="24"/>
        </w:rPr>
        <w:t xml:space="preserve">znacznych obszarach, </w:t>
      </w:r>
      <w:r w:rsidR="00E64AB9" w:rsidRPr="00BB7272">
        <w:rPr>
          <w:rFonts w:ascii="Times New Roman" w:hAnsi="Times New Roman" w:cs="Times New Roman"/>
          <w:sz w:val="24"/>
          <w:szCs w:val="24"/>
        </w:rPr>
        <w:t xml:space="preserve">obowiązek </w:t>
      </w:r>
      <w:r w:rsidRPr="00BB7272">
        <w:rPr>
          <w:rFonts w:ascii="Times New Roman" w:hAnsi="Times New Roman" w:cs="Times New Roman"/>
          <w:sz w:val="24"/>
          <w:szCs w:val="24"/>
        </w:rPr>
        <w:t>sporządzania co 5 lat mapy akustycznej terenu, na którym eksploatacja obiektu może powodować przekroczenie dopuszczalnych poziomów hałasu. Jednocześnie ww. podmioty zostały zobowiązane do sporządzania strategicznych map hałasu, na podstawie art. 118 ust. 2</w:t>
      </w:r>
      <w:r w:rsidR="00E64AB9" w:rsidRPr="00BB7272">
        <w:rPr>
          <w:rFonts w:ascii="Times New Roman" w:hAnsi="Times New Roman" w:cs="Times New Roman"/>
          <w:sz w:val="24"/>
          <w:szCs w:val="24"/>
        </w:rPr>
        <w:t xml:space="preserve"> POŚ</w:t>
      </w:r>
      <w:r w:rsidR="00B77886">
        <w:rPr>
          <w:rFonts w:ascii="Times New Roman" w:hAnsi="Times New Roman" w:cs="Times New Roman"/>
          <w:sz w:val="24"/>
          <w:szCs w:val="24"/>
        </w:rPr>
        <w:t>. W </w:t>
      </w:r>
      <w:r w:rsidR="006B1F96" w:rsidRPr="00BB7272">
        <w:rPr>
          <w:rFonts w:ascii="Times New Roman" w:hAnsi="Times New Roman" w:cs="Times New Roman"/>
          <w:sz w:val="24"/>
          <w:szCs w:val="24"/>
        </w:rPr>
        <w:t xml:space="preserve">konsekwencji nastąpiło </w:t>
      </w:r>
      <w:r w:rsidR="00D060CB" w:rsidRPr="00BB7272">
        <w:rPr>
          <w:rFonts w:ascii="Times New Roman" w:hAnsi="Times New Roman" w:cs="Times New Roman"/>
          <w:sz w:val="24"/>
          <w:szCs w:val="24"/>
        </w:rPr>
        <w:t>uchylenie lit. m</w:t>
      </w:r>
      <w:r w:rsidRPr="00BB7272">
        <w:rPr>
          <w:rFonts w:ascii="Times New Roman" w:hAnsi="Times New Roman" w:cs="Times New Roman"/>
          <w:sz w:val="24"/>
          <w:szCs w:val="24"/>
        </w:rPr>
        <w:t xml:space="preserve"> w art. </w:t>
      </w:r>
      <w:r w:rsidRPr="00BB7272">
        <w:rPr>
          <w:rFonts w:ascii="Times New Roman" w:eastAsia="Times New Roman" w:hAnsi="Times New Roman" w:cs="Times New Roman"/>
          <w:bCs/>
          <w:sz w:val="24"/>
          <w:szCs w:val="24"/>
          <w:lang w:eastAsia="pl-PL"/>
        </w:rPr>
        <w:t xml:space="preserve">24 </w:t>
      </w:r>
      <w:r w:rsidR="00B321B2" w:rsidRPr="00BB7272">
        <w:rPr>
          <w:rFonts w:ascii="Times New Roman" w:eastAsia="Times New Roman" w:hAnsi="Times New Roman" w:cs="Times New Roman"/>
          <w:bCs/>
          <w:sz w:val="24"/>
          <w:szCs w:val="24"/>
          <w:lang w:eastAsia="pl-PL"/>
        </w:rPr>
        <w:t xml:space="preserve">w </w:t>
      </w:r>
      <w:r w:rsidRPr="00BB7272">
        <w:rPr>
          <w:rFonts w:ascii="Times New Roman" w:eastAsia="Times New Roman" w:hAnsi="Times New Roman" w:cs="Times New Roman"/>
          <w:bCs/>
          <w:sz w:val="24"/>
          <w:szCs w:val="24"/>
          <w:lang w:eastAsia="pl-PL"/>
        </w:rPr>
        <w:t xml:space="preserve">ust. 1 </w:t>
      </w:r>
      <w:r w:rsidR="00B321B2" w:rsidRPr="00BB7272">
        <w:rPr>
          <w:rFonts w:ascii="Times New Roman" w:eastAsia="Times New Roman" w:hAnsi="Times New Roman" w:cs="Times New Roman"/>
          <w:bCs/>
          <w:sz w:val="24"/>
          <w:szCs w:val="24"/>
          <w:lang w:eastAsia="pl-PL"/>
        </w:rPr>
        <w:t xml:space="preserve">w </w:t>
      </w:r>
      <w:r w:rsidRPr="00BB7272">
        <w:rPr>
          <w:rFonts w:ascii="Times New Roman" w:eastAsia="Times New Roman" w:hAnsi="Times New Roman" w:cs="Times New Roman"/>
          <w:bCs/>
          <w:sz w:val="24"/>
          <w:szCs w:val="24"/>
          <w:lang w:eastAsia="pl-PL"/>
        </w:rPr>
        <w:t>pkt 1</w:t>
      </w:r>
      <w:r w:rsidR="0032494D" w:rsidRPr="00BB7272">
        <w:rPr>
          <w:rFonts w:ascii="Times New Roman" w:eastAsia="Times New Roman" w:hAnsi="Times New Roman" w:cs="Times New Roman"/>
          <w:bCs/>
          <w:sz w:val="24"/>
          <w:szCs w:val="24"/>
          <w:lang w:eastAsia="pl-PL"/>
        </w:rPr>
        <w:t>;</w:t>
      </w:r>
    </w:p>
    <w:p w14:paraId="49242EA7" w14:textId="3E368255" w:rsidR="00C02C89" w:rsidRPr="00BB7272" w:rsidRDefault="00C02C89" w:rsidP="00DF489C">
      <w:pPr>
        <w:pStyle w:val="Akapitzlist"/>
        <w:numPr>
          <w:ilvl w:val="0"/>
          <w:numId w:val="15"/>
        </w:numPr>
        <w:spacing w:before="120" w:after="0" w:line="360" w:lineRule="auto"/>
        <w:ind w:left="426" w:hanging="426"/>
        <w:jc w:val="both"/>
        <w:rPr>
          <w:rFonts w:ascii="Times New Roman" w:eastAsia="Times New Roman" w:hAnsi="Times New Roman" w:cs="Times New Roman"/>
          <w:sz w:val="24"/>
          <w:szCs w:val="24"/>
          <w:lang w:eastAsia="pl-PL"/>
        </w:rPr>
      </w:pPr>
      <w:r w:rsidRPr="00BB7272">
        <w:rPr>
          <w:rFonts w:ascii="Times New Roman" w:eastAsia="Times New Roman" w:hAnsi="Times New Roman" w:cs="Times New Roman"/>
          <w:sz w:val="24"/>
          <w:szCs w:val="24"/>
          <w:lang w:eastAsia="pl-PL"/>
        </w:rPr>
        <w:t xml:space="preserve">z uwzględnienia faktu, że ustawą </w:t>
      </w:r>
      <w:r w:rsidR="009C541D" w:rsidRPr="00BB7272">
        <w:rPr>
          <w:rFonts w:ascii="Times New Roman" w:eastAsia="Times New Roman" w:hAnsi="Times New Roman" w:cs="Times New Roman"/>
          <w:sz w:val="24"/>
          <w:szCs w:val="24"/>
          <w:lang w:eastAsia="pl-PL"/>
        </w:rPr>
        <w:t xml:space="preserve">z dnia 23 lipca 2015 r. </w:t>
      </w:r>
      <w:r w:rsidRPr="00BB7272">
        <w:rPr>
          <w:rFonts w:ascii="Times New Roman" w:eastAsia="Times New Roman" w:hAnsi="Times New Roman" w:cs="Times New Roman"/>
          <w:sz w:val="24"/>
          <w:szCs w:val="24"/>
          <w:lang w:eastAsia="pl-PL"/>
        </w:rPr>
        <w:t>o zmianie ustawy – Prawo ochrony środowiska oraz niektórych innych ustaw (Dz. U. poz. 1434) w związku</w:t>
      </w:r>
      <w:r w:rsidRPr="00BB7272">
        <w:rPr>
          <w:rFonts w:ascii="Times New Roman" w:hAnsi="Times New Roman" w:cs="Times New Roman"/>
          <w:sz w:val="24"/>
          <w:szCs w:val="24"/>
        </w:rPr>
        <w:t xml:space="preserve"> z</w:t>
      </w:r>
      <w:r w:rsidR="00B77886">
        <w:rPr>
          <w:rFonts w:ascii="Times New Roman" w:hAnsi="Times New Roman" w:cs="Times New Roman"/>
          <w:sz w:val="24"/>
          <w:szCs w:val="24"/>
        </w:rPr>
        <w:t> </w:t>
      </w:r>
      <w:r w:rsidRPr="00BB7272">
        <w:rPr>
          <w:rFonts w:ascii="Times New Roman" w:hAnsi="Times New Roman" w:cs="Times New Roman"/>
          <w:sz w:val="24"/>
          <w:szCs w:val="24"/>
        </w:rPr>
        <w:t xml:space="preserve">transpozycją </w:t>
      </w:r>
      <w:r w:rsidR="001E036B" w:rsidRPr="00BB7272">
        <w:rPr>
          <w:rFonts w:ascii="Times New Roman" w:hAnsi="Times New Roman" w:cs="Times New Roman"/>
          <w:sz w:val="24"/>
          <w:szCs w:val="24"/>
        </w:rPr>
        <w:t xml:space="preserve">dyrektywy Parlamentu Europejskiego i Rady 2012/18/UE z dnia 4 lipca 2012 r. w sprawie kontroli zagrożeń </w:t>
      </w:r>
      <w:r w:rsidR="00B77886">
        <w:rPr>
          <w:rFonts w:ascii="Times New Roman" w:hAnsi="Times New Roman" w:cs="Times New Roman"/>
          <w:sz w:val="24"/>
          <w:szCs w:val="24"/>
        </w:rPr>
        <w:t>poważnymi awariami związanymi z </w:t>
      </w:r>
      <w:r w:rsidR="001E036B" w:rsidRPr="00BB7272">
        <w:rPr>
          <w:rFonts w:ascii="Times New Roman" w:hAnsi="Times New Roman" w:cs="Times New Roman"/>
          <w:sz w:val="24"/>
          <w:szCs w:val="24"/>
        </w:rPr>
        <w:t>substancjami niebezpiecznymi, zmieniającej, a następnie uchylającej dyrektywę Rady 96/82/WE (Dz.</w:t>
      </w:r>
      <w:r w:rsidR="00BB7272">
        <w:rPr>
          <w:rFonts w:ascii="Times New Roman" w:hAnsi="Times New Roman" w:cs="Times New Roman"/>
          <w:sz w:val="24"/>
          <w:szCs w:val="24"/>
        </w:rPr>
        <w:t xml:space="preserve"> </w:t>
      </w:r>
      <w:r w:rsidR="001E036B" w:rsidRPr="00BB7272">
        <w:rPr>
          <w:rFonts w:ascii="Times New Roman" w:hAnsi="Times New Roman" w:cs="Times New Roman"/>
          <w:sz w:val="24"/>
          <w:szCs w:val="24"/>
        </w:rPr>
        <w:t>Urz. UE L 197 z 24.07.2012, str. 1) (</w:t>
      </w:r>
      <w:r w:rsidRPr="00BB7272">
        <w:rPr>
          <w:rFonts w:ascii="Times New Roman" w:hAnsi="Times New Roman" w:cs="Times New Roman"/>
          <w:sz w:val="24"/>
          <w:szCs w:val="24"/>
        </w:rPr>
        <w:t>Dyrektywy SEVESO III</w:t>
      </w:r>
      <w:r w:rsidR="001E036B" w:rsidRPr="00BB7272">
        <w:rPr>
          <w:rFonts w:ascii="Times New Roman" w:hAnsi="Times New Roman" w:cs="Times New Roman"/>
          <w:sz w:val="24"/>
          <w:szCs w:val="24"/>
        </w:rPr>
        <w:t>)</w:t>
      </w:r>
      <w:r w:rsidRPr="00BB7272">
        <w:rPr>
          <w:rFonts w:ascii="Times New Roman" w:hAnsi="Times New Roman" w:cs="Times New Roman"/>
          <w:sz w:val="24"/>
          <w:szCs w:val="24"/>
        </w:rPr>
        <w:t>, zmieniono przepis art. 267 ust. 1</w:t>
      </w:r>
      <w:r w:rsidR="009C541D" w:rsidRPr="00BB7272">
        <w:rPr>
          <w:rFonts w:ascii="Times New Roman" w:hAnsi="Times New Roman" w:cs="Times New Roman"/>
          <w:sz w:val="24"/>
          <w:szCs w:val="24"/>
        </w:rPr>
        <w:t xml:space="preserve"> POŚ</w:t>
      </w:r>
      <w:r w:rsidRPr="00BB7272">
        <w:rPr>
          <w:rFonts w:ascii="Times New Roman" w:hAnsi="Times New Roman" w:cs="Times New Roman"/>
          <w:sz w:val="24"/>
          <w:szCs w:val="24"/>
        </w:rPr>
        <w:t>, znosząc obowiązek prowadzenia rejestrów substancji niebezpiecznych. W</w:t>
      </w:r>
      <w:r w:rsidR="00BB7272">
        <w:rPr>
          <w:rFonts w:ascii="Times New Roman" w:hAnsi="Times New Roman" w:cs="Times New Roman"/>
          <w:sz w:val="24"/>
          <w:szCs w:val="24"/>
        </w:rPr>
        <w:t xml:space="preserve"> </w:t>
      </w:r>
      <w:r w:rsidRPr="00BB7272">
        <w:rPr>
          <w:rFonts w:ascii="Times New Roman" w:hAnsi="Times New Roman" w:cs="Times New Roman"/>
          <w:sz w:val="24"/>
          <w:szCs w:val="24"/>
        </w:rPr>
        <w:t>związku z</w:t>
      </w:r>
      <w:r w:rsidR="00B77886">
        <w:rPr>
          <w:rFonts w:ascii="Times New Roman" w:hAnsi="Times New Roman" w:cs="Times New Roman"/>
          <w:sz w:val="24"/>
          <w:szCs w:val="24"/>
        </w:rPr>
        <w:t xml:space="preserve"> tym, przepis lit. o w pkt 23 w </w:t>
      </w:r>
      <w:r w:rsidRPr="00BB7272">
        <w:rPr>
          <w:rFonts w:ascii="Times New Roman" w:hAnsi="Times New Roman" w:cs="Times New Roman"/>
          <w:sz w:val="24"/>
          <w:szCs w:val="24"/>
        </w:rPr>
        <w:t xml:space="preserve">ust. 2 </w:t>
      </w:r>
      <w:r w:rsidR="0032494D" w:rsidRPr="00BB7272">
        <w:rPr>
          <w:rFonts w:ascii="Times New Roman" w:hAnsi="Times New Roman" w:cs="Times New Roman"/>
          <w:sz w:val="24"/>
          <w:szCs w:val="24"/>
        </w:rPr>
        <w:t xml:space="preserve">w </w:t>
      </w:r>
      <w:r w:rsidR="00A51843">
        <w:rPr>
          <w:rFonts w:ascii="Times New Roman" w:hAnsi="Times New Roman" w:cs="Times New Roman"/>
          <w:sz w:val="24"/>
          <w:szCs w:val="24"/>
        </w:rPr>
        <w:t>art. </w:t>
      </w:r>
      <w:r w:rsidRPr="00BB7272">
        <w:rPr>
          <w:rFonts w:ascii="Times New Roman" w:hAnsi="Times New Roman" w:cs="Times New Roman"/>
          <w:sz w:val="24"/>
          <w:szCs w:val="24"/>
        </w:rPr>
        <w:t>21</w:t>
      </w:r>
      <w:r w:rsidR="00B321B2" w:rsidRPr="00BB7272">
        <w:rPr>
          <w:rFonts w:ascii="Times New Roman" w:hAnsi="Times New Roman" w:cs="Times New Roman"/>
          <w:sz w:val="24"/>
          <w:szCs w:val="24"/>
        </w:rPr>
        <w:t xml:space="preserve"> ustawy OOŚ</w:t>
      </w:r>
      <w:r w:rsidR="007B4B47" w:rsidRPr="00BB7272">
        <w:rPr>
          <w:rFonts w:ascii="Times New Roman" w:hAnsi="Times New Roman" w:cs="Times New Roman"/>
          <w:sz w:val="24"/>
          <w:szCs w:val="24"/>
        </w:rPr>
        <w:t>,</w:t>
      </w:r>
      <w:r w:rsidR="00BA54FB" w:rsidRPr="00BB7272">
        <w:rPr>
          <w:rFonts w:ascii="Times New Roman" w:hAnsi="Times New Roman" w:cs="Times New Roman"/>
          <w:sz w:val="24"/>
          <w:szCs w:val="24"/>
        </w:rPr>
        <w:t xml:space="preserve"> </w:t>
      </w:r>
      <w:r w:rsidRPr="00BB7272">
        <w:rPr>
          <w:rFonts w:ascii="Times New Roman" w:hAnsi="Times New Roman" w:cs="Times New Roman"/>
          <w:sz w:val="24"/>
          <w:szCs w:val="24"/>
        </w:rPr>
        <w:t>nakładający obowiązek zamieszczania w publicznie dostępnych wykazach danych o rejestrach substancji niebezpiecznych</w:t>
      </w:r>
      <w:r w:rsidR="00A51843">
        <w:rPr>
          <w:rFonts w:ascii="Times New Roman" w:hAnsi="Times New Roman" w:cs="Times New Roman"/>
          <w:sz w:val="24"/>
          <w:szCs w:val="24"/>
        </w:rPr>
        <w:t>, oraz przepis pkt 6 w ust. </w:t>
      </w:r>
      <w:r w:rsidR="007B4B47" w:rsidRPr="00BB7272">
        <w:rPr>
          <w:rFonts w:ascii="Times New Roman" w:hAnsi="Times New Roman" w:cs="Times New Roman"/>
          <w:sz w:val="24"/>
          <w:szCs w:val="24"/>
        </w:rPr>
        <w:t xml:space="preserve">1 w art. 25 ustawy OOŚ, nakładający </w:t>
      </w:r>
      <w:r w:rsidR="00B321B2" w:rsidRPr="00BB7272">
        <w:rPr>
          <w:rFonts w:ascii="Times New Roman" w:hAnsi="Times New Roman" w:cs="Times New Roman"/>
          <w:sz w:val="24"/>
          <w:szCs w:val="24"/>
        </w:rPr>
        <w:t xml:space="preserve">na </w:t>
      </w:r>
      <w:r w:rsidR="007B4B47" w:rsidRPr="00BB7272">
        <w:rPr>
          <w:rFonts w:ascii="Times New Roman" w:hAnsi="Times New Roman" w:cs="Times New Roman"/>
          <w:sz w:val="24"/>
          <w:szCs w:val="24"/>
        </w:rPr>
        <w:t>komendanta wojewódzkiego Państwowej Straży Pożarnej obowiązek udostępniania w Biuletynie Informacji Publicznej przedmiotowego rejestru są bezprzedmiotowe</w:t>
      </w:r>
      <w:r w:rsidR="0032494D" w:rsidRPr="00BB7272">
        <w:rPr>
          <w:rFonts w:ascii="Times New Roman" w:hAnsi="Times New Roman" w:cs="Times New Roman"/>
          <w:sz w:val="24"/>
          <w:szCs w:val="24"/>
        </w:rPr>
        <w:t>;</w:t>
      </w:r>
    </w:p>
    <w:p w14:paraId="7C2C4371" w14:textId="1727BD60" w:rsidR="00C02C89" w:rsidRPr="00BB7272" w:rsidRDefault="00C02C89" w:rsidP="00DF489C">
      <w:pPr>
        <w:pStyle w:val="Akapitzlist"/>
        <w:numPr>
          <w:ilvl w:val="0"/>
          <w:numId w:val="15"/>
        </w:numPr>
        <w:spacing w:before="120" w:after="0" w:line="360" w:lineRule="auto"/>
        <w:ind w:left="426" w:hanging="426"/>
        <w:jc w:val="both"/>
        <w:rPr>
          <w:rFonts w:ascii="Times New Roman" w:eastAsia="Times New Roman" w:hAnsi="Times New Roman" w:cs="Times New Roman"/>
          <w:sz w:val="24"/>
          <w:szCs w:val="24"/>
          <w:lang w:eastAsia="pl-PL"/>
        </w:rPr>
      </w:pPr>
      <w:r w:rsidRPr="00BB7272">
        <w:rPr>
          <w:rFonts w:ascii="Times New Roman" w:eastAsia="Times New Roman" w:hAnsi="Times New Roman" w:cs="Times New Roman"/>
          <w:sz w:val="24"/>
          <w:szCs w:val="24"/>
          <w:lang w:eastAsia="pl-PL"/>
        </w:rPr>
        <w:lastRenderedPageBreak/>
        <w:t xml:space="preserve">z uwzględnienia faktu, że ustawą </w:t>
      </w:r>
      <w:r w:rsidR="009C541D" w:rsidRPr="00BB7272">
        <w:rPr>
          <w:rFonts w:ascii="Times New Roman" w:eastAsia="Times New Roman" w:hAnsi="Times New Roman" w:cs="Times New Roman"/>
          <w:sz w:val="24"/>
          <w:szCs w:val="24"/>
          <w:lang w:eastAsia="pl-PL"/>
        </w:rPr>
        <w:t xml:space="preserve">z dnia </w:t>
      </w:r>
      <w:r w:rsidR="000E722A" w:rsidRPr="00BB7272">
        <w:rPr>
          <w:rFonts w:ascii="Times New Roman" w:eastAsia="Times New Roman" w:hAnsi="Times New Roman" w:cs="Times New Roman"/>
          <w:sz w:val="24"/>
          <w:szCs w:val="24"/>
          <w:lang w:eastAsia="pl-PL"/>
        </w:rPr>
        <w:t xml:space="preserve">17 listopada </w:t>
      </w:r>
      <w:r w:rsidR="009C541D" w:rsidRPr="00BB7272">
        <w:rPr>
          <w:rFonts w:ascii="Times New Roman" w:eastAsia="Times New Roman" w:hAnsi="Times New Roman" w:cs="Times New Roman"/>
          <w:sz w:val="24"/>
          <w:szCs w:val="24"/>
          <w:lang w:eastAsia="pl-PL"/>
        </w:rPr>
        <w:t>20</w:t>
      </w:r>
      <w:r w:rsidR="000E722A" w:rsidRPr="00BB7272">
        <w:rPr>
          <w:rFonts w:ascii="Times New Roman" w:eastAsia="Times New Roman" w:hAnsi="Times New Roman" w:cs="Times New Roman"/>
          <w:sz w:val="24"/>
          <w:szCs w:val="24"/>
          <w:lang w:eastAsia="pl-PL"/>
        </w:rPr>
        <w:t>21</w:t>
      </w:r>
      <w:r w:rsidR="009C541D" w:rsidRPr="00BB7272">
        <w:rPr>
          <w:rFonts w:ascii="Times New Roman" w:eastAsia="Times New Roman" w:hAnsi="Times New Roman" w:cs="Times New Roman"/>
          <w:sz w:val="24"/>
          <w:szCs w:val="24"/>
          <w:lang w:eastAsia="pl-PL"/>
        </w:rPr>
        <w:t xml:space="preserve"> r. </w:t>
      </w:r>
      <w:r w:rsidR="00B77886">
        <w:rPr>
          <w:rFonts w:ascii="Times New Roman" w:eastAsia="Times New Roman" w:hAnsi="Times New Roman" w:cs="Times New Roman"/>
          <w:sz w:val="24"/>
          <w:szCs w:val="24"/>
          <w:lang w:eastAsia="pl-PL"/>
        </w:rPr>
        <w:t>o zmianie ustawy o </w:t>
      </w:r>
      <w:r w:rsidRPr="00BB7272">
        <w:rPr>
          <w:rFonts w:ascii="Times New Roman" w:eastAsia="Times New Roman" w:hAnsi="Times New Roman" w:cs="Times New Roman"/>
          <w:sz w:val="24"/>
          <w:szCs w:val="24"/>
          <w:lang w:eastAsia="pl-PL"/>
        </w:rPr>
        <w:t xml:space="preserve">odpadach </w:t>
      </w:r>
      <w:r w:rsidR="00771955" w:rsidRPr="00BB7272">
        <w:rPr>
          <w:rFonts w:ascii="Times New Roman" w:eastAsia="Times New Roman" w:hAnsi="Times New Roman" w:cs="Times New Roman"/>
          <w:sz w:val="24"/>
          <w:szCs w:val="24"/>
          <w:lang w:eastAsia="pl-PL"/>
        </w:rPr>
        <w:t xml:space="preserve">oraz niektórych innych ustaw </w:t>
      </w:r>
      <w:r w:rsidRPr="00BB7272">
        <w:rPr>
          <w:rFonts w:ascii="Times New Roman" w:eastAsia="Times New Roman" w:hAnsi="Times New Roman" w:cs="Times New Roman"/>
          <w:sz w:val="24"/>
          <w:szCs w:val="24"/>
          <w:lang w:eastAsia="pl-PL"/>
        </w:rPr>
        <w:t xml:space="preserve">(Dz. U. poz. </w:t>
      </w:r>
      <w:r w:rsidR="000E722A" w:rsidRPr="00BB7272">
        <w:rPr>
          <w:rFonts w:ascii="Times New Roman" w:eastAsia="Times New Roman" w:hAnsi="Times New Roman" w:cs="Times New Roman"/>
          <w:sz w:val="24"/>
          <w:szCs w:val="24"/>
          <w:lang w:eastAsia="pl-PL"/>
        </w:rPr>
        <w:t>2151</w:t>
      </w:r>
      <w:r w:rsidRPr="00BB7272">
        <w:rPr>
          <w:rFonts w:ascii="Times New Roman" w:eastAsia="Times New Roman" w:hAnsi="Times New Roman" w:cs="Times New Roman"/>
          <w:sz w:val="24"/>
          <w:szCs w:val="24"/>
          <w:lang w:eastAsia="pl-PL"/>
        </w:rPr>
        <w:t>) został zmieniony przepis art. 11 ust. 4 ustawy</w:t>
      </w:r>
      <w:r w:rsidR="005F7365" w:rsidRPr="00BB7272">
        <w:rPr>
          <w:rFonts w:ascii="Times New Roman" w:eastAsia="Times New Roman" w:hAnsi="Times New Roman" w:cs="Times New Roman"/>
          <w:sz w:val="24"/>
          <w:szCs w:val="24"/>
          <w:lang w:eastAsia="pl-PL"/>
        </w:rPr>
        <w:t xml:space="preserve"> z dnia 14 grudnia 2012 r.</w:t>
      </w:r>
      <w:r w:rsidRPr="00BB7272">
        <w:rPr>
          <w:rFonts w:ascii="Times New Roman" w:eastAsia="Times New Roman" w:hAnsi="Times New Roman" w:cs="Times New Roman"/>
          <w:sz w:val="24"/>
          <w:szCs w:val="24"/>
          <w:lang w:eastAsia="pl-PL"/>
        </w:rPr>
        <w:t xml:space="preserve"> o odpadach, w taki sposób, </w:t>
      </w:r>
      <w:r w:rsidRPr="00BB7272">
        <w:rPr>
          <w:rFonts w:ascii="Times New Roman" w:hAnsi="Times New Roman" w:cs="Times New Roman"/>
          <w:sz w:val="24"/>
          <w:szCs w:val="24"/>
        </w:rPr>
        <w:t xml:space="preserve">że </w:t>
      </w:r>
      <w:r w:rsidR="00773781" w:rsidRPr="00BB7272">
        <w:rPr>
          <w:rFonts w:ascii="Times New Roman" w:hAnsi="Times New Roman" w:cs="Times New Roman"/>
          <w:sz w:val="24"/>
          <w:szCs w:val="24"/>
        </w:rPr>
        <w:t xml:space="preserve">marszałek województwa </w:t>
      </w:r>
      <w:r w:rsidR="00F358A9" w:rsidRPr="00BB7272">
        <w:rPr>
          <w:rFonts w:ascii="Times New Roman" w:hAnsi="Times New Roman" w:cs="Times New Roman"/>
          <w:sz w:val="24"/>
          <w:szCs w:val="24"/>
        </w:rPr>
        <w:t>potwierdza spełnienie warunków uznania przedmiotu lub substancji za produkt uboczny albo stwierdza niespełnienie tych warunków.</w:t>
      </w:r>
      <w:r w:rsidR="00FF1DD8" w:rsidRPr="00BB7272">
        <w:rPr>
          <w:rFonts w:ascii="Times New Roman" w:hAnsi="Times New Roman" w:cs="Times New Roman"/>
          <w:sz w:val="24"/>
          <w:szCs w:val="24"/>
        </w:rPr>
        <w:t xml:space="preserve"> </w:t>
      </w:r>
      <w:r w:rsidR="00B77886">
        <w:rPr>
          <w:rFonts w:ascii="Times New Roman" w:hAnsi="Times New Roman" w:cs="Times New Roman"/>
          <w:sz w:val="24"/>
          <w:szCs w:val="24"/>
        </w:rPr>
        <w:t>W </w:t>
      </w:r>
      <w:r w:rsidRPr="00BB7272">
        <w:rPr>
          <w:rFonts w:ascii="Times New Roman" w:hAnsi="Times New Roman" w:cs="Times New Roman"/>
          <w:sz w:val="24"/>
          <w:szCs w:val="24"/>
        </w:rPr>
        <w:t xml:space="preserve">konsekwencji należało nadać nowe brzmienie </w:t>
      </w:r>
      <w:r w:rsidRPr="00BB7272">
        <w:rPr>
          <w:rStyle w:val="articletitle"/>
          <w:rFonts w:ascii="Times New Roman" w:hAnsi="Times New Roman" w:cs="Times New Roman"/>
          <w:sz w:val="24"/>
          <w:szCs w:val="24"/>
        </w:rPr>
        <w:t xml:space="preserve">lit. d </w:t>
      </w:r>
      <w:r w:rsidR="0032494D" w:rsidRPr="00BB7272">
        <w:rPr>
          <w:rStyle w:val="articletitle"/>
          <w:rFonts w:ascii="Times New Roman" w:hAnsi="Times New Roman" w:cs="Times New Roman"/>
          <w:sz w:val="24"/>
          <w:szCs w:val="24"/>
        </w:rPr>
        <w:t xml:space="preserve">w pkt 25 w ust. 2 </w:t>
      </w:r>
      <w:r w:rsidRPr="00BB7272">
        <w:rPr>
          <w:rStyle w:val="articletitle"/>
          <w:rFonts w:ascii="Times New Roman" w:hAnsi="Times New Roman" w:cs="Times New Roman"/>
          <w:sz w:val="24"/>
          <w:szCs w:val="24"/>
        </w:rPr>
        <w:t>w art.</w:t>
      </w:r>
      <w:r w:rsidR="00B77886">
        <w:rPr>
          <w:rStyle w:val="articletitle"/>
          <w:rFonts w:ascii="Times New Roman" w:hAnsi="Times New Roman" w:cs="Times New Roman"/>
          <w:sz w:val="24"/>
          <w:szCs w:val="24"/>
        </w:rPr>
        <w:t> </w:t>
      </w:r>
      <w:r w:rsidRPr="00BB7272">
        <w:rPr>
          <w:rStyle w:val="articletitle"/>
          <w:rFonts w:ascii="Times New Roman" w:hAnsi="Times New Roman" w:cs="Times New Roman"/>
          <w:sz w:val="24"/>
          <w:szCs w:val="24"/>
        </w:rPr>
        <w:t>21</w:t>
      </w:r>
      <w:r w:rsidR="00B321B2" w:rsidRPr="00BB7272">
        <w:rPr>
          <w:rFonts w:ascii="Times New Roman" w:hAnsi="Times New Roman" w:cs="Times New Roman"/>
          <w:sz w:val="24"/>
          <w:szCs w:val="24"/>
        </w:rPr>
        <w:t xml:space="preserve"> ustawy OOŚ</w:t>
      </w:r>
      <w:r w:rsidRPr="00BB7272">
        <w:rPr>
          <w:rStyle w:val="articletitle"/>
          <w:rFonts w:ascii="Times New Roman" w:hAnsi="Times New Roman" w:cs="Times New Roman"/>
          <w:sz w:val="24"/>
          <w:szCs w:val="24"/>
        </w:rPr>
        <w:t xml:space="preserve">, zgodnie z którym w publicznie dostępnych wykazach zamieszcza się dane z zakresu ustawy z dnia </w:t>
      </w:r>
      <w:r w:rsidRPr="00BB7272">
        <w:rPr>
          <w:rStyle w:val="object-active"/>
          <w:rFonts w:ascii="Times New Roman" w:hAnsi="Times New Roman" w:cs="Times New Roman"/>
          <w:sz w:val="24"/>
          <w:szCs w:val="24"/>
        </w:rPr>
        <w:t>14 grudnia 2012</w:t>
      </w:r>
      <w:r w:rsidR="001E036B" w:rsidRPr="00BB7272">
        <w:rPr>
          <w:rStyle w:val="object-active"/>
          <w:rFonts w:ascii="Times New Roman" w:hAnsi="Times New Roman" w:cs="Times New Roman"/>
          <w:sz w:val="24"/>
          <w:szCs w:val="24"/>
        </w:rPr>
        <w:t xml:space="preserve"> r</w:t>
      </w:r>
      <w:r w:rsidR="005F7365" w:rsidRPr="00BB7272">
        <w:rPr>
          <w:rStyle w:val="object-active"/>
          <w:rFonts w:ascii="Times New Roman" w:hAnsi="Times New Roman" w:cs="Times New Roman"/>
          <w:sz w:val="24"/>
          <w:szCs w:val="24"/>
        </w:rPr>
        <w:t>.</w:t>
      </w:r>
      <w:r w:rsidRPr="00BB7272">
        <w:rPr>
          <w:rStyle w:val="object-active"/>
          <w:rFonts w:ascii="Times New Roman" w:hAnsi="Times New Roman" w:cs="Times New Roman"/>
          <w:sz w:val="24"/>
          <w:szCs w:val="24"/>
        </w:rPr>
        <w:t xml:space="preserve"> o odpadach, o </w:t>
      </w:r>
      <w:r w:rsidRPr="00BB7272">
        <w:rPr>
          <w:rFonts w:ascii="Times New Roman" w:eastAsia="Times New Roman" w:hAnsi="Times New Roman" w:cs="Times New Roman"/>
          <w:sz w:val="24"/>
          <w:szCs w:val="24"/>
          <w:lang w:eastAsia="pl-PL"/>
        </w:rPr>
        <w:t>decyzjach</w:t>
      </w:r>
      <w:r w:rsidR="00F358A9" w:rsidRPr="00BB7272">
        <w:rPr>
          <w:rFonts w:ascii="Times New Roman" w:eastAsia="Times New Roman" w:hAnsi="Times New Roman" w:cs="Times New Roman"/>
          <w:sz w:val="24"/>
          <w:szCs w:val="24"/>
          <w:lang w:eastAsia="pl-PL"/>
        </w:rPr>
        <w:t xml:space="preserve"> </w:t>
      </w:r>
      <w:r w:rsidR="00F358A9" w:rsidRPr="00BB7272">
        <w:rPr>
          <w:rFonts w:ascii="Times New Roman" w:hAnsi="Times New Roman" w:cs="Times New Roman"/>
          <w:sz w:val="24"/>
          <w:szCs w:val="24"/>
        </w:rPr>
        <w:t>potwierdzających spełnienie warunków uznania przedmiotu lub substancji za produkt uboczny albo stwierdzających niespełnienie tych warunków</w:t>
      </w:r>
      <w:r w:rsidR="0032494D" w:rsidRPr="00BB7272">
        <w:rPr>
          <w:rFonts w:ascii="Times New Roman" w:eastAsia="Times New Roman" w:hAnsi="Times New Roman" w:cs="Times New Roman"/>
          <w:sz w:val="24"/>
          <w:szCs w:val="24"/>
          <w:lang w:eastAsia="pl-PL"/>
        </w:rPr>
        <w:t>;</w:t>
      </w:r>
    </w:p>
    <w:p w14:paraId="5546C590" w14:textId="29391DF5" w:rsidR="00474C1B" w:rsidRPr="00BB7272" w:rsidRDefault="009C7B11" w:rsidP="00DF489C">
      <w:pPr>
        <w:pStyle w:val="Nagwek1"/>
        <w:numPr>
          <w:ilvl w:val="0"/>
          <w:numId w:val="15"/>
        </w:numPr>
        <w:spacing w:before="120" w:beforeAutospacing="0" w:after="0" w:afterAutospacing="0" w:line="360" w:lineRule="auto"/>
        <w:ind w:left="426" w:hanging="426"/>
        <w:contextualSpacing/>
        <w:jc w:val="both"/>
        <w:rPr>
          <w:b w:val="0"/>
          <w:color w:val="000000" w:themeColor="text1"/>
          <w:sz w:val="24"/>
          <w:szCs w:val="24"/>
        </w:rPr>
      </w:pPr>
      <w:r w:rsidRPr="00BB7272">
        <w:rPr>
          <w:rStyle w:val="Ppogrubienie"/>
          <w:color w:val="000000" w:themeColor="text1"/>
          <w:sz w:val="24"/>
          <w:szCs w:val="24"/>
        </w:rPr>
        <w:t xml:space="preserve">z </w:t>
      </w:r>
      <w:r w:rsidR="005C47DE" w:rsidRPr="00BB7272">
        <w:rPr>
          <w:rStyle w:val="Ppogrubienie"/>
          <w:color w:val="000000" w:themeColor="text1"/>
          <w:sz w:val="24"/>
          <w:szCs w:val="24"/>
        </w:rPr>
        <w:t>uwzględnienia faktu, ż</w:t>
      </w:r>
      <w:r w:rsidR="00474C1B" w:rsidRPr="00BB7272">
        <w:rPr>
          <w:rStyle w:val="Ppogrubienie"/>
          <w:color w:val="000000" w:themeColor="text1"/>
          <w:sz w:val="24"/>
          <w:szCs w:val="24"/>
        </w:rPr>
        <w:t>e ustaw</w:t>
      </w:r>
      <w:r w:rsidR="00982ACB" w:rsidRPr="00BB7272">
        <w:rPr>
          <w:rStyle w:val="Ppogrubienie"/>
          <w:color w:val="000000" w:themeColor="text1"/>
          <w:sz w:val="24"/>
          <w:szCs w:val="24"/>
        </w:rPr>
        <w:t>ą</w:t>
      </w:r>
      <w:r w:rsidR="00D060CB" w:rsidRPr="00BB7272">
        <w:rPr>
          <w:rStyle w:val="Ppogrubienie"/>
          <w:color w:val="000000" w:themeColor="text1"/>
          <w:sz w:val="24"/>
          <w:szCs w:val="24"/>
        </w:rPr>
        <w:t xml:space="preserve"> z dnia 4 lipca 2019 r.</w:t>
      </w:r>
      <w:r w:rsidR="00474C1B" w:rsidRPr="00BB7272">
        <w:rPr>
          <w:rStyle w:val="Ppogrubienie"/>
          <w:color w:val="000000" w:themeColor="text1"/>
          <w:sz w:val="24"/>
          <w:szCs w:val="24"/>
        </w:rPr>
        <w:t xml:space="preserve"> o </w:t>
      </w:r>
      <w:r w:rsidR="00B77886">
        <w:rPr>
          <w:b w:val="0"/>
          <w:color w:val="000000" w:themeColor="text1"/>
          <w:sz w:val="24"/>
          <w:szCs w:val="24"/>
        </w:rPr>
        <w:t>zmianie ustawy o </w:t>
      </w:r>
      <w:r w:rsidR="00474C1B" w:rsidRPr="00BB7272">
        <w:rPr>
          <w:b w:val="0"/>
          <w:color w:val="000000" w:themeColor="text1"/>
          <w:sz w:val="24"/>
          <w:szCs w:val="24"/>
        </w:rPr>
        <w:t>systemie handlu uprawnieniami do emisji gazów cieplarnianych oraz niektórych innych ustaw</w:t>
      </w:r>
      <w:r w:rsidR="00D060CB" w:rsidRPr="00BB7272">
        <w:rPr>
          <w:b w:val="0"/>
          <w:color w:val="000000" w:themeColor="text1"/>
          <w:sz w:val="24"/>
          <w:szCs w:val="24"/>
        </w:rPr>
        <w:t>,</w:t>
      </w:r>
      <w:r w:rsidR="00ED70B6" w:rsidRPr="00BB7272">
        <w:rPr>
          <w:b w:val="0"/>
          <w:color w:val="000000" w:themeColor="text1"/>
          <w:sz w:val="24"/>
          <w:szCs w:val="24"/>
        </w:rPr>
        <w:t xml:space="preserve"> </w:t>
      </w:r>
      <w:r w:rsidR="00982ACB" w:rsidRPr="00BB7272">
        <w:rPr>
          <w:rStyle w:val="Ppogrubienie"/>
          <w:color w:val="000000" w:themeColor="text1"/>
          <w:sz w:val="24"/>
          <w:szCs w:val="24"/>
        </w:rPr>
        <w:t>uchylono</w:t>
      </w:r>
      <w:r w:rsidR="005C47DE" w:rsidRPr="00BB7272">
        <w:rPr>
          <w:rStyle w:val="Ppogrubienie"/>
          <w:color w:val="000000" w:themeColor="text1"/>
          <w:sz w:val="24"/>
          <w:szCs w:val="24"/>
        </w:rPr>
        <w:t xml:space="preserve"> </w:t>
      </w:r>
      <w:r w:rsidR="00474C1B" w:rsidRPr="00BB7272">
        <w:rPr>
          <w:rStyle w:val="Ppogrubienie"/>
          <w:color w:val="000000" w:themeColor="text1"/>
          <w:sz w:val="24"/>
          <w:szCs w:val="24"/>
        </w:rPr>
        <w:t xml:space="preserve">przepis </w:t>
      </w:r>
      <w:r w:rsidR="005C0FB4" w:rsidRPr="00BB7272">
        <w:rPr>
          <w:rStyle w:val="Ppogrubienie"/>
          <w:color w:val="000000" w:themeColor="text1"/>
          <w:sz w:val="24"/>
          <w:szCs w:val="24"/>
        </w:rPr>
        <w:t>art. 286a</w:t>
      </w:r>
      <w:r w:rsidR="00982ACB" w:rsidRPr="00BB7272">
        <w:rPr>
          <w:rStyle w:val="Ppogrubienie"/>
          <w:color w:val="000000" w:themeColor="text1"/>
          <w:sz w:val="24"/>
          <w:szCs w:val="24"/>
        </w:rPr>
        <w:t xml:space="preserve"> </w:t>
      </w:r>
      <w:r w:rsidR="00602AE2" w:rsidRPr="00BB7272">
        <w:rPr>
          <w:rStyle w:val="Ppogrubienie"/>
          <w:color w:val="000000" w:themeColor="text1"/>
          <w:sz w:val="24"/>
          <w:szCs w:val="24"/>
        </w:rPr>
        <w:t>POŚ</w:t>
      </w:r>
      <w:r w:rsidR="005C0FB4" w:rsidRPr="00BB7272">
        <w:rPr>
          <w:rStyle w:val="Ppogrubienie"/>
          <w:color w:val="000000" w:themeColor="text1"/>
          <w:sz w:val="24"/>
          <w:szCs w:val="24"/>
        </w:rPr>
        <w:t xml:space="preserve"> </w:t>
      </w:r>
      <w:r w:rsidR="005E3771" w:rsidRPr="00BB7272">
        <w:rPr>
          <w:rStyle w:val="Ppogrubienie"/>
          <w:color w:val="000000" w:themeColor="text1"/>
          <w:sz w:val="24"/>
          <w:szCs w:val="24"/>
        </w:rPr>
        <w:t>nakładający obowiązek</w:t>
      </w:r>
      <w:r w:rsidR="00474C1B" w:rsidRPr="00BB7272">
        <w:rPr>
          <w:rStyle w:val="Ppogrubienie"/>
          <w:color w:val="000000" w:themeColor="text1"/>
          <w:sz w:val="24"/>
          <w:szCs w:val="24"/>
        </w:rPr>
        <w:t xml:space="preserve"> prowadzenia wojewódzkiej bazy informacji o korzystaniu ze środowiska</w:t>
      </w:r>
      <w:r w:rsidR="005C47DE" w:rsidRPr="00BB7272">
        <w:rPr>
          <w:rStyle w:val="Ppogrubienie"/>
          <w:color w:val="000000" w:themeColor="text1"/>
          <w:sz w:val="24"/>
          <w:szCs w:val="24"/>
        </w:rPr>
        <w:t xml:space="preserve">. W konsekwencji </w:t>
      </w:r>
      <w:r w:rsidR="00D060CB" w:rsidRPr="00BB7272">
        <w:rPr>
          <w:rStyle w:val="Ppogrubienie"/>
          <w:color w:val="000000" w:themeColor="text1"/>
          <w:sz w:val="24"/>
          <w:szCs w:val="24"/>
        </w:rPr>
        <w:t>uchylono przepis</w:t>
      </w:r>
      <w:r w:rsidR="005C0FB4" w:rsidRPr="00BB7272">
        <w:rPr>
          <w:rStyle w:val="Ppogrubienie"/>
          <w:color w:val="000000" w:themeColor="text1"/>
          <w:sz w:val="24"/>
          <w:szCs w:val="24"/>
        </w:rPr>
        <w:t xml:space="preserve"> </w:t>
      </w:r>
      <w:r w:rsidR="00A51843">
        <w:rPr>
          <w:rStyle w:val="Ppogrubienie"/>
          <w:color w:val="000000" w:themeColor="text1"/>
          <w:sz w:val="24"/>
          <w:szCs w:val="24"/>
        </w:rPr>
        <w:t>lit. </w:t>
      </w:r>
      <w:r w:rsidR="00DA75EA" w:rsidRPr="00BB7272">
        <w:rPr>
          <w:rStyle w:val="Ppogrubienie"/>
          <w:color w:val="000000" w:themeColor="text1"/>
          <w:sz w:val="24"/>
          <w:szCs w:val="24"/>
        </w:rPr>
        <w:t xml:space="preserve">n </w:t>
      </w:r>
      <w:r w:rsidR="0032494D" w:rsidRPr="00BB7272">
        <w:rPr>
          <w:b w:val="0"/>
          <w:color w:val="000000" w:themeColor="text1"/>
          <w:sz w:val="24"/>
          <w:szCs w:val="24"/>
        </w:rPr>
        <w:t xml:space="preserve">w pkt 1 w ust. 1 </w:t>
      </w:r>
      <w:r w:rsidR="00DA75EA" w:rsidRPr="00BB7272">
        <w:rPr>
          <w:rStyle w:val="Ppogrubienie"/>
          <w:color w:val="000000" w:themeColor="text1"/>
          <w:sz w:val="24"/>
          <w:szCs w:val="24"/>
        </w:rPr>
        <w:t xml:space="preserve">w </w:t>
      </w:r>
      <w:r w:rsidR="005C47DE" w:rsidRPr="00BB7272">
        <w:rPr>
          <w:b w:val="0"/>
          <w:color w:val="000000" w:themeColor="text1"/>
          <w:sz w:val="24"/>
          <w:szCs w:val="24"/>
        </w:rPr>
        <w:t>a</w:t>
      </w:r>
      <w:r w:rsidR="00DA75EA" w:rsidRPr="00BB7272">
        <w:rPr>
          <w:b w:val="0"/>
          <w:color w:val="000000" w:themeColor="text1"/>
          <w:sz w:val="24"/>
          <w:szCs w:val="24"/>
        </w:rPr>
        <w:t xml:space="preserve">rt. 24 </w:t>
      </w:r>
      <w:r w:rsidR="0053770D" w:rsidRPr="00BB7272">
        <w:rPr>
          <w:b w:val="0"/>
          <w:color w:val="000000" w:themeColor="text1"/>
          <w:sz w:val="24"/>
          <w:szCs w:val="24"/>
        </w:rPr>
        <w:t>ustawy OOŚ</w:t>
      </w:r>
      <w:r w:rsidR="00602AE2" w:rsidRPr="00BB7272">
        <w:rPr>
          <w:b w:val="0"/>
          <w:color w:val="000000" w:themeColor="text1"/>
          <w:sz w:val="24"/>
          <w:szCs w:val="24"/>
        </w:rPr>
        <w:t>,</w:t>
      </w:r>
      <w:r w:rsidR="0053770D" w:rsidRPr="00BB7272">
        <w:rPr>
          <w:b w:val="0"/>
          <w:color w:val="000000" w:themeColor="text1"/>
          <w:sz w:val="24"/>
          <w:szCs w:val="24"/>
        </w:rPr>
        <w:t xml:space="preserve"> nakładający obowiązek udostępniania</w:t>
      </w:r>
      <w:r w:rsidR="0093603C" w:rsidRPr="00BB7272">
        <w:rPr>
          <w:b w:val="0"/>
          <w:color w:val="000000" w:themeColor="text1"/>
          <w:sz w:val="24"/>
          <w:szCs w:val="24"/>
        </w:rPr>
        <w:t xml:space="preserve"> </w:t>
      </w:r>
      <w:r w:rsidR="0053770D" w:rsidRPr="00BB7272">
        <w:rPr>
          <w:b w:val="0"/>
          <w:color w:val="000000" w:themeColor="text1"/>
          <w:sz w:val="24"/>
          <w:szCs w:val="24"/>
        </w:rPr>
        <w:t>w systemach teleinformatycznych</w:t>
      </w:r>
      <w:r w:rsidR="005C0FB4" w:rsidRPr="00BB7272">
        <w:rPr>
          <w:b w:val="0"/>
          <w:color w:val="000000" w:themeColor="text1"/>
          <w:sz w:val="24"/>
          <w:szCs w:val="24"/>
        </w:rPr>
        <w:t xml:space="preserve"> informacji </w:t>
      </w:r>
      <w:r w:rsidR="005C0FB4" w:rsidRPr="00BB7272">
        <w:rPr>
          <w:rStyle w:val="Ppogrubienie"/>
          <w:color w:val="000000" w:themeColor="text1"/>
          <w:sz w:val="24"/>
          <w:szCs w:val="24"/>
        </w:rPr>
        <w:t>dotyczących emisji i poboru wód, zgromadzonych w ww. bazie</w:t>
      </w:r>
      <w:r w:rsidR="0032494D" w:rsidRPr="00BB7272">
        <w:rPr>
          <w:rStyle w:val="Ppogrubienie"/>
          <w:color w:val="000000" w:themeColor="text1"/>
          <w:sz w:val="24"/>
          <w:szCs w:val="24"/>
        </w:rPr>
        <w:t>;</w:t>
      </w:r>
    </w:p>
    <w:p w14:paraId="3B11DAB8" w14:textId="4D76D069" w:rsidR="00657CD0" w:rsidRPr="00BB7272" w:rsidRDefault="009C7B11" w:rsidP="00DF489C">
      <w:pPr>
        <w:pStyle w:val="Nagwek1"/>
        <w:numPr>
          <w:ilvl w:val="0"/>
          <w:numId w:val="15"/>
        </w:numPr>
        <w:spacing w:before="120" w:beforeAutospacing="0" w:after="0" w:afterAutospacing="0" w:line="360" w:lineRule="auto"/>
        <w:ind w:left="426" w:hanging="426"/>
        <w:contextualSpacing/>
        <w:jc w:val="both"/>
        <w:rPr>
          <w:b w:val="0"/>
          <w:sz w:val="24"/>
          <w:szCs w:val="24"/>
        </w:rPr>
      </w:pPr>
      <w:r w:rsidRPr="00BB7272">
        <w:rPr>
          <w:b w:val="0"/>
          <w:sz w:val="24"/>
          <w:szCs w:val="24"/>
        </w:rPr>
        <w:t xml:space="preserve">z </w:t>
      </w:r>
      <w:r w:rsidR="00DA75EA" w:rsidRPr="00BB7272">
        <w:rPr>
          <w:b w:val="0"/>
          <w:sz w:val="24"/>
          <w:szCs w:val="24"/>
        </w:rPr>
        <w:t>uwzględnienia faktu, że</w:t>
      </w:r>
      <w:r w:rsidR="00657CD0" w:rsidRPr="00BB7272">
        <w:rPr>
          <w:b w:val="0"/>
          <w:sz w:val="24"/>
          <w:szCs w:val="24"/>
        </w:rPr>
        <w:t xml:space="preserve"> </w:t>
      </w:r>
      <w:r w:rsidR="00F432B2" w:rsidRPr="00BB7272">
        <w:rPr>
          <w:b w:val="0"/>
          <w:sz w:val="24"/>
          <w:szCs w:val="24"/>
        </w:rPr>
        <w:t>ustawą</w:t>
      </w:r>
      <w:r w:rsidR="00D060CB" w:rsidRPr="00BB7272">
        <w:rPr>
          <w:b w:val="0"/>
          <w:sz w:val="24"/>
          <w:szCs w:val="24"/>
        </w:rPr>
        <w:t xml:space="preserve"> z dnia 13 czerwca 2019 r.</w:t>
      </w:r>
      <w:r w:rsidR="00657CD0" w:rsidRPr="00BB7272">
        <w:rPr>
          <w:b w:val="0"/>
          <w:sz w:val="24"/>
          <w:szCs w:val="24"/>
        </w:rPr>
        <w:t xml:space="preserve"> o zmianie ustawy</w:t>
      </w:r>
      <w:r w:rsidR="00D060CB" w:rsidRPr="00BB7272">
        <w:rPr>
          <w:b w:val="0"/>
          <w:sz w:val="24"/>
          <w:szCs w:val="24"/>
        </w:rPr>
        <w:t xml:space="preserve"> </w:t>
      </w:r>
      <w:r w:rsidR="00B321B2" w:rsidRPr="00BB7272">
        <w:rPr>
          <w:sz w:val="24"/>
          <w:szCs w:val="24"/>
        </w:rPr>
        <w:t>–</w:t>
      </w:r>
      <w:r w:rsidR="00657CD0" w:rsidRPr="00BB7272">
        <w:rPr>
          <w:b w:val="0"/>
          <w:sz w:val="24"/>
          <w:szCs w:val="24"/>
        </w:rPr>
        <w:t xml:space="preserve"> Prawo ochrony środowiska</w:t>
      </w:r>
      <w:r w:rsidR="00DD3EBE" w:rsidRPr="00BB7272">
        <w:rPr>
          <w:b w:val="0"/>
          <w:sz w:val="24"/>
          <w:szCs w:val="24"/>
        </w:rPr>
        <w:t xml:space="preserve"> </w:t>
      </w:r>
      <w:r w:rsidR="001C78B1" w:rsidRPr="00BB7272">
        <w:rPr>
          <w:b w:val="0"/>
          <w:sz w:val="24"/>
          <w:szCs w:val="24"/>
        </w:rPr>
        <w:t>oraz ustawy o zarządzaniu kryzysowym</w:t>
      </w:r>
      <w:r w:rsidR="00657CD0" w:rsidRPr="00BB7272">
        <w:rPr>
          <w:b w:val="0"/>
          <w:sz w:val="24"/>
          <w:szCs w:val="24"/>
        </w:rPr>
        <w:t xml:space="preserve"> </w:t>
      </w:r>
      <w:r w:rsidR="00B321B2" w:rsidRPr="00BB7272">
        <w:rPr>
          <w:b w:val="0"/>
          <w:sz w:val="24"/>
          <w:szCs w:val="24"/>
        </w:rPr>
        <w:t xml:space="preserve">został </w:t>
      </w:r>
      <w:r w:rsidR="00657CD0" w:rsidRPr="00BB7272">
        <w:rPr>
          <w:b w:val="0"/>
          <w:sz w:val="24"/>
          <w:szCs w:val="24"/>
        </w:rPr>
        <w:t>uchylony przepis art. 91b</w:t>
      </w:r>
      <w:r w:rsidR="00F432B2" w:rsidRPr="00BB7272">
        <w:rPr>
          <w:b w:val="0"/>
          <w:sz w:val="24"/>
          <w:szCs w:val="24"/>
        </w:rPr>
        <w:t xml:space="preserve"> </w:t>
      </w:r>
      <w:r w:rsidR="00602AE2" w:rsidRPr="00BB7272">
        <w:rPr>
          <w:b w:val="0"/>
          <w:sz w:val="24"/>
          <w:szCs w:val="24"/>
        </w:rPr>
        <w:t>POŚ</w:t>
      </w:r>
      <w:r w:rsidR="00657CD0" w:rsidRPr="00BB7272">
        <w:rPr>
          <w:b w:val="0"/>
          <w:sz w:val="24"/>
          <w:szCs w:val="24"/>
        </w:rPr>
        <w:t xml:space="preserve"> </w:t>
      </w:r>
      <w:r w:rsidR="0053770D" w:rsidRPr="00BB7272">
        <w:rPr>
          <w:b w:val="0"/>
          <w:sz w:val="24"/>
          <w:szCs w:val="24"/>
        </w:rPr>
        <w:t>w zakresie</w:t>
      </w:r>
      <w:r w:rsidR="00657CD0" w:rsidRPr="00BB7272">
        <w:rPr>
          <w:b w:val="0"/>
          <w:sz w:val="24"/>
          <w:szCs w:val="24"/>
        </w:rPr>
        <w:t xml:space="preserve"> powiadomień o zastosowaniu tzw. derogacji wynikających z dyrektywy 2008/50/WE. Termin na derogację </w:t>
      </w:r>
      <w:r w:rsidR="00D060CB" w:rsidRPr="00BB7272">
        <w:rPr>
          <w:b w:val="0"/>
          <w:sz w:val="24"/>
          <w:szCs w:val="24"/>
        </w:rPr>
        <w:t>minął</w:t>
      </w:r>
      <w:r w:rsidR="00B77886">
        <w:rPr>
          <w:b w:val="0"/>
          <w:sz w:val="24"/>
          <w:szCs w:val="24"/>
        </w:rPr>
        <w:t xml:space="preserve"> w </w:t>
      </w:r>
      <w:r w:rsidR="00657CD0" w:rsidRPr="00BB7272">
        <w:rPr>
          <w:b w:val="0"/>
          <w:sz w:val="24"/>
          <w:szCs w:val="24"/>
        </w:rPr>
        <w:t>dniu 11</w:t>
      </w:r>
      <w:r w:rsidR="00BB7272">
        <w:rPr>
          <w:b w:val="0"/>
          <w:sz w:val="24"/>
          <w:szCs w:val="24"/>
        </w:rPr>
        <w:t xml:space="preserve"> </w:t>
      </w:r>
      <w:r w:rsidR="00657CD0" w:rsidRPr="00BB7272">
        <w:rPr>
          <w:b w:val="0"/>
          <w:sz w:val="24"/>
          <w:szCs w:val="24"/>
        </w:rPr>
        <w:t xml:space="preserve">czerwca 2011 r. W związku z tym </w:t>
      </w:r>
      <w:r w:rsidR="00D060CB" w:rsidRPr="00BB7272">
        <w:rPr>
          <w:b w:val="0"/>
          <w:sz w:val="24"/>
          <w:szCs w:val="24"/>
        </w:rPr>
        <w:t xml:space="preserve">przepis </w:t>
      </w:r>
      <w:r w:rsidR="00657CD0" w:rsidRPr="00BB7272">
        <w:rPr>
          <w:rStyle w:val="Ppogrubienie"/>
          <w:sz w:val="24"/>
          <w:szCs w:val="24"/>
        </w:rPr>
        <w:t xml:space="preserve">art. 25 ust. 1 pkt 4 lit. a tiret </w:t>
      </w:r>
      <w:r w:rsidR="00D060CB" w:rsidRPr="00BB7272">
        <w:rPr>
          <w:rStyle w:val="Ppogrubienie"/>
          <w:sz w:val="24"/>
          <w:szCs w:val="24"/>
        </w:rPr>
        <w:t xml:space="preserve">czwarte </w:t>
      </w:r>
      <w:r w:rsidR="005A25F9" w:rsidRPr="00BB7272">
        <w:rPr>
          <w:rStyle w:val="Ppogrubienie"/>
          <w:sz w:val="24"/>
          <w:szCs w:val="24"/>
        </w:rPr>
        <w:t>ustawy OOŚ</w:t>
      </w:r>
      <w:r w:rsidR="00D060CB" w:rsidRPr="00BB7272">
        <w:rPr>
          <w:rStyle w:val="Ppogrubienie"/>
          <w:sz w:val="24"/>
          <w:szCs w:val="24"/>
        </w:rPr>
        <w:t>,</w:t>
      </w:r>
      <w:r w:rsidR="005A25F9" w:rsidRPr="00BB7272">
        <w:rPr>
          <w:rStyle w:val="Ppogrubienie"/>
          <w:sz w:val="24"/>
          <w:szCs w:val="24"/>
        </w:rPr>
        <w:t xml:space="preserve"> </w:t>
      </w:r>
      <w:r w:rsidR="0053770D" w:rsidRPr="00BB7272">
        <w:rPr>
          <w:rStyle w:val="Ppogrubienie"/>
          <w:sz w:val="24"/>
          <w:szCs w:val="24"/>
        </w:rPr>
        <w:t xml:space="preserve">dotyczący </w:t>
      </w:r>
      <w:r w:rsidR="0053770D" w:rsidRPr="00BB7272">
        <w:rPr>
          <w:b w:val="0"/>
          <w:sz w:val="24"/>
          <w:szCs w:val="24"/>
        </w:rPr>
        <w:t>obowiązku zamieszczania w</w:t>
      </w:r>
      <w:r w:rsidR="00256117" w:rsidRPr="00BB7272">
        <w:rPr>
          <w:b w:val="0"/>
          <w:sz w:val="24"/>
          <w:szCs w:val="24"/>
        </w:rPr>
        <w:t xml:space="preserve"> </w:t>
      </w:r>
      <w:r w:rsidR="005F7365" w:rsidRPr="00BB7272">
        <w:rPr>
          <w:b w:val="0"/>
          <w:sz w:val="24"/>
          <w:szCs w:val="24"/>
        </w:rPr>
        <w:t xml:space="preserve">Biuletynie Informacji Publicznej </w:t>
      </w:r>
      <w:r w:rsidR="00256117" w:rsidRPr="00BB7272">
        <w:rPr>
          <w:rStyle w:val="Ppogrubienie"/>
          <w:sz w:val="24"/>
          <w:szCs w:val="24"/>
        </w:rPr>
        <w:t>decyzji</w:t>
      </w:r>
      <w:r w:rsidR="0053770D" w:rsidRPr="00BB7272">
        <w:rPr>
          <w:rStyle w:val="Ppogrubienie"/>
          <w:sz w:val="24"/>
          <w:szCs w:val="24"/>
        </w:rPr>
        <w:t xml:space="preserve"> w sprawie odroczenia i wyłączenia ze stosowania określonych poziomów dopuszczalnych substancji do powietrza</w:t>
      </w:r>
      <w:r w:rsidR="00D060CB" w:rsidRPr="00BB7272">
        <w:rPr>
          <w:rStyle w:val="Ppogrubienie"/>
          <w:sz w:val="24"/>
          <w:szCs w:val="24"/>
        </w:rPr>
        <w:t>,</w:t>
      </w:r>
      <w:r w:rsidR="0053770D" w:rsidRPr="00BB7272">
        <w:rPr>
          <w:rStyle w:val="Ppogrubienie"/>
          <w:sz w:val="24"/>
          <w:szCs w:val="24"/>
        </w:rPr>
        <w:t xml:space="preserve"> </w:t>
      </w:r>
      <w:r w:rsidR="00657CD0" w:rsidRPr="00BB7272">
        <w:rPr>
          <w:b w:val="0"/>
          <w:sz w:val="24"/>
          <w:szCs w:val="24"/>
        </w:rPr>
        <w:t>jest bezprzedmiotowy</w:t>
      </w:r>
      <w:r w:rsidR="005A25F9" w:rsidRPr="00BB7272">
        <w:rPr>
          <w:b w:val="0"/>
          <w:sz w:val="24"/>
          <w:szCs w:val="24"/>
        </w:rPr>
        <w:t>.</w:t>
      </w:r>
    </w:p>
    <w:p w14:paraId="2E4261DE" w14:textId="1A30D809" w:rsidR="005947CF" w:rsidRPr="00BB7272" w:rsidRDefault="005F7365" w:rsidP="00DF489C">
      <w:pPr>
        <w:spacing w:before="120" w:after="0" w:line="360" w:lineRule="auto"/>
        <w:jc w:val="both"/>
        <w:rPr>
          <w:rStyle w:val="Ppogrubienie"/>
          <w:rFonts w:ascii="Times New Roman" w:eastAsiaTheme="minorEastAsia" w:hAnsi="Times New Roman" w:cs="Times New Roman"/>
          <w:b w:val="0"/>
          <w:bCs/>
          <w:sz w:val="24"/>
          <w:szCs w:val="24"/>
          <w:lang w:eastAsia="pl-PL"/>
        </w:rPr>
      </w:pPr>
      <w:r w:rsidRPr="00BB7272">
        <w:rPr>
          <w:rFonts w:ascii="Times New Roman" w:hAnsi="Times New Roman" w:cs="Times New Roman"/>
          <w:b/>
          <w:bCs/>
          <w:sz w:val="24"/>
          <w:szCs w:val="24"/>
        </w:rPr>
        <w:t>A</w:t>
      </w:r>
      <w:r w:rsidR="005947CF" w:rsidRPr="00BB7272">
        <w:rPr>
          <w:rFonts w:ascii="Times New Roman" w:hAnsi="Times New Roman" w:cs="Times New Roman"/>
          <w:b/>
          <w:bCs/>
          <w:sz w:val="24"/>
          <w:szCs w:val="24"/>
        </w:rPr>
        <w:t>rt. 3</w:t>
      </w:r>
      <w:r w:rsidR="00D060CB" w:rsidRPr="00BB7272">
        <w:rPr>
          <w:rFonts w:ascii="Times New Roman" w:hAnsi="Times New Roman" w:cs="Times New Roman"/>
          <w:b/>
          <w:bCs/>
          <w:sz w:val="24"/>
          <w:szCs w:val="24"/>
        </w:rPr>
        <w:t xml:space="preserve"> </w:t>
      </w:r>
      <w:r w:rsidR="00D060CB" w:rsidRPr="00BB7272">
        <w:rPr>
          <w:rFonts w:ascii="Times New Roman" w:hAnsi="Times New Roman" w:cs="Times New Roman"/>
          <w:sz w:val="24"/>
          <w:szCs w:val="24"/>
        </w:rPr>
        <w:t>projektu ustawy</w:t>
      </w:r>
      <w:r w:rsidR="00D060CB" w:rsidRPr="00BB7272">
        <w:rPr>
          <w:rFonts w:ascii="Times New Roman" w:hAnsi="Times New Roman" w:cs="Times New Roman"/>
          <w:b/>
          <w:bCs/>
          <w:sz w:val="24"/>
          <w:szCs w:val="24"/>
        </w:rPr>
        <w:t xml:space="preserve"> </w:t>
      </w:r>
      <w:r w:rsidRPr="00BB7272">
        <w:rPr>
          <w:rFonts w:ascii="Times New Roman" w:hAnsi="Times New Roman" w:cs="Times New Roman"/>
          <w:sz w:val="24"/>
          <w:szCs w:val="24"/>
        </w:rPr>
        <w:t>zawiera propozycję</w:t>
      </w:r>
      <w:r w:rsidR="005947CF" w:rsidRPr="00BB7272">
        <w:rPr>
          <w:rFonts w:ascii="Times New Roman" w:hAnsi="Times New Roman" w:cs="Times New Roman"/>
          <w:sz w:val="24"/>
          <w:szCs w:val="24"/>
        </w:rPr>
        <w:t xml:space="preserve"> </w:t>
      </w:r>
      <w:r w:rsidRPr="00BB7272">
        <w:rPr>
          <w:rFonts w:ascii="Times New Roman" w:hAnsi="Times New Roman" w:cs="Times New Roman"/>
          <w:sz w:val="24"/>
          <w:szCs w:val="24"/>
        </w:rPr>
        <w:t>zmiany do</w:t>
      </w:r>
      <w:r w:rsidR="005947CF" w:rsidRPr="00BB7272">
        <w:rPr>
          <w:rFonts w:ascii="Times New Roman" w:hAnsi="Times New Roman" w:cs="Times New Roman"/>
          <w:b/>
          <w:sz w:val="24"/>
          <w:szCs w:val="24"/>
        </w:rPr>
        <w:t xml:space="preserve"> </w:t>
      </w:r>
      <w:r w:rsidR="005947CF" w:rsidRPr="00BB7272">
        <w:rPr>
          <w:rStyle w:val="Ppogrubienie"/>
          <w:rFonts w:ascii="Times New Roman" w:hAnsi="Times New Roman" w:cs="Times New Roman"/>
          <w:b w:val="0"/>
          <w:sz w:val="24"/>
          <w:szCs w:val="24"/>
        </w:rPr>
        <w:t xml:space="preserve">ustawy </w:t>
      </w:r>
      <w:r w:rsidR="00B77886">
        <w:rPr>
          <w:rFonts w:ascii="Times New Roman" w:hAnsi="Times New Roman" w:cs="Times New Roman"/>
          <w:sz w:val="24"/>
          <w:szCs w:val="24"/>
        </w:rPr>
        <w:t>z dnia 15 lipca 2011 r. o </w:t>
      </w:r>
      <w:r w:rsidR="005947CF" w:rsidRPr="00BB7272">
        <w:rPr>
          <w:rFonts w:ascii="Times New Roman" w:hAnsi="Times New Roman" w:cs="Times New Roman"/>
          <w:sz w:val="24"/>
          <w:szCs w:val="24"/>
        </w:rPr>
        <w:t>krajowym systemie ekozarządzania i audytu (EMAS)</w:t>
      </w:r>
      <w:r w:rsidR="00D060CB" w:rsidRPr="00BB7272">
        <w:rPr>
          <w:rFonts w:ascii="Times New Roman" w:hAnsi="Times New Roman" w:cs="Times New Roman"/>
          <w:sz w:val="24"/>
          <w:szCs w:val="24"/>
        </w:rPr>
        <w:t>.</w:t>
      </w:r>
      <w:r w:rsidR="005947CF" w:rsidRPr="00BB7272">
        <w:rPr>
          <w:rStyle w:val="Ppogrubienie"/>
          <w:rFonts w:ascii="Times New Roman" w:hAnsi="Times New Roman" w:cs="Times New Roman"/>
          <w:b w:val="0"/>
          <w:sz w:val="24"/>
          <w:szCs w:val="24"/>
        </w:rPr>
        <w:t xml:space="preserve"> Zmiana ta ma charakter uzupełniający</w:t>
      </w:r>
      <w:r w:rsidRPr="00BB7272">
        <w:rPr>
          <w:rStyle w:val="Ppogrubienie"/>
          <w:rFonts w:ascii="Times New Roman" w:hAnsi="Times New Roman" w:cs="Times New Roman"/>
          <w:b w:val="0"/>
          <w:sz w:val="24"/>
          <w:szCs w:val="24"/>
        </w:rPr>
        <w:t xml:space="preserve"> i w</w:t>
      </w:r>
      <w:r w:rsidR="005947CF" w:rsidRPr="00BB7272">
        <w:rPr>
          <w:rStyle w:val="Ppogrubienie"/>
          <w:rFonts w:ascii="Times New Roman" w:hAnsi="Times New Roman" w:cs="Times New Roman"/>
          <w:b w:val="0"/>
          <w:sz w:val="24"/>
          <w:szCs w:val="24"/>
        </w:rPr>
        <w:t xml:space="preserve">ynika z wejścia w życie z dniem 1 stycznia 2018 r. ustawy z dnia 20 lipca 2017 r. </w:t>
      </w:r>
      <w:r w:rsidR="00B321B2" w:rsidRPr="00BB7272">
        <w:rPr>
          <w:rFonts w:ascii="Times New Roman" w:eastAsia="Times New Roman" w:hAnsi="Times New Roman" w:cs="Times New Roman"/>
          <w:sz w:val="24"/>
          <w:szCs w:val="24"/>
          <w:lang w:eastAsia="pl-PL"/>
        </w:rPr>
        <w:t>–</w:t>
      </w:r>
      <w:r w:rsidR="00D060CB" w:rsidRPr="00BB7272">
        <w:rPr>
          <w:rStyle w:val="Ppogrubienie"/>
          <w:rFonts w:ascii="Times New Roman" w:hAnsi="Times New Roman" w:cs="Times New Roman"/>
          <w:b w:val="0"/>
          <w:sz w:val="24"/>
          <w:szCs w:val="24"/>
        </w:rPr>
        <w:t xml:space="preserve"> </w:t>
      </w:r>
      <w:r w:rsidR="005947CF" w:rsidRPr="00BB7272">
        <w:rPr>
          <w:rStyle w:val="Ppogrubienie"/>
          <w:rFonts w:ascii="Times New Roman" w:hAnsi="Times New Roman" w:cs="Times New Roman"/>
          <w:b w:val="0"/>
          <w:sz w:val="24"/>
          <w:szCs w:val="24"/>
        </w:rPr>
        <w:t>Prawo wodne</w:t>
      </w:r>
      <w:r w:rsidRPr="00BB7272">
        <w:rPr>
          <w:rStyle w:val="Ppogrubienie"/>
          <w:rFonts w:ascii="Times New Roman" w:hAnsi="Times New Roman" w:cs="Times New Roman"/>
          <w:b w:val="0"/>
          <w:sz w:val="24"/>
          <w:szCs w:val="24"/>
        </w:rPr>
        <w:t xml:space="preserve"> </w:t>
      </w:r>
      <w:r w:rsidRPr="00BB7272">
        <w:rPr>
          <w:rFonts w:ascii="Times New Roman" w:hAnsi="Times New Roman" w:cs="Times New Roman"/>
          <w:sz w:val="24"/>
          <w:szCs w:val="24"/>
        </w:rPr>
        <w:t>(Dz.</w:t>
      </w:r>
      <w:r w:rsidR="0032494D" w:rsidRPr="00BB7272">
        <w:rPr>
          <w:rFonts w:ascii="Times New Roman" w:hAnsi="Times New Roman" w:cs="Times New Roman"/>
          <w:sz w:val="24"/>
          <w:szCs w:val="24"/>
        </w:rPr>
        <w:t xml:space="preserve"> </w:t>
      </w:r>
      <w:r w:rsidRPr="00BB7272">
        <w:rPr>
          <w:rFonts w:ascii="Times New Roman" w:hAnsi="Times New Roman" w:cs="Times New Roman"/>
          <w:sz w:val="24"/>
          <w:szCs w:val="24"/>
        </w:rPr>
        <w:t>U. z 202</w:t>
      </w:r>
      <w:r w:rsidR="00B321B2" w:rsidRPr="00BB7272">
        <w:rPr>
          <w:rFonts w:ascii="Times New Roman" w:hAnsi="Times New Roman" w:cs="Times New Roman"/>
          <w:sz w:val="24"/>
          <w:szCs w:val="24"/>
        </w:rPr>
        <w:t>1</w:t>
      </w:r>
      <w:r w:rsidRPr="00BB7272">
        <w:rPr>
          <w:rFonts w:ascii="Times New Roman" w:hAnsi="Times New Roman" w:cs="Times New Roman"/>
          <w:sz w:val="24"/>
          <w:szCs w:val="24"/>
        </w:rPr>
        <w:t xml:space="preserve"> r. poz. </w:t>
      </w:r>
      <w:r w:rsidR="00B321B2" w:rsidRPr="00BB7272">
        <w:rPr>
          <w:rFonts w:ascii="Times New Roman" w:hAnsi="Times New Roman" w:cs="Times New Roman"/>
          <w:sz w:val="24"/>
          <w:szCs w:val="24"/>
        </w:rPr>
        <w:t>2233</w:t>
      </w:r>
      <w:r w:rsidRPr="00BB7272">
        <w:rPr>
          <w:rFonts w:ascii="Times New Roman" w:hAnsi="Times New Roman" w:cs="Times New Roman"/>
          <w:sz w:val="24"/>
          <w:szCs w:val="24"/>
        </w:rPr>
        <w:t>, z późn.</w:t>
      </w:r>
      <w:r w:rsidR="0032494D" w:rsidRPr="00BB7272">
        <w:rPr>
          <w:rFonts w:ascii="Times New Roman" w:hAnsi="Times New Roman" w:cs="Times New Roman"/>
          <w:sz w:val="24"/>
          <w:szCs w:val="24"/>
        </w:rPr>
        <w:t xml:space="preserve"> </w:t>
      </w:r>
      <w:r w:rsidRPr="00BB7272">
        <w:rPr>
          <w:rFonts w:ascii="Times New Roman" w:hAnsi="Times New Roman" w:cs="Times New Roman"/>
          <w:sz w:val="24"/>
          <w:szCs w:val="24"/>
        </w:rPr>
        <w:t>zm.)</w:t>
      </w:r>
      <w:r w:rsidR="00D060CB" w:rsidRPr="00BB7272">
        <w:rPr>
          <w:rStyle w:val="Ppogrubienie"/>
          <w:rFonts w:ascii="Times New Roman" w:hAnsi="Times New Roman" w:cs="Times New Roman"/>
          <w:b w:val="0"/>
          <w:sz w:val="24"/>
          <w:szCs w:val="24"/>
        </w:rPr>
        <w:t xml:space="preserve">. </w:t>
      </w:r>
      <w:r w:rsidR="005947CF" w:rsidRPr="00BB7272">
        <w:rPr>
          <w:rStyle w:val="Ppogrubienie"/>
          <w:rFonts w:ascii="Times New Roman" w:hAnsi="Times New Roman" w:cs="Times New Roman"/>
          <w:b w:val="0"/>
          <w:sz w:val="24"/>
          <w:szCs w:val="24"/>
        </w:rPr>
        <w:t>Ustawa ta powołała nowy organ</w:t>
      </w:r>
      <w:r w:rsidR="00B36E02" w:rsidRPr="00BB7272">
        <w:rPr>
          <w:rStyle w:val="Ppogrubienie"/>
          <w:rFonts w:ascii="Times New Roman" w:hAnsi="Times New Roman" w:cs="Times New Roman"/>
          <w:b w:val="0"/>
          <w:sz w:val="24"/>
          <w:szCs w:val="24"/>
        </w:rPr>
        <w:t>,</w:t>
      </w:r>
      <w:r w:rsidR="005947CF" w:rsidRPr="00BB7272">
        <w:rPr>
          <w:rStyle w:val="Ppogrubienie"/>
          <w:rFonts w:ascii="Times New Roman" w:hAnsi="Times New Roman" w:cs="Times New Roman"/>
          <w:b w:val="0"/>
          <w:sz w:val="24"/>
          <w:szCs w:val="24"/>
        </w:rPr>
        <w:t xml:space="preserve"> jakim jest Prezes </w:t>
      </w:r>
      <w:r w:rsidR="0032494D" w:rsidRPr="00BB7272">
        <w:rPr>
          <w:rStyle w:val="Ppogrubienie"/>
          <w:rFonts w:ascii="Times New Roman" w:hAnsi="Times New Roman" w:cs="Times New Roman"/>
          <w:b w:val="0"/>
          <w:sz w:val="24"/>
          <w:szCs w:val="24"/>
        </w:rPr>
        <w:t xml:space="preserve">Państwowego Gospodarstwa Wodnego </w:t>
      </w:r>
      <w:r w:rsidR="005947CF" w:rsidRPr="00BB7272">
        <w:rPr>
          <w:rStyle w:val="Ppogrubienie"/>
          <w:rFonts w:ascii="Times New Roman" w:hAnsi="Times New Roman" w:cs="Times New Roman"/>
          <w:b w:val="0"/>
          <w:sz w:val="24"/>
          <w:szCs w:val="24"/>
        </w:rPr>
        <w:t>W</w:t>
      </w:r>
      <w:r w:rsidR="0032494D" w:rsidRPr="00BB7272">
        <w:rPr>
          <w:rStyle w:val="Ppogrubienie"/>
          <w:rFonts w:ascii="Times New Roman" w:hAnsi="Times New Roman" w:cs="Times New Roman"/>
          <w:b w:val="0"/>
          <w:sz w:val="24"/>
          <w:szCs w:val="24"/>
        </w:rPr>
        <w:t>o</w:t>
      </w:r>
      <w:r w:rsidR="005947CF" w:rsidRPr="00BB7272">
        <w:rPr>
          <w:rStyle w:val="Ppogrubienie"/>
          <w:rFonts w:ascii="Times New Roman" w:hAnsi="Times New Roman" w:cs="Times New Roman"/>
          <w:b w:val="0"/>
          <w:sz w:val="24"/>
          <w:szCs w:val="24"/>
        </w:rPr>
        <w:t>d</w:t>
      </w:r>
      <w:r w:rsidR="0032494D" w:rsidRPr="00BB7272">
        <w:rPr>
          <w:rStyle w:val="Ppogrubienie"/>
          <w:rFonts w:ascii="Times New Roman" w:hAnsi="Times New Roman" w:cs="Times New Roman"/>
          <w:b w:val="0"/>
          <w:sz w:val="24"/>
          <w:szCs w:val="24"/>
        </w:rPr>
        <w:t>y</w:t>
      </w:r>
      <w:r w:rsidR="005947CF" w:rsidRPr="00BB7272">
        <w:rPr>
          <w:rStyle w:val="Ppogrubienie"/>
          <w:rFonts w:ascii="Times New Roman" w:hAnsi="Times New Roman" w:cs="Times New Roman"/>
          <w:b w:val="0"/>
          <w:sz w:val="24"/>
          <w:szCs w:val="24"/>
        </w:rPr>
        <w:t xml:space="preserve"> Polski</w:t>
      </w:r>
      <w:r w:rsidR="0032494D" w:rsidRPr="00BB7272">
        <w:rPr>
          <w:rStyle w:val="Ppogrubienie"/>
          <w:rFonts w:ascii="Times New Roman" w:hAnsi="Times New Roman" w:cs="Times New Roman"/>
          <w:b w:val="0"/>
          <w:sz w:val="24"/>
          <w:szCs w:val="24"/>
        </w:rPr>
        <w:t>e</w:t>
      </w:r>
      <w:r w:rsidR="005947CF" w:rsidRPr="00BB7272">
        <w:rPr>
          <w:rStyle w:val="Ppogrubienie"/>
          <w:rFonts w:ascii="Times New Roman" w:hAnsi="Times New Roman" w:cs="Times New Roman"/>
          <w:b w:val="0"/>
          <w:sz w:val="24"/>
          <w:szCs w:val="24"/>
        </w:rPr>
        <w:t xml:space="preserve">, dlatego też zaistniała konieczność uwzględnienia tego organu w </w:t>
      </w:r>
      <w:r w:rsidR="0032494D" w:rsidRPr="00BB7272">
        <w:rPr>
          <w:rStyle w:val="Ppogrubienie"/>
          <w:rFonts w:ascii="Times New Roman" w:hAnsi="Times New Roman" w:cs="Times New Roman"/>
          <w:b w:val="0"/>
          <w:sz w:val="24"/>
          <w:szCs w:val="24"/>
        </w:rPr>
        <w:t xml:space="preserve">wyliczeniu </w:t>
      </w:r>
      <w:r w:rsidR="005947CF" w:rsidRPr="00BB7272">
        <w:rPr>
          <w:rStyle w:val="Ppogrubienie"/>
          <w:rFonts w:ascii="Times New Roman" w:hAnsi="Times New Roman" w:cs="Times New Roman"/>
          <w:b w:val="0"/>
          <w:sz w:val="24"/>
          <w:szCs w:val="24"/>
        </w:rPr>
        <w:t>zawartym w art. 4 ust. 1 ustawy</w:t>
      </w:r>
      <w:r w:rsidR="0032494D" w:rsidRPr="00BB7272">
        <w:rPr>
          <w:rFonts w:ascii="Times New Roman" w:hAnsi="Times New Roman" w:cs="Times New Roman"/>
          <w:sz w:val="24"/>
          <w:szCs w:val="24"/>
        </w:rPr>
        <w:t xml:space="preserve"> z dnia 15 lipca 2011 r.</w:t>
      </w:r>
      <w:r w:rsidR="005947CF" w:rsidRPr="00BB7272">
        <w:rPr>
          <w:rStyle w:val="Ppogrubienie"/>
          <w:rFonts w:ascii="Times New Roman" w:hAnsi="Times New Roman" w:cs="Times New Roman"/>
          <w:b w:val="0"/>
          <w:sz w:val="24"/>
          <w:szCs w:val="24"/>
        </w:rPr>
        <w:t xml:space="preserve"> o krajowym systemie ekozarządzania i audytu (EMAS). W </w:t>
      </w:r>
      <w:r w:rsidR="00714298" w:rsidRPr="00BB7272">
        <w:rPr>
          <w:rStyle w:val="Ppogrubienie"/>
          <w:rFonts w:ascii="Times New Roman" w:hAnsi="Times New Roman" w:cs="Times New Roman"/>
          <w:b w:val="0"/>
          <w:sz w:val="24"/>
          <w:szCs w:val="24"/>
        </w:rPr>
        <w:t xml:space="preserve">przepisie </w:t>
      </w:r>
      <w:r w:rsidR="005947CF" w:rsidRPr="00BB7272">
        <w:rPr>
          <w:rStyle w:val="Ppogrubienie"/>
          <w:rFonts w:ascii="Times New Roman" w:hAnsi="Times New Roman" w:cs="Times New Roman"/>
          <w:b w:val="0"/>
          <w:sz w:val="24"/>
          <w:szCs w:val="24"/>
        </w:rPr>
        <w:t xml:space="preserve">tym wymieniono organy egzekwowania </w:t>
      </w:r>
      <w:r w:rsidR="005947CF" w:rsidRPr="00BB7272">
        <w:rPr>
          <w:rStyle w:val="Ppogrubienie"/>
          <w:rFonts w:ascii="Times New Roman" w:hAnsi="Times New Roman" w:cs="Times New Roman"/>
          <w:b w:val="0"/>
          <w:sz w:val="24"/>
          <w:szCs w:val="24"/>
        </w:rPr>
        <w:lastRenderedPageBreak/>
        <w:t xml:space="preserve">prawa, które </w:t>
      </w:r>
      <w:r w:rsidR="00B321B2" w:rsidRPr="00BB7272">
        <w:rPr>
          <w:rStyle w:val="Ppogrubienie"/>
          <w:rFonts w:ascii="Times New Roman" w:hAnsi="Times New Roman" w:cs="Times New Roman"/>
          <w:b w:val="0"/>
          <w:sz w:val="24"/>
          <w:szCs w:val="24"/>
        </w:rPr>
        <w:t xml:space="preserve">są </w:t>
      </w:r>
      <w:r w:rsidR="005947CF" w:rsidRPr="00BB7272">
        <w:rPr>
          <w:rStyle w:val="Ppogrubienie"/>
          <w:rFonts w:ascii="Times New Roman" w:hAnsi="Times New Roman" w:cs="Times New Roman"/>
          <w:b w:val="0"/>
          <w:sz w:val="24"/>
          <w:szCs w:val="24"/>
        </w:rPr>
        <w:t>zdefiniowan</w:t>
      </w:r>
      <w:r w:rsidR="00B321B2" w:rsidRPr="00BB7272">
        <w:rPr>
          <w:rStyle w:val="Ppogrubienie"/>
          <w:rFonts w:ascii="Times New Roman" w:hAnsi="Times New Roman" w:cs="Times New Roman"/>
          <w:b w:val="0"/>
          <w:sz w:val="24"/>
          <w:szCs w:val="24"/>
        </w:rPr>
        <w:t>e</w:t>
      </w:r>
      <w:r w:rsidR="005947CF" w:rsidRPr="00BB7272">
        <w:rPr>
          <w:rStyle w:val="Ppogrubienie"/>
          <w:rFonts w:ascii="Times New Roman" w:hAnsi="Times New Roman" w:cs="Times New Roman"/>
          <w:b w:val="0"/>
          <w:sz w:val="24"/>
          <w:szCs w:val="24"/>
        </w:rPr>
        <w:t xml:space="preserve"> w art. 2 pkt 26 rozporządzenia Parlamen</w:t>
      </w:r>
      <w:r w:rsidR="00A51843">
        <w:rPr>
          <w:rStyle w:val="Ppogrubienie"/>
          <w:rFonts w:ascii="Times New Roman" w:hAnsi="Times New Roman" w:cs="Times New Roman"/>
          <w:b w:val="0"/>
          <w:sz w:val="24"/>
          <w:szCs w:val="24"/>
        </w:rPr>
        <w:t>tu Europejskiego i Rady (WE) nr </w:t>
      </w:r>
      <w:r w:rsidR="005947CF" w:rsidRPr="00BB7272">
        <w:rPr>
          <w:rStyle w:val="Ppogrubienie"/>
          <w:rFonts w:ascii="Times New Roman" w:hAnsi="Times New Roman" w:cs="Times New Roman"/>
          <w:b w:val="0"/>
          <w:sz w:val="24"/>
          <w:szCs w:val="24"/>
        </w:rPr>
        <w:t xml:space="preserve">1221/2009 z dnia 25 listopada 2009 r. </w:t>
      </w:r>
      <w:r w:rsidR="005947CF" w:rsidRPr="00BB7272">
        <w:rPr>
          <w:rStyle w:val="Ppogrubienie"/>
          <w:rFonts w:ascii="Times New Roman" w:hAnsi="Times New Roman" w:cs="Times New Roman"/>
          <w:b w:val="0"/>
          <w:iCs/>
          <w:sz w:val="24"/>
          <w:szCs w:val="24"/>
        </w:rPr>
        <w:t>w sprawie dobrowolnego udziału organizacji w systemie ekozarządzania i audytu we Wspólnocie (EMAS), uchylającego rozporządzenie (WE) nr 761/2001 oraz decyzje Komisji 2001/681/WE i 2006/193/WE (Dz. Urz. UE L</w:t>
      </w:r>
      <w:r w:rsidR="00A51843">
        <w:rPr>
          <w:rStyle w:val="Ppogrubienie"/>
          <w:rFonts w:ascii="Times New Roman" w:hAnsi="Times New Roman" w:cs="Times New Roman"/>
          <w:b w:val="0"/>
          <w:iCs/>
          <w:sz w:val="24"/>
          <w:szCs w:val="24"/>
        </w:rPr>
        <w:t> </w:t>
      </w:r>
      <w:r w:rsidR="005947CF" w:rsidRPr="00BB7272">
        <w:rPr>
          <w:rStyle w:val="Ppogrubienie"/>
          <w:rFonts w:ascii="Times New Roman" w:hAnsi="Times New Roman" w:cs="Times New Roman"/>
          <w:b w:val="0"/>
          <w:iCs/>
          <w:sz w:val="24"/>
          <w:szCs w:val="24"/>
        </w:rPr>
        <w:t>342 z 22.12.2009, str. 1</w:t>
      </w:r>
      <w:r w:rsidR="003E41B9" w:rsidRPr="00BB7272">
        <w:rPr>
          <w:rStyle w:val="Ppogrubienie"/>
          <w:rFonts w:ascii="Times New Roman" w:hAnsi="Times New Roman" w:cs="Times New Roman"/>
          <w:b w:val="0"/>
          <w:iCs/>
          <w:sz w:val="24"/>
          <w:szCs w:val="24"/>
        </w:rPr>
        <w:t>, z późn. zm.</w:t>
      </w:r>
      <w:r w:rsidR="005947CF" w:rsidRPr="00BB7272">
        <w:rPr>
          <w:rStyle w:val="Ppogrubienie"/>
          <w:rFonts w:ascii="Times New Roman" w:hAnsi="Times New Roman" w:cs="Times New Roman"/>
          <w:b w:val="0"/>
          <w:iCs/>
          <w:sz w:val="24"/>
          <w:szCs w:val="24"/>
        </w:rPr>
        <w:t>)</w:t>
      </w:r>
      <w:r w:rsidR="005947CF" w:rsidRPr="00BB7272">
        <w:rPr>
          <w:rStyle w:val="Ppogrubienie"/>
          <w:rFonts w:ascii="Times New Roman" w:hAnsi="Times New Roman" w:cs="Times New Roman"/>
          <w:b w:val="0"/>
          <w:sz w:val="24"/>
          <w:szCs w:val="24"/>
        </w:rPr>
        <w:t xml:space="preserve"> jako odpowiednie właściwe władze wyznaczone przez państwa członkowskie do wykrywania naruszeń mających zastosowanie wymagań prawnych dotyczących środowiska, zapobiegania tym naruszeniom i ich badania oraz, w stosownych przypadkach, do egzekwowania prawa.</w:t>
      </w:r>
    </w:p>
    <w:p w14:paraId="1C8CE637" w14:textId="0CBCB1FC" w:rsidR="00B36E02" w:rsidRPr="00BB7272" w:rsidRDefault="005947CF" w:rsidP="00DF489C">
      <w:pPr>
        <w:spacing w:before="120" w:after="0" w:line="360" w:lineRule="auto"/>
        <w:jc w:val="both"/>
        <w:rPr>
          <w:rStyle w:val="Ppogrubienie"/>
          <w:rFonts w:ascii="Times New Roman" w:hAnsi="Times New Roman" w:cs="Times New Roman"/>
          <w:b w:val="0"/>
          <w:sz w:val="24"/>
          <w:szCs w:val="24"/>
        </w:rPr>
      </w:pPr>
      <w:r w:rsidRPr="00BB7272">
        <w:rPr>
          <w:rStyle w:val="Ppogrubienie"/>
          <w:rFonts w:ascii="Times New Roman" w:hAnsi="Times New Roman" w:cs="Times New Roman"/>
          <w:b w:val="0"/>
          <w:sz w:val="24"/>
          <w:szCs w:val="24"/>
        </w:rPr>
        <w:t xml:space="preserve">Uzupełnienie </w:t>
      </w:r>
      <w:r w:rsidR="0032494D" w:rsidRPr="00BB7272">
        <w:rPr>
          <w:rStyle w:val="Ppogrubienie"/>
          <w:rFonts w:ascii="Times New Roman" w:hAnsi="Times New Roman" w:cs="Times New Roman"/>
          <w:b w:val="0"/>
          <w:sz w:val="24"/>
          <w:szCs w:val="24"/>
        </w:rPr>
        <w:t xml:space="preserve">to </w:t>
      </w:r>
      <w:r w:rsidRPr="00BB7272">
        <w:rPr>
          <w:rStyle w:val="Ppogrubienie"/>
          <w:rFonts w:ascii="Times New Roman" w:hAnsi="Times New Roman" w:cs="Times New Roman"/>
          <w:b w:val="0"/>
          <w:sz w:val="24"/>
          <w:szCs w:val="24"/>
        </w:rPr>
        <w:t>jest niezbędne w celu zapewnienia wiarygodności krajowego systemu ekozarzadzania i audytu (EMAS) przez realizację obowiązku nałożonego na państwa członkowskie</w:t>
      </w:r>
      <w:r w:rsidR="003E41B9" w:rsidRPr="00BB7272">
        <w:rPr>
          <w:rStyle w:val="Ppogrubienie"/>
          <w:rFonts w:ascii="Times New Roman" w:hAnsi="Times New Roman" w:cs="Times New Roman"/>
          <w:b w:val="0"/>
          <w:sz w:val="24"/>
          <w:szCs w:val="24"/>
        </w:rPr>
        <w:t xml:space="preserve"> Unii </w:t>
      </w:r>
      <w:r w:rsidR="007D52C3" w:rsidRPr="00BB7272">
        <w:rPr>
          <w:rStyle w:val="Ppogrubienie"/>
          <w:rFonts w:ascii="Times New Roman" w:hAnsi="Times New Roman" w:cs="Times New Roman"/>
          <w:b w:val="0"/>
          <w:sz w:val="24"/>
          <w:szCs w:val="24"/>
        </w:rPr>
        <w:t>E</w:t>
      </w:r>
      <w:r w:rsidR="003E41B9" w:rsidRPr="00BB7272">
        <w:rPr>
          <w:rStyle w:val="Ppogrubienie"/>
          <w:rFonts w:ascii="Times New Roman" w:hAnsi="Times New Roman" w:cs="Times New Roman"/>
          <w:b w:val="0"/>
          <w:sz w:val="24"/>
          <w:szCs w:val="24"/>
        </w:rPr>
        <w:t>uropejskiej</w:t>
      </w:r>
      <w:r w:rsidRPr="00BB7272">
        <w:rPr>
          <w:rStyle w:val="Ppogrubienie"/>
          <w:rFonts w:ascii="Times New Roman" w:hAnsi="Times New Roman" w:cs="Times New Roman"/>
          <w:b w:val="0"/>
          <w:sz w:val="24"/>
          <w:szCs w:val="24"/>
        </w:rPr>
        <w:t xml:space="preserve"> </w:t>
      </w:r>
      <w:r w:rsidR="00B321B2" w:rsidRPr="00BB7272">
        <w:rPr>
          <w:rStyle w:val="Ppogrubienie"/>
          <w:rFonts w:ascii="Times New Roman" w:hAnsi="Times New Roman" w:cs="Times New Roman"/>
          <w:b w:val="0"/>
          <w:sz w:val="24"/>
          <w:szCs w:val="24"/>
        </w:rPr>
        <w:t xml:space="preserve">w </w:t>
      </w:r>
      <w:r w:rsidRPr="00BB7272">
        <w:rPr>
          <w:rStyle w:val="Ppogrubienie"/>
          <w:rFonts w:ascii="Times New Roman" w:hAnsi="Times New Roman" w:cs="Times New Roman"/>
          <w:b w:val="0"/>
          <w:sz w:val="24"/>
          <w:szCs w:val="24"/>
        </w:rPr>
        <w:t xml:space="preserve">art. 32 ust. 5 </w:t>
      </w:r>
      <w:r w:rsidR="0032494D" w:rsidRPr="00BB7272">
        <w:rPr>
          <w:rStyle w:val="Ppogrubienie"/>
          <w:rFonts w:ascii="Times New Roman" w:hAnsi="Times New Roman" w:cs="Times New Roman"/>
          <w:b w:val="0"/>
          <w:sz w:val="24"/>
          <w:szCs w:val="24"/>
        </w:rPr>
        <w:t xml:space="preserve">ww. </w:t>
      </w:r>
      <w:r w:rsidRPr="00BB7272">
        <w:rPr>
          <w:rStyle w:val="Ppogrubienie"/>
          <w:rFonts w:ascii="Times New Roman" w:hAnsi="Times New Roman" w:cs="Times New Roman"/>
          <w:b w:val="0"/>
          <w:sz w:val="24"/>
          <w:szCs w:val="24"/>
        </w:rPr>
        <w:t>rozporządzenia nr 1221/2009 (państwa członkowskie zapewniają przekazywanie przez organy egzekwowania prawa organowi właściwemu, który dokonał rejestracji organizacji, informacji o niespełnieniu przez zarejestrowaną organizację mających zastosowanie wymagań prawnych dotyczących środowiska).</w:t>
      </w:r>
    </w:p>
    <w:p w14:paraId="059121C7" w14:textId="6D0AB94F" w:rsidR="005947CF" w:rsidRPr="00DF489C" w:rsidRDefault="005B0176" w:rsidP="00DF489C">
      <w:pPr>
        <w:pStyle w:val="Nagwek1"/>
        <w:spacing w:before="120" w:beforeAutospacing="0" w:after="0" w:afterAutospacing="0" w:line="360" w:lineRule="auto"/>
        <w:jc w:val="both"/>
        <w:rPr>
          <w:sz w:val="24"/>
          <w:szCs w:val="24"/>
        </w:rPr>
      </w:pPr>
      <w:r w:rsidRPr="00BB7272">
        <w:rPr>
          <w:b w:val="0"/>
          <w:sz w:val="24"/>
          <w:szCs w:val="24"/>
        </w:rPr>
        <w:t xml:space="preserve">Generalny Dyrektor Ochrony Środowiska, </w:t>
      </w:r>
      <w:r w:rsidR="005C1654">
        <w:rPr>
          <w:b w:val="0"/>
          <w:sz w:val="24"/>
          <w:szCs w:val="24"/>
        </w:rPr>
        <w:t>na podstawie</w:t>
      </w:r>
      <w:r w:rsidRPr="00BB7272">
        <w:rPr>
          <w:b w:val="0"/>
          <w:sz w:val="24"/>
          <w:szCs w:val="24"/>
        </w:rPr>
        <w:t xml:space="preserve"> art. 6 ust. 2 ustawy z dnia 15 lipca 2011 r. o krajowym systemie ekozarządzania i audytu (EMAS), przed dokonaniem wpisu organizacji do rejestru EMAS, zasięga pisemnej opinii organów </w:t>
      </w:r>
      <w:r w:rsidR="00CB0F62" w:rsidRPr="00BB7272">
        <w:rPr>
          <w:b w:val="0"/>
          <w:sz w:val="24"/>
          <w:szCs w:val="24"/>
        </w:rPr>
        <w:t>egzekwowania prawa</w:t>
      </w:r>
      <w:r w:rsidR="005C1654">
        <w:rPr>
          <w:b w:val="0"/>
          <w:sz w:val="24"/>
          <w:szCs w:val="24"/>
        </w:rPr>
        <w:t>,</w:t>
      </w:r>
      <w:r w:rsidR="00CB0F62" w:rsidRPr="00BB7272">
        <w:rPr>
          <w:b w:val="0"/>
          <w:sz w:val="24"/>
          <w:szCs w:val="24"/>
        </w:rPr>
        <w:t xml:space="preserve"> </w:t>
      </w:r>
      <w:r w:rsidRPr="00BB7272">
        <w:rPr>
          <w:b w:val="0"/>
          <w:sz w:val="24"/>
          <w:szCs w:val="24"/>
        </w:rPr>
        <w:t xml:space="preserve">celem upewnienia się, że </w:t>
      </w:r>
      <w:r w:rsidR="005C1654" w:rsidRPr="00BB7272">
        <w:rPr>
          <w:b w:val="0"/>
          <w:sz w:val="24"/>
          <w:szCs w:val="24"/>
        </w:rPr>
        <w:t xml:space="preserve">jest </w:t>
      </w:r>
      <w:r w:rsidRPr="00BB7272">
        <w:rPr>
          <w:b w:val="0"/>
          <w:sz w:val="24"/>
          <w:szCs w:val="24"/>
        </w:rPr>
        <w:t>brak dowodów na naruszenie mających zastosowanie wymagań prawnych dotyczących środowiska.</w:t>
      </w:r>
      <w:r w:rsidR="00714298" w:rsidRPr="00BB7272">
        <w:rPr>
          <w:b w:val="0"/>
          <w:sz w:val="24"/>
          <w:szCs w:val="24"/>
        </w:rPr>
        <w:t xml:space="preserve"> </w:t>
      </w:r>
      <w:r w:rsidR="005947CF" w:rsidRPr="00BB7272">
        <w:rPr>
          <w:rStyle w:val="Ppogrubienie"/>
          <w:rFonts w:eastAsiaTheme="minorHAnsi"/>
          <w:bCs w:val="0"/>
          <w:kern w:val="0"/>
          <w:sz w:val="24"/>
          <w:szCs w:val="24"/>
          <w:lang w:eastAsia="en-US"/>
        </w:rPr>
        <w:t xml:space="preserve">Prezes </w:t>
      </w:r>
      <w:r w:rsidR="0032494D" w:rsidRPr="00BB7272">
        <w:rPr>
          <w:rStyle w:val="Ppogrubienie"/>
          <w:rFonts w:eastAsiaTheme="minorHAnsi"/>
          <w:bCs w:val="0"/>
          <w:kern w:val="0"/>
          <w:sz w:val="24"/>
          <w:szCs w:val="24"/>
          <w:lang w:eastAsia="en-US"/>
        </w:rPr>
        <w:t>Państwowego Gospodarstwa Wodnego</w:t>
      </w:r>
      <w:r w:rsidR="0032494D" w:rsidRPr="00BB7272">
        <w:rPr>
          <w:rStyle w:val="Ppogrubienie"/>
          <w:sz w:val="24"/>
          <w:szCs w:val="24"/>
        </w:rPr>
        <w:t xml:space="preserve"> </w:t>
      </w:r>
      <w:r w:rsidR="005947CF" w:rsidRPr="00BB7272">
        <w:rPr>
          <w:rStyle w:val="Ppogrubienie"/>
          <w:sz w:val="24"/>
          <w:szCs w:val="24"/>
        </w:rPr>
        <w:t>W</w:t>
      </w:r>
      <w:r w:rsidR="0032494D" w:rsidRPr="00BB7272">
        <w:rPr>
          <w:rStyle w:val="Ppogrubienie"/>
          <w:sz w:val="24"/>
          <w:szCs w:val="24"/>
        </w:rPr>
        <w:t>o</w:t>
      </w:r>
      <w:r w:rsidR="005947CF" w:rsidRPr="00BB7272">
        <w:rPr>
          <w:rStyle w:val="Ppogrubienie"/>
          <w:sz w:val="24"/>
          <w:szCs w:val="24"/>
        </w:rPr>
        <w:t>d</w:t>
      </w:r>
      <w:r w:rsidR="0032494D" w:rsidRPr="00BB7272">
        <w:rPr>
          <w:rStyle w:val="Ppogrubienie"/>
          <w:sz w:val="24"/>
          <w:szCs w:val="24"/>
        </w:rPr>
        <w:t>y</w:t>
      </w:r>
      <w:r w:rsidR="005947CF" w:rsidRPr="00BB7272">
        <w:rPr>
          <w:rStyle w:val="Ppogrubienie"/>
          <w:sz w:val="24"/>
          <w:szCs w:val="24"/>
        </w:rPr>
        <w:t xml:space="preserve"> Polski</w:t>
      </w:r>
      <w:r w:rsidR="0032494D" w:rsidRPr="00BB7272">
        <w:rPr>
          <w:rStyle w:val="Ppogrubienie"/>
          <w:sz w:val="24"/>
          <w:szCs w:val="24"/>
        </w:rPr>
        <w:t>e</w:t>
      </w:r>
      <w:r w:rsidR="005947CF" w:rsidRPr="00BB7272">
        <w:rPr>
          <w:rStyle w:val="Ppogrubienie"/>
          <w:sz w:val="24"/>
          <w:szCs w:val="24"/>
        </w:rPr>
        <w:t xml:space="preserve"> prowadzi m.in. działania z zakresu ochrony jakości zasobów wodnych, nalicza i pobiera opłaty za usługi wodne, wydaje decyzje administracyjne (zgody wodnoprawne), w związku z powyższym dysponuje wiedzą </w:t>
      </w:r>
      <w:r w:rsidR="00D060CB" w:rsidRPr="00BB7272">
        <w:rPr>
          <w:rStyle w:val="Ppogrubienie"/>
          <w:sz w:val="24"/>
          <w:szCs w:val="24"/>
        </w:rPr>
        <w:t>na temat</w:t>
      </w:r>
      <w:r w:rsidR="005947CF" w:rsidRPr="00BB7272">
        <w:rPr>
          <w:rStyle w:val="Ppogrubienie"/>
          <w:sz w:val="24"/>
          <w:szCs w:val="24"/>
        </w:rPr>
        <w:t xml:space="preserve"> oddziaływania organizacji na komponent środowiskowy, jakim jest środowisko wodne</w:t>
      </w:r>
      <w:r w:rsidR="0032494D" w:rsidRPr="00BB7272">
        <w:rPr>
          <w:rStyle w:val="Ppogrubienie"/>
          <w:sz w:val="24"/>
          <w:szCs w:val="24"/>
        </w:rPr>
        <w:t>,</w:t>
      </w:r>
      <w:r w:rsidR="005947CF" w:rsidRPr="00BB7272">
        <w:rPr>
          <w:rStyle w:val="Ppogrubienie"/>
          <w:sz w:val="24"/>
          <w:szCs w:val="24"/>
        </w:rPr>
        <w:t xml:space="preserve"> oraz wywiązywania się organizacji wnioskującej</w:t>
      </w:r>
      <w:r w:rsidR="005F7365" w:rsidRPr="00BB7272">
        <w:rPr>
          <w:rStyle w:val="Ppogrubienie"/>
          <w:sz w:val="24"/>
          <w:szCs w:val="24"/>
        </w:rPr>
        <w:t xml:space="preserve"> </w:t>
      </w:r>
      <w:r w:rsidR="005947CF" w:rsidRPr="00BB7272">
        <w:rPr>
          <w:rStyle w:val="Ppogrubienie"/>
          <w:sz w:val="24"/>
          <w:szCs w:val="24"/>
        </w:rPr>
        <w:t>o rejestrację w systemie EMAS z obowiązków wynikających z</w:t>
      </w:r>
      <w:r w:rsidR="00B321B2" w:rsidRPr="00BB7272">
        <w:rPr>
          <w:rStyle w:val="Ppogrubienie"/>
          <w:sz w:val="24"/>
          <w:szCs w:val="24"/>
        </w:rPr>
        <w:t xml:space="preserve"> ustawy z dnia 20 lipca 2017 r. </w:t>
      </w:r>
      <w:r w:rsidR="00B321B2" w:rsidRPr="00BB7272">
        <w:rPr>
          <w:sz w:val="24"/>
          <w:szCs w:val="24"/>
        </w:rPr>
        <w:t>–</w:t>
      </w:r>
      <w:r w:rsidR="00B321B2" w:rsidRPr="00BB7272">
        <w:rPr>
          <w:rStyle w:val="Ppogrubienie"/>
          <w:sz w:val="24"/>
          <w:szCs w:val="24"/>
        </w:rPr>
        <w:t xml:space="preserve"> </w:t>
      </w:r>
      <w:r w:rsidR="0032494D" w:rsidRPr="00BB7272">
        <w:rPr>
          <w:rStyle w:val="Ppogrubienie"/>
          <w:sz w:val="24"/>
          <w:szCs w:val="24"/>
        </w:rPr>
        <w:t>P</w:t>
      </w:r>
      <w:r w:rsidR="005947CF" w:rsidRPr="00BB7272">
        <w:rPr>
          <w:rStyle w:val="Ppogrubienie"/>
          <w:sz w:val="24"/>
          <w:szCs w:val="24"/>
        </w:rPr>
        <w:t>raw</w:t>
      </w:r>
      <w:r w:rsidR="00B321B2" w:rsidRPr="00BB7272">
        <w:rPr>
          <w:rStyle w:val="Ppogrubienie"/>
          <w:sz w:val="24"/>
          <w:szCs w:val="24"/>
        </w:rPr>
        <w:t>o</w:t>
      </w:r>
      <w:r w:rsidR="005947CF" w:rsidRPr="00BB7272">
        <w:rPr>
          <w:rStyle w:val="Ppogrubienie"/>
          <w:sz w:val="24"/>
          <w:szCs w:val="24"/>
        </w:rPr>
        <w:t xml:space="preserve"> wodne</w:t>
      </w:r>
      <w:r w:rsidR="00D060CB" w:rsidRPr="00BB7272">
        <w:rPr>
          <w:rStyle w:val="Ppogrubienie"/>
          <w:sz w:val="24"/>
          <w:szCs w:val="24"/>
        </w:rPr>
        <w:t>.</w:t>
      </w:r>
    </w:p>
    <w:p w14:paraId="217CA389" w14:textId="526C4A6B" w:rsidR="000A1106" w:rsidRPr="00BB7272" w:rsidRDefault="000A1106" w:rsidP="00DF489C">
      <w:pPr>
        <w:spacing w:before="120" w:after="0" w:line="360" w:lineRule="auto"/>
        <w:jc w:val="both"/>
        <w:rPr>
          <w:rFonts w:ascii="Times New Roman" w:hAnsi="Times New Roman" w:cs="Times New Roman"/>
          <w:sz w:val="24"/>
          <w:szCs w:val="24"/>
          <w:lang w:eastAsia="pl-PL"/>
        </w:rPr>
      </w:pPr>
      <w:r w:rsidRPr="00BB7272">
        <w:rPr>
          <w:rFonts w:ascii="Times New Roman" w:hAnsi="Times New Roman" w:cs="Times New Roman"/>
          <w:sz w:val="24"/>
          <w:szCs w:val="24"/>
          <w:lang w:eastAsia="pl-PL"/>
        </w:rPr>
        <w:t>W</w:t>
      </w:r>
      <w:r w:rsidRPr="00BB7272">
        <w:rPr>
          <w:rFonts w:ascii="Times New Roman" w:hAnsi="Times New Roman" w:cs="Times New Roman"/>
          <w:b/>
          <w:bCs/>
          <w:sz w:val="24"/>
          <w:szCs w:val="24"/>
          <w:lang w:eastAsia="pl-PL"/>
        </w:rPr>
        <w:t xml:space="preserve"> art. </w:t>
      </w:r>
      <w:r w:rsidR="00776306" w:rsidRPr="00BB7272">
        <w:rPr>
          <w:rFonts w:ascii="Times New Roman" w:hAnsi="Times New Roman" w:cs="Times New Roman"/>
          <w:b/>
          <w:bCs/>
          <w:sz w:val="24"/>
          <w:szCs w:val="24"/>
          <w:lang w:eastAsia="pl-PL"/>
        </w:rPr>
        <w:t>6</w:t>
      </w:r>
      <w:r w:rsidR="00776306" w:rsidRPr="00BB7272">
        <w:rPr>
          <w:rFonts w:ascii="Times New Roman" w:hAnsi="Times New Roman" w:cs="Times New Roman"/>
          <w:sz w:val="24"/>
          <w:szCs w:val="24"/>
          <w:lang w:eastAsia="pl-PL"/>
        </w:rPr>
        <w:t xml:space="preserve"> </w:t>
      </w:r>
      <w:r w:rsidRPr="00BB7272">
        <w:rPr>
          <w:rFonts w:ascii="Times New Roman" w:hAnsi="Times New Roman" w:cs="Times New Roman"/>
          <w:sz w:val="24"/>
          <w:szCs w:val="24"/>
          <w:lang w:eastAsia="pl-PL"/>
        </w:rPr>
        <w:t>projektu ustawy proponuje się utrzymać czasowo w mocy przepisy wydane na podstawie art.</w:t>
      </w:r>
      <w:r w:rsidR="00D00A11" w:rsidRPr="00BB7272">
        <w:rPr>
          <w:rFonts w:ascii="Times New Roman" w:hAnsi="Times New Roman" w:cs="Times New Roman"/>
          <w:sz w:val="24"/>
          <w:szCs w:val="24"/>
          <w:lang w:eastAsia="pl-PL"/>
        </w:rPr>
        <w:t xml:space="preserve"> </w:t>
      </w:r>
      <w:r w:rsidRPr="00BB7272">
        <w:rPr>
          <w:rFonts w:ascii="Times New Roman" w:hAnsi="Times New Roman" w:cs="Times New Roman"/>
          <w:sz w:val="24"/>
          <w:szCs w:val="24"/>
          <w:lang w:eastAsia="pl-PL"/>
        </w:rPr>
        <w:t xml:space="preserve">24 ust. 5 ustawy OOŚ. Wprawdzie przedmiotowy projekt nie przewiduje wprost zmiany przepisu upoważniającego do wydania </w:t>
      </w:r>
      <w:r w:rsidR="00B77886">
        <w:rPr>
          <w:rFonts w:ascii="Times New Roman" w:hAnsi="Times New Roman" w:cs="Times New Roman"/>
          <w:sz w:val="24"/>
          <w:szCs w:val="24"/>
          <w:lang w:eastAsia="pl-PL"/>
        </w:rPr>
        <w:t>rozporządzenia zawartego w </w:t>
      </w:r>
      <w:r w:rsidR="007E62EA">
        <w:rPr>
          <w:rFonts w:ascii="Times New Roman" w:hAnsi="Times New Roman" w:cs="Times New Roman"/>
          <w:sz w:val="24"/>
          <w:szCs w:val="24"/>
          <w:lang w:eastAsia="pl-PL"/>
        </w:rPr>
        <w:t>art. </w:t>
      </w:r>
      <w:r w:rsidRPr="00BB7272">
        <w:rPr>
          <w:rFonts w:ascii="Times New Roman" w:hAnsi="Times New Roman" w:cs="Times New Roman"/>
          <w:sz w:val="24"/>
          <w:szCs w:val="24"/>
          <w:lang w:eastAsia="pl-PL"/>
        </w:rPr>
        <w:t xml:space="preserve">24 ust. 5 ustawy OOŚ, ale proponowana zmiana w 24 ust. 1 </w:t>
      </w:r>
      <w:r w:rsidR="00E97433" w:rsidRPr="00BB7272">
        <w:rPr>
          <w:rFonts w:ascii="Times New Roman" w:hAnsi="Times New Roman" w:cs="Times New Roman"/>
          <w:sz w:val="24"/>
          <w:szCs w:val="24"/>
          <w:lang w:eastAsia="pl-PL"/>
        </w:rPr>
        <w:t>prowadzi do</w:t>
      </w:r>
      <w:r w:rsidRPr="00BB7272">
        <w:rPr>
          <w:rFonts w:ascii="Times New Roman" w:hAnsi="Times New Roman" w:cs="Times New Roman"/>
          <w:sz w:val="24"/>
          <w:szCs w:val="24"/>
          <w:lang w:eastAsia="pl-PL"/>
        </w:rPr>
        <w:t xml:space="preserve"> pośredni</w:t>
      </w:r>
      <w:r w:rsidR="00E97433" w:rsidRPr="00BB7272">
        <w:rPr>
          <w:rFonts w:ascii="Times New Roman" w:hAnsi="Times New Roman" w:cs="Times New Roman"/>
          <w:sz w:val="24"/>
          <w:szCs w:val="24"/>
          <w:lang w:eastAsia="pl-PL"/>
        </w:rPr>
        <w:t>ej</w:t>
      </w:r>
      <w:r w:rsidRPr="00BB7272">
        <w:rPr>
          <w:rFonts w:ascii="Times New Roman" w:hAnsi="Times New Roman" w:cs="Times New Roman"/>
          <w:sz w:val="24"/>
          <w:szCs w:val="24"/>
          <w:lang w:eastAsia="pl-PL"/>
        </w:rPr>
        <w:t xml:space="preserve"> zmian</w:t>
      </w:r>
      <w:r w:rsidR="00E97433" w:rsidRPr="00BB7272">
        <w:rPr>
          <w:rFonts w:ascii="Times New Roman" w:hAnsi="Times New Roman" w:cs="Times New Roman"/>
          <w:sz w:val="24"/>
          <w:szCs w:val="24"/>
          <w:lang w:eastAsia="pl-PL"/>
        </w:rPr>
        <w:t>y</w:t>
      </w:r>
      <w:r w:rsidRPr="00BB7272">
        <w:rPr>
          <w:rFonts w:ascii="Times New Roman" w:hAnsi="Times New Roman" w:cs="Times New Roman"/>
          <w:sz w:val="24"/>
          <w:szCs w:val="24"/>
          <w:lang w:eastAsia="pl-PL"/>
        </w:rPr>
        <w:t xml:space="preserve"> upoważnienia do wydania tego rozporządzenia</w:t>
      </w:r>
      <w:r w:rsidR="00E97433" w:rsidRPr="00BB7272">
        <w:rPr>
          <w:rFonts w:ascii="Times New Roman" w:hAnsi="Times New Roman" w:cs="Times New Roman"/>
          <w:sz w:val="24"/>
          <w:szCs w:val="24"/>
          <w:lang w:eastAsia="pl-PL"/>
        </w:rPr>
        <w:t>, a co za tym idzie</w:t>
      </w:r>
      <w:r w:rsidR="007820B8" w:rsidRPr="00BB7272">
        <w:rPr>
          <w:rFonts w:ascii="Times New Roman" w:hAnsi="Times New Roman" w:cs="Times New Roman"/>
          <w:sz w:val="24"/>
          <w:szCs w:val="24"/>
          <w:lang w:eastAsia="pl-PL"/>
        </w:rPr>
        <w:t xml:space="preserve"> doprowadziłaby</w:t>
      </w:r>
      <w:r w:rsidR="001B7928" w:rsidRPr="00BB7272">
        <w:rPr>
          <w:rFonts w:ascii="Times New Roman" w:hAnsi="Times New Roman" w:cs="Times New Roman"/>
          <w:sz w:val="24"/>
          <w:szCs w:val="24"/>
          <w:lang w:eastAsia="pl-PL"/>
        </w:rPr>
        <w:t xml:space="preserve"> do</w:t>
      </w:r>
      <w:r w:rsidR="00E97433" w:rsidRPr="00BB7272">
        <w:rPr>
          <w:rFonts w:ascii="Times New Roman" w:hAnsi="Times New Roman" w:cs="Times New Roman"/>
          <w:sz w:val="24"/>
          <w:szCs w:val="24"/>
          <w:lang w:eastAsia="pl-PL"/>
        </w:rPr>
        <w:t xml:space="preserve"> utraty jego mocy obowiązującej.</w:t>
      </w:r>
    </w:p>
    <w:p w14:paraId="4E05849C" w14:textId="50993820" w:rsidR="0053157C" w:rsidRPr="00BB7272" w:rsidRDefault="0053157C" w:rsidP="00DF489C">
      <w:pPr>
        <w:spacing w:before="120" w:after="0" w:line="360" w:lineRule="auto"/>
        <w:contextualSpacing/>
        <w:jc w:val="both"/>
        <w:rPr>
          <w:rFonts w:ascii="Times New Roman" w:eastAsia="Calibri" w:hAnsi="Times New Roman" w:cs="Times New Roman"/>
          <w:sz w:val="24"/>
          <w:szCs w:val="24"/>
        </w:rPr>
      </w:pPr>
      <w:r w:rsidRPr="00BB7272">
        <w:rPr>
          <w:rFonts w:ascii="Times New Roman" w:eastAsia="Calibri" w:hAnsi="Times New Roman" w:cs="Times New Roman"/>
          <w:sz w:val="24"/>
          <w:szCs w:val="24"/>
        </w:rPr>
        <w:lastRenderedPageBreak/>
        <w:t xml:space="preserve">W </w:t>
      </w:r>
      <w:r w:rsidRPr="00BB7272">
        <w:rPr>
          <w:rFonts w:ascii="Times New Roman" w:eastAsia="Calibri" w:hAnsi="Times New Roman" w:cs="Times New Roman"/>
          <w:b/>
          <w:bCs/>
          <w:sz w:val="24"/>
          <w:szCs w:val="24"/>
        </w:rPr>
        <w:t xml:space="preserve">art. </w:t>
      </w:r>
      <w:r w:rsidR="00776306" w:rsidRPr="00BB7272">
        <w:rPr>
          <w:rFonts w:ascii="Times New Roman" w:eastAsia="Calibri" w:hAnsi="Times New Roman" w:cs="Times New Roman"/>
          <w:b/>
          <w:bCs/>
          <w:sz w:val="24"/>
          <w:szCs w:val="24"/>
        </w:rPr>
        <w:t>7</w:t>
      </w:r>
      <w:r w:rsidR="00776306" w:rsidRPr="00BB7272">
        <w:rPr>
          <w:rFonts w:ascii="Times New Roman" w:eastAsia="Calibri" w:hAnsi="Times New Roman" w:cs="Times New Roman"/>
          <w:sz w:val="24"/>
          <w:szCs w:val="24"/>
        </w:rPr>
        <w:t xml:space="preserve"> </w:t>
      </w:r>
      <w:r w:rsidRPr="00BB7272">
        <w:rPr>
          <w:rFonts w:ascii="Times New Roman" w:eastAsia="Calibri" w:hAnsi="Times New Roman" w:cs="Times New Roman"/>
          <w:sz w:val="24"/>
          <w:szCs w:val="24"/>
        </w:rPr>
        <w:t>określono termin wejścia w życie ustawy po upływie 14 dni od dnia jej ogłoszenia.</w:t>
      </w:r>
    </w:p>
    <w:p w14:paraId="1F260B7D" w14:textId="4C6B3693" w:rsidR="00A5188E" w:rsidRPr="00BB7272" w:rsidRDefault="00A5188E" w:rsidP="00DF489C">
      <w:pPr>
        <w:pStyle w:val="NIEARTTEKSTtekstnieartykuowanynppodstprawnarozplubpreambua"/>
        <w:ind w:firstLine="0"/>
        <w:rPr>
          <w:rFonts w:ascii="Times New Roman" w:hAnsi="Times New Roman" w:cs="Times New Roman"/>
          <w:szCs w:val="24"/>
        </w:rPr>
      </w:pPr>
      <w:r w:rsidRPr="00BB7272">
        <w:rPr>
          <w:rFonts w:ascii="Times New Roman" w:hAnsi="Times New Roman" w:cs="Times New Roman"/>
          <w:szCs w:val="24"/>
        </w:rPr>
        <w:t>Projekt ustawy jest zgodny z prawem Unii Europejskiej</w:t>
      </w:r>
      <w:r w:rsidR="00876D9D" w:rsidRPr="00BB7272">
        <w:rPr>
          <w:rFonts w:ascii="Times New Roman" w:hAnsi="Times New Roman" w:cs="Times New Roman"/>
          <w:szCs w:val="24"/>
        </w:rPr>
        <w:t>.</w:t>
      </w:r>
    </w:p>
    <w:p w14:paraId="180596DB" w14:textId="435F6B91" w:rsidR="00786C2B" w:rsidRPr="00BB7272" w:rsidRDefault="00786C2B" w:rsidP="00DF489C">
      <w:pPr>
        <w:pStyle w:val="NIEARTTEKSTtekstnieartykuowanynppodstprawnarozplubpreambua"/>
        <w:ind w:firstLine="0"/>
        <w:rPr>
          <w:rFonts w:ascii="Times New Roman" w:hAnsi="Times New Roman" w:cs="Times New Roman"/>
          <w:szCs w:val="24"/>
        </w:rPr>
      </w:pPr>
      <w:r w:rsidRPr="00BB7272">
        <w:rPr>
          <w:rFonts w:ascii="Times New Roman" w:hAnsi="Times New Roman" w:cs="Times New Roman"/>
          <w:szCs w:val="24"/>
        </w:rPr>
        <w:t>Projekt nie wymaga przedstawienia właściwym organom i instytucjom UE, w tym Europejskiemu Bankowi Centralnemu, w celu uzyskania opinii, dokonania powiadomienia</w:t>
      </w:r>
      <w:r w:rsidR="007E62EA">
        <w:rPr>
          <w:rFonts w:ascii="Times New Roman" w:hAnsi="Times New Roman" w:cs="Times New Roman"/>
          <w:szCs w:val="24"/>
        </w:rPr>
        <w:t>, konsultacji albo uzgodnienia.</w:t>
      </w:r>
    </w:p>
    <w:p w14:paraId="75E7A6F6" w14:textId="29A4514B" w:rsidR="0008354A" w:rsidRPr="00BB7272" w:rsidRDefault="009C541D" w:rsidP="00DF489C">
      <w:pPr>
        <w:pStyle w:val="NIEARTTEKSTtekstnieartykuowanynppodstprawnarozplubpreambua"/>
        <w:ind w:firstLine="0"/>
        <w:rPr>
          <w:rStyle w:val="Ppogrubienie"/>
          <w:rFonts w:ascii="Times New Roman" w:eastAsiaTheme="minorHAnsi" w:hAnsi="Times New Roman" w:cs="Times New Roman"/>
          <w:szCs w:val="24"/>
          <w:lang w:eastAsia="en-US"/>
        </w:rPr>
      </w:pPr>
      <w:r w:rsidRPr="00BB7272">
        <w:rPr>
          <w:rFonts w:ascii="Times New Roman" w:hAnsi="Times New Roman" w:cs="Times New Roman"/>
          <w:szCs w:val="24"/>
        </w:rPr>
        <w:t>Projekt ustawy nie</w:t>
      </w:r>
      <w:r w:rsidR="00A5188E" w:rsidRPr="00BB7272">
        <w:rPr>
          <w:rFonts w:ascii="Times New Roman" w:hAnsi="Times New Roman" w:cs="Times New Roman"/>
          <w:szCs w:val="24"/>
        </w:rPr>
        <w:t xml:space="preserve"> podlega procedurze notyfikacji aktów prawnych, określonej </w:t>
      </w:r>
      <w:r w:rsidR="00B77886">
        <w:rPr>
          <w:rFonts w:ascii="Times New Roman" w:hAnsi="Times New Roman" w:cs="Times New Roman"/>
          <w:szCs w:val="24"/>
        </w:rPr>
        <w:t>w </w:t>
      </w:r>
      <w:r w:rsidR="00A5188E" w:rsidRPr="00BB7272">
        <w:rPr>
          <w:rFonts w:ascii="Times New Roman" w:hAnsi="Times New Roman" w:cs="Times New Roman"/>
          <w:szCs w:val="24"/>
        </w:rPr>
        <w:t>przepisach rozporządzenia Rady Ministrów z dnia 23 grudnia 2002 r. w sprawie sposobu funkcjonowania krajowego systemu notyfik</w:t>
      </w:r>
      <w:r w:rsidR="00B77886">
        <w:rPr>
          <w:rFonts w:ascii="Times New Roman" w:hAnsi="Times New Roman" w:cs="Times New Roman"/>
          <w:szCs w:val="24"/>
        </w:rPr>
        <w:t>acji norm i aktów prawnych (Dz. </w:t>
      </w:r>
      <w:bookmarkStart w:id="2" w:name="_GoBack"/>
      <w:bookmarkEnd w:id="2"/>
      <w:r w:rsidR="00A5188E" w:rsidRPr="00BB7272">
        <w:rPr>
          <w:rFonts w:ascii="Times New Roman" w:hAnsi="Times New Roman" w:cs="Times New Roman"/>
          <w:szCs w:val="24"/>
        </w:rPr>
        <w:t>U. poz. 2039, z późn. zm.)</w:t>
      </w:r>
      <w:r w:rsidR="00B36E02" w:rsidRPr="00BB7272">
        <w:rPr>
          <w:rFonts w:ascii="Times New Roman" w:hAnsi="Times New Roman" w:cs="Times New Roman"/>
          <w:szCs w:val="24"/>
        </w:rPr>
        <w:t>.</w:t>
      </w:r>
    </w:p>
    <w:sectPr w:rsidR="0008354A" w:rsidRPr="00BB7272" w:rsidSect="00DF489C">
      <w:footerReference w:type="default" r:id="rId8"/>
      <w:pgSz w:w="11906" w:h="16838"/>
      <w:pgMar w:top="1588" w:right="1418" w:bottom="1418" w:left="1985"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6E4307A" w14:textId="77777777" w:rsidR="00BA6186" w:rsidRDefault="00BA6186" w:rsidP="00B1273F">
      <w:pPr>
        <w:spacing w:after="0" w:line="240" w:lineRule="auto"/>
      </w:pPr>
      <w:r>
        <w:separator/>
      </w:r>
    </w:p>
  </w:endnote>
  <w:endnote w:type="continuationSeparator" w:id="0">
    <w:p w14:paraId="043EC9A0" w14:textId="77777777" w:rsidR="00BA6186" w:rsidRDefault="00BA6186" w:rsidP="00B127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52088731"/>
      <w:docPartObj>
        <w:docPartGallery w:val="Page Numbers (Bottom of Page)"/>
        <w:docPartUnique/>
      </w:docPartObj>
    </w:sdtPr>
    <w:sdtEndPr>
      <w:rPr>
        <w:rFonts w:ascii="Times New Roman" w:hAnsi="Times New Roman" w:cs="Times New Roman"/>
        <w:sz w:val="24"/>
        <w:szCs w:val="24"/>
      </w:rPr>
    </w:sdtEndPr>
    <w:sdtContent>
      <w:p w14:paraId="4CF4B755" w14:textId="39DB7204" w:rsidR="00B1273F" w:rsidRPr="00DF489C" w:rsidRDefault="00B1273F" w:rsidP="00DF489C">
        <w:pPr>
          <w:pStyle w:val="Stopka"/>
          <w:jc w:val="center"/>
          <w:rPr>
            <w:rFonts w:ascii="Times New Roman" w:hAnsi="Times New Roman" w:cs="Times New Roman"/>
            <w:sz w:val="24"/>
            <w:szCs w:val="24"/>
          </w:rPr>
        </w:pPr>
        <w:r w:rsidRPr="00DF489C">
          <w:rPr>
            <w:rFonts w:ascii="Times New Roman" w:hAnsi="Times New Roman" w:cs="Times New Roman"/>
            <w:sz w:val="24"/>
            <w:szCs w:val="24"/>
          </w:rPr>
          <w:fldChar w:fldCharType="begin"/>
        </w:r>
        <w:r w:rsidRPr="00DF489C">
          <w:rPr>
            <w:rFonts w:ascii="Times New Roman" w:hAnsi="Times New Roman" w:cs="Times New Roman"/>
            <w:sz w:val="24"/>
            <w:szCs w:val="24"/>
          </w:rPr>
          <w:instrText>PAGE   \* MERGEFORMAT</w:instrText>
        </w:r>
        <w:r w:rsidRPr="00DF489C">
          <w:rPr>
            <w:rFonts w:ascii="Times New Roman" w:hAnsi="Times New Roman" w:cs="Times New Roman"/>
            <w:sz w:val="24"/>
            <w:szCs w:val="24"/>
          </w:rPr>
          <w:fldChar w:fldCharType="separate"/>
        </w:r>
        <w:r w:rsidR="00B77886">
          <w:rPr>
            <w:rFonts w:ascii="Times New Roman" w:hAnsi="Times New Roman" w:cs="Times New Roman"/>
            <w:noProof/>
            <w:sz w:val="24"/>
            <w:szCs w:val="24"/>
          </w:rPr>
          <w:t>11</w:t>
        </w:r>
        <w:r w:rsidRPr="00DF489C">
          <w:rPr>
            <w:rFonts w:ascii="Times New Roman" w:hAnsi="Times New Roman" w:cs="Times New Roman"/>
            <w:sz w:val="24"/>
            <w:szCs w:val="24"/>
          </w:rPr>
          <w:fldChar w:fldCharType="end"/>
        </w:r>
      </w:p>
    </w:sdtContent>
  </w:sdt>
  <w:p w14:paraId="5733F195" w14:textId="77777777" w:rsidR="00B1273F" w:rsidRDefault="00B1273F">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2096CD4" w14:textId="77777777" w:rsidR="00BA6186" w:rsidRDefault="00BA6186" w:rsidP="00B1273F">
      <w:pPr>
        <w:spacing w:after="0" w:line="240" w:lineRule="auto"/>
      </w:pPr>
      <w:r>
        <w:separator/>
      </w:r>
    </w:p>
  </w:footnote>
  <w:footnote w:type="continuationSeparator" w:id="0">
    <w:p w14:paraId="47E8440C" w14:textId="77777777" w:rsidR="00BA6186" w:rsidRDefault="00BA6186" w:rsidP="00B1273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A56FC5"/>
    <w:multiLevelType w:val="hybridMultilevel"/>
    <w:tmpl w:val="C4B85568"/>
    <w:lvl w:ilvl="0" w:tplc="AAE82BD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13BB1FC9"/>
    <w:multiLevelType w:val="hybridMultilevel"/>
    <w:tmpl w:val="D5687B5C"/>
    <w:lvl w:ilvl="0" w:tplc="AAE82BD6">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27FB795B"/>
    <w:multiLevelType w:val="hybridMultilevel"/>
    <w:tmpl w:val="3046697A"/>
    <w:lvl w:ilvl="0" w:tplc="AAE82BD6">
      <w:start w:val="1"/>
      <w:numFmt w:val="bullet"/>
      <w:lvlText w:val=""/>
      <w:lvlJc w:val="left"/>
      <w:pPr>
        <w:ind w:left="1069" w:hanging="360"/>
      </w:pPr>
      <w:rPr>
        <w:rFonts w:ascii="Symbol" w:hAnsi="Symbol" w:hint="default"/>
      </w:rPr>
    </w:lvl>
    <w:lvl w:ilvl="1" w:tplc="04150003" w:tentative="1">
      <w:start w:val="1"/>
      <w:numFmt w:val="bullet"/>
      <w:lvlText w:val="o"/>
      <w:lvlJc w:val="left"/>
      <w:pPr>
        <w:ind w:left="1789" w:hanging="360"/>
      </w:pPr>
      <w:rPr>
        <w:rFonts w:ascii="Courier New" w:hAnsi="Courier New" w:cs="Courier New" w:hint="default"/>
      </w:rPr>
    </w:lvl>
    <w:lvl w:ilvl="2" w:tplc="04150005" w:tentative="1">
      <w:start w:val="1"/>
      <w:numFmt w:val="bullet"/>
      <w:lvlText w:val=""/>
      <w:lvlJc w:val="left"/>
      <w:pPr>
        <w:ind w:left="2509" w:hanging="360"/>
      </w:pPr>
      <w:rPr>
        <w:rFonts w:ascii="Wingdings" w:hAnsi="Wingdings" w:hint="default"/>
      </w:rPr>
    </w:lvl>
    <w:lvl w:ilvl="3" w:tplc="04150001" w:tentative="1">
      <w:start w:val="1"/>
      <w:numFmt w:val="bullet"/>
      <w:lvlText w:val=""/>
      <w:lvlJc w:val="left"/>
      <w:pPr>
        <w:ind w:left="3229" w:hanging="360"/>
      </w:pPr>
      <w:rPr>
        <w:rFonts w:ascii="Symbol" w:hAnsi="Symbol" w:hint="default"/>
      </w:rPr>
    </w:lvl>
    <w:lvl w:ilvl="4" w:tplc="04150003" w:tentative="1">
      <w:start w:val="1"/>
      <w:numFmt w:val="bullet"/>
      <w:lvlText w:val="o"/>
      <w:lvlJc w:val="left"/>
      <w:pPr>
        <w:ind w:left="3949" w:hanging="360"/>
      </w:pPr>
      <w:rPr>
        <w:rFonts w:ascii="Courier New" w:hAnsi="Courier New" w:cs="Courier New" w:hint="default"/>
      </w:rPr>
    </w:lvl>
    <w:lvl w:ilvl="5" w:tplc="04150005" w:tentative="1">
      <w:start w:val="1"/>
      <w:numFmt w:val="bullet"/>
      <w:lvlText w:val=""/>
      <w:lvlJc w:val="left"/>
      <w:pPr>
        <w:ind w:left="4669" w:hanging="360"/>
      </w:pPr>
      <w:rPr>
        <w:rFonts w:ascii="Wingdings" w:hAnsi="Wingdings" w:hint="default"/>
      </w:rPr>
    </w:lvl>
    <w:lvl w:ilvl="6" w:tplc="04150001" w:tentative="1">
      <w:start w:val="1"/>
      <w:numFmt w:val="bullet"/>
      <w:lvlText w:val=""/>
      <w:lvlJc w:val="left"/>
      <w:pPr>
        <w:ind w:left="5389" w:hanging="360"/>
      </w:pPr>
      <w:rPr>
        <w:rFonts w:ascii="Symbol" w:hAnsi="Symbol" w:hint="default"/>
      </w:rPr>
    </w:lvl>
    <w:lvl w:ilvl="7" w:tplc="04150003" w:tentative="1">
      <w:start w:val="1"/>
      <w:numFmt w:val="bullet"/>
      <w:lvlText w:val="o"/>
      <w:lvlJc w:val="left"/>
      <w:pPr>
        <w:ind w:left="6109" w:hanging="360"/>
      </w:pPr>
      <w:rPr>
        <w:rFonts w:ascii="Courier New" w:hAnsi="Courier New" w:cs="Courier New" w:hint="default"/>
      </w:rPr>
    </w:lvl>
    <w:lvl w:ilvl="8" w:tplc="04150005" w:tentative="1">
      <w:start w:val="1"/>
      <w:numFmt w:val="bullet"/>
      <w:lvlText w:val=""/>
      <w:lvlJc w:val="left"/>
      <w:pPr>
        <w:ind w:left="6829" w:hanging="360"/>
      </w:pPr>
      <w:rPr>
        <w:rFonts w:ascii="Wingdings" w:hAnsi="Wingdings" w:hint="default"/>
      </w:rPr>
    </w:lvl>
  </w:abstractNum>
  <w:abstractNum w:abstractNumId="3" w15:restartNumberingAfterBreak="0">
    <w:nsid w:val="2E3571A0"/>
    <w:multiLevelType w:val="hybridMultilevel"/>
    <w:tmpl w:val="4C0CFDA0"/>
    <w:lvl w:ilvl="0" w:tplc="9E4081B6">
      <w:start w:val="1"/>
      <w:numFmt w:val="decimal"/>
      <w:lvlText w:val="%1)"/>
      <w:lvlJc w:val="left"/>
      <w:pPr>
        <w:ind w:left="1069" w:hanging="360"/>
      </w:pPr>
      <w:rPr>
        <w:rFonts w:hint="default"/>
        <w:b w:val="0"/>
        <w:bCs w:val="0"/>
      </w:rPr>
    </w:lvl>
    <w:lvl w:ilvl="1" w:tplc="04150003" w:tentative="1">
      <w:start w:val="1"/>
      <w:numFmt w:val="bullet"/>
      <w:lvlText w:val="o"/>
      <w:lvlJc w:val="left"/>
      <w:pPr>
        <w:ind w:left="1789" w:hanging="360"/>
      </w:pPr>
      <w:rPr>
        <w:rFonts w:ascii="Courier New" w:hAnsi="Courier New" w:cs="Courier New" w:hint="default"/>
      </w:rPr>
    </w:lvl>
    <w:lvl w:ilvl="2" w:tplc="04150005" w:tentative="1">
      <w:start w:val="1"/>
      <w:numFmt w:val="bullet"/>
      <w:lvlText w:val=""/>
      <w:lvlJc w:val="left"/>
      <w:pPr>
        <w:ind w:left="2509" w:hanging="360"/>
      </w:pPr>
      <w:rPr>
        <w:rFonts w:ascii="Wingdings" w:hAnsi="Wingdings" w:hint="default"/>
      </w:rPr>
    </w:lvl>
    <w:lvl w:ilvl="3" w:tplc="04150001" w:tentative="1">
      <w:start w:val="1"/>
      <w:numFmt w:val="bullet"/>
      <w:lvlText w:val=""/>
      <w:lvlJc w:val="left"/>
      <w:pPr>
        <w:ind w:left="3229" w:hanging="360"/>
      </w:pPr>
      <w:rPr>
        <w:rFonts w:ascii="Symbol" w:hAnsi="Symbol" w:hint="default"/>
      </w:rPr>
    </w:lvl>
    <w:lvl w:ilvl="4" w:tplc="04150003" w:tentative="1">
      <w:start w:val="1"/>
      <w:numFmt w:val="bullet"/>
      <w:lvlText w:val="o"/>
      <w:lvlJc w:val="left"/>
      <w:pPr>
        <w:ind w:left="3949" w:hanging="360"/>
      </w:pPr>
      <w:rPr>
        <w:rFonts w:ascii="Courier New" w:hAnsi="Courier New" w:cs="Courier New" w:hint="default"/>
      </w:rPr>
    </w:lvl>
    <w:lvl w:ilvl="5" w:tplc="04150005" w:tentative="1">
      <w:start w:val="1"/>
      <w:numFmt w:val="bullet"/>
      <w:lvlText w:val=""/>
      <w:lvlJc w:val="left"/>
      <w:pPr>
        <w:ind w:left="4669" w:hanging="360"/>
      </w:pPr>
      <w:rPr>
        <w:rFonts w:ascii="Wingdings" w:hAnsi="Wingdings" w:hint="default"/>
      </w:rPr>
    </w:lvl>
    <w:lvl w:ilvl="6" w:tplc="04150001" w:tentative="1">
      <w:start w:val="1"/>
      <w:numFmt w:val="bullet"/>
      <w:lvlText w:val=""/>
      <w:lvlJc w:val="left"/>
      <w:pPr>
        <w:ind w:left="5389" w:hanging="360"/>
      </w:pPr>
      <w:rPr>
        <w:rFonts w:ascii="Symbol" w:hAnsi="Symbol" w:hint="default"/>
      </w:rPr>
    </w:lvl>
    <w:lvl w:ilvl="7" w:tplc="04150003" w:tentative="1">
      <w:start w:val="1"/>
      <w:numFmt w:val="bullet"/>
      <w:lvlText w:val="o"/>
      <w:lvlJc w:val="left"/>
      <w:pPr>
        <w:ind w:left="6109" w:hanging="360"/>
      </w:pPr>
      <w:rPr>
        <w:rFonts w:ascii="Courier New" w:hAnsi="Courier New" w:cs="Courier New" w:hint="default"/>
      </w:rPr>
    </w:lvl>
    <w:lvl w:ilvl="8" w:tplc="04150005" w:tentative="1">
      <w:start w:val="1"/>
      <w:numFmt w:val="bullet"/>
      <w:lvlText w:val=""/>
      <w:lvlJc w:val="left"/>
      <w:pPr>
        <w:ind w:left="6829" w:hanging="360"/>
      </w:pPr>
      <w:rPr>
        <w:rFonts w:ascii="Wingdings" w:hAnsi="Wingdings" w:hint="default"/>
      </w:rPr>
    </w:lvl>
  </w:abstractNum>
  <w:abstractNum w:abstractNumId="4" w15:restartNumberingAfterBreak="0">
    <w:nsid w:val="30660350"/>
    <w:multiLevelType w:val="hybridMultilevel"/>
    <w:tmpl w:val="C234F0E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35ED0EC6"/>
    <w:multiLevelType w:val="hybridMultilevel"/>
    <w:tmpl w:val="50787B4A"/>
    <w:lvl w:ilvl="0" w:tplc="12161A34">
      <w:start w:val="1"/>
      <w:numFmt w:val="decimal"/>
      <w:lvlText w:val="%1)"/>
      <w:lvlJc w:val="left"/>
      <w:pPr>
        <w:ind w:left="720" w:hanging="360"/>
      </w:pPr>
      <w:rPr>
        <w:b w:val="0"/>
        <w:bCs w:val="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3645443D"/>
    <w:multiLevelType w:val="hybridMultilevel"/>
    <w:tmpl w:val="14D20E48"/>
    <w:lvl w:ilvl="0" w:tplc="04150011">
      <w:start w:val="1"/>
      <w:numFmt w:val="decimal"/>
      <w:lvlText w:val="%1)"/>
      <w:lvlJc w:val="left"/>
      <w:pPr>
        <w:ind w:left="436" w:hanging="360"/>
      </w:pPr>
    </w:lvl>
    <w:lvl w:ilvl="1" w:tplc="04150019" w:tentative="1">
      <w:start w:val="1"/>
      <w:numFmt w:val="lowerLetter"/>
      <w:lvlText w:val="%2."/>
      <w:lvlJc w:val="left"/>
      <w:pPr>
        <w:ind w:left="1156" w:hanging="360"/>
      </w:pPr>
    </w:lvl>
    <w:lvl w:ilvl="2" w:tplc="0415001B" w:tentative="1">
      <w:start w:val="1"/>
      <w:numFmt w:val="lowerRoman"/>
      <w:lvlText w:val="%3."/>
      <w:lvlJc w:val="right"/>
      <w:pPr>
        <w:ind w:left="1876" w:hanging="180"/>
      </w:pPr>
    </w:lvl>
    <w:lvl w:ilvl="3" w:tplc="0415000F" w:tentative="1">
      <w:start w:val="1"/>
      <w:numFmt w:val="decimal"/>
      <w:lvlText w:val="%4."/>
      <w:lvlJc w:val="left"/>
      <w:pPr>
        <w:ind w:left="2596" w:hanging="360"/>
      </w:pPr>
    </w:lvl>
    <w:lvl w:ilvl="4" w:tplc="04150019" w:tentative="1">
      <w:start w:val="1"/>
      <w:numFmt w:val="lowerLetter"/>
      <w:lvlText w:val="%5."/>
      <w:lvlJc w:val="left"/>
      <w:pPr>
        <w:ind w:left="3316" w:hanging="360"/>
      </w:pPr>
    </w:lvl>
    <w:lvl w:ilvl="5" w:tplc="0415001B" w:tentative="1">
      <w:start w:val="1"/>
      <w:numFmt w:val="lowerRoman"/>
      <w:lvlText w:val="%6."/>
      <w:lvlJc w:val="right"/>
      <w:pPr>
        <w:ind w:left="4036" w:hanging="180"/>
      </w:pPr>
    </w:lvl>
    <w:lvl w:ilvl="6" w:tplc="0415000F" w:tentative="1">
      <w:start w:val="1"/>
      <w:numFmt w:val="decimal"/>
      <w:lvlText w:val="%7."/>
      <w:lvlJc w:val="left"/>
      <w:pPr>
        <w:ind w:left="4756" w:hanging="360"/>
      </w:pPr>
    </w:lvl>
    <w:lvl w:ilvl="7" w:tplc="04150019" w:tentative="1">
      <w:start w:val="1"/>
      <w:numFmt w:val="lowerLetter"/>
      <w:lvlText w:val="%8."/>
      <w:lvlJc w:val="left"/>
      <w:pPr>
        <w:ind w:left="5476" w:hanging="360"/>
      </w:pPr>
    </w:lvl>
    <w:lvl w:ilvl="8" w:tplc="0415001B" w:tentative="1">
      <w:start w:val="1"/>
      <w:numFmt w:val="lowerRoman"/>
      <w:lvlText w:val="%9."/>
      <w:lvlJc w:val="right"/>
      <w:pPr>
        <w:ind w:left="6196" w:hanging="180"/>
      </w:pPr>
    </w:lvl>
  </w:abstractNum>
  <w:abstractNum w:abstractNumId="7" w15:restartNumberingAfterBreak="0">
    <w:nsid w:val="40815B92"/>
    <w:multiLevelType w:val="hybridMultilevel"/>
    <w:tmpl w:val="5DBA10E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488D17CC"/>
    <w:multiLevelType w:val="hybridMultilevel"/>
    <w:tmpl w:val="50064D2E"/>
    <w:lvl w:ilvl="0" w:tplc="0415000F">
      <w:start w:val="1"/>
      <w:numFmt w:val="decimal"/>
      <w:lvlText w:val="%1."/>
      <w:lvlJc w:val="left"/>
      <w:pPr>
        <w:ind w:left="720" w:hanging="360"/>
      </w:pPr>
    </w:lvl>
    <w:lvl w:ilvl="1" w:tplc="5434C7F6">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49645630"/>
    <w:multiLevelType w:val="hybridMultilevel"/>
    <w:tmpl w:val="7BE2F64C"/>
    <w:lvl w:ilvl="0" w:tplc="AAE82BD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49F75396"/>
    <w:multiLevelType w:val="hybridMultilevel"/>
    <w:tmpl w:val="DC4E3442"/>
    <w:lvl w:ilvl="0" w:tplc="04150011">
      <w:start w:val="1"/>
      <w:numFmt w:val="decimal"/>
      <w:lvlText w:val="%1)"/>
      <w:lvlJc w:val="left"/>
      <w:pPr>
        <w:ind w:left="720" w:hanging="360"/>
      </w:pPr>
    </w:lvl>
    <w:lvl w:ilvl="1" w:tplc="04150017">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4F9A1199"/>
    <w:multiLevelType w:val="hybridMultilevel"/>
    <w:tmpl w:val="A002D854"/>
    <w:lvl w:ilvl="0" w:tplc="0415000F">
      <w:start w:val="1"/>
      <w:numFmt w:val="decimal"/>
      <w:lvlText w:val="%1."/>
      <w:lvlJc w:val="left"/>
      <w:pPr>
        <w:ind w:left="1069" w:hanging="360"/>
      </w:pPr>
      <w:rPr>
        <w:rFonts w:hint="default"/>
      </w:rPr>
    </w:lvl>
    <w:lvl w:ilvl="1" w:tplc="04150003" w:tentative="1">
      <w:start w:val="1"/>
      <w:numFmt w:val="bullet"/>
      <w:lvlText w:val="o"/>
      <w:lvlJc w:val="left"/>
      <w:pPr>
        <w:ind w:left="1789" w:hanging="360"/>
      </w:pPr>
      <w:rPr>
        <w:rFonts w:ascii="Courier New" w:hAnsi="Courier New" w:cs="Courier New" w:hint="default"/>
      </w:rPr>
    </w:lvl>
    <w:lvl w:ilvl="2" w:tplc="04150005" w:tentative="1">
      <w:start w:val="1"/>
      <w:numFmt w:val="bullet"/>
      <w:lvlText w:val=""/>
      <w:lvlJc w:val="left"/>
      <w:pPr>
        <w:ind w:left="2509" w:hanging="360"/>
      </w:pPr>
      <w:rPr>
        <w:rFonts w:ascii="Wingdings" w:hAnsi="Wingdings" w:hint="default"/>
      </w:rPr>
    </w:lvl>
    <w:lvl w:ilvl="3" w:tplc="04150001" w:tentative="1">
      <w:start w:val="1"/>
      <w:numFmt w:val="bullet"/>
      <w:lvlText w:val=""/>
      <w:lvlJc w:val="left"/>
      <w:pPr>
        <w:ind w:left="3229" w:hanging="360"/>
      </w:pPr>
      <w:rPr>
        <w:rFonts w:ascii="Symbol" w:hAnsi="Symbol" w:hint="default"/>
      </w:rPr>
    </w:lvl>
    <w:lvl w:ilvl="4" w:tplc="04150003" w:tentative="1">
      <w:start w:val="1"/>
      <w:numFmt w:val="bullet"/>
      <w:lvlText w:val="o"/>
      <w:lvlJc w:val="left"/>
      <w:pPr>
        <w:ind w:left="3949" w:hanging="360"/>
      </w:pPr>
      <w:rPr>
        <w:rFonts w:ascii="Courier New" w:hAnsi="Courier New" w:cs="Courier New" w:hint="default"/>
      </w:rPr>
    </w:lvl>
    <w:lvl w:ilvl="5" w:tplc="04150005" w:tentative="1">
      <w:start w:val="1"/>
      <w:numFmt w:val="bullet"/>
      <w:lvlText w:val=""/>
      <w:lvlJc w:val="left"/>
      <w:pPr>
        <w:ind w:left="4669" w:hanging="360"/>
      </w:pPr>
      <w:rPr>
        <w:rFonts w:ascii="Wingdings" w:hAnsi="Wingdings" w:hint="default"/>
      </w:rPr>
    </w:lvl>
    <w:lvl w:ilvl="6" w:tplc="04150001" w:tentative="1">
      <w:start w:val="1"/>
      <w:numFmt w:val="bullet"/>
      <w:lvlText w:val=""/>
      <w:lvlJc w:val="left"/>
      <w:pPr>
        <w:ind w:left="5389" w:hanging="360"/>
      </w:pPr>
      <w:rPr>
        <w:rFonts w:ascii="Symbol" w:hAnsi="Symbol" w:hint="default"/>
      </w:rPr>
    </w:lvl>
    <w:lvl w:ilvl="7" w:tplc="04150003" w:tentative="1">
      <w:start w:val="1"/>
      <w:numFmt w:val="bullet"/>
      <w:lvlText w:val="o"/>
      <w:lvlJc w:val="left"/>
      <w:pPr>
        <w:ind w:left="6109" w:hanging="360"/>
      </w:pPr>
      <w:rPr>
        <w:rFonts w:ascii="Courier New" w:hAnsi="Courier New" w:cs="Courier New" w:hint="default"/>
      </w:rPr>
    </w:lvl>
    <w:lvl w:ilvl="8" w:tplc="04150005" w:tentative="1">
      <w:start w:val="1"/>
      <w:numFmt w:val="bullet"/>
      <w:lvlText w:val=""/>
      <w:lvlJc w:val="left"/>
      <w:pPr>
        <w:ind w:left="6829" w:hanging="360"/>
      </w:pPr>
      <w:rPr>
        <w:rFonts w:ascii="Wingdings" w:hAnsi="Wingdings" w:hint="default"/>
      </w:rPr>
    </w:lvl>
  </w:abstractNum>
  <w:abstractNum w:abstractNumId="12" w15:restartNumberingAfterBreak="0">
    <w:nsid w:val="56D31665"/>
    <w:multiLevelType w:val="hybridMultilevel"/>
    <w:tmpl w:val="3028C34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5CAD1CAE"/>
    <w:multiLevelType w:val="hybridMultilevel"/>
    <w:tmpl w:val="C11A8C30"/>
    <w:lvl w:ilvl="0" w:tplc="04150011">
      <w:start w:val="1"/>
      <w:numFmt w:val="decimal"/>
      <w:lvlText w:val="%1)"/>
      <w:lvlJc w:val="left"/>
      <w:pPr>
        <w:ind w:left="360" w:hanging="360"/>
      </w:pPr>
      <w:rPr>
        <w:rFonts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4" w15:restartNumberingAfterBreak="0">
    <w:nsid w:val="63631206"/>
    <w:multiLevelType w:val="hybridMultilevel"/>
    <w:tmpl w:val="76D69312"/>
    <w:lvl w:ilvl="0" w:tplc="AAE82BD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12"/>
  </w:num>
  <w:num w:numId="2">
    <w:abstractNumId w:val="4"/>
  </w:num>
  <w:num w:numId="3">
    <w:abstractNumId w:val="9"/>
  </w:num>
  <w:num w:numId="4">
    <w:abstractNumId w:val="13"/>
  </w:num>
  <w:num w:numId="5">
    <w:abstractNumId w:val="2"/>
  </w:num>
  <w:num w:numId="6">
    <w:abstractNumId w:val="0"/>
  </w:num>
  <w:num w:numId="7">
    <w:abstractNumId w:val="1"/>
  </w:num>
  <w:num w:numId="8">
    <w:abstractNumId w:val="14"/>
  </w:num>
  <w:num w:numId="9">
    <w:abstractNumId w:val="11"/>
  </w:num>
  <w:num w:numId="10">
    <w:abstractNumId w:val="3"/>
  </w:num>
  <w:num w:numId="11">
    <w:abstractNumId w:val="8"/>
  </w:num>
  <w:num w:numId="12">
    <w:abstractNumId w:val="5"/>
  </w:num>
  <w:num w:numId="13">
    <w:abstractNumId w:val="10"/>
  </w:num>
  <w:num w:numId="14">
    <w:abstractNumId w:val="7"/>
  </w:num>
  <w:num w:numId="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C067E"/>
    <w:rsid w:val="0000293F"/>
    <w:rsid w:val="00011155"/>
    <w:rsid w:val="00013F33"/>
    <w:rsid w:val="0001549E"/>
    <w:rsid w:val="00015E1E"/>
    <w:rsid w:val="00021F09"/>
    <w:rsid w:val="00023FE1"/>
    <w:rsid w:val="00031BFE"/>
    <w:rsid w:val="000331AD"/>
    <w:rsid w:val="00036B7A"/>
    <w:rsid w:val="00037C7D"/>
    <w:rsid w:val="00043811"/>
    <w:rsid w:val="00045D25"/>
    <w:rsid w:val="00060DED"/>
    <w:rsid w:val="00061501"/>
    <w:rsid w:val="00064EE1"/>
    <w:rsid w:val="00065FCA"/>
    <w:rsid w:val="00070E78"/>
    <w:rsid w:val="000722BB"/>
    <w:rsid w:val="00080577"/>
    <w:rsid w:val="00083025"/>
    <w:rsid w:val="0008354A"/>
    <w:rsid w:val="00085DF9"/>
    <w:rsid w:val="000A0C2D"/>
    <w:rsid w:val="000A1106"/>
    <w:rsid w:val="000A1E04"/>
    <w:rsid w:val="000A205D"/>
    <w:rsid w:val="000A3231"/>
    <w:rsid w:val="000A5495"/>
    <w:rsid w:val="000A5FF6"/>
    <w:rsid w:val="000B2526"/>
    <w:rsid w:val="000B28D3"/>
    <w:rsid w:val="000B2D91"/>
    <w:rsid w:val="000B4167"/>
    <w:rsid w:val="000B5310"/>
    <w:rsid w:val="000C07E1"/>
    <w:rsid w:val="000D0902"/>
    <w:rsid w:val="000D0C6B"/>
    <w:rsid w:val="000D3918"/>
    <w:rsid w:val="000D572C"/>
    <w:rsid w:val="000D7FA7"/>
    <w:rsid w:val="000E5B70"/>
    <w:rsid w:val="000E6134"/>
    <w:rsid w:val="000E722A"/>
    <w:rsid w:val="000F3A13"/>
    <w:rsid w:val="00106594"/>
    <w:rsid w:val="001161FA"/>
    <w:rsid w:val="00116412"/>
    <w:rsid w:val="00116944"/>
    <w:rsid w:val="00117379"/>
    <w:rsid w:val="00121C61"/>
    <w:rsid w:val="00130CA6"/>
    <w:rsid w:val="00130E5D"/>
    <w:rsid w:val="00133F67"/>
    <w:rsid w:val="001415AE"/>
    <w:rsid w:val="00141F8E"/>
    <w:rsid w:val="00141FEA"/>
    <w:rsid w:val="00143CFB"/>
    <w:rsid w:val="0014717D"/>
    <w:rsid w:val="0014718A"/>
    <w:rsid w:val="001478DF"/>
    <w:rsid w:val="00150CE5"/>
    <w:rsid w:val="00152D58"/>
    <w:rsid w:val="001533ED"/>
    <w:rsid w:val="00156326"/>
    <w:rsid w:val="00160F5F"/>
    <w:rsid w:val="001618EA"/>
    <w:rsid w:val="00172A17"/>
    <w:rsid w:val="00183132"/>
    <w:rsid w:val="001952F1"/>
    <w:rsid w:val="00195ADC"/>
    <w:rsid w:val="001A1624"/>
    <w:rsid w:val="001A1BAD"/>
    <w:rsid w:val="001A21C6"/>
    <w:rsid w:val="001A2632"/>
    <w:rsid w:val="001A6509"/>
    <w:rsid w:val="001B0C8C"/>
    <w:rsid w:val="001B7928"/>
    <w:rsid w:val="001C0FB5"/>
    <w:rsid w:val="001C2AE0"/>
    <w:rsid w:val="001C2D34"/>
    <w:rsid w:val="001C3FDA"/>
    <w:rsid w:val="001C7624"/>
    <w:rsid w:val="001C78B1"/>
    <w:rsid w:val="001D0F60"/>
    <w:rsid w:val="001D3B78"/>
    <w:rsid w:val="001E036B"/>
    <w:rsid w:val="001E4BE3"/>
    <w:rsid w:val="001F11CD"/>
    <w:rsid w:val="001F1295"/>
    <w:rsid w:val="001F1C5D"/>
    <w:rsid w:val="001F1D21"/>
    <w:rsid w:val="001F2C4C"/>
    <w:rsid w:val="001F3D87"/>
    <w:rsid w:val="001F521A"/>
    <w:rsid w:val="00201006"/>
    <w:rsid w:val="00206E09"/>
    <w:rsid w:val="0020731C"/>
    <w:rsid w:val="002105C6"/>
    <w:rsid w:val="00217C5E"/>
    <w:rsid w:val="00221112"/>
    <w:rsid w:val="002218F8"/>
    <w:rsid w:val="002244FB"/>
    <w:rsid w:val="00224650"/>
    <w:rsid w:val="00225503"/>
    <w:rsid w:val="00230000"/>
    <w:rsid w:val="002413DB"/>
    <w:rsid w:val="0024287F"/>
    <w:rsid w:val="00251EB9"/>
    <w:rsid w:val="00254461"/>
    <w:rsid w:val="00256117"/>
    <w:rsid w:val="00272079"/>
    <w:rsid w:val="002775B2"/>
    <w:rsid w:val="002805F0"/>
    <w:rsid w:val="00280831"/>
    <w:rsid w:val="002820F3"/>
    <w:rsid w:val="00282AFB"/>
    <w:rsid w:val="00290902"/>
    <w:rsid w:val="002922A0"/>
    <w:rsid w:val="002A1C8C"/>
    <w:rsid w:val="002A2DF9"/>
    <w:rsid w:val="002B204A"/>
    <w:rsid w:val="002B72F3"/>
    <w:rsid w:val="002C1F71"/>
    <w:rsid w:val="002D41B4"/>
    <w:rsid w:val="002D4580"/>
    <w:rsid w:val="002D672F"/>
    <w:rsid w:val="002E299E"/>
    <w:rsid w:val="002F096A"/>
    <w:rsid w:val="002F12D1"/>
    <w:rsid w:val="002F332F"/>
    <w:rsid w:val="002F37B6"/>
    <w:rsid w:val="002F7835"/>
    <w:rsid w:val="003005B9"/>
    <w:rsid w:val="00302C46"/>
    <w:rsid w:val="003039E1"/>
    <w:rsid w:val="00320E36"/>
    <w:rsid w:val="0032494D"/>
    <w:rsid w:val="003249FA"/>
    <w:rsid w:val="00332C6C"/>
    <w:rsid w:val="003438B8"/>
    <w:rsid w:val="00357549"/>
    <w:rsid w:val="00366751"/>
    <w:rsid w:val="00371140"/>
    <w:rsid w:val="00373305"/>
    <w:rsid w:val="003734B6"/>
    <w:rsid w:val="003762A1"/>
    <w:rsid w:val="0039102F"/>
    <w:rsid w:val="003943AA"/>
    <w:rsid w:val="003A085F"/>
    <w:rsid w:val="003A2E0E"/>
    <w:rsid w:val="003A3598"/>
    <w:rsid w:val="003A7B74"/>
    <w:rsid w:val="003B6DFE"/>
    <w:rsid w:val="003B7480"/>
    <w:rsid w:val="003D29FD"/>
    <w:rsid w:val="003D31E4"/>
    <w:rsid w:val="003D7AED"/>
    <w:rsid w:val="003E2531"/>
    <w:rsid w:val="003E41B9"/>
    <w:rsid w:val="003E45BF"/>
    <w:rsid w:val="003E70B9"/>
    <w:rsid w:val="003F4E29"/>
    <w:rsid w:val="003F4EAA"/>
    <w:rsid w:val="003F7D31"/>
    <w:rsid w:val="0040104F"/>
    <w:rsid w:val="004027EF"/>
    <w:rsid w:val="0041147F"/>
    <w:rsid w:val="00420BDD"/>
    <w:rsid w:val="00422D13"/>
    <w:rsid w:val="0042406D"/>
    <w:rsid w:val="004302BB"/>
    <w:rsid w:val="00441D66"/>
    <w:rsid w:val="00444D81"/>
    <w:rsid w:val="0044719A"/>
    <w:rsid w:val="00447CBF"/>
    <w:rsid w:val="00463F9C"/>
    <w:rsid w:val="00465B52"/>
    <w:rsid w:val="00466644"/>
    <w:rsid w:val="00466B32"/>
    <w:rsid w:val="00474C1B"/>
    <w:rsid w:val="00486962"/>
    <w:rsid w:val="00487D37"/>
    <w:rsid w:val="004A1C67"/>
    <w:rsid w:val="004A43EC"/>
    <w:rsid w:val="004A4FD8"/>
    <w:rsid w:val="004A4FFC"/>
    <w:rsid w:val="004B3953"/>
    <w:rsid w:val="004C627B"/>
    <w:rsid w:val="004C655D"/>
    <w:rsid w:val="004E4CF5"/>
    <w:rsid w:val="004F3ED9"/>
    <w:rsid w:val="004F5CBD"/>
    <w:rsid w:val="00503203"/>
    <w:rsid w:val="005032A3"/>
    <w:rsid w:val="00512C2D"/>
    <w:rsid w:val="0051356F"/>
    <w:rsid w:val="00516E91"/>
    <w:rsid w:val="005201AA"/>
    <w:rsid w:val="00520588"/>
    <w:rsid w:val="0052243F"/>
    <w:rsid w:val="00522CA1"/>
    <w:rsid w:val="005249E1"/>
    <w:rsid w:val="0052525E"/>
    <w:rsid w:val="005258D1"/>
    <w:rsid w:val="0053157C"/>
    <w:rsid w:val="00536F0E"/>
    <w:rsid w:val="0053770D"/>
    <w:rsid w:val="005407CB"/>
    <w:rsid w:val="00542386"/>
    <w:rsid w:val="005451BB"/>
    <w:rsid w:val="00547C76"/>
    <w:rsid w:val="0055260B"/>
    <w:rsid w:val="005617B5"/>
    <w:rsid w:val="00587B9A"/>
    <w:rsid w:val="00591A9B"/>
    <w:rsid w:val="005947CF"/>
    <w:rsid w:val="00596A82"/>
    <w:rsid w:val="005A1F49"/>
    <w:rsid w:val="005A25F9"/>
    <w:rsid w:val="005A4836"/>
    <w:rsid w:val="005B0176"/>
    <w:rsid w:val="005B220A"/>
    <w:rsid w:val="005B2D8D"/>
    <w:rsid w:val="005B3C74"/>
    <w:rsid w:val="005B648F"/>
    <w:rsid w:val="005C0FB4"/>
    <w:rsid w:val="005C152C"/>
    <w:rsid w:val="005C1654"/>
    <w:rsid w:val="005C47DE"/>
    <w:rsid w:val="005D3FB2"/>
    <w:rsid w:val="005D6223"/>
    <w:rsid w:val="005E2206"/>
    <w:rsid w:val="005E3771"/>
    <w:rsid w:val="005E56D2"/>
    <w:rsid w:val="005E6405"/>
    <w:rsid w:val="005F4DED"/>
    <w:rsid w:val="005F7365"/>
    <w:rsid w:val="005F7721"/>
    <w:rsid w:val="00601850"/>
    <w:rsid w:val="00602AE2"/>
    <w:rsid w:val="006032C6"/>
    <w:rsid w:val="00613679"/>
    <w:rsid w:val="00613965"/>
    <w:rsid w:val="00624ECF"/>
    <w:rsid w:val="00633A36"/>
    <w:rsid w:val="00644B30"/>
    <w:rsid w:val="0065096C"/>
    <w:rsid w:val="00655A7D"/>
    <w:rsid w:val="00657CD0"/>
    <w:rsid w:val="00660A09"/>
    <w:rsid w:val="00662AB0"/>
    <w:rsid w:val="0066319B"/>
    <w:rsid w:val="00666148"/>
    <w:rsid w:val="00671E64"/>
    <w:rsid w:val="00673CCE"/>
    <w:rsid w:val="00673F51"/>
    <w:rsid w:val="0067639A"/>
    <w:rsid w:val="00684C69"/>
    <w:rsid w:val="006939A4"/>
    <w:rsid w:val="00694FA1"/>
    <w:rsid w:val="00695970"/>
    <w:rsid w:val="00697CBB"/>
    <w:rsid w:val="006A0FD4"/>
    <w:rsid w:val="006A1753"/>
    <w:rsid w:val="006A5098"/>
    <w:rsid w:val="006A5DB9"/>
    <w:rsid w:val="006A728C"/>
    <w:rsid w:val="006B0988"/>
    <w:rsid w:val="006B1F96"/>
    <w:rsid w:val="006B284F"/>
    <w:rsid w:val="006B5504"/>
    <w:rsid w:val="006B6FE0"/>
    <w:rsid w:val="006B75CC"/>
    <w:rsid w:val="006B7EDC"/>
    <w:rsid w:val="006C0D57"/>
    <w:rsid w:val="006C0DA4"/>
    <w:rsid w:val="006C3ACD"/>
    <w:rsid w:val="006C3FA1"/>
    <w:rsid w:val="006C4AEC"/>
    <w:rsid w:val="006C62A9"/>
    <w:rsid w:val="006D69AA"/>
    <w:rsid w:val="006D6A1B"/>
    <w:rsid w:val="006E1280"/>
    <w:rsid w:val="006E23F5"/>
    <w:rsid w:val="006E4388"/>
    <w:rsid w:val="006E4B51"/>
    <w:rsid w:val="006E5264"/>
    <w:rsid w:val="006E6FDD"/>
    <w:rsid w:val="006F3AFA"/>
    <w:rsid w:val="006F540F"/>
    <w:rsid w:val="007018F4"/>
    <w:rsid w:val="0070545B"/>
    <w:rsid w:val="00705832"/>
    <w:rsid w:val="007071A2"/>
    <w:rsid w:val="00714298"/>
    <w:rsid w:val="00733A12"/>
    <w:rsid w:val="00740470"/>
    <w:rsid w:val="00750B6B"/>
    <w:rsid w:val="0075232B"/>
    <w:rsid w:val="00752BA4"/>
    <w:rsid w:val="007571BF"/>
    <w:rsid w:val="007600CE"/>
    <w:rsid w:val="0076513C"/>
    <w:rsid w:val="00765324"/>
    <w:rsid w:val="00765E37"/>
    <w:rsid w:val="00766A59"/>
    <w:rsid w:val="00771955"/>
    <w:rsid w:val="00771C5F"/>
    <w:rsid w:val="007729B8"/>
    <w:rsid w:val="00773781"/>
    <w:rsid w:val="00776306"/>
    <w:rsid w:val="007820B8"/>
    <w:rsid w:val="00786C2B"/>
    <w:rsid w:val="007905DB"/>
    <w:rsid w:val="00794122"/>
    <w:rsid w:val="007A19F6"/>
    <w:rsid w:val="007A261D"/>
    <w:rsid w:val="007A2746"/>
    <w:rsid w:val="007A651E"/>
    <w:rsid w:val="007A6D29"/>
    <w:rsid w:val="007B2D77"/>
    <w:rsid w:val="007B4B47"/>
    <w:rsid w:val="007B507A"/>
    <w:rsid w:val="007C067E"/>
    <w:rsid w:val="007C3A7A"/>
    <w:rsid w:val="007C7CCE"/>
    <w:rsid w:val="007D3FCE"/>
    <w:rsid w:val="007D52C3"/>
    <w:rsid w:val="007E4C65"/>
    <w:rsid w:val="007E5049"/>
    <w:rsid w:val="007E62EA"/>
    <w:rsid w:val="007F2573"/>
    <w:rsid w:val="007F3C44"/>
    <w:rsid w:val="0080078F"/>
    <w:rsid w:val="00811F18"/>
    <w:rsid w:val="00825B02"/>
    <w:rsid w:val="008320F3"/>
    <w:rsid w:val="0083223D"/>
    <w:rsid w:val="00835D83"/>
    <w:rsid w:val="008406BE"/>
    <w:rsid w:val="00847C6C"/>
    <w:rsid w:val="008522A2"/>
    <w:rsid w:val="00856160"/>
    <w:rsid w:val="00856434"/>
    <w:rsid w:val="00861233"/>
    <w:rsid w:val="00861D04"/>
    <w:rsid w:val="008621E2"/>
    <w:rsid w:val="00862E69"/>
    <w:rsid w:val="008638E1"/>
    <w:rsid w:val="0086513C"/>
    <w:rsid w:val="008654EE"/>
    <w:rsid w:val="00867BF0"/>
    <w:rsid w:val="0087004C"/>
    <w:rsid w:val="00876D04"/>
    <w:rsid w:val="00876D9D"/>
    <w:rsid w:val="00880ED3"/>
    <w:rsid w:val="008816D0"/>
    <w:rsid w:val="0088274A"/>
    <w:rsid w:val="008828C4"/>
    <w:rsid w:val="0088329C"/>
    <w:rsid w:val="008857EB"/>
    <w:rsid w:val="00885C41"/>
    <w:rsid w:val="00890A0E"/>
    <w:rsid w:val="00894487"/>
    <w:rsid w:val="00896B5A"/>
    <w:rsid w:val="008A0590"/>
    <w:rsid w:val="008A222F"/>
    <w:rsid w:val="008A758A"/>
    <w:rsid w:val="008B34D5"/>
    <w:rsid w:val="008B4137"/>
    <w:rsid w:val="008C44A9"/>
    <w:rsid w:val="008C478C"/>
    <w:rsid w:val="008D095D"/>
    <w:rsid w:val="008D4DE6"/>
    <w:rsid w:val="008D7BF8"/>
    <w:rsid w:val="008E3688"/>
    <w:rsid w:val="008F26A4"/>
    <w:rsid w:val="008F3FA6"/>
    <w:rsid w:val="00901D43"/>
    <w:rsid w:val="0090571D"/>
    <w:rsid w:val="00916CAD"/>
    <w:rsid w:val="00920FC7"/>
    <w:rsid w:val="0092599F"/>
    <w:rsid w:val="00925EAD"/>
    <w:rsid w:val="009318CE"/>
    <w:rsid w:val="0093603C"/>
    <w:rsid w:val="00936D89"/>
    <w:rsid w:val="00942F0F"/>
    <w:rsid w:val="00947CE8"/>
    <w:rsid w:val="00952C04"/>
    <w:rsid w:val="0095763D"/>
    <w:rsid w:val="00957E5C"/>
    <w:rsid w:val="00962F0A"/>
    <w:rsid w:val="00964048"/>
    <w:rsid w:val="00967352"/>
    <w:rsid w:val="00973F04"/>
    <w:rsid w:val="009756B1"/>
    <w:rsid w:val="009758E1"/>
    <w:rsid w:val="009760BD"/>
    <w:rsid w:val="009766DA"/>
    <w:rsid w:val="00981A23"/>
    <w:rsid w:val="00982ACB"/>
    <w:rsid w:val="00982E63"/>
    <w:rsid w:val="0098518B"/>
    <w:rsid w:val="00985F90"/>
    <w:rsid w:val="00986999"/>
    <w:rsid w:val="009907B3"/>
    <w:rsid w:val="00994D0E"/>
    <w:rsid w:val="00996618"/>
    <w:rsid w:val="009A27D1"/>
    <w:rsid w:val="009A6F86"/>
    <w:rsid w:val="009B14F9"/>
    <w:rsid w:val="009B6863"/>
    <w:rsid w:val="009B703C"/>
    <w:rsid w:val="009B707A"/>
    <w:rsid w:val="009C08CB"/>
    <w:rsid w:val="009C0E6A"/>
    <w:rsid w:val="009C4056"/>
    <w:rsid w:val="009C541D"/>
    <w:rsid w:val="009C7490"/>
    <w:rsid w:val="009C7B11"/>
    <w:rsid w:val="009D13C6"/>
    <w:rsid w:val="009D48B5"/>
    <w:rsid w:val="009E01E9"/>
    <w:rsid w:val="009E6768"/>
    <w:rsid w:val="009E717E"/>
    <w:rsid w:val="009E71E0"/>
    <w:rsid w:val="009F328B"/>
    <w:rsid w:val="009F5166"/>
    <w:rsid w:val="00A009AD"/>
    <w:rsid w:val="00A04662"/>
    <w:rsid w:val="00A10454"/>
    <w:rsid w:val="00A174D8"/>
    <w:rsid w:val="00A312B8"/>
    <w:rsid w:val="00A347BE"/>
    <w:rsid w:val="00A3733E"/>
    <w:rsid w:val="00A41741"/>
    <w:rsid w:val="00A51843"/>
    <w:rsid w:val="00A5188E"/>
    <w:rsid w:val="00A53445"/>
    <w:rsid w:val="00A5375C"/>
    <w:rsid w:val="00A53F13"/>
    <w:rsid w:val="00A54772"/>
    <w:rsid w:val="00A55CD5"/>
    <w:rsid w:val="00A60D31"/>
    <w:rsid w:val="00A65C4C"/>
    <w:rsid w:val="00A666DA"/>
    <w:rsid w:val="00A66A5A"/>
    <w:rsid w:val="00A72CDA"/>
    <w:rsid w:val="00A778C2"/>
    <w:rsid w:val="00A80903"/>
    <w:rsid w:val="00A96C71"/>
    <w:rsid w:val="00A97B17"/>
    <w:rsid w:val="00AA52A2"/>
    <w:rsid w:val="00AA6CF7"/>
    <w:rsid w:val="00AB1128"/>
    <w:rsid w:val="00AB5F0C"/>
    <w:rsid w:val="00AB6272"/>
    <w:rsid w:val="00AB7F62"/>
    <w:rsid w:val="00AC216F"/>
    <w:rsid w:val="00AC49C8"/>
    <w:rsid w:val="00AC7695"/>
    <w:rsid w:val="00AC7C5E"/>
    <w:rsid w:val="00AD56BE"/>
    <w:rsid w:val="00AD77FE"/>
    <w:rsid w:val="00AE0CF2"/>
    <w:rsid w:val="00AE30B8"/>
    <w:rsid w:val="00AE4E90"/>
    <w:rsid w:val="00AE6891"/>
    <w:rsid w:val="00AE74F5"/>
    <w:rsid w:val="00AE7D82"/>
    <w:rsid w:val="00AF23C6"/>
    <w:rsid w:val="00AF34A2"/>
    <w:rsid w:val="00AF6950"/>
    <w:rsid w:val="00B04C77"/>
    <w:rsid w:val="00B075F9"/>
    <w:rsid w:val="00B07B14"/>
    <w:rsid w:val="00B1273F"/>
    <w:rsid w:val="00B165DC"/>
    <w:rsid w:val="00B22839"/>
    <w:rsid w:val="00B22C2C"/>
    <w:rsid w:val="00B321B2"/>
    <w:rsid w:val="00B348A2"/>
    <w:rsid w:val="00B34A26"/>
    <w:rsid w:val="00B34A53"/>
    <w:rsid w:val="00B35D43"/>
    <w:rsid w:val="00B36E02"/>
    <w:rsid w:val="00B44CA9"/>
    <w:rsid w:val="00B45990"/>
    <w:rsid w:val="00B45C5B"/>
    <w:rsid w:val="00B4686C"/>
    <w:rsid w:val="00B53090"/>
    <w:rsid w:val="00B53398"/>
    <w:rsid w:val="00B5393C"/>
    <w:rsid w:val="00B62C31"/>
    <w:rsid w:val="00B662C2"/>
    <w:rsid w:val="00B663EC"/>
    <w:rsid w:val="00B6759E"/>
    <w:rsid w:val="00B70911"/>
    <w:rsid w:val="00B75C47"/>
    <w:rsid w:val="00B7766D"/>
    <w:rsid w:val="00B77886"/>
    <w:rsid w:val="00B77ECE"/>
    <w:rsid w:val="00B83C59"/>
    <w:rsid w:val="00B84BB1"/>
    <w:rsid w:val="00B84D5D"/>
    <w:rsid w:val="00B90E4B"/>
    <w:rsid w:val="00B90EF3"/>
    <w:rsid w:val="00B91151"/>
    <w:rsid w:val="00B923E3"/>
    <w:rsid w:val="00B92FB9"/>
    <w:rsid w:val="00B95297"/>
    <w:rsid w:val="00BA263E"/>
    <w:rsid w:val="00BA2F30"/>
    <w:rsid w:val="00BA54FB"/>
    <w:rsid w:val="00BA6186"/>
    <w:rsid w:val="00BA70FD"/>
    <w:rsid w:val="00BB7272"/>
    <w:rsid w:val="00BB7859"/>
    <w:rsid w:val="00BC1615"/>
    <w:rsid w:val="00BC67F3"/>
    <w:rsid w:val="00BC68D1"/>
    <w:rsid w:val="00BD2493"/>
    <w:rsid w:val="00BD2A80"/>
    <w:rsid w:val="00BD5BC4"/>
    <w:rsid w:val="00BD6A01"/>
    <w:rsid w:val="00BD777A"/>
    <w:rsid w:val="00BD7911"/>
    <w:rsid w:val="00C01B7E"/>
    <w:rsid w:val="00C0232C"/>
    <w:rsid w:val="00C02C89"/>
    <w:rsid w:val="00C048FB"/>
    <w:rsid w:val="00C136AB"/>
    <w:rsid w:val="00C14F21"/>
    <w:rsid w:val="00C16CB3"/>
    <w:rsid w:val="00C207E6"/>
    <w:rsid w:val="00C243A1"/>
    <w:rsid w:val="00C30821"/>
    <w:rsid w:val="00C323DA"/>
    <w:rsid w:val="00C33BCF"/>
    <w:rsid w:val="00C37DDD"/>
    <w:rsid w:val="00C4418B"/>
    <w:rsid w:val="00C45013"/>
    <w:rsid w:val="00C45430"/>
    <w:rsid w:val="00C45679"/>
    <w:rsid w:val="00C511AF"/>
    <w:rsid w:val="00C51229"/>
    <w:rsid w:val="00C57AEA"/>
    <w:rsid w:val="00C6170E"/>
    <w:rsid w:val="00C621B8"/>
    <w:rsid w:val="00C62814"/>
    <w:rsid w:val="00C64BA7"/>
    <w:rsid w:val="00C7582F"/>
    <w:rsid w:val="00C83A67"/>
    <w:rsid w:val="00C84CF5"/>
    <w:rsid w:val="00C84D0F"/>
    <w:rsid w:val="00C8722C"/>
    <w:rsid w:val="00C903D0"/>
    <w:rsid w:val="00C9193A"/>
    <w:rsid w:val="00C91B44"/>
    <w:rsid w:val="00C93E1F"/>
    <w:rsid w:val="00C97A92"/>
    <w:rsid w:val="00CA3CE1"/>
    <w:rsid w:val="00CA4C22"/>
    <w:rsid w:val="00CA60A2"/>
    <w:rsid w:val="00CB0F62"/>
    <w:rsid w:val="00CB487E"/>
    <w:rsid w:val="00CB49D4"/>
    <w:rsid w:val="00CB7955"/>
    <w:rsid w:val="00CC071A"/>
    <w:rsid w:val="00CC4F24"/>
    <w:rsid w:val="00CC760E"/>
    <w:rsid w:val="00CC7F4D"/>
    <w:rsid w:val="00CD2C7F"/>
    <w:rsid w:val="00CD4B27"/>
    <w:rsid w:val="00CD5A14"/>
    <w:rsid w:val="00CD5EBC"/>
    <w:rsid w:val="00CE05C7"/>
    <w:rsid w:val="00CE0750"/>
    <w:rsid w:val="00CE505C"/>
    <w:rsid w:val="00CF198E"/>
    <w:rsid w:val="00CF3356"/>
    <w:rsid w:val="00D00A11"/>
    <w:rsid w:val="00D00F01"/>
    <w:rsid w:val="00D01539"/>
    <w:rsid w:val="00D060CB"/>
    <w:rsid w:val="00D07747"/>
    <w:rsid w:val="00D10E17"/>
    <w:rsid w:val="00D133AD"/>
    <w:rsid w:val="00D15D33"/>
    <w:rsid w:val="00D16033"/>
    <w:rsid w:val="00D339E9"/>
    <w:rsid w:val="00D36D20"/>
    <w:rsid w:val="00D37125"/>
    <w:rsid w:val="00D40415"/>
    <w:rsid w:val="00D407C5"/>
    <w:rsid w:val="00D42A9C"/>
    <w:rsid w:val="00D45734"/>
    <w:rsid w:val="00D466ED"/>
    <w:rsid w:val="00D469E8"/>
    <w:rsid w:val="00D46B5A"/>
    <w:rsid w:val="00D63C18"/>
    <w:rsid w:val="00D71217"/>
    <w:rsid w:val="00D74BCD"/>
    <w:rsid w:val="00D765E9"/>
    <w:rsid w:val="00D76613"/>
    <w:rsid w:val="00D806BA"/>
    <w:rsid w:val="00D87270"/>
    <w:rsid w:val="00D911B2"/>
    <w:rsid w:val="00D91911"/>
    <w:rsid w:val="00D92339"/>
    <w:rsid w:val="00D94978"/>
    <w:rsid w:val="00D9615D"/>
    <w:rsid w:val="00DA3328"/>
    <w:rsid w:val="00DA360B"/>
    <w:rsid w:val="00DA3EC4"/>
    <w:rsid w:val="00DA71FD"/>
    <w:rsid w:val="00DA75EA"/>
    <w:rsid w:val="00DB234A"/>
    <w:rsid w:val="00DB24E6"/>
    <w:rsid w:val="00DB4B9B"/>
    <w:rsid w:val="00DB6A19"/>
    <w:rsid w:val="00DB7EF5"/>
    <w:rsid w:val="00DC091D"/>
    <w:rsid w:val="00DD26C6"/>
    <w:rsid w:val="00DD2E72"/>
    <w:rsid w:val="00DD3EBE"/>
    <w:rsid w:val="00DD4D21"/>
    <w:rsid w:val="00DE015D"/>
    <w:rsid w:val="00DE1B88"/>
    <w:rsid w:val="00DE5D2E"/>
    <w:rsid w:val="00DE703E"/>
    <w:rsid w:val="00DE7AB2"/>
    <w:rsid w:val="00DF489C"/>
    <w:rsid w:val="00DF49E1"/>
    <w:rsid w:val="00E018C3"/>
    <w:rsid w:val="00E07F0C"/>
    <w:rsid w:val="00E10AAB"/>
    <w:rsid w:val="00E113C0"/>
    <w:rsid w:val="00E11765"/>
    <w:rsid w:val="00E210A7"/>
    <w:rsid w:val="00E213B1"/>
    <w:rsid w:val="00E21D08"/>
    <w:rsid w:val="00E22CAE"/>
    <w:rsid w:val="00E2374D"/>
    <w:rsid w:val="00E348D0"/>
    <w:rsid w:val="00E3659A"/>
    <w:rsid w:val="00E4075D"/>
    <w:rsid w:val="00E4339E"/>
    <w:rsid w:val="00E439E4"/>
    <w:rsid w:val="00E4457A"/>
    <w:rsid w:val="00E511D8"/>
    <w:rsid w:val="00E52FD8"/>
    <w:rsid w:val="00E5403B"/>
    <w:rsid w:val="00E55192"/>
    <w:rsid w:val="00E603FC"/>
    <w:rsid w:val="00E6276A"/>
    <w:rsid w:val="00E62F6B"/>
    <w:rsid w:val="00E64AB9"/>
    <w:rsid w:val="00E66C9D"/>
    <w:rsid w:val="00E72BD6"/>
    <w:rsid w:val="00E738AB"/>
    <w:rsid w:val="00E76C65"/>
    <w:rsid w:val="00E97433"/>
    <w:rsid w:val="00EA005F"/>
    <w:rsid w:val="00EA4E56"/>
    <w:rsid w:val="00EB37F8"/>
    <w:rsid w:val="00EB69ED"/>
    <w:rsid w:val="00EC0E20"/>
    <w:rsid w:val="00EC15A6"/>
    <w:rsid w:val="00EC1612"/>
    <w:rsid w:val="00EC7EE6"/>
    <w:rsid w:val="00ED1712"/>
    <w:rsid w:val="00ED1C2C"/>
    <w:rsid w:val="00ED5528"/>
    <w:rsid w:val="00ED70B6"/>
    <w:rsid w:val="00EE2E61"/>
    <w:rsid w:val="00EE503B"/>
    <w:rsid w:val="00EF3325"/>
    <w:rsid w:val="00F01F29"/>
    <w:rsid w:val="00F054B9"/>
    <w:rsid w:val="00F106B5"/>
    <w:rsid w:val="00F11B15"/>
    <w:rsid w:val="00F11B4C"/>
    <w:rsid w:val="00F1274E"/>
    <w:rsid w:val="00F15E23"/>
    <w:rsid w:val="00F16716"/>
    <w:rsid w:val="00F251E6"/>
    <w:rsid w:val="00F26348"/>
    <w:rsid w:val="00F27017"/>
    <w:rsid w:val="00F323B9"/>
    <w:rsid w:val="00F329A6"/>
    <w:rsid w:val="00F32AAC"/>
    <w:rsid w:val="00F358A9"/>
    <w:rsid w:val="00F432B2"/>
    <w:rsid w:val="00F45259"/>
    <w:rsid w:val="00F547C3"/>
    <w:rsid w:val="00F6190F"/>
    <w:rsid w:val="00F66855"/>
    <w:rsid w:val="00F709C3"/>
    <w:rsid w:val="00F75D8B"/>
    <w:rsid w:val="00F8129C"/>
    <w:rsid w:val="00F81FA1"/>
    <w:rsid w:val="00F83371"/>
    <w:rsid w:val="00F8602F"/>
    <w:rsid w:val="00F861D4"/>
    <w:rsid w:val="00F92982"/>
    <w:rsid w:val="00F962C8"/>
    <w:rsid w:val="00F96567"/>
    <w:rsid w:val="00FA626D"/>
    <w:rsid w:val="00FB65DF"/>
    <w:rsid w:val="00FC3EAD"/>
    <w:rsid w:val="00FC7755"/>
    <w:rsid w:val="00FC7A4F"/>
    <w:rsid w:val="00FD060C"/>
    <w:rsid w:val="00FD4697"/>
    <w:rsid w:val="00FE03AD"/>
    <w:rsid w:val="00FE454C"/>
    <w:rsid w:val="00FE7E03"/>
    <w:rsid w:val="00FF1DD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20239E0"/>
  <w15:docId w15:val="{72AC37EB-FABB-4D35-81DF-A952FBCB0C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paragraph" w:styleId="Nagwek1">
    <w:name w:val="heading 1"/>
    <w:basedOn w:val="Normalny"/>
    <w:link w:val="Nagwek1Znak"/>
    <w:uiPriority w:val="9"/>
    <w:qFormat/>
    <w:rsid w:val="00E2374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E2374D"/>
    <w:rPr>
      <w:rFonts w:ascii="Times New Roman" w:eastAsia="Times New Roman" w:hAnsi="Times New Roman" w:cs="Times New Roman"/>
      <w:b/>
      <w:bCs/>
      <w:kern w:val="36"/>
      <w:sz w:val="48"/>
      <w:szCs w:val="48"/>
      <w:lang w:eastAsia="pl-PL"/>
    </w:rPr>
  </w:style>
  <w:style w:type="paragraph" w:customStyle="1" w:styleId="ARTartustawynprozporzdzenia">
    <w:name w:val="ART(§) – art. ustawy (§ np. rozporządzenia)"/>
    <w:uiPriority w:val="11"/>
    <w:qFormat/>
    <w:rsid w:val="00466B32"/>
    <w:pPr>
      <w:suppressAutoHyphens/>
      <w:autoSpaceDE w:val="0"/>
      <w:autoSpaceDN w:val="0"/>
      <w:adjustRightInd w:val="0"/>
      <w:spacing w:before="120" w:after="0" w:line="360" w:lineRule="auto"/>
      <w:ind w:firstLine="510"/>
      <w:jc w:val="both"/>
    </w:pPr>
    <w:rPr>
      <w:rFonts w:ascii="Times" w:eastAsiaTheme="minorEastAsia" w:hAnsi="Times" w:cs="Arial"/>
      <w:sz w:val="24"/>
      <w:szCs w:val="20"/>
      <w:lang w:eastAsia="pl-PL"/>
    </w:rPr>
  </w:style>
  <w:style w:type="paragraph" w:customStyle="1" w:styleId="PKTpunkt">
    <w:name w:val="PKT – punkt"/>
    <w:uiPriority w:val="13"/>
    <w:qFormat/>
    <w:rsid w:val="00466B32"/>
    <w:pPr>
      <w:spacing w:after="0" w:line="360" w:lineRule="auto"/>
      <w:ind w:left="510" w:hanging="510"/>
      <w:jc w:val="both"/>
    </w:pPr>
    <w:rPr>
      <w:rFonts w:ascii="Times" w:eastAsiaTheme="minorEastAsia" w:hAnsi="Times" w:cs="Arial"/>
      <w:bCs/>
      <w:sz w:val="24"/>
      <w:szCs w:val="20"/>
      <w:lang w:eastAsia="pl-PL"/>
    </w:rPr>
  </w:style>
  <w:style w:type="paragraph" w:customStyle="1" w:styleId="LITlitera">
    <w:name w:val="LIT – litera"/>
    <w:basedOn w:val="PKTpunkt"/>
    <w:uiPriority w:val="14"/>
    <w:qFormat/>
    <w:rsid w:val="00466B32"/>
    <w:pPr>
      <w:ind w:left="986" w:hanging="476"/>
    </w:pPr>
  </w:style>
  <w:style w:type="paragraph" w:customStyle="1" w:styleId="TIRtiret">
    <w:name w:val="TIR – tiret"/>
    <w:basedOn w:val="LITlitera"/>
    <w:uiPriority w:val="15"/>
    <w:qFormat/>
    <w:rsid w:val="00466B32"/>
    <w:pPr>
      <w:ind w:left="1384" w:hanging="397"/>
    </w:pPr>
  </w:style>
  <w:style w:type="paragraph" w:customStyle="1" w:styleId="ZLITzmlitartykuempunktem">
    <w:name w:val="Z/LIT – zm. lit. artykułem (punktem)"/>
    <w:basedOn w:val="LITlitera"/>
    <w:uiPriority w:val="32"/>
    <w:qFormat/>
    <w:rsid w:val="00466B32"/>
  </w:style>
  <w:style w:type="paragraph" w:customStyle="1" w:styleId="ZTIRLITwPKTzmlitwpkttiret">
    <w:name w:val="Z_TIR/LIT_w_PKT – zm. lit. w pkt tiret"/>
    <w:basedOn w:val="LITlitera"/>
    <w:uiPriority w:val="57"/>
    <w:qFormat/>
    <w:rsid w:val="00466B32"/>
    <w:pPr>
      <w:ind w:left="2336"/>
    </w:pPr>
  </w:style>
  <w:style w:type="character" w:customStyle="1" w:styleId="Ppogrubienie">
    <w:name w:val="_P_ – pogrubienie"/>
    <w:basedOn w:val="Domylnaczcionkaakapitu"/>
    <w:uiPriority w:val="1"/>
    <w:qFormat/>
    <w:rsid w:val="00466B32"/>
    <w:rPr>
      <w:b/>
    </w:rPr>
  </w:style>
  <w:style w:type="character" w:styleId="Hipercze">
    <w:name w:val="Hyperlink"/>
    <w:basedOn w:val="Domylnaczcionkaakapitu"/>
    <w:uiPriority w:val="99"/>
    <w:semiHidden/>
    <w:unhideWhenUsed/>
    <w:rsid w:val="007A19F6"/>
    <w:rPr>
      <w:color w:val="0000FF"/>
      <w:u w:val="single"/>
    </w:rPr>
  </w:style>
  <w:style w:type="character" w:customStyle="1" w:styleId="articletitle">
    <w:name w:val="articletitle"/>
    <w:basedOn w:val="Domylnaczcionkaakapitu"/>
    <w:rsid w:val="007A19F6"/>
  </w:style>
  <w:style w:type="paragraph" w:styleId="Tekstdymka">
    <w:name w:val="Balloon Text"/>
    <w:basedOn w:val="Normalny"/>
    <w:link w:val="TekstdymkaZnak"/>
    <w:uiPriority w:val="99"/>
    <w:semiHidden/>
    <w:unhideWhenUsed/>
    <w:rsid w:val="00FD060C"/>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FD060C"/>
    <w:rPr>
      <w:rFonts w:ascii="Segoe UI" w:hAnsi="Segoe UI" w:cs="Segoe UI"/>
      <w:sz w:val="18"/>
      <w:szCs w:val="18"/>
    </w:rPr>
  </w:style>
  <w:style w:type="paragraph" w:styleId="Akapitzlist">
    <w:name w:val="List Paragraph"/>
    <w:basedOn w:val="Normalny"/>
    <w:uiPriority w:val="34"/>
    <w:qFormat/>
    <w:rsid w:val="00FD4697"/>
    <w:pPr>
      <w:ind w:left="720"/>
      <w:contextualSpacing/>
    </w:pPr>
  </w:style>
  <w:style w:type="character" w:styleId="Odwoaniedokomentarza">
    <w:name w:val="annotation reference"/>
    <w:basedOn w:val="Domylnaczcionkaakapitu"/>
    <w:uiPriority w:val="99"/>
    <w:semiHidden/>
    <w:unhideWhenUsed/>
    <w:rsid w:val="00282AFB"/>
    <w:rPr>
      <w:sz w:val="16"/>
      <w:szCs w:val="16"/>
    </w:rPr>
  </w:style>
  <w:style w:type="paragraph" w:styleId="Tekstkomentarza">
    <w:name w:val="annotation text"/>
    <w:basedOn w:val="Normalny"/>
    <w:link w:val="TekstkomentarzaZnak"/>
    <w:uiPriority w:val="99"/>
    <w:unhideWhenUsed/>
    <w:rsid w:val="00282AFB"/>
    <w:pPr>
      <w:spacing w:line="240" w:lineRule="auto"/>
    </w:pPr>
    <w:rPr>
      <w:sz w:val="20"/>
      <w:szCs w:val="20"/>
    </w:rPr>
  </w:style>
  <w:style w:type="character" w:customStyle="1" w:styleId="TekstkomentarzaZnak">
    <w:name w:val="Tekst komentarza Znak"/>
    <w:basedOn w:val="Domylnaczcionkaakapitu"/>
    <w:link w:val="Tekstkomentarza"/>
    <w:uiPriority w:val="99"/>
    <w:rsid w:val="00282AFB"/>
    <w:rPr>
      <w:sz w:val="20"/>
      <w:szCs w:val="20"/>
    </w:rPr>
  </w:style>
  <w:style w:type="paragraph" w:styleId="Tematkomentarza">
    <w:name w:val="annotation subject"/>
    <w:basedOn w:val="Tekstkomentarza"/>
    <w:next w:val="Tekstkomentarza"/>
    <w:link w:val="TematkomentarzaZnak"/>
    <w:uiPriority w:val="99"/>
    <w:semiHidden/>
    <w:unhideWhenUsed/>
    <w:rsid w:val="00282AFB"/>
    <w:rPr>
      <w:b/>
      <w:bCs/>
    </w:rPr>
  </w:style>
  <w:style w:type="character" w:customStyle="1" w:styleId="TematkomentarzaZnak">
    <w:name w:val="Temat komentarza Znak"/>
    <w:basedOn w:val="TekstkomentarzaZnak"/>
    <w:link w:val="Tematkomentarza"/>
    <w:uiPriority w:val="99"/>
    <w:semiHidden/>
    <w:rsid w:val="00282AFB"/>
    <w:rPr>
      <w:b/>
      <w:bCs/>
      <w:sz w:val="20"/>
      <w:szCs w:val="20"/>
    </w:rPr>
  </w:style>
  <w:style w:type="paragraph" w:customStyle="1" w:styleId="NIEARTTEKSTtekstnieartykuowanynppodstprawnarozplubpreambua">
    <w:name w:val="NIEART_TEKST – tekst nieartykułowany (np. podst. prawna rozp. lub preambuła)"/>
    <w:basedOn w:val="Normalny"/>
    <w:next w:val="Normalny"/>
    <w:uiPriority w:val="7"/>
    <w:qFormat/>
    <w:rsid w:val="00D45734"/>
    <w:pPr>
      <w:suppressAutoHyphens/>
      <w:autoSpaceDE w:val="0"/>
      <w:autoSpaceDN w:val="0"/>
      <w:adjustRightInd w:val="0"/>
      <w:spacing w:before="120" w:after="0" w:line="360" w:lineRule="auto"/>
      <w:ind w:firstLine="510"/>
      <w:jc w:val="both"/>
    </w:pPr>
    <w:rPr>
      <w:rFonts w:ascii="Times" w:eastAsia="Times New Roman" w:hAnsi="Times" w:cs="Arial"/>
      <w:bCs/>
      <w:sz w:val="24"/>
      <w:szCs w:val="20"/>
      <w:lang w:eastAsia="pl-PL"/>
    </w:rPr>
  </w:style>
  <w:style w:type="character" w:customStyle="1" w:styleId="object-active">
    <w:name w:val="object-active"/>
    <w:basedOn w:val="Domylnaczcionkaakapitu"/>
    <w:rsid w:val="00C02C89"/>
  </w:style>
  <w:style w:type="paragraph" w:styleId="Nagwek">
    <w:name w:val="header"/>
    <w:basedOn w:val="Normalny"/>
    <w:link w:val="NagwekZnak"/>
    <w:uiPriority w:val="99"/>
    <w:unhideWhenUsed/>
    <w:rsid w:val="00B1273F"/>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B1273F"/>
  </w:style>
  <w:style w:type="paragraph" w:styleId="Stopka">
    <w:name w:val="footer"/>
    <w:basedOn w:val="Normalny"/>
    <w:link w:val="StopkaZnak"/>
    <w:uiPriority w:val="99"/>
    <w:unhideWhenUsed/>
    <w:rsid w:val="00B1273F"/>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B1273F"/>
  </w:style>
  <w:style w:type="character" w:styleId="Uwydatnienie">
    <w:name w:val="Emphasis"/>
    <w:basedOn w:val="Domylnaczcionkaakapitu"/>
    <w:uiPriority w:val="20"/>
    <w:qFormat/>
    <w:rsid w:val="001B7928"/>
    <w:rPr>
      <w:i/>
      <w:iCs/>
    </w:rPr>
  </w:style>
  <w:style w:type="paragraph" w:customStyle="1" w:styleId="ZPKTzmpktartykuempunktem">
    <w:name w:val="Z/PKT – zm. pkt artykułem (punktem)"/>
    <w:basedOn w:val="PKTpunkt"/>
    <w:uiPriority w:val="31"/>
    <w:qFormat/>
    <w:rsid w:val="00A97B17"/>
    <w:pPr>
      <w:ind w:left="1020"/>
    </w:pPr>
  </w:style>
  <w:style w:type="paragraph" w:styleId="Poprawka">
    <w:name w:val="Revision"/>
    <w:hidden/>
    <w:uiPriority w:val="99"/>
    <w:semiHidden/>
    <w:rsid w:val="00794122"/>
    <w:pPr>
      <w:spacing w:after="0" w:line="240" w:lineRule="auto"/>
    </w:pPr>
  </w:style>
  <w:style w:type="character" w:customStyle="1" w:styleId="markedcontent">
    <w:name w:val="markedcontent"/>
    <w:basedOn w:val="Domylnaczcionkaakapitu"/>
    <w:rsid w:val="00F861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1773919">
      <w:bodyDiv w:val="1"/>
      <w:marLeft w:val="0"/>
      <w:marRight w:val="0"/>
      <w:marTop w:val="0"/>
      <w:marBottom w:val="0"/>
      <w:divBdr>
        <w:top w:val="none" w:sz="0" w:space="0" w:color="auto"/>
        <w:left w:val="none" w:sz="0" w:space="0" w:color="auto"/>
        <w:bottom w:val="none" w:sz="0" w:space="0" w:color="auto"/>
        <w:right w:val="none" w:sz="0" w:space="0" w:color="auto"/>
      </w:divBdr>
    </w:div>
    <w:div w:id="441414544">
      <w:bodyDiv w:val="1"/>
      <w:marLeft w:val="0"/>
      <w:marRight w:val="0"/>
      <w:marTop w:val="0"/>
      <w:marBottom w:val="0"/>
      <w:divBdr>
        <w:top w:val="none" w:sz="0" w:space="0" w:color="auto"/>
        <w:left w:val="none" w:sz="0" w:space="0" w:color="auto"/>
        <w:bottom w:val="none" w:sz="0" w:space="0" w:color="auto"/>
        <w:right w:val="none" w:sz="0" w:space="0" w:color="auto"/>
      </w:divBdr>
    </w:div>
    <w:div w:id="468789786">
      <w:bodyDiv w:val="1"/>
      <w:marLeft w:val="0"/>
      <w:marRight w:val="0"/>
      <w:marTop w:val="0"/>
      <w:marBottom w:val="0"/>
      <w:divBdr>
        <w:top w:val="none" w:sz="0" w:space="0" w:color="auto"/>
        <w:left w:val="none" w:sz="0" w:space="0" w:color="auto"/>
        <w:bottom w:val="none" w:sz="0" w:space="0" w:color="auto"/>
        <w:right w:val="none" w:sz="0" w:space="0" w:color="auto"/>
      </w:divBdr>
      <w:divsChild>
        <w:div w:id="21051509">
          <w:marLeft w:val="0"/>
          <w:marRight w:val="0"/>
          <w:marTop w:val="0"/>
          <w:marBottom w:val="0"/>
          <w:divBdr>
            <w:top w:val="none" w:sz="0" w:space="0" w:color="auto"/>
            <w:left w:val="none" w:sz="0" w:space="0" w:color="auto"/>
            <w:bottom w:val="none" w:sz="0" w:space="0" w:color="auto"/>
            <w:right w:val="none" w:sz="0" w:space="0" w:color="auto"/>
          </w:divBdr>
          <w:divsChild>
            <w:div w:id="868881833">
              <w:marLeft w:val="0"/>
              <w:marRight w:val="0"/>
              <w:marTop w:val="0"/>
              <w:marBottom w:val="0"/>
              <w:divBdr>
                <w:top w:val="none" w:sz="0" w:space="0" w:color="auto"/>
                <w:left w:val="none" w:sz="0" w:space="0" w:color="auto"/>
                <w:bottom w:val="none" w:sz="0" w:space="0" w:color="auto"/>
                <w:right w:val="none" w:sz="0" w:space="0" w:color="auto"/>
              </w:divBdr>
            </w:div>
          </w:divsChild>
        </w:div>
        <w:div w:id="2084913828">
          <w:marLeft w:val="0"/>
          <w:marRight w:val="0"/>
          <w:marTop w:val="0"/>
          <w:marBottom w:val="0"/>
          <w:divBdr>
            <w:top w:val="none" w:sz="0" w:space="0" w:color="auto"/>
            <w:left w:val="none" w:sz="0" w:space="0" w:color="auto"/>
            <w:bottom w:val="none" w:sz="0" w:space="0" w:color="auto"/>
            <w:right w:val="none" w:sz="0" w:space="0" w:color="auto"/>
          </w:divBdr>
          <w:divsChild>
            <w:div w:id="2010523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6869078">
      <w:bodyDiv w:val="1"/>
      <w:marLeft w:val="0"/>
      <w:marRight w:val="0"/>
      <w:marTop w:val="0"/>
      <w:marBottom w:val="0"/>
      <w:divBdr>
        <w:top w:val="none" w:sz="0" w:space="0" w:color="auto"/>
        <w:left w:val="none" w:sz="0" w:space="0" w:color="auto"/>
        <w:bottom w:val="none" w:sz="0" w:space="0" w:color="auto"/>
        <w:right w:val="none" w:sz="0" w:space="0" w:color="auto"/>
      </w:divBdr>
    </w:div>
    <w:div w:id="704331591">
      <w:bodyDiv w:val="1"/>
      <w:marLeft w:val="0"/>
      <w:marRight w:val="0"/>
      <w:marTop w:val="0"/>
      <w:marBottom w:val="0"/>
      <w:divBdr>
        <w:top w:val="none" w:sz="0" w:space="0" w:color="auto"/>
        <w:left w:val="none" w:sz="0" w:space="0" w:color="auto"/>
        <w:bottom w:val="none" w:sz="0" w:space="0" w:color="auto"/>
        <w:right w:val="none" w:sz="0" w:space="0" w:color="auto"/>
      </w:divBdr>
    </w:div>
    <w:div w:id="17010066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7631D0-D374-4055-824F-72E0C0842A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11</Pages>
  <Words>3410</Words>
  <Characters>20462</Characters>
  <Application>Microsoft Office Word</Application>
  <DocSecurity>0</DocSecurity>
  <Lines>170</Lines>
  <Paragraphs>47</Paragraphs>
  <ScaleCrop>false</ScaleCrop>
  <HeadingPairs>
    <vt:vector size="2" baseType="variant">
      <vt:variant>
        <vt:lpstr>Tytuł</vt:lpstr>
      </vt:variant>
      <vt:variant>
        <vt:i4>1</vt:i4>
      </vt:variant>
    </vt:vector>
  </HeadingPairs>
  <TitlesOfParts>
    <vt:vector size="1" baseType="lpstr">
      <vt:lpstr/>
    </vt:vector>
  </TitlesOfParts>
  <Company>HP</Company>
  <LinksUpToDate>false</LinksUpToDate>
  <CharactersWithSpaces>23825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 V110</dc:creator>
  <cp:lastModifiedBy>Autor</cp:lastModifiedBy>
  <cp:revision>4</cp:revision>
  <cp:lastPrinted>2020-08-18T09:18:00Z</cp:lastPrinted>
  <dcterms:created xsi:type="dcterms:W3CDTF">2022-04-14T07:01:00Z</dcterms:created>
  <dcterms:modified xsi:type="dcterms:W3CDTF">2022-04-14T12:25:00Z</dcterms:modified>
</cp:coreProperties>
</file>