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6BC0F" w14:textId="5F610DB9" w:rsidR="0056247F" w:rsidRPr="00C636A9" w:rsidRDefault="0056247F" w:rsidP="00C636A9">
      <w:pPr>
        <w:spacing w:before="120" w:after="0" w:line="360" w:lineRule="auto"/>
        <w:jc w:val="center"/>
        <w:rPr>
          <w:rFonts w:ascii="Times New Roman" w:hAnsi="Times New Roman" w:cs="Times New Roman"/>
          <w:sz w:val="24"/>
          <w:szCs w:val="24"/>
        </w:rPr>
      </w:pPr>
      <w:r w:rsidRPr="00C636A9">
        <w:rPr>
          <w:rFonts w:ascii="Times New Roman" w:hAnsi="Times New Roman" w:cs="Times New Roman"/>
          <w:sz w:val="24"/>
          <w:szCs w:val="24"/>
        </w:rPr>
        <w:t xml:space="preserve">UZASADNIENIE </w:t>
      </w:r>
    </w:p>
    <w:p w14:paraId="7B97571C" w14:textId="1422120C" w:rsidR="00B26BCB" w:rsidRPr="00462E38" w:rsidRDefault="00B26BCB" w:rsidP="00C636A9">
      <w:pPr>
        <w:spacing w:before="120" w:after="0" w:line="360" w:lineRule="auto"/>
        <w:jc w:val="both"/>
        <w:rPr>
          <w:rFonts w:ascii="Times New Roman" w:hAnsi="Times New Roman" w:cs="Times New Roman"/>
          <w:b/>
          <w:sz w:val="24"/>
          <w:szCs w:val="24"/>
        </w:rPr>
      </w:pPr>
      <w:r w:rsidRPr="00462E38">
        <w:rPr>
          <w:rFonts w:ascii="Times New Roman" w:hAnsi="Times New Roman" w:cs="Times New Roman"/>
          <w:b/>
          <w:sz w:val="24"/>
          <w:szCs w:val="24"/>
        </w:rPr>
        <w:t>I. Cel wprowadz</w:t>
      </w:r>
      <w:r w:rsidR="00847AA9" w:rsidRPr="00462E38">
        <w:rPr>
          <w:rFonts w:ascii="Times New Roman" w:hAnsi="Times New Roman" w:cs="Times New Roman"/>
          <w:b/>
          <w:sz w:val="24"/>
          <w:szCs w:val="24"/>
        </w:rPr>
        <w:t>a</w:t>
      </w:r>
      <w:r w:rsidRPr="00462E38">
        <w:rPr>
          <w:rFonts w:ascii="Times New Roman" w:hAnsi="Times New Roman" w:cs="Times New Roman"/>
          <w:b/>
          <w:sz w:val="24"/>
          <w:szCs w:val="24"/>
        </w:rPr>
        <w:t>nych zmian</w:t>
      </w:r>
    </w:p>
    <w:p w14:paraId="77F5D204" w14:textId="5FB9E29E" w:rsidR="0056247F" w:rsidRPr="00462E38" w:rsidRDefault="0056247F" w:rsidP="00C636A9">
      <w:pPr>
        <w:spacing w:before="120" w:after="0" w:line="360" w:lineRule="auto"/>
        <w:jc w:val="both"/>
        <w:rPr>
          <w:rFonts w:ascii="Times New Roman" w:hAnsi="Times New Roman" w:cs="Times New Roman"/>
          <w:sz w:val="24"/>
          <w:szCs w:val="24"/>
        </w:rPr>
      </w:pPr>
      <w:r w:rsidRPr="00A6555F">
        <w:rPr>
          <w:rFonts w:ascii="Times New Roman" w:hAnsi="Times New Roman" w:cs="Times New Roman"/>
          <w:sz w:val="24"/>
          <w:szCs w:val="24"/>
        </w:rPr>
        <w:t xml:space="preserve">Proponowane zmiany w ustawie z dnia 7 lipca </w:t>
      </w:r>
      <w:r w:rsidR="00B35AD2" w:rsidRPr="00A6555F">
        <w:rPr>
          <w:rFonts w:ascii="Times New Roman" w:hAnsi="Times New Roman" w:cs="Times New Roman"/>
          <w:sz w:val="24"/>
          <w:szCs w:val="24"/>
        </w:rPr>
        <w:t xml:space="preserve">1994 r. </w:t>
      </w:r>
      <w:r w:rsidRPr="00A6555F">
        <w:rPr>
          <w:rFonts w:ascii="Times New Roman" w:hAnsi="Times New Roman" w:cs="Times New Roman"/>
          <w:sz w:val="24"/>
          <w:szCs w:val="24"/>
        </w:rPr>
        <w:t>– Prawo budowlane</w:t>
      </w:r>
      <w:r w:rsidR="00B35AD2" w:rsidRPr="00A6555F">
        <w:rPr>
          <w:rFonts w:ascii="Times New Roman" w:hAnsi="Times New Roman" w:cs="Times New Roman"/>
          <w:sz w:val="24"/>
          <w:szCs w:val="24"/>
        </w:rPr>
        <w:t xml:space="preserve"> (Dz. U. </w:t>
      </w:r>
      <w:r w:rsidR="00DF3679" w:rsidRPr="00A6555F">
        <w:rPr>
          <w:rFonts w:ascii="Times New Roman" w:hAnsi="Times New Roman" w:cs="Times New Roman"/>
          <w:sz w:val="24"/>
          <w:szCs w:val="24"/>
        </w:rPr>
        <w:t>z</w:t>
      </w:r>
      <w:r w:rsidR="00DF3679">
        <w:rPr>
          <w:rFonts w:ascii="Times New Roman" w:hAnsi="Times New Roman" w:cs="Times New Roman"/>
          <w:sz w:val="24"/>
          <w:szCs w:val="24"/>
        </w:rPr>
        <w:t> </w:t>
      </w:r>
      <w:r w:rsidR="00B35AD2" w:rsidRPr="00A6555F">
        <w:rPr>
          <w:rFonts w:ascii="Times New Roman" w:hAnsi="Times New Roman" w:cs="Times New Roman"/>
          <w:sz w:val="24"/>
          <w:szCs w:val="24"/>
        </w:rPr>
        <w:t>202</w:t>
      </w:r>
      <w:r w:rsidR="008B484C" w:rsidRPr="00A6555F">
        <w:rPr>
          <w:rFonts w:ascii="Times New Roman" w:hAnsi="Times New Roman" w:cs="Times New Roman"/>
          <w:sz w:val="24"/>
          <w:szCs w:val="24"/>
        </w:rPr>
        <w:t>1</w:t>
      </w:r>
      <w:r w:rsidR="00B35AD2" w:rsidRPr="00A6555F">
        <w:rPr>
          <w:rFonts w:ascii="Times New Roman" w:hAnsi="Times New Roman" w:cs="Times New Roman"/>
          <w:sz w:val="24"/>
          <w:szCs w:val="24"/>
        </w:rPr>
        <w:t xml:space="preserve"> r. poz. </w:t>
      </w:r>
      <w:r w:rsidR="008B484C" w:rsidRPr="00A6555F">
        <w:rPr>
          <w:rFonts w:ascii="Times New Roman" w:hAnsi="Times New Roman" w:cs="Times New Roman"/>
          <w:sz w:val="24"/>
          <w:szCs w:val="24"/>
        </w:rPr>
        <w:t>2351</w:t>
      </w:r>
      <w:r w:rsidR="00A06662" w:rsidRPr="00462E38">
        <w:rPr>
          <w:rFonts w:ascii="Times New Roman" w:hAnsi="Times New Roman" w:cs="Times New Roman"/>
          <w:sz w:val="24"/>
          <w:szCs w:val="24"/>
        </w:rPr>
        <w:t xml:space="preserve"> oraz z 2022 r. poz. 88</w:t>
      </w:r>
      <w:r w:rsidR="00B35AD2" w:rsidRPr="00462E38">
        <w:rPr>
          <w:rFonts w:ascii="Times New Roman" w:hAnsi="Times New Roman" w:cs="Times New Roman"/>
          <w:sz w:val="24"/>
          <w:szCs w:val="24"/>
        </w:rPr>
        <w:t>)</w:t>
      </w:r>
      <w:r w:rsidR="00053FBC" w:rsidRPr="00462E38">
        <w:rPr>
          <w:rFonts w:ascii="Times New Roman" w:hAnsi="Times New Roman" w:cs="Times New Roman"/>
          <w:sz w:val="24"/>
          <w:szCs w:val="24"/>
        </w:rPr>
        <w:t xml:space="preserve">, ustawie </w:t>
      </w:r>
      <w:bookmarkStart w:id="0" w:name="_Hlk76622853"/>
      <w:r w:rsidR="00053FBC" w:rsidRPr="00462E38">
        <w:rPr>
          <w:rFonts w:ascii="Times New Roman" w:hAnsi="Times New Roman" w:cs="Times New Roman"/>
          <w:sz w:val="24"/>
          <w:szCs w:val="24"/>
        </w:rPr>
        <w:t>z</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dnia 15</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grudnia 2000</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 xml:space="preserve">r. </w:t>
      </w:r>
      <w:r w:rsidR="00777B4A" w:rsidRPr="00462E38">
        <w:rPr>
          <w:rFonts w:ascii="Times New Roman" w:hAnsi="Times New Roman" w:cs="Times New Roman"/>
          <w:sz w:val="24"/>
          <w:szCs w:val="24"/>
        </w:rPr>
        <w:t>o</w:t>
      </w:r>
      <w:r w:rsidR="00777B4A">
        <w:rPr>
          <w:rFonts w:ascii="Times New Roman" w:hAnsi="Times New Roman" w:cs="Times New Roman"/>
          <w:sz w:val="24"/>
          <w:szCs w:val="24"/>
        </w:rPr>
        <w:t> </w:t>
      </w:r>
      <w:r w:rsidR="00053FBC" w:rsidRPr="00462E38">
        <w:rPr>
          <w:rFonts w:ascii="Times New Roman" w:hAnsi="Times New Roman" w:cs="Times New Roman"/>
          <w:sz w:val="24"/>
          <w:szCs w:val="24"/>
        </w:rPr>
        <w:t xml:space="preserve">samorządach zawodowych architektów oraz inżynierów budownictwa </w:t>
      </w:r>
      <w:bookmarkEnd w:id="0"/>
      <w:r w:rsidR="00053FBC" w:rsidRPr="00462E38">
        <w:rPr>
          <w:rFonts w:ascii="Times New Roman" w:hAnsi="Times New Roman" w:cs="Times New Roman"/>
          <w:sz w:val="24"/>
          <w:szCs w:val="24"/>
        </w:rPr>
        <w:t>(Dz.</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 xml:space="preserve">U. </w:t>
      </w:r>
      <w:r w:rsidR="00777B4A" w:rsidRPr="00462E38">
        <w:rPr>
          <w:rFonts w:ascii="Times New Roman" w:hAnsi="Times New Roman" w:cs="Times New Roman"/>
          <w:sz w:val="24"/>
          <w:szCs w:val="24"/>
        </w:rPr>
        <w:t>z</w:t>
      </w:r>
      <w:r w:rsidR="00777B4A">
        <w:rPr>
          <w:rFonts w:ascii="Times New Roman" w:hAnsi="Times New Roman" w:cs="Times New Roman"/>
          <w:sz w:val="24"/>
          <w:szCs w:val="24"/>
        </w:rPr>
        <w:t> </w:t>
      </w:r>
      <w:r w:rsidR="00777B4A" w:rsidRPr="00462E38">
        <w:rPr>
          <w:rFonts w:ascii="Times New Roman" w:hAnsi="Times New Roman" w:cs="Times New Roman"/>
          <w:sz w:val="24"/>
          <w:szCs w:val="24"/>
        </w:rPr>
        <w:t>2019</w:t>
      </w:r>
      <w:r w:rsidR="00777B4A">
        <w:rPr>
          <w:rFonts w:ascii="Times New Roman" w:hAnsi="Times New Roman" w:cs="Times New Roman"/>
          <w:sz w:val="24"/>
          <w:szCs w:val="24"/>
        </w:rPr>
        <w:t> </w:t>
      </w:r>
      <w:r w:rsidR="00053FBC" w:rsidRPr="00462E38">
        <w:rPr>
          <w:rFonts w:ascii="Times New Roman" w:hAnsi="Times New Roman" w:cs="Times New Roman"/>
          <w:sz w:val="24"/>
          <w:szCs w:val="24"/>
        </w:rPr>
        <w:t>r. poz.</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1117) oraz ustawie z</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dnia 24</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sierpnia 1991</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r. o</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ochronie przeciwpożarowej (Dz. U. z</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2021</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r. poz.</w:t>
      </w:r>
      <w:r w:rsidR="00462E38">
        <w:rPr>
          <w:rFonts w:ascii="Times New Roman" w:hAnsi="Times New Roman" w:cs="Times New Roman"/>
          <w:sz w:val="24"/>
          <w:szCs w:val="24"/>
        </w:rPr>
        <w:t xml:space="preserve"> </w:t>
      </w:r>
      <w:r w:rsidR="00053FBC" w:rsidRPr="00462E38">
        <w:rPr>
          <w:rFonts w:ascii="Times New Roman" w:hAnsi="Times New Roman" w:cs="Times New Roman"/>
          <w:sz w:val="24"/>
          <w:szCs w:val="24"/>
        </w:rPr>
        <w:t>869</w:t>
      </w:r>
      <w:r w:rsidR="00A06662" w:rsidRPr="00462E38">
        <w:rPr>
          <w:rFonts w:ascii="Times New Roman" w:hAnsi="Times New Roman" w:cs="Times New Roman"/>
          <w:sz w:val="24"/>
          <w:szCs w:val="24"/>
        </w:rPr>
        <w:t xml:space="preserve"> </w:t>
      </w:r>
      <w:r w:rsidR="00D3159D" w:rsidRPr="00462E38">
        <w:rPr>
          <w:rFonts w:ascii="Times New Roman" w:hAnsi="Times New Roman" w:cs="Times New Roman"/>
          <w:sz w:val="24"/>
          <w:szCs w:val="24"/>
        </w:rPr>
        <w:t>i</w:t>
      </w:r>
      <w:r w:rsidR="00A06662" w:rsidRPr="00462E38">
        <w:rPr>
          <w:rFonts w:ascii="Times New Roman" w:hAnsi="Times New Roman" w:cs="Times New Roman"/>
          <w:sz w:val="24"/>
          <w:szCs w:val="24"/>
        </w:rPr>
        <w:t xml:space="preserve"> 2490</w:t>
      </w:r>
      <w:r w:rsidR="00053FBC"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wynikają </w:t>
      </w:r>
      <w:r w:rsidR="00503B00" w:rsidRPr="00462E38">
        <w:rPr>
          <w:rFonts w:ascii="Times New Roman" w:hAnsi="Times New Roman" w:cs="Times New Roman"/>
          <w:sz w:val="24"/>
          <w:szCs w:val="24"/>
        </w:rPr>
        <w:t>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potrzeby cyfryzacji</w:t>
      </w:r>
      <w:r w:rsidR="00692DC1"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procesów administracyjnych w obszarze budownictwa, czyli umożliwienia </w:t>
      </w:r>
      <w:r w:rsidR="00F215CE" w:rsidRPr="00A6555F">
        <w:rPr>
          <w:rFonts w:ascii="Times New Roman" w:hAnsi="Times New Roman" w:cs="Times New Roman"/>
          <w:sz w:val="24"/>
          <w:szCs w:val="24"/>
        </w:rPr>
        <w:t xml:space="preserve">obywatelom </w:t>
      </w:r>
      <w:r w:rsidRPr="00A6555F">
        <w:rPr>
          <w:rFonts w:ascii="Times New Roman" w:hAnsi="Times New Roman" w:cs="Times New Roman"/>
          <w:sz w:val="24"/>
          <w:szCs w:val="24"/>
        </w:rPr>
        <w:t xml:space="preserve">dokonania niektórych </w:t>
      </w:r>
      <w:r w:rsidR="00DD2967" w:rsidRPr="00A6555F">
        <w:rPr>
          <w:rFonts w:ascii="Times New Roman" w:hAnsi="Times New Roman" w:cs="Times New Roman"/>
          <w:sz w:val="24"/>
          <w:szCs w:val="24"/>
        </w:rPr>
        <w:t xml:space="preserve">czynności w procesie budowlanym </w:t>
      </w:r>
      <w:r w:rsidR="00503B00" w:rsidRPr="00A6555F">
        <w:rPr>
          <w:rFonts w:ascii="Times New Roman" w:hAnsi="Times New Roman" w:cs="Times New Roman"/>
          <w:sz w:val="24"/>
          <w:szCs w:val="24"/>
        </w:rPr>
        <w:t>w</w:t>
      </w:r>
      <w:r w:rsidR="00462E38">
        <w:rPr>
          <w:rFonts w:ascii="Times New Roman" w:hAnsi="Times New Roman" w:cs="Times New Roman"/>
          <w:sz w:val="24"/>
          <w:szCs w:val="24"/>
        </w:rPr>
        <w:t xml:space="preserve"> </w:t>
      </w:r>
      <w:r w:rsidR="00DD2967" w:rsidRPr="00462E38">
        <w:rPr>
          <w:rFonts w:ascii="Times New Roman" w:hAnsi="Times New Roman" w:cs="Times New Roman"/>
          <w:sz w:val="24"/>
          <w:szCs w:val="24"/>
        </w:rPr>
        <w:t>postaci elektronicznej</w:t>
      </w:r>
      <w:r w:rsidRPr="00462E38">
        <w:rPr>
          <w:rFonts w:ascii="Times New Roman" w:hAnsi="Times New Roman" w:cs="Times New Roman"/>
          <w:sz w:val="24"/>
          <w:szCs w:val="24"/>
        </w:rPr>
        <w:t>.</w:t>
      </w:r>
    </w:p>
    <w:p w14:paraId="2C86E59B" w14:textId="47B19EF4" w:rsidR="00DD2967" w:rsidRPr="00A6555F" w:rsidRDefault="00DD2967" w:rsidP="00C636A9">
      <w:pPr>
        <w:spacing w:before="120" w:after="0" w:line="360" w:lineRule="auto"/>
        <w:jc w:val="both"/>
        <w:rPr>
          <w:rFonts w:ascii="Times New Roman" w:hAnsi="Times New Roman" w:cs="Times New Roman"/>
          <w:sz w:val="24"/>
          <w:szCs w:val="24"/>
        </w:rPr>
      </w:pPr>
      <w:r w:rsidRPr="00A6555F">
        <w:rPr>
          <w:rFonts w:ascii="Times New Roman" w:hAnsi="Times New Roman" w:cs="Times New Roman"/>
          <w:sz w:val="24"/>
          <w:szCs w:val="24"/>
        </w:rPr>
        <w:t xml:space="preserve">Niniejsza nowelizacja proponuje w ramach cyfryzacji procedur </w:t>
      </w:r>
      <w:r w:rsidR="00B35AD2" w:rsidRPr="00A6555F">
        <w:rPr>
          <w:rFonts w:ascii="Times New Roman" w:hAnsi="Times New Roman" w:cs="Times New Roman"/>
          <w:sz w:val="24"/>
          <w:szCs w:val="24"/>
        </w:rPr>
        <w:t>p</w:t>
      </w:r>
      <w:r w:rsidRPr="00A6555F">
        <w:rPr>
          <w:rFonts w:ascii="Times New Roman" w:hAnsi="Times New Roman" w:cs="Times New Roman"/>
          <w:sz w:val="24"/>
          <w:szCs w:val="24"/>
        </w:rPr>
        <w:t>rawa budowlanego następujące zmiany:</w:t>
      </w:r>
    </w:p>
    <w:p w14:paraId="4E23326A" w14:textId="39D00040" w:rsidR="00DD2967" w:rsidRPr="00462E38" w:rsidRDefault="00DD2967" w:rsidP="00C636A9">
      <w:pPr>
        <w:pStyle w:val="Akapitzlist"/>
        <w:numPr>
          <w:ilvl w:val="0"/>
          <w:numId w:val="6"/>
        </w:numPr>
        <w:spacing w:after="0" w:line="360" w:lineRule="auto"/>
        <w:ind w:left="357" w:hanging="357"/>
        <w:contextualSpacing w:val="0"/>
        <w:jc w:val="both"/>
        <w:rPr>
          <w:rFonts w:ascii="Times New Roman" w:hAnsi="Times New Roman" w:cs="Times New Roman"/>
          <w:sz w:val="24"/>
          <w:szCs w:val="24"/>
        </w:rPr>
      </w:pPr>
      <w:r w:rsidRPr="00A6555F">
        <w:rPr>
          <w:rFonts w:ascii="Times New Roman" w:hAnsi="Times New Roman" w:cs="Times New Roman"/>
          <w:sz w:val="24"/>
          <w:szCs w:val="24"/>
        </w:rPr>
        <w:t>umożliwienie prowadzenia dziennika budowy w postaci elektronicznej</w:t>
      </w:r>
      <w:r w:rsidR="00880FDD" w:rsidRPr="00A6555F">
        <w:rPr>
          <w:rFonts w:ascii="Times New Roman" w:hAnsi="Times New Roman" w:cs="Times New Roman"/>
          <w:sz w:val="24"/>
          <w:szCs w:val="24"/>
        </w:rPr>
        <w:t xml:space="preserve"> (przez system EDB)</w:t>
      </w:r>
      <w:r w:rsidR="0083795B" w:rsidRPr="00A6555F">
        <w:rPr>
          <w:rFonts w:ascii="Times New Roman" w:hAnsi="Times New Roman" w:cs="Times New Roman"/>
          <w:sz w:val="24"/>
          <w:szCs w:val="24"/>
        </w:rPr>
        <w:t>;</w:t>
      </w:r>
    </w:p>
    <w:p w14:paraId="65FC45AB" w14:textId="0C95291D" w:rsidR="00F65E29" w:rsidRPr="00462E38" w:rsidRDefault="00F65E29" w:rsidP="00C636A9">
      <w:pPr>
        <w:pStyle w:val="Akapitzlist"/>
        <w:numPr>
          <w:ilvl w:val="0"/>
          <w:numId w:val="6"/>
        </w:numPr>
        <w:spacing w:after="0" w:line="360" w:lineRule="auto"/>
        <w:ind w:left="357"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umożliwienie prowadzenia książki obiektu budowlanego w postaci elektronicznej</w:t>
      </w:r>
      <w:r w:rsidR="00880FDD" w:rsidRPr="00462E38">
        <w:rPr>
          <w:rFonts w:ascii="Times New Roman" w:hAnsi="Times New Roman" w:cs="Times New Roman"/>
          <w:sz w:val="24"/>
          <w:szCs w:val="24"/>
        </w:rPr>
        <w:t xml:space="preserve"> (przez system EKOB)</w:t>
      </w:r>
      <w:r w:rsidRPr="00462E38">
        <w:rPr>
          <w:rFonts w:ascii="Times New Roman" w:hAnsi="Times New Roman" w:cs="Times New Roman"/>
          <w:sz w:val="24"/>
          <w:szCs w:val="24"/>
        </w:rPr>
        <w:t xml:space="preserve">; </w:t>
      </w:r>
    </w:p>
    <w:p w14:paraId="315745D9" w14:textId="1A8917A8" w:rsidR="00505E9B" w:rsidRPr="00462E38" w:rsidRDefault="000F64B9" w:rsidP="00C636A9">
      <w:pPr>
        <w:pStyle w:val="Akapitzlist"/>
        <w:numPr>
          <w:ilvl w:val="0"/>
          <w:numId w:val="6"/>
        </w:numPr>
        <w:spacing w:after="0" w:line="360" w:lineRule="auto"/>
        <w:ind w:left="357"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uregulowanie </w:t>
      </w:r>
      <w:r w:rsidR="00505E9B" w:rsidRPr="00462E38">
        <w:rPr>
          <w:rFonts w:ascii="Times New Roman" w:hAnsi="Times New Roman" w:cs="Times New Roman"/>
          <w:sz w:val="24"/>
          <w:szCs w:val="24"/>
        </w:rPr>
        <w:t>portalu e-Budownictwo;</w:t>
      </w:r>
    </w:p>
    <w:p w14:paraId="6967BB38" w14:textId="7A1B1EE3" w:rsidR="00A85686" w:rsidRPr="00462E38" w:rsidRDefault="0083795B" w:rsidP="00C636A9">
      <w:pPr>
        <w:pStyle w:val="Akapitzlist"/>
        <w:numPr>
          <w:ilvl w:val="0"/>
          <w:numId w:val="6"/>
        </w:numPr>
        <w:spacing w:after="0" w:line="360" w:lineRule="auto"/>
        <w:ind w:left="357"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zapewnienie prowadzenia</w:t>
      </w:r>
      <w:r w:rsidR="00DD2967" w:rsidRPr="00462E38">
        <w:rPr>
          <w:rFonts w:ascii="Times New Roman" w:hAnsi="Times New Roman" w:cs="Times New Roman"/>
          <w:sz w:val="24"/>
          <w:szCs w:val="24"/>
        </w:rPr>
        <w:t xml:space="preserve"> centralnych rejestrów osób posiadających uprawnienia budowlane i ukaranych z tytułu odpowiedzialności zawodowej </w:t>
      </w:r>
      <w:r w:rsidRPr="00462E38">
        <w:rPr>
          <w:rFonts w:ascii="Times New Roman" w:hAnsi="Times New Roman" w:cs="Times New Roman"/>
          <w:sz w:val="24"/>
          <w:szCs w:val="24"/>
        </w:rPr>
        <w:t xml:space="preserve">przez odpowiedni </w:t>
      </w:r>
      <w:r w:rsidR="00DD2967" w:rsidRPr="00462E38">
        <w:rPr>
          <w:rFonts w:ascii="Times New Roman" w:hAnsi="Times New Roman" w:cs="Times New Roman"/>
          <w:sz w:val="24"/>
          <w:szCs w:val="24"/>
        </w:rPr>
        <w:t>system teleinformatyczny</w:t>
      </w:r>
      <w:r w:rsidR="00287C6F" w:rsidRPr="00462E38">
        <w:rPr>
          <w:rFonts w:ascii="Times New Roman" w:hAnsi="Times New Roman" w:cs="Times New Roman"/>
          <w:sz w:val="24"/>
          <w:szCs w:val="24"/>
        </w:rPr>
        <w:t xml:space="preserve"> (e-CRUB)</w:t>
      </w:r>
      <w:r w:rsidR="00CD1E71" w:rsidRPr="00462E38">
        <w:rPr>
          <w:rFonts w:ascii="Times New Roman" w:hAnsi="Times New Roman" w:cs="Times New Roman"/>
          <w:sz w:val="24"/>
          <w:szCs w:val="24"/>
        </w:rPr>
        <w:t>;</w:t>
      </w:r>
    </w:p>
    <w:p w14:paraId="3751F4CF" w14:textId="35A9C5D4" w:rsidR="00DD2967" w:rsidRPr="00462E38" w:rsidRDefault="00CD1E71" w:rsidP="00C636A9">
      <w:pPr>
        <w:pStyle w:val="Akapitzlist"/>
        <w:numPr>
          <w:ilvl w:val="0"/>
          <w:numId w:val="6"/>
        </w:numPr>
        <w:spacing w:after="0" w:line="360" w:lineRule="auto"/>
        <w:ind w:left="357"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umożliwienie uzgodnienia pod względem zgodności z wymaganiami ochrony przeciwpożarowej sporządzonych w postaci elektronicznej: projektu zagospodarowania działki lub terenu, projektu architektoniczno-budowlanego, projektu technicznego oraz projektu urządzenia przeciwpożarowego</w:t>
      </w:r>
      <w:r w:rsidR="00DD2967" w:rsidRPr="00462E38">
        <w:rPr>
          <w:rFonts w:ascii="Times New Roman" w:hAnsi="Times New Roman" w:cs="Times New Roman"/>
          <w:sz w:val="24"/>
          <w:szCs w:val="24"/>
        </w:rPr>
        <w:t>.</w:t>
      </w:r>
    </w:p>
    <w:p w14:paraId="5E297D0B" w14:textId="77777777" w:rsidR="008725E3" w:rsidRPr="00462E38" w:rsidRDefault="008725E3" w:rsidP="00C636A9">
      <w:pPr>
        <w:spacing w:before="120" w:after="0" w:line="360" w:lineRule="auto"/>
        <w:jc w:val="both"/>
        <w:rPr>
          <w:rFonts w:ascii="Times New Roman" w:hAnsi="Times New Roman" w:cs="Times New Roman"/>
          <w:sz w:val="24"/>
          <w:szCs w:val="24"/>
        </w:rPr>
      </w:pPr>
      <w:r w:rsidRPr="00462E38">
        <w:rPr>
          <w:rFonts w:ascii="Times New Roman" w:hAnsi="Times New Roman" w:cs="Times New Roman"/>
          <w:sz w:val="24"/>
          <w:szCs w:val="24"/>
        </w:rPr>
        <w:t>Niniejszy projekt ustawy dotyczy zagadnienia cyfryzowania rejestracji przebiegu robót budowl</w:t>
      </w:r>
      <w:r w:rsidR="00FE64B3" w:rsidRPr="00462E38">
        <w:rPr>
          <w:rFonts w:ascii="Times New Roman" w:hAnsi="Times New Roman" w:cs="Times New Roman"/>
          <w:sz w:val="24"/>
          <w:szCs w:val="24"/>
        </w:rPr>
        <w:t>anych. Projektowane zmiany mają</w:t>
      </w:r>
      <w:r w:rsidR="00AD0C02" w:rsidRPr="00462E38">
        <w:rPr>
          <w:rFonts w:ascii="Times New Roman" w:hAnsi="Times New Roman" w:cs="Times New Roman"/>
          <w:sz w:val="24"/>
          <w:szCs w:val="24"/>
        </w:rPr>
        <w:t xml:space="preserve"> umożliwić</w:t>
      </w:r>
      <w:r w:rsidRPr="00462E38">
        <w:rPr>
          <w:rFonts w:ascii="Times New Roman" w:hAnsi="Times New Roman" w:cs="Times New Roman"/>
          <w:sz w:val="24"/>
          <w:szCs w:val="24"/>
        </w:rPr>
        <w:t xml:space="preserve"> dokonywanie wpisów dotyczących zdarzeń zachodzących w toku wykonywania robót budowlanych w postaci elektronicznej, dzięki umożliwieniu prowadzenia dziennika budowy w postaci elektronicznej.</w:t>
      </w:r>
    </w:p>
    <w:p w14:paraId="78AEF2A6" w14:textId="426C2184" w:rsidR="008725E3" w:rsidRPr="00521D43" w:rsidRDefault="008725E3" w:rsidP="00C636A9">
      <w:pPr>
        <w:spacing w:before="120" w:after="0" w:line="360" w:lineRule="auto"/>
        <w:jc w:val="both"/>
        <w:rPr>
          <w:rFonts w:ascii="Times New Roman" w:hAnsi="Times New Roman" w:cs="Times New Roman"/>
          <w:sz w:val="24"/>
          <w:szCs w:val="24"/>
        </w:rPr>
      </w:pPr>
      <w:r w:rsidRPr="00462E38">
        <w:rPr>
          <w:rFonts w:ascii="Times New Roman" w:hAnsi="Times New Roman" w:cs="Times New Roman"/>
          <w:sz w:val="24"/>
          <w:szCs w:val="24"/>
        </w:rPr>
        <w:t xml:space="preserve">Obecne przepisy </w:t>
      </w:r>
      <w:r w:rsidR="00B35AD2" w:rsidRPr="00462E38">
        <w:rPr>
          <w:rFonts w:ascii="Times New Roman" w:hAnsi="Times New Roman" w:cs="Times New Roman"/>
          <w:sz w:val="24"/>
          <w:szCs w:val="24"/>
        </w:rPr>
        <w:t>p</w:t>
      </w:r>
      <w:r w:rsidRPr="00462E38">
        <w:rPr>
          <w:rFonts w:ascii="Times New Roman" w:hAnsi="Times New Roman" w:cs="Times New Roman"/>
          <w:sz w:val="24"/>
          <w:szCs w:val="24"/>
        </w:rPr>
        <w:t xml:space="preserve">rawa budowlanego nie przewidują możliwości prowadzenia dziennika budowy w postaci elektronicznej. Z rozporządzenia Ministra </w:t>
      </w:r>
      <w:r w:rsidR="004314B1" w:rsidRPr="00462E38">
        <w:rPr>
          <w:rFonts w:ascii="Times New Roman" w:hAnsi="Times New Roman" w:cs="Times New Roman"/>
          <w:sz w:val="24"/>
          <w:szCs w:val="24"/>
        </w:rPr>
        <w:t xml:space="preserve">Rozwoju, Pracy i Technologii </w:t>
      </w:r>
      <w:r w:rsidRPr="00462E38">
        <w:rPr>
          <w:rFonts w:ascii="Times New Roman" w:hAnsi="Times New Roman" w:cs="Times New Roman"/>
          <w:sz w:val="24"/>
          <w:szCs w:val="24"/>
        </w:rPr>
        <w:t xml:space="preserve">z dnia </w:t>
      </w:r>
      <w:r w:rsidR="00D6021C" w:rsidRPr="00462E38">
        <w:rPr>
          <w:rFonts w:ascii="Times New Roman" w:hAnsi="Times New Roman" w:cs="Times New Roman"/>
          <w:sz w:val="24"/>
          <w:szCs w:val="24"/>
        </w:rPr>
        <w:t xml:space="preserve">6 września 2021 </w:t>
      </w:r>
      <w:r w:rsidRPr="00462E38">
        <w:rPr>
          <w:rFonts w:ascii="Times New Roman" w:hAnsi="Times New Roman" w:cs="Times New Roman"/>
          <w:sz w:val="24"/>
          <w:szCs w:val="24"/>
        </w:rPr>
        <w:t xml:space="preserve">r. w sprawie </w:t>
      </w:r>
      <w:r w:rsidR="00396AFC" w:rsidRPr="00462E38">
        <w:rPr>
          <w:rFonts w:ascii="Times New Roman" w:hAnsi="Times New Roman" w:cs="Times New Roman"/>
          <w:sz w:val="24"/>
          <w:szCs w:val="24"/>
        </w:rPr>
        <w:t xml:space="preserve">sposobu prowadzenia dzienników </w:t>
      </w:r>
      <w:r w:rsidRPr="00462E38">
        <w:rPr>
          <w:rFonts w:ascii="Times New Roman" w:hAnsi="Times New Roman" w:cs="Times New Roman"/>
          <w:sz w:val="24"/>
          <w:szCs w:val="24"/>
        </w:rPr>
        <w:t xml:space="preserve">budowy, montażu </w:t>
      </w:r>
      <w:r w:rsidR="00503B00" w:rsidRPr="00462E38">
        <w:rPr>
          <w:rFonts w:ascii="Times New Roman" w:hAnsi="Times New Roman" w:cs="Times New Roman"/>
          <w:sz w:val="24"/>
          <w:szCs w:val="24"/>
        </w:rPr>
        <w:t>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rozbiórki </w:t>
      </w:r>
      <w:r w:rsidR="00B35AD2" w:rsidRPr="00462E38">
        <w:rPr>
          <w:rFonts w:ascii="Times New Roman" w:hAnsi="Times New Roman" w:cs="Times New Roman"/>
          <w:sz w:val="24"/>
          <w:szCs w:val="24"/>
        </w:rPr>
        <w:t>(Dz. U.</w:t>
      </w:r>
      <w:r w:rsidR="00D6021C" w:rsidRPr="00462E38">
        <w:rPr>
          <w:rFonts w:ascii="Times New Roman" w:hAnsi="Times New Roman" w:cs="Times New Roman"/>
          <w:sz w:val="24"/>
          <w:szCs w:val="24"/>
        </w:rPr>
        <w:t xml:space="preserve"> poz. 1686</w:t>
      </w:r>
      <w:r w:rsidR="00B35AD2"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wprost wynika, że dziennik budowy </w:t>
      </w:r>
      <w:r w:rsidRPr="00462E38">
        <w:rPr>
          <w:rFonts w:ascii="Times New Roman" w:hAnsi="Times New Roman" w:cs="Times New Roman"/>
          <w:sz w:val="24"/>
          <w:szCs w:val="24"/>
        </w:rPr>
        <w:lastRenderedPageBreak/>
        <w:t>jest dokumentem papierowym</w:t>
      </w:r>
      <w:r w:rsidR="00B35AD2" w:rsidRPr="00A6555F">
        <w:rPr>
          <w:rFonts w:ascii="Times New Roman" w:hAnsi="Times New Roman" w:cs="Times New Roman"/>
          <w:sz w:val="24"/>
          <w:szCs w:val="24"/>
        </w:rPr>
        <w:t xml:space="preserve"> </w:t>
      </w:r>
      <w:r w:rsidR="00B141E3" w:rsidRPr="00A6555F">
        <w:rPr>
          <w:rFonts w:ascii="Times New Roman" w:hAnsi="Times New Roman" w:cs="Times New Roman"/>
          <w:sz w:val="24"/>
          <w:szCs w:val="24"/>
        </w:rPr>
        <w:t>–</w:t>
      </w:r>
      <w:r w:rsidRPr="00A6555F">
        <w:rPr>
          <w:rFonts w:ascii="Times New Roman" w:hAnsi="Times New Roman" w:cs="Times New Roman"/>
          <w:sz w:val="24"/>
          <w:szCs w:val="24"/>
        </w:rPr>
        <w:t xml:space="preserve"> np. </w:t>
      </w:r>
      <w:r w:rsidR="00536D98" w:rsidRPr="00A6555F">
        <w:rPr>
          <w:rFonts w:ascii="Times New Roman" w:hAnsi="Times New Roman" w:cs="Times New Roman"/>
          <w:sz w:val="24"/>
          <w:szCs w:val="24"/>
        </w:rPr>
        <w:t xml:space="preserve">z </w:t>
      </w:r>
      <w:r w:rsidRPr="00A6555F">
        <w:rPr>
          <w:rFonts w:ascii="Times New Roman" w:hAnsi="Times New Roman" w:cs="Times New Roman"/>
          <w:sz w:val="24"/>
          <w:szCs w:val="24"/>
        </w:rPr>
        <w:t xml:space="preserve">§ </w:t>
      </w:r>
      <w:r w:rsidR="00D6021C" w:rsidRPr="00A6555F">
        <w:rPr>
          <w:rFonts w:ascii="Times New Roman" w:hAnsi="Times New Roman" w:cs="Times New Roman"/>
          <w:sz w:val="24"/>
          <w:szCs w:val="24"/>
        </w:rPr>
        <w:t>4</w:t>
      </w:r>
      <w:r w:rsidR="00536D98" w:rsidRPr="00A6555F">
        <w:rPr>
          <w:rFonts w:ascii="Times New Roman" w:hAnsi="Times New Roman" w:cs="Times New Roman"/>
          <w:sz w:val="24"/>
          <w:szCs w:val="24"/>
        </w:rPr>
        <w:t xml:space="preserve"> ust. 1</w:t>
      </w:r>
      <w:r w:rsidR="00B35AD2" w:rsidRPr="00A6555F">
        <w:rPr>
          <w:rFonts w:ascii="Times New Roman" w:hAnsi="Times New Roman" w:cs="Times New Roman"/>
          <w:sz w:val="24"/>
          <w:szCs w:val="24"/>
        </w:rPr>
        <w:t>, który stanowi</w:t>
      </w:r>
      <w:r w:rsidRPr="00462E38">
        <w:rPr>
          <w:rFonts w:ascii="Times New Roman" w:hAnsi="Times New Roman" w:cs="Times New Roman"/>
          <w:sz w:val="24"/>
          <w:szCs w:val="24"/>
        </w:rPr>
        <w:t xml:space="preserve">: </w:t>
      </w:r>
      <w:r w:rsidR="006B4331">
        <w:rPr>
          <w:rFonts w:ascii="Times New Roman" w:hAnsi="Times New Roman" w:cs="Times New Roman"/>
          <w:sz w:val="24"/>
          <w:szCs w:val="24"/>
        </w:rPr>
        <w:t>„</w:t>
      </w:r>
      <w:r w:rsidRPr="00844129">
        <w:rPr>
          <w:rFonts w:ascii="Times New Roman" w:hAnsi="Times New Roman" w:cs="Times New Roman"/>
          <w:sz w:val="24"/>
          <w:szCs w:val="24"/>
        </w:rPr>
        <w:t xml:space="preserve">Dziennik </w:t>
      </w:r>
      <w:r w:rsidR="00536D98" w:rsidRPr="00844129">
        <w:rPr>
          <w:rFonts w:ascii="Times New Roman" w:hAnsi="Times New Roman" w:cs="Times New Roman"/>
          <w:sz w:val="24"/>
          <w:szCs w:val="24"/>
        </w:rPr>
        <w:t>[</w:t>
      </w:r>
      <w:r w:rsidRPr="00844129">
        <w:rPr>
          <w:rFonts w:ascii="Times New Roman" w:hAnsi="Times New Roman" w:cs="Times New Roman"/>
          <w:sz w:val="24"/>
          <w:szCs w:val="24"/>
        </w:rPr>
        <w:t>budowy</w:t>
      </w:r>
      <w:r w:rsidR="00536D98" w:rsidRPr="00844129">
        <w:rPr>
          <w:rFonts w:ascii="Times New Roman" w:hAnsi="Times New Roman" w:cs="Times New Roman"/>
          <w:sz w:val="24"/>
          <w:szCs w:val="24"/>
        </w:rPr>
        <w:t>]</w:t>
      </w:r>
      <w:r w:rsidRPr="00844129">
        <w:rPr>
          <w:rFonts w:ascii="Times New Roman" w:hAnsi="Times New Roman" w:cs="Times New Roman"/>
          <w:sz w:val="24"/>
          <w:szCs w:val="24"/>
        </w:rPr>
        <w:t xml:space="preserve"> ma format A-4, ponumerowane strony i jest zabezpieczony przed zdekompletowaniem. Strony dziennika przeznaczone do wpisów są podwójne </w:t>
      </w:r>
      <w:r w:rsidR="00B141E3" w:rsidRPr="00844129">
        <w:rPr>
          <w:rFonts w:ascii="Times New Roman" w:hAnsi="Times New Roman" w:cs="Times New Roman"/>
          <w:sz w:val="24"/>
          <w:szCs w:val="24"/>
        </w:rPr>
        <w:t>–</w:t>
      </w:r>
      <w:r w:rsidRPr="00844129">
        <w:rPr>
          <w:rFonts w:ascii="Times New Roman" w:hAnsi="Times New Roman" w:cs="Times New Roman"/>
          <w:sz w:val="24"/>
          <w:szCs w:val="24"/>
        </w:rPr>
        <w:t xml:space="preserve"> </w:t>
      </w:r>
      <w:r w:rsidR="00536D98" w:rsidRPr="00844129">
        <w:rPr>
          <w:rFonts w:ascii="Times New Roman" w:hAnsi="Times New Roman" w:cs="Times New Roman"/>
          <w:sz w:val="24"/>
          <w:szCs w:val="24"/>
        </w:rPr>
        <w:t xml:space="preserve">składają się na nie </w:t>
      </w:r>
      <w:r w:rsidRPr="00844129">
        <w:rPr>
          <w:rFonts w:ascii="Times New Roman" w:hAnsi="Times New Roman" w:cs="Times New Roman"/>
          <w:sz w:val="24"/>
          <w:szCs w:val="24"/>
        </w:rPr>
        <w:t xml:space="preserve">oryginał </w:t>
      </w:r>
      <w:r w:rsidR="00777B4A" w:rsidRPr="00844129">
        <w:rPr>
          <w:rFonts w:ascii="Times New Roman" w:hAnsi="Times New Roman" w:cs="Times New Roman"/>
          <w:sz w:val="24"/>
          <w:szCs w:val="24"/>
        </w:rPr>
        <w:t>i</w:t>
      </w:r>
      <w:r w:rsidR="00777B4A">
        <w:rPr>
          <w:rFonts w:ascii="Times New Roman" w:hAnsi="Times New Roman" w:cs="Times New Roman"/>
          <w:sz w:val="24"/>
          <w:szCs w:val="24"/>
        </w:rPr>
        <w:t> </w:t>
      </w:r>
      <w:r w:rsidRPr="00844129">
        <w:rPr>
          <w:rFonts w:ascii="Times New Roman" w:hAnsi="Times New Roman" w:cs="Times New Roman"/>
          <w:sz w:val="24"/>
          <w:szCs w:val="24"/>
        </w:rPr>
        <w:t>kopia z perforacją umożliwiającą łatwe jej wyrywanie</w:t>
      </w:r>
      <w:r w:rsidRPr="00521D43">
        <w:rPr>
          <w:rFonts w:ascii="Times New Roman" w:hAnsi="Times New Roman" w:cs="Times New Roman"/>
          <w:sz w:val="24"/>
          <w:szCs w:val="24"/>
        </w:rPr>
        <w:t>.</w:t>
      </w:r>
      <w:r w:rsidR="006B4331">
        <w:rPr>
          <w:rFonts w:ascii="Times New Roman" w:hAnsi="Times New Roman" w:cs="Times New Roman"/>
          <w:sz w:val="24"/>
          <w:szCs w:val="24"/>
        </w:rPr>
        <w:t>”.</w:t>
      </w:r>
    </w:p>
    <w:p w14:paraId="6A9FBA78" w14:textId="6F15FF46" w:rsidR="008725E3" w:rsidRPr="00A6555F" w:rsidRDefault="008725E3" w:rsidP="00C636A9">
      <w:pPr>
        <w:spacing w:before="120" w:after="0" w:line="360" w:lineRule="auto"/>
        <w:jc w:val="both"/>
        <w:rPr>
          <w:rFonts w:ascii="Times New Roman" w:hAnsi="Times New Roman" w:cs="Times New Roman"/>
          <w:sz w:val="24"/>
          <w:szCs w:val="24"/>
        </w:rPr>
      </w:pPr>
      <w:r w:rsidRPr="00462E38">
        <w:rPr>
          <w:rFonts w:ascii="Times New Roman" w:hAnsi="Times New Roman" w:cs="Times New Roman"/>
          <w:sz w:val="24"/>
          <w:szCs w:val="24"/>
        </w:rPr>
        <w:t xml:space="preserve">Proponuje się zatem zmiany w przepisach ustawy </w:t>
      </w:r>
      <w:r w:rsidR="00B35AD2" w:rsidRPr="00462E38">
        <w:rPr>
          <w:rFonts w:ascii="Times New Roman" w:hAnsi="Times New Roman" w:cs="Times New Roman"/>
          <w:sz w:val="24"/>
          <w:szCs w:val="24"/>
        </w:rPr>
        <w:t xml:space="preserve">z dnia 7 lipca 1994 r. </w:t>
      </w:r>
      <w:r w:rsidRPr="00462E38">
        <w:rPr>
          <w:rFonts w:ascii="Times New Roman" w:hAnsi="Times New Roman" w:cs="Times New Roman"/>
          <w:sz w:val="24"/>
          <w:szCs w:val="24"/>
        </w:rPr>
        <w:t>– Prawo budowlane, które wprowadzą dla uczestników procesu budowlanego alternatywne rozwiązanie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odniesieniu do obecnego stanu prawnego, czyli możliwość prowadzenia dziennika budowy</w:t>
      </w:r>
      <w:r w:rsidR="00692DC1" w:rsidRPr="00A6555F">
        <w:rPr>
          <w:rFonts w:ascii="Times New Roman" w:hAnsi="Times New Roman" w:cs="Times New Roman"/>
          <w:sz w:val="24"/>
          <w:szCs w:val="24"/>
        </w:rPr>
        <w:t xml:space="preserve"> </w:t>
      </w:r>
      <w:r w:rsidRPr="00A6555F">
        <w:rPr>
          <w:rFonts w:ascii="Times New Roman" w:hAnsi="Times New Roman" w:cs="Times New Roman"/>
          <w:sz w:val="24"/>
          <w:szCs w:val="24"/>
        </w:rPr>
        <w:t>w postaci elektronicznej.</w:t>
      </w:r>
    </w:p>
    <w:p w14:paraId="0CC18AA7" w14:textId="7D7CE412" w:rsidR="008725E3" w:rsidRPr="00A6555F" w:rsidRDefault="008725E3" w:rsidP="00C636A9">
      <w:pPr>
        <w:spacing w:before="120" w:after="0" w:line="360" w:lineRule="auto"/>
        <w:jc w:val="both"/>
        <w:rPr>
          <w:rFonts w:ascii="Times New Roman" w:hAnsi="Times New Roman" w:cs="Times New Roman"/>
          <w:sz w:val="24"/>
          <w:szCs w:val="24"/>
        </w:rPr>
      </w:pPr>
      <w:r w:rsidRPr="00A6555F">
        <w:rPr>
          <w:rFonts w:ascii="Times New Roman" w:hAnsi="Times New Roman" w:cs="Times New Roman"/>
          <w:sz w:val="24"/>
          <w:szCs w:val="24"/>
        </w:rPr>
        <w:t xml:space="preserve">Jednocześnie </w:t>
      </w:r>
      <w:r w:rsidR="00521D43" w:rsidRPr="00A6555F">
        <w:rPr>
          <w:rFonts w:ascii="Times New Roman" w:hAnsi="Times New Roman" w:cs="Times New Roman"/>
          <w:sz w:val="24"/>
          <w:szCs w:val="24"/>
        </w:rPr>
        <w:t xml:space="preserve">zostanie </w:t>
      </w:r>
      <w:r w:rsidRPr="00A6555F">
        <w:rPr>
          <w:rFonts w:ascii="Times New Roman" w:hAnsi="Times New Roman" w:cs="Times New Roman"/>
          <w:sz w:val="24"/>
          <w:szCs w:val="24"/>
        </w:rPr>
        <w:t xml:space="preserve">zachowana dotychczasowa </w:t>
      </w:r>
      <w:r w:rsidR="00BD2232" w:rsidRPr="00462E38">
        <w:rPr>
          <w:rFonts w:ascii="Times New Roman" w:hAnsi="Times New Roman" w:cs="Times New Roman"/>
          <w:sz w:val="24"/>
          <w:szCs w:val="24"/>
        </w:rPr>
        <w:t>postać</w:t>
      </w:r>
      <w:r w:rsidRPr="00462E38">
        <w:rPr>
          <w:rFonts w:ascii="Times New Roman" w:hAnsi="Times New Roman" w:cs="Times New Roman"/>
          <w:sz w:val="24"/>
          <w:szCs w:val="24"/>
        </w:rPr>
        <w:t xml:space="preserve"> prowadzenia dziennika budowy 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dokonywania w nim wpisów, czyli </w:t>
      </w:r>
      <w:r w:rsidR="00BD2232" w:rsidRPr="00462E38">
        <w:rPr>
          <w:rFonts w:ascii="Times New Roman" w:hAnsi="Times New Roman" w:cs="Times New Roman"/>
          <w:sz w:val="24"/>
          <w:szCs w:val="24"/>
        </w:rPr>
        <w:t>postać</w:t>
      </w:r>
      <w:r w:rsidRPr="00462E38">
        <w:rPr>
          <w:rFonts w:ascii="Times New Roman" w:hAnsi="Times New Roman" w:cs="Times New Roman"/>
          <w:sz w:val="24"/>
          <w:szCs w:val="24"/>
        </w:rPr>
        <w:t xml:space="preserve"> papierowa</w:t>
      </w:r>
      <w:r w:rsidR="00287C6F" w:rsidRPr="00462E38">
        <w:rPr>
          <w:rFonts w:ascii="Times New Roman" w:hAnsi="Times New Roman" w:cs="Times New Roman"/>
          <w:sz w:val="24"/>
          <w:szCs w:val="24"/>
        </w:rPr>
        <w:t xml:space="preserve"> (wprowadza się w tym zakresie 10-letni okres przejściowy)</w:t>
      </w:r>
      <w:r w:rsidRPr="00A6555F">
        <w:rPr>
          <w:rFonts w:ascii="Times New Roman" w:hAnsi="Times New Roman" w:cs="Times New Roman"/>
          <w:sz w:val="24"/>
          <w:szCs w:val="24"/>
        </w:rPr>
        <w:t xml:space="preserve">. </w:t>
      </w:r>
      <w:r w:rsidR="00287C6F" w:rsidRPr="00A6555F">
        <w:rPr>
          <w:rFonts w:ascii="Times New Roman" w:hAnsi="Times New Roman" w:cs="Times New Roman"/>
          <w:sz w:val="24"/>
          <w:szCs w:val="24"/>
        </w:rPr>
        <w:t>I</w:t>
      </w:r>
      <w:r w:rsidRPr="00A6555F">
        <w:rPr>
          <w:rFonts w:ascii="Times New Roman" w:hAnsi="Times New Roman" w:cs="Times New Roman"/>
          <w:sz w:val="24"/>
          <w:szCs w:val="24"/>
        </w:rPr>
        <w:t>nwestor będzie miał od tej pory możliwość wyboru, czy chce,</w:t>
      </w:r>
      <w:r w:rsidR="00692DC1" w:rsidRPr="00A6555F">
        <w:rPr>
          <w:rFonts w:ascii="Times New Roman" w:hAnsi="Times New Roman" w:cs="Times New Roman"/>
          <w:sz w:val="24"/>
          <w:szCs w:val="24"/>
        </w:rPr>
        <w:t xml:space="preserve"> </w:t>
      </w:r>
      <w:r w:rsidRPr="00A6555F">
        <w:rPr>
          <w:rFonts w:ascii="Times New Roman" w:hAnsi="Times New Roman" w:cs="Times New Roman"/>
          <w:sz w:val="24"/>
          <w:szCs w:val="24"/>
        </w:rPr>
        <w:t>aby</w:t>
      </w:r>
      <w:r w:rsidR="00692DC1" w:rsidRPr="00A6555F">
        <w:rPr>
          <w:rFonts w:ascii="Times New Roman" w:hAnsi="Times New Roman" w:cs="Times New Roman"/>
          <w:sz w:val="24"/>
          <w:szCs w:val="24"/>
        </w:rPr>
        <w:t xml:space="preserve"> </w:t>
      </w:r>
      <w:r w:rsidRPr="00A6555F">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procesie budowlanym wpisy dotyczące zdarzeń zachodzących w toku wykonywania robót budowlanych były dokonywane w</w:t>
      </w:r>
      <w:r w:rsidR="00692DC1" w:rsidRPr="00A6555F">
        <w:rPr>
          <w:rFonts w:ascii="Times New Roman" w:hAnsi="Times New Roman" w:cs="Times New Roman"/>
          <w:sz w:val="24"/>
          <w:szCs w:val="24"/>
        </w:rPr>
        <w:t xml:space="preserve"> </w:t>
      </w:r>
      <w:r w:rsidRPr="00A6555F">
        <w:rPr>
          <w:rFonts w:ascii="Times New Roman" w:hAnsi="Times New Roman" w:cs="Times New Roman"/>
          <w:sz w:val="24"/>
          <w:szCs w:val="24"/>
        </w:rPr>
        <w:t>postaci</w:t>
      </w:r>
      <w:r w:rsidR="00692DC1" w:rsidRPr="00A6555F">
        <w:rPr>
          <w:rFonts w:ascii="Times New Roman" w:hAnsi="Times New Roman" w:cs="Times New Roman"/>
          <w:sz w:val="24"/>
          <w:szCs w:val="24"/>
        </w:rPr>
        <w:t xml:space="preserve"> </w:t>
      </w:r>
      <w:r w:rsidRPr="00A6555F">
        <w:rPr>
          <w:rFonts w:ascii="Times New Roman" w:hAnsi="Times New Roman" w:cs="Times New Roman"/>
          <w:sz w:val="24"/>
          <w:szCs w:val="24"/>
        </w:rPr>
        <w:t xml:space="preserve">papierowej czy elektronicznej. </w:t>
      </w:r>
    </w:p>
    <w:p w14:paraId="77F0E236" w14:textId="346BD695" w:rsidR="00F87432" w:rsidRPr="00462E38" w:rsidRDefault="008725E3" w:rsidP="00C636A9">
      <w:pPr>
        <w:spacing w:before="120" w:after="0" w:line="360" w:lineRule="auto"/>
        <w:jc w:val="both"/>
        <w:rPr>
          <w:rFonts w:ascii="Times New Roman" w:hAnsi="Times New Roman" w:cs="Times New Roman"/>
          <w:sz w:val="24"/>
          <w:szCs w:val="24"/>
        </w:rPr>
      </w:pPr>
      <w:r w:rsidRPr="00A6555F">
        <w:rPr>
          <w:rFonts w:ascii="Times New Roman" w:hAnsi="Times New Roman" w:cs="Times New Roman"/>
          <w:sz w:val="24"/>
          <w:szCs w:val="24"/>
        </w:rPr>
        <w:t xml:space="preserve">Elektroniczny dziennik budowy wydaje się </w:t>
      </w:r>
      <w:r w:rsidRPr="00462E38">
        <w:rPr>
          <w:rFonts w:ascii="Times New Roman" w:hAnsi="Times New Roman" w:cs="Times New Roman"/>
          <w:sz w:val="24"/>
          <w:szCs w:val="24"/>
        </w:rPr>
        <w:t xml:space="preserve">być rozwiązaniem korzystnym z punktu widzenia inwestora. Zgodnie z obecnym § </w:t>
      </w:r>
      <w:r w:rsidR="00D6021C" w:rsidRPr="00462E38">
        <w:rPr>
          <w:rFonts w:ascii="Times New Roman" w:hAnsi="Times New Roman" w:cs="Times New Roman"/>
          <w:sz w:val="24"/>
          <w:szCs w:val="24"/>
        </w:rPr>
        <w:t xml:space="preserve">9 </w:t>
      </w:r>
      <w:r w:rsidRPr="00462E38">
        <w:rPr>
          <w:rFonts w:ascii="Times New Roman" w:hAnsi="Times New Roman" w:cs="Times New Roman"/>
          <w:sz w:val="24"/>
          <w:szCs w:val="24"/>
        </w:rPr>
        <w:t xml:space="preserve">rozporządzenia </w:t>
      </w:r>
      <w:r w:rsidR="00B35AD2" w:rsidRPr="00462E38">
        <w:rPr>
          <w:rFonts w:ascii="Times New Roman" w:hAnsi="Times New Roman" w:cs="Times New Roman"/>
          <w:sz w:val="24"/>
          <w:szCs w:val="24"/>
        </w:rPr>
        <w:t xml:space="preserve">Ministra </w:t>
      </w:r>
      <w:r w:rsidR="00396AFC" w:rsidRPr="00462E38">
        <w:rPr>
          <w:rFonts w:ascii="Times New Roman" w:hAnsi="Times New Roman" w:cs="Times New Roman"/>
          <w:sz w:val="24"/>
          <w:szCs w:val="24"/>
        </w:rPr>
        <w:t xml:space="preserve">Rozwoju, Pracy </w:t>
      </w:r>
      <w:r w:rsidR="00777B4A" w:rsidRPr="00462E38">
        <w:rPr>
          <w:rFonts w:ascii="Times New Roman" w:hAnsi="Times New Roman" w:cs="Times New Roman"/>
          <w:sz w:val="24"/>
          <w:szCs w:val="24"/>
        </w:rPr>
        <w:t>i</w:t>
      </w:r>
      <w:r w:rsidR="00777B4A">
        <w:rPr>
          <w:rFonts w:ascii="Times New Roman" w:hAnsi="Times New Roman" w:cs="Times New Roman"/>
          <w:sz w:val="24"/>
          <w:szCs w:val="24"/>
        </w:rPr>
        <w:t> </w:t>
      </w:r>
      <w:r w:rsidR="00396AFC" w:rsidRPr="00462E38">
        <w:rPr>
          <w:rFonts w:ascii="Times New Roman" w:hAnsi="Times New Roman" w:cs="Times New Roman"/>
          <w:sz w:val="24"/>
          <w:szCs w:val="24"/>
        </w:rPr>
        <w:t xml:space="preserve">Technologii </w:t>
      </w:r>
      <w:r w:rsidR="00503B00" w:rsidRPr="00462E38">
        <w:rPr>
          <w:rFonts w:ascii="Times New Roman" w:hAnsi="Times New Roman" w:cs="Times New Roman"/>
          <w:sz w:val="24"/>
          <w:szCs w:val="24"/>
        </w:rPr>
        <w:t>z</w:t>
      </w:r>
      <w:r w:rsidR="00462E38">
        <w:rPr>
          <w:rFonts w:ascii="Times New Roman" w:hAnsi="Times New Roman" w:cs="Times New Roman"/>
          <w:sz w:val="24"/>
          <w:szCs w:val="24"/>
        </w:rPr>
        <w:t xml:space="preserve"> </w:t>
      </w:r>
      <w:r w:rsidR="00B35AD2" w:rsidRPr="00462E38">
        <w:rPr>
          <w:rFonts w:ascii="Times New Roman" w:hAnsi="Times New Roman" w:cs="Times New Roman"/>
          <w:sz w:val="24"/>
          <w:szCs w:val="24"/>
        </w:rPr>
        <w:t xml:space="preserve">dnia </w:t>
      </w:r>
      <w:r w:rsidR="00D6021C" w:rsidRPr="00462E38">
        <w:rPr>
          <w:rFonts w:ascii="Times New Roman" w:hAnsi="Times New Roman" w:cs="Times New Roman"/>
          <w:sz w:val="24"/>
          <w:szCs w:val="24"/>
        </w:rPr>
        <w:t xml:space="preserve">6 września 2021 </w:t>
      </w:r>
      <w:r w:rsidR="00B35AD2" w:rsidRPr="00462E38">
        <w:rPr>
          <w:rFonts w:ascii="Times New Roman" w:hAnsi="Times New Roman" w:cs="Times New Roman"/>
          <w:sz w:val="24"/>
          <w:szCs w:val="24"/>
        </w:rPr>
        <w:t xml:space="preserve">r. </w:t>
      </w:r>
      <w:r w:rsidRPr="00462E38">
        <w:rPr>
          <w:rFonts w:ascii="Times New Roman" w:hAnsi="Times New Roman" w:cs="Times New Roman"/>
          <w:sz w:val="24"/>
          <w:szCs w:val="24"/>
        </w:rPr>
        <w:t xml:space="preserve">w sprawie </w:t>
      </w:r>
      <w:r w:rsidR="00396AFC" w:rsidRPr="00462E38">
        <w:rPr>
          <w:rFonts w:ascii="Times New Roman" w:hAnsi="Times New Roman" w:cs="Times New Roman"/>
          <w:sz w:val="24"/>
          <w:szCs w:val="24"/>
        </w:rPr>
        <w:t xml:space="preserve">sposobu prowadzenia dzienników </w:t>
      </w:r>
      <w:r w:rsidRPr="00462E38">
        <w:rPr>
          <w:rFonts w:ascii="Times New Roman" w:hAnsi="Times New Roman" w:cs="Times New Roman"/>
          <w:sz w:val="24"/>
          <w:szCs w:val="24"/>
        </w:rPr>
        <w:t xml:space="preserve">budowy, montażu </w:t>
      </w:r>
      <w:r w:rsidR="00503B00" w:rsidRPr="00462E38">
        <w:rPr>
          <w:rFonts w:ascii="Times New Roman" w:hAnsi="Times New Roman" w:cs="Times New Roman"/>
          <w:sz w:val="24"/>
          <w:szCs w:val="24"/>
        </w:rPr>
        <w:t>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rozbiórki </w:t>
      </w:r>
      <w:r w:rsidR="00521D43" w:rsidRPr="00462E38">
        <w:rPr>
          <w:rFonts w:ascii="Times New Roman" w:hAnsi="Times New Roman" w:cs="Times New Roman"/>
          <w:sz w:val="24"/>
          <w:szCs w:val="24"/>
        </w:rPr>
        <w:t>–</w:t>
      </w:r>
      <w:r w:rsidR="00521D43">
        <w:rPr>
          <w:rFonts w:ascii="Times New Roman" w:hAnsi="Times New Roman" w:cs="Times New Roman"/>
          <w:sz w:val="24"/>
          <w:szCs w:val="24"/>
        </w:rPr>
        <w:t xml:space="preserve"> </w:t>
      </w:r>
      <w:r w:rsidRPr="00462E38">
        <w:rPr>
          <w:rFonts w:ascii="Times New Roman" w:hAnsi="Times New Roman" w:cs="Times New Roman"/>
          <w:sz w:val="24"/>
          <w:szCs w:val="24"/>
        </w:rPr>
        <w:t xml:space="preserve">dziennik budowy znajduje się na stałe na terenie budowy. Utrudnia to tym samym </w:t>
      </w:r>
      <w:r w:rsidR="00745DB1" w:rsidRPr="00A6555F">
        <w:rPr>
          <w:rFonts w:ascii="Times New Roman" w:hAnsi="Times New Roman" w:cs="Times New Roman"/>
          <w:sz w:val="24"/>
          <w:szCs w:val="24"/>
        </w:rPr>
        <w:t xml:space="preserve">inwestorom </w:t>
      </w:r>
      <w:r w:rsidRPr="00A6555F">
        <w:rPr>
          <w:rFonts w:ascii="Times New Roman" w:hAnsi="Times New Roman" w:cs="Times New Roman"/>
          <w:sz w:val="24"/>
          <w:szCs w:val="24"/>
        </w:rPr>
        <w:t>bieżące monitorowanie postępu</w:t>
      </w:r>
      <w:r w:rsidR="00692DC1" w:rsidRPr="00A6555F">
        <w:rPr>
          <w:rFonts w:ascii="Times New Roman" w:hAnsi="Times New Roman" w:cs="Times New Roman"/>
          <w:sz w:val="24"/>
          <w:szCs w:val="24"/>
        </w:rPr>
        <w:t xml:space="preserve"> </w:t>
      </w:r>
      <w:r w:rsidRPr="00A6555F">
        <w:rPr>
          <w:rFonts w:ascii="Times New Roman" w:hAnsi="Times New Roman" w:cs="Times New Roman"/>
          <w:sz w:val="24"/>
          <w:szCs w:val="24"/>
        </w:rPr>
        <w:t>prowadzonych robót budowlanych</w:t>
      </w:r>
      <w:r w:rsidR="005D1406" w:rsidRPr="00A6555F">
        <w:rPr>
          <w:rFonts w:ascii="Times New Roman" w:hAnsi="Times New Roman" w:cs="Times New Roman"/>
          <w:sz w:val="24"/>
          <w:szCs w:val="24"/>
        </w:rPr>
        <w:t>, poni</w:t>
      </w:r>
      <w:r w:rsidR="006916CD" w:rsidRPr="00A6555F">
        <w:rPr>
          <w:rFonts w:ascii="Times New Roman" w:hAnsi="Times New Roman" w:cs="Times New Roman"/>
          <w:sz w:val="24"/>
          <w:szCs w:val="24"/>
        </w:rPr>
        <w:t>e</w:t>
      </w:r>
      <w:r w:rsidR="005D1406" w:rsidRPr="00A6555F">
        <w:rPr>
          <w:rFonts w:ascii="Times New Roman" w:hAnsi="Times New Roman" w:cs="Times New Roman"/>
          <w:sz w:val="24"/>
          <w:szCs w:val="24"/>
        </w:rPr>
        <w:t>waż</w:t>
      </w:r>
      <w:r w:rsidRPr="00A6555F">
        <w:rPr>
          <w:rFonts w:ascii="Times New Roman" w:hAnsi="Times New Roman" w:cs="Times New Roman"/>
          <w:sz w:val="24"/>
          <w:szCs w:val="24"/>
        </w:rPr>
        <w:t xml:space="preserve"> </w:t>
      </w:r>
      <w:r w:rsidR="005D1406" w:rsidRPr="00462E38">
        <w:rPr>
          <w:rFonts w:ascii="Times New Roman" w:hAnsi="Times New Roman" w:cs="Times New Roman"/>
          <w:sz w:val="24"/>
          <w:szCs w:val="24"/>
        </w:rPr>
        <w:t>w</w:t>
      </w:r>
      <w:r w:rsidRPr="00462E38">
        <w:rPr>
          <w:rFonts w:ascii="Times New Roman" w:hAnsi="Times New Roman" w:cs="Times New Roman"/>
          <w:sz w:val="24"/>
          <w:szCs w:val="24"/>
        </w:rPr>
        <w:t>iąże się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koniecznością wizytowani</w:t>
      </w:r>
      <w:r w:rsidR="00E6539C" w:rsidRPr="00462E38">
        <w:rPr>
          <w:rFonts w:ascii="Times New Roman" w:hAnsi="Times New Roman" w:cs="Times New Roman"/>
          <w:sz w:val="24"/>
          <w:szCs w:val="24"/>
        </w:rPr>
        <w:t>a</w:t>
      </w:r>
      <w:r w:rsidRPr="00462E38">
        <w:rPr>
          <w:rFonts w:ascii="Times New Roman" w:hAnsi="Times New Roman" w:cs="Times New Roman"/>
          <w:sz w:val="24"/>
          <w:szCs w:val="24"/>
        </w:rPr>
        <w:t xml:space="preserve"> terenu budowy. </w:t>
      </w:r>
      <w:r w:rsidR="006916CD" w:rsidRPr="00462E38">
        <w:rPr>
          <w:rFonts w:ascii="Times New Roman" w:hAnsi="Times New Roman" w:cs="Times New Roman"/>
          <w:sz w:val="24"/>
          <w:szCs w:val="24"/>
        </w:rPr>
        <w:t>P</w:t>
      </w:r>
      <w:r w:rsidRPr="00462E38">
        <w:rPr>
          <w:rFonts w:ascii="Times New Roman" w:hAnsi="Times New Roman" w:cs="Times New Roman"/>
          <w:sz w:val="24"/>
          <w:szCs w:val="24"/>
        </w:rPr>
        <w:t>rowadzeni</w:t>
      </w:r>
      <w:r w:rsidR="006916CD" w:rsidRPr="00462E38">
        <w:rPr>
          <w:rFonts w:ascii="Times New Roman" w:hAnsi="Times New Roman" w:cs="Times New Roman"/>
          <w:sz w:val="24"/>
          <w:szCs w:val="24"/>
        </w:rPr>
        <w:t>e</w:t>
      </w:r>
      <w:r w:rsidRPr="00462E38">
        <w:rPr>
          <w:rFonts w:ascii="Times New Roman" w:hAnsi="Times New Roman" w:cs="Times New Roman"/>
          <w:sz w:val="24"/>
          <w:szCs w:val="24"/>
        </w:rPr>
        <w:t xml:space="preserve"> dziennika budowy </w:t>
      </w:r>
      <w:r w:rsidR="00503B00"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005D1406" w:rsidRPr="00462E38">
        <w:rPr>
          <w:rFonts w:ascii="Times New Roman" w:hAnsi="Times New Roman" w:cs="Times New Roman"/>
          <w:sz w:val="24"/>
          <w:szCs w:val="24"/>
        </w:rPr>
        <w:t>postaci</w:t>
      </w:r>
      <w:r w:rsidRPr="00462E38">
        <w:rPr>
          <w:rFonts w:ascii="Times New Roman" w:hAnsi="Times New Roman" w:cs="Times New Roman"/>
          <w:sz w:val="24"/>
          <w:szCs w:val="24"/>
        </w:rPr>
        <w:t xml:space="preserve"> elektronicznej</w:t>
      </w:r>
      <w:r w:rsidR="00692DC1" w:rsidRPr="00462E38">
        <w:rPr>
          <w:rFonts w:ascii="Times New Roman" w:hAnsi="Times New Roman" w:cs="Times New Roman"/>
          <w:sz w:val="24"/>
          <w:szCs w:val="24"/>
        </w:rPr>
        <w:t xml:space="preserve"> </w:t>
      </w:r>
      <w:r w:rsidRPr="00462E38">
        <w:rPr>
          <w:rFonts w:ascii="Times New Roman" w:hAnsi="Times New Roman" w:cs="Times New Roman"/>
          <w:sz w:val="24"/>
          <w:szCs w:val="24"/>
        </w:rPr>
        <w:t>umożliwi</w:t>
      </w:r>
      <w:r w:rsidR="00692DC1" w:rsidRPr="00462E38">
        <w:rPr>
          <w:rFonts w:ascii="Times New Roman" w:hAnsi="Times New Roman" w:cs="Times New Roman"/>
          <w:sz w:val="24"/>
          <w:szCs w:val="24"/>
        </w:rPr>
        <w:t xml:space="preserve"> </w:t>
      </w:r>
      <w:r w:rsidRPr="00462E38">
        <w:rPr>
          <w:rFonts w:ascii="Times New Roman" w:hAnsi="Times New Roman" w:cs="Times New Roman"/>
          <w:sz w:val="24"/>
          <w:szCs w:val="24"/>
        </w:rPr>
        <w:t>inwestorowi monitorowanie wpisów</w:t>
      </w:r>
      <w:r w:rsidR="00692DC1"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dokonywanych </w:t>
      </w:r>
      <w:r w:rsidR="00503B00"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dzienniku budowy z dowolnego miejsca (np. z własnego mieszkania) na urządzeniu</w:t>
      </w:r>
      <w:r w:rsidR="00692DC1" w:rsidRPr="00A6555F">
        <w:rPr>
          <w:rFonts w:ascii="Times New Roman" w:hAnsi="Times New Roman" w:cs="Times New Roman"/>
          <w:sz w:val="24"/>
          <w:szCs w:val="24"/>
        </w:rPr>
        <w:t xml:space="preserve"> </w:t>
      </w:r>
      <w:r w:rsidRPr="00A6555F">
        <w:rPr>
          <w:rFonts w:ascii="Times New Roman" w:hAnsi="Times New Roman" w:cs="Times New Roman"/>
          <w:sz w:val="24"/>
          <w:szCs w:val="24"/>
        </w:rPr>
        <w:t>mobilnym (np. na telefonie komórkowym</w:t>
      </w:r>
      <w:r w:rsidR="00745DB1" w:rsidRPr="00A6555F">
        <w:rPr>
          <w:rFonts w:ascii="Times New Roman" w:hAnsi="Times New Roman" w:cs="Times New Roman"/>
          <w:sz w:val="24"/>
          <w:szCs w:val="24"/>
        </w:rPr>
        <w:t>, laptopie czy tablecie</w:t>
      </w:r>
      <w:r w:rsidRPr="00A6555F">
        <w:rPr>
          <w:rFonts w:ascii="Times New Roman" w:hAnsi="Times New Roman" w:cs="Times New Roman"/>
          <w:sz w:val="24"/>
          <w:szCs w:val="24"/>
        </w:rPr>
        <w:t>), bez koniecznoś</w:t>
      </w:r>
      <w:r w:rsidR="00DF4B36" w:rsidRPr="00462E38">
        <w:rPr>
          <w:rFonts w:ascii="Times New Roman" w:hAnsi="Times New Roman" w:cs="Times New Roman"/>
          <w:sz w:val="24"/>
          <w:szCs w:val="24"/>
        </w:rPr>
        <w:t>ci</w:t>
      </w:r>
      <w:r w:rsidRPr="00462E38">
        <w:rPr>
          <w:rFonts w:ascii="Times New Roman" w:hAnsi="Times New Roman" w:cs="Times New Roman"/>
          <w:sz w:val="24"/>
          <w:szCs w:val="24"/>
        </w:rPr>
        <w:t xml:space="preserve"> udawania się na teren budowy. </w:t>
      </w:r>
    </w:p>
    <w:p w14:paraId="033CFBDB" w14:textId="3B467F40" w:rsidR="00A47CBF" w:rsidRPr="00462E38" w:rsidRDefault="00A47CBF" w:rsidP="00C636A9">
      <w:pPr>
        <w:spacing w:before="120" w:after="0" w:line="360" w:lineRule="auto"/>
        <w:jc w:val="both"/>
        <w:rPr>
          <w:rFonts w:ascii="Times New Roman" w:hAnsi="Times New Roman" w:cs="Times New Roman"/>
          <w:b/>
          <w:bCs/>
          <w:sz w:val="24"/>
          <w:szCs w:val="24"/>
        </w:rPr>
      </w:pPr>
      <w:r w:rsidRPr="00462E38">
        <w:rPr>
          <w:rFonts w:ascii="Times New Roman" w:hAnsi="Times New Roman" w:cs="Times New Roman"/>
          <w:sz w:val="24"/>
          <w:szCs w:val="24"/>
        </w:rPr>
        <w:t>Obecne przepisy prawa budowlanego nie przewidują również możliwości prowadzenia książki obiektu budowlanego w postaci elektronicznej. Z rozporządzenia Ministra Infrastruktury z dnia 3 lipca 2003 r. w sprawie książki obiektu budowlanego</w:t>
      </w:r>
      <w:r w:rsidRPr="00462E38">
        <w:rPr>
          <w:rFonts w:ascii="Times New Roman" w:hAnsi="Times New Roman" w:cs="Times New Roman"/>
          <w:b/>
          <w:bCs/>
          <w:sz w:val="24"/>
          <w:szCs w:val="24"/>
        </w:rPr>
        <w:t xml:space="preserve"> </w:t>
      </w:r>
      <w:r w:rsidRPr="00462E38">
        <w:rPr>
          <w:rFonts w:ascii="Times New Roman" w:hAnsi="Times New Roman" w:cs="Times New Roman"/>
          <w:sz w:val="24"/>
          <w:szCs w:val="24"/>
        </w:rPr>
        <w:t xml:space="preserve">(Dz. U. poz. 1134) wprost wynika, że książka obiektu budowlanego jest dokumentem papierowym </w:t>
      </w:r>
      <w:r w:rsidR="000812A9" w:rsidRPr="00462E38">
        <w:rPr>
          <w:rFonts w:ascii="Times New Roman" w:hAnsi="Times New Roman" w:cs="Times New Roman"/>
          <w:sz w:val="24"/>
          <w:szCs w:val="24"/>
        </w:rPr>
        <w:t>–</w:t>
      </w:r>
      <w:r w:rsidRPr="00462E38">
        <w:rPr>
          <w:rFonts w:ascii="Times New Roman" w:hAnsi="Times New Roman" w:cs="Times New Roman"/>
          <w:sz w:val="24"/>
          <w:szCs w:val="24"/>
        </w:rPr>
        <w:t xml:space="preserve"> np. </w:t>
      </w:r>
      <w:r w:rsidR="00DF4B36" w:rsidRPr="00462E38">
        <w:rPr>
          <w:rFonts w:ascii="Times New Roman" w:hAnsi="Times New Roman" w:cs="Times New Roman"/>
          <w:sz w:val="24"/>
          <w:szCs w:val="24"/>
        </w:rPr>
        <w:t xml:space="preserve">z </w:t>
      </w:r>
      <w:r w:rsidR="00503B00" w:rsidRPr="00462E38">
        <w:rPr>
          <w:rFonts w:ascii="Times New Roman" w:hAnsi="Times New Roman" w:cs="Times New Roman"/>
          <w:sz w:val="24"/>
          <w:szCs w:val="24"/>
        </w:rPr>
        <w:t>§</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3 ust. 1, który stanowi: </w:t>
      </w:r>
      <w:r w:rsidR="006B4331">
        <w:rPr>
          <w:rFonts w:ascii="Times New Roman" w:hAnsi="Times New Roman" w:cs="Times New Roman"/>
          <w:sz w:val="24"/>
          <w:szCs w:val="24"/>
        </w:rPr>
        <w:t>,,</w:t>
      </w:r>
      <w:r w:rsidRPr="00844129">
        <w:rPr>
          <w:rFonts w:ascii="Times New Roman" w:hAnsi="Times New Roman" w:cs="Times New Roman"/>
          <w:sz w:val="24"/>
          <w:szCs w:val="24"/>
        </w:rPr>
        <w:t>Książka powinna mieć format A-4</w:t>
      </w:r>
      <w:r w:rsidR="00DF4B36" w:rsidRPr="00844129">
        <w:rPr>
          <w:rFonts w:ascii="Times New Roman" w:hAnsi="Times New Roman" w:cs="Times New Roman"/>
          <w:sz w:val="24"/>
          <w:szCs w:val="24"/>
        </w:rPr>
        <w:t xml:space="preserve"> (...)</w:t>
      </w:r>
      <w:r w:rsidR="006B4331">
        <w:rPr>
          <w:rFonts w:ascii="Times New Roman" w:hAnsi="Times New Roman" w:cs="Times New Roman"/>
          <w:sz w:val="24"/>
          <w:szCs w:val="24"/>
        </w:rPr>
        <w:t>”</w:t>
      </w:r>
      <w:r w:rsidRPr="00844129">
        <w:rPr>
          <w:rFonts w:ascii="Times New Roman" w:hAnsi="Times New Roman" w:cs="Times New Roman"/>
          <w:sz w:val="24"/>
          <w:szCs w:val="24"/>
        </w:rPr>
        <w:t xml:space="preserve"> </w:t>
      </w:r>
      <w:r w:rsidRPr="00776E7E">
        <w:rPr>
          <w:rFonts w:ascii="Times New Roman" w:hAnsi="Times New Roman" w:cs="Times New Roman"/>
          <w:iCs/>
          <w:sz w:val="24"/>
          <w:szCs w:val="24"/>
        </w:rPr>
        <w:t xml:space="preserve">lub </w:t>
      </w:r>
      <w:r w:rsidR="00DF4B36" w:rsidRPr="00776E7E">
        <w:rPr>
          <w:rFonts w:ascii="Times New Roman" w:hAnsi="Times New Roman" w:cs="Times New Roman"/>
          <w:iCs/>
          <w:sz w:val="24"/>
          <w:szCs w:val="24"/>
        </w:rPr>
        <w:t xml:space="preserve">z </w:t>
      </w:r>
      <w:r w:rsidRPr="006B4331">
        <w:rPr>
          <w:rFonts w:ascii="Times New Roman" w:hAnsi="Times New Roman" w:cs="Times New Roman"/>
          <w:iCs/>
          <w:sz w:val="24"/>
          <w:szCs w:val="24"/>
        </w:rPr>
        <w:t xml:space="preserve">§ 4 ust. 1, który stanowi: </w:t>
      </w:r>
      <w:r w:rsidR="006B4331">
        <w:rPr>
          <w:rFonts w:ascii="Times New Roman" w:hAnsi="Times New Roman" w:cs="Times New Roman"/>
          <w:iCs/>
          <w:sz w:val="24"/>
          <w:szCs w:val="24"/>
        </w:rPr>
        <w:t>„</w:t>
      </w:r>
      <w:r w:rsidRPr="00844129">
        <w:rPr>
          <w:rFonts w:ascii="Times New Roman" w:hAnsi="Times New Roman" w:cs="Times New Roman"/>
          <w:sz w:val="24"/>
          <w:szCs w:val="24"/>
        </w:rPr>
        <w:t>Książka powinna mieć strony ponumerowane oraz zabezpieczone w sposób chroniący przed ich usunięciem lub wymianą.</w:t>
      </w:r>
      <w:r w:rsidR="006B4331">
        <w:rPr>
          <w:rFonts w:ascii="Times New Roman" w:hAnsi="Times New Roman" w:cs="Times New Roman"/>
          <w:sz w:val="24"/>
          <w:szCs w:val="24"/>
        </w:rPr>
        <w:t>”.</w:t>
      </w:r>
      <w:r w:rsidRPr="00462E38">
        <w:rPr>
          <w:rFonts w:ascii="Times New Roman" w:hAnsi="Times New Roman" w:cs="Times New Roman"/>
          <w:iCs/>
          <w:sz w:val="24"/>
          <w:szCs w:val="24"/>
        </w:rPr>
        <w:t xml:space="preserve"> </w:t>
      </w:r>
    </w:p>
    <w:p w14:paraId="10576150" w14:textId="2E654E4A" w:rsidR="00A47CBF" w:rsidRPr="00A6555F" w:rsidRDefault="00A47CBF" w:rsidP="00C636A9">
      <w:pPr>
        <w:spacing w:before="120" w:after="0" w:line="360" w:lineRule="auto"/>
        <w:jc w:val="both"/>
        <w:rPr>
          <w:rFonts w:ascii="Times New Roman" w:hAnsi="Times New Roman" w:cs="Times New Roman"/>
          <w:sz w:val="24"/>
          <w:szCs w:val="24"/>
        </w:rPr>
      </w:pPr>
      <w:r w:rsidRPr="00462E38">
        <w:rPr>
          <w:rFonts w:ascii="Times New Roman" w:hAnsi="Times New Roman" w:cs="Times New Roman"/>
          <w:sz w:val="24"/>
          <w:szCs w:val="24"/>
        </w:rPr>
        <w:lastRenderedPageBreak/>
        <w:t>Proponuje się zatem zmiany w przepisach ustawy z dnia 7 lipca 1994 r.</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Prawo budowlane, które wprowadzą dla uczestników procesu budowlanego możliwość prowadzenia książki obiektu budowlanego w posta</w:t>
      </w:r>
      <w:r w:rsidRPr="00A6555F">
        <w:rPr>
          <w:rFonts w:ascii="Times New Roman" w:hAnsi="Times New Roman" w:cs="Times New Roman"/>
          <w:sz w:val="24"/>
          <w:szCs w:val="24"/>
        </w:rPr>
        <w:t xml:space="preserve">ci elektronicznej. Docelowo przewiduje się obligatoryjne prowadzenie książki obiektu budowlanego w postaci elektronicznej. </w:t>
      </w:r>
    </w:p>
    <w:p w14:paraId="6F231EA3" w14:textId="559DC380" w:rsidR="002D41C9" w:rsidRPr="00A6555F" w:rsidRDefault="00FD2F7C" w:rsidP="00C636A9">
      <w:pPr>
        <w:spacing w:before="120" w:after="0" w:line="360" w:lineRule="auto"/>
        <w:jc w:val="both"/>
        <w:rPr>
          <w:rFonts w:ascii="Times New Roman" w:hAnsi="Times New Roman" w:cs="Times New Roman"/>
          <w:sz w:val="24"/>
          <w:szCs w:val="24"/>
        </w:rPr>
      </w:pPr>
      <w:r w:rsidRPr="00A6555F">
        <w:rPr>
          <w:rFonts w:ascii="Times New Roman" w:hAnsi="Times New Roman" w:cs="Times New Roman"/>
          <w:sz w:val="24"/>
          <w:szCs w:val="24"/>
        </w:rPr>
        <w:t xml:space="preserve">Proponowane zmiany w ustawie </w:t>
      </w:r>
      <w:r w:rsidR="005D1406" w:rsidRPr="00462E38">
        <w:rPr>
          <w:rFonts w:ascii="Times New Roman" w:hAnsi="Times New Roman" w:cs="Times New Roman"/>
          <w:sz w:val="24"/>
          <w:szCs w:val="24"/>
        </w:rPr>
        <w:t xml:space="preserve">z dnia 7 lipca 1994 r. </w:t>
      </w:r>
      <w:r w:rsidRPr="00462E38">
        <w:rPr>
          <w:rFonts w:ascii="Times New Roman" w:hAnsi="Times New Roman" w:cs="Times New Roman"/>
          <w:sz w:val="24"/>
          <w:szCs w:val="24"/>
        </w:rPr>
        <w:t>– Prawo budowlane wynikają także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potrzeby zastąpienia dotychczasowego przestarzałego technologicznie systemu obsługującego centralne rejestry osób posiadających uprawnienia budowlane </w:t>
      </w:r>
      <w:r w:rsidR="00777B4A" w:rsidRPr="00462E38">
        <w:rPr>
          <w:rFonts w:ascii="Times New Roman" w:hAnsi="Times New Roman" w:cs="Times New Roman"/>
          <w:sz w:val="24"/>
          <w:szCs w:val="24"/>
        </w:rPr>
        <w:t>i</w:t>
      </w:r>
      <w:r w:rsidR="00777B4A">
        <w:rPr>
          <w:rFonts w:ascii="Times New Roman" w:hAnsi="Times New Roman" w:cs="Times New Roman"/>
          <w:sz w:val="24"/>
          <w:szCs w:val="24"/>
        </w:rPr>
        <w:t> </w:t>
      </w:r>
      <w:r w:rsidRPr="00462E38">
        <w:rPr>
          <w:rFonts w:ascii="Times New Roman" w:hAnsi="Times New Roman" w:cs="Times New Roman"/>
          <w:sz w:val="24"/>
          <w:szCs w:val="24"/>
        </w:rPr>
        <w:t>ukaranych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tytułu odpowiedzialności zawodowej nowoczesnym systemem teleinformatycznym do prowadzenia tych rejestrów</w:t>
      </w:r>
      <w:r w:rsidR="002D41C9" w:rsidRPr="00A6555F">
        <w:rPr>
          <w:rFonts w:ascii="Times New Roman" w:hAnsi="Times New Roman" w:cs="Times New Roman"/>
          <w:sz w:val="24"/>
          <w:szCs w:val="24"/>
        </w:rPr>
        <w:t>.</w:t>
      </w:r>
    </w:p>
    <w:p w14:paraId="315B3825" w14:textId="370D6AFA" w:rsidR="008725E3" w:rsidRPr="00A6555F" w:rsidRDefault="008725E3" w:rsidP="00C636A9">
      <w:pPr>
        <w:spacing w:before="120" w:after="0" w:line="360" w:lineRule="auto"/>
        <w:jc w:val="both"/>
        <w:rPr>
          <w:rFonts w:ascii="Times New Roman" w:hAnsi="Times New Roman" w:cs="Times New Roman"/>
          <w:sz w:val="24"/>
          <w:szCs w:val="24"/>
        </w:rPr>
      </w:pPr>
      <w:r w:rsidRPr="00A6555F">
        <w:rPr>
          <w:rFonts w:ascii="Times New Roman" w:hAnsi="Times New Roman" w:cs="Times New Roman"/>
          <w:sz w:val="24"/>
          <w:szCs w:val="24"/>
        </w:rPr>
        <w:t>Obecnie wpisów do centralnych rejestrów dokonuje się na podstawie os</w:t>
      </w:r>
      <w:r w:rsidRPr="00462E38">
        <w:rPr>
          <w:rFonts w:ascii="Times New Roman" w:hAnsi="Times New Roman" w:cs="Times New Roman"/>
          <w:sz w:val="24"/>
          <w:szCs w:val="24"/>
        </w:rPr>
        <w:t xml:space="preserve">tatecznych decyzji </w:t>
      </w:r>
      <w:r w:rsidR="002D41C9" w:rsidRPr="00462E38">
        <w:rPr>
          <w:rFonts w:ascii="Times New Roman" w:hAnsi="Times New Roman" w:cs="Times New Roman"/>
          <w:sz w:val="24"/>
          <w:szCs w:val="24"/>
        </w:rPr>
        <w:t>o</w:t>
      </w:r>
      <w:r w:rsidR="00462E38">
        <w:rPr>
          <w:rFonts w:ascii="Times New Roman" w:hAnsi="Times New Roman" w:cs="Times New Roman"/>
          <w:sz w:val="24"/>
          <w:szCs w:val="24"/>
        </w:rPr>
        <w:t xml:space="preserve"> </w:t>
      </w:r>
      <w:r w:rsidR="002D41C9" w:rsidRPr="00462E38">
        <w:rPr>
          <w:rFonts w:ascii="Times New Roman" w:hAnsi="Times New Roman" w:cs="Times New Roman"/>
          <w:sz w:val="24"/>
          <w:szCs w:val="24"/>
        </w:rPr>
        <w:t>nadaniu</w:t>
      </w:r>
      <w:r w:rsidRPr="00462E38">
        <w:rPr>
          <w:rFonts w:ascii="Times New Roman" w:hAnsi="Times New Roman" w:cs="Times New Roman"/>
          <w:sz w:val="24"/>
          <w:szCs w:val="24"/>
        </w:rPr>
        <w:t xml:space="preserve"> uprawnień budowlanych i ukaraniu w trybie odpowiedzialności zawodowej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budownictwie. Decyzje te są przekazywane Główne</w:t>
      </w:r>
      <w:r w:rsidR="00503B00" w:rsidRPr="00462E38">
        <w:rPr>
          <w:rFonts w:ascii="Times New Roman" w:hAnsi="Times New Roman" w:cs="Times New Roman"/>
          <w:sz w:val="24"/>
          <w:szCs w:val="24"/>
        </w:rPr>
        <w:t>mu</w:t>
      </w:r>
      <w:r w:rsidRPr="00462E38">
        <w:rPr>
          <w:rFonts w:ascii="Times New Roman" w:hAnsi="Times New Roman" w:cs="Times New Roman"/>
          <w:sz w:val="24"/>
          <w:szCs w:val="24"/>
        </w:rPr>
        <w:t xml:space="preserve"> Inspektor</w:t>
      </w:r>
      <w:r w:rsidR="00503B00" w:rsidRPr="00462E38">
        <w:rPr>
          <w:rFonts w:ascii="Times New Roman" w:hAnsi="Times New Roman" w:cs="Times New Roman"/>
          <w:sz w:val="24"/>
          <w:szCs w:val="24"/>
        </w:rPr>
        <w:t>owi</w:t>
      </w:r>
      <w:r w:rsidRPr="00462E38">
        <w:rPr>
          <w:rFonts w:ascii="Times New Roman" w:hAnsi="Times New Roman" w:cs="Times New Roman"/>
          <w:sz w:val="24"/>
          <w:szCs w:val="24"/>
        </w:rPr>
        <w:t xml:space="preserve"> Nadzoru Budowlanego</w:t>
      </w:r>
      <w:r w:rsidR="006824ED" w:rsidRPr="00A6555F">
        <w:rPr>
          <w:rFonts w:ascii="Times New Roman" w:hAnsi="Times New Roman" w:cs="Times New Roman"/>
          <w:sz w:val="24"/>
          <w:szCs w:val="24"/>
        </w:rPr>
        <w:t xml:space="preserve"> (dalej także „GINB”)</w:t>
      </w:r>
      <w:r w:rsidRPr="00A6555F">
        <w:rPr>
          <w:rFonts w:ascii="Times New Roman" w:hAnsi="Times New Roman" w:cs="Times New Roman"/>
          <w:sz w:val="24"/>
          <w:szCs w:val="24"/>
        </w:rPr>
        <w:t xml:space="preserve"> przez izby samorządu zawodowego, </w:t>
      </w:r>
      <w:r w:rsidR="00777B4A" w:rsidRPr="00A6555F">
        <w:rPr>
          <w:rFonts w:ascii="Times New Roman" w:hAnsi="Times New Roman" w:cs="Times New Roman"/>
          <w:sz w:val="24"/>
          <w:szCs w:val="24"/>
        </w:rPr>
        <w:t>a</w:t>
      </w:r>
      <w:r w:rsidR="00777B4A">
        <w:rPr>
          <w:rFonts w:ascii="Times New Roman" w:hAnsi="Times New Roman" w:cs="Times New Roman"/>
          <w:sz w:val="24"/>
          <w:szCs w:val="24"/>
        </w:rPr>
        <w:t> </w:t>
      </w:r>
      <w:r w:rsidRPr="00A6555F">
        <w:rPr>
          <w:rFonts w:ascii="Times New Roman" w:hAnsi="Times New Roman" w:cs="Times New Roman"/>
          <w:sz w:val="24"/>
          <w:szCs w:val="24"/>
        </w:rPr>
        <w:t>następnie dane z tych decyzji są wprowadzane do centralnych rejestrów.</w:t>
      </w:r>
    </w:p>
    <w:p w14:paraId="1385B0B2" w14:textId="2C2159ED" w:rsidR="008725E3" w:rsidRPr="00A6555F" w:rsidRDefault="008725E3" w:rsidP="00C636A9">
      <w:pPr>
        <w:spacing w:before="120" w:after="0" w:line="360" w:lineRule="auto"/>
        <w:jc w:val="both"/>
        <w:rPr>
          <w:rFonts w:ascii="Times New Roman" w:hAnsi="Times New Roman" w:cs="Times New Roman"/>
          <w:sz w:val="24"/>
          <w:szCs w:val="24"/>
        </w:rPr>
      </w:pPr>
      <w:r w:rsidRPr="00462E38">
        <w:rPr>
          <w:rFonts w:ascii="Times New Roman" w:hAnsi="Times New Roman" w:cs="Times New Roman"/>
          <w:sz w:val="24"/>
          <w:szCs w:val="24"/>
        </w:rPr>
        <w:t xml:space="preserve">Proponuje się </w:t>
      </w:r>
      <w:r w:rsidR="004021DD" w:rsidRPr="00462E38">
        <w:rPr>
          <w:rFonts w:ascii="Times New Roman" w:hAnsi="Times New Roman" w:cs="Times New Roman"/>
          <w:sz w:val="24"/>
          <w:szCs w:val="24"/>
        </w:rPr>
        <w:t xml:space="preserve">rezygnację z konstytutywnego charakteru wpisu (wpis ma stać się czynnością techniczną, a nie decyzją administracyjną) oraz </w:t>
      </w:r>
      <w:r w:rsidRPr="00462E38">
        <w:rPr>
          <w:rFonts w:ascii="Times New Roman" w:hAnsi="Times New Roman" w:cs="Times New Roman"/>
          <w:sz w:val="24"/>
          <w:szCs w:val="24"/>
        </w:rPr>
        <w:t xml:space="preserve">uproszczenie procedury </w:t>
      </w:r>
      <w:r w:rsidR="004021DD" w:rsidRPr="00462E38">
        <w:rPr>
          <w:rFonts w:ascii="Times New Roman" w:hAnsi="Times New Roman" w:cs="Times New Roman"/>
          <w:sz w:val="24"/>
          <w:szCs w:val="24"/>
        </w:rPr>
        <w:t xml:space="preserve">wpisu </w:t>
      </w:r>
      <w:r w:rsidRPr="00462E38">
        <w:rPr>
          <w:rFonts w:ascii="Times New Roman" w:hAnsi="Times New Roman" w:cs="Times New Roman"/>
          <w:sz w:val="24"/>
          <w:szCs w:val="24"/>
        </w:rPr>
        <w:t xml:space="preserve">przez rezygnację z przekazywania do Głównego Inspektora Nadzoru Budowlanego decyzji </w:t>
      </w:r>
      <w:r w:rsidR="00503B00" w:rsidRPr="00462E38">
        <w:rPr>
          <w:rFonts w:ascii="Times New Roman" w:hAnsi="Times New Roman" w:cs="Times New Roman"/>
          <w:sz w:val="24"/>
          <w:szCs w:val="24"/>
        </w:rPr>
        <w:t>o</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nadaniu uprawnień budowlanych i umożliwienie wprowadzania danych bezpośrednio do rejestru</w:t>
      </w:r>
      <w:r w:rsidR="00692DC1" w:rsidRPr="00A6555F">
        <w:rPr>
          <w:rFonts w:ascii="Times New Roman" w:hAnsi="Times New Roman" w:cs="Times New Roman"/>
          <w:sz w:val="24"/>
          <w:szCs w:val="24"/>
        </w:rPr>
        <w:t xml:space="preserve"> </w:t>
      </w:r>
      <w:r w:rsidRPr="00A6555F">
        <w:rPr>
          <w:rFonts w:ascii="Times New Roman" w:hAnsi="Times New Roman" w:cs="Times New Roman"/>
          <w:sz w:val="24"/>
          <w:szCs w:val="24"/>
        </w:rPr>
        <w:t xml:space="preserve">za pośrednictwem systemu teleinformatycznego. </w:t>
      </w:r>
      <w:r w:rsidR="000F0BD7" w:rsidRPr="00A6555F">
        <w:rPr>
          <w:rFonts w:ascii="Times New Roman" w:hAnsi="Times New Roman" w:cs="Times New Roman"/>
          <w:sz w:val="24"/>
          <w:szCs w:val="24"/>
        </w:rPr>
        <w:t xml:space="preserve">Korzyściami wynikającymi </w:t>
      </w:r>
      <w:r w:rsidR="00503B00" w:rsidRPr="00A6555F">
        <w:rPr>
          <w:rFonts w:ascii="Times New Roman" w:hAnsi="Times New Roman" w:cs="Times New Roman"/>
          <w:sz w:val="24"/>
          <w:szCs w:val="24"/>
        </w:rPr>
        <w:t>z</w:t>
      </w:r>
      <w:r w:rsidR="00462E38">
        <w:rPr>
          <w:rFonts w:ascii="Times New Roman" w:hAnsi="Times New Roman" w:cs="Times New Roman"/>
          <w:sz w:val="24"/>
          <w:szCs w:val="24"/>
        </w:rPr>
        <w:t xml:space="preserve"> </w:t>
      </w:r>
      <w:r w:rsidR="000F0BD7" w:rsidRPr="00462E38">
        <w:rPr>
          <w:rFonts w:ascii="Times New Roman" w:hAnsi="Times New Roman" w:cs="Times New Roman"/>
          <w:sz w:val="24"/>
          <w:szCs w:val="24"/>
        </w:rPr>
        <w:t>wprowadzenia nowego rejestru będzie m.in. szybsza, tańsza forma (elektroniczna) przesyłania informacji o</w:t>
      </w:r>
      <w:r w:rsidR="00462E38">
        <w:rPr>
          <w:rFonts w:ascii="Times New Roman" w:hAnsi="Times New Roman" w:cs="Times New Roman"/>
          <w:sz w:val="24"/>
          <w:szCs w:val="24"/>
        </w:rPr>
        <w:t xml:space="preserve"> </w:t>
      </w:r>
      <w:r w:rsidR="000F0BD7" w:rsidRPr="00462E38">
        <w:rPr>
          <w:rFonts w:ascii="Times New Roman" w:hAnsi="Times New Roman" w:cs="Times New Roman"/>
          <w:sz w:val="24"/>
          <w:szCs w:val="24"/>
        </w:rPr>
        <w:t xml:space="preserve">uprawnionych i ukaranych oraz możliwość szybkiego sprawdzenia i weryfikacji osoby uprawnionej. Ponadto </w:t>
      </w:r>
      <w:r w:rsidR="000F0BD7" w:rsidRPr="00A6555F">
        <w:rPr>
          <w:rFonts w:ascii="Times New Roman" w:hAnsi="Times New Roman" w:cs="Times New Roman"/>
          <w:sz w:val="24"/>
          <w:szCs w:val="24"/>
        </w:rPr>
        <w:t xml:space="preserve">nastąpi przyspieszenie procesu związanego </w:t>
      </w:r>
      <w:r w:rsidR="00503B00" w:rsidRPr="00A6555F">
        <w:rPr>
          <w:rFonts w:ascii="Times New Roman" w:hAnsi="Times New Roman" w:cs="Times New Roman"/>
          <w:sz w:val="24"/>
          <w:szCs w:val="24"/>
        </w:rPr>
        <w:t>z</w:t>
      </w:r>
      <w:r w:rsidR="00462E38">
        <w:rPr>
          <w:rFonts w:ascii="Times New Roman" w:hAnsi="Times New Roman" w:cs="Times New Roman"/>
          <w:sz w:val="24"/>
          <w:szCs w:val="24"/>
        </w:rPr>
        <w:t xml:space="preserve"> </w:t>
      </w:r>
      <w:r w:rsidR="000F0BD7" w:rsidRPr="00462E38">
        <w:rPr>
          <w:rFonts w:ascii="Times New Roman" w:hAnsi="Times New Roman" w:cs="Times New Roman"/>
          <w:sz w:val="24"/>
          <w:szCs w:val="24"/>
        </w:rPr>
        <w:t>wykonywaniem zawodu przez uprawnionego</w:t>
      </w:r>
      <w:r w:rsidR="00932975" w:rsidRPr="00462E38">
        <w:rPr>
          <w:rFonts w:ascii="Times New Roman" w:hAnsi="Times New Roman" w:cs="Times New Roman"/>
          <w:sz w:val="24"/>
          <w:szCs w:val="24"/>
        </w:rPr>
        <w:t>,</w:t>
      </w:r>
      <w:r w:rsidR="000F0BD7" w:rsidRPr="00462E38">
        <w:rPr>
          <w:rFonts w:ascii="Times New Roman" w:hAnsi="Times New Roman" w:cs="Times New Roman"/>
          <w:sz w:val="24"/>
          <w:szCs w:val="24"/>
        </w:rPr>
        <w:t xml:space="preserve"> ponieważ uprawniony nie będzie musiał czekać na decyzję </w:t>
      </w:r>
      <w:r w:rsidR="000812A9" w:rsidRPr="00A6555F">
        <w:rPr>
          <w:rFonts w:ascii="Times New Roman" w:hAnsi="Times New Roman" w:cs="Times New Roman"/>
          <w:sz w:val="24"/>
          <w:szCs w:val="24"/>
        </w:rPr>
        <w:t>Głównego Inspektora Nadzoru Budowlanego</w:t>
      </w:r>
      <w:r w:rsidR="000F0BD7" w:rsidRPr="00A6555F">
        <w:rPr>
          <w:rFonts w:ascii="Times New Roman" w:hAnsi="Times New Roman" w:cs="Times New Roman"/>
          <w:sz w:val="24"/>
          <w:szCs w:val="24"/>
        </w:rPr>
        <w:t xml:space="preserve"> o wpisie do </w:t>
      </w:r>
      <w:r w:rsidR="0036081D" w:rsidRPr="00A6555F">
        <w:rPr>
          <w:rFonts w:ascii="Times New Roman" w:hAnsi="Times New Roman" w:cs="Times New Roman"/>
          <w:sz w:val="24"/>
          <w:szCs w:val="24"/>
        </w:rPr>
        <w:t>e</w:t>
      </w:r>
      <w:r w:rsidR="00DB5AAB" w:rsidRPr="00A6555F">
        <w:rPr>
          <w:rFonts w:ascii="Times New Roman" w:hAnsi="Times New Roman" w:cs="Times New Roman"/>
          <w:sz w:val="24"/>
          <w:szCs w:val="24"/>
        </w:rPr>
        <w:t>-</w:t>
      </w:r>
      <w:r w:rsidR="000F0BD7" w:rsidRPr="00A6555F">
        <w:rPr>
          <w:rFonts w:ascii="Times New Roman" w:hAnsi="Times New Roman" w:cs="Times New Roman"/>
          <w:sz w:val="24"/>
          <w:szCs w:val="24"/>
        </w:rPr>
        <w:t>CRUB.</w:t>
      </w:r>
    </w:p>
    <w:p w14:paraId="0AD85A8F" w14:textId="5FAB0D9A" w:rsidR="0083026D" w:rsidRPr="00462E38" w:rsidRDefault="0083026D" w:rsidP="00C636A9">
      <w:pPr>
        <w:spacing w:before="120" w:after="0" w:line="360" w:lineRule="auto"/>
        <w:jc w:val="both"/>
        <w:rPr>
          <w:rFonts w:ascii="Times New Roman" w:hAnsi="Times New Roman" w:cs="Times New Roman"/>
          <w:sz w:val="24"/>
          <w:szCs w:val="24"/>
        </w:rPr>
      </w:pPr>
      <w:r w:rsidRPr="00A6555F">
        <w:rPr>
          <w:rFonts w:ascii="Times New Roman" w:hAnsi="Times New Roman" w:cs="Times New Roman"/>
          <w:sz w:val="24"/>
          <w:szCs w:val="24"/>
        </w:rPr>
        <w:t xml:space="preserve">Uzupełnia się także przepisy o obowiązku ustanowienia kierownika budowy </w:t>
      </w:r>
      <w:r w:rsidR="00777B4A" w:rsidRPr="00A6555F">
        <w:rPr>
          <w:rFonts w:ascii="Times New Roman" w:hAnsi="Times New Roman" w:cs="Times New Roman"/>
          <w:sz w:val="24"/>
          <w:szCs w:val="24"/>
        </w:rPr>
        <w:t>i</w:t>
      </w:r>
      <w:r w:rsidR="00777B4A">
        <w:rPr>
          <w:rFonts w:ascii="Times New Roman" w:hAnsi="Times New Roman" w:cs="Times New Roman"/>
          <w:sz w:val="24"/>
          <w:szCs w:val="24"/>
        </w:rPr>
        <w:t> </w:t>
      </w:r>
      <w:r w:rsidR="004E5CE3" w:rsidRPr="00462E38">
        <w:rPr>
          <w:rFonts w:ascii="Times New Roman" w:hAnsi="Times New Roman" w:cs="Times New Roman"/>
          <w:sz w:val="24"/>
          <w:szCs w:val="24"/>
        </w:rPr>
        <w:t xml:space="preserve">inspektora nadzoru </w:t>
      </w:r>
      <w:r w:rsidR="002D41C9" w:rsidRPr="00462E38">
        <w:rPr>
          <w:rFonts w:ascii="Times New Roman" w:hAnsi="Times New Roman" w:cs="Times New Roman"/>
          <w:sz w:val="24"/>
          <w:szCs w:val="24"/>
        </w:rPr>
        <w:t>inwestorskiego, a</w:t>
      </w:r>
      <w:r w:rsidR="005E65D1" w:rsidRPr="00462E38">
        <w:rPr>
          <w:rFonts w:ascii="Times New Roman" w:hAnsi="Times New Roman" w:cs="Times New Roman"/>
          <w:sz w:val="24"/>
          <w:szCs w:val="24"/>
        </w:rPr>
        <w:t xml:space="preserve"> także dotyczące</w:t>
      </w:r>
      <w:r w:rsidRPr="00462E38">
        <w:rPr>
          <w:rFonts w:ascii="Times New Roman" w:hAnsi="Times New Roman" w:cs="Times New Roman"/>
          <w:sz w:val="24"/>
          <w:szCs w:val="24"/>
        </w:rPr>
        <w:t xml:space="preserve"> rozbiórki.</w:t>
      </w:r>
      <w:r w:rsidR="00D5022C" w:rsidRPr="00462E38">
        <w:rPr>
          <w:rFonts w:ascii="Times New Roman" w:hAnsi="Times New Roman" w:cs="Times New Roman"/>
          <w:sz w:val="24"/>
          <w:szCs w:val="24"/>
        </w:rPr>
        <w:t xml:space="preserve"> Doregulowuje się również sprawy dotyczące nakładania obowiązku uzyskania pozwolenia na użytkowanie i załączników projektu budowlanego.</w:t>
      </w:r>
    </w:p>
    <w:p w14:paraId="556009C8" w14:textId="1A58D94D" w:rsidR="007C219F" w:rsidRPr="00A6555F" w:rsidRDefault="007C219F" w:rsidP="00C636A9">
      <w:pPr>
        <w:spacing w:before="120" w:after="0" w:line="360" w:lineRule="auto"/>
        <w:jc w:val="both"/>
        <w:rPr>
          <w:rFonts w:ascii="Times New Roman" w:hAnsi="Times New Roman" w:cs="Times New Roman"/>
          <w:sz w:val="24"/>
          <w:szCs w:val="24"/>
        </w:rPr>
      </w:pPr>
      <w:r w:rsidRPr="00462E38">
        <w:rPr>
          <w:rFonts w:ascii="Times New Roman" w:hAnsi="Times New Roman" w:cs="Times New Roman"/>
          <w:sz w:val="24"/>
          <w:szCs w:val="24"/>
        </w:rPr>
        <w:t>Projektowana ustawa przewiduje także zmiany w przepisach ustawy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dnia 15</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grudnia 2000</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r. o</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samorządach zawodowych architektów oraz inżynierów budownictwa mające </w:t>
      </w:r>
      <w:r w:rsidRPr="00462E38">
        <w:rPr>
          <w:rFonts w:ascii="Times New Roman" w:hAnsi="Times New Roman" w:cs="Times New Roman"/>
          <w:sz w:val="24"/>
          <w:szCs w:val="24"/>
        </w:rPr>
        <w:lastRenderedPageBreak/>
        <w:t xml:space="preserve">na celu </w:t>
      </w:r>
      <w:r w:rsidRPr="00A6555F">
        <w:rPr>
          <w:rFonts w:ascii="Times New Roman" w:hAnsi="Times New Roman" w:cs="Times New Roman"/>
          <w:sz w:val="24"/>
          <w:szCs w:val="24"/>
        </w:rPr>
        <w:t xml:space="preserve">zapewnienie prowadzenia centralnych rejestrów osób posiadających uprawnienia budowlane </w:t>
      </w:r>
      <w:r w:rsidR="00503B00" w:rsidRPr="00A6555F">
        <w:rPr>
          <w:rFonts w:ascii="Times New Roman" w:hAnsi="Times New Roman" w:cs="Times New Roman"/>
          <w:sz w:val="24"/>
          <w:szCs w:val="24"/>
        </w:rPr>
        <w:t>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ukaranych z tytułu odpowiedzialności zawodowej przez odpowiedni system telein</w:t>
      </w:r>
      <w:r w:rsidRPr="00A6555F">
        <w:rPr>
          <w:rFonts w:ascii="Times New Roman" w:hAnsi="Times New Roman" w:cs="Times New Roman"/>
          <w:sz w:val="24"/>
          <w:szCs w:val="24"/>
        </w:rPr>
        <w:t>formatyczny (e-CRUB).</w:t>
      </w:r>
    </w:p>
    <w:p w14:paraId="048CC632" w14:textId="50B1C305" w:rsidR="00515BD5" w:rsidRPr="00462E38" w:rsidRDefault="00515BD5" w:rsidP="00C636A9">
      <w:pPr>
        <w:spacing w:before="120" w:after="0" w:line="360" w:lineRule="auto"/>
        <w:jc w:val="both"/>
        <w:rPr>
          <w:rFonts w:ascii="Times New Roman" w:hAnsi="Times New Roman" w:cs="Times New Roman"/>
          <w:sz w:val="24"/>
          <w:szCs w:val="24"/>
        </w:rPr>
      </w:pPr>
      <w:r w:rsidRPr="00A6555F">
        <w:rPr>
          <w:rFonts w:ascii="Times New Roman" w:hAnsi="Times New Roman" w:cs="Times New Roman"/>
          <w:sz w:val="24"/>
          <w:szCs w:val="24"/>
        </w:rPr>
        <w:t>Ponadto projektowana ustawa przewiduje zmiany w przepisach ustawy z dnia 24 sierpnia 1991 r. o ochronie przeciwpożarowej</w:t>
      </w:r>
      <w:r w:rsidR="007C219F" w:rsidRPr="00462E38">
        <w:rPr>
          <w:rFonts w:ascii="Times New Roman" w:hAnsi="Times New Roman" w:cs="Times New Roman"/>
          <w:sz w:val="24"/>
          <w:szCs w:val="24"/>
        </w:rPr>
        <w:t xml:space="preserve">, </w:t>
      </w:r>
      <w:r w:rsidRPr="00462E38">
        <w:rPr>
          <w:rFonts w:ascii="Times New Roman" w:hAnsi="Times New Roman" w:cs="Times New Roman"/>
          <w:sz w:val="24"/>
          <w:szCs w:val="24"/>
        </w:rPr>
        <w:t>których celem jest umożliwienie elektronicznego uzgadniania projektów budowlanych sporządzanych w postaci elektronicznej. Dziś brak takiej</w:t>
      </w:r>
      <w:r w:rsidR="00072399" w:rsidRPr="00462E38">
        <w:rPr>
          <w:rFonts w:ascii="Times New Roman" w:hAnsi="Times New Roman" w:cs="Times New Roman"/>
          <w:sz w:val="24"/>
          <w:szCs w:val="24"/>
        </w:rPr>
        <w:t xml:space="preserve"> możliwości</w:t>
      </w:r>
      <w:r w:rsidRPr="00462E38">
        <w:rPr>
          <w:rFonts w:ascii="Times New Roman" w:hAnsi="Times New Roman" w:cs="Times New Roman"/>
          <w:sz w:val="24"/>
          <w:szCs w:val="24"/>
        </w:rPr>
        <w:t xml:space="preserve"> w istotny sposób blokuje</w:t>
      </w:r>
      <w:r w:rsidR="003B124A">
        <w:rPr>
          <w:rFonts w:ascii="Times New Roman" w:hAnsi="Times New Roman" w:cs="Times New Roman"/>
          <w:sz w:val="24"/>
          <w:szCs w:val="24"/>
        </w:rPr>
        <w:t xml:space="preserve"> możliwość</w:t>
      </w:r>
      <w:r w:rsidRPr="00462E38">
        <w:rPr>
          <w:rFonts w:ascii="Times New Roman" w:hAnsi="Times New Roman" w:cs="Times New Roman"/>
          <w:sz w:val="24"/>
          <w:szCs w:val="24"/>
        </w:rPr>
        <w:t xml:space="preserve"> sporządzani</w:t>
      </w:r>
      <w:r w:rsidR="003B124A">
        <w:rPr>
          <w:rFonts w:ascii="Times New Roman" w:hAnsi="Times New Roman" w:cs="Times New Roman"/>
          <w:sz w:val="24"/>
          <w:szCs w:val="24"/>
        </w:rPr>
        <w:t>a</w:t>
      </w:r>
      <w:r w:rsidRPr="00462E38">
        <w:rPr>
          <w:rFonts w:ascii="Times New Roman" w:hAnsi="Times New Roman" w:cs="Times New Roman"/>
          <w:sz w:val="24"/>
          <w:szCs w:val="24"/>
        </w:rPr>
        <w:t xml:space="preserve"> projektów budowlanych w postaci elektronicznej.</w:t>
      </w:r>
    </w:p>
    <w:p w14:paraId="2916D4C7" w14:textId="5856F11E" w:rsidR="00F20DB8" w:rsidRPr="00462E38" w:rsidRDefault="00B26BCB" w:rsidP="00C636A9">
      <w:pPr>
        <w:spacing w:before="120" w:after="0" w:line="360" w:lineRule="auto"/>
        <w:jc w:val="both"/>
        <w:rPr>
          <w:rFonts w:ascii="Times New Roman" w:hAnsi="Times New Roman" w:cs="Times New Roman"/>
          <w:b/>
          <w:sz w:val="24"/>
          <w:szCs w:val="24"/>
        </w:rPr>
      </w:pPr>
      <w:r w:rsidRPr="00462E38">
        <w:rPr>
          <w:rFonts w:ascii="Times New Roman" w:hAnsi="Times New Roman" w:cs="Times New Roman"/>
          <w:b/>
          <w:sz w:val="24"/>
          <w:szCs w:val="24"/>
        </w:rPr>
        <w:t>II. Szczegółowy opis wprowadz</w:t>
      </w:r>
      <w:r w:rsidR="00847AA9" w:rsidRPr="00462E38">
        <w:rPr>
          <w:rFonts w:ascii="Times New Roman" w:hAnsi="Times New Roman" w:cs="Times New Roman"/>
          <w:b/>
          <w:sz w:val="24"/>
          <w:szCs w:val="24"/>
        </w:rPr>
        <w:t>a</w:t>
      </w:r>
      <w:r w:rsidRPr="00462E38">
        <w:rPr>
          <w:rFonts w:ascii="Times New Roman" w:hAnsi="Times New Roman" w:cs="Times New Roman"/>
          <w:b/>
          <w:sz w:val="24"/>
          <w:szCs w:val="24"/>
        </w:rPr>
        <w:t>nych zmian</w:t>
      </w:r>
    </w:p>
    <w:p w14:paraId="6BED8BF0" w14:textId="5F8B7A33" w:rsidR="00D22EF6" w:rsidRPr="00462E38" w:rsidRDefault="00D22EF6"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3 ustawy </w:t>
      </w:r>
      <w:r w:rsidR="005D1406" w:rsidRPr="00462E38">
        <w:rPr>
          <w:rFonts w:ascii="Times New Roman" w:hAnsi="Times New Roman" w:cs="Times New Roman"/>
          <w:b/>
          <w:sz w:val="24"/>
          <w:szCs w:val="24"/>
        </w:rPr>
        <w:t xml:space="preserve">z dnia 7 lipca 1994 r. </w:t>
      </w:r>
      <w:r w:rsidRPr="00462E38">
        <w:rPr>
          <w:rFonts w:ascii="Times New Roman" w:hAnsi="Times New Roman" w:cs="Times New Roman"/>
          <w:b/>
          <w:sz w:val="24"/>
          <w:szCs w:val="24"/>
        </w:rPr>
        <w:t xml:space="preserve">– Prawo budowlane </w:t>
      </w:r>
    </w:p>
    <w:p w14:paraId="6B7F00D4" w14:textId="17321842" w:rsidR="00006CE8" w:rsidRPr="00A6555F" w:rsidRDefault="00D22EF6"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Obecnie przez dokumentację budowy, zgodnie z art. 3 pkt 13 ustawy</w:t>
      </w:r>
      <w:r w:rsidR="005D1406" w:rsidRPr="00462E38">
        <w:rPr>
          <w:rFonts w:ascii="Times New Roman" w:hAnsi="Times New Roman" w:cs="Times New Roman"/>
          <w:sz w:val="24"/>
          <w:szCs w:val="24"/>
        </w:rPr>
        <w:t xml:space="preserve"> z dnia 7 lipca 1994 r.</w:t>
      </w:r>
      <w:r w:rsidRPr="00462E38">
        <w:rPr>
          <w:rFonts w:ascii="Times New Roman" w:hAnsi="Times New Roman" w:cs="Times New Roman"/>
          <w:sz w:val="24"/>
          <w:szCs w:val="24"/>
        </w:rPr>
        <w:t xml:space="preserve"> – Prawo budowlane, rozumie się m.in. także dziennik montażu. Projekt niniejszej nowelizacji proponuje m.in. usunięcie pojęcia dziennika montażu z art. 45 ustawy </w:t>
      </w:r>
      <w:r w:rsidR="005D1406" w:rsidRPr="00462E38">
        <w:rPr>
          <w:rFonts w:ascii="Times New Roman" w:hAnsi="Times New Roman" w:cs="Times New Roman"/>
          <w:sz w:val="24"/>
          <w:szCs w:val="24"/>
        </w:rPr>
        <w:t>z dnia 7</w:t>
      </w:r>
      <w:r w:rsidR="00462E38">
        <w:rPr>
          <w:rFonts w:ascii="Times New Roman" w:hAnsi="Times New Roman" w:cs="Times New Roman"/>
          <w:sz w:val="24"/>
          <w:szCs w:val="24"/>
        </w:rPr>
        <w:t xml:space="preserve"> </w:t>
      </w:r>
      <w:r w:rsidR="005D1406" w:rsidRPr="00462E38">
        <w:rPr>
          <w:rFonts w:ascii="Times New Roman" w:hAnsi="Times New Roman" w:cs="Times New Roman"/>
          <w:sz w:val="24"/>
          <w:szCs w:val="24"/>
        </w:rPr>
        <w:t xml:space="preserve">lipca 1994 r. </w:t>
      </w:r>
      <w:r w:rsidRPr="00462E38">
        <w:rPr>
          <w:rFonts w:ascii="Times New Roman" w:hAnsi="Times New Roman" w:cs="Times New Roman"/>
          <w:sz w:val="24"/>
          <w:szCs w:val="24"/>
        </w:rPr>
        <w:t xml:space="preserve">– Prawo budowlane. Tym samym uznano za konieczne usunięcie tego pojęcia także z definicji dokumentacji budowy. </w:t>
      </w:r>
    </w:p>
    <w:p w14:paraId="131E787E" w14:textId="3BA29C94" w:rsidR="00D22EF6" w:rsidRPr="00462E38" w:rsidRDefault="00D22EF6"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 xml:space="preserve">Dlatego też w art. 3 pkt 13 ustawy </w:t>
      </w:r>
      <w:r w:rsidR="005D1406" w:rsidRPr="00A6555F">
        <w:rPr>
          <w:rFonts w:ascii="Times New Roman" w:hAnsi="Times New Roman" w:cs="Times New Roman"/>
          <w:sz w:val="24"/>
          <w:szCs w:val="24"/>
        </w:rPr>
        <w:t xml:space="preserve">z dnia 7 lipca 1994 r. </w:t>
      </w:r>
      <w:r w:rsidRPr="00462E38">
        <w:rPr>
          <w:rFonts w:ascii="Times New Roman" w:hAnsi="Times New Roman" w:cs="Times New Roman"/>
          <w:sz w:val="24"/>
          <w:szCs w:val="24"/>
        </w:rPr>
        <w:t>– Prawo budowlane proponuje się nową definicję dokumentacji budowy, w której pojęcie dziennika montażu już się nie pojawia.</w:t>
      </w:r>
    </w:p>
    <w:p w14:paraId="6135C736" w14:textId="4F97CC08" w:rsidR="0018702C" w:rsidRPr="00462E38" w:rsidRDefault="0018702C"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5a ust. 1 ustawy z dnia 7 lipca 1994 r. – Prawo budowlane</w:t>
      </w:r>
    </w:p>
    <w:p w14:paraId="0D7B357D" w14:textId="092A10CE" w:rsidR="0018702C" w:rsidRPr="00462E38" w:rsidRDefault="0018702C"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Zmiana ma charakter czysto legislacyjny. Uzupełnia zmienioną ustawę o dokładne wskazanie</w:t>
      </w:r>
      <w:r w:rsidR="00DF4B36" w:rsidRPr="00462E38">
        <w:rPr>
          <w:rFonts w:ascii="Times New Roman" w:hAnsi="Times New Roman" w:cs="Times New Roman"/>
          <w:sz w:val="24"/>
          <w:szCs w:val="24"/>
        </w:rPr>
        <w:t xml:space="preserve"> tytułu i danych publikacyjnych</w:t>
      </w:r>
      <w:r w:rsidRPr="00462E38">
        <w:rPr>
          <w:rFonts w:ascii="Times New Roman" w:hAnsi="Times New Roman" w:cs="Times New Roman"/>
          <w:sz w:val="24"/>
          <w:szCs w:val="24"/>
        </w:rPr>
        <w:t xml:space="preserve"> Kodeksu postępowania administracyjnego i wprowadza odpowiedni skrót dotyczący tego Kodeksu, którym </w:t>
      </w:r>
      <w:r w:rsidRPr="00844129">
        <w:rPr>
          <w:rFonts w:ascii="Times New Roman" w:hAnsi="Times New Roman" w:cs="Times New Roman"/>
          <w:i/>
          <w:sz w:val="24"/>
          <w:szCs w:val="24"/>
        </w:rPr>
        <w:t>de facto</w:t>
      </w:r>
      <w:r w:rsidRPr="00462E38">
        <w:rPr>
          <w:rFonts w:ascii="Times New Roman" w:hAnsi="Times New Roman" w:cs="Times New Roman"/>
          <w:sz w:val="24"/>
          <w:szCs w:val="24"/>
        </w:rPr>
        <w:t xml:space="preserve"> posługują się inne przepisy tej ustawy.</w:t>
      </w:r>
    </w:p>
    <w:p w14:paraId="0EBEAB6A" w14:textId="56965B34" w:rsidR="00636B53" w:rsidRPr="00462E38" w:rsidRDefault="00636B53"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w:t>
      </w:r>
      <w:r w:rsidR="00356850" w:rsidRPr="00462E38">
        <w:rPr>
          <w:rFonts w:ascii="Times New Roman" w:hAnsi="Times New Roman" w:cs="Times New Roman"/>
          <w:b/>
          <w:sz w:val="24"/>
          <w:szCs w:val="24"/>
        </w:rPr>
        <w:t>9</w:t>
      </w:r>
      <w:r w:rsidRPr="00462E38">
        <w:rPr>
          <w:rFonts w:ascii="Times New Roman" w:hAnsi="Times New Roman" w:cs="Times New Roman"/>
          <w:b/>
          <w:sz w:val="24"/>
          <w:szCs w:val="24"/>
        </w:rPr>
        <w:t xml:space="preserve"> ustawy z dnia 7 lipca 1994 r. – Prawo budowlane</w:t>
      </w:r>
    </w:p>
    <w:p w14:paraId="016A13EB" w14:textId="4F43D68C" w:rsidR="00636B53" w:rsidRPr="00462E38" w:rsidRDefault="00356850"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 xml:space="preserve">Zmiana redakcyjna </w:t>
      </w:r>
      <w:r w:rsidR="00006CE8" w:rsidRPr="00462E38">
        <w:rPr>
          <w:rFonts w:ascii="Times New Roman" w:hAnsi="Times New Roman" w:cs="Times New Roman"/>
          <w:bCs/>
          <w:sz w:val="24"/>
          <w:szCs w:val="24"/>
        </w:rPr>
        <w:t xml:space="preserve">będąca konsekwencją </w:t>
      </w:r>
      <w:r w:rsidRPr="00462E38">
        <w:rPr>
          <w:rFonts w:ascii="Times New Roman" w:hAnsi="Times New Roman" w:cs="Times New Roman"/>
          <w:bCs/>
          <w:sz w:val="24"/>
          <w:szCs w:val="24"/>
        </w:rPr>
        <w:t>zmiany numeru rozdziału.</w:t>
      </w:r>
    </w:p>
    <w:p w14:paraId="2E79CA33" w14:textId="58D56CE0" w:rsidR="00BD2232" w:rsidRPr="00462E38" w:rsidRDefault="00E739F3"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12</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5D1406"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125FC9EA" w14:textId="66A1A89F" w:rsidR="00455FC8" w:rsidRPr="00A6555F" w:rsidRDefault="00455FC8" w:rsidP="00C636A9">
      <w:pPr>
        <w:pStyle w:val="Akapitzlist"/>
        <w:spacing w:before="120" w:after="0" w:line="360" w:lineRule="auto"/>
        <w:ind w:left="357"/>
        <w:contextualSpacing w:val="0"/>
        <w:jc w:val="both"/>
        <w:rPr>
          <w:rFonts w:ascii="Times New Roman" w:hAnsi="Times New Roman" w:cs="Times New Roman"/>
          <w:color w:val="000000" w:themeColor="text1"/>
          <w:sz w:val="24"/>
          <w:szCs w:val="24"/>
        </w:rPr>
      </w:pPr>
      <w:r w:rsidRPr="00462E38">
        <w:rPr>
          <w:rFonts w:ascii="Times New Roman" w:hAnsi="Times New Roman" w:cs="Times New Roman"/>
          <w:color w:val="000000" w:themeColor="text1"/>
          <w:sz w:val="24"/>
          <w:szCs w:val="24"/>
        </w:rPr>
        <w:t xml:space="preserve">W art. 12 ustawy z dnia 7 lipca 1994 r. </w:t>
      </w:r>
      <w:r w:rsidR="00462E38">
        <w:rPr>
          <w:rFonts w:ascii="Times New Roman" w:hAnsi="Times New Roman" w:cs="Times New Roman"/>
          <w:color w:val="000000" w:themeColor="text1"/>
          <w:sz w:val="24"/>
          <w:szCs w:val="24"/>
        </w:rPr>
        <w:t>–</w:t>
      </w:r>
      <w:r w:rsidRPr="00462E38">
        <w:rPr>
          <w:rFonts w:ascii="Times New Roman" w:hAnsi="Times New Roman" w:cs="Times New Roman"/>
          <w:color w:val="000000" w:themeColor="text1"/>
          <w:sz w:val="24"/>
          <w:szCs w:val="24"/>
        </w:rPr>
        <w:t xml:space="preserve"> Prawo budowlane proponuje się dodanie ust. </w:t>
      </w:r>
      <w:r w:rsidR="00FD1254" w:rsidRPr="00462E38">
        <w:rPr>
          <w:rFonts w:ascii="Times New Roman" w:hAnsi="Times New Roman" w:cs="Times New Roman"/>
          <w:color w:val="000000" w:themeColor="text1"/>
          <w:sz w:val="24"/>
          <w:szCs w:val="24"/>
        </w:rPr>
        <w:t xml:space="preserve">4ea </w:t>
      </w:r>
      <w:r w:rsidRPr="00462E38">
        <w:rPr>
          <w:rFonts w:ascii="Times New Roman" w:hAnsi="Times New Roman" w:cs="Times New Roman"/>
          <w:color w:val="000000" w:themeColor="text1"/>
          <w:sz w:val="24"/>
          <w:szCs w:val="24"/>
        </w:rPr>
        <w:t>i</w:t>
      </w:r>
      <w:r w:rsidR="00462E38">
        <w:rPr>
          <w:rFonts w:ascii="Times New Roman" w:hAnsi="Times New Roman" w:cs="Times New Roman"/>
          <w:color w:val="000000" w:themeColor="text1"/>
          <w:sz w:val="24"/>
          <w:szCs w:val="24"/>
        </w:rPr>
        <w:t xml:space="preserve"> </w:t>
      </w:r>
      <w:r w:rsidR="005A4D64" w:rsidRPr="00462E38">
        <w:rPr>
          <w:rFonts w:ascii="Times New Roman" w:hAnsi="Times New Roman" w:cs="Times New Roman"/>
          <w:color w:val="000000" w:themeColor="text1"/>
          <w:sz w:val="24"/>
          <w:szCs w:val="24"/>
        </w:rPr>
        <w:t>4j</w:t>
      </w:r>
      <w:r w:rsidRPr="00462E38">
        <w:rPr>
          <w:rFonts w:ascii="Times New Roman" w:hAnsi="Times New Roman" w:cs="Times New Roman"/>
          <w:color w:val="000000" w:themeColor="text1"/>
          <w:sz w:val="24"/>
          <w:szCs w:val="24"/>
        </w:rPr>
        <w:t>. Na podstawie art. 12 ust. 4e tej ustawy egzamin (na uprawnienia budowlane) jest przeprowadzany</w:t>
      </w:r>
      <w:r w:rsidRPr="00A6555F">
        <w:rPr>
          <w:rFonts w:ascii="Times New Roman" w:hAnsi="Times New Roman" w:cs="Times New Roman"/>
          <w:color w:val="000000" w:themeColor="text1"/>
          <w:sz w:val="24"/>
          <w:szCs w:val="24"/>
        </w:rPr>
        <w:t xml:space="preserve"> co najmniej dwa razy w roku, w terminach ustalanych przez właściwą izbę samorządu zawodowego, przy czym część pisemna </w:t>
      </w:r>
      <w:r w:rsidRPr="00A6555F">
        <w:rPr>
          <w:rFonts w:ascii="Times New Roman" w:hAnsi="Times New Roman" w:cs="Times New Roman"/>
          <w:color w:val="000000" w:themeColor="text1"/>
          <w:sz w:val="24"/>
          <w:szCs w:val="24"/>
        </w:rPr>
        <w:lastRenderedPageBreak/>
        <w:t>egzaminu odbywa się we wszystkich okręgowych izbach właściwej izby, w tym samym dniu i o tej samej godzinie.</w:t>
      </w:r>
    </w:p>
    <w:p w14:paraId="7FD1D518" w14:textId="62CEC87B" w:rsidR="00455FC8" w:rsidRPr="00A6555F" w:rsidRDefault="00455FC8" w:rsidP="00C636A9">
      <w:pPr>
        <w:pStyle w:val="Akapitzlist"/>
        <w:spacing w:before="120" w:after="0" w:line="360" w:lineRule="auto"/>
        <w:ind w:left="357"/>
        <w:contextualSpacing w:val="0"/>
        <w:jc w:val="both"/>
        <w:rPr>
          <w:rFonts w:ascii="Times New Roman" w:hAnsi="Times New Roman" w:cs="Times New Roman"/>
          <w:color w:val="000000" w:themeColor="text1"/>
          <w:sz w:val="24"/>
          <w:szCs w:val="24"/>
        </w:rPr>
      </w:pPr>
      <w:r w:rsidRPr="00A6555F">
        <w:rPr>
          <w:rFonts w:ascii="Times New Roman" w:hAnsi="Times New Roman" w:cs="Times New Roman"/>
          <w:color w:val="000000" w:themeColor="text1"/>
          <w:sz w:val="24"/>
          <w:szCs w:val="24"/>
        </w:rPr>
        <w:t xml:space="preserve">Mając na względzie obowiązujące </w:t>
      </w:r>
      <w:r w:rsidR="00156CBB" w:rsidRPr="00A6555F">
        <w:rPr>
          <w:rFonts w:ascii="Times New Roman" w:hAnsi="Times New Roman" w:cs="Times New Roman"/>
          <w:color w:val="000000" w:themeColor="text1"/>
          <w:sz w:val="24"/>
          <w:szCs w:val="24"/>
        </w:rPr>
        <w:t xml:space="preserve">brzmienie </w:t>
      </w:r>
      <w:r w:rsidRPr="00462E38">
        <w:rPr>
          <w:rFonts w:ascii="Times New Roman" w:hAnsi="Times New Roman" w:cs="Times New Roman"/>
          <w:color w:val="000000" w:themeColor="text1"/>
          <w:sz w:val="24"/>
          <w:szCs w:val="24"/>
        </w:rPr>
        <w:t xml:space="preserve">art. 12 ust. 4e ustawy z dnia 7 lipca 1994 r. </w:t>
      </w:r>
      <w:r w:rsidR="008B3CCD" w:rsidRPr="00462E38">
        <w:rPr>
          <w:rFonts w:ascii="Times New Roman" w:hAnsi="Times New Roman" w:cs="Times New Roman"/>
          <w:color w:val="000000" w:themeColor="text1"/>
          <w:sz w:val="24"/>
          <w:szCs w:val="24"/>
        </w:rPr>
        <w:t>–</w:t>
      </w:r>
      <w:r w:rsidRPr="00462E38">
        <w:rPr>
          <w:rFonts w:ascii="Times New Roman" w:hAnsi="Times New Roman" w:cs="Times New Roman"/>
          <w:color w:val="000000" w:themeColor="text1"/>
          <w:sz w:val="24"/>
          <w:szCs w:val="24"/>
        </w:rPr>
        <w:t xml:space="preserve"> Prawo budowlane oraz brak możliwości oszacowania czasu trwania obecnego zagrożenia</w:t>
      </w:r>
      <w:r w:rsidR="00156CBB" w:rsidRPr="00462E38">
        <w:rPr>
          <w:rFonts w:ascii="Times New Roman" w:hAnsi="Times New Roman" w:cs="Times New Roman"/>
          <w:color w:val="000000" w:themeColor="text1"/>
          <w:sz w:val="24"/>
          <w:szCs w:val="24"/>
        </w:rPr>
        <w:t xml:space="preserve"> epidemicznego</w:t>
      </w:r>
      <w:r w:rsidRPr="00462E38">
        <w:rPr>
          <w:rFonts w:ascii="Times New Roman" w:hAnsi="Times New Roman" w:cs="Times New Roman"/>
          <w:color w:val="000000" w:themeColor="text1"/>
          <w:sz w:val="24"/>
          <w:szCs w:val="24"/>
        </w:rPr>
        <w:t xml:space="preserve">, niezbędne jest wprowadzenie norm prawnych dopuszczających przeprowadzanie niniejszych egzaminów w sposób bardziej elastyczny – tj. w terminach ustalanych przez właściwą izbę samorządu zawodowego (np. jeżeli </w:t>
      </w:r>
      <w:r w:rsidR="00503B00" w:rsidRPr="00462E38">
        <w:rPr>
          <w:rFonts w:ascii="Times New Roman" w:hAnsi="Times New Roman" w:cs="Times New Roman"/>
          <w:color w:val="000000" w:themeColor="text1"/>
          <w:sz w:val="24"/>
          <w:szCs w:val="24"/>
        </w:rPr>
        <w:t>w</w:t>
      </w:r>
      <w:r w:rsidR="00462E38">
        <w:rPr>
          <w:rFonts w:ascii="Times New Roman" w:hAnsi="Times New Roman" w:cs="Times New Roman"/>
          <w:color w:val="000000" w:themeColor="text1"/>
          <w:sz w:val="24"/>
          <w:szCs w:val="24"/>
        </w:rPr>
        <w:t xml:space="preserve"> </w:t>
      </w:r>
      <w:r w:rsidRPr="00462E38">
        <w:rPr>
          <w:rFonts w:ascii="Times New Roman" w:hAnsi="Times New Roman" w:cs="Times New Roman"/>
          <w:color w:val="000000" w:themeColor="text1"/>
          <w:sz w:val="24"/>
          <w:szCs w:val="24"/>
        </w:rPr>
        <w:t>wyniku stanu zagrożenia epidemicznego, w ocenie samorządów</w:t>
      </w:r>
      <w:r w:rsidR="00503B00" w:rsidRPr="00A6555F">
        <w:rPr>
          <w:rFonts w:ascii="Times New Roman" w:hAnsi="Times New Roman" w:cs="Times New Roman"/>
          <w:color w:val="000000" w:themeColor="text1"/>
          <w:sz w:val="24"/>
          <w:szCs w:val="24"/>
        </w:rPr>
        <w:t>,</w:t>
      </w:r>
      <w:r w:rsidRPr="00A6555F">
        <w:rPr>
          <w:rFonts w:ascii="Times New Roman" w:hAnsi="Times New Roman" w:cs="Times New Roman"/>
          <w:color w:val="000000" w:themeColor="text1"/>
          <w:sz w:val="24"/>
          <w:szCs w:val="24"/>
        </w:rPr>
        <w:t xml:space="preserve"> nie będzie ku temu odpowiednich warunków). </w:t>
      </w:r>
    </w:p>
    <w:p w14:paraId="2FE8F7AD" w14:textId="5DBC3F94" w:rsidR="00455FC8" w:rsidRPr="00462E38" w:rsidRDefault="00455FC8" w:rsidP="00C636A9">
      <w:pPr>
        <w:pStyle w:val="Akapitzlist"/>
        <w:spacing w:before="120" w:after="0" w:line="360" w:lineRule="auto"/>
        <w:ind w:left="357"/>
        <w:contextualSpacing w:val="0"/>
        <w:jc w:val="both"/>
        <w:rPr>
          <w:rFonts w:ascii="Times New Roman" w:hAnsi="Times New Roman" w:cs="Times New Roman"/>
          <w:color w:val="000000" w:themeColor="text1"/>
          <w:sz w:val="24"/>
          <w:szCs w:val="24"/>
        </w:rPr>
      </w:pPr>
      <w:r w:rsidRPr="00A6555F">
        <w:rPr>
          <w:rFonts w:ascii="Times New Roman" w:hAnsi="Times New Roman" w:cs="Times New Roman"/>
          <w:color w:val="000000" w:themeColor="text1"/>
          <w:sz w:val="24"/>
          <w:szCs w:val="24"/>
        </w:rPr>
        <w:t xml:space="preserve">Przeprowadzenie </w:t>
      </w:r>
      <w:r w:rsidR="00156CBB" w:rsidRPr="00A6555F">
        <w:rPr>
          <w:rFonts w:ascii="Times New Roman" w:hAnsi="Times New Roman" w:cs="Times New Roman"/>
          <w:color w:val="000000" w:themeColor="text1"/>
          <w:sz w:val="24"/>
          <w:szCs w:val="24"/>
        </w:rPr>
        <w:t>ww.</w:t>
      </w:r>
      <w:r w:rsidRPr="00462E38">
        <w:rPr>
          <w:rFonts w:ascii="Times New Roman" w:hAnsi="Times New Roman" w:cs="Times New Roman"/>
          <w:color w:val="000000" w:themeColor="text1"/>
          <w:sz w:val="24"/>
          <w:szCs w:val="24"/>
        </w:rPr>
        <w:t xml:space="preserve"> egzaminów jest konieczne, aby zapewnić ciągłość kształcenia przyszłych architekt</w:t>
      </w:r>
      <w:r w:rsidR="000812A9" w:rsidRPr="00462E38">
        <w:rPr>
          <w:rFonts w:ascii="Times New Roman" w:hAnsi="Times New Roman" w:cs="Times New Roman"/>
          <w:color w:val="000000" w:themeColor="text1"/>
          <w:sz w:val="24"/>
          <w:szCs w:val="24"/>
        </w:rPr>
        <w:t>ów</w:t>
      </w:r>
      <w:r w:rsidRPr="00462E38">
        <w:rPr>
          <w:rFonts w:ascii="Times New Roman" w:hAnsi="Times New Roman" w:cs="Times New Roman"/>
          <w:color w:val="000000" w:themeColor="text1"/>
          <w:sz w:val="24"/>
          <w:szCs w:val="24"/>
        </w:rPr>
        <w:t xml:space="preserve"> oraz inżynier</w:t>
      </w:r>
      <w:r w:rsidR="000812A9" w:rsidRPr="00462E38">
        <w:rPr>
          <w:rFonts w:ascii="Times New Roman" w:hAnsi="Times New Roman" w:cs="Times New Roman"/>
          <w:color w:val="000000" w:themeColor="text1"/>
          <w:sz w:val="24"/>
          <w:szCs w:val="24"/>
        </w:rPr>
        <w:t>ów</w:t>
      </w:r>
      <w:r w:rsidRPr="00462E38">
        <w:rPr>
          <w:rFonts w:ascii="Times New Roman" w:hAnsi="Times New Roman" w:cs="Times New Roman"/>
          <w:color w:val="000000" w:themeColor="text1"/>
          <w:sz w:val="24"/>
          <w:szCs w:val="24"/>
        </w:rPr>
        <w:t xml:space="preserve"> budownictwa pełniących samodzielne funkcje techniczne w budownictwie oraz stały dopływ </w:t>
      </w:r>
      <w:r w:rsidR="00156CBB" w:rsidRPr="00462E38">
        <w:rPr>
          <w:rFonts w:ascii="Times New Roman" w:hAnsi="Times New Roman" w:cs="Times New Roman"/>
          <w:color w:val="000000" w:themeColor="text1"/>
          <w:sz w:val="24"/>
          <w:szCs w:val="24"/>
        </w:rPr>
        <w:t xml:space="preserve">wykwalifikowanej kadry </w:t>
      </w:r>
      <w:r w:rsidRPr="00462E38">
        <w:rPr>
          <w:rFonts w:ascii="Times New Roman" w:hAnsi="Times New Roman" w:cs="Times New Roman"/>
          <w:color w:val="000000" w:themeColor="text1"/>
          <w:sz w:val="24"/>
          <w:szCs w:val="24"/>
        </w:rPr>
        <w:t xml:space="preserve">dla potrzeb branży budowlanej. </w:t>
      </w:r>
    </w:p>
    <w:p w14:paraId="1772685D" w14:textId="5F3DBF99" w:rsidR="00455FC8" w:rsidRPr="00462E38" w:rsidRDefault="00455FC8" w:rsidP="00C636A9">
      <w:pPr>
        <w:pStyle w:val="Akapitzlist"/>
        <w:spacing w:before="120" w:after="0" w:line="360" w:lineRule="auto"/>
        <w:ind w:left="357"/>
        <w:contextualSpacing w:val="0"/>
        <w:jc w:val="both"/>
        <w:rPr>
          <w:rFonts w:ascii="Times New Roman" w:hAnsi="Times New Roman" w:cs="Times New Roman"/>
          <w:color w:val="000000" w:themeColor="text1"/>
          <w:sz w:val="24"/>
          <w:szCs w:val="24"/>
        </w:rPr>
      </w:pPr>
      <w:r w:rsidRPr="00462E38">
        <w:rPr>
          <w:rFonts w:ascii="Times New Roman" w:hAnsi="Times New Roman" w:cs="Times New Roman"/>
          <w:color w:val="000000" w:themeColor="text1"/>
          <w:sz w:val="24"/>
          <w:szCs w:val="24"/>
        </w:rPr>
        <w:t xml:space="preserve">Niestety z uwagi na panującą sytuację pandemii, dotychczasowy harmonogram egzaminu na uprawnienia budowlane uległ istotnym zmianom. Sesja wiosenna </w:t>
      </w:r>
      <w:r w:rsidR="00777B4A" w:rsidRPr="00462E38">
        <w:rPr>
          <w:rFonts w:ascii="Times New Roman" w:hAnsi="Times New Roman" w:cs="Times New Roman"/>
          <w:color w:val="000000" w:themeColor="text1"/>
          <w:sz w:val="24"/>
          <w:szCs w:val="24"/>
        </w:rPr>
        <w:t>i</w:t>
      </w:r>
      <w:r w:rsidR="00777B4A">
        <w:rPr>
          <w:rFonts w:ascii="Times New Roman" w:hAnsi="Times New Roman" w:cs="Times New Roman"/>
          <w:color w:val="000000" w:themeColor="text1"/>
          <w:sz w:val="24"/>
          <w:szCs w:val="24"/>
        </w:rPr>
        <w:t> </w:t>
      </w:r>
      <w:r w:rsidRPr="00462E38">
        <w:rPr>
          <w:rFonts w:ascii="Times New Roman" w:hAnsi="Times New Roman" w:cs="Times New Roman"/>
          <w:color w:val="000000" w:themeColor="text1"/>
          <w:sz w:val="24"/>
          <w:szCs w:val="24"/>
        </w:rPr>
        <w:t>jesienna zostały przesunięte przez właściwe organy izb samorządu zawodowego architektów i inżynierów budownictwa, tak aby zgodnie z wymogami ustawowymi (dot</w:t>
      </w:r>
      <w:r w:rsidR="00503B00" w:rsidRPr="00462E38">
        <w:rPr>
          <w:rFonts w:ascii="Times New Roman" w:hAnsi="Times New Roman" w:cs="Times New Roman"/>
          <w:color w:val="000000" w:themeColor="text1"/>
          <w:sz w:val="24"/>
          <w:szCs w:val="24"/>
        </w:rPr>
        <w:t>yczy</w:t>
      </w:r>
      <w:r w:rsidRPr="00462E38">
        <w:rPr>
          <w:rFonts w:ascii="Times New Roman" w:hAnsi="Times New Roman" w:cs="Times New Roman"/>
          <w:color w:val="000000" w:themeColor="text1"/>
          <w:sz w:val="24"/>
          <w:szCs w:val="24"/>
        </w:rPr>
        <w:t xml:space="preserve"> art. 12 ust. 4h) zapewnić odstęp trzech miesięcy między egzaminami, co dawałoby szansę na ponownie przystąpienie do egzaminu osobom, które by go nie zdały.</w:t>
      </w:r>
    </w:p>
    <w:p w14:paraId="6FFB2819" w14:textId="31EE0607" w:rsidR="00455FC8" w:rsidRPr="00A6555F" w:rsidRDefault="00455FC8" w:rsidP="00C636A9">
      <w:pPr>
        <w:pStyle w:val="Akapitzlist"/>
        <w:spacing w:before="120" w:after="0" w:line="360" w:lineRule="auto"/>
        <w:ind w:left="357"/>
        <w:contextualSpacing w:val="0"/>
        <w:jc w:val="both"/>
        <w:rPr>
          <w:rFonts w:ascii="Times New Roman" w:hAnsi="Times New Roman" w:cs="Times New Roman"/>
          <w:color w:val="000000" w:themeColor="text1"/>
          <w:sz w:val="24"/>
          <w:szCs w:val="24"/>
        </w:rPr>
      </w:pPr>
      <w:r w:rsidRPr="00462E38">
        <w:rPr>
          <w:rFonts w:ascii="Times New Roman" w:hAnsi="Times New Roman" w:cs="Times New Roman"/>
          <w:color w:val="000000" w:themeColor="text1"/>
          <w:sz w:val="24"/>
          <w:szCs w:val="24"/>
        </w:rPr>
        <w:t xml:space="preserve">Dodatkowo należy wskazać, że zgodnie z art. 12 ust. 4i ustawy z dnia 7 lipca 1994 r. </w:t>
      </w:r>
      <w:r w:rsidR="008B3CCD" w:rsidRPr="00462E38">
        <w:rPr>
          <w:rFonts w:ascii="Times New Roman" w:hAnsi="Times New Roman" w:cs="Times New Roman"/>
          <w:color w:val="000000" w:themeColor="text1"/>
          <w:sz w:val="24"/>
          <w:szCs w:val="24"/>
        </w:rPr>
        <w:t>–</w:t>
      </w:r>
      <w:r w:rsidRPr="00462E38">
        <w:rPr>
          <w:rFonts w:ascii="Times New Roman" w:hAnsi="Times New Roman" w:cs="Times New Roman"/>
          <w:color w:val="000000" w:themeColor="text1"/>
          <w:sz w:val="24"/>
          <w:szCs w:val="24"/>
        </w:rPr>
        <w:t xml:space="preserve"> Prawo budowlane, pozytywny wynik części pisemnej egzaminu jest ważny przez okres 3</w:t>
      </w:r>
      <w:r w:rsidR="00462E38">
        <w:rPr>
          <w:rFonts w:ascii="Times New Roman" w:hAnsi="Times New Roman" w:cs="Times New Roman"/>
          <w:color w:val="000000" w:themeColor="text1"/>
          <w:sz w:val="24"/>
          <w:szCs w:val="24"/>
        </w:rPr>
        <w:t xml:space="preserve"> </w:t>
      </w:r>
      <w:r w:rsidRPr="00462E38">
        <w:rPr>
          <w:rFonts w:ascii="Times New Roman" w:hAnsi="Times New Roman" w:cs="Times New Roman"/>
          <w:color w:val="000000" w:themeColor="text1"/>
          <w:sz w:val="24"/>
          <w:szCs w:val="24"/>
        </w:rPr>
        <w:t xml:space="preserve">lat od dnia jego uzyskania. Wobec zaistnienia wskazanych okoliczności, projektowane przepisy zagwarantują możliwość przystąpienia do przedmiotowego egzaminu w </w:t>
      </w:r>
      <w:r w:rsidRPr="00A6555F">
        <w:rPr>
          <w:rFonts w:ascii="Times New Roman" w:hAnsi="Times New Roman" w:cs="Times New Roman"/>
          <w:color w:val="000000" w:themeColor="text1"/>
          <w:sz w:val="24"/>
          <w:szCs w:val="24"/>
        </w:rPr>
        <w:t xml:space="preserve">stosownie wyznaczonym terminie. </w:t>
      </w:r>
    </w:p>
    <w:p w14:paraId="114EDB20" w14:textId="73E729A7" w:rsidR="00BD2232" w:rsidRPr="00462E38" w:rsidRDefault="00FB3E59"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t>Obecnie sposób prowadzenia centralnych rejestrów osób posiadających uprawnienia budowlane oraz ukaranych z tytułu odpowiedzialności zawodowej w budownictwie oraz dokumenty dołączane do wniosku o wpis do centralnych rejestrów, stanowiące p</w:t>
      </w:r>
      <w:r w:rsidR="00ED4AFE" w:rsidRPr="00462E38">
        <w:rPr>
          <w:rFonts w:ascii="Times New Roman" w:hAnsi="Times New Roman" w:cs="Times New Roman"/>
          <w:sz w:val="24"/>
          <w:szCs w:val="24"/>
        </w:rPr>
        <w:t>odstawę dokonania wpisu</w:t>
      </w:r>
      <w:r w:rsidR="009D2190" w:rsidRPr="00462E38">
        <w:rPr>
          <w:rFonts w:ascii="Times New Roman" w:hAnsi="Times New Roman" w:cs="Times New Roman"/>
          <w:sz w:val="24"/>
          <w:szCs w:val="24"/>
        </w:rPr>
        <w:t>,</w:t>
      </w:r>
      <w:r w:rsidR="00ED4AFE" w:rsidRPr="00462E38">
        <w:rPr>
          <w:rFonts w:ascii="Times New Roman" w:hAnsi="Times New Roman" w:cs="Times New Roman"/>
          <w:sz w:val="24"/>
          <w:szCs w:val="24"/>
        </w:rPr>
        <w:t xml:space="preserve"> określa</w:t>
      </w:r>
      <w:r w:rsidRPr="00462E38">
        <w:rPr>
          <w:rFonts w:ascii="Times New Roman" w:hAnsi="Times New Roman" w:cs="Times New Roman"/>
          <w:sz w:val="24"/>
          <w:szCs w:val="24"/>
        </w:rPr>
        <w:t xml:space="preserve"> rozporządzenie Ministra Infrastruktury </w:t>
      </w:r>
      <w:r w:rsidR="00777B4A" w:rsidRPr="00462E38">
        <w:rPr>
          <w:rFonts w:ascii="Times New Roman" w:hAnsi="Times New Roman" w:cs="Times New Roman"/>
          <w:sz w:val="24"/>
          <w:szCs w:val="24"/>
        </w:rPr>
        <w:t>i</w:t>
      </w:r>
      <w:r w:rsidR="00777B4A">
        <w:rPr>
          <w:rFonts w:ascii="Times New Roman" w:hAnsi="Times New Roman" w:cs="Times New Roman"/>
          <w:sz w:val="24"/>
          <w:szCs w:val="24"/>
        </w:rPr>
        <w:t> </w:t>
      </w:r>
      <w:r w:rsidRPr="00462E38">
        <w:rPr>
          <w:rFonts w:ascii="Times New Roman" w:hAnsi="Times New Roman" w:cs="Times New Roman"/>
          <w:sz w:val="24"/>
          <w:szCs w:val="24"/>
        </w:rPr>
        <w:t xml:space="preserve">Rozwoju </w:t>
      </w:r>
      <w:r w:rsidR="005D1406" w:rsidRPr="00462E38">
        <w:rPr>
          <w:rFonts w:ascii="Times New Roman" w:hAnsi="Times New Roman" w:cs="Times New Roman"/>
          <w:sz w:val="24"/>
          <w:szCs w:val="24"/>
        </w:rPr>
        <w:t>z dnia 23</w:t>
      </w:r>
      <w:r w:rsidR="00D65881" w:rsidRPr="00462E38">
        <w:rPr>
          <w:rFonts w:ascii="Times New Roman" w:hAnsi="Times New Roman" w:cs="Times New Roman"/>
          <w:sz w:val="24"/>
          <w:szCs w:val="24"/>
        </w:rPr>
        <w:t xml:space="preserve"> </w:t>
      </w:r>
      <w:r w:rsidR="005D1406" w:rsidRPr="00462E38">
        <w:rPr>
          <w:rFonts w:ascii="Times New Roman" w:hAnsi="Times New Roman" w:cs="Times New Roman"/>
          <w:sz w:val="24"/>
          <w:szCs w:val="24"/>
        </w:rPr>
        <w:t xml:space="preserve">października 2014 r. </w:t>
      </w:r>
      <w:r w:rsidRPr="00462E38">
        <w:rPr>
          <w:rFonts w:ascii="Times New Roman" w:hAnsi="Times New Roman" w:cs="Times New Roman"/>
          <w:sz w:val="24"/>
          <w:szCs w:val="24"/>
        </w:rPr>
        <w:t xml:space="preserve">w sprawie wzorów i sposobu prowadzenia w formie elektronicznej centralnych rejestrów osób posiadających uprawnienia </w:t>
      </w:r>
      <w:r w:rsidRPr="00462E38">
        <w:rPr>
          <w:rFonts w:ascii="Times New Roman" w:hAnsi="Times New Roman" w:cs="Times New Roman"/>
          <w:sz w:val="24"/>
          <w:szCs w:val="24"/>
        </w:rPr>
        <w:lastRenderedPageBreak/>
        <w:t>budowlane oraz ukaranych z tytułu odpowiedzialności zawodowej w budownictwie</w:t>
      </w:r>
      <w:r w:rsidR="005D1406" w:rsidRPr="00462E38">
        <w:rPr>
          <w:rFonts w:ascii="Times New Roman" w:hAnsi="Times New Roman" w:cs="Times New Roman"/>
          <w:sz w:val="24"/>
          <w:szCs w:val="24"/>
        </w:rPr>
        <w:t xml:space="preserve"> (Dz. U. poz. 1513)</w:t>
      </w:r>
      <w:r w:rsidRPr="00462E38">
        <w:rPr>
          <w:rFonts w:ascii="Times New Roman" w:hAnsi="Times New Roman" w:cs="Times New Roman"/>
          <w:sz w:val="24"/>
          <w:szCs w:val="24"/>
        </w:rPr>
        <w:t xml:space="preserve">. </w:t>
      </w:r>
    </w:p>
    <w:p w14:paraId="193910E0" w14:textId="71ABC302" w:rsidR="00BD2232" w:rsidRPr="00462E38" w:rsidRDefault="00FB3E59"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Niniejsza nowelizacja proponuje</w:t>
      </w:r>
      <w:r w:rsidR="00072399" w:rsidRPr="00462E38">
        <w:rPr>
          <w:rFonts w:ascii="Times New Roman" w:hAnsi="Times New Roman" w:cs="Times New Roman"/>
          <w:sz w:val="24"/>
          <w:szCs w:val="24"/>
        </w:rPr>
        <w:t>,</w:t>
      </w:r>
      <w:r w:rsidRPr="00462E38">
        <w:rPr>
          <w:rFonts w:ascii="Times New Roman" w:hAnsi="Times New Roman" w:cs="Times New Roman"/>
          <w:sz w:val="24"/>
          <w:szCs w:val="24"/>
        </w:rPr>
        <w:t xml:space="preserve"> po pierwsze</w:t>
      </w:r>
      <w:r w:rsidR="00072399" w:rsidRPr="00462E38">
        <w:rPr>
          <w:rFonts w:ascii="Times New Roman" w:hAnsi="Times New Roman" w:cs="Times New Roman"/>
          <w:sz w:val="24"/>
          <w:szCs w:val="24"/>
        </w:rPr>
        <w:t>,</w:t>
      </w:r>
      <w:r w:rsidRPr="00462E38">
        <w:rPr>
          <w:rFonts w:ascii="Times New Roman" w:hAnsi="Times New Roman" w:cs="Times New Roman"/>
          <w:sz w:val="24"/>
          <w:szCs w:val="24"/>
        </w:rPr>
        <w:t xml:space="preserve"> przeniesienie części z tych procedur do ustawy</w:t>
      </w:r>
      <w:r w:rsidR="0091549A" w:rsidRPr="00462E38">
        <w:rPr>
          <w:rFonts w:ascii="Times New Roman" w:hAnsi="Times New Roman" w:cs="Times New Roman"/>
          <w:sz w:val="24"/>
          <w:szCs w:val="24"/>
        </w:rPr>
        <w:t xml:space="preserve"> z uwagi na ich charakter</w:t>
      </w:r>
      <w:r w:rsidR="00156CBB"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156CBB" w:rsidRPr="00462E38">
        <w:rPr>
          <w:rFonts w:ascii="Times New Roman" w:hAnsi="Times New Roman" w:cs="Times New Roman"/>
          <w:sz w:val="24"/>
          <w:szCs w:val="24"/>
        </w:rPr>
        <w:t>p</w:t>
      </w:r>
      <w:r w:rsidRPr="00462E38">
        <w:rPr>
          <w:rFonts w:ascii="Times New Roman" w:hAnsi="Times New Roman" w:cs="Times New Roman"/>
          <w:sz w:val="24"/>
          <w:szCs w:val="24"/>
        </w:rPr>
        <w:t>o drugie</w:t>
      </w:r>
      <w:r w:rsidR="00391705">
        <w:rPr>
          <w:rFonts w:ascii="Times New Roman" w:hAnsi="Times New Roman" w:cs="Times New Roman"/>
          <w:sz w:val="24"/>
          <w:szCs w:val="24"/>
        </w:rPr>
        <w:t>,</w:t>
      </w:r>
      <w:r w:rsidRPr="00462E38">
        <w:rPr>
          <w:rFonts w:ascii="Times New Roman" w:hAnsi="Times New Roman" w:cs="Times New Roman"/>
          <w:sz w:val="24"/>
          <w:szCs w:val="24"/>
        </w:rPr>
        <w:t xml:space="preserve"> dokonuje</w:t>
      </w:r>
      <w:r w:rsidR="002D125E" w:rsidRPr="00462E38">
        <w:rPr>
          <w:rFonts w:ascii="Times New Roman" w:hAnsi="Times New Roman" w:cs="Times New Roman"/>
          <w:sz w:val="24"/>
          <w:szCs w:val="24"/>
        </w:rPr>
        <w:t xml:space="preserve"> zmian mających dostosować sposó</w:t>
      </w:r>
      <w:r w:rsidRPr="00462E38">
        <w:rPr>
          <w:rFonts w:ascii="Times New Roman" w:hAnsi="Times New Roman" w:cs="Times New Roman"/>
          <w:sz w:val="24"/>
          <w:szCs w:val="24"/>
        </w:rPr>
        <w:t>b wprowadzania danych do nowego systemu teleinformatycznego</w:t>
      </w:r>
      <w:r w:rsidR="00727300" w:rsidRPr="00462E38">
        <w:rPr>
          <w:rFonts w:ascii="Times New Roman" w:hAnsi="Times New Roman" w:cs="Times New Roman"/>
          <w:sz w:val="24"/>
          <w:szCs w:val="24"/>
        </w:rPr>
        <w:t xml:space="preserve"> (e</w:t>
      </w:r>
      <w:r w:rsidR="00DB5AAB" w:rsidRPr="00462E38">
        <w:rPr>
          <w:rFonts w:ascii="Times New Roman" w:hAnsi="Times New Roman" w:cs="Times New Roman"/>
          <w:sz w:val="24"/>
          <w:szCs w:val="24"/>
        </w:rPr>
        <w:t>-</w:t>
      </w:r>
      <w:r w:rsidR="00727300" w:rsidRPr="00462E38">
        <w:rPr>
          <w:rFonts w:ascii="Times New Roman" w:hAnsi="Times New Roman" w:cs="Times New Roman"/>
          <w:sz w:val="24"/>
          <w:szCs w:val="24"/>
        </w:rPr>
        <w:t>CRUB)</w:t>
      </w:r>
      <w:r w:rsidRPr="00462E38">
        <w:rPr>
          <w:rFonts w:ascii="Times New Roman" w:hAnsi="Times New Roman" w:cs="Times New Roman"/>
          <w:sz w:val="24"/>
          <w:szCs w:val="24"/>
        </w:rPr>
        <w:t>, jakim stanie się centralny rejestr.</w:t>
      </w:r>
    </w:p>
    <w:p w14:paraId="1ABDB773" w14:textId="67240AB4" w:rsidR="006160A7" w:rsidRPr="00462E38" w:rsidRDefault="00FB3E59"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Tym samym dane o nadanych uprawnieniach budowlanych przestaną być, tak jak obecnie, wprowadzane na podstawie </w:t>
      </w:r>
      <w:r w:rsidR="00AB5A8A" w:rsidRPr="00462E38">
        <w:rPr>
          <w:rFonts w:ascii="Times New Roman" w:hAnsi="Times New Roman" w:cs="Times New Roman"/>
          <w:sz w:val="24"/>
          <w:szCs w:val="24"/>
        </w:rPr>
        <w:t xml:space="preserve">przekazanej przez izbę w formie papierowej </w:t>
      </w:r>
      <w:r w:rsidRPr="00462E38">
        <w:rPr>
          <w:rFonts w:ascii="Times New Roman" w:hAnsi="Times New Roman" w:cs="Times New Roman"/>
          <w:sz w:val="24"/>
          <w:szCs w:val="24"/>
        </w:rPr>
        <w:t xml:space="preserve">decyzji, ponieważ rezygnuje się </w:t>
      </w:r>
      <w:r w:rsidR="00072399" w:rsidRPr="00462E38">
        <w:rPr>
          <w:rFonts w:ascii="Times New Roman" w:hAnsi="Times New Roman" w:cs="Times New Roman"/>
          <w:sz w:val="24"/>
          <w:szCs w:val="24"/>
        </w:rPr>
        <w:t>całkowicie</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z procedury przekazywania decyzji Główne</w:t>
      </w:r>
      <w:r w:rsidR="00503B00" w:rsidRPr="00A6555F">
        <w:rPr>
          <w:rFonts w:ascii="Times New Roman" w:hAnsi="Times New Roman" w:cs="Times New Roman"/>
          <w:sz w:val="24"/>
          <w:szCs w:val="24"/>
        </w:rPr>
        <w:t>mu</w:t>
      </w:r>
      <w:r w:rsidRPr="00A6555F">
        <w:rPr>
          <w:rFonts w:ascii="Times New Roman" w:hAnsi="Times New Roman" w:cs="Times New Roman"/>
          <w:sz w:val="24"/>
          <w:szCs w:val="24"/>
        </w:rPr>
        <w:t xml:space="preserve"> Inspektor</w:t>
      </w:r>
      <w:r w:rsidR="00503B00" w:rsidRPr="00A6555F">
        <w:rPr>
          <w:rFonts w:ascii="Times New Roman" w:hAnsi="Times New Roman" w:cs="Times New Roman"/>
          <w:sz w:val="24"/>
          <w:szCs w:val="24"/>
        </w:rPr>
        <w:t>owi</w:t>
      </w:r>
      <w:r w:rsidRPr="00A6555F">
        <w:rPr>
          <w:rFonts w:ascii="Times New Roman" w:hAnsi="Times New Roman" w:cs="Times New Roman"/>
          <w:sz w:val="24"/>
          <w:szCs w:val="24"/>
        </w:rPr>
        <w:t xml:space="preserve"> Nadzoru </w:t>
      </w:r>
      <w:r w:rsidR="002D41C9" w:rsidRPr="00A6555F">
        <w:rPr>
          <w:rFonts w:ascii="Times New Roman" w:hAnsi="Times New Roman" w:cs="Times New Roman"/>
          <w:sz w:val="24"/>
          <w:szCs w:val="24"/>
        </w:rPr>
        <w:t>Budowlanego. Dane</w:t>
      </w:r>
      <w:r w:rsidRPr="00A6555F">
        <w:rPr>
          <w:rFonts w:ascii="Times New Roman" w:hAnsi="Times New Roman" w:cs="Times New Roman"/>
          <w:sz w:val="24"/>
          <w:szCs w:val="24"/>
        </w:rPr>
        <w:t xml:space="preserve"> o decyzji nadającej uprawnienia budowlan</w:t>
      </w:r>
      <w:r w:rsidR="00B44E80" w:rsidRPr="00A6555F">
        <w:rPr>
          <w:rFonts w:ascii="Times New Roman" w:hAnsi="Times New Roman" w:cs="Times New Roman"/>
          <w:sz w:val="24"/>
          <w:szCs w:val="24"/>
        </w:rPr>
        <w:t>e</w:t>
      </w:r>
      <w:r w:rsidRPr="00462E38">
        <w:rPr>
          <w:rFonts w:ascii="Times New Roman" w:hAnsi="Times New Roman" w:cs="Times New Roman"/>
          <w:sz w:val="24"/>
          <w:szCs w:val="24"/>
        </w:rPr>
        <w:t xml:space="preserve"> oraz dane dotyczące osoby objętej </w:t>
      </w:r>
      <w:r w:rsidR="002D41C9" w:rsidRPr="00462E38">
        <w:rPr>
          <w:rFonts w:ascii="Times New Roman" w:hAnsi="Times New Roman" w:cs="Times New Roman"/>
          <w:sz w:val="24"/>
          <w:szCs w:val="24"/>
        </w:rPr>
        <w:t>decyzją organy</w:t>
      </w:r>
      <w:r w:rsidRPr="00462E38">
        <w:rPr>
          <w:rFonts w:ascii="Times New Roman" w:hAnsi="Times New Roman" w:cs="Times New Roman"/>
          <w:sz w:val="24"/>
          <w:szCs w:val="24"/>
        </w:rPr>
        <w:t xml:space="preserve"> samorządu zawodowego przekażą Głównemu Inspektorowi Nadzoru Budowlanego w systemie </w:t>
      </w:r>
      <w:r w:rsidR="002D41C9" w:rsidRPr="00462E38">
        <w:rPr>
          <w:rFonts w:ascii="Times New Roman" w:hAnsi="Times New Roman" w:cs="Times New Roman"/>
          <w:sz w:val="24"/>
          <w:szCs w:val="24"/>
        </w:rPr>
        <w:t>teleinformatycznym za</w:t>
      </w:r>
      <w:r w:rsidRPr="00462E38">
        <w:rPr>
          <w:rFonts w:ascii="Times New Roman" w:hAnsi="Times New Roman" w:cs="Times New Roman"/>
          <w:sz w:val="24"/>
          <w:szCs w:val="24"/>
        </w:rPr>
        <w:t xml:space="preserve"> pomocą formularzy.</w:t>
      </w:r>
    </w:p>
    <w:p w14:paraId="35F384FB" w14:textId="777624F2" w:rsidR="00AB1E1A" w:rsidRPr="00462E38" w:rsidRDefault="00FB3E59"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Z obecnego § 6 rozporządzenia </w:t>
      </w:r>
      <w:r w:rsidR="005D1406" w:rsidRPr="00462E38">
        <w:rPr>
          <w:rFonts w:ascii="Times New Roman" w:hAnsi="Times New Roman" w:cs="Times New Roman"/>
          <w:sz w:val="24"/>
          <w:szCs w:val="24"/>
        </w:rPr>
        <w:t>Ministra Infrastruktury i Rozwoju z dnia 23</w:t>
      </w:r>
      <w:r w:rsidR="009F6883" w:rsidRPr="00462E38">
        <w:rPr>
          <w:rFonts w:ascii="Times New Roman" w:hAnsi="Times New Roman" w:cs="Times New Roman"/>
          <w:sz w:val="24"/>
          <w:szCs w:val="24"/>
        </w:rPr>
        <w:t xml:space="preserve"> </w:t>
      </w:r>
      <w:r w:rsidR="005D1406" w:rsidRPr="00462E38">
        <w:rPr>
          <w:rFonts w:ascii="Times New Roman" w:hAnsi="Times New Roman" w:cs="Times New Roman"/>
          <w:sz w:val="24"/>
          <w:szCs w:val="24"/>
        </w:rPr>
        <w:t xml:space="preserve">października 2014 r. </w:t>
      </w:r>
      <w:r w:rsidRPr="00462E38">
        <w:rPr>
          <w:rFonts w:ascii="Times New Roman" w:hAnsi="Times New Roman" w:cs="Times New Roman"/>
          <w:sz w:val="24"/>
          <w:szCs w:val="24"/>
        </w:rPr>
        <w:t>w sprawie wzorów i sposobu prowadzenia w formie elektronicznej centralnych rejestrów osób posiadających uprawnienia budowlane oraz ukaranych z tytułu odpowiedzialności zawodowej w budownictwie wynika uprawnienie Głównego Inspektora Nadzoru Budowlanego do wystąpienia do właściwego organu samorządu zawodowego o</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weryfikację dokumentów przesłanych w celu dokonania wpisu do centralnego rejestru. Uprawnienie to zostanie zachowane, jednakże w zmodyfikowanej formie, dostosowanej do nowych procedur. Proponuje się, aby Główny Inspektor Nadzoru Budowlanego m</w:t>
      </w:r>
      <w:r w:rsidRPr="00A6555F">
        <w:rPr>
          <w:rFonts w:ascii="Times New Roman" w:hAnsi="Times New Roman" w:cs="Times New Roman"/>
          <w:sz w:val="24"/>
          <w:szCs w:val="24"/>
        </w:rPr>
        <w:t xml:space="preserve">ógł wystąpić do </w:t>
      </w:r>
      <w:r w:rsidR="002D41C9" w:rsidRPr="00A6555F">
        <w:rPr>
          <w:rFonts w:ascii="Times New Roman" w:hAnsi="Times New Roman" w:cs="Times New Roman"/>
          <w:sz w:val="24"/>
          <w:szCs w:val="24"/>
        </w:rPr>
        <w:t>organów samorządu</w:t>
      </w:r>
      <w:r w:rsidRPr="00A6555F">
        <w:rPr>
          <w:rFonts w:ascii="Times New Roman" w:hAnsi="Times New Roman" w:cs="Times New Roman"/>
          <w:sz w:val="24"/>
          <w:szCs w:val="24"/>
        </w:rPr>
        <w:t xml:space="preserve"> zawodowego o weryfikację danych zawartych </w:t>
      </w:r>
      <w:r w:rsidR="00777B4A" w:rsidRPr="00A6555F">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przekazanych formularzach.</w:t>
      </w:r>
    </w:p>
    <w:p w14:paraId="38C4699C" w14:textId="1A6CEFA1" w:rsidR="00BD2232" w:rsidRPr="00462E38" w:rsidRDefault="00FB3E59"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t xml:space="preserve">W art. 12 </w:t>
      </w:r>
      <w:r w:rsidR="00000071" w:rsidRPr="00A6555F">
        <w:rPr>
          <w:rFonts w:ascii="Times New Roman" w:hAnsi="Times New Roman" w:cs="Times New Roman"/>
          <w:sz w:val="24"/>
          <w:szCs w:val="24"/>
        </w:rPr>
        <w:t xml:space="preserve">ustawy z dnia 7 lipca 1994 r. </w:t>
      </w:r>
      <w:r w:rsidR="00847AA9" w:rsidRPr="00A6555F">
        <w:rPr>
          <w:rFonts w:ascii="Times New Roman" w:hAnsi="Times New Roman" w:cs="Times New Roman"/>
          <w:sz w:val="24"/>
          <w:szCs w:val="24"/>
        </w:rPr>
        <w:t xml:space="preserve">– </w:t>
      </w:r>
      <w:r w:rsidRPr="00A6555F">
        <w:rPr>
          <w:rFonts w:ascii="Times New Roman" w:hAnsi="Times New Roman" w:cs="Times New Roman"/>
          <w:sz w:val="24"/>
          <w:szCs w:val="24"/>
        </w:rPr>
        <w:t>Praw</w:t>
      </w:r>
      <w:r w:rsidR="00000071" w:rsidRPr="00A6555F">
        <w:rPr>
          <w:rFonts w:ascii="Times New Roman" w:hAnsi="Times New Roman" w:cs="Times New Roman"/>
          <w:sz w:val="24"/>
          <w:szCs w:val="24"/>
        </w:rPr>
        <w:t>o</w:t>
      </w:r>
      <w:r w:rsidRPr="00A6555F">
        <w:rPr>
          <w:rFonts w:ascii="Times New Roman" w:hAnsi="Times New Roman" w:cs="Times New Roman"/>
          <w:sz w:val="24"/>
          <w:szCs w:val="24"/>
        </w:rPr>
        <w:t xml:space="preserve"> budowlane zmienia się ust. 7 przez likwidację obowiązku</w:t>
      </w:r>
      <w:r w:rsidR="00683246"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C1486C" w:rsidRPr="00462E38">
        <w:rPr>
          <w:rFonts w:ascii="Times New Roman" w:hAnsi="Times New Roman" w:cs="Times New Roman"/>
          <w:sz w:val="24"/>
          <w:szCs w:val="24"/>
        </w:rPr>
        <w:t xml:space="preserve">w przypadku </w:t>
      </w:r>
      <w:r w:rsidRPr="00462E38">
        <w:rPr>
          <w:rFonts w:ascii="Times New Roman" w:hAnsi="Times New Roman" w:cs="Times New Roman"/>
          <w:sz w:val="24"/>
          <w:szCs w:val="24"/>
        </w:rPr>
        <w:t>wykonywani</w:t>
      </w:r>
      <w:r w:rsidR="00C1486C" w:rsidRPr="00462E38">
        <w:rPr>
          <w:rFonts w:ascii="Times New Roman" w:hAnsi="Times New Roman" w:cs="Times New Roman"/>
          <w:sz w:val="24"/>
          <w:szCs w:val="24"/>
        </w:rPr>
        <w:t>a</w:t>
      </w:r>
      <w:r w:rsidRPr="00462E38">
        <w:rPr>
          <w:rFonts w:ascii="Times New Roman" w:hAnsi="Times New Roman" w:cs="Times New Roman"/>
          <w:sz w:val="24"/>
          <w:szCs w:val="24"/>
        </w:rPr>
        <w:t xml:space="preserve"> samodzielnych funkcji technicznych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budownictwie</w:t>
      </w:r>
      <w:r w:rsidR="00683246" w:rsidRPr="00462E38">
        <w:rPr>
          <w:rFonts w:ascii="Times New Roman" w:hAnsi="Times New Roman" w:cs="Times New Roman"/>
          <w:sz w:val="24"/>
          <w:szCs w:val="24"/>
        </w:rPr>
        <w:t>,</w:t>
      </w:r>
      <w:r w:rsidRPr="00462E38">
        <w:rPr>
          <w:rFonts w:ascii="Times New Roman" w:hAnsi="Times New Roman" w:cs="Times New Roman"/>
          <w:sz w:val="24"/>
          <w:szCs w:val="24"/>
        </w:rPr>
        <w:t xml:space="preserve"> wpisania do rejestru osób posiadających uprawnienia budowlane oraz zmianę </w:t>
      </w:r>
      <w:r w:rsidR="00683246" w:rsidRPr="00A6555F">
        <w:rPr>
          <w:rFonts w:ascii="Times New Roman" w:hAnsi="Times New Roman" w:cs="Times New Roman"/>
          <w:sz w:val="24"/>
          <w:szCs w:val="24"/>
        </w:rPr>
        <w:t>charakteru</w:t>
      </w:r>
      <w:r w:rsidRPr="00A6555F">
        <w:rPr>
          <w:rFonts w:ascii="Times New Roman" w:hAnsi="Times New Roman" w:cs="Times New Roman"/>
          <w:sz w:val="24"/>
          <w:szCs w:val="24"/>
        </w:rPr>
        <w:t xml:space="preserve"> wpisu do tego rejestru (dotychczas wpis miał </w:t>
      </w:r>
      <w:r w:rsidR="00D4346E" w:rsidRPr="00A6555F">
        <w:rPr>
          <w:rFonts w:ascii="Times New Roman" w:hAnsi="Times New Roman" w:cs="Times New Roman"/>
          <w:sz w:val="24"/>
          <w:szCs w:val="24"/>
        </w:rPr>
        <w:t>formę</w:t>
      </w:r>
      <w:r w:rsidRPr="00462E38">
        <w:rPr>
          <w:rFonts w:ascii="Times New Roman" w:hAnsi="Times New Roman" w:cs="Times New Roman"/>
          <w:sz w:val="24"/>
          <w:szCs w:val="24"/>
        </w:rPr>
        <w:t xml:space="preserve"> decyzji administracyjnej, a po zmianach będzie </w:t>
      </w:r>
      <w:r w:rsidR="00D4346E" w:rsidRPr="00462E38">
        <w:rPr>
          <w:rFonts w:ascii="Times New Roman" w:hAnsi="Times New Roman" w:cs="Times New Roman"/>
          <w:sz w:val="24"/>
          <w:szCs w:val="24"/>
        </w:rPr>
        <w:t>zwykłą</w:t>
      </w:r>
      <w:r w:rsidRPr="00462E38">
        <w:rPr>
          <w:rFonts w:ascii="Times New Roman" w:hAnsi="Times New Roman" w:cs="Times New Roman"/>
          <w:sz w:val="24"/>
          <w:szCs w:val="24"/>
        </w:rPr>
        <w:t xml:space="preserve"> czynności</w:t>
      </w:r>
      <w:r w:rsidR="00D4346E" w:rsidRPr="00462E38">
        <w:rPr>
          <w:rFonts w:ascii="Times New Roman" w:hAnsi="Times New Roman" w:cs="Times New Roman"/>
          <w:sz w:val="24"/>
          <w:szCs w:val="24"/>
        </w:rPr>
        <w:t>ą</w:t>
      </w:r>
      <w:r w:rsidRPr="00462E38">
        <w:rPr>
          <w:rFonts w:ascii="Times New Roman" w:hAnsi="Times New Roman" w:cs="Times New Roman"/>
          <w:sz w:val="24"/>
          <w:szCs w:val="24"/>
        </w:rPr>
        <w:t xml:space="preserve"> techniczn</w:t>
      </w:r>
      <w:r w:rsidR="00D4346E" w:rsidRPr="00462E38">
        <w:rPr>
          <w:rFonts w:ascii="Times New Roman" w:hAnsi="Times New Roman" w:cs="Times New Roman"/>
          <w:sz w:val="24"/>
          <w:szCs w:val="24"/>
        </w:rPr>
        <w:t>ą</w:t>
      </w:r>
      <w:r w:rsidRPr="00462E38">
        <w:rPr>
          <w:rFonts w:ascii="Times New Roman" w:hAnsi="Times New Roman" w:cs="Times New Roman"/>
          <w:sz w:val="24"/>
          <w:szCs w:val="24"/>
        </w:rPr>
        <w:t>).</w:t>
      </w:r>
    </w:p>
    <w:p w14:paraId="62146893" w14:textId="1963917B" w:rsidR="00BD2232" w:rsidRPr="00462E38" w:rsidRDefault="00FB3E59"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Obecnie organy samorządu zawodowego są obowiązane przekazywać bezzwłocznie informacje o wpisie na listę członków właściwej izby samorządu zawodowego oraz </w:t>
      </w:r>
      <w:r w:rsidRPr="00462E38">
        <w:rPr>
          <w:rFonts w:ascii="Times New Roman" w:hAnsi="Times New Roman" w:cs="Times New Roman"/>
          <w:sz w:val="24"/>
          <w:szCs w:val="24"/>
        </w:rPr>
        <w:lastRenderedPageBreak/>
        <w:t>o</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wykreśleniu z tej listy, w celu ujawnienia w centralnym rejestrze. Obowiązek ten zostanie </w:t>
      </w:r>
      <w:r w:rsidRPr="00A6555F">
        <w:rPr>
          <w:rFonts w:ascii="Times New Roman" w:hAnsi="Times New Roman" w:cs="Times New Roman"/>
          <w:sz w:val="24"/>
          <w:szCs w:val="24"/>
        </w:rPr>
        <w:t xml:space="preserve">dostosowany do nowych procedur, dlatego też zgodnie z ust. 9 </w:t>
      </w:r>
      <w:r w:rsidR="00000071" w:rsidRPr="00A6555F">
        <w:rPr>
          <w:rFonts w:ascii="Times New Roman" w:hAnsi="Times New Roman" w:cs="Times New Roman"/>
          <w:sz w:val="24"/>
          <w:szCs w:val="24"/>
        </w:rPr>
        <w:t xml:space="preserve">ww. ustawy </w:t>
      </w:r>
      <w:r w:rsidRPr="00462E38">
        <w:rPr>
          <w:rFonts w:ascii="Times New Roman" w:hAnsi="Times New Roman" w:cs="Times New Roman"/>
          <w:sz w:val="24"/>
          <w:szCs w:val="24"/>
        </w:rPr>
        <w:t>organy samorządu zawodowego będą obowiązane przekazywać informacje o wpisie na listę członków właściwej izby samorządu zawodowego bezzwłocznie, ale za pomocą systemu teleinformatycznego.</w:t>
      </w:r>
    </w:p>
    <w:p w14:paraId="4B32F0AE" w14:textId="2237F5C8" w:rsidR="00E51C2A" w:rsidRPr="00462E38" w:rsidRDefault="00E626ED"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Zgodnie z ust. 10 osoby, które nabyły uprawnienia budowlane przed 1 stycznia 1995 r., będą mogły wystąpić z wnioskiem do okręgowej komisji kwalifikacyjnej właściwej okręgowej izby samorządu zawodowego, na listę której są wpisane, </w:t>
      </w:r>
      <w:r w:rsidR="00777B4A" w:rsidRPr="00462E38">
        <w:rPr>
          <w:rFonts w:ascii="Times New Roman" w:hAnsi="Times New Roman" w:cs="Times New Roman"/>
          <w:sz w:val="24"/>
          <w:szCs w:val="24"/>
        </w:rPr>
        <w:t>o</w:t>
      </w:r>
      <w:r w:rsidR="00777B4A">
        <w:rPr>
          <w:rFonts w:ascii="Times New Roman" w:hAnsi="Times New Roman" w:cs="Times New Roman"/>
          <w:sz w:val="24"/>
          <w:szCs w:val="24"/>
        </w:rPr>
        <w:t> </w:t>
      </w:r>
      <w:r w:rsidRPr="00462E38">
        <w:rPr>
          <w:rFonts w:ascii="Times New Roman" w:hAnsi="Times New Roman" w:cs="Times New Roman"/>
          <w:sz w:val="24"/>
          <w:szCs w:val="24"/>
        </w:rPr>
        <w:t>przekazanie Główne</w:t>
      </w:r>
      <w:r w:rsidR="00C1486C" w:rsidRPr="00462E38">
        <w:rPr>
          <w:rFonts w:ascii="Times New Roman" w:hAnsi="Times New Roman" w:cs="Times New Roman"/>
          <w:sz w:val="24"/>
          <w:szCs w:val="24"/>
        </w:rPr>
        <w:t>mu</w:t>
      </w:r>
      <w:r w:rsidRPr="00462E38">
        <w:rPr>
          <w:rFonts w:ascii="Times New Roman" w:hAnsi="Times New Roman" w:cs="Times New Roman"/>
          <w:sz w:val="24"/>
          <w:szCs w:val="24"/>
        </w:rPr>
        <w:t xml:space="preserve"> Inspektor</w:t>
      </w:r>
      <w:r w:rsidR="00C1486C" w:rsidRPr="00462E38">
        <w:rPr>
          <w:rFonts w:ascii="Times New Roman" w:hAnsi="Times New Roman" w:cs="Times New Roman"/>
          <w:sz w:val="24"/>
          <w:szCs w:val="24"/>
        </w:rPr>
        <w:t>owi</w:t>
      </w:r>
      <w:r w:rsidRPr="00462E38">
        <w:rPr>
          <w:rFonts w:ascii="Times New Roman" w:hAnsi="Times New Roman" w:cs="Times New Roman"/>
          <w:sz w:val="24"/>
          <w:szCs w:val="24"/>
        </w:rPr>
        <w:t xml:space="preserve"> Nadzoru Budowlanego, za pośrednictwem systemu teleinformatycznego, danych identyfikujących uprawnienia budowlane wraz z kopią tych uprawnień oraz danych dotyczących osoby, która nabyła te uprawnienia, jak również informacji o dotychczasowych wpisach na listę członków właściwej izby samorządu zawodowego oraz wykreśleni</w:t>
      </w:r>
      <w:r w:rsidR="00847AA9" w:rsidRPr="00462E38">
        <w:rPr>
          <w:rFonts w:ascii="Times New Roman" w:hAnsi="Times New Roman" w:cs="Times New Roman"/>
          <w:sz w:val="24"/>
          <w:szCs w:val="24"/>
        </w:rPr>
        <w:t>u</w:t>
      </w:r>
      <w:r w:rsidRPr="00462E38">
        <w:rPr>
          <w:rFonts w:ascii="Times New Roman" w:hAnsi="Times New Roman" w:cs="Times New Roman"/>
          <w:sz w:val="24"/>
          <w:szCs w:val="24"/>
        </w:rPr>
        <w:t xml:space="preserve"> z tej listy i zawieszeni</w:t>
      </w:r>
      <w:r w:rsidR="00353929" w:rsidRPr="00462E38">
        <w:rPr>
          <w:rFonts w:ascii="Times New Roman" w:hAnsi="Times New Roman" w:cs="Times New Roman"/>
          <w:sz w:val="24"/>
          <w:szCs w:val="24"/>
        </w:rPr>
        <w:t>u</w:t>
      </w:r>
      <w:r w:rsidRPr="00462E38">
        <w:rPr>
          <w:rFonts w:ascii="Times New Roman" w:hAnsi="Times New Roman" w:cs="Times New Roman"/>
          <w:sz w:val="24"/>
          <w:szCs w:val="24"/>
        </w:rPr>
        <w:t xml:space="preserve">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 xml:space="preserve">prawach członka. </w:t>
      </w:r>
    </w:p>
    <w:p w14:paraId="43FCC69D" w14:textId="6D55752D" w:rsidR="00BD2232" w:rsidRPr="00462E38" w:rsidRDefault="00E51C2A"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Dotychczas osoby</w:t>
      </w:r>
      <w:r w:rsidR="00156CBB" w:rsidRPr="00462E38">
        <w:rPr>
          <w:rFonts w:ascii="Times New Roman" w:hAnsi="Times New Roman" w:cs="Times New Roman"/>
          <w:sz w:val="24"/>
          <w:szCs w:val="24"/>
        </w:rPr>
        <w:t>, które</w:t>
      </w:r>
      <w:r w:rsidRPr="00462E38">
        <w:rPr>
          <w:rFonts w:ascii="Times New Roman" w:hAnsi="Times New Roman" w:cs="Times New Roman"/>
          <w:sz w:val="24"/>
          <w:szCs w:val="24"/>
        </w:rPr>
        <w:t xml:space="preserve"> uzysk</w:t>
      </w:r>
      <w:r w:rsidR="00156CBB" w:rsidRPr="00462E38">
        <w:rPr>
          <w:rFonts w:ascii="Times New Roman" w:hAnsi="Times New Roman" w:cs="Times New Roman"/>
          <w:sz w:val="24"/>
          <w:szCs w:val="24"/>
        </w:rPr>
        <w:t>ały</w:t>
      </w:r>
      <w:r w:rsidRPr="00462E38">
        <w:rPr>
          <w:rFonts w:ascii="Times New Roman" w:hAnsi="Times New Roman" w:cs="Times New Roman"/>
          <w:sz w:val="24"/>
          <w:szCs w:val="24"/>
        </w:rPr>
        <w:t xml:space="preserve"> uprawnienia budowlane przed 1995 r.</w:t>
      </w:r>
      <w:r w:rsidR="00156CBB" w:rsidRPr="00462E38">
        <w:rPr>
          <w:rFonts w:ascii="Times New Roman" w:hAnsi="Times New Roman" w:cs="Times New Roman"/>
          <w:sz w:val="24"/>
          <w:szCs w:val="24"/>
        </w:rPr>
        <w:t>,</w:t>
      </w:r>
      <w:r w:rsidRPr="00462E38">
        <w:rPr>
          <w:rFonts w:ascii="Times New Roman" w:hAnsi="Times New Roman" w:cs="Times New Roman"/>
          <w:sz w:val="24"/>
          <w:szCs w:val="24"/>
        </w:rPr>
        <w:t xml:space="preserve"> nie były wpisywane do rejestru i nie miały możliwości uzyskania wpisu (wpis był dokonywany jedynie tuż po uzyskaniu uprawnień budowlanych i proces ten był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 xml:space="preserve">zasadzie automatyczny, a nie np. na wniosek). Z uwagi na to, że rejestr zmienia swój charakter, </w:t>
      </w:r>
      <w:r w:rsidR="00C1486C" w:rsidRPr="00462E38">
        <w:rPr>
          <w:rFonts w:ascii="Times New Roman" w:hAnsi="Times New Roman" w:cs="Times New Roman"/>
          <w:sz w:val="24"/>
          <w:szCs w:val="24"/>
        </w:rPr>
        <w:t>a</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wpis będzie się wiązał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udogodnieniami dla osób posiadających uprawnienia budowlane, zasadne jest, </w:t>
      </w:r>
      <w:r w:rsidR="0000792D" w:rsidRPr="00A6555F">
        <w:rPr>
          <w:rFonts w:ascii="Times New Roman" w:hAnsi="Times New Roman" w:cs="Times New Roman"/>
          <w:sz w:val="24"/>
          <w:szCs w:val="24"/>
        </w:rPr>
        <w:t xml:space="preserve">aby osoby te mogły zostać wpisane do rejestru na własny wniosek, ale przekazany </w:t>
      </w:r>
      <w:r w:rsidR="00DB5AAB" w:rsidRPr="00A6555F">
        <w:rPr>
          <w:rFonts w:ascii="Times New Roman" w:hAnsi="Times New Roman" w:cs="Times New Roman"/>
          <w:sz w:val="24"/>
          <w:szCs w:val="24"/>
        </w:rPr>
        <w:t>Główne</w:t>
      </w:r>
      <w:r w:rsidR="00C1486C" w:rsidRPr="00A6555F">
        <w:rPr>
          <w:rFonts w:ascii="Times New Roman" w:hAnsi="Times New Roman" w:cs="Times New Roman"/>
          <w:sz w:val="24"/>
          <w:szCs w:val="24"/>
        </w:rPr>
        <w:t>mu</w:t>
      </w:r>
      <w:r w:rsidR="00DB5AAB" w:rsidRPr="00A6555F">
        <w:rPr>
          <w:rFonts w:ascii="Times New Roman" w:hAnsi="Times New Roman" w:cs="Times New Roman"/>
          <w:sz w:val="24"/>
          <w:szCs w:val="24"/>
        </w:rPr>
        <w:t xml:space="preserve"> Inspektor</w:t>
      </w:r>
      <w:r w:rsidR="00C1486C" w:rsidRPr="00A6555F">
        <w:rPr>
          <w:rFonts w:ascii="Times New Roman" w:hAnsi="Times New Roman" w:cs="Times New Roman"/>
          <w:sz w:val="24"/>
          <w:szCs w:val="24"/>
        </w:rPr>
        <w:t>owi</w:t>
      </w:r>
      <w:r w:rsidR="00DB5AAB" w:rsidRPr="00462E38">
        <w:rPr>
          <w:rFonts w:ascii="Times New Roman" w:hAnsi="Times New Roman" w:cs="Times New Roman"/>
          <w:sz w:val="24"/>
          <w:szCs w:val="24"/>
        </w:rPr>
        <w:t xml:space="preserve"> Nadzoru Budowlanego</w:t>
      </w:r>
      <w:r w:rsidR="0000792D" w:rsidRPr="00462E38">
        <w:rPr>
          <w:rFonts w:ascii="Times New Roman" w:hAnsi="Times New Roman" w:cs="Times New Roman"/>
          <w:sz w:val="24"/>
          <w:szCs w:val="24"/>
        </w:rPr>
        <w:t xml:space="preserve"> przez okręgową komisję kwalifikacyjną właściwej izby samorządu zawodowego, przy użyciu elektronicznych formularzy</w:t>
      </w:r>
      <w:r w:rsidRPr="00462E38">
        <w:rPr>
          <w:rFonts w:ascii="Times New Roman" w:hAnsi="Times New Roman" w:cs="Times New Roman"/>
          <w:sz w:val="24"/>
          <w:szCs w:val="24"/>
        </w:rPr>
        <w:t>.</w:t>
      </w:r>
    </w:p>
    <w:p w14:paraId="535C4E80" w14:textId="2AC91B9C" w:rsidR="00BD2232" w:rsidRPr="00462E38" w:rsidRDefault="005F1021"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W ust. 11 </w:t>
      </w:r>
      <w:r w:rsidR="00E626ED" w:rsidRPr="00462E38">
        <w:rPr>
          <w:rFonts w:ascii="Times New Roman" w:hAnsi="Times New Roman" w:cs="Times New Roman"/>
          <w:sz w:val="24"/>
          <w:szCs w:val="24"/>
        </w:rPr>
        <w:t>wskazuje się, jaki</w:t>
      </w:r>
      <w:r w:rsidR="00156CBB" w:rsidRPr="00462E38">
        <w:rPr>
          <w:rFonts w:ascii="Times New Roman" w:hAnsi="Times New Roman" w:cs="Times New Roman"/>
          <w:sz w:val="24"/>
          <w:szCs w:val="24"/>
        </w:rPr>
        <w:t xml:space="preserve"> będzie minimalny zakres </w:t>
      </w:r>
      <w:r w:rsidR="00847AA9" w:rsidRPr="00462E38">
        <w:rPr>
          <w:rFonts w:ascii="Times New Roman" w:hAnsi="Times New Roman" w:cs="Times New Roman"/>
          <w:sz w:val="24"/>
          <w:szCs w:val="24"/>
        </w:rPr>
        <w:t>informacji zawartych we</w:t>
      </w:r>
      <w:r w:rsidR="00156CBB" w:rsidRPr="00462E38">
        <w:rPr>
          <w:rFonts w:ascii="Times New Roman" w:hAnsi="Times New Roman" w:cs="Times New Roman"/>
          <w:sz w:val="24"/>
          <w:szCs w:val="24"/>
        </w:rPr>
        <w:t xml:space="preserve"> wniosku.</w:t>
      </w:r>
      <w:r w:rsidR="00E626ED" w:rsidRPr="00462E38">
        <w:rPr>
          <w:rFonts w:ascii="Times New Roman" w:hAnsi="Times New Roman" w:cs="Times New Roman"/>
          <w:sz w:val="24"/>
          <w:szCs w:val="24"/>
        </w:rPr>
        <w:t xml:space="preserve"> Konieczne będzie również dołączenie </w:t>
      </w:r>
      <w:r w:rsidR="00C064C4" w:rsidRPr="00462E38">
        <w:rPr>
          <w:rFonts w:ascii="Times New Roman" w:hAnsi="Times New Roman" w:cs="Times New Roman"/>
          <w:sz w:val="24"/>
          <w:szCs w:val="24"/>
        </w:rPr>
        <w:t>d</w:t>
      </w:r>
      <w:r w:rsidR="00E626ED" w:rsidRPr="00462E38">
        <w:rPr>
          <w:rFonts w:ascii="Times New Roman" w:hAnsi="Times New Roman" w:cs="Times New Roman"/>
          <w:sz w:val="24"/>
          <w:szCs w:val="24"/>
        </w:rPr>
        <w:t>o wniosku oryginał</w:t>
      </w:r>
      <w:r w:rsidR="00C064C4" w:rsidRPr="00462E38">
        <w:rPr>
          <w:rFonts w:ascii="Times New Roman" w:hAnsi="Times New Roman" w:cs="Times New Roman"/>
          <w:sz w:val="24"/>
          <w:szCs w:val="24"/>
        </w:rPr>
        <w:t>u</w:t>
      </w:r>
      <w:r w:rsidR="00E626ED" w:rsidRPr="00462E38">
        <w:rPr>
          <w:rFonts w:ascii="Times New Roman" w:hAnsi="Times New Roman" w:cs="Times New Roman"/>
          <w:sz w:val="24"/>
          <w:szCs w:val="24"/>
        </w:rPr>
        <w:t xml:space="preserve"> uprawnień budowlanych nabytych przed dniem 1 stycznia 1995 r. albo odpis</w:t>
      </w:r>
      <w:r w:rsidR="00C064C4" w:rsidRPr="00462E38">
        <w:rPr>
          <w:rFonts w:ascii="Times New Roman" w:hAnsi="Times New Roman" w:cs="Times New Roman"/>
          <w:sz w:val="24"/>
          <w:szCs w:val="24"/>
        </w:rPr>
        <w:t>u</w:t>
      </w:r>
      <w:r w:rsidR="00E626ED" w:rsidRPr="00462E38">
        <w:rPr>
          <w:rFonts w:ascii="Times New Roman" w:hAnsi="Times New Roman" w:cs="Times New Roman"/>
          <w:sz w:val="24"/>
          <w:szCs w:val="24"/>
        </w:rPr>
        <w:t xml:space="preserve"> tych uprawnień, jeżeli zgodność odpisu z oryginałem została poświadczona przez notariusza</w:t>
      </w:r>
      <w:r w:rsidRPr="00462E38">
        <w:rPr>
          <w:rFonts w:ascii="Times New Roman" w:hAnsi="Times New Roman" w:cs="Times New Roman"/>
          <w:sz w:val="24"/>
          <w:szCs w:val="24"/>
        </w:rPr>
        <w:t xml:space="preserve"> (ust. 12)</w:t>
      </w:r>
      <w:r w:rsidR="00E626ED" w:rsidRPr="00462E38">
        <w:rPr>
          <w:rFonts w:ascii="Times New Roman" w:hAnsi="Times New Roman" w:cs="Times New Roman"/>
          <w:sz w:val="24"/>
          <w:szCs w:val="24"/>
        </w:rPr>
        <w:t>.</w:t>
      </w:r>
    </w:p>
    <w:p w14:paraId="173C59B2" w14:textId="6031C442" w:rsidR="00BD2232" w:rsidRPr="00462E38" w:rsidRDefault="00E626ED"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sz w:val="24"/>
          <w:szCs w:val="24"/>
        </w:rPr>
        <w:t>Po otrzymaniu wniosku okręgowa komisja kwalifikacyjna właściwej izby samorządu zawodowego, w terminie 3 miesięcy, będzie zobligowana dokonać weryfikacji danych 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informacji zawartych we wniosku i dołączonej do niego dokumentacji. W przypadku stwierdzenia, że dane i informacje są prawidłowe</w:t>
      </w:r>
      <w:r w:rsidR="00000071" w:rsidRPr="00A6555F">
        <w:rPr>
          <w:rFonts w:ascii="Times New Roman" w:hAnsi="Times New Roman" w:cs="Times New Roman"/>
          <w:sz w:val="24"/>
          <w:szCs w:val="24"/>
        </w:rPr>
        <w:t>,</w:t>
      </w:r>
      <w:r w:rsidRPr="00A6555F">
        <w:rPr>
          <w:rFonts w:ascii="Times New Roman" w:hAnsi="Times New Roman" w:cs="Times New Roman"/>
          <w:sz w:val="24"/>
          <w:szCs w:val="24"/>
        </w:rPr>
        <w:t xml:space="preserve"> </w:t>
      </w:r>
      <w:r w:rsidRPr="00A6555F">
        <w:rPr>
          <w:rFonts w:ascii="Times New Roman" w:hAnsi="Times New Roman" w:cs="Times New Roman"/>
          <w:sz w:val="24"/>
          <w:szCs w:val="24"/>
        </w:rPr>
        <w:lastRenderedPageBreak/>
        <w:t>przekaże je,</w:t>
      </w:r>
      <w:r w:rsidRPr="00462E38">
        <w:rPr>
          <w:rFonts w:ascii="Times New Roman" w:hAnsi="Times New Roman" w:cs="Times New Roman"/>
          <w:sz w:val="24"/>
          <w:szCs w:val="24"/>
        </w:rPr>
        <w:t xml:space="preserve"> wraz z kopią uprawnień budowlanych, Główne</w:t>
      </w:r>
      <w:r w:rsidR="00C1486C" w:rsidRPr="00462E38">
        <w:rPr>
          <w:rFonts w:ascii="Times New Roman" w:hAnsi="Times New Roman" w:cs="Times New Roman"/>
          <w:sz w:val="24"/>
          <w:szCs w:val="24"/>
        </w:rPr>
        <w:t>mu</w:t>
      </w:r>
      <w:r w:rsidRPr="00462E38">
        <w:rPr>
          <w:rFonts w:ascii="Times New Roman" w:hAnsi="Times New Roman" w:cs="Times New Roman"/>
          <w:sz w:val="24"/>
          <w:szCs w:val="24"/>
        </w:rPr>
        <w:t xml:space="preserve"> Inspektor</w:t>
      </w:r>
      <w:r w:rsidR="00C1486C" w:rsidRPr="00462E38">
        <w:rPr>
          <w:rFonts w:ascii="Times New Roman" w:hAnsi="Times New Roman" w:cs="Times New Roman"/>
          <w:sz w:val="24"/>
          <w:szCs w:val="24"/>
        </w:rPr>
        <w:t>owi</w:t>
      </w:r>
      <w:r w:rsidRPr="00462E38">
        <w:rPr>
          <w:rFonts w:ascii="Times New Roman" w:hAnsi="Times New Roman" w:cs="Times New Roman"/>
          <w:sz w:val="24"/>
          <w:szCs w:val="24"/>
        </w:rPr>
        <w:t xml:space="preserve"> Nadzoru Budowlanego, a w przypadku stwierdzenia nieprawidłowości </w:t>
      </w:r>
      <w:r w:rsidR="00DB5AAB" w:rsidRPr="00462E38">
        <w:rPr>
          <w:rFonts w:ascii="Times New Roman" w:hAnsi="Times New Roman" w:cs="Times New Roman"/>
          <w:sz w:val="24"/>
          <w:szCs w:val="24"/>
        </w:rPr>
        <w:t>–</w:t>
      </w:r>
      <w:r w:rsidR="00000071"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decyzją odmówi przekazania danych i informacji oraz kopii uprawnień budowlanych (projektowany ust. 13). </w:t>
      </w:r>
      <w:r w:rsidR="00797B74" w:rsidRPr="00462E38">
        <w:rPr>
          <w:rFonts w:ascii="Times New Roman" w:hAnsi="Times New Roman" w:cs="Times New Roman"/>
          <w:bCs/>
          <w:sz w:val="24"/>
          <w:szCs w:val="24"/>
        </w:rPr>
        <w:t xml:space="preserve">Do postępowania w sprawie wniosku </w:t>
      </w:r>
      <w:r w:rsidR="00D52B30" w:rsidRPr="00462E38">
        <w:rPr>
          <w:rFonts w:ascii="Times New Roman" w:hAnsi="Times New Roman" w:cs="Times New Roman"/>
          <w:bCs/>
          <w:sz w:val="24"/>
          <w:szCs w:val="24"/>
        </w:rPr>
        <w:t xml:space="preserve">będzie się </w:t>
      </w:r>
      <w:r w:rsidR="00797B74" w:rsidRPr="00462E38">
        <w:rPr>
          <w:rFonts w:ascii="Times New Roman" w:hAnsi="Times New Roman" w:cs="Times New Roman"/>
          <w:bCs/>
          <w:sz w:val="24"/>
          <w:szCs w:val="24"/>
        </w:rPr>
        <w:t xml:space="preserve">stosować przepisy Kodeksu postępowania administracyjnego (ust. </w:t>
      </w:r>
      <w:r w:rsidR="0091549A" w:rsidRPr="00462E38">
        <w:rPr>
          <w:rFonts w:ascii="Times New Roman" w:hAnsi="Times New Roman" w:cs="Times New Roman"/>
          <w:bCs/>
          <w:sz w:val="24"/>
          <w:szCs w:val="24"/>
        </w:rPr>
        <w:t>16</w:t>
      </w:r>
      <w:r w:rsidR="00797B74" w:rsidRPr="00462E38">
        <w:rPr>
          <w:rFonts w:ascii="Times New Roman" w:hAnsi="Times New Roman" w:cs="Times New Roman"/>
          <w:bCs/>
          <w:sz w:val="24"/>
          <w:szCs w:val="24"/>
        </w:rPr>
        <w:t>).</w:t>
      </w:r>
    </w:p>
    <w:p w14:paraId="7D489EBA" w14:textId="693F5D9A" w:rsidR="00DD4497" w:rsidRPr="00462E38" w:rsidRDefault="00D474E8" w:rsidP="00C636A9">
      <w:pPr>
        <w:pStyle w:val="Akapitzlist"/>
        <w:spacing w:before="120" w:after="0" w:line="360" w:lineRule="auto"/>
        <w:ind w:left="360"/>
        <w:contextualSpacing w:val="0"/>
        <w:jc w:val="both"/>
        <w:rPr>
          <w:rFonts w:ascii="Times New Roman" w:hAnsi="Times New Roman" w:cs="Times New Roman"/>
          <w:b/>
          <w:sz w:val="24"/>
          <w:szCs w:val="24"/>
        </w:rPr>
      </w:pPr>
      <w:r w:rsidRPr="00462E38">
        <w:rPr>
          <w:rFonts w:ascii="Times New Roman" w:hAnsi="Times New Roman" w:cs="Times New Roman"/>
          <w:sz w:val="24"/>
          <w:szCs w:val="24"/>
        </w:rPr>
        <w:t>Przekazanie danych i informacji wraz z kopią uprawnień budowlanych Główne</w:t>
      </w:r>
      <w:r w:rsidR="00C1486C" w:rsidRPr="00462E38">
        <w:rPr>
          <w:rFonts w:ascii="Times New Roman" w:hAnsi="Times New Roman" w:cs="Times New Roman"/>
          <w:sz w:val="24"/>
          <w:szCs w:val="24"/>
        </w:rPr>
        <w:t>mu</w:t>
      </w:r>
      <w:r w:rsidRPr="00462E38">
        <w:rPr>
          <w:rFonts w:ascii="Times New Roman" w:hAnsi="Times New Roman" w:cs="Times New Roman"/>
          <w:sz w:val="24"/>
          <w:szCs w:val="24"/>
        </w:rPr>
        <w:t xml:space="preserve"> Inspektor</w:t>
      </w:r>
      <w:r w:rsidR="00C1486C" w:rsidRPr="00462E38">
        <w:rPr>
          <w:rFonts w:ascii="Times New Roman" w:hAnsi="Times New Roman" w:cs="Times New Roman"/>
          <w:sz w:val="24"/>
          <w:szCs w:val="24"/>
        </w:rPr>
        <w:t>owi</w:t>
      </w:r>
      <w:r w:rsidRPr="00462E38">
        <w:rPr>
          <w:rFonts w:ascii="Times New Roman" w:hAnsi="Times New Roman" w:cs="Times New Roman"/>
          <w:sz w:val="24"/>
          <w:szCs w:val="24"/>
        </w:rPr>
        <w:t xml:space="preserve"> Nadzoru Budowlanego może nastąpić bez przeprowadzenia weryfikacji, jeżeli przedmiotem wniosku są uprawnienia budowlane, które były podstawą wpisu na listę członków właściwej izby samorządu zawodowego</w:t>
      </w:r>
      <w:r w:rsidR="00481A42" w:rsidRPr="00462E38">
        <w:rPr>
          <w:rFonts w:ascii="Times New Roman" w:hAnsi="Times New Roman" w:cs="Times New Roman"/>
          <w:sz w:val="24"/>
          <w:szCs w:val="24"/>
        </w:rPr>
        <w:t xml:space="preserve"> (ust. 14)</w:t>
      </w:r>
      <w:r w:rsidRPr="00462E38">
        <w:rPr>
          <w:rFonts w:ascii="Times New Roman" w:hAnsi="Times New Roman" w:cs="Times New Roman"/>
          <w:sz w:val="24"/>
          <w:szCs w:val="24"/>
        </w:rPr>
        <w:t>.</w:t>
      </w:r>
      <w:r w:rsidR="00B638F9" w:rsidRPr="00462E38">
        <w:rPr>
          <w:rFonts w:ascii="Times New Roman" w:hAnsi="Times New Roman" w:cs="Times New Roman"/>
          <w:sz w:val="24"/>
          <w:szCs w:val="24"/>
        </w:rPr>
        <w:t xml:space="preserve"> </w:t>
      </w:r>
      <w:r w:rsidR="00E626ED" w:rsidRPr="00462E38">
        <w:rPr>
          <w:rFonts w:ascii="Times New Roman" w:hAnsi="Times New Roman" w:cs="Times New Roman"/>
          <w:sz w:val="24"/>
          <w:szCs w:val="24"/>
        </w:rPr>
        <w:t>Możliwość weryfikacji przekazanych informacji będzie przysługiwał</w:t>
      </w:r>
      <w:r w:rsidR="00A6684C" w:rsidRPr="00462E38">
        <w:rPr>
          <w:rFonts w:ascii="Times New Roman" w:hAnsi="Times New Roman" w:cs="Times New Roman"/>
          <w:sz w:val="24"/>
          <w:szCs w:val="24"/>
        </w:rPr>
        <w:t>a</w:t>
      </w:r>
      <w:r w:rsidR="00E626ED" w:rsidRPr="00462E38">
        <w:rPr>
          <w:rFonts w:ascii="Times New Roman" w:hAnsi="Times New Roman" w:cs="Times New Roman"/>
          <w:sz w:val="24"/>
          <w:szCs w:val="24"/>
        </w:rPr>
        <w:t xml:space="preserve"> również Głównemu Inspektorowi Nadzoru Budowlanego</w:t>
      </w:r>
      <w:r w:rsidR="00797B74" w:rsidRPr="00462E38">
        <w:rPr>
          <w:rFonts w:ascii="Times New Roman" w:hAnsi="Times New Roman" w:cs="Times New Roman"/>
          <w:sz w:val="24"/>
          <w:szCs w:val="24"/>
        </w:rPr>
        <w:t xml:space="preserve"> (ust. </w:t>
      </w:r>
      <w:r w:rsidR="0091549A" w:rsidRPr="00462E38">
        <w:rPr>
          <w:rFonts w:ascii="Times New Roman" w:hAnsi="Times New Roman" w:cs="Times New Roman"/>
          <w:sz w:val="24"/>
          <w:szCs w:val="24"/>
        </w:rPr>
        <w:t>15</w:t>
      </w:r>
      <w:r w:rsidR="00797B74" w:rsidRPr="00462E38">
        <w:rPr>
          <w:rFonts w:ascii="Times New Roman" w:hAnsi="Times New Roman" w:cs="Times New Roman"/>
          <w:sz w:val="24"/>
          <w:szCs w:val="24"/>
        </w:rPr>
        <w:t>)</w:t>
      </w:r>
      <w:r w:rsidR="00E626ED" w:rsidRPr="00462E38">
        <w:rPr>
          <w:rFonts w:ascii="Times New Roman" w:hAnsi="Times New Roman" w:cs="Times New Roman"/>
          <w:sz w:val="24"/>
          <w:szCs w:val="24"/>
        </w:rPr>
        <w:t>.</w:t>
      </w:r>
    </w:p>
    <w:p w14:paraId="15EC6AC1" w14:textId="50DC0CE8" w:rsidR="00864E53" w:rsidRPr="00462E38" w:rsidRDefault="00156CBB"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w:t>
      </w:r>
      <w:r w:rsidR="00B57356" w:rsidRPr="00462E38">
        <w:rPr>
          <w:rFonts w:ascii="Times New Roman" w:hAnsi="Times New Roman" w:cs="Times New Roman"/>
          <w:b/>
          <w:sz w:val="24"/>
          <w:szCs w:val="24"/>
        </w:rPr>
        <w:t>rt. 30 ust. 4d pkt 2, art. 30b ust. 4 pkt 2, art. 31 ust. 1d pkt 2, art. 33 ust. 2c pkt 2, art. 34 ust. 5a pkt 2, art. 36a ust. 1b pkt 2, art. 37a ust. 1a pkt 2, art. 41 ust. 4b pkt 2, art. 45a ust. 5 pkt 2, art. 47 ust. 2a pkt 2, art. 53a ust. 3 pkt 2, art. 57 ust. 3a pkt 2, art. 71 ust. 2b pkt 2 ustawy z dnia 7 lipca 1994 r. – Prawo budowlane</w:t>
      </w:r>
    </w:p>
    <w:p w14:paraId="1A3B9F75" w14:textId="133D9149" w:rsidR="00864E53" w:rsidRPr="00462E38" w:rsidRDefault="00864E53"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 xml:space="preserve">Przedmiotowa nowelizacja wprowadza do </w:t>
      </w:r>
      <w:r w:rsidR="00DB5AAB" w:rsidRPr="00462E38">
        <w:rPr>
          <w:rFonts w:ascii="Times New Roman" w:hAnsi="Times New Roman" w:cs="Times New Roman"/>
          <w:bCs/>
          <w:sz w:val="24"/>
          <w:szCs w:val="24"/>
        </w:rPr>
        <w:t>ustawy z dnia 7 lipca 1994 r. – Prawo</w:t>
      </w:r>
      <w:r w:rsidRPr="00462E38">
        <w:rPr>
          <w:rFonts w:ascii="Times New Roman" w:hAnsi="Times New Roman" w:cs="Times New Roman"/>
          <w:bCs/>
          <w:sz w:val="24"/>
          <w:szCs w:val="24"/>
        </w:rPr>
        <w:t xml:space="preserve"> budowlane pojęcie portalu e-</w:t>
      </w:r>
      <w:r w:rsidR="001E4FF2" w:rsidRPr="00462E38">
        <w:rPr>
          <w:rFonts w:ascii="Times New Roman" w:hAnsi="Times New Roman" w:cs="Times New Roman"/>
          <w:bCs/>
          <w:sz w:val="24"/>
          <w:szCs w:val="24"/>
        </w:rPr>
        <w:t>B</w:t>
      </w:r>
      <w:r w:rsidRPr="00462E38">
        <w:rPr>
          <w:rFonts w:ascii="Times New Roman" w:hAnsi="Times New Roman" w:cs="Times New Roman"/>
          <w:bCs/>
          <w:sz w:val="24"/>
          <w:szCs w:val="24"/>
        </w:rPr>
        <w:t>udownictwo</w:t>
      </w:r>
      <w:r w:rsidR="001F08FE" w:rsidRPr="00462E38">
        <w:rPr>
          <w:rFonts w:ascii="Times New Roman" w:hAnsi="Times New Roman" w:cs="Times New Roman"/>
          <w:bCs/>
          <w:sz w:val="24"/>
          <w:szCs w:val="24"/>
        </w:rPr>
        <w:t xml:space="preserve"> w miejsce „strony internetowej”</w:t>
      </w:r>
      <w:r w:rsidRPr="00462E38">
        <w:rPr>
          <w:rFonts w:ascii="Times New Roman" w:hAnsi="Times New Roman" w:cs="Times New Roman"/>
          <w:bCs/>
          <w:sz w:val="24"/>
          <w:szCs w:val="24"/>
        </w:rPr>
        <w:t xml:space="preserve">. Portal ten umożliwi </w:t>
      </w:r>
      <w:r w:rsidR="001F08FE" w:rsidRPr="00462E38">
        <w:rPr>
          <w:rFonts w:ascii="Times New Roman" w:hAnsi="Times New Roman" w:cs="Times New Roman"/>
          <w:bCs/>
          <w:sz w:val="24"/>
          <w:szCs w:val="24"/>
        </w:rPr>
        <w:t>generowanie</w:t>
      </w:r>
      <w:r w:rsidRPr="00462E38">
        <w:rPr>
          <w:rFonts w:ascii="Times New Roman" w:hAnsi="Times New Roman" w:cs="Times New Roman"/>
          <w:bCs/>
          <w:sz w:val="24"/>
          <w:szCs w:val="24"/>
        </w:rPr>
        <w:t xml:space="preserve"> wniosków, zgłoszeń i zawiadomień w formie dokumentu elektronicznego</w:t>
      </w:r>
      <w:r w:rsidR="00DB5AAB" w:rsidRPr="00462E38">
        <w:rPr>
          <w:rFonts w:ascii="Times New Roman" w:hAnsi="Times New Roman" w:cs="Times New Roman"/>
          <w:bCs/>
          <w:sz w:val="24"/>
          <w:szCs w:val="24"/>
        </w:rPr>
        <w:t xml:space="preserve"> za pośrednictwem portalu e-Budownictwo</w:t>
      </w:r>
      <w:r w:rsidRPr="00462E38">
        <w:rPr>
          <w:rFonts w:ascii="Times New Roman" w:hAnsi="Times New Roman" w:cs="Times New Roman"/>
          <w:bCs/>
          <w:sz w:val="24"/>
          <w:szCs w:val="24"/>
        </w:rPr>
        <w:t xml:space="preserve">. Dlatego też </w:t>
      </w:r>
      <w:r w:rsidR="00C43A49" w:rsidRPr="00462E38">
        <w:rPr>
          <w:rFonts w:ascii="Times New Roman" w:hAnsi="Times New Roman" w:cs="Times New Roman"/>
          <w:bCs/>
          <w:sz w:val="24"/>
          <w:szCs w:val="24"/>
        </w:rPr>
        <w:t>dotychczasowe przepisy, w których</w:t>
      </w:r>
      <w:r w:rsidRPr="00462E38">
        <w:rPr>
          <w:rFonts w:ascii="Times New Roman" w:hAnsi="Times New Roman" w:cs="Times New Roman"/>
          <w:bCs/>
          <w:sz w:val="24"/>
          <w:szCs w:val="24"/>
        </w:rPr>
        <w:t xml:space="preserve"> ustawa posługiwała się</w:t>
      </w:r>
      <w:r w:rsidR="00C43A49" w:rsidRPr="00462E38">
        <w:rPr>
          <w:rFonts w:ascii="Times New Roman" w:hAnsi="Times New Roman" w:cs="Times New Roman"/>
          <w:bCs/>
          <w:sz w:val="24"/>
          <w:szCs w:val="24"/>
        </w:rPr>
        <w:t xml:space="preserve"> sformułowaniem </w:t>
      </w:r>
      <w:r w:rsidR="00777B4A" w:rsidRPr="00462E38">
        <w:rPr>
          <w:rFonts w:ascii="Times New Roman" w:hAnsi="Times New Roman" w:cs="Times New Roman"/>
          <w:bCs/>
          <w:sz w:val="24"/>
          <w:szCs w:val="24"/>
        </w:rPr>
        <w:t>o</w:t>
      </w:r>
      <w:r w:rsidR="00777B4A">
        <w:rPr>
          <w:rFonts w:ascii="Times New Roman" w:hAnsi="Times New Roman" w:cs="Times New Roman"/>
          <w:bCs/>
          <w:sz w:val="24"/>
          <w:szCs w:val="24"/>
        </w:rPr>
        <w:t> </w:t>
      </w:r>
      <w:r w:rsidR="00C43A49" w:rsidRPr="00462E38">
        <w:rPr>
          <w:rFonts w:ascii="Times New Roman" w:hAnsi="Times New Roman" w:cs="Times New Roman"/>
          <w:bCs/>
          <w:sz w:val="24"/>
          <w:szCs w:val="24"/>
        </w:rPr>
        <w:t>składaniu dokumentu w</w:t>
      </w:r>
      <w:r w:rsidR="00462E38">
        <w:rPr>
          <w:rFonts w:ascii="Times New Roman" w:hAnsi="Times New Roman" w:cs="Times New Roman"/>
          <w:bCs/>
          <w:sz w:val="24"/>
          <w:szCs w:val="24"/>
        </w:rPr>
        <w:t xml:space="preserve"> </w:t>
      </w:r>
      <w:r w:rsidR="00C43A49" w:rsidRPr="00462E38">
        <w:rPr>
          <w:rFonts w:ascii="Times New Roman" w:hAnsi="Times New Roman" w:cs="Times New Roman"/>
          <w:bCs/>
          <w:sz w:val="24"/>
          <w:szCs w:val="24"/>
        </w:rPr>
        <w:t>formie dokumentu elektronicznego za pośrednictwem adresu elektronicznego</w:t>
      </w:r>
      <w:r w:rsidR="001F08FE" w:rsidRPr="00A6555F">
        <w:rPr>
          <w:rFonts w:ascii="Times New Roman" w:hAnsi="Times New Roman" w:cs="Times New Roman"/>
          <w:bCs/>
          <w:sz w:val="24"/>
          <w:szCs w:val="24"/>
        </w:rPr>
        <w:t>, skreśla się</w:t>
      </w:r>
      <w:r w:rsidR="00C43A49" w:rsidRPr="00A6555F">
        <w:rPr>
          <w:rFonts w:ascii="Times New Roman" w:hAnsi="Times New Roman" w:cs="Times New Roman"/>
          <w:bCs/>
          <w:sz w:val="24"/>
          <w:szCs w:val="24"/>
        </w:rPr>
        <w:t>.</w:t>
      </w:r>
      <w:r w:rsidR="001F08FE" w:rsidRPr="00A6555F">
        <w:rPr>
          <w:rFonts w:ascii="Times New Roman" w:hAnsi="Times New Roman" w:cs="Times New Roman"/>
          <w:bCs/>
          <w:sz w:val="24"/>
          <w:szCs w:val="24"/>
        </w:rPr>
        <w:t xml:space="preserve"> Sprawy generowania wniosków, zgłoszeń </w:t>
      </w:r>
      <w:r w:rsidR="00777B4A" w:rsidRPr="00A6555F">
        <w:rPr>
          <w:rFonts w:ascii="Times New Roman" w:hAnsi="Times New Roman" w:cs="Times New Roman"/>
          <w:bCs/>
          <w:sz w:val="24"/>
          <w:szCs w:val="24"/>
        </w:rPr>
        <w:t>i</w:t>
      </w:r>
      <w:r w:rsidR="00777B4A">
        <w:rPr>
          <w:rFonts w:ascii="Times New Roman" w:hAnsi="Times New Roman" w:cs="Times New Roman"/>
          <w:bCs/>
          <w:sz w:val="24"/>
          <w:szCs w:val="24"/>
        </w:rPr>
        <w:t> </w:t>
      </w:r>
      <w:r w:rsidR="001F08FE" w:rsidRPr="00A6555F">
        <w:rPr>
          <w:rFonts w:ascii="Times New Roman" w:hAnsi="Times New Roman" w:cs="Times New Roman"/>
          <w:bCs/>
          <w:sz w:val="24"/>
          <w:szCs w:val="24"/>
        </w:rPr>
        <w:t>zawiadomień będą przedmiotem osobnego rozdziału w ustawie.</w:t>
      </w:r>
    </w:p>
    <w:p w14:paraId="617B9A2D" w14:textId="79AE0C19" w:rsidR="00BF0F25" w:rsidRPr="00462E38" w:rsidRDefault="00C174EA"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w:t>
      </w:r>
      <w:r w:rsidR="00BF0F25" w:rsidRPr="00462E38">
        <w:rPr>
          <w:rFonts w:ascii="Times New Roman" w:hAnsi="Times New Roman" w:cs="Times New Roman"/>
          <w:b/>
          <w:sz w:val="24"/>
          <w:szCs w:val="24"/>
        </w:rPr>
        <w:t xml:space="preserve">rt. 30 ust. 4f, art. 30b ust. 6, art. 31 ust. 1f, art. 33 ust. 2e, art. 34 ust. 5c, art. 36a ust. 1d, art. 37a ust. 1c, art. 40 ust. 7, art. 41 ust. 4d, art. 45a ust. 7, art. 47 ust. 2c, art. 53a ust. 5, art. 57 ust. 3c, art. 71 ust. 2d ustawy z dnia 7 lipca </w:t>
      </w:r>
      <w:r w:rsidR="00777B4A" w:rsidRPr="00462E38">
        <w:rPr>
          <w:rFonts w:ascii="Times New Roman" w:hAnsi="Times New Roman" w:cs="Times New Roman"/>
          <w:b/>
          <w:sz w:val="24"/>
          <w:szCs w:val="24"/>
        </w:rPr>
        <w:t>1994</w:t>
      </w:r>
      <w:r w:rsidR="00777B4A">
        <w:rPr>
          <w:rFonts w:ascii="Times New Roman" w:hAnsi="Times New Roman" w:cs="Times New Roman"/>
          <w:b/>
          <w:sz w:val="24"/>
          <w:szCs w:val="24"/>
        </w:rPr>
        <w:t> </w:t>
      </w:r>
      <w:r w:rsidR="00BF0F25" w:rsidRPr="00462E38">
        <w:rPr>
          <w:rFonts w:ascii="Times New Roman" w:hAnsi="Times New Roman" w:cs="Times New Roman"/>
          <w:b/>
          <w:sz w:val="24"/>
          <w:szCs w:val="24"/>
        </w:rPr>
        <w:t>r. – Prawo budowlane</w:t>
      </w:r>
    </w:p>
    <w:p w14:paraId="5556FB0D" w14:textId="5C6F13AA" w:rsidR="00BF0F25" w:rsidRPr="00462E38" w:rsidRDefault="00BF0F25" w:rsidP="00C636A9">
      <w:pPr>
        <w:pStyle w:val="Akapitzlist"/>
        <w:spacing w:before="120" w:after="0" w:line="360" w:lineRule="auto"/>
        <w:ind w:left="360"/>
        <w:contextualSpacing w:val="0"/>
        <w:jc w:val="both"/>
        <w:rPr>
          <w:rFonts w:ascii="Times New Roman" w:hAnsi="Times New Roman" w:cs="Times New Roman"/>
          <w:bCs/>
          <w:sz w:val="24"/>
          <w:szCs w:val="24"/>
        </w:rPr>
      </w:pPr>
      <w:bookmarkStart w:id="1" w:name="_Hlk68686789"/>
      <w:r w:rsidRPr="00462E38">
        <w:rPr>
          <w:rFonts w:ascii="Times New Roman" w:hAnsi="Times New Roman" w:cs="Times New Roman"/>
          <w:bCs/>
          <w:sz w:val="24"/>
          <w:szCs w:val="24"/>
        </w:rPr>
        <w:t xml:space="preserve">W związku z wprowadzeniem do ustawy pojęcia portalu e-Budownictwo przepisy zamiast posługiwać się sformułowaniem </w:t>
      </w:r>
      <w:r w:rsidR="00C174EA" w:rsidRPr="00462E38">
        <w:rPr>
          <w:rFonts w:ascii="Times New Roman" w:hAnsi="Times New Roman" w:cs="Times New Roman"/>
          <w:bCs/>
          <w:sz w:val="24"/>
          <w:szCs w:val="24"/>
        </w:rPr>
        <w:t>„</w:t>
      </w:r>
      <w:r w:rsidRPr="00462E38">
        <w:rPr>
          <w:rFonts w:ascii="Times New Roman" w:hAnsi="Times New Roman" w:cs="Times New Roman"/>
          <w:bCs/>
          <w:sz w:val="24"/>
          <w:szCs w:val="24"/>
        </w:rPr>
        <w:t xml:space="preserve">adres elektroniczny określony </w:t>
      </w:r>
      <w:r w:rsidR="00777B4A" w:rsidRPr="00462E38">
        <w:rPr>
          <w:rFonts w:ascii="Times New Roman" w:hAnsi="Times New Roman" w:cs="Times New Roman"/>
          <w:bCs/>
          <w:sz w:val="24"/>
          <w:szCs w:val="24"/>
        </w:rPr>
        <w:t>w</w:t>
      </w:r>
      <w:r w:rsidR="00777B4A">
        <w:rPr>
          <w:rFonts w:ascii="Times New Roman" w:hAnsi="Times New Roman" w:cs="Times New Roman"/>
          <w:bCs/>
          <w:sz w:val="24"/>
          <w:szCs w:val="24"/>
        </w:rPr>
        <w:t> </w:t>
      </w:r>
      <w:r w:rsidRPr="00462E38">
        <w:rPr>
          <w:rFonts w:ascii="Times New Roman" w:hAnsi="Times New Roman" w:cs="Times New Roman"/>
          <w:bCs/>
          <w:sz w:val="24"/>
          <w:szCs w:val="24"/>
        </w:rPr>
        <w:t>Biuletynie Informacji Publicznej</w:t>
      </w:r>
      <w:r w:rsidR="00C174EA" w:rsidRPr="00462E38">
        <w:rPr>
          <w:rFonts w:ascii="Times New Roman" w:hAnsi="Times New Roman" w:cs="Times New Roman"/>
          <w:bCs/>
          <w:sz w:val="24"/>
          <w:szCs w:val="24"/>
        </w:rPr>
        <w:t>”</w:t>
      </w:r>
      <w:r w:rsidR="00C1486C" w:rsidRPr="00462E38">
        <w:rPr>
          <w:rFonts w:ascii="Times New Roman" w:hAnsi="Times New Roman" w:cs="Times New Roman"/>
          <w:bCs/>
          <w:sz w:val="24"/>
          <w:szCs w:val="24"/>
        </w:rPr>
        <w:t>,</w:t>
      </w:r>
      <w:r w:rsidRPr="00462E38">
        <w:rPr>
          <w:rFonts w:ascii="Times New Roman" w:hAnsi="Times New Roman" w:cs="Times New Roman"/>
          <w:bCs/>
          <w:sz w:val="24"/>
          <w:szCs w:val="24"/>
        </w:rPr>
        <w:t xml:space="preserve"> będą się posługiwały sformułowaniem </w:t>
      </w:r>
      <w:r w:rsidR="00C174EA" w:rsidRPr="00462E38">
        <w:rPr>
          <w:rFonts w:ascii="Times New Roman" w:hAnsi="Times New Roman" w:cs="Times New Roman"/>
          <w:bCs/>
          <w:sz w:val="24"/>
          <w:szCs w:val="24"/>
        </w:rPr>
        <w:t>„</w:t>
      </w:r>
      <w:r w:rsidRPr="00462E38">
        <w:rPr>
          <w:rFonts w:ascii="Times New Roman" w:hAnsi="Times New Roman" w:cs="Times New Roman"/>
          <w:bCs/>
          <w:sz w:val="24"/>
          <w:szCs w:val="24"/>
        </w:rPr>
        <w:t>portal e</w:t>
      </w:r>
      <w:r w:rsidR="00462E38">
        <w:rPr>
          <w:rFonts w:ascii="Times New Roman" w:hAnsi="Times New Roman" w:cs="Times New Roman"/>
          <w:bCs/>
          <w:sz w:val="24"/>
          <w:szCs w:val="24"/>
        </w:rPr>
        <w:noBreakHyphen/>
      </w:r>
      <w:r w:rsidRPr="00462E38">
        <w:rPr>
          <w:rFonts w:ascii="Times New Roman" w:hAnsi="Times New Roman" w:cs="Times New Roman"/>
          <w:bCs/>
          <w:sz w:val="24"/>
          <w:szCs w:val="24"/>
        </w:rPr>
        <w:t>Budownictwo</w:t>
      </w:r>
      <w:r w:rsidR="00C174EA" w:rsidRPr="00462E38">
        <w:rPr>
          <w:rFonts w:ascii="Times New Roman" w:hAnsi="Times New Roman" w:cs="Times New Roman"/>
          <w:bCs/>
          <w:sz w:val="24"/>
          <w:szCs w:val="24"/>
        </w:rPr>
        <w:t>”</w:t>
      </w:r>
      <w:r w:rsidRPr="00462E38">
        <w:rPr>
          <w:rFonts w:ascii="Times New Roman" w:hAnsi="Times New Roman" w:cs="Times New Roman"/>
          <w:bCs/>
          <w:sz w:val="24"/>
          <w:szCs w:val="24"/>
        </w:rPr>
        <w:t>.</w:t>
      </w:r>
    </w:p>
    <w:bookmarkEnd w:id="1"/>
    <w:p w14:paraId="579E5406" w14:textId="34594FD0" w:rsidR="00087ADC" w:rsidRPr="00A6555F" w:rsidRDefault="00087ADC"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A6555F">
        <w:rPr>
          <w:rFonts w:ascii="Times New Roman" w:hAnsi="Times New Roman" w:cs="Times New Roman"/>
          <w:b/>
          <w:sz w:val="24"/>
          <w:szCs w:val="24"/>
        </w:rPr>
        <w:lastRenderedPageBreak/>
        <w:t>Dodanie w art. 33</w:t>
      </w:r>
      <w:r w:rsidR="00C174EA" w:rsidRPr="00A6555F">
        <w:rPr>
          <w:rFonts w:ascii="Times New Roman" w:hAnsi="Times New Roman" w:cs="Times New Roman"/>
          <w:b/>
          <w:sz w:val="24"/>
          <w:szCs w:val="24"/>
        </w:rPr>
        <w:t xml:space="preserve"> </w:t>
      </w:r>
      <w:r w:rsidR="00C1486C" w:rsidRPr="00A6555F">
        <w:rPr>
          <w:rFonts w:ascii="Times New Roman" w:hAnsi="Times New Roman" w:cs="Times New Roman"/>
          <w:b/>
          <w:sz w:val="24"/>
          <w:szCs w:val="24"/>
        </w:rPr>
        <w:t xml:space="preserve">ustawy z dnia 7 lipca 1994 r. – Prawo budowlane </w:t>
      </w:r>
      <w:r w:rsidR="00AC189E" w:rsidRPr="00A6555F">
        <w:rPr>
          <w:rFonts w:ascii="Times New Roman" w:hAnsi="Times New Roman" w:cs="Times New Roman"/>
          <w:b/>
          <w:sz w:val="24"/>
          <w:szCs w:val="24"/>
        </w:rPr>
        <w:t xml:space="preserve">ust. 1a </w:t>
      </w:r>
    </w:p>
    <w:p w14:paraId="56357D27" w14:textId="31F51C4F" w:rsidR="008B4F6B" w:rsidRPr="00462E38" w:rsidRDefault="00087ADC"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 xml:space="preserve">Obecnie </w:t>
      </w:r>
      <w:r w:rsidR="008B4F6B" w:rsidRPr="00462E38">
        <w:rPr>
          <w:rFonts w:ascii="Times New Roman" w:hAnsi="Times New Roman" w:cs="Times New Roman"/>
          <w:bCs/>
          <w:sz w:val="24"/>
          <w:szCs w:val="24"/>
        </w:rPr>
        <w:t>istotny</w:t>
      </w:r>
      <w:r w:rsidRPr="00462E38">
        <w:rPr>
          <w:rFonts w:ascii="Times New Roman" w:hAnsi="Times New Roman" w:cs="Times New Roman"/>
          <w:bCs/>
          <w:sz w:val="24"/>
          <w:szCs w:val="24"/>
        </w:rPr>
        <w:t xml:space="preserve"> problem interpretacyjny stanowią przepisy o realizacji przyłączy </w:t>
      </w:r>
      <w:r w:rsidR="00777B4A" w:rsidRPr="00462E38">
        <w:rPr>
          <w:rFonts w:ascii="Times New Roman" w:hAnsi="Times New Roman" w:cs="Times New Roman"/>
          <w:bCs/>
          <w:sz w:val="24"/>
          <w:szCs w:val="24"/>
        </w:rPr>
        <w:t>w</w:t>
      </w:r>
      <w:r w:rsidR="00777B4A">
        <w:rPr>
          <w:rFonts w:ascii="Times New Roman" w:hAnsi="Times New Roman" w:cs="Times New Roman"/>
          <w:bCs/>
          <w:sz w:val="24"/>
          <w:szCs w:val="24"/>
        </w:rPr>
        <w:t> </w:t>
      </w:r>
      <w:r w:rsidRPr="00462E38">
        <w:rPr>
          <w:rFonts w:ascii="Times New Roman" w:hAnsi="Times New Roman" w:cs="Times New Roman"/>
          <w:bCs/>
          <w:sz w:val="24"/>
          <w:szCs w:val="24"/>
        </w:rPr>
        <w:t>kontekście wydawania pozwoleń na budowę</w:t>
      </w:r>
      <w:r w:rsidR="00FA4C79" w:rsidRPr="00462E38">
        <w:rPr>
          <w:rFonts w:ascii="Times New Roman" w:hAnsi="Times New Roman" w:cs="Times New Roman"/>
          <w:bCs/>
          <w:sz w:val="24"/>
          <w:szCs w:val="24"/>
        </w:rPr>
        <w:t xml:space="preserve"> dla obiektów budowlanych</w:t>
      </w:r>
      <w:r w:rsidRPr="00462E38">
        <w:rPr>
          <w:rFonts w:ascii="Times New Roman" w:hAnsi="Times New Roman" w:cs="Times New Roman"/>
          <w:bCs/>
          <w:sz w:val="24"/>
          <w:szCs w:val="24"/>
        </w:rPr>
        <w:t xml:space="preserve">, do których </w:t>
      </w:r>
      <w:r w:rsidRPr="00A6555F">
        <w:rPr>
          <w:rFonts w:ascii="Times New Roman" w:hAnsi="Times New Roman" w:cs="Times New Roman"/>
          <w:bCs/>
          <w:sz w:val="24"/>
          <w:szCs w:val="24"/>
        </w:rPr>
        <w:t>przyłącza muszą być doprowadzone.</w:t>
      </w:r>
      <w:r w:rsidR="008B4F6B" w:rsidRPr="00A6555F">
        <w:rPr>
          <w:rFonts w:ascii="Times New Roman" w:hAnsi="Times New Roman" w:cs="Times New Roman"/>
          <w:bCs/>
          <w:sz w:val="24"/>
          <w:szCs w:val="24"/>
        </w:rPr>
        <w:t xml:space="preserve"> </w:t>
      </w:r>
      <w:r w:rsidR="00C174EA" w:rsidRPr="00A6555F">
        <w:rPr>
          <w:rFonts w:ascii="Times New Roman" w:hAnsi="Times New Roman" w:cs="Times New Roman"/>
          <w:bCs/>
          <w:sz w:val="24"/>
          <w:szCs w:val="24"/>
        </w:rPr>
        <w:t>N</w:t>
      </w:r>
      <w:r w:rsidR="00063077" w:rsidRPr="00A6555F">
        <w:rPr>
          <w:rFonts w:ascii="Times New Roman" w:hAnsi="Times New Roman" w:cs="Times New Roman"/>
          <w:bCs/>
          <w:sz w:val="24"/>
          <w:szCs w:val="24"/>
        </w:rPr>
        <w:t xml:space="preserve">ależy tu wskazać </w:t>
      </w:r>
      <w:r w:rsidR="00C174EA" w:rsidRPr="00A6555F">
        <w:rPr>
          <w:rFonts w:ascii="Times New Roman" w:hAnsi="Times New Roman" w:cs="Times New Roman"/>
          <w:bCs/>
          <w:sz w:val="24"/>
          <w:szCs w:val="24"/>
        </w:rPr>
        <w:t xml:space="preserve">zwłaszcza </w:t>
      </w:r>
      <w:r w:rsidR="00063077" w:rsidRPr="00A6555F">
        <w:rPr>
          <w:rFonts w:ascii="Times New Roman" w:hAnsi="Times New Roman" w:cs="Times New Roman"/>
          <w:bCs/>
          <w:sz w:val="24"/>
          <w:szCs w:val="24"/>
        </w:rPr>
        <w:t>na</w:t>
      </w:r>
      <w:r w:rsidR="00847AA9" w:rsidRPr="00462E38">
        <w:rPr>
          <w:rFonts w:ascii="Times New Roman" w:hAnsi="Times New Roman" w:cs="Times New Roman"/>
          <w:bCs/>
          <w:sz w:val="24"/>
          <w:szCs w:val="24"/>
        </w:rPr>
        <w:t xml:space="preserve"> </w:t>
      </w:r>
      <w:r w:rsidR="00063077" w:rsidRPr="00462E38">
        <w:rPr>
          <w:rFonts w:ascii="Times New Roman" w:hAnsi="Times New Roman" w:cs="Times New Roman"/>
          <w:bCs/>
          <w:sz w:val="24"/>
          <w:szCs w:val="24"/>
        </w:rPr>
        <w:t>duży rozdźwięk występujący w</w:t>
      </w:r>
      <w:r w:rsidR="00462E38">
        <w:rPr>
          <w:rFonts w:ascii="Times New Roman" w:hAnsi="Times New Roman" w:cs="Times New Roman"/>
          <w:bCs/>
          <w:sz w:val="24"/>
          <w:szCs w:val="24"/>
        </w:rPr>
        <w:t xml:space="preserve"> </w:t>
      </w:r>
      <w:r w:rsidR="00063077" w:rsidRPr="00462E38">
        <w:rPr>
          <w:rFonts w:ascii="Times New Roman" w:hAnsi="Times New Roman" w:cs="Times New Roman"/>
          <w:bCs/>
          <w:sz w:val="24"/>
          <w:szCs w:val="24"/>
        </w:rPr>
        <w:t>orzecznic</w:t>
      </w:r>
      <w:r w:rsidR="00B15170" w:rsidRPr="00462E38">
        <w:rPr>
          <w:rFonts w:ascii="Times New Roman" w:hAnsi="Times New Roman" w:cs="Times New Roman"/>
          <w:bCs/>
          <w:sz w:val="24"/>
          <w:szCs w:val="24"/>
        </w:rPr>
        <w:t xml:space="preserve">twie. </w:t>
      </w:r>
    </w:p>
    <w:p w14:paraId="315E87F6" w14:textId="15DD8AAA" w:rsidR="00B15170" w:rsidRPr="00462E38" w:rsidRDefault="00B15170"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 xml:space="preserve">WSA </w:t>
      </w:r>
      <w:r w:rsidR="002E0813" w:rsidRPr="00462E38">
        <w:rPr>
          <w:rFonts w:ascii="Times New Roman" w:hAnsi="Times New Roman" w:cs="Times New Roman"/>
          <w:bCs/>
          <w:sz w:val="24"/>
          <w:szCs w:val="24"/>
        </w:rPr>
        <w:t xml:space="preserve">w </w:t>
      </w:r>
      <w:r w:rsidRPr="00462E38">
        <w:rPr>
          <w:rFonts w:ascii="Times New Roman" w:hAnsi="Times New Roman" w:cs="Times New Roman"/>
          <w:bCs/>
          <w:sz w:val="24"/>
          <w:szCs w:val="24"/>
        </w:rPr>
        <w:t>Olsztyn</w:t>
      </w:r>
      <w:r w:rsidR="002E0813" w:rsidRPr="00462E38">
        <w:rPr>
          <w:rFonts w:ascii="Times New Roman" w:hAnsi="Times New Roman" w:cs="Times New Roman"/>
          <w:bCs/>
          <w:sz w:val="24"/>
          <w:szCs w:val="24"/>
        </w:rPr>
        <w:t>ie</w:t>
      </w:r>
      <w:r w:rsidRPr="00462E38">
        <w:rPr>
          <w:rFonts w:ascii="Times New Roman" w:hAnsi="Times New Roman" w:cs="Times New Roman"/>
          <w:bCs/>
          <w:sz w:val="24"/>
          <w:szCs w:val="24"/>
        </w:rPr>
        <w:t xml:space="preserve"> w wyroku z dnia 23 lutego 2017 r. (sygn. akt II SA/Ol 35/17) </w:t>
      </w:r>
      <w:r w:rsidR="00777B4A" w:rsidRPr="00462E38">
        <w:rPr>
          <w:rFonts w:ascii="Times New Roman" w:hAnsi="Times New Roman" w:cs="Times New Roman"/>
          <w:bCs/>
          <w:sz w:val="24"/>
          <w:szCs w:val="24"/>
        </w:rPr>
        <w:t>w</w:t>
      </w:r>
      <w:r w:rsidR="00777B4A">
        <w:rPr>
          <w:rFonts w:ascii="Times New Roman" w:hAnsi="Times New Roman" w:cs="Times New Roman"/>
          <w:bCs/>
          <w:sz w:val="24"/>
          <w:szCs w:val="24"/>
        </w:rPr>
        <w:t> </w:t>
      </w:r>
      <w:r w:rsidRPr="00462E38">
        <w:rPr>
          <w:rFonts w:ascii="Times New Roman" w:hAnsi="Times New Roman" w:cs="Times New Roman"/>
          <w:bCs/>
          <w:sz w:val="24"/>
          <w:szCs w:val="24"/>
        </w:rPr>
        <w:t xml:space="preserve">kontekście przyłączy stwierdza: „nie do przyjęcia byłby wniosek, że brak </w:t>
      </w:r>
      <w:r w:rsidR="00777B4A" w:rsidRPr="00462E38">
        <w:rPr>
          <w:rFonts w:ascii="Times New Roman" w:hAnsi="Times New Roman" w:cs="Times New Roman"/>
          <w:bCs/>
          <w:sz w:val="24"/>
          <w:szCs w:val="24"/>
        </w:rPr>
        <w:t>w</w:t>
      </w:r>
      <w:r w:rsidR="00777B4A">
        <w:rPr>
          <w:rFonts w:ascii="Times New Roman" w:hAnsi="Times New Roman" w:cs="Times New Roman"/>
          <w:bCs/>
          <w:sz w:val="24"/>
          <w:szCs w:val="24"/>
        </w:rPr>
        <w:t> </w:t>
      </w:r>
      <w:r w:rsidRPr="00462E38">
        <w:rPr>
          <w:rFonts w:ascii="Times New Roman" w:hAnsi="Times New Roman" w:cs="Times New Roman"/>
          <w:bCs/>
          <w:sz w:val="24"/>
          <w:szCs w:val="24"/>
        </w:rPr>
        <w:t xml:space="preserve">projekcie budowlanym takich urządzeń uniemożliwiłby jego zatwierdzenie </w:t>
      </w:r>
      <w:r w:rsidR="00777B4A" w:rsidRPr="00462E38">
        <w:rPr>
          <w:rFonts w:ascii="Times New Roman" w:hAnsi="Times New Roman" w:cs="Times New Roman"/>
          <w:bCs/>
          <w:sz w:val="24"/>
          <w:szCs w:val="24"/>
        </w:rPr>
        <w:t>i</w:t>
      </w:r>
      <w:r w:rsidR="00777B4A">
        <w:rPr>
          <w:rFonts w:ascii="Times New Roman" w:hAnsi="Times New Roman" w:cs="Times New Roman"/>
          <w:bCs/>
          <w:sz w:val="24"/>
          <w:szCs w:val="24"/>
        </w:rPr>
        <w:t> </w:t>
      </w:r>
      <w:r w:rsidRPr="00462E38">
        <w:rPr>
          <w:rFonts w:ascii="Times New Roman" w:hAnsi="Times New Roman" w:cs="Times New Roman"/>
          <w:bCs/>
          <w:sz w:val="24"/>
          <w:szCs w:val="24"/>
        </w:rPr>
        <w:t xml:space="preserve">udzielenie pozwolenia na budowę”. NSA </w:t>
      </w:r>
      <w:r w:rsidR="008F37B8" w:rsidRPr="00A6555F">
        <w:rPr>
          <w:rFonts w:ascii="Times New Roman" w:hAnsi="Times New Roman" w:cs="Times New Roman"/>
          <w:bCs/>
          <w:sz w:val="24"/>
          <w:szCs w:val="24"/>
        </w:rPr>
        <w:t xml:space="preserve">zaś </w:t>
      </w:r>
      <w:r w:rsidRPr="00A6555F">
        <w:rPr>
          <w:rFonts w:ascii="Times New Roman" w:hAnsi="Times New Roman" w:cs="Times New Roman"/>
          <w:bCs/>
          <w:sz w:val="24"/>
          <w:szCs w:val="24"/>
        </w:rPr>
        <w:t>wskazał w wyroku</w:t>
      </w:r>
      <w:r w:rsidRPr="00A6555F">
        <w:rPr>
          <w:rFonts w:ascii="Times New Roman" w:hAnsi="Times New Roman" w:cs="Times New Roman"/>
          <w:sz w:val="24"/>
          <w:szCs w:val="24"/>
        </w:rPr>
        <w:t xml:space="preserve"> z dnia </w:t>
      </w:r>
      <w:r w:rsidRPr="00A6555F">
        <w:rPr>
          <w:rFonts w:ascii="Times New Roman" w:hAnsi="Times New Roman" w:cs="Times New Roman"/>
          <w:bCs/>
          <w:sz w:val="24"/>
          <w:szCs w:val="24"/>
        </w:rPr>
        <w:t>18 lutego 2013</w:t>
      </w:r>
      <w:r w:rsidRPr="00462E38">
        <w:rPr>
          <w:rFonts w:ascii="Times New Roman" w:hAnsi="Times New Roman" w:cs="Times New Roman"/>
          <w:sz w:val="24"/>
          <w:szCs w:val="24"/>
        </w:rPr>
        <w:t xml:space="preserve"> r. (sygn. akt </w:t>
      </w:r>
      <w:r w:rsidRPr="00462E38">
        <w:rPr>
          <w:rFonts w:ascii="Times New Roman" w:hAnsi="Times New Roman" w:cs="Times New Roman"/>
          <w:bCs/>
          <w:sz w:val="24"/>
          <w:szCs w:val="24"/>
        </w:rPr>
        <w:t>II OSK 896/12), że „</w:t>
      </w:r>
      <w:r w:rsidR="008F37B8" w:rsidRPr="00462E38">
        <w:rPr>
          <w:rFonts w:ascii="Times New Roman" w:hAnsi="Times New Roman" w:cs="Times New Roman"/>
          <w:bCs/>
          <w:sz w:val="24"/>
          <w:szCs w:val="24"/>
        </w:rPr>
        <w:t>p</w:t>
      </w:r>
      <w:r w:rsidRPr="00462E38">
        <w:rPr>
          <w:rFonts w:ascii="Times New Roman" w:hAnsi="Times New Roman" w:cs="Times New Roman"/>
          <w:bCs/>
          <w:sz w:val="24"/>
          <w:szCs w:val="24"/>
        </w:rPr>
        <w:t xml:space="preserve">rzepis art. 33 ust. 1 zdanie 1 ustawy z dnia </w:t>
      </w:r>
      <w:r w:rsidR="00777B4A" w:rsidRPr="00462E38">
        <w:rPr>
          <w:rFonts w:ascii="Times New Roman" w:hAnsi="Times New Roman" w:cs="Times New Roman"/>
          <w:bCs/>
          <w:sz w:val="24"/>
          <w:szCs w:val="24"/>
        </w:rPr>
        <w:t>7</w:t>
      </w:r>
      <w:r w:rsidR="00777B4A">
        <w:rPr>
          <w:rFonts w:ascii="Times New Roman" w:hAnsi="Times New Roman" w:cs="Times New Roman"/>
          <w:bCs/>
          <w:sz w:val="24"/>
          <w:szCs w:val="24"/>
        </w:rPr>
        <w:t> </w:t>
      </w:r>
      <w:r w:rsidRPr="00462E38">
        <w:rPr>
          <w:rFonts w:ascii="Times New Roman" w:hAnsi="Times New Roman" w:cs="Times New Roman"/>
          <w:bCs/>
          <w:sz w:val="24"/>
          <w:szCs w:val="24"/>
        </w:rPr>
        <w:t xml:space="preserve">lipca 1994 r. </w:t>
      </w:r>
      <w:r w:rsidR="00847AA9" w:rsidRPr="00462E38">
        <w:rPr>
          <w:rFonts w:ascii="Times New Roman" w:hAnsi="Times New Roman" w:cs="Times New Roman"/>
          <w:bCs/>
          <w:sz w:val="24"/>
          <w:szCs w:val="24"/>
        </w:rPr>
        <w:t xml:space="preserve">– </w:t>
      </w:r>
      <w:r w:rsidRPr="00462E38">
        <w:rPr>
          <w:rFonts w:ascii="Times New Roman" w:hAnsi="Times New Roman" w:cs="Times New Roman"/>
          <w:bCs/>
          <w:sz w:val="24"/>
          <w:szCs w:val="24"/>
        </w:rPr>
        <w:t>Prawo budowlane (</w:t>
      </w:r>
      <w:r w:rsidR="00847AA9" w:rsidRPr="00462E38">
        <w:rPr>
          <w:rFonts w:ascii="Times New Roman" w:hAnsi="Times New Roman" w:cs="Times New Roman"/>
          <w:bCs/>
          <w:sz w:val="24"/>
          <w:szCs w:val="24"/>
        </w:rPr>
        <w:t>….</w:t>
      </w:r>
      <w:r w:rsidRPr="00462E38">
        <w:rPr>
          <w:rFonts w:ascii="Times New Roman" w:hAnsi="Times New Roman" w:cs="Times New Roman"/>
          <w:bCs/>
          <w:sz w:val="24"/>
          <w:szCs w:val="24"/>
        </w:rPr>
        <w:t xml:space="preserve">) zawiera zasadę, iż pozwolenie na budowę dotyczy całego zamierzenia budowlanego. Od zasady tej są jednak wyjątki, o czym świadczy dalsza część tego przepisu. Za wyjątki należy też uznać sposób realizacji przyłączy, regulowany przepisem art. 29a Prawa budowlanego dodanym ustawą </w:t>
      </w:r>
      <w:r w:rsidR="00777B4A" w:rsidRPr="00462E38">
        <w:rPr>
          <w:rFonts w:ascii="Times New Roman" w:hAnsi="Times New Roman" w:cs="Times New Roman"/>
          <w:bCs/>
          <w:sz w:val="24"/>
          <w:szCs w:val="24"/>
        </w:rPr>
        <w:t>z</w:t>
      </w:r>
      <w:r w:rsidR="00777B4A">
        <w:rPr>
          <w:rFonts w:ascii="Times New Roman" w:hAnsi="Times New Roman" w:cs="Times New Roman"/>
          <w:bCs/>
          <w:sz w:val="24"/>
          <w:szCs w:val="24"/>
        </w:rPr>
        <w:t> </w:t>
      </w:r>
      <w:r w:rsidRPr="00462E38">
        <w:rPr>
          <w:rFonts w:ascii="Times New Roman" w:hAnsi="Times New Roman" w:cs="Times New Roman"/>
          <w:bCs/>
          <w:sz w:val="24"/>
          <w:szCs w:val="24"/>
        </w:rPr>
        <w:t xml:space="preserve">dnia 28 lipca 2005 r. o zmianie ustawy </w:t>
      </w:r>
      <w:r w:rsidR="00847AA9" w:rsidRPr="00462E38">
        <w:rPr>
          <w:rFonts w:ascii="Times New Roman" w:hAnsi="Times New Roman" w:cs="Times New Roman"/>
          <w:bCs/>
          <w:sz w:val="24"/>
          <w:szCs w:val="24"/>
        </w:rPr>
        <w:t xml:space="preserve">– </w:t>
      </w:r>
      <w:r w:rsidRPr="00462E38">
        <w:rPr>
          <w:rFonts w:ascii="Times New Roman" w:hAnsi="Times New Roman" w:cs="Times New Roman"/>
          <w:bCs/>
          <w:sz w:val="24"/>
          <w:szCs w:val="24"/>
        </w:rPr>
        <w:t>Prawo budowlane i zmianie niektórych ustaw (</w:t>
      </w:r>
      <w:r w:rsidR="00847AA9" w:rsidRPr="00462E38">
        <w:rPr>
          <w:rFonts w:ascii="Times New Roman" w:hAnsi="Times New Roman" w:cs="Times New Roman"/>
          <w:bCs/>
          <w:sz w:val="24"/>
          <w:szCs w:val="24"/>
        </w:rPr>
        <w:t>…</w:t>
      </w:r>
      <w:r w:rsidRPr="00462E38">
        <w:rPr>
          <w:rFonts w:ascii="Times New Roman" w:hAnsi="Times New Roman" w:cs="Times New Roman"/>
          <w:bCs/>
          <w:sz w:val="24"/>
          <w:szCs w:val="24"/>
        </w:rPr>
        <w:t>). Celem tego nowego przepisu było ułatwienie realizacji procesu inwestycyjnego i zwolnienie z</w:t>
      </w:r>
      <w:r w:rsidR="00462E38">
        <w:rPr>
          <w:rFonts w:ascii="Times New Roman" w:hAnsi="Times New Roman" w:cs="Times New Roman"/>
          <w:bCs/>
          <w:sz w:val="24"/>
          <w:szCs w:val="24"/>
        </w:rPr>
        <w:t xml:space="preserve"> </w:t>
      </w:r>
      <w:r w:rsidRPr="00462E38">
        <w:rPr>
          <w:rFonts w:ascii="Times New Roman" w:hAnsi="Times New Roman" w:cs="Times New Roman"/>
          <w:bCs/>
          <w:sz w:val="24"/>
          <w:szCs w:val="24"/>
        </w:rPr>
        <w:t>reglamentacji administracyjno-prawnej wykonywania wszystkich wymienionych w art. 29 ust. 1 pkt 20 przyłączy</w:t>
      </w:r>
      <w:r w:rsidR="00847AA9" w:rsidRPr="00A6555F">
        <w:rPr>
          <w:rFonts w:ascii="Times New Roman" w:hAnsi="Times New Roman" w:cs="Times New Roman"/>
          <w:bCs/>
          <w:sz w:val="24"/>
          <w:szCs w:val="24"/>
        </w:rPr>
        <w:t>.</w:t>
      </w:r>
      <w:r w:rsidRPr="00A6555F">
        <w:rPr>
          <w:rFonts w:ascii="Times New Roman" w:hAnsi="Times New Roman" w:cs="Times New Roman"/>
          <w:bCs/>
          <w:sz w:val="24"/>
          <w:szCs w:val="24"/>
        </w:rPr>
        <w:t xml:space="preserve">”. </w:t>
      </w:r>
      <w:r w:rsidR="00777B4A" w:rsidRPr="00A6555F">
        <w:rPr>
          <w:rFonts w:ascii="Times New Roman" w:hAnsi="Times New Roman" w:cs="Times New Roman"/>
          <w:bCs/>
          <w:sz w:val="24"/>
          <w:szCs w:val="24"/>
        </w:rPr>
        <w:t>W</w:t>
      </w:r>
      <w:r w:rsidR="00777B4A">
        <w:rPr>
          <w:rFonts w:ascii="Times New Roman" w:hAnsi="Times New Roman" w:cs="Times New Roman"/>
          <w:bCs/>
          <w:sz w:val="24"/>
          <w:szCs w:val="24"/>
        </w:rPr>
        <w:t> </w:t>
      </w:r>
      <w:r w:rsidRPr="00A6555F">
        <w:rPr>
          <w:rFonts w:ascii="Times New Roman" w:hAnsi="Times New Roman" w:cs="Times New Roman"/>
          <w:bCs/>
          <w:sz w:val="24"/>
          <w:szCs w:val="24"/>
        </w:rPr>
        <w:t xml:space="preserve">wyroku tym NSA wskazał nawet, że „przy budowie budynku zdefiniowanego </w:t>
      </w:r>
      <w:r w:rsidR="00777B4A" w:rsidRPr="00A6555F">
        <w:rPr>
          <w:rFonts w:ascii="Times New Roman" w:hAnsi="Times New Roman" w:cs="Times New Roman"/>
          <w:bCs/>
          <w:sz w:val="24"/>
          <w:szCs w:val="24"/>
        </w:rPr>
        <w:t>w</w:t>
      </w:r>
      <w:r w:rsidR="00777B4A">
        <w:rPr>
          <w:rFonts w:ascii="Times New Roman" w:hAnsi="Times New Roman" w:cs="Times New Roman"/>
          <w:bCs/>
          <w:sz w:val="24"/>
          <w:szCs w:val="24"/>
        </w:rPr>
        <w:t> </w:t>
      </w:r>
      <w:r w:rsidRPr="00A6555F">
        <w:rPr>
          <w:rFonts w:ascii="Times New Roman" w:hAnsi="Times New Roman" w:cs="Times New Roman"/>
          <w:bCs/>
          <w:sz w:val="24"/>
          <w:szCs w:val="24"/>
        </w:rPr>
        <w:t xml:space="preserve">art. 3 pkt 2 </w:t>
      </w:r>
      <w:r w:rsidR="00C174EA" w:rsidRPr="00462E38">
        <w:rPr>
          <w:rFonts w:ascii="Times New Roman" w:hAnsi="Times New Roman" w:cs="Times New Roman"/>
          <w:bCs/>
          <w:sz w:val="24"/>
          <w:szCs w:val="24"/>
        </w:rPr>
        <w:t xml:space="preserve">ustawy z dnia 7 lipca 1994 r. </w:t>
      </w:r>
      <w:r w:rsidR="00847AA9" w:rsidRPr="00462E38">
        <w:rPr>
          <w:rFonts w:ascii="Times New Roman" w:hAnsi="Times New Roman" w:cs="Times New Roman"/>
          <w:bCs/>
          <w:sz w:val="24"/>
          <w:szCs w:val="24"/>
        </w:rPr>
        <w:t>–</w:t>
      </w:r>
      <w:r w:rsidR="00C174EA" w:rsidRPr="00462E38">
        <w:rPr>
          <w:rFonts w:ascii="Times New Roman" w:hAnsi="Times New Roman" w:cs="Times New Roman"/>
          <w:bCs/>
          <w:sz w:val="24"/>
          <w:szCs w:val="24"/>
        </w:rPr>
        <w:t xml:space="preserve"> </w:t>
      </w:r>
      <w:r w:rsidRPr="00462E38">
        <w:rPr>
          <w:rFonts w:ascii="Times New Roman" w:hAnsi="Times New Roman" w:cs="Times New Roman"/>
          <w:bCs/>
          <w:sz w:val="24"/>
          <w:szCs w:val="24"/>
        </w:rPr>
        <w:t>Praw</w:t>
      </w:r>
      <w:r w:rsidR="00C174EA" w:rsidRPr="00462E38">
        <w:rPr>
          <w:rFonts w:ascii="Times New Roman" w:hAnsi="Times New Roman" w:cs="Times New Roman"/>
          <w:bCs/>
          <w:sz w:val="24"/>
          <w:szCs w:val="24"/>
        </w:rPr>
        <w:t>o</w:t>
      </w:r>
      <w:r w:rsidRPr="00462E38">
        <w:rPr>
          <w:rFonts w:ascii="Times New Roman" w:hAnsi="Times New Roman" w:cs="Times New Roman"/>
          <w:bCs/>
          <w:sz w:val="24"/>
          <w:szCs w:val="24"/>
        </w:rPr>
        <w:t xml:space="preserve"> budowlane przyłączy nie zalicza się do jego części składowych. Wynika to z przepisu art. 3 pkt 9</w:t>
      </w:r>
      <w:r w:rsidR="00C174EA" w:rsidRPr="00462E38">
        <w:rPr>
          <w:rFonts w:ascii="Times New Roman" w:hAnsi="Times New Roman" w:cs="Times New Roman"/>
          <w:bCs/>
          <w:sz w:val="24"/>
          <w:szCs w:val="24"/>
        </w:rPr>
        <w:t xml:space="preserve"> ww. ustawy</w:t>
      </w:r>
      <w:r w:rsidRPr="00462E38">
        <w:rPr>
          <w:rFonts w:ascii="Times New Roman" w:hAnsi="Times New Roman" w:cs="Times New Roman"/>
          <w:bCs/>
          <w:sz w:val="24"/>
          <w:szCs w:val="24"/>
        </w:rPr>
        <w:t>, który zalicza przyłącza do urządzeń budowlanych, które definiuje jako urządzenia techniczne związane z obiektem budowlanym, zapewniające możliwość użytkowania obiektu zgodnie z jego przeznaczeniem. Do urządzeń budowlanych przepis ten zalicza również ogrodzenia, place pod śmietniki i same śmietniki i nie do przyjęcia byłby wniosek, że brak w projekcie budowlanym takich urządzeń uniemożliwiłby jego zatwierdzenie i udzielenie pozwolenia na budowę. Pozwolenie na budowę budynku nie musi więc obejmować przyłącza, które nie jest jego częścią składową”.</w:t>
      </w:r>
    </w:p>
    <w:p w14:paraId="4B7CE129" w14:textId="086DFC16" w:rsidR="00B15170" w:rsidRPr="00462E38" w:rsidRDefault="00B15170"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Z drugiej strony WSA w Krakowie w wyroku z dnia 7 września 2016</w:t>
      </w:r>
      <w:r w:rsidR="00847AA9" w:rsidRPr="00462E38">
        <w:rPr>
          <w:rFonts w:ascii="Times New Roman" w:hAnsi="Times New Roman" w:cs="Times New Roman"/>
          <w:bCs/>
          <w:sz w:val="24"/>
          <w:szCs w:val="24"/>
        </w:rPr>
        <w:t xml:space="preserve"> r.</w:t>
      </w:r>
      <w:r w:rsidRPr="00462E38">
        <w:rPr>
          <w:rFonts w:ascii="Times New Roman" w:hAnsi="Times New Roman" w:cs="Times New Roman"/>
          <w:bCs/>
          <w:sz w:val="24"/>
          <w:szCs w:val="24"/>
        </w:rPr>
        <w:t xml:space="preserve"> (sygn. akt II SA/Kr 755/16) podnosi, że „przepis art. 29 ust. 1 pkt 20 ustawy z dnia 7 lipca </w:t>
      </w:r>
      <w:r w:rsidR="00777B4A" w:rsidRPr="00462E38">
        <w:rPr>
          <w:rFonts w:ascii="Times New Roman" w:hAnsi="Times New Roman" w:cs="Times New Roman"/>
          <w:bCs/>
          <w:sz w:val="24"/>
          <w:szCs w:val="24"/>
        </w:rPr>
        <w:t>1994</w:t>
      </w:r>
      <w:r w:rsidR="00777B4A">
        <w:rPr>
          <w:rFonts w:ascii="Times New Roman" w:hAnsi="Times New Roman" w:cs="Times New Roman"/>
          <w:bCs/>
          <w:sz w:val="24"/>
          <w:szCs w:val="24"/>
        </w:rPr>
        <w:t> </w:t>
      </w:r>
      <w:r w:rsidRPr="00462E38">
        <w:rPr>
          <w:rFonts w:ascii="Times New Roman" w:hAnsi="Times New Roman" w:cs="Times New Roman"/>
          <w:bCs/>
          <w:sz w:val="24"/>
          <w:szCs w:val="24"/>
        </w:rPr>
        <w:t xml:space="preserve">r. </w:t>
      </w:r>
      <w:r w:rsidR="00847AA9" w:rsidRPr="00462E38">
        <w:rPr>
          <w:rFonts w:ascii="Times New Roman" w:hAnsi="Times New Roman" w:cs="Times New Roman"/>
          <w:bCs/>
          <w:sz w:val="24"/>
          <w:szCs w:val="24"/>
        </w:rPr>
        <w:t xml:space="preserve">– </w:t>
      </w:r>
      <w:r w:rsidRPr="00462E38">
        <w:rPr>
          <w:rFonts w:ascii="Times New Roman" w:hAnsi="Times New Roman" w:cs="Times New Roman"/>
          <w:bCs/>
          <w:sz w:val="24"/>
          <w:szCs w:val="24"/>
        </w:rPr>
        <w:t>Prawo budowlane (</w:t>
      </w:r>
      <w:r w:rsidR="007C18B9" w:rsidRPr="00462E38">
        <w:rPr>
          <w:rFonts w:ascii="Times New Roman" w:hAnsi="Times New Roman" w:cs="Times New Roman"/>
          <w:bCs/>
          <w:sz w:val="24"/>
          <w:szCs w:val="24"/>
        </w:rPr>
        <w:t>….</w:t>
      </w:r>
      <w:r w:rsidRPr="00462E38">
        <w:rPr>
          <w:rFonts w:ascii="Times New Roman" w:hAnsi="Times New Roman" w:cs="Times New Roman"/>
          <w:bCs/>
          <w:sz w:val="24"/>
          <w:szCs w:val="24"/>
        </w:rPr>
        <w:t xml:space="preserve">) odnosi się do budowy przyłączy stanowiących </w:t>
      </w:r>
      <w:r w:rsidRPr="00462E38">
        <w:rPr>
          <w:rFonts w:ascii="Times New Roman" w:hAnsi="Times New Roman" w:cs="Times New Roman"/>
          <w:bCs/>
          <w:sz w:val="24"/>
          <w:szCs w:val="24"/>
        </w:rPr>
        <w:lastRenderedPageBreak/>
        <w:t>odrębne obiekty budowlane, a nie urządzenia techniczne. W przypadku projektowania inwestycji wymagającej uzyskania pozwolenia na budowę, dla której prawidłowego funkcjonowania konieczne jest wykonanie przyłączy, winny one być objęte wnioskiem o pozwolenie na budowę” (por. wyrok WSA Kraków z dnia 11 sierpnia 2016</w:t>
      </w:r>
      <w:r w:rsidR="007C18B9" w:rsidRPr="00462E38">
        <w:rPr>
          <w:rFonts w:ascii="Times New Roman" w:hAnsi="Times New Roman" w:cs="Times New Roman"/>
          <w:bCs/>
          <w:sz w:val="24"/>
          <w:szCs w:val="24"/>
        </w:rPr>
        <w:t xml:space="preserve"> r.</w:t>
      </w:r>
      <w:r w:rsidRPr="00462E38">
        <w:rPr>
          <w:rFonts w:ascii="Times New Roman" w:hAnsi="Times New Roman" w:cs="Times New Roman"/>
          <w:bCs/>
          <w:sz w:val="24"/>
          <w:szCs w:val="24"/>
        </w:rPr>
        <w:t xml:space="preserve">, sygn. akt II SA/Kr 493/16). Zaś WSA Kielce w wyroku z dnia 17 grudnia 2013 r. (sygn. akt II SA/Ke 646/13) wskazuje, że „wyodrębnienie z projektu budowlanego przyłączy mediów, w celu wykonania ich w kolejnym etapie inwestycji, należy uznać za naruszenie art. 33 ust. 1 ustawy z dnia 7 lipca 1994 r. </w:t>
      </w:r>
      <w:r w:rsidR="007C18B9" w:rsidRPr="00462E38">
        <w:rPr>
          <w:rFonts w:ascii="Times New Roman" w:hAnsi="Times New Roman" w:cs="Times New Roman"/>
          <w:bCs/>
          <w:sz w:val="24"/>
          <w:szCs w:val="24"/>
        </w:rPr>
        <w:t xml:space="preserve">– </w:t>
      </w:r>
      <w:r w:rsidRPr="00462E38">
        <w:rPr>
          <w:rFonts w:ascii="Times New Roman" w:hAnsi="Times New Roman" w:cs="Times New Roman"/>
          <w:bCs/>
          <w:sz w:val="24"/>
          <w:szCs w:val="24"/>
        </w:rPr>
        <w:t>Prawo budowlane”.</w:t>
      </w:r>
    </w:p>
    <w:p w14:paraId="47EAB7E4" w14:textId="704310D5" w:rsidR="008F0217" w:rsidRPr="00462E38" w:rsidRDefault="008F0217"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Liczba rozbieżnych wyroków jest bardzo duża. Dlatego projektowana ustawa przez dodanie ust. 1a w art. 33 ustawy z dnia 7 lipca 1994 r. – Prawo budowlane ma na celu rozwiać te wątpliwości.</w:t>
      </w:r>
    </w:p>
    <w:p w14:paraId="2EA5D0E5" w14:textId="6D3C5C7D" w:rsidR="008F0217" w:rsidRPr="00A6555F" w:rsidRDefault="008F0217"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Projektowany przepis ma stanowić wyjątek od regulacji zawartej w art. 33 ust. 1 zd</w:t>
      </w:r>
      <w:r w:rsidR="005C7C5D" w:rsidRPr="00462E38">
        <w:rPr>
          <w:rFonts w:ascii="Times New Roman" w:hAnsi="Times New Roman" w:cs="Times New Roman"/>
          <w:bCs/>
          <w:sz w:val="24"/>
          <w:szCs w:val="24"/>
        </w:rPr>
        <w:t>anie</w:t>
      </w:r>
      <w:r w:rsidRPr="00462E38">
        <w:rPr>
          <w:rFonts w:ascii="Times New Roman" w:hAnsi="Times New Roman" w:cs="Times New Roman"/>
          <w:bCs/>
          <w:sz w:val="24"/>
          <w:szCs w:val="24"/>
        </w:rPr>
        <w:t xml:space="preserve"> 1</w:t>
      </w:r>
      <w:r w:rsidR="00462E38">
        <w:rPr>
          <w:rFonts w:ascii="Times New Roman" w:hAnsi="Times New Roman" w:cs="Times New Roman"/>
          <w:bCs/>
          <w:sz w:val="24"/>
          <w:szCs w:val="24"/>
        </w:rPr>
        <w:t xml:space="preserve"> </w:t>
      </w:r>
      <w:r w:rsidRPr="00462E38">
        <w:rPr>
          <w:rFonts w:ascii="Times New Roman" w:hAnsi="Times New Roman" w:cs="Times New Roman"/>
          <w:bCs/>
          <w:sz w:val="24"/>
          <w:szCs w:val="24"/>
        </w:rPr>
        <w:t>ustawy z dnia 7 lipca 1994 r. – Prawo budowlane, zgodnie z którym „p</w:t>
      </w:r>
      <w:r w:rsidRPr="00A6555F">
        <w:rPr>
          <w:rFonts w:ascii="Times New Roman" w:hAnsi="Times New Roman" w:cs="Times New Roman"/>
          <w:bCs/>
          <w:sz w:val="24"/>
          <w:szCs w:val="24"/>
        </w:rPr>
        <w:t>ozwolenie na budowę dotyczy całego zamierzenia budowlanego”. Bowiem zgodnie z dodawanym przepisem</w:t>
      </w:r>
      <w:r w:rsidR="008F37B8" w:rsidRPr="00A6555F">
        <w:rPr>
          <w:rFonts w:ascii="Times New Roman" w:hAnsi="Times New Roman" w:cs="Times New Roman"/>
          <w:bCs/>
          <w:sz w:val="24"/>
          <w:szCs w:val="24"/>
        </w:rPr>
        <w:t xml:space="preserve"> (ust. 1a)</w:t>
      </w:r>
      <w:r w:rsidRPr="00A6555F">
        <w:rPr>
          <w:rFonts w:ascii="Times New Roman" w:hAnsi="Times New Roman" w:cs="Times New Roman"/>
          <w:bCs/>
          <w:sz w:val="24"/>
          <w:szCs w:val="24"/>
        </w:rPr>
        <w:t xml:space="preserve"> pozwolenie na budowę obiektu budowlanego może nie obejmować przyłączy, które są wymagane dla takiego obiektu. </w:t>
      </w:r>
    </w:p>
    <w:p w14:paraId="4AD598FB" w14:textId="57E9BB0E" w:rsidR="00087ADC" w:rsidRPr="00462E38" w:rsidRDefault="008F0217"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Dodawany ust. 1a w art. 33 ustawy z dnia 7 lipca 1994 r. – Prawo budowlane nie oznacza, że przyłącza mogą być realizowane bez żadnych wymogów</w:t>
      </w:r>
      <w:r w:rsidR="005C7C5D" w:rsidRPr="00462E38">
        <w:rPr>
          <w:rFonts w:ascii="Times New Roman" w:hAnsi="Times New Roman" w:cs="Times New Roman"/>
          <w:bCs/>
          <w:sz w:val="24"/>
          <w:szCs w:val="24"/>
        </w:rPr>
        <w:t>,</w:t>
      </w:r>
      <w:r w:rsidRPr="00462E38">
        <w:rPr>
          <w:rFonts w:ascii="Times New Roman" w:hAnsi="Times New Roman" w:cs="Times New Roman"/>
          <w:bCs/>
          <w:sz w:val="24"/>
          <w:szCs w:val="24"/>
        </w:rPr>
        <w:t xml:space="preserve"> </w:t>
      </w:r>
      <w:r w:rsidR="005C7C5D" w:rsidRPr="00462E38">
        <w:rPr>
          <w:rFonts w:ascii="Times New Roman" w:hAnsi="Times New Roman" w:cs="Times New Roman"/>
          <w:bCs/>
          <w:sz w:val="24"/>
          <w:szCs w:val="24"/>
        </w:rPr>
        <w:t>b</w:t>
      </w:r>
      <w:r w:rsidRPr="00462E38">
        <w:rPr>
          <w:rFonts w:ascii="Times New Roman" w:hAnsi="Times New Roman" w:cs="Times New Roman"/>
          <w:bCs/>
          <w:sz w:val="24"/>
          <w:szCs w:val="24"/>
        </w:rPr>
        <w:t>owiem aby wybudować</w:t>
      </w:r>
      <w:r w:rsidR="008F37B8" w:rsidRPr="00462E38">
        <w:rPr>
          <w:rFonts w:ascii="Times New Roman" w:hAnsi="Times New Roman" w:cs="Times New Roman"/>
          <w:bCs/>
          <w:sz w:val="24"/>
          <w:szCs w:val="24"/>
        </w:rPr>
        <w:t xml:space="preserve"> poza pozwoleniem na budowę</w:t>
      </w:r>
      <w:r w:rsidRPr="00462E38">
        <w:rPr>
          <w:rFonts w:ascii="Times New Roman" w:hAnsi="Times New Roman" w:cs="Times New Roman"/>
          <w:bCs/>
          <w:sz w:val="24"/>
          <w:szCs w:val="24"/>
        </w:rPr>
        <w:t xml:space="preserve"> przyłącze, konieczne </w:t>
      </w:r>
      <w:r w:rsidR="008F37B8" w:rsidRPr="00462E38">
        <w:rPr>
          <w:rFonts w:ascii="Times New Roman" w:hAnsi="Times New Roman" w:cs="Times New Roman"/>
          <w:bCs/>
          <w:sz w:val="24"/>
          <w:szCs w:val="24"/>
        </w:rPr>
        <w:t>powinno być</w:t>
      </w:r>
      <w:r w:rsidRPr="00462E38">
        <w:rPr>
          <w:rFonts w:ascii="Times New Roman" w:hAnsi="Times New Roman" w:cs="Times New Roman"/>
          <w:bCs/>
          <w:sz w:val="24"/>
          <w:szCs w:val="24"/>
        </w:rPr>
        <w:t xml:space="preserve"> albo dokonanie zgłoszenia (zgodnie z art. 29 ust. 1 pkt 23), albo sporządzenie planu sytuacyjnego na kopii aktualnej mapy zasadniczej lub mapy jednostkowej przyjętej do państwowego zasobu geodezyjnego i kartograficznego (zgodnie z art. 29a). Ponadto w stosunku do obiektu, który powinien być zaopatrzony w przyłącza, </w:t>
      </w:r>
      <w:r w:rsidR="00425182" w:rsidRPr="00462E38">
        <w:rPr>
          <w:rFonts w:ascii="Times New Roman" w:hAnsi="Times New Roman" w:cs="Times New Roman"/>
          <w:bCs/>
          <w:sz w:val="24"/>
          <w:szCs w:val="24"/>
        </w:rPr>
        <w:t xml:space="preserve">będzie </w:t>
      </w:r>
      <w:r w:rsidRPr="00462E38">
        <w:rPr>
          <w:rFonts w:ascii="Times New Roman" w:hAnsi="Times New Roman" w:cs="Times New Roman"/>
          <w:bCs/>
          <w:sz w:val="24"/>
          <w:szCs w:val="24"/>
        </w:rPr>
        <w:t xml:space="preserve">pozostawiony obowiązek zapewnienia realizacji tych przyłączy na etapie oddania do </w:t>
      </w:r>
      <w:r w:rsidR="008F37B8" w:rsidRPr="00462E38">
        <w:rPr>
          <w:rFonts w:ascii="Times New Roman" w:hAnsi="Times New Roman" w:cs="Times New Roman"/>
          <w:bCs/>
          <w:sz w:val="24"/>
          <w:szCs w:val="24"/>
        </w:rPr>
        <w:t>użytkowania</w:t>
      </w:r>
      <w:r w:rsidR="005C7C5D" w:rsidRPr="00462E38">
        <w:rPr>
          <w:rFonts w:ascii="Times New Roman" w:hAnsi="Times New Roman" w:cs="Times New Roman"/>
          <w:bCs/>
          <w:sz w:val="24"/>
          <w:szCs w:val="24"/>
        </w:rPr>
        <w:t>;</w:t>
      </w:r>
      <w:r w:rsidRPr="00462E38">
        <w:rPr>
          <w:rFonts w:ascii="Times New Roman" w:hAnsi="Times New Roman" w:cs="Times New Roman"/>
          <w:bCs/>
          <w:sz w:val="24"/>
          <w:szCs w:val="24"/>
        </w:rPr>
        <w:t xml:space="preserve"> nawet </w:t>
      </w:r>
      <w:r w:rsidR="005C7C5D" w:rsidRPr="00462E38">
        <w:rPr>
          <w:rFonts w:ascii="Times New Roman" w:hAnsi="Times New Roman" w:cs="Times New Roman"/>
          <w:bCs/>
          <w:sz w:val="24"/>
          <w:szCs w:val="24"/>
        </w:rPr>
        <w:t xml:space="preserve">bowiem </w:t>
      </w:r>
      <w:r w:rsidRPr="00462E38">
        <w:rPr>
          <w:rFonts w:ascii="Times New Roman" w:hAnsi="Times New Roman" w:cs="Times New Roman"/>
          <w:bCs/>
          <w:sz w:val="24"/>
          <w:szCs w:val="24"/>
        </w:rPr>
        <w:t>jeżeli przyłącza nie były przedmiotem pozwolenia na</w:t>
      </w:r>
      <w:r w:rsidR="00DD40C3" w:rsidRPr="00462E38">
        <w:rPr>
          <w:rFonts w:ascii="Times New Roman" w:hAnsi="Times New Roman" w:cs="Times New Roman"/>
          <w:bCs/>
          <w:sz w:val="24"/>
          <w:szCs w:val="24"/>
        </w:rPr>
        <w:t xml:space="preserve"> budowę</w:t>
      </w:r>
      <w:r w:rsidR="00643330" w:rsidRPr="00462E38">
        <w:rPr>
          <w:rFonts w:ascii="Times New Roman" w:hAnsi="Times New Roman" w:cs="Times New Roman"/>
          <w:bCs/>
          <w:sz w:val="24"/>
          <w:szCs w:val="24"/>
        </w:rPr>
        <w:t xml:space="preserve"> budynku</w:t>
      </w:r>
      <w:r w:rsidRPr="00462E38">
        <w:rPr>
          <w:rFonts w:ascii="Times New Roman" w:hAnsi="Times New Roman" w:cs="Times New Roman"/>
          <w:bCs/>
          <w:sz w:val="24"/>
          <w:szCs w:val="24"/>
        </w:rPr>
        <w:t xml:space="preserve">, na etapie oddania do użytkowania będą musiały być przedmiotem protokołu badań i sprawdzeń (zgodnie </w:t>
      </w:r>
      <w:r w:rsidR="00C1486C" w:rsidRPr="00462E38">
        <w:rPr>
          <w:rFonts w:ascii="Times New Roman" w:hAnsi="Times New Roman" w:cs="Times New Roman"/>
          <w:bCs/>
          <w:sz w:val="24"/>
          <w:szCs w:val="24"/>
        </w:rPr>
        <w:t>z</w:t>
      </w:r>
      <w:r w:rsidR="00462E38">
        <w:rPr>
          <w:rFonts w:ascii="Times New Roman" w:hAnsi="Times New Roman" w:cs="Times New Roman"/>
          <w:bCs/>
          <w:sz w:val="24"/>
          <w:szCs w:val="24"/>
        </w:rPr>
        <w:t xml:space="preserve"> </w:t>
      </w:r>
      <w:r w:rsidRPr="00462E38">
        <w:rPr>
          <w:rFonts w:ascii="Times New Roman" w:hAnsi="Times New Roman" w:cs="Times New Roman"/>
          <w:bCs/>
          <w:sz w:val="24"/>
          <w:szCs w:val="24"/>
        </w:rPr>
        <w:t>art. 57 ust. 1 pkt 4 lit. a).</w:t>
      </w:r>
    </w:p>
    <w:p w14:paraId="23BF91F9" w14:textId="2DD3744C" w:rsidR="0091549A" w:rsidRPr="00A6555F" w:rsidRDefault="00B612F5" w:rsidP="00C636A9">
      <w:pPr>
        <w:pStyle w:val="Akapitzlist"/>
        <w:keepNext/>
        <w:numPr>
          <w:ilvl w:val="0"/>
          <w:numId w:val="1"/>
        </w:numPr>
        <w:spacing w:before="120" w:after="0" w:line="360" w:lineRule="auto"/>
        <w:ind w:left="357"/>
        <w:contextualSpacing w:val="0"/>
        <w:jc w:val="both"/>
        <w:rPr>
          <w:rFonts w:ascii="Times New Roman" w:hAnsi="Times New Roman" w:cs="Times New Roman"/>
          <w:b/>
          <w:sz w:val="24"/>
          <w:szCs w:val="24"/>
        </w:rPr>
      </w:pPr>
      <w:r w:rsidRPr="00A6555F">
        <w:rPr>
          <w:rFonts w:ascii="Times New Roman" w:hAnsi="Times New Roman" w:cs="Times New Roman"/>
          <w:b/>
          <w:sz w:val="24"/>
          <w:szCs w:val="24"/>
        </w:rPr>
        <w:lastRenderedPageBreak/>
        <w:t xml:space="preserve">Zmiany dot. </w:t>
      </w:r>
      <w:r w:rsidR="000C247B" w:rsidRPr="00A6555F">
        <w:rPr>
          <w:rFonts w:ascii="Times New Roman" w:hAnsi="Times New Roman" w:cs="Times New Roman"/>
          <w:b/>
          <w:sz w:val="24"/>
          <w:szCs w:val="24"/>
        </w:rPr>
        <w:t xml:space="preserve">art. 33 ust. 2 pkt 10 oraz art. 35 ust. 1 pkt 3 </w:t>
      </w:r>
      <w:r w:rsidRPr="00A6555F">
        <w:rPr>
          <w:rFonts w:ascii="Times New Roman" w:hAnsi="Times New Roman" w:cs="Times New Roman"/>
          <w:b/>
          <w:sz w:val="24"/>
          <w:szCs w:val="24"/>
        </w:rPr>
        <w:t>i 3a</w:t>
      </w:r>
      <w:r w:rsidR="00C174EA" w:rsidRPr="00A6555F">
        <w:rPr>
          <w:rFonts w:ascii="Times New Roman" w:hAnsi="Times New Roman" w:cs="Times New Roman"/>
          <w:b/>
          <w:sz w:val="24"/>
          <w:szCs w:val="24"/>
        </w:rPr>
        <w:t xml:space="preserve"> ustawy z dnia 7 lipca 1994 r. – Prawo budowlane</w:t>
      </w:r>
    </w:p>
    <w:p w14:paraId="6B948F32" w14:textId="271A2AA1" w:rsidR="000C247B" w:rsidRPr="00462E38" w:rsidRDefault="000C247B" w:rsidP="00C636A9">
      <w:pPr>
        <w:pStyle w:val="Akapitzlist"/>
        <w:keepNex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Zmiana ma uporządkować sprawę oświadczeń projektantów dotyczących instalacji radiokomunikacyjnych i możliwości podłączenia projektowanego obiektu budowlanego do istniejącej sieci ciepłowniczej.</w:t>
      </w:r>
    </w:p>
    <w:p w14:paraId="0728FE70" w14:textId="7D91C069" w:rsidR="000C247B" w:rsidRPr="00462E38" w:rsidRDefault="000C247B"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Obecnie nie wiadomo, czy oświadczenia te stanowią załącznik</w:t>
      </w:r>
      <w:r w:rsidR="00C174EA" w:rsidRPr="00462E38">
        <w:rPr>
          <w:rFonts w:ascii="Times New Roman" w:hAnsi="Times New Roman" w:cs="Times New Roman"/>
          <w:sz w:val="24"/>
          <w:szCs w:val="24"/>
        </w:rPr>
        <w:t xml:space="preserve"> do</w:t>
      </w:r>
      <w:r w:rsidRPr="00462E38">
        <w:rPr>
          <w:rFonts w:ascii="Times New Roman" w:hAnsi="Times New Roman" w:cs="Times New Roman"/>
          <w:sz w:val="24"/>
          <w:szCs w:val="24"/>
        </w:rPr>
        <w:t xml:space="preserve"> wniosku </w:t>
      </w:r>
      <w:r w:rsidR="00777B4A" w:rsidRPr="00462E38">
        <w:rPr>
          <w:rFonts w:ascii="Times New Roman" w:hAnsi="Times New Roman" w:cs="Times New Roman"/>
          <w:sz w:val="24"/>
          <w:szCs w:val="24"/>
        </w:rPr>
        <w:t>o</w:t>
      </w:r>
      <w:r w:rsidR="00777B4A">
        <w:rPr>
          <w:rFonts w:ascii="Times New Roman" w:hAnsi="Times New Roman" w:cs="Times New Roman"/>
          <w:sz w:val="24"/>
          <w:szCs w:val="24"/>
        </w:rPr>
        <w:t> </w:t>
      </w:r>
      <w:r w:rsidRPr="00462E38">
        <w:rPr>
          <w:rFonts w:ascii="Times New Roman" w:hAnsi="Times New Roman" w:cs="Times New Roman"/>
          <w:sz w:val="24"/>
          <w:szCs w:val="24"/>
        </w:rPr>
        <w:t>pozwolenie na budowę (taki wniosek wynika z art. 33 ust. 2 pkt 10</w:t>
      </w:r>
      <w:r w:rsidR="00C174EA" w:rsidRPr="00462E38">
        <w:rPr>
          <w:rFonts w:ascii="Times New Roman" w:hAnsi="Times New Roman" w:cs="Times New Roman"/>
          <w:sz w:val="24"/>
          <w:szCs w:val="24"/>
        </w:rPr>
        <w:t xml:space="preserve"> ww. ustawy</w:t>
      </w:r>
      <w:r w:rsidRPr="00462E38">
        <w:rPr>
          <w:rFonts w:ascii="Times New Roman" w:hAnsi="Times New Roman" w:cs="Times New Roman"/>
          <w:sz w:val="24"/>
          <w:szCs w:val="24"/>
        </w:rPr>
        <w:t>), czy załącznik do dokumentacji projektowej (taki wniosek wynika zaś z art. 35 ust</w:t>
      </w:r>
      <w:r w:rsidR="007C18B9" w:rsidRPr="00462E38">
        <w:rPr>
          <w:rFonts w:ascii="Times New Roman" w:hAnsi="Times New Roman" w:cs="Times New Roman"/>
          <w:sz w:val="24"/>
          <w:szCs w:val="24"/>
        </w:rPr>
        <w:t>.</w:t>
      </w:r>
      <w:r w:rsidRPr="00462E38">
        <w:rPr>
          <w:rFonts w:ascii="Times New Roman" w:hAnsi="Times New Roman" w:cs="Times New Roman"/>
          <w:sz w:val="24"/>
          <w:szCs w:val="24"/>
        </w:rPr>
        <w:t xml:space="preserve"> 1 pkt 3 lit. d</w:t>
      </w:r>
      <w:r w:rsidR="00C174EA" w:rsidRPr="00462E38">
        <w:rPr>
          <w:rFonts w:ascii="Times New Roman" w:hAnsi="Times New Roman" w:cs="Times New Roman"/>
          <w:sz w:val="24"/>
          <w:szCs w:val="24"/>
        </w:rPr>
        <w:t xml:space="preserve"> ww. ustawy</w:t>
      </w:r>
      <w:r w:rsidRPr="00462E38">
        <w:rPr>
          <w:rFonts w:ascii="Times New Roman" w:hAnsi="Times New Roman" w:cs="Times New Roman"/>
          <w:sz w:val="24"/>
          <w:szCs w:val="24"/>
        </w:rPr>
        <w:t>). Ustawa jest więc w tym zakresie niekonsekwentna, co powoduje liczne wątpliwości interpretacyjne.</w:t>
      </w:r>
    </w:p>
    <w:p w14:paraId="576190C3" w14:textId="22E02DD1" w:rsidR="000C247B" w:rsidRPr="00462E38" w:rsidRDefault="000C247B"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Wydaje się, że oświadczenia te powinny stanowić załącznik</w:t>
      </w:r>
      <w:r w:rsidR="008C2416" w:rsidRPr="00462E38">
        <w:rPr>
          <w:rFonts w:ascii="Times New Roman" w:hAnsi="Times New Roman" w:cs="Times New Roman"/>
          <w:sz w:val="24"/>
          <w:szCs w:val="24"/>
        </w:rPr>
        <w:t xml:space="preserve"> do</w:t>
      </w:r>
      <w:r w:rsidRPr="00462E38">
        <w:rPr>
          <w:rFonts w:ascii="Times New Roman" w:hAnsi="Times New Roman" w:cs="Times New Roman"/>
          <w:sz w:val="24"/>
          <w:szCs w:val="24"/>
        </w:rPr>
        <w:t xml:space="preserve"> </w:t>
      </w:r>
      <w:r w:rsidR="00B612F5" w:rsidRPr="00462E38">
        <w:rPr>
          <w:rFonts w:ascii="Times New Roman" w:hAnsi="Times New Roman" w:cs="Times New Roman"/>
          <w:sz w:val="24"/>
          <w:szCs w:val="24"/>
        </w:rPr>
        <w:t xml:space="preserve">wniosku, jak to wynika </w:t>
      </w:r>
      <w:r w:rsidR="00C1486C" w:rsidRPr="00462E38">
        <w:rPr>
          <w:rFonts w:ascii="Times New Roman" w:hAnsi="Times New Roman" w:cs="Times New Roman"/>
          <w:sz w:val="24"/>
          <w:szCs w:val="24"/>
        </w:rPr>
        <w:t>z</w:t>
      </w:r>
      <w:r w:rsidR="00462E38">
        <w:rPr>
          <w:rFonts w:ascii="Times New Roman" w:hAnsi="Times New Roman" w:cs="Times New Roman"/>
          <w:sz w:val="24"/>
          <w:szCs w:val="24"/>
        </w:rPr>
        <w:t xml:space="preserve"> </w:t>
      </w:r>
      <w:r w:rsidR="00B612F5" w:rsidRPr="00462E38">
        <w:rPr>
          <w:rFonts w:ascii="Times New Roman" w:hAnsi="Times New Roman" w:cs="Times New Roman"/>
          <w:sz w:val="24"/>
          <w:szCs w:val="24"/>
        </w:rPr>
        <w:t>art. 33 ust. 2</w:t>
      </w:r>
      <w:r w:rsidR="005C7C5D"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5C7C5D" w:rsidRPr="00462E38">
        <w:rPr>
          <w:rFonts w:ascii="Times New Roman" w:hAnsi="Times New Roman" w:cs="Times New Roman"/>
          <w:sz w:val="24"/>
          <w:szCs w:val="24"/>
        </w:rPr>
        <w:t>s</w:t>
      </w:r>
      <w:r w:rsidR="00B612F5" w:rsidRPr="00462E38">
        <w:rPr>
          <w:rFonts w:ascii="Times New Roman" w:hAnsi="Times New Roman" w:cs="Times New Roman"/>
          <w:sz w:val="24"/>
          <w:szCs w:val="24"/>
        </w:rPr>
        <w:t>tąd potrzebne są odpowiednie zmiany</w:t>
      </w:r>
      <w:r w:rsidR="00352DAA" w:rsidRPr="00462E38">
        <w:rPr>
          <w:rFonts w:ascii="Times New Roman" w:hAnsi="Times New Roman" w:cs="Times New Roman"/>
          <w:sz w:val="24"/>
          <w:szCs w:val="24"/>
        </w:rPr>
        <w:t xml:space="preserve"> w art. 35</w:t>
      </w:r>
      <w:r w:rsidR="00B612F5" w:rsidRPr="00462E38">
        <w:rPr>
          <w:rFonts w:ascii="Times New Roman" w:hAnsi="Times New Roman" w:cs="Times New Roman"/>
          <w:sz w:val="24"/>
          <w:szCs w:val="24"/>
        </w:rPr>
        <w:t xml:space="preserve">. Podobnie jest w </w:t>
      </w:r>
      <w:r w:rsidR="00B612F5" w:rsidRPr="00A6555F">
        <w:rPr>
          <w:rFonts w:ascii="Times New Roman" w:hAnsi="Times New Roman" w:cs="Times New Roman"/>
          <w:sz w:val="24"/>
          <w:szCs w:val="24"/>
        </w:rPr>
        <w:t xml:space="preserve">przypadku opinii, uzgodnień, pozwoleń i sprawdzeń, które stanowią załącznik </w:t>
      </w:r>
      <w:r w:rsidR="008C2416" w:rsidRPr="00462E38">
        <w:rPr>
          <w:rFonts w:ascii="Times New Roman" w:hAnsi="Times New Roman" w:cs="Times New Roman"/>
          <w:sz w:val="24"/>
          <w:szCs w:val="24"/>
        </w:rPr>
        <w:t xml:space="preserve">do </w:t>
      </w:r>
      <w:r w:rsidR="00B612F5" w:rsidRPr="00462E38">
        <w:rPr>
          <w:rFonts w:ascii="Times New Roman" w:hAnsi="Times New Roman" w:cs="Times New Roman"/>
          <w:sz w:val="24"/>
          <w:szCs w:val="24"/>
        </w:rPr>
        <w:t>wniosku, a nie projektów zagospodarowania działki lub terenu i projektów architektoniczno-budowlanych. Dlatego powinny być wyłączone z art. 35 ust. 1 pkt 3 i zostać przeniesione do osobnej jednostki redakcyjnej (pkt 3a).</w:t>
      </w:r>
    </w:p>
    <w:p w14:paraId="2CA89F33" w14:textId="124E4819" w:rsidR="00B612F5" w:rsidRPr="00462E38" w:rsidRDefault="00B612F5"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Osobną kwestią jest skreślenie </w:t>
      </w:r>
      <w:r w:rsidR="00C1486C" w:rsidRPr="00462E38">
        <w:rPr>
          <w:rFonts w:ascii="Times New Roman" w:hAnsi="Times New Roman" w:cs="Times New Roman"/>
          <w:sz w:val="24"/>
          <w:szCs w:val="24"/>
        </w:rPr>
        <w:t>w</w:t>
      </w:r>
      <w:r w:rsidRPr="00462E38">
        <w:rPr>
          <w:rFonts w:ascii="Times New Roman" w:hAnsi="Times New Roman" w:cs="Times New Roman"/>
          <w:sz w:val="24"/>
          <w:szCs w:val="24"/>
        </w:rPr>
        <w:t xml:space="preserve"> art. 35 ust. 1 pkt </w:t>
      </w:r>
      <w:r w:rsidR="00087ADC" w:rsidRPr="00462E38">
        <w:rPr>
          <w:rFonts w:ascii="Times New Roman" w:hAnsi="Times New Roman" w:cs="Times New Roman"/>
          <w:sz w:val="24"/>
          <w:szCs w:val="24"/>
        </w:rPr>
        <w:t xml:space="preserve">3 </w:t>
      </w:r>
      <w:r w:rsidR="005C7C5D" w:rsidRPr="00462E38">
        <w:rPr>
          <w:rFonts w:ascii="Times New Roman" w:hAnsi="Times New Roman" w:cs="Times New Roman"/>
          <w:sz w:val="24"/>
          <w:szCs w:val="24"/>
        </w:rPr>
        <w:t xml:space="preserve">obowiązku </w:t>
      </w:r>
      <w:r w:rsidR="00087ADC" w:rsidRPr="00462E38">
        <w:rPr>
          <w:rFonts w:ascii="Times New Roman" w:hAnsi="Times New Roman" w:cs="Times New Roman"/>
          <w:sz w:val="24"/>
          <w:szCs w:val="24"/>
        </w:rPr>
        <w:t>sprawdzenia informacji dotyczącej bezpieczeństwa i ochrony zdrowia, o której mowa w art. 20 ust. 1 pkt 1b, z uwagi na to, że informacja ta nie stanowi elementu projektów</w:t>
      </w:r>
      <w:r w:rsidR="00352DAA" w:rsidRPr="00462E38">
        <w:rPr>
          <w:rFonts w:ascii="Times New Roman" w:hAnsi="Times New Roman" w:cs="Times New Roman"/>
          <w:sz w:val="24"/>
          <w:szCs w:val="24"/>
        </w:rPr>
        <w:t>,</w:t>
      </w:r>
      <w:r w:rsidR="00087ADC" w:rsidRPr="00462E38">
        <w:rPr>
          <w:rFonts w:ascii="Times New Roman" w:hAnsi="Times New Roman" w:cs="Times New Roman"/>
          <w:sz w:val="24"/>
          <w:szCs w:val="24"/>
        </w:rPr>
        <w:t xml:space="preserve"> </w:t>
      </w:r>
      <w:r w:rsidR="00777B4A" w:rsidRPr="00462E38">
        <w:rPr>
          <w:rFonts w:ascii="Times New Roman" w:hAnsi="Times New Roman" w:cs="Times New Roman"/>
          <w:sz w:val="24"/>
          <w:szCs w:val="24"/>
        </w:rPr>
        <w:t>a</w:t>
      </w:r>
      <w:r w:rsidR="00777B4A">
        <w:rPr>
          <w:rFonts w:ascii="Times New Roman" w:hAnsi="Times New Roman" w:cs="Times New Roman"/>
          <w:sz w:val="24"/>
          <w:szCs w:val="24"/>
        </w:rPr>
        <w:t> </w:t>
      </w:r>
      <w:r w:rsidR="00087ADC" w:rsidRPr="00462E38">
        <w:rPr>
          <w:rFonts w:ascii="Times New Roman" w:hAnsi="Times New Roman" w:cs="Times New Roman"/>
          <w:sz w:val="24"/>
          <w:szCs w:val="24"/>
        </w:rPr>
        <w:t>osobne opracowanie służące kierownikowi budowy</w:t>
      </w:r>
      <w:r w:rsidR="008C2416" w:rsidRPr="00462E38">
        <w:rPr>
          <w:rFonts w:ascii="Times New Roman" w:hAnsi="Times New Roman" w:cs="Times New Roman"/>
          <w:sz w:val="24"/>
          <w:szCs w:val="24"/>
        </w:rPr>
        <w:t>,</w:t>
      </w:r>
      <w:r w:rsidR="00087ADC" w:rsidRPr="00462E38">
        <w:rPr>
          <w:rFonts w:ascii="Times New Roman" w:hAnsi="Times New Roman" w:cs="Times New Roman"/>
          <w:sz w:val="24"/>
          <w:szCs w:val="24"/>
        </w:rPr>
        <w:t xml:space="preserve"> </w:t>
      </w:r>
      <w:r w:rsidR="008C2416" w:rsidRPr="00462E38">
        <w:rPr>
          <w:rFonts w:ascii="Times New Roman" w:hAnsi="Times New Roman" w:cs="Times New Roman"/>
          <w:sz w:val="24"/>
          <w:szCs w:val="24"/>
        </w:rPr>
        <w:t>n</w:t>
      </w:r>
      <w:r w:rsidR="00087ADC" w:rsidRPr="00462E38">
        <w:rPr>
          <w:rFonts w:ascii="Times New Roman" w:hAnsi="Times New Roman" w:cs="Times New Roman"/>
          <w:sz w:val="24"/>
          <w:szCs w:val="24"/>
        </w:rPr>
        <w:t xml:space="preserve">ie powinno być więc sprawdzane w ramach wniosku </w:t>
      </w:r>
      <w:r w:rsidR="00C1486C" w:rsidRPr="00462E38">
        <w:rPr>
          <w:rFonts w:ascii="Times New Roman" w:hAnsi="Times New Roman" w:cs="Times New Roman"/>
          <w:sz w:val="24"/>
          <w:szCs w:val="24"/>
        </w:rPr>
        <w:t>o</w:t>
      </w:r>
      <w:r w:rsidR="00462E38">
        <w:rPr>
          <w:rFonts w:ascii="Times New Roman" w:hAnsi="Times New Roman" w:cs="Times New Roman"/>
          <w:sz w:val="24"/>
          <w:szCs w:val="24"/>
        </w:rPr>
        <w:t xml:space="preserve"> </w:t>
      </w:r>
      <w:r w:rsidR="00087ADC" w:rsidRPr="00462E38">
        <w:rPr>
          <w:rFonts w:ascii="Times New Roman" w:hAnsi="Times New Roman" w:cs="Times New Roman"/>
          <w:sz w:val="24"/>
          <w:szCs w:val="24"/>
        </w:rPr>
        <w:t>pozwolenie na budowę.</w:t>
      </w:r>
    </w:p>
    <w:p w14:paraId="03F0D8EB" w14:textId="56059EE1" w:rsidR="00564A7B" w:rsidRPr="00462E38" w:rsidRDefault="000C247B"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t xml:space="preserve">Ponadto obecnie wątpliwości dotyczą </w:t>
      </w:r>
      <w:r w:rsidR="00087ADC" w:rsidRPr="00A6555F">
        <w:rPr>
          <w:rFonts w:ascii="Times New Roman" w:hAnsi="Times New Roman" w:cs="Times New Roman"/>
          <w:sz w:val="24"/>
          <w:szCs w:val="24"/>
        </w:rPr>
        <w:t xml:space="preserve">samego </w:t>
      </w:r>
      <w:r w:rsidRPr="00A6555F">
        <w:rPr>
          <w:rFonts w:ascii="Times New Roman" w:hAnsi="Times New Roman" w:cs="Times New Roman"/>
          <w:sz w:val="24"/>
          <w:szCs w:val="24"/>
        </w:rPr>
        <w:t>brzmienia art. 33 ust. 2 pkt 10. Przepis nakłada na projektanta obowiązek sporządzania oświadczenia w sprawie możliwości podłączenia projektowanego obiektu budowlanego do istniejącej sieci ciepłow</w:t>
      </w:r>
      <w:r w:rsidRPr="00462E38">
        <w:rPr>
          <w:rFonts w:ascii="Times New Roman" w:hAnsi="Times New Roman" w:cs="Times New Roman"/>
          <w:sz w:val="24"/>
          <w:szCs w:val="24"/>
        </w:rPr>
        <w:t xml:space="preserve">niczej. Nie wiadomo jednak, czy należy takie oświadczenie sporządzić zawsze, </w:t>
      </w:r>
      <w:r w:rsidR="00564A7B" w:rsidRPr="00462E38">
        <w:rPr>
          <w:rFonts w:ascii="Times New Roman" w:hAnsi="Times New Roman" w:cs="Times New Roman"/>
          <w:sz w:val="24"/>
          <w:szCs w:val="24"/>
        </w:rPr>
        <w:t xml:space="preserve">czy też w przypadkach, gdy obiekt zawiera np. instalację cieplną. Nieracjonalnym i niecelowym jest sporządzanie oświadczenia do obiektów, które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00564A7B" w:rsidRPr="00462E38">
        <w:rPr>
          <w:rFonts w:ascii="Times New Roman" w:hAnsi="Times New Roman" w:cs="Times New Roman"/>
          <w:sz w:val="24"/>
          <w:szCs w:val="24"/>
        </w:rPr>
        <w:t xml:space="preserve">ogóle nie mają możliwości i potrzeby podłączenia do sieci ciepłowniczej, gdyż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00564A7B" w:rsidRPr="00462E38">
        <w:rPr>
          <w:rFonts w:ascii="Times New Roman" w:hAnsi="Times New Roman" w:cs="Times New Roman"/>
          <w:sz w:val="24"/>
          <w:szCs w:val="24"/>
        </w:rPr>
        <w:t>ogóle nie mają urządzeń przeznaczonych do obsługi ciepła. Ponadto przepis ten miał na celu walkę ze smogiem w wyniku instalowania kotłów na paliwo stałe.</w:t>
      </w:r>
    </w:p>
    <w:p w14:paraId="45D0A8A0" w14:textId="082D52EC" w:rsidR="000C247B" w:rsidRPr="00462E38" w:rsidRDefault="00564A7B"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Tym samym zasadne jest doprecyzowanie, że oświadczenie projektanta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powyższym zakresie sporządza się</w:t>
      </w:r>
      <w:r w:rsidR="000C247B" w:rsidRPr="00462E38">
        <w:rPr>
          <w:rFonts w:ascii="Times New Roman" w:hAnsi="Times New Roman" w:cs="Times New Roman"/>
          <w:sz w:val="24"/>
          <w:szCs w:val="24"/>
        </w:rPr>
        <w:t xml:space="preserve">, gdy </w:t>
      </w:r>
      <w:r w:rsidRPr="00462E38">
        <w:rPr>
          <w:rFonts w:ascii="Times New Roman" w:hAnsi="Times New Roman" w:cs="Times New Roman"/>
          <w:sz w:val="24"/>
          <w:szCs w:val="24"/>
        </w:rPr>
        <w:t xml:space="preserve">w </w:t>
      </w:r>
      <w:r w:rsidR="000C247B" w:rsidRPr="00462E38">
        <w:rPr>
          <w:rFonts w:ascii="Times New Roman" w:hAnsi="Times New Roman" w:cs="Times New Roman"/>
          <w:sz w:val="24"/>
          <w:szCs w:val="24"/>
        </w:rPr>
        <w:t>projektowany</w:t>
      </w:r>
      <w:r w:rsidRPr="00462E38">
        <w:rPr>
          <w:rFonts w:ascii="Times New Roman" w:hAnsi="Times New Roman" w:cs="Times New Roman"/>
          <w:sz w:val="24"/>
          <w:szCs w:val="24"/>
        </w:rPr>
        <w:t>m</w:t>
      </w:r>
      <w:r w:rsidR="000C247B" w:rsidRPr="00462E38">
        <w:rPr>
          <w:rFonts w:ascii="Times New Roman" w:hAnsi="Times New Roman" w:cs="Times New Roman"/>
          <w:sz w:val="24"/>
          <w:szCs w:val="24"/>
        </w:rPr>
        <w:t xml:space="preserve"> obiek</w:t>
      </w:r>
      <w:r w:rsidRPr="00462E38">
        <w:rPr>
          <w:rFonts w:ascii="Times New Roman" w:hAnsi="Times New Roman" w:cs="Times New Roman"/>
          <w:sz w:val="24"/>
          <w:szCs w:val="24"/>
        </w:rPr>
        <w:t>cie</w:t>
      </w:r>
      <w:r w:rsidR="000C247B" w:rsidRPr="00462E38">
        <w:rPr>
          <w:rFonts w:ascii="Times New Roman" w:hAnsi="Times New Roman" w:cs="Times New Roman"/>
          <w:sz w:val="24"/>
          <w:szCs w:val="24"/>
        </w:rPr>
        <w:t xml:space="preserve"> budowlany</w:t>
      </w:r>
      <w:r w:rsidRPr="00462E38">
        <w:rPr>
          <w:rFonts w:ascii="Times New Roman" w:hAnsi="Times New Roman" w:cs="Times New Roman"/>
          <w:sz w:val="24"/>
          <w:szCs w:val="24"/>
        </w:rPr>
        <w:t xml:space="preserve">m </w:t>
      </w:r>
      <w:r w:rsidRPr="00462E38">
        <w:rPr>
          <w:rFonts w:ascii="Times New Roman" w:hAnsi="Times New Roman" w:cs="Times New Roman"/>
          <w:sz w:val="24"/>
          <w:szCs w:val="24"/>
        </w:rPr>
        <w:lastRenderedPageBreak/>
        <w:t>planuje się</w:t>
      </w:r>
      <w:r w:rsidR="000C247B" w:rsidRPr="00462E38">
        <w:rPr>
          <w:rFonts w:ascii="Times New Roman" w:hAnsi="Times New Roman" w:cs="Times New Roman"/>
          <w:sz w:val="24"/>
          <w:szCs w:val="24"/>
        </w:rPr>
        <w:t xml:space="preserve"> </w:t>
      </w:r>
      <w:r w:rsidRPr="00462E38">
        <w:rPr>
          <w:rFonts w:ascii="Times New Roman" w:hAnsi="Times New Roman" w:cs="Times New Roman"/>
          <w:sz w:val="24"/>
          <w:szCs w:val="24"/>
        </w:rPr>
        <w:t>wykorzystywanie ciepła na potrzeby ogrzewania lub podgrzewu ciepłej wody użytkowej.</w:t>
      </w:r>
    </w:p>
    <w:p w14:paraId="65FE3759" w14:textId="68A21F8B" w:rsidR="00B20C2F" w:rsidRPr="00462E38" w:rsidRDefault="001A2047"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34</w:t>
      </w:r>
      <w:r w:rsidR="00C67389"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000071"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4F00F9D0" w14:textId="34F1FE19" w:rsidR="00274A23" w:rsidRPr="00462E38" w:rsidRDefault="009857B6" w:rsidP="00C636A9">
      <w:pPr>
        <w:spacing w:before="120" w:after="0" w:line="360" w:lineRule="auto"/>
        <w:ind w:left="357"/>
        <w:jc w:val="both"/>
        <w:rPr>
          <w:rFonts w:ascii="Times New Roman" w:hAnsi="Times New Roman" w:cs="Times New Roman"/>
          <w:sz w:val="24"/>
          <w:szCs w:val="24"/>
        </w:rPr>
      </w:pPr>
      <w:r w:rsidRPr="00462E38">
        <w:rPr>
          <w:rFonts w:ascii="Times New Roman" w:hAnsi="Times New Roman" w:cs="Times New Roman"/>
          <w:sz w:val="24"/>
          <w:szCs w:val="24"/>
        </w:rPr>
        <w:t xml:space="preserve">Zgodnie z ustawą </w:t>
      </w:r>
      <w:r w:rsidR="00000071" w:rsidRPr="00462E38">
        <w:rPr>
          <w:rFonts w:ascii="Times New Roman" w:hAnsi="Times New Roman" w:cs="Times New Roman"/>
          <w:sz w:val="24"/>
          <w:szCs w:val="24"/>
        </w:rPr>
        <w:t xml:space="preserve">z dnia 7 lipca 1994 r. </w:t>
      </w:r>
      <w:r w:rsidRPr="00462E38">
        <w:rPr>
          <w:rFonts w:ascii="Times New Roman" w:hAnsi="Times New Roman" w:cs="Times New Roman"/>
          <w:sz w:val="24"/>
          <w:szCs w:val="24"/>
        </w:rPr>
        <w:t xml:space="preserve">– Prawo budowlane do projektu zagospodarowania działki lub terenu, projektu architektoniczno-budowlanego oraz projektu technicznego dołącza się kopię decyzji o nadaniu projektantowi lub projektantowi sprawdzającemu uprawnień budowlanych oraz kopię zaświadczenia </w:t>
      </w:r>
      <w:r w:rsidR="00777B4A" w:rsidRPr="00462E38">
        <w:rPr>
          <w:rFonts w:ascii="Times New Roman" w:hAnsi="Times New Roman" w:cs="Times New Roman"/>
          <w:sz w:val="24"/>
          <w:szCs w:val="24"/>
        </w:rPr>
        <w:t>o</w:t>
      </w:r>
      <w:r w:rsidR="00777B4A">
        <w:rPr>
          <w:rFonts w:ascii="Times New Roman" w:hAnsi="Times New Roman" w:cs="Times New Roman"/>
          <w:sz w:val="24"/>
          <w:szCs w:val="24"/>
        </w:rPr>
        <w:t> </w:t>
      </w:r>
      <w:r w:rsidRPr="00462E38">
        <w:rPr>
          <w:rFonts w:ascii="Times New Roman" w:hAnsi="Times New Roman" w:cs="Times New Roman"/>
          <w:sz w:val="24"/>
          <w:szCs w:val="24"/>
        </w:rPr>
        <w:t xml:space="preserve">wpisie na listę właściwej izby samorządu zawodowego. </w:t>
      </w:r>
    </w:p>
    <w:p w14:paraId="20C53722" w14:textId="0594B66F" w:rsidR="00F47313" w:rsidRPr="00462E38" w:rsidRDefault="009857B6" w:rsidP="00C636A9">
      <w:pPr>
        <w:spacing w:before="120" w:after="0" w:line="360" w:lineRule="auto"/>
        <w:ind w:left="357"/>
        <w:jc w:val="both"/>
        <w:rPr>
          <w:rFonts w:ascii="Times New Roman" w:hAnsi="Times New Roman" w:cs="Times New Roman"/>
          <w:bCs/>
          <w:sz w:val="24"/>
          <w:szCs w:val="24"/>
        </w:rPr>
      </w:pPr>
      <w:r w:rsidRPr="00A6555F">
        <w:rPr>
          <w:rFonts w:ascii="Times New Roman" w:hAnsi="Times New Roman" w:cs="Times New Roman"/>
          <w:sz w:val="24"/>
          <w:szCs w:val="24"/>
        </w:rPr>
        <w:t xml:space="preserve">Projekt </w:t>
      </w:r>
      <w:r w:rsidR="0088651F" w:rsidRPr="00A6555F">
        <w:rPr>
          <w:rFonts w:ascii="Times New Roman" w:hAnsi="Times New Roman" w:cs="Times New Roman"/>
          <w:sz w:val="24"/>
          <w:szCs w:val="24"/>
        </w:rPr>
        <w:t xml:space="preserve">ustawy </w:t>
      </w:r>
      <w:r w:rsidRPr="00A6555F">
        <w:rPr>
          <w:rFonts w:ascii="Times New Roman" w:hAnsi="Times New Roman" w:cs="Times New Roman"/>
          <w:sz w:val="24"/>
          <w:szCs w:val="24"/>
        </w:rPr>
        <w:t xml:space="preserve">proponuje, aby </w:t>
      </w:r>
      <w:r w:rsidRPr="00A6555F">
        <w:rPr>
          <w:rFonts w:ascii="Times New Roman" w:hAnsi="Times New Roman" w:cs="Times New Roman"/>
          <w:bCs/>
          <w:sz w:val="24"/>
          <w:szCs w:val="24"/>
        </w:rPr>
        <w:t>wymogu dołączenia kopii uprawnień budowlanych nie stosowało się do uprawnień budowlanych wpisanych do centralnego rejestru osób posiadający</w:t>
      </w:r>
      <w:r w:rsidRPr="00462E38">
        <w:rPr>
          <w:rFonts w:ascii="Times New Roman" w:hAnsi="Times New Roman" w:cs="Times New Roman"/>
          <w:bCs/>
          <w:sz w:val="24"/>
          <w:szCs w:val="24"/>
        </w:rPr>
        <w:t>ch uprawnienia budowlane. Ponadto proponuje się</w:t>
      </w:r>
      <w:r w:rsidR="00000071" w:rsidRPr="00462E38">
        <w:rPr>
          <w:rFonts w:ascii="Times New Roman" w:hAnsi="Times New Roman" w:cs="Times New Roman"/>
          <w:bCs/>
          <w:sz w:val="24"/>
          <w:szCs w:val="24"/>
        </w:rPr>
        <w:t>,</w:t>
      </w:r>
      <w:r w:rsidRPr="00462E38">
        <w:rPr>
          <w:rFonts w:ascii="Times New Roman" w:hAnsi="Times New Roman" w:cs="Times New Roman"/>
          <w:bCs/>
          <w:sz w:val="24"/>
          <w:szCs w:val="24"/>
        </w:rPr>
        <w:t xml:space="preserve"> </w:t>
      </w:r>
      <w:r w:rsidRPr="00462E38">
        <w:rPr>
          <w:rFonts w:ascii="Times New Roman" w:hAnsi="Times New Roman" w:cs="Times New Roman"/>
          <w:sz w:val="24"/>
          <w:szCs w:val="24"/>
        </w:rPr>
        <w:t xml:space="preserve">aby </w:t>
      </w:r>
      <w:r w:rsidRPr="00462E38">
        <w:rPr>
          <w:rFonts w:ascii="Times New Roman" w:hAnsi="Times New Roman" w:cs="Times New Roman"/>
          <w:bCs/>
          <w:sz w:val="24"/>
          <w:szCs w:val="24"/>
        </w:rPr>
        <w:t xml:space="preserve">wymogu dołączenia zaświadczenia </w:t>
      </w:r>
      <w:r w:rsidRPr="00462E38">
        <w:rPr>
          <w:rFonts w:ascii="Times New Roman" w:hAnsi="Times New Roman" w:cs="Times New Roman"/>
          <w:sz w:val="24"/>
          <w:szCs w:val="24"/>
        </w:rPr>
        <w:t xml:space="preserve">o wpisie na listę właściwej izby samorządu zawodowego </w:t>
      </w:r>
      <w:r w:rsidRPr="00462E38">
        <w:rPr>
          <w:rFonts w:ascii="Times New Roman" w:hAnsi="Times New Roman" w:cs="Times New Roman"/>
          <w:bCs/>
          <w:sz w:val="24"/>
          <w:szCs w:val="24"/>
        </w:rPr>
        <w:t>nie stosowało się do osób wpisanych do centralnego rejestru osób posiadających uprawnienia budowlane</w:t>
      </w:r>
      <w:r w:rsidR="00000071" w:rsidRPr="00462E38">
        <w:rPr>
          <w:rFonts w:ascii="Times New Roman" w:hAnsi="Times New Roman" w:cs="Times New Roman"/>
          <w:bCs/>
          <w:sz w:val="24"/>
          <w:szCs w:val="24"/>
        </w:rPr>
        <w:t xml:space="preserve"> </w:t>
      </w:r>
      <w:r w:rsidR="00B141E3" w:rsidRPr="00462E38">
        <w:rPr>
          <w:rFonts w:ascii="Times New Roman" w:hAnsi="Times New Roman" w:cs="Times New Roman"/>
          <w:bCs/>
          <w:sz w:val="24"/>
          <w:szCs w:val="24"/>
        </w:rPr>
        <w:t>–</w:t>
      </w:r>
      <w:r w:rsidRPr="00462E38">
        <w:rPr>
          <w:rFonts w:ascii="Times New Roman" w:hAnsi="Times New Roman" w:cs="Times New Roman"/>
          <w:bCs/>
          <w:sz w:val="24"/>
          <w:szCs w:val="24"/>
        </w:rPr>
        <w:t xml:space="preserve"> </w:t>
      </w:r>
      <w:r w:rsidR="00000071" w:rsidRPr="00462E38">
        <w:rPr>
          <w:rFonts w:ascii="Times New Roman" w:hAnsi="Times New Roman" w:cs="Times New Roman"/>
          <w:bCs/>
          <w:sz w:val="24"/>
          <w:szCs w:val="24"/>
        </w:rPr>
        <w:t>i</w:t>
      </w:r>
      <w:r w:rsidR="0088651F" w:rsidRPr="00462E38">
        <w:rPr>
          <w:rFonts w:ascii="Times New Roman" w:hAnsi="Times New Roman" w:cs="Times New Roman"/>
          <w:bCs/>
          <w:sz w:val="24"/>
          <w:szCs w:val="24"/>
        </w:rPr>
        <w:t>nformacje w tym zakresie zamieszczone w centralnym rejestrze będą bowiem dostępne dla organów</w:t>
      </w:r>
      <w:r w:rsidR="00310B86" w:rsidRPr="00462E38">
        <w:rPr>
          <w:rFonts w:ascii="Times New Roman" w:hAnsi="Times New Roman" w:cs="Times New Roman"/>
          <w:bCs/>
          <w:sz w:val="24"/>
          <w:szCs w:val="24"/>
        </w:rPr>
        <w:t xml:space="preserve"> (obecnie nie ma takiej możliwości)</w:t>
      </w:r>
      <w:r w:rsidR="0088651F" w:rsidRPr="00462E38">
        <w:rPr>
          <w:rFonts w:ascii="Times New Roman" w:hAnsi="Times New Roman" w:cs="Times New Roman"/>
          <w:bCs/>
          <w:sz w:val="24"/>
          <w:szCs w:val="24"/>
        </w:rPr>
        <w:t>.</w:t>
      </w:r>
    </w:p>
    <w:p w14:paraId="4C642EED" w14:textId="6BA9BCB1" w:rsidR="00455FC8" w:rsidRPr="00462E38" w:rsidRDefault="00455FC8" w:rsidP="00C636A9">
      <w:pPr>
        <w:spacing w:before="120" w:after="0" w:line="360" w:lineRule="auto"/>
        <w:ind w:left="357"/>
        <w:jc w:val="both"/>
        <w:rPr>
          <w:rFonts w:ascii="Times New Roman" w:hAnsi="Times New Roman" w:cs="Times New Roman"/>
          <w:bCs/>
          <w:sz w:val="24"/>
          <w:szCs w:val="24"/>
        </w:rPr>
      </w:pPr>
      <w:r w:rsidRPr="00462E38">
        <w:rPr>
          <w:rFonts w:ascii="Times New Roman" w:hAnsi="Times New Roman" w:cs="Times New Roman"/>
          <w:bCs/>
          <w:sz w:val="24"/>
          <w:szCs w:val="24"/>
        </w:rPr>
        <w:t xml:space="preserve">Jednocześnie należy podkreślić, że różnica w </w:t>
      </w:r>
      <w:r w:rsidR="008C2416" w:rsidRPr="00462E38">
        <w:rPr>
          <w:rFonts w:ascii="Times New Roman" w:hAnsi="Times New Roman" w:cs="Times New Roman"/>
          <w:bCs/>
          <w:sz w:val="24"/>
          <w:szCs w:val="24"/>
        </w:rPr>
        <w:t xml:space="preserve">redakcji </w:t>
      </w:r>
      <w:r w:rsidRPr="00462E38">
        <w:rPr>
          <w:rFonts w:ascii="Times New Roman" w:hAnsi="Times New Roman" w:cs="Times New Roman"/>
          <w:bCs/>
          <w:sz w:val="24"/>
          <w:szCs w:val="24"/>
        </w:rPr>
        <w:t xml:space="preserve">przepisu odnośnie </w:t>
      </w:r>
      <w:r w:rsidR="008C2416" w:rsidRPr="00462E38">
        <w:rPr>
          <w:rFonts w:ascii="Times New Roman" w:hAnsi="Times New Roman" w:cs="Times New Roman"/>
          <w:bCs/>
          <w:sz w:val="24"/>
          <w:szCs w:val="24"/>
        </w:rPr>
        <w:t xml:space="preserve">do </w:t>
      </w:r>
      <w:r w:rsidRPr="00462E38">
        <w:rPr>
          <w:rFonts w:ascii="Times New Roman" w:hAnsi="Times New Roman" w:cs="Times New Roman"/>
          <w:bCs/>
          <w:sz w:val="24"/>
          <w:szCs w:val="24"/>
        </w:rPr>
        <w:t>uprawnień budowlanych i zaświadczeń wynika z faktu, że nie wszystkie uprawnienia budowlane, które posiad</w:t>
      </w:r>
      <w:r w:rsidR="00DB5AAB" w:rsidRPr="00462E38">
        <w:rPr>
          <w:rFonts w:ascii="Times New Roman" w:hAnsi="Times New Roman" w:cs="Times New Roman"/>
          <w:bCs/>
          <w:sz w:val="24"/>
          <w:szCs w:val="24"/>
        </w:rPr>
        <w:t>a</w:t>
      </w:r>
      <w:r w:rsidRPr="00462E38">
        <w:rPr>
          <w:rFonts w:ascii="Times New Roman" w:hAnsi="Times New Roman" w:cs="Times New Roman"/>
          <w:bCs/>
          <w:sz w:val="24"/>
          <w:szCs w:val="24"/>
        </w:rPr>
        <w:t xml:space="preserve"> dana osoba, mogą być wpisane do centralnego rejestru osób posiadających uprawnienia budowlane. Tym samym sam wpis danej osoby do rejestru nie oznacza, że uprawnienie budowlane, z którego korzysta, zostało do rejestru wpisane. </w:t>
      </w:r>
    </w:p>
    <w:p w14:paraId="649E379B" w14:textId="78E51836" w:rsidR="009857B6" w:rsidRPr="00462E38" w:rsidRDefault="001E0B3C" w:rsidP="00C636A9">
      <w:pPr>
        <w:spacing w:before="120" w:after="0" w:line="360" w:lineRule="auto"/>
        <w:ind w:left="357"/>
        <w:jc w:val="both"/>
        <w:rPr>
          <w:rFonts w:ascii="Times New Roman" w:hAnsi="Times New Roman" w:cs="Times New Roman"/>
          <w:bCs/>
          <w:sz w:val="24"/>
          <w:szCs w:val="24"/>
        </w:rPr>
      </w:pPr>
      <w:r w:rsidRPr="00462E38">
        <w:rPr>
          <w:rFonts w:ascii="Times New Roman" w:hAnsi="Times New Roman" w:cs="Times New Roman"/>
          <w:bCs/>
          <w:sz w:val="24"/>
          <w:szCs w:val="24"/>
        </w:rPr>
        <w:t>Zgodnie z projektowanym art. 88a ust. 5</w:t>
      </w:r>
      <w:r w:rsidR="00C157D0" w:rsidRPr="00462E38">
        <w:rPr>
          <w:rFonts w:ascii="Times New Roman" w:hAnsi="Times New Roman" w:cs="Times New Roman"/>
          <w:bCs/>
          <w:sz w:val="24"/>
          <w:szCs w:val="24"/>
        </w:rPr>
        <w:t>d</w:t>
      </w:r>
      <w:r w:rsidRPr="00462E38">
        <w:rPr>
          <w:rFonts w:ascii="Times New Roman" w:hAnsi="Times New Roman" w:cs="Times New Roman"/>
          <w:bCs/>
          <w:sz w:val="24"/>
          <w:szCs w:val="24"/>
        </w:rPr>
        <w:t xml:space="preserve"> </w:t>
      </w:r>
      <w:r w:rsidR="00000071" w:rsidRPr="00462E38">
        <w:rPr>
          <w:rFonts w:ascii="Times New Roman" w:hAnsi="Times New Roman" w:cs="Times New Roman"/>
          <w:bCs/>
          <w:sz w:val="24"/>
          <w:szCs w:val="24"/>
        </w:rPr>
        <w:t xml:space="preserve">ww. ustawy </w:t>
      </w:r>
      <w:r w:rsidRPr="00462E38">
        <w:rPr>
          <w:rFonts w:ascii="Times New Roman" w:hAnsi="Times New Roman" w:cs="Times New Roman"/>
          <w:bCs/>
          <w:sz w:val="24"/>
          <w:szCs w:val="24"/>
        </w:rPr>
        <w:t xml:space="preserve">organom administracji architektoniczno-budowlanej oraz organom nadzoru budowlanego </w:t>
      </w:r>
      <w:r w:rsidR="00A76D5F" w:rsidRPr="00462E38">
        <w:rPr>
          <w:rFonts w:ascii="Times New Roman" w:hAnsi="Times New Roman" w:cs="Times New Roman"/>
          <w:bCs/>
          <w:sz w:val="24"/>
          <w:szCs w:val="24"/>
        </w:rPr>
        <w:t xml:space="preserve">będzie </w:t>
      </w:r>
      <w:r w:rsidRPr="00462E38">
        <w:rPr>
          <w:rFonts w:ascii="Times New Roman" w:hAnsi="Times New Roman" w:cs="Times New Roman"/>
          <w:bCs/>
          <w:sz w:val="24"/>
          <w:szCs w:val="24"/>
        </w:rPr>
        <w:t>zapewniony dostęp do systemu teleinformatycznego</w:t>
      </w:r>
      <w:r w:rsidR="004D115E" w:rsidRPr="00462E38">
        <w:rPr>
          <w:rFonts w:ascii="Times New Roman" w:hAnsi="Times New Roman" w:cs="Times New Roman"/>
          <w:bCs/>
          <w:sz w:val="24"/>
          <w:szCs w:val="24"/>
        </w:rPr>
        <w:t xml:space="preserve"> e-CRUB</w:t>
      </w:r>
      <w:r w:rsidRPr="00462E38">
        <w:rPr>
          <w:rFonts w:ascii="Times New Roman" w:hAnsi="Times New Roman" w:cs="Times New Roman"/>
          <w:bCs/>
          <w:sz w:val="24"/>
          <w:szCs w:val="24"/>
        </w:rPr>
        <w:t xml:space="preserve">, za pomocą którego będzie prowadzony centralny rejestr. </w:t>
      </w:r>
      <w:r w:rsidR="00434B43" w:rsidRPr="00462E38">
        <w:rPr>
          <w:rFonts w:ascii="Times New Roman" w:hAnsi="Times New Roman" w:cs="Times New Roman"/>
          <w:bCs/>
          <w:sz w:val="24"/>
          <w:szCs w:val="24"/>
        </w:rPr>
        <w:t xml:space="preserve">Kontrola w tym zakresie będzie dokonywana </w:t>
      </w:r>
      <w:r w:rsidR="00106ECE" w:rsidRPr="00462E38">
        <w:rPr>
          <w:rFonts w:ascii="Times New Roman" w:hAnsi="Times New Roman" w:cs="Times New Roman"/>
          <w:bCs/>
          <w:sz w:val="24"/>
          <w:szCs w:val="24"/>
        </w:rPr>
        <w:t>z</w:t>
      </w:r>
      <w:r w:rsidR="00106ECE">
        <w:rPr>
          <w:rFonts w:ascii="Times New Roman" w:hAnsi="Times New Roman" w:cs="Times New Roman"/>
          <w:bCs/>
          <w:sz w:val="24"/>
          <w:szCs w:val="24"/>
        </w:rPr>
        <w:t> </w:t>
      </w:r>
      <w:r w:rsidR="00434B43" w:rsidRPr="00462E38">
        <w:rPr>
          <w:rFonts w:ascii="Times New Roman" w:hAnsi="Times New Roman" w:cs="Times New Roman"/>
          <w:bCs/>
          <w:sz w:val="24"/>
          <w:szCs w:val="24"/>
        </w:rPr>
        <w:t>wykorzystaniem danych zawartych w systemie teleinformatycznym (art. 81 ust. 3a</w:t>
      </w:r>
      <w:r w:rsidR="00000071" w:rsidRPr="00462E38">
        <w:rPr>
          <w:rFonts w:ascii="Times New Roman" w:hAnsi="Times New Roman" w:cs="Times New Roman"/>
          <w:bCs/>
          <w:sz w:val="24"/>
          <w:szCs w:val="24"/>
        </w:rPr>
        <w:t xml:space="preserve"> ww. ustawy</w:t>
      </w:r>
      <w:r w:rsidR="00434B43" w:rsidRPr="00462E38">
        <w:rPr>
          <w:rFonts w:ascii="Times New Roman" w:hAnsi="Times New Roman" w:cs="Times New Roman"/>
          <w:bCs/>
          <w:sz w:val="24"/>
          <w:szCs w:val="24"/>
        </w:rPr>
        <w:t>).</w:t>
      </w:r>
    </w:p>
    <w:p w14:paraId="5E67A523" w14:textId="0881A9DF" w:rsidR="00D44957" w:rsidRPr="00462E38" w:rsidRDefault="00D44957" w:rsidP="00C636A9">
      <w:pPr>
        <w:spacing w:before="120" w:after="0" w:line="360" w:lineRule="auto"/>
        <w:ind w:left="357"/>
        <w:jc w:val="both"/>
        <w:rPr>
          <w:rFonts w:ascii="Times New Roman" w:hAnsi="Times New Roman" w:cs="Times New Roman"/>
          <w:sz w:val="24"/>
          <w:szCs w:val="24"/>
        </w:rPr>
      </w:pPr>
      <w:r w:rsidRPr="00462E38">
        <w:rPr>
          <w:rFonts w:ascii="Times New Roman" w:hAnsi="Times New Roman" w:cs="Times New Roman"/>
          <w:sz w:val="24"/>
          <w:szCs w:val="24"/>
        </w:rPr>
        <w:t>Ponadto art. 34 ust. 4</w:t>
      </w:r>
      <w:r w:rsidR="004267F6" w:rsidRPr="00462E38">
        <w:rPr>
          <w:rFonts w:ascii="Times New Roman" w:hAnsi="Times New Roman" w:cs="Times New Roman"/>
          <w:sz w:val="24"/>
          <w:szCs w:val="24"/>
        </w:rPr>
        <w:t>b</w:t>
      </w:r>
      <w:r w:rsidRPr="00462E38">
        <w:rPr>
          <w:rFonts w:ascii="Times New Roman" w:hAnsi="Times New Roman" w:cs="Times New Roman"/>
          <w:sz w:val="24"/>
          <w:szCs w:val="24"/>
        </w:rPr>
        <w:t xml:space="preserve"> </w:t>
      </w:r>
      <w:r w:rsidR="00F4146C" w:rsidRPr="00462E38">
        <w:rPr>
          <w:rFonts w:ascii="Times New Roman" w:hAnsi="Times New Roman" w:cs="Times New Roman"/>
          <w:sz w:val="24"/>
          <w:szCs w:val="24"/>
        </w:rPr>
        <w:t xml:space="preserve">ww. ustawy </w:t>
      </w:r>
      <w:r w:rsidRPr="00462E38">
        <w:rPr>
          <w:rFonts w:ascii="Times New Roman" w:hAnsi="Times New Roman" w:cs="Times New Roman"/>
          <w:sz w:val="24"/>
          <w:szCs w:val="24"/>
        </w:rPr>
        <w:t xml:space="preserve">dostosowuje się do art. 14 § 1a </w:t>
      </w:r>
      <w:r w:rsidR="00DB5AAB" w:rsidRPr="00462E38">
        <w:rPr>
          <w:rFonts w:ascii="Times New Roman" w:hAnsi="Times New Roman" w:cs="Times New Roman"/>
          <w:sz w:val="24"/>
          <w:szCs w:val="24"/>
        </w:rPr>
        <w:t>ustawy z dnia 14 czerwca 1960 r. – Kodeks postępowania administracyjnego (Dz. U. z 2021 r. poz. 735</w:t>
      </w:r>
      <w:r w:rsidR="008C2416" w:rsidRPr="00462E38">
        <w:rPr>
          <w:rFonts w:ascii="Times New Roman" w:hAnsi="Times New Roman" w:cs="Times New Roman"/>
          <w:sz w:val="24"/>
          <w:szCs w:val="24"/>
        </w:rPr>
        <w:t>, z</w:t>
      </w:r>
      <w:r w:rsidR="00462E38">
        <w:rPr>
          <w:rFonts w:ascii="Times New Roman" w:hAnsi="Times New Roman" w:cs="Times New Roman"/>
          <w:sz w:val="24"/>
          <w:szCs w:val="24"/>
        </w:rPr>
        <w:t xml:space="preserve"> </w:t>
      </w:r>
      <w:r w:rsidR="008C2416" w:rsidRPr="00462E38">
        <w:rPr>
          <w:rFonts w:ascii="Times New Roman" w:hAnsi="Times New Roman" w:cs="Times New Roman"/>
          <w:sz w:val="24"/>
          <w:szCs w:val="24"/>
        </w:rPr>
        <w:t>późn. zm.</w:t>
      </w:r>
      <w:r w:rsidR="00DB5AAB" w:rsidRPr="00462E38">
        <w:rPr>
          <w:rFonts w:ascii="Times New Roman" w:hAnsi="Times New Roman" w:cs="Times New Roman"/>
          <w:sz w:val="24"/>
          <w:szCs w:val="24"/>
        </w:rPr>
        <w:t>) – zwanej dalej „Kpa”</w:t>
      </w:r>
      <w:r w:rsidRPr="00462E38">
        <w:rPr>
          <w:rFonts w:ascii="Times New Roman" w:hAnsi="Times New Roman" w:cs="Times New Roman"/>
          <w:sz w:val="24"/>
          <w:szCs w:val="24"/>
        </w:rPr>
        <w:t>.</w:t>
      </w:r>
    </w:p>
    <w:p w14:paraId="24C83331" w14:textId="72FA671C" w:rsidR="0053267D" w:rsidRPr="00A6555F" w:rsidRDefault="0053267D" w:rsidP="00C636A9">
      <w:pPr>
        <w:pStyle w:val="Akapitzlist"/>
        <w:keepNext/>
        <w:numPr>
          <w:ilvl w:val="0"/>
          <w:numId w:val="1"/>
        </w:numPr>
        <w:spacing w:before="120" w:after="0" w:line="360" w:lineRule="auto"/>
        <w:ind w:left="357"/>
        <w:contextualSpacing w:val="0"/>
        <w:jc w:val="both"/>
        <w:rPr>
          <w:rFonts w:ascii="Times New Roman" w:hAnsi="Times New Roman" w:cs="Times New Roman"/>
          <w:b/>
          <w:sz w:val="24"/>
          <w:szCs w:val="24"/>
        </w:rPr>
      </w:pPr>
      <w:r w:rsidRPr="00A6555F">
        <w:rPr>
          <w:rFonts w:ascii="Times New Roman" w:hAnsi="Times New Roman" w:cs="Times New Roman"/>
          <w:b/>
          <w:sz w:val="24"/>
          <w:szCs w:val="24"/>
        </w:rPr>
        <w:lastRenderedPageBreak/>
        <w:t>Art. 3</w:t>
      </w:r>
      <w:r w:rsidR="009555AF" w:rsidRPr="00A6555F">
        <w:rPr>
          <w:rFonts w:ascii="Times New Roman" w:hAnsi="Times New Roman" w:cs="Times New Roman"/>
          <w:b/>
          <w:sz w:val="24"/>
          <w:szCs w:val="24"/>
        </w:rPr>
        <w:t>5</w:t>
      </w:r>
      <w:r w:rsidR="00310B86" w:rsidRPr="00A6555F">
        <w:rPr>
          <w:rFonts w:ascii="Times New Roman" w:hAnsi="Times New Roman" w:cs="Times New Roman"/>
          <w:b/>
          <w:sz w:val="24"/>
          <w:szCs w:val="24"/>
        </w:rPr>
        <w:t xml:space="preserve"> ust. 1 pkt 4</w:t>
      </w:r>
      <w:r w:rsidR="005942FD" w:rsidRPr="00A6555F">
        <w:rPr>
          <w:rFonts w:ascii="Times New Roman" w:hAnsi="Times New Roman" w:cs="Times New Roman"/>
          <w:b/>
          <w:sz w:val="24"/>
          <w:szCs w:val="24"/>
        </w:rPr>
        <w:t xml:space="preserve"> </w:t>
      </w:r>
      <w:r w:rsidR="00484A19" w:rsidRPr="00A6555F">
        <w:rPr>
          <w:rFonts w:ascii="Times New Roman" w:hAnsi="Times New Roman" w:cs="Times New Roman"/>
          <w:b/>
          <w:sz w:val="24"/>
          <w:szCs w:val="24"/>
        </w:rPr>
        <w:t xml:space="preserve">i 4a </w:t>
      </w:r>
      <w:r w:rsidR="00467E16" w:rsidRPr="00A6555F">
        <w:rPr>
          <w:rFonts w:ascii="Times New Roman" w:hAnsi="Times New Roman" w:cs="Times New Roman"/>
          <w:b/>
          <w:sz w:val="24"/>
          <w:szCs w:val="24"/>
        </w:rPr>
        <w:t xml:space="preserve">ustawy </w:t>
      </w:r>
      <w:r w:rsidR="00000071" w:rsidRPr="00A6555F">
        <w:rPr>
          <w:rFonts w:ascii="Times New Roman" w:hAnsi="Times New Roman" w:cs="Times New Roman"/>
          <w:b/>
          <w:sz w:val="24"/>
          <w:szCs w:val="24"/>
        </w:rPr>
        <w:t xml:space="preserve">z dnia 7 lipca 1994 r. </w:t>
      </w:r>
      <w:r w:rsidR="00467E16" w:rsidRPr="00A6555F">
        <w:rPr>
          <w:rFonts w:ascii="Times New Roman" w:hAnsi="Times New Roman" w:cs="Times New Roman"/>
          <w:b/>
          <w:sz w:val="24"/>
          <w:szCs w:val="24"/>
        </w:rPr>
        <w:t>– Prawo budowlane</w:t>
      </w:r>
    </w:p>
    <w:p w14:paraId="2F609846" w14:textId="50F85DAA" w:rsidR="007977C4" w:rsidRPr="00462E38" w:rsidRDefault="006D4052" w:rsidP="00C636A9">
      <w:pPr>
        <w:keepNext/>
        <w:spacing w:before="120" w:after="0" w:line="360" w:lineRule="auto"/>
        <w:ind w:left="357"/>
        <w:jc w:val="both"/>
        <w:rPr>
          <w:rFonts w:ascii="Times New Roman" w:hAnsi="Times New Roman" w:cs="Times New Roman"/>
          <w:sz w:val="24"/>
          <w:szCs w:val="24"/>
        </w:rPr>
      </w:pPr>
      <w:r w:rsidRPr="00462E38">
        <w:rPr>
          <w:rFonts w:ascii="Times New Roman" w:hAnsi="Times New Roman" w:cs="Times New Roman"/>
          <w:sz w:val="24"/>
          <w:szCs w:val="24"/>
        </w:rPr>
        <w:t xml:space="preserve">W wyniku proponowanych zmian </w:t>
      </w:r>
      <w:r w:rsidR="00F177D3" w:rsidRPr="00462E38">
        <w:rPr>
          <w:rFonts w:ascii="Times New Roman" w:hAnsi="Times New Roman" w:cs="Times New Roman"/>
          <w:sz w:val="24"/>
          <w:szCs w:val="24"/>
        </w:rPr>
        <w:t xml:space="preserve">związanych z prowadzeniem centralnego rejestru osób posiadających uprawnienia budowlane za pomocą </w:t>
      </w:r>
      <w:r w:rsidRPr="00462E38">
        <w:rPr>
          <w:rFonts w:ascii="Times New Roman" w:hAnsi="Times New Roman" w:cs="Times New Roman"/>
          <w:sz w:val="24"/>
          <w:szCs w:val="24"/>
        </w:rPr>
        <w:t>systemu teleinformatycznego</w:t>
      </w:r>
      <w:r w:rsidR="00F177D3" w:rsidRPr="00462E38">
        <w:rPr>
          <w:rFonts w:ascii="Times New Roman" w:hAnsi="Times New Roman" w:cs="Times New Roman"/>
          <w:sz w:val="24"/>
          <w:szCs w:val="24"/>
        </w:rPr>
        <w:t xml:space="preserve">, organy administracji architektoniczno-budowlanej będą mogły sprawdzić aktualność wpisu na listę </w:t>
      </w:r>
      <w:r w:rsidR="00C67389" w:rsidRPr="00462E38">
        <w:rPr>
          <w:rFonts w:ascii="Times New Roman" w:hAnsi="Times New Roman" w:cs="Times New Roman"/>
          <w:sz w:val="24"/>
          <w:szCs w:val="24"/>
        </w:rPr>
        <w:t>i posiadanie uprawnień budowlanych</w:t>
      </w:r>
      <w:r w:rsidR="00000071" w:rsidRPr="00462E38">
        <w:rPr>
          <w:rFonts w:ascii="Times New Roman" w:hAnsi="Times New Roman" w:cs="Times New Roman"/>
          <w:sz w:val="24"/>
          <w:szCs w:val="24"/>
        </w:rPr>
        <w:t xml:space="preserve"> </w:t>
      </w:r>
      <w:r w:rsidR="004D115E" w:rsidRPr="00462E38">
        <w:rPr>
          <w:rFonts w:ascii="Times New Roman" w:hAnsi="Times New Roman" w:cs="Times New Roman"/>
          <w:sz w:val="24"/>
          <w:szCs w:val="24"/>
        </w:rPr>
        <w:t xml:space="preserve">za pośrednictwem systemu e-CRUB </w:t>
      </w:r>
      <w:r w:rsidR="00E94CD4" w:rsidRPr="00462E38">
        <w:rPr>
          <w:rFonts w:ascii="Times New Roman" w:hAnsi="Times New Roman" w:cs="Times New Roman"/>
          <w:sz w:val="24"/>
          <w:szCs w:val="24"/>
        </w:rPr>
        <w:t>(projektowany art. 81 ust. 3a</w:t>
      </w:r>
      <w:r w:rsidR="00434B43" w:rsidRPr="00462E38">
        <w:rPr>
          <w:rFonts w:ascii="Times New Roman" w:hAnsi="Times New Roman" w:cs="Times New Roman"/>
          <w:sz w:val="24"/>
          <w:szCs w:val="24"/>
        </w:rPr>
        <w:t xml:space="preserve"> w zw. z art. 88a ust. 5</w:t>
      </w:r>
      <w:r w:rsidR="00C157D0" w:rsidRPr="00462E38">
        <w:rPr>
          <w:rFonts w:ascii="Times New Roman" w:hAnsi="Times New Roman" w:cs="Times New Roman"/>
          <w:sz w:val="24"/>
          <w:szCs w:val="24"/>
        </w:rPr>
        <w:t>d</w:t>
      </w:r>
      <w:r w:rsidR="00000071" w:rsidRPr="00462E38">
        <w:rPr>
          <w:rFonts w:ascii="Times New Roman" w:hAnsi="Times New Roman" w:cs="Times New Roman"/>
          <w:sz w:val="24"/>
          <w:szCs w:val="24"/>
        </w:rPr>
        <w:t xml:space="preserve"> ww. ustawy</w:t>
      </w:r>
      <w:r w:rsidR="00E94CD4" w:rsidRPr="00462E38">
        <w:rPr>
          <w:rFonts w:ascii="Times New Roman" w:hAnsi="Times New Roman" w:cs="Times New Roman"/>
          <w:sz w:val="24"/>
          <w:szCs w:val="24"/>
        </w:rPr>
        <w:t>)</w:t>
      </w:r>
      <w:r w:rsidR="00F177D3" w:rsidRPr="00462E38">
        <w:rPr>
          <w:rFonts w:ascii="Times New Roman" w:hAnsi="Times New Roman" w:cs="Times New Roman"/>
          <w:sz w:val="24"/>
          <w:szCs w:val="24"/>
        </w:rPr>
        <w:t>. Natomiast w</w:t>
      </w:r>
      <w:r w:rsidR="00462E38">
        <w:rPr>
          <w:rFonts w:ascii="Times New Roman" w:hAnsi="Times New Roman" w:cs="Times New Roman"/>
          <w:sz w:val="24"/>
          <w:szCs w:val="24"/>
        </w:rPr>
        <w:t xml:space="preserve"> </w:t>
      </w:r>
      <w:r w:rsidR="00F177D3" w:rsidRPr="00462E38">
        <w:rPr>
          <w:rFonts w:ascii="Times New Roman" w:hAnsi="Times New Roman" w:cs="Times New Roman"/>
          <w:sz w:val="24"/>
          <w:szCs w:val="24"/>
        </w:rPr>
        <w:t>odniesieniu do osób</w:t>
      </w:r>
      <w:r w:rsidR="00C67389" w:rsidRPr="00462E38">
        <w:rPr>
          <w:rFonts w:ascii="Times New Roman" w:hAnsi="Times New Roman" w:cs="Times New Roman"/>
          <w:sz w:val="24"/>
          <w:szCs w:val="24"/>
        </w:rPr>
        <w:t xml:space="preserve"> i</w:t>
      </w:r>
      <w:r w:rsidR="00462E38">
        <w:rPr>
          <w:rFonts w:ascii="Times New Roman" w:hAnsi="Times New Roman" w:cs="Times New Roman"/>
          <w:sz w:val="24"/>
          <w:szCs w:val="24"/>
        </w:rPr>
        <w:t xml:space="preserve"> </w:t>
      </w:r>
      <w:r w:rsidR="00C67389" w:rsidRPr="00462E38">
        <w:rPr>
          <w:rFonts w:ascii="Times New Roman" w:hAnsi="Times New Roman" w:cs="Times New Roman"/>
          <w:sz w:val="24"/>
          <w:szCs w:val="24"/>
        </w:rPr>
        <w:t>uprawnień</w:t>
      </w:r>
      <w:r w:rsidR="00F177D3" w:rsidRPr="00462E38">
        <w:rPr>
          <w:rFonts w:ascii="Times New Roman" w:hAnsi="Times New Roman" w:cs="Times New Roman"/>
          <w:sz w:val="24"/>
          <w:szCs w:val="24"/>
        </w:rPr>
        <w:t xml:space="preserve">, które nie są wpisane do rejestru, </w:t>
      </w:r>
      <w:r w:rsidR="00C67389" w:rsidRPr="00A6555F">
        <w:rPr>
          <w:rFonts w:ascii="Times New Roman" w:hAnsi="Times New Roman" w:cs="Times New Roman"/>
          <w:sz w:val="24"/>
          <w:szCs w:val="24"/>
        </w:rPr>
        <w:t xml:space="preserve">badanie </w:t>
      </w:r>
      <w:r w:rsidR="00F177D3" w:rsidRPr="00A6555F">
        <w:rPr>
          <w:rFonts w:ascii="Times New Roman" w:hAnsi="Times New Roman" w:cs="Times New Roman"/>
          <w:sz w:val="24"/>
          <w:szCs w:val="24"/>
        </w:rPr>
        <w:t xml:space="preserve">będzie </w:t>
      </w:r>
      <w:r w:rsidR="00C67389" w:rsidRPr="00A6555F">
        <w:rPr>
          <w:rFonts w:ascii="Times New Roman" w:hAnsi="Times New Roman" w:cs="Times New Roman"/>
          <w:sz w:val="24"/>
          <w:szCs w:val="24"/>
        </w:rPr>
        <w:t xml:space="preserve">się odbywać w oparciu o kopię </w:t>
      </w:r>
      <w:r w:rsidR="00F177D3" w:rsidRPr="00A6555F">
        <w:rPr>
          <w:rFonts w:ascii="Times New Roman" w:hAnsi="Times New Roman" w:cs="Times New Roman"/>
          <w:sz w:val="24"/>
          <w:szCs w:val="24"/>
        </w:rPr>
        <w:t>zaświadczenia o wpisie na listę samorządu zawodowego</w:t>
      </w:r>
      <w:r w:rsidR="00C67389" w:rsidRPr="00A6555F">
        <w:rPr>
          <w:rFonts w:ascii="Times New Roman" w:hAnsi="Times New Roman" w:cs="Times New Roman"/>
          <w:sz w:val="24"/>
          <w:szCs w:val="24"/>
        </w:rPr>
        <w:t xml:space="preserve"> </w:t>
      </w:r>
      <w:r w:rsidR="00F4146C" w:rsidRPr="00A6555F">
        <w:rPr>
          <w:rFonts w:ascii="Times New Roman" w:hAnsi="Times New Roman" w:cs="Times New Roman"/>
          <w:sz w:val="24"/>
          <w:szCs w:val="24"/>
        </w:rPr>
        <w:t>i</w:t>
      </w:r>
      <w:r w:rsidR="00462E38">
        <w:rPr>
          <w:rFonts w:ascii="Times New Roman" w:hAnsi="Times New Roman" w:cs="Times New Roman"/>
          <w:sz w:val="24"/>
          <w:szCs w:val="24"/>
        </w:rPr>
        <w:t xml:space="preserve"> </w:t>
      </w:r>
      <w:r w:rsidR="00C67389" w:rsidRPr="00462E38">
        <w:rPr>
          <w:rFonts w:ascii="Times New Roman" w:hAnsi="Times New Roman" w:cs="Times New Roman"/>
          <w:sz w:val="24"/>
          <w:szCs w:val="24"/>
        </w:rPr>
        <w:t>uprawnień budowlanych</w:t>
      </w:r>
      <w:r w:rsidR="00F177D3" w:rsidRPr="00462E38">
        <w:rPr>
          <w:rFonts w:ascii="Times New Roman" w:hAnsi="Times New Roman" w:cs="Times New Roman"/>
          <w:sz w:val="24"/>
          <w:szCs w:val="24"/>
        </w:rPr>
        <w:t xml:space="preserve">. </w:t>
      </w:r>
    </w:p>
    <w:p w14:paraId="3ACB1D95" w14:textId="14F2D559" w:rsidR="00E51B51" w:rsidRPr="00462E38" w:rsidRDefault="00E51B51" w:rsidP="00C636A9">
      <w:pPr>
        <w:pStyle w:val="Akapitzlist"/>
        <w:numPr>
          <w:ilvl w:val="0"/>
          <w:numId w:val="1"/>
        </w:numPr>
        <w:spacing w:before="120" w:after="0" w:line="360" w:lineRule="auto"/>
        <w:ind w:left="357"/>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36a ust. </w:t>
      </w:r>
      <w:r w:rsidR="00BB7831" w:rsidRPr="00462E38">
        <w:rPr>
          <w:rFonts w:ascii="Times New Roman" w:hAnsi="Times New Roman" w:cs="Times New Roman"/>
          <w:b/>
          <w:sz w:val="24"/>
          <w:szCs w:val="24"/>
        </w:rPr>
        <w:t>5b pkt 2 lit. c</w:t>
      </w:r>
      <w:r w:rsidR="00BB7831" w:rsidRPr="00C636A9">
        <w:rPr>
          <w:rFonts w:ascii="Times New Roman" w:hAnsi="Times New Roman" w:cs="Times New Roman"/>
          <w:sz w:val="24"/>
          <w:szCs w:val="24"/>
        </w:rPr>
        <w:t xml:space="preserve"> </w:t>
      </w:r>
      <w:r w:rsidR="00BB7831" w:rsidRPr="00462E38">
        <w:rPr>
          <w:rFonts w:ascii="Times New Roman" w:hAnsi="Times New Roman" w:cs="Times New Roman"/>
          <w:b/>
          <w:sz w:val="24"/>
          <w:szCs w:val="24"/>
        </w:rPr>
        <w:t>ustawy z dnia 7 lipca 1994 r. – Prawo budowlane</w:t>
      </w:r>
    </w:p>
    <w:p w14:paraId="1F352436" w14:textId="41AF8EF6" w:rsidR="00BB7831" w:rsidRPr="00462E38" w:rsidRDefault="00BB7831" w:rsidP="00C636A9">
      <w:pPr>
        <w:pStyle w:val="Akapitzlist"/>
        <w:spacing w:before="120" w:after="0" w:line="360" w:lineRule="auto"/>
        <w:ind w:left="357"/>
        <w:contextualSpacing w:val="0"/>
        <w:jc w:val="both"/>
        <w:rPr>
          <w:rFonts w:ascii="Times New Roman" w:hAnsi="Times New Roman" w:cs="Times New Roman"/>
          <w:sz w:val="24"/>
          <w:szCs w:val="24"/>
        </w:rPr>
      </w:pPr>
      <w:r w:rsidRPr="00A6555F">
        <w:rPr>
          <w:rFonts w:ascii="Times New Roman" w:hAnsi="Times New Roman" w:cs="Times New Roman"/>
          <w:sz w:val="24"/>
          <w:szCs w:val="24"/>
        </w:rPr>
        <w:t>Proponowana zmiana ma na celu likwidację przepisu wprowadzającego w błąd. Zgodnie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uchylanym art. 36a ust. 5b pkt 2 lit. c przepisów ust. 5 pkt 6 nie stosuje się w zakresie odstąpienia od</w:t>
      </w:r>
      <w:r w:rsidRPr="00A6555F">
        <w:rPr>
          <w:rFonts w:ascii="Times New Roman" w:hAnsi="Times New Roman" w:cs="Times New Roman"/>
          <w:sz w:val="24"/>
          <w:szCs w:val="24"/>
        </w:rPr>
        <w:t xml:space="preserve"> projektowanych warunków higienicznych </w:t>
      </w:r>
      <w:r w:rsidR="00777B4A" w:rsidRPr="00A6555F">
        <w:rPr>
          <w:rFonts w:ascii="Times New Roman" w:hAnsi="Times New Roman" w:cs="Times New Roman"/>
          <w:sz w:val="24"/>
          <w:szCs w:val="24"/>
        </w:rPr>
        <w:t>i</w:t>
      </w:r>
      <w:r w:rsidR="00777B4A">
        <w:rPr>
          <w:rFonts w:ascii="Times New Roman" w:hAnsi="Times New Roman" w:cs="Times New Roman"/>
          <w:sz w:val="24"/>
          <w:szCs w:val="24"/>
        </w:rPr>
        <w:t> </w:t>
      </w:r>
      <w:r w:rsidRPr="00A6555F">
        <w:rPr>
          <w:rFonts w:ascii="Times New Roman" w:hAnsi="Times New Roman" w:cs="Times New Roman"/>
          <w:sz w:val="24"/>
          <w:szCs w:val="24"/>
        </w:rPr>
        <w:t>zdrowotnych, jeżeli odstąpienie zostało uzgodnione z właściwym państwowym wojewódzkim inspektorem sanitarnym. Przepis ten sugeruje, że projekt zagospodarowania działki lub terenu i projekt architektoniczno-budowlany wymaga uzgodnień z właściwym państwowym wojewódzkim inspektorem sanitarnym</w:t>
      </w:r>
      <w:r w:rsidR="005C7C5D"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obecnym stanie prawnym nie ma natomiast takiego wymogu.</w:t>
      </w:r>
    </w:p>
    <w:p w14:paraId="2FC96F79" w14:textId="0EE14E55" w:rsidR="00DA6266" w:rsidRPr="00462E38" w:rsidRDefault="00DA6266" w:rsidP="00C636A9">
      <w:pPr>
        <w:pStyle w:val="Akapitzlist"/>
        <w:numPr>
          <w:ilvl w:val="0"/>
          <w:numId w:val="1"/>
        </w:numPr>
        <w:spacing w:before="120" w:after="0" w:line="360" w:lineRule="auto"/>
        <w:ind w:left="357"/>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36a ust. 6 zdanie pierwsze</w:t>
      </w:r>
      <w:r w:rsidRPr="00C636A9">
        <w:rPr>
          <w:rFonts w:ascii="Times New Roman" w:hAnsi="Times New Roman" w:cs="Times New Roman"/>
          <w:sz w:val="24"/>
          <w:szCs w:val="24"/>
        </w:rPr>
        <w:t xml:space="preserve"> </w:t>
      </w:r>
      <w:r w:rsidRPr="00462E38">
        <w:rPr>
          <w:rFonts w:ascii="Times New Roman" w:hAnsi="Times New Roman" w:cs="Times New Roman"/>
          <w:b/>
          <w:sz w:val="24"/>
          <w:szCs w:val="24"/>
        </w:rPr>
        <w:t>ustawy z dnia 7 lipca 1994 r. – Prawo budowlane</w:t>
      </w:r>
    </w:p>
    <w:p w14:paraId="17D7904D" w14:textId="29031C18" w:rsidR="00DA6266" w:rsidRPr="00A6555F" w:rsidRDefault="00DA6266" w:rsidP="00C636A9">
      <w:pPr>
        <w:pStyle w:val="Akapitzlist"/>
        <w:spacing w:before="120" w:after="0" w:line="360" w:lineRule="auto"/>
        <w:ind w:left="357"/>
        <w:contextualSpacing w:val="0"/>
        <w:jc w:val="both"/>
        <w:rPr>
          <w:rFonts w:ascii="Times New Roman" w:hAnsi="Times New Roman" w:cs="Times New Roman"/>
          <w:sz w:val="24"/>
          <w:szCs w:val="24"/>
        </w:rPr>
      </w:pPr>
      <w:r w:rsidRPr="00A6555F">
        <w:rPr>
          <w:rFonts w:ascii="Times New Roman" w:hAnsi="Times New Roman" w:cs="Times New Roman"/>
          <w:sz w:val="24"/>
          <w:szCs w:val="24"/>
        </w:rPr>
        <w:t>W obecnym brzmieniu przepis sugeruje, że nieistotne odstąpienia od zatwierdzonego projektu zagospodarowania działki lub terenu lub projektu architektoniczno-budowlanego lub innych warunków decyzji o pozwoleniu na budowę dokonuje się przez zamieszczenie w tych projektach odpowiednich zmian.</w:t>
      </w:r>
      <w:r w:rsidRPr="00462E38">
        <w:rPr>
          <w:rFonts w:ascii="Times New Roman" w:hAnsi="Times New Roman" w:cs="Times New Roman"/>
          <w:sz w:val="24"/>
          <w:szCs w:val="24"/>
        </w:rPr>
        <w:t xml:space="preserve"> Praktyka pokazuje, że często zmiany są dokonywane przez sporządzenie dodatkowych informacji dołączanych do projektu, a niezamieszczanych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projekcie. Ponadto kreślenie po zatwierdzonym przez organ projekcie nie wydaje się właściwą praktyką. Jednocześnie takie działanie jest niewykonalne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przypadku projektu w postaci elektronicznej</w:t>
      </w:r>
      <w:r w:rsidR="009113D9" w:rsidRPr="00A6555F">
        <w:rPr>
          <w:rFonts w:ascii="Times New Roman" w:hAnsi="Times New Roman" w:cs="Times New Roman"/>
          <w:sz w:val="24"/>
          <w:szCs w:val="24"/>
        </w:rPr>
        <w:t xml:space="preserve"> (pliki, w których sporządza się projekt, po podpisaniu mogą być zablokowane do edycji).</w:t>
      </w:r>
    </w:p>
    <w:p w14:paraId="5288FE23" w14:textId="7DE7033B" w:rsidR="00DA6266" w:rsidRPr="00462E38" w:rsidRDefault="00DA6266"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Dlatego proponuje się zmianę przepisu, aby informacje o zmianach nieistotnych nie były zamieszczane na projekcie, ale aby te informacje były dołączane do </w:t>
      </w:r>
      <w:r w:rsidRPr="00462E38">
        <w:rPr>
          <w:rFonts w:ascii="Times New Roman" w:hAnsi="Times New Roman" w:cs="Times New Roman"/>
          <w:sz w:val="24"/>
          <w:szCs w:val="24"/>
        </w:rPr>
        <w:lastRenderedPageBreak/>
        <w:t>dokumentacji budowy (częścią tej dokumentacji oczywiście jest również cały projekt budowlany).</w:t>
      </w:r>
    </w:p>
    <w:p w14:paraId="0A6F99C4" w14:textId="3FFA359A" w:rsidR="00DA6266" w:rsidRPr="00462E38" w:rsidRDefault="00DA6266"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Ponadto proponuje się skreślenie słowa „zatwierdzonego” z uwagi na to, że zatwierdzony projekt występuje w przypadku odstępstw, o których mowa w art. 36a ust. 1. Natomiast </w:t>
      </w:r>
      <w:r w:rsidR="00CE24F2" w:rsidRPr="00462E38">
        <w:rPr>
          <w:rFonts w:ascii="Times New Roman" w:hAnsi="Times New Roman" w:cs="Times New Roman"/>
          <w:sz w:val="24"/>
          <w:szCs w:val="24"/>
        </w:rPr>
        <w:t>u</w:t>
      </w:r>
      <w:r w:rsidRPr="00462E38">
        <w:rPr>
          <w:rFonts w:ascii="Times New Roman" w:hAnsi="Times New Roman" w:cs="Times New Roman"/>
          <w:sz w:val="24"/>
          <w:szCs w:val="24"/>
        </w:rPr>
        <w:t xml:space="preserve">st. 1a tego przepisu nie posługuje się sformułowaniem „odstąpienie od zatwierdzonego projektu”, ale „odstąpienie od projektu” </w:t>
      </w:r>
      <w:r w:rsidR="00CE24F2" w:rsidRPr="00462E38">
        <w:rPr>
          <w:rFonts w:ascii="Times New Roman" w:hAnsi="Times New Roman" w:cs="Times New Roman"/>
          <w:sz w:val="24"/>
          <w:szCs w:val="24"/>
        </w:rPr>
        <w:t>(</w:t>
      </w:r>
      <w:r w:rsidRPr="00462E38">
        <w:rPr>
          <w:rFonts w:ascii="Times New Roman" w:hAnsi="Times New Roman" w:cs="Times New Roman"/>
          <w:sz w:val="24"/>
          <w:szCs w:val="24"/>
        </w:rPr>
        <w:t>z uwagi na to, że w procedurze zgłoszenia</w:t>
      </w:r>
      <w:r w:rsidR="00CE24F2" w:rsidRPr="00462E38">
        <w:rPr>
          <w:rFonts w:ascii="Times New Roman" w:hAnsi="Times New Roman" w:cs="Times New Roman"/>
          <w:sz w:val="24"/>
          <w:szCs w:val="24"/>
        </w:rPr>
        <w:t>, której dotyczy ten przepis,</w:t>
      </w:r>
      <w:r w:rsidRPr="00462E38">
        <w:rPr>
          <w:rFonts w:ascii="Times New Roman" w:hAnsi="Times New Roman" w:cs="Times New Roman"/>
          <w:sz w:val="24"/>
          <w:szCs w:val="24"/>
        </w:rPr>
        <w:t xml:space="preserve"> nie dochodzi do zatwierdzenia projektu</w:t>
      </w:r>
      <w:r w:rsidR="00CE24F2" w:rsidRPr="00462E38">
        <w:rPr>
          <w:rFonts w:ascii="Times New Roman" w:hAnsi="Times New Roman" w:cs="Times New Roman"/>
          <w:sz w:val="24"/>
          <w:szCs w:val="24"/>
        </w:rPr>
        <w:t>)</w:t>
      </w:r>
      <w:r w:rsidR="00CD51DF"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CD51DF" w:rsidRPr="00462E38">
        <w:rPr>
          <w:rFonts w:ascii="Times New Roman" w:hAnsi="Times New Roman" w:cs="Times New Roman"/>
          <w:sz w:val="24"/>
          <w:szCs w:val="24"/>
        </w:rPr>
        <w:t>z</w:t>
      </w:r>
      <w:r w:rsidRPr="00462E38">
        <w:rPr>
          <w:rFonts w:ascii="Times New Roman" w:hAnsi="Times New Roman" w:cs="Times New Roman"/>
          <w:sz w:val="24"/>
          <w:szCs w:val="24"/>
        </w:rPr>
        <w:t xml:space="preserve">aś art. 36a ust. 6 dotyczy </w:t>
      </w:r>
      <w:r w:rsidR="00CE24F2" w:rsidRPr="00462E38">
        <w:rPr>
          <w:rFonts w:ascii="Times New Roman" w:hAnsi="Times New Roman" w:cs="Times New Roman"/>
          <w:sz w:val="24"/>
          <w:szCs w:val="24"/>
        </w:rPr>
        <w:t xml:space="preserve">odstępstw </w:t>
      </w:r>
      <w:r w:rsidRPr="00462E38">
        <w:rPr>
          <w:rFonts w:ascii="Times New Roman" w:hAnsi="Times New Roman" w:cs="Times New Roman"/>
          <w:sz w:val="24"/>
          <w:szCs w:val="24"/>
        </w:rPr>
        <w:t xml:space="preserve">nie tylko </w:t>
      </w:r>
      <w:r w:rsidR="00CE24F2" w:rsidRPr="00462E38">
        <w:rPr>
          <w:rFonts w:ascii="Times New Roman" w:hAnsi="Times New Roman" w:cs="Times New Roman"/>
          <w:sz w:val="24"/>
          <w:szCs w:val="24"/>
        </w:rPr>
        <w:t>uregulowanych</w:t>
      </w:r>
      <w:r w:rsidRPr="00462E38">
        <w:rPr>
          <w:rFonts w:ascii="Times New Roman" w:hAnsi="Times New Roman" w:cs="Times New Roman"/>
          <w:sz w:val="24"/>
          <w:szCs w:val="24"/>
        </w:rPr>
        <w:t xml:space="preserve"> w art. 36a ust. 1, ale również w art. 36a ust. 1a.</w:t>
      </w:r>
      <w:r w:rsidR="00CE24F2" w:rsidRPr="00462E38">
        <w:rPr>
          <w:rFonts w:ascii="Times New Roman" w:hAnsi="Times New Roman" w:cs="Times New Roman"/>
          <w:sz w:val="24"/>
          <w:szCs w:val="24"/>
        </w:rPr>
        <w:t xml:space="preserve"> Dlatego </w:t>
      </w:r>
      <w:r w:rsidR="00415DC1" w:rsidRPr="00462E38">
        <w:rPr>
          <w:rFonts w:ascii="Times New Roman" w:hAnsi="Times New Roman" w:cs="Times New Roman"/>
          <w:sz w:val="24"/>
          <w:szCs w:val="24"/>
        </w:rPr>
        <w:t xml:space="preserve">jest </w:t>
      </w:r>
      <w:r w:rsidR="00CE24F2" w:rsidRPr="00462E38">
        <w:rPr>
          <w:rFonts w:ascii="Times New Roman" w:hAnsi="Times New Roman" w:cs="Times New Roman"/>
          <w:sz w:val="24"/>
          <w:szCs w:val="24"/>
        </w:rPr>
        <w:t>zasadne dostosowanie brzmienia art. 36a ust. 6 do regulacji zawartej w art. 36a ust. 1a.</w:t>
      </w:r>
    </w:p>
    <w:p w14:paraId="27BE751F" w14:textId="358D57D7" w:rsidR="00B77261" w:rsidRPr="00462E38" w:rsidRDefault="00466A23" w:rsidP="00C636A9">
      <w:pPr>
        <w:pStyle w:val="Akapitzlist"/>
        <w:numPr>
          <w:ilvl w:val="0"/>
          <w:numId w:val="1"/>
        </w:numPr>
        <w:spacing w:before="120" w:after="0" w:line="360" w:lineRule="auto"/>
        <w:ind w:left="357"/>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41</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000071"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2C0494D3" w14:textId="0DF35787" w:rsidR="00F47313" w:rsidRPr="00462E38" w:rsidRDefault="00F177D3"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Zaproponowane zmiany w centralnym rejestrze osób posiadających uprawnienia budowlane pozwolą organom nadzoru budowlanego </w:t>
      </w:r>
      <w:r w:rsidR="00CD51DF" w:rsidRPr="00462E38">
        <w:rPr>
          <w:rFonts w:ascii="Times New Roman" w:hAnsi="Times New Roman" w:cs="Times New Roman"/>
          <w:sz w:val="24"/>
          <w:szCs w:val="24"/>
        </w:rPr>
        <w:t>sprawdzi</w:t>
      </w:r>
      <w:r w:rsidR="00F4146C" w:rsidRPr="00462E38">
        <w:rPr>
          <w:rFonts w:ascii="Times New Roman" w:hAnsi="Times New Roman" w:cs="Times New Roman"/>
          <w:sz w:val="24"/>
          <w:szCs w:val="24"/>
        </w:rPr>
        <w:t>ć</w:t>
      </w:r>
      <w:r w:rsidR="00CD51DF"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za pomocą systemu teleinformatycznego </w:t>
      </w:r>
      <w:r w:rsidR="00107824" w:rsidRPr="00462E38">
        <w:rPr>
          <w:rFonts w:ascii="Times New Roman" w:hAnsi="Times New Roman" w:cs="Times New Roman"/>
          <w:sz w:val="24"/>
          <w:szCs w:val="24"/>
        </w:rPr>
        <w:t>e-CRUB</w:t>
      </w:r>
      <w:r w:rsidRPr="00462E38">
        <w:rPr>
          <w:rFonts w:ascii="Times New Roman" w:hAnsi="Times New Roman" w:cs="Times New Roman"/>
          <w:sz w:val="24"/>
          <w:szCs w:val="24"/>
        </w:rPr>
        <w:t xml:space="preserve">, czy osoba wpisana do centralnego rejestru jest wpisana na listę izby samorządu </w:t>
      </w:r>
      <w:r w:rsidR="002D41C9" w:rsidRPr="00462E38">
        <w:rPr>
          <w:rFonts w:ascii="Times New Roman" w:hAnsi="Times New Roman" w:cs="Times New Roman"/>
          <w:sz w:val="24"/>
          <w:szCs w:val="24"/>
        </w:rPr>
        <w:t xml:space="preserve">zawodowego. </w:t>
      </w:r>
      <w:r w:rsidR="00310B86" w:rsidRPr="00462E38">
        <w:rPr>
          <w:rFonts w:ascii="Times New Roman" w:hAnsi="Times New Roman" w:cs="Times New Roman"/>
          <w:sz w:val="24"/>
          <w:szCs w:val="24"/>
        </w:rPr>
        <w:t>Obecnie nie ma takiej możliwości.</w:t>
      </w:r>
    </w:p>
    <w:p w14:paraId="509FE8DF" w14:textId="0A0DFD59" w:rsidR="00F177D3" w:rsidRPr="00462E38" w:rsidRDefault="002D41C9"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Osoby</w:t>
      </w:r>
      <w:r w:rsidR="00F177D3" w:rsidRPr="00462E38">
        <w:rPr>
          <w:rFonts w:ascii="Times New Roman" w:hAnsi="Times New Roman" w:cs="Times New Roman"/>
          <w:sz w:val="24"/>
          <w:szCs w:val="24"/>
        </w:rPr>
        <w:t xml:space="preserve"> te nie będą musiały zatem dostarczać kopii zaświadczenia o wpisie na listę izby samorządu zawodowego. </w:t>
      </w:r>
      <w:r w:rsidR="00DC31E0" w:rsidRPr="00462E38">
        <w:rPr>
          <w:rFonts w:ascii="Times New Roman" w:hAnsi="Times New Roman" w:cs="Times New Roman"/>
          <w:sz w:val="24"/>
          <w:szCs w:val="24"/>
        </w:rPr>
        <w:t>Również w</w:t>
      </w:r>
      <w:r w:rsidR="00F177D3" w:rsidRPr="00462E38">
        <w:rPr>
          <w:rFonts w:ascii="Times New Roman" w:hAnsi="Times New Roman" w:cs="Times New Roman"/>
          <w:sz w:val="24"/>
          <w:szCs w:val="24"/>
        </w:rPr>
        <w:t xml:space="preserve"> odniesieniu do</w:t>
      </w:r>
      <w:r w:rsidR="00DC31E0" w:rsidRPr="00462E38">
        <w:rPr>
          <w:rFonts w:ascii="Times New Roman" w:hAnsi="Times New Roman" w:cs="Times New Roman"/>
          <w:sz w:val="24"/>
          <w:szCs w:val="24"/>
        </w:rPr>
        <w:t xml:space="preserve"> uprawnień budowlanych </w:t>
      </w:r>
      <w:r w:rsidR="00F177D3" w:rsidRPr="00462E38">
        <w:rPr>
          <w:rFonts w:ascii="Times New Roman" w:hAnsi="Times New Roman" w:cs="Times New Roman"/>
          <w:sz w:val="24"/>
          <w:szCs w:val="24"/>
        </w:rPr>
        <w:t>wpisan</w:t>
      </w:r>
      <w:r w:rsidR="00DC31E0" w:rsidRPr="00462E38">
        <w:rPr>
          <w:rFonts w:ascii="Times New Roman" w:hAnsi="Times New Roman" w:cs="Times New Roman"/>
          <w:sz w:val="24"/>
          <w:szCs w:val="24"/>
        </w:rPr>
        <w:t>ych</w:t>
      </w:r>
      <w:r w:rsidR="00F177D3" w:rsidRPr="00462E38">
        <w:rPr>
          <w:rFonts w:ascii="Times New Roman" w:hAnsi="Times New Roman" w:cs="Times New Roman"/>
          <w:sz w:val="24"/>
          <w:szCs w:val="24"/>
        </w:rPr>
        <w:t xml:space="preserve"> do centralnego rejestru nie będzie wymogu </w:t>
      </w:r>
      <w:r w:rsidR="00DC31E0" w:rsidRPr="00462E38">
        <w:rPr>
          <w:rFonts w:ascii="Times New Roman" w:hAnsi="Times New Roman" w:cs="Times New Roman"/>
          <w:sz w:val="24"/>
          <w:szCs w:val="24"/>
        </w:rPr>
        <w:t>dostarczenia kopii takich uprawnień do organu. Organ sprawdzi te kwestie za pomocą systemu teleinformatycznego</w:t>
      </w:r>
      <w:r w:rsidR="00E94CD4" w:rsidRPr="00462E38">
        <w:rPr>
          <w:rFonts w:ascii="Times New Roman" w:hAnsi="Times New Roman" w:cs="Times New Roman"/>
          <w:sz w:val="24"/>
          <w:szCs w:val="24"/>
        </w:rPr>
        <w:t xml:space="preserve"> (projektowany art. 81 ust. 3a</w:t>
      </w:r>
      <w:r w:rsidR="00035952" w:rsidRPr="00462E38">
        <w:rPr>
          <w:rFonts w:ascii="Times New Roman" w:hAnsi="Times New Roman" w:cs="Times New Roman"/>
          <w:sz w:val="24"/>
          <w:szCs w:val="24"/>
        </w:rPr>
        <w:t xml:space="preserve"> w zw. z art. 88a ust. 5</w:t>
      </w:r>
      <w:r w:rsidR="00C157D0" w:rsidRPr="00462E38">
        <w:rPr>
          <w:rFonts w:ascii="Times New Roman" w:hAnsi="Times New Roman" w:cs="Times New Roman"/>
          <w:sz w:val="24"/>
          <w:szCs w:val="24"/>
        </w:rPr>
        <w:t>d</w:t>
      </w:r>
      <w:r w:rsidR="006B1288" w:rsidRPr="00462E38">
        <w:rPr>
          <w:rFonts w:ascii="Times New Roman" w:hAnsi="Times New Roman" w:cs="Times New Roman"/>
          <w:sz w:val="24"/>
          <w:szCs w:val="24"/>
        </w:rPr>
        <w:t xml:space="preserve"> ww. ustawy</w:t>
      </w:r>
      <w:r w:rsidR="00E94CD4" w:rsidRPr="00462E38">
        <w:rPr>
          <w:rFonts w:ascii="Times New Roman" w:hAnsi="Times New Roman" w:cs="Times New Roman"/>
          <w:sz w:val="24"/>
          <w:szCs w:val="24"/>
        </w:rPr>
        <w:t>)</w:t>
      </w:r>
      <w:r w:rsidR="00DC31E0" w:rsidRPr="00462E38">
        <w:rPr>
          <w:rFonts w:ascii="Times New Roman" w:hAnsi="Times New Roman" w:cs="Times New Roman"/>
          <w:sz w:val="24"/>
          <w:szCs w:val="24"/>
        </w:rPr>
        <w:t>.</w:t>
      </w:r>
    </w:p>
    <w:p w14:paraId="21B59F36" w14:textId="1D4A0CB7" w:rsidR="00B1352A" w:rsidRPr="00462E38" w:rsidRDefault="00B1352A"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42</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6B1288"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32F808A2" w14:textId="0ED3F4D9" w:rsidR="00107824" w:rsidRPr="00A6555F" w:rsidRDefault="006B511F"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Ograniczono wymogi dotyczące ustanowienia kierownika budowy i inspektora nadzoru inwestorskiego w przypadku robót budowlanych objętych decyzją </w:t>
      </w:r>
      <w:r w:rsidR="00777B4A" w:rsidRPr="00462E38">
        <w:rPr>
          <w:rFonts w:ascii="Times New Roman" w:hAnsi="Times New Roman" w:cs="Times New Roman"/>
          <w:sz w:val="24"/>
          <w:szCs w:val="24"/>
        </w:rPr>
        <w:t>o</w:t>
      </w:r>
      <w:r w:rsidR="00777B4A">
        <w:rPr>
          <w:rFonts w:ascii="Times New Roman" w:hAnsi="Times New Roman" w:cs="Times New Roman"/>
          <w:sz w:val="24"/>
          <w:szCs w:val="24"/>
        </w:rPr>
        <w:t> </w:t>
      </w:r>
      <w:r w:rsidRPr="00462E38">
        <w:rPr>
          <w:rFonts w:ascii="Times New Roman" w:hAnsi="Times New Roman" w:cs="Times New Roman"/>
          <w:sz w:val="24"/>
          <w:szCs w:val="24"/>
        </w:rPr>
        <w:t>legalizacji budowy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związku ze zmianami, jakie proponuje się w art. 49 ust. 5 </w:t>
      </w:r>
      <w:r w:rsidR="006B1288" w:rsidRPr="00462E38">
        <w:rPr>
          <w:rFonts w:ascii="Times New Roman" w:hAnsi="Times New Roman" w:cs="Times New Roman"/>
          <w:sz w:val="24"/>
          <w:szCs w:val="24"/>
        </w:rPr>
        <w:t>ww. ustawy</w:t>
      </w:r>
      <w:r w:rsidRPr="00A6555F">
        <w:rPr>
          <w:rFonts w:ascii="Times New Roman" w:hAnsi="Times New Roman" w:cs="Times New Roman"/>
          <w:sz w:val="24"/>
          <w:szCs w:val="24"/>
        </w:rPr>
        <w:t>.</w:t>
      </w:r>
      <w:r w:rsidR="00310B86" w:rsidRPr="00A6555F">
        <w:rPr>
          <w:rFonts w:ascii="Times New Roman" w:hAnsi="Times New Roman" w:cs="Times New Roman"/>
          <w:sz w:val="24"/>
          <w:szCs w:val="24"/>
        </w:rPr>
        <w:t xml:space="preserve"> Zmiany te są więc konsekwencją zmian w art. 49 ust. 5.</w:t>
      </w:r>
    </w:p>
    <w:p w14:paraId="38666D40" w14:textId="4CEA123B" w:rsidR="00D30DE7" w:rsidRPr="00462E38" w:rsidRDefault="00D30DE7"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45 </w:t>
      </w:r>
      <w:r w:rsidR="00467E16" w:rsidRPr="00462E38">
        <w:rPr>
          <w:rFonts w:ascii="Times New Roman" w:hAnsi="Times New Roman" w:cs="Times New Roman"/>
          <w:b/>
          <w:sz w:val="24"/>
          <w:szCs w:val="24"/>
        </w:rPr>
        <w:t xml:space="preserve">ustawy </w:t>
      </w:r>
      <w:r w:rsidR="006B1288"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4C7A0D89" w14:textId="048FBA49" w:rsidR="00F441CF" w:rsidRPr="00462E38" w:rsidRDefault="00DC6DD6"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Art. 45 ustawy </w:t>
      </w:r>
      <w:r w:rsidR="006B1288" w:rsidRPr="00462E38">
        <w:rPr>
          <w:rFonts w:ascii="Times New Roman" w:hAnsi="Times New Roman" w:cs="Times New Roman"/>
          <w:sz w:val="24"/>
          <w:szCs w:val="24"/>
        </w:rPr>
        <w:t xml:space="preserve">z dnia 7 lipca 1994 r. </w:t>
      </w:r>
      <w:r w:rsidRPr="00462E38">
        <w:rPr>
          <w:rFonts w:ascii="Times New Roman" w:hAnsi="Times New Roman" w:cs="Times New Roman"/>
          <w:sz w:val="24"/>
          <w:szCs w:val="24"/>
        </w:rPr>
        <w:t>– Prawo budowlane w obecnym brzmieniu posiada kilka ustępów i jest głównym przepisem dotyczącym dziennika budowy</w:t>
      </w:r>
      <w:r w:rsidR="00107824" w:rsidRPr="00462E38">
        <w:rPr>
          <w:rFonts w:ascii="Times New Roman" w:hAnsi="Times New Roman" w:cs="Times New Roman"/>
          <w:sz w:val="24"/>
          <w:szCs w:val="24"/>
        </w:rPr>
        <w:t xml:space="preserve"> (</w:t>
      </w:r>
      <w:r w:rsidRPr="00462E38">
        <w:rPr>
          <w:rFonts w:ascii="Times New Roman" w:hAnsi="Times New Roman" w:cs="Times New Roman"/>
          <w:sz w:val="24"/>
          <w:szCs w:val="24"/>
        </w:rPr>
        <w:t>przepisem, który w sposób najbardziej szczegółowy odnosi się do zagadnienia dziennika budowy</w:t>
      </w:r>
      <w:r w:rsidR="00107824"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p>
    <w:p w14:paraId="01662015" w14:textId="37E330D7" w:rsidR="009660D0" w:rsidRPr="00462E38" w:rsidRDefault="00DC6DD6"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 xml:space="preserve">Niniejsza nowelizacja proponuje dodanie do ustawy specjalnego rozdziału dotyczącego właśnie dziennika budowy, w którym w sposób szczegółowy </w:t>
      </w:r>
      <w:r w:rsidR="00CE2778" w:rsidRPr="00462E38">
        <w:rPr>
          <w:rFonts w:ascii="Times New Roman" w:hAnsi="Times New Roman" w:cs="Times New Roman"/>
          <w:sz w:val="24"/>
          <w:szCs w:val="24"/>
        </w:rPr>
        <w:t xml:space="preserve">zostaną </w:t>
      </w:r>
      <w:r w:rsidRPr="00462E38">
        <w:rPr>
          <w:rFonts w:ascii="Times New Roman" w:hAnsi="Times New Roman" w:cs="Times New Roman"/>
          <w:sz w:val="24"/>
          <w:szCs w:val="24"/>
        </w:rPr>
        <w:t>uregulowane zagadnienia dotyczące tego dokumentu. Dlatego też proponuje się, aby obecny art. 45</w:t>
      </w:r>
      <w:r w:rsidR="006B1288" w:rsidRPr="00462E38">
        <w:rPr>
          <w:rFonts w:ascii="Times New Roman" w:hAnsi="Times New Roman" w:cs="Times New Roman"/>
          <w:sz w:val="24"/>
          <w:szCs w:val="24"/>
        </w:rPr>
        <w:t xml:space="preserve"> ww. ustawy</w:t>
      </w:r>
      <w:r w:rsidRPr="00462E38">
        <w:rPr>
          <w:rFonts w:ascii="Times New Roman" w:hAnsi="Times New Roman" w:cs="Times New Roman"/>
          <w:sz w:val="24"/>
          <w:szCs w:val="24"/>
        </w:rPr>
        <w:t xml:space="preserve"> został ograniczony</w:t>
      </w:r>
      <w:r w:rsidR="00F4146C" w:rsidRPr="00462E38">
        <w:rPr>
          <w:rFonts w:ascii="Times New Roman" w:hAnsi="Times New Roman" w:cs="Times New Roman"/>
          <w:sz w:val="24"/>
          <w:szCs w:val="24"/>
        </w:rPr>
        <w:t xml:space="preserve"> do jednego przepisu (bez ustępów)</w:t>
      </w:r>
      <w:r w:rsidRPr="00462E38">
        <w:rPr>
          <w:rFonts w:ascii="Times New Roman" w:hAnsi="Times New Roman" w:cs="Times New Roman"/>
          <w:sz w:val="24"/>
          <w:szCs w:val="24"/>
        </w:rPr>
        <w:t xml:space="preserve">, </w:t>
      </w:r>
      <w:r w:rsidR="006B1288" w:rsidRPr="00462E38">
        <w:rPr>
          <w:rFonts w:ascii="Times New Roman" w:hAnsi="Times New Roman" w:cs="Times New Roman"/>
          <w:sz w:val="24"/>
          <w:szCs w:val="24"/>
        </w:rPr>
        <w:t xml:space="preserve">ponieważ </w:t>
      </w:r>
      <w:r w:rsidRPr="00462E38">
        <w:rPr>
          <w:rFonts w:ascii="Times New Roman" w:hAnsi="Times New Roman" w:cs="Times New Roman"/>
          <w:sz w:val="24"/>
          <w:szCs w:val="24"/>
        </w:rPr>
        <w:t xml:space="preserve">całość materii i tak będzie w sposób szczegółowy uregulowana </w:t>
      </w:r>
      <w:r w:rsidR="00106ECE" w:rsidRPr="00462E38">
        <w:rPr>
          <w:rFonts w:ascii="Times New Roman" w:hAnsi="Times New Roman" w:cs="Times New Roman"/>
          <w:sz w:val="24"/>
          <w:szCs w:val="24"/>
        </w:rPr>
        <w:t>w</w:t>
      </w:r>
      <w:r w:rsidR="00106ECE">
        <w:rPr>
          <w:rFonts w:ascii="Times New Roman" w:hAnsi="Times New Roman" w:cs="Times New Roman"/>
          <w:sz w:val="24"/>
          <w:szCs w:val="24"/>
        </w:rPr>
        <w:t> </w:t>
      </w:r>
      <w:r w:rsidRPr="00462E38">
        <w:rPr>
          <w:rFonts w:ascii="Times New Roman" w:hAnsi="Times New Roman" w:cs="Times New Roman"/>
          <w:sz w:val="24"/>
          <w:szCs w:val="24"/>
        </w:rPr>
        <w:t>dalszych artykułach.</w:t>
      </w:r>
    </w:p>
    <w:p w14:paraId="45E97AE7" w14:textId="398B830C" w:rsidR="009660D0" w:rsidRPr="00462E38" w:rsidRDefault="00DC6DD6"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Należy jednak zaznaczyć, że w obecnym stanie prawnym prowadzi się dziennik budowy, dziennik rozbiórki albo dziennik montażu. Nowelizacja rezygnuje </w:t>
      </w:r>
      <w:r w:rsidR="00777B4A" w:rsidRPr="00462E38">
        <w:rPr>
          <w:rFonts w:ascii="Times New Roman" w:hAnsi="Times New Roman" w:cs="Times New Roman"/>
          <w:sz w:val="24"/>
          <w:szCs w:val="24"/>
        </w:rPr>
        <w:t>z</w:t>
      </w:r>
      <w:r w:rsidR="00777B4A">
        <w:rPr>
          <w:rFonts w:ascii="Times New Roman" w:hAnsi="Times New Roman" w:cs="Times New Roman"/>
          <w:sz w:val="24"/>
          <w:szCs w:val="24"/>
        </w:rPr>
        <w:t> </w:t>
      </w:r>
      <w:r w:rsidRPr="00462E38">
        <w:rPr>
          <w:rFonts w:ascii="Times New Roman" w:hAnsi="Times New Roman" w:cs="Times New Roman"/>
          <w:sz w:val="24"/>
          <w:szCs w:val="24"/>
        </w:rPr>
        <w:t>dziennika rozbiórki i</w:t>
      </w:r>
      <w:r w:rsidR="00462E38">
        <w:rPr>
          <w:rFonts w:ascii="Times New Roman" w:hAnsi="Times New Roman" w:cs="Times New Roman"/>
          <w:sz w:val="24"/>
          <w:szCs w:val="24"/>
        </w:rPr>
        <w:t xml:space="preserve"> </w:t>
      </w:r>
      <w:r w:rsidR="006B1288" w:rsidRPr="00462E38">
        <w:rPr>
          <w:rFonts w:ascii="Times New Roman" w:hAnsi="Times New Roman" w:cs="Times New Roman"/>
          <w:sz w:val="24"/>
          <w:szCs w:val="24"/>
        </w:rPr>
        <w:t xml:space="preserve">dziennika </w:t>
      </w:r>
      <w:r w:rsidRPr="00462E38">
        <w:rPr>
          <w:rFonts w:ascii="Times New Roman" w:hAnsi="Times New Roman" w:cs="Times New Roman"/>
          <w:sz w:val="24"/>
          <w:szCs w:val="24"/>
        </w:rPr>
        <w:t>montażu. Dla robót polegających na rozbiórce czy montażu będzie prowadzony po prostu dziennik budowy. Ma to ujednolicić prowadzenie dziennika budowy i</w:t>
      </w:r>
      <w:r w:rsidR="00462E38">
        <w:rPr>
          <w:rFonts w:ascii="Times New Roman" w:hAnsi="Times New Roman" w:cs="Times New Roman"/>
          <w:sz w:val="24"/>
          <w:szCs w:val="24"/>
        </w:rPr>
        <w:t xml:space="preserve"> </w:t>
      </w:r>
      <w:r w:rsidR="00BB3C42" w:rsidRPr="00462E38">
        <w:rPr>
          <w:rFonts w:ascii="Times New Roman" w:hAnsi="Times New Roman" w:cs="Times New Roman"/>
          <w:sz w:val="24"/>
          <w:szCs w:val="24"/>
        </w:rPr>
        <w:t xml:space="preserve">zlikwidować </w:t>
      </w:r>
      <w:r w:rsidRPr="00462E38">
        <w:rPr>
          <w:rFonts w:ascii="Times New Roman" w:hAnsi="Times New Roman" w:cs="Times New Roman"/>
          <w:sz w:val="24"/>
          <w:szCs w:val="24"/>
        </w:rPr>
        <w:t>niepotrzebn</w:t>
      </w:r>
      <w:r w:rsidR="00BB3C42" w:rsidRPr="00462E38">
        <w:rPr>
          <w:rFonts w:ascii="Times New Roman" w:hAnsi="Times New Roman" w:cs="Times New Roman"/>
          <w:sz w:val="24"/>
          <w:szCs w:val="24"/>
        </w:rPr>
        <w:t>y</w:t>
      </w:r>
      <w:r w:rsidRPr="00462E38">
        <w:rPr>
          <w:rFonts w:ascii="Times New Roman" w:hAnsi="Times New Roman" w:cs="Times New Roman"/>
          <w:sz w:val="24"/>
          <w:szCs w:val="24"/>
        </w:rPr>
        <w:t xml:space="preserve"> podział.</w:t>
      </w:r>
    </w:p>
    <w:p w14:paraId="291CCF61" w14:textId="7DF8433D" w:rsidR="00AD4AA8" w:rsidRPr="00A6555F" w:rsidRDefault="00AD4AA8"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A6555F">
        <w:rPr>
          <w:rFonts w:ascii="Times New Roman" w:hAnsi="Times New Roman" w:cs="Times New Roman"/>
          <w:b/>
          <w:sz w:val="24"/>
          <w:szCs w:val="24"/>
        </w:rPr>
        <w:t>Art. 45a</w:t>
      </w:r>
      <w:r w:rsidR="005942FD" w:rsidRPr="00A6555F">
        <w:rPr>
          <w:rFonts w:ascii="Times New Roman" w:hAnsi="Times New Roman" w:cs="Times New Roman"/>
          <w:b/>
          <w:sz w:val="24"/>
          <w:szCs w:val="24"/>
        </w:rPr>
        <w:t xml:space="preserve"> </w:t>
      </w:r>
      <w:r w:rsidR="00467E16" w:rsidRPr="00A6555F">
        <w:rPr>
          <w:rFonts w:ascii="Times New Roman" w:hAnsi="Times New Roman" w:cs="Times New Roman"/>
          <w:b/>
          <w:sz w:val="24"/>
          <w:szCs w:val="24"/>
        </w:rPr>
        <w:t>ustawy</w:t>
      </w:r>
      <w:r w:rsidR="00BB3C42" w:rsidRPr="00A6555F">
        <w:rPr>
          <w:rFonts w:ascii="Times New Roman" w:hAnsi="Times New Roman" w:cs="Times New Roman"/>
          <w:b/>
          <w:sz w:val="24"/>
          <w:szCs w:val="24"/>
        </w:rPr>
        <w:t xml:space="preserve"> z dnia 7 lipca 1994 r. </w:t>
      </w:r>
      <w:r w:rsidR="00467E16" w:rsidRPr="00A6555F">
        <w:rPr>
          <w:rFonts w:ascii="Times New Roman" w:hAnsi="Times New Roman" w:cs="Times New Roman"/>
          <w:b/>
          <w:sz w:val="24"/>
          <w:szCs w:val="24"/>
        </w:rPr>
        <w:t>– Prawo budowlane</w:t>
      </w:r>
    </w:p>
    <w:p w14:paraId="514C8AEA" w14:textId="4B14B109" w:rsidR="00AD4AA8" w:rsidRPr="00462E38" w:rsidRDefault="00D30DE7"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P</w:t>
      </w:r>
      <w:r w:rsidR="00AD4AA8" w:rsidRPr="00462E38">
        <w:rPr>
          <w:rFonts w:ascii="Times New Roman" w:hAnsi="Times New Roman" w:cs="Times New Roman"/>
          <w:sz w:val="24"/>
          <w:szCs w:val="24"/>
        </w:rPr>
        <w:t xml:space="preserve">roponowane zmiany w art. 45a </w:t>
      </w:r>
      <w:r w:rsidR="00BB3C42" w:rsidRPr="00462E38">
        <w:rPr>
          <w:rFonts w:ascii="Times New Roman" w:hAnsi="Times New Roman" w:cs="Times New Roman"/>
          <w:sz w:val="24"/>
          <w:szCs w:val="24"/>
        </w:rPr>
        <w:t xml:space="preserve">ww. </w:t>
      </w:r>
      <w:r w:rsidR="00AD4AA8" w:rsidRPr="00462E38">
        <w:rPr>
          <w:rFonts w:ascii="Times New Roman" w:hAnsi="Times New Roman" w:cs="Times New Roman"/>
          <w:sz w:val="24"/>
          <w:szCs w:val="24"/>
        </w:rPr>
        <w:t xml:space="preserve">ustawy </w:t>
      </w:r>
      <w:r w:rsidR="00E206A3" w:rsidRPr="00462E38">
        <w:rPr>
          <w:rFonts w:ascii="Times New Roman" w:hAnsi="Times New Roman" w:cs="Times New Roman"/>
          <w:sz w:val="24"/>
          <w:szCs w:val="24"/>
        </w:rPr>
        <w:t xml:space="preserve">są </w:t>
      </w:r>
      <w:r w:rsidR="00AD4AA8" w:rsidRPr="00462E38">
        <w:rPr>
          <w:rFonts w:ascii="Times New Roman" w:hAnsi="Times New Roman" w:cs="Times New Roman"/>
          <w:sz w:val="24"/>
          <w:szCs w:val="24"/>
        </w:rPr>
        <w:t>związane z potrzebą doprecyzowywania (uzupełni</w:t>
      </w:r>
      <w:r w:rsidR="00DB5AAB" w:rsidRPr="00462E38">
        <w:rPr>
          <w:rFonts w:ascii="Times New Roman" w:hAnsi="Times New Roman" w:cs="Times New Roman"/>
          <w:sz w:val="24"/>
          <w:szCs w:val="24"/>
        </w:rPr>
        <w:t>e</w:t>
      </w:r>
      <w:r w:rsidR="00AD4AA8" w:rsidRPr="00462E38">
        <w:rPr>
          <w:rFonts w:ascii="Times New Roman" w:hAnsi="Times New Roman" w:cs="Times New Roman"/>
          <w:sz w:val="24"/>
          <w:szCs w:val="24"/>
        </w:rPr>
        <w:t xml:space="preserve">nia) przepisów dotyczących zagadnienia rozbiórki obiektów budowlanych. </w:t>
      </w:r>
      <w:r w:rsidR="00310B86" w:rsidRPr="00462E38">
        <w:rPr>
          <w:rFonts w:ascii="Times New Roman" w:hAnsi="Times New Roman" w:cs="Times New Roman"/>
          <w:sz w:val="24"/>
          <w:szCs w:val="24"/>
        </w:rPr>
        <w:t>Obecnie kwestie rozbiórki budzą wątpliwości przy interpretacji art. 45a.</w:t>
      </w:r>
    </w:p>
    <w:p w14:paraId="007A0236" w14:textId="080491AD" w:rsidR="00BD1BA9" w:rsidRPr="00462E38" w:rsidRDefault="00BD1BA9"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46</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BB3C42"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78FD1BC7" w14:textId="56557FA9" w:rsidR="00BD1BA9" w:rsidRPr="00A6555F" w:rsidRDefault="00BD1BA9"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Proponuje się</w:t>
      </w:r>
      <w:r w:rsidR="00BB3C42" w:rsidRPr="00462E38">
        <w:rPr>
          <w:rFonts w:ascii="Times New Roman" w:hAnsi="Times New Roman" w:cs="Times New Roman"/>
          <w:sz w:val="24"/>
          <w:szCs w:val="24"/>
        </w:rPr>
        <w:t xml:space="preserve"> przeredagowanie </w:t>
      </w:r>
      <w:r w:rsidRPr="00462E38">
        <w:rPr>
          <w:rFonts w:ascii="Times New Roman" w:hAnsi="Times New Roman" w:cs="Times New Roman"/>
          <w:sz w:val="24"/>
          <w:szCs w:val="24"/>
        </w:rPr>
        <w:t>tego przepisu, aby wynikające z niego obowiązki stały się łatwiejsze do odczytania dla jego odbiorców.</w:t>
      </w:r>
      <w:r w:rsidR="00310B86" w:rsidRPr="00462E38">
        <w:rPr>
          <w:rFonts w:ascii="Times New Roman" w:hAnsi="Times New Roman" w:cs="Times New Roman"/>
          <w:sz w:val="24"/>
          <w:szCs w:val="24"/>
        </w:rPr>
        <w:t xml:space="preserve"> </w:t>
      </w:r>
      <w:r w:rsidR="0093160F" w:rsidRPr="00462E38">
        <w:rPr>
          <w:rFonts w:ascii="Times New Roman" w:hAnsi="Times New Roman" w:cs="Times New Roman"/>
          <w:sz w:val="24"/>
          <w:szCs w:val="24"/>
        </w:rPr>
        <w:t>Z</w:t>
      </w:r>
      <w:r w:rsidRPr="00462E38">
        <w:rPr>
          <w:rFonts w:ascii="Times New Roman" w:hAnsi="Times New Roman" w:cs="Times New Roman"/>
          <w:sz w:val="24"/>
          <w:szCs w:val="24"/>
        </w:rPr>
        <w:t>mian</w:t>
      </w:r>
      <w:r w:rsidR="0093160F" w:rsidRPr="00462E38">
        <w:rPr>
          <w:rFonts w:ascii="Times New Roman" w:hAnsi="Times New Roman" w:cs="Times New Roman"/>
          <w:sz w:val="24"/>
          <w:szCs w:val="24"/>
        </w:rPr>
        <w:t>a</w:t>
      </w:r>
      <w:r w:rsidRPr="00462E38">
        <w:rPr>
          <w:rFonts w:ascii="Times New Roman" w:hAnsi="Times New Roman" w:cs="Times New Roman"/>
          <w:sz w:val="24"/>
          <w:szCs w:val="24"/>
        </w:rPr>
        <w:t xml:space="preserve"> </w:t>
      </w:r>
      <w:r w:rsidR="0093160F" w:rsidRPr="00462E38">
        <w:rPr>
          <w:rFonts w:ascii="Times New Roman" w:hAnsi="Times New Roman" w:cs="Times New Roman"/>
          <w:sz w:val="24"/>
          <w:szCs w:val="24"/>
        </w:rPr>
        <w:t>ma na celu podkreślenie</w:t>
      </w:r>
      <w:r w:rsidRPr="00462E38">
        <w:rPr>
          <w:rFonts w:ascii="Times New Roman" w:hAnsi="Times New Roman" w:cs="Times New Roman"/>
          <w:sz w:val="24"/>
          <w:szCs w:val="24"/>
        </w:rPr>
        <w:t xml:space="preserve">, że kierownik budowy albo inwestor są obowiązani przechowywać dokumenty stanowiące podstawę wykonania robót </w:t>
      </w:r>
      <w:r w:rsidR="002D41C9" w:rsidRPr="00462E38">
        <w:rPr>
          <w:rFonts w:ascii="Times New Roman" w:hAnsi="Times New Roman" w:cs="Times New Roman"/>
          <w:sz w:val="24"/>
          <w:szCs w:val="24"/>
        </w:rPr>
        <w:t>budowlanych przez</w:t>
      </w:r>
      <w:r w:rsidR="00692DC1"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okres wykonywania robót budowlanych. Natomiast sam dziennik budowy prowadzony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postaci elektronicznej będzie przechowywany przez system EDB przez okres istnienia obiektu budowlanego</w:t>
      </w:r>
      <w:r w:rsidR="000E6F3E" w:rsidRPr="00A6555F">
        <w:rPr>
          <w:rFonts w:ascii="Times New Roman" w:hAnsi="Times New Roman" w:cs="Times New Roman"/>
          <w:sz w:val="24"/>
          <w:szCs w:val="24"/>
        </w:rPr>
        <w:t>, co wynika z przepisów dodawanego rozdziału 5a</w:t>
      </w:r>
      <w:r w:rsidRPr="00A6555F">
        <w:rPr>
          <w:rFonts w:ascii="Times New Roman" w:hAnsi="Times New Roman" w:cs="Times New Roman"/>
          <w:sz w:val="24"/>
          <w:szCs w:val="24"/>
        </w:rPr>
        <w:t>.</w:t>
      </w:r>
    </w:p>
    <w:p w14:paraId="15FD24E8" w14:textId="316EE2F3" w:rsidR="00BB3C42" w:rsidRPr="00462E38" w:rsidRDefault="00082F85"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Rozdział 5a </w:t>
      </w:r>
      <w:r w:rsidR="00091249" w:rsidRPr="00462E38">
        <w:rPr>
          <w:rFonts w:ascii="Times New Roman" w:hAnsi="Times New Roman" w:cs="Times New Roman"/>
          <w:b/>
          <w:sz w:val="24"/>
          <w:szCs w:val="24"/>
        </w:rPr>
        <w:t>(</w:t>
      </w:r>
      <w:r w:rsidRPr="00462E38">
        <w:rPr>
          <w:rFonts w:ascii="Times New Roman" w:hAnsi="Times New Roman" w:cs="Times New Roman"/>
          <w:b/>
          <w:sz w:val="24"/>
          <w:szCs w:val="24"/>
        </w:rPr>
        <w:t>Dziennik budowy</w:t>
      </w:r>
      <w:r w:rsidR="00091249" w:rsidRPr="00462E38">
        <w:rPr>
          <w:rFonts w:ascii="Times New Roman" w:hAnsi="Times New Roman" w:cs="Times New Roman"/>
          <w:b/>
          <w:sz w:val="24"/>
          <w:szCs w:val="24"/>
        </w:rPr>
        <w:t>)</w:t>
      </w:r>
      <w:r w:rsidR="00BB3C42" w:rsidRPr="00462E38">
        <w:rPr>
          <w:rFonts w:ascii="Times New Roman" w:hAnsi="Times New Roman" w:cs="Times New Roman"/>
          <w:b/>
          <w:sz w:val="24"/>
          <w:szCs w:val="24"/>
        </w:rPr>
        <w:t xml:space="preserve"> ustawy z dnia 7 lipca 1994 r. – Prawo budowlane</w:t>
      </w:r>
    </w:p>
    <w:p w14:paraId="534470BF" w14:textId="73D89696" w:rsidR="00082F85" w:rsidRPr="00462E38" w:rsidRDefault="00082F85" w:rsidP="00C636A9">
      <w:pPr>
        <w:spacing w:before="120" w:after="0" w:line="360" w:lineRule="auto"/>
        <w:ind w:left="360"/>
        <w:jc w:val="both"/>
        <w:rPr>
          <w:rFonts w:ascii="Times New Roman" w:hAnsi="Times New Roman" w:cs="Times New Roman"/>
          <w:b/>
          <w:sz w:val="24"/>
          <w:szCs w:val="24"/>
        </w:rPr>
      </w:pPr>
      <w:r w:rsidRPr="00462E38">
        <w:rPr>
          <w:rFonts w:ascii="Times New Roman" w:hAnsi="Times New Roman" w:cs="Times New Roman"/>
          <w:sz w:val="24"/>
          <w:szCs w:val="24"/>
        </w:rPr>
        <w:t>Z uwagi na skalę proponowanych zmian dotyczących zagadnienia dziennika budowy wynikającą z wprowadzenia nowej instytucji, czyli elektronicznego dziennik</w:t>
      </w:r>
      <w:r w:rsidR="00A74837" w:rsidRPr="00462E38">
        <w:rPr>
          <w:rFonts w:ascii="Times New Roman" w:hAnsi="Times New Roman" w:cs="Times New Roman"/>
          <w:sz w:val="24"/>
          <w:szCs w:val="24"/>
        </w:rPr>
        <w:t>a</w:t>
      </w:r>
      <w:r w:rsidRPr="00462E38">
        <w:rPr>
          <w:rFonts w:ascii="Times New Roman" w:hAnsi="Times New Roman" w:cs="Times New Roman"/>
          <w:sz w:val="24"/>
          <w:szCs w:val="24"/>
        </w:rPr>
        <w:t xml:space="preserve"> budowy, uznano, że dla czytelności projektowanych zmian </w:t>
      </w:r>
      <w:r w:rsidR="00E206A3" w:rsidRPr="00462E38">
        <w:rPr>
          <w:rFonts w:ascii="Times New Roman" w:hAnsi="Times New Roman" w:cs="Times New Roman"/>
          <w:sz w:val="24"/>
          <w:szCs w:val="24"/>
        </w:rPr>
        <w:t xml:space="preserve">będzie </w:t>
      </w:r>
      <w:r w:rsidRPr="00462E38">
        <w:rPr>
          <w:rFonts w:ascii="Times New Roman" w:hAnsi="Times New Roman" w:cs="Times New Roman"/>
          <w:sz w:val="24"/>
          <w:szCs w:val="24"/>
        </w:rPr>
        <w:t>właściwe stworzenie dodatkowego rozdziału. Właśnie w tym rozdziale kwestie dotyczące dziennika budowy zostaną szczegółowo uregulowane.</w:t>
      </w:r>
    </w:p>
    <w:p w14:paraId="03A64255" w14:textId="5C3F666F" w:rsidR="00082F85" w:rsidRPr="00A6555F"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Część rozwiązań zamieszc</w:t>
      </w:r>
      <w:r w:rsidR="00B4742F" w:rsidRPr="00462E38">
        <w:rPr>
          <w:rFonts w:ascii="Times New Roman" w:hAnsi="Times New Roman" w:cs="Times New Roman"/>
          <w:sz w:val="24"/>
          <w:szCs w:val="24"/>
        </w:rPr>
        <w:t>zonych w tym rozdziale</w:t>
      </w:r>
      <w:r w:rsidR="00BB3C42" w:rsidRPr="00462E38">
        <w:rPr>
          <w:rFonts w:ascii="Times New Roman" w:hAnsi="Times New Roman" w:cs="Times New Roman"/>
          <w:sz w:val="24"/>
          <w:szCs w:val="24"/>
        </w:rPr>
        <w:t xml:space="preserve"> </w:t>
      </w:r>
      <w:r w:rsidRPr="00462E38">
        <w:rPr>
          <w:rFonts w:ascii="Times New Roman" w:hAnsi="Times New Roman" w:cs="Times New Roman"/>
          <w:sz w:val="24"/>
          <w:szCs w:val="24"/>
        </w:rPr>
        <w:t>jest</w:t>
      </w:r>
      <w:r w:rsidR="00BB3C42" w:rsidRPr="00462E38">
        <w:rPr>
          <w:rFonts w:ascii="Times New Roman" w:hAnsi="Times New Roman" w:cs="Times New Roman"/>
          <w:sz w:val="24"/>
          <w:szCs w:val="24"/>
        </w:rPr>
        <w:t xml:space="preserve"> przeniesiona</w:t>
      </w:r>
      <w:r w:rsidRPr="00462E38">
        <w:rPr>
          <w:rFonts w:ascii="Times New Roman" w:hAnsi="Times New Roman" w:cs="Times New Roman"/>
          <w:sz w:val="24"/>
          <w:szCs w:val="24"/>
        </w:rPr>
        <w:t xml:space="preserve"> </w:t>
      </w:r>
      <w:r w:rsidR="00777B4A" w:rsidRPr="00462E38">
        <w:rPr>
          <w:rFonts w:ascii="Times New Roman" w:hAnsi="Times New Roman" w:cs="Times New Roman"/>
          <w:sz w:val="24"/>
          <w:szCs w:val="24"/>
        </w:rPr>
        <w:t>z</w:t>
      </w:r>
      <w:r w:rsidR="00777B4A">
        <w:rPr>
          <w:rFonts w:ascii="Times New Roman" w:hAnsi="Times New Roman" w:cs="Times New Roman"/>
          <w:sz w:val="24"/>
          <w:szCs w:val="24"/>
        </w:rPr>
        <w:t> </w:t>
      </w:r>
      <w:r w:rsidRPr="00462E38">
        <w:rPr>
          <w:rFonts w:ascii="Times New Roman" w:hAnsi="Times New Roman" w:cs="Times New Roman"/>
          <w:sz w:val="24"/>
          <w:szCs w:val="24"/>
        </w:rPr>
        <w:t xml:space="preserve">rozporządzenia Ministra </w:t>
      </w:r>
      <w:r w:rsidR="00EA3BC6" w:rsidRPr="00462E38">
        <w:rPr>
          <w:rFonts w:ascii="Times New Roman" w:hAnsi="Times New Roman" w:cs="Times New Roman"/>
          <w:sz w:val="24"/>
          <w:szCs w:val="24"/>
        </w:rPr>
        <w:t xml:space="preserve">Rozwoju, Pracy i Technologii </w:t>
      </w:r>
      <w:r w:rsidRPr="00462E38">
        <w:rPr>
          <w:rFonts w:ascii="Times New Roman" w:hAnsi="Times New Roman" w:cs="Times New Roman"/>
          <w:sz w:val="24"/>
          <w:szCs w:val="24"/>
        </w:rPr>
        <w:t xml:space="preserve">z dnia </w:t>
      </w:r>
      <w:r w:rsidR="00D6021C" w:rsidRPr="00462E38">
        <w:rPr>
          <w:rFonts w:ascii="Times New Roman" w:hAnsi="Times New Roman" w:cs="Times New Roman"/>
          <w:sz w:val="24"/>
          <w:szCs w:val="24"/>
        </w:rPr>
        <w:t xml:space="preserve">6 września 2021 </w:t>
      </w:r>
      <w:r w:rsidRPr="00462E38">
        <w:rPr>
          <w:rFonts w:ascii="Times New Roman" w:hAnsi="Times New Roman" w:cs="Times New Roman"/>
          <w:sz w:val="24"/>
          <w:szCs w:val="24"/>
        </w:rPr>
        <w:t xml:space="preserve">r. </w:t>
      </w:r>
      <w:r w:rsidR="002C587E"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sprawie </w:t>
      </w:r>
      <w:r w:rsidR="00042813" w:rsidRPr="00462E38">
        <w:rPr>
          <w:rFonts w:ascii="Times New Roman" w:hAnsi="Times New Roman" w:cs="Times New Roman"/>
          <w:sz w:val="24"/>
          <w:szCs w:val="24"/>
        </w:rPr>
        <w:t xml:space="preserve">sposobu prowadzenia </w:t>
      </w:r>
      <w:r w:rsidRPr="00462E38">
        <w:rPr>
          <w:rFonts w:ascii="Times New Roman" w:hAnsi="Times New Roman" w:cs="Times New Roman"/>
          <w:sz w:val="24"/>
          <w:szCs w:val="24"/>
        </w:rPr>
        <w:t>dziennik</w:t>
      </w:r>
      <w:r w:rsidR="00EA3BC6" w:rsidRPr="00462E38">
        <w:rPr>
          <w:rFonts w:ascii="Times New Roman" w:hAnsi="Times New Roman" w:cs="Times New Roman"/>
          <w:sz w:val="24"/>
          <w:szCs w:val="24"/>
        </w:rPr>
        <w:t>ów</w:t>
      </w:r>
      <w:r w:rsidRPr="00462E38">
        <w:rPr>
          <w:rFonts w:ascii="Times New Roman" w:hAnsi="Times New Roman" w:cs="Times New Roman"/>
          <w:sz w:val="24"/>
          <w:szCs w:val="24"/>
        </w:rPr>
        <w:t xml:space="preserve"> budowy, montażu i rozbiórki. Uznano, że </w:t>
      </w:r>
      <w:r w:rsidR="002C587E" w:rsidRPr="00462E38">
        <w:rPr>
          <w:rFonts w:ascii="Times New Roman" w:hAnsi="Times New Roman" w:cs="Times New Roman"/>
          <w:sz w:val="24"/>
          <w:szCs w:val="24"/>
        </w:rPr>
        <w:t>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uwagi na ich ustawowy charakter powinny być przedmiotem ustawy, a nie rozporządzenia</w:t>
      </w:r>
      <w:r w:rsidRPr="00A6555F">
        <w:rPr>
          <w:rFonts w:ascii="Times New Roman" w:hAnsi="Times New Roman" w:cs="Times New Roman"/>
          <w:sz w:val="24"/>
          <w:szCs w:val="24"/>
        </w:rPr>
        <w:t>.</w:t>
      </w:r>
    </w:p>
    <w:p w14:paraId="1C4B5C6C" w14:textId="1936F34A"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Obecnie nie istnieje wymóg dołączenia do dziennika budowy kopii uprawnień budowlanych uczestników procesu budowlanego. Natomiast do zadań organów nadzoru budowlanego należy kontrola przestrzegania i stosowania przepisów prawa budowlanego. Kontrola przestrzegania i stosowania przepisów prawa budowlanego obejmuje m.in. sprawdzanie posiadania przez osoby pełniące samodzielne funkcje techniczne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budownictwie właściwych uprawnień do pełnienia tych funkcji (art. 84a ust. 1 pkt 2</w:t>
      </w:r>
      <w:r w:rsidR="00462E38">
        <w:rPr>
          <w:rFonts w:ascii="Times New Roman" w:hAnsi="Times New Roman" w:cs="Times New Roman"/>
          <w:sz w:val="24"/>
          <w:szCs w:val="24"/>
        </w:rPr>
        <w:t xml:space="preserve"> </w:t>
      </w:r>
      <w:r w:rsidR="00BB3C42" w:rsidRPr="00462E38">
        <w:rPr>
          <w:rFonts w:ascii="Times New Roman" w:hAnsi="Times New Roman" w:cs="Times New Roman"/>
          <w:sz w:val="24"/>
          <w:szCs w:val="24"/>
        </w:rPr>
        <w:t xml:space="preserve">ustawy z dnia 7 lipca 1994 r. </w:t>
      </w:r>
      <w:r w:rsidR="00462E38">
        <w:rPr>
          <w:rFonts w:ascii="Times New Roman" w:hAnsi="Times New Roman" w:cs="Times New Roman"/>
          <w:sz w:val="24"/>
          <w:szCs w:val="24"/>
        </w:rPr>
        <w:t>–</w:t>
      </w:r>
      <w:r w:rsidR="00BB3C42" w:rsidRPr="00462E38">
        <w:rPr>
          <w:rFonts w:ascii="Times New Roman" w:hAnsi="Times New Roman" w:cs="Times New Roman"/>
          <w:sz w:val="24"/>
          <w:szCs w:val="24"/>
        </w:rPr>
        <w:t xml:space="preserve"> </w:t>
      </w:r>
      <w:r w:rsidRPr="00462E38">
        <w:rPr>
          <w:rFonts w:ascii="Times New Roman" w:hAnsi="Times New Roman" w:cs="Times New Roman"/>
          <w:sz w:val="24"/>
          <w:szCs w:val="24"/>
        </w:rPr>
        <w:t>Praw</w:t>
      </w:r>
      <w:r w:rsidR="00BB3C42" w:rsidRPr="00462E38">
        <w:rPr>
          <w:rFonts w:ascii="Times New Roman" w:hAnsi="Times New Roman" w:cs="Times New Roman"/>
          <w:sz w:val="24"/>
          <w:szCs w:val="24"/>
        </w:rPr>
        <w:t>o</w:t>
      </w:r>
      <w:r w:rsidRPr="00462E38">
        <w:rPr>
          <w:rFonts w:ascii="Times New Roman" w:hAnsi="Times New Roman" w:cs="Times New Roman"/>
          <w:sz w:val="24"/>
          <w:szCs w:val="24"/>
        </w:rPr>
        <w:t xml:space="preserve"> budowlane). Rozwiązanie zaproponowane w art. </w:t>
      </w:r>
      <w:r w:rsidR="00B638F9" w:rsidRPr="00A6555F">
        <w:rPr>
          <w:rFonts w:ascii="Times New Roman" w:hAnsi="Times New Roman" w:cs="Times New Roman"/>
          <w:sz w:val="24"/>
          <w:szCs w:val="24"/>
        </w:rPr>
        <w:t xml:space="preserve">47f </w:t>
      </w:r>
      <w:r w:rsidR="00BB3C42" w:rsidRPr="00A6555F">
        <w:rPr>
          <w:rFonts w:ascii="Times New Roman" w:hAnsi="Times New Roman" w:cs="Times New Roman"/>
          <w:sz w:val="24"/>
          <w:szCs w:val="24"/>
        </w:rPr>
        <w:t>ww. ustawy</w:t>
      </w:r>
      <w:r w:rsidRPr="00A6555F">
        <w:rPr>
          <w:rFonts w:ascii="Times New Roman" w:hAnsi="Times New Roman" w:cs="Times New Roman"/>
          <w:sz w:val="24"/>
          <w:szCs w:val="24"/>
        </w:rPr>
        <w:t xml:space="preserve"> ułatwi realizację zadań organów nadzoru budowlanego i umożliwi eliminowanie z budów nieuczciwych osób, które wykonują samodzielną funkcję techniczną w budownictwie nie</w:t>
      </w:r>
      <w:r w:rsidR="00692DC1"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posiadając odpowiednich uprawnień budowlanych lub prawa wykonywania samodzielnej funkcji technicznej w budownictwie. </w:t>
      </w:r>
    </w:p>
    <w:p w14:paraId="5751DC1F" w14:textId="4D2847F2" w:rsidR="0064302C" w:rsidRPr="00462E38" w:rsidRDefault="004354EB"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Niniejsza nowelizacja proponuje zmiany w centralny</w:t>
      </w:r>
      <w:r w:rsidR="006F72BA" w:rsidRPr="00462E38">
        <w:rPr>
          <w:rFonts w:ascii="Times New Roman" w:hAnsi="Times New Roman" w:cs="Times New Roman"/>
          <w:sz w:val="24"/>
          <w:szCs w:val="24"/>
        </w:rPr>
        <w:t>m</w:t>
      </w:r>
      <w:r w:rsidRPr="00462E38">
        <w:rPr>
          <w:rFonts w:ascii="Times New Roman" w:hAnsi="Times New Roman" w:cs="Times New Roman"/>
          <w:sz w:val="24"/>
          <w:szCs w:val="24"/>
        </w:rPr>
        <w:t xml:space="preserve"> rejestr</w:t>
      </w:r>
      <w:r w:rsidR="006F72BA" w:rsidRPr="00462E38">
        <w:rPr>
          <w:rFonts w:ascii="Times New Roman" w:hAnsi="Times New Roman" w:cs="Times New Roman"/>
          <w:sz w:val="24"/>
          <w:szCs w:val="24"/>
        </w:rPr>
        <w:t>ze</w:t>
      </w:r>
      <w:r w:rsidRPr="00462E38">
        <w:rPr>
          <w:rFonts w:ascii="Times New Roman" w:hAnsi="Times New Roman" w:cs="Times New Roman"/>
          <w:sz w:val="24"/>
          <w:szCs w:val="24"/>
        </w:rPr>
        <w:t xml:space="preserve"> osób posiadających uprawnienia budowlane, dzięki którym informacja o tym, jakie uprawnienia budowlane ma dana osoba pełniąca samodzielną funkcję techniczną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budownictwie</w:t>
      </w:r>
      <w:r w:rsidR="00CD76B8" w:rsidRPr="00462E38">
        <w:rPr>
          <w:rFonts w:ascii="Times New Roman" w:hAnsi="Times New Roman" w:cs="Times New Roman"/>
          <w:sz w:val="24"/>
          <w:szCs w:val="24"/>
        </w:rPr>
        <w:t>,</w:t>
      </w:r>
      <w:r w:rsidRPr="00462E38">
        <w:rPr>
          <w:rFonts w:ascii="Times New Roman" w:hAnsi="Times New Roman" w:cs="Times New Roman"/>
          <w:sz w:val="24"/>
          <w:szCs w:val="24"/>
        </w:rPr>
        <w:t xml:space="preserve"> będzie wynikała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systemu teleinformatycznego dostępnego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tym zakresie dla organów administracji architektoniczno-budowlanej i nadzoru budowlanego. Tym samym o</w:t>
      </w:r>
      <w:r w:rsidRPr="00A6555F">
        <w:rPr>
          <w:rFonts w:ascii="Times New Roman" w:hAnsi="Times New Roman" w:cs="Times New Roman"/>
          <w:sz w:val="24"/>
          <w:szCs w:val="24"/>
        </w:rPr>
        <w:t>rgan, aby sprawdzić</w:t>
      </w:r>
      <w:r w:rsidR="00CD76B8" w:rsidRPr="00A6555F">
        <w:rPr>
          <w:rFonts w:ascii="Times New Roman" w:hAnsi="Times New Roman" w:cs="Times New Roman"/>
          <w:sz w:val="24"/>
          <w:szCs w:val="24"/>
        </w:rPr>
        <w:t>,</w:t>
      </w:r>
      <w:r w:rsidRPr="00A6555F">
        <w:rPr>
          <w:rFonts w:ascii="Times New Roman" w:hAnsi="Times New Roman" w:cs="Times New Roman"/>
          <w:sz w:val="24"/>
          <w:szCs w:val="24"/>
        </w:rPr>
        <w:t xml:space="preserve"> czy dana osoba ma wymagane uprawnienia, będzie szukał odpowiednich informacji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centralnym </w:t>
      </w:r>
      <w:r w:rsidR="002D41C9" w:rsidRPr="00462E38">
        <w:rPr>
          <w:rFonts w:ascii="Times New Roman" w:hAnsi="Times New Roman" w:cs="Times New Roman"/>
          <w:sz w:val="24"/>
          <w:szCs w:val="24"/>
        </w:rPr>
        <w:t>rejestrze</w:t>
      </w:r>
      <w:r w:rsidR="00093999" w:rsidRPr="00462E38">
        <w:rPr>
          <w:rFonts w:ascii="Times New Roman" w:hAnsi="Times New Roman" w:cs="Times New Roman"/>
          <w:sz w:val="24"/>
          <w:szCs w:val="24"/>
        </w:rPr>
        <w:t xml:space="preserve"> </w:t>
      </w:r>
      <w:r w:rsidR="005E142D" w:rsidRPr="00462E38">
        <w:rPr>
          <w:rFonts w:ascii="Times New Roman" w:hAnsi="Times New Roman" w:cs="Times New Roman"/>
          <w:sz w:val="24"/>
          <w:szCs w:val="24"/>
        </w:rPr>
        <w:t>(</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00093999" w:rsidRPr="00462E38">
        <w:rPr>
          <w:rFonts w:ascii="Times New Roman" w:hAnsi="Times New Roman" w:cs="Times New Roman"/>
          <w:sz w:val="24"/>
          <w:szCs w:val="24"/>
        </w:rPr>
        <w:t>systemie e-CRUB</w:t>
      </w:r>
      <w:r w:rsidR="005E142D" w:rsidRPr="00A6555F">
        <w:rPr>
          <w:rFonts w:ascii="Times New Roman" w:hAnsi="Times New Roman" w:cs="Times New Roman"/>
          <w:sz w:val="24"/>
          <w:szCs w:val="24"/>
        </w:rPr>
        <w:t>)</w:t>
      </w:r>
      <w:r w:rsidR="002D41C9" w:rsidRPr="00A6555F">
        <w:rPr>
          <w:rFonts w:ascii="Times New Roman" w:hAnsi="Times New Roman" w:cs="Times New Roman"/>
          <w:sz w:val="24"/>
          <w:szCs w:val="24"/>
        </w:rPr>
        <w:t>. Dlatego</w:t>
      </w:r>
      <w:r w:rsidRPr="00A6555F">
        <w:rPr>
          <w:rFonts w:ascii="Times New Roman" w:hAnsi="Times New Roman" w:cs="Times New Roman"/>
          <w:sz w:val="24"/>
          <w:szCs w:val="24"/>
        </w:rPr>
        <w:t xml:space="preserve"> proponuje się </w:t>
      </w:r>
      <w:r w:rsidR="002D41C9" w:rsidRPr="00A6555F">
        <w:rPr>
          <w:rFonts w:ascii="Times New Roman" w:hAnsi="Times New Roman" w:cs="Times New Roman"/>
          <w:sz w:val="24"/>
          <w:szCs w:val="24"/>
        </w:rPr>
        <w:t>wyłączyć</w:t>
      </w:r>
      <w:r w:rsidR="00484A19" w:rsidRPr="00A6555F">
        <w:rPr>
          <w:rFonts w:ascii="Times New Roman" w:hAnsi="Times New Roman" w:cs="Times New Roman"/>
          <w:sz w:val="24"/>
          <w:szCs w:val="24"/>
        </w:rPr>
        <w:t xml:space="preserve"> w art. 47f ust. 2</w:t>
      </w:r>
      <w:r w:rsidR="002D41C9" w:rsidRPr="00A6555F">
        <w:rPr>
          <w:rFonts w:ascii="Times New Roman" w:hAnsi="Times New Roman" w:cs="Times New Roman"/>
          <w:sz w:val="24"/>
          <w:szCs w:val="24"/>
        </w:rPr>
        <w:t xml:space="preserve"> konieczność</w:t>
      </w:r>
      <w:r w:rsidR="00692DC1" w:rsidRPr="00A6555F">
        <w:rPr>
          <w:rFonts w:ascii="Times New Roman" w:hAnsi="Times New Roman" w:cs="Times New Roman"/>
          <w:sz w:val="24"/>
          <w:szCs w:val="24"/>
        </w:rPr>
        <w:t xml:space="preserve"> </w:t>
      </w:r>
      <w:r w:rsidRPr="00462E38">
        <w:rPr>
          <w:rFonts w:ascii="Times New Roman" w:hAnsi="Times New Roman" w:cs="Times New Roman"/>
          <w:sz w:val="24"/>
          <w:szCs w:val="24"/>
        </w:rPr>
        <w:t xml:space="preserve">dołączenia kopii decyzji o nadaniu uprawnień budowlanych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00655265" w:rsidRPr="00462E38">
        <w:rPr>
          <w:rFonts w:ascii="Times New Roman" w:hAnsi="Times New Roman" w:cs="Times New Roman"/>
          <w:sz w:val="24"/>
          <w:szCs w:val="24"/>
        </w:rPr>
        <w:t xml:space="preserve">odniesieniu do </w:t>
      </w:r>
      <w:r w:rsidR="0090673B" w:rsidRPr="00462E38">
        <w:rPr>
          <w:rFonts w:ascii="Times New Roman" w:hAnsi="Times New Roman" w:cs="Times New Roman"/>
          <w:sz w:val="24"/>
          <w:szCs w:val="24"/>
        </w:rPr>
        <w:t>decyzji</w:t>
      </w:r>
      <w:r w:rsidRPr="00462E38">
        <w:rPr>
          <w:rFonts w:ascii="Times New Roman" w:hAnsi="Times New Roman" w:cs="Times New Roman"/>
          <w:sz w:val="24"/>
          <w:szCs w:val="24"/>
        </w:rPr>
        <w:t xml:space="preserve"> wpisanych do rejestru</w:t>
      </w:r>
      <w:r w:rsidR="00CD51DF" w:rsidRPr="00462E38">
        <w:rPr>
          <w:rFonts w:ascii="Times New Roman" w:hAnsi="Times New Roman" w:cs="Times New Roman"/>
          <w:sz w:val="24"/>
          <w:szCs w:val="24"/>
        </w:rPr>
        <w:t>, p</w:t>
      </w:r>
      <w:r w:rsidR="0064302C" w:rsidRPr="00462E38">
        <w:rPr>
          <w:rFonts w:ascii="Times New Roman" w:hAnsi="Times New Roman" w:cs="Times New Roman"/>
          <w:sz w:val="24"/>
          <w:szCs w:val="24"/>
        </w:rPr>
        <w:t xml:space="preserve">rzy czym w ogóle nie trzeba będzie </w:t>
      </w:r>
      <w:r w:rsidR="00716E39" w:rsidRPr="00462E38">
        <w:rPr>
          <w:rFonts w:ascii="Times New Roman" w:hAnsi="Times New Roman" w:cs="Times New Roman"/>
          <w:sz w:val="24"/>
          <w:szCs w:val="24"/>
        </w:rPr>
        <w:t>dołączać kopii uprawnień w zakresie projektantów, skoro takie decyzje zostały już dołączone do projektu budowlanego.</w:t>
      </w:r>
    </w:p>
    <w:p w14:paraId="3C4C4DA9" w14:textId="6FD73E27"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Art. </w:t>
      </w:r>
      <w:r w:rsidR="00B638F9" w:rsidRPr="00462E38">
        <w:rPr>
          <w:rFonts w:ascii="Times New Roman" w:hAnsi="Times New Roman" w:cs="Times New Roman"/>
          <w:sz w:val="24"/>
          <w:szCs w:val="24"/>
        </w:rPr>
        <w:t xml:space="preserve">47c </w:t>
      </w:r>
      <w:r w:rsidRPr="00462E38">
        <w:rPr>
          <w:rFonts w:ascii="Times New Roman" w:hAnsi="Times New Roman" w:cs="Times New Roman"/>
          <w:sz w:val="24"/>
          <w:szCs w:val="24"/>
        </w:rPr>
        <w:t xml:space="preserve">wprowadza pojęcie dziennika budowy w postaci elektronicznej. Dzięki temu przepisowi wprost będzie wynikać, że </w:t>
      </w:r>
      <w:r w:rsidR="00A4637A" w:rsidRPr="00462E38">
        <w:rPr>
          <w:rFonts w:ascii="Times New Roman" w:hAnsi="Times New Roman" w:cs="Times New Roman"/>
          <w:sz w:val="24"/>
          <w:szCs w:val="24"/>
        </w:rPr>
        <w:t>p</w:t>
      </w:r>
      <w:r w:rsidRPr="00462E38">
        <w:rPr>
          <w:rFonts w:ascii="Times New Roman" w:hAnsi="Times New Roman" w:cs="Times New Roman"/>
          <w:sz w:val="24"/>
          <w:szCs w:val="24"/>
        </w:rPr>
        <w:t xml:space="preserve">rawo budowlane dopuszcza </w:t>
      </w:r>
      <w:r w:rsidRPr="00462E38">
        <w:rPr>
          <w:rFonts w:ascii="Times New Roman" w:hAnsi="Times New Roman" w:cs="Times New Roman"/>
          <w:sz w:val="24"/>
          <w:szCs w:val="24"/>
        </w:rPr>
        <w:lastRenderedPageBreak/>
        <w:t xml:space="preserve">elektroniczną wersję dziennika budowy, a nie </w:t>
      </w:r>
      <w:r w:rsidR="00A4637A"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A4637A" w:rsidRPr="00462E38">
        <w:rPr>
          <w:rFonts w:ascii="Times New Roman" w:hAnsi="Times New Roman" w:cs="Times New Roman"/>
          <w:sz w:val="24"/>
          <w:szCs w:val="24"/>
        </w:rPr>
        <w:t>jak to jest obecnie</w:t>
      </w:r>
      <w:r w:rsidRPr="00462E38">
        <w:rPr>
          <w:rFonts w:ascii="Times New Roman" w:hAnsi="Times New Roman" w:cs="Times New Roman"/>
          <w:sz w:val="24"/>
          <w:szCs w:val="24"/>
        </w:rPr>
        <w:t xml:space="preserve"> </w:t>
      </w:r>
      <w:r w:rsidR="008B3CCD" w:rsidRPr="00462E38">
        <w:rPr>
          <w:rFonts w:ascii="Times New Roman" w:hAnsi="Times New Roman" w:cs="Times New Roman"/>
          <w:sz w:val="24"/>
          <w:szCs w:val="24"/>
        </w:rPr>
        <w:t>–</w:t>
      </w:r>
      <w:r w:rsidRPr="00462E38">
        <w:rPr>
          <w:rFonts w:ascii="Times New Roman" w:hAnsi="Times New Roman" w:cs="Times New Roman"/>
          <w:sz w:val="24"/>
          <w:szCs w:val="24"/>
        </w:rPr>
        <w:t xml:space="preserve"> tylko papierową. </w:t>
      </w:r>
    </w:p>
    <w:p w14:paraId="564C21A9" w14:textId="5715DD0B"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W ramach obecnie obowiązujących rozwiązań prawnych nie przewiduje się elektronicznego dziennika budowy. Dlatego też art. 47</w:t>
      </w:r>
      <w:r w:rsidR="004870E4" w:rsidRPr="00462E38">
        <w:rPr>
          <w:rFonts w:ascii="Times New Roman" w:hAnsi="Times New Roman" w:cs="Times New Roman"/>
          <w:sz w:val="24"/>
          <w:szCs w:val="24"/>
        </w:rPr>
        <w:t>g</w:t>
      </w:r>
      <w:r w:rsidRPr="00462E38">
        <w:rPr>
          <w:rFonts w:ascii="Times New Roman" w:hAnsi="Times New Roman" w:cs="Times New Roman"/>
          <w:sz w:val="24"/>
          <w:szCs w:val="24"/>
        </w:rPr>
        <w:t xml:space="preserve"> ust. </w:t>
      </w:r>
      <w:r w:rsidR="00EA3BC6" w:rsidRPr="00462E38">
        <w:rPr>
          <w:rFonts w:ascii="Times New Roman" w:hAnsi="Times New Roman" w:cs="Times New Roman"/>
          <w:sz w:val="24"/>
          <w:szCs w:val="24"/>
        </w:rPr>
        <w:t>3</w:t>
      </w:r>
      <w:r w:rsidRPr="00462E38">
        <w:rPr>
          <w:rFonts w:ascii="Times New Roman" w:hAnsi="Times New Roman" w:cs="Times New Roman"/>
          <w:sz w:val="24"/>
          <w:szCs w:val="24"/>
        </w:rPr>
        <w:t xml:space="preserve"> wprowadza nowe rozwiązanie i wyjaśnia, że inwestor występuje o wydanie dziennika budowy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 xml:space="preserve">wersji elektronicznej przez system EDB. Zakłada się, że w praktyce inwestor będzie się musiał zarejestrować w systemie, bezpłatnie, a następnie po zalogowaniu </w:t>
      </w:r>
      <w:r w:rsidR="00A4637A" w:rsidRPr="00462E38">
        <w:rPr>
          <w:rFonts w:ascii="Times New Roman" w:hAnsi="Times New Roman" w:cs="Times New Roman"/>
          <w:sz w:val="24"/>
          <w:szCs w:val="24"/>
        </w:rPr>
        <w:t xml:space="preserve">wystąpi </w:t>
      </w:r>
      <w:r w:rsidRPr="00462E38">
        <w:rPr>
          <w:rFonts w:ascii="Times New Roman" w:hAnsi="Times New Roman" w:cs="Times New Roman"/>
          <w:sz w:val="24"/>
          <w:szCs w:val="24"/>
        </w:rPr>
        <w:t xml:space="preserve">o dziennik budowy. Dziennik pojawi się na koncie inwestora </w:t>
      </w:r>
      <w:r w:rsidR="002C587E"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00A4637A" w:rsidRPr="00462E38">
        <w:rPr>
          <w:rFonts w:ascii="Times New Roman" w:hAnsi="Times New Roman" w:cs="Times New Roman"/>
          <w:sz w:val="24"/>
          <w:szCs w:val="24"/>
        </w:rPr>
        <w:t xml:space="preserve">systemie EDB </w:t>
      </w:r>
      <w:r w:rsidRPr="00A6555F">
        <w:rPr>
          <w:rFonts w:ascii="Times New Roman" w:hAnsi="Times New Roman" w:cs="Times New Roman"/>
          <w:sz w:val="24"/>
          <w:szCs w:val="24"/>
        </w:rPr>
        <w:t xml:space="preserve">i będzie mógł on od tego momentu dokonywać wpisów. Inwestor będzie udostępniał dziennik innym </w:t>
      </w:r>
      <w:r w:rsidR="002D41C9" w:rsidRPr="00A6555F">
        <w:rPr>
          <w:rFonts w:ascii="Times New Roman" w:hAnsi="Times New Roman" w:cs="Times New Roman"/>
          <w:sz w:val="24"/>
          <w:szCs w:val="24"/>
        </w:rPr>
        <w:t>uczestnikom. Każdy</w:t>
      </w:r>
      <w:r w:rsidRPr="00A6555F">
        <w:rPr>
          <w:rFonts w:ascii="Times New Roman" w:hAnsi="Times New Roman" w:cs="Times New Roman"/>
          <w:sz w:val="24"/>
          <w:szCs w:val="24"/>
        </w:rPr>
        <w:t xml:space="preserve"> uczestnik procesu budowlanego będzie się musiał zarejestrować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systemie.</w:t>
      </w:r>
    </w:p>
    <w:p w14:paraId="41B4455C" w14:textId="13E8D434" w:rsidR="00082F85" w:rsidRPr="00462E38" w:rsidRDefault="00082F85"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Art. 47</w:t>
      </w:r>
      <w:r w:rsidR="004870E4" w:rsidRPr="00A6555F">
        <w:rPr>
          <w:rFonts w:ascii="Times New Roman" w:hAnsi="Times New Roman" w:cs="Times New Roman"/>
          <w:sz w:val="24"/>
          <w:szCs w:val="24"/>
        </w:rPr>
        <w:t>g</w:t>
      </w:r>
      <w:r w:rsidRPr="00A6555F">
        <w:rPr>
          <w:rFonts w:ascii="Times New Roman" w:hAnsi="Times New Roman" w:cs="Times New Roman"/>
          <w:sz w:val="24"/>
          <w:szCs w:val="24"/>
        </w:rPr>
        <w:t xml:space="preserve"> wymienia organy właściwe do wydania dziennika budowy.</w:t>
      </w:r>
      <w:r w:rsidR="00E261C2" w:rsidRPr="00A6555F">
        <w:rPr>
          <w:rFonts w:ascii="Times New Roman" w:hAnsi="Times New Roman" w:cs="Times New Roman"/>
          <w:sz w:val="24"/>
          <w:szCs w:val="24"/>
        </w:rPr>
        <w:t xml:space="preserve"> Co do zasady</w:t>
      </w:r>
      <w:r w:rsidRPr="00A6555F">
        <w:rPr>
          <w:rFonts w:ascii="Times New Roman" w:hAnsi="Times New Roman" w:cs="Times New Roman"/>
          <w:sz w:val="24"/>
          <w:szCs w:val="24"/>
        </w:rPr>
        <w:t xml:space="preserve"> będzie to organ administracji architektoniczno-budowlanej, ale w przypadkach dotyczących legalizacji samowoli budowlanych oraz w postępowaniach naprawczych organem wy</w:t>
      </w:r>
      <w:r w:rsidRPr="00462E38">
        <w:rPr>
          <w:rFonts w:ascii="Times New Roman" w:hAnsi="Times New Roman" w:cs="Times New Roman"/>
          <w:sz w:val="24"/>
          <w:szCs w:val="24"/>
        </w:rPr>
        <w:t>dającym dziennik będzie organ nadzoru budowlanego.</w:t>
      </w:r>
    </w:p>
    <w:p w14:paraId="3BD5A2A7" w14:textId="285BE702" w:rsidR="00082F85" w:rsidRPr="00462E38" w:rsidRDefault="007D1D67" w:rsidP="00C636A9">
      <w:pPr>
        <w:spacing w:before="120"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w:t>
      </w:r>
      <w:r w:rsidR="00082F85" w:rsidRPr="00462E38">
        <w:rPr>
          <w:rFonts w:ascii="Times New Roman" w:hAnsi="Times New Roman" w:cs="Times New Roman"/>
          <w:sz w:val="24"/>
          <w:szCs w:val="24"/>
        </w:rPr>
        <w:t>becn</w:t>
      </w:r>
      <w:r>
        <w:rPr>
          <w:rFonts w:ascii="Times New Roman" w:hAnsi="Times New Roman" w:cs="Times New Roman"/>
          <w:sz w:val="24"/>
          <w:szCs w:val="24"/>
        </w:rPr>
        <w:t>i</w:t>
      </w:r>
      <w:r w:rsidR="00082F85" w:rsidRPr="00462E38">
        <w:rPr>
          <w:rFonts w:ascii="Times New Roman" w:hAnsi="Times New Roman" w:cs="Times New Roman"/>
          <w:sz w:val="24"/>
          <w:szCs w:val="24"/>
        </w:rPr>
        <w:t>e pojęcie wydania dziennika budowy odnosi się jedynie do formy papierowej dziennika. Wprowadzenie elektronicznego dziennika budowy wymagało określenia formy jego wydania. Art. 47</w:t>
      </w:r>
      <w:r w:rsidR="004870E4" w:rsidRPr="00462E38">
        <w:rPr>
          <w:rFonts w:ascii="Times New Roman" w:hAnsi="Times New Roman" w:cs="Times New Roman"/>
          <w:sz w:val="24"/>
          <w:szCs w:val="24"/>
        </w:rPr>
        <w:t>h</w:t>
      </w:r>
      <w:r w:rsidR="00082F85" w:rsidRPr="00462E38">
        <w:rPr>
          <w:rFonts w:ascii="Times New Roman" w:hAnsi="Times New Roman" w:cs="Times New Roman"/>
          <w:sz w:val="24"/>
          <w:szCs w:val="24"/>
        </w:rPr>
        <w:t xml:space="preserve"> wyjaśnia, że „wydanie” elektronicznego dziennika budowy </w:t>
      </w:r>
      <w:r w:rsidRPr="00462E38">
        <w:rPr>
          <w:rFonts w:ascii="Times New Roman" w:hAnsi="Times New Roman" w:cs="Times New Roman"/>
          <w:sz w:val="24"/>
          <w:szCs w:val="24"/>
        </w:rPr>
        <w:t xml:space="preserve">będzie </w:t>
      </w:r>
      <w:r w:rsidR="00082F85" w:rsidRPr="00462E38">
        <w:rPr>
          <w:rFonts w:ascii="Times New Roman" w:hAnsi="Times New Roman" w:cs="Times New Roman"/>
          <w:sz w:val="24"/>
          <w:szCs w:val="24"/>
        </w:rPr>
        <w:t xml:space="preserve">polegać na zapewnieniu dostępu </w:t>
      </w:r>
      <w:r w:rsidR="002D41C9" w:rsidRPr="00462E38">
        <w:rPr>
          <w:rFonts w:ascii="Times New Roman" w:hAnsi="Times New Roman" w:cs="Times New Roman"/>
          <w:sz w:val="24"/>
          <w:szCs w:val="24"/>
        </w:rPr>
        <w:t>do dziennika</w:t>
      </w:r>
      <w:r w:rsidR="00082F85" w:rsidRPr="00462E38">
        <w:rPr>
          <w:rFonts w:ascii="Times New Roman" w:hAnsi="Times New Roman" w:cs="Times New Roman"/>
          <w:sz w:val="24"/>
          <w:szCs w:val="24"/>
        </w:rPr>
        <w:t xml:space="preserve">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00082F85" w:rsidRPr="00462E38">
        <w:rPr>
          <w:rFonts w:ascii="Times New Roman" w:hAnsi="Times New Roman" w:cs="Times New Roman"/>
          <w:sz w:val="24"/>
          <w:szCs w:val="24"/>
        </w:rPr>
        <w:t>systemie EDB.</w:t>
      </w:r>
    </w:p>
    <w:p w14:paraId="6E634B7E" w14:textId="1C354DAE" w:rsidR="007F616A" w:rsidRPr="00A6555F" w:rsidRDefault="007F616A"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Wprowadza się również</w:t>
      </w:r>
      <w:r w:rsidR="00484A19" w:rsidRPr="00462E38">
        <w:rPr>
          <w:rFonts w:ascii="Times New Roman" w:hAnsi="Times New Roman" w:cs="Times New Roman"/>
          <w:sz w:val="24"/>
          <w:szCs w:val="24"/>
        </w:rPr>
        <w:t xml:space="preserve"> w art. 47</w:t>
      </w:r>
      <w:r w:rsidR="00795FAD" w:rsidRPr="00462E38">
        <w:rPr>
          <w:rFonts w:ascii="Times New Roman" w:hAnsi="Times New Roman" w:cs="Times New Roman"/>
          <w:sz w:val="24"/>
          <w:szCs w:val="24"/>
        </w:rPr>
        <w:t>v</w:t>
      </w:r>
      <w:r w:rsidRPr="00462E38">
        <w:rPr>
          <w:rFonts w:ascii="Times New Roman" w:hAnsi="Times New Roman" w:cs="Times New Roman"/>
          <w:sz w:val="24"/>
          <w:szCs w:val="24"/>
        </w:rPr>
        <w:t xml:space="preserve"> granicę czasową, po której nie będzie można wystąpić o wydanie dziennika budowy w postaci papierowej (</w:t>
      </w:r>
      <w:r w:rsidR="0025682B" w:rsidRPr="00462E38">
        <w:rPr>
          <w:rFonts w:ascii="Times New Roman" w:hAnsi="Times New Roman" w:cs="Times New Roman"/>
          <w:sz w:val="24"/>
          <w:szCs w:val="24"/>
        </w:rPr>
        <w:t>31 grudnia 2029</w:t>
      </w:r>
      <w:r w:rsidRPr="00462E38">
        <w:rPr>
          <w:rFonts w:ascii="Times New Roman" w:hAnsi="Times New Roman" w:cs="Times New Roman"/>
          <w:sz w:val="24"/>
          <w:szCs w:val="24"/>
        </w:rPr>
        <w:t xml:space="preserve"> r.). Wydane wcześniej dzienniki budowy w postaci papierowej dalej będą mogły być prowadzone </w:t>
      </w:r>
      <w:r w:rsidR="008525BB"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tej postaci aż do zakończenia robót budowlanych. Powyższe ograniczenie nie będzie dotyczyło </w:t>
      </w:r>
      <w:r w:rsidRPr="00A6555F">
        <w:rPr>
          <w:rFonts w:ascii="Times New Roman" w:hAnsi="Times New Roman" w:cs="Times New Roman"/>
          <w:sz w:val="24"/>
          <w:szCs w:val="24"/>
        </w:rPr>
        <w:t>dziennika budowy dotyczącego robót budowlanych na terenach zamkniętych ustalonych decyzją Ministra Obrony Narodowej.</w:t>
      </w:r>
    </w:p>
    <w:p w14:paraId="7CB4EB48" w14:textId="604DCF3A" w:rsidR="00E846AA" w:rsidRPr="00462E38" w:rsidRDefault="007F616A"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Ponadto </w:t>
      </w:r>
      <w:r w:rsidR="00E846AA" w:rsidRPr="00462E38">
        <w:rPr>
          <w:rFonts w:ascii="Times New Roman" w:hAnsi="Times New Roman" w:cs="Times New Roman"/>
          <w:sz w:val="24"/>
          <w:szCs w:val="24"/>
        </w:rPr>
        <w:t>wydanie dziennika budowy w postaci papierowej nie będzie się odbywać już przez przekazanie odpłatnie inwestorowi dziennika budowy, który organ ma na stanie</w:t>
      </w:r>
      <w:r w:rsidR="00172776" w:rsidRPr="00462E38">
        <w:rPr>
          <w:rFonts w:ascii="Times New Roman" w:hAnsi="Times New Roman" w:cs="Times New Roman"/>
          <w:sz w:val="24"/>
          <w:szCs w:val="24"/>
        </w:rPr>
        <w:t xml:space="preserve"> (jak to wynika z obecnych przepisów)</w:t>
      </w:r>
      <w:r w:rsidR="00283A26" w:rsidRPr="00462E38">
        <w:rPr>
          <w:rFonts w:ascii="Times New Roman" w:hAnsi="Times New Roman" w:cs="Times New Roman"/>
          <w:sz w:val="24"/>
          <w:szCs w:val="24"/>
        </w:rPr>
        <w:t>,</w:t>
      </w:r>
      <w:r w:rsidR="00E846AA" w:rsidRPr="00462E38">
        <w:rPr>
          <w:rFonts w:ascii="Times New Roman" w:hAnsi="Times New Roman" w:cs="Times New Roman"/>
          <w:sz w:val="24"/>
          <w:szCs w:val="24"/>
        </w:rPr>
        <w:t xml:space="preserve"> </w:t>
      </w:r>
      <w:r w:rsidR="00283A26" w:rsidRPr="00462E38">
        <w:rPr>
          <w:rFonts w:ascii="Times New Roman" w:hAnsi="Times New Roman" w:cs="Times New Roman"/>
          <w:sz w:val="24"/>
          <w:szCs w:val="24"/>
        </w:rPr>
        <w:t>b</w:t>
      </w:r>
      <w:r w:rsidR="00E846AA" w:rsidRPr="00462E38">
        <w:rPr>
          <w:rFonts w:ascii="Times New Roman" w:hAnsi="Times New Roman" w:cs="Times New Roman"/>
          <w:sz w:val="24"/>
          <w:szCs w:val="24"/>
        </w:rPr>
        <w:t>owiem w praktyce organy wydające dziennik budowy rzadko takie dzienniki budowy mają na stanie</w:t>
      </w:r>
      <w:r w:rsidR="00172776" w:rsidRPr="00462E38">
        <w:rPr>
          <w:rFonts w:ascii="Times New Roman" w:hAnsi="Times New Roman" w:cs="Times New Roman"/>
          <w:sz w:val="24"/>
          <w:szCs w:val="24"/>
        </w:rPr>
        <w:t xml:space="preserve">, co sprawia, że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dużej części przypadków obecne przepisy w tej materii są martwe</w:t>
      </w:r>
      <w:r w:rsidR="00E846AA" w:rsidRPr="00462E38">
        <w:rPr>
          <w:rFonts w:ascii="Times New Roman" w:hAnsi="Times New Roman" w:cs="Times New Roman"/>
          <w:sz w:val="24"/>
          <w:szCs w:val="24"/>
        </w:rPr>
        <w:t>.</w:t>
      </w:r>
    </w:p>
    <w:p w14:paraId="0DCDBE68" w14:textId="68BA12D6" w:rsidR="00082F85" w:rsidRPr="00462E38" w:rsidRDefault="00EE4A08"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A</w:t>
      </w:r>
      <w:r w:rsidR="00082F85" w:rsidRPr="00462E38">
        <w:rPr>
          <w:rFonts w:ascii="Times New Roman" w:hAnsi="Times New Roman" w:cs="Times New Roman"/>
          <w:sz w:val="24"/>
          <w:szCs w:val="24"/>
        </w:rPr>
        <w:t>rt. 47</w:t>
      </w:r>
      <w:r w:rsidR="00B9336A" w:rsidRPr="00462E38">
        <w:rPr>
          <w:rFonts w:ascii="Times New Roman" w:hAnsi="Times New Roman" w:cs="Times New Roman"/>
          <w:sz w:val="24"/>
          <w:szCs w:val="24"/>
        </w:rPr>
        <w:t>i</w:t>
      </w:r>
      <w:r w:rsidR="00082F85" w:rsidRPr="00462E38">
        <w:rPr>
          <w:rFonts w:ascii="Times New Roman" w:hAnsi="Times New Roman" w:cs="Times New Roman"/>
          <w:sz w:val="24"/>
          <w:szCs w:val="24"/>
        </w:rPr>
        <w:t xml:space="preserve"> reguluje przypadek, gdy dochodzi do zmiany inwestora robót, dla których prowadzony był elektro</w:t>
      </w:r>
      <w:r w:rsidR="00B9336A" w:rsidRPr="00462E38">
        <w:rPr>
          <w:rFonts w:ascii="Times New Roman" w:hAnsi="Times New Roman" w:cs="Times New Roman"/>
          <w:sz w:val="24"/>
          <w:szCs w:val="24"/>
        </w:rPr>
        <w:t>niczny dziennik budowy. Art. 47i</w:t>
      </w:r>
      <w:r w:rsidR="00082F85" w:rsidRPr="00462E38">
        <w:rPr>
          <w:rFonts w:ascii="Times New Roman" w:hAnsi="Times New Roman" w:cs="Times New Roman"/>
          <w:sz w:val="24"/>
          <w:szCs w:val="24"/>
        </w:rPr>
        <w:t xml:space="preserve"> ma być gwarancją dla nowego inwestora, że zapewni się mu dostęp do dziennika budowy w systemie EDB w terminie 3</w:t>
      </w:r>
      <w:r w:rsidR="00462E38">
        <w:rPr>
          <w:rFonts w:ascii="Times New Roman" w:hAnsi="Times New Roman" w:cs="Times New Roman"/>
          <w:sz w:val="24"/>
          <w:szCs w:val="24"/>
        </w:rPr>
        <w:t xml:space="preserve"> </w:t>
      </w:r>
      <w:r w:rsidR="00082F85" w:rsidRPr="00462E38">
        <w:rPr>
          <w:rFonts w:ascii="Times New Roman" w:hAnsi="Times New Roman" w:cs="Times New Roman"/>
          <w:sz w:val="24"/>
          <w:szCs w:val="24"/>
        </w:rPr>
        <w:t xml:space="preserve">dni od dnia, w którym decyzja uprawniająca go do bycia nowym inwestorem stała się wykonalna. W </w:t>
      </w:r>
      <w:r w:rsidR="00082F85" w:rsidRPr="00A6555F">
        <w:rPr>
          <w:rFonts w:ascii="Times New Roman" w:hAnsi="Times New Roman" w:cs="Times New Roman"/>
          <w:sz w:val="24"/>
          <w:szCs w:val="24"/>
        </w:rPr>
        <w:t>tym przypadku inwestor nie będzie musiał występować w systemie EDB o</w:t>
      </w:r>
      <w:r w:rsidR="00462E38">
        <w:rPr>
          <w:rFonts w:ascii="Times New Roman" w:hAnsi="Times New Roman" w:cs="Times New Roman"/>
          <w:sz w:val="24"/>
          <w:szCs w:val="24"/>
        </w:rPr>
        <w:t xml:space="preserve"> </w:t>
      </w:r>
      <w:r w:rsidR="00082F85" w:rsidRPr="00462E38">
        <w:rPr>
          <w:rFonts w:ascii="Times New Roman" w:hAnsi="Times New Roman" w:cs="Times New Roman"/>
          <w:sz w:val="24"/>
          <w:szCs w:val="24"/>
        </w:rPr>
        <w:t xml:space="preserve">to, by organ zapewnił </w:t>
      </w:r>
      <w:r w:rsidR="00E261C2" w:rsidRPr="00462E38">
        <w:rPr>
          <w:rFonts w:ascii="Times New Roman" w:hAnsi="Times New Roman" w:cs="Times New Roman"/>
          <w:sz w:val="24"/>
          <w:szCs w:val="24"/>
        </w:rPr>
        <w:t xml:space="preserve">mu </w:t>
      </w:r>
      <w:r w:rsidR="00082F85" w:rsidRPr="00462E38">
        <w:rPr>
          <w:rFonts w:ascii="Times New Roman" w:hAnsi="Times New Roman" w:cs="Times New Roman"/>
          <w:sz w:val="24"/>
          <w:szCs w:val="24"/>
        </w:rPr>
        <w:t>dostęp do dziennika budowy</w:t>
      </w:r>
      <w:r w:rsidR="00283A26" w:rsidRPr="00A6555F">
        <w:rPr>
          <w:rFonts w:ascii="Times New Roman" w:hAnsi="Times New Roman" w:cs="Times New Roman"/>
          <w:sz w:val="24"/>
          <w:szCs w:val="24"/>
        </w:rPr>
        <w:t xml:space="preserve"> (do czego </w:t>
      </w:r>
      <w:r w:rsidR="007D1D67" w:rsidRPr="00A6555F">
        <w:rPr>
          <w:rFonts w:ascii="Times New Roman" w:hAnsi="Times New Roman" w:cs="Times New Roman"/>
          <w:sz w:val="24"/>
          <w:szCs w:val="24"/>
        </w:rPr>
        <w:t xml:space="preserve">będzie </w:t>
      </w:r>
      <w:r w:rsidR="00283A26" w:rsidRPr="00A6555F">
        <w:rPr>
          <w:rFonts w:ascii="Times New Roman" w:hAnsi="Times New Roman" w:cs="Times New Roman"/>
          <w:sz w:val="24"/>
          <w:szCs w:val="24"/>
        </w:rPr>
        <w:t xml:space="preserve">konieczna </w:t>
      </w:r>
      <w:r w:rsidR="00082F85" w:rsidRPr="00A6555F">
        <w:rPr>
          <w:rFonts w:ascii="Times New Roman" w:hAnsi="Times New Roman" w:cs="Times New Roman"/>
          <w:sz w:val="24"/>
          <w:szCs w:val="24"/>
        </w:rPr>
        <w:t>rejestracja w systemie EDB</w:t>
      </w:r>
      <w:r w:rsidR="00283A26" w:rsidRPr="00A6555F">
        <w:rPr>
          <w:rFonts w:ascii="Times New Roman" w:hAnsi="Times New Roman" w:cs="Times New Roman"/>
          <w:sz w:val="24"/>
          <w:szCs w:val="24"/>
        </w:rPr>
        <w:t>)</w:t>
      </w:r>
      <w:r w:rsidR="00082F85" w:rsidRPr="00A6555F">
        <w:rPr>
          <w:rFonts w:ascii="Times New Roman" w:hAnsi="Times New Roman" w:cs="Times New Roman"/>
          <w:sz w:val="24"/>
          <w:szCs w:val="24"/>
        </w:rPr>
        <w:t xml:space="preserve">. Rozwiązanie to ma zapobiec opóźnieniom w prowadzeniu inwestycji w </w:t>
      </w:r>
      <w:r w:rsidR="00082F85" w:rsidRPr="00462E38">
        <w:rPr>
          <w:rFonts w:ascii="Times New Roman" w:hAnsi="Times New Roman" w:cs="Times New Roman"/>
          <w:sz w:val="24"/>
          <w:szCs w:val="24"/>
        </w:rPr>
        <w:t>przypadku przeniesienia decyzji upoważniającej do prowadzenia tej inwestycji.</w:t>
      </w:r>
    </w:p>
    <w:p w14:paraId="290E582D" w14:textId="2E53D4CE"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Okoliczność, że pierwotnie był prowadzony dziennik budowy w wersji papierowej</w:t>
      </w:r>
      <w:r w:rsidR="004249B8" w:rsidRPr="00462E38">
        <w:rPr>
          <w:rFonts w:ascii="Times New Roman" w:hAnsi="Times New Roman" w:cs="Times New Roman"/>
          <w:sz w:val="24"/>
          <w:szCs w:val="24"/>
        </w:rPr>
        <w:t>,</w:t>
      </w:r>
      <w:r w:rsidRPr="00462E38">
        <w:rPr>
          <w:rFonts w:ascii="Times New Roman" w:hAnsi="Times New Roman" w:cs="Times New Roman"/>
          <w:sz w:val="24"/>
          <w:szCs w:val="24"/>
        </w:rPr>
        <w:t xml:space="preserve"> nie wyklucza, że po zakończeniu pierwszego tomu dziennika budowy będzie on prowadzony dalej w wersji elektronicznej. Możliwość taką przewidziano w art. 47</w:t>
      </w:r>
      <w:r w:rsidR="00B9336A" w:rsidRPr="00462E38">
        <w:rPr>
          <w:rFonts w:ascii="Times New Roman" w:hAnsi="Times New Roman" w:cs="Times New Roman"/>
          <w:sz w:val="24"/>
          <w:szCs w:val="24"/>
        </w:rPr>
        <w:t>k</w:t>
      </w:r>
      <w:r w:rsidR="00692DC1" w:rsidRPr="00462E38">
        <w:rPr>
          <w:rFonts w:ascii="Times New Roman" w:hAnsi="Times New Roman" w:cs="Times New Roman"/>
          <w:sz w:val="24"/>
          <w:szCs w:val="24"/>
        </w:rPr>
        <w:t xml:space="preserve"> </w:t>
      </w:r>
      <w:r w:rsidRPr="00462E38">
        <w:rPr>
          <w:rFonts w:ascii="Times New Roman" w:hAnsi="Times New Roman" w:cs="Times New Roman"/>
          <w:sz w:val="24"/>
          <w:szCs w:val="24"/>
        </w:rPr>
        <w:t>ust. 1.</w:t>
      </w:r>
    </w:p>
    <w:p w14:paraId="26597943" w14:textId="31C06CDD" w:rsidR="00082F85" w:rsidRPr="00462E38" w:rsidRDefault="00C2692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W art. </w:t>
      </w:r>
      <w:r w:rsidR="006F4527" w:rsidRPr="00462E38">
        <w:rPr>
          <w:rFonts w:ascii="Times New Roman" w:hAnsi="Times New Roman" w:cs="Times New Roman"/>
          <w:sz w:val="24"/>
          <w:szCs w:val="24"/>
        </w:rPr>
        <w:t>47</w:t>
      </w:r>
      <w:r w:rsidR="005412E3" w:rsidRPr="00462E38">
        <w:rPr>
          <w:rFonts w:ascii="Times New Roman" w:hAnsi="Times New Roman" w:cs="Times New Roman"/>
          <w:sz w:val="24"/>
          <w:szCs w:val="24"/>
        </w:rPr>
        <w:t>k</w:t>
      </w:r>
      <w:r w:rsidR="006F4527" w:rsidRPr="00462E38">
        <w:rPr>
          <w:rFonts w:ascii="Times New Roman" w:hAnsi="Times New Roman" w:cs="Times New Roman"/>
          <w:sz w:val="24"/>
          <w:szCs w:val="24"/>
        </w:rPr>
        <w:t xml:space="preserve"> </w:t>
      </w:r>
      <w:r w:rsidR="00082F85" w:rsidRPr="00462E38">
        <w:rPr>
          <w:rFonts w:ascii="Times New Roman" w:hAnsi="Times New Roman" w:cs="Times New Roman"/>
          <w:sz w:val="24"/>
          <w:szCs w:val="24"/>
        </w:rPr>
        <w:t>ust. 3 wykluczono jednak możliwość prowadzenia dziennika w wersji papierowej, je</w:t>
      </w:r>
      <w:r w:rsidR="007D1D67">
        <w:rPr>
          <w:rFonts w:ascii="Times New Roman" w:hAnsi="Times New Roman" w:cs="Times New Roman"/>
          <w:sz w:val="24"/>
          <w:szCs w:val="24"/>
        </w:rPr>
        <w:t>że</w:t>
      </w:r>
      <w:r w:rsidR="00082F85" w:rsidRPr="00462E38">
        <w:rPr>
          <w:rFonts w:ascii="Times New Roman" w:hAnsi="Times New Roman" w:cs="Times New Roman"/>
          <w:sz w:val="24"/>
          <w:szCs w:val="24"/>
        </w:rPr>
        <w:t>li na początku był on prowadzony w wersji elektronicznej. Je</w:t>
      </w:r>
      <w:r w:rsidR="007D1D67">
        <w:rPr>
          <w:rFonts w:ascii="Times New Roman" w:hAnsi="Times New Roman" w:cs="Times New Roman"/>
          <w:sz w:val="24"/>
          <w:szCs w:val="24"/>
        </w:rPr>
        <w:t>że</w:t>
      </w:r>
      <w:r w:rsidR="00082F85" w:rsidRPr="00462E38">
        <w:rPr>
          <w:rFonts w:ascii="Times New Roman" w:hAnsi="Times New Roman" w:cs="Times New Roman"/>
          <w:sz w:val="24"/>
          <w:szCs w:val="24"/>
        </w:rPr>
        <w:t>li inwestor zdecydował się na elektroniczną wersję dziennika, nie może już z niej zrezygnować i</w:t>
      </w:r>
      <w:r w:rsidR="00462E38">
        <w:rPr>
          <w:rFonts w:ascii="Times New Roman" w:hAnsi="Times New Roman" w:cs="Times New Roman"/>
          <w:sz w:val="24"/>
          <w:szCs w:val="24"/>
        </w:rPr>
        <w:t xml:space="preserve"> </w:t>
      </w:r>
      <w:r w:rsidR="00376CE3" w:rsidRPr="00462E38">
        <w:rPr>
          <w:rFonts w:ascii="Times New Roman" w:hAnsi="Times New Roman" w:cs="Times New Roman"/>
          <w:sz w:val="24"/>
          <w:szCs w:val="24"/>
        </w:rPr>
        <w:t>kontynuować</w:t>
      </w:r>
      <w:r w:rsidR="00462E38">
        <w:rPr>
          <w:rFonts w:ascii="Times New Roman" w:hAnsi="Times New Roman" w:cs="Times New Roman"/>
          <w:sz w:val="24"/>
          <w:szCs w:val="24"/>
        </w:rPr>
        <w:t xml:space="preserve"> </w:t>
      </w:r>
      <w:r w:rsidR="00082F85" w:rsidRPr="00462E38">
        <w:rPr>
          <w:rFonts w:ascii="Times New Roman" w:hAnsi="Times New Roman" w:cs="Times New Roman"/>
          <w:sz w:val="24"/>
          <w:szCs w:val="24"/>
        </w:rPr>
        <w:t>dziennik</w:t>
      </w:r>
      <w:r w:rsidR="00283A26" w:rsidRPr="00462E38">
        <w:rPr>
          <w:rFonts w:ascii="Times New Roman" w:hAnsi="Times New Roman" w:cs="Times New Roman"/>
          <w:sz w:val="24"/>
          <w:szCs w:val="24"/>
        </w:rPr>
        <w:t>a</w:t>
      </w:r>
      <w:r w:rsidR="00082F85" w:rsidRPr="00462E38">
        <w:rPr>
          <w:rFonts w:ascii="Times New Roman" w:hAnsi="Times New Roman" w:cs="Times New Roman"/>
          <w:sz w:val="24"/>
          <w:szCs w:val="24"/>
        </w:rPr>
        <w:t xml:space="preserve"> w wersji papierowej. </w:t>
      </w:r>
    </w:p>
    <w:p w14:paraId="66DBF833" w14:textId="76176DBD" w:rsidR="005412E3" w:rsidRPr="00462E38" w:rsidRDefault="005412E3"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Przepis art. 47l reguluje sprawy dotyczące obowiązku zamknięcia dziennika budowy. Proces ten jest zwłaszcza istotny w przypadku prowadzenia dziennika budowy w postaci elektronicznej w systemie EDB</w:t>
      </w:r>
      <w:r w:rsidR="00283A26"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283A26" w:rsidRPr="00462E38">
        <w:rPr>
          <w:rFonts w:ascii="Times New Roman" w:hAnsi="Times New Roman" w:cs="Times New Roman"/>
          <w:sz w:val="24"/>
          <w:szCs w:val="24"/>
        </w:rPr>
        <w:t>b</w:t>
      </w:r>
      <w:r w:rsidRPr="00462E38">
        <w:rPr>
          <w:rFonts w:ascii="Times New Roman" w:hAnsi="Times New Roman" w:cs="Times New Roman"/>
          <w:sz w:val="24"/>
          <w:szCs w:val="24"/>
        </w:rPr>
        <w:t xml:space="preserve">owiem to od momentu zamknięcia będzie liczony termin przechowywania danych związanych </w:t>
      </w:r>
      <w:r w:rsidR="00777B4A" w:rsidRPr="00462E38">
        <w:rPr>
          <w:rFonts w:ascii="Times New Roman" w:hAnsi="Times New Roman" w:cs="Times New Roman"/>
          <w:sz w:val="24"/>
          <w:szCs w:val="24"/>
        </w:rPr>
        <w:t>z</w:t>
      </w:r>
      <w:r w:rsidR="00777B4A">
        <w:rPr>
          <w:rFonts w:ascii="Times New Roman" w:hAnsi="Times New Roman" w:cs="Times New Roman"/>
          <w:sz w:val="24"/>
          <w:szCs w:val="24"/>
        </w:rPr>
        <w:t> </w:t>
      </w:r>
      <w:r w:rsidRPr="00462E38">
        <w:rPr>
          <w:rFonts w:ascii="Times New Roman" w:hAnsi="Times New Roman" w:cs="Times New Roman"/>
          <w:sz w:val="24"/>
          <w:szCs w:val="24"/>
        </w:rPr>
        <w:t>dziennikiem budowy w systemie EDB (</w:t>
      </w:r>
      <w:r w:rsidR="008525BB" w:rsidRPr="00844129">
        <w:rPr>
          <w:rFonts w:ascii="Times New Roman" w:hAnsi="Times New Roman" w:cs="Times New Roman"/>
          <w:i/>
          <w:sz w:val="24"/>
          <w:szCs w:val="24"/>
        </w:rPr>
        <w:t>vide</w:t>
      </w:r>
      <w:r w:rsidR="008525BB" w:rsidRPr="00462E38">
        <w:rPr>
          <w:rFonts w:ascii="Times New Roman" w:hAnsi="Times New Roman" w:cs="Times New Roman"/>
          <w:sz w:val="24"/>
          <w:szCs w:val="24"/>
        </w:rPr>
        <w:t>:</w:t>
      </w:r>
      <w:r w:rsidRPr="00462E38">
        <w:rPr>
          <w:rFonts w:ascii="Times New Roman" w:hAnsi="Times New Roman" w:cs="Times New Roman"/>
          <w:sz w:val="24"/>
          <w:szCs w:val="24"/>
        </w:rPr>
        <w:t xml:space="preserve"> art. 47</w:t>
      </w:r>
      <w:r w:rsidR="00795FAD" w:rsidRPr="00462E38">
        <w:rPr>
          <w:rFonts w:ascii="Times New Roman" w:hAnsi="Times New Roman" w:cs="Times New Roman"/>
          <w:sz w:val="24"/>
          <w:szCs w:val="24"/>
        </w:rPr>
        <w:t>s</w:t>
      </w:r>
      <w:r w:rsidRPr="00462E38">
        <w:rPr>
          <w:rFonts w:ascii="Times New Roman" w:hAnsi="Times New Roman" w:cs="Times New Roman"/>
          <w:sz w:val="24"/>
          <w:szCs w:val="24"/>
        </w:rPr>
        <w:t xml:space="preserve">). </w:t>
      </w:r>
    </w:p>
    <w:p w14:paraId="518DBAAF" w14:textId="457C7A4C"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Korzystanie z sy</w:t>
      </w:r>
      <w:r w:rsidR="00795FAD" w:rsidRPr="00462E38">
        <w:rPr>
          <w:rFonts w:ascii="Times New Roman" w:hAnsi="Times New Roman" w:cs="Times New Roman"/>
          <w:sz w:val="24"/>
          <w:szCs w:val="24"/>
        </w:rPr>
        <w:t>s</w:t>
      </w:r>
      <w:r w:rsidRPr="00462E38">
        <w:rPr>
          <w:rFonts w:ascii="Times New Roman" w:hAnsi="Times New Roman" w:cs="Times New Roman"/>
          <w:sz w:val="24"/>
          <w:szCs w:val="24"/>
        </w:rPr>
        <w:t xml:space="preserve">temu EDB, w tym prowadzenie elektronicznego dziennika budowy, będzie się odbywało za pośrednictwem strony internetowej wskazanej przez </w:t>
      </w:r>
      <w:r w:rsidR="0014320F" w:rsidRPr="00462E38">
        <w:rPr>
          <w:rFonts w:ascii="Times New Roman" w:hAnsi="Times New Roman" w:cs="Times New Roman"/>
          <w:sz w:val="24"/>
          <w:szCs w:val="24"/>
        </w:rPr>
        <w:t>Głównego Inspektora Nadzoru Budowlanego</w:t>
      </w:r>
      <w:r w:rsidRPr="00462E38">
        <w:rPr>
          <w:rFonts w:ascii="Times New Roman" w:hAnsi="Times New Roman" w:cs="Times New Roman"/>
          <w:sz w:val="24"/>
          <w:szCs w:val="24"/>
        </w:rPr>
        <w:t>, zgodnie z art. 47</w:t>
      </w:r>
      <w:r w:rsidR="005412E3" w:rsidRPr="00462E38">
        <w:rPr>
          <w:rFonts w:ascii="Times New Roman" w:hAnsi="Times New Roman" w:cs="Times New Roman"/>
          <w:sz w:val="24"/>
          <w:szCs w:val="24"/>
        </w:rPr>
        <w:t>m</w:t>
      </w:r>
      <w:r w:rsidRPr="00462E38">
        <w:rPr>
          <w:rFonts w:ascii="Times New Roman" w:hAnsi="Times New Roman" w:cs="Times New Roman"/>
          <w:sz w:val="24"/>
          <w:szCs w:val="24"/>
        </w:rPr>
        <w:t>.</w:t>
      </w:r>
    </w:p>
    <w:p w14:paraId="453FA005" w14:textId="3761BC0F"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Indywidualny numer dziennika budowy pozwoli zarówno inwestorowi, jak </w:t>
      </w:r>
      <w:r w:rsidR="00777B4A" w:rsidRPr="00462E38">
        <w:rPr>
          <w:rFonts w:ascii="Times New Roman" w:hAnsi="Times New Roman" w:cs="Times New Roman"/>
          <w:sz w:val="24"/>
          <w:szCs w:val="24"/>
        </w:rPr>
        <w:t>i</w:t>
      </w:r>
      <w:r w:rsidR="00777B4A">
        <w:rPr>
          <w:rFonts w:ascii="Times New Roman" w:hAnsi="Times New Roman" w:cs="Times New Roman"/>
          <w:sz w:val="24"/>
          <w:szCs w:val="24"/>
        </w:rPr>
        <w:t> </w:t>
      </w:r>
      <w:r w:rsidRPr="00462E38">
        <w:rPr>
          <w:rFonts w:ascii="Times New Roman" w:hAnsi="Times New Roman" w:cs="Times New Roman"/>
          <w:sz w:val="24"/>
          <w:szCs w:val="24"/>
        </w:rPr>
        <w:t xml:space="preserve">organowi nadzoru budowanego na odnalezienie dziennika w systemie EDB </w:t>
      </w:r>
      <w:r w:rsidR="00777B4A" w:rsidRPr="00462E38">
        <w:rPr>
          <w:rFonts w:ascii="Times New Roman" w:hAnsi="Times New Roman" w:cs="Times New Roman"/>
          <w:sz w:val="24"/>
          <w:szCs w:val="24"/>
        </w:rPr>
        <w:t>i</w:t>
      </w:r>
      <w:r w:rsidR="00777B4A">
        <w:rPr>
          <w:rFonts w:ascii="Times New Roman" w:hAnsi="Times New Roman" w:cs="Times New Roman"/>
          <w:sz w:val="24"/>
          <w:szCs w:val="24"/>
        </w:rPr>
        <w:t> </w:t>
      </w:r>
      <w:r w:rsidRPr="00462E38">
        <w:rPr>
          <w:rFonts w:ascii="Times New Roman" w:hAnsi="Times New Roman" w:cs="Times New Roman"/>
          <w:sz w:val="24"/>
          <w:szCs w:val="24"/>
        </w:rPr>
        <w:t>odczytywanie wpisów dotyczących konkretnej budowy. Dzięki temu nie trzeba będzie chociażby dołączać dziennika budowy do dokumentacji przy oddawaniu obiektu budowlanego do użytkowania</w:t>
      </w:r>
      <w:r w:rsidR="00E261C2" w:rsidRPr="00462E38">
        <w:rPr>
          <w:rFonts w:ascii="Times New Roman" w:hAnsi="Times New Roman" w:cs="Times New Roman"/>
          <w:sz w:val="24"/>
          <w:szCs w:val="24"/>
        </w:rPr>
        <w:t xml:space="preserve"> </w:t>
      </w:r>
      <w:r w:rsidR="008B3CCD" w:rsidRPr="00462E38">
        <w:rPr>
          <w:rFonts w:ascii="Times New Roman" w:hAnsi="Times New Roman" w:cs="Times New Roman"/>
          <w:sz w:val="24"/>
          <w:szCs w:val="24"/>
        </w:rPr>
        <w:t xml:space="preserve">– </w:t>
      </w:r>
      <w:r w:rsidR="00E261C2" w:rsidRPr="00462E38">
        <w:rPr>
          <w:rFonts w:ascii="Times New Roman" w:hAnsi="Times New Roman" w:cs="Times New Roman"/>
          <w:sz w:val="24"/>
          <w:szCs w:val="24"/>
        </w:rPr>
        <w:t>w</w:t>
      </w:r>
      <w:r w:rsidRPr="00462E38">
        <w:rPr>
          <w:rFonts w:ascii="Times New Roman" w:hAnsi="Times New Roman" w:cs="Times New Roman"/>
          <w:sz w:val="24"/>
          <w:szCs w:val="24"/>
        </w:rPr>
        <w:t>ystarczające będzie wskazanie takiego numeru.</w:t>
      </w:r>
    </w:p>
    <w:p w14:paraId="34EAAE7E" w14:textId="0212CCE7"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 xml:space="preserve">Każda osoba, która będzie chciała dokonać wpisu w elektronicznym dzienniku budowy, będzie musiała wejść na </w:t>
      </w:r>
      <w:r w:rsidR="00BC0FDA" w:rsidRPr="00462E38">
        <w:rPr>
          <w:rFonts w:ascii="Times New Roman" w:hAnsi="Times New Roman" w:cs="Times New Roman"/>
          <w:sz w:val="24"/>
          <w:szCs w:val="24"/>
        </w:rPr>
        <w:t xml:space="preserve">wskazaną </w:t>
      </w:r>
      <w:r w:rsidRPr="00462E38">
        <w:rPr>
          <w:rFonts w:ascii="Times New Roman" w:hAnsi="Times New Roman" w:cs="Times New Roman"/>
          <w:sz w:val="24"/>
          <w:szCs w:val="24"/>
        </w:rPr>
        <w:t>stronę internetową</w:t>
      </w:r>
      <w:r w:rsidR="00283A26" w:rsidRPr="00462E38">
        <w:rPr>
          <w:rFonts w:ascii="Times New Roman" w:hAnsi="Times New Roman" w:cs="Times New Roman"/>
          <w:sz w:val="24"/>
          <w:szCs w:val="24"/>
        </w:rPr>
        <w:t xml:space="preserve"> i</w:t>
      </w:r>
      <w:r w:rsidRPr="00462E38">
        <w:rPr>
          <w:rFonts w:ascii="Times New Roman" w:hAnsi="Times New Roman" w:cs="Times New Roman"/>
          <w:sz w:val="24"/>
          <w:szCs w:val="24"/>
        </w:rPr>
        <w:t xml:space="preserve"> zarejestrować się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systemie EDB, czyli utworzyć tam swoje konto (art. 47</w:t>
      </w:r>
      <w:r w:rsidR="005412E3" w:rsidRPr="00462E38">
        <w:rPr>
          <w:rFonts w:ascii="Times New Roman" w:hAnsi="Times New Roman" w:cs="Times New Roman"/>
          <w:sz w:val="24"/>
          <w:szCs w:val="24"/>
        </w:rPr>
        <w:t>n</w:t>
      </w:r>
      <w:r w:rsidRPr="00462E38">
        <w:rPr>
          <w:rFonts w:ascii="Times New Roman" w:hAnsi="Times New Roman" w:cs="Times New Roman"/>
          <w:sz w:val="24"/>
          <w:szCs w:val="24"/>
        </w:rPr>
        <w:t xml:space="preserve">). Zapewni to określoność konkretnego użytkownika. Dzięki temu będzie wiadomo, </w:t>
      </w:r>
      <w:r w:rsidR="00E261C2" w:rsidRPr="00462E38">
        <w:rPr>
          <w:rFonts w:ascii="Times New Roman" w:hAnsi="Times New Roman" w:cs="Times New Roman"/>
          <w:sz w:val="24"/>
          <w:szCs w:val="24"/>
        </w:rPr>
        <w:t xml:space="preserve">która </w:t>
      </w:r>
      <w:r w:rsidRPr="00462E38">
        <w:rPr>
          <w:rFonts w:ascii="Times New Roman" w:hAnsi="Times New Roman" w:cs="Times New Roman"/>
          <w:sz w:val="24"/>
          <w:szCs w:val="24"/>
        </w:rPr>
        <w:t>osoba dokonała konkretnego wpisu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dzienniku budowy.</w:t>
      </w:r>
    </w:p>
    <w:p w14:paraId="2A34E6F9" w14:textId="3E1D2EE1" w:rsidR="00082F85" w:rsidRPr="00462E38" w:rsidRDefault="00082F85"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Osobą odpowiedzialną za zorganizowanie procesu inwestycyjnego jest inwestor</w:t>
      </w:r>
      <w:r w:rsidR="00376CE3" w:rsidRPr="00A6555F">
        <w:rPr>
          <w:rFonts w:ascii="Times New Roman" w:hAnsi="Times New Roman" w:cs="Times New Roman"/>
          <w:sz w:val="24"/>
          <w:szCs w:val="24"/>
        </w:rPr>
        <w:t>,</w:t>
      </w:r>
      <w:r w:rsidRPr="00A6555F">
        <w:rPr>
          <w:rFonts w:ascii="Times New Roman" w:hAnsi="Times New Roman" w:cs="Times New Roman"/>
          <w:sz w:val="24"/>
          <w:szCs w:val="24"/>
        </w:rPr>
        <w:t xml:space="preserve"> </w:t>
      </w:r>
      <w:r w:rsidR="00376CE3" w:rsidRPr="00462E38">
        <w:rPr>
          <w:rFonts w:ascii="Times New Roman" w:hAnsi="Times New Roman" w:cs="Times New Roman"/>
          <w:sz w:val="24"/>
          <w:szCs w:val="24"/>
        </w:rPr>
        <w:t>d</w:t>
      </w:r>
      <w:r w:rsidRPr="00462E38">
        <w:rPr>
          <w:rFonts w:ascii="Times New Roman" w:hAnsi="Times New Roman" w:cs="Times New Roman"/>
          <w:sz w:val="24"/>
          <w:szCs w:val="24"/>
        </w:rPr>
        <w:t>latego też ten podmiot będzie odpowiedzialny za udostępni</w:t>
      </w:r>
      <w:r w:rsidR="00E261C2" w:rsidRPr="00462E38">
        <w:rPr>
          <w:rFonts w:ascii="Times New Roman" w:hAnsi="Times New Roman" w:cs="Times New Roman"/>
          <w:sz w:val="24"/>
          <w:szCs w:val="24"/>
        </w:rPr>
        <w:t>a</w:t>
      </w:r>
      <w:r w:rsidRPr="00462E38">
        <w:rPr>
          <w:rFonts w:ascii="Times New Roman" w:hAnsi="Times New Roman" w:cs="Times New Roman"/>
          <w:sz w:val="24"/>
          <w:szCs w:val="24"/>
        </w:rPr>
        <w:t xml:space="preserve">nie dziennika budowy innym uczestnikom procesu budowlanego oraz pozbawianie dostępu </w:t>
      </w:r>
      <w:r w:rsidR="00BC0FDA" w:rsidRPr="00462E38">
        <w:rPr>
          <w:rFonts w:ascii="Times New Roman" w:hAnsi="Times New Roman" w:cs="Times New Roman"/>
          <w:sz w:val="24"/>
          <w:szCs w:val="24"/>
        </w:rPr>
        <w:t>do dziennika, zgodnie z art. 47</w:t>
      </w:r>
      <w:r w:rsidR="00795FAD" w:rsidRPr="00462E38">
        <w:rPr>
          <w:rFonts w:ascii="Times New Roman" w:hAnsi="Times New Roman" w:cs="Times New Roman"/>
          <w:sz w:val="24"/>
          <w:szCs w:val="24"/>
        </w:rPr>
        <w:t>o</w:t>
      </w:r>
      <w:r w:rsidRPr="00462E38">
        <w:rPr>
          <w:rFonts w:ascii="Times New Roman" w:hAnsi="Times New Roman" w:cs="Times New Roman"/>
          <w:sz w:val="24"/>
          <w:szCs w:val="24"/>
        </w:rPr>
        <w:t>. Jednakże kierownik budowy (robót) będzie mógł udostępniać elektroniczny dziennik osobom wykonującym czynności geodezyjne i organom uprawnionym do kontroli, je</w:t>
      </w:r>
      <w:r w:rsidR="00F8252F">
        <w:rPr>
          <w:rFonts w:ascii="Times New Roman" w:hAnsi="Times New Roman" w:cs="Times New Roman"/>
          <w:sz w:val="24"/>
          <w:szCs w:val="24"/>
        </w:rPr>
        <w:t>że</w:t>
      </w:r>
      <w:r w:rsidRPr="00462E38">
        <w:rPr>
          <w:rFonts w:ascii="Times New Roman" w:hAnsi="Times New Roman" w:cs="Times New Roman"/>
          <w:sz w:val="24"/>
          <w:szCs w:val="24"/>
        </w:rPr>
        <w:t>li pojawią się na terenie budowy.</w:t>
      </w:r>
    </w:p>
    <w:p w14:paraId="4A8DB812" w14:textId="06DD25A8" w:rsidR="00BC0FDA" w:rsidRPr="00462E38" w:rsidRDefault="00031849"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Przepis dotyczący pozbawiania dostępu do dziennika budowy odnosi się do funkcjonalności systemu</w:t>
      </w:r>
      <w:r w:rsidR="004228AE" w:rsidRPr="00462E38">
        <w:rPr>
          <w:rFonts w:ascii="Times New Roman" w:hAnsi="Times New Roman" w:cs="Times New Roman"/>
          <w:sz w:val="24"/>
          <w:szCs w:val="24"/>
        </w:rPr>
        <w:t xml:space="preserve"> </w:t>
      </w:r>
      <w:r w:rsidR="00103046" w:rsidRPr="00462E38">
        <w:rPr>
          <w:rFonts w:ascii="Times New Roman" w:hAnsi="Times New Roman" w:cs="Times New Roman"/>
          <w:sz w:val="24"/>
          <w:szCs w:val="24"/>
        </w:rPr>
        <w:t>–</w:t>
      </w:r>
      <w:r w:rsidR="00E261C2" w:rsidRPr="00462E38">
        <w:rPr>
          <w:rFonts w:ascii="Times New Roman" w:hAnsi="Times New Roman" w:cs="Times New Roman"/>
          <w:sz w:val="24"/>
          <w:szCs w:val="24"/>
        </w:rPr>
        <w:t xml:space="preserve"> informuje, że system EDB będzie umożliwiał taką funkcję </w:t>
      </w:r>
      <w:r w:rsidR="004228AE" w:rsidRPr="00462E38">
        <w:rPr>
          <w:rFonts w:ascii="Times New Roman" w:hAnsi="Times New Roman" w:cs="Times New Roman"/>
          <w:sz w:val="24"/>
          <w:szCs w:val="24"/>
        </w:rPr>
        <w:t>(art. 47</w:t>
      </w:r>
      <w:r w:rsidR="005412E3" w:rsidRPr="00462E38">
        <w:rPr>
          <w:rFonts w:ascii="Times New Roman" w:hAnsi="Times New Roman" w:cs="Times New Roman"/>
          <w:sz w:val="24"/>
          <w:szCs w:val="24"/>
        </w:rPr>
        <w:t>o</w:t>
      </w:r>
      <w:r w:rsidR="004228AE" w:rsidRPr="00462E38">
        <w:rPr>
          <w:rFonts w:ascii="Times New Roman" w:hAnsi="Times New Roman" w:cs="Times New Roman"/>
          <w:sz w:val="24"/>
          <w:szCs w:val="24"/>
        </w:rPr>
        <w:t xml:space="preserve"> ust. 2).</w:t>
      </w:r>
      <w:r w:rsidR="00E261C2" w:rsidRPr="00462E38">
        <w:rPr>
          <w:rFonts w:ascii="Times New Roman" w:hAnsi="Times New Roman" w:cs="Times New Roman"/>
          <w:sz w:val="24"/>
          <w:szCs w:val="24"/>
        </w:rPr>
        <w:t xml:space="preserve"> </w:t>
      </w:r>
      <w:r w:rsidRPr="00462E38">
        <w:rPr>
          <w:rFonts w:ascii="Times New Roman" w:hAnsi="Times New Roman" w:cs="Times New Roman"/>
          <w:sz w:val="24"/>
          <w:szCs w:val="24"/>
        </w:rPr>
        <w:t>W projekcie ustawy zamieszczono jednak zastrzeżenie, że pozbawienie dostępu nie może utrudniać lub uniemożliwiać uczestnikom procesu budowlanego wykonywani</w:t>
      </w:r>
      <w:r w:rsidR="00283A26" w:rsidRPr="00462E38">
        <w:rPr>
          <w:rFonts w:ascii="Times New Roman" w:hAnsi="Times New Roman" w:cs="Times New Roman"/>
          <w:sz w:val="24"/>
          <w:szCs w:val="24"/>
        </w:rPr>
        <w:t>e</w:t>
      </w:r>
      <w:r w:rsidRPr="00462E38">
        <w:rPr>
          <w:rFonts w:ascii="Times New Roman" w:hAnsi="Times New Roman" w:cs="Times New Roman"/>
          <w:sz w:val="24"/>
          <w:szCs w:val="24"/>
        </w:rPr>
        <w:t xml:space="preserve"> praw lub obowiązków wynikających z </w:t>
      </w:r>
      <w:r w:rsidR="00E51F68" w:rsidRPr="00462E38">
        <w:rPr>
          <w:rFonts w:ascii="Times New Roman" w:hAnsi="Times New Roman" w:cs="Times New Roman"/>
          <w:sz w:val="24"/>
          <w:szCs w:val="24"/>
        </w:rPr>
        <w:t>przepisów</w:t>
      </w:r>
      <w:r w:rsidRPr="00462E38">
        <w:rPr>
          <w:rFonts w:ascii="Times New Roman" w:hAnsi="Times New Roman" w:cs="Times New Roman"/>
          <w:sz w:val="24"/>
          <w:szCs w:val="24"/>
        </w:rPr>
        <w:t>. Tym samym</w:t>
      </w:r>
      <w:r w:rsidR="00E261C2" w:rsidRPr="00462E38">
        <w:rPr>
          <w:rFonts w:ascii="Times New Roman" w:hAnsi="Times New Roman" w:cs="Times New Roman"/>
          <w:sz w:val="24"/>
          <w:szCs w:val="24"/>
        </w:rPr>
        <w:t>,</w:t>
      </w:r>
      <w:r w:rsidRPr="00462E38">
        <w:rPr>
          <w:rFonts w:ascii="Times New Roman" w:hAnsi="Times New Roman" w:cs="Times New Roman"/>
          <w:sz w:val="24"/>
          <w:szCs w:val="24"/>
        </w:rPr>
        <w:t xml:space="preserve"> je</w:t>
      </w:r>
      <w:r w:rsidR="00F8252F">
        <w:rPr>
          <w:rFonts w:ascii="Times New Roman" w:hAnsi="Times New Roman" w:cs="Times New Roman"/>
          <w:sz w:val="24"/>
          <w:szCs w:val="24"/>
        </w:rPr>
        <w:t>że</w:t>
      </w:r>
      <w:r w:rsidRPr="00462E38">
        <w:rPr>
          <w:rFonts w:ascii="Times New Roman" w:hAnsi="Times New Roman" w:cs="Times New Roman"/>
          <w:sz w:val="24"/>
          <w:szCs w:val="24"/>
        </w:rPr>
        <w:t>li inwestor przez pozbawienie dostępu do dziennika w systemie EDB uniemożliwi np. kierownikowi budowy wykonywanie jego obowiązków, to bierze na siebie odpowiedzialność w tej kwestii. Natomiast kierownik budowy nie ponosi w takim przypadku odpowiedzialności za to, że nie dokonuje wpisów do dziennika budowy.</w:t>
      </w:r>
      <w:r w:rsidR="00462E38">
        <w:rPr>
          <w:rFonts w:ascii="Times New Roman" w:hAnsi="Times New Roman" w:cs="Times New Roman"/>
          <w:sz w:val="24"/>
          <w:szCs w:val="24"/>
        </w:rPr>
        <w:t xml:space="preserve"> </w:t>
      </w:r>
    </w:p>
    <w:p w14:paraId="2CD65459" w14:textId="5B07B722" w:rsidR="006F4527" w:rsidRPr="00462E38" w:rsidRDefault="006F4527"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 xml:space="preserve">W celu zapewnienia dostępu do danych zamieszczonych w elektronicznym dzienniku budowy jedynie dla osób do tego uprawnionych korzystanie z systemu EDB będzie wymagało uwierzytelnienia </w:t>
      </w:r>
      <w:r w:rsidR="004672E6" w:rsidRPr="00462E38">
        <w:rPr>
          <w:rFonts w:ascii="Times New Roman" w:hAnsi="Times New Roman" w:cs="Times New Roman"/>
          <w:sz w:val="24"/>
          <w:szCs w:val="24"/>
        </w:rPr>
        <w:t>i autoryzacji</w:t>
      </w:r>
      <w:r w:rsidR="00F913D2" w:rsidRPr="00462E38">
        <w:rPr>
          <w:rFonts w:ascii="Times New Roman" w:hAnsi="Times New Roman" w:cs="Times New Roman"/>
          <w:sz w:val="24"/>
          <w:szCs w:val="24"/>
        </w:rPr>
        <w:t xml:space="preserve"> </w:t>
      </w:r>
      <w:r w:rsidRPr="00462E38">
        <w:rPr>
          <w:rFonts w:ascii="Times New Roman" w:hAnsi="Times New Roman" w:cs="Times New Roman"/>
          <w:sz w:val="24"/>
          <w:szCs w:val="24"/>
        </w:rPr>
        <w:t>(art. 47</w:t>
      </w:r>
      <w:r w:rsidR="005412E3" w:rsidRPr="00462E38">
        <w:rPr>
          <w:rFonts w:ascii="Times New Roman" w:hAnsi="Times New Roman" w:cs="Times New Roman"/>
          <w:sz w:val="24"/>
          <w:szCs w:val="24"/>
        </w:rPr>
        <w:t>p</w:t>
      </w:r>
      <w:r w:rsidRPr="00462E38">
        <w:rPr>
          <w:rFonts w:ascii="Times New Roman" w:hAnsi="Times New Roman" w:cs="Times New Roman"/>
          <w:sz w:val="24"/>
          <w:szCs w:val="24"/>
        </w:rPr>
        <w:t xml:space="preserve">). </w:t>
      </w:r>
    </w:p>
    <w:p w14:paraId="39DB6DAB" w14:textId="7400A7A9"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Na administratora systemu EDB w art. </w:t>
      </w:r>
      <w:r w:rsidR="004672E6" w:rsidRPr="00462E38">
        <w:rPr>
          <w:rFonts w:ascii="Times New Roman" w:hAnsi="Times New Roman" w:cs="Times New Roman"/>
          <w:sz w:val="24"/>
          <w:szCs w:val="24"/>
        </w:rPr>
        <w:t xml:space="preserve">47q </w:t>
      </w:r>
      <w:r w:rsidRPr="00462E38">
        <w:rPr>
          <w:rFonts w:ascii="Times New Roman" w:hAnsi="Times New Roman" w:cs="Times New Roman"/>
          <w:sz w:val="24"/>
          <w:szCs w:val="24"/>
        </w:rPr>
        <w:t xml:space="preserve">wyznacza się Głównego Inspektora Nadzoru Budowlanego, będącego centralnym organem administracji rządowej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sprawach administracji architektoniczno-budowlanej i nadzoru budowlanego.</w:t>
      </w:r>
    </w:p>
    <w:p w14:paraId="6FAC4479" w14:textId="122F73A4"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Natomiast organy administracji architektoniczno-budowlanej, organy nadzoru budowlanego oraz inne organy uprawnione do kontroli przestrzegania przepisów na terenie budowy uzyskają prawo dostępu do systemu EDB, czyli m.in. do przeglądania dokonanych w dzienniku budowy </w:t>
      </w:r>
      <w:r w:rsidR="009220BF" w:rsidRPr="00462E38">
        <w:rPr>
          <w:rFonts w:ascii="Times New Roman" w:hAnsi="Times New Roman" w:cs="Times New Roman"/>
          <w:sz w:val="24"/>
          <w:szCs w:val="24"/>
        </w:rPr>
        <w:t>wpisów (</w:t>
      </w:r>
      <w:r w:rsidRPr="00462E38">
        <w:rPr>
          <w:rFonts w:ascii="Times New Roman" w:hAnsi="Times New Roman" w:cs="Times New Roman"/>
          <w:sz w:val="24"/>
          <w:szCs w:val="24"/>
        </w:rPr>
        <w:t xml:space="preserve">art. </w:t>
      </w:r>
      <w:r w:rsidR="004672E6" w:rsidRPr="00462E38">
        <w:rPr>
          <w:rFonts w:ascii="Times New Roman" w:hAnsi="Times New Roman" w:cs="Times New Roman"/>
          <w:sz w:val="24"/>
          <w:szCs w:val="24"/>
        </w:rPr>
        <w:t>47t</w:t>
      </w:r>
      <w:r w:rsidRPr="00462E38">
        <w:rPr>
          <w:rFonts w:ascii="Times New Roman" w:hAnsi="Times New Roman" w:cs="Times New Roman"/>
          <w:sz w:val="24"/>
          <w:szCs w:val="24"/>
        </w:rPr>
        <w:t xml:space="preserve">). Dostęp ten będzie mógł być zapewniony przez przydzielenie odpowiednich uprawnień przez GINB lub </w:t>
      </w:r>
      <w:r w:rsidRPr="00462E38">
        <w:rPr>
          <w:rFonts w:ascii="Times New Roman" w:hAnsi="Times New Roman" w:cs="Times New Roman"/>
          <w:sz w:val="24"/>
          <w:szCs w:val="24"/>
        </w:rPr>
        <w:lastRenderedPageBreak/>
        <w:t>podmioty upoważnione do tego przez GINB, albo przez udostępnienie dziennika budowy przez inwestora czy kierownika budowy.</w:t>
      </w:r>
      <w:r w:rsidR="00731A93" w:rsidRPr="00462E38">
        <w:rPr>
          <w:rFonts w:ascii="Times New Roman" w:hAnsi="Times New Roman" w:cs="Times New Roman"/>
          <w:sz w:val="24"/>
          <w:szCs w:val="24"/>
        </w:rPr>
        <w:t xml:space="preserve"> Zakłada się, że w praktyce organy administracji architektoniczno-budowlanej i</w:t>
      </w:r>
      <w:r w:rsidR="00462E38">
        <w:rPr>
          <w:rFonts w:ascii="Times New Roman" w:hAnsi="Times New Roman" w:cs="Times New Roman"/>
          <w:sz w:val="24"/>
          <w:szCs w:val="24"/>
        </w:rPr>
        <w:t xml:space="preserve"> </w:t>
      </w:r>
      <w:r w:rsidR="00731A93" w:rsidRPr="00462E38">
        <w:rPr>
          <w:rFonts w:ascii="Times New Roman" w:hAnsi="Times New Roman" w:cs="Times New Roman"/>
          <w:sz w:val="24"/>
          <w:szCs w:val="24"/>
        </w:rPr>
        <w:t>organy nadzoru budowlanego będą miały zapewnio</w:t>
      </w:r>
      <w:r w:rsidR="00731A93" w:rsidRPr="00A6555F">
        <w:rPr>
          <w:rFonts w:ascii="Times New Roman" w:hAnsi="Times New Roman" w:cs="Times New Roman"/>
          <w:sz w:val="24"/>
          <w:szCs w:val="24"/>
        </w:rPr>
        <w:t>ny dostęp stały.</w:t>
      </w:r>
      <w:r w:rsidR="00E2546F" w:rsidRPr="00A6555F">
        <w:rPr>
          <w:rFonts w:ascii="Times New Roman" w:hAnsi="Times New Roman" w:cs="Times New Roman"/>
          <w:sz w:val="24"/>
          <w:szCs w:val="24"/>
        </w:rPr>
        <w:t xml:space="preserve"> Może się jednak zdarzyć, że nowy pracownik organu, zanim uzyska dostęp stały, pojedzie na kontrolę i</w:t>
      </w:r>
      <w:r w:rsidR="00462E38">
        <w:rPr>
          <w:rFonts w:ascii="Times New Roman" w:hAnsi="Times New Roman" w:cs="Times New Roman"/>
          <w:sz w:val="24"/>
          <w:szCs w:val="24"/>
        </w:rPr>
        <w:t xml:space="preserve"> </w:t>
      </w:r>
      <w:r w:rsidR="00E2546F" w:rsidRPr="00462E38">
        <w:rPr>
          <w:rFonts w:ascii="Times New Roman" w:hAnsi="Times New Roman" w:cs="Times New Roman"/>
          <w:sz w:val="24"/>
          <w:szCs w:val="24"/>
        </w:rPr>
        <w:t>wówczas poprosi np. kierownika budowy o dostęp czasowy.</w:t>
      </w:r>
      <w:r w:rsidR="00731A93" w:rsidRPr="00A6555F">
        <w:rPr>
          <w:rFonts w:ascii="Times New Roman" w:hAnsi="Times New Roman" w:cs="Times New Roman"/>
          <w:sz w:val="24"/>
          <w:szCs w:val="24"/>
        </w:rPr>
        <w:t xml:space="preserve"> Inne organy uprawnione do kontroli przestrzegania przepisów na terenie budowy </w:t>
      </w:r>
      <w:r w:rsidR="008525BB" w:rsidRPr="00A6555F">
        <w:rPr>
          <w:rFonts w:ascii="Times New Roman" w:hAnsi="Times New Roman" w:cs="Times New Roman"/>
          <w:sz w:val="24"/>
          <w:szCs w:val="24"/>
        </w:rPr>
        <w:t>w</w:t>
      </w:r>
      <w:r w:rsidR="00462E38">
        <w:rPr>
          <w:rFonts w:ascii="Times New Roman" w:hAnsi="Times New Roman" w:cs="Times New Roman"/>
          <w:sz w:val="24"/>
          <w:szCs w:val="24"/>
        </w:rPr>
        <w:t xml:space="preserve"> </w:t>
      </w:r>
      <w:r w:rsidR="00731A93" w:rsidRPr="00462E38">
        <w:rPr>
          <w:rFonts w:ascii="Times New Roman" w:hAnsi="Times New Roman" w:cs="Times New Roman"/>
          <w:sz w:val="24"/>
          <w:szCs w:val="24"/>
        </w:rPr>
        <w:t>praktyce będą miały dostęp czasowy. Jednak</w:t>
      </w:r>
      <w:r w:rsidR="008B3CCD" w:rsidRPr="00A6555F">
        <w:rPr>
          <w:rFonts w:ascii="Times New Roman" w:hAnsi="Times New Roman" w:cs="Times New Roman"/>
          <w:sz w:val="24"/>
          <w:szCs w:val="24"/>
        </w:rPr>
        <w:t>,</w:t>
      </w:r>
      <w:r w:rsidR="00731A93" w:rsidRPr="00A6555F">
        <w:rPr>
          <w:rFonts w:ascii="Times New Roman" w:hAnsi="Times New Roman" w:cs="Times New Roman"/>
          <w:sz w:val="24"/>
          <w:szCs w:val="24"/>
        </w:rPr>
        <w:t xml:space="preserve"> jeżeli organy zgłoszą</w:t>
      </w:r>
      <w:r w:rsidR="00E2546F" w:rsidRPr="00A6555F">
        <w:rPr>
          <w:rFonts w:ascii="Times New Roman" w:hAnsi="Times New Roman" w:cs="Times New Roman"/>
          <w:sz w:val="24"/>
          <w:szCs w:val="24"/>
        </w:rPr>
        <w:t xml:space="preserve"> do GINB</w:t>
      </w:r>
      <w:r w:rsidR="00731A93" w:rsidRPr="00A6555F">
        <w:rPr>
          <w:rFonts w:ascii="Times New Roman" w:hAnsi="Times New Roman" w:cs="Times New Roman"/>
          <w:sz w:val="24"/>
          <w:szCs w:val="24"/>
        </w:rPr>
        <w:t xml:space="preserve"> potrzebę stałego dostępu, taki dostęp będzie przydzielony.</w:t>
      </w:r>
      <w:r w:rsidR="00E2546F" w:rsidRPr="00462E38">
        <w:rPr>
          <w:rFonts w:ascii="Times New Roman" w:hAnsi="Times New Roman" w:cs="Times New Roman"/>
          <w:sz w:val="24"/>
          <w:szCs w:val="24"/>
        </w:rPr>
        <w:t xml:space="preserve"> </w:t>
      </w:r>
      <w:r w:rsidR="001A2654" w:rsidRPr="00462E38">
        <w:rPr>
          <w:rFonts w:ascii="Times New Roman" w:hAnsi="Times New Roman" w:cs="Times New Roman"/>
          <w:sz w:val="24"/>
          <w:szCs w:val="24"/>
        </w:rPr>
        <w:t>Dostęp będzie przydzielany na uzasadniony wniosek.</w:t>
      </w:r>
    </w:p>
    <w:p w14:paraId="2EBC617D" w14:textId="3497CAD5" w:rsidR="0029196F" w:rsidRPr="00462E38" w:rsidRDefault="0029196F"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Odmowa dostępu będzie następować w drodze decyzji, przy czym decyzję taką będzie wydawał Główny Inspektor Nadzoru Budowlanego lub organ, któremu przydzielono dostęp do systemu o charakterze stałym. Natomiast decyzji nie będzie wydawał podmiot upoważniony przez GINB do udzielania stałego dostępu. Taki podmiot w celu wydania decyzji o odmowie będzie przekazywał sprawę do GINB celem wydania takiej decyzji.</w:t>
      </w:r>
    </w:p>
    <w:p w14:paraId="3ECBD2A3" w14:textId="6CFA5208"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Na mocy </w:t>
      </w:r>
      <w:r w:rsidR="00294ED1" w:rsidRPr="00462E38">
        <w:rPr>
          <w:rFonts w:ascii="Times New Roman" w:hAnsi="Times New Roman" w:cs="Times New Roman"/>
          <w:sz w:val="24"/>
          <w:szCs w:val="24"/>
        </w:rPr>
        <w:t xml:space="preserve">projektowanego </w:t>
      </w:r>
      <w:r w:rsidRPr="00462E38">
        <w:rPr>
          <w:rFonts w:ascii="Times New Roman" w:hAnsi="Times New Roman" w:cs="Times New Roman"/>
          <w:sz w:val="24"/>
          <w:szCs w:val="24"/>
        </w:rPr>
        <w:t xml:space="preserve">art. </w:t>
      </w:r>
      <w:r w:rsidR="004672E6" w:rsidRPr="00462E38">
        <w:rPr>
          <w:rFonts w:ascii="Times New Roman" w:hAnsi="Times New Roman" w:cs="Times New Roman"/>
          <w:sz w:val="24"/>
          <w:szCs w:val="24"/>
        </w:rPr>
        <w:t>47</w:t>
      </w:r>
      <w:r w:rsidR="006824ED" w:rsidRPr="00462E38">
        <w:rPr>
          <w:rFonts w:ascii="Times New Roman" w:hAnsi="Times New Roman" w:cs="Times New Roman"/>
          <w:sz w:val="24"/>
          <w:szCs w:val="24"/>
        </w:rPr>
        <w:t>s</w:t>
      </w:r>
      <w:r w:rsidR="004672E6"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system EDB ma przechowywać dane zawarte </w:t>
      </w:r>
      <w:r w:rsidR="00777B4A" w:rsidRPr="00462E38">
        <w:rPr>
          <w:rFonts w:ascii="Times New Roman" w:hAnsi="Times New Roman" w:cs="Times New Roman"/>
          <w:sz w:val="24"/>
          <w:szCs w:val="24"/>
        </w:rPr>
        <w:t>w</w:t>
      </w:r>
      <w:r w:rsidR="00777B4A">
        <w:rPr>
          <w:rFonts w:ascii="Times New Roman" w:hAnsi="Times New Roman" w:cs="Times New Roman"/>
          <w:sz w:val="24"/>
          <w:szCs w:val="24"/>
        </w:rPr>
        <w:t> </w:t>
      </w:r>
      <w:r w:rsidRPr="00462E38">
        <w:rPr>
          <w:rFonts w:ascii="Times New Roman" w:hAnsi="Times New Roman" w:cs="Times New Roman"/>
          <w:sz w:val="24"/>
          <w:szCs w:val="24"/>
        </w:rPr>
        <w:t xml:space="preserve">elektronicznym dzienniku budowy </w:t>
      </w:r>
      <w:r w:rsidR="00182757" w:rsidRPr="00462E38">
        <w:rPr>
          <w:rFonts w:ascii="Times New Roman" w:hAnsi="Times New Roman" w:cs="Times New Roman"/>
          <w:sz w:val="24"/>
          <w:szCs w:val="24"/>
        </w:rPr>
        <w:t xml:space="preserve">nie dłużej niż przez okres 25 lat od dnia udzielenia pozwolenia na użytkowanie, zawiadomienia o zakończeniu budowy, a w przypadku innych robót budowlanych </w:t>
      </w:r>
      <w:r w:rsidR="00462E38">
        <w:rPr>
          <w:rFonts w:ascii="Times New Roman" w:hAnsi="Times New Roman" w:cs="Times New Roman"/>
          <w:sz w:val="24"/>
          <w:szCs w:val="24"/>
        </w:rPr>
        <w:t>–</w:t>
      </w:r>
      <w:r w:rsidR="00376CE3" w:rsidRPr="00462E38">
        <w:rPr>
          <w:rFonts w:ascii="Times New Roman" w:hAnsi="Times New Roman" w:cs="Times New Roman"/>
          <w:sz w:val="24"/>
          <w:szCs w:val="24"/>
        </w:rPr>
        <w:t xml:space="preserve"> </w:t>
      </w:r>
      <w:r w:rsidR="00182757" w:rsidRPr="00462E38">
        <w:rPr>
          <w:rFonts w:ascii="Times New Roman" w:hAnsi="Times New Roman" w:cs="Times New Roman"/>
          <w:sz w:val="24"/>
          <w:szCs w:val="24"/>
        </w:rPr>
        <w:t>od dnia zakończenia tych robót. Uzasadnieniem dla takiego okresu jest fakt, że inwestor, oddając d</w:t>
      </w:r>
      <w:r w:rsidR="00182757" w:rsidRPr="00A6555F">
        <w:rPr>
          <w:rFonts w:ascii="Times New Roman" w:hAnsi="Times New Roman" w:cs="Times New Roman"/>
          <w:sz w:val="24"/>
          <w:szCs w:val="24"/>
        </w:rPr>
        <w:t>o użytkowania obiekt budowlany, przekazuje właścicielowi lub zarządcy obiektu dokumentację budowy. Dziennik budowy jest częścią dokumentacji budowy (art. 3 pkt 13)</w:t>
      </w:r>
      <w:r w:rsidR="005E142D" w:rsidRPr="00462E38">
        <w:rPr>
          <w:rFonts w:ascii="Times New Roman" w:hAnsi="Times New Roman" w:cs="Times New Roman"/>
          <w:sz w:val="24"/>
          <w:szCs w:val="24"/>
        </w:rPr>
        <w:t xml:space="preserve"> </w:t>
      </w:r>
      <w:r w:rsidR="00182757" w:rsidRPr="00462E38">
        <w:rPr>
          <w:rFonts w:ascii="Times New Roman" w:hAnsi="Times New Roman" w:cs="Times New Roman"/>
          <w:sz w:val="24"/>
          <w:szCs w:val="24"/>
        </w:rPr>
        <w:t>tak długo, jak długo będzie istniał obiekt, którego dany dziennik dotyczy. Dziennik budowy</w:t>
      </w:r>
      <w:r w:rsidR="003E4DD8">
        <w:rPr>
          <w:rFonts w:ascii="Times New Roman" w:hAnsi="Times New Roman" w:cs="Times New Roman"/>
          <w:sz w:val="24"/>
          <w:szCs w:val="24"/>
        </w:rPr>
        <w:t>,</w:t>
      </w:r>
      <w:r w:rsidR="00182757" w:rsidRPr="00462E38">
        <w:rPr>
          <w:rFonts w:ascii="Times New Roman" w:hAnsi="Times New Roman" w:cs="Times New Roman"/>
          <w:sz w:val="24"/>
          <w:szCs w:val="24"/>
        </w:rPr>
        <w:t xml:space="preserve"> jako dokument stanowiący odzwierciedlenie przebiegu robót budowlanych</w:t>
      </w:r>
      <w:r w:rsidR="003E4DD8">
        <w:rPr>
          <w:rFonts w:ascii="Times New Roman" w:hAnsi="Times New Roman" w:cs="Times New Roman"/>
          <w:sz w:val="24"/>
          <w:szCs w:val="24"/>
        </w:rPr>
        <w:t>,</w:t>
      </w:r>
      <w:r w:rsidR="00182757" w:rsidRPr="00462E38">
        <w:rPr>
          <w:rFonts w:ascii="Times New Roman" w:hAnsi="Times New Roman" w:cs="Times New Roman"/>
          <w:sz w:val="24"/>
          <w:szCs w:val="24"/>
        </w:rPr>
        <w:t xml:space="preserve"> jest jednym z</w:t>
      </w:r>
      <w:r w:rsidR="00462E38">
        <w:rPr>
          <w:rFonts w:ascii="Times New Roman" w:hAnsi="Times New Roman" w:cs="Times New Roman"/>
          <w:sz w:val="24"/>
          <w:szCs w:val="24"/>
        </w:rPr>
        <w:t xml:space="preserve"> </w:t>
      </w:r>
      <w:r w:rsidR="00182757" w:rsidRPr="00462E38">
        <w:rPr>
          <w:rFonts w:ascii="Times New Roman" w:hAnsi="Times New Roman" w:cs="Times New Roman"/>
          <w:sz w:val="24"/>
          <w:szCs w:val="24"/>
        </w:rPr>
        <w:t xml:space="preserve">najistotniejszych dokumentów mogących przyczynić się do ustalenia przyczyn ewentualnej katastrofy budowlanej. Aktualnie dziennik po wydaniu pozwolenia na użytkowanie czy przyjęciu zawiadomienia </w:t>
      </w:r>
      <w:r w:rsidR="00294ED1" w:rsidRPr="00462E38">
        <w:rPr>
          <w:rFonts w:ascii="Times New Roman" w:hAnsi="Times New Roman" w:cs="Times New Roman"/>
          <w:sz w:val="24"/>
          <w:szCs w:val="24"/>
        </w:rPr>
        <w:t>o</w:t>
      </w:r>
      <w:r w:rsidR="00462E38">
        <w:rPr>
          <w:rFonts w:ascii="Times New Roman" w:hAnsi="Times New Roman" w:cs="Times New Roman"/>
          <w:sz w:val="24"/>
          <w:szCs w:val="24"/>
        </w:rPr>
        <w:t xml:space="preserve"> </w:t>
      </w:r>
      <w:r w:rsidR="00182757" w:rsidRPr="00462E38">
        <w:rPr>
          <w:rFonts w:ascii="Times New Roman" w:hAnsi="Times New Roman" w:cs="Times New Roman"/>
          <w:sz w:val="24"/>
          <w:szCs w:val="24"/>
        </w:rPr>
        <w:t xml:space="preserve">zakończeniu budowy jest zwracany inwestorowi, zaś w przypadku </w:t>
      </w:r>
      <w:r w:rsidR="00294ED1" w:rsidRPr="00A6555F">
        <w:rPr>
          <w:rFonts w:ascii="Times New Roman" w:hAnsi="Times New Roman" w:cs="Times New Roman"/>
          <w:sz w:val="24"/>
          <w:szCs w:val="24"/>
        </w:rPr>
        <w:t xml:space="preserve">potrzeby </w:t>
      </w:r>
      <w:r w:rsidR="00182757" w:rsidRPr="00A6555F">
        <w:rPr>
          <w:rFonts w:ascii="Times New Roman" w:hAnsi="Times New Roman" w:cs="Times New Roman"/>
          <w:sz w:val="24"/>
          <w:szCs w:val="24"/>
        </w:rPr>
        <w:t>jego ponownego pozyskania występują istotne trudności. Zasadn</w:t>
      </w:r>
      <w:r w:rsidR="003E4DD8">
        <w:rPr>
          <w:rFonts w:ascii="Times New Roman" w:hAnsi="Times New Roman" w:cs="Times New Roman"/>
          <w:sz w:val="24"/>
          <w:szCs w:val="24"/>
        </w:rPr>
        <w:t>e</w:t>
      </w:r>
      <w:r w:rsidR="00182757" w:rsidRPr="00A6555F">
        <w:rPr>
          <w:rFonts w:ascii="Times New Roman" w:hAnsi="Times New Roman" w:cs="Times New Roman"/>
          <w:sz w:val="24"/>
          <w:szCs w:val="24"/>
        </w:rPr>
        <w:t xml:space="preserve"> jest zatem w przypadku elektronicznych dzienników budowy pozostawienie przez wskazany okres dzienników jako archiwalnych. Okres ten jest tożsamy z okresem ar</w:t>
      </w:r>
      <w:r w:rsidR="00182757" w:rsidRPr="00462E38">
        <w:rPr>
          <w:rFonts w:ascii="Times New Roman" w:hAnsi="Times New Roman" w:cs="Times New Roman"/>
          <w:sz w:val="24"/>
          <w:szCs w:val="24"/>
        </w:rPr>
        <w:t>chiwizacji akt dotyczących rozpoczęcia użytkowania obiektu. Po upływie tego okresu dane dotyczące indywidualnego dziennika budowy będą przez system EDB usuwane.</w:t>
      </w:r>
    </w:p>
    <w:p w14:paraId="2C5C9AA5" w14:textId="59FAA4B6" w:rsidR="00082F85" w:rsidRPr="00462E38" w:rsidRDefault="00082F8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 xml:space="preserve">W art. </w:t>
      </w:r>
      <w:r w:rsidR="006F4527" w:rsidRPr="00462E38">
        <w:rPr>
          <w:rFonts w:ascii="Times New Roman" w:hAnsi="Times New Roman" w:cs="Times New Roman"/>
          <w:sz w:val="24"/>
          <w:szCs w:val="24"/>
        </w:rPr>
        <w:t>47</w:t>
      </w:r>
      <w:r w:rsidR="004672E6" w:rsidRPr="00462E38">
        <w:rPr>
          <w:rFonts w:ascii="Times New Roman" w:hAnsi="Times New Roman" w:cs="Times New Roman"/>
          <w:sz w:val="24"/>
          <w:szCs w:val="24"/>
        </w:rPr>
        <w:t>u</w:t>
      </w:r>
      <w:r w:rsidR="007C18B9" w:rsidRPr="00462E38">
        <w:rPr>
          <w:rFonts w:ascii="Times New Roman" w:hAnsi="Times New Roman" w:cs="Times New Roman"/>
          <w:sz w:val="24"/>
          <w:szCs w:val="24"/>
        </w:rPr>
        <w:t xml:space="preserve"> </w:t>
      </w:r>
      <w:r w:rsidR="005412E3" w:rsidRPr="00462E38">
        <w:rPr>
          <w:rFonts w:ascii="Times New Roman" w:hAnsi="Times New Roman" w:cs="Times New Roman"/>
          <w:sz w:val="24"/>
          <w:szCs w:val="24"/>
        </w:rPr>
        <w:t>w</w:t>
      </w:r>
      <w:r w:rsidR="006F4527" w:rsidRPr="00462E38">
        <w:rPr>
          <w:rFonts w:ascii="Times New Roman" w:hAnsi="Times New Roman" w:cs="Times New Roman"/>
          <w:sz w:val="24"/>
          <w:szCs w:val="24"/>
        </w:rPr>
        <w:t xml:space="preserve"> </w:t>
      </w:r>
      <w:r w:rsidRPr="00462E38">
        <w:rPr>
          <w:rFonts w:ascii="Times New Roman" w:hAnsi="Times New Roman" w:cs="Times New Roman"/>
          <w:sz w:val="24"/>
          <w:szCs w:val="24"/>
        </w:rPr>
        <w:t>ustawy</w:t>
      </w:r>
      <w:r w:rsidR="004B4C65" w:rsidRPr="00462E38">
        <w:rPr>
          <w:rFonts w:ascii="Times New Roman" w:hAnsi="Times New Roman" w:cs="Times New Roman"/>
          <w:sz w:val="24"/>
          <w:szCs w:val="24"/>
        </w:rPr>
        <w:t xml:space="preserve"> z dnia 7 lipca 1994 r.</w:t>
      </w:r>
      <w:r w:rsidRPr="00462E38">
        <w:rPr>
          <w:rFonts w:ascii="Times New Roman" w:hAnsi="Times New Roman" w:cs="Times New Roman"/>
          <w:sz w:val="24"/>
          <w:szCs w:val="24"/>
        </w:rPr>
        <w:t xml:space="preserve"> – Prawo budowlane zamieszczono upoważnienie dla ministra właściwego do spraw budownictwa, planowania </w:t>
      </w:r>
      <w:r w:rsidR="00106ECE" w:rsidRPr="00462E38">
        <w:rPr>
          <w:rFonts w:ascii="Times New Roman" w:hAnsi="Times New Roman" w:cs="Times New Roman"/>
          <w:sz w:val="24"/>
          <w:szCs w:val="24"/>
        </w:rPr>
        <w:t>i</w:t>
      </w:r>
      <w:r w:rsidR="00106ECE">
        <w:rPr>
          <w:rFonts w:ascii="Times New Roman" w:hAnsi="Times New Roman" w:cs="Times New Roman"/>
          <w:sz w:val="24"/>
          <w:szCs w:val="24"/>
        </w:rPr>
        <w:t> </w:t>
      </w:r>
      <w:r w:rsidRPr="00462E38">
        <w:rPr>
          <w:rFonts w:ascii="Times New Roman" w:hAnsi="Times New Roman" w:cs="Times New Roman"/>
          <w:sz w:val="24"/>
          <w:szCs w:val="24"/>
        </w:rPr>
        <w:t>zagospodarowania przestrzennego oraz mieszkalnictwa do wydania rozporządzenia dotyczącego dziennika</w:t>
      </w:r>
      <w:r w:rsidR="00692DC1" w:rsidRPr="00462E38">
        <w:rPr>
          <w:rFonts w:ascii="Times New Roman" w:hAnsi="Times New Roman" w:cs="Times New Roman"/>
          <w:sz w:val="24"/>
          <w:szCs w:val="24"/>
        </w:rPr>
        <w:t xml:space="preserve"> </w:t>
      </w:r>
      <w:r w:rsidRPr="00462E38">
        <w:rPr>
          <w:rFonts w:ascii="Times New Roman" w:hAnsi="Times New Roman" w:cs="Times New Roman"/>
          <w:sz w:val="24"/>
          <w:szCs w:val="24"/>
        </w:rPr>
        <w:t>budowy.</w:t>
      </w:r>
    </w:p>
    <w:p w14:paraId="77A58733" w14:textId="0B2099C4" w:rsidR="00B97BC1" w:rsidRPr="00462E38" w:rsidRDefault="00B97BC1"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A6555F">
        <w:rPr>
          <w:rFonts w:ascii="Times New Roman" w:hAnsi="Times New Roman" w:cs="Times New Roman"/>
          <w:b/>
          <w:sz w:val="24"/>
          <w:szCs w:val="24"/>
        </w:rPr>
        <w:t>Art. 49 ust. 5</w:t>
      </w:r>
      <w:r w:rsidR="004B4C65" w:rsidRPr="00A6555F">
        <w:rPr>
          <w:rFonts w:ascii="Times New Roman" w:hAnsi="Times New Roman" w:cs="Times New Roman"/>
          <w:b/>
          <w:sz w:val="24"/>
          <w:szCs w:val="24"/>
        </w:rPr>
        <w:t xml:space="preserve"> </w:t>
      </w:r>
      <w:r w:rsidR="00467E16" w:rsidRPr="00A6555F">
        <w:rPr>
          <w:rFonts w:ascii="Times New Roman" w:hAnsi="Times New Roman" w:cs="Times New Roman"/>
          <w:b/>
          <w:sz w:val="24"/>
          <w:szCs w:val="24"/>
        </w:rPr>
        <w:t xml:space="preserve">ustawy </w:t>
      </w:r>
      <w:r w:rsidR="004B4C65" w:rsidRPr="00A6555F">
        <w:rPr>
          <w:rFonts w:ascii="Times New Roman" w:hAnsi="Times New Roman" w:cs="Times New Roman"/>
          <w:b/>
          <w:sz w:val="24"/>
          <w:szCs w:val="24"/>
        </w:rPr>
        <w:t xml:space="preserve">z dnia 7 lipca 1994 r. </w:t>
      </w:r>
      <w:r w:rsidR="00467E16" w:rsidRPr="00A6555F">
        <w:rPr>
          <w:rFonts w:ascii="Times New Roman" w:hAnsi="Times New Roman" w:cs="Times New Roman"/>
          <w:b/>
          <w:sz w:val="24"/>
          <w:szCs w:val="24"/>
        </w:rPr>
        <w:t>– Prawo budowlane</w:t>
      </w:r>
    </w:p>
    <w:p w14:paraId="2440B8DF" w14:textId="1F73A4BD" w:rsidR="00B97BC1" w:rsidRPr="00462E38" w:rsidRDefault="000D1A82" w:rsidP="00C636A9">
      <w:pPr>
        <w:spacing w:before="120" w:after="0" w:line="360" w:lineRule="auto"/>
        <w:ind w:left="360"/>
        <w:jc w:val="both"/>
        <w:rPr>
          <w:rFonts w:ascii="Times New Roman" w:hAnsi="Times New Roman" w:cs="Times New Roman"/>
          <w:sz w:val="24"/>
          <w:szCs w:val="24"/>
        </w:rPr>
      </w:pPr>
      <w:bookmarkStart w:id="2" w:name="_Hlk43879819"/>
      <w:r w:rsidRPr="00462E38">
        <w:rPr>
          <w:rFonts w:ascii="Times New Roman" w:hAnsi="Times New Roman" w:cs="Times New Roman"/>
          <w:sz w:val="24"/>
          <w:szCs w:val="24"/>
        </w:rPr>
        <w:t xml:space="preserve">Proponuje się, aby obowiązek uzyskania decyzji o pozwoleniu na użytkowanie nie dotyczył </w:t>
      </w:r>
      <w:r w:rsidR="006B2101" w:rsidRPr="00462E38">
        <w:rPr>
          <w:rFonts w:ascii="Times New Roman" w:hAnsi="Times New Roman" w:cs="Times New Roman"/>
          <w:sz w:val="24"/>
          <w:szCs w:val="24"/>
        </w:rPr>
        <w:t>wszystkich</w:t>
      </w:r>
      <w:r w:rsidRPr="00462E38">
        <w:rPr>
          <w:rFonts w:ascii="Times New Roman" w:hAnsi="Times New Roman" w:cs="Times New Roman"/>
          <w:sz w:val="24"/>
          <w:szCs w:val="24"/>
        </w:rPr>
        <w:t xml:space="preserve"> legalizowan</w:t>
      </w:r>
      <w:r w:rsidR="006B2101" w:rsidRPr="00462E38">
        <w:rPr>
          <w:rFonts w:ascii="Times New Roman" w:hAnsi="Times New Roman" w:cs="Times New Roman"/>
          <w:sz w:val="24"/>
          <w:szCs w:val="24"/>
        </w:rPr>
        <w:t xml:space="preserve">ych </w:t>
      </w:r>
      <w:r w:rsidRPr="00462E38">
        <w:rPr>
          <w:rFonts w:ascii="Times New Roman" w:hAnsi="Times New Roman" w:cs="Times New Roman"/>
          <w:sz w:val="24"/>
          <w:szCs w:val="24"/>
        </w:rPr>
        <w:t>samowoli budowlan</w:t>
      </w:r>
      <w:r w:rsidR="0079228F" w:rsidRPr="00462E38">
        <w:rPr>
          <w:rFonts w:ascii="Times New Roman" w:hAnsi="Times New Roman" w:cs="Times New Roman"/>
          <w:sz w:val="24"/>
          <w:szCs w:val="24"/>
        </w:rPr>
        <w:t>ych</w:t>
      </w:r>
      <w:r w:rsidRPr="00462E38">
        <w:rPr>
          <w:rFonts w:ascii="Times New Roman" w:hAnsi="Times New Roman" w:cs="Times New Roman"/>
          <w:sz w:val="24"/>
          <w:szCs w:val="24"/>
        </w:rPr>
        <w:t xml:space="preserve">, ale </w:t>
      </w:r>
      <w:r w:rsidR="006B2101" w:rsidRPr="00462E38">
        <w:rPr>
          <w:rFonts w:ascii="Times New Roman" w:hAnsi="Times New Roman" w:cs="Times New Roman"/>
          <w:sz w:val="24"/>
          <w:szCs w:val="24"/>
        </w:rPr>
        <w:t xml:space="preserve">jedynie </w:t>
      </w:r>
      <w:r w:rsidR="0079228F" w:rsidRPr="00462E38">
        <w:rPr>
          <w:rFonts w:ascii="Times New Roman" w:hAnsi="Times New Roman" w:cs="Times New Roman"/>
          <w:sz w:val="24"/>
          <w:szCs w:val="24"/>
        </w:rPr>
        <w:t xml:space="preserve">skomplikowanych inwestycji, czyli </w:t>
      </w:r>
      <w:r w:rsidRPr="00462E38">
        <w:rPr>
          <w:rFonts w:ascii="Times New Roman" w:hAnsi="Times New Roman" w:cs="Times New Roman"/>
          <w:sz w:val="24"/>
          <w:szCs w:val="24"/>
        </w:rPr>
        <w:t>t</w:t>
      </w:r>
      <w:r w:rsidR="006B2101" w:rsidRPr="00462E38">
        <w:rPr>
          <w:rFonts w:ascii="Times New Roman" w:hAnsi="Times New Roman" w:cs="Times New Roman"/>
          <w:sz w:val="24"/>
          <w:szCs w:val="24"/>
        </w:rPr>
        <w:t>akich</w:t>
      </w:r>
      <w:r w:rsidRPr="00462E38">
        <w:rPr>
          <w:rFonts w:ascii="Times New Roman" w:hAnsi="Times New Roman" w:cs="Times New Roman"/>
          <w:sz w:val="24"/>
          <w:szCs w:val="24"/>
        </w:rPr>
        <w:t>, któr</w:t>
      </w:r>
      <w:r w:rsidR="006B2101" w:rsidRPr="00462E38">
        <w:rPr>
          <w:rFonts w:ascii="Times New Roman" w:hAnsi="Times New Roman" w:cs="Times New Roman"/>
          <w:sz w:val="24"/>
          <w:szCs w:val="24"/>
        </w:rPr>
        <w:t xml:space="preserve">ych </w:t>
      </w:r>
      <w:r w:rsidRPr="00462E38">
        <w:rPr>
          <w:rFonts w:ascii="Times New Roman" w:hAnsi="Times New Roman" w:cs="Times New Roman"/>
          <w:sz w:val="24"/>
          <w:szCs w:val="24"/>
        </w:rPr>
        <w:t xml:space="preserve">budowa wymagała decyzji </w:t>
      </w:r>
      <w:r w:rsidR="00301E0E" w:rsidRPr="00462E38">
        <w:rPr>
          <w:rFonts w:ascii="Times New Roman" w:hAnsi="Times New Roman" w:cs="Times New Roman"/>
          <w:sz w:val="24"/>
          <w:szCs w:val="24"/>
        </w:rPr>
        <w:t>o</w:t>
      </w:r>
      <w:r w:rsidR="00301E0E">
        <w:rPr>
          <w:rFonts w:ascii="Times New Roman" w:hAnsi="Times New Roman" w:cs="Times New Roman"/>
          <w:sz w:val="24"/>
          <w:szCs w:val="24"/>
        </w:rPr>
        <w:t> </w:t>
      </w:r>
      <w:r w:rsidRPr="00462E38">
        <w:rPr>
          <w:rFonts w:ascii="Times New Roman" w:hAnsi="Times New Roman" w:cs="Times New Roman"/>
          <w:sz w:val="24"/>
          <w:szCs w:val="24"/>
        </w:rPr>
        <w:t>pozwoleniu na budowę lub zgłoszenia z projektem budow</w:t>
      </w:r>
      <w:r w:rsidR="008F6F30">
        <w:rPr>
          <w:rFonts w:ascii="Times New Roman" w:hAnsi="Times New Roman" w:cs="Times New Roman"/>
          <w:sz w:val="24"/>
          <w:szCs w:val="24"/>
        </w:rPr>
        <w:t>l</w:t>
      </w:r>
      <w:r w:rsidRPr="00462E38">
        <w:rPr>
          <w:rFonts w:ascii="Times New Roman" w:hAnsi="Times New Roman" w:cs="Times New Roman"/>
          <w:sz w:val="24"/>
          <w:szCs w:val="24"/>
        </w:rPr>
        <w:t xml:space="preserve">anym. Inne nielegalne </w:t>
      </w:r>
      <w:r w:rsidR="00797475" w:rsidRPr="00A6555F">
        <w:rPr>
          <w:rFonts w:ascii="Times New Roman" w:hAnsi="Times New Roman" w:cs="Times New Roman"/>
          <w:sz w:val="24"/>
          <w:szCs w:val="24"/>
        </w:rPr>
        <w:t>budowy</w:t>
      </w:r>
      <w:r w:rsidRPr="00A6555F">
        <w:rPr>
          <w:rFonts w:ascii="Times New Roman" w:hAnsi="Times New Roman" w:cs="Times New Roman"/>
          <w:sz w:val="24"/>
          <w:szCs w:val="24"/>
        </w:rPr>
        <w:t xml:space="preserve"> nie powinny wymagać pozwolenia na użytkowanie</w:t>
      </w:r>
      <w:r w:rsidR="004249B8" w:rsidRPr="00A6555F">
        <w:rPr>
          <w:rFonts w:ascii="Times New Roman" w:hAnsi="Times New Roman" w:cs="Times New Roman"/>
          <w:sz w:val="24"/>
          <w:szCs w:val="24"/>
        </w:rPr>
        <w:t>, zwłaszcza że nie wymagają one sporządzenia projektu budowlanego.</w:t>
      </w:r>
    </w:p>
    <w:p w14:paraId="03DB72F9" w14:textId="7C6D5BF2" w:rsidR="00E51C2A" w:rsidRPr="00462E38" w:rsidRDefault="00E51C2A"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Takie rozwiązanie obowiązywało prze</w:t>
      </w:r>
      <w:r w:rsidR="00FD0629" w:rsidRPr="00462E38">
        <w:rPr>
          <w:rFonts w:ascii="Times New Roman" w:hAnsi="Times New Roman" w:cs="Times New Roman"/>
          <w:sz w:val="24"/>
          <w:szCs w:val="24"/>
        </w:rPr>
        <w:t>d</w:t>
      </w:r>
      <w:r w:rsidRPr="00462E38">
        <w:rPr>
          <w:rFonts w:ascii="Times New Roman" w:hAnsi="Times New Roman" w:cs="Times New Roman"/>
          <w:sz w:val="24"/>
          <w:szCs w:val="24"/>
        </w:rPr>
        <w:t xml:space="preserve"> 19 września 2020 r., jednak z uwagi </w:t>
      </w:r>
      <w:r w:rsidR="00103046" w:rsidRPr="00462E38">
        <w:rPr>
          <w:rFonts w:ascii="Times New Roman" w:hAnsi="Times New Roman" w:cs="Times New Roman"/>
          <w:sz w:val="24"/>
          <w:szCs w:val="24"/>
        </w:rPr>
        <w:t xml:space="preserve">na </w:t>
      </w:r>
      <w:r w:rsidRPr="00462E38">
        <w:rPr>
          <w:rFonts w:ascii="Times New Roman" w:hAnsi="Times New Roman" w:cs="Times New Roman"/>
          <w:sz w:val="24"/>
          <w:szCs w:val="24"/>
        </w:rPr>
        <w:t xml:space="preserve">skonsolidowanie przepisów o wszystkich samowolach budowlanych w art. 48 i </w:t>
      </w:r>
      <w:r w:rsidR="006824ED" w:rsidRPr="00462E38">
        <w:rPr>
          <w:rFonts w:ascii="Times New Roman" w:hAnsi="Times New Roman" w:cs="Times New Roman"/>
          <w:sz w:val="24"/>
          <w:szCs w:val="24"/>
        </w:rPr>
        <w:t xml:space="preserve">art. </w:t>
      </w:r>
      <w:r w:rsidRPr="00462E38">
        <w:rPr>
          <w:rFonts w:ascii="Times New Roman" w:hAnsi="Times New Roman" w:cs="Times New Roman"/>
          <w:sz w:val="24"/>
          <w:szCs w:val="24"/>
        </w:rPr>
        <w:t>49 i brak stosownej zmiany w art. 49 ust. 5 obowiązek uzyskania pozwolenia na użytkowanie został nałożony również na drobne samowole budowlane. Nowelizacja dostosowuje więc art. 49 ust. 5 do wieloletniej praktyki i sprawdzonych rozwiązań prawnych w tym przedmiocie.</w:t>
      </w:r>
    </w:p>
    <w:bookmarkEnd w:id="2"/>
    <w:p w14:paraId="62011AE7" w14:textId="2FD32B6A" w:rsidR="002F0A87" w:rsidRPr="00462E38" w:rsidRDefault="002F0A87"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51 ust. 4 ustawy </w:t>
      </w:r>
      <w:r w:rsidR="004B4C65" w:rsidRPr="00462E38">
        <w:rPr>
          <w:rFonts w:ascii="Times New Roman" w:hAnsi="Times New Roman" w:cs="Times New Roman"/>
          <w:b/>
          <w:sz w:val="24"/>
          <w:szCs w:val="24"/>
        </w:rPr>
        <w:t xml:space="preserve">z dnia 7 lipca 1994 r. </w:t>
      </w:r>
      <w:r w:rsidRPr="00462E38">
        <w:rPr>
          <w:rFonts w:ascii="Times New Roman" w:hAnsi="Times New Roman" w:cs="Times New Roman"/>
          <w:b/>
          <w:sz w:val="24"/>
          <w:szCs w:val="24"/>
        </w:rPr>
        <w:t>– Prawo budowlane</w:t>
      </w:r>
    </w:p>
    <w:p w14:paraId="29D13358" w14:textId="78F4627C" w:rsidR="003C23AE" w:rsidRPr="00A6555F" w:rsidRDefault="002F0A87"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Zmiana w art. 51 ust. 4 m</w:t>
      </w:r>
      <w:r w:rsidR="00C44E11" w:rsidRPr="00462E38">
        <w:rPr>
          <w:rFonts w:ascii="Times New Roman" w:hAnsi="Times New Roman" w:cs="Times New Roman"/>
          <w:sz w:val="24"/>
          <w:szCs w:val="24"/>
        </w:rPr>
        <w:t>a na celu dostosowanie</w:t>
      </w:r>
      <w:r w:rsidRPr="00462E38">
        <w:rPr>
          <w:rFonts w:ascii="Times New Roman" w:hAnsi="Times New Roman" w:cs="Times New Roman"/>
          <w:sz w:val="24"/>
          <w:szCs w:val="24"/>
        </w:rPr>
        <w:t xml:space="preserve"> tego przepisu do </w:t>
      </w:r>
      <w:r w:rsidR="00AD0D17" w:rsidRPr="00462E38">
        <w:rPr>
          <w:rFonts w:ascii="Times New Roman" w:hAnsi="Times New Roman" w:cs="Times New Roman"/>
          <w:sz w:val="24"/>
          <w:szCs w:val="24"/>
        </w:rPr>
        <w:t>brzmienia art. 51 ust. 1</w:t>
      </w:r>
      <w:r w:rsidR="00462E38">
        <w:rPr>
          <w:rFonts w:ascii="Times New Roman" w:hAnsi="Times New Roman" w:cs="Times New Roman"/>
          <w:sz w:val="24"/>
          <w:szCs w:val="24"/>
        </w:rPr>
        <w:t xml:space="preserve"> </w:t>
      </w:r>
      <w:r w:rsidR="00AD0D17" w:rsidRPr="00462E38">
        <w:rPr>
          <w:rFonts w:ascii="Times New Roman" w:hAnsi="Times New Roman" w:cs="Times New Roman"/>
          <w:sz w:val="24"/>
          <w:szCs w:val="24"/>
        </w:rPr>
        <w:t>pkt 3</w:t>
      </w:r>
      <w:r w:rsidRPr="00462E38">
        <w:rPr>
          <w:rFonts w:ascii="Times New Roman" w:hAnsi="Times New Roman" w:cs="Times New Roman"/>
          <w:sz w:val="24"/>
          <w:szCs w:val="24"/>
        </w:rPr>
        <w:t xml:space="preserve"> obowią</w:t>
      </w:r>
      <w:r w:rsidR="00AD0D17" w:rsidRPr="00462E38">
        <w:rPr>
          <w:rFonts w:ascii="Times New Roman" w:hAnsi="Times New Roman" w:cs="Times New Roman"/>
          <w:sz w:val="24"/>
          <w:szCs w:val="24"/>
        </w:rPr>
        <w:t>zującego</w:t>
      </w:r>
      <w:r w:rsidRPr="00A6555F">
        <w:rPr>
          <w:rFonts w:ascii="Times New Roman" w:hAnsi="Times New Roman" w:cs="Times New Roman"/>
          <w:sz w:val="24"/>
          <w:szCs w:val="24"/>
        </w:rPr>
        <w:t xml:space="preserve"> od 19 września 2020 r.</w:t>
      </w:r>
    </w:p>
    <w:p w14:paraId="308064E2" w14:textId="3F3DCB2E" w:rsidR="00955FC9" w:rsidRPr="00462E38" w:rsidRDefault="00955FC9"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57</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4B4C65"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48AAF696" w14:textId="36805226" w:rsidR="00955FC9" w:rsidRPr="00462E38" w:rsidRDefault="00955FC9"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Jednym z dokumentów dostarczanych </w:t>
      </w:r>
      <w:r w:rsidR="004B4C65" w:rsidRPr="00462E38">
        <w:rPr>
          <w:rFonts w:ascii="Times New Roman" w:hAnsi="Times New Roman" w:cs="Times New Roman"/>
          <w:sz w:val="24"/>
          <w:szCs w:val="24"/>
        </w:rPr>
        <w:t>po</w:t>
      </w:r>
      <w:r w:rsidRPr="00462E38">
        <w:rPr>
          <w:rFonts w:ascii="Times New Roman" w:hAnsi="Times New Roman" w:cs="Times New Roman"/>
          <w:sz w:val="24"/>
          <w:szCs w:val="24"/>
        </w:rPr>
        <w:t xml:space="preserve"> zakończeni</w:t>
      </w:r>
      <w:r w:rsidR="004B4C65" w:rsidRPr="00462E38">
        <w:rPr>
          <w:rFonts w:ascii="Times New Roman" w:hAnsi="Times New Roman" w:cs="Times New Roman"/>
          <w:sz w:val="24"/>
          <w:szCs w:val="24"/>
        </w:rPr>
        <w:t>u</w:t>
      </w:r>
      <w:r w:rsidRPr="00462E38">
        <w:rPr>
          <w:rFonts w:ascii="Times New Roman" w:hAnsi="Times New Roman" w:cs="Times New Roman"/>
          <w:sz w:val="24"/>
          <w:szCs w:val="24"/>
        </w:rPr>
        <w:t xml:space="preserve"> budowy do organu nadzoru budowlanego jest oryginał dziennika budowy, który obecnie jest dokumentem papierowym. Przedmiotow</w:t>
      </w:r>
      <w:r w:rsidR="00107486" w:rsidRPr="00462E38">
        <w:rPr>
          <w:rFonts w:ascii="Times New Roman" w:hAnsi="Times New Roman" w:cs="Times New Roman"/>
          <w:sz w:val="24"/>
          <w:szCs w:val="24"/>
        </w:rPr>
        <w:t>y projekt ustawy</w:t>
      </w:r>
      <w:r w:rsidRPr="00462E38">
        <w:rPr>
          <w:rFonts w:ascii="Times New Roman" w:hAnsi="Times New Roman" w:cs="Times New Roman"/>
          <w:sz w:val="24"/>
          <w:szCs w:val="24"/>
        </w:rPr>
        <w:t xml:space="preserve"> wprowadza instytucję elektronicznego dziennika budowy, co musi znaleźć odzwierciedlenie w art. 57</w:t>
      </w:r>
      <w:r w:rsidR="004B4C65" w:rsidRPr="00462E38">
        <w:rPr>
          <w:rFonts w:ascii="Times New Roman" w:hAnsi="Times New Roman" w:cs="Times New Roman"/>
          <w:sz w:val="24"/>
          <w:szCs w:val="24"/>
        </w:rPr>
        <w:t xml:space="preserve"> ustawy z dnia 7 lipca 1994 r. </w:t>
      </w:r>
      <w:r w:rsidR="00C157D0" w:rsidRPr="00462E38">
        <w:rPr>
          <w:rFonts w:ascii="Times New Roman" w:hAnsi="Times New Roman" w:cs="Times New Roman"/>
          <w:sz w:val="24"/>
          <w:szCs w:val="24"/>
        </w:rPr>
        <w:t>–</w:t>
      </w:r>
      <w:r w:rsidRPr="00462E38">
        <w:rPr>
          <w:rFonts w:ascii="Times New Roman" w:hAnsi="Times New Roman" w:cs="Times New Roman"/>
          <w:sz w:val="24"/>
          <w:szCs w:val="24"/>
        </w:rPr>
        <w:t xml:space="preserve"> Praw</w:t>
      </w:r>
      <w:r w:rsidR="004B4C65" w:rsidRPr="00462E38">
        <w:rPr>
          <w:rFonts w:ascii="Times New Roman" w:hAnsi="Times New Roman" w:cs="Times New Roman"/>
          <w:sz w:val="24"/>
          <w:szCs w:val="24"/>
        </w:rPr>
        <w:t xml:space="preserve">o </w:t>
      </w:r>
      <w:r w:rsidRPr="00462E38">
        <w:rPr>
          <w:rFonts w:ascii="Times New Roman" w:hAnsi="Times New Roman" w:cs="Times New Roman"/>
          <w:sz w:val="24"/>
          <w:szCs w:val="24"/>
        </w:rPr>
        <w:t>budowlane, określającym dokumenty wymagane przy oddawaniu obiektu do użytkowania. Je</w:t>
      </w:r>
      <w:r w:rsidR="00A77ABD">
        <w:rPr>
          <w:rFonts w:ascii="Times New Roman" w:hAnsi="Times New Roman" w:cs="Times New Roman"/>
          <w:sz w:val="24"/>
          <w:szCs w:val="24"/>
        </w:rPr>
        <w:t>że</w:t>
      </w:r>
      <w:r w:rsidRPr="00462E38">
        <w:rPr>
          <w:rFonts w:ascii="Times New Roman" w:hAnsi="Times New Roman" w:cs="Times New Roman"/>
          <w:sz w:val="24"/>
          <w:szCs w:val="24"/>
        </w:rPr>
        <w:t>li prowadzony był elektroniczny dziennik budowy, wówczas nie będzie konieczności jego dostarczenia do organu</w:t>
      </w:r>
      <w:r w:rsidR="003C23AE"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3C23AE" w:rsidRPr="00462E38">
        <w:rPr>
          <w:rFonts w:ascii="Times New Roman" w:hAnsi="Times New Roman" w:cs="Times New Roman"/>
          <w:sz w:val="24"/>
          <w:szCs w:val="24"/>
        </w:rPr>
        <w:t>W</w:t>
      </w:r>
      <w:r w:rsidRPr="00462E38">
        <w:rPr>
          <w:rFonts w:ascii="Times New Roman" w:hAnsi="Times New Roman" w:cs="Times New Roman"/>
          <w:sz w:val="24"/>
          <w:szCs w:val="24"/>
        </w:rPr>
        <w:t>ystarcz</w:t>
      </w:r>
      <w:r w:rsidR="005A56CD" w:rsidRPr="00462E38">
        <w:rPr>
          <w:rFonts w:ascii="Times New Roman" w:hAnsi="Times New Roman" w:cs="Times New Roman"/>
          <w:sz w:val="24"/>
          <w:szCs w:val="24"/>
        </w:rPr>
        <w:t>ające</w:t>
      </w:r>
      <w:r w:rsidRPr="00462E38">
        <w:rPr>
          <w:rFonts w:ascii="Times New Roman" w:hAnsi="Times New Roman" w:cs="Times New Roman"/>
          <w:sz w:val="24"/>
          <w:szCs w:val="24"/>
        </w:rPr>
        <w:t xml:space="preserve"> będzie podanie numeru</w:t>
      </w:r>
      <w:r w:rsidR="004B4C65" w:rsidRPr="00462E38">
        <w:rPr>
          <w:rFonts w:ascii="Times New Roman" w:hAnsi="Times New Roman" w:cs="Times New Roman"/>
          <w:sz w:val="24"/>
          <w:szCs w:val="24"/>
        </w:rPr>
        <w:t xml:space="preserve"> tego dziennika</w:t>
      </w:r>
      <w:r w:rsidRPr="00462E38">
        <w:rPr>
          <w:rFonts w:ascii="Times New Roman" w:hAnsi="Times New Roman" w:cs="Times New Roman"/>
          <w:sz w:val="24"/>
          <w:szCs w:val="24"/>
        </w:rPr>
        <w:t xml:space="preserve">, a organ nadzoru budowanego zapozna się </w:t>
      </w:r>
      <w:r w:rsidR="00301E0E" w:rsidRPr="00462E38">
        <w:rPr>
          <w:rFonts w:ascii="Times New Roman" w:hAnsi="Times New Roman" w:cs="Times New Roman"/>
          <w:sz w:val="24"/>
          <w:szCs w:val="24"/>
        </w:rPr>
        <w:t>z</w:t>
      </w:r>
      <w:r w:rsidR="00301E0E">
        <w:rPr>
          <w:rFonts w:ascii="Times New Roman" w:hAnsi="Times New Roman" w:cs="Times New Roman"/>
          <w:sz w:val="24"/>
          <w:szCs w:val="24"/>
        </w:rPr>
        <w:t> </w:t>
      </w:r>
      <w:r w:rsidRPr="00462E38">
        <w:rPr>
          <w:rFonts w:ascii="Times New Roman" w:hAnsi="Times New Roman" w:cs="Times New Roman"/>
          <w:sz w:val="24"/>
          <w:szCs w:val="24"/>
        </w:rPr>
        <w:t>wpisami do dziennika przez system EDB.</w:t>
      </w:r>
    </w:p>
    <w:p w14:paraId="61C2B314" w14:textId="43679369" w:rsidR="00955FC9" w:rsidRPr="00462E38" w:rsidRDefault="00955FC9"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 xml:space="preserve">Skoro do organu nie trafi dziennik budowy w wersji elektronicznej, nie będzie tym samym konieczności jego zwracania, a zwrot dziennika budowy będzie dotyczył jedynie tego dziennika, który był prowadzony w </w:t>
      </w:r>
      <w:r w:rsidR="00271EC6" w:rsidRPr="00462E38">
        <w:rPr>
          <w:rFonts w:ascii="Times New Roman" w:hAnsi="Times New Roman" w:cs="Times New Roman"/>
          <w:sz w:val="24"/>
          <w:szCs w:val="24"/>
        </w:rPr>
        <w:t xml:space="preserve">postaci </w:t>
      </w:r>
      <w:r w:rsidRPr="00462E38">
        <w:rPr>
          <w:rFonts w:ascii="Times New Roman" w:hAnsi="Times New Roman" w:cs="Times New Roman"/>
          <w:sz w:val="24"/>
          <w:szCs w:val="24"/>
        </w:rPr>
        <w:t>papierowej (projektowany art. 57 ust. 8).</w:t>
      </w:r>
    </w:p>
    <w:p w14:paraId="055CF743" w14:textId="5A3F7D4E" w:rsidR="001C18EB" w:rsidRPr="00462E38" w:rsidRDefault="001C18EB"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60</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ustawy</w:t>
      </w:r>
      <w:r w:rsidR="004B4C65" w:rsidRPr="00462E38">
        <w:rPr>
          <w:rFonts w:ascii="Times New Roman" w:hAnsi="Times New Roman" w:cs="Times New Roman"/>
          <w:b/>
          <w:sz w:val="24"/>
          <w:szCs w:val="24"/>
        </w:rPr>
        <w:t xml:space="preserve"> z dnia 7 lipca 1994 r.</w:t>
      </w:r>
      <w:r w:rsidR="00467E16" w:rsidRPr="00462E38">
        <w:rPr>
          <w:rFonts w:ascii="Times New Roman" w:hAnsi="Times New Roman" w:cs="Times New Roman"/>
          <w:b/>
          <w:sz w:val="24"/>
          <w:szCs w:val="24"/>
        </w:rPr>
        <w:t xml:space="preserve"> – Prawo budowlane</w:t>
      </w:r>
    </w:p>
    <w:p w14:paraId="5A867584" w14:textId="0BE7E88C" w:rsidR="001C18EB" w:rsidRPr="00A6555F" w:rsidRDefault="001C18EB"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Art. 60 </w:t>
      </w:r>
      <w:r w:rsidR="004B4C65" w:rsidRPr="00462E38">
        <w:rPr>
          <w:rFonts w:ascii="Times New Roman" w:hAnsi="Times New Roman" w:cs="Times New Roman"/>
          <w:sz w:val="24"/>
          <w:szCs w:val="24"/>
        </w:rPr>
        <w:t xml:space="preserve">ustawy z dnia 7 lipca 1994 r. </w:t>
      </w:r>
      <w:r w:rsidR="00C157D0" w:rsidRPr="00462E38">
        <w:rPr>
          <w:rFonts w:ascii="Times New Roman" w:hAnsi="Times New Roman" w:cs="Times New Roman"/>
          <w:sz w:val="24"/>
          <w:szCs w:val="24"/>
        </w:rPr>
        <w:t>–</w:t>
      </w:r>
      <w:r w:rsidR="004B4C65" w:rsidRPr="00462E38">
        <w:rPr>
          <w:rFonts w:ascii="Times New Roman" w:hAnsi="Times New Roman" w:cs="Times New Roman"/>
          <w:b/>
          <w:sz w:val="24"/>
          <w:szCs w:val="24"/>
        </w:rPr>
        <w:t xml:space="preserve"> </w:t>
      </w:r>
      <w:r w:rsidRPr="00462E38">
        <w:rPr>
          <w:rFonts w:ascii="Times New Roman" w:hAnsi="Times New Roman" w:cs="Times New Roman"/>
          <w:sz w:val="24"/>
          <w:szCs w:val="24"/>
        </w:rPr>
        <w:t>Praw</w:t>
      </w:r>
      <w:r w:rsidR="004B4C65" w:rsidRPr="00462E38">
        <w:rPr>
          <w:rFonts w:ascii="Times New Roman" w:hAnsi="Times New Roman" w:cs="Times New Roman"/>
          <w:sz w:val="24"/>
          <w:szCs w:val="24"/>
        </w:rPr>
        <w:t>o</w:t>
      </w:r>
      <w:r w:rsidRPr="00462E38">
        <w:rPr>
          <w:rFonts w:ascii="Times New Roman" w:hAnsi="Times New Roman" w:cs="Times New Roman"/>
          <w:sz w:val="24"/>
          <w:szCs w:val="24"/>
        </w:rPr>
        <w:t xml:space="preserve"> budowlane wymienia dokumenty przekazywane przez inwestora właścicielowi obiektu budowlanego. Skoro przedmiotowa nowelizacja dopuści możliwość prowadzenia dziennika budowy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004B4C65" w:rsidRPr="00462E38">
        <w:rPr>
          <w:rFonts w:ascii="Times New Roman" w:hAnsi="Times New Roman" w:cs="Times New Roman"/>
          <w:sz w:val="24"/>
          <w:szCs w:val="24"/>
        </w:rPr>
        <w:t xml:space="preserve">postaci </w:t>
      </w:r>
      <w:r w:rsidRPr="00462E38">
        <w:rPr>
          <w:rFonts w:ascii="Times New Roman" w:hAnsi="Times New Roman" w:cs="Times New Roman"/>
          <w:sz w:val="24"/>
          <w:szCs w:val="24"/>
        </w:rPr>
        <w:t>elektronicznej</w:t>
      </w:r>
      <w:r w:rsidR="004228AE" w:rsidRPr="00462E38">
        <w:rPr>
          <w:rFonts w:ascii="Times New Roman" w:hAnsi="Times New Roman" w:cs="Times New Roman"/>
          <w:sz w:val="24"/>
          <w:szCs w:val="24"/>
        </w:rPr>
        <w:t>,</w:t>
      </w:r>
      <w:r w:rsidRPr="00462E38">
        <w:rPr>
          <w:rFonts w:ascii="Times New Roman" w:hAnsi="Times New Roman" w:cs="Times New Roman"/>
          <w:sz w:val="24"/>
          <w:szCs w:val="24"/>
        </w:rPr>
        <w:t xml:space="preserve"> niezbędne stało się uregulowanie kwestii przekazania takiego dziennika właścicielowi obiektu budowlanego. Uznano, że przekazany zostanie wydruk takiego dziennika </w:t>
      </w:r>
      <w:r w:rsidR="00294ED1" w:rsidRPr="00462E38">
        <w:rPr>
          <w:rFonts w:ascii="Times New Roman" w:hAnsi="Times New Roman" w:cs="Times New Roman"/>
          <w:sz w:val="24"/>
          <w:szCs w:val="24"/>
        </w:rPr>
        <w:t>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systemu EDB</w:t>
      </w:r>
      <w:r w:rsidR="00692DC1" w:rsidRPr="00462E38">
        <w:rPr>
          <w:rFonts w:ascii="Times New Roman" w:hAnsi="Times New Roman" w:cs="Times New Roman"/>
          <w:sz w:val="24"/>
          <w:szCs w:val="24"/>
        </w:rPr>
        <w:t xml:space="preserve"> </w:t>
      </w:r>
      <w:r w:rsidR="003717BC" w:rsidRPr="00462E38">
        <w:rPr>
          <w:rFonts w:ascii="Times New Roman" w:hAnsi="Times New Roman" w:cs="Times New Roman"/>
          <w:sz w:val="24"/>
          <w:szCs w:val="24"/>
        </w:rPr>
        <w:t xml:space="preserve">lub </w:t>
      </w:r>
      <w:r w:rsidR="002D41C9" w:rsidRPr="00462E38">
        <w:rPr>
          <w:rFonts w:ascii="Times New Roman" w:hAnsi="Times New Roman" w:cs="Times New Roman"/>
          <w:sz w:val="24"/>
          <w:szCs w:val="24"/>
        </w:rPr>
        <w:t>nośnik</w:t>
      </w:r>
      <w:r w:rsidRPr="00462E38">
        <w:rPr>
          <w:rFonts w:ascii="Times New Roman" w:hAnsi="Times New Roman" w:cs="Times New Roman"/>
          <w:sz w:val="24"/>
          <w:szCs w:val="24"/>
        </w:rPr>
        <w:t xml:space="preserve"> danych zawierający elektroniczny dziennik budowy.</w:t>
      </w:r>
    </w:p>
    <w:p w14:paraId="0AF06075" w14:textId="383885DA" w:rsidR="000923E2" w:rsidRPr="00A6555F" w:rsidRDefault="004B19ED"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A6555F">
        <w:rPr>
          <w:rFonts w:ascii="Times New Roman" w:hAnsi="Times New Roman" w:cs="Times New Roman"/>
          <w:b/>
          <w:sz w:val="24"/>
          <w:szCs w:val="24"/>
        </w:rPr>
        <w:t>R</w:t>
      </w:r>
      <w:r w:rsidR="000923E2" w:rsidRPr="00A6555F">
        <w:rPr>
          <w:rFonts w:ascii="Times New Roman" w:hAnsi="Times New Roman" w:cs="Times New Roman"/>
          <w:b/>
          <w:sz w:val="24"/>
          <w:szCs w:val="24"/>
        </w:rPr>
        <w:t>ozdział 5</w:t>
      </w:r>
      <w:r w:rsidR="00505E9B" w:rsidRPr="00A6555F">
        <w:rPr>
          <w:rFonts w:ascii="Times New Roman" w:hAnsi="Times New Roman" w:cs="Times New Roman"/>
          <w:b/>
          <w:sz w:val="24"/>
          <w:szCs w:val="24"/>
        </w:rPr>
        <w:t>d</w:t>
      </w:r>
      <w:r w:rsidR="000923E2" w:rsidRPr="00A6555F">
        <w:rPr>
          <w:rFonts w:ascii="Times New Roman" w:hAnsi="Times New Roman" w:cs="Times New Roman"/>
          <w:b/>
          <w:sz w:val="24"/>
          <w:szCs w:val="24"/>
        </w:rPr>
        <w:t xml:space="preserve"> </w:t>
      </w:r>
      <w:r w:rsidR="00091249" w:rsidRPr="00A6555F">
        <w:rPr>
          <w:rFonts w:ascii="Times New Roman" w:hAnsi="Times New Roman" w:cs="Times New Roman"/>
          <w:b/>
          <w:sz w:val="24"/>
          <w:szCs w:val="24"/>
        </w:rPr>
        <w:t>(</w:t>
      </w:r>
      <w:r w:rsidR="000923E2" w:rsidRPr="00A6555F">
        <w:rPr>
          <w:rFonts w:ascii="Times New Roman" w:hAnsi="Times New Roman" w:cs="Times New Roman"/>
          <w:b/>
          <w:sz w:val="24"/>
          <w:szCs w:val="24"/>
        </w:rPr>
        <w:t>Książka obiektu budowlanego</w:t>
      </w:r>
      <w:r w:rsidR="00091249" w:rsidRPr="00A6555F">
        <w:rPr>
          <w:rFonts w:ascii="Times New Roman" w:hAnsi="Times New Roman" w:cs="Times New Roman"/>
          <w:b/>
          <w:sz w:val="24"/>
          <w:szCs w:val="24"/>
        </w:rPr>
        <w:t>)</w:t>
      </w:r>
      <w:r w:rsidR="000923E2" w:rsidRPr="00A6555F">
        <w:rPr>
          <w:rFonts w:ascii="Times New Roman" w:hAnsi="Times New Roman" w:cs="Times New Roman"/>
          <w:b/>
          <w:sz w:val="24"/>
          <w:szCs w:val="24"/>
        </w:rPr>
        <w:t xml:space="preserve"> ustawy z dnia 7 lipca 1994 r. – Prawo budowlane</w:t>
      </w:r>
    </w:p>
    <w:p w14:paraId="0BAFDB81" w14:textId="75E08B67" w:rsidR="000923E2" w:rsidRPr="00462E38" w:rsidRDefault="00782222" w:rsidP="00C636A9">
      <w:pPr>
        <w:spacing w:before="120" w:after="0" w:line="360" w:lineRule="auto"/>
        <w:ind w:left="360"/>
        <w:jc w:val="both"/>
        <w:rPr>
          <w:rFonts w:ascii="Times New Roman" w:hAnsi="Times New Roman" w:cs="Times New Roman"/>
          <w:bCs/>
          <w:sz w:val="24"/>
          <w:szCs w:val="24"/>
        </w:rPr>
      </w:pPr>
      <w:r w:rsidRPr="00A6555F">
        <w:rPr>
          <w:rFonts w:ascii="Times New Roman" w:hAnsi="Times New Roman" w:cs="Times New Roman"/>
          <w:bCs/>
          <w:sz w:val="24"/>
          <w:szCs w:val="24"/>
        </w:rPr>
        <w:t xml:space="preserve">Z uwagi na wprowadzenie do </w:t>
      </w:r>
      <w:r w:rsidR="00103046" w:rsidRPr="00462E38">
        <w:rPr>
          <w:rFonts w:ascii="Times New Roman" w:hAnsi="Times New Roman" w:cs="Times New Roman"/>
          <w:bCs/>
          <w:sz w:val="24"/>
          <w:szCs w:val="24"/>
        </w:rPr>
        <w:t xml:space="preserve">ustawy z dnia 7 lipca 1994 r. – </w:t>
      </w:r>
      <w:r w:rsidRPr="00462E38">
        <w:rPr>
          <w:rFonts w:ascii="Times New Roman" w:hAnsi="Times New Roman" w:cs="Times New Roman"/>
          <w:bCs/>
          <w:sz w:val="24"/>
          <w:szCs w:val="24"/>
        </w:rPr>
        <w:t>Praw</w:t>
      </w:r>
      <w:r w:rsidR="00103046" w:rsidRPr="00462E38">
        <w:rPr>
          <w:rFonts w:ascii="Times New Roman" w:hAnsi="Times New Roman" w:cs="Times New Roman"/>
          <w:bCs/>
          <w:sz w:val="24"/>
          <w:szCs w:val="24"/>
        </w:rPr>
        <w:t>o</w:t>
      </w:r>
      <w:r w:rsidRPr="00462E38">
        <w:rPr>
          <w:rFonts w:ascii="Times New Roman" w:hAnsi="Times New Roman" w:cs="Times New Roman"/>
          <w:bCs/>
          <w:sz w:val="24"/>
          <w:szCs w:val="24"/>
        </w:rPr>
        <w:t xml:space="preserve"> budowlane nowej instytucji, jaką jest elektroniczna książka obiektu budowlanego, uznano za stosowne stworzenie odrębnego rozdziału dedykowanego zagadnieniu książki obiektu budowlanego.</w:t>
      </w:r>
    </w:p>
    <w:p w14:paraId="1BBC4978" w14:textId="4DC634B4" w:rsidR="00782222" w:rsidRPr="00462E38" w:rsidRDefault="00782222" w:rsidP="00C636A9">
      <w:pPr>
        <w:spacing w:before="120" w:after="0" w:line="360" w:lineRule="auto"/>
        <w:ind w:left="360"/>
        <w:jc w:val="both"/>
        <w:rPr>
          <w:rFonts w:ascii="Times New Roman" w:hAnsi="Times New Roman" w:cs="Times New Roman"/>
          <w:bCs/>
          <w:sz w:val="24"/>
          <w:szCs w:val="24"/>
        </w:rPr>
      </w:pPr>
      <w:r w:rsidRPr="00462E38">
        <w:rPr>
          <w:rFonts w:ascii="Times New Roman" w:hAnsi="Times New Roman" w:cs="Times New Roman"/>
          <w:bCs/>
          <w:sz w:val="24"/>
          <w:szCs w:val="24"/>
        </w:rPr>
        <w:t xml:space="preserve">W art. 60a określono, jakiego rodzaju zagadnień dotyczą wpisy do książki obiektu budowlanego. </w:t>
      </w:r>
      <w:r w:rsidR="00E0416F" w:rsidRPr="00462E38">
        <w:rPr>
          <w:rFonts w:ascii="Times New Roman" w:hAnsi="Times New Roman" w:cs="Times New Roman"/>
          <w:bCs/>
          <w:sz w:val="24"/>
          <w:szCs w:val="24"/>
        </w:rPr>
        <w:t>Przepis bazuje na obecnych przepisach dotyczących książki obiektu budowlanego.</w:t>
      </w:r>
    </w:p>
    <w:p w14:paraId="4F48F504" w14:textId="6E01129C" w:rsidR="00782222" w:rsidRPr="00462E38" w:rsidRDefault="00782222" w:rsidP="00C636A9">
      <w:pPr>
        <w:spacing w:before="120" w:after="0" w:line="360" w:lineRule="auto"/>
        <w:ind w:left="360"/>
        <w:jc w:val="both"/>
        <w:rPr>
          <w:rFonts w:ascii="Times New Roman" w:hAnsi="Times New Roman" w:cs="Times New Roman"/>
          <w:bCs/>
          <w:sz w:val="24"/>
          <w:szCs w:val="24"/>
        </w:rPr>
      </w:pPr>
      <w:r w:rsidRPr="00462E38">
        <w:rPr>
          <w:rFonts w:ascii="Times New Roman" w:hAnsi="Times New Roman" w:cs="Times New Roman"/>
          <w:bCs/>
          <w:sz w:val="24"/>
          <w:szCs w:val="24"/>
        </w:rPr>
        <w:t xml:space="preserve">Art. 60b wskazuje, dla jakich obiektów budowlanych prowadzi się książkę obiektu budowanego. Jest to analogiczne rozwiązanie do obecnego art. 64 ust. 1 i 2 </w:t>
      </w:r>
      <w:r w:rsidR="00103046" w:rsidRPr="00462E38">
        <w:rPr>
          <w:rFonts w:ascii="Times New Roman" w:hAnsi="Times New Roman" w:cs="Times New Roman"/>
          <w:bCs/>
          <w:sz w:val="24"/>
          <w:szCs w:val="24"/>
        </w:rPr>
        <w:t xml:space="preserve">ustawy </w:t>
      </w:r>
      <w:r w:rsidR="00301E0E" w:rsidRPr="00462E38">
        <w:rPr>
          <w:rFonts w:ascii="Times New Roman" w:hAnsi="Times New Roman" w:cs="Times New Roman"/>
          <w:bCs/>
          <w:sz w:val="24"/>
          <w:szCs w:val="24"/>
        </w:rPr>
        <w:t>z</w:t>
      </w:r>
      <w:r w:rsidR="00301E0E">
        <w:rPr>
          <w:rFonts w:ascii="Times New Roman" w:hAnsi="Times New Roman" w:cs="Times New Roman"/>
          <w:bCs/>
          <w:sz w:val="24"/>
          <w:szCs w:val="24"/>
        </w:rPr>
        <w:t> </w:t>
      </w:r>
      <w:r w:rsidR="00103046" w:rsidRPr="00462E38">
        <w:rPr>
          <w:rFonts w:ascii="Times New Roman" w:hAnsi="Times New Roman" w:cs="Times New Roman"/>
          <w:bCs/>
          <w:sz w:val="24"/>
          <w:szCs w:val="24"/>
        </w:rPr>
        <w:t>dnia 7 lipca 1994 r. – Prawo budowlane.</w:t>
      </w:r>
    </w:p>
    <w:p w14:paraId="62E459D8" w14:textId="73DC574A" w:rsidR="00782222" w:rsidRPr="00462E38" w:rsidRDefault="009509A4" w:rsidP="00C636A9">
      <w:pPr>
        <w:spacing w:before="120" w:after="0" w:line="360" w:lineRule="auto"/>
        <w:ind w:left="360"/>
        <w:jc w:val="both"/>
        <w:rPr>
          <w:rFonts w:ascii="Times New Roman" w:hAnsi="Times New Roman" w:cs="Times New Roman"/>
          <w:bCs/>
          <w:sz w:val="24"/>
          <w:szCs w:val="24"/>
        </w:rPr>
      </w:pPr>
      <w:r w:rsidRPr="00462E38">
        <w:rPr>
          <w:rFonts w:ascii="Times New Roman" w:hAnsi="Times New Roman" w:cs="Times New Roman"/>
          <w:bCs/>
          <w:sz w:val="24"/>
          <w:szCs w:val="24"/>
        </w:rPr>
        <w:t xml:space="preserve">Art. </w:t>
      </w:r>
      <w:r w:rsidR="0072294D" w:rsidRPr="00462E38">
        <w:rPr>
          <w:rFonts w:ascii="Times New Roman" w:hAnsi="Times New Roman" w:cs="Times New Roman"/>
          <w:bCs/>
          <w:sz w:val="24"/>
          <w:szCs w:val="24"/>
        </w:rPr>
        <w:t xml:space="preserve">60c </w:t>
      </w:r>
      <w:r w:rsidRPr="00462E38">
        <w:rPr>
          <w:rFonts w:ascii="Times New Roman" w:hAnsi="Times New Roman" w:cs="Times New Roman"/>
          <w:bCs/>
          <w:sz w:val="24"/>
          <w:szCs w:val="24"/>
        </w:rPr>
        <w:t>doprecyzowuje, kiedy należy założyć książkę obiektu</w:t>
      </w:r>
      <w:r w:rsidR="00985A55" w:rsidRPr="00462E38">
        <w:rPr>
          <w:rFonts w:ascii="Times New Roman" w:hAnsi="Times New Roman" w:cs="Times New Roman"/>
          <w:bCs/>
          <w:sz w:val="24"/>
          <w:szCs w:val="24"/>
        </w:rPr>
        <w:t xml:space="preserve"> budowlanego</w:t>
      </w:r>
      <w:r w:rsidRPr="00462E38">
        <w:rPr>
          <w:rFonts w:ascii="Times New Roman" w:hAnsi="Times New Roman" w:cs="Times New Roman"/>
          <w:bCs/>
          <w:sz w:val="24"/>
          <w:szCs w:val="24"/>
        </w:rPr>
        <w:t xml:space="preserve">. </w:t>
      </w:r>
      <w:r w:rsidR="00E0416F" w:rsidRPr="00462E38">
        <w:rPr>
          <w:rFonts w:ascii="Times New Roman" w:hAnsi="Times New Roman" w:cs="Times New Roman"/>
          <w:bCs/>
          <w:sz w:val="24"/>
          <w:szCs w:val="24"/>
        </w:rPr>
        <w:t xml:space="preserve">Wprowadza się granicę czasową, po jakiej </w:t>
      </w:r>
      <w:r w:rsidR="00FA23C9" w:rsidRPr="00462E38">
        <w:rPr>
          <w:rFonts w:ascii="Times New Roman" w:hAnsi="Times New Roman" w:cs="Times New Roman"/>
          <w:bCs/>
          <w:sz w:val="24"/>
          <w:szCs w:val="24"/>
        </w:rPr>
        <w:t>należy założyć taką książkę, tj. 30 dni od oddania obiektu do użytkowania czy zmian</w:t>
      </w:r>
      <w:r w:rsidR="0037164E" w:rsidRPr="00462E38">
        <w:rPr>
          <w:rFonts w:ascii="Times New Roman" w:hAnsi="Times New Roman" w:cs="Times New Roman"/>
          <w:bCs/>
          <w:sz w:val="24"/>
          <w:szCs w:val="24"/>
        </w:rPr>
        <w:t>y</w:t>
      </w:r>
      <w:r w:rsidR="00FA23C9" w:rsidRPr="00462E38">
        <w:rPr>
          <w:rFonts w:ascii="Times New Roman" w:hAnsi="Times New Roman" w:cs="Times New Roman"/>
          <w:bCs/>
          <w:sz w:val="24"/>
          <w:szCs w:val="24"/>
        </w:rPr>
        <w:t xml:space="preserve"> sposobu użytkowania (obecne przepisy przewidują obowiązek założ</w:t>
      </w:r>
      <w:r w:rsidR="00E71C20">
        <w:rPr>
          <w:rFonts w:ascii="Times New Roman" w:hAnsi="Times New Roman" w:cs="Times New Roman"/>
          <w:bCs/>
          <w:sz w:val="24"/>
          <w:szCs w:val="24"/>
        </w:rPr>
        <w:t>e</w:t>
      </w:r>
      <w:r w:rsidR="00FA23C9" w:rsidRPr="00462E38">
        <w:rPr>
          <w:rFonts w:ascii="Times New Roman" w:hAnsi="Times New Roman" w:cs="Times New Roman"/>
          <w:bCs/>
          <w:sz w:val="24"/>
          <w:szCs w:val="24"/>
        </w:rPr>
        <w:t>n</w:t>
      </w:r>
      <w:r w:rsidR="00E71C20">
        <w:rPr>
          <w:rFonts w:ascii="Times New Roman" w:hAnsi="Times New Roman" w:cs="Times New Roman"/>
          <w:bCs/>
          <w:sz w:val="24"/>
          <w:szCs w:val="24"/>
        </w:rPr>
        <w:t>i</w:t>
      </w:r>
      <w:r w:rsidR="00FA23C9" w:rsidRPr="00462E38">
        <w:rPr>
          <w:rFonts w:ascii="Times New Roman" w:hAnsi="Times New Roman" w:cs="Times New Roman"/>
          <w:bCs/>
          <w:sz w:val="24"/>
          <w:szCs w:val="24"/>
        </w:rPr>
        <w:t>a książki w dniu przekazania obiektu budowlanego do użytkowania).</w:t>
      </w:r>
    </w:p>
    <w:p w14:paraId="75CD9AAA" w14:textId="289D7CEC" w:rsidR="009509A4" w:rsidRPr="00A6555F" w:rsidRDefault="00991851" w:rsidP="00C636A9">
      <w:pPr>
        <w:spacing w:before="120" w:after="0" w:line="360" w:lineRule="auto"/>
        <w:ind w:left="360"/>
        <w:jc w:val="both"/>
        <w:rPr>
          <w:rFonts w:ascii="Times New Roman" w:hAnsi="Times New Roman" w:cs="Times New Roman"/>
          <w:bCs/>
          <w:sz w:val="24"/>
          <w:szCs w:val="24"/>
        </w:rPr>
      </w:pPr>
      <w:r w:rsidRPr="00462E38">
        <w:rPr>
          <w:rFonts w:ascii="Times New Roman" w:hAnsi="Times New Roman" w:cs="Times New Roman"/>
          <w:bCs/>
          <w:sz w:val="24"/>
          <w:szCs w:val="24"/>
        </w:rPr>
        <w:t xml:space="preserve">W art. </w:t>
      </w:r>
      <w:r w:rsidR="00FC53B2" w:rsidRPr="00462E38">
        <w:rPr>
          <w:rFonts w:ascii="Times New Roman" w:hAnsi="Times New Roman" w:cs="Times New Roman"/>
          <w:bCs/>
          <w:sz w:val="24"/>
          <w:szCs w:val="24"/>
        </w:rPr>
        <w:t xml:space="preserve">60e </w:t>
      </w:r>
      <w:r w:rsidRPr="00462E38">
        <w:rPr>
          <w:rFonts w:ascii="Times New Roman" w:hAnsi="Times New Roman" w:cs="Times New Roman"/>
          <w:bCs/>
          <w:sz w:val="24"/>
          <w:szCs w:val="24"/>
        </w:rPr>
        <w:t xml:space="preserve">wymienione zostały osoby uprawnione do dokonywania </w:t>
      </w:r>
      <w:r w:rsidR="00985A55" w:rsidRPr="00462E38">
        <w:rPr>
          <w:rFonts w:ascii="Times New Roman" w:hAnsi="Times New Roman" w:cs="Times New Roman"/>
          <w:bCs/>
          <w:sz w:val="24"/>
          <w:szCs w:val="24"/>
        </w:rPr>
        <w:t>wpisów</w:t>
      </w:r>
      <w:r w:rsidRPr="00462E38">
        <w:rPr>
          <w:rFonts w:ascii="Times New Roman" w:hAnsi="Times New Roman" w:cs="Times New Roman"/>
          <w:bCs/>
          <w:sz w:val="24"/>
          <w:szCs w:val="24"/>
        </w:rPr>
        <w:t xml:space="preserve"> </w:t>
      </w:r>
      <w:r w:rsidR="00301E0E" w:rsidRPr="00462E38">
        <w:rPr>
          <w:rFonts w:ascii="Times New Roman" w:hAnsi="Times New Roman" w:cs="Times New Roman"/>
          <w:bCs/>
          <w:sz w:val="24"/>
          <w:szCs w:val="24"/>
        </w:rPr>
        <w:t>w</w:t>
      </w:r>
      <w:r w:rsidR="00301E0E">
        <w:rPr>
          <w:rFonts w:ascii="Times New Roman" w:hAnsi="Times New Roman" w:cs="Times New Roman"/>
          <w:bCs/>
          <w:sz w:val="24"/>
          <w:szCs w:val="24"/>
        </w:rPr>
        <w:t> </w:t>
      </w:r>
      <w:r w:rsidRPr="00462E38">
        <w:rPr>
          <w:rFonts w:ascii="Times New Roman" w:hAnsi="Times New Roman" w:cs="Times New Roman"/>
          <w:bCs/>
          <w:sz w:val="24"/>
          <w:szCs w:val="24"/>
        </w:rPr>
        <w:t xml:space="preserve">książce obiektu budowlanego. </w:t>
      </w:r>
      <w:r w:rsidR="00FA23C9" w:rsidRPr="00462E38">
        <w:rPr>
          <w:rFonts w:ascii="Times New Roman" w:hAnsi="Times New Roman" w:cs="Times New Roman"/>
          <w:bCs/>
          <w:sz w:val="24"/>
          <w:szCs w:val="24"/>
        </w:rPr>
        <w:t xml:space="preserve">Rozszerza się w tym zakresie katalog osób </w:t>
      </w:r>
      <w:r w:rsidR="0093160F" w:rsidRPr="00462E38">
        <w:rPr>
          <w:rFonts w:ascii="Times New Roman" w:hAnsi="Times New Roman" w:cs="Times New Roman"/>
          <w:sz w:val="24"/>
          <w:szCs w:val="24"/>
        </w:rPr>
        <w:t>–</w:t>
      </w:r>
      <w:r w:rsidR="001E789B" w:rsidRPr="00462E38">
        <w:rPr>
          <w:rFonts w:ascii="Times New Roman" w:hAnsi="Times New Roman" w:cs="Times New Roman"/>
          <w:bCs/>
          <w:sz w:val="24"/>
          <w:szCs w:val="24"/>
        </w:rPr>
        <w:t xml:space="preserve"> </w:t>
      </w:r>
      <w:r w:rsidR="00301E0E" w:rsidRPr="00462E38">
        <w:rPr>
          <w:rFonts w:ascii="Times New Roman" w:hAnsi="Times New Roman" w:cs="Times New Roman"/>
          <w:bCs/>
          <w:sz w:val="24"/>
          <w:szCs w:val="24"/>
        </w:rPr>
        <w:lastRenderedPageBreak/>
        <w:t>w</w:t>
      </w:r>
      <w:r w:rsidR="00301E0E">
        <w:rPr>
          <w:rFonts w:ascii="Times New Roman" w:hAnsi="Times New Roman" w:cs="Times New Roman"/>
          <w:bCs/>
          <w:sz w:val="24"/>
          <w:szCs w:val="24"/>
        </w:rPr>
        <w:t> </w:t>
      </w:r>
      <w:r w:rsidR="00FA23C9" w:rsidRPr="00462E38">
        <w:rPr>
          <w:rFonts w:ascii="Times New Roman" w:hAnsi="Times New Roman" w:cs="Times New Roman"/>
          <w:bCs/>
          <w:sz w:val="24"/>
          <w:szCs w:val="24"/>
        </w:rPr>
        <w:t>stosunku do obecnego katalogu</w:t>
      </w:r>
      <w:r w:rsidR="001E789B" w:rsidRPr="00462E38">
        <w:rPr>
          <w:rFonts w:ascii="Times New Roman" w:hAnsi="Times New Roman" w:cs="Times New Roman"/>
          <w:bCs/>
          <w:sz w:val="24"/>
          <w:szCs w:val="24"/>
        </w:rPr>
        <w:t xml:space="preserve"> </w:t>
      </w:r>
      <w:r w:rsidR="00462E38">
        <w:rPr>
          <w:rFonts w:ascii="Times New Roman" w:hAnsi="Times New Roman" w:cs="Times New Roman"/>
          <w:bCs/>
          <w:sz w:val="24"/>
          <w:szCs w:val="24"/>
        </w:rPr>
        <w:t>–</w:t>
      </w:r>
      <w:r w:rsidR="00FA23C9" w:rsidRPr="00462E38">
        <w:rPr>
          <w:rFonts w:ascii="Times New Roman" w:hAnsi="Times New Roman" w:cs="Times New Roman"/>
          <w:bCs/>
          <w:sz w:val="24"/>
          <w:szCs w:val="24"/>
        </w:rPr>
        <w:t xml:space="preserve"> o osoby przeprowadzające okresowe kontrole, co ma usprawnić dokonywanie w</w:t>
      </w:r>
      <w:r w:rsidR="00462E38">
        <w:rPr>
          <w:rFonts w:ascii="Times New Roman" w:hAnsi="Times New Roman" w:cs="Times New Roman"/>
          <w:bCs/>
          <w:sz w:val="24"/>
          <w:szCs w:val="24"/>
        </w:rPr>
        <w:t xml:space="preserve"> </w:t>
      </w:r>
      <w:r w:rsidR="00FA23C9" w:rsidRPr="00462E38">
        <w:rPr>
          <w:rFonts w:ascii="Times New Roman" w:hAnsi="Times New Roman" w:cs="Times New Roman"/>
          <w:bCs/>
          <w:sz w:val="24"/>
          <w:szCs w:val="24"/>
        </w:rPr>
        <w:t>tym zakresie wpisów.</w:t>
      </w:r>
      <w:r w:rsidR="001A2654" w:rsidRPr="00462E38">
        <w:rPr>
          <w:rFonts w:ascii="Times New Roman" w:hAnsi="Times New Roman" w:cs="Times New Roman"/>
          <w:bCs/>
          <w:sz w:val="24"/>
          <w:szCs w:val="24"/>
        </w:rPr>
        <w:t xml:space="preserve"> W przepisie precyzuje się również, </w:t>
      </w:r>
      <w:r w:rsidR="001E789B" w:rsidRPr="00A6555F">
        <w:rPr>
          <w:rFonts w:ascii="Times New Roman" w:hAnsi="Times New Roman" w:cs="Times New Roman"/>
          <w:bCs/>
          <w:sz w:val="24"/>
          <w:szCs w:val="24"/>
        </w:rPr>
        <w:t xml:space="preserve">kto </w:t>
      </w:r>
      <w:r w:rsidR="001A2654" w:rsidRPr="00A6555F">
        <w:rPr>
          <w:rFonts w:ascii="Times New Roman" w:hAnsi="Times New Roman" w:cs="Times New Roman"/>
          <w:bCs/>
          <w:sz w:val="24"/>
          <w:szCs w:val="24"/>
        </w:rPr>
        <w:t>dokonuje wpisów w określonym zakresie.</w:t>
      </w:r>
    </w:p>
    <w:p w14:paraId="3BC2326B" w14:textId="1CDFCE9D" w:rsidR="00985A55" w:rsidRPr="00462E38" w:rsidRDefault="00985A5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bCs/>
          <w:sz w:val="24"/>
          <w:szCs w:val="24"/>
        </w:rPr>
        <w:t xml:space="preserve">Zgodnie z art. </w:t>
      </w:r>
      <w:r w:rsidR="00FC53B2" w:rsidRPr="00462E38">
        <w:rPr>
          <w:rFonts w:ascii="Times New Roman" w:hAnsi="Times New Roman" w:cs="Times New Roman"/>
          <w:bCs/>
          <w:sz w:val="24"/>
          <w:szCs w:val="24"/>
        </w:rPr>
        <w:t xml:space="preserve">60f </w:t>
      </w:r>
      <w:r w:rsidRPr="00462E38">
        <w:rPr>
          <w:rFonts w:ascii="Times New Roman" w:hAnsi="Times New Roman" w:cs="Times New Roman"/>
          <w:bCs/>
          <w:sz w:val="24"/>
          <w:szCs w:val="24"/>
        </w:rPr>
        <w:t>wpis</w:t>
      </w:r>
      <w:r w:rsidR="00294ED1" w:rsidRPr="00462E38">
        <w:rPr>
          <w:rFonts w:ascii="Times New Roman" w:hAnsi="Times New Roman" w:cs="Times New Roman"/>
          <w:bCs/>
          <w:sz w:val="24"/>
          <w:szCs w:val="24"/>
        </w:rPr>
        <w:t>u</w:t>
      </w:r>
      <w:r w:rsidRPr="00462E38">
        <w:rPr>
          <w:rFonts w:ascii="Times New Roman" w:hAnsi="Times New Roman" w:cs="Times New Roman"/>
          <w:bCs/>
          <w:sz w:val="24"/>
          <w:szCs w:val="24"/>
        </w:rPr>
        <w:t xml:space="preserve"> w książce obiektu budowlanego dokonuje się w </w:t>
      </w:r>
      <w:r w:rsidR="00BB04D3" w:rsidRPr="00462E38">
        <w:rPr>
          <w:rFonts w:ascii="Times New Roman" w:hAnsi="Times New Roman" w:cs="Times New Roman"/>
          <w:bCs/>
          <w:sz w:val="24"/>
          <w:szCs w:val="24"/>
        </w:rPr>
        <w:t>terminie maksymalnie 7 dni od dnia zaistnienia</w:t>
      </w:r>
      <w:r w:rsidRPr="00462E38">
        <w:rPr>
          <w:rFonts w:ascii="Times New Roman" w:hAnsi="Times New Roman" w:cs="Times New Roman"/>
          <w:bCs/>
          <w:sz w:val="24"/>
          <w:szCs w:val="24"/>
        </w:rPr>
        <w:t xml:space="preserve"> okoliczności, której wpis dotyczy.</w:t>
      </w:r>
      <w:r w:rsidR="00BB04D3" w:rsidRPr="00462E38">
        <w:rPr>
          <w:rFonts w:ascii="Times New Roman" w:hAnsi="Times New Roman" w:cs="Times New Roman"/>
          <w:bCs/>
          <w:sz w:val="24"/>
          <w:szCs w:val="24"/>
        </w:rPr>
        <w:t xml:space="preserve"> </w:t>
      </w:r>
      <w:r w:rsidR="00AC59C1" w:rsidRPr="00462E38">
        <w:rPr>
          <w:rFonts w:ascii="Times New Roman" w:hAnsi="Times New Roman" w:cs="Times New Roman"/>
          <w:sz w:val="24"/>
          <w:szCs w:val="24"/>
        </w:rPr>
        <w:t xml:space="preserve">Uregulowano ponadto, kiedy należy dokonać wpisu w książce elektronicznej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00AC59C1" w:rsidRPr="00462E38">
        <w:rPr>
          <w:rFonts w:ascii="Times New Roman" w:hAnsi="Times New Roman" w:cs="Times New Roman"/>
          <w:sz w:val="24"/>
          <w:szCs w:val="24"/>
        </w:rPr>
        <w:t xml:space="preserve">przypadku awarii </w:t>
      </w:r>
      <w:r w:rsidR="00BB04D3" w:rsidRPr="00462E38">
        <w:rPr>
          <w:rFonts w:ascii="Times New Roman" w:hAnsi="Times New Roman" w:cs="Times New Roman"/>
          <w:sz w:val="24"/>
          <w:szCs w:val="24"/>
        </w:rPr>
        <w:t xml:space="preserve">lub przerwy w działaniu </w:t>
      </w:r>
      <w:r w:rsidR="00AC59C1" w:rsidRPr="00462E38">
        <w:rPr>
          <w:rFonts w:ascii="Times New Roman" w:hAnsi="Times New Roman" w:cs="Times New Roman"/>
          <w:sz w:val="24"/>
          <w:szCs w:val="24"/>
        </w:rPr>
        <w:t>systemu EKOB.</w:t>
      </w:r>
    </w:p>
    <w:p w14:paraId="217811F0" w14:textId="71F7ECF9" w:rsidR="00FC53B2" w:rsidRPr="00462E38" w:rsidRDefault="00FC53B2"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W terminie miesiąca od dnia zakończenia rozbiórki obiektu budowlanego jego właściciel lub zarządca będzie obowiązany zamknąć prowadzoną za pomocą systemu EKOB książkę obiektu budowlanego (art. 60g).</w:t>
      </w:r>
      <w:r w:rsidR="00BF5714" w:rsidRPr="00462E38">
        <w:rPr>
          <w:rFonts w:ascii="Times New Roman" w:hAnsi="Times New Roman" w:cs="Times New Roman"/>
          <w:sz w:val="24"/>
          <w:szCs w:val="24"/>
        </w:rPr>
        <w:t xml:space="preserve"> Czynność ta będzie miała istotny wpływ na długość przetwarzania danych w systemie EKOB (</w:t>
      </w:r>
      <w:r w:rsidR="00294ED1" w:rsidRPr="00844129">
        <w:rPr>
          <w:rFonts w:ascii="Times New Roman" w:hAnsi="Times New Roman" w:cs="Times New Roman"/>
          <w:i/>
          <w:sz w:val="24"/>
          <w:szCs w:val="24"/>
        </w:rPr>
        <w:t>vide</w:t>
      </w:r>
      <w:r w:rsidR="00294ED1" w:rsidRPr="00462E38">
        <w:rPr>
          <w:rFonts w:ascii="Times New Roman" w:hAnsi="Times New Roman" w:cs="Times New Roman"/>
          <w:sz w:val="24"/>
          <w:szCs w:val="24"/>
        </w:rPr>
        <w:t>:</w:t>
      </w:r>
      <w:r w:rsidR="00BF5714" w:rsidRPr="00462E38">
        <w:rPr>
          <w:rFonts w:ascii="Times New Roman" w:hAnsi="Times New Roman" w:cs="Times New Roman"/>
          <w:sz w:val="24"/>
          <w:szCs w:val="24"/>
        </w:rPr>
        <w:t xml:space="preserve"> art. </w:t>
      </w:r>
      <w:r w:rsidR="00BB04D3" w:rsidRPr="00462E38">
        <w:rPr>
          <w:rFonts w:ascii="Times New Roman" w:hAnsi="Times New Roman" w:cs="Times New Roman"/>
          <w:sz w:val="24"/>
          <w:szCs w:val="24"/>
        </w:rPr>
        <w:t>60</w:t>
      </w:r>
      <w:r w:rsidR="003A6DEB" w:rsidRPr="00462E38">
        <w:rPr>
          <w:rFonts w:ascii="Times New Roman" w:hAnsi="Times New Roman" w:cs="Times New Roman"/>
          <w:sz w:val="24"/>
          <w:szCs w:val="24"/>
        </w:rPr>
        <w:t>q</w:t>
      </w:r>
      <w:r w:rsidR="00BF5714" w:rsidRPr="00462E38">
        <w:rPr>
          <w:rFonts w:ascii="Times New Roman" w:hAnsi="Times New Roman" w:cs="Times New Roman"/>
          <w:sz w:val="24"/>
          <w:szCs w:val="24"/>
        </w:rPr>
        <w:t>).</w:t>
      </w:r>
    </w:p>
    <w:p w14:paraId="727E8DA8" w14:textId="5541338B" w:rsidR="008737AA" w:rsidRPr="00462E38" w:rsidRDefault="008737AA"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Zgodnie z art. </w:t>
      </w:r>
      <w:r w:rsidR="00FC53B2" w:rsidRPr="00462E38">
        <w:rPr>
          <w:rFonts w:ascii="Times New Roman" w:hAnsi="Times New Roman" w:cs="Times New Roman"/>
          <w:sz w:val="24"/>
          <w:szCs w:val="24"/>
        </w:rPr>
        <w:t xml:space="preserve">60h </w:t>
      </w:r>
      <w:r w:rsidRPr="00462E38">
        <w:rPr>
          <w:rFonts w:ascii="Times New Roman" w:hAnsi="Times New Roman" w:cs="Times New Roman"/>
          <w:sz w:val="24"/>
          <w:szCs w:val="24"/>
        </w:rPr>
        <w:t>książkę obiektu budowlanego zakłada się i prowadzi w</w:t>
      </w:r>
      <w:r w:rsidR="008B3CCD" w:rsidRPr="00462E38">
        <w:rPr>
          <w:rFonts w:ascii="Times New Roman" w:hAnsi="Times New Roman" w:cs="Times New Roman"/>
          <w:sz w:val="24"/>
          <w:szCs w:val="24"/>
        </w:rPr>
        <w:t xml:space="preserve"> </w:t>
      </w:r>
      <w:r w:rsidRPr="00462E38">
        <w:rPr>
          <w:rFonts w:ascii="Times New Roman" w:hAnsi="Times New Roman" w:cs="Times New Roman"/>
          <w:sz w:val="24"/>
          <w:szCs w:val="24"/>
        </w:rPr>
        <w:t>postaci elektronicznej z wykorzystaniem systemu EKOB. Adres strony internetowej, która zapewnia dostęp do systemu EKOB, Główny Inspektor Nadzoru Budowlanego udostępnia w Biuletynie Informacji Publicznej na stronie podmiotowej obsługującego go urzędu.</w:t>
      </w:r>
    </w:p>
    <w:p w14:paraId="6459D247" w14:textId="000C6C2F" w:rsidR="00792ABD" w:rsidRPr="00462E38" w:rsidRDefault="00792ABD"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System EKOB jest systemem teleinformatycznym (art. </w:t>
      </w:r>
      <w:r w:rsidR="00FC53B2" w:rsidRPr="00462E38">
        <w:rPr>
          <w:rFonts w:ascii="Times New Roman" w:hAnsi="Times New Roman" w:cs="Times New Roman"/>
          <w:sz w:val="24"/>
          <w:szCs w:val="24"/>
        </w:rPr>
        <w:t xml:space="preserve">60h </w:t>
      </w:r>
      <w:r w:rsidRPr="00462E38">
        <w:rPr>
          <w:rFonts w:ascii="Times New Roman" w:hAnsi="Times New Roman" w:cs="Times New Roman"/>
          <w:sz w:val="24"/>
          <w:szCs w:val="24"/>
        </w:rPr>
        <w:t xml:space="preserve">ust. </w:t>
      </w:r>
      <w:r w:rsidR="00FC53B2" w:rsidRPr="00462E38">
        <w:rPr>
          <w:rFonts w:ascii="Times New Roman" w:hAnsi="Times New Roman" w:cs="Times New Roman"/>
          <w:sz w:val="24"/>
          <w:szCs w:val="24"/>
        </w:rPr>
        <w:t>4</w:t>
      </w:r>
      <w:r w:rsidRPr="00462E38">
        <w:rPr>
          <w:rFonts w:ascii="Times New Roman" w:hAnsi="Times New Roman" w:cs="Times New Roman"/>
          <w:sz w:val="24"/>
          <w:szCs w:val="24"/>
        </w:rPr>
        <w:t>).</w:t>
      </w:r>
    </w:p>
    <w:p w14:paraId="717C099B" w14:textId="34268ACF" w:rsidR="00792ABD" w:rsidRPr="00462E38" w:rsidRDefault="00792ABD"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Każdej książce obiektu budowlanego prowadzonej w</w:t>
      </w:r>
      <w:r w:rsidR="008B3CCD" w:rsidRPr="00462E38">
        <w:rPr>
          <w:rFonts w:ascii="Times New Roman" w:hAnsi="Times New Roman" w:cs="Times New Roman"/>
          <w:sz w:val="24"/>
          <w:szCs w:val="24"/>
        </w:rPr>
        <w:t xml:space="preserve"> </w:t>
      </w:r>
      <w:r w:rsidRPr="00462E38">
        <w:rPr>
          <w:rFonts w:ascii="Times New Roman" w:hAnsi="Times New Roman" w:cs="Times New Roman"/>
          <w:sz w:val="24"/>
          <w:szCs w:val="24"/>
        </w:rPr>
        <w:t>postaci elektronicznej nadaje się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systemie EKOB indywidualny numer (art. </w:t>
      </w:r>
      <w:r w:rsidR="00FC53B2" w:rsidRPr="00462E38">
        <w:rPr>
          <w:rFonts w:ascii="Times New Roman" w:hAnsi="Times New Roman" w:cs="Times New Roman"/>
          <w:sz w:val="24"/>
          <w:szCs w:val="24"/>
        </w:rPr>
        <w:t xml:space="preserve">60h </w:t>
      </w:r>
      <w:r w:rsidRPr="00462E38">
        <w:rPr>
          <w:rFonts w:ascii="Times New Roman" w:hAnsi="Times New Roman" w:cs="Times New Roman"/>
          <w:sz w:val="24"/>
          <w:szCs w:val="24"/>
        </w:rPr>
        <w:t xml:space="preserve">ust. </w:t>
      </w:r>
      <w:r w:rsidR="00FC53B2" w:rsidRPr="00462E38">
        <w:rPr>
          <w:rFonts w:ascii="Times New Roman" w:hAnsi="Times New Roman" w:cs="Times New Roman"/>
          <w:sz w:val="24"/>
          <w:szCs w:val="24"/>
        </w:rPr>
        <w:t>5</w:t>
      </w:r>
      <w:r w:rsidRPr="00462E38">
        <w:rPr>
          <w:rFonts w:ascii="Times New Roman" w:hAnsi="Times New Roman" w:cs="Times New Roman"/>
          <w:sz w:val="24"/>
          <w:szCs w:val="24"/>
        </w:rPr>
        <w:t>).</w:t>
      </w:r>
    </w:p>
    <w:p w14:paraId="773D9CB3" w14:textId="0EED8658" w:rsidR="00B141E3" w:rsidRPr="00A6555F" w:rsidRDefault="00FC53B2"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 xml:space="preserve">Przepis art. 60i reguluje zasady przekazywania książki obiektu budowlanego </w:t>
      </w:r>
      <w:r w:rsidR="00301E0E" w:rsidRPr="00A6555F">
        <w:rPr>
          <w:rFonts w:ascii="Times New Roman" w:hAnsi="Times New Roman" w:cs="Times New Roman"/>
          <w:sz w:val="24"/>
          <w:szCs w:val="24"/>
        </w:rPr>
        <w:t>w</w:t>
      </w:r>
      <w:r w:rsidR="00301E0E">
        <w:rPr>
          <w:rFonts w:ascii="Times New Roman" w:hAnsi="Times New Roman" w:cs="Times New Roman"/>
          <w:sz w:val="24"/>
          <w:szCs w:val="24"/>
        </w:rPr>
        <w:t> </w:t>
      </w:r>
      <w:r w:rsidRPr="00A6555F">
        <w:rPr>
          <w:rFonts w:ascii="Times New Roman" w:hAnsi="Times New Roman" w:cs="Times New Roman"/>
          <w:sz w:val="24"/>
          <w:szCs w:val="24"/>
        </w:rPr>
        <w:t>przypadku zmiany właściciela.</w:t>
      </w:r>
      <w:r w:rsidRPr="00C636A9">
        <w:rPr>
          <w:rFonts w:ascii="Times New Roman" w:hAnsi="Times New Roman" w:cs="Times New Roman"/>
          <w:sz w:val="24"/>
          <w:szCs w:val="24"/>
        </w:rPr>
        <w:t xml:space="preserve"> </w:t>
      </w:r>
      <w:r w:rsidRPr="00462E38">
        <w:rPr>
          <w:rFonts w:ascii="Times New Roman" w:hAnsi="Times New Roman" w:cs="Times New Roman"/>
          <w:sz w:val="24"/>
          <w:szCs w:val="24"/>
        </w:rPr>
        <w:t xml:space="preserve">W przypadku nieprzekazania książki obiektu budowlanego prowadzonej w postaci elektronicznej przez dotychczasowego właściciela lub zarządcę obiektu budowlanego, </w:t>
      </w:r>
      <w:r w:rsidR="00B141E3" w:rsidRPr="00462E38">
        <w:rPr>
          <w:rFonts w:ascii="Times New Roman" w:hAnsi="Times New Roman" w:cs="Times New Roman"/>
          <w:sz w:val="24"/>
          <w:szCs w:val="24"/>
        </w:rPr>
        <w:t>Główny Inspektor Nadzoru Budowlanego na wniosek n</w:t>
      </w:r>
      <w:r w:rsidR="00B141E3" w:rsidRPr="00A6555F">
        <w:rPr>
          <w:rFonts w:ascii="Times New Roman" w:hAnsi="Times New Roman" w:cs="Times New Roman"/>
          <w:sz w:val="24"/>
          <w:szCs w:val="24"/>
        </w:rPr>
        <w:t>owego właściciela lub zarządcy nada mu uprawnienia do dalszego prowadzenia tej książki w</w:t>
      </w:r>
      <w:r w:rsidR="00462E38">
        <w:rPr>
          <w:rFonts w:ascii="Times New Roman" w:hAnsi="Times New Roman" w:cs="Times New Roman"/>
          <w:sz w:val="24"/>
          <w:szCs w:val="24"/>
        </w:rPr>
        <w:t xml:space="preserve"> </w:t>
      </w:r>
      <w:r w:rsidR="00B141E3" w:rsidRPr="00462E38">
        <w:rPr>
          <w:rFonts w:ascii="Times New Roman" w:hAnsi="Times New Roman" w:cs="Times New Roman"/>
          <w:sz w:val="24"/>
          <w:szCs w:val="24"/>
        </w:rPr>
        <w:t xml:space="preserve">systemie EKOB. Nadanie uprawnień nastąpi po przedstawieniu przez nowego właściciela lub zarządcę dokumentów potwierdzających </w:t>
      </w:r>
      <w:r w:rsidR="00B141E3" w:rsidRPr="00A6555F">
        <w:rPr>
          <w:rFonts w:ascii="Times New Roman" w:hAnsi="Times New Roman" w:cs="Times New Roman"/>
          <w:sz w:val="24"/>
          <w:szCs w:val="24"/>
        </w:rPr>
        <w:t>jego prawo do obiektu budowlanego.</w:t>
      </w:r>
    </w:p>
    <w:p w14:paraId="6F16D34F" w14:textId="6E2624EE" w:rsidR="00CD4C42" w:rsidRPr="00462E38" w:rsidRDefault="00CD4C42"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celu założenia książki obiektu budowlanego należy założyć konto w</w:t>
      </w:r>
      <w:r w:rsidR="008B3CCD"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systemie EKOB (art. </w:t>
      </w:r>
      <w:r w:rsidR="00FC53B2" w:rsidRPr="00A6555F">
        <w:rPr>
          <w:rFonts w:ascii="Times New Roman" w:hAnsi="Times New Roman" w:cs="Times New Roman"/>
          <w:sz w:val="24"/>
          <w:szCs w:val="24"/>
        </w:rPr>
        <w:t xml:space="preserve">60j </w:t>
      </w:r>
      <w:r w:rsidRPr="00A6555F">
        <w:rPr>
          <w:rFonts w:ascii="Times New Roman" w:hAnsi="Times New Roman" w:cs="Times New Roman"/>
          <w:sz w:val="24"/>
          <w:szCs w:val="24"/>
        </w:rPr>
        <w:t>ust. 1).</w:t>
      </w:r>
      <w:r w:rsidR="00271EC6" w:rsidRPr="00A6555F">
        <w:rPr>
          <w:rFonts w:ascii="Times New Roman" w:hAnsi="Times New Roman" w:cs="Times New Roman"/>
          <w:sz w:val="24"/>
          <w:szCs w:val="24"/>
        </w:rPr>
        <w:t xml:space="preserve"> O</w:t>
      </w:r>
      <w:r w:rsidRPr="00A6555F">
        <w:rPr>
          <w:rFonts w:ascii="Times New Roman" w:hAnsi="Times New Roman" w:cs="Times New Roman"/>
          <w:sz w:val="24"/>
          <w:szCs w:val="24"/>
        </w:rPr>
        <w:t>soby, które zakładają konto w celu przeprowadzenia kontroli stanu technicznego</w:t>
      </w:r>
      <w:r w:rsidR="001E789B"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1E789B" w:rsidRPr="00462E38">
        <w:rPr>
          <w:rFonts w:ascii="Times New Roman" w:hAnsi="Times New Roman" w:cs="Times New Roman"/>
          <w:sz w:val="24"/>
          <w:szCs w:val="24"/>
        </w:rPr>
        <w:t>przy</w:t>
      </w:r>
      <w:r w:rsidRPr="00462E38">
        <w:rPr>
          <w:rFonts w:ascii="Times New Roman" w:hAnsi="Times New Roman" w:cs="Times New Roman"/>
          <w:sz w:val="24"/>
          <w:szCs w:val="24"/>
        </w:rPr>
        <w:t xml:space="preserve"> rejestracji i zakładani</w:t>
      </w:r>
      <w:r w:rsidR="001E789B" w:rsidRPr="00462E38">
        <w:rPr>
          <w:rFonts w:ascii="Times New Roman" w:hAnsi="Times New Roman" w:cs="Times New Roman"/>
          <w:sz w:val="24"/>
          <w:szCs w:val="24"/>
        </w:rPr>
        <w:t>u</w:t>
      </w:r>
      <w:r w:rsidRPr="00462E38">
        <w:rPr>
          <w:rFonts w:ascii="Times New Roman" w:hAnsi="Times New Roman" w:cs="Times New Roman"/>
          <w:sz w:val="24"/>
          <w:szCs w:val="24"/>
        </w:rPr>
        <w:t xml:space="preserve"> konta w systemie EKOB </w:t>
      </w:r>
      <w:r w:rsidRPr="00462E38">
        <w:rPr>
          <w:rFonts w:ascii="Times New Roman" w:hAnsi="Times New Roman" w:cs="Times New Roman"/>
          <w:sz w:val="24"/>
          <w:szCs w:val="24"/>
        </w:rPr>
        <w:lastRenderedPageBreak/>
        <w:t>będą musiały dodatkowo wskazać rodzaj i zakres posiadanych uprawnień budowlanych</w:t>
      </w:r>
      <w:r w:rsidR="005941DC" w:rsidRPr="00462E38">
        <w:rPr>
          <w:rFonts w:ascii="Times New Roman" w:hAnsi="Times New Roman" w:cs="Times New Roman"/>
          <w:sz w:val="24"/>
          <w:szCs w:val="24"/>
        </w:rPr>
        <w:t xml:space="preserve"> albo</w:t>
      </w:r>
      <w:r w:rsidR="00462E38">
        <w:rPr>
          <w:rFonts w:ascii="Times New Roman" w:hAnsi="Times New Roman" w:cs="Times New Roman"/>
          <w:sz w:val="24"/>
          <w:szCs w:val="24"/>
        </w:rPr>
        <w:t xml:space="preserve"> </w:t>
      </w:r>
      <w:r w:rsidR="00294ED1" w:rsidRPr="00462E38">
        <w:rPr>
          <w:rFonts w:ascii="Times New Roman" w:hAnsi="Times New Roman" w:cs="Times New Roman"/>
          <w:sz w:val="24"/>
          <w:szCs w:val="24"/>
        </w:rPr>
        <w:t>innych uprawnień dających podstawę do dokonywania kontroli</w:t>
      </w:r>
      <w:r w:rsidRPr="00462E38">
        <w:rPr>
          <w:rFonts w:ascii="Times New Roman" w:hAnsi="Times New Roman" w:cs="Times New Roman"/>
          <w:sz w:val="24"/>
          <w:szCs w:val="24"/>
        </w:rPr>
        <w:t>.</w:t>
      </w:r>
    </w:p>
    <w:p w14:paraId="5E4BD4D8" w14:textId="4863B885" w:rsidR="00135DF6" w:rsidRPr="00462E38" w:rsidRDefault="00135DF6"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 xml:space="preserve">Na podstawie art. </w:t>
      </w:r>
      <w:r w:rsidR="00FC53B2" w:rsidRPr="00A6555F">
        <w:rPr>
          <w:rFonts w:ascii="Times New Roman" w:hAnsi="Times New Roman" w:cs="Times New Roman"/>
          <w:sz w:val="24"/>
          <w:szCs w:val="24"/>
        </w:rPr>
        <w:t xml:space="preserve">60k </w:t>
      </w:r>
      <w:r w:rsidRPr="00A6555F">
        <w:rPr>
          <w:rFonts w:ascii="Times New Roman" w:hAnsi="Times New Roman" w:cs="Times New Roman"/>
          <w:sz w:val="24"/>
          <w:szCs w:val="24"/>
        </w:rPr>
        <w:t>właściciel lub zarządca obiektu budowlanego zapewniają dołączenie do książki obiektu budowlanego planu sytuacyjnego obiektu</w:t>
      </w:r>
      <w:r w:rsidRPr="00462E38">
        <w:rPr>
          <w:rFonts w:ascii="Times New Roman" w:hAnsi="Times New Roman" w:cs="Times New Roman"/>
          <w:sz w:val="24"/>
          <w:szCs w:val="24"/>
        </w:rPr>
        <w:t xml:space="preserve"> budowlanego. Analogiczne rozwiązanie przewiduje obecny § 5 pkt 3</w:t>
      </w:r>
      <w:r w:rsidRPr="00462E38">
        <w:rPr>
          <w:rFonts w:ascii="Times New Roman" w:hAnsi="Times New Roman" w:cs="Times New Roman"/>
          <w:bCs/>
          <w:sz w:val="24"/>
          <w:szCs w:val="24"/>
        </w:rPr>
        <w:t xml:space="preserve"> rozporządzenia </w:t>
      </w:r>
      <w:r w:rsidRPr="00462E38">
        <w:rPr>
          <w:rFonts w:ascii="Times New Roman" w:hAnsi="Times New Roman" w:cs="Times New Roman"/>
          <w:sz w:val="24"/>
          <w:szCs w:val="24"/>
        </w:rPr>
        <w:t>Ministra Infrastruktury z dnia 3</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lipca 2003 r. w sprawie książki obiektu budowlanego</w:t>
      </w:r>
      <w:r w:rsidR="00CC1E66" w:rsidRPr="00A6555F">
        <w:rPr>
          <w:rFonts w:ascii="Times New Roman" w:hAnsi="Times New Roman" w:cs="Times New Roman"/>
          <w:sz w:val="24"/>
          <w:szCs w:val="24"/>
        </w:rPr>
        <w:t>,</w:t>
      </w:r>
      <w:r w:rsidR="00AC59C1" w:rsidRPr="00A6555F">
        <w:rPr>
          <w:rFonts w:ascii="Times New Roman" w:hAnsi="Times New Roman" w:cs="Times New Roman"/>
          <w:sz w:val="24"/>
          <w:szCs w:val="24"/>
        </w:rPr>
        <w:t xml:space="preserve"> </w:t>
      </w:r>
      <w:r w:rsidR="00CC1E66" w:rsidRPr="00A6555F">
        <w:rPr>
          <w:rFonts w:ascii="Times New Roman" w:hAnsi="Times New Roman" w:cs="Times New Roman"/>
          <w:sz w:val="24"/>
          <w:szCs w:val="24"/>
        </w:rPr>
        <w:t>p</w:t>
      </w:r>
      <w:r w:rsidR="00AC59C1" w:rsidRPr="00A6555F">
        <w:rPr>
          <w:rFonts w:ascii="Times New Roman" w:hAnsi="Times New Roman" w:cs="Times New Roman"/>
          <w:sz w:val="24"/>
          <w:szCs w:val="24"/>
        </w:rPr>
        <w:t>rzy czym przepisy będą precyzowały, co ma zawierać plan sytuacyjny.</w:t>
      </w:r>
    </w:p>
    <w:p w14:paraId="74F51AD4" w14:textId="51E404CA" w:rsidR="00AC59C1" w:rsidRPr="00462E38" w:rsidRDefault="00AC59C1"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Przepis art. 60</w:t>
      </w:r>
      <w:r w:rsidR="00FC53B2" w:rsidRPr="00462E38">
        <w:rPr>
          <w:rFonts w:ascii="Times New Roman" w:hAnsi="Times New Roman" w:cs="Times New Roman"/>
          <w:sz w:val="24"/>
          <w:szCs w:val="24"/>
        </w:rPr>
        <w:t>l</w:t>
      </w:r>
      <w:r w:rsidRPr="00462E38">
        <w:rPr>
          <w:rFonts w:ascii="Times New Roman" w:hAnsi="Times New Roman" w:cs="Times New Roman"/>
          <w:sz w:val="24"/>
          <w:szCs w:val="24"/>
        </w:rPr>
        <w:t xml:space="preserve"> będzie regulował przydzielanie dostępu do systemu EKOB różnym organom uprawnionym do kontroli przepisów. Niektóre organy (np. organy nadzoru budowlanego czy Państwowej Straży Pożarnej) mogą mieć potrzebę stałego dostępu do systemu EKOB z uwagi na ich kompetencje do ciągłego monitorowania zapewnienia bezpieczeństwa obiekt</w:t>
      </w:r>
      <w:r w:rsidR="00E9472F">
        <w:rPr>
          <w:rFonts w:ascii="Times New Roman" w:hAnsi="Times New Roman" w:cs="Times New Roman"/>
          <w:sz w:val="24"/>
          <w:szCs w:val="24"/>
        </w:rPr>
        <w:t>om</w:t>
      </w:r>
      <w:r w:rsidRPr="00462E38">
        <w:rPr>
          <w:rFonts w:ascii="Times New Roman" w:hAnsi="Times New Roman" w:cs="Times New Roman"/>
          <w:sz w:val="24"/>
          <w:szCs w:val="24"/>
        </w:rPr>
        <w:t xml:space="preserve"> budowlan</w:t>
      </w:r>
      <w:r w:rsidR="00E9472F">
        <w:rPr>
          <w:rFonts w:ascii="Times New Roman" w:hAnsi="Times New Roman" w:cs="Times New Roman"/>
          <w:sz w:val="24"/>
          <w:szCs w:val="24"/>
        </w:rPr>
        <w:t>ym</w:t>
      </w:r>
      <w:r w:rsidRPr="00462E38">
        <w:rPr>
          <w:rFonts w:ascii="Times New Roman" w:hAnsi="Times New Roman" w:cs="Times New Roman"/>
          <w:sz w:val="24"/>
          <w:szCs w:val="24"/>
        </w:rPr>
        <w:t xml:space="preserve">. Innym organom dostęp ten może być przydzielany tymczasowo, </w:t>
      </w:r>
      <w:r w:rsidR="001E789B" w:rsidRPr="00462E38">
        <w:rPr>
          <w:rFonts w:ascii="Times New Roman" w:hAnsi="Times New Roman" w:cs="Times New Roman"/>
          <w:sz w:val="24"/>
          <w:szCs w:val="24"/>
        </w:rPr>
        <w:t xml:space="preserve">gdy </w:t>
      </w:r>
      <w:r w:rsidRPr="00462E38">
        <w:rPr>
          <w:rFonts w:ascii="Times New Roman" w:hAnsi="Times New Roman" w:cs="Times New Roman"/>
          <w:sz w:val="24"/>
          <w:szCs w:val="24"/>
        </w:rPr>
        <w:t xml:space="preserve">zajdzie taka potrzeba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Pr="00462E38">
        <w:rPr>
          <w:rFonts w:ascii="Times New Roman" w:hAnsi="Times New Roman" w:cs="Times New Roman"/>
          <w:sz w:val="24"/>
          <w:szCs w:val="24"/>
        </w:rPr>
        <w:t xml:space="preserve">związku </w:t>
      </w:r>
      <w:r w:rsidR="00106ECE" w:rsidRPr="00462E38">
        <w:rPr>
          <w:rFonts w:ascii="Times New Roman" w:hAnsi="Times New Roman" w:cs="Times New Roman"/>
          <w:sz w:val="24"/>
          <w:szCs w:val="24"/>
        </w:rPr>
        <w:t>z</w:t>
      </w:r>
      <w:r w:rsidR="00106ECE">
        <w:rPr>
          <w:rFonts w:ascii="Times New Roman" w:hAnsi="Times New Roman" w:cs="Times New Roman"/>
          <w:sz w:val="24"/>
          <w:szCs w:val="24"/>
        </w:rPr>
        <w:t> </w:t>
      </w:r>
      <w:r w:rsidRPr="00462E38">
        <w:rPr>
          <w:rFonts w:ascii="Times New Roman" w:hAnsi="Times New Roman" w:cs="Times New Roman"/>
          <w:sz w:val="24"/>
          <w:szCs w:val="24"/>
        </w:rPr>
        <w:t>wykonywaniem zadań. Dostęp będzie przydzielany na uzasadniony wniosek.</w:t>
      </w:r>
    </w:p>
    <w:p w14:paraId="27EB4626" w14:textId="670DA9C4" w:rsidR="0029196F" w:rsidRPr="00462E38" w:rsidRDefault="0029196F"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Odmowa dostępu będzie następować w drodze decyzji, przy czym decyzję taką będzie wydawał Główny Inspektor Nadzoru Budowlanego lub organ, któremu przydzielono dostęp do systemu o charakterze stałym. Natomiast decyzji nie będzie wydawał podmiot upoważniony przez GINB do udzielania stałego dostępu. Taki podmiot</w:t>
      </w:r>
      <w:r w:rsidR="00A64EDE">
        <w:rPr>
          <w:rFonts w:ascii="Times New Roman" w:hAnsi="Times New Roman" w:cs="Times New Roman"/>
          <w:sz w:val="24"/>
          <w:szCs w:val="24"/>
        </w:rPr>
        <w:t>,</w:t>
      </w:r>
      <w:r w:rsidRPr="00462E38">
        <w:rPr>
          <w:rFonts w:ascii="Times New Roman" w:hAnsi="Times New Roman" w:cs="Times New Roman"/>
          <w:sz w:val="24"/>
          <w:szCs w:val="24"/>
        </w:rPr>
        <w:t xml:space="preserve"> w celu wydania decyzji o odmowie</w:t>
      </w:r>
      <w:r w:rsidR="00A64EDE">
        <w:rPr>
          <w:rFonts w:ascii="Times New Roman" w:hAnsi="Times New Roman" w:cs="Times New Roman"/>
          <w:sz w:val="24"/>
          <w:szCs w:val="24"/>
        </w:rPr>
        <w:t>,</w:t>
      </w:r>
      <w:r w:rsidRPr="00462E38">
        <w:rPr>
          <w:rFonts w:ascii="Times New Roman" w:hAnsi="Times New Roman" w:cs="Times New Roman"/>
          <w:sz w:val="24"/>
          <w:szCs w:val="24"/>
        </w:rPr>
        <w:t xml:space="preserve"> będzie przekazywał sprawę do GINB .</w:t>
      </w:r>
    </w:p>
    <w:p w14:paraId="17F30062" w14:textId="0326A586" w:rsidR="00792ABD" w:rsidRPr="00462E38" w:rsidRDefault="00356C5D"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Administratorem danych zgromadzonych w</w:t>
      </w:r>
      <w:r w:rsidR="00BF5714"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systemie EKOB jest Główny Inspektor Nadzoru Budowlanego (art. </w:t>
      </w:r>
      <w:r w:rsidR="00BB04D3" w:rsidRPr="00462E38">
        <w:rPr>
          <w:rFonts w:ascii="Times New Roman" w:hAnsi="Times New Roman" w:cs="Times New Roman"/>
          <w:sz w:val="24"/>
          <w:szCs w:val="24"/>
        </w:rPr>
        <w:t>60o</w:t>
      </w:r>
      <w:r w:rsidRPr="00462E38">
        <w:rPr>
          <w:rFonts w:ascii="Times New Roman" w:hAnsi="Times New Roman" w:cs="Times New Roman"/>
          <w:sz w:val="24"/>
          <w:szCs w:val="24"/>
        </w:rPr>
        <w:t>).</w:t>
      </w:r>
    </w:p>
    <w:p w14:paraId="2378D84A" w14:textId="1236B606" w:rsidR="00CD7240" w:rsidRPr="00462E38" w:rsidRDefault="00CD7240"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System EKOB zapewnia przechowywanie książki obiektu budowlanego przez okres istnienia obiektu budowlanego (art. </w:t>
      </w:r>
      <w:r w:rsidR="00BB04D3" w:rsidRPr="00462E38">
        <w:rPr>
          <w:rFonts w:ascii="Times New Roman" w:hAnsi="Times New Roman" w:cs="Times New Roman"/>
          <w:sz w:val="24"/>
          <w:szCs w:val="24"/>
        </w:rPr>
        <w:t>60</w:t>
      </w:r>
      <w:r w:rsidR="003A6DEB" w:rsidRPr="00462E38">
        <w:rPr>
          <w:rFonts w:ascii="Times New Roman" w:hAnsi="Times New Roman" w:cs="Times New Roman"/>
          <w:sz w:val="24"/>
          <w:szCs w:val="24"/>
        </w:rPr>
        <w:t>q</w:t>
      </w:r>
      <w:r w:rsidRPr="00462E38">
        <w:rPr>
          <w:rFonts w:ascii="Times New Roman" w:hAnsi="Times New Roman" w:cs="Times New Roman"/>
          <w:sz w:val="24"/>
          <w:szCs w:val="24"/>
        </w:rPr>
        <w:t>)</w:t>
      </w:r>
      <w:r w:rsidR="001D6C91" w:rsidRPr="00462E38">
        <w:rPr>
          <w:rFonts w:ascii="Times New Roman" w:hAnsi="Times New Roman" w:cs="Times New Roman"/>
          <w:sz w:val="24"/>
          <w:szCs w:val="24"/>
        </w:rPr>
        <w:t>,</w:t>
      </w:r>
      <w:r w:rsidR="00E87720" w:rsidRPr="00462E38">
        <w:rPr>
          <w:rFonts w:ascii="Times New Roman" w:hAnsi="Times New Roman" w:cs="Times New Roman"/>
          <w:sz w:val="24"/>
          <w:szCs w:val="24"/>
        </w:rPr>
        <w:t xml:space="preserve"> </w:t>
      </w:r>
      <w:r w:rsidR="001D6C91" w:rsidRPr="00462E38">
        <w:rPr>
          <w:rFonts w:ascii="Times New Roman" w:hAnsi="Times New Roman" w:cs="Times New Roman"/>
          <w:sz w:val="24"/>
          <w:szCs w:val="24"/>
        </w:rPr>
        <w:t>p</w:t>
      </w:r>
      <w:r w:rsidR="00E87720" w:rsidRPr="00462E38">
        <w:rPr>
          <w:rFonts w:ascii="Times New Roman" w:hAnsi="Times New Roman" w:cs="Times New Roman"/>
          <w:sz w:val="24"/>
          <w:szCs w:val="24"/>
        </w:rPr>
        <w:t>rzy czym przewiduje się, że po okresie 10 lat od rozbiórki obiektu budowlanego</w:t>
      </w:r>
      <w:r w:rsidR="00BF5714" w:rsidRPr="00462E38">
        <w:rPr>
          <w:rFonts w:ascii="Times New Roman" w:hAnsi="Times New Roman" w:cs="Times New Roman"/>
          <w:sz w:val="24"/>
          <w:szCs w:val="24"/>
        </w:rPr>
        <w:t xml:space="preserve"> (wskazywanej w systemie EKOB przez zamknięcie książki)</w:t>
      </w:r>
      <w:r w:rsidR="00E87720" w:rsidRPr="00462E38">
        <w:rPr>
          <w:rFonts w:ascii="Times New Roman" w:hAnsi="Times New Roman" w:cs="Times New Roman"/>
          <w:sz w:val="24"/>
          <w:szCs w:val="24"/>
        </w:rPr>
        <w:t xml:space="preserve"> dane dotyczące książki obiektu budowlanego będą przez system EKOB usuwane.</w:t>
      </w:r>
    </w:p>
    <w:p w14:paraId="0AC65095" w14:textId="34AA9C1C" w:rsidR="00DE31B8" w:rsidRPr="00A6555F" w:rsidRDefault="00DE52D4"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K</w:t>
      </w:r>
      <w:r w:rsidR="00DE31B8" w:rsidRPr="00462E38">
        <w:rPr>
          <w:rFonts w:ascii="Times New Roman" w:hAnsi="Times New Roman" w:cs="Times New Roman"/>
          <w:sz w:val="24"/>
          <w:szCs w:val="24"/>
        </w:rPr>
        <w:t xml:space="preserve">siążka obiektu budowlanego jest jednym z najważniejszych dokumentów zawierających informacje na temat zdarzeń dotyczących obiektu budowlanego od przystąpienia do jego użytkowania </w:t>
      </w:r>
      <w:r w:rsidR="008F6FB0" w:rsidRPr="00462E38">
        <w:rPr>
          <w:rFonts w:ascii="Times New Roman" w:hAnsi="Times New Roman" w:cs="Times New Roman"/>
          <w:sz w:val="24"/>
          <w:szCs w:val="24"/>
        </w:rPr>
        <w:t>do dnia</w:t>
      </w:r>
      <w:r w:rsidR="00DE31B8" w:rsidRPr="00462E38">
        <w:rPr>
          <w:rFonts w:ascii="Times New Roman" w:hAnsi="Times New Roman" w:cs="Times New Roman"/>
          <w:sz w:val="24"/>
          <w:szCs w:val="24"/>
        </w:rPr>
        <w:t xml:space="preserve"> zakończenia jego rozbiórki. Dotyczy to</w:t>
      </w:r>
      <w:r w:rsidR="003B7013" w:rsidRPr="00462E38">
        <w:rPr>
          <w:rFonts w:ascii="Times New Roman" w:hAnsi="Times New Roman" w:cs="Times New Roman"/>
          <w:sz w:val="24"/>
          <w:szCs w:val="24"/>
        </w:rPr>
        <w:t xml:space="preserve"> </w:t>
      </w:r>
      <w:r w:rsidR="00CC1E66"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001D6C91" w:rsidRPr="00462E38">
        <w:rPr>
          <w:rFonts w:ascii="Times New Roman" w:hAnsi="Times New Roman" w:cs="Times New Roman"/>
          <w:sz w:val="24"/>
          <w:szCs w:val="24"/>
        </w:rPr>
        <w:t xml:space="preserve">szczególności </w:t>
      </w:r>
      <w:r w:rsidR="00DE31B8" w:rsidRPr="00462E38">
        <w:rPr>
          <w:rFonts w:ascii="Times New Roman" w:hAnsi="Times New Roman" w:cs="Times New Roman"/>
          <w:sz w:val="24"/>
          <w:szCs w:val="24"/>
        </w:rPr>
        <w:t xml:space="preserve">zdarzeń wpływających bezpośrednio na bezpieczeństwo jego </w:t>
      </w:r>
      <w:r w:rsidR="00DE31B8" w:rsidRPr="00462E38">
        <w:rPr>
          <w:rFonts w:ascii="Times New Roman" w:hAnsi="Times New Roman" w:cs="Times New Roman"/>
          <w:sz w:val="24"/>
          <w:szCs w:val="24"/>
        </w:rPr>
        <w:lastRenderedPageBreak/>
        <w:t>użytkowania, jak wyniki kontroli okresowych, wykonane w obiekcie rob</w:t>
      </w:r>
      <w:r w:rsidR="00DE31B8" w:rsidRPr="00A6555F">
        <w:rPr>
          <w:rFonts w:ascii="Times New Roman" w:hAnsi="Times New Roman" w:cs="Times New Roman"/>
          <w:sz w:val="24"/>
          <w:szCs w:val="24"/>
        </w:rPr>
        <w:t xml:space="preserve">oty budowlane czy sporządzone opinie techniczne i ekspertyzy. </w:t>
      </w:r>
    </w:p>
    <w:p w14:paraId="750E1428" w14:textId="57F1B448" w:rsidR="00DE31B8" w:rsidRPr="00A6555F" w:rsidRDefault="00DE31B8"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Wskazać należy, że rozbiórka obiektu budowlanego może wynikać nie tylko z woli właściciela lub zarządcy, ale również z przyczyn</w:t>
      </w:r>
      <w:r w:rsidR="008F6FB0" w:rsidRPr="00462E38">
        <w:rPr>
          <w:rFonts w:ascii="Times New Roman" w:hAnsi="Times New Roman" w:cs="Times New Roman"/>
          <w:sz w:val="24"/>
          <w:szCs w:val="24"/>
        </w:rPr>
        <w:t>, które mogą być</w:t>
      </w:r>
      <w:r w:rsidRPr="00462E38">
        <w:rPr>
          <w:rFonts w:ascii="Times New Roman" w:hAnsi="Times New Roman" w:cs="Times New Roman"/>
          <w:sz w:val="24"/>
          <w:szCs w:val="24"/>
        </w:rPr>
        <w:t xml:space="preserve"> od nich niezależn</w:t>
      </w:r>
      <w:r w:rsidR="008F6FB0" w:rsidRPr="00462E38">
        <w:rPr>
          <w:rFonts w:ascii="Times New Roman" w:hAnsi="Times New Roman" w:cs="Times New Roman"/>
          <w:sz w:val="24"/>
          <w:szCs w:val="24"/>
        </w:rPr>
        <w:t>e</w:t>
      </w:r>
      <w:r w:rsidRPr="00462E38">
        <w:rPr>
          <w:rFonts w:ascii="Times New Roman" w:hAnsi="Times New Roman" w:cs="Times New Roman"/>
          <w:sz w:val="24"/>
          <w:szCs w:val="24"/>
        </w:rPr>
        <w:t xml:space="preserve">, jakimi są katastrofy budowlane. W przypadku wystąpienia katastrofy budowlanej </w:t>
      </w:r>
      <w:r w:rsidR="006E022B" w:rsidRPr="00462E38">
        <w:rPr>
          <w:rFonts w:ascii="Times New Roman" w:hAnsi="Times New Roman" w:cs="Times New Roman"/>
          <w:sz w:val="24"/>
          <w:szCs w:val="24"/>
        </w:rPr>
        <w:t xml:space="preserve">jest </w:t>
      </w:r>
      <w:r w:rsidRPr="00462E38">
        <w:rPr>
          <w:rFonts w:ascii="Times New Roman" w:hAnsi="Times New Roman" w:cs="Times New Roman"/>
          <w:sz w:val="24"/>
          <w:szCs w:val="24"/>
        </w:rPr>
        <w:t>wymagane przeprowadz</w:t>
      </w:r>
      <w:r w:rsidR="001D6C91" w:rsidRPr="00462E38">
        <w:rPr>
          <w:rFonts w:ascii="Times New Roman" w:hAnsi="Times New Roman" w:cs="Times New Roman"/>
          <w:sz w:val="24"/>
          <w:szCs w:val="24"/>
        </w:rPr>
        <w:t>e</w:t>
      </w:r>
      <w:r w:rsidRPr="00462E38">
        <w:rPr>
          <w:rFonts w:ascii="Times New Roman" w:hAnsi="Times New Roman" w:cs="Times New Roman"/>
          <w:sz w:val="24"/>
          <w:szCs w:val="24"/>
        </w:rPr>
        <w:t xml:space="preserve">nie postępowania wyjaśniającego przyczyny zaistniałej katastrofy. </w:t>
      </w:r>
      <w:r w:rsidR="00CC1E66"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ramach takiego postępowania książka obiektu budowanego jest źródłem nieocenionej informacji o obiekcie i jego sta</w:t>
      </w:r>
      <w:r w:rsidRPr="00A6555F">
        <w:rPr>
          <w:rFonts w:ascii="Times New Roman" w:hAnsi="Times New Roman" w:cs="Times New Roman"/>
          <w:sz w:val="24"/>
          <w:szCs w:val="24"/>
        </w:rPr>
        <w:t xml:space="preserve">nie technicznym. Podkreślenia jednak wymaga, że ustalenie przyczyn katastrofy, </w:t>
      </w:r>
      <w:r w:rsidR="00301E0E" w:rsidRPr="00A6555F">
        <w:rPr>
          <w:rFonts w:ascii="Times New Roman" w:hAnsi="Times New Roman" w:cs="Times New Roman"/>
          <w:sz w:val="24"/>
          <w:szCs w:val="24"/>
        </w:rPr>
        <w:t>w</w:t>
      </w:r>
      <w:r w:rsidR="00301E0E">
        <w:rPr>
          <w:rFonts w:ascii="Times New Roman" w:hAnsi="Times New Roman" w:cs="Times New Roman"/>
          <w:sz w:val="24"/>
          <w:szCs w:val="24"/>
        </w:rPr>
        <w:t> </w:t>
      </w:r>
      <w:r w:rsidRPr="00A6555F">
        <w:rPr>
          <w:rFonts w:ascii="Times New Roman" w:hAnsi="Times New Roman" w:cs="Times New Roman"/>
          <w:sz w:val="24"/>
          <w:szCs w:val="24"/>
        </w:rPr>
        <w:t xml:space="preserve">zależności od rodzaju obiektu budowlanego, może być procesem długotrwałym. </w:t>
      </w:r>
    </w:p>
    <w:p w14:paraId="38282CEE" w14:textId="2B077E30" w:rsidR="00DE31B8" w:rsidRPr="00462E38" w:rsidRDefault="00DE31B8"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Ponadto konsekwencją katastrofy budowlanej może być prowadzenie postępowań przez organy ścigania. Przykładem może być wieloletnie prowadzenie przez prokuraturę własnego postępowania (w tym zbieranie dokumentów dotyczących obiektu) w sprawie katastrofy pawilonu wystawowego na terenie Międzynarodowych Targów Katowickich </w:t>
      </w:r>
      <w:r w:rsidR="00CC1E66"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Chorzowie w 2006 r. W tym miejscu należy wskazać, że w świetle przepisów</w:t>
      </w:r>
      <w:r w:rsidR="003A6DEB" w:rsidRPr="00A6555F">
        <w:rPr>
          <w:rFonts w:ascii="Times New Roman" w:hAnsi="Times New Roman" w:cs="Times New Roman"/>
          <w:sz w:val="24"/>
          <w:szCs w:val="24"/>
        </w:rPr>
        <w:t xml:space="preserve"> ustawy</w:t>
      </w:r>
      <w:r w:rsidRPr="00A6555F">
        <w:rPr>
          <w:rFonts w:ascii="Times New Roman" w:hAnsi="Times New Roman" w:cs="Times New Roman"/>
          <w:sz w:val="24"/>
          <w:szCs w:val="24"/>
        </w:rPr>
        <w:t xml:space="preserve"> </w:t>
      </w:r>
      <w:r w:rsidR="00CC1E66" w:rsidRPr="00A6555F">
        <w:rPr>
          <w:rFonts w:ascii="Times New Roman" w:hAnsi="Times New Roman" w:cs="Times New Roman"/>
          <w:sz w:val="24"/>
          <w:szCs w:val="24"/>
        </w:rPr>
        <w:t xml:space="preserve">z dnia 6 czerwca 1997 r. </w:t>
      </w:r>
      <w:r w:rsidR="0093160F" w:rsidRPr="00462E38">
        <w:rPr>
          <w:rFonts w:ascii="Times New Roman" w:hAnsi="Times New Roman" w:cs="Times New Roman"/>
          <w:sz w:val="24"/>
          <w:szCs w:val="24"/>
        </w:rPr>
        <w:t>–</w:t>
      </w:r>
      <w:r w:rsidR="00CC1E66"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Kodeks </w:t>
      </w:r>
      <w:r w:rsidR="0093160F" w:rsidRPr="00462E38">
        <w:rPr>
          <w:rFonts w:ascii="Times New Roman" w:hAnsi="Times New Roman" w:cs="Times New Roman"/>
          <w:sz w:val="24"/>
          <w:szCs w:val="24"/>
        </w:rPr>
        <w:t>k</w:t>
      </w:r>
      <w:r w:rsidRPr="00462E38">
        <w:rPr>
          <w:rFonts w:ascii="Times New Roman" w:hAnsi="Times New Roman" w:cs="Times New Roman"/>
          <w:sz w:val="24"/>
          <w:szCs w:val="24"/>
        </w:rPr>
        <w:t>arn</w:t>
      </w:r>
      <w:r w:rsidR="00CC1E66" w:rsidRPr="00462E38">
        <w:rPr>
          <w:rFonts w:ascii="Times New Roman" w:hAnsi="Times New Roman" w:cs="Times New Roman"/>
          <w:sz w:val="24"/>
          <w:szCs w:val="24"/>
        </w:rPr>
        <w:t>y (Dz. U. z 202</w:t>
      </w:r>
      <w:r w:rsidR="008F6FB0" w:rsidRPr="00462E38">
        <w:rPr>
          <w:rFonts w:ascii="Times New Roman" w:hAnsi="Times New Roman" w:cs="Times New Roman"/>
          <w:sz w:val="24"/>
          <w:szCs w:val="24"/>
        </w:rPr>
        <w:t>1</w:t>
      </w:r>
      <w:r w:rsidR="00CC1E66" w:rsidRPr="00462E38">
        <w:rPr>
          <w:rFonts w:ascii="Times New Roman" w:hAnsi="Times New Roman" w:cs="Times New Roman"/>
          <w:sz w:val="24"/>
          <w:szCs w:val="24"/>
        </w:rPr>
        <w:t xml:space="preserve"> r. poz. </w:t>
      </w:r>
      <w:r w:rsidR="008F6FB0" w:rsidRPr="00462E38">
        <w:rPr>
          <w:rFonts w:ascii="Times New Roman" w:hAnsi="Times New Roman" w:cs="Times New Roman"/>
          <w:sz w:val="24"/>
          <w:szCs w:val="24"/>
        </w:rPr>
        <w:t>2345</w:t>
      </w:r>
      <w:r w:rsidR="00CC1E66" w:rsidRPr="00462E38">
        <w:rPr>
          <w:rFonts w:ascii="Times New Roman" w:hAnsi="Times New Roman" w:cs="Times New Roman"/>
          <w:sz w:val="24"/>
          <w:szCs w:val="24"/>
        </w:rPr>
        <w:t xml:space="preserve">, z późn. </w:t>
      </w:r>
      <w:r w:rsidR="0093160F" w:rsidRPr="00462E38">
        <w:rPr>
          <w:rFonts w:ascii="Times New Roman" w:hAnsi="Times New Roman" w:cs="Times New Roman"/>
          <w:sz w:val="24"/>
          <w:szCs w:val="24"/>
        </w:rPr>
        <w:t>z</w:t>
      </w:r>
      <w:r w:rsidR="00CC1E66" w:rsidRPr="00462E38">
        <w:rPr>
          <w:rFonts w:ascii="Times New Roman" w:hAnsi="Times New Roman" w:cs="Times New Roman"/>
          <w:sz w:val="24"/>
          <w:szCs w:val="24"/>
        </w:rPr>
        <w:t>m.)</w:t>
      </w:r>
      <w:r w:rsidRPr="00462E38">
        <w:rPr>
          <w:rFonts w:ascii="Times New Roman" w:hAnsi="Times New Roman" w:cs="Times New Roman"/>
          <w:sz w:val="24"/>
          <w:szCs w:val="24"/>
        </w:rPr>
        <w:t xml:space="preserve"> karalność przestępstwa ustaje, jeżeli od czasu jego popełnienia upłynęło lat:</w:t>
      </w:r>
    </w:p>
    <w:p w14:paraId="78507D99" w14:textId="5DBC2BFA" w:rsidR="00DE31B8" w:rsidRPr="00462E38" w:rsidRDefault="00DE31B8" w:rsidP="00C636A9">
      <w:pPr>
        <w:pStyle w:val="Akapitzlist"/>
        <w:numPr>
          <w:ilvl w:val="0"/>
          <w:numId w:val="12"/>
        </w:numPr>
        <w:spacing w:after="0" w:line="360" w:lineRule="auto"/>
        <w:ind w:left="714"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20 – gdy czyn stanowi inną zbrodnię niż zabójstwo,</w:t>
      </w:r>
    </w:p>
    <w:p w14:paraId="42EF604D" w14:textId="0DE996A6" w:rsidR="00DE31B8" w:rsidRPr="00462E38" w:rsidRDefault="00DE31B8" w:rsidP="00C636A9">
      <w:pPr>
        <w:pStyle w:val="Akapitzlist"/>
        <w:numPr>
          <w:ilvl w:val="0"/>
          <w:numId w:val="12"/>
        </w:numPr>
        <w:spacing w:after="0" w:line="360" w:lineRule="auto"/>
        <w:contextualSpacing w:val="0"/>
        <w:jc w:val="both"/>
        <w:rPr>
          <w:rFonts w:ascii="Times New Roman" w:hAnsi="Times New Roman" w:cs="Times New Roman"/>
          <w:sz w:val="24"/>
          <w:szCs w:val="24"/>
        </w:rPr>
      </w:pPr>
      <w:r w:rsidRPr="00462E38">
        <w:rPr>
          <w:rFonts w:ascii="Times New Roman" w:hAnsi="Times New Roman" w:cs="Times New Roman"/>
          <w:sz w:val="24"/>
          <w:szCs w:val="24"/>
        </w:rPr>
        <w:t>15 – gdy czyn stanowi występek zagrożony karą pozbawienia wolności przekraczającą 5 lat,</w:t>
      </w:r>
    </w:p>
    <w:p w14:paraId="744E3E6A" w14:textId="54AB6421" w:rsidR="00DE31B8" w:rsidRPr="00462E38" w:rsidRDefault="00DE31B8" w:rsidP="00C636A9">
      <w:pPr>
        <w:pStyle w:val="Akapitzlist"/>
        <w:numPr>
          <w:ilvl w:val="0"/>
          <w:numId w:val="12"/>
        </w:numPr>
        <w:spacing w:after="0" w:line="360" w:lineRule="auto"/>
        <w:contextualSpacing w:val="0"/>
        <w:jc w:val="both"/>
        <w:rPr>
          <w:rFonts w:ascii="Times New Roman" w:hAnsi="Times New Roman" w:cs="Times New Roman"/>
          <w:sz w:val="24"/>
          <w:szCs w:val="24"/>
        </w:rPr>
      </w:pPr>
      <w:r w:rsidRPr="00462E38">
        <w:rPr>
          <w:rFonts w:ascii="Times New Roman" w:hAnsi="Times New Roman" w:cs="Times New Roman"/>
          <w:sz w:val="24"/>
          <w:szCs w:val="24"/>
        </w:rPr>
        <w:t>10 – gdy czyn stanowi występek zagrożony karą pozbawienia wolności przekraczającą 3 lata,</w:t>
      </w:r>
    </w:p>
    <w:p w14:paraId="78BD5D8B" w14:textId="37BFD06F" w:rsidR="00DE31B8" w:rsidRPr="00462E38" w:rsidRDefault="00DE31B8" w:rsidP="00C636A9">
      <w:pPr>
        <w:pStyle w:val="Akapitzlist"/>
        <w:numPr>
          <w:ilvl w:val="0"/>
          <w:numId w:val="12"/>
        </w:numPr>
        <w:spacing w:after="0" w:line="360" w:lineRule="auto"/>
        <w:contextualSpacing w:val="0"/>
        <w:jc w:val="both"/>
        <w:rPr>
          <w:rFonts w:ascii="Times New Roman" w:hAnsi="Times New Roman" w:cs="Times New Roman"/>
          <w:sz w:val="24"/>
          <w:szCs w:val="24"/>
        </w:rPr>
      </w:pPr>
      <w:r w:rsidRPr="00462E38">
        <w:rPr>
          <w:rFonts w:ascii="Times New Roman" w:hAnsi="Times New Roman" w:cs="Times New Roman"/>
          <w:sz w:val="24"/>
          <w:szCs w:val="24"/>
        </w:rPr>
        <w:t>5 – gdy chodzi o pozostałe występki.</w:t>
      </w:r>
    </w:p>
    <w:p w14:paraId="13BA9336" w14:textId="48222E86" w:rsidR="00DE31B8" w:rsidRPr="00A6555F" w:rsidRDefault="00DE31B8"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Niezależnie od powyższego należy podkreślić, że książka obiektu budowlanego jest dokumentem związanym bezpośrednio z obiektem budowlanym, zakładanym </w:t>
      </w:r>
      <w:r w:rsidR="00301E0E" w:rsidRPr="00462E38">
        <w:rPr>
          <w:rFonts w:ascii="Times New Roman" w:hAnsi="Times New Roman" w:cs="Times New Roman"/>
          <w:sz w:val="24"/>
          <w:szCs w:val="24"/>
        </w:rPr>
        <w:t>i</w:t>
      </w:r>
      <w:r w:rsidR="00301E0E">
        <w:rPr>
          <w:rFonts w:ascii="Times New Roman" w:hAnsi="Times New Roman" w:cs="Times New Roman"/>
          <w:sz w:val="24"/>
          <w:szCs w:val="24"/>
        </w:rPr>
        <w:t> </w:t>
      </w:r>
      <w:r w:rsidRPr="00462E38">
        <w:rPr>
          <w:rFonts w:ascii="Times New Roman" w:hAnsi="Times New Roman" w:cs="Times New Roman"/>
          <w:sz w:val="24"/>
          <w:szCs w:val="24"/>
        </w:rPr>
        <w:t>prowadzonym przez właściciela lub zarządcę. Podmioty te powinny mieć zatem do niego dostęp nawet po zakończeniu użytkowania (rozbiórce</w:t>
      </w:r>
      <w:r w:rsidRPr="00A6555F">
        <w:rPr>
          <w:rFonts w:ascii="Times New Roman" w:hAnsi="Times New Roman" w:cs="Times New Roman"/>
          <w:sz w:val="24"/>
          <w:szCs w:val="24"/>
        </w:rPr>
        <w:t>) obiektu budowlanego. Nie można bowiem wykluczyć, że właściciel lub zarządca będzie wykorzystywał ten dokument na potrzeby korzystania ze swoich praw właścicielskich</w:t>
      </w:r>
      <w:r w:rsidR="00CC1E66" w:rsidRPr="00462E38">
        <w:rPr>
          <w:rFonts w:ascii="Times New Roman" w:hAnsi="Times New Roman" w:cs="Times New Roman"/>
          <w:sz w:val="24"/>
          <w:szCs w:val="24"/>
        </w:rPr>
        <w:t>,</w:t>
      </w:r>
      <w:r w:rsidRPr="00462E38">
        <w:rPr>
          <w:rFonts w:ascii="Times New Roman" w:hAnsi="Times New Roman" w:cs="Times New Roman"/>
          <w:sz w:val="24"/>
          <w:szCs w:val="24"/>
        </w:rPr>
        <w:t xml:space="preserve"> np. w celu dochodzenia różnego rodzaju roszczeń cywilnych. Podkreślenia wymaga, że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Pr="00462E38">
        <w:rPr>
          <w:rFonts w:ascii="Times New Roman" w:hAnsi="Times New Roman" w:cs="Times New Roman"/>
          <w:sz w:val="24"/>
          <w:szCs w:val="24"/>
        </w:rPr>
        <w:t xml:space="preserve">świetle przepisów </w:t>
      </w:r>
      <w:r w:rsidR="00344592" w:rsidRPr="00462E38">
        <w:rPr>
          <w:rFonts w:ascii="Times New Roman" w:hAnsi="Times New Roman" w:cs="Times New Roman"/>
          <w:sz w:val="24"/>
          <w:szCs w:val="24"/>
        </w:rPr>
        <w:t xml:space="preserve">ustawy z dnia </w:t>
      </w:r>
      <w:r w:rsidR="003A6DEB" w:rsidRPr="00462E38">
        <w:rPr>
          <w:rFonts w:ascii="Times New Roman" w:hAnsi="Times New Roman" w:cs="Times New Roman"/>
          <w:sz w:val="24"/>
          <w:szCs w:val="24"/>
        </w:rPr>
        <w:t>23</w:t>
      </w:r>
      <w:r w:rsidR="00344592" w:rsidRPr="00462E38">
        <w:rPr>
          <w:rFonts w:ascii="Times New Roman" w:hAnsi="Times New Roman" w:cs="Times New Roman"/>
          <w:sz w:val="24"/>
          <w:szCs w:val="24"/>
        </w:rPr>
        <w:t xml:space="preserve"> </w:t>
      </w:r>
      <w:r w:rsidR="003A6DEB" w:rsidRPr="00462E38">
        <w:rPr>
          <w:rFonts w:ascii="Times New Roman" w:hAnsi="Times New Roman" w:cs="Times New Roman"/>
          <w:sz w:val="24"/>
          <w:szCs w:val="24"/>
        </w:rPr>
        <w:t>kwietnia</w:t>
      </w:r>
      <w:r w:rsidR="00344592" w:rsidRPr="00462E38">
        <w:rPr>
          <w:rFonts w:ascii="Times New Roman" w:hAnsi="Times New Roman" w:cs="Times New Roman"/>
          <w:sz w:val="24"/>
          <w:szCs w:val="24"/>
        </w:rPr>
        <w:t xml:space="preserve"> 1964 r. </w:t>
      </w:r>
      <w:r w:rsidR="0093160F" w:rsidRPr="00462E38">
        <w:rPr>
          <w:rFonts w:ascii="Times New Roman" w:hAnsi="Times New Roman" w:cs="Times New Roman"/>
          <w:sz w:val="24"/>
          <w:szCs w:val="24"/>
        </w:rPr>
        <w:t>–</w:t>
      </w:r>
      <w:r w:rsidR="00344592"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Kodeks </w:t>
      </w:r>
      <w:r w:rsidR="001D6C91" w:rsidRPr="00462E38">
        <w:rPr>
          <w:rFonts w:ascii="Times New Roman" w:hAnsi="Times New Roman" w:cs="Times New Roman"/>
          <w:sz w:val="24"/>
          <w:szCs w:val="24"/>
        </w:rPr>
        <w:t>c</w:t>
      </w:r>
      <w:r w:rsidRPr="00462E38">
        <w:rPr>
          <w:rFonts w:ascii="Times New Roman" w:hAnsi="Times New Roman" w:cs="Times New Roman"/>
          <w:sz w:val="24"/>
          <w:szCs w:val="24"/>
        </w:rPr>
        <w:t>ywiln</w:t>
      </w:r>
      <w:r w:rsidR="00344592" w:rsidRPr="00462E38">
        <w:rPr>
          <w:rFonts w:ascii="Times New Roman" w:hAnsi="Times New Roman" w:cs="Times New Roman"/>
          <w:sz w:val="24"/>
          <w:szCs w:val="24"/>
        </w:rPr>
        <w:t xml:space="preserve">y (Dz. U. </w:t>
      </w:r>
      <w:r w:rsidR="00301E0E" w:rsidRPr="00462E38">
        <w:rPr>
          <w:rFonts w:ascii="Times New Roman" w:hAnsi="Times New Roman" w:cs="Times New Roman"/>
          <w:sz w:val="24"/>
          <w:szCs w:val="24"/>
        </w:rPr>
        <w:lastRenderedPageBreak/>
        <w:t>z</w:t>
      </w:r>
      <w:r w:rsidR="00301E0E">
        <w:rPr>
          <w:rFonts w:ascii="Times New Roman" w:hAnsi="Times New Roman" w:cs="Times New Roman"/>
          <w:sz w:val="24"/>
          <w:szCs w:val="24"/>
        </w:rPr>
        <w:t> </w:t>
      </w:r>
      <w:r w:rsidR="00344592" w:rsidRPr="00462E38">
        <w:rPr>
          <w:rFonts w:ascii="Times New Roman" w:hAnsi="Times New Roman" w:cs="Times New Roman"/>
          <w:sz w:val="24"/>
          <w:szCs w:val="24"/>
        </w:rPr>
        <w:t>202</w:t>
      </w:r>
      <w:r w:rsidR="008F6FB0" w:rsidRPr="00462E38">
        <w:rPr>
          <w:rFonts w:ascii="Times New Roman" w:hAnsi="Times New Roman" w:cs="Times New Roman"/>
          <w:sz w:val="24"/>
          <w:szCs w:val="24"/>
        </w:rPr>
        <w:t>0</w:t>
      </w:r>
      <w:r w:rsidR="00344592" w:rsidRPr="00462E38">
        <w:rPr>
          <w:rFonts w:ascii="Times New Roman" w:hAnsi="Times New Roman" w:cs="Times New Roman"/>
          <w:sz w:val="24"/>
          <w:szCs w:val="24"/>
        </w:rPr>
        <w:t xml:space="preserve"> r. poz. 1</w:t>
      </w:r>
      <w:r w:rsidR="008F6FB0" w:rsidRPr="00462E38">
        <w:rPr>
          <w:rFonts w:ascii="Times New Roman" w:hAnsi="Times New Roman" w:cs="Times New Roman"/>
          <w:sz w:val="24"/>
          <w:szCs w:val="24"/>
        </w:rPr>
        <w:t>740</w:t>
      </w:r>
      <w:r w:rsidR="00344592" w:rsidRPr="00462E38">
        <w:rPr>
          <w:rFonts w:ascii="Times New Roman" w:hAnsi="Times New Roman" w:cs="Times New Roman"/>
          <w:sz w:val="24"/>
          <w:szCs w:val="24"/>
        </w:rPr>
        <w:t>, z późn. zm.)</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podstawowy termin przedawnienia wynosi sześć lat. Jednocześnie bieg przedawnienia przerywa się m.in. przez każdą czynność przed sądem lub innym org</w:t>
      </w:r>
      <w:r w:rsidRPr="00A6555F">
        <w:rPr>
          <w:rFonts w:ascii="Times New Roman" w:hAnsi="Times New Roman" w:cs="Times New Roman"/>
          <w:sz w:val="24"/>
          <w:szCs w:val="24"/>
        </w:rPr>
        <w:t xml:space="preserve">anem powołanym do rozpoznawania spraw lub egzekwowania roszczeń danego rodzaju albo przed sądem polubownym, przedsięwziętą bezpośrednio w celu dochodzenia lub ustalenia albo zaspokojenia lub zabezpieczenia roszczenia. </w:t>
      </w:r>
    </w:p>
    <w:p w14:paraId="7FA5F2C6" w14:textId="6E9E1F85" w:rsidR="00DE31B8" w:rsidRPr="00462E38" w:rsidRDefault="00DE31B8"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Mając na uwadze powyższe</w:t>
      </w:r>
      <w:r w:rsidR="006E022B">
        <w:rPr>
          <w:rFonts w:ascii="Times New Roman" w:hAnsi="Times New Roman" w:cs="Times New Roman"/>
          <w:sz w:val="24"/>
          <w:szCs w:val="24"/>
        </w:rPr>
        <w:t>,</w:t>
      </w:r>
      <w:r w:rsidRPr="00462E38">
        <w:rPr>
          <w:rFonts w:ascii="Times New Roman" w:hAnsi="Times New Roman" w:cs="Times New Roman"/>
          <w:sz w:val="24"/>
          <w:szCs w:val="24"/>
        </w:rPr>
        <w:t xml:space="preserve"> okres przechowywania danych w systemie EKOB przez 10 lat jest w pełni uzasadniony.</w:t>
      </w:r>
      <w:r w:rsidR="00344592" w:rsidRPr="00462E38">
        <w:rPr>
          <w:rFonts w:ascii="Times New Roman" w:hAnsi="Times New Roman" w:cs="Times New Roman"/>
          <w:sz w:val="24"/>
          <w:szCs w:val="24"/>
        </w:rPr>
        <w:t xml:space="preserve"> </w:t>
      </w:r>
    </w:p>
    <w:p w14:paraId="54F79106" w14:textId="05B1D647" w:rsidR="00991851" w:rsidRPr="00462E38" w:rsidRDefault="00CD7240"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W art. </w:t>
      </w:r>
      <w:r w:rsidR="00BB04D3" w:rsidRPr="00462E38">
        <w:rPr>
          <w:rFonts w:ascii="Times New Roman" w:hAnsi="Times New Roman" w:cs="Times New Roman"/>
          <w:sz w:val="24"/>
          <w:szCs w:val="24"/>
        </w:rPr>
        <w:t>60</w:t>
      </w:r>
      <w:r w:rsidR="003A6DEB" w:rsidRPr="00462E38">
        <w:rPr>
          <w:rFonts w:ascii="Times New Roman" w:hAnsi="Times New Roman" w:cs="Times New Roman"/>
          <w:sz w:val="24"/>
          <w:szCs w:val="24"/>
        </w:rPr>
        <w:t>r</w:t>
      </w:r>
      <w:r w:rsidR="00BB04D3" w:rsidRPr="00462E38">
        <w:rPr>
          <w:rFonts w:ascii="Times New Roman" w:hAnsi="Times New Roman" w:cs="Times New Roman"/>
          <w:sz w:val="24"/>
          <w:szCs w:val="24"/>
        </w:rPr>
        <w:t xml:space="preserve"> </w:t>
      </w:r>
      <w:r w:rsidRPr="00462E38">
        <w:rPr>
          <w:rFonts w:ascii="Times New Roman" w:hAnsi="Times New Roman" w:cs="Times New Roman"/>
          <w:sz w:val="24"/>
          <w:szCs w:val="24"/>
        </w:rPr>
        <w:t>przewidziano upoważnienie dla ministra właściwego do spraw budownictwa, planowania i</w:t>
      </w:r>
      <w:r w:rsidR="008B3CCD"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zagospodarowania przestrzennego oraz mieszkalnictwa do wydania rozporządzenia w sprawie </w:t>
      </w:r>
      <w:r w:rsidRPr="00462E38">
        <w:rPr>
          <w:rFonts w:ascii="Times New Roman" w:hAnsi="Times New Roman" w:cs="Times New Roman"/>
          <w:bCs/>
          <w:sz w:val="24"/>
          <w:szCs w:val="24"/>
        </w:rPr>
        <w:t>szczegółowego sposobu prowadzenia książki obiektu budowlanego oraz</w:t>
      </w:r>
      <w:r w:rsidRPr="00462E38">
        <w:rPr>
          <w:rFonts w:ascii="Times New Roman" w:hAnsi="Times New Roman" w:cs="Times New Roman"/>
          <w:sz w:val="24"/>
          <w:szCs w:val="24"/>
        </w:rPr>
        <w:t xml:space="preserve"> </w:t>
      </w:r>
      <w:r w:rsidRPr="00462E38">
        <w:rPr>
          <w:rFonts w:ascii="Times New Roman" w:hAnsi="Times New Roman" w:cs="Times New Roman"/>
          <w:bCs/>
          <w:sz w:val="24"/>
          <w:szCs w:val="24"/>
        </w:rPr>
        <w:t>szczegółowego sposobu uwierzytelniania w</w:t>
      </w:r>
      <w:r w:rsidR="008B3CCD" w:rsidRPr="00462E38">
        <w:rPr>
          <w:rFonts w:ascii="Times New Roman" w:hAnsi="Times New Roman" w:cs="Times New Roman"/>
          <w:bCs/>
          <w:sz w:val="24"/>
          <w:szCs w:val="24"/>
        </w:rPr>
        <w:t xml:space="preserve"> </w:t>
      </w:r>
      <w:r w:rsidRPr="00462E38">
        <w:rPr>
          <w:rFonts w:ascii="Times New Roman" w:hAnsi="Times New Roman" w:cs="Times New Roman"/>
          <w:bCs/>
          <w:sz w:val="24"/>
          <w:szCs w:val="24"/>
        </w:rPr>
        <w:t>systemie EKOB.</w:t>
      </w:r>
    </w:p>
    <w:p w14:paraId="73574149" w14:textId="0D0CFF2A" w:rsidR="0021054D" w:rsidRPr="00462E38" w:rsidRDefault="0021054D"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62a</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4B4C65"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4058FA08" w14:textId="71FA9590" w:rsidR="003C23AE" w:rsidRPr="00A6555F" w:rsidRDefault="00DD213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Niniejsza nowelizacja proponuje zmiany w centralny</w:t>
      </w:r>
      <w:r w:rsidR="00523AD2" w:rsidRPr="00462E38">
        <w:rPr>
          <w:rFonts w:ascii="Times New Roman" w:hAnsi="Times New Roman" w:cs="Times New Roman"/>
          <w:sz w:val="24"/>
          <w:szCs w:val="24"/>
        </w:rPr>
        <w:t>m</w:t>
      </w:r>
      <w:r w:rsidRPr="00462E38">
        <w:rPr>
          <w:rFonts w:ascii="Times New Roman" w:hAnsi="Times New Roman" w:cs="Times New Roman"/>
          <w:sz w:val="24"/>
          <w:szCs w:val="24"/>
        </w:rPr>
        <w:t xml:space="preserve"> rejestr</w:t>
      </w:r>
      <w:r w:rsidR="00523AD2" w:rsidRPr="00462E38">
        <w:rPr>
          <w:rFonts w:ascii="Times New Roman" w:hAnsi="Times New Roman" w:cs="Times New Roman"/>
          <w:sz w:val="24"/>
          <w:szCs w:val="24"/>
        </w:rPr>
        <w:t>ze</w:t>
      </w:r>
      <w:r w:rsidRPr="00462E38">
        <w:rPr>
          <w:rFonts w:ascii="Times New Roman" w:hAnsi="Times New Roman" w:cs="Times New Roman"/>
          <w:sz w:val="24"/>
          <w:szCs w:val="24"/>
        </w:rPr>
        <w:t xml:space="preserve"> osób posiadających uprawnienia budowlane, dzięki którym informacja o tym, jakie uprawnienia budowlane ma dana osoba pełniąca samodzielną funkcję techniczną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Pr="00462E38">
        <w:rPr>
          <w:rFonts w:ascii="Times New Roman" w:hAnsi="Times New Roman" w:cs="Times New Roman"/>
          <w:sz w:val="24"/>
          <w:szCs w:val="24"/>
        </w:rPr>
        <w:t>budownictwie</w:t>
      </w:r>
      <w:r w:rsidR="004228AE" w:rsidRPr="00462E38">
        <w:rPr>
          <w:rFonts w:ascii="Times New Roman" w:hAnsi="Times New Roman" w:cs="Times New Roman"/>
          <w:sz w:val="24"/>
          <w:szCs w:val="24"/>
        </w:rPr>
        <w:t>,</w:t>
      </w:r>
      <w:r w:rsidRPr="00462E38">
        <w:rPr>
          <w:rFonts w:ascii="Times New Roman" w:hAnsi="Times New Roman" w:cs="Times New Roman"/>
          <w:sz w:val="24"/>
          <w:szCs w:val="24"/>
        </w:rPr>
        <w:t xml:space="preserve"> będzie wynikała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systemu teleinformatycznego dostępnego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Pr="00462E38">
        <w:rPr>
          <w:rFonts w:ascii="Times New Roman" w:hAnsi="Times New Roman" w:cs="Times New Roman"/>
          <w:sz w:val="24"/>
          <w:szCs w:val="24"/>
        </w:rPr>
        <w:t xml:space="preserve">tym zakresie dla organów administracji architektoniczno-budowlanej i nadzoru budowlanego. </w:t>
      </w:r>
    </w:p>
    <w:p w14:paraId="757082C8" w14:textId="62A1619E" w:rsidR="0021054D" w:rsidRPr="00A6555F" w:rsidRDefault="00DD2135"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Tym samym organ, aby sprawdzić</w:t>
      </w:r>
      <w:r w:rsidR="004228AE" w:rsidRPr="00462E38">
        <w:rPr>
          <w:rFonts w:ascii="Times New Roman" w:hAnsi="Times New Roman" w:cs="Times New Roman"/>
          <w:sz w:val="24"/>
          <w:szCs w:val="24"/>
        </w:rPr>
        <w:t>,</w:t>
      </w:r>
      <w:r w:rsidRPr="00462E38">
        <w:rPr>
          <w:rFonts w:ascii="Times New Roman" w:hAnsi="Times New Roman" w:cs="Times New Roman"/>
          <w:sz w:val="24"/>
          <w:szCs w:val="24"/>
        </w:rPr>
        <w:t xml:space="preserve"> czy dana osoba ma wymagane uprawnienia, będzie szukał odpowiednich informacji w centralnym rejestrze. Dlatego proponuje się wyłączyć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wymogu dołączenia do protokołu z kontroli obiektu budowlanego kopii decyzji </w:t>
      </w:r>
      <w:r w:rsidR="00CC1E66" w:rsidRPr="00462E38">
        <w:rPr>
          <w:rFonts w:ascii="Times New Roman" w:hAnsi="Times New Roman" w:cs="Times New Roman"/>
          <w:sz w:val="24"/>
          <w:szCs w:val="24"/>
        </w:rPr>
        <w:t>o</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nadaniu uprawnień budowlanych w odniesieniu do </w:t>
      </w:r>
      <w:r w:rsidR="001379C7" w:rsidRPr="00462E38">
        <w:rPr>
          <w:rFonts w:ascii="Times New Roman" w:hAnsi="Times New Roman" w:cs="Times New Roman"/>
          <w:sz w:val="24"/>
          <w:szCs w:val="24"/>
        </w:rPr>
        <w:t>uprawnień</w:t>
      </w:r>
      <w:r w:rsidRPr="00462E38">
        <w:rPr>
          <w:rFonts w:ascii="Times New Roman" w:hAnsi="Times New Roman" w:cs="Times New Roman"/>
          <w:sz w:val="24"/>
          <w:szCs w:val="24"/>
        </w:rPr>
        <w:t xml:space="preserve"> wpisanych do centralnego rejestru.</w:t>
      </w:r>
      <w:r w:rsidR="001379C7" w:rsidRPr="00A6555F">
        <w:rPr>
          <w:rFonts w:ascii="Times New Roman" w:hAnsi="Times New Roman" w:cs="Times New Roman"/>
          <w:sz w:val="24"/>
          <w:szCs w:val="24"/>
        </w:rPr>
        <w:t xml:space="preserve"> Analogiczne rozwiązanie zaproponowano </w:t>
      </w:r>
      <w:r w:rsidR="00301E0E" w:rsidRPr="00A6555F">
        <w:rPr>
          <w:rFonts w:ascii="Times New Roman" w:hAnsi="Times New Roman" w:cs="Times New Roman"/>
          <w:sz w:val="24"/>
          <w:szCs w:val="24"/>
        </w:rPr>
        <w:t>w</w:t>
      </w:r>
      <w:r w:rsidR="00301E0E">
        <w:rPr>
          <w:rFonts w:ascii="Times New Roman" w:hAnsi="Times New Roman" w:cs="Times New Roman"/>
          <w:sz w:val="24"/>
          <w:szCs w:val="24"/>
        </w:rPr>
        <w:t> </w:t>
      </w:r>
      <w:r w:rsidR="001379C7" w:rsidRPr="00A6555F">
        <w:rPr>
          <w:rFonts w:ascii="Times New Roman" w:hAnsi="Times New Roman" w:cs="Times New Roman"/>
          <w:sz w:val="24"/>
          <w:szCs w:val="24"/>
        </w:rPr>
        <w:t>odniesieniu do kopii zaświadczenia o wpisie na listę izby samorządu zawodowego.</w:t>
      </w:r>
    </w:p>
    <w:p w14:paraId="2AC0043B" w14:textId="33A40A36" w:rsidR="00836D89" w:rsidRPr="00A6555F" w:rsidRDefault="00836D89" w:rsidP="00C636A9">
      <w:pPr>
        <w:pStyle w:val="Akapitzlist"/>
        <w:numPr>
          <w:ilvl w:val="0"/>
          <w:numId w:val="1"/>
        </w:numPr>
        <w:spacing w:before="120" w:after="0" w:line="360" w:lineRule="auto"/>
        <w:ind w:left="357" w:hanging="357"/>
        <w:contextualSpacing w:val="0"/>
        <w:rPr>
          <w:rFonts w:ascii="Times New Roman" w:hAnsi="Times New Roman" w:cs="Times New Roman"/>
          <w:b/>
          <w:sz w:val="24"/>
          <w:szCs w:val="24"/>
        </w:rPr>
      </w:pPr>
      <w:r w:rsidRPr="00A6555F">
        <w:rPr>
          <w:rFonts w:ascii="Times New Roman" w:hAnsi="Times New Roman" w:cs="Times New Roman"/>
          <w:b/>
          <w:sz w:val="24"/>
          <w:szCs w:val="24"/>
        </w:rPr>
        <w:t>Art. 62b ustawy z dnia 7 lipca 1994 r. – Prawo budowlane</w:t>
      </w:r>
    </w:p>
    <w:p w14:paraId="05939EF4" w14:textId="68F25538" w:rsidR="00BF5714" w:rsidRPr="00462E38" w:rsidRDefault="00836D89" w:rsidP="00C636A9">
      <w:pPr>
        <w:spacing w:before="120" w:after="0" w:line="360" w:lineRule="auto"/>
        <w:ind w:left="360"/>
        <w:jc w:val="both"/>
        <w:rPr>
          <w:rFonts w:ascii="Times New Roman" w:hAnsi="Times New Roman" w:cs="Times New Roman"/>
          <w:bCs/>
          <w:sz w:val="24"/>
          <w:szCs w:val="24"/>
        </w:rPr>
      </w:pPr>
      <w:r w:rsidRPr="00A6555F">
        <w:rPr>
          <w:rFonts w:ascii="Times New Roman" w:hAnsi="Times New Roman" w:cs="Times New Roman"/>
          <w:bCs/>
          <w:sz w:val="24"/>
          <w:szCs w:val="24"/>
        </w:rPr>
        <w:t xml:space="preserve">Wprowadza się </w:t>
      </w:r>
      <w:r w:rsidRPr="00462E38">
        <w:rPr>
          <w:rFonts w:ascii="Times New Roman" w:hAnsi="Times New Roman" w:cs="Times New Roman"/>
          <w:bCs/>
          <w:sz w:val="24"/>
          <w:szCs w:val="24"/>
        </w:rPr>
        <w:t>przepis</w:t>
      </w:r>
      <w:r w:rsidR="00BF5714" w:rsidRPr="00462E38">
        <w:rPr>
          <w:rFonts w:ascii="Times New Roman" w:hAnsi="Times New Roman" w:cs="Times New Roman"/>
          <w:bCs/>
          <w:sz w:val="24"/>
          <w:szCs w:val="24"/>
        </w:rPr>
        <w:t xml:space="preserve"> regulujący </w:t>
      </w:r>
      <w:r w:rsidRPr="00462E38">
        <w:rPr>
          <w:rFonts w:ascii="Times New Roman" w:hAnsi="Times New Roman" w:cs="Times New Roman"/>
          <w:bCs/>
          <w:sz w:val="24"/>
          <w:szCs w:val="24"/>
        </w:rPr>
        <w:t>dokonanie wpisu o kontroli w książce obiektu budowlanego oraz zawiadomienie organu nadzoru budowlanego o kontroli</w:t>
      </w:r>
      <w:r w:rsidR="007C18B9" w:rsidRPr="00462E38">
        <w:rPr>
          <w:rFonts w:ascii="Times New Roman" w:hAnsi="Times New Roman" w:cs="Times New Roman"/>
          <w:bCs/>
          <w:sz w:val="24"/>
          <w:szCs w:val="24"/>
        </w:rPr>
        <w:t>,</w:t>
      </w:r>
      <w:r w:rsidR="00BF5714" w:rsidRPr="00462E38">
        <w:rPr>
          <w:rFonts w:ascii="Times New Roman" w:hAnsi="Times New Roman" w:cs="Times New Roman"/>
          <w:bCs/>
          <w:sz w:val="24"/>
          <w:szCs w:val="24"/>
        </w:rPr>
        <w:t xml:space="preserve"> </w:t>
      </w:r>
      <w:r w:rsidR="007C18B9" w:rsidRPr="00462E38">
        <w:rPr>
          <w:rFonts w:ascii="Times New Roman" w:hAnsi="Times New Roman" w:cs="Times New Roman"/>
          <w:bCs/>
          <w:sz w:val="24"/>
          <w:szCs w:val="24"/>
        </w:rPr>
        <w:t>p</w:t>
      </w:r>
      <w:r w:rsidR="00BF5714" w:rsidRPr="00462E38">
        <w:rPr>
          <w:rFonts w:ascii="Times New Roman" w:hAnsi="Times New Roman" w:cs="Times New Roman"/>
          <w:bCs/>
          <w:sz w:val="24"/>
          <w:szCs w:val="24"/>
        </w:rPr>
        <w:t>rzy czym co do zasady</w:t>
      </w:r>
      <w:r w:rsidRPr="00462E38">
        <w:rPr>
          <w:rFonts w:ascii="Times New Roman" w:hAnsi="Times New Roman" w:cs="Times New Roman"/>
          <w:bCs/>
          <w:sz w:val="24"/>
          <w:szCs w:val="24"/>
        </w:rPr>
        <w:t xml:space="preserve"> będzie </w:t>
      </w:r>
      <w:r w:rsidR="00BF5714" w:rsidRPr="00462E38">
        <w:rPr>
          <w:rFonts w:ascii="Times New Roman" w:hAnsi="Times New Roman" w:cs="Times New Roman"/>
          <w:bCs/>
          <w:sz w:val="24"/>
          <w:szCs w:val="24"/>
        </w:rPr>
        <w:t>się to odbywać</w:t>
      </w:r>
      <w:r w:rsidRPr="00462E38">
        <w:rPr>
          <w:rFonts w:ascii="Times New Roman" w:hAnsi="Times New Roman" w:cs="Times New Roman"/>
          <w:bCs/>
          <w:sz w:val="24"/>
          <w:szCs w:val="24"/>
        </w:rPr>
        <w:t xml:space="preserve"> za pomocą systemu EKOB</w:t>
      </w:r>
      <w:r w:rsidR="00BF5714" w:rsidRPr="00462E38">
        <w:rPr>
          <w:rFonts w:ascii="Times New Roman" w:hAnsi="Times New Roman" w:cs="Times New Roman"/>
          <w:bCs/>
          <w:sz w:val="24"/>
          <w:szCs w:val="24"/>
        </w:rPr>
        <w:t xml:space="preserve"> (jeżeli będzie </w:t>
      </w:r>
      <w:r w:rsidR="00BF5714" w:rsidRPr="00462E38">
        <w:rPr>
          <w:rFonts w:ascii="Times New Roman" w:hAnsi="Times New Roman" w:cs="Times New Roman"/>
          <w:bCs/>
          <w:sz w:val="24"/>
          <w:szCs w:val="24"/>
        </w:rPr>
        <w:lastRenderedPageBreak/>
        <w:t>prowadzona książka obiektu budowlanego w postaci elektronicznej)</w:t>
      </w:r>
      <w:r w:rsidR="00FA23C9" w:rsidRPr="00462E38">
        <w:rPr>
          <w:rFonts w:ascii="Times New Roman" w:hAnsi="Times New Roman" w:cs="Times New Roman"/>
          <w:bCs/>
          <w:sz w:val="24"/>
          <w:szCs w:val="24"/>
        </w:rPr>
        <w:t>, co ma usprawnić te czynności</w:t>
      </w:r>
      <w:r w:rsidRPr="00462E38">
        <w:rPr>
          <w:rFonts w:ascii="Times New Roman" w:hAnsi="Times New Roman" w:cs="Times New Roman"/>
          <w:bCs/>
          <w:sz w:val="24"/>
          <w:szCs w:val="24"/>
        </w:rPr>
        <w:t>.</w:t>
      </w:r>
    </w:p>
    <w:p w14:paraId="1CA692F8" w14:textId="2B295B9E" w:rsidR="00DB1BB8" w:rsidRPr="00462E38" w:rsidRDefault="00DB1BB8"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6</w:t>
      </w:r>
      <w:r w:rsidR="00710428" w:rsidRPr="00462E38">
        <w:rPr>
          <w:rFonts w:ascii="Times New Roman" w:hAnsi="Times New Roman" w:cs="Times New Roman"/>
          <w:b/>
          <w:sz w:val="24"/>
          <w:szCs w:val="24"/>
        </w:rPr>
        <w:t>4</w:t>
      </w:r>
      <w:r w:rsidRPr="00462E38">
        <w:rPr>
          <w:rFonts w:ascii="Times New Roman" w:hAnsi="Times New Roman" w:cs="Times New Roman"/>
          <w:b/>
          <w:sz w:val="24"/>
          <w:szCs w:val="24"/>
        </w:rPr>
        <w:t xml:space="preserve"> ustawy z dnia 7 lipca 1994 r. – Prawo budowlane</w:t>
      </w:r>
    </w:p>
    <w:p w14:paraId="0A36841F" w14:textId="26D63588" w:rsidR="003C23AE" w:rsidRPr="00462E38" w:rsidRDefault="00D37898" w:rsidP="00C636A9">
      <w:pPr>
        <w:pStyle w:val="Akapitzlist"/>
        <w:spacing w:before="120" w:after="0" w:line="360" w:lineRule="auto"/>
        <w:ind w:left="357"/>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 xml:space="preserve">Z uwagi na wprowadzenie specjalnego rozdziału dotyczącego książki obiektu budowlanego proponuje się uchylenie </w:t>
      </w:r>
      <w:r w:rsidR="00FF33B3" w:rsidRPr="00462E38">
        <w:rPr>
          <w:rFonts w:ascii="Times New Roman" w:hAnsi="Times New Roman" w:cs="Times New Roman"/>
          <w:bCs/>
          <w:sz w:val="24"/>
          <w:szCs w:val="24"/>
        </w:rPr>
        <w:t xml:space="preserve">w </w:t>
      </w:r>
      <w:r w:rsidRPr="00462E38">
        <w:rPr>
          <w:rFonts w:ascii="Times New Roman" w:hAnsi="Times New Roman" w:cs="Times New Roman"/>
          <w:bCs/>
          <w:sz w:val="24"/>
          <w:szCs w:val="24"/>
        </w:rPr>
        <w:t>art. 64</w:t>
      </w:r>
      <w:r w:rsidR="00FF33B3" w:rsidRPr="00462E38">
        <w:rPr>
          <w:rFonts w:ascii="Times New Roman" w:hAnsi="Times New Roman" w:cs="Times New Roman"/>
          <w:bCs/>
          <w:sz w:val="24"/>
          <w:szCs w:val="24"/>
        </w:rPr>
        <w:t xml:space="preserve"> ust. 1, 2 i 4</w:t>
      </w:r>
      <w:r w:rsidRPr="00462E38">
        <w:rPr>
          <w:rFonts w:ascii="Times New Roman" w:hAnsi="Times New Roman" w:cs="Times New Roman"/>
          <w:bCs/>
          <w:sz w:val="24"/>
          <w:szCs w:val="24"/>
        </w:rPr>
        <w:t xml:space="preserve">, który obecnie reguluje kwestie dotyczące książki obiektu budowlanego. </w:t>
      </w:r>
    </w:p>
    <w:p w14:paraId="0761C5B2" w14:textId="6CAC7E09" w:rsidR="00CC0901" w:rsidRPr="00462E38" w:rsidRDefault="00CC0901" w:rsidP="00C636A9">
      <w:pPr>
        <w:pStyle w:val="Akapitzlist"/>
        <w:numPr>
          <w:ilvl w:val="0"/>
          <w:numId w:val="1"/>
        </w:numPr>
        <w:spacing w:before="120" w:after="0" w:line="360" w:lineRule="auto"/>
        <w:ind w:left="357"/>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70 ustawy z dnia 7 lipca 1994 r. – Prawo budowlane</w:t>
      </w:r>
    </w:p>
    <w:p w14:paraId="70CE976E" w14:textId="4B633907" w:rsidR="00CC0901" w:rsidRPr="00462E38" w:rsidRDefault="00CC0901" w:rsidP="00C636A9">
      <w:pPr>
        <w:pStyle w:val="Akapitzlist"/>
        <w:spacing w:before="120" w:after="0" w:line="360" w:lineRule="auto"/>
        <w:ind w:left="357"/>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Zgodnie z zaproponowanym rozwiązaniem osoba dokonująca kontroli będzie obowiązana bezzwłocznie przesłać kopię protokołu</w:t>
      </w:r>
      <w:r w:rsidR="00BF5714" w:rsidRPr="00462E38">
        <w:rPr>
          <w:rFonts w:ascii="Times New Roman" w:hAnsi="Times New Roman" w:cs="Times New Roman"/>
          <w:bCs/>
          <w:sz w:val="24"/>
          <w:szCs w:val="24"/>
        </w:rPr>
        <w:t xml:space="preserve"> z kontroli</w:t>
      </w:r>
      <w:r w:rsidRPr="00462E38">
        <w:rPr>
          <w:rFonts w:ascii="Times New Roman" w:hAnsi="Times New Roman" w:cs="Times New Roman"/>
          <w:bCs/>
          <w:sz w:val="24"/>
          <w:szCs w:val="24"/>
        </w:rPr>
        <w:t xml:space="preserve"> do organu nadzoru budowlanego za pomocą systemu EKOB.</w:t>
      </w:r>
    </w:p>
    <w:p w14:paraId="53BD8230" w14:textId="47D712E0" w:rsidR="00DB0737" w:rsidRPr="00462E38" w:rsidRDefault="00DB0737" w:rsidP="00C636A9">
      <w:pPr>
        <w:pStyle w:val="Akapitzlist"/>
        <w:numPr>
          <w:ilvl w:val="0"/>
          <w:numId w:val="1"/>
        </w:numPr>
        <w:spacing w:before="120" w:after="0" w:line="360" w:lineRule="auto"/>
        <w:contextualSpacing w:val="0"/>
        <w:jc w:val="both"/>
        <w:rPr>
          <w:rFonts w:ascii="Times New Roman" w:hAnsi="Times New Roman" w:cs="Times New Roman"/>
          <w:b/>
          <w:bCs/>
          <w:sz w:val="24"/>
          <w:szCs w:val="24"/>
        </w:rPr>
      </w:pPr>
      <w:r w:rsidRPr="00462E38">
        <w:rPr>
          <w:rFonts w:ascii="Times New Roman" w:hAnsi="Times New Roman" w:cs="Times New Roman"/>
          <w:b/>
          <w:bCs/>
          <w:sz w:val="24"/>
          <w:szCs w:val="24"/>
        </w:rPr>
        <w:t xml:space="preserve">Rozdział 7a </w:t>
      </w:r>
      <w:r w:rsidR="00103046" w:rsidRPr="00462E38">
        <w:rPr>
          <w:rFonts w:ascii="Times New Roman" w:hAnsi="Times New Roman" w:cs="Times New Roman"/>
          <w:b/>
          <w:bCs/>
          <w:sz w:val="24"/>
          <w:szCs w:val="24"/>
        </w:rPr>
        <w:t>(</w:t>
      </w:r>
      <w:r w:rsidRPr="00462E38">
        <w:rPr>
          <w:rFonts w:ascii="Times New Roman" w:hAnsi="Times New Roman" w:cs="Times New Roman"/>
          <w:b/>
          <w:bCs/>
          <w:sz w:val="24"/>
          <w:szCs w:val="24"/>
        </w:rPr>
        <w:t>Portal e-Budownictwo</w:t>
      </w:r>
      <w:r w:rsidR="00103046" w:rsidRPr="00462E38">
        <w:rPr>
          <w:rFonts w:ascii="Times New Roman" w:hAnsi="Times New Roman" w:cs="Times New Roman"/>
          <w:b/>
          <w:bCs/>
          <w:sz w:val="24"/>
          <w:szCs w:val="24"/>
        </w:rPr>
        <w:t>)</w:t>
      </w:r>
      <w:r w:rsidRPr="00462E38">
        <w:rPr>
          <w:rFonts w:ascii="Times New Roman" w:hAnsi="Times New Roman" w:cs="Times New Roman"/>
          <w:b/>
          <w:sz w:val="24"/>
          <w:szCs w:val="24"/>
        </w:rPr>
        <w:t xml:space="preserve"> </w:t>
      </w:r>
      <w:r w:rsidRPr="00462E38">
        <w:rPr>
          <w:rFonts w:ascii="Times New Roman" w:hAnsi="Times New Roman" w:cs="Times New Roman"/>
          <w:b/>
          <w:bCs/>
          <w:sz w:val="24"/>
          <w:szCs w:val="24"/>
        </w:rPr>
        <w:t>ustawy z dnia 7 lipca 1994 r. – Prawo budowlane</w:t>
      </w:r>
    </w:p>
    <w:p w14:paraId="1E0DDB15" w14:textId="106EF8C3" w:rsidR="00DB0737" w:rsidRPr="00A6555F" w:rsidRDefault="00DB0737"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Projekt ustawy wprowadza do </w:t>
      </w:r>
      <w:r w:rsidR="00103046" w:rsidRPr="00462E38">
        <w:rPr>
          <w:rFonts w:ascii="Times New Roman" w:hAnsi="Times New Roman" w:cs="Times New Roman"/>
          <w:bCs/>
          <w:sz w:val="24"/>
          <w:szCs w:val="24"/>
        </w:rPr>
        <w:t xml:space="preserve">ustawy z dnia 7 lipca 1994 r. – Prawo budowlane </w:t>
      </w:r>
      <w:r w:rsidRPr="00462E38">
        <w:rPr>
          <w:rFonts w:ascii="Times New Roman" w:hAnsi="Times New Roman" w:cs="Times New Roman"/>
          <w:sz w:val="24"/>
          <w:szCs w:val="24"/>
        </w:rPr>
        <w:t>pojęcie portalu e-</w:t>
      </w:r>
      <w:r w:rsidR="00821CAA" w:rsidRPr="00462E38">
        <w:rPr>
          <w:rFonts w:ascii="Times New Roman" w:hAnsi="Times New Roman" w:cs="Times New Roman"/>
          <w:sz w:val="24"/>
          <w:szCs w:val="24"/>
        </w:rPr>
        <w:t>B</w:t>
      </w:r>
      <w:r w:rsidRPr="00462E38">
        <w:rPr>
          <w:rFonts w:ascii="Times New Roman" w:hAnsi="Times New Roman" w:cs="Times New Roman"/>
          <w:sz w:val="24"/>
          <w:szCs w:val="24"/>
        </w:rPr>
        <w:t xml:space="preserve">udownictwo. Portal ten umożliwi </w:t>
      </w:r>
      <w:r w:rsidR="001F08FE" w:rsidRPr="00462E38">
        <w:rPr>
          <w:rFonts w:ascii="Times New Roman" w:hAnsi="Times New Roman" w:cs="Times New Roman"/>
          <w:sz w:val="24"/>
          <w:szCs w:val="24"/>
        </w:rPr>
        <w:t>generowanie</w:t>
      </w:r>
      <w:r w:rsidRPr="00462E38">
        <w:rPr>
          <w:rFonts w:ascii="Times New Roman" w:hAnsi="Times New Roman" w:cs="Times New Roman"/>
          <w:sz w:val="24"/>
          <w:szCs w:val="24"/>
        </w:rPr>
        <w:t xml:space="preserve"> wniosków, zgłoszeń 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zawiadomień w formie dokumentu elektronicznego</w:t>
      </w:r>
      <w:r w:rsidR="001F08FE" w:rsidRPr="00462E38">
        <w:rPr>
          <w:rFonts w:ascii="Times New Roman" w:hAnsi="Times New Roman" w:cs="Times New Roman"/>
          <w:sz w:val="24"/>
          <w:szCs w:val="24"/>
        </w:rPr>
        <w:t>. Portal ten nie zastępuje ePUAPu czy skrzynki podawczej w</w:t>
      </w:r>
      <w:r w:rsidR="00462E38">
        <w:rPr>
          <w:rFonts w:ascii="Times New Roman" w:hAnsi="Times New Roman" w:cs="Times New Roman"/>
          <w:sz w:val="24"/>
          <w:szCs w:val="24"/>
        </w:rPr>
        <w:t xml:space="preserve"> </w:t>
      </w:r>
      <w:r w:rsidR="001F08FE" w:rsidRPr="00462E38">
        <w:rPr>
          <w:rFonts w:ascii="Times New Roman" w:hAnsi="Times New Roman" w:cs="Times New Roman"/>
          <w:sz w:val="24"/>
          <w:szCs w:val="24"/>
        </w:rPr>
        <w:t xml:space="preserve">przekazywaniu wniosków, zgłoszeń </w:t>
      </w:r>
      <w:r w:rsidR="00301E0E" w:rsidRPr="00462E38">
        <w:rPr>
          <w:rFonts w:ascii="Times New Roman" w:hAnsi="Times New Roman" w:cs="Times New Roman"/>
          <w:sz w:val="24"/>
          <w:szCs w:val="24"/>
        </w:rPr>
        <w:t>i</w:t>
      </w:r>
      <w:r w:rsidR="00301E0E">
        <w:rPr>
          <w:rFonts w:ascii="Times New Roman" w:hAnsi="Times New Roman" w:cs="Times New Roman"/>
          <w:sz w:val="24"/>
          <w:szCs w:val="24"/>
        </w:rPr>
        <w:t> </w:t>
      </w:r>
      <w:r w:rsidR="001F08FE" w:rsidRPr="00462E38">
        <w:rPr>
          <w:rFonts w:ascii="Times New Roman" w:hAnsi="Times New Roman" w:cs="Times New Roman"/>
          <w:sz w:val="24"/>
          <w:szCs w:val="24"/>
        </w:rPr>
        <w:t xml:space="preserve">zawiadomień do organu, co mogą błędnie sugerować obecne przepisy nowelizowanej ustawy w stosunku do strony internetowej (obecne przepisy </w:t>
      </w:r>
      <w:r w:rsidR="001F08FE" w:rsidRPr="00A6555F">
        <w:rPr>
          <w:rFonts w:ascii="Times New Roman" w:hAnsi="Times New Roman" w:cs="Times New Roman"/>
          <w:sz w:val="24"/>
          <w:szCs w:val="24"/>
        </w:rPr>
        <w:t xml:space="preserve">mówią </w:t>
      </w:r>
      <w:r w:rsidR="00301E0E" w:rsidRPr="00A6555F">
        <w:rPr>
          <w:rFonts w:ascii="Times New Roman" w:hAnsi="Times New Roman" w:cs="Times New Roman"/>
          <w:sz w:val="24"/>
          <w:szCs w:val="24"/>
        </w:rPr>
        <w:t>o</w:t>
      </w:r>
      <w:r w:rsidR="00301E0E">
        <w:rPr>
          <w:rFonts w:ascii="Times New Roman" w:hAnsi="Times New Roman" w:cs="Times New Roman"/>
          <w:sz w:val="24"/>
          <w:szCs w:val="24"/>
        </w:rPr>
        <w:t> </w:t>
      </w:r>
      <w:r w:rsidR="001F08FE" w:rsidRPr="00A6555F">
        <w:rPr>
          <w:rFonts w:ascii="Times New Roman" w:hAnsi="Times New Roman" w:cs="Times New Roman"/>
          <w:sz w:val="24"/>
          <w:szCs w:val="24"/>
        </w:rPr>
        <w:t>przekazywaniu wniosków, zawiadomień i</w:t>
      </w:r>
      <w:r w:rsidR="00462E38">
        <w:rPr>
          <w:rFonts w:ascii="Times New Roman" w:hAnsi="Times New Roman" w:cs="Times New Roman"/>
          <w:sz w:val="24"/>
          <w:szCs w:val="24"/>
        </w:rPr>
        <w:t xml:space="preserve"> </w:t>
      </w:r>
      <w:r w:rsidR="001F08FE" w:rsidRPr="00462E38">
        <w:rPr>
          <w:rFonts w:ascii="Times New Roman" w:hAnsi="Times New Roman" w:cs="Times New Roman"/>
          <w:sz w:val="24"/>
          <w:szCs w:val="24"/>
        </w:rPr>
        <w:t>zgłoszeń za pośrednictwem adresu elektroniczn</w:t>
      </w:r>
      <w:r w:rsidR="001F08FE" w:rsidRPr="00A6555F">
        <w:rPr>
          <w:rFonts w:ascii="Times New Roman" w:hAnsi="Times New Roman" w:cs="Times New Roman"/>
          <w:sz w:val="24"/>
          <w:szCs w:val="24"/>
        </w:rPr>
        <w:t>ego określonego w Biuletynie Informacji Publicznej na stronie podmiotowej urzędu obsługującego G</w:t>
      </w:r>
      <w:r w:rsidR="00103046" w:rsidRPr="00A6555F">
        <w:rPr>
          <w:rFonts w:ascii="Times New Roman" w:hAnsi="Times New Roman" w:cs="Times New Roman"/>
          <w:sz w:val="24"/>
          <w:szCs w:val="24"/>
        </w:rPr>
        <w:t xml:space="preserve">łównego </w:t>
      </w:r>
      <w:r w:rsidR="001F08FE" w:rsidRPr="00A6555F">
        <w:rPr>
          <w:rFonts w:ascii="Times New Roman" w:hAnsi="Times New Roman" w:cs="Times New Roman"/>
          <w:sz w:val="24"/>
          <w:szCs w:val="24"/>
        </w:rPr>
        <w:t>I</w:t>
      </w:r>
      <w:r w:rsidR="00103046" w:rsidRPr="00462E38">
        <w:rPr>
          <w:rFonts w:ascii="Times New Roman" w:hAnsi="Times New Roman" w:cs="Times New Roman"/>
          <w:sz w:val="24"/>
          <w:szCs w:val="24"/>
        </w:rPr>
        <w:t xml:space="preserve">nspektora </w:t>
      </w:r>
      <w:r w:rsidR="001F08FE" w:rsidRPr="00462E38">
        <w:rPr>
          <w:rFonts w:ascii="Times New Roman" w:hAnsi="Times New Roman" w:cs="Times New Roman"/>
          <w:sz w:val="24"/>
          <w:szCs w:val="24"/>
        </w:rPr>
        <w:t>N</w:t>
      </w:r>
      <w:r w:rsidR="00103046" w:rsidRPr="00462E38">
        <w:rPr>
          <w:rFonts w:ascii="Times New Roman" w:hAnsi="Times New Roman" w:cs="Times New Roman"/>
          <w:sz w:val="24"/>
          <w:szCs w:val="24"/>
        </w:rPr>
        <w:t xml:space="preserve">adzoru </w:t>
      </w:r>
      <w:r w:rsidR="001F08FE" w:rsidRPr="00462E38">
        <w:rPr>
          <w:rFonts w:ascii="Times New Roman" w:hAnsi="Times New Roman" w:cs="Times New Roman"/>
          <w:sz w:val="24"/>
          <w:szCs w:val="24"/>
        </w:rPr>
        <w:t>B</w:t>
      </w:r>
      <w:r w:rsidR="00103046" w:rsidRPr="00462E38">
        <w:rPr>
          <w:rFonts w:ascii="Times New Roman" w:hAnsi="Times New Roman" w:cs="Times New Roman"/>
          <w:sz w:val="24"/>
          <w:szCs w:val="24"/>
        </w:rPr>
        <w:t>udowlanego</w:t>
      </w:r>
      <w:r w:rsidR="001F08FE" w:rsidRPr="00462E38">
        <w:rPr>
          <w:rFonts w:ascii="Times New Roman" w:hAnsi="Times New Roman" w:cs="Times New Roman"/>
          <w:sz w:val="24"/>
          <w:szCs w:val="24"/>
        </w:rPr>
        <w:t xml:space="preserve">). </w:t>
      </w:r>
      <w:r w:rsidR="007609B7" w:rsidRPr="00462E38">
        <w:rPr>
          <w:rFonts w:ascii="Times New Roman" w:hAnsi="Times New Roman" w:cs="Times New Roman"/>
          <w:sz w:val="24"/>
          <w:szCs w:val="24"/>
        </w:rPr>
        <w:t xml:space="preserve">Portal znajdujący się na tej stronie </w:t>
      </w:r>
      <w:r w:rsidR="001F08FE" w:rsidRPr="00462E38">
        <w:rPr>
          <w:rFonts w:ascii="Times New Roman" w:hAnsi="Times New Roman" w:cs="Times New Roman"/>
          <w:sz w:val="24"/>
          <w:szCs w:val="24"/>
        </w:rPr>
        <w:t xml:space="preserve">jednak nie jest dodatkowym źródłem doręczania pism, ale umożliwia przygotowanie pism (wygenerowanie) celem złożenia ich za pomocą ePUAP, skrzynki podawczej, a nawet </w:t>
      </w:r>
      <w:r w:rsidR="00CC1E66"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001F08FE" w:rsidRPr="00462E38">
        <w:rPr>
          <w:rFonts w:ascii="Times New Roman" w:hAnsi="Times New Roman" w:cs="Times New Roman"/>
          <w:sz w:val="24"/>
          <w:szCs w:val="24"/>
        </w:rPr>
        <w:t>postaci papierowej (tak, jak to przewidują przepisy K</w:t>
      </w:r>
      <w:r w:rsidR="00103046" w:rsidRPr="00A6555F">
        <w:rPr>
          <w:rFonts w:ascii="Times New Roman" w:hAnsi="Times New Roman" w:cs="Times New Roman"/>
          <w:sz w:val="24"/>
          <w:szCs w:val="24"/>
        </w:rPr>
        <w:t>pa</w:t>
      </w:r>
      <w:r w:rsidR="001F08FE" w:rsidRPr="00A6555F">
        <w:rPr>
          <w:rFonts w:ascii="Times New Roman" w:hAnsi="Times New Roman" w:cs="Times New Roman"/>
          <w:sz w:val="24"/>
          <w:szCs w:val="24"/>
        </w:rPr>
        <w:t>).</w:t>
      </w:r>
    </w:p>
    <w:p w14:paraId="6E743EB5" w14:textId="223B25D7" w:rsidR="00DB0737" w:rsidRPr="00462E38" w:rsidRDefault="001F08FE"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Korzystanie z</w:t>
      </w:r>
      <w:r w:rsidR="00B7350B" w:rsidRPr="00462E38">
        <w:rPr>
          <w:rFonts w:ascii="Times New Roman" w:hAnsi="Times New Roman" w:cs="Times New Roman"/>
          <w:sz w:val="24"/>
          <w:szCs w:val="24"/>
        </w:rPr>
        <w:t xml:space="preserve"> portalu e-Budownictwo </w:t>
      </w:r>
      <w:r w:rsidR="00DB0737" w:rsidRPr="00462E38">
        <w:rPr>
          <w:rFonts w:ascii="Times New Roman" w:hAnsi="Times New Roman" w:cs="Times New Roman"/>
          <w:sz w:val="24"/>
          <w:szCs w:val="24"/>
        </w:rPr>
        <w:t>bę</w:t>
      </w:r>
      <w:r w:rsidRPr="00462E38">
        <w:rPr>
          <w:rFonts w:ascii="Times New Roman" w:hAnsi="Times New Roman" w:cs="Times New Roman"/>
          <w:sz w:val="24"/>
          <w:szCs w:val="24"/>
        </w:rPr>
        <w:t>dzie uzależnione od</w:t>
      </w:r>
      <w:r w:rsidR="00B7350B" w:rsidRPr="00462E38">
        <w:rPr>
          <w:rFonts w:ascii="Times New Roman" w:hAnsi="Times New Roman" w:cs="Times New Roman"/>
          <w:sz w:val="24"/>
          <w:szCs w:val="24"/>
        </w:rPr>
        <w:t xml:space="preserve"> za</w:t>
      </w:r>
      <w:r w:rsidRPr="00462E38">
        <w:rPr>
          <w:rFonts w:ascii="Times New Roman" w:hAnsi="Times New Roman" w:cs="Times New Roman"/>
          <w:sz w:val="24"/>
          <w:szCs w:val="24"/>
        </w:rPr>
        <w:t>łożenia</w:t>
      </w:r>
      <w:r w:rsidR="00B7350B" w:rsidRPr="00462E38">
        <w:rPr>
          <w:rFonts w:ascii="Times New Roman" w:hAnsi="Times New Roman" w:cs="Times New Roman"/>
          <w:sz w:val="24"/>
          <w:szCs w:val="24"/>
        </w:rPr>
        <w:t xml:space="preserve"> kont</w:t>
      </w:r>
      <w:r w:rsidRPr="00462E38">
        <w:rPr>
          <w:rFonts w:ascii="Times New Roman" w:hAnsi="Times New Roman" w:cs="Times New Roman"/>
          <w:sz w:val="24"/>
          <w:szCs w:val="24"/>
        </w:rPr>
        <w:t>a</w:t>
      </w:r>
      <w:r w:rsidR="00DB0737" w:rsidRPr="00462E38">
        <w:rPr>
          <w:rFonts w:ascii="Times New Roman" w:hAnsi="Times New Roman" w:cs="Times New Roman"/>
          <w:sz w:val="24"/>
          <w:szCs w:val="24"/>
        </w:rPr>
        <w:t>.</w:t>
      </w:r>
      <w:r w:rsidR="00B7350B" w:rsidRPr="00462E38">
        <w:rPr>
          <w:rFonts w:ascii="Times New Roman" w:hAnsi="Times New Roman" w:cs="Times New Roman"/>
          <w:sz w:val="24"/>
          <w:szCs w:val="24"/>
        </w:rPr>
        <w:t xml:space="preserve"> Dzięki temu inwestor będzie miał w jednym miejscu wnioski, zgłoszenia </w:t>
      </w:r>
      <w:r w:rsidR="00301E0E" w:rsidRPr="00462E38">
        <w:rPr>
          <w:rFonts w:ascii="Times New Roman" w:hAnsi="Times New Roman" w:cs="Times New Roman"/>
          <w:sz w:val="24"/>
          <w:szCs w:val="24"/>
        </w:rPr>
        <w:t>i</w:t>
      </w:r>
      <w:r w:rsidR="00301E0E">
        <w:rPr>
          <w:rFonts w:ascii="Times New Roman" w:hAnsi="Times New Roman" w:cs="Times New Roman"/>
          <w:sz w:val="24"/>
          <w:szCs w:val="24"/>
        </w:rPr>
        <w:t> </w:t>
      </w:r>
      <w:r w:rsidR="00B7350B" w:rsidRPr="00462E38">
        <w:rPr>
          <w:rFonts w:ascii="Times New Roman" w:hAnsi="Times New Roman" w:cs="Times New Roman"/>
          <w:sz w:val="24"/>
          <w:szCs w:val="24"/>
        </w:rPr>
        <w:t>zawiadomienia, jakie skierował do organów administracji architektoniczno</w:t>
      </w:r>
      <w:r w:rsidR="00462E38">
        <w:rPr>
          <w:rFonts w:ascii="Times New Roman" w:hAnsi="Times New Roman" w:cs="Times New Roman"/>
          <w:sz w:val="24"/>
          <w:szCs w:val="24"/>
        </w:rPr>
        <w:noBreakHyphen/>
      </w:r>
      <w:r w:rsidR="00B7350B" w:rsidRPr="00462E38">
        <w:rPr>
          <w:rFonts w:ascii="Times New Roman" w:hAnsi="Times New Roman" w:cs="Times New Roman"/>
          <w:sz w:val="24"/>
          <w:szCs w:val="24"/>
        </w:rPr>
        <w:t>budowlanej i nadzoru budowlanego.</w:t>
      </w:r>
    </w:p>
    <w:p w14:paraId="1DBC8EB2" w14:textId="0C49FB41" w:rsidR="00783DEF" w:rsidRPr="00A6555F" w:rsidRDefault="00783DEF"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lastRenderedPageBreak/>
        <w:t>Dostęp do konta będzie się odbywał albo przez uwierzytelnienie (za pomocą węzła krajowego), albo – bez uwierzytelnienia – przez identyfikator użytkownika (którym będzie e-mail podawany przy procedurze rejestracji) i hasło.</w:t>
      </w:r>
    </w:p>
    <w:p w14:paraId="2BB8F6EC" w14:textId="0297AC0D" w:rsidR="00783DEF" w:rsidRPr="00462E38" w:rsidRDefault="00783DEF"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Nikt poza użytkownikiem konta nie będzie miał dostępu do tego konta</w:t>
      </w:r>
      <w:r w:rsidR="001D6C91" w:rsidRPr="00462E38">
        <w:rPr>
          <w:rFonts w:ascii="Times New Roman" w:hAnsi="Times New Roman" w:cs="Times New Roman"/>
          <w:sz w:val="24"/>
          <w:szCs w:val="24"/>
        </w:rPr>
        <w:t xml:space="preserve">, będzie więc ono </w:t>
      </w:r>
      <w:r w:rsidRPr="00462E38">
        <w:rPr>
          <w:rFonts w:ascii="Times New Roman" w:hAnsi="Times New Roman" w:cs="Times New Roman"/>
          <w:sz w:val="24"/>
          <w:szCs w:val="24"/>
        </w:rPr>
        <w:t xml:space="preserve">odpowiednio zabezpieczone. </w:t>
      </w:r>
    </w:p>
    <w:p w14:paraId="7766B157" w14:textId="5B7AEAAE" w:rsidR="00783DEF" w:rsidRPr="00A6555F" w:rsidRDefault="00783DEF"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Wszelkie dane, w tym dane osobowe, związane z kontem będą usuwane w chwili usunięcia konta</w:t>
      </w:r>
      <w:r w:rsidR="00CC1E66"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CC1E66" w:rsidRPr="00462E38">
        <w:rPr>
          <w:rFonts w:ascii="Times New Roman" w:hAnsi="Times New Roman" w:cs="Times New Roman"/>
          <w:sz w:val="24"/>
          <w:szCs w:val="24"/>
        </w:rPr>
        <w:t>p</w:t>
      </w:r>
      <w:r w:rsidRPr="00462E38">
        <w:rPr>
          <w:rFonts w:ascii="Times New Roman" w:hAnsi="Times New Roman" w:cs="Times New Roman"/>
          <w:sz w:val="24"/>
          <w:szCs w:val="24"/>
        </w:rPr>
        <w:t>rzy czym kontro będzie mogło by</w:t>
      </w:r>
      <w:r w:rsidR="008B3CCD" w:rsidRPr="00462E38">
        <w:rPr>
          <w:rFonts w:ascii="Times New Roman" w:hAnsi="Times New Roman" w:cs="Times New Roman"/>
          <w:sz w:val="24"/>
          <w:szCs w:val="24"/>
        </w:rPr>
        <w:t>ć</w:t>
      </w:r>
      <w:r w:rsidRPr="00462E38">
        <w:rPr>
          <w:rFonts w:ascii="Times New Roman" w:hAnsi="Times New Roman" w:cs="Times New Roman"/>
          <w:sz w:val="24"/>
          <w:szCs w:val="24"/>
        </w:rPr>
        <w:t xml:space="preserve"> usunięte przez użytkownika konta </w:t>
      </w:r>
      <w:r w:rsidR="00CC1E66"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każdym momencie lub automatycznie przez sam portal, jeżeli użytkownik konta nie będzie korzystał z tego konta przez dłuższy czas (</w:t>
      </w:r>
      <w:r w:rsidR="00CB2FBE" w:rsidRPr="00A6555F">
        <w:rPr>
          <w:rFonts w:ascii="Times New Roman" w:hAnsi="Times New Roman" w:cs="Times New Roman"/>
          <w:sz w:val="24"/>
          <w:szCs w:val="24"/>
        </w:rPr>
        <w:t>2</w:t>
      </w:r>
      <w:r w:rsidRPr="00A6555F">
        <w:rPr>
          <w:rFonts w:ascii="Times New Roman" w:hAnsi="Times New Roman" w:cs="Times New Roman"/>
          <w:sz w:val="24"/>
          <w:szCs w:val="24"/>
        </w:rPr>
        <w:t xml:space="preserve"> lat</w:t>
      </w:r>
      <w:r w:rsidR="00CB2FBE" w:rsidRPr="00A6555F">
        <w:rPr>
          <w:rFonts w:ascii="Times New Roman" w:hAnsi="Times New Roman" w:cs="Times New Roman"/>
          <w:sz w:val="24"/>
          <w:szCs w:val="24"/>
        </w:rPr>
        <w:t>a</w:t>
      </w:r>
      <w:r w:rsidRPr="00A6555F">
        <w:rPr>
          <w:rFonts w:ascii="Times New Roman" w:hAnsi="Times New Roman" w:cs="Times New Roman"/>
          <w:sz w:val="24"/>
          <w:szCs w:val="24"/>
        </w:rPr>
        <w:t>), z uwagi na to, aby nieużywane konta nie blokowały systemu.</w:t>
      </w:r>
    </w:p>
    <w:p w14:paraId="6E7F45BC" w14:textId="754BE571" w:rsidR="00DB0737" w:rsidRPr="00462E38" w:rsidRDefault="00DB0737" w:rsidP="00C636A9">
      <w:pPr>
        <w:pStyle w:val="Akapitzlist"/>
        <w:spacing w:before="120" w:after="0" w:line="360" w:lineRule="auto"/>
        <w:ind w:left="360"/>
        <w:contextualSpacing w:val="0"/>
        <w:jc w:val="both"/>
        <w:rPr>
          <w:rFonts w:ascii="Times New Roman" w:hAnsi="Times New Roman" w:cs="Times New Roman"/>
          <w:bCs/>
          <w:sz w:val="24"/>
          <w:szCs w:val="24"/>
        </w:rPr>
      </w:pPr>
      <w:r w:rsidRPr="00462E38">
        <w:rPr>
          <w:rFonts w:ascii="Times New Roman" w:hAnsi="Times New Roman" w:cs="Times New Roman"/>
          <w:bCs/>
          <w:sz w:val="24"/>
          <w:szCs w:val="24"/>
        </w:rPr>
        <w:t>Administratorem danych osób korzystających z tego portalu będzie Główny Inspektor Nadzoru Budowlanego.</w:t>
      </w:r>
      <w:r w:rsidR="00783DEF" w:rsidRPr="00462E38">
        <w:rPr>
          <w:rFonts w:ascii="Times New Roman" w:hAnsi="Times New Roman" w:cs="Times New Roman"/>
          <w:bCs/>
          <w:sz w:val="24"/>
          <w:szCs w:val="24"/>
        </w:rPr>
        <w:t xml:space="preserve"> Będzie on </w:t>
      </w:r>
      <w:r w:rsidR="001D6C91" w:rsidRPr="00462E38">
        <w:rPr>
          <w:rFonts w:ascii="Times New Roman" w:hAnsi="Times New Roman" w:cs="Times New Roman"/>
          <w:bCs/>
          <w:sz w:val="24"/>
          <w:szCs w:val="24"/>
        </w:rPr>
        <w:t xml:space="preserve">też </w:t>
      </w:r>
      <w:r w:rsidR="00783DEF" w:rsidRPr="00462E38">
        <w:rPr>
          <w:rFonts w:ascii="Times New Roman" w:hAnsi="Times New Roman" w:cs="Times New Roman"/>
          <w:bCs/>
          <w:sz w:val="24"/>
          <w:szCs w:val="24"/>
        </w:rPr>
        <w:t>odpowiedzialny za funkcjonowanie portalu i jego rozwój.</w:t>
      </w:r>
    </w:p>
    <w:p w14:paraId="785616D5" w14:textId="4B6602AC" w:rsidR="004169B3" w:rsidRPr="00462E38" w:rsidRDefault="00AE747B"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w:t>
      </w:r>
      <w:r w:rsidR="000E0040" w:rsidRPr="00462E38">
        <w:rPr>
          <w:rFonts w:ascii="Times New Roman" w:hAnsi="Times New Roman" w:cs="Times New Roman"/>
          <w:b/>
          <w:sz w:val="24"/>
          <w:szCs w:val="24"/>
        </w:rPr>
        <w:t>8</w:t>
      </w:r>
      <w:r w:rsidRPr="00462E38">
        <w:rPr>
          <w:rFonts w:ascii="Times New Roman" w:hAnsi="Times New Roman" w:cs="Times New Roman"/>
          <w:b/>
          <w:sz w:val="24"/>
          <w:szCs w:val="24"/>
        </w:rPr>
        <w:t>1</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4B4C65"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50275928" w14:textId="1589EFF4" w:rsidR="00B7350B" w:rsidRPr="00462E38" w:rsidRDefault="004169B3"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Zaproponowane w niniejszym projekcie zmiany w centralnym rejestrze osób posiadających uprawnienia budowlane (m.in. stworzenie systemu teleinformatycznego do prowadzenia rejestru) pozwolą organom administracji architektoniczno-budowlanej </w:t>
      </w:r>
      <w:r w:rsidR="00CC1E66" w:rsidRPr="00462E38">
        <w:rPr>
          <w:rFonts w:ascii="Times New Roman" w:hAnsi="Times New Roman" w:cs="Times New Roman"/>
          <w:sz w:val="24"/>
          <w:szCs w:val="24"/>
        </w:rPr>
        <w:t>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organom nadzoru budowlanego na dostęp do danych </w:t>
      </w:r>
      <w:r w:rsidR="00327F27" w:rsidRPr="00A6555F">
        <w:rPr>
          <w:rFonts w:ascii="Times New Roman" w:hAnsi="Times New Roman" w:cs="Times New Roman"/>
          <w:sz w:val="24"/>
          <w:szCs w:val="24"/>
        </w:rPr>
        <w:t xml:space="preserve">(w systemie e-CRUB) </w:t>
      </w:r>
      <w:r w:rsidRPr="00A6555F">
        <w:rPr>
          <w:rFonts w:ascii="Times New Roman" w:hAnsi="Times New Roman" w:cs="Times New Roman"/>
          <w:sz w:val="24"/>
          <w:szCs w:val="24"/>
        </w:rPr>
        <w:t>dotyczących uprawnień budowlanych i wpisu na listę izby samorządu zawodowego w odniesieniu do poszczególnych osób pełniących samodzielne funkcje techniczne w budownictwie</w:t>
      </w:r>
      <w:r w:rsidR="00D10453" w:rsidRPr="00462E38">
        <w:rPr>
          <w:rFonts w:ascii="Times New Roman" w:hAnsi="Times New Roman" w:cs="Times New Roman"/>
          <w:sz w:val="24"/>
          <w:szCs w:val="24"/>
        </w:rPr>
        <w:t xml:space="preserve"> (art. 88a ust. 5</w:t>
      </w:r>
      <w:r w:rsidR="00C157D0" w:rsidRPr="00462E38">
        <w:rPr>
          <w:rFonts w:ascii="Times New Roman" w:hAnsi="Times New Roman" w:cs="Times New Roman"/>
          <w:sz w:val="24"/>
          <w:szCs w:val="24"/>
        </w:rPr>
        <w:t>d</w:t>
      </w:r>
      <w:r w:rsidR="00D10453"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FA23C9" w:rsidRPr="00462E38">
        <w:rPr>
          <w:rFonts w:ascii="Times New Roman" w:hAnsi="Times New Roman" w:cs="Times New Roman"/>
          <w:sz w:val="24"/>
          <w:szCs w:val="24"/>
        </w:rPr>
        <w:t>Obecnie nie ma takiej możliwości.</w:t>
      </w:r>
    </w:p>
    <w:p w14:paraId="19B6E40A" w14:textId="08B7D94D" w:rsidR="000E0040" w:rsidRPr="00462E38" w:rsidRDefault="0002180D"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Tym samym</w:t>
      </w:r>
      <w:r w:rsidR="001D6C91" w:rsidRPr="00462E38">
        <w:rPr>
          <w:rFonts w:ascii="Times New Roman" w:hAnsi="Times New Roman" w:cs="Times New Roman"/>
          <w:sz w:val="24"/>
          <w:szCs w:val="24"/>
        </w:rPr>
        <w:t>,</w:t>
      </w:r>
      <w:r w:rsidRPr="00462E38">
        <w:rPr>
          <w:rFonts w:ascii="Times New Roman" w:hAnsi="Times New Roman" w:cs="Times New Roman"/>
          <w:sz w:val="24"/>
          <w:szCs w:val="24"/>
        </w:rPr>
        <w:t xml:space="preserve"> zamiast wymagać kopii uprawnień budowlanych</w:t>
      </w:r>
      <w:r w:rsidR="004228AE" w:rsidRPr="00462E38">
        <w:rPr>
          <w:rFonts w:ascii="Times New Roman" w:hAnsi="Times New Roman" w:cs="Times New Roman"/>
          <w:sz w:val="24"/>
          <w:szCs w:val="24"/>
        </w:rPr>
        <w:t>,</w:t>
      </w:r>
      <w:r w:rsidRPr="00462E38">
        <w:rPr>
          <w:rFonts w:ascii="Times New Roman" w:hAnsi="Times New Roman" w:cs="Times New Roman"/>
          <w:sz w:val="24"/>
          <w:szCs w:val="24"/>
        </w:rPr>
        <w:t xml:space="preserve"> organ będzie sprawdzał uprawnienia budowlane wpisane do centralnego rejestru za pomocą systemu teleinformatycznego</w:t>
      </w:r>
      <w:r w:rsidR="00327F27" w:rsidRPr="00462E38">
        <w:rPr>
          <w:rFonts w:ascii="Times New Roman" w:hAnsi="Times New Roman" w:cs="Times New Roman"/>
          <w:sz w:val="24"/>
          <w:szCs w:val="24"/>
        </w:rPr>
        <w:t xml:space="preserve"> e-CRUB</w:t>
      </w:r>
      <w:r w:rsidRPr="00462E38">
        <w:rPr>
          <w:rFonts w:ascii="Times New Roman" w:hAnsi="Times New Roman" w:cs="Times New Roman"/>
          <w:sz w:val="24"/>
          <w:szCs w:val="24"/>
        </w:rPr>
        <w:t xml:space="preserve">. </w:t>
      </w:r>
    </w:p>
    <w:p w14:paraId="18571473" w14:textId="0978F6E3" w:rsidR="008A0362" w:rsidRPr="00462E38" w:rsidRDefault="00E739F3"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88a</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ustawy</w:t>
      </w:r>
      <w:r w:rsidR="004B4C65" w:rsidRPr="00462E38">
        <w:rPr>
          <w:rFonts w:ascii="Times New Roman" w:hAnsi="Times New Roman" w:cs="Times New Roman"/>
          <w:b/>
          <w:sz w:val="24"/>
          <w:szCs w:val="24"/>
        </w:rPr>
        <w:t xml:space="preserve"> z dnia 7 lipca 1994 r.</w:t>
      </w:r>
      <w:r w:rsidR="00467E16" w:rsidRPr="00462E38">
        <w:rPr>
          <w:rFonts w:ascii="Times New Roman" w:hAnsi="Times New Roman" w:cs="Times New Roman"/>
          <w:b/>
          <w:sz w:val="24"/>
          <w:szCs w:val="24"/>
        </w:rPr>
        <w:t xml:space="preserve"> – Prawo budowlane</w:t>
      </w:r>
    </w:p>
    <w:p w14:paraId="5FB837D2" w14:textId="009D9198" w:rsidR="008A0362" w:rsidRPr="00462E38" w:rsidRDefault="008579DD"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O</w:t>
      </w:r>
      <w:r w:rsidR="008A0362" w:rsidRPr="00462E38">
        <w:rPr>
          <w:rFonts w:ascii="Times New Roman" w:hAnsi="Times New Roman" w:cs="Times New Roman"/>
          <w:sz w:val="24"/>
          <w:szCs w:val="24"/>
        </w:rPr>
        <w:t>becn</w:t>
      </w:r>
      <w:r w:rsidRPr="00462E38">
        <w:rPr>
          <w:rFonts w:ascii="Times New Roman" w:hAnsi="Times New Roman" w:cs="Times New Roman"/>
          <w:sz w:val="24"/>
          <w:szCs w:val="24"/>
        </w:rPr>
        <w:t>ie,</w:t>
      </w:r>
      <w:r w:rsidR="008A0362" w:rsidRPr="00462E38">
        <w:rPr>
          <w:rFonts w:ascii="Times New Roman" w:hAnsi="Times New Roman" w:cs="Times New Roman"/>
          <w:sz w:val="24"/>
          <w:szCs w:val="24"/>
        </w:rPr>
        <w:t xml:space="preserve"> zgodnie z art. 88a ust. 1 pkt 3</w:t>
      </w:r>
      <w:r w:rsidR="004B4C65" w:rsidRPr="00462E38">
        <w:rPr>
          <w:rFonts w:ascii="Times New Roman" w:hAnsi="Times New Roman" w:cs="Times New Roman"/>
          <w:sz w:val="24"/>
          <w:szCs w:val="24"/>
        </w:rPr>
        <w:t xml:space="preserve"> ww.</w:t>
      </w:r>
      <w:r w:rsidR="008A0362" w:rsidRPr="00462E38">
        <w:rPr>
          <w:rFonts w:ascii="Times New Roman" w:hAnsi="Times New Roman" w:cs="Times New Roman"/>
          <w:sz w:val="24"/>
          <w:szCs w:val="24"/>
        </w:rPr>
        <w:t xml:space="preserve"> ustawy</w:t>
      </w:r>
      <w:r w:rsidRPr="00462E38">
        <w:rPr>
          <w:rFonts w:ascii="Times New Roman" w:hAnsi="Times New Roman" w:cs="Times New Roman"/>
          <w:sz w:val="24"/>
          <w:szCs w:val="24"/>
        </w:rPr>
        <w:t>,</w:t>
      </w:r>
      <w:r w:rsidR="008A0362" w:rsidRPr="00462E38">
        <w:rPr>
          <w:rFonts w:ascii="Times New Roman" w:hAnsi="Times New Roman" w:cs="Times New Roman"/>
          <w:sz w:val="24"/>
          <w:szCs w:val="24"/>
        </w:rPr>
        <w:t xml:space="preserve"> Główny Inspektor Nadzoru Budowlanego prowadzi w formie elektronicznej centralne rejestry:</w:t>
      </w:r>
      <w:r w:rsidR="00692DC1" w:rsidRPr="00462E38">
        <w:rPr>
          <w:rFonts w:ascii="Times New Roman" w:hAnsi="Times New Roman" w:cs="Times New Roman"/>
          <w:sz w:val="24"/>
          <w:szCs w:val="24"/>
        </w:rPr>
        <w:t xml:space="preserve"> </w:t>
      </w:r>
      <w:r w:rsidR="008A0362" w:rsidRPr="00462E38">
        <w:rPr>
          <w:rFonts w:ascii="Times New Roman" w:hAnsi="Times New Roman" w:cs="Times New Roman"/>
          <w:sz w:val="24"/>
          <w:szCs w:val="24"/>
        </w:rPr>
        <w:t>osób posiadających uprawnienia budowlane i ukaranych z tytułu odpowiedzialności zawodowej.</w:t>
      </w:r>
    </w:p>
    <w:p w14:paraId="39426E66" w14:textId="0D3898C0" w:rsidR="002D41C9" w:rsidRPr="00462E38" w:rsidRDefault="00FD2F7C"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Proponuje się stworzenie nowoczesnego systemu</w:t>
      </w:r>
      <w:r w:rsidR="00327F27" w:rsidRPr="00462E38">
        <w:rPr>
          <w:rFonts w:ascii="Times New Roman" w:hAnsi="Times New Roman" w:cs="Times New Roman"/>
          <w:sz w:val="24"/>
          <w:szCs w:val="24"/>
        </w:rPr>
        <w:t xml:space="preserve"> (e-CRUB)</w:t>
      </w:r>
      <w:r w:rsidRPr="00462E38">
        <w:rPr>
          <w:rFonts w:ascii="Times New Roman" w:hAnsi="Times New Roman" w:cs="Times New Roman"/>
          <w:sz w:val="24"/>
          <w:szCs w:val="24"/>
        </w:rPr>
        <w:t>, w którym prowadzone był</w:t>
      </w:r>
      <w:r w:rsidR="004B4C65" w:rsidRPr="00462E38">
        <w:rPr>
          <w:rFonts w:ascii="Times New Roman" w:hAnsi="Times New Roman" w:cs="Times New Roman"/>
          <w:sz w:val="24"/>
          <w:szCs w:val="24"/>
        </w:rPr>
        <w:t>y</w:t>
      </w:r>
      <w:r w:rsidRPr="00462E38">
        <w:rPr>
          <w:rFonts w:ascii="Times New Roman" w:hAnsi="Times New Roman" w:cs="Times New Roman"/>
          <w:sz w:val="24"/>
          <w:szCs w:val="24"/>
        </w:rPr>
        <w:t xml:space="preserve">by rejestry, w miejsce obecnego przestarzałego technologicznie. Dlatego też </w:t>
      </w:r>
      <w:r w:rsidR="00C94B2F" w:rsidRPr="00462E38">
        <w:rPr>
          <w:rFonts w:ascii="Times New Roman" w:hAnsi="Times New Roman" w:cs="Times New Roman"/>
          <w:sz w:val="24"/>
          <w:szCs w:val="24"/>
        </w:rPr>
        <w:t xml:space="preserve">jest </w:t>
      </w:r>
      <w:r w:rsidRPr="00462E38">
        <w:rPr>
          <w:rFonts w:ascii="Times New Roman" w:hAnsi="Times New Roman" w:cs="Times New Roman"/>
          <w:sz w:val="24"/>
          <w:szCs w:val="24"/>
        </w:rPr>
        <w:t xml:space="preserve">konieczne doprecyzowanie art. 88a ust. 1 pkt 3 </w:t>
      </w:r>
      <w:r w:rsidR="004B4C65" w:rsidRPr="00462E38">
        <w:rPr>
          <w:rFonts w:ascii="Times New Roman" w:hAnsi="Times New Roman" w:cs="Times New Roman"/>
          <w:sz w:val="24"/>
          <w:szCs w:val="24"/>
        </w:rPr>
        <w:t xml:space="preserve">ustawy z dnia 7 lipca 1994 r. </w:t>
      </w:r>
      <w:r w:rsidR="008B3CCD" w:rsidRPr="00462E38">
        <w:rPr>
          <w:rFonts w:ascii="Times New Roman" w:hAnsi="Times New Roman" w:cs="Times New Roman"/>
          <w:sz w:val="24"/>
          <w:szCs w:val="24"/>
        </w:rPr>
        <w:t>–</w:t>
      </w:r>
      <w:r w:rsidR="004B4C65" w:rsidRPr="00462E38">
        <w:rPr>
          <w:rFonts w:ascii="Times New Roman" w:hAnsi="Times New Roman" w:cs="Times New Roman"/>
          <w:sz w:val="24"/>
          <w:szCs w:val="24"/>
        </w:rPr>
        <w:t xml:space="preserve"> </w:t>
      </w:r>
      <w:r w:rsidRPr="00462E38">
        <w:rPr>
          <w:rFonts w:ascii="Times New Roman" w:hAnsi="Times New Roman" w:cs="Times New Roman"/>
          <w:sz w:val="24"/>
          <w:szCs w:val="24"/>
        </w:rPr>
        <w:t>Praw</w:t>
      </w:r>
      <w:r w:rsidR="004B4C65" w:rsidRPr="00462E38">
        <w:rPr>
          <w:rFonts w:ascii="Times New Roman" w:hAnsi="Times New Roman" w:cs="Times New Roman"/>
          <w:sz w:val="24"/>
          <w:szCs w:val="24"/>
        </w:rPr>
        <w:t>o</w:t>
      </w:r>
      <w:r w:rsidRPr="00462E38">
        <w:rPr>
          <w:rFonts w:ascii="Times New Roman" w:hAnsi="Times New Roman" w:cs="Times New Roman"/>
          <w:sz w:val="24"/>
          <w:szCs w:val="24"/>
        </w:rPr>
        <w:t xml:space="preserve"> budowlane</w:t>
      </w:r>
      <w:r w:rsidR="002D41C9" w:rsidRPr="00462E38">
        <w:rPr>
          <w:rFonts w:ascii="Times New Roman" w:hAnsi="Times New Roman" w:cs="Times New Roman"/>
          <w:sz w:val="24"/>
          <w:szCs w:val="24"/>
        </w:rPr>
        <w:t>.</w:t>
      </w:r>
    </w:p>
    <w:p w14:paraId="4492033D" w14:textId="67C715D7" w:rsidR="008A0362" w:rsidRPr="00462E38" w:rsidRDefault="008A0362"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Ponadto w art. 88a ust. 1 pkt 3 lit. c </w:t>
      </w:r>
      <w:r w:rsidR="004B4C65" w:rsidRPr="00462E38">
        <w:rPr>
          <w:rFonts w:ascii="Times New Roman" w:hAnsi="Times New Roman" w:cs="Times New Roman"/>
          <w:sz w:val="24"/>
          <w:szCs w:val="24"/>
        </w:rPr>
        <w:t xml:space="preserve">ww. </w:t>
      </w:r>
      <w:r w:rsidRPr="00462E38">
        <w:rPr>
          <w:rFonts w:ascii="Times New Roman" w:hAnsi="Times New Roman" w:cs="Times New Roman"/>
          <w:sz w:val="24"/>
          <w:szCs w:val="24"/>
        </w:rPr>
        <w:t xml:space="preserve">ustawy dokonuje się poprawki redakcyjnej. Dodaje się na końcu przepisu </w:t>
      </w:r>
      <w:r w:rsidR="004B4C65" w:rsidRPr="00462E38">
        <w:rPr>
          <w:rFonts w:ascii="Times New Roman" w:hAnsi="Times New Roman" w:cs="Times New Roman"/>
          <w:sz w:val="24"/>
          <w:szCs w:val="24"/>
        </w:rPr>
        <w:t>wyraz</w:t>
      </w:r>
      <w:r w:rsidR="008B3CCD" w:rsidRPr="00462E38">
        <w:rPr>
          <w:rFonts w:ascii="Times New Roman" w:hAnsi="Times New Roman" w:cs="Times New Roman"/>
          <w:sz w:val="24"/>
          <w:szCs w:val="24"/>
        </w:rPr>
        <w:t>y</w:t>
      </w:r>
      <w:r w:rsidR="004B4C65" w:rsidRP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„w budownictwie”. Zgodnie z art. 95 </w:t>
      </w:r>
      <w:r w:rsidR="004B4C65" w:rsidRPr="00462E38">
        <w:rPr>
          <w:rFonts w:ascii="Times New Roman" w:hAnsi="Times New Roman" w:cs="Times New Roman"/>
          <w:sz w:val="24"/>
          <w:szCs w:val="24"/>
        </w:rPr>
        <w:t xml:space="preserve">ww. </w:t>
      </w:r>
      <w:r w:rsidRPr="00462E38">
        <w:rPr>
          <w:rFonts w:ascii="Times New Roman" w:hAnsi="Times New Roman" w:cs="Times New Roman"/>
          <w:sz w:val="24"/>
          <w:szCs w:val="24"/>
        </w:rPr>
        <w:t xml:space="preserve">ustawy ponosi się odpowiedzialność zawodową w budownictwie. Obecna nazwa odpowiedzialności zamieszczona w art. 88a ust. 1 pkt 3 lit. c ustawy </w:t>
      </w:r>
      <w:r w:rsidR="00103046" w:rsidRPr="00462E38">
        <w:rPr>
          <w:rFonts w:ascii="Times New Roman" w:hAnsi="Times New Roman" w:cs="Times New Roman"/>
          <w:sz w:val="24"/>
          <w:szCs w:val="24"/>
        </w:rPr>
        <w:t xml:space="preserve">z dnia 7 lipca 1994 r. – Prawo budowlane </w:t>
      </w:r>
      <w:r w:rsidRPr="00462E38">
        <w:rPr>
          <w:rFonts w:ascii="Times New Roman" w:hAnsi="Times New Roman" w:cs="Times New Roman"/>
          <w:sz w:val="24"/>
          <w:szCs w:val="24"/>
        </w:rPr>
        <w:t>jest niepełna.</w:t>
      </w:r>
      <w:r w:rsidR="00462E38">
        <w:rPr>
          <w:rFonts w:ascii="Times New Roman" w:hAnsi="Times New Roman" w:cs="Times New Roman"/>
          <w:sz w:val="24"/>
          <w:szCs w:val="24"/>
        </w:rPr>
        <w:t xml:space="preserve"> </w:t>
      </w:r>
    </w:p>
    <w:p w14:paraId="17489F47" w14:textId="5AB8EB45" w:rsidR="008A0362" w:rsidRPr="00462E38" w:rsidRDefault="00A33133"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W</w:t>
      </w:r>
      <w:r w:rsidR="00570129" w:rsidRPr="00A6555F">
        <w:rPr>
          <w:rFonts w:ascii="Times New Roman" w:hAnsi="Times New Roman" w:cs="Times New Roman"/>
          <w:sz w:val="24"/>
          <w:szCs w:val="24"/>
        </w:rPr>
        <w:t xml:space="preserve"> wyniku proponowanych w</w:t>
      </w:r>
      <w:r w:rsidR="008A0362" w:rsidRPr="00A6555F">
        <w:rPr>
          <w:rFonts w:ascii="Times New Roman" w:hAnsi="Times New Roman" w:cs="Times New Roman"/>
          <w:sz w:val="24"/>
          <w:szCs w:val="24"/>
        </w:rPr>
        <w:t xml:space="preserve"> art. 88a </w:t>
      </w:r>
      <w:r w:rsidR="005F1849" w:rsidRPr="00A6555F">
        <w:rPr>
          <w:rFonts w:ascii="Times New Roman" w:hAnsi="Times New Roman" w:cs="Times New Roman"/>
          <w:sz w:val="24"/>
          <w:szCs w:val="24"/>
        </w:rPr>
        <w:t xml:space="preserve">zmian </w:t>
      </w:r>
      <w:r w:rsidR="008A0362" w:rsidRPr="00462E38">
        <w:rPr>
          <w:rFonts w:ascii="Times New Roman" w:hAnsi="Times New Roman" w:cs="Times New Roman"/>
          <w:sz w:val="24"/>
          <w:szCs w:val="24"/>
        </w:rPr>
        <w:t xml:space="preserve">w centralnych </w:t>
      </w:r>
      <w:r w:rsidR="005F1849" w:rsidRPr="00462E38">
        <w:rPr>
          <w:rFonts w:ascii="Times New Roman" w:hAnsi="Times New Roman" w:cs="Times New Roman"/>
          <w:sz w:val="24"/>
          <w:szCs w:val="24"/>
        </w:rPr>
        <w:t xml:space="preserve">rejestrach </w:t>
      </w:r>
      <w:r w:rsidR="00570129" w:rsidRPr="00462E38">
        <w:rPr>
          <w:rFonts w:ascii="Times New Roman" w:hAnsi="Times New Roman" w:cs="Times New Roman"/>
          <w:sz w:val="24"/>
          <w:szCs w:val="24"/>
        </w:rPr>
        <w:t>pojawią się nowe informa</w:t>
      </w:r>
      <w:r w:rsidR="008A0362" w:rsidRPr="00462E38">
        <w:rPr>
          <w:rFonts w:ascii="Times New Roman" w:hAnsi="Times New Roman" w:cs="Times New Roman"/>
          <w:sz w:val="24"/>
          <w:szCs w:val="24"/>
        </w:rPr>
        <w:t>cje</w:t>
      </w:r>
      <w:r w:rsidR="00570129" w:rsidRPr="00462E38">
        <w:rPr>
          <w:rFonts w:ascii="Times New Roman" w:hAnsi="Times New Roman" w:cs="Times New Roman"/>
          <w:sz w:val="24"/>
          <w:szCs w:val="24"/>
        </w:rPr>
        <w:t>, które</w:t>
      </w:r>
      <w:r w:rsidR="008A0362" w:rsidRPr="00462E38">
        <w:rPr>
          <w:rFonts w:ascii="Times New Roman" w:hAnsi="Times New Roman" w:cs="Times New Roman"/>
          <w:sz w:val="24"/>
          <w:szCs w:val="24"/>
        </w:rPr>
        <w:t xml:space="preserve"> pozwolą na lepsze zidentyfikowanie danej osoby</w:t>
      </w:r>
      <w:r w:rsidR="002F7A99" w:rsidRPr="00462E38">
        <w:rPr>
          <w:rFonts w:ascii="Times New Roman" w:hAnsi="Times New Roman" w:cs="Times New Roman"/>
          <w:sz w:val="24"/>
          <w:szCs w:val="24"/>
        </w:rPr>
        <w:t>, a z innych informacji rezygnuje się</w:t>
      </w:r>
      <w:r w:rsidR="008A0362" w:rsidRPr="00462E38">
        <w:rPr>
          <w:rFonts w:ascii="Times New Roman" w:hAnsi="Times New Roman" w:cs="Times New Roman"/>
          <w:sz w:val="24"/>
          <w:szCs w:val="24"/>
        </w:rPr>
        <w:t xml:space="preserve">. Uchyla się pkt 12 w art. 88a ust. 2 </w:t>
      </w:r>
      <w:r w:rsidR="004B4C65" w:rsidRPr="00462E38">
        <w:rPr>
          <w:rFonts w:ascii="Times New Roman" w:hAnsi="Times New Roman" w:cs="Times New Roman"/>
          <w:sz w:val="24"/>
          <w:szCs w:val="24"/>
        </w:rPr>
        <w:t xml:space="preserve">ww. </w:t>
      </w:r>
      <w:r w:rsidR="008A0362" w:rsidRPr="00462E38">
        <w:rPr>
          <w:rFonts w:ascii="Times New Roman" w:hAnsi="Times New Roman" w:cs="Times New Roman"/>
          <w:sz w:val="24"/>
          <w:szCs w:val="24"/>
        </w:rPr>
        <w:t xml:space="preserve">ustawy dotyczący numeru kancelaryjnego, ponieważ wprowadzanie takiej informacji do rejestru </w:t>
      </w:r>
      <w:r w:rsidR="00301E0E" w:rsidRPr="00462E38">
        <w:rPr>
          <w:rFonts w:ascii="Times New Roman" w:hAnsi="Times New Roman" w:cs="Times New Roman"/>
          <w:sz w:val="24"/>
          <w:szCs w:val="24"/>
        </w:rPr>
        <w:t>i</w:t>
      </w:r>
      <w:r w:rsidR="00301E0E">
        <w:rPr>
          <w:rFonts w:ascii="Times New Roman" w:hAnsi="Times New Roman" w:cs="Times New Roman"/>
          <w:sz w:val="24"/>
          <w:szCs w:val="24"/>
        </w:rPr>
        <w:t> </w:t>
      </w:r>
      <w:r w:rsidR="008A0362" w:rsidRPr="00462E38">
        <w:rPr>
          <w:rFonts w:ascii="Times New Roman" w:hAnsi="Times New Roman" w:cs="Times New Roman"/>
          <w:sz w:val="24"/>
          <w:szCs w:val="24"/>
        </w:rPr>
        <w:t xml:space="preserve">gromadzenie takich informacji </w:t>
      </w:r>
      <w:r w:rsidR="0097716A" w:rsidRPr="00462E38">
        <w:rPr>
          <w:rFonts w:ascii="Times New Roman" w:hAnsi="Times New Roman" w:cs="Times New Roman"/>
          <w:sz w:val="24"/>
          <w:szCs w:val="24"/>
        </w:rPr>
        <w:t xml:space="preserve">stanie się zbędne ze względu na to, że rejestry będą prowadzone </w:t>
      </w:r>
      <w:r w:rsidR="00285604"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0097716A" w:rsidRPr="00462E38">
        <w:rPr>
          <w:rFonts w:ascii="Times New Roman" w:hAnsi="Times New Roman" w:cs="Times New Roman"/>
          <w:sz w:val="24"/>
          <w:szCs w:val="24"/>
        </w:rPr>
        <w:t>systemie</w:t>
      </w:r>
      <w:r w:rsidR="004B4C65" w:rsidRPr="00462E38">
        <w:rPr>
          <w:rFonts w:ascii="Times New Roman" w:hAnsi="Times New Roman" w:cs="Times New Roman"/>
          <w:sz w:val="24"/>
          <w:szCs w:val="24"/>
        </w:rPr>
        <w:t xml:space="preserve"> teleinformatycznym</w:t>
      </w:r>
      <w:r w:rsidR="008A0362" w:rsidRPr="00462E38">
        <w:rPr>
          <w:rFonts w:ascii="Times New Roman" w:hAnsi="Times New Roman" w:cs="Times New Roman"/>
          <w:sz w:val="24"/>
          <w:szCs w:val="24"/>
        </w:rPr>
        <w:t xml:space="preserve">. </w:t>
      </w:r>
    </w:p>
    <w:p w14:paraId="32A80DA8" w14:textId="24C8CBBE" w:rsidR="002F7A99" w:rsidRPr="00A6555F" w:rsidRDefault="002F7A99"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 xml:space="preserve">Zaproponowana zmiana art. 88a ust. 2 przewiduje również, że w rejestrze osób posiadających uprawnienia budowlane mają być zamieszczane dane kontaktowe (obecnie te dane również są zamieszczane </w:t>
      </w:r>
      <w:r w:rsidR="007C18B9" w:rsidRPr="00462E38">
        <w:rPr>
          <w:rFonts w:ascii="Times New Roman" w:hAnsi="Times New Roman" w:cs="Times New Roman"/>
          <w:sz w:val="24"/>
          <w:szCs w:val="24"/>
        </w:rPr>
        <w:t>–</w:t>
      </w:r>
      <w:r w:rsidR="00740CF5" w:rsidRPr="00462E38">
        <w:rPr>
          <w:rFonts w:ascii="Times New Roman" w:hAnsi="Times New Roman" w:cs="Times New Roman"/>
          <w:sz w:val="24"/>
          <w:szCs w:val="24"/>
        </w:rPr>
        <w:t xml:space="preserve"> </w:t>
      </w:r>
      <w:r w:rsidRPr="00462E38">
        <w:rPr>
          <w:rFonts w:ascii="Times New Roman" w:hAnsi="Times New Roman" w:cs="Times New Roman"/>
          <w:sz w:val="24"/>
          <w:szCs w:val="24"/>
        </w:rPr>
        <w:t>z tym, że wynika to z rozporządzenia</w:t>
      </w:r>
      <w:r w:rsidR="007B58FE" w:rsidRPr="00462E38">
        <w:rPr>
          <w:rFonts w:ascii="Times New Roman" w:hAnsi="Times New Roman" w:cs="Times New Roman"/>
          <w:sz w:val="24"/>
          <w:szCs w:val="24"/>
        </w:rPr>
        <w:t xml:space="preserve"> Ministra Infrastruktury i Rozwoju z dnia 23 października 2014 r. w sprawie wzorów </w:t>
      </w:r>
      <w:r w:rsidR="00285604" w:rsidRPr="00462E38">
        <w:rPr>
          <w:rFonts w:ascii="Times New Roman" w:hAnsi="Times New Roman" w:cs="Times New Roman"/>
          <w:sz w:val="24"/>
          <w:szCs w:val="24"/>
        </w:rPr>
        <w:t>i</w:t>
      </w:r>
      <w:r w:rsidR="00462E38">
        <w:rPr>
          <w:rFonts w:ascii="Times New Roman" w:hAnsi="Times New Roman" w:cs="Times New Roman"/>
          <w:sz w:val="24"/>
          <w:szCs w:val="24"/>
        </w:rPr>
        <w:t xml:space="preserve"> </w:t>
      </w:r>
      <w:r w:rsidR="007B58FE" w:rsidRPr="00462E38">
        <w:rPr>
          <w:rFonts w:ascii="Times New Roman" w:hAnsi="Times New Roman" w:cs="Times New Roman"/>
          <w:sz w:val="24"/>
          <w:szCs w:val="24"/>
        </w:rPr>
        <w:t xml:space="preserve">sposobu prowadzenia w formie elektronicznej centralnych rejestrów osób posiadających uprawnienia budowlane oraz ukaranych z tytułu odpowiedzialności zawodowej </w:t>
      </w:r>
      <w:r w:rsidR="00285604"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007B58FE" w:rsidRPr="00462E38">
        <w:rPr>
          <w:rFonts w:ascii="Times New Roman" w:hAnsi="Times New Roman" w:cs="Times New Roman"/>
          <w:sz w:val="24"/>
          <w:szCs w:val="24"/>
        </w:rPr>
        <w:t>budownictwie (Dz. U</w:t>
      </w:r>
      <w:r w:rsidR="00084CB6" w:rsidRPr="00462E38">
        <w:rPr>
          <w:rFonts w:ascii="Times New Roman" w:hAnsi="Times New Roman" w:cs="Times New Roman"/>
          <w:sz w:val="24"/>
          <w:szCs w:val="24"/>
        </w:rPr>
        <w:t>.</w:t>
      </w:r>
      <w:r w:rsidR="007B58FE" w:rsidRPr="00462E38">
        <w:rPr>
          <w:rFonts w:ascii="Times New Roman" w:hAnsi="Times New Roman" w:cs="Times New Roman"/>
          <w:sz w:val="24"/>
          <w:szCs w:val="24"/>
        </w:rPr>
        <w:t xml:space="preserve"> poz. 1513) </w:t>
      </w:r>
      <w:r w:rsidRPr="00462E38">
        <w:rPr>
          <w:rFonts w:ascii="Times New Roman" w:hAnsi="Times New Roman" w:cs="Times New Roman"/>
          <w:sz w:val="24"/>
          <w:szCs w:val="24"/>
        </w:rPr>
        <w:t xml:space="preserve">– </w:t>
      </w:r>
      <w:r w:rsidR="007C18B9" w:rsidRPr="00462E38">
        <w:rPr>
          <w:rFonts w:ascii="Times New Roman" w:hAnsi="Times New Roman" w:cs="Times New Roman"/>
          <w:sz w:val="24"/>
          <w:szCs w:val="24"/>
        </w:rPr>
        <w:t>z</w:t>
      </w:r>
      <w:r w:rsidRPr="00462E38">
        <w:rPr>
          <w:rFonts w:ascii="Times New Roman" w:hAnsi="Times New Roman" w:cs="Times New Roman"/>
          <w:sz w:val="24"/>
          <w:szCs w:val="24"/>
        </w:rPr>
        <w:t>ałącznik nr 1, pole „adres do korespondencji”).</w:t>
      </w:r>
    </w:p>
    <w:p w14:paraId="7420A4D1" w14:textId="5677F194" w:rsidR="002F7A99" w:rsidRPr="00462E38" w:rsidRDefault="002F7A99"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Zmiana dotyczy również adresu, ale jest to wyłącznie uszczegółowienie nazwy pola funkcjonującego w obecnym systemie (aktualnie: „Adres”, w projekcie: „Adres zamieszkania”). Zakres danych adresowych w projekcie się nie zmienia, jest to: kraj, województwo, kod pocztowy, poczta, miejscowość, ulica, numer domu, numer mieszkania. Obecnie przepis mówi o „adresie”, co rodzi wątpliwości po stronie zarówno uprawnionych</w:t>
      </w:r>
      <w:r w:rsidR="00740CF5" w:rsidRPr="00462E38">
        <w:rPr>
          <w:rFonts w:ascii="Times New Roman" w:hAnsi="Times New Roman" w:cs="Times New Roman"/>
          <w:sz w:val="24"/>
          <w:szCs w:val="24"/>
        </w:rPr>
        <w:t>,</w:t>
      </w:r>
      <w:r w:rsidRPr="00462E38">
        <w:rPr>
          <w:rFonts w:ascii="Times New Roman" w:hAnsi="Times New Roman" w:cs="Times New Roman"/>
          <w:sz w:val="24"/>
          <w:szCs w:val="24"/>
        </w:rPr>
        <w:t xml:space="preserve"> jak i pracowników izb – który adres należy wpisywać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Pr="00462E38">
        <w:rPr>
          <w:rFonts w:ascii="Times New Roman" w:hAnsi="Times New Roman" w:cs="Times New Roman"/>
          <w:sz w:val="24"/>
          <w:szCs w:val="24"/>
        </w:rPr>
        <w:t>formularzu osobowym przekazywanym do GUNB – zamieszkania, zameldowania</w:t>
      </w:r>
      <w:r w:rsidR="00285604" w:rsidRPr="00462E38">
        <w:rPr>
          <w:rFonts w:ascii="Times New Roman" w:hAnsi="Times New Roman" w:cs="Times New Roman"/>
          <w:sz w:val="24"/>
          <w:szCs w:val="24"/>
        </w:rPr>
        <w:t xml:space="preserve"> czy</w:t>
      </w:r>
      <w:r w:rsidRPr="00462E38">
        <w:rPr>
          <w:rFonts w:ascii="Times New Roman" w:hAnsi="Times New Roman" w:cs="Times New Roman"/>
          <w:sz w:val="24"/>
          <w:szCs w:val="24"/>
        </w:rPr>
        <w:t xml:space="preserve"> czasowego pobytu.</w:t>
      </w:r>
    </w:p>
    <w:p w14:paraId="235FEE5F" w14:textId="3AF26E58" w:rsidR="002F7A99" w:rsidRPr="00462E38" w:rsidRDefault="002F7A99"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W wyniku proponowanych w art. 88a zmian, w centralnych rejestrach pojawią się dane do tej pory niegromadzone. Są to:</w:t>
      </w:r>
    </w:p>
    <w:p w14:paraId="32488383" w14:textId="32AFB0A6" w:rsidR="002F7A99" w:rsidRPr="00BB2560" w:rsidRDefault="002F7A99" w:rsidP="00C636A9">
      <w:pPr>
        <w:spacing w:after="0" w:line="360" w:lineRule="auto"/>
        <w:ind w:left="851" w:hanging="425"/>
        <w:jc w:val="both"/>
        <w:rPr>
          <w:rFonts w:ascii="Times New Roman" w:hAnsi="Times New Roman" w:cs="Times New Roman"/>
          <w:sz w:val="24"/>
          <w:szCs w:val="24"/>
        </w:rPr>
      </w:pPr>
      <w:r w:rsidRPr="00462E38">
        <w:rPr>
          <w:rFonts w:ascii="Times New Roman" w:hAnsi="Times New Roman" w:cs="Times New Roman"/>
          <w:sz w:val="24"/>
          <w:szCs w:val="24"/>
        </w:rPr>
        <w:t>1)</w:t>
      </w:r>
      <w:r w:rsidRPr="00462E38">
        <w:rPr>
          <w:rFonts w:ascii="Times New Roman" w:hAnsi="Times New Roman" w:cs="Times New Roman"/>
          <w:sz w:val="24"/>
          <w:szCs w:val="24"/>
        </w:rPr>
        <w:tab/>
      </w:r>
      <w:r w:rsidR="00C94B2F">
        <w:rPr>
          <w:rFonts w:ascii="Times New Roman" w:hAnsi="Times New Roman" w:cs="Times New Roman"/>
          <w:sz w:val="24"/>
          <w:szCs w:val="24"/>
        </w:rPr>
        <w:t>d</w:t>
      </w:r>
      <w:r w:rsidRPr="00462E38">
        <w:rPr>
          <w:rFonts w:ascii="Times New Roman" w:hAnsi="Times New Roman" w:cs="Times New Roman"/>
          <w:sz w:val="24"/>
          <w:szCs w:val="24"/>
        </w:rPr>
        <w:t xml:space="preserve">ata śmierci </w:t>
      </w:r>
      <w:r w:rsidR="00BB2560" w:rsidRPr="00BB2560">
        <w:rPr>
          <w:rFonts w:ascii="Times New Roman" w:hAnsi="Times New Roman" w:cs="Times New Roman"/>
          <w:sz w:val="24"/>
          <w:szCs w:val="24"/>
        </w:rPr>
        <w:t>–</w:t>
      </w:r>
      <w:r w:rsidR="00BB2560">
        <w:rPr>
          <w:rFonts w:ascii="Times New Roman" w:hAnsi="Times New Roman" w:cs="Times New Roman"/>
          <w:sz w:val="24"/>
          <w:szCs w:val="24"/>
        </w:rPr>
        <w:t xml:space="preserve"> </w:t>
      </w:r>
    </w:p>
    <w:p w14:paraId="22E9F9A1" w14:textId="1FD57178" w:rsidR="002F7A99" w:rsidRPr="00462E38" w:rsidRDefault="00BB2560" w:rsidP="00C636A9">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j</w:t>
      </w:r>
      <w:r w:rsidR="002F7A99" w:rsidRPr="00462E38">
        <w:rPr>
          <w:rFonts w:ascii="Times New Roman" w:hAnsi="Times New Roman" w:cs="Times New Roman"/>
          <w:sz w:val="24"/>
          <w:szCs w:val="24"/>
        </w:rPr>
        <w:t>est konsekwencją odnotowywania w rejestrze „statusu” osoby (żyje/nie żyje). Ze względu na udostępnianie danych z rejestru, niezbędn</w:t>
      </w:r>
      <w:r>
        <w:rPr>
          <w:rFonts w:ascii="Times New Roman" w:hAnsi="Times New Roman" w:cs="Times New Roman"/>
          <w:sz w:val="24"/>
          <w:szCs w:val="24"/>
        </w:rPr>
        <w:t>e</w:t>
      </w:r>
      <w:r w:rsidR="002F7A99" w:rsidRPr="00462E38">
        <w:rPr>
          <w:rFonts w:ascii="Times New Roman" w:hAnsi="Times New Roman" w:cs="Times New Roman"/>
          <w:sz w:val="24"/>
          <w:szCs w:val="24"/>
        </w:rPr>
        <w:t xml:space="preserve"> wydaje się zamieszczani</w:t>
      </w:r>
      <w:r w:rsidR="00740CF5" w:rsidRPr="00462E38">
        <w:rPr>
          <w:rFonts w:ascii="Times New Roman" w:hAnsi="Times New Roman" w:cs="Times New Roman"/>
          <w:sz w:val="24"/>
          <w:szCs w:val="24"/>
        </w:rPr>
        <w:t>e</w:t>
      </w:r>
      <w:r w:rsidR="002F7A99" w:rsidRPr="00462E38">
        <w:rPr>
          <w:rFonts w:ascii="Times New Roman" w:hAnsi="Times New Roman" w:cs="Times New Roman"/>
          <w:sz w:val="24"/>
          <w:szCs w:val="24"/>
        </w:rPr>
        <w:t xml:space="preserve"> informacji</w:t>
      </w:r>
      <w:r w:rsidR="00740CF5" w:rsidRPr="00462E38">
        <w:rPr>
          <w:rFonts w:ascii="Times New Roman" w:hAnsi="Times New Roman" w:cs="Times New Roman"/>
          <w:sz w:val="24"/>
          <w:szCs w:val="24"/>
        </w:rPr>
        <w:t>,</w:t>
      </w:r>
      <w:r w:rsidR="002F7A99" w:rsidRPr="00462E38">
        <w:rPr>
          <w:rFonts w:ascii="Times New Roman" w:hAnsi="Times New Roman" w:cs="Times New Roman"/>
          <w:sz w:val="24"/>
          <w:szCs w:val="24"/>
        </w:rPr>
        <w:t xml:space="preserve"> od kiedy dana osoba nie żyje. Wraz z datą śmierci status osoby w karcie powinien zostać zmieniony na „nie żyje”, </w:t>
      </w:r>
      <w:r w:rsidR="00301E0E" w:rsidRPr="00462E38">
        <w:rPr>
          <w:rFonts w:ascii="Times New Roman" w:hAnsi="Times New Roman" w:cs="Times New Roman"/>
          <w:sz w:val="24"/>
          <w:szCs w:val="24"/>
        </w:rPr>
        <w:t>a</w:t>
      </w:r>
      <w:r w:rsidR="00301E0E">
        <w:rPr>
          <w:rFonts w:ascii="Times New Roman" w:hAnsi="Times New Roman" w:cs="Times New Roman"/>
          <w:sz w:val="24"/>
          <w:szCs w:val="24"/>
        </w:rPr>
        <w:t>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002F7A99" w:rsidRPr="00462E38">
        <w:rPr>
          <w:rFonts w:ascii="Times New Roman" w:hAnsi="Times New Roman" w:cs="Times New Roman"/>
          <w:sz w:val="24"/>
          <w:szCs w:val="24"/>
        </w:rPr>
        <w:t>konsekwencji tego np. jej dane od tego dnia nie powinny być już publikowane na stronie internetowej G</w:t>
      </w:r>
      <w:r w:rsidR="00103046" w:rsidRPr="00462E38">
        <w:rPr>
          <w:rFonts w:ascii="Times New Roman" w:hAnsi="Times New Roman" w:cs="Times New Roman"/>
          <w:sz w:val="24"/>
          <w:szCs w:val="24"/>
        </w:rPr>
        <w:t xml:space="preserve">łównego </w:t>
      </w:r>
      <w:r w:rsidR="002F7A99" w:rsidRPr="00462E38">
        <w:rPr>
          <w:rFonts w:ascii="Times New Roman" w:hAnsi="Times New Roman" w:cs="Times New Roman"/>
          <w:sz w:val="24"/>
          <w:szCs w:val="24"/>
        </w:rPr>
        <w:t>U</w:t>
      </w:r>
      <w:r w:rsidR="00103046" w:rsidRPr="00462E38">
        <w:rPr>
          <w:rFonts w:ascii="Times New Roman" w:hAnsi="Times New Roman" w:cs="Times New Roman"/>
          <w:sz w:val="24"/>
          <w:szCs w:val="24"/>
        </w:rPr>
        <w:t xml:space="preserve">rzędu </w:t>
      </w:r>
      <w:r w:rsidR="002F7A99" w:rsidRPr="00462E38">
        <w:rPr>
          <w:rFonts w:ascii="Times New Roman" w:hAnsi="Times New Roman" w:cs="Times New Roman"/>
          <w:sz w:val="24"/>
          <w:szCs w:val="24"/>
        </w:rPr>
        <w:t>N</w:t>
      </w:r>
      <w:r w:rsidR="00103046" w:rsidRPr="00462E38">
        <w:rPr>
          <w:rFonts w:ascii="Times New Roman" w:hAnsi="Times New Roman" w:cs="Times New Roman"/>
          <w:sz w:val="24"/>
          <w:szCs w:val="24"/>
        </w:rPr>
        <w:t>adzoru Budowlanego</w:t>
      </w:r>
      <w:r w:rsidR="002F7A99" w:rsidRPr="00462E38">
        <w:rPr>
          <w:rFonts w:ascii="Times New Roman" w:hAnsi="Times New Roman" w:cs="Times New Roman"/>
          <w:sz w:val="24"/>
          <w:szCs w:val="24"/>
        </w:rPr>
        <w:t>. Je</w:t>
      </w:r>
      <w:r>
        <w:rPr>
          <w:rFonts w:ascii="Times New Roman" w:hAnsi="Times New Roman" w:cs="Times New Roman"/>
          <w:sz w:val="24"/>
          <w:szCs w:val="24"/>
        </w:rPr>
        <w:t>że</w:t>
      </w:r>
      <w:r w:rsidR="002F7A99" w:rsidRPr="00462E38">
        <w:rPr>
          <w:rFonts w:ascii="Times New Roman" w:hAnsi="Times New Roman" w:cs="Times New Roman"/>
          <w:sz w:val="24"/>
          <w:szCs w:val="24"/>
        </w:rPr>
        <w:t>li taka osoba była ukarana z tytułu odpowiedzialności zawodowej w budownictwie, z datą śmierci kara ulega zatarciu. Odnotowywanie daty śmierci jest uwzględnieniem postulatu izb samorządu zawodowego;</w:t>
      </w:r>
    </w:p>
    <w:p w14:paraId="7823D4A1" w14:textId="677C35D4" w:rsidR="002F7A99" w:rsidRPr="00462E38" w:rsidRDefault="00084CB6" w:rsidP="00C636A9">
      <w:pPr>
        <w:spacing w:after="0" w:line="360" w:lineRule="auto"/>
        <w:ind w:left="851" w:hanging="425"/>
        <w:jc w:val="both"/>
        <w:rPr>
          <w:rFonts w:ascii="Times New Roman" w:hAnsi="Times New Roman" w:cs="Times New Roman"/>
          <w:sz w:val="24"/>
          <w:szCs w:val="24"/>
        </w:rPr>
      </w:pPr>
      <w:r w:rsidRPr="00462E38">
        <w:rPr>
          <w:rFonts w:ascii="Times New Roman" w:hAnsi="Times New Roman" w:cs="Times New Roman"/>
          <w:sz w:val="24"/>
          <w:szCs w:val="24"/>
        </w:rPr>
        <w:t>2</w:t>
      </w:r>
      <w:r w:rsidR="002F7A99" w:rsidRPr="00462E38">
        <w:rPr>
          <w:rFonts w:ascii="Times New Roman" w:hAnsi="Times New Roman" w:cs="Times New Roman"/>
          <w:sz w:val="24"/>
          <w:szCs w:val="24"/>
        </w:rPr>
        <w:t>)</w:t>
      </w:r>
      <w:r w:rsidR="002F7A99" w:rsidRPr="00462E38">
        <w:rPr>
          <w:rFonts w:ascii="Times New Roman" w:hAnsi="Times New Roman" w:cs="Times New Roman"/>
          <w:sz w:val="24"/>
          <w:szCs w:val="24"/>
        </w:rPr>
        <w:tab/>
      </w:r>
      <w:r w:rsidR="00BB2560">
        <w:rPr>
          <w:rFonts w:ascii="Times New Roman" w:hAnsi="Times New Roman" w:cs="Times New Roman"/>
          <w:sz w:val="24"/>
          <w:szCs w:val="24"/>
        </w:rPr>
        <w:t>s</w:t>
      </w:r>
      <w:r w:rsidR="002F7A99" w:rsidRPr="00462E38">
        <w:rPr>
          <w:rFonts w:ascii="Times New Roman" w:hAnsi="Times New Roman" w:cs="Times New Roman"/>
          <w:sz w:val="24"/>
          <w:szCs w:val="24"/>
        </w:rPr>
        <w:t xml:space="preserve">topień lub tytuł naukowy </w:t>
      </w:r>
      <w:r w:rsidR="00BB2560" w:rsidRPr="00462E38">
        <w:rPr>
          <w:rFonts w:ascii="Times New Roman" w:hAnsi="Times New Roman" w:cs="Times New Roman"/>
          <w:b/>
          <w:sz w:val="24"/>
          <w:szCs w:val="24"/>
        </w:rPr>
        <w:t>–</w:t>
      </w:r>
    </w:p>
    <w:p w14:paraId="11F7951F" w14:textId="21E7B0A8" w:rsidR="002F7A99" w:rsidRPr="00A6555F" w:rsidRDefault="00BB2560" w:rsidP="00C636A9">
      <w:p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o</w:t>
      </w:r>
      <w:r w:rsidR="002F7A99" w:rsidRPr="00462E38">
        <w:rPr>
          <w:rFonts w:ascii="Times New Roman" w:hAnsi="Times New Roman" w:cs="Times New Roman"/>
          <w:sz w:val="24"/>
          <w:szCs w:val="24"/>
        </w:rPr>
        <w:t xml:space="preserve">becnie w rejestrze funkcjonuje pole do gromadzenia danej „tytuł zawodowy”. Propozycja odnotowywania informacji o stopniach lub tytułach naukowych jest realizacją postulatu izb samorządu zawodowego. Wynika ona </w:t>
      </w:r>
      <w:r w:rsidR="00301E0E" w:rsidRPr="00462E38">
        <w:rPr>
          <w:rFonts w:ascii="Times New Roman" w:hAnsi="Times New Roman" w:cs="Times New Roman"/>
          <w:sz w:val="24"/>
          <w:szCs w:val="24"/>
        </w:rPr>
        <w:t>z</w:t>
      </w:r>
      <w:r w:rsidR="00301E0E">
        <w:rPr>
          <w:rFonts w:ascii="Times New Roman" w:hAnsi="Times New Roman" w:cs="Times New Roman"/>
          <w:sz w:val="24"/>
          <w:szCs w:val="24"/>
        </w:rPr>
        <w:t> </w:t>
      </w:r>
      <w:r w:rsidR="002F7A99" w:rsidRPr="00462E38">
        <w:rPr>
          <w:rFonts w:ascii="Times New Roman" w:hAnsi="Times New Roman" w:cs="Times New Roman"/>
          <w:sz w:val="24"/>
          <w:szCs w:val="24"/>
        </w:rPr>
        <w:t xml:space="preserve">tego, że izby </w:t>
      </w:r>
      <w:r w:rsidR="00106ECE" w:rsidRPr="00462E38">
        <w:rPr>
          <w:rFonts w:ascii="Times New Roman" w:hAnsi="Times New Roman" w:cs="Times New Roman"/>
          <w:sz w:val="24"/>
          <w:szCs w:val="24"/>
        </w:rPr>
        <w:t>w</w:t>
      </w:r>
      <w:r w:rsidR="00106ECE">
        <w:rPr>
          <w:rFonts w:ascii="Times New Roman" w:hAnsi="Times New Roman" w:cs="Times New Roman"/>
          <w:sz w:val="24"/>
          <w:szCs w:val="24"/>
        </w:rPr>
        <w:t> </w:t>
      </w:r>
      <w:r w:rsidR="002F7A99" w:rsidRPr="00462E38">
        <w:rPr>
          <w:rFonts w:ascii="Times New Roman" w:hAnsi="Times New Roman" w:cs="Times New Roman"/>
          <w:sz w:val="24"/>
          <w:szCs w:val="24"/>
        </w:rPr>
        <w:t xml:space="preserve">decyzjach o nadaniu uprawnień budowlanych zamieszczają te dodatkowe informacje o wykształceniu, niezależnie od tytułu/ów zawodowych. Ponadto </w:t>
      </w:r>
      <w:r w:rsidR="00106ECE" w:rsidRPr="00462E38">
        <w:rPr>
          <w:rFonts w:ascii="Times New Roman" w:hAnsi="Times New Roman" w:cs="Times New Roman"/>
          <w:sz w:val="24"/>
          <w:szCs w:val="24"/>
        </w:rPr>
        <w:t>w</w:t>
      </w:r>
      <w:r w:rsidR="00106ECE">
        <w:rPr>
          <w:rFonts w:ascii="Times New Roman" w:hAnsi="Times New Roman" w:cs="Times New Roman"/>
          <w:sz w:val="24"/>
          <w:szCs w:val="24"/>
        </w:rPr>
        <w:t> </w:t>
      </w:r>
      <w:r w:rsidR="002F7A99" w:rsidRPr="00462E38">
        <w:rPr>
          <w:rFonts w:ascii="Times New Roman" w:hAnsi="Times New Roman" w:cs="Times New Roman"/>
          <w:sz w:val="24"/>
          <w:szCs w:val="24"/>
        </w:rPr>
        <w:t xml:space="preserve">przypadku osób posiadających tytuły naukowe gromadzenie tego typu informacji przyczyni się do posiadania w rejestrze kompletnej informacji </w:t>
      </w:r>
      <w:r w:rsidR="00740CF5" w:rsidRPr="00A6555F">
        <w:rPr>
          <w:rFonts w:ascii="Times New Roman" w:hAnsi="Times New Roman" w:cs="Times New Roman"/>
          <w:sz w:val="24"/>
          <w:szCs w:val="24"/>
        </w:rPr>
        <w:t xml:space="preserve">o </w:t>
      </w:r>
      <w:r w:rsidR="002F7A99" w:rsidRPr="00A6555F">
        <w:rPr>
          <w:rFonts w:ascii="Times New Roman" w:hAnsi="Times New Roman" w:cs="Times New Roman"/>
          <w:sz w:val="24"/>
          <w:szCs w:val="24"/>
        </w:rPr>
        <w:t>ich wykształceniu.</w:t>
      </w:r>
    </w:p>
    <w:p w14:paraId="44B1A187" w14:textId="75EC50C6" w:rsidR="00C157D0" w:rsidRPr="00462E38" w:rsidRDefault="008A0362"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 xml:space="preserve">Ponadto dokonuje się zmian redakcyjnych obejmujących art. 88a ust. 2 pkt </w:t>
      </w:r>
      <w:r w:rsidR="00E422D2" w:rsidRPr="00A6555F">
        <w:rPr>
          <w:rFonts w:ascii="Times New Roman" w:hAnsi="Times New Roman" w:cs="Times New Roman"/>
          <w:sz w:val="24"/>
          <w:szCs w:val="24"/>
        </w:rPr>
        <w:t xml:space="preserve">9, </w:t>
      </w:r>
      <w:r w:rsidRPr="00462E38">
        <w:rPr>
          <w:rFonts w:ascii="Times New Roman" w:hAnsi="Times New Roman" w:cs="Times New Roman"/>
          <w:sz w:val="24"/>
          <w:szCs w:val="24"/>
        </w:rPr>
        <w:t>11</w:t>
      </w:r>
      <w:r w:rsidR="00740CF5" w:rsidRPr="00462E38">
        <w:rPr>
          <w:rFonts w:ascii="Times New Roman" w:hAnsi="Times New Roman" w:cs="Times New Roman"/>
          <w:sz w:val="24"/>
          <w:szCs w:val="24"/>
        </w:rPr>
        <w:t xml:space="preserve"> </w:t>
      </w:r>
      <w:r w:rsidR="00301E0E" w:rsidRPr="00462E38">
        <w:rPr>
          <w:rFonts w:ascii="Times New Roman" w:hAnsi="Times New Roman" w:cs="Times New Roman"/>
          <w:sz w:val="24"/>
          <w:szCs w:val="24"/>
        </w:rPr>
        <w:t>i</w:t>
      </w:r>
      <w:r w:rsidR="00301E0E">
        <w:rPr>
          <w:rFonts w:ascii="Times New Roman" w:hAnsi="Times New Roman" w:cs="Times New Roman"/>
          <w:sz w:val="24"/>
          <w:szCs w:val="24"/>
        </w:rPr>
        <w:t> </w:t>
      </w:r>
      <w:r w:rsidRPr="00462E38">
        <w:rPr>
          <w:rFonts w:ascii="Times New Roman" w:hAnsi="Times New Roman" w:cs="Times New Roman"/>
          <w:sz w:val="24"/>
          <w:szCs w:val="24"/>
        </w:rPr>
        <w:t xml:space="preserve">ust. 3 </w:t>
      </w:r>
      <w:r w:rsidR="00285604" w:rsidRPr="00462E38">
        <w:rPr>
          <w:rFonts w:ascii="Times New Roman" w:hAnsi="Times New Roman" w:cs="Times New Roman"/>
          <w:sz w:val="24"/>
          <w:szCs w:val="24"/>
        </w:rPr>
        <w:t>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4 </w:t>
      </w:r>
      <w:r w:rsidR="005F52BD" w:rsidRPr="00462E38">
        <w:rPr>
          <w:rFonts w:ascii="Times New Roman" w:hAnsi="Times New Roman" w:cs="Times New Roman"/>
          <w:sz w:val="24"/>
          <w:szCs w:val="24"/>
        </w:rPr>
        <w:t xml:space="preserve">ww. </w:t>
      </w:r>
      <w:r w:rsidRPr="00462E38">
        <w:rPr>
          <w:rFonts w:ascii="Times New Roman" w:hAnsi="Times New Roman" w:cs="Times New Roman"/>
          <w:sz w:val="24"/>
          <w:szCs w:val="24"/>
        </w:rPr>
        <w:t>ustawy.</w:t>
      </w:r>
    </w:p>
    <w:p w14:paraId="0ADD9A0D" w14:textId="18EAE152" w:rsidR="00D45D4F" w:rsidRPr="00A6555F" w:rsidRDefault="00327F27"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 xml:space="preserve">Jednocześnie </w:t>
      </w:r>
      <w:r w:rsidR="0000792D" w:rsidRPr="00A6555F">
        <w:rPr>
          <w:rFonts w:ascii="Times New Roman" w:hAnsi="Times New Roman" w:cs="Times New Roman"/>
          <w:sz w:val="24"/>
          <w:szCs w:val="24"/>
        </w:rPr>
        <w:t>wskazuje się, że niektóre dane ww. rejestru będą publikowane na stronie internetowej, niezależnie od daty wpisu osoby do rejestru. Wyjątkiem będą dane adresowe, które będą publikowane tylko za zgodą osoby wpisanej do rejestru</w:t>
      </w:r>
      <w:r w:rsidR="00E51C2A" w:rsidRPr="00462E38">
        <w:rPr>
          <w:rFonts w:ascii="Times New Roman" w:hAnsi="Times New Roman" w:cs="Times New Roman"/>
          <w:sz w:val="24"/>
          <w:szCs w:val="24"/>
        </w:rPr>
        <w:t>.</w:t>
      </w:r>
      <w:r w:rsidR="00B638F9" w:rsidRPr="00462E38">
        <w:rPr>
          <w:rFonts w:ascii="Times New Roman" w:hAnsi="Times New Roman" w:cs="Times New Roman"/>
          <w:sz w:val="24"/>
          <w:szCs w:val="24"/>
        </w:rPr>
        <w:t xml:space="preserve"> </w:t>
      </w:r>
      <w:r w:rsidR="00C157D0" w:rsidRPr="00462E38">
        <w:rPr>
          <w:rFonts w:ascii="Times New Roman" w:hAnsi="Times New Roman" w:cs="Times New Roman"/>
          <w:sz w:val="24"/>
          <w:szCs w:val="24"/>
        </w:rPr>
        <w:t>Ponadto wejście w</w:t>
      </w:r>
      <w:r w:rsidR="00462E38">
        <w:rPr>
          <w:rFonts w:ascii="Times New Roman" w:hAnsi="Times New Roman" w:cs="Times New Roman"/>
          <w:sz w:val="24"/>
          <w:szCs w:val="24"/>
        </w:rPr>
        <w:t xml:space="preserve"> </w:t>
      </w:r>
      <w:r w:rsidR="00C157D0" w:rsidRPr="00462E38">
        <w:rPr>
          <w:rFonts w:ascii="Times New Roman" w:hAnsi="Times New Roman" w:cs="Times New Roman"/>
          <w:sz w:val="24"/>
          <w:szCs w:val="24"/>
        </w:rPr>
        <w:t xml:space="preserve">życie projektowanych przepisów spowoduje, że uczestnicy procesu budowlanego wpisani do systemu e-CRUB nie będą musieli przedkładać organom administracji budowlanej papierowej kopii decyzji o nadaniu uprawnień. Dlatego też </w:t>
      </w:r>
      <w:r w:rsidR="00285604"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00C157D0" w:rsidRPr="00462E38">
        <w:rPr>
          <w:rFonts w:ascii="Times New Roman" w:hAnsi="Times New Roman" w:cs="Times New Roman"/>
          <w:sz w:val="24"/>
          <w:szCs w:val="24"/>
        </w:rPr>
        <w:t xml:space="preserve">rejestrze przewiduje się gromadzone kopii uprawnień budowlanych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00C157D0" w:rsidRPr="00462E38">
        <w:rPr>
          <w:rFonts w:ascii="Times New Roman" w:hAnsi="Times New Roman" w:cs="Times New Roman"/>
          <w:sz w:val="24"/>
          <w:szCs w:val="24"/>
        </w:rPr>
        <w:t xml:space="preserve">celu umożliwienia organom kontroli właściwego wykonywania samodzielnych funkcji technicznych w budownictwie. Dodatkowo w przypadku osób ukaranych </w:t>
      </w:r>
      <w:r w:rsidR="00C157D0" w:rsidRPr="00462E38">
        <w:rPr>
          <w:rFonts w:ascii="Times New Roman" w:hAnsi="Times New Roman" w:cs="Times New Roman"/>
          <w:sz w:val="24"/>
          <w:szCs w:val="24"/>
        </w:rPr>
        <w:lastRenderedPageBreak/>
        <w:t>karą z tytułu odpowiedzialności zawodowej w budownictwie o</w:t>
      </w:r>
      <w:r w:rsidR="00C157D0" w:rsidRPr="00A6555F">
        <w:rPr>
          <w:rFonts w:ascii="Times New Roman" w:hAnsi="Times New Roman" w:cs="Times New Roman"/>
          <w:sz w:val="24"/>
          <w:szCs w:val="24"/>
        </w:rPr>
        <w:t xml:space="preserve">rgany samorządu zawodowego przekazują Głównemu Inspektorowi Nadzoru Budowlanego </w:t>
      </w:r>
      <w:r w:rsidR="00301E0E" w:rsidRPr="00A6555F">
        <w:rPr>
          <w:rFonts w:ascii="Times New Roman" w:hAnsi="Times New Roman" w:cs="Times New Roman"/>
          <w:sz w:val="24"/>
          <w:szCs w:val="24"/>
        </w:rPr>
        <w:t>w</w:t>
      </w:r>
      <w:r w:rsidR="00301E0E">
        <w:rPr>
          <w:rFonts w:ascii="Times New Roman" w:hAnsi="Times New Roman" w:cs="Times New Roman"/>
          <w:sz w:val="24"/>
          <w:szCs w:val="24"/>
        </w:rPr>
        <w:t> </w:t>
      </w:r>
      <w:r w:rsidR="00C157D0" w:rsidRPr="00A6555F">
        <w:rPr>
          <w:rFonts w:ascii="Times New Roman" w:hAnsi="Times New Roman" w:cs="Times New Roman"/>
          <w:sz w:val="24"/>
          <w:szCs w:val="24"/>
        </w:rPr>
        <w:t xml:space="preserve">systemie e-CRUB decyzję o ukaraniu z tytułu odpowiedzialności zawodowej </w:t>
      </w:r>
      <w:r w:rsidR="00301E0E" w:rsidRPr="00A6555F">
        <w:rPr>
          <w:rFonts w:ascii="Times New Roman" w:hAnsi="Times New Roman" w:cs="Times New Roman"/>
          <w:sz w:val="24"/>
          <w:szCs w:val="24"/>
        </w:rPr>
        <w:t>w</w:t>
      </w:r>
      <w:r w:rsidR="00301E0E">
        <w:rPr>
          <w:rFonts w:ascii="Times New Roman" w:hAnsi="Times New Roman" w:cs="Times New Roman"/>
          <w:sz w:val="24"/>
          <w:szCs w:val="24"/>
        </w:rPr>
        <w:t> </w:t>
      </w:r>
      <w:r w:rsidR="00C157D0" w:rsidRPr="00A6555F">
        <w:rPr>
          <w:rFonts w:ascii="Times New Roman" w:hAnsi="Times New Roman" w:cs="Times New Roman"/>
          <w:sz w:val="24"/>
          <w:szCs w:val="24"/>
        </w:rPr>
        <w:t>budownictwie. Przekazanie takiej decyzji jest niezbędne w celu skontrolowania prawidłowości przekazanych do rejestru danych osoby ukaranej (art</w:t>
      </w:r>
      <w:r w:rsidR="00C157D0" w:rsidRPr="00462E38">
        <w:rPr>
          <w:rFonts w:ascii="Times New Roman" w:hAnsi="Times New Roman" w:cs="Times New Roman"/>
          <w:sz w:val="24"/>
          <w:szCs w:val="24"/>
        </w:rPr>
        <w:t xml:space="preserve">. 88a ust. 5c). </w:t>
      </w:r>
      <w:r w:rsidR="00D45D4F" w:rsidRPr="00462E38">
        <w:rPr>
          <w:rFonts w:ascii="Times New Roman" w:hAnsi="Times New Roman" w:cs="Times New Roman"/>
          <w:sz w:val="24"/>
          <w:szCs w:val="24"/>
        </w:rPr>
        <w:t>Zgodnie zaś z</w:t>
      </w:r>
      <w:r w:rsidR="00462E38">
        <w:rPr>
          <w:rFonts w:ascii="Times New Roman" w:hAnsi="Times New Roman" w:cs="Times New Roman"/>
          <w:sz w:val="24"/>
          <w:szCs w:val="24"/>
        </w:rPr>
        <w:t xml:space="preserve"> </w:t>
      </w:r>
      <w:r w:rsidR="00D45D4F" w:rsidRPr="00462E38">
        <w:rPr>
          <w:rFonts w:ascii="Times New Roman" w:hAnsi="Times New Roman" w:cs="Times New Roman"/>
          <w:sz w:val="24"/>
          <w:szCs w:val="24"/>
        </w:rPr>
        <w:t>projektowanym art. 88a ust. 5</w:t>
      </w:r>
      <w:r w:rsidR="00C157D0" w:rsidRPr="00462E38">
        <w:rPr>
          <w:rFonts w:ascii="Times New Roman" w:hAnsi="Times New Roman" w:cs="Times New Roman"/>
          <w:sz w:val="24"/>
          <w:szCs w:val="24"/>
        </w:rPr>
        <w:t>d</w:t>
      </w:r>
      <w:r w:rsidR="00D45D4F" w:rsidRPr="00462E38">
        <w:rPr>
          <w:rFonts w:ascii="Times New Roman" w:hAnsi="Times New Roman" w:cs="Times New Roman"/>
          <w:sz w:val="24"/>
          <w:szCs w:val="24"/>
        </w:rPr>
        <w:t xml:space="preserve"> organom administracji architektoniczno-budowlanej oraz organom nadzoru budowlanego zapewni się dostęp do systemu teleinformatycznego</w:t>
      </w:r>
      <w:r w:rsidR="00D11847" w:rsidRPr="00A6555F">
        <w:rPr>
          <w:rFonts w:ascii="Times New Roman" w:hAnsi="Times New Roman" w:cs="Times New Roman"/>
          <w:sz w:val="24"/>
          <w:szCs w:val="24"/>
        </w:rPr>
        <w:t xml:space="preserve">, za pomocą którego </w:t>
      </w:r>
      <w:r w:rsidR="00BB2560" w:rsidRPr="00A6555F">
        <w:rPr>
          <w:rFonts w:ascii="Times New Roman" w:hAnsi="Times New Roman" w:cs="Times New Roman"/>
          <w:sz w:val="24"/>
          <w:szCs w:val="24"/>
        </w:rPr>
        <w:t xml:space="preserve">jest </w:t>
      </w:r>
      <w:r w:rsidR="00D11847" w:rsidRPr="00A6555F">
        <w:rPr>
          <w:rFonts w:ascii="Times New Roman" w:hAnsi="Times New Roman" w:cs="Times New Roman"/>
          <w:sz w:val="24"/>
          <w:szCs w:val="24"/>
        </w:rPr>
        <w:t>prowadzony centralny rejestr</w:t>
      </w:r>
      <w:r w:rsidR="00D45D4F" w:rsidRPr="00A6555F">
        <w:rPr>
          <w:rFonts w:ascii="Times New Roman" w:hAnsi="Times New Roman" w:cs="Times New Roman"/>
          <w:sz w:val="24"/>
          <w:szCs w:val="24"/>
        </w:rPr>
        <w:t xml:space="preserve">. Dzięki temu rozwiązaniu organy będą mogły </w:t>
      </w:r>
      <w:r w:rsidR="00D11847" w:rsidRPr="00A6555F">
        <w:rPr>
          <w:rFonts w:ascii="Times New Roman" w:hAnsi="Times New Roman" w:cs="Times New Roman"/>
          <w:sz w:val="24"/>
          <w:szCs w:val="24"/>
        </w:rPr>
        <w:t xml:space="preserve">za pośrednictwem centralnego rejestru </w:t>
      </w:r>
      <w:r w:rsidR="00D45D4F" w:rsidRPr="00462E38">
        <w:rPr>
          <w:rFonts w:ascii="Times New Roman" w:hAnsi="Times New Roman" w:cs="Times New Roman"/>
          <w:sz w:val="24"/>
          <w:szCs w:val="24"/>
        </w:rPr>
        <w:t>sprawdzić uprawnienia budowlane lub aktualność wpisu na listę samorządu zawodowego.</w:t>
      </w:r>
      <w:r w:rsidR="00E51C2A" w:rsidRPr="00C636A9">
        <w:rPr>
          <w:rFonts w:ascii="Times New Roman" w:hAnsi="Times New Roman" w:cs="Times New Roman"/>
          <w:sz w:val="24"/>
          <w:szCs w:val="24"/>
        </w:rPr>
        <w:t xml:space="preserve"> </w:t>
      </w:r>
      <w:r w:rsidR="00E51C2A" w:rsidRPr="00462E38">
        <w:rPr>
          <w:rFonts w:ascii="Times New Roman" w:hAnsi="Times New Roman" w:cs="Times New Roman"/>
          <w:sz w:val="24"/>
          <w:szCs w:val="24"/>
        </w:rPr>
        <w:t>Dlatego też istotne jest, aby prowadził go centralny organ administracji rządowej, jakim jest Główny Inspektor Nadzoru Budowlanego.</w:t>
      </w:r>
    </w:p>
    <w:p w14:paraId="78C44797" w14:textId="45D27518" w:rsidR="00327F27" w:rsidRPr="00462E38" w:rsidRDefault="008A0362"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W</w:t>
      </w:r>
      <w:r w:rsidR="005F52BD" w:rsidRPr="00462E38">
        <w:rPr>
          <w:rFonts w:ascii="Times New Roman" w:hAnsi="Times New Roman" w:cs="Times New Roman"/>
          <w:sz w:val="24"/>
          <w:szCs w:val="24"/>
        </w:rPr>
        <w:t xml:space="preserve"> projektowanym</w:t>
      </w:r>
      <w:r w:rsidRPr="00462E38">
        <w:rPr>
          <w:rFonts w:ascii="Times New Roman" w:hAnsi="Times New Roman" w:cs="Times New Roman"/>
          <w:sz w:val="24"/>
          <w:szCs w:val="24"/>
        </w:rPr>
        <w:t xml:space="preserve"> art. 88a ust. 6 </w:t>
      </w:r>
      <w:r w:rsidR="005F52BD" w:rsidRPr="00462E38">
        <w:rPr>
          <w:rFonts w:ascii="Times New Roman" w:hAnsi="Times New Roman" w:cs="Times New Roman"/>
          <w:sz w:val="24"/>
          <w:szCs w:val="24"/>
        </w:rPr>
        <w:t xml:space="preserve">ww. </w:t>
      </w:r>
      <w:r w:rsidRPr="00462E38">
        <w:rPr>
          <w:rFonts w:ascii="Times New Roman" w:hAnsi="Times New Roman" w:cs="Times New Roman"/>
          <w:sz w:val="24"/>
          <w:szCs w:val="24"/>
        </w:rPr>
        <w:t xml:space="preserve">ustawy wprowadza się nowe upoważnienie dla ministra właściwego do spraw budownictwa, planowania i zagospodarowania przestrzennego oraz mieszkalnictwa do wydania rozporządzenia, uwzględniające nowe procedury wprowadzania danych do centralnych rejestrów (formularze) oraz okoliczność, że rejestry mają </w:t>
      </w:r>
      <w:r w:rsidR="002D283E" w:rsidRPr="00462E38">
        <w:rPr>
          <w:rFonts w:ascii="Times New Roman" w:hAnsi="Times New Roman" w:cs="Times New Roman"/>
          <w:sz w:val="24"/>
          <w:szCs w:val="24"/>
        </w:rPr>
        <w:t xml:space="preserve">być prowadzone za pomocą </w:t>
      </w:r>
      <w:r w:rsidRPr="00462E38">
        <w:rPr>
          <w:rFonts w:ascii="Times New Roman" w:hAnsi="Times New Roman" w:cs="Times New Roman"/>
          <w:sz w:val="24"/>
          <w:szCs w:val="24"/>
        </w:rPr>
        <w:t>system</w:t>
      </w:r>
      <w:r w:rsidR="002D283E" w:rsidRPr="00462E38">
        <w:rPr>
          <w:rFonts w:ascii="Times New Roman" w:hAnsi="Times New Roman" w:cs="Times New Roman"/>
          <w:sz w:val="24"/>
          <w:szCs w:val="24"/>
        </w:rPr>
        <w:t>u</w:t>
      </w:r>
      <w:r w:rsidRPr="00462E38">
        <w:rPr>
          <w:rFonts w:ascii="Times New Roman" w:hAnsi="Times New Roman" w:cs="Times New Roman"/>
          <w:sz w:val="24"/>
          <w:szCs w:val="24"/>
        </w:rPr>
        <w:t xml:space="preserve"> teleinformatyczn</w:t>
      </w:r>
      <w:r w:rsidR="002D283E" w:rsidRPr="00462E38">
        <w:rPr>
          <w:rFonts w:ascii="Times New Roman" w:hAnsi="Times New Roman" w:cs="Times New Roman"/>
          <w:sz w:val="24"/>
          <w:szCs w:val="24"/>
        </w:rPr>
        <w:t>ego</w:t>
      </w:r>
      <w:r w:rsidRPr="00462E38">
        <w:rPr>
          <w:rFonts w:ascii="Times New Roman" w:hAnsi="Times New Roman" w:cs="Times New Roman"/>
          <w:sz w:val="24"/>
          <w:szCs w:val="24"/>
        </w:rPr>
        <w:t xml:space="preserve">. </w:t>
      </w:r>
    </w:p>
    <w:p w14:paraId="61D64FE9" w14:textId="7EAC2DF4" w:rsidR="004D3083" w:rsidRPr="00462E38" w:rsidRDefault="004D3083"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88b ust. 2 ustawy z dnia 7 lipca 1994 r. – Prawo budowlane</w:t>
      </w:r>
    </w:p>
    <w:p w14:paraId="4F7CB580" w14:textId="4B181513" w:rsidR="00294576" w:rsidRPr="00462E38" w:rsidRDefault="004D3083"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Zmiana ma na celu usprawnienie </w:t>
      </w:r>
      <w:r w:rsidR="00294576" w:rsidRPr="00462E38">
        <w:rPr>
          <w:rFonts w:ascii="Times New Roman" w:hAnsi="Times New Roman" w:cs="Times New Roman"/>
          <w:sz w:val="24"/>
          <w:szCs w:val="24"/>
        </w:rPr>
        <w:t xml:space="preserve">i przyspieszenie </w:t>
      </w:r>
      <w:r w:rsidRPr="00462E38">
        <w:rPr>
          <w:rFonts w:ascii="Times New Roman" w:hAnsi="Times New Roman" w:cs="Times New Roman"/>
          <w:sz w:val="24"/>
          <w:szCs w:val="24"/>
        </w:rPr>
        <w:t>procedury nadawania statutu</w:t>
      </w:r>
      <w:r w:rsidR="00285604" w:rsidRPr="00462E38">
        <w:rPr>
          <w:rFonts w:ascii="Times New Roman" w:hAnsi="Times New Roman" w:cs="Times New Roman"/>
          <w:sz w:val="24"/>
          <w:szCs w:val="24"/>
        </w:rPr>
        <w:t xml:space="preserve"> </w:t>
      </w:r>
      <w:r w:rsidR="00301E0E" w:rsidRPr="00462E38">
        <w:rPr>
          <w:rFonts w:ascii="Times New Roman" w:hAnsi="Times New Roman" w:cs="Times New Roman"/>
          <w:sz w:val="24"/>
          <w:szCs w:val="24"/>
        </w:rPr>
        <w:t>i</w:t>
      </w:r>
      <w:r w:rsidR="00301E0E">
        <w:rPr>
          <w:rFonts w:ascii="Times New Roman" w:hAnsi="Times New Roman" w:cs="Times New Roman"/>
          <w:sz w:val="24"/>
          <w:szCs w:val="24"/>
        </w:rPr>
        <w:t> </w:t>
      </w:r>
      <w:r w:rsidR="00285604" w:rsidRPr="00462E38">
        <w:rPr>
          <w:rFonts w:ascii="Times New Roman" w:hAnsi="Times New Roman" w:cs="Times New Roman"/>
          <w:sz w:val="24"/>
          <w:szCs w:val="24"/>
        </w:rPr>
        <w:t>jego zmiany</w:t>
      </w:r>
      <w:r w:rsidRPr="00462E38">
        <w:rPr>
          <w:rFonts w:ascii="Times New Roman" w:hAnsi="Times New Roman" w:cs="Times New Roman"/>
          <w:sz w:val="24"/>
          <w:szCs w:val="24"/>
        </w:rPr>
        <w:t xml:space="preserve"> Głównemu Urzędowi Nadzoru Budowlanego</w:t>
      </w:r>
      <w:r w:rsidR="00294576" w:rsidRPr="00462E38">
        <w:rPr>
          <w:rFonts w:ascii="Times New Roman" w:hAnsi="Times New Roman" w:cs="Times New Roman"/>
          <w:sz w:val="24"/>
          <w:szCs w:val="24"/>
        </w:rPr>
        <w:t xml:space="preserve">. Zgodnie z obecnym brzmieniem art. 88b ust. 2 ustawy z dnia 7 lipca 1994 r. – Prawo budowlane organizację Głównego Urzędu Nadzoru Budowlanego określa statut nadany,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00294576" w:rsidRPr="00462E38">
        <w:rPr>
          <w:rFonts w:ascii="Times New Roman" w:hAnsi="Times New Roman" w:cs="Times New Roman"/>
          <w:sz w:val="24"/>
          <w:szCs w:val="24"/>
        </w:rPr>
        <w:t>drodze rozporządzenia, przez Prezesa Rady Ministrów.</w:t>
      </w:r>
    </w:p>
    <w:p w14:paraId="3AC5D3CE" w14:textId="05D2B6AC" w:rsidR="00294576" w:rsidRPr="00462E38" w:rsidRDefault="00294576"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Proponuje się, aby organizację Głównego Urzędu Nadzoru Budowlanego określał statut nada</w:t>
      </w:r>
      <w:r w:rsidR="0013064A" w:rsidRPr="00462E38">
        <w:rPr>
          <w:rFonts w:ascii="Times New Roman" w:hAnsi="Times New Roman" w:cs="Times New Roman"/>
          <w:sz w:val="24"/>
          <w:szCs w:val="24"/>
        </w:rPr>
        <w:t>wany</w:t>
      </w:r>
      <w:r w:rsidRPr="00462E38">
        <w:rPr>
          <w:rFonts w:ascii="Times New Roman" w:hAnsi="Times New Roman" w:cs="Times New Roman"/>
          <w:sz w:val="24"/>
          <w:szCs w:val="24"/>
        </w:rPr>
        <w:t xml:space="preserve">, w drodze rozporządzenia, przez </w:t>
      </w:r>
      <w:r w:rsidR="00B02A96" w:rsidRPr="00462E38">
        <w:rPr>
          <w:rFonts w:ascii="Times New Roman" w:hAnsi="Times New Roman" w:cs="Times New Roman"/>
          <w:sz w:val="24"/>
          <w:szCs w:val="24"/>
        </w:rPr>
        <w:t>ministra właściwego do spraw budownictwa, planowania i zagospodarowania przestrzennego oraz mieszkalnictwa</w:t>
      </w:r>
      <w:r w:rsidR="00971D4C" w:rsidRPr="00462E38">
        <w:rPr>
          <w:rFonts w:ascii="Times New Roman" w:hAnsi="Times New Roman" w:cs="Times New Roman"/>
          <w:sz w:val="24"/>
          <w:szCs w:val="24"/>
        </w:rPr>
        <w:t>. Zgodnie bowiem z</w:t>
      </w:r>
      <w:r w:rsidR="00462E38">
        <w:rPr>
          <w:rFonts w:ascii="Times New Roman" w:hAnsi="Times New Roman" w:cs="Times New Roman"/>
          <w:sz w:val="24"/>
          <w:szCs w:val="24"/>
        </w:rPr>
        <w:t xml:space="preserve"> </w:t>
      </w:r>
      <w:r w:rsidR="00971D4C" w:rsidRPr="00462E38">
        <w:rPr>
          <w:rFonts w:ascii="Times New Roman" w:hAnsi="Times New Roman" w:cs="Times New Roman"/>
          <w:sz w:val="24"/>
          <w:szCs w:val="24"/>
        </w:rPr>
        <w:t>art. 9a ust. 2 ustawy z dnia 4 września 1997 r. o działach administracji rządowej (Dz. U. z 202</w:t>
      </w:r>
      <w:r w:rsidR="00D3159D" w:rsidRPr="00A6555F">
        <w:rPr>
          <w:rFonts w:ascii="Times New Roman" w:hAnsi="Times New Roman" w:cs="Times New Roman"/>
          <w:sz w:val="24"/>
          <w:szCs w:val="24"/>
        </w:rPr>
        <w:t>1</w:t>
      </w:r>
      <w:r w:rsidR="00971D4C" w:rsidRPr="00A6555F">
        <w:rPr>
          <w:rFonts w:ascii="Times New Roman" w:hAnsi="Times New Roman" w:cs="Times New Roman"/>
          <w:sz w:val="24"/>
          <w:szCs w:val="24"/>
        </w:rPr>
        <w:t xml:space="preserve"> r. poz. 1</w:t>
      </w:r>
      <w:r w:rsidR="00D3159D" w:rsidRPr="00A6555F">
        <w:rPr>
          <w:rFonts w:ascii="Times New Roman" w:hAnsi="Times New Roman" w:cs="Times New Roman"/>
          <w:sz w:val="24"/>
          <w:szCs w:val="24"/>
        </w:rPr>
        <w:t>893</w:t>
      </w:r>
      <w:r w:rsidR="006B7463" w:rsidRPr="00A6555F">
        <w:rPr>
          <w:rFonts w:ascii="Times New Roman" w:hAnsi="Times New Roman" w:cs="Times New Roman"/>
          <w:sz w:val="24"/>
          <w:szCs w:val="24"/>
        </w:rPr>
        <w:t>,</w:t>
      </w:r>
      <w:r w:rsidR="00971D4C" w:rsidRPr="00462E38">
        <w:rPr>
          <w:rFonts w:ascii="Times New Roman" w:hAnsi="Times New Roman" w:cs="Times New Roman"/>
          <w:sz w:val="24"/>
          <w:szCs w:val="24"/>
        </w:rPr>
        <w:t xml:space="preserve"> z późn. zm.) minister właściwy do spraw budownictwa, planowania i</w:t>
      </w:r>
      <w:r w:rsidR="00462E38">
        <w:rPr>
          <w:rFonts w:ascii="Times New Roman" w:hAnsi="Times New Roman" w:cs="Times New Roman"/>
          <w:sz w:val="24"/>
          <w:szCs w:val="24"/>
        </w:rPr>
        <w:t xml:space="preserve"> </w:t>
      </w:r>
      <w:r w:rsidR="00971D4C" w:rsidRPr="00462E38">
        <w:rPr>
          <w:rFonts w:ascii="Times New Roman" w:hAnsi="Times New Roman" w:cs="Times New Roman"/>
          <w:sz w:val="24"/>
          <w:szCs w:val="24"/>
        </w:rPr>
        <w:t xml:space="preserve">zagospodarowania przestrzennego oraz mieszkalnictwa sprawuje nadzór </w:t>
      </w:r>
      <w:r w:rsidR="00953780" w:rsidRPr="00A6555F">
        <w:rPr>
          <w:rFonts w:ascii="Times New Roman" w:hAnsi="Times New Roman" w:cs="Times New Roman"/>
          <w:sz w:val="24"/>
          <w:szCs w:val="24"/>
        </w:rPr>
        <w:t xml:space="preserve">m.in. </w:t>
      </w:r>
      <w:r w:rsidR="00971D4C" w:rsidRPr="00A6555F">
        <w:rPr>
          <w:rFonts w:ascii="Times New Roman" w:hAnsi="Times New Roman" w:cs="Times New Roman"/>
          <w:sz w:val="24"/>
          <w:szCs w:val="24"/>
        </w:rPr>
        <w:t xml:space="preserve">nad Głównym Inspektorem Nadzoru </w:t>
      </w:r>
      <w:r w:rsidR="00971D4C" w:rsidRPr="00A6555F">
        <w:rPr>
          <w:rFonts w:ascii="Times New Roman" w:hAnsi="Times New Roman" w:cs="Times New Roman"/>
          <w:sz w:val="24"/>
          <w:szCs w:val="24"/>
        </w:rPr>
        <w:lastRenderedPageBreak/>
        <w:t>Budowlanego.</w:t>
      </w:r>
      <w:r w:rsidR="00ED3C06" w:rsidRPr="00462E38">
        <w:rPr>
          <w:rFonts w:ascii="Times New Roman" w:hAnsi="Times New Roman" w:cs="Times New Roman"/>
          <w:sz w:val="24"/>
          <w:szCs w:val="24"/>
        </w:rPr>
        <w:t xml:space="preserve"> Tym samym ww. organ wydaje się być właściwy do nadawania </w:t>
      </w:r>
      <w:r w:rsidR="00301E0E" w:rsidRPr="00462E38">
        <w:rPr>
          <w:rFonts w:ascii="Times New Roman" w:hAnsi="Times New Roman" w:cs="Times New Roman"/>
          <w:sz w:val="24"/>
          <w:szCs w:val="24"/>
        </w:rPr>
        <w:t>i</w:t>
      </w:r>
      <w:r w:rsidR="00301E0E">
        <w:rPr>
          <w:rFonts w:ascii="Times New Roman" w:hAnsi="Times New Roman" w:cs="Times New Roman"/>
          <w:sz w:val="24"/>
          <w:szCs w:val="24"/>
        </w:rPr>
        <w:t> </w:t>
      </w:r>
      <w:r w:rsidR="00ED3C06" w:rsidRPr="00462E38">
        <w:rPr>
          <w:rFonts w:ascii="Times New Roman" w:hAnsi="Times New Roman" w:cs="Times New Roman"/>
          <w:sz w:val="24"/>
          <w:szCs w:val="24"/>
        </w:rPr>
        <w:t>zmiany statutu Głównego Urzędu Nadzoru Budowlanego.</w:t>
      </w:r>
    </w:p>
    <w:p w14:paraId="189CEE0C" w14:textId="46FE1CE8" w:rsidR="00F913D2" w:rsidRPr="00462E38" w:rsidRDefault="00BD7E8B"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93</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5F52BD"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3649B420" w14:textId="77777777" w:rsidR="00F913D2" w:rsidRPr="00462E38" w:rsidRDefault="00F913D2"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Wprowadza się karę w postaci kary grzywny, adekwatnie do samowolnej rozbiórki, regulowanej w art. 93 pkt 3. Obecnie naruszenia te nie podlegają sankcjom karnym, co wydaje się pewnym brakiem w przepisach.</w:t>
      </w:r>
    </w:p>
    <w:p w14:paraId="448FFC80" w14:textId="7FB69A94" w:rsidR="00F913D2" w:rsidRPr="00462E38" w:rsidRDefault="00F913D2"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Zmiany redakcyjne związane z dodaniem do ustawy z dnia 7 lipca 1994 r. – Prawo budowlane w ramach niniejszej nowelizacji rozdziału 5d „Książka obiektu budowlanego” spowodowały, że konieczne stało się przeredagowanie przepisów karnych w tym zakresie. W rezultacie ww. zmian ustawa rozszerza zakres penalizacji o obowiązki określone w art. 60c, art. 60d, art. 60f ust. 1, art. 60g, art. 60i ust. 1</w:t>
      </w:r>
      <w:r w:rsidR="00F2419F">
        <w:rPr>
          <w:rFonts w:ascii="Times New Roman" w:hAnsi="Times New Roman" w:cs="Times New Roman"/>
          <w:sz w:val="24"/>
          <w:szCs w:val="24"/>
        </w:rPr>
        <w:t xml:space="preserve"> i</w:t>
      </w:r>
      <w:r w:rsidRPr="00462E38">
        <w:rPr>
          <w:rFonts w:ascii="Times New Roman" w:hAnsi="Times New Roman" w:cs="Times New Roman"/>
          <w:sz w:val="24"/>
          <w:szCs w:val="24"/>
        </w:rPr>
        <w:t xml:space="preserve"> art. 60m.</w:t>
      </w:r>
    </w:p>
    <w:p w14:paraId="62D6A246" w14:textId="1C37A11D" w:rsidR="00F913D2" w:rsidRPr="00462E38" w:rsidRDefault="00F913D2"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Projekt ustawy proponuje penalizację obowiązków określonych w art. 60c (założenie książki obiektu budowlanego), art. 60d (wskazania osoby do prowadzenia książki obiektu budowlanego) oraz art. 60f ust. 1 (niezwłocznego dokonywania wpisów) – dotychczas ujętych niejako w jednym przepisie, co powodowało wątpliwości interpretacyjne dotyczące obowiązków </w:t>
      </w:r>
      <w:r w:rsidR="00301E0E" w:rsidRPr="00462E38">
        <w:rPr>
          <w:rFonts w:ascii="Times New Roman" w:hAnsi="Times New Roman" w:cs="Times New Roman"/>
          <w:sz w:val="24"/>
          <w:szCs w:val="24"/>
        </w:rPr>
        <w:t>i</w:t>
      </w:r>
      <w:r w:rsidR="00301E0E">
        <w:rPr>
          <w:rFonts w:ascii="Times New Roman" w:hAnsi="Times New Roman" w:cs="Times New Roman"/>
          <w:sz w:val="24"/>
          <w:szCs w:val="24"/>
        </w:rPr>
        <w:t> </w:t>
      </w:r>
      <w:r w:rsidRPr="00462E38">
        <w:rPr>
          <w:rFonts w:ascii="Times New Roman" w:hAnsi="Times New Roman" w:cs="Times New Roman"/>
          <w:sz w:val="24"/>
          <w:szCs w:val="24"/>
        </w:rPr>
        <w:t>odpowiedzialności właściciela lub zarządcy obiektu budowlanego albo osoby wyznaczonej do prowadzenia książki obiektu budowlanego.</w:t>
      </w:r>
    </w:p>
    <w:p w14:paraId="5F1C4739" w14:textId="0FF0F45C" w:rsidR="00F913D2" w:rsidRPr="00462E38" w:rsidRDefault="00F913D2"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Wskazać także trzeba, że książka obiektu budowlanego jest jednym </w:t>
      </w:r>
      <w:r w:rsidR="00301E0E" w:rsidRPr="00462E38">
        <w:rPr>
          <w:rFonts w:ascii="Times New Roman" w:hAnsi="Times New Roman" w:cs="Times New Roman"/>
          <w:sz w:val="24"/>
          <w:szCs w:val="24"/>
        </w:rPr>
        <w:t>z</w:t>
      </w:r>
      <w:r w:rsidR="00301E0E">
        <w:rPr>
          <w:rFonts w:ascii="Times New Roman" w:hAnsi="Times New Roman" w:cs="Times New Roman"/>
          <w:sz w:val="24"/>
          <w:szCs w:val="24"/>
        </w:rPr>
        <w:t> </w:t>
      </w:r>
      <w:r w:rsidRPr="00462E38">
        <w:rPr>
          <w:rFonts w:ascii="Times New Roman" w:hAnsi="Times New Roman" w:cs="Times New Roman"/>
          <w:sz w:val="24"/>
          <w:szCs w:val="24"/>
        </w:rPr>
        <w:t>najważniejszych dokumentów zawierających informacje na temat zdarzeń dotyczących obiektu budowlanego począwszy od przystąpienia do jego użytkowania, po dzień zakończenia jego rozbiórki (art. 60g). Kara grzywny za brak założenia bądź zakończenia książki w przypadku rozbiórki obiektu budowlanego ma stanowić oddziaływanie prewencyjne w zakresie realizacji obowiązków właściciela lub zarządcy obiektu budowlanego. Brak bowiem aktualnych informacji na temat obiektu budowlanego, w tym dotyczących jego stanu technicznego, może znacząco utrudniać ustawowe obowiązki organów nadzoru budowanego, jak np. postępowań prowadzonych w przedmiocie stanu technicznego obiektu budowanego, ustalania przyczyn ewentualnej katastrofy budow</w:t>
      </w:r>
      <w:r w:rsidR="00F2419F">
        <w:rPr>
          <w:rFonts w:ascii="Times New Roman" w:hAnsi="Times New Roman" w:cs="Times New Roman"/>
          <w:sz w:val="24"/>
          <w:szCs w:val="24"/>
        </w:rPr>
        <w:t>l</w:t>
      </w:r>
      <w:r w:rsidRPr="00462E38">
        <w:rPr>
          <w:rFonts w:ascii="Times New Roman" w:hAnsi="Times New Roman" w:cs="Times New Roman"/>
          <w:sz w:val="24"/>
          <w:szCs w:val="24"/>
        </w:rPr>
        <w:t xml:space="preserve">anej, jak i postępowań wyjaśniających </w:t>
      </w:r>
      <w:r w:rsidR="00301E0E" w:rsidRPr="00462E38">
        <w:rPr>
          <w:rFonts w:ascii="Times New Roman" w:hAnsi="Times New Roman" w:cs="Times New Roman"/>
          <w:sz w:val="24"/>
          <w:szCs w:val="24"/>
        </w:rPr>
        <w:t>w</w:t>
      </w:r>
      <w:r w:rsidR="00301E0E">
        <w:rPr>
          <w:rFonts w:ascii="Times New Roman" w:hAnsi="Times New Roman" w:cs="Times New Roman"/>
          <w:sz w:val="24"/>
          <w:szCs w:val="24"/>
        </w:rPr>
        <w:t> </w:t>
      </w:r>
      <w:r w:rsidRPr="00462E38">
        <w:rPr>
          <w:rFonts w:ascii="Times New Roman" w:hAnsi="Times New Roman" w:cs="Times New Roman"/>
          <w:sz w:val="24"/>
          <w:szCs w:val="24"/>
        </w:rPr>
        <w:t>przedmiocie odpowiedzialności zawodowej w budownictwie.</w:t>
      </w:r>
    </w:p>
    <w:p w14:paraId="5AE52FD8" w14:textId="0ACDDD26" w:rsidR="00F913D2" w:rsidRPr="00462E38" w:rsidRDefault="00F913D2"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 xml:space="preserve">Ponadto proponuje się objąć przewidzianą w art. 93 pkt 9 sankcją karną kwestie odpowiedzialności za brak przekazania książki obiektu budowlanego innemu podmiotowi (art. 60i ust 1). Należy pamiętać, że książka obiektu budowlanego </w:t>
      </w:r>
      <w:r w:rsidR="008579DD" w:rsidRPr="00462E38">
        <w:rPr>
          <w:rFonts w:ascii="Times New Roman" w:hAnsi="Times New Roman" w:cs="Times New Roman"/>
          <w:sz w:val="24"/>
          <w:szCs w:val="24"/>
        </w:rPr>
        <w:t xml:space="preserve">jest </w:t>
      </w:r>
      <w:r w:rsidRPr="00462E38">
        <w:rPr>
          <w:rFonts w:ascii="Times New Roman" w:hAnsi="Times New Roman" w:cs="Times New Roman"/>
          <w:sz w:val="24"/>
          <w:szCs w:val="24"/>
        </w:rPr>
        <w:t>związana z obiektem, nie zaś z osobą właściciela lub zarządcy. Uregulowanie zasad przekazywania książki obiektu budowlanego innemu podmiotowi ma na celu zapewnienie nowemu właścicielowi lub zarządcy określonej nieruchomości kompletnej dokumentacji dotyczącej obiektu. Również w tym przypadku kara grzywny, za brak wykonania wskazanych w art. 60i ust. 1 obowiązków, ma oddziaływać prewencyjnie i zapewnić przekazywanie książki obiektu budowlanego</w:t>
      </w:r>
      <w:r w:rsidR="00193455">
        <w:rPr>
          <w:rFonts w:ascii="Times New Roman" w:hAnsi="Times New Roman" w:cs="Times New Roman"/>
          <w:sz w:val="24"/>
          <w:szCs w:val="24"/>
        </w:rPr>
        <w:t>,</w:t>
      </w:r>
      <w:r w:rsidRPr="00462E38">
        <w:rPr>
          <w:rFonts w:ascii="Times New Roman" w:hAnsi="Times New Roman" w:cs="Times New Roman"/>
          <w:sz w:val="24"/>
          <w:szCs w:val="24"/>
        </w:rPr>
        <w:t xml:space="preserve"> zapewniając w ten sposób ciągłość bieżących informacji na temat obiektu budowlanego.</w:t>
      </w:r>
    </w:p>
    <w:p w14:paraId="25695F04" w14:textId="77777777" w:rsidR="00F913D2" w:rsidRPr="00462E38" w:rsidRDefault="00F913D2"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W książce obiektu budowlanego dokonuje się również wpisów dotyczących m.in. przeprowadzonych badań, opinii technicznych, ekspertyz, kontroli okresowych czy w szerszym ujęciu kontroli stanu technicznego. Tym samym zapewnienie dostępu (art. 60m) stało się niezbędne m.in. do prawidłowego wykonywania swoich funkcji, przez osoby przeprowadzające takie kontrole okresowe. Brak zapewnienia takiego dostępu do książki obiektu budowlanego prowadzonej w systemie EKOB stanowi wykroczenie zagrożone karą grzywny.</w:t>
      </w:r>
    </w:p>
    <w:p w14:paraId="57C7A973" w14:textId="03986CE5" w:rsidR="00F913D2" w:rsidRPr="00462E38" w:rsidRDefault="008579DD"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P</w:t>
      </w:r>
      <w:r w:rsidR="00F913D2" w:rsidRPr="00462E38">
        <w:rPr>
          <w:rFonts w:ascii="Times New Roman" w:hAnsi="Times New Roman" w:cs="Times New Roman"/>
          <w:sz w:val="24"/>
          <w:szCs w:val="24"/>
        </w:rPr>
        <w:t>enalizacja dotychczasowych obowiązków określonych w art. 63 ust. 1 lub art. 64 ust. 3 pozostaje bez zmian.</w:t>
      </w:r>
    </w:p>
    <w:p w14:paraId="6E1E8C8F" w14:textId="6D6C08C3" w:rsidR="00BD7E8B" w:rsidRPr="00462E38" w:rsidRDefault="00BD7E8B"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96</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5F52BD"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25032909" w14:textId="22B3C258" w:rsidR="00BD7E8B" w:rsidRPr="00462E38" w:rsidRDefault="00BD7E8B"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Zmiana redakcyjna dostosowująca przepis do pojęcia określonego w</w:t>
      </w:r>
      <w:r w:rsidR="005F52BD" w:rsidRPr="00462E38">
        <w:rPr>
          <w:rFonts w:ascii="Times New Roman" w:hAnsi="Times New Roman" w:cs="Times New Roman"/>
          <w:sz w:val="24"/>
          <w:szCs w:val="24"/>
        </w:rPr>
        <w:t xml:space="preserve"> ww. ustawie</w:t>
      </w:r>
      <w:r w:rsidRPr="00462E38">
        <w:rPr>
          <w:rFonts w:ascii="Times New Roman" w:hAnsi="Times New Roman" w:cs="Times New Roman"/>
          <w:sz w:val="24"/>
          <w:szCs w:val="24"/>
        </w:rPr>
        <w:t xml:space="preserve"> (odpowiedzialność zawodowa w budownictwie).</w:t>
      </w:r>
    </w:p>
    <w:p w14:paraId="054A0515" w14:textId="29278247" w:rsidR="004D1379" w:rsidRPr="00462E38" w:rsidRDefault="004D1379"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Art. 99</w:t>
      </w:r>
      <w:r w:rsidR="005942FD" w:rsidRPr="00462E38">
        <w:rPr>
          <w:rFonts w:ascii="Times New Roman" w:hAnsi="Times New Roman" w:cs="Times New Roman"/>
          <w:b/>
          <w:sz w:val="24"/>
          <w:szCs w:val="24"/>
        </w:rPr>
        <w:t xml:space="preserve"> </w:t>
      </w:r>
      <w:r w:rsidR="00467E16" w:rsidRPr="00462E38">
        <w:rPr>
          <w:rFonts w:ascii="Times New Roman" w:hAnsi="Times New Roman" w:cs="Times New Roman"/>
          <w:b/>
          <w:sz w:val="24"/>
          <w:szCs w:val="24"/>
        </w:rPr>
        <w:t xml:space="preserve">ustawy </w:t>
      </w:r>
      <w:r w:rsidR="005F52BD" w:rsidRPr="00462E38">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03B19CB2" w14:textId="77777777" w:rsidR="004D1379" w:rsidRPr="00462E38" w:rsidRDefault="004D1379" w:rsidP="00C636A9">
      <w:pPr>
        <w:spacing w:before="120" w:after="0" w:line="360" w:lineRule="auto"/>
        <w:ind w:firstLine="360"/>
        <w:jc w:val="both"/>
        <w:rPr>
          <w:rFonts w:ascii="Times New Roman" w:hAnsi="Times New Roman" w:cs="Times New Roman"/>
          <w:sz w:val="24"/>
          <w:szCs w:val="24"/>
        </w:rPr>
      </w:pPr>
      <w:r w:rsidRPr="00462E38">
        <w:rPr>
          <w:rFonts w:ascii="Times New Roman" w:hAnsi="Times New Roman" w:cs="Times New Roman"/>
          <w:sz w:val="24"/>
          <w:szCs w:val="24"/>
        </w:rPr>
        <w:t>W ust. 1 dokonuje się zmiany redakcyjnej w zdaniu wstępnym.</w:t>
      </w:r>
    </w:p>
    <w:p w14:paraId="4FD516A1" w14:textId="2C8CF546" w:rsidR="004D1379" w:rsidRPr="00462E38" w:rsidRDefault="004D1379"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Ponadto uchyla się pkt 4, zgodnie z którym obecn</w:t>
      </w:r>
      <w:r w:rsidR="00193455">
        <w:rPr>
          <w:rFonts w:ascii="Times New Roman" w:hAnsi="Times New Roman" w:cs="Times New Roman"/>
          <w:sz w:val="24"/>
          <w:szCs w:val="24"/>
        </w:rPr>
        <w:t>i</w:t>
      </w:r>
      <w:r w:rsidRPr="00462E38">
        <w:rPr>
          <w:rFonts w:ascii="Times New Roman" w:hAnsi="Times New Roman" w:cs="Times New Roman"/>
          <w:sz w:val="24"/>
          <w:szCs w:val="24"/>
        </w:rPr>
        <w:t xml:space="preserve">e ostateczną decyzję </w:t>
      </w:r>
      <w:r w:rsidR="00645960" w:rsidRPr="00462E38">
        <w:rPr>
          <w:rFonts w:ascii="Times New Roman" w:hAnsi="Times New Roman" w:cs="Times New Roman"/>
          <w:sz w:val="24"/>
          <w:szCs w:val="24"/>
        </w:rPr>
        <w:t>o</w:t>
      </w:r>
      <w:r w:rsidR="00645960">
        <w:rPr>
          <w:rFonts w:ascii="Times New Roman" w:hAnsi="Times New Roman" w:cs="Times New Roman"/>
          <w:sz w:val="24"/>
          <w:szCs w:val="24"/>
        </w:rPr>
        <w:t> </w:t>
      </w:r>
      <w:r w:rsidRPr="00462E38">
        <w:rPr>
          <w:rFonts w:ascii="Times New Roman" w:hAnsi="Times New Roman" w:cs="Times New Roman"/>
          <w:sz w:val="24"/>
          <w:szCs w:val="24"/>
        </w:rPr>
        <w:t>ukaraniu przesyła się do wiadomości Głównemu Inspektorowi Nadzoru Budowlanego. Proponuje się rezygnację z przesyłania w formie papierowej decyzji Główne</w:t>
      </w:r>
      <w:r w:rsidR="008579DD" w:rsidRPr="00A6555F">
        <w:rPr>
          <w:rFonts w:ascii="Times New Roman" w:hAnsi="Times New Roman" w:cs="Times New Roman"/>
          <w:sz w:val="24"/>
          <w:szCs w:val="24"/>
        </w:rPr>
        <w:t>mu</w:t>
      </w:r>
      <w:r w:rsidRPr="00A6555F">
        <w:rPr>
          <w:rFonts w:ascii="Times New Roman" w:hAnsi="Times New Roman" w:cs="Times New Roman"/>
          <w:sz w:val="24"/>
          <w:szCs w:val="24"/>
        </w:rPr>
        <w:t xml:space="preserve"> Inspektor</w:t>
      </w:r>
      <w:r w:rsidR="008579DD" w:rsidRPr="00A6555F">
        <w:rPr>
          <w:rFonts w:ascii="Times New Roman" w:hAnsi="Times New Roman" w:cs="Times New Roman"/>
          <w:sz w:val="24"/>
          <w:szCs w:val="24"/>
        </w:rPr>
        <w:t>owi</w:t>
      </w:r>
      <w:r w:rsidRPr="00A6555F">
        <w:rPr>
          <w:rFonts w:ascii="Times New Roman" w:hAnsi="Times New Roman" w:cs="Times New Roman"/>
          <w:sz w:val="24"/>
          <w:szCs w:val="24"/>
        </w:rPr>
        <w:t xml:space="preserve"> Nadzoru Budowlanego i zastąpienie przekazania papierowego formą elektroniczną za pomocą systemu teleinformatycznego</w:t>
      </w:r>
      <w:r w:rsidR="00327F27" w:rsidRPr="00462E38">
        <w:rPr>
          <w:rFonts w:ascii="Times New Roman" w:hAnsi="Times New Roman" w:cs="Times New Roman"/>
          <w:sz w:val="24"/>
          <w:szCs w:val="24"/>
        </w:rPr>
        <w:t xml:space="preserve"> e-CRUB</w:t>
      </w:r>
      <w:r w:rsidRPr="00462E38">
        <w:rPr>
          <w:rFonts w:ascii="Times New Roman" w:hAnsi="Times New Roman" w:cs="Times New Roman"/>
          <w:sz w:val="24"/>
          <w:szCs w:val="24"/>
        </w:rPr>
        <w:t xml:space="preserve"> (projektowany ust. 3).</w:t>
      </w:r>
      <w:r w:rsidR="00462E38">
        <w:rPr>
          <w:rFonts w:ascii="Times New Roman" w:hAnsi="Times New Roman" w:cs="Times New Roman"/>
          <w:sz w:val="24"/>
          <w:szCs w:val="24"/>
        </w:rPr>
        <w:t xml:space="preserve"> </w:t>
      </w:r>
    </w:p>
    <w:p w14:paraId="3CD200A5" w14:textId="50484F0E" w:rsidR="004D1379" w:rsidRPr="00462E38" w:rsidRDefault="004D1379"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lastRenderedPageBreak/>
        <w:t xml:space="preserve">Dane identyfikujące decyzję o ukaraniu z tytułu odpowiedzialności zawodowej </w:t>
      </w:r>
      <w:r w:rsidR="00645960" w:rsidRPr="00462E38">
        <w:rPr>
          <w:rFonts w:ascii="Times New Roman" w:hAnsi="Times New Roman" w:cs="Times New Roman"/>
          <w:sz w:val="24"/>
          <w:szCs w:val="24"/>
        </w:rPr>
        <w:t>w</w:t>
      </w:r>
      <w:r w:rsidR="00645960">
        <w:rPr>
          <w:rFonts w:ascii="Times New Roman" w:hAnsi="Times New Roman" w:cs="Times New Roman"/>
          <w:sz w:val="24"/>
          <w:szCs w:val="24"/>
        </w:rPr>
        <w:t> </w:t>
      </w:r>
      <w:r w:rsidRPr="00462E38">
        <w:rPr>
          <w:rFonts w:ascii="Times New Roman" w:hAnsi="Times New Roman" w:cs="Times New Roman"/>
          <w:sz w:val="24"/>
          <w:szCs w:val="24"/>
        </w:rPr>
        <w:t xml:space="preserve">budownictwie oraz dane dotyczące osoby ukaranej będą wprowadzane do systemu przez pracowników izb samorządu zawodowego za pomocą formularzy. </w:t>
      </w:r>
    </w:p>
    <w:p w14:paraId="5F6F91D5" w14:textId="63C0FCF3" w:rsidR="004D1379" w:rsidRPr="00462E38" w:rsidRDefault="004D1379" w:rsidP="00C636A9">
      <w:pPr>
        <w:spacing w:before="120" w:after="0" w:line="360" w:lineRule="auto"/>
        <w:ind w:left="360"/>
        <w:jc w:val="both"/>
        <w:rPr>
          <w:rFonts w:ascii="Times New Roman" w:hAnsi="Times New Roman" w:cs="Times New Roman"/>
          <w:sz w:val="24"/>
          <w:szCs w:val="24"/>
        </w:rPr>
      </w:pPr>
      <w:r w:rsidRPr="00A6555F">
        <w:rPr>
          <w:rFonts w:ascii="Times New Roman" w:hAnsi="Times New Roman" w:cs="Times New Roman"/>
          <w:sz w:val="24"/>
          <w:szCs w:val="24"/>
        </w:rPr>
        <w:t xml:space="preserve">Tak jak w przypadku danych dotyczących uprawnień budowlanych, tak też </w:t>
      </w:r>
      <w:r w:rsidR="00645960" w:rsidRPr="00A6555F">
        <w:rPr>
          <w:rFonts w:ascii="Times New Roman" w:hAnsi="Times New Roman" w:cs="Times New Roman"/>
          <w:sz w:val="24"/>
          <w:szCs w:val="24"/>
        </w:rPr>
        <w:t>i</w:t>
      </w:r>
      <w:r w:rsidR="00645960">
        <w:rPr>
          <w:rFonts w:ascii="Times New Roman" w:hAnsi="Times New Roman" w:cs="Times New Roman"/>
          <w:sz w:val="24"/>
          <w:szCs w:val="24"/>
        </w:rPr>
        <w:t> </w:t>
      </w:r>
      <w:r w:rsidR="00645960" w:rsidRPr="00A6555F">
        <w:rPr>
          <w:rFonts w:ascii="Times New Roman" w:hAnsi="Times New Roman" w:cs="Times New Roman"/>
          <w:sz w:val="24"/>
          <w:szCs w:val="24"/>
        </w:rPr>
        <w:t>w</w:t>
      </w:r>
      <w:r w:rsidR="00645960">
        <w:rPr>
          <w:rFonts w:ascii="Times New Roman" w:hAnsi="Times New Roman" w:cs="Times New Roman"/>
          <w:sz w:val="24"/>
          <w:szCs w:val="24"/>
        </w:rPr>
        <w:t> </w:t>
      </w:r>
      <w:r w:rsidRPr="00A6555F">
        <w:rPr>
          <w:rFonts w:ascii="Times New Roman" w:hAnsi="Times New Roman" w:cs="Times New Roman"/>
          <w:sz w:val="24"/>
          <w:szCs w:val="24"/>
        </w:rPr>
        <w:t xml:space="preserve">przypadku danych o ukaraniu </w:t>
      </w:r>
      <w:r w:rsidR="00193455" w:rsidRPr="00193455">
        <w:rPr>
          <w:rFonts w:ascii="Times New Roman" w:hAnsi="Times New Roman" w:cs="Times New Roman"/>
          <w:sz w:val="24"/>
          <w:szCs w:val="24"/>
        </w:rPr>
        <w:t xml:space="preserve">– </w:t>
      </w:r>
      <w:r w:rsidRPr="00A6555F">
        <w:rPr>
          <w:rFonts w:ascii="Times New Roman" w:hAnsi="Times New Roman" w:cs="Times New Roman"/>
          <w:sz w:val="24"/>
          <w:szCs w:val="24"/>
        </w:rPr>
        <w:t xml:space="preserve">Główny Inspektor Nadzoru Budowlanego będzie posiadał możliwość wystąpienia do organów samorządu zawodowego </w:t>
      </w:r>
      <w:r w:rsidR="00645960" w:rsidRPr="00A6555F">
        <w:rPr>
          <w:rFonts w:ascii="Times New Roman" w:hAnsi="Times New Roman" w:cs="Times New Roman"/>
          <w:sz w:val="24"/>
          <w:szCs w:val="24"/>
        </w:rPr>
        <w:t>o</w:t>
      </w:r>
      <w:r w:rsidR="00645960">
        <w:rPr>
          <w:rFonts w:ascii="Times New Roman" w:hAnsi="Times New Roman" w:cs="Times New Roman"/>
          <w:sz w:val="24"/>
          <w:szCs w:val="24"/>
        </w:rPr>
        <w:t> </w:t>
      </w:r>
      <w:r w:rsidRPr="00A6555F">
        <w:rPr>
          <w:rFonts w:ascii="Times New Roman" w:hAnsi="Times New Roman" w:cs="Times New Roman"/>
          <w:sz w:val="24"/>
          <w:szCs w:val="24"/>
        </w:rPr>
        <w:t>weryfikację danych zawartych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przekazanych formularzach.</w:t>
      </w:r>
    </w:p>
    <w:p w14:paraId="563A74B1" w14:textId="696F47F0" w:rsidR="00AA690C" w:rsidRPr="00462E38" w:rsidRDefault="00AA690C"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A6555F">
        <w:rPr>
          <w:rFonts w:ascii="Times New Roman" w:hAnsi="Times New Roman" w:cs="Times New Roman"/>
          <w:b/>
          <w:sz w:val="24"/>
          <w:szCs w:val="24"/>
        </w:rPr>
        <w:t>Art. 101</w:t>
      </w:r>
      <w:r w:rsidR="005942FD" w:rsidRPr="00A6555F">
        <w:rPr>
          <w:rFonts w:ascii="Times New Roman" w:hAnsi="Times New Roman" w:cs="Times New Roman"/>
          <w:b/>
          <w:sz w:val="24"/>
          <w:szCs w:val="24"/>
        </w:rPr>
        <w:t xml:space="preserve"> </w:t>
      </w:r>
      <w:r w:rsidR="00467E16" w:rsidRPr="00A6555F">
        <w:rPr>
          <w:rFonts w:ascii="Times New Roman" w:hAnsi="Times New Roman" w:cs="Times New Roman"/>
          <w:b/>
          <w:sz w:val="24"/>
          <w:szCs w:val="24"/>
        </w:rPr>
        <w:t xml:space="preserve">ustawy </w:t>
      </w:r>
      <w:r w:rsidR="005F52BD" w:rsidRPr="00A6555F">
        <w:rPr>
          <w:rFonts w:ascii="Times New Roman" w:hAnsi="Times New Roman" w:cs="Times New Roman"/>
          <w:b/>
          <w:sz w:val="24"/>
          <w:szCs w:val="24"/>
        </w:rPr>
        <w:t xml:space="preserve">z dnia 7 lipca 1994 r. </w:t>
      </w:r>
      <w:r w:rsidR="00467E16" w:rsidRPr="00462E38">
        <w:rPr>
          <w:rFonts w:ascii="Times New Roman" w:hAnsi="Times New Roman" w:cs="Times New Roman"/>
          <w:b/>
          <w:sz w:val="24"/>
          <w:szCs w:val="24"/>
        </w:rPr>
        <w:t>– Prawo budowlane</w:t>
      </w:r>
    </w:p>
    <w:p w14:paraId="1B9B7BC0" w14:textId="72687C70" w:rsidR="00AA690C" w:rsidRPr="00462E38" w:rsidRDefault="008579DD"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Obecnie</w:t>
      </w:r>
      <w:r w:rsidR="00AA690C" w:rsidRPr="00462E38">
        <w:rPr>
          <w:rFonts w:ascii="Times New Roman" w:hAnsi="Times New Roman" w:cs="Times New Roman"/>
          <w:sz w:val="24"/>
          <w:szCs w:val="24"/>
        </w:rPr>
        <w:t xml:space="preserve"> informacja o zatarciu kary jest przesyłana przez organ samorządu zawodowego do wiadomości Głównego Inspektora Nadzoru Budowlanego. Proponuje się, aby informacja ta była przekazywana w wersji elektronicznej za pomocą systemu teleinformatycznego</w:t>
      </w:r>
      <w:r w:rsidR="00327F27" w:rsidRPr="00462E38">
        <w:rPr>
          <w:rFonts w:ascii="Times New Roman" w:hAnsi="Times New Roman" w:cs="Times New Roman"/>
          <w:sz w:val="24"/>
          <w:szCs w:val="24"/>
        </w:rPr>
        <w:t xml:space="preserve"> e-CRUB</w:t>
      </w:r>
      <w:r w:rsidR="00AA690C" w:rsidRPr="00462E38">
        <w:rPr>
          <w:rFonts w:ascii="Times New Roman" w:hAnsi="Times New Roman" w:cs="Times New Roman"/>
          <w:sz w:val="24"/>
          <w:szCs w:val="24"/>
        </w:rPr>
        <w:t>.</w:t>
      </w:r>
    </w:p>
    <w:p w14:paraId="36E7393C" w14:textId="1DA7C541" w:rsidR="004F6493" w:rsidRPr="00462E38" w:rsidRDefault="004F6493"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2 </w:t>
      </w:r>
      <w:r w:rsidR="00740CF5" w:rsidRPr="00462E38">
        <w:rPr>
          <w:rFonts w:ascii="Times New Roman" w:hAnsi="Times New Roman" w:cs="Times New Roman"/>
          <w:b/>
          <w:sz w:val="24"/>
          <w:szCs w:val="24"/>
        </w:rPr>
        <w:t>projektu</w:t>
      </w:r>
    </w:p>
    <w:p w14:paraId="6EBE77AB" w14:textId="2458E5EF" w:rsidR="00D021CE" w:rsidRPr="00A6555F" w:rsidRDefault="00D021CE"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W ustawie z dnia 15 grudnia 2000 r. o samorządach zawodowych architektów oraz inżynierów budownictwa proponuje się zmiany art. 15 ust. 3 w zakresie organizacji okręgowych zjazdów izb samorządu zawodowego. Zgodnie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obecnym art. 15 ust. 3 ustawy </w:t>
      </w:r>
      <w:r w:rsidR="00040C90" w:rsidRPr="00A6555F">
        <w:rPr>
          <w:rFonts w:ascii="Times New Roman" w:hAnsi="Times New Roman" w:cs="Times New Roman"/>
          <w:sz w:val="24"/>
          <w:szCs w:val="24"/>
        </w:rPr>
        <w:t xml:space="preserve">z dnia 15 grudnia 2000 r. </w:t>
      </w:r>
      <w:r w:rsidRPr="00A6555F">
        <w:rPr>
          <w:rFonts w:ascii="Times New Roman" w:hAnsi="Times New Roman" w:cs="Times New Roman"/>
          <w:sz w:val="24"/>
          <w:szCs w:val="24"/>
        </w:rPr>
        <w:t xml:space="preserve">o samorządach zawodowych architektów oraz inżynierów budownictwa, jeżeli liczba członków okręgowej izby przekracza </w:t>
      </w:r>
      <w:r w:rsidR="00645960">
        <w:rPr>
          <w:rFonts w:ascii="Times New Roman" w:hAnsi="Times New Roman" w:cs="Times New Roman"/>
          <w:sz w:val="24"/>
          <w:szCs w:val="24"/>
        </w:rPr>
        <w:t> </w:t>
      </w:r>
      <w:r w:rsidR="00645960" w:rsidRPr="00A6555F">
        <w:rPr>
          <w:rFonts w:ascii="Times New Roman" w:hAnsi="Times New Roman" w:cs="Times New Roman"/>
          <w:sz w:val="24"/>
          <w:szCs w:val="24"/>
        </w:rPr>
        <w:t>200</w:t>
      </w:r>
      <w:r w:rsidR="00645960">
        <w:rPr>
          <w:rFonts w:ascii="Times New Roman" w:hAnsi="Times New Roman" w:cs="Times New Roman"/>
          <w:sz w:val="24"/>
          <w:szCs w:val="24"/>
        </w:rPr>
        <w:t> </w:t>
      </w:r>
      <w:r w:rsidRPr="00A6555F">
        <w:rPr>
          <w:rFonts w:ascii="Times New Roman" w:hAnsi="Times New Roman" w:cs="Times New Roman"/>
          <w:sz w:val="24"/>
          <w:szCs w:val="24"/>
        </w:rPr>
        <w:t xml:space="preserve">osób, okręgowy zjazd izby stanowią delegaci wybrani w obwodach wyborczych. </w:t>
      </w:r>
    </w:p>
    <w:p w14:paraId="1C01BF74" w14:textId="36AA3A60" w:rsidR="00D021CE" w:rsidRPr="00462E38" w:rsidRDefault="00D021CE"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Mając na uwadze liczebność członków samorządu zawodowego architektów, przepis ten ma zastosowanie wyłącznie do dwóch izb okręgowych architektów</w:t>
      </w:r>
      <w:r w:rsidR="00040C90" w:rsidRPr="00462E38">
        <w:rPr>
          <w:rFonts w:ascii="Times New Roman" w:hAnsi="Times New Roman" w:cs="Times New Roman"/>
          <w:sz w:val="24"/>
          <w:szCs w:val="24"/>
        </w:rPr>
        <w:t>,</w:t>
      </w:r>
      <w:r w:rsidRPr="00462E38">
        <w:rPr>
          <w:rFonts w:ascii="Times New Roman" w:hAnsi="Times New Roman" w:cs="Times New Roman"/>
          <w:sz w:val="24"/>
          <w:szCs w:val="24"/>
        </w:rPr>
        <w:t xml:space="preserve"> tj. lubuskiej oraz opolskiej okręgowej izby architektów</w:t>
      </w:r>
      <w:r w:rsidR="005F1397"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5F1397" w:rsidRPr="00462E38">
        <w:rPr>
          <w:rFonts w:ascii="Times New Roman" w:hAnsi="Times New Roman" w:cs="Times New Roman"/>
          <w:sz w:val="24"/>
          <w:szCs w:val="24"/>
        </w:rPr>
        <w:t>l</w:t>
      </w:r>
      <w:r w:rsidRPr="00462E38">
        <w:rPr>
          <w:rFonts w:ascii="Times New Roman" w:hAnsi="Times New Roman" w:cs="Times New Roman"/>
          <w:sz w:val="24"/>
          <w:szCs w:val="24"/>
        </w:rPr>
        <w:t xml:space="preserve">iczebność tych izb </w:t>
      </w:r>
      <w:r w:rsidR="00D42439">
        <w:rPr>
          <w:rFonts w:ascii="Times New Roman" w:hAnsi="Times New Roman" w:cs="Times New Roman"/>
          <w:sz w:val="24"/>
          <w:szCs w:val="24"/>
        </w:rPr>
        <w:t>aktualnie</w:t>
      </w:r>
      <w:r w:rsidRPr="00462E38">
        <w:rPr>
          <w:rFonts w:ascii="Times New Roman" w:hAnsi="Times New Roman" w:cs="Times New Roman"/>
          <w:sz w:val="24"/>
          <w:szCs w:val="24"/>
        </w:rPr>
        <w:t xml:space="preserve"> nie przekracza bowiem 200 członków. </w:t>
      </w:r>
    </w:p>
    <w:p w14:paraId="0A1A8103" w14:textId="3B8E3457" w:rsidR="00D021CE" w:rsidRPr="00462E38" w:rsidRDefault="00D021CE"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Według opinii przedstawicieli samorządu zawodowego architektów przeprowadzanie zjazdu okręgowego przy udziale wszystkich architektów działających na terenie tych województw rodzi nie tylko utrudnienia organizacyjne, ale </w:t>
      </w:r>
      <w:r w:rsidR="00B60238" w:rsidRPr="00462E38">
        <w:rPr>
          <w:rFonts w:ascii="Times New Roman" w:hAnsi="Times New Roman" w:cs="Times New Roman"/>
          <w:sz w:val="24"/>
          <w:szCs w:val="24"/>
        </w:rPr>
        <w:t xml:space="preserve">jest </w:t>
      </w:r>
      <w:r w:rsidRPr="00462E38">
        <w:rPr>
          <w:rFonts w:ascii="Times New Roman" w:hAnsi="Times New Roman" w:cs="Times New Roman"/>
          <w:sz w:val="24"/>
          <w:szCs w:val="24"/>
        </w:rPr>
        <w:t>związane z koniecznością ponoszenia przez małe izby zwiększonych kosztów organizacji posiedzenia okręgowego zjazdu. W tych bowiem przypadkach liczba członków zjazdu okręgowego jest znacznie większa niż liczba delegatów na Zjazd Krajowy, co nie znajduje jakiegokolwiek uzasadnienia praktycznego.</w:t>
      </w:r>
    </w:p>
    <w:p w14:paraId="35D40896" w14:textId="597AC1AC" w:rsidR="00D021CE" w:rsidRPr="00A6555F" w:rsidRDefault="00D021CE"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lastRenderedPageBreak/>
        <w:t>Należy podkreślić, że w przypadku samorządu zawodowego inżynierów budownictwa,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uwagi na liczebność jego członków, przepis ten nie znajduje zastosowania. Wszystkie izby okręgowe inżynierów budownictwa dokonują wyborów przez wybory </w:t>
      </w:r>
      <w:r w:rsidR="005F1397"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obwodach wyborczych. Zatem w przypadku tego samorządu, </w:t>
      </w:r>
      <w:r w:rsidRPr="00A6555F">
        <w:rPr>
          <w:rFonts w:ascii="Times New Roman" w:hAnsi="Times New Roman" w:cs="Times New Roman"/>
          <w:sz w:val="24"/>
          <w:szCs w:val="24"/>
        </w:rPr>
        <w:t>zmiana przepisu nie wpłynie na organizację wyborów.</w:t>
      </w:r>
    </w:p>
    <w:p w14:paraId="225A3AAF" w14:textId="652C9549" w:rsidR="00D021CE" w:rsidRPr="00A6555F" w:rsidRDefault="005F1397"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Obecnie</w:t>
      </w:r>
      <w:r w:rsidR="00D021CE" w:rsidRPr="00462E38">
        <w:rPr>
          <w:rFonts w:ascii="Times New Roman" w:hAnsi="Times New Roman" w:cs="Times New Roman"/>
          <w:sz w:val="24"/>
          <w:szCs w:val="24"/>
        </w:rPr>
        <w:t xml:space="preserve"> kwestia konieczności organizacji posiedzeń tak znaczącej liczby architektów z</w:t>
      </w:r>
      <w:r w:rsidR="00462E38">
        <w:rPr>
          <w:rFonts w:ascii="Times New Roman" w:hAnsi="Times New Roman" w:cs="Times New Roman"/>
          <w:sz w:val="24"/>
          <w:szCs w:val="24"/>
        </w:rPr>
        <w:t xml:space="preserve"> </w:t>
      </w:r>
      <w:r w:rsidR="00D021CE" w:rsidRPr="00462E38">
        <w:rPr>
          <w:rFonts w:ascii="Times New Roman" w:hAnsi="Times New Roman" w:cs="Times New Roman"/>
          <w:sz w:val="24"/>
          <w:szCs w:val="24"/>
        </w:rPr>
        <w:t>danego województwa stała się szczególnie istotna z punktu widzenia zagrożenia epidemicznego</w:t>
      </w:r>
      <w:r w:rsidR="00040C90" w:rsidRPr="00A6555F">
        <w:rPr>
          <w:rFonts w:ascii="Times New Roman" w:hAnsi="Times New Roman" w:cs="Times New Roman"/>
          <w:sz w:val="24"/>
          <w:szCs w:val="24"/>
        </w:rPr>
        <w:t>,</w:t>
      </w:r>
      <w:r w:rsidR="00D021CE" w:rsidRPr="00A6555F">
        <w:rPr>
          <w:rFonts w:ascii="Times New Roman" w:hAnsi="Times New Roman" w:cs="Times New Roman"/>
          <w:sz w:val="24"/>
          <w:szCs w:val="24"/>
        </w:rPr>
        <w:t xml:space="preserve"> </w:t>
      </w:r>
      <w:r w:rsidR="00040C90" w:rsidRPr="00A6555F">
        <w:rPr>
          <w:rFonts w:ascii="Times New Roman" w:hAnsi="Times New Roman" w:cs="Times New Roman"/>
          <w:sz w:val="24"/>
          <w:szCs w:val="24"/>
        </w:rPr>
        <w:t>w</w:t>
      </w:r>
      <w:r w:rsidR="00D021CE" w:rsidRPr="00A6555F">
        <w:rPr>
          <w:rFonts w:ascii="Times New Roman" w:hAnsi="Times New Roman" w:cs="Times New Roman"/>
          <w:sz w:val="24"/>
          <w:szCs w:val="24"/>
        </w:rPr>
        <w:t xml:space="preserve"> praktyce bowiem może zostać uniemożliwione przeprowadzenie takiego zjazdu.</w:t>
      </w:r>
    </w:p>
    <w:p w14:paraId="7A8A1D65" w14:textId="753F8AFB" w:rsidR="00D021CE" w:rsidRPr="00A6555F" w:rsidRDefault="00D021CE"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Projekt przewiduje również wprowadzenie nowego rozwiązania (dodanie nowego art. 49a) mającego na celu wyeliminowanie wątpliwości związanych </w:t>
      </w:r>
      <w:r w:rsidR="00645960" w:rsidRPr="00462E38">
        <w:rPr>
          <w:rFonts w:ascii="Times New Roman" w:hAnsi="Times New Roman" w:cs="Times New Roman"/>
          <w:sz w:val="24"/>
          <w:szCs w:val="24"/>
        </w:rPr>
        <w:t>z</w:t>
      </w:r>
      <w:r w:rsidR="00645960">
        <w:rPr>
          <w:rFonts w:ascii="Times New Roman" w:hAnsi="Times New Roman" w:cs="Times New Roman"/>
          <w:sz w:val="24"/>
          <w:szCs w:val="24"/>
        </w:rPr>
        <w:t> </w:t>
      </w:r>
      <w:r w:rsidRPr="00462E38">
        <w:rPr>
          <w:rFonts w:ascii="Times New Roman" w:hAnsi="Times New Roman" w:cs="Times New Roman"/>
          <w:sz w:val="24"/>
          <w:szCs w:val="24"/>
        </w:rPr>
        <w:t xml:space="preserve">udostępnianiem projektów budowlanych właściwym organom samorządu zawodowego (krajowy sąd dyscyplinarny, okręgowy rzecznik odpowiedzialności zawodowej oraz krajowy rzecznik odpowiedzialności zawodowej) prowadzącym postępowanie w sprawie odpowiedzialności </w:t>
      </w:r>
      <w:r w:rsidR="00BF5640" w:rsidRPr="00462E38">
        <w:rPr>
          <w:rFonts w:ascii="Times New Roman" w:hAnsi="Times New Roman" w:cs="Times New Roman"/>
          <w:sz w:val="24"/>
          <w:szCs w:val="24"/>
        </w:rPr>
        <w:t>dyscyplinarnej</w:t>
      </w:r>
      <w:r w:rsidRPr="00462E38">
        <w:rPr>
          <w:rFonts w:ascii="Times New Roman" w:hAnsi="Times New Roman" w:cs="Times New Roman"/>
          <w:sz w:val="24"/>
          <w:szCs w:val="24"/>
        </w:rPr>
        <w:t xml:space="preserve"> oraz podstawę do przekazania takiego projektu </w:t>
      </w:r>
      <w:r w:rsidR="005F1397"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ramach postępowań dotyczących odpowiedzialności dyscyplinarnej osób posiadających uprawnienia budowlane.</w:t>
      </w:r>
    </w:p>
    <w:p w14:paraId="1F969305" w14:textId="6CAF395A" w:rsidR="00D021CE" w:rsidRPr="00462E38" w:rsidRDefault="00D021CE"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Stosownie do proponowanych przepisów udostępnianiu </w:t>
      </w:r>
      <w:r w:rsidR="00B60238" w:rsidRPr="00462E38">
        <w:rPr>
          <w:rFonts w:ascii="Times New Roman" w:hAnsi="Times New Roman" w:cs="Times New Roman"/>
          <w:sz w:val="24"/>
          <w:szCs w:val="24"/>
        </w:rPr>
        <w:t xml:space="preserve">będzie </w:t>
      </w:r>
      <w:r w:rsidRPr="00462E38">
        <w:rPr>
          <w:rFonts w:ascii="Times New Roman" w:hAnsi="Times New Roman" w:cs="Times New Roman"/>
          <w:sz w:val="24"/>
          <w:szCs w:val="24"/>
        </w:rPr>
        <w:t xml:space="preserve">podlegać kopia projektu budowlanego, o którym mowa w art. 34 ustawy </w:t>
      </w:r>
      <w:r w:rsidR="00040C90" w:rsidRPr="00462E38">
        <w:rPr>
          <w:rFonts w:ascii="Times New Roman" w:hAnsi="Times New Roman" w:cs="Times New Roman"/>
          <w:sz w:val="24"/>
          <w:szCs w:val="24"/>
        </w:rPr>
        <w:t xml:space="preserve">z dnia 7 lipca 1994 r. </w:t>
      </w:r>
      <w:r w:rsidRPr="00462E38">
        <w:rPr>
          <w:rFonts w:ascii="Times New Roman" w:hAnsi="Times New Roman" w:cs="Times New Roman"/>
          <w:sz w:val="24"/>
          <w:szCs w:val="24"/>
        </w:rPr>
        <w:t>– Prawo budowlane, pozostającego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posiadaniu organu administracji architektoniczno-budowlanej lub organu nadzoru budowlanego, je</w:t>
      </w:r>
      <w:r w:rsidR="00B60238">
        <w:rPr>
          <w:rFonts w:ascii="Times New Roman" w:hAnsi="Times New Roman" w:cs="Times New Roman"/>
          <w:sz w:val="24"/>
          <w:szCs w:val="24"/>
        </w:rPr>
        <w:t>że</w:t>
      </w:r>
      <w:r w:rsidRPr="00462E38">
        <w:rPr>
          <w:rFonts w:ascii="Times New Roman" w:hAnsi="Times New Roman" w:cs="Times New Roman"/>
          <w:sz w:val="24"/>
          <w:szCs w:val="24"/>
        </w:rPr>
        <w:t xml:space="preserve">li udostępnienie to ma związek z prowadzonym postępowaniem, o którym mowa </w:t>
      </w:r>
      <w:r w:rsidR="00645960" w:rsidRPr="00462E38">
        <w:rPr>
          <w:rFonts w:ascii="Times New Roman" w:hAnsi="Times New Roman" w:cs="Times New Roman"/>
          <w:sz w:val="24"/>
          <w:szCs w:val="24"/>
        </w:rPr>
        <w:t>w</w:t>
      </w:r>
      <w:r w:rsidR="00645960">
        <w:rPr>
          <w:rFonts w:ascii="Times New Roman" w:hAnsi="Times New Roman" w:cs="Times New Roman"/>
          <w:sz w:val="24"/>
          <w:szCs w:val="24"/>
        </w:rPr>
        <w:t> </w:t>
      </w:r>
      <w:r w:rsidRPr="00462E38">
        <w:rPr>
          <w:rFonts w:ascii="Times New Roman" w:hAnsi="Times New Roman" w:cs="Times New Roman"/>
          <w:sz w:val="24"/>
          <w:szCs w:val="24"/>
        </w:rPr>
        <w:t>art. 46 pkt 1 i 2 ustawy o samorządach zawodowych ar</w:t>
      </w:r>
      <w:r w:rsidRPr="00A6555F">
        <w:rPr>
          <w:rFonts w:ascii="Times New Roman" w:hAnsi="Times New Roman" w:cs="Times New Roman"/>
          <w:sz w:val="24"/>
          <w:szCs w:val="24"/>
        </w:rPr>
        <w:t xml:space="preserve">chitektów oraz inżynierów budownictwa, bez względu na to, czy projekt budowlany został zatwierdzony czy nie. Odpowiedzialność dyscyplinarna za projektowanie nie jest bowiem uzależniona od tego, czy dokumentacja projektowa została zatwierdzona czy nie. Stosownie do przepisów </w:t>
      </w:r>
      <w:r w:rsidR="00040C90" w:rsidRPr="00462E38">
        <w:rPr>
          <w:rFonts w:ascii="Times New Roman" w:hAnsi="Times New Roman" w:cs="Times New Roman"/>
          <w:sz w:val="24"/>
          <w:szCs w:val="24"/>
        </w:rPr>
        <w:t>ww</w:t>
      </w:r>
      <w:r w:rsidR="007C18B9" w:rsidRPr="00462E38">
        <w:rPr>
          <w:rFonts w:ascii="Times New Roman" w:hAnsi="Times New Roman" w:cs="Times New Roman"/>
          <w:sz w:val="24"/>
          <w:szCs w:val="24"/>
        </w:rPr>
        <w:t>.</w:t>
      </w:r>
      <w:r w:rsidR="00040C90" w:rsidRPr="00462E38">
        <w:rPr>
          <w:rFonts w:ascii="Times New Roman" w:hAnsi="Times New Roman" w:cs="Times New Roman"/>
          <w:sz w:val="24"/>
          <w:szCs w:val="24"/>
        </w:rPr>
        <w:t xml:space="preserve"> </w:t>
      </w:r>
      <w:r w:rsidRPr="00462E38">
        <w:rPr>
          <w:rFonts w:ascii="Times New Roman" w:hAnsi="Times New Roman" w:cs="Times New Roman"/>
          <w:sz w:val="24"/>
          <w:szCs w:val="24"/>
        </w:rPr>
        <w:t>ustawy projekt budowlany w niektórych procedurach lub niektóre elementy tego projektu (projekt techniczny) w ogóle nie podlegają zatwierdzeniu.</w:t>
      </w:r>
    </w:p>
    <w:p w14:paraId="6E92ECDF" w14:textId="6BEA687A" w:rsidR="00D021CE" w:rsidRPr="00462E38" w:rsidRDefault="00D021CE"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W kontekście niniejszych zmian należy podkreślić, że postępowanie w sprawie odpowiedzialności zawodowej jest postępowaniem administracyjnym. </w:t>
      </w:r>
      <w:r w:rsidR="00645960" w:rsidRPr="00462E38">
        <w:rPr>
          <w:rFonts w:ascii="Times New Roman" w:hAnsi="Times New Roman" w:cs="Times New Roman"/>
          <w:sz w:val="24"/>
          <w:szCs w:val="24"/>
        </w:rPr>
        <w:t>W</w:t>
      </w:r>
      <w:r w:rsidR="00645960">
        <w:rPr>
          <w:rFonts w:ascii="Times New Roman" w:hAnsi="Times New Roman" w:cs="Times New Roman"/>
          <w:sz w:val="24"/>
          <w:szCs w:val="24"/>
        </w:rPr>
        <w:t> </w:t>
      </w:r>
      <w:r w:rsidRPr="00462E38">
        <w:rPr>
          <w:rFonts w:ascii="Times New Roman" w:hAnsi="Times New Roman" w:cs="Times New Roman"/>
          <w:sz w:val="24"/>
          <w:szCs w:val="24"/>
        </w:rPr>
        <w:t>konsekwencji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tym postępowaniu stosuje się przepisy Kpa. Zgodnie z treścią art. 7b Kpa, w toku postępowania organy administracji publicznej współdziałają ze </w:t>
      </w:r>
      <w:r w:rsidRPr="00462E38">
        <w:rPr>
          <w:rFonts w:ascii="Times New Roman" w:hAnsi="Times New Roman" w:cs="Times New Roman"/>
          <w:sz w:val="24"/>
          <w:szCs w:val="24"/>
        </w:rPr>
        <w:lastRenderedPageBreak/>
        <w:t>sobą w zakresie niezbędnym do dokładnego w</w:t>
      </w:r>
      <w:r w:rsidRPr="00A6555F">
        <w:rPr>
          <w:rFonts w:ascii="Times New Roman" w:hAnsi="Times New Roman" w:cs="Times New Roman"/>
          <w:sz w:val="24"/>
          <w:szCs w:val="24"/>
        </w:rPr>
        <w:t xml:space="preserve">yjaśnienia stanu faktycznego </w:t>
      </w:r>
      <w:r w:rsidR="00645960" w:rsidRPr="00A6555F">
        <w:rPr>
          <w:rFonts w:ascii="Times New Roman" w:hAnsi="Times New Roman" w:cs="Times New Roman"/>
          <w:sz w:val="24"/>
          <w:szCs w:val="24"/>
        </w:rPr>
        <w:t>i</w:t>
      </w:r>
      <w:r w:rsidR="00645960">
        <w:rPr>
          <w:rFonts w:ascii="Times New Roman" w:hAnsi="Times New Roman" w:cs="Times New Roman"/>
          <w:sz w:val="24"/>
          <w:szCs w:val="24"/>
        </w:rPr>
        <w:t> </w:t>
      </w:r>
      <w:r w:rsidRPr="00A6555F">
        <w:rPr>
          <w:rFonts w:ascii="Times New Roman" w:hAnsi="Times New Roman" w:cs="Times New Roman"/>
          <w:sz w:val="24"/>
          <w:szCs w:val="24"/>
        </w:rPr>
        <w:t xml:space="preserve">prawnego sprawy, mając na względzie interes społeczny i słuszny interes obywateli oraz sprawność postępowania, przy pomocy środków adekwatnych do charakteru, okoliczności i stopnia złożoności sprawy. W konsekwencji organy administracji architektoniczno-budowlanej powinny </w:t>
      </w:r>
      <w:r w:rsidR="005F1397" w:rsidRPr="00A6555F">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ramach tego postępowania udostępniać posiadane projekty budowalne, aby organ prowadzący postępowanie mógł dokonać prawidłowej 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kompletnej oceny materiału dowodowego.</w:t>
      </w:r>
    </w:p>
    <w:p w14:paraId="159620D9" w14:textId="2AD0A77C" w:rsidR="00D021CE" w:rsidRPr="00A6555F" w:rsidRDefault="00D021CE" w:rsidP="00C636A9">
      <w:pPr>
        <w:pStyle w:val="Akapitzlist"/>
        <w:spacing w:before="120" w:after="0" w:line="360" w:lineRule="auto"/>
        <w:ind w:left="357"/>
        <w:contextualSpacing w:val="0"/>
        <w:jc w:val="both"/>
        <w:rPr>
          <w:rFonts w:ascii="Times New Roman" w:hAnsi="Times New Roman" w:cs="Times New Roman"/>
          <w:sz w:val="24"/>
          <w:szCs w:val="24"/>
        </w:rPr>
      </w:pPr>
      <w:r w:rsidRPr="00A6555F">
        <w:rPr>
          <w:rFonts w:ascii="Times New Roman" w:hAnsi="Times New Roman" w:cs="Times New Roman"/>
          <w:sz w:val="24"/>
          <w:szCs w:val="24"/>
        </w:rPr>
        <w:t>Natomiast zakres proponowanych zmian dotyczy postępowania dyscyplinarnego, któr</w:t>
      </w:r>
      <w:r w:rsidR="00E16710" w:rsidRPr="00A6555F">
        <w:rPr>
          <w:rFonts w:ascii="Times New Roman" w:hAnsi="Times New Roman" w:cs="Times New Roman"/>
          <w:sz w:val="24"/>
          <w:szCs w:val="24"/>
        </w:rPr>
        <w:t>e</w:t>
      </w:r>
      <w:r w:rsidRPr="00A6555F">
        <w:rPr>
          <w:rFonts w:ascii="Times New Roman" w:hAnsi="Times New Roman" w:cs="Times New Roman"/>
          <w:sz w:val="24"/>
          <w:szCs w:val="24"/>
        </w:rPr>
        <w:t xml:space="preserve"> nie stanowi postępowań administracyjnych, co wynika wprost z art. 11 ust. 1 ustawy </w:t>
      </w:r>
      <w:r w:rsidR="005F1397" w:rsidRPr="00A6555F">
        <w:rPr>
          <w:rFonts w:ascii="Times New Roman" w:hAnsi="Times New Roman" w:cs="Times New Roman"/>
          <w:sz w:val="24"/>
          <w:szCs w:val="24"/>
        </w:rPr>
        <w:t>z</w:t>
      </w:r>
      <w:r w:rsidR="00462E38">
        <w:rPr>
          <w:rFonts w:ascii="Times New Roman" w:hAnsi="Times New Roman" w:cs="Times New Roman"/>
          <w:sz w:val="24"/>
          <w:szCs w:val="24"/>
        </w:rPr>
        <w:t xml:space="preserve"> </w:t>
      </w:r>
      <w:r w:rsidR="00040C90" w:rsidRPr="00462E38">
        <w:rPr>
          <w:rFonts w:ascii="Times New Roman" w:hAnsi="Times New Roman" w:cs="Times New Roman"/>
          <w:sz w:val="24"/>
          <w:szCs w:val="24"/>
        </w:rPr>
        <w:t xml:space="preserve">dnia 15 grudnia 2000 r. </w:t>
      </w:r>
      <w:r w:rsidRPr="00462E38">
        <w:rPr>
          <w:rFonts w:ascii="Times New Roman" w:hAnsi="Times New Roman" w:cs="Times New Roman"/>
          <w:sz w:val="24"/>
          <w:szCs w:val="24"/>
        </w:rPr>
        <w:t>o</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samorządach zawodowych architektów oraz inżynierów budownictwa, zgodnie z którym do postępowania w spraw</w:t>
      </w:r>
      <w:r w:rsidRPr="00A6555F">
        <w:rPr>
          <w:rFonts w:ascii="Times New Roman" w:hAnsi="Times New Roman" w:cs="Times New Roman"/>
          <w:sz w:val="24"/>
          <w:szCs w:val="24"/>
        </w:rPr>
        <w:t>ach indywidualnych uregulowanych w ustawie, z wyjątkiem spraw dyscyplinarnych, stosuje się przepisy Kodeksu postępowania administracyjnego.</w:t>
      </w:r>
    </w:p>
    <w:p w14:paraId="3B76E5CC" w14:textId="2210C070" w:rsidR="00D021CE" w:rsidRPr="00A6555F" w:rsidRDefault="00D021CE" w:rsidP="00C636A9">
      <w:pPr>
        <w:pStyle w:val="Akapitzlist"/>
        <w:spacing w:before="120" w:after="0" w:line="360" w:lineRule="auto"/>
        <w:ind w:left="360"/>
        <w:contextualSpacing w:val="0"/>
        <w:jc w:val="both"/>
        <w:rPr>
          <w:rFonts w:ascii="Times New Roman" w:hAnsi="Times New Roman" w:cs="Times New Roman"/>
          <w:b/>
          <w:sz w:val="24"/>
          <w:szCs w:val="24"/>
        </w:rPr>
      </w:pPr>
      <w:r w:rsidRPr="00A6555F">
        <w:rPr>
          <w:rFonts w:ascii="Times New Roman" w:hAnsi="Times New Roman" w:cs="Times New Roman"/>
          <w:sz w:val="24"/>
          <w:szCs w:val="24"/>
        </w:rPr>
        <w:t xml:space="preserve">W takim przypadku organy występujące o udostępnienie projektów budowlanych </w:t>
      </w:r>
      <w:r w:rsidR="00645960" w:rsidRPr="00A6555F">
        <w:rPr>
          <w:rFonts w:ascii="Times New Roman" w:hAnsi="Times New Roman" w:cs="Times New Roman"/>
          <w:sz w:val="24"/>
          <w:szCs w:val="24"/>
        </w:rPr>
        <w:t>w</w:t>
      </w:r>
      <w:r w:rsidR="00645960">
        <w:rPr>
          <w:rFonts w:ascii="Times New Roman" w:hAnsi="Times New Roman" w:cs="Times New Roman"/>
          <w:sz w:val="24"/>
          <w:szCs w:val="24"/>
        </w:rPr>
        <w:t> </w:t>
      </w:r>
      <w:r w:rsidRPr="00462E38">
        <w:rPr>
          <w:rFonts w:ascii="Times New Roman" w:hAnsi="Times New Roman" w:cs="Times New Roman"/>
          <w:sz w:val="24"/>
          <w:szCs w:val="24"/>
        </w:rPr>
        <w:t>ramach prowadzonych postępowań mogą powoływać się na treść art. 7b Kpa, jednak tylko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odniesieniu do postępowania w sprawie odpowiedzialności zawodowej.</w:t>
      </w:r>
      <w:r w:rsidRPr="00A6555F">
        <w:rPr>
          <w:rFonts w:ascii="Times New Roman" w:hAnsi="Times New Roman" w:cs="Times New Roman"/>
          <w:sz w:val="24"/>
          <w:szCs w:val="24"/>
        </w:rPr>
        <w:t xml:space="preserve"> </w:t>
      </w:r>
    </w:p>
    <w:p w14:paraId="6765C446" w14:textId="48470157" w:rsidR="003B43F4" w:rsidRPr="00462E38" w:rsidRDefault="003B43F4"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3 </w:t>
      </w:r>
      <w:r w:rsidR="00040C90" w:rsidRPr="00462E38">
        <w:rPr>
          <w:rFonts w:ascii="Times New Roman" w:hAnsi="Times New Roman" w:cs="Times New Roman"/>
          <w:b/>
          <w:sz w:val="24"/>
          <w:szCs w:val="24"/>
        </w:rPr>
        <w:t>projektu</w:t>
      </w:r>
    </w:p>
    <w:p w14:paraId="04888DE3" w14:textId="5D8AC601" w:rsidR="007A674D" w:rsidRPr="00462E38" w:rsidRDefault="007A674D"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Przedstawione propozycje dotyczą najważniejszych obszarów, w których powinny być wprowadzone zmiany dostosowujące ustawę </w:t>
      </w:r>
      <w:r w:rsidR="00FD2BCF" w:rsidRPr="00462E38">
        <w:rPr>
          <w:rFonts w:ascii="Times New Roman" w:hAnsi="Times New Roman" w:cs="Times New Roman"/>
          <w:sz w:val="24"/>
          <w:szCs w:val="24"/>
        </w:rPr>
        <w:t xml:space="preserve">z dnia 24 sierpnia 1991 r. </w:t>
      </w:r>
      <w:r w:rsidR="00645960" w:rsidRPr="00462E38">
        <w:rPr>
          <w:rFonts w:ascii="Times New Roman" w:hAnsi="Times New Roman" w:cs="Times New Roman"/>
          <w:sz w:val="24"/>
          <w:szCs w:val="24"/>
        </w:rPr>
        <w:t>o</w:t>
      </w:r>
      <w:r w:rsidR="00645960">
        <w:rPr>
          <w:rFonts w:ascii="Times New Roman" w:hAnsi="Times New Roman" w:cs="Times New Roman"/>
          <w:sz w:val="24"/>
          <w:szCs w:val="24"/>
        </w:rPr>
        <w:t> </w:t>
      </w:r>
      <w:r w:rsidRPr="00462E38">
        <w:rPr>
          <w:rFonts w:ascii="Times New Roman" w:hAnsi="Times New Roman" w:cs="Times New Roman"/>
          <w:sz w:val="24"/>
          <w:szCs w:val="24"/>
        </w:rPr>
        <w:t xml:space="preserve">ochronie przeciwpożarowej do nowego brzmienia ustawy </w:t>
      </w:r>
      <w:r w:rsidR="00483051" w:rsidRPr="00462E38">
        <w:rPr>
          <w:rFonts w:ascii="Times New Roman" w:hAnsi="Times New Roman" w:cs="Times New Roman"/>
          <w:sz w:val="24"/>
          <w:szCs w:val="24"/>
        </w:rPr>
        <w:t xml:space="preserve">z dnia 7 lipca 1994 r. </w:t>
      </w:r>
      <w:r w:rsidR="00C505D7" w:rsidRPr="00462E38">
        <w:rPr>
          <w:rFonts w:ascii="Times New Roman" w:hAnsi="Times New Roman" w:cs="Times New Roman"/>
          <w:sz w:val="24"/>
          <w:szCs w:val="24"/>
        </w:rPr>
        <w:t xml:space="preserve">– </w:t>
      </w:r>
      <w:r w:rsidRPr="00462E38">
        <w:rPr>
          <w:rFonts w:ascii="Times New Roman" w:hAnsi="Times New Roman" w:cs="Times New Roman"/>
          <w:sz w:val="24"/>
          <w:szCs w:val="24"/>
        </w:rPr>
        <w:t>Prawo budowlane, nadanego przepisami ustawy z dnia 10 grudnia 2020</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r. o zmianie niektórych ustaw wspierających rozwój mieszkalnictwa (Dz. U. z 2021 r</w:t>
      </w:r>
      <w:r w:rsidRPr="00A6555F">
        <w:rPr>
          <w:rFonts w:ascii="Times New Roman" w:hAnsi="Times New Roman" w:cs="Times New Roman"/>
          <w:sz w:val="24"/>
          <w:szCs w:val="24"/>
        </w:rPr>
        <w:t>. poz. 11</w:t>
      </w:r>
      <w:r w:rsidR="00D3159D" w:rsidRPr="00A6555F">
        <w:rPr>
          <w:rFonts w:ascii="Times New Roman" w:hAnsi="Times New Roman" w:cs="Times New Roman"/>
          <w:sz w:val="24"/>
          <w:szCs w:val="24"/>
        </w:rPr>
        <w:t xml:space="preserve">, </w:t>
      </w:r>
      <w:r w:rsidR="00645960" w:rsidRPr="00A6555F">
        <w:rPr>
          <w:rFonts w:ascii="Times New Roman" w:hAnsi="Times New Roman" w:cs="Times New Roman"/>
          <w:sz w:val="24"/>
          <w:szCs w:val="24"/>
        </w:rPr>
        <w:t>z</w:t>
      </w:r>
      <w:r w:rsidR="00645960">
        <w:rPr>
          <w:rFonts w:ascii="Times New Roman" w:hAnsi="Times New Roman" w:cs="Times New Roman"/>
          <w:sz w:val="24"/>
          <w:szCs w:val="24"/>
        </w:rPr>
        <w:t> </w:t>
      </w:r>
      <w:r w:rsidR="00D3159D" w:rsidRPr="00A6555F">
        <w:rPr>
          <w:rFonts w:ascii="Times New Roman" w:hAnsi="Times New Roman" w:cs="Times New Roman"/>
          <w:sz w:val="24"/>
          <w:szCs w:val="24"/>
        </w:rPr>
        <w:t>późn. zm.</w:t>
      </w:r>
      <w:r w:rsidRPr="00462E38">
        <w:rPr>
          <w:rFonts w:ascii="Times New Roman" w:hAnsi="Times New Roman" w:cs="Times New Roman"/>
          <w:sz w:val="24"/>
          <w:szCs w:val="24"/>
        </w:rPr>
        <w:t xml:space="preserve">). </w:t>
      </w:r>
    </w:p>
    <w:p w14:paraId="05B7F657" w14:textId="79372940" w:rsidR="007A674D" w:rsidRPr="00A6555F" w:rsidRDefault="007A674D"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Zapewnią one możliwość uzgodnienia sporządzon</w:t>
      </w:r>
      <w:r w:rsidR="00040C90" w:rsidRPr="00462E38">
        <w:rPr>
          <w:rFonts w:ascii="Times New Roman" w:hAnsi="Times New Roman" w:cs="Times New Roman"/>
          <w:sz w:val="24"/>
          <w:szCs w:val="24"/>
        </w:rPr>
        <w:t>ego</w:t>
      </w:r>
      <w:r w:rsidRPr="00462E38">
        <w:rPr>
          <w:rFonts w:ascii="Times New Roman" w:hAnsi="Times New Roman" w:cs="Times New Roman"/>
          <w:sz w:val="24"/>
          <w:szCs w:val="24"/>
        </w:rPr>
        <w:t xml:space="preserve"> w postaci elektronicznej: projektu zagospodarowania działki lub terenu, projektu architektoniczno</w:t>
      </w:r>
      <w:r w:rsidR="00462E38">
        <w:rPr>
          <w:rFonts w:ascii="Times New Roman" w:hAnsi="Times New Roman" w:cs="Times New Roman"/>
          <w:sz w:val="24"/>
          <w:szCs w:val="24"/>
        </w:rPr>
        <w:noBreakHyphen/>
      </w:r>
      <w:r w:rsidRPr="00462E38">
        <w:rPr>
          <w:rFonts w:ascii="Times New Roman" w:hAnsi="Times New Roman" w:cs="Times New Roman"/>
          <w:sz w:val="24"/>
          <w:szCs w:val="24"/>
        </w:rPr>
        <w:t>budowlanego</w:t>
      </w:r>
      <w:r w:rsidR="00C505D7" w:rsidRPr="00462E38">
        <w:rPr>
          <w:rFonts w:ascii="Times New Roman" w:hAnsi="Times New Roman" w:cs="Times New Roman"/>
          <w:sz w:val="24"/>
          <w:szCs w:val="24"/>
        </w:rPr>
        <w:t>,</w:t>
      </w:r>
      <w:r w:rsidRPr="00462E38">
        <w:rPr>
          <w:rFonts w:ascii="Times New Roman" w:hAnsi="Times New Roman" w:cs="Times New Roman"/>
          <w:sz w:val="24"/>
          <w:szCs w:val="24"/>
        </w:rPr>
        <w:t xml:space="preserve"> projektu technicznego oraz projektu urządzenia przeciwpożarowego.</w:t>
      </w:r>
    </w:p>
    <w:p w14:paraId="0077B650" w14:textId="5A26B917" w:rsidR="005E1D33" w:rsidRPr="00462E38" w:rsidRDefault="007A674D"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W omawianym zakresie zaproponowano m.in., aby uzgodnienie projektu przez rzeczoznawcę w przypadku jego sporządzenia w postaci elektronicznej było potwierdzane przez opatrzenie go kwalifikowanym podpisem elektronicznym oraz dokumentem uzgodnienia</w:t>
      </w:r>
      <w:r w:rsidR="00D03DFB" w:rsidRPr="00462E38">
        <w:rPr>
          <w:rFonts w:ascii="Times New Roman" w:hAnsi="Times New Roman" w:cs="Times New Roman"/>
          <w:sz w:val="24"/>
          <w:szCs w:val="24"/>
        </w:rPr>
        <w:t>, zwanym kartą uzgodnienia</w:t>
      </w:r>
      <w:r w:rsidR="009D11EA"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9D11EA" w:rsidRPr="00462E38">
        <w:rPr>
          <w:rFonts w:ascii="Times New Roman" w:hAnsi="Times New Roman" w:cs="Times New Roman"/>
          <w:sz w:val="24"/>
          <w:szCs w:val="24"/>
        </w:rPr>
        <w:t>p</w:t>
      </w:r>
      <w:r w:rsidR="004B11B5" w:rsidRPr="00462E38">
        <w:rPr>
          <w:rFonts w:ascii="Times New Roman" w:hAnsi="Times New Roman" w:cs="Times New Roman"/>
          <w:sz w:val="24"/>
          <w:szCs w:val="24"/>
        </w:rPr>
        <w:t xml:space="preserve">rzy czym nie będzie w tym </w:t>
      </w:r>
      <w:r w:rsidR="004B11B5" w:rsidRPr="00462E38">
        <w:rPr>
          <w:rFonts w:ascii="Times New Roman" w:hAnsi="Times New Roman" w:cs="Times New Roman"/>
          <w:sz w:val="24"/>
          <w:szCs w:val="24"/>
        </w:rPr>
        <w:lastRenderedPageBreak/>
        <w:t xml:space="preserve">zakresie stosowany podpis osobisty ani profil zaufany. </w:t>
      </w:r>
      <w:r w:rsidR="005E1D33" w:rsidRPr="00462E38">
        <w:rPr>
          <w:rFonts w:ascii="Times New Roman" w:hAnsi="Times New Roman" w:cs="Times New Roman"/>
          <w:sz w:val="24"/>
          <w:szCs w:val="24"/>
        </w:rPr>
        <w:t xml:space="preserve">W przypadku podpisu zaufanego oraz podpisu osobistego nie ma technicznych możliwości uwzględnienia w nich informacji umożliwiających identyfikację rzeczoznawcy, w szczególności numeru uprawnień publikowanego w BIP na stronie podmiotowej Komendy Głównej Państwowej Straży Pożarnej. </w:t>
      </w:r>
    </w:p>
    <w:p w14:paraId="248D0D37" w14:textId="4AE98E19" w:rsidR="005E1D33" w:rsidRPr="00462E38" w:rsidRDefault="005E1D33"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Ponadto zgodnie z § 2b ust. 1 i 4 rozporządzenia Ministra Rozwoju z dnia </w:t>
      </w:r>
      <w:r w:rsidR="00645960" w:rsidRPr="00462E38">
        <w:rPr>
          <w:rFonts w:ascii="Times New Roman" w:hAnsi="Times New Roman" w:cs="Times New Roman"/>
          <w:sz w:val="24"/>
          <w:szCs w:val="24"/>
        </w:rPr>
        <w:t>11</w:t>
      </w:r>
      <w:r w:rsidR="00645960">
        <w:rPr>
          <w:rFonts w:ascii="Times New Roman" w:hAnsi="Times New Roman" w:cs="Times New Roman"/>
          <w:sz w:val="24"/>
          <w:szCs w:val="24"/>
        </w:rPr>
        <w:t> </w:t>
      </w:r>
      <w:r w:rsidRPr="00462E38">
        <w:rPr>
          <w:rFonts w:ascii="Times New Roman" w:hAnsi="Times New Roman" w:cs="Times New Roman"/>
          <w:sz w:val="24"/>
          <w:szCs w:val="24"/>
        </w:rPr>
        <w:t>września 2020 r. w sprawie szczegółowego zakresu i formy projektu budowlanego (Dz. U. poz. 1609, z późn. zm.) pojedynczy plik PDF z elementami składowymi uzgadnianego projektu może wynosić do 150 MB</w:t>
      </w:r>
      <w:r w:rsidR="009D11EA" w:rsidRPr="00462E38">
        <w:rPr>
          <w:rFonts w:ascii="Times New Roman" w:hAnsi="Times New Roman" w:cs="Times New Roman"/>
          <w:sz w:val="24"/>
          <w:szCs w:val="24"/>
        </w:rPr>
        <w:t>, n</w:t>
      </w:r>
      <w:r w:rsidRPr="00462E38">
        <w:rPr>
          <w:rFonts w:ascii="Times New Roman" w:hAnsi="Times New Roman" w:cs="Times New Roman"/>
          <w:sz w:val="24"/>
          <w:szCs w:val="24"/>
        </w:rPr>
        <w:t>atomiast podpisem przez profil zaufany można podpisać pliki PDF, których rozmiar jest nie większy niż 10 MB. Brak</w:t>
      </w:r>
      <w:r w:rsidR="007C5EFE">
        <w:rPr>
          <w:rFonts w:ascii="Times New Roman" w:hAnsi="Times New Roman" w:cs="Times New Roman"/>
          <w:sz w:val="24"/>
          <w:szCs w:val="24"/>
        </w:rPr>
        <w:t xml:space="preserve"> jest</w:t>
      </w:r>
      <w:r w:rsidRPr="00462E38">
        <w:rPr>
          <w:rFonts w:ascii="Times New Roman" w:hAnsi="Times New Roman" w:cs="Times New Roman"/>
          <w:sz w:val="24"/>
          <w:szCs w:val="24"/>
        </w:rPr>
        <w:t xml:space="preserve"> również możliwości wyboru miejsca podpisu (funkcjonalność nie działała podczas próby na plikach wektorowych), co powoduje nakładanie się znacznika podpisu na elementy projektu</w:t>
      </w:r>
      <w:r w:rsidR="009D70D6">
        <w:rPr>
          <w:rFonts w:ascii="Times New Roman" w:hAnsi="Times New Roman" w:cs="Times New Roman"/>
          <w:sz w:val="24"/>
          <w:szCs w:val="24"/>
        </w:rPr>
        <w:t>,</w:t>
      </w:r>
      <w:r w:rsidRPr="00462E38">
        <w:rPr>
          <w:rFonts w:ascii="Times New Roman" w:hAnsi="Times New Roman" w:cs="Times New Roman"/>
          <w:sz w:val="24"/>
          <w:szCs w:val="24"/>
        </w:rPr>
        <w:t xml:space="preserve"> uniemożliwiając ich czytelność</w:t>
      </w:r>
      <w:r w:rsidR="009D11EA" w:rsidRPr="00462E38">
        <w:rPr>
          <w:rFonts w:ascii="Times New Roman" w:hAnsi="Times New Roman" w:cs="Times New Roman"/>
          <w:sz w:val="24"/>
          <w:szCs w:val="24"/>
        </w:rPr>
        <w:t>,</w:t>
      </w:r>
      <w:r w:rsidRPr="00462E38">
        <w:rPr>
          <w:rFonts w:ascii="Times New Roman" w:hAnsi="Times New Roman" w:cs="Times New Roman"/>
          <w:sz w:val="24"/>
          <w:szCs w:val="24"/>
        </w:rPr>
        <w:t xml:space="preserve"> a przy wielu osobach podpisujących powoduje nakładanie znaczników podpisu na siebie (widoczny jest tylko znacznik ostatniej osoby podpisującej).</w:t>
      </w:r>
    </w:p>
    <w:p w14:paraId="58F63B93" w14:textId="5F0E66AB" w:rsidR="005E1D33" w:rsidRPr="00462E38" w:rsidRDefault="005E1D33"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Przedmiotowe ograniczenia techniczne stanowiły podstawę do uwzględnienia </w:t>
      </w:r>
      <w:r w:rsidR="00645960" w:rsidRPr="00462E38">
        <w:rPr>
          <w:rFonts w:ascii="Times New Roman" w:hAnsi="Times New Roman" w:cs="Times New Roman"/>
          <w:sz w:val="24"/>
          <w:szCs w:val="24"/>
        </w:rPr>
        <w:t>w</w:t>
      </w:r>
      <w:r w:rsidR="00645960">
        <w:rPr>
          <w:rFonts w:ascii="Times New Roman" w:hAnsi="Times New Roman" w:cs="Times New Roman"/>
          <w:sz w:val="24"/>
          <w:szCs w:val="24"/>
        </w:rPr>
        <w:t> </w:t>
      </w:r>
      <w:r w:rsidRPr="00462E38">
        <w:rPr>
          <w:rFonts w:ascii="Times New Roman" w:hAnsi="Times New Roman" w:cs="Times New Roman"/>
          <w:sz w:val="24"/>
          <w:szCs w:val="24"/>
        </w:rPr>
        <w:t>przepisie wyłącznie kwalifikowanego podpisu elektronicznego.</w:t>
      </w:r>
    </w:p>
    <w:p w14:paraId="7D7215E8" w14:textId="0B81AE95" w:rsidR="007A674D" w:rsidRPr="00462E38" w:rsidRDefault="007A674D"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Wymagania odnośnie </w:t>
      </w:r>
      <w:r w:rsidR="00040C90" w:rsidRPr="00462E38">
        <w:rPr>
          <w:rFonts w:ascii="Times New Roman" w:hAnsi="Times New Roman" w:cs="Times New Roman"/>
          <w:sz w:val="24"/>
          <w:szCs w:val="24"/>
        </w:rPr>
        <w:t xml:space="preserve">do </w:t>
      </w:r>
      <w:r w:rsidRPr="00462E38">
        <w:rPr>
          <w:rFonts w:ascii="Times New Roman" w:hAnsi="Times New Roman" w:cs="Times New Roman"/>
          <w:sz w:val="24"/>
          <w:szCs w:val="24"/>
        </w:rPr>
        <w:t xml:space="preserve">zawartości </w:t>
      </w:r>
      <w:r w:rsidR="004B11B5" w:rsidRPr="00462E38">
        <w:rPr>
          <w:rFonts w:ascii="Times New Roman" w:hAnsi="Times New Roman" w:cs="Times New Roman"/>
          <w:sz w:val="24"/>
          <w:szCs w:val="24"/>
        </w:rPr>
        <w:t xml:space="preserve">powyższego </w:t>
      </w:r>
      <w:r w:rsidRPr="00462E38">
        <w:rPr>
          <w:rFonts w:ascii="Times New Roman" w:hAnsi="Times New Roman" w:cs="Times New Roman"/>
          <w:sz w:val="24"/>
          <w:szCs w:val="24"/>
        </w:rPr>
        <w:t xml:space="preserve">dokumentu określono </w:t>
      </w:r>
      <w:r w:rsidR="00645960" w:rsidRPr="00462E38">
        <w:rPr>
          <w:rFonts w:ascii="Times New Roman" w:hAnsi="Times New Roman" w:cs="Times New Roman"/>
          <w:sz w:val="24"/>
          <w:szCs w:val="24"/>
        </w:rPr>
        <w:t>w</w:t>
      </w:r>
      <w:r w:rsidR="00645960">
        <w:rPr>
          <w:rFonts w:ascii="Times New Roman" w:hAnsi="Times New Roman" w:cs="Times New Roman"/>
          <w:sz w:val="24"/>
          <w:szCs w:val="24"/>
        </w:rPr>
        <w:t> </w:t>
      </w:r>
      <w:r w:rsidRPr="00462E38">
        <w:rPr>
          <w:rFonts w:ascii="Times New Roman" w:hAnsi="Times New Roman" w:cs="Times New Roman"/>
          <w:sz w:val="24"/>
          <w:szCs w:val="24"/>
        </w:rPr>
        <w:t xml:space="preserve">projektowanym art. 6d ust. 1a. Dokument musi zawierać dane umożliwiające identyfikację uzgodnienia projektu. Wymienienie w przepisie danych podstawowych, które powinny być uwzględnione w dokumencie, zapewnia jego jednoznaczność oraz wpłynie na jego właściwe stosowanie. Niezależnie od tego wzór </w:t>
      </w:r>
      <w:r w:rsidR="00D03DFB" w:rsidRPr="00462E38">
        <w:rPr>
          <w:rFonts w:ascii="Times New Roman" w:hAnsi="Times New Roman" w:cs="Times New Roman"/>
          <w:sz w:val="24"/>
          <w:szCs w:val="24"/>
        </w:rPr>
        <w:t>karty</w:t>
      </w:r>
      <w:r w:rsidRPr="00462E38">
        <w:rPr>
          <w:rFonts w:ascii="Times New Roman" w:hAnsi="Times New Roman" w:cs="Times New Roman"/>
          <w:sz w:val="24"/>
          <w:szCs w:val="24"/>
        </w:rPr>
        <w:t xml:space="preserve"> uzgodnienia potwierdzające</w:t>
      </w:r>
      <w:r w:rsidR="00D03DFB" w:rsidRPr="00462E38">
        <w:rPr>
          <w:rFonts w:ascii="Times New Roman" w:hAnsi="Times New Roman" w:cs="Times New Roman"/>
          <w:sz w:val="24"/>
          <w:szCs w:val="24"/>
        </w:rPr>
        <w:t>j</w:t>
      </w:r>
      <w:r w:rsidRPr="00462E38">
        <w:rPr>
          <w:rFonts w:ascii="Times New Roman" w:hAnsi="Times New Roman" w:cs="Times New Roman"/>
          <w:sz w:val="24"/>
          <w:szCs w:val="24"/>
        </w:rPr>
        <w:t xml:space="preserve"> uzgodnienie projektu zagospodarowania działki lub terenu, projektu architektoniczno-budowlanego, projektu technicznego oraz projektu urządzenia przeciwpożarowego </w:t>
      </w:r>
      <w:r w:rsidR="009D70D6" w:rsidRPr="00462E38">
        <w:rPr>
          <w:rFonts w:ascii="Times New Roman" w:hAnsi="Times New Roman" w:cs="Times New Roman"/>
          <w:sz w:val="24"/>
          <w:szCs w:val="24"/>
        </w:rPr>
        <w:t xml:space="preserve">będzie </w:t>
      </w:r>
      <w:r w:rsidRPr="00462E38">
        <w:rPr>
          <w:rFonts w:ascii="Times New Roman" w:hAnsi="Times New Roman" w:cs="Times New Roman"/>
          <w:sz w:val="24"/>
          <w:szCs w:val="24"/>
        </w:rPr>
        <w:t xml:space="preserve">określony w rozporządzeniu ministra właściwego do spraw wewnętrznych. </w:t>
      </w:r>
    </w:p>
    <w:p w14:paraId="1CBF6F3A" w14:textId="4A87B1EB" w:rsidR="007A674D" w:rsidRPr="00A6555F" w:rsidRDefault="007A674D"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Ponadto proponowane w ustawie </w:t>
      </w:r>
      <w:r w:rsidR="00FD2BCF" w:rsidRPr="00462E38">
        <w:rPr>
          <w:rFonts w:ascii="Times New Roman" w:hAnsi="Times New Roman" w:cs="Times New Roman"/>
          <w:sz w:val="24"/>
          <w:szCs w:val="24"/>
        </w:rPr>
        <w:t xml:space="preserve">z dnia 24 sierpnia 1991 r. </w:t>
      </w:r>
      <w:r w:rsidRPr="00462E38">
        <w:rPr>
          <w:rFonts w:ascii="Times New Roman" w:hAnsi="Times New Roman" w:cs="Times New Roman"/>
          <w:sz w:val="24"/>
          <w:szCs w:val="24"/>
        </w:rPr>
        <w:t>o ochronie przeciwpożarowej zmiany w przypadkach 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niej określonych zapewnią możliwość uzgadniania przez komendantów wojewódzkich P</w:t>
      </w:r>
      <w:r w:rsidR="008F287D" w:rsidRPr="00A6555F">
        <w:rPr>
          <w:rFonts w:ascii="Times New Roman" w:hAnsi="Times New Roman" w:cs="Times New Roman"/>
          <w:sz w:val="24"/>
          <w:szCs w:val="24"/>
        </w:rPr>
        <w:t>aństwowej Straży Pożarnej</w:t>
      </w:r>
      <w:r w:rsidRPr="00A6555F">
        <w:rPr>
          <w:rFonts w:ascii="Times New Roman" w:hAnsi="Times New Roman" w:cs="Times New Roman"/>
          <w:sz w:val="24"/>
          <w:szCs w:val="24"/>
        </w:rPr>
        <w:t xml:space="preserve"> projektu zagospodarowania działki lub terenu, projektu architektoniczno</w:t>
      </w:r>
      <w:r w:rsidR="00462E38">
        <w:rPr>
          <w:rFonts w:ascii="Times New Roman" w:hAnsi="Times New Roman" w:cs="Times New Roman"/>
          <w:sz w:val="24"/>
          <w:szCs w:val="24"/>
        </w:rPr>
        <w:noBreakHyphen/>
      </w:r>
      <w:r w:rsidRPr="00462E38">
        <w:rPr>
          <w:rFonts w:ascii="Times New Roman" w:hAnsi="Times New Roman" w:cs="Times New Roman"/>
          <w:sz w:val="24"/>
          <w:szCs w:val="24"/>
        </w:rPr>
        <w:t>budowlanego lub projektu technicznego, sporządzonych w postaci elektronicznej.</w:t>
      </w:r>
    </w:p>
    <w:p w14:paraId="771AC6FA" w14:textId="77777777" w:rsidR="007A674D" w:rsidRPr="00462E38" w:rsidRDefault="007A674D"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lastRenderedPageBreak/>
        <w:t>Omawiane zmiany mają charakter kluczowy dla sprawnego wprowadzenia możliwości sporządzania i stosowania elektronicznej postaci dokumentacji projektowej.</w:t>
      </w:r>
    </w:p>
    <w:p w14:paraId="788FC421" w14:textId="09133704" w:rsidR="00B638F9" w:rsidRPr="00A6555F" w:rsidRDefault="007A674D"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Dodatkowo w związku ze zmianami ustawy </w:t>
      </w:r>
      <w:r w:rsidR="008B3CCD" w:rsidRPr="00462E38">
        <w:rPr>
          <w:rFonts w:ascii="Times New Roman" w:hAnsi="Times New Roman" w:cs="Times New Roman"/>
          <w:sz w:val="24"/>
          <w:szCs w:val="24"/>
        </w:rPr>
        <w:t xml:space="preserve">z dnia 7 lipca 1994 r. </w:t>
      </w:r>
      <w:r w:rsidRPr="00462E38">
        <w:rPr>
          <w:rFonts w:ascii="Times New Roman" w:hAnsi="Times New Roman" w:cs="Times New Roman"/>
          <w:sz w:val="24"/>
          <w:szCs w:val="24"/>
        </w:rPr>
        <w:t xml:space="preserve">– Prawo budowlane, które dotyczą książki obiektu budowlanego, </w:t>
      </w:r>
      <w:r w:rsidR="009D11EA" w:rsidRPr="00462E38">
        <w:rPr>
          <w:rFonts w:ascii="Times New Roman" w:hAnsi="Times New Roman" w:cs="Times New Roman"/>
          <w:sz w:val="24"/>
          <w:szCs w:val="24"/>
        </w:rPr>
        <w:t>p</w:t>
      </w:r>
      <w:r w:rsidRPr="00462E38">
        <w:rPr>
          <w:rFonts w:ascii="Times New Roman" w:hAnsi="Times New Roman" w:cs="Times New Roman"/>
          <w:sz w:val="24"/>
          <w:szCs w:val="24"/>
        </w:rPr>
        <w:t>r</w:t>
      </w:r>
      <w:r w:rsidR="009D11EA" w:rsidRPr="00462E38">
        <w:rPr>
          <w:rFonts w:ascii="Times New Roman" w:hAnsi="Times New Roman" w:cs="Times New Roman"/>
          <w:sz w:val="24"/>
          <w:szCs w:val="24"/>
        </w:rPr>
        <w:t>ze</w:t>
      </w:r>
      <w:r w:rsidR="00E16710" w:rsidRPr="00462E38">
        <w:rPr>
          <w:rFonts w:ascii="Times New Roman" w:hAnsi="Times New Roman" w:cs="Times New Roman"/>
          <w:sz w:val="24"/>
          <w:szCs w:val="24"/>
        </w:rPr>
        <w:t>r</w:t>
      </w:r>
      <w:r w:rsidRPr="00462E38">
        <w:rPr>
          <w:rFonts w:ascii="Times New Roman" w:hAnsi="Times New Roman" w:cs="Times New Roman"/>
          <w:sz w:val="24"/>
          <w:szCs w:val="24"/>
        </w:rPr>
        <w:t xml:space="preserve">edagowano </w:t>
      </w:r>
      <w:r w:rsidR="00645960" w:rsidRPr="00462E38">
        <w:rPr>
          <w:rFonts w:ascii="Times New Roman" w:hAnsi="Times New Roman" w:cs="Times New Roman"/>
          <w:sz w:val="24"/>
          <w:szCs w:val="24"/>
        </w:rPr>
        <w:t>i</w:t>
      </w:r>
      <w:r w:rsidR="00645960">
        <w:rPr>
          <w:rFonts w:ascii="Times New Roman" w:hAnsi="Times New Roman" w:cs="Times New Roman"/>
          <w:sz w:val="24"/>
          <w:szCs w:val="24"/>
        </w:rPr>
        <w:t> </w:t>
      </w:r>
      <w:r w:rsidRPr="00462E38">
        <w:rPr>
          <w:rFonts w:ascii="Times New Roman" w:hAnsi="Times New Roman" w:cs="Times New Roman"/>
          <w:sz w:val="24"/>
          <w:szCs w:val="24"/>
        </w:rPr>
        <w:t xml:space="preserve">doprecyzowano wymagania art. 4 ust. 1 pkt 3 ustawy </w:t>
      </w:r>
      <w:r w:rsidR="008F287D" w:rsidRPr="00462E38">
        <w:rPr>
          <w:rFonts w:ascii="Times New Roman" w:hAnsi="Times New Roman" w:cs="Times New Roman"/>
          <w:sz w:val="24"/>
          <w:szCs w:val="24"/>
        </w:rPr>
        <w:t xml:space="preserve">z dnia 24 sierpnia 1991 r. </w:t>
      </w:r>
      <w:r w:rsidR="00645960" w:rsidRPr="00462E38">
        <w:rPr>
          <w:rFonts w:ascii="Times New Roman" w:hAnsi="Times New Roman" w:cs="Times New Roman"/>
          <w:sz w:val="24"/>
          <w:szCs w:val="24"/>
        </w:rPr>
        <w:t>o</w:t>
      </w:r>
      <w:r w:rsidR="00645960">
        <w:rPr>
          <w:rFonts w:ascii="Times New Roman" w:hAnsi="Times New Roman" w:cs="Times New Roman"/>
          <w:sz w:val="24"/>
          <w:szCs w:val="24"/>
        </w:rPr>
        <w:t> </w:t>
      </w:r>
      <w:r w:rsidRPr="00462E38">
        <w:rPr>
          <w:rFonts w:ascii="Times New Roman" w:hAnsi="Times New Roman" w:cs="Times New Roman"/>
          <w:sz w:val="24"/>
          <w:szCs w:val="24"/>
        </w:rPr>
        <w:t xml:space="preserve">ochronie przeciwpożarowej dotyczące realizacji przez właścicieli obiektów budowlanych obowiązku utrzymania urządzeń przeciwpożarowych i gaśnic </w:t>
      </w:r>
      <w:r w:rsidR="00645960" w:rsidRPr="00462E38">
        <w:rPr>
          <w:rFonts w:ascii="Times New Roman" w:hAnsi="Times New Roman" w:cs="Times New Roman"/>
          <w:sz w:val="24"/>
          <w:szCs w:val="24"/>
        </w:rPr>
        <w:t>w</w:t>
      </w:r>
      <w:r w:rsidR="00645960">
        <w:rPr>
          <w:rFonts w:ascii="Times New Roman" w:hAnsi="Times New Roman" w:cs="Times New Roman"/>
          <w:sz w:val="24"/>
          <w:szCs w:val="24"/>
        </w:rPr>
        <w:t> </w:t>
      </w:r>
      <w:r w:rsidRPr="00462E38">
        <w:rPr>
          <w:rFonts w:ascii="Times New Roman" w:hAnsi="Times New Roman" w:cs="Times New Roman"/>
          <w:sz w:val="24"/>
          <w:szCs w:val="24"/>
        </w:rPr>
        <w:t xml:space="preserve">odpowiedniej sprawności technicznej </w:t>
      </w:r>
      <w:r w:rsidR="005F1397" w:rsidRPr="00462E38">
        <w:rPr>
          <w:rFonts w:ascii="Times New Roman" w:hAnsi="Times New Roman" w:cs="Times New Roman"/>
          <w:sz w:val="24"/>
          <w:szCs w:val="24"/>
        </w:rPr>
        <w:t>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funkcjonalnej, wskazując, że poza konserwacją 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naprawami obowiązek ten obejmuje także ich przeglądy techniczne (wykonywane obecnie</w:t>
      </w:r>
      <w:r w:rsidR="00415F52" w:rsidRPr="00462E38">
        <w:rPr>
          <w:rFonts w:ascii="Times New Roman" w:hAnsi="Times New Roman" w:cs="Times New Roman"/>
          <w:sz w:val="24"/>
          <w:szCs w:val="24"/>
        </w:rPr>
        <w:t xml:space="preserve"> </w:t>
      </w:r>
      <w:r w:rsidRPr="00462E38">
        <w:rPr>
          <w:rFonts w:ascii="Times New Roman" w:hAnsi="Times New Roman" w:cs="Times New Roman"/>
          <w:sz w:val="24"/>
          <w:szCs w:val="24"/>
        </w:rPr>
        <w:t>w związku z wymaganiami § 3 rozporządzenia Ministra Spraw Wewnętrznych 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Administracji </w:t>
      </w:r>
      <w:r w:rsidR="00FD2BCF" w:rsidRPr="00462E38">
        <w:rPr>
          <w:rFonts w:ascii="Times New Roman" w:hAnsi="Times New Roman" w:cs="Times New Roman"/>
          <w:sz w:val="24"/>
          <w:szCs w:val="24"/>
        </w:rPr>
        <w:t xml:space="preserve">z dnia 7 czerwca 2010 r. </w:t>
      </w:r>
      <w:r w:rsidR="005F1397"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sprawie ochrony przeciwpożarowej budynków, innych obiektów budowlanych 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terenów (Dz. U. poz. 719, z późn. zm.)</w:t>
      </w:r>
      <w:r w:rsidR="00FD2BCF" w:rsidRPr="00A6555F">
        <w:rPr>
          <w:rFonts w:ascii="Times New Roman" w:hAnsi="Times New Roman" w:cs="Times New Roman"/>
          <w:sz w:val="24"/>
          <w:szCs w:val="24"/>
        </w:rPr>
        <w:t>)</w:t>
      </w:r>
      <w:r w:rsidRPr="00A6555F">
        <w:rPr>
          <w:rFonts w:ascii="Times New Roman" w:hAnsi="Times New Roman" w:cs="Times New Roman"/>
          <w:sz w:val="24"/>
          <w:szCs w:val="24"/>
        </w:rPr>
        <w:t xml:space="preserve">. </w:t>
      </w:r>
    </w:p>
    <w:p w14:paraId="37001E76" w14:textId="25388D7F" w:rsidR="00EF1368" w:rsidRPr="00462E38" w:rsidRDefault="00AA690C" w:rsidP="00C636A9">
      <w:pPr>
        <w:pStyle w:val="Akapitzlist"/>
        <w:numPr>
          <w:ilvl w:val="0"/>
          <w:numId w:val="1"/>
        </w:numPr>
        <w:spacing w:before="120" w:after="0" w:line="360" w:lineRule="auto"/>
        <w:ind w:left="357" w:hanging="357"/>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A</w:t>
      </w:r>
      <w:r w:rsidR="007D0E23" w:rsidRPr="00462E38">
        <w:rPr>
          <w:rFonts w:ascii="Times New Roman" w:hAnsi="Times New Roman" w:cs="Times New Roman"/>
          <w:b/>
          <w:sz w:val="24"/>
          <w:szCs w:val="24"/>
        </w:rPr>
        <w:t xml:space="preserve">rt. </w:t>
      </w:r>
      <w:r w:rsidR="007B1E78" w:rsidRPr="00462E38">
        <w:rPr>
          <w:rFonts w:ascii="Times New Roman" w:hAnsi="Times New Roman" w:cs="Times New Roman"/>
          <w:b/>
          <w:sz w:val="24"/>
          <w:szCs w:val="24"/>
        </w:rPr>
        <w:t xml:space="preserve">4 </w:t>
      </w:r>
      <w:r w:rsidR="008F287D" w:rsidRPr="00462E38">
        <w:rPr>
          <w:rFonts w:ascii="Times New Roman" w:hAnsi="Times New Roman" w:cs="Times New Roman"/>
          <w:b/>
          <w:sz w:val="24"/>
          <w:szCs w:val="24"/>
        </w:rPr>
        <w:t xml:space="preserve">projektu </w:t>
      </w:r>
    </w:p>
    <w:p w14:paraId="1A9D78F9" w14:textId="6C178F88" w:rsidR="00A86EC6" w:rsidRPr="00462E38" w:rsidRDefault="00146487" w:rsidP="00C636A9">
      <w:pPr>
        <w:pStyle w:val="Akapitzlist"/>
        <w:spacing w:before="120" w:after="0" w:line="360" w:lineRule="auto"/>
        <w:ind w:left="360"/>
        <w:contextualSpacing w:val="0"/>
        <w:jc w:val="both"/>
        <w:rPr>
          <w:rFonts w:ascii="Times New Roman" w:hAnsi="Times New Roman" w:cs="Times New Roman"/>
          <w:b/>
          <w:sz w:val="24"/>
          <w:szCs w:val="24"/>
        </w:rPr>
      </w:pPr>
      <w:r w:rsidRPr="00462E38">
        <w:rPr>
          <w:rFonts w:ascii="Times New Roman" w:hAnsi="Times New Roman" w:cs="Times New Roman"/>
          <w:sz w:val="24"/>
          <w:szCs w:val="24"/>
        </w:rPr>
        <w:t xml:space="preserve">Przepis przejściowy </w:t>
      </w:r>
      <w:r w:rsidR="00E235C7" w:rsidRPr="00462E38">
        <w:rPr>
          <w:rFonts w:ascii="Times New Roman" w:hAnsi="Times New Roman" w:cs="Times New Roman"/>
          <w:sz w:val="24"/>
          <w:szCs w:val="24"/>
        </w:rPr>
        <w:t>odnosi</w:t>
      </w:r>
      <w:r w:rsidR="00692DC1" w:rsidRPr="00462E38">
        <w:rPr>
          <w:rFonts w:ascii="Times New Roman" w:hAnsi="Times New Roman" w:cs="Times New Roman"/>
          <w:sz w:val="24"/>
          <w:szCs w:val="24"/>
        </w:rPr>
        <w:t xml:space="preserve"> </w:t>
      </w:r>
      <w:r w:rsidR="002D41C9" w:rsidRPr="00462E38">
        <w:rPr>
          <w:rFonts w:ascii="Times New Roman" w:hAnsi="Times New Roman" w:cs="Times New Roman"/>
          <w:sz w:val="24"/>
          <w:szCs w:val="24"/>
        </w:rPr>
        <w:t>się do</w:t>
      </w:r>
      <w:r w:rsidR="00CF21B5" w:rsidRPr="00462E38">
        <w:rPr>
          <w:rFonts w:ascii="Times New Roman" w:hAnsi="Times New Roman" w:cs="Times New Roman"/>
          <w:sz w:val="24"/>
          <w:szCs w:val="24"/>
        </w:rPr>
        <w:t xml:space="preserve"> wszczętych spraw dotyczących </w:t>
      </w:r>
      <w:r w:rsidRPr="00462E38">
        <w:rPr>
          <w:rFonts w:ascii="Times New Roman" w:hAnsi="Times New Roman" w:cs="Times New Roman"/>
          <w:sz w:val="24"/>
          <w:szCs w:val="24"/>
        </w:rPr>
        <w:t>wyd</w:t>
      </w:r>
      <w:r w:rsidR="00CF21B5" w:rsidRPr="00462E38">
        <w:rPr>
          <w:rFonts w:ascii="Times New Roman" w:hAnsi="Times New Roman" w:cs="Times New Roman"/>
          <w:sz w:val="24"/>
          <w:szCs w:val="24"/>
        </w:rPr>
        <w:t>a</w:t>
      </w:r>
      <w:r w:rsidRPr="00462E38">
        <w:rPr>
          <w:rFonts w:ascii="Times New Roman" w:hAnsi="Times New Roman" w:cs="Times New Roman"/>
          <w:sz w:val="24"/>
          <w:szCs w:val="24"/>
        </w:rPr>
        <w:t xml:space="preserve">nia decyzji </w:t>
      </w:r>
      <w:r w:rsidR="00645960" w:rsidRPr="00462E38">
        <w:rPr>
          <w:rFonts w:ascii="Times New Roman" w:hAnsi="Times New Roman" w:cs="Times New Roman"/>
          <w:sz w:val="24"/>
          <w:szCs w:val="24"/>
        </w:rPr>
        <w:t>o</w:t>
      </w:r>
      <w:r w:rsidR="00645960">
        <w:rPr>
          <w:rFonts w:ascii="Times New Roman" w:hAnsi="Times New Roman" w:cs="Times New Roman"/>
          <w:sz w:val="24"/>
          <w:szCs w:val="24"/>
        </w:rPr>
        <w:t> </w:t>
      </w:r>
      <w:r w:rsidR="002D41C9" w:rsidRPr="00462E38">
        <w:rPr>
          <w:rFonts w:ascii="Times New Roman" w:hAnsi="Times New Roman" w:cs="Times New Roman"/>
          <w:sz w:val="24"/>
          <w:szCs w:val="24"/>
        </w:rPr>
        <w:t>wpisie do</w:t>
      </w:r>
      <w:r w:rsidRPr="00462E38">
        <w:rPr>
          <w:rFonts w:ascii="Times New Roman" w:hAnsi="Times New Roman" w:cs="Times New Roman"/>
          <w:sz w:val="24"/>
          <w:szCs w:val="24"/>
        </w:rPr>
        <w:t xml:space="preserve"> centralnego rejestru osób posiadających uprawnienia budowlane. </w:t>
      </w:r>
    </w:p>
    <w:p w14:paraId="2636B5B6" w14:textId="1A00879B" w:rsidR="00A86EC6" w:rsidRPr="00A6555F" w:rsidRDefault="0088205B"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A6555F">
        <w:rPr>
          <w:rFonts w:ascii="Times New Roman" w:hAnsi="Times New Roman" w:cs="Times New Roman"/>
          <w:b/>
          <w:sz w:val="24"/>
          <w:szCs w:val="24"/>
        </w:rPr>
        <w:t xml:space="preserve">Art. </w:t>
      </w:r>
      <w:r w:rsidR="002B5EC3" w:rsidRPr="00A6555F">
        <w:rPr>
          <w:rFonts w:ascii="Times New Roman" w:hAnsi="Times New Roman" w:cs="Times New Roman"/>
          <w:b/>
          <w:sz w:val="24"/>
          <w:szCs w:val="24"/>
        </w:rPr>
        <w:t>5</w:t>
      </w:r>
      <w:r w:rsidR="003B43F4" w:rsidRPr="00A6555F">
        <w:rPr>
          <w:rFonts w:ascii="Times New Roman" w:hAnsi="Times New Roman" w:cs="Times New Roman"/>
          <w:b/>
          <w:sz w:val="24"/>
          <w:szCs w:val="24"/>
        </w:rPr>
        <w:t xml:space="preserve"> </w:t>
      </w:r>
      <w:r w:rsidR="008F287D" w:rsidRPr="00A6555F">
        <w:rPr>
          <w:rFonts w:ascii="Times New Roman" w:hAnsi="Times New Roman" w:cs="Times New Roman"/>
          <w:b/>
          <w:sz w:val="24"/>
          <w:szCs w:val="24"/>
        </w:rPr>
        <w:t xml:space="preserve">projektu </w:t>
      </w:r>
    </w:p>
    <w:p w14:paraId="66487D38" w14:textId="16E52F8F" w:rsidR="00B64D75" w:rsidRPr="00462E38" w:rsidRDefault="00A86EC6"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Za konieczne uznano zamieszczenie przepisu przejściowego dotyczącego dzienników budowy wydanych przed wejściem w życie niniejszej nowelizacji. Nie jest bowiem zasadna zmiana sposobu prowadzenia dzienników budowy, które zostały wydane i były prowadzone przed wejściem w życie nowelizacji</w:t>
      </w:r>
      <w:r w:rsidR="009D11EA" w:rsidRPr="00462E38">
        <w:rPr>
          <w:rFonts w:ascii="Times New Roman" w:hAnsi="Times New Roman" w:cs="Times New Roman"/>
          <w:sz w:val="24"/>
          <w:szCs w:val="24"/>
        </w:rPr>
        <w:t xml:space="preserve"> zgodnie </w:t>
      </w:r>
      <w:r w:rsidR="008C54B4" w:rsidRPr="00462E38">
        <w:rPr>
          <w:rFonts w:ascii="Times New Roman" w:hAnsi="Times New Roman" w:cs="Times New Roman"/>
          <w:sz w:val="24"/>
          <w:szCs w:val="24"/>
        </w:rPr>
        <w:t>z</w:t>
      </w:r>
      <w:r w:rsidR="008C54B4">
        <w:rPr>
          <w:rFonts w:ascii="Times New Roman" w:hAnsi="Times New Roman" w:cs="Times New Roman"/>
          <w:sz w:val="24"/>
          <w:szCs w:val="24"/>
        </w:rPr>
        <w:t> </w:t>
      </w:r>
      <w:r w:rsidR="009D11EA" w:rsidRPr="00462E38">
        <w:rPr>
          <w:rFonts w:ascii="Times New Roman" w:hAnsi="Times New Roman" w:cs="Times New Roman"/>
          <w:sz w:val="24"/>
          <w:szCs w:val="24"/>
        </w:rPr>
        <w:t>nowymi przepisami</w:t>
      </w:r>
      <w:r w:rsidRPr="00462E38">
        <w:rPr>
          <w:rFonts w:ascii="Times New Roman" w:hAnsi="Times New Roman" w:cs="Times New Roman"/>
          <w:sz w:val="24"/>
          <w:szCs w:val="24"/>
        </w:rPr>
        <w:t>.</w:t>
      </w:r>
    </w:p>
    <w:p w14:paraId="58C3B8EA" w14:textId="58017492" w:rsidR="00045749" w:rsidRPr="00462E38" w:rsidRDefault="005B2968" w:rsidP="00C636A9">
      <w:pPr>
        <w:pStyle w:val="Akapitzlist"/>
        <w:numPr>
          <w:ilvl w:val="0"/>
          <w:numId w:val="1"/>
        </w:numPr>
        <w:spacing w:before="120" w:after="0" w:line="360" w:lineRule="auto"/>
        <w:ind w:left="357"/>
        <w:contextualSpacing w:val="0"/>
        <w:rPr>
          <w:rFonts w:ascii="Times New Roman" w:hAnsi="Times New Roman" w:cs="Times New Roman"/>
          <w:b/>
          <w:sz w:val="24"/>
          <w:szCs w:val="24"/>
        </w:rPr>
      </w:pPr>
      <w:r w:rsidRPr="00462E38">
        <w:rPr>
          <w:rFonts w:ascii="Times New Roman" w:hAnsi="Times New Roman" w:cs="Times New Roman"/>
          <w:b/>
          <w:sz w:val="24"/>
          <w:szCs w:val="24"/>
        </w:rPr>
        <w:t xml:space="preserve">Art. </w:t>
      </w:r>
      <w:r w:rsidR="002B5EC3" w:rsidRPr="00462E38">
        <w:rPr>
          <w:rFonts w:ascii="Times New Roman" w:hAnsi="Times New Roman" w:cs="Times New Roman"/>
          <w:b/>
          <w:sz w:val="24"/>
          <w:szCs w:val="24"/>
        </w:rPr>
        <w:t xml:space="preserve">6 </w:t>
      </w:r>
      <w:r w:rsidR="008F287D" w:rsidRPr="00462E38">
        <w:rPr>
          <w:rFonts w:ascii="Times New Roman" w:hAnsi="Times New Roman" w:cs="Times New Roman"/>
          <w:b/>
          <w:sz w:val="24"/>
          <w:szCs w:val="24"/>
        </w:rPr>
        <w:t>projektu</w:t>
      </w:r>
    </w:p>
    <w:p w14:paraId="6799C505" w14:textId="4F87F588" w:rsidR="008B33BB" w:rsidRPr="00462E38" w:rsidRDefault="002D277D"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Wprowadzono przepisy przejściowe dotyczące prowadzenia książki obiektu budowlanego w postaci papierowej i elektronicznej.</w:t>
      </w:r>
    </w:p>
    <w:p w14:paraId="5D9B84F3" w14:textId="4040D61C" w:rsidR="00CD1E71" w:rsidRPr="00462E38" w:rsidRDefault="002323F6" w:rsidP="00C636A9">
      <w:pPr>
        <w:pStyle w:val="Akapitzlist"/>
        <w:spacing w:before="120" w:after="0" w:line="360" w:lineRule="auto"/>
        <w:ind w:left="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Do końca </w:t>
      </w:r>
      <w:r w:rsidR="005F0E29" w:rsidRPr="00462E38">
        <w:rPr>
          <w:rFonts w:ascii="Times New Roman" w:hAnsi="Times New Roman" w:cs="Times New Roman"/>
          <w:sz w:val="24"/>
          <w:szCs w:val="24"/>
        </w:rPr>
        <w:t xml:space="preserve">2023 </w:t>
      </w:r>
      <w:r w:rsidRPr="00462E38">
        <w:rPr>
          <w:rFonts w:ascii="Times New Roman" w:hAnsi="Times New Roman" w:cs="Times New Roman"/>
          <w:sz w:val="24"/>
          <w:szCs w:val="24"/>
        </w:rPr>
        <w:t xml:space="preserve">r. właściciele i zarządcy będą mieli wybór i </w:t>
      </w:r>
      <w:r w:rsidR="005F1397" w:rsidRPr="00462E38">
        <w:rPr>
          <w:rFonts w:ascii="Times New Roman" w:hAnsi="Times New Roman" w:cs="Times New Roman"/>
          <w:sz w:val="24"/>
          <w:szCs w:val="24"/>
        </w:rPr>
        <w:t xml:space="preserve">będą </w:t>
      </w:r>
      <w:r w:rsidRPr="00462E38">
        <w:rPr>
          <w:rFonts w:ascii="Times New Roman" w:hAnsi="Times New Roman" w:cs="Times New Roman"/>
          <w:sz w:val="24"/>
          <w:szCs w:val="24"/>
        </w:rPr>
        <w:t>mogli zakładać książki obiektu budowlanego w postaci papierowej albo elektronicznej</w:t>
      </w:r>
      <w:r w:rsidR="009D11EA" w:rsidRPr="00462E38">
        <w:rPr>
          <w:rFonts w:ascii="Times New Roman" w:hAnsi="Times New Roman" w:cs="Times New Roman"/>
          <w:sz w:val="24"/>
          <w:szCs w:val="24"/>
        </w:rPr>
        <w:t>,</w:t>
      </w:r>
      <w:r w:rsidRPr="00462E38">
        <w:rPr>
          <w:rFonts w:ascii="Times New Roman" w:hAnsi="Times New Roman" w:cs="Times New Roman"/>
          <w:sz w:val="24"/>
          <w:szCs w:val="24"/>
        </w:rPr>
        <w:t xml:space="preserve"> </w:t>
      </w:r>
      <w:r w:rsidR="009D11EA" w:rsidRPr="00462E38">
        <w:rPr>
          <w:rFonts w:ascii="Times New Roman" w:hAnsi="Times New Roman" w:cs="Times New Roman"/>
          <w:sz w:val="24"/>
          <w:szCs w:val="24"/>
        </w:rPr>
        <w:t>n</w:t>
      </w:r>
      <w:r w:rsidRPr="00462E38">
        <w:rPr>
          <w:rFonts w:ascii="Times New Roman" w:hAnsi="Times New Roman" w:cs="Times New Roman"/>
          <w:sz w:val="24"/>
          <w:szCs w:val="24"/>
        </w:rPr>
        <w:t>atomiast do końca 2026</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r. właściciele i zarządcy, którzy prowadzą książkę obiektu budowlanego w postaci papierowej, będą obowiązani </w:t>
      </w:r>
      <w:r w:rsidR="005F1397" w:rsidRPr="00A6555F">
        <w:rPr>
          <w:rFonts w:ascii="Times New Roman" w:hAnsi="Times New Roman" w:cs="Times New Roman"/>
          <w:sz w:val="24"/>
          <w:szCs w:val="24"/>
        </w:rPr>
        <w:t xml:space="preserve">założyć </w:t>
      </w:r>
      <w:r w:rsidRPr="00A6555F">
        <w:rPr>
          <w:rFonts w:ascii="Times New Roman" w:hAnsi="Times New Roman" w:cs="Times New Roman"/>
          <w:sz w:val="24"/>
          <w:szCs w:val="24"/>
        </w:rPr>
        <w:t>książkę w postaci elektronicznej.</w:t>
      </w:r>
    </w:p>
    <w:p w14:paraId="01C82BE3" w14:textId="059901BB" w:rsidR="002B5EC3" w:rsidRPr="00462E38" w:rsidRDefault="002B5EC3"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lastRenderedPageBreak/>
        <w:t>Art. 7 projektu</w:t>
      </w:r>
    </w:p>
    <w:p w14:paraId="774849E6" w14:textId="4132405D" w:rsidR="002B5EC3" w:rsidRPr="00462E38" w:rsidRDefault="002B5EC3" w:rsidP="00C636A9">
      <w:pPr>
        <w:pStyle w:val="Akapitzlist"/>
        <w:spacing w:before="120" w:after="0" w:line="360" w:lineRule="auto"/>
        <w:ind w:left="360"/>
        <w:contextualSpacing w:val="0"/>
        <w:jc w:val="both"/>
        <w:rPr>
          <w:rFonts w:ascii="Times New Roman" w:hAnsi="Times New Roman" w:cs="Times New Roman"/>
          <w:b/>
          <w:sz w:val="24"/>
          <w:szCs w:val="24"/>
        </w:rPr>
      </w:pPr>
      <w:r w:rsidRPr="00462E38">
        <w:rPr>
          <w:rFonts w:ascii="Times New Roman" w:hAnsi="Times New Roman" w:cs="Times New Roman"/>
          <w:sz w:val="24"/>
          <w:szCs w:val="24"/>
        </w:rPr>
        <w:t xml:space="preserve">Z uwagi na duże zmiany dotyczące okręgowych zjazdów izb samorządu zawodowego, dla zachowania ciągłości i prawidłowej pracy tych zjazdów </w:t>
      </w:r>
      <w:r w:rsidR="00E07F45" w:rsidRPr="00462E38">
        <w:rPr>
          <w:rFonts w:ascii="Times New Roman" w:hAnsi="Times New Roman" w:cs="Times New Roman"/>
          <w:sz w:val="24"/>
          <w:szCs w:val="24"/>
        </w:rPr>
        <w:t xml:space="preserve">jest </w:t>
      </w:r>
      <w:r w:rsidRPr="00462E38">
        <w:rPr>
          <w:rFonts w:ascii="Times New Roman" w:hAnsi="Times New Roman" w:cs="Times New Roman"/>
          <w:sz w:val="24"/>
          <w:szCs w:val="24"/>
        </w:rPr>
        <w:t xml:space="preserve">konieczne wprowadzenie przepisu o stosowaniu przepisów dotychczasowych odnośnie do kadencji okręgowych zjazdów izby, rozpoczętej przed dniem wejścia </w:t>
      </w:r>
      <w:r w:rsidR="008C54B4" w:rsidRPr="00462E38">
        <w:rPr>
          <w:rFonts w:ascii="Times New Roman" w:hAnsi="Times New Roman" w:cs="Times New Roman"/>
          <w:sz w:val="24"/>
          <w:szCs w:val="24"/>
        </w:rPr>
        <w:t>w</w:t>
      </w:r>
      <w:r w:rsidR="008C54B4">
        <w:rPr>
          <w:rFonts w:ascii="Times New Roman" w:hAnsi="Times New Roman" w:cs="Times New Roman"/>
          <w:sz w:val="24"/>
          <w:szCs w:val="24"/>
        </w:rPr>
        <w:t> </w:t>
      </w:r>
      <w:r w:rsidRPr="00462E38">
        <w:rPr>
          <w:rFonts w:ascii="Times New Roman" w:hAnsi="Times New Roman" w:cs="Times New Roman"/>
          <w:sz w:val="24"/>
          <w:szCs w:val="24"/>
        </w:rPr>
        <w:t>życie</w:t>
      </w:r>
      <w:r w:rsidR="00FA40F6" w:rsidRPr="00462E38">
        <w:rPr>
          <w:rFonts w:ascii="Times New Roman" w:hAnsi="Times New Roman" w:cs="Times New Roman"/>
          <w:sz w:val="24"/>
          <w:szCs w:val="24"/>
        </w:rPr>
        <w:t xml:space="preserve"> ustawy</w:t>
      </w:r>
      <w:r w:rsidRPr="00462E38">
        <w:rPr>
          <w:rFonts w:ascii="Times New Roman" w:hAnsi="Times New Roman" w:cs="Times New Roman"/>
          <w:sz w:val="24"/>
          <w:szCs w:val="24"/>
        </w:rPr>
        <w:t>.</w:t>
      </w:r>
    </w:p>
    <w:p w14:paraId="11282CC2" w14:textId="1AFD9B1A" w:rsidR="008B33BB" w:rsidRPr="00462E38" w:rsidRDefault="008B33BB"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w:t>
      </w:r>
      <w:r w:rsidR="003B43F4" w:rsidRPr="00462E38">
        <w:rPr>
          <w:rFonts w:ascii="Times New Roman" w:hAnsi="Times New Roman" w:cs="Times New Roman"/>
          <w:b/>
          <w:sz w:val="24"/>
          <w:szCs w:val="24"/>
        </w:rPr>
        <w:t xml:space="preserve">8 </w:t>
      </w:r>
      <w:r w:rsidR="008F287D" w:rsidRPr="00462E38">
        <w:rPr>
          <w:rFonts w:ascii="Times New Roman" w:hAnsi="Times New Roman" w:cs="Times New Roman"/>
          <w:b/>
          <w:sz w:val="24"/>
          <w:szCs w:val="24"/>
        </w:rPr>
        <w:t>projektu</w:t>
      </w:r>
    </w:p>
    <w:p w14:paraId="14B6FDB3" w14:textId="4C6E1CC6" w:rsidR="00776913" w:rsidRPr="00A6555F" w:rsidRDefault="00776913" w:rsidP="00C636A9">
      <w:pPr>
        <w:spacing w:before="120" w:after="0" w:line="360" w:lineRule="auto"/>
        <w:ind w:left="360"/>
        <w:jc w:val="both"/>
        <w:rPr>
          <w:rFonts w:ascii="Times New Roman" w:hAnsi="Times New Roman" w:cs="Times New Roman"/>
          <w:sz w:val="24"/>
          <w:szCs w:val="24"/>
        </w:rPr>
      </w:pPr>
      <w:r w:rsidRPr="00462E38">
        <w:rPr>
          <w:rFonts w:ascii="Times New Roman" w:hAnsi="Times New Roman" w:cs="Times New Roman"/>
          <w:sz w:val="24"/>
          <w:szCs w:val="24"/>
        </w:rPr>
        <w:t xml:space="preserve">W art. </w:t>
      </w:r>
      <w:r w:rsidR="00C45716" w:rsidRPr="00462E38">
        <w:rPr>
          <w:rFonts w:ascii="Times New Roman" w:hAnsi="Times New Roman" w:cs="Times New Roman"/>
          <w:sz w:val="24"/>
          <w:szCs w:val="24"/>
        </w:rPr>
        <w:t xml:space="preserve">8 </w:t>
      </w:r>
      <w:r w:rsidRPr="00462E38">
        <w:rPr>
          <w:rFonts w:ascii="Times New Roman" w:hAnsi="Times New Roman" w:cs="Times New Roman"/>
          <w:sz w:val="24"/>
          <w:szCs w:val="24"/>
        </w:rPr>
        <w:t xml:space="preserve">ust. </w:t>
      </w:r>
      <w:r w:rsidR="002B5EC3" w:rsidRPr="00462E38">
        <w:rPr>
          <w:rFonts w:ascii="Times New Roman" w:hAnsi="Times New Roman" w:cs="Times New Roman"/>
          <w:sz w:val="24"/>
          <w:szCs w:val="24"/>
        </w:rPr>
        <w:t xml:space="preserve">1 </w:t>
      </w:r>
      <w:r w:rsidR="00CD48FB" w:rsidRPr="00462E38">
        <w:rPr>
          <w:rFonts w:ascii="Times New Roman" w:hAnsi="Times New Roman" w:cs="Times New Roman"/>
          <w:sz w:val="24"/>
          <w:szCs w:val="24"/>
        </w:rPr>
        <w:t xml:space="preserve">uznano </w:t>
      </w:r>
      <w:r w:rsidRPr="00462E38">
        <w:rPr>
          <w:rFonts w:ascii="Times New Roman" w:hAnsi="Times New Roman" w:cs="Times New Roman"/>
          <w:sz w:val="24"/>
          <w:szCs w:val="24"/>
        </w:rPr>
        <w:t xml:space="preserve">za konieczne zamieszczenie przepisu regulującego kwestię zachowania w mocy dotychczasowego rozporządzenia w sprawie wzorów </w:t>
      </w:r>
      <w:r w:rsidR="008C54B4" w:rsidRPr="00462E38">
        <w:rPr>
          <w:rFonts w:ascii="Times New Roman" w:hAnsi="Times New Roman" w:cs="Times New Roman"/>
          <w:sz w:val="24"/>
          <w:szCs w:val="24"/>
        </w:rPr>
        <w:t>i</w:t>
      </w:r>
      <w:r w:rsidR="008C54B4">
        <w:rPr>
          <w:rFonts w:ascii="Times New Roman" w:hAnsi="Times New Roman" w:cs="Times New Roman"/>
          <w:sz w:val="24"/>
          <w:szCs w:val="24"/>
        </w:rPr>
        <w:t> </w:t>
      </w:r>
      <w:r w:rsidRPr="00462E38">
        <w:rPr>
          <w:rFonts w:ascii="Times New Roman" w:hAnsi="Times New Roman" w:cs="Times New Roman"/>
          <w:sz w:val="24"/>
          <w:szCs w:val="24"/>
        </w:rPr>
        <w:t xml:space="preserve">sposobu prowadzenia w formie elektronicznej centralnych rejestrów osób posiadających uprawnienia budowlane oraz ukaranych z tytułu odpowiedzialności zawodowej </w:t>
      </w:r>
      <w:bookmarkStart w:id="3" w:name="_GoBack"/>
      <w:bookmarkEnd w:id="3"/>
      <w:r w:rsidR="00106ECE" w:rsidRPr="00462E38">
        <w:rPr>
          <w:rFonts w:ascii="Times New Roman" w:hAnsi="Times New Roman" w:cs="Times New Roman"/>
          <w:sz w:val="24"/>
          <w:szCs w:val="24"/>
        </w:rPr>
        <w:t>w</w:t>
      </w:r>
      <w:r w:rsidR="00106ECE">
        <w:rPr>
          <w:rFonts w:ascii="Times New Roman" w:hAnsi="Times New Roman" w:cs="Times New Roman"/>
          <w:sz w:val="24"/>
          <w:szCs w:val="24"/>
        </w:rPr>
        <w:t> </w:t>
      </w:r>
      <w:r w:rsidRPr="00462E38">
        <w:rPr>
          <w:rFonts w:ascii="Times New Roman" w:hAnsi="Times New Roman" w:cs="Times New Roman"/>
          <w:sz w:val="24"/>
          <w:szCs w:val="24"/>
        </w:rPr>
        <w:t>budownictwie do dnia wejścia w życie przepisów wykonawczych wydanych na podstawie nowego brzmienia art. 88a ust. 6 ustawy.</w:t>
      </w:r>
    </w:p>
    <w:p w14:paraId="50C5D44F" w14:textId="2E751B4C" w:rsidR="0024503C" w:rsidRPr="00462E38" w:rsidRDefault="002B5EC3"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Propozycja </w:t>
      </w:r>
      <w:r w:rsidR="005F1397" w:rsidRPr="00462E38">
        <w:rPr>
          <w:rFonts w:ascii="Times New Roman" w:hAnsi="Times New Roman" w:cs="Times New Roman"/>
          <w:sz w:val="24"/>
          <w:szCs w:val="24"/>
        </w:rPr>
        <w:t xml:space="preserve">zawarta </w:t>
      </w:r>
      <w:r w:rsidRPr="00462E38">
        <w:rPr>
          <w:rFonts w:ascii="Times New Roman" w:hAnsi="Times New Roman" w:cs="Times New Roman"/>
          <w:sz w:val="24"/>
          <w:szCs w:val="24"/>
        </w:rPr>
        <w:t>w art. 8 ust. 2</w:t>
      </w:r>
      <w:r w:rsidR="0024503C" w:rsidRPr="00462E38">
        <w:rPr>
          <w:rFonts w:ascii="Times New Roman" w:hAnsi="Times New Roman" w:cs="Times New Roman"/>
          <w:sz w:val="24"/>
          <w:szCs w:val="24"/>
        </w:rPr>
        <w:t xml:space="preserve"> jest bezpośrednio związana z art. 3 </w:t>
      </w:r>
      <w:r w:rsidR="008F287D" w:rsidRPr="00462E38">
        <w:rPr>
          <w:rFonts w:ascii="Times New Roman" w:hAnsi="Times New Roman" w:cs="Times New Roman"/>
          <w:sz w:val="24"/>
          <w:szCs w:val="24"/>
        </w:rPr>
        <w:t xml:space="preserve">projektu </w:t>
      </w:r>
      <w:r w:rsidR="008C54B4" w:rsidRPr="00462E38">
        <w:rPr>
          <w:rFonts w:ascii="Times New Roman" w:hAnsi="Times New Roman" w:cs="Times New Roman"/>
          <w:sz w:val="24"/>
          <w:szCs w:val="24"/>
        </w:rPr>
        <w:t>i</w:t>
      </w:r>
      <w:r w:rsidR="008C54B4">
        <w:rPr>
          <w:rFonts w:ascii="Times New Roman" w:hAnsi="Times New Roman" w:cs="Times New Roman"/>
          <w:sz w:val="24"/>
          <w:szCs w:val="24"/>
        </w:rPr>
        <w:t> </w:t>
      </w:r>
      <w:r w:rsidR="0024503C" w:rsidRPr="00462E38">
        <w:rPr>
          <w:rFonts w:ascii="Times New Roman" w:hAnsi="Times New Roman" w:cs="Times New Roman"/>
          <w:sz w:val="24"/>
          <w:szCs w:val="24"/>
        </w:rPr>
        <w:t xml:space="preserve">określa termin, </w:t>
      </w:r>
      <w:r w:rsidR="005F1397"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0024503C" w:rsidRPr="00462E38">
        <w:rPr>
          <w:rFonts w:ascii="Times New Roman" w:hAnsi="Times New Roman" w:cs="Times New Roman"/>
          <w:sz w:val="24"/>
          <w:szCs w:val="24"/>
        </w:rPr>
        <w:t>jakim zachowują moc przepisy rozporządzenia</w:t>
      </w:r>
      <w:r w:rsidR="00E16710" w:rsidRPr="00462E38">
        <w:rPr>
          <w:rFonts w:ascii="Times New Roman" w:hAnsi="Times New Roman" w:cs="Times New Roman"/>
          <w:sz w:val="24"/>
          <w:szCs w:val="24"/>
        </w:rPr>
        <w:t xml:space="preserve"> wydanego na podstawie art. 6g</w:t>
      </w:r>
      <w:r w:rsidR="00520803" w:rsidRPr="00462E38">
        <w:rPr>
          <w:rFonts w:ascii="Times New Roman" w:hAnsi="Times New Roman" w:cs="Times New Roman"/>
          <w:sz w:val="24"/>
          <w:szCs w:val="24"/>
        </w:rPr>
        <w:t xml:space="preserve"> ustawy z dnia 24</w:t>
      </w:r>
      <w:r w:rsidR="00462E38">
        <w:rPr>
          <w:rFonts w:ascii="Times New Roman" w:hAnsi="Times New Roman" w:cs="Times New Roman"/>
          <w:sz w:val="24"/>
          <w:szCs w:val="24"/>
        </w:rPr>
        <w:t xml:space="preserve"> </w:t>
      </w:r>
      <w:r w:rsidR="00520803" w:rsidRPr="00462E38">
        <w:rPr>
          <w:rFonts w:ascii="Times New Roman" w:hAnsi="Times New Roman" w:cs="Times New Roman"/>
          <w:sz w:val="24"/>
          <w:szCs w:val="24"/>
        </w:rPr>
        <w:t>sierpnia 1991</w:t>
      </w:r>
      <w:r w:rsidR="00462E38">
        <w:rPr>
          <w:rFonts w:ascii="Times New Roman" w:hAnsi="Times New Roman" w:cs="Times New Roman"/>
          <w:sz w:val="24"/>
          <w:szCs w:val="24"/>
        </w:rPr>
        <w:t xml:space="preserve"> </w:t>
      </w:r>
      <w:r w:rsidR="00520803" w:rsidRPr="00462E38">
        <w:rPr>
          <w:rFonts w:ascii="Times New Roman" w:hAnsi="Times New Roman" w:cs="Times New Roman"/>
          <w:sz w:val="24"/>
          <w:szCs w:val="24"/>
        </w:rPr>
        <w:t>r. o</w:t>
      </w:r>
      <w:r w:rsidR="00462E38">
        <w:rPr>
          <w:rFonts w:ascii="Times New Roman" w:hAnsi="Times New Roman" w:cs="Times New Roman"/>
          <w:sz w:val="24"/>
          <w:szCs w:val="24"/>
        </w:rPr>
        <w:t xml:space="preserve"> </w:t>
      </w:r>
      <w:r w:rsidR="00520803" w:rsidRPr="00462E38">
        <w:rPr>
          <w:rFonts w:ascii="Times New Roman" w:hAnsi="Times New Roman" w:cs="Times New Roman"/>
          <w:sz w:val="24"/>
          <w:szCs w:val="24"/>
        </w:rPr>
        <w:t>ochronie przeciwpożarowej</w:t>
      </w:r>
      <w:r w:rsidR="0024503C" w:rsidRPr="00462E38">
        <w:rPr>
          <w:rFonts w:ascii="Times New Roman" w:hAnsi="Times New Roman" w:cs="Times New Roman"/>
          <w:sz w:val="24"/>
          <w:szCs w:val="24"/>
        </w:rPr>
        <w:t>.</w:t>
      </w:r>
    </w:p>
    <w:p w14:paraId="3375FF09" w14:textId="6DF6CCAE" w:rsidR="0024503C" w:rsidRPr="00A6555F" w:rsidRDefault="0024503C"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t>12</w:t>
      </w:r>
      <w:r w:rsidR="008F287D" w:rsidRPr="00A6555F">
        <w:rPr>
          <w:rFonts w:ascii="Times New Roman" w:hAnsi="Times New Roman" w:cs="Times New Roman"/>
          <w:sz w:val="24"/>
          <w:szCs w:val="24"/>
        </w:rPr>
        <w:t>-</w:t>
      </w:r>
      <w:r w:rsidRPr="00A6555F">
        <w:rPr>
          <w:rFonts w:ascii="Times New Roman" w:hAnsi="Times New Roman" w:cs="Times New Roman"/>
          <w:sz w:val="24"/>
          <w:szCs w:val="24"/>
        </w:rPr>
        <w:t>miesięczny termin jest odpowiedni z uwagi na uregulowanie kwestii uzgadniania projektów w wersji elektronicznej pod względem ochrony przeciwpożarowe</w:t>
      </w:r>
      <w:r w:rsidRPr="00462E38">
        <w:rPr>
          <w:rFonts w:ascii="Times New Roman" w:hAnsi="Times New Roman" w:cs="Times New Roman"/>
          <w:sz w:val="24"/>
          <w:szCs w:val="24"/>
        </w:rPr>
        <w:t xml:space="preserve">j </w:t>
      </w:r>
      <w:r w:rsidR="008C54B4" w:rsidRPr="00462E38">
        <w:rPr>
          <w:rFonts w:ascii="Times New Roman" w:hAnsi="Times New Roman" w:cs="Times New Roman"/>
          <w:sz w:val="24"/>
          <w:szCs w:val="24"/>
        </w:rPr>
        <w:t>w</w:t>
      </w:r>
      <w:r w:rsidR="008C54B4">
        <w:rPr>
          <w:rFonts w:ascii="Times New Roman" w:hAnsi="Times New Roman" w:cs="Times New Roman"/>
          <w:sz w:val="24"/>
          <w:szCs w:val="24"/>
        </w:rPr>
        <w:t> </w:t>
      </w:r>
      <w:r w:rsidRPr="00462E38">
        <w:rPr>
          <w:rFonts w:ascii="Times New Roman" w:hAnsi="Times New Roman" w:cs="Times New Roman"/>
          <w:sz w:val="24"/>
          <w:szCs w:val="24"/>
        </w:rPr>
        <w:t>ustawie</w:t>
      </w:r>
      <w:r w:rsidR="008F287D" w:rsidRPr="00462E38">
        <w:rPr>
          <w:rFonts w:ascii="Times New Roman" w:hAnsi="Times New Roman" w:cs="Times New Roman"/>
          <w:sz w:val="24"/>
          <w:szCs w:val="24"/>
        </w:rPr>
        <w:t xml:space="preserve"> </w:t>
      </w:r>
      <w:r w:rsidR="005F1397" w:rsidRPr="00462E38">
        <w:rPr>
          <w:rFonts w:ascii="Times New Roman" w:hAnsi="Times New Roman" w:cs="Times New Roman"/>
          <w:sz w:val="24"/>
          <w:szCs w:val="24"/>
        </w:rPr>
        <w:t>z</w:t>
      </w:r>
      <w:r w:rsidR="00462E38">
        <w:rPr>
          <w:rFonts w:ascii="Times New Roman" w:hAnsi="Times New Roman" w:cs="Times New Roman"/>
          <w:sz w:val="24"/>
          <w:szCs w:val="24"/>
        </w:rPr>
        <w:t xml:space="preserve"> </w:t>
      </w:r>
      <w:r w:rsidR="008F287D" w:rsidRPr="00462E38">
        <w:rPr>
          <w:rFonts w:ascii="Times New Roman" w:hAnsi="Times New Roman" w:cs="Times New Roman"/>
          <w:sz w:val="24"/>
          <w:szCs w:val="24"/>
        </w:rPr>
        <w:t xml:space="preserve">dnia 24 sierpnia 1991 r. </w:t>
      </w:r>
      <w:r w:rsidRPr="00462E38">
        <w:rPr>
          <w:rFonts w:ascii="Times New Roman" w:hAnsi="Times New Roman" w:cs="Times New Roman"/>
          <w:sz w:val="24"/>
          <w:szCs w:val="24"/>
        </w:rPr>
        <w:t>o</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ochronie przeciwpożarowej (określono podstawowe wymagania w przedmiotowym zakresie, w tym sposób, w jaki uzgodnienia </w:t>
      </w:r>
      <w:r w:rsidRPr="00A6555F">
        <w:rPr>
          <w:rFonts w:ascii="Times New Roman" w:hAnsi="Times New Roman" w:cs="Times New Roman"/>
          <w:sz w:val="24"/>
          <w:szCs w:val="24"/>
        </w:rPr>
        <w:t>te powinny być dokonywane).</w:t>
      </w:r>
    </w:p>
    <w:p w14:paraId="20E7A7B9" w14:textId="589B0A69" w:rsidR="008B33BB" w:rsidRPr="00462E38" w:rsidRDefault="008B33BB" w:rsidP="00C636A9">
      <w:pPr>
        <w:pStyle w:val="Akapitzlist"/>
        <w:numPr>
          <w:ilvl w:val="0"/>
          <w:numId w:val="1"/>
        </w:numPr>
        <w:spacing w:before="120" w:after="0" w:line="360" w:lineRule="auto"/>
        <w:contextualSpacing w:val="0"/>
        <w:jc w:val="both"/>
        <w:rPr>
          <w:rFonts w:ascii="Times New Roman" w:hAnsi="Times New Roman" w:cs="Times New Roman"/>
          <w:b/>
          <w:sz w:val="24"/>
          <w:szCs w:val="24"/>
        </w:rPr>
      </w:pPr>
      <w:r w:rsidRPr="00462E38">
        <w:rPr>
          <w:rFonts w:ascii="Times New Roman" w:hAnsi="Times New Roman" w:cs="Times New Roman"/>
          <w:b/>
          <w:sz w:val="24"/>
          <w:szCs w:val="24"/>
        </w:rPr>
        <w:t xml:space="preserve">Art. </w:t>
      </w:r>
      <w:r w:rsidR="002B5EC3" w:rsidRPr="00462E38">
        <w:rPr>
          <w:rFonts w:ascii="Times New Roman" w:hAnsi="Times New Roman" w:cs="Times New Roman"/>
          <w:b/>
          <w:sz w:val="24"/>
          <w:szCs w:val="24"/>
        </w:rPr>
        <w:t xml:space="preserve">9 </w:t>
      </w:r>
      <w:r w:rsidR="008F287D" w:rsidRPr="00462E38">
        <w:rPr>
          <w:rFonts w:ascii="Times New Roman" w:hAnsi="Times New Roman" w:cs="Times New Roman"/>
          <w:b/>
          <w:sz w:val="24"/>
          <w:szCs w:val="24"/>
        </w:rPr>
        <w:t>projektu</w:t>
      </w:r>
    </w:p>
    <w:p w14:paraId="721A168E" w14:textId="772340F2" w:rsidR="001574A9" w:rsidRPr="00462E38" w:rsidRDefault="008B33BB"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Z uwagi na </w:t>
      </w:r>
      <w:r w:rsidR="002C3649" w:rsidRPr="00462E38">
        <w:rPr>
          <w:rFonts w:ascii="Times New Roman" w:hAnsi="Times New Roman" w:cs="Times New Roman"/>
          <w:sz w:val="24"/>
          <w:szCs w:val="24"/>
        </w:rPr>
        <w:t xml:space="preserve">zaproponowany w przedmiotowej nowelizacji </w:t>
      </w:r>
      <w:r w:rsidRPr="00462E38">
        <w:rPr>
          <w:rFonts w:ascii="Times New Roman" w:hAnsi="Times New Roman" w:cs="Times New Roman"/>
          <w:sz w:val="24"/>
          <w:szCs w:val="24"/>
        </w:rPr>
        <w:t xml:space="preserve">szeroki zakres zmian </w:t>
      </w:r>
      <w:r w:rsidR="008C54B4" w:rsidRPr="00462E38">
        <w:rPr>
          <w:rFonts w:ascii="Times New Roman" w:hAnsi="Times New Roman" w:cs="Times New Roman"/>
          <w:sz w:val="24"/>
          <w:szCs w:val="24"/>
        </w:rPr>
        <w:t>i</w:t>
      </w:r>
      <w:r w:rsidR="008C54B4">
        <w:rPr>
          <w:rFonts w:ascii="Times New Roman" w:hAnsi="Times New Roman" w:cs="Times New Roman"/>
          <w:sz w:val="24"/>
          <w:szCs w:val="24"/>
        </w:rPr>
        <w:t> </w:t>
      </w:r>
      <w:r w:rsidR="001574A9" w:rsidRPr="00462E38">
        <w:rPr>
          <w:rFonts w:ascii="Times New Roman" w:hAnsi="Times New Roman" w:cs="Times New Roman"/>
          <w:sz w:val="24"/>
          <w:szCs w:val="24"/>
        </w:rPr>
        <w:t xml:space="preserve">dotyczący ich </w:t>
      </w:r>
      <w:r w:rsidRPr="00462E38">
        <w:rPr>
          <w:rFonts w:ascii="Times New Roman" w:hAnsi="Times New Roman" w:cs="Times New Roman"/>
          <w:sz w:val="24"/>
          <w:szCs w:val="24"/>
        </w:rPr>
        <w:t xml:space="preserve">szeroki zakres zagadnień, ustawa w całości nie może wejść w życie </w:t>
      </w:r>
      <w:r w:rsidR="005F1397"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jednym terminie. </w:t>
      </w:r>
    </w:p>
    <w:p w14:paraId="3D8E71B7" w14:textId="7433F5C8" w:rsidR="00B3267D" w:rsidRPr="00462E38" w:rsidRDefault="00723701"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t xml:space="preserve">Co do zasady ustawa </w:t>
      </w:r>
      <w:r w:rsidR="008F287D" w:rsidRPr="00A6555F">
        <w:rPr>
          <w:rFonts w:ascii="Times New Roman" w:hAnsi="Times New Roman" w:cs="Times New Roman"/>
          <w:sz w:val="24"/>
          <w:szCs w:val="24"/>
        </w:rPr>
        <w:t xml:space="preserve">wejdzie </w:t>
      </w:r>
      <w:r w:rsidRPr="00A6555F">
        <w:rPr>
          <w:rFonts w:ascii="Times New Roman" w:hAnsi="Times New Roman" w:cs="Times New Roman"/>
          <w:sz w:val="24"/>
          <w:szCs w:val="24"/>
        </w:rPr>
        <w:t xml:space="preserve">w życie po upływie 14 dni od dnia ogłoszenia. </w:t>
      </w:r>
      <w:r w:rsidR="00B3267D" w:rsidRPr="00A6555F">
        <w:rPr>
          <w:rFonts w:ascii="Times New Roman" w:hAnsi="Times New Roman" w:cs="Times New Roman"/>
          <w:sz w:val="24"/>
          <w:szCs w:val="24"/>
        </w:rPr>
        <w:t>Od tej zasadniczej regulacji będą wyjątki wymienione w a</w:t>
      </w:r>
      <w:r w:rsidR="00B3267D" w:rsidRPr="00462E38">
        <w:rPr>
          <w:rFonts w:ascii="Times New Roman" w:hAnsi="Times New Roman" w:cs="Times New Roman"/>
          <w:sz w:val="24"/>
          <w:szCs w:val="24"/>
        </w:rPr>
        <w:t xml:space="preserve">rt. </w:t>
      </w:r>
      <w:r w:rsidR="00520803" w:rsidRPr="00462E38">
        <w:rPr>
          <w:rFonts w:ascii="Times New Roman" w:hAnsi="Times New Roman" w:cs="Times New Roman"/>
          <w:sz w:val="24"/>
          <w:szCs w:val="24"/>
        </w:rPr>
        <w:t>9</w:t>
      </w:r>
      <w:r w:rsidR="00B3267D" w:rsidRPr="00462E38">
        <w:rPr>
          <w:rFonts w:ascii="Times New Roman" w:hAnsi="Times New Roman" w:cs="Times New Roman"/>
          <w:sz w:val="24"/>
          <w:szCs w:val="24"/>
        </w:rPr>
        <w:t>, wskazujące inne terminy wejścia w życie poszczególnych przepisów. Terminy wejścia w życie poszczególnych przepisów będą r</w:t>
      </w:r>
      <w:r w:rsidR="00CD48FB">
        <w:rPr>
          <w:rFonts w:ascii="Times New Roman" w:hAnsi="Times New Roman" w:cs="Times New Roman"/>
          <w:sz w:val="24"/>
          <w:szCs w:val="24"/>
        </w:rPr>
        <w:t>ó</w:t>
      </w:r>
      <w:r w:rsidR="00B3267D" w:rsidRPr="00462E38">
        <w:rPr>
          <w:rFonts w:ascii="Times New Roman" w:hAnsi="Times New Roman" w:cs="Times New Roman"/>
          <w:sz w:val="24"/>
          <w:szCs w:val="24"/>
        </w:rPr>
        <w:t>żne, ponieważ są uzależnione od różnych okoliczności.</w:t>
      </w:r>
    </w:p>
    <w:p w14:paraId="6B5504F6" w14:textId="33D58A51" w:rsidR="00723701" w:rsidRPr="00462E38" w:rsidRDefault="00723701"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Zmiany, które wejdą w życie </w:t>
      </w:r>
      <w:r w:rsidR="00B3267D" w:rsidRPr="00462E38">
        <w:rPr>
          <w:rFonts w:ascii="Times New Roman" w:hAnsi="Times New Roman" w:cs="Times New Roman"/>
          <w:sz w:val="24"/>
          <w:szCs w:val="24"/>
        </w:rPr>
        <w:t>po upływie 14 dni od dnia ogłoszenia</w:t>
      </w:r>
      <w:r w:rsidRPr="00462E38">
        <w:rPr>
          <w:rFonts w:ascii="Times New Roman" w:hAnsi="Times New Roman" w:cs="Times New Roman"/>
          <w:sz w:val="24"/>
          <w:szCs w:val="24"/>
        </w:rPr>
        <w:t>, dotyczą:</w:t>
      </w:r>
    </w:p>
    <w:p w14:paraId="29820EB0" w14:textId="0D5E49B6" w:rsidR="00723701" w:rsidRPr="00462E38" w:rsidRDefault="00520803"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lastRenderedPageBreak/>
        <w:t xml:space="preserve">przepisów </w:t>
      </w:r>
      <w:r w:rsidR="00FA1F6B" w:rsidRPr="00462E38">
        <w:rPr>
          <w:rFonts w:ascii="Times New Roman" w:hAnsi="Times New Roman" w:cs="Times New Roman"/>
          <w:sz w:val="24"/>
          <w:szCs w:val="24"/>
        </w:rPr>
        <w:t xml:space="preserve">art. 12 ustawy </w:t>
      </w:r>
      <w:r w:rsidR="00DD4288" w:rsidRPr="00462E38">
        <w:rPr>
          <w:rFonts w:ascii="Times New Roman" w:hAnsi="Times New Roman" w:cs="Times New Roman"/>
          <w:sz w:val="24"/>
          <w:szCs w:val="24"/>
        </w:rPr>
        <w:t>z dnia 7 lipca 1994 r. – Prawo budowlane – dotycząc</w:t>
      </w:r>
      <w:r w:rsidRPr="00462E38">
        <w:rPr>
          <w:rFonts w:ascii="Times New Roman" w:hAnsi="Times New Roman" w:cs="Times New Roman"/>
          <w:sz w:val="24"/>
          <w:szCs w:val="24"/>
        </w:rPr>
        <w:t>ych</w:t>
      </w:r>
      <w:r w:rsidR="00DD4288" w:rsidRPr="00462E38">
        <w:rPr>
          <w:rFonts w:ascii="Times New Roman" w:hAnsi="Times New Roman" w:cs="Times New Roman"/>
          <w:sz w:val="24"/>
          <w:szCs w:val="24"/>
        </w:rPr>
        <w:t xml:space="preserve"> dodania prawa do odstąpienia od wymogu przeprowadzania egzaminów w sprawie uprawnień budowlanych co najmniej 2 razy w roku;</w:t>
      </w:r>
    </w:p>
    <w:p w14:paraId="75782271" w14:textId="133561DF" w:rsidR="00DD4288" w:rsidRPr="00462E38" w:rsidRDefault="00DD4288"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przepisów dotyczących funkcjonowania portalu e-Budownictwo, zwłaszcza że portal ten faktycznie funkcjonuje od pierwszego kwartału 2021 r.;</w:t>
      </w:r>
    </w:p>
    <w:p w14:paraId="5663EF98" w14:textId="486AB369" w:rsidR="00DD4288" w:rsidRPr="00A6555F" w:rsidRDefault="00DD4288"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przepisów doprecyzowujących kwestie dokumentów, o których mowa w art. 33 ust. 2</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pkt 9 i 10 ustawy z dnia 7 lipca 1994 r. – Prawo budowlane, w tym sprawdzanie tych dokumentów w ramach art. 35 tej ustawy;</w:t>
      </w:r>
    </w:p>
    <w:p w14:paraId="21B7D120" w14:textId="50AEF0E9" w:rsidR="00DD4288" w:rsidRPr="00A6555F" w:rsidRDefault="00DD4288"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A6555F">
        <w:rPr>
          <w:rFonts w:ascii="Times New Roman" w:hAnsi="Times New Roman" w:cs="Times New Roman"/>
          <w:sz w:val="24"/>
          <w:szCs w:val="24"/>
        </w:rPr>
        <w:t>art. 34 ust. 4b ustawy z dnia 7 lipca 1994 r. – Prawo budowlane, rozszerzającego możliwość podpisywania projektów na inne rodzaje podpisów elektronicznych;</w:t>
      </w:r>
    </w:p>
    <w:p w14:paraId="2E917D78" w14:textId="17D5B166" w:rsidR="00DD4288" w:rsidRPr="00462E38" w:rsidRDefault="00DD4288"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A6555F">
        <w:rPr>
          <w:rFonts w:ascii="Times New Roman" w:hAnsi="Times New Roman" w:cs="Times New Roman"/>
          <w:sz w:val="24"/>
          <w:szCs w:val="24"/>
        </w:rPr>
        <w:t>zmian art. 36a</w:t>
      </w:r>
      <w:r w:rsidRPr="00C636A9">
        <w:rPr>
          <w:rFonts w:ascii="Times New Roman" w:hAnsi="Times New Roman" w:cs="Times New Roman"/>
          <w:sz w:val="24"/>
          <w:szCs w:val="24"/>
        </w:rPr>
        <w:t xml:space="preserve"> </w:t>
      </w:r>
      <w:r w:rsidRPr="00462E38">
        <w:rPr>
          <w:rFonts w:ascii="Times New Roman" w:hAnsi="Times New Roman" w:cs="Times New Roman"/>
          <w:sz w:val="24"/>
          <w:szCs w:val="24"/>
        </w:rPr>
        <w:t>ustawy z dnia 7 lipca 1994 r. – Prawo budowlane, doprecyzowujących dokonywanie odstąpień od dokumentacji projektowej;</w:t>
      </w:r>
    </w:p>
    <w:p w14:paraId="6CE15BF8" w14:textId="5560302D" w:rsidR="00DD4288" w:rsidRPr="00462E38" w:rsidRDefault="00DD4288"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zmian art. 42 i </w:t>
      </w:r>
      <w:r w:rsidR="00520803" w:rsidRPr="00462E38">
        <w:rPr>
          <w:rFonts w:ascii="Times New Roman" w:hAnsi="Times New Roman" w:cs="Times New Roman"/>
          <w:sz w:val="24"/>
          <w:szCs w:val="24"/>
        </w:rPr>
        <w:t xml:space="preserve">art. </w:t>
      </w:r>
      <w:r w:rsidRPr="00462E38">
        <w:rPr>
          <w:rFonts w:ascii="Times New Roman" w:hAnsi="Times New Roman" w:cs="Times New Roman"/>
          <w:sz w:val="24"/>
          <w:szCs w:val="24"/>
        </w:rPr>
        <w:t>49</w:t>
      </w:r>
      <w:r w:rsidRPr="00C636A9">
        <w:rPr>
          <w:rFonts w:ascii="Times New Roman" w:hAnsi="Times New Roman" w:cs="Times New Roman"/>
          <w:sz w:val="24"/>
          <w:szCs w:val="24"/>
        </w:rPr>
        <w:t xml:space="preserve"> </w:t>
      </w:r>
      <w:r w:rsidRPr="00462E38">
        <w:rPr>
          <w:rFonts w:ascii="Times New Roman" w:hAnsi="Times New Roman" w:cs="Times New Roman"/>
          <w:sz w:val="24"/>
          <w:szCs w:val="24"/>
        </w:rPr>
        <w:t>ustawy z dnia 7 lipca 1994 r. – Prawo budowlane dotyczących łagodzenia wymogów dotyczących legalizacji niektórych (drobnych) samowoli budowlanych;</w:t>
      </w:r>
    </w:p>
    <w:p w14:paraId="511CE8B3" w14:textId="63EBD05C" w:rsidR="00DD4288" w:rsidRPr="00A6555F" w:rsidRDefault="00DD4288"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A6555F">
        <w:rPr>
          <w:rFonts w:ascii="Times New Roman" w:hAnsi="Times New Roman" w:cs="Times New Roman"/>
          <w:sz w:val="24"/>
          <w:szCs w:val="24"/>
        </w:rPr>
        <w:t>zmian art. 45a ustawy z dnia 7 lipca 1994 r. – Prawo budowlane, uzupełniających przepisy o sprawy rozbiórek;</w:t>
      </w:r>
    </w:p>
    <w:p w14:paraId="24277BB9" w14:textId="1857AE94" w:rsidR="00DD4288" w:rsidRPr="00462E38" w:rsidRDefault="00B3267D"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zmian art. 51 ustawy z dnia 7 lipca 1994 r. – Prawo budowlane, mających charakter legislacyjny (doprecyzowujący);</w:t>
      </w:r>
    </w:p>
    <w:p w14:paraId="76D11285" w14:textId="2496CDD5" w:rsidR="004D3083" w:rsidRPr="00462E38" w:rsidRDefault="004D3083"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 xml:space="preserve">art. 88b ust. 2 ustawy z dnia 7 lipca 1994 r. – Prawo budowlane, zgodnie </w:t>
      </w:r>
      <w:r w:rsidR="00484B75" w:rsidRPr="00462E38">
        <w:rPr>
          <w:rFonts w:ascii="Times New Roman" w:hAnsi="Times New Roman" w:cs="Times New Roman"/>
          <w:sz w:val="24"/>
          <w:szCs w:val="24"/>
        </w:rPr>
        <w:t>z</w:t>
      </w:r>
      <w:r w:rsidR="00484B75">
        <w:rPr>
          <w:rFonts w:ascii="Times New Roman" w:hAnsi="Times New Roman" w:cs="Times New Roman"/>
          <w:sz w:val="24"/>
          <w:szCs w:val="24"/>
        </w:rPr>
        <w:t> </w:t>
      </w:r>
      <w:r w:rsidRPr="00462E38">
        <w:rPr>
          <w:rFonts w:ascii="Times New Roman" w:hAnsi="Times New Roman" w:cs="Times New Roman"/>
          <w:sz w:val="24"/>
          <w:szCs w:val="24"/>
        </w:rPr>
        <w:t>którym statut Głównemu Urzędowi Nadzoru Budowlanego nadaje minister właściwy do spraw budownictwa, planowania i zagospodarowania przestrzennego oraz mieszkalnictwa;</w:t>
      </w:r>
    </w:p>
    <w:p w14:paraId="1CA1FF4F" w14:textId="16B0E76B" w:rsidR="00B3267D" w:rsidRPr="00462E38" w:rsidRDefault="00B3267D" w:rsidP="00C636A9">
      <w:pPr>
        <w:pStyle w:val="Akapitzlist"/>
        <w:numPr>
          <w:ilvl w:val="0"/>
          <w:numId w:val="10"/>
        </w:numPr>
        <w:spacing w:after="0" w:line="360" w:lineRule="auto"/>
        <w:ind w:left="709" w:hanging="357"/>
        <w:contextualSpacing w:val="0"/>
        <w:jc w:val="both"/>
        <w:rPr>
          <w:rFonts w:ascii="Times New Roman" w:hAnsi="Times New Roman" w:cs="Times New Roman"/>
          <w:sz w:val="24"/>
          <w:szCs w:val="24"/>
        </w:rPr>
      </w:pPr>
      <w:r w:rsidRPr="00462E38">
        <w:rPr>
          <w:rFonts w:ascii="Times New Roman" w:hAnsi="Times New Roman" w:cs="Times New Roman"/>
          <w:sz w:val="24"/>
          <w:szCs w:val="24"/>
        </w:rPr>
        <w:t>art. 93 pkt 2a ustawy z dnia 7 lipca 1994 r. – Prawo budowlane, uzupełniając</w:t>
      </w:r>
      <w:r w:rsidR="00F913D2" w:rsidRPr="00462E38">
        <w:rPr>
          <w:rFonts w:ascii="Times New Roman" w:hAnsi="Times New Roman" w:cs="Times New Roman"/>
          <w:sz w:val="24"/>
          <w:szCs w:val="24"/>
        </w:rPr>
        <w:t>ego</w:t>
      </w:r>
      <w:r w:rsidRPr="00462E38">
        <w:rPr>
          <w:rFonts w:ascii="Times New Roman" w:hAnsi="Times New Roman" w:cs="Times New Roman"/>
          <w:sz w:val="24"/>
          <w:szCs w:val="24"/>
        </w:rPr>
        <w:t xml:space="preserve"> przepisy karne o nakładanie </w:t>
      </w:r>
      <w:r w:rsidR="00F913D2" w:rsidRPr="00462E38">
        <w:rPr>
          <w:rFonts w:ascii="Times New Roman" w:hAnsi="Times New Roman" w:cs="Times New Roman"/>
          <w:sz w:val="24"/>
          <w:szCs w:val="24"/>
        </w:rPr>
        <w:t>kary grzywny</w:t>
      </w:r>
      <w:r w:rsidRPr="00462E38">
        <w:rPr>
          <w:rFonts w:ascii="Times New Roman" w:hAnsi="Times New Roman" w:cs="Times New Roman"/>
          <w:sz w:val="24"/>
          <w:szCs w:val="24"/>
        </w:rPr>
        <w:t xml:space="preserve"> za samowole budowlane.</w:t>
      </w:r>
    </w:p>
    <w:p w14:paraId="6DE0482F" w14:textId="49EA08C7" w:rsidR="001574A9" w:rsidRPr="00462E38" w:rsidRDefault="008B33BB"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Termin wejścia w życie części przepisów</w:t>
      </w:r>
      <w:r w:rsidR="00B3267D" w:rsidRPr="00462E38">
        <w:rPr>
          <w:rFonts w:ascii="Times New Roman" w:hAnsi="Times New Roman" w:cs="Times New Roman"/>
          <w:sz w:val="24"/>
          <w:szCs w:val="24"/>
        </w:rPr>
        <w:t xml:space="preserve"> (dotyczących centralnych rejestrów osób posiadających uprawnienia budowlane)</w:t>
      </w:r>
      <w:r w:rsidRPr="00462E38">
        <w:rPr>
          <w:rFonts w:ascii="Times New Roman" w:hAnsi="Times New Roman" w:cs="Times New Roman"/>
          <w:sz w:val="24"/>
          <w:szCs w:val="24"/>
        </w:rPr>
        <w:t xml:space="preserve"> </w:t>
      </w:r>
      <w:r w:rsidR="00CD48FB" w:rsidRPr="00462E38">
        <w:rPr>
          <w:rFonts w:ascii="Times New Roman" w:hAnsi="Times New Roman" w:cs="Times New Roman"/>
          <w:sz w:val="24"/>
          <w:szCs w:val="24"/>
        </w:rPr>
        <w:t xml:space="preserve">jest </w:t>
      </w:r>
      <w:r w:rsidRPr="00462E38">
        <w:rPr>
          <w:rFonts w:ascii="Times New Roman" w:hAnsi="Times New Roman" w:cs="Times New Roman"/>
          <w:sz w:val="24"/>
          <w:szCs w:val="24"/>
        </w:rPr>
        <w:t xml:space="preserve">uzależniony od tego, kiedy uda się dołączyć do centralnych rejestrów szersze dane dotyczące uprawnień budowlanych lub skanów tych uprawnień, dotyczących istniejących wpisów w centralnym rejestrze. </w:t>
      </w:r>
      <w:r w:rsidR="00CF47D0" w:rsidRPr="00462E38">
        <w:rPr>
          <w:rFonts w:ascii="Times New Roman" w:hAnsi="Times New Roman" w:cs="Times New Roman"/>
          <w:sz w:val="24"/>
          <w:szCs w:val="24"/>
        </w:rPr>
        <w:t xml:space="preserve">Dopóki te dane nie zostaną przekazane, przepisy dotyczące centralnego rejestru nie mogą wejść w życie. Dane dotyczą tysięcy osób posiadających uprawnienia budowlane, a zatem ich przekazanie wymaga czasu. </w:t>
      </w:r>
      <w:r w:rsidR="00B3267D" w:rsidRPr="00462E38">
        <w:rPr>
          <w:rFonts w:ascii="Times New Roman" w:hAnsi="Times New Roman" w:cs="Times New Roman"/>
          <w:sz w:val="24"/>
          <w:szCs w:val="24"/>
        </w:rPr>
        <w:t xml:space="preserve">Stąd nie jest możliwe wejście </w:t>
      </w:r>
      <w:r w:rsidR="004B1145">
        <w:rPr>
          <w:rFonts w:ascii="Times New Roman" w:hAnsi="Times New Roman" w:cs="Times New Roman"/>
          <w:sz w:val="24"/>
          <w:szCs w:val="24"/>
        </w:rPr>
        <w:t>tych przepisów</w:t>
      </w:r>
      <w:r w:rsidR="00B3267D" w:rsidRPr="00462E38">
        <w:rPr>
          <w:rFonts w:ascii="Times New Roman" w:hAnsi="Times New Roman" w:cs="Times New Roman"/>
          <w:sz w:val="24"/>
          <w:szCs w:val="24"/>
        </w:rPr>
        <w:t xml:space="preserve"> w życie w podstawowym terminie.</w:t>
      </w:r>
    </w:p>
    <w:p w14:paraId="503E23FE" w14:textId="325F9CE6" w:rsidR="008B33BB" w:rsidRPr="00A6555F" w:rsidRDefault="008B33BB"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lastRenderedPageBreak/>
        <w:t xml:space="preserve">Inne przepisy </w:t>
      </w:r>
      <w:r w:rsidR="004B1145" w:rsidRPr="00462E38">
        <w:rPr>
          <w:rFonts w:ascii="Times New Roman" w:hAnsi="Times New Roman" w:cs="Times New Roman"/>
          <w:sz w:val="24"/>
          <w:szCs w:val="24"/>
        </w:rPr>
        <w:t xml:space="preserve">są </w:t>
      </w:r>
      <w:r w:rsidRPr="00462E38">
        <w:rPr>
          <w:rFonts w:ascii="Times New Roman" w:hAnsi="Times New Roman" w:cs="Times New Roman"/>
          <w:sz w:val="24"/>
          <w:szCs w:val="24"/>
        </w:rPr>
        <w:t xml:space="preserve">uzależnione od prac nad elektronicznym dziennikiem budowy </w:t>
      </w:r>
      <w:r w:rsidR="00484B75" w:rsidRPr="00462E38">
        <w:rPr>
          <w:rFonts w:ascii="Times New Roman" w:hAnsi="Times New Roman" w:cs="Times New Roman"/>
          <w:sz w:val="24"/>
          <w:szCs w:val="24"/>
        </w:rPr>
        <w:t>i</w:t>
      </w:r>
      <w:r w:rsidR="00484B75">
        <w:rPr>
          <w:rFonts w:ascii="Times New Roman" w:hAnsi="Times New Roman" w:cs="Times New Roman"/>
          <w:sz w:val="24"/>
          <w:szCs w:val="24"/>
        </w:rPr>
        <w:t> </w:t>
      </w:r>
      <w:r w:rsidR="002C3649" w:rsidRPr="00462E38">
        <w:rPr>
          <w:rFonts w:ascii="Times New Roman" w:hAnsi="Times New Roman" w:cs="Times New Roman"/>
          <w:sz w:val="24"/>
          <w:szCs w:val="24"/>
        </w:rPr>
        <w:t>całym system EDB</w:t>
      </w:r>
      <w:r w:rsidR="00505E9B" w:rsidRPr="00462E38">
        <w:rPr>
          <w:rFonts w:ascii="Times New Roman" w:hAnsi="Times New Roman" w:cs="Times New Roman"/>
          <w:sz w:val="24"/>
          <w:szCs w:val="24"/>
        </w:rPr>
        <w:t xml:space="preserve"> oraz EKOB</w:t>
      </w:r>
      <w:r w:rsidR="002C3649" w:rsidRPr="00462E38">
        <w:rPr>
          <w:rFonts w:ascii="Times New Roman" w:hAnsi="Times New Roman" w:cs="Times New Roman"/>
          <w:sz w:val="24"/>
          <w:szCs w:val="24"/>
        </w:rPr>
        <w:t xml:space="preserve">. </w:t>
      </w:r>
      <w:r w:rsidR="00C67A3B" w:rsidRPr="00462E38">
        <w:rPr>
          <w:rFonts w:ascii="Times New Roman" w:hAnsi="Times New Roman" w:cs="Times New Roman"/>
          <w:sz w:val="24"/>
          <w:szCs w:val="24"/>
        </w:rPr>
        <w:t>W przypadku tych przepisów okolicznością</w:t>
      </w:r>
      <w:r w:rsidR="00155443" w:rsidRPr="00462E38">
        <w:rPr>
          <w:rFonts w:ascii="Times New Roman" w:hAnsi="Times New Roman" w:cs="Times New Roman"/>
          <w:sz w:val="24"/>
          <w:szCs w:val="24"/>
        </w:rPr>
        <w:t>, która powoduje, że przepisy te nie mogą wejść w życie od razu razem z cał</w:t>
      </w:r>
      <w:r w:rsidR="006916CD" w:rsidRPr="00462E38">
        <w:rPr>
          <w:rFonts w:ascii="Times New Roman" w:hAnsi="Times New Roman" w:cs="Times New Roman"/>
          <w:sz w:val="24"/>
          <w:szCs w:val="24"/>
        </w:rPr>
        <w:t>ą</w:t>
      </w:r>
      <w:r w:rsidR="00155443" w:rsidRPr="00462E38">
        <w:rPr>
          <w:rFonts w:ascii="Times New Roman" w:hAnsi="Times New Roman" w:cs="Times New Roman"/>
          <w:sz w:val="24"/>
          <w:szCs w:val="24"/>
        </w:rPr>
        <w:t xml:space="preserve"> ustawą, </w:t>
      </w:r>
      <w:r w:rsidR="00C67A3B" w:rsidRPr="00462E38">
        <w:rPr>
          <w:rFonts w:ascii="Times New Roman" w:hAnsi="Times New Roman" w:cs="Times New Roman"/>
          <w:sz w:val="24"/>
          <w:szCs w:val="24"/>
        </w:rPr>
        <w:t>są kwestie techniczne.</w:t>
      </w:r>
      <w:r w:rsidR="00692DC1" w:rsidRPr="00462E38">
        <w:rPr>
          <w:rFonts w:ascii="Times New Roman" w:hAnsi="Times New Roman" w:cs="Times New Roman"/>
          <w:sz w:val="24"/>
          <w:szCs w:val="24"/>
        </w:rPr>
        <w:t xml:space="preserve"> </w:t>
      </w:r>
      <w:r w:rsidR="002C3649" w:rsidRPr="00462E38">
        <w:rPr>
          <w:rFonts w:ascii="Times New Roman" w:hAnsi="Times New Roman" w:cs="Times New Roman"/>
          <w:sz w:val="24"/>
          <w:szCs w:val="24"/>
        </w:rPr>
        <w:t>D</w:t>
      </w:r>
      <w:r w:rsidRPr="00462E38">
        <w:rPr>
          <w:rFonts w:ascii="Times New Roman" w:hAnsi="Times New Roman" w:cs="Times New Roman"/>
          <w:sz w:val="24"/>
          <w:szCs w:val="24"/>
        </w:rPr>
        <w:t>opóki nie zakończ</w:t>
      </w:r>
      <w:r w:rsidR="002C3649" w:rsidRPr="00462E38">
        <w:rPr>
          <w:rFonts w:ascii="Times New Roman" w:hAnsi="Times New Roman" w:cs="Times New Roman"/>
          <w:sz w:val="24"/>
          <w:szCs w:val="24"/>
        </w:rPr>
        <w:t>ą</w:t>
      </w:r>
      <w:r w:rsidRPr="00462E38">
        <w:rPr>
          <w:rFonts w:ascii="Times New Roman" w:hAnsi="Times New Roman" w:cs="Times New Roman"/>
          <w:sz w:val="24"/>
          <w:szCs w:val="24"/>
        </w:rPr>
        <w:t xml:space="preserve"> się prace techniczne nad system</w:t>
      </w:r>
      <w:r w:rsidR="00AD0DCE" w:rsidRPr="00462E38">
        <w:rPr>
          <w:rFonts w:ascii="Times New Roman" w:hAnsi="Times New Roman" w:cs="Times New Roman"/>
          <w:sz w:val="24"/>
          <w:szCs w:val="24"/>
        </w:rPr>
        <w:t>em</w:t>
      </w:r>
      <w:r w:rsidRPr="00462E38">
        <w:rPr>
          <w:rFonts w:ascii="Times New Roman" w:hAnsi="Times New Roman" w:cs="Times New Roman"/>
          <w:sz w:val="24"/>
          <w:szCs w:val="24"/>
        </w:rPr>
        <w:t xml:space="preserve"> EDB</w:t>
      </w:r>
      <w:r w:rsidR="00505E9B" w:rsidRPr="00462E38">
        <w:rPr>
          <w:rFonts w:ascii="Times New Roman" w:hAnsi="Times New Roman" w:cs="Times New Roman"/>
          <w:sz w:val="24"/>
          <w:szCs w:val="24"/>
        </w:rPr>
        <w:t xml:space="preserve"> oraz EKOB</w:t>
      </w:r>
      <w:r w:rsidRPr="00462E38">
        <w:rPr>
          <w:rFonts w:ascii="Times New Roman" w:hAnsi="Times New Roman" w:cs="Times New Roman"/>
          <w:sz w:val="24"/>
          <w:szCs w:val="24"/>
        </w:rPr>
        <w:t xml:space="preserve">, przepisy </w:t>
      </w:r>
      <w:r w:rsidR="00344592"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tym zakresie nie mogą wejść w życie i ich wejście w życie jest z tego powodu oddalone w czasie.</w:t>
      </w:r>
    </w:p>
    <w:p w14:paraId="52940FF7" w14:textId="16FFC6D0" w:rsidR="00B31AF3" w:rsidRPr="00462E38" w:rsidRDefault="00715397"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t>Projektodawca nie ma wpływu na ziszczenie się tych okoliczności.</w:t>
      </w:r>
      <w:r w:rsidR="00CB56E0" w:rsidRPr="00A6555F">
        <w:rPr>
          <w:rFonts w:ascii="Times New Roman" w:hAnsi="Times New Roman" w:cs="Times New Roman"/>
          <w:sz w:val="24"/>
          <w:szCs w:val="24"/>
        </w:rPr>
        <w:t xml:space="preserve"> Nie </w:t>
      </w:r>
      <w:r w:rsidR="00844908" w:rsidRPr="00A6555F">
        <w:rPr>
          <w:rFonts w:ascii="Times New Roman" w:hAnsi="Times New Roman" w:cs="Times New Roman"/>
          <w:sz w:val="24"/>
          <w:szCs w:val="24"/>
        </w:rPr>
        <w:t>może przyspieszyć</w:t>
      </w:r>
      <w:r w:rsidR="00CB56E0" w:rsidRPr="00462E38">
        <w:rPr>
          <w:rFonts w:ascii="Times New Roman" w:hAnsi="Times New Roman" w:cs="Times New Roman"/>
          <w:sz w:val="24"/>
          <w:szCs w:val="24"/>
        </w:rPr>
        <w:t xml:space="preserve"> zakończ</w:t>
      </w:r>
      <w:r w:rsidR="00844908" w:rsidRPr="00462E38">
        <w:rPr>
          <w:rFonts w:ascii="Times New Roman" w:hAnsi="Times New Roman" w:cs="Times New Roman"/>
          <w:sz w:val="24"/>
          <w:szCs w:val="24"/>
        </w:rPr>
        <w:t>enia przekazywania</w:t>
      </w:r>
      <w:r w:rsidR="00CB56E0" w:rsidRPr="00462E38">
        <w:rPr>
          <w:rFonts w:ascii="Times New Roman" w:hAnsi="Times New Roman" w:cs="Times New Roman"/>
          <w:sz w:val="24"/>
          <w:szCs w:val="24"/>
        </w:rPr>
        <w:t xml:space="preserve"> danych do centralnego rejestru ani </w:t>
      </w:r>
      <w:r w:rsidR="00E621D0" w:rsidRPr="00462E38">
        <w:rPr>
          <w:rFonts w:ascii="Times New Roman" w:hAnsi="Times New Roman" w:cs="Times New Roman"/>
          <w:sz w:val="24"/>
          <w:szCs w:val="24"/>
        </w:rPr>
        <w:t>zakończ</w:t>
      </w:r>
      <w:r w:rsidR="00844908" w:rsidRPr="00462E38">
        <w:rPr>
          <w:rFonts w:ascii="Times New Roman" w:hAnsi="Times New Roman" w:cs="Times New Roman"/>
          <w:sz w:val="24"/>
          <w:szCs w:val="24"/>
        </w:rPr>
        <w:t xml:space="preserve">enia </w:t>
      </w:r>
      <w:r w:rsidR="00F93311" w:rsidRPr="00462E38">
        <w:rPr>
          <w:rFonts w:ascii="Times New Roman" w:hAnsi="Times New Roman" w:cs="Times New Roman"/>
          <w:sz w:val="24"/>
          <w:szCs w:val="24"/>
        </w:rPr>
        <w:t>prac</w:t>
      </w:r>
      <w:r w:rsidR="00692DC1" w:rsidRPr="00462E38">
        <w:rPr>
          <w:rFonts w:ascii="Times New Roman" w:hAnsi="Times New Roman" w:cs="Times New Roman"/>
          <w:sz w:val="24"/>
          <w:szCs w:val="24"/>
        </w:rPr>
        <w:t xml:space="preserve"> </w:t>
      </w:r>
      <w:r w:rsidR="00CB56E0" w:rsidRPr="00462E38">
        <w:rPr>
          <w:rFonts w:ascii="Times New Roman" w:hAnsi="Times New Roman" w:cs="Times New Roman"/>
          <w:sz w:val="24"/>
          <w:szCs w:val="24"/>
        </w:rPr>
        <w:t>nad stworzeniem systemu EDB</w:t>
      </w:r>
      <w:r w:rsidR="00505E9B" w:rsidRPr="00462E38">
        <w:rPr>
          <w:rFonts w:ascii="Times New Roman" w:hAnsi="Times New Roman" w:cs="Times New Roman"/>
          <w:sz w:val="24"/>
          <w:szCs w:val="24"/>
        </w:rPr>
        <w:t xml:space="preserve"> oraz EKOB</w:t>
      </w:r>
      <w:r w:rsidR="00CB56E0" w:rsidRPr="00462E38">
        <w:rPr>
          <w:rFonts w:ascii="Times New Roman" w:hAnsi="Times New Roman" w:cs="Times New Roman"/>
          <w:sz w:val="24"/>
          <w:szCs w:val="24"/>
        </w:rPr>
        <w:t>.</w:t>
      </w:r>
      <w:r w:rsidR="00692DC1" w:rsidRPr="00462E38">
        <w:rPr>
          <w:rFonts w:ascii="Times New Roman" w:hAnsi="Times New Roman" w:cs="Times New Roman"/>
          <w:sz w:val="24"/>
          <w:szCs w:val="24"/>
        </w:rPr>
        <w:t xml:space="preserve"> </w:t>
      </w:r>
      <w:r w:rsidR="00844908" w:rsidRPr="00462E38">
        <w:rPr>
          <w:rFonts w:ascii="Times New Roman" w:hAnsi="Times New Roman" w:cs="Times New Roman"/>
          <w:sz w:val="24"/>
          <w:szCs w:val="24"/>
        </w:rPr>
        <w:t>Z</w:t>
      </w:r>
      <w:r w:rsidR="00440014" w:rsidRPr="00462E38">
        <w:rPr>
          <w:rFonts w:ascii="Times New Roman" w:hAnsi="Times New Roman" w:cs="Times New Roman"/>
          <w:sz w:val="24"/>
          <w:szCs w:val="24"/>
        </w:rPr>
        <w:t xml:space="preserve"> tego właśnie powodu część przepisów wejdzie w życie później niż cała ustawa.</w:t>
      </w:r>
    </w:p>
    <w:p w14:paraId="6D7AE071" w14:textId="39B4D073" w:rsidR="00B3267D" w:rsidRPr="00462E38" w:rsidRDefault="00B3267D"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Z powyższych względów przepisy dotyczące:</w:t>
      </w:r>
    </w:p>
    <w:p w14:paraId="68AD980D" w14:textId="35B1B70C" w:rsidR="00B3267D" w:rsidRPr="00462E38" w:rsidRDefault="00B3267D" w:rsidP="00C636A9">
      <w:pPr>
        <w:pStyle w:val="Akapitzlist"/>
        <w:spacing w:after="0" w:line="360" w:lineRule="auto"/>
        <w:ind w:left="709" w:hanging="284"/>
        <w:contextualSpacing w:val="0"/>
        <w:jc w:val="both"/>
        <w:rPr>
          <w:rFonts w:ascii="Times New Roman" w:hAnsi="Times New Roman" w:cs="Times New Roman"/>
          <w:sz w:val="24"/>
          <w:szCs w:val="24"/>
        </w:rPr>
      </w:pPr>
      <w:r w:rsidRPr="00462E38">
        <w:rPr>
          <w:rFonts w:ascii="Times New Roman" w:hAnsi="Times New Roman" w:cs="Times New Roman"/>
          <w:sz w:val="24"/>
          <w:szCs w:val="24"/>
        </w:rPr>
        <w:t>1)</w:t>
      </w:r>
      <w:r w:rsidRPr="00462E38">
        <w:rPr>
          <w:rFonts w:ascii="Times New Roman" w:hAnsi="Times New Roman" w:cs="Times New Roman"/>
          <w:sz w:val="24"/>
          <w:szCs w:val="24"/>
        </w:rPr>
        <w:tab/>
        <w:t>centralnych rejestrów osób posiadających uprawnienia budowlane oraz ukaranych z</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tytułu odpowiedzialności zawodowej w budownictwie, a także </w:t>
      </w:r>
      <w:r w:rsidR="0036081D" w:rsidRPr="00462E38">
        <w:rPr>
          <w:rFonts w:ascii="Times New Roman" w:hAnsi="Times New Roman" w:cs="Times New Roman"/>
          <w:sz w:val="24"/>
          <w:szCs w:val="24"/>
        </w:rPr>
        <w:t>e</w:t>
      </w:r>
      <w:r w:rsidR="00462E38">
        <w:rPr>
          <w:rFonts w:ascii="Times New Roman" w:hAnsi="Times New Roman" w:cs="Times New Roman"/>
          <w:sz w:val="24"/>
          <w:szCs w:val="24"/>
        </w:rPr>
        <w:noBreakHyphen/>
      </w:r>
      <w:r w:rsidRPr="00462E38">
        <w:rPr>
          <w:rFonts w:ascii="Times New Roman" w:hAnsi="Times New Roman" w:cs="Times New Roman"/>
          <w:sz w:val="24"/>
          <w:szCs w:val="24"/>
        </w:rPr>
        <w:t>CRUB</w:t>
      </w:r>
      <w:r w:rsidR="00732603" w:rsidRPr="00462E38">
        <w:rPr>
          <w:rFonts w:ascii="Times New Roman" w:hAnsi="Times New Roman" w:cs="Times New Roman"/>
          <w:sz w:val="24"/>
          <w:szCs w:val="24"/>
        </w:rPr>
        <w:t xml:space="preserve"> – wejdą w</w:t>
      </w:r>
      <w:r w:rsidR="00462E38">
        <w:rPr>
          <w:rFonts w:ascii="Times New Roman" w:hAnsi="Times New Roman" w:cs="Times New Roman"/>
          <w:sz w:val="24"/>
          <w:szCs w:val="24"/>
        </w:rPr>
        <w:t xml:space="preserve"> </w:t>
      </w:r>
      <w:r w:rsidR="00732603" w:rsidRPr="00462E38">
        <w:rPr>
          <w:rFonts w:ascii="Times New Roman" w:hAnsi="Times New Roman" w:cs="Times New Roman"/>
          <w:sz w:val="24"/>
          <w:szCs w:val="24"/>
        </w:rPr>
        <w:t>życie</w:t>
      </w:r>
      <w:r w:rsidR="00BE4004" w:rsidRPr="00462E38">
        <w:rPr>
          <w:rFonts w:ascii="Times New Roman" w:hAnsi="Times New Roman" w:cs="Times New Roman"/>
          <w:sz w:val="24"/>
          <w:szCs w:val="24"/>
        </w:rPr>
        <w:t xml:space="preserve"> </w:t>
      </w:r>
      <w:r w:rsidR="008F287D" w:rsidRPr="00462E38">
        <w:rPr>
          <w:rFonts w:ascii="Times New Roman" w:hAnsi="Times New Roman" w:cs="Times New Roman"/>
          <w:sz w:val="24"/>
          <w:szCs w:val="24"/>
        </w:rPr>
        <w:t xml:space="preserve">z dniem </w:t>
      </w:r>
      <w:r w:rsidR="009E2022" w:rsidRPr="00462E38">
        <w:rPr>
          <w:rFonts w:ascii="Times New Roman" w:hAnsi="Times New Roman" w:cs="Times New Roman"/>
          <w:sz w:val="24"/>
          <w:szCs w:val="24"/>
        </w:rPr>
        <w:t xml:space="preserve">1 </w:t>
      </w:r>
      <w:r w:rsidR="00F913D2" w:rsidRPr="00462E38">
        <w:rPr>
          <w:rFonts w:ascii="Times New Roman" w:hAnsi="Times New Roman" w:cs="Times New Roman"/>
          <w:sz w:val="24"/>
          <w:szCs w:val="24"/>
        </w:rPr>
        <w:t>sierpnia</w:t>
      </w:r>
      <w:r w:rsidR="009E2022" w:rsidRPr="00462E38">
        <w:rPr>
          <w:rFonts w:ascii="Times New Roman" w:hAnsi="Times New Roman" w:cs="Times New Roman"/>
          <w:sz w:val="24"/>
          <w:szCs w:val="24"/>
        </w:rPr>
        <w:t xml:space="preserve"> 2022</w:t>
      </w:r>
      <w:r w:rsidR="00732603" w:rsidRPr="00462E38">
        <w:rPr>
          <w:rFonts w:ascii="Times New Roman" w:hAnsi="Times New Roman" w:cs="Times New Roman"/>
          <w:sz w:val="24"/>
          <w:szCs w:val="24"/>
        </w:rPr>
        <w:t xml:space="preserve"> r.;</w:t>
      </w:r>
    </w:p>
    <w:p w14:paraId="5B9B2AC1" w14:textId="14570FDF" w:rsidR="00732603" w:rsidRPr="00462E38" w:rsidRDefault="00732603" w:rsidP="00C636A9">
      <w:pPr>
        <w:pStyle w:val="Akapitzlist"/>
        <w:spacing w:after="0" w:line="360" w:lineRule="auto"/>
        <w:ind w:left="709" w:hanging="284"/>
        <w:contextualSpacing w:val="0"/>
        <w:jc w:val="both"/>
        <w:rPr>
          <w:rFonts w:ascii="Times New Roman" w:hAnsi="Times New Roman" w:cs="Times New Roman"/>
          <w:sz w:val="24"/>
          <w:szCs w:val="24"/>
        </w:rPr>
      </w:pPr>
      <w:r w:rsidRPr="00A6555F">
        <w:rPr>
          <w:rFonts w:ascii="Times New Roman" w:hAnsi="Times New Roman" w:cs="Times New Roman"/>
          <w:sz w:val="24"/>
          <w:szCs w:val="24"/>
        </w:rPr>
        <w:t>2)</w:t>
      </w:r>
      <w:r w:rsidRPr="00A6555F">
        <w:rPr>
          <w:rFonts w:ascii="Times New Roman" w:hAnsi="Times New Roman" w:cs="Times New Roman"/>
          <w:sz w:val="24"/>
          <w:szCs w:val="24"/>
        </w:rPr>
        <w:tab/>
        <w:t xml:space="preserve">dziennika budowy i systemu EDB – wejdą w życie </w:t>
      </w:r>
      <w:r w:rsidR="00734D8D" w:rsidRPr="00A6555F">
        <w:rPr>
          <w:rFonts w:ascii="Times New Roman" w:hAnsi="Times New Roman" w:cs="Times New Roman"/>
          <w:sz w:val="24"/>
          <w:szCs w:val="24"/>
        </w:rPr>
        <w:t>po upływie</w:t>
      </w:r>
      <w:r w:rsidRPr="00A6555F">
        <w:rPr>
          <w:rFonts w:ascii="Times New Roman" w:hAnsi="Times New Roman" w:cs="Times New Roman"/>
          <w:sz w:val="24"/>
          <w:szCs w:val="24"/>
        </w:rPr>
        <w:t xml:space="preserve"> </w:t>
      </w:r>
      <w:r w:rsidR="00734D8D" w:rsidRPr="00A6555F">
        <w:rPr>
          <w:rFonts w:ascii="Times New Roman" w:hAnsi="Times New Roman" w:cs="Times New Roman"/>
          <w:sz w:val="24"/>
          <w:szCs w:val="24"/>
        </w:rPr>
        <w:t>6 miesięcy od dnia ogłoszenia ustawy</w:t>
      </w:r>
      <w:r w:rsidRPr="00462E38">
        <w:rPr>
          <w:rFonts w:ascii="Times New Roman" w:hAnsi="Times New Roman" w:cs="Times New Roman"/>
          <w:sz w:val="24"/>
          <w:szCs w:val="24"/>
        </w:rPr>
        <w:t>;</w:t>
      </w:r>
    </w:p>
    <w:p w14:paraId="537A4B97" w14:textId="21C0E8F3" w:rsidR="00732603" w:rsidRPr="00462E38" w:rsidRDefault="00732603" w:rsidP="00C636A9">
      <w:pPr>
        <w:pStyle w:val="Akapitzlist"/>
        <w:spacing w:after="0" w:line="360" w:lineRule="auto"/>
        <w:ind w:left="709" w:hanging="284"/>
        <w:contextualSpacing w:val="0"/>
        <w:jc w:val="both"/>
        <w:rPr>
          <w:rFonts w:ascii="Times New Roman" w:hAnsi="Times New Roman" w:cs="Times New Roman"/>
          <w:sz w:val="24"/>
          <w:szCs w:val="24"/>
        </w:rPr>
      </w:pPr>
      <w:r w:rsidRPr="00462E38">
        <w:rPr>
          <w:rFonts w:ascii="Times New Roman" w:hAnsi="Times New Roman" w:cs="Times New Roman"/>
          <w:sz w:val="24"/>
          <w:szCs w:val="24"/>
        </w:rPr>
        <w:t>3)</w:t>
      </w:r>
      <w:r w:rsidRPr="00462E38">
        <w:rPr>
          <w:rFonts w:ascii="Times New Roman" w:hAnsi="Times New Roman" w:cs="Times New Roman"/>
          <w:sz w:val="24"/>
          <w:szCs w:val="24"/>
        </w:rPr>
        <w:tab/>
        <w:t xml:space="preserve">książki obiektu budowlanego i systemu EKOB – wejdą w życie </w:t>
      </w:r>
      <w:r w:rsidR="008F287D" w:rsidRPr="00462E38">
        <w:rPr>
          <w:rFonts w:ascii="Times New Roman" w:hAnsi="Times New Roman" w:cs="Times New Roman"/>
          <w:sz w:val="24"/>
          <w:szCs w:val="24"/>
        </w:rPr>
        <w:t xml:space="preserve">z dniem </w:t>
      </w:r>
      <w:r w:rsidR="00484B75" w:rsidRPr="00462E38">
        <w:rPr>
          <w:rFonts w:ascii="Times New Roman" w:hAnsi="Times New Roman" w:cs="Times New Roman"/>
          <w:sz w:val="24"/>
          <w:szCs w:val="24"/>
        </w:rPr>
        <w:t>1</w:t>
      </w:r>
      <w:r w:rsidR="00484B75">
        <w:rPr>
          <w:rFonts w:ascii="Times New Roman" w:hAnsi="Times New Roman" w:cs="Times New Roman"/>
          <w:sz w:val="24"/>
          <w:szCs w:val="24"/>
        </w:rPr>
        <w:t> </w:t>
      </w:r>
      <w:r w:rsidRPr="00462E38">
        <w:rPr>
          <w:rFonts w:ascii="Times New Roman" w:hAnsi="Times New Roman" w:cs="Times New Roman"/>
          <w:sz w:val="24"/>
          <w:szCs w:val="24"/>
        </w:rPr>
        <w:t>stycznia 2023 r.</w:t>
      </w:r>
    </w:p>
    <w:p w14:paraId="43C0294D" w14:textId="4A54AE29" w:rsidR="00B31AF3" w:rsidRPr="00A6555F" w:rsidRDefault="00B31AF3"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Projektowana regulacja nie zawiera przepisów technicznych w rozumieniu rozporządzenia Rady Ministrów z dnia 23 grudnia 2002 r. w sprawie sposobu funkcjonowania krajowego systemu notyfikacji norm i aktów prawnych (Dz. U. poz. 2039 oraz z 2004 r. poz. 597) i</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w</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 xml:space="preserve">związku z tym nie podlega notyfikacji </w:t>
      </w:r>
      <w:r w:rsidR="00484B75" w:rsidRPr="00462E38">
        <w:rPr>
          <w:rFonts w:ascii="Times New Roman" w:hAnsi="Times New Roman" w:cs="Times New Roman"/>
          <w:sz w:val="24"/>
          <w:szCs w:val="24"/>
        </w:rPr>
        <w:t>w</w:t>
      </w:r>
      <w:r w:rsidR="00484B75">
        <w:rPr>
          <w:rFonts w:ascii="Times New Roman" w:hAnsi="Times New Roman" w:cs="Times New Roman"/>
          <w:sz w:val="24"/>
          <w:szCs w:val="24"/>
        </w:rPr>
        <w:t> </w:t>
      </w:r>
      <w:r w:rsidRPr="00462E38">
        <w:rPr>
          <w:rFonts w:ascii="Times New Roman" w:hAnsi="Times New Roman" w:cs="Times New Roman"/>
          <w:sz w:val="24"/>
          <w:szCs w:val="24"/>
        </w:rPr>
        <w:t>rozumieniu tego rozporządzenia.</w:t>
      </w:r>
    </w:p>
    <w:p w14:paraId="6435E827" w14:textId="3C4976D9" w:rsidR="00C856B0" w:rsidRPr="00462E38" w:rsidRDefault="00C856B0"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t xml:space="preserve">Projekt ustawy nie podlega obowiązkowi przedstawienia właściwym organom </w:t>
      </w:r>
      <w:r w:rsidR="00484B75" w:rsidRPr="00A6555F">
        <w:rPr>
          <w:rFonts w:ascii="Times New Roman" w:hAnsi="Times New Roman" w:cs="Times New Roman"/>
          <w:sz w:val="24"/>
          <w:szCs w:val="24"/>
        </w:rPr>
        <w:t>i</w:t>
      </w:r>
      <w:r w:rsidR="00484B75">
        <w:rPr>
          <w:rFonts w:ascii="Times New Roman" w:hAnsi="Times New Roman" w:cs="Times New Roman"/>
          <w:sz w:val="24"/>
          <w:szCs w:val="24"/>
        </w:rPr>
        <w:t> </w:t>
      </w:r>
      <w:r w:rsidRPr="00462E38">
        <w:rPr>
          <w:rFonts w:ascii="Times New Roman" w:hAnsi="Times New Roman" w:cs="Times New Roman"/>
          <w:sz w:val="24"/>
          <w:szCs w:val="24"/>
        </w:rPr>
        <w:t xml:space="preserve">instytucjom Unii Europejskiej, w tym Europejskiemu Bankowi Centralnemu, </w:t>
      </w:r>
      <w:r w:rsidR="00484B75" w:rsidRPr="00462E38">
        <w:rPr>
          <w:rFonts w:ascii="Times New Roman" w:hAnsi="Times New Roman" w:cs="Times New Roman"/>
          <w:sz w:val="24"/>
          <w:szCs w:val="24"/>
        </w:rPr>
        <w:t>w</w:t>
      </w:r>
      <w:r w:rsidR="00484B75">
        <w:rPr>
          <w:rFonts w:ascii="Times New Roman" w:hAnsi="Times New Roman" w:cs="Times New Roman"/>
          <w:sz w:val="24"/>
          <w:szCs w:val="24"/>
        </w:rPr>
        <w:t> </w:t>
      </w:r>
      <w:r w:rsidRPr="00462E38">
        <w:rPr>
          <w:rFonts w:ascii="Times New Roman" w:hAnsi="Times New Roman" w:cs="Times New Roman"/>
          <w:sz w:val="24"/>
          <w:szCs w:val="24"/>
        </w:rPr>
        <w:t xml:space="preserve">celu uzyskania opinii, dokonania powiadomienia, konsultacji albo uzgodnienia, </w:t>
      </w:r>
      <w:r w:rsidR="00484B75" w:rsidRPr="00462E38">
        <w:rPr>
          <w:rFonts w:ascii="Times New Roman" w:hAnsi="Times New Roman" w:cs="Times New Roman"/>
          <w:sz w:val="24"/>
          <w:szCs w:val="24"/>
        </w:rPr>
        <w:t>o</w:t>
      </w:r>
      <w:r w:rsidR="00484B75">
        <w:rPr>
          <w:rFonts w:ascii="Times New Roman" w:hAnsi="Times New Roman" w:cs="Times New Roman"/>
          <w:sz w:val="24"/>
          <w:szCs w:val="24"/>
        </w:rPr>
        <w:t> </w:t>
      </w:r>
      <w:r w:rsidRPr="00462E38">
        <w:rPr>
          <w:rFonts w:ascii="Times New Roman" w:hAnsi="Times New Roman" w:cs="Times New Roman"/>
          <w:sz w:val="24"/>
          <w:szCs w:val="24"/>
        </w:rPr>
        <w:t xml:space="preserve">którym mowa w § 27 ust. 4 uchwały nr 190 Rady Ministrów z dnia </w:t>
      </w:r>
      <w:r w:rsidR="00484B75" w:rsidRPr="00462E38">
        <w:rPr>
          <w:rFonts w:ascii="Times New Roman" w:hAnsi="Times New Roman" w:cs="Times New Roman"/>
          <w:sz w:val="24"/>
          <w:szCs w:val="24"/>
        </w:rPr>
        <w:t>29</w:t>
      </w:r>
      <w:r w:rsidR="00484B75">
        <w:rPr>
          <w:rFonts w:ascii="Times New Roman" w:hAnsi="Times New Roman" w:cs="Times New Roman"/>
          <w:sz w:val="24"/>
          <w:szCs w:val="24"/>
        </w:rPr>
        <w:t> </w:t>
      </w:r>
      <w:r w:rsidRPr="00462E38">
        <w:rPr>
          <w:rFonts w:ascii="Times New Roman" w:hAnsi="Times New Roman" w:cs="Times New Roman"/>
          <w:sz w:val="24"/>
          <w:szCs w:val="24"/>
        </w:rPr>
        <w:t xml:space="preserve">października 2013 r. </w:t>
      </w:r>
      <w:r w:rsidR="00583AF1" w:rsidRPr="00462E38">
        <w:rPr>
          <w:rFonts w:ascii="Times New Roman" w:hAnsi="Times New Roman" w:cs="Times New Roman"/>
          <w:sz w:val="24"/>
          <w:szCs w:val="24"/>
        </w:rPr>
        <w:t xml:space="preserve">– </w:t>
      </w:r>
      <w:r w:rsidRPr="00462E38">
        <w:rPr>
          <w:rFonts w:ascii="Times New Roman" w:hAnsi="Times New Roman" w:cs="Times New Roman"/>
          <w:sz w:val="24"/>
          <w:szCs w:val="24"/>
        </w:rPr>
        <w:t>Regulamin pracy Rady Ministrów (M.P. z 20</w:t>
      </w:r>
      <w:r w:rsidR="000F330F" w:rsidRPr="00462E38">
        <w:rPr>
          <w:rFonts w:ascii="Times New Roman" w:hAnsi="Times New Roman" w:cs="Times New Roman"/>
          <w:sz w:val="24"/>
          <w:szCs w:val="24"/>
        </w:rPr>
        <w:t>22</w:t>
      </w:r>
      <w:r w:rsidRPr="00462E38">
        <w:rPr>
          <w:rFonts w:ascii="Times New Roman" w:hAnsi="Times New Roman" w:cs="Times New Roman"/>
          <w:sz w:val="24"/>
          <w:szCs w:val="24"/>
        </w:rPr>
        <w:t xml:space="preserve"> r. poz. </w:t>
      </w:r>
      <w:r w:rsidR="006D3390" w:rsidRPr="00462E38">
        <w:rPr>
          <w:rFonts w:ascii="Times New Roman" w:hAnsi="Times New Roman" w:cs="Times New Roman"/>
          <w:sz w:val="24"/>
          <w:szCs w:val="24"/>
        </w:rPr>
        <w:t>348</w:t>
      </w:r>
      <w:r w:rsidRPr="00462E38">
        <w:rPr>
          <w:rFonts w:ascii="Times New Roman" w:hAnsi="Times New Roman" w:cs="Times New Roman"/>
          <w:sz w:val="24"/>
          <w:szCs w:val="24"/>
        </w:rPr>
        <w:t>).</w:t>
      </w:r>
    </w:p>
    <w:p w14:paraId="6479EF97" w14:textId="77777777" w:rsidR="00B31AF3" w:rsidRPr="00462E38" w:rsidRDefault="0056247F"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t xml:space="preserve">Projekt </w:t>
      </w:r>
      <w:r w:rsidR="00C74491" w:rsidRPr="00A6555F">
        <w:rPr>
          <w:rFonts w:ascii="Times New Roman" w:hAnsi="Times New Roman" w:cs="Times New Roman"/>
          <w:sz w:val="24"/>
          <w:szCs w:val="24"/>
        </w:rPr>
        <w:t>ustawy</w:t>
      </w:r>
      <w:r w:rsidRPr="00A6555F">
        <w:rPr>
          <w:rFonts w:ascii="Times New Roman" w:hAnsi="Times New Roman" w:cs="Times New Roman"/>
          <w:sz w:val="24"/>
          <w:szCs w:val="24"/>
        </w:rPr>
        <w:t xml:space="preserve"> jest zgodny z prawem Unii Europejskiej.</w:t>
      </w:r>
    </w:p>
    <w:p w14:paraId="593B1965" w14:textId="67D023E7" w:rsidR="003B7013" w:rsidRPr="00462E38" w:rsidRDefault="004F564F"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Zgodnie z art. 5 ustawy z dnia 7 lipca 2005 r. o działalności lobbingowej w procesie stanowienia prawa (Dz. U. z 2017 r. poz. 248) projekt ustawy zosta</w:t>
      </w:r>
      <w:r w:rsidR="008F59FE" w:rsidRPr="00462E38">
        <w:rPr>
          <w:rFonts w:ascii="Times New Roman" w:hAnsi="Times New Roman" w:cs="Times New Roman"/>
          <w:sz w:val="24"/>
          <w:szCs w:val="24"/>
        </w:rPr>
        <w:t>ł</w:t>
      </w:r>
      <w:r w:rsidRPr="00462E38">
        <w:rPr>
          <w:rFonts w:ascii="Times New Roman" w:hAnsi="Times New Roman" w:cs="Times New Roman"/>
          <w:sz w:val="24"/>
          <w:szCs w:val="24"/>
        </w:rPr>
        <w:t xml:space="preserve"> udostępniony </w:t>
      </w:r>
      <w:r w:rsidRPr="00462E38">
        <w:rPr>
          <w:rFonts w:ascii="Times New Roman" w:hAnsi="Times New Roman" w:cs="Times New Roman"/>
          <w:sz w:val="24"/>
          <w:szCs w:val="24"/>
        </w:rPr>
        <w:lastRenderedPageBreak/>
        <w:t>na stronie internetowej Rządowego Centrum Legislacji</w:t>
      </w:r>
      <w:r w:rsidR="00DE7DD0" w:rsidRPr="00462E38">
        <w:rPr>
          <w:rFonts w:ascii="Times New Roman" w:hAnsi="Times New Roman" w:cs="Times New Roman"/>
          <w:sz w:val="24"/>
          <w:szCs w:val="24"/>
        </w:rPr>
        <w:t xml:space="preserve">, w </w:t>
      </w:r>
      <w:r w:rsidR="0093160F" w:rsidRPr="00462E38">
        <w:rPr>
          <w:rFonts w:ascii="Times New Roman" w:hAnsi="Times New Roman" w:cs="Times New Roman"/>
          <w:sz w:val="24"/>
          <w:szCs w:val="24"/>
        </w:rPr>
        <w:t xml:space="preserve">zakładce </w:t>
      </w:r>
      <w:r w:rsidR="002F16C3" w:rsidRPr="00462E38">
        <w:rPr>
          <w:rFonts w:ascii="Times New Roman" w:hAnsi="Times New Roman" w:cs="Times New Roman"/>
          <w:sz w:val="24"/>
          <w:szCs w:val="24"/>
        </w:rPr>
        <w:t>„</w:t>
      </w:r>
      <w:r w:rsidR="00DE7DD0" w:rsidRPr="00462E38">
        <w:rPr>
          <w:rFonts w:ascii="Times New Roman" w:hAnsi="Times New Roman" w:cs="Times New Roman"/>
          <w:sz w:val="24"/>
          <w:szCs w:val="24"/>
        </w:rPr>
        <w:t>Rządowy Proces Legislacyjny</w:t>
      </w:r>
      <w:r w:rsidR="002F16C3" w:rsidRPr="00462E38">
        <w:rPr>
          <w:rFonts w:ascii="Times New Roman" w:hAnsi="Times New Roman" w:cs="Times New Roman"/>
          <w:sz w:val="24"/>
          <w:szCs w:val="24"/>
        </w:rPr>
        <w:t>”</w:t>
      </w:r>
      <w:r w:rsidR="00DE7DD0" w:rsidRPr="00462E38">
        <w:rPr>
          <w:rFonts w:ascii="Times New Roman" w:hAnsi="Times New Roman" w:cs="Times New Roman"/>
          <w:sz w:val="24"/>
          <w:szCs w:val="24"/>
        </w:rPr>
        <w:t>.</w:t>
      </w:r>
    </w:p>
    <w:p w14:paraId="73B79E44" w14:textId="7131D362" w:rsidR="003B7013" w:rsidRPr="00462E38" w:rsidRDefault="003B7013" w:rsidP="00C636A9">
      <w:pPr>
        <w:pStyle w:val="Akapitzlist"/>
        <w:spacing w:before="120" w:after="0" w:line="360" w:lineRule="auto"/>
        <w:ind w:left="360"/>
        <w:contextualSpacing w:val="0"/>
        <w:jc w:val="both"/>
        <w:rPr>
          <w:rFonts w:ascii="Times New Roman" w:hAnsi="Times New Roman" w:cs="Times New Roman"/>
          <w:sz w:val="24"/>
          <w:szCs w:val="24"/>
        </w:rPr>
      </w:pPr>
      <w:r w:rsidRPr="00462E38">
        <w:rPr>
          <w:rFonts w:ascii="Times New Roman" w:hAnsi="Times New Roman" w:cs="Times New Roman"/>
          <w:sz w:val="24"/>
          <w:szCs w:val="24"/>
        </w:rPr>
        <w:t>Żaden podmiot nie zgłosił zainteresowania pracami nad projektem w trybie ustawy z dnia 7 lipca 2005</w:t>
      </w:r>
      <w:r w:rsidR="00462E38">
        <w:rPr>
          <w:rFonts w:ascii="Times New Roman" w:hAnsi="Times New Roman" w:cs="Times New Roman"/>
          <w:sz w:val="24"/>
          <w:szCs w:val="24"/>
        </w:rPr>
        <w:t xml:space="preserve"> </w:t>
      </w:r>
      <w:r w:rsidRPr="00462E38">
        <w:rPr>
          <w:rFonts w:ascii="Times New Roman" w:hAnsi="Times New Roman" w:cs="Times New Roman"/>
          <w:sz w:val="24"/>
          <w:szCs w:val="24"/>
        </w:rPr>
        <w:t>r. o działalności lobbingowej w procesie stanowienia prawa.</w:t>
      </w:r>
    </w:p>
    <w:p w14:paraId="7DE87DFA" w14:textId="680B89A6" w:rsidR="004F564F" w:rsidRPr="00462E38" w:rsidRDefault="004F564F" w:rsidP="00C636A9">
      <w:pPr>
        <w:pStyle w:val="Akapitzlist"/>
        <w:spacing w:before="120" w:after="0" w:line="360" w:lineRule="auto"/>
        <w:ind w:left="360"/>
        <w:contextualSpacing w:val="0"/>
        <w:jc w:val="both"/>
        <w:rPr>
          <w:rFonts w:ascii="Times New Roman" w:hAnsi="Times New Roman" w:cs="Times New Roman"/>
          <w:sz w:val="24"/>
          <w:szCs w:val="24"/>
        </w:rPr>
      </w:pPr>
      <w:r w:rsidRPr="00A6555F">
        <w:rPr>
          <w:rFonts w:ascii="Times New Roman" w:hAnsi="Times New Roman" w:cs="Times New Roman"/>
          <w:sz w:val="24"/>
          <w:szCs w:val="24"/>
        </w:rPr>
        <w:t>Projekt</w:t>
      </w:r>
      <w:r w:rsidR="00FD2BCF" w:rsidRPr="00A6555F">
        <w:rPr>
          <w:rFonts w:ascii="Times New Roman" w:hAnsi="Times New Roman" w:cs="Times New Roman"/>
          <w:sz w:val="24"/>
          <w:szCs w:val="24"/>
        </w:rPr>
        <w:t>owana ustawa</w:t>
      </w:r>
      <w:r w:rsidRPr="00A6555F">
        <w:rPr>
          <w:rFonts w:ascii="Times New Roman" w:hAnsi="Times New Roman" w:cs="Times New Roman"/>
          <w:sz w:val="24"/>
          <w:szCs w:val="24"/>
        </w:rPr>
        <w:t xml:space="preserve"> wywiera </w:t>
      </w:r>
      <w:r w:rsidR="00FD2BCF" w:rsidRPr="00A6555F">
        <w:rPr>
          <w:rFonts w:ascii="Times New Roman" w:hAnsi="Times New Roman" w:cs="Times New Roman"/>
          <w:sz w:val="24"/>
          <w:szCs w:val="24"/>
        </w:rPr>
        <w:t xml:space="preserve">pozytywny </w:t>
      </w:r>
      <w:r w:rsidRPr="00462E38">
        <w:rPr>
          <w:rFonts w:ascii="Times New Roman" w:hAnsi="Times New Roman" w:cs="Times New Roman"/>
          <w:sz w:val="24"/>
          <w:szCs w:val="24"/>
        </w:rPr>
        <w:t xml:space="preserve">wpływ na działalność </w:t>
      </w:r>
      <w:r w:rsidR="009B54BF" w:rsidRPr="00462E38">
        <w:rPr>
          <w:rFonts w:ascii="Times New Roman" w:hAnsi="Times New Roman" w:cs="Times New Roman"/>
          <w:sz w:val="24"/>
          <w:szCs w:val="24"/>
        </w:rPr>
        <w:t>mikro</w:t>
      </w:r>
      <w:r w:rsidR="002D41C9" w:rsidRPr="00462E38">
        <w:rPr>
          <w:rFonts w:ascii="Times New Roman" w:hAnsi="Times New Roman" w:cs="Times New Roman"/>
          <w:sz w:val="24"/>
          <w:szCs w:val="24"/>
        </w:rPr>
        <w:t>przedsiębiorców</w:t>
      </w:r>
      <w:r w:rsidRPr="00462E38">
        <w:rPr>
          <w:rFonts w:ascii="Times New Roman" w:hAnsi="Times New Roman" w:cs="Times New Roman"/>
          <w:sz w:val="24"/>
          <w:szCs w:val="24"/>
        </w:rPr>
        <w:t xml:space="preserve"> oraz małych i średnich przedsiębiorców.</w:t>
      </w:r>
    </w:p>
    <w:sectPr w:rsidR="004F564F" w:rsidRPr="00462E38" w:rsidSect="00C636A9">
      <w:footerReference w:type="default" r:id="rId8"/>
      <w:pgSz w:w="11906" w:h="16838"/>
      <w:pgMar w:top="1588" w:right="1418"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C4F84" w14:textId="77777777" w:rsidR="00BA3F58" w:rsidRDefault="00BA3F58" w:rsidP="00BD54BE">
      <w:pPr>
        <w:spacing w:after="0" w:line="240" w:lineRule="auto"/>
      </w:pPr>
      <w:r>
        <w:separator/>
      </w:r>
    </w:p>
  </w:endnote>
  <w:endnote w:type="continuationSeparator" w:id="0">
    <w:p w14:paraId="26A2A668" w14:textId="77777777" w:rsidR="00BA3F58" w:rsidRDefault="00BA3F58" w:rsidP="00BD5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411722"/>
      <w:docPartObj>
        <w:docPartGallery w:val="Page Numbers (Bottom of Page)"/>
        <w:docPartUnique/>
      </w:docPartObj>
    </w:sdtPr>
    <w:sdtEndPr>
      <w:rPr>
        <w:rFonts w:ascii="Times New Roman" w:hAnsi="Times New Roman" w:cs="Times New Roman"/>
        <w:sz w:val="24"/>
        <w:szCs w:val="24"/>
      </w:rPr>
    </w:sdtEndPr>
    <w:sdtContent>
      <w:p w14:paraId="3B17EE58" w14:textId="121FC192" w:rsidR="00BB56B5" w:rsidRDefault="00BB56B5" w:rsidP="00C636A9">
        <w:pPr>
          <w:pStyle w:val="Stopka"/>
          <w:jc w:val="center"/>
        </w:pPr>
        <w:r w:rsidRPr="00C636A9">
          <w:rPr>
            <w:rFonts w:ascii="Times New Roman" w:hAnsi="Times New Roman" w:cs="Times New Roman"/>
            <w:sz w:val="24"/>
            <w:szCs w:val="24"/>
          </w:rPr>
          <w:fldChar w:fldCharType="begin"/>
        </w:r>
        <w:r w:rsidRPr="00C636A9">
          <w:rPr>
            <w:rFonts w:ascii="Times New Roman" w:hAnsi="Times New Roman" w:cs="Times New Roman"/>
            <w:sz w:val="24"/>
            <w:szCs w:val="24"/>
          </w:rPr>
          <w:instrText>PAGE   \* MERGEFORMAT</w:instrText>
        </w:r>
        <w:r w:rsidRPr="00C636A9">
          <w:rPr>
            <w:rFonts w:ascii="Times New Roman" w:hAnsi="Times New Roman" w:cs="Times New Roman"/>
            <w:sz w:val="24"/>
            <w:szCs w:val="24"/>
          </w:rPr>
          <w:fldChar w:fldCharType="separate"/>
        </w:r>
        <w:r w:rsidR="00786ED9">
          <w:rPr>
            <w:rFonts w:ascii="Times New Roman" w:hAnsi="Times New Roman" w:cs="Times New Roman"/>
            <w:noProof/>
            <w:sz w:val="24"/>
            <w:szCs w:val="24"/>
          </w:rPr>
          <w:t>4</w:t>
        </w:r>
        <w:r w:rsidRPr="00C636A9">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A217C" w14:textId="77777777" w:rsidR="00BA3F58" w:rsidRDefault="00BA3F58" w:rsidP="00BD54BE">
      <w:pPr>
        <w:spacing w:after="0" w:line="240" w:lineRule="auto"/>
      </w:pPr>
      <w:r>
        <w:separator/>
      </w:r>
    </w:p>
  </w:footnote>
  <w:footnote w:type="continuationSeparator" w:id="0">
    <w:p w14:paraId="6970CC02" w14:textId="77777777" w:rsidR="00BA3F58" w:rsidRDefault="00BA3F58" w:rsidP="00BD5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00D"/>
    <w:multiLevelType w:val="hybridMultilevel"/>
    <w:tmpl w:val="48AE9F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3878EB"/>
    <w:multiLevelType w:val="hybridMultilevel"/>
    <w:tmpl w:val="02E2E7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3316E44"/>
    <w:multiLevelType w:val="hybridMultilevel"/>
    <w:tmpl w:val="05109E8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A042FD2"/>
    <w:multiLevelType w:val="hybridMultilevel"/>
    <w:tmpl w:val="9EE2C80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25EB714D"/>
    <w:multiLevelType w:val="hybridMultilevel"/>
    <w:tmpl w:val="C4DE1C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8CE1865"/>
    <w:multiLevelType w:val="hybridMultilevel"/>
    <w:tmpl w:val="3EB280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4863082"/>
    <w:multiLevelType w:val="hybridMultilevel"/>
    <w:tmpl w:val="2D662BE4"/>
    <w:lvl w:ilvl="0" w:tplc="F39E89D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B842A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6C52AFE"/>
    <w:multiLevelType w:val="hybridMultilevel"/>
    <w:tmpl w:val="1D4087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9CE2660"/>
    <w:multiLevelType w:val="hybridMultilevel"/>
    <w:tmpl w:val="568E09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58A16C95"/>
    <w:multiLevelType w:val="hybridMultilevel"/>
    <w:tmpl w:val="FF1C98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DF80B1C"/>
    <w:multiLevelType w:val="hybridMultilevel"/>
    <w:tmpl w:val="18E6B0BC"/>
    <w:lvl w:ilvl="0" w:tplc="4F3889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9"/>
  </w:num>
  <w:num w:numId="2">
    <w:abstractNumId w:val="8"/>
  </w:num>
  <w:num w:numId="3">
    <w:abstractNumId w:val="1"/>
  </w:num>
  <w:num w:numId="4">
    <w:abstractNumId w:val="10"/>
  </w:num>
  <w:num w:numId="5">
    <w:abstractNumId w:val="4"/>
  </w:num>
  <w:num w:numId="6">
    <w:abstractNumId w:val="5"/>
  </w:num>
  <w:num w:numId="7">
    <w:abstractNumId w:val="2"/>
  </w:num>
  <w:num w:numId="8">
    <w:abstractNumId w:val="0"/>
  </w:num>
  <w:num w:numId="9">
    <w:abstractNumId w:val="7"/>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47F"/>
    <w:rsid w:val="00000071"/>
    <w:rsid w:val="00000A62"/>
    <w:rsid w:val="0000339B"/>
    <w:rsid w:val="00003935"/>
    <w:rsid w:val="00004D35"/>
    <w:rsid w:val="00004FBE"/>
    <w:rsid w:val="0000692D"/>
    <w:rsid w:val="00006CE8"/>
    <w:rsid w:val="0000792D"/>
    <w:rsid w:val="00017233"/>
    <w:rsid w:val="000176E0"/>
    <w:rsid w:val="0002180D"/>
    <w:rsid w:val="00027567"/>
    <w:rsid w:val="00027A5A"/>
    <w:rsid w:val="00030BFE"/>
    <w:rsid w:val="00030D66"/>
    <w:rsid w:val="00031849"/>
    <w:rsid w:val="00035952"/>
    <w:rsid w:val="00040C90"/>
    <w:rsid w:val="00042813"/>
    <w:rsid w:val="00043D73"/>
    <w:rsid w:val="000454F9"/>
    <w:rsid w:val="00045749"/>
    <w:rsid w:val="000514A5"/>
    <w:rsid w:val="00052B60"/>
    <w:rsid w:val="00052CB3"/>
    <w:rsid w:val="00053FBC"/>
    <w:rsid w:val="00063077"/>
    <w:rsid w:val="000654E8"/>
    <w:rsid w:val="0007129E"/>
    <w:rsid w:val="00072399"/>
    <w:rsid w:val="00080B9C"/>
    <w:rsid w:val="000812A9"/>
    <w:rsid w:val="00082F72"/>
    <w:rsid w:val="00082F85"/>
    <w:rsid w:val="00084CB6"/>
    <w:rsid w:val="00087ADC"/>
    <w:rsid w:val="00090918"/>
    <w:rsid w:val="00091249"/>
    <w:rsid w:val="00091924"/>
    <w:rsid w:val="000923E2"/>
    <w:rsid w:val="0009363E"/>
    <w:rsid w:val="00093999"/>
    <w:rsid w:val="00093BDD"/>
    <w:rsid w:val="0009425C"/>
    <w:rsid w:val="000A4A99"/>
    <w:rsid w:val="000A550E"/>
    <w:rsid w:val="000A60E5"/>
    <w:rsid w:val="000A7CCB"/>
    <w:rsid w:val="000B0089"/>
    <w:rsid w:val="000B0B65"/>
    <w:rsid w:val="000B0D30"/>
    <w:rsid w:val="000B113F"/>
    <w:rsid w:val="000B3733"/>
    <w:rsid w:val="000C247B"/>
    <w:rsid w:val="000C4C77"/>
    <w:rsid w:val="000D1A82"/>
    <w:rsid w:val="000D2C0C"/>
    <w:rsid w:val="000D7455"/>
    <w:rsid w:val="000E0040"/>
    <w:rsid w:val="000E49C9"/>
    <w:rsid w:val="000E5B6F"/>
    <w:rsid w:val="000E6F3E"/>
    <w:rsid w:val="000F05B0"/>
    <w:rsid w:val="000F0BD7"/>
    <w:rsid w:val="000F1556"/>
    <w:rsid w:val="000F330F"/>
    <w:rsid w:val="000F5328"/>
    <w:rsid w:val="000F64B9"/>
    <w:rsid w:val="000F6725"/>
    <w:rsid w:val="001000C0"/>
    <w:rsid w:val="001003B3"/>
    <w:rsid w:val="00103046"/>
    <w:rsid w:val="00106ECE"/>
    <w:rsid w:val="00107486"/>
    <w:rsid w:val="00107824"/>
    <w:rsid w:val="00111306"/>
    <w:rsid w:val="001133FA"/>
    <w:rsid w:val="0011700D"/>
    <w:rsid w:val="001252D0"/>
    <w:rsid w:val="00126C8E"/>
    <w:rsid w:val="0013064A"/>
    <w:rsid w:val="00135DF6"/>
    <w:rsid w:val="001370EB"/>
    <w:rsid w:val="001379C7"/>
    <w:rsid w:val="0014320F"/>
    <w:rsid w:val="00146476"/>
    <w:rsid w:val="00146487"/>
    <w:rsid w:val="00154D65"/>
    <w:rsid w:val="00155443"/>
    <w:rsid w:val="00156CBB"/>
    <w:rsid w:val="001574A9"/>
    <w:rsid w:val="00162F15"/>
    <w:rsid w:val="00172776"/>
    <w:rsid w:val="00182757"/>
    <w:rsid w:val="00183C6F"/>
    <w:rsid w:val="00184CB7"/>
    <w:rsid w:val="0018702C"/>
    <w:rsid w:val="001877AA"/>
    <w:rsid w:val="0019002A"/>
    <w:rsid w:val="001920A1"/>
    <w:rsid w:val="00193455"/>
    <w:rsid w:val="001A0F8B"/>
    <w:rsid w:val="001A2047"/>
    <w:rsid w:val="001A2654"/>
    <w:rsid w:val="001A35CE"/>
    <w:rsid w:val="001A53B9"/>
    <w:rsid w:val="001C0BCC"/>
    <w:rsid w:val="001C18EB"/>
    <w:rsid w:val="001C42F7"/>
    <w:rsid w:val="001D53FB"/>
    <w:rsid w:val="001D5C49"/>
    <w:rsid w:val="001D6C91"/>
    <w:rsid w:val="001D7917"/>
    <w:rsid w:val="001E0B3C"/>
    <w:rsid w:val="001E4FF2"/>
    <w:rsid w:val="001E6BF0"/>
    <w:rsid w:val="001E75B8"/>
    <w:rsid w:val="001E789B"/>
    <w:rsid w:val="001F08FE"/>
    <w:rsid w:val="00207DE9"/>
    <w:rsid w:val="0021054D"/>
    <w:rsid w:val="00212635"/>
    <w:rsid w:val="00214E3B"/>
    <w:rsid w:val="00216B46"/>
    <w:rsid w:val="00216DD7"/>
    <w:rsid w:val="002209DC"/>
    <w:rsid w:val="00225475"/>
    <w:rsid w:val="002254D4"/>
    <w:rsid w:val="002278D5"/>
    <w:rsid w:val="002311F4"/>
    <w:rsid w:val="002323F6"/>
    <w:rsid w:val="00234528"/>
    <w:rsid w:val="002352B5"/>
    <w:rsid w:val="0023738F"/>
    <w:rsid w:val="0024503C"/>
    <w:rsid w:val="00254ED6"/>
    <w:rsid w:val="00255013"/>
    <w:rsid w:val="0025682B"/>
    <w:rsid w:val="00260FED"/>
    <w:rsid w:val="00264844"/>
    <w:rsid w:val="00267855"/>
    <w:rsid w:val="00270A3E"/>
    <w:rsid w:val="00271EC6"/>
    <w:rsid w:val="00274A23"/>
    <w:rsid w:val="00280253"/>
    <w:rsid w:val="00283373"/>
    <w:rsid w:val="00283A26"/>
    <w:rsid w:val="00283AB8"/>
    <w:rsid w:val="00284F71"/>
    <w:rsid w:val="00285604"/>
    <w:rsid w:val="0028631E"/>
    <w:rsid w:val="00287C6F"/>
    <w:rsid w:val="0029196F"/>
    <w:rsid w:val="00294576"/>
    <w:rsid w:val="00294ED1"/>
    <w:rsid w:val="002A120A"/>
    <w:rsid w:val="002A35B4"/>
    <w:rsid w:val="002A7175"/>
    <w:rsid w:val="002A7ECB"/>
    <w:rsid w:val="002B5EC3"/>
    <w:rsid w:val="002C1006"/>
    <w:rsid w:val="002C3649"/>
    <w:rsid w:val="002C587E"/>
    <w:rsid w:val="002C7BD6"/>
    <w:rsid w:val="002D125E"/>
    <w:rsid w:val="002D277D"/>
    <w:rsid w:val="002D283E"/>
    <w:rsid w:val="002D41C9"/>
    <w:rsid w:val="002D655E"/>
    <w:rsid w:val="002E0813"/>
    <w:rsid w:val="002E0960"/>
    <w:rsid w:val="002F0A87"/>
    <w:rsid w:val="002F0F56"/>
    <w:rsid w:val="002F10FF"/>
    <w:rsid w:val="002F16C3"/>
    <w:rsid w:val="002F7A99"/>
    <w:rsid w:val="00301E0E"/>
    <w:rsid w:val="00302F18"/>
    <w:rsid w:val="00303795"/>
    <w:rsid w:val="00310AAB"/>
    <w:rsid w:val="00310B86"/>
    <w:rsid w:val="00315A3E"/>
    <w:rsid w:val="00316115"/>
    <w:rsid w:val="00317A9C"/>
    <w:rsid w:val="00320FDE"/>
    <w:rsid w:val="00324E7E"/>
    <w:rsid w:val="003269E2"/>
    <w:rsid w:val="00327F27"/>
    <w:rsid w:val="0033284E"/>
    <w:rsid w:val="003405B2"/>
    <w:rsid w:val="00344592"/>
    <w:rsid w:val="00345B68"/>
    <w:rsid w:val="003478E9"/>
    <w:rsid w:val="003519A6"/>
    <w:rsid w:val="00352DAA"/>
    <w:rsid w:val="003538A1"/>
    <w:rsid w:val="00353929"/>
    <w:rsid w:val="003544B2"/>
    <w:rsid w:val="00354E42"/>
    <w:rsid w:val="00356850"/>
    <w:rsid w:val="00356C5D"/>
    <w:rsid w:val="0036081D"/>
    <w:rsid w:val="003624D6"/>
    <w:rsid w:val="003640E5"/>
    <w:rsid w:val="0037164E"/>
    <w:rsid w:val="003717BC"/>
    <w:rsid w:val="003724DF"/>
    <w:rsid w:val="003735BE"/>
    <w:rsid w:val="0037481B"/>
    <w:rsid w:val="00376CE3"/>
    <w:rsid w:val="00386531"/>
    <w:rsid w:val="00391705"/>
    <w:rsid w:val="00393537"/>
    <w:rsid w:val="003946E3"/>
    <w:rsid w:val="00396AFC"/>
    <w:rsid w:val="003A3508"/>
    <w:rsid w:val="003A6DEB"/>
    <w:rsid w:val="003A77D8"/>
    <w:rsid w:val="003A7C40"/>
    <w:rsid w:val="003B124A"/>
    <w:rsid w:val="003B1467"/>
    <w:rsid w:val="003B2341"/>
    <w:rsid w:val="003B43F4"/>
    <w:rsid w:val="003B50E8"/>
    <w:rsid w:val="003B5962"/>
    <w:rsid w:val="003B7013"/>
    <w:rsid w:val="003C23AE"/>
    <w:rsid w:val="003C3692"/>
    <w:rsid w:val="003C436C"/>
    <w:rsid w:val="003C600F"/>
    <w:rsid w:val="003C7276"/>
    <w:rsid w:val="003D6C78"/>
    <w:rsid w:val="003E4DD8"/>
    <w:rsid w:val="003E6ECD"/>
    <w:rsid w:val="003F2789"/>
    <w:rsid w:val="003F28EE"/>
    <w:rsid w:val="003F6D28"/>
    <w:rsid w:val="003F7C3D"/>
    <w:rsid w:val="004021DD"/>
    <w:rsid w:val="00402261"/>
    <w:rsid w:val="00415DC1"/>
    <w:rsid w:val="00415F52"/>
    <w:rsid w:val="004169B3"/>
    <w:rsid w:val="00420692"/>
    <w:rsid w:val="00420C16"/>
    <w:rsid w:val="004228AE"/>
    <w:rsid w:val="004249B8"/>
    <w:rsid w:val="00425182"/>
    <w:rsid w:val="00425A0D"/>
    <w:rsid w:val="004267F6"/>
    <w:rsid w:val="00427700"/>
    <w:rsid w:val="004303E1"/>
    <w:rsid w:val="004314B1"/>
    <w:rsid w:val="00432985"/>
    <w:rsid w:val="00434B43"/>
    <w:rsid w:val="004354EB"/>
    <w:rsid w:val="004370E5"/>
    <w:rsid w:val="00437B92"/>
    <w:rsid w:val="00440014"/>
    <w:rsid w:val="0044618E"/>
    <w:rsid w:val="00455FC8"/>
    <w:rsid w:val="00462E38"/>
    <w:rsid w:val="0046429B"/>
    <w:rsid w:val="00465C33"/>
    <w:rsid w:val="00466A23"/>
    <w:rsid w:val="004672E6"/>
    <w:rsid w:val="00467E16"/>
    <w:rsid w:val="004805EC"/>
    <w:rsid w:val="00481A42"/>
    <w:rsid w:val="00483051"/>
    <w:rsid w:val="00484A19"/>
    <w:rsid w:val="00484B75"/>
    <w:rsid w:val="004870E4"/>
    <w:rsid w:val="0049122F"/>
    <w:rsid w:val="0049161F"/>
    <w:rsid w:val="004A1681"/>
    <w:rsid w:val="004A45EA"/>
    <w:rsid w:val="004A6D43"/>
    <w:rsid w:val="004B1145"/>
    <w:rsid w:val="004B11B5"/>
    <w:rsid w:val="004B19ED"/>
    <w:rsid w:val="004B4C65"/>
    <w:rsid w:val="004B7EDC"/>
    <w:rsid w:val="004C2E1E"/>
    <w:rsid w:val="004D0879"/>
    <w:rsid w:val="004D115E"/>
    <w:rsid w:val="004D1379"/>
    <w:rsid w:val="004D3083"/>
    <w:rsid w:val="004D4A79"/>
    <w:rsid w:val="004E5CE3"/>
    <w:rsid w:val="004F202E"/>
    <w:rsid w:val="004F33E1"/>
    <w:rsid w:val="004F564F"/>
    <w:rsid w:val="004F6493"/>
    <w:rsid w:val="004F7AAA"/>
    <w:rsid w:val="00502104"/>
    <w:rsid w:val="00503B00"/>
    <w:rsid w:val="00505E9B"/>
    <w:rsid w:val="00511B7C"/>
    <w:rsid w:val="005139DF"/>
    <w:rsid w:val="00515BD5"/>
    <w:rsid w:val="00517056"/>
    <w:rsid w:val="005177DE"/>
    <w:rsid w:val="00520803"/>
    <w:rsid w:val="00520EBC"/>
    <w:rsid w:val="00521D43"/>
    <w:rsid w:val="00523AD2"/>
    <w:rsid w:val="0053174A"/>
    <w:rsid w:val="0053267D"/>
    <w:rsid w:val="00535551"/>
    <w:rsid w:val="00536D98"/>
    <w:rsid w:val="005412E3"/>
    <w:rsid w:val="005415DF"/>
    <w:rsid w:val="00542C24"/>
    <w:rsid w:val="005573B2"/>
    <w:rsid w:val="0056247F"/>
    <w:rsid w:val="00563D85"/>
    <w:rsid w:val="00564A7B"/>
    <w:rsid w:val="00564FF1"/>
    <w:rsid w:val="00570129"/>
    <w:rsid w:val="00570673"/>
    <w:rsid w:val="00571D26"/>
    <w:rsid w:val="0057403C"/>
    <w:rsid w:val="00574FC1"/>
    <w:rsid w:val="005764AB"/>
    <w:rsid w:val="00581F30"/>
    <w:rsid w:val="00583AF1"/>
    <w:rsid w:val="00584E8A"/>
    <w:rsid w:val="00590879"/>
    <w:rsid w:val="005941DC"/>
    <w:rsid w:val="005942FD"/>
    <w:rsid w:val="005A222F"/>
    <w:rsid w:val="005A4ACD"/>
    <w:rsid w:val="005A4D64"/>
    <w:rsid w:val="005A56CD"/>
    <w:rsid w:val="005A7147"/>
    <w:rsid w:val="005B2968"/>
    <w:rsid w:val="005B6133"/>
    <w:rsid w:val="005C65E9"/>
    <w:rsid w:val="005C7C5D"/>
    <w:rsid w:val="005C7F75"/>
    <w:rsid w:val="005D1406"/>
    <w:rsid w:val="005D2A53"/>
    <w:rsid w:val="005E0181"/>
    <w:rsid w:val="005E142D"/>
    <w:rsid w:val="005E1D33"/>
    <w:rsid w:val="005E2FD9"/>
    <w:rsid w:val="005E65D1"/>
    <w:rsid w:val="005F0E29"/>
    <w:rsid w:val="005F0E41"/>
    <w:rsid w:val="005F1021"/>
    <w:rsid w:val="005F1397"/>
    <w:rsid w:val="005F1849"/>
    <w:rsid w:val="005F269C"/>
    <w:rsid w:val="005F52BD"/>
    <w:rsid w:val="00605F54"/>
    <w:rsid w:val="006160A7"/>
    <w:rsid w:val="00626F5F"/>
    <w:rsid w:val="006305FC"/>
    <w:rsid w:val="00631369"/>
    <w:rsid w:val="00633C7B"/>
    <w:rsid w:val="00636B53"/>
    <w:rsid w:val="00637A01"/>
    <w:rsid w:val="006413F5"/>
    <w:rsid w:val="0064302C"/>
    <w:rsid w:val="00643330"/>
    <w:rsid w:val="00645960"/>
    <w:rsid w:val="006467E3"/>
    <w:rsid w:val="00647C6A"/>
    <w:rsid w:val="0065016B"/>
    <w:rsid w:val="00650EE8"/>
    <w:rsid w:val="00653E38"/>
    <w:rsid w:val="00655265"/>
    <w:rsid w:val="00656DC2"/>
    <w:rsid w:val="00657A9C"/>
    <w:rsid w:val="00664C96"/>
    <w:rsid w:val="006730EA"/>
    <w:rsid w:val="00674681"/>
    <w:rsid w:val="00680D54"/>
    <w:rsid w:val="00681E5E"/>
    <w:rsid w:val="006824ED"/>
    <w:rsid w:val="00683246"/>
    <w:rsid w:val="006916CD"/>
    <w:rsid w:val="00692DC1"/>
    <w:rsid w:val="00692E8C"/>
    <w:rsid w:val="006A06B8"/>
    <w:rsid w:val="006A3449"/>
    <w:rsid w:val="006A4B55"/>
    <w:rsid w:val="006B0128"/>
    <w:rsid w:val="006B04DD"/>
    <w:rsid w:val="006B1288"/>
    <w:rsid w:val="006B1D06"/>
    <w:rsid w:val="006B2101"/>
    <w:rsid w:val="006B4331"/>
    <w:rsid w:val="006B511F"/>
    <w:rsid w:val="006B6B03"/>
    <w:rsid w:val="006B7463"/>
    <w:rsid w:val="006C1C32"/>
    <w:rsid w:val="006C35AC"/>
    <w:rsid w:val="006C45F6"/>
    <w:rsid w:val="006C4C1C"/>
    <w:rsid w:val="006C4FBD"/>
    <w:rsid w:val="006D3390"/>
    <w:rsid w:val="006D3A55"/>
    <w:rsid w:val="006D4052"/>
    <w:rsid w:val="006D4B38"/>
    <w:rsid w:val="006E022B"/>
    <w:rsid w:val="006E0D57"/>
    <w:rsid w:val="006F030A"/>
    <w:rsid w:val="006F4527"/>
    <w:rsid w:val="006F72BA"/>
    <w:rsid w:val="00704332"/>
    <w:rsid w:val="00710428"/>
    <w:rsid w:val="00715397"/>
    <w:rsid w:val="00716E39"/>
    <w:rsid w:val="0072294D"/>
    <w:rsid w:val="00723701"/>
    <w:rsid w:val="00724E3E"/>
    <w:rsid w:val="00727300"/>
    <w:rsid w:val="007303FB"/>
    <w:rsid w:val="00731A93"/>
    <w:rsid w:val="00731C85"/>
    <w:rsid w:val="00732603"/>
    <w:rsid w:val="007329CC"/>
    <w:rsid w:val="00734D8D"/>
    <w:rsid w:val="00740CF5"/>
    <w:rsid w:val="00741E62"/>
    <w:rsid w:val="00743ACB"/>
    <w:rsid w:val="00745DB1"/>
    <w:rsid w:val="007503F8"/>
    <w:rsid w:val="00753799"/>
    <w:rsid w:val="00753B19"/>
    <w:rsid w:val="00754CAC"/>
    <w:rsid w:val="007609B7"/>
    <w:rsid w:val="0076342B"/>
    <w:rsid w:val="00767FA1"/>
    <w:rsid w:val="0077141D"/>
    <w:rsid w:val="007763AB"/>
    <w:rsid w:val="00776913"/>
    <w:rsid w:val="00776E7E"/>
    <w:rsid w:val="00777B4A"/>
    <w:rsid w:val="00781490"/>
    <w:rsid w:val="00782222"/>
    <w:rsid w:val="00783DEF"/>
    <w:rsid w:val="00786369"/>
    <w:rsid w:val="00786ED9"/>
    <w:rsid w:val="0079228F"/>
    <w:rsid w:val="00792ABD"/>
    <w:rsid w:val="00795FAD"/>
    <w:rsid w:val="00797475"/>
    <w:rsid w:val="007977C4"/>
    <w:rsid w:val="00797B74"/>
    <w:rsid w:val="007A3C26"/>
    <w:rsid w:val="007A460B"/>
    <w:rsid w:val="007A674D"/>
    <w:rsid w:val="007B005B"/>
    <w:rsid w:val="007B1E78"/>
    <w:rsid w:val="007B5271"/>
    <w:rsid w:val="007B58FE"/>
    <w:rsid w:val="007B7FB1"/>
    <w:rsid w:val="007C06E9"/>
    <w:rsid w:val="007C18B9"/>
    <w:rsid w:val="007C1FFE"/>
    <w:rsid w:val="007C219F"/>
    <w:rsid w:val="007C5513"/>
    <w:rsid w:val="007C5EFE"/>
    <w:rsid w:val="007C650E"/>
    <w:rsid w:val="007D0E23"/>
    <w:rsid w:val="007D1D67"/>
    <w:rsid w:val="007D3698"/>
    <w:rsid w:val="007D50DD"/>
    <w:rsid w:val="007E4630"/>
    <w:rsid w:val="007E542B"/>
    <w:rsid w:val="007E6C4F"/>
    <w:rsid w:val="007F085E"/>
    <w:rsid w:val="007F170A"/>
    <w:rsid w:val="007F3774"/>
    <w:rsid w:val="007F586B"/>
    <w:rsid w:val="007F616A"/>
    <w:rsid w:val="007F6485"/>
    <w:rsid w:val="008047E9"/>
    <w:rsid w:val="00821CAA"/>
    <w:rsid w:val="00824BBC"/>
    <w:rsid w:val="00826540"/>
    <w:rsid w:val="008272DD"/>
    <w:rsid w:val="00827F5D"/>
    <w:rsid w:val="0083026D"/>
    <w:rsid w:val="00836D89"/>
    <w:rsid w:val="0083795B"/>
    <w:rsid w:val="0084404B"/>
    <w:rsid w:val="00844129"/>
    <w:rsid w:val="00844908"/>
    <w:rsid w:val="00847AA9"/>
    <w:rsid w:val="008525BB"/>
    <w:rsid w:val="00852E1C"/>
    <w:rsid w:val="008579DD"/>
    <w:rsid w:val="00863BDB"/>
    <w:rsid w:val="0086465A"/>
    <w:rsid w:val="00864E53"/>
    <w:rsid w:val="00871800"/>
    <w:rsid w:val="008725E3"/>
    <w:rsid w:val="00872CF2"/>
    <w:rsid w:val="008737AA"/>
    <w:rsid w:val="00876285"/>
    <w:rsid w:val="00880173"/>
    <w:rsid w:val="00880FDD"/>
    <w:rsid w:val="00881A01"/>
    <w:rsid w:val="0088205B"/>
    <w:rsid w:val="0088651F"/>
    <w:rsid w:val="00891A6A"/>
    <w:rsid w:val="008A0362"/>
    <w:rsid w:val="008A6D5C"/>
    <w:rsid w:val="008B33BB"/>
    <w:rsid w:val="008B3CCD"/>
    <w:rsid w:val="008B3DC3"/>
    <w:rsid w:val="008B41BC"/>
    <w:rsid w:val="008B484C"/>
    <w:rsid w:val="008B4F6B"/>
    <w:rsid w:val="008B6265"/>
    <w:rsid w:val="008C2416"/>
    <w:rsid w:val="008C2B66"/>
    <w:rsid w:val="008C49EA"/>
    <w:rsid w:val="008C54B4"/>
    <w:rsid w:val="008E6657"/>
    <w:rsid w:val="008F0217"/>
    <w:rsid w:val="008F287D"/>
    <w:rsid w:val="008F37B8"/>
    <w:rsid w:val="008F59FE"/>
    <w:rsid w:val="008F6304"/>
    <w:rsid w:val="008F6F30"/>
    <w:rsid w:val="008F6FB0"/>
    <w:rsid w:val="00903144"/>
    <w:rsid w:val="00905C77"/>
    <w:rsid w:val="0090673B"/>
    <w:rsid w:val="009113D9"/>
    <w:rsid w:val="0091382A"/>
    <w:rsid w:val="0091549A"/>
    <w:rsid w:val="009220BF"/>
    <w:rsid w:val="009244F9"/>
    <w:rsid w:val="0093160F"/>
    <w:rsid w:val="00932975"/>
    <w:rsid w:val="00943040"/>
    <w:rsid w:val="009509A4"/>
    <w:rsid w:val="00953780"/>
    <w:rsid w:val="009555AF"/>
    <w:rsid w:val="00955864"/>
    <w:rsid w:val="00955FC9"/>
    <w:rsid w:val="0095684E"/>
    <w:rsid w:val="00960B81"/>
    <w:rsid w:val="009660D0"/>
    <w:rsid w:val="00971D4C"/>
    <w:rsid w:val="00973A13"/>
    <w:rsid w:val="0097716A"/>
    <w:rsid w:val="00980D1A"/>
    <w:rsid w:val="009852FA"/>
    <w:rsid w:val="009857B6"/>
    <w:rsid w:val="00985A55"/>
    <w:rsid w:val="0098609E"/>
    <w:rsid w:val="00991851"/>
    <w:rsid w:val="00996CA5"/>
    <w:rsid w:val="00996EDA"/>
    <w:rsid w:val="009974E2"/>
    <w:rsid w:val="00997F8D"/>
    <w:rsid w:val="009A5C88"/>
    <w:rsid w:val="009B024B"/>
    <w:rsid w:val="009B3CCF"/>
    <w:rsid w:val="009B54BF"/>
    <w:rsid w:val="009B6E73"/>
    <w:rsid w:val="009C3CBA"/>
    <w:rsid w:val="009D11EA"/>
    <w:rsid w:val="009D2190"/>
    <w:rsid w:val="009D63FC"/>
    <w:rsid w:val="009D70D6"/>
    <w:rsid w:val="009E2022"/>
    <w:rsid w:val="009E471D"/>
    <w:rsid w:val="009F01CB"/>
    <w:rsid w:val="009F6883"/>
    <w:rsid w:val="00A00591"/>
    <w:rsid w:val="00A015E4"/>
    <w:rsid w:val="00A02FB2"/>
    <w:rsid w:val="00A0568E"/>
    <w:rsid w:val="00A06662"/>
    <w:rsid w:val="00A10329"/>
    <w:rsid w:val="00A145AE"/>
    <w:rsid w:val="00A33133"/>
    <w:rsid w:val="00A4637A"/>
    <w:rsid w:val="00A46C97"/>
    <w:rsid w:val="00A47623"/>
    <w:rsid w:val="00A47CBF"/>
    <w:rsid w:val="00A64EDE"/>
    <w:rsid w:val="00A6555F"/>
    <w:rsid w:val="00A65C75"/>
    <w:rsid w:val="00A6684C"/>
    <w:rsid w:val="00A715E7"/>
    <w:rsid w:val="00A72456"/>
    <w:rsid w:val="00A74837"/>
    <w:rsid w:val="00A76D5F"/>
    <w:rsid w:val="00A77ABD"/>
    <w:rsid w:val="00A77C54"/>
    <w:rsid w:val="00A80E4E"/>
    <w:rsid w:val="00A85686"/>
    <w:rsid w:val="00A86B54"/>
    <w:rsid w:val="00A86EC6"/>
    <w:rsid w:val="00AA690C"/>
    <w:rsid w:val="00AB0713"/>
    <w:rsid w:val="00AB1E1A"/>
    <w:rsid w:val="00AB5A8A"/>
    <w:rsid w:val="00AB768F"/>
    <w:rsid w:val="00AC189E"/>
    <w:rsid w:val="00AC5522"/>
    <w:rsid w:val="00AC59C1"/>
    <w:rsid w:val="00AD0488"/>
    <w:rsid w:val="00AD0A13"/>
    <w:rsid w:val="00AD0C02"/>
    <w:rsid w:val="00AD0D17"/>
    <w:rsid w:val="00AD0DCE"/>
    <w:rsid w:val="00AD4AA8"/>
    <w:rsid w:val="00AD623C"/>
    <w:rsid w:val="00AD7ED9"/>
    <w:rsid w:val="00AE1766"/>
    <w:rsid w:val="00AE747B"/>
    <w:rsid w:val="00AE76EE"/>
    <w:rsid w:val="00AF14D7"/>
    <w:rsid w:val="00AF437F"/>
    <w:rsid w:val="00AF6516"/>
    <w:rsid w:val="00AF7531"/>
    <w:rsid w:val="00AF7C8E"/>
    <w:rsid w:val="00B01E0C"/>
    <w:rsid w:val="00B028FC"/>
    <w:rsid w:val="00B02A96"/>
    <w:rsid w:val="00B067FF"/>
    <w:rsid w:val="00B1352A"/>
    <w:rsid w:val="00B141E3"/>
    <w:rsid w:val="00B15170"/>
    <w:rsid w:val="00B1548D"/>
    <w:rsid w:val="00B20C2F"/>
    <w:rsid w:val="00B245B9"/>
    <w:rsid w:val="00B26BCB"/>
    <w:rsid w:val="00B31AF3"/>
    <w:rsid w:val="00B325EE"/>
    <w:rsid w:val="00B3267D"/>
    <w:rsid w:val="00B35AD2"/>
    <w:rsid w:val="00B4035F"/>
    <w:rsid w:val="00B44E80"/>
    <w:rsid w:val="00B4544D"/>
    <w:rsid w:val="00B4742F"/>
    <w:rsid w:val="00B528BF"/>
    <w:rsid w:val="00B57356"/>
    <w:rsid w:val="00B578CA"/>
    <w:rsid w:val="00B60238"/>
    <w:rsid w:val="00B612F5"/>
    <w:rsid w:val="00B638F9"/>
    <w:rsid w:val="00B64D75"/>
    <w:rsid w:val="00B67415"/>
    <w:rsid w:val="00B7350B"/>
    <w:rsid w:val="00B73AE6"/>
    <w:rsid w:val="00B75EF4"/>
    <w:rsid w:val="00B77261"/>
    <w:rsid w:val="00B812D9"/>
    <w:rsid w:val="00B817D0"/>
    <w:rsid w:val="00B834F6"/>
    <w:rsid w:val="00B859DE"/>
    <w:rsid w:val="00B87629"/>
    <w:rsid w:val="00B9336A"/>
    <w:rsid w:val="00B950B9"/>
    <w:rsid w:val="00B95BE2"/>
    <w:rsid w:val="00B9748F"/>
    <w:rsid w:val="00B97BC1"/>
    <w:rsid w:val="00B97D8C"/>
    <w:rsid w:val="00BA0EB8"/>
    <w:rsid w:val="00BA3C22"/>
    <w:rsid w:val="00BA3F58"/>
    <w:rsid w:val="00BA6127"/>
    <w:rsid w:val="00BB04D3"/>
    <w:rsid w:val="00BB105B"/>
    <w:rsid w:val="00BB1E6E"/>
    <w:rsid w:val="00BB2560"/>
    <w:rsid w:val="00BB3C42"/>
    <w:rsid w:val="00BB56B5"/>
    <w:rsid w:val="00BB5759"/>
    <w:rsid w:val="00BB61C6"/>
    <w:rsid w:val="00BB7831"/>
    <w:rsid w:val="00BC071F"/>
    <w:rsid w:val="00BC0FDA"/>
    <w:rsid w:val="00BC4D02"/>
    <w:rsid w:val="00BC5EBA"/>
    <w:rsid w:val="00BD1BA9"/>
    <w:rsid w:val="00BD2232"/>
    <w:rsid w:val="00BD54BE"/>
    <w:rsid w:val="00BD7E8B"/>
    <w:rsid w:val="00BE008C"/>
    <w:rsid w:val="00BE4004"/>
    <w:rsid w:val="00BF0F25"/>
    <w:rsid w:val="00BF3001"/>
    <w:rsid w:val="00BF5640"/>
    <w:rsid w:val="00BF5714"/>
    <w:rsid w:val="00BF669C"/>
    <w:rsid w:val="00BF7054"/>
    <w:rsid w:val="00C02A24"/>
    <w:rsid w:val="00C064C4"/>
    <w:rsid w:val="00C06D8F"/>
    <w:rsid w:val="00C10B36"/>
    <w:rsid w:val="00C1486C"/>
    <w:rsid w:val="00C14E6A"/>
    <w:rsid w:val="00C14FED"/>
    <w:rsid w:val="00C157D0"/>
    <w:rsid w:val="00C16100"/>
    <w:rsid w:val="00C174EA"/>
    <w:rsid w:val="00C235F7"/>
    <w:rsid w:val="00C26925"/>
    <w:rsid w:val="00C31E1F"/>
    <w:rsid w:val="00C33725"/>
    <w:rsid w:val="00C35B88"/>
    <w:rsid w:val="00C35D2B"/>
    <w:rsid w:val="00C36AE6"/>
    <w:rsid w:val="00C37932"/>
    <w:rsid w:val="00C43A49"/>
    <w:rsid w:val="00C44E11"/>
    <w:rsid w:val="00C453E0"/>
    <w:rsid w:val="00C45716"/>
    <w:rsid w:val="00C45D6B"/>
    <w:rsid w:val="00C4680E"/>
    <w:rsid w:val="00C505D7"/>
    <w:rsid w:val="00C516EB"/>
    <w:rsid w:val="00C55C94"/>
    <w:rsid w:val="00C60CE6"/>
    <w:rsid w:val="00C62380"/>
    <w:rsid w:val="00C636A9"/>
    <w:rsid w:val="00C66434"/>
    <w:rsid w:val="00C67389"/>
    <w:rsid w:val="00C67A3B"/>
    <w:rsid w:val="00C74491"/>
    <w:rsid w:val="00C744FD"/>
    <w:rsid w:val="00C77FD9"/>
    <w:rsid w:val="00C815C2"/>
    <w:rsid w:val="00C81EDE"/>
    <w:rsid w:val="00C8303B"/>
    <w:rsid w:val="00C856B0"/>
    <w:rsid w:val="00C94B2F"/>
    <w:rsid w:val="00C96401"/>
    <w:rsid w:val="00C97DC4"/>
    <w:rsid w:val="00CA25CF"/>
    <w:rsid w:val="00CA2D51"/>
    <w:rsid w:val="00CA2DAC"/>
    <w:rsid w:val="00CA7348"/>
    <w:rsid w:val="00CB2FBE"/>
    <w:rsid w:val="00CB4B75"/>
    <w:rsid w:val="00CB56E0"/>
    <w:rsid w:val="00CB5EA9"/>
    <w:rsid w:val="00CB72F5"/>
    <w:rsid w:val="00CC0901"/>
    <w:rsid w:val="00CC0A0A"/>
    <w:rsid w:val="00CC0CE2"/>
    <w:rsid w:val="00CC1E66"/>
    <w:rsid w:val="00CD1E71"/>
    <w:rsid w:val="00CD48FB"/>
    <w:rsid w:val="00CD4C42"/>
    <w:rsid w:val="00CD51DF"/>
    <w:rsid w:val="00CD537D"/>
    <w:rsid w:val="00CD5F5A"/>
    <w:rsid w:val="00CD7240"/>
    <w:rsid w:val="00CD76B8"/>
    <w:rsid w:val="00CE0661"/>
    <w:rsid w:val="00CE1B02"/>
    <w:rsid w:val="00CE24F2"/>
    <w:rsid w:val="00CE26E1"/>
    <w:rsid w:val="00CE2778"/>
    <w:rsid w:val="00CE4E74"/>
    <w:rsid w:val="00CF21B5"/>
    <w:rsid w:val="00CF43EC"/>
    <w:rsid w:val="00CF47D0"/>
    <w:rsid w:val="00D007EE"/>
    <w:rsid w:val="00D021CE"/>
    <w:rsid w:val="00D03DFB"/>
    <w:rsid w:val="00D045D9"/>
    <w:rsid w:val="00D10453"/>
    <w:rsid w:val="00D104DB"/>
    <w:rsid w:val="00D11847"/>
    <w:rsid w:val="00D15CE4"/>
    <w:rsid w:val="00D20705"/>
    <w:rsid w:val="00D2207E"/>
    <w:rsid w:val="00D22EF6"/>
    <w:rsid w:val="00D2435D"/>
    <w:rsid w:val="00D30DE7"/>
    <w:rsid w:val="00D3159D"/>
    <w:rsid w:val="00D37898"/>
    <w:rsid w:val="00D40BDC"/>
    <w:rsid w:val="00D42439"/>
    <w:rsid w:val="00D4346E"/>
    <w:rsid w:val="00D44957"/>
    <w:rsid w:val="00D45D4F"/>
    <w:rsid w:val="00D47451"/>
    <w:rsid w:val="00D474E8"/>
    <w:rsid w:val="00D5022C"/>
    <w:rsid w:val="00D51627"/>
    <w:rsid w:val="00D522EF"/>
    <w:rsid w:val="00D52B30"/>
    <w:rsid w:val="00D53534"/>
    <w:rsid w:val="00D57438"/>
    <w:rsid w:val="00D6021C"/>
    <w:rsid w:val="00D61340"/>
    <w:rsid w:val="00D644CF"/>
    <w:rsid w:val="00D65881"/>
    <w:rsid w:val="00D67073"/>
    <w:rsid w:val="00D74300"/>
    <w:rsid w:val="00D743EF"/>
    <w:rsid w:val="00D8602A"/>
    <w:rsid w:val="00D940A2"/>
    <w:rsid w:val="00DA00F1"/>
    <w:rsid w:val="00DA26E4"/>
    <w:rsid w:val="00DA403D"/>
    <w:rsid w:val="00DA412A"/>
    <w:rsid w:val="00DA4DC4"/>
    <w:rsid w:val="00DA5753"/>
    <w:rsid w:val="00DA6266"/>
    <w:rsid w:val="00DB0737"/>
    <w:rsid w:val="00DB12C3"/>
    <w:rsid w:val="00DB1BB8"/>
    <w:rsid w:val="00DB5AAB"/>
    <w:rsid w:val="00DC04AE"/>
    <w:rsid w:val="00DC0B1C"/>
    <w:rsid w:val="00DC31E0"/>
    <w:rsid w:val="00DC349E"/>
    <w:rsid w:val="00DC6DD6"/>
    <w:rsid w:val="00DC71FF"/>
    <w:rsid w:val="00DD2135"/>
    <w:rsid w:val="00DD2967"/>
    <w:rsid w:val="00DD40C3"/>
    <w:rsid w:val="00DD4288"/>
    <w:rsid w:val="00DD4497"/>
    <w:rsid w:val="00DD5C50"/>
    <w:rsid w:val="00DE31B8"/>
    <w:rsid w:val="00DE420C"/>
    <w:rsid w:val="00DE52D4"/>
    <w:rsid w:val="00DE575D"/>
    <w:rsid w:val="00DE7DD0"/>
    <w:rsid w:val="00DF3679"/>
    <w:rsid w:val="00DF4B36"/>
    <w:rsid w:val="00DF52A8"/>
    <w:rsid w:val="00E026B2"/>
    <w:rsid w:val="00E03C53"/>
    <w:rsid w:val="00E0416F"/>
    <w:rsid w:val="00E07F45"/>
    <w:rsid w:val="00E11A5A"/>
    <w:rsid w:val="00E13404"/>
    <w:rsid w:val="00E1511B"/>
    <w:rsid w:val="00E16710"/>
    <w:rsid w:val="00E206A3"/>
    <w:rsid w:val="00E235C7"/>
    <w:rsid w:val="00E2546F"/>
    <w:rsid w:val="00E25D22"/>
    <w:rsid w:val="00E261C2"/>
    <w:rsid w:val="00E31B75"/>
    <w:rsid w:val="00E35696"/>
    <w:rsid w:val="00E422D2"/>
    <w:rsid w:val="00E51B51"/>
    <w:rsid w:val="00E51C2A"/>
    <w:rsid w:val="00E51F68"/>
    <w:rsid w:val="00E52792"/>
    <w:rsid w:val="00E55A92"/>
    <w:rsid w:val="00E60075"/>
    <w:rsid w:val="00E606A9"/>
    <w:rsid w:val="00E612BD"/>
    <w:rsid w:val="00E621D0"/>
    <w:rsid w:val="00E626ED"/>
    <w:rsid w:val="00E6539C"/>
    <w:rsid w:val="00E70EB0"/>
    <w:rsid w:val="00E71C20"/>
    <w:rsid w:val="00E72E9B"/>
    <w:rsid w:val="00E73339"/>
    <w:rsid w:val="00E739F3"/>
    <w:rsid w:val="00E77909"/>
    <w:rsid w:val="00E846AA"/>
    <w:rsid w:val="00E855EC"/>
    <w:rsid w:val="00E87720"/>
    <w:rsid w:val="00E9472F"/>
    <w:rsid w:val="00E94CD4"/>
    <w:rsid w:val="00E951EC"/>
    <w:rsid w:val="00EA076B"/>
    <w:rsid w:val="00EA3BC6"/>
    <w:rsid w:val="00EA6558"/>
    <w:rsid w:val="00EB2224"/>
    <w:rsid w:val="00EB2B8F"/>
    <w:rsid w:val="00EB6C63"/>
    <w:rsid w:val="00EC422E"/>
    <w:rsid w:val="00EC52A7"/>
    <w:rsid w:val="00ED3C06"/>
    <w:rsid w:val="00ED4AFE"/>
    <w:rsid w:val="00ED5D44"/>
    <w:rsid w:val="00EE4A08"/>
    <w:rsid w:val="00EF1368"/>
    <w:rsid w:val="00EF687E"/>
    <w:rsid w:val="00F01D45"/>
    <w:rsid w:val="00F037EC"/>
    <w:rsid w:val="00F04032"/>
    <w:rsid w:val="00F11EF8"/>
    <w:rsid w:val="00F14342"/>
    <w:rsid w:val="00F15DA9"/>
    <w:rsid w:val="00F1687F"/>
    <w:rsid w:val="00F177D3"/>
    <w:rsid w:val="00F20DB8"/>
    <w:rsid w:val="00F215CE"/>
    <w:rsid w:val="00F2419F"/>
    <w:rsid w:val="00F2504C"/>
    <w:rsid w:val="00F2745C"/>
    <w:rsid w:val="00F27F4A"/>
    <w:rsid w:val="00F4146C"/>
    <w:rsid w:val="00F441CF"/>
    <w:rsid w:val="00F47313"/>
    <w:rsid w:val="00F56776"/>
    <w:rsid w:val="00F56E5B"/>
    <w:rsid w:val="00F61348"/>
    <w:rsid w:val="00F641D7"/>
    <w:rsid w:val="00F65DE2"/>
    <w:rsid w:val="00F65E29"/>
    <w:rsid w:val="00F67774"/>
    <w:rsid w:val="00F67C16"/>
    <w:rsid w:val="00F71BA1"/>
    <w:rsid w:val="00F72A31"/>
    <w:rsid w:val="00F76F92"/>
    <w:rsid w:val="00F8252F"/>
    <w:rsid w:val="00F87432"/>
    <w:rsid w:val="00F90FAA"/>
    <w:rsid w:val="00F913D2"/>
    <w:rsid w:val="00F918C9"/>
    <w:rsid w:val="00F93311"/>
    <w:rsid w:val="00F93E9E"/>
    <w:rsid w:val="00F97698"/>
    <w:rsid w:val="00F97C3F"/>
    <w:rsid w:val="00FA1F6B"/>
    <w:rsid w:val="00FA23C9"/>
    <w:rsid w:val="00FA2E4B"/>
    <w:rsid w:val="00FA3F6E"/>
    <w:rsid w:val="00FA40F6"/>
    <w:rsid w:val="00FA4C79"/>
    <w:rsid w:val="00FB0071"/>
    <w:rsid w:val="00FB0BC4"/>
    <w:rsid w:val="00FB3E59"/>
    <w:rsid w:val="00FC3DFA"/>
    <w:rsid w:val="00FC4BA6"/>
    <w:rsid w:val="00FC5232"/>
    <w:rsid w:val="00FC53B2"/>
    <w:rsid w:val="00FD0629"/>
    <w:rsid w:val="00FD1254"/>
    <w:rsid w:val="00FD2BCF"/>
    <w:rsid w:val="00FD2F7C"/>
    <w:rsid w:val="00FE3A6E"/>
    <w:rsid w:val="00FE64B3"/>
    <w:rsid w:val="00FF33B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A4E8"/>
  <w15:docId w15:val="{B813243B-9F3A-41B7-9A01-5EB3A658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39F3"/>
    <w:pPr>
      <w:spacing w:after="160" w:line="259" w:lineRule="auto"/>
    </w:pPr>
  </w:style>
  <w:style w:type="paragraph" w:styleId="Nagwek1">
    <w:name w:val="heading 1"/>
    <w:basedOn w:val="Normalny"/>
    <w:next w:val="Normalny"/>
    <w:link w:val="Nagwek1Znak"/>
    <w:uiPriority w:val="9"/>
    <w:qFormat/>
    <w:rsid w:val="00DB1BB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7B58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PKTzmpktartykuempunktem">
    <w:name w:val="Z/PKT – zm. pkt artykułem (punktem)"/>
    <w:basedOn w:val="Normalny"/>
    <w:uiPriority w:val="31"/>
    <w:qFormat/>
    <w:rsid w:val="00303795"/>
    <w:pPr>
      <w:spacing w:after="0" w:line="360" w:lineRule="auto"/>
      <w:ind w:left="1020" w:hanging="510"/>
      <w:jc w:val="both"/>
    </w:pPr>
    <w:rPr>
      <w:rFonts w:ascii="Times" w:eastAsiaTheme="minorEastAsia" w:hAnsi="Times" w:cs="Arial"/>
      <w:bCs/>
      <w:sz w:val="24"/>
      <w:szCs w:val="20"/>
      <w:lang w:eastAsia="pl-PL"/>
    </w:rPr>
  </w:style>
  <w:style w:type="paragraph" w:styleId="Akapitzlist">
    <w:name w:val="List Paragraph"/>
    <w:basedOn w:val="Normalny"/>
    <w:uiPriority w:val="34"/>
    <w:qFormat/>
    <w:rsid w:val="00CC0A0A"/>
    <w:pPr>
      <w:ind w:left="720"/>
      <w:contextualSpacing/>
    </w:pPr>
  </w:style>
  <w:style w:type="paragraph" w:styleId="Tekstprzypisukocowego">
    <w:name w:val="endnote text"/>
    <w:basedOn w:val="Normalny"/>
    <w:link w:val="TekstprzypisukocowegoZnak"/>
    <w:uiPriority w:val="99"/>
    <w:semiHidden/>
    <w:unhideWhenUsed/>
    <w:rsid w:val="00BD54B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D54BE"/>
    <w:rPr>
      <w:sz w:val="20"/>
      <w:szCs w:val="20"/>
    </w:rPr>
  </w:style>
  <w:style w:type="character" w:styleId="Odwoanieprzypisukocowego">
    <w:name w:val="endnote reference"/>
    <w:basedOn w:val="Domylnaczcionkaakapitu"/>
    <w:uiPriority w:val="99"/>
    <w:semiHidden/>
    <w:unhideWhenUsed/>
    <w:rsid w:val="00BD54BE"/>
    <w:rPr>
      <w:vertAlign w:val="superscript"/>
    </w:rPr>
  </w:style>
  <w:style w:type="character" w:styleId="Hipercze">
    <w:name w:val="Hyperlink"/>
    <w:basedOn w:val="Domylnaczcionkaakapitu"/>
    <w:uiPriority w:val="99"/>
    <w:unhideWhenUsed/>
    <w:rsid w:val="009857B6"/>
    <w:rPr>
      <w:color w:val="0000FF" w:themeColor="hyperlink"/>
      <w:u w:val="single"/>
    </w:rPr>
  </w:style>
  <w:style w:type="character" w:styleId="Odwoaniedokomentarza">
    <w:name w:val="annotation reference"/>
    <w:basedOn w:val="Domylnaczcionkaakapitu"/>
    <w:uiPriority w:val="99"/>
    <w:semiHidden/>
    <w:unhideWhenUsed/>
    <w:rsid w:val="00D8602A"/>
    <w:rPr>
      <w:sz w:val="16"/>
      <w:szCs w:val="16"/>
    </w:rPr>
  </w:style>
  <w:style w:type="paragraph" w:styleId="Tekstkomentarza">
    <w:name w:val="annotation text"/>
    <w:basedOn w:val="Normalny"/>
    <w:link w:val="TekstkomentarzaZnak"/>
    <w:uiPriority w:val="99"/>
    <w:semiHidden/>
    <w:unhideWhenUsed/>
    <w:rsid w:val="00D860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602A"/>
    <w:rPr>
      <w:sz w:val="20"/>
      <w:szCs w:val="20"/>
    </w:rPr>
  </w:style>
  <w:style w:type="paragraph" w:styleId="Tematkomentarza">
    <w:name w:val="annotation subject"/>
    <w:basedOn w:val="Tekstkomentarza"/>
    <w:next w:val="Tekstkomentarza"/>
    <w:link w:val="TematkomentarzaZnak"/>
    <w:uiPriority w:val="99"/>
    <w:semiHidden/>
    <w:unhideWhenUsed/>
    <w:rsid w:val="00D8602A"/>
    <w:rPr>
      <w:b/>
      <w:bCs/>
    </w:rPr>
  </w:style>
  <w:style w:type="character" w:customStyle="1" w:styleId="TematkomentarzaZnak">
    <w:name w:val="Temat komentarza Znak"/>
    <w:basedOn w:val="TekstkomentarzaZnak"/>
    <w:link w:val="Tematkomentarza"/>
    <w:uiPriority w:val="99"/>
    <w:semiHidden/>
    <w:rsid w:val="00D8602A"/>
    <w:rPr>
      <w:b/>
      <w:bCs/>
      <w:sz w:val="20"/>
      <w:szCs w:val="20"/>
    </w:rPr>
  </w:style>
  <w:style w:type="paragraph" w:styleId="Tekstdymka">
    <w:name w:val="Balloon Text"/>
    <w:basedOn w:val="Normalny"/>
    <w:link w:val="TekstdymkaZnak"/>
    <w:uiPriority w:val="99"/>
    <w:semiHidden/>
    <w:unhideWhenUsed/>
    <w:rsid w:val="00D8602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602A"/>
    <w:rPr>
      <w:rFonts w:ascii="Tahoma" w:hAnsi="Tahoma" w:cs="Tahoma"/>
      <w:sz w:val="16"/>
      <w:szCs w:val="16"/>
    </w:rPr>
  </w:style>
  <w:style w:type="character" w:customStyle="1" w:styleId="Nagwek1Znak">
    <w:name w:val="Nagłówek 1 Znak"/>
    <w:basedOn w:val="Domylnaczcionkaakapitu"/>
    <w:link w:val="Nagwek1"/>
    <w:uiPriority w:val="9"/>
    <w:rsid w:val="00DB1BB8"/>
    <w:rPr>
      <w:rFonts w:asciiTheme="majorHAnsi" w:eastAsiaTheme="majorEastAsia" w:hAnsiTheme="majorHAnsi" w:cstheme="majorBidi"/>
      <w:color w:val="365F91" w:themeColor="accent1" w:themeShade="BF"/>
      <w:sz w:val="32"/>
      <w:szCs w:val="32"/>
    </w:rPr>
  </w:style>
  <w:style w:type="character" w:styleId="Odwoanieprzypisudolnego">
    <w:name w:val="footnote reference"/>
    <w:semiHidden/>
    <w:unhideWhenUsed/>
    <w:rsid w:val="00AB1E1A"/>
    <w:rPr>
      <w:rFonts w:ascii="Times New Roman" w:hAnsi="Times New Roman" w:cs="Times New Roman" w:hint="default"/>
      <w:vertAlign w:val="superscript"/>
    </w:rPr>
  </w:style>
  <w:style w:type="paragraph" w:styleId="Tekstprzypisudolnego">
    <w:name w:val="footnote text"/>
    <w:basedOn w:val="Normalny"/>
    <w:link w:val="TekstprzypisudolnegoZnak"/>
    <w:semiHidden/>
    <w:unhideWhenUsed/>
    <w:rsid w:val="00AB1E1A"/>
    <w:pPr>
      <w:spacing w:after="0" w:line="240" w:lineRule="auto"/>
    </w:pPr>
    <w:rPr>
      <w:sz w:val="20"/>
      <w:szCs w:val="20"/>
    </w:rPr>
  </w:style>
  <w:style w:type="character" w:customStyle="1" w:styleId="TekstprzypisudolnegoZnak">
    <w:name w:val="Tekst przypisu dolnego Znak"/>
    <w:basedOn w:val="Domylnaczcionkaakapitu"/>
    <w:link w:val="Tekstprzypisudolnego"/>
    <w:semiHidden/>
    <w:rsid w:val="00AB1E1A"/>
    <w:rPr>
      <w:sz w:val="20"/>
      <w:szCs w:val="20"/>
    </w:rPr>
  </w:style>
  <w:style w:type="paragraph" w:styleId="Nagwek">
    <w:name w:val="header"/>
    <w:basedOn w:val="Normalny"/>
    <w:link w:val="NagwekZnak"/>
    <w:uiPriority w:val="99"/>
    <w:unhideWhenUsed/>
    <w:rsid w:val="00DD40C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40C3"/>
  </w:style>
  <w:style w:type="paragraph" w:styleId="Stopka">
    <w:name w:val="footer"/>
    <w:basedOn w:val="Normalny"/>
    <w:link w:val="StopkaZnak"/>
    <w:uiPriority w:val="99"/>
    <w:unhideWhenUsed/>
    <w:rsid w:val="00DD40C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40C3"/>
  </w:style>
  <w:style w:type="character" w:customStyle="1" w:styleId="Ppogrubienie">
    <w:name w:val="_P_ – pogrubienie"/>
    <w:basedOn w:val="Domylnaczcionkaakapitu"/>
    <w:uiPriority w:val="1"/>
    <w:qFormat/>
    <w:rsid w:val="00053FBC"/>
    <w:rPr>
      <w:b/>
    </w:rPr>
  </w:style>
  <w:style w:type="character" w:customStyle="1" w:styleId="Nagwek2Znak">
    <w:name w:val="Nagłówek 2 Znak"/>
    <w:basedOn w:val="Domylnaczcionkaakapitu"/>
    <w:link w:val="Nagwek2"/>
    <w:uiPriority w:val="9"/>
    <w:semiHidden/>
    <w:rsid w:val="007B58F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82530">
      <w:bodyDiv w:val="1"/>
      <w:marLeft w:val="0"/>
      <w:marRight w:val="0"/>
      <w:marTop w:val="0"/>
      <w:marBottom w:val="0"/>
      <w:divBdr>
        <w:top w:val="none" w:sz="0" w:space="0" w:color="auto"/>
        <w:left w:val="none" w:sz="0" w:space="0" w:color="auto"/>
        <w:bottom w:val="none" w:sz="0" w:space="0" w:color="auto"/>
        <w:right w:val="none" w:sz="0" w:space="0" w:color="auto"/>
      </w:divBdr>
      <w:divsChild>
        <w:div w:id="1256288604">
          <w:marLeft w:val="0"/>
          <w:marRight w:val="0"/>
          <w:marTop w:val="0"/>
          <w:marBottom w:val="0"/>
          <w:divBdr>
            <w:top w:val="none" w:sz="0" w:space="0" w:color="auto"/>
            <w:left w:val="none" w:sz="0" w:space="0" w:color="auto"/>
            <w:bottom w:val="none" w:sz="0" w:space="0" w:color="auto"/>
            <w:right w:val="none" w:sz="0" w:space="0" w:color="auto"/>
          </w:divBdr>
        </w:div>
        <w:div w:id="1098135515">
          <w:marLeft w:val="0"/>
          <w:marRight w:val="0"/>
          <w:marTop w:val="0"/>
          <w:marBottom w:val="0"/>
          <w:divBdr>
            <w:top w:val="none" w:sz="0" w:space="0" w:color="auto"/>
            <w:left w:val="none" w:sz="0" w:space="0" w:color="auto"/>
            <w:bottom w:val="none" w:sz="0" w:space="0" w:color="auto"/>
            <w:right w:val="none" w:sz="0" w:space="0" w:color="auto"/>
          </w:divBdr>
          <w:divsChild>
            <w:div w:id="428892282">
              <w:marLeft w:val="0"/>
              <w:marRight w:val="0"/>
              <w:marTop w:val="0"/>
              <w:marBottom w:val="0"/>
              <w:divBdr>
                <w:top w:val="none" w:sz="0" w:space="0" w:color="auto"/>
                <w:left w:val="none" w:sz="0" w:space="0" w:color="auto"/>
                <w:bottom w:val="none" w:sz="0" w:space="0" w:color="auto"/>
                <w:right w:val="none" w:sz="0" w:space="0" w:color="auto"/>
              </w:divBdr>
              <w:divsChild>
                <w:div w:id="1612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78998">
          <w:marLeft w:val="0"/>
          <w:marRight w:val="0"/>
          <w:marTop w:val="0"/>
          <w:marBottom w:val="0"/>
          <w:divBdr>
            <w:top w:val="none" w:sz="0" w:space="0" w:color="auto"/>
            <w:left w:val="none" w:sz="0" w:space="0" w:color="auto"/>
            <w:bottom w:val="none" w:sz="0" w:space="0" w:color="auto"/>
            <w:right w:val="none" w:sz="0" w:space="0" w:color="auto"/>
          </w:divBdr>
          <w:divsChild>
            <w:div w:id="938178310">
              <w:marLeft w:val="0"/>
              <w:marRight w:val="0"/>
              <w:marTop w:val="0"/>
              <w:marBottom w:val="0"/>
              <w:divBdr>
                <w:top w:val="none" w:sz="0" w:space="0" w:color="auto"/>
                <w:left w:val="none" w:sz="0" w:space="0" w:color="auto"/>
                <w:bottom w:val="none" w:sz="0" w:space="0" w:color="auto"/>
                <w:right w:val="none" w:sz="0" w:space="0" w:color="auto"/>
              </w:divBdr>
              <w:divsChild>
                <w:div w:id="185363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1347">
          <w:marLeft w:val="0"/>
          <w:marRight w:val="0"/>
          <w:marTop w:val="0"/>
          <w:marBottom w:val="0"/>
          <w:divBdr>
            <w:top w:val="none" w:sz="0" w:space="0" w:color="auto"/>
            <w:left w:val="none" w:sz="0" w:space="0" w:color="auto"/>
            <w:bottom w:val="none" w:sz="0" w:space="0" w:color="auto"/>
            <w:right w:val="none" w:sz="0" w:space="0" w:color="auto"/>
          </w:divBdr>
          <w:divsChild>
            <w:div w:id="86969072">
              <w:marLeft w:val="0"/>
              <w:marRight w:val="0"/>
              <w:marTop w:val="0"/>
              <w:marBottom w:val="0"/>
              <w:divBdr>
                <w:top w:val="none" w:sz="0" w:space="0" w:color="auto"/>
                <w:left w:val="none" w:sz="0" w:space="0" w:color="auto"/>
                <w:bottom w:val="none" w:sz="0" w:space="0" w:color="auto"/>
                <w:right w:val="none" w:sz="0" w:space="0" w:color="auto"/>
              </w:divBdr>
              <w:divsChild>
                <w:div w:id="14173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77791">
      <w:bodyDiv w:val="1"/>
      <w:marLeft w:val="0"/>
      <w:marRight w:val="0"/>
      <w:marTop w:val="0"/>
      <w:marBottom w:val="0"/>
      <w:divBdr>
        <w:top w:val="none" w:sz="0" w:space="0" w:color="auto"/>
        <w:left w:val="none" w:sz="0" w:space="0" w:color="auto"/>
        <w:bottom w:val="none" w:sz="0" w:space="0" w:color="auto"/>
        <w:right w:val="none" w:sz="0" w:space="0" w:color="auto"/>
      </w:divBdr>
      <w:divsChild>
        <w:div w:id="570040976">
          <w:marLeft w:val="0"/>
          <w:marRight w:val="0"/>
          <w:marTop w:val="0"/>
          <w:marBottom w:val="0"/>
          <w:divBdr>
            <w:top w:val="none" w:sz="0" w:space="0" w:color="auto"/>
            <w:left w:val="none" w:sz="0" w:space="0" w:color="auto"/>
            <w:bottom w:val="none" w:sz="0" w:space="0" w:color="auto"/>
            <w:right w:val="none" w:sz="0" w:space="0" w:color="auto"/>
          </w:divBdr>
        </w:div>
        <w:div w:id="355040944">
          <w:marLeft w:val="0"/>
          <w:marRight w:val="0"/>
          <w:marTop w:val="0"/>
          <w:marBottom w:val="0"/>
          <w:divBdr>
            <w:top w:val="none" w:sz="0" w:space="0" w:color="auto"/>
            <w:left w:val="none" w:sz="0" w:space="0" w:color="auto"/>
            <w:bottom w:val="none" w:sz="0" w:space="0" w:color="auto"/>
            <w:right w:val="none" w:sz="0" w:space="0" w:color="auto"/>
          </w:divBdr>
          <w:divsChild>
            <w:div w:id="1006396290">
              <w:marLeft w:val="0"/>
              <w:marRight w:val="0"/>
              <w:marTop w:val="0"/>
              <w:marBottom w:val="0"/>
              <w:divBdr>
                <w:top w:val="none" w:sz="0" w:space="0" w:color="auto"/>
                <w:left w:val="none" w:sz="0" w:space="0" w:color="auto"/>
                <w:bottom w:val="none" w:sz="0" w:space="0" w:color="auto"/>
                <w:right w:val="none" w:sz="0" w:space="0" w:color="auto"/>
              </w:divBdr>
              <w:divsChild>
                <w:div w:id="1268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6179">
          <w:marLeft w:val="0"/>
          <w:marRight w:val="0"/>
          <w:marTop w:val="0"/>
          <w:marBottom w:val="0"/>
          <w:divBdr>
            <w:top w:val="none" w:sz="0" w:space="0" w:color="auto"/>
            <w:left w:val="none" w:sz="0" w:space="0" w:color="auto"/>
            <w:bottom w:val="none" w:sz="0" w:space="0" w:color="auto"/>
            <w:right w:val="none" w:sz="0" w:space="0" w:color="auto"/>
          </w:divBdr>
          <w:divsChild>
            <w:div w:id="1487742140">
              <w:marLeft w:val="0"/>
              <w:marRight w:val="0"/>
              <w:marTop w:val="0"/>
              <w:marBottom w:val="0"/>
              <w:divBdr>
                <w:top w:val="none" w:sz="0" w:space="0" w:color="auto"/>
                <w:left w:val="none" w:sz="0" w:space="0" w:color="auto"/>
                <w:bottom w:val="none" w:sz="0" w:space="0" w:color="auto"/>
                <w:right w:val="none" w:sz="0" w:space="0" w:color="auto"/>
              </w:divBdr>
              <w:divsChild>
                <w:div w:id="1712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5469">
          <w:marLeft w:val="0"/>
          <w:marRight w:val="0"/>
          <w:marTop w:val="0"/>
          <w:marBottom w:val="0"/>
          <w:divBdr>
            <w:top w:val="none" w:sz="0" w:space="0" w:color="auto"/>
            <w:left w:val="none" w:sz="0" w:space="0" w:color="auto"/>
            <w:bottom w:val="none" w:sz="0" w:space="0" w:color="auto"/>
            <w:right w:val="none" w:sz="0" w:space="0" w:color="auto"/>
          </w:divBdr>
          <w:divsChild>
            <w:div w:id="1879005101">
              <w:marLeft w:val="0"/>
              <w:marRight w:val="0"/>
              <w:marTop w:val="0"/>
              <w:marBottom w:val="0"/>
              <w:divBdr>
                <w:top w:val="none" w:sz="0" w:space="0" w:color="auto"/>
                <w:left w:val="none" w:sz="0" w:space="0" w:color="auto"/>
                <w:bottom w:val="none" w:sz="0" w:space="0" w:color="auto"/>
                <w:right w:val="none" w:sz="0" w:space="0" w:color="auto"/>
              </w:divBdr>
              <w:divsChild>
                <w:div w:id="22094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0591">
      <w:bodyDiv w:val="1"/>
      <w:marLeft w:val="0"/>
      <w:marRight w:val="0"/>
      <w:marTop w:val="0"/>
      <w:marBottom w:val="0"/>
      <w:divBdr>
        <w:top w:val="none" w:sz="0" w:space="0" w:color="auto"/>
        <w:left w:val="none" w:sz="0" w:space="0" w:color="auto"/>
        <w:bottom w:val="none" w:sz="0" w:space="0" w:color="auto"/>
        <w:right w:val="none" w:sz="0" w:space="0" w:color="auto"/>
      </w:divBdr>
      <w:divsChild>
        <w:div w:id="1138306421">
          <w:marLeft w:val="0"/>
          <w:marRight w:val="0"/>
          <w:marTop w:val="0"/>
          <w:marBottom w:val="0"/>
          <w:divBdr>
            <w:top w:val="none" w:sz="0" w:space="0" w:color="auto"/>
            <w:left w:val="none" w:sz="0" w:space="0" w:color="auto"/>
            <w:bottom w:val="none" w:sz="0" w:space="0" w:color="auto"/>
            <w:right w:val="none" w:sz="0" w:space="0" w:color="auto"/>
          </w:divBdr>
        </w:div>
        <w:div w:id="1729570879">
          <w:marLeft w:val="0"/>
          <w:marRight w:val="0"/>
          <w:marTop w:val="0"/>
          <w:marBottom w:val="0"/>
          <w:divBdr>
            <w:top w:val="none" w:sz="0" w:space="0" w:color="auto"/>
            <w:left w:val="none" w:sz="0" w:space="0" w:color="auto"/>
            <w:bottom w:val="none" w:sz="0" w:space="0" w:color="auto"/>
            <w:right w:val="none" w:sz="0" w:space="0" w:color="auto"/>
          </w:divBdr>
          <w:divsChild>
            <w:div w:id="587662442">
              <w:marLeft w:val="0"/>
              <w:marRight w:val="0"/>
              <w:marTop w:val="0"/>
              <w:marBottom w:val="0"/>
              <w:divBdr>
                <w:top w:val="none" w:sz="0" w:space="0" w:color="auto"/>
                <w:left w:val="none" w:sz="0" w:space="0" w:color="auto"/>
                <w:bottom w:val="none" w:sz="0" w:space="0" w:color="auto"/>
                <w:right w:val="none" w:sz="0" w:space="0" w:color="auto"/>
              </w:divBdr>
              <w:divsChild>
                <w:div w:id="659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4695">
      <w:bodyDiv w:val="1"/>
      <w:marLeft w:val="0"/>
      <w:marRight w:val="0"/>
      <w:marTop w:val="0"/>
      <w:marBottom w:val="0"/>
      <w:divBdr>
        <w:top w:val="none" w:sz="0" w:space="0" w:color="auto"/>
        <w:left w:val="none" w:sz="0" w:space="0" w:color="auto"/>
        <w:bottom w:val="none" w:sz="0" w:space="0" w:color="auto"/>
        <w:right w:val="none" w:sz="0" w:space="0" w:color="auto"/>
      </w:divBdr>
      <w:divsChild>
        <w:div w:id="702245237">
          <w:marLeft w:val="0"/>
          <w:marRight w:val="0"/>
          <w:marTop w:val="0"/>
          <w:marBottom w:val="0"/>
          <w:divBdr>
            <w:top w:val="none" w:sz="0" w:space="0" w:color="auto"/>
            <w:left w:val="none" w:sz="0" w:space="0" w:color="auto"/>
            <w:bottom w:val="none" w:sz="0" w:space="0" w:color="auto"/>
            <w:right w:val="none" w:sz="0" w:space="0" w:color="auto"/>
          </w:divBdr>
        </w:div>
        <w:div w:id="758259962">
          <w:marLeft w:val="0"/>
          <w:marRight w:val="0"/>
          <w:marTop w:val="0"/>
          <w:marBottom w:val="0"/>
          <w:divBdr>
            <w:top w:val="none" w:sz="0" w:space="0" w:color="auto"/>
            <w:left w:val="none" w:sz="0" w:space="0" w:color="auto"/>
            <w:bottom w:val="none" w:sz="0" w:space="0" w:color="auto"/>
            <w:right w:val="none" w:sz="0" w:space="0" w:color="auto"/>
          </w:divBdr>
          <w:divsChild>
            <w:div w:id="13063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00">
      <w:bodyDiv w:val="1"/>
      <w:marLeft w:val="0"/>
      <w:marRight w:val="0"/>
      <w:marTop w:val="0"/>
      <w:marBottom w:val="0"/>
      <w:divBdr>
        <w:top w:val="none" w:sz="0" w:space="0" w:color="auto"/>
        <w:left w:val="none" w:sz="0" w:space="0" w:color="auto"/>
        <w:bottom w:val="none" w:sz="0" w:space="0" w:color="auto"/>
        <w:right w:val="none" w:sz="0" w:space="0" w:color="auto"/>
      </w:divBdr>
      <w:divsChild>
        <w:div w:id="891620494">
          <w:marLeft w:val="0"/>
          <w:marRight w:val="0"/>
          <w:marTop w:val="0"/>
          <w:marBottom w:val="0"/>
          <w:divBdr>
            <w:top w:val="none" w:sz="0" w:space="0" w:color="auto"/>
            <w:left w:val="none" w:sz="0" w:space="0" w:color="auto"/>
            <w:bottom w:val="none" w:sz="0" w:space="0" w:color="auto"/>
            <w:right w:val="none" w:sz="0" w:space="0" w:color="auto"/>
          </w:divBdr>
        </w:div>
      </w:divsChild>
    </w:div>
    <w:div w:id="626207002">
      <w:bodyDiv w:val="1"/>
      <w:marLeft w:val="0"/>
      <w:marRight w:val="0"/>
      <w:marTop w:val="0"/>
      <w:marBottom w:val="0"/>
      <w:divBdr>
        <w:top w:val="none" w:sz="0" w:space="0" w:color="auto"/>
        <w:left w:val="none" w:sz="0" w:space="0" w:color="auto"/>
        <w:bottom w:val="none" w:sz="0" w:space="0" w:color="auto"/>
        <w:right w:val="none" w:sz="0" w:space="0" w:color="auto"/>
      </w:divBdr>
      <w:divsChild>
        <w:div w:id="22486903">
          <w:marLeft w:val="0"/>
          <w:marRight w:val="0"/>
          <w:marTop w:val="0"/>
          <w:marBottom w:val="0"/>
          <w:divBdr>
            <w:top w:val="none" w:sz="0" w:space="0" w:color="auto"/>
            <w:left w:val="none" w:sz="0" w:space="0" w:color="auto"/>
            <w:bottom w:val="none" w:sz="0" w:space="0" w:color="auto"/>
            <w:right w:val="none" w:sz="0" w:space="0" w:color="auto"/>
          </w:divBdr>
        </w:div>
      </w:divsChild>
    </w:div>
    <w:div w:id="679624565">
      <w:bodyDiv w:val="1"/>
      <w:marLeft w:val="0"/>
      <w:marRight w:val="0"/>
      <w:marTop w:val="0"/>
      <w:marBottom w:val="0"/>
      <w:divBdr>
        <w:top w:val="none" w:sz="0" w:space="0" w:color="auto"/>
        <w:left w:val="none" w:sz="0" w:space="0" w:color="auto"/>
        <w:bottom w:val="none" w:sz="0" w:space="0" w:color="auto"/>
        <w:right w:val="none" w:sz="0" w:space="0" w:color="auto"/>
      </w:divBdr>
    </w:div>
    <w:div w:id="858154377">
      <w:bodyDiv w:val="1"/>
      <w:marLeft w:val="0"/>
      <w:marRight w:val="0"/>
      <w:marTop w:val="0"/>
      <w:marBottom w:val="0"/>
      <w:divBdr>
        <w:top w:val="none" w:sz="0" w:space="0" w:color="auto"/>
        <w:left w:val="none" w:sz="0" w:space="0" w:color="auto"/>
        <w:bottom w:val="none" w:sz="0" w:space="0" w:color="auto"/>
        <w:right w:val="none" w:sz="0" w:space="0" w:color="auto"/>
      </w:divBdr>
    </w:div>
    <w:div w:id="1155881690">
      <w:bodyDiv w:val="1"/>
      <w:marLeft w:val="0"/>
      <w:marRight w:val="0"/>
      <w:marTop w:val="0"/>
      <w:marBottom w:val="0"/>
      <w:divBdr>
        <w:top w:val="none" w:sz="0" w:space="0" w:color="auto"/>
        <w:left w:val="none" w:sz="0" w:space="0" w:color="auto"/>
        <w:bottom w:val="none" w:sz="0" w:space="0" w:color="auto"/>
        <w:right w:val="none" w:sz="0" w:space="0" w:color="auto"/>
      </w:divBdr>
    </w:div>
    <w:div w:id="1265071141">
      <w:bodyDiv w:val="1"/>
      <w:marLeft w:val="0"/>
      <w:marRight w:val="0"/>
      <w:marTop w:val="0"/>
      <w:marBottom w:val="0"/>
      <w:divBdr>
        <w:top w:val="none" w:sz="0" w:space="0" w:color="auto"/>
        <w:left w:val="none" w:sz="0" w:space="0" w:color="auto"/>
        <w:bottom w:val="none" w:sz="0" w:space="0" w:color="auto"/>
        <w:right w:val="none" w:sz="0" w:space="0" w:color="auto"/>
      </w:divBdr>
    </w:div>
    <w:div w:id="1438481918">
      <w:bodyDiv w:val="1"/>
      <w:marLeft w:val="0"/>
      <w:marRight w:val="0"/>
      <w:marTop w:val="0"/>
      <w:marBottom w:val="0"/>
      <w:divBdr>
        <w:top w:val="none" w:sz="0" w:space="0" w:color="auto"/>
        <w:left w:val="none" w:sz="0" w:space="0" w:color="auto"/>
        <w:bottom w:val="none" w:sz="0" w:space="0" w:color="auto"/>
        <w:right w:val="none" w:sz="0" w:space="0" w:color="auto"/>
      </w:divBdr>
    </w:div>
    <w:div w:id="1559514972">
      <w:bodyDiv w:val="1"/>
      <w:marLeft w:val="0"/>
      <w:marRight w:val="0"/>
      <w:marTop w:val="0"/>
      <w:marBottom w:val="0"/>
      <w:divBdr>
        <w:top w:val="none" w:sz="0" w:space="0" w:color="auto"/>
        <w:left w:val="none" w:sz="0" w:space="0" w:color="auto"/>
        <w:bottom w:val="none" w:sz="0" w:space="0" w:color="auto"/>
        <w:right w:val="none" w:sz="0" w:space="0" w:color="auto"/>
      </w:divBdr>
    </w:div>
    <w:div w:id="1639338972">
      <w:bodyDiv w:val="1"/>
      <w:marLeft w:val="0"/>
      <w:marRight w:val="0"/>
      <w:marTop w:val="0"/>
      <w:marBottom w:val="0"/>
      <w:divBdr>
        <w:top w:val="none" w:sz="0" w:space="0" w:color="auto"/>
        <w:left w:val="none" w:sz="0" w:space="0" w:color="auto"/>
        <w:bottom w:val="none" w:sz="0" w:space="0" w:color="auto"/>
        <w:right w:val="none" w:sz="0" w:space="0" w:color="auto"/>
      </w:divBdr>
      <w:divsChild>
        <w:div w:id="1383017893">
          <w:marLeft w:val="0"/>
          <w:marRight w:val="0"/>
          <w:marTop w:val="0"/>
          <w:marBottom w:val="0"/>
          <w:divBdr>
            <w:top w:val="none" w:sz="0" w:space="0" w:color="auto"/>
            <w:left w:val="none" w:sz="0" w:space="0" w:color="auto"/>
            <w:bottom w:val="none" w:sz="0" w:space="0" w:color="auto"/>
            <w:right w:val="none" w:sz="0" w:space="0" w:color="auto"/>
          </w:divBdr>
          <w:divsChild>
            <w:div w:id="261423957">
              <w:marLeft w:val="0"/>
              <w:marRight w:val="0"/>
              <w:marTop w:val="0"/>
              <w:marBottom w:val="0"/>
              <w:divBdr>
                <w:top w:val="none" w:sz="0" w:space="0" w:color="auto"/>
                <w:left w:val="none" w:sz="0" w:space="0" w:color="auto"/>
                <w:bottom w:val="none" w:sz="0" w:space="0" w:color="auto"/>
                <w:right w:val="none" w:sz="0" w:space="0" w:color="auto"/>
              </w:divBdr>
            </w:div>
          </w:divsChild>
        </w:div>
        <w:div w:id="257250197">
          <w:marLeft w:val="0"/>
          <w:marRight w:val="0"/>
          <w:marTop w:val="0"/>
          <w:marBottom w:val="0"/>
          <w:divBdr>
            <w:top w:val="none" w:sz="0" w:space="0" w:color="auto"/>
            <w:left w:val="none" w:sz="0" w:space="0" w:color="auto"/>
            <w:bottom w:val="none" w:sz="0" w:space="0" w:color="auto"/>
            <w:right w:val="none" w:sz="0" w:space="0" w:color="auto"/>
          </w:divBdr>
          <w:divsChild>
            <w:div w:id="2076514016">
              <w:marLeft w:val="0"/>
              <w:marRight w:val="0"/>
              <w:marTop w:val="0"/>
              <w:marBottom w:val="0"/>
              <w:divBdr>
                <w:top w:val="none" w:sz="0" w:space="0" w:color="auto"/>
                <w:left w:val="none" w:sz="0" w:space="0" w:color="auto"/>
                <w:bottom w:val="none" w:sz="0" w:space="0" w:color="auto"/>
                <w:right w:val="none" w:sz="0" w:space="0" w:color="auto"/>
              </w:divBdr>
              <w:divsChild>
                <w:div w:id="6280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4969">
          <w:marLeft w:val="0"/>
          <w:marRight w:val="0"/>
          <w:marTop w:val="0"/>
          <w:marBottom w:val="0"/>
          <w:divBdr>
            <w:top w:val="none" w:sz="0" w:space="0" w:color="auto"/>
            <w:left w:val="none" w:sz="0" w:space="0" w:color="auto"/>
            <w:bottom w:val="none" w:sz="0" w:space="0" w:color="auto"/>
            <w:right w:val="none" w:sz="0" w:space="0" w:color="auto"/>
          </w:divBdr>
          <w:divsChild>
            <w:div w:id="1650939102">
              <w:marLeft w:val="0"/>
              <w:marRight w:val="0"/>
              <w:marTop w:val="0"/>
              <w:marBottom w:val="0"/>
              <w:divBdr>
                <w:top w:val="none" w:sz="0" w:space="0" w:color="auto"/>
                <w:left w:val="none" w:sz="0" w:space="0" w:color="auto"/>
                <w:bottom w:val="none" w:sz="0" w:space="0" w:color="auto"/>
                <w:right w:val="none" w:sz="0" w:space="0" w:color="auto"/>
              </w:divBdr>
              <w:divsChild>
                <w:div w:id="51827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9313">
          <w:marLeft w:val="0"/>
          <w:marRight w:val="0"/>
          <w:marTop w:val="0"/>
          <w:marBottom w:val="0"/>
          <w:divBdr>
            <w:top w:val="none" w:sz="0" w:space="0" w:color="auto"/>
            <w:left w:val="none" w:sz="0" w:space="0" w:color="auto"/>
            <w:bottom w:val="none" w:sz="0" w:space="0" w:color="auto"/>
            <w:right w:val="none" w:sz="0" w:space="0" w:color="auto"/>
          </w:divBdr>
          <w:divsChild>
            <w:div w:id="1760100617">
              <w:marLeft w:val="0"/>
              <w:marRight w:val="0"/>
              <w:marTop w:val="0"/>
              <w:marBottom w:val="0"/>
              <w:divBdr>
                <w:top w:val="none" w:sz="0" w:space="0" w:color="auto"/>
                <w:left w:val="none" w:sz="0" w:space="0" w:color="auto"/>
                <w:bottom w:val="none" w:sz="0" w:space="0" w:color="auto"/>
                <w:right w:val="none" w:sz="0" w:space="0" w:color="auto"/>
              </w:divBdr>
              <w:divsChild>
                <w:div w:id="11437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44549">
      <w:bodyDiv w:val="1"/>
      <w:marLeft w:val="0"/>
      <w:marRight w:val="0"/>
      <w:marTop w:val="0"/>
      <w:marBottom w:val="0"/>
      <w:divBdr>
        <w:top w:val="none" w:sz="0" w:space="0" w:color="auto"/>
        <w:left w:val="none" w:sz="0" w:space="0" w:color="auto"/>
        <w:bottom w:val="none" w:sz="0" w:space="0" w:color="auto"/>
        <w:right w:val="none" w:sz="0" w:space="0" w:color="auto"/>
      </w:divBdr>
      <w:divsChild>
        <w:div w:id="1364138308">
          <w:marLeft w:val="0"/>
          <w:marRight w:val="0"/>
          <w:marTop w:val="0"/>
          <w:marBottom w:val="0"/>
          <w:divBdr>
            <w:top w:val="none" w:sz="0" w:space="0" w:color="auto"/>
            <w:left w:val="none" w:sz="0" w:space="0" w:color="auto"/>
            <w:bottom w:val="none" w:sz="0" w:space="0" w:color="auto"/>
            <w:right w:val="none" w:sz="0" w:space="0" w:color="auto"/>
          </w:divBdr>
        </w:div>
      </w:divsChild>
    </w:div>
    <w:div w:id="1749186619">
      <w:bodyDiv w:val="1"/>
      <w:marLeft w:val="0"/>
      <w:marRight w:val="0"/>
      <w:marTop w:val="0"/>
      <w:marBottom w:val="0"/>
      <w:divBdr>
        <w:top w:val="none" w:sz="0" w:space="0" w:color="auto"/>
        <w:left w:val="none" w:sz="0" w:space="0" w:color="auto"/>
        <w:bottom w:val="none" w:sz="0" w:space="0" w:color="auto"/>
        <w:right w:val="none" w:sz="0" w:space="0" w:color="auto"/>
      </w:divBdr>
      <w:divsChild>
        <w:div w:id="1518541970">
          <w:marLeft w:val="0"/>
          <w:marRight w:val="0"/>
          <w:marTop w:val="0"/>
          <w:marBottom w:val="0"/>
          <w:divBdr>
            <w:top w:val="none" w:sz="0" w:space="0" w:color="auto"/>
            <w:left w:val="none" w:sz="0" w:space="0" w:color="auto"/>
            <w:bottom w:val="none" w:sz="0" w:space="0" w:color="auto"/>
            <w:right w:val="none" w:sz="0" w:space="0" w:color="auto"/>
          </w:divBdr>
        </w:div>
        <w:div w:id="1590115705">
          <w:marLeft w:val="0"/>
          <w:marRight w:val="0"/>
          <w:marTop w:val="0"/>
          <w:marBottom w:val="0"/>
          <w:divBdr>
            <w:top w:val="none" w:sz="0" w:space="0" w:color="auto"/>
            <w:left w:val="none" w:sz="0" w:space="0" w:color="auto"/>
            <w:bottom w:val="none" w:sz="0" w:space="0" w:color="auto"/>
            <w:right w:val="none" w:sz="0" w:space="0" w:color="auto"/>
          </w:divBdr>
          <w:divsChild>
            <w:div w:id="942149629">
              <w:marLeft w:val="0"/>
              <w:marRight w:val="0"/>
              <w:marTop w:val="0"/>
              <w:marBottom w:val="0"/>
              <w:divBdr>
                <w:top w:val="none" w:sz="0" w:space="0" w:color="auto"/>
                <w:left w:val="none" w:sz="0" w:space="0" w:color="auto"/>
                <w:bottom w:val="none" w:sz="0" w:space="0" w:color="auto"/>
                <w:right w:val="none" w:sz="0" w:space="0" w:color="auto"/>
              </w:divBdr>
              <w:divsChild>
                <w:div w:id="1855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9399">
          <w:marLeft w:val="0"/>
          <w:marRight w:val="0"/>
          <w:marTop w:val="0"/>
          <w:marBottom w:val="0"/>
          <w:divBdr>
            <w:top w:val="none" w:sz="0" w:space="0" w:color="auto"/>
            <w:left w:val="none" w:sz="0" w:space="0" w:color="auto"/>
            <w:bottom w:val="none" w:sz="0" w:space="0" w:color="auto"/>
            <w:right w:val="none" w:sz="0" w:space="0" w:color="auto"/>
          </w:divBdr>
          <w:divsChild>
            <w:div w:id="1247423963">
              <w:marLeft w:val="0"/>
              <w:marRight w:val="0"/>
              <w:marTop w:val="0"/>
              <w:marBottom w:val="0"/>
              <w:divBdr>
                <w:top w:val="none" w:sz="0" w:space="0" w:color="auto"/>
                <w:left w:val="none" w:sz="0" w:space="0" w:color="auto"/>
                <w:bottom w:val="none" w:sz="0" w:space="0" w:color="auto"/>
                <w:right w:val="none" w:sz="0" w:space="0" w:color="auto"/>
              </w:divBdr>
              <w:divsChild>
                <w:div w:id="19264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4184">
      <w:bodyDiv w:val="1"/>
      <w:marLeft w:val="0"/>
      <w:marRight w:val="0"/>
      <w:marTop w:val="0"/>
      <w:marBottom w:val="0"/>
      <w:divBdr>
        <w:top w:val="none" w:sz="0" w:space="0" w:color="auto"/>
        <w:left w:val="none" w:sz="0" w:space="0" w:color="auto"/>
        <w:bottom w:val="none" w:sz="0" w:space="0" w:color="auto"/>
        <w:right w:val="none" w:sz="0" w:space="0" w:color="auto"/>
      </w:divBdr>
    </w:div>
    <w:div w:id="1845628576">
      <w:bodyDiv w:val="1"/>
      <w:marLeft w:val="0"/>
      <w:marRight w:val="0"/>
      <w:marTop w:val="0"/>
      <w:marBottom w:val="0"/>
      <w:divBdr>
        <w:top w:val="none" w:sz="0" w:space="0" w:color="auto"/>
        <w:left w:val="none" w:sz="0" w:space="0" w:color="auto"/>
        <w:bottom w:val="none" w:sz="0" w:space="0" w:color="auto"/>
        <w:right w:val="none" w:sz="0" w:space="0" w:color="auto"/>
      </w:divBdr>
      <w:divsChild>
        <w:div w:id="125663424">
          <w:marLeft w:val="0"/>
          <w:marRight w:val="0"/>
          <w:marTop w:val="0"/>
          <w:marBottom w:val="0"/>
          <w:divBdr>
            <w:top w:val="none" w:sz="0" w:space="0" w:color="auto"/>
            <w:left w:val="none" w:sz="0" w:space="0" w:color="auto"/>
            <w:bottom w:val="none" w:sz="0" w:space="0" w:color="auto"/>
            <w:right w:val="none" w:sz="0" w:space="0" w:color="auto"/>
          </w:divBdr>
          <w:divsChild>
            <w:div w:id="912737999">
              <w:marLeft w:val="0"/>
              <w:marRight w:val="0"/>
              <w:marTop w:val="0"/>
              <w:marBottom w:val="0"/>
              <w:divBdr>
                <w:top w:val="none" w:sz="0" w:space="0" w:color="auto"/>
                <w:left w:val="none" w:sz="0" w:space="0" w:color="auto"/>
                <w:bottom w:val="none" w:sz="0" w:space="0" w:color="auto"/>
                <w:right w:val="none" w:sz="0" w:space="0" w:color="auto"/>
              </w:divBdr>
              <w:divsChild>
                <w:div w:id="927353402">
                  <w:marLeft w:val="0"/>
                  <w:marRight w:val="0"/>
                  <w:marTop w:val="0"/>
                  <w:marBottom w:val="0"/>
                  <w:divBdr>
                    <w:top w:val="none" w:sz="0" w:space="0" w:color="auto"/>
                    <w:left w:val="none" w:sz="0" w:space="0" w:color="auto"/>
                    <w:bottom w:val="none" w:sz="0" w:space="0" w:color="auto"/>
                    <w:right w:val="none" w:sz="0" w:space="0" w:color="auto"/>
                  </w:divBdr>
                </w:div>
              </w:divsChild>
            </w:div>
            <w:div w:id="128789519">
              <w:marLeft w:val="0"/>
              <w:marRight w:val="0"/>
              <w:marTop w:val="0"/>
              <w:marBottom w:val="0"/>
              <w:divBdr>
                <w:top w:val="none" w:sz="0" w:space="0" w:color="auto"/>
                <w:left w:val="none" w:sz="0" w:space="0" w:color="auto"/>
                <w:bottom w:val="none" w:sz="0" w:space="0" w:color="auto"/>
                <w:right w:val="none" w:sz="0" w:space="0" w:color="auto"/>
              </w:divBdr>
              <w:divsChild>
                <w:div w:id="5985149">
                  <w:marLeft w:val="0"/>
                  <w:marRight w:val="0"/>
                  <w:marTop w:val="0"/>
                  <w:marBottom w:val="0"/>
                  <w:divBdr>
                    <w:top w:val="none" w:sz="0" w:space="0" w:color="auto"/>
                    <w:left w:val="none" w:sz="0" w:space="0" w:color="auto"/>
                    <w:bottom w:val="none" w:sz="0" w:space="0" w:color="auto"/>
                    <w:right w:val="none" w:sz="0" w:space="0" w:color="auto"/>
                  </w:divBdr>
                </w:div>
              </w:divsChild>
            </w:div>
            <w:div w:id="1723291376">
              <w:marLeft w:val="0"/>
              <w:marRight w:val="0"/>
              <w:marTop w:val="0"/>
              <w:marBottom w:val="0"/>
              <w:divBdr>
                <w:top w:val="none" w:sz="0" w:space="0" w:color="auto"/>
                <w:left w:val="none" w:sz="0" w:space="0" w:color="auto"/>
                <w:bottom w:val="none" w:sz="0" w:space="0" w:color="auto"/>
                <w:right w:val="none" w:sz="0" w:space="0" w:color="auto"/>
              </w:divBdr>
              <w:divsChild>
                <w:div w:id="1489397076">
                  <w:marLeft w:val="0"/>
                  <w:marRight w:val="0"/>
                  <w:marTop w:val="0"/>
                  <w:marBottom w:val="0"/>
                  <w:divBdr>
                    <w:top w:val="none" w:sz="0" w:space="0" w:color="auto"/>
                    <w:left w:val="none" w:sz="0" w:space="0" w:color="auto"/>
                    <w:bottom w:val="none" w:sz="0" w:space="0" w:color="auto"/>
                    <w:right w:val="none" w:sz="0" w:space="0" w:color="auto"/>
                  </w:divBdr>
                </w:div>
              </w:divsChild>
            </w:div>
            <w:div w:id="250357151">
              <w:marLeft w:val="0"/>
              <w:marRight w:val="0"/>
              <w:marTop w:val="0"/>
              <w:marBottom w:val="0"/>
              <w:divBdr>
                <w:top w:val="none" w:sz="0" w:space="0" w:color="auto"/>
                <w:left w:val="none" w:sz="0" w:space="0" w:color="auto"/>
                <w:bottom w:val="none" w:sz="0" w:space="0" w:color="auto"/>
                <w:right w:val="none" w:sz="0" w:space="0" w:color="auto"/>
              </w:divBdr>
              <w:divsChild>
                <w:div w:id="1451126829">
                  <w:marLeft w:val="0"/>
                  <w:marRight w:val="0"/>
                  <w:marTop w:val="0"/>
                  <w:marBottom w:val="0"/>
                  <w:divBdr>
                    <w:top w:val="none" w:sz="0" w:space="0" w:color="auto"/>
                    <w:left w:val="none" w:sz="0" w:space="0" w:color="auto"/>
                    <w:bottom w:val="none" w:sz="0" w:space="0" w:color="auto"/>
                    <w:right w:val="none" w:sz="0" w:space="0" w:color="auto"/>
                  </w:divBdr>
                </w:div>
              </w:divsChild>
            </w:div>
            <w:div w:id="1465734901">
              <w:marLeft w:val="0"/>
              <w:marRight w:val="0"/>
              <w:marTop w:val="0"/>
              <w:marBottom w:val="0"/>
              <w:divBdr>
                <w:top w:val="none" w:sz="0" w:space="0" w:color="auto"/>
                <w:left w:val="none" w:sz="0" w:space="0" w:color="auto"/>
                <w:bottom w:val="none" w:sz="0" w:space="0" w:color="auto"/>
                <w:right w:val="none" w:sz="0" w:space="0" w:color="auto"/>
              </w:divBdr>
              <w:divsChild>
                <w:div w:id="16256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196">
          <w:marLeft w:val="0"/>
          <w:marRight w:val="0"/>
          <w:marTop w:val="0"/>
          <w:marBottom w:val="0"/>
          <w:divBdr>
            <w:top w:val="none" w:sz="0" w:space="0" w:color="auto"/>
            <w:left w:val="none" w:sz="0" w:space="0" w:color="auto"/>
            <w:bottom w:val="none" w:sz="0" w:space="0" w:color="auto"/>
            <w:right w:val="none" w:sz="0" w:space="0" w:color="auto"/>
          </w:divBdr>
          <w:divsChild>
            <w:div w:id="70855576">
              <w:marLeft w:val="0"/>
              <w:marRight w:val="0"/>
              <w:marTop w:val="0"/>
              <w:marBottom w:val="0"/>
              <w:divBdr>
                <w:top w:val="none" w:sz="0" w:space="0" w:color="auto"/>
                <w:left w:val="none" w:sz="0" w:space="0" w:color="auto"/>
                <w:bottom w:val="none" w:sz="0" w:space="0" w:color="auto"/>
                <w:right w:val="none" w:sz="0" w:space="0" w:color="auto"/>
              </w:divBdr>
            </w:div>
            <w:div w:id="1759980860">
              <w:marLeft w:val="0"/>
              <w:marRight w:val="0"/>
              <w:marTop w:val="0"/>
              <w:marBottom w:val="0"/>
              <w:divBdr>
                <w:top w:val="none" w:sz="0" w:space="0" w:color="auto"/>
                <w:left w:val="none" w:sz="0" w:space="0" w:color="auto"/>
                <w:bottom w:val="none" w:sz="0" w:space="0" w:color="auto"/>
                <w:right w:val="none" w:sz="0" w:space="0" w:color="auto"/>
              </w:divBdr>
              <w:divsChild>
                <w:div w:id="1766610279">
                  <w:marLeft w:val="0"/>
                  <w:marRight w:val="0"/>
                  <w:marTop w:val="0"/>
                  <w:marBottom w:val="0"/>
                  <w:divBdr>
                    <w:top w:val="none" w:sz="0" w:space="0" w:color="auto"/>
                    <w:left w:val="none" w:sz="0" w:space="0" w:color="auto"/>
                    <w:bottom w:val="none" w:sz="0" w:space="0" w:color="auto"/>
                    <w:right w:val="none" w:sz="0" w:space="0" w:color="auto"/>
                  </w:divBdr>
                </w:div>
              </w:divsChild>
            </w:div>
            <w:div w:id="1220289977">
              <w:marLeft w:val="0"/>
              <w:marRight w:val="0"/>
              <w:marTop w:val="0"/>
              <w:marBottom w:val="0"/>
              <w:divBdr>
                <w:top w:val="none" w:sz="0" w:space="0" w:color="auto"/>
                <w:left w:val="none" w:sz="0" w:space="0" w:color="auto"/>
                <w:bottom w:val="none" w:sz="0" w:space="0" w:color="auto"/>
                <w:right w:val="none" w:sz="0" w:space="0" w:color="auto"/>
              </w:divBdr>
              <w:divsChild>
                <w:div w:id="15722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9800">
      <w:bodyDiv w:val="1"/>
      <w:marLeft w:val="0"/>
      <w:marRight w:val="0"/>
      <w:marTop w:val="0"/>
      <w:marBottom w:val="0"/>
      <w:divBdr>
        <w:top w:val="none" w:sz="0" w:space="0" w:color="auto"/>
        <w:left w:val="none" w:sz="0" w:space="0" w:color="auto"/>
        <w:bottom w:val="none" w:sz="0" w:space="0" w:color="auto"/>
        <w:right w:val="none" w:sz="0" w:space="0" w:color="auto"/>
      </w:divBdr>
      <w:divsChild>
        <w:div w:id="1294797489">
          <w:marLeft w:val="0"/>
          <w:marRight w:val="0"/>
          <w:marTop w:val="0"/>
          <w:marBottom w:val="0"/>
          <w:divBdr>
            <w:top w:val="none" w:sz="0" w:space="0" w:color="auto"/>
            <w:left w:val="none" w:sz="0" w:space="0" w:color="auto"/>
            <w:bottom w:val="none" w:sz="0" w:space="0" w:color="auto"/>
            <w:right w:val="none" w:sz="0" w:space="0" w:color="auto"/>
          </w:divBdr>
        </w:div>
        <w:div w:id="1344361483">
          <w:marLeft w:val="0"/>
          <w:marRight w:val="0"/>
          <w:marTop w:val="0"/>
          <w:marBottom w:val="0"/>
          <w:divBdr>
            <w:top w:val="none" w:sz="0" w:space="0" w:color="auto"/>
            <w:left w:val="none" w:sz="0" w:space="0" w:color="auto"/>
            <w:bottom w:val="none" w:sz="0" w:space="0" w:color="auto"/>
            <w:right w:val="none" w:sz="0" w:space="0" w:color="auto"/>
          </w:divBdr>
          <w:divsChild>
            <w:div w:id="677197339">
              <w:marLeft w:val="0"/>
              <w:marRight w:val="0"/>
              <w:marTop w:val="0"/>
              <w:marBottom w:val="0"/>
              <w:divBdr>
                <w:top w:val="none" w:sz="0" w:space="0" w:color="auto"/>
                <w:left w:val="none" w:sz="0" w:space="0" w:color="auto"/>
                <w:bottom w:val="none" w:sz="0" w:space="0" w:color="auto"/>
                <w:right w:val="none" w:sz="0" w:space="0" w:color="auto"/>
              </w:divBdr>
              <w:divsChild>
                <w:div w:id="8332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3513">
          <w:marLeft w:val="0"/>
          <w:marRight w:val="0"/>
          <w:marTop w:val="0"/>
          <w:marBottom w:val="0"/>
          <w:divBdr>
            <w:top w:val="none" w:sz="0" w:space="0" w:color="auto"/>
            <w:left w:val="none" w:sz="0" w:space="0" w:color="auto"/>
            <w:bottom w:val="none" w:sz="0" w:space="0" w:color="auto"/>
            <w:right w:val="none" w:sz="0" w:space="0" w:color="auto"/>
          </w:divBdr>
          <w:divsChild>
            <w:div w:id="1048842929">
              <w:marLeft w:val="0"/>
              <w:marRight w:val="0"/>
              <w:marTop w:val="0"/>
              <w:marBottom w:val="0"/>
              <w:divBdr>
                <w:top w:val="none" w:sz="0" w:space="0" w:color="auto"/>
                <w:left w:val="none" w:sz="0" w:space="0" w:color="auto"/>
                <w:bottom w:val="none" w:sz="0" w:space="0" w:color="auto"/>
                <w:right w:val="none" w:sz="0" w:space="0" w:color="auto"/>
              </w:divBdr>
              <w:divsChild>
                <w:div w:id="12495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5BEE3-2548-4D75-ACAD-4A855F606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42</Pages>
  <Words>12609</Words>
  <Characters>75657</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88090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mger</dc:creator>
  <cp:lastModifiedBy>Rybkowska Bożena</cp:lastModifiedBy>
  <cp:revision>30</cp:revision>
  <dcterms:created xsi:type="dcterms:W3CDTF">2022-04-22T08:03:00Z</dcterms:created>
  <dcterms:modified xsi:type="dcterms:W3CDTF">2022-04-28T10:20:00Z</dcterms:modified>
</cp:coreProperties>
</file>